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B0E2" w14:textId="77777777" w:rsidR="003B011D" w:rsidRPr="00F64801" w:rsidRDefault="003B011D" w:rsidP="000C2E75">
      <w:pPr>
        <w:pStyle w:val="Pagrindinistekstas"/>
        <w:kinsoku w:val="0"/>
        <w:overflowPunct w:val="0"/>
        <w:rPr>
          <w:rFonts w:ascii="Times New Roman" w:hAnsi="Times New Roman" w:cs="Times New Roman"/>
        </w:rPr>
      </w:pPr>
    </w:p>
    <w:p w14:paraId="1242B0E3" w14:textId="77777777" w:rsidR="003B011D" w:rsidRPr="00F64801" w:rsidRDefault="003B011D" w:rsidP="000C2E75">
      <w:pPr>
        <w:pStyle w:val="Pagrindinistekstas"/>
        <w:kinsoku w:val="0"/>
        <w:overflowPunct w:val="0"/>
        <w:rPr>
          <w:rFonts w:ascii="Times New Roman" w:hAnsi="Times New Roman" w:cs="Times New Roman"/>
        </w:rPr>
      </w:pPr>
    </w:p>
    <w:p w14:paraId="1242B0E4" w14:textId="77777777" w:rsidR="003B011D" w:rsidRPr="00F64801" w:rsidRDefault="003B011D" w:rsidP="000C2E75">
      <w:pPr>
        <w:pStyle w:val="Pagrindinistekstas"/>
        <w:kinsoku w:val="0"/>
        <w:overflowPunct w:val="0"/>
        <w:rPr>
          <w:rFonts w:ascii="Times New Roman" w:hAnsi="Times New Roman" w:cs="Times New Roman"/>
        </w:rPr>
      </w:pPr>
    </w:p>
    <w:p w14:paraId="1242B0E5" w14:textId="77777777" w:rsidR="003B011D" w:rsidRPr="00F64801" w:rsidRDefault="003B011D" w:rsidP="000C2E75">
      <w:pPr>
        <w:pStyle w:val="Pagrindinistekstas"/>
        <w:kinsoku w:val="0"/>
        <w:overflowPunct w:val="0"/>
        <w:rPr>
          <w:rFonts w:ascii="Times New Roman" w:hAnsi="Times New Roman" w:cs="Times New Roman"/>
        </w:rPr>
      </w:pPr>
    </w:p>
    <w:p w14:paraId="1242B0E6" w14:textId="77777777" w:rsidR="003B011D" w:rsidRPr="00F64801" w:rsidRDefault="003B011D" w:rsidP="000C2E75">
      <w:pPr>
        <w:pStyle w:val="Pagrindinistekstas"/>
        <w:kinsoku w:val="0"/>
        <w:overflowPunct w:val="0"/>
        <w:rPr>
          <w:rFonts w:ascii="Times New Roman" w:hAnsi="Times New Roman" w:cs="Times New Roman"/>
        </w:rPr>
      </w:pPr>
    </w:p>
    <w:p w14:paraId="1242B0E7" w14:textId="77777777" w:rsidR="003B011D" w:rsidRPr="00F64801" w:rsidRDefault="003B011D" w:rsidP="000C2E75">
      <w:pPr>
        <w:pStyle w:val="Pagrindinistekstas"/>
        <w:kinsoku w:val="0"/>
        <w:overflowPunct w:val="0"/>
        <w:rPr>
          <w:rFonts w:ascii="Times New Roman" w:hAnsi="Times New Roman" w:cs="Times New Roman"/>
        </w:rPr>
      </w:pPr>
    </w:p>
    <w:p w14:paraId="1242B0E8" w14:textId="77777777" w:rsidR="003B011D" w:rsidRPr="00F64801" w:rsidRDefault="003B011D" w:rsidP="000C2E75">
      <w:pPr>
        <w:pStyle w:val="Pagrindinistekstas"/>
        <w:kinsoku w:val="0"/>
        <w:overflowPunct w:val="0"/>
        <w:rPr>
          <w:rFonts w:ascii="Times New Roman" w:hAnsi="Times New Roman" w:cs="Times New Roman"/>
        </w:rPr>
      </w:pPr>
    </w:p>
    <w:p w14:paraId="1242B0E9" w14:textId="77777777" w:rsidR="003B011D" w:rsidRPr="00F64801" w:rsidRDefault="003B011D" w:rsidP="000C2E75">
      <w:pPr>
        <w:pStyle w:val="Pagrindinistekstas"/>
        <w:kinsoku w:val="0"/>
        <w:overflowPunct w:val="0"/>
        <w:rPr>
          <w:rFonts w:ascii="Times New Roman" w:hAnsi="Times New Roman" w:cs="Times New Roman"/>
        </w:rPr>
      </w:pPr>
    </w:p>
    <w:p w14:paraId="1242B0EA" w14:textId="77777777" w:rsidR="003B011D" w:rsidRPr="00F64801" w:rsidRDefault="003B011D" w:rsidP="000C2E75">
      <w:pPr>
        <w:pStyle w:val="Pagrindinistekstas"/>
        <w:kinsoku w:val="0"/>
        <w:overflowPunct w:val="0"/>
        <w:rPr>
          <w:rFonts w:ascii="Times New Roman" w:hAnsi="Times New Roman" w:cs="Times New Roman"/>
        </w:rPr>
      </w:pPr>
    </w:p>
    <w:p w14:paraId="1242B0EB" w14:textId="77777777" w:rsidR="003B011D" w:rsidRPr="00F64801" w:rsidRDefault="003B011D" w:rsidP="000C2E75">
      <w:pPr>
        <w:pStyle w:val="Pagrindinistekstas"/>
        <w:kinsoku w:val="0"/>
        <w:overflowPunct w:val="0"/>
        <w:rPr>
          <w:rFonts w:ascii="Times New Roman" w:hAnsi="Times New Roman" w:cs="Times New Roman"/>
        </w:rPr>
      </w:pPr>
    </w:p>
    <w:p w14:paraId="1242B0EC" w14:textId="77777777" w:rsidR="003B011D" w:rsidRPr="00F64801" w:rsidRDefault="003B011D" w:rsidP="000C2E75">
      <w:pPr>
        <w:pStyle w:val="Pagrindinistekstas"/>
        <w:kinsoku w:val="0"/>
        <w:overflowPunct w:val="0"/>
        <w:rPr>
          <w:rFonts w:ascii="Times New Roman" w:hAnsi="Times New Roman" w:cs="Times New Roman"/>
        </w:rPr>
      </w:pPr>
    </w:p>
    <w:p w14:paraId="1242B0ED" w14:textId="77777777" w:rsidR="003B011D" w:rsidRPr="00F64801" w:rsidRDefault="003B011D" w:rsidP="000C2E75">
      <w:pPr>
        <w:pStyle w:val="Pagrindinistekstas"/>
        <w:kinsoku w:val="0"/>
        <w:overflowPunct w:val="0"/>
        <w:rPr>
          <w:rFonts w:ascii="Times New Roman" w:hAnsi="Times New Roman" w:cs="Times New Roman"/>
        </w:rPr>
      </w:pPr>
    </w:p>
    <w:p w14:paraId="1242B0EE" w14:textId="77777777" w:rsidR="003B011D" w:rsidRPr="00F64801" w:rsidRDefault="003B011D" w:rsidP="000C2E75">
      <w:pPr>
        <w:pStyle w:val="Pagrindinistekstas"/>
        <w:kinsoku w:val="0"/>
        <w:overflowPunct w:val="0"/>
        <w:rPr>
          <w:rFonts w:ascii="Times New Roman" w:hAnsi="Times New Roman" w:cs="Times New Roman"/>
        </w:rPr>
      </w:pPr>
    </w:p>
    <w:p w14:paraId="1242B0EF" w14:textId="77777777" w:rsidR="003B011D" w:rsidRPr="00F64801" w:rsidRDefault="003B011D" w:rsidP="000C2E75">
      <w:pPr>
        <w:pStyle w:val="Pagrindinistekstas"/>
        <w:kinsoku w:val="0"/>
        <w:overflowPunct w:val="0"/>
        <w:rPr>
          <w:rFonts w:ascii="Times New Roman" w:hAnsi="Times New Roman" w:cs="Times New Roman"/>
        </w:rPr>
      </w:pPr>
    </w:p>
    <w:p w14:paraId="1242B0F0" w14:textId="77777777" w:rsidR="003B011D" w:rsidRPr="00F64801" w:rsidRDefault="003B011D" w:rsidP="000C2E75">
      <w:pPr>
        <w:pStyle w:val="Pagrindinistekstas"/>
        <w:kinsoku w:val="0"/>
        <w:overflowPunct w:val="0"/>
        <w:rPr>
          <w:rFonts w:ascii="Times New Roman" w:hAnsi="Times New Roman" w:cs="Times New Roman"/>
        </w:rPr>
      </w:pPr>
    </w:p>
    <w:p w14:paraId="1242B0F1" w14:textId="77777777" w:rsidR="003B011D" w:rsidRPr="00F64801" w:rsidRDefault="003B011D" w:rsidP="000C2E75">
      <w:pPr>
        <w:pStyle w:val="Pagrindinistekstas"/>
        <w:kinsoku w:val="0"/>
        <w:overflowPunct w:val="0"/>
        <w:rPr>
          <w:rFonts w:ascii="Times New Roman" w:hAnsi="Times New Roman" w:cs="Times New Roman"/>
        </w:rPr>
      </w:pPr>
    </w:p>
    <w:p w14:paraId="1242B0F2" w14:textId="77777777" w:rsidR="003B011D" w:rsidRPr="00F64801" w:rsidRDefault="003B011D" w:rsidP="000C2E75">
      <w:pPr>
        <w:pStyle w:val="Pagrindinistekstas"/>
        <w:kinsoku w:val="0"/>
        <w:overflowPunct w:val="0"/>
        <w:rPr>
          <w:rFonts w:ascii="Times New Roman" w:hAnsi="Times New Roman" w:cs="Times New Roman"/>
        </w:rPr>
      </w:pPr>
    </w:p>
    <w:p w14:paraId="1242B0F3" w14:textId="77777777" w:rsidR="003B011D" w:rsidRPr="00F64801" w:rsidRDefault="003B011D" w:rsidP="000C2E75">
      <w:pPr>
        <w:pStyle w:val="Pagrindinistekstas"/>
        <w:kinsoku w:val="0"/>
        <w:overflowPunct w:val="0"/>
        <w:rPr>
          <w:rFonts w:ascii="Times New Roman" w:hAnsi="Times New Roman" w:cs="Times New Roman"/>
        </w:rPr>
      </w:pPr>
    </w:p>
    <w:p w14:paraId="1242B0F4" w14:textId="77777777" w:rsidR="003B011D" w:rsidRPr="00F64801" w:rsidRDefault="003B011D" w:rsidP="000C2E75">
      <w:pPr>
        <w:pStyle w:val="Pagrindinistekstas"/>
        <w:kinsoku w:val="0"/>
        <w:overflowPunct w:val="0"/>
        <w:rPr>
          <w:rFonts w:ascii="Times New Roman" w:hAnsi="Times New Roman" w:cs="Times New Roman"/>
        </w:rPr>
      </w:pPr>
    </w:p>
    <w:p w14:paraId="1242B0F5" w14:textId="77777777" w:rsidR="003B011D" w:rsidRPr="00F64801" w:rsidRDefault="003B011D" w:rsidP="000C2E75">
      <w:pPr>
        <w:pStyle w:val="Pagrindinistekstas"/>
        <w:kinsoku w:val="0"/>
        <w:overflowPunct w:val="0"/>
        <w:rPr>
          <w:rFonts w:ascii="Times New Roman" w:hAnsi="Times New Roman" w:cs="Times New Roman"/>
        </w:rPr>
      </w:pPr>
    </w:p>
    <w:p w14:paraId="1242B0F6" w14:textId="77777777" w:rsidR="003B011D" w:rsidRPr="00F64801" w:rsidRDefault="003B011D" w:rsidP="000C2E75">
      <w:pPr>
        <w:pStyle w:val="Pagrindinistekstas"/>
        <w:kinsoku w:val="0"/>
        <w:overflowPunct w:val="0"/>
        <w:rPr>
          <w:rFonts w:ascii="Times New Roman" w:hAnsi="Times New Roman" w:cs="Times New Roman"/>
        </w:rPr>
      </w:pPr>
    </w:p>
    <w:p w14:paraId="1242B0F7" w14:textId="77777777" w:rsidR="003B011D" w:rsidRPr="00F64801" w:rsidRDefault="003B011D" w:rsidP="000C2E75">
      <w:pPr>
        <w:pStyle w:val="Pagrindinistekstas"/>
        <w:kinsoku w:val="0"/>
        <w:overflowPunct w:val="0"/>
        <w:rPr>
          <w:rFonts w:ascii="Times New Roman" w:hAnsi="Times New Roman" w:cs="Times New Roman"/>
        </w:rPr>
      </w:pPr>
    </w:p>
    <w:p w14:paraId="1242B0F8" w14:textId="77777777" w:rsidR="003B011D" w:rsidRPr="00F64801" w:rsidRDefault="003B011D" w:rsidP="000C2E75">
      <w:pPr>
        <w:pStyle w:val="Pagrindinistekstas"/>
        <w:kinsoku w:val="0"/>
        <w:overflowPunct w:val="0"/>
        <w:rPr>
          <w:rFonts w:ascii="Times New Roman" w:hAnsi="Times New Roman" w:cs="Times New Roman"/>
        </w:rPr>
      </w:pPr>
    </w:p>
    <w:p w14:paraId="1242B0F9" w14:textId="77777777" w:rsidR="003B011D" w:rsidRPr="00F64801" w:rsidRDefault="00FA1F0B" w:rsidP="000C2E75">
      <w:pPr>
        <w:pStyle w:val="Antrat1"/>
        <w:tabs>
          <w:tab w:val="left" w:pos="4462"/>
        </w:tabs>
        <w:kinsoku w:val="0"/>
        <w:overflowPunct w:val="0"/>
        <w:ind w:left="4253"/>
        <w:rPr>
          <w:rFonts w:ascii="Times New Roman" w:hAnsi="Times New Roman" w:cs="Times New Roman"/>
        </w:rPr>
      </w:pPr>
      <w:r w:rsidRPr="00F64801">
        <w:rPr>
          <w:rFonts w:ascii="Times New Roman" w:hAnsi="Times New Roman" w:cs="Times New Roman"/>
        </w:rPr>
        <w:t xml:space="preserve">I </w:t>
      </w:r>
      <w:r w:rsidR="003B011D" w:rsidRPr="00F64801">
        <w:rPr>
          <w:rFonts w:ascii="Times New Roman" w:hAnsi="Times New Roman" w:cs="Times New Roman"/>
        </w:rPr>
        <w:t>PRIEDAS</w:t>
      </w:r>
    </w:p>
    <w:p w14:paraId="1242B0FA" w14:textId="77777777" w:rsidR="003B011D" w:rsidRPr="00F64801" w:rsidRDefault="003B011D" w:rsidP="000C2E75">
      <w:pPr>
        <w:pStyle w:val="Pagrindinistekstas"/>
        <w:kinsoku w:val="0"/>
        <w:overflowPunct w:val="0"/>
        <w:rPr>
          <w:rFonts w:ascii="Times New Roman" w:hAnsi="Times New Roman" w:cs="Times New Roman"/>
          <w:b/>
          <w:bCs/>
        </w:rPr>
      </w:pPr>
    </w:p>
    <w:p w14:paraId="1242B0FB" w14:textId="77777777" w:rsidR="003B011D" w:rsidRPr="00F64801" w:rsidRDefault="003B011D" w:rsidP="000C2E75">
      <w:pPr>
        <w:pStyle w:val="Pagrindinistekstas"/>
        <w:kinsoku w:val="0"/>
        <w:overflowPunct w:val="0"/>
        <w:jc w:val="center"/>
        <w:rPr>
          <w:rFonts w:ascii="Times New Roman" w:hAnsi="Times New Roman" w:cs="Times New Roman"/>
          <w:b/>
          <w:bCs/>
        </w:rPr>
      </w:pPr>
      <w:bookmarkStart w:id="0" w:name="PREPARATO_CHARAKTERISTIKŲ_SANTRAUKA"/>
      <w:bookmarkEnd w:id="0"/>
      <w:r w:rsidRPr="00F64801">
        <w:rPr>
          <w:rFonts w:ascii="Times New Roman" w:hAnsi="Times New Roman" w:cs="Times New Roman"/>
          <w:b/>
          <w:bCs/>
        </w:rPr>
        <w:t>PREPARATO CHARAKTERISTIKŲ SANTRAUKA</w:t>
      </w:r>
    </w:p>
    <w:p w14:paraId="1242B0FC" w14:textId="77777777" w:rsidR="003B011D" w:rsidRPr="00F64801" w:rsidRDefault="00FA1F0B" w:rsidP="000C2E75">
      <w:pPr>
        <w:pStyle w:val="Sraopastraipa"/>
        <w:numPr>
          <w:ilvl w:val="0"/>
          <w:numId w:val="17"/>
        </w:numPr>
        <w:tabs>
          <w:tab w:val="left" w:pos="567"/>
        </w:tabs>
        <w:kinsoku w:val="0"/>
        <w:overflowPunct w:val="0"/>
        <w:ind w:left="0" w:firstLine="0"/>
        <w:rPr>
          <w:rFonts w:ascii="Times New Roman" w:hAnsi="Times New Roman" w:cs="Times New Roman"/>
          <w:b/>
          <w:bCs/>
          <w:sz w:val="22"/>
          <w:szCs w:val="22"/>
        </w:rPr>
      </w:pPr>
      <w:r w:rsidRPr="00F64801">
        <w:rPr>
          <w:rFonts w:ascii="Times New Roman" w:hAnsi="Times New Roman" w:cs="Times New Roman"/>
          <w:b/>
          <w:bCs/>
          <w:sz w:val="22"/>
          <w:szCs w:val="22"/>
        </w:rPr>
        <w:br w:type="page"/>
      </w:r>
      <w:r w:rsidR="003B011D" w:rsidRPr="00F64801">
        <w:rPr>
          <w:rFonts w:ascii="Times New Roman" w:hAnsi="Times New Roman" w:cs="Times New Roman"/>
          <w:b/>
          <w:bCs/>
          <w:sz w:val="22"/>
          <w:szCs w:val="22"/>
        </w:rPr>
        <w:lastRenderedPageBreak/>
        <w:t>VAISTINIO PREPARATO</w:t>
      </w:r>
      <w:r w:rsidR="003B011D" w:rsidRPr="00F64801">
        <w:rPr>
          <w:rFonts w:ascii="Times New Roman" w:hAnsi="Times New Roman" w:cs="Times New Roman"/>
          <w:b/>
          <w:bCs/>
          <w:spacing w:val="-4"/>
          <w:sz w:val="22"/>
          <w:szCs w:val="22"/>
        </w:rPr>
        <w:t xml:space="preserve"> </w:t>
      </w:r>
      <w:r w:rsidR="003B011D" w:rsidRPr="00F64801">
        <w:rPr>
          <w:rFonts w:ascii="Times New Roman" w:hAnsi="Times New Roman" w:cs="Times New Roman"/>
          <w:b/>
          <w:bCs/>
          <w:sz w:val="22"/>
          <w:szCs w:val="22"/>
        </w:rPr>
        <w:t>PAVADINIMAS</w:t>
      </w:r>
    </w:p>
    <w:p w14:paraId="1242B0FD" w14:textId="77777777" w:rsidR="003B011D" w:rsidRPr="00F64801" w:rsidRDefault="003B011D" w:rsidP="000C2E75">
      <w:pPr>
        <w:pStyle w:val="Pagrindinistekstas"/>
        <w:kinsoku w:val="0"/>
        <w:overflowPunct w:val="0"/>
        <w:rPr>
          <w:rFonts w:ascii="Times New Roman" w:hAnsi="Times New Roman" w:cs="Times New Roman"/>
          <w:b/>
          <w:bCs/>
        </w:rPr>
      </w:pPr>
    </w:p>
    <w:p w14:paraId="1242B0FE" w14:textId="50925DBB" w:rsidR="003B011D" w:rsidRPr="00F64801" w:rsidRDefault="00F41E9B" w:rsidP="000C2E75">
      <w:pPr>
        <w:pStyle w:val="Pagrindinistekstas"/>
        <w:kinsoku w:val="0"/>
        <w:overflowPunct w:val="0"/>
        <w:rPr>
          <w:rFonts w:ascii="Times New Roman" w:hAnsi="Times New Roman" w:cs="Times New Roman"/>
        </w:rPr>
      </w:pPr>
      <w:r w:rsidRPr="00F64801">
        <w:rPr>
          <w:rFonts w:ascii="Times New Roman" w:hAnsi="Times New Roman" w:cs="Times New Roman"/>
        </w:rPr>
        <w:t>Azoto oksidas Messer</w:t>
      </w:r>
      <w:r w:rsidR="003B1512" w:rsidRPr="00F64801">
        <w:rPr>
          <w:rFonts w:ascii="Times New Roman" w:hAnsi="Times New Roman" w:cs="Times New Roman"/>
        </w:rPr>
        <w:t xml:space="preserve"> 800</w:t>
      </w:r>
      <w:r w:rsidR="00CE5423" w:rsidRPr="00F64801">
        <w:rPr>
          <w:rFonts w:ascii="Times New Roman" w:hAnsi="Times New Roman" w:cs="Times New Roman"/>
        </w:rPr>
        <w:t> ppm</w:t>
      </w:r>
      <w:r w:rsidR="003B1512" w:rsidRPr="00F64801">
        <w:rPr>
          <w:rFonts w:ascii="Times New Roman" w:hAnsi="Times New Roman" w:cs="Times New Roman"/>
        </w:rPr>
        <w:t xml:space="preserve"> (V/V) suslėgtosios medicininės dujos</w:t>
      </w:r>
    </w:p>
    <w:p w14:paraId="1242B0FF" w14:textId="77777777" w:rsidR="003B1512" w:rsidRPr="00F64801" w:rsidRDefault="003B1512" w:rsidP="000C2E75">
      <w:pPr>
        <w:pStyle w:val="Pagrindinistekstas"/>
        <w:kinsoku w:val="0"/>
        <w:overflowPunct w:val="0"/>
        <w:rPr>
          <w:rFonts w:ascii="Times New Roman" w:hAnsi="Times New Roman" w:cs="Times New Roman"/>
        </w:rPr>
      </w:pPr>
    </w:p>
    <w:p w14:paraId="1242B100" w14:textId="77777777" w:rsidR="003B011D" w:rsidRPr="00F64801" w:rsidRDefault="003B011D" w:rsidP="000C2E75">
      <w:pPr>
        <w:pStyle w:val="Pagrindinistekstas"/>
        <w:kinsoku w:val="0"/>
        <w:overflowPunct w:val="0"/>
        <w:rPr>
          <w:rFonts w:ascii="Times New Roman" w:hAnsi="Times New Roman" w:cs="Times New Roman"/>
        </w:rPr>
      </w:pPr>
    </w:p>
    <w:p w14:paraId="1242B101" w14:textId="77777777" w:rsidR="003B011D" w:rsidRPr="00F64801" w:rsidRDefault="003B011D" w:rsidP="000C2E75">
      <w:pPr>
        <w:pStyle w:val="Antrat1"/>
        <w:numPr>
          <w:ilvl w:val="0"/>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KOKYBINĖ IR KIEKYBINĖ</w:t>
      </w:r>
      <w:r w:rsidRPr="00F64801">
        <w:rPr>
          <w:rFonts w:ascii="Times New Roman" w:hAnsi="Times New Roman" w:cs="Times New Roman"/>
          <w:spacing w:val="-7"/>
        </w:rPr>
        <w:t xml:space="preserve"> </w:t>
      </w:r>
      <w:r w:rsidRPr="00F64801">
        <w:rPr>
          <w:rFonts w:ascii="Times New Roman" w:hAnsi="Times New Roman" w:cs="Times New Roman"/>
        </w:rPr>
        <w:t>SUDĖTIS</w:t>
      </w:r>
    </w:p>
    <w:p w14:paraId="1242B102" w14:textId="77777777" w:rsidR="003B011D" w:rsidRPr="00F64801" w:rsidRDefault="003B011D" w:rsidP="000C2E75">
      <w:pPr>
        <w:pStyle w:val="Pagrindinistekstas"/>
        <w:kinsoku w:val="0"/>
        <w:overflowPunct w:val="0"/>
        <w:rPr>
          <w:rFonts w:ascii="Times New Roman" w:hAnsi="Times New Roman" w:cs="Times New Roman"/>
          <w:b/>
          <w:bCs/>
        </w:rPr>
      </w:pPr>
    </w:p>
    <w:p w14:paraId="1242B103" w14:textId="14D09259" w:rsidR="003B011D" w:rsidRPr="00F64801" w:rsidRDefault="0056375C" w:rsidP="000C2E75">
      <w:pPr>
        <w:pStyle w:val="Pagrindinistekstas"/>
        <w:kinsoku w:val="0"/>
        <w:overflowPunct w:val="0"/>
        <w:rPr>
          <w:rFonts w:ascii="Times New Roman" w:hAnsi="Times New Roman" w:cs="Times New Roman"/>
        </w:rPr>
      </w:pPr>
      <w:r w:rsidRPr="00F64801">
        <w:rPr>
          <w:rFonts w:ascii="Times New Roman" w:hAnsi="Times New Roman" w:cs="Times New Roman"/>
        </w:rPr>
        <w:t>8</w:t>
      </w:r>
      <w:r w:rsidR="003B011D" w:rsidRPr="00F64801">
        <w:rPr>
          <w:rFonts w:ascii="Times New Roman" w:hAnsi="Times New Roman" w:cs="Times New Roman"/>
        </w:rPr>
        <w:t>00</w:t>
      </w:r>
      <w:r w:rsidR="00CE5423" w:rsidRPr="00F64801">
        <w:rPr>
          <w:rFonts w:ascii="Times New Roman" w:hAnsi="Times New Roman" w:cs="Times New Roman"/>
        </w:rPr>
        <w:t> ppm</w:t>
      </w:r>
      <w:r w:rsidR="003B011D" w:rsidRPr="00F64801">
        <w:rPr>
          <w:rFonts w:ascii="Times New Roman" w:hAnsi="Times New Roman" w:cs="Times New Roman"/>
        </w:rPr>
        <w:t xml:space="preserve"> </w:t>
      </w:r>
      <w:r w:rsidRPr="00F64801">
        <w:rPr>
          <w:rFonts w:ascii="Times New Roman" w:hAnsi="Times New Roman" w:cs="Times New Roman"/>
        </w:rPr>
        <w:t xml:space="preserve">(V/V) </w:t>
      </w:r>
      <w:r w:rsidR="003B011D" w:rsidRPr="00F64801">
        <w:rPr>
          <w:rFonts w:ascii="Times New Roman" w:hAnsi="Times New Roman" w:cs="Times New Roman"/>
        </w:rPr>
        <w:t xml:space="preserve">azoto </w:t>
      </w:r>
      <w:r w:rsidR="00DB1319" w:rsidRPr="00F64801">
        <w:rPr>
          <w:rFonts w:ascii="Times New Roman" w:hAnsi="Times New Roman" w:cs="Times New Roman"/>
        </w:rPr>
        <w:t>oksid</w:t>
      </w:r>
      <w:r w:rsidR="003B011D" w:rsidRPr="00F64801">
        <w:rPr>
          <w:rFonts w:ascii="Times New Roman" w:hAnsi="Times New Roman" w:cs="Times New Roman"/>
        </w:rPr>
        <w:t>as (NO).</w:t>
      </w:r>
    </w:p>
    <w:p w14:paraId="1242B104" w14:textId="77777777" w:rsidR="003B011D" w:rsidRPr="00F64801" w:rsidRDefault="003B011D" w:rsidP="000C2E75">
      <w:pPr>
        <w:pStyle w:val="Pagrindinistekstas"/>
        <w:kinsoku w:val="0"/>
        <w:overflowPunct w:val="0"/>
        <w:rPr>
          <w:rFonts w:ascii="Times New Roman" w:hAnsi="Times New Roman" w:cs="Times New Roman"/>
        </w:rPr>
      </w:pPr>
    </w:p>
    <w:p w14:paraId="1242B105" w14:textId="7707DB9F"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Iš 2</w:t>
      </w:r>
      <w:r w:rsidR="008A2260" w:rsidRPr="00F64801">
        <w:rPr>
          <w:rFonts w:ascii="Times New Roman" w:hAnsi="Times New Roman" w:cs="Times New Roman"/>
        </w:rPr>
        <w:t> </w:t>
      </w:r>
      <w:r w:rsidRPr="00F64801">
        <w:rPr>
          <w:rFonts w:ascii="Times New Roman" w:hAnsi="Times New Roman" w:cs="Times New Roman"/>
        </w:rPr>
        <w:t xml:space="preserve">litrų dujų balionėlio, pripildyto esant </w:t>
      </w:r>
      <w:r w:rsidR="00CE5423" w:rsidRPr="00F64801">
        <w:rPr>
          <w:rFonts w:ascii="Times New Roman" w:hAnsi="Times New Roman" w:cs="Times New Roman"/>
        </w:rPr>
        <w:t xml:space="preserve">200 barų </w:t>
      </w:r>
      <w:r w:rsidRPr="00F64801">
        <w:rPr>
          <w:rFonts w:ascii="Times New Roman" w:hAnsi="Times New Roman" w:cs="Times New Roman"/>
        </w:rPr>
        <w:t>absoliutiniam slėgiui, 15</w:t>
      </w:r>
      <w:r w:rsidR="00943223" w:rsidRPr="00F64801">
        <w:rPr>
          <w:rFonts w:ascii="Times New Roman" w:hAnsi="Times New Roman" w:cs="Times New Roman"/>
        </w:rPr>
        <w:t> </w:t>
      </w:r>
      <w:r w:rsidR="008A2260" w:rsidRPr="00F64801">
        <w:rPr>
          <w:rFonts w:ascii="Times New Roman" w:hAnsi="Times New Roman" w:cs="Times New Roman"/>
        </w:rPr>
        <w:t>°</w:t>
      </w:r>
      <w:r w:rsidRPr="00F64801">
        <w:rPr>
          <w:rFonts w:ascii="Times New Roman" w:hAnsi="Times New Roman" w:cs="Times New Roman"/>
        </w:rPr>
        <w:t>C temperatūroje 1</w:t>
      </w:r>
      <w:r w:rsidR="00F2216A" w:rsidRPr="00F64801">
        <w:rPr>
          <w:rFonts w:ascii="Times New Roman" w:hAnsi="Times New Roman" w:cs="Times New Roman"/>
        </w:rPr>
        <w:t> </w:t>
      </w:r>
      <w:r w:rsidRPr="00F64801">
        <w:rPr>
          <w:rFonts w:ascii="Times New Roman" w:hAnsi="Times New Roman" w:cs="Times New Roman"/>
        </w:rPr>
        <w:t>baro slėgyje galima gauti 3</w:t>
      </w:r>
      <w:r w:rsidR="0056375C" w:rsidRPr="00F64801">
        <w:rPr>
          <w:rFonts w:ascii="Times New Roman" w:hAnsi="Times New Roman" w:cs="Times New Roman"/>
        </w:rPr>
        <w:t>81</w:t>
      </w:r>
      <w:r w:rsidR="008A2260" w:rsidRPr="00F64801">
        <w:rPr>
          <w:rFonts w:ascii="Times New Roman" w:hAnsi="Times New Roman" w:cs="Times New Roman"/>
        </w:rPr>
        <w:t> </w:t>
      </w:r>
      <w:r w:rsidRPr="00F64801">
        <w:rPr>
          <w:rFonts w:ascii="Times New Roman" w:hAnsi="Times New Roman" w:cs="Times New Roman"/>
        </w:rPr>
        <w:t>litr</w:t>
      </w:r>
      <w:r w:rsidR="00817070" w:rsidRPr="00F64801">
        <w:rPr>
          <w:rFonts w:ascii="Times New Roman" w:hAnsi="Times New Roman" w:cs="Times New Roman"/>
        </w:rPr>
        <w:t>ą</w:t>
      </w:r>
      <w:r w:rsidRPr="00F64801">
        <w:rPr>
          <w:rFonts w:ascii="Times New Roman" w:hAnsi="Times New Roman" w:cs="Times New Roman"/>
        </w:rPr>
        <w:t xml:space="preserve"> dujų.</w:t>
      </w:r>
    </w:p>
    <w:p w14:paraId="1242B106" w14:textId="0AC51529"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Iš 10</w:t>
      </w:r>
      <w:r w:rsidR="008A2260" w:rsidRPr="00F64801">
        <w:rPr>
          <w:rFonts w:ascii="Times New Roman" w:hAnsi="Times New Roman" w:cs="Times New Roman"/>
        </w:rPr>
        <w:t> </w:t>
      </w:r>
      <w:r w:rsidRPr="00F64801">
        <w:rPr>
          <w:rFonts w:ascii="Times New Roman" w:hAnsi="Times New Roman" w:cs="Times New Roman"/>
        </w:rPr>
        <w:t xml:space="preserve">litrų dujų balionėlio, pripildyto esant </w:t>
      </w:r>
      <w:r w:rsidR="00CE5423" w:rsidRPr="00F64801">
        <w:rPr>
          <w:rFonts w:ascii="Times New Roman" w:hAnsi="Times New Roman" w:cs="Times New Roman"/>
        </w:rPr>
        <w:t xml:space="preserve">200 barų </w:t>
      </w:r>
      <w:r w:rsidR="008A5283" w:rsidRPr="00F64801">
        <w:rPr>
          <w:rFonts w:ascii="Times New Roman" w:hAnsi="Times New Roman" w:cs="Times New Roman"/>
        </w:rPr>
        <w:t xml:space="preserve">absoliutiniam </w:t>
      </w:r>
      <w:r w:rsidRPr="00F64801">
        <w:rPr>
          <w:rFonts w:ascii="Times New Roman" w:hAnsi="Times New Roman" w:cs="Times New Roman"/>
        </w:rPr>
        <w:t>slėgiui, 15</w:t>
      </w:r>
      <w:r w:rsidR="00943223" w:rsidRPr="00F64801">
        <w:rPr>
          <w:rFonts w:ascii="Times New Roman" w:hAnsi="Times New Roman" w:cs="Times New Roman"/>
        </w:rPr>
        <w:t> </w:t>
      </w:r>
      <w:r w:rsidR="008A2260" w:rsidRPr="00F64801">
        <w:rPr>
          <w:rFonts w:ascii="Times New Roman" w:hAnsi="Times New Roman" w:cs="Times New Roman"/>
        </w:rPr>
        <w:t>°</w:t>
      </w:r>
      <w:r w:rsidRPr="00F64801">
        <w:rPr>
          <w:rFonts w:ascii="Times New Roman" w:hAnsi="Times New Roman" w:cs="Times New Roman"/>
        </w:rPr>
        <w:t>C temperatūroje 1</w:t>
      </w:r>
      <w:r w:rsidR="00F2216A" w:rsidRPr="00F64801">
        <w:rPr>
          <w:rFonts w:ascii="Times New Roman" w:hAnsi="Times New Roman" w:cs="Times New Roman"/>
        </w:rPr>
        <w:t> </w:t>
      </w:r>
      <w:r w:rsidRPr="00F64801">
        <w:rPr>
          <w:rFonts w:ascii="Times New Roman" w:hAnsi="Times New Roman" w:cs="Times New Roman"/>
        </w:rPr>
        <w:t>baro slėgyje galima gauti 1</w:t>
      </w:r>
      <w:r w:rsidR="008A2260" w:rsidRPr="00F64801">
        <w:rPr>
          <w:rFonts w:ascii="Times New Roman" w:hAnsi="Times New Roman" w:cs="Times New Roman"/>
        </w:rPr>
        <w:t> </w:t>
      </w:r>
      <w:r w:rsidR="00817070" w:rsidRPr="00F64801">
        <w:rPr>
          <w:rFonts w:ascii="Times New Roman" w:hAnsi="Times New Roman" w:cs="Times New Roman"/>
        </w:rPr>
        <w:t>903</w:t>
      </w:r>
      <w:r w:rsidR="008A2260" w:rsidRPr="00F64801">
        <w:rPr>
          <w:rFonts w:ascii="Times New Roman" w:hAnsi="Times New Roman" w:cs="Times New Roman"/>
        </w:rPr>
        <w:t> </w:t>
      </w:r>
      <w:r w:rsidRPr="00F64801">
        <w:rPr>
          <w:rFonts w:ascii="Times New Roman" w:hAnsi="Times New Roman" w:cs="Times New Roman"/>
        </w:rPr>
        <w:t>litrus dujų.</w:t>
      </w:r>
    </w:p>
    <w:p w14:paraId="1242B107" w14:textId="3C246FCA" w:rsidR="00817070" w:rsidRPr="00F64801" w:rsidRDefault="00817070" w:rsidP="000C2E75">
      <w:pPr>
        <w:pStyle w:val="Pagrindinistekstas"/>
        <w:kinsoku w:val="0"/>
        <w:overflowPunct w:val="0"/>
        <w:rPr>
          <w:rFonts w:ascii="Times New Roman" w:hAnsi="Times New Roman" w:cs="Times New Roman"/>
        </w:rPr>
      </w:pPr>
      <w:r w:rsidRPr="00F64801">
        <w:rPr>
          <w:rFonts w:ascii="Times New Roman" w:hAnsi="Times New Roman" w:cs="Times New Roman"/>
        </w:rPr>
        <w:t>Iš 20</w:t>
      </w:r>
      <w:r w:rsidR="008A2260" w:rsidRPr="00F64801">
        <w:rPr>
          <w:rFonts w:ascii="Times New Roman" w:hAnsi="Times New Roman" w:cs="Times New Roman"/>
        </w:rPr>
        <w:t> </w:t>
      </w:r>
      <w:r w:rsidRPr="00F64801">
        <w:rPr>
          <w:rFonts w:ascii="Times New Roman" w:hAnsi="Times New Roman" w:cs="Times New Roman"/>
        </w:rPr>
        <w:t xml:space="preserve">litrų dujų balionėlio, pripildyto esant </w:t>
      </w:r>
      <w:r w:rsidR="00CE5423" w:rsidRPr="00F64801">
        <w:rPr>
          <w:rFonts w:ascii="Times New Roman" w:hAnsi="Times New Roman" w:cs="Times New Roman"/>
        </w:rPr>
        <w:t xml:space="preserve">200 barų </w:t>
      </w:r>
      <w:r w:rsidR="008A5283" w:rsidRPr="00F64801">
        <w:rPr>
          <w:rFonts w:ascii="Times New Roman" w:hAnsi="Times New Roman" w:cs="Times New Roman"/>
        </w:rPr>
        <w:t xml:space="preserve">absoliutiniam </w:t>
      </w:r>
      <w:r w:rsidRPr="00F64801">
        <w:rPr>
          <w:rFonts w:ascii="Times New Roman" w:hAnsi="Times New Roman" w:cs="Times New Roman"/>
        </w:rPr>
        <w:t>slėgiui, 15</w:t>
      </w:r>
      <w:r w:rsidR="00943223" w:rsidRPr="00F64801">
        <w:rPr>
          <w:rFonts w:ascii="Times New Roman" w:hAnsi="Times New Roman" w:cs="Times New Roman"/>
        </w:rPr>
        <w:t> </w:t>
      </w:r>
      <w:r w:rsidR="008A2260" w:rsidRPr="00F64801">
        <w:rPr>
          <w:rFonts w:ascii="Times New Roman" w:hAnsi="Times New Roman" w:cs="Times New Roman"/>
        </w:rPr>
        <w:t>°</w:t>
      </w:r>
      <w:r w:rsidRPr="00F64801">
        <w:rPr>
          <w:rFonts w:ascii="Times New Roman" w:hAnsi="Times New Roman" w:cs="Times New Roman"/>
        </w:rPr>
        <w:t>C temperatūroje 1</w:t>
      </w:r>
      <w:r w:rsidR="00F2216A" w:rsidRPr="00F64801">
        <w:rPr>
          <w:rFonts w:ascii="Times New Roman" w:hAnsi="Times New Roman" w:cs="Times New Roman"/>
        </w:rPr>
        <w:t> </w:t>
      </w:r>
      <w:r w:rsidRPr="00F64801">
        <w:rPr>
          <w:rFonts w:ascii="Times New Roman" w:hAnsi="Times New Roman" w:cs="Times New Roman"/>
        </w:rPr>
        <w:t>baro slėgyje galima gauti 3</w:t>
      </w:r>
      <w:r w:rsidR="008A2260" w:rsidRPr="00F64801">
        <w:rPr>
          <w:rFonts w:ascii="Times New Roman" w:hAnsi="Times New Roman" w:cs="Times New Roman"/>
        </w:rPr>
        <w:t> </w:t>
      </w:r>
      <w:r w:rsidRPr="00F64801">
        <w:rPr>
          <w:rFonts w:ascii="Times New Roman" w:hAnsi="Times New Roman" w:cs="Times New Roman"/>
        </w:rPr>
        <w:t>806</w:t>
      </w:r>
      <w:r w:rsidR="008A2260" w:rsidRPr="00F64801">
        <w:rPr>
          <w:rFonts w:ascii="Times New Roman" w:hAnsi="Times New Roman" w:cs="Times New Roman"/>
        </w:rPr>
        <w:t> </w:t>
      </w:r>
      <w:r w:rsidRPr="00F64801">
        <w:rPr>
          <w:rFonts w:ascii="Times New Roman" w:hAnsi="Times New Roman" w:cs="Times New Roman"/>
        </w:rPr>
        <w:t>litrus dujų.</w:t>
      </w:r>
    </w:p>
    <w:p w14:paraId="1242B108" w14:textId="77777777" w:rsidR="003B011D" w:rsidRPr="00F64801" w:rsidRDefault="003B011D" w:rsidP="000C2E75">
      <w:pPr>
        <w:pStyle w:val="Pagrindinistekstas"/>
        <w:kinsoku w:val="0"/>
        <w:overflowPunct w:val="0"/>
        <w:rPr>
          <w:rFonts w:ascii="Times New Roman" w:hAnsi="Times New Roman" w:cs="Times New Roman"/>
        </w:rPr>
      </w:pPr>
    </w:p>
    <w:p w14:paraId="1242B109"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Visos pagalbinės medžiagos išvardytos 6.1</w:t>
      </w:r>
      <w:r w:rsidR="001E3849" w:rsidRPr="00F64801">
        <w:rPr>
          <w:rFonts w:ascii="Times New Roman" w:hAnsi="Times New Roman" w:cs="Times New Roman"/>
        </w:rPr>
        <w:t> </w:t>
      </w:r>
      <w:r w:rsidRPr="00F64801">
        <w:rPr>
          <w:rFonts w:ascii="Times New Roman" w:hAnsi="Times New Roman" w:cs="Times New Roman"/>
        </w:rPr>
        <w:t>skyriuje.</w:t>
      </w:r>
    </w:p>
    <w:p w14:paraId="1242B10A" w14:textId="77777777" w:rsidR="003B011D" w:rsidRPr="00F64801" w:rsidRDefault="003B011D" w:rsidP="000C2E75">
      <w:pPr>
        <w:pStyle w:val="Pagrindinistekstas"/>
        <w:kinsoku w:val="0"/>
        <w:overflowPunct w:val="0"/>
        <w:rPr>
          <w:rFonts w:ascii="Times New Roman" w:hAnsi="Times New Roman" w:cs="Times New Roman"/>
        </w:rPr>
      </w:pPr>
    </w:p>
    <w:p w14:paraId="1242B10B" w14:textId="77777777" w:rsidR="003B011D" w:rsidRPr="00F64801" w:rsidRDefault="003B011D" w:rsidP="000C2E75">
      <w:pPr>
        <w:pStyle w:val="Pagrindinistekstas"/>
        <w:kinsoku w:val="0"/>
        <w:overflowPunct w:val="0"/>
        <w:rPr>
          <w:rFonts w:ascii="Times New Roman" w:hAnsi="Times New Roman" w:cs="Times New Roman"/>
        </w:rPr>
      </w:pPr>
    </w:p>
    <w:p w14:paraId="1242B10C" w14:textId="77777777" w:rsidR="003B011D" w:rsidRPr="00F64801" w:rsidRDefault="003B011D" w:rsidP="000C2E75">
      <w:pPr>
        <w:pStyle w:val="Antrat1"/>
        <w:numPr>
          <w:ilvl w:val="0"/>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FARMACINĖ</w:t>
      </w:r>
      <w:r w:rsidRPr="00F64801">
        <w:rPr>
          <w:rFonts w:ascii="Times New Roman" w:hAnsi="Times New Roman" w:cs="Times New Roman"/>
          <w:spacing w:val="-5"/>
        </w:rPr>
        <w:t xml:space="preserve"> </w:t>
      </w:r>
      <w:r w:rsidRPr="00F64801">
        <w:rPr>
          <w:rFonts w:ascii="Times New Roman" w:hAnsi="Times New Roman" w:cs="Times New Roman"/>
        </w:rPr>
        <w:t>FORMA</w:t>
      </w:r>
    </w:p>
    <w:p w14:paraId="1242B10D" w14:textId="77777777" w:rsidR="003B011D" w:rsidRPr="00F64801" w:rsidRDefault="003B011D" w:rsidP="000C2E75">
      <w:pPr>
        <w:pStyle w:val="Pagrindinistekstas"/>
        <w:kinsoku w:val="0"/>
        <w:overflowPunct w:val="0"/>
        <w:rPr>
          <w:rFonts w:ascii="Times New Roman" w:hAnsi="Times New Roman" w:cs="Times New Roman"/>
          <w:b/>
          <w:bCs/>
        </w:rPr>
      </w:pPr>
    </w:p>
    <w:p w14:paraId="1242B10E" w14:textId="77777777" w:rsidR="003B011D" w:rsidRPr="00F64801" w:rsidRDefault="00817070"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Suslėgtosios medicininės </w:t>
      </w:r>
      <w:r w:rsidR="003B011D" w:rsidRPr="00F64801">
        <w:rPr>
          <w:rFonts w:ascii="Times New Roman" w:hAnsi="Times New Roman" w:cs="Times New Roman"/>
        </w:rPr>
        <w:t>dujos.</w:t>
      </w:r>
    </w:p>
    <w:p w14:paraId="1242B10F" w14:textId="77777777" w:rsidR="003B011D" w:rsidRPr="00F64801" w:rsidRDefault="003B011D" w:rsidP="000C2E75">
      <w:pPr>
        <w:pStyle w:val="Pagrindinistekstas"/>
        <w:kinsoku w:val="0"/>
        <w:overflowPunct w:val="0"/>
        <w:rPr>
          <w:rFonts w:ascii="Times New Roman" w:hAnsi="Times New Roman" w:cs="Times New Roman"/>
        </w:rPr>
      </w:pPr>
    </w:p>
    <w:p w14:paraId="1242B110" w14:textId="77777777" w:rsidR="003B011D" w:rsidRPr="00F64801" w:rsidRDefault="003B011D" w:rsidP="000C2E75">
      <w:pPr>
        <w:pStyle w:val="Pagrindinistekstas"/>
        <w:kinsoku w:val="0"/>
        <w:overflowPunct w:val="0"/>
        <w:rPr>
          <w:rFonts w:ascii="Times New Roman" w:hAnsi="Times New Roman" w:cs="Times New Roman"/>
        </w:rPr>
      </w:pPr>
    </w:p>
    <w:p w14:paraId="1242B111" w14:textId="77777777" w:rsidR="003B011D" w:rsidRPr="00F64801" w:rsidRDefault="003B011D" w:rsidP="000C2E75">
      <w:pPr>
        <w:pStyle w:val="Antrat1"/>
        <w:numPr>
          <w:ilvl w:val="0"/>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KLINIKINĖ</w:t>
      </w:r>
      <w:r w:rsidRPr="00F64801">
        <w:rPr>
          <w:rFonts w:ascii="Times New Roman" w:hAnsi="Times New Roman" w:cs="Times New Roman"/>
          <w:spacing w:val="-2"/>
        </w:rPr>
        <w:t xml:space="preserve"> </w:t>
      </w:r>
      <w:r w:rsidRPr="00F64801">
        <w:rPr>
          <w:rFonts w:ascii="Times New Roman" w:hAnsi="Times New Roman" w:cs="Times New Roman"/>
        </w:rPr>
        <w:t>INFORMACIJA</w:t>
      </w:r>
    </w:p>
    <w:p w14:paraId="1242B112" w14:textId="77777777" w:rsidR="003B011D" w:rsidRPr="00F64801" w:rsidRDefault="003B011D" w:rsidP="000C2E75">
      <w:pPr>
        <w:pStyle w:val="Pagrindinistekstas"/>
        <w:tabs>
          <w:tab w:val="left" w:pos="567"/>
        </w:tabs>
        <w:kinsoku w:val="0"/>
        <w:overflowPunct w:val="0"/>
        <w:rPr>
          <w:rFonts w:ascii="Times New Roman" w:hAnsi="Times New Roman" w:cs="Times New Roman"/>
          <w:b/>
          <w:bCs/>
        </w:rPr>
      </w:pPr>
    </w:p>
    <w:p w14:paraId="1242B113" w14:textId="77777777" w:rsidR="003B011D" w:rsidRPr="00F64801" w:rsidRDefault="003B011D" w:rsidP="000C2E75">
      <w:pPr>
        <w:pStyle w:val="Sraopastraipa"/>
        <w:numPr>
          <w:ilvl w:val="1"/>
          <w:numId w:val="17"/>
        </w:numPr>
        <w:tabs>
          <w:tab w:val="left" w:pos="567"/>
        </w:tabs>
        <w:kinsoku w:val="0"/>
        <w:overflowPunct w:val="0"/>
        <w:ind w:left="0" w:firstLine="0"/>
        <w:rPr>
          <w:rFonts w:ascii="Times New Roman" w:hAnsi="Times New Roman" w:cs="Times New Roman"/>
          <w:b/>
          <w:bCs/>
          <w:sz w:val="22"/>
          <w:szCs w:val="22"/>
        </w:rPr>
      </w:pPr>
      <w:r w:rsidRPr="00F64801">
        <w:rPr>
          <w:rFonts w:ascii="Times New Roman" w:hAnsi="Times New Roman" w:cs="Times New Roman"/>
          <w:b/>
          <w:bCs/>
          <w:sz w:val="22"/>
          <w:szCs w:val="22"/>
        </w:rPr>
        <w:t>Terapinės</w:t>
      </w:r>
      <w:r w:rsidRPr="00F64801">
        <w:rPr>
          <w:rFonts w:ascii="Times New Roman" w:hAnsi="Times New Roman" w:cs="Times New Roman"/>
          <w:b/>
          <w:bCs/>
          <w:spacing w:val="-1"/>
          <w:sz w:val="22"/>
          <w:szCs w:val="22"/>
        </w:rPr>
        <w:t xml:space="preserve"> </w:t>
      </w:r>
      <w:r w:rsidRPr="00F64801">
        <w:rPr>
          <w:rFonts w:ascii="Times New Roman" w:hAnsi="Times New Roman" w:cs="Times New Roman"/>
          <w:b/>
          <w:bCs/>
          <w:sz w:val="22"/>
          <w:szCs w:val="22"/>
        </w:rPr>
        <w:t>indikacijos</w:t>
      </w:r>
    </w:p>
    <w:p w14:paraId="1242B114" w14:textId="77777777" w:rsidR="003B011D" w:rsidRPr="00F64801" w:rsidRDefault="003B011D" w:rsidP="000C2E75">
      <w:pPr>
        <w:pStyle w:val="Pagrindinistekstas"/>
        <w:kinsoku w:val="0"/>
        <w:overflowPunct w:val="0"/>
        <w:rPr>
          <w:rFonts w:ascii="Times New Roman" w:hAnsi="Times New Roman" w:cs="Times New Roman"/>
          <w:b/>
          <w:bCs/>
        </w:rPr>
      </w:pPr>
    </w:p>
    <w:p w14:paraId="1242B115" w14:textId="77777777" w:rsidR="003B011D" w:rsidRPr="00F64801" w:rsidRDefault="00F41E9B"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Azoto oksidas Messer </w:t>
      </w:r>
      <w:r w:rsidR="003B011D" w:rsidRPr="00F64801">
        <w:rPr>
          <w:rFonts w:ascii="Times New Roman" w:hAnsi="Times New Roman" w:cs="Times New Roman"/>
        </w:rPr>
        <w:t>kartu su dirbtine plaučių ventiliacija ir kitomis tinkamomis veikliosiomis medžiagomis yra skirtas:</w:t>
      </w:r>
    </w:p>
    <w:p w14:paraId="1242B116" w14:textId="77777777" w:rsidR="003B011D" w:rsidRPr="00F64801" w:rsidRDefault="003B011D" w:rsidP="000C2E75">
      <w:pPr>
        <w:pStyle w:val="Sraopastraipa"/>
        <w:numPr>
          <w:ilvl w:val="0"/>
          <w:numId w:val="31"/>
        </w:numPr>
        <w:kinsoku w:val="0"/>
        <w:overflowPunct w:val="0"/>
        <w:ind w:left="567" w:hanging="567"/>
        <w:rPr>
          <w:rFonts w:ascii="Times New Roman" w:hAnsi="Times New Roman" w:cs="Times New Roman"/>
          <w:sz w:val="22"/>
          <w:szCs w:val="22"/>
        </w:rPr>
      </w:pPr>
      <w:r w:rsidRPr="00F64801">
        <w:rPr>
          <w:rFonts w:ascii="Times New Roman" w:hAnsi="Times New Roman" w:cs="Times New Roman"/>
          <w:sz w:val="22"/>
          <w:szCs w:val="22"/>
        </w:rPr>
        <w:t>gydyti naujagimiams, kurių gestacijos amžiaus trukmė yra 34 ar daugiau savaičių ir kurie serga hipoksiniu kvėpavimo nepakankamumu, susijusiu su klinikiniais ar echokardiografiniais</w:t>
      </w:r>
      <w:r w:rsidRPr="00F64801">
        <w:rPr>
          <w:rFonts w:ascii="Times New Roman" w:hAnsi="Times New Roman" w:cs="Times New Roman"/>
          <w:spacing w:val="-22"/>
          <w:sz w:val="22"/>
          <w:szCs w:val="22"/>
        </w:rPr>
        <w:t xml:space="preserve"> </w:t>
      </w:r>
      <w:r w:rsidRPr="00F64801">
        <w:rPr>
          <w:rFonts w:ascii="Times New Roman" w:hAnsi="Times New Roman" w:cs="Times New Roman"/>
          <w:sz w:val="22"/>
          <w:szCs w:val="22"/>
        </w:rPr>
        <w:t>plaučių</w:t>
      </w:r>
      <w:r w:rsidR="001C742A" w:rsidRPr="00F64801">
        <w:rPr>
          <w:rFonts w:ascii="Times New Roman" w:hAnsi="Times New Roman" w:cs="Times New Roman"/>
          <w:sz w:val="22"/>
          <w:szCs w:val="22"/>
        </w:rPr>
        <w:t xml:space="preserve"> </w:t>
      </w:r>
      <w:r w:rsidRPr="00F64801">
        <w:rPr>
          <w:rFonts w:ascii="Times New Roman" w:hAnsi="Times New Roman" w:cs="Times New Roman"/>
          <w:sz w:val="22"/>
          <w:szCs w:val="22"/>
        </w:rPr>
        <w:t xml:space="preserve">hipertenzijos požymiais. </w:t>
      </w:r>
      <w:r w:rsidR="00281847" w:rsidRPr="00F64801">
        <w:rPr>
          <w:rFonts w:ascii="Times New Roman" w:hAnsi="Times New Roman" w:cs="Times New Roman"/>
          <w:sz w:val="22"/>
          <w:szCs w:val="22"/>
        </w:rPr>
        <w:t>Azoto oksidas</w:t>
      </w:r>
      <w:r w:rsidR="00722C0F" w:rsidRPr="00F64801">
        <w:rPr>
          <w:rFonts w:ascii="Times New Roman" w:hAnsi="Times New Roman" w:cs="Times New Roman"/>
          <w:sz w:val="22"/>
          <w:szCs w:val="22"/>
        </w:rPr>
        <w:t xml:space="preserve"> </w:t>
      </w:r>
      <w:r w:rsidR="00F74C04" w:rsidRPr="00F64801">
        <w:rPr>
          <w:rFonts w:ascii="Times New Roman" w:hAnsi="Times New Roman" w:cs="Times New Roman"/>
          <w:sz w:val="22"/>
          <w:szCs w:val="22"/>
        </w:rPr>
        <w:t>vartojamas</w:t>
      </w:r>
      <w:r w:rsidRPr="00F64801">
        <w:rPr>
          <w:rFonts w:ascii="Times New Roman" w:hAnsi="Times New Roman" w:cs="Times New Roman"/>
          <w:sz w:val="22"/>
          <w:szCs w:val="22"/>
        </w:rPr>
        <w:t xml:space="preserve"> oksigenacij</w:t>
      </w:r>
      <w:r w:rsidR="00F74C04" w:rsidRPr="00F64801">
        <w:rPr>
          <w:rFonts w:ascii="Times New Roman" w:hAnsi="Times New Roman" w:cs="Times New Roman"/>
          <w:sz w:val="22"/>
          <w:szCs w:val="22"/>
        </w:rPr>
        <w:t>ai padidinti</w:t>
      </w:r>
      <w:r w:rsidRPr="00F64801">
        <w:rPr>
          <w:rFonts w:ascii="Times New Roman" w:hAnsi="Times New Roman" w:cs="Times New Roman"/>
          <w:sz w:val="22"/>
          <w:szCs w:val="22"/>
        </w:rPr>
        <w:t xml:space="preserve"> ir sumažinti ekstrakorporalinės membraninės oksigenacijos būtinybę</w:t>
      </w:r>
      <w:r w:rsidR="00722C0F" w:rsidRPr="00F64801">
        <w:rPr>
          <w:rFonts w:ascii="Times New Roman" w:hAnsi="Times New Roman" w:cs="Times New Roman"/>
          <w:sz w:val="22"/>
          <w:szCs w:val="22"/>
        </w:rPr>
        <w:t>;</w:t>
      </w:r>
    </w:p>
    <w:p w14:paraId="1242B117" w14:textId="4E8ED5E6" w:rsidR="003B011D" w:rsidRPr="00F64801" w:rsidRDefault="003B011D" w:rsidP="000C2E75">
      <w:pPr>
        <w:pStyle w:val="Sraopastraipa"/>
        <w:numPr>
          <w:ilvl w:val="0"/>
          <w:numId w:val="31"/>
        </w:numPr>
        <w:kinsoku w:val="0"/>
        <w:overflowPunct w:val="0"/>
        <w:ind w:left="567" w:hanging="567"/>
        <w:rPr>
          <w:rFonts w:ascii="Times New Roman" w:hAnsi="Times New Roman" w:cs="Times New Roman"/>
          <w:sz w:val="22"/>
          <w:szCs w:val="22"/>
        </w:rPr>
      </w:pPr>
      <w:r w:rsidRPr="00F64801">
        <w:rPr>
          <w:rFonts w:ascii="Times New Roman" w:hAnsi="Times New Roman" w:cs="Times New Roman"/>
          <w:sz w:val="22"/>
          <w:szCs w:val="22"/>
        </w:rPr>
        <w:t>kaip gydymo dalis, gydant suaugusiųjų ir naujagimių, kūdikių, pradėjusių vaikščioti kūdikių, vaikų ir paauglių (nuo 0 iki 17</w:t>
      </w:r>
      <w:r w:rsidR="00E3101E" w:rsidRPr="00F64801">
        <w:rPr>
          <w:rFonts w:ascii="Times New Roman" w:hAnsi="Times New Roman" w:cs="Times New Roman"/>
          <w:sz w:val="22"/>
          <w:szCs w:val="22"/>
        </w:rPr>
        <w:t> </w:t>
      </w:r>
      <w:r w:rsidRPr="00F64801">
        <w:rPr>
          <w:rFonts w:ascii="Times New Roman" w:hAnsi="Times New Roman" w:cs="Times New Roman"/>
          <w:sz w:val="22"/>
          <w:szCs w:val="22"/>
        </w:rPr>
        <w:t xml:space="preserve">metų) perioperacinę ir pooperacinę hipertenziją atliekant širdies operacijas, siekiant selektyviai sumažinti </w:t>
      </w:r>
      <w:r w:rsidR="00975A2F" w:rsidRPr="00F64801">
        <w:rPr>
          <w:rFonts w:ascii="Times New Roman" w:hAnsi="Times New Roman" w:cs="Times New Roman"/>
          <w:sz w:val="22"/>
          <w:szCs w:val="22"/>
        </w:rPr>
        <w:t>kraujo</w:t>
      </w:r>
      <w:r w:rsidR="004315F2" w:rsidRPr="00F64801">
        <w:rPr>
          <w:rFonts w:ascii="Times New Roman" w:hAnsi="Times New Roman" w:cs="Times New Roman"/>
          <w:sz w:val="22"/>
          <w:szCs w:val="22"/>
        </w:rPr>
        <w:t>spūdį</w:t>
      </w:r>
      <w:r w:rsidR="00975A2F" w:rsidRPr="00F64801">
        <w:rPr>
          <w:rFonts w:ascii="Times New Roman" w:hAnsi="Times New Roman" w:cs="Times New Roman"/>
          <w:sz w:val="22"/>
          <w:szCs w:val="22"/>
        </w:rPr>
        <w:t xml:space="preserve"> </w:t>
      </w:r>
      <w:r w:rsidRPr="00F64801">
        <w:rPr>
          <w:rFonts w:ascii="Times New Roman" w:hAnsi="Times New Roman" w:cs="Times New Roman"/>
          <w:sz w:val="22"/>
          <w:szCs w:val="22"/>
        </w:rPr>
        <w:t>plaučių arterijo</w:t>
      </w:r>
      <w:r w:rsidR="00975A2F" w:rsidRPr="00F64801">
        <w:rPr>
          <w:rFonts w:ascii="Times New Roman" w:hAnsi="Times New Roman" w:cs="Times New Roman"/>
          <w:sz w:val="22"/>
          <w:szCs w:val="22"/>
        </w:rPr>
        <w:t>se</w:t>
      </w:r>
      <w:r w:rsidRPr="00F64801">
        <w:rPr>
          <w:rFonts w:ascii="Times New Roman" w:hAnsi="Times New Roman" w:cs="Times New Roman"/>
          <w:sz w:val="22"/>
          <w:szCs w:val="22"/>
        </w:rPr>
        <w:t xml:space="preserve"> ir pagerinti</w:t>
      </w:r>
      <w:r w:rsidRPr="00F64801">
        <w:rPr>
          <w:rFonts w:ascii="Times New Roman" w:hAnsi="Times New Roman" w:cs="Times New Roman"/>
          <w:spacing w:val="-18"/>
          <w:sz w:val="22"/>
          <w:szCs w:val="22"/>
        </w:rPr>
        <w:t xml:space="preserve"> </w:t>
      </w:r>
      <w:r w:rsidRPr="00F64801">
        <w:rPr>
          <w:rFonts w:ascii="Times New Roman" w:hAnsi="Times New Roman" w:cs="Times New Roman"/>
          <w:sz w:val="22"/>
          <w:szCs w:val="22"/>
        </w:rPr>
        <w:t>dešiniojo</w:t>
      </w:r>
      <w:r w:rsidR="001C742A" w:rsidRPr="00F64801">
        <w:rPr>
          <w:rFonts w:ascii="Times New Roman" w:hAnsi="Times New Roman" w:cs="Times New Roman"/>
          <w:sz w:val="22"/>
          <w:szCs w:val="22"/>
        </w:rPr>
        <w:t xml:space="preserve"> </w:t>
      </w:r>
      <w:r w:rsidRPr="00F64801">
        <w:rPr>
          <w:rFonts w:ascii="Times New Roman" w:hAnsi="Times New Roman" w:cs="Times New Roman"/>
          <w:sz w:val="22"/>
          <w:szCs w:val="22"/>
        </w:rPr>
        <w:t xml:space="preserve">skilvelio funkciją </w:t>
      </w:r>
      <w:r w:rsidR="00975A2F" w:rsidRPr="00F64801">
        <w:rPr>
          <w:rFonts w:ascii="Times New Roman" w:hAnsi="Times New Roman" w:cs="Times New Roman"/>
          <w:sz w:val="22"/>
          <w:szCs w:val="22"/>
        </w:rPr>
        <w:t xml:space="preserve">bei </w:t>
      </w:r>
      <w:r w:rsidRPr="00F64801">
        <w:rPr>
          <w:rFonts w:ascii="Times New Roman" w:hAnsi="Times New Roman" w:cs="Times New Roman"/>
          <w:sz w:val="22"/>
          <w:szCs w:val="22"/>
        </w:rPr>
        <w:t>oksigenaciją.</w:t>
      </w:r>
    </w:p>
    <w:p w14:paraId="1242B118" w14:textId="77777777" w:rsidR="003B011D" w:rsidRPr="00F64801" w:rsidRDefault="003B011D" w:rsidP="000C2E75">
      <w:pPr>
        <w:pStyle w:val="Pagrindinistekstas"/>
        <w:kinsoku w:val="0"/>
        <w:overflowPunct w:val="0"/>
        <w:rPr>
          <w:rFonts w:ascii="Times New Roman" w:hAnsi="Times New Roman" w:cs="Times New Roman"/>
        </w:rPr>
      </w:pPr>
    </w:p>
    <w:p w14:paraId="1242B119" w14:textId="77777777" w:rsidR="003B011D" w:rsidRPr="00F64801" w:rsidRDefault="003B011D" w:rsidP="000C2E75">
      <w:pPr>
        <w:pStyle w:val="Antrat1"/>
        <w:numPr>
          <w:ilvl w:val="1"/>
          <w:numId w:val="17"/>
        </w:numPr>
        <w:tabs>
          <w:tab w:val="left" w:pos="567"/>
          <w:tab w:val="left" w:pos="905"/>
        </w:tabs>
        <w:kinsoku w:val="0"/>
        <w:overflowPunct w:val="0"/>
        <w:ind w:left="0" w:firstLine="0"/>
        <w:rPr>
          <w:rFonts w:ascii="Times New Roman" w:hAnsi="Times New Roman" w:cs="Times New Roman"/>
        </w:rPr>
      </w:pPr>
      <w:r w:rsidRPr="00F64801">
        <w:rPr>
          <w:rFonts w:ascii="Times New Roman" w:hAnsi="Times New Roman" w:cs="Times New Roman"/>
        </w:rPr>
        <w:t>Dozavimas ir vartojimo</w:t>
      </w:r>
      <w:r w:rsidRPr="00F64801">
        <w:rPr>
          <w:rFonts w:ascii="Times New Roman" w:hAnsi="Times New Roman" w:cs="Times New Roman"/>
          <w:spacing w:val="-6"/>
        </w:rPr>
        <w:t xml:space="preserve"> </w:t>
      </w:r>
      <w:r w:rsidRPr="00F64801">
        <w:rPr>
          <w:rFonts w:ascii="Times New Roman" w:hAnsi="Times New Roman" w:cs="Times New Roman"/>
        </w:rPr>
        <w:t>metodas</w:t>
      </w:r>
    </w:p>
    <w:p w14:paraId="1242B11A" w14:textId="77777777" w:rsidR="003B011D" w:rsidRPr="00F64801" w:rsidRDefault="003B011D" w:rsidP="000C2E75">
      <w:pPr>
        <w:pStyle w:val="Pagrindinistekstas"/>
        <w:kinsoku w:val="0"/>
        <w:overflowPunct w:val="0"/>
        <w:rPr>
          <w:rFonts w:ascii="Times New Roman" w:hAnsi="Times New Roman" w:cs="Times New Roman"/>
          <w:b/>
          <w:bCs/>
        </w:rPr>
      </w:pPr>
    </w:p>
    <w:p w14:paraId="1242B11B" w14:textId="77777777" w:rsidR="003B011D" w:rsidRPr="00F64801" w:rsidRDefault="002422A1"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u w:val="single"/>
        </w:rPr>
        <w:t xml:space="preserve">(Išlikusi) naujagimio </w:t>
      </w:r>
      <w:r w:rsidR="003B011D" w:rsidRPr="00F64801">
        <w:rPr>
          <w:rFonts w:ascii="Times New Roman" w:hAnsi="Times New Roman" w:cs="Times New Roman"/>
          <w:i/>
          <w:iCs/>
          <w:u w:val="single"/>
        </w:rPr>
        <w:t>plau</w:t>
      </w:r>
      <w:r w:rsidRPr="00F64801">
        <w:rPr>
          <w:rFonts w:ascii="Times New Roman" w:hAnsi="Times New Roman" w:cs="Times New Roman"/>
          <w:i/>
          <w:iCs/>
          <w:u w:val="single"/>
        </w:rPr>
        <w:t>čių</w:t>
      </w:r>
      <w:r w:rsidR="003B011D" w:rsidRPr="00F64801">
        <w:rPr>
          <w:rFonts w:ascii="Times New Roman" w:hAnsi="Times New Roman" w:cs="Times New Roman"/>
          <w:i/>
          <w:iCs/>
          <w:u w:val="single"/>
        </w:rPr>
        <w:t xml:space="preserve"> hipertenzija (angl. PPHN)</w:t>
      </w:r>
    </w:p>
    <w:p w14:paraId="1242B11C"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 xml:space="preserve">as turi būti vartojamas, stebint patyrusiam naujagimių intensyviosios terapijos gydytojui. Juo gydyti leidžiama tik </w:t>
      </w:r>
      <w:r w:rsidR="009946F4" w:rsidRPr="00F64801">
        <w:rPr>
          <w:rFonts w:ascii="Times New Roman" w:hAnsi="Times New Roman" w:cs="Times New Roman"/>
        </w:rPr>
        <w:t xml:space="preserve">tuose </w:t>
      </w:r>
      <w:r w:rsidRPr="00F64801">
        <w:rPr>
          <w:rFonts w:ascii="Times New Roman" w:hAnsi="Times New Roman" w:cs="Times New Roman"/>
        </w:rPr>
        <w:t>neonatologijos skyri</w:t>
      </w:r>
      <w:r w:rsidR="009946F4" w:rsidRPr="00F64801">
        <w:rPr>
          <w:rFonts w:ascii="Times New Roman" w:hAnsi="Times New Roman" w:cs="Times New Roman"/>
        </w:rPr>
        <w:t>uose</w:t>
      </w:r>
      <w:r w:rsidRPr="00F64801">
        <w:rPr>
          <w:rFonts w:ascii="Times New Roman" w:hAnsi="Times New Roman" w:cs="Times New Roman"/>
        </w:rPr>
        <w:t xml:space="preserve">, kurių personalas yra išmokytas tinkamai naudotis azoto </w:t>
      </w:r>
      <w:r w:rsidR="00DB1319" w:rsidRPr="00F64801">
        <w:rPr>
          <w:rFonts w:ascii="Times New Roman" w:hAnsi="Times New Roman" w:cs="Times New Roman"/>
        </w:rPr>
        <w:t>oksid</w:t>
      </w:r>
      <w:r w:rsidRPr="00F64801">
        <w:rPr>
          <w:rFonts w:ascii="Times New Roman" w:hAnsi="Times New Roman" w:cs="Times New Roman"/>
        </w:rPr>
        <w:t xml:space="preserve">o tiekimo sistema. </w:t>
      </w:r>
      <w:r w:rsidR="00975A2F" w:rsidRPr="00F64801">
        <w:rPr>
          <w:rFonts w:ascii="Times New Roman" w:hAnsi="Times New Roman" w:cs="Times New Roman"/>
        </w:rPr>
        <w:t xml:space="preserve">Azoto </w:t>
      </w:r>
      <w:r w:rsidR="00DB1319" w:rsidRPr="00F64801">
        <w:rPr>
          <w:rFonts w:ascii="Times New Roman" w:hAnsi="Times New Roman" w:cs="Times New Roman"/>
        </w:rPr>
        <w:t>oksid</w:t>
      </w:r>
      <w:r w:rsidR="00975A2F" w:rsidRPr="00F64801">
        <w:rPr>
          <w:rFonts w:ascii="Times New Roman" w:hAnsi="Times New Roman" w:cs="Times New Roman"/>
        </w:rPr>
        <w:t>as</w:t>
      </w:r>
      <w:r w:rsidRPr="00F64801">
        <w:rPr>
          <w:rFonts w:ascii="Times New Roman" w:hAnsi="Times New Roman" w:cs="Times New Roman"/>
        </w:rPr>
        <w:t xml:space="preserve"> turi būti tiekiamas tik laikantis neonatologo nurodymų.</w:t>
      </w:r>
    </w:p>
    <w:p w14:paraId="1242B11D" w14:textId="77777777" w:rsidR="003B011D" w:rsidRPr="00F64801" w:rsidRDefault="003B011D" w:rsidP="000C2E75">
      <w:pPr>
        <w:pStyle w:val="Pagrindinistekstas"/>
        <w:kinsoku w:val="0"/>
        <w:overflowPunct w:val="0"/>
        <w:rPr>
          <w:rFonts w:ascii="Times New Roman" w:hAnsi="Times New Roman" w:cs="Times New Roman"/>
        </w:rPr>
      </w:pPr>
    </w:p>
    <w:p w14:paraId="1242B11E" w14:textId="0D066663" w:rsidR="003B011D" w:rsidRPr="00F64801" w:rsidRDefault="00975A2F"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as</w:t>
      </w:r>
      <w:r w:rsidR="003B011D" w:rsidRPr="00F64801">
        <w:rPr>
          <w:rFonts w:ascii="Times New Roman" w:hAnsi="Times New Roman" w:cs="Times New Roman"/>
        </w:rPr>
        <w:t xml:space="preserve"> turi būti skiriamas naujagimiams, kuriems reikalinga dirbtinė plaučių ventiliacija ir numatoma, kad ji truks ilgiau kaip 24</w:t>
      </w:r>
      <w:r w:rsidR="00A274F0" w:rsidRPr="00F64801">
        <w:rPr>
          <w:rFonts w:ascii="Times New Roman" w:hAnsi="Times New Roman" w:cs="Times New Roman"/>
        </w:rPr>
        <w:t> </w:t>
      </w:r>
      <w:r w:rsidR="003B011D" w:rsidRPr="00F64801">
        <w:rPr>
          <w:rFonts w:ascii="Times New Roman" w:hAnsi="Times New Roman" w:cs="Times New Roman"/>
        </w:rPr>
        <w:t xml:space="preserve">valandas. </w:t>
      </w: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as</w:t>
      </w:r>
      <w:r w:rsidR="003B011D" w:rsidRPr="00F64801">
        <w:rPr>
          <w:rFonts w:ascii="Times New Roman" w:hAnsi="Times New Roman" w:cs="Times New Roman"/>
        </w:rPr>
        <w:t xml:space="preserve"> turi būti </w:t>
      </w:r>
      <w:r w:rsidR="00B52366" w:rsidRPr="00F64801">
        <w:rPr>
          <w:rFonts w:ascii="Times New Roman" w:hAnsi="Times New Roman" w:cs="Times New Roman"/>
        </w:rPr>
        <w:t>vart</w:t>
      </w:r>
      <w:r w:rsidR="003B011D" w:rsidRPr="00F64801">
        <w:rPr>
          <w:rFonts w:ascii="Times New Roman" w:hAnsi="Times New Roman" w:cs="Times New Roman"/>
        </w:rPr>
        <w:t>ojamas tik optimizavus kvėpavimo palaikymą. Tai apima kvėpuojamojo tūrio</w:t>
      </w:r>
      <w:r w:rsidR="008952E6" w:rsidRPr="00F64801">
        <w:rPr>
          <w:rFonts w:ascii="Times New Roman" w:hAnsi="Times New Roman" w:cs="Times New Roman"/>
        </w:rPr>
        <w:t xml:space="preserve"> </w:t>
      </w:r>
      <w:r w:rsidR="003B011D" w:rsidRPr="00F64801">
        <w:rPr>
          <w:rFonts w:ascii="Times New Roman" w:hAnsi="Times New Roman" w:cs="Times New Roman"/>
        </w:rPr>
        <w:t>/</w:t>
      </w:r>
      <w:r w:rsidR="008952E6" w:rsidRPr="00F64801">
        <w:rPr>
          <w:rFonts w:ascii="Times New Roman" w:hAnsi="Times New Roman" w:cs="Times New Roman"/>
        </w:rPr>
        <w:t xml:space="preserve"> </w:t>
      </w:r>
      <w:r w:rsidR="003B011D" w:rsidRPr="00F64801">
        <w:rPr>
          <w:rFonts w:ascii="Times New Roman" w:hAnsi="Times New Roman" w:cs="Times New Roman"/>
        </w:rPr>
        <w:t>slėgio ir plaučių veiklos palaikymo optimizavimą (surfaktantu, didelio dažnio dirbtine plaučių ventiliacija ir teigiamu slėgiu iškvėpimo gale).</w:t>
      </w:r>
    </w:p>
    <w:p w14:paraId="1242B11F" w14:textId="77777777" w:rsidR="003B011D" w:rsidRPr="00F64801" w:rsidRDefault="003B011D" w:rsidP="000C2E75">
      <w:pPr>
        <w:pStyle w:val="Pagrindinistekstas"/>
        <w:kinsoku w:val="0"/>
        <w:overflowPunct w:val="0"/>
        <w:rPr>
          <w:rFonts w:ascii="Times New Roman" w:hAnsi="Times New Roman" w:cs="Times New Roman"/>
        </w:rPr>
      </w:pPr>
    </w:p>
    <w:p w14:paraId="1242B120" w14:textId="77777777" w:rsidR="003B011D" w:rsidRPr="00F64801" w:rsidRDefault="003B011D"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u w:val="single"/>
        </w:rPr>
        <w:t>Su širdies chirurgija siejama plautinė hipertenzija</w:t>
      </w:r>
    </w:p>
    <w:p w14:paraId="1242B121"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Skiriant azoto </w:t>
      </w:r>
      <w:r w:rsidR="00DB1319" w:rsidRPr="00F64801">
        <w:rPr>
          <w:rFonts w:ascii="Times New Roman" w:hAnsi="Times New Roman" w:cs="Times New Roman"/>
        </w:rPr>
        <w:t>oksid</w:t>
      </w:r>
      <w:r w:rsidRPr="00F64801">
        <w:rPr>
          <w:rFonts w:ascii="Times New Roman" w:hAnsi="Times New Roman" w:cs="Times New Roman"/>
        </w:rPr>
        <w:t xml:space="preserve">o būtina patirtį kardiotorakalinėje anestezijoje ir intensyviojoje terapijoje turinčio gydytojo priežiūra. </w:t>
      </w:r>
      <w:r w:rsidR="009946F4" w:rsidRPr="00F64801">
        <w:rPr>
          <w:rFonts w:ascii="Times New Roman" w:hAnsi="Times New Roman" w:cs="Times New Roman"/>
        </w:rPr>
        <w:t xml:space="preserve">Vartojimas </w:t>
      </w:r>
      <w:r w:rsidRPr="00F64801">
        <w:rPr>
          <w:rFonts w:ascii="Times New Roman" w:hAnsi="Times New Roman" w:cs="Times New Roman"/>
        </w:rPr>
        <w:t>tur</w:t>
      </w:r>
      <w:r w:rsidR="009946F4" w:rsidRPr="00F64801">
        <w:rPr>
          <w:rFonts w:ascii="Times New Roman" w:hAnsi="Times New Roman" w:cs="Times New Roman"/>
        </w:rPr>
        <w:t>i</w:t>
      </w:r>
      <w:r w:rsidRPr="00F64801">
        <w:rPr>
          <w:rFonts w:ascii="Times New Roman" w:hAnsi="Times New Roman" w:cs="Times New Roman"/>
        </w:rPr>
        <w:t xml:space="preserve"> </w:t>
      </w:r>
      <w:r w:rsidR="009946F4" w:rsidRPr="00F64801">
        <w:rPr>
          <w:rFonts w:ascii="Times New Roman" w:hAnsi="Times New Roman" w:cs="Times New Roman"/>
        </w:rPr>
        <w:t>apsiriboti</w:t>
      </w:r>
      <w:r w:rsidRPr="00F64801">
        <w:rPr>
          <w:rFonts w:ascii="Times New Roman" w:hAnsi="Times New Roman" w:cs="Times New Roman"/>
        </w:rPr>
        <w:t xml:space="preserve"> apimant tik </w:t>
      </w:r>
      <w:r w:rsidR="009946F4" w:rsidRPr="00F64801">
        <w:rPr>
          <w:rFonts w:ascii="Times New Roman" w:hAnsi="Times New Roman" w:cs="Times New Roman"/>
        </w:rPr>
        <w:t>t</w:t>
      </w:r>
      <w:r w:rsidR="00177E11" w:rsidRPr="00F64801">
        <w:rPr>
          <w:rFonts w:ascii="Times New Roman" w:hAnsi="Times New Roman" w:cs="Times New Roman"/>
        </w:rPr>
        <w:t>uos</w:t>
      </w:r>
      <w:r w:rsidR="009946F4" w:rsidRPr="00F64801">
        <w:rPr>
          <w:rFonts w:ascii="Times New Roman" w:hAnsi="Times New Roman" w:cs="Times New Roman"/>
        </w:rPr>
        <w:t xml:space="preserve"> </w:t>
      </w:r>
      <w:r w:rsidRPr="00F64801">
        <w:rPr>
          <w:rFonts w:ascii="Times New Roman" w:hAnsi="Times New Roman" w:cs="Times New Roman"/>
        </w:rPr>
        <w:t>širdies ir krūtinės ligų skyrius,</w:t>
      </w:r>
      <w:bookmarkStart w:id="1" w:name="_bookmark0"/>
      <w:bookmarkEnd w:id="1"/>
      <w:r w:rsidR="00CB1C48" w:rsidRPr="00F64801">
        <w:rPr>
          <w:rFonts w:ascii="Times New Roman" w:hAnsi="Times New Roman" w:cs="Times New Roman"/>
        </w:rPr>
        <w:t xml:space="preserve"> ku</w:t>
      </w:r>
      <w:r w:rsidRPr="00F64801">
        <w:rPr>
          <w:rFonts w:ascii="Times New Roman" w:hAnsi="Times New Roman" w:cs="Times New Roman"/>
        </w:rPr>
        <w:t>ri</w:t>
      </w:r>
      <w:r w:rsidR="009946F4" w:rsidRPr="00F64801">
        <w:rPr>
          <w:rFonts w:ascii="Times New Roman" w:hAnsi="Times New Roman" w:cs="Times New Roman"/>
        </w:rPr>
        <w:t>ų personalas</w:t>
      </w:r>
      <w:r w:rsidRPr="00F64801">
        <w:rPr>
          <w:rFonts w:ascii="Times New Roman" w:hAnsi="Times New Roman" w:cs="Times New Roman"/>
        </w:rPr>
        <w:t xml:space="preserve"> tinkamai </w:t>
      </w:r>
      <w:r w:rsidR="009946F4" w:rsidRPr="00F64801">
        <w:rPr>
          <w:rFonts w:ascii="Times New Roman" w:hAnsi="Times New Roman" w:cs="Times New Roman"/>
        </w:rPr>
        <w:t xml:space="preserve">apmokytas </w:t>
      </w:r>
      <w:r w:rsidRPr="00F64801">
        <w:rPr>
          <w:rFonts w:ascii="Times New Roman" w:hAnsi="Times New Roman" w:cs="Times New Roman"/>
        </w:rPr>
        <w:t xml:space="preserve">naudoti azoto </w:t>
      </w:r>
      <w:r w:rsidR="00DB1319" w:rsidRPr="00F64801">
        <w:rPr>
          <w:rFonts w:ascii="Times New Roman" w:hAnsi="Times New Roman" w:cs="Times New Roman"/>
        </w:rPr>
        <w:t>oksid</w:t>
      </w:r>
      <w:r w:rsidRPr="00F64801">
        <w:rPr>
          <w:rFonts w:ascii="Times New Roman" w:hAnsi="Times New Roman" w:cs="Times New Roman"/>
        </w:rPr>
        <w:t xml:space="preserve">o tiekimo sistemą. </w:t>
      </w:r>
      <w:r w:rsidR="00975A2F" w:rsidRPr="00F64801">
        <w:rPr>
          <w:rFonts w:ascii="Times New Roman" w:hAnsi="Times New Roman" w:cs="Times New Roman"/>
        </w:rPr>
        <w:t xml:space="preserve">Azoto </w:t>
      </w:r>
      <w:r w:rsidR="00DB1319" w:rsidRPr="00F64801">
        <w:rPr>
          <w:rFonts w:ascii="Times New Roman" w:hAnsi="Times New Roman" w:cs="Times New Roman"/>
        </w:rPr>
        <w:t>oksid</w:t>
      </w:r>
      <w:r w:rsidR="009946F4" w:rsidRPr="00F64801">
        <w:rPr>
          <w:rFonts w:ascii="Times New Roman" w:hAnsi="Times New Roman" w:cs="Times New Roman"/>
        </w:rPr>
        <w:t>ą</w:t>
      </w:r>
      <w:r w:rsidRPr="00F64801">
        <w:rPr>
          <w:rFonts w:ascii="Times New Roman" w:hAnsi="Times New Roman" w:cs="Times New Roman"/>
        </w:rPr>
        <w:t xml:space="preserve"> galima tiekti tik </w:t>
      </w:r>
      <w:r w:rsidRPr="00F64801">
        <w:rPr>
          <w:rFonts w:ascii="Times New Roman" w:hAnsi="Times New Roman" w:cs="Times New Roman"/>
        </w:rPr>
        <w:lastRenderedPageBreak/>
        <w:t>anesteziologo arba intensyvios terapijos gydytojo</w:t>
      </w:r>
      <w:r w:rsidRPr="00F64801">
        <w:rPr>
          <w:rFonts w:ascii="Times New Roman" w:hAnsi="Times New Roman" w:cs="Times New Roman"/>
          <w:spacing w:val="-7"/>
        </w:rPr>
        <w:t xml:space="preserve"> </w:t>
      </w:r>
      <w:r w:rsidRPr="00F64801">
        <w:rPr>
          <w:rFonts w:ascii="Times New Roman" w:hAnsi="Times New Roman" w:cs="Times New Roman"/>
        </w:rPr>
        <w:t>nurodymu.</w:t>
      </w:r>
    </w:p>
    <w:p w14:paraId="1242B122" w14:textId="77777777" w:rsidR="003B011D" w:rsidRPr="00F64801" w:rsidRDefault="003B011D" w:rsidP="000C2E75">
      <w:pPr>
        <w:pStyle w:val="Pagrindinistekstas"/>
        <w:kinsoku w:val="0"/>
        <w:overflowPunct w:val="0"/>
        <w:rPr>
          <w:rFonts w:ascii="Times New Roman" w:hAnsi="Times New Roman" w:cs="Times New Roman"/>
        </w:rPr>
      </w:pPr>
    </w:p>
    <w:p w14:paraId="1242B123" w14:textId="77777777" w:rsidR="003B011D" w:rsidRPr="00F64801" w:rsidRDefault="003B011D" w:rsidP="00086AE6">
      <w:pPr>
        <w:pStyle w:val="Pagrindinistekstas"/>
        <w:keepNext/>
        <w:keepLines/>
        <w:kinsoku w:val="0"/>
        <w:overflowPunct w:val="0"/>
        <w:rPr>
          <w:rFonts w:ascii="Times New Roman" w:hAnsi="Times New Roman" w:cs="Times New Roman"/>
          <w:u w:val="single"/>
        </w:rPr>
      </w:pPr>
      <w:r w:rsidRPr="00F64801">
        <w:rPr>
          <w:rFonts w:ascii="Times New Roman" w:hAnsi="Times New Roman" w:cs="Times New Roman"/>
          <w:u w:val="single"/>
        </w:rPr>
        <w:t>Dozavimas</w:t>
      </w:r>
    </w:p>
    <w:p w14:paraId="1242B124" w14:textId="77777777" w:rsidR="00B3037B" w:rsidRPr="00F64801" w:rsidRDefault="00B3037B" w:rsidP="00086AE6">
      <w:pPr>
        <w:pStyle w:val="Pagrindinistekstas"/>
        <w:keepNext/>
        <w:keepLines/>
        <w:kinsoku w:val="0"/>
        <w:overflowPunct w:val="0"/>
        <w:rPr>
          <w:rFonts w:ascii="Times New Roman" w:hAnsi="Times New Roman" w:cs="Times New Roman"/>
        </w:rPr>
      </w:pPr>
    </w:p>
    <w:p w14:paraId="1242B125" w14:textId="77777777" w:rsidR="003B011D" w:rsidRPr="00F64801" w:rsidRDefault="002422A1" w:rsidP="00086AE6">
      <w:pPr>
        <w:pStyle w:val="Pagrindinistekstas"/>
        <w:keepNext/>
        <w:keepLines/>
        <w:kinsoku w:val="0"/>
        <w:overflowPunct w:val="0"/>
        <w:rPr>
          <w:rFonts w:ascii="Times New Roman" w:hAnsi="Times New Roman" w:cs="Times New Roman"/>
          <w:i/>
          <w:iCs/>
        </w:rPr>
      </w:pPr>
      <w:r w:rsidRPr="00F64801">
        <w:rPr>
          <w:rFonts w:ascii="Times New Roman" w:hAnsi="Times New Roman" w:cs="Times New Roman"/>
          <w:i/>
          <w:iCs/>
          <w:u w:val="single"/>
        </w:rPr>
        <w:t xml:space="preserve">(Išlikusi) naujagimio </w:t>
      </w:r>
      <w:r w:rsidR="003B011D" w:rsidRPr="00F64801">
        <w:rPr>
          <w:rFonts w:ascii="Times New Roman" w:hAnsi="Times New Roman" w:cs="Times New Roman"/>
          <w:i/>
          <w:iCs/>
          <w:u w:val="single"/>
        </w:rPr>
        <w:t>plau</w:t>
      </w:r>
      <w:r w:rsidRPr="00F64801">
        <w:rPr>
          <w:rFonts w:ascii="Times New Roman" w:hAnsi="Times New Roman" w:cs="Times New Roman"/>
          <w:i/>
          <w:iCs/>
          <w:u w:val="single"/>
        </w:rPr>
        <w:t>čių</w:t>
      </w:r>
      <w:r w:rsidR="003B011D" w:rsidRPr="00F64801">
        <w:rPr>
          <w:rFonts w:ascii="Times New Roman" w:hAnsi="Times New Roman" w:cs="Times New Roman"/>
          <w:i/>
          <w:iCs/>
          <w:u w:val="single"/>
        </w:rPr>
        <w:t xml:space="preserve"> hipertenzija (PPHN)</w:t>
      </w:r>
    </w:p>
    <w:p w14:paraId="1242B126" w14:textId="15C33301"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Didžiausia rekomenduojama </w:t>
      </w:r>
      <w:r w:rsidR="009946F4"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9946F4" w:rsidRPr="00F64801">
        <w:rPr>
          <w:rFonts w:ascii="Times New Roman" w:hAnsi="Times New Roman" w:cs="Times New Roman"/>
        </w:rPr>
        <w:t>o</w:t>
      </w:r>
      <w:r w:rsidRPr="00F64801">
        <w:rPr>
          <w:rFonts w:ascii="Times New Roman" w:hAnsi="Times New Roman" w:cs="Times New Roman"/>
        </w:rPr>
        <w:t xml:space="preserve"> dozė yra 20</w:t>
      </w:r>
      <w:r w:rsidR="00CE5423" w:rsidRPr="00F64801">
        <w:rPr>
          <w:rFonts w:ascii="Times New Roman" w:hAnsi="Times New Roman" w:cs="Times New Roman"/>
        </w:rPr>
        <w:t> ppm</w:t>
      </w:r>
      <w:r w:rsidR="00B07687" w:rsidRPr="00F64801">
        <w:rPr>
          <w:rFonts w:ascii="Times New Roman" w:hAnsi="Times New Roman" w:cs="Times New Roman"/>
        </w:rPr>
        <w:t xml:space="preserve"> (dal</w:t>
      </w:r>
      <w:r w:rsidR="007A6910" w:rsidRPr="00F64801">
        <w:rPr>
          <w:rFonts w:ascii="Times New Roman" w:hAnsi="Times New Roman" w:cs="Times New Roman"/>
        </w:rPr>
        <w:t>ių</w:t>
      </w:r>
      <w:r w:rsidR="00655775" w:rsidRPr="00F64801">
        <w:rPr>
          <w:rFonts w:ascii="Times New Roman" w:hAnsi="Times New Roman" w:cs="Times New Roman"/>
        </w:rPr>
        <w:t xml:space="preserve"> milijonui</w:t>
      </w:r>
      <w:r w:rsidR="00B07687" w:rsidRPr="00F64801">
        <w:rPr>
          <w:rFonts w:ascii="Times New Roman" w:hAnsi="Times New Roman" w:cs="Times New Roman"/>
        </w:rPr>
        <w:t>)</w:t>
      </w:r>
      <w:r w:rsidRPr="00F64801">
        <w:rPr>
          <w:rFonts w:ascii="Times New Roman" w:hAnsi="Times New Roman" w:cs="Times New Roman"/>
        </w:rPr>
        <w:t>, ir ji neturi būti viršijama. Pagrind</w:t>
      </w:r>
      <w:r w:rsidR="009946F4" w:rsidRPr="00F64801">
        <w:rPr>
          <w:rFonts w:ascii="Times New Roman" w:hAnsi="Times New Roman" w:cs="Times New Roman"/>
        </w:rPr>
        <w:t>žiamųjų</w:t>
      </w:r>
      <w:r w:rsidRPr="00F64801">
        <w:rPr>
          <w:rFonts w:ascii="Times New Roman" w:hAnsi="Times New Roman" w:cs="Times New Roman"/>
        </w:rPr>
        <w:t xml:space="preserve"> klinikinių tyrimų metu pradinė dozė buvo 20</w:t>
      </w:r>
      <w:r w:rsidR="00CE5423" w:rsidRPr="00F64801">
        <w:rPr>
          <w:rFonts w:ascii="Times New Roman" w:hAnsi="Times New Roman" w:cs="Times New Roman"/>
        </w:rPr>
        <w:t> ppm</w:t>
      </w:r>
      <w:r w:rsidRPr="00F64801">
        <w:rPr>
          <w:rFonts w:ascii="Times New Roman" w:hAnsi="Times New Roman" w:cs="Times New Roman"/>
        </w:rPr>
        <w:t>. Pra</w:t>
      </w:r>
      <w:r w:rsidR="0022321A" w:rsidRPr="00F64801">
        <w:rPr>
          <w:rFonts w:ascii="Times New Roman" w:hAnsi="Times New Roman" w:cs="Times New Roman"/>
        </w:rPr>
        <w:t xml:space="preserve">dedant kiek galima </w:t>
      </w:r>
      <w:r w:rsidRPr="00F64801">
        <w:rPr>
          <w:rFonts w:ascii="Times New Roman" w:hAnsi="Times New Roman" w:cs="Times New Roman"/>
        </w:rPr>
        <w:t>greičiau, 4</w:t>
      </w:r>
      <w:r w:rsidR="004C13C1" w:rsidRPr="00F64801">
        <w:rPr>
          <w:rFonts w:ascii="Times New Roman" w:hAnsi="Times New Roman" w:cs="Times New Roman"/>
        </w:rPr>
        <w:t>–</w:t>
      </w:r>
      <w:r w:rsidRPr="00F64801">
        <w:rPr>
          <w:rFonts w:ascii="Times New Roman" w:hAnsi="Times New Roman" w:cs="Times New Roman"/>
        </w:rPr>
        <w:t>24</w:t>
      </w:r>
      <w:r w:rsidR="00A274F0" w:rsidRPr="00F64801">
        <w:rPr>
          <w:rFonts w:ascii="Times New Roman" w:hAnsi="Times New Roman" w:cs="Times New Roman"/>
        </w:rPr>
        <w:t> </w:t>
      </w:r>
      <w:r w:rsidR="0022321A" w:rsidRPr="00F64801">
        <w:rPr>
          <w:rFonts w:ascii="Times New Roman" w:hAnsi="Times New Roman" w:cs="Times New Roman"/>
        </w:rPr>
        <w:t xml:space="preserve">valandų laikotarpiu </w:t>
      </w:r>
      <w:r w:rsidRPr="00F64801">
        <w:rPr>
          <w:rFonts w:ascii="Times New Roman" w:hAnsi="Times New Roman" w:cs="Times New Roman"/>
        </w:rPr>
        <w:t>nuo gydymo pradžios</w:t>
      </w:r>
      <w:r w:rsidR="0022321A" w:rsidRPr="00F64801">
        <w:rPr>
          <w:rFonts w:ascii="Times New Roman" w:hAnsi="Times New Roman" w:cs="Times New Roman"/>
        </w:rPr>
        <w:t>,</w:t>
      </w:r>
      <w:r w:rsidRPr="00F64801">
        <w:rPr>
          <w:rFonts w:ascii="Times New Roman" w:hAnsi="Times New Roman" w:cs="Times New Roman"/>
        </w:rPr>
        <w:t xml:space="preserve"> dozė turi būti sumažinta iki 5</w:t>
      </w:r>
      <w:r w:rsidR="00CE5423" w:rsidRPr="00F64801">
        <w:rPr>
          <w:rFonts w:ascii="Times New Roman" w:hAnsi="Times New Roman" w:cs="Times New Roman"/>
        </w:rPr>
        <w:t> ppm</w:t>
      </w:r>
      <w:r w:rsidRPr="00F64801">
        <w:rPr>
          <w:rFonts w:ascii="Times New Roman" w:hAnsi="Times New Roman" w:cs="Times New Roman"/>
        </w:rPr>
        <w:t>, su sąlyga, kad, esant šiai mažesnei dozei, arterinė oksigenacija yra pakankama</w:t>
      </w:r>
      <w:r w:rsidR="002955C1" w:rsidRPr="00F64801">
        <w:rPr>
          <w:rFonts w:ascii="Times New Roman" w:hAnsi="Times New Roman" w:cs="Times New Roman"/>
        </w:rPr>
        <w:t xml:space="preserve">. </w:t>
      </w:r>
      <w:r w:rsidR="00FC7866" w:rsidRPr="00F64801">
        <w:rPr>
          <w:rFonts w:ascii="Times New Roman" w:hAnsi="Times New Roman" w:cs="Times New Roman"/>
        </w:rPr>
        <w:t>Įkvepiamasis</w:t>
      </w:r>
      <w:r w:rsidRPr="00F64801">
        <w:rPr>
          <w:rFonts w:ascii="Times New Roman" w:hAnsi="Times New Roman" w:cs="Times New Roman"/>
        </w:rPr>
        <w:t xml:space="preserve"> gydymas azoto </w:t>
      </w:r>
      <w:r w:rsidR="00DB1319" w:rsidRPr="00F64801">
        <w:rPr>
          <w:rFonts w:ascii="Times New Roman" w:hAnsi="Times New Roman" w:cs="Times New Roman"/>
        </w:rPr>
        <w:t>oksid</w:t>
      </w:r>
      <w:r w:rsidRPr="00F64801">
        <w:rPr>
          <w:rFonts w:ascii="Times New Roman" w:hAnsi="Times New Roman" w:cs="Times New Roman"/>
        </w:rPr>
        <w:t>u turi būti tęsiamas skiriant 5</w:t>
      </w:r>
      <w:r w:rsidR="00CE5423" w:rsidRPr="00F64801">
        <w:rPr>
          <w:rFonts w:ascii="Times New Roman" w:hAnsi="Times New Roman" w:cs="Times New Roman"/>
        </w:rPr>
        <w:t> ppm</w:t>
      </w:r>
      <w:r w:rsidRPr="00F64801">
        <w:rPr>
          <w:rFonts w:ascii="Times New Roman" w:hAnsi="Times New Roman" w:cs="Times New Roman"/>
        </w:rPr>
        <w:t xml:space="preserve"> dozę tol, kol pagerėja naujagimio oksigenacija tiek, kad FiO</w:t>
      </w:r>
      <w:r w:rsidRPr="00F64801">
        <w:rPr>
          <w:rFonts w:ascii="Times New Roman" w:hAnsi="Times New Roman" w:cs="Times New Roman"/>
          <w:vertAlign w:val="subscript"/>
        </w:rPr>
        <w:t>2</w:t>
      </w:r>
      <w:r w:rsidRPr="00F64801">
        <w:rPr>
          <w:rFonts w:ascii="Times New Roman" w:hAnsi="Times New Roman" w:cs="Times New Roman"/>
        </w:rPr>
        <w:t xml:space="preserve"> rodiklis (įkvėpto deguonies frakcija) gali būti mažesnis kaip 0,60.</w:t>
      </w:r>
    </w:p>
    <w:p w14:paraId="1242B127" w14:textId="77777777" w:rsidR="003B011D" w:rsidRPr="00F64801" w:rsidRDefault="003B011D" w:rsidP="000C2E75">
      <w:pPr>
        <w:pStyle w:val="Pagrindinistekstas"/>
        <w:kinsoku w:val="0"/>
        <w:overflowPunct w:val="0"/>
        <w:rPr>
          <w:rFonts w:ascii="Times New Roman" w:hAnsi="Times New Roman" w:cs="Times New Roman"/>
        </w:rPr>
      </w:pPr>
    </w:p>
    <w:p w14:paraId="1242B128" w14:textId="7C886D46"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Gydymas gali būti tęsiamas iki 96</w:t>
      </w:r>
      <w:r w:rsidR="00A274F0" w:rsidRPr="00F64801">
        <w:rPr>
          <w:rFonts w:ascii="Times New Roman" w:hAnsi="Times New Roman" w:cs="Times New Roman"/>
        </w:rPr>
        <w:t> </w:t>
      </w:r>
      <w:r w:rsidRPr="00F64801">
        <w:rPr>
          <w:rFonts w:ascii="Times New Roman" w:hAnsi="Times New Roman" w:cs="Times New Roman"/>
        </w:rPr>
        <w:t xml:space="preserve">valandų arba tol, kol pašalinamas </w:t>
      </w:r>
      <w:r w:rsidR="0022321A" w:rsidRPr="00F64801">
        <w:rPr>
          <w:rFonts w:ascii="Times New Roman" w:hAnsi="Times New Roman" w:cs="Times New Roman"/>
        </w:rPr>
        <w:t xml:space="preserve">esminis </w:t>
      </w:r>
      <w:r w:rsidRPr="00F64801">
        <w:rPr>
          <w:rFonts w:ascii="Times New Roman" w:hAnsi="Times New Roman" w:cs="Times New Roman"/>
        </w:rPr>
        <w:t xml:space="preserve">deguonies trūkumas ir naujagimį galima baigti gydyti </w:t>
      </w:r>
      <w:r w:rsidR="0022321A"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22321A" w:rsidRPr="00F64801">
        <w:rPr>
          <w:rFonts w:ascii="Times New Roman" w:hAnsi="Times New Roman" w:cs="Times New Roman"/>
        </w:rPr>
        <w:t>u</w:t>
      </w:r>
      <w:r w:rsidRPr="00F64801">
        <w:rPr>
          <w:rFonts w:ascii="Times New Roman" w:hAnsi="Times New Roman" w:cs="Times New Roman"/>
        </w:rPr>
        <w:t xml:space="preserve">. Gydymo trukmė gali būti įvairi, bet paprastai ji yra trumpesnė kaip keturios </w:t>
      </w:r>
      <w:r w:rsidR="0022321A" w:rsidRPr="00F64801">
        <w:rPr>
          <w:rFonts w:ascii="Times New Roman" w:hAnsi="Times New Roman" w:cs="Times New Roman"/>
        </w:rPr>
        <w:t>paros</w:t>
      </w:r>
      <w:r w:rsidRPr="00F64801">
        <w:rPr>
          <w:rFonts w:ascii="Times New Roman" w:hAnsi="Times New Roman" w:cs="Times New Roman"/>
        </w:rPr>
        <w:t xml:space="preserve">. Jeigu į </w:t>
      </w:r>
      <w:r w:rsidR="00047276" w:rsidRPr="00F64801">
        <w:rPr>
          <w:rFonts w:ascii="Times New Roman" w:hAnsi="Times New Roman" w:cs="Times New Roman"/>
        </w:rPr>
        <w:t xml:space="preserve">įkvepiamą </w:t>
      </w: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ą nereaguojama, žr. 4.4</w:t>
      </w:r>
      <w:r w:rsidR="00EE5F89" w:rsidRPr="00F64801">
        <w:rPr>
          <w:rFonts w:ascii="Times New Roman" w:hAnsi="Times New Roman" w:cs="Times New Roman"/>
        </w:rPr>
        <w:t> </w:t>
      </w:r>
      <w:r w:rsidRPr="00F64801">
        <w:rPr>
          <w:rFonts w:ascii="Times New Roman" w:hAnsi="Times New Roman" w:cs="Times New Roman"/>
        </w:rPr>
        <w:t>skyrių.</w:t>
      </w:r>
    </w:p>
    <w:p w14:paraId="1242B129" w14:textId="77777777" w:rsidR="003B011D" w:rsidRPr="00F64801" w:rsidRDefault="003B011D" w:rsidP="000C2E75">
      <w:pPr>
        <w:pStyle w:val="Pagrindinistekstas"/>
        <w:kinsoku w:val="0"/>
        <w:overflowPunct w:val="0"/>
        <w:rPr>
          <w:rFonts w:ascii="Times New Roman" w:hAnsi="Times New Roman" w:cs="Times New Roman"/>
        </w:rPr>
      </w:pPr>
    </w:p>
    <w:p w14:paraId="1242B12A" w14:textId="77777777" w:rsidR="003B011D" w:rsidRPr="00F64801" w:rsidRDefault="003B011D"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rPr>
        <w:t>Laipsniškas gydymo nutraukimas</w:t>
      </w:r>
    </w:p>
    <w:p w14:paraId="1242B12B" w14:textId="254D867B"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Gydymas </w:t>
      </w:r>
      <w:r w:rsidR="0022321A"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22321A" w:rsidRPr="00F64801">
        <w:rPr>
          <w:rFonts w:ascii="Times New Roman" w:hAnsi="Times New Roman" w:cs="Times New Roman"/>
        </w:rPr>
        <w:t>u</w:t>
      </w:r>
      <w:r w:rsidRPr="00F64801">
        <w:rPr>
          <w:rFonts w:ascii="Times New Roman" w:hAnsi="Times New Roman" w:cs="Times New Roman"/>
        </w:rPr>
        <w:t xml:space="preserve"> laipsniškai nutraukiamas labai sumažinus dirbtinę plaučių ventiliaciją arba po 96</w:t>
      </w:r>
      <w:r w:rsidR="00A274F0" w:rsidRPr="00F64801">
        <w:rPr>
          <w:rFonts w:ascii="Times New Roman" w:hAnsi="Times New Roman" w:cs="Times New Roman"/>
        </w:rPr>
        <w:t> </w:t>
      </w:r>
      <w:r w:rsidRPr="00F64801">
        <w:rPr>
          <w:rFonts w:ascii="Times New Roman" w:hAnsi="Times New Roman" w:cs="Times New Roman"/>
        </w:rPr>
        <w:t xml:space="preserve">valandų nuo gydymo pradžios. Nusprendus nutraukti gydymą </w:t>
      </w:r>
      <w:r w:rsidR="00047276" w:rsidRPr="00F64801">
        <w:rPr>
          <w:rFonts w:ascii="Times New Roman" w:hAnsi="Times New Roman" w:cs="Times New Roman"/>
        </w:rPr>
        <w:t xml:space="preserve">įkvepiamuoju </w:t>
      </w: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u, dozė turi būti sumažinta iki 1</w:t>
      </w:r>
      <w:r w:rsidR="00CE5423" w:rsidRPr="00F64801">
        <w:rPr>
          <w:rFonts w:ascii="Times New Roman" w:hAnsi="Times New Roman" w:cs="Times New Roman"/>
        </w:rPr>
        <w:t> ppm</w:t>
      </w:r>
      <w:r w:rsidRPr="00F64801">
        <w:rPr>
          <w:rFonts w:ascii="Times New Roman" w:hAnsi="Times New Roman" w:cs="Times New Roman"/>
        </w:rPr>
        <w:t xml:space="preserve"> per laikotarpį nuo 30</w:t>
      </w:r>
      <w:r w:rsidR="00A274F0" w:rsidRPr="00F64801">
        <w:rPr>
          <w:rFonts w:ascii="Times New Roman" w:hAnsi="Times New Roman" w:cs="Times New Roman"/>
        </w:rPr>
        <w:t> </w:t>
      </w:r>
      <w:r w:rsidRPr="00F64801">
        <w:rPr>
          <w:rFonts w:ascii="Times New Roman" w:hAnsi="Times New Roman" w:cs="Times New Roman"/>
        </w:rPr>
        <w:t>minučių iki 1</w:t>
      </w:r>
      <w:r w:rsidR="00A274F0" w:rsidRPr="00F64801">
        <w:rPr>
          <w:rFonts w:ascii="Times New Roman" w:hAnsi="Times New Roman" w:cs="Times New Roman"/>
        </w:rPr>
        <w:t> </w:t>
      </w:r>
      <w:r w:rsidRPr="00F64801">
        <w:rPr>
          <w:rFonts w:ascii="Times New Roman" w:hAnsi="Times New Roman" w:cs="Times New Roman"/>
        </w:rPr>
        <w:t xml:space="preserve">valandos. Jeigu vartojant </w:t>
      </w:r>
      <w:r w:rsidR="0022321A"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22321A" w:rsidRPr="00F64801">
        <w:rPr>
          <w:rFonts w:ascii="Times New Roman" w:hAnsi="Times New Roman" w:cs="Times New Roman"/>
        </w:rPr>
        <w:t>o</w:t>
      </w:r>
      <w:r w:rsidRPr="00F64801">
        <w:rPr>
          <w:rFonts w:ascii="Times New Roman" w:hAnsi="Times New Roman" w:cs="Times New Roman"/>
        </w:rPr>
        <w:t xml:space="preserve"> 1</w:t>
      </w:r>
      <w:r w:rsidR="00CE5423" w:rsidRPr="00F64801">
        <w:rPr>
          <w:rFonts w:ascii="Times New Roman" w:hAnsi="Times New Roman" w:cs="Times New Roman"/>
        </w:rPr>
        <w:t> ppm</w:t>
      </w:r>
      <w:r w:rsidRPr="00F64801">
        <w:rPr>
          <w:rFonts w:ascii="Times New Roman" w:hAnsi="Times New Roman" w:cs="Times New Roman"/>
        </w:rPr>
        <w:t xml:space="preserve"> </w:t>
      </w:r>
      <w:r w:rsidR="0022321A" w:rsidRPr="00F64801">
        <w:rPr>
          <w:rFonts w:ascii="Times New Roman" w:hAnsi="Times New Roman" w:cs="Times New Roman"/>
        </w:rPr>
        <w:t xml:space="preserve">dozę </w:t>
      </w:r>
      <w:r w:rsidRPr="00F64801">
        <w:rPr>
          <w:rFonts w:ascii="Times New Roman" w:hAnsi="Times New Roman" w:cs="Times New Roman"/>
        </w:rPr>
        <w:t>oksigenacija nesikeičia, FiO</w:t>
      </w:r>
      <w:r w:rsidRPr="00F64801">
        <w:rPr>
          <w:rFonts w:ascii="Times New Roman" w:hAnsi="Times New Roman" w:cs="Times New Roman"/>
          <w:vertAlign w:val="subscript"/>
        </w:rPr>
        <w:t>2</w:t>
      </w:r>
      <w:r w:rsidRPr="00F64801">
        <w:rPr>
          <w:rFonts w:ascii="Times New Roman" w:hAnsi="Times New Roman" w:cs="Times New Roman"/>
        </w:rPr>
        <w:t xml:space="preserve"> turi būti padidintas 10</w:t>
      </w:r>
      <w:r w:rsidR="00410378" w:rsidRPr="00F64801">
        <w:rPr>
          <w:rFonts w:ascii="Times New Roman" w:hAnsi="Times New Roman" w:cs="Times New Roman"/>
        </w:rPr>
        <w:t> </w:t>
      </w:r>
      <w:r w:rsidRPr="00F64801">
        <w:rPr>
          <w:rFonts w:ascii="Times New Roman" w:hAnsi="Times New Roman" w:cs="Times New Roman"/>
        </w:rPr>
        <w:t xml:space="preserve">%, gydymas </w:t>
      </w:r>
      <w:r w:rsidR="0022321A"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22321A" w:rsidRPr="00F64801">
        <w:rPr>
          <w:rFonts w:ascii="Times New Roman" w:hAnsi="Times New Roman" w:cs="Times New Roman"/>
        </w:rPr>
        <w:t>u</w:t>
      </w:r>
      <w:r w:rsidRPr="00F64801">
        <w:rPr>
          <w:rFonts w:ascii="Times New Roman" w:hAnsi="Times New Roman" w:cs="Times New Roman"/>
        </w:rPr>
        <w:t xml:space="preserve"> nutraukiamas, o naujagimis nuodugniai stebimas, siekiant nustatyti, ar nėra hipoksemijos</w:t>
      </w:r>
      <w:r w:rsidRPr="00F64801">
        <w:rPr>
          <w:rFonts w:ascii="Times New Roman" w:hAnsi="Times New Roman" w:cs="Times New Roman"/>
          <w:spacing w:val="-20"/>
        </w:rPr>
        <w:t xml:space="preserve"> </w:t>
      </w:r>
      <w:r w:rsidRPr="00F64801">
        <w:rPr>
          <w:rFonts w:ascii="Times New Roman" w:hAnsi="Times New Roman" w:cs="Times New Roman"/>
        </w:rPr>
        <w:t>požymių.</w:t>
      </w:r>
      <w:r w:rsidR="0022321A" w:rsidRPr="00F64801">
        <w:rPr>
          <w:rFonts w:ascii="Times New Roman" w:hAnsi="Times New Roman" w:cs="Times New Roman"/>
        </w:rPr>
        <w:t xml:space="preserve"> </w:t>
      </w:r>
      <w:r w:rsidRPr="00F64801">
        <w:rPr>
          <w:rFonts w:ascii="Times New Roman" w:hAnsi="Times New Roman" w:cs="Times New Roman"/>
        </w:rPr>
        <w:t>Jeigu oksigenacija sumažėja daugiau nei 20</w:t>
      </w:r>
      <w:r w:rsidR="00410378" w:rsidRPr="00F64801">
        <w:rPr>
          <w:rFonts w:ascii="Times New Roman" w:hAnsi="Times New Roman" w:cs="Times New Roman"/>
        </w:rPr>
        <w:t> </w:t>
      </w:r>
      <w:r w:rsidRPr="00F64801">
        <w:rPr>
          <w:rFonts w:ascii="Times New Roman" w:hAnsi="Times New Roman" w:cs="Times New Roman"/>
        </w:rPr>
        <w:t xml:space="preserve">%, gydymas </w:t>
      </w:r>
      <w:r w:rsidR="0022321A"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22321A" w:rsidRPr="00F64801">
        <w:rPr>
          <w:rFonts w:ascii="Times New Roman" w:hAnsi="Times New Roman" w:cs="Times New Roman"/>
        </w:rPr>
        <w:t>u</w:t>
      </w:r>
      <w:r w:rsidRPr="00F64801">
        <w:rPr>
          <w:rFonts w:ascii="Times New Roman" w:hAnsi="Times New Roman" w:cs="Times New Roman"/>
        </w:rPr>
        <w:t xml:space="preserve"> turi būti atnaujintas, skiriant 5</w:t>
      </w:r>
      <w:r w:rsidR="00CE5423" w:rsidRPr="00F64801">
        <w:rPr>
          <w:rFonts w:ascii="Times New Roman" w:hAnsi="Times New Roman" w:cs="Times New Roman"/>
        </w:rPr>
        <w:t> ppm</w:t>
      </w:r>
      <w:r w:rsidRPr="00F64801">
        <w:rPr>
          <w:rFonts w:ascii="Times New Roman" w:hAnsi="Times New Roman" w:cs="Times New Roman"/>
        </w:rPr>
        <w:t xml:space="preserve"> dozę, o sprendimas dėl gydymo </w:t>
      </w:r>
      <w:r w:rsidR="0022321A"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22321A" w:rsidRPr="00F64801">
        <w:rPr>
          <w:rFonts w:ascii="Times New Roman" w:hAnsi="Times New Roman" w:cs="Times New Roman"/>
        </w:rPr>
        <w:t>u</w:t>
      </w:r>
      <w:r w:rsidRPr="00F64801">
        <w:rPr>
          <w:rFonts w:ascii="Times New Roman" w:hAnsi="Times New Roman" w:cs="Times New Roman"/>
        </w:rPr>
        <w:t xml:space="preserve"> nutraukimo persvarstomas po 12–24</w:t>
      </w:r>
      <w:r w:rsidR="00A274F0" w:rsidRPr="00F64801">
        <w:rPr>
          <w:rFonts w:ascii="Times New Roman" w:hAnsi="Times New Roman" w:cs="Times New Roman"/>
        </w:rPr>
        <w:t> </w:t>
      </w:r>
      <w:r w:rsidRPr="00F64801">
        <w:rPr>
          <w:rFonts w:ascii="Times New Roman" w:hAnsi="Times New Roman" w:cs="Times New Roman"/>
        </w:rPr>
        <w:t xml:space="preserve">valandų. Kūdikiai, kurių nepavyksta atpratinti nuo </w:t>
      </w:r>
      <w:r w:rsidR="008269F2"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8269F2" w:rsidRPr="00F64801">
        <w:rPr>
          <w:rFonts w:ascii="Times New Roman" w:hAnsi="Times New Roman" w:cs="Times New Roman"/>
        </w:rPr>
        <w:t>o</w:t>
      </w:r>
      <w:r w:rsidRPr="00F64801">
        <w:rPr>
          <w:rFonts w:ascii="Times New Roman" w:hAnsi="Times New Roman" w:cs="Times New Roman"/>
        </w:rPr>
        <w:t xml:space="preserve"> per 4</w:t>
      </w:r>
      <w:r w:rsidR="00410378" w:rsidRPr="00F64801">
        <w:rPr>
          <w:rFonts w:ascii="Times New Roman" w:hAnsi="Times New Roman" w:cs="Times New Roman"/>
        </w:rPr>
        <w:t> </w:t>
      </w:r>
      <w:r w:rsidR="008269F2" w:rsidRPr="00F64801">
        <w:rPr>
          <w:rFonts w:ascii="Times New Roman" w:hAnsi="Times New Roman" w:cs="Times New Roman"/>
        </w:rPr>
        <w:t>paras</w:t>
      </w:r>
      <w:r w:rsidRPr="00F64801">
        <w:rPr>
          <w:rFonts w:ascii="Times New Roman" w:hAnsi="Times New Roman" w:cs="Times New Roman"/>
        </w:rPr>
        <w:t>, turi būti kruopščiai diagnostiškai patikrinami, siekiant nustatyti, ar jie neserga kitomis ligomis.</w:t>
      </w:r>
    </w:p>
    <w:p w14:paraId="1242B12C" w14:textId="77777777" w:rsidR="003B011D" w:rsidRPr="00F64801" w:rsidRDefault="003B011D" w:rsidP="000C2E75">
      <w:pPr>
        <w:pStyle w:val="Pagrindinistekstas"/>
        <w:kinsoku w:val="0"/>
        <w:overflowPunct w:val="0"/>
        <w:rPr>
          <w:rFonts w:ascii="Times New Roman" w:hAnsi="Times New Roman" w:cs="Times New Roman"/>
        </w:rPr>
      </w:pPr>
    </w:p>
    <w:p w14:paraId="1242B12D" w14:textId="77777777" w:rsidR="003B011D" w:rsidRPr="00F64801" w:rsidRDefault="003B011D"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u w:val="single"/>
        </w:rPr>
        <w:t>Su širdies operacijomis susijusi plautinė hipertenzija</w:t>
      </w:r>
    </w:p>
    <w:p w14:paraId="1242B12E" w14:textId="77777777" w:rsidR="003B011D" w:rsidRPr="00F64801" w:rsidRDefault="00975A2F" w:rsidP="000C2E75">
      <w:pPr>
        <w:pStyle w:val="Pagrindinistekstas"/>
        <w:kinsoku w:val="0"/>
        <w:overflowPunct w:val="0"/>
        <w:jc w:val="both"/>
        <w:rPr>
          <w:rFonts w:ascii="Times New Roman" w:hAnsi="Times New Roman" w:cs="Times New Roman"/>
        </w:rPr>
      </w:pPr>
      <w:r w:rsidRPr="00F64801">
        <w:rPr>
          <w:rFonts w:ascii="Times New Roman" w:hAnsi="Times New Roman" w:cs="Times New Roman"/>
        </w:rPr>
        <w:t xml:space="preserve">Azoto </w:t>
      </w:r>
      <w:r w:rsidR="00DB1319" w:rsidRPr="00F64801">
        <w:rPr>
          <w:rFonts w:ascii="Times New Roman" w:hAnsi="Times New Roman" w:cs="Times New Roman"/>
        </w:rPr>
        <w:t>oksid</w:t>
      </w:r>
      <w:r w:rsidR="008269F2" w:rsidRPr="00F64801">
        <w:rPr>
          <w:rFonts w:ascii="Times New Roman" w:hAnsi="Times New Roman" w:cs="Times New Roman"/>
        </w:rPr>
        <w:t>o</w:t>
      </w:r>
      <w:r w:rsidR="003B011D" w:rsidRPr="00F64801">
        <w:rPr>
          <w:rFonts w:ascii="Times New Roman" w:hAnsi="Times New Roman" w:cs="Times New Roman"/>
        </w:rPr>
        <w:t xml:space="preserve"> galima vartoti tik paskyrus geriausią konservatyvų gydymą. Atliekant klinikinius tyrimus, </w:t>
      </w:r>
      <w:r w:rsidR="00FE65D5" w:rsidRPr="00F64801">
        <w:rPr>
          <w:rFonts w:ascii="Times New Roman" w:hAnsi="Times New Roman" w:cs="Times New Roman"/>
        </w:rPr>
        <w:t>a</w:t>
      </w:r>
      <w:r w:rsidRPr="00F64801">
        <w:rPr>
          <w:rFonts w:ascii="Times New Roman" w:hAnsi="Times New Roman" w:cs="Times New Roman"/>
        </w:rPr>
        <w:t xml:space="preserve">zoto </w:t>
      </w:r>
      <w:r w:rsidR="00DB1319" w:rsidRPr="00F64801">
        <w:rPr>
          <w:rFonts w:ascii="Times New Roman" w:hAnsi="Times New Roman" w:cs="Times New Roman"/>
        </w:rPr>
        <w:t>oksid</w:t>
      </w:r>
      <w:r w:rsidRPr="00F64801">
        <w:rPr>
          <w:rFonts w:ascii="Times New Roman" w:hAnsi="Times New Roman" w:cs="Times New Roman"/>
        </w:rPr>
        <w:t>as</w:t>
      </w:r>
      <w:r w:rsidR="003B011D" w:rsidRPr="00F64801">
        <w:rPr>
          <w:rFonts w:ascii="Times New Roman" w:hAnsi="Times New Roman" w:cs="Times New Roman"/>
        </w:rPr>
        <w:t xml:space="preserve"> buvo skiriamas šalia kitų standartinių gydymo režimų perioperaciniu laikotarpiu, įskaitant inotropinius ir vazoaktyvius vaist</w:t>
      </w:r>
      <w:r w:rsidR="004C4A87" w:rsidRPr="00F64801">
        <w:rPr>
          <w:rFonts w:ascii="Times New Roman" w:hAnsi="Times New Roman" w:cs="Times New Roman"/>
        </w:rPr>
        <w:t>ini</w:t>
      </w:r>
      <w:r w:rsidR="003B011D" w:rsidRPr="00F64801">
        <w:rPr>
          <w:rFonts w:ascii="Times New Roman" w:hAnsi="Times New Roman" w:cs="Times New Roman"/>
        </w:rPr>
        <w:t>us</w:t>
      </w:r>
      <w:r w:rsidR="004C4A87" w:rsidRPr="00F64801">
        <w:rPr>
          <w:rFonts w:ascii="Times New Roman" w:hAnsi="Times New Roman" w:cs="Times New Roman"/>
        </w:rPr>
        <w:t xml:space="preserve"> preparatus</w:t>
      </w:r>
      <w:r w:rsidR="003B011D" w:rsidRPr="00F64801">
        <w:rPr>
          <w:rFonts w:ascii="Times New Roman" w:hAnsi="Times New Roman" w:cs="Times New Roman"/>
        </w:rPr>
        <w:t xml:space="preserve">. </w:t>
      </w: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as</w:t>
      </w:r>
      <w:r w:rsidR="003B011D" w:rsidRPr="00F64801">
        <w:rPr>
          <w:rFonts w:ascii="Times New Roman" w:hAnsi="Times New Roman" w:cs="Times New Roman"/>
        </w:rPr>
        <w:t xml:space="preserve"> turi būti skiriamas atidžiai stebint hemodinamiką ir oksigenaciją.</w:t>
      </w:r>
    </w:p>
    <w:p w14:paraId="1242B12F" w14:textId="77777777" w:rsidR="003B011D" w:rsidRPr="00F64801" w:rsidRDefault="003B011D" w:rsidP="000C2E75">
      <w:pPr>
        <w:pStyle w:val="Pagrindinistekstas"/>
        <w:kinsoku w:val="0"/>
        <w:overflowPunct w:val="0"/>
        <w:rPr>
          <w:rFonts w:ascii="Times New Roman" w:hAnsi="Times New Roman" w:cs="Times New Roman"/>
        </w:rPr>
      </w:pPr>
    </w:p>
    <w:p w14:paraId="1242B130" w14:textId="2A2CE285" w:rsidR="003B011D" w:rsidRPr="00F64801" w:rsidRDefault="003B011D"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rPr>
        <w:t>Naujagimiams, kūdikiams ir pradedantiems vaikščioti kūdikiams, vaikams ir paaugliam</w:t>
      </w:r>
      <w:r w:rsidR="00E07014" w:rsidRPr="00F64801">
        <w:rPr>
          <w:rFonts w:ascii="Times New Roman" w:hAnsi="Times New Roman" w:cs="Times New Roman"/>
          <w:i/>
          <w:iCs/>
        </w:rPr>
        <w:t>s</w:t>
      </w:r>
      <w:r w:rsidRPr="00F64801">
        <w:rPr>
          <w:rFonts w:ascii="Times New Roman" w:hAnsi="Times New Roman" w:cs="Times New Roman"/>
          <w:i/>
          <w:iCs/>
        </w:rPr>
        <w:t xml:space="preserve"> nuo 0 iki 17</w:t>
      </w:r>
      <w:r w:rsidR="004315F2" w:rsidRPr="00F64801">
        <w:rPr>
          <w:rFonts w:ascii="Times New Roman" w:hAnsi="Times New Roman" w:cs="Times New Roman"/>
          <w:i/>
          <w:iCs/>
        </w:rPr>
        <w:t> </w:t>
      </w:r>
      <w:r w:rsidRPr="00F64801">
        <w:rPr>
          <w:rFonts w:ascii="Times New Roman" w:hAnsi="Times New Roman" w:cs="Times New Roman"/>
          <w:i/>
          <w:iCs/>
        </w:rPr>
        <w:t>metų</w:t>
      </w:r>
    </w:p>
    <w:p w14:paraId="1242B131" w14:textId="5D6DAE64"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Pradinė </w:t>
      </w:r>
      <w:r w:rsidR="00047276" w:rsidRPr="00F64801">
        <w:rPr>
          <w:rFonts w:ascii="Times New Roman" w:hAnsi="Times New Roman" w:cs="Times New Roman"/>
        </w:rPr>
        <w:t xml:space="preserve">įkvepiamojo </w:t>
      </w: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o dozė yra 10</w:t>
      </w:r>
      <w:r w:rsidR="00CE5423" w:rsidRPr="00F64801">
        <w:rPr>
          <w:rFonts w:ascii="Times New Roman" w:hAnsi="Times New Roman" w:cs="Times New Roman"/>
        </w:rPr>
        <w:t> ppm</w:t>
      </w:r>
      <w:r w:rsidRPr="00F64801">
        <w:rPr>
          <w:rFonts w:ascii="Times New Roman" w:hAnsi="Times New Roman" w:cs="Times New Roman"/>
        </w:rPr>
        <w:t xml:space="preserve"> (dalių milijonui) </w:t>
      </w:r>
      <w:r w:rsidR="00047276" w:rsidRPr="00F64801">
        <w:rPr>
          <w:rFonts w:ascii="Times New Roman" w:hAnsi="Times New Roman" w:cs="Times New Roman"/>
        </w:rPr>
        <w:t xml:space="preserve">įkvepiamų </w:t>
      </w:r>
      <w:r w:rsidRPr="00F64801">
        <w:rPr>
          <w:rFonts w:ascii="Times New Roman" w:hAnsi="Times New Roman" w:cs="Times New Roman"/>
        </w:rPr>
        <w:t>dujų. Ši dozė gali būti didinama iki 20</w:t>
      </w:r>
      <w:r w:rsidR="00CE5423" w:rsidRPr="00F64801">
        <w:rPr>
          <w:rFonts w:ascii="Times New Roman" w:hAnsi="Times New Roman" w:cs="Times New Roman"/>
        </w:rPr>
        <w:t> ppm</w:t>
      </w:r>
      <w:r w:rsidRPr="00F64801">
        <w:rPr>
          <w:rFonts w:ascii="Times New Roman" w:hAnsi="Times New Roman" w:cs="Times New Roman"/>
        </w:rPr>
        <w:t>, jei mažesnė dozė nedaro pakankamo klinikinio poveikio. Turi būti skiriama mažiausia veiksminga dozė ir ji turi būti laipsniškai mažinama po 5</w:t>
      </w:r>
      <w:r w:rsidR="00CE5423" w:rsidRPr="00F64801">
        <w:rPr>
          <w:rFonts w:ascii="Times New Roman" w:hAnsi="Times New Roman" w:cs="Times New Roman"/>
        </w:rPr>
        <w:t> ppm</w:t>
      </w:r>
      <w:r w:rsidRPr="00F64801">
        <w:rPr>
          <w:rFonts w:ascii="Times New Roman" w:hAnsi="Times New Roman" w:cs="Times New Roman"/>
        </w:rPr>
        <w:t xml:space="preserve">, atsižvelgiant į tai, kad </w:t>
      </w:r>
      <w:r w:rsidR="008269F2" w:rsidRPr="00F64801">
        <w:rPr>
          <w:rFonts w:ascii="Times New Roman" w:hAnsi="Times New Roman" w:cs="Times New Roman"/>
        </w:rPr>
        <w:t xml:space="preserve">kraujo spaudimas </w:t>
      </w:r>
      <w:r w:rsidRPr="00F64801">
        <w:rPr>
          <w:rFonts w:ascii="Times New Roman" w:hAnsi="Times New Roman" w:cs="Times New Roman"/>
        </w:rPr>
        <w:t>plaučių arterijo</w:t>
      </w:r>
      <w:r w:rsidR="008269F2" w:rsidRPr="00F64801">
        <w:rPr>
          <w:rFonts w:ascii="Times New Roman" w:hAnsi="Times New Roman" w:cs="Times New Roman"/>
        </w:rPr>
        <w:t>se</w:t>
      </w:r>
      <w:r w:rsidRPr="00F64801">
        <w:rPr>
          <w:rFonts w:ascii="Times New Roman" w:hAnsi="Times New Roman" w:cs="Times New Roman"/>
        </w:rPr>
        <w:t xml:space="preserve"> ir sisteminė arterinė oksigenacija esant šiai mažesnei dozei </w:t>
      </w:r>
      <w:r w:rsidR="008269F2" w:rsidRPr="00F64801">
        <w:rPr>
          <w:rFonts w:ascii="Times New Roman" w:hAnsi="Times New Roman" w:cs="Times New Roman"/>
        </w:rPr>
        <w:t>išlieka pakankama</w:t>
      </w:r>
      <w:r w:rsidRPr="00F64801">
        <w:rPr>
          <w:rFonts w:ascii="Times New Roman" w:hAnsi="Times New Roman" w:cs="Times New Roman"/>
        </w:rPr>
        <w:t>.</w:t>
      </w:r>
    </w:p>
    <w:p w14:paraId="1242B132" w14:textId="77777777" w:rsidR="003B011D" w:rsidRPr="00F64801" w:rsidRDefault="003B011D" w:rsidP="000C2E75">
      <w:pPr>
        <w:pStyle w:val="Pagrindinistekstas"/>
        <w:kinsoku w:val="0"/>
        <w:overflowPunct w:val="0"/>
        <w:rPr>
          <w:rFonts w:ascii="Times New Roman" w:hAnsi="Times New Roman" w:cs="Times New Roman"/>
        </w:rPr>
      </w:pPr>
    </w:p>
    <w:p w14:paraId="1242B133" w14:textId="2DAC994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Klinikiniai duomenys, paremiantys 12</w:t>
      </w:r>
      <w:r w:rsidR="004C13C1" w:rsidRPr="00F64801">
        <w:rPr>
          <w:rFonts w:ascii="Times New Roman" w:hAnsi="Times New Roman" w:cs="Times New Roman"/>
        </w:rPr>
        <w:t>–</w:t>
      </w:r>
      <w:r w:rsidRPr="00F64801">
        <w:rPr>
          <w:rFonts w:ascii="Times New Roman" w:hAnsi="Times New Roman" w:cs="Times New Roman"/>
        </w:rPr>
        <w:t>17</w:t>
      </w:r>
      <w:r w:rsidR="004315F2" w:rsidRPr="00F64801">
        <w:rPr>
          <w:rFonts w:ascii="Times New Roman" w:hAnsi="Times New Roman" w:cs="Times New Roman"/>
        </w:rPr>
        <w:t> </w:t>
      </w:r>
      <w:r w:rsidRPr="00F64801">
        <w:rPr>
          <w:rFonts w:ascii="Times New Roman" w:hAnsi="Times New Roman" w:cs="Times New Roman"/>
        </w:rPr>
        <w:t>metų amžiaus vaikams siūlomą dozę, yra riboti.</w:t>
      </w:r>
    </w:p>
    <w:p w14:paraId="1242B134" w14:textId="77777777" w:rsidR="003B011D" w:rsidRPr="00F64801" w:rsidRDefault="003B011D" w:rsidP="000C2E75">
      <w:pPr>
        <w:pStyle w:val="Pagrindinistekstas"/>
        <w:kinsoku w:val="0"/>
        <w:overflowPunct w:val="0"/>
        <w:rPr>
          <w:rFonts w:ascii="Times New Roman" w:hAnsi="Times New Roman" w:cs="Times New Roman"/>
        </w:rPr>
      </w:pPr>
    </w:p>
    <w:p w14:paraId="1242B135" w14:textId="77777777" w:rsidR="003B011D" w:rsidRPr="00F64801" w:rsidRDefault="003B011D"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rPr>
        <w:t>Suaugusie</w:t>
      </w:r>
      <w:r w:rsidR="00555B8D" w:rsidRPr="00F64801">
        <w:rPr>
          <w:rFonts w:ascii="Times New Roman" w:hAnsi="Times New Roman" w:cs="Times New Roman"/>
          <w:i/>
          <w:iCs/>
        </w:rPr>
        <w:t>sie</w:t>
      </w:r>
      <w:r w:rsidRPr="00F64801">
        <w:rPr>
          <w:rFonts w:ascii="Times New Roman" w:hAnsi="Times New Roman" w:cs="Times New Roman"/>
          <w:i/>
          <w:iCs/>
        </w:rPr>
        <w:t>ms</w:t>
      </w:r>
    </w:p>
    <w:p w14:paraId="1242B136" w14:textId="1B897B83" w:rsidR="003B011D" w:rsidRPr="00F64801" w:rsidRDefault="003B011D" w:rsidP="000C2E75">
      <w:pPr>
        <w:pStyle w:val="Pagrindinistekstas"/>
        <w:kinsoku w:val="0"/>
        <w:overflowPunct w:val="0"/>
        <w:jc w:val="both"/>
        <w:rPr>
          <w:rFonts w:ascii="Times New Roman" w:hAnsi="Times New Roman" w:cs="Times New Roman"/>
        </w:rPr>
      </w:pPr>
      <w:r w:rsidRPr="00F64801">
        <w:rPr>
          <w:rFonts w:ascii="Times New Roman" w:hAnsi="Times New Roman" w:cs="Times New Roman"/>
        </w:rPr>
        <w:t xml:space="preserve">Pradinė </w:t>
      </w:r>
      <w:r w:rsidR="00047276" w:rsidRPr="00F64801">
        <w:rPr>
          <w:rFonts w:ascii="Times New Roman" w:hAnsi="Times New Roman" w:cs="Times New Roman"/>
        </w:rPr>
        <w:t xml:space="preserve">įkvepiamojo </w:t>
      </w: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o dozė yra 20</w:t>
      </w:r>
      <w:r w:rsidR="00CE5423" w:rsidRPr="00F64801">
        <w:rPr>
          <w:rFonts w:ascii="Times New Roman" w:hAnsi="Times New Roman" w:cs="Times New Roman"/>
        </w:rPr>
        <w:t> ppm</w:t>
      </w:r>
      <w:r w:rsidRPr="00F64801">
        <w:rPr>
          <w:rFonts w:ascii="Times New Roman" w:hAnsi="Times New Roman" w:cs="Times New Roman"/>
        </w:rPr>
        <w:t xml:space="preserve"> (dalių milijonui) inhaliuojamų dujų. Ši dozė gali būti didinama iki 40</w:t>
      </w:r>
      <w:r w:rsidR="00CE5423" w:rsidRPr="00F64801">
        <w:rPr>
          <w:rFonts w:ascii="Times New Roman" w:hAnsi="Times New Roman" w:cs="Times New Roman"/>
        </w:rPr>
        <w:t> ppm</w:t>
      </w:r>
      <w:r w:rsidRPr="00F64801">
        <w:rPr>
          <w:rFonts w:ascii="Times New Roman" w:hAnsi="Times New Roman" w:cs="Times New Roman"/>
        </w:rPr>
        <w:t>, jei mažesnė dozė nedaro pakankamo klinikinio poveikio. Turi būti skiriama mažiausia veiksminga dozė ir ji turi būti laipsniškai mažinama po 5</w:t>
      </w:r>
      <w:r w:rsidR="00CE5423" w:rsidRPr="00F64801">
        <w:rPr>
          <w:rFonts w:ascii="Times New Roman" w:hAnsi="Times New Roman" w:cs="Times New Roman"/>
        </w:rPr>
        <w:t> ppm</w:t>
      </w:r>
      <w:r w:rsidRPr="00F64801">
        <w:rPr>
          <w:rFonts w:ascii="Times New Roman" w:hAnsi="Times New Roman" w:cs="Times New Roman"/>
        </w:rPr>
        <w:t xml:space="preserve">, atsižvelgiant į tai, kad </w:t>
      </w:r>
      <w:r w:rsidR="008269F2" w:rsidRPr="00F64801">
        <w:rPr>
          <w:rFonts w:ascii="Times New Roman" w:hAnsi="Times New Roman" w:cs="Times New Roman"/>
        </w:rPr>
        <w:t>kraujo spaudimas plaučių arterijose</w:t>
      </w:r>
      <w:r w:rsidRPr="00F64801">
        <w:rPr>
          <w:rFonts w:ascii="Times New Roman" w:hAnsi="Times New Roman" w:cs="Times New Roman"/>
        </w:rPr>
        <w:t xml:space="preserve"> ir sisteminė arterinė oksigenacija esant šiai mažesnei dozei </w:t>
      </w:r>
      <w:r w:rsidR="008269F2" w:rsidRPr="00F64801">
        <w:rPr>
          <w:rFonts w:ascii="Times New Roman" w:hAnsi="Times New Roman" w:cs="Times New Roman"/>
        </w:rPr>
        <w:t>išlieka pakankama</w:t>
      </w:r>
      <w:r w:rsidRPr="00F64801">
        <w:rPr>
          <w:rFonts w:ascii="Times New Roman" w:hAnsi="Times New Roman" w:cs="Times New Roman"/>
        </w:rPr>
        <w:t>.</w:t>
      </w:r>
    </w:p>
    <w:p w14:paraId="1242B137" w14:textId="77777777" w:rsidR="003B011D" w:rsidRPr="00F64801" w:rsidRDefault="003B011D" w:rsidP="000C2E75">
      <w:pPr>
        <w:pStyle w:val="Pagrindinistekstas"/>
        <w:kinsoku w:val="0"/>
        <w:overflowPunct w:val="0"/>
        <w:rPr>
          <w:rFonts w:ascii="Times New Roman" w:hAnsi="Times New Roman" w:cs="Times New Roman"/>
        </w:rPr>
      </w:pPr>
    </w:p>
    <w:p w14:paraId="1242B138" w14:textId="0072CF0B" w:rsidR="003B011D" w:rsidRPr="00F64801" w:rsidRDefault="004315F2" w:rsidP="000C2E75">
      <w:pPr>
        <w:pStyle w:val="Pagrindinistekstas"/>
        <w:kinsoku w:val="0"/>
        <w:overflowPunct w:val="0"/>
        <w:rPr>
          <w:rFonts w:ascii="Times New Roman" w:hAnsi="Times New Roman" w:cs="Times New Roman"/>
        </w:rPr>
      </w:pPr>
      <w:r w:rsidRPr="00F64801">
        <w:rPr>
          <w:rFonts w:ascii="Times New Roman" w:hAnsi="Times New Roman" w:cs="Times New Roman"/>
        </w:rPr>
        <w:t>Į</w:t>
      </w:r>
      <w:r w:rsidR="00047276" w:rsidRPr="00F64801">
        <w:rPr>
          <w:rFonts w:ascii="Times New Roman" w:hAnsi="Times New Roman" w:cs="Times New Roman"/>
        </w:rPr>
        <w:t>kvepiamojo</w:t>
      </w:r>
      <w:r w:rsidR="003B011D" w:rsidRPr="00F64801">
        <w:rPr>
          <w:rFonts w:ascii="Times New Roman" w:hAnsi="Times New Roman" w:cs="Times New Roman"/>
        </w:rPr>
        <w:t xml:space="preserve"> azoto </w:t>
      </w:r>
      <w:r w:rsidR="00DB1319" w:rsidRPr="00F64801">
        <w:rPr>
          <w:rFonts w:ascii="Times New Roman" w:hAnsi="Times New Roman" w:cs="Times New Roman"/>
        </w:rPr>
        <w:t>oksid</w:t>
      </w:r>
      <w:r w:rsidR="003B011D" w:rsidRPr="00F64801">
        <w:rPr>
          <w:rFonts w:ascii="Times New Roman" w:hAnsi="Times New Roman" w:cs="Times New Roman"/>
        </w:rPr>
        <w:t xml:space="preserve">o poveikis yra staigus, kraujospūdžio sumažėjimas </w:t>
      </w:r>
      <w:r w:rsidR="008269F2" w:rsidRPr="00F64801">
        <w:rPr>
          <w:rFonts w:ascii="Times New Roman" w:hAnsi="Times New Roman" w:cs="Times New Roman"/>
        </w:rPr>
        <w:t xml:space="preserve">plaučių arterijose </w:t>
      </w:r>
      <w:r w:rsidR="003B011D" w:rsidRPr="00F64801">
        <w:rPr>
          <w:rFonts w:ascii="Times New Roman" w:hAnsi="Times New Roman" w:cs="Times New Roman"/>
        </w:rPr>
        <w:t>ir pagerėjusi oksigenacija pastebima per 5</w:t>
      </w:r>
      <w:r w:rsidR="004C13C1" w:rsidRPr="00F64801">
        <w:rPr>
          <w:rFonts w:ascii="Times New Roman" w:hAnsi="Times New Roman" w:cs="Times New Roman"/>
        </w:rPr>
        <w:t>–</w:t>
      </w:r>
      <w:r w:rsidR="003B011D" w:rsidRPr="00F64801">
        <w:rPr>
          <w:rFonts w:ascii="Times New Roman" w:hAnsi="Times New Roman" w:cs="Times New Roman"/>
        </w:rPr>
        <w:t>20 minučių. Esant nepakankamam atsakui, dozę galima titruoti po mažiausiai 10</w:t>
      </w:r>
      <w:r w:rsidRPr="00F64801">
        <w:rPr>
          <w:rFonts w:ascii="Times New Roman" w:hAnsi="Times New Roman" w:cs="Times New Roman"/>
        </w:rPr>
        <w:t> </w:t>
      </w:r>
      <w:r w:rsidR="003B011D" w:rsidRPr="00F64801">
        <w:rPr>
          <w:rFonts w:ascii="Times New Roman" w:hAnsi="Times New Roman" w:cs="Times New Roman"/>
        </w:rPr>
        <w:t>minučių.</w:t>
      </w:r>
    </w:p>
    <w:p w14:paraId="1242B139" w14:textId="77777777" w:rsidR="00713C2D" w:rsidRPr="00F64801" w:rsidRDefault="00713C2D" w:rsidP="000C2E75">
      <w:pPr>
        <w:pStyle w:val="Pagrindinistekstas"/>
        <w:kinsoku w:val="0"/>
        <w:overflowPunct w:val="0"/>
        <w:rPr>
          <w:rFonts w:ascii="Times New Roman" w:hAnsi="Times New Roman" w:cs="Times New Roman"/>
        </w:rPr>
      </w:pPr>
    </w:p>
    <w:p w14:paraId="1242B13A" w14:textId="4F7D921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Jeigu per 30</w:t>
      </w:r>
      <w:r w:rsidR="004C13C1" w:rsidRPr="00F64801">
        <w:rPr>
          <w:rFonts w:ascii="Times New Roman" w:hAnsi="Times New Roman" w:cs="Times New Roman"/>
        </w:rPr>
        <w:t> </w:t>
      </w:r>
      <w:r w:rsidRPr="00F64801">
        <w:rPr>
          <w:rFonts w:ascii="Times New Roman" w:hAnsi="Times New Roman" w:cs="Times New Roman"/>
        </w:rPr>
        <w:t xml:space="preserve">minučių bandomojo gydymo nevyksta teigiamų fiziologinių pokyčių, </w:t>
      </w:r>
      <w:r w:rsidR="008269F2" w:rsidRPr="00F64801">
        <w:rPr>
          <w:rFonts w:ascii="Times New Roman" w:hAnsi="Times New Roman" w:cs="Times New Roman"/>
        </w:rPr>
        <w:t>turi būti apgalvotas</w:t>
      </w:r>
      <w:r w:rsidRPr="00F64801">
        <w:rPr>
          <w:rFonts w:ascii="Times New Roman" w:hAnsi="Times New Roman" w:cs="Times New Roman"/>
        </w:rPr>
        <w:t xml:space="preserve"> gydymo nutraukim</w:t>
      </w:r>
      <w:r w:rsidR="008269F2" w:rsidRPr="00F64801">
        <w:rPr>
          <w:rFonts w:ascii="Times New Roman" w:hAnsi="Times New Roman" w:cs="Times New Roman"/>
        </w:rPr>
        <w:t>as</w:t>
      </w:r>
      <w:r w:rsidRPr="00F64801">
        <w:rPr>
          <w:rFonts w:ascii="Times New Roman" w:hAnsi="Times New Roman" w:cs="Times New Roman"/>
        </w:rPr>
        <w:t>.</w:t>
      </w:r>
    </w:p>
    <w:p w14:paraId="72A529B6" w14:textId="77777777" w:rsidR="00944B72" w:rsidRPr="00F64801" w:rsidRDefault="00944B72" w:rsidP="000C2E75">
      <w:pPr>
        <w:pStyle w:val="Pagrindinistekstas"/>
        <w:kinsoku w:val="0"/>
        <w:overflowPunct w:val="0"/>
        <w:rPr>
          <w:rFonts w:ascii="Times New Roman" w:hAnsi="Times New Roman" w:cs="Times New Roman"/>
        </w:rPr>
      </w:pPr>
    </w:p>
    <w:p w14:paraId="1242B13B" w14:textId="662DCD62"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lastRenderedPageBreak/>
        <w:t xml:space="preserve">Siekiant sumažinti slėgį plaučiuose, perioperaciniu laikotarpiu gydymą galima pradėti bet kuriuo metu. Klinikiniuose tyrimuose gydymas dažnai buvo pradedamas prieš atjungiant nuo dirbtinės kraujotakos aparato. </w:t>
      </w:r>
      <w:r w:rsidR="00047276" w:rsidRPr="00F64801">
        <w:rPr>
          <w:rFonts w:ascii="Times New Roman" w:hAnsi="Times New Roman" w:cs="Times New Roman"/>
        </w:rPr>
        <w:t>Įkvepiamasis</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as buvo skiriamas atskirais laikotarpiais iki 7</w:t>
      </w:r>
      <w:r w:rsidR="004315F2" w:rsidRPr="00F64801">
        <w:rPr>
          <w:rFonts w:ascii="Times New Roman" w:hAnsi="Times New Roman" w:cs="Times New Roman"/>
        </w:rPr>
        <w:t> </w:t>
      </w:r>
      <w:r w:rsidR="008269F2" w:rsidRPr="00F64801">
        <w:rPr>
          <w:rFonts w:ascii="Times New Roman" w:hAnsi="Times New Roman" w:cs="Times New Roman"/>
        </w:rPr>
        <w:t xml:space="preserve">parų </w:t>
      </w:r>
      <w:r w:rsidRPr="00F64801">
        <w:rPr>
          <w:rFonts w:ascii="Times New Roman" w:hAnsi="Times New Roman" w:cs="Times New Roman"/>
        </w:rPr>
        <w:t>perioperaciniu laikotarpiu, tačiau įprasta gydymo trukmė yra 24</w:t>
      </w:r>
      <w:r w:rsidR="00B66AB8" w:rsidRPr="00F64801">
        <w:rPr>
          <w:rFonts w:ascii="Times New Roman" w:hAnsi="Times New Roman" w:cs="Times New Roman"/>
        </w:rPr>
        <w:t>–</w:t>
      </w:r>
      <w:r w:rsidRPr="00F64801">
        <w:rPr>
          <w:rFonts w:ascii="Times New Roman" w:hAnsi="Times New Roman" w:cs="Times New Roman"/>
        </w:rPr>
        <w:t>48</w:t>
      </w:r>
      <w:r w:rsidR="00A274F0" w:rsidRPr="00F64801">
        <w:rPr>
          <w:rFonts w:ascii="Times New Roman" w:hAnsi="Times New Roman" w:cs="Times New Roman"/>
        </w:rPr>
        <w:t> </w:t>
      </w:r>
      <w:r w:rsidRPr="00F64801">
        <w:rPr>
          <w:rFonts w:ascii="Times New Roman" w:hAnsi="Times New Roman" w:cs="Times New Roman"/>
        </w:rPr>
        <w:t>valandos.</w:t>
      </w:r>
    </w:p>
    <w:p w14:paraId="1242B13C" w14:textId="77777777" w:rsidR="003B011D" w:rsidRPr="00F64801" w:rsidRDefault="003B011D" w:rsidP="000C2E75">
      <w:pPr>
        <w:pStyle w:val="Pagrindinistekstas"/>
        <w:kinsoku w:val="0"/>
        <w:overflowPunct w:val="0"/>
        <w:rPr>
          <w:rFonts w:ascii="Times New Roman" w:hAnsi="Times New Roman" w:cs="Times New Roman"/>
        </w:rPr>
      </w:pPr>
    </w:p>
    <w:p w14:paraId="1242B13D" w14:textId="77777777" w:rsidR="003B011D" w:rsidRPr="00F64801" w:rsidRDefault="003B011D" w:rsidP="00086AE6">
      <w:pPr>
        <w:pStyle w:val="Pagrindinistekstas"/>
        <w:keepNext/>
        <w:keepLines/>
        <w:kinsoku w:val="0"/>
        <w:overflowPunct w:val="0"/>
        <w:rPr>
          <w:rFonts w:ascii="Times New Roman" w:hAnsi="Times New Roman" w:cs="Times New Roman"/>
          <w:i/>
          <w:iCs/>
        </w:rPr>
      </w:pPr>
      <w:r w:rsidRPr="00F64801">
        <w:rPr>
          <w:rFonts w:ascii="Times New Roman" w:hAnsi="Times New Roman" w:cs="Times New Roman"/>
          <w:i/>
          <w:iCs/>
        </w:rPr>
        <w:t>Laipsniškas gydymo nutraukimas</w:t>
      </w:r>
    </w:p>
    <w:p w14:paraId="1242B13E" w14:textId="098F6609" w:rsidR="003B011D" w:rsidRPr="00F64801" w:rsidRDefault="003B011D" w:rsidP="00086AE6">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t xml:space="preserve">Stabilizavus hemodinamiką, reikia pradėti laipsniškai nutraukti gydymą </w:t>
      </w:r>
      <w:r w:rsidR="008269F2"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8269F2" w:rsidRPr="00F64801">
        <w:rPr>
          <w:rFonts w:ascii="Times New Roman" w:hAnsi="Times New Roman" w:cs="Times New Roman"/>
        </w:rPr>
        <w:t>u</w:t>
      </w:r>
      <w:r w:rsidRPr="00F64801">
        <w:rPr>
          <w:rFonts w:ascii="Times New Roman" w:hAnsi="Times New Roman" w:cs="Times New Roman"/>
        </w:rPr>
        <w:t xml:space="preserve">, kartu laipsniškai </w:t>
      </w:r>
      <w:r w:rsidR="0076438E" w:rsidRPr="00F64801">
        <w:rPr>
          <w:rFonts w:ascii="Times New Roman" w:hAnsi="Times New Roman" w:cs="Times New Roman"/>
        </w:rPr>
        <w:t>nutraukiant dirbtinę plaučių ventiliaciją ir palaikomąjį</w:t>
      </w:r>
      <w:r w:rsidRPr="00F64801">
        <w:rPr>
          <w:rFonts w:ascii="Times New Roman" w:hAnsi="Times New Roman" w:cs="Times New Roman"/>
        </w:rPr>
        <w:t xml:space="preserve"> inotropinį </w:t>
      </w:r>
      <w:r w:rsidR="0076438E" w:rsidRPr="00F64801">
        <w:rPr>
          <w:rFonts w:ascii="Times New Roman" w:hAnsi="Times New Roman" w:cs="Times New Roman"/>
        </w:rPr>
        <w:t>gydymą</w:t>
      </w:r>
      <w:r w:rsidRPr="00F64801">
        <w:rPr>
          <w:rFonts w:ascii="Times New Roman" w:hAnsi="Times New Roman" w:cs="Times New Roman"/>
        </w:rPr>
        <w:t xml:space="preserve">. Gydymą </w:t>
      </w:r>
      <w:r w:rsidR="00047276" w:rsidRPr="00F64801">
        <w:rPr>
          <w:rFonts w:ascii="Times New Roman" w:hAnsi="Times New Roman" w:cs="Times New Roman"/>
        </w:rPr>
        <w:t>įkvepiamuoju</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u reik</w:t>
      </w:r>
      <w:r w:rsidR="0076438E" w:rsidRPr="00F64801">
        <w:rPr>
          <w:rFonts w:ascii="Times New Roman" w:hAnsi="Times New Roman" w:cs="Times New Roman"/>
        </w:rPr>
        <w:t>ia</w:t>
      </w:r>
      <w:r w:rsidRPr="00F64801">
        <w:rPr>
          <w:rFonts w:ascii="Times New Roman" w:hAnsi="Times New Roman" w:cs="Times New Roman"/>
        </w:rPr>
        <w:t xml:space="preserve"> nutraukti palaipsniui. Dozę reikia laipsniškai mažinti iki 1</w:t>
      </w:r>
      <w:r w:rsidR="00CE5423" w:rsidRPr="00F64801">
        <w:rPr>
          <w:rFonts w:ascii="Times New Roman" w:hAnsi="Times New Roman" w:cs="Times New Roman"/>
        </w:rPr>
        <w:t> ppm</w:t>
      </w:r>
      <w:r w:rsidRPr="00F64801">
        <w:rPr>
          <w:rFonts w:ascii="Times New Roman" w:hAnsi="Times New Roman" w:cs="Times New Roman"/>
        </w:rPr>
        <w:t xml:space="preserve"> per 30</w:t>
      </w:r>
      <w:r w:rsidR="004315F2" w:rsidRPr="00F64801">
        <w:rPr>
          <w:rFonts w:ascii="Times New Roman" w:hAnsi="Times New Roman" w:cs="Times New Roman"/>
        </w:rPr>
        <w:t> </w:t>
      </w:r>
      <w:r w:rsidRPr="00F64801">
        <w:rPr>
          <w:rFonts w:ascii="Times New Roman" w:hAnsi="Times New Roman" w:cs="Times New Roman"/>
        </w:rPr>
        <w:t xml:space="preserve">minučių, atidžiai stebint sisteminį ir centrinį kraujospūdį, o tada nutraukti. Jei paciento būklė stabili esant mažai </w:t>
      </w:r>
      <w:r w:rsidR="0076438E"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76438E" w:rsidRPr="00F64801">
        <w:rPr>
          <w:rFonts w:ascii="Times New Roman" w:hAnsi="Times New Roman" w:cs="Times New Roman"/>
        </w:rPr>
        <w:t>o</w:t>
      </w:r>
      <w:r w:rsidRPr="00F64801">
        <w:rPr>
          <w:rFonts w:ascii="Times New Roman" w:hAnsi="Times New Roman" w:cs="Times New Roman"/>
        </w:rPr>
        <w:t xml:space="preserve"> dozei, </w:t>
      </w:r>
      <w:r w:rsidR="0076438E" w:rsidRPr="00F64801">
        <w:rPr>
          <w:rFonts w:ascii="Times New Roman" w:hAnsi="Times New Roman" w:cs="Times New Roman"/>
        </w:rPr>
        <w:t xml:space="preserve">reikia bandyti bent </w:t>
      </w:r>
      <w:r w:rsidRPr="00F64801">
        <w:rPr>
          <w:rFonts w:ascii="Times New Roman" w:hAnsi="Times New Roman" w:cs="Times New Roman"/>
        </w:rPr>
        <w:t>kas 12</w:t>
      </w:r>
      <w:r w:rsidR="00A274F0" w:rsidRPr="00F64801">
        <w:rPr>
          <w:rFonts w:ascii="Times New Roman" w:hAnsi="Times New Roman" w:cs="Times New Roman"/>
        </w:rPr>
        <w:t> </w:t>
      </w:r>
      <w:r w:rsidRPr="00F64801">
        <w:rPr>
          <w:rFonts w:ascii="Times New Roman" w:hAnsi="Times New Roman" w:cs="Times New Roman"/>
        </w:rPr>
        <w:t>val. laipsniškai nutraukti gydymą</w:t>
      </w:r>
      <w:r w:rsidRPr="00F64801">
        <w:rPr>
          <w:rFonts w:ascii="Times New Roman" w:hAnsi="Times New Roman" w:cs="Times New Roman"/>
          <w:spacing w:val="-6"/>
        </w:rPr>
        <w:t xml:space="preserve"> </w:t>
      </w:r>
      <w:r w:rsidR="0076438E"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76438E" w:rsidRPr="00F64801">
        <w:rPr>
          <w:rFonts w:ascii="Times New Roman" w:hAnsi="Times New Roman" w:cs="Times New Roman"/>
        </w:rPr>
        <w:t>u</w:t>
      </w:r>
      <w:r w:rsidRPr="00F64801">
        <w:rPr>
          <w:rFonts w:ascii="Times New Roman" w:hAnsi="Times New Roman" w:cs="Times New Roman"/>
        </w:rPr>
        <w:t>.</w:t>
      </w:r>
    </w:p>
    <w:p w14:paraId="1242B13F" w14:textId="77777777" w:rsidR="003B011D" w:rsidRPr="00F64801" w:rsidRDefault="003B011D" w:rsidP="000C2E75">
      <w:pPr>
        <w:pStyle w:val="Pagrindinistekstas"/>
        <w:kinsoku w:val="0"/>
        <w:overflowPunct w:val="0"/>
        <w:rPr>
          <w:rFonts w:ascii="Times New Roman" w:hAnsi="Times New Roman" w:cs="Times New Roman"/>
        </w:rPr>
      </w:pPr>
    </w:p>
    <w:p w14:paraId="1242B140" w14:textId="5D4A131A"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Per staiga nutraukus gydymą </w:t>
      </w:r>
      <w:r w:rsidR="00047276" w:rsidRPr="00F64801">
        <w:rPr>
          <w:rFonts w:ascii="Times New Roman" w:hAnsi="Times New Roman" w:cs="Times New Roman"/>
        </w:rPr>
        <w:t>įkvepiamuoju</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 xml:space="preserve">u kyla rizika, kad per staiga padidės </w:t>
      </w:r>
      <w:r w:rsidR="0076438E" w:rsidRPr="00F64801">
        <w:rPr>
          <w:rFonts w:ascii="Times New Roman" w:hAnsi="Times New Roman" w:cs="Times New Roman"/>
        </w:rPr>
        <w:t>kraujo</w:t>
      </w:r>
      <w:r w:rsidR="004315F2" w:rsidRPr="00F64801">
        <w:rPr>
          <w:rFonts w:ascii="Times New Roman" w:hAnsi="Times New Roman" w:cs="Times New Roman"/>
        </w:rPr>
        <w:t>spūdis</w:t>
      </w:r>
      <w:r w:rsidR="0076438E" w:rsidRPr="00F64801">
        <w:rPr>
          <w:rFonts w:ascii="Times New Roman" w:hAnsi="Times New Roman" w:cs="Times New Roman"/>
        </w:rPr>
        <w:t xml:space="preserve"> </w:t>
      </w:r>
      <w:r w:rsidRPr="00F64801">
        <w:rPr>
          <w:rFonts w:ascii="Times New Roman" w:hAnsi="Times New Roman" w:cs="Times New Roman"/>
        </w:rPr>
        <w:t>plaučių arterijo</w:t>
      </w:r>
      <w:r w:rsidR="0076438E" w:rsidRPr="00F64801">
        <w:rPr>
          <w:rFonts w:ascii="Times New Roman" w:hAnsi="Times New Roman" w:cs="Times New Roman"/>
        </w:rPr>
        <w:t>se</w:t>
      </w:r>
      <w:r w:rsidRPr="00F64801">
        <w:rPr>
          <w:rFonts w:ascii="Times New Roman" w:hAnsi="Times New Roman" w:cs="Times New Roman"/>
        </w:rPr>
        <w:t xml:space="preserve"> ir dėl to kraujotak</w:t>
      </w:r>
      <w:r w:rsidR="0076438E" w:rsidRPr="00F64801">
        <w:rPr>
          <w:rFonts w:ascii="Times New Roman" w:hAnsi="Times New Roman" w:cs="Times New Roman"/>
        </w:rPr>
        <w:t>a taps nestabili</w:t>
      </w:r>
      <w:r w:rsidRPr="00F64801">
        <w:rPr>
          <w:rFonts w:ascii="Times New Roman" w:hAnsi="Times New Roman" w:cs="Times New Roman"/>
        </w:rPr>
        <w:t>.</w:t>
      </w:r>
    </w:p>
    <w:p w14:paraId="1242B141" w14:textId="77777777" w:rsidR="003B011D" w:rsidRPr="00F64801" w:rsidRDefault="003B011D" w:rsidP="000C2E75">
      <w:pPr>
        <w:pStyle w:val="Pagrindinistekstas"/>
        <w:kinsoku w:val="0"/>
        <w:overflowPunct w:val="0"/>
        <w:rPr>
          <w:rFonts w:ascii="Times New Roman" w:hAnsi="Times New Roman" w:cs="Times New Roman"/>
        </w:rPr>
      </w:pPr>
    </w:p>
    <w:p w14:paraId="1242B142" w14:textId="77777777" w:rsidR="003B011D" w:rsidRPr="00F64801" w:rsidRDefault="003B011D"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rPr>
        <w:t>Vaikų populiacija</w:t>
      </w:r>
    </w:p>
    <w:p w14:paraId="1242B143" w14:textId="7DCBB03F" w:rsidR="003B011D" w:rsidRPr="00F64801" w:rsidRDefault="00975A2F"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Azoto </w:t>
      </w:r>
      <w:r w:rsidR="00DB1319" w:rsidRPr="00F64801">
        <w:rPr>
          <w:rFonts w:ascii="Times New Roman" w:hAnsi="Times New Roman" w:cs="Times New Roman"/>
        </w:rPr>
        <w:t>oksid</w:t>
      </w:r>
      <w:r w:rsidR="0076438E" w:rsidRPr="00F64801">
        <w:rPr>
          <w:rFonts w:ascii="Times New Roman" w:hAnsi="Times New Roman" w:cs="Times New Roman"/>
        </w:rPr>
        <w:t>o</w:t>
      </w:r>
      <w:r w:rsidR="003B011D" w:rsidRPr="00F64801">
        <w:rPr>
          <w:rFonts w:ascii="Times New Roman" w:hAnsi="Times New Roman" w:cs="Times New Roman"/>
        </w:rPr>
        <w:t xml:space="preserve"> saugumas ir veiksmingumas neišnešiotiems naujagimiams, kurių gestacijos amžius yra mažesnis nei 34</w:t>
      </w:r>
      <w:r w:rsidR="00A274F0" w:rsidRPr="00F64801">
        <w:rPr>
          <w:rFonts w:ascii="Times New Roman" w:hAnsi="Times New Roman" w:cs="Times New Roman"/>
        </w:rPr>
        <w:t> </w:t>
      </w:r>
      <w:r w:rsidR="003B011D" w:rsidRPr="00F64801">
        <w:rPr>
          <w:rFonts w:ascii="Times New Roman" w:hAnsi="Times New Roman" w:cs="Times New Roman"/>
        </w:rPr>
        <w:t>savaitės, dar neištirtas. Turimi duomenys pateikiami 5.1</w:t>
      </w:r>
      <w:r w:rsidR="009931EF" w:rsidRPr="00F64801">
        <w:rPr>
          <w:rFonts w:ascii="Times New Roman" w:hAnsi="Times New Roman" w:cs="Times New Roman"/>
        </w:rPr>
        <w:t> </w:t>
      </w:r>
      <w:r w:rsidR="003B011D" w:rsidRPr="00F64801">
        <w:rPr>
          <w:rFonts w:ascii="Times New Roman" w:hAnsi="Times New Roman" w:cs="Times New Roman"/>
        </w:rPr>
        <w:t>skyriuje, tačiau dozavimo rekomendacijų pateikti negalima.</w:t>
      </w:r>
    </w:p>
    <w:p w14:paraId="1242B144" w14:textId="77777777" w:rsidR="003B011D" w:rsidRPr="00F64801" w:rsidRDefault="003B011D" w:rsidP="000C2E75">
      <w:pPr>
        <w:pStyle w:val="Pagrindinistekstas"/>
        <w:kinsoku w:val="0"/>
        <w:overflowPunct w:val="0"/>
        <w:rPr>
          <w:rFonts w:ascii="Times New Roman" w:hAnsi="Times New Roman" w:cs="Times New Roman"/>
        </w:rPr>
      </w:pPr>
    </w:p>
    <w:p w14:paraId="1242B145"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Vartojimo metodas</w:t>
      </w:r>
    </w:p>
    <w:p w14:paraId="1242B146" w14:textId="6C0C495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Vartoti į trachėją ir</w:t>
      </w:r>
      <w:r w:rsidR="006B3CB0" w:rsidRPr="00F64801">
        <w:rPr>
          <w:rFonts w:ascii="Times New Roman" w:hAnsi="Times New Roman" w:cs="Times New Roman"/>
        </w:rPr>
        <w:t xml:space="preserve"> (ar)</w:t>
      </w:r>
      <w:r w:rsidRPr="00F64801">
        <w:rPr>
          <w:rFonts w:ascii="Times New Roman" w:hAnsi="Times New Roman" w:cs="Times New Roman"/>
        </w:rPr>
        <w:t xml:space="preserve"> </w:t>
      </w:r>
      <w:r w:rsidR="0076438E" w:rsidRPr="00F64801">
        <w:rPr>
          <w:rFonts w:ascii="Times New Roman" w:hAnsi="Times New Roman" w:cs="Times New Roman"/>
        </w:rPr>
        <w:t>bronchus</w:t>
      </w:r>
      <w:r w:rsidRPr="00F64801">
        <w:rPr>
          <w:rFonts w:ascii="Times New Roman" w:hAnsi="Times New Roman" w:cs="Times New Roman"/>
        </w:rPr>
        <w:t>.</w:t>
      </w:r>
    </w:p>
    <w:p w14:paraId="1242B147" w14:textId="77777777" w:rsidR="003B011D" w:rsidRPr="00F64801" w:rsidRDefault="003B011D" w:rsidP="000C2E75">
      <w:pPr>
        <w:pStyle w:val="Pagrindinistekstas"/>
        <w:kinsoku w:val="0"/>
        <w:overflowPunct w:val="0"/>
        <w:rPr>
          <w:rFonts w:ascii="Times New Roman" w:hAnsi="Times New Roman" w:cs="Times New Roman"/>
        </w:rPr>
      </w:pPr>
    </w:p>
    <w:p w14:paraId="1242B148" w14:textId="0A355EFF"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as, praskiestas deguonies</w:t>
      </w:r>
      <w:r w:rsidR="00B86E5E" w:rsidRPr="00F64801">
        <w:rPr>
          <w:rFonts w:ascii="Times New Roman" w:hAnsi="Times New Roman" w:cs="Times New Roman"/>
        </w:rPr>
        <w:t xml:space="preserve"> </w:t>
      </w:r>
      <w:r w:rsidRPr="00F64801">
        <w:rPr>
          <w:rFonts w:ascii="Times New Roman" w:hAnsi="Times New Roman" w:cs="Times New Roman"/>
        </w:rPr>
        <w:t>/</w:t>
      </w:r>
      <w:r w:rsidR="00B86E5E" w:rsidRPr="00F64801">
        <w:rPr>
          <w:rFonts w:ascii="Times New Roman" w:hAnsi="Times New Roman" w:cs="Times New Roman"/>
        </w:rPr>
        <w:t xml:space="preserve"> </w:t>
      </w:r>
      <w:r w:rsidRPr="00F64801">
        <w:rPr>
          <w:rFonts w:ascii="Times New Roman" w:hAnsi="Times New Roman" w:cs="Times New Roman"/>
        </w:rPr>
        <w:t xml:space="preserve">oro mišiniu, </w:t>
      </w:r>
      <w:r w:rsidR="00C53D33" w:rsidRPr="00F64801">
        <w:rPr>
          <w:rFonts w:ascii="Times New Roman" w:hAnsi="Times New Roman" w:cs="Times New Roman"/>
        </w:rPr>
        <w:t>pacient</w:t>
      </w:r>
      <w:r w:rsidRPr="00F64801">
        <w:rPr>
          <w:rFonts w:ascii="Times New Roman" w:hAnsi="Times New Roman" w:cs="Times New Roman"/>
        </w:rPr>
        <w:t xml:space="preserve">ui yra tiekiamas dirbtinės plaučių ventiliacijos metu, naudojant patvirtintą (CE paženklintą) azoto </w:t>
      </w:r>
      <w:r w:rsidR="00DB1319" w:rsidRPr="00F64801">
        <w:rPr>
          <w:rFonts w:ascii="Times New Roman" w:hAnsi="Times New Roman" w:cs="Times New Roman"/>
        </w:rPr>
        <w:t>oksid</w:t>
      </w:r>
      <w:r w:rsidRPr="00F64801">
        <w:rPr>
          <w:rFonts w:ascii="Times New Roman" w:hAnsi="Times New Roman" w:cs="Times New Roman"/>
        </w:rPr>
        <w:t>o tiekimo sistemą. Paruošiant ją darbui prieš gydymo pradžią užtikrinkite, kad prietaiso nustatymai atitinka balion</w:t>
      </w:r>
      <w:r w:rsidR="00CB7193" w:rsidRPr="00F64801">
        <w:rPr>
          <w:rFonts w:ascii="Times New Roman" w:hAnsi="Times New Roman" w:cs="Times New Roman"/>
        </w:rPr>
        <w:t>ėlio</w:t>
      </w:r>
      <w:r w:rsidRPr="00F64801">
        <w:rPr>
          <w:rFonts w:ascii="Times New Roman" w:hAnsi="Times New Roman" w:cs="Times New Roman"/>
        </w:rPr>
        <w:t xml:space="preserve"> dujų koncentraciją.</w:t>
      </w:r>
    </w:p>
    <w:p w14:paraId="1242B149" w14:textId="77777777" w:rsidR="003B011D" w:rsidRPr="00F64801" w:rsidRDefault="003B011D" w:rsidP="000C2E75">
      <w:pPr>
        <w:pStyle w:val="Pagrindinistekstas"/>
        <w:kinsoku w:val="0"/>
        <w:overflowPunct w:val="0"/>
        <w:rPr>
          <w:rFonts w:ascii="Times New Roman" w:hAnsi="Times New Roman" w:cs="Times New Roman"/>
        </w:rPr>
      </w:pPr>
    </w:p>
    <w:p w14:paraId="1242B14A"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Tiekimo sistema turi tiekti pastovios koncentracijos </w:t>
      </w:r>
      <w:r w:rsidR="00047276" w:rsidRPr="00F64801">
        <w:rPr>
          <w:rFonts w:ascii="Times New Roman" w:hAnsi="Times New Roman" w:cs="Times New Roman"/>
        </w:rPr>
        <w:t xml:space="preserve">įkvepiamą </w:t>
      </w:r>
      <w:r w:rsidR="00CF4BD8"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CF4BD8" w:rsidRPr="00F64801">
        <w:rPr>
          <w:rFonts w:ascii="Times New Roman" w:hAnsi="Times New Roman" w:cs="Times New Roman"/>
        </w:rPr>
        <w:t>ą</w:t>
      </w:r>
      <w:r w:rsidRPr="00F64801">
        <w:rPr>
          <w:rFonts w:ascii="Times New Roman" w:hAnsi="Times New Roman" w:cs="Times New Roman"/>
        </w:rPr>
        <w:t xml:space="preserve">, nepriklausomai nuo dirbtinės plaučių ventiliacijos aparato. Naudojant pastovios tėkmės naujagimių dirbtinės plaučių ventiliacijos aparatą, tai galima pasiekti, silpną </w:t>
      </w:r>
      <w:r w:rsidR="00CF4BD8"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CF4BD8" w:rsidRPr="00F64801">
        <w:rPr>
          <w:rFonts w:ascii="Times New Roman" w:hAnsi="Times New Roman" w:cs="Times New Roman"/>
        </w:rPr>
        <w:t>o</w:t>
      </w:r>
      <w:r w:rsidRPr="00F64801">
        <w:rPr>
          <w:rFonts w:ascii="Times New Roman" w:hAnsi="Times New Roman" w:cs="Times New Roman"/>
        </w:rPr>
        <w:t xml:space="preserve"> srovę nukreipus į dirbtinės ventiliacijos aparato kanalo įkvėpimui skirtą antgalį. Esant </w:t>
      </w:r>
      <w:r w:rsidR="00CF4BD8" w:rsidRPr="00F64801">
        <w:rPr>
          <w:rFonts w:ascii="Times New Roman" w:hAnsi="Times New Roman" w:cs="Times New Roman"/>
        </w:rPr>
        <w:t xml:space="preserve">protarpinei </w:t>
      </w:r>
      <w:r w:rsidRPr="00F64801">
        <w:rPr>
          <w:rFonts w:ascii="Times New Roman" w:hAnsi="Times New Roman" w:cs="Times New Roman"/>
        </w:rPr>
        <w:t xml:space="preserve">naujagimių dirbtinei plaučių ventiliacijai, azoto </w:t>
      </w:r>
      <w:r w:rsidR="00DB1319" w:rsidRPr="00F64801">
        <w:rPr>
          <w:rFonts w:ascii="Times New Roman" w:hAnsi="Times New Roman" w:cs="Times New Roman"/>
        </w:rPr>
        <w:t>oksid</w:t>
      </w:r>
      <w:r w:rsidRPr="00F64801">
        <w:rPr>
          <w:rFonts w:ascii="Times New Roman" w:hAnsi="Times New Roman" w:cs="Times New Roman"/>
        </w:rPr>
        <w:t xml:space="preserve">o koncentracija gali labai svyruoti. Azoto </w:t>
      </w:r>
      <w:r w:rsidR="00DB1319" w:rsidRPr="00F64801">
        <w:rPr>
          <w:rFonts w:ascii="Times New Roman" w:hAnsi="Times New Roman" w:cs="Times New Roman"/>
        </w:rPr>
        <w:t>oksid</w:t>
      </w:r>
      <w:r w:rsidRPr="00F64801">
        <w:rPr>
          <w:rFonts w:ascii="Times New Roman" w:hAnsi="Times New Roman" w:cs="Times New Roman"/>
        </w:rPr>
        <w:t xml:space="preserve">o tiekimas </w:t>
      </w:r>
      <w:r w:rsidR="00CF4BD8" w:rsidRPr="00F64801">
        <w:rPr>
          <w:rFonts w:ascii="Times New Roman" w:hAnsi="Times New Roman" w:cs="Times New Roman"/>
        </w:rPr>
        <w:t xml:space="preserve">protarpinės </w:t>
      </w:r>
      <w:r w:rsidRPr="00F64801">
        <w:rPr>
          <w:rFonts w:ascii="Times New Roman" w:hAnsi="Times New Roman" w:cs="Times New Roman"/>
        </w:rPr>
        <w:t xml:space="preserve">ventiliacijos metu turi būti </w:t>
      </w:r>
      <w:r w:rsidR="00CF4BD8" w:rsidRPr="00F64801">
        <w:rPr>
          <w:rFonts w:ascii="Times New Roman" w:hAnsi="Times New Roman" w:cs="Times New Roman"/>
        </w:rPr>
        <w:t>ad</w:t>
      </w:r>
      <w:r w:rsidR="00FE65D5" w:rsidRPr="00F64801">
        <w:rPr>
          <w:rFonts w:ascii="Times New Roman" w:hAnsi="Times New Roman" w:cs="Times New Roman"/>
        </w:rPr>
        <w:t>e</w:t>
      </w:r>
      <w:r w:rsidR="00CF4BD8" w:rsidRPr="00F64801">
        <w:rPr>
          <w:rFonts w:ascii="Times New Roman" w:hAnsi="Times New Roman" w:cs="Times New Roman"/>
        </w:rPr>
        <w:t>kvatus</w:t>
      </w:r>
      <w:r w:rsidRPr="00F64801">
        <w:rPr>
          <w:rFonts w:ascii="Times New Roman" w:hAnsi="Times New Roman" w:cs="Times New Roman"/>
        </w:rPr>
        <w:t xml:space="preserve">, siekiant išvengti staigaus azoto </w:t>
      </w:r>
      <w:r w:rsidR="00DB1319" w:rsidRPr="00F64801">
        <w:rPr>
          <w:rFonts w:ascii="Times New Roman" w:hAnsi="Times New Roman" w:cs="Times New Roman"/>
        </w:rPr>
        <w:t>oksid</w:t>
      </w:r>
      <w:r w:rsidRPr="00F64801">
        <w:rPr>
          <w:rFonts w:ascii="Times New Roman" w:hAnsi="Times New Roman" w:cs="Times New Roman"/>
        </w:rPr>
        <w:t>o koncentracijos padidėjimo.</w:t>
      </w:r>
    </w:p>
    <w:p w14:paraId="1242B14B" w14:textId="77777777" w:rsidR="003B011D" w:rsidRPr="00F64801" w:rsidRDefault="003B011D" w:rsidP="000C2E75">
      <w:pPr>
        <w:pStyle w:val="Pagrindinistekstas"/>
        <w:kinsoku w:val="0"/>
        <w:overflowPunct w:val="0"/>
        <w:rPr>
          <w:rFonts w:ascii="Times New Roman" w:hAnsi="Times New Roman" w:cs="Times New Roman"/>
        </w:rPr>
      </w:pPr>
    </w:p>
    <w:p w14:paraId="1242B14C" w14:textId="68F4BD43" w:rsidR="003B011D" w:rsidRPr="00F64801" w:rsidRDefault="00CF4BD8" w:rsidP="000C2E75">
      <w:pPr>
        <w:pStyle w:val="Pagrindinistekstas"/>
        <w:kinsoku w:val="0"/>
        <w:overflowPunct w:val="0"/>
        <w:rPr>
          <w:rFonts w:ascii="Times New Roman" w:hAnsi="Times New Roman" w:cs="Times New Roman"/>
        </w:rPr>
      </w:pPr>
      <w:r w:rsidRPr="00F64801">
        <w:rPr>
          <w:rFonts w:ascii="Times New Roman" w:hAnsi="Times New Roman" w:cs="Times New Roman"/>
        </w:rPr>
        <w:t>Įkvepiama 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Pr="00F64801">
        <w:rPr>
          <w:rFonts w:ascii="Times New Roman" w:hAnsi="Times New Roman" w:cs="Times New Roman"/>
        </w:rPr>
        <w:t xml:space="preserve">o </w:t>
      </w:r>
      <w:r w:rsidR="003B011D" w:rsidRPr="00F64801">
        <w:rPr>
          <w:rFonts w:ascii="Times New Roman" w:hAnsi="Times New Roman" w:cs="Times New Roman"/>
        </w:rPr>
        <w:t xml:space="preserve">koncentracija įkvėpimui skirtame kanalo antgalyje šalia </w:t>
      </w:r>
      <w:r w:rsidR="00C53D33" w:rsidRPr="00F64801">
        <w:rPr>
          <w:rFonts w:ascii="Times New Roman" w:hAnsi="Times New Roman" w:cs="Times New Roman"/>
        </w:rPr>
        <w:t>pacient</w:t>
      </w:r>
      <w:r w:rsidR="003B011D" w:rsidRPr="00F64801">
        <w:rPr>
          <w:rFonts w:ascii="Times New Roman" w:hAnsi="Times New Roman" w:cs="Times New Roman"/>
        </w:rPr>
        <w:t>o turi būti nuolat matuojama. Azoto dioksido (NO</w:t>
      </w:r>
      <w:r w:rsidR="003B011D" w:rsidRPr="00F64801">
        <w:rPr>
          <w:rFonts w:ascii="Times New Roman" w:hAnsi="Times New Roman" w:cs="Times New Roman"/>
          <w:vertAlign w:val="subscript"/>
        </w:rPr>
        <w:t>2</w:t>
      </w:r>
      <w:r w:rsidR="003B011D" w:rsidRPr="00F64801">
        <w:rPr>
          <w:rFonts w:ascii="Times New Roman" w:hAnsi="Times New Roman" w:cs="Times New Roman"/>
        </w:rPr>
        <w:t>) koncentracija ir FiO</w:t>
      </w:r>
      <w:r w:rsidR="003B011D" w:rsidRPr="00F64801">
        <w:rPr>
          <w:rFonts w:ascii="Times New Roman" w:hAnsi="Times New Roman" w:cs="Times New Roman"/>
          <w:vertAlign w:val="subscript"/>
        </w:rPr>
        <w:t>2</w:t>
      </w:r>
      <w:r w:rsidR="003B011D" w:rsidRPr="00F64801">
        <w:rPr>
          <w:rFonts w:ascii="Times New Roman" w:hAnsi="Times New Roman" w:cs="Times New Roman"/>
        </w:rPr>
        <w:t xml:space="preserve"> taip pat turi būti matuojami toje pačioje vietoje, naudojant kalibruotą ir patvirtintą (CE paženklintą) stebėjimo įrangą. </w:t>
      </w:r>
      <w:r w:rsidR="00C53D33" w:rsidRPr="00F64801">
        <w:rPr>
          <w:rFonts w:ascii="Times New Roman" w:hAnsi="Times New Roman" w:cs="Times New Roman"/>
        </w:rPr>
        <w:t>Pacient</w:t>
      </w:r>
      <w:r w:rsidR="003B011D" w:rsidRPr="00F64801">
        <w:rPr>
          <w:rFonts w:ascii="Times New Roman" w:hAnsi="Times New Roman" w:cs="Times New Roman"/>
        </w:rPr>
        <w:t xml:space="preserve">ų saugumui įrangoje turi būti nustatyti atitinkami pavojaus signalai ribinėms </w:t>
      </w:r>
      <w:r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Pr="00F64801">
        <w:rPr>
          <w:rFonts w:ascii="Times New Roman" w:hAnsi="Times New Roman" w:cs="Times New Roman"/>
        </w:rPr>
        <w:t>o</w:t>
      </w:r>
      <w:r w:rsidR="003B011D" w:rsidRPr="00F64801">
        <w:rPr>
          <w:rFonts w:ascii="Times New Roman" w:hAnsi="Times New Roman" w:cs="Times New Roman"/>
        </w:rPr>
        <w:t xml:space="preserve"> (</w:t>
      </w:r>
      <w:r w:rsidR="00321148" w:rsidRPr="00F64801">
        <w:rPr>
          <w:rFonts w:ascii="Times New Roman" w:hAnsi="Times New Roman" w:cs="Times New Roman"/>
        </w:rPr>
        <w:t>±</w:t>
      </w:r>
      <w:r w:rsidR="003B011D" w:rsidRPr="00F64801">
        <w:rPr>
          <w:rFonts w:ascii="Times New Roman" w:hAnsi="Times New Roman" w:cs="Times New Roman"/>
        </w:rPr>
        <w:t xml:space="preserve"> 2</w:t>
      </w:r>
      <w:r w:rsidR="00CE5423" w:rsidRPr="00F64801">
        <w:rPr>
          <w:rFonts w:ascii="Times New Roman" w:hAnsi="Times New Roman" w:cs="Times New Roman"/>
        </w:rPr>
        <w:t> ppm</w:t>
      </w:r>
      <w:r w:rsidR="003B011D" w:rsidRPr="00F64801">
        <w:rPr>
          <w:rFonts w:ascii="Times New Roman" w:hAnsi="Times New Roman" w:cs="Times New Roman"/>
        </w:rPr>
        <w:t xml:space="preserve"> nuo nustatytos dozės), NO</w:t>
      </w:r>
      <w:r w:rsidR="003B011D" w:rsidRPr="00F64801">
        <w:rPr>
          <w:rFonts w:ascii="Times New Roman" w:hAnsi="Times New Roman" w:cs="Times New Roman"/>
          <w:vertAlign w:val="subscript"/>
        </w:rPr>
        <w:t>2</w:t>
      </w:r>
      <w:r w:rsidR="003B011D" w:rsidRPr="00F64801">
        <w:rPr>
          <w:rFonts w:ascii="Times New Roman" w:hAnsi="Times New Roman" w:cs="Times New Roman"/>
        </w:rPr>
        <w:t xml:space="preserve"> (1</w:t>
      </w:r>
      <w:r w:rsidR="00CE5423" w:rsidRPr="00F64801">
        <w:rPr>
          <w:rFonts w:ascii="Times New Roman" w:hAnsi="Times New Roman" w:cs="Times New Roman"/>
        </w:rPr>
        <w:t> ppm</w:t>
      </w:r>
      <w:r w:rsidR="003B011D" w:rsidRPr="00F64801">
        <w:rPr>
          <w:rFonts w:ascii="Times New Roman" w:hAnsi="Times New Roman" w:cs="Times New Roman"/>
        </w:rPr>
        <w:t>) ir FiO</w:t>
      </w:r>
      <w:r w:rsidR="003B011D" w:rsidRPr="00F64801">
        <w:rPr>
          <w:rFonts w:ascii="Times New Roman" w:hAnsi="Times New Roman" w:cs="Times New Roman"/>
          <w:vertAlign w:val="subscript"/>
        </w:rPr>
        <w:t>2</w:t>
      </w:r>
      <w:r w:rsidR="003B011D" w:rsidRPr="00F64801">
        <w:rPr>
          <w:rFonts w:ascii="Times New Roman" w:hAnsi="Times New Roman" w:cs="Times New Roman"/>
        </w:rPr>
        <w:t xml:space="preserve"> (</w:t>
      </w:r>
      <w:r w:rsidR="00321148" w:rsidRPr="00F64801">
        <w:rPr>
          <w:rFonts w:ascii="Times New Roman" w:hAnsi="Times New Roman" w:cs="Times New Roman"/>
        </w:rPr>
        <w:t>±</w:t>
      </w:r>
      <w:r w:rsidR="003B011D" w:rsidRPr="00F64801">
        <w:rPr>
          <w:rFonts w:ascii="Times New Roman" w:hAnsi="Times New Roman" w:cs="Times New Roman"/>
        </w:rPr>
        <w:t xml:space="preserve"> 0,05) reikšmėms. Kad būtų galima laiku pakeisti dujų balion</w:t>
      </w:r>
      <w:r w:rsidR="00CB7193" w:rsidRPr="00F64801">
        <w:rPr>
          <w:rFonts w:ascii="Times New Roman" w:hAnsi="Times New Roman" w:cs="Times New Roman"/>
        </w:rPr>
        <w:t>ėlį</w:t>
      </w:r>
      <w:r w:rsidR="003B011D" w:rsidRPr="00F64801">
        <w:rPr>
          <w:rFonts w:ascii="Times New Roman" w:hAnsi="Times New Roman" w:cs="Times New Roman"/>
        </w:rPr>
        <w:t xml:space="preserve">, neapdairiai nesutrikdant gydymo eigos, </w:t>
      </w:r>
      <w:r w:rsidRPr="00F64801">
        <w:rPr>
          <w:rFonts w:ascii="Times New Roman" w:hAnsi="Times New Roman" w:cs="Times New Roman"/>
        </w:rPr>
        <w:t xml:space="preserve">reikia stebėti </w:t>
      </w:r>
      <w:r w:rsidR="002422A1" w:rsidRPr="00F64801">
        <w:rPr>
          <w:rFonts w:ascii="Times New Roman" w:hAnsi="Times New Roman" w:cs="Times New Roman"/>
        </w:rPr>
        <w:t xml:space="preserve">azoto </w:t>
      </w:r>
      <w:r w:rsidR="00DB1319" w:rsidRPr="00F64801">
        <w:rPr>
          <w:rFonts w:ascii="Times New Roman" w:hAnsi="Times New Roman" w:cs="Times New Roman"/>
        </w:rPr>
        <w:t>oksid</w:t>
      </w:r>
      <w:r w:rsidR="002422A1" w:rsidRPr="00F64801">
        <w:rPr>
          <w:rFonts w:ascii="Times New Roman" w:hAnsi="Times New Roman" w:cs="Times New Roman"/>
        </w:rPr>
        <w:t xml:space="preserve">o </w:t>
      </w:r>
      <w:r w:rsidR="003B011D" w:rsidRPr="00F64801">
        <w:rPr>
          <w:rFonts w:ascii="Times New Roman" w:hAnsi="Times New Roman" w:cs="Times New Roman"/>
        </w:rPr>
        <w:t>slėgi</w:t>
      </w:r>
      <w:r w:rsidRPr="00F64801">
        <w:rPr>
          <w:rFonts w:ascii="Times New Roman" w:hAnsi="Times New Roman" w:cs="Times New Roman"/>
        </w:rPr>
        <w:t xml:space="preserve">o </w:t>
      </w:r>
      <w:r w:rsidR="003B011D" w:rsidRPr="00F64801">
        <w:rPr>
          <w:rFonts w:ascii="Times New Roman" w:hAnsi="Times New Roman" w:cs="Times New Roman"/>
        </w:rPr>
        <w:t xml:space="preserve">dujų </w:t>
      </w:r>
      <w:r w:rsidRPr="00F64801">
        <w:rPr>
          <w:rFonts w:ascii="Times New Roman" w:hAnsi="Times New Roman" w:cs="Times New Roman"/>
        </w:rPr>
        <w:t>balion</w:t>
      </w:r>
      <w:r w:rsidR="00BB74FD" w:rsidRPr="00F64801">
        <w:rPr>
          <w:rFonts w:ascii="Times New Roman" w:hAnsi="Times New Roman" w:cs="Times New Roman"/>
        </w:rPr>
        <w:t>ėlyje</w:t>
      </w:r>
      <w:r w:rsidRPr="00F64801">
        <w:rPr>
          <w:rFonts w:ascii="Times New Roman" w:hAnsi="Times New Roman" w:cs="Times New Roman"/>
        </w:rPr>
        <w:t xml:space="preserve"> </w:t>
      </w:r>
      <w:r w:rsidR="00B41406" w:rsidRPr="00F64801">
        <w:rPr>
          <w:rFonts w:ascii="Times New Roman" w:hAnsi="Times New Roman" w:cs="Times New Roman"/>
        </w:rPr>
        <w:t>pokyčius</w:t>
      </w:r>
      <w:r w:rsidRPr="00F64801">
        <w:rPr>
          <w:rFonts w:ascii="Times New Roman" w:hAnsi="Times New Roman" w:cs="Times New Roman"/>
        </w:rPr>
        <w:t xml:space="preserve"> </w:t>
      </w:r>
      <w:r w:rsidR="003B011D" w:rsidRPr="00F64801">
        <w:rPr>
          <w:rFonts w:ascii="Times New Roman" w:hAnsi="Times New Roman" w:cs="Times New Roman"/>
        </w:rPr>
        <w:t xml:space="preserve">ir </w:t>
      </w:r>
      <w:r w:rsidRPr="00F64801">
        <w:rPr>
          <w:rFonts w:ascii="Times New Roman" w:hAnsi="Times New Roman" w:cs="Times New Roman"/>
        </w:rPr>
        <w:t xml:space="preserve">pasirūpinti </w:t>
      </w:r>
      <w:r w:rsidR="003B011D" w:rsidRPr="00F64801">
        <w:rPr>
          <w:rFonts w:ascii="Times New Roman" w:hAnsi="Times New Roman" w:cs="Times New Roman"/>
        </w:rPr>
        <w:t>atsarginiais balion</w:t>
      </w:r>
      <w:r w:rsidR="00BB74FD" w:rsidRPr="00F64801">
        <w:rPr>
          <w:rFonts w:ascii="Times New Roman" w:hAnsi="Times New Roman" w:cs="Times New Roman"/>
        </w:rPr>
        <w:t>ėliais</w:t>
      </w:r>
      <w:r w:rsidR="003B011D" w:rsidRPr="00F64801">
        <w:rPr>
          <w:rFonts w:ascii="Times New Roman" w:hAnsi="Times New Roman" w:cs="Times New Roman"/>
        </w:rPr>
        <w:t xml:space="preserve">. Be to, turi būti sudaryta galimybė panaudoti </w:t>
      </w:r>
      <w:r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Pr="00F64801">
        <w:rPr>
          <w:rFonts w:ascii="Times New Roman" w:hAnsi="Times New Roman" w:cs="Times New Roman"/>
        </w:rPr>
        <w:t>ą</w:t>
      </w:r>
      <w:r w:rsidR="003B011D" w:rsidRPr="00F64801">
        <w:rPr>
          <w:rFonts w:ascii="Times New Roman" w:hAnsi="Times New Roman" w:cs="Times New Roman"/>
        </w:rPr>
        <w:t xml:space="preserve"> gydymą manualinės dirbtinės ventiliacijos metu – išsiurbimo, </w:t>
      </w:r>
      <w:r w:rsidR="00C53D33" w:rsidRPr="00F64801">
        <w:rPr>
          <w:rFonts w:ascii="Times New Roman" w:hAnsi="Times New Roman" w:cs="Times New Roman"/>
        </w:rPr>
        <w:t>pacient</w:t>
      </w:r>
      <w:r w:rsidR="003B011D" w:rsidRPr="00F64801">
        <w:rPr>
          <w:rFonts w:ascii="Times New Roman" w:hAnsi="Times New Roman" w:cs="Times New Roman"/>
        </w:rPr>
        <w:t>o transportavimo ir reanimacijos metu.</w:t>
      </w:r>
    </w:p>
    <w:p w14:paraId="1242B14D" w14:textId="77777777" w:rsidR="003B011D" w:rsidRPr="00F64801" w:rsidRDefault="003B011D" w:rsidP="000C2E75">
      <w:pPr>
        <w:pStyle w:val="Pagrindinistekstas"/>
        <w:kinsoku w:val="0"/>
        <w:overflowPunct w:val="0"/>
        <w:rPr>
          <w:rFonts w:ascii="Times New Roman" w:hAnsi="Times New Roman" w:cs="Times New Roman"/>
        </w:rPr>
      </w:pPr>
    </w:p>
    <w:p w14:paraId="1242B14E"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Sutrikus tiekimo sistemai arba dingus elektros tiekimui kištukiniame lizde, elektros maitinimą turi užtikrinti atsarginė baterija, o azoto </w:t>
      </w:r>
      <w:r w:rsidR="00DB1319" w:rsidRPr="00F64801">
        <w:rPr>
          <w:rFonts w:ascii="Times New Roman" w:hAnsi="Times New Roman" w:cs="Times New Roman"/>
        </w:rPr>
        <w:t>oksid</w:t>
      </w:r>
      <w:r w:rsidRPr="00F64801">
        <w:rPr>
          <w:rFonts w:ascii="Times New Roman" w:hAnsi="Times New Roman" w:cs="Times New Roman"/>
        </w:rPr>
        <w:t>o tiekimą – atsarginė tiekimo sistema. Stebėjimo įrangos maitinimas turi būti nepriklausomas nuo tiekimo įtaiso funkcionavimo.</w:t>
      </w:r>
    </w:p>
    <w:p w14:paraId="1242B14F" w14:textId="77777777" w:rsidR="003B011D" w:rsidRPr="00F64801" w:rsidRDefault="003B011D" w:rsidP="000C2E75">
      <w:pPr>
        <w:pStyle w:val="Pagrindinistekstas"/>
        <w:kinsoku w:val="0"/>
        <w:overflowPunct w:val="0"/>
        <w:rPr>
          <w:rFonts w:ascii="Times New Roman" w:hAnsi="Times New Roman" w:cs="Times New Roman"/>
        </w:rPr>
      </w:pPr>
    </w:p>
    <w:p w14:paraId="1242B150" w14:textId="0E738638"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Ribinė (viršutinė) azoto </w:t>
      </w:r>
      <w:r w:rsidR="00DB1319" w:rsidRPr="00F64801">
        <w:rPr>
          <w:rFonts w:ascii="Times New Roman" w:hAnsi="Times New Roman" w:cs="Times New Roman"/>
        </w:rPr>
        <w:t>oksid</w:t>
      </w:r>
      <w:r w:rsidRPr="00F64801">
        <w:rPr>
          <w:rFonts w:ascii="Times New Roman" w:hAnsi="Times New Roman" w:cs="Times New Roman"/>
        </w:rPr>
        <w:t>o ekspozicija, kurią personalui nustato darbo įstatymai, daugelyje šalių yra 25</w:t>
      </w:r>
      <w:r w:rsidR="00CE5423" w:rsidRPr="00F64801">
        <w:rPr>
          <w:rFonts w:ascii="Times New Roman" w:hAnsi="Times New Roman" w:cs="Times New Roman"/>
        </w:rPr>
        <w:t> ppm</w:t>
      </w:r>
      <w:r w:rsidRPr="00F64801">
        <w:rPr>
          <w:rFonts w:ascii="Times New Roman" w:hAnsi="Times New Roman" w:cs="Times New Roman"/>
        </w:rPr>
        <w:t xml:space="preserve"> per 8</w:t>
      </w:r>
      <w:r w:rsidR="00A274F0" w:rsidRPr="00F64801">
        <w:rPr>
          <w:rFonts w:ascii="Times New Roman" w:hAnsi="Times New Roman" w:cs="Times New Roman"/>
        </w:rPr>
        <w:t> </w:t>
      </w:r>
      <w:r w:rsidRPr="00F64801">
        <w:rPr>
          <w:rFonts w:ascii="Times New Roman" w:hAnsi="Times New Roman" w:cs="Times New Roman"/>
        </w:rPr>
        <w:t>valandas (30</w:t>
      </w:r>
      <w:r w:rsidR="00A274F0" w:rsidRPr="00F64801">
        <w:rPr>
          <w:rFonts w:ascii="Times New Roman" w:hAnsi="Times New Roman" w:cs="Times New Roman"/>
        </w:rPr>
        <w:t> </w:t>
      </w:r>
      <w:r w:rsidRPr="00F64801">
        <w:rPr>
          <w:rFonts w:ascii="Times New Roman" w:hAnsi="Times New Roman" w:cs="Times New Roman"/>
        </w:rPr>
        <w:t>mg/m</w:t>
      </w:r>
      <w:r w:rsidRPr="00F64801">
        <w:rPr>
          <w:rFonts w:ascii="Times New Roman" w:hAnsi="Times New Roman" w:cs="Times New Roman"/>
          <w:vertAlign w:val="superscript"/>
        </w:rPr>
        <w:t>3</w:t>
      </w:r>
      <w:r w:rsidRPr="00F64801">
        <w:rPr>
          <w:rFonts w:ascii="Times New Roman" w:hAnsi="Times New Roman" w:cs="Times New Roman"/>
        </w:rPr>
        <w:t>), o atitinkama NO</w:t>
      </w:r>
      <w:r w:rsidRPr="00F64801">
        <w:rPr>
          <w:rFonts w:ascii="Times New Roman" w:hAnsi="Times New Roman" w:cs="Times New Roman"/>
          <w:vertAlign w:val="subscript"/>
        </w:rPr>
        <w:t>2</w:t>
      </w:r>
      <w:r w:rsidRPr="00F64801">
        <w:rPr>
          <w:rFonts w:ascii="Times New Roman" w:hAnsi="Times New Roman" w:cs="Times New Roman"/>
        </w:rPr>
        <w:t xml:space="preserve"> ekspozicijos riba yra 2</w:t>
      </w:r>
      <w:r w:rsidR="004C13C1" w:rsidRPr="00F64801">
        <w:rPr>
          <w:rFonts w:ascii="Times New Roman" w:hAnsi="Times New Roman" w:cs="Times New Roman"/>
        </w:rPr>
        <w:t>–</w:t>
      </w:r>
      <w:r w:rsidRPr="00F64801">
        <w:rPr>
          <w:rFonts w:ascii="Times New Roman" w:hAnsi="Times New Roman" w:cs="Times New Roman"/>
        </w:rPr>
        <w:t>3</w:t>
      </w:r>
      <w:r w:rsidR="00CE5423" w:rsidRPr="00F64801">
        <w:rPr>
          <w:rFonts w:ascii="Times New Roman" w:hAnsi="Times New Roman" w:cs="Times New Roman"/>
        </w:rPr>
        <w:t> ppm</w:t>
      </w:r>
      <w:r w:rsidR="00265902" w:rsidRPr="00F64801">
        <w:rPr>
          <w:rFonts w:ascii="Times New Roman" w:hAnsi="Times New Roman" w:cs="Times New Roman"/>
        </w:rPr>
        <w:t xml:space="preserve"> </w:t>
      </w:r>
      <w:r w:rsidRPr="00F64801">
        <w:rPr>
          <w:rFonts w:ascii="Times New Roman" w:hAnsi="Times New Roman" w:cs="Times New Roman"/>
        </w:rPr>
        <w:t>(4</w:t>
      </w:r>
      <w:r w:rsidR="004C13C1" w:rsidRPr="00F64801">
        <w:rPr>
          <w:rFonts w:ascii="Times New Roman" w:hAnsi="Times New Roman" w:cs="Times New Roman"/>
        </w:rPr>
        <w:t>–</w:t>
      </w:r>
      <w:r w:rsidRPr="00F64801">
        <w:rPr>
          <w:rFonts w:ascii="Times New Roman" w:hAnsi="Times New Roman" w:cs="Times New Roman"/>
        </w:rPr>
        <w:t>6</w:t>
      </w:r>
      <w:r w:rsidR="00A274F0" w:rsidRPr="00F64801">
        <w:rPr>
          <w:rFonts w:ascii="Times New Roman" w:hAnsi="Times New Roman" w:cs="Times New Roman"/>
        </w:rPr>
        <w:t> </w:t>
      </w:r>
      <w:r w:rsidRPr="00F64801">
        <w:rPr>
          <w:rFonts w:ascii="Times New Roman" w:hAnsi="Times New Roman" w:cs="Times New Roman"/>
        </w:rPr>
        <w:t>mg/m</w:t>
      </w:r>
      <w:r w:rsidRPr="00F64801">
        <w:rPr>
          <w:rFonts w:ascii="Times New Roman" w:hAnsi="Times New Roman" w:cs="Times New Roman"/>
          <w:vertAlign w:val="superscript"/>
        </w:rPr>
        <w:t>3</w:t>
      </w:r>
      <w:r w:rsidRPr="00F64801">
        <w:rPr>
          <w:rFonts w:ascii="Times New Roman" w:hAnsi="Times New Roman" w:cs="Times New Roman"/>
        </w:rPr>
        <w:t>).</w:t>
      </w:r>
    </w:p>
    <w:p w14:paraId="1242B151" w14:textId="77777777" w:rsidR="003B011D" w:rsidRPr="00F64801" w:rsidRDefault="003B011D" w:rsidP="000C2E75">
      <w:pPr>
        <w:pStyle w:val="Pagrindinistekstas"/>
        <w:kinsoku w:val="0"/>
        <w:overflowPunct w:val="0"/>
        <w:rPr>
          <w:rFonts w:ascii="Times New Roman" w:hAnsi="Times New Roman" w:cs="Times New Roman"/>
        </w:rPr>
      </w:pPr>
    </w:p>
    <w:p w14:paraId="1242B152" w14:textId="77777777" w:rsidR="003B011D" w:rsidRPr="00F64801" w:rsidRDefault="003B011D"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rPr>
        <w:t>Vartojimo metodo mokymas</w:t>
      </w:r>
    </w:p>
    <w:p w14:paraId="1242B153"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Pagrindiniai klausimai, kuriuos reikia išnagrinėti mokant ligoninės personalą, yra šie.</w:t>
      </w:r>
    </w:p>
    <w:p w14:paraId="1242B154" w14:textId="77777777" w:rsidR="003B011D" w:rsidRPr="00F64801" w:rsidRDefault="003B011D" w:rsidP="000C2E75">
      <w:pPr>
        <w:pStyle w:val="Pagrindinistekstas"/>
        <w:kinsoku w:val="0"/>
        <w:overflowPunct w:val="0"/>
        <w:rPr>
          <w:rFonts w:ascii="Times New Roman" w:hAnsi="Times New Roman" w:cs="Times New Roman"/>
        </w:rPr>
      </w:pPr>
    </w:p>
    <w:p w14:paraId="1242B155"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Tinkamas surinkimas ir prijungimas</w:t>
      </w:r>
    </w:p>
    <w:p w14:paraId="1242B156" w14:textId="00F0C12E" w:rsidR="003B011D" w:rsidRPr="00F64801" w:rsidRDefault="003B011D" w:rsidP="000C2E75">
      <w:pPr>
        <w:pStyle w:val="Sraopastraipa"/>
        <w:numPr>
          <w:ilvl w:val="0"/>
          <w:numId w:val="15"/>
        </w:numPr>
        <w:tabs>
          <w:tab w:val="left" w:pos="709"/>
        </w:tabs>
        <w:kinsoku w:val="0"/>
        <w:overflowPunct w:val="0"/>
        <w:ind w:left="0" w:firstLine="0"/>
        <w:rPr>
          <w:rFonts w:ascii="Times New Roman" w:hAnsi="Times New Roman" w:cs="Times New Roman"/>
          <w:sz w:val="22"/>
          <w:szCs w:val="22"/>
        </w:rPr>
      </w:pPr>
      <w:r w:rsidRPr="00F64801">
        <w:rPr>
          <w:rFonts w:ascii="Times New Roman" w:hAnsi="Times New Roman" w:cs="Times New Roman"/>
          <w:sz w:val="22"/>
          <w:szCs w:val="22"/>
        </w:rPr>
        <w:t>Prijungimas prie dujų balion</w:t>
      </w:r>
      <w:r w:rsidR="00B66172" w:rsidRPr="00F64801">
        <w:rPr>
          <w:rFonts w:ascii="Times New Roman" w:hAnsi="Times New Roman" w:cs="Times New Roman"/>
          <w:sz w:val="22"/>
          <w:szCs w:val="22"/>
        </w:rPr>
        <w:t>ėlio</w:t>
      </w:r>
      <w:r w:rsidRPr="00F64801">
        <w:rPr>
          <w:rFonts w:ascii="Times New Roman" w:hAnsi="Times New Roman" w:cs="Times New Roman"/>
          <w:sz w:val="22"/>
          <w:szCs w:val="22"/>
        </w:rPr>
        <w:t xml:space="preserve"> ir dirbtinės ventiliacijos aparato kanalo, pro kurį </w:t>
      </w:r>
      <w:r w:rsidR="004522B2" w:rsidRPr="00F64801">
        <w:rPr>
          <w:rFonts w:ascii="Times New Roman" w:hAnsi="Times New Roman" w:cs="Times New Roman"/>
          <w:sz w:val="22"/>
          <w:szCs w:val="22"/>
        </w:rPr>
        <w:t>pacientas</w:t>
      </w:r>
      <w:r w:rsidRPr="00F64801">
        <w:rPr>
          <w:rFonts w:ascii="Times New Roman" w:hAnsi="Times New Roman" w:cs="Times New Roman"/>
          <w:spacing w:val="-19"/>
          <w:sz w:val="22"/>
          <w:szCs w:val="22"/>
        </w:rPr>
        <w:t xml:space="preserve"> </w:t>
      </w:r>
      <w:r w:rsidRPr="00F64801">
        <w:rPr>
          <w:rFonts w:ascii="Times New Roman" w:hAnsi="Times New Roman" w:cs="Times New Roman"/>
          <w:sz w:val="22"/>
          <w:szCs w:val="22"/>
        </w:rPr>
        <w:t>kvėpuoja.</w:t>
      </w:r>
    </w:p>
    <w:p w14:paraId="1242B157" w14:textId="77777777" w:rsidR="003B011D" w:rsidRPr="00F64801" w:rsidRDefault="003B011D" w:rsidP="000C2E75">
      <w:pPr>
        <w:pStyle w:val="Pagrindinistekstas"/>
        <w:kinsoku w:val="0"/>
        <w:overflowPunct w:val="0"/>
        <w:rPr>
          <w:rFonts w:ascii="Times New Roman" w:hAnsi="Times New Roman" w:cs="Times New Roman"/>
        </w:rPr>
      </w:pPr>
    </w:p>
    <w:p w14:paraId="1242B158"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Naudojimas</w:t>
      </w:r>
    </w:p>
    <w:p w14:paraId="1242B159" w14:textId="77777777" w:rsidR="003B011D" w:rsidRPr="00F64801" w:rsidRDefault="003B011D" w:rsidP="000C2E75">
      <w:pPr>
        <w:pStyle w:val="Sraopastraipa"/>
        <w:numPr>
          <w:ilvl w:val="0"/>
          <w:numId w:val="20"/>
        </w:numPr>
        <w:tabs>
          <w:tab w:val="left" w:pos="709"/>
        </w:tabs>
        <w:kinsoku w:val="0"/>
        <w:overflowPunct w:val="0"/>
        <w:ind w:hanging="720"/>
        <w:rPr>
          <w:rFonts w:ascii="Times New Roman" w:hAnsi="Times New Roman" w:cs="Times New Roman"/>
          <w:sz w:val="22"/>
          <w:szCs w:val="22"/>
        </w:rPr>
      </w:pPr>
      <w:r w:rsidRPr="00F64801">
        <w:rPr>
          <w:rFonts w:ascii="Times New Roman" w:hAnsi="Times New Roman" w:cs="Times New Roman"/>
          <w:sz w:val="22"/>
          <w:szCs w:val="22"/>
        </w:rPr>
        <w:t xml:space="preserve">Prieš naudojimą reikia patikrinti sąraše išvardytas procedūras (atlikti seriją veiksmų, kurių būtina imtis nedelsiant prieš pradedant gydyti kiekvieną </w:t>
      </w:r>
      <w:r w:rsidR="00C53D33" w:rsidRPr="00F64801">
        <w:rPr>
          <w:rFonts w:ascii="Times New Roman" w:hAnsi="Times New Roman" w:cs="Times New Roman"/>
          <w:sz w:val="22"/>
          <w:szCs w:val="22"/>
        </w:rPr>
        <w:t>pacientą</w:t>
      </w:r>
      <w:r w:rsidRPr="00F64801">
        <w:rPr>
          <w:rFonts w:ascii="Times New Roman" w:hAnsi="Times New Roman" w:cs="Times New Roman"/>
          <w:sz w:val="22"/>
          <w:szCs w:val="22"/>
        </w:rPr>
        <w:t>, norint įsitikinti, ar sistema veikia tinkamai ir yra išvalyta nuo</w:t>
      </w:r>
      <w:r w:rsidRPr="00F64801">
        <w:rPr>
          <w:rFonts w:ascii="Times New Roman" w:hAnsi="Times New Roman" w:cs="Times New Roman"/>
          <w:spacing w:val="-6"/>
          <w:sz w:val="22"/>
          <w:szCs w:val="22"/>
        </w:rPr>
        <w:t xml:space="preserve"> </w:t>
      </w:r>
      <w:r w:rsidRPr="00F64801">
        <w:rPr>
          <w:rFonts w:ascii="Times New Roman" w:hAnsi="Times New Roman" w:cs="Times New Roman"/>
          <w:sz w:val="22"/>
          <w:szCs w:val="22"/>
        </w:rPr>
        <w:t>NO</w:t>
      </w:r>
      <w:r w:rsidRPr="00F64801">
        <w:rPr>
          <w:rFonts w:ascii="Times New Roman" w:hAnsi="Times New Roman" w:cs="Times New Roman"/>
          <w:sz w:val="22"/>
          <w:szCs w:val="22"/>
          <w:vertAlign w:val="subscript"/>
        </w:rPr>
        <w:t>2</w:t>
      </w:r>
      <w:r w:rsidRPr="00F64801">
        <w:rPr>
          <w:rFonts w:ascii="Times New Roman" w:hAnsi="Times New Roman" w:cs="Times New Roman"/>
          <w:sz w:val="22"/>
          <w:szCs w:val="22"/>
        </w:rPr>
        <w:t>).</w:t>
      </w:r>
    </w:p>
    <w:p w14:paraId="1242B15A" w14:textId="77777777" w:rsidR="003B011D" w:rsidRPr="00F64801" w:rsidRDefault="003B011D" w:rsidP="000C2E75">
      <w:pPr>
        <w:pStyle w:val="Sraopastraipa"/>
        <w:numPr>
          <w:ilvl w:val="0"/>
          <w:numId w:val="20"/>
        </w:numPr>
        <w:tabs>
          <w:tab w:val="left" w:pos="709"/>
        </w:tabs>
        <w:kinsoku w:val="0"/>
        <w:overflowPunct w:val="0"/>
        <w:ind w:hanging="720"/>
        <w:rPr>
          <w:rFonts w:ascii="Times New Roman" w:hAnsi="Times New Roman" w:cs="Times New Roman"/>
          <w:sz w:val="22"/>
          <w:szCs w:val="22"/>
        </w:rPr>
      </w:pPr>
      <w:r w:rsidRPr="00F64801">
        <w:rPr>
          <w:rFonts w:ascii="Times New Roman" w:hAnsi="Times New Roman" w:cs="Times New Roman"/>
          <w:sz w:val="22"/>
          <w:szCs w:val="22"/>
        </w:rPr>
        <w:t xml:space="preserve">Tinkamos įvedamo azoto </w:t>
      </w:r>
      <w:r w:rsidR="00DB1319" w:rsidRPr="00F64801">
        <w:rPr>
          <w:rFonts w:ascii="Times New Roman" w:hAnsi="Times New Roman" w:cs="Times New Roman"/>
          <w:sz w:val="22"/>
          <w:szCs w:val="22"/>
        </w:rPr>
        <w:t>oksid</w:t>
      </w:r>
      <w:r w:rsidRPr="00F64801">
        <w:rPr>
          <w:rFonts w:ascii="Times New Roman" w:hAnsi="Times New Roman" w:cs="Times New Roman"/>
          <w:sz w:val="22"/>
          <w:szCs w:val="22"/>
        </w:rPr>
        <w:t>o koncentracijos aparate</w:t>
      </w:r>
      <w:r w:rsidRPr="00F64801">
        <w:rPr>
          <w:rFonts w:ascii="Times New Roman" w:hAnsi="Times New Roman" w:cs="Times New Roman"/>
          <w:spacing w:val="-4"/>
          <w:sz w:val="22"/>
          <w:szCs w:val="22"/>
        </w:rPr>
        <w:t xml:space="preserve"> </w:t>
      </w:r>
      <w:r w:rsidRPr="00F64801">
        <w:rPr>
          <w:rFonts w:ascii="Times New Roman" w:hAnsi="Times New Roman" w:cs="Times New Roman"/>
          <w:sz w:val="22"/>
          <w:szCs w:val="22"/>
        </w:rPr>
        <w:t>nustatymas.</w:t>
      </w:r>
    </w:p>
    <w:p w14:paraId="1242B15B" w14:textId="77777777" w:rsidR="003B011D" w:rsidRPr="00F64801" w:rsidRDefault="003B011D" w:rsidP="000C2E75">
      <w:pPr>
        <w:pStyle w:val="Sraopastraipa"/>
        <w:numPr>
          <w:ilvl w:val="0"/>
          <w:numId w:val="20"/>
        </w:numPr>
        <w:tabs>
          <w:tab w:val="left" w:pos="709"/>
        </w:tabs>
        <w:kinsoku w:val="0"/>
        <w:overflowPunct w:val="0"/>
        <w:ind w:hanging="720"/>
        <w:rPr>
          <w:rFonts w:ascii="Times New Roman" w:hAnsi="Times New Roman" w:cs="Times New Roman"/>
          <w:sz w:val="22"/>
          <w:szCs w:val="22"/>
        </w:rPr>
      </w:pPr>
      <w:r w:rsidRPr="00F64801">
        <w:rPr>
          <w:rFonts w:ascii="Times New Roman" w:hAnsi="Times New Roman" w:cs="Times New Roman"/>
          <w:sz w:val="22"/>
          <w:szCs w:val="22"/>
        </w:rPr>
        <w:t>Didžiausios ir mažiausios pavojingos ribos nustatymas kontroliniuose NO, NO</w:t>
      </w:r>
      <w:r w:rsidRPr="00F64801">
        <w:rPr>
          <w:rFonts w:ascii="Times New Roman" w:hAnsi="Times New Roman" w:cs="Times New Roman"/>
          <w:sz w:val="22"/>
          <w:szCs w:val="22"/>
          <w:vertAlign w:val="subscript"/>
        </w:rPr>
        <w:t>2</w:t>
      </w:r>
      <w:r w:rsidRPr="00F64801">
        <w:rPr>
          <w:rFonts w:ascii="Times New Roman" w:hAnsi="Times New Roman" w:cs="Times New Roman"/>
          <w:sz w:val="22"/>
          <w:szCs w:val="22"/>
        </w:rPr>
        <w:t xml:space="preserve"> ir O</w:t>
      </w:r>
      <w:r w:rsidRPr="00F64801">
        <w:rPr>
          <w:rFonts w:ascii="Times New Roman" w:hAnsi="Times New Roman" w:cs="Times New Roman"/>
          <w:sz w:val="22"/>
          <w:szCs w:val="22"/>
          <w:vertAlign w:val="subscript"/>
        </w:rPr>
        <w:t>2</w:t>
      </w:r>
      <w:r w:rsidRPr="00F64801">
        <w:rPr>
          <w:rFonts w:ascii="Times New Roman" w:hAnsi="Times New Roman" w:cs="Times New Roman"/>
          <w:sz w:val="22"/>
          <w:szCs w:val="22"/>
        </w:rPr>
        <w:t xml:space="preserve"> stebėjimo prietaisuose.</w:t>
      </w:r>
    </w:p>
    <w:p w14:paraId="1242B15C" w14:textId="77777777" w:rsidR="003B011D" w:rsidRPr="00F64801" w:rsidRDefault="003B011D" w:rsidP="000C2E75">
      <w:pPr>
        <w:pStyle w:val="Sraopastraipa"/>
        <w:numPr>
          <w:ilvl w:val="0"/>
          <w:numId w:val="20"/>
        </w:numPr>
        <w:tabs>
          <w:tab w:val="left" w:pos="709"/>
        </w:tabs>
        <w:kinsoku w:val="0"/>
        <w:overflowPunct w:val="0"/>
        <w:ind w:hanging="720"/>
        <w:rPr>
          <w:rFonts w:ascii="Times New Roman" w:hAnsi="Times New Roman" w:cs="Times New Roman"/>
          <w:sz w:val="22"/>
          <w:szCs w:val="22"/>
        </w:rPr>
      </w:pPr>
      <w:r w:rsidRPr="00F64801">
        <w:rPr>
          <w:rFonts w:ascii="Times New Roman" w:hAnsi="Times New Roman" w:cs="Times New Roman"/>
          <w:sz w:val="22"/>
          <w:szCs w:val="22"/>
        </w:rPr>
        <w:t>Naudojimasis rankinio valdymo atsargine tiekimo</w:t>
      </w:r>
      <w:r w:rsidRPr="00F64801">
        <w:rPr>
          <w:rFonts w:ascii="Times New Roman" w:hAnsi="Times New Roman" w:cs="Times New Roman"/>
          <w:spacing w:val="-4"/>
          <w:sz w:val="22"/>
          <w:szCs w:val="22"/>
        </w:rPr>
        <w:t xml:space="preserve"> </w:t>
      </w:r>
      <w:r w:rsidRPr="00F64801">
        <w:rPr>
          <w:rFonts w:ascii="Times New Roman" w:hAnsi="Times New Roman" w:cs="Times New Roman"/>
          <w:sz w:val="22"/>
          <w:szCs w:val="22"/>
        </w:rPr>
        <w:t>sistema.</w:t>
      </w:r>
    </w:p>
    <w:p w14:paraId="1242B15D" w14:textId="2F2FA2FB" w:rsidR="003B011D" w:rsidRPr="00F64801" w:rsidRDefault="003B011D" w:rsidP="000C2E75">
      <w:pPr>
        <w:pStyle w:val="Sraopastraipa"/>
        <w:numPr>
          <w:ilvl w:val="0"/>
          <w:numId w:val="20"/>
        </w:numPr>
        <w:tabs>
          <w:tab w:val="left" w:pos="709"/>
        </w:tabs>
        <w:kinsoku w:val="0"/>
        <w:overflowPunct w:val="0"/>
        <w:ind w:hanging="720"/>
        <w:rPr>
          <w:rFonts w:ascii="Times New Roman" w:hAnsi="Times New Roman" w:cs="Times New Roman"/>
          <w:sz w:val="22"/>
          <w:szCs w:val="22"/>
        </w:rPr>
      </w:pPr>
      <w:r w:rsidRPr="00F64801">
        <w:rPr>
          <w:rFonts w:ascii="Times New Roman" w:hAnsi="Times New Roman" w:cs="Times New Roman"/>
          <w:sz w:val="22"/>
          <w:szCs w:val="22"/>
        </w:rPr>
        <w:t>Tinkamo dujų balion</w:t>
      </w:r>
      <w:r w:rsidR="00B66172" w:rsidRPr="00F64801">
        <w:rPr>
          <w:rFonts w:ascii="Times New Roman" w:hAnsi="Times New Roman" w:cs="Times New Roman"/>
          <w:sz w:val="22"/>
          <w:szCs w:val="22"/>
        </w:rPr>
        <w:t>ėlių</w:t>
      </w:r>
      <w:r w:rsidRPr="00F64801">
        <w:rPr>
          <w:rFonts w:ascii="Times New Roman" w:hAnsi="Times New Roman" w:cs="Times New Roman"/>
          <w:sz w:val="22"/>
          <w:szCs w:val="22"/>
        </w:rPr>
        <w:t xml:space="preserve"> keitimo ir sistemos valymo</w:t>
      </w:r>
      <w:r w:rsidRPr="00F64801">
        <w:rPr>
          <w:rFonts w:ascii="Times New Roman" w:hAnsi="Times New Roman" w:cs="Times New Roman"/>
          <w:spacing w:val="-1"/>
          <w:sz w:val="22"/>
          <w:szCs w:val="22"/>
        </w:rPr>
        <w:t xml:space="preserve"> </w:t>
      </w:r>
      <w:r w:rsidRPr="00F64801">
        <w:rPr>
          <w:rFonts w:ascii="Times New Roman" w:hAnsi="Times New Roman" w:cs="Times New Roman"/>
          <w:sz w:val="22"/>
          <w:szCs w:val="22"/>
        </w:rPr>
        <w:t>procedūros.</w:t>
      </w:r>
    </w:p>
    <w:p w14:paraId="1242B15E" w14:textId="77777777" w:rsidR="003B011D" w:rsidRPr="00F64801" w:rsidRDefault="003B011D" w:rsidP="000C2E75">
      <w:pPr>
        <w:pStyle w:val="Sraopastraipa"/>
        <w:numPr>
          <w:ilvl w:val="0"/>
          <w:numId w:val="20"/>
        </w:numPr>
        <w:tabs>
          <w:tab w:val="left" w:pos="709"/>
        </w:tabs>
        <w:kinsoku w:val="0"/>
        <w:overflowPunct w:val="0"/>
        <w:ind w:hanging="720"/>
        <w:rPr>
          <w:rFonts w:ascii="Times New Roman" w:hAnsi="Times New Roman" w:cs="Times New Roman"/>
          <w:sz w:val="22"/>
          <w:szCs w:val="22"/>
        </w:rPr>
      </w:pPr>
      <w:r w:rsidRPr="00F64801">
        <w:rPr>
          <w:rFonts w:ascii="Times New Roman" w:hAnsi="Times New Roman" w:cs="Times New Roman"/>
          <w:sz w:val="22"/>
          <w:szCs w:val="22"/>
        </w:rPr>
        <w:t>Pavojaus signalai gedimų atveju.</w:t>
      </w:r>
    </w:p>
    <w:p w14:paraId="1242B15F" w14:textId="77777777" w:rsidR="003B011D" w:rsidRPr="00F64801" w:rsidRDefault="003B011D" w:rsidP="000C2E75">
      <w:pPr>
        <w:pStyle w:val="Sraopastraipa"/>
        <w:numPr>
          <w:ilvl w:val="0"/>
          <w:numId w:val="20"/>
        </w:numPr>
        <w:tabs>
          <w:tab w:val="left" w:pos="709"/>
        </w:tabs>
        <w:kinsoku w:val="0"/>
        <w:overflowPunct w:val="0"/>
        <w:ind w:hanging="720"/>
        <w:rPr>
          <w:rFonts w:ascii="Times New Roman" w:hAnsi="Times New Roman" w:cs="Times New Roman"/>
          <w:sz w:val="22"/>
          <w:szCs w:val="22"/>
        </w:rPr>
      </w:pPr>
      <w:r w:rsidRPr="00F64801">
        <w:rPr>
          <w:rFonts w:ascii="Times New Roman" w:hAnsi="Times New Roman" w:cs="Times New Roman"/>
          <w:sz w:val="22"/>
          <w:szCs w:val="22"/>
        </w:rPr>
        <w:t>Kontrolinių NO, NO</w:t>
      </w:r>
      <w:r w:rsidRPr="00F64801">
        <w:rPr>
          <w:rFonts w:ascii="Times New Roman" w:hAnsi="Times New Roman" w:cs="Times New Roman"/>
          <w:sz w:val="22"/>
          <w:szCs w:val="22"/>
          <w:vertAlign w:val="subscript"/>
        </w:rPr>
        <w:t>2</w:t>
      </w:r>
      <w:r w:rsidRPr="00F64801">
        <w:rPr>
          <w:rFonts w:ascii="Times New Roman" w:hAnsi="Times New Roman" w:cs="Times New Roman"/>
          <w:sz w:val="22"/>
          <w:szCs w:val="22"/>
        </w:rPr>
        <w:t xml:space="preserve"> ir O</w:t>
      </w:r>
      <w:r w:rsidRPr="00F64801">
        <w:rPr>
          <w:rFonts w:ascii="Times New Roman" w:hAnsi="Times New Roman" w:cs="Times New Roman"/>
          <w:sz w:val="22"/>
          <w:szCs w:val="22"/>
          <w:vertAlign w:val="subscript"/>
        </w:rPr>
        <w:t>2</w:t>
      </w:r>
      <w:r w:rsidRPr="00F64801">
        <w:rPr>
          <w:rFonts w:ascii="Times New Roman" w:hAnsi="Times New Roman" w:cs="Times New Roman"/>
          <w:sz w:val="22"/>
          <w:szCs w:val="22"/>
        </w:rPr>
        <w:t xml:space="preserve"> stebėjimo prietaisų</w:t>
      </w:r>
      <w:r w:rsidRPr="00F64801">
        <w:rPr>
          <w:rFonts w:ascii="Times New Roman" w:hAnsi="Times New Roman" w:cs="Times New Roman"/>
          <w:spacing w:val="-1"/>
          <w:sz w:val="22"/>
          <w:szCs w:val="22"/>
        </w:rPr>
        <w:t xml:space="preserve"> </w:t>
      </w:r>
      <w:r w:rsidRPr="00F64801">
        <w:rPr>
          <w:rFonts w:ascii="Times New Roman" w:hAnsi="Times New Roman" w:cs="Times New Roman"/>
          <w:sz w:val="22"/>
          <w:szCs w:val="22"/>
        </w:rPr>
        <w:t>kalibravimas.</w:t>
      </w:r>
    </w:p>
    <w:p w14:paraId="1242B160" w14:textId="77777777" w:rsidR="003B011D" w:rsidRPr="00F64801" w:rsidRDefault="003B011D" w:rsidP="000C2E75">
      <w:pPr>
        <w:pStyle w:val="Sraopastraipa"/>
        <w:numPr>
          <w:ilvl w:val="0"/>
          <w:numId w:val="20"/>
        </w:numPr>
        <w:tabs>
          <w:tab w:val="left" w:pos="709"/>
        </w:tabs>
        <w:kinsoku w:val="0"/>
        <w:overflowPunct w:val="0"/>
        <w:ind w:hanging="720"/>
        <w:rPr>
          <w:rFonts w:ascii="Times New Roman" w:hAnsi="Times New Roman" w:cs="Times New Roman"/>
          <w:sz w:val="22"/>
          <w:szCs w:val="22"/>
        </w:rPr>
      </w:pPr>
      <w:r w:rsidRPr="00F64801">
        <w:rPr>
          <w:rFonts w:ascii="Times New Roman" w:hAnsi="Times New Roman" w:cs="Times New Roman"/>
          <w:sz w:val="22"/>
          <w:szCs w:val="22"/>
        </w:rPr>
        <w:t>Kas mėnesį atliekamos sistemos funkcionavimo tikrinimo</w:t>
      </w:r>
      <w:r w:rsidRPr="00F64801">
        <w:rPr>
          <w:rFonts w:ascii="Times New Roman" w:hAnsi="Times New Roman" w:cs="Times New Roman"/>
          <w:spacing w:val="-3"/>
          <w:sz w:val="22"/>
          <w:szCs w:val="22"/>
        </w:rPr>
        <w:t xml:space="preserve"> </w:t>
      </w:r>
      <w:r w:rsidRPr="00F64801">
        <w:rPr>
          <w:rFonts w:ascii="Times New Roman" w:hAnsi="Times New Roman" w:cs="Times New Roman"/>
          <w:sz w:val="22"/>
          <w:szCs w:val="22"/>
        </w:rPr>
        <w:t>procedūros.</w:t>
      </w:r>
    </w:p>
    <w:p w14:paraId="1242B161" w14:textId="77777777" w:rsidR="003B011D" w:rsidRPr="00F64801" w:rsidRDefault="003B011D" w:rsidP="000C2E75">
      <w:pPr>
        <w:pStyle w:val="Pagrindinistekstas"/>
        <w:kinsoku w:val="0"/>
        <w:overflowPunct w:val="0"/>
        <w:rPr>
          <w:rFonts w:ascii="Times New Roman" w:hAnsi="Times New Roman" w:cs="Times New Roman"/>
        </w:rPr>
      </w:pPr>
    </w:p>
    <w:p w14:paraId="1242B162" w14:textId="77777777" w:rsidR="003B011D" w:rsidRPr="00F64801" w:rsidRDefault="003B011D"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rPr>
        <w:t>Methemoglobino (MetHb) susidarymo stebėjimas</w:t>
      </w:r>
    </w:p>
    <w:p w14:paraId="1242B163"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Žinoma, kad naujagimių ir kūdikių MetHb reduktazės aktyvumas, lyginant su suaugusiųjų aktyvumu, yra mažesnis. Methemoglobino koncentracija turi būti išmatuota per valandą nuo gydymo </w:t>
      </w:r>
      <w:r w:rsidR="003F0764"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3F0764" w:rsidRPr="00F64801">
        <w:rPr>
          <w:rFonts w:ascii="Times New Roman" w:hAnsi="Times New Roman" w:cs="Times New Roman"/>
        </w:rPr>
        <w:t>u</w:t>
      </w:r>
      <w:r w:rsidRPr="00F64801">
        <w:rPr>
          <w:rFonts w:ascii="Times New Roman" w:hAnsi="Times New Roman" w:cs="Times New Roman"/>
        </w:rPr>
        <w:t xml:space="preserve"> pradžios, naudojant analizatorių, kuris patikimai skiria vaisiaus hemoglobiną ir methemoglobiną. Jeigu tokia koncentracija yra didesnė nei 2,5</w:t>
      </w:r>
      <w:r w:rsidR="00D12EEF" w:rsidRPr="00F64801">
        <w:rPr>
          <w:rFonts w:ascii="Times New Roman" w:hAnsi="Times New Roman" w:cs="Times New Roman"/>
        </w:rPr>
        <w:t> </w:t>
      </w:r>
      <w:r w:rsidRPr="00F64801">
        <w:rPr>
          <w:rFonts w:ascii="Times New Roman" w:hAnsi="Times New Roman" w:cs="Times New Roman"/>
        </w:rPr>
        <w:t xml:space="preserve">%, </w:t>
      </w:r>
      <w:r w:rsidR="003F0764"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3F0764" w:rsidRPr="00F64801">
        <w:rPr>
          <w:rFonts w:ascii="Times New Roman" w:hAnsi="Times New Roman" w:cs="Times New Roman"/>
        </w:rPr>
        <w:t>o</w:t>
      </w:r>
      <w:r w:rsidRPr="00F64801">
        <w:rPr>
          <w:rFonts w:ascii="Times New Roman" w:hAnsi="Times New Roman" w:cs="Times New Roman"/>
        </w:rPr>
        <w:t xml:space="preserve"> dozė turi būti sumažinta ir gali būti svarstoma galimybė skirti methemoglobino koncentraciją mažinančių vaistinių preparatų, pavyzdžiui, metileno mėlynojo. Nors ir neįprasta, kad methemoglobino lygis gerokai padidėtų, jeigu pradinė jo koncentracija būna žema, tikslinga methemoglobiną matuoti kasdien arba kas antrą</w:t>
      </w:r>
      <w:r w:rsidRPr="00F64801">
        <w:rPr>
          <w:rFonts w:ascii="Times New Roman" w:hAnsi="Times New Roman" w:cs="Times New Roman"/>
          <w:spacing w:val="-10"/>
        </w:rPr>
        <w:t xml:space="preserve"> </w:t>
      </w:r>
      <w:r w:rsidRPr="00F64801">
        <w:rPr>
          <w:rFonts w:ascii="Times New Roman" w:hAnsi="Times New Roman" w:cs="Times New Roman"/>
        </w:rPr>
        <w:t>dieną.</w:t>
      </w:r>
    </w:p>
    <w:p w14:paraId="1242B164" w14:textId="77777777" w:rsidR="003B011D" w:rsidRPr="00F64801" w:rsidRDefault="003B011D" w:rsidP="000C2E75">
      <w:pPr>
        <w:pStyle w:val="Pagrindinistekstas"/>
        <w:kinsoku w:val="0"/>
        <w:overflowPunct w:val="0"/>
        <w:rPr>
          <w:rFonts w:ascii="Times New Roman" w:hAnsi="Times New Roman" w:cs="Times New Roman"/>
        </w:rPr>
      </w:pPr>
    </w:p>
    <w:p w14:paraId="1242B165" w14:textId="77777777" w:rsidR="003B011D" w:rsidRPr="00F64801" w:rsidRDefault="003B011D" w:rsidP="000C2E75">
      <w:pPr>
        <w:pStyle w:val="Pagrindinistekstas"/>
        <w:kinsoku w:val="0"/>
        <w:overflowPunct w:val="0"/>
        <w:jc w:val="both"/>
        <w:rPr>
          <w:rFonts w:ascii="Times New Roman" w:hAnsi="Times New Roman" w:cs="Times New Roman"/>
        </w:rPr>
      </w:pPr>
      <w:r w:rsidRPr="00F64801">
        <w:rPr>
          <w:rFonts w:ascii="Times New Roman" w:hAnsi="Times New Roman" w:cs="Times New Roman"/>
        </w:rPr>
        <w:t xml:space="preserve">Suaugusiems, kuriems atliekama širdies operacija, methemoglobino koncentracija turi būti išmatuota per valandą nuo gydymo </w:t>
      </w:r>
      <w:r w:rsidR="003F0764"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3F0764" w:rsidRPr="00F64801">
        <w:rPr>
          <w:rFonts w:ascii="Times New Roman" w:hAnsi="Times New Roman" w:cs="Times New Roman"/>
        </w:rPr>
        <w:t>u</w:t>
      </w:r>
      <w:r w:rsidRPr="00F64801">
        <w:rPr>
          <w:rFonts w:ascii="Times New Roman" w:hAnsi="Times New Roman" w:cs="Times New Roman"/>
        </w:rPr>
        <w:t xml:space="preserve"> pradžios. Jei methemoglobino frakcija padidėja iki lygio, kuris gali kelti pavojų tinkamam deguonies tiekimui, </w:t>
      </w:r>
      <w:r w:rsidR="003F0764"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3F0764" w:rsidRPr="00F64801">
        <w:rPr>
          <w:rFonts w:ascii="Times New Roman" w:hAnsi="Times New Roman" w:cs="Times New Roman"/>
        </w:rPr>
        <w:t>o</w:t>
      </w:r>
      <w:r w:rsidRPr="00F64801">
        <w:rPr>
          <w:rFonts w:ascii="Times New Roman" w:hAnsi="Times New Roman" w:cs="Times New Roman"/>
        </w:rPr>
        <w:t xml:space="preserve"> dozė turi būti sumažinta ir gali būti svarstoma galimybė skirti methemoglobino koncentraciją mažinančių vaistinių preparatų, pavyzdžiui, metileno mėlynojo.</w:t>
      </w:r>
    </w:p>
    <w:p w14:paraId="1242B166" w14:textId="77777777" w:rsidR="003B011D" w:rsidRPr="00F64801" w:rsidRDefault="003B011D" w:rsidP="000C2E75">
      <w:pPr>
        <w:pStyle w:val="Pagrindinistekstas"/>
        <w:kinsoku w:val="0"/>
        <w:overflowPunct w:val="0"/>
        <w:rPr>
          <w:rFonts w:ascii="Times New Roman" w:hAnsi="Times New Roman" w:cs="Times New Roman"/>
        </w:rPr>
      </w:pPr>
    </w:p>
    <w:p w14:paraId="1242B167" w14:textId="77777777" w:rsidR="003B011D" w:rsidRPr="00F64801" w:rsidRDefault="003B011D"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rPr>
        <w:t>Azoto dioksido (NO</w:t>
      </w:r>
      <w:r w:rsidRPr="00F64801">
        <w:rPr>
          <w:rFonts w:ascii="Times New Roman" w:hAnsi="Times New Roman" w:cs="Times New Roman"/>
          <w:i/>
          <w:iCs/>
          <w:vertAlign w:val="subscript"/>
        </w:rPr>
        <w:t>2</w:t>
      </w:r>
      <w:r w:rsidRPr="00F64801">
        <w:rPr>
          <w:rFonts w:ascii="Times New Roman" w:hAnsi="Times New Roman" w:cs="Times New Roman"/>
          <w:i/>
          <w:iCs/>
        </w:rPr>
        <w:t>) susidarymo stebėjimas</w:t>
      </w:r>
    </w:p>
    <w:p w14:paraId="1242B168" w14:textId="5A0A3B9C"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Prieš kiekvieno </w:t>
      </w:r>
      <w:r w:rsidR="00C53D33" w:rsidRPr="00F64801">
        <w:rPr>
          <w:rFonts w:ascii="Times New Roman" w:hAnsi="Times New Roman" w:cs="Times New Roman"/>
        </w:rPr>
        <w:t>paciento</w:t>
      </w:r>
      <w:r w:rsidRPr="00F64801">
        <w:rPr>
          <w:rFonts w:ascii="Times New Roman" w:hAnsi="Times New Roman" w:cs="Times New Roman"/>
        </w:rPr>
        <w:t xml:space="preserve"> gydymą turi būti atliktos reikiamos procedūros, norint sistemą išvalyti nuo NO</w:t>
      </w:r>
      <w:r w:rsidRPr="00F64801">
        <w:rPr>
          <w:rFonts w:ascii="Times New Roman" w:hAnsi="Times New Roman" w:cs="Times New Roman"/>
          <w:vertAlign w:val="subscript"/>
        </w:rPr>
        <w:t>2</w:t>
      </w:r>
      <w:r w:rsidRPr="00F64801">
        <w:rPr>
          <w:rFonts w:ascii="Times New Roman" w:hAnsi="Times New Roman" w:cs="Times New Roman"/>
        </w:rPr>
        <w:t>. Turi būti išlaikyta kuo mažesnė NO</w:t>
      </w:r>
      <w:r w:rsidRPr="00F64801">
        <w:rPr>
          <w:rFonts w:ascii="Times New Roman" w:hAnsi="Times New Roman" w:cs="Times New Roman"/>
          <w:vertAlign w:val="subscript"/>
        </w:rPr>
        <w:t>2</w:t>
      </w:r>
      <w:r w:rsidRPr="00F64801">
        <w:rPr>
          <w:rFonts w:ascii="Times New Roman" w:hAnsi="Times New Roman" w:cs="Times New Roman"/>
        </w:rPr>
        <w:t xml:space="preserve"> koncentracija ir visada mažesnė nei 0,5</w:t>
      </w:r>
      <w:r w:rsidR="00CE5423" w:rsidRPr="00F64801">
        <w:rPr>
          <w:rFonts w:ascii="Times New Roman" w:hAnsi="Times New Roman" w:cs="Times New Roman"/>
        </w:rPr>
        <w:t> ppm</w:t>
      </w:r>
      <w:r w:rsidRPr="00F64801">
        <w:rPr>
          <w:rFonts w:ascii="Times New Roman" w:hAnsi="Times New Roman" w:cs="Times New Roman"/>
        </w:rPr>
        <w:t>. Jeigu NO</w:t>
      </w:r>
      <w:r w:rsidRPr="00F64801">
        <w:rPr>
          <w:rFonts w:ascii="Times New Roman" w:hAnsi="Times New Roman" w:cs="Times New Roman"/>
          <w:vertAlign w:val="subscript"/>
        </w:rPr>
        <w:t>2</w:t>
      </w:r>
      <w:r w:rsidRPr="00F64801">
        <w:rPr>
          <w:rFonts w:ascii="Times New Roman" w:hAnsi="Times New Roman" w:cs="Times New Roman"/>
        </w:rPr>
        <w:t xml:space="preserve"> koncentracija yra didesnė nei 0,5</w:t>
      </w:r>
      <w:r w:rsidR="00CE5423" w:rsidRPr="00F64801">
        <w:rPr>
          <w:rFonts w:ascii="Times New Roman" w:hAnsi="Times New Roman" w:cs="Times New Roman"/>
        </w:rPr>
        <w:t> ppm</w:t>
      </w:r>
      <w:r w:rsidRPr="00F64801">
        <w:rPr>
          <w:rFonts w:ascii="Times New Roman" w:hAnsi="Times New Roman" w:cs="Times New Roman"/>
        </w:rPr>
        <w:t>, reikia nustatyti, ar nesutriko tiekimo sistema, atliekamas pakartotinis NO</w:t>
      </w:r>
      <w:r w:rsidRPr="00F64801">
        <w:rPr>
          <w:rFonts w:ascii="Times New Roman" w:hAnsi="Times New Roman" w:cs="Times New Roman"/>
          <w:vertAlign w:val="subscript"/>
        </w:rPr>
        <w:t>2</w:t>
      </w:r>
      <w:r w:rsidRPr="00F64801">
        <w:rPr>
          <w:rFonts w:ascii="Times New Roman" w:hAnsi="Times New Roman" w:cs="Times New Roman"/>
        </w:rPr>
        <w:t xml:space="preserve"> analizatoriaus kalibravimas, o </w:t>
      </w:r>
      <w:r w:rsidR="003F0764"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3F0764" w:rsidRPr="00F64801">
        <w:rPr>
          <w:rFonts w:ascii="Times New Roman" w:hAnsi="Times New Roman" w:cs="Times New Roman"/>
        </w:rPr>
        <w:t>o</w:t>
      </w:r>
      <w:r w:rsidRPr="00F64801">
        <w:rPr>
          <w:rFonts w:ascii="Times New Roman" w:hAnsi="Times New Roman" w:cs="Times New Roman"/>
        </w:rPr>
        <w:t xml:space="preserve"> ir</w:t>
      </w:r>
      <w:r w:rsidR="00D12EEF" w:rsidRPr="00F64801">
        <w:rPr>
          <w:rFonts w:ascii="Times New Roman" w:hAnsi="Times New Roman" w:cs="Times New Roman"/>
        </w:rPr>
        <w:t xml:space="preserve"> </w:t>
      </w:r>
      <w:r w:rsidRPr="00F64801">
        <w:rPr>
          <w:rFonts w:ascii="Times New Roman" w:hAnsi="Times New Roman" w:cs="Times New Roman"/>
        </w:rPr>
        <w:t>/</w:t>
      </w:r>
      <w:r w:rsidR="00D12EEF" w:rsidRPr="00F64801">
        <w:rPr>
          <w:rFonts w:ascii="Times New Roman" w:hAnsi="Times New Roman" w:cs="Times New Roman"/>
        </w:rPr>
        <w:t xml:space="preserve"> </w:t>
      </w:r>
      <w:r w:rsidRPr="00F64801">
        <w:rPr>
          <w:rFonts w:ascii="Times New Roman" w:hAnsi="Times New Roman" w:cs="Times New Roman"/>
        </w:rPr>
        <w:t>arba FiO</w:t>
      </w:r>
      <w:r w:rsidRPr="00F64801">
        <w:rPr>
          <w:rFonts w:ascii="Times New Roman" w:hAnsi="Times New Roman" w:cs="Times New Roman"/>
          <w:vertAlign w:val="subscript"/>
        </w:rPr>
        <w:t>2</w:t>
      </w:r>
      <w:r w:rsidRPr="00F64801">
        <w:rPr>
          <w:rFonts w:ascii="Times New Roman" w:hAnsi="Times New Roman" w:cs="Times New Roman"/>
        </w:rPr>
        <w:t xml:space="preserve"> rodikliai, jei įmanoma, sumažinti. Jeigu netikėtai pasikeičia </w:t>
      </w:r>
      <w:r w:rsidR="003F0764"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3F0764" w:rsidRPr="00F64801">
        <w:rPr>
          <w:rFonts w:ascii="Times New Roman" w:hAnsi="Times New Roman" w:cs="Times New Roman"/>
        </w:rPr>
        <w:t>o</w:t>
      </w:r>
      <w:r w:rsidRPr="00F64801">
        <w:rPr>
          <w:rFonts w:ascii="Times New Roman" w:hAnsi="Times New Roman" w:cs="Times New Roman"/>
        </w:rPr>
        <w:t xml:space="preserve"> koncentracija, reikia nustatyti, ar tiekimo sistemoje neįvyko gedimas ir pakartotinai atlikti analizatoriaus kalibravimą.</w:t>
      </w:r>
    </w:p>
    <w:p w14:paraId="1242B169" w14:textId="77777777" w:rsidR="003B011D" w:rsidRPr="00F64801" w:rsidRDefault="003B011D" w:rsidP="000C2E75">
      <w:pPr>
        <w:pStyle w:val="Pagrindinistekstas"/>
        <w:kinsoku w:val="0"/>
        <w:overflowPunct w:val="0"/>
        <w:rPr>
          <w:rFonts w:ascii="Times New Roman" w:hAnsi="Times New Roman" w:cs="Times New Roman"/>
        </w:rPr>
      </w:pPr>
    </w:p>
    <w:p w14:paraId="1242B16A"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Kontraindikacijos</w:t>
      </w:r>
    </w:p>
    <w:p w14:paraId="1242B16B" w14:textId="77777777" w:rsidR="003B011D" w:rsidRPr="00F64801" w:rsidRDefault="003B011D" w:rsidP="000C2E75">
      <w:pPr>
        <w:pStyle w:val="Pagrindinistekstas"/>
        <w:kinsoku w:val="0"/>
        <w:overflowPunct w:val="0"/>
        <w:rPr>
          <w:rFonts w:ascii="Times New Roman" w:hAnsi="Times New Roman" w:cs="Times New Roman"/>
          <w:b/>
          <w:bCs/>
        </w:rPr>
      </w:pPr>
    </w:p>
    <w:p w14:paraId="1242B16C"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Padidėjęs jautrumas veikliajai arba bet kuriai 6.1</w:t>
      </w:r>
      <w:r w:rsidR="00185A4F" w:rsidRPr="00F64801">
        <w:rPr>
          <w:rFonts w:ascii="Times New Roman" w:hAnsi="Times New Roman" w:cs="Times New Roman"/>
        </w:rPr>
        <w:t> </w:t>
      </w:r>
      <w:r w:rsidRPr="00F64801">
        <w:rPr>
          <w:rFonts w:ascii="Times New Roman" w:hAnsi="Times New Roman" w:cs="Times New Roman"/>
        </w:rPr>
        <w:t>skyriuje nurodytai pagalbinei medžiagai.</w:t>
      </w:r>
    </w:p>
    <w:p w14:paraId="1242B16D" w14:textId="77777777" w:rsidR="003B011D" w:rsidRPr="00F64801" w:rsidRDefault="003B011D" w:rsidP="000C2E75">
      <w:pPr>
        <w:pStyle w:val="Pagrindinistekstas"/>
        <w:kinsoku w:val="0"/>
        <w:overflowPunct w:val="0"/>
        <w:rPr>
          <w:rFonts w:ascii="Times New Roman" w:hAnsi="Times New Roman" w:cs="Times New Roman"/>
        </w:rPr>
      </w:pPr>
    </w:p>
    <w:p w14:paraId="1242B16E"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Naujagimiams, kurie yra priklausomi nuo kraujo nuosrūvio „iš dešinės į kairę“ arba žymaus kraujo nuosrūvio „iš kairės į dešinę“.</w:t>
      </w:r>
    </w:p>
    <w:p w14:paraId="1242B16F" w14:textId="77777777" w:rsidR="003B011D" w:rsidRPr="00F64801" w:rsidRDefault="003B011D" w:rsidP="000C2E75">
      <w:pPr>
        <w:pStyle w:val="Pagrindinistekstas"/>
        <w:kinsoku w:val="0"/>
        <w:overflowPunct w:val="0"/>
        <w:rPr>
          <w:rFonts w:ascii="Times New Roman" w:hAnsi="Times New Roman" w:cs="Times New Roman"/>
        </w:rPr>
      </w:pPr>
    </w:p>
    <w:p w14:paraId="1242B170"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Specialūs įspėjimai ir atsargumo</w:t>
      </w:r>
      <w:r w:rsidRPr="00F64801">
        <w:rPr>
          <w:rFonts w:ascii="Times New Roman" w:hAnsi="Times New Roman" w:cs="Times New Roman"/>
          <w:spacing w:val="-2"/>
        </w:rPr>
        <w:t xml:space="preserve"> </w:t>
      </w:r>
      <w:r w:rsidRPr="00F64801">
        <w:rPr>
          <w:rFonts w:ascii="Times New Roman" w:hAnsi="Times New Roman" w:cs="Times New Roman"/>
        </w:rPr>
        <w:t>priemonės</w:t>
      </w:r>
    </w:p>
    <w:p w14:paraId="1242B171" w14:textId="77777777" w:rsidR="003B011D" w:rsidRPr="00F64801" w:rsidRDefault="003B011D" w:rsidP="000C2E75">
      <w:pPr>
        <w:pStyle w:val="Pagrindinistekstas"/>
        <w:kinsoku w:val="0"/>
        <w:overflowPunct w:val="0"/>
        <w:rPr>
          <w:rFonts w:ascii="Times New Roman" w:hAnsi="Times New Roman" w:cs="Times New Roman"/>
          <w:b/>
          <w:bCs/>
        </w:rPr>
      </w:pPr>
    </w:p>
    <w:p w14:paraId="1242B172"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Nepakankama reakcija</w:t>
      </w:r>
    </w:p>
    <w:p w14:paraId="1242B173" w14:textId="518C4389"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Jei nusprendžiama, kad klinikinis atsakas po 4–6</w:t>
      </w:r>
      <w:r w:rsidR="00A274F0" w:rsidRPr="00F64801">
        <w:rPr>
          <w:rFonts w:ascii="Times New Roman" w:hAnsi="Times New Roman" w:cs="Times New Roman"/>
        </w:rPr>
        <w:t> </w:t>
      </w:r>
      <w:r w:rsidRPr="00F64801">
        <w:rPr>
          <w:rFonts w:ascii="Times New Roman" w:hAnsi="Times New Roman" w:cs="Times New Roman"/>
        </w:rPr>
        <w:t xml:space="preserve">valandų nuo gydymo </w:t>
      </w:r>
      <w:r w:rsidR="003F0764"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3F0764" w:rsidRPr="00F64801">
        <w:rPr>
          <w:rFonts w:ascii="Times New Roman" w:hAnsi="Times New Roman" w:cs="Times New Roman"/>
        </w:rPr>
        <w:t>u</w:t>
      </w:r>
      <w:r w:rsidRPr="00F64801">
        <w:rPr>
          <w:rFonts w:ascii="Times New Roman" w:hAnsi="Times New Roman" w:cs="Times New Roman"/>
        </w:rPr>
        <w:t xml:space="preserve"> pradžios yra nepakankamas, turi būti atsižvelgta į toliau nurodytus dalykus.</w:t>
      </w:r>
    </w:p>
    <w:p w14:paraId="1242B174" w14:textId="77777777" w:rsidR="003B011D" w:rsidRPr="00F64801" w:rsidRDefault="00C53D33" w:rsidP="000C2E75">
      <w:pPr>
        <w:pStyle w:val="Pagrindinistekstas"/>
        <w:kinsoku w:val="0"/>
        <w:overflowPunct w:val="0"/>
        <w:rPr>
          <w:rFonts w:ascii="Times New Roman" w:hAnsi="Times New Roman" w:cs="Times New Roman"/>
        </w:rPr>
      </w:pPr>
      <w:r w:rsidRPr="00F64801">
        <w:rPr>
          <w:rFonts w:ascii="Times New Roman" w:hAnsi="Times New Roman" w:cs="Times New Roman"/>
        </w:rPr>
        <w:t>Pacientams</w:t>
      </w:r>
      <w:r w:rsidR="003B011D" w:rsidRPr="00F64801">
        <w:rPr>
          <w:rFonts w:ascii="Times New Roman" w:hAnsi="Times New Roman" w:cs="Times New Roman"/>
        </w:rPr>
        <w:t xml:space="preserve">, kurie siunčiami į kitą ligoninę, transportavimo metu turi būti užtikrintas azoto </w:t>
      </w:r>
      <w:r w:rsidR="00DB1319" w:rsidRPr="00F64801">
        <w:rPr>
          <w:rFonts w:ascii="Times New Roman" w:hAnsi="Times New Roman" w:cs="Times New Roman"/>
        </w:rPr>
        <w:t>oksid</w:t>
      </w:r>
      <w:r w:rsidR="003B011D" w:rsidRPr="00F64801">
        <w:rPr>
          <w:rFonts w:ascii="Times New Roman" w:hAnsi="Times New Roman" w:cs="Times New Roman"/>
        </w:rPr>
        <w:t xml:space="preserve">o tiekimas, kad jų būklė nepablogėtų dėl staigaus gydymo </w:t>
      </w:r>
      <w:r w:rsidR="003F0764"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3F0764" w:rsidRPr="00F64801">
        <w:rPr>
          <w:rFonts w:ascii="Times New Roman" w:hAnsi="Times New Roman" w:cs="Times New Roman"/>
        </w:rPr>
        <w:t>u</w:t>
      </w:r>
      <w:r w:rsidR="003B011D" w:rsidRPr="00F64801">
        <w:rPr>
          <w:rFonts w:ascii="Times New Roman" w:hAnsi="Times New Roman" w:cs="Times New Roman"/>
        </w:rPr>
        <w:t xml:space="preserve"> nutraukimo. Jei būklė negerėja arba</w:t>
      </w:r>
      <w:r w:rsidR="001C27AA" w:rsidRPr="00F64801">
        <w:rPr>
          <w:rFonts w:ascii="Times New Roman" w:hAnsi="Times New Roman" w:cs="Times New Roman"/>
        </w:rPr>
        <w:t xml:space="preserve"> </w:t>
      </w:r>
      <w:r w:rsidR="003B011D" w:rsidRPr="00F64801">
        <w:rPr>
          <w:rFonts w:ascii="Times New Roman" w:hAnsi="Times New Roman" w:cs="Times New Roman"/>
        </w:rPr>
        <w:t>blogėja, ir tai rodo kiekvienu atskiru atveju apibrėžti tam tikri kriterijai, reikia įvertinti, ar naudingos kitos pagalbos priemonės, pvz., ekstrakorporinė membraninė oksigenacija (angl.</w:t>
      </w:r>
      <w:r w:rsidR="00BB327A" w:rsidRPr="00F64801">
        <w:rPr>
          <w:rFonts w:ascii="Times New Roman" w:hAnsi="Times New Roman" w:cs="Times New Roman"/>
        </w:rPr>
        <w:t xml:space="preserve"> </w:t>
      </w:r>
      <w:r w:rsidR="003B011D" w:rsidRPr="00F64801">
        <w:rPr>
          <w:rFonts w:ascii="Times New Roman" w:hAnsi="Times New Roman" w:cs="Times New Roman"/>
        </w:rPr>
        <w:t>ECMO).</w:t>
      </w:r>
    </w:p>
    <w:p w14:paraId="1242B175" w14:textId="77777777" w:rsidR="003B011D" w:rsidRPr="00F64801" w:rsidRDefault="003B011D" w:rsidP="000C2E75">
      <w:pPr>
        <w:pStyle w:val="Pagrindinistekstas"/>
        <w:kinsoku w:val="0"/>
        <w:overflowPunct w:val="0"/>
        <w:rPr>
          <w:rFonts w:ascii="Times New Roman" w:hAnsi="Times New Roman" w:cs="Times New Roman"/>
        </w:rPr>
      </w:pPr>
    </w:p>
    <w:p w14:paraId="1242B176" w14:textId="77777777" w:rsidR="003B011D" w:rsidRPr="00F64801" w:rsidRDefault="00CE3155"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Ypatingos</w:t>
      </w:r>
      <w:r w:rsidR="003B011D" w:rsidRPr="00F64801">
        <w:rPr>
          <w:rFonts w:ascii="Times New Roman" w:hAnsi="Times New Roman" w:cs="Times New Roman"/>
          <w:u w:val="single"/>
        </w:rPr>
        <w:t xml:space="preserve"> pacientų populiacijos</w:t>
      </w:r>
    </w:p>
    <w:p w14:paraId="1242B177"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Atliekant klinikinius tyrimus, inhaliavimui skirto azoto </w:t>
      </w:r>
      <w:r w:rsidR="00DB1319" w:rsidRPr="00F64801">
        <w:rPr>
          <w:rFonts w:ascii="Times New Roman" w:hAnsi="Times New Roman" w:cs="Times New Roman"/>
        </w:rPr>
        <w:t>oksid</w:t>
      </w:r>
      <w:r w:rsidRPr="00F64801">
        <w:rPr>
          <w:rFonts w:ascii="Times New Roman" w:hAnsi="Times New Roman" w:cs="Times New Roman"/>
        </w:rPr>
        <w:t xml:space="preserve">o </w:t>
      </w:r>
      <w:r w:rsidR="003F0764" w:rsidRPr="00F64801">
        <w:rPr>
          <w:rFonts w:ascii="Times New Roman" w:hAnsi="Times New Roman" w:cs="Times New Roman"/>
        </w:rPr>
        <w:t xml:space="preserve">vartojimas </w:t>
      </w:r>
      <w:r w:rsidRPr="00F64801">
        <w:rPr>
          <w:rFonts w:ascii="Times New Roman" w:hAnsi="Times New Roman" w:cs="Times New Roman"/>
        </w:rPr>
        <w:t xml:space="preserve">pasirodė neveiksmingas </w:t>
      </w:r>
      <w:r w:rsidR="00C53D33" w:rsidRPr="00F64801">
        <w:rPr>
          <w:rFonts w:ascii="Times New Roman" w:hAnsi="Times New Roman" w:cs="Times New Roman"/>
        </w:rPr>
        <w:lastRenderedPageBreak/>
        <w:t>pacienta</w:t>
      </w:r>
      <w:r w:rsidRPr="00F64801">
        <w:rPr>
          <w:rFonts w:ascii="Times New Roman" w:hAnsi="Times New Roman" w:cs="Times New Roman"/>
        </w:rPr>
        <w:t>ms</w:t>
      </w:r>
      <w:r w:rsidR="003F0764" w:rsidRPr="00F64801">
        <w:rPr>
          <w:rFonts w:ascii="Times New Roman" w:hAnsi="Times New Roman" w:cs="Times New Roman"/>
        </w:rPr>
        <w:t>, kuriems yra</w:t>
      </w:r>
      <w:r w:rsidRPr="00F64801">
        <w:rPr>
          <w:rFonts w:ascii="Times New Roman" w:hAnsi="Times New Roman" w:cs="Times New Roman"/>
        </w:rPr>
        <w:t xml:space="preserve"> įgimta diafragmos išvarža.</w:t>
      </w:r>
    </w:p>
    <w:p w14:paraId="1242B178" w14:textId="77777777" w:rsidR="003B011D" w:rsidRPr="00F64801" w:rsidRDefault="003B011D" w:rsidP="000C2E75">
      <w:pPr>
        <w:pStyle w:val="Pagrindinistekstas"/>
        <w:kinsoku w:val="0"/>
        <w:overflowPunct w:val="0"/>
        <w:rPr>
          <w:rFonts w:ascii="Times New Roman" w:hAnsi="Times New Roman" w:cs="Times New Roman"/>
        </w:rPr>
      </w:pPr>
    </w:p>
    <w:p w14:paraId="1242B179" w14:textId="4CE25A1F" w:rsidR="003B011D" w:rsidRPr="00F64801" w:rsidRDefault="003B011D" w:rsidP="000C2E75">
      <w:pPr>
        <w:pStyle w:val="Pagrindinistekstas"/>
        <w:kinsoku w:val="0"/>
        <w:overflowPunct w:val="0"/>
        <w:jc w:val="both"/>
        <w:rPr>
          <w:rFonts w:ascii="Times New Roman" w:hAnsi="Times New Roman" w:cs="Times New Roman"/>
        </w:rPr>
      </w:pPr>
      <w:r w:rsidRPr="00F64801">
        <w:rPr>
          <w:rFonts w:ascii="Times New Roman" w:hAnsi="Times New Roman" w:cs="Times New Roman"/>
        </w:rPr>
        <w:t xml:space="preserve">Gydymas inhaliuojamu azoto </w:t>
      </w:r>
      <w:r w:rsidR="00DB1319" w:rsidRPr="00F64801">
        <w:rPr>
          <w:rFonts w:ascii="Times New Roman" w:hAnsi="Times New Roman" w:cs="Times New Roman"/>
        </w:rPr>
        <w:t>oksid</w:t>
      </w:r>
      <w:r w:rsidRPr="00F64801">
        <w:rPr>
          <w:rFonts w:ascii="Times New Roman" w:hAnsi="Times New Roman" w:cs="Times New Roman"/>
        </w:rPr>
        <w:t>u gali pasunkinti širdies nepakankamumą esant įgimtoms širdies</w:t>
      </w:r>
      <w:r w:rsidR="006F09EE" w:rsidRPr="00F64801">
        <w:rPr>
          <w:rFonts w:ascii="Times New Roman" w:hAnsi="Times New Roman" w:cs="Times New Roman"/>
        </w:rPr>
        <w:t xml:space="preserve"> formavimosi </w:t>
      </w:r>
      <w:r w:rsidRPr="00F64801">
        <w:rPr>
          <w:rFonts w:ascii="Times New Roman" w:hAnsi="Times New Roman" w:cs="Times New Roman"/>
        </w:rPr>
        <w:t xml:space="preserve">ydoms su nuosrūviu „iš kairės į dešinę“. Tai atsitinka dėl nepageidaujamo plaučių </w:t>
      </w:r>
      <w:r w:rsidR="00FF40A7" w:rsidRPr="00F64801">
        <w:rPr>
          <w:rFonts w:ascii="Times New Roman" w:hAnsi="Times New Roman" w:cs="Times New Roman"/>
        </w:rPr>
        <w:t>kraujagyslių išsiplėtimo, kurį</w:t>
      </w:r>
      <w:r w:rsidRPr="00F64801">
        <w:rPr>
          <w:rFonts w:ascii="Times New Roman" w:hAnsi="Times New Roman" w:cs="Times New Roman"/>
        </w:rPr>
        <w:t xml:space="preserve"> sukelia inhaliuojamas azoto </w:t>
      </w:r>
      <w:r w:rsidR="00DB1319" w:rsidRPr="00F64801">
        <w:rPr>
          <w:rFonts w:ascii="Times New Roman" w:hAnsi="Times New Roman" w:cs="Times New Roman"/>
        </w:rPr>
        <w:t>oksid</w:t>
      </w:r>
      <w:r w:rsidRPr="00F64801">
        <w:rPr>
          <w:rFonts w:ascii="Times New Roman" w:hAnsi="Times New Roman" w:cs="Times New Roman"/>
        </w:rPr>
        <w:t>as ir kur</w:t>
      </w:r>
      <w:r w:rsidR="00FF40A7" w:rsidRPr="00F64801">
        <w:rPr>
          <w:rFonts w:ascii="Times New Roman" w:hAnsi="Times New Roman" w:cs="Times New Roman"/>
        </w:rPr>
        <w:t>is</w:t>
      </w:r>
      <w:r w:rsidRPr="00F64801">
        <w:rPr>
          <w:rFonts w:ascii="Times New Roman" w:hAnsi="Times New Roman" w:cs="Times New Roman"/>
        </w:rPr>
        <w:t xml:space="preserve"> dar labiau padidina jau esamą plaučių hiperperfuziją, taip sukeldama </w:t>
      </w:r>
      <w:r w:rsidR="00FF40A7" w:rsidRPr="00F64801">
        <w:rPr>
          <w:rFonts w:ascii="Times New Roman" w:hAnsi="Times New Roman" w:cs="Times New Roman"/>
        </w:rPr>
        <w:t>didelio ar mažo minutinio tūrio</w:t>
      </w:r>
      <w:r w:rsidRPr="00F64801">
        <w:rPr>
          <w:rFonts w:ascii="Times New Roman" w:hAnsi="Times New Roman" w:cs="Times New Roman"/>
        </w:rPr>
        <w:t xml:space="preserve"> nepakankamumą. Todėl prieš skiriant azoto </w:t>
      </w:r>
      <w:r w:rsidR="00DB1319" w:rsidRPr="00F64801">
        <w:rPr>
          <w:rFonts w:ascii="Times New Roman" w:hAnsi="Times New Roman" w:cs="Times New Roman"/>
        </w:rPr>
        <w:t>oksid</w:t>
      </w:r>
      <w:r w:rsidRPr="00F64801">
        <w:rPr>
          <w:rFonts w:ascii="Times New Roman" w:hAnsi="Times New Roman" w:cs="Times New Roman"/>
        </w:rPr>
        <w:t xml:space="preserve">ą rekomenduojama atlikti plaučių arterijos kateterizavimą arba echokardiografinį centrinės hemodinamikos tyrimą. Inhaliuojamą azoto </w:t>
      </w:r>
      <w:r w:rsidR="00DB1319" w:rsidRPr="00F64801">
        <w:rPr>
          <w:rFonts w:ascii="Times New Roman" w:hAnsi="Times New Roman" w:cs="Times New Roman"/>
        </w:rPr>
        <w:t>oksid</w:t>
      </w:r>
      <w:r w:rsidRPr="00F64801">
        <w:rPr>
          <w:rFonts w:ascii="Times New Roman" w:hAnsi="Times New Roman" w:cs="Times New Roman"/>
        </w:rPr>
        <w:t>ą reikia atsargiai skirti pacientams</w:t>
      </w:r>
      <w:r w:rsidR="00CC23D2" w:rsidRPr="00F64801">
        <w:rPr>
          <w:rFonts w:ascii="Times New Roman" w:hAnsi="Times New Roman" w:cs="Times New Roman"/>
        </w:rPr>
        <w:t>, kuriems yra komplikuotų</w:t>
      </w:r>
      <w:r w:rsidRPr="00F64801">
        <w:rPr>
          <w:rFonts w:ascii="Times New Roman" w:hAnsi="Times New Roman" w:cs="Times New Roman"/>
        </w:rPr>
        <w:t xml:space="preserve"> širdies </w:t>
      </w:r>
      <w:r w:rsidR="006F09EE" w:rsidRPr="00F64801">
        <w:rPr>
          <w:rFonts w:ascii="Times New Roman" w:hAnsi="Times New Roman" w:cs="Times New Roman"/>
        </w:rPr>
        <w:t xml:space="preserve">formavimosi </w:t>
      </w:r>
      <w:r w:rsidRPr="00F64801">
        <w:rPr>
          <w:rFonts w:ascii="Times New Roman" w:hAnsi="Times New Roman" w:cs="Times New Roman"/>
        </w:rPr>
        <w:t>yd</w:t>
      </w:r>
      <w:r w:rsidR="00CC23D2" w:rsidRPr="00F64801">
        <w:rPr>
          <w:rFonts w:ascii="Times New Roman" w:hAnsi="Times New Roman" w:cs="Times New Roman"/>
        </w:rPr>
        <w:t>ų</w:t>
      </w:r>
      <w:r w:rsidRPr="00F64801">
        <w:rPr>
          <w:rFonts w:ascii="Times New Roman" w:hAnsi="Times New Roman" w:cs="Times New Roman"/>
        </w:rPr>
        <w:t>, kai aukštas kraujo</w:t>
      </w:r>
      <w:r w:rsidR="006F09EE" w:rsidRPr="00F64801">
        <w:rPr>
          <w:rFonts w:ascii="Times New Roman" w:hAnsi="Times New Roman" w:cs="Times New Roman"/>
        </w:rPr>
        <w:t>spūdis</w:t>
      </w:r>
      <w:r w:rsidRPr="00F64801">
        <w:rPr>
          <w:rFonts w:ascii="Times New Roman" w:hAnsi="Times New Roman" w:cs="Times New Roman"/>
        </w:rPr>
        <w:t xml:space="preserve"> plaučių arterijo</w:t>
      </w:r>
      <w:r w:rsidR="00CC23D2" w:rsidRPr="00F64801">
        <w:rPr>
          <w:rFonts w:ascii="Times New Roman" w:hAnsi="Times New Roman" w:cs="Times New Roman"/>
        </w:rPr>
        <w:t>se</w:t>
      </w:r>
      <w:r w:rsidRPr="00F64801">
        <w:rPr>
          <w:rFonts w:ascii="Times New Roman" w:hAnsi="Times New Roman" w:cs="Times New Roman"/>
        </w:rPr>
        <w:t xml:space="preserve"> </w:t>
      </w:r>
      <w:r w:rsidR="00CC23D2" w:rsidRPr="00F64801">
        <w:rPr>
          <w:rFonts w:ascii="Times New Roman" w:hAnsi="Times New Roman" w:cs="Times New Roman"/>
        </w:rPr>
        <w:t>yra svarbus kraujotakos palaikymui</w:t>
      </w:r>
      <w:r w:rsidRPr="00F64801">
        <w:rPr>
          <w:rFonts w:ascii="Times New Roman" w:hAnsi="Times New Roman" w:cs="Times New Roman"/>
        </w:rPr>
        <w:t>.</w:t>
      </w:r>
    </w:p>
    <w:p w14:paraId="1242B17A" w14:textId="77777777" w:rsidR="003B011D" w:rsidRPr="00F64801" w:rsidRDefault="003B011D" w:rsidP="000C2E75">
      <w:pPr>
        <w:pStyle w:val="Pagrindinistekstas"/>
        <w:kinsoku w:val="0"/>
        <w:overflowPunct w:val="0"/>
        <w:rPr>
          <w:rFonts w:ascii="Times New Roman" w:hAnsi="Times New Roman" w:cs="Times New Roman"/>
        </w:rPr>
      </w:pPr>
    </w:p>
    <w:p w14:paraId="1242B17B" w14:textId="77777777" w:rsidR="003B011D" w:rsidRPr="00F64801" w:rsidRDefault="003B011D" w:rsidP="00086AE6">
      <w:pPr>
        <w:pStyle w:val="Pagrindinistekstas"/>
        <w:keepNext/>
        <w:keepLines/>
        <w:kinsoku w:val="0"/>
        <w:overflowPunct w:val="0"/>
        <w:jc w:val="both"/>
        <w:rPr>
          <w:rFonts w:ascii="Times New Roman" w:hAnsi="Times New Roman" w:cs="Times New Roman"/>
        </w:rPr>
      </w:pPr>
      <w:r w:rsidRPr="00F64801">
        <w:rPr>
          <w:rFonts w:ascii="Times New Roman" w:hAnsi="Times New Roman" w:cs="Times New Roman"/>
        </w:rPr>
        <w:t xml:space="preserve">Inhaliuojamą azoto </w:t>
      </w:r>
      <w:r w:rsidR="00DB1319" w:rsidRPr="00F64801">
        <w:rPr>
          <w:rFonts w:ascii="Times New Roman" w:hAnsi="Times New Roman" w:cs="Times New Roman"/>
        </w:rPr>
        <w:t>oksid</w:t>
      </w:r>
      <w:r w:rsidRPr="00F64801">
        <w:rPr>
          <w:rFonts w:ascii="Times New Roman" w:hAnsi="Times New Roman" w:cs="Times New Roman"/>
        </w:rPr>
        <w:t>ą reikia atsargiai skirti pacientams su pablogėjusia kairiojo skilvelio funkcija ir sumažėjusiu baziniu plaučių kapiliarų spaudimu (</w:t>
      </w:r>
      <w:r w:rsidRPr="00F64801">
        <w:rPr>
          <w:rFonts w:ascii="Times New Roman" w:hAnsi="Times New Roman" w:cs="Times New Roman"/>
          <w:i/>
          <w:iCs/>
        </w:rPr>
        <w:t>angl</w:t>
      </w:r>
      <w:r w:rsidRPr="00F64801">
        <w:rPr>
          <w:rFonts w:ascii="Times New Roman" w:hAnsi="Times New Roman" w:cs="Times New Roman"/>
        </w:rPr>
        <w:t xml:space="preserve">. pulmonary capillary pressure, PCWP), nes jiems </w:t>
      </w:r>
      <w:r w:rsidR="00CC23D2" w:rsidRPr="00F64801">
        <w:rPr>
          <w:rFonts w:ascii="Times New Roman" w:hAnsi="Times New Roman" w:cs="Times New Roman"/>
        </w:rPr>
        <w:t xml:space="preserve">yra </w:t>
      </w:r>
      <w:r w:rsidRPr="00F64801">
        <w:rPr>
          <w:rFonts w:ascii="Times New Roman" w:hAnsi="Times New Roman" w:cs="Times New Roman"/>
        </w:rPr>
        <w:t>didesnė širdies nepakankamumo (pvz., plaučių edemos)</w:t>
      </w:r>
      <w:r w:rsidR="00CC23D2" w:rsidRPr="00F64801">
        <w:rPr>
          <w:rFonts w:ascii="Times New Roman" w:hAnsi="Times New Roman" w:cs="Times New Roman"/>
        </w:rPr>
        <w:t xml:space="preserve"> </w:t>
      </w:r>
      <w:r w:rsidR="00C21BCC" w:rsidRPr="00F64801">
        <w:rPr>
          <w:rFonts w:ascii="Times New Roman" w:hAnsi="Times New Roman" w:cs="Times New Roman"/>
        </w:rPr>
        <w:t>r</w:t>
      </w:r>
      <w:r w:rsidR="00CC23D2" w:rsidRPr="00F64801">
        <w:rPr>
          <w:rFonts w:ascii="Times New Roman" w:hAnsi="Times New Roman" w:cs="Times New Roman"/>
        </w:rPr>
        <w:t>izika.</w:t>
      </w:r>
    </w:p>
    <w:p w14:paraId="1242B17C" w14:textId="77777777" w:rsidR="003B011D" w:rsidRPr="00F64801" w:rsidRDefault="003B011D" w:rsidP="000C2E75">
      <w:pPr>
        <w:pStyle w:val="Pagrindinistekstas"/>
        <w:kinsoku w:val="0"/>
        <w:overflowPunct w:val="0"/>
        <w:rPr>
          <w:rFonts w:ascii="Times New Roman" w:hAnsi="Times New Roman" w:cs="Times New Roman"/>
        </w:rPr>
      </w:pPr>
    </w:p>
    <w:p w14:paraId="1242B17D"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Gydymo nutraukimas</w:t>
      </w:r>
    </w:p>
    <w:p w14:paraId="1242B17E" w14:textId="6AB82A80" w:rsidR="003B011D" w:rsidRPr="00F64801" w:rsidRDefault="00975A2F"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Azoto </w:t>
      </w:r>
      <w:r w:rsidR="00DB1319" w:rsidRPr="00F64801">
        <w:rPr>
          <w:rFonts w:ascii="Times New Roman" w:hAnsi="Times New Roman" w:cs="Times New Roman"/>
        </w:rPr>
        <w:t>oksid</w:t>
      </w:r>
      <w:r w:rsidR="00CC23D2" w:rsidRPr="00F64801">
        <w:rPr>
          <w:rFonts w:ascii="Times New Roman" w:hAnsi="Times New Roman" w:cs="Times New Roman"/>
        </w:rPr>
        <w:t>o</w:t>
      </w:r>
      <w:r w:rsidR="003B011D" w:rsidRPr="00F64801">
        <w:rPr>
          <w:rFonts w:ascii="Times New Roman" w:hAnsi="Times New Roman" w:cs="Times New Roman"/>
        </w:rPr>
        <w:t xml:space="preserve"> dozė netur</w:t>
      </w:r>
      <w:r w:rsidR="00CC23D2" w:rsidRPr="00F64801">
        <w:rPr>
          <w:rFonts w:ascii="Times New Roman" w:hAnsi="Times New Roman" w:cs="Times New Roman"/>
        </w:rPr>
        <w:t xml:space="preserve">i </w:t>
      </w:r>
      <w:r w:rsidR="003B011D" w:rsidRPr="00F64801">
        <w:rPr>
          <w:rFonts w:ascii="Times New Roman" w:hAnsi="Times New Roman" w:cs="Times New Roman"/>
        </w:rPr>
        <w:t>būti nutraukta staiga, nes tai gali sukelti kraujo</w:t>
      </w:r>
      <w:r w:rsidR="006F09EE" w:rsidRPr="00F64801">
        <w:rPr>
          <w:rFonts w:ascii="Times New Roman" w:hAnsi="Times New Roman" w:cs="Times New Roman"/>
        </w:rPr>
        <w:t>spūdžio</w:t>
      </w:r>
      <w:r w:rsidR="003B011D" w:rsidRPr="00F64801">
        <w:rPr>
          <w:rFonts w:ascii="Times New Roman" w:hAnsi="Times New Roman" w:cs="Times New Roman"/>
        </w:rPr>
        <w:t xml:space="preserve"> plaučių arterijo</w:t>
      </w:r>
      <w:r w:rsidR="00CC23D2" w:rsidRPr="00F64801">
        <w:rPr>
          <w:rFonts w:ascii="Times New Roman" w:hAnsi="Times New Roman" w:cs="Times New Roman"/>
        </w:rPr>
        <w:t>se</w:t>
      </w:r>
      <w:r w:rsidR="003B011D" w:rsidRPr="00F64801">
        <w:rPr>
          <w:rFonts w:ascii="Times New Roman" w:hAnsi="Times New Roman" w:cs="Times New Roman"/>
        </w:rPr>
        <w:t xml:space="preserve"> padidėjimą (pulmonary artery pressure, PAP) ir</w:t>
      </w:r>
      <w:r w:rsidR="00F838D9" w:rsidRPr="00F64801">
        <w:rPr>
          <w:rFonts w:ascii="Times New Roman" w:hAnsi="Times New Roman" w:cs="Times New Roman"/>
        </w:rPr>
        <w:t xml:space="preserve"> </w:t>
      </w:r>
      <w:r w:rsidR="003B011D" w:rsidRPr="00F64801">
        <w:rPr>
          <w:rFonts w:ascii="Times New Roman" w:hAnsi="Times New Roman" w:cs="Times New Roman"/>
        </w:rPr>
        <w:t>/</w:t>
      </w:r>
      <w:r w:rsidR="00F838D9" w:rsidRPr="00F64801">
        <w:rPr>
          <w:rFonts w:ascii="Times New Roman" w:hAnsi="Times New Roman" w:cs="Times New Roman"/>
        </w:rPr>
        <w:t xml:space="preserve"> </w:t>
      </w:r>
      <w:r w:rsidR="003B011D" w:rsidRPr="00F64801">
        <w:rPr>
          <w:rFonts w:ascii="Times New Roman" w:hAnsi="Times New Roman" w:cs="Times New Roman"/>
        </w:rPr>
        <w:t>arba kraujo oksigenacijos (PaO</w:t>
      </w:r>
      <w:r w:rsidR="003B011D" w:rsidRPr="00F64801">
        <w:rPr>
          <w:rFonts w:ascii="Times New Roman" w:hAnsi="Times New Roman" w:cs="Times New Roman"/>
          <w:vertAlign w:val="subscript"/>
        </w:rPr>
        <w:t>2</w:t>
      </w:r>
      <w:r w:rsidR="003B011D" w:rsidRPr="00F64801">
        <w:rPr>
          <w:rFonts w:ascii="Times New Roman" w:hAnsi="Times New Roman" w:cs="Times New Roman"/>
        </w:rPr>
        <w:t>) pablogėjimą.</w:t>
      </w:r>
    </w:p>
    <w:p w14:paraId="1242B17F" w14:textId="3643526F"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Naujagimių oksigenacijos pablogėjimas ir kraujo</w:t>
      </w:r>
      <w:r w:rsidR="006F09EE" w:rsidRPr="00F64801">
        <w:rPr>
          <w:rFonts w:ascii="Times New Roman" w:hAnsi="Times New Roman" w:cs="Times New Roman"/>
        </w:rPr>
        <w:t>spūdžio</w:t>
      </w:r>
      <w:r w:rsidRPr="00F64801">
        <w:rPr>
          <w:rFonts w:ascii="Times New Roman" w:hAnsi="Times New Roman" w:cs="Times New Roman"/>
        </w:rPr>
        <w:t>plaučių arterijo</w:t>
      </w:r>
      <w:r w:rsidR="00CC23D2" w:rsidRPr="00F64801">
        <w:rPr>
          <w:rFonts w:ascii="Times New Roman" w:hAnsi="Times New Roman" w:cs="Times New Roman"/>
        </w:rPr>
        <w:t>se</w:t>
      </w:r>
      <w:r w:rsidRPr="00F64801">
        <w:rPr>
          <w:rFonts w:ascii="Times New Roman" w:hAnsi="Times New Roman" w:cs="Times New Roman"/>
        </w:rPr>
        <w:t xml:space="preserve"> padidėjimas gali įvykti ir ne dėl tiesioginio organizmo atsako į </w:t>
      </w:r>
      <w:r w:rsidR="00CC23D2"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CC23D2" w:rsidRPr="00F64801">
        <w:rPr>
          <w:rFonts w:ascii="Times New Roman" w:hAnsi="Times New Roman" w:cs="Times New Roman"/>
        </w:rPr>
        <w:t>ą</w:t>
      </w:r>
      <w:r w:rsidRPr="00F64801">
        <w:rPr>
          <w:rFonts w:ascii="Times New Roman" w:hAnsi="Times New Roman" w:cs="Times New Roman"/>
        </w:rPr>
        <w:t xml:space="preserve">. </w:t>
      </w:r>
      <w:r w:rsidR="00047276" w:rsidRPr="00F64801">
        <w:rPr>
          <w:rFonts w:ascii="Times New Roman" w:hAnsi="Times New Roman" w:cs="Times New Roman"/>
        </w:rPr>
        <w:t>Įkvepiamuoju</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o tiekimo nutraukimas tur</w:t>
      </w:r>
      <w:r w:rsidR="00CC23D2" w:rsidRPr="00F64801">
        <w:rPr>
          <w:rFonts w:ascii="Times New Roman" w:hAnsi="Times New Roman" w:cs="Times New Roman"/>
        </w:rPr>
        <w:t>i</w:t>
      </w:r>
      <w:r w:rsidRPr="00F64801">
        <w:rPr>
          <w:rFonts w:ascii="Times New Roman" w:hAnsi="Times New Roman" w:cs="Times New Roman"/>
        </w:rPr>
        <w:t xml:space="preserve"> būti atliekamas atsargiai. </w:t>
      </w:r>
      <w:r w:rsidR="00C53D33" w:rsidRPr="00F64801">
        <w:rPr>
          <w:rFonts w:ascii="Times New Roman" w:hAnsi="Times New Roman" w:cs="Times New Roman"/>
        </w:rPr>
        <w:t>Pacient</w:t>
      </w:r>
      <w:r w:rsidRPr="00F64801">
        <w:rPr>
          <w:rFonts w:ascii="Times New Roman" w:hAnsi="Times New Roman" w:cs="Times New Roman"/>
        </w:rPr>
        <w:t xml:space="preserve">ams, kuriems reikalingas nepertraukiamas </w:t>
      </w:r>
      <w:r w:rsidR="00047276" w:rsidRPr="00F64801">
        <w:rPr>
          <w:rFonts w:ascii="Times New Roman" w:hAnsi="Times New Roman" w:cs="Times New Roman"/>
        </w:rPr>
        <w:t>įkvepiamojo</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 xml:space="preserve">o tiekimas ir kurie yra transportuojami į kitas medicinos įstaigas papildomam gydymui, turi būti užtikrintas nepertraukiamas </w:t>
      </w:r>
      <w:r w:rsidR="00047276" w:rsidRPr="00F64801">
        <w:rPr>
          <w:rFonts w:ascii="Times New Roman" w:hAnsi="Times New Roman" w:cs="Times New Roman"/>
        </w:rPr>
        <w:t>įkvepiamojo</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 xml:space="preserve">o tiekimas. </w:t>
      </w:r>
      <w:r w:rsidR="00CC23D2" w:rsidRPr="00F64801">
        <w:rPr>
          <w:rFonts w:ascii="Times New Roman" w:hAnsi="Times New Roman" w:cs="Times New Roman"/>
        </w:rPr>
        <w:t>Gydytojas</w:t>
      </w:r>
      <w:r w:rsidRPr="00F64801">
        <w:rPr>
          <w:rFonts w:ascii="Times New Roman" w:hAnsi="Times New Roman" w:cs="Times New Roman"/>
        </w:rPr>
        <w:t xml:space="preserve"> tur</w:t>
      </w:r>
      <w:r w:rsidR="00CC23D2" w:rsidRPr="00F64801">
        <w:rPr>
          <w:rFonts w:ascii="Times New Roman" w:hAnsi="Times New Roman" w:cs="Times New Roman"/>
        </w:rPr>
        <w:t>i</w:t>
      </w:r>
      <w:r w:rsidRPr="00F64801">
        <w:rPr>
          <w:rFonts w:ascii="Times New Roman" w:hAnsi="Times New Roman" w:cs="Times New Roman"/>
        </w:rPr>
        <w:t xml:space="preserve"> </w:t>
      </w:r>
      <w:r w:rsidR="00CC23D2" w:rsidRPr="00F64801">
        <w:rPr>
          <w:rFonts w:ascii="Times New Roman" w:hAnsi="Times New Roman" w:cs="Times New Roman"/>
        </w:rPr>
        <w:t>turėti prieigą prie šalia paciento lovos esančios</w:t>
      </w:r>
      <w:r w:rsidRPr="00F64801">
        <w:rPr>
          <w:rFonts w:ascii="Times New Roman" w:hAnsi="Times New Roman" w:cs="Times New Roman"/>
        </w:rPr>
        <w:t xml:space="preserve"> atsarginė</w:t>
      </w:r>
      <w:r w:rsidR="00CC23D2" w:rsidRPr="00F64801">
        <w:rPr>
          <w:rFonts w:ascii="Times New Roman" w:hAnsi="Times New Roman" w:cs="Times New Roman"/>
        </w:rPr>
        <w:t>s</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 xml:space="preserve">o tiekimo </w:t>
      </w:r>
      <w:r w:rsidR="00CC23D2" w:rsidRPr="00F64801">
        <w:rPr>
          <w:rFonts w:ascii="Times New Roman" w:hAnsi="Times New Roman" w:cs="Times New Roman"/>
        </w:rPr>
        <w:t>sistemos</w:t>
      </w:r>
      <w:r w:rsidRPr="00F64801">
        <w:rPr>
          <w:rFonts w:ascii="Times New Roman" w:hAnsi="Times New Roman" w:cs="Times New Roman"/>
        </w:rPr>
        <w:t>.</w:t>
      </w:r>
    </w:p>
    <w:p w14:paraId="1242B180" w14:textId="77777777" w:rsidR="003B011D" w:rsidRPr="00F64801" w:rsidRDefault="003B011D" w:rsidP="000C2E75">
      <w:pPr>
        <w:pStyle w:val="Pagrindinistekstas"/>
        <w:kinsoku w:val="0"/>
        <w:overflowPunct w:val="0"/>
        <w:rPr>
          <w:rFonts w:ascii="Times New Roman" w:hAnsi="Times New Roman" w:cs="Times New Roman"/>
        </w:rPr>
      </w:pPr>
    </w:p>
    <w:p w14:paraId="1242B181"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Methemoglobino (MetHb) formavimasis</w:t>
      </w:r>
    </w:p>
    <w:p w14:paraId="1242B182"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Didelė dalis </w:t>
      </w:r>
      <w:r w:rsidR="00047276" w:rsidRPr="00F64801">
        <w:rPr>
          <w:rFonts w:ascii="Times New Roman" w:hAnsi="Times New Roman" w:cs="Times New Roman"/>
        </w:rPr>
        <w:t>įkvėpto</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 xml:space="preserve">o patenka į sisteminę kraujotaką. Galutiniai azoto </w:t>
      </w:r>
      <w:r w:rsidR="00DB1319" w:rsidRPr="00F64801">
        <w:rPr>
          <w:rFonts w:ascii="Times New Roman" w:hAnsi="Times New Roman" w:cs="Times New Roman"/>
        </w:rPr>
        <w:t>oksid</w:t>
      </w:r>
      <w:r w:rsidRPr="00F64801">
        <w:rPr>
          <w:rFonts w:ascii="Times New Roman" w:hAnsi="Times New Roman" w:cs="Times New Roman"/>
        </w:rPr>
        <w:t>o produktai, kurie patenka į sisteminę kraujotaką, daugiausia yra methemoglobinas ir nitratai. Methemoglobino koncentracija kraujyje turi būti stebima (žr. 4.2</w:t>
      </w:r>
      <w:r w:rsidR="00E469D8" w:rsidRPr="00F64801">
        <w:rPr>
          <w:rFonts w:ascii="Times New Roman" w:hAnsi="Times New Roman" w:cs="Times New Roman"/>
        </w:rPr>
        <w:t> </w:t>
      </w:r>
      <w:r w:rsidRPr="00F64801">
        <w:rPr>
          <w:rFonts w:ascii="Times New Roman" w:hAnsi="Times New Roman" w:cs="Times New Roman"/>
        </w:rPr>
        <w:t>skyrių).</w:t>
      </w:r>
    </w:p>
    <w:p w14:paraId="1242B183" w14:textId="77777777" w:rsidR="003B011D" w:rsidRPr="00F64801" w:rsidRDefault="003B011D" w:rsidP="000C2E75">
      <w:pPr>
        <w:pStyle w:val="Pagrindinistekstas"/>
        <w:kinsoku w:val="0"/>
        <w:overflowPunct w:val="0"/>
        <w:rPr>
          <w:rFonts w:ascii="Times New Roman" w:hAnsi="Times New Roman" w:cs="Times New Roman"/>
        </w:rPr>
      </w:pPr>
    </w:p>
    <w:p w14:paraId="1242B184" w14:textId="77777777" w:rsidR="003B011D" w:rsidRPr="00F64801" w:rsidRDefault="00CE450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Azoto dioksido</w:t>
      </w:r>
      <w:r w:rsidR="00185A4F" w:rsidRPr="00F64801">
        <w:rPr>
          <w:rFonts w:ascii="Times New Roman" w:hAnsi="Times New Roman" w:cs="Times New Roman"/>
          <w:u w:val="single"/>
        </w:rPr>
        <w:t xml:space="preserve"> (</w:t>
      </w:r>
      <w:r w:rsidR="003B011D" w:rsidRPr="00F64801">
        <w:rPr>
          <w:rFonts w:ascii="Times New Roman" w:hAnsi="Times New Roman" w:cs="Times New Roman"/>
          <w:u w:val="single"/>
        </w:rPr>
        <w:t>NO</w:t>
      </w:r>
      <w:r w:rsidR="003B011D" w:rsidRPr="00F64801">
        <w:rPr>
          <w:rFonts w:ascii="Times New Roman" w:hAnsi="Times New Roman" w:cs="Times New Roman"/>
          <w:u w:val="single"/>
          <w:vertAlign w:val="subscript"/>
        </w:rPr>
        <w:t>2</w:t>
      </w:r>
      <w:r w:rsidR="00185A4F" w:rsidRPr="00F64801">
        <w:rPr>
          <w:rFonts w:ascii="Times New Roman" w:hAnsi="Times New Roman" w:cs="Times New Roman"/>
          <w:u w:val="single"/>
        </w:rPr>
        <w:t>)</w:t>
      </w:r>
      <w:r w:rsidR="003B011D" w:rsidRPr="00F64801">
        <w:rPr>
          <w:rFonts w:ascii="Times New Roman" w:hAnsi="Times New Roman" w:cs="Times New Roman"/>
          <w:u w:val="single"/>
        </w:rPr>
        <w:t xml:space="preserve"> susidarymas</w:t>
      </w:r>
    </w:p>
    <w:p w14:paraId="1242B185" w14:textId="1E7101C3"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Dujų mišiniuose, kurių sudėtyje yra azoto </w:t>
      </w:r>
      <w:r w:rsidR="00DB1319" w:rsidRPr="00F64801">
        <w:rPr>
          <w:rFonts w:ascii="Times New Roman" w:hAnsi="Times New Roman" w:cs="Times New Roman"/>
        </w:rPr>
        <w:t>oksid</w:t>
      </w:r>
      <w:r w:rsidRPr="00F64801">
        <w:rPr>
          <w:rFonts w:ascii="Times New Roman" w:hAnsi="Times New Roman" w:cs="Times New Roman"/>
        </w:rPr>
        <w:t>o ir O</w:t>
      </w:r>
      <w:r w:rsidRPr="00F64801">
        <w:rPr>
          <w:rFonts w:ascii="Times New Roman" w:hAnsi="Times New Roman" w:cs="Times New Roman"/>
          <w:vertAlign w:val="subscript"/>
        </w:rPr>
        <w:t>2,</w:t>
      </w:r>
      <w:r w:rsidRPr="00F64801">
        <w:rPr>
          <w:rFonts w:ascii="Times New Roman" w:hAnsi="Times New Roman" w:cs="Times New Roman"/>
        </w:rPr>
        <w:t xml:space="preserve"> greitai susidaro NO</w:t>
      </w:r>
      <w:r w:rsidRPr="00F64801">
        <w:rPr>
          <w:rFonts w:ascii="Times New Roman" w:hAnsi="Times New Roman" w:cs="Times New Roman"/>
          <w:vertAlign w:val="subscript"/>
        </w:rPr>
        <w:t>2</w:t>
      </w:r>
      <w:r w:rsidRPr="00F64801">
        <w:rPr>
          <w:rFonts w:ascii="Times New Roman" w:hAnsi="Times New Roman" w:cs="Times New Roman"/>
        </w:rPr>
        <w:t xml:space="preserve"> todėl azoto </w:t>
      </w:r>
      <w:r w:rsidR="00DB1319" w:rsidRPr="00F64801">
        <w:rPr>
          <w:rFonts w:ascii="Times New Roman" w:hAnsi="Times New Roman" w:cs="Times New Roman"/>
        </w:rPr>
        <w:t>oksid</w:t>
      </w:r>
      <w:r w:rsidRPr="00F64801">
        <w:rPr>
          <w:rFonts w:ascii="Times New Roman" w:hAnsi="Times New Roman" w:cs="Times New Roman"/>
        </w:rPr>
        <w:t xml:space="preserve">as gali sukelti kvėpavimo takų uždegimą ir juos pažeisti. Azoto </w:t>
      </w:r>
      <w:r w:rsidR="00DB1319" w:rsidRPr="00F64801">
        <w:rPr>
          <w:rFonts w:ascii="Times New Roman" w:hAnsi="Times New Roman" w:cs="Times New Roman"/>
        </w:rPr>
        <w:t>oksid</w:t>
      </w:r>
      <w:r w:rsidRPr="00F64801">
        <w:rPr>
          <w:rFonts w:ascii="Times New Roman" w:hAnsi="Times New Roman" w:cs="Times New Roman"/>
        </w:rPr>
        <w:t xml:space="preserve">o dozę reikia sumažinti, jeigu </w:t>
      </w:r>
      <w:r w:rsidR="00CE450D" w:rsidRPr="00F64801">
        <w:rPr>
          <w:rFonts w:ascii="Times New Roman" w:hAnsi="Times New Roman" w:cs="Times New Roman"/>
        </w:rPr>
        <w:t>NO</w:t>
      </w:r>
      <w:r w:rsidR="00CE450D" w:rsidRPr="00F64801">
        <w:rPr>
          <w:rFonts w:ascii="Times New Roman" w:hAnsi="Times New Roman" w:cs="Times New Roman"/>
          <w:vertAlign w:val="subscript"/>
        </w:rPr>
        <w:t xml:space="preserve">2 </w:t>
      </w:r>
      <w:r w:rsidRPr="00F64801">
        <w:rPr>
          <w:rFonts w:ascii="Times New Roman" w:hAnsi="Times New Roman" w:cs="Times New Roman"/>
        </w:rPr>
        <w:t>koncentracija viršija 0,5</w:t>
      </w:r>
      <w:r w:rsidR="00CE5423" w:rsidRPr="00F64801">
        <w:rPr>
          <w:rFonts w:ascii="Times New Roman" w:hAnsi="Times New Roman" w:cs="Times New Roman"/>
        </w:rPr>
        <w:t> ppm</w:t>
      </w:r>
      <w:r w:rsidRPr="00F64801">
        <w:rPr>
          <w:rFonts w:ascii="Times New Roman" w:hAnsi="Times New Roman" w:cs="Times New Roman"/>
        </w:rPr>
        <w:t>.</w:t>
      </w:r>
    </w:p>
    <w:p w14:paraId="1242B186" w14:textId="77777777" w:rsidR="003B011D" w:rsidRPr="00F64801" w:rsidRDefault="003B011D" w:rsidP="000C2E75">
      <w:pPr>
        <w:pStyle w:val="Pagrindinistekstas"/>
        <w:kinsoku w:val="0"/>
        <w:overflowPunct w:val="0"/>
        <w:rPr>
          <w:rFonts w:ascii="Times New Roman" w:hAnsi="Times New Roman" w:cs="Times New Roman"/>
        </w:rPr>
      </w:pPr>
    </w:p>
    <w:p w14:paraId="1242B187"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Poveikis trombocitams</w:t>
      </w:r>
    </w:p>
    <w:p w14:paraId="1242B188"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Bandymų su gyvūnais pavyzdžiai parodė, kad azoto </w:t>
      </w:r>
      <w:r w:rsidR="00DB1319" w:rsidRPr="00F64801">
        <w:rPr>
          <w:rFonts w:ascii="Times New Roman" w:hAnsi="Times New Roman" w:cs="Times New Roman"/>
        </w:rPr>
        <w:t>oksid</w:t>
      </w:r>
      <w:r w:rsidRPr="00F64801">
        <w:rPr>
          <w:rFonts w:ascii="Times New Roman" w:hAnsi="Times New Roman" w:cs="Times New Roman"/>
        </w:rPr>
        <w:t>as gali turėti įtakos hemostazei, kuri pasireiškia tuo, kad pailgėja kraujavimo laikas. Duomenys apie poveikį suaugusiems žmonėms yra prieštaringi, taip pat nepastebėta didesnio skaičiaus su kraujavimu susijusių komplikacijų atsitiktinės atrankos kontroliuojamų tyrimų metu išnešiotiems bei beveik išnešiotiems naujagimiams su hipoksiniu kvėpavimo nepakankamumu.</w:t>
      </w:r>
    </w:p>
    <w:p w14:paraId="1242B189" w14:textId="77777777" w:rsidR="003B011D" w:rsidRPr="00F64801" w:rsidRDefault="003B011D" w:rsidP="000C2E75">
      <w:pPr>
        <w:pStyle w:val="Pagrindinistekstas"/>
        <w:kinsoku w:val="0"/>
        <w:overflowPunct w:val="0"/>
        <w:rPr>
          <w:rFonts w:ascii="Times New Roman" w:hAnsi="Times New Roman" w:cs="Times New Roman"/>
        </w:rPr>
      </w:pPr>
    </w:p>
    <w:p w14:paraId="1242B18A" w14:textId="77777777" w:rsidR="003B011D" w:rsidRDefault="003B011D" w:rsidP="000C2E75">
      <w:pPr>
        <w:pStyle w:val="Pagrindinistekstas"/>
        <w:kinsoku w:val="0"/>
        <w:overflowPunct w:val="0"/>
        <w:jc w:val="both"/>
        <w:rPr>
          <w:rFonts w:ascii="Times New Roman" w:hAnsi="Times New Roman" w:cs="Times New Roman"/>
        </w:rPr>
      </w:pPr>
      <w:r w:rsidRPr="00F64801">
        <w:rPr>
          <w:rFonts w:ascii="Times New Roman" w:hAnsi="Times New Roman" w:cs="Times New Roman"/>
        </w:rPr>
        <w:t xml:space="preserve">Jei </w:t>
      </w:r>
      <w:r w:rsidR="00625A2F"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625A2F" w:rsidRPr="00F64801">
        <w:rPr>
          <w:rFonts w:ascii="Times New Roman" w:hAnsi="Times New Roman" w:cs="Times New Roman"/>
        </w:rPr>
        <w:t>o skiriama</w:t>
      </w:r>
      <w:r w:rsidRPr="00F64801">
        <w:rPr>
          <w:rFonts w:ascii="Times New Roman" w:hAnsi="Times New Roman" w:cs="Times New Roman"/>
        </w:rPr>
        <w:t xml:space="preserve"> </w:t>
      </w:r>
      <w:r w:rsidR="00C66BAD" w:rsidRPr="00F64801">
        <w:rPr>
          <w:rFonts w:ascii="Times New Roman" w:hAnsi="Times New Roman" w:cs="Times New Roman"/>
        </w:rPr>
        <w:t xml:space="preserve">ilgiau </w:t>
      </w:r>
      <w:r w:rsidR="00C21BCC" w:rsidRPr="00F64801">
        <w:rPr>
          <w:rFonts w:ascii="Times New Roman" w:hAnsi="Times New Roman" w:cs="Times New Roman"/>
        </w:rPr>
        <w:t xml:space="preserve">nei 24 valandoms </w:t>
      </w:r>
      <w:r w:rsidRPr="00F64801">
        <w:rPr>
          <w:rFonts w:ascii="Times New Roman" w:hAnsi="Times New Roman" w:cs="Times New Roman"/>
        </w:rPr>
        <w:t>pacientams</w:t>
      </w:r>
      <w:r w:rsidR="00625A2F" w:rsidRPr="00F64801">
        <w:rPr>
          <w:rFonts w:ascii="Times New Roman" w:hAnsi="Times New Roman" w:cs="Times New Roman"/>
        </w:rPr>
        <w:t xml:space="preserve">, kuriems yra </w:t>
      </w:r>
      <w:r w:rsidRPr="00F64801">
        <w:rPr>
          <w:rFonts w:ascii="Times New Roman" w:hAnsi="Times New Roman" w:cs="Times New Roman"/>
        </w:rPr>
        <w:t>funkcin</w:t>
      </w:r>
      <w:r w:rsidR="00625A2F" w:rsidRPr="00F64801">
        <w:rPr>
          <w:rFonts w:ascii="Times New Roman" w:hAnsi="Times New Roman" w:cs="Times New Roman"/>
        </w:rPr>
        <w:t>ių</w:t>
      </w:r>
      <w:r w:rsidRPr="00F64801">
        <w:rPr>
          <w:rFonts w:ascii="Times New Roman" w:hAnsi="Times New Roman" w:cs="Times New Roman"/>
        </w:rPr>
        <w:t xml:space="preserve"> arba kiekybin</w:t>
      </w:r>
      <w:r w:rsidR="00625A2F" w:rsidRPr="00F64801">
        <w:rPr>
          <w:rFonts w:ascii="Times New Roman" w:hAnsi="Times New Roman" w:cs="Times New Roman"/>
        </w:rPr>
        <w:t>ių</w:t>
      </w:r>
      <w:r w:rsidRPr="00F64801">
        <w:rPr>
          <w:rFonts w:ascii="Times New Roman" w:hAnsi="Times New Roman" w:cs="Times New Roman"/>
        </w:rPr>
        <w:t xml:space="preserve"> trombocitų anomalij</w:t>
      </w:r>
      <w:r w:rsidR="00625A2F" w:rsidRPr="00F64801">
        <w:rPr>
          <w:rFonts w:ascii="Times New Roman" w:hAnsi="Times New Roman" w:cs="Times New Roman"/>
        </w:rPr>
        <w:t>ų</w:t>
      </w:r>
      <w:r w:rsidRPr="00F64801">
        <w:rPr>
          <w:rFonts w:ascii="Times New Roman" w:hAnsi="Times New Roman" w:cs="Times New Roman"/>
        </w:rPr>
        <w:t xml:space="preserve">, </w:t>
      </w:r>
      <w:r w:rsidR="00625A2F" w:rsidRPr="00F64801">
        <w:rPr>
          <w:rFonts w:ascii="Times New Roman" w:hAnsi="Times New Roman" w:cs="Times New Roman"/>
        </w:rPr>
        <w:t xml:space="preserve">mažas </w:t>
      </w:r>
      <w:r w:rsidRPr="00F64801">
        <w:rPr>
          <w:rFonts w:ascii="Times New Roman" w:hAnsi="Times New Roman" w:cs="Times New Roman"/>
        </w:rPr>
        <w:t xml:space="preserve">krešėjimo </w:t>
      </w:r>
      <w:r w:rsidR="00625A2F" w:rsidRPr="00F64801">
        <w:rPr>
          <w:rFonts w:ascii="Times New Roman" w:hAnsi="Times New Roman" w:cs="Times New Roman"/>
        </w:rPr>
        <w:t xml:space="preserve">faktorius </w:t>
      </w:r>
      <w:r w:rsidRPr="00F64801">
        <w:rPr>
          <w:rFonts w:ascii="Times New Roman" w:hAnsi="Times New Roman" w:cs="Times New Roman"/>
        </w:rPr>
        <w:t xml:space="preserve">ar </w:t>
      </w:r>
      <w:r w:rsidR="00625A2F" w:rsidRPr="00F64801">
        <w:rPr>
          <w:rFonts w:ascii="Times New Roman" w:hAnsi="Times New Roman" w:cs="Times New Roman"/>
        </w:rPr>
        <w:t>taikomas gydymas antikoaguliantais</w:t>
      </w:r>
      <w:r w:rsidRPr="00F64801">
        <w:rPr>
          <w:rFonts w:ascii="Times New Roman" w:hAnsi="Times New Roman" w:cs="Times New Roman"/>
        </w:rPr>
        <w:t xml:space="preserve">, rekomenduojama reguliariai stebėti </w:t>
      </w:r>
      <w:r w:rsidR="00625A2F" w:rsidRPr="00F64801">
        <w:rPr>
          <w:rFonts w:ascii="Times New Roman" w:hAnsi="Times New Roman" w:cs="Times New Roman"/>
        </w:rPr>
        <w:t xml:space="preserve">kraujo krešėjimą </w:t>
      </w:r>
      <w:r w:rsidRPr="00F64801">
        <w:rPr>
          <w:rFonts w:ascii="Times New Roman" w:hAnsi="Times New Roman" w:cs="Times New Roman"/>
        </w:rPr>
        <w:t xml:space="preserve">ir </w:t>
      </w:r>
      <w:r w:rsidR="00625A2F" w:rsidRPr="00F64801">
        <w:rPr>
          <w:rFonts w:ascii="Times New Roman" w:hAnsi="Times New Roman" w:cs="Times New Roman"/>
        </w:rPr>
        <w:t xml:space="preserve">matuoti </w:t>
      </w:r>
      <w:r w:rsidRPr="00F64801">
        <w:rPr>
          <w:rFonts w:ascii="Times New Roman" w:hAnsi="Times New Roman" w:cs="Times New Roman"/>
        </w:rPr>
        <w:t>kraujavimo laiką.</w:t>
      </w:r>
    </w:p>
    <w:p w14:paraId="669EC018" w14:textId="77777777" w:rsidR="00AC25A3" w:rsidRDefault="00AC25A3" w:rsidP="000C2E75">
      <w:pPr>
        <w:pStyle w:val="Pagrindinistekstas"/>
        <w:kinsoku w:val="0"/>
        <w:overflowPunct w:val="0"/>
        <w:jc w:val="both"/>
        <w:rPr>
          <w:rFonts w:ascii="Times New Roman" w:hAnsi="Times New Roman" w:cs="Times New Roman"/>
        </w:rPr>
      </w:pPr>
    </w:p>
    <w:p w14:paraId="3E5373F7" w14:textId="77777777" w:rsidR="00AC25A3" w:rsidRPr="00613210" w:rsidRDefault="00AC25A3" w:rsidP="00AC25A3">
      <w:pPr>
        <w:pStyle w:val="Pagrindinistekstas"/>
        <w:kinsoku w:val="0"/>
        <w:overflowPunct w:val="0"/>
        <w:rPr>
          <w:rFonts w:ascii="Times New Roman" w:hAnsi="Times New Roman" w:cs="Times New Roman"/>
          <w:u w:val="single"/>
        </w:rPr>
      </w:pPr>
      <w:r w:rsidRPr="00613210">
        <w:rPr>
          <w:rFonts w:ascii="Times New Roman" w:hAnsi="Times New Roman" w:cs="Times New Roman"/>
          <w:u w:val="single"/>
        </w:rPr>
        <w:t>Plaučių venų okliuzinė liga</w:t>
      </w:r>
    </w:p>
    <w:p w14:paraId="22949DFA" w14:textId="77777777" w:rsidR="00AC25A3" w:rsidRDefault="00AC25A3" w:rsidP="00AC25A3">
      <w:pPr>
        <w:pStyle w:val="Pagrindinistekstas"/>
        <w:kinsoku w:val="0"/>
        <w:overflowPunct w:val="0"/>
        <w:rPr>
          <w:rFonts w:ascii="Times New Roman" w:hAnsi="Times New Roman" w:cs="Times New Roman"/>
        </w:rPr>
      </w:pPr>
      <w:r w:rsidRPr="00837287">
        <w:rPr>
          <w:rFonts w:ascii="Times New Roman" w:hAnsi="Times New Roman" w:cs="Times New Roman"/>
        </w:rPr>
        <w:t>Gauta pranešimų apie gyvybei pavojingos plaučių edemos atvejus, nustatytus azoto oksidą vartojantiems pacientams, sergantiems plaučių venų okliuzine liga. Todėl, jeigu pavartojus azoto oksido pacientams, kuriems nustatyta plaučių hipertenzija, pasireikštų plaučių edemos požymiai, reikėtų atidžiai įvertinti venų okliuzinės ligos galimybę. Patvirtinus venų okliuzinę ligą, gydymą azoto oksidu reikia nutraukti.</w:t>
      </w:r>
    </w:p>
    <w:p w14:paraId="67F0BAAC" w14:textId="77777777" w:rsidR="00AC25A3" w:rsidRPr="00F64801" w:rsidRDefault="00AC25A3" w:rsidP="000C2E75">
      <w:pPr>
        <w:pStyle w:val="Pagrindinistekstas"/>
        <w:kinsoku w:val="0"/>
        <w:overflowPunct w:val="0"/>
        <w:jc w:val="both"/>
        <w:rPr>
          <w:rFonts w:ascii="Times New Roman" w:hAnsi="Times New Roman" w:cs="Times New Roman"/>
        </w:rPr>
      </w:pPr>
    </w:p>
    <w:p w14:paraId="2174AC57" w14:textId="77777777" w:rsidR="00837287" w:rsidRPr="00F64801" w:rsidRDefault="00837287" w:rsidP="000C2E75">
      <w:pPr>
        <w:pStyle w:val="Pagrindinistekstas"/>
        <w:kinsoku w:val="0"/>
        <w:overflowPunct w:val="0"/>
        <w:rPr>
          <w:rFonts w:ascii="Times New Roman" w:hAnsi="Times New Roman" w:cs="Times New Roman"/>
        </w:rPr>
      </w:pPr>
    </w:p>
    <w:p w14:paraId="1242B18C"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Sąveika su kitais vaistiniais preparatais ir kitokia</w:t>
      </w:r>
      <w:r w:rsidRPr="00F64801">
        <w:rPr>
          <w:rFonts w:ascii="Times New Roman" w:hAnsi="Times New Roman" w:cs="Times New Roman"/>
          <w:spacing w:val="-6"/>
        </w:rPr>
        <w:t xml:space="preserve"> </w:t>
      </w:r>
      <w:r w:rsidRPr="00F64801">
        <w:rPr>
          <w:rFonts w:ascii="Times New Roman" w:hAnsi="Times New Roman" w:cs="Times New Roman"/>
        </w:rPr>
        <w:t>sąveika</w:t>
      </w:r>
    </w:p>
    <w:p w14:paraId="1242B18D" w14:textId="77777777" w:rsidR="003B011D" w:rsidRPr="00F64801" w:rsidRDefault="003B011D" w:rsidP="000C2E75">
      <w:pPr>
        <w:pStyle w:val="Pagrindinistekstas"/>
        <w:kinsoku w:val="0"/>
        <w:overflowPunct w:val="0"/>
        <w:rPr>
          <w:rFonts w:ascii="Times New Roman" w:hAnsi="Times New Roman" w:cs="Times New Roman"/>
          <w:b/>
          <w:bCs/>
        </w:rPr>
      </w:pPr>
    </w:p>
    <w:p w14:paraId="1242B18E"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Nebuvo atliktas nė vienas sąveikos tyrimas.</w:t>
      </w:r>
    </w:p>
    <w:p w14:paraId="3DF63651" w14:textId="77777777" w:rsidR="00F070DE" w:rsidRPr="00F64801" w:rsidRDefault="00F070DE" w:rsidP="000C2E75">
      <w:pPr>
        <w:pStyle w:val="Pagrindinistekstas"/>
        <w:kinsoku w:val="0"/>
        <w:overflowPunct w:val="0"/>
        <w:rPr>
          <w:rFonts w:ascii="Times New Roman" w:hAnsi="Times New Roman" w:cs="Times New Roman"/>
        </w:rPr>
      </w:pPr>
    </w:p>
    <w:p w14:paraId="1242B18F" w14:textId="4FBE2F4F" w:rsidR="003B011D" w:rsidRPr="00F64801" w:rsidRDefault="003B011D" w:rsidP="000C2E75">
      <w:pPr>
        <w:pStyle w:val="Pagrindinistekstas"/>
        <w:kinsoku w:val="0"/>
        <w:overflowPunct w:val="0"/>
        <w:jc w:val="both"/>
        <w:rPr>
          <w:rFonts w:ascii="Times New Roman" w:hAnsi="Times New Roman" w:cs="Times New Roman"/>
        </w:rPr>
      </w:pPr>
      <w:r w:rsidRPr="00F64801">
        <w:rPr>
          <w:rFonts w:ascii="Times New Roman" w:hAnsi="Times New Roman" w:cs="Times New Roman"/>
        </w:rPr>
        <w:t xml:space="preserve">Remiantis turimais duomenimis, negalima atmesti kliniškai svarbios sąveikos su kitais vaistiniais preparatais, </w:t>
      </w:r>
      <w:r w:rsidR="00083EA7" w:rsidRPr="00F64801">
        <w:rPr>
          <w:rFonts w:ascii="Times New Roman" w:hAnsi="Times New Roman" w:cs="Times New Roman"/>
        </w:rPr>
        <w:t xml:space="preserve">vartojamais </w:t>
      </w:r>
      <w:r w:rsidRPr="00F64801">
        <w:rPr>
          <w:rFonts w:ascii="Times New Roman" w:hAnsi="Times New Roman" w:cs="Times New Roman"/>
        </w:rPr>
        <w:t xml:space="preserve">gydant hipoksinį kvėpavimo nepakankamumą. Šiuo atveju </w:t>
      </w:r>
      <w:r w:rsidR="00625A2F"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975A2F" w:rsidRPr="00F64801">
        <w:rPr>
          <w:rFonts w:ascii="Times New Roman" w:hAnsi="Times New Roman" w:cs="Times New Roman"/>
        </w:rPr>
        <w:t>as</w:t>
      </w:r>
      <w:r w:rsidRPr="00F64801">
        <w:rPr>
          <w:rFonts w:ascii="Times New Roman" w:hAnsi="Times New Roman" w:cs="Times New Roman"/>
        </w:rPr>
        <w:t xml:space="preserve"> gali turėti papildomą poveikį methemoglobinemijos išsivystymo rizikai, </w:t>
      </w:r>
      <w:r w:rsidR="00625A2F" w:rsidRPr="00F64801">
        <w:rPr>
          <w:rFonts w:ascii="Times New Roman" w:hAnsi="Times New Roman" w:cs="Times New Roman"/>
        </w:rPr>
        <w:t xml:space="preserve">vartojant </w:t>
      </w: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ą</w:t>
      </w:r>
      <w:r w:rsidR="007012EB" w:rsidRPr="00F64801">
        <w:rPr>
          <w:rFonts w:ascii="Times New Roman" w:hAnsi="Times New Roman" w:cs="Times New Roman"/>
        </w:rPr>
        <w:t xml:space="preserve"> </w:t>
      </w:r>
      <w:r w:rsidR="00625A2F" w:rsidRPr="00F64801">
        <w:rPr>
          <w:rFonts w:ascii="Times New Roman" w:hAnsi="Times New Roman" w:cs="Times New Roman"/>
        </w:rPr>
        <w:t xml:space="preserve">tiekiančius </w:t>
      </w:r>
      <w:r w:rsidRPr="00F64801">
        <w:rPr>
          <w:rFonts w:ascii="Times New Roman" w:hAnsi="Times New Roman" w:cs="Times New Roman"/>
        </w:rPr>
        <w:t xml:space="preserve">junginius, įskaitant natrio nitroprusidą ir nitrogliceriną. </w:t>
      </w:r>
      <w:r w:rsidR="00975A2F" w:rsidRPr="00F64801">
        <w:rPr>
          <w:rFonts w:ascii="Times New Roman" w:hAnsi="Times New Roman" w:cs="Times New Roman"/>
        </w:rPr>
        <w:t xml:space="preserve">Azoto </w:t>
      </w:r>
      <w:r w:rsidR="00DB1319" w:rsidRPr="00F64801">
        <w:rPr>
          <w:rFonts w:ascii="Times New Roman" w:hAnsi="Times New Roman" w:cs="Times New Roman"/>
        </w:rPr>
        <w:t>oksid</w:t>
      </w:r>
      <w:r w:rsidR="00625A2F" w:rsidRPr="00F64801">
        <w:rPr>
          <w:rFonts w:ascii="Times New Roman" w:hAnsi="Times New Roman" w:cs="Times New Roman"/>
        </w:rPr>
        <w:t>ą</w:t>
      </w:r>
      <w:r w:rsidRPr="00F64801">
        <w:rPr>
          <w:rFonts w:ascii="Times New Roman" w:hAnsi="Times New Roman" w:cs="Times New Roman"/>
        </w:rPr>
        <w:t xml:space="preserve"> saugu vartoti kartu su tolazolinu, dopaminu, dobutaminu, steroidais, surfaktantu, taip pat didelio dažnio dirbtinės plaučių ventiliacijos metu.</w:t>
      </w:r>
    </w:p>
    <w:p w14:paraId="1242B190" w14:textId="77777777" w:rsidR="003B011D" w:rsidRPr="00F64801" w:rsidRDefault="003B011D" w:rsidP="000C2E75">
      <w:pPr>
        <w:pStyle w:val="Pagrindinistekstas"/>
        <w:kinsoku w:val="0"/>
        <w:overflowPunct w:val="0"/>
        <w:rPr>
          <w:rFonts w:ascii="Times New Roman" w:hAnsi="Times New Roman" w:cs="Times New Roman"/>
        </w:rPr>
      </w:pPr>
    </w:p>
    <w:p w14:paraId="1242B191" w14:textId="77777777" w:rsidR="003B011D" w:rsidRPr="00F64801" w:rsidRDefault="00625A2F" w:rsidP="000C2E75">
      <w:pPr>
        <w:pStyle w:val="Pagrindinistekstas"/>
        <w:kinsoku w:val="0"/>
        <w:overflowPunct w:val="0"/>
        <w:jc w:val="both"/>
        <w:rPr>
          <w:rFonts w:ascii="Times New Roman" w:hAnsi="Times New Roman" w:cs="Times New Roman"/>
        </w:rPr>
      </w:pPr>
      <w:r w:rsidRPr="00F64801">
        <w:rPr>
          <w:rFonts w:ascii="Times New Roman" w:hAnsi="Times New Roman" w:cs="Times New Roman"/>
        </w:rPr>
        <w:t xml:space="preserve">Vartojimas </w:t>
      </w:r>
      <w:r w:rsidR="003B011D" w:rsidRPr="00F64801">
        <w:rPr>
          <w:rFonts w:ascii="Times New Roman" w:hAnsi="Times New Roman" w:cs="Times New Roman"/>
        </w:rPr>
        <w:t xml:space="preserve">kartu su vazodilatoriais (pvz., sildenafiliu) nėra plačiai ištirtas. Prienami duomenys nurodo adityvius poveikius </w:t>
      </w:r>
      <w:r w:rsidRPr="00F64801">
        <w:rPr>
          <w:rFonts w:ascii="Times New Roman" w:hAnsi="Times New Roman" w:cs="Times New Roman"/>
        </w:rPr>
        <w:t>centrinei kraujotakai</w:t>
      </w:r>
      <w:r w:rsidR="003B011D" w:rsidRPr="00F64801">
        <w:rPr>
          <w:rFonts w:ascii="Times New Roman" w:hAnsi="Times New Roman" w:cs="Times New Roman"/>
        </w:rPr>
        <w:t>, spaudimui plaučių arterijo</w:t>
      </w:r>
      <w:r w:rsidRPr="00F64801">
        <w:rPr>
          <w:rFonts w:ascii="Times New Roman" w:hAnsi="Times New Roman" w:cs="Times New Roman"/>
        </w:rPr>
        <w:t>se</w:t>
      </w:r>
      <w:r w:rsidR="003B011D" w:rsidRPr="00F64801">
        <w:rPr>
          <w:rFonts w:ascii="Times New Roman" w:hAnsi="Times New Roman" w:cs="Times New Roman"/>
        </w:rPr>
        <w:t xml:space="preserve"> ir dešiniojo skilvelio darbui. </w:t>
      </w:r>
      <w:r w:rsidR="00047276" w:rsidRPr="00F64801">
        <w:rPr>
          <w:rFonts w:ascii="Times New Roman" w:hAnsi="Times New Roman" w:cs="Times New Roman"/>
        </w:rPr>
        <w:t>Įkvepiamojo</w:t>
      </w:r>
      <w:r w:rsidR="003B011D" w:rsidRPr="00F64801">
        <w:rPr>
          <w:rFonts w:ascii="Times New Roman" w:hAnsi="Times New Roman" w:cs="Times New Roman"/>
        </w:rPr>
        <w:t xml:space="preserve"> azoto </w:t>
      </w:r>
      <w:r w:rsidR="00DB1319" w:rsidRPr="00F64801">
        <w:rPr>
          <w:rFonts w:ascii="Times New Roman" w:hAnsi="Times New Roman" w:cs="Times New Roman"/>
        </w:rPr>
        <w:t>oksid</w:t>
      </w:r>
      <w:r w:rsidR="003B011D" w:rsidRPr="00F64801">
        <w:rPr>
          <w:rFonts w:ascii="Times New Roman" w:hAnsi="Times New Roman" w:cs="Times New Roman"/>
        </w:rPr>
        <w:t>o ir kitų vazodilatorių, veikiančių per cGMP ar cAMP sistemas, būtina vartoti</w:t>
      </w:r>
      <w:r w:rsidR="003B011D" w:rsidRPr="00F64801">
        <w:rPr>
          <w:rFonts w:ascii="Times New Roman" w:hAnsi="Times New Roman" w:cs="Times New Roman"/>
          <w:spacing w:val="-4"/>
        </w:rPr>
        <w:t xml:space="preserve"> </w:t>
      </w:r>
      <w:r w:rsidR="003B011D" w:rsidRPr="00F64801">
        <w:rPr>
          <w:rFonts w:ascii="Times New Roman" w:hAnsi="Times New Roman" w:cs="Times New Roman"/>
        </w:rPr>
        <w:t>atsargiai.</w:t>
      </w:r>
    </w:p>
    <w:p w14:paraId="1242B192" w14:textId="77777777" w:rsidR="003B011D" w:rsidRPr="00F64801" w:rsidRDefault="003B011D" w:rsidP="000C2E75">
      <w:pPr>
        <w:pStyle w:val="Pagrindinistekstas"/>
        <w:kinsoku w:val="0"/>
        <w:overflowPunct w:val="0"/>
        <w:rPr>
          <w:rFonts w:ascii="Times New Roman" w:hAnsi="Times New Roman" w:cs="Times New Roman"/>
        </w:rPr>
      </w:pPr>
    </w:p>
    <w:p w14:paraId="1242B193"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Methemoglobino susidarymo rizika padidėja, jeigu medžiagos, apie kurias žinoma, kad jos turi </w:t>
      </w:r>
      <w:r w:rsidR="00625A2F" w:rsidRPr="00F64801">
        <w:rPr>
          <w:rFonts w:ascii="Times New Roman" w:hAnsi="Times New Roman" w:cs="Times New Roman"/>
        </w:rPr>
        <w:t xml:space="preserve">polinkį </w:t>
      </w:r>
      <w:r w:rsidRPr="00F64801">
        <w:rPr>
          <w:rFonts w:ascii="Times New Roman" w:hAnsi="Times New Roman" w:cs="Times New Roman"/>
        </w:rPr>
        <w:t xml:space="preserve">didinti methemoglobino koncentraciją, yra vartojamos kartu su azoto </w:t>
      </w:r>
      <w:r w:rsidR="00DB1319" w:rsidRPr="00F64801">
        <w:rPr>
          <w:rFonts w:ascii="Times New Roman" w:hAnsi="Times New Roman" w:cs="Times New Roman"/>
        </w:rPr>
        <w:t>oksid</w:t>
      </w:r>
      <w:r w:rsidRPr="00F64801">
        <w:rPr>
          <w:rFonts w:ascii="Times New Roman" w:hAnsi="Times New Roman" w:cs="Times New Roman"/>
        </w:rPr>
        <w:t>u (pvz. alkilnitratai ir sulfonamidai). Taigi vaist</w:t>
      </w:r>
      <w:r w:rsidR="004C4A87" w:rsidRPr="00F64801">
        <w:rPr>
          <w:rFonts w:ascii="Times New Roman" w:hAnsi="Times New Roman" w:cs="Times New Roman"/>
        </w:rPr>
        <w:t>iniu</w:t>
      </w:r>
      <w:r w:rsidRPr="00F64801">
        <w:rPr>
          <w:rFonts w:ascii="Times New Roman" w:hAnsi="Times New Roman" w:cs="Times New Roman"/>
        </w:rPr>
        <w:t>s</w:t>
      </w:r>
      <w:r w:rsidR="004C4A87" w:rsidRPr="00F64801">
        <w:rPr>
          <w:rFonts w:ascii="Times New Roman" w:hAnsi="Times New Roman" w:cs="Times New Roman"/>
        </w:rPr>
        <w:t xml:space="preserve"> preparatus</w:t>
      </w:r>
      <w:r w:rsidRPr="00F64801">
        <w:rPr>
          <w:rFonts w:ascii="Times New Roman" w:hAnsi="Times New Roman" w:cs="Times New Roman"/>
        </w:rPr>
        <w:t xml:space="preserve">, kurie didina methemoglobino koncentraciją, gydymo azoto </w:t>
      </w:r>
      <w:r w:rsidR="00DB1319" w:rsidRPr="00F64801">
        <w:rPr>
          <w:rFonts w:ascii="Times New Roman" w:hAnsi="Times New Roman" w:cs="Times New Roman"/>
        </w:rPr>
        <w:t>oksid</w:t>
      </w:r>
      <w:r w:rsidRPr="00F64801">
        <w:rPr>
          <w:rFonts w:ascii="Times New Roman" w:hAnsi="Times New Roman" w:cs="Times New Roman"/>
        </w:rPr>
        <w:t xml:space="preserve">u metu reikia vartoti atsargiai. Geriamas, parenteraliai ar vietiškai vartojamas prilokainas gali sukelti methemoglobinemiją. Su vaistiniais preparatais, turinčiais prilokaino, </w:t>
      </w:r>
      <w:r w:rsidR="00FE65D5"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625A2F" w:rsidRPr="00F64801">
        <w:rPr>
          <w:rFonts w:ascii="Times New Roman" w:hAnsi="Times New Roman" w:cs="Times New Roman"/>
        </w:rPr>
        <w:t>o</w:t>
      </w:r>
      <w:r w:rsidRPr="00F64801">
        <w:rPr>
          <w:rFonts w:ascii="Times New Roman" w:hAnsi="Times New Roman" w:cs="Times New Roman"/>
        </w:rPr>
        <w:t xml:space="preserve"> turi būti skiriamas</w:t>
      </w:r>
      <w:r w:rsidRPr="00F64801">
        <w:rPr>
          <w:rFonts w:ascii="Times New Roman" w:hAnsi="Times New Roman" w:cs="Times New Roman"/>
          <w:spacing w:val="-1"/>
        </w:rPr>
        <w:t xml:space="preserve"> </w:t>
      </w:r>
      <w:r w:rsidRPr="00F64801">
        <w:rPr>
          <w:rFonts w:ascii="Times New Roman" w:hAnsi="Times New Roman" w:cs="Times New Roman"/>
        </w:rPr>
        <w:t>atsargiai.</w:t>
      </w:r>
    </w:p>
    <w:p w14:paraId="1242B194" w14:textId="77777777" w:rsidR="003B011D" w:rsidRPr="00F64801" w:rsidRDefault="003B011D" w:rsidP="000C2E75">
      <w:pPr>
        <w:pStyle w:val="Pagrindinistekstas"/>
        <w:kinsoku w:val="0"/>
        <w:overflowPunct w:val="0"/>
        <w:rPr>
          <w:rFonts w:ascii="Times New Roman" w:hAnsi="Times New Roman" w:cs="Times New Roman"/>
        </w:rPr>
      </w:pPr>
    </w:p>
    <w:p w14:paraId="1242B195" w14:textId="4EEEAB2D"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Deguonies aplinkoje azoto </w:t>
      </w:r>
      <w:r w:rsidR="00DB1319" w:rsidRPr="00F64801">
        <w:rPr>
          <w:rFonts w:ascii="Times New Roman" w:hAnsi="Times New Roman" w:cs="Times New Roman"/>
        </w:rPr>
        <w:t>oksid</w:t>
      </w:r>
      <w:r w:rsidRPr="00F64801">
        <w:rPr>
          <w:rFonts w:ascii="Times New Roman" w:hAnsi="Times New Roman" w:cs="Times New Roman"/>
        </w:rPr>
        <w:t>as greitai oksiduoja</w:t>
      </w:r>
      <w:r w:rsidR="006B1DC6" w:rsidRPr="00F64801">
        <w:rPr>
          <w:rFonts w:ascii="Times New Roman" w:hAnsi="Times New Roman" w:cs="Times New Roman"/>
        </w:rPr>
        <w:t>mas</w:t>
      </w:r>
      <w:r w:rsidRPr="00F64801">
        <w:rPr>
          <w:rFonts w:ascii="Times New Roman" w:hAnsi="Times New Roman" w:cs="Times New Roman"/>
        </w:rPr>
        <w:t xml:space="preserve"> į darinius, kurie yra toksiški bronchų epitelio ir alveolių-kapiliarų membranų atžvilgiu. Azoto dioksidas (NO</w:t>
      </w:r>
      <w:r w:rsidRPr="00F64801">
        <w:rPr>
          <w:rFonts w:ascii="Times New Roman" w:hAnsi="Times New Roman" w:cs="Times New Roman"/>
          <w:vertAlign w:val="subscript"/>
        </w:rPr>
        <w:t>2</w:t>
      </w:r>
      <w:r w:rsidRPr="00F64801">
        <w:rPr>
          <w:rFonts w:ascii="Times New Roman" w:hAnsi="Times New Roman" w:cs="Times New Roman"/>
        </w:rPr>
        <w:t xml:space="preserve">) yra pagrindinis susidarantis junginys, </w:t>
      </w:r>
      <w:r w:rsidR="006B1DC6" w:rsidRPr="00F64801">
        <w:rPr>
          <w:rFonts w:ascii="Times New Roman" w:hAnsi="Times New Roman" w:cs="Times New Roman"/>
        </w:rPr>
        <w:t xml:space="preserve">kuris </w:t>
      </w:r>
      <w:r w:rsidRPr="00F64801">
        <w:rPr>
          <w:rFonts w:ascii="Times New Roman" w:hAnsi="Times New Roman" w:cs="Times New Roman"/>
        </w:rPr>
        <w:t>gali sukelti kvėpavimo takų uždegimą ir pažeidimą. Yra tyrimų su gyvūnais duomenų, rodančių padidėjusį jautrumą kvėpavimo takų infekcijoms esant ekspozicijai nedidele NO</w:t>
      </w:r>
      <w:r w:rsidRPr="00F64801">
        <w:rPr>
          <w:rFonts w:ascii="Times New Roman" w:hAnsi="Times New Roman" w:cs="Times New Roman"/>
          <w:vertAlign w:val="subscript"/>
        </w:rPr>
        <w:t>2</w:t>
      </w:r>
      <w:r w:rsidRPr="00F64801">
        <w:rPr>
          <w:rFonts w:ascii="Times New Roman" w:hAnsi="Times New Roman" w:cs="Times New Roman"/>
        </w:rPr>
        <w:t xml:space="preserve"> koncentracija</w:t>
      </w:r>
      <w:r w:rsidRPr="00F64801">
        <w:rPr>
          <w:rFonts w:ascii="Times New Roman" w:hAnsi="Times New Roman" w:cs="Times New Roman"/>
          <w:vertAlign w:val="subscript"/>
        </w:rPr>
        <w:t>.</w:t>
      </w:r>
      <w:r w:rsidRPr="00F64801">
        <w:rPr>
          <w:rFonts w:ascii="Times New Roman" w:hAnsi="Times New Roman" w:cs="Times New Roman"/>
        </w:rPr>
        <w:t xml:space="preserve"> Gydymo azoto </w:t>
      </w:r>
      <w:r w:rsidR="00DB1319" w:rsidRPr="00F64801">
        <w:rPr>
          <w:rFonts w:ascii="Times New Roman" w:hAnsi="Times New Roman" w:cs="Times New Roman"/>
        </w:rPr>
        <w:t>oksid</w:t>
      </w:r>
      <w:r w:rsidRPr="00F64801">
        <w:rPr>
          <w:rFonts w:ascii="Times New Roman" w:hAnsi="Times New Roman" w:cs="Times New Roman"/>
        </w:rPr>
        <w:t>u metu NO</w:t>
      </w:r>
      <w:r w:rsidRPr="00F64801">
        <w:rPr>
          <w:rFonts w:ascii="Times New Roman" w:hAnsi="Times New Roman" w:cs="Times New Roman"/>
          <w:vertAlign w:val="subscript"/>
        </w:rPr>
        <w:t>2</w:t>
      </w:r>
      <w:r w:rsidRPr="00F64801">
        <w:rPr>
          <w:rFonts w:ascii="Times New Roman" w:hAnsi="Times New Roman" w:cs="Times New Roman"/>
        </w:rPr>
        <w:t xml:space="preserve"> koncentracija neturi viršyti 0,5</w:t>
      </w:r>
      <w:r w:rsidR="00CE5423" w:rsidRPr="00F64801">
        <w:rPr>
          <w:rFonts w:ascii="Times New Roman" w:hAnsi="Times New Roman" w:cs="Times New Roman"/>
        </w:rPr>
        <w:t> ppm</w:t>
      </w:r>
      <w:r w:rsidRPr="00F64801">
        <w:rPr>
          <w:rFonts w:ascii="Times New Roman" w:hAnsi="Times New Roman" w:cs="Times New Roman"/>
        </w:rPr>
        <w:t xml:space="preserve">, esant azoto </w:t>
      </w:r>
      <w:r w:rsidR="00DB1319" w:rsidRPr="00F64801">
        <w:rPr>
          <w:rFonts w:ascii="Times New Roman" w:hAnsi="Times New Roman" w:cs="Times New Roman"/>
        </w:rPr>
        <w:t>oksid</w:t>
      </w:r>
      <w:r w:rsidRPr="00F64801">
        <w:rPr>
          <w:rFonts w:ascii="Times New Roman" w:hAnsi="Times New Roman" w:cs="Times New Roman"/>
        </w:rPr>
        <w:t>o dozei, mažesnei kaip 20</w:t>
      </w:r>
      <w:r w:rsidR="00CE5423" w:rsidRPr="00F64801">
        <w:rPr>
          <w:rFonts w:ascii="Times New Roman" w:hAnsi="Times New Roman" w:cs="Times New Roman"/>
        </w:rPr>
        <w:t> ppm</w:t>
      </w:r>
      <w:r w:rsidRPr="00F64801">
        <w:rPr>
          <w:rFonts w:ascii="Times New Roman" w:hAnsi="Times New Roman" w:cs="Times New Roman"/>
        </w:rPr>
        <w:t>. Jeigu bet kuriuo metu NO</w:t>
      </w:r>
      <w:r w:rsidRPr="00F64801">
        <w:rPr>
          <w:rFonts w:ascii="Times New Roman" w:hAnsi="Times New Roman" w:cs="Times New Roman"/>
          <w:vertAlign w:val="subscript"/>
        </w:rPr>
        <w:t>2</w:t>
      </w:r>
      <w:r w:rsidRPr="00F64801">
        <w:rPr>
          <w:rFonts w:ascii="Times New Roman" w:hAnsi="Times New Roman" w:cs="Times New Roman"/>
        </w:rPr>
        <w:t xml:space="preserve"> koncentracija viršija 1</w:t>
      </w:r>
      <w:r w:rsidR="00CE5423" w:rsidRPr="00F64801">
        <w:rPr>
          <w:rFonts w:ascii="Times New Roman" w:hAnsi="Times New Roman" w:cs="Times New Roman"/>
        </w:rPr>
        <w:t> ppm</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o dozę reikia nedelsiant sumažinti. Informacija apie azoto dioksido stebėjimą pateikiama 4.2</w:t>
      </w:r>
      <w:r w:rsidR="00904591" w:rsidRPr="00F64801">
        <w:rPr>
          <w:rFonts w:ascii="Times New Roman" w:hAnsi="Times New Roman" w:cs="Times New Roman"/>
        </w:rPr>
        <w:t> </w:t>
      </w:r>
      <w:r w:rsidRPr="00F64801">
        <w:rPr>
          <w:rFonts w:ascii="Times New Roman" w:hAnsi="Times New Roman" w:cs="Times New Roman"/>
        </w:rPr>
        <w:t>skyriuje.</w:t>
      </w:r>
    </w:p>
    <w:p w14:paraId="1242B196" w14:textId="77777777" w:rsidR="003B011D" w:rsidRPr="00F64801" w:rsidRDefault="003B011D" w:rsidP="000C2E75">
      <w:pPr>
        <w:pStyle w:val="Pagrindinistekstas"/>
        <w:kinsoku w:val="0"/>
        <w:overflowPunct w:val="0"/>
        <w:rPr>
          <w:rFonts w:ascii="Times New Roman" w:hAnsi="Times New Roman" w:cs="Times New Roman"/>
        </w:rPr>
      </w:pPr>
    </w:p>
    <w:p w14:paraId="1242B197" w14:textId="77777777" w:rsidR="003B011D" w:rsidRPr="00F64801" w:rsidRDefault="003B011D" w:rsidP="00086AE6">
      <w:pPr>
        <w:pStyle w:val="Antrat1"/>
        <w:keepNext/>
        <w:keepLines/>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Vaisingumas, nėštumo ir žindymo</w:t>
      </w:r>
      <w:r w:rsidRPr="00F64801">
        <w:rPr>
          <w:rFonts w:ascii="Times New Roman" w:hAnsi="Times New Roman" w:cs="Times New Roman"/>
          <w:spacing w:val="-3"/>
        </w:rPr>
        <w:t xml:space="preserve"> </w:t>
      </w:r>
      <w:r w:rsidRPr="00F64801">
        <w:rPr>
          <w:rFonts w:ascii="Times New Roman" w:hAnsi="Times New Roman" w:cs="Times New Roman"/>
        </w:rPr>
        <w:t>laikotarpis</w:t>
      </w:r>
    </w:p>
    <w:p w14:paraId="1242B198" w14:textId="77777777" w:rsidR="003B011D" w:rsidRPr="00F64801" w:rsidRDefault="003B011D" w:rsidP="00086AE6">
      <w:pPr>
        <w:pStyle w:val="Pagrindinistekstas"/>
        <w:keepNext/>
        <w:keepLines/>
        <w:kinsoku w:val="0"/>
        <w:overflowPunct w:val="0"/>
        <w:rPr>
          <w:rFonts w:ascii="Times New Roman" w:hAnsi="Times New Roman" w:cs="Times New Roman"/>
          <w:b/>
          <w:bCs/>
        </w:rPr>
      </w:pPr>
    </w:p>
    <w:p w14:paraId="1242B199" w14:textId="77777777" w:rsidR="00AD6E38" w:rsidRPr="00F64801" w:rsidRDefault="00AD6E38" w:rsidP="00086AE6">
      <w:pPr>
        <w:pStyle w:val="Pagrindinistekstas"/>
        <w:keepNext/>
        <w:keepLines/>
        <w:kinsoku w:val="0"/>
        <w:overflowPunct w:val="0"/>
        <w:rPr>
          <w:rFonts w:ascii="Times New Roman" w:hAnsi="Times New Roman" w:cs="Times New Roman"/>
          <w:u w:val="single"/>
        </w:rPr>
      </w:pPr>
      <w:r w:rsidRPr="00F64801">
        <w:rPr>
          <w:rFonts w:ascii="Times New Roman" w:hAnsi="Times New Roman" w:cs="Times New Roman"/>
          <w:u w:val="single"/>
        </w:rPr>
        <w:t>Nėštumas</w:t>
      </w:r>
    </w:p>
    <w:p w14:paraId="1242B19A" w14:textId="77777777" w:rsidR="003B011D" w:rsidRPr="00F64801" w:rsidRDefault="003B011D" w:rsidP="00086AE6">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t xml:space="preserve">Nėra pakankamų duomenų apie azoto </w:t>
      </w:r>
      <w:r w:rsidR="00DB1319" w:rsidRPr="00F64801">
        <w:rPr>
          <w:rFonts w:ascii="Times New Roman" w:hAnsi="Times New Roman" w:cs="Times New Roman"/>
        </w:rPr>
        <w:t>oksid</w:t>
      </w:r>
      <w:r w:rsidRPr="00F64801">
        <w:rPr>
          <w:rFonts w:ascii="Times New Roman" w:hAnsi="Times New Roman" w:cs="Times New Roman"/>
        </w:rPr>
        <w:t>o vartojimą nėščioms moterims. Galima rizika žmonėms nežinoma.</w:t>
      </w:r>
    </w:p>
    <w:p w14:paraId="1242B19B" w14:textId="77777777" w:rsidR="003B011D" w:rsidRPr="00F64801" w:rsidRDefault="003B011D" w:rsidP="000C2E75">
      <w:pPr>
        <w:pStyle w:val="Pagrindinistekstas"/>
        <w:kinsoku w:val="0"/>
        <w:overflowPunct w:val="0"/>
        <w:rPr>
          <w:rFonts w:ascii="Times New Roman" w:hAnsi="Times New Roman" w:cs="Times New Roman"/>
        </w:rPr>
      </w:pPr>
    </w:p>
    <w:p w14:paraId="1242B19C" w14:textId="77777777" w:rsidR="00AD6E38" w:rsidRPr="00F64801" w:rsidRDefault="00AD6E38" w:rsidP="000C2E75">
      <w:pPr>
        <w:pStyle w:val="Pagrindinistekstas"/>
        <w:kinsoku w:val="0"/>
        <w:overflowPunct w:val="0"/>
        <w:rPr>
          <w:rFonts w:ascii="Times New Roman" w:hAnsi="Times New Roman" w:cs="Times New Roman"/>
          <w:u w:val="single"/>
        </w:rPr>
      </w:pPr>
      <w:r w:rsidRPr="00F64801">
        <w:rPr>
          <w:rFonts w:ascii="Times New Roman" w:hAnsi="Times New Roman" w:cs="Times New Roman"/>
          <w:u w:val="single"/>
        </w:rPr>
        <w:t>Žindymas</w:t>
      </w:r>
    </w:p>
    <w:p w14:paraId="2F44919C" w14:textId="4E29D260" w:rsidR="001A5B02"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Ar azoto </w:t>
      </w:r>
      <w:r w:rsidR="00DB1319" w:rsidRPr="00F64801">
        <w:rPr>
          <w:rFonts w:ascii="Times New Roman" w:hAnsi="Times New Roman" w:cs="Times New Roman"/>
        </w:rPr>
        <w:t>oksid</w:t>
      </w:r>
      <w:r w:rsidRPr="00F64801">
        <w:rPr>
          <w:rFonts w:ascii="Times New Roman" w:hAnsi="Times New Roman" w:cs="Times New Roman"/>
        </w:rPr>
        <w:t xml:space="preserve">as išsiskiria </w:t>
      </w:r>
      <w:r w:rsidR="008271F8" w:rsidRPr="00F64801">
        <w:rPr>
          <w:rFonts w:ascii="Times New Roman" w:hAnsi="Times New Roman" w:cs="Times New Roman"/>
        </w:rPr>
        <w:t>į moterų pieną</w:t>
      </w:r>
      <w:r w:rsidRPr="00F64801">
        <w:rPr>
          <w:rFonts w:ascii="Times New Roman" w:hAnsi="Times New Roman" w:cs="Times New Roman"/>
        </w:rPr>
        <w:t xml:space="preserve">, nėra žinoma. </w:t>
      </w:r>
    </w:p>
    <w:p w14:paraId="000D7C9F" w14:textId="22A822A4" w:rsidR="001A5B02" w:rsidRPr="00F64801" w:rsidRDefault="001A5B02" w:rsidP="00086AE6">
      <w:pPr>
        <w:pStyle w:val="Pagrindinistekstas"/>
        <w:tabs>
          <w:tab w:val="left" w:pos="3450"/>
        </w:tabs>
        <w:kinsoku w:val="0"/>
        <w:overflowPunct w:val="0"/>
        <w:rPr>
          <w:rFonts w:ascii="Times New Roman" w:hAnsi="Times New Roman" w:cs="Times New Roman"/>
        </w:rPr>
      </w:pPr>
    </w:p>
    <w:p w14:paraId="1242B19D" w14:textId="35787D33" w:rsidR="003B011D" w:rsidRPr="00F64801" w:rsidRDefault="00975A2F"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Azoto </w:t>
      </w:r>
      <w:r w:rsidR="00DB1319" w:rsidRPr="00F64801">
        <w:rPr>
          <w:rFonts w:ascii="Times New Roman" w:hAnsi="Times New Roman" w:cs="Times New Roman"/>
        </w:rPr>
        <w:t>oksid</w:t>
      </w:r>
      <w:r w:rsidR="006B1DC6" w:rsidRPr="00F64801">
        <w:rPr>
          <w:rFonts w:ascii="Times New Roman" w:hAnsi="Times New Roman" w:cs="Times New Roman"/>
        </w:rPr>
        <w:t>as</w:t>
      </w:r>
      <w:r w:rsidR="003B011D" w:rsidRPr="00F64801">
        <w:rPr>
          <w:rFonts w:ascii="Times New Roman" w:hAnsi="Times New Roman" w:cs="Times New Roman"/>
        </w:rPr>
        <w:t xml:space="preserve"> </w:t>
      </w:r>
      <w:r w:rsidR="008271F8" w:rsidRPr="00F64801">
        <w:rPr>
          <w:rFonts w:ascii="Times New Roman" w:hAnsi="Times New Roman" w:cs="Times New Roman"/>
        </w:rPr>
        <w:t>ne</w:t>
      </w:r>
      <w:r w:rsidR="006B1DC6" w:rsidRPr="00F64801">
        <w:rPr>
          <w:rFonts w:ascii="Times New Roman" w:hAnsi="Times New Roman" w:cs="Times New Roman"/>
        </w:rPr>
        <w:t>turi būti</w:t>
      </w:r>
      <w:r w:rsidR="003B011D" w:rsidRPr="00F64801">
        <w:rPr>
          <w:rFonts w:ascii="Times New Roman" w:hAnsi="Times New Roman" w:cs="Times New Roman"/>
        </w:rPr>
        <w:t xml:space="preserve"> </w:t>
      </w:r>
      <w:r w:rsidR="006B1DC6" w:rsidRPr="00F64801">
        <w:rPr>
          <w:rFonts w:ascii="Times New Roman" w:hAnsi="Times New Roman" w:cs="Times New Roman"/>
        </w:rPr>
        <w:t>vartojamas nėštumo ir žindymo metu</w:t>
      </w:r>
      <w:r w:rsidR="003B011D" w:rsidRPr="00F64801">
        <w:rPr>
          <w:rFonts w:ascii="Times New Roman" w:hAnsi="Times New Roman" w:cs="Times New Roman"/>
        </w:rPr>
        <w:t>.</w:t>
      </w:r>
    </w:p>
    <w:p w14:paraId="1242B19E" w14:textId="77777777" w:rsidR="00AD6E38" w:rsidRPr="00F64801" w:rsidRDefault="00AD6E38" w:rsidP="000C2E75">
      <w:pPr>
        <w:pStyle w:val="Pagrindinistekstas"/>
        <w:kinsoku w:val="0"/>
        <w:overflowPunct w:val="0"/>
        <w:rPr>
          <w:rFonts w:ascii="Times New Roman" w:hAnsi="Times New Roman" w:cs="Times New Roman"/>
        </w:rPr>
      </w:pPr>
    </w:p>
    <w:p w14:paraId="1242B19F" w14:textId="77777777" w:rsidR="00AD6E38" w:rsidRPr="00F64801" w:rsidRDefault="00AD6E38" w:rsidP="000C2E75">
      <w:pPr>
        <w:pStyle w:val="Pagrindinistekstas"/>
        <w:kinsoku w:val="0"/>
        <w:overflowPunct w:val="0"/>
        <w:rPr>
          <w:rFonts w:ascii="Times New Roman" w:hAnsi="Times New Roman" w:cs="Times New Roman"/>
          <w:u w:val="single"/>
        </w:rPr>
      </w:pPr>
      <w:r w:rsidRPr="00F64801">
        <w:rPr>
          <w:rFonts w:ascii="Times New Roman" w:hAnsi="Times New Roman" w:cs="Times New Roman"/>
          <w:u w:val="single"/>
        </w:rPr>
        <w:t>Vaisingumas</w:t>
      </w:r>
    </w:p>
    <w:p w14:paraId="1242B1A0"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Poveikis vaisingumui netirtas.</w:t>
      </w:r>
    </w:p>
    <w:p w14:paraId="1242B1A1" w14:textId="77777777" w:rsidR="003B011D" w:rsidRPr="00F64801" w:rsidRDefault="003B011D" w:rsidP="000C2E75">
      <w:pPr>
        <w:pStyle w:val="Pagrindinistekstas"/>
        <w:kinsoku w:val="0"/>
        <w:overflowPunct w:val="0"/>
        <w:rPr>
          <w:rFonts w:ascii="Times New Roman" w:hAnsi="Times New Roman" w:cs="Times New Roman"/>
        </w:rPr>
      </w:pPr>
    </w:p>
    <w:p w14:paraId="1242B1A2"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Poveikis gebėjimui vairuoti ir valdyti</w:t>
      </w:r>
      <w:r w:rsidRPr="00F64801">
        <w:rPr>
          <w:rFonts w:ascii="Times New Roman" w:hAnsi="Times New Roman" w:cs="Times New Roman"/>
          <w:spacing w:val="-4"/>
        </w:rPr>
        <w:t xml:space="preserve"> </w:t>
      </w:r>
      <w:r w:rsidRPr="00F64801">
        <w:rPr>
          <w:rFonts w:ascii="Times New Roman" w:hAnsi="Times New Roman" w:cs="Times New Roman"/>
        </w:rPr>
        <w:t>mechanizmus</w:t>
      </w:r>
    </w:p>
    <w:p w14:paraId="1242B1A3" w14:textId="77777777" w:rsidR="003B011D" w:rsidRPr="00F64801" w:rsidRDefault="003B011D" w:rsidP="000C2E75">
      <w:pPr>
        <w:pStyle w:val="Pagrindinistekstas"/>
        <w:kinsoku w:val="0"/>
        <w:overflowPunct w:val="0"/>
        <w:rPr>
          <w:rFonts w:ascii="Times New Roman" w:hAnsi="Times New Roman" w:cs="Times New Roman"/>
          <w:b/>
          <w:bCs/>
        </w:rPr>
      </w:pPr>
    </w:p>
    <w:p w14:paraId="1242B1A4"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Duomenys neaktualūs.</w:t>
      </w:r>
    </w:p>
    <w:p w14:paraId="1242B1A5" w14:textId="77777777" w:rsidR="003B011D" w:rsidRPr="00F64801" w:rsidRDefault="003B011D" w:rsidP="000C2E75">
      <w:pPr>
        <w:pStyle w:val="Pagrindinistekstas"/>
        <w:kinsoku w:val="0"/>
        <w:overflowPunct w:val="0"/>
        <w:rPr>
          <w:rFonts w:ascii="Times New Roman" w:hAnsi="Times New Roman" w:cs="Times New Roman"/>
        </w:rPr>
      </w:pPr>
    </w:p>
    <w:p w14:paraId="1242B1A6"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Nepageidaujamas</w:t>
      </w:r>
      <w:r w:rsidRPr="00F64801">
        <w:rPr>
          <w:rFonts w:ascii="Times New Roman" w:hAnsi="Times New Roman" w:cs="Times New Roman"/>
          <w:spacing w:val="-1"/>
        </w:rPr>
        <w:t xml:space="preserve"> </w:t>
      </w:r>
      <w:r w:rsidRPr="00F64801">
        <w:rPr>
          <w:rFonts w:ascii="Times New Roman" w:hAnsi="Times New Roman" w:cs="Times New Roman"/>
        </w:rPr>
        <w:t>poveikis</w:t>
      </w:r>
    </w:p>
    <w:p w14:paraId="1242B1A7" w14:textId="77777777" w:rsidR="003B011D" w:rsidRPr="00F64801" w:rsidRDefault="003B011D" w:rsidP="000C2E75">
      <w:pPr>
        <w:pStyle w:val="Pagrindinistekstas"/>
        <w:kinsoku w:val="0"/>
        <w:overflowPunct w:val="0"/>
        <w:rPr>
          <w:rFonts w:ascii="Times New Roman" w:hAnsi="Times New Roman" w:cs="Times New Roman"/>
          <w:b/>
          <w:bCs/>
        </w:rPr>
      </w:pPr>
    </w:p>
    <w:p w14:paraId="1242B1A8"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Saugumo duomenų santrauka</w:t>
      </w:r>
    </w:p>
    <w:p w14:paraId="1242B1A9"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Staigiai nutraukus gydymą </w:t>
      </w:r>
      <w:r w:rsidR="00047276" w:rsidRPr="00F64801">
        <w:rPr>
          <w:rFonts w:ascii="Times New Roman" w:hAnsi="Times New Roman" w:cs="Times New Roman"/>
        </w:rPr>
        <w:t>įkvepiamuoju</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 xml:space="preserve">u, netikėtai gali pasireikšti ūminė atkryčio </w:t>
      </w:r>
      <w:r w:rsidR="006B1DC6" w:rsidRPr="00F64801">
        <w:rPr>
          <w:rFonts w:ascii="Times New Roman" w:hAnsi="Times New Roman" w:cs="Times New Roman"/>
        </w:rPr>
        <w:t>reakcija</w:t>
      </w:r>
      <w:r w:rsidRPr="00F64801">
        <w:rPr>
          <w:rFonts w:ascii="Times New Roman" w:hAnsi="Times New Roman" w:cs="Times New Roman"/>
        </w:rPr>
        <w:t>; oksigenacijos sumažėjimas ir centrinio kraujospūdžio padidėjimas ir po to sekantis sisteminio kraujospūdžio sumažėjimas. Atkryčio reakcija yra dažniausiai pasitaikanti nepageidaujama</w:t>
      </w:r>
      <w:r w:rsidR="006B1DC6" w:rsidRPr="00F64801">
        <w:rPr>
          <w:rFonts w:ascii="Times New Roman" w:hAnsi="Times New Roman" w:cs="Times New Roman"/>
        </w:rPr>
        <w:t xml:space="preserve"> </w:t>
      </w:r>
      <w:r w:rsidR="00047276" w:rsidRPr="00F64801">
        <w:rPr>
          <w:rFonts w:ascii="Times New Roman" w:hAnsi="Times New Roman" w:cs="Times New Roman"/>
        </w:rPr>
        <w:t>įkvepiamojo</w:t>
      </w:r>
      <w:r w:rsidR="00FB32B9" w:rsidRPr="00F64801">
        <w:rPr>
          <w:rFonts w:ascii="Times New Roman" w:hAnsi="Times New Roman" w:cs="Times New Roman"/>
        </w:rPr>
        <w:t xml:space="preserve"> </w:t>
      </w:r>
      <w:r w:rsidR="001B2D18" w:rsidRPr="00F64801">
        <w:rPr>
          <w:rFonts w:ascii="Times New Roman" w:hAnsi="Times New Roman" w:cs="Times New Roman"/>
        </w:rPr>
        <w:t xml:space="preserve">azoto </w:t>
      </w:r>
      <w:r w:rsidR="00DB1319" w:rsidRPr="00F64801">
        <w:rPr>
          <w:rFonts w:ascii="Times New Roman" w:hAnsi="Times New Roman" w:cs="Times New Roman"/>
        </w:rPr>
        <w:t>oksid</w:t>
      </w:r>
      <w:r w:rsidR="001B2D18" w:rsidRPr="00F64801">
        <w:rPr>
          <w:rFonts w:ascii="Times New Roman" w:hAnsi="Times New Roman" w:cs="Times New Roman"/>
        </w:rPr>
        <w:t>o</w:t>
      </w:r>
      <w:r w:rsidR="006B1DC6" w:rsidRPr="00F64801">
        <w:rPr>
          <w:rFonts w:ascii="Times New Roman" w:hAnsi="Times New Roman" w:cs="Times New Roman"/>
        </w:rPr>
        <w:t xml:space="preserve"> klinikinio vartojimo metu</w:t>
      </w:r>
      <w:r w:rsidRPr="00F64801">
        <w:rPr>
          <w:rFonts w:ascii="Times New Roman" w:hAnsi="Times New Roman" w:cs="Times New Roman"/>
        </w:rPr>
        <w:t>. Atkrytis gali būti pastebimas tiek gydymo pradžioje</w:t>
      </w:r>
      <w:r w:rsidR="006B1DC6" w:rsidRPr="00F64801">
        <w:rPr>
          <w:rFonts w:ascii="Times New Roman" w:hAnsi="Times New Roman" w:cs="Times New Roman"/>
        </w:rPr>
        <w:t>,</w:t>
      </w:r>
      <w:r w:rsidRPr="00F64801">
        <w:rPr>
          <w:rFonts w:ascii="Times New Roman" w:hAnsi="Times New Roman" w:cs="Times New Roman"/>
        </w:rPr>
        <w:t xml:space="preserve"> tiek gydymo metu vėliau.</w:t>
      </w:r>
    </w:p>
    <w:p w14:paraId="1242B1AA" w14:textId="77777777" w:rsidR="003B011D" w:rsidRPr="00F64801" w:rsidRDefault="003B011D" w:rsidP="000C2E75">
      <w:pPr>
        <w:pStyle w:val="Pagrindinistekstas"/>
        <w:kinsoku w:val="0"/>
        <w:overflowPunct w:val="0"/>
        <w:rPr>
          <w:rFonts w:ascii="Times New Roman" w:hAnsi="Times New Roman" w:cs="Times New Roman"/>
        </w:rPr>
      </w:pPr>
    </w:p>
    <w:p w14:paraId="1242B1AB" w14:textId="6A67DC93" w:rsidR="003B011D" w:rsidRPr="00F64801" w:rsidRDefault="006B1DC6" w:rsidP="000C2E75">
      <w:pPr>
        <w:pStyle w:val="Pagrindinistekstas"/>
        <w:kinsoku w:val="0"/>
        <w:overflowPunct w:val="0"/>
        <w:rPr>
          <w:rFonts w:ascii="Times New Roman" w:hAnsi="Times New Roman" w:cs="Times New Roman"/>
        </w:rPr>
      </w:pPr>
      <w:r w:rsidRPr="00F64801">
        <w:rPr>
          <w:rFonts w:ascii="Times New Roman" w:hAnsi="Times New Roman" w:cs="Times New Roman"/>
        </w:rPr>
        <w:t>V</w:t>
      </w:r>
      <w:r w:rsidR="003B011D" w:rsidRPr="00F64801">
        <w:rPr>
          <w:rFonts w:ascii="Times New Roman" w:hAnsi="Times New Roman" w:cs="Times New Roman"/>
        </w:rPr>
        <w:t>ien</w:t>
      </w:r>
      <w:r w:rsidRPr="00F64801">
        <w:rPr>
          <w:rFonts w:ascii="Times New Roman" w:hAnsi="Times New Roman" w:cs="Times New Roman"/>
        </w:rPr>
        <w:t>o</w:t>
      </w:r>
      <w:r w:rsidR="003B011D" w:rsidRPr="00F64801">
        <w:rPr>
          <w:rFonts w:ascii="Times New Roman" w:hAnsi="Times New Roman" w:cs="Times New Roman"/>
        </w:rPr>
        <w:t xml:space="preserve"> </w:t>
      </w:r>
      <w:r w:rsidRPr="00F64801">
        <w:rPr>
          <w:rFonts w:ascii="Times New Roman" w:hAnsi="Times New Roman" w:cs="Times New Roman"/>
        </w:rPr>
        <w:t xml:space="preserve">klinikinio tyrimo </w:t>
      </w:r>
      <w:r w:rsidR="003B011D" w:rsidRPr="00F64801">
        <w:rPr>
          <w:rFonts w:ascii="Times New Roman" w:hAnsi="Times New Roman" w:cs="Times New Roman"/>
        </w:rPr>
        <w:t>(NINOS)</w:t>
      </w:r>
      <w:r w:rsidR="0059653C" w:rsidRPr="00F64801">
        <w:rPr>
          <w:rFonts w:ascii="Times New Roman" w:hAnsi="Times New Roman" w:cs="Times New Roman"/>
        </w:rPr>
        <w:t xml:space="preserve"> metu gydomų pacientų, kuriems nustatyta</w:t>
      </w:r>
      <w:r w:rsidR="003B011D" w:rsidRPr="00F64801">
        <w:rPr>
          <w:rFonts w:ascii="Times New Roman" w:hAnsi="Times New Roman" w:cs="Times New Roman"/>
        </w:rPr>
        <w:t xml:space="preserve"> intrakranialine hemoragija, IV laipsnio hemoragija, </w:t>
      </w:r>
      <w:r w:rsidR="0059653C" w:rsidRPr="00F64801">
        <w:rPr>
          <w:rFonts w:ascii="Times New Roman" w:hAnsi="Times New Roman" w:cs="Times New Roman"/>
        </w:rPr>
        <w:t xml:space="preserve">periventrikulinė </w:t>
      </w:r>
      <w:r w:rsidR="003B011D" w:rsidRPr="00F64801">
        <w:rPr>
          <w:rFonts w:ascii="Times New Roman" w:hAnsi="Times New Roman" w:cs="Times New Roman"/>
        </w:rPr>
        <w:t xml:space="preserve">leukomaliacija, galvos smegenų </w:t>
      </w:r>
      <w:r w:rsidR="0059653C" w:rsidRPr="00F64801">
        <w:rPr>
          <w:rFonts w:ascii="Times New Roman" w:hAnsi="Times New Roman" w:cs="Times New Roman"/>
        </w:rPr>
        <w:t>infarktas</w:t>
      </w:r>
      <w:r w:rsidR="003B011D" w:rsidRPr="00F64801">
        <w:rPr>
          <w:rFonts w:ascii="Times New Roman" w:hAnsi="Times New Roman" w:cs="Times New Roman"/>
        </w:rPr>
        <w:t xml:space="preserve">, </w:t>
      </w:r>
      <w:r w:rsidR="003B011D" w:rsidRPr="00F64801">
        <w:rPr>
          <w:rFonts w:ascii="Times New Roman" w:hAnsi="Times New Roman" w:cs="Times New Roman"/>
        </w:rPr>
        <w:lastRenderedPageBreak/>
        <w:t>traukulių priepuoliai, kuriems reikalingas gydymas antiepilepsiniais vaist</w:t>
      </w:r>
      <w:r w:rsidR="004C4A87" w:rsidRPr="00F64801">
        <w:rPr>
          <w:rFonts w:ascii="Times New Roman" w:hAnsi="Times New Roman" w:cs="Times New Roman"/>
        </w:rPr>
        <w:t>ini</w:t>
      </w:r>
      <w:r w:rsidR="003B011D" w:rsidRPr="00F64801">
        <w:rPr>
          <w:rFonts w:ascii="Times New Roman" w:hAnsi="Times New Roman" w:cs="Times New Roman"/>
        </w:rPr>
        <w:t>ais</w:t>
      </w:r>
      <w:r w:rsidR="004C4A87" w:rsidRPr="00F64801">
        <w:rPr>
          <w:rFonts w:ascii="Times New Roman" w:hAnsi="Times New Roman" w:cs="Times New Roman"/>
        </w:rPr>
        <w:t xml:space="preserve"> preparatais</w:t>
      </w:r>
      <w:r w:rsidR="003B011D" w:rsidRPr="00F64801">
        <w:rPr>
          <w:rFonts w:ascii="Times New Roman" w:hAnsi="Times New Roman" w:cs="Times New Roman"/>
        </w:rPr>
        <w:t xml:space="preserve">, plaučių </w:t>
      </w:r>
      <w:r w:rsidR="008271F8" w:rsidRPr="00F64801">
        <w:rPr>
          <w:rFonts w:ascii="Times New Roman" w:hAnsi="Times New Roman" w:cs="Times New Roman"/>
        </w:rPr>
        <w:t>h</w:t>
      </w:r>
      <w:r w:rsidR="0059653C" w:rsidRPr="00F64801">
        <w:rPr>
          <w:rFonts w:ascii="Times New Roman" w:hAnsi="Times New Roman" w:cs="Times New Roman"/>
        </w:rPr>
        <w:t>emoragija arba</w:t>
      </w:r>
      <w:r w:rsidR="003B011D" w:rsidRPr="00F64801">
        <w:rPr>
          <w:rFonts w:ascii="Times New Roman" w:hAnsi="Times New Roman" w:cs="Times New Roman"/>
        </w:rPr>
        <w:t xml:space="preserve"> virškinimo trakto hemoragij</w:t>
      </w:r>
      <w:r w:rsidR="0059653C" w:rsidRPr="00F64801">
        <w:rPr>
          <w:rFonts w:ascii="Times New Roman" w:hAnsi="Times New Roman" w:cs="Times New Roman"/>
        </w:rPr>
        <w:t>a, grupės pagal atvejų</w:t>
      </w:r>
      <w:r w:rsidR="003B011D" w:rsidRPr="00F64801">
        <w:rPr>
          <w:rFonts w:ascii="Times New Roman" w:hAnsi="Times New Roman" w:cs="Times New Roman"/>
        </w:rPr>
        <w:t xml:space="preserve"> </w:t>
      </w:r>
      <w:r w:rsidR="0059653C" w:rsidRPr="00F64801">
        <w:rPr>
          <w:rFonts w:ascii="Times New Roman" w:hAnsi="Times New Roman" w:cs="Times New Roman"/>
        </w:rPr>
        <w:t xml:space="preserve">dažnumą </w:t>
      </w:r>
      <w:r w:rsidR="003B011D" w:rsidRPr="00F64801">
        <w:rPr>
          <w:rFonts w:ascii="Times New Roman" w:hAnsi="Times New Roman" w:cs="Times New Roman"/>
        </w:rPr>
        <w:t xml:space="preserve">ir </w:t>
      </w:r>
      <w:r w:rsidR="0059653C" w:rsidRPr="00F64801">
        <w:rPr>
          <w:rFonts w:ascii="Times New Roman" w:hAnsi="Times New Roman" w:cs="Times New Roman"/>
        </w:rPr>
        <w:t>sunkumą buvo panašios</w:t>
      </w:r>
      <w:r w:rsidR="003B011D" w:rsidRPr="00F64801">
        <w:rPr>
          <w:rFonts w:ascii="Times New Roman" w:hAnsi="Times New Roman" w:cs="Times New Roman"/>
        </w:rPr>
        <w:t>.</w:t>
      </w:r>
    </w:p>
    <w:p w14:paraId="1242B1AC" w14:textId="77777777" w:rsidR="003B011D" w:rsidRPr="00F64801" w:rsidRDefault="003B011D" w:rsidP="000C2E75">
      <w:pPr>
        <w:pStyle w:val="Pagrindinistekstas"/>
        <w:kinsoku w:val="0"/>
        <w:overflowPunct w:val="0"/>
        <w:rPr>
          <w:rFonts w:ascii="Times New Roman" w:hAnsi="Times New Roman" w:cs="Times New Roman"/>
        </w:rPr>
      </w:pPr>
    </w:p>
    <w:p w14:paraId="1242B1AD"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Nepageidaujamų reakcijų santrauka lentelėje</w:t>
      </w:r>
    </w:p>
    <w:p w14:paraId="1242B1AE" w14:textId="04C00B6D" w:rsidR="00907EF2" w:rsidRPr="00F64801" w:rsidRDefault="00F070DE" w:rsidP="000C2E75">
      <w:pPr>
        <w:pStyle w:val="Pagrindinistekstas"/>
        <w:kinsoku w:val="0"/>
        <w:overflowPunct w:val="0"/>
        <w:rPr>
          <w:rFonts w:ascii="Times New Roman" w:hAnsi="Times New Roman" w:cs="Times New Roman"/>
        </w:rPr>
      </w:pPr>
      <w:r w:rsidRPr="00F64801">
        <w:rPr>
          <w:rFonts w:ascii="Times New Roman" w:hAnsi="Times New Roman" w:cs="Times New Roman"/>
        </w:rPr>
        <w:t>Tol</w:t>
      </w:r>
      <w:r w:rsidR="003B011D" w:rsidRPr="00F64801">
        <w:rPr>
          <w:rFonts w:ascii="Times New Roman" w:hAnsi="Times New Roman" w:cs="Times New Roman"/>
        </w:rPr>
        <w:t>iau pateiktoje lentelėje nurodytos nepageidaujamos reakcijos į vaist</w:t>
      </w:r>
      <w:r w:rsidR="004C4A87" w:rsidRPr="00F64801">
        <w:rPr>
          <w:rFonts w:ascii="Times New Roman" w:hAnsi="Times New Roman" w:cs="Times New Roman"/>
        </w:rPr>
        <w:t>inį preparatą</w:t>
      </w:r>
      <w:r w:rsidR="003B011D" w:rsidRPr="00F64801">
        <w:rPr>
          <w:rFonts w:ascii="Times New Roman" w:hAnsi="Times New Roman" w:cs="Times New Roman"/>
        </w:rPr>
        <w:t xml:space="preserve"> (NRV), pastebėtos vartojant </w:t>
      </w:r>
      <w:r w:rsidR="00047276" w:rsidRPr="00F64801">
        <w:rPr>
          <w:rFonts w:ascii="Times New Roman" w:hAnsi="Times New Roman" w:cs="Times New Roman"/>
        </w:rPr>
        <w:t>įkvepiamojo</w:t>
      </w:r>
      <w:r w:rsidR="00FB32B9" w:rsidRPr="00F64801">
        <w:rPr>
          <w:rFonts w:ascii="Times New Roman" w:hAnsi="Times New Roman" w:cs="Times New Roman"/>
        </w:rPr>
        <w:t xml:space="preserve"> </w:t>
      </w:r>
      <w:r w:rsidR="001B2D18" w:rsidRPr="00F64801">
        <w:rPr>
          <w:rFonts w:ascii="Times New Roman" w:hAnsi="Times New Roman" w:cs="Times New Roman"/>
        </w:rPr>
        <w:t xml:space="preserve">azoto </w:t>
      </w:r>
      <w:r w:rsidR="00DB1319" w:rsidRPr="00F64801">
        <w:rPr>
          <w:rFonts w:ascii="Times New Roman" w:hAnsi="Times New Roman" w:cs="Times New Roman"/>
        </w:rPr>
        <w:t>oksid</w:t>
      </w:r>
      <w:r w:rsidR="001B2D18" w:rsidRPr="00F64801">
        <w:rPr>
          <w:rFonts w:ascii="Times New Roman" w:hAnsi="Times New Roman" w:cs="Times New Roman"/>
        </w:rPr>
        <w:t>o</w:t>
      </w:r>
      <w:r w:rsidR="003B011D" w:rsidRPr="00F64801">
        <w:rPr>
          <w:rFonts w:ascii="Times New Roman" w:hAnsi="Times New Roman" w:cs="Times New Roman"/>
        </w:rPr>
        <w:t xml:space="preserve"> CIN</w:t>
      </w:r>
      <w:r w:rsidR="003F5662" w:rsidRPr="00F64801">
        <w:rPr>
          <w:rFonts w:ascii="Times New Roman" w:hAnsi="Times New Roman" w:cs="Times New Roman"/>
        </w:rPr>
        <w:t>GR</w:t>
      </w:r>
      <w:r w:rsidR="003B011D" w:rsidRPr="00F64801">
        <w:rPr>
          <w:rFonts w:ascii="Times New Roman" w:hAnsi="Times New Roman" w:cs="Times New Roman"/>
        </w:rPr>
        <w:t>I tyrimo, kuriame dalyvavo 212</w:t>
      </w:r>
      <w:r w:rsidR="008271F8" w:rsidRPr="00F64801">
        <w:rPr>
          <w:rFonts w:ascii="Times New Roman" w:hAnsi="Times New Roman" w:cs="Times New Roman"/>
        </w:rPr>
        <w:t> </w:t>
      </w:r>
      <w:r w:rsidR="003B011D" w:rsidRPr="00F64801">
        <w:rPr>
          <w:rFonts w:ascii="Times New Roman" w:hAnsi="Times New Roman" w:cs="Times New Roman"/>
        </w:rPr>
        <w:t>naujagimių, metu arba pastebėtos naujagimiams</w:t>
      </w:r>
      <w:r w:rsidR="003F5662" w:rsidRPr="00F64801">
        <w:rPr>
          <w:rFonts w:ascii="Times New Roman" w:hAnsi="Times New Roman" w:cs="Times New Roman"/>
        </w:rPr>
        <w:t xml:space="preserve"> </w:t>
      </w:r>
      <w:r w:rsidR="003B011D" w:rsidRPr="00F64801">
        <w:rPr>
          <w:rFonts w:ascii="Times New Roman" w:hAnsi="Times New Roman" w:cs="Times New Roman"/>
        </w:rPr>
        <w:t>(≤</w:t>
      </w:r>
      <w:r w:rsidR="00081AC1" w:rsidRPr="00F64801">
        <w:rPr>
          <w:rFonts w:ascii="Times New Roman" w:hAnsi="Times New Roman" w:cs="Times New Roman"/>
        </w:rPr>
        <w:t> </w:t>
      </w:r>
      <w:r w:rsidR="003B011D" w:rsidRPr="00F64801">
        <w:rPr>
          <w:rFonts w:ascii="Times New Roman" w:hAnsi="Times New Roman" w:cs="Times New Roman"/>
        </w:rPr>
        <w:t>1 mėnesio amžiaus) po vaistinio preparato patekimo į rinką. Nepageidaujam</w:t>
      </w:r>
      <w:r w:rsidR="0059653C" w:rsidRPr="00F64801">
        <w:rPr>
          <w:rFonts w:ascii="Times New Roman" w:hAnsi="Times New Roman" w:cs="Times New Roman"/>
        </w:rPr>
        <w:t>o poveikio</w:t>
      </w:r>
      <w:r w:rsidR="003B011D" w:rsidRPr="00F64801">
        <w:rPr>
          <w:rFonts w:ascii="Times New Roman" w:hAnsi="Times New Roman" w:cs="Times New Roman"/>
        </w:rPr>
        <w:t xml:space="preserve"> dažni</w:t>
      </w:r>
      <w:r w:rsidR="0059653C" w:rsidRPr="00F64801">
        <w:rPr>
          <w:rFonts w:ascii="Times New Roman" w:hAnsi="Times New Roman" w:cs="Times New Roman"/>
        </w:rPr>
        <w:t>s</w:t>
      </w:r>
      <w:r w:rsidR="003B011D" w:rsidRPr="00F64801">
        <w:rPr>
          <w:rFonts w:ascii="Times New Roman" w:hAnsi="Times New Roman" w:cs="Times New Roman"/>
        </w:rPr>
        <w:t xml:space="preserve"> </w:t>
      </w:r>
      <w:r w:rsidR="0059653C" w:rsidRPr="00F64801">
        <w:rPr>
          <w:rFonts w:ascii="Times New Roman" w:hAnsi="Times New Roman" w:cs="Times New Roman"/>
        </w:rPr>
        <w:t xml:space="preserve">apibūdinamas </w:t>
      </w:r>
      <w:r w:rsidR="003B011D" w:rsidRPr="00F64801">
        <w:rPr>
          <w:rFonts w:ascii="Times New Roman" w:hAnsi="Times New Roman" w:cs="Times New Roman"/>
        </w:rPr>
        <w:t>taip:</w:t>
      </w:r>
    </w:p>
    <w:p w14:paraId="1242B1AF" w14:textId="77777777" w:rsidR="00907EF2" w:rsidRPr="00F64801" w:rsidRDefault="00907EF2" w:rsidP="000C2E75">
      <w:pPr>
        <w:pStyle w:val="Pagrindinistekstas"/>
        <w:kinsoku w:val="0"/>
        <w:overflowPunct w:val="0"/>
        <w:rPr>
          <w:rFonts w:ascii="Times New Roman" w:hAnsi="Times New Roman" w:cs="Times New Roman"/>
        </w:rPr>
      </w:pPr>
    </w:p>
    <w:tbl>
      <w:tblPr>
        <w:tblW w:w="10173" w:type="dxa"/>
        <w:tblLook w:val="04A0" w:firstRow="1" w:lastRow="0" w:firstColumn="1" w:lastColumn="0" w:noHBand="0" w:noVBand="1"/>
      </w:tblPr>
      <w:tblGrid>
        <w:gridCol w:w="2660"/>
        <w:gridCol w:w="7513"/>
      </w:tblGrid>
      <w:tr w:rsidR="008C6CAF" w:rsidRPr="00F64801" w14:paraId="1242B1B2" w14:textId="77777777" w:rsidTr="009147C9">
        <w:tc>
          <w:tcPr>
            <w:tcW w:w="2660" w:type="dxa"/>
          </w:tcPr>
          <w:p w14:paraId="1242B1B0" w14:textId="5683133D" w:rsidR="00907EF2" w:rsidRPr="00F64801" w:rsidRDefault="00EC660E" w:rsidP="000C2E75">
            <w:pPr>
              <w:pStyle w:val="Pagrindinistekstas"/>
              <w:kinsoku w:val="0"/>
              <w:overflowPunct w:val="0"/>
              <w:rPr>
                <w:rFonts w:ascii="Times New Roman" w:hAnsi="Times New Roman" w:cs="Times New Roman"/>
              </w:rPr>
            </w:pPr>
            <w:r w:rsidRPr="00F64801">
              <w:rPr>
                <w:rFonts w:ascii="Times New Roman" w:hAnsi="Times New Roman" w:cs="Times New Roman"/>
              </w:rPr>
              <w:t>l</w:t>
            </w:r>
            <w:r w:rsidR="00907EF2" w:rsidRPr="00F64801">
              <w:rPr>
                <w:rFonts w:ascii="Times New Roman" w:hAnsi="Times New Roman" w:cs="Times New Roman"/>
              </w:rPr>
              <w:t xml:space="preserve">abai </w:t>
            </w:r>
            <w:r w:rsidR="0059653C" w:rsidRPr="00F64801">
              <w:rPr>
                <w:rFonts w:ascii="Times New Roman" w:hAnsi="Times New Roman" w:cs="Times New Roman"/>
              </w:rPr>
              <w:t>dažnas</w:t>
            </w:r>
          </w:p>
        </w:tc>
        <w:tc>
          <w:tcPr>
            <w:tcW w:w="7513" w:type="dxa"/>
          </w:tcPr>
          <w:p w14:paraId="1242B1B1" w14:textId="77E6127D" w:rsidR="00907EF2" w:rsidRPr="00F64801" w:rsidRDefault="00907EF2" w:rsidP="000C2E75">
            <w:pPr>
              <w:pStyle w:val="Pagrindinistekstas"/>
              <w:kinsoku w:val="0"/>
              <w:overflowPunct w:val="0"/>
              <w:rPr>
                <w:rFonts w:ascii="Times New Roman" w:hAnsi="Times New Roman" w:cs="Times New Roman"/>
              </w:rPr>
            </w:pPr>
            <w:r w:rsidRPr="00F64801">
              <w:rPr>
                <w:rFonts w:ascii="Times New Roman" w:hAnsi="Times New Roman" w:cs="Times New Roman"/>
              </w:rPr>
              <w:t>(≥</w:t>
            </w:r>
            <w:r w:rsidR="00081AC1" w:rsidRPr="00F64801">
              <w:rPr>
                <w:rFonts w:ascii="Times New Roman" w:hAnsi="Times New Roman" w:cs="Times New Roman"/>
              </w:rPr>
              <w:t> </w:t>
            </w:r>
            <w:r w:rsidRPr="00F64801">
              <w:rPr>
                <w:rFonts w:ascii="Times New Roman" w:hAnsi="Times New Roman" w:cs="Times New Roman"/>
              </w:rPr>
              <w:t>1/10)</w:t>
            </w:r>
            <w:r w:rsidR="00EC660E" w:rsidRPr="00F64801">
              <w:rPr>
                <w:rFonts w:ascii="Times New Roman" w:hAnsi="Times New Roman" w:cs="Times New Roman"/>
              </w:rPr>
              <w:t>,</w:t>
            </w:r>
          </w:p>
        </w:tc>
      </w:tr>
      <w:tr w:rsidR="008C6CAF" w:rsidRPr="00F64801" w14:paraId="1242B1B5" w14:textId="77777777" w:rsidTr="009147C9">
        <w:tc>
          <w:tcPr>
            <w:tcW w:w="2660" w:type="dxa"/>
          </w:tcPr>
          <w:p w14:paraId="1242B1B3" w14:textId="7D85DF4D" w:rsidR="00907EF2" w:rsidRPr="00F64801" w:rsidRDefault="00EC660E" w:rsidP="000C2E75">
            <w:pPr>
              <w:pStyle w:val="Pagrindinistekstas"/>
              <w:kinsoku w:val="0"/>
              <w:overflowPunct w:val="0"/>
              <w:rPr>
                <w:rFonts w:ascii="Times New Roman" w:hAnsi="Times New Roman" w:cs="Times New Roman"/>
              </w:rPr>
            </w:pPr>
            <w:r w:rsidRPr="00F64801">
              <w:rPr>
                <w:rFonts w:ascii="Times New Roman" w:hAnsi="Times New Roman" w:cs="Times New Roman"/>
              </w:rPr>
              <w:t>d</w:t>
            </w:r>
            <w:r w:rsidR="0059653C" w:rsidRPr="00F64801">
              <w:rPr>
                <w:rFonts w:ascii="Times New Roman" w:hAnsi="Times New Roman" w:cs="Times New Roman"/>
              </w:rPr>
              <w:t>ažnas</w:t>
            </w:r>
          </w:p>
        </w:tc>
        <w:tc>
          <w:tcPr>
            <w:tcW w:w="7513" w:type="dxa"/>
          </w:tcPr>
          <w:p w14:paraId="1242B1B4" w14:textId="0091AFA4" w:rsidR="00907EF2" w:rsidRPr="00F64801" w:rsidRDefault="00907EF2" w:rsidP="000C2E75">
            <w:pPr>
              <w:pStyle w:val="Pagrindinistekstas"/>
              <w:kinsoku w:val="0"/>
              <w:overflowPunct w:val="0"/>
              <w:rPr>
                <w:rFonts w:ascii="Times New Roman" w:hAnsi="Times New Roman" w:cs="Times New Roman"/>
              </w:rPr>
            </w:pPr>
            <w:r w:rsidRPr="00F64801">
              <w:rPr>
                <w:rFonts w:ascii="Times New Roman" w:hAnsi="Times New Roman" w:cs="Times New Roman"/>
              </w:rPr>
              <w:t>(nuo ≥</w:t>
            </w:r>
            <w:r w:rsidR="00081AC1" w:rsidRPr="00F64801">
              <w:rPr>
                <w:rFonts w:ascii="Times New Roman" w:hAnsi="Times New Roman" w:cs="Times New Roman"/>
              </w:rPr>
              <w:t> </w:t>
            </w:r>
            <w:r w:rsidRPr="00F64801">
              <w:rPr>
                <w:rFonts w:ascii="Times New Roman" w:hAnsi="Times New Roman" w:cs="Times New Roman"/>
              </w:rPr>
              <w:t>1/100 iki &lt;</w:t>
            </w:r>
            <w:r w:rsidR="00081AC1" w:rsidRPr="00F64801">
              <w:rPr>
                <w:rFonts w:ascii="Times New Roman" w:hAnsi="Times New Roman" w:cs="Times New Roman"/>
              </w:rPr>
              <w:t> </w:t>
            </w:r>
            <w:r w:rsidRPr="00F64801">
              <w:rPr>
                <w:rFonts w:ascii="Times New Roman" w:hAnsi="Times New Roman" w:cs="Times New Roman"/>
              </w:rPr>
              <w:t>1/10)</w:t>
            </w:r>
            <w:r w:rsidR="00EC660E" w:rsidRPr="00F64801">
              <w:rPr>
                <w:rFonts w:ascii="Times New Roman" w:hAnsi="Times New Roman" w:cs="Times New Roman"/>
              </w:rPr>
              <w:t>,</w:t>
            </w:r>
          </w:p>
        </w:tc>
      </w:tr>
      <w:tr w:rsidR="008C6CAF" w:rsidRPr="00F64801" w14:paraId="1242B1B8" w14:textId="77777777" w:rsidTr="009147C9">
        <w:tc>
          <w:tcPr>
            <w:tcW w:w="2660" w:type="dxa"/>
          </w:tcPr>
          <w:p w14:paraId="1242B1B6" w14:textId="13D48C81" w:rsidR="00907EF2" w:rsidRPr="00F64801" w:rsidRDefault="00EC660E" w:rsidP="000C2E75">
            <w:pPr>
              <w:pStyle w:val="Pagrindinistekstas"/>
              <w:kinsoku w:val="0"/>
              <w:overflowPunct w:val="0"/>
              <w:rPr>
                <w:rFonts w:ascii="Times New Roman" w:hAnsi="Times New Roman" w:cs="Times New Roman"/>
              </w:rPr>
            </w:pPr>
            <w:r w:rsidRPr="00F64801">
              <w:rPr>
                <w:rFonts w:ascii="Times New Roman" w:hAnsi="Times New Roman" w:cs="Times New Roman"/>
              </w:rPr>
              <w:t>n</w:t>
            </w:r>
            <w:r w:rsidR="0059653C" w:rsidRPr="00F64801">
              <w:rPr>
                <w:rFonts w:ascii="Times New Roman" w:hAnsi="Times New Roman" w:cs="Times New Roman"/>
              </w:rPr>
              <w:t>edažnas</w:t>
            </w:r>
          </w:p>
        </w:tc>
        <w:tc>
          <w:tcPr>
            <w:tcW w:w="7513" w:type="dxa"/>
          </w:tcPr>
          <w:p w14:paraId="1242B1B7" w14:textId="5C1EEA55" w:rsidR="00907EF2" w:rsidRPr="00F64801" w:rsidRDefault="00907EF2" w:rsidP="000C2E75">
            <w:pPr>
              <w:pStyle w:val="Pagrindinistekstas"/>
              <w:kinsoku w:val="0"/>
              <w:overflowPunct w:val="0"/>
              <w:rPr>
                <w:rFonts w:ascii="Times New Roman" w:hAnsi="Times New Roman" w:cs="Times New Roman"/>
              </w:rPr>
            </w:pPr>
            <w:r w:rsidRPr="00F64801">
              <w:rPr>
                <w:rFonts w:ascii="Times New Roman" w:hAnsi="Times New Roman" w:cs="Times New Roman"/>
              </w:rPr>
              <w:t>(nuo</w:t>
            </w:r>
            <w:r w:rsidR="00393889" w:rsidRPr="00F64801">
              <w:rPr>
                <w:rFonts w:ascii="Times New Roman" w:hAnsi="Times New Roman" w:cs="Times New Roman"/>
              </w:rPr>
              <w:t xml:space="preserve"> </w:t>
            </w:r>
            <w:r w:rsidRPr="00F64801">
              <w:rPr>
                <w:rFonts w:ascii="Times New Roman" w:hAnsi="Times New Roman" w:cs="Times New Roman"/>
              </w:rPr>
              <w:t>≥</w:t>
            </w:r>
            <w:r w:rsidR="00081AC1" w:rsidRPr="00F64801">
              <w:rPr>
                <w:rFonts w:ascii="Times New Roman" w:hAnsi="Times New Roman" w:cs="Times New Roman"/>
              </w:rPr>
              <w:t> </w:t>
            </w:r>
            <w:r w:rsidRPr="00F64801">
              <w:rPr>
                <w:rFonts w:ascii="Times New Roman" w:hAnsi="Times New Roman" w:cs="Times New Roman"/>
              </w:rPr>
              <w:t>1/1</w:t>
            </w:r>
            <w:r w:rsidR="00081AC1" w:rsidRPr="00F64801">
              <w:rPr>
                <w:rFonts w:ascii="Times New Roman" w:hAnsi="Times New Roman" w:cs="Times New Roman"/>
              </w:rPr>
              <w:t> </w:t>
            </w:r>
            <w:r w:rsidRPr="00F64801">
              <w:rPr>
                <w:rFonts w:ascii="Times New Roman" w:hAnsi="Times New Roman" w:cs="Times New Roman"/>
              </w:rPr>
              <w:t>000 iki &lt;</w:t>
            </w:r>
            <w:r w:rsidR="00081AC1" w:rsidRPr="00F64801">
              <w:rPr>
                <w:rFonts w:ascii="Times New Roman" w:hAnsi="Times New Roman" w:cs="Times New Roman"/>
              </w:rPr>
              <w:t> </w:t>
            </w:r>
            <w:r w:rsidRPr="00F64801">
              <w:rPr>
                <w:rFonts w:ascii="Times New Roman" w:hAnsi="Times New Roman" w:cs="Times New Roman"/>
              </w:rPr>
              <w:t>1/100)</w:t>
            </w:r>
            <w:r w:rsidR="00EC660E" w:rsidRPr="00F64801">
              <w:rPr>
                <w:rFonts w:ascii="Times New Roman" w:hAnsi="Times New Roman" w:cs="Times New Roman"/>
              </w:rPr>
              <w:t>,</w:t>
            </w:r>
          </w:p>
        </w:tc>
      </w:tr>
      <w:tr w:rsidR="008C6CAF" w:rsidRPr="00F64801" w14:paraId="1242B1BB" w14:textId="77777777" w:rsidTr="009147C9">
        <w:tc>
          <w:tcPr>
            <w:tcW w:w="2660" w:type="dxa"/>
          </w:tcPr>
          <w:p w14:paraId="1242B1B9" w14:textId="2910A4EF" w:rsidR="00907EF2" w:rsidRPr="00F64801" w:rsidRDefault="00EC660E" w:rsidP="000C2E75">
            <w:pPr>
              <w:pStyle w:val="Pagrindinistekstas"/>
              <w:kinsoku w:val="0"/>
              <w:overflowPunct w:val="0"/>
              <w:rPr>
                <w:rFonts w:ascii="Times New Roman" w:hAnsi="Times New Roman" w:cs="Times New Roman"/>
              </w:rPr>
            </w:pPr>
            <w:r w:rsidRPr="00F64801">
              <w:rPr>
                <w:rFonts w:ascii="Times New Roman" w:hAnsi="Times New Roman" w:cs="Times New Roman"/>
              </w:rPr>
              <w:t>r</w:t>
            </w:r>
            <w:r w:rsidR="0059653C" w:rsidRPr="00F64801">
              <w:rPr>
                <w:rFonts w:ascii="Times New Roman" w:hAnsi="Times New Roman" w:cs="Times New Roman"/>
              </w:rPr>
              <w:t>etas</w:t>
            </w:r>
          </w:p>
        </w:tc>
        <w:tc>
          <w:tcPr>
            <w:tcW w:w="7513" w:type="dxa"/>
          </w:tcPr>
          <w:p w14:paraId="1242B1BA" w14:textId="14B9B986" w:rsidR="00907EF2" w:rsidRPr="00F64801" w:rsidRDefault="00907EF2" w:rsidP="000C2E75">
            <w:pPr>
              <w:pStyle w:val="Pagrindinistekstas"/>
              <w:kinsoku w:val="0"/>
              <w:overflowPunct w:val="0"/>
              <w:rPr>
                <w:rFonts w:ascii="Times New Roman" w:hAnsi="Times New Roman" w:cs="Times New Roman"/>
              </w:rPr>
            </w:pPr>
            <w:r w:rsidRPr="00F64801">
              <w:rPr>
                <w:rFonts w:ascii="Times New Roman" w:hAnsi="Times New Roman" w:cs="Times New Roman"/>
              </w:rPr>
              <w:t>(nuo ≥</w:t>
            </w:r>
            <w:r w:rsidR="00081AC1" w:rsidRPr="00F64801">
              <w:rPr>
                <w:rFonts w:ascii="Times New Roman" w:hAnsi="Times New Roman" w:cs="Times New Roman"/>
              </w:rPr>
              <w:t> </w:t>
            </w:r>
            <w:r w:rsidRPr="00F64801">
              <w:rPr>
                <w:rFonts w:ascii="Times New Roman" w:hAnsi="Times New Roman" w:cs="Times New Roman"/>
              </w:rPr>
              <w:t>1/10</w:t>
            </w:r>
            <w:r w:rsidR="00081AC1" w:rsidRPr="00F64801">
              <w:rPr>
                <w:rFonts w:ascii="Times New Roman" w:hAnsi="Times New Roman" w:cs="Times New Roman"/>
              </w:rPr>
              <w:t> </w:t>
            </w:r>
            <w:r w:rsidRPr="00F64801">
              <w:rPr>
                <w:rFonts w:ascii="Times New Roman" w:hAnsi="Times New Roman" w:cs="Times New Roman"/>
              </w:rPr>
              <w:t>000 iki &lt;</w:t>
            </w:r>
            <w:r w:rsidR="00081AC1" w:rsidRPr="00F64801">
              <w:rPr>
                <w:rFonts w:ascii="Times New Roman" w:hAnsi="Times New Roman" w:cs="Times New Roman"/>
              </w:rPr>
              <w:t> </w:t>
            </w:r>
            <w:r w:rsidRPr="00F64801">
              <w:rPr>
                <w:rFonts w:ascii="Times New Roman" w:hAnsi="Times New Roman" w:cs="Times New Roman"/>
              </w:rPr>
              <w:t>1/1</w:t>
            </w:r>
            <w:r w:rsidR="00081AC1" w:rsidRPr="00F64801">
              <w:rPr>
                <w:rFonts w:ascii="Times New Roman" w:hAnsi="Times New Roman" w:cs="Times New Roman"/>
              </w:rPr>
              <w:t> </w:t>
            </w:r>
            <w:r w:rsidRPr="00F64801">
              <w:rPr>
                <w:rFonts w:ascii="Times New Roman" w:hAnsi="Times New Roman" w:cs="Times New Roman"/>
              </w:rPr>
              <w:t>000)</w:t>
            </w:r>
            <w:r w:rsidR="00EC660E" w:rsidRPr="00F64801">
              <w:rPr>
                <w:rFonts w:ascii="Times New Roman" w:hAnsi="Times New Roman" w:cs="Times New Roman"/>
              </w:rPr>
              <w:t>,</w:t>
            </w:r>
          </w:p>
        </w:tc>
      </w:tr>
      <w:tr w:rsidR="008C6CAF" w:rsidRPr="00F64801" w14:paraId="1242B1BE" w14:textId="77777777" w:rsidTr="009147C9">
        <w:tc>
          <w:tcPr>
            <w:tcW w:w="2660" w:type="dxa"/>
          </w:tcPr>
          <w:p w14:paraId="1242B1BC" w14:textId="340F083F" w:rsidR="00907EF2" w:rsidRPr="00F64801" w:rsidRDefault="00EC660E" w:rsidP="000C2E75">
            <w:pPr>
              <w:pStyle w:val="Pagrindinistekstas"/>
              <w:kinsoku w:val="0"/>
              <w:overflowPunct w:val="0"/>
              <w:rPr>
                <w:rFonts w:ascii="Times New Roman" w:hAnsi="Times New Roman" w:cs="Times New Roman"/>
              </w:rPr>
            </w:pPr>
            <w:r w:rsidRPr="00F64801">
              <w:rPr>
                <w:rFonts w:ascii="Times New Roman" w:hAnsi="Times New Roman" w:cs="Times New Roman"/>
              </w:rPr>
              <w:t>l</w:t>
            </w:r>
            <w:r w:rsidR="00907EF2" w:rsidRPr="00F64801">
              <w:rPr>
                <w:rFonts w:ascii="Times New Roman" w:hAnsi="Times New Roman" w:cs="Times New Roman"/>
              </w:rPr>
              <w:t xml:space="preserve">abai </w:t>
            </w:r>
            <w:r w:rsidR="0059653C" w:rsidRPr="00F64801">
              <w:rPr>
                <w:rFonts w:ascii="Times New Roman" w:hAnsi="Times New Roman" w:cs="Times New Roman"/>
              </w:rPr>
              <w:t>retas</w:t>
            </w:r>
          </w:p>
        </w:tc>
        <w:tc>
          <w:tcPr>
            <w:tcW w:w="7513" w:type="dxa"/>
          </w:tcPr>
          <w:p w14:paraId="1242B1BD" w14:textId="3FBC2610" w:rsidR="00907EF2" w:rsidRPr="00F64801" w:rsidRDefault="00907EF2" w:rsidP="000C2E75">
            <w:pPr>
              <w:pStyle w:val="Pagrindinistekstas"/>
              <w:kinsoku w:val="0"/>
              <w:overflowPunct w:val="0"/>
              <w:rPr>
                <w:rFonts w:ascii="Times New Roman" w:hAnsi="Times New Roman" w:cs="Times New Roman"/>
              </w:rPr>
            </w:pPr>
            <w:r w:rsidRPr="00F64801">
              <w:rPr>
                <w:rFonts w:ascii="Times New Roman" w:hAnsi="Times New Roman" w:cs="Times New Roman"/>
              </w:rPr>
              <w:t>(&lt;</w:t>
            </w:r>
            <w:r w:rsidR="00081AC1" w:rsidRPr="00F64801">
              <w:rPr>
                <w:rFonts w:ascii="Times New Roman" w:hAnsi="Times New Roman" w:cs="Times New Roman"/>
              </w:rPr>
              <w:t> </w:t>
            </w:r>
            <w:r w:rsidRPr="00F64801">
              <w:rPr>
                <w:rFonts w:ascii="Times New Roman" w:hAnsi="Times New Roman" w:cs="Times New Roman"/>
              </w:rPr>
              <w:t>1/10</w:t>
            </w:r>
            <w:r w:rsidR="00081AC1" w:rsidRPr="00F64801">
              <w:rPr>
                <w:rFonts w:ascii="Times New Roman" w:hAnsi="Times New Roman" w:cs="Times New Roman"/>
              </w:rPr>
              <w:t> </w:t>
            </w:r>
            <w:r w:rsidRPr="00F64801">
              <w:rPr>
                <w:rFonts w:ascii="Times New Roman" w:hAnsi="Times New Roman" w:cs="Times New Roman"/>
              </w:rPr>
              <w:t>000)</w:t>
            </w:r>
            <w:r w:rsidR="00EC660E" w:rsidRPr="00F64801">
              <w:rPr>
                <w:rFonts w:ascii="Times New Roman" w:hAnsi="Times New Roman" w:cs="Times New Roman"/>
              </w:rPr>
              <w:t>,</w:t>
            </w:r>
          </w:p>
        </w:tc>
      </w:tr>
      <w:tr w:rsidR="008C6CAF" w:rsidRPr="00F64801" w14:paraId="1242B1C1" w14:textId="77777777" w:rsidTr="009147C9">
        <w:trPr>
          <w:trHeight w:val="80"/>
        </w:trPr>
        <w:tc>
          <w:tcPr>
            <w:tcW w:w="2660" w:type="dxa"/>
          </w:tcPr>
          <w:p w14:paraId="1242B1BF" w14:textId="300D1119" w:rsidR="00907EF2" w:rsidRPr="00F64801" w:rsidRDefault="00907EF2" w:rsidP="000C2E75">
            <w:pPr>
              <w:pStyle w:val="Pagrindinistekstas"/>
              <w:kinsoku w:val="0"/>
              <w:overflowPunct w:val="0"/>
              <w:rPr>
                <w:rFonts w:ascii="Times New Roman" w:hAnsi="Times New Roman" w:cs="Times New Roman"/>
              </w:rPr>
            </w:pPr>
            <w:r w:rsidRPr="00F64801">
              <w:rPr>
                <w:rFonts w:ascii="Times New Roman" w:hAnsi="Times New Roman" w:cs="Times New Roman"/>
              </w:rPr>
              <w:t>nežinomas</w:t>
            </w:r>
          </w:p>
        </w:tc>
        <w:tc>
          <w:tcPr>
            <w:tcW w:w="7513" w:type="dxa"/>
          </w:tcPr>
          <w:p w14:paraId="1242B1C0" w14:textId="77777777" w:rsidR="00907EF2" w:rsidRPr="00F64801" w:rsidRDefault="00907EF2"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(negali būti </w:t>
            </w:r>
            <w:r w:rsidR="0059653C" w:rsidRPr="00F64801">
              <w:rPr>
                <w:rFonts w:ascii="Times New Roman" w:hAnsi="Times New Roman" w:cs="Times New Roman"/>
              </w:rPr>
              <w:t xml:space="preserve">apskaičiuotas </w:t>
            </w:r>
            <w:r w:rsidRPr="00F64801">
              <w:rPr>
                <w:rFonts w:ascii="Times New Roman" w:hAnsi="Times New Roman" w:cs="Times New Roman"/>
              </w:rPr>
              <w:t>pagal turimus duomenis).</w:t>
            </w:r>
          </w:p>
        </w:tc>
      </w:tr>
    </w:tbl>
    <w:p w14:paraId="1242B1C2" w14:textId="77777777" w:rsidR="003B011D" w:rsidRPr="00F64801" w:rsidRDefault="003B011D" w:rsidP="000C2E75">
      <w:pPr>
        <w:pStyle w:val="Pagrindinistekstas"/>
        <w:kinsoku w:val="0"/>
        <w:overflowPunct w:val="0"/>
        <w:rPr>
          <w:rFonts w:ascii="Times New Roman" w:hAnsi="Times New Roman" w:cs="Times New Roman"/>
        </w:rPr>
      </w:pPr>
    </w:p>
    <w:tbl>
      <w:tblPr>
        <w:tblW w:w="0" w:type="auto"/>
        <w:tblInd w:w="5" w:type="dxa"/>
        <w:tblLayout w:type="fixed"/>
        <w:tblCellMar>
          <w:left w:w="0" w:type="dxa"/>
          <w:right w:w="0" w:type="dxa"/>
        </w:tblCellMar>
        <w:tblLook w:val="0000" w:firstRow="0" w:lastRow="0" w:firstColumn="0" w:lastColumn="0" w:noHBand="0" w:noVBand="0"/>
      </w:tblPr>
      <w:tblGrid>
        <w:gridCol w:w="2268"/>
        <w:gridCol w:w="1418"/>
        <w:gridCol w:w="1276"/>
        <w:gridCol w:w="1376"/>
        <w:gridCol w:w="731"/>
        <w:gridCol w:w="748"/>
        <w:gridCol w:w="1914"/>
      </w:tblGrid>
      <w:tr w:rsidR="003B011D" w:rsidRPr="00F64801" w14:paraId="1242B1CA" w14:textId="77777777" w:rsidTr="00732396">
        <w:trPr>
          <w:trHeight w:val="505"/>
        </w:trPr>
        <w:tc>
          <w:tcPr>
            <w:tcW w:w="2268" w:type="dxa"/>
            <w:tcBorders>
              <w:top w:val="single" w:sz="4" w:space="0" w:color="000000"/>
              <w:left w:val="single" w:sz="4" w:space="0" w:color="000000"/>
              <w:bottom w:val="single" w:sz="4" w:space="0" w:color="000000"/>
              <w:right w:val="single" w:sz="4" w:space="0" w:color="000000"/>
            </w:tcBorders>
          </w:tcPr>
          <w:p w14:paraId="1242B1C3" w14:textId="77777777" w:rsidR="003B011D" w:rsidRPr="00F64801" w:rsidRDefault="003B011D" w:rsidP="009147C9">
            <w:pPr>
              <w:pStyle w:val="TableParagraph"/>
              <w:keepNext/>
              <w:keepLines/>
              <w:kinsoku w:val="0"/>
              <w:overflowPunct w:val="0"/>
              <w:ind w:left="0"/>
              <w:rPr>
                <w:rFonts w:ascii="Times New Roman" w:hAnsi="Times New Roman" w:cs="Times New Roman"/>
                <w:b/>
                <w:bCs/>
                <w:sz w:val="22"/>
                <w:szCs w:val="22"/>
              </w:rPr>
            </w:pPr>
            <w:r w:rsidRPr="00F64801">
              <w:rPr>
                <w:rFonts w:ascii="Times New Roman" w:hAnsi="Times New Roman" w:cs="Times New Roman"/>
                <w:b/>
                <w:bCs/>
                <w:sz w:val="22"/>
                <w:szCs w:val="22"/>
              </w:rPr>
              <w:t>Sistemos organų klasė</w:t>
            </w:r>
          </w:p>
        </w:tc>
        <w:tc>
          <w:tcPr>
            <w:tcW w:w="1418" w:type="dxa"/>
            <w:tcBorders>
              <w:top w:val="single" w:sz="4" w:space="0" w:color="000000"/>
              <w:left w:val="single" w:sz="4" w:space="0" w:color="000000"/>
              <w:bottom w:val="single" w:sz="4" w:space="0" w:color="000000"/>
              <w:right w:val="single" w:sz="4" w:space="0" w:color="000000"/>
            </w:tcBorders>
          </w:tcPr>
          <w:p w14:paraId="1242B1C4" w14:textId="77777777" w:rsidR="003B011D" w:rsidRPr="00F64801" w:rsidRDefault="003B011D" w:rsidP="009147C9">
            <w:pPr>
              <w:pStyle w:val="TableParagraph"/>
              <w:keepNext/>
              <w:keepLines/>
              <w:kinsoku w:val="0"/>
              <w:overflowPunct w:val="0"/>
              <w:ind w:left="0"/>
              <w:rPr>
                <w:rFonts w:ascii="Times New Roman" w:hAnsi="Times New Roman" w:cs="Times New Roman"/>
                <w:b/>
                <w:bCs/>
                <w:sz w:val="22"/>
                <w:szCs w:val="22"/>
              </w:rPr>
            </w:pPr>
            <w:r w:rsidRPr="00F64801">
              <w:rPr>
                <w:rFonts w:ascii="Times New Roman" w:hAnsi="Times New Roman" w:cs="Times New Roman"/>
                <w:b/>
                <w:bCs/>
                <w:sz w:val="22"/>
                <w:szCs w:val="22"/>
              </w:rPr>
              <w:t xml:space="preserve">Labai </w:t>
            </w:r>
            <w:r w:rsidR="0059653C" w:rsidRPr="00F64801">
              <w:rPr>
                <w:rFonts w:ascii="Times New Roman" w:hAnsi="Times New Roman" w:cs="Times New Roman"/>
                <w:b/>
                <w:bCs/>
                <w:sz w:val="22"/>
                <w:szCs w:val="22"/>
              </w:rPr>
              <w:t>dažnas</w:t>
            </w:r>
          </w:p>
        </w:tc>
        <w:tc>
          <w:tcPr>
            <w:tcW w:w="1276" w:type="dxa"/>
            <w:tcBorders>
              <w:top w:val="single" w:sz="4" w:space="0" w:color="000000"/>
              <w:left w:val="single" w:sz="4" w:space="0" w:color="000000"/>
              <w:bottom w:val="single" w:sz="4" w:space="0" w:color="000000"/>
              <w:right w:val="single" w:sz="4" w:space="0" w:color="000000"/>
            </w:tcBorders>
          </w:tcPr>
          <w:p w14:paraId="1242B1C5" w14:textId="77777777" w:rsidR="003B011D" w:rsidRPr="00F64801" w:rsidRDefault="0059653C" w:rsidP="009147C9">
            <w:pPr>
              <w:pStyle w:val="TableParagraph"/>
              <w:keepNext/>
              <w:keepLines/>
              <w:kinsoku w:val="0"/>
              <w:overflowPunct w:val="0"/>
              <w:ind w:left="0"/>
              <w:rPr>
                <w:rFonts w:ascii="Times New Roman" w:hAnsi="Times New Roman" w:cs="Times New Roman"/>
                <w:b/>
                <w:bCs/>
                <w:sz w:val="22"/>
                <w:szCs w:val="22"/>
              </w:rPr>
            </w:pPr>
            <w:r w:rsidRPr="00F64801">
              <w:rPr>
                <w:rFonts w:ascii="Times New Roman" w:hAnsi="Times New Roman" w:cs="Times New Roman"/>
                <w:b/>
                <w:bCs/>
                <w:sz w:val="22"/>
                <w:szCs w:val="22"/>
              </w:rPr>
              <w:t>Dažnas</w:t>
            </w:r>
          </w:p>
        </w:tc>
        <w:tc>
          <w:tcPr>
            <w:tcW w:w="1376" w:type="dxa"/>
            <w:tcBorders>
              <w:top w:val="single" w:sz="4" w:space="0" w:color="000000"/>
              <w:left w:val="single" w:sz="4" w:space="0" w:color="000000"/>
              <w:bottom w:val="single" w:sz="4" w:space="0" w:color="000000"/>
              <w:right w:val="single" w:sz="4" w:space="0" w:color="000000"/>
            </w:tcBorders>
          </w:tcPr>
          <w:p w14:paraId="1242B1C6" w14:textId="77777777" w:rsidR="003B011D" w:rsidRPr="00F64801" w:rsidRDefault="0059653C" w:rsidP="009147C9">
            <w:pPr>
              <w:pStyle w:val="TableParagraph"/>
              <w:keepNext/>
              <w:keepLines/>
              <w:kinsoku w:val="0"/>
              <w:overflowPunct w:val="0"/>
              <w:ind w:left="0"/>
              <w:rPr>
                <w:rFonts w:ascii="Times New Roman" w:hAnsi="Times New Roman" w:cs="Times New Roman"/>
                <w:b/>
                <w:bCs/>
                <w:sz w:val="22"/>
                <w:szCs w:val="22"/>
              </w:rPr>
            </w:pPr>
            <w:r w:rsidRPr="00F64801">
              <w:rPr>
                <w:rFonts w:ascii="Times New Roman" w:hAnsi="Times New Roman" w:cs="Times New Roman"/>
                <w:b/>
                <w:bCs/>
                <w:sz w:val="22"/>
                <w:szCs w:val="22"/>
              </w:rPr>
              <w:t>Nedažnas</w:t>
            </w:r>
          </w:p>
        </w:tc>
        <w:tc>
          <w:tcPr>
            <w:tcW w:w="731" w:type="dxa"/>
            <w:tcBorders>
              <w:top w:val="single" w:sz="4" w:space="0" w:color="000000"/>
              <w:left w:val="single" w:sz="4" w:space="0" w:color="000000"/>
              <w:bottom w:val="single" w:sz="4" w:space="0" w:color="000000"/>
              <w:right w:val="single" w:sz="4" w:space="0" w:color="000000"/>
            </w:tcBorders>
          </w:tcPr>
          <w:p w14:paraId="1242B1C7" w14:textId="77777777" w:rsidR="003B011D" w:rsidRPr="00F64801" w:rsidRDefault="0059653C" w:rsidP="009147C9">
            <w:pPr>
              <w:pStyle w:val="TableParagraph"/>
              <w:keepNext/>
              <w:keepLines/>
              <w:kinsoku w:val="0"/>
              <w:overflowPunct w:val="0"/>
              <w:ind w:left="0"/>
              <w:rPr>
                <w:rFonts w:ascii="Times New Roman" w:hAnsi="Times New Roman" w:cs="Times New Roman"/>
                <w:b/>
                <w:bCs/>
                <w:sz w:val="22"/>
                <w:szCs w:val="22"/>
              </w:rPr>
            </w:pPr>
            <w:r w:rsidRPr="00F64801">
              <w:rPr>
                <w:rFonts w:ascii="Times New Roman" w:hAnsi="Times New Roman" w:cs="Times New Roman"/>
                <w:b/>
                <w:bCs/>
                <w:sz w:val="22"/>
                <w:szCs w:val="22"/>
              </w:rPr>
              <w:t>Retas</w:t>
            </w:r>
          </w:p>
        </w:tc>
        <w:tc>
          <w:tcPr>
            <w:tcW w:w="748" w:type="dxa"/>
            <w:tcBorders>
              <w:top w:val="single" w:sz="4" w:space="0" w:color="000000"/>
              <w:left w:val="single" w:sz="4" w:space="0" w:color="000000"/>
              <w:bottom w:val="single" w:sz="4" w:space="0" w:color="000000"/>
              <w:right w:val="single" w:sz="4" w:space="0" w:color="000000"/>
            </w:tcBorders>
          </w:tcPr>
          <w:p w14:paraId="1242B1C8" w14:textId="77777777" w:rsidR="003B011D" w:rsidRPr="00F64801" w:rsidRDefault="003B011D" w:rsidP="009147C9">
            <w:pPr>
              <w:pStyle w:val="TableParagraph"/>
              <w:keepNext/>
              <w:keepLines/>
              <w:kinsoku w:val="0"/>
              <w:overflowPunct w:val="0"/>
              <w:ind w:left="0"/>
              <w:rPr>
                <w:rFonts w:ascii="Times New Roman" w:hAnsi="Times New Roman" w:cs="Times New Roman"/>
                <w:b/>
                <w:bCs/>
                <w:sz w:val="22"/>
                <w:szCs w:val="22"/>
              </w:rPr>
            </w:pPr>
            <w:r w:rsidRPr="00F64801">
              <w:rPr>
                <w:rFonts w:ascii="Times New Roman" w:hAnsi="Times New Roman" w:cs="Times New Roman"/>
                <w:b/>
                <w:bCs/>
                <w:sz w:val="22"/>
                <w:szCs w:val="22"/>
              </w:rPr>
              <w:t xml:space="preserve">Labai </w:t>
            </w:r>
            <w:r w:rsidR="0059653C" w:rsidRPr="00F64801">
              <w:rPr>
                <w:rFonts w:ascii="Times New Roman" w:hAnsi="Times New Roman" w:cs="Times New Roman"/>
                <w:b/>
                <w:bCs/>
                <w:sz w:val="22"/>
                <w:szCs w:val="22"/>
              </w:rPr>
              <w:t>retas</w:t>
            </w:r>
          </w:p>
        </w:tc>
        <w:tc>
          <w:tcPr>
            <w:tcW w:w="1914" w:type="dxa"/>
            <w:tcBorders>
              <w:top w:val="single" w:sz="4" w:space="0" w:color="000000"/>
              <w:left w:val="single" w:sz="4" w:space="0" w:color="000000"/>
              <w:bottom w:val="single" w:sz="4" w:space="0" w:color="000000"/>
              <w:right w:val="single" w:sz="4" w:space="0" w:color="000000"/>
            </w:tcBorders>
          </w:tcPr>
          <w:p w14:paraId="1242B1C9" w14:textId="0055CB65" w:rsidR="003B011D" w:rsidRPr="00F64801" w:rsidRDefault="00EC660E" w:rsidP="009147C9">
            <w:pPr>
              <w:pStyle w:val="TableParagraph"/>
              <w:keepNext/>
              <w:keepLines/>
              <w:kinsoku w:val="0"/>
              <w:overflowPunct w:val="0"/>
              <w:ind w:left="0"/>
              <w:rPr>
                <w:rFonts w:ascii="Times New Roman" w:hAnsi="Times New Roman" w:cs="Times New Roman"/>
                <w:b/>
                <w:bCs/>
                <w:sz w:val="22"/>
                <w:szCs w:val="22"/>
              </w:rPr>
            </w:pPr>
            <w:r w:rsidRPr="00F64801">
              <w:rPr>
                <w:rFonts w:ascii="Times New Roman" w:hAnsi="Times New Roman" w:cs="Times New Roman"/>
                <w:b/>
                <w:bCs/>
                <w:sz w:val="22"/>
                <w:szCs w:val="22"/>
              </w:rPr>
              <w:t>N</w:t>
            </w:r>
            <w:r w:rsidR="003B011D" w:rsidRPr="00F64801">
              <w:rPr>
                <w:rFonts w:ascii="Times New Roman" w:hAnsi="Times New Roman" w:cs="Times New Roman"/>
                <w:b/>
                <w:bCs/>
                <w:sz w:val="22"/>
                <w:szCs w:val="22"/>
              </w:rPr>
              <w:t>ežinomas</w:t>
            </w:r>
          </w:p>
        </w:tc>
      </w:tr>
      <w:tr w:rsidR="003B011D" w:rsidRPr="00F64801" w14:paraId="1242B1D3" w14:textId="77777777" w:rsidTr="00732396">
        <w:trPr>
          <w:trHeight w:val="1010"/>
        </w:trPr>
        <w:tc>
          <w:tcPr>
            <w:tcW w:w="2268" w:type="dxa"/>
            <w:tcBorders>
              <w:top w:val="single" w:sz="4" w:space="0" w:color="000000"/>
              <w:left w:val="single" w:sz="4" w:space="0" w:color="000000"/>
              <w:bottom w:val="single" w:sz="4" w:space="0" w:color="000000"/>
              <w:right w:val="single" w:sz="4" w:space="0" w:color="000000"/>
            </w:tcBorders>
          </w:tcPr>
          <w:p w14:paraId="1242B1CB" w14:textId="77777777" w:rsidR="003B011D" w:rsidRPr="00F64801" w:rsidRDefault="003B011D" w:rsidP="009147C9">
            <w:pPr>
              <w:pStyle w:val="TableParagraph"/>
              <w:keepNext/>
              <w:keepLines/>
              <w:kinsoku w:val="0"/>
              <w:overflowPunct w:val="0"/>
              <w:ind w:left="0"/>
              <w:rPr>
                <w:rFonts w:ascii="Times New Roman" w:hAnsi="Times New Roman" w:cs="Times New Roman"/>
                <w:bCs/>
                <w:sz w:val="22"/>
                <w:szCs w:val="22"/>
              </w:rPr>
            </w:pPr>
            <w:r w:rsidRPr="00F64801">
              <w:rPr>
                <w:rFonts w:ascii="Times New Roman" w:hAnsi="Times New Roman" w:cs="Times New Roman"/>
                <w:bCs/>
                <w:sz w:val="22"/>
                <w:szCs w:val="22"/>
              </w:rPr>
              <w:t>Kraujo ir limfinės sistemos</w:t>
            </w:r>
          </w:p>
          <w:p w14:paraId="1242B1CC" w14:textId="77777777" w:rsidR="003B011D" w:rsidRPr="00F64801" w:rsidRDefault="003B011D" w:rsidP="009147C9">
            <w:pPr>
              <w:pStyle w:val="TableParagraph"/>
              <w:keepNext/>
              <w:keepLines/>
              <w:kinsoku w:val="0"/>
              <w:overflowPunct w:val="0"/>
              <w:ind w:left="0"/>
              <w:rPr>
                <w:rFonts w:ascii="Times New Roman" w:hAnsi="Times New Roman" w:cs="Times New Roman"/>
                <w:bCs/>
                <w:sz w:val="22"/>
                <w:szCs w:val="22"/>
              </w:rPr>
            </w:pPr>
            <w:r w:rsidRPr="00F64801">
              <w:rPr>
                <w:rFonts w:ascii="Times New Roman" w:hAnsi="Times New Roman" w:cs="Times New Roman"/>
                <w:bCs/>
                <w:sz w:val="22"/>
                <w:szCs w:val="22"/>
              </w:rPr>
              <w:t>sutrikimai</w:t>
            </w:r>
          </w:p>
        </w:tc>
        <w:tc>
          <w:tcPr>
            <w:tcW w:w="1418" w:type="dxa"/>
            <w:tcBorders>
              <w:top w:val="single" w:sz="4" w:space="0" w:color="000000"/>
              <w:left w:val="single" w:sz="4" w:space="0" w:color="000000"/>
              <w:bottom w:val="single" w:sz="4" w:space="0" w:color="000000"/>
              <w:right w:val="single" w:sz="4" w:space="0" w:color="000000"/>
            </w:tcBorders>
          </w:tcPr>
          <w:p w14:paraId="1242B1CD"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vertAlign w:val="superscript"/>
              </w:rPr>
            </w:pPr>
            <w:r w:rsidRPr="00F64801">
              <w:rPr>
                <w:rFonts w:ascii="Times New Roman" w:hAnsi="Times New Roman" w:cs="Times New Roman"/>
                <w:sz w:val="22"/>
                <w:szCs w:val="22"/>
              </w:rPr>
              <w:t>Trombocitopenija</w:t>
            </w:r>
            <w:r w:rsidRPr="00F64801">
              <w:rPr>
                <w:rFonts w:ascii="Times New Roman" w:hAnsi="Times New Roman" w:cs="Times New Roman"/>
                <w:sz w:val="22"/>
                <w:szCs w:val="22"/>
                <w:vertAlign w:val="superscript"/>
              </w:rPr>
              <w:t>a</w:t>
            </w:r>
          </w:p>
        </w:tc>
        <w:tc>
          <w:tcPr>
            <w:tcW w:w="1276" w:type="dxa"/>
            <w:tcBorders>
              <w:top w:val="single" w:sz="4" w:space="0" w:color="000000"/>
              <w:left w:val="single" w:sz="4" w:space="0" w:color="000000"/>
              <w:bottom w:val="single" w:sz="4" w:space="0" w:color="000000"/>
              <w:right w:val="single" w:sz="4" w:space="0" w:color="000000"/>
            </w:tcBorders>
          </w:tcPr>
          <w:p w14:paraId="1242B1CE"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1376" w:type="dxa"/>
            <w:tcBorders>
              <w:top w:val="single" w:sz="4" w:space="0" w:color="000000"/>
              <w:left w:val="single" w:sz="4" w:space="0" w:color="000000"/>
              <w:bottom w:val="single" w:sz="4" w:space="0" w:color="000000"/>
              <w:right w:val="single" w:sz="4" w:space="0" w:color="000000"/>
            </w:tcBorders>
          </w:tcPr>
          <w:p w14:paraId="1242B1CF"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vertAlign w:val="superscript"/>
              </w:rPr>
            </w:pPr>
            <w:r w:rsidRPr="00F64801">
              <w:rPr>
                <w:rFonts w:ascii="Times New Roman" w:hAnsi="Times New Roman" w:cs="Times New Roman"/>
                <w:sz w:val="22"/>
                <w:szCs w:val="22"/>
              </w:rPr>
              <w:t>Methemog lobinemija</w:t>
            </w:r>
            <w:r w:rsidRPr="00F64801">
              <w:rPr>
                <w:rFonts w:ascii="Times New Roman" w:hAnsi="Times New Roman" w:cs="Times New Roman"/>
                <w:sz w:val="22"/>
                <w:szCs w:val="22"/>
                <w:vertAlign w:val="superscript"/>
              </w:rPr>
              <w:t>a</w:t>
            </w:r>
          </w:p>
        </w:tc>
        <w:tc>
          <w:tcPr>
            <w:tcW w:w="731" w:type="dxa"/>
            <w:tcBorders>
              <w:top w:val="single" w:sz="4" w:space="0" w:color="000000"/>
              <w:left w:val="single" w:sz="4" w:space="0" w:color="000000"/>
              <w:bottom w:val="single" w:sz="4" w:space="0" w:color="000000"/>
              <w:right w:val="single" w:sz="4" w:space="0" w:color="000000"/>
            </w:tcBorders>
          </w:tcPr>
          <w:p w14:paraId="1242B1D0"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748" w:type="dxa"/>
            <w:tcBorders>
              <w:top w:val="single" w:sz="4" w:space="0" w:color="000000"/>
              <w:left w:val="single" w:sz="4" w:space="0" w:color="000000"/>
              <w:bottom w:val="single" w:sz="4" w:space="0" w:color="000000"/>
              <w:right w:val="single" w:sz="4" w:space="0" w:color="000000"/>
            </w:tcBorders>
          </w:tcPr>
          <w:p w14:paraId="1242B1D1"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1914" w:type="dxa"/>
            <w:tcBorders>
              <w:top w:val="single" w:sz="4" w:space="0" w:color="000000"/>
              <w:left w:val="single" w:sz="4" w:space="0" w:color="000000"/>
              <w:bottom w:val="single" w:sz="4" w:space="0" w:color="000000"/>
              <w:right w:val="single" w:sz="4" w:space="0" w:color="000000"/>
            </w:tcBorders>
          </w:tcPr>
          <w:p w14:paraId="1242B1D2"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r>
      <w:tr w:rsidR="003B011D" w:rsidRPr="00F64801" w14:paraId="1242B1DB" w14:textId="77777777" w:rsidTr="00732396">
        <w:trPr>
          <w:trHeight w:val="928"/>
        </w:trPr>
        <w:tc>
          <w:tcPr>
            <w:tcW w:w="2268" w:type="dxa"/>
            <w:tcBorders>
              <w:top w:val="single" w:sz="4" w:space="0" w:color="000000"/>
              <w:left w:val="single" w:sz="4" w:space="0" w:color="000000"/>
              <w:bottom w:val="single" w:sz="4" w:space="0" w:color="000000"/>
              <w:right w:val="single" w:sz="4" w:space="0" w:color="000000"/>
            </w:tcBorders>
          </w:tcPr>
          <w:p w14:paraId="1242B1D4" w14:textId="77777777" w:rsidR="003B011D" w:rsidRPr="00F64801" w:rsidRDefault="003B011D" w:rsidP="009147C9">
            <w:pPr>
              <w:pStyle w:val="TableParagraph"/>
              <w:keepNext/>
              <w:keepLines/>
              <w:kinsoku w:val="0"/>
              <w:overflowPunct w:val="0"/>
              <w:ind w:left="0"/>
              <w:rPr>
                <w:rFonts w:ascii="Times New Roman" w:hAnsi="Times New Roman" w:cs="Times New Roman"/>
                <w:bCs/>
                <w:sz w:val="22"/>
                <w:szCs w:val="22"/>
              </w:rPr>
            </w:pPr>
            <w:r w:rsidRPr="00F64801">
              <w:rPr>
                <w:rFonts w:ascii="Times New Roman" w:hAnsi="Times New Roman" w:cs="Times New Roman"/>
                <w:bCs/>
                <w:sz w:val="22"/>
                <w:szCs w:val="22"/>
              </w:rPr>
              <w:t>Širdies sutrikimai</w:t>
            </w:r>
          </w:p>
        </w:tc>
        <w:tc>
          <w:tcPr>
            <w:tcW w:w="1418" w:type="dxa"/>
            <w:tcBorders>
              <w:top w:val="single" w:sz="4" w:space="0" w:color="000000"/>
              <w:left w:val="single" w:sz="4" w:space="0" w:color="000000"/>
              <w:bottom w:val="single" w:sz="4" w:space="0" w:color="000000"/>
              <w:right w:val="single" w:sz="4" w:space="0" w:color="000000"/>
            </w:tcBorders>
          </w:tcPr>
          <w:p w14:paraId="1242B1D5"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1242B1D6"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1376" w:type="dxa"/>
            <w:tcBorders>
              <w:top w:val="single" w:sz="4" w:space="0" w:color="000000"/>
              <w:left w:val="single" w:sz="4" w:space="0" w:color="000000"/>
              <w:bottom w:val="single" w:sz="4" w:space="0" w:color="000000"/>
              <w:right w:val="single" w:sz="4" w:space="0" w:color="000000"/>
            </w:tcBorders>
          </w:tcPr>
          <w:p w14:paraId="1242B1D7"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731" w:type="dxa"/>
            <w:tcBorders>
              <w:top w:val="single" w:sz="4" w:space="0" w:color="000000"/>
              <w:left w:val="single" w:sz="4" w:space="0" w:color="000000"/>
              <w:bottom w:val="single" w:sz="4" w:space="0" w:color="000000"/>
              <w:right w:val="single" w:sz="4" w:space="0" w:color="000000"/>
            </w:tcBorders>
          </w:tcPr>
          <w:p w14:paraId="1242B1D8"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748" w:type="dxa"/>
            <w:tcBorders>
              <w:top w:val="single" w:sz="4" w:space="0" w:color="000000"/>
              <w:left w:val="single" w:sz="4" w:space="0" w:color="000000"/>
              <w:bottom w:val="single" w:sz="4" w:space="0" w:color="000000"/>
              <w:right w:val="single" w:sz="4" w:space="0" w:color="000000"/>
            </w:tcBorders>
          </w:tcPr>
          <w:p w14:paraId="1242B1D9"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1914" w:type="dxa"/>
            <w:tcBorders>
              <w:top w:val="single" w:sz="4" w:space="0" w:color="000000"/>
              <w:left w:val="single" w:sz="4" w:space="0" w:color="000000"/>
              <w:bottom w:val="single" w:sz="4" w:space="0" w:color="000000"/>
              <w:right w:val="single" w:sz="4" w:space="0" w:color="000000"/>
            </w:tcBorders>
          </w:tcPr>
          <w:p w14:paraId="1242B1DA"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Bradikardija</w:t>
            </w:r>
            <w:r w:rsidRPr="00F64801">
              <w:rPr>
                <w:rFonts w:ascii="Times New Roman" w:hAnsi="Times New Roman" w:cs="Times New Roman"/>
                <w:position w:val="9"/>
                <w:sz w:val="22"/>
                <w:szCs w:val="22"/>
                <w:vertAlign w:val="superscript"/>
              </w:rPr>
              <w:t>b</w:t>
            </w:r>
            <w:r w:rsidRPr="00F64801">
              <w:rPr>
                <w:rFonts w:ascii="Times New Roman" w:hAnsi="Times New Roman" w:cs="Times New Roman"/>
                <w:position w:val="9"/>
                <w:sz w:val="22"/>
                <w:szCs w:val="22"/>
              </w:rPr>
              <w:t xml:space="preserve"> </w:t>
            </w:r>
            <w:r w:rsidRPr="00F64801">
              <w:rPr>
                <w:rFonts w:ascii="Times New Roman" w:hAnsi="Times New Roman" w:cs="Times New Roman"/>
                <w:sz w:val="22"/>
                <w:szCs w:val="22"/>
              </w:rPr>
              <w:t>(staigiai nutraukus gydymą)</w:t>
            </w:r>
          </w:p>
        </w:tc>
      </w:tr>
      <w:tr w:rsidR="003B011D" w:rsidRPr="00F64801" w14:paraId="1242B1E3" w14:textId="77777777" w:rsidTr="00732396">
        <w:trPr>
          <w:trHeight w:val="505"/>
        </w:trPr>
        <w:tc>
          <w:tcPr>
            <w:tcW w:w="2268" w:type="dxa"/>
            <w:tcBorders>
              <w:top w:val="single" w:sz="4" w:space="0" w:color="000000"/>
              <w:left w:val="single" w:sz="4" w:space="0" w:color="000000"/>
              <w:bottom w:val="single" w:sz="4" w:space="0" w:color="000000"/>
              <w:right w:val="single" w:sz="4" w:space="0" w:color="000000"/>
            </w:tcBorders>
          </w:tcPr>
          <w:p w14:paraId="1242B1DC" w14:textId="77777777" w:rsidR="003B011D" w:rsidRPr="00F64801" w:rsidRDefault="003B011D" w:rsidP="009147C9">
            <w:pPr>
              <w:pStyle w:val="TableParagraph"/>
              <w:keepNext/>
              <w:keepLines/>
              <w:kinsoku w:val="0"/>
              <w:overflowPunct w:val="0"/>
              <w:ind w:left="0"/>
              <w:rPr>
                <w:rFonts w:ascii="Times New Roman" w:hAnsi="Times New Roman" w:cs="Times New Roman"/>
                <w:bCs/>
                <w:sz w:val="22"/>
                <w:szCs w:val="22"/>
              </w:rPr>
            </w:pPr>
            <w:r w:rsidRPr="00F64801">
              <w:rPr>
                <w:rFonts w:ascii="Times New Roman" w:hAnsi="Times New Roman" w:cs="Times New Roman"/>
                <w:bCs/>
                <w:sz w:val="22"/>
                <w:szCs w:val="22"/>
              </w:rPr>
              <w:t>Kraujagyslių sutrikimai</w:t>
            </w:r>
          </w:p>
        </w:tc>
        <w:tc>
          <w:tcPr>
            <w:tcW w:w="1418" w:type="dxa"/>
            <w:tcBorders>
              <w:top w:val="single" w:sz="4" w:space="0" w:color="000000"/>
              <w:left w:val="single" w:sz="4" w:space="0" w:color="000000"/>
              <w:bottom w:val="single" w:sz="4" w:space="0" w:color="000000"/>
              <w:right w:val="single" w:sz="4" w:space="0" w:color="000000"/>
            </w:tcBorders>
          </w:tcPr>
          <w:p w14:paraId="1242B1DD"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1242B1DE" w14:textId="77777777" w:rsidR="003B011D" w:rsidRPr="00F64801" w:rsidRDefault="003B011D" w:rsidP="009147C9">
            <w:pPr>
              <w:pStyle w:val="TableParagraph"/>
              <w:keepNext/>
              <w:keepLines/>
              <w:kinsoku w:val="0"/>
              <w:overflowPunct w:val="0"/>
              <w:ind w:left="0"/>
              <w:rPr>
                <w:rFonts w:ascii="Times New Roman" w:hAnsi="Times New Roman" w:cs="Times New Roman"/>
                <w:position w:val="9"/>
                <w:sz w:val="22"/>
                <w:szCs w:val="22"/>
              </w:rPr>
            </w:pPr>
            <w:r w:rsidRPr="00F64801">
              <w:rPr>
                <w:rFonts w:ascii="Times New Roman" w:hAnsi="Times New Roman" w:cs="Times New Roman"/>
                <w:sz w:val="22"/>
                <w:szCs w:val="22"/>
              </w:rPr>
              <w:t xml:space="preserve">Hipotenzija </w:t>
            </w:r>
            <w:r w:rsidRPr="00F64801">
              <w:rPr>
                <w:rFonts w:ascii="Times New Roman" w:hAnsi="Times New Roman" w:cs="Times New Roman"/>
                <w:position w:val="9"/>
                <w:sz w:val="22"/>
                <w:szCs w:val="22"/>
                <w:vertAlign w:val="superscript"/>
              </w:rPr>
              <w:t>a,b,d</w:t>
            </w:r>
          </w:p>
        </w:tc>
        <w:tc>
          <w:tcPr>
            <w:tcW w:w="1376" w:type="dxa"/>
            <w:tcBorders>
              <w:top w:val="single" w:sz="4" w:space="0" w:color="000000"/>
              <w:left w:val="single" w:sz="4" w:space="0" w:color="000000"/>
              <w:bottom w:val="single" w:sz="4" w:space="0" w:color="000000"/>
              <w:right w:val="single" w:sz="4" w:space="0" w:color="000000"/>
            </w:tcBorders>
          </w:tcPr>
          <w:p w14:paraId="1242B1DF"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731" w:type="dxa"/>
            <w:tcBorders>
              <w:top w:val="single" w:sz="4" w:space="0" w:color="000000"/>
              <w:left w:val="single" w:sz="4" w:space="0" w:color="000000"/>
              <w:bottom w:val="single" w:sz="4" w:space="0" w:color="000000"/>
              <w:right w:val="single" w:sz="4" w:space="0" w:color="000000"/>
            </w:tcBorders>
          </w:tcPr>
          <w:p w14:paraId="1242B1E0"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748" w:type="dxa"/>
            <w:tcBorders>
              <w:top w:val="single" w:sz="4" w:space="0" w:color="000000"/>
              <w:left w:val="single" w:sz="4" w:space="0" w:color="000000"/>
              <w:bottom w:val="single" w:sz="4" w:space="0" w:color="000000"/>
              <w:right w:val="single" w:sz="4" w:space="0" w:color="000000"/>
            </w:tcBorders>
          </w:tcPr>
          <w:p w14:paraId="1242B1E1"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1914" w:type="dxa"/>
            <w:tcBorders>
              <w:top w:val="single" w:sz="4" w:space="0" w:color="000000"/>
              <w:left w:val="single" w:sz="4" w:space="0" w:color="000000"/>
              <w:bottom w:val="single" w:sz="4" w:space="0" w:color="000000"/>
              <w:right w:val="single" w:sz="4" w:space="0" w:color="000000"/>
            </w:tcBorders>
          </w:tcPr>
          <w:p w14:paraId="1242B1E2"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r>
      <w:tr w:rsidR="003B011D" w:rsidRPr="00F64801" w14:paraId="1242B1EF" w14:textId="77777777" w:rsidTr="00732396">
        <w:trPr>
          <w:trHeight w:val="1264"/>
        </w:trPr>
        <w:tc>
          <w:tcPr>
            <w:tcW w:w="2268" w:type="dxa"/>
            <w:tcBorders>
              <w:top w:val="single" w:sz="4" w:space="0" w:color="000000"/>
              <w:left w:val="single" w:sz="4" w:space="0" w:color="000000"/>
              <w:bottom w:val="single" w:sz="4" w:space="0" w:color="000000"/>
              <w:right w:val="single" w:sz="4" w:space="0" w:color="000000"/>
            </w:tcBorders>
          </w:tcPr>
          <w:p w14:paraId="1242B1E4" w14:textId="77777777" w:rsidR="003B011D" w:rsidRPr="00F64801" w:rsidRDefault="003B011D" w:rsidP="009147C9">
            <w:pPr>
              <w:pStyle w:val="TableParagraph"/>
              <w:keepNext/>
              <w:keepLines/>
              <w:kinsoku w:val="0"/>
              <w:overflowPunct w:val="0"/>
              <w:ind w:left="0"/>
              <w:rPr>
                <w:rFonts w:ascii="Times New Roman" w:hAnsi="Times New Roman" w:cs="Times New Roman"/>
                <w:bCs/>
                <w:sz w:val="22"/>
                <w:szCs w:val="22"/>
              </w:rPr>
            </w:pPr>
            <w:r w:rsidRPr="00F64801">
              <w:rPr>
                <w:rFonts w:ascii="Times New Roman" w:hAnsi="Times New Roman" w:cs="Times New Roman"/>
                <w:bCs/>
                <w:sz w:val="22"/>
                <w:szCs w:val="22"/>
              </w:rPr>
              <w:t>Kvėpavimo sistemos, krūtinės ląstos ir tarpusienio</w:t>
            </w:r>
          </w:p>
          <w:p w14:paraId="1242B1E5" w14:textId="77777777" w:rsidR="003B011D" w:rsidRPr="00F64801" w:rsidRDefault="003B011D" w:rsidP="009147C9">
            <w:pPr>
              <w:pStyle w:val="TableParagraph"/>
              <w:keepNext/>
              <w:keepLines/>
              <w:kinsoku w:val="0"/>
              <w:overflowPunct w:val="0"/>
              <w:ind w:left="0"/>
              <w:rPr>
                <w:rFonts w:ascii="Times New Roman" w:hAnsi="Times New Roman" w:cs="Times New Roman"/>
                <w:bCs/>
                <w:sz w:val="22"/>
                <w:szCs w:val="22"/>
              </w:rPr>
            </w:pPr>
            <w:r w:rsidRPr="00F64801">
              <w:rPr>
                <w:rFonts w:ascii="Times New Roman" w:hAnsi="Times New Roman" w:cs="Times New Roman"/>
                <w:bCs/>
                <w:sz w:val="22"/>
                <w:szCs w:val="22"/>
              </w:rPr>
              <w:t>sutrikimai</w:t>
            </w:r>
          </w:p>
        </w:tc>
        <w:tc>
          <w:tcPr>
            <w:tcW w:w="1418" w:type="dxa"/>
            <w:tcBorders>
              <w:top w:val="single" w:sz="4" w:space="0" w:color="000000"/>
              <w:left w:val="single" w:sz="4" w:space="0" w:color="000000"/>
              <w:bottom w:val="single" w:sz="4" w:space="0" w:color="000000"/>
              <w:right w:val="single" w:sz="4" w:space="0" w:color="000000"/>
            </w:tcBorders>
          </w:tcPr>
          <w:p w14:paraId="1242B1E6"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1242B1E7" w14:textId="77777777" w:rsidR="003B011D" w:rsidRPr="00F64801" w:rsidRDefault="003B011D" w:rsidP="009147C9">
            <w:pPr>
              <w:pStyle w:val="TableParagraph"/>
              <w:keepNext/>
              <w:keepLines/>
              <w:kinsoku w:val="0"/>
              <w:overflowPunct w:val="0"/>
              <w:ind w:left="0"/>
              <w:rPr>
                <w:rFonts w:ascii="Times New Roman" w:hAnsi="Times New Roman" w:cs="Times New Roman"/>
                <w:position w:val="9"/>
                <w:sz w:val="22"/>
                <w:szCs w:val="22"/>
              </w:rPr>
            </w:pPr>
            <w:r w:rsidRPr="00F64801">
              <w:rPr>
                <w:rFonts w:ascii="Times New Roman" w:hAnsi="Times New Roman" w:cs="Times New Roman"/>
                <w:sz w:val="22"/>
                <w:szCs w:val="22"/>
              </w:rPr>
              <w:t>Atelektazė</w:t>
            </w:r>
            <w:r w:rsidRPr="00F64801">
              <w:rPr>
                <w:rFonts w:ascii="Times New Roman" w:hAnsi="Times New Roman" w:cs="Times New Roman"/>
                <w:position w:val="9"/>
                <w:sz w:val="22"/>
                <w:szCs w:val="22"/>
                <w:vertAlign w:val="superscript"/>
              </w:rPr>
              <w:t>a</w:t>
            </w:r>
          </w:p>
        </w:tc>
        <w:tc>
          <w:tcPr>
            <w:tcW w:w="1376" w:type="dxa"/>
            <w:tcBorders>
              <w:top w:val="single" w:sz="4" w:space="0" w:color="000000"/>
              <w:left w:val="single" w:sz="4" w:space="0" w:color="000000"/>
              <w:bottom w:val="single" w:sz="4" w:space="0" w:color="000000"/>
              <w:right w:val="single" w:sz="4" w:space="0" w:color="000000"/>
            </w:tcBorders>
          </w:tcPr>
          <w:p w14:paraId="1242B1E8" w14:textId="77777777" w:rsidR="00004105"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731" w:type="dxa"/>
            <w:tcBorders>
              <w:top w:val="single" w:sz="4" w:space="0" w:color="000000"/>
              <w:left w:val="single" w:sz="4" w:space="0" w:color="000000"/>
              <w:bottom w:val="single" w:sz="4" w:space="0" w:color="000000"/>
              <w:right w:val="single" w:sz="4" w:space="0" w:color="000000"/>
            </w:tcBorders>
          </w:tcPr>
          <w:p w14:paraId="1242B1E9"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748" w:type="dxa"/>
            <w:tcBorders>
              <w:top w:val="single" w:sz="4" w:space="0" w:color="000000"/>
              <w:left w:val="single" w:sz="4" w:space="0" w:color="000000"/>
              <w:bottom w:val="single" w:sz="4" w:space="0" w:color="000000"/>
              <w:right w:val="single" w:sz="4" w:space="0" w:color="000000"/>
            </w:tcBorders>
          </w:tcPr>
          <w:p w14:paraId="1242B1EA"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1914" w:type="dxa"/>
            <w:tcBorders>
              <w:top w:val="single" w:sz="4" w:space="0" w:color="000000"/>
              <w:left w:val="single" w:sz="4" w:space="0" w:color="000000"/>
              <w:bottom w:val="single" w:sz="4" w:space="0" w:color="000000"/>
              <w:right w:val="single" w:sz="4" w:space="0" w:color="000000"/>
            </w:tcBorders>
          </w:tcPr>
          <w:p w14:paraId="1242B1EB" w14:textId="77777777" w:rsidR="00ED318C" w:rsidRPr="00F64801" w:rsidRDefault="003B011D" w:rsidP="009147C9">
            <w:pPr>
              <w:pStyle w:val="TableParagraph"/>
              <w:keepNext/>
              <w:keepLines/>
              <w:kinsoku w:val="0"/>
              <w:overflowPunct w:val="0"/>
              <w:ind w:left="0"/>
              <w:rPr>
                <w:rFonts w:ascii="Times New Roman" w:hAnsi="Times New Roman" w:cs="Times New Roman"/>
                <w:position w:val="9"/>
                <w:sz w:val="22"/>
                <w:szCs w:val="22"/>
              </w:rPr>
            </w:pPr>
            <w:r w:rsidRPr="00F64801">
              <w:rPr>
                <w:rFonts w:ascii="Times New Roman" w:hAnsi="Times New Roman" w:cs="Times New Roman"/>
                <w:sz w:val="22"/>
                <w:szCs w:val="22"/>
              </w:rPr>
              <w:t>Hipoksija</w:t>
            </w:r>
            <w:r w:rsidRPr="00F64801">
              <w:rPr>
                <w:rFonts w:ascii="Times New Roman" w:hAnsi="Times New Roman" w:cs="Times New Roman"/>
                <w:position w:val="9"/>
                <w:sz w:val="22"/>
                <w:szCs w:val="22"/>
                <w:vertAlign w:val="superscript"/>
              </w:rPr>
              <w:t>b,d</w:t>
            </w:r>
            <w:r w:rsidRPr="00F64801">
              <w:rPr>
                <w:rFonts w:ascii="Times New Roman" w:hAnsi="Times New Roman" w:cs="Times New Roman"/>
                <w:position w:val="9"/>
                <w:sz w:val="22"/>
                <w:szCs w:val="22"/>
              </w:rPr>
              <w:t xml:space="preserve"> </w:t>
            </w:r>
          </w:p>
          <w:p w14:paraId="1242B1EC" w14:textId="77777777" w:rsidR="00ED318C" w:rsidRPr="00F64801" w:rsidRDefault="003B011D" w:rsidP="009147C9">
            <w:pPr>
              <w:pStyle w:val="TableParagraph"/>
              <w:keepNext/>
              <w:keepLines/>
              <w:kinsoku w:val="0"/>
              <w:overflowPunct w:val="0"/>
              <w:ind w:left="0"/>
              <w:rPr>
                <w:rFonts w:ascii="Times New Roman" w:hAnsi="Times New Roman" w:cs="Times New Roman"/>
                <w:position w:val="9"/>
                <w:sz w:val="22"/>
                <w:szCs w:val="22"/>
              </w:rPr>
            </w:pPr>
            <w:r w:rsidRPr="00F64801">
              <w:rPr>
                <w:rFonts w:ascii="Times New Roman" w:hAnsi="Times New Roman" w:cs="Times New Roman"/>
                <w:sz w:val="22"/>
                <w:szCs w:val="22"/>
              </w:rPr>
              <w:t>Dusulys</w:t>
            </w:r>
            <w:r w:rsidRPr="00F64801">
              <w:rPr>
                <w:rFonts w:ascii="Times New Roman" w:hAnsi="Times New Roman" w:cs="Times New Roman"/>
                <w:position w:val="9"/>
                <w:sz w:val="22"/>
                <w:szCs w:val="22"/>
                <w:vertAlign w:val="superscript"/>
              </w:rPr>
              <w:t>c</w:t>
            </w:r>
            <w:r w:rsidRPr="00F64801">
              <w:rPr>
                <w:rFonts w:ascii="Times New Roman" w:hAnsi="Times New Roman" w:cs="Times New Roman"/>
                <w:position w:val="9"/>
                <w:sz w:val="22"/>
                <w:szCs w:val="22"/>
              </w:rPr>
              <w:t xml:space="preserve"> </w:t>
            </w:r>
          </w:p>
          <w:p w14:paraId="1242B1ED" w14:textId="77777777" w:rsidR="003B011D" w:rsidRPr="00F64801" w:rsidRDefault="003B011D" w:rsidP="009147C9">
            <w:pPr>
              <w:pStyle w:val="TableParagraph"/>
              <w:keepNext/>
              <w:keepLines/>
              <w:kinsoku w:val="0"/>
              <w:overflowPunct w:val="0"/>
              <w:ind w:left="0"/>
              <w:rPr>
                <w:rFonts w:ascii="Times New Roman" w:hAnsi="Times New Roman" w:cs="Times New Roman"/>
                <w:position w:val="9"/>
                <w:sz w:val="22"/>
                <w:szCs w:val="22"/>
              </w:rPr>
            </w:pPr>
            <w:r w:rsidRPr="00F64801">
              <w:rPr>
                <w:rFonts w:ascii="Times New Roman" w:hAnsi="Times New Roman" w:cs="Times New Roman"/>
                <w:sz w:val="22"/>
                <w:szCs w:val="22"/>
              </w:rPr>
              <w:t>Nemalonus pojūtis krūtinėje</w:t>
            </w:r>
            <w:r w:rsidRPr="00F64801">
              <w:rPr>
                <w:rFonts w:ascii="Times New Roman" w:hAnsi="Times New Roman" w:cs="Times New Roman"/>
                <w:position w:val="9"/>
                <w:sz w:val="22"/>
                <w:szCs w:val="22"/>
                <w:vertAlign w:val="superscript"/>
              </w:rPr>
              <w:t>c</w:t>
            </w:r>
          </w:p>
          <w:p w14:paraId="1242B1EE" w14:textId="77777777" w:rsidR="003B011D" w:rsidRPr="00F64801" w:rsidRDefault="003B011D" w:rsidP="009147C9">
            <w:pPr>
              <w:pStyle w:val="TableParagraph"/>
              <w:keepNext/>
              <w:keepLines/>
              <w:kinsoku w:val="0"/>
              <w:overflowPunct w:val="0"/>
              <w:ind w:left="0"/>
              <w:rPr>
                <w:rFonts w:ascii="Times New Roman" w:hAnsi="Times New Roman" w:cs="Times New Roman"/>
                <w:position w:val="9"/>
                <w:sz w:val="22"/>
                <w:szCs w:val="22"/>
              </w:rPr>
            </w:pPr>
            <w:r w:rsidRPr="00F64801">
              <w:rPr>
                <w:rFonts w:ascii="Times New Roman" w:hAnsi="Times New Roman" w:cs="Times New Roman"/>
                <w:sz w:val="22"/>
                <w:szCs w:val="22"/>
              </w:rPr>
              <w:t>Sausumas gerklėje</w:t>
            </w:r>
            <w:r w:rsidRPr="00F64801">
              <w:rPr>
                <w:rFonts w:ascii="Times New Roman" w:hAnsi="Times New Roman" w:cs="Times New Roman"/>
                <w:position w:val="9"/>
                <w:sz w:val="22"/>
                <w:szCs w:val="22"/>
                <w:vertAlign w:val="superscript"/>
              </w:rPr>
              <w:t>c</w:t>
            </w:r>
          </w:p>
        </w:tc>
      </w:tr>
      <w:tr w:rsidR="003B011D" w:rsidRPr="00F64801" w14:paraId="1242B1F8" w14:textId="77777777" w:rsidTr="00732396">
        <w:trPr>
          <w:trHeight w:val="757"/>
        </w:trPr>
        <w:tc>
          <w:tcPr>
            <w:tcW w:w="2268" w:type="dxa"/>
            <w:tcBorders>
              <w:top w:val="single" w:sz="4" w:space="0" w:color="000000"/>
              <w:left w:val="single" w:sz="4" w:space="0" w:color="000000"/>
              <w:bottom w:val="single" w:sz="4" w:space="0" w:color="000000"/>
              <w:right w:val="single" w:sz="4" w:space="0" w:color="000000"/>
            </w:tcBorders>
          </w:tcPr>
          <w:p w14:paraId="1242B1F0" w14:textId="77777777" w:rsidR="003B011D" w:rsidRPr="00F64801" w:rsidRDefault="003B011D" w:rsidP="009147C9">
            <w:pPr>
              <w:pStyle w:val="TableParagraph"/>
              <w:keepNext/>
              <w:keepLines/>
              <w:kinsoku w:val="0"/>
              <w:overflowPunct w:val="0"/>
              <w:ind w:left="0"/>
              <w:rPr>
                <w:rFonts w:ascii="Times New Roman" w:hAnsi="Times New Roman" w:cs="Times New Roman"/>
                <w:bCs/>
                <w:sz w:val="22"/>
                <w:szCs w:val="22"/>
              </w:rPr>
            </w:pPr>
            <w:r w:rsidRPr="00F64801">
              <w:rPr>
                <w:rFonts w:ascii="Times New Roman" w:hAnsi="Times New Roman" w:cs="Times New Roman"/>
                <w:bCs/>
                <w:sz w:val="22"/>
                <w:szCs w:val="22"/>
              </w:rPr>
              <w:t>Nervų sistemos</w:t>
            </w:r>
          </w:p>
          <w:p w14:paraId="1242B1F1" w14:textId="77777777" w:rsidR="003B011D" w:rsidRPr="00F64801" w:rsidRDefault="003B011D" w:rsidP="009147C9">
            <w:pPr>
              <w:pStyle w:val="TableParagraph"/>
              <w:keepNext/>
              <w:keepLines/>
              <w:kinsoku w:val="0"/>
              <w:overflowPunct w:val="0"/>
              <w:ind w:left="0"/>
              <w:rPr>
                <w:rFonts w:ascii="Times New Roman" w:hAnsi="Times New Roman" w:cs="Times New Roman"/>
                <w:bCs/>
                <w:sz w:val="22"/>
                <w:szCs w:val="22"/>
              </w:rPr>
            </w:pPr>
            <w:r w:rsidRPr="00F64801">
              <w:rPr>
                <w:rFonts w:ascii="Times New Roman" w:hAnsi="Times New Roman" w:cs="Times New Roman"/>
                <w:bCs/>
                <w:sz w:val="22"/>
                <w:szCs w:val="22"/>
              </w:rPr>
              <w:t>sutrikimai</w:t>
            </w:r>
          </w:p>
        </w:tc>
        <w:tc>
          <w:tcPr>
            <w:tcW w:w="1418" w:type="dxa"/>
            <w:tcBorders>
              <w:top w:val="single" w:sz="4" w:space="0" w:color="000000"/>
              <w:left w:val="single" w:sz="4" w:space="0" w:color="000000"/>
              <w:bottom w:val="single" w:sz="4" w:space="0" w:color="000000"/>
              <w:right w:val="single" w:sz="4" w:space="0" w:color="000000"/>
            </w:tcBorders>
          </w:tcPr>
          <w:p w14:paraId="1242B1F2"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1242B1F3"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1376" w:type="dxa"/>
            <w:tcBorders>
              <w:top w:val="single" w:sz="4" w:space="0" w:color="000000"/>
              <w:left w:val="single" w:sz="4" w:space="0" w:color="000000"/>
              <w:bottom w:val="single" w:sz="4" w:space="0" w:color="000000"/>
              <w:right w:val="single" w:sz="4" w:space="0" w:color="000000"/>
            </w:tcBorders>
          </w:tcPr>
          <w:p w14:paraId="1242B1F4"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731" w:type="dxa"/>
            <w:tcBorders>
              <w:top w:val="single" w:sz="4" w:space="0" w:color="000000"/>
              <w:left w:val="single" w:sz="4" w:space="0" w:color="000000"/>
              <w:bottom w:val="single" w:sz="4" w:space="0" w:color="000000"/>
              <w:right w:val="single" w:sz="4" w:space="0" w:color="000000"/>
            </w:tcBorders>
          </w:tcPr>
          <w:p w14:paraId="1242B1F5"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748" w:type="dxa"/>
            <w:tcBorders>
              <w:top w:val="single" w:sz="4" w:space="0" w:color="000000"/>
              <w:left w:val="single" w:sz="4" w:space="0" w:color="000000"/>
              <w:bottom w:val="single" w:sz="4" w:space="0" w:color="000000"/>
              <w:right w:val="single" w:sz="4" w:space="0" w:color="000000"/>
            </w:tcBorders>
          </w:tcPr>
          <w:p w14:paraId="1242B1F6" w14:textId="77777777" w:rsidR="003B011D" w:rsidRPr="00F64801" w:rsidRDefault="003B011D" w:rsidP="009147C9">
            <w:pPr>
              <w:pStyle w:val="TableParagraph"/>
              <w:keepNext/>
              <w:keepLines/>
              <w:kinsoku w:val="0"/>
              <w:overflowPunct w:val="0"/>
              <w:ind w:left="0"/>
              <w:rPr>
                <w:rFonts w:ascii="Times New Roman" w:hAnsi="Times New Roman" w:cs="Times New Roman"/>
                <w:sz w:val="22"/>
                <w:szCs w:val="22"/>
              </w:rPr>
            </w:pPr>
            <w:r w:rsidRPr="00F64801">
              <w:rPr>
                <w:rFonts w:ascii="Times New Roman" w:hAnsi="Times New Roman" w:cs="Times New Roman"/>
                <w:sz w:val="22"/>
                <w:szCs w:val="22"/>
              </w:rPr>
              <w:t>-</w:t>
            </w:r>
          </w:p>
        </w:tc>
        <w:tc>
          <w:tcPr>
            <w:tcW w:w="1914" w:type="dxa"/>
            <w:tcBorders>
              <w:top w:val="single" w:sz="4" w:space="0" w:color="000000"/>
              <w:left w:val="single" w:sz="4" w:space="0" w:color="000000"/>
              <w:bottom w:val="single" w:sz="4" w:space="0" w:color="000000"/>
              <w:right w:val="single" w:sz="4" w:space="0" w:color="000000"/>
            </w:tcBorders>
          </w:tcPr>
          <w:p w14:paraId="1242B1F7" w14:textId="77777777" w:rsidR="003B011D" w:rsidRPr="00F64801" w:rsidRDefault="003B011D" w:rsidP="009147C9">
            <w:pPr>
              <w:pStyle w:val="TableParagraph"/>
              <w:keepNext/>
              <w:keepLines/>
              <w:kinsoku w:val="0"/>
              <w:overflowPunct w:val="0"/>
              <w:ind w:left="0"/>
              <w:rPr>
                <w:rFonts w:ascii="Times New Roman" w:hAnsi="Times New Roman" w:cs="Times New Roman"/>
                <w:position w:val="9"/>
                <w:sz w:val="22"/>
                <w:szCs w:val="22"/>
              </w:rPr>
            </w:pPr>
            <w:r w:rsidRPr="00F64801">
              <w:rPr>
                <w:rFonts w:ascii="Times New Roman" w:hAnsi="Times New Roman" w:cs="Times New Roman"/>
                <w:sz w:val="22"/>
                <w:szCs w:val="22"/>
              </w:rPr>
              <w:t>Galvos skausmas</w:t>
            </w:r>
            <w:r w:rsidRPr="00F64801">
              <w:rPr>
                <w:rFonts w:ascii="Times New Roman" w:hAnsi="Times New Roman" w:cs="Times New Roman"/>
                <w:position w:val="9"/>
                <w:sz w:val="22"/>
                <w:szCs w:val="22"/>
                <w:vertAlign w:val="superscript"/>
              </w:rPr>
              <w:t>c</w:t>
            </w:r>
            <w:r w:rsidRPr="00F64801">
              <w:rPr>
                <w:rFonts w:ascii="Times New Roman" w:hAnsi="Times New Roman" w:cs="Times New Roman"/>
                <w:position w:val="9"/>
                <w:sz w:val="22"/>
                <w:szCs w:val="22"/>
              </w:rPr>
              <w:t xml:space="preserve"> </w:t>
            </w:r>
            <w:r w:rsidRPr="00F64801">
              <w:rPr>
                <w:rFonts w:ascii="Times New Roman" w:hAnsi="Times New Roman" w:cs="Times New Roman"/>
                <w:sz w:val="22"/>
                <w:szCs w:val="22"/>
              </w:rPr>
              <w:t>Svaigulys</w:t>
            </w:r>
            <w:r w:rsidRPr="00F64801">
              <w:rPr>
                <w:rFonts w:ascii="Times New Roman" w:hAnsi="Times New Roman" w:cs="Times New Roman"/>
                <w:position w:val="9"/>
                <w:sz w:val="22"/>
                <w:szCs w:val="22"/>
                <w:vertAlign w:val="superscript"/>
              </w:rPr>
              <w:t>c</w:t>
            </w:r>
          </w:p>
        </w:tc>
      </w:tr>
    </w:tbl>
    <w:p w14:paraId="1242B1F9" w14:textId="77777777" w:rsidR="003B011D" w:rsidRPr="00F64801" w:rsidRDefault="003B011D" w:rsidP="000C2E75">
      <w:pPr>
        <w:pStyle w:val="Pagrindinistekstas"/>
        <w:kinsoku w:val="0"/>
        <w:overflowPunct w:val="0"/>
        <w:rPr>
          <w:rFonts w:ascii="Times New Roman" w:hAnsi="Times New Roman" w:cs="Times New Roman"/>
        </w:rPr>
      </w:pPr>
    </w:p>
    <w:p w14:paraId="1242B1FA"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vertAlign w:val="superscript"/>
        </w:rPr>
        <w:t>a</w:t>
      </w:r>
      <w:r w:rsidRPr="00F64801">
        <w:rPr>
          <w:rFonts w:ascii="Times New Roman" w:hAnsi="Times New Roman" w:cs="Times New Roman"/>
        </w:rPr>
        <w:t xml:space="preserve"> Nustatyta klinikinio tyrimo metu.</w:t>
      </w:r>
    </w:p>
    <w:p w14:paraId="1242B1FB"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vertAlign w:val="superscript"/>
        </w:rPr>
        <w:t>b</w:t>
      </w:r>
      <w:r w:rsidRPr="00F64801">
        <w:rPr>
          <w:rFonts w:ascii="Times New Roman" w:hAnsi="Times New Roman" w:cs="Times New Roman"/>
        </w:rPr>
        <w:t xml:space="preserve"> Nustatyta po vaistinio preparato patekimo į rinką.</w:t>
      </w:r>
    </w:p>
    <w:p w14:paraId="1242B1FC"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vertAlign w:val="superscript"/>
        </w:rPr>
        <w:t>c</w:t>
      </w:r>
      <w:r w:rsidRPr="00F64801">
        <w:rPr>
          <w:rFonts w:ascii="Times New Roman" w:hAnsi="Times New Roman" w:cs="Times New Roman"/>
        </w:rPr>
        <w:t xml:space="preserve"> Nustatyta po vaistinio preparato patekimo į rinką, pasireiškė medicinos personalui po atsitiktinės ekspozicijos. </w:t>
      </w:r>
      <w:r w:rsidRPr="00F64801">
        <w:rPr>
          <w:rFonts w:ascii="Times New Roman" w:hAnsi="Times New Roman" w:cs="Times New Roman"/>
          <w:vertAlign w:val="superscript"/>
        </w:rPr>
        <w:t>d</w:t>
      </w:r>
      <w:r w:rsidRPr="00F64801">
        <w:rPr>
          <w:rFonts w:ascii="Times New Roman" w:hAnsi="Times New Roman" w:cs="Times New Roman"/>
        </w:rPr>
        <w:t xml:space="preserve"> Saugumo stebėjimo duomenys po vaistinio preparato patekimo į rinką, efektai susiję su staigiu gydymo nutraukimu ir (arba) kraujotakos sistemos nepakankamumu. Buvo aprašyta, kad po staigaus gydymo </w:t>
      </w:r>
      <w:r w:rsidR="00047276" w:rsidRPr="00F64801">
        <w:rPr>
          <w:rFonts w:ascii="Times New Roman" w:hAnsi="Times New Roman" w:cs="Times New Roman"/>
        </w:rPr>
        <w:t>įkvepiamuoju</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 xml:space="preserve">u nutraukimo pasireiškė </w:t>
      </w:r>
      <w:r w:rsidR="0059653C" w:rsidRPr="00F64801">
        <w:rPr>
          <w:rFonts w:ascii="Times New Roman" w:hAnsi="Times New Roman" w:cs="Times New Roman"/>
        </w:rPr>
        <w:t>ūminės atkryčio</w:t>
      </w:r>
      <w:r w:rsidRPr="00F64801">
        <w:rPr>
          <w:rFonts w:ascii="Times New Roman" w:hAnsi="Times New Roman" w:cs="Times New Roman"/>
        </w:rPr>
        <w:t xml:space="preserve"> reakcijos, tokios, kaip sustiprėjęs plaučių kraujagyslių susitraukimas ir hipoksija, pagreitinusios kardiopulmoninio kolapso išsivystymą.</w:t>
      </w:r>
    </w:p>
    <w:p w14:paraId="1242B1FD" w14:textId="77777777" w:rsidR="003B011D" w:rsidRPr="00F64801" w:rsidRDefault="003B011D" w:rsidP="000C2E75">
      <w:pPr>
        <w:pStyle w:val="Pagrindinistekstas"/>
        <w:kinsoku w:val="0"/>
        <w:overflowPunct w:val="0"/>
        <w:rPr>
          <w:rFonts w:ascii="Times New Roman" w:hAnsi="Times New Roman" w:cs="Times New Roman"/>
        </w:rPr>
      </w:pPr>
    </w:p>
    <w:p w14:paraId="1242B1FE"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Atrinktų nepageidaujamų reakcijų apibūdinimas</w:t>
      </w:r>
    </w:p>
    <w:p w14:paraId="1242B1FF"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Gydymas inhaliuojamu azoto </w:t>
      </w:r>
      <w:r w:rsidR="00DB1319" w:rsidRPr="00F64801">
        <w:rPr>
          <w:rFonts w:ascii="Times New Roman" w:hAnsi="Times New Roman" w:cs="Times New Roman"/>
        </w:rPr>
        <w:t>oksid</w:t>
      </w:r>
      <w:r w:rsidRPr="00F64801">
        <w:rPr>
          <w:rFonts w:ascii="Times New Roman" w:hAnsi="Times New Roman" w:cs="Times New Roman"/>
        </w:rPr>
        <w:t>u gali padidinti methemoglobino kiekį.</w:t>
      </w:r>
    </w:p>
    <w:p w14:paraId="1242B200" w14:textId="77777777" w:rsidR="003B011D" w:rsidRPr="00F64801" w:rsidRDefault="003B011D" w:rsidP="000C2E75">
      <w:pPr>
        <w:pStyle w:val="Pagrindinistekstas"/>
        <w:kinsoku w:val="0"/>
        <w:overflowPunct w:val="0"/>
        <w:rPr>
          <w:rFonts w:ascii="Times New Roman" w:hAnsi="Times New Roman" w:cs="Times New Roman"/>
        </w:rPr>
      </w:pPr>
    </w:p>
    <w:p w14:paraId="1242B201"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Pranešimas apie įtariamas nepageidaujamas reakcijas</w:t>
      </w:r>
    </w:p>
    <w:p w14:paraId="3DA29630" w14:textId="260215FA" w:rsidR="00CB4DC8" w:rsidRPr="00F64801" w:rsidRDefault="00CB4DC8" w:rsidP="001571D3">
      <w:pPr>
        <w:widowControl/>
        <w:tabs>
          <w:tab w:val="left" w:pos="567"/>
        </w:tabs>
        <w:rPr>
          <w:rFonts w:ascii="Times New Roman" w:eastAsia="Times New Roman" w:hAnsi="Times New Roman" w:cs="Times New Roman"/>
          <w:noProof/>
          <w:snapToGrid w:val="0"/>
          <w:szCs w:val="24"/>
          <w:lang w:eastAsia="en-US"/>
        </w:rPr>
      </w:pPr>
      <w:r w:rsidRPr="00CB4DC8">
        <w:rPr>
          <w:rFonts w:ascii="Times New Roman" w:eastAsia="Times New Roman" w:hAnsi="Times New Roman" w:cs="Times New Roman"/>
          <w:noProof/>
          <w:snapToGrid w:val="0"/>
          <w:szCs w:val="24"/>
          <w:lang w:eastAsia="en-US"/>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242B203" w14:textId="77777777" w:rsidR="003B011D" w:rsidRPr="00F64801" w:rsidRDefault="003B011D" w:rsidP="000C2E75">
      <w:pPr>
        <w:pStyle w:val="Pagrindinistekstas"/>
        <w:kinsoku w:val="0"/>
        <w:overflowPunct w:val="0"/>
        <w:rPr>
          <w:rFonts w:ascii="Times New Roman" w:hAnsi="Times New Roman" w:cs="Times New Roman"/>
        </w:rPr>
      </w:pPr>
    </w:p>
    <w:p w14:paraId="1242B204"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Perdozavimas</w:t>
      </w:r>
    </w:p>
    <w:p w14:paraId="1242B205" w14:textId="77777777" w:rsidR="003B011D" w:rsidRPr="00F64801" w:rsidRDefault="003B011D" w:rsidP="000C2E75">
      <w:pPr>
        <w:pStyle w:val="Pagrindinistekstas"/>
        <w:kinsoku w:val="0"/>
        <w:overflowPunct w:val="0"/>
        <w:rPr>
          <w:rFonts w:ascii="Times New Roman" w:hAnsi="Times New Roman" w:cs="Times New Roman"/>
          <w:b/>
          <w:bCs/>
        </w:rPr>
      </w:pPr>
    </w:p>
    <w:p w14:paraId="1242B206" w14:textId="77777777" w:rsidR="001F6CC0" w:rsidRPr="00F64801" w:rsidRDefault="001F6CC0" w:rsidP="000C2E75">
      <w:pPr>
        <w:pStyle w:val="Pagrindinistekstas"/>
        <w:kinsoku w:val="0"/>
        <w:overflowPunct w:val="0"/>
        <w:rPr>
          <w:rFonts w:ascii="Times New Roman" w:hAnsi="Times New Roman" w:cs="Times New Roman"/>
          <w:u w:val="single"/>
        </w:rPr>
      </w:pPr>
      <w:r w:rsidRPr="00F64801">
        <w:rPr>
          <w:rFonts w:ascii="Times New Roman" w:hAnsi="Times New Roman" w:cs="Times New Roman"/>
          <w:u w:val="single"/>
        </w:rPr>
        <w:t>Simptomai</w:t>
      </w:r>
    </w:p>
    <w:p w14:paraId="1242B207" w14:textId="77777777" w:rsidR="001F6CC0" w:rsidRPr="00F64801" w:rsidRDefault="00975A2F"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Azoto </w:t>
      </w:r>
      <w:r w:rsidR="00DB1319" w:rsidRPr="00F64801">
        <w:rPr>
          <w:rFonts w:ascii="Times New Roman" w:hAnsi="Times New Roman" w:cs="Times New Roman"/>
        </w:rPr>
        <w:t>oksid</w:t>
      </w:r>
      <w:r w:rsidR="0059653C" w:rsidRPr="00F64801">
        <w:rPr>
          <w:rFonts w:ascii="Times New Roman" w:hAnsi="Times New Roman" w:cs="Times New Roman"/>
        </w:rPr>
        <w:t>o</w:t>
      </w:r>
      <w:r w:rsidR="003B011D" w:rsidRPr="00F64801">
        <w:rPr>
          <w:rFonts w:ascii="Times New Roman" w:hAnsi="Times New Roman" w:cs="Times New Roman"/>
        </w:rPr>
        <w:t xml:space="preserve"> perdozavimas pasireiškia methemoglobino ir NO</w:t>
      </w:r>
      <w:r w:rsidR="003B011D" w:rsidRPr="00F64801">
        <w:rPr>
          <w:rFonts w:ascii="Times New Roman" w:hAnsi="Times New Roman" w:cs="Times New Roman"/>
          <w:vertAlign w:val="subscript"/>
        </w:rPr>
        <w:t>2</w:t>
      </w:r>
      <w:r w:rsidR="003B011D" w:rsidRPr="00F64801">
        <w:rPr>
          <w:rFonts w:ascii="Times New Roman" w:hAnsi="Times New Roman" w:cs="Times New Roman"/>
        </w:rPr>
        <w:t xml:space="preserve"> koncentracijų padidėjimu. Padidėjusi NO</w:t>
      </w:r>
      <w:r w:rsidR="003B011D" w:rsidRPr="00F64801">
        <w:rPr>
          <w:rFonts w:ascii="Times New Roman" w:hAnsi="Times New Roman" w:cs="Times New Roman"/>
          <w:vertAlign w:val="subscript"/>
        </w:rPr>
        <w:t>2</w:t>
      </w:r>
      <w:r w:rsidR="003B011D" w:rsidRPr="00F64801">
        <w:rPr>
          <w:rFonts w:ascii="Times New Roman" w:hAnsi="Times New Roman" w:cs="Times New Roman"/>
        </w:rPr>
        <w:t xml:space="preserve"> koncentracija gali sukelti ūmų plaučių pažeidimą. Padidėjusi methemoglobinemija sumažina kraujotaka išnešiojamo deguonies kiekį. </w:t>
      </w:r>
    </w:p>
    <w:p w14:paraId="1242B208" w14:textId="77777777" w:rsidR="00BE4EF4" w:rsidRPr="00F64801" w:rsidRDefault="00BE4EF4" w:rsidP="000C2E75">
      <w:pPr>
        <w:pStyle w:val="Pagrindinistekstas"/>
        <w:kinsoku w:val="0"/>
        <w:overflowPunct w:val="0"/>
        <w:rPr>
          <w:rFonts w:ascii="Times New Roman" w:hAnsi="Times New Roman" w:cs="Times New Roman"/>
        </w:rPr>
      </w:pPr>
    </w:p>
    <w:p w14:paraId="1242B209" w14:textId="77777777" w:rsidR="001F6CC0" w:rsidRPr="00F64801" w:rsidRDefault="0021260B" w:rsidP="000C2E75">
      <w:pPr>
        <w:pStyle w:val="Pagrindinistekstas"/>
        <w:kinsoku w:val="0"/>
        <w:overflowPunct w:val="0"/>
        <w:rPr>
          <w:rFonts w:ascii="Times New Roman" w:hAnsi="Times New Roman" w:cs="Times New Roman"/>
          <w:u w:val="single"/>
        </w:rPr>
      </w:pPr>
      <w:r w:rsidRPr="00F64801">
        <w:rPr>
          <w:rFonts w:ascii="Times New Roman" w:hAnsi="Times New Roman" w:cs="Times New Roman"/>
          <w:u w:val="single"/>
        </w:rPr>
        <w:t>Gydymas</w:t>
      </w:r>
    </w:p>
    <w:p w14:paraId="1242B20A" w14:textId="1ED2622D"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Klinikiniuose tyrimuose NO</w:t>
      </w:r>
      <w:r w:rsidRPr="00F64801">
        <w:rPr>
          <w:rFonts w:ascii="Times New Roman" w:hAnsi="Times New Roman" w:cs="Times New Roman"/>
          <w:vertAlign w:val="subscript"/>
        </w:rPr>
        <w:t>2</w:t>
      </w:r>
      <w:r w:rsidRPr="00F64801">
        <w:rPr>
          <w:rFonts w:ascii="Times New Roman" w:hAnsi="Times New Roman" w:cs="Times New Roman"/>
        </w:rPr>
        <w:t xml:space="preserve"> padidėjimas iki daugiau nei</w:t>
      </w:r>
      <w:r w:rsidR="001F6CC0" w:rsidRPr="00F64801">
        <w:rPr>
          <w:rFonts w:ascii="Times New Roman" w:hAnsi="Times New Roman" w:cs="Times New Roman"/>
        </w:rPr>
        <w:t xml:space="preserve"> </w:t>
      </w:r>
      <w:r w:rsidRPr="00F64801">
        <w:rPr>
          <w:rFonts w:ascii="Times New Roman" w:hAnsi="Times New Roman" w:cs="Times New Roman"/>
        </w:rPr>
        <w:t>3</w:t>
      </w:r>
      <w:r w:rsidR="00CE5423" w:rsidRPr="00F64801">
        <w:rPr>
          <w:rFonts w:ascii="Times New Roman" w:hAnsi="Times New Roman" w:cs="Times New Roman"/>
        </w:rPr>
        <w:t> ppm</w:t>
      </w:r>
      <w:r w:rsidRPr="00F64801">
        <w:rPr>
          <w:rFonts w:ascii="Times New Roman" w:hAnsi="Times New Roman" w:cs="Times New Roman"/>
        </w:rPr>
        <w:t xml:space="preserve"> arba methemoglobino padidėjimas iki daugiau nei 7</w:t>
      </w:r>
      <w:r w:rsidR="00FC184C" w:rsidRPr="00F64801">
        <w:rPr>
          <w:rFonts w:ascii="Times New Roman" w:hAnsi="Times New Roman" w:cs="Times New Roman"/>
        </w:rPr>
        <w:t> </w:t>
      </w:r>
      <w:r w:rsidRPr="00F64801">
        <w:rPr>
          <w:rFonts w:ascii="Times New Roman" w:hAnsi="Times New Roman" w:cs="Times New Roman"/>
        </w:rPr>
        <w:t xml:space="preserve">% buvo gydomas sumažinus </w:t>
      </w:r>
      <w:r w:rsidR="00047276" w:rsidRPr="00F64801">
        <w:rPr>
          <w:rFonts w:ascii="Times New Roman" w:hAnsi="Times New Roman" w:cs="Times New Roman"/>
        </w:rPr>
        <w:t>įkvepiamojo</w:t>
      </w:r>
      <w:r w:rsidR="001B2D18" w:rsidRPr="00F64801">
        <w:rPr>
          <w:rFonts w:ascii="Times New Roman" w:hAnsi="Times New Roman" w:cs="Times New Roman"/>
        </w:rPr>
        <w:t xml:space="preserve"> azoto </w:t>
      </w:r>
      <w:r w:rsidR="00DB1319" w:rsidRPr="00F64801">
        <w:rPr>
          <w:rFonts w:ascii="Times New Roman" w:hAnsi="Times New Roman" w:cs="Times New Roman"/>
        </w:rPr>
        <w:t>oksid</w:t>
      </w:r>
      <w:r w:rsidR="001B2D18" w:rsidRPr="00F64801">
        <w:rPr>
          <w:rFonts w:ascii="Times New Roman" w:hAnsi="Times New Roman" w:cs="Times New Roman"/>
        </w:rPr>
        <w:t xml:space="preserve">o </w:t>
      </w:r>
      <w:r w:rsidRPr="00F64801">
        <w:rPr>
          <w:rFonts w:ascii="Times New Roman" w:hAnsi="Times New Roman" w:cs="Times New Roman"/>
        </w:rPr>
        <w:t>dozę arba nutraukus gydymą juo.</w:t>
      </w:r>
    </w:p>
    <w:p w14:paraId="1242B20B" w14:textId="77777777" w:rsidR="003B011D" w:rsidRPr="00F64801" w:rsidRDefault="003B011D" w:rsidP="000C2E75">
      <w:pPr>
        <w:pStyle w:val="Pagrindinistekstas"/>
        <w:kinsoku w:val="0"/>
        <w:overflowPunct w:val="0"/>
        <w:rPr>
          <w:rFonts w:ascii="Times New Roman" w:hAnsi="Times New Roman" w:cs="Times New Roman"/>
        </w:rPr>
      </w:pPr>
    </w:p>
    <w:p w14:paraId="1242B20C"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Methemoglobinemija, kurios nepavyksta išgydyti sumažinus </w:t>
      </w:r>
      <w:r w:rsidR="0059653C"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59653C" w:rsidRPr="00F64801">
        <w:rPr>
          <w:rFonts w:ascii="Times New Roman" w:hAnsi="Times New Roman" w:cs="Times New Roman"/>
        </w:rPr>
        <w:t>o</w:t>
      </w:r>
      <w:r w:rsidRPr="00F64801">
        <w:rPr>
          <w:rFonts w:ascii="Times New Roman" w:hAnsi="Times New Roman" w:cs="Times New Roman"/>
        </w:rPr>
        <w:t xml:space="preserve"> dozę arba nutraukus gydymą, gali būti gydoma, priklausomai nuo klinikinės situacijos, į veną švirkščiamu vitaminu C, metileno mėlynuoju ar kraujo perpylimu.</w:t>
      </w:r>
    </w:p>
    <w:p w14:paraId="1242B20D" w14:textId="77777777" w:rsidR="004C26C1" w:rsidRPr="00F64801" w:rsidRDefault="004C26C1" w:rsidP="000C2E75">
      <w:pPr>
        <w:pStyle w:val="Pagrindinistekstas"/>
        <w:kinsoku w:val="0"/>
        <w:overflowPunct w:val="0"/>
        <w:rPr>
          <w:rFonts w:ascii="Times New Roman" w:hAnsi="Times New Roman" w:cs="Times New Roman"/>
        </w:rPr>
      </w:pPr>
    </w:p>
    <w:p w14:paraId="1242B20E" w14:textId="77777777" w:rsidR="004C26C1" w:rsidRPr="00F64801" w:rsidRDefault="004C26C1" w:rsidP="000C2E75">
      <w:pPr>
        <w:pStyle w:val="Pagrindinistekstas"/>
        <w:kinsoku w:val="0"/>
        <w:overflowPunct w:val="0"/>
        <w:rPr>
          <w:rFonts w:ascii="Times New Roman" w:hAnsi="Times New Roman" w:cs="Times New Roman"/>
        </w:rPr>
      </w:pPr>
    </w:p>
    <w:p w14:paraId="1242B20F" w14:textId="77777777" w:rsidR="003B011D" w:rsidRPr="00F64801" w:rsidRDefault="003B011D" w:rsidP="009147C9">
      <w:pPr>
        <w:pStyle w:val="Antrat1"/>
        <w:keepNext/>
        <w:keepLines/>
        <w:numPr>
          <w:ilvl w:val="0"/>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FARMAKOLOGINĖS</w:t>
      </w:r>
      <w:r w:rsidRPr="00F64801">
        <w:rPr>
          <w:rFonts w:ascii="Times New Roman" w:hAnsi="Times New Roman" w:cs="Times New Roman"/>
          <w:spacing w:val="-1"/>
        </w:rPr>
        <w:t xml:space="preserve"> </w:t>
      </w:r>
      <w:r w:rsidRPr="00F64801">
        <w:rPr>
          <w:rFonts w:ascii="Times New Roman" w:hAnsi="Times New Roman" w:cs="Times New Roman"/>
        </w:rPr>
        <w:t>SAVYBĖS</w:t>
      </w:r>
    </w:p>
    <w:p w14:paraId="1242B210" w14:textId="77777777" w:rsidR="003B011D" w:rsidRPr="00F64801" w:rsidRDefault="003B011D" w:rsidP="009147C9">
      <w:pPr>
        <w:pStyle w:val="Pagrindinistekstas"/>
        <w:keepNext/>
        <w:keepLines/>
        <w:kinsoku w:val="0"/>
        <w:overflowPunct w:val="0"/>
        <w:rPr>
          <w:rFonts w:ascii="Times New Roman" w:hAnsi="Times New Roman" w:cs="Times New Roman"/>
          <w:b/>
          <w:bCs/>
        </w:rPr>
      </w:pPr>
    </w:p>
    <w:p w14:paraId="1242B211" w14:textId="77777777" w:rsidR="003B011D" w:rsidRPr="00F64801" w:rsidRDefault="003B011D" w:rsidP="009147C9">
      <w:pPr>
        <w:pStyle w:val="Sraopastraipa"/>
        <w:keepNext/>
        <w:keepLines/>
        <w:numPr>
          <w:ilvl w:val="1"/>
          <w:numId w:val="17"/>
        </w:numPr>
        <w:tabs>
          <w:tab w:val="left" w:pos="567"/>
        </w:tabs>
        <w:kinsoku w:val="0"/>
        <w:overflowPunct w:val="0"/>
        <w:ind w:left="0" w:firstLine="0"/>
        <w:rPr>
          <w:rFonts w:ascii="Times New Roman" w:hAnsi="Times New Roman" w:cs="Times New Roman"/>
          <w:b/>
          <w:bCs/>
          <w:sz w:val="22"/>
          <w:szCs w:val="22"/>
        </w:rPr>
      </w:pPr>
      <w:r w:rsidRPr="00F64801">
        <w:rPr>
          <w:rFonts w:ascii="Times New Roman" w:hAnsi="Times New Roman" w:cs="Times New Roman"/>
          <w:b/>
          <w:bCs/>
          <w:sz w:val="22"/>
          <w:szCs w:val="22"/>
        </w:rPr>
        <w:t>Farmakodinaminės</w:t>
      </w:r>
      <w:r w:rsidRPr="00F64801">
        <w:rPr>
          <w:rFonts w:ascii="Times New Roman" w:hAnsi="Times New Roman" w:cs="Times New Roman"/>
          <w:b/>
          <w:bCs/>
          <w:spacing w:val="-1"/>
          <w:sz w:val="22"/>
          <w:szCs w:val="22"/>
        </w:rPr>
        <w:t xml:space="preserve"> </w:t>
      </w:r>
      <w:r w:rsidRPr="00F64801">
        <w:rPr>
          <w:rFonts w:ascii="Times New Roman" w:hAnsi="Times New Roman" w:cs="Times New Roman"/>
          <w:b/>
          <w:bCs/>
          <w:sz w:val="22"/>
          <w:szCs w:val="22"/>
        </w:rPr>
        <w:t>savybės</w:t>
      </w:r>
    </w:p>
    <w:p w14:paraId="1242B212" w14:textId="77777777" w:rsidR="003B011D" w:rsidRPr="00F64801" w:rsidRDefault="003B011D" w:rsidP="000C2E75">
      <w:pPr>
        <w:pStyle w:val="Pagrindinistekstas"/>
        <w:kinsoku w:val="0"/>
        <w:overflowPunct w:val="0"/>
        <w:rPr>
          <w:rFonts w:ascii="Times New Roman" w:hAnsi="Times New Roman" w:cs="Times New Roman"/>
          <w:b/>
          <w:bCs/>
        </w:rPr>
      </w:pPr>
    </w:p>
    <w:p w14:paraId="1242B213" w14:textId="22D4EF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Farmakoterapinė grupė – kiti kvėpavimo sistemos preparatai, ATC kodas</w:t>
      </w:r>
      <w:r w:rsidR="00B66AB8" w:rsidRPr="00F64801">
        <w:rPr>
          <w:rFonts w:ascii="Times New Roman" w:hAnsi="Times New Roman" w:cs="Times New Roman"/>
        </w:rPr>
        <w:t xml:space="preserve"> – </w:t>
      </w:r>
      <w:r w:rsidRPr="00F64801">
        <w:rPr>
          <w:rFonts w:ascii="Times New Roman" w:hAnsi="Times New Roman" w:cs="Times New Roman"/>
        </w:rPr>
        <w:t>R07AX01.</w:t>
      </w:r>
    </w:p>
    <w:p w14:paraId="1242B214" w14:textId="77777777" w:rsidR="003B011D" w:rsidRPr="00F64801" w:rsidRDefault="003B011D" w:rsidP="000C2E75">
      <w:pPr>
        <w:pStyle w:val="Pagrindinistekstas"/>
        <w:kinsoku w:val="0"/>
        <w:overflowPunct w:val="0"/>
        <w:rPr>
          <w:rFonts w:ascii="Times New Roman" w:hAnsi="Times New Roman" w:cs="Times New Roman"/>
        </w:rPr>
      </w:pPr>
    </w:p>
    <w:p w14:paraId="1242B215" w14:textId="77777777" w:rsidR="001F6CC0" w:rsidRPr="00F64801" w:rsidRDefault="001F6CC0" w:rsidP="00086AE6">
      <w:pPr>
        <w:pStyle w:val="Pagrindinistekstas"/>
        <w:keepNext/>
        <w:keepLines/>
        <w:kinsoku w:val="0"/>
        <w:overflowPunct w:val="0"/>
        <w:rPr>
          <w:rFonts w:ascii="Times New Roman" w:hAnsi="Times New Roman" w:cs="Times New Roman"/>
          <w:u w:val="single"/>
        </w:rPr>
      </w:pPr>
      <w:r w:rsidRPr="00F64801">
        <w:rPr>
          <w:rFonts w:ascii="Times New Roman" w:hAnsi="Times New Roman" w:cs="Times New Roman"/>
          <w:u w:val="single"/>
        </w:rPr>
        <w:t>Veikimo mechanizmas</w:t>
      </w:r>
    </w:p>
    <w:p w14:paraId="1242B216" w14:textId="77777777" w:rsidR="003B011D" w:rsidRPr="00F64801" w:rsidRDefault="003B011D" w:rsidP="00086AE6">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 xml:space="preserve">as yra junginys, kurį gamina daugelis kūno ląstelių. Jis atpalaiduoja kraujagyslių lygiuosius raumenis, prisijungdamas prie citozolinės guanilatciklazės hemo dalies, sužadindamas guanilatciklazę ir padidindamas intraląstelinę ciklinio guanozino-3’,5’-monofosfato koncentraciją – dėl šių procesų kraujagyslės išsiplečia. Įkvėptas azoto </w:t>
      </w:r>
      <w:r w:rsidR="00DB1319" w:rsidRPr="00F64801">
        <w:rPr>
          <w:rFonts w:ascii="Times New Roman" w:hAnsi="Times New Roman" w:cs="Times New Roman"/>
        </w:rPr>
        <w:t>oksid</w:t>
      </w:r>
      <w:r w:rsidRPr="00F64801">
        <w:rPr>
          <w:rFonts w:ascii="Times New Roman" w:hAnsi="Times New Roman" w:cs="Times New Roman"/>
        </w:rPr>
        <w:t xml:space="preserve">as sukelia </w:t>
      </w:r>
      <w:r w:rsidR="0059653C" w:rsidRPr="00F64801">
        <w:rPr>
          <w:rFonts w:ascii="Times New Roman" w:hAnsi="Times New Roman" w:cs="Times New Roman"/>
        </w:rPr>
        <w:t xml:space="preserve">selektyvų </w:t>
      </w:r>
      <w:r w:rsidRPr="00F64801">
        <w:rPr>
          <w:rFonts w:ascii="Times New Roman" w:hAnsi="Times New Roman" w:cs="Times New Roman"/>
        </w:rPr>
        <w:t xml:space="preserve">plaučių </w:t>
      </w:r>
      <w:r w:rsidR="0059653C" w:rsidRPr="00F64801">
        <w:rPr>
          <w:rFonts w:ascii="Times New Roman" w:hAnsi="Times New Roman" w:cs="Times New Roman"/>
        </w:rPr>
        <w:t>kraujagyslių išsiplėtimą</w:t>
      </w:r>
      <w:r w:rsidRPr="00F64801">
        <w:rPr>
          <w:rFonts w:ascii="Times New Roman" w:hAnsi="Times New Roman" w:cs="Times New Roman"/>
        </w:rPr>
        <w:t>.</w:t>
      </w:r>
    </w:p>
    <w:p w14:paraId="1242B217" w14:textId="77777777" w:rsidR="00F70285" w:rsidRPr="00F64801" w:rsidRDefault="00F70285" w:rsidP="00086AE6">
      <w:pPr>
        <w:pStyle w:val="Pagrindinistekstas"/>
        <w:keepNext/>
        <w:keepLines/>
        <w:kinsoku w:val="0"/>
        <w:overflowPunct w:val="0"/>
        <w:rPr>
          <w:rFonts w:ascii="Times New Roman" w:hAnsi="Times New Roman" w:cs="Times New Roman"/>
        </w:rPr>
      </w:pPr>
    </w:p>
    <w:p w14:paraId="1242B218" w14:textId="77777777" w:rsidR="001F6CC0" w:rsidRPr="00F64801" w:rsidRDefault="001F6CC0" w:rsidP="000C2E75">
      <w:pPr>
        <w:pStyle w:val="Pagrindinistekstas"/>
        <w:kinsoku w:val="0"/>
        <w:overflowPunct w:val="0"/>
        <w:jc w:val="both"/>
        <w:rPr>
          <w:rFonts w:ascii="Times New Roman" w:hAnsi="Times New Roman" w:cs="Times New Roman"/>
          <w:u w:val="single"/>
        </w:rPr>
      </w:pPr>
      <w:r w:rsidRPr="00F64801">
        <w:rPr>
          <w:rFonts w:ascii="Times New Roman" w:hAnsi="Times New Roman" w:cs="Times New Roman"/>
          <w:u w:val="single"/>
        </w:rPr>
        <w:t>Farmakodinamin</w:t>
      </w:r>
      <w:r w:rsidR="00F70285" w:rsidRPr="00F64801">
        <w:rPr>
          <w:rFonts w:ascii="Times New Roman" w:hAnsi="Times New Roman" w:cs="Times New Roman"/>
          <w:u w:val="single"/>
        </w:rPr>
        <w:t>i</w:t>
      </w:r>
      <w:r w:rsidRPr="00F64801">
        <w:rPr>
          <w:rFonts w:ascii="Times New Roman" w:hAnsi="Times New Roman" w:cs="Times New Roman"/>
          <w:u w:val="single"/>
        </w:rPr>
        <w:t xml:space="preserve">s </w:t>
      </w:r>
      <w:r w:rsidR="00F70285" w:rsidRPr="00F64801">
        <w:rPr>
          <w:rFonts w:ascii="Times New Roman" w:hAnsi="Times New Roman" w:cs="Times New Roman"/>
          <w:u w:val="single"/>
        </w:rPr>
        <w:t>poveikis</w:t>
      </w:r>
    </w:p>
    <w:p w14:paraId="1242B219" w14:textId="77777777" w:rsidR="003B011D" w:rsidRPr="00F64801" w:rsidRDefault="00047276" w:rsidP="000C2E75">
      <w:pPr>
        <w:pStyle w:val="Pagrindinistekstas"/>
        <w:kinsoku w:val="0"/>
        <w:overflowPunct w:val="0"/>
        <w:jc w:val="both"/>
        <w:rPr>
          <w:rFonts w:ascii="Times New Roman" w:hAnsi="Times New Roman" w:cs="Times New Roman"/>
        </w:rPr>
      </w:pPr>
      <w:r w:rsidRPr="00F64801">
        <w:rPr>
          <w:rFonts w:ascii="Times New Roman" w:hAnsi="Times New Roman" w:cs="Times New Roman"/>
        </w:rPr>
        <w:t>įkvėptas</w:t>
      </w:r>
      <w:r w:rsidR="00493807" w:rsidRPr="00F64801">
        <w:rPr>
          <w:rFonts w:ascii="Times New Roman" w:hAnsi="Times New Roman" w:cs="Times New Roman"/>
        </w:rPr>
        <w:t xml:space="preserve"> azoto </w:t>
      </w:r>
      <w:r w:rsidR="00DB1319" w:rsidRPr="00F64801">
        <w:rPr>
          <w:rFonts w:ascii="Times New Roman" w:hAnsi="Times New Roman" w:cs="Times New Roman"/>
        </w:rPr>
        <w:t>oksid</w:t>
      </w:r>
      <w:r w:rsidR="00493807" w:rsidRPr="00F64801">
        <w:rPr>
          <w:rFonts w:ascii="Times New Roman" w:hAnsi="Times New Roman" w:cs="Times New Roman"/>
        </w:rPr>
        <w:t>as</w:t>
      </w:r>
      <w:r w:rsidR="003B011D" w:rsidRPr="00F64801">
        <w:rPr>
          <w:rFonts w:ascii="Times New Roman" w:hAnsi="Times New Roman" w:cs="Times New Roman"/>
        </w:rPr>
        <w:t xml:space="preserve"> padidina dalinį </w:t>
      </w:r>
      <w:r w:rsidR="00257385" w:rsidRPr="00F64801">
        <w:rPr>
          <w:rFonts w:ascii="Times New Roman" w:hAnsi="Times New Roman" w:cs="Times New Roman"/>
        </w:rPr>
        <w:t xml:space="preserve">deguonies slėgį </w:t>
      </w:r>
      <w:r w:rsidR="003B011D" w:rsidRPr="00F64801">
        <w:rPr>
          <w:rFonts w:ascii="Times New Roman" w:hAnsi="Times New Roman" w:cs="Times New Roman"/>
        </w:rPr>
        <w:t>arterini</w:t>
      </w:r>
      <w:r w:rsidR="00257385" w:rsidRPr="00F64801">
        <w:rPr>
          <w:rFonts w:ascii="Times New Roman" w:hAnsi="Times New Roman" w:cs="Times New Roman"/>
        </w:rPr>
        <w:t>ame kraujyje</w:t>
      </w:r>
      <w:r w:rsidR="003B011D" w:rsidRPr="00F64801">
        <w:rPr>
          <w:rFonts w:ascii="Times New Roman" w:hAnsi="Times New Roman" w:cs="Times New Roman"/>
        </w:rPr>
        <w:t xml:space="preserve"> (PaO</w:t>
      </w:r>
      <w:r w:rsidR="003B011D" w:rsidRPr="00F64801">
        <w:rPr>
          <w:rFonts w:ascii="Times New Roman" w:hAnsi="Times New Roman" w:cs="Times New Roman"/>
          <w:vertAlign w:val="subscript"/>
        </w:rPr>
        <w:t>2</w:t>
      </w:r>
      <w:r w:rsidR="003B011D" w:rsidRPr="00F64801">
        <w:rPr>
          <w:rFonts w:ascii="Times New Roman" w:hAnsi="Times New Roman" w:cs="Times New Roman"/>
        </w:rPr>
        <w:t>), išplėsdamas geriau ventiliuojamų plaučių sričių kraujagysles, perskirstydamas kraujo tėkmę plaučiuose atokiau nuo tų plaučių sričių, kuriose yra žemas ventiliacijos/perfuzijos (V/Q) koeficientas, link tų sričių, kur šis koeficientas yra normalus.</w:t>
      </w:r>
    </w:p>
    <w:p w14:paraId="1242B21A" w14:textId="77777777" w:rsidR="003B011D" w:rsidRPr="00F64801" w:rsidRDefault="003B011D" w:rsidP="000C2E75">
      <w:pPr>
        <w:pStyle w:val="Pagrindinistekstas"/>
        <w:kinsoku w:val="0"/>
        <w:overflowPunct w:val="0"/>
        <w:rPr>
          <w:rFonts w:ascii="Times New Roman" w:hAnsi="Times New Roman" w:cs="Times New Roman"/>
        </w:rPr>
      </w:pPr>
    </w:p>
    <w:p w14:paraId="1242B21B" w14:textId="77777777" w:rsidR="003B011D" w:rsidRPr="00F64801" w:rsidRDefault="00257385" w:rsidP="000C2E75">
      <w:pPr>
        <w:pStyle w:val="Pagrindinistekstas"/>
        <w:kinsoku w:val="0"/>
        <w:overflowPunct w:val="0"/>
        <w:rPr>
          <w:rFonts w:ascii="Times New Roman" w:hAnsi="Times New Roman" w:cs="Times New Roman"/>
        </w:rPr>
      </w:pPr>
      <w:r w:rsidRPr="00F64801">
        <w:rPr>
          <w:rFonts w:ascii="Times New Roman" w:hAnsi="Times New Roman" w:cs="Times New Roman"/>
        </w:rPr>
        <w:t>Išlikusi naujagimio</w:t>
      </w:r>
      <w:r w:rsidR="003B011D" w:rsidRPr="00F64801">
        <w:rPr>
          <w:rFonts w:ascii="Times New Roman" w:hAnsi="Times New Roman" w:cs="Times New Roman"/>
        </w:rPr>
        <w:t xml:space="preserve"> plaučių hipertenzija (</w:t>
      </w:r>
      <w:r w:rsidR="003B011D" w:rsidRPr="00F64801">
        <w:rPr>
          <w:rFonts w:ascii="Times New Roman" w:hAnsi="Times New Roman" w:cs="Times New Roman"/>
          <w:i/>
          <w:iCs/>
        </w:rPr>
        <w:t xml:space="preserve">persistent pulmonary hypertension of the newborn, </w:t>
      </w:r>
      <w:r w:rsidR="003B011D" w:rsidRPr="00F64801">
        <w:rPr>
          <w:rFonts w:ascii="Times New Roman" w:hAnsi="Times New Roman" w:cs="Times New Roman"/>
        </w:rPr>
        <w:t xml:space="preserve">PPHN) atsiranda kaip pirminis vystymosi defektas arba kaip antrinė liga dėl kitų patologinių būklių, pavyzdžiui: vaisiaus išmatų aspiracijos sindromo, pneumonijos, sepsio, hialininių membranų ligos, įgimtos diafragmos išvaržos ir plaučių hipoplazijos. Esant šioms būklėms, plaučių kraujagyslių rezistentiškumas yra didelis ir tai sukelia antrinę hipoksemiją dėl įgimtų širdies ydų su kraujo nuosrūviu, iš dešinės į kairę, kai kraujas teka pro </w:t>
      </w:r>
      <w:r w:rsidR="00C53D33" w:rsidRPr="00F64801">
        <w:rPr>
          <w:rFonts w:ascii="Times New Roman" w:hAnsi="Times New Roman" w:cs="Times New Roman"/>
        </w:rPr>
        <w:t>pacient</w:t>
      </w:r>
      <w:r w:rsidR="003B011D" w:rsidRPr="00F64801">
        <w:rPr>
          <w:rFonts w:ascii="Times New Roman" w:hAnsi="Times New Roman" w:cs="Times New Roman"/>
        </w:rPr>
        <w:t xml:space="preserve">o </w:t>
      </w:r>
      <w:r w:rsidR="003B011D" w:rsidRPr="00F64801">
        <w:rPr>
          <w:rFonts w:ascii="Times New Roman" w:hAnsi="Times New Roman" w:cs="Times New Roman"/>
          <w:i/>
          <w:iCs/>
        </w:rPr>
        <w:t xml:space="preserve">ductus arteriosus </w:t>
      </w:r>
      <w:r w:rsidR="003B011D" w:rsidRPr="00F64801">
        <w:rPr>
          <w:rFonts w:ascii="Times New Roman" w:hAnsi="Times New Roman" w:cs="Times New Roman"/>
        </w:rPr>
        <w:t xml:space="preserve">ir </w:t>
      </w:r>
      <w:r w:rsidR="003B011D" w:rsidRPr="00F64801">
        <w:rPr>
          <w:rFonts w:ascii="Times New Roman" w:hAnsi="Times New Roman" w:cs="Times New Roman"/>
          <w:i/>
          <w:iCs/>
        </w:rPr>
        <w:t>foramen ovale</w:t>
      </w:r>
      <w:r w:rsidR="003B011D" w:rsidRPr="00F64801">
        <w:rPr>
          <w:rFonts w:ascii="Times New Roman" w:hAnsi="Times New Roman" w:cs="Times New Roman"/>
        </w:rPr>
        <w:t xml:space="preserve">. </w:t>
      </w:r>
      <w:r w:rsidR="00047276" w:rsidRPr="00F64801">
        <w:rPr>
          <w:rFonts w:ascii="Times New Roman" w:hAnsi="Times New Roman" w:cs="Times New Roman"/>
        </w:rPr>
        <w:t>Įkvepiamasis</w:t>
      </w:r>
      <w:r w:rsidR="00453BDF" w:rsidRPr="00F64801">
        <w:rPr>
          <w:rFonts w:ascii="Times New Roman" w:hAnsi="Times New Roman" w:cs="Times New Roman"/>
        </w:rPr>
        <w:t xml:space="preserve"> azoto </w:t>
      </w:r>
      <w:r w:rsidR="00DB1319" w:rsidRPr="00F64801">
        <w:rPr>
          <w:rFonts w:ascii="Times New Roman" w:hAnsi="Times New Roman" w:cs="Times New Roman"/>
        </w:rPr>
        <w:t>oksid</w:t>
      </w:r>
      <w:r w:rsidR="00453BDF" w:rsidRPr="00F64801">
        <w:rPr>
          <w:rFonts w:ascii="Times New Roman" w:hAnsi="Times New Roman" w:cs="Times New Roman"/>
        </w:rPr>
        <w:t>as</w:t>
      </w:r>
      <w:r w:rsidR="003B011D" w:rsidRPr="00F64801">
        <w:rPr>
          <w:rFonts w:ascii="Times New Roman" w:hAnsi="Times New Roman" w:cs="Times New Roman"/>
        </w:rPr>
        <w:t xml:space="preserve"> naujagimiams su PPHN gali pagerinti oksigenaciją (tai rodo žymus PaO</w:t>
      </w:r>
      <w:r w:rsidR="003B011D" w:rsidRPr="00F64801">
        <w:rPr>
          <w:rFonts w:ascii="Times New Roman" w:hAnsi="Times New Roman" w:cs="Times New Roman"/>
          <w:vertAlign w:val="subscript"/>
        </w:rPr>
        <w:t>2</w:t>
      </w:r>
      <w:r w:rsidR="003B011D" w:rsidRPr="00F64801">
        <w:rPr>
          <w:rFonts w:ascii="Times New Roman" w:hAnsi="Times New Roman" w:cs="Times New Roman"/>
        </w:rPr>
        <w:t xml:space="preserve"> padidėjimas).</w:t>
      </w:r>
    </w:p>
    <w:p w14:paraId="1242B21C" w14:textId="77777777" w:rsidR="003B011D" w:rsidRPr="00F64801" w:rsidRDefault="003B011D" w:rsidP="000C2E75">
      <w:pPr>
        <w:pStyle w:val="Pagrindinistekstas"/>
        <w:kinsoku w:val="0"/>
        <w:overflowPunct w:val="0"/>
        <w:rPr>
          <w:rFonts w:ascii="Times New Roman" w:hAnsi="Times New Roman" w:cs="Times New Roman"/>
        </w:rPr>
      </w:pPr>
    </w:p>
    <w:p w14:paraId="1242B21D" w14:textId="77777777" w:rsidR="001F6CC0" w:rsidRPr="00F64801" w:rsidRDefault="001F6CC0" w:rsidP="000C2E75">
      <w:pPr>
        <w:pStyle w:val="Pagrindinistekstas"/>
        <w:kinsoku w:val="0"/>
        <w:overflowPunct w:val="0"/>
        <w:rPr>
          <w:rFonts w:ascii="Times New Roman" w:hAnsi="Times New Roman" w:cs="Times New Roman"/>
          <w:u w:val="single"/>
        </w:rPr>
      </w:pPr>
      <w:r w:rsidRPr="00F64801">
        <w:rPr>
          <w:rFonts w:ascii="Times New Roman" w:hAnsi="Times New Roman" w:cs="Times New Roman"/>
          <w:u w:val="single"/>
        </w:rPr>
        <w:t>Klinikinis veiksmingumas ir saugumas</w:t>
      </w:r>
    </w:p>
    <w:p w14:paraId="1242B21E" w14:textId="77777777" w:rsidR="003B011D" w:rsidRPr="00F64801" w:rsidRDefault="00047276" w:rsidP="000C2E75">
      <w:pPr>
        <w:pStyle w:val="Pagrindinistekstas"/>
        <w:kinsoku w:val="0"/>
        <w:overflowPunct w:val="0"/>
        <w:rPr>
          <w:rFonts w:ascii="Times New Roman" w:hAnsi="Times New Roman" w:cs="Times New Roman"/>
        </w:rPr>
      </w:pPr>
      <w:r w:rsidRPr="00F64801">
        <w:rPr>
          <w:rFonts w:ascii="Times New Roman" w:hAnsi="Times New Roman" w:cs="Times New Roman"/>
        </w:rPr>
        <w:t>Įkvepiamojo</w:t>
      </w:r>
      <w:r w:rsidR="007D7670" w:rsidRPr="00F64801">
        <w:rPr>
          <w:rFonts w:ascii="Times New Roman" w:hAnsi="Times New Roman" w:cs="Times New Roman"/>
        </w:rPr>
        <w:t xml:space="preserve"> azoto </w:t>
      </w:r>
      <w:r w:rsidR="00DB1319" w:rsidRPr="00F64801">
        <w:rPr>
          <w:rFonts w:ascii="Times New Roman" w:hAnsi="Times New Roman" w:cs="Times New Roman"/>
        </w:rPr>
        <w:t>oksid</w:t>
      </w:r>
      <w:r w:rsidR="007D7670" w:rsidRPr="00F64801">
        <w:rPr>
          <w:rFonts w:ascii="Times New Roman" w:hAnsi="Times New Roman" w:cs="Times New Roman"/>
        </w:rPr>
        <w:t>o</w:t>
      </w:r>
      <w:r w:rsidR="003B011D" w:rsidRPr="00F64801">
        <w:rPr>
          <w:rFonts w:ascii="Times New Roman" w:hAnsi="Times New Roman" w:cs="Times New Roman"/>
        </w:rPr>
        <w:t xml:space="preserve"> veiksmingumas buvo tirtas išnešiotų ir beveik išnešiotų naujagimių įvairios etiologijos hipoksiniam kvėpavimo nepakankamumui gydyti.</w:t>
      </w:r>
    </w:p>
    <w:p w14:paraId="1242B21F" w14:textId="77777777" w:rsidR="003B011D" w:rsidRPr="00F64801" w:rsidRDefault="003B011D" w:rsidP="000C2E75">
      <w:pPr>
        <w:pStyle w:val="Pagrindinistekstas"/>
        <w:kinsoku w:val="0"/>
        <w:overflowPunct w:val="0"/>
        <w:rPr>
          <w:rFonts w:ascii="Times New Roman" w:hAnsi="Times New Roman" w:cs="Times New Roman"/>
        </w:rPr>
      </w:pPr>
    </w:p>
    <w:p w14:paraId="1242B220" w14:textId="3CBA4879"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NINOS tyrimo metu atsitiktinai atrinktiems 235</w:t>
      </w:r>
      <w:r w:rsidR="008271F8" w:rsidRPr="00F64801">
        <w:rPr>
          <w:rFonts w:ascii="Times New Roman" w:hAnsi="Times New Roman" w:cs="Times New Roman"/>
        </w:rPr>
        <w:t> </w:t>
      </w:r>
      <w:r w:rsidRPr="00F64801">
        <w:rPr>
          <w:rFonts w:ascii="Times New Roman" w:hAnsi="Times New Roman" w:cs="Times New Roman"/>
        </w:rPr>
        <w:t>naujagimiams su hipoksiniu kvėpavimo nepakankamumu buvo duodama 100</w:t>
      </w:r>
      <w:r w:rsidR="00437EDC" w:rsidRPr="00F64801">
        <w:rPr>
          <w:rFonts w:ascii="Times New Roman" w:hAnsi="Times New Roman" w:cs="Times New Roman"/>
        </w:rPr>
        <w:t> </w:t>
      </w:r>
      <w:r w:rsidRPr="00F64801">
        <w:rPr>
          <w:rFonts w:ascii="Times New Roman" w:hAnsi="Times New Roman" w:cs="Times New Roman"/>
        </w:rPr>
        <w:t>% O</w:t>
      </w:r>
      <w:r w:rsidRPr="00F64801">
        <w:rPr>
          <w:rFonts w:ascii="Times New Roman" w:hAnsi="Times New Roman" w:cs="Times New Roman"/>
          <w:vertAlign w:val="subscript"/>
        </w:rPr>
        <w:t>2</w:t>
      </w:r>
      <w:r w:rsidRPr="00F64801">
        <w:rPr>
          <w:rFonts w:ascii="Times New Roman" w:hAnsi="Times New Roman" w:cs="Times New Roman"/>
        </w:rPr>
        <w:t xml:space="preserve"> su (n=114) arba be (n=121) azoto </w:t>
      </w:r>
      <w:r w:rsidR="00DB1319" w:rsidRPr="00F64801">
        <w:rPr>
          <w:rFonts w:ascii="Times New Roman" w:hAnsi="Times New Roman" w:cs="Times New Roman"/>
        </w:rPr>
        <w:t>oksid</w:t>
      </w:r>
      <w:r w:rsidRPr="00F64801">
        <w:rPr>
          <w:rFonts w:ascii="Times New Roman" w:hAnsi="Times New Roman" w:cs="Times New Roman"/>
        </w:rPr>
        <w:t>o. Daugeliu atvejų gydymas pradėtas 20</w:t>
      </w:r>
      <w:r w:rsidR="00CE5423" w:rsidRPr="00F64801">
        <w:rPr>
          <w:rFonts w:ascii="Times New Roman" w:hAnsi="Times New Roman" w:cs="Times New Roman"/>
        </w:rPr>
        <w:t> ppm</w:t>
      </w:r>
      <w:r w:rsidRPr="00F64801">
        <w:rPr>
          <w:rFonts w:ascii="Times New Roman" w:hAnsi="Times New Roman" w:cs="Times New Roman"/>
        </w:rPr>
        <w:t xml:space="preserve"> koncentracija, kiek įmanoma mažintos dozės; vidutinė gydymo trukmė siekė 40</w:t>
      </w:r>
      <w:r w:rsidR="00FE27B7" w:rsidRPr="00F64801">
        <w:rPr>
          <w:rFonts w:ascii="Times New Roman" w:hAnsi="Times New Roman" w:cs="Times New Roman"/>
        </w:rPr>
        <w:t> </w:t>
      </w:r>
      <w:r w:rsidRPr="00F64801">
        <w:rPr>
          <w:rFonts w:ascii="Times New Roman" w:hAnsi="Times New Roman" w:cs="Times New Roman"/>
        </w:rPr>
        <w:t xml:space="preserve">valandų. Šio dvigubai </w:t>
      </w:r>
      <w:r w:rsidR="008271F8" w:rsidRPr="00F64801">
        <w:rPr>
          <w:rFonts w:ascii="Times New Roman" w:hAnsi="Times New Roman" w:cs="Times New Roman"/>
        </w:rPr>
        <w:t>koduoto</w:t>
      </w:r>
      <w:r w:rsidRPr="00F64801">
        <w:rPr>
          <w:rFonts w:ascii="Times New Roman" w:hAnsi="Times New Roman" w:cs="Times New Roman"/>
        </w:rPr>
        <w:t xml:space="preserve">, atsitiktinės atrankos, placebu kontroliuojamo klinikinio tyrimo tikslas buvo nustatyti, ar </w:t>
      </w:r>
      <w:r w:rsidR="00047276" w:rsidRPr="00F64801">
        <w:rPr>
          <w:rFonts w:ascii="Times New Roman" w:hAnsi="Times New Roman" w:cs="Times New Roman"/>
        </w:rPr>
        <w:t>įk</w:t>
      </w:r>
      <w:r w:rsidR="00973C8E" w:rsidRPr="00F64801">
        <w:rPr>
          <w:rFonts w:ascii="Times New Roman" w:hAnsi="Times New Roman" w:cs="Times New Roman"/>
        </w:rPr>
        <w:t>v</w:t>
      </w:r>
      <w:r w:rsidR="00047276" w:rsidRPr="00F64801">
        <w:rPr>
          <w:rFonts w:ascii="Times New Roman" w:hAnsi="Times New Roman" w:cs="Times New Roman"/>
        </w:rPr>
        <w:t xml:space="preserve">ėptas </w:t>
      </w: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as sumažina mirties atvejų skaičių ir/arba ekstrakorporalinės membraninės oksigenacijos reikalingumo dažnumą. Taip pat buvo tiriama naujagimių, kurių reakcija į 20</w:t>
      </w:r>
      <w:r w:rsidR="00CE5423" w:rsidRPr="00F64801">
        <w:rPr>
          <w:rFonts w:ascii="Times New Roman" w:hAnsi="Times New Roman" w:cs="Times New Roman"/>
        </w:rPr>
        <w:t> ppm</w:t>
      </w:r>
      <w:r w:rsidRPr="00F64801">
        <w:rPr>
          <w:rFonts w:ascii="Times New Roman" w:hAnsi="Times New Roman" w:cs="Times New Roman"/>
        </w:rPr>
        <w:t xml:space="preserve"> dozę buvo mažesnė už maksimalią, reakcija į 80</w:t>
      </w:r>
      <w:r w:rsidR="00CE5423" w:rsidRPr="00F64801">
        <w:rPr>
          <w:rFonts w:ascii="Times New Roman" w:hAnsi="Times New Roman" w:cs="Times New Roman"/>
        </w:rPr>
        <w:t> ppm</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 xml:space="preserve">o ar kontrolinių dujų dozę. Bendras mirčių skaičius ir/ar ekstrakorporalinės membraninės </w:t>
      </w:r>
      <w:r w:rsidRPr="00F64801">
        <w:rPr>
          <w:rFonts w:ascii="Times New Roman" w:hAnsi="Times New Roman" w:cs="Times New Roman"/>
        </w:rPr>
        <w:lastRenderedPageBreak/>
        <w:t xml:space="preserve">oksigenacijos gydymo dažnumas (apskaičiuotoji numanoma reikšmė) parodė akivaizdų grupės, kuri buvo gydoma azoto </w:t>
      </w:r>
      <w:r w:rsidR="00DB1319" w:rsidRPr="00F64801">
        <w:rPr>
          <w:rFonts w:ascii="Times New Roman" w:hAnsi="Times New Roman" w:cs="Times New Roman"/>
        </w:rPr>
        <w:t>oksid</w:t>
      </w:r>
      <w:r w:rsidRPr="00F64801">
        <w:rPr>
          <w:rFonts w:ascii="Times New Roman" w:hAnsi="Times New Roman" w:cs="Times New Roman"/>
        </w:rPr>
        <w:t>u, pranašumą (atitinkamai 46</w:t>
      </w:r>
      <w:r w:rsidR="00437EDC" w:rsidRPr="00F64801">
        <w:rPr>
          <w:rFonts w:ascii="Times New Roman" w:hAnsi="Times New Roman" w:cs="Times New Roman"/>
        </w:rPr>
        <w:t> </w:t>
      </w:r>
      <w:r w:rsidRPr="00F64801">
        <w:rPr>
          <w:rFonts w:ascii="Times New Roman" w:hAnsi="Times New Roman" w:cs="Times New Roman"/>
        </w:rPr>
        <w:t>% ir 64</w:t>
      </w:r>
      <w:r w:rsidR="00437EDC" w:rsidRPr="00F64801">
        <w:rPr>
          <w:rFonts w:ascii="Times New Roman" w:hAnsi="Times New Roman" w:cs="Times New Roman"/>
        </w:rPr>
        <w:t> </w:t>
      </w:r>
      <w:r w:rsidRPr="00F64801">
        <w:rPr>
          <w:rFonts w:ascii="Times New Roman" w:hAnsi="Times New Roman" w:cs="Times New Roman"/>
        </w:rPr>
        <w:t xml:space="preserve">%, p=0,006). Vėlesni duomenys parodė, kad didesnė azoto </w:t>
      </w:r>
      <w:r w:rsidR="00DB1319" w:rsidRPr="00F64801">
        <w:rPr>
          <w:rFonts w:ascii="Times New Roman" w:hAnsi="Times New Roman" w:cs="Times New Roman"/>
        </w:rPr>
        <w:t>oksid</w:t>
      </w:r>
      <w:r w:rsidRPr="00F64801">
        <w:rPr>
          <w:rFonts w:ascii="Times New Roman" w:hAnsi="Times New Roman" w:cs="Times New Roman"/>
        </w:rPr>
        <w:t>o dozė papildomos naudos nedavė. Susumavus nepageidaujamo poveikio elementus, jų dažnumo koeficientas abejose grupėse buvo panašus. Paskesnių kūdikių protinių, motorinių savybių, taip pat audiologinių ir neurologinių tyrimų 18–24 gyvenimo mėnesiais rezultatai buvo panašūs abiejose grupėse.</w:t>
      </w:r>
    </w:p>
    <w:p w14:paraId="1242B221" w14:textId="77777777" w:rsidR="003B011D" w:rsidRPr="00F64801" w:rsidRDefault="003B011D" w:rsidP="000C2E75">
      <w:pPr>
        <w:pStyle w:val="Pagrindinistekstas"/>
        <w:kinsoku w:val="0"/>
        <w:overflowPunct w:val="0"/>
        <w:rPr>
          <w:rFonts w:ascii="Times New Roman" w:hAnsi="Times New Roman" w:cs="Times New Roman"/>
        </w:rPr>
      </w:pPr>
    </w:p>
    <w:p w14:paraId="1242B222" w14:textId="0193865A"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CINRGI tyrimo metu atsitiktinai atrinktiems 186</w:t>
      </w:r>
      <w:r w:rsidR="008271F8" w:rsidRPr="00F64801">
        <w:rPr>
          <w:rFonts w:ascii="Times New Roman" w:hAnsi="Times New Roman" w:cs="Times New Roman"/>
        </w:rPr>
        <w:t> </w:t>
      </w:r>
      <w:r w:rsidRPr="00F64801">
        <w:rPr>
          <w:rFonts w:ascii="Times New Roman" w:hAnsi="Times New Roman" w:cs="Times New Roman"/>
        </w:rPr>
        <w:t xml:space="preserve">išnešiotiems ir beveik išnešiotiems naujagimiams su hipoksiniu kvėpavimo nepakankamumu ir be hipoplazijos buvo duodama </w:t>
      </w:r>
      <w:r w:rsidR="00257385"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257385" w:rsidRPr="00F64801">
        <w:rPr>
          <w:rFonts w:ascii="Times New Roman" w:hAnsi="Times New Roman" w:cs="Times New Roman"/>
        </w:rPr>
        <w:t>o</w:t>
      </w:r>
      <w:r w:rsidRPr="00F64801">
        <w:rPr>
          <w:rFonts w:ascii="Times New Roman" w:hAnsi="Times New Roman" w:cs="Times New Roman"/>
        </w:rPr>
        <w:t xml:space="preserve"> (n=97) arba azoto dujų (placebas; n=89), esant pradinei 20</w:t>
      </w:r>
      <w:r w:rsidR="00CE5423" w:rsidRPr="00F64801">
        <w:rPr>
          <w:rFonts w:ascii="Times New Roman" w:hAnsi="Times New Roman" w:cs="Times New Roman"/>
        </w:rPr>
        <w:t> ppm</w:t>
      </w:r>
      <w:r w:rsidRPr="00F64801">
        <w:rPr>
          <w:rFonts w:ascii="Times New Roman" w:hAnsi="Times New Roman" w:cs="Times New Roman"/>
        </w:rPr>
        <w:t xml:space="preserve"> dozei, kuri per 4–24</w:t>
      </w:r>
      <w:r w:rsidR="00FE27B7" w:rsidRPr="00F64801">
        <w:rPr>
          <w:rFonts w:ascii="Times New Roman" w:hAnsi="Times New Roman" w:cs="Times New Roman"/>
        </w:rPr>
        <w:t> </w:t>
      </w:r>
      <w:r w:rsidRPr="00F64801">
        <w:rPr>
          <w:rFonts w:ascii="Times New Roman" w:hAnsi="Times New Roman" w:cs="Times New Roman"/>
        </w:rPr>
        <w:t>valandas buvo</w:t>
      </w:r>
      <w:r w:rsidRPr="00F64801">
        <w:rPr>
          <w:rFonts w:ascii="Times New Roman" w:hAnsi="Times New Roman" w:cs="Times New Roman"/>
          <w:spacing w:val="-32"/>
        </w:rPr>
        <w:t xml:space="preserve"> </w:t>
      </w:r>
      <w:r w:rsidRPr="00F64801">
        <w:rPr>
          <w:rFonts w:ascii="Times New Roman" w:hAnsi="Times New Roman" w:cs="Times New Roman"/>
        </w:rPr>
        <w:t>mažinama iki 5</w:t>
      </w:r>
      <w:r w:rsidR="00CE5423" w:rsidRPr="00F64801">
        <w:rPr>
          <w:rFonts w:ascii="Times New Roman" w:hAnsi="Times New Roman" w:cs="Times New Roman"/>
        </w:rPr>
        <w:t> ppm</w:t>
      </w:r>
      <w:r w:rsidRPr="00F64801">
        <w:rPr>
          <w:rFonts w:ascii="Times New Roman" w:hAnsi="Times New Roman" w:cs="Times New Roman"/>
        </w:rPr>
        <w:t>; vidutinė gydymo trukmė siekė 44</w:t>
      </w:r>
      <w:r w:rsidR="00FE27B7" w:rsidRPr="00F64801">
        <w:rPr>
          <w:rFonts w:ascii="Times New Roman" w:hAnsi="Times New Roman" w:cs="Times New Roman"/>
        </w:rPr>
        <w:t> </w:t>
      </w:r>
      <w:r w:rsidRPr="00F64801">
        <w:rPr>
          <w:rFonts w:ascii="Times New Roman" w:hAnsi="Times New Roman" w:cs="Times New Roman"/>
        </w:rPr>
        <w:t xml:space="preserve">valandas. Buvo apskaičiuojamas ekstrakorporalinės membraninės oksigenacijos gydymo dažnumas. </w:t>
      </w:r>
      <w:r w:rsidR="00975A2F" w:rsidRPr="00F64801">
        <w:rPr>
          <w:rFonts w:ascii="Times New Roman" w:hAnsi="Times New Roman" w:cs="Times New Roman"/>
        </w:rPr>
        <w:t xml:space="preserve">Azoto </w:t>
      </w:r>
      <w:r w:rsidR="00DB1319" w:rsidRPr="00F64801">
        <w:rPr>
          <w:rFonts w:ascii="Times New Roman" w:hAnsi="Times New Roman" w:cs="Times New Roman"/>
        </w:rPr>
        <w:t>oksid</w:t>
      </w:r>
      <w:r w:rsidR="00257385" w:rsidRPr="00F64801">
        <w:rPr>
          <w:rFonts w:ascii="Times New Roman" w:hAnsi="Times New Roman" w:cs="Times New Roman"/>
        </w:rPr>
        <w:t>o</w:t>
      </w:r>
      <w:r w:rsidRPr="00F64801">
        <w:rPr>
          <w:rFonts w:ascii="Times New Roman" w:hAnsi="Times New Roman" w:cs="Times New Roman"/>
        </w:rPr>
        <w:t xml:space="preserve"> grupėje rečiau reikėjo ekstrakorporalinės membraninės oksigenacijos, lyginant su kontroline grupe (atitinkamai 31</w:t>
      </w:r>
      <w:r w:rsidR="00437EDC" w:rsidRPr="00F64801">
        <w:rPr>
          <w:rFonts w:ascii="Times New Roman" w:hAnsi="Times New Roman" w:cs="Times New Roman"/>
        </w:rPr>
        <w:t> </w:t>
      </w:r>
      <w:r w:rsidRPr="00F64801">
        <w:rPr>
          <w:rFonts w:ascii="Times New Roman" w:hAnsi="Times New Roman" w:cs="Times New Roman"/>
        </w:rPr>
        <w:t>% ir 57</w:t>
      </w:r>
      <w:r w:rsidR="00437EDC" w:rsidRPr="00F64801">
        <w:rPr>
          <w:rFonts w:ascii="Times New Roman" w:hAnsi="Times New Roman" w:cs="Times New Roman"/>
        </w:rPr>
        <w:t> </w:t>
      </w:r>
      <w:r w:rsidRPr="00F64801">
        <w:rPr>
          <w:rFonts w:ascii="Times New Roman" w:hAnsi="Times New Roman" w:cs="Times New Roman"/>
        </w:rPr>
        <w:t>%,</w:t>
      </w:r>
      <w:r w:rsidRPr="00F64801">
        <w:rPr>
          <w:rFonts w:ascii="Times New Roman" w:hAnsi="Times New Roman" w:cs="Times New Roman"/>
          <w:spacing w:val="-10"/>
        </w:rPr>
        <w:t xml:space="preserve"> </w:t>
      </w:r>
      <w:r w:rsidRPr="00F64801">
        <w:rPr>
          <w:rFonts w:ascii="Times New Roman" w:hAnsi="Times New Roman" w:cs="Times New Roman"/>
        </w:rPr>
        <w:t>p</w:t>
      </w:r>
      <w:r w:rsidR="00812912" w:rsidRPr="00F64801">
        <w:rPr>
          <w:rFonts w:ascii="Times New Roman" w:hAnsi="Times New Roman" w:cs="Times New Roman"/>
        </w:rPr>
        <w:t> </w:t>
      </w:r>
      <w:r w:rsidRPr="00F64801">
        <w:rPr>
          <w:rFonts w:ascii="Times New Roman" w:hAnsi="Times New Roman" w:cs="Times New Roman"/>
        </w:rPr>
        <w:t>&lt;</w:t>
      </w:r>
      <w:r w:rsidR="00812912" w:rsidRPr="00F64801">
        <w:rPr>
          <w:rFonts w:ascii="Times New Roman" w:hAnsi="Times New Roman" w:cs="Times New Roman"/>
        </w:rPr>
        <w:t> </w:t>
      </w:r>
      <w:r w:rsidRPr="00F64801">
        <w:rPr>
          <w:rFonts w:ascii="Times New Roman" w:hAnsi="Times New Roman" w:cs="Times New Roman"/>
        </w:rPr>
        <w:t>0,001).</w:t>
      </w:r>
    </w:p>
    <w:p w14:paraId="1242B223" w14:textId="75FDA0BA" w:rsidR="003B011D" w:rsidRPr="00F64801" w:rsidRDefault="00975A2F"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Azoto </w:t>
      </w:r>
      <w:r w:rsidR="00DB1319" w:rsidRPr="00F64801">
        <w:rPr>
          <w:rFonts w:ascii="Times New Roman" w:hAnsi="Times New Roman" w:cs="Times New Roman"/>
        </w:rPr>
        <w:t>oksid</w:t>
      </w:r>
      <w:r w:rsidR="00257385" w:rsidRPr="00F64801">
        <w:rPr>
          <w:rFonts w:ascii="Times New Roman" w:hAnsi="Times New Roman" w:cs="Times New Roman"/>
        </w:rPr>
        <w:t>o</w:t>
      </w:r>
      <w:r w:rsidR="003B011D" w:rsidRPr="00F64801">
        <w:rPr>
          <w:rFonts w:ascii="Times New Roman" w:hAnsi="Times New Roman" w:cs="Times New Roman"/>
        </w:rPr>
        <w:t xml:space="preserve"> grupėje žymiai pagerėjo oksigenacija, kuri vertinama pagal PaO</w:t>
      </w:r>
      <w:r w:rsidR="003B011D" w:rsidRPr="00F64801">
        <w:rPr>
          <w:rFonts w:ascii="Times New Roman" w:hAnsi="Times New Roman" w:cs="Times New Roman"/>
          <w:vertAlign w:val="subscript"/>
        </w:rPr>
        <w:t>2</w:t>
      </w:r>
      <w:r w:rsidR="003B011D" w:rsidRPr="00F64801">
        <w:rPr>
          <w:rFonts w:ascii="Times New Roman" w:hAnsi="Times New Roman" w:cs="Times New Roman"/>
        </w:rPr>
        <w:t>, OI ir alveolinį-arterinį gradientą (p</w:t>
      </w:r>
      <w:r w:rsidR="00812912" w:rsidRPr="00F64801">
        <w:rPr>
          <w:rFonts w:ascii="Times New Roman" w:hAnsi="Times New Roman" w:cs="Times New Roman"/>
        </w:rPr>
        <w:t> </w:t>
      </w:r>
      <w:r w:rsidR="003B011D" w:rsidRPr="00F64801">
        <w:rPr>
          <w:rFonts w:ascii="Times New Roman" w:hAnsi="Times New Roman" w:cs="Times New Roman"/>
        </w:rPr>
        <w:t>&lt;</w:t>
      </w:r>
      <w:r w:rsidR="00812912" w:rsidRPr="00F64801">
        <w:rPr>
          <w:rFonts w:ascii="Times New Roman" w:hAnsi="Times New Roman" w:cs="Times New Roman"/>
        </w:rPr>
        <w:t> </w:t>
      </w:r>
      <w:r w:rsidR="003B011D" w:rsidRPr="00F64801">
        <w:rPr>
          <w:rFonts w:ascii="Times New Roman" w:hAnsi="Times New Roman" w:cs="Times New Roman"/>
        </w:rPr>
        <w:t>0,001 pagal visus rodiklius). Iš 97</w:t>
      </w:r>
      <w:r w:rsidR="00812912" w:rsidRPr="00F64801">
        <w:rPr>
          <w:rFonts w:ascii="Times New Roman" w:hAnsi="Times New Roman" w:cs="Times New Roman"/>
        </w:rPr>
        <w:t> </w:t>
      </w:r>
      <w:r w:rsidR="00C53D33" w:rsidRPr="00F64801">
        <w:rPr>
          <w:rFonts w:ascii="Times New Roman" w:hAnsi="Times New Roman" w:cs="Times New Roman"/>
        </w:rPr>
        <w:t>pacient</w:t>
      </w:r>
      <w:r w:rsidR="003B011D" w:rsidRPr="00F64801">
        <w:rPr>
          <w:rFonts w:ascii="Times New Roman" w:hAnsi="Times New Roman" w:cs="Times New Roman"/>
        </w:rPr>
        <w:t xml:space="preserve">ų, gydytų </w:t>
      </w:r>
      <w:r w:rsidR="00257385" w:rsidRPr="00F64801">
        <w:rPr>
          <w:rFonts w:ascii="Times New Roman" w:hAnsi="Times New Roman" w:cs="Times New Roman"/>
        </w:rPr>
        <w:t>a</w:t>
      </w:r>
      <w:r w:rsidRPr="00F64801">
        <w:rPr>
          <w:rFonts w:ascii="Times New Roman" w:hAnsi="Times New Roman" w:cs="Times New Roman"/>
        </w:rPr>
        <w:t xml:space="preserve">zoto </w:t>
      </w:r>
      <w:r w:rsidR="00DB1319" w:rsidRPr="00F64801">
        <w:rPr>
          <w:rFonts w:ascii="Times New Roman" w:hAnsi="Times New Roman" w:cs="Times New Roman"/>
        </w:rPr>
        <w:t>oksid</w:t>
      </w:r>
      <w:r w:rsidR="00257385" w:rsidRPr="00F64801">
        <w:rPr>
          <w:rFonts w:ascii="Times New Roman" w:hAnsi="Times New Roman" w:cs="Times New Roman"/>
        </w:rPr>
        <w:t>u</w:t>
      </w:r>
      <w:r w:rsidR="003B011D" w:rsidRPr="00F64801">
        <w:rPr>
          <w:rFonts w:ascii="Times New Roman" w:hAnsi="Times New Roman" w:cs="Times New Roman"/>
        </w:rPr>
        <w:t>, 2 (2</w:t>
      </w:r>
      <w:r w:rsidR="00437EDC" w:rsidRPr="00F64801">
        <w:rPr>
          <w:rFonts w:ascii="Times New Roman" w:hAnsi="Times New Roman" w:cs="Times New Roman"/>
        </w:rPr>
        <w:t> </w:t>
      </w:r>
      <w:r w:rsidR="003B011D" w:rsidRPr="00F64801">
        <w:rPr>
          <w:rFonts w:ascii="Times New Roman" w:hAnsi="Times New Roman" w:cs="Times New Roman"/>
        </w:rPr>
        <w:t>%) buvo pašalinti iš vaist</w:t>
      </w:r>
      <w:r w:rsidR="00066342" w:rsidRPr="00F64801">
        <w:rPr>
          <w:rFonts w:ascii="Times New Roman" w:hAnsi="Times New Roman" w:cs="Times New Roman"/>
        </w:rPr>
        <w:t>ini</w:t>
      </w:r>
      <w:r w:rsidR="003B011D" w:rsidRPr="00F64801">
        <w:rPr>
          <w:rFonts w:ascii="Times New Roman" w:hAnsi="Times New Roman" w:cs="Times New Roman"/>
        </w:rPr>
        <w:t>o</w:t>
      </w:r>
      <w:r w:rsidR="00066342" w:rsidRPr="00F64801">
        <w:rPr>
          <w:rFonts w:ascii="Times New Roman" w:hAnsi="Times New Roman" w:cs="Times New Roman"/>
        </w:rPr>
        <w:t xml:space="preserve"> preparato</w:t>
      </w:r>
      <w:r w:rsidR="003B011D" w:rsidRPr="00F64801">
        <w:rPr>
          <w:rFonts w:ascii="Times New Roman" w:hAnsi="Times New Roman" w:cs="Times New Roman"/>
        </w:rPr>
        <w:t xml:space="preserve"> tyrimo dėl padidėjusios jų kraujyje iki daugiau kaip 4</w:t>
      </w:r>
      <w:r w:rsidR="00FE27B7" w:rsidRPr="00F64801">
        <w:rPr>
          <w:rFonts w:ascii="Times New Roman" w:hAnsi="Times New Roman" w:cs="Times New Roman"/>
        </w:rPr>
        <w:t> </w:t>
      </w:r>
      <w:r w:rsidR="003B011D" w:rsidRPr="00F64801">
        <w:rPr>
          <w:rFonts w:ascii="Times New Roman" w:hAnsi="Times New Roman" w:cs="Times New Roman"/>
        </w:rPr>
        <w:t>proc. methemoglobino koncentracijos. Nepageidaujamų poveikių dažnumas ir atvejų skaičius abejose tiriamųjų grupėse buvo panašus.</w:t>
      </w:r>
    </w:p>
    <w:p w14:paraId="1242B224" w14:textId="77777777" w:rsidR="003B011D" w:rsidRPr="00F64801" w:rsidRDefault="003B011D" w:rsidP="000C2E75">
      <w:pPr>
        <w:pStyle w:val="Pagrindinistekstas"/>
        <w:kinsoku w:val="0"/>
        <w:overflowPunct w:val="0"/>
        <w:rPr>
          <w:rFonts w:ascii="Times New Roman" w:hAnsi="Times New Roman" w:cs="Times New Roman"/>
        </w:rPr>
      </w:pPr>
    </w:p>
    <w:p w14:paraId="1242B225" w14:textId="77777777" w:rsidR="003B011D" w:rsidRPr="00F64801" w:rsidRDefault="003B011D" w:rsidP="009147C9">
      <w:pPr>
        <w:pStyle w:val="Pagrindinistekstas"/>
        <w:keepNext/>
        <w:keepLines/>
        <w:kinsoku w:val="0"/>
        <w:overflowPunct w:val="0"/>
        <w:jc w:val="both"/>
        <w:rPr>
          <w:rFonts w:ascii="Times New Roman" w:hAnsi="Times New Roman" w:cs="Times New Roman"/>
        </w:rPr>
      </w:pPr>
      <w:r w:rsidRPr="00F64801">
        <w:rPr>
          <w:rFonts w:ascii="Times New Roman" w:hAnsi="Times New Roman" w:cs="Times New Roman"/>
        </w:rPr>
        <w:t xml:space="preserve">Pacientams, kuriems buvo atlikta širdies operacija, plaučių arterijos spaudimo padidėjimas dėl plaučių vazokonstrikcijos dažnai pastebimas. Nustatyta atvejų, kai </w:t>
      </w:r>
      <w:r w:rsidR="00047276" w:rsidRPr="00F64801">
        <w:rPr>
          <w:rFonts w:ascii="Times New Roman" w:hAnsi="Times New Roman" w:cs="Times New Roman"/>
        </w:rPr>
        <w:t xml:space="preserve">įkvepiamasis </w:t>
      </w: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as pasirinktinai sumažino plaučių kraujagyslių pasipriešinimą ir padidėjusį plaučių arterijos spaudimą. Dėl to gali</w:t>
      </w:r>
      <w:r w:rsidR="00FB3F2B" w:rsidRPr="00F64801">
        <w:rPr>
          <w:rFonts w:ascii="Times New Roman" w:hAnsi="Times New Roman" w:cs="Times New Roman"/>
        </w:rPr>
        <w:t xml:space="preserve"> p</w:t>
      </w:r>
      <w:r w:rsidRPr="00F64801">
        <w:rPr>
          <w:rFonts w:ascii="Times New Roman" w:hAnsi="Times New Roman" w:cs="Times New Roman"/>
        </w:rPr>
        <w:t>adidėti dešiniojo skilvelio išmetimo frakcija. Dėl šių poveikių pagerinama kraujotaka ir plaučių kraujotakos aprūpinimas deguonimi.</w:t>
      </w:r>
    </w:p>
    <w:p w14:paraId="1242B226" w14:textId="77777777" w:rsidR="003B011D" w:rsidRPr="00F64801" w:rsidRDefault="003B011D" w:rsidP="009147C9">
      <w:pPr>
        <w:pStyle w:val="Pagrindinistekstas"/>
        <w:keepNext/>
        <w:keepLines/>
        <w:kinsoku w:val="0"/>
        <w:overflowPunct w:val="0"/>
        <w:rPr>
          <w:rFonts w:ascii="Times New Roman" w:hAnsi="Times New Roman" w:cs="Times New Roman"/>
        </w:rPr>
      </w:pPr>
    </w:p>
    <w:p w14:paraId="1242B227" w14:textId="15F8325C" w:rsidR="003B011D" w:rsidRPr="00F64801" w:rsidRDefault="003B011D" w:rsidP="009147C9">
      <w:pPr>
        <w:pStyle w:val="Pagrindinistekstas"/>
        <w:keepNext/>
        <w:keepLines/>
        <w:kinsoku w:val="0"/>
        <w:overflowPunct w:val="0"/>
        <w:jc w:val="both"/>
        <w:rPr>
          <w:rFonts w:ascii="Times New Roman" w:hAnsi="Times New Roman" w:cs="Times New Roman"/>
        </w:rPr>
      </w:pPr>
      <w:r w:rsidRPr="00F64801">
        <w:rPr>
          <w:rFonts w:ascii="Times New Roman" w:hAnsi="Times New Roman" w:cs="Times New Roman"/>
        </w:rPr>
        <w:t>INOT27 tyrimo metu atsitiktinai atrinktiems 795</w:t>
      </w:r>
      <w:r w:rsidR="008271F8" w:rsidRPr="00F64801">
        <w:rPr>
          <w:rFonts w:ascii="Times New Roman" w:hAnsi="Times New Roman" w:cs="Times New Roman"/>
        </w:rPr>
        <w:t> </w:t>
      </w:r>
      <w:r w:rsidRPr="00F64801">
        <w:rPr>
          <w:rFonts w:ascii="Times New Roman" w:hAnsi="Times New Roman" w:cs="Times New Roman"/>
        </w:rPr>
        <w:t>neišnešiotiems naujagimiams (GA&lt;</w:t>
      </w:r>
      <w:r w:rsidR="00812912" w:rsidRPr="00F64801">
        <w:rPr>
          <w:rFonts w:ascii="Times New Roman" w:hAnsi="Times New Roman" w:cs="Times New Roman"/>
        </w:rPr>
        <w:t> </w:t>
      </w:r>
      <w:r w:rsidRPr="00F64801">
        <w:rPr>
          <w:rFonts w:ascii="Times New Roman" w:hAnsi="Times New Roman" w:cs="Times New Roman"/>
        </w:rPr>
        <w:t xml:space="preserve">29 savaitės) su hipoksiniu kvėpavimo nepakankamumu buvo duodama arba </w:t>
      </w:r>
      <w:r w:rsidR="00257385"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257385" w:rsidRPr="00F64801">
        <w:rPr>
          <w:rFonts w:ascii="Times New Roman" w:hAnsi="Times New Roman" w:cs="Times New Roman"/>
        </w:rPr>
        <w:t>o</w:t>
      </w:r>
      <w:r w:rsidRPr="00F64801">
        <w:rPr>
          <w:rFonts w:ascii="Times New Roman" w:hAnsi="Times New Roman" w:cs="Times New Roman"/>
        </w:rPr>
        <w:t xml:space="preserve"> (n=395) 5</w:t>
      </w:r>
      <w:r w:rsidR="00CE5423" w:rsidRPr="00F64801">
        <w:rPr>
          <w:rFonts w:ascii="Times New Roman" w:hAnsi="Times New Roman" w:cs="Times New Roman"/>
        </w:rPr>
        <w:t> ppm</w:t>
      </w:r>
      <w:r w:rsidRPr="00F64801">
        <w:rPr>
          <w:rFonts w:ascii="Times New Roman" w:hAnsi="Times New Roman" w:cs="Times New Roman"/>
        </w:rPr>
        <w:t xml:space="preserve"> dozė, arba azoto (placebo n=400), pradedant nuo pirmųjų 24 gyvenimo valandų ir gydant bent po 7</w:t>
      </w:r>
      <w:r w:rsidR="008271F8" w:rsidRPr="00F64801">
        <w:rPr>
          <w:rFonts w:ascii="Times New Roman" w:hAnsi="Times New Roman" w:cs="Times New Roman"/>
        </w:rPr>
        <w:t> </w:t>
      </w:r>
      <w:r w:rsidRPr="00F64801">
        <w:rPr>
          <w:rFonts w:ascii="Times New Roman" w:hAnsi="Times New Roman" w:cs="Times New Roman"/>
        </w:rPr>
        <w:t>dienas, iki 21</w:t>
      </w:r>
      <w:r w:rsidR="008271F8" w:rsidRPr="00F64801">
        <w:rPr>
          <w:rFonts w:ascii="Times New Roman" w:hAnsi="Times New Roman" w:cs="Times New Roman"/>
        </w:rPr>
        <w:t> </w:t>
      </w:r>
      <w:r w:rsidRPr="00F64801">
        <w:rPr>
          <w:rFonts w:ascii="Times New Roman" w:hAnsi="Times New Roman" w:cs="Times New Roman"/>
        </w:rPr>
        <w:t>dienų. Pirminis rezultatas esant mišriam veiksmingumui, kai gydymas baigėsi mirtimi arba bronchopulmonine displazija (BPD) pasiekus 36</w:t>
      </w:r>
      <w:r w:rsidR="008271F8" w:rsidRPr="00F64801">
        <w:rPr>
          <w:rFonts w:ascii="Times New Roman" w:hAnsi="Times New Roman" w:cs="Times New Roman"/>
        </w:rPr>
        <w:t> </w:t>
      </w:r>
      <w:r w:rsidRPr="00F64801">
        <w:rPr>
          <w:rFonts w:ascii="Times New Roman" w:hAnsi="Times New Roman" w:cs="Times New Roman"/>
        </w:rPr>
        <w:t>savaičių gestacinį amžių</w:t>
      </w:r>
      <w:r w:rsidR="00EF2A74" w:rsidRPr="00F64801">
        <w:rPr>
          <w:rFonts w:ascii="Times New Roman" w:hAnsi="Times New Roman" w:cs="Times New Roman"/>
        </w:rPr>
        <w:t xml:space="preserve"> (GA)</w:t>
      </w:r>
      <w:r w:rsidRPr="00F64801">
        <w:rPr>
          <w:rFonts w:ascii="Times New Roman" w:hAnsi="Times New Roman" w:cs="Times New Roman"/>
        </w:rPr>
        <w:t>, skirtingose grupėse žymiai nesiskyrė netgi laikant nepriklausomu kintamuoju gestacinį amžių (p=0,40) arba gimimo svorį (p=0,41). Bendras NO gydytų naujagimių intraventrikulinės hemoragijos atvejų skaičius buvo 114 (28,9</w:t>
      </w:r>
      <w:r w:rsidR="00C10E09" w:rsidRPr="00F64801">
        <w:rPr>
          <w:rFonts w:ascii="Times New Roman" w:hAnsi="Times New Roman" w:cs="Times New Roman"/>
        </w:rPr>
        <w:t> </w:t>
      </w:r>
      <w:r w:rsidRPr="00F64801">
        <w:rPr>
          <w:rFonts w:ascii="Times New Roman" w:hAnsi="Times New Roman" w:cs="Times New Roman"/>
        </w:rPr>
        <w:t>%) lyginant su 91 (22,9</w:t>
      </w:r>
      <w:r w:rsidR="00C10E09" w:rsidRPr="00F64801">
        <w:rPr>
          <w:rFonts w:ascii="Times New Roman" w:hAnsi="Times New Roman" w:cs="Times New Roman"/>
        </w:rPr>
        <w:t> </w:t>
      </w:r>
      <w:r w:rsidRPr="00F64801">
        <w:rPr>
          <w:rFonts w:ascii="Times New Roman" w:hAnsi="Times New Roman" w:cs="Times New Roman"/>
        </w:rPr>
        <w:t>%) kontrolinių naujagimių. Bendras mirčių 36-ąją savaitę skaičius NO grupėje buvo šiek tiek didesnis – 53/395 (13,4</w:t>
      </w:r>
      <w:r w:rsidR="00C10E09" w:rsidRPr="00F64801">
        <w:rPr>
          <w:rFonts w:ascii="Times New Roman" w:hAnsi="Times New Roman" w:cs="Times New Roman"/>
        </w:rPr>
        <w:t> </w:t>
      </w:r>
      <w:r w:rsidRPr="00F64801">
        <w:rPr>
          <w:rFonts w:ascii="Times New Roman" w:hAnsi="Times New Roman" w:cs="Times New Roman"/>
        </w:rPr>
        <w:t>%) lyginant su kontrolinių naujagimių 42/397 (10,6</w:t>
      </w:r>
      <w:r w:rsidR="00C10E09" w:rsidRPr="00F64801">
        <w:rPr>
          <w:rFonts w:ascii="Times New Roman" w:hAnsi="Times New Roman" w:cs="Times New Roman"/>
        </w:rPr>
        <w:t> </w:t>
      </w:r>
      <w:r w:rsidRPr="00F64801">
        <w:rPr>
          <w:rFonts w:ascii="Times New Roman" w:hAnsi="Times New Roman" w:cs="Times New Roman"/>
        </w:rPr>
        <w:t>%). INOT25 tyrimo, kurio metu buvo tiriamas NO poveikis hipoksiškos būklės neišnešiotiems naujagimiams, duomenys nerodo pagerėjimo gyviems kūdikiams be BD</w:t>
      </w:r>
      <w:r w:rsidR="00EF2A74" w:rsidRPr="00F64801">
        <w:rPr>
          <w:rFonts w:ascii="Times New Roman" w:hAnsi="Times New Roman" w:cs="Times New Roman"/>
        </w:rPr>
        <w:t>P</w:t>
      </w:r>
      <w:r w:rsidRPr="00F64801">
        <w:rPr>
          <w:rFonts w:ascii="Times New Roman" w:hAnsi="Times New Roman" w:cs="Times New Roman"/>
        </w:rPr>
        <w:t xml:space="preserve">. Tačiau šio tyrimo metu nepastebėtas intraventrikulinės hemoragijos </w:t>
      </w:r>
      <w:r w:rsidR="00EF2A74" w:rsidRPr="00F64801">
        <w:rPr>
          <w:rFonts w:ascii="Times New Roman" w:hAnsi="Times New Roman" w:cs="Times New Roman"/>
        </w:rPr>
        <w:t xml:space="preserve">(IVH) </w:t>
      </w:r>
      <w:r w:rsidRPr="00F64801">
        <w:rPr>
          <w:rFonts w:ascii="Times New Roman" w:hAnsi="Times New Roman" w:cs="Times New Roman"/>
        </w:rPr>
        <w:t>ar mirčių skaičiaus skirtumas. BALLR1 tyrimo metu taip pat buvo tiriamas NO poveikis neišnešiotiems naujagimiams, tačiau NO pradedant skirti nuo 7</w:t>
      </w:r>
      <w:r w:rsidR="008271F8" w:rsidRPr="00F64801">
        <w:rPr>
          <w:rFonts w:ascii="Times New Roman" w:hAnsi="Times New Roman" w:cs="Times New Roman"/>
        </w:rPr>
        <w:t> </w:t>
      </w:r>
      <w:r w:rsidRPr="00F64801">
        <w:rPr>
          <w:rFonts w:ascii="Times New Roman" w:hAnsi="Times New Roman" w:cs="Times New Roman"/>
        </w:rPr>
        <w:t>dienų 20</w:t>
      </w:r>
      <w:r w:rsidR="00CE5423" w:rsidRPr="00F64801">
        <w:rPr>
          <w:rFonts w:ascii="Times New Roman" w:hAnsi="Times New Roman" w:cs="Times New Roman"/>
        </w:rPr>
        <w:t> ppm</w:t>
      </w:r>
      <w:r w:rsidRPr="00F64801">
        <w:rPr>
          <w:rFonts w:ascii="Times New Roman" w:hAnsi="Times New Roman" w:cs="Times New Roman"/>
        </w:rPr>
        <w:t xml:space="preserve"> dozėmis, ir jo duomenys parodė, kad žymiai padidėjo </w:t>
      </w:r>
      <w:r w:rsidRPr="00F64801">
        <w:rPr>
          <w:rFonts w:ascii="Times New Roman" w:hAnsi="Times New Roman" w:cs="Times New Roman"/>
          <w:spacing w:val="-3"/>
        </w:rPr>
        <w:t xml:space="preserve">gyvų </w:t>
      </w:r>
      <w:r w:rsidRPr="00F64801">
        <w:rPr>
          <w:rFonts w:ascii="Times New Roman" w:hAnsi="Times New Roman" w:cs="Times New Roman"/>
        </w:rPr>
        <w:t>naujagimių be BPD skaičius 36 gestacinę savaitę – 121 (45</w:t>
      </w:r>
      <w:r w:rsidR="00C10E09" w:rsidRPr="00F64801">
        <w:rPr>
          <w:rFonts w:ascii="Times New Roman" w:hAnsi="Times New Roman" w:cs="Times New Roman"/>
        </w:rPr>
        <w:t> </w:t>
      </w:r>
      <w:r w:rsidRPr="00F64801">
        <w:rPr>
          <w:rFonts w:ascii="Times New Roman" w:hAnsi="Times New Roman" w:cs="Times New Roman"/>
        </w:rPr>
        <w:t>% lyginant su 95 (35,4</w:t>
      </w:r>
      <w:r w:rsidR="00C10E09" w:rsidRPr="00F64801">
        <w:rPr>
          <w:rFonts w:ascii="Times New Roman" w:hAnsi="Times New Roman" w:cs="Times New Roman"/>
        </w:rPr>
        <w:t> </w:t>
      </w:r>
      <w:r w:rsidRPr="00F64801">
        <w:rPr>
          <w:rFonts w:ascii="Times New Roman" w:hAnsi="Times New Roman" w:cs="Times New Roman"/>
        </w:rPr>
        <w:t>%) p&lt;</w:t>
      </w:r>
      <w:r w:rsidR="00812912" w:rsidRPr="00F64801">
        <w:rPr>
          <w:rFonts w:ascii="Times New Roman" w:hAnsi="Times New Roman" w:cs="Times New Roman"/>
        </w:rPr>
        <w:t> </w:t>
      </w:r>
      <w:r w:rsidRPr="00F64801">
        <w:rPr>
          <w:rFonts w:ascii="Times New Roman" w:hAnsi="Times New Roman" w:cs="Times New Roman"/>
        </w:rPr>
        <w:t>0</w:t>
      </w:r>
      <w:r w:rsidR="00812912" w:rsidRPr="00F64801">
        <w:rPr>
          <w:rFonts w:ascii="Times New Roman" w:hAnsi="Times New Roman" w:cs="Times New Roman"/>
        </w:rPr>
        <w:t>,</w:t>
      </w:r>
      <w:r w:rsidRPr="00F64801">
        <w:rPr>
          <w:rFonts w:ascii="Times New Roman" w:hAnsi="Times New Roman" w:cs="Times New Roman"/>
        </w:rPr>
        <w:t>028. Šio tyrimo metu nepastebėta jokių nepageidaujamų poveikių</w:t>
      </w:r>
      <w:r w:rsidRPr="00F64801">
        <w:rPr>
          <w:rFonts w:ascii="Times New Roman" w:hAnsi="Times New Roman" w:cs="Times New Roman"/>
          <w:spacing w:val="-1"/>
        </w:rPr>
        <w:t xml:space="preserve"> </w:t>
      </w:r>
      <w:r w:rsidRPr="00F64801">
        <w:rPr>
          <w:rFonts w:ascii="Times New Roman" w:hAnsi="Times New Roman" w:cs="Times New Roman"/>
        </w:rPr>
        <w:t>padidėjimo.</w:t>
      </w:r>
    </w:p>
    <w:p w14:paraId="1242B228" w14:textId="77777777" w:rsidR="003B011D" w:rsidRPr="00F64801" w:rsidRDefault="003B011D" w:rsidP="000C2E75">
      <w:pPr>
        <w:pStyle w:val="Pagrindinistekstas"/>
        <w:kinsoku w:val="0"/>
        <w:overflowPunct w:val="0"/>
        <w:rPr>
          <w:rFonts w:ascii="Times New Roman" w:hAnsi="Times New Roman" w:cs="Times New Roman"/>
        </w:rPr>
      </w:pPr>
    </w:p>
    <w:p w14:paraId="1242B229"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as chemiškai reaguoja su deguonimi ir susidaro azoto dioksidas.</w:t>
      </w:r>
    </w:p>
    <w:p w14:paraId="1242B22A" w14:textId="77777777" w:rsidR="003B011D" w:rsidRPr="00F64801" w:rsidRDefault="003B011D" w:rsidP="000C2E75">
      <w:pPr>
        <w:pStyle w:val="Pagrindinistekstas"/>
        <w:kinsoku w:val="0"/>
        <w:overflowPunct w:val="0"/>
        <w:rPr>
          <w:rFonts w:ascii="Times New Roman" w:hAnsi="Times New Roman" w:cs="Times New Roman"/>
        </w:rPr>
      </w:pPr>
    </w:p>
    <w:p w14:paraId="1242B22B" w14:textId="3EE503DD" w:rsidR="003B011D" w:rsidRPr="00F64801" w:rsidRDefault="00AF3B17" w:rsidP="000C2E75">
      <w:pPr>
        <w:pStyle w:val="Pagrindinistekstas"/>
        <w:kinsoku w:val="0"/>
        <w:overflowPunct w:val="0"/>
        <w:rPr>
          <w:rFonts w:ascii="Times New Roman" w:hAnsi="Times New Roman" w:cs="Times New Roman"/>
        </w:rPr>
      </w:pPr>
      <w:r w:rsidRPr="00F64801">
        <w:rPr>
          <w:rFonts w:ascii="Times New Roman" w:hAnsi="Times New Roman" w:cs="Times New Roman"/>
          <w:noProof/>
        </w:rPr>
        <mc:AlternateContent>
          <mc:Choice Requires="wps">
            <w:drawing>
              <wp:anchor distT="0" distB="0" distL="114300" distR="114300" simplePos="0" relativeHeight="251657728" behindDoc="1" locked="0" layoutInCell="0" allowOverlap="1" wp14:anchorId="1242B487" wp14:editId="1242B488">
                <wp:simplePos x="0" y="0"/>
                <wp:positionH relativeFrom="page">
                  <wp:posOffset>5337175</wp:posOffset>
                </wp:positionH>
                <wp:positionV relativeFrom="paragraph">
                  <wp:posOffset>233680</wp:posOffset>
                </wp:positionV>
                <wp:extent cx="44450" cy="984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2B48F" w14:textId="77777777" w:rsidR="004C79CD" w:rsidRDefault="004C79CD">
                            <w:pPr>
                              <w:pStyle w:val="Pagrindinistekstas"/>
                              <w:kinsoku w:val="0"/>
                              <w:overflowPunct w:val="0"/>
                              <w:spacing w:line="154" w:lineRule="exact"/>
                              <w:rPr>
                                <w:w w:val="99"/>
                                <w:sz w:val="14"/>
                                <w:szCs w:val="14"/>
                              </w:rPr>
                            </w:pPr>
                            <w:r>
                              <w:rPr>
                                <w:w w:val="99"/>
                                <w:sz w:val="14"/>
                                <w:szCs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2B487" id="_x0000_t202" coordsize="21600,21600" o:spt="202" path="m,l,21600r21600,l21600,xe">
                <v:stroke joinstyle="miter"/>
                <v:path gradientshapeok="t" o:connecttype="rect"/>
              </v:shapetype>
              <v:shape id="Text Box 5" o:spid="_x0000_s1026" type="#_x0000_t202" style="position:absolute;margin-left:420.25pt;margin-top:18.4pt;width:3.5pt;height:7.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" o:allowincell="f" filled="f" stroked="f">
                <v:textbox inset="0,0,0,0">
                  <w:txbxContent>
                    <w:p w14:paraId="1242B48F" w14:textId="77777777" w:rsidR="004C79CD" w:rsidRDefault="004C79CD">
                      <w:pPr>
                        <w:pStyle w:val="Pagrindinistekstas"/>
                        <w:kinsoku w:val="0"/>
                        <w:overflowPunct w:val="0"/>
                        <w:spacing w:line="154" w:lineRule="exact"/>
                        <w:rPr>
                          <w:w w:val="99"/>
                          <w:sz w:val="14"/>
                          <w:szCs w:val="14"/>
                        </w:rPr>
                      </w:pPr>
                      <w:r>
                        <w:rPr>
                          <w:w w:val="99"/>
                          <w:sz w:val="14"/>
                          <w:szCs w:val="14"/>
                        </w:rPr>
                        <w:t>2</w:t>
                      </w:r>
                    </w:p>
                  </w:txbxContent>
                </v:textbox>
                <w10:wrap anchorx="page"/>
              </v:shape>
            </w:pict>
          </mc:Fallback>
        </mc:AlternateContent>
      </w:r>
      <w:r w:rsidR="003B011D" w:rsidRPr="00F64801">
        <w:rPr>
          <w:rFonts w:ascii="Times New Roman" w:hAnsi="Times New Roman" w:cs="Times New Roman"/>
        </w:rPr>
        <w:t xml:space="preserve">Azoto </w:t>
      </w:r>
      <w:r w:rsidR="00DB1319" w:rsidRPr="00F64801">
        <w:rPr>
          <w:rFonts w:ascii="Times New Roman" w:hAnsi="Times New Roman" w:cs="Times New Roman"/>
        </w:rPr>
        <w:t>oksid</w:t>
      </w:r>
      <w:r w:rsidR="003B011D" w:rsidRPr="00F64801">
        <w:rPr>
          <w:rFonts w:ascii="Times New Roman" w:hAnsi="Times New Roman" w:cs="Times New Roman"/>
        </w:rPr>
        <w:t xml:space="preserve">as turi nesuporuotą elektroną, ir dėl to molekulė yra chemiškai aktyvi. Biologiniuose audiniuose iš azoto </w:t>
      </w:r>
      <w:r w:rsidR="00DB1319" w:rsidRPr="00F64801">
        <w:rPr>
          <w:rFonts w:ascii="Times New Roman" w:hAnsi="Times New Roman" w:cs="Times New Roman"/>
        </w:rPr>
        <w:t>oksid</w:t>
      </w:r>
      <w:r w:rsidR="003B011D" w:rsidRPr="00F64801">
        <w:rPr>
          <w:rFonts w:ascii="Times New Roman" w:hAnsi="Times New Roman" w:cs="Times New Roman"/>
        </w:rPr>
        <w:t>o gali susidaryti peroksinitritas su superoksido (O</w:t>
      </w:r>
      <w:r w:rsidR="00182AAB" w:rsidRPr="00F64801">
        <w:rPr>
          <w:rFonts w:ascii="Times New Roman" w:hAnsi="Times New Roman" w:cs="Times New Roman"/>
          <w:vertAlign w:val="subscript"/>
        </w:rPr>
        <w:t>2</w:t>
      </w:r>
      <w:r w:rsidR="003B011D" w:rsidRPr="00F64801">
        <w:rPr>
          <w:rFonts w:ascii="Times New Roman" w:hAnsi="Times New Roman" w:cs="Times New Roman"/>
          <w:vertAlign w:val="superscript"/>
        </w:rPr>
        <w:t>-</w:t>
      </w:r>
      <w:r w:rsidR="003B011D" w:rsidRPr="00F64801">
        <w:rPr>
          <w:rFonts w:ascii="Times New Roman" w:hAnsi="Times New Roman" w:cs="Times New Roman"/>
        </w:rPr>
        <w:t xml:space="preserve">) radikalu. Tai yra nepatvarus junginys, galintis pažeisti audinį tolesnėmis oksidacijos-redukcijos reakcijomis. Be to, azoto </w:t>
      </w:r>
      <w:r w:rsidR="00DB1319" w:rsidRPr="00F64801">
        <w:rPr>
          <w:rFonts w:ascii="Times New Roman" w:hAnsi="Times New Roman" w:cs="Times New Roman"/>
        </w:rPr>
        <w:t>oksid</w:t>
      </w:r>
      <w:r w:rsidR="003B011D" w:rsidRPr="00F64801">
        <w:rPr>
          <w:rFonts w:ascii="Times New Roman" w:hAnsi="Times New Roman" w:cs="Times New Roman"/>
        </w:rPr>
        <w:t xml:space="preserve">as yra chemiškai giminingas (turi cheminį afinitetą) baltymams, kurių sudėtyje yra metalų, ir taip pat gali reaguoti su baltymo SH grupėmis, sudarydamas nitrozilo junginius. Klinikinė azoto </w:t>
      </w:r>
      <w:r w:rsidR="00DB1319" w:rsidRPr="00F64801">
        <w:rPr>
          <w:rFonts w:ascii="Times New Roman" w:hAnsi="Times New Roman" w:cs="Times New Roman"/>
        </w:rPr>
        <w:t>oksid</w:t>
      </w:r>
      <w:r w:rsidR="003B011D" w:rsidRPr="00F64801">
        <w:rPr>
          <w:rFonts w:ascii="Times New Roman" w:hAnsi="Times New Roman" w:cs="Times New Roman"/>
        </w:rPr>
        <w:t xml:space="preserve">o cheminio reakcingumo audiniuose reikšmė nėra žinoma. Tyrimai rodo, kad azoto </w:t>
      </w:r>
      <w:r w:rsidR="00DB1319" w:rsidRPr="00F64801">
        <w:rPr>
          <w:rFonts w:ascii="Times New Roman" w:hAnsi="Times New Roman" w:cs="Times New Roman"/>
        </w:rPr>
        <w:t>oksid</w:t>
      </w:r>
      <w:r w:rsidR="003B011D" w:rsidRPr="00F64801">
        <w:rPr>
          <w:rFonts w:ascii="Times New Roman" w:hAnsi="Times New Roman" w:cs="Times New Roman"/>
        </w:rPr>
        <w:t>as turi farmakodinaminį poveikį plaučiams, kai jo koncentracija kvėpavimo takų viduje yra 1</w:t>
      </w:r>
      <w:r w:rsidR="00CE5423" w:rsidRPr="00F64801">
        <w:rPr>
          <w:rFonts w:ascii="Times New Roman" w:hAnsi="Times New Roman" w:cs="Times New Roman"/>
        </w:rPr>
        <w:t> ppm</w:t>
      </w:r>
      <w:r w:rsidR="003B011D" w:rsidRPr="00F64801">
        <w:rPr>
          <w:rFonts w:ascii="Times New Roman" w:hAnsi="Times New Roman" w:cs="Times New Roman"/>
        </w:rPr>
        <w:t>.</w:t>
      </w:r>
    </w:p>
    <w:p w14:paraId="1242B22C" w14:textId="77777777" w:rsidR="003B011D" w:rsidRPr="00F64801" w:rsidRDefault="003B011D" w:rsidP="000C2E75">
      <w:pPr>
        <w:pStyle w:val="Pagrindinistekstas"/>
        <w:kinsoku w:val="0"/>
        <w:overflowPunct w:val="0"/>
        <w:rPr>
          <w:rFonts w:ascii="Times New Roman" w:hAnsi="Times New Roman" w:cs="Times New Roman"/>
        </w:rPr>
      </w:pPr>
    </w:p>
    <w:p w14:paraId="1242B22D"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Europos vaistų agentūra nereikalauja įsipareigoti pateikti </w:t>
      </w:r>
      <w:r w:rsidR="00322930" w:rsidRPr="00F64801">
        <w:rPr>
          <w:rFonts w:ascii="Times New Roman" w:hAnsi="Times New Roman" w:cs="Times New Roman"/>
        </w:rPr>
        <w:t xml:space="preserve">inhaliuojamo azoto </w:t>
      </w:r>
      <w:r w:rsidR="00DB1319" w:rsidRPr="00F64801">
        <w:rPr>
          <w:rFonts w:ascii="Times New Roman" w:hAnsi="Times New Roman" w:cs="Times New Roman"/>
        </w:rPr>
        <w:t>oksid</w:t>
      </w:r>
      <w:r w:rsidR="00322930" w:rsidRPr="00F64801">
        <w:rPr>
          <w:rFonts w:ascii="Times New Roman" w:hAnsi="Times New Roman" w:cs="Times New Roman"/>
        </w:rPr>
        <w:t>o</w:t>
      </w:r>
      <w:r w:rsidRPr="00F64801">
        <w:rPr>
          <w:rFonts w:ascii="Times New Roman" w:hAnsi="Times New Roman" w:cs="Times New Roman"/>
        </w:rPr>
        <w:t xml:space="preserve"> tyrimų su visomis vaikų populiacijos amžiaus grupėmis sergant persistuojančia plautine hipertenzija ir kitomis plaučių ir širdies ligomis rezultatų. Informacijos apie vartojimą vaikams žr. 4.2</w:t>
      </w:r>
      <w:r w:rsidR="00C10E09" w:rsidRPr="00F64801">
        <w:rPr>
          <w:rFonts w:ascii="Times New Roman" w:hAnsi="Times New Roman" w:cs="Times New Roman"/>
        </w:rPr>
        <w:t> </w:t>
      </w:r>
      <w:r w:rsidRPr="00F64801">
        <w:rPr>
          <w:rFonts w:ascii="Times New Roman" w:hAnsi="Times New Roman" w:cs="Times New Roman"/>
        </w:rPr>
        <w:t>skyrių.</w:t>
      </w:r>
    </w:p>
    <w:p w14:paraId="1242B22E" w14:textId="77777777" w:rsidR="003B011D" w:rsidRPr="00F64801" w:rsidRDefault="003B011D" w:rsidP="000C2E75">
      <w:pPr>
        <w:pStyle w:val="Pagrindinistekstas"/>
        <w:kinsoku w:val="0"/>
        <w:overflowPunct w:val="0"/>
        <w:rPr>
          <w:rFonts w:ascii="Times New Roman" w:hAnsi="Times New Roman" w:cs="Times New Roman"/>
        </w:rPr>
      </w:pPr>
    </w:p>
    <w:p w14:paraId="1242B22F"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lastRenderedPageBreak/>
        <w:t>Farmakokinetinės</w:t>
      </w:r>
      <w:r w:rsidRPr="00F64801">
        <w:rPr>
          <w:rFonts w:ascii="Times New Roman" w:hAnsi="Times New Roman" w:cs="Times New Roman"/>
          <w:spacing w:val="-1"/>
        </w:rPr>
        <w:t xml:space="preserve"> </w:t>
      </w:r>
      <w:r w:rsidRPr="00F64801">
        <w:rPr>
          <w:rFonts w:ascii="Times New Roman" w:hAnsi="Times New Roman" w:cs="Times New Roman"/>
        </w:rPr>
        <w:t>savybės</w:t>
      </w:r>
    </w:p>
    <w:p w14:paraId="1242B230" w14:textId="77777777" w:rsidR="003B011D" w:rsidRPr="00F64801" w:rsidRDefault="003B011D" w:rsidP="000C2E75">
      <w:pPr>
        <w:pStyle w:val="Pagrindinistekstas"/>
        <w:kinsoku w:val="0"/>
        <w:overflowPunct w:val="0"/>
        <w:rPr>
          <w:rFonts w:ascii="Times New Roman" w:hAnsi="Times New Roman" w:cs="Times New Roman"/>
          <w:b/>
          <w:bCs/>
        </w:rPr>
      </w:pPr>
    </w:p>
    <w:p w14:paraId="1242B231" w14:textId="77777777" w:rsidR="00585B77" w:rsidRPr="00F64801" w:rsidRDefault="00113EF1" w:rsidP="000C2E75">
      <w:pPr>
        <w:pStyle w:val="Pagrindinistekstas"/>
        <w:kinsoku w:val="0"/>
        <w:overflowPunct w:val="0"/>
        <w:rPr>
          <w:rFonts w:ascii="Times New Roman" w:hAnsi="Times New Roman" w:cs="Times New Roman"/>
          <w:u w:val="single"/>
        </w:rPr>
      </w:pPr>
      <w:r w:rsidRPr="00F64801">
        <w:rPr>
          <w:rFonts w:ascii="Times New Roman" w:hAnsi="Times New Roman" w:cs="Times New Roman"/>
          <w:u w:val="single"/>
        </w:rPr>
        <w:t>Absorbcija ir pasiskirstymas</w:t>
      </w:r>
    </w:p>
    <w:p w14:paraId="1242B232" w14:textId="3049D156"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Farmakokinetinės azoto </w:t>
      </w:r>
      <w:r w:rsidR="00DB1319" w:rsidRPr="00F64801">
        <w:rPr>
          <w:rFonts w:ascii="Times New Roman" w:hAnsi="Times New Roman" w:cs="Times New Roman"/>
        </w:rPr>
        <w:t>oksid</w:t>
      </w:r>
      <w:r w:rsidRPr="00F64801">
        <w:rPr>
          <w:rFonts w:ascii="Times New Roman" w:hAnsi="Times New Roman" w:cs="Times New Roman"/>
        </w:rPr>
        <w:t>o savybės buvo tiriamos atliekant tyrimus su suaugusiai</w:t>
      </w:r>
      <w:r w:rsidR="006935B9" w:rsidRPr="00F64801">
        <w:rPr>
          <w:rFonts w:ascii="Times New Roman" w:hAnsi="Times New Roman" w:cs="Times New Roman"/>
        </w:rPr>
        <w:t>siai</w:t>
      </w:r>
      <w:r w:rsidRPr="00F64801">
        <w:rPr>
          <w:rFonts w:ascii="Times New Roman" w:hAnsi="Times New Roman" w:cs="Times New Roman"/>
        </w:rPr>
        <w:t xml:space="preserve">s. </w:t>
      </w:r>
      <w:r w:rsidR="00304394" w:rsidRPr="00F64801">
        <w:rPr>
          <w:rFonts w:ascii="Times New Roman" w:hAnsi="Times New Roman" w:cs="Times New Roman"/>
        </w:rPr>
        <w:t>Įkvėptas</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as absorbuojamas į sisteminę kraujotaką. Didesnioji jo dalis patenka į plaučių kapiliarų tinklą, kur jis susijungia su hemoglobinu, kuris būna prisotintas deguonimi nuo 60</w:t>
      </w:r>
      <w:r w:rsidR="00495B36" w:rsidRPr="00F64801">
        <w:rPr>
          <w:rFonts w:ascii="Times New Roman" w:hAnsi="Times New Roman" w:cs="Times New Roman"/>
        </w:rPr>
        <w:t> </w:t>
      </w:r>
      <w:r w:rsidRPr="00F64801">
        <w:rPr>
          <w:rFonts w:ascii="Times New Roman" w:hAnsi="Times New Roman" w:cs="Times New Roman"/>
        </w:rPr>
        <w:t>% iki 100</w:t>
      </w:r>
      <w:r w:rsidR="00495B36" w:rsidRPr="00F64801">
        <w:rPr>
          <w:rFonts w:ascii="Times New Roman" w:hAnsi="Times New Roman" w:cs="Times New Roman"/>
        </w:rPr>
        <w:t> </w:t>
      </w:r>
      <w:r w:rsidRPr="00F64801">
        <w:rPr>
          <w:rFonts w:ascii="Times New Roman" w:hAnsi="Times New Roman" w:cs="Times New Roman"/>
        </w:rPr>
        <w:t xml:space="preserve">%. Esant šiam prisotinimo deguonimi lygiui, azoto </w:t>
      </w:r>
      <w:r w:rsidR="00DB1319" w:rsidRPr="00F64801">
        <w:rPr>
          <w:rFonts w:ascii="Times New Roman" w:hAnsi="Times New Roman" w:cs="Times New Roman"/>
        </w:rPr>
        <w:t>oksid</w:t>
      </w:r>
      <w:r w:rsidRPr="00F64801">
        <w:rPr>
          <w:rFonts w:ascii="Times New Roman" w:hAnsi="Times New Roman" w:cs="Times New Roman"/>
        </w:rPr>
        <w:t xml:space="preserve">as paprastai susijungia su oksihemoglobinu, ir susidaro methemoglobinas ir nitratas. Esant žemam prisotinimo deguonimi lygiui, azoto </w:t>
      </w:r>
      <w:r w:rsidR="00DB1319" w:rsidRPr="00F64801">
        <w:rPr>
          <w:rFonts w:ascii="Times New Roman" w:hAnsi="Times New Roman" w:cs="Times New Roman"/>
        </w:rPr>
        <w:t>oksid</w:t>
      </w:r>
      <w:r w:rsidRPr="00F64801">
        <w:rPr>
          <w:rFonts w:ascii="Times New Roman" w:hAnsi="Times New Roman" w:cs="Times New Roman"/>
        </w:rPr>
        <w:t>as gali reaguoti su deoksihemoglobinu, ir susidaro tarpinis junginys</w:t>
      </w:r>
      <w:r w:rsidR="00B66AB8" w:rsidRPr="00F64801">
        <w:rPr>
          <w:rFonts w:ascii="Times New Roman" w:hAnsi="Times New Roman" w:cs="Times New Roman"/>
        </w:rPr>
        <w:t xml:space="preserve"> –</w:t>
      </w:r>
      <w:r w:rsidRPr="00F64801">
        <w:rPr>
          <w:rFonts w:ascii="Times New Roman" w:hAnsi="Times New Roman" w:cs="Times New Roman"/>
        </w:rPr>
        <w:t>nitrozilhemoglobinas, kuris dėl deguonies poveikio virsta azoto oksidais ir methemoglobinu.</w:t>
      </w:r>
    </w:p>
    <w:p w14:paraId="1242B233"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Plaučiuose azoto </w:t>
      </w:r>
      <w:r w:rsidR="00DB1319" w:rsidRPr="00F64801">
        <w:rPr>
          <w:rFonts w:ascii="Times New Roman" w:hAnsi="Times New Roman" w:cs="Times New Roman"/>
        </w:rPr>
        <w:t>oksid</w:t>
      </w:r>
      <w:r w:rsidRPr="00F64801">
        <w:rPr>
          <w:rFonts w:ascii="Times New Roman" w:hAnsi="Times New Roman" w:cs="Times New Roman"/>
        </w:rPr>
        <w:t xml:space="preserve">as gali jungtis su deguonimi ir vandeniu ir sudaryti atitinkamai azoto dioksidą ir nitritus, kurie sąveikauja su oksihemoglobinu, sudarydami methemoglobiną ir nitratus. Taigi, galutiniai azoto </w:t>
      </w:r>
      <w:r w:rsidR="00DB1319" w:rsidRPr="00F64801">
        <w:rPr>
          <w:rFonts w:ascii="Times New Roman" w:hAnsi="Times New Roman" w:cs="Times New Roman"/>
        </w:rPr>
        <w:t>oksid</w:t>
      </w:r>
      <w:r w:rsidRPr="00F64801">
        <w:rPr>
          <w:rFonts w:ascii="Times New Roman" w:hAnsi="Times New Roman" w:cs="Times New Roman"/>
        </w:rPr>
        <w:t>o produktai, kurie patenka į sisteminę kraujotaką, paprastai yra methemoglobinas ir nitratai.</w:t>
      </w:r>
    </w:p>
    <w:p w14:paraId="1242B234" w14:textId="77777777" w:rsidR="003B011D" w:rsidRPr="00F64801" w:rsidRDefault="003B011D" w:rsidP="000C2E75">
      <w:pPr>
        <w:pStyle w:val="Pagrindinistekstas"/>
        <w:kinsoku w:val="0"/>
        <w:overflowPunct w:val="0"/>
        <w:rPr>
          <w:rFonts w:ascii="Times New Roman" w:hAnsi="Times New Roman" w:cs="Times New Roman"/>
        </w:rPr>
      </w:pPr>
    </w:p>
    <w:p w14:paraId="1242B235" w14:textId="77777777" w:rsidR="00747587" w:rsidRPr="00F64801" w:rsidRDefault="00113EF1" w:rsidP="000C2E75">
      <w:pPr>
        <w:pStyle w:val="Pagrindinistekstas"/>
        <w:kinsoku w:val="0"/>
        <w:overflowPunct w:val="0"/>
        <w:rPr>
          <w:rFonts w:ascii="Times New Roman" w:hAnsi="Times New Roman" w:cs="Times New Roman"/>
          <w:u w:val="single"/>
        </w:rPr>
      </w:pPr>
      <w:r w:rsidRPr="00F64801">
        <w:rPr>
          <w:rFonts w:ascii="Times New Roman" w:hAnsi="Times New Roman" w:cs="Times New Roman"/>
          <w:u w:val="single"/>
        </w:rPr>
        <w:t>Biotransformacija</w:t>
      </w:r>
    </w:p>
    <w:p w14:paraId="1242B236" w14:textId="4C8CF955"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Methemoglobino poveikis buvo tyrinėtas kaip laiko ir azoto </w:t>
      </w:r>
      <w:r w:rsidR="00DB1319" w:rsidRPr="00F64801">
        <w:rPr>
          <w:rFonts w:ascii="Times New Roman" w:hAnsi="Times New Roman" w:cs="Times New Roman"/>
        </w:rPr>
        <w:t>oksid</w:t>
      </w:r>
      <w:r w:rsidRPr="00F64801">
        <w:rPr>
          <w:rFonts w:ascii="Times New Roman" w:hAnsi="Times New Roman" w:cs="Times New Roman"/>
        </w:rPr>
        <w:t>o ekspozicijos koncentracijos funkcija naujagimiams su kvėpavimo nepakankamumu. Methemoglobino koncentracija padidėja per pirmas 8</w:t>
      </w:r>
      <w:r w:rsidR="00FE27B7" w:rsidRPr="00F64801">
        <w:rPr>
          <w:rFonts w:ascii="Times New Roman" w:hAnsi="Times New Roman" w:cs="Times New Roman"/>
        </w:rPr>
        <w:t> </w:t>
      </w:r>
      <w:r w:rsidRPr="00F64801">
        <w:rPr>
          <w:rFonts w:ascii="Times New Roman" w:hAnsi="Times New Roman" w:cs="Times New Roman"/>
        </w:rPr>
        <w:t xml:space="preserve">valandas nuo buvimo azoto </w:t>
      </w:r>
      <w:r w:rsidR="00DB1319" w:rsidRPr="00F64801">
        <w:rPr>
          <w:rFonts w:ascii="Times New Roman" w:hAnsi="Times New Roman" w:cs="Times New Roman"/>
        </w:rPr>
        <w:t>oksid</w:t>
      </w:r>
      <w:r w:rsidRPr="00F64801">
        <w:rPr>
          <w:rFonts w:ascii="Times New Roman" w:hAnsi="Times New Roman" w:cs="Times New Roman"/>
        </w:rPr>
        <w:t>o aplinkoje pradžios. Vidutinės methemoglobino koncentracijos išliko žemesnės nei 1</w:t>
      </w:r>
      <w:r w:rsidR="00C53D33" w:rsidRPr="00F64801">
        <w:rPr>
          <w:rFonts w:ascii="Times New Roman" w:hAnsi="Times New Roman" w:cs="Times New Roman"/>
        </w:rPr>
        <w:t> </w:t>
      </w:r>
      <w:r w:rsidRPr="00F64801">
        <w:rPr>
          <w:rFonts w:ascii="Times New Roman" w:hAnsi="Times New Roman" w:cs="Times New Roman"/>
        </w:rPr>
        <w:t xml:space="preserve">% placebo grupėje ir </w:t>
      </w:r>
      <w:r w:rsidR="0097157F"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97157F" w:rsidRPr="00F64801">
        <w:rPr>
          <w:rFonts w:ascii="Times New Roman" w:hAnsi="Times New Roman" w:cs="Times New Roman"/>
        </w:rPr>
        <w:t>o</w:t>
      </w:r>
      <w:r w:rsidRPr="00F64801">
        <w:rPr>
          <w:rFonts w:ascii="Times New Roman" w:hAnsi="Times New Roman" w:cs="Times New Roman"/>
        </w:rPr>
        <w:t xml:space="preserve"> grupėse, kur dozės sudarė 5</w:t>
      </w:r>
      <w:r w:rsidR="00CE5423" w:rsidRPr="00F64801">
        <w:rPr>
          <w:rFonts w:ascii="Times New Roman" w:hAnsi="Times New Roman" w:cs="Times New Roman"/>
        </w:rPr>
        <w:t> ppm</w:t>
      </w:r>
      <w:r w:rsidRPr="00F64801">
        <w:rPr>
          <w:rFonts w:ascii="Times New Roman" w:hAnsi="Times New Roman" w:cs="Times New Roman"/>
        </w:rPr>
        <w:t xml:space="preserve"> ir 20</w:t>
      </w:r>
      <w:r w:rsidR="00CE5423" w:rsidRPr="00F64801">
        <w:rPr>
          <w:rFonts w:ascii="Times New Roman" w:hAnsi="Times New Roman" w:cs="Times New Roman"/>
        </w:rPr>
        <w:t> ppm</w:t>
      </w:r>
      <w:r w:rsidRPr="00F64801">
        <w:rPr>
          <w:rFonts w:ascii="Times New Roman" w:hAnsi="Times New Roman" w:cs="Times New Roman"/>
        </w:rPr>
        <w:t xml:space="preserve">, bet </w:t>
      </w:r>
      <w:r w:rsidR="0097157F"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97157F" w:rsidRPr="00F64801">
        <w:rPr>
          <w:rFonts w:ascii="Times New Roman" w:hAnsi="Times New Roman" w:cs="Times New Roman"/>
        </w:rPr>
        <w:t>o</w:t>
      </w:r>
      <w:r w:rsidRPr="00F64801">
        <w:rPr>
          <w:rFonts w:ascii="Times New Roman" w:hAnsi="Times New Roman" w:cs="Times New Roman"/>
        </w:rPr>
        <w:t xml:space="preserve"> grupėje jos pasiekė maždaug 5</w:t>
      </w:r>
      <w:r w:rsidR="00C53D33" w:rsidRPr="00F64801">
        <w:rPr>
          <w:rFonts w:ascii="Times New Roman" w:hAnsi="Times New Roman" w:cs="Times New Roman"/>
        </w:rPr>
        <w:t> </w:t>
      </w:r>
      <w:r w:rsidRPr="00F64801">
        <w:rPr>
          <w:rFonts w:ascii="Times New Roman" w:hAnsi="Times New Roman" w:cs="Times New Roman"/>
        </w:rPr>
        <w:t>%, esant 80</w:t>
      </w:r>
      <w:r w:rsidR="00CE5423" w:rsidRPr="00F64801">
        <w:rPr>
          <w:rFonts w:ascii="Times New Roman" w:hAnsi="Times New Roman" w:cs="Times New Roman"/>
        </w:rPr>
        <w:t> ppm</w:t>
      </w:r>
      <w:r w:rsidRPr="00F64801">
        <w:rPr>
          <w:rFonts w:ascii="Times New Roman" w:hAnsi="Times New Roman" w:cs="Times New Roman"/>
        </w:rPr>
        <w:t xml:space="preserve"> dozei. Didesnės nei 7</w:t>
      </w:r>
      <w:r w:rsidR="00C53D33" w:rsidRPr="00F64801">
        <w:rPr>
          <w:rFonts w:ascii="Times New Roman" w:hAnsi="Times New Roman" w:cs="Times New Roman"/>
        </w:rPr>
        <w:t> </w:t>
      </w:r>
      <w:r w:rsidRPr="00F64801">
        <w:rPr>
          <w:rFonts w:ascii="Times New Roman" w:hAnsi="Times New Roman" w:cs="Times New Roman"/>
        </w:rPr>
        <w:t xml:space="preserve">% methemoglobino koncentracijos buvo pasiektos tik tų </w:t>
      </w:r>
      <w:r w:rsidR="00C53D33" w:rsidRPr="00F64801">
        <w:rPr>
          <w:rFonts w:ascii="Times New Roman" w:hAnsi="Times New Roman" w:cs="Times New Roman"/>
        </w:rPr>
        <w:t>pacient</w:t>
      </w:r>
      <w:r w:rsidRPr="00F64801">
        <w:rPr>
          <w:rFonts w:ascii="Times New Roman" w:hAnsi="Times New Roman" w:cs="Times New Roman"/>
        </w:rPr>
        <w:t>ų atveju, kurie gavo 80</w:t>
      </w:r>
      <w:r w:rsidR="00CE5423" w:rsidRPr="00F64801">
        <w:rPr>
          <w:rFonts w:ascii="Times New Roman" w:hAnsi="Times New Roman" w:cs="Times New Roman"/>
        </w:rPr>
        <w:t> ppm</w:t>
      </w:r>
      <w:r w:rsidRPr="00F64801">
        <w:rPr>
          <w:rFonts w:ascii="Times New Roman" w:hAnsi="Times New Roman" w:cs="Times New Roman"/>
        </w:rPr>
        <w:t xml:space="preserve"> dozę; jie sudarė 35</w:t>
      </w:r>
      <w:r w:rsidR="00C53D33" w:rsidRPr="00F64801">
        <w:rPr>
          <w:rFonts w:ascii="Times New Roman" w:hAnsi="Times New Roman" w:cs="Times New Roman"/>
        </w:rPr>
        <w:t> </w:t>
      </w:r>
      <w:r w:rsidRPr="00F64801">
        <w:rPr>
          <w:rFonts w:ascii="Times New Roman" w:hAnsi="Times New Roman" w:cs="Times New Roman"/>
        </w:rPr>
        <w:t>% visos grupės. Vidutinis laikas, per kurį šių 13</w:t>
      </w:r>
      <w:r w:rsidR="00FE27B7" w:rsidRPr="00F64801">
        <w:rPr>
          <w:rFonts w:ascii="Times New Roman" w:hAnsi="Times New Roman" w:cs="Times New Roman"/>
        </w:rPr>
        <w:t> </w:t>
      </w:r>
      <w:r w:rsidR="00C53D33" w:rsidRPr="00F64801">
        <w:rPr>
          <w:rFonts w:ascii="Times New Roman" w:hAnsi="Times New Roman" w:cs="Times New Roman"/>
        </w:rPr>
        <w:t>pacient</w:t>
      </w:r>
      <w:r w:rsidRPr="00F64801">
        <w:rPr>
          <w:rFonts w:ascii="Times New Roman" w:hAnsi="Times New Roman" w:cs="Times New Roman"/>
        </w:rPr>
        <w:t>ų atveju buvo pasiektas</w:t>
      </w:r>
      <w:r w:rsidR="00FB3F2B" w:rsidRPr="00F64801">
        <w:rPr>
          <w:rFonts w:ascii="Times New Roman" w:hAnsi="Times New Roman" w:cs="Times New Roman"/>
        </w:rPr>
        <w:t xml:space="preserve"> </w:t>
      </w:r>
      <w:r w:rsidRPr="00F64801">
        <w:rPr>
          <w:rFonts w:ascii="Times New Roman" w:hAnsi="Times New Roman" w:cs="Times New Roman"/>
        </w:rPr>
        <w:t>methemoglobino koncentracijos maksimumas, buvo 10 ± 9 (SD) valandų (vidurkis</w:t>
      </w:r>
      <w:r w:rsidR="00FE27B7" w:rsidRPr="00F64801">
        <w:rPr>
          <w:rFonts w:ascii="Times New Roman" w:hAnsi="Times New Roman" w:cs="Times New Roman"/>
        </w:rPr>
        <w:t xml:space="preserve"> – </w:t>
      </w:r>
      <w:r w:rsidRPr="00F64801">
        <w:rPr>
          <w:rFonts w:ascii="Times New Roman" w:hAnsi="Times New Roman" w:cs="Times New Roman"/>
        </w:rPr>
        <w:t>8</w:t>
      </w:r>
      <w:r w:rsidR="00FE27B7" w:rsidRPr="00F64801">
        <w:rPr>
          <w:rFonts w:ascii="Times New Roman" w:hAnsi="Times New Roman" w:cs="Times New Roman"/>
        </w:rPr>
        <w:t> </w:t>
      </w:r>
      <w:r w:rsidRPr="00F64801">
        <w:rPr>
          <w:rFonts w:ascii="Times New Roman" w:hAnsi="Times New Roman" w:cs="Times New Roman"/>
        </w:rPr>
        <w:t xml:space="preserve">valandos); tačiau vieno </w:t>
      </w:r>
      <w:r w:rsidR="00C53D33" w:rsidRPr="00F64801">
        <w:rPr>
          <w:rFonts w:ascii="Times New Roman" w:hAnsi="Times New Roman" w:cs="Times New Roman"/>
        </w:rPr>
        <w:t>pacient</w:t>
      </w:r>
      <w:r w:rsidRPr="00F64801">
        <w:rPr>
          <w:rFonts w:ascii="Times New Roman" w:hAnsi="Times New Roman" w:cs="Times New Roman"/>
        </w:rPr>
        <w:t>o methemoglobino koncentracija neviršijo 7</w:t>
      </w:r>
      <w:r w:rsidR="00C53D33" w:rsidRPr="00F64801">
        <w:rPr>
          <w:rFonts w:ascii="Times New Roman" w:hAnsi="Times New Roman" w:cs="Times New Roman"/>
        </w:rPr>
        <w:t> </w:t>
      </w:r>
      <w:r w:rsidRPr="00F64801">
        <w:rPr>
          <w:rFonts w:ascii="Times New Roman" w:hAnsi="Times New Roman" w:cs="Times New Roman"/>
        </w:rPr>
        <w:t>% po 40</w:t>
      </w:r>
      <w:r w:rsidR="00FE27B7" w:rsidRPr="00F64801">
        <w:rPr>
          <w:rFonts w:ascii="Times New Roman" w:hAnsi="Times New Roman" w:cs="Times New Roman"/>
        </w:rPr>
        <w:t> </w:t>
      </w:r>
      <w:r w:rsidRPr="00F64801">
        <w:rPr>
          <w:rFonts w:ascii="Times New Roman" w:hAnsi="Times New Roman" w:cs="Times New Roman"/>
        </w:rPr>
        <w:t>valandų.</w:t>
      </w:r>
    </w:p>
    <w:p w14:paraId="1242B237" w14:textId="77777777" w:rsidR="003B011D" w:rsidRPr="00F64801" w:rsidRDefault="003B011D" w:rsidP="000C2E75">
      <w:pPr>
        <w:pStyle w:val="Pagrindinistekstas"/>
        <w:kinsoku w:val="0"/>
        <w:overflowPunct w:val="0"/>
        <w:rPr>
          <w:rFonts w:ascii="Times New Roman" w:hAnsi="Times New Roman" w:cs="Times New Roman"/>
        </w:rPr>
      </w:pPr>
    </w:p>
    <w:p w14:paraId="1242B238" w14:textId="77777777" w:rsidR="00747587" w:rsidRPr="00F64801" w:rsidRDefault="00113EF1" w:rsidP="000C2E75">
      <w:pPr>
        <w:pStyle w:val="Pagrindinistekstas"/>
        <w:kinsoku w:val="0"/>
        <w:overflowPunct w:val="0"/>
        <w:rPr>
          <w:rFonts w:ascii="Times New Roman" w:hAnsi="Times New Roman" w:cs="Times New Roman"/>
          <w:u w:val="single"/>
        </w:rPr>
      </w:pPr>
      <w:r w:rsidRPr="00F64801">
        <w:rPr>
          <w:rFonts w:ascii="Times New Roman" w:hAnsi="Times New Roman" w:cs="Times New Roman"/>
          <w:u w:val="single"/>
        </w:rPr>
        <w:t>Eliminacija</w:t>
      </w:r>
    </w:p>
    <w:p w14:paraId="1242B239"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Nustatyta, kad nitratai yra pagrindiniai azoto </w:t>
      </w:r>
      <w:r w:rsidR="00DB1319" w:rsidRPr="00F64801">
        <w:rPr>
          <w:rFonts w:ascii="Times New Roman" w:hAnsi="Times New Roman" w:cs="Times New Roman"/>
        </w:rPr>
        <w:t>oksid</w:t>
      </w:r>
      <w:r w:rsidRPr="00F64801">
        <w:rPr>
          <w:rFonts w:ascii="Times New Roman" w:hAnsi="Times New Roman" w:cs="Times New Roman"/>
        </w:rPr>
        <w:t>o apykaitos produktai, pašalinami kartu su šlapimu ir sudarantys daugiau nei 70</w:t>
      </w:r>
      <w:r w:rsidR="00747587" w:rsidRPr="00F64801">
        <w:rPr>
          <w:rFonts w:ascii="Times New Roman" w:hAnsi="Times New Roman" w:cs="Times New Roman"/>
        </w:rPr>
        <w:t> </w:t>
      </w:r>
      <w:r w:rsidRPr="00F64801">
        <w:rPr>
          <w:rFonts w:ascii="Times New Roman" w:hAnsi="Times New Roman" w:cs="Times New Roman"/>
        </w:rPr>
        <w:t xml:space="preserve">% įkvėpto azoto </w:t>
      </w:r>
      <w:r w:rsidR="00DB1319" w:rsidRPr="00F64801">
        <w:rPr>
          <w:rFonts w:ascii="Times New Roman" w:hAnsi="Times New Roman" w:cs="Times New Roman"/>
        </w:rPr>
        <w:t>oksid</w:t>
      </w:r>
      <w:r w:rsidRPr="00F64801">
        <w:rPr>
          <w:rFonts w:ascii="Times New Roman" w:hAnsi="Times New Roman" w:cs="Times New Roman"/>
        </w:rPr>
        <w:t>o dozės. Nitratus iš kraujo plazmos išskiria inkstai, o jo išskyrimo pro juos greitis yra panašus į glomerulų filtracijos greitį.</w:t>
      </w:r>
    </w:p>
    <w:p w14:paraId="1242B23A" w14:textId="77777777" w:rsidR="003B011D" w:rsidRPr="00F64801" w:rsidRDefault="003B011D" w:rsidP="000C2E75">
      <w:pPr>
        <w:pStyle w:val="Pagrindinistekstas"/>
        <w:kinsoku w:val="0"/>
        <w:overflowPunct w:val="0"/>
        <w:rPr>
          <w:rFonts w:ascii="Times New Roman" w:hAnsi="Times New Roman" w:cs="Times New Roman"/>
        </w:rPr>
      </w:pPr>
    </w:p>
    <w:p w14:paraId="1242B23B"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Ikiklinikinių saugumo tyrimų</w:t>
      </w:r>
      <w:r w:rsidRPr="00F64801">
        <w:rPr>
          <w:rFonts w:ascii="Times New Roman" w:hAnsi="Times New Roman" w:cs="Times New Roman"/>
          <w:spacing w:val="-6"/>
        </w:rPr>
        <w:t xml:space="preserve"> </w:t>
      </w:r>
      <w:r w:rsidRPr="00F64801">
        <w:rPr>
          <w:rFonts w:ascii="Times New Roman" w:hAnsi="Times New Roman" w:cs="Times New Roman"/>
        </w:rPr>
        <w:t>duomenys</w:t>
      </w:r>
    </w:p>
    <w:p w14:paraId="1242B23C" w14:textId="77777777" w:rsidR="003B011D" w:rsidRPr="00F64801" w:rsidRDefault="003B011D" w:rsidP="000C2E75">
      <w:pPr>
        <w:pStyle w:val="Pagrindinistekstas"/>
        <w:kinsoku w:val="0"/>
        <w:overflowPunct w:val="0"/>
        <w:rPr>
          <w:rFonts w:ascii="Times New Roman" w:hAnsi="Times New Roman" w:cs="Times New Roman"/>
          <w:b/>
          <w:bCs/>
        </w:rPr>
      </w:pPr>
    </w:p>
    <w:p w14:paraId="1242B23D"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Ikiklinikinių tyrimų metu poveikis pastebėtas tik kai ekspozicija buvo tokia, kuri laikoma pakankamai viršijančia maksimalią žmogui, todėl jo klinikinė reikšmė yra maža.</w:t>
      </w:r>
    </w:p>
    <w:p w14:paraId="1242B23E" w14:textId="77777777" w:rsidR="003B011D" w:rsidRPr="00F64801" w:rsidRDefault="003B011D" w:rsidP="000C2E75">
      <w:pPr>
        <w:pStyle w:val="Pagrindinistekstas"/>
        <w:kinsoku w:val="0"/>
        <w:overflowPunct w:val="0"/>
        <w:rPr>
          <w:rFonts w:ascii="Times New Roman" w:hAnsi="Times New Roman" w:cs="Times New Roman"/>
        </w:rPr>
      </w:pPr>
    </w:p>
    <w:p w14:paraId="1242B23F"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Ūminis toksiškumas susijęs su deguonies stoka, atsiradusia dėl methemoglobino kiekio padidėjimo.</w:t>
      </w:r>
    </w:p>
    <w:p w14:paraId="1242B240" w14:textId="77777777" w:rsidR="003B011D" w:rsidRPr="00F64801" w:rsidRDefault="003B011D" w:rsidP="000C2E75">
      <w:pPr>
        <w:pStyle w:val="Pagrindinistekstas"/>
        <w:kinsoku w:val="0"/>
        <w:overflowPunct w:val="0"/>
        <w:rPr>
          <w:rFonts w:ascii="Times New Roman" w:hAnsi="Times New Roman" w:cs="Times New Roman"/>
        </w:rPr>
      </w:pPr>
    </w:p>
    <w:p w14:paraId="1242B241" w14:textId="574605A6"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Kai kuriose tyrimų sistemose azoto </w:t>
      </w:r>
      <w:r w:rsidR="00DB1319" w:rsidRPr="00F64801">
        <w:rPr>
          <w:rFonts w:ascii="Times New Roman" w:hAnsi="Times New Roman" w:cs="Times New Roman"/>
        </w:rPr>
        <w:t>oksid</w:t>
      </w:r>
      <w:r w:rsidRPr="00F64801">
        <w:rPr>
          <w:rFonts w:ascii="Times New Roman" w:hAnsi="Times New Roman" w:cs="Times New Roman"/>
        </w:rPr>
        <w:t>as yra genotoksiškas. Nėra akivaizdžių įrodymų dėl kancerogeninio poveikio, kai žiurkėms taikyto</w:t>
      </w:r>
      <w:r w:rsidR="00304394" w:rsidRPr="00F64801">
        <w:rPr>
          <w:rFonts w:ascii="Times New Roman" w:hAnsi="Times New Roman" w:cs="Times New Roman"/>
        </w:rPr>
        <w:t xml:space="preserve"> įkvėpimo</w:t>
      </w:r>
      <w:r w:rsidRPr="00F64801">
        <w:rPr>
          <w:rFonts w:ascii="Times New Roman" w:hAnsi="Times New Roman" w:cs="Times New Roman"/>
        </w:rPr>
        <w:t xml:space="preserve"> ekspozicija neviršijo rekomenduojamos dozės (20</w:t>
      </w:r>
      <w:r w:rsidR="00CE5423" w:rsidRPr="00F64801">
        <w:rPr>
          <w:rFonts w:ascii="Times New Roman" w:hAnsi="Times New Roman" w:cs="Times New Roman"/>
        </w:rPr>
        <w:t> ppm</w:t>
      </w:r>
      <w:r w:rsidRPr="00F64801">
        <w:rPr>
          <w:rFonts w:ascii="Times New Roman" w:hAnsi="Times New Roman" w:cs="Times New Roman"/>
        </w:rPr>
        <w:t>) 20</w:t>
      </w:r>
      <w:r w:rsidR="00FE27B7" w:rsidRPr="00F64801">
        <w:rPr>
          <w:rFonts w:ascii="Times New Roman" w:hAnsi="Times New Roman" w:cs="Times New Roman"/>
        </w:rPr>
        <w:t> </w:t>
      </w:r>
      <w:r w:rsidRPr="00F64801">
        <w:rPr>
          <w:rFonts w:ascii="Times New Roman" w:hAnsi="Times New Roman" w:cs="Times New Roman"/>
        </w:rPr>
        <w:t>val./parą laikotarpiu iki dvejų metų. Didesnės ekspozicijos nebuvo tirtos.</w:t>
      </w:r>
    </w:p>
    <w:p w14:paraId="1242B242" w14:textId="77777777" w:rsidR="003B011D" w:rsidRPr="00F64801" w:rsidRDefault="003B011D" w:rsidP="000C2E75">
      <w:pPr>
        <w:pStyle w:val="Pagrindinistekstas"/>
        <w:kinsoku w:val="0"/>
        <w:overflowPunct w:val="0"/>
        <w:rPr>
          <w:rFonts w:ascii="Times New Roman" w:hAnsi="Times New Roman" w:cs="Times New Roman"/>
        </w:rPr>
      </w:pPr>
    </w:p>
    <w:p w14:paraId="1242B243" w14:textId="77777777" w:rsidR="003B011D" w:rsidRPr="00F64801" w:rsidRDefault="003B011D" w:rsidP="000C2E75">
      <w:pPr>
        <w:pStyle w:val="Pagrindinistekstas"/>
        <w:kinsoku w:val="0"/>
        <w:overflowPunct w:val="0"/>
        <w:rPr>
          <w:rFonts w:ascii="Times New Roman" w:hAnsi="Times New Roman" w:cs="Times New Roman"/>
          <w:i/>
          <w:iCs/>
        </w:rPr>
      </w:pPr>
      <w:r w:rsidRPr="00F64801">
        <w:rPr>
          <w:rFonts w:ascii="Times New Roman" w:hAnsi="Times New Roman" w:cs="Times New Roman"/>
        </w:rPr>
        <w:t>Toksinio poveikio reprodukcijai tyrimų neatlikta</w:t>
      </w:r>
      <w:r w:rsidRPr="00F64801">
        <w:rPr>
          <w:rFonts w:ascii="Times New Roman" w:hAnsi="Times New Roman" w:cs="Times New Roman"/>
          <w:i/>
          <w:iCs/>
        </w:rPr>
        <w:t>.</w:t>
      </w:r>
    </w:p>
    <w:p w14:paraId="1242B244" w14:textId="77777777" w:rsidR="003B011D" w:rsidRPr="00F64801" w:rsidRDefault="003B011D" w:rsidP="000C2E75">
      <w:pPr>
        <w:pStyle w:val="Pagrindinistekstas"/>
        <w:kinsoku w:val="0"/>
        <w:overflowPunct w:val="0"/>
        <w:rPr>
          <w:rFonts w:ascii="Times New Roman" w:hAnsi="Times New Roman" w:cs="Times New Roman"/>
          <w:i/>
          <w:iCs/>
        </w:rPr>
      </w:pPr>
    </w:p>
    <w:p w14:paraId="1242B245" w14:textId="77777777" w:rsidR="003B011D" w:rsidRPr="00F64801" w:rsidRDefault="003B011D" w:rsidP="000C2E75">
      <w:pPr>
        <w:pStyle w:val="Pagrindinistekstas"/>
        <w:kinsoku w:val="0"/>
        <w:overflowPunct w:val="0"/>
        <w:rPr>
          <w:rFonts w:ascii="Times New Roman" w:hAnsi="Times New Roman" w:cs="Times New Roman"/>
          <w:i/>
          <w:iCs/>
        </w:rPr>
      </w:pPr>
    </w:p>
    <w:p w14:paraId="1242B246" w14:textId="77777777" w:rsidR="003B011D" w:rsidRPr="00F64801" w:rsidRDefault="003B011D" w:rsidP="000C2E75">
      <w:pPr>
        <w:pStyle w:val="Antrat1"/>
        <w:numPr>
          <w:ilvl w:val="0"/>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FARMACINĖ</w:t>
      </w:r>
      <w:r w:rsidRPr="00F64801">
        <w:rPr>
          <w:rFonts w:ascii="Times New Roman" w:hAnsi="Times New Roman" w:cs="Times New Roman"/>
          <w:spacing w:val="-2"/>
        </w:rPr>
        <w:t xml:space="preserve"> </w:t>
      </w:r>
      <w:r w:rsidRPr="00F64801">
        <w:rPr>
          <w:rFonts w:ascii="Times New Roman" w:hAnsi="Times New Roman" w:cs="Times New Roman"/>
        </w:rPr>
        <w:t>INFORMACIJA</w:t>
      </w:r>
    </w:p>
    <w:p w14:paraId="1242B247" w14:textId="77777777" w:rsidR="003B011D" w:rsidRPr="00F64801" w:rsidRDefault="003B011D" w:rsidP="000C2E75">
      <w:pPr>
        <w:pStyle w:val="Pagrindinistekstas"/>
        <w:kinsoku w:val="0"/>
        <w:overflowPunct w:val="0"/>
        <w:rPr>
          <w:rFonts w:ascii="Times New Roman" w:hAnsi="Times New Roman" w:cs="Times New Roman"/>
          <w:b/>
          <w:bCs/>
        </w:rPr>
      </w:pPr>
    </w:p>
    <w:p w14:paraId="1242B248" w14:textId="77777777" w:rsidR="003B011D" w:rsidRPr="00F64801" w:rsidRDefault="003B011D" w:rsidP="000C2E75">
      <w:pPr>
        <w:pStyle w:val="Sraopastraipa"/>
        <w:numPr>
          <w:ilvl w:val="1"/>
          <w:numId w:val="17"/>
        </w:numPr>
        <w:tabs>
          <w:tab w:val="left" w:pos="567"/>
        </w:tabs>
        <w:kinsoku w:val="0"/>
        <w:overflowPunct w:val="0"/>
        <w:ind w:left="0" w:firstLine="0"/>
        <w:rPr>
          <w:rFonts w:ascii="Times New Roman" w:hAnsi="Times New Roman" w:cs="Times New Roman"/>
          <w:b/>
          <w:bCs/>
          <w:sz w:val="22"/>
          <w:szCs w:val="22"/>
        </w:rPr>
      </w:pPr>
      <w:r w:rsidRPr="00F64801">
        <w:rPr>
          <w:rFonts w:ascii="Times New Roman" w:hAnsi="Times New Roman" w:cs="Times New Roman"/>
          <w:b/>
          <w:bCs/>
          <w:sz w:val="22"/>
          <w:szCs w:val="22"/>
        </w:rPr>
        <w:t>Pagalbinių medžiagų</w:t>
      </w:r>
      <w:r w:rsidRPr="00F64801">
        <w:rPr>
          <w:rFonts w:ascii="Times New Roman" w:hAnsi="Times New Roman" w:cs="Times New Roman"/>
          <w:b/>
          <w:bCs/>
          <w:spacing w:val="-6"/>
          <w:sz w:val="22"/>
          <w:szCs w:val="22"/>
        </w:rPr>
        <w:t xml:space="preserve"> </w:t>
      </w:r>
      <w:r w:rsidRPr="00F64801">
        <w:rPr>
          <w:rFonts w:ascii="Times New Roman" w:hAnsi="Times New Roman" w:cs="Times New Roman"/>
          <w:b/>
          <w:bCs/>
          <w:sz w:val="22"/>
          <w:szCs w:val="22"/>
        </w:rPr>
        <w:t>sąrašas</w:t>
      </w:r>
    </w:p>
    <w:p w14:paraId="1242B249" w14:textId="77777777" w:rsidR="003B011D" w:rsidRPr="00F64801" w:rsidRDefault="003B011D" w:rsidP="000C2E75">
      <w:pPr>
        <w:pStyle w:val="Pagrindinistekstas"/>
        <w:kinsoku w:val="0"/>
        <w:overflowPunct w:val="0"/>
        <w:rPr>
          <w:rFonts w:ascii="Times New Roman" w:hAnsi="Times New Roman" w:cs="Times New Roman"/>
          <w:b/>
          <w:bCs/>
        </w:rPr>
      </w:pPr>
    </w:p>
    <w:p w14:paraId="1242B24A"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Azotas</w:t>
      </w:r>
      <w:r w:rsidR="00747587" w:rsidRPr="00F64801">
        <w:rPr>
          <w:rFonts w:ascii="Times New Roman" w:hAnsi="Times New Roman" w:cs="Times New Roman"/>
        </w:rPr>
        <w:t>.</w:t>
      </w:r>
    </w:p>
    <w:p w14:paraId="1242B24B" w14:textId="77777777" w:rsidR="003B011D" w:rsidRPr="00F64801" w:rsidRDefault="003B011D" w:rsidP="000C2E75">
      <w:pPr>
        <w:pStyle w:val="Pagrindinistekstas"/>
        <w:kinsoku w:val="0"/>
        <w:overflowPunct w:val="0"/>
        <w:rPr>
          <w:rFonts w:ascii="Times New Roman" w:hAnsi="Times New Roman" w:cs="Times New Roman"/>
        </w:rPr>
      </w:pPr>
    </w:p>
    <w:p w14:paraId="1242B24C"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Nesuderinamumas</w:t>
      </w:r>
    </w:p>
    <w:p w14:paraId="1242B24D" w14:textId="77777777" w:rsidR="003B011D" w:rsidRPr="00F64801" w:rsidRDefault="003B011D" w:rsidP="000C2E75">
      <w:pPr>
        <w:pStyle w:val="Pagrindinistekstas"/>
        <w:kinsoku w:val="0"/>
        <w:overflowPunct w:val="0"/>
        <w:rPr>
          <w:rFonts w:ascii="Times New Roman" w:hAnsi="Times New Roman" w:cs="Times New Roman"/>
          <w:b/>
          <w:bCs/>
        </w:rPr>
      </w:pPr>
    </w:p>
    <w:p w14:paraId="1242B24E"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Esant deguonies, NO greitai virsta NO</w:t>
      </w:r>
      <w:r w:rsidRPr="00F64801">
        <w:rPr>
          <w:rFonts w:ascii="Times New Roman" w:hAnsi="Times New Roman" w:cs="Times New Roman"/>
          <w:vertAlign w:val="subscript"/>
        </w:rPr>
        <w:t>2</w:t>
      </w:r>
      <w:r w:rsidRPr="00F64801">
        <w:rPr>
          <w:rFonts w:ascii="Times New Roman" w:hAnsi="Times New Roman" w:cs="Times New Roman"/>
        </w:rPr>
        <w:t xml:space="preserve"> (žr. 4.5</w:t>
      </w:r>
      <w:r w:rsidR="00FC2C90" w:rsidRPr="00F64801">
        <w:rPr>
          <w:rFonts w:ascii="Times New Roman" w:hAnsi="Times New Roman" w:cs="Times New Roman"/>
        </w:rPr>
        <w:t> </w:t>
      </w:r>
      <w:r w:rsidRPr="00F64801">
        <w:rPr>
          <w:rFonts w:ascii="Times New Roman" w:hAnsi="Times New Roman" w:cs="Times New Roman"/>
        </w:rPr>
        <w:t>skyrių).</w:t>
      </w:r>
    </w:p>
    <w:p w14:paraId="1242B24F" w14:textId="77777777" w:rsidR="003B011D" w:rsidRPr="00F64801" w:rsidRDefault="003B011D" w:rsidP="000C2E75">
      <w:pPr>
        <w:pStyle w:val="Pagrindinistekstas"/>
        <w:kinsoku w:val="0"/>
        <w:overflowPunct w:val="0"/>
        <w:rPr>
          <w:rFonts w:ascii="Times New Roman" w:hAnsi="Times New Roman" w:cs="Times New Roman"/>
        </w:rPr>
      </w:pPr>
    </w:p>
    <w:p w14:paraId="1242B250"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Tinkamumo</w:t>
      </w:r>
      <w:r w:rsidRPr="00F64801">
        <w:rPr>
          <w:rFonts w:ascii="Times New Roman" w:hAnsi="Times New Roman" w:cs="Times New Roman"/>
          <w:spacing w:val="-3"/>
        </w:rPr>
        <w:t xml:space="preserve"> </w:t>
      </w:r>
      <w:r w:rsidRPr="00F64801">
        <w:rPr>
          <w:rFonts w:ascii="Times New Roman" w:hAnsi="Times New Roman" w:cs="Times New Roman"/>
        </w:rPr>
        <w:t>laikas</w:t>
      </w:r>
    </w:p>
    <w:p w14:paraId="1242B251" w14:textId="77777777" w:rsidR="003B011D" w:rsidRPr="00F64801" w:rsidRDefault="003B011D" w:rsidP="000C2E75">
      <w:pPr>
        <w:pStyle w:val="Pagrindinistekstas"/>
        <w:kinsoku w:val="0"/>
        <w:overflowPunct w:val="0"/>
        <w:rPr>
          <w:rFonts w:ascii="Times New Roman" w:hAnsi="Times New Roman" w:cs="Times New Roman"/>
          <w:b/>
          <w:bCs/>
        </w:rPr>
      </w:pPr>
    </w:p>
    <w:p w14:paraId="1242B252" w14:textId="77777777" w:rsidR="003B011D" w:rsidRPr="00F64801" w:rsidRDefault="00747587" w:rsidP="000C2E75">
      <w:pPr>
        <w:pStyle w:val="Pagrindinistekstas"/>
        <w:kinsoku w:val="0"/>
        <w:overflowPunct w:val="0"/>
        <w:rPr>
          <w:rFonts w:ascii="Times New Roman" w:hAnsi="Times New Roman" w:cs="Times New Roman"/>
        </w:rPr>
      </w:pPr>
      <w:r w:rsidRPr="00F64801">
        <w:rPr>
          <w:rFonts w:ascii="Times New Roman" w:hAnsi="Times New Roman" w:cs="Times New Roman"/>
        </w:rPr>
        <w:lastRenderedPageBreak/>
        <w:t>4</w:t>
      </w:r>
      <w:r w:rsidR="00980958" w:rsidRPr="00F64801">
        <w:rPr>
          <w:rFonts w:ascii="Times New Roman" w:hAnsi="Times New Roman" w:cs="Times New Roman"/>
        </w:rPr>
        <w:t> </w:t>
      </w:r>
      <w:r w:rsidR="003B011D" w:rsidRPr="00F64801">
        <w:rPr>
          <w:rFonts w:ascii="Times New Roman" w:hAnsi="Times New Roman" w:cs="Times New Roman"/>
        </w:rPr>
        <w:t>metai</w:t>
      </w:r>
    </w:p>
    <w:p w14:paraId="1242B253" w14:textId="77777777" w:rsidR="003B011D" w:rsidRPr="00F64801" w:rsidRDefault="003B011D" w:rsidP="000C2E75">
      <w:pPr>
        <w:pStyle w:val="Pagrindinistekstas"/>
        <w:kinsoku w:val="0"/>
        <w:overflowPunct w:val="0"/>
        <w:rPr>
          <w:rFonts w:ascii="Times New Roman" w:hAnsi="Times New Roman" w:cs="Times New Roman"/>
        </w:rPr>
      </w:pPr>
    </w:p>
    <w:p w14:paraId="1242B254"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Specialios laikymo</w:t>
      </w:r>
      <w:r w:rsidRPr="00F64801">
        <w:rPr>
          <w:rFonts w:ascii="Times New Roman" w:hAnsi="Times New Roman" w:cs="Times New Roman"/>
          <w:spacing w:val="-6"/>
        </w:rPr>
        <w:t xml:space="preserve"> </w:t>
      </w:r>
      <w:r w:rsidRPr="00F64801">
        <w:rPr>
          <w:rFonts w:ascii="Times New Roman" w:hAnsi="Times New Roman" w:cs="Times New Roman"/>
        </w:rPr>
        <w:t>sąlygos</w:t>
      </w:r>
    </w:p>
    <w:p w14:paraId="1242B255" w14:textId="77777777" w:rsidR="003B011D" w:rsidRPr="00F64801" w:rsidRDefault="003B011D" w:rsidP="000C2E75">
      <w:pPr>
        <w:pStyle w:val="Pagrindinistekstas"/>
        <w:kinsoku w:val="0"/>
        <w:overflowPunct w:val="0"/>
        <w:rPr>
          <w:rFonts w:ascii="Times New Roman" w:hAnsi="Times New Roman" w:cs="Times New Roman"/>
          <w:b/>
          <w:bCs/>
        </w:rPr>
      </w:pPr>
    </w:p>
    <w:p w14:paraId="1242B256" w14:textId="34538DFE" w:rsidR="0079331B" w:rsidRPr="00F64801" w:rsidRDefault="0079331B" w:rsidP="000C2E75">
      <w:pPr>
        <w:pStyle w:val="Pagrindinistekstas"/>
        <w:kinsoku w:val="0"/>
        <w:overflowPunct w:val="0"/>
        <w:rPr>
          <w:rFonts w:ascii="Times New Roman" w:hAnsi="Times New Roman" w:cs="Times New Roman"/>
        </w:rPr>
      </w:pPr>
      <w:r w:rsidRPr="00F64801">
        <w:rPr>
          <w:rFonts w:ascii="Times New Roman" w:hAnsi="Times New Roman" w:cs="Times New Roman"/>
        </w:rPr>
        <w:t>Laikyti žemesnėje kaip 50</w:t>
      </w:r>
      <w:r w:rsidR="00943223" w:rsidRPr="00F64801">
        <w:rPr>
          <w:rFonts w:ascii="Times New Roman" w:hAnsi="Times New Roman" w:cs="Times New Roman"/>
        </w:rPr>
        <w:t> </w:t>
      </w:r>
      <w:r w:rsidR="008A2260" w:rsidRPr="00F64801">
        <w:rPr>
          <w:rFonts w:ascii="Times New Roman" w:hAnsi="Times New Roman" w:cs="Times New Roman"/>
        </w:rPr>
        <w:t>°</w:t>
      </w:r>
      <w:r w:rsidRPr="00F64801">
        <w:rPr>
          <w:rFonts w:ascii="Times New Roman" w:hAnsi="Times New Roman" w:cs="Times New Roman"/>
        </w:rPr>
        <w:t>C temperatūroje.</w:t>
      </w:r>
    </w:p>
    <w:p w14:paraId="1242B257" w14:textId="77777777" w:rsidR="00747587" w:rsidRPr="00F64801" w:rsidRDefault="00747587" w:rsidP="000C2E75">
      <w:pPr>
        <w:pStyle w:val="Pagrindinistekstas"/>
        <w:kinsoku w:val="0"/>
        <w:overflowPunct w:val="0"/>
        <w:rPr>
          <w:rFonts w:ascii="Times New Roman" w:hAnsi="Times New Roman" w:cs="Times New Roman"/>
          <w:b/>
          <w:bCs/>
        </w:rPr>
      </w:pPr>
    </w:p>
    <w:p w14:paraId="1242B258"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Turi būti laikomasi visų aukšto slėgio </w:t>
      </w:r>
      <w:r w:rsidR="00906438" w:rsidRPr="00F64801">
        <w:rPr>
          <w:rFonts w:ascii="Times New Roman" w:hAnsi="Times New Roman" w:cs="Times New Roman"/>
        </w:rPr>
        <w:t>talpykli</w:t>
      </w:r>
      <w:r w:rsidRPr="00F64801">
        <w:rPr>
          <w:rFonts w:ascii="Times New Roman" w:hAnsi="Times New Roman" w:cs="Times New Roman"/>
        </w:rPr>
        <w:t>ų naudojimo taisyklių.</w:t>
      </w:r>
    </w:p>
    <w:p w14:paraId="1242B259" w14:textId="77777777" w:rsidR="003B011D" w:rsidRPr="00F64801" w:rsidRDefault="003B011D" w:rsidP="000C2E75">
      <w:pPr>
        <w:pStyle w:val="Pagrindinistekstas"/>
        <w:kinsoku w:val="0"/>
        <w:overflowPunct w:val="0"/>
        <w:rPr>
          <w:rFonts w:ascii="Times New Roman" w:hAnsi="Times New Roman" w:cs="Times New Roman"/>
        </w:rPr>
      </w:pPr>
    </w:p>
    <w:p w14:paraId="1242B25A" w14:textId="77777777" w:rsidR="0079331B" w:rsidRPr="00F64801" w:rsidRDefault="0079331B" w:rsidP="000C2E75">
      <w:pPr>
        <w:widowControl/>
        <w:rPr>
          <w:rFonts w:ascii="Times New Roman" w:hAnsi="Times New Roman" w:cs="Times New Roman"/>
        </w:rPr>
      </w:pPr>
      <w:r w:rsidRPr="00F64801">
        <w:rPr>
          <w:rFonts w:ascii="Times New Roman" w:hAnsi="Times New Roman" w:cs="Times New Roman"/>
        </w:rPr>
        <w:t xml:space="preserve">Laikyti </w:t>
      </w:r>
      <w:r w:rsidR="00906438" w:rsidRPr="00F64801">
        <w:rPr>
          <w:rFonts w:ascii="Times New Roman" w:hAnsi="Times New Roman" w:cs="Times New Roman"/>
        </w:rPr>
        <w:t xml:space="preserve">gamintojo </w:t>
      </w:r>
      <w:r w:rsidRPr="00F64801">
        <w:rPr>
          <w:rFonts w:ascii="Times New Roman" w:hAnsi="Times New Roman" w:cs="Times New Roman"/>
        </w:rPr>
        <w:t xml:space="preserve">dujų balionėlyje. Negalima perkelti turinio iš </w:t>
      </w:r>
      <w:r w:rsidR="00906438" w:rsidRPr="00F64801">
        <w:rPr>
          <w:rFonts w:ascii="Times New Roman" w:hAnsi="Times New Roman" w:cs="Times New Roman"/>
        </w:rPr>
        <w:t>gamintojo</w:t>
      </w:r>
      <w:r w:rsidRPr="00F64801">
        <w:rPr>
          <w:rFonts w:ascii="Times New Roman" w:hAnsi="Times New Roman" w:cs="Times New Roman"/>
        </w:rPr>
        <w:t xml:space="preserve"> dujų balionėlio į kitą dujų balionėlį.</w:t>
      </w:r>
    </w:p>
    <w:p w14:paraId="1242B25B" w14:textId="77777777" w:rsidR="00A26B47" w:rsidRPr="00F64801" w:rsidRDefault="00A26B47" w:rsidP="000C2E75">
      <w:pPr>
        <w:pStyle w:val="Pagrindinistekstas"/>
        <w:kinsoku w:val="0"/>
        <w:overflowPunct w:val="0"/>
        <w:rPr>
          <w:rFonts w:ascii="Times New Roman" w:hAnsi="Times New Roman" w:cs="Times New Roman"/>
        </w:rPr>
      </w:pPr>
    </w:p>
    <w:p w14:paraId="1242B25C" w14:textId="047B1734"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Laikyti dujų balionėlius gerai vėdinamose patalpose arba lauke vėdinamose pastogėse, kur </w:t>
      </w:r>
      <w:r w:rsidR="000C68AA" w:rsidRPr="00F64801">
        <w:rPr>
          <w:rFonts w:ascii="Times New Roman" w:hAnsi="Times New Roman" w:cs="Times New Roman"/>
        </w:rPr>
        <w:t xml:space="preserve">jie būtų </w:t>
      </w:r>
      <w:r w:rsidRPr="00F64801">
        <w:rPr>
          <w:rFonts w:ascii="Times New Roman" w:hAnsi="Times New Roman" w:cs="Times New Roman"/>
        </w:rPr>
        <w:t>apsaugoti nuo lietaus ir tiesioginių saulės spindulių.</w:t>
      </w:r>
    </w:p>
    <w:p w14:paraId="1242B25D" w14:textId="77777777" w:rsidR="003B011D" w:rsidRPr="00F64801" w:rsidRDefault="003B011D" w:rsidP="000C2E75">
      <w:pPr>
        <w:pStyle w:val="Pagrindinistekstas"/>
        <w:kinsoku w:val="0"/>
        <w:overflowPunct w:val="0"/>
        <w:rPr>
          <w:rFonts w:ascii="Times New Roman" w:hAnsi="Times New Roman" w:cs="Times New Roman"/>
        </w:rPr>
      </w:pPr>
    </w:p>
    <w:p w14:paraId="1242B25E" w14:textId="0956C308"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Saugoti dujų balionėlius nuo smūgių, kritimo, oksidavimosi ir degiųjų medžiagų, drėgmės, šilumos </w:t>
      </w:r>
      <w:r w:rsidR="00FA0124" w:rsidRPr="00F64801">
        <w:rPr>
          <w:rFonts w:ascii="Times New Roman" w:hAnsi="Times New Roman" w:cs="Times New Roman"/>
        </w:rPr>
        <w:t>ir</w:t>
      </w:r>
      <w:r w:rsidRPr="00F64801">
        <w:rPr>
          <w:rFonts w:ascii="Times New Roman" w:hAnsi="Times New Roman" w:cs="Times New Roman"/>
        </w:rPr>
        <w:t xml:space="preserve"> </w:t>
      </w:r>
      <w:r w:rsidR="00C22838" w:rsidRPr="00F64801">
        <w:rPr>
          <w:rFonts w:ascii="Times New Roman" w:hAnsi="Times New Roman" w:cs="Times New Roman"/>
        </w:rPr>
        <w:t>užsiliepsnojančių</w:t>
      </w:r>
      <w:r w:rsidRPr="00F64801">
        <w:rPr>
          <w:rFonts w:ascii="Times New Roman" w:hAnsi="Times New Roman" w:cs="Times New Roman"/>
        </w:rPr>
        <w:t xml:space="preserve"> šaltinių.</w:t>
      </w:r>
    </w:p>
    <w:p w14:paraId="1242B25F" w14:textId="77777777" w:rsidR="003B011D" w:rsidRPr="00F64801" w:rsidRDefault="003B011D" w:rsidP="000C2E75">
      <w:pPr>
        <w:pStyle w:val="Pagrindinistekstas"/>
        <w:kinsoku w:val="0"/>
        <w:overflowPunct w:val="0"/>
        <w:rPr>
          <w:rFonts w:ascii="Times New Roman" w:hAnsi="Times New Roman" w:cs="Times New Roman"/>
        </w:rPr>
      </w:pPr>
    </w:p>
    <w:p w14:paraId="1242B260"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Laikymas vaistinėje</w:t>
      </w:r>
    </w:p>
    <w:p w14:paraId="1242B261"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Laikyti dujų balionėlius erdvioje, švarioje ir rakinamoje vietoje, skirtoje tik </w:t>
      </w:r>
      <w:r w:rsidR="00906438" w:rsidRPr="00F64801">
        <w:rPr>
          <w:rFonts w:ascii="Times New Roman" w:hAnsi="Times New Roman" w:cs="Times New Roman"/>
        </w:rPr>
        <w:t>medicininėms</w:t>
      </w:r>
      <w:r w:rsidRPr="00F64801">
        <w:rPr>
          <w:rFonts w:ascii="Times New Roman" w:hAnsi="Times New Roman" w:cs="Times New Roman"/>
        </w:rPr>
        <w:t xml:space="preserve"> dujoms laikyti. Azoto oksido dujų balionėliams laikyti turi būti skirta atskira patalpa.</w:t>
      </w:r>
    </w:p>
    <w:p w14:paraId="1242B262" w14:textId="77777777" w:rsidR="003B011D" w:rsidRPr="00F64801" w:rsidRDefault="003B011D" w:rsidP="000C2E75">
      <w:pPr>
        <w:pStyle w:val="Pagrindinistekstas"/>
        <w:kinsoku w:val="0"/>
        <w:overflowPunct w:val="0"/>
        <w:rPr>
          <w:rFonts w:ascii="Times New Roman" w:hAnsi="Times New Roman" w:cs="Times New Roman"/>
        </w:rPr>
      </w:pPr>
    </w:p>
    <w:p w14:paraId="1242B263"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Laikymas gydymo skyriuje</w:t>
      </w:r>
    </w:p>
    <w:p w14:paraId="4EDF49A5" w14:textId="734992D8" w:rsidR="002A1B55" w:rsidRPr="00F64801" w:rsidRDefault="002A1B55"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Dujų balionėlis turi būti pastatytas tinkamai įrengtoje vietoje, kad laikytųsi vertikalioje padėtyje. </w:t>
      </w:r>
    </w:p>
    <w:p w14:paraId="1242B265" w14:textId="77777777" w:rsidR="003B011D" w:rsidRPr="00F64801" w:rsidRDefault="003B011D" w:rsidP="000C2E75">
      <w:pPr>
        <w:pStyle w:val="Pagrindinistekstas"/>
        <w:kinsoku w:val="0"/>
        <w:overflowPunct w:val="0"/>
        <w:rPr>
          <w:rFonts w:ascii="Times New Roman" w:hAnsi="Times New Roman" w:cs="Times New Roman"/>
        </w:rPr>
      </w:pPr>
    </w:p>
    <w:p w14:paraId="1242B266"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Dujų balionėlių tran</w:t>
      </w:r>
      <w:r w:rsidR="00FC2C90" w:rsidRPr="00F64801">
        <w:rPr>
          <w:rFonts w:ascii="Times New Roman" w:hAnsi="Times New Roman" w:cs="Times New Roman"/>
          <w:u w:val="single"/>
        </w:rPr>
        <w:t>s</w:t>
      </w:r>
      <w:r w:rsidRPr="00F64801">
        <w:rPr>
          <w:rFonts w:ascii="Times New Roman" w:hAnsi="Times New Roman" w:cs="Times New Roman"/>
          <w:u w:val="single"/>
        </w:rPr>
        <w:t>portavimas</w:t>
      </w:r>
    </w:p>
    <w:p w14:paraId="1242B267" w14:textId="659E8B74" w:rsidR="003B011D" w:rsidRPr="00F64801" w:rsidRDefault="00440162" w:rsidP="000C2E75">
      <w:pPr>
        <w:pStyle w:val="Pagrindinistekstas"/>
        <w:kinsoku w:val="0"/>
        <w:overflowPunct w:val="0"/>
        <w:rPr>
          <w:rFonts w:ascii="Times New Roman" w:hAnsi="Times New Roman" w:cs="Times New Roman"/>
        </w:rPr>
      </w:pPr>
      <w:r w:rsidRPr="00F64801">
        <w:rPr>
          <w:rFonts w:ascii="Times New Roman" w:hAnsi="Times New Roman" w:cs="Times New Roman"/>
        </w:rPr>
        <w:t>D</w:t>
      </w:r>
      <w:r w:rsidR="003B011D" w:rsidRPr="00F64801">
        <w:rPr>
          <w:rFonts w:ascii="Times New Roman" w:hAnsi="Times New Roman" w:cs="Times New Roman"/>
        </w:rPr>
        <w:t>ujų balionėli</w:t>
      </w:r>
      <w:r w:rsidR="005A09AB" w:rsidRPr="00F64801">
        <w:rPr>
          <w:rFonts w:ascii="Times New Roman" w:hAnsi="Times New Roman" w:cs="Times New Roman"/>
        </w:rPr>
        <w:t xml:space="preserve">ai turi būti </w:t>
      </w:r>
      <w:r w:rsidRPr="00F64801">
        <w:rPr>
          <w:rFonts w:ascii="Times New Roman" w:hAnsi="Times New Roman" w:cs="Times New Roman"/>
        </w:rPr>
        <w:t>trans</w:t>
      </w:r>
      <w:r w:rsidR="0010606B" w:rsidRPr="00F64801">
        <w:rPr>
          <w:rFonts w:ascii="Times New Roman" w:hAnsi="Times New Roman" w:cs="Times New Roman"/>
        </w:rPr>
        <w:t>portuo</w:t>
      </w:r>
      <w:r w:rsidR="005A09AB" w:rsidRPr="00F64801">
        <w:rPr>
          <w:rFonts w:ascii="Times New Roman" w:hAnsi="Times New Roman" w:cs="Times New Roman"/>
        </w:rPr>
        <w:t>jami</w:t>
      </w:r>
      <w:r w:rsidR="003B011D" w:rsidRPr="00F64801">
        <w:rPr>
          <w:rFonts w:ascii="Times New Roman" w:hAnsi="Times New Roman" w:cs="Times New Roman"/>
        </w:rPr>
        <w:t xml:space="preserve"> </w:t>
      </w:r>
      <w:r w:rsidR="005A09AB" w:rsidRPr="00F64801">
        <w:rPr>
          <w:rFonts w:ascii="Times New Roman" w:hAnsi="Times New Roman" w:cs="Times New Roman"/>
        </w:rPr>
        <w:t xml:space="preserve">su </w:t>
      </w:r>
      <w:r w:rsidR="003B011D" w:rsidRPr="00F64801">
        <w:rPr>
          <w:rFonts w:ascii="Times New Roman" w:hAnsi="Times New Roman" w:cs="Times New Roman"/>
        </w:rPr>
        <w:t>apsaugine medžiaga, apsaugančia juos nuo smūgių ir kritimo.</w:t>
      </w:r>
    </w:p>
    <w:p w14:paraId="1242B268" w14:textId="77777777" w:rsidR="003B011D" w:rsidRPr="00F64801" w:rsidRDefault="003B011D" w:rsidP="000C2E75">
      <w:pPr>
        <w:pStyle w:val="Pagrindinistekstas"/>
        <w:kinsoku w:val="0"/>
        <w:overflowPunct w:val="0"/>
        <w:rPr>
          <w:rFonts w:ascii="Times New Roman" w:hAnsi="Times New Roman" w:cs="Times New Roman"/>
        </w:rPr>
      </w:pPr>
    </w:p>
    <w:p w14:paraId="1242B269" w14:textId="029BC0B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Perkeliant </w:t>
      </w:r>
      <w:r w:rsidR="00C53D33" w:rsidRPr="00F64801">
        <w:rPr>
          <w:rFonts w:ascii="Times New Roman" w:hAnsi="Times New Roman" w:cs="Times New Roman"/>
        </w:rPr>
        <w:t>pacient</w:t>
      </w:r>
      <w:r w:rsidRPr="00F64801">
        <w:rPr>
          <w:rFonts w:ascii="Times New Roman" w:hAnsi="Times New Roman" w:cs="Times New Roman"/>
        </w:rPr>
        <w:t xml:space="preserve">us, gydomus </w:t>
      </w:r>
      <w:r w:rsidR="0097157F" w:rsidRPr="00F64801">
        <w:rPr>
          <w:rFonts w:ascii="Times New Roman" w:hAnsi="Times New Roman" w:cs="Times New Roman"/>
        </w:rPr>
        <w:t>a</w:t>
      </w:r>
      <w:r w:rsidR="00975A2F" w:rsidRPr="00F64801">
        <w:rPr>
          <w:rFonts w:ascii="Times New Roman" w:hAnsi="Times New Roman" w:cs="Times New Roman"/>
        </w:rPr>
        <w:t xml:space="preserve">zoto </w:t>
      </w:r>
      <w:r w:rsidR="00DB1319" w:rsidRPr="00F64801">
        <w:rPr>
          <w:rFonts w:ascii="Times New Roman" w:hAnsi="Times New Roman" w:cs="Times New Roman"/>
        </w:rPr>
        <w:t>oksid</w:t>
      </w:r>
      <w:r w:rsidR="0097157F" w:rsidRPr="00F64801">
        <w:rPr>
          <w:rFonts w:ascii="Times New Roman" w:hAnsi="Times New Roman" w:cs="Times New Roman"/>
        </w:rPr>
        <w:t>u</w:t>
      </w:r>
      <w:r w:rsidRPr="00F64801">
        <w:rPr>
          <w:rFonts w:ascii="Times New Roman" w:hAnsi="Times New Roman" w:cs="Times New Roman"/>
        </w:rPr>
        <w:t xml:space="preserve">, ligoninės viduje arba iš vienos ligoninės į kitą, dujų balionėlius </w:t>
      </w:r>
      <w:r w:rsidR="005A09AB" w:rsidRPr="00F64801">
        <w:rPr>
          <w:rFonts w:ascii="Times New Roman" w:hAnsi="Times New Roman" w:cs="Times New Roman"/>
        </w:rPr>
        <w:t xml:space="preserve">reikia laikyti </w:t>
      </w:r>
      <w:r w:rsidRPr="00F64801">
        <w:rPr>
          <w:rFonts w:ascii="Times New Roman" w:hAnsi="Times New Roman" w:cs="Times New Roman"/>
        </w:rPr>
        <w:t xml:space="preserve">fiksuotus vertikalioje padėtyje, kad jie nenukristų arba būtų išvengta </w:t>
      </w:r>
      <w:r w:rsidR="00551289" w:rsidRPr="00F64801">
        <w:rPr>
          <w:rFonts w:ascii="Times New Roman" w:hAnsi="Times New Roman" w:cs="Times New Roman"/>
        </w:rPr>
        <w:t>ne laiku</w:t>
      </w:r>
      <w:r w:rsidRPr="00F64801">
        <w:rPr>
          <w:rFonts w:ascii="Times New Roman" w:hAnsi="Times New Roman" w:cs="Times New Roman"/>
        </w:rPr>
        <w:t xml:space="preserve"> pasikeitusio dujų srovės stiprumo pavojaus. Norint išvengti atsitiktinio gedimo, ypatingas dėmesys tur</w:t>
      </w:r>
      <w:r w:rsidR="0097157F" w:rsidRPr="00F64801">
        <w:rPr>
          <w:rFonts w:ascii="Times New Roman" w:hAnsi="Times New Roman" w:cs="Times New Roman"/>
        </w:rPr>
        <w:t>i</w:t>
      </w:r>
      <w:r w:rsidRPr="00F64801">
        <w:rPr>
          <w:rFonts w:ascii="Times New Roman" w:hAnsi="Times New Roman" w:cs="Times New Roman"/>
        </w:rPr>
        <w:t xml:space="preserve"> būti kreipiamas ir į slėgio reguliatoriaus užfiksavimą.</w:t>
      </w:r>
    </w:p>
    <w:p w14:paraId="22412796" w14:textId="77777777" w:rsidR="005A09AB" w:rsidRPr="00F64801" w:rsidRDefault="005A09AB" w:rsidP="000C2E75">
      <w:pPr>
        <w:pStyle w:val="Pagrindinistekstas"/>
        <w:kinsoku w:val="0"/>
        <w:overflowPunct w:val="0"/>
        <w:rPr>
          <w:rFonts w:ascii="Times New Roman" w:hAnsi="Times New Roman" w:cs="Times New Roman"/>
        </w:rPr>
      </w:pPr>
    </w:p>
    <w:p w14:paraId="1242B26B"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Talpyklės pobūdis ir jos</w:t>
      </w:r>
      <w:r w:rsidRPr="00F64801">
        <w:rPr>
          <w:rFonts w:ascii="Times New Roman" w:hAnsi="Times New Roman" w:cs="Times New Roman"/>
          <w:spacing w:val="-7"/>
        </w:rPr>
        <w:t xml:space="preserve"> </w:t>
      </w:r>
      <w:r w:rsidRPr="00F64801">
        <w:rPr>
          <w:rFonts w:ascii="Times New Roman" w:hAnsi="Times New Roman" w:cs="Times New Roman"/>
        </w:rPr>
        <w:t>turinys</w:t>
      </w:r>
    </w:p>
    <w:p w14:paraId="1242B26C" w14:textId="77777777" w:rsidR="003B011D" w:rsidRPr="00F64801" w:rsidRDefault="003B011D" w:rsidP="000C2E75">
      <w:pPr>
        <w:pStyle w:val="Pagrindinistekstas"/>
        <w:kinsoku w:val="0"/>
        <w:overflowPunct w:val="0"/>
        <w:rPr>
          <w:rFonts w:ascii="Times New Roman" w:hAnsi="Times New Roman" w:cs="Times New Roman"/>
          <w:b/>
          <w:bCs/>
        </w:rPr>
      </w:pPr>
    </w:p>
    <w:p w14:paraId="1242B26D" w14:textId="468150A4"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2</w:t>
      </w:r>
      <w:r w:rsidR="00335107" w:rsidRPr="00F64801">
        <w:rPr>
          <w:rFonts w:ascii="Times New Roman" w:hAnsi="Times New Roman" w:cs="Times New Roman"/>
        </w:rPr>
        <w:t> </w:t>
      </w:r>
      <w:r w:rsidRPr="00F64801">
        <w:rPr>
          <w:rFonts w:ascii="Times New Roman" w:hAnsi="Times New Roman" w:cs="Times New Roman"/>
        </w:rPr>
        <w:t>litrų</w:t>
      </w:r>
      <w:r w:rsidR="005A4FF2" w:rsidRPr="00F64801">
        <w:rPr>
          <w:rFonts w:ascii="Times New Roman" w:hAnsi="Times New Roman" w:cs="Times New Roman"/>
        </w:rPr>
        <w:t>, 10</w:t>
      </w:r>
      <w:r w:rsidR="00335107" w:rsidRPr="00F64801">
        <w:rPr>
          <w:rFonts w:ascii="Times New Roman" w:hAnsi="Times New Roman" w:cs="Times New Roman"/>
        </w:rPr>
        <w:t> </w:t>
      </w:r>
      <w:r w:rsidR="005A4FF2" w:rsidRPr="00F64801">
        <w:rPr>
          <w:rFonts w:ascii="Times New Roman" w:hAnsi="Times New Roman" w:cs="Times New Roman"/>
        </w:rPr>
        <w:t>litrų ir 20</w:t>
      </w:r>
      <w:r w:rsidR="00335107" w:rsidRPr="00F64801">
        <w:rPr>
          <w:rFonts w:ascii="Times New Roman" w:hAnsi="Times New Roman" w:cs="Times New Roman"/>
        </w:rPr>
        <w:t> </w:t>
      </w:r>
      <w:r w:rsidR="005A4FF2" w:rsidRPr="00F64801">
        <w:rPr>
          <w:rFonts w:ascii="Times New Roman" w:hAnsi="Times New Roman" w:cs="Times New Roman"/>
        </w:rPr>
        <w:t>litrų</w:t>
      </w:r>
      <w:r w:rsidRPr="00F64801">
        <w:rPr>
          <w:rFonts w:ascii="Times New Roman" w:hAnsi="Times New Roman" w:cs="Times New Roman"/>
        </w:rPr>
        <w:t xml:space="preserve"> aliuminio dujų balionėlis (atpažįstamas pagal </w:t>
      </w:r>
      <w:r w:rsidR="00924E3B" w:rsidRPr="00F64801">
        <w:rPr>
          <w:rFonts w:ascii="Times New Roman" w:hAnsi="Times New Roman" w:cs="Times New Roman"/>
        </w:rPr>
        <w:t>žalsvai melsvą</w:t>
      </w:r>
      <w:r w:rsidR="00324873" w:rsidRPr="00F64801">
        <w:rPr>
          <w:rFonts w:ascii="Times New Roman" w:hAnsi="Times New Roman" w:cs="Times New Roman"/>
        </w:rPr>
        <w:t xml:space="preserve"> </w:t>
      </w:r>
      <w:r w:rsidRPr="00F64801">
        <w:rPr>
          <w:rFonts w:ascii="Times New Roman" w:hAnsi="Times New Roman" w:cs="Times New Roman"/>
        </w:rPr>
        <w:t xml:space="preserve">viršutinę dalį ir baltą korpusą), pripildytas esant </w:t>
      </w:r>
      <w:r w:rsidR="00CE5423" w:rsidRPr="00F64801">
        <w:rPr>
          <w:rFonts w:ascii="Times New Roman" w:hAnsi="Times New Roman" w:cs="Times New Roman"/>
        </w:rPr>
        <w:t xml:space="preserve">200 barų </w:t>
      </w:r>
      <w:r w:rsidRPr="00F64801">
        <w:rPr>
          <w:rFonts w:ascii="Times New Roman" w:hAnsi="Times New Roman" w:cs="Times New Roman"/>
        </w:rPr>
        <w:t xml:space="preserve">slėgiui, aprūpintas nerūdijančio plieno liktinio slėgio </w:t>
      </w:r>
      <w:r w:rsidR="00DB1319" w:rsidRPr="00F64801">
        <w:rPr>
          <w:rFonts w:ascii="Times New Roman" w:hAnsi="Times New Roman" w:cs="Times New Roman"/>
        </w:rPr>
        <w:t>vožtuv</w:t>
      </w:r>
      <w:r w:rsidRPr="00F64801">
        <w:rPr>
          <w:rFonts w:ascii="Times New Roman" w:hAnsi="Times New Roman" w:cs="Times New Roman"/>
        </w:rPr>
        <w:t>u su specialia išėjimo jungtimi.</w:t>
      </w:r>
    </w:p>
    <w:p w14:paraId="1242B26E" w14:textId="77777777" w:rsidR="003B011D" w:rsidRPr="00F64801" w:rsidRDefault="003B011D" w:rsidP="00086AE6">
      <w:pPr>
        <w:pStyle w:val="Pagrindinistekstas"/>
        <w:keepNext/>
        <w:keepLines/>
        <w:kinsoku w:val="0"/>
        <w:overflowPunct w:val="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tblGrid>
      <w:tr w:rsidR="00323D12" w:rsidRPr="00F64801" w14:paraId="1242B271" w14:textId="77777777" w:rsidTr="009147C9">
        <w:tc>
          <w:tcPr>
            <w:tcW w:w="2802" w:type="dxa"/>
          </w:tcPr>
          <w:p w14:paraId="1242B26F" w14:textId="77777777" w:rsidR="00323D12" w:rsidRPr="00F64801" w:rsidRDefault="00333DC5" w:rsidP="00086AE6">
            <w:pPr>
              <w:keepNext/>
              <w:keepLines/>
              <w:rPr>
                <w:rFonts w:ascii="Times New Roman" w:hAnsi="Times New Roman" w:cs="Times New Roman"/>
              </w:rPr>
            </w:pPr>
            <w:r w:rsidRPr="00F64801">
              <w:rPr>
                <w:rFonts w:ascii="Times New Roman" w:hAnsi="Times New Roman" w:cs="Times New Roman"/>
              </w:rPr>
              <w:t>Talpyklės vandens talpa</w:t>
            </w:r>
            <w:r w:rsidR="00323D12" w:rsidRPr="00F64801">
              <w:rPr>
                <w:rFonts w:ascii="Times New Roman" w:hAnsi="Times New Roman" w:cs="Times New Roman"/>
              </w:rPr>
              <w:t xml:space="preserve"> [l]</w:t>
            </w:r>
          </w:p>
        </w:tc>
        <w:tc>
          <w:tcPr>
            <w:tcW w:w="2976" w:type="dxa"/>
          </w:tcPr>
          <w:p w14:paraId="1242B270" w14:textId="097583CE" w:rsidR="00323D12" w:rsidRPr="00F64801" w:rsidRDefault="0001783F" w:rsidP="00086AE6">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t xml:space="preserve">Atitinkamas azoto oksido </w:t>
            </w:r>
            <w:r w:rsidR="00551289" w:rsidRPr="00F64801">
              <w:rPr>
                <w:rFonts w:ascii="Times New Roman" w:hAnsi="Times New Roman" w:cs="Times New Roman"/>
              </w:rPr>
              <w:t xml:space="preserve">dujų </w:t>
            </w:r>
            <w:r w:rsidRPr="00F64801">
              <w:rPr>
                <w:rFonts w:ascii="Times New Roman" w:hAnsi="Times New Roman" w:cs="Times New Roman"/>
              </w:rPr>
              <w:t>kiekis, esant 1</w:t>
            </w:r>
            <w:r w:rsidR="00F2216A" w:rsidRPr="00F64801">
              <w:rPr>
                <w:rFonts w:ascii="Times New Roman" w:hAnsi="Times New Roman" w:cs="Times New Roman"/>
              </w:rPr>
              <w:t> </w:t>
            </w:r>
            <w:r w:rsidRPr="00F64801">
              <w:rPr>
                <w:rFonts w:ascii="Times New Roman" w:hAnsi="Times New Roman" w:cs="Times New Roman"/>
              </w:rPr>
              <w:t>baro slėgiui ir 15</w:t>
            </w:r>
            <w:r w:rsidR="00943223" w:rsidRPr="00F64801">
              <w:rPr>
                <w:rFonts w:ascii="Times New Roman" w:hAnsi="Times New Roman" w:cs="Times New Roman"/>
              </w:rPr>
              <w:t> </w:t>
            </w:r>
            <w:r w:rsidR="008A2260" w:rsidRPr="00F64801">
              <w:rPr>
                <w:rFonts w:ascii="Times New Roman" w:hAnsi="Times New Roman" w:cs="Times New Roman"/>
              </w:rPr>
              <w:t>°</w:t>
            </w:r>
            <w:r w:rsidRPr="00F64801">
              <w:rPr>
                <w:rFonts w:ascii="Times New Roman" w:hAnsi="Times New Roman" w:cs="Times New Roman"/>
              </w:rPr>
              <w:t>C temperatūrai</w:t>
            </w:r>
          </w:p>
        </w:tc>
      </w:tr>
      <w:tr w:rsidR="00323D12" w:rsidRPr="00F64801" w14:paraId="1242B274" w14:textId="77777777" w:rsidTr="009147C9">
        <w:tc>
          <w:tcPr>
            <w:tcW w:w="2802" w:type="dxa"/>
          </w:tcPr>
          <w:p w14:paraId="1242B272" w14:textId="77777777" w:rsidR="00323D12" w:rsidRPr="00F64801" w:rsidRDefault="00323D12" w:rsidP="00086AE6">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t>2</w:t>
            </w:r>
          </w:p>
        </w:tc>
        <w:tc>
          <w:tcPr>
            <w:tcW w:w="2976" w:type="dxa"/>
          </w:tcPr>
          <w:p w14:paraId="1242B273" w14:textId="77777777" w:rsidR="00323D12" w:rsidRPr="00F64801" w:rsidRDefault="00323D12" w:rsidP="00086AE6">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t>381</w:t>
            </w:r>
          </w:p>
        </w:tc>
      </w:tr>
      <w:tr w:rsidR="00323D12" w:rsidRPr="00F64801" w14:paraId="1242B277" w14:textId="77777777" w:rsidTr="009147C9">
        <w:tc>
          <w:tcPr>
            <w:tcW w:w="2802" w:type="dxa"/>
          </w:tcPr>
          <w:p w14:paraId="1242B275" w14:textId="77777777" w:rsidR="00323D12" w:rsidRPr="00F64801" w:rsidRDefault="00323D12" w:rsidP="00086AE6">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t>10</w:t>
            </w:r>
          </w:p>
        </w:tc>
        <w:tc>
          <w:tcPr>
            <w:tcW w:w="2976" w:type="dxa"/>
          </w:tcPr>
          <w:p w14:paraId="1242B276" w14:textId="26E999FF" w:rsidR="00323D12" w:rsidRPr="00F64801" w:rsidRDefault="00323D12" w:rsidP="00086AE6">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t>1</w:t>
            </w:r>
            <w:r w:rsidR="00F2216A" w:rsidRPr="00F64801">
              <w:rPr>
                <w:rFonts w:ascii="Times New Roman" w:hAnsi="Times New Roman" w:cs="Times New Roman"/>
              </w:rPr>
              <w:t> </w:t>
            </w:r>
            <w:r w:rsidRPr="00F64801">
              <w:rPr>
                <w:rFonts w:ascii="Times New Roman" w:hAnsi="Times New Roman" w:cs="Times New Roman"/>
              </w:rPr>
              <w:t>903</w:t>
            </w:r>
          </w:p>
        </w:tc>
      </w:tr>
      <w:tr w:rsidR="00323D12" w:rsidRPr="00F64801" w14:paraId="1242B27A" w14:textId="77777777" w:rsidTr="009147C9">
        <w:tc>
          <w:tcPr>
            <w:tcW w:w="2802" w:type="dxa"/>
          </w:tcPr>
          <w:p w14:paraId="1242B278" w14:textId="77777777" w:rsidR="00323D12" w:rsidRPr="00F64801" w:rsidRDefault="00323D12" w:rsidP="00086AE6">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t>20</w:t>
            </w:r>
          </w:p>
        </w:tc>
        <w:tc>
          <w:tcPr>
            <w:tcW w:w="2976" w:type="dxa"/>
          </w:tcPr>
          <w:p w14:paraId="1242B279" w14:textId="3031B82A" w:rsidR="00323D12" w:rsidRPr="00F64801" w:rsidRDefault="00323D12" w:rsidP="00086AE6">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t>3</w:t>
            </w:r>
            <w:r w:rsidR="00F2216A" w:rsidRPr="00F64801">
              <w:rPr>
                <w:rFonts w:ascii="Times New Roman" w:hAnsi="Times New Roman" w:cs="Times New Roman"/>
              </w:rPr>
              <w:t> </w:t>
            </w:r>
            <w:r w:rsidRPr="00F64801">
              <w:rPr>
                <w:rFonts w:ascii="Times New Roman" w:hAnsi="Times New Roman" w:cs="Times New Roman"/>
              </w:rPr>
              <w:t>806</w:t>
            </w:r>
          </w:p>
        </w:tc>
      </w:tr>
    </w:tbl>
    <w:p w14:paraId="1242B27B" w14:textId="77777777" w:rsidR="00323D12" w:rsidRPr="00F64801" w:rsidRDefault="00323D12" w:rsidP="000C2E75">
      <w:pPr>
        <w:pStyle w:val="Pagrindinistekstas"/>
        <w:kinsoku w:val="0"/>
        <w:overflowPunct w:val="0"/>
        <w:rPr>
          <w:rFonts w:ascii="Times New Roman" w:hAnsi="Times New Roman" w:cs="Times New Roman"/>
        </w:rPr>
      </w:pPr>
    </w:p>
    <w:p w14:paraId="1242B27C" w14:textId="77777777" w:rsidR="00323D12" w:rsidRPr="00F64801" w:rsidRDefault="005A4FF2" w:rsidP="000C2E75">
      <w:pPr>
        <w:pStyle w:val="Pagrindinistekstas"/>
        <w:kinsoku w:val="0"/>
        <w:overflowPunct w:val="0"/>
        <w:rPr>
          <w:rFonts w:ascii="Times New Roman" w:hAnsi="Times New Roman" w:cs="Times New Roman"/>
        </w:rPr>
      </w:pPr>
      <w:r w:rsidRPr="00F64801">
        <w:rPr>
          <w:rFonts w:ascii="Times New Roman" w:hAnsi="Times New Roman" w:cs="Times New Roman"/>
        </w:rPr>
        <w:t>Pakuo</w:t>
      </w:r>
      <w:r w:rsidR="00323D12" w:rsidRPr="00F64801">
        <w:rPr>
          <w:rFonts w:ascii="Times New Roman" w:hAnsi="Times New Roman" w:cs="Times New Roman"/>
        </w:rPr>
        <w:t>tės</w:t>
      </w:r>
      <w:r w:rsidRPr="00F64801">
        <w:rPr>
          <w:rFonts w:ascii="Times New Roman" w:hAnsi="Times New Roman" w:cs="Times New Roman"/>
        </w:rPr>
        <w:t xml:space="preserve"> dydžiai: </w:t>
      </w:r>
    </w:p>
    <w:p w14:paraId="1242B27D" w14:textId="7C4E311A" w:rsidR="005A4FF2"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2</w:t>
      </w:r>
      <w:r w:rsidR="00335107" w:rsidRPr="00F64801">
        <w:rPr>
          <w:rFonts w:ascii="Times New Roman" w:hAnsi="Times New Roman" w:cs="Times New Roman"/>
        </w:rPr>
        <w:t> </w:t>
      </w:r>
      <w:r w:rsidRPr="00F64801">
        <w:rPr>
          <w:rFonts w:ascii="Times New Roman" w:hAnsi="Times New Roman" w:cs="Times New Roman"/>
        </w:rPr>
        <w:t xml:space="preserve">litrų aliuminio dujų balionėlis </w:t>
      </w:r>
    </w:p>
    <w:p w14:paraId="1242B27E" w14:textId="5EBEA648"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10</w:t>
      </w:r>
      <w:r w:rsidR="00335107" w:rsidRPr="00F64801">
        <w:rPr>
          <w:rFonts w:ascii="Times New Roman" w:hAnsi="Times New Roman" w:cs="Times New Roman"/>
        </w:rPr>
        <w:t> </w:t>
      </w:r>
      <w:r w:rsidRPr="00F64801">
        <w:rPr>
          <w:rFonts w:ascii="Times New Roman" w:hAnsi="Times New Roman" w:cs="Times New Roman"/>
        </w:rPr>
        <w:t xml:space="preserve">litrų aliuminio dujų balionėlis </w:t>
      </w:r>
    </w:p>
    <w:p w14:paraId="1242B27F" w14:textId="52FE1177" w:rsidR="003B011D" w:rsidRPr="00F64801" w:rsidRDefault="005A4FF2" w:rsidP="000C2E75">
      <w:pPr>
        <w:pStyle w:val="Pagrindinistekstas"/>
        <w:kinsoku w:val="0"/>
        <w:overflowPunct w:val="0"/>
        <w:rPr>
          <w:rFonts w:ascii="Times New Roman" w:hAnsi="Times New Roman" w:cs="Times New Roman"/>
        </w:rPr>
      </w:pPr>
      <w:r w:rsidRPr="00F64801">
        <w:rPr>
          <w:rFonts w:ascii="Times New Roman" w:hAnsi="Times New Roman" w:cs="Times New Roman"/>
        </w:rPr>
        <w:t>2</w:t>
      </w:r>
      <w:r w:rsidR="003B011D" w:rsidRPr="00F64801">
        <w:rPr>
          <w:rFonts w:ascii="Times New Roman" w:hAnsi="Times New Roman" w:cs="Times New Roman"/>
        </w:rPr>
        <w:t>0</w:t>
      </w:r>
      <w:r w:rsidR="00335107" w:rsidRPr="00F64801">
        <w:rPr>
          <w:rFonts w:ascii="Times New Roman" w:hAnsi="Times New Roman" w:cs="Times New Roman"/>
        </w:rPr>
        <w:t> </w:t>
      </w:r>
      <w:r w:rsidR="003B011D" w:rsidRPr="00F64801">
        <w:rPr>
          <w:rFonts w:ascii="Times New Roman" w:hAnsi="Times New Roman" w:cs="Times New Roman"/>
        </w:rPr>
        <w:t xml:space="preserve">litrų aliuminio dujų balionėlis </w:t>
      </w:r>
    </w:p>
    <w:p w14:paraId="1242B280" w14:textId="77777777" w:rsidR="00B927B6" w:rsidRPr="00F64801" w:rsidRDefault="00B927B6" w:rsidP="000C2E75">
      <w:pPr>
        <w:pStyle w:val="Pagrindinistekstas"/>
        <w:kinsoku w:val="0"/>
        <w:overflowPunct w:val="0"/>
        <w:rPr>
          <w:rFonts w:ascii="Times New Roman" w:hAnsi="Times New Roman" w:cs="Times New Roman"/>
        </w:rPr>
      </w:pPr>
    </w:p>
    <w:p w14:paraId="1242B281" w14:textId="77777777" w:rsidR="00D7286C" w:rsidRPr="00F64801" w:rsidRDefault="00D7286C" w:rsidP="000C2E75">
      <w:pPr>
        <w:pStyle w:val="Pagrindinistekstas"/>
        <w:kinsoku w:val="0"/>
        <w:overflowPunct w:val="0"/>
        <w:rPr>
          <w:rFonts w:ascii="Times New Roman" w:hAnsi="Times New Roman" w:cs="Times New Roman"/>
        </w:rPr>
      </w:pPr>
      <w:r w:rsidRPr="00F64801">
        <w:rPr>
          <w:rFonts w:ascii="Times New Roman" w:hAnsi="Times New Roman" w:cs="Times New Roman"/>
        </w:rPr>
        <w:t>Gali būti tiekiamos ne visų dydžių pakuotės.</w:t>
      </w:r>
    </w:p>
    <w:p w14:paraId="1242B282" w14:textId="77777777" w:rsidR="00ED6ED1" w:rsidRPr="00F64801" w:rsidRDefault="00ED6ED1" w:rsidP="000C2E75">
      <w:pPr>
        <w:pStyle w:val="Pagrindinistekstas"/>
        <w:kinsoku w:val="0"/>
        <w:overflowPunct w:val="0"/>
        <w:rPr>
          <w:rFonts w:ascii="Times New Roman" w:hAnsi="Times New Roman" w:cs="Times New Roman"/>
        </w:rPr>
      </w:pPr>
    </w:p>
    <w:p w14:paraId="1242B283" w14:textId="77777777" w:rsidR="003B011D" w:rsidRPr="00F64801" w:rsidRDefault="003B011D" w:rsidP="000C2E75">
      <w:pPr>
        <w:pStyle w:val="Antrat1"/>
        <w:numPr>
          <w:ilvl w:val="1"/>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Specialūs reikalavimai atliekoms tvarkyti ir vaistiniam preparatui</w:t>
      </w:r>
      <w:r w:rsidRPr="00F64801">
        <w:rPr>
          <w:rFonts w:ascii="Times New Roman" w:hAnsi="Times New Roman" w:cs="Times New Roman"/>
          <w:spacing w:val="-14"/>
        </w:rPr>
        <w:t xml:space="preserve"> </w:t>
      </w:r>
      <w:r w:rsidRPr="00F64801">
        <w:rPr>
          <w:rFonts w:ascii="Times New Roman" w:hAnsi="Times New Roman" w:cs="Times New Roman"/>
        </w:rPr>
        <w:t>ruošti</w:t>
      </w:r>
    </w:p>
    <w:p w14:paraId="1242B284" w14:textId="77777777" w:rsidR="003B011D" w:rsidRPr="00F64801" w:rsidRDefault="003B011D" w:rsidP="000C2E75">
      <w:pPr>
        <w:pStyle w:val="Pagrindinistekstas"/>
        <w:kinsoku w:val="0"/>
        <w:overflowPunct w:val="0"/>
        <w:rPr>
          <w:rFonts w:ascii="Times New Roman" w:hAnsi="Times New Roman" w:cs="Times New Roman"/>
          <w:b/>
          <w:bCs/>
        </w:rPr>
      </w:pPr>
    </w:p>
    <w:p w14:paraId="1242B285"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 xml:space="preserve">Vartojimo ir darbo su </w:t>
      </w:r>
      <w:r w:rsidR="0097157F" w:rsidRPr="00F64801">
        <w:rPr>
          <w:rFonts w:ascii="Times New Roman" w:hAnsi="Times New Roman" w:cs="Times New Roman"/>
          <w:u w:val="single"/>
        </w:rPr>
        <w:t>a</w:t>
      </w:r>
      <w:r w:rsidR="00975A2F" w:rsidRPr="00F64801">
        <w:rPr>
          <w:rFonts w:ascii="Times New Roman" w:hAnsi="Times New Roman" w:cs="Times New Roman"/>
          <w:u w:val="single"/>
        </w:rPr>
        <w:t>zoto oksid</w:t>
      </w:r>
      <w:r w:rsidR="0097157F" w:rsidRPr="00F64801">
        <w:rPr>
          <w:rFonts w:ascii="Times New Roman" w:hAnsi="Times New Roman" w:cs="Times New Roman"/>
          <w:u w:val="single"/>
        </w:rPr>
        <w:t>u</w:t>
      </w:r>
      <w:r w:rsidRPr="00F64801">
        <w:rPr>
          <w:rFonts w:ascii="Times New Roman" w:hAnsi="Times New Roman" w:cs="Times New Roman"/>
          <w:u w:val="single"/>
        </w:rPr>
        <w:t xml:space="preserve"> instrukcijos</w:t>
      </w:r>
    </w:p>
    <w:p w14:paraId="1242B286"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Prijungi</w:t>
      </w:r>
      <w:r w:rsidR="00867B37" w:rsidRPr="00F64801">
        <w:rPr>
          <w:rFonts w:ascii="Times New Roman" w:hAnsi="Times New Roman" w:cs="Times New Roman"/>
        </w:rPr>
        <w:t>ant</w:t>
      </w:r>
      <w:r w:rsidRPr="00F64801">
        <w:rPr>
          <w:rFonts w:ascii="Times New Roman" w:hAnsi="Times New Roman" w:cs="Times New Roman"/>
        </w:rPr>
        <w:t xml:space="preserve"> </w:t>
      </w:r>
      <w:r w:rsidR="0097157F" w:rsidRPr="00F64801">
        <w:rPr>
          <w:rFonts w:ascii="Times New Roman" w:hAnsi="Times New Roman" w:cs="Times New Roman"/>
        </w:rPr>
        <w:t>a</w:t>
      </w:r>
      <w:r w:rsidR="00975A2F" w:rsidRPr="00F64801">
        <w:rPr>
          <w:rFonts w:ascii="Times New Roman" w:hAnsi="Times New Roman" w:cs="Times New Roman"/>
        </w:rPr>
        <w:t>zoto oksid</w:t>
      </w:r>
      <w:r w:rsidR="0097157F" w:rsidRPr="00F64801">
        <w:rPr>
          <w:rFonts w:ascii="Times New Roman" w:hAnsi="Times New Roman" w:cs="Times New Roman"/>
        </w:rPr>
        <w:t>o</w:t>
      </w:r>
      <w:r w:rsidRPr="00F64801">
        <w:rPr>
          <w:rFonts w:ascii="Times New Roman" w:hAnsi="Times New Roman" w:cs="Times New Roman"/>
        </w:rPr>
        <w:t xml:space="preserve"> balionėlį prie tiekimo sistemos </w:t>
      </w:r>
      <w:r w:rsidR="00867B37" w:rsidRPr="00F64801">
        <w:rPr>
          <w:rFonts w:ascii="Times New Roman" w:hAnsi="Times New Roman" w:cs="Times New Roman"/>
        </w:rPr>
        <w:t xml:space="preserve">reikia </w:t>
      </w:r>
      <w:r w:rsidRPr="00F64801">
        <w:rPr>
          <w:rFonts w:ascii="Times New Roman" w:hAnsi="Times New Roman" w:cs="Times New Roman"/>
        </w:rPr>
        <w:t>visada užtikrin</w:t>
      </w:r>
      <w:r w:rsidR="00867B37" w:rsidRPr="00F64801">
        <w:rPr>
          <w:rFonts w:ascii="Times New Roman" w:hAnsi="Times New Roman" w:cs="Times New Roman"/>
        </w:rPr>
        <w:t>ti</w:t>
      </w:r>
      <w:r w:rsidRPr="00F64801">
        <w:rPr>
          <w:rFonts w:ascii="Times New Roman" w:hAnsi="Times New Roman" w:cs="Times New Roman"/>
        </w:rPr>
        <w:t xml:space="preserve">, kad balionėlio </w:t>
      </w:r>
      <w:r w:rsidRPr="00F64801">
        <w:rPr>
          <w:rFonts w:ascii="Times New Roman" w:hAnsi="Times New Roman" w:cs="Times New Roman"/>
        </w:rPr>
        <w:lastRenderedPageBreak/>
        <w:t>koncentracija yra tokia pati, kokia yra suprogramuota sistema.</w:t>
      </w:r>
    </w:p>
    <w:p w14:paraId="1242B287" w14:textId="77777777" w:rsidR="003B011D" w:rsidRPr="00F64801" w:rsidRDefault="003B011D" w:rsidP="000C2E75">
      <w:pPr>
        <w:pStyle w:val="Pagrindinistekstas"/>
        <w:kinsoku w:val="0"/>
        <w:overflowPunct w:val="0"/>
        <w:rPr>
          <w:rFonts w:ascii="Times New Roman" w:hAnsi="Times New Roman" w:cs="Times New Roman"/>
        </w:rPr>
      </w:pPr>
    </w:p>
    <w:p w14:paraId="1242B288"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Norint išvengti nelaimingų atsitikimų, turi būti laikomasi visų toliau pateiktų nurodymų.</w:t>
      </w:r>
    </w:p>
    <w:p w14:paraId="1242B289" w14:textId="77777777" w:rsidR="003B011D" w:rsidRPr="00F64801" w:rsidRDefault="003B011D" w:rsidP="000C2E75">
      <w:pPr>
        <w:pStyle w:val="Sraopastraipa"/>
        <w:numPr>
          <w:ilvl w:val="0"/>
          <w:numId w:val="21"/>
        </w:numPr>
        <w:tabs>
          <w:tab w:val="left" w:pos="567"/>
        </w:tabs>
        <w:kinsoku w:val="0"/>
        <w:overflowPunct w:val="0"/>
        <w:ind w:left="709" w:hanging="720"/>
        <w:rPr>
          <w:rFonts w:ascii="Times New Roman" w:hAnsi="Times New Roman" w:cs="Times New Roman"/>
          <w:sz w:val="22"/>
          <w:szCs w:val="22"/>
        </w:rPr>
      </w:pPr>
      <w:r w:rsidRPr="00F64801">
        <w:rPr>
          <w:rFonts w:ascii="Times New Roman" w:hAnsi="Times New Roman" w:cs="Times New Roman"/>
          <w:sz w:val="22"/>
          <w:szCs w:val="22"/>
        </w:rPr>
        <w:t xml:space="preserve">Prieš naudojimą turi būti patikrinta, ar </w:t>
      </w:r>
      <w:r w:rsidR="00551289" w:rsidRPr="00F64801">
        <w:rPr>
          <w:rFonts w:ascii="Times New Roman" w:hAnsi="Times New Roman" w:cs="Times New Roman"/>
          <w:sz w:val="22"/>
          <w:szCs w:val="22"/>
        </w:rPr>
        <w:t>dujų balionėlio</w:t>
      </w:r>
      <w:r w:rsidR="001F7525" w:rsidRPr="00F64801">
        <w:rPr>
          <w:rFonts w:ascii="Times New Roman" w:hAnsi="Times New Roman" w:cs="Times New Roman"/>
          <w:sz w:val="22"/>
          <w:szCs w:val="22"/>
        </w:rPr>
        <w:t xml:space="preserve"> </w:t>
      </w:r>
      <w:r w:rsidRPr="00F64801">
        <w:rPr>
          <w:rFonts w:ascii="Times New Roman" w:hAnsi="Times New Roman" w:cs="Times New Roman"/>
          <w:sz w:val="22"/>
          <w:szCs w:val="22"/>
        </w:rPr>
        <w:t>būklė yra</w:t>
      </w:r>
      <w:r w:rsidRPr="00F64801">
        <w:rPr>
          <w:rFonts w:ascii="Times New Roman" w:hAnsi="Times New Roman" w:cs="Times New Roman"/>
          <w:spacing w:val="-5"/>
          <w:sz w:val="22"/>
          <w:szCs w:val="22"/>
        </w:rPr>
        <w:t xml:space="preserve"> </w:t>
      </w:r>
      <w:r w:rsidRPr="00F64801">
        <w:rPr>
          <w:rFonts w:ascii="Times New Roman" w:hAnsi="Times New Roman" w:cs="Times New Roman"/>
          <w:sz w:val="22"/>
          <w:szCs w:val="22"/>
        </w:rPr>
        <w:t>gera.</w:t>
      </w:r>
    </w:p>
    <w:p w14:paraId="1242B28A" w14:textId="77777777" w:rsidR="003B011D" w:rsidRPr="00F64801" w:rsidRDefault="003B011D" w:rsidP="000C2E75">
      <w:pPr>
        <w:pStyle w:val="Sraopastraipa"/>
        <w:numPr>
          <w:ilvl w:val="0"/>
          <w:numId w:val="21"/>
        </w:numPr>
        <w:tabs>
          <w:tab w:val="left" w:pos="567"/>
        </w:tabs>
        <w:kinsoku w:val="0"/>
        <w:overflowPunct w:val="0"/>
        <w:ind w:left="709" w:hanging="720"/>
        <w:rPr>
          <w:rFonts w:ascii="Times New Roman" w:hAnsi="Times New Roman" w:cs="Times New Roman"/>
          <w:sz w:val="22"/>
          <w:szCs w:val="22"/>
        </w:rPr>
      </w:pPr>
      <w:r w:rsidRPr="00F64801">
        <w:rPr>
          <w:rFonts w:ascii="Times New Roman" w:hAnsi="Times New Roman" w:cs="Times New Roman"/>
          <w:sz w:val="22"/>
          <w:szCs w:val="22"/>
        </w:rPr>
        <w:t>Dujų balionėliai turi būti tvirtai padėti, kad jie netyčia</w:t>
      </w:r>
      <w:r w:rsidRPr="00F64801">
        <w:rPr>
          <w:rFonts w:ascii="Times New Roman" w:hAnsi="Times New Roman" w:cs="Times New Roman"/>
          <w:spacing w:val="-9"/>
          <w:sz w:val="22"/>
          <w:szCs w:val="22"/>
        </w:rPr>
        <w:t xml:space="preserve"> </w:t>
      </w:r>
      <w:r w:rsidRPr="00F64801">
        <w:rPr>
          <w:rFonts w:ascii="Times New Roman" w:hAnsi="Times New Roman" w:cs="Times New Roman"/>
          <w:sz w:val="22"/>
          <w:szCs w:val="22"/>
        </w:rPr>
        <w:t>nenukristų.</w:t>
      </w:r>
    </w:p>
    <w:p w14:paraId="1242B28B" w14:textId="77777777" w:rsidR="003B011D" w:rsidRPr="00F64801" w:rsidRDefault="003B011D" w:rsidP="000C2E75">
      <w:pPr>
        <w:pStyle w:val="Sraopastraipa"/>
        <w:numPr>
          <w:ilvl w:val="0"/>
          <w:numId w:val="21"/>
        </w:numPr>
        <w:tabs>
          <w:tab w:val="left" w:pos="567"/>
        </w:tabs>
        <w:kinsoku w:val="0"/>
        <w:overflowPunct w:val="0"/>
        <w:ind w:left="709" w:hanging="720"/>
        <w:rPr>
          <w:rFonts w:ascii="Times New Roman" w:hAnsi="Times New Roman" w:cs="Times New Roman"/>
          <w:sz w:val="22"/>
          <w:szCs w:val="22"/>
        </w:rPr>
      </w:pPr>
      <w:r w:rsidRPr="00F64801">
        <w:rPr>
          <w:rFonts w:ascii="Times New Roman" w:hAnsi="Times New Roman" w:cs="Times New Roman"/>
          <w:sz w:val="22"/>
          <w:szCs w:val="22"/>
        </w:rPr>
        <w:t xml:space="preserve">Naudojant </w:t>
      </w:r>
      <w:r w:rsidR="00DB1319" w:rsidRPr="00F64801">
        <w:rPr>
          <w:rFonts w:ascii="Times New Roman" w:hAnsi="Times New Roman" w:cs="Times New Roman"/>
          <w:sz w:val="22"/>
          <w:szCs w:val="22"/>
        </w:rPr>
        <w:t>vožtuva</w:t>
      </w:r>
      <w:r w:rsidRPr="00F64801">
        <w:rPr>
          <w:rFonts w:ascii="Times New Roman" w:hAnsi="Times New Roman" w:cs="Times New Roman"/>
          <w:sz w:val="22"/>
          <w:szCs w:val="22"/>
        </w:rPr>
        <w:t>s turi būti švelniai</w:t>
      </w:r>
      <w:r w:rsidR="00867B37" w:rsidRPr="00F64801">
        <w:rPr>
          <w:rFonts w:ascii="Times New Roman" w:hAnsi="Times New Roman" w:cs="Times New Roman"/>
          <w:sz w:val="22"/>
          <w:szCs w:val="22"/>
        </w:rPr>
        <w:t>, lėtai</w:t>
      </w:r>
      <w:r w:rsidRPr="00F64801">
        <w:rPr>
          <w:rFonts w:ascii="Times New Roman" w:hAnsi="Times New Roman" w:cs="Times New Roman"/>
          <w:spacing w:val="-8"/>
          <w:sz w:val="22"/>
          <w:szCs w:val="22"/>
        </w:rPr>
        <w:t xml:space="preserve"> </w:t>
      </w:r>
      <w:r w:rsidRPr="00F64801">
        <w:rPr>
          <w:rFonts w:ascii="Times New Roman" w:hAnsi="Times New Roman" w:cs="Times New Roman"/>
          <w:sz w:val="22"/>
          <w:szCs w:val="22"/>
        </w:rPr>
        <w:t>atidarytas.</w:t>
      </w:r>
    </w:p>
    <w:p w14:paraId="1242B28C" w14:textId="77777777" w:rsidR="003B011D" w:rsidRPr="00F64801" w:rsidRDefault="003B011D" w:rsidP="000C2E75">
      <w:pPr>
        <w:pStyle w:val="Sraopastraipa"/>
        <w:numPr>
          <w:ilvl w:val="0"/>
          <w:numId w:val="21"/>
        </w:numPr>
        <w:tabs>
          <w:tab w:val="left" w:pos="567"/>
        </w:tabs>
        <w:kinsoku w:val="0"/>
        <w:overflowPunct w:val="0"/>
        <w:ind w:left="709" w:hanging="720"/>
        <w:rPr>
          <w:rFonts w:ascii="Times New Roman" w:hAnsi="Times New Roman" w:cs="Times New Roman"/>
          <w:sz w:val="22"/>
          <w:szCs w:val="22"/>
        </w:rPr>
      </w:pPr>
      <w:r w:rsidRPr="00F64801">
        <w:rPr>
          <w:rFonts w:ascii="Times New Roman" w:hAnsi="Times New Roman" w:cs="Times New Roman"/>
          <w:sz w:val="22"/>
          <w:szCs w:val="22"/>
        </w:rPr>
        <w:t xml:space="preserve">Dujų balionėlis, kurio </w:t>
      </w:r>
      <w:r w:rsidR="00DB1319" w:rsidRPr="00F64801">
        <w:rPr>
          <w:rFonts w:ascii="Times New Roman" w:hAnsi="Times New Roman" w:cs="Times New Roman"/>
          <w:sz w:val="22"/>
          <w:szCs w:val="22"/>
        </w:rPr>
        <w:t>vožtuva</w:t>
      </w:r>
      <w:r w:rsidRPr="00F64801">
        <w:rPr>
          <w:rFonts w:ascii="Times New Roman" w:hAnsi="Times New Roman" w:cs="Times New Roman"/>
          <w:sz w:val="22"/>
          <w:szCs w:val="22"/>
        </w:rPr>
        <w:t>s nėra apsaugotas dangteliu arba gaubtu,</w:t>
      </w:r>
      <w:r w:rsidRPr="00F64801">
        <w:rPr>
          <w:rFonts w:ascii="Times New Roman" w:hAnsi="Times New Roman" w:cs="Times New Roman"/>
          <w:spacing w:val="-7"/>
          <w:sz w:val="22"/>
          <w:szCs w:val="22"/>
        </w:rPr>
        <w:t xml:space="preserve"> </w:t>
      </w:r>
      <w:r w:rsidRPr="00F64801">
        <w:rPr>
          <w:rFonts w:ascii="Times New Roman" w:hAnsi="Times New Roman" w:cs="Times New Roman"/>
          <w:sz w:val="22"/>
          <w:szCs w:val="22"/>
        </w:rPr>
        <w:t>nenaudotinas.</w:t>
      </w:r>
    </w:p>
    <w:p w14:paraId="1242B28D" w14:textId="77777777" w:rsidR="003B011D" w:rsidRPr="00F64801" w:rsidRDefault="003B011D" w:rsidP="000C2E75">
      <w:pPr>
        <w:pStyle w:val="Sraopastraipa"/>
        <w:numPr>
          <w:ilvl w:val="0"/>
          <w:numId w:val="21"/>
        </w:numPr>
        <w:tabs>
          <w:tab w:val="left" w:pos="567"/>
        </w:tabs>
        <w:kinsoku w:val="0"/>
        <w:overflowPunct w:val="0"/>
        <w:ind w:left="567" w:hanging="567"/>
        <w:rPr>
          <w:rFonts w:ascii="Times New Roman" w:hAnsi="Times New Roman" w:cs="Times New Roman"/>
          <w:sz w:val="22"/>
          <w:szCs w:val="22"/>
        </w:rPr>
      </w:pPr>
      <w:r w:rsidRPr="00F64801">
        <w:rPr>
          <w:rFonts w:ascii="Times New Roman" w:hAnsi="Times New Roman" w:cs="Times New Roman"/>
          <w:sz w:val="22"/>
          <w:szCs w:val="22"/>
        </w:rPr>
        <w:t>Kiekvienąkart prieš naudojimą slėgio reguliatorių reikia pripildyti azoto ir azoto oksido mišiniu, kad negalėtų susidaryti ir nebūtų įkvėptas azoto</w:t>
      </w:r>
      <w:r w:rsidRPr="00F64801">
        <w:rPr>
          <w:rFonts w:ascii="Times New Roman" w:hAnsi="Times New Roman" w:cs="Times New Roman"/>
          <w:spacing w:val="-8"/>
          <w:sz w:val="22"/>
          <w:szCs w:val="22"/>
        </w:rPr>
        <w:t xml:space="preserve"> </w:t>
      </w:r>
      <w:r w:rsidRPr="00F64801">
        <w:rPr>
          <w:rFonts w:ascii="Times New Roman" w:hAnsi="Times New Roman" w:cs="Times New Roman"/>
          <w:sz w:val="22"/>
          <w:szCs w:val="22"/>
        </w:rPr>
        <w:t>dioksidas.</w:t>
      </w:r>
    </w:p>
    <w:p w14:paraId="1242B28E" w14:textId="77777777" w:rsidR="00034FB4" w:rsidRPr="00F64801" w:rsidRDefault="00034FB4" w:rsidP="000C2E75">
      <w:pPr>
        <w:pStyle w:val="Sraopastraipa"/>
        <w:numPr>
          <w:ilvl w:val="0"/>
          <w:numId w:val="21"/>
        </w:numPr>
        <w:tabs>
          <w:tab w:val="left" w:pos="567"/>
        </w:tabs>
        <w:kinsoku w:val="0"/>
        <w:overflowPunct w:val="0"/>
        <w:ind w:left="709" w:hanging="720"/>
        <w:rPr>
          <w:rFonts w:ascii="Times New Roman" w:hAnsi="Times New Roman" w:cs="Times New Roman"/>
          <w:sz w:val="22"/>
          <w:szCs w:val="22"/>
        </w:rPr>
      </w:pPr>
      <w:r w:rsidRPr="00F64801">
        <w:rPr>
          <w:rFonts w:ascii="Times New Roman" w:hAnsi="Times New Roman" w:cs="Times New Roman"/>
          <w:sz w:val="22"/>
          <w:szCs w:val="22"/>
        </w:rPr>
        <w:t xml:space="preserve">Nenaudoti ir netaisyti sugedusio </w:t>
      </w:r>
      <w:r w:rsidR="00DB1319" w:rsidRPr="00F64801">
        <w:rPr>
          <w:rFonts w:ascii="Times New Roman" w:hAnsi="Times New Roman" w:cs="Times New Roman"/>
          <w:sz w:val="22"/>
          <w:szCs w:val="22"/>
        </w:rPr>
        <w:t>vožtuv</w:t>
      </w:r>
      <w:r w:rsidRPr="00F64801">
        <w:rPr>
          <w:rFonts w:ascii="Times New Roman" w:hAnsi="Times New Roman" w:cs="Times New Roman"/>
          <w:sz w:val="22"/>
          <w:szCs w:val="22"/>
        </w:rPr>
        <w:t>o. Grąžinti</w:t>
      </w:r>
      <w:r w:rsidRPr="00F64801">
        <w:rPr>
          <w:rFonts w:ascii="Times New Roman" w:hAnsi="Times New Roman" w:cs="Times New Roman"/>
          <w:spacing w:val="-6"/>
          <w:sz w:val="22"/>
          <w:szCs w:val="22"/>
        </w:rPr>
        <w:t xml:space="preserve"> </w:t>
      </w:r>
      <w:r w:rsidRPr="00F64801">
        <w:rPr>
          <w:rFonts w:ascii="Times New Roman" w:hAnsi="Times New Roman" w:cs="Times New Roman"/>
          <w:sz w:val="22"/>
          <w:szCs w:val="22"/>
        </w:rPr>
        <w:t>tiekėjui/gamintojui.</w:t>
      </w:r>
    </w:p>
    <w:p w14:paraId="1242B28F" w14:textId="77777777" w:rsidR="003B011D" w:rsidRPr="00F64801" w:rsidRDefault="003B011D" w:rsidP="000C2E75">
      <w:pPr>
        <w:pStyle w:val="Sraopastraipa"/>
        <w:numPr>
          <w:ilvl w:val="0"/>
          <w:numId w:val="21"/>
        </w:numPr>
        <w:tabs>
          <w:tab w:val="left" w:pos="567"/>
        </w:tabs>
        <w:kinsoku w:val="0"/>
        <w:overflowPunct w:val="0"/>
        <w:ind w:left="709" w:hanging="720"/>
        <w:rPr>
          <w:rFonts w:ascii="Times New Roman" w:hAnsi="Times New Roman" w:cs="Times New Roman"/>
          <w:sz w:val="22"/>
          <w:szCs w:val="22"/>
        </w:rPr>
      </w:pPr>
      <w:r w:rsidRPr="00F64801">
        <w:rPr>
          <w:rFonts w:ascii="Times New Roman" w:hAnsi="Times New Roman" w:cs="Times New Roman"/>
          <w:sz w:val="22"/>
          <w:szCs w:val="22"/>
        </w:rPr>
        <w:t>Slėgio reguliatoriaus negalima spausti replėmis, nes galima sutraiškyti</w:t>
      </w:r>
      <w:r w:rsidRPr="00F64801">
        <w:rPr>
          <w:rFonts w:ascii="Times New Roman" w:hAnsi="Times New Roman" w:cs="Times New Roman"/>
          <w:spacing w:val="-6"/>
          <w:sz w:val="22"/>
          <w:szCs w:val="22"/>
        </w:rPr>
        <w:t xml:space="preserve"> </w:t>
      </w:r>
      <w:r w:rsidRPr="00F64801">
        <w:rPr>
          <w:rFonts w:ascii="Times New Roman" w:hAnsi="Times New Roman" w:cs="Times New Roman"/>
          <w:sz w:val="22"/>
          <w:szCs w:val="22"/>
        </w:rPr>
        <w:t>tarpiklį.</w:t>
      </w:r>
    </w:p>
    <w:p w14:paraId="1242B290" w14:textId="77777777" w:rsidR="003B011D" w:rsidRPr="00F64801" w:rsidRDefault="003B011D" w:rsidP="000C2E75">
      <w:pPr>
        <w:pStyle w:val="Pagrindinistekstas"/>
        <w:kinsoku w:val="0"/>
        <w:overflowPunct w:val="0"/>
        <w:rPr>
          <w:rFonts w:ascii="Times New Roman" w:hAnsi="Times New Roman" w:cs="Times New Roman"/>
        </w:rPr>
      </w:pPr>
    </w:p>
    <w:p w14:paraId="1242B291"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Visa azoto oksido tiekimo įranga, įskaitant jungtis, vamzdelius ir</w:t>
      </w:r>
      <w:r w:rsidR="007F4E6C" w:rsidRPr="00F64801">
        <w:rPr>
          <w:rFonts w:ascii="Times New Roman" w:hAnsi="Times New Roman" w:cs="Times New Roman"/>
        </w:rPr>
        <w:t xml:space="preserve"> </w:t>
      </w:r>
      <w:r w:rsidR="00304394" w:rsidRPr="00F64801">
        <w:rPr>
          <w:rFonts w:ascii="Times New Roman" w:hAnsi="Times New Roman" w:cs="Times New Roman"/>
        </w:rPr>
        <w:t>žiedinius kelius</w:t>
      </w:r>
      <w:r w:rsidRPr="00F64801">
        <w:rPr>
          <w:rFonts w:ascii="Times New Roman" w:hAnsi="Times New Roman" w:cs="Times New Roman"/>
        </w:rPr>
        <w:t xml:space="preserve">, privalo būti pagaminta iš suderinamų su dujomis </w:t>
      </w:r>
      <w:r w:rsidR="00362E5D" w:rsidRPr="00F64801">
        <w:rPr>
          <w:rFonts w:ascii="Times New Roman" w:hAnsi="Times New Roman" w:cs="Times New Roman"/>
        </w:rPr>
        <w:t>medžiagų</w:t>
      </w:r>
      <w:r w:rsidRPr="00F64801">
        <w:rPr>
          <w:rFonts w:ascii="Times New Roman" w:hAnsi="Times New Roman" w:cs="Times New Roman"/>
        </w:rPr>
        <w:t>. Turint omenyje koroziją, tiekimo sistema gali būti padalinta į dvi zonas: 1) nuo dujų balionėlio vožtuvo iki drėkintuvo (sausų dujų) ir 2) nuo drėkintuvo iki išvesties (drėgnų dujų, kurių sudėtyje gali būti NO</w:t>
      </w:r>
      <w:r w:rsidRPr="00F64801">
        <w:rPr>
          <w:rFonts w:ascii="Times New Roman" w:hAnsi="Times New Roman" w:cs="Times New Roman"/>
          <w:vertAlign w:val="subscript"/>
        </w:rPr>
        <w:t>2</w:t>
      </w:r>
      <w:r w:rsidRPr="00F64801">
        <w:rPr>
          <w:rFonts w:ascii="Times New Roman" w:hAnsi="Times New Roman" w:cs="Times New Roman"/>
        </w:rPr>
        <w:t xml:space="preserve">). Bandymai parodė, kad sauso azoto oksido mišiniai gali būti naudojami su daugeliu medžiagų. Tačiau azoto oksido ir drėgmės sąlygomis susikuria agresyvi atmosfera. Iš metalinių konstrukcinių medžiagų rekomenduojamas tik nerūdijantysis plienas. Išbandyti polimerai, kurie gali būti naudojami su azoto oksido </w:t>
      </w:r>
      <w:r w:rsidR="00362E5D" w:rsidRPr="00F64801">
        <w:rPr>
          <w:rFonts w:ascii="Times New Roman" w:hAnsi="Times New Roman" w:cs="Times New Roman"/>
        </w:rPr>
        <w:t>vartojimo</w:t>
      </w:r>
      <w:r w:rsidRPr="00F64801">
        <w:rPr>
          <w:rFonts w:ascii="Times New Roman" w:hAnsi="Times New Roman" w:cs="Times New Roman"/>
        </w:rPr>
        <w:t xml:space="preserve"> sistemomis, yra polietilenas (PE) ir polipropilenas (PP). Butilo gumos, poliamido ir poliuretano naudoti nereikėtų.</w:t>
      </w:r>
    </w:p>
    <w:p w14:paraId="1242B292" w14:textId="77777777" w:rsidR="00FC7327"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Politrifluorochloroetilenas, heksafluoropropeno vinilo koopolimerai ir politetrafluoroetilenas buvo intensyviai naudojami su grynu azoto oksidu ir kitomis korozinėmis dujomis. Jos buvo laikomos tokios inertiškos, kad neprireikė bandymų.</w:t>
      </w:r>
      <w:r w:rsidR="00B22260" w:rsidRPr="00F64801">
        <w:rPr>
          <w:rFonts w:ascii="Times New Roman" w:hAnsi="Times New Roman" w:cs="Times New Roman"/>
        </w:rPr>
        <w:t xml:space="preserve"> </w:t>
      </w:r>
    </w:p>
    <w:p w14:paraId="2011E5C5" w14:textId="77777777" w:rsidR="004F2317" w:rsidRPr="00F64801" w:rsidRDefault="004F2317" w:rsidP="000C2E75">
      <w:pPr>
        <w:pStyle w:val="Pagrindinistekstas"/>
        <w:kinsoku w:val="0"/>
        <w:overflowPunct w:val="0"/>
        <w:rPr>
          <w:rFonts w:ascii="Times New Roman" w:hAnsi="Times New Roman" w:cs="Times New Roman"/>
        </w:rPr>
      </w:pPr>
    </w:p>
    <w:p w14:paraId="1242B293"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Montuoti azoto oksido vamzdynų sistemą su dujų balionėlių tiekimo punktu, įtaisytais tinklo ir terminalų elementais draudžiama.</w:t>
      </w:r>
    </w:p>
    <w:p w14:paraId="1242B294" w14:textId="77777777" w:rsidR="003B011D" w:rsidRPr="00F64801" w:rsidRDefault="003B011D" w:rsidP="000C2E75">
      <w:pPr>
        <w:pStyle w:val="Pagrindinistekstas"/>
        <w:kinsoku w:val="0"/>
        <w:overflowPunct w:val="0"/>
        <w:rPr>
          <w:rFonts w:ascii="Times New Roman" w:hAnsi="Times New Roman" w:cs="Times New Roman"/>
        </w:rPr>
      </w:pPr>
    </w:p>
    <w:p w14:paraId="1242B295" w14:textId="77777777" w:rsidR="003B011D" w:rsidRPr="00F64801" w:rsidRDefault="003B011D" w:rsidP="009147C9">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t>Nėra būtinybės išleisti dujų pertekliaus, tačiau reikėtų įvertinti darbo vietos aplinkos oro kokybę, stebėti NO ar NO</w:t>
      </w:r>
      <w:r w:rsidRPr="00F64801">
        <w:rPr>
          <w:rFonts w:ascii="Times New Roman" w:hAnsi="Times New Roman" w:cs="Times New Roman"/>
          <w:vertAlign w:val="subscript"/>
        </w:rPr>
        <w:t>2</w:t>
      </w:r>
      <w:r w:rsidRPr="00F64801">
        <w:rPr>
          <w:rFonts w:ascii="Times New Roman" w:hAnsi="Times New Roman" w:cs="Times New Roman"/>
        </w:rPr>
        <w:t xml:space="preserve">/NOx koncentraciją, kuri neturi viršyti šalyje nustatytų profesinio poveikio ribinių įverčių. Atsitiktinė ligoninės personalo ekspozicija </w:t>
      </w:r>
      <w:r w:rsidR="0097157F" w:rsidRPr="00F64801">
        <w:rPr>
          <w:rFonts w:ascii="Times New Roman" w:hAnsi="Times New Roman" w:cs="Times New Roman"/>
        </w:rPr>
        <w:t>a</w:t>
      </w:r>
      <w:r w:rsidR="00975A2F" w:rsidRPr="00F64801">
        <w:rPr>
          <w:rFonts w:ascii="Times New Roman" w:hAnsi="Times New Roman" w:cs="Times New Roman"/>
        </w:rPr>
        <w:t>zoto oksid</w:t>
      </w:r>
      <w:r w:rsidR="0097157F" w:rsidRPr="00F64801">
        <w:rPr>
          <w:rFonts w:ascii="Times New Roman" w:hAnsi="Times New Roman" w:cs="Times New Roman"/>
        </w:rPr>
        <w:t>u</w:t>
      </w:r>
      <w:r w:rsidRPr="00F64801">
        <w:rPr>
          <w:rFonts w:ascii="Times New Roman" w:hAnsi="Times New Roman" w:cs="Times New Roman"/>
        </w:rPr>
        <w:t xml:space="preserve"> yra susijusi su nepageidaujamais reiškiniais (žr. 4.8</w:t>
      </w:r>
      <w:r w:rsidR="001E3452" w:rsidRPr="00F64801">
        <w:rPr>
          <w:rFonts w:ascii="Times New Roman" w:hAnsi="Times New Roman" w:cs="Times New Roman"/>
        </w:rPr>
        <w:t> </w:t>
      </w:r>
      <w:r w:rsidRPr="00F64801">
        <w:rPr>
          <w:rFonts w:ascii="Times New Roman" w:hAnsi="Times New Roman" w:cs="Times New Roman"/>
        </w:rPr>
        <w:t>skyrių).</w:t>
      </w:r>
    </w:p>
    <w:p w14:paraId="1242B296" w14:textId="77777777" w:rsidR="00B91513" w:rsidRPr="00F64801" w:rsidRDefault="00B91513" w:rsidP="000C2E75">
      <w:pPr>
        <w:pStyle w:val="Pagrindinistekstas"/>
        <w:kinsoku w:val="0"/>
        <w:overflowPunct w:val="0"/>
        <w:rPr>
          <w:rFonts w:ascii="Times New Roman" w:hAnsi="Times New Roman" w:cs="Times New Roman"/>
        </w:rPr>
      </w:pPr>
    </w:p>
    <w:p w14:paraId="1242B297"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u w:val="single"/>
        </w:rPr>
        <w:t>Dujų balionėlio</w:t>
      </w:r>
      <w:r w:rsidRPr="00F64801">
        <w:rPr>
          <w:rFonts w:ascii="Times New Roman" w:hAnsi="Times New Roman" w:cs="Times New Roman"/>
          <w:spacing w:val="-4"/>
          <w:u w:val="single"/>
        </w:rPr>
        <w:t xml:space="preserve"> </w:t>
      </w:r>
      <w:r w:rsidRPr="00F64801">
        <w:rPr>
          <w:rFonts w:ascii="Times New Roman" w:hAnsi="Times New Roman" w:cs="Times New Roman"/>
          <w:u w:val="single"/>
        </w:rPr>
        <w:t>išmetimas</w:t>
      </w:r>
    </w:p>
    <w:p w14:paraId="1242B298"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Dujų balionėliui ištuštėjus, jo neišmeskite. Tuščius dujų balionėlius </w:t>
      </w:r>
      <w:r w:rsidR="00362E5D" w:rsidRPr="00F64801">
        <w:rPr>
          <w:rFonts w:ascii="Times New Roman" w:hAnsi="Times New Roman" w:cs="Times New Roman"/>
        </w:rPr>
        <w:t xml:space="preserve">grąžinti </w:t>
      </w:r>
      <w:r w:rsidRPr="00F64801">
        <w:rPr>
          <w:rFonts w:ascii="Times New Roman" w:hAnsi="Times New Roman" w:cs="Times New Roman"/>
        </w:rPr>
        <w:t>tiekėj</w:t>
      </w:r>
      <w:r w:rsidR="00362E5D" w:rsidRPr="00F64801">
        <w:rPr>
          <w:rFonts w:ascii="Times New Roman" w:hAnsi="Times New Roman" w:cs="Times New Roman"/>
        </w:rPr>
        <w:t>ui</w:t>
      </w:r>
      <w:r w:rsidRPr="00F64801">
        <w:rPr>
          <w:rFonts w:ascii="Times New Roman" w:hAnsi="Times New Roman" w:cs="Times New Roman"/>
        </w:rPr>
        <w:t>.</w:t>
      </w:r>
    </w:p>
    <w:p w14:paraId="1242B299" w14:textId="77777777" w:rsidR="003B011D" w:rsidRPr="00F64801" w:rsidRDefault="003B011D" w:rsidP="000C2E75">
      <w:pPr>
        <w:pStyle w:val="Pagrindinistekstas"/>
        <w:kinsoku w:val="0"/>
        <w:overflowPunct w:val="0"/>
        <w:rPr>
          <w:rFonts w:ascii="Times New Roman" w:hAnsi="Times New Roman" w:cs="Times New Roman"/>
        </w:rPr>
      </w:pPr>
    </w:p>
    <w:p w14:paraId="1242B29A" w14:textId="77777777" w:rsidR="003B011D" w:rsidRPr="00F64801" w:rsidRDefault="003B011D" w:rsidP="000C2E75">
      <w:pPr>
        <w:pStyle w:val="Pagrindinistekstas"/>
        <w:kinsoku w:val="0"/>
        <w:overflowPunct w:val="0"/>
        <w:rPr>
          <w:rFonts w:ascii="Times New Roman" w:hAnsi="Times New Roman" w:cs="Times New Roman"/>
        </w:rPr>
      </w:pPr>
    </w:p>
    <w:p w14:paraId="1242B29B" w14:textId="77777777" w:rsidR="003B011D" w:rsidRPr="00F64801" w:rsidRDefault="003B011D" w:rsidP="00086AE6">
      <w:pPr>
        <w:pStyle w:val="Antrat1"/>
        <w:keepNext/>
        <w:keepLines/>
        <w:numPr>
          <w:ilvl w:val="0"/>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REGISTRUOTOJAS</w:t>
      </w:r>
    </w:p>
    <w:p w14:paraId="1242B29C" w14:textId="77777777" w:rsidR="003B011D" w:rsidRPr="00F64801" w:rsidRDefault="003B011D" w:rsidP="00086AE6">
      <w:pPr>
        <w:pStyle w:val="Pagrindinistekstas"/>
        <w:keepNext/>
        <w:keepLines/>
        <w:kinsoku w:val="0"/>
        <w:overflowPunct w:val="0"/>
        <w:rPr>
          <w:rFonts w:ascii="Times New Roman" w:hAnsi="Times New Roman" w:cs="Times New Roman"/>
          <w:b/>
          <w:bCs/>
        </w:rPr>
      </w:pPr>
    </w:p>
    <w:p w14:paraId="1242B29D" w14:textId="77777777" w:rsidR="00A53461" w:rsidRPr="00F64801" w:rsidRDefault="00A53461" w:rsidP="00086AE6">
      <w:pPr>
        <w:keepNext/>
        <w:keepLines/>
        <w:widowControl/>
        <w:shd w:val="clear" w:color="auto" w:fill="FFFFFF"/>
        <w:autoSpaceDE/>
        <w:autoSpaceDN/>
        <w:adjustRightInd/>
        <w:jc w:val="both"/>
        <w:rPr>
          <w:rFonts w:ascii="Times New Roman" w:hAnsi="Times New Roman" w:cs="Times New Roman"/>
        </w:rPr>
      </w:pPr>
      <w:r w:rsidRPr="00F64801">
        <w:rPr>
          <w:rFonts w:ascii="Times New Roman" w:hAnsi="Times New Roman" w:cs="Times New Roman"/>
        </w:rPr>
        <w:t>UAB „</w:t>
      </w:r>
      <w:r w:rsidR="00D80145" w:rsidRPr="00F64801">
        <w:rPr>
          <w:rFonts w:ascii="Times New Roman" w:hAnsi="Times New Roman" w:cs="Times New Roman"/>
          <w:color w:val="000000"/>
        </w:rPr>
        <w:t>ELME MESSER LIT</w:t>
      </w:r>
      <w:r w:rsidRPr="00F64801">
        <w:rPr>
          <w:rFonts w:ascii="Times New Roman" w:hAnsi="Times New Roman" w:cs="Times New Roman"/>
        </w:rPr>
        <w:t>“</w:t>
      </w:r>
    </w:p>
    <w:p w14:paraId="1242B29E" w14:textId="77777777" w:rsidR="00362E5D" w:rsidRPr="00F64801" w:rsidRDefault="000D28F3" w:rsidP="00086AE6">
      <w:pPr>
        <w:keepNext/>
        <w:keepLines/>
        <w:widowControl/>
        <w:shd w:val="clear" w:color="auto" w:fill="FFFFFF"/>
        <w:autoSpaceDE/>
        <w:autoSpaceDN/>
        <w:adjustRightInd/>
        <w:jc w:val="both"/>
        <w:rPr>
          <w:rFonts w:ascii="Times New Roman" w:hAnsi="Times New Roman" w:cs="Times New Roman"/>
          <w:color w:val="000000"/>
        </w:rPr>
      </w:pPr>
      <w:r w:rsidRPr="00F64801">
        <w:rPr>
          <w:rFonts w:ascii="Times New Roman" w:hAnsi="Times New Roman" w:cs="Times New Roman"/>
          <w:color w:val="000000"/>
        </w:rPr>
        <w:t>Ateities g. 10b-1</w:t>
      </w:r>
    </w:p>
    <w:p w14:paraId="1242B29F" w14:textId="77777777" w:rsidR="00A53461" w:rsidRPr="00F64801" w:rsidRDefault="000D28F3" w:rsidP="00086AE6">
      <w:pPr>
        <w:keepNext/>
        <w:keepLines/>
        <w:widowControl/>
        <w:shd w:val="clear" w:color="auto" w:fill="FFFFFF"/>
        <w:autoSpaceDE/>
        <w:autoSpaceDN/>
        <w:adjustRightInd/>
        <w:jc w:val="both"/>
        <w:rPr>
          <w:rFonts w:ascii="Times New Roman" w:hAnsi="Times New Roman" w:cs="Times New Roman"/>
        </w:rPr>
      </w:pPr>
      <w:r w:rsidRPr="00F64801">
        <w:rPr>
          <w:rFonts w:ascii="Times New Roman" w:hAnsi="Times New Roman" w:cs="Times New Roman"/>
          <w:color w:val="000000"/>
        </w:rPr>
        <w:t xml:space="preserve">Vilnius </w:t>
      </w:r>
      <w:r w:rsidR="00167B4A" w:rsidRPr="00F64801">
        <w:rPr>
          <w:rFonts w:ascii="Times New Roman" w:hAnsi="Times New Roman" w:cs="Times New Roman"/>
          <w:color w:val="000000"/>
        </w:rPr>
        <w:t>LT-</w:t>
      </w:r>
      <w:r w:rsidRPr="00F64801">
        <w:rPr>
          <w:rFonts w:ascii="Times New Roman" w:hAnsi="Times New Roman" w:cs="Times New Roman"/>
          <w:color w:val="000000"/>
        </w:rPr>
        <w:t xml:space="preserve">08303 </w:t>
      </w:r>
    </w:p>
    <w:p w14:paraId="1242B2A0" w14:textId="77777777" w:rsidR="00A53461" w:rsidRPr="00F64801" w:rsidRDefault="00A53461" w:rsidP="00086AE6">
      <w:pPr>
        <w:keepNext/>
        <w:keepLines/>
        <w:widowControl/>
        <w:shd w:val="clear" w:color="auto" w:fill="FFFFFF"/>
        <w:autoSpaceDE/>
        <w:autoSpaceDN/>
        <w:adjustRightInd/>
        <w:jc w:val="both"/>
        <w:rPr>
          <w:rFonts w:ascii="Times New Roman" w:hAnsi="Times New Roman" w:cs="Times New Roman"/>
        </w:rPr>
      </w:pPr>
      <w:r w:rsidRPr="00F64801">
        <w:rPr>
          <w:rFonts w:ascii="Times New Roman" w:hAnsi="Times New Roman" w:cs="Times New Roman"/>
        </w:rPr>
        <w:t>Lietuva</w:t>
      </w:r>
    </w:p>
    <w:p w14:paraId="1242B2A1" w14:textId="77777777" w:rsidR="003B011D" w:rsidRPr="00F64801" w:rsidRDefault="003B011D" w:rsidP="00086AE6">
      <w:pPr>
        <w:keepNext/>
        <w:keepLines/>
        <w:widowControl/>
        <w:shd w:val="clear" w:color="auto" w:fill="FFFFFF"/>
        <w:autoSpaceDE/>
        <w:autoSpaceDN/>
        <w:adjustRightInd/>
        <w:rPr>
          <w:rFonts w:ascii="Times New Roman" w:hAnsi="Times New Roman" w:cs="Times New Roman"/>
        </w:rPr>
      </w:pPr>
    </w:p>
    <w:p w14:paraId="1242B2A2" w14:textId="77777777" w:rsidR="003B011D" w:rsidRPr="00F64801" w:rsidRDefault="003B011D" w:rsidP="00086AE6">
      <w:pPr>
        <w:pStyle w:val="Pagrindinistekstas"/>
        <w:keepNext/>
        <w:keepLines/>
        <w:kinsoku w:val="0"/>
        <w:overflowPunct w:val="0"/>
        <w:rPr>
          <w:rFonts w:ascii="Times New Roman" w:hAnsi="Times New Roman" w:cs="Times New Roman"/>
        </w:rPr>
      </w:pPr>
    </w:p>
    <w:p w14:paraId="1242B2A3" w14:textId="77777777" w:rsidR="003B011D" w:rsidRPr="00F64801" w:rsidRDefault="003B011D" w:rsidP="00086AE6">
      <w:pPr>
        <w:pStyle w:val="Antrat1"/>
        <w:keepNext/>
        <w:keepLines/>
        <w:numPr>
          <w:ilvl w:val="0"/>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REGISTRACIJOS PAŽYMĖJIMO NUMERIS</w:t>
      </w:r>
      <w:r w:rsidRPr="00F64801">
        <w:rPr>
          <w:rFonts w:ascii="Times New Roman" w:hAnsi="Times New Roman" w:cs="Times New Roman"/>
          <w:spacing w:val="-4"/>
        </w:rPr>
        <w:t xml:space="preserve"> </w:t>
      </w:r>
      <w:r w:rsidRPr="00F64801">
        <w:rPr>
          <w:rFonts w:ascii="Times New Roman" w:hAnsi="Times New Roman" w:cs="Times New Roman"/>
        </w:rPr>
        <w:t>(-IAI)</w:t>
      </w:r>
    </w:p>
    <w:p w14:paraId="1242B2A4" w14:textId="77777777" w:rsidR="003B011D" w:rsidRPr="00F64801" w:rsidRDefault="003B011D" w:rsidP="00086AE6">
      <w:pPr>
        <w:pStyle w:val="Pagrindinistekstas"/>
        <w:keepNext/>
        <w:keepLines/>
        <w:kinsoku w:val="0"/>
        <w:overflowPunct w:val="0"/>
        <w:rPr>
          <w:rFonts w:ascii="Times New Roman" w:hAnsi="Times New Roman" w:cs="Times New Roman"/>
        </w:rPr>
      </w:pPr>
    </w:p>
    <w:p w14:paraId="1242B2A5" w14:textId="77777777" w:rsidR="00FA02BB" w:rsidRPr="009147C9" w:rsidRDefault="00FA02BB" w:rsidP="00086AE6">
      <w:pPr>
        <w:pStyle w:val="Pagrindinistekstas"/>
        <w:keepNext/>
        <w:keepLines/>
        <w:tabs>
          <w:tab w:val="left" w:pos="567"/>
        </w:tabs>
        <w:kinsoku w:val="0"/>
        <w:overflowPunct w:val="0"/>
        <w:rPr>
          <w:rFonts w:ascii="Times New Roman" w:hAnsi="Times New Roman"/>
          <w:highlight w:val="lightGray"/>
        </w:rPr>
      </w:pPr>
      <w:r w:rsidRPr="00F64801">
        <w:rPr>
          <w:rFonts w:ascii="Times New Roman" w:hAnsi="Times New Roman" w:cs="Times New Roman"/>
        </w:rPr>
        <w:t>LT/1/20/4543/001</w:t>
      </w:r>
      <w:r w:rsidRPr="00F64801">
        <w:rPr>
          <w:rFonts w:ascii="Times New Roman" w:hAnsi="Times New Roman" w:cs="Times New Roman"/>
          <w:bCs/>
        </w:rPr>
        <w:t xml:space="preserve"> </w:t>
      </w:r>
      <w:r w:rsidRPr="009147C9">
        <w:rPr>
          <w:rFonts w:ascii="Times New Roman" w:hAnsi="Times New Roman"/>
          <w:highlight w:val="lightGray"/>
        </w:rPr>
        <w:t>– 2 l, N1</w:t>
      </w:r>
    </w:p>
    <w:p w14:paraId="1242B2A6" w14:textId="77777777" w:rsidR="00FA02BB" w:rsidRPr="009147C9" w:rsidRDefault="00FA02BB" w:rsidP="000C2E75">
      <w:pPr>
        <w:pStyle w:val="Pagrindinistekstas"/>
        <w:tabs>
          <w:tab w:val="left" w:pos="567"/>
        </w:tabs>
        <w:kinsoku w:val="0"/>
        <w:overflowPunct w:val="0"/>
        <w:rPr>
          <w:rFonts w:ascii="Times New Roman" w:hAnsi="Times New Roman"/>
          <w:highlight w:val="lightGray"/>
        </w:rPr>
      </w:pPr>
      <w:r w:rsidRPr="009147C9">
        <w:rPr>
          <w:rFonts w:ascii="Times New Roman" w:hAnsi="Times New Roman"/>
          <w:highlight w:val="lightGray"/>
        </w:rPr>
        <w:t>LT/1/20/4543/002 – 10 l, N1</w:t>
      </w:r>
    </w:p>
    <w:p w14:paraId="1242B2A7" w14:textId="77777777" w:rsidR="003B011D" w:rsidRPr="00F64801" w:rsidRDefault="00FA02BB" w:rsidP="000C2E75">
      <w:pPr>
        <w:pStyle w:val="Pagrindinistekstas"/>
        <w:tabs>
          <w:tab w:val="left" w:pos="567"/>
        </w:tabs>
        <w:kinsoku w:val="0"/>
        <w:overflowPunct w:val="0"/>
        <w:rPr>
          <w:rFonts w:ascii="Times New Roman" w:hAnsi="Times New Roman" w:cs="Times New Roman"/>
          <w:bCs/>
        </w:rPr>
      </w:pPr>
      <w:r w:rsidRPr="009147C9">
        <w:rPr>
          <w:rFonts w:ascii="Times New Roman" w:hAnsi="Times New Roman"/>
          <w:highlight w:val="lightGray"/>
        </w:rPr>
        <w:t>LT/1/20/4543/003 – 20 l, N1</w:t>
      </w:r>
    </w:p>
    <w:p w14:paraId="1242B2A8" w14:textId="77777777" w:rsidR="00FA02BB" w:rsidRPr="00F64801" w:rsidRDefault="00FA02BB" w:rsidP="000C2E75">
      <w:pPr>
        <w:pStyle w:val="Pagrindinistekstas"/>
        <w:tabs>
          <w:tab w:val="left" w:pos="567"/>
        </w:tabs>
        <w:kinsoku w:val="0"/>
        <w:overflowPunct w:val="0"/>
        <w:rPr>
          <w:rFonts w:ascii="Times New Roman" w:hAnsi="Times New Roman" w:cs="Times New Roman"/>
          <w:b/>
          <w:bCs/>
        </w:rPr>
      </w:pPr>
    </w:p>
    <w:p w14:paraId="1242B2A9" w14:textId="77777777" w:rsidR="00FA02BB" w:rsidRPr="00F64801" w:rsidRDefault="00FA02BB" w:rsidP="000C2E75">
      <w:pPr>
        <w:pStyle w:val="Pagrindinistekstas"/>
        <w:tabs>
          <w:tab w:val="left" w:pos="567"/>
        </w:tabs>
        <w:kinsoku w:val="0"/>
        <w:overflowPunct w:val="0"/>
        <w:rPr>
          <w:rFonts w:ascii="Times New Roman" w:hAnsi="Times New Roman" w:cs="Times New Roman"/>
          <w:b/>
        </w:rPr>
      </w:pPr>
    </w:p>
    <w:p w14:paraId="1242B2AA" w14:textId="77777777" w:rsidR="003B011D" w:rsidRPr="00F64801" w:rsidRDefault="003B011D" w:rsidP="000C2E75">
      <w:pPr>
        <w:pStyle w:val="Antrat1"/>
        <w:numPr>
          <w:ilvl w:val="0"/>
          <w:numId w:val="17"/>
        </w:numPr>
        <w:tabs>
          <w:tab w:val="left" w:pos="567"/>
          <w:tab w:val="left" w:pos="905"/>
        </w:tabs>
        <w:kinsoku w:val="0"/>
        <w:overflowPunct w:val="0"/>
        <w:ind w:left="0" w:firstLine="0"/>
        <w:rPr>
          <w:rFonts w:ascii="Times New Roman" w:hAnsi="Times New Roman" w:cs="Times New Roman"/>
        </w:rPr>
      </w:pPr>
      <w:r w:rsidRPr="00F64801">
        <w:rPr>
          <w:rFonts w:ascii="Times New Roman" w:hAnsi="Times New Roman" w:cs="Times New Roman"/>
        </w:rPr>
        <w:t>REGISTRAVIMO / PERREGISTRAVIMO</w:t>
      </w:r>
      <w:r w:rsidRPr="00F64801">
        <w:rPr>
          <w:rFonts w:ascii="Times New Roman" w:hAnsi="Times New Roman" w:cs="Times New Roman"/>
          <w:spacing w:val="-1"/>
        </w:rPr>
        <w:t xml:space="preserve"> </w:t>
      </w:r>
      <w:r w:rsidRPr="00F64801">
        <w:rPr>
          <w:rFonts w:ascii="Times New Roman" w:hAnsi="Times New Roman" w:cs="Times New Roman"/>
        </w:rPr>
        <w:t>DATA</w:t>
      </w:r>
    </w:p>
    <w:p w14:paraId="1242B2AB" w14:textId="77777777" w:rsidR="003B011D" w:rsidRPr="00F64801" w:rsidRDefault="003B011D" w:rsidP="000C2E75">
      <w:pPr>
        <w:pStyle w:val="Pagrindinistekstas"/>
        <w:kinsoku w:val="0"/>
        <w:overflowPunct w:val="0"/>
        <w:rPr>
          <w:rFonts w:ascii="Times New Roman" w:hAnsi="Times New Roman" w:cs="Times New Roman"/>
          <w:b/>
          <w:bCs/>
        </w:rPr>
      </w:pPr>
    </w:p>
    <w:p w14:paraId="1242B2AC" w14:textId="7D4056CB" w:rsidR="003B011D" w:rsidRDefault="003B011D" w:rsidP="000C2E75">
      <w:pPr>
        <w:pStyle w:val="Pagrindinistekstas"/>
        <w:kinsoku w:val="0"/>
        <w:overflowPunct w:val="0"/>
        <w:rPr>
          <w:rFonts w:ascii="Times New Roman" w:hAnsi="Times New Roman" w:cs="Times New Roman"/>
          <w:noProof/>
        </w:rPr>
      </w:pPr>
      <w:r w:rsidRPr="00F64801">
        <w:rPr>
          <w:rFonts w:ascii="Times New Roman" w:hAnsi="Times New Roman" w:cs="Times New Roman"/>
        </w:rPr>
        <w:t xml:space="preserve">Registravimo data </w:t>
      </w:r>
      <w:r w:rsidR="00FA02BB" w:rsidRPr="00F64801">
        <w:rPr>
          <w:rFonts w:ascii="Times New Roman" w:hAnsi="Times New Roman" w:cs="Times New Roman"/>
          <w:noProof/>
        </w:rPr>
        <w:t>2020</w:t>
      </w:r>
      <w:r w:rsidR="00CB4DC8">
        <w:rPr>
          <w:rFonts w:ascii="Times New Roman" w:hAnsi="Times New Roman" w:cs="Times New Roman"/>
          <w:noProof/>
        </w:rPr>
        <w:t> </w:t>
      </w:r>
      <w:r w:rsidR="00FA02BB" w:rsidRPr="00F64801">
        <w:rPr>
          <w:rFonts w:ascii="Times New Roman" w:hAnsi="Times New Roman" w:cs="Times New Roman"/>
          <w:noProof/>
        </w:rPr>
        <w:t>m. balandžio 22</w:t>
      </w:r>
      <w:r w:rsidR="00CB4DC8">
        <w:rPr>
          <w:rFonts w:ascii="Times New Roman" w:hAnsi="Times New Roman" w:cs="Times New Roman"/>
          <w:noProof/>
        </w:rPr>
        <w:t> </w:t>
      </w:r>
      <w:r w:rsidR="00FA02BB" w:rsidRPr="00F64801">
        <w:rPr>
          <w:rFonts w:ascii="Times New Roman" w:hAnsi="Times New Roman" w:cs="Times New Roman"/>
          <w:noProof/>
        </w:rPr>
        <w:t>d.</w:t>
      </w:r>
    </w:p>
    <w:p w14:paraId="2213A55C" w14:textId="731D542C" w:rsidR="007B40CF" w:rsidRPr="00F64801" w:rsidRDefault="007B40CF" w:rsidP="000C2E75">
      <w:pPr>
        <w:pStyle w:val="Pagrindinistekstas"/>
        <w:kinsoku w:val="0"/>
        <w:overflowPunct w:val="0"/>
        <w:rPr>
          <w:rFonts w:ascii="Times New Roman" w:hAnsi="Times New Roman" w:cs="Times New Roman"/>
        </w:rPr>
      </w:pPr>
      <w:r>
        <w:rPr>
          <w:rFonts w:ascii="Times New Roman" w:hAnsi="Times New Roman" w:cs="Times New Roman"/>
          <w:noProof/>
        </w:rPr>
        <w:t>Paskutinio perregistravimo data</w:t>
      </w:r>
      <w:r w:rsidR="004C79CD">
        <w:rPr>
          <w:rFonts w:ascii="Times New Roman" w:hAnsi="Times New Roman" w:cs="Times New Roman"/>
          <w:noProof/>
        </w:rPr>
        <w:t xml:space="preserve"> 2025 m. gegužės 5 d.</w:t>
      </w:r>
    </w:p>
    <w:p w14:paraId="1242B2AD" w14:textId="77777777" w:rsidR="003B011D" w:rsidRPr="00F64801" w:rsidRDefault="003B011D" w:rsidP="000C2E75">
      <w:pPr>
        <w:pStyle w:val="Pagrindinistekstas"/>
        <w:kinsoku w:val="0"/>
        <w:overflowPunct w:val="0"/>
        <w:rPr>
          <w:rFonts w:ascii="Times New Roman" w:hAnsi="Times New Roman" w:cs="Times New Roman"/>
        </w:rPr>
      </w:pPr>
    </w:p>
    <w:p w14:paraId="1242B2AE" w14:textId="77777777" w:rsidR="003B011D" w:rsidRPr="00F64801" w:rsidRDefault="003B011D" w:rsidP="000C2E75">
      <w:pPr>
        <w:pStyle w:val="Pagrindinistekstas"/>
        <w:kinsoku w:val="0"/>
        <w:overflowPunct w:val="0"/>
        <w:rPr>
          <w:rFonts w:ascii="Times New Roman" w:hAnsi="Times New Roman" w:cs="Times New Roman"/>
        </w:rPr>
      </w:pPr>
    </w:p>
    <w:p w14:paraId="1242B2AF" w14:textId="77777777" w:rsidR="003B011D" w:rsidRPr="00F64801" w:rsidRDefault="003B011D" w:rsidP="000C2E75">
      <w:pPr>
        <w:pStyle w:val="Antrat1"/>
        <w:numPr>
          <w:ilvl w:val="0"/>
          <w:numId w:val="17"/>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TEKSTO PERŽIŪROS</w:t>
      </w:r>
      <w:r w:rsidRPr="00F64801">
        <w:rPr>
          <w:rFonts w:ascii="Times New Roman" w:hAnsi="Times New Roman" w:cs="Times New Roman"/>
          <w:spacing w:val="-4"/>
        </w:rPr>
        <w:t xml:space="preserve"> </w:t>
      </w:r>
      <w:r w:rsidRPr="00F64801">
        <w:rPr>
          <w:rFonts w:ascii="Times New Roman" w:hAnsi="Times New Roman" w:cs="Times New Roman"/>
        </w:rPr>
        <w:t>DATA</w:t>
      </w:r>
    </w:p>
    <w:p w14:paraId="1242B2B0" w14:textId="77777777" w:rsidR="003B011D" w:rsidRPr="00F64801" w:rsidRDefault="003B011D" w:rsidP="000C2E75">
      <w:pPr>
        <w:pStyle w:val="Pagrindinistekstas"/>
        <w:kinsoku w:val="0"/>
        <w:overflowPunct w:val="0"/>
        <w:rPr>
          <w:rFonts w:ascii="Times New Roman" w:hAnsi="Times New Roman" w:cs="Times New Roman"/>
          <w:b/>
          <w:bCs/>
        </w:rPr>
      </w:pPr>
    </w:p>
    <w:p w14:paraId="4F02FC4D" w14:textId="2DA77169" w:rsidR="007B40CF" w:rsidRDefault="004C79CD" w:rsidP="000C2E75">
      <w:pPr>
        <w:pStyle w:val="Pagrindinistekstas"/>
        <w:kinsoku w:val="0"/>
        <w:overflowPunct w:val="0"/>
        <w:rPr>
          <w:rFonts w:ascii="Times New Roman" w:hAnsi="Times New Roman" w:cs="Times New Roman"/>
          <w:noProof/>
        </w:rPr>
      </w:pPr>
      <w:r>
        <w:rPr>
          <w:rFonts w:ascii="Times New Roman" w:hAnsi="Times New Roman" w:cs="Times New Roman"/>
          <w:noProof/>
        </w:rPr>
        <w:t>2025 m. gegužės 5 d.</w:t>
      </w:r>
    </w:p>
    <w:p w14:paraId="0BB68637" w14:textId="77777777" w:rsidR="004C79CD" w:rsidRPr="00F64801" w:rsidRDefault="004C79CD" w:rsidP="000C2E75">
      <w:pPr>
        <w:pStyle w:val="Pagrindinistekstas"/>
        <w:kinsoku w:val="0"/>
        <w:overflowPunct w:val="0"/>
        <w:rPr>
          <w:rFonts w:ascii="Times New Roman" w:hAnsi="Times New Roman" w:cs="Times New Roman"/>
          <w:noProof/>
        </w:rPr>
      </w:pPr>
    </w:p>
    <w:p w14:paraId="1242B2B3" w14:textId="77777777" w:rsidR="00467BDE" w:rsidRPr="00F64801" w:rsidRDefault="00467BDE" w:rsidP="000C2E75">
      <w:pPr>
        <w:pStyle w:val="Pagrindinistekstas"/>
        <w:kinsoku w:val="0"/>
        <w:overflowPunct w:val="0"/>
        <w:rPr>
          <w:rFonts w:ascii="Times New Roman" w:hAnsi="Times New Roman" w:cs="Times New Roman"/>
        </w:rPr>
      </w:pPr>
    </w:p>
    <w:p w14:paraId="1242B2B4" w14:textId="284E969E"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Išsami informacija apie šį vaistinį preparatą pateikiama </w:t>
      </w:r>
      <w:r w:rsidR="00C73622" w:rsidRPr="00F64801">
        <w:rPr>
          <w:rFonts w:ascii="Times New Roman" w:hAnsi="Times New Roman" w:cs="Times New Roman"/>
          <w:noProof/>
        </w:rPr>
        <w:t>Valstybinės vaistų kontrolės tarnybos prie Lietuvos Respublikos sveikatos apsaugos ministerijos tinklalapy</w:t>
      </w:r>
      <w:r w:rsidR="00C73622" w:rsidRPr="001079FB">
        <w:rPr>
          <w:rFonts w:ascii="Times New Roman" w:hAnsi="Times New Roman" w:cs="Times New Roman"/>
          <w:noProof/>
        </w:rPr>
        <w:t>je</w:t>
      </w:r>
      <w:r w:rsidR="001079FB" w:rsidRPr="009147C9">
        <w:rPr>
          <w:rFonts w:ascii="Times New Roman" w:hAnsi="Times New Roman"/>
          <w:color w:val="0000EE"/>
          <w:u w:val="single"/>
        </w:rPr>
        <w:t xml:space="preserve"> </w:t>
      </w:r>
      <w:r w:rsidR="001079FB" w:rsidRPr="009B18BD">
        <w:rPr>
          <w:rFonts w:ascii="Times New Roman" w:hAnsi="Times New Roman" w:cs="Times New Roman"/>
          <w:noProof/>
          <w:u w:val="single"/>
        </w:rPr>
        <w:t>https://vvkt.lrv.lt/lt/.</w:t>
      </w:r>
    </w:p>
    <w:p w14:paraId="1242B2B5" w14:textId="77777777" w:rsidR="009A08D6" w:rsidRPr="00F64801" w:rsidRDefault="009A08D6" w:rsidP="000C2E75">
      <w:pPr>
        <w:pStyle w:val="Pagrindinistekstas"/>
        <w:kinsoku w:val="0"/>
        <w:overflowPunct w:val="0"/>
        <w:rPr>
          <w:rFonts w:ascii="Times New Roman" w:hAnsi="Times New Roman" w:cs="Times New Roman"/>
        </w:rPr>
      </w:pPr>
    </w:p>
    <w:p w14:paraId="1242B2BF" w14:textId="77777777" w:rsidR="003B011D" w:rsidRPr="00F64801" w:rsidRDefault="009A08D6" w:rsidP="000C2E75">
      <w:pPr>
        <w:pStyle w:val="Pagrindinistekstas"/>
        <w:kinsoku w:val="0"/>
        <w:overflowPunct w:val="0"/>
        <w:rPr>
          <w:rFonts w:ascii="Times New Roman" w:hAnsi="Times New Roman" w:cs="Times New Roman"/>
        </w:rPr>
      </w:pPr>
      <w:r w:rsidRPr="00F64801">
        <w:rPr>
          <w:rFonts w:ascii="Times New Roman" w:hAnsi="Times New Roman" w:cs="Times New Roman"/>
        </w:rPr>
        <w:br w:type="page"/>
      </w:r>
    </w:p>
    <w:p w14:paraId="1242B2C0" w14:textId="77777777" w:rsidR="003B011D" w:rsidRPr="00F64801" w:rsidRDefault="003B011D" w:rsidP="000C2E75">
      <w:pPr>
        <w:pStyle w:val="Pagrindinistekstas"/>
        <w:kinsoku w:val="0"/>
        <w:overflowPunct w:val="0"/>
        <w:rPr>
          <w:rFonts w:ascii="Times New Roman" w:hAnsi="Times New Roman" w:cs="Times New Roman"/>
        </w:rPr>
      </w:pPr>
    </w:p>
    <w:p w14:paraId="1242B2C1" w14:textId="77777777" w:rsidR="003B011D" w:rsidRPr="00F64801" w:rsidRDefault="003B011D" w:rsidP="000C2E75">
      <w:pPr>
        <w:pStyle w:val="Pagrindinistekstas"/>
        <w:kinsoku w:val="0"/>
        <w:overflowPunct w:val="0"/>
        <w:rPr>
          <w:rFonts w:ascii="Times New Roman" w:hAnsi="Times New Roman" w:cs="Times New Roman"/>
        </w:rPr>
      </w:pPr>
    </w:p>
    <w:p w14:paraId="1242B2C2" w14:textId="77777777" w:rsidR="003B011D" w:rsidRPr="00F64801" w:rsidRDefault="003B011D" w:rsidP="000C2E75">
      <w:pPr>
        <w:pStyle w:val="Pagrindinistekstas"/>
        <w:kinsoku w:val="0"/>
        <w:overflowPunct w:val="0"/>
        <w:rPr>
          <w:rFonts w:ascii="Times New Roman" w:hAnsi="Times New Roman" w:cs="Times New Roman"/>
        </w:rPr>
      </w:pPr>
    </w:p>
    <w:p w14:paraId="1242B2C3" w14:textId="77777777" w:rsidR="003B011D" w:rsidRPr="00F64801" w:rsidRDefault="003B011D" w:rsidP="000C2E75">
      <w:pPr>
        <w:pStyle w:val="Pagrindinistekstas"/>
        <w:kinsoku w:val="0"/>
        <w:overflowPunct w:val="0"/>
        <w:rPr>
          <w:rFonts w:ascii="Times New Roman" w:hAnsi="Times New Roman" w:cs="Times New Roman"/>
        </w:rPr>
      </w:pPr>
    </w:p>
    <w:p w14:paraId="1242B2C4" w14:textId="77777777" w:rsidR="003B011D" w:rsidRPr="00F64801" w:rsidRDefault="003B011D" w:rsidP="000C2E75">
      <w:pPr>
        <w:pStyle w:val="Pagrindinistekstas"/>
        <w:kinsoku w:val="0"/>
        <w:overflowPunct w:val="0"/>
        <w:rPr>
          <w:rFonts w:ascii="Times New Roman" w:hAnsi="Times New Roman" w:cs="Times New Roman"/>
        </w:rPr>
      </w:pPr>
    </w:p>
    <w:p w14:paraId="1242B2C5" w14:textId="77777777" w:rsidR="003B011D" w:rsidRPr="00F64801" w:rsidRDefault="003B011D" w:rsidP="000C2E75">
      <w:pPr>
        <w:pStyle w:val="Pagrindinistekstas"/>
        <w:kinsoku w:val="0"/>
        <w:overflowPunct w:val="0"/>
        <w:rPr>
          <w:rFonts w:ascii="Times New Roman" w:hAnsi="Times New Roman" w:cs="Times New Roman"/>
        </w:rPr>
      </w:pPr>
    </w:p>
    <w:p w14:paraId="1242B2C6" w14:textId="77777777" w:rsidR="003B011D" w:rsidRPr="00F64801" w:rsidRDefault="003B011D" w:rsidP="000C2E75">
      <w:pPr>
        <w:pStyle w:val="Pagrindinistekstas"/>
        <w:kinsoku w:val="0"/>
        <w:overflowPunct w:val="0"/>
        <w:rPr>
          <w:rFonts w:ascii="Times New Roman" w:hAnsi="Times New Roman" w:cs="Times New Roman"/>
        </w:rPr>
      </w:pPr>
    </w:p>
    <w:p w14:paraId="1242B2C7" w14:textId="77777777" w:rsidR="003B011D" w:rsidRPr="00F64801" w:rsidRDefault="003B011D" w:rsidP="000C2E75">
      <w:pPr>
        <w:pStyle w:val="Pagrindinistekstas"/>
        <w:kinsoku w:val="0"/>
        <w:overflowPunct w:val="0"/>
        <w:rPr>
          <w:rFonts w:ascii="Times New Roman" w:hAnsi="Times New Roman" w:cs="Times New Roman"/>
        </w:rPr>
      </w:pPr>
    </w:p>
    <w:p w14:paraId="1242B2C8" w14:textId="77777777" w:rsidR="003B011D" w:rsidRPr="00F64801" w:rsidRDefault="003B011D" w:rsidP="000C2E75">
      <w:pPr>
        <w:pStyle w:val="Pagrindinistekstas"/>
        <w:kinsoku w:val="0"/>
        <w:overflowPunct w:val="0"/>
        <w:rPr>
          <w:rFonts w:ascii="Times New Roman" w:hAnsi="Times New Roman" w:cs="Times New Roman"/>
        </w:rPr>
      </w:pPr>
    </w:p>
    <w:p w14:paraId="1242B2C9" w14:textId="77777777" w:rsidR="003B011D" w:rsidRPr="00F64801" w:rsidRDefault="003B011D" w:rsidP="000C2E75">
      <w:pPr>
        <w:pStyle w:val="Pagrindinistekstas"/>
        <w:kinsoku w:val="0"/>
        <w:overflowPunct w:val="0"/>
        <w:rPr>
          <w:rFonts w:ascii="Times New Roman" w:hAnsi="Times New Roman" w:cs="Times New Roman"/>
        </w:rPr>
      </w:pPr>
    </w:p>
    <w:p w14:paraId="1242B2CA" w14:textId="77777777" w:rsidR="003B011D" w:rsidRPr="00F64801" w:rsidRDefault="003B011D" w:rsidP="000C2E75">
      <w:pPr>
        <w:pStyle w:val="Pagrindinistekstas"/>
        <w:kinsoku w:val="0"/>
        <w:overflowPunct w:val="0"/>
        <w:rPr>
          <w:rFonts w:ascii="Times New Roman" w:hAnsi="Times New Roman" w:cs="Times New Roman"/>
        </w:rPr>
      </w:pPr>
    </w:p>
    <w:p w14:paraId="1242B2CB" w14:textId="77777777" w:rsidR="003B011D" w:rsidRPr="00F64801" w:rsidRDefault="003B011D" w:rsidP="000C2E75">
      <w:pPr>
        <w:pStyle w:val="Pagrindinistekstas"/>
        <w:kinsoku w:val="0"/>
        <w:overflowPunct w:val="0"/>
        <w:rPr>
          <w:rFonts w:ascii="Times New Roman" w:hAnsi="Times New Roman" w:cs="Times New Roman"/>
        </w:rPr>
      </w:pPr>
    </w:p>
    <w:p w14:paraId="1242B2CC" w14:textId="77777777" w:rsidR="003B011D" w:rsidRPr="00F64801" w:rsidRDefault="003B011D" w:rsidP="000C2E75">
      <w:pPr>
        <w:pStyle w:val="Pagrindinistekstas"/>
        <w:kinsoku w:val="0"/>
        <w:overflowPunct w:val="0"/>
        <w:rPr>
          <w:rFonts w:ascii="Times New Roman" w:hAnsi="Times New Roman" w:cs="Times New Roman"/>
        </w:rPr>
      </w:pPr>
    </w:p>
    <w:p w14:paraId="1242B2CD" w14:textId="77777777" w:rsidR="003B011D" w:rsidRPr="00F64801" w:rsidRDefault="003B011D" w:rsidP="000C2E75">
      <w:pPr>
        <w:pStyle w:val="Pagrindinistekstas"/>
        <w:kinsoku w:val="0"/>
        <w:overflowPunct w:val="0"/>
        <w:rPr>
          <w:rFonts w:ascii="Times New Roman" w:hAnsi="Times New Roman" w:cs="Times New Roman"/>
        </w:rPr>
      </w:pPr>
    </w:p>
    <w:p w14:paraId="1242B2CE" w14:textId="77777777" w:rsidR="003B011D" w:rsidRPr="00F64801" w:rsidRDefault="003B011D" w:rsidP="000C2E75">
      <w:pPr>
        <w:pStyle w:val="Pagrindinistekstas"/>
        <w:kinsoku w:val="0"/>
        <w:overflowPunct w:val="0"/>
        <w:rPr>
          <w:rFonts w:ascii="Times New Roman" w:hAnsi="Times New Roman" w:cs="Times New Roman"/>
        </w:rPr>
      </w:pPr>
    </w:p>
    <w:p w14:paraId="1242B2CF" w14:textId="77777777" w:rsidR="003B011D" w:rsidRPr="00F64801" w:rsidRDefault="003B011D" w:rsidP="000C2E75">
      <w:pPr>
        <w:pStyle w:val="Pagrindinistekstas"/>
        <w:kinsoku w:val="0"/>
        <w:overflowPunct w:val="0"/>
        <w:rPr>
          <w:rFonts w:ascii="Times New Roman" w:hAnsi="Times New Roman" w:cs="Times New Roman"/>
        </w:rPr>
      </w:pPr>
    </w:p>
    <w:p w14:paraId="1242B2D0" w14:textId="77777777" w:rsidR="003B011D" w:rsidRPr="00F64801" w:rsidRDefault="003B011D" w:rsidP="000C2E75">
      <w:pPr>
        <w:pStyle w:val="Pagrindinistekstas"/>
        <w:kinsoku w:val="0"/>
        <w:overflowPunct w:val="0"/>
        <w:rPr>
          <w:rFonts w:ascii="Times New Roman" w:hAnsi="Times New Roman" w:cs="Times New Roman"/>
        </w:rPr>
      </w:pPr>
    </w:p>
    <w:p w14:paraId="1242B2D1" w14:textId="77777777" w:rsidR="003B011D" w:rsidRPr="00F64801" w:rsidRDefault="003B011D" w:rsidP="000C2E75">
      <w:pPr>
        <w:pStyle w:val="Pagrindinistekstas"/>
        <w:kinsoku w:val="0"/>
        <w:overflowPunct w:val="0"/>
        <w:rPr>
          <w:rFonts w:ascii="Times New Roman" w:hAnsi="Times New Roman" w:cs="Times New Roman"/>
        </w:rPr>
      </w:pPr>
    </w:p>
    <w:p w14:paraId="1242B2D2" w14:textId="77777777" w:rsidR="003B011D" w:rsidRPr="00F64801" w:rsidRDefault="003B011D" w:rsidP="000C2E75">
      <w:pPr>
        <w:pStyle w:val="Pagrindinistekstas"/>
        <w:kinsoku w:val="0"/>
        <w:overflowPunct w:val="0"/>
        <w:rPr>
          <w:rFonts w:ascii="Times New Roman" w:hAnsi="Times New Roman" w:cs="Times New Roman"/>
        </w:rPr>
      </w:pPr>
    </w:p>
    <w:p w14:paraId="1242B2D3" w14:textId="77777777" w:rsidR="003B011D" w:rsidRPr="00F64801" w:rsidRDefault="003B011D" w:rsidP="000C2E75">
      <w:pPr>
        <w:pStyle w:val="Pagrindinistekstas"/>
        <w:kinsoku w:val="0"/>
        <w:overflowPunct w:val="0"/>
        <w:rPr>
          <w:rFonts w:ascii="Times New Roman" w:hAnsi="Times New Roman" w:cs="Times New Roman"/>
        </w:rPr>
      </w:pPr>
    </w:p>
    <w:p w14:paraId="1242B2D4" w14:textId="77777777" w:rsidR="003B011D" w:rsidRPr="00F64801" w:rsidRDefault="003B011D" w:rsidP="000C2E75">
      <w:pPr>
        <w:pStyle w:val="Pagrindinistekstas"/>
        <w:kinsoku w:val="0"/>
        <w:overflowPunct w:val="0"/>
        <w:rPr>
          <w:rFonts w:ascii="Times New Roman" w:hAnsi="Times New Roman" w:cs="Times New Roman"/>
        </w:rPr>
      </w:pPr>
    </w:p>
    <w:p w14:paraId="1242B2D5" w14:textId="77777777" w:rsidR="003B011D" w:rsidRPr="00F64801" w:rsidRDefault="003B011D" w:rsidP="000C2E75">
      <w:pPr>
        <w:pStyle w:val="Pagrindinistekstas"/>
        <w:kinsoku w:val="0"/>
        <w:overflowPunct w:val="0"/>
        <w:rPr>
          <w:rFonts w:ascii="Times New Roman" w:hAnsi="Times New Roman" w:cs="Times New Roman"/>
        </w:rPr>
      </w:pPr>
    </w:p>
    <w:p w14:paraId="1242B2D6" w14:textId="77777777" w:rsidR="003B011D" w:rsidRPr="00F64801" w:rsidRDefault="003B011D" w:rsidP="000C2E75">
      <w:pPr>
        <w:pStyle w:val="Pagrindinistekstas"/>
        <w:kinsoku w:val="0"/>
        <w:overflowPunct w:val="0"/>
        <w:rPr>
          <w:rFonts w:ascii="Times New Roman" w:hAnsi="Times New Roman" w:cs="Times New Roman"/>
        </w:rPr>
      </w:pPr>
    </w:p>
    <w:p w14:paraId="1242B2D7" w14:textId="77777777" w:rsidR="003B011D" w:rsidRPr="00F64801" w:rsidRDefault="003E3A11" w:rsidP="000C2E75">
      <w:pPr>
        <w:pStyle w:val="Antrat1"/>
        <w:tabs>
          <w:tab w:val="left" w:pos="4503"/>
        </w:tabs>
        <w:kinsoku w:val="0"/>
        <w:overflowPunct w:val="0"/>
        <w:ind w:left="0"/>
        <w:jc w:val="center"/>
        <w:rPr>
          <w:rFonts w:ascii="Times New Roman" w:hAnsi="Times New Roman" w:cs="Times New Roman"/>
        </w:rPr>
      </w:pPr>
      <w:r w:rsidRPr="00F64801">
        <w:rPr>
          <w:rFonts w:ascii="Times New Roman" w:hAnsi="Times New Roman" w:cs="Times New Roman"/>
        </w:rPr>
        <w:t xml:space="preserve">II </w:t>
      </w:r>
      <w:r w:rsidR="003B011D" w:rsidRPr="00F64801">
        <w:rPr>
          <w:rFonts w:ascii="Times New Roman" w:hAnsi="Times New Roman" w:cs="Times New Roman"/>
        </w:rPr>
        <w:t>PRIEDAS</w:t>
      </w:r>
    </w:p>
    <w:p w14:paraId="1242B2D8" w14:textId="77777777" w:rsidR="004A2A7A" w:rsidRPr="00F64801" w:rsidRDefault="004A2A7A" w:rsidP="000C2E75">
      <w:pPr>
        <w:rPr>
          <w:rFonts w:ascii="Times New Roman" w:hAnsi="Times New Roman" w:cs="Times New Roman"/>
        </w:rPr>
      </w:pPr>
    </w:p>
    <w:p w14:paraId="1242B2D9" w14:textId="77777777" w:rsidR="004A2A7A" w:rsidRPr="00F64801" w:rsidRDefault="004A2A7A" w:rsidP="000C2E75">
      <w:pPr>
        <w:jc w:val="center"/>
        <w:rPr>
          <w:rFonts w:ascii="Times New Roman" w:hAnsi="Times New Roman" w:cs="Times New Roman"/>
          <w:i/>
        </w:rPr>
      </w:pPr>
      <w:r w:rsidRPr="00F64801">
        <w:rPr>
          <w:rFonts w:ascii="Times New Roman" w:hAnsi="Times New Roman" w:cs="Times New Roman"/>
          <w:b/>
        </w:rPr>
        <w:t>REGISTRACIJOS SĄLYGOS</w:t>
      </w:r>
    </w:p>
    <w:p w14:paraId="1242B2DA" w14:textId="77777777" w:rsidR="004A2A7A" w:rsidRPr="00F64801" w:rsidRDefault="004A2A7A" w:rsidP="000C2E75">
      <w:pPr>
        <w:rPr>
          <w:rFonts w:ascii="Times New Roman" w:hAnsi="Times New Roman" w:cs="Times New Roman"/>
        </w:rPr>
      </w:pPr>
    </w:p>
    <w:p w14:paraId="1242B2DB" w14:textId="77777777" w:rsidR="003B011D" w:rsidRPr="00F64801" w:rsidRDefault="003B011D" w:rsidP="000C2E75">
      <w:pPr>
        <w:pStyle w:val="Sraopastraipa"/>
        <w:numPr>
          <w:ilvl w:val="0"/>
          <w:numId w:val="22"/>
        </w:numPr>
        <w:tabs>
          <w:tab w:val="left" w:pos="2324"/>
        </w:tabs>
        <w:kinsoku w:val="0"/>
        <w:overflowPunct w:val="0"/>
        <w:ind w:left="2268" w:right="567" w:hanging="567"/>
        <w:rPr>
          <w:rFonts w:ascii="Times New Roman" w:hAnsi="Times New Roman" w:cs="Times New Roman"/>
          <w:b/>
          <w:bCs/>
          <w:sz w:val="22"/>
          <w:szCs w:val="22"/>
        </w:rPr>
      </w:pPr>
      <w:r w:rsidRPr="00F64801">
        <w:rPr>
          <w:rFonts w:ascii="Times New Roman" w:hAnsi="Times New Roman" w:cs="Times New Roman"/>
          <w:b/>
          <w:bCs/>
          <w:sz w:val="22"/>
          <w:szCs w:val="22"/>
        </w:rPr>
        <w:t>GAMINTOJAS, ATSAKINGAS UŽ SERIJŲ</w:t>
      </w:r>
      <w:r w:rsidRPr="00F64801">
        <w:rPr>
          <w:rFonts w:ascii="Times New Roman" w:hAnsi="Times New Roman" w:cs="Times New Roman"/>
          <w:b/>
          <w:bCs/>
          <w:spacing w:val="-8"/>
          <w:sz w:val="22"/>
          <w:szCs w:val="22"/>
        </w:rPr>
        <w:t xml:space="preserve"> </w:t>
      </w:r>
      <w:r w:rsidRPr="00F64801">
        <w:rPr>
          <w:rFonts w:ascii="Times New Roman" w:hAnsi="Times New Roman" w:cs="Times New Roman"/>
          <w:b/>
          <w:bCs/>
          <w:sz w:val="22"/>
          <w:szCs w:val="22"/>
        </w:rPr>
        <w:t>IŠLEIDIMĄ</w:t>
      </w:r>
    </w:p>
    <w:p w14:paraId="1242B2DC" w14:textId="77777777" w:rsidR="00033365" w:rsidRPr="00F64801" w:rsidRDefault="00033365" w:rsidP="000C2E75">
      <w:pPr>
        <w:pStyle w:val="Sraopastraipa"/>
        <w:tabs>
          <w:tab w:val="left" w:pos="2324"/>
        </w:tabs>
        <w:kinsoku w:val="0"/>
        <w:overflowPunct w:val="0"/>
        <w:ind w:left="1341" w:right="567" w:firstLine="0"/>
        <w:rPr>
          <w:rFonts w:ascii="Times New Roman" w:hAnsi="Times New Roman" w:cs="Times New Roman"/>
          <w:b/>
          <w:bCs/>
          <w:sz w:val="22"/>
          <w:szCs w:val="22"/>
        </w:rPr>
      </w:pPr>
    </w:p>
    <w:p w14:paraId="1242B2DD" w14:textId="77777777" w:rsidR="003B011D" w:rsidRPr="00F64801" w:rsidRDefault="003B011D" w:rsidP="000C2E75">
      <w:pPr>
        <w:pStyle w:val="Sraopastraipa"/>
        <w:numPr>
          <w:ilvl w:val="0"/>
          <w:numId w:val="22"/>
        </w:numPr>
        <w:tabs>
          <w:tab w:val="left" w:pos="2324"/>
        </w:tabs>
        <w:kinsoku w:val="0"/>
        <w:overflowPunct w:val="0"/>
        <w:ind w:left="2268" w:right="567" w:hanging="567"/>
        <w:rPr>
          <w:rFonts w:ascii="Times New Roman" w:hAnsi="Times New Roman" w:cs="Times New Roman"/>
          <w:b/>
          <w:bCs/>
          <w:sz w:val="22"/>
          <w:szCs w:val="22"/>
        </w:rPr>
      </w:pPr>
      <w:r w:rsidRPr="00F64801">
        <w:rPr>
          <w:rFonts w:ascii="Times New Roman" w:hAnsi="Times New Roman" w:cs="Times New Roman"/>
          <w:b/>
          <w:bCs/>
          <w:sz w:val="22"/>
          <w:szCs w:val="22"/>
        </w:rPr>
        <w:t>TIEKIMO IR VARTOJIMO SĄLYGOS AR</w:t>
      </w:r>
      <w:r w:rsidRPr="00F64801">
        <w:rPr>
          <w:rFonts w:ascii="Times New Roman" w:hAnsi="Times New Roman" w:cs="Times New Roman"/>
          <w:b/>
          <w:bCs/>
          <w:spacing w:val="-6"/>
          <w:sz w:val="22"/>
          <w:szCs w:val="22"/>
        </w:rPr>
        <w:t xml:space="preserve"> </w:t>
      </w:r>
      <w:r w:rsidRPr="00F64801">
        <w:rPr>
          <w:rFonts w:ascii="Times New Roman" w:hAnsi="Times New Roman" w:cs="Times New Roman"/>
          <w:b/>
          <w:bCs/>
          <w:sz w:val="22"/>
          <w:szCs w:val="22"/>
        </w:rPr>
        <w:t>APRIBOJIMAI</w:t>
      </w:r>
    </w:p>
    <w:p w14:paraId="1242B2DE" w14:textId="77777777" w:rsidR="00033365" w:rsidRPr="00F64801" w:rsidRDefault="00033365" w:rsidP="000C2E75">
      <w:pPr>
        <w:pStyle w:val="Sraopastraipa"/>
        <w:tabs>
          <w:tab w:val="left" w:pos="2324"/>
        </w:tabs>
        <w:kinsoku w:val="0"/>
        <w:overflowPunct w:val="0"/>
        <w:ind w:left="1341" w:right="567" w:firstLine="0"/>
        <w:rPr>
          <w:rFonts w:ascii="Times New Roman" w:hAnsi="Times New Roman" w:cs="Times New Roman"/>
          <w:b/>
          <w:bCs/>
          <w:sz w:val="22"/>
          <w:szCs w:val="22"/>
        </w:rPr>
      </w:pPr>
    </w:p>
    <w:p w14:paraId="1242B2DF" w14:textId="77777777" w:rsidR="003B011D" w:rsidRPr="00F64801" w:rsidRDefault="003B011D" w:rsidP="000C2E75">
      <w:pPr>
        <w:pStyle w:val="Sraopastraipa"/>
        <w:numPr>
          <w:ilvl w:val="0"/>
          <w:numId w:val="22"/>
        </w:numPr>
        <w:tabs>
          <w:tab w:val="left" w:pos="2324"/>
        </w:tabs>
        <w:kinsoku w:val="0"/>
        <w:overflowPunct w:val="0"/>
        <w:ind w:left="2268" w:right="567" w:hanging="567"/>
        <w:rPr>
          <w:rFonts w:ascii="Times New Roman" w:hAnsi="Times New Roman" w:cs="Times New Roman"/>
          <w:b/>
          <w:bCs/>
          <w:sz w:val="22"/>
          <w:szCs w:val="22"/>
        </w:rPr>
      </w:pPr>
      <w:r w:rsidRPr="00F64801">
        <w:rPr>
          <w:rFonts w:ascii="Times New Roman" w:hAnsi="Times New Roman" w:cs="Times New Roman"/>
          <w:b/>
          <w:bCs/>
          <w:sz w:val="22"/>
          <w:szCs w:val="22"/>
        </w:rPr>
        <w:t>KITOS SĄLYGOS IR REIKALAVIMAI</w:t>
      </w:r>
      <w:r w:rsidRPr="00F64801">
        <w:rPr>
          <w:rFonts w:ascii="Times New Roman" w:hAnsi="Times New Roman" w:cs="Times New Roman"/>
          <w:b/>
          <w:bCs/>
          <w:spacing w:val="-5"/>
          <w:sz w:val="22"/>
          <w:szCs w:val="22"/>
        </w:rPr>
        <w:t xml:space="preserve"> </w:t>
      </w:r>
      <w:r w:rsidRPr="00F64801">
        <w:rPr>
          <w:rFonts w:ascii="Times New Roman" w:hAnsi="Times New Roman" w:cs="Times New Roman"/>
          <w:b/>
          <w:bCs/>
          <w:sz w:val="22"/>
          <w:szCs w:val="22"/>
        </w:rPr>
        <w:t>REGISTRUOTOJUI</w:t>
      </w:r>
    </w:p>
    <w:p w14:paraId="1242B2E0" w14:textId="77777777" w:rsidR="00033365" w:rsidRPr="00F64801" w:rsidRDefault="00033365" w:rsidP="000C2E75">
      <w:pPr>
        <w:pStyle w:val="Sraopastraipa"/>
        <w:tabs>
          <w:tab w:val="left" w:pos="2324"/>
        </w:tabs>
        <w:kinsoku w:val="0"/>
        <w:overflowPunct w:val="0"/>
        <w:ind w:left="1341" w:right="567" w:firstLine="0"/>
        <w:rPr>
          <w:rFonts w:ascii="Times New Roman" w:hAnsi="Times New Roman" w:cs="Times New Roman"/>
          <w:b/>
          <w:bCs/>
          <w:sz w:val="22"/>
          <w:szCs w:val="22"/>
        </w:rPr>
      </w:pPr>
    </w:p>
    <w:p w14:paraId="1242B2E1" w14:textId="2822FFB0" w:rsidR="003B011D" w:rsidRPr="00F64801" w:rsidRDefault="003B011D" w:rsidP="000C2E75">
      <w:pPr>
        <w:pStyle w:val="Sraopastraipa"/>
        <w:numPr>
          <w:ilvl w:val="0"/>
          <w:numId w:val="22"/>
        </w:numPr>
        <w:tabs>
          <w:tab w:val="left" w:pos="2324"/>
        </w:tabs>
        <w:kinsoku w:val="0"/>
        <w:overflowPunct w:val="0"/>
        <w:ind w:left="2268" w:right="567" w:hanging="567"/>
        <w:rPr>
          <w:rFonts w:ascii="Times New Roman" w:hAnsi="Times New Roman" w:cs="Times New Roman"/>
          <w:b/>
          <w:bCs/>
          <w:sz w:val="22"/>
          <w:szCs w:val="22"/>
        </w:rPr>
      </w:pPr>
      <w:r w:rsidRPr="00F64801">
        <w:rPr>
          <w:rFonts w:ascii="Times New Roman" w:hAnsi="Times New Roman" w:cs="Times New Roman"/>
          <w:b/>
          <w:bCs/>
          <w:sz w:val="22"/>
          <w:szCs w:val="22"/>
        </w:rPr>
        <w:t>SĄLYGOS AR APRIBOJIMAI</w:t>
      </w:r>
      <w:r w:rsidR="00F8176D" w:rsidRPr="00F64801">
        <w:rPr>
          <w:rFonts w:ascii="Times New Roman" w:hAnsi="Times New Roman" w:cs="Times New Roman"/>
          <w:b/>
          <w:bCs/>
          <w:sz w:val="22"/>
          <w:szCs w:val="22"/>
        </w:rPr>
        <w:t>, SKIRTI</w:t>
      </w:r>
      <w:r w:rsidRPr="00F64801">
        <w:rPr>
          <w:rFonts w:ascii="Times New Roman" w:hAnsi="Times New Roman" w:cs="Times New Roman"/>
          <w:b/>
          <w:bCs/>
          <w:sz w:val="22"/>
          <w:szCs w:val="22"/>
        </w:rPr>
        <w:t xml:space="preserve"> SAUGIAM IR VEIKSMINGAM VAISTINIO PREPARATO VARTOJIMUI UŽTIKRINTI</w:t>
      </w:r>
    </w:p>
    <w:p w14:paraId="1242B2E2" w14:textId="77777777" w:rsidR="00033365" w:rsidRPr="00F64801" w:rsidRDefault="00033365" w:rsidP="000C2E75">
      <w:pPr>
        <w:pStyle w:val="Sraopastraipa"/>
        <w:tabs>
          <w:tab w:val="left" w:pos="2324"/>
        </w:tabs>
        <w:kinsoku w:val="0"/>
        <w:overflowPunct w:val="0"/>
        <w:ind w:right="567"/>
        <w:rPr>
          <w:rFonts w:ascii="Times New Roman" w:hAnsi="Times New Roman" w:cs="Times New Roman"/>
          <w:b/>
          <w:bCs/>
          <w:sz w:val="22"/>
          <w:szCs w:val="22"/>
        </w:rPr>
      </w:pPr>
    </w:p>
    <w:p w14:paraId="1242B2E3" w14:textId="77777777" w:rsidR="00033365" w:rsidRPr="00F64801" w:rsidRDefault="00033365" w:rsidP="000C2E75">
      <w:pPr>
        <w:pStyle w:val="Sraopastraipa"/>
        <w:tabs>
          <w:tab w:val="left" w:pos="2324"/>
        </w:tabs>
        <w:kinsoku w:val="0"/>
        <w:overflowPunct w:val="0"/>
        <w:ind w:right="567"/>
        <w:rPr>
          <w:rFonts w:ascii="Times New Roman" w:hAnsi="Times New Roman" w:cs="Times New Roman"/>
          <w:b/>
          <w:bCs/>
          <w:sz w:val="22"/>
          <w:szCs w:val="22"/>
        </w:rPr>
      </w:pPr>
    </w:p>
    <w:p w14:paraId="1242B2E4" w14:textId="77777777" w:rsidR="00033365" w:rsidRPr="00F64801" w:rsidRDefault="00033365" w:rsidP="000C2E75">
      <w:pPr>
        <w:pStyle w:val="Sraopastraipa"/>
        <w:tabs>
          <w:tab w:val="left" w:pos="2324"/>
        </w:tabs>
        <w:kinsoku w:val="0"/>
        <w:overflowPunct w:val="0"/>
        <w:ind w:right="567"/>
        <w:rPr>
          <w:rFonts w:ascii="Times New Roman" w:hAnsi="Times New Roman" w:cs="Times New Roman"/>
          <w:b/>
          <w:bCs/>
          <w:sz w:val="22"/>
          <w:szCs w:val="22"/>
        </w:rPr>
      </w:pPr>
    </w:p>
    <w:p w14:paraId="1242B2E5" w14:textId="77777777" w:rsidR="003B011D" w:rsidRPr="00F64801" w:rsidRDefault="007C4564" w:rsidP="000C2E75">
      <w:pPr>
        <w:pStyle w:val="Sraopastraipa"/>
        <w:numPr>
          <w:ilvl w:val="0"/>
          <w:numId w:val="12"/>
        </w:numPr>
        <w:tabs>
          <w:tab w:val="left" w:pos="567"/>
        </w:tabs>
        <w:kinsoku w:val="0"/>
        <w:overflowPunct w:val="0"/>
        <w:ind w:left="0" w:firstLine="0"/>
        <w:rPr>
          <w:rFonts w:ascii="Times New Roman" w:hAnsi="Times New Roman" w:cs="Times New Roman"/>
          <w:b/>
          <w:bCs/>
          <w:sz w:val="22"/>
          <w:szCs w:val="22"/>
        </w:rPr>
      </w:pPr>
      <w:bookmarkStart w:id="2" w:name="A._GAMINTOJAS,_ATSAKINGAS_UŽ_SERIJŲ_IŠLE"/>
      <w:bookmarkEnd w:id="2"/>
      <w:r w:rsidRPr="00F64801">
        <w:rPr>
          <w:rFonts w:ascii="Times New Roman" w:hAnsi="Times New Roman" w:cs="Times New Roman"/>
          <w:b/>
          <w:bCs/>
          <w:sz w:val="22"/>
          <w:szCs w:val="22"/>
        </w:rPr>
        <w:br w:type="page"/>
      </w:r>
      <w:r w:rsidR="003B011D" w:rsidRPr="00F64801">
        <w:rPr>
          <w:rFonts w:ascii="Times New Roman" w:hAnsi="Times New Roman" w:cs="Times New Roman"/>
          <w:b/>
          <w:bCs/>
          <w:sz w:val="22"/>
          <w:szCs w:val="22"/>
        </w:rPr>
        <w:lastRenderedPageBreak/>
        <w:t>GAMINTOJAS, ATSAKINGAS UŽ SERIJŲ</w:t>
      </w:r>
      <w:r w:rsidR="003B011D" w:rsidRPr="00F64801">
        <w:rPr>
          <w:rFonts w:ascii="Times New Roman" w:hAnsi="Times New Roman" w:cs="Times New Roman"/>
          <w:b/>
          <w:bCs/>
          <w:spacing w:val="-7"/>
          <w:sz w:val="22"/>
          <w:szCs w:val="22"/>
        </w:rPr>
        <w:t xml:space="preserve"> </w:t>
      </w:r>
      <w:r w:rsidR="003B011D" w:rsidRPr="00F64801">
        <w:rPr>
          <w:rFonts w:ascii="Times New Roman" w:hAnsi="Times New Roman" w:cs="Times New Roman"/>
          <w:b/>
          <w:bCs/>
          <w:sz w:val="22"/>
          <w:szCs w:val="22"/>
        </w:rPr>
        <w:t>IŠLEIDIMĄ</w:t>
      </w:r>
    </w:p>
    <w:p w14:paraId="1242B2E6" w14:textId="77777777" w:rsidR="003B011D" w:rsidRPr="00F64801" w:rsidRDefault="003B011D" w:rsidP="000C2E75">
      <w:pPr>
        <w:pStyle w:val="Pagrindinistekstas"/>
        <w:kinsoku w:val="0"/>
        <w:overflowPunct w:val="0"/>
        <w:rPr>
          <w:rFonts w:ascii="Times New Roman" w:hAnsi="Times New Roman" w:cs="Times New Roman"/>
          <w:b/>
          <w:bCs/>
        </w:rPr>
      </w:pPr>
    </w:p>
    <w:p w14:paraId="1242B2E7" w14:textId="77777777" w:rsidR="00474EE1" w:rsidRPr="00F64801" w:rsidRDefault="00474EE1" w:rsidP="000C2E75">
      <w:pPr>
        <w:pStyle w:val="prastasiniatinklio"/>
        <w:shd w:val="clear" w:color="auto" w:fill="FFFFFF"/>
        <w:spacing w:before="0" w:beforeAutospacing="0" w:after="0" w:afterAutospacing="0"/>
        <w:rPr>
          <w:rFonts w:ascii="Times New Roman" w:hAnsi="Times New Roman" w:cs="Times New Roman"/>
          <w:sz w:val="22"/>
          <w:szCs w:val="22"/>
        </w:rPr>
      </w:pPr>
      <w:r w:rsidRPr="00F64801">
        <w:rPr>
          <w:rFonts w:ascii="Times New Roman" w:hAnsi="Times New Roman" w:cs="Times New Roman"/>
          <w:sz w:val="22"/>
          <w:szCs w:val="22"/>
        </w:rPr>
        <w:t>Messer Austria GmbH</w:t>
      </w:r>
    </w:p>
    <w:p w14:paraId="1242B2E8" w14:textId="77777777" w:rsidR="00474EE1" w:rsidRPr="00F64801" w:rsidRDefault="00474EE1" w:rsidP="000C2E75">
      <w:pPr>
        <w:pStyle w:val="prastasiniatinklio"/>
        <w:shd w:val="clear" w:color="auto" w:fill="FFFFFF"/>
        <w:spacing w:before="0" w:beforeAutospacing="0" w:after="0" w:afterAutospacing="0"/>
        <w:rPr>
          <w:rFonts w:ascii="Times New Roman" w:hAnsi="Times New Roman" w:cs="Times New Roman"/>
          <w:sz w:val="22"/>
          <w:szCs w:val="22"/>
        </w:rPr>
      </w:pPr>
      <w:r w:rsidRPr="00F64801">
        <w:rPr>
          <w:rFonts w:ascii="Times New Roman" w:hAnsi="Times New Roman" w:cs="Times New Roman"/>
          <w:sz w:val="22"/>
          <w:szCs w:val="22"/>
        </w:rPr>
        <w:t>Industriestrasse 5</w:t>
      </w:r>
    </w:p>
    <w:p w14:paraId="1242B2E9" w14:textId="77777777" w:rsidR="00474EE1" w:rsidRPr="00F64801" w:rsidRDefault="00474EE1" w:rsidP="000C2E75">
      <w:pPr>
        <w:pStyle w:val="prastasiniatinklio"/>
        <w:shd w:val="clear" w:color="auto" w:fill="FFFFFF"/>
        <w:spacing w:before="0" w:beforeAutospacing="0" w:after="0" w:afterAutospacing="0"/>
        <w:rPr>
          <w:rFonts w:ascii="Times New Roman" w:hAnsi="Times New Roman" w:cs="Times New Roman"/>
          <w:sz w:val="22"/>
          <w:szCs w:val="22"/>
        </w:rPr>
      </w:pPr>
      <w:r w:rsidRPr="00F64801">
        <w:rPr>
          <w:rFonts w:ascii="Times New Roman" w:hAnsi="Times New Roman" w:cs="Times New Roman"/>
          <w:sz w:val="22"/>
          <w:szCs w:val="22"/>
        </w:rPr>
        <w:t>A-2352 Gumpoldskirchen</w:t>
      </w:r>
    </w:p>
    <w:p w14:paraId="1242B2EA" w14:textId="77777777" w:rsidR="00474EE1" w:rsidRPr="00F64801" w:rsidRDefault="00474EE1" w:rsidP="000C2E75">
      <w:pPr>
        <w:pStyle w:val="prastasiniatinklio"/>
        <w:shd w:val="clear" w:color="auto" w:fill="FFFFFF"/>
        <w:spacing w:before="0" w:beforeAutospacing="0" w:after="0" w:afterAutospacing="0"/>
        <w:rPr>
          <w:rFonts w:ascii="Times New Roman" w:hAnsi="Times New Roman" w:cs="Times New Roman"/>
          <w:sz w:val="22"/>
          <w:szCs w:val="22"/>
        </w:rPr>
      </w:pPr>
      <w:r w:rsidRPr="00F64801">
        <w:rPr>
          <w:rFonts w:ascii="Times New Roman" w:hAnsi="Times New Roman" w:cs="Times New Roman"/>
          <w:sz w:val="22"/>
          <w:szCs w:val="22"/>
        </w:rPr>
        <w:t>Austrija</w:t>
      </w:r>
    </w:p>
    <w:p w14:paraId="1242B2EB" w14:textId="77777777" w:rsidR="003B011D" w:rsidRPr="00F64801" w:rsidRDefault="003B011D" w:rsidP="000C2E75">
      <w:pPr>
        <w:pStyle w:val="Pagrindinistekstas"/>
        <w:kinsoku w:val="0"/>
        <w:overflowPunct w:val="0"/>
        <w:rPr>
          <w:rFonts w:ascii="Times New Roman" w:hAnsi="Times New Roman" w:cs="Times New Roman"/>
        </w:rPr>
      </w:pPr>
    </w:p>
    <w:p w14:paraId="1242B2EC" w14:textId="77777777" w:rsidR="003B011D" w:rsidRPr="00F64801" w:rsidRDefault="003B011D" w:rsidP="000C2E75">
      <w:pPr>
        <w:pStyle w:val="Pagrindinistekstas"/>
        <w:kinsoku w:val="0"/>
        <w:overflowPunct w:val="0"/>
        <w:rPr>
          <w:rFonts w:ascii="Times New Roman" w:hAnsi="Times New Roman" w:cs="Times New Roman"/>
        </w:rPr>
      </w:pPr>
    </w:p>
    <w:p w14:paraId="1242B2ED" w14:textId="77777777" w:rsidR="003B011D" w:rsidRPr="00F64801" w:rsidRDefault="003B011D" w:rsidP="000C2E75">
      <w:pPr>
        <w:pStyle w:val="Antrat1"/>
        <w:numPr>
          <w:ilvl w:val="0"/>
          <w:numId w:val="12"/>
        </w:numPr>
        <w:tabs>
          <w:tab w:val="left" w:pos="567"/>
        </w:tabs>
        <w:kinsoku w:val="0"/>
        <w:overflowPunct w:val="0"/>
        <w:ind w:left="0" w:firstLine="0"/>
        <w:rPr>
          <w:rFonts w:ascii="Times New Roman" w:hAnsi="Times New Roman" w:cs="Times New Roman"/>
        </w:rPr>
      </w:pPr>
      <w:bookmarkStart w:id="3" w:name="B._TIEKIMO_IR_VARTOJIMO_SĄLYGOS_AR_APRIB"/>
      <w:bookmarkEnd w:id="3"/>
      <w:r w:rsidRPr="00F64801">
        <w:rPr>
          <w:rFonts w:ascii="Times New Roman" w:hAnsi="Times New Roman" w:cs="Times New Roman"/>
        </w:rPr>
        <w:t>TIEKIMO IR VARTOJIMO SĄLYGOS AR</w:t>
      </w:r>
      <w:r w:rsidRPr="00F64801">
        <w:rPr>
          <w:rFonts w:ascii="Times New Roman" w:hAnsi="Times New Roman" w:cs="Times New Roman"/>
          <w:spacing w:val="-6"/>
        </w:rPr>
        <w:t xml:space="preserve"> </w:t>
      </w:r>
      <w:r w:rsidRPr="00F64801">
        <w:rPr>
          <w:rFonts w:ascii="Times New Roman" w:hAnsi="Times New Roman" w:cs="Times New Roman"/>
        </w:rPr>
        <w:t>APRIBOJIMAI</w:t>
      </w:r>
    </w:p>
    <w:p w14:paraId="1242B2EE" w14:textId="77777777" w:rsidR="003B011D" w:rsidRPr="00F64801" w:rsidRDefault="003B011D" w:rsidP="000C2E75">
      <w:pPr>
        <w:pStyle w:val="Pagrindinistekstas"/>
        <w:kinsoku w:val="0"/>
        <w:overflowPunct w:val="0"/>
        <w:rPr>
          <w:rFonts w:ascii="Times New Roman" w:hAnsi="Times New Roman" w:cs="Times New Roman"/>
          <w:b/>
          <w:bCs/>
        </w:rPr>
      </w:pPr>
    </w:p>
    <w:p w14:paraId="1242B2EF" w14:textId="77777777" w:rsidR="003B011D" w:rsidRPr="00F64801" w:rsidRDefault="00EA49D9" w:rsidP="000C2E75">
      <w:pPr>
        <w:pStyle w:val="Pagrindinistekstas"/>
        <w:kinsoku w:val="0"/>
        <w:overflowPunct w:val="0"/>
        <w:rPr>
          <w:rFonts w:ascii="Times New Roman" w:hAnsi="Times New Roman" w:cs="Times New Roman"/>
        </w:rPr>
      </w:pPr>
      <w:r w:rsidRPr="00F64801">
        <w:rPr>
          <w:rFonts w:ascii="Times New Roman" w:hAnsi="Times New Roman" w:cs="Times New Roman"/>
        </w:rPr>
        <w:t>R</w:t>
      </w:r>
      <w:r w:rsidR="003B011D" w:rsidRPr="00F64801">
        <w:rPr>
          <w:rFonts w:ascii="Times New Roman" w:hAnsi="Times New Roman" w:cs="Times New Roman"/>
        </w:rPr>
        <w:t>eceptinis vaistinis preparatas</w:t>
      </w:r>
      <w:r w:rsidR="009E1E82" w:rsidRPr="00F64801">
        <w:rPr>
          <w:rFonts w:ascii="Times New Roman" w:hAnsi="Times New Roman" w:cs="Times New Roman"/>
        </w:rPr>
        <w:t>.</w:t>
      </w:r>
    </w:p>
    <w:p w14:paraId="1242B2F0" w14:textId="77777777" w:rsidR="003B011D" w:rsidRPr="00F64801" w:rsidRDefault="003B011D" w:rsidP="000C2E75">
      <w:pPr>
        <w:pStyle w:val="Pagrindinistekstas"/>
        <w:kinsoku w:val="0"/>
        <w:overflowPunct w:val="0"/>
        <w:rPr>
          <w:rFonts w:ascii="Times New Roman" w:hAnsi="Times New Roman" w:cs="Times New Roman"/>
        </w:rPr>
      </w:pPr>
    </w:p>
    <w:p w14:paraId="1242B2F1" w14:textId="77777777" w:rsidR="003B011D" w:rsidRPr="00F64801" w:rsidRDefault="003B011D" w:rsidP="000C2E75">
      <w:pPr>
        <w:pStyle w:val="Pagrindinistekstas"/>
        <w:kinsoku w:val="0"/>
        <w:overflowPunct w:val="0"/>
        <w:rPr>
          <w:rFonts w:ascii="Times New Roman" w:hAnsi="Times New Roman" w:cs="Times New Roman"/>
        </w:rPr>
      </w:pPr>
    </w:p>
    <w:p w14:paraId="1242B2F2" w14:textId="77777777" w:rsidR="003B011D" w:rsidRPr="00F64801" w:rsidRDefault="003B011D" w:rsidP="000C2E75">
      <w:pPr>
        <w:pStyle w:val="Antrat1"/>
        <w:numPr>
          <w:ilvl w:val="0"/>
          <w:numId w:val="12"/>
        </w:numPr>
        <w:tabs>
          <w:tab w:val="left" w:pos="567"/>
        </w:tabs>
        <w:kinsoku w:val="0"/>
        <w:overflowPunct w:val="0"/>
        <w:ind w:left="0" w:firstLine="0"/>
        <w:rPr>
          <w:rFonts w:ascii="Times New Roman" w:hAnsi="Times New Roman" w:cs="Times New Roman"/>
        </w:rPr>
      </w:pPr>
      <w:bookmarkStart w:id="4" w:name="C._KITOS_SĄLYGOS_IR_REIKALAVIMAI_REGISTR"/>
      <w:bookmarkEnd w:id="4"/>
      <w:r w:rsidRPr="00F64801">
        <w:rPr>
          <w:rFonts w:ascii="Times New Roman" w:hAnsi="Times New Roman" w:cs="Times New Roman"/>
        </w:rPr>
        <w:t>KITOS SĄLYGOS IR REIKALAVIMAI</w:t>
      </w:r>
      <w:r w:rsidRPr="00F64801">
        <w:rPr>
          <w:rFonts w:ascii="Times New Roman" w:hAnsi="Times New Roman" w:cs="Times New Roman"/>
          <w:spacing w:val="-4"/>
        </w:rPr>
        <w:t xml:space="preserve"> </w:t>
      </w:r>
      <w:r w:rsidRPr="00F64801">
        <w:rPr>
          <w:rFonts w:ascii="Times New Roman" w:hAnsi="Times New Roman" w:cs="Times New Roman"/>
        </w:rPr>
        <w:t>REGISTRUOTOJUI</w:t>
      </w:r>
    </w:p>
    <w:p w14:paraId="1242B2F3" w14:textId="77777777" w:rsidR="003B011D" w:rsidRPr="00F64801" w:rsidRDefault="003B011D" w:rsidP="000C2E75">
      <w:pPr>
        <w:pStyle w:val="Pagrindinistekstas"/>
        <w:kinsoku w:val="0"/>
        <w:overflowPunct w:val="0"/>
        <w:rPr>
          <w:rFonts w:ascii="Times New Roman" w:hAnsi="Times New Roman" w:cs="Times New Roman"/>
          <w:b/>
          <w:bCs/>
        </w:rPr>
      </w:pPr>
    </w:p>
    <w:p w14:paraId="1242B2F4" w14:textId="77777777" w:rsidR="003B011D" w:rsidRPr="00F64801" w:rsidRDefault="003B011D" w:rsidP="000C2E75">
      <w:pPr>
        <w:pStyle w:val="Sraopastraipa"/>
        <w:numPr>
          <w:ilvl w:val="0"/>
          <w:numId w:val="32"/>
        </w:numPr>
        <w:tabs>
          <w:tab w:val="left" w:pos="526"/>
        </w:tabs>
        <w:kinsoku w:val="0"/>
        <w:overflowPunct w:val="0"/>
        <w:ind w:hanging="525"/>
        <w:rPr>
          <w:rFonts w:ascii="Times New Roman" w:hAnsi="Times New Roman" w:cs="Times New Roman"/>
          <w:b/>
          <w:bCs/>
          <w:sz w:val="22"/>
          <w:szCs w:val="22"/>
        </w:rPr>
      </w:pPr>
      <w:r w:rsidRPr="00F64801">
        <w:rPr>
          <w:rFonts w:ascii="Times New Roman" w:hAnsi="Times New Roman" w:cs="Times New Roman"/>
          <w:b/>
          <w:bCs/>
          <w:sz w:val="22"/>
          <w:szCs w:val="22"/>
        </w:rPr>
        <w:t>Periodiškai atnaujinam</w:t>
      </w:r>
      <w:r w:rsidR="002C686E" w:rsidRPr="00F64801">
        <w:rPr>
          <w:rFonts w:ascii="Times New Roman" w:hAnsi="Times New Roman" w:cs="Times New Roman"/>
          <w:b/>
          <w:bCs/>
          <w:sz w:val="22"/>
          <w:szCs w:val="22"/>
        </w:rPr>
        <w:t>i</w:t>
      </w:r>
      <w:r w:rsidRPr="00F64801">
        <w:rPr>
          <w:rFonts w:ascii="Times New Roman" w:hAnsi="Times New Roman" w:cs="Times New Roman"/>
          <w:b/>
          <w:bCs/>
          <w:sz w:val="22"/>
          <w:szCs w:val="22"/>
        </w:rPr>
        <w:t xml:space="preserve"> saugumo</w:t>
      </w:r>
      <w:r w:rsidRPr="00F64801">
        <w:rPr>
          <w:rFonts w:ascii="Times New Roman" w:hAnsi="Times New Roman" w:cs="Times New Roman"/>
          <w:b/>
          <w:bCs/>
          <w:spacing w:val="-2"/>
          <w:sz w:val="22"/>
          <w:szCs w:val="22"/>
        </w:rPr>
        <w:t xml:space="preserve"> </w:t>
      </w:r>
      <w:r w:rsidRPr="00F64801">
        <w:rPr>
          <w:rFonts w:ascii="Times New Roman" w:hAnsi="Times New Roman" w:cs="Times New Roman"/>
          <w:b/>
          <w:bCs/>
          <w:sz w:val="22"/>
          <w:szCs w:val="22"/>
        </w:rPr>
        <w:t>protokola</w:t>
      </w:r>
      <w:r w:rsidR="002C686E" w:rsidRPr="00F64801">
        <w:rPr>
          <w:rFonts w:ascii="Times New Roman" w:hAnsi="Times New Roman" w:cs="Times New Roman"/>
          <w:b/>
          <w:bCs/>
          <w:sz w:val="22"/>
          <w:szCs w:val="22"/>
        </w:rPr>
        <w:t>i (PASP)</w:t>
      </w:r>
    </w:p>
    <w:p w14:paraId="1242B2F5" w14:textId="77777777" w:rsidR="003B011D" w:rsidRPr="00F64801" w:rsidRDefault="003B011D" w:rsidP="000C2E75">
      <w:pPr>
        <w:pStyle w:val="Pagrindinistekstas"/>
        <w:kinsoku w:val="0"/>
        <w:overflowPunct w:val="0"/>
        <w:rPr>
          <w:rFonts w:ascii="Times New Roman" w:hAnsi="Times New Roman" w:cs="Times New Roman"/>
          <w:b/>
          <w:bCs/>
        </w:rPr>
      </w:pPr>
    </w:p>
    <w:p w14:paraId="1242B2F7" w14:textId="1D7B6359" w:rsidR="003B011D" w:rsidRPr="00F64801" w:rsidRDefault="00E95E39" w:rsidP="000C2E75">
      <w:pPr>
        <w:pStyle w:val="Pagrindinistekstas"/>
        <w:kinsoku w:val="0"/>
        <w:overflowPunct w:val="0"/>
        <w:rPr>
          <w:rFonts w:ascii="Times New Roman" w:hAnsi="Times New Roman" w:cs="Times New Roman"/>
        </w:rPr>
      </w:pPr>
      <w:r w:rsidRPr="00F64801">
        <w:rPr>
          <w:rFonts w:ascii="Times New Roman" w:eastAsia="Times New Roman" w:hAnsi="Times New Roman" w:cs="Times New Roman"/>
          <w:noProof/>
          <w:snapToGrid w:val="0"/>
          <w:szCs w:val="20"/>
          <w:lang w:eastAsia="en-US"/>
        </w:rPr>
        <w:t xml:space="preserve">Registruotojas šio vaistinio preparato PASP teikia remdamasis Direktyvos 2001/83/EB 107c straipsnio 7 dalyje numatytame Sąjungos </w:t>
      </w:r>
      <w:r w:rsidRPr="00F64801">
        <w:rPr>
          <w:rFonts w:ascii="Times New Roman" w:eastAsia="Times New Roman" w:hAnsi="Times New Roman" w:cs="Times New Roman"/>
          <w:snapToGrid w:val="0"/>
          <w:szCs w:val="20"/>
          <w:lang w:eastAsia="en-US"/>
        </w:rPr>
        <w:t xml:space="preserve">referencinių </w:t>
      </w:r>
      <w:r w:rsidRPr="00F64801">
        <w:rPr>
          <w:rFonts w:ascii="Times New Roman" w:eastAsia="Times New Roman" w:hAnsi="Times New Roman" w:cs="Times New Roman"/>
          <w:noProof/>
          <w:snapToGrid w:val="0"/>
          <w:szCs w:val="20"/>
          <w:lang w:eastAsia="en-US"/>
        </w:rPr>
        <w:t>datų sąraše (</w:t>
      </w:r>
      <w:r w:rsidRPr="00F64801">
        <w:rPr>
          <w:rFonts w:ascii="Times New Roman" w:eastAsia="Times New Roman" w:hAnsi="Times New Roman" w:cs="Times New Roman"/>
          <w:i/>
          <w:iCs/>
          <w:noProof/>
          <w:snapToGrid w:val="0"/>
          <w:szCs w:val="20"/>
          <w:lang w:eastAsia="en-US"/>
        </w:rPr>
        <w:t>EURD</w:t>
      </w:r>
      <w:r w:rsidRPr="00F64801">
        <w:rPr>
          <w:rFonts w:ascii="Times New Roman" w:eastAsia="Times New Roman" w:hAnsi="Times New Roman" w:cs="Times New Roman"/>
          <w:noProof/>
          <w:snapToGrid w:val="0"/>
          <w:szCs w:val="20"/>
          <w:lang w:eastAsia="en-US"/>
        </w:rPr>
        <w:t xml:space="preserve"> sąraše), kuris skelbiamas Europos vaistų </w:t>
      </w:r>
      <w:r w:rsidRPr="00F64801">
        <w:rPr>
          <w:rFonts w:ascii="Times New Roman" w:eastAsia="Times New Roman" w:hAnsi="Times New Roman" w:cs="Times New Roman"/>
          <w:snapToGrid w:val="0"/>
          <w:szCs w:val="20"/>
          <w:lang w:eastAsia="en-US"/>
        </w:rPr>
        <w:t>tinklalapyje</w:t>
      </w:r>
      <w:r w:rsidRPr="00F64801">
        <w:rPr>
          <w:rFonts w:ascii="Times New Roman" w:eastAsia="Times New Roman" w:hAnsi="Times New Roman" w:cs="Times New Roman"/>
          <w:noProof/>
          <w:snapToGrid w:val="0"/>
          <w:szCs w:val="20"/>
          <w:lang w:eastAsia="en-US"/>
        </w:rPr>
        <w:t>, nustatytais reikalavimais.</w:t>
      </w:r>
    </w:p>
    <w:p w14:paraId="1242B2F8" w14:textId="77777777" w:rsidR="003B011D" w:rsidRPr="00F64801" w:rsidRDefault="003B011D" w:rsidP="000C2E75">
      <w:pPr>
        <w:pStyle w:val="Pagrindinistekstas"/>
        <w:tabs>
          <w:tab w:val="left" w:pos="567"/>
        </w:tabs>
        <w:kinsoku w:val="0"/>
        <w:overflowPunct w:val="0"/>
        <w:rPr>
          <w:rFonts w:ascii="Times New Roman" w:hAnsi="Times New Roman" w:cs="Times New Roman"/>
        </w:rPr>
      </w:pPr>
    </w:p>
    <w:p w14:paraId="7322D9EA" w14:textId="77777777" w:rsidR="00E95E39" w:rsidRPr="00F64801" w:rsidRDefault="00E95E39" w:rsidP="000C2E75">
      <w:pPr>
        <w:pStyle w:val="Pagrindinistekstas"/>
        <w:tabs>
          <w:tab w:val="left" w:pos="567"/>
        </w:tabs>
        <w:kinsoku w:val="0"/>
        <w:overflowPunct w:val="0"/>
        <w:rPr>
          <w:rFonts w:ascii="Times New Roman" w:hAnsi="Times New Roman" w:cs="Times New Roman"/>
        </w:rPr>
      </w:pPr>
    </w:p>
    <w:p w14:paraId="1242B2F9" w14:textId="6D25B870" w:rsidR="003B011D" w:rsidRPr="00F64801" w:rsidRDefault="003B011D" w:rsidP="000C2E75">
      <w:pPr>
        <w:pStyle w:val="Antrat1"/>
        <w:numPr>
          <w:ilvl w:val="0"/>
          <w:numId w:val="12"/>
        </w:numPr>
        <w:tabs>
          <w:tab w:val="left" w:pos="567"/>
          <w:tab w:val="left" w:pos="905"/>
        </w:tabs>
        <w:kinsoku w:val="0"/>
        <w:overflowPunct w:val="0"/>
        <w:ind w:left="0" w:firstLine="0"/>
        <w:rPr>
          <w:rFonts w:ascii="Times New Roman" w:hAnsi="Times New Roman" w:cs="Times New Roman"/>
        </w:rPr>
      </w:pPr>
      <w:bookmarkStart w:id="5" w:name="D.__SĄLYGOS_AR_APRIBOJIMAI_SAUGIAM_IR_VE"/>
      <w:bookmarkEnd w:id="5"/>
      <w:r w:rsidRPr="00F64801">
        <w:rPr>
          <w:rFonts w:ascii="Times New Roman" w:hAnsi="Times New Roman" w:cs="Times New Roman"/>
        </w:rPr>
        <w:t>SĄLYGOS AR APRIBOJIMAI</w:t>
      </w:r>
      <w:r w:rsidR="00E95E39" w:rsidRPr="00F64801">
        <w:rPr>
          <w:rFonts w:ascii="Times New Roman" w:hAnsi="Times New Roman" w:cs="Times New Roman"/>
        </w:rPr>
        <w:t>, SKIRTI</w:t>
      </w:r>
      <w:r w:rsidRPr="00F64801">
        <w:rPr>
          <w:rFonts w:ascii="Times New Roman" w:hAnsi="Times New Roman" w:cs="Times New Roman"/>
        </w:rPr>
        <w:t xml:space="preserve"> SAUGIAM IR VEIKSMINGAM VAISTINIO PREPARATO VARTOJIMUI UŽTIKRINTI</w:t>
      </w:r>
    </w:p>
    <w:p w14:paraId="1242B2FA" w14:textId="77777777" w:rsidR="003B011D" w:rsidRPr="00F64801" w:rsidRDefault="003B011D" w:rsidP="000C2E75">
      <w:pPr>
        <w:pStyle w:val="Pagrindinistekstas"/>
        <w:kinsoku w:val="0"/>
        <w:overflowPunct w:val="0"/>
        <w:rPr>
          <w:rFonts w:ascii="Times New Roman" w:hAnsi="Times New Roman" w:cs="Times New Roman"/>
          <w:b/>
          <w:bCs/>
        </w:rPr>
      </w:pPr>
    </w:p>
    <w:p w14:paraId="1242B2FB" w14:textId="0396263C" w:rsidR="003B011D" w:rsidRPr="00F64801" w:rsidRDefault="003B011D" w:rsidP="000C2E75">
      <w:pPr>
        <w:pStyle w:val="Pagrindinistekstas"/>
        <w:numPr>
          <w:ilvl w:val="0"/>
          <w:numId w:val="33"/>
        </w:numPr>
        <w:kinsoku w:val="0"/>
        <w:overflowPunct w:val="0"/>
        <w:ind w:left="567" w:hanging="567"/>
        <w:rPr>
          <w:rFonts w:ascii="Times New Roman" w:hAnsi="Times New Roman" w:cs="Times New Roman"/>
          <w:b/>
        </w:rPr>
      </w:pPr>
      <w:r w:rsidRPr="00F64801">
        <w:rPr>
          <w:rFonts w:ascii="Times New Roman" w:hAnsi="Times New Roman" w:cs="Times New Roman"/>
          <w:b/>
        </w:rPr>
        <w:t>Rizikos valdymo planas</w:t>
      </w:r>
      <w:r w:rsidR="00E95E39" w:rsidRPr="00F64801">
        <w:rPr>
          <w:rFonts w:ascii="Times New Roman" w:hAnsi="Times New Roman" w:cs="Times New Roman"/>
          <w:b/>
        </w:rPr>
        <w:t xml:space="preserve"> (RVP)</w:t>
      </w:r>
    </w:p>
    <w:p w14:paraId="1242B2FC" w14:textId="77777777" w:rsidR="006C3038" w:rsidRPr="00F64801" w:rsidRDefault="006C3038" w:rsidP="000C2E75">
      <w:pPr>
        <w:pStyle w:val="Pagrindinistekstas"/>
        <w:kinsoku w:val="0"/>
        <w:overflowPunct w:val="0"/>
        <w:rPr>
          <w:rFonts w:ascii="Times New Roman" w:hAnsi="Times New Roman" w:cs="Times New Roman"/>
          <w:b/>
        </w:rPr>
      </w:pPr>
    </w:p>
    <w:p w14:paraId="1242B2FD" w14:textId="77777777" w:rsidR="003B011D" w:rsidRPr="00F64801" w:rsidRDefault="006C3038" w:rsidP="000C2E75">
      <w:pPr>
        <w:pStyle w:val="Pagrindinistekstas"/>
        <w:kinsoku w:val="0"/>
        <w:overflowPunct w:val="0"/>
        <w:rPr>
          <w:rFonts w:ascii="Times New Roman" w:hAnsi="Times New Roman" w:cs="Times New Roman"/>
        </w:rPr>
      </w:pPr>
      <w:r w:rsidRPr="00F64801">
        <w:rPr>
          <w:rFonts w:ascii="Times New Roman" w:hAnsi="Times New Roman" w:cs="Times New Roman"/>
        </w:rPr>
        <w:t>Nereikia.</w:t>
      </w:r>
    </w:p>
    <w:p w14:paraId="1242B2FE" w14:textId="77777777" w:rsidR="006C3038" w:rsidRPr="00F64801" w:rsidRDefault="006C3038" w:rsidP="000C2E75">
      <w:pPr>
        <w:pStyle w:val="Pagrindinistekstas"/>
        <w:kinsoku w:val="0"/>
        <w:overflowPunct w:val="0"/>
        <w:rPr>
          <w:rFonts w:ascii="Times New Roman" w:hAnsi="Times New Roman" w:cs="Times New Roman"/>
        </w:rPr>
      </w:pPr>
    </w:p>
    <w:p w14:paraId="1242B2FF" w14:textId="77777777" w:rsidR="003B011D" w:rsidRPr="00F64801" w:rsidRDefault="003B011D" w:rsidP="000C2E75">
      <w:pPr>
        <w:pStyle w:val="Pagrindinistekstas"/>
        <w:kinsoku w:val="0"/>
        <w:overflowPunct w:val="0"/>
        <w:rPr>
          <w:rFonts w:ascii="Times New Roman" w:hAnsi="Times New Roman" w:cs="Times New Roman"/>
        </w:rPr>
      </w:pPr>
    </w:p>
    <w:p w14:paraId="1242B300" w14:textId="77777777" w:rsidR="003B011D" w:rsidRPr="00F64801" w:rsidRDefault="003B011D" w:rsidP="000C2E75">
      <w:pPr>
        <w:pStyle w:val="Sraopastraipa"/>
        <w:tabs>
          <w:tab w:val="left" w:pos="906"/>
        </w:tabs>
        <w:kinsoku w:val="0"/>
        <w:overflowPunct w:val="0"/>
        <w:rPr>
          <w:rFonts w:ascii="Times New Roman" w:hAnsi="Times New Roman" w:cs="Times New Roman"/>
          <w:sz w:val="22"/>
          <w:szCs w:val="22"/>
        </w:rPr>
        <w:sectPr w:rsidR="003B011D" w:rsidRPr="00F64801" w:rsidSect="004C79CD">
          <w:headerReference w:type="default" r:id="rId12"/>
          <w:footerReference w:type="default" r:id="rId13"/>
          <w:pgSz w:w="11910" w:h="16840" w:code="9"/>
          <w:pgMar w:top="1134" w:right="1418" w:bottom="1134" w:left="1418" w:header="737" w:footer="737" w:gutter="0"/>
          <w:cols w:space="1296"/>
          <w:noEndnote/>
        </w:sectPr>
      </w:pPr>
    </w:p>
    <w:p w14:paraId="1242B301" w14:textId="77777777" w:rsidR="00AF6C6D" w:rsidRPr="00F64801" w:rsidRDefault="00AF6C6D" w:rsidP="000C2E75">
      <w:pPr>
        <w:rPr>
          <w:rFonts w:ascii="Times New Roman" w:hAnsi="Times New Roman" w:cs="Times New Roman"/>
        </w:rPr>
      </w:pPr>
    </w:p>
    <w:p w14:paraId="1242B302" w14:textId="77777777" w:rsidR="00AF6C6D" w:rsidRPr="00F64801" w:rsidRDefault="00AF6C6D" w:rsidP="000C2E75">
      <w:pPr>
        <w:rPr>
          <w:rFonts w:ascii="Times New Roman" w:hAnsi="Times New Roman" w:cs="Times New Roman"/>
        </w:rPr>
      </w:pPr>
    </w:p>
    <w:p w14:paraId="1242B303" w14:textId="77777777" w:rsidR="00AF6C6D" w:rsidRPr="00F64801" w:rsidRDefault="00AF6C6D" w:rsidP="000C2E75">
      <w:pPr>
        <w:rPr>
          <w:rFonts w:ascii="Times New Roman" w:hAnsi="Times New Roman" w:cs="Times New Roman"/>
        </w:rPr>
      </w:pPr>
    </w:p>
    <w:p w14:paraId="1242B304" w14:textId="77777777" w:rsidR="00AF6C6D" w:rsidRPr="00F64801" w:rsidRDefault="00AF6C6D" w:rsidP="000C2E75">
      <w:pPr>
        <w:rPr>
          <w:rFonts w:ascii="Times New Roman" w:hAnsi="Times New Roman" w:cs="Times New Roman"/>
        </w:rPr>
      </w:pPr>
    </w:p>
    <w:p w14:paraId="1242B305" w14:textId="77777777" w:rsidR="00AF6C6D" w:rsidRPr="00F64801" w:rsidRDefault="00AF6C6D" w:rsidP="000C2E75">
      <w:pPr>
        <w:rPr>
          <w:rFonts w:ascii="Times New Roman" w:hAnsi="Times New Roman" w:cs="Times New Roman"/>
        </w:rPr>
      </w:pPr>
    </w:p>
    <w:p w14:paraId="1242B306" w14:textId="77777777" w:rsidR="00AF6C6D" w:rsidRPr="00F64801" w:rsidRDefault="00AF6C6D" w:rsidP="000C2E75">
      <w:pPr>
        <w:rPr>
          <w:rFonts w:ascii="Times New Roman" w:hAnsi="Times New Roman" w:cs="Times New Roman"/>
        </w:rPr>
      </w:pPr>
    </w:p>
    <w:p w14:paraId="1242B307" w14:textId="77777777" w:rsidR="00AF6C6D" w:rsidRPr="00F64801" w:rsidRDefault="00AF6C6D" w:rsidP="000C2E75">
      <w:pPr>
        <w:rPr>
          <w:rFonts w:ascii="Times New Roman" w:hAnsi="Times New Roman" w:cs="Times New Roman"/>
        </w:rPr>
      </w:pPr>
    </w:p>
    <w:p w14:paraId="1242B308" w14:textId="77777777" w:rsidR="00AF6C6D" w:rsidRPr="00F64801" w:rsidRDefault="00AF6C6D" w:rsidP="000C2E75">
      <w:pPr>
        <w:rPr>
          <w:rFonts w:ascii="Times New Roman" w:hAnsi="Times New Roman" w:cs="Times New Roman"/>
        </w:rPr>
      </w:pPr>
    </w:p>
    <w:p w14:paraId="1242B309" w14:textId="77777777" w:rsidR="00AF6C6D" w:rsidRPr="00F64801" w:rsidRDefault="00AF6C6D" w:rsidP="000C2E75">
      <w:pPr>
        <w:rPr>
          <w:rFonts w:ascii="Times New Roman" w:hAnsi="Times New Roman" w:cs="Times New Roman"/>
        </w:rPr>
      </w:pPr>
    </w:p>
    <w:p w14:paraId="1242B30A" w14:textId="77777777" w:rsidR="00AF6C6D" w:rsidRPr="00F64801" w:rsidRDefault="00AF6C6D" w:rsidP="000C2E75">
      <w:pPr>
        <w:rPr>
          <w:rFonts w:ascii="Times New Roman" w:hAnsi="Times New Roman" w:cs="Times New Roman"/>
        </w:rPr>
      </w:pPr>
    </w:p>
    <w:p w14:paraId="1242B30B" w14:textId="77777777" w:rsidR="00AF6C6D" w:rsidRPr="00F64801" w:rsidRDefault="00AF6C6D" w:rsidP="000C2E75">
      <w:pPr>
        <w:rPr>
          <w:rFonts w:ascii="Times New Roman" w:hAnsi="Times New Roman" w:cs="Times New Roman"/>
        </w:rPr>
      </w:pPr>
    </w:p>
    <w:p w14:paraId="1242B30C" w14:textId="77777777" w:rsidR="00AF6C6D" w:rsidRPr="00F64801" w:rsidRDefault="00AF6C6D" w:rsidP="000C2E75">
      <w:pPr>
        <w:rPr>
          <w:rFonts w:ascii="Times New Roman" w:hAnsi="Times New Roman" w:cs="Times New Roman"/>
        </w:rPr>
      </w:pPr>
    </w:p>
    <w:p w14:paraId="1242B30D" w14:textId="77777777" w:rsidR="00AF6C6D" w:rsidRPr="00F64801" w:rsidRDefault="00AF6C6D" w:rsidP="000C2E75">
      <w:pPr>
        <w:rPr>
          <w:rFonts w:ascii="Times New Roman" w:hAnsi="Times New Roman" w:cs="Times New Roman"/>
        </w:rPr>
      </w:pPr>
    </w:p>
    <w:p w14:paraId="1242B30E" w14:textId="77777777" w:rsidR="00AF6C6D" w:rsidRPr="00F64801" w:rsidRDefault="00AF6C6D" w:rsidP="000C2E75">
      <w:pPr>
        <w:rPr>
          <w:rFonts w:ascii="Times New Roman" w:hAnsi="Times New Roman" w:cs="Times New Roman"/>
        </w:rPr>
      </w:pPr>
    </w:p>
    <w:p w14:paraId="1242B30F" w14:textId="77777777" w:rsidR="00AF6C6D" w:rsidRPr="00F64801" w:rsidRDefault="00AF6C6D" w:rsidP="000C2E75">
      <w:pPr>
        <w:rPr>
          <w:rFonts w:ascii="Times New Roman" w:hAnsi="Times New Roman" w:cs="Times New Roman"/>
        </w:rPr>
      </w:pPr>
    </w:p>
    <w:p w14:paraId="1242B310" w14:textId="77777777" w:rsidR="00AF6C6D" w:rsidRPr="00F64801" w:rsidRDefault="00AF6C6D" w:rsidP="000C2E75">
      <w:pPr>
        <w:rPr>
          <w:rFonts w:ascii="Times New Roman" w:hAnsi="Times New Roman" w:cs="Times New Roman"/>
        </w:rPr>
      </w:pPr>
    </w:p>
    <w:p w14:paraId="1242B311" w14:textId="77777777" w:rsidR="00AF6C6D" w:rsidRPr="00F64801" w:rsidRDefault="00AF6C6D" w:rsidP="000C2E75">
      <w:pPr>
        <w:outlineLvl w:val="0"/>
        <w:rPr>
          <w:rFonts w:ascii="Times New Roman" w:hAnsi="Times New Roman" w:cs="Times New Roman"/>
          <w:b/>
        </w:rPr>
      </w:pPr>
    </w:p>
    <w:p w14:paraId="1242B312" w14:textId="77777777" w:rsidR="00AF6C6D" w:rsidRPr="00F64801" w:rsidRDefault="00AF6C6D" w:rsidP="000C2E75">
      <w:pPr>
        <w:outlineLvl w:val="0"/>
        <w:rPr>
          <w:rFonts w:ascii="Times New Roman" w:hAnsi="Times New Roman" w:cs="Times New Roman"/>
          <w:b/>
        </w:rPr>
      </w:pPr>
    </w:p>
    <w:p w14:paraId="1242B313" w14:textId="77777777" w:rsidR="00AF6C6D" w:rsidRPr="00F64801" w:rsidRDefault="00AF6C6D" w:rsidP="000C2E75">
      <w:pPr>
        <w:outlineLvl w:val="0"/>
        <w:rPr>
          <w:rFonts w:ascii="Times New Roman" w:hAnsi="Times New Roman" w:cs="Times New Roman"/>
          <w:b/>
        </w:rPr>
      </w:pPr>
    </w:p>
    <w:p w14:paraId="1242B314" w14:textId="77777777" w:rsidR="00AF6C6D" w:rsidRPr="00F64801" w:rsidRDefault="00AF6C6D" w:rsidP="000C2E75">
      <w:pPr>
        <w:outlineLvl w:val="0"/>
        <w:rPr>
          <w:rFonts w:ascii="Times New Roman" w:hAnsi="Times New Roman" w:cs="Times New Roman"/>
          <w:b/>
        </w:rPr>
      </w:pPr>
    </w:p>
    <w:p w14:paraId="1242B315" w14:textId="77777777" w:rsidR="00AF6C6D" w:rsidRPr="00F64801" w:rsidRDefault="00AF6C6D" w:rsidP="000C2E75">
      <w:pPr>
        <w:outlineLvl w:val="0"/>
        <w:rPr>
          <w:rFonts w:ascii="Times New Roman" w:hAnsi="Times New Roman" w:cs="Times New Roman"/>
          <w:b/>
        </w:rPr>
      </w:pPr>
    </w:p>
    <w:p w14:paraId="1242B316" w14:textId="77777777" w:rsidR="00AF6C6D" w:rsidRPr="00F64801" w:rsidRDefault="00AF6C6D" w:rsidP="000C2E75">
      <w:pPr>
        <w:outlineLvl w:val="0"/>
        <w:rPr>
          <w:rFonts w:ascii="Times New Roman" w:hAnsi="Times New Roman" w:cs="Times New Roman"/>
          <w:b/>
        </w:rPr>
      </w:pPr>
    </w:p>
    <w:p w14:paraId="1242B317" w14:textId="77777777" w:rsidR="00AF6C6D" w:rsidRPr="00F64801" w:rsidRDefault="00AF6C6D" w:rsidP="000C2E75">
      <w:pPr>
        <w:pStyle w:val="Antrat2"/>
        <w:spacing w:before="0" w:after="0" w:line="240" w:lineRule="auto"/>
        <w:jc w:val="center"/>
        <w:rPr>
          <w:rFonts w:ascii="Times New Roman" w:hAnsi="Times New Roman" w:cs="Times New Roman"/>
          <w:bCs w:val="0"/>
          <w:i w:val="0"/>
          <w:iCs w:val="0"/>
          <w:sz w:val="22"/>
          <w:szCs w:val="22"/>
          <w:lang w:val="lt-LT"/>
        </w:rPr>
      </w:pPr>
      <w:r w:rsidRPr="00F64801">
        <w:rPr>
          <w:rFonts w:ascii="Times New Roman" w:hAnsi="Times New Roman" w:cs="Times New Roman"/>
          <w:i w:val="0"/>
          <w:sz w:val="22"/>
          <w:szCs w:val="22"/>
          <w:lang w:val="lt-LT"/>
        </w:rPr>
        <w:t>III PRIEDAS</w:t>
      </w:r>
    </w:p>
    <w:p w14:paraId="1242B318" w14:textId="77777777" w:rsidR="00AF6C6D" w:rsidRPr="00F64801" w:rsidRDefault="00AF6C6D" w:rsidP="000C2E75">
      <w:pPr>
        <w:rPr>
          <w:rFonts w:ascii="Times New Roman" w:hAnsi="Times New Roman" w:cs="Times New Roman"/>
        </w:rPr>
      </w:pPr>
    </w:p>
    <w:p w14:paraId="1242B319" w14:textId="77777777" w:rsidR="00AF6C6D" w:rsidRPr="00F64801" w:rsidRDefault="00AF6C6D" w:rsidP="000C2E75">
      <w:pPr>
        <w:pStyle w:val="Antrat2"/>
        <w:spacing w:before="0" w:after="0" w:line="240" w:lineRule="auto"/>
        <w:jc w:val="center"/>
        <w:rPr>
          <w:rFonts w:ascii="Times New Roman" w:hAnsi="Times New Roman" w:cs="Times New Roman"/>
          <w:bCs w:val="0"/>
          <w:i w:val="0"/>
          <w:iCs w:val="0"/>
          <w:sz w:val="22"/>
          <w:szCs w:val="22"/>
          <w:lang w:val="lt-LT"/>
        </w:rPr>
      </w:pPr>
      <w:r w:rsidRPr="00F64801">
        <w:rPr>
          <w:rFonts w:ascii="Times New Roman" w:hAnsi="Times New Roman" w:cs="Times New Roman"/>
          <w:i w:val="0"/>
          <w:sz w:val="22"/>
          <w:szCs w:val="22"/>
          <w:lang w:val="lt-LT"/>
        </w:rPr>
        <w:t>ŽENKLINIMAS IR PAKUOTĖS LAPELIS</w:t>
      </w:r>
    </w:p>
    <w:p w14:paraId="1242B31A" w14:textId="77777777" w:rsidR="00AF6C6D" w:rsidRPr="00F64801" w:rsidRDefault="00AF6C6D" w:rsidP="000C2E75">
      <w:pPr>
        <w:rPr>
          <w:rFonts w:ascii="Times New Roman" w:hAnsi="Times New Roman" w:cs="Times New Roman"/>
        </w:rPr>
      </w:pPr>
      <w:r w:rsidRPr="00F64801">
        <w:rPr>
          <w:rFonts w:ascii="Times New Roman" w:hAnsi="Times New Roman" w:cs="Times New Roman"/>
        </w:rPr>
        <w:br w:type="page"/>
      </w:r>
    </w:p>
    <w:p w14:paraId="1242B31B" w14:textId="77777777" w:rsidR="00AF6C6D" w:rsidRPr="00F64801" w:rsidRDefault="00AF6C6D" w:rsidP="000C2E75">
      <w:pPr>
        <w:rPr>
          <w:rFonts w:ascii="Times New Roman" w:hAnsi="Times New Roman" w:cs="Times New Roman"/>
        </w:rPr>
      </w:pPr>
    </w:p>
    <w:p w14:paraId="1242B31C" w14:textId="77777777" w:rsidR="00AF6C6D" w:rsidRPr="00F64801" w:rsidRDefault="00AF6C6D" w:rsidP="000C2E75">
      <w:pPr>
        <w:rPr>
          <w:rFonts w:ascii="Times New Roman" w:hAnsi="Times New Roman" w:cs="Times New Roman"/>
        </w:rPr>
      </w:pPr>
    </w:p>
    <w:p w14:paraId="1242B31D" w14:textId="77777777" w:rsidR="00AF6C6D" w:rsidRPr="00F64801" w:rsidRDefault="00AF6C6D" w:rsidP="000C2E75">
      <w:pPr>
        <w:rPr>
          <w:rFonts w:ascii="Times New Roman" w:hAnsi="Times New Roman" w:cs="Times New Roman"/>
        </w:rPr>
      </w:pPr>
    </w:p>
    <w:p w14:paraId="1242B31E" w14:textId="77777777" w:rsidR="00AF6C6D" w:rsidRPr="00F64801" w:rsidRDefault="00AF6C6D" w:rsidP="000C2E75">
      <w:pPr>
        <w:rPr>
          <w:rFonts w:ascii="Times New Roman" w:hAnsi="Times New Roman" w:cs="Times New Roman"/>
        </w:rPr>
      </w:pPr>
    </w:p>
    <w:p w14:paraId="1242B31F" w14:textId="77777777" w:rsidR="00AF6C6D" w:rsidRPr="00F64801" w:rsidRDefault="00AF6C6D" w:rsidP="000C2E75">
      <w:pPr>
        <w:rPr>
          <w:rFonts w:ascii="Times New Roman" w:hAnsi="Times New Roman" w:cs="Times New Roman"/>
        </w:rPr>
      </w:pPr>
    </w:p>
    <w:p w14:paraId="1242B320" w14:textId="77777777" w:rsidR="00AF6C6D" w:rsidRPr="00F64801" w:rsidRDefault="00AF6C6D" w:rsidP="000C2E75">
      <w:pPr>
        <w:rPr>
          <w:rFonts w:ascii="Times New Roman" w:hAnsi="Times New Roman" w:cs="Times New Roman"/>
        </w:rPr>
      </w:pPr>
    </w:p>
    <w:p w14:paraId="1242B321" w14:textId="77777777" w:rsidR="00AF6C6D" w:rsidRPr="00F64801" w:rsidRDefault="00AF6C6D" w:rsidP="000C2E75">
      <w:pPr>
        <w:rPr>
          <w:rFonts w:ascii="Times New Roman" w:hAnsi="Times New Roman" w:cs="Times New Roman"/>
        </w:rPr>
      </w:pPr>
    </w:p>
    <w:p w14:paraId="1242B322" w14:textId="77777777" w:rsidR="00AF6C6D" w:rsidRPr="00F64801" w:rsidRDefault="00AF6C6D" w:rsidP="000C2E75">
      <w:pPr>
        <w:rPr>
          <w:rFonts w:ascii="Times New Roman" w:hAnsi="Times New Roman" w:cs="Times New Roman"/>
        </w:rPr>
      </w:pPr>
    </w:p>
    <w:p w14:paraId="1242B323" w14:textId="77777777" w:rsidR="00AF6C6D" w:rsidRPr="00F64801" w:rsidRDefault="00AF6C6D" w:rsidP="000C2E75">
      <w:pPr>
        <w:rPr>
          <w:rFonts w:ascii="Times New Roman" w:hAnsi="Times New Roman" w:cs="Times New Roman"/>
        </w:rPr>
      </w:pPr>
    </w:p>
    <w:p w14:paraId="1242B324" w14:textId="77777777" w:rsidR="00AF6C6D" w:rsidRPr="00F64801" w:rsidRDefault="00AF6C6D" w:rsidP="000C2E75">
      <w:pPr>
        <w:rPr>
          <w:rFonts w:ascii="Times New Roman" w:hAnsi="Times New Roman" w:cs="Times New Roman"/>
        </w:rPr>
      </w:pPr>
    </w:p>
    <w:p w14:paraId="1242B325" w14:textId="77777777" w:rsidR="00AF6C6D" w:rsidRPr="00F64801" w:rsidRDefault="00AF6C6D" w:rsidP="000C2E75">
      <w:pPr>
        <w:rPr>
          <w:rFonts w:ascii="Times New Roman" w:hAnsi="Times New Roman" w:cs="Times New Roman"/>
        </w:rPr>
      </w:pPr>
    </w:p>
    <w:p w14:paraId="1242B326" w14:textId="77777777" w:rsidR="00AF6C6D" w:rsidRPr="00F64801" w:rsidRDefault="00AF6C6D" w:rsidP="000C2E75">
      <w:pPr>
        <w:rPr>
          <w:rFonts w:ascii="Times New Roman" w:hAnsi="Times New Roman" w:cs="Times New Roman"/>
        </w:rPr>
      </w:pPr>
    </w:p>
    <w:p w14:paraId="1242B327" w14:textId="77777777" w:rsidR="00AF6C6D" w:rsidRPr="00F64801" w:rsidRDefault="00AF6C6D" w:rsidP="000C2E75">
      <w:pPr>
        <w:rPr>
          <w:rFonts w:ascii="Times New Roman" w:hAnsi="Times New Roman" w:cs="Times New Roman"/>
        </w:rPr>
      </w:pPr>
    </w:p>
    <w:p w14:paraId="1242B328" w14:textId="77777777" w:rsidR="00AF6C6D" w:rsidRPr="00F64801" w:rsidRDefault="00AF6C6D" w:rsidP="000C2E75">
      <w:pPr>
        <w:rPr>
          <w:rFonts w:ascii="Times New Roman" w:hAnsi="Times New Roman" w:cs="Times New Roman"/>
        </w:rPr>
      </w:pPr>
    </w:p>
    <w:p w14:paraId="1242B329" w14:textId="77777777" w:rsidR="00AF6C6D" w:rsidRPr="00F64801" w:rsidRDefault="00AF6C6D" w:rsidP="000C2E75">
      <w:pPr>
        <w:rPr>
          <w:rFonts w:ascii="Times New Roman" w:hAnsi="Times New Roman" w:cs="Times New Roman"/>
        </w:rPr>
      </w:pPr>
    </w:p>
    <w:p w14:paraId="1242B32A" w14:textId="77777777" w:rsidR="00AF6C6D" w:rsidRPr="00F64801" w:rsidRDefault="00AF6C6D" w:rsidP="000C2E75">
      <w:pPr>
        <w:rPr>
          <w:rFonts w:ascii="Times New Roman" w:hAnsi="Times New Roman" w:cs="Times New Roman"/>
        </w:rPr>
      </w:pPr>
    </w:p>
    <w:p w14:paraId="1242B32B" w14:textId="77777777" w:rsidR="00AF6C6D" w:rsidRPr="00F64801" w:rsidRDefault="00AF6C6D" w:rsidP="000C2E75">
      <w:pPr>
        <w:rPr>
          <w:rFonts w:ascii="Times New Roman" w:hAnsi="Times New Roman" w:cs="Times New Roman"/>
        </w:rPr>
      </w:pPr>
    </w:p>
    <w:p w14:paraId="1242B32C" w14:textId="77777777" w:rsidR="00AF6C6D" w:rsidRPr="00F64801" w:rsidRDefault="00AF6C6D" w:rsidP="000C2E75">
      <w:pPr>
        <w:rPr>
          <w:rFonts w:ascii="Times New Roman" w:hAnsi="Times New Roman" w:cs="Times New Roman"/>
        </w:rPr>
      </w:pPr>
    </w:p>
    <w:p w14:paraId="1242B32D" w14:textId="77777777" w:rsidR="00AF6C6D" w:rsidRPr="00F64801" w:rsidRDefault="00AF6C6D" w:rsidP="000C2E75">
      <w:pPr>
        <w:rPr>
          <w:rFonts w:ascii="Times New Roman" w:hAnsi="Times New Roman" w:cs="Times New Roman"/>
        </w:rPr>
      </w:pPr>
    </w:p>
    <w:p w14:paraId="1242B32E" w14:textId="77777777" w:rsidR="00AF6C6D" w:rsidRPr="00F64801" w:rsidRDefault="00AF6C6D" w:rsidP="000C2E75">
      <w:pPr>
        <w:rPr>
          <w:rFonts w:ascii="Times New Roman" w:hAnsi="Times New Roman" w:cs="Times New Roman"/>
        </w:rPr>
      </w:pPr>
    </w:p>
    <w:p w14:paraId="1242B32F" w14:textId="77777777" w:rsidR="00AF6C6D" w:rsidRPr="00F64801" w:rsidRDefault="00AF6C6D" w:rsidP="000C2E75">
      <w:pPr>
        <w:rPr>
          <w:rFonts w:ascii="Times New Roman" w:hAnsi="Times New Roman" w:cs="Times New Roman"/>
        </w:rPr>
      </w:pPr>
    </w:p>
    <w:p w14:paraId="1242B330" w14:textId="77777777" w:rsidR="00AF6C6D" w:rsidRPr="00F64801" w:rsidRDefault="00AF6C6D" w:rsidP="000C2E75">
      <w:pPr>
        <w:rPr>
          <w:rFonts w:ascii="Times New Roman" w:hAnsi="Times New Roman" w:cs="Times New Roman"/>
        </w:rPr>
      </w:pPr>
    </w:p>
    <w:p w14:paraId="1242B331" w14:textId="77777777" w:rsidR="00AF6C6D" w:rsidRPr="00F64801" w:rsidRDefault="00AF6C6D" w:rsidP="000C2E75">
      <w:pPr>
        <w:pStyle w:val="Antrat2"/>
        <w:spacing w:before="0" w:after="0" w:line="240" w:lineRule="auto"/>
        <w:jc w:val="center"/>
        <w:rPr>
          <w:rFonts w:ascii="Times New Roman" w:hAnsi="Times New Roman" w:cs="Times New Roman"/>
          <w:bCs w:val="0"/>
          <w:i w:val="0"/>
          <w:iCs w:val="0"/>
          <w:sz w:val="22"/>
          <w:szCs w:val="22"/>
          <w:lang w:val="lt-LT"/>
        </w:rPr>
      </w:pPr>
      <w:r w:rsidRPr="00F64801">
        <w:rPr>
          <w:rFonts w:ascii="Times New Roman" w:hAnsi="Times New Roman" w:cs="Times New Roman"/>
          <w:i w:val="0"/>
          <w:sz w:val="22"/>
          <w:szCs w:val="22"/>
          <w:lang w:val="lt-LT"/>
        </w:rPr>
        <w:t>A. ŽENKLINIMAS</w:t>
      </w:r>
    </w:p>
    <w:p w14:paraId="1242B332" w14:textId="77777777" w:rsidR="003B011D" w:rsidRPr="00F64801" w:rsidRDefault="00AF6C6D" w:rsidP="000C2E75">
      <w:pPr>
        <w:rPr>
          <w:rFonts w:ascii="Times New Roman" w:hAnsi="Times New Roman" w:cs="Times New Roman"/>
        </w:rPr>
      </w:pPr>
      <w:r w:rsidRPr="00F64801">
        <w:rPr>
          <w:rFonts w:ascii="Times New Roman" w:hAnsi="Times New Roman" w:cs="Times New Roman"/>
        </w:rPr>
        <w:br w:type="page"/>
      </w:r>
    </w:p>
    <w:p w14:paraId="1242B333" w14:textId="77777777" w:rsidR="000940C5" w:rsidRPr="00F64801" w:rsidRDefault="000940C5" w:rsidP="000C2E75">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F64801">
        <w:rPr>
          <w:rFonts w:ascii="Times New Roman" w:hAnsi="Times New Roman" w:cs="Times New Roman"/>
          <w:b/>
          <w:noProof/>
        </w:rPr>
        <w:lastRenderedPageBreak/>
        <w:t>INFORMACIJA ANT VIDINĖS PAKUOTĖS</w:t>
      </w:r>
    </w:p>
    <w:p w14:paraId="1242B334" w14:textId="77777777" w:rsidR="000940C5" w:rsidRPr="00F64801" w:rsidRDefault="000940C5" w:rsidP="000C2E7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rPr>
      </w:pPr>
    </w:p>
    <w:p w14:paraId="1242B335" w14:textId="77777777" w:rsidR="000940C5" w:rsidRPr="00F64801" w:rsidRDefault="000940C5" w:rsidP="000C2E75">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F64801">
        <w:rPr>
          <w:rFonts w:ascii="Times New Roman" w:hAnsi="Times New Roman" w:cs="Times New Roman"/>
          <w:b/>
          <w:bCs/>
        </w:rPr>
        <w:t>Dujų balionėlis</w:t>
      </w:r>
    </w:p>
    <w:p w14:paraId="1242B336" w14:textId="77777777" w:rsidR="000940C5" w:rsidRPr="00F64801" w:rsidRDefault="000940C5" w:rsidP="000C2E75">
      <w:pPr>
        <w:rPr>
          <w:rFonts w:ascii="Times New Roman" w:hAnsi="Times New Roman" w:cs="Times New Roman"/>
        </w:rPr>
      </w:pPr>
    </w:p>
    <w:p w14:paraId="1242B337" w14:textId="77777777" w:rsidR="000940C5" w:rsidRPr="00F64801" w:rsidRDefault="000940C5" w:rsidP="000C2E75">
      <w:pPr>
        <w:rPr>
          <w:rFonts w:ascii="Times New Roman" w:hAnsi="Times New Roman" w:cs="Times New Roman"/>
        </w:rPr>
      </w:pPr>
    </w:p>
    <w:p w14:paraId="1242B338" w14:textId="77777777" w:rsidR="000940C5" w:rsidRPr="00F64801" w:rsidRDefault="000940C5" w:rsidP="000C2E7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F64801">
        <w:rPr>
          <w:rFonts w:ascii="Times New Roman" w:hAnsi="Times New Roman" w:cs="Times New Roman"/>
          <w:b/>
        </w:rPr>
        <w:t>1.</w:t>
      </w:r>
      <w:r w:rsidRPr="00F64801">
        <w:rPr>
          <w:rFonts w:ascii="Times New Roman" w:hAnsi="Times New Roman" w:cs="Times New Roman"/>
          <w:b/>
        </w:rPr>
        <w:tab/>
      </w:r>
      <w:r w:rsidRPr="00F64801">
        <w:rPr>
          <w:rFonts w:ascii="Times New Roman" w:hAnsi="Times New Roman" w:cs="Times New Roman"/>
          <w:b/>
          <w:caps/>
          <w:noProof/>
        </w:rPr>
        <w:t>VAISTINIO</w:t>
      </w:r>
      <w:r w:rsidRPr="00F64801">
        <w:rPr>
          <w:rFonts w:ascii="Times New Roman" w:hAnsi="Times New Roman" w:cs="Times New Roman"/>
          <w:b/>
          <w:noProof/>
        </w:rPr>
        <w:t xml:space="preserve"> PREPARATO PAVADINIMAS</w:t>
      </w:r>
    </w:p>
    <w:p w14:paraId="1242B339" w14:textId="77777777" w:rsidR="003B011D" w:rsidRPr="00F64801" w:rsidRDefault="003B011D" w:rsidP="000C2E75">
      <w:pPr>
        <w:pStyle w:val="Pagrindinistekstas"/>
        <w:kinsoku w:val="0"/>
        <w:overflowPunct w:val="0"/>
        <w:rPr>
          <w:rFonts w:ascii="Times New Roman" w:hAnsi="Times New Roman" w:cs="Times New Roman"/>
        </w:rPr>
      </w:pPr>
    </w:p>
    <w:p w14:paraId="1242B33A" w14:textId="422D82DF" w:rsidR="003B011D" w:rsidRPr="00F64801" w:rsidRDefault="00F41E9B"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Azoto oksidas Messer </w:t>
      </w:r>
      <w:r w:rsidR="003B011D" w:rsidRPr="00F64801">
        <w:rPr>
          <w:rFonts w:ascii="Times New Roman" w:hAnsi="Times New Roman" w:cs="Times New Roman"/>
        </w:rPr>
        <w:t>800</w:t>
      </w:r>
      <w:r w:rsidR="00CE5423" w:rsidRPr="00F64801">
        <w:rPr>
          <w:rFonts w:ascii="Times New Roman" w:hAnsi="Times New Roman" w:cs="Times New Roman"/>
        </w:rPr>
        <w:t> ppm</w:t>
      </w:r>
      <w:r w:rsidR="003B011D" w:rsidRPr="00F64801">
        <w:rPr>
          <w:rFonts w:ascii="Times New Roman" w:hAnsi="Times New Roman" w:cs="Times New Roman"/>
        </w:rPr>
        <w:t xml:space="preserve"> </w:t>
      </w:r>
      <w:r w:rsidR="008D34AA" w:rsidRPr="00F64801">
        <w:rPr>
          <w:rFonts w:ascii="Times New Roman" w:hAnsi="Times New Roman" w:cs="Times New Roman"/>
        </w:rPr>
        <w:t>(V</w:t>
      </w:r>
      <w:r w:rsidR="003B011D" w:rsidRPr="00F64801">
        <w:rPr>
          <w:rFonts w:ascii="Times New Roman" w:hAnsi="Times New Roman" w:cs="Times New Roman"/>
        </w:rPr>
        <w:t>/</w:t>
      </w:r>
      <w:r w:rsidR="008D34AA" w:rsidRPr="00F64801">
        <w:rPr>
          <w:rFonts w:ascii="Times New Roman" w:hAnsi="Times New Roman" w:cs="Times New Roman"/>
        </w:rPr>
        <w:t>V)</w:t>
      </w:r>
      <w:r w:rsidR="003B011D" w:rsidRPr="00F64801">
        <w:rPr>
          <w:rFonts w:ascii="Times New Roman" w:hAnsi="Times New Roman" w:cs="Times New Roman"/>
        </w:rPr>
        <w:t xml:space="preserve"> </w:t>
      </w:r>
      <w:r w:rsidR="008D34AA" w:rsidRPr="00F64801">
        <w:rPr>
          <w:rFonts w:ascii="Times New Roman" w:hAnsi="Times New Roman" w:cs="Times New Roman"/>
        </w:rPr>
        <w:t>suslėgtosios medicininės dujos</w:t>
      </w:r>
    </w:p>
    <w:p w14:paraId="1242B33B" w14:textId="77777777" w:rsidR="00AD4B82" w:rsidRPr="00F64801" w:rsidRDefault="00AD4B82" w:rsidP="000C2E75">
      <w:pPr>
        <w:pStyle w:val="Pagrindinistekstas"/>
        <w:kinsoku w:val="0"/>
        <w:overflowPunct w:val="0"/>
        <w:rPr>
          <w:rFonts w:ascii="Times New Roman" w:hAnsi="Times New Roman" w:cs="Times New Roman"/>
        </w:rPr>
      </w:pPr>
    </w:p>
    <w:p w14:paraId="1242B33C" w14:textId="70D9DE39" w:rsidR="00AD4B82" w:rsidRPr="00F64801" w:rsidRDefault="00E95E39" w:rsidP="000C2E75">
      <w:pPr>
        <w:pStyle w:val="Pagrindinistekstas"/>
        <w:kinsoku w:val="0"/>
        <w:overflowPunct w:val="0"/>
        <w:rPr>
          <w:rFonts w:ascii="Times New Roman" w:hAnsi="Times New Roman" w:cs="Times New Roman"/>
        </w:rPr>
      </w:pPr>
      <w:r w:rsidRPr="00F64801">
        <w:rPr>
          <w:rFonts w:ascii="Times New Roman" w:hAnsi="Times New Roman" w:cs="Times New Roman"/>
        </w:rPr>
        <w:t>a</w:t>
      </w:r>
      <w:r w:rsidR="00AD4B82" w:rsidRPr="00F64801">
        <w:rPr>
          <w:rFonts w:ascii="Times New Roman" w:hAnsi="Times New Roman" w:cs="Times New Roman"/>
        </w:rPr>
        <w:t>zoto oksidas</w:t>
      </w:r>
    </w:p>
    <w:p w14:paraId="1242B33D" w14:textId="77777777" w:rsidR="00AD4B82" w:rsidRPr="00F64801" w:rsidRDefault="00AD4B82" w:rsidP="000C2E75">
      <w:pPr>
        <w:pStyle w:val="Pagrindinistekstas"/>
        <w:kinsoku w:val="0"/>
        <w:overflowPunct w:val="0"/>
        <w:rPr>
          <w:rFonts w:ascii="Times New Roman" w:hAnsi="Times New Roman" w:cs="Times New Roman"/>
        </w:rPr>
      </w:pPr>
    </w:p>
    <w:p w14:paraId="1242B33E" w14:textId="77777777" w:rsidR="000940C5" w:rsidRPr="00F64801" w:rsidRDefault="000940C5" w:rsidP="000C2E75">
      <w:pPr>
        <w:pStyle w:val="Pagrindinistekstas"/>
        <w:kinsoku w:val="0"/>
        <w:overflowPunct w:val="0"/>
        <w:rPr>
          <w:rFonts w:ascii="Times New Roman" w:hAnsi="Times New Roman" w:cs="Times New Roman"/>
        </w:rPr>
      </w:pPr>
    </w:p>
    <w:p w14:paraId="1242B33F" w14:textId="77777777" w:rsidR="000940C5" w:rsidRPr="00F64801" w:rsidRDefault="000940C5" w:rsidP="000C2E7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rPr>
      </w:pPr>
      <w:r w:rsidRPr="00F64801">
        <w:rPr>
          <w:rFonts w:ascii="Times New Roman" w:hAnsi="Times New Roman" w:cs="Times New Roman"/>
          <w:b/>
        </w:rPr>
        <w:t>2.</w:t>
      </w:r>
      <w:r w:rsidRPr="00F64801">
        <w:rPr>
          <w:rFonts w:ascii="Times New Roman" w:hAnsi="Times New Roman" w:cs="Times New Roman"/>
          <w:b/>
        </w:rPr>
        <w:tab/>
      </w:r>
      <w:r w:rsidRPr="00F64801">
        <w:rPr>
          <w:rFonts w:ascii="Times New Roman" w:hAnsi="Times New Roman" w:cs="Times New Roman"/>
          <w:b/>
          <w:noProof/>
        </w:rPr>
        <w:t>VEIKLIOJI (-IOS) MEDŽIAGA (-OS) IR JOS (-Ų) KIEKIS (-IAI)</w:t>
      </w:r>
    </w:p>
    <w:p w14:paraId="1242B340" w14:textId="77777777" w:rsidR="003B011D" w:rsidRPr="00F64801" w:rsidRDefault="003B011D" w:rsidP="000C2E75">
      <w:pPr>
        <w:pStyle w:val="Pagrindinistekstas"/>
        <w:kinsoku w:val="0"/>
        <w:overflowPunct w:val="0"/>
        <w:rPr>
          <w:rFonts w:ascii="Times New Roman" w:hAnsi="Times New Roman" w:cs="Times New Roman"/>
        </w:rPr>
      </w:pPr>
    </w:p>
    <w:p w14:paraId="6F709A34" w14:textId="2B197B6D" w:rsidR="00840621" w:rsidRPr="00F64801" w:rsidRDefault="003B011D" w:rsidP="00840621">
      <w:pPr>
        <w:pStyle w:val="Pagrindinistekstas"/>
        <w:kinsoku w:val="0"/>
        <w:overflowPunct w:val="0"/>
        <w:rPr>
          <w:rFonts w:ascii="Times New Roman" w:hAnsi="Times New Roman" w:cs="Times New Roman"/>
        </w:rPr>
      </w:pPr>
      <w:r w:rsidRPr="00F64801">
        <w:rPr>
          <w:rFonts w:ascii="Times New Roman" w:hAnsi="Times New Roman" w:cs="Times New Roman"/>
        </w:rPr>
        <w:t>800</w:t>
      </w:r>
      <w:r w:rsidR="00CE5423" w:rsidRPr="00F64801">
        <w:rPr>
          <w:rFonts w:ascii="Times New Roman" w:hAnsi="Times New Roman" w:cs="Times New Roman"/>
        </w:rPr>
        <w:t> ppm</w:t>
      </w:r>
      <w:r w:rsidRPr="00F64801">
        <w:rPr>
          <w:rFonts w:ascii="Times New Roman" w:hAnsi="Times New Roman" w:cs="Times New Roman"/>
        </w:rPr>
        <w:t xml:space="preserve"> </w:t>
      </w:r>
      <w:r w:rsidR="008D34AA" w:rsidRPr="00F64801">
        <w:rPr>
          <w:rFonts w:ascii="Times New Roman" w:hAnsi="Times New Roman" w:cs="Times New Roman"/>
        </w:rPr>
        <w:t>(V</w:t>
      </w:r>
      <w:r w:rsidRPr="00F64801">
        <w:rPr>
          <w:rFonts w:ascii="Times New Roman" w:hAnsi="Times New Roman" w:cs="Times New Roman"/>
        </w:rPr>
        <w:t>/</w:t>
      </w:r>
      <w:r w:rsidR="008D34AA" w:rsidRPr="00F64801">
        <w:rPr>
          <w:rFonts w:ascii="Times New Roman" w:hAnsi="Times New Roman" w:cs="Times New Roman"/>
        </w:rPr>
        <w:t>V)</w:t>
      </w:r>
      <w:r w:rsidRPr="00F64801">
        <w:rPr>
          <w:rFonts w:ascii="Times New Roman" w:hAnsi="Times New Roman" w:cs="Times New Roman"/>
        </w:rPr>
        <w:t xml:space="preserve"> azoto oksid</w:t>
      </w:r>
      <w:r w:rsidR="00840621" w:rsidRPr="00F64801">
        <w:rPr>
          <w:rFonts w:ascii="Times New Roman" w:hAnsi="Times New Roman" w:cs="Times New Roman"/>
        </w:rPr>
        <w:t>as</w:t>
      </w:r>
      <w:r w:rsidRPr="00F64801">
        <w:rPr>
          <w:rFonts w:ascii="Times New Roman" w:hAnsi="Times New Roman" w:cs="Times New Roman"/>
        </w:rPr>
        <w:t xml:space="preserve"> (NO).</w:t>
      </w:r>
    </w:p>
    <w:p w14:paraId="1242B343" w14:textId="77777777" w:rsidR="000940C5" w:rsidRPr="00F64801" w:rsidRDefault="000940C5" w:rsidP="000C2E75">
      <w:pPr>
        <w:pStyle w:val="Pagrindinistekstas"/>
        <w:kinsoku w:val="0"/>
        <w:overflowPunct w:val="0"/>
        <w:rPr>
          <w:rFonts w:ascii="Times New Roman" w:hAnsi="Times New Roman" w:cs="Times New Roman"/>
        </w:rPr>
      </w:pPr>
    </w:p>
    <w:p w14:paraId="59CFFE39" w14:textId="77777777" w:rsidR="00037AC3" w:rsidRPr="00F64801" w:rsidRDefault="00037AC3" w:rsidP="000C2E75">
      <w:pPr>
        <w:pStyle w:val="Pagrindinistekstas"/>
        <w:kinsoku w:val="0"/>
        <w:overflowPunct w:val="0"/>
        <w:rPr>
          <w:rFonts w:ascii="Times New Roman" w:hAnsi="Times New Roman" w:cs="Times New Roman"/>
        </w:rPr>
      </w:pPr>
    </w:p>
    <w:p w14:paraId="1242B344" w14:textId="77777777" w:rsidR="000940C5" w:rsidRPr="00F64801" w:rsidRDefault="000940C5" w:rsidP="000C2E7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F64801">
        <w:rPr>
          <w:rFonts w:ascii="Times New Roman" w:hAnsi="Times New Roman" w:cs="Times New Roman"/>
          <w:b/>
        </w:rPr>
        <w:t>3.</w:t>
      </w:r>
      <w:r w:rsidRPr="00F64801">
        <w:rPr>
          <w:rFonts w:ascii="Times New Roman" w:hAnsi="Times New Roman" w:cs="Times New Roman"/>
          <w:b/>
        </w:rPr>
        <w:tab/>
      </w:r>
      <w:r w:rsidRPr="00F64801">
        <w:rPr>
          <w:rFonts w:ascii="Times New Roman" w:hAnsi="Times New Roman" w:cs="Times New Roman"/>
          <w:b/>
          <w:noProof/>
        </w:rPr>
        <w:t>PAGALBINIŲ MEDŽIAGŲ SĄRAŠAS</w:t>
      </w:r>
    </w:p>
    <w:p w14:paraId="1242B345" w14:textId="77777777" w:rsidR="003B011D" w:rsidRPr="00F64801" w:rsidRDefault="003B011D" w:rsidP="000C2E75">
      <w:pPr>
        <w:pStyle w:val="Pagrindinistekstas"/>
        <w:kinsoku w:val="0"/>
        <w:overflowPunct w:val="0"/>
        <w:rPr>
          <w:rFonts w:ascii="Times New Roman" w:hAnsi="Times New Roman" w:cs="Times New Roman"/>
        </w:rPr>
      </w:pPr>
    </w:p>
    <w:p w14:paraId="1242B346"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Sudėtyje taip pat yra azoto.</w:t>
      </w:r>
    </w:p>
    <w:p w14:paraId="1242B347" w14:textId="77777777" w:rsidR="003B011D" w:rsidRPr="00F64801" w:rsidRDefault="003B011D" w:rsidP="000C2E75">
      <w:pPr>
        <w:pStyle w:val="Pagrindinistekstas"/>
        <w:kinsoku w:val="0"/>
        <w:overflowPunct w:val="0"/>
        <w:rPr>
          <w:rFonts w:ascii="Times New Roman" w:hAnsi="Times New Roman" w:cs="Times New Roman"/>
        </w:rPr>
      </w:pPr>
    </w:p>
    <w:p w14:paraId="1242B348" w14:textId="77777777" w:rsidR="000940C5" w:rsidRPr="00F64801" w:rsidRDefault="000940C5" w:rsidP="000C2E75">
      <w:pPr>
        <w:pStyle w:val="Pagrindinistekstas"/>
        <w:kinsoku w:val="0"/>
        <w:overflowPunct w:val="0"/>
        <w:rPr>
          <w:rFonts w:ascii="Times New Roman" w:hAnsi="Times New Roman" w:cs="Times New Roman"/>
        </w:rPr>
      </w:pPr>
    </w:p>
    <w:p w14:paraId="1242B349" w14:textId="77777777" w:rsidR="000940C5" w:rsidRPr="00F64801" w:rsidRDefault="000940C5" w:rsidP="000C2E7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F64801">
        <w:rPr>
          <w:rFonts w:ascii="Times New Roman" w:hAnsi="Times New Roman" w:cs="Times New Roman"/>
          <w:b/>
        </w:rPr>
        <w:t>4.</w:t>
      </w:r>
      <w:r w:rsidRPr="00F64801">
        <w:rPr>
          <w:rFonts w:ascii="Times New Roman" w:hAnsi="Times New Roman" w:cs="Times New Roman"/>
          <w:b/>
        </w:rPr>
        <w:tab/>
      </w:r>
      <w:r w:rsidRPr="00F64801">
        <w:rPr>
          <w:rFonts w:ascii="Times New Roman" w:hAnsi="Times New Roman" w:cs="Times New Roman"/>
          <w:b/>
          <w:noProof/>
        </w:rPr>
        <w:t>FARMACINĖ FORMA IR KIEKIS PAKUOTĖJE</w:t>
      </w:r>
    </w:p>
    <w:p w14:paraId="1242B34A" w14:textId="77777777" w:rsidR="003B011D" w:rsidRPr="00F64801" w:rsidRDefault="003B011D" w:rsidP="000C2E75">
      <w:pPr>
        <w:pStyle w:val="Pagrindinistekstas"/>
        <w:kinsoku w:val="0"/>
        <w:overflowPunct w:val="0"/>
        <w:rPr>
          <w:rFonts w:ascii="Times New Roman" w:hAnsi="Times New Roman" w:cs="Times New Roman"/>
        </w:rPr>
      </w:pPr>
    </w:p>
    <w:p w14:paraId="1242B34B" w14:textId="77777777" w:rsidR="003B011D" w:rsidRPr="00F64801" w:rsidRDefault="008D34AA" w:rsidP="000C2E75">
      <w:pPr>
        <w:pStyle w:val="Pagrindinistekstas"/>
        <w:kinsoku w:val="0"/>
        <w:overflowPunct w:val="0"/>
        <w:rPr>
          <w:rFonts w:ascii="Times New Roman" w:hAnsi="Times New Roman" w:cs="Times New Roman"/>
        </w:rPr>
      </w:pPr>
      <w:r w:rsidRPr="00F64801">
        <w:rPr>
          <w:rFonts w:ascii="Times New Roman" w:hAnsi="Times New Roman" w:cs="Times New Roman"/>
          <w:highlight w:val="lightGray"/>
        </w:rPr>
        <w:t>Suslėgtosios medicininės dujos</w:t>
      </w:r>
    </w:p>
    <w:p w14:paraId="1242B34C" w14:textId="77777777" w:rsidR="00CF2BBD" w:rsidRPr="00F64801" w:rsidRDefault="00CF2BBD" w:rsidP="000C2E75">
      <w:pPr>
        <w:pStyle w:val="Pagrindinistekstas"/>
        <w:kinsoku w:val="0"/>
        <w:overflowPunct w:val="0"/>
        <w:rPr>
          <w:rFonts w:ascii="Times New Roman" w:hAnsi="Times New Roman" w:cs="Times New Roman"/>
        </w:rPr>
      </w:pPr>
    </w:p>
    <w:p w14:paraId="1242B34D" w14:textId="59EC7D0A"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Iš 2</w:t>
      </w:r>
      <w:r w:rsidR="00943223" w:rsidRPr="00F64801">
        <w:rPr>
          <w:rFonts w:ascii="Times New Roman" w:hAnsi="Times New Roman" w:cs="Times New Roman"/>
        </w:rPr>
        <w:t> </w:t>
      </w:r>
      <w:r w:rsidRPr="00F64801">
        <w:rPr>
          <w:rFonts w:ascii="Times New Roman" w:hAnsi="Times New Roman" w:cs="Times New Roman"/>
        </w:rPr>
        <w:t xml:space="preserve">litrų dujų balionėlio, pripildyto esant </w:t>
      </w:r>
      <w:r w:rsidR="00CE5423" w:rsidRPr="00F64801">
        <w:rPr>
          <w:rFonts w:ascii="Times New Roman" w:hAnsi="Times New Roman" w:cs="Times New Roman"/>
        </w:rPr>
        <w:t xml:space="preserve">200 barų </w:t>
      </w:r>
      <w:r w:rsidRPr="00F64801">
        <w:rPr>
          <w:rFonts w:ascii="Times New Roman" w:hAnsi="Times New Roman" w:cs="Times New Roman"/>
        </w:rPr>
        <w:t>absoliutiniam slėgiui, 15</w:t>
      </w:r>
      <w:r w:rsidR="00943223" w:rsidRPr="00F64801">
        <w:rPr>
          <w:rFonts w:ascii="Times New Roman" w:hAnsi="Times New Roman" w:cs="Times New Roman"/>
        </w:rPr>
        <w:t> </w:t>
      </w:r>
      <w:r w:rsidR="008A2260" w:rsidRPr="00F64801">
        <w:rPr>
          <w:rFonts w:ascii="Times New Roman" w:hAnsi="Times New Roman" w:cs="Times New Roman"/>
        </w:rPr>
        <w:t>°</w:t>
      </w:r>
      <w:r w:rsidRPr="00F64801">
        <w:rPr>
          <w:rFonts w:ascii="Times New Roman" w:hAnsi="Times New Roman" w:cs="Times New Roman"/>
        </w:rPr>
        <w:t>C temperatūroje 1</w:t>
      </w:r>
      <w:r w:rsidR="00F2216A" w:rsidRPr="00F64801">
        <w:rPr>
          <w:rFonts w:ascii="Times New Roman" w:hAnsi="Times New Roman" w:cs="Times New Roman"/>
        </w:rPr>
        <w:t> </w:t>
      </w:r>
      <w:r w:rsidRPr="00F64801">
        <w:rPr>
          <w:rFonts w:ascii="Times New Roman" w:hAnsi="Times New Roman" w:cs="Times New Roman"/>
        </w:rPr>
        <w:t xml:space="preserve">baro slėgyje galima gauti </w:t>
      </w:r>
      <w:r w:rsidR="008D34AA" w:rsidRPr="00F64801">
        <w:rPr>
          <w:rFonts w:ascii="Times New Roman" w:hAnsi="Times New Roman" w:cs="Times New Roman"/>
        </w:rPr>
        <w:t>381</w:t>
      </w:r>
      <w:r w:rsidR="00335107" w:rsidRPr="00F64801">
        <w:rPr>
          <w:rFonts w:ascii="Times New Roman" w:hAnsi="Times New Roman" w:cs="Times New Roman"/>
        </w:rPr>
        <w:t> </w:t>
      </w:r>
      <w:r w:rsidRPr="00F64801">
        <w:rPr>
          <w:rFonts w:ascii="Times New Roman" w:hAnsi="Times New Roman" w:cs="Times New Roman"/>
        </w:rPr>
        <w:t>litr</w:t>
      </w:r>
      <w:r w:rsidR="008D34AA" w:rsidRPr="00F64801">
        <w:rPr>
          <w:rFonts w:ascii="Times New Roman" w:hAnsi="Times New Roman" w:cs="Times New Roman"/>
        </w:rPr>
        <w:t>ą</w:t>
      </w:r>
      <w:r w:rsidRPr="00F64801">
        <w:rPr>
          <w:rFonts w:ascii="Times New Roman" w:hAnsi="Times New Roman" w:cs="Times New Roman"/>
        </w:rPr>
        <w:t xml:space="preserve"> dujų.</w:t>
      </w:r>
    </w:p>
    <w:p w14:paraId="1242B34E" w14:textId="703E9B5A" w:rsidR="008D34AA" w:rsidRPr="00F64801" w:rsidRDefault="008D34AA" w:rsidP="000C2E75">
      <w:pPr>
        <w:pStyle w:val="Pagrindinistekstas"/>
        <w:kinsoku w:val="0"/>
        <w:overflowPunct w:val="0"/>
        <w:rPr>
          <w:rFonts w:ascii="Times New Roman" w:hAnsi="Times New Roman" w:cs="Times New Roman"/>
          <w:highlight w:val="lightGray"/>
        </w:rPr>
      </w:pPr>
      <w:r w:rsidRPr="00F64801">
        <w:rPr>
          <w:rFonts w:ascii="Times New Roman" w:hAnsi="Times New Roman" w:cs="Times New Roman"/>
          <w:highlight w:val="lightGray"/>
        </w:rPr>
        <w:t>Iš 10</w:t>
      </w:r>
      <w:r w:rsidR="00943223" w:rsidRPr="00F64801">
        <w:rPr>
          <w:rFonts w:ascii="Times New Roman" w:hAnsi="Times New Roman" w:cs="Times New Roman"/>
          <w:highlight w:val="lightGray"/>
        </w:rPr>
        <w:t> </w:t>
      </w:r>
      <w:r w:rsidRPr="00F64801">
        <w:rPr>
          <w:rFonts w:ascii="Times New Roman" w:hAnsi="Times New Roman" w:cs="Times New Roman"/>
          <w:highlight w:val="lightGray"/>
        </w:rPr>
        <w:t xml:space="preserve">litrų dujų balionėlio, pripildyto esant </w:t>
      </w:r>
      <w:r w:rsidR="00CE5423" w:rsidRPr="00F64801">
        <w:rPr>
          <w:rFonts w:ascii="Times New Roman" w:hAnsi="Times New Roman" w:cs="Times New Roman"/>
          <w:highlight w:val="lightGray"/>
        </w:rPr>
        <w:t xml:space="preserve">200 barų </w:t>
      </w:r>
      <w:r w:rsidRPr="00F64801">
        <w:rPr>
          <w:rFonts w:ascii="Times New Roman" w:hAnsi="Times New Roman" w:cs="Times New Roman"/>
          <w:highlight w:val="lightGray"/>
        </w:rPr>
        <w:t>absoliutiniam slėgiui, 15</w:t>
      </w:r>
      <w:r w:rsidR="00943223" w:rsidRPr="00F64801">
        <w:rPr>
          <w:rFonts w:ascii="Times New Roman" w:hAnsi="Times New Roman" w:cs="Times New Roman"/>
          <w:highlight w:val="lightGray"/>
        </w:rPr>
        <w:t> </w:t>
      </w:r>
      <w:r w:rsidR="008A2260" w:rsidRPr="00F64801">
        <w:rPr>
          <w:rFonts w:ascii="Times New Roman" w:hAnsi="Times New Roman" w:cs="Times New Roman"/>
          <w:highlight w:val="lightGray"/>
        </w:rPr>
        <w:t>°</w:t>
      </w:r>
      <w:r w:rsidRPr="00F64801">
        <w:rPr>
          <w:rFonts w:ascii="Times New Roman" w:hAnsi="Times New Roman" w:cs="Times New Roman"/>
          <w:highlight w:val="lightGray"/>
        </w:rPr>
        <w:t>C temperatūroje 1</w:t>
      </w:r>
      <w:r w:rsidR="00F2216A" w:rsidRPr="00F64801">
        <w:rPr>
          <w:rFonts w:ascii="Times New Roman" w:hAnsi="Times New Roman" w:cs="Times New Roman"/>
          <w:highlight w:val="lightGray"/>
        </w:rPr>
        <w:t> </w:t>
      </w:r>
      <w:r w:rsidRPr="00F64801">
        <w:rPr>
          <w:rFonts w:ascii="Times New Roman" w:hAnsi="Times New Roman" w:cs="Times New Roman"/>
          <w:highlight w:val="lightGray"/>
        </w:rPr>
        <w:t>baro slėgyje galima gauti 1</w:t>
      </w:r>
      <w:r w:rsidR="00335107" w:rsidRPr="00F64801">
        <w:rPr>
          <w:rFonts w:ascii="Times New Roman" w:hAnsi="Times New Roman" w:cs="Times New Roman"/>
          <w:highlight w:val="lightGray"/>
        </w:rPr>
        <w:t> </w:t>
      </w:r>
      <w:r w:rsidRPr="00F64801">
        <w:rPr>
          <w:rFonts w:ascii="Times New Roman" w:hAnsi="Times New Roman" w:cs="Times New Roman"/>
          <w:highlight w:val="lightGray"/>
        </w:rPr>
        <w:t>903</w:t>
      </w:r>
      <w:r w:rsidR="00335107" w:rsidRPr="00F64801">
        <w:rPr>
          <w:rFonts w:ascii="Times New Roman" w:hAnsi="Times New Roman" w:cs="Times New Roman"/>
          <w:highlight w:val="lightGray"/>
        </w:rPr>
        <w:t> </w:t>
      </w:r>
      <w:r w:rsidRPr="00F64801">
        <w:rPr>
          <w:rFonts w:ascii="Times New Roman" w:hAnsi="Times New Roman" w:cs="Times New Roman"/>
          <w:highlight w:val="lightGray"/>
        </w:rPr>
        <w:t>litrus dujų.</w:t>
      </w:r>
    </w:p>
    <w:p w14:paraId="1242B34F" w14:textId="56CD6FC4" w:rsidR="008D34AA" w:rsidRPr="00F64801" w:rsidRDefault="008D34AA" w:rsidP="000C2E75">
      <w:pPr>
        <w:pStyle w:val="Pagrindinistekstas"/>
        <w:kinsoku w:val="0"/>
        <w:overflowPunct w:val="0"/>
        <w:rPr>
          <w:rFonts w:ascii="Times New Roman" w:hAnsi="Times New Roman" w:cs="Times New Roman"/>
        </w:rPr>
      </w:pPr>
      <w:r w:rsidRPr="00F64801">
        <w:rPr>
          <w:rFonts w:ascii="Times New Roman" w:hAnsi="Times New Roman" w:cs="Times New Roman"/>
          <w:highlight w:val="lightGray"/>
        </w:rPr>
        <w:t>Iš 20</w:t>
      </w:r>
      <w:r w:rsidR="00943223" w:rsidRPr="00F64801">
        <w:rPr>
          <w:rFonts w:ascii="Times New Roman" w:hAnsi="Times New Roman" w:cs="Times New Roman"/>
          <w:highlight w:val="lightGray"/>
        </w:rPr>
        <w:t> </w:t>
      </w:r>
      <w:r w:rsidRPr="00F64801">
        <w:rPr>
          <w:rFonts w:ascii="Times New Roman" w:hAnsi="Times New Roman" w:cs="Times New Roman"/>
          <w:highlight w:val="lightGray"/>
        </w:rPr>
        <w:t xml:space="preserve">litrų dujų balionėlio, pripildyto esant </w:t>
      </w:r>
      <w:r w:rsidR="00CE5423" w:rsidRPr="00F64801">
        <w:rPr>
          <w:rFonts w:ascii="Times New Roman" w:hAnsi="Times New Roman" w:cs="Times New Roman"/>
          <w:highlight w:val="lightGray"/>
        </w:rPr>
        <w:t xml:space="preserve">200 barų </w:t>
      </w:r>
      <w:r w:rsidRPr="00F64801">
        <w:rPr>
          <w:rFonts w:ascii="Times New Roman" w:hAnsi="Times New Roman" w:cs="Times New Roman"/>
          <w:highlight w:val="lightGray"/>
        </w:rPr>
        <w:t>absoliutiniam slėgiui, 15</w:t>
      </w:r>
      <w:r w:rsidR="00943223" w:rsidRPr="00F64801">
        <w:rPr>
          <w:rFonts w:ascii="Times New Roman" w:hAnsi="Times New Roman" w:cs="Times New Roman"/>
          <w:highlight w:val="lightGray"/>
        </w:rPr>
        <w:t> °</w:t>
      </w:r>
      <w:r w:rsidRPr="00F64801">
        <w:rPr>
          <w:rFonts w:ascii="Times New Roman" w:hAnsi="Times New Roman" w:cs="Times New Roman"/>
          <w:highlight w:val="lightGray"/>
        </w:rPr>
        <w:t>C temperatūroje 1</w:t>
      </w:r>
      <w:r w:rsidR="00F2216A" w:rsidRPr="00F64801">
        <w:rPr>
          <w:rFonts w:ascii="Times New Roman" w:hAnsi="Times New Roman" w:cs="Times New Roman"/>
          <w:highlight w:val="lightGray"/>
        </w:rPr>
        <w:t> </w:t>
      </w:r>
      <w:r w:rsidRPr="00F64801">
        <w:rPr>
          <w:rFonts w:ascii="Times New Roman" w:hAnsi="Times New Roman" w:cs="Times New Roman"/>
          <w:highlight w:val="lightGray"/>
        </w:rPr>
        <w:t>baro slėgyje galima gauti 3</w:t>
      </w:r>
      <w:r w:rsidR="00335107" w:rsidRPr="00F64801">
        <w:rPr>
          <w:rFonts w:ascii="Times New Roman" w:hAnsi="Times New Roman" w:cs="Times New Roman"/>
          <w:highlight w:val="lightGray"/>
        </w:rPr>
        <w:t> </w:t>
      </w:r>
      <w:r w:rsidRPr="00F64801">
        <w:rPr>
          <w:rFonts w:ascii="Times New Roman" w:hAnsi="Times New Roman" w:cs="Times New Roman"/>
          <w:highlight w:val="lightGray"/>
        </w:rPr>
        <w:t>806</w:t>
      </w:r>
      <w:r w:rsidR="00335107" w:rsidRPr="00F64801">
        <w:rPr>
          <w:rFonts w:ascii="Times New Roman" w:hAnsi="Times New Roman" w:cs="Times New Roman"/>
          <w:highlight w:val="lightGray"/>
        </w:rPr>
        <w:t> </w:t>
      </w:r>
      <w:r w:rsidRPr="00F64801">
        <w:rPr>
          <w:rFonts w:ascii="Times New Roman" w:hAnsi="Times New Roman" w:cs="Times New Roman"/>
          <w:highlight w:val="lightGray"/>
        </w:rPr>
        <w:t>litrus dujų.</w:t>
      </w:r>
    </w:p>
    <w:p w14:paraId="1242B350" w14:textId="77777777" w:rsidR="003B011D" w:rsidRPr="00F64801" w:rsidRDefault="003B011D" w:rsidP="000C2E75">
      <w:pPr>
        <w:pStyle w:val="Pagrindinistekstas"/>
        <w:kinsoku w:val="0"/>
        <w:overflowPunct w:val="0"/>
        <w:rPr>
          <w:rFonts w:ascii="Times New Roman" w:hAnsi="Times New Roman" w:cs="Times New Roman"/>
        </w:rPr>
      </w:pPr>
    </w:p>
    <w:p w14:paraId="1242B351" w14:textId="77777777" w:rsidR="000940C5" w:rsidRPr="00F64801" w:rsidRDefault="000940C5" w:rsidP="000C2E75">
      <w:pPr>
        <w:pStyle w:val="Pagrindinistekstas"/>
        <w:kinsoku w:val="0"/>
        <w:overflowPunct w:val="0"/>
        <w:rPr>
          <w:rFonts w:ascii="Times New Roman" w:hAnsi="Times New Roman" w:cs="Times New Roman"/>
        </w:rPr>
      </w:pPr>
    </w:p>
    <w:p w14:paraId="1242B352" w14:textId="77777777" w:rsidR="000940C5" w:rsidRPr="00F64801" w:rsidRDefault="000940C5" w:rsidP="000C2E7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F64801">
        <w:rPr>
          <w:rFonts w:ascii="Times New Roman" w:hAnsi="Times New Roman" w:cs="Times New Roman"/>
          <w:b/>
        </w:rPr>
        <w:t>5.</w:t>
      </w:r>
      <w:r w:rsidRPr="00F64801">
        <w:rPr>
          <w:rFonts w:ascii="Times New Roman" w:hAnsi="Times New Roman" w:cs="Times New Roman"/>
          <w:b/>
        </w:rPr>
        <w:tab/>
      </w:r>
      <w:r w:rsidRPr="00F64801">
        <w:rPr>
          <w:rFonts w:ascii="Times New Roman" w:hAnsi="Times New Roman" w:cs="Times New Roman"/>
          <w:b/>
          <w:noProof/>
        </w:rPr>
        <w:t>VARTOJIMO METODAS IR BŪDAS (-AI)</w:t>
      </w:r>
    </w:p>
    <w:p w14:paraId="1242B353" w14:textId="77777777" w:rsidR="000940C5" w:rsidRPr="00F64801" w:rsidRDefault="000940C5" w:rsidP="000C2E75">
      <w:pPr>
        <w:pStyle w:val="Pagrindinistekstas"/>
        <w:kinsoku w:val="0"/>
        <w:overflowPunct w:val="0"/>
        <w:rPr>
          <w:rFonts w:ascii="Times New Roman" w:hAnsi="Times New Roman" w:cs="Times New Roman"/>
        </w:rPr>
      </w:pPr>
    </w:p>
    <w:p w14:paraId="1242B354" w14:textId="6008E172"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Vartoti į trachėją ir </w:t>
      </w:r>
      <w:r w:rsidR="000E6666" w:rsidRPr="00F64801">
        <w:rPr>
          <w:rFonts w:ascii="Times New Roman" w:hAnsi="Times New Roman" w:cs="Times New Roman"/>
        </w:rPr>
        <w:t xml:space="preserve">(ar) </w:t>
      </w:r>
      <w:r w:rsidR="00DC79C5" w:rsidRPr="00F64801">
        <w:rPr>
          <w:rFonts w:ascii="Times New Roman" w:hAnsi="Times New Roman" w:cs="Times New Roman"/>
        </w:rPr>
        <w:t>bronchus</w:t>
      </w:r>
      <w:r w:rsidRPr="00F64801">
        <w:rPr>
          <w:rFonts w:ascii="Times New Roman" w:hAnsi="Times New Roman" w:cs="Times New Roman"/>
        </w:rPr>
        <w:t>.</w:t>
      </w:r>
    </w:p>
    <w:p w14:paraId="1242B355" w14:textId="77777777" w:rsidR="003B011D" w:rsidRPr="00F64801" w:rsidRDefault="003B011D" w:rsidP="000C2E75">
      <w:pPr>
        <w:pStyle w:val="Pagrindinistekstas"/>
        <w:kinsoku w:val="0"/>
        <w:overflowPunct w:val="0"/>
        <w:rPr>
          <w:rFonts w:ascii="Times New Roman" w:hAnsi="Times New Roman" w:cs="Times New Roman"/>
        </w:rPr>
      </w:pPr>
    </w:p>
    <w:p w14:paraId="1242B356" w14:textId="77777777" w:rsidR="00BD64AF" w:rsidRPr="00F64801" w:rsidRDefault="00717ED4" w:rsidP="000C2E75">
      <w:pPr>
        <w:widowControl/>
        <w:rPr>
          <w:rFonts w:ascii="Times New Roman" w:hAnsi="Times New Roman" w:cs="Times New Roman"/>
        </w:rPr>
      </w:pPr>
      <w:r w:rsidRPr="00F64801">
        <w:rPr>
          <w:rFonts w:ascii="Times New Roman" w:hAnsi="Times New Roman" w:cs="Times New Roman"/>
        </w:rPr>
        <w:t xml:space="preserve">Gali </w:t>
      </w:r>
      <w:r w:rsidR="00DC79C5" w:rsidRPr="00F64801">
        <w:rPr>
          <w:rFonts w:ascii="Times New Roman" w:hAnsi="Times New Roman" w:cs="Times New Roman"/>
        </w:rPr>
        <w:t xml:space="preserve">vartoti </w:t>
      </w:r>
      <w:r w:rsidR="00BD64AF" w:rsidRPr="00F64801">
        <w:rPr>
          <w:rFonts w:ascii="Times New Roman" w:hAnsi="Times New Roman" w:cs="Times New Roman"/>
        </w:rPr>
        <w:t>ir paskirti</w:t>
      </w:r>
      <w:r w:rsidRPr="00F64801">
        <w:rPr>
          <w:rFonts w:ascii="Times New Roman" w:hAnsi="Times New Roman" w:cs="Times New Roman"/>
        </w:rPr>
        <w:t xml:space="preserve"> tik</w:t>
      </w:r>
      <w:r w:rsidR="00BD64AF" w:rsidRPr="00F64801">
        <w:rPr>
          <w:rFonts w:ascii="Times New Roman" w:hAnsi="Times New Roman" w:cs="Times New Roman"/>
        </w:rPr>
        <w:t xml:space="preserve"> specialiai apmokytas, kaip naudoti ir elgtis su azoto oksidu, personalas.</w:t>
      </w:r>
    </w:p>
    <w:p w14:paraId="1242B357"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Prieš vartojimą perskaitykite pakuotės lapelį.</w:t>
      </w:r>
    </w:p>
    <w:p w14:paraId="1242B358" w14:textId="77777777" w:rsidR="003B011D" w:rsidRPr="00F64801" w:rsidRDefault="003B011D" w:rsidP="000C2E75">
      <w:pPr>
        <w:pStyle w:val="Pagrindinistekstas"/>
        <w:kinsoku w:val="0"/>
        <w:overflowPunct w:val="0"/>
        <w:rPr>
          <w:rFonts w:ascii="Times New Roman" w:hAnsi="Times New Roman" w:cs="Times New Roman"/>
        </w:rPr>
      </w:pPr>
    </w:p>
    <w:p w14:paraId="1242B359" w14:textId="77777777" w:rsidR="00A879C5" w:rsidRPr="00F64801" w:rsidRDefault="00A879C5" w:rsidP="000C2E75">
      <w:pPr>
        <w:pStyle w:val="Pagrindinistekstas"/>
        <w:kinsoku w:val="0"/>
        <w:overflowPunct w:val="0"/>
        <w:rPr>
          <w:rFonts w:ascii="Times New Roman" w:hAnsi="Times New Roman" w:cs="Times New Roman"/>
        </w:rPr>
      </w:pPr>
    </w:p>
    <w:p w14:paraId="1242B35A" w14:textId="77777777" w:rsidR="000940C5" w:rsidRPr="00F64801" w:rsidRDefault="000940C5" w:rsidP="000C2E7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F64801">
        <w:rPr>
          <w:rFonts w:ascii="Times New Roman" w:hAnsi="Times New Roman" w:cs="Times New Roman"/>
          <w:b/>
        </w:rPr>
        <w:t>6.</w:t>
      </w:r>
      <w:r w:rsidRPr="00F64801">
        <w:rPr>
          <w:rFonts w:ascii="Times New Roman" w:hAnsi="Times New Roman" w:cs="Times New Roman"/>
          <w:b/>
        </w:rPr>
        <w:tab/>
      </w:r>
      <w:r w:rsidRPr="00F64801">
        <w:rPr>
          <w:rFonts w:ascii="Times New Roman" w:hAnsi="Times New Roman" w:cs="Times New Roman"/>
          <w:b/>
          <w:noProof/>
        </w:rPr>
        <w:t>SPECIALUS ĮSPĖJIMAS, KAD VAISTINĮ PREPARATĄ BŪTINA LAIKYTI VAIKAMS NEPASTEBIMOJE IR NEPASIEKIAMOJE VIETOJE</w:t>
      </w:r>
    </w:p>
    <w:p w14:paraId="1242B35B" w14:textId="77777777" w:rsidR="003B011D" w:rsidRPr="00F64801" w:rsidRDefault="003B011D" w:rsidP="000C2E75">
      <w:pPr>
        <w:pStyle w:val="Pagrindinistekstas"/>
        <w:kinsoku w:val="0"/>
        <w:overflowPunct w:val="0"/>
        <w:rPr>
          <w:rFonts w:ascii="Times New Roman" w:hAnsi="Times New Roman" w:cs="Times New Roman"/>
        </w:rPr>
      </w:pPr>
    </w:p>
    <w:p w14:paraId="1242B35C"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Laikyti vaikams nepastebimoje ir nepasiekiamoje vietoje.</w:t>
      </w:r>
    </w:p>
    <w:p w14:paraId="1242B35D" w14:textId="77777777" w:rsidR="003B011D" w:rsidRPr="00F64801" w:rsidRDefault="003B011D" w:rsidP="000C2E75">
      <w:pPr>
        <w:pStyle w:val="Pagrindinistekstas"/>
        <w:kinsoku w:val="0"/>
        <w:overflowPunct w:val="0"/>
        <w:rPr>
          <w:rFonts w:ascii="Times New Roman" w:hAnsi="Times New Roman" w:cs="Times New Roman"/>
        </w:rPr>
      </w:pPr>
    </w:p>
    <w:p w14:paraId="1242B35E" w14:textId="77777777" w:rsidR="000940C5" w:rsidRPr="00F64801" w:rsidRDefault="000940C5" w:rsidP="000C2E75">
      <w:pPr>
        <w:pStyle w:val="Pagrindinistekstas"/>
        <w:kinsoku w:val="0"/>
        <w:overflowPunct w:val="0"/>
        <w:rPr>
          <w:rFonts w:ascii="Times New Roman" w:hAnsi="Times New Roman" w:cs="Times New Roman"/>
        </w:rPr>
      </w:pPr>
    </w:p>
    <w:p w14:paraId="1242B35F" w14:textId="77777777" w:rsidR="000940C5" w:rsidRPr="00F64801" w:rsidRDefault="000940C5" w:rsidP="000C2E7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F64801">
        <w:rPr>
          <w:rFonts w:ascii="Times New Roman" w:hAnsi="Times New Roman" w:cs="Times New Roman"/>
          <w:b/>
        </w:rPr>
        <w:t>7.</w:t>
      </w:r>
      <w:r w:rsidRPr="00F64801">
        <w:rPr>
          <w:rFonts w:ascii="Times New Roman" w:hAnsi="Times New Roman" w:cs="Times New Roman"/>
          <w:b/>
        </w:rPr>
        <w:tab/>
      </w:r>
      <w:r w:rsidRPr="00F64801">
        <w:rPr>
          <w:rFonts w:ascii="Times New Roman" w:hAnsi="Times New Roman" w:cs="Times New Roman"/>
          <w:b/>
          <w:noProof/>
        </w:rPr>
        <w:t>KITAS (-I) SPECIALUS (-ŪS) ĮSPĖJIMAS (-AI) (JEI REIKIA)</w:t>
      </w:r>
    </w:p>
    <w:p w14:paraId="1242B360" w14:textId="77777777" w:rsidR="003B011D" w:rsidRPr="00F64801" w:rsidRDefault="003B011D" w:rsidP="000C2E75">
      <w:pPr>
        <w:pStyle w:val="Pagrindinistekstas"/>
        <w:kinsoku w:val="0"/>
        <w:overflowPunct w:val="0"/>
        <w:rPr>
          <w:rFonts w:ascii="Times New Roman" w:hAnsi="Times New Roman" w:cs="Times New Roman"/>
        </w:rPr>
      </w:pPr>
    </w:p>
    <w:p w14:paraId="1242B361"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Prieš </w:t>
      </w:r>
      <w:r w:rsidR="00362E5D" w:rsidRPr="00F64801">
        <w:rPr>
          <w:rFonts w:ascii="Times New Roman" w:hAnsi="Times New Roman" w:cs="Times New Roman"/>
        </w:rPr>
        <w:t>vartojant</w:t>
      </w:r>
      <w:r w:rsidRPr="00F64801">
        <w:rPr>
          <w:rFonts w:ascii="Times New Roman" w:hAnsi="Times New Roman" w:cs="Times New Roman"/>
        </w:rPr>
        <w:t xml:space="preserve"> šį </w:t>
      </w:r>
      <w:r w:rsidR="00066342" w:rsidRPr="00F64801">
        <w:rPr>
          <w:rFonts w:ascii="Times New Roman" w:hAnsi="Times New Roman" w:cs="Times New Roman"/>
        </w:rPr>
        <w:t>vaist</w:t>
      </w:r>
      <w:r w:rsidRPr="00F64801">
        <w:rPr>
          <w:rFonts w:ascii="Times New Roman" w:hAnsi="Times New Roman" w:cs="Times New Roman"/>
        </w:rPr>
        <w:t>ą vaikams, tėvai arba globėjai turi perskaityti ir susipažinti su pakuotės lapelyje pateiktais nurodymais ir įspėjimais.</w:t>
      </w:r>
    </w:p>
    <w:p w14:paraId="1242B362" w14:textId="77777777" w:rsidR="003B011D" w:rsidRPr="00F64801" w:rsidRDefault="003B011D" w:rsidP="000C2E75">
      <w:pPr>
        <w:pStyle w:val="Pagrindinistekstas"/>
        <w:kinsoku w:val="0"/>
        <w:overflowPunct w:val="0"/>
        <w:rPr>
          <w:rFonts w:ascii="Times New Roman" w:hAnsi="Times New Roman" w:cs="Times New Roman"/>
        </w:rPr>
      </w:pPr>
    </w:p>
    <w:p w14:paraId="1242B363" w14:textId="77777777" w:rsidR="000940C5" w:rsidRPr="00F64801" w:rsidRDefault="000940C5" w:rsidP="000C2E75">
      <w:pPr>
        <w:pStyle w:val="Pagrindinistekstas"/>
        <w:kinsoku w:val="0"/>
        <w:overflowPunct w:val="0"/>
        <w:rPr>
          <w:rFonts w:ascii="Times New Roman" w:hAnsi="Times New Roman" w:cs="Times New Roman"/>
        </w:rPr>
      </w:pPr>
    </w:p>
    <w:p w14:paraId="1242B364" w14:textId="77777777" w:rsidR="000940C5" w:rsidRPr="00F64801" w:rsidRDefault="000940C5" w:rsidP="000C2E7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F64801">
        <w:rPr>
          <w:rFonts w:ascii="Times New Roman" w:hAnsi="Times New Roman" w:cs="Times New Roman"/>
          <w:b/>
        </w:rPr>
        <w:t>8.</w:t>
      </w:r>
      <w:r w:rsidRPr="00F64801">
        <w:rPr>
          <w:rFonts w:ascii="Times New Roman" w:hAnsi="Times New Roman" w:cs="Times New Roman"/>
          <w:b/>
        </w:rPr>
        <w:tab/>
      </w:r>
      <w:r w:rsidRPr="00F64801">
        <w:rPr>
          <w:rFonts w:ascii="Times New Roman" w:hAnsi="Times New Roman" w:cs="Times New Roman"/>
          <w:b/>
          <w:noProof/>
        </w:rPr>
        <w:t>TINKAMUMO LAIKAS</w:t>
      </w:r>
    </w:p>
    <w:p w14:paraId="1242B365" w14:textId="77777777" w:rsidR="000940C5" w:rsidRPr="00F64801" w:rsidRDefault="000940C5" w:rsidP="000C2E75">
      <w:pPr>
        <w:pStyle w:val="Pagrindinistekstas"/>
        <w:kinsoku w:val="0"/>
        <w:overflowPunct w:val="0"/>
        <w:rPr>
          <w:rFonts w:ascii="Times New Roman" w:hAnsi="Times New Roman" w:cs="Times New Roman"/>
        </w:rPr>
      </w:pPr>
    </w:p>
    <w:p w14:paraId="1242B366" w14:textId="22459376" w:rsidR="003B011D" w:rsidRPr="00F64801" w:rsidRDefault="00C6167F" w:rsidP="000C2E75">
      <w:pPr>
        <w:pStyle w:val="Pagrindinistekstas"/>
        <w:kinsoku w:val="0"/>
        <w:overflowPunct w:val="0"/>
        <w:rPr>
          <w:rFonts w:ascii="Times New Roman" w:hAnsi="Times New Roman" w:cs="Times New Roman"/>
        </w:rPr>
      </w:pPr>
      <w:r w:rsidRPr="00F64801">
        <w:rPr>
          <w:rFonts w:ascii="Times New Roman" w:hAnsi="Times New Roman" w:cs="Times New Roman"/>
        </w:rPr>
        <w:t>EXP</w:t>
      </w:r>
      <w:r w:rsidR="00304394" w:rsidRPr="00F64801">
        <w:rPr>
          <w:rFonts w:ascii="Times New Roman" w:hAnsi="Times New Roman" w:cs="Times New Roman"/>
        </w:rPr>
        <w:t xml:space="preserve">: </w:t>
      </w:r>
      <w:r w:rsidR="00304394" w:rsidRPr="00F64801">
        <w:rPr>
          <w:rFonts w:ascii="Times New Roman" w:hAnsi="Times New Roman" w:cs="Times New Roman"/>
          <w:highlight w:val="lightGray"/>
        </w:rPr>
        <w:t>mm/MM</w:t>
      </w:r>
      <w:r w:rsidR="00852269" w:rsidRPr="00F64801">
        <w:rPr>
          <w:rFonts w:ascii="Times New Roman" w:hAnsi="Times New Roman" w:cs="Times New Roman"/>
          <w:highlight w:val="lightGray"/>
        </w:rPr>
        <w:t>MM</w:t>
      </w:r>
    </w:p>
    <w:p w14:paraId="1242B367" w14:textId="77777777" w:rsidR="008D34AA" w:rsidRPr="00F64801" w:rsidRDefault="008D34AA" w:rsidP="000C2E75">
      <w:pPr>
        <w:pStyle w:val="Pagrindinistekstas"/>
        <w:kinsoku w:val="0"/>
        <w:overflowPunct w:val="0"/>
        <w:rPr>
          <w:rFonts w:ascii="Times New Roman" w:hAnsi="Times New Roman" w:cs="Times New Roman"/>
        </w:rPr>
      </w:pPr>
    </w:p>
    <w:p w14:paraId="1242B368" w14:textId="77777777" w:rsidR="00A879C5" w:rsidRPr="00F64801" w:rsidRDefault="00A879C5" w:rsidP="000C2E75">
      <w:pPr>
        <w:pStyle w:val="Pagrindinistekstas"/>
        <w:kinsoku w:val="0"/>
        <w:overflowPunct w:val="0"/>
        <w:rPr>
          <w:rFonts w:ascii="Times New Roman" w:hAnsi="Times New Roman" w:cs="Times New Roman"/>
        </w:rPr>
      </w:pPr>
    </w:p>
    <w:p w14:paraId="1242B369" w14:textId="77777777" w:rsidR="00A879C5" w:rsidRPr="00F64801" w:rsidRDefault="00A879C5" w:rsidP="000C2E75">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rPr>
      </w:pPr>
      <w:r w:rsidRPr="00F64801">
        <w:rPr>
          <w:rFonts w:ascii="Times New Roman" w:hAnsi="Times New Roman" w:cs="Times New Roman"/>
          <w:b/>
        </w:rPr>
        <w:t>9.</w:t>
      </w:r>
      <w:r w:rsidRPr="00F64801">
        <w:rPr>
          <w:rFonts w:ascii="Times New Roman" w:hAnsi="Times New Roman" w:cs="Times New Roman"/>
          <w:b/>
        </w:rPr>
        <w:tab/>
      </w:r>
      <w:r w:rsidRPr="00F64801">
        <w:rPr>
          <w:rFonts w:ascii="Times New Roman" w:hAnsi="Times New Roman" w:cs="Times New Roman"/>
          <w:b/>
          <w:noProof/>
        </w:rPr>
        <w:t>SPECIALIOS LAIKYMO SĄLYGOS</w:t>
      </w:r>
    </w:p>
    <w:p w14:paraId="1242B36A" w14:textId="77777777" w:rsidR="003B011D" w:rsidRPr="00F64801" w:rsidRDefault="003B011D" w:rsidP="000C2E75">
      <w:pPr>
        <w:pStyle w:val="Pagrindinistekstas"/>
        <w:kinsoku w:val="0"/>
        <w:overflowPunct w:val="0"/>
        <w:rPr>
          <w:rFonts w:ascii="Times New Roman" w:hAnsi="Times New Roman" w:cs="Times New Roman"/>
        </w:rPr>
      </w:pPr>
    </w:p>
    <w:p w14:paraId="1242B36B" w14:textId="6F4393AF" w:rsidR="008D34AA" w:rsidRPr="00F64801" w:rsidRDefault="00BD64AF" w:rsidP="000C2E75">
      <w:pPr>
        <w:pStyle w:val="Pagrindinistekstas"/>
        <w:kinsoku w:val="0"/>
        <w:overflowPunct w:val="0"/>
        <w:rPr>
          <w:rFonts w:ascii="Times New Roman" w:hAnsi="Times New Roman" w:cs="Times New Roman"/>
        </w:rPr>
      </w:pPr>
      <w:r w:rsidRPr="00F64801">
        <w:rPr>
          <w:rFonts w:ascii="Times New Roman" w:hAnsi="Times New Roman" w:cs="Times New Roman"/>
        </w:rPr>
        <w:t>Laikyti žemesnėje kaip</w:t>
      </w:r>
      <w:r w:rsidR="008D34AA" w:rsidRPr="00F64801">
        <w:rPr>
          <w:rFonts w:ascii="Times New Roman" w:hAnsi="Times New Roman" w:cs="Times New Roman"/>
        </w:rPr>
        <w:t xml:space="preserve"> 50</w:t>
      </w:r>
      <w:r w:rsidR="00E05FE3" w:rsidRPr="00F64801">
        <w:rPr>
          <w:rFonts w:ascii="Times New Roman" w:hAnsi="Times New Roman" w:cs="Times New Roman"/>
        </w:rPr>
        <w:t> °</w:t>
      </w:r>
      <w:r w:rsidR="008D34AA" w:rsidRPr="00F64801">
        <w:rPr>
          <w:rFonts w:ascii="Times New Roman" w:hAnsi="Times New Roman" w:cs="Times New Roman"/>
        </w:rPr>
        <w:t>C</w:t>
      </w:r>
      <w:r w:rsidRPr="00F64801">
        <w:rPr>
          <w:rFonts w:ascii="Times New Roman" w:hAnsi="Times New Roman" w:cs="Times New Roman"/>
        </w:rPr>
        <w:t xml:space="preserve"> temperatūroje</w:t>
      </w:r>
      <w:r w:rsidR="008D34AA" w:rsidRPr="00F64801">
        <w:rPr>
          <w:rFonts w:ascii="Times New Roman" w:hAnsi="Times New Roman" w:cs="Times New Roman"/>
        </w:rPr>
        <w:t>.</w:t>
      </w:r>
    </w:p>
    <w:p w14:paraId="1242B36C" w14:textId="77777777" w:rsidR="008D34AA" w:rsidRPr="00F64801" w:rsidRDefault="008D34AA" w:rsidP="000C2E75">
      <w:pPr>
        <w:pStyle w:val="Pagrindinistekstas"/>
        <w:kinsoku w:val="0"/>
        <w:overflowPunct w:val="0"/>
        <w:rPr>
          <w:rFonts w:ascii="Times New Roman" w:hAnsi="Times New Roman" w:cs="Times New Roman"/>
        </w:rPr>
      </w:pPr>
    </w:p>
    <w:p w14:paraId="1242B36D" w14:textId="0E8593E4" w:rsidR="00717ED4" w:rsidRPr="00F64801" w:rsidRDefault="002366E5"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Turi būti laikomasi </w:t>
      </w:r>
      <w:r w:rsidR="00717ED4" w:rsidRPr="00F64801">
        <w:rPr>
          <w:rFonts w:ascii="Times New Roman" w:hAnsi="Times New Roman" w:cs="Times New Roman"/>
        </w:rPr>
        <w:t>visų aukšto slėgio</w:t>
      </w:r>
      <w:r w:rsidR="00534245" w:rsidRPr="00F64801">
        <w:rPr>
          <w:rFonts w:ascii="Times New Roman" w:hAnsi="Times New Roman" w:cs="Times New Roman"/>
        </w:rPr>
        <w:t xml:space="preserve"> talpyklių</w:t>
      </w:r>
      <w:r w:rsidR="00717ED4" w:rsidRPr="00F64801">
        <w:rPr>
          <w:rFonts w:ascii="Times New Roman" w:hAnsi="Times New Roman" w:cs="Times New Roman"/>
        </w:rPr>
        <w:t xml:space="preserve"> naudojimo taisyklių.</w:t>
      </w:r>
    </w:p>
    <w:p w14:paraId="200A567E" w14:textId="77777777" w:rsidR="00C54C24" w:rsidRPr="00F64801" w:rsidRDefault="00C54C24" w:rsidP="00C54C24">
      <w:pPr>
        <w:widowControl/>
        <w:rPr>
          <w:rFonts w:ascii="Times New Roman" w:hAnsi="Times New Roman" w:cs="Times New Roman"/>
        </w:rPr>
      </w:pPr>
    </w:p>
    <w:p w14:paraId="549B74A3" w14:textId="0792A681" w:rsidR="00C54C24" w:rsidRPr="00F64801" w:rsidRDefault="00C54C24" w:rsidP="00C54C24">
      <w:pPr>
        <w:widowControl/>
        <w:rPr>
          <w:rFonts w:ascii="Times New Roman" w:hAnsi="Times New Roman" w:cs="Times New Roman"/>
        </w:rPr>
      </w:pPr>
      <w:r w:rsidRPr="00F64801">
        <w:rPr>
          <w:rFonts w:ascii="Times New Roman" w:hAnsi="Times New Roman" w:cs="Times New Roman"/>
        </w:rPr>
        <w:t>Laikyti gamintojo dujų balionėlyje. Negalima perkelti turinio iš gamintojo dujų balionėlio į kitą dujų balionėlį.</w:t>
      </w:r>
    </w:p>
    <w:p w14:paraId="6AD67F82" w14:textId="77777777" w:rsidR="00C54C24" w:rsidRPr="00F64801" w:rsidRDefault="00C54C24" w:rsidP="00C54C24">
      <w:pPr>
        <w:pStyle w:val="Pagrindinistekstas"/>
        <w:kinsoku w:val="0"/>
        <w:overflowPunct w:val="0"/>
        <w:rPr>
          <w:rFonts w:ascii="Times New Roman" w:hAnsi="Times New Roman" w:cs="Times New Roman"/>
        </w:rPr>
      </w:pPr>
    </w:p>
    <w:p w14:paraId="41E68674" w14:textId="35875A49" w:rsidR="00C54C24" w:rsidRPr="00F64801" w:rsidRDefault="00C54C24" w:rsidP="00C54C24">
      <w:pPr>
        <w:pStyle w:val="Pagrindinistekstas"/>
        <w:kinsoku w:val="0"/>
        <w:overflowPunct w:val="0"/>
        <w:rPr>
          <w:rFonts w:ascii="Times New Roman" w:hAnsi="Times New Roman" w:cs="Times New Roman"/>
        </w:rPr>
      </w:pPr>
      <w:r w:rsidRPr="00F64801">
        <w:rPr>
          <w:rFonts w:ascii="Times New Roman" w:hAnsi="Times New Roman" w:cs="Times New Roman"/>
        </w:rPr>
        <w:t xml:space="preserve">Laikyti dujų balionėlius gerai vėdinamose patalpose arba lauke vėdinamose pastogėse, kur </w:t>
      </w:r>
      <w:r w:rsidR="000C68AA" w:rsidRPr="00F64801">
        <w:rPr>
          <w:rFonts w:ascii="Times New Roman" w:hAnsi="Times New Roman" w:cs="Times New Roman"/>
        </w:rPr>
        <w:t>jie būtų</w:t>
      </w:r>
      <w:r w:rsidRPr="00F64801">
        <w:rPr>
          <w:rFonts w:ascii="Times New Roman" w:hAnsi="Times New Roman" w:cs="Times New Roman"/>
        </w:rPr>
        <w:t xml:space="preserve"> apsaugoti nuo lietaus ir tiesioginių saulės spindulių.</w:t>
      </w:r>
    </w:p>
    <w:p w14:paraId="43C0DD18" w14:textId="77777777" w:rsidR="00C54C24" w:rsidRPr="00F64801" w:rsidRDefault="00C54C24" w:rsidP="00C54C24">
      <w:pPr>
        <w:pStyle w:val="Pagrindinistekstas"/>
        <w:kinsoku w:val="0"/>
        <w:overflowPunct w:val="0"/>
        <w:rPr>
          <w:rFonts w:ascii="Times New Roman" w:hAnsi="Times New Roman" w:cs="Times New Roman"/>
        </w:rPr>
      </w:pPr>
    </w:p>
    <w:p w14:paraId="7698F325" w14:textId="249F6ECC" w:rsidR="0055482A" w:rsidRPr="00F64801" w:rsidRDefault="0055482A" w:rsidP="0055482A">
      <w:pPr>
        <w:pStyle w:val="Pagrindinistekstas"/>
        <w:kinsoku w:val="0"/>
        <w:overflowPunct w:val="0"/>
        <w:rPr>
          <w:rFonts w:ascii="Times New Roman" w:hAnsi="Times New Roman" w:cs="Times New Roman"/>
        </w:rPr>
      </w:pPr>
      <w:r w:rsidRPr="00F64801">
        <w:rPr>
          <w:rFonts w:ascii="Times New Roman" w:hAnsi="Times New Roman" w:cs="Times New Roman"/>
        </w:rPr>
        <w:t xml:space="preserve">Saugoti dujų balionėlius nuo smūgių, kritimo, oksidavimosi ir degiųjų medžiagų, drėgmės, šilumos ir </w:t>
      </w:r>
      <w:r w:rsidR="00C22838" w:rsidRPr="00F64801">
        <w:rPr>
          <w:rFonts w:ascii="Times New Roman" w:hAnsi="Times New Roman" w:cs="Times New Roman"/>
        </w:rPr>
        <w:t>užsiliepsnojančių</w:t>
      </w:r>
      <w:r w:rsidR="00C22838" w:rsidRPr="00F64801" w:rsidDel="00C22838">
        <w:rPr>
          <w:rFonts w:ascii="Times New Roman" w:hAnsi="Times New Roman" w:cs="Times New Roman"/>
        </w:rPr>
        <w:t xml:space="preserve"> </w:t>
      </w:r>
      <w:r w:rsidRPr="00F64801">
        <w:rPr>
          <w:rFonts w:ascii="Times New Roman" w:hAnsi="Times New Roman" w:cs="Times New Roman"/>
        </w:rPr>
        <w:t>šaltinių.</w:t>
      </w:r>
    </w:p>
    <w:p w14:paraId="57006CC1" w14:textId="77777777" w:rsidR="00C54C24" w:rsidRPr="00F64801" w:rsidRDefault="00C54C24" w:rsidP="00C54C24">
      <w:pPr>
        <w:pStyle w:val="Pagrindinistekstas"/>
        <w:kinsoku w:val="0"/>
        <w:overflowPunct w:val="0"/>
        <w:rPr>
          <w:rFonts w:ascii="Times New Roman" w:hAnsi="Times New Roman" w:cs="Times New Roman"/>
        </w:rPr>
      </w:pPr>
    </w:p>
    <w:p w14:paraId="465902A0" w14:textId="77777777" w:rsidR="00C54C24" w:rsidRPr="00F64801" w:rsidRDefault="00C54C24" w:rsidP="00C54C24">
      <w:pPr>
        <w:pStyle w:val="Pagrindinistekstas"/>
        <w:kinsoku w:val="0"/>
        <w:overflowPunct w:val="0"/>
        <w:rPr>
          <w:rFonts w:ascii="Times New Roman" w:hAnsi="Times New Roman" w:cs="Times New Roman"/>
        </w:rPr>
      </w:pPr>
      <w:r w:rsidRPr="00F64801">
        <w:rPr>
          <w:rFonts w:ascii="Times New Roman" w:hAnsi="Times New Roman" w:cs="Times New Roman"/>
          <w:u w:val="single"/>
        </w:rPr>
        <w:t>Laikymas vaistinėje</w:t>
      </w:r>
    </w:p>
    <w:p w14:paraId="5FC69E26" w14:textId="77777777" w:rsidR="00C54C24" w:rsidRPr="00F64801" w:rsidRDefault="00C54C24" w:rsidP="00C54C24">
      <w:pPr>
        <w:pStyle w:val="Pagrindinistekstas"/>
        <w:kinsoku w:val="0"/>
        <w:overflowPunct w:val="0"/>
        <w:rPr>
          <w:rFonts w:ascii="Times New Roman" w:hAnsi="Times New Roman" w:cs="Times New Roman"/>
        </w:rPr>
      </w:pPr>
      <w:r w:rsidRPr="00F64801">
        <w:rPr>
          <w:rFonts w:ascii="Times New Roman" w:hAnsi="Times New Roman" w:cs="Times New Roman"/>
        </w:rPr>
        <w:t>Laikyti dujų balionėlius erdvioje, švarioje ir rakinamoje vietoje, skirtoje tik medicininėms dujoms laikyti. Azoto oksido dujų balionėliams laikyti turi būti skirta atskira patalpa.</w:t>
      </w:r>
    </w:p>
    <w:p w14:paraId="61ADF277" w14:textId="77777777" w:rsidR="00C54C24" w:rsidRPr="00F64801" w:rsidRDefault="00C54C24" w:rsidP="00C54C24">
      <w:pPr>
        <w:pStyle w:val="Pagrindinistekstas"/>
        <w:kinsoku w:val="0"/>
        <w:overflowPunct w:val="0"/>
        <w:rPr>
          <w:rFonts w:ascii="Times New Roman" w:hAnsi="Times New Roman" w:cs="Times New Roman"/>
        </w:rPr>
      </w:pPr>
    </w:p>
    <w:p w14:paraId="693BB730" w14:textId="77777777" w:rsidR="00C54C24" w:rsidRPr="00F64801" w:rsidRDefault="00C54C24" w:rsidP="00C54C24">
      <w:pPr>
        <w:pStyle w:val="Pagrindinistekstas"/>
        <w:kinsoku w:val="0"/>
        <w:overflowPunct w:val="0"/>
        <w:rPr>
          <w:rFonts w:ascii="Times New Roman" w:hAnsi="Times New Roman" w:cs="Times New Roman"/>
        </w:rPr>
      </w:pPr>
      <w:r w:rsidRPr="00F64801">
        <w:rPr>
          <w:rFonts w:ascii="Times New Roman" w:hAnsi="Times New Roman" w:cs="Times New Roman"/>
          <w:u w:val="single"/>
        </w:rPr>
        <w:t>Laikymas gydymo skyriuje</w:t>
      </w:r>
    </w:p>
    <w:p w14:paraId="2EA24E0E" w14:textId="2D0A5CF1" w:rsidR="00C54C24" w:rsidRPr="00F64801" w:rsidRDefault="002A1B55" w:rsidP="00C54C24">
      <w:pPr>
        <w:pStyle w:val="Pagrindinistekstas"/>
        <w:kinsoku w:val="0"/>
        <w:overflowPunct w:val="0"/>
        <w:rPr>
          <w:rFonts w:ascii="Times New Roman" w:hAnsi="Times New Roman" w:cs="Times New Roman"/>
        </w:rPr>
      </w:pPr>
      <w:r w:rsidRPr="00F64801">
        <w:rPr>
          <w:rFonts w:ascii="Times New Roman" w:hAnsi="Times New Roman" w:cs="Times New Roman"/>
        </w:rPr>
        <w:t>Dujų balionėlis turi būti pastatytas tinkamai įrengtoje vietoje, kad laikytųsi vertikalioje padėtyje.</w:t>
      </w:r>
    </w:p>
    <w:p w14:paraId="3B28C4F5" w14:textId="77777777" w:rsidR="002A1B55" w:rsidRPr="00F64801" w:rsidRDefault="002A1B55" w:rsidP="00C54C24">
      <w:pPr>
        <w:pStyle w:val="Pagrindinistekstas"/>
        <w:kinsoku w:val="0"/>
        <w:overflowPunct w:val="0"/>
        <w:rPr>
          <w:rFonts w:ascii="Times New Roman" w:hAnsi="Times New Roman" w:cs="Times New Roman"/>
        </w:rPr>
      </w:pPr>
    </w:p>
    <w:p w14:paraId="23993A77" w14:textId="77777777" w:rsidR="00C54C24" w:rsidRPr="00F64801" w:rsidRDefault="00C54C24" w:rsidP="00C54C24">
      <w:pPr>
        <w:pStyle w:val="Pagrindinistekstas"/>
        <w:kinsoku w:val="0"/>
        <w:overflowPunct w:val="0"/>
        <w:rPr>
          <w:rFonts w:ascii="Times New Roman" w:hAnsi="Times New Roman" w:cs="Times New Roman"/>
        </w:rPr>
      </w:pPr>
      <w:r w:rsidRPr="00F64801">
        <w:rPr>
          <w:rFonts w:ascii="Times New Roman" w:hAnsi="Times New Roman" w:cs="Times New Roman"/>
          <w:u w:val="single"/>
        </w:rPr>
        <w:t>Dujų balionėlių transportavimas</w:t>
      </w:r>
    </w:p>
    <w:p w14:paraId="4864B6BB" w14:textId="1B21AF9A" w:rsidR="00C54C24" w:rsidRPr="00F64801" w:rsidRDefault="00440162" w:rsidP="00C54C24">
      <w:pPr>
        <w:pStyle w:val="Pagrindinistekstas"/>
        <w:kinsoku w:val="0"/>
        <w:overflowPunct w:val="0"/>
        <w:rPr>
          <w:rFonts w:ascii="Times New Roman" w:hAnsi="Times New Roman" w:cs="Times New Roman"/>
        </w:rPr>
      </w:pPr>
      <w:r w:rsidRPr="00F64801">
        <w:rPr>
          <w:rFonts w:ascii="Times New Roman" w:hAnsi="Times New Roman" w:cs="Times New Roman"/>
        </w:rPr>
        <w:t>Dujų balionėli</w:t>
      </w:r>
      <w:r w:rsidR="009B2E44" w:rsidRPr="00F64801">
        <w:rPr>
          <w:rFonts w:ascii="Times New Roman" w:hAnsi="Times New Roman" w:cs="Times New Roman"/>
        </w:rPr>
        <w:t xml:space="preserve">ai turi būti </w:t>
      </w:r>
      <w:r w:rsidRPr="00F64801">
        <w:rPr>
          <w:rFonts w:ascii="Times New Roman" w:hAnsi="Times New Roman" w:cs="Times New Roman"/>
        </w:rPr>
        <w:t>t</w:t>
      </w:r>
      <w:r w:rsidR="00C54C24" w:rsidRPr="00F64801">
        <w:rPr>
          <w:rFonts w:ascii="Times New Roman" w:hAnsi="Times New Roman" w:cs="Times New Roman"/>
        </w:rPr>
        <w:t>ransportuo</w:t>
      </w:r>
      <w:r w:rsidR="009B2E44" w:rsidRPr="00F64801">
        <w:rPr>
          <w:rFonts w:ascii="Times New Roman" w:hAnsi="Times New Roman" w:cs="Times New Roman"/>
        </w:rPr>
        <w:t xml:space="preserve">jami </w:t>
      </w:r>
      <w:r w:rsidR="00C54C24" w:rsidRPr="00F64801">
        <w:rPr>
          <w:rFonts w:ascii="Times New Roman" w:hAnsi="Times New Roman" w:cs="Times New Roman"/>
        </w:rPr>
        <w:t>su apsaugine medžiaga, apsaugančia juos nuo smūgių ir kritimo.</w:t>
      </w:r>
    </w:p>
    <w:p w14:paraId="03F35919" w14:textId="70D199F4" w:rsidR="00C54C24" w:rsidRPr="00F64801" w:rsidRDefault="00C54C24" w:rsidP="00C54C24">
      <w:pPr>
        <w:pStyle w:val="Pagrindinistekstas"/>
        <w:kinsoku w:val="0"/>
        <w:overflowPunct w:val="0"/>
        <w:rPr>
          <w:rFonts w:ascii="Times New Roman" w:hAnsi="Times New Roman" w:cs="Times New Roman"/>
        </w:rPr>
      </w:pPr>
      <w:r w:rsidRPr="00F64801">
        <w:rPr>
          <w:rFonts w:ascii="Times New Roman" w:hAnsi="Times New Roman" w:cs="Times New Roman"/>
        </w:rPr>
        <w:t xml:space="preserve">Perkeliant pacientus, gydomus azoto oksidu, ligoninės viduje arba iš vienos ligoninės į kitą, </w:t>
      </w:r>
      <w:r w:rsidR="004D6155" w:rsidRPr="00F64801">
        <w:rPr>
          <w:rFonts w:ascii="Times New Roman" w:hAnsi="Times New Roman" w:cs="Times New Roman"/>
        </w:rPr>
        <w:t xml:space="preserve">dujų balionėlius reikia </w:t>
      </w:r>
      <w:r w:rsidRPr="00F64801">
        <w:rPr>
          <w:rFonts w:ascii="Times New Roman" w:hAnsi="Times New Roman" w:cs="Times New Roman"/>
        </w:rPr>
        <w:t>laikyti fiksuotus vertikalioje padėtyje, kad jie nenukristų arba būtų išvengta ne laiku pasikeitusio dujų srovės stiprumo pavojaus. Norint išvengti atsitiktinio gedimo, ypatingas dėmesys turi būti kreipiamas ir į slėgio reguliatoriaus užfiksavimą.</w:t>
      </w:r>
    </w:p>
    <w:p w14:paraId="1242B372" w14:textId="77777777" w:rsidR="00B36A65" w:rsidRPr="00F64801" w:rsidRDefault="00B36A65" w:rsidP="000C2E75">
      <w:pPr>
        <w:pStyle w:val="Pagrindinistekstas"/>
        <w:kinsoku w:val="0"/>
        <w:overflowPunct w:val="0"/>
        <w:rPr>
          <w:rFonts w:ascii="Times New Roman" w:hAnsi="Times New Roman" w:cs="Times New Roman"/>
        </w:rPr>
      </w:pPr>
    </w:p>
    <w:p w14:paraId="1242B373" w14:textId="77777777" w:rsidR="00A879C5" w:rsidRPr="00F64801" w:rsidRDefault="00A879C5" w:rsidP="000C2E75">
      <w:pPr>
        <w:pStyle w:val="Pagrindinistekstas"/>
        <w:kinsoku w:val="0"/>
        <w:overflowPunct w:val="0"/>
        <w:rPr>
          <w:rFonts w:ascii="Times New Roman" w:hAnsi="Times New Roman" w:cs="Times New Roman"/>
        </w:rPr>
      </w:pPr>
    </w:p>
    <w:p w14:paraId="1242B374" w14:textId="77777777" w:rsidR="00A879C5" w:rsidRPr="00F64801" w:rsidRDefault="00A879C5" w:rsidP="000C2E75">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sidRPr="00F64801">
        <w:rPr>
          <w:rFonts w:ascii="Times New Roman" w:hAnsi="Times New Roman" w:cs="Times New Roman"/>
          <w:b/>
        </w:rPr>
        <w:t>10.</w:t>
      </w:r>
      <w:r w:rsidRPr="00F64801">
        <w:rPr>
          <w:rFonts w:ascii="Times New Roman" w:hAnsi="Times New Roman" w:cs="Times New Roman"/>
          <w:b/>
        </w:rPr>
        <w:tab/>
      </w:r>
      <w:r w:rsidRPr="00F64801">
        <w:rPr>
          <w:rFonts w:ascii="Times New Roman" w:hAnsi="Times New Roman" w:cs="Times New Roman"/>
          <w:b/>
          <w:noProof/>
        </w:rPr>
        <w:t>SPECIALIOS ATSARGUMO PRIEMONĖS DĖL NESUVARTOTO VAISTINIO PREPARATO AR JO ATLIEKŲ TVARKYMO (JEI REIKIA)</w:t>
      </w:r>
    </w:p>
    <w:p w14:paraId="1242B375" w14:textId="77777777" w:rsidR="00A879C5" w:rsidRPr="00F64801" w:rsidRDefault="00A879C5" w:rsidP="000C2E75">
      <w:pPr>
        <w:pStyle w:val="Pagrindinistekstas"/>
        <w:kinsoku w:val="0"/>
        <w:overflowPunct w:val="0"/>
        <w:rPr>
          <w:rFonts w:ascii="Times New Roman" w:hAnsi="Times New Roman" w:cs="Times New Roman"/>
        </w:rPr>
      </w:pPr>
    </w:p>
    <w:p w14:paraId="1242B376"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Neišmeskite panaudotų dujų balionėlių. Visi dujų balionėliai turi būti grąžinti tiekėjui.</w:t>
      </w:r>
    </w:p>
    <w:p w14:paraId="1242B377" w14:textId="77777777" w:rsidR="003B011D" w:rsidRPr="00F64801" w:rsidRDefault="003B011D" w:rsidP="000C2E75">
      <w:pPr>
        <w:pStyle w:val="Pagrindinistekstas"/>
        <w:kinsoku w:val="0"/>
        <w:overflowPunct w:val="0"/>
        <w:rPr>
          <w:rFonts w:ascii="Times New Roman" w:hAnsi="Times New Roman" w:cs="Times New Roman"/>
        </w:rPr>
      </w:pPr>
    </w:p>
    <w:p w14:paraId="1242B378" w14:textId="77777777" w:rsidR="00A879C5" w:rsidRPr="00F64801" w:rsidRDefault="00A879C5" w:rsidP="000C2E75">
      <w:pPr>
        <w:pStyle w:val="Pagrindinistekstas"/>
        <w:kinsoku w:val="0"/>
        <w:overflowPunct w:val="0"/>
        <w:rPr>
          <w:rFonts w:ascii="Times New Roman" w:hAnsi="Times New Roman" w:cs="Times New Roman"/>
        </w:rPr>
      </w:pPr>
    </w:p>
    <w:p w14:paraId="1242B379" w14:textId="77777777" w:rsidR="00A879C5" w:rsidRPr="00F64801" w:rsidRDefault="00A879C5" w:rsidP="000C2E75">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sidRPr="00F64801">
        <w:rPr>
          <w:rFonts w:ascii="Times New Roman" w:hAnsi="Times New Roman" w:cs="Times New Roman"/>
          <w:b/>
        </w:rPr>
        <w:t>11.</w:t>
      </w:r>
      <w:r w:rsidRPr="00F64801">
        <w:rPr>
          <w:rFonts w:ascii="Times New Roman" w:hAnsi="Times New Roman" w:cs="Times New Roman"/>
          <w:b/>
        </w:rPr>
        <w:tab/>
      </w:r>
      <w:r w:rsidRPr="00F64801">
        <w:rPr>
          <w:rFonts w:ascii="Times New Roman" w:hAnsi="Times New Roman" w:cs="Times New Roman"/>
          <w:b/>
          <w:caps/>
          <w:noProof/>
        </w:rPr>
        <w:t>REGISTRUOTOJO PAVADINIMAS IR ADRESAS</w:t>
      </w:r>
    </w:p>
    <w:p w14:paraId="1242B37A" w14:textId="77777777" w:rsidR="003B011D" w:rsidRPr="00F64801" w:rsidRDefault="003B011D" w:rsidP="000C2E75">
      <w:pPr>
        <w:pStyle w:val="Pagrindinistekstas"/>
        <w:kinsoku w:val="0"/>
        <w:overflowPunct w:val="0"/>
        <w:rPr>
          <w:rFonts w:ascii="Times New Roman" w:hAnsi="Times New Roman" w:cs="Times New Roman"/>
        </w:rPr>
      </w:pPr>
    </w:p>
    <w:p w14:paraId="1242B37B" w14:textId="77777777" w:rsidR="00CD32C6" w:rsidRPr="00F64801" w:rsidRDefault="00CD32C6" w:rsidP="000C2E75">
      <w:pPr>
        <w:widowControl/>
        <w:shd w:val="clear" w:color="auto" w:fill="FFFFFF"/>
        <w:autoSpaceDE/>
        <w:autoSpaceDN/>
        <w:adjustRightInd/>
        <w:jc w:val="both"/>
        <w:rPr>
          <w:rFonts w:ascii="Times New Roman" w:hAnsi="Times New Roman" w:cs="Times New Roman"/>
        </w:rPr>
      </w:pPr>
      <w:r w:rsidRPr="00F64801">
        <w:rPr>
          <w:rFonts w:ascii="Times New Roman" w:hAnsi="Times New Roman" w:cs="Times New Roman"/>
        </w:rPr>
        <w:t>UAB „</w:t>
      </w:r>
      <w:r w:rsidR="00D80145" w:rsidRPr="00F64801">
        <w:rPr>
          <w:rFonts w:ascii="Times New Roman" w:hAnsi="Times New Roman" w:cs="Times New Roman"/>
          <w:color w:val="000000"/>
        </w:rPr>
        <w:t>ELME MESSER LIT</w:t>
      </w:r>
      <w:r w:rsidRPr="00F64801">
        <w:rPr>
          <w:rFonts w:ascii="Times New Roman" w:hAnsi="Times New Roman" w:cs="Times New Roman"/>
        </w:rPr>
        <w:t>“</w:t>
      </w:r>
    </w:p>
    <w:p w14:paraId="1242B37C" w14:textId="77777777" w:rsidR="00CD32C6" w:rsidRPr="00F64801" w:rsidRDefault="00CD32C6" w:rsidP="000C2E75">
      <w:pPr>
        <w:widowControl/>
        <w:shd w:val="clear" w:color="auto" w:fill="FFFFFF"/>
        <w:autoSpaceDE/>
        <w:autoSpaceDN/>
        <w:adjustRightInd/>
        <w:jc w:val="both"/>
        <w:rPr>
          <w:rFonts w:ascii="Times New Roman" w:hAnsi="Times New Roman" w:cs="Times New Roman"/>
          <w:color w:val="000000"/>
        </w:rPr>
      </w:pPr>
      <w:r w:rsidRPr="00F64801">
        <w:rPr>
          <w:rFonts w:ascii="Times New Roman" w:hAnsi="Times New Roman" w:cs="Times New Roman"/>
          <w:color w:val="000000"/>
        </w:rPr>
        <w:t>Ateities g. 10b-1</w:t>
      </w:r>
    </w:p>
    <w:p w14:paraId="1242B37D" w14:textId="77777777" w:rsidR="00CD32C6" w:rsidRPr="00F64801" w:rsidRDefault="00CD32C6" w:rsidP="000C2E75">
      <w:pPr>
        <w:widowControl/>
        <w:shd w:val="clear" w:color="auto" w:fill="FFFFFF"/>
        <w:autoSpaceDE/>
        <w:autoSpaceDN/>
        <w:adjustRightInd/>
        <w:jc w:val="both"/>
        <w:rPr>
          <w:rFonts w:ascii="Times New Roman" w:hAnsi="Times New Roman" w:cs="Times New Roman"/>
        </w:rPr>
      </w:pPr>
      <w:r w:rsidRPr="00F64801">
        <w:rPr>
          <w:rFonts w:ascii="Times New Roman" w:hAnsi="Times New Roman" w:cs="Times New Roman"/>
          <w:color w:val="000000"/>
        </w:rPr>
        <w:t>Vilnius LT-08303</w:t>
      </w:r>
    </w:p>
    <w:p w14:paraId="1242B37E" w14:textId="77777777" w:rsidR="00CD32C6" w:rsidRPr="00F64801" w:rsidRDefault="00CD32C6" w:rsidP="000C2E75">
      <w:pPr>
        <w:widowControl/>
        <w:shd w:val="clear" w:color="auto" w:fill="FFFFFF"/>
        <w:autoSpaceDE/>
        <w:autoSpaceDN/>
        <w:adjustRightInd/>
        <w:jc w:val="both"/>
        <w:rPr>
          <w:rFonts w:ascii="Times New Roman" w:hAnsi="Times New Roman" w:cs="Times New Roman"/>
        </w:rPr>
      </w:pPr>
      <w:r w:rsidRPr="00F64801">
        <w:rPr>
          <w:rFonts w:ascii="Times New Roman" w:hAnsi="Times New Roman" w:cs="Times New Roman"/>
        </w:rPr>
        <w:t>Lietuva</w:t>
      </w:r>
    </w:p>
    <w:p w14:paraId="1242B37F" w14:textId="77777777" w:rsidR="003B011D" w:rsidRPr="00F64801" w:rsidRDefault="003B011D" w:rsidP="000C2E75">
      <w:pPr>
        <w:widowControl/>
        <w:shd w:val="clear" w:color="auto" w:fill="FFFFFF"/>
        <w:autoSpaceDE/>
        <w:autoSpaceDN/>
        <w:adjustRightInd/>
        <w:rPr>
          <w:rFonts w:ascii="Times New Roman" w:hAnsi="Times New Roman" w:cs="Times New Roman"/>
        </w:rPr>
      </w:pPr>
    </w:p>
    <w:p w14:paraId="1242B380" w14:textId="77777777" w:rsidR="00D63491" w:rsidRPr="00F64801" w:rsidRDefault="00D63491" w:rsidP="000C2E75">
      <w:pPr>
        <w:pStyle w:val="Pagrindinistekstas"/>
        <w:kinsoku w:val="0"/>
        <w:overflowPunct w:val="0"/>
        <w:rPr>
          <w:rFonts w:ascii="Times New Roman" w:hAnsi="Times New Roman" w:cs="Times New Roman"/>
        </w:rPr>
      </w:pPr>
    </w:p>
    <w:p w14:paraId="1242B381" w14:textId="77777777" w:rsidR="00D63491" w:rsidRPr="00F64801" w:rsidRDefault="00D63491" w:rsidP="000C2E75">
      <w:pPr>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sidRPr="00F64801">
        <w:rPr>
          <w:rFonts w:ascii="Times New Roman" w:hAnsi="Times New Roman" w:cs="Times New Roman"/>
          <w:b/>
        </w:rPr>
        <w:t>12.</w:t>
      </w:r>
      <w:r w:rsidRPr="00F64801">
        <w:rPr>
          <w:rFonts w:ascii="Times New Roman" w:hAnsi="Times New Roman" w:cs="Times New Roman"/>
          <w:b/>
        </w:rPr>
        <w:tab/>
      </w:r>
      <w:r w:rsidRPr="00F64801">
        <w:rPr>
          <w:rFonts w:ascii="Times New Roman" w:hAnsi="Times New Roman" w:cs="Times New Roman"/>
          <w:b/>
          <w:noProof/>
        </w:rPr>
        <w:t>REGISTRACIJOS PAŽYMĖJIMO NUMERIS (-IAI)</w:t>
      </w:r>
      <w:r w:rsidRPr="00F64801">
        <w:rPr>
          <w:rFonts w:ascii="Times New Roman" w:hAnsi="Times New Roman" w:cs="Times New Roman"/>
          <w:b/>
        </w:rPr>
        <w:t xml:space="preserve"> </w:t>
      </w:r>
    </w:p>
    <w:p w14:paraId="1242B382" w14:textId="77777777" w:rsidR="00D63491" w:rsidRPr="00F64801" w:rsidRDefault="00D63491" w:rsidP="000C2E75">
      <w:pPr>
        <w:pStyle w:val="Pagrindinistekstas"/>
        <w:kinsoku w:val="0"/>
        <w:overflowPunct w:val="0"/>
        <w:rPr>
          <w:rFonts w:ascii="Times New Roman" w:hAnsi="Times New Roman" w:cs="Times New Roman"/>
        </w:rPr>
      </w:pPr>
    </w:p>
    <w:p w14:paraId="1242B383" w14:textId="77777777" w:rsidR="00FA02BB" w:rsidRPr="00F64801" w:rsidRDefault="00FA02BB" w:rsidP="000C2E75">
      <w:pPr>
        <w:pStyle w:val="Pagrindinistekstas"/>
        <w:tabs>
          <w:tab w:val="left" w:pos="567"/>
        </w:tabs>
        <w:kinsoku w:val="0"/>
        <w:overflowPunct w:val="0"/>
        <w:rPr>
          <w:rFonts w:ascii="Times New Roman" w:hAnsi="Times New Roman" w:cs="Times New Roman"/>
        </w:rPr>
      </w:pPr>
      <w:r w:rsidRPr="00F64801">
        <w:rPr>
          <w:rFonts w:ascii="Times New Roman" w:hAnsi="Times New Roman" w:cs="Times New Roman"/>
        </w:rPr>
        <w:t>LT/1/20/4543/001</w:t>
      </w:r>
      <w:r w:rsidRPr="00F64801">
        <w:rPr>
          <w:rFonts w:ascii="Times New Roman" w:hAnsi="Times New Roman" w:cs="Times New Roman"/>
          <w:bCs/>
        </w:rPr>
        <w:t xml:space="preserve"> </w:t>
      </w:r>
      <w:r w:rsidRPr="00F64801">
        <w:rPr>
          <w:rFonts w:ascii="Times New Roman" w:hAnsi="Times New Roman" w:cs="Times New Roman"/>
          <w:shd w:val="clear" w:color="auto" w:fill="D9D9D9"/>
        </w:rPr>
        <w:t>– 2 l, N1</w:t>
      </w:r>
    </w:p>
    <w:p w14:paraId="1242B384" w14:textId="77777777" w:rsidR="00FA02BB" w:rsidRPr="00F64801" w:rsidRDefault="00FA02BB" w:rsidP="000C2E75">
      <w:pPr>
        <w:pStyle w:val="Pagrindinistekstas"/>
        <w:tabs>
          <w:tab w:val="left" w:pos="567"/>
        </w:tabs>
        <w:kinsoku w:val="0"/>
        <w:overflowPunct w:val="0"/>
        <w:rPr>
          <w:rFonts w:ascii="Times New Roman" w:hAnsi="Times New Roman" w:cs="Times New Roman"/>
        </w:rPr>
      </w:pPr>
      <w:r w:rsidRPr="00F64801">
        <w:rPr>
          <w:rFonts w:ascii="Times New Roman" w:hAnsi="Times New Roman" w:cs="Times New Roman"/>
          <w:shd w:val="clear" w:color="auto" w:fill="D9D9D9"/>
        </w:rPr>
        <w:t>LT/1/20/4543/002</w:t>
      </w:r>
      <w:r w:rsidRPr="00F64801">
        <w:rPr>
          <w:rFonts w:ascii="Times New Roman" w:hAnsi="Times New Roman" w:cs="Times New Roman"/>
        </w:rPr>
        <w:t xml:space="preserve"> </w:t>
      </w:r>
      <w:r w:rsidRPr="00F64801">
        <w:rPr>
          <w:rFonts w:ascii="Times New Roman" w:hAnsi="Times New Roman" w:cs="Times New Roman"/>
          <w:shd w:val="clear" w:color="auto" w:fill="D9D9D9"/>
        </w:rPr>
        <w:t>– 10 l, N1</w:t>
      </w:r>
    </w:p>
    <w:p w14:paraId="1242B385" w14:textId="77777777" w:rsidR="00FA02BB" w:rsidRPr="00F64801" w:rsidRDefault="00FA02BB" w:rsidP="000C2E75">
      <w:pPr>
        <w:pStyle w:val="Pagrindinistekstas"/>
        <w:kinsoku w:val="0"/>
        <w:overflowPunct w:val="0"/>
        <w:rPr>
          <w:rFonts w:ascii="Times New Roman" w:hAnsi="Times New Roman" w:cs="Times New Roman"/>
        </w:rPr>
      </w:pPr>
      <w:r w:rsidRPr="00F64801">
        <w:rPr>
          <w:rFonts w:ascii="Times New Roman" w:hAnsi="Times New Roman" w:cs="Times New Roman"/>
          <w:shd w:val="clear" w:color="auto" w:fill="D9D9D9"/>
        </w:rPr>
        <w:t>LT/1/20/4543/003 – 20 l, N1</w:t>
      </w:r>
    </w:p>
    <w:p w14:paraId="1242B386" w14:textId="77777777" w:rsidR="00FA02BB" w:rsidRPr="00F64801" w:rsidRDefault="00FA02BB" w:rsidP="000C2E75">
      <w:pPr>
        <w:pStyle w:val="Pagrindinistekstas"/>
        <w:shd w:val="clear" w:color="auto" w:fill="FFFFFF"/>
        <w:kinsoku w:val="0"/>
        <w:overflowPunct w:val="0"/>
        <w:rPr>
          <w:rFonts w:ascii="Times New Roman" w:hAnsi="Times New Roman" w:cs="Times New Roman"/>
        </w:rPr>
      </w:pPr>
    </w:p>
    <w:p w14:paraId="1242B387" w14:textId="77777777" w:rsidR="00D63491" w:rsidRPr="00F64801" w:rsidRDefault="00D63491" w:rsidP="000C2E75">
      <w:pPr>
        <w:pStyle w:val="Pagrindinistekstas"/>
        <w:shd w:val="clear" w:color="auto" w:fill="FFFFFF"/>
        <w:kinsoku w:val="0"/>
        <w:overflowPunct w:val="0"/>
        <w:rPr>
          <w:rFonts w:ascii="Times New Roman" w:hAnsi="Times New Roman" w:cs="Times New Roman"/>
        </w:rPr>
      </w:pPr>
    </w:p>
    <w:p w14:paraId="1242B388" w14:textId="77777777" w:rsidR="00D63491" w:rsidRPr="00F64801" w:rsidRDefault="00D63491" w:rsidP="000C2E75">
      <w:pPr>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sidRPr="00F64801">
        <w:rPr>
          <w:rFonts w:ascii="Times New Roman" w:hAnsi="Times New Roman" w:cs="Times New Roman"/>
          <w:b/>
        </w:rPr>
        <w:lastRenderedPageBreak/>
        <w:t>13.</w:t>
      </w:r>
      <w:r w:rsidRPr="00F64801">
        <w:rPr>
          <w:rFonts w:ascii="Times New Roman" w:hAnsi="Times New Roman" w:cs="Times New Roman"/>
          <w:b/>
        </w:rPr>
        <w:tab/>
      </w:r>
      <w:r w:rsidRPr="00F64801">
        <w:rPr>
          <w:rFonts w:ascii="Times New Roman" w:hAnsi="Times New Roman" w:cs="Times New Roman"/>
          <w:b/>
          <w:noProof/>
        </w:rPr>
        <w:t xml:space="preserve">SERIJOS NUMERIS </w:t>
      </w:r>
    </w:p>
    <w:p w14:paraId="1242B389" w14:textId="77777777" w:rsidR="00D63491" w:rsidRPr="00F64801" w:rsidRDefault="00D63491" w:rsidP="000C2E75">
      <w:pPr>
        <w:pStyle w:val="Pagrindinistekstas"/>
        <w:kinsoku w:val="0"/>
        <w:overflowPunct w:val="0"/>
        <w:rPr>
          <w:rFonts w:ascii="Times New Roman" w:hAnsi="Times New Roman" w:cs="Times New Roman"/>
        </w:rPr>
      </w:pPr>
    </w:p>
    <w:p w14:paraId="1242B38A" w14:textId="136A5E81" w:rsidR="003B011D" w:rsidRPr="00F64801" w:rsidRDefault="00C6167F" w:rsidP="000C2E75">
      <w:pPr>
        <w:pStyle w:val="Pagrindinistekstas"/>
        <w:kinsoku w:val="0"/>
        <w:overflowPunct w:val="0"/>
        <w:rPr>
          <w:rFonts w:ascii="Times New Roman" w:hAnsi="Times New Roman" w:cs="Times New Roman"/>
        </w:rPr>
      </w:pPr>
      <w:r w:rsidRPr="00F64801">
        <w:rPr>
          <w:rFonts w:ascii="Times New Roman" w:hAnsi="Times New Roman" w:cs="Times New Roman"/>
        </w:rPr>
        <w:t>Lot</w:t>
      </w:r>
      <w:r w:rsidR="00717ED4" w:rsidRPr="00F64801">
        <w:rPr>
          <w:rFonts w:ascii="Times New Roman" w:hAnsi="Times New Roman" w:cs="Times New Roman"/>
        </w:rPr>
        <w:t>:</w:t>
      </w:r>
    </w:p>
    <w:p w14:paraId="1242B38B" w14:textId="77777777" w:rsidR="003B011D" w:rsidRPr="00F64801" w:rsidRDefault="003B011D" w:rsidP="000C2E75">
      <w:pPr>
        <w:pStyle w:val="Pagrindinistekstas"/>
        <w:kinsoku w:val="0"/>
        <w:overflowPunct w:val="0"/>
        <w:rPr>
          <w:rFonts w:ascii="Times New Roman" w:hAnsi="Times New Roman" w:cs="Times New Roman"/>
        </w:rPr>
      </w:pPr>
    </w:p>
    <w:p w14:paraId="1242B38C" w14:textId="77777777" w:rsidR="00CF2BBD" w:rsidRPr="00F64801" w:rsidRDefault="00CF2BBD" w:rsidP="000C2E75">
      <w:pPr>
        <w:pStyle w:val="Pagrindinistekstas"/>
        <w:kinsoku w:val="0"/>
        <w:overflowPunct w:val="0"/>
        <w:rPr>
          <w:rFonts w:ascii="Times New Roman" w:hAnsi="Times New Roman" w:cs="Times New Roman"/>
        </w:rPr>
      </w:pPr>
    </w:p>
    <w:p w14:paraId="1242B38D" w14:textId="77777777" w:rsidR="00D63491" w:rsidRPr="00F64801" w:rsidRDefault="00D63491" w:rsidP="000C2E75">
      <w:pPr>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sidRPr="00F64801">
        <w:rPr>
          <w:rFonts w:ascii="Times New Roman" w:hAnsi="Times New Roman" w:cs="Times New Roman"/>
          <w:b/>
        </w:rPr>
        <w:t>14.</w:t>
      </w:r>
      <w:r w:rsidRPr="00F64801">
        <w:rPr>
          <w:rFonts w:ascii="Times New Roman" w:hAnsi="Times New Roman" w:cs="Times New Roman"/>
          <w:b/>
        </w:rPr>
        <w:tab/>
      </w:r>
      <w:r w:rsidRPr="00F64801">
        <w:rPr>
          <w:rFonts w:ascii="Times New Roman" w:hAnsi="Times New Roman" w:cs="Times New Roman"/>
          <w:b/>
          <w:noProof/>
        </w:rPr>
        <w:t>PARDAVIMO (IŠDAVIMO) TVARKA</w:t>
      </w:r>
    </w:p>
    <w:p w14:paraId="1242B38E" w14:textId="77777777" w:rsidR="00D63491" w:rsidRPr="00F64801" w:rsidRDefault="00D63491" w:rsidP="000C2E75">
      <w:pPr>
        <w:pStyle w:val="Pagrindinistekstas"/>
        <w:kinsoku w:val="0"/>
        <w:overflowPunct w:val="0"/>
        <w:rPr>
          <w:rFonts w:ascii="Times New Roman" w:hAnsi="Times New Roman" w:cs="Times New Roman"/>
        </w:rPr>
      </w:pPr>
    </w:p>
    <w:p w14:paraId="1242B38F"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Receptinis vaistas.</w:t>
      </w:r>
    </w:p>
    <w:p w14:paraId="1242B390" w14:textId="77777777" w:rsidR="003B011D" w:rsidRPr="00F64801" w:rsidRDefault="003B011D" w:rsidP="000C2E75">
      <w:pPr>
        <w:pStyle w:val="Pagrindinistekstas"/>
        <w:kinsoku w:val="0"/>
        <w:overflowPunct w:val="0"/>
        <w:rPr>
          <w:rFonts w:ascii="Times New Roman" w:hAnsi="Times New Roman" w:cs="Times New Roman"/>
        </w:rPr>
      </w:pPr>
    </w:p>
    <w:p w14:paraId="1242B391" w14:textId="77777777" w:rsidR="00D63491" w:rsidRPr="00F64801" w:rsidRDefault="00D63491" w:rsidP="000C2E75">
      <w:pPr>
        <w:pStyle w:val="Pagrindinistekstas"/>
        <w:kinsoku w:val="0"/>
        <w:overflowPunct w:val="0"/>
        <w:rPr>
          <w:rFonts w:ascii="Times New Roman" w:hAnsi="Times New Roman" w:cs="Times New Roman"/>
        </w:rPr>
      </w:pPr>
    </w:p>
    <w:p w14:paraId="1242B392" w14:textId="77777777" w:rsidR="00D63491" w:rsidRPr="00F64801" w:rsidRDefault="00D63491" w:rsidP="000C2E75">
      <w:pPr>
        <w:pBdr>
          <w:top w:val="single" w:sz="4" w:space="2" w:color="auto"/>
          <w:left w:val="single" w:sz="4" w:space="4" w:color="auto"/>
          <w:bottom w:val="single" w:sz="4" w:space="1" w:color="auto"/>
          <w:right w:val="single" w:sz="4" w:space="4" w:color="auto"/>
        </w:pBdr>
        <w:outlineLvl w:val="0"/>
        <w:rPr>
          <w:rFonts w:ascii="Times New Roman" w:hAnsi="Times New Roman" w:cs="Times New Roman"/>
        </w:rPr>
      </w:pPr>
      <w:r w:rsidRPr="00F64801">
        <w:rPr>
          <w:rFonts w:ascii="Times New Roman" w:hAnsi="Times New Roman" w:cs="Times New Roman"/>
          <w:b/>
        </w:rPr>
        <w:t>15.</w:t>
      </w:r>
      <w:r w:rsidRPr="00F64801">
        <w:rPr>
          <w:rFonts w:ascii="Times New Roman" w:hAnsi="Times New Roman" w:cs="Times New Roman"/>
          <w:b/>
        </w:rPr>
        <w:tab/>
      </w:r>
      <w:r w:rsidRPr="00F64801">
        <w:rPr>
          <w:rFonts w:ascii="Times New Roman" w:hAnsi="Times New Roman" w:cs="Times New Roman"/>
          <w:b/>
          <w:noProof/>
        </w:rPr>
        <w:t>VARTOJIMO INSTRUKCIJA</w:t>
      </w:r>
    </w:p>
    <w:p w14:paraId="1242B393" w14:textId="77777777" w:rsidR="00D63491" w:rsidRPr="00F64801" w:rsidRDefault="00D63491" w:rsidP="000C2E75">
      <w:pPr>
        <w:pStyle w:val="Pagrindinistekstas"/>
        <w:kinsoku w:val="0"/>
        <w:overflowPunct w:val="0"/>
        <w:rPr>
          <w:rFonts w:ascii="Times New Roman" w:hAnsi="Times New Roman" w:cs="Times New Roman"/>
        </w:rPr>
      </w:pPr>
    </w:p>
    <w:p w14:paraId="1242B394" w14:textId="77777777" w:rsidR="00D63491" w:rsidRPr="00F64801" w:rsidRDefault="00D63491" w:rsidP="000C2E75">
      <w:pPr>
        <w:pStyle w:val="Pagrindinistekstas"/>
        <w:kinsoku w:val="0"/>
        <w:overflowPunct w:val="0"/>
        <w:rPr>
          <w:rFonts w:ascii="Times New Roman" w:hAnsi="Times New Roman" w:cs="Times New Roman"/>
        </w:rPr>
      </w:pPr>
    </w:p>
    <w:p w14:paraId="1242B395" w14:textId="77777777" w:rsidR="00D63491" w:rsidRPr="00F64801" w:rsidRDefault="00D63491" w:rsidP="000C2E75">
      <w:pPr>
        <w:pBdr>
          <w:top w:val="single" w:sz="4" w:space="1" w:color="auto"/>
          <w:left w:val="single" w:sz="4" w:space="4" w:color="auto"/>
          <w:bottom w:val="single" w:sz="4" w:space="0" w:color="auto"/>
          <w:right w:val="single" w:sz="4" w:space="4" w:color="auto"/>
        </w:pBdr>
        <w:rPr>
          <w:rFonts w:ascii="Times New Roman" w:hAnsi="Times New Roman" w:cs="Times New Roman"/>
          <w:color w:val="008000"/>
        </w:rPr>
      </w:pPr>
      <w:r w:rsidRPr="00F64801">
        <w:rPr>
          <w:rFonts w:ascii="Times New Roman" w:hAnsi="Times New Roman" w:cs="Times New Roman"/>
          <w:b/>
        </w:rPr>
        <w:t>16.</w:t>
      </w:r>
      <w:r w:rsidRPr="00F64801">
        <w:rPr>
          <w:rFonts w:ascii="Times New Roman" w:hAnsi="Times New Roman" w:cs="Times New Roman"/>
          <w:b/>
        </w:rPr>
        <w:tab/>
      </w:r>
      <w:r w:rsidRPr="00F64801">
        <w:rPr>
          <w:rFonts w:ascii="Times New Roman" w:hAnsi="Times New Roman" w:cs="Times New Roman"/>
          <w:b/>
          <w:noProof/>
        </w:rPr>
        <w:t>INFORMACIJA BRAILIO RAŠTU</w:t>
      </w:r>
    </w:p>
    <w:p w14:paraId="1242B396" w14:textId="77777777" w:rsidR="00D63491" w:rsidRPr="00F64801" w:rsidRDefault="00D63491" w:rsidP="000C2E75">
      <w:pPr>
        <w:pStyle w:val="Pagrindinistekstas"/>
        <w:kinsoku w:val="0"/>
        <w:overflowPunct w:val="0"/>
        <w:rPr>
          <w:rFonts w:ascii="Times New Roman" w:hAnsi="Times New Roman" w:cs="Times New Roman"/>
          <w:shd w:val="clear" w:color="auto" w:fill="C1C1C1"/>
        </w:rPr>
      </w:pPr>
    </w:p>
    <w:p w14:paraId="1242B397"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shd w:val="clear" w:color="auto" w:fill="C1C1C1"/>
        </w:rPr>
        <w:t>Priimtas pagrindimas informacijos Brailio raštu nepateikti</w:t>
      </w:r>
    </w:p>
    <w:p w14:paraId="1242B398" w14:textId="77777777" w:rsidR="003B011D" w:rsidRPr="00F64801" w:rsidRDefault="003B011D" w:rsidP="000C2E75">
      <w:pPr>
        <w:pStyle w:val="Pagrindinistekstas"/>
        <w:kinsoku w:val="0"/>
        <w:overflowPunct w:val="0"/>
        <w:rPr>
          <w:rFonts w:ascii="Times New Roman" w:hAnsi="Times New Roman" w:cs="Times New Roman"/>
        </w:rPr>
      </w:pPr>
    </w:p>
    <w:p w14:paraId="1242B399" w14:textId="77777777" w:rsidR="00D63491" w:rsidRPr="00F64801" w:rsidRDefault="00D63491" w:rsidP="000C2E75">
      <w:pPr>
        <w:rPr>
          <w:rFonts w:ascii="Times New Roman" w:hAnsi="Times New Roman" w:cs="Times New Roman"/>
          <w:noProof/>
          <w:shd w:val="clear" w:color="auto" w:fill="CCCCCC"/>
        </w:rPr>
      </w:pPr>
    </w:p>
    <w:p w14:paraId="1242B39A" w14:textId="77777777" w:rsidR="00D63491" w:rsidRPr="00F64801" w:rsidRDefault="00D63491" w:rsidP="000C2E75">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rPr>
      </w:pPr>
      <w:r w:rsidRPr="00F64801">
        <w:rPr>
          <w:rFonts w:ascii="Times New Roman" w:hAnsi="Times New Roman" w:cs="Times New Roman"/>
          <w:b/>
          <w:noProof/>
        </w:rPr>
        <w:t>17.</w:t>
      </w:r>
      <w:r w:rsidRPr="00F64801">
        <w:rPr>
          <w:rFonts w:ascii="Times New Roman" w:hAnsi="Times New Roman" w:cs="Times New Roman"/>
          <w:b/>
          <w:noProof/>
        </w:rPr>
        <w:tab/>
        <w:t>UNIKALUS IDENTIFIKATORIUS – 2D BRŪKŠNINIS KODAS</w:t>
      </w:r>
    </w:p>
    <w:p w14:paraId="1242B39B" w14:textId="77777777" w:rsidR="003B011D" w:rsidRPr="00F64801" w:rsidRDefault="003B011D" w:rsidP="000C2E75">
      <w:pPr>
        <w:pStyle w:val="Pagrindinistekstas"/>
        <w:kinsoku w:val="0"/>
        <w:overflowPunct w:val="0"/>
        <w:rPr>
          <w:rFonts w:ascii="Times New Roman" w:hAnsi="Times New Roman" w:cs="Times New Roman"/>
        </w:rPr>
      </w:pPr>
    </w:p>
    <w:p w14:paraId="1242B39C"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shd w:val="clear" w:color="auto" w:fill="C1C1C1"/>
        </w:rPr>
        <w:t>Duomenys nebūtini.</w:t>
      </w:r>
    </w:p>
    <w:p w14:paraId="1242B39D" w14:textId="77777777" w:rsidR="00717ED4" w:rsidRPr="00F64801" w:rsidRDefault="00717ED4" w:rsidP="000C2E75">
      <w:pPr>
        <w:pStyle w:val="Pagrindinistekstas"/>
        <w:kinsoku w:val="0"/>
        <w:overflowPunct w:val="0"/>
        <w:rPr>
          <w:rFonts w:ascii="Times New Roman" w:hAnsi="Times New Roman" w:cs="Times New Roman"/>
        </w:rPr>
      </w:pPr>
    </w:p>
    <w:p w14:paraId="1242B39E" w14:textId="77777777" w:rsidR="00D63491" w:rsidRPr="00F64801" w:rsidRDefault="00D63491" w:rsidP="000C2E75">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rPr>
      </w:pPr>
      <w:r w:rsidRPr="00F64801">
        <w:rPr>
          <w:rFonts w:ascii="Times New Roman" w:hAnsi="Times New Roman" w:cs="Times New Roman"/>
          <w:b/>
          <w:noProof/>
        </w:rPr>
        <w:t>18.</w:t>
      </w:r>
      <w:r w:rsidRPr="00F64801">
        <w:rPr>
          <w:rFonts w:ascii="Times New Roman" w:hAnsi="Times New Roman" w:cs="Times New Roman"/>
          <w:b/>
          <w:noProof/>
        </w:rPr>
        <w:tab/>
        <w:t>UNIKALUS IDENTIFIKATORIUS – ŽMONĖMS SUPRANTAMI DUOMENYS</w:t>
      </w:r>
    </w:p>
    <w:p w14:paraId="1242B39F" w14:textId="77777777" w:rsidR="003B011D" w:rsidRPr="00F64801" w:rsidRDefault="003B011D" w:rsidP="000C2E75">
      <w:pPr>
        <w:pStyle w:val="Pagrindinistekstas"/>
        <w:kinsoku w:val="0"/>
        <w:overflowPunct w:val="0"/>
        <w:rPr>
          <w:rFonts w:ascii="Times New Roman" w:hAnsi="Times New Roman" w:cs="Times New Roman"/>
        </w:rPr>
      </w:pPr>
    </w:p>
    <w:p w14:paraId="1242B3A1"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shd w:val="clear" w:color="auto" w:fill="C1C1C1"/>
        </w:rPr>
        <w:t>Duomenys nebūtini.</w:t>
      </w:r>
    </w:p>
    <w:p w14:paraId="1242B3A2" w14:textId="77777777" w:rsidR="003B011D" w:rsidRPr="00F64801" w:rsidRDefault="003B011D" w:rsidP="000C2E75">
      <w:pPr>
        <w:pStyle w:val="Pagrindinistekstas"/>
        <w:kinsoku w:val="0"/>
        <w:overflowPunct w:val="0"/>
        <w:rPr>
          <w:rFonts w:ascii="Times New Roman" w:hAnsi="Times New Roman" w:cs="Times New Roman"/>
        </w:rPr>
      </w:pPr>
    </w:p>
    <w:p w14:paraId="1242B3A3" w14:textId="77777777" w:rsidR="00D63491" w:rsidRPr="00F64801" w:rsidRDefault="00D63491" w:rsidP="000C2E75">
      <w:pPr>
        <w:pStyle w:val="Pagrindinistekstas"/>
        <w:kinsoku w:val="0"/>
        <w:overflowPunct w:val="0"/>
        <w:rPr>
          <w:rFonts w:ascii="Times New Roman" w:hAnsi="Times New Roman" w:cs="Times New Roman"/>
        </w:rPr>
      </w:pPr>
    </w:p>
    <w:p w14:paraId="1242B3A4" w14:textId="77777777" w:rsidR="003B011D" w:rsidRPr="00F64801" w:rsidRDefault="00EC5C1F" w:rsidP="000C2E75">
      <w:pPr>
        <w:pStyle w:val="Pagrindinistekstas"/>
        <w:kinsoku w:val="0"/>
        <w:overflowPunct w:val="0"/>
        <w:rPr>
          <w:rFonts w:ascii="Times New Roman" w:hAnsi="Times New Roman" w:cs="Times New Roman"/>
        </w:rPr>
      </w:pPr>
      <w:r w:rsidRPr="00F64801">
        <w:rPr>
          <w:rFonts w:ascii="Times New Roman" w:hAnsi="Times New Roman" w:cs="Times New Roman"/>
        </w:rPr>
        <w:br w:type="page"/>
      </w:r>
    </w:p>
    <w:p w14:paraId="1242B3A5" w14:textId="77777777" w:rsidR="003B011D" w:rsidRPr="00F64801" w:rsidRDefault="003B011D" w:rsidP="000C2E75">
      <w:pPr>
        <w:pStyle w:val="Pagrindinistekstas"/>
        <w:kinsoku w:val="0"/>
        <w:overflowPunct w:val="0"/>
        <w:rPr>
          <w:rFonts w:ascii="Times New Roman" w:hAnsi="Times New Roman" w:cs="Times New Roman"/>
        </w:rPr>
      </w:pPr>
    </w:p>
    <w:p w14:paraId="1242B3A6" w14:textId="77777777" w:rsidR="003B011D" w:rsidRPr="00F64801" w:rsidRDefault="003B011D" w:rsidP="000C2E75">
      <w:pPr>
        <w:pStyle w:val="Pagrindinistekstas"/>
        <w:kinsoku w:val="0"/>
        <w:overflowPunct w:val="0"/>
        <w:rPr>
          <w:rFonts w:ascii="Times New Roman" w:hAnsi="Times New Roman" w:cs="Times New Roman"/>
        </w:rPr>
      </w:pPr>
    </w:p>
    <w:p w14:paraId="1242B3A7" w14:textId="77777777" w:rsidR="003B011D" w:rsidRPr="00F64801" w:rsidRDefault="003B011D" w:rsidP="000C2E75">
      <w:pPr>
        <w:pStyle w:val="Pagrindinistekstas"/>
        <w:kinsoku w:val="0"/>
        <w:overflowPunct w:val="0"/>
        <w:rPr>
          <w:rFonts w:ascii="Times New Roman" w:hAnsi="Times New Roman" w:cs="Times New Roman"/>
        </w:rPr>
      </w:pPr>
    </w:p>
    <w:p w14:paraId="1242B3A8" w14:textId="77777777" w:rsidR="003B011D" w:rsidRPr="00F64801" w:rsidRDefault="003B011D" w:rsidP="000C2E75">
      <w:pPr>
        <w:pStyle w:val="Pagrindinistekstas"/>
        <w:kinsoku w:val="0"/>
        <w:overflowPunct w:val="0"/>
        <w:rPr>
          <w:rFonts w:ascii="Times New Roman" w:hAnsi="Times New Roman" w:cs="Times New Roman"/>
        </w:rPr>
      </w:pPr>
    </w:p>
    <w:p w14:paraId="1242B3A9" w14:textId="77777777" w:rsidR="003B011D" w:rsidRPr="00F64801" w:rsidRDefault="003B011D" w:rsidP="000C2E75">
      <w:pPr>
        <w:pStyle w:val="Pagrindinistekstas"/>
        <w:kinsoku w:val="0"/>
        <w:overflowPunct w:val="0"/>
        <w:rPr>
          <w:rFonts w:ascii="Times New Roman" w:hAnsi="Times New Roman" w:cs="Times New Roman"/>
        </w:rPr>
      </w:pPr>
    </w:p>
    <w:p w14:paraId="1242B3AA" w14:textId="77777777" w:rsidR="003B011D" w:rsidRPr="00F64801" w:rsidRDefault="003B011D" w:rsidP="000C2E75">
      <w:pPr>
        <w:pStyle w:val="Pagrindinistekstas"/>
        <w:kinsoku w:val="0"/>
        <w:overflowPunct w:val="0"/>
        <w:rPr>
          <w:rFonts w:ascii="Times New Roman" w:hAnsi="Times New Roman" w:cs="Times New Roman"/>
        </w:rPr>
      </w:pPr>
    </w:p>
    <w:p w14:paraId="1242B3AB" w14:textId="77777777" w:rsidR="003B011D" w:rsidRPr="00F64801" w:rsidRDefault="003B011D" w:rsidP="000C2E75">
      <w:pPr>
        <w:pStyle w:val="Pagrindinistekstas"/>
        <w:kinsoku w:val="0"/>
        <w:overflowPunct w:val="0"/>
        <w:rPr>
          <w:rFonts w:ascii="Times New Roman" w:hAnsi="Times New Roman" w:cs="Times New Roman"/>
        </w:rPr>
      </w:pPr>
    </w:p>
    <w:p w14:paraId="1242B3AC" w14:textId="77777777" w:rsidR="003B011D" w:rsidRPr="00F64801" w:rsidRDefault="003B011D" w:rsidP="000C2E75">
      <w:pPr>
        <w:pStyle w:val="Pagrindinistekstas"/>
        <w:kinsoku w:val="0"/>
        <w:overflowPunct w:val="0"/>
        <w:rPr>
          <w:rFonts w:ascii="Times New Roman" w:hAnsi="Times New Roman" w:cs="Times New Roman"/>
        </w:rPr>
      </w:pPr>
    </w:p>
    <w:p w14:paraId="1242B3AD" w14:textId="77777777" w:rsidR="003B011D" w:rsidRPr="00F64801" w:rsidRDefault="003B011D" w:rsidP="000C2E75">
      <w:pPr>
        <w:pStyle w:val="Pagrindinistekstas"/>
        <w:kinsoku w:val="0"/>
        <w:overflowPunct w:val="0"/>
        <w:rPr>
          <w:rFonts w:ascii="Times New Roman" w:hAnsi="Times New Roman" w:cs="Times New Roman"/>
        </w:rPr>
      </w:pPr>
    </w:p>
    <w:p w14:paraId="1242B3AE" w14:textId="77777777" w:rsidR="003B011D" w:rsidRPr="00F64801" w:rsidRDefault="003B011D" w:rsidP="000C2E75">
      <w:pPr>
        <w:pStyle w:val="Pagrindinistekstas"/>
        <w:kinsoku w:val="0"/>
        <w:overflowPunct w:val="0"/>
        <w:rPr>
          <w:rFonts w:ascii="Times New Roman" w:hAnsi="Times New Roman" w:cs="Times New Roman"/>
        </w:rPr>
      </w:pPr>
    </w:p>
    <w:p w14:paraId="1242B3AF" w14:textId="77777777" w:rsidR="003B011D" w:rsidRPr="00F64801" w:rsidRDefault="003B011D" w:rsidP="000C2E75">
      <w:pPr>
        <w:pStyle w:val="Pagrindinistekstas"/>
        <w:kinsoku w:val="0"/>
        <w:overflowPunct w:val="0"/>
        <w:rPr>
          <w:rFonts w:ascii="Times New Roman" w:hAnsi="Times New Roman" w:cs="Times New Roman"/>
        </w:rPr>
      </w:pPr>
    </w:p>
    <w:p w14:paraId="1242B3B0" w14:textId="77777777" w:rsidR="003B011D" w:rsidRPr="00F64801" w:rsidRDefault="003B011D" w:rsidP="000C2E75">
      <w:pPr>
        <w:pStyle w:val="Pagrindinistekstas"/>
        <w:kinsoku w:val="0"/>
        <w:overflowPunct w:val="0"/>
        <w:rPr>
          <w:rFonts w:ascii="Times New Roman" w:hAnsi="Times New Roman" w:cs="Times New Roman"/>
        </w:rPr>
      </w:pPr>
    </w:p>
    <w:p w14:paraId="1242B3B1" w14:textId="77777777" w:rsidR="003B011D" w:rsidRPr="00F64801" w:rsidRDefault="003B011D" w:rsidP="000C2E75">
      <w:pPr>
        <w:pStyle w:val="Pagrindinistekstas"/>
        <w:kinsoku w:val="0"/>
        <w:overflowPunct w:val="0"/>
        <w:rPr>
          <w:rFonts w:ascii="Times New Roman" w:hAnsi="Times New Roman" w:cs="Times New Roman"/>
        </w:rPr>
      </w:pPr>
    </w:p>
    <w:p w14:paraId="1242B3B2" w14:textId="77777777" w:rsidR="003B011D" w:rsidRPr="00F64801" w:rsidRDefault="003B011D" w:rsidP="000C2E75">
      <w:pPr>
        <w:pStyle w:val="Pagrindinistekstas"/>
        <w:kinsoku w:val="0"/>
        <w:overflowPunct w:val="0"/>
        <w:rPr>
          <w:rFonts w:ascii="Times New Roman" w:hAnsi="Times New Roman" w:cs="Times New Roman"/>
        </w:rPr>
      </w:pPr>
    </w:p>
    <w:p w14:paraId="1242B3B3" w14:textId="77777777" w:rsidR="003B011D" w:rsidRPr="00F64801" w:rsidRDefault="003B011D" w:rsidP="000C2E75">
      <w:pPr>
        <w:pStyle w:val="Pagrindinistekstas"/>
        <w:kinsoku w:val="0"/>
        <w:overflowPunct w:val="0"/>
        <w:rPr>
          <w:rFonts w:ascii="Times New Roman" w:hAnsi="Times New Roman" w:cs="Times New Roman"/>
        </w:rPr>
      </w:pPr>
    </w:p>
    <w:p w14:paraId="1242B3B4" w14:textId="77777777" w:rsidR="003B011D" w:rsidRPr="00F64801" w:rsidRDefault="003B011D" w:rsidP="000C2E75">
      <w:pPr>
        <w:pStyle w:val="Pagrindinistekstas"/>
        <w:kinsoku w:val="0"/>
        <w:overflowPunct w:val="0"/>
        <w:rPr>
          <w:rFonts w:ascii="Times New Roman" w:hAnsi="Times New Roman" w:cs="Times New Roman"/>
        </w:rPr>
      </w:pPr>
    </w:p>
    <w:p w14:paraId="1242B3B5" w14:textId="77777777" w:rsidR="003B011D" w:rsidRPr="00F64801" w:rsidRDefault="003B011D" w:rsidP="000C2E75">
      <w:pPr>
        <w:pStyle w:val="Pagrindinistekstas"/>
        <w:kinsoku w:val="0"/>
        <w:overflowPunct w:val="0"/>
        <w:rPr>
          <w:rFonts w:ascii="Times New Roman" w:hAnsi="Times New Roman" w:cs="Times New Roman"/>
        </w:rPr>
      </w:pPr>
    </w:p>
    <w:p w14:paraId="1242B3B6" w14:textId="77777777" w:rsidR="003B011D" w:rsidRPr="00F64801" w:rsidRDefault="003B011D" w:rsidP="000C2E75">
      <w:pPr>
        <w:pStyle w:val="Pagrindinistekstas"/>
        <w:kinsoku w:val="0"/>
        <w:overflowPunct w:val="0"/>
        <w:rPr>
          <w:rFonts w:ascii="Times New Roman" w:hAnsi="Times New Roman" w:cs="Times New Roman"/>
        </w:rPr>
      </w:pPr>
    </w:p>
    <w:p w14:paraId="1242B3B7" w14:textId="77777777" w:rsidR="003B011D" w:rsidRPr="00F64801" w:rsidRDefault="003B011D" w:rsidP="000C2E75">
      <w:pPr>
        <w:pStyle w:val="Pagrindinistekstas"/>
        <w:kinsoku w:val="0"/>
        <w:overflowPunct w:val="0"/>
        <w:rPr>
          <w:rFonts w:ascii="Times New Roman" w:hAnsi="Times New Roman" w:cs="Times New Roman"/>
        </w:rPr>
      </w:pPr>
    </w:p>
    <w:p w14:paraId="1242B3B8" w14:textId="77777777" w:rsidR="003B011D" w:rsidRPr="00F64801" w:rsidRDefault="003B011D" w:rsidP="000C2E75">
      <w:pPr>
        <w:pStyle w:val="Pagrindinistekstas"/>
        <w:kinsoku w:val="0"/>
        <w:overflowPunct w:val="0"/>
        <w:rPr>
          <w:rFonts w:ascii="Times New Roman" w:hAnsi="Times New Roman" w:cs="Times New Roman"/>
        </w:rPr>
      </w:pPr>
    </w:p>
    <w:p w14:paraId="1242B3B9" w14:textId="77777777" w:rsidR="003B011D" w:rsidRPr="00F64801" w:rsidRDefault="003B011D" w:rsidP="000C2E75">
      <w:pPr>
        <w:pStyle w:val="Pagrindinistekstas"/>
        <w:kinsoku w:val="0"/>
        <w:overflowPunct w:val="0"/>
        <w:rPr>
          <w:rFonts w:ascii="Times New Roman" w:hAnsi="Times New Roman" w:cs="Times New Roman"/>
        </w:rPr>
      </w:pPr>
    </w:p>
    <w:p w14:paraId="1242B3BA" w14:textId="77777777" w:rsidR="003B011D" w:rsidRPr="00F64801" w:rsidRDefault="003B011D" w:rsidP="000C2E75">
      <w:pPr>
        <w:pStyle w:val="Pagrindinistekstas"/>
        <w:kinsoku w:val="0"/>
        <w:overflowPunct w:val="0"/>
        <w:rPr>
          <w:rFonts w:ascii="Times New Roman" w:hAnsi="Times New Roman" w:cs="Times New Roman"/>
        </w:rPr>
      </w:pPr>
    </w:p>
    <w:p w14:paraId="1242B3BB" w14:textId="77777777" w:rsidR="003B011D" w:rsidRPr="00F64801" w:rsidRDefault="00B33ED8" w:rsidP="000C2E75">
      <w:pPr>
        <w:pStyle w:val="Antrat1"/>
        <w:tabs>
          <w:tab w:val="left" w:pos="3896"/>
        </w:tabs>
        <w:kinsoku w:val="0"/>
        <w:overflowPunct w:val="0"/>
        <w:ind w:left="0"/>
        <w:jc w:val="center"/>
        <w:rPr>
          <w:rFonts w:ascii="Times New Roman" w:hAnsi="Times New Roman" w:cs="Times New Roman"/>
        </w:rPr>
      </w:pPr>
      <w:bookmarkStart w:id="6" w:name="B._PAKUOTĖS_LAPELIS"/>
      <w:bookmarkEnd w:id="6"/>
      <w:r w:rsidRPr="00F64801">
        <w:rPr>
          <w:rFonts w:ascii="Times New Roman" w:hAnsi="Times New Roman" w:cs="Times New Roman"/>
        </w:rPr>
        <w:t xml:space="preserve">B. </w:t>
      </w:r>
      <w:r w:rsidR="003B011D" w:rsidRPr="00F64801">
        <w:rPr>
          <w:rFonts w:ascii="Times New Roman" w:hAnsi="Times New Roman" w:cs="Times New Roman"/>
        </w:rPr>
        <w:t>PAKUOTĖS</w:t>
      </w:r>
      <w:r w:rsidR="003B011D" w:rsidRPr="00F64801">
        <w:rPr>
          <w:rFonts w:ascii="Times New Roman" w:hAnsi="Times New Roman" w:cs="Times New Roman"/>
          <w:spacing w:val="-2"/>
        </w:rPr>
        <w:t xml:space="preserve"> </w:t>
      </w:r>
      <w:r w:rsidR="003B011D" w:rsidRPr="00F64801">
        <w:rPr>
          <w:rFonts w:ascii="Times New Roman" w:hAnsi="Times New Roman" w:cs="Times New Roman"/>
        </w:rPr>
        <w:t>LAPELIS</w:t>
      </w:r>
    </w:p>
    <w:p w14:paraId="1242B3BC" w14:textId="77777777" w:rsidR="003B011D" w:rsidRPr="00F64801" w:rsidRDefault="003B011D" w:rsidP="000C2E75">
      <w:pPr>
        <w:pStyle w:val="Antrat1"/>
        <w:tabs>
          <w:tab w:val="left" w:pos="3896"/>
        </w:tabs>
        <w:kinsoku w:val="0"/>
        <w:overflowPunct w:val="0"/>
        <w:rPr>
          <w:rFonts w:ascii="Times New Roman" w:hAnsi="Times New Roman" w:cs="Times New Roman"/>
        </w:rPr>
      </w:pPr>
    </w:p>
    <w:p w14:paraId="1242B3BD" w14:textId="77777777" w:rsidR="003B011D" w:rsidRPr="00F64801" w:rsidRDefault="00B33ED8" w:rsidP="000C2E75">
      <w:pPr>
        <w:pStyle w:val="Antrat1"/>
        <w:kinsoku w:val="0"/>
        <w:overflowPunct w:val="0"/>
        <w:ind w:left="0"/>
        <w:jc w:val="center"/>
        <w:rPr>
          <w:rFonts w:ascii="Times New Roman" w:hAnsi="Times New Roman" w:cs="Times New Roman"/>
        </w:rPr>
      </w:pPr>
      <w:r w:rsidRPr="00F64801">
        <w:rPr>
          <w:rFonts w:ascii="Times New Roman" w:hAnsi="Times New Roman" w:cs="Times New Roman"/>
          <w:b w:val="0"/>
          <w:bCs w:val="0"/>
        </w:rPr>
        <w:br w:type="page"/>
      </w:r>
      <w:r w:rsidR="003B011D" w:rsidRPr="00F64801">
        <w:rPr>
          <w:rFonts w:ascii="Times New Roman" w:hAnsi="Times New Roman" w:cs="Times New Roman"/>
        </w:rPr>
        <w:lastRenderedPageBreak/>
        <w:t>P</w:t>
      </w:r>
      <w:r w:rsidR="00700066" w:rsidRPr="00F64801">
        <w:rPr>
          <w:rFonts w:ascii="Times New Roman" w:hAnsi="Times New Roman" w:cs="Times New Roman"/>
        </w:rPr>
        <w:t>akuotės lapelis: informacija vartotojui</w:t>
      </w:r>
    </w:p>
    <w:p w14:paraId="1242B3BE" w14:textId="77777777" w:rsidR="003B011D" w:rsidRPr="00F64801" w:rsidRDefault="003B011D" w:rsidP="000C2E75">
      <w:pPr>
        <w:pStyle w:val="Pagrindinistekstas"/>
        <w:kinsoku w:val="0"/>
        <w:overflowPunct w:val="0"/>
        <w:rPr>
          <w:rFonts w:ascii="Times New Roman" w:hAnsi="Times New Roman" w:cs="Times New Roman"/>
          <w:b/>
          <w:bCs/>
        </w:rPr>
      </w:pPr>
    </w:p>
    <w:p w14:paraId="1242B3BF" w14:textId="4947E8BC" w:rsidR="003B011D" w:rsidRPr="00F64801" w:rsidRDefault="000011A9" w:rsidP="000C2E75">
      <w:pPr>
        <w:pStyle w:val="Pagrindinistekstas"/>
        <w:kinsoku w:val="0"/>
        <w:overflowPunct w:val="0"/>
        <w:jc w:val="center"/>
        <w:rPr>
          <w:rFonts w:ascii="Times New Roman" w:hAnsi="Times New Roman" w:cs="Times New Roman"/>
          <w:b/>
          <w:bCs/>
        </w:rPr>
      </w:pPr>
      <w:r w:rsidRPr="00F64801">
        <w:rPr>
          <w:rFonts w:ascii="Times New Roman" w:hAnsi="Times New Roman" w:cs="Times New Roman"/>
          <w:b/>
          <w:bCs/>
        </w:rPr>
        <w:t>Azoto oksidas Messer</w:t>
      </w:r>
      <w:r w:rsidR="003B011D" w:rsidRPr="00F64801">
        <w:rPr>
          <w:rFonts w:ascii="Times New Roman" w:hAnsi="Times New Roman" w:cs="Times New Roman"/>
          <w:b/>
          <w:bCs/>
        </w:rPr>
        <w:t xml:space="preserve"> </w:t>
      </w:r>
      <w:r w:rsidR="00242801" w:rsidRPr="00F64801">
        <w:rPr>
          <w:rFonts w:ascii="Times New Roman" w:hAnsi="Times New Roman" w:cs="Times New Roman"/>
          <w:b/>
        </w:rPr>
        <w:t>800</w:t>
      </w:r>
      <w:r w:rsidR="00CE5423" w:rsidRPr="00F64801">
        <w:rPr>
          <w:rFonts w:ascii="Times New Roman" w:hAnsi="Times New Roman" w:cs="Times New Roman"/>
          <w:b/>
        </w:rPr>
        <w:t> ppm</w:t>
      </w:r>
      <w:r w:rsidR="00242801" w:rsidRPr="00F64801">
        <w:rPr>
          <w:rFonts w:ascii="Times New Roman" w:hAnsi="Times New Roman" w:cs="Times New Roman"/>
          <w:b/>
        </w:rPr>
        <w:t xml:space="preserve"> (V/V) suslėgtosios medicininės dujos</w:t>
      </w:r>
    </w:p>
    <w:p w14:paraId="1242B3C0" w14:textId="72B83EE5" w:rsidR="003B011D" w:rsidRPr="00F64801" w:rsidRDefault="00E95E39" w:rsidP="000C2E75">
      <w:pPr>
        <w:pStyle w:val="Pagrindinistekstas"/>
        <w:kinsoku w:val="0"/>
        <w:overflowPunct w:val="0"/>
        <w:jc w:val="center"/>
        <w:rPr>
          <w:rFonts w:ascii="Times New Roman" w:hAnsi="Times New Roman" w:cs="Times New Roman"/>
        </w:rPr>
      </w:pPr>
      <w:r w:rsidRPr="00F64801">
        <w:rPr>
          <w:rFonts w:ascii="Times New Roman" w:hAnsi="Times New Roman" w:cs="Times New Roman"/>
        </w:rPr>
        <w:t>a</w:t>
      </w:r>
      <w:r w:rsidR="003B011D" w:rsidRPr="00F64801">
        <w:rPr>
          <w:rFonts w:ascii="Times New Roman" w:hAnsi="Times New Roman" w:cs="Times New Roman"/>
        </w:rPr>
        <w:t>zoto oksidas</w:t>
      </w:r>
    </w:p>
    <w:p w14:paraId="1242B3C1" w14:textId="77777777" w:rsidR="003B011D" w:rsidRPr="00F64801" w:rsidRDefault="003B011D" w:rsidP="000C2E75">
      <w:pPr>
        <w:pStyle w:val="Pagrindinistekstas"/>
        <w:kinsoku w:val="0"/>
        <w:overflowPunct w:val="0"/>
        <w:rPr>
          <w:rFonts w:ascii="Times New Roman" w:hAnsi="Times New Roman" w:cs="Times New Roman"/>
        </w:rPr>
      </w:pPr>
    </w:p>
    <w:p w14:paraId="1242B3C2" w14:textId="77777777" w:rsidR="003B011D"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Atidžiai perskaitykite visą šį lapelį prieš pradėdami vartoti vaistą, nes jame pateikiama Jums svarbi informacija.</w:t>
      </w:r>
    </w:p>
    <w:p w14:paraId="1242B3C3" w14:textId="77777777" w:rsidR="003B011D" w:rsidRPr="00F64801" w:rsidRDefault="003B011D" w:rsidP="000C2E75">
      <w:pPr>
        <w:pStyle w:val="Sraopastraipa"/>
        <w:numPr>
          <w:ilvl w:val="0"/>
          <w:numId w:val="5"/>
        </w:numPr>
        <w:tabs>
          <w:tab w:val="left" w:pos="567"/>
        </w:tabs>
        <w:kinsoku w:val="0"/>
        <w:overflowPunct w:val="0"/>
        <w:ind w:left="567" w:hanging="567"/>
        <w:rPr>
          <w:rFonts w:ascii="Times New Roman" w:hAnsi="Times New Roman" w:cs="Times New Roman"/>
          <w:sz w:val="22"/>
          <w:szCs w:val="22"/>
        </w:rPr>
      </w:pPr>
      <w:r w:rsidRPr="00F64801">
        <w:rPr>
          <w:rFonts w:ascii="Times New Roman" w:hAnsi="Times New Roman" w:cs="Times New Roman"/>
          <w:sz w:val="22"/>
          <w:szCs w:val="22"/>
        </w:rPr>
        <w:t>Neišmeskite šio lapelio, nes gali prireikti jį vėl</w:t>
      </w:r>
      <w:r w:rsidRPr="00F64801">
        <w:rPr>
          <w:rFonts w:ascii="Times New Roman" w:hAnsi="Times New Roman" w:cs="Times New Roman"/>
          <w:spacing w:val="-8"/>
          <w:sz w:val="22"/>
          <w:szCs w:val="22"/>
        </w:rPr>
        <w:t xml:space="preserve"> </w:t>
      </w:r>
      <w:r w:rsidRPr="00F64801">
        <w:rPr>
          <w:rFonts w:ascii="Times New Roman" w:hAnsi="Times New Roman" w:cs="Times New Roman"/>
          <w:sz w:val="22"/>
          <w:szCs w:val="22"/>
        </w:rPr>
        <w:t>perskaityti.</w:t>
      </w:r>
    </w:p>
    <w:p w14:paraId="1242B3C4" w14:textId="77777777" w:rsidR="003B011D" w:rsidRPr="00F64801" w:rsidRDefault="003B011D" w:rsidP="000C2E75">
      <w:pPr>
        <w:pStyle w:val="Sraopastraipa"/>
        <w:numPr>
          <w:ilvl w:val="0"/>
          <w:numId w:val="5"/>
        </w:numPr>
        <w:tabs>
          <w:tab w:val="left" w:pos="567"/>
        </w:tabs>
        <w:kinsoku w:val="0"/>
        <w:overflowPunct w:val="0"/>
        <w:ind w:left="567" w:hanging="567"/>
        <w:rPr>
          <w:rFonts w:ascii="Times New Roman" w:hAnsi="Times New Roman" w:cs="Times New Roman"/>
          <w:sz w:val="22"/>
          <w:szCs w:val="22"/>
        </w:rPr>
      </w:pPr>
      <w:r w:rsidRPr="00F64801">
        <w:rPr>
          <w:rFonts w:ascii="Times New Roman" w:hAnsi="Times New Roman" w:cs="Times New Roman"/>
          <w:sz w:val="22"/>
          <w:szCs w:val="22"/>
        </w:rPr>
        <w:t>Jeigu kiltų daugiau klausimų, kreipkitės į</w:t>
      </w:r>
      <w:r w:rsidRPr="00F64801">
        <w:rPr>
          <w:rFonts w:ascii="Times New Roman" w:hAnsi="Times New Roman" w:cs="Times New Roman"/>
          <w:spacing w:val="-6"/>
          <w:sz w:val="22"/>
          <w:szCs w:val="22"/>
        </w:rPr>
        <w:t xml:space="preserve"> </w:t>
      </w:r>
      <w:r w:rsidRPr="00F64801">
        <w:rPr>
          <w:rFonts w:ascii="Times New Roman" w:hAnsi="Times New Roman" w:cs="Times New Roman"/>
          <w:sz w:val="22"/>
          <w:szCs w:val="22"/>
        </w:rPr>
        <w:t>gydytoją</w:t>
      </w:r>
      <w:r w:rsidR="00A639F3" w:rsidRPr="00F64801">
        <w:rPr>
          <w:rFonts w:ascii="Times New Roman" w:hAnsi="Times New Roman" w:cs="Times New Roman"/>
          <w:sz w:val="22"/>
          <w:szCs w:val="22"/>
        </w:rPr>
        <w:t>, vaistininką ar</w:t>
      </w:r>
      <w:r w:rsidR="0015516D" w:rsidRPr="00F64801">
        <w:rPr>
          <w:rFonts w:ascii="Times New Roman" w:hAnsi="Times New Roman" w:cs="Times New Roman"/>
          <w:sz w:val="22"/>
          <w:szCs w:val="22"/>
        </w:rPr>
        <w:t>ba</w:t>
      </w:r>
      <w:r w:rsidR="00A639F3" w:rsidRPr="00F64801">
        <w:rPr>
          <w:rFonts w:ascii="Times New Roman" w:hAnsi="Times New Roman" w:cs="Times New Roman"/>
          <w:sz w:val="22"/>
          <w:szCs w:val="22"/>
        </w:rPr>
        <w:t xml:space="preserve"> slaugytoją.</w:t>
      </w:r>
    </w:p>
    <w:p w14:paraId="1242B3C5" w14:textId="77777777" w:rsidR="003B011D" w:rsidRPr="00F64801" w:rsidRDefault="003B011D" w:rsidP="000C2E75">
      <w:pPr>
        <w:pStyle w:val="Sraopastraipa"/>
        <w:numPr>
          <w:ilvl w:val="0"/>
          <w:numId w:val="5"/>
        </w:numPr>
        <w:tabs>
          <w:tab w:val="left" w:pos="567"/>
        </w:tabs>
        <w:kinsoku w:val="0"/>
        <w:overflowPunct w:val="0"/>
        <w:ind w:left="567" w:hanging="567"/>
        <w:rPr>
          <w:rFonts w:ascii="Times New Roman" w:hAnsi="Times New Roman" w:cs="Times New Roman"/>
          <w:sz w:val="22"/>
          <w:szCs w:val="22"/>
        </w:rPr>
      </w:pPr>
      <w:r w:rsidRPr="00F64801">
        <w:rPr>
          <w:rFonts w:ascii="Times New Roman" w:hAnsi="Times New Roman" w:cs="Times New Roman"/>
          <w:sz w:val="22"/>
          <w:szCs w:val="22"/>
        </w:rPr>
        <w:t>Jeigu pasireiškė šalutinis poveikis (net jeigu jis šiame lapelyje nenurodytas), kreipkitės į gydytoją</w:t>
      </w:r>
      <w:r w:rsidR="002B2103" w:rsidRPr="00F64801">
        <w:rPr>
          <w:rFonts w:ascii="Times New Roman" w:hAnsi="Times New Roman" w:cs="Times New Roman"/>
          <w:sz w:val="22"/>
          <w:szCs w:val="22"/>
        </w:rPr>
        <w:t>, vaistininką ar</w:t>
      </w:r>
      <w:r w:rsidR="0053694E" w:rsidRPr="00F64801">
        <w:rPr>
          <w:rFonts w:ascii="Times New Roman" w:hAnsi="Times New Roman" w:cs="Times New Roman"/>
          <w:sz w:val="22"/>
          <w:szCs w:val="22"/>
        </w:rPr>
        <w:t>ba</w:t>
      </w:r>
      <w:r w:rsidR="002B2103" w:rsidRPr="00F64801">
        <w:rPr>
          <w:rFonts w:ascii="Times New Roman" w:hAnsi="Times New Roman" w:cs="Times New Roman"/>
          <w:sz w:val="22"/>
          <w:szCs w:val="22"/>
        </w:rPr>
        <w:t xml:space="preserve"> slaugytoją</w:t>
      </w:r>
      <w:r w:rsidRPr="00F64801">
        <w:rPr>
          <w:rFonts w:ascii="Times New Roman" w:hAnsi="Times New Roman" w:cs="Times New Roman"/>
          <w:sz w:val="22"/>
          <w:szCs w:val="22"/>
        </w:rPr>
        <w:t>. Žr. 4</w:t>
      </w:r>
      <w:r w:rsidR="0053694E" w:rsidRPr="00F64801">
        <w:rPr>
          <w:rFonts w:ascii="Times New Roman" w:hAnsi="Times New Roman" w:cs="Times New Roman"/>
          <w:spacing w:val="-4"/>
          <w:sz w:val="22"/>
          <w:szCs w:val="22"/>
        </w:rPr>
        <w:t> </w:t>
      </w:r>
      <w:r w:rsidRPr="00F64801">
        <w:rPr>
          <w:rFonts w:ascii="Times New Roman" w:hAnsi="Times New Roman" w:cs="Times New Roman"/>
          <w:sz w:val="22"/>
          <w:szCs w:val="22"/>
        </w:rPr>
        <w:t>skyrių.</w:t>
      </w:r>
    </w:p>
    <w:p w14:paraId="1242B3C6" w14:textId="77777777" w:rsidR="003B011D" w:rsidRPr="00F64801" w:rsidRDefault="003B011D" w:rsidP="000C2E75">
      <w:pPr>
        <w:pStyle w:val="Pagrindinistekstas"/>
        <w:kinsoku w:val="0"/>
        <w:overflowPunct w:val="0"/>
        <w:rPr>
          <w:rFonts w:ascii="Times New Roman" w:hAnsi="Times New Roman" w:cs="Times New Roman"/>
        </w:rPr>
      </w:pPr>
    </w:p>
    <w:p w14:paraId="1242B3C7" w14:textId="77777777" w:rsidR="003B011D"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Apie ką rašoma šiame lapelyje?</w:t>
      </w:r>
    </w:p>
    <w:p w14:paraId="1242B3C9" w14:textId="77777777" w:rsidR="003B011D" w:rsidRPr="00F64801" w:rsidRDefault="003B011D" w:rsidP="000C2E75">
      <w:pPr>
        <w:pStyle w:val="Sraopastraipa"/>
        <w:numPr>
          <w:ilvl w:val="0"/>
          <w:numId w:val="4"/>
        </w:numPr>
        <w:tabs>
          <w:tab w:val="left" w:pos="567"/>
        </w:tabs>
        <w:kinsoku w:val="0"/>
        <w:overflowPunct w:val="0"/>
        <w:ind w:left="567"/>
        <w:rPr>
          <w:rFonts w:ascii="Times New Roman" w:hAnsi="Times New Roman" w:cs="Times New Roman"/>
          <w:sz w:val="22"/>
          <w:szCs w:val="22"/>
        </w:rPr>
      </w:pPr>
      <w:r w:rsidRPr="00F64801">
        <w:rPr>
          <w:rFonts w:ascii="Times New Roman" w:hAnsi="Times New Roman" w:cs="Times New Roman"/>
          <w:sz w:val="22"/>
          <w:szCs w:val="22"/>
        </w:rPr>
        <w:t xml:space="preserve">Kas yra </w:t>
      </w:r>
      <w:r w:rsidR="000011A9" w:rsidRPr="00F64801">
        <w:rPr>
          <w:rFonts w:ascii="Times New Roman" w:hAnsi="Times New Roman" w:cs="Times New Roman"/>
          <w:sz w:val="22"/>
          <w:szCs w:val="22"/>
        </w:rPr>
        <w:t>Azoto oksidas Messer</w:t>
      </w:r>
      <w:r w:rsidRPr="00F64801">
        <w:rPr>
          <w:rFonts w:ascii="Times New Roman" w:hAnsi="Times New Roman" w:cs="Times New Roman"/>
          <w:sz w:val="22"/>
          <w:szCs w:val="22"/>
        </w:rPr>
        <w:t xml:space="preserve"> ir kam jis</w:t>
      </w:r>
      <w:r w:rsidRPr="00F64801">
        <w:rPr>
          <w:rFonts w:ascii="Times New Roman" w:hAnsi="Times New Roman" w:cs="Times New Roman"/>
          <w:spacing w:val="-3"/>
          <w:sz w:val="22"/>
          <w:szCs w:val="22"/>
        </w:rPr>
        <w:t xml:space="preserve"> </w:t>
      </w:r>
      <w:r w:rsidRPr="00F64801">
        <w:rPr>
          <w:rFonts w:ascii="Times New Roman" w:hAnsi="Times New Roman" w:cs="Times New Roman"/>
          <w:sz w:val="22"/>
          <w:szCs w:val="22"/>
        </w:rPr>
        <w:t>vartojamas</w:t>
      </w:r>
    </w:p>
    <w:p w14:paraId="1242B3CA" w14:textId="77777777" w:rsidR="003B011D" w:rsidRPr="00F64801" w:rsidRDefault="003B011D" w:rsidP="00086AE6">
      <w:pPr>
        <w:pStyle w:val="Sraopastraipa"/>
        <w:numPr>
          <w:ilvl w:val="0"/>
          <w:numId w:val="4"/>
        </w:numPr>
        <w:tabs>
          <w:tab w:val="left" w:pos="567"/>
        </w:tabs>
        <w:kinsoku w:val="0"/>
        <w:overflowPunct w:val="0"/>
        <w:ind w:left="567"/>
        <w:rPr>
          <w:rFonts w:ascii="Times New Roman" w:hAnsi="Times New Roman" w:cs="Times New Roman"/>
          <w:sz w:val="22"/>
          <w:szCs w:val="22"/>
        </w:rPr>
      </w:pPr>
      <w:r w:rsidRPr="00F64801">
        <w:rPr>
          <w:rFonts w:ascii="Times New Roman" w:hAnsi="Times New Roman" w:cs="Times New Roman"/>
          <w:sz w:val="22"/>
          <w:szCs w:val="22"/>
        </w:rPr>
        <w:t>Kas žinotina prieš vartojant</w:t>
      </w:r>
      <w:r w:rsidRPr="00F64801">
        <w:rPr>
          <w:rFonts w:ascii="Times New Roman" w:hAnsi="Times New Roman" w:cs="Times New Roman"/>
          <w:spacing w:val="-5"/>
          <w:sz w:val="22"/>
          <w:szCs w:val="22"/>
        </w:rPr>
        <w:t xml:space="preserve"> </w:t>
      </w:r>
      <w:r w:rsidR="000011A9" w:rsidRPr="00F64801">
        <w:rPr>
          <w:rFonts w:ascii="Times New Roman" w:hAnsi="Times New Roman" w:cs="Times New Roman"/>
          <w:spacing w:val="-5"/>
          <w:sz w:val="22"/>
          <w:szCs w:val="22"/>
        </w:rPr>
        <w:t>Azoto oksidas Messer</w:t>
      </w:r>
    </w:p>
    <w:p w14:paraId="1242B3CB" w14:textId="77777777" w:rsidR="003B011D" w:rsidRPr="00F64801" w:rsidRDefault="003B011D" w:rsidP="00086AE6">
      <w:pPr>
        <w:pStyle w:val="Sraopastraipa"/>
        <w:numPr>
          <w:ilvl w:val="0"/>
          <w:numId w:val="4"/>
        </w:numPr>
        <w:tabs>
          <w:tab w:val="left" w:pos="567"/>
        </w:tabs>
        <w:kinsoku w:val="0"/>
        <w:overflowPunct w:val="0"/>
        <w:ind w:left="567"/>
        <w:rPr>
          <w:rFonts w:ascii="Times New Roman" w:hAnsi="Times New Roman" w:cs="Times New Roman"/>
          <w:sz w:val="22"/>
          <w:szCs w:val="22"/>
        </w:rPr>
      </w:pPr>
      <w:r w:rsidRPr="00F64801">
        <w:rPr>
          <w:rFonts w:ascii="Times New Roman" w:hAnsi="Times New Roman" w:cs="Times New Roman"/>
          <w:sz w:val="22"/>
          <w:szCs w:val="22"/>
        </w:rPr>
        <w:t xml:space="preserve">Kaip vartoti </w:t>
      </w:r>
      <w:r w:rsidR="000011A9" w:rsidRPr="00F64801">
        <w:rPr>
          <w:rFonts w:ascii="Times New Roman" w:hAnsi="Times New Roman" w:cs="Times New Roman"/>
          <w:sz w:val="22"/>
          <w:szCs w:val="22"/>
        </w:rPr>
        <w:t>Azoto oksidas Messer</w:t>
      </w:r>
    </w:p>
    <w:p w14:paraId="1242B3CC" w14:textId="77777777" w:rsidR="003B011D" w:rsidRPr="00F64801" w:rsidRDefault="003B011D" w:rsidP="00086AE6">
      <w:pPr>
        <w:pStyle w:val="Sraopastraipa"/>
        <w:numPr>
          <w:ilvl w:val="0"/>
          <w:numId w:val="4"/>
        </w:numPr>
        <w:tabs>
          <w:tab w:val="left" w:pos="567"/>
        </w:tabs>
        <w:kinsoku w:val="0"/>
        <w:overflowPunct w:val="0"/>
        <w:ind w:left="567"/>
        <w:rPr>
          <w:rFonts w:ascii="Times New Roman" w:hAnsi="Times New Roman" w:cs="Times New Roman"/>
          <w:sz w:val="22"/>
          <w:szCs w:val="22"/>
        </w:rPr>
      </w:pPr>
      <w:r w:rsidRPr="00F64801">
        <w:rPr>
          <w:rFonts w:ascii="Times New Roman" w:hAnsi="Times New Roman" w:cs="Times New Roman"/>
          <w:sz w:val="22"/>
          <w:szCs w:val="22"/>
        </w:rPr>
        <w:t>Galimas šalutinis</w:t>
      </w:r>
      <w:r w:rsidRPr="00F64801">
        <w:rPr>
          <w:rFonts w:ascii="Times New Roman" w:hAnsi="Times New Roman" w:cs="Times New Roman"/>
          <w:spacing w:val="-1"/>
          <w:sz w:val="22"/>
          <w:szCs w:val="22"/>
        </w:rPr>
        <w:t xml:space="preserve"> </w:t>
      </w:r>
      <w:r w:rsidRPr="00F64801">
        <w:rPr>
          <w:rFonts w:ascii="Times New Roman" w:hAnsi="Times New Roman" w:cs="Times New Roman"/>
          <w:sz w:val="22"/>
          <w:szCs w:val="22"/>
        </w:rPr>
        <w:t>poveikis</w:t>
      </w:r>
    </w:p>
    <w:p w14:paraId="1242B3CD" w14:textId="77777777" w:rsidR="003B011D" w:rsidRPr="00F64801" w:rsidRDefault="003B011D" w:rsidP="00086AE6">
      <w:pPr>
        <w:pStyle w:val="Sraopastraipa"/>
        <w:numPr>
          <w:ilvl w:val="0"/>
          <w:numId w:val="4"/>
        </w:numPr>
        <w:tabs>
          <w:tab w:val="left" w:pos="567"/>
        </w:tabs>
        <w:kinsoku w:val="0"/>
        <w:overflowPunct w:val="0"/>
        <w:ind w:left="567"/>
        <w:rPr>
          <w:rFonts w:ascii="Times New Roman" w:hAnsi="Times New Roman" w:cs="Times New Roman"/>
          <w:sz w:val="22"/>
          <w:szCs w:val="22"/>
        </w:rPr>
      </w:pPr>
      <w:r w:rsidRPr="00F64801">
        <w:rPr>
          <w:rFonts w:ascii="Times New Roman" w:hAnsi="Times New Roman" w:cs="Times New Roman"/>
          <w:sz w:val="22"/>
          <w:szCs w:val="22"/>
        </w:rPr>
        <w:t xml:space="preserve">Kaip laikyti </w:t>
      </w:r>
      <w:r w:rsidR="000011A9" w:rsidRPr="00F64801">
        <w:rPr>
          <w:rFonts w:ascii="Times New Roman" w:hAnsi="Times New Roman" w:cs="Times New Roman"/>
          <w:sz w:val="22"/>
          <w:szCs w:val="22"/>
        </w:rPr>
        <w:t>Azoto oksidas Messer</w:t>
      </w:r>
    </w:p>
    <w:p w14:paraId="1242B3CE" w14:textId="77777777" w:rsidR="003B011D" w:rsidRPr="00F64801" w:rsidRDefault="003B011D" w:rsidP="00086AE6">
      <w:pPr>
        <w:pStyle w:val="Sraopastraipa"/>
        <w:numPr>
          <w:ilvl w:val="0"/>
          <w:numId w:val="4"/>
        </w:numPr>
        <w:tabs>
          <w:tab w:val="left" w:pos="567"/>
        </w:tabs>
        <w:kinsoku w:val="0"/>
        <w:overflowPunct w:val="0"/>
        <w:ind w:left="567"/>
        <w:rPr>
          <w:rFonts w:ascii="Times New Roman" w:hAnsi="Times New Roman" w:cs="Times New Roman"/>
          <w:sz w:val="22"/>
          <w:szCs w:val="22"/>
        </w:rPr>
      </w:pPr>
      <w:r w:rsidRPr="00F64801">
        <w:rPr>
          <w:rFonts w:ascii="Times New Roman" w:hAnsi="Times New Roman" w:cs="Times New Roman"/>
          <w:sz w:val="22"/>
          <w:szCs w:val="22"/>
        </w:rPr>
        <w:t>Pakuotės turinys ir kita</w:t>
      </w:r>
      <w:r w:rsidRPr="00F64801">
        <w:rPr>
          <w:rFonts w:ascii="Times New Roman" w:hAnsi="Times New Roman" w:cs="Times New Roman"/>
          <w:spacing w:val="-7"/>
          <w:sz w:val="22"/>
          <w:szCs w:val="22"/>
        </w:rPr>
        <w:t xml:space="preserve"> </w:t>
      </w:r>
      <w:r w:rsidRPr="00F64801">
        <w:rPr>
          <w:rFonts w:ascii="Times New Roman" w:hAnsi="Times New Roman" w:cs="Times New Roman"/>
          <w:sz w:val="22"/>
          <w:szCs w:val="22"/>
        </w:rPr>
        <w:t>informacija</w:t>
      </w:r>
    </w:p>
    <w:p w14:paraId="1242B3CF" w14:textId="77777777" w:rsidR="003B011D" w:rsidRPr="00F64801" w:rsidRDefault="003B011D" w:rsidP="000C2E75">
      <w:pPr>
        <w:pStyle w:val="Pagrindinistekstas"/>
        <w:kinsoku w:val="0"/>
        <w:overflowPunct w:val="0"/>
        <w:rPr>
          <w:rFonts w:ascii="Times New Roman" w:hAnsi="Times New Roman" w:cs="Times New Roman"/>
        </w:rPr>
      </w:pPr>
    </w:p>
    <w:p w14:paraId="1242B3D0" w14:textId="77777777" w:rsidR="003B011D" w:rsidRPr="00F64801" w:rsidRDefault="003B011D" w:rsidP="000C2E75">
      <w:pPr>
        <w:pStyle w:val="Pagrindinistekstas"/>
        <w:tabs>
          <w:tab w:val="left" w:pos="567"/>
        </w:tabs>
        <w:kinsoku w:val="0"/>
        <w:overflowPunct w:val="0"/>
        <w:rPr>
          <w:rFonts w:ascii="Times New Roman" w:hAnsi="Times New Roman" w:cs="Times New Roman"/>
        </w:rPr>
      </w:pPr>
    </w:p>
    <w:p w14:paraId="1242B3D1" w14:textId="77777777" w:rsidR="003B011D" w:rsidRPr="00F64801" w:rsidRDefault="003B011D" w:rsidP="00086AE6">
      <w:pPr>
        <w:pStyle w:val="Antrat1"/>
        <w:numPr>
          <w:ilvl w:val="0"/>
          <w:numId w:val="3"/>
        </w:numPr>
        <w:tabs>
          <w:tab w:val="left" w:pos="567"/>
        </w:tabs>
        <w:kinsoku w:val="0"/>
        <w:overflowPunct w:val="0"/>
        <w:ind w:left="567"/>
        <w:rPr>
          <w:rFonts w:ascii="Times New Roman" w:hAnsi="Times New Roman" w:cs="Times New Roman"/>
        </w:rPr>
      </w:pPr>
      <w:r w:rsidRPr="00F64801">
        <w:rPr>
          <w:rFonts w:ascii="Times New Roman" w:hAnsi="Times New Roman" w:cs="Times New Roman"/>
        </w:rPr>
        <w:t xml:space="preserve">Kas yra </w:t>
      </w:r>
      <w:r w:rsidR="00E40FE3" w:rsidRPr="00F64801">
        <w:rPr>
          <w:rFonts w:ascii="Times New Roman" w:hAnsi="Times New Roman" w:cs="Times New Roman"/>
        </w:rPr>
        <w:t>Azoto oksidas Messer</w:t>
      </w:r>
      <w:r w:rsidR="00685A0A" w:rsidRPr="00F64801">
        <w:rPr>
          <w:rFonts w:ascii="Times New Roman" w:hAnsi="Times New Roman" w:cs="Times New Roman"/>
        </w:rPr>
        <w:t xml:space="preserve"> </w:t>
      </w:r>
      <w:r w:rsidRPr="00F64801">
        <w:rPr>
          <w:rFonts w:ascii="Times New Roman" w:hAnsi="Times New Roman" w:cs="Times New Roman"/>
        </w:rPr>
        <w:t>ir kam jis</w:t>
      </w:r>
      <w:r w:rsidRPr="00F64801">
        <w:rPr>
          <w:rFonts w:ascii="Times New Roman" w:hAnsi="Times New Roman" w:cs="Times New Roman"/>
          <w:spacing w:val="-3"/>
        </w:rPr>
        <w:t xml:space="preserve"> </w:t>
      </w:r>
      <w:r w:rsidRPr="00F64801">
        <w:rPr>
          <w:rFonts w:ascii="Times New Roman" w:hAnsi="Times New Roman" w:cs="Times New Roman"/>
        </w:rPr>
        <w:t>vartojamas</w:t>
      </w:r>
    </w:p>
    <w:p w14:paraId="1242B3D2" w14:textId="77777777" w:rsidR="003B011D" w:rsidRPr="00F64801" w:rsidRDefault="003B011D" w:rsidP="000C2E75">
      <w:pPr>
        <w:pStyle w:val="Pagrindinistekstas"/>
        <w:kinsoku w:val="0"/>
        <w:overflowPunct w:val="0"/>
        <w:rPr>
          <w:rFonts w:ascii="Times New Roman" w:hAnsi="Times New Roman" w:cs="Times New Roman"/>
          <w:b/>
          <w:bCs/>
        </w:rPr>
      </w:pPr>
    </w:p>
    <w:p w14:paraId="1242B3D3" w14:textId="77777777" w:rsidR="003B011D" w:rsidRPr="00F64801" w:rsidRDefault="000011A9" w:rsidP="000C2E75">
      <w:pPr>
        <w:pStyle w:val="Pagrindinistekstas"/>
        <w:kinsoku w:val="0"/>
        <w:overflowPunct w:val="0"/>
        <w:rPr>
          <w:rFonts w:ascii="Times New Roman" w:hAnsi="Times New Roman" w:cs="Times New Roman"/>
        </w:rPr>
      </w:pPr>
      <w:r w:rsidRPr="00F64801">
        <w:rPr>
          <w:rFonts w:ascii="Times New Roman" w:hAnsi="Times New Roman" w:cs="Times New Roman"/>
        </w:rPr>
        <w:t>Azoto oksidas Messer</w:t>
      </w:r>
      <w:r w:rsidR="003B011D" w:rsidRPr="00F64801">
        <w:rPr>
          <w:rFonts w:ascii="Times New Roman" w:hAnsi="Times New Roman" w:cs="Times New Roman"/>
        </w:rPr>
        <w:t xml:space="preserve"> sudėtyje yra azoto </w:t>
      </w:r>
      <w:r w:rsidR="00DB1319" w:rsidRPr="00F64801">
        <w:rPr>
          <w:rFonts w:ascii="Times New Roman" w:hAnsi="Times New Roman" w:cs="Times New Roman"/>
        </w:rPr>
        <w:t>oksid</w:t>
      </w:r>
      <w:r w:rsidR="003B011D" w:rsidRPr="00F64801">
        <w:rPr>
          <w:rFonts w:ascii="Times New Roman" w:hAnsi="Times New Roman" w:cs="Times New Roman"/>
        </w:rPr>
        <w:t>o dujų, kurios yra skirtos gydyti:</w:t>
      </w:r>
    </w:p>
    <w:p w14:paraId="1242B3D4" w14:textId="169337FC" w:rsidR="003B011D" w:rsidRPr="00F64801" w:rsidRDefault="003B011D" w:rsidP="000C2E75">
      <w:pPr>
        <w:pStyle w:val="Sraopastraipa"/>
        <w:numPr>
          <w:ilvl w:val="0"/>
          <w:numId w:val="34"/>
        </w:numPr>
        <w:tabs>
          <w:tab w:val="left" w:pos="567"/>
        </w:tabs>
        <w:kinsoku w:val="0"/>
        <w:overflowPunct w:val="0"/>
        <w:ind w:left="567"/>
        <w:rPr>
          <w:rFonts w:ascii="Times New Roman" w:hAnsi="Times New Roman" w:cs="Times New Roman"/>
          <w:sz w:val="22"/>
          <w:szCs w:val="22"/>
        </w:rPr>
      </w:pPr>
      <w:r w:rsidRPr="00F64801">
        <w:rPr>
          <w:rFonts w:ascii="Times New Roman" w:hAnsi="Times New Roman" w:cs="Times New Roman"/>
          <w:sz w:val="22"/>
          <w:szCs w:val="22"/>
        </w:rPr>
        <w:t>naujagimiams su plaučių nepakankamumu, atsiradusiu dėl didelio kraujo</w:t>
      </w:r>
      <w:r w:rsidR="00856FF9" w:rsidRPr="00F64801">
        <w:rPr>
          <w:rFonts w:ascii="Times New Roman" w:hAnsi="Times New Roman" w:cs="Times New Roman"/>
          <w:sz w:val="22"/>
          <w:szCs w:val="22"/>
        </w:rPr>
        <w:t>spūdžio</w:t>
      </w:r>
      <w:r w:rsidRPr="00F64801">
        <w:rPr>
          <w:rFonts w:ascii="Times New Roman" w:hAnsi="Times New Roman" w:cs="Times New Roman"/>
          <w:sz w:val="22"/>
          <w:szCs w:val="22"/>
        </w:rPr>
        <w:t xml:space="preserve"> plaučiuose; ši būklė yra žinoma hipoksinio kvėpavimo nepakankamumo pavadinimu. Įkvėpus ši</w:t>
      </w:r>
      <w:r w:rsidR="00304394" w:rsidRPr="00F64801">
        <w:rPr>
          <w:rFonts w:ascii="Times New Roman" w:hAnsi="Times New Roman" w:cs="Times New Roman"/>
          <w:sz w:val="22"/>
          <w:szCs w:val="22"/>
        </w:rPr>
        <w:t>ų dujų</w:t>
      </w:r>
      <w:r w:rsidRPr="00F64801">
        <w:rPr>
          <w:rFonts w:ascii="Times New Roman" w:hAnsi="Times New Roman" w:cs="Times New Roman"/>
          <w:sz w:val="22"/>
          <w:szCs w:val="22"/>
        </w:rPr>
        <w:t xml:space="preserve">, kraujo tekėjimas per plaučius gali pagreitėti, o tai savo ruožtu gali padėti padidinti deguonies kiekį, patenkantį į </w:t>
      </w:r>
      <w:r w:rsidR="005757E8" w:rsidRPr="00F64801">
        <w:rPr>
          <w:rFonts w:ascii="Times New Roman" w:hAnsi="Times New Roman" w:cs="Times New Roman"/>
          <w:sz w:val="22"/>
          <w:szCs w:val="22"/>
        </w:rPr>
        <w:t>Jūsų</w:t>
      </w:r>
      <w:r w:rsidRPr="00F64801">
        <w:rPr>
          <w:rFonts w:ascii="Times New Roman" w:hAnsi="Times New Roman" w:cs="Times New Roman"/>
          <w:sz w:val="22"/>
          <w:szCs w:val="22"/>
        </w:rPr>
        <w:t xml:space="preserve"> kūdikio</w:t>
      </w:r>
      <w:r w:rsidRPr="00F64801">
        <w:rPr>
          <w:rFonts w:ascii="Times New Roman" w:hAnsi="Times New Roman" w:cs="Times New Roman"/>
          <w:spacing w:val="-5"/>
          <w:sz w:val="22"/>
          <w:szCs w:val="22"/>
        </w:rPr>
        <w:t xml:space="preserve"> </w:t>
      </w:r>
      <w:r w:rsidRPr="00F64801">
        <w:rPr>
          <w:rFonts w:ascii="Times New Roman" w:hAnsi="Times New Roman" w:cs="Times New Roman"/>
          <w:sz w:val="22"/>
          <w:szCs w:val="22"/>
        </w:rPr>
        <w:t>kraują</w:t>
      </w:r>
      <w:r w:rsidR="00812912" w:rsidRPr="00F64801">
        <w:rPr>
          <w:rFonts w:ascii="Times New Roman" w:hAnsi="Times New Roman" w:cs="Times New Roman"/>
          <w:sz w:val="22"/>
          <w:szCs w:val="22"/>
        </w:rPr>
        <w:t>;</w:t>
      </w:r>
    </w:p>
    <w:p w14:paraId="1242B3D5" w14:textId="28D77B2A" w:rsidR="003B011D" w:rsidRPr="00F64801" w:rsidRDefault="003B011D" w:rsidP="000C2E75">
      <w:pPr>
        <w:pStyle w:val="Sraopastraipa"/>
        <w:numPr>
          <w:ilvl w:val="0"/>
          <w:numId w:val="34"/>
        </w:numPr>
        <w:tabs>
          <w:tab w:val="left" w:pos="567"/>
        </w:tabs>
        <w:kinsoku w:val="0"/>
        <w:overflowPunct w:val="0"/>
        <w:ind w:left="567"/>
        <w:rPr>
          <w:rFonts w:ascii="Times New Roman" w:hAnsi="Times New Roman" w:cs="Times New Roman"/>
          <w:sz w:val="22"/>
          <w:szCs w:val="22"/>
        </w:rPr>
      </w:pPr>
      <w:r w:rsidRPr="00F64801">
        <w:rPr>
          <w:rFonts w:ascii="Times New Roman" w:hAnsi="Times New Roman" w:cs="Times New Roman"/>
          <w:sz w:val="22"/>
          <w:szCs w:val="22"/>
        </w:rPr>
        <w:t>naujagimiams, kūdikiams, vaikams, paaugliams nuo 0 iki 17</w:t>
      </w:r>
      <w:r w:rsidR="00856FF9" w:rsidRPr="00F64801">
        <w:rPr>
          <w:rFonts w:ascii="Times New Roman" w:hAnsi="Times New Roman" w:cs="Times New Roman"/>
          <w:sz w:val="22"/>
          <w:szCs w:val="22"/>
        </w:rPr>
        <w:t> </w:t>
      </w:r>
      <w:r w:rsidRPr="00F64801">
        <w:rPr>
          <w:rFonts w:ascii="Times New Roman" w:hAnsi="Times New Roman" w:cs="Times New Roman"/>
          <w:sz w:val="22"/>
          <w:szCs w:val="22"/>
        </w:rPr>
        <w:t>metų ir suaugusie</w:t>
      </w:r>
      <w:r w:rsidR="00856FF9" w:rsidRPr="00F64801">
        <w:rPr>
          <w:rFonts w:ascii="Times New Roman" w:hAnsi="Times New Roman" w:cs="Times New Roman"/>
          <w:sz w:val="22"/>
          <w:szCs w:val="22"/>
        </w:rPr>
        <w:t>sie</w:t>
      </w:r>
      <w:r w:rsidRPr="00F64801">
        <w:rPr>
          <w:rFonts w:ascii="Times New Roman" w:hAnsi="Times New Roman" w:cs="Times New Roman"/>
          <w:sz w:val="22"/>
          <w:szCs w:val="22"/>
        </w:rPr>
        <w:t>ms, turintiems aukštą plaučių kraujospūdį, susijusį su širdies operacijomis. Ši</w:t>
      </w:r>
      <w:r w:rsidR="00304394" w:rsidRPr="00F64801">
        <w:rPr>
          <w:rFonts w:ascii="Times New Roman" w:hAnsi="Times New Roman" w:cs="Times New Roman"/>
          <w:sz w:val="22"/>
          <w:szCs w:val="22"/>
        </w:rPr>
        <w:t>os dujos</w:t>
      </w:r>
      <w:r w:rsidRPr="00F64801">
        <w:rPr>
          <w:rFonts w:ascii="Times New Roman" w:hAnsi="Times New Roman" w:cs="Times New Roman"/>
          <w:sz w:val="22"/>
          <w:szCs w:val="22"/>
        </w:rPr>
        <w:t xml:space="preserve"> gali pagerinti širdies veiklą ir plaučių kraujotaką, o tai gali padėti padidinti deguonies kiekį, kuris pasiekia kraują.</w:t>
      </w:r>
    </w:p>
    <w:p w14:paraId="1242B3D6" w14:textId="77777777" w:rsidR="003B011D" w:rsidRPr="00F64801" w:rsidRDefault="003B011D" w:rsidP="000C2E75">
      <w:pPr>
        <w:pStyle w:val="Pagrindinistekstas"/>
        <w:kinsoku w:val="0"/>
        <w:overflowPunct w:val="0"/>
        <w:rPr>
          <w:rFonts w:ascii="Times New Roman" w:hAnsi="Times New Roman" w:cs="Times New Roman"/>
        </w:rPr>
      </w:pPr>
    </w:p>
    <w:p w14:paraId="1242B3D7" w14:textId="77777777" w:rsidR="00BA0880" w:rsidRPr="00F64801" w:rsidRDefault="000011A9" w:rsidP="000C2E75">
      <w:pPr>
        <w:pStyle w:val="Pagrindinistekstas"/>
        <w:kinsoku w:val="0"/>
        <w:overflowPunct w:val="0"/>
        <w:rPr>
          <w:rFonts w:ascii="Times New Roman" w:hAnsi="Times New Roman" w:cs="Times New Roman"/>
        </w:rPr>
      </w:pPr>
      <w:r w:rsidRPr="00F64801">
        <w:rPr>
          <w:rFonts w:ascii="Times New Roman" w:hAnsi="Times New Roman" w:cs="Times New Roman"/>
        </w:rPr>
        <w:t>Azoto oksidas Messer</w:t>
      </w:r>
      <w:r w:rsidR="00BA0880" w:rsidRPr="00F64801">
        <w:rPr>
          <w:rFonts w:ascii="Times New Roman" w:hAnsi="Times New Roman" w:cs="Times New Roman"/>
        </w:rPr>
        <w:t xml:space="preserve"> </w:t>
      </w:r>
      <w:r w:rsidR="00A41134" w:rsidRPr="00F64801">
        <w:rPr>
          <w:rFonts w:ascii="Times New Roman" w:hAnsi="Times New Roman" w:cs="Times New Roman"/>
        </w:rPr>
        <w:t>gali skirti tik sveikatos priežiūros specialistas</w:t>
      </w:r>
      <w:r w:rsidR="00BA0880" w:rsidRPr="00F64801">
        <w:rPr>
          <w:rFonts w:ascii="Times New Roman" w:hAnsi="Times New Roman" w:cs="Times New Roman"/>
        </w:rPr>
        <w:t>.</w:t>
      </w:r>
    </w:p>
    <w:p w14:paraId="1242B3D8" w14:textId="77777777" w:rsidR="003B011D" w:rsidRPr="00F64801" w:rsidRDefault="003B011D" w:rsidP="000C2E75">
      <w:pPr>
        <w:pStyle w:val="Pagrindinistekstas"/>
        <w:kinsoku w:val="0"/>
        <w:overflowPunct w:val="0"/>
        <w:rPr>
          <w:rFonts w:ascii="Times New Roman" w:hAnsi="Times New Roman" w:cs="Times New Roman"/>
        </w:rPr>
      </w:pPr>
    </w:p>
    <w:p w14:paraId="1242B3D9" w14:textId="77777777" w:rsidR="00BA0880" w:rsidRPr="00F64801" w:rsidRDefault="00BA0880" w:rsidP="000C2E75">
      <w:pPr>
        <w:pStyle w:val="Pagrindinistekstas"/>
        <w:kinsoku w:val="0"/>
        <w:overflowPunct w:val="0"/>
        <w:rPr>
          <w:rFonts w:ascii="Times New Roman" w:hAnsi="Times New Roman" w:cs="Times New Roman"/>
        </w:rPr>
      </w:pPr>
    </w:p>
    <w:p w14:paraId="1242B3DA" w14:textId="77777777" w:rsidR="003B011D" w:rsidRPr="00F64801" w:rsidRDefault="003B011D" w:rsidP="000C2E75">
      <w:pPr>
        <w:pStyle w:val="Antrat1"/>
        <w:numPr>
          <w:ilvl w:val="0"/>
          <w:numId w:val="3"/>
        </w:numPr>
        <w:tabs>
          <w:tab w:val="left" w:pos="567"/>
        </w:tabs>
        <w:kinsoku w:val="0"/>
        <w:overflowPunct w:val="0"/>
        <w:ind w:left="567"/>
        <w:rPr>
          <w:rFonts w:ascii="Times New Roman" w:hAnsi="Times New Roman" w:cs="Times New Roman"/>
        </w:rPr>
      </w:pPr>
      <w:r w:rsidRPr="00F64801">
        <w:rPr>
          <w:rFonts w:ascii="Times New Roman" w:hAnsi="Times New Roman" w:cs="Times New Roman"/>
        </w:rPr>
        <w:t>Kas žinotina prieš vartojant</w:t>
      </w:r>
      <w:r w:rsidRPr="00F64801">
        <w:rPr>
          <w:rFonts w:ascii="Times New Roman" w:hAnsi="Times New Roman" w:cs="Times New Roman"/>
          <w:spacing w:val="-4"/>
        </w:rPr>
        <w:t xml:space="preserve"> </w:t>
      </w:r>
      <w:r w:rsidR="0084643F" w:rsidRPr="00F64801">
        <w:rPr>
          <w:rFonts w:ascii="Times New Roman" w:hAnsi="Times New Roman" w:cs="Times New Roman"/>
          <w:spacing w:val="-4"/>
        </w:rPr>
        <w:t>Azoto oksidas Messer</w:t>
      </w:r>
    </w:p>
    <w:p w14:paraId="1242B3DB" w14:textId="77777777" w:rsidR="003B011D" w:rsidRPr="00F64801" w:rsidRDefault="003B011D" w:rsidP="000C2E75">
      <w:pPr>
        <w:pStyle w:val="Pagrindinistekstas"/>
        <w:kinsoku w:val="0"/>
        <w:overflowPunct w:val="0"/>
        <w:rPr>
          <w:rFonts w:ascii="Times New Roman" w:hAnsi="Times New Roman" w:cs="Times New Roman"/>
        </w:rPr>
      </w:pPr>
    </w:p>
    <w:p w14:paraId="1242B3DC" w14:textId="6D9CD212" w:rsidR="003B011D" w:rsidRPr="00F64801" w:rsidRDefault="0084643F" w:rsidP="000C2E75">
      <w:pPr>
        <w:pStyle w:val="Antrat1"/>
        <w:kinsoku w:val="0"/>
        <w:overflowPunct w:val="0"/>
        <w:ind w:left="0"/>
        <w:rPr>
          <w:rFonts w:ascii="Times New Roman" w:hAnsi="Times New Roman" w:cs="Times New Roman"/>
        </w:rPr>
      </w:pPr>
      <w:r w:rsidRPr="00F64801">
        <w:rPr>
          <w:rFonts w:ascii="Times New Roman" w:hAnsi="Times New Roman" w:cs="Times New Roman"/>
        </w:rPr>
        <w:t>Azoto oksidas Messer</w:t>
      </w:r>
      <w:r w:rsidR="003B011D" w:rsidRPr="00F64801">
        <w:rPr>
          <w:rFonts w:ascii="Times New Roman" w:hAnsi="Times New Roman" w:cs="Times New Roman"/>
        </w:rPr>
        <w:t xml:space="preserve"> vartoti </w:t>
      </w:r>
      <w:r w:rsidR="00604704" w:rsidRPr="00F64801">
        <w:rPr>
          <w:rFonts w:ascii="Times New Roman" w:hAnsi="Times New Roman" w:cs="Times New Roman"/>
        </w:rPr>
        <w:t>draudžiama</w:t>
      </w:r>
      <w:r w:rsidR="00774673" w:rsidRPr="00F64801">
        <w:rPr>
          <w:rFonts w:ascii="Times New Roman" w:hAnsi="Times New Roman" w:cs="Times New Roman"/>
        </w:rPr>
        <w:t>:</w:t>
      </w:r>
    </w:p>
    <w:p w14:paraId="1242B3DE" w14:textId="2382527D" w:rsidR="003B011D" w:rsidRPr="00F64801" w:rsidRDefault="003B011D" w:rsidP="000C2E75">
      <w:pPr>
        <w:pStyle w:val="Sraopastraipa"/>
        <w:numPr>
          <w:ilvl w:val="0"/>
          <w:numId w:val="27"/>
        </w:numPr>
        <w:tabs>
          <w:tab w:val="left" w:pos="567"/>
        </w:tabs>
        <w:kinsoku w:val="0"/>
        <w:overflowPunct w:val="0"/>
        <w:ind w:left="567" w:hanging="567"/>
        <w:rPr>
          <w:rFonts w:ascii="Times New Roman" w:hAnsi="Times New Roman" w:cs="Times New Roman"/>
          <w:sz w:val="22"/>
          <w:szCs w:val="22"/>
        </w:rPr>
      </w:pPr>
      <w:r w:rsidRPr="00F64801">
        <w:rPr>
          <w:rFonts w:ascii="Times New Roman" w:hAnsi="Times New Roman" w:cs="Times New Roman"/>
          <w:sz w:val="22"/>
          <w:szCs w:val="22"/>
        </w:rPr>
        <w:t xml:space="preserve">jeigu </w:t>
      </w:r>
      <w:r w:rsidR="00604704" w:rsidRPr="00F64801">
        <w:rPr>
          <w:rFonts w:ascii="Times New Roman" w:hAnsi="Times New Roman" w:cs="Times New Roman"/>
          <w:sz w:val="22"/>
          <w:szCs w:val="22"/>
        </w:rPr>
        <w:t>J</w:t>
      </w:r>
      <w:r w:rsidRPr="00F64801">
        <w:rPr>
          <w:rFonts w:ascii="Times New Roman" w:hAnsi="Times New Roman" w:cs="Times New Roman"/>
          <w:sz w:val="22"/>
          <w:szCs w:val="22"/>
        </w:rPr>
        <w:t xml:space="preserve">ums (kaip pacientui) arba </w:t>
      </w:r>
      <w:r w:rsidR="00604704" w:rsidRPr="00F64801">
        <w:rPr>
          <w:rFonts w:ascii="Times New Roman" w:hAnsi="Times New Roman" w:cs="Times New Roman"/>
          <w:sz w:val="22"/>
          <w:szCs w:val="22"/>
        </w:rPr>
        <w:t>J</w:t>
      </w:r>
      <w:r w:rsidRPr="00F64801">
        <w:rPr>
          <w:rFonts w:ascii="Times New Roman" w:hAnsi="Times New Roman" w:cs="Times New Roman"/>
          <w:sz w:val="22"/>
          <w:szCs w:val="22"/>
        </w:rPr>
        <w:t xml:space="preserve">ūsų vaikui (kaip pacientui) yra alergija (padidėjęs jautrumas) azoto </w:t>
      </w:r>
      <w:r w:rsidR="00DB1319" w:rsidRPr="00F64801">
        <w:rPr>
          <w:rFonts w:ascii="Times New Roman" w:hAnsi="Times New Roman" w:cs="Times New Roman"/>
          <w:sz w:val="22"/>
          <w:szCs w:val="22"/>
        </w:rPr>
        <w:t>oksid</w:t>
      </w:r>
      <w:r w:rsidRPr="00F64801">
        <w:rPr>
          <w:rFonts w:ascii="Times New Roman" w:hAnsi="Times New Roman" w:cs="Times New Roman"/>
          <w:sz w:val="22"/>
          <w:szCs w:val="22"/>
        </w:rPr>
        <w:t xml:space="preserve">ui arba bet kuriai pagalbinei </w:t>
      </w:r>
      <w:r w:rsidR="00B52C93" w:rsidRPr="00F64801">
        <w:rPr>
          <w:rFonts w:ascii="Times New Roman" w:hAnsi="Times New Roman" w:cs="Times New Roman"/>
          <w:sz w:val="22"/>
          <w:szCs w:val="22"/>
        </w:rPr>
        <w:t>šio vaisto</w:t>
      </w:r>
      <w:r w:rsidRPr="00F64801">
        <w:rPr>
          <w:rFonts w:ascii="Times New Roman" w:hAnsi="Times New Roman" w:cs="Times New Roman"/>
          <w:sz w:val="22"/>
          <w:szCs w:val="22"/>
        </w:rPr>
        <w:t xml:space="preserve"> medžiagai </w:t>
      </w:r>
      <w:r w:rsidR="00B52C93" w:rsidRPr="00F64801">
        <w:rPr>
          <w:rFonts w:ascii="Times New Roman" w:hAnsi="Times New Roman" w:cs="Times New Roman"/>
          <w:sz w:val="22"/>
          <w:szCs w:val="22"/>
        </w:rPr>
        <w:t>(</w:t>
      </w:r>
      <w:r w:rsidR="00440273" w:rsidRPr="00F64801">
        <w:rPr>
          <w:rFonts w:ascii="Times New Roman" w:hAnsi="Times New Roman" w:cs="Times New Roman"/>
          <w:sz w:val="22"/>
          <w:szCs w:val="22"/>
        </w:rPr>
        <w:t>jos išvardytos</w:t>
      </w:r>
      <w:r w:rsidR="00B52C93" w:rsidRPr="00F64801">
        <w:rPr>
          <w:rFonts w:ascii="Times New Roman" w:hAnsi="Times New Roman" w:cs="Times New Roman"/>
          <w:sz w:val="22"/>
          <w:szCs w:val="22"/>
        </w:rPr>
        <w:t xml:space="preserve"> 6</w:t>
      </w:r>
      <w:r w:rsidR="00C57C28" w:rsidRPr="00F64801">
        <w:rPr>
          <w:rFonts w:ascii="Times New Roman" w:hAnsi="Times New Roman" w:cs="Times New Roman"/>
          <w:sz w:val="22"/>
          <w:szCs w:val="22"/>
        </w:rPr>
        <w:t> </w:t>
      </w:r>
      <w:r w:rsidR="00440273" w:rsidRPr="00F64801">
        <w:rPr>
          <w:rFonts w:ascii="Times New Roman" w:hAnsi="Times New Roman" w:cs="Times New Roman"/>
          <w:sz w:val="22"/>
          <w:szCs w:val="22"/>
        </w:rPr>
        <w:t>skyriuje</w:t>
      </w:r>
      <w:r w:rsidR="00B52C93" w:rsidRPr="00F64801">
        <w:rPr>
          <w:rFonts w:ascii="Times New Roman" w:hAnsi="Times New Roman" w:cs="Times New Roman"/>
          <w:sz w:val="22"/>
          <w:szCs w:val="22"/>
        </w:rPr>
        <w:t>)</w:t>
      </w:r>
      <w:r w:rsidR="00604704" w:rsidRPr="00F64801">
        <w:rPr>
          <w:rFonts w:ascii="Times New Roman" w:hAnsi="Times New Roman" w:cs="Times New Roman"/>
          <w:sz w:val="22"/>
          <w:szCs w:val="22"/>
        </w:rPr>
        <w:t>;</w:t>
      </w:r>
    </w:p>
    <w:p w14:paraId="1242B3DF" w14:textId="28805071" w:rsidR="003B011D" w:rsidRPr="00F64801" w:rsidRDefault="003B011D" w:rsidP="000C2E75">
      <w:pPr>
        <w:pStyle w:val="Sraopastraipa"/>
        <w:numPr>
          <w:ilvl w:val="0"/>
          <w:numId w:val="27"/>
        </w:numPr>
        <w:tabs>
          <w:tab w:val="left" w:pos="567"/>
        </w:tabs>
        <w:kinsoku w:val="0"/>
        <w:overflowPunct w:val="0"/>
        <w:ind w:left="567" w:hanging="567"/>
        <w:rPr>
          <w:rFonts w:ascii="Times New Roman" w:hAnsi="Times New Roman" w:cs="Times New Roman"/>
          <w:sz w:val="22"/>
          <w:szCs w:val="22"/>
        </w:rPr>
      </w:pPr>
      <w:r w:rsidRPr="00F64801">
        <w:rPr>
          <w:rFonts w:ascii="Times New Roman" w:hAnsi="Times New Roman" w:cs="Times New Roman"/>
          <w:sz w:val="22"/>
          <w:szCs w:val="22"/>
        </w:rPr>
        <w:t xml:space="preserve">jeigu </w:t>
      </w:r>
      <w:r w:rsidR="00604704" w:rsidRPr="00F64801">
        <w:rPr>
          <w:rFonts w:ascii="Times New Roman" w:hAnsi="Times New Roman" w:cs="Times New Roman"/>
          <w:sz w:val="22"/>
          <w:szCs w:val="22"/>
        </w:rPr>
        <w:t>J</w:t>
      </w:r>
      <w:r w:rsidRPr="00F64801">
        <w:rPr>
          <w:rFonts w:ascii="Times New Roman" w:hAnsi="Times New Roman" w:cs="Times New Roman"/>
          <w:sz w:val="22"/>
          <w:szCs w:val="22"/>
        </w:rPr>
        <w:t xml:space="preserve">ums (kaip pacientui) arba </w:t>
      </w:r>
      <w:r w:rsidR="00604704" w:rsidRPr="00F64801">
        <w:rPr>
          <w:rFonts w:ascii="Times New Roman" w:hAnsi="Times New Roman" w:cs="Times New Roman"/>
          <w:sz w:val="22"/>
          <w:szCs w:val="22"/>
        </w:rPr>
        <w:t>J</w:t>
      </w:r>
      <w:r w:rsidRPr="00F64801">
        <w:rPr>
          <w:rFonts w:ascii="Times New Roman" w:hAnsi="Times New Roman" w:cs="Times New Roman"/>
          <w:sz w:val="22"/>
          <w:szCs w:val="22"/>
        </w:rPr>
        <w:t xml:space="preserve">ūsų vaikui (kaip pacientui) pranešta, kad </w:t>
      </w:r>
      <w:r w:rsidR="00604704" w:rsidRPr="00F64801">
        <w:rPr>
          <w:rFonts w:ascii="Times New Roman" w:hAnsi="Times New Roman" w:cs="Times New Roman"/>
          <w:sz w:val="22"/>
          <w:szCs w:val="22"/>
        </w:rPr>
        <w:t>J</w:t>
      </w:r>
      <w:r w:rsidRPr="00F64801">
        <w:rPr>
          <w:rFonts w:ascii="Times New Roman" w:hAnsi="Times New Roman" w:cs="Times New Roman"/>
          <w:sz w:val="22"/>
          <w:szCs w:val="22"/>
        </w:rPr>
        <w:t xml:space="preserve">ūsų ar </w:t>
      </w:r>
      <w:r w:rsidR="00604704" w:rsidRPr="00F64801">
        <w:rPr>
          <w:rFonts w:ascii="Times New Roman" w:hAnsi="Times New Roman" w:cs="Times New Roman"/>
          <w:sz w:val="22"/>
          <w:szCs w:val="22"/>
        </w:rPr>
        <w:t>J</w:t>
      </w:r>
      <w:r w:rsidRPr="00F64801">
        <w:rPr>
          <w:rFonts w:ascii="Times New Roman" w:hAnsi="Times New Roman" w:cs="Times New Roman"/>
          <w:sz w:val="22"/>
          <w:szCs w:val="22"/>
        </w:rPr>
        <w:t>ūsų vaiko kraujo apytaka širdies ertmėse yra</w:t>
      </w:r>
      <w:r w:rsidRPr="00F64801">
        <w:rPr>
          <w:rFonts w:ascii="Times New Roman" w:hAnsi="Times New Roman" w:cs="Times New Roman"/>
          <w:spacing w:val="-1"/>
          <w:sz w:val="22"/>
          <w:szCs w:val="22"/>
        </w:rPr>
        <w:t xml:space="preserve"> </w:t>
      </w:r>
      <w:r w:rsidRPr="00F64801">
        <w:rPr>
          <w:rFonts w:ascii="Times New Roman" w:hAnsi="Times New Roman" w:cs="Times New Roman"/>
          <w:sz w:val="22"/>
          <w:szCs w:val="22"/>
        </w:rPr>
        <w:t>nenormali.</w:t>
      </w:r>
    </w:p>
    <w:p w14:paraId="1242B3E0" w14:textId="77777777" w:rsidR="003B011D" w:rsidRPr="00F64801" w:rsidRDefault="003B011D" w:rsidP="000C2E75">
      <w:pPr>
        <w:pStyle w:val="Pagrindinistekstas"/>
        <w:kinsoku w:val="0"/>
        <w:overflowPunct w:val="0"/>
        <w:rPr>
          <w:rFonts w:ascii="Times New Roman" w:hAnsi="Times New Roman" w:cs="Times New Roman"/>
        </w:rPr>
      </w:pPr>
    </w:p>
    <w:p w14:paraId="1242B3E1" w14:textId="77777777" w:rsidR="003B011D"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Įspėjimai ir atsargumo priemonės</w:t>
      </w:r>
    </w:p>
    <w:p w14:paraId="1242B3E3" w14:textId="77777777" w:rsidR="00BF3D01" w:rsidRPr="00F64801" w:rsidRDefault="00C014D8" w:rsidP="000C2E75">
      <w:pPr>
        <w:pStyle w:val="Pagrindinistekstas"/>
        <w:kinsoku w:val="0"/>
        <w:overflowPunct w:val="0"/>
        <w:rPr>
          <w:rFonts w:ascii="Times New Roman" w:hAnsi="Times New Roman" w:cs="Times New Roman"/>
          <w:bCs/>
        </w:rPr>
      </w:pPr>
      <w:r w:rsidRPr="00F64801">
        <w:rPr>
          <w:rFonts w:ascii="Times New Roman" w:hAnsi="Times New Roman" w:cs="Times New Roman"/>
          <w:noProof/>
        </w:rPr>
        <w:t>Pasitarkite su gydytoju arba slaugytoju, prieš pradėdami vartoti</w:t>
      </w:r>
      <w:r w:rsidRPr="00F64801">
        <w:rPr>
          <w:rFonts w:ascii="Times New Roman" w:hAnsi="Times New Roman" w:cs="Times New Roman"/>
          <w:bCs/>
        </w:rPr>
        <w:t xml:space="preserve"> </w:t>
      </w:r>
      <w:r w:rsidR="0084643F" w:rsidRPr="00F64801">
        <w:rPr>
          <w:rFonts w:ascii="Times New Roman" w:hAnsi="Times New Roman" w:cs="Times New Roman"/>
          <w:bCs/>
        </w:rPr>
        <w:t>Azoto oksidas Messer</w:t>
      </w:r>
      <w:r w:rsidRPr="00F64801">
        <w:rPr>
          <w:rFonts w:ascii="Times New Roman" w:hAnsi="Times New Roman" w:cs="Times New Roman"/>
          <w:bCs/>
        </w:rPr>
        <w:t>.</w:t>
      </w:r>
    </w:p>
    <w:p w14:paraId="1242B3E4" w14:textId="77777777" w:rsidR="00BF3D01" w:rsidRPr="00F64801" w:rsidRDefault="00BF3D01" w:rsidP="000C2E75">
      <w:pPr>
        <w:pStyle w:val="Pagrindinistekstas"/>
        <w:kinsoku w:val="0"/>
        <w:overflowPunct w:val="0"/>
        <w:rPr>
          <w:rFonts w:ascii="Times New Roman" w:hAnsi="Times New Roman" w:cs="Times New Roman"/>
          <w:b/>
          <w:bCs/>
        </w:rPr>
      </w:pPr>
    </w:p>
    <w:p w14:paraId="1242B3E5" w14:textId="155A98B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Gydymas </w:t>
      </w:r>
      <w:r w:rsidR="00304394" w:rsidRPr="00F64801">
        <w:rPr>
          <w:rFonts w:ascii="Times New Roman" w:hAnsi="Times New Roman" w:cs="Times New Roman"/>
        </w:rPr>
        <w:t xml:space="preserve">įkvepiamuoju </w:t>
      </w: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 xml:space="preserve">u ne visada bus veiksmingas, todėl </w:t>
      </w:r>
      <w:r w:rsidR="00304394" w:rsidRPr="00F64801">
        <w:rPr>
          <w:rFonts w:ascii="Times New Roman" w:hAnsi="Times New Roman" w:cs="Times New Roman"/>
        </w:rPr>
        <w:t>gydytojas apgalvos</w:t>
      </w:r>
      <w:r w:rsidRPr="00F64801">
        <w:rPr>
          <w:rFonts w:ascii="Times New Roman" w:hAnsi="Times New Roman" w:cs="Times New Roman"/>
        </w:rPr>
        <w:t xml:space="preserve"> ir kitus </w:t>
      </w:r>
      <w:r w:rsidR="005757E8" w:rsidRPr="00F64801">
        <w:rPr>
          <w:rFonts w:ascii="Times New Roman" w:hAnsi="Times New Roman" w:cs="Times New Roman"/>
        </w:rPr>
        <w:t>Jūsų</w:t>
      </w:r>
      <w:r w:rsidRPr="00F64801">
        <w:rPr>
          <w:rFonts w:ascii="Times New Roman" w:hAnsi="Times New Roman" w:cs="Times New Roman"/>
        </w:rPr>
        <w:t xml:space="preserve"> arba </w:t>
      </w:r>
      <w:r w:rsidR="005757E8" w:rsidRPr="00F64801">
        <w:rPr>
          <w:rFonts w:ascii="Times New Roman" w:hAnsi="Times New Roman" w:cs="Times New Roman"/>
        </w:rPr>
        <w:t>Jūsų</w:t>
      </w:r>
      <w:r w:rsidRPr="00F64801">
        <w:rPr>
          <w:rFonts w:ascii="Times New Roman" w:hAnsi="Times New Roman" w:cs="Times New Roman"/>
        </w:rPr>
        <w:t xml:space="preserve"> vaiko gydymo būdus.</w:t>
      </w:r>
    </w:p>
    <w:p w14:paraId="1242B3E6" w14:textId="77777777" w:rsidR="003B011D" w:rsidRPr="00F64801" w:rsidRDefault="003B011D" w:rsidP="000C2E75">
      <w:pPr>
        <w:pStyle w:val="Pagrindinistekstas"/>
        <w:kinsoku w:val="0"/>
        <w:overflowPunct w:val="0"/>
        <w:rPr>
          <w:rFonts w:ascii="Times New Roman" w:hAnsi="Times New Roman" w:cs="Times New Roman"/>
        </w:rPr>
      </w:pPr>
    </w:p>
    <w:p w14:paraId="1242B3E7" w14:textId="4FA15A81"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Įkvėptas azoto </w:t>
      </w:r>
      <w:r w:rsidR="00DB1319" w:rsidRPr="00F64801">
        <w:rPr>
          <w:rFonts w:ascii="Times New Roman" w:hAnsi="Times New Roman" w:cs="Times New Roman"/>
        </w:rPr>
        <w:t>oksid</w:t>
      </w:r>
      <w:r w:rsidRPr="00F64801">
        <w:rPr>
          <w:rFonts w:ascii="Times New Roman" w:hAnsi="Times New Roman" w:cs="Times New Roman"/>
        </w:rPr>
        <w:t xml:space="preserve">as gali paveikti deguonies pernešimo </w:t>
      </w:r>
      <w:r w:rsidR="005757E8" w:rsidRPr="00F64801">
        <w:rPr>
          <w:rFonts w:ascii="Times New Roman" w:hAnsi="Times New Roman" w:cs="Times New Roman"/>
        </w:rPr>
        <w:t>Jūsų</w:t>
      </w:r>
      <w:r w:rsidR="00552692" w:rsidRPr="00F64801">
        <w:rPr>
          <w:rFonts w:ascii="Times New Roman" w:hAnsi="Times New Roman" w:cs="Times New Roman"/>
        </w:rPr>
        <w:t xml:space="preserve"> </w:t>
      </w:r>
      <w:r w:rsidRPr="00F64801">
        <w:rPr>
          <w:rFonts w:ascii="Times New Roman" w:hAnsi="Times New Roman" w:cs="Times New Roman"/>
        </w:rPr>
        <w:t>krauju galimybes</w:t>
      </w:r>
      <w:r w:rsidR="00B12FD1" w:rsidRPr="00F64801">
        <w:rPr>
          <w:rFonts w:ascii="Times New Roman" w:hAnsi="Times New Roman" w:cs="Times New Roman"/>
        </w:rPr>
        <w:t xml:space="preserve"> (</w:t>
      </w:r>
      <w:r w:rsidR="002C7F29" w:rsidRPr="00F64801">
        <w:rPr>
          <w:rFonts w:ascii="Times New Roman" w:hAnsi="Times New Roman" w:cs="Times New Roman"/>
        </w:rPr>
        <w:t xml:space="preserve">vadinamojo </w:t>
      </w:r>
      <w:r w:rsidR="00B12FD1" w:rsidRPr="00F64801">
        <w:rPr>
          <w:rFonts w:ascii="Times New Roman" w:hAnsi="Times New Roman" w:cs="Times New Roman"/>
        </w:rPr>
        <w:t>methemoglobin</w:t>
      </w:r>
      <w:r w:rsidR="002C7F29" w:rsidRPr="00F64801">
        <w:rPr>
          <w:rFonts w:ascii="Times New Roman" w:hAnsi="Times New Roman" w:cs="Times New Roman"/>
        </w:rPr>
        <w:t>o susidarymą</w:t>
      </w:r>
      <w:r w:rsidR="00B12FD1" w:rsidRPr="00F64801">
        <w:rPr>
          <w:rFonts w:ascii="Times New Roman" w:hAnsi="Times New Roman" w:cs="Times New Roman"/>
        </w:rPr>
        <w:t>).</w:t>
      </w:r>
      <w:r w:rsidRPr="00F64801">
        <w:rPr>
          <w:rFonts w:ascii="Times New Roman" w:hAnsi="Times New Roman" w:cs="Times New Roman"/>
        </w:rPr>
        <w:t xml:space="preserve"> Tai bus stebima imant kraujo mėginius ir prireikus </w:t>
      </w:r>
      <w:r w:rsidR="00304394" w:rsidRPr="00F64801">
        <w:rPr>
          <w:rFonts w:ascii="Times New Roman" w:hAnsi="Times New Roman" w:cs="Times New Roman"/>
        </w:rPr>
        <w:t xml:space="preserve">įkvepiamojo </w:t>
      </w: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o dozė bus sumažinta.</w:t>
      </w:r>
    </w:p>
    <w:p w14:paraId="1242B3E8" w14:textId="77777777" w:rsidR="003B011D" w:rsidRPr="00F64801" w:rsidRDefault="003B011D" w:rsidP="000C2E75">
      <w:pPr>
        <w:pStyle w:val="Pagrindinistekstas"/>
        <w:kinsoku w:val="0"/>
        <w:overflowPunct w:val="0"/>
        <w:rPr>
          <w:rFonts w:ascii="Times New Roman" w:hAnsi="Times New Roman" w:cs="Times New Roman"/>
        </w:rPr>
      </w:pPr>
    </w:p>
    <w:p w14:paraId="1242B3E9" w14:textId="07978D86"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Azoto </w:t>
      </w:r>
      <w:r w:rsidR="00DB1319" w:rsidRPr="00F64801">
        <w:rPr>
          <w:rFonts w:ascii="Times New Roman" w:hAnsi="Times New Roman" w:cs="Times New Roman"/>
        </w:rPr>
        <w:t>oksid</w:t>
      </w:r>
      <w:r w:rsidRPr="00F64801">
        <w:rPr>
          <w:rFonts w:ascii="Times New Roman" w:hAnsi="Times New Roman" w:cs="Times New Roman"/>
        </w:rPr>
        <w:t xml:space="preserve">as gali reaguoti su deguonimi ir sudaryti azoto dioksidą, kuris gali sudirginti kvėpavimo takus. </w:t>
      </w:r>
      <w:r w:rsidR="005757E8" w:rsidRPr="00F64801">
        <w:rPr>
          <w:rFonts w:ascii="Times New Roman" w:hAnsi="Times New Roman" w:cs="Times New Roman"/>
        </w:rPr>
        <w:t>Jūsų</w:t>
      </w:r>
      <w:r w:rsidRPr="00F64801">
        <w:rPr>
          <w:rFonts w:ascii="Times New Roman" w:hAnsi="Times New Roman" w:cs="Times New Roman"/>
        </w:rPr>
        <w:t xml:space="preserve"> arba </w:t>
      </w:r>
      <w:r w:rsidR="005757E8" w:rsidRPr="00F64801">
        <w:rPr>
          <w:rFonts w:ascii="Times New Roman" w:hAnsi="Times New Roman" w:cs="Times New Roman"/>
        </w:rPr>
        <w:t>Jūsų</w:t>
      </w:r>
      <w:r w:rsidRPr="00F64801">
        <w:rPr>
          <w:rFonts w:ascii="Times New Roman" w:hAnsi="Times New Roman" w:cs="Times New Roman"/>
        </w:rPr>
        <w:t xml:space="preserve"> vaiko gydytojas </w:t>
      </w:r>
      <w:r w:rsidR="00EE511A" w:rsidRPr="00F64801">
        <w:rPr>
          <w:rFonts w:ascii="Times New Roman" w:hAnsi="Times New Roman" w:cs="Times New Roman"/>
        </w:rPr>
        <w:t xml:space="preserve">įkvepiamame ore </w:t>
      </w:r>
      <w:r w:rsidRPr="00F64801">
        <w:rPr>
          <w:rFonts w:ascii="Times New Roman" w:hAnsi="Times New Roman" w:cs="Times New Roman"/>
        </w:rPr>
        <w:t>stebės azoto dioksid</w:t>
      </w:r>
      <w:r w:rsidR="00EE511A" w:rsidRPr="00F64801">
        <w:rPr>
          <w:rFonts w:ascii="Times New Roman" w:hAnsi="Times New Roman" w:cs="Times New Roman"/>
        </w:rPr>
        <w:t xml:space="preserve">o kiekį </w:t>
      </w:r>
      <w:r w:rsidRPr="00F64801">
        <w:rPr>
          <w:rFonts w:ascii="Times New Roman" w:hAnsi="Times New Roman" w:cs="Times New Roman"/>
        </w:rPr>
        <w:t xml:space="preserve">ir, padidėjus jo kiekiui, gydymas </w:t>
      </w:r>
      <w:r w:rsidR="0084643F" w:rsidRPr="00F64801">
        <w:rPr>
          <w:rFonts w:ascii="Times New Roman" w:hAnsi="Times New Roman" w:cs="Times New Roman"/>
        </w:rPr>
        <w:t>Azoto oksidas Messer</w:t>
      </w:r>
      <w:r w:rsidRPr="00F64801">
        <w:rPr>
          <w:rFonts w:ascii="Times New Roman" w:hAnsi="Times New Roman" w:cs="Times New Roman"/>
        </w:rPr>
        <w:t xml:space="preserve"> bus koreguotas, atitinkamai sumažinant.</w:t>
      </w:r>
    </w:p>
    <w:p w14:paraId="1242B3EA" w14:textId="77777777" w:rsidR="003B011D" w:rsidRPr="00F64801" w:rsidRDefault="003B011D" w:rsidP="000C2E75">
      <w:pPr>
        <w:pStyle w:val="Pagrindinistekstas"/>
        <w:kinsoku w:val="0"/>
        <w:overflowPunct w:val="0"/>
        <w:rPr>
          <w:rFonts w:ascii="Times New Roman" w:hAnsi="Times New Roman" w:cs="Times New Roman"/>
        </w:rPr>
      </w:pPr>
    </w:p>
    <w:p w14:paraId="1242B3EB" w14:textId="5FF02B22" w:rsidR="003B011D" w:rsidRPr="00F64801" w:rsidRDefault="00EE511A" w:rsidP="000C2E75">
      <w:pPr>
        <w:pStyle w:val="Pagrindinistekstas"/>
        <w:kinsoku w:val="0"/>
        <w:overflowPunct w:val="0"/>
        <w:rPr>
          <w:rFonts w:ascii="Times New Roman" w:hAnsi="Times New Roman" w:cs="Times New Roman"/>
        </w:rPr>
      </w:pPr>
      <w:r w:rsidRPr="00F64801">
        <w:rPr>
          <w:rFonts w:ascii="Times New Roman" w:hAnsi="Times New Roman" w:cs="Times New Roman"/>
        </w:rPr>
        <w:lastRenderedPageBreak/>
        <w:t xml:space="preserve">Įkvepiamasis </w:t>
      </w:r>
      <w:r w:rsidR="003B011D" w:rsidRPr="00F64801">
        <w:rPr>
          <w:rFonts w:ascii="Times New Roman" w:hAnsi="Times New Roman" w:cs="Times New Roman"/>
        </w:rPr>
        <w:t xml:space="preserve">azoto </w:t>
      </w:r>
      <w:r w:rsidR="00DB1319" w:rsidRPr="00F64801">
        <w:rPr>
          <w:rFonts w:ascii="Times New Roman" w:hAnsi="Times New Roman" w:cs="Times New Roman"/>
        </w:rPr>
        <w:t>oksid</w:t>
      </w:r>
      <w:r w:rsidR="003B011D" w:rsidRPr="00F64801">
        <w:rPr>
          <w:rFonts w:ascii="Times New Roman" w:hAnsi="Times New Roman" w:cs="Times New Roman"/>
        </w:rPr>
        <w:t xml:space="preserve">as gali šiek tiek paveikti </w:t>
      </w:r>
      <w:r w:rsidR="005757E8" w:rsidRPr="00F64801">
        <w:rPr>
          <w:rFonts w:ascii="Times New Roman" w:hAnsi="Times New Roman" w:cs="Times New Roman"/>
        </w:rPr>
        <w:t>Jūsų</w:t>
      </w:r>
      <w:r w:rsidR="003B011D" w:rsidRPr="00F64801">
        <w:rPr>
          <w:rFonts w:ascii="Times New Roman" w:hAnsi="Times New Roman" w:cs="Times New Roman"/>
        </w:rPr>
        <w:t xml:space="preserve"> arba </w:t>
      </w:r>
      <w:r w:rsidR="005757E8" w:rsidRPr="00F64801">
        <w:rPr>
          <w:rFonts w:ascii="Times New Roman" w:hAnsi="Times New Roman" w:cs="Times New Roman"/>
        </w:rPr>
        <w:t>Jūsų</w:t>
      </w:r>
      <w:r w:rsidR="003B011D" w:rsidRPr="00F64801">
        <w:rPr>
          <w:rFonts w:ascii="Times New Roman" w:hAnsi="Times New Roman" w:cs="Times New Roman"/>
        </w:rPr>
        <w:t xml:space="preserve"> vaiko trombocitus (komponentus, dėl kurių kraujas kreša), todėl būtina sekti dėl bet kokių kraujavimo ir (ar) </w:t>
      </w:r>
      <w:r w:rsidR="005746B1" w:rsidRPr="00F64801">
        <w:rPr>
          <w:rFonts w:ascii="Times New Roman" w:hAnsi="Times New Roman" w:cs="Times New Roman"/>
        </w:rPr>
        <w:t>kraujosruvų</w:t>
      </w:r>
      <w:r w:rsidR="003B011D" w:rsidRPr="00F64801">
        <w:rPr>
          <w:rFonts w:ascii="Times New Roman" w:hAnsi="Times New Roman" w:cs="Times New Roman"/>
        </w:rPr>
        <w:t xml:space="preserve"> požymių. Jeigu pastebite kokių nors požymių ar simptomų, kuriuos būtų galima sieti su kraujavimu, iš karto turėtumėte apie tai informuoti savo</w:t>
      </w:r>
      <w:r w:rsidR="003B011D" w:rsidRPr="00F64801">
        <w:rPr>
          <w:rFonts w:ascii="Times New Roman" w:hAnsi="Times New Roman" w:cs="Times New Roman"/>
          <w:spacing w:val="-4"/>
        </w:rPr>
        <w:t xml:space="preserve"> </w:t>
      </w:r>
      <w:r w:rsidR="003B011D" w:rsidRPr="00F64801">
        <w:rPr>
          <w:rFonts w:ascii="Times New Roman" w:hAnsi="Times New Roman" w:cs="Times New Roman"/>
        </w:rPr>
        <w:t>gydytoją.</w:t>
      </w:r>
    </w:p>
    <w:p w14:paraId="21E54C5E" w14:textId="77777777" w:rsidR="00837287" w:rsidRDefault="00837287" w:rsidP="00837287">
      <w:pPr>
        <w:pStyle w:val="Pagrindinistekstas"/>
        <w:kinsoku w:val="0"/>
        <w:overflowPunct w:val="0"/>
        <w:rPr>
          <w:rFonts w:ascii="Times New Roman" w:hAnsi="Times New Roman" w:cs="Times New Roman"/>
        </w:rPr>
      </w:pPr>
    </w:p>
    <w:p w14:paraId="60C5C44A" w14:textId="0033EDE5" w:rsidR="00AC25A3" w:rsidRDefault="00AC25A3" w:rsidP="00837287">
      <w:pPr>
        <w:pStyle w:val="Pagrindinistekstas"/>
        <w:kinsoku w:val="0"/>
        <w:overflowPunct w:val="0"/>
        <w:rPr>
          <w:rFonts w:ascii="Times New Roman" w:hAnsi="Times New Roman" w:cs="Times New Roman"/>
        </w:rPr>
      </w:pPr>
      <w:r w:rsidRPr="00837287">
        <w:rPr>
          <w:rFonts w:ascii="Times New Roman" w:hAnsi="Times New Roman" w:cs="Times New Roman"/>
        </w:rPr>
        <w:t>Gauta pranešimų apie skysčių susilaikymo plaučiuose atvejus, nustatytus taikant gydymą azoto oksidu pacientams, sergantiems liga, kurią sukelia užsikimšusi arba susiaurėjusi plaučių vena. Jeigu Jums (kaip pacientui) arba Jūsų vaikui (kaip pacientui) pasireikštų dusulys arba pasidarytų sunku kvėpuoti, nedelsdami kreipkitės į savo gydytoją.</w:t>
      </w:r>
    </w:p>
    <w:p w14:paraId="38E47A5C" w14:textId="77777777" w:rsidR="00AC25A3" w:rsidRPr="00F64801" w:rsidRDefault="00AC25A3" w:rsidP="00837287">
      <w:pPr>
        <w:pStyle w:val="Pagrindinistekstas"/>
        <w:kinsoku w:val="0"/>
        <w:overflowPunct w:val="0"/>
        <w:rPr>
          <w:rFonts w:ascii="Times New Roman" w:hAnsi="Times New Roman" w:cs="Times New Roman"/>
        </w:rPr>
      </w:pPr>
    </w:p>
    <w:p w14:paraId="1242B3ED" w14:textId="77777777" w:rsidR="003B011D"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Vaikams</w:t>
      </w:r>
    </w:p>
    <w:p w14:paraId="1242B3EF" w14:textId="13940E40" w:rsidR="00DC6D78" w:rsidRPr="00F64801" w:rsidRDefault="00EE511A" w:rsidP="000C2E75">
      <w:pPr>
        <w:pStyle w:val="Pagrindinistekstas"/>
        <w:kinsoku w:val="0"/>
        <w:overflowPunct w:val="0"/>
        <w:rPr>
          <w:rFonts w:ascii="Times New Roman" w:hAnsi="Times New Roman" w:cs="Times New Roman"/>
        </w:rPr>
      </w:pPr>
      <w:r w:rsidRPr="00F64801">
        <w:rPr>
          <w:rFonts w:ascii="Times New Roman" w:hAnsi="Times New Roman" w:cs="Times New Roman"/>
        </w:rPr>
        <w:t>Įkvepiamojo</w:t>
      </w:r>
      <w:r w:rsidR="00DC6D78" w:rsidRPr="00F64801">
        <w:rPr>
          <w:rFonts w:ascii="Times New Roman" w:hAnsi="Times New Roman" w:cs="Times New Roman"/>
        </w:rPr>
        <w:t xml:space="preserve"> azoto </w:t>
      </w:r>
      <w:r w:rsidR="00DB1319" w:rsidRPr="00F64801">
        <w:rPr>
          <w:rFonts w:ascii="Times New Roman" w:hAnsi="Times New Roman" w:cs="Times New Roman"/>
        </w:rPr>
        <w:t>oksid</w:t>
      </w:r>
      <w:r w:rsidR="00DC6D78" w:rsidRPr="00F64801">
        <w:rPr>
          <w:rFonts w:ascii="Times New Roman" w:hAnsi="Times New Roman" w:cs="Times New Roman"/>
        </w:rPr>
        <w:t xml:space="preserve">o poveikis kūdikiams, kuriems yra </w:t>
      </w:r>
      <w:r w:rsidR="00856FF9" w:rsidRPr="00F64801">
        <w:rPr>
          <w:rFonts w:ascii="Times New Roman" w:hAnsi="Times New Roman" w:cs="Times New Roman"/>
        </w:rPr>
        <w:t xml:space="preserve">įgimta </w:t>
      </w:r>
      <w:r w:rsidR="00DC6D78" w:rsidRPr="00F64801">
        <w:rPr>
          <w:rFonts w:ascii="Times New Roman" w:hAnsi="Times New Roman" w:cs="Times New Roman"/>
        </w:rPr>
        <w:t>diafragmos</w:t>
      </w:r>
      <w:r w:rsidR="00856FF9" w:rsidRPr="00F64801">
        <w:rPr>
          <w:rFonts w:ascii="Times New Roman" w:hAnsi="Times New Roman" w:cs="Times New Roman"/>
        </w:rPr>
        <w:t xml:space="preserve"> formavimosi yda</w:t>
      </w:r>
      <w:r w:rsidR="00DC6D78" w:rsidRPr="00F64801">
        <w:rPr>
          <w:rFonts w:ascii="Times New Roman" w:hAnsi="Times New Roman" w:cs="Times New Roman"/>
        </w:rPr>
        <w:t>, taip vadinamoji „įgimta diafragminė išvarža“, neaprašytas.</w:t>
      </w:r>
    </w:p>
    <w:p w14:paraId="1242B3F0" w14:textId="77777777" w:rsidR="00DC6D78" w:rsidRPr="00F64801" w:rsidRDefault="00DC6D78" w:rsidP="000C2E75">
      <w:pPr>
        <w:pStyle w:val="Pagrindinistekstas"/>
        <w:kinsoku w:val="0"/>
        <w:overflowPunct w:val="0"/>
        <w:rPr>
          <w:rFonts w:ascii="Times New Roman" w:hAnsi="Times New Roman" w:cs="Times New Roman"/>
        </w:rPr>
      </w:pPr>
    </w:p>
    <w:p w14:paraId="1242B3F1" w14:textId="68A39589" w:rsidR="00DC6D78" w:rsidRPr="00F64801" w:rsidRDefault="00DC6D78"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Naujagimiams, kuriems yra </w:t>
      </w:r>
      <w:r w:rsidR="00856FF9" w:rsidRPr="00F64801">
        <w:rPr>
          <w:rFonts w:ascii="Times New Roman" w:hAnsi="Times New Roman" w:cs="Times New Roman"/>
        </w:rPr>
        <w:t xml:space="preserve">įgimtų </w:t>
      </w:r>
      <w:r w:rsidRPr="00F64801">
        <w:rPr>
          <w:rFonts w:ascii="Times New Roman" w:hAnsi="Times New Roman" w:cs="Times New Roman"/>
        </w:rPr>
        <w:t xml:space="preserve">širdies </w:t>
      </w:r>
      <w:r w:rsidR="00856FF9" w:rsidRPr="00F64801">
        <w:rPr>
          <w:rFonts w:ascii="Times New Roman" w:hAnsi="Times New Roman" w:cs="Times New Roman"/>
        </w:rPr>
        <w:t>formavimosi ydų</w:t>
      </w:r>
      <w:r w:rsidRPr="00F64801">
        <w:rPr>
          <w:rFonts w:ascii="Times New Roman" w:hAnsi="Times New Roman" w:cs="Times New Roman"/>
        </w:rPr>
        <w:t xml:space="preserve">, ką gydytojai vadina „įgimtomis širdies ydomis“, </w:t>
      </w:r>
      <w:r w:rsidR="00EE511A" w:rsidRPr="00F64801">
        <w:rPr>
          <w:rFonts w:ascii="Times New Roman" w:hAnsi="Times New Roman" w:cs="Times New Roman"/>
        </w:rPr>
        <w:t>įkvepiamasis</w:t>
      </w:r>
      <w:r w:rsidRPr="00F64801">
        <w:rPr>
          <w:rFonts w:ascii="Times New Roman" w:hAnsi="Times New Roman" w:cs="Times New Roman"/>
        </w:rPr>
        <w:t xml:space="preserve"> azoto </w:t>
      </w:r>
      <w:r w:rsidR="00DB1319" w:rsidRPr="00F64801">
        <w:rPr>
          <w:rFonts w:ascii="Times New Roman" w:hAnsi="Times New Roman" w:cs="Times New Roman"/>
        </w:rPr>
        <w:t>oksid</w:t>
      </w:r>
      <w:r w:rsidRPr="00F64801">
        <w:rPr>
          <w:rFonts w:ascii="Times New Roman" w:hAnsi="Times New Roman" w:cs="Times New Roman"/>
        </w:rPr>
        <w:t>as gali pabloginti kraujotaką.</w:t>
      </w:r>
    </w:p>
    <w:p w14:paraId="1242B3F2" w14:textId="77777777" w:rsidR="00DC6D78" w:rsidRPr="00F64801" w:rsidRDefault="00DC6D78" w:rsidP="000C2E75">
      <w:pPr>
        <w:pStyle w:val="Pagrindinistekstas"/>
        <w:kinsoku w:val="0"/>
        <w:overflowPunct w:val="0"/>
        <w:rPr>
          <w:rFonts w:ascii="Times New Roman" w:hAnsi="Times New Roman" w:cs="Times New Roman"/>
          <w:b/>
          <w:bCs/>
        </w:rPr>
      </w:pPr>
    </w:p>
    <w:p w14:paraId="1242B3F3" w14:textId="08A76C76" w:rsidR="003B011D" w:rsidRPr="00F64801" w:rsidRDefault="008B5157" w:rsidP="000C2E75">
      <w:pPr>
        <w:pStyle w:val="Pagrindinistekstas"/>
        <w:kinsoku w:val="0"/>
        <w:overflowPunct w:val="0"/>
        <w:rPr>
          <w:rFonts w:ascii="Times New Roman" w:hAnsi="Times New Roman" w:cs="Times New Roman"/>
        </w:rPr>
      </w:pPr>
      <w:r w:rsidRPr="00F64801">
        <w:rPr>
          <w:rFonts w:ascii="Times New Roman" w:hAnsi="Times New Roman" w:cs="Times New Roman"/>
        </w:rPr>
        <w:t>Azoto oksidas Messer</w:t>
      </w:r>
      <w:r w:rsidR="00685A0A" w:rsidRPr="00F64801">
        <w:rPr>
          <w:rFonts w:ascii="Times New Roman" w:hAnsi="Times New Roman" w:cs="Times New Roman"/>
        </w:rPr>
        <w:t xml:space="preserve"> </w:t>
      </w:r>
      <w:r w:rsidR="003B011D" w:rsidRPr="00F64801">
        <w:rPr>
          <w:rFonts w:ascii="Times New Roman" w:hAnsi="Times New Roman" w:cs="Times New Roman"/>
        </w:rPr>
        <w:t xml:space="preserve">nederėtų </w:t>
      </w:r>
      <w:r w:rsidR="00AC74AB" w:rsidRPr="00F64801">
        <w:rPr>
          <w:rFonts w:ascii="Times New Roman" w:hAnsi="Times New Roman" w:cs="Times New Roman"/>
        </w:rPr>
        <w:t>vartoti</w:t>
      </w:r>
      <w:r w:rsidR="003B011D" w:rsidRPr="00F64801">
        <w:rPr>
          <w:rFonts w:ascii="Times New Roman" w:hAnsi="Times New Roman" w:cs="Times New Roman"/>
        </w:rPr>
        <w:t xml:space="preserve"> prieš laiką gimusiems kūdikiams, kurių gestacijos amžius yra mažesnis nei 34</w:t>
      </w:r>
      <w:r w:rsidR="00856FF9" w:rsidRPr="00F64801">
        <w:rPr>
          <w:rFonts w:ascii="Times New Roman" w:hAnsi="Times New Roman" w:cs="Times New Roman"/>
        </w:rPr>
        <w:t> </w:t>
      </w:r>
      <w:r w:rsidR="003B011D" w:rsidRPr="00F64801">
        <w:rPr>
          <w:rFonts w:ascii="Times New Roman" w:hAnsi="Times New Roman" w:cs="Times New Roman"/>
        </w:rPr>
        <w:t>savaitės.</w:t>
      </w:r>
    </w:p>
    <w:p w14:paraId="1242B3F4" w14:textId="77777777" w:rsidR="003B011D" w:rsidRPr="00F64801" w:rsidRDefault="003B011D" w:rsidP="000C2E75">
      <w:pPr>
        <w:pStyle w:val="Pagrindinistekstas"/>
        <w:kinsoku w:val="0"/>
        <w:overflowPunct w:val="0"/>
        <w:rPr>
          <w:rFonts w:ascii="Times New Roman" w:hAnsi="Times New Roman" w:cs="Times New Roman"/>
        </w:rPr>
      </w:pPr>
    </w:p>
    <w:p w14:paraId="1242B3F5" w14:textId="77777777" w:rsidR="003B011D"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 xml:space="preserve">Kiti vaistai ir </w:t>
      </w:r>
      <w:r w:rsidR="0084643F" w:rsidRPr="00F64801">
        <w:rPr>
          <w:rFonts w:ascii="Times New Roman" w:hAnsi="Times New Roman" w:cs="Times New Roman"/>
        </w:rPr>
        <w:t>Azoto oksidas Messer</w:t>
      </w:r>
    </w:p>
    <w:p w14:paraId="1242B3F7" w14:textId="716C6CD0"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Gydytojas nuspręs, kada </w:t>
      </w:r>
      <w:r w:rsidR="005757E8" w:rsidRPr="00F64801">
        <w:rPr>
          <w:rFonts w:ascii="Times New Roman" w:hAnsi="Times New Roman" w:cs="Times New Roman"/>
        </w:rPr>
        <w:t>J</w:t>
      </w:r>
      <w:r w:rsidRPr="00F64801">
        <w:rPr>
          <w:rFonts w:ascii="Times New Roman" w:hAnsi="Times New Roman" w:cs="Times New Roman"/>
        </w:rPr>
        <w:t xml:space="preserve">us ar </w:t>
      </w:r>
      <w:r w:rsidR="005757E8" w:rsidRPr="00F64801">
        <w:rPr>
          <w:rFonts w:ascii="Times New Roman" w:hAnsi="Times New Roman" w:cs="Times New Roman"/>
        </w:rPr>
        <w:t>Jūsų</w:t>
      </w:r>
      <w:r w:rsidRPr="00F64801">
        <w:rPr>
          <w:rFonts w:ascii="Times New Roman" w:hAnsi="Times New Roman" w:cs="Times New Roman"/>
        </w:rPr>
        <w:t xml:space="preserve"> vaiką gydyti </w:t>
      </w:r>
      <w:r w:rsidR="008B5157" w:rsidRPr="00F64801">
        <w:rPr>
          <w:rFonts w:ascii="Times New Roman" w:hAnsi="Times New Roman" w:cs="Times New Roman"/>
        </w:rPr>
        <w:t>Azoto oksidas Messer</w:t>
      </w:r>
      <w:r w:rsidRPr="00F64801">
        <w:rPr>
          <w:rFonts w:ascii="Times New Roman" w:hAnsi="Times New Roman" w:cs="Times New Roman"/>
        </w:rPr>
        <w:t xml:space="preserve"> ir kitais vaistais, ir atidžiai stebės gydymo eigą.</w:t>
      </w:r>
    </w:p>
    <w:p w14:paraId="1242B3F8" w14:textId="77777777" w:rsidR="003B011D" w:rsidRPr="00F64801" w:rsidRDefault="003B011D" w:rsidP="000C2E75">
      <w:pPr>
        <w:pStyle w:val="Pagrindinistekstas"/>
        <w:kinsoku w:val="0"/>
        <w:overflowPunct w:val="0"/>
        <w:rPr>
          <w:rFonts w:ascii="Times New Roman" w:hAnsi="Times New Roman" w:cs="Times New Roman"/>
        </w:rPr>
      </w:pPr>
    </w:p>
    <w:p w14:paraId="1242B3F9" w14:textId="32588B49"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Praneškite savo gydytojui, jei </w:t>
      </w:r>
      <w:r w:rsidR="005757E8" w:rsidRPr="00F64801">
        <w:rPr>
          <w:rFonts w:ascii="Times New Roman" w:hAnsi="Times New Roman" w:cs="Times New Roman"/>
        </w:rPr>
        <w:t>J</w:t>
      </w:r>
      <w:r w:rsidRPr="00F64801">
        <w:rPr>
          <w:rFonts w:ascii="Times New Roman" w:hAnsi="Times New Roman" w:cs="Times New Roman"/>
        </w:rPr>
        <w:t xml:space="preserve">ūs (kaip pacientas) arba </w:t>
      </w:r>
      <w:r w:rsidR="005757E8" w:rsidRPr="00F64801">
        <w:rPr>
          <w:rFonts w:ascii="Times New Roman" w:hAnsi="Times New Roman" w:cs="Times New Roman"/>
        </w:rPr>
        <w:t>Jūsų</w:t>
      </w:r>
      <w:r w:rsidRPr="00F64801">
        <w:rPr>
          <w:rFonts w:ascii="Times New Roman" w:hAnsi="Times New Roman" w:cs="Times New Roman"/>
        </w:rPr>
        <w:t xml:space="preserve"> vaikas (kaip pacientas) vartojate arba neseniai vartojote kitų vaistų, įskaitant įsigytus be recepto.</w:t>
      </w:r>
    </w:p>
    <w:p w14:paraId="1242B3FA" w14:textId="77777777" w:rsidR="003B011D" w:rsidRPr="00F64801" w:rsidRDefault="003B011D" w:rsidP="000C2E75">
      <w:pPr>
        <w:pStyle w:val="Pagrindinistekstas"/>
        <w:kinsoku w:val="0"/>
        <w:overflowPunct w:val="0"/>
        <w:rPr>
          <w:rFonts w:ascii="Times New Roman" w:hAnsi="Times New Roman" w:cs="Times New Roman"/>
        </w:rPr>
      </w:pPr>
    </w:p>
    <w:p w14:paraId="1242B3FB" w14:textId="618848DD" w:rsidR="003B011D" w:rsidRPr="00F64801" w:rsidRDefault="003B011D" w:rsidP="000C2E75">
      <w:pPr>
        <w:pStyle w:val="Pagrindinistekstas"/>
        <w:kinsoku w:val="0"/>
        <w:overflowPunct w:val="0"/>
        <w:jc w:val="both"/>
        <w:rPr>
          <w:rFonts w:ascii="Times New Roman" w:hAnsi="Times New Roman" w:cs="Times New Roman"/>
        </w:rPr>
      </w:pPr>
      <w:r w:rsidRPr="00F64801">
        <w:rPr>
          <w:rFonts w:ascii="Times New Roman" w:hAnsi="Times New Roman" w:cs="Times New Roman"/>
        </w:rPr>
        <w:t xml:space="preserve">Kai kurie vaistai gali pakenkti kraujo gebėjimui pernešti deguonį. Vieni iš jų yra prilokainas (vietinio poveikio anestetikas, </w:t>
      </w:r>
      <w:r w:rsidR="00C12DFB" w:rsidRPr="00F64801">
        <w:rPr>
          <w:rFonts w:ascii="Times New Roman" w:hAnsi="Times New Roman" w:cs="Times New Roman"/>
        </w:rPr>
        <w:t>vartojamas</w:t>
      </w:r>
      <w:r w:rsidRPr="00F64801">
        <w:rPr>
          <w:rFonts w:ascii="Times New Roman" w:hAnsi="Times New Roman" w:cs="Times New Roman"/>
        </w:rPr>
        <w:t xml:space="preserve"> sumažinti skausmą dėl nedidelių skausmingų procedūrų, pvz., susiuvimo, ir nedidelių chirurginių ar diagnostinių procedūrų) arba glicerolio trinitratas (vartojamas mažinti krūtinės skausmą). </w:t>
      </w:r>
      <w:r w:rsidR="005757E8" w:rsidRPr="00F64801">
        <w:rPr>
          <w:rFonts w:ascii="Times New Roman" w:hAnsi="Times New Roman" w:cs="Times New Roman"/>
        </w:rPr>
        <w:t>Jūsų</w:t>
      </w:r>
      <w:r w:rsidRPr="00F64801">
        <w:rPr>
          <w:rFonts w:ascii="Times New Roman" w:hAnsi="Times New Roman" w:cs="Times New Roman"/>
        </w:rPr>
        <w:t xml:space="preserve"> gydytojas turėtų atidžiai patikrinti, ar kraujas perneša pakankamai deguonies </w:t>
      </w:r>
      <w:r w:rsidR="005757E8" w:rsidRPr="00F64801">
        <w:rPr>
          <w:rFonts w:ascii="Times New Roman" w:hAnsi="Times New Roman" w:cs="Times New Roman"/>
        </w:rPr>
        <w:t>J</w:t>
      </w:r>
      <w:r w:rsidRPr="00F64801">
        <w:rPr>
          <w:rFonts w:ascii="Times New Roman" w:hAnsi="Times New Roman" w:cs="Times New Roman"/>
        </w:rPr>
        <w:t>ums vartojant ši</w:t>
      </w:r>
      <w:r w:rsidR="00DC79C5" w:rsidRPr="00F64801">
        <w:rPr>
          <w:rFonts w:ascii="Times New Roman" w:hAnsi="Times New Roman" w:cs="Times New Roman"/>
        </w:rPr>
        <w:t>o</w:t>
      </w:r>
      <w:r w:rsidRPr="00F64801">
        <w:rPr>
          <w:rFonts w:ascii="Times New Roman" w:hAnsi="Times New Roman" w:cs="Times New Roman"/>
        </w:rPr>
        <w:t xml:space="preserve"> </w:t>
      </w:r>
      <w:r w:rsidR="00DC79C5" w:rsidRPr="00F64801">
        <w:rPr>
          <w:rFonts w:ascii="Times New Roman" w:hAnsi="Times New Roman" w:cs="Times New Roman"/>
        </w:rPr>
        <w:t>vaisto</w:t>
      </w:r>
      <w:r w:rsidRPr="00F64801">
        <w:rPr>
          <w:rFonts w:ascii="Times New Roman" w:hAnsi="Times New Roman" w:cs="Times New Roman"/>
        </w:rPr>
        <w:t>.</w:t>
      </w:r>
    </w:p>
    <w:p w14:paraId="1242B3FC" w14:textId="77777777" w:rsidR="00C26A18" w:rsidRPr="00F64801" w:rsidRDefault="00C26A18" w:rsidP="000C2E75">
      <w:pPr>
        <w:pStyle w:val="Pagrindinistekstas"/>
        <w:kinsoku w:val="0"/>
        <w:overflowPunct w:val="0"/>
        <w:jc w:val="both"/>
        <w:rPr>
          <w:rFonts w:ascii="Times New Roman" w:hAnsi="Times New Roman" w:cs="Times New Roman"/>
        </w:rPr>
      </w:pPr>
    </w:p>
    <w:p w14:paraId="1242B3FD" w14:textId="77777777" w:rsidR="003B011D" w:rsidRPr="00F64801" w:rsidRDefault="00797CC2"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Kartu vartojant azoto </w:t>
      </w:r>
      <w:r w:rsidR="00DB1319" w:rsidRPr="00F64801">
        <w:rPr>
          <w:rFonts w:ascii="Times New Roman" w:hAnsi="Times New Roman" w:cs="Times New Roman"/>
        </w:rPr>
        <w:t>oksid</w:t>
      </w:r>
      <w:r w:rsidRPr="00F64801">
        <w:rPr>
          <w:rFonts w:ascii="Times New Roman" w:hAnsi="Times New Roman" w:cs="Times New Roman"/>
        </w:rPr>
        <w:t>o ir vazodilatatorių (vaistų, vartojamų kraujagyslėms plėsti), tokių kaip sildenafilis, gali pasireikšti adityvus poveikis kraujotakai, spaudimui plaučiuose ar širdies veiklai.</w:t>
      </w:r>
    </w:p>
    <w:p w14:paraId="1242B3FE" w14:textId="77777777" w:rsidR="00797CC2" w:rsidRPr="00F64801" w:rsidRDefault="00797CC2" w:rsidP="000C2E75">
      <w:pPr>
        <w:pStyle w:val="Pagrindinistekstas"/>
        <w:kinsoku w:val="0"/>
        <w:overflowPunct w:val="0"/>
        <w:rPr>
          <w:rFonts w:ascii="Times New Roman" w:hAnsi="Times New Roman" w:cs="Times New Roman"/>
        </w:rPr>
      </w:pPr>
    </w:p>
    <w:p w14:paraId="1242B3FF" w14:textId="77777777" w:rsidR="003B011D"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Nėštumas ir žindymo laikotarpis</w:t>
      </w:r>
    </w:p>
    <w:p w14:paraId="1242B400" w14:textId="77777777" w:rsidR="003B011D" w:rsidRPr="00F64801" w:rsidRDefault="0084643F" w:rsidP="000C2E75">
      <w:pPr>
        <w:pStyle w:val="Pagrindinistekstas"/>
        <w:kinsoku w:val="0"/>
        <w:overflowPunct w:val="0"/>
        <w:rPr>
          <w:rFonts w:ascii="Times New Roman" w:hAnsi="Times New Roman" w:cs="Times New Roman"/>
        </w:rPr>
      </w:pPr>
      <w:r w:rsidRPr="00F64801">
        <w:rPr>
          <w:rFonts w:ascii="Times New Roman" w:hAnsi="Times New Roman" w:cs="Times New Roman"/>
        </w:rPr>
        <w:t>Azoto oksidas Messer</w:t>
      </w:r>
      <w:r w:rsidR="003B011D" w:rsidRPr="00F64801">
        <w:rPr>
          <w:rFonts w:ascii="Times New Roman" w:hAnsi="Times New Roman" w:cs="Times New Roman"/>
        </w:rPr>
        <w:t xml:space="preserve"> nerekomenduojama vartoti nėštumo ir žindymo laikotarpiais. </w:t>
      </w:r>
      <w:r w:rsidR="00936AE6" w:rsidRPr="00F64801">
        <w:rPr>
          <w:rFonts w:ascii="Times New Roman" w:hAnsi="Times New Roman" w:cs="Times New Roman"/>
          <w:noProof/>
        </w:rPr>
        <w:t>Jeigu esate nėščia, žindote kūdikį, manote, kad galbūt esate nėščia, arba planuojate pastoti, tai prieš vartodama šį vaistą, pasitarkite su gydytoju.</w:t>
      </w:r>
    </w:p>
    <w:p w14:paraId="1242B401" w14:textId="77777777" w:rsidR="003B011D" w:rsidRPr="00F64801" w:rsidRDefault="003B011D" w:rsidP="000C2E75">
      <w:pPr>
        <w:pStyle w:val="Pagrindinistekstas"/>
        <w:kinsoku w:val="0"/>
        <w:overflowPunct w:val="0"/>
        <w:rPr>
          <w:rFonts w:ascii="Times New Roman" w:hAnsi="Times New Roman" w:cs="Times New Roman"/>
        </w:rPr>
      </w:pPr>
    </w:p>
    <w:p w14:paraId="1242B402"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Prieš vartojant bet kokį vaistą, būtina pasitarti su gydytoju arba vaistininku.</w:t>
      </w:r>
    </w:p>
    <w:p w14:paraId="1242B403" w14:textId="77777777" w:rsidR="003B011D" w:rsidRPr="00F64801" w:rsidRDefault="003B011D" w:rsidP="000C2E75">
      <w:pPr>
        <w:pStyle w:val="Pagrindinistekstas"/>
        <w:kinsoku w:val="0"/>
        <w:overflowPunct w:val="0"/>
        <w:rPr>
          <w:rFonts w:ascii="Times New Roman" w:hAnsi="Times New Roman" w:cs="Times New Roman"/>
        </w:rPr>
      </w:pPr>
    </w:p>
    <w:p w14:paraId="1242B404" w14:textId="77777777" w:rsidR="003B011D"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Vairavimas ir mechanizmų valdymas</w:t>
      </w:r>
    </w:p>
    <w:p w14:paraId="1242B405"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Duomenys neaktualūs.</w:t>
      </w:r>
    </w:p>
    <w:p w14:paraId="1242B406" w14:textId="77777777" w:rsidR="003B011D" w:rsidRPr="00F64801" w:rsidRDefault="003B011D" w:rsidP="000C2E75">
      <w:pPr>
        <w:pStyle w:val="Pagrindinistekstas"/>
        <w:kinsoku w:val="0"/>
        <w:overflowPunct w:val="0"/>
        <w:rPr>
          <w:rFonts w:ascii="Times New Roman" w:hAnsi="Times New Roman" w:cs="Times New Roman"/>
        </w:rPr>
      </w:pPr>
    </w:p>
    <w:p w14:paraId="1242B407" w14:textId="77777777" w:rsidR="003B011D" w:rsidRPr="00F64801" w:rsidRDefault="0084643F" w:rsidP="000C2E75">
      <w:pPr>
        <w:pStyle w:val="Antrat1"/>
        <w:kinsoku w:val="0"/>
        <w:overflowPunct w:val="0"/>
        <w:ind w:left="0"/>
        <w:rPr>
          <w:rFonts w:ascii="Times New Roman" w:hAnsi="Times New Roman" w:cs="Times New Roman"/>
        </w:rPr>
      </w:pPr>
      <w:r w:rsidRPr="00F64801">
        <w:rPr>
          <w:rFonts w:ascii="Times New Roman" w:hAnsi="Times New Roman" w:cs="Times New Roman"/>
        </w:rPr>
        <w:t>Azoto oksidas Messer</w:t>
      </w:r>
      <w:r w:rsidR="003B011D" w:rsidRPr="00F64801">
        <w:rPr>
          <w:rFonts w:ascii="Times New Roman" w:hAnsi="Times New Roman" w:cs="Times New Roman"/>
        </w:rPr>
        <w:t xml:space="preserve"> sudėtyje yra azoto</w:t>
      </w:r>
    </w:p>
    <w:p w14:paraId="1242B408" w14:textId="77777777" w:rsidR="003B011D" w:rsidRPr="00F64801" w:rsidRDefault="003B011D" w:rsidP="000C2E75">
      <w:pPr>
        <w:pStyle w:val="Pagrindinistekstas"/>
        <w:kinsoku w:val="0"/>
        <w:overflowPunct w:val="0"/>
        <w:rPr>
          <w:rFonts w:ascii="Times New Roman" w:hAnsi="Times New Roman" w:cs="Times New Roman"/>
          <w:b/>
          <w:bCs/>
        </w:rPr>
      </w:pPr>
    </w:p>
    <w:p w14:paraId="1242B409" w14:textId="77777777" w:rsidR="003B011D" w:rsidRPr="00F64801" w:rsidRDefault="003B011D" w:rsidP="000C2E75">
      <w:pPr>
        <w:pStyle w:val="Pagrindinistekstas"/>
        <w:kinsoku w:val="0"/>
        <w:overflowPunct w:val="0"/>
        <w:rPr>
          <w:rFonts w:ascii="Times New Roman" w:hAnsi="Times New Roman" w:cs="Times New Roman"/>
          <w:b/>
          <w:bCs/>
        </w:rPr>
      </w:pPr>
    </w:p>
    <w:p w14:paraId="1242B40A" w14:textId="77777777" w:rsidR="003B011D" w:rsidRPr="00F64801" w:rsidRDefault="003B011D" w:rsidP="000C2E75">
      <w:pPr>
        <w:pStyle w:val="Sraopastraipa"/>
        <w:numPr>
          <w:ilvl w:val="0"/>
          <w:numId w:val="3"/>
        </w:numPr>
        <w:tabs>
          <w:tab w:val="left" w:pos="567"/>
        </w:tabs>
        <w:kinsoku w:val="0"/>
        <w:overflowPunct w:val="0"/>
        <w:ind w:left="567"/>
        <w:rPr>
          <w:rFonts w:ascii="Times New Roman" w:hAnsi="Times New Roman" w:cs="Times New Roman"/>
          <w:b/>
          <w:bCs/>
          <w:sz w:val="22"/>
          <w:szCs w:val="22"/>
        </w:rPr>
      </w:pPr>
      <w:r w:rsidRPr="00F64801">
        <w:rPr>
          <w:rFonts w:ascii="Times New Roman" w:hAnsi="Times New Roman" w:cs="Times New Roman"/>
          <w:b/>
          <w:bCs/>
          <w:sz w:val="22"/>
          <w:szCs w:val="22"/>
        </w:rPr>
        <w:t>Kaip vartoti</w:t>
      </w:r>
      <w:r w:rsidRPr="00F64801">
        <w:rPr>
          <w:rFonts w:ascii="Times New Roman" w:hAnsi="Times New Roman" w:cs="Times New Roman"/>
          <w:b/>
          <w:bCs/>
          <w:spacing w:val="-2"/>
          <w:sz w:val="22"/>
          <w:szCs w:val="22"/>
        </w:rPr>
        <w:t xml:space="preserve"> </w:t>
      </w:r>
      <w:r w:rsidR="0084643F" w:rsidRPr="00F64801">
        <w:rPr>
          <w:rFonts w:ascii="Times New Roman" w:hAnsi="Times New Roman" w:cs="Times New Roman"/>
          <w:b/>
          <w:bCs/>
          <w:sz w:val="22"/>
          <w:szCs w:val="22"/>
        </w:rPr>
        <w:t>Azoto oksidas Messer</w:t>
      </w:r>
    </w:p>
    <w:p w14:paraId="1242B40B" w14:textId="77777777" w:rsidR="003B011D" w:rsidRPr="00F64801" w:rsidRDefault="003B011D" w:rsidP="000C2E75">
      <w:pPr>
        <w:pStyle w:val="Pagrindinistekstas"/>
        <w:kinsoku w:val="0"/>
        <w:overflowPunct w:val="0"/>
        <w:rPr>
          <w:rFonts w:ascii="Times New Roman" w:hAnsi="Times New Roman" w:cs="Times New Roman"/>
          <w:b/>
          <w:bCs/>
        </w:rPr>
      </w:pPr>
    </w:p>
    <w:p w14:paraId="1242B40C" w14:textId="44602512" w:rsidR="00DD30E2" w:rsidRPr="00F64801" w:rsidRDefault="005757E8" w:rsidP="000C2E75">
      <w:pPr>
        <w:pStyle w:val="Pagrindinistekstas"/>
        <w:kinsoku w:val="0"/>
        <w:overflowPunct w:val="0"/>
        <w:rPr>
          <w:rFonts w:ascii="Times New Roman" w:hAnsi="Times New Roman" w:cs="Times New Roman"/>
        </w:rPr>
      </w:pPr>
      <w:r w:rsidRPr="00F64801">
        <w:rPr>
          <w:rFonts w:ascii="Times New Roman" w:hAnsi="Times New Roman" w:cs="Times New Roman"/>
        </w:rPr>
        <w:t>Jūsų</w:t>
      </w:r>
      <w:r w:rsidR="003B011D" w:rsidRPr="00F64801">
        <w:rPr>
          <w:rFonts w:ascii="Times New Roman" w:hAnsi="Times New Roman" w:cs="Times New Roman"/>
        </w:rPr>
        <w:t xml:space="preserve"> gydytojas nuspręs, kokia </w:t>
      </w:r>
      <w:r w:rsidR="0084643F" w:rsidRPr="00F64801">
        <w:rPr>
          <w:rFonts w:ascii="Times New Roman" w:hAnsi="Times New Roman" w:cs="Times New Roman"/>
        </w:rPr>
        <w:t>Azoto oksidas Messer</w:t>
      </w:r>
      <w:r w:rsidR="003B011D" w:rsidRPr="00F64801">
        <w:rPr>
          <w:rFonts w:ascii="Times New Roman" w:hAnsi="Times New Roman" w:cs="Times New Roman"/>
        </w:rPr>
        <w:t xml:space="preserve"> dozė yra tinkama</w:t>
      </w:r>
      <w:r w:rsidR="00DD30E2" w:rsidRPr="00F64801">
        <w:rPr>
          <w:rFonts w:ascii="Times New Roman" w:hAnsi="Times New Roman" w:cs="Times New Roman"/>
        </w:rPr>
        <w:t>.</w:t>
      </w:r>
    </w:p>
    <w:p w14:paraId="1242B40D" w14:textId="77777777" w:rsidR="00DD30E2" w:rsidRPr="00F64801" w:rsidRDefault="00DD30E2" w:rsidP="000C2E75">
      <w:pPr>
        <w:pStyle w:val="Pagrindinistekstas"/>
        <w:kinsoku w:val="0"/>
        <w:overflowPunct w:val="0"/>
        <w:rPr>
          <w:rFonts w:ascii="Times New Roman" w:hAnsi="Times New Roman" w:cs="Times New Roman"/>
        </w:rPr>
      </w:pPr>
    </w:p>
    <w:p w14:paraId="1242B40E" w14:textId="030CB2C9" w:rsidR="00DD30E2" w:rsidRPr="00F64801" w:rsidRDefault="0084643F" w:rsidP="000C2E75">
      <w:pPr>
        <w:pStyle w:val="Pagrindinistekstas"/>
        <w:kinsoku w:val="0"/>
        <w:overflowPunct w:val="0"/>
        <w:rPr>
          <w:rFonts w:ascii="Times New Roman" w:hAnsi="Times New Roman" w:cs="Times New Roman"/>
        </w:rPr>
      </w:pPr>
      <w:r w:rsidRPr="00F64801">
        <w:rPr>
          <w:rFonts w:ascii="Times New Roman" w:hAnsi="Times New Roman" w:cs="Times New Roman"/>
        </w:rPr>
        <w:t>Azoto oksidas Messer</w:t>
      </w:r>
      <w:r w:rsidR="00DD30E2" w:rsidRPr="00F64801">
        <w:rPr>
          <w:rFonts w:ascii="Times New Roman" w:hAnsi="Times New Roman" w:cs="Times New Roman"/>
        </w:rPr>
        <w:t xml:space="preserve"> teikiamas dozėmis nuo 10 iki 20</w:t>
      </w:r>
      <w:r w:rsidR="00CE5423" w:rsidRPr="00F64801">
        <w:rPr>
          <w:rFonts w:ascii="Times New Roman" w:hAnsi="Times New Roman" w:cs="Times New Roman"/>
        </w:rPr>
        <w:t> ppm</w:t>
      </w:r>
      <w:r w:rsidR="00DD30E2" w:rsidRPr="00F64801">
        <w:rPr>
          <w:rFonts w:ascii="Times New Roman" w:hAnsi="Times New Roman" w:cs="Times New Roman"/>
        </w:rPr>
        <w:t xml:space="preserve"> (dal</w:t>
      </w:r>
      <w:r w:rsidR="004D33C7" w:rsidRPr="00F64801">
        <w:rPr>
          <w:rFonts w:ascii="Times New Roman" w:hAnsi="Times New Roman" w:cs="Times New Roman"/>
        </w:rPr>
        <w:t>ių</w:t>
      </w:r>
      <w:r w:rsidR="00DD30E2" w:rsidRPr="00F64801">
        <w:rPr>
          <w:rFonts w:ascii="Times New Roman" w:hAnsi="Times New Roman" w:cs="Times New Roman"/>
        </w:rPr>
        <w:t xml:space="preserve"> milij</w:t>
      </w:r>
      <w:r w:rsidR="001F1E24" w:rsidRPr="00F64801">
        <w:rPr>
          <w:rFonts w:ascii="Times New Roman" w:hAnsi="Times New Roman" w:cs="Times New Roman"/>
        </w:rPr>
        <w:t>o</w:t>
      </w:r>
      <w:r w:rsidR="00DD30E2" w:rsidRPr="00F64801">
        <w:rPr>
          <w:rFonts w:ascii="Times New Roman" w:hAnsi="Times New Roman" w:cs="Times New Roman"/>
        </w:rPr>
        <w:t>n</w:t>
      </w:r>
      <w:r w:rsidR="004D33C7" w:rsidRPr="00F64801">
        <w:rPr>
          <w:rFonts w:ascii="Times New Roman" w:hAnsi="Times New Roman" w:cs="Times New Roman"/>
        </w:rPr>
        <w:t>ui</w:t>
      </w:r>
      <w:r w:rsidR="00DD30E2" w:rsidRPr="00F64801">
        <w:rPr>
          <w:rFonts w:ascii="Times New Roman" w:hAnsi="Times New Roman" w:cs="Times New Roman"/>
        </w:rPr>
        <w:t xml:space="preserve">) dujų, kurias </w:t>
      </w:r>
      <w:r w:rsidR="005757E8" w:rsidRPr="00F64801">
        <w:rPr>
          <w:rFonts w:ascii="Times New Roman" w:hAnsi="Times New Roman" w:cs="Times New Roman"/>
        </w:rPr>
        <w:t>J</w:t>
      </w:r>
      <w:r w:rsidR="00DD30E2" w:rsidRPr="00F64801">
        <w:rPr>
          <w:rFonts w:ascii="Times New Roman" w:hAnsi="Times New Roman" w:cs="Times New Roman"/>
        </w:rPr>
        <w:t xml:space="preserve">ūs ar </w:t>
      </w:r>
      <w:r w:rsidR="005757E8" w:rsidRPr="00F64801">
        <w:rPr>
          <w:rFonts w:ascii="Times New Roman" w:hAnsi="Times New Roman" w:cs="Times New Roman"/>
        </w:rPr>
        <w:t>Jūsų</w:t>
      </w:r>
      <w:r w:rsidR="00DD30E2" w:rsidRPr="00F64801">
        <w:rPr>
          <w:rFonts w:ascii="Times New Roman" w:hAnsi="Times New Roman" w:cs="Times New Roman"/>
        </w:rPr>
        <w:t xml:space="preserve"> vaikas turi įkvėpti.</w:t>
      </w:r>
      <w:r w:rsidR="00895A61" w:rsidRPr="00F64801">
        <w:rPr>
          <w:rFonts w:ascii="Times New Roman" w:hAnsi="Times New Roman" w:cs="Times New Roman"/>
        </w:rPr>
        <w:t xml:space="preserve"> Maksimali dozė yra 20</w:t>
      </w:r>
      <w:r w:rsidR="00CE5423" w:rsidRPr="00F64801">
        <w:rPr>
          <w:rFonts w:ascii="Times New Roman" w:hAnsi="Times New Roman" w:cs="Times New Roman"/>
        </w:rPr>
        <w:t> ppm</w:t>
      </w:r>
      <w:r w:rsidR="00895A61" w:rsidRPr="00F64801">
        <w:rPr>
          <w:rFonts w:ascii="Times New Roman" w:hAnsi="Times New Roman" w:cs="Times New Roman"/>
        </w:rPr>
        <w:t xml:space="preserve"> vaikams ir 40</w:t>
      </w:r>
      <w:r w:rsidR="00CE5423" w:rsidRPr="00F64801">
        <w:rPr>
          <w:rFonts w:ascii="Times New Roman" w:hAnsi="Times New Roman" w:cs="Times New Roman"/>
        </w:rPr>
        <w:t> ppm</w:t>
      </w:r>
      <w:r w:rsidR="00895A61" w:rsidRPr="00F64801">
        <w:rPr>
          <w:rFonts w:ascii="Times New Roman" w:hAnsi="Times New Roman" w:cs="Times New Roman"/>
        </w:rPr>
        <w:t xml:space="preserve"> suaugu</w:t>
      </w:r>
      <w:r w:rsidR="00933A83" w:rsidRPr="00F64801">
        <w:rPr>
          <w:rFonts w:ascii="Times New Roman" w:hAnsi="Times New Roman" w:cs="Times New Roman"/>
        </w:rPr>
        <w:t>sie</w:t>
      </w:r>
      <w:r w:rsidR="00895A61" w:rsidRPr="00F64801">
        <w:rPr>
          <w:rFonts w:ascii="Times New Roman" w:hAnsi="Times New Roman" w:cs="Times New Roman"/>
        </w:rPr>
        <w:t xml:space="preserve">siems. </w:t>
      </w:r>
      <w:r w:rsidR="00EE511A" w:rsidRPr="00F64801">
        <w:rPr>
          <w:rFonts w:ascii="Times New Roman" w:hAnsi="Times New Roman" w:cs="Times New Roman"/>
        </w:rPr>
        <w:t>Gydytojas parinks</w:t>
      </w:r>
      <w:r w:rsidR="00895A61" w:rsidRPr="00F64801">
        <w:rPr>
          <w:rFonts w:ascii="Times New Roman" w:hAnsi="Times New Roman" w:cs="Times New Roman"/>
        </w:rPr>
        <w:t xml:space="preserve"> mažiausią įmanomą dozę.</w:t>
      </w:r>
    </w:p>
    <w:p w14:paraId="1242B40F" w14:textId="77777777" w:rsidR="00895A61" w:rsidRPr="00F64801" w:rsidRDefault="00895A61" w:rsidP="000C2E75">
      <w:pPr>
        <w:pStyle w:val="Pagrindinistekstas"/>
        <w:kinsoku w:val="0"/>
        <w:overflowPunct w:val="0"/>
        <w:rPr>
          <w:rFonts w:ascii="Times New Roman" w:hAnsi="Times New Roman" w:cs="Times New Roman"/>
        </w:rPr>
      </w:pPr>
    </w:p>
    <w:p w14:paraId="1242B410" w14:textId="77777777" w:rsidR="00895A61" w:rsidRPr="00F64801" w:rsidRDefault="00895A61" w:rsidP="000C2E75">
      <w:pPr>
        <w:pStyle w:val="Pagrindinistekstas"/>
        <w:kinsoku w:val="0"/>
        <w:overflowPunct w:val="0"/>
        <w:rPr>
          <w:rFonts w:ascii="Times New Roman" w:hAnsi="Times New Roman" w:cs="Times New Roman"/>
          <w:b/>
        </w:rPr>
      </w:pPr>
      <w:r w:rsidRPr="00F64801">
        <w:rPr>
          <w:rFonts w:ascii="Times New Roman" w:hAnsi="Times New Roman" w:cs="Times New Roman"/>
          <w:b/>
        </w:rPr>
        <w:lastRenderedPageBreak/>
        <w:t>Vartojimo metodas</w:t>
      </w:r>
    </w:p>
    <w:p w14:paraId="1242B412" w14:textId="620E8975" w:rsidR="003B011D" w:rsidRPr="00F64801" w:rsidRDefault="005757E8" w:rsidP="000C2E75">
      <w:pPr>
        <w:pStyle w:val="Pagrindinistekstas"/>
        <w:kinsoku w:val="0"/>
        <w:overflowPunct w:val="0"/>
        <w:rPr>
          <w:rFonts w:ascii="Times New Roman" w:hAnsi="Times New Roman" w:cs="Times New Roman"/>
        </w:rPr>
      </w:pPr>
      <w:r w:rsidRPr="00F64801">
        <w:rPr>
          <w:rFonts w:ascii="Times New Roman" w:hAnsi="Times New Roman" w:cs="Times New Roman"/>
        </w:rPr>
        <w:t>Jūsų</w:t>
      </w:r>
      <w:r w:rsidR="00022C76" w:rsidRPr="00F64801">
        <w:rPr>
          <w:rFonts w:ascii="Times New Roman" w:hAnsi="Times New Roman" w:cs="Times New Roman"/>
        </w:rPr>
        <w:t xml:space="preserve"> gydytojas</w:t>
      </w:r>
      <w:r w:rsidR="003B011D" w:rsidRPr="00F64801">
        <w:rPr>
          <w:rFonts w:ascii="Times New Roman" w:hAnsi="Times New Roman" w:cs="Times New Roman"/>
        </w:rPr>
        <w:t xml:space="preserve"> pasirūpins, kad </w:t>
      </w:r>
      <w:r w:rsidR="000C5081" w:rsidRPr="00F64801">
        <w:rPr>
          <w:rFonts w:ascii="Times New Roman" w:hAnsi="Times New Roman" w:cs="Times New Roman"/>
        </w:rPr>
        <w:t>Azoto oksidas Messer</w:t>
      </w:r>
      <w:r w:rsidR="003B011D" w:rsidRPr="00F64801">
        <w:rPr>
          <w:rFonts w:ascii="Times New Roman" w:hAnsi="Times New Roman" w:cs="Times New Roman"/>
        </w:rPr>
        <w:t xml:space="preserve"> į </w:t>
      </w:r>
      <w:r w:rsidRPr="00F64801">
        <w:rPr>
          <w:rFonts w:ascii="Times New Roman" w:hAnsi="Times New Roman" w:cs="Times New Roman"/>
        </w:rPr>
        <w:t>Jūsų</w:t>
      </w:r>
      <w:r w:rsidR="003B011D" w:rsidRPr="00F64801">
        <w:rPr>
          <w:rFonts w:ascii="Times New Roman" w:hAnsi="Times New Roman" w:cs="Times New Roman"/>
        </w:rPr>
        <w:t xml:space="preserve"> ar </w:t>
      </w:r>
      <w:r w:rsidRPr="00F64801">
        <w:rPr>
          <w:rFonts w:ascii="Times New Roman" w:hAnsi="Times New Roman" w:cs="Times New Roman"/>
        </w:rPr>
        <w:t>Jūsų</w:t>
      </w:r>
      <w:r w:rsidR="003B011D" w:rsidRPr="00F64801">
        <w:rPr>
          <w:rFonts w:ascii="Times New Roman" w:hAnsi="Times New Roman" w:cs="Times New Roman"/>
        </w:rPr>
        <w:t xml:space="preserve"> vaiko plaučius būtų tiekiamas per sistemą, skirtą tiekti šioms dujoms. Ši tiekimo sistema užtikrins, kad būtų tiekiamas tinkamas azoto </w:t>
      </w:r>
      <w:r w:rsidR="00DB1319" w:rsidRPr="00F64801">
        <w:rPr>
          <w:rFonts w:ascii="Times New Roman" w:hAnsi="Times New Roman" w:cs="Times New Roman"/>
        </w:rPr>
        <w:t>oksid</w:t>
      </w:r>
      <w:r w:rsidR="003B011D" w:rsidRPr="00F64801">
        <w:rPr>
          <w:rFonts w:ascii="Times New Roman" w:hAnsi="Times New Roman" w:cs="Times New Roman"/>
        </w:rPr>
        <w:t xml:space="preserve">o kiekis, atskiedžiant </w:t>
      </w:r>
      <w:r w:rsidR="008B5157" w:rsidRPr="00F64801">
        <w:rPr>
          <w:rFonts w:ascii="Times New Roman" w:hAnsi="Times New Roman" w:cs="Times New Roman"/>
        </w:rPr>
        <w:t>Azoto oksidas Messer</w:t>
      </w:r>
      <w:r w:rsidR="00685A0A" w:rsidRPr="00F64801">
        <w:rPr>
          <w:rFonts w:ascii="Times New Roman" w:hAnsi="Times New Roman" w:cs="Times New Roman"/>
        </w:rPr>
        <w:t xml:space="preserve"> </w:t>
      </w:r>
      <w:r w:rsidR="003B011D" w:rsidRPr="00F64801">
        <w:rPr>
          <w:rFonts w:ascii="Times New Roman" w:hAnsi="Times New Roman" w:cs="Times New Roman"/>
        </w:rPr>
        <w:t>deguonies</w:t>
      </w:r>
      <w:r w:rsidR="00BF1ABE" w:rsidRPr="00F64801">
        <w:rPr>
          <w:rFonts w:ascii="Times New Roman" w:hAnsi="Times New Roman" w:cs="Times New Roman"/>
        </w:rPr>
        <w:t xml:space="preserve"> </w:t>
      </w:r>
      <w:r w:rsidR="003B011D" w:rsidRPr="00F64801">
        <w:rPr>
          <w:rFonts w:ascii="Times New Roman" w:hAnsi="Times New Roman" w:cs="Times New Roman"/>
        </w:rPr>
        <w:t>/</w:t>
      </w:r>
      <w:r w:rsidR="00BF1ABE" w:rsidRPr="00F64801">
        <w:rPr>
          <w:rFonts w:ascii="Times New Roman" w:hAnsi="Times New Roman" w:cs="Times New Roman"/>
        </w:rPr>
        <w:t xml:space="preserve"> </w:t>
      </w:r>
      <w:r w:rsidR="003B011D" w:rsidRPr="00F64801">
        <w:rPr>
          <w:rFonts w:ascii="Times New Roman" w:hAnsi="Times New Roman" w:cs="Times New Roman"/>
        </w:rPr>
        <w:t>oro mišiniu prieš pat gydymo pradžią.</w:t>
      </w:r>
    </w:p>
    <w:p w14:paraId="1242B413" w14:textId="68384163" w:rsidR="003B011D" w:rsidRPr="00F64801" w:rsidRDefault="003B011D" w:rsidP="000C2E75">
      <w:pPr>
        <w:pStyle w:val="Pagrindinistekstas"/>
        <w:kinsoku w:val="0"/>
        <w:overflowPunct w:val="0"/>
        <w:jc w:val="both"/>
        <w:rPr>
          <w:rFonts w:ascii="Times New Roman" w:hAnsi="Times New Roman" w:cs="Times New Roman"/>
        </w:rPr>
      </w:pPr>
      <w:r w:rsidRPr="00F64801">
        <w:rPr>
          <w:rFonts w:ascii="Times New Roman" w:hAnsi="Times New Roman" w:cs="Times New Roman"/>
        </w:rPr>
        <w:t xml:space="preserve">Atsižvelgiant į </w:t>
      </w:r>
      <w:r w:rsidR="005757E8" w:rsidRPr="00F64801">
        <w:rPr>
          <w:rFonts w:ascii="Times New Roman" w:hAnsi="Times New Roman" w:cs="Times New Roman"/>
        </w:rPr>
        <w:t>Jūsų</w:t>
      </w:r>
      <w:r w:rsidRPr="00F64801">
        <w:rPr>
          <w:rFonts w:ascii="Times New Roman" w:hAnsi="Times New Roman" w:cs="Times New Roman"/>
        </w:rPr>
        <w:t xml:space="preserve"> ar </w:t>
      </w:r>
      <w:r w:rsidR="005757E8" w:rsidRPr="00F64801">
        <w:rPr>
          <w:rFonts w:ascii="Times New Roman" w:hAnsi="Times New Roman" w:cs="Times New Roman"/>
        </w:rPr>
        <w:t>Jūsų</w:t>
      </w:r>
      <w:r w:rsidRPr="00F64801">
        <w:rPr>
          <w:rFonts w:ascii="Times New Roman" w:hAnsi="Times New Roman" w:cs="Times New Roman"/>
        </w:rPr>
        <w:t xml:space="preserve"> vaiko saugumą, </w:t>
      </w:r>
      <w:r w:rsidR="000C5081" w:rsidRPr="00F64801">
        <w:rPr>
          <w:rFonts w:ascii="Times New Roman" w:hAnsi="Times New Roman" w:cs="Times New Roman"/>
        </w:rPr>
        <w:t>Azoto oksidas Messer</w:t>
      </w:r>
      <w:r w:rsidRPr="00F64801">
        <w:rPr>
          <w:rFonts w:ascii="Times New Roman" w:hAnsi="Times New Roman" w:cs="Times New Roman"/>
        </w:rPr>
        <w:t xml:space="preserve"> vartojimui skirta tiekimo sistema turi prietaisus, kurie nuolat matuoja į plaučius patenkančio azoto </w:t>
      </w:r>
      <w:r w:rsidR="00DB1319" w:rsidRPr="00F64801">
        <w:rPr>
          <w:rFonts w:ascii="Times New Roman" w:hAnsi="Times New Roman" w:cs="Times New Roman"/>
        </w:rPr>
        <w:t>oksid</w:t>
      </w:r>
      <w:r w:rsidRPr="00F64801">
        <w:rPr>
          <w:rFonts w:ascii="Times New Roman" w:hAnsi="Times New Roman" w:cs="Times New Roman"/>
        </w:rPr>
        <w:t xml:space="preserve">o, deguonies ir azoto dioksido (cheminės medžiagos, susidarančios susimaišius azoto </w:t>
      </w:r>
      <w:r w:rsidR="00DB1319" w:rsidRPr="00F64801">
        <w:rPr>
          <w:rFonts w:ascii="Times New Roman" w:hAnsi="Times New Roman" w:cs="Times New Roman"/>
        </w:rPr>
        <w:t>oksid</w:t>
      </w:r>
      <w:r w:rsidRPr="00F64801">
        <w:rPr>
          <w:rFonts w:ascii="Times New Roman" w:hAnsi="Times New Roman" w:cs="Times New Roman"/>
        </w:rPr>
        <w:t>ui su deguonimi) kiekius.</w:t>
      </w:r>
    </w:p>
    <w:p w14:paraId="1242B414" w14:textId="77777777" w:rsidR="003C38DB" w:rsidRPr="00F64801" w:rsidRDefault="003C38DB" w:rsidP="000C2E75">
      <w:pPr>
        <w:pStyle w:val="Pagrindinistekstas"/>
        <w:kinsoku w:val="0"/>
        <w:overflowPunct w:val="0"/>
        <w:jc w:val="both"/>
        <w:rPr>
          <w:rFonts w:ascii="Times New Roman" w:hAnsi="Times New Roman" w:cs="Times New Roman"/>
        </w:rPr>
      </w:pPr>
    </w:p>
    <w:p w14:paraId="1242B415" w14:textId="77777777" w:rsidR="003C38DB" w:rsidRPr="00F64801" w:rsidRDefault="00B03520" w:rsidP="000C2E75">
      <w:pPr>
        <w:pStyle w:val="Pagrindinistekstas"/>
        <w:kinsoku w:val="0"/>
        <w:overflowPunct w:val="0"/>
        <w:jc w:val="both"/>
        <w:rPr>
          <w:rFonts w:ascii="Times New Roman" w:hAnsi="Times New Roman" w:cs="Times New Roman"/>
          <w:b/>
        </w:rPr>
      </w:pPr>
      <w:r w:rsidRPr="00F64801">
        <w:rPr>
          <w:rFonts w:ascii="Times New Roman" w:hAnsi="Times New Roman" w:cs="Times New Roman"/>
          <w:b/>
        </w:rPr>
        <w:t>Vartojimo trukmė</w:t>
      </w:r>
    </w:p>
    <w:p w14:paraId="1242B417" w14:textId="076E06A6" w:rsidR="003B011D" w:rsidRPr="00F64801" w:rsidRDefault="005757E8" w:rsidP="000C2E75">
      <w:pPr>
        <w:pStyle w:val="Pagrindinistekstas"/>
        <w:kinsoku w:val="0"/>
        <w:overflowPunct w:val="0"/>
        <w:rPr>
          <w:rFonts w:ascii="Times New Roman" w:hAnsi="Times New Roman" w:cs="Times New Roman"/>
        </w:rPr>
      </w:pPr>
      <w:r w:rsidRPr="00F64801">
        <w:rPr>
          <w:rFonts w:ascii="Times New Roman" w:hAnsi="Times New Roman" w:cs="Times New Roman"/>
        </w:rPr>
        <w:t>Jūsų</w:t>
      </w:r>
      <w:r w:rsidR="003B011D" w:rsidRPr="00F64801">
        <w:rPr>
          <w:rFonts w:ascii="Times New Roman" w:hAnsi="Times New Roman" w:cs="Times New Roman"/>
        </w:rPr>
        <w:t xml:space="preserve"> gydytojas nuspręs, kiek laiko </w:t>
      </w:r>
      <w:r w:rsidRPr="00F64801">
        <w:rPr>
          <w:rFonts w:ascii="Times New Roman" w:hAnsi="Times New Roman" w:cs="Times New Roman"/>
        </w:rPr>
        <w:t>J</w:t>
      </w:r>
      <w:r w:rsidR="003B011D" w:rsidRPr="00F64801">
        <w:rPr>
          <w:rFonts w:ascii="Times New Roman" w:hAnsi="Times New Roman" w:cs="Times New Roman"/>
        </w:rPr>
        <w:t xml:space="preserve">ūs ar </w:t>
      </w:r>
      <w:r w:rsidRPr="00F64801">
        <w:rPr>
          <w:rFonts w:ascii="Times New Roman" w:hAnsi="Times New Roman" w:cs="Times New Roman"/>
        </w:rPr>
        <w:t>Jūsų</w:t>
      </w:r>
      <w:r w:rsidR="003B011D" w:rsidRPr="00F64801">
        <w:rPr>
          <w:rFonts w:ascii="Times New Roman" w:hAnsi="Times New Roman" w:cs="Times New Roman"/>
        </w:rPr>
        <w:t xml:space="preserve"> vaikas turės būti gydomas </w:t>
      </w:r>
      <w:r w:rsidR="000C5081" w:rsidRPr="00F64801">
        <w:rPr>
          <w:rFonts w:ascii="Times New Roman" w:hAnsi="Times New Roman" w:cs="Times New Roman"/>
        </w:rPr>
        <w:t>Azoto oksidas Messer</w:t>
      </w:r>
      <w:r w:rsidR="003B011D" w:rsidRPr="00F64801">
        <w:rPr>
          <w:rFonts w:ascii="Times New Roman" w:hAnsi="Times New Roman" w:cs="Times New Roman"/>
        </w:rPr>
        <w:t>.</w:t>
      </w:r>
    </w:p>
    <w:p w14:paraId="1242B419" w14:textId="266427B8"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Naujagimius su plaučių ligomis, siejamomis su kraujospūdžiu plaučių srityje, įprastai reikia gydyti apie 4</w:t>
      </w:r>
      <w:r w:rsidR="000C2E75" w:rsidRPr="00F64801">
        <w:rPr>
          <w:rFonts w:ascii="Times New Roman" w:hAnsi="Times New Roman" w:cs="Times New Roman"/>
        </w:rPr>
        <w:t> </w:t>
      </w:r>
      <w:r w:rsidR="00DC79C5" w:rsidRPr="00F64801">
        <w:rPr>
          <w:rFonts w:ascii="Times New Roman" w:hAnsi="Times New Roman" w:cs="Times New Roman"/>
        </w:rPr>
        <w:t>paras</w:t>
      </w:r>
      <w:r w:rsidRPr="00F64801">
        <w:rPr>
          <w:rFonts w:ascii="Times New Roman" w:hAnsi="Times New Roman" w:cs="Times New Roman"/>
        </w:rPr>
        <w:t>. Vaikams ir suaugusie</w:t>
      </w:r>
      <w:r w:rsidR="00933A83" w:rsidRPr="00F64801">
        <w:rPr>
          <w:rFonts w:ascii="Times New Roman" w:hAnsi="Times New Roman" w:cs="Times New Roman"/>
        </w:rPr>
        <w:t>sie</w:t>
      </w:r>
      <w:r w:rsidRPr="00F64801">
        <w:rPr>
          <w:rFonts w:ascii="Times New Roman" w:hAnsi="Times New Roman" w:cs="Times New Roman"/>
        </w:rPr>
        <w:t xml:space="preserve">ms su dideliu plaučių srities kraujospūdžiu, siejamu su širdies chirurgija, </w:t>
      </w:r>
      <w:r w:rsidR="00D55118" w:rsidRPr="00F64801">
        <w:rPr>
          <w:rFonts w:ascii="Times New Roman" w:hAnsi="Times New Roman" w:cs="Times New Roman"/>
        </w:rPr>
        <w:t>Azoto oksidas Messer</w:t>
      </w:r>
      <w:r w:rsidR="00685A0A" w:rsidRPr="00F64801">
        <w:rPr>
          <w:rFonts w:ascii="Times New Roman" w:hAnsi="Times New Roman" w:cs="Times New Roman"/>
        </w:rPr>
        <w:t xml:space="preserve"> </w:t>
      </w:r>
      <w:r w:rsidRPr="00F64801">
        <w:rPr>
          <w:rFonts w:ascii="Times New Roman" w:hAnsi="Times New Roman" w:cs="Times New Roman"/>
        </w:rPr>
        <w:t>įprastai skiriama 24</w:t>
      </w:r>
      <w:r w:rsidR="00AF473E" w:rsidRPr="00F64801">
        <w:rPr>
          <w:rFonts w:ascii="Times New Roman" w:hAnsi="Times New Roman" w:cs="Times New Roman"/>
        </w:rPr>
        <w:t>–</w:t>
      </w:r>
      <w:r w:rsidRPr="00F64801">
        <w:rPr>
          <w:rFonts w:ascii="Times New Roman" w:hAnsi="Times New Roman" w:cs="Times New Roman"/>
        </w:rPr>
        <w:t>48</w:t>
      </w:r>
      <w:r w:rsidR="00FE27B7" w:rsidRPr="00F64801">
        <w:rPr>
          <w:rFonts w:ascii="Times New Roman" w:hAnsi="Times New Roman" w:cs="Times New Roman"/>
        </w:rPr>
        <w:t> </w:t>
      </w:r>
      <w:r w:rsidRPr="00F64801">
        <w:rPr>
          <w:rFonts w:ascii="Times New Roman" w:hAnsi="Times New Roman" w:cs="Times New Roman"/>
        </w:rPr>
        <w:t xml:space="preserve">valandoms. Tačiau gydymas </w:t>
      </w:r>
      <w:r w:rsidR="000C5081" w:rsidRPr="00F64801">
        <w:rPr>
          <w:rFonts w:ascii="Times New Roman" w:hAnsi="Times New Roman" w:cs="Times New Roman"/>
        </w:rPr>
        <w:t>Azoto oksidas Messer</w:t>
      </w:r>
      <w:r w:rsidRPr="00F64801">
        <w:rPr>
          <w:rFonts w:ascii="Times New Roman" w:hAnsi="Times New Roman" w:cs="Times New Roman"/>
        </w:rPr>
        <w:t xml:space="preserve"> gali trukti ilgiau.</w:t>
      </w:r>
    </w:p>
    <w:p w14:paraId="1242B41A" w14:textId="77777777" w:rsidR="003B011D" w:rsidRPr="00F64801" w:rsidRDefault="003B011D" w:rsidP="000C2E75">
      <w:pPr>
        <w:pStyle w:val="Pagrindinistekstas"/>
        <w:kinsoku w:val="0"/>
        <w:overflowPunct w:val="0"/>
        <w:rPr>
          <w:rFonts w:ascii="Times New Roman" w:hAnsi="Times New Roman" w:cs="Times New Roman"/>
        </w:rPr>
      </w:pPr>
    </w:p>
    <w:p w14:paraId="1242B41B" w14:textId="6B547B95" w:rsidR="003B011D"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 xml:space="preserve">Ką daryti Jums ar </w:t>
      </w:r>
      <w:r w:rsidR="005757E8" w:rsidRPr="00F64801">
        <w:rPr>
          <w:rFonts w:ascii="Times New Roman" w:hAnsi="Times New Roman" w:cs="Times New Roman"/>
        </w:rPr>
        <w:t>Jūsų</w:t>
      </w:r>
      <w:r w:rsidRPr="00F64801">
        <w:rPr>
          <w:rFonts w:ascii="Times New Roman" w:hAnsi="Times New Roman" w:cs="Times New Roman"/>
        </w:rPr>
        <w:t xml:space="preserve"> vaikui pavartojus per didelę </w:t>
      </w:r>
      <w:r w:rsidR="000C5081" w:rsidRPr="00F64801">
        <w:rPr>
          <w:rFonts w:ascii="Times New Roman" w:hAnsi="Times New Roman" w:cs="Times New Roman"/>
        </w:rPr>
        <w:t>Azoto oksidas Messer</w:t>
      </w:r>
      <w:r w:rsidRPr="00F64801">
        <w:rPr>
          <w:rFonts w:ascii="Times New Roman" w:hAnsi="Times New Roman" w:cs="Times New Roman"/>
        </w:rPr>
        <w:t xml:space="preserve"> dozę</w:t>
      </w:r>
    </w:p>
    <w:p w14:paraId="1242B41D"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Per daug įkvėpto azoto </w:t>
      </w:r>
      <w:r w:rsidR="00DB1319" w:rsidRPr="00F64801">
        <w:rPr>
          <w:rFonts w:ascii="Times New Roman" w:hAnsi="Times New Roman" w:cs="Times New Roman"/>
        </w:rPr>
        <w:t>oksid</w:t>
      </w:r>
      <w:r w:rsidRPr="00F64801">
        <w:rPr>
          <w:rFonts w:ascii="Times New Roman" w:hAnsi="Times New Roman" w:cs="Times New Roman"/>
        </w:rPr>
        <w:t xml:space="preserve">o gali paveikti deguonies pernešimo krauju galimybes. Tai bus stebima imant kraujo mėginius ir prireikus </w:t>
      </w:r>
      <w:r w:rsidR="000C5081" w:rsidRPr="00F64801">
        <w:rPr>
          <w:rFonts w:ascii="Times New Roman" w:hAnsi="Times New Roman" w:cs="Times New Roman"/>
        </w:rPr>
        <w:t>Azoto oksidas Messer</w:t>
      </w:r>
      <w:r w:rsidRPr="00F64801">
        <w:rPr>
          <w:rFonts w:ascii="Times New Roman" w:hAnsi="Times New Roman" w:cs="Times New Roman"/>
        </w:rPr>
        <w:t xml:space="preserve"> dozė sumažinama, o siekiant pagerinti deguonies pernešimo galimybes gali būti apsvarstytas vaistų, tokių kaip vitaminas C, metilenas mėlynasis, paskyrimas arba galiausiai kraujo perpylimas.</w:t>
      </w:r>
    </w:p>
    <w:p w14:paraId="1242B41E" w14:textId="77777777" w:rsidR="003B011D" w:rsidRPr="00F64801" w:rsidRDefault="003B011D" w:rsidP="000C2E75">
      <w:pPr>
        <w:pStyle w:val="Pagrindinistekstas"/>
        <w:kinsoku w:val="0"/>
        <w:overflowPunct w:val="0"/>
        <w:rPr>
          <w:rFonts w:ascii="Times New Roman" w:hAnsi="Times New Roman" w:cs="Times New Roman"/>
        </w:rPr>
      </w:pPr>
    </w:p>
    <w:p w14:paraId="1242B41F" w14:textId="77777777" w:rsidR="003B011D"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 xml:space="preserve">Nustojus vartoti </w:t>
      </w:r>
      <w:r w:rsidR="008B5157" w:rsidRPr="00F64801">
        <w:rPr>
          <w:rFonts w:ascii="Times New Roman" w:hAnsi="Times New Roman" w:cs="Times New Roman"/>
        </w:rPr>
        <w:t>Azoto oksidas Messer</w:t>
      </w:r>
    </w:p>
    <w:p w14:paraId="1242B421"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Gydymo </w:t>
      </w:r>
      <w:r w:rsidR="000C5081" w:rsidRPr="00F64801">
        <w:rPr>
          <w:rFonts w:ascii="Times New Roman" w:hAnsi="Times New Roman" w:cs="Times New Roman"/>
        </w:rPr>
        <w:t>Azoto oksidas Messer</w:t>
      </w:r>
      <w:r w:rsidRPr="00F64801">
        <w:rPr>
          <w:rFonts w:ascii="Times New Roman" w:hAnsi="Times New Roman" w:cs="Times New Roman"/>
        </w:rPr>
        <w:t xml:space="preserve"> negalima nutraukti staiga. Žinoma, kad staiga nutraukus gydymą </w:t>
      </w:r>
      <w:r w:rsidR="000C5081" w:rsidRPr="00F64801">
        <w:rPr>
          <w:rFonts w:ascii="Times New Roman" w:hAnsi="Times New Roman" w:cs="Times New Roman"/>
        </w:rPr>
        <w:t>Azoto oksidas Messer</w:t>
      </w:r>
      <w:r w:rsidRPr="00F64801">
        <w:rPr>
          <w:rFonts w:ascii="Times New Roman" w:hAnsi="Times New Roman" w:cs="Times New Roman"/>
        </w:rPr>
        <w:t>, iš pradžių nemažinant dozės, gali itin sumažėti kraujospūdis ar staiga padidėti slėgis plaučiuose.</w:t>
      </w:r>
    </w:p>
    <w:p w14:paraId="1242B422" w14:textId="77777777" w:rsidR="003B011D" w:rsidRPr="00F64801" w:rsidRDefault="003B011D" w:rsidP="000C2E75">
      <w:pPr>
        <w:pStyle w:val="Pagrindinistekstas"/>
        <w:kinsoku w:val="0"/>
        <w:overflowPunct w:val="0"/>
        <w:rPr>
          <w:rFonts w:ascii="Times New Roman" w:hAnsi="Times New Roman" w:cs="Times New Roman"/>
        </w:rPr>
      </w:pPr>
    </w:p>
    <w:p w14:paraId="1242B423" w14:textId="37767C16"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Gydymo pabaigoje gydytojas pamažu mažins </w:t>
      </w:r>
      <w:r w:rsidR="005757E8" w:rsidRPr="00F64801">
        <w:rPr>
          <w:rFonts w:ascii="Times New Roman" w:hAnsi="Times New Roman" w:cs="Times New Roman"/>
        </w:rPr>
        <w:t>J</w:t>
      </w:r>
      <w:r w:rsidRPr="00F64801">
        <w:rPr>
          <w:rFonts w:ascii="Times New Roman" w:hAnsi="Times New Roman" w:cs="Times New Roman"/>
        </w:rPr>
        <w:t xml:space="preserve">ums arba </w:t>
      </w:r>
      <w:r w:rsidR="005757E8" w:rsidRPr="00F64801">
        <w:rPr>
          <w:rFonts w:ascii="Times New Roman" w:hAnsi="Times New Roman" w:cs="Times New Roman"/>
        </w:rPr>
        <w:t>Jūsų</w:t>
      </w:r>
      <w:r w:rsidRPr="00F64801">
        <w:rPr>
          <w:rFonts w:ascii="Times New Roman" w:hAnsi="Times New Roman" w:cs="Times New Roman"/>
        </w:rPr>
        <w:t xml:space="preserve"> vaikui skiriamą </w:t>
      </w:r>
      <w:r w:rsidR="000C5081" w:rsidRPr="00F64801">
        <w:rPr>
          <w:rFonts w:ascii="Times New Roman" w:hAnsi="Times New Roman" w:cs="Times New Roman"/>
        </w:rPr>
        <w:t>Azoto oksidas Messer</w:t>
      </w:r>
      <w:r w:rsidRPr="00F64801">
        <w:rPr>
          <w:rFonts w:ascii="Times New Roman" w:hAnsi="Times New Roman" w:cs="Times New Roman"/>
        </w:rPr>
        <w:t xml:space="preserve"> kiekį, kad kraujo apytaka plaučiuose galėtų prisitaikyti prie deguonies / oro be </w:t>
      </w:r>
      <w:r w:rsidR="000C5081" w:rsidRPr="00F64801">
        <w:rPr>
          <w:rFonts w:ascii="Times New Roman" w:hAnsi="Times New Roman" w:cs="Times New Roman"/>
        </w:rPr>
        <w:t>Azoto oksidas Messer</w:t>
      </w:r>
      <w:r w:rsidRPr="00F64801">
        <w:rPr>
          <w:rFonts w:ascii="Times New Roman" w:hAnsi="Times New Roman" w:cs="Times New Roman"/>
        </w:rPr>
        <w:t xml:space="preserve">. Todėl, kol </w:t>
      </w:r>
      <w:r w:rsidR="005757E8" w:rsidRPr="00F64801">
        <w:rPr>
          <w:rFonts w:ascii="Times New Roman" w:hAnsi="Times New Roman" w:cs="Times New Roman"/>
        </w:rPr>
        <w:t>J</w:t>
      </w:r>
      <w:r w:rsidRPr="00F64801">
        <w:rPr>
          <w:rFonts w:ascii="Times New Roman" w:hAnsi="Times New Roman" w:cs="Times New Roman"/>
        </w:rPr>
        <w:t xml:space="preserve">ums arba </w:t>
      </w:r>
      <w:r w:rsidR="005757E8" w:rsidRPr="00F64801">
        <w:rPr>
          <w:rFonts w:ascii="Times New Roman" w:hAnsi="Times New Roman" w:cs="Times New Roman"/>
        </w:rPr>
        <w:t>Jūsų</w:t>
      </w:r>
      <w:r w:rsidRPr="00F64801">
        <w:rPr>
          <w:rFonts w:ascii="Times New Roman" w:hAnsi="Times New Roman" w:cs="Times New Roman"/>
        </w:rPr>
        <w:t xml:space="preserve"> vaikui bus nutrauktas gydymas </w:t>
      </w:r>
      <w:r w:rsidR="000C5081" w:rsidRPr="00F64801">
        <w:rPr>
          <w:rFonts w:ascii="Times New Roman" w:hAnsi="Times New Roman" w:cs="Times New Roman"/>
        </w:rPr>
        <w:t>Azoto oksidas Messer</w:t>
      </w:r>
      <w:r w:rsidRPr="00F64801">
        <w:rPr>
          <w:rFonts w:ascii="Times New Roman" w:hAnsi="Times New Roman" w:cs="Times New Roman"/>
        </w:rPr>
        <w:t>, gali praeiti viena ar dvi paros.</w:t>
      </w:r>
    </w:p>
    <w:p w14:paraId="1242B424" w14:textId="77777777" w:rsidR="003B011D" w:rsidRPr="00F64801" w:rsidRDefault="003B011D" w:rsidP="000C2E75">
      <w:pPr>
        <w:pStyle w:val="Pagrindinistekstas"/>
        <w:kinsoku w:val="0"/>
        <w:overflowPunct w:val="0"/>
        <w:rPr>
          <w:rFonts w:ascii="Times New Roman" w:hAnsi="Times New Roman" w:cs="Times New Roman"/>
        </w:rPr>
      </w:pPr>
    </w:p>
    <w:p w14:paraId="1242B425"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Jeigu kiltų daugiau klausimų dėl šio vaisto vartojimo, kreipkitės į gydytoją</w:t>
      </w:r>
      <w:r w:rsidR="00E73298" w:rsidRPr="00F64801">
        <w:rPr>
          <w:rFonts w:ascii="Times New Roman" w:hAnsi="Times New Roman" w:cs="Times New Roman"/>
        </w:rPr>
        <w:t>, vaistininką ar</w:t>
      </w:r>
      <w:r w:rsidR="00862B4E" w:rsidRPr="00F64801">
        <w:rPr>
          <w:rFonts w:ascii="Times New Roman" w:hAnsi="Times New Roman" w:cs="Times New Roman"/>
        </w:rPr>
        <w:t>ba</w:t>
      </w:r>
      <w:r w:rsidR="00E73298" w:rsidRPr="00F64801">
        <w:rPr>
          <w:rFonts w:ascii="Times New Roman" w:hAnsi="Times New Roman" w:cs="Times New Roman"/>
        </w:rPr>
        <w:t xml:space="preserve"> slaugytoją</w:t>
      </w:r>
      <w:r w:rsidRPr="00F64801">
        <w:rPr>
          <w:rFonts w:ascii="Times New Roman" w:hAnsi="Times New Roman" w:cs="Times New Roman"/>
        </w:rPr>
        <w:t>.</w:t>
      </w:r>
    </w:p>
    <w:p w14:paraId="1242B426" w14:textId="77777777" w:rsidR="003B011D" w:rsidRPr="00F64801" w:rsidRDefault="003B011D" w:rsidP="000C2E75">
      <w:pPr>
        <w:pStyle w:val="Pagrindinistekstas"/>
        <w:kinsoku w:val="0"/>
        <w:overflowPunct w:val="0"/>
        <w:rPr>
          <w:rFonts w:ascii="Times New Roman" w:hAnsi="Times New Roman" w:cs="Times New Roman"/>
        </w:rPr>
      </w:pPr>
    </w:p>
    <w:p w14:paraId="1242B427" w14:textId="77777777" w:rsidR="003B011D" w:rsidRPr="00F64801" w:rsidRDefault="003B011D" w:rsidP="000C2E75">
      <w:pPr>
        <w:pStyle w:val="Pagrindinistekstas"/>
        <w:kinsoku w:val="0"/>
        <w:overflowPunct w:val="0"/>
        <w:rPr>
          <w:rFonts w:ascii="Times New Roman" w:hAnsi="Times New Roman" w:cs="Times New Roman"/>
        </w:rPr>
      </w:pPr>
    </w:p>
    <w:p w14:paraId="1242B428" w14:textId="77777777" w:rsidR="003B011D" w:rsidRPr="00F64801" w:rsidRDefault="003B011D" w:rsidP="000C2E75">
      <w:pPr>
        <w:pStyle w:val="Antrat1"/>
        <w:numPr>
          <w:ilvl w:val="0"/>
          <w:numId w:val="3"/>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Galimas šalutinis</w:t>
      </w:r>
      <w:r w:rsidRPr="00F64801">
        <w:rPr>
          <w:rFonts w:ascii="Times New Roman" w:hAnsi="Times New Roman" w:cs="Times New Roman"/>
          <w:spacing w:val="-1"/>
        </w:rPr>
        <w:t xml:space="preserve"> </w:t>
      </w:r>
      <w:r w:rsidRPr="00F64801">
        <w:rPr>
          <w:rFonts w:ascii="Times New Roman" w:hAnsi="Times New Roman" w:cs="Times New Roman"/>
        </w:rPr>
        <w:t>poveikis</w:t>
      </w:r>
    </w:p>
    <w:p w14:paraId="1242B429" w14:textId="77777777" w:rsidR="003B011D" w:rsidRPr="00F64801" w:rsidRDefault="003B011D" w:rsidP="000C2E75">
      <w:pPr>
        <w:pStyle w:val="Pagrindinistekstas"/>
        <w:kinsoku w:val="0"/>
        <w:overflowPunct w:val="0"/>
        <w:rPr>
          <w:rFonts w:ascii="Times New Roman" w:hAnsi="Times New Roman" w:cs="Times New Roman"/>
          <w:b/>
          <w:bCs/>
        </w:rPr>
      </w:pPr>
    </w:p>
    <w:p w14:paraId="1242B42A" w14:textId="5783344D"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Šis vaistas, kaip ir visi kiti, gali sukelti šalutinį poveikį, nors jis pasireiškia ne visiems žmonėms. Gydytojas nuodugniai ištirs Jus ar </w:t>
      </w:r>
      <w:r w:rsidR="005757E8" w:rsidRPr="00F64801">
        <w:rPr>
          <w:rFonts w:ascii="Times New Roman" w:hAnsi="Times New Roman" w:cs="Times New Roman"/>
        </w:rPr>
        <w:t>Jūsų</w:t>
      </w:r>
      <w:r w:rsidRPr="00F64801">
        <w:rPr>
          <w:rFonts w:ascii="Times New Roman" w:hAnsi="Times New Roman" w:cs="Times New Roman"/>
        </w:rPr>
        <w:t xml:space="preserve"> vaiką dėl galimo šalutinio poveikio.</w:t>
      </w:r>
    </w:p>
    <w:p w14:paraId="1242B42B" w14:textId="77777777" w:rsidR="003B011D" w:rsidRPr="00F64801" w:rsidRDefault="003B011D" w:rsidP="000C2E75">
      <w:pPr>
        <w:pStyle w:val="Pagrindinistekstas"/>
        <w:kinsoku w:val="0"/>
        <w:overflowPunct w:val="0"/>
        <w:rPr>
          <w:rFonts w:ascii="Times New Roman" w:hAnsi="Times New Roman" w:cs="Times New Roman"/>
        </w:rPr>
      </w:pPr>
    </w:p>
    <w:p w14:paraId="14414EC5" w14:textId="170A1769" w:rsidR="00E932CC" w:rsidRPr="00F64801" w:rsidRDefault="00E932CC"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rPr>
        <w:t>Labai dažni šalutinio poveikio reiškiniai (gali pasireikšti ne rečiau kaip 1 iš 10 asmenų):</w:t>
      </w:r>
    </w:p>
    <w:p w14:paraId="1242B42D" w14:textId="77777777" w:rsidR="003B011D" w:rsidRPr="00F64801" w:rsidRDefault="003B011D" w:rsidP="000C2E75">
      <w:pPr>
        <w:pStyle w:val="Sraopastraipa"/>
        <w:numPr>
          <w:ilvl w:val="1"/>
          <w:numId w:val="35"/>
        </w:numPr>
        <w:tabs>
          <w:tab w:val="left" w:pos="567"/>
        </w:tabs>
        <w:kinsoku w:val="0"/>
        <w:overflowPunct w:val="0"/>
        <w:ind w:hanging="1440"/>
        <w:rPr>
          <w:rFonts w:ascii="Times New Roman" w:hAnsi="Times New Roman" w:cs="Times New Roman"/>
          <w:sz w:val="22"/>
          <w:szCs w:val="22"/>
        </w:rPr>
      </w:pPr>
      <w:r w:rsidRPr="00F64801">
        <w:rPr>
          <w:rFonts w:ascii="Times New Roman" w:hAnsi="Times New Roman" w:cs="Times New Roman"/>
          <w:sz w:val="22"/>
          <w:szCs w:val="22"/>
        </w:rPr>
        <w:t>mažas kraujo plokštelių</w:t>
      </w:r>
      <w:r w:rsidRPr="00F64801">
        <w:rPr>
          <w:rFonts w:ascii="Times New Roman" w:hAnsi="Times New Roman" w:cs="Times New Roman"/>
          <w:spacing w:val="-1"/>
          <w:sz w:val="22"/>
          <w:szCs w:val="22"/>
        </w:rPr>
        <w:t xml:space="preserve"> </w:t>
      </w:r>
      <w:r w:rsidRPr="00F64801">
        <w:rPr>
          <w:rFonts w:ascii="Times New Roman" w:hAnsi="Times New Roman" w:cs="Times New Roman"/>
          <w:sz w:val="22"/>
          <w:szCs w:val="22"/>
        </w:rPr>
        <w:t>kiekis.</w:t>
      </w:r>
    </w:p>
    <w:p w14:paraId="1242B42E" w14:textId="77777777" w:rsidR="003B011D" w:rsidRPr="00F64801" w:rsidRDefault="003B011D" w:rsidP="000C2E75">
      <w:pPr>
        <w:pStyle w:val="Pagrindinistekstas"/>
        <w:kinsoku w:val="0"/>
        <w:overflowPunct w:val="0"/>
        <w:rPr>
          <w:rFonts w:ascii="Times New Roman" w:hAnsi="Times New Roman" w:cs="Times New Roman"/>
        </w:rPr>
      </w:pPr>
    </w:p>
    <w:p w14:paraId="7F5910A8" w14:textId="55E1274B" w:rsidR="00B54AEC" w:rsidRPr="00F64801" w:rsidRDefault="00B54AEC"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rPr>
        <w:t>Dažni šalutinio poveikio reiškiniai (gali pasireikšti rečiau kaip 1 iš 10 asmenų):</w:t>
      </w:r>
    </w:p>
    <w:p w14:paraId="1242B430" w14:textId="77777777" w:rsidR="003B011D" w:rsidRPr="00F64801" w:rsidRDefault="003B011D" w:rsidP="000C2E75">
      <w:pPr>
        <w:pStyle w:val="Sraopastraipa"/>
        <w:numPr>
          <w:ilvl w:val="0"/>
          <w:numId w:val="35"/>
        </w:numPr>
        <w:tabs>
          <w:tab w:val="left" w:pos="567"/>
        </w:tabs>
        <w:kinsoku w:val="0"/>
        <w:overflowPunct w:val="0"/>
        <w:ind w:hanging="720"/>
        <w:rPr>
          <w:rFonts w:ascii="Times New Roman" w:hAnsi="Times New Roman" w:cs="Times New Roman"/>
          <w:sz w:val="22"/>
          <w:szCs w:val="22"/>
        </w:rPr>
      </w:pPr>
      <w:r w:rsidRPr="00F64801">
        <w:rPr>
          <w:rFonts w:ascii="Times New Roman" w:hAnsi="Times New Roman" w:cs="Times New Roman"/>
          <w:sz w:val="22"/>
          <w:szCs w:val="22"/>
        </w:rPr>
        <w:t>žemas kraujo spaudimas, nepripildyti oro arba subliuškę</w:t>
      </w:r>
      <w:r w:rsidRPr="00F64801">
        <w:rPr>
          <w:rFonts w:ascii="Times New Roman" w:hAnsi="Times New Roman" w:cs="Times New Roman"/>
          <w:spacing w:val="-3"/>
          <w:sz w:val="22"/>
          <w:szCs w:val="22"/>
        </w:rPr>
        <w:t xml:space="preserve"> </w:t>
      </w:r>
      <w:r w:rsidRPr="00F64801">
        <w:rPr>
          <w:rFonts w:ascii="Times New Roman" w:hAnsi="Times New Roman" w:cs="Times New Roman"/>
          <w:sz w:val="22"/>
          <w:szCs w:val="22"/>
        </w:rPr>
        <w:t>plaučiai.</w:t>
      </w:r>
    </w:p>
    <w:p w14:paraId="1242B431" w14:textId="77777777" w:rsidR="003B011D" w:rsidRPr="00F64801" w:rsidRDefault="003B011D" w:rsidP="000C2E75">
      <w:pPr>
        <w:pStyle w:val="Pagrindinistekstas"/>
        <w:kinsoku w:val="0"/>
        <w:overflowPunct w:val="0"/>
        <w:rPr>
          <w:rFonts w:ascii="Times New Roman" w:hAnsi="Times New Roman" w:cs="Times New Roman"/>
        </w:rPr>
      </w:pPr>
    </w:p>
    <w:p w14:paraId="08F8ACC7" w14:textId="2D1CE861" w:rsidR="00DA3F7A" w:rsidRPr="00F64801" w:rsidRDefault="00DA3F7A"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rPr>
        <w:t>Nedažni šalutinio poveikio reiškiniai (gali pasireikšti rečiau kaip 1 iš 100 asmenų):</w:t>
      </w:r>
    </w:p>
    <w:p w14:paraId="1242B433" w14:textId="77777777" w:rsidR="003B011D" w:rsidRPr="00F64801" w:rsidRDefault="003B011D" w:rsidP="000C2E75">
      <w:pPr>
        <w:pStyle w:val="Sraopastraipa"/>
        <w:numPr>
          <w:ilvl w:val="0"/>
          <w:numId w:val="35"/>
        </w:numPr>
        <w:tabs>
          <w:tab w:val="left" w:pos="567"/>
        </w:tabs>
        <w:kinsoku w:val="0"/>
        <w:overflowPunct w:val="0"/>
        <w:ind w:hanging="720"/>
        <w:rPr>
          <w:rFonts w:ascii="Times New Roman" w:hAnsi="Times New Roman" w:cs="Times New Roman"/>
          <w:sz w:val="22"/>
          <w:szCs w:val="22"/>
        </w:rPr>
      </w:pPr>
      <w:r w:rsidRPr="00F64801">
        <w:rPr>
          <w:rFonts w:ascii="Times New Roman" w:hAnsi="Times New Roman" w:cs="Times New Roman"/>
          <w:sz w:val="22"/>
          <w:szCs w:val="22"/>
        </w:rPr>
        <w:t>methemoglobino kiekio padidėjimas, dėl to sumažėjęs pajėgumas pernešti</w:t>
      </w:r>
      <w:r w:rsidRPr="00F64801">
        <w:rPr>
          <w:rFonts w:ascii="Times New Roman" w:hAnsi="Times New Roman" w:cs="Times New Roman"/>
          <w:spacing w:val="-8"/>
          <w:sz w:val="22"/>
          <w:szCs w:val="22"/>
        </w:rPr>
        <w:t xml:space="preserve"> </w:t>
      </w:r>
      <w:r w:rsidRPr="00F64801">
        <w:rPr>
          <w:rFonts w:ascii="Times New Roman" w:hAnsi="Times New Roman" w:cs="Times New Roman"/>
          <w:sz w:val="22"/>
          <w:szCs w:val="22"/>
        </w:rPr>
        <w:t>deguonį.</w:t>
      </w:r>
    </w:p>
    <w:p w14:paraId="1242B434" w14:textId="77777777" w:rsidR="003B011D" w:rsidRPr="00F64801" w:rsidRDefault="003B011D" w:rsidP="000C2E75">
      <w:pPr>
        <w:pStyle w:val="Pagrindinistekstas"/>
        <w:kinsoku w:val="0"/>
        <w:overflowPunct w:val="0"/>
        <w:rPr>
          <w:rFonts w:ascii="Times New Roman" w:hAnsi="Times New Roman" w:cs="Times New Roman"/>
        </w:rPr>
      </w:pPr>
    </w:p>
    <w:p w14:paraId="4F48730A" w14:textId="1636DAA7" w:rsidR="007F35B9" w:rsidRPr="00F64801" w:rsidRDefault="007F35B9"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rPr>
        <w:t>Šalutinio poveikio reiškiniai, kurių dažnis nežinomas (negali būti apskaičiuotas pagal turimus duomenis):</w:t>
      </w:r>
    </w:p>
    <w:p w14:paraId="1242B436" w14:textId="1150B636" w:rsidR="003B011D" w:rsidRPr="00F64801" w:rsidRDefault="003B011D" w:rsidP="000C2E75">
      <w:pPr>
        <w:pStyle w:val="Sraopastraipa"/>
        <w:numPr>
          <w:ilvl w:val="0"/>
          <w:numId w:val="36"/>
        </w:numPr>
        <w:tabs>
          <w:tab w:val="left" w:pos="567"/>
          <w:tab w:val="left" w:pos="904"/>
        </w:tabs>
        <w:kinsoku w:val="0"/>
        <w:overflowPunct w:val="0"/>
        <w:ind w:left="567" w:hanging="567"/>
        <w:rPr>
          <w:rFonts w:ascii="Times New Roman" w:hAnsi="Times New Roman" w:cs="Times New Roman"/>
          <w:sz w:val="22"/>
          <w:szCs w:val="22"/>
        </w:rPr>
      </w:pPr>
      <w:r w:rsidRPr="00F64801">
        <w:rPr>
          <w:rFonts w:ascii="Times New Roman" w:hAnsi="Times New Roman" w:cs="Times New Roman"/>
          <w:sz w:val="22"/>
          <w:szCs w:val="22"/>
        </w:rPr>
        <w:t>bradikardija (retas širdies susitraukimų dažnis) arba per mažas deguonies kiekis kraujyje (įsotinimo deguonimi sumažėjimas /</w:t>
      </w:r>
      <w:r w:rsidR="00EF18F4" w:rsidRPr="00F64801">
        <w:rPr>
          <w:rFonts w:ascii="Times New Roman" w:hAnsi="Times New Roman" w:cs="Times New Roman"/>
          <w:sz w:val="22"/>
          <w:szCs w:val="22"/>
        </w:rPr>
        <w:t xml:space="preserve"> </w:t>
      </w:r>
      <w:r w:rsidRPr="00F64801">
        <w:rPr>
          <w:rFonts w:ascii="Times New Roman" w:hAnsi="Times New Roman" w:cs="Times New Roman"/>
          <w:sz w:val="22"/>
          <w:szCs w:val="22"/>
        </w:rPr>
        <w:t>hipoksemija) dėl staigaus gydymo</w:t>
      </w:r>
      <w:r w:rsidRPr="00F64801">
        <w:rPr>
          <w:rFonts w:ascii="Times New Roman" w:hAnsi="Times New Roman" w:cs="Times New Roman"/>
          <w:spacing w:val="-6"/>
          <w:sz w:val="22"/>
          <w:szCs w:val="22"/>
        </w:rPr>
        <w:t xml:space="preserve"> </w:t>
      </w:r>
      <w:r w:rsidRPr="00F64801">
        <w:rPr>
          <w:rFonts w:ascii="Times New Roman" w:hAnsi="Times New Roman" w:cs="Times New Roman"/>
          <w:sz w:val="22"/>
          <w:szCs w:val="22"/>
        </w:rPr>
        <w:t>nutraukimo</w:t>
      </w:r>
      <w:r w:rsidR="007F35B9" w:rsidRPr="00F64801">
        <w:rPr>
          <w:rFonts w:ascii="Times New Roman" w:hAnsi="Times New Roman" w:cs="Times New Roman"/>
          <w:sz w:val="22"/>
          <w:szCs w:val="22"/>
        </w:rPr>
        <w:t>;</w:t>
      </w:r>
    </w:p>
    <w:p w14:paraId="1242B437" w14:textId="606ADD41" w:rsidR="0046393C" w:rsidRPr="00F64801" w:rsidRDefault="003B011D" w:rsidP="000C2E75">
      <w:pPr>
        <w:pStyle w:val="Sraopastraipa"/>
        <w:numPr>
          <w:ilvl w:val="0"/>
          <w:numId w:val="37"/>
        </w:numPr>
        <w:tabs>
          <w:tab w:val="left" w:pos="567"/>
        </w:tabs>
        <w:kinsoku w:val="0"/>
        <w:overflowPunct w:val="0"/>
        <w:ind w:left="567" w:hanging="567"/>
        <w:rPr>
          <w:rFonts w:ascii="Times New Roman" w:hAnsi="Times New Roman" w:cs="Times New Roman"/>
          <w:sz w:val="22"/>
          <w:szCs w:val="22"/>
        </w:rPr>
      </w:pPr>
      <w:r w:rsidRPr="00F64801">
        <w:rPr>
          <w:rFonts w:ascii="Times New Roman" w:hAnsi="Times New Roman" w:cs="Times New Roman"/>
          <w:sz w:val="22"/>
          <w:szCs w:val="22"/>
        </w:rPr>
        <w:t>galvos skausmas, svaig</w:t>
      </w:r>
      <w:r w:rsidR="008B603E" w:rsidRPr="00F64801">
        <w:rPr>
          <w:rFonts w:ascii="Times New Roman" w:hAnsi="Times New Roman" w:cs="Times New Roman"/>
          <w:sz w:val="22"/>
          <w:szCs w:val="22"/>
        </w:rPr>
        <w:t>ulys</w:t>
      </w:r>
      <w:r w:rsidRPr="00F64801">
        <w:rPr>
          <w:rFonts w:ascii="Times New Roman" w:hAnsi="Times New Roman" w:cs="Times New Roman"/>
          <w:sz w:val="22"/>
          <w:szCs w:val="22"/>
        </w:rPr>
        <w:t xml:space="preserve">, gerklės džiūvimas ar dusulys dėl atsitiktinės ekspozicijos azoto </w:t>
      </w:r>
      <w:r w:rsidR="00DB1319" w:rsidRPr="00F64801">
        <w:rPr>
          <w:rFonts w:ascii="Times New Roman" w:hAnsi="Times New Roman" w:cs="Times New Roman"/>
          <w:sz w:val="22"/>
          <w:szCs w:val="22"/>
        </w:rPr>
        <w:t>oksid</w:t>
      </w:r>
      <w:r w:rsidRPr="00F64801">
        <w:rPr>
          <w:rFonts w:ascii="Times New Roman" w:hAnsi="Times New Roman" w:cs="Times New Roman"/>
          <w:sz w:val="22"/>
          <w:szCs w:val="22"/>
        </w:rPr>
        <w:t>u aplinkos ore (pvz., esant nuotėkiui įrangoje arba</w:t>
      </w:r>
      <w:r w:rsidRPr="00F64801">
        <w:rPr>
          <w:rFonts w:ascii="Times New Roman" w:hAnsi="Times New Roman" w:cs="Times New Roman"/>
          <w:spacing w:val="-10"/>
          <w:sz w:val="22"/>
          <w:szCs w:val="22"/>
        </w:rPr>
        <w:t xml:space="preserve"> </w:t>
      </w:r>
      <w:r w:rsidRPr="00F64801">
        <w:rPr>
          <w:rFonts w:ascii="Times New Roman" w:hAnsi="Times New Roman" w:cs="Times New Roman"/>
          <w:sz w:val="22"/>
          <w:szCs w:val="22"/>
        </w:rPr>
        <w:t>balion</w:t>
      </w:r>
      <w:r w:rsidR="004F7D54" w:rsidRPr="00F64801">
        <w:rPr>
          <w:rFonts w:ascii="Times New Roman" w:hAnsi="Times New Roman" w:cs="Times New Roman"/>
          <w:sz w:val="22"/>
          <w:szCs w:val="22"/>
        </w:rPr>
        <w:t>ėlyj</w:t>
      </w:r>
      <w:r w:rsidRPr="00F64801">
        <w:rPr>
          <w:rFonts w:ascii="Times New Roman" w:hAnsi="Times New Roman" w:cs="Times New Roman"/>
          <w:sz w:val="22"/>
          <w:szCs w:val="22"/>
        </w:rPr>
        <w:t>e).</w:t>
      </w:r>
    </w:p>
    <w:p w14:paraId="1242B438" w14:textId="77777777" w:rsidR="0046393C" w:rsidRPr="00F64801" w:rsidRDefault="0046393C" w:rsidP="000C2E75">
      <w:pPr>
        <w:pStyle w:val="Sraopastraipa"/>
        <w:tabs>
          <w:tab w:val="left" w:pos="899"/>
        </w:tabs>
        <w:kinsoku w:val="0"/>
        <w:overflowPunct w:val="0"/>
        <w:ind w:left="0" w:firstLine="0"/>
        <w:rPr>
          <w:rFonts w:ascii="Times New Roman" w:hAnsi="Times New Roman" w:cs="Times New Roman"/>
          <w:sz w:val="22"/>
          <w:szCs w:val="22"/>
        </w:rPr>
      </w:pPr>
    </w:p>
    <w:p w14:paraId="1242B439" w14:textId="77777777" w:rsidR="003B011D" w:rsidRPr="00F64801" w:rsidRDefault="003B011D" w:rsidP="009147C9">
      <w:pPr>
        <w:pStyle w:val="Sraopastraipa"/>
        <w:keepNext/>
        <w:keepLines/>
        <w:tabs>
          <w:tab w:val="left" w:pos="899"/>
        </w:tabs>
        <w:kinsoku w:val="0"/>
        <w:overflowPunct w:val="0"/>
        <w:ind w:left="0" w:firstLine="0"/>
        <w:rPr>
          <w:rFonts w:ascii="Times New Roman" w:hAnsi="Times New Roman" w:cs="Times New Roman"/>
          <w:sz w:val="22"/>
          <w:szCs w:val="22"/>
        </w:rPr>
      </w:pPr>
      <w:r w:rsidRPr="00F64801">
        <w:rPr>
          <w:rFonts w:ascii="Times New Roman" w:hAnsi="Times New Roman" w:cs="Times New Roman"/>
          <w:sz w:val="22"/>
          <w:szCs w:val="22"/>
        </w:rPr>
        <w:lastRenderedPageBreak/>
        <w:t xml:space="preserve">Jeigu būdamas (-a) arti savo vaiko, kuriam skiriamas </w:t>
      </w:r>
      <w:r w:rsidR="000C5081" w:rsidRPr="00F64801">
        <w:rPr>
          <w:rFonts w:ascii="Times New Roman" w:hAnsi="Times New Roman" w:cs="Times New Roman"/>
          <w:sz w:val="22"/>
          <w:szCs w:val="22"/>
        </w:rPr>
        <w:t>Azoto oksidas Messer</w:t>
      </w:r>
      <w:r w:rsidRPr="00F64801">
        <w:rPr>
          <w:rFonts w:ascii="Times New Roman" w:hAnsi="Times New Roman" w:cs="Times New Roman"/>
          <w:sz w:val="22"/>
          <w:szCs w:val="22"/>
        </w:rPr>
        <w:t>, pajuntate galvos skausmą, iš karto informuokite personalą.</w:t>
      </w:r>
    </w:p>
    <w:p w14:paraId="1242B43A" w14:textId="77777777" w:rsidR="003B011D" w:rsidRPr="00F64801" w:rsidRDefault="003B011D" w:rsidP="000C2E75">
      <w:pPr>
        <w:pStyle w:val="Pagrindinistekstas"/>
        <w:kinsoku w:val="0"/>
        <w:overflowPunct w:val="0"/>
        <w:rPr>
          <w:rFonts w:ascii="Times New Roman" w:hAnsi="Times New Roman" w:cs="Times New Roman"/>
        </w:rPr>
      </w:pPr>
    </w:p>
    <w:p w14:paraId="1242B43B" w14:textId="494EEDFE" w:rsidR="003B011D" w:rsidRPr="00F64801" w:rsidRDefault="003B011D" w:rsidP="00086AE6">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t xml:space="preserve">Jeigu pasireiškė sunkus šalutinis poveikis arba pastebėjote bet kokį šalutinį poveikį, nepaminėtą šiame informaciniame lapelyje, net ir po to, kai </w:t>
      </w:r>
      <w:r w:rsidR="005757E8" w:rsidRPr="00F64801">
        <w:rPr>
          <w:rFonts w:ascii="Times New Roman" w:hAnsi="Times New Roman" w:cs="Times New Roman"/>
        </w:rPr>
        <w:t>J</w:t>
      </w:r>
      <w:r w:rsidRPr="00F64801">
        <w:rPr>
          <w:rFonts w:ascii="Times New Roman" w:hAnsi="Times New Roman" w:cs="Times New Roman"/>
        </w:rPr>
        <w:t xml:space="preserve">ūs ar </w:t>
      </w:r>
      <w:r w:rsidR="005757E8" w:rsidRPr="00F64801">
        <w:rPr>
          <w:rFonts w:ascii="Times New Roman" w:hAnsi="Times New Roman" w:cs="Times New Roman"/>
        </w:rPr>
        <w:t>Jūsų</w:t>
      </w:r>
      <w:r w:rsidRPr="00F64801">
        <w:rPr>
          <w:rFonts w:ascii="Times New Roman" w:hAnsi="Times New Roman" w:cs="Times New Roman"/>
        </w:rPr>
        <w:t xml:space="preserve"> vaikas išrašomi iš ligoninės, pasakykite savo gydytojui.</w:t>
      </w:r>
    </w:p>
    <w:p w14:paraId="1242B43C" w14:textId="77777777" w:rsidR="003B011D" w:rsidRPr="00F64801" w:rsidRDefault="003B011D" w:rsidP="00086AE6">
      <w:pPr>
        <w:pStyle w:val="Pagrindinistekstas"/>
        <w:keepNext/>
        <w:keepLines/>
        <w:kinsoku w:val="0"/>
        <w:overflowPunct w:val="0"/>
        <w:rPr>
          <w:rFonts w:ascii="Times New Roman" w:hAnsi="Times New Roman" w:cs="Times New Roman"/>
        </w:rPr>
      </w:pPr>
    </w:p>
    <w:p w14:paraId="1242B43D" w14:textId="77777777" w:rsidR="003B011D"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Pranešimas apie šalutinį poveikį</w:t>
      </w:r>
    </w:p>
    <w:p w14:paraId="1242B43E" w14:textId="2D5FAE61"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Jeigu pasireiškė šalutinis poveikis, įskaitant šiame lapelyje nenurodytą, pasakykite gydytojui, vaistininkui</w:t>
      </w:r>
      <w:r w:rsidR="000A3B84" w:rsidRPr="00F64801">
        <w:rPr>
          <w:rFonts w:ascii="Times New Roman" w:hAnsi="Times New Roman" w:cs="Times New Roman"/>
        </w:rPr>
        <w:t xml:space="preserve"> </w:t>
      </w:r>
      <w:r w:rsidRPr="00F64801">
        <w:rPr>
          <w:rFonts w:ascii="Times New Roman" w:hAnsi="Times New Roman" w:cs="Times New Roman"/>
        </w:rPr>
        <w:t>arba slaugytoj</w:t>
      </w:r>
      <w:r w:rsidR="000A3B84" w:rsidRPr="00F64801">
        <w:rPr>
          <w:rFonts w:ascii="Times New Roman" w:hAnsi="Times New Roman" w:cs="Times New Roman"/>
        </w:rPr>
        <w:t>u</w:t>
      </w:r>
      <w:r w:rsidRPr="00F64801">
        <w:rPr>
          <w:rFonts w:ascii="Times New Roman" w:hAnsi="Times New Roman" w:cs="Times New Roman"/>
        </w:rPr>
        <w:t>i.</w:t>
      </w:r>
      <w:r w:rsidR="000A3B84" w:rsidRPr="00F64801">
        <w:rPr>
          <w:rFonts w:ascii="Times New Roman" w:hAnsi="Times New Roman" w:cs="Times New Roman"/>
        </w:rPr>
        <w:t xml:space="preserve"> </w:t>
      </w:r>
      <w:r w:rsidR="00933606" w:rsidRPr="00933606">
        <w:rPr>
          <w:rFonts w:ascii="Times New Roman" w:eastAsia="Times New Roman" w:hAnsi="Times New Roman" w:cs="Times New Roman"/>
          <w:snapToGrid w:val="0"/>
          <w:szCs w:val="20"/>
          <w:lang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0A1653">
        <w:rPr>
          <w:rFonts w:ascii="Times New Roman" w:eastAsia="Times New Roman" w:hAnsi="Times New Roman" w:cs="Times New Roman"/>
          <w:snapToGrid w:val="0"/>
          <w:szCs w:val="20"/>
          <w:lang w:eastAsia="en-US"/>
        </w:rPr>
        <w:t>+370</w:t>
      </w:r>
      <w:r w:rsidR="00933606" w:rsidRPr="00933606">
        <w:rPr>
          <w:rFonts w:ascii="Times New Roman" w:eastAsia="Times New Roman" w:hAnsi="Times New Roman" w:cs="Times New Roman"/>
          <w:snapToGrid w:val="0"/>
          <w:szCs w:val="20"/>
          <w:lang w:eastAsia="en-US"/>
        </w:rPr>
        <w:t xml:space="preserve"> 800 73 568. Pranešdami apie šalutinį poveikį galite mums padėti gauti daugiau informacijos apie šio vaisto saugumą.</w:t>
      </w:r>
    </w:p>
    <w:p w14:paraId="1242B43F" w14:textId="77777777" w:rsidR="003B011D" w:rsidRPr="00F64801" w:rsidRDefault="003B011D" w:rsidP="000C2E75">
      <w:pPr>
        <w:pStyle w:val="Pagrindinistekstas"/>
        <w:kinsoku w:val="0"/>
        <w:overflowPunct w:val="0"/>
        <w:rPr>
          <w:rFonts w:ascii="Times New Roman" w:hAnsi="Times New Roman" w:cs="Times New Roman"/>
        </w:rPr>
      </w:pPr>
    </w:p>
    <w:p w14:paraId="1242B440" w14:textId="77777777" w:rsidR="003B011D" w:rsidRPr="00F64801" w:rsidRDefault="003B011D" w:rsidP="000C2E75">
      <w:pPr>
        <w:pStyle w:val="Pagrindinistekstas"/>
        <w:kinsoku w:val="0"/>
        <w:overflowPunct w:val="0"/>
        <w:rPr>
          <w:rFonts w:ascii="Times New Roman" w:hAnsi="Times New Roman" w:cs="Times New Roman"/>
        </w:rPr>
      </w:pPr>
    </w:p>
    <w:p w14:paraId="1242B441" w14:textId="77777777" w:rsidR="003B011D" w:rsidRPr="00F64801" w:rsidRDefault="003B011D" w:rsidP="00025504">
      <w:pPr>
        <w:pStyle w:val="Antrat1"/>
        <w:numPr>
          <w:ilvl w:val="0"/>
          <w:numId w:val="3"/>
        </w:numPr>
        <w:tabs>
          <w:tab w:val="left" w:pos="567"/>
        </w:tabs>
        <w:kinsoku w:val="0"/>
        <w:overflowPunct w:val="0"/>
        <w:ind w:left="567"/>
        <w:rPr>
          <w:rFonts w:ascii="Times New Roman" w:hAnsi="Times New Roman" w:cs="Times New Roman"/>
        </w:rPr>
      </w:pPr>
      <w:r w:rsidRPr="00F64801">
        <w:rPr>
          <w:rFonts w:ascii="Times New Roman" w:hAnsi="Times New Roman" w:cs="Times New Roman"/>
        </w:rPr>
        <w:t>Kaip laikyti</w:t>
      </w:r>
      <w:r w:rsidRPr="00F64801">
        <w:rPr>
          <w:rFonts w:ascii="Times New Roman" w:hAnsi="Times New Roman" w:cs="Times New Roman"/>
          <w:spacing w:val="-3"/>
        </w:rPr>
        <w:t xml:space="preserve"> </w:t>
      </w:r>
      <w:r w:rsidR="000C5081" w:rsidRPr="00F64801">
        <w:rPr>
          <w:rFonts w:ascii="Times New Roman" w:hAnsi="Times New Roman" w:cs="Times New Roman"/>
        </w:rPr>
        <w:t>Azoto oksidas Messer</w:t>
      </w:r>
    </w:p>
    <w:p w14:paraId="1242B442" w14:textId="77777777" w:rsidR="003B011D" w:rsidRPr="00F64801" w:rsidRDefault="003B011D" w:rsidP="000C2E75">
      <w:pPr>
        <w:pStyle w:val="Pagrindinistekstas"/>
        <w:kinsoku w:val="0"/>
        <w:overflowPunct w:val="0"/>
        <w:rPr>
          <w:rFonts w:ascii="Times New Roman" w:hAnsi="Times New Roman" w:cs="Times New Roman"/>
          <w:b/>
          <w:bCs/>
        </w:rPr>
      </w:pPr>
    </w:p>
    <w:p w14:paraId="1242B443"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Šį </w:t>
      </w:r>
      <w:r w:rsidR="00066342" w:rsidRPr="00F64801">
        <w:rPr>
          <w:rFonts w:ascii="Times New Roman" w:hAnsi="Times New Roman" w:cs="Times New Roman"/>
        </w:rPr>
        <w:t>vaistą</w:t>
      </w:r>
      <w:r w:rsidRPr="00F64801">
        <w:rPr>
          <w:rFonts w:ascii="Times New Roman" w:hAnsi="Times New Roman" w:cs="Times New Roman"/>
        </w:rPr>
        <w:t xml:space="preserve"> laikykite vaikams nepastebimoje ir nepasiekiamoje vietoje.</w:t>
      </w:r>
    </w:p>
    <w:p w14:paraId="1242B444" w14:textId="77777777" w:rsidR="003B011D" w:rsidRPr="00F64801" w:rsidRDefault="003B011D" w:rsidP="000C2E75">
      <w:pPr>
        <w:pStyle w:val="Pagrindinistekstas"/>
        <w:kinsoku w:val="0"/>
        <w:overflowPunct w:val="0"/>
        <w:rPr>
          <w:rFonts w:ascii="Times New Roman" w:hAnsi="Times New Roman" w:cs="Times New Roman"/>
        </w:rPr>
      </w:pPr>
    </w:p>
    <w:p w14:paraId="1242B445" w14:textId="6A4ABB56"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Ant etiketės po (</w:t>
      </w:r>
      <w:r w:rsidR="001F7525" w:rsidRPr="00F64801">
        <w:rPr>
          <w:rFonts w:ascii="Times New Roman" w:hAnsi="Times New Roman" w:cs="Times New Roman"/>
        </w:rPr>
        <w:t>„</w:t>
      </w:r>
      <w:r w:rsidR="00C6167F" w:rsidRPr="00F64801">
        <w:rPr>
          <w:rFonts w:ascii="Times New Roman" w:hAnsi="Times New Roman" w:cs="Times New Roman"/>
        </w:rPr>
        <w:t>EXP</w:t>
      </w:r>
      <w:r w:rsidR="001F7525" w:rsidRPr="00F64801">
        <w:rPr>
          <w:rFonts w:ascii="Times New Roman" w:hAnsi="Times New Roman" w:cs="Times New Roman"/>
        </w:rPr>
        <w:t>“</w:t>
      </w:r>
      <w:r w:rsidRPr="00F64801">
        <w:rPr>
          <w:rFonts w:ascii="Times New Roman" w:hAnsi="Times New Roman" w:cs="Times New Roman"/>
        </w:rPr>
        <w:t>) nurodytam tinkamumo laikui pasibaigus, šio vaisto vartoti negalima. Vaistas tinkamas vartoti iki paskutinės nurodyto mėnesio dienos.</w:t>
      </w:r>
    </w:p>
    <w:p w14:paraId="1242B446" w14:textId="77777777" w:rsidR="00937669" w:rsidRPr="00F64801" w:rsidRDefault="00937669" w:rsidP="000C2E75">
      <w:pPr>
        <w:pStyle w:val="Pagrindinistekstas"/>
        <w:kinsoku w:val="0"/>
        <w:overflowPunct w:val="0"/>
        <w:rPr>
          <w:rFonts w:ascii="Times New Roman" w:hAnsi="Times New Roman" w:cs="Times New Roman"/>
        </w:rPr>
      </w:pPr>
    </w:p>
    <w:p w14:paraId="1242B447" w14:textId="6F18E66C" w:rsidR="00DE13BB" w:rsidRPr="00F64801" w:rsidRDefault="00DE13BB" w:rsidP="000C2E75">
      <w:pPr>
        <w:pStyle w:val="Pagrindinistekstas"/>
        <w:kinsoku w:val="0"/>
        <w:overflowPunct w:val="0"/>
        <w:rPr>
          <w:rFonts w:ascii="Times New Roman" w:hAnsi="Times New Roman" w:cs="Times New Roman"/>
        </w:rPr>
      </w:pPr>
      <w:r w:rsidRPr="00F64801">
        <w:rPr>
          <w:rFonts w:ascii="Times New Roman" w:hAnsi="Times New Roman" w:cs="Times New Roman"/>
        </w:rPr>
        <w:t>Laikyti žemesnėje kaip 50</w:t>
      </w:r>
      <w:r w:rsidR="00E05FE3" w:rsidRPr="00F64801">
        <w:rPr>
          <w:rFonts w:ascii="Times New Roman" w:hAnsi="Times New Roman" w:cs="Times New Roman"/>
        </w:rPr>
        <w:t> °</w:t>
      </w:r>
      <w:r w:rsidRPr="00F64801">
        <w:rPr>
          <w:rFonts w:ascii="Times New Roman" w:hAnsi="Times New Roman" w:cs="Times New Roman"/>
        </w:rPr>
        <w:t>C temperatūroje.</w:t>
      </w:r>
    </w:p>
    <w:p w14:paraId="1242B448" w14:textId="77777777" w:rsidR="003B011D" w:rsidRPr="00F64801" w:rsidRDefault="003B011D" w:rsidP="000C2E75">
      <w:pPr>
        <w:pStyle w:val="Pagrindinistekstas"/>
        <w:kinsoku w:val="0"/>
        <w:overflowPunct w:val="0"/>
        <w:rPr>
          <w:rFonts w:ascii="Times New Roman" w:hAnsi="Times New Roman" w:cs="Times New Roman"/>
        </w:rPr>
      </w:pPr>
    </w:p>
    <w:p w14:paraId="1242B449" w14:textId="77777777" w:rsidR="00D85420" w:rsidRPr="00F64801" w:rsidRDefault="00D85420" w:rsidP="000C2E75">
      <w:pPr>
        <w:pStyle w:val="Pagrindinistekstas"/>
        <w:kinsoku w:val="0"/>
        <w:overflowPunct w:val="0"/>
        <w:rPr>
          <w:rFonts w:ascii="Times New Roman" w:hAnsi="Times New Roman" w:cs="Times New Roman"/>
        </w:rPr>
      </w:pPr>
      <w:r w:rsidRPr="00F64801">
        <w:rPr>
          <w:rFonts w:ascii="Times New Roman" w:hAnsi="Times New Roman" w:cs="Times New Roman"/>
        </w:rPr>
        <w:t>Turi būti laikomasi visų aukšto slėgio dujų balionėlių naudojimo taisyklių.</w:t>
      </w:r>
    </w:p>
    <w:p w14:paraId="1242B44A" w14:textId="77777777" w:rsidR="00D85420" w:rsidRPr="00F64801" w:rsidRDefault="00D85420" w:rsidP="000C2E75">
      <w:pPr>
        <w:pStyle w:val="Pagrindinistekstas"/>
        <w:kinsoku w:val="0"/>
        <w:overflowPunct w:val="0"/>
        <w:rPr>
          <w:rFonts w:ascii="Times New Roman" w:hAnsi="Times New Roman" w:cs="Times New Roman"/>
        </w:rPr>
      </w:pPr>
    </w:p>
    <w:p w14:paraId="1242B44B" w14:textId="77777777"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Gydymą </w:t>
      </w:r>
      <w:r w:rsidR="000C5081" w:rsidRPr="00F64801">
        <w:rPr>
          <w:rFonts w:ascii="Times New Roman" w:hAnsi="Times New Roman" w:cs="Times New Roman"/>
        </w:rPr>
        <w:t xml:space="preserve">Azoto oksidas Messer </w:t>
      </w:r>
      <w:r w:rsidRPr="00F64801">
        <w:rPr>
          <w:rFonts w:ascii="Times New Roman" w:hAnsi="Times New Roman" w:cs="Times New Roman"/>
        </w:rPr>
        <w:t>gali atlikti ir tęsti tik ligoninės personalas.</w:t>
      </w:r>
    </w:p>
    <w:p w14:paraId="1242B44C" w14:textId="5820083B" w:rsidR="003B011D" w:rsidRPr="00F64801" w:rsidRDefault="003B011D" w:rsidP="00086AE6">
      <w:pPr>
        <w:pStyle w:val="Sraopastraipa"/>
        <w:numPr>
          <w:ilvl w:val="0"/>
          <w:numId w:val="30"/>
        </w:numPr>
        <w:tabs>
          <w:tab w:val="left" w:pos="567"/>
        </w:tabs>
        <w:kinsoku w:val="0"/>
        <w:overflowPunct w:val="0"/>
        <w:ind w:left="567" w:hanging="567"/>
        <w:rPr>
          <w:rFonts w:ascii="Times New Roman" w:hAnsi="Times New Roman" w:cs="Times New Roman"/>
          <w:sz w:val="22"/>
          <w:szCs w:val="22"/>
        </w:rPr>
      </w:pPr>
      <w:r w:rsidRPr="00F64801">
        <w:rPr>
          <w:rFonts w:ascii="Times New Roman" w:hAnsi="Times New Roman" w:cs="Times New Roman"/>
          <w:sz w:val="22"/>
          <w:szCs w:val="22"/>
        </w:rPr>
        <w:t xml:space="preserve">Norint išvengti nukritimų ir galimos žalos / sužalojimų </w:t>
      </w:r>
      <w:r w:rsidR="000C5081" w:rsidRPr="00F64801">
        <w:rPr>
          <w:rFonts w:ascii="Times New Roman" w:hAnsi="Times New Roman" w:cs="Times New Roman"/>
          <w:sz w:val="22"/>
          <w:szCs w:val="22"/>
        </w:rPr>
        <w:t xml:space="preserve">Azoto oksidas Messer </w:t>
      </w:r>
      <w:r w:rsidRPr="00F64801">
        <w:rPr>
          <w:rFonts w:ascii="Times New Roman" w:hAnsi="Times New Roman" w:cs="Times New Roman"/>
          <w:sz w:val="22"/>
          <w:szCs w:val="22"/>
        </w:rPr>
        <w:t>balionėlius reiktų laikyti pritvirtinus.</w:t>
      </w:r>
    </w:p>
    <w:p w14:paraId="1242B44D" w14:textId="294CB26D" w:rsidR="003B011D" w:rsidRPr="00F64801" w:rsidRDefault="000C5081" w:rsidP="00086AE6">
      <w:pPr>
        <w:pStyle w:val="Sraopastraipa"/>
        <w:numPr>
          <w:ilvl w:val="0"/>
          <w:numId w:val="30"/>
        </w:numPr>
        <w:tabs>
          <w:tab w:val="left" w:pos="567"/>
        </w:tabs>
        <w:kinsoku w:val="0"/>
        <w:overflowPunct w:val="0"/>
        <w:ind w:left="567" w:hanging="567"/>
        <w:rPr>
          <w:rFonts w:ascii="Times New Roman" w:hAnsi="Times New Roman" w:cs="Times New Roman"/>
          <w:sz w:val="22"/>
          <w:szCs w:val="22"/>
        </w:rPr>
      </w:pPr>
      <w:r w:rsidRPr="00F64801">
        <w:rPr>
          <w:rFonts w:ascii="Times New Roman" w:hAnsi="Times New Roman" w:cs="Times New Roman"/>
          <w:sz w:val="22"/>
          <w:szCs w:val="22"/>
        </w:rPr>
        <w:t>Azoto oksidas Messer</w:t>
      </w:r>
      <w:r w:rsidR="003B011D" w:rsidRPr="00F64801">
        <w:rPr>
          <w:rFonts w:ascii="Times New Roman" w:hAnsi="Times New Roman" w:cs="Times New Roman"/>
          <w:sz w:val="22"/>
          <w:szCs w:val="22"/>
        </w:rPr>
        <w:t xml:space="preserve"> gali naudoti ir paskirti tik specialiai apmokytas, kaip naudoti ir elgtis su</w:t>
      </w:r>
      <w:r w:rsidR="00D7286C" w:rsidRPr="00F64801">
        <w:rPr>
          <w:rFonts w:ascii="Times New Roman" w:hAnsi="Times New Roman" w:cs="Times New Roman"/>
          <w:sz w:val="22"/>
          <w:szCs w:val="22"/>
        </w:rPr>
        <w:t xml:space="preserve"> </w:t>
      </w:r>
      <w:r w:rsidRPr="00F64801">
        <w:rPr>
          <w:rFonts w:ascii="Times New Roman" w:hAnsi="Times New Roman" w:cs="Times New Roman"/>
          <w:sz w:val="22"/>
          <w:szCs w:val="22"/>
        </w:rPr>
        <w:t>Azoto oksidas Messer</w:t>
      </w:r>
      <w:r w:rsidR="003B011D" w:rsidRPr="00F64801">
        <w:rPr>
          <w:rFonts w:ascii="Times New Roman" w:hAnsi="Times New Roman" w:cs="Times New Roman"/>
          <w:sz w:val="22"/>
          <w:szCs w:val="22"/>
        </w:rPr>
        <w:t>, personalas.</w:t>
      </w:r>
    </w:p>
    <w:p w14:paraId="1242B44E" w14:textId="77777777" w:rsidR="003B011D" w:rsidRPr="00F64801" w:rsidRDefault="003B011D" w:rsidP="000C2E75">
      <w:pPr>
        <w:pStyle w:val="Pagrindinistekstas"/>
        <w:kinsoku w:val="0"/>
        <w:overflowPunct w:val="0"/>
        <w:rPr>
          <w:rFonts w:ascii="Times New Roman" w:hAnsi="Times New Roman" w:cs="Times New Roman"/>
        </w:rPr>
      </w:pPr>
    </w:p>
    <w:p w14:paraId="1242B44F" w14:textId="77777777" w:rsidR="00852E08" w:rsidRPr="00F64801" w:rsidRDefault="00852E08" w:rsidP="000C2E75">
      <w:pPr>
        <w:widowControl/>
        <w:rPr>
          <w:rFonts w:ascii="Times New Roman" w:hAnsi="Times New Roman" w:cs="Times New Roman"/>
        </w:rPr>
      </w:pPr>
      <w:r w:rsidRPr="00F64801">
        <w:rPr>
          <w:rFonts w:ascii="Times New Roman" w:hAnsi="Times New Roman" w:cs="Times New Roman"/>
        </w:rPr>
        <w:t xml:space="preserve">Laikyti </w:t>
      </w:r>
      <w:r w:rsidR="009905B4" w:rsidRPr="00F64801">
        <w:rPr>
          <w:rFonts w:ascii="Times New Roman" w:hAnsi="Times New Roman" w:cs="Times New Roman"/>
        </w:rPr>
        <w:t>gamintojo</w:t>
      </w:r>
      <w:r w:rsidRPr="00F64801">
        <w:rPr>
          <w:rFonts w:ascii="Times New Roman" w:hAnsi="Times New Roman" w:cs="Times New Roman"/>
        </w:rPr>
        <w:t xml:space="preserve"> dujų balionėlyje. Negalima perkelti turinio iš </w:t>
      </w:r>
      <w:r w:rsidR="009905B4" w:rsidRPr="00F64801">
        <w:rPr>
          <w:rFonts w:ascii="Times New Roman" w:hAnsi="Times New Roman" w:cs="Times New Roman"/>
        </w:rPr>
        <w:t>gamintojo</w:t>
      </w:r>
      <w:r w:rsidRPr="00F64801">
        <w:rPr>
          <w:rFonts w:ascii="Times New Roman" w:hAnsi="Times New Roman" w:cs="Times New Roman"/>
        </w:rPr>
        <w:t xml:space="preserve"> dujų balionėlio į kitą dujų balionėlį.</w:t>
      </w:r>
    </w:p>
    <w:p w14:paraId="1242B450" w14:textId="77777777" w:rsidR="00D85420" w:rsidRPr="00F64801" w:rsidRDefault="00D85420" w:rsidP="000C2E75">
      <w:pPr>
        <w:pStyle w:val="Pagrindinistekstas"/>
        <w:kinsoku w:val="0"/>
        <w:overflowPunct w:val="0"/>
        <w:rPr>
          <w:rFonts w:ascii="Times New Roman" w:hAnsi="Times New Roman" w:cs="Times New Roman"/>
        </w:rPr>
      </w:pPr>
    </w:p>
    <w:p w14:paraId="1242B451" w14:textId="1F122BE3" w:rsidR="003B011D" w:rsidRPr="00F64801" w:rsidRDefault="00FC257C" w:rsidP="000C2E75">
      <w:pPr>
        <w:pStyle w:val="Pagrindinistekstas"/>
        <w:kinsoku w:val="0"/>
        <w:overflowPunct w:val="0"/>
        <w:rPr>
          <w:rFonts w:ascii="Times New Roman" w:hAnsi="Times New Roman" w:cs="Times New Roman"/>
        </w:rPr>
      </w:pPr>
      <w:r w:rsidRPr="00F64801">
        <w:rPr>
          <w:rFonts w:ascii="Times New Roman" w:hAnsi="Times New Roman" w:cs="Times New Roman"/>
        </w:rPr>
        <w:t>Laikyti d</w:t>
      </w:r>
      <w:r w:rsidR="003B011D" w:rsidRPr="00F64801">
        <w:rPr>
          <w:rFonts w:ascii="Times New Roman" w:hAnsi="Times New Roman" w:cs="Times New Roman"/>
        </w:rPr>
        <w:t>ujų balionėli</w:t>
      </w:r>
      <w:r w:rsidRPr="00F64801">
        <w:rPr>
          <w:rFonts w:ascii="Times New Roman" w:hAnsi="Times New Roman" w:cs="Times New Roman"/>
        </w:rPr>
        <w:t xml:space="preserve">us </w:t>
      </w:r>
      <w:r w:rsidR="003B011D" w:rsidRPr="00F64801">
        <w:rPr>
          <w:rFonts w:ascii="Times New Roman" w:hAnsi="Times New Roman" w:cs="Times New Roman"/>
        </w:rPr>
        <w:t xml:space="preserve">gerai vėdinamose patalpose arba </w:t>
      </w:r>
      <w:r w:rsidR="000C68AA" w:rsidRPr="00F64801">
        <w:rPr>
          <w:rFonts w:ascii="Times New Roman" w:hAnsi="Times New Roman" w:cs="Times New Roman"/>
        </w:rPr>
        <w:t xml:space="preserve">lauke </w:t>
      </w:r>
      <w:r w:rsidR="003B011D" w:rsidRPr="00F64801">
        <w:rPr>
          <w:rFonts w:ascii="Times New Roman" w:hAnsi="Times New Roman" w:cs="Times New Roman"/>
        </w:rPr>
        <w:t>vėdinamose pastogėse, kur jie būtų apsaugoti nuo lietaus ir tiesioginių saulės spindulių.</w:t>
      </w:r>
    </w:p>
    <w:p w14:paraId="1242B452" w14:textId="77777777" w:rsidR="003B011D" w:rsidRPr="00F64801" w:rsidRDefault="003B011D" w:rsidP="000C2E75">
      <w:pPr>
        <w:pStyle w:val="Pagrindinistekstas"/>
        <w:kinsoku w:val="0"/>
        <w:overflowPunct w:val="0"/>
        <w:rPr>
          <w:rFonts w:ascii="Times New Roman" w:hAnsi="Times New Roman" w:cs="Times New Roman"/>
        </w:rPr>
      </w:pPr>
    </w:p>
    <w:p w14:paraId="1242B453" w14:textId="77777777" w:rsidR="003B011D"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Saugokite dujų balionėlius nuo smūgių, kritimo, oksidavimosi ir degiųjų medžiagų, drėgmės, šilumos ir užsiliepsnojančių šaltinių.</w:t>
      </w:r>
    </w:p>
    <w:p w14:paraId="1242B454" w14:textId="77777777" w:rsidR="003B011D" w:rsidRPr="00F64801" w:rsidRDefault="003B011D" w:rsidP="000C2E75">
      <w:pPr>
        <w:pStyle w:val="Pagrindinistekstas"/>
        <w:kinsoku w:val="0"/>
        <w:overflowPunct w:val="0"/>
        <w:rPr>
          <w:rFonts w:ascii="Times New Roman" w:hAnsi="Times New Roman" w:cs="Times New Roman"/>
          <w:b/>
          <w:bCs/>
        </w:rPr>
      </w:pPr>
    </w:p>
    <w:p w14:paraId="1242B455" w14:textId="77777777" w:rsidR="003B011D" w:rsidRPr="00F64801" w:rsidRDefault="00721D07" w:rsidP="000C2E75">
      <w:pPr>
        <w:pStyle w:val="Pagrindinistekstas"/>
        <w:kinsoku w:val="0"/>
        <w:overflowPunct w:val="0"/>
        <w:rPr>
          <w:rFonts w:ascii="Times New Roman" w:hAnsi="Times New Roman" w:cs="Times New Roman"/>
          <w:iCs/>
        </w:rPr>
      </w:pPr>
      <w:r w:rsidRPr="00F64801">
        <w:rPr>
          <w:rFonts w:ascii="Times New Roman" w:hAnsi="Times New Roman" w:cs="Times New Roman"/>
          <w:iCs/>
          <w:u w:val="single"/>
        </w:rPr>
        <w:t>Laikymas</w:t>
      </w:r>
      <w:r w:rsidR="003B011D" w:rsidRPr="00F64801">
        <w:rPr>
          <w:rFonts w:ascii="Times New Roman" w:hAnsi="Times New Roman" w:cs="Times New Roman"/>
          <w:iCs/>
          <w:u w:val="single"/>
        </w:rPr>
        <w:t xml:space="preserve"> vaistinėje</w:t>
      </w:r>
    </w:p>
    <w:p w14:paraId="1242B456" w14:textId="361A1320"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Dujų balionėliai turi būti </w:t>
      </w:r>
      <w:r w:rsidR="00721D07" w:rsidRPr="00F64801">
        <w:rPr>
          <w:rFonts w:ascii="Times New Roman" w:hAnsi="Times New Roman" w:cs="Times New Roman"/>
        </w:rPr>
        <w:t>laikomi</w:t>
      </w:r>
      <w:r w:rsidRPr="00F64801">
        <w:rPr>
          <w:rFonts w:ascii="Times New Roman" w:hAnsi="Times New Roman" w:cs="Times New Roman"/>
        </w:rPr>
        <w:t xml:space="preserve"> erdvioje, švarioje ir rakinamoje vietoje, skirtoje tik </w:t>
      </w:r>
      <w:r w:rsidR="00B36A65" w:rsidRPr="00F64801">
        <w:rPr>
          <w:rFonts w:ascii="Times New Roman" w:hAnsi="Times New Roman" w:cs="Times New Roman"/>
        </w:rPr>
        <w:t>medicininėms</w:t>
      </w:r>
      <w:r w:rsidRPr="00F64801">
        <w:rPr>
          <w:rFonts w:ascii="Times New Roman" w:hAnsi="Times New Roman" w:cs="Times New Roman"/>
        </w:rPr>
        <w:t xml:space="preserve"> dujoms laikyti. </w:t>
      </w:r>
      <w:r w:rsidR="00496CA3" w:rsidRPr="00F64801">
        <w:rPr>
          <w:rFonts w:ascii="Times New Roman" w:hAnsi="Times New Roman" w:cs="Times New Roman"/>
        </w:rPr>
        <w:t>Juos reikia laikyti nuo lietaus ir tiesioginių saulės spindulių apsaugotoje vietoje.</w:t>
      </w:r>
      <w:r w:rsidR="009E618A" w:rsidRPr="00F64801">
        <w:rPr>
          <w:rFonts w:ascii="Times New Roman" w:hAnsi="Times New Roman" w:cs="Times New Roman"/>
        </w:rPr>
        <w:t xml:space="preserve"> </w:t>
      </w:r>
      <w:r w:rsidRPr="00F64801">
        <w:rPr>
          <w:rFonts w:ascii="Times New Roman" w:hAnsi="Times New Roman" w:cs="Times New Roman"/>
        </w:rPr>
        <w:t xml:space="preserve">Azoto oksido </w:t>
      </w:r>
      <w:r w:rsidR="00496331" w:rsidRPr="00F64801">
        <w:rPr>
          <w:rFonts w:ascii="Times New Roman" w:hAnsi="Times New Roman" w:cs="Times New Roman"/>
        </w:rPr>
        <w:t xml:space="preserve">dujų </w:t>
      </w:r>
      <w:r w:rsidRPr="00F64801">
        <w:rPr>
          <w:rFonts w:ascii="Times New Roman" w:hAnsi="Times New Roman" w:cs="Times New Roman"/>
        </w:rPr>
        <w:t>balionėliams laikyti turi būti skirta atskira patalpa.</w:t>
      </w:r>
    </w:p>
    <w:p w14:paraId="1242B457" w14:textId="77777777" w:rsidR="003B011D" w:rsidRPr="00F64801" w:rsidRDefault="003B011D" w:rsidP="000C2E75">
      <w:pPr>
        <w:pStyle w:val="Pagrindinistekstas"/>
        <w:kinsoku w:val="0"/>
        <w:overflowPunct w:val="0"/>
        <w:rPr>
          <w:rFonts w:ascii="Times New Roman" w:hAnsi="Times New Roman" w:cs="Times New Roman"/>
        </w:rPr>
      </w:pPr>
    </w:p>
    <w:p w14:paraId="1242B458" w14:textId="77777777" w:rsidR="003B011D" w:rsidRPr="00F64801" w:rsidRDefault="003B011D" w:rsidP="000C2E75">
      <w:pPr>
        <w:pStyle w:val="Pagrindinistekstas"/>
        <w:kinsoku w:val="0"/>
        <w:overflowPunct w:val="0"/>
        <w:rPr>
          <w:rFonts w:ascii="Times New Roman" w:hAnsi="Times New Roman" w:cs="Times New Roman"/>
          <w:iCs/>
        </w:rPr>
      </w:pPr>
      <w:r w:rsidRPr="00F64801">
        <w:rPr>
          <w:rFonts w:ascii="Times New Roman" w:hAnsi="Times New Roman" w:cs="Times New Roman"/>
          <w:iCs/>
          <w:u w:val="single"/>
        </w:rPr>
        <w:t>Laikymas gydymo skyriuje</w:t>
      </w:r>
    </w:p>
    <w:p w14:paraId="1242B459" w14:textId="77777777" w:rsidR="00F62446"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Dujų balionėlis turi būti pa</w:t>
      </w:r>
      <w:r w:rsidR="00B36A65" w:rsidRPr="00F64801">
        <w:rPr>
          <w:rFonts w:ascii="Times New Roman" w:hAnsi="Times New Roman" w:cs="Times New Roman"/>
        </w:rPr>
        <w:t>statytas</w:t>
      </w:r>
      <w:r w:rsidRPr="00F64801">
        <w:rPr>
          <w:rFonts w:ascii="Times New Roman" w:hAnsi="Times New Roman" w:cs="Times New Roman"/>
        </w:rPr>
        <w:t xml:space="preserve"> tinkamai įrengtoje vietoje, kad laikytųsi vertikalioje padėtyje. </w:t>
      </w:r>
    </w:p>
    <w:p w14:paraId="1242B45A" w14:textId="77777777" w:rsidR="0053417B" w:rsidRPr="00F64801" w:rsidRDefault="0053417B" w:rsidP="000C2E75">
      <w:pPr>
        <w:pStyle w:val="Pagrindinistekstas"/>
        <w:kinsoku w:val="0"/>
        <w:overflowPunct w:val="0"/>
        <w:rPr>
          <w:rFonts w:ascii="Times New Roman" w:hAnsi="Times New Roman" w:cs="Times New Roman"/>
        </w:rPr>
      </w:pPr>
    </w:p>
    <w:p w14:paraId="0BF1C6DB" w14:textId="77777777" w:rsidR="002A7FA7" w:rsidRPr="00F64801" w:rsidRDefault="002A7FA7" w:rsidP="002A7FA7">
      <w:pPr>
        <w:pStyle w:val="Pagrindinistekstas"/>
        <w:kinsoku w:val="0"/>
        <w:overflowPunct w:val="0"/>
        <w:rPr>
          <w:rFonts w:ascii="Times New Roman" w:hAnsi="Times New Roman" w:cs="Times New Roman"/>
        </w:rPr>
      </w:pPr>
      <w:r w:rsidRPr="00F64801">
        <w:rPr>
          <w:rFonts w:ascii="Times New Roman" w:hAnsi="Times New Roman" w:cs="Times New Roman"/>
          <w:u w:val="single"/>
        </w:rPr>
        <w:t>Dujų balionėlių transportavimas</w:t>
      </w:r>
    </w:p>
    <w:p w14:paraId="5566743B" w14:textId="77777777" w:rsidR="002A7FA7" w:rsidRPr="00F64801" w:rsidRDefault="002A7FA7" w:rsidP="002A7FA7">
      <w:pPr>
        <w:pStyle w:val="Pagrindinistekstas"/>
        <w:kinsoku w:val="0"/>
        <w:overflowPunct w:val="0"/>
        <w:rPr>
          <w:rFonts w:ascii="Times New Roman" w:hAnsi="Times New Roman" w:cs="Times New Roman"/>
        </w:rPr>
      </w:pPr>
      <w:r w:rsidRPr="00F64801">
        <w:rPr>
          <w:rFonts w:ascii="Times New Roman" w:hAnsi="Times New Roman" w:cs="Times New Roman"/>
        </w:rPr>
        <w:t>Dujų balionėliai turi būti transportuojami su apsaugine medžiaga, apsaugančia juos nuo smūgių ir kritimo.</w:t>
      </w:r>
    </w:p>
    <w:p w14:paraId="5685EFDF" w14:textId="77777777" w:rsidR="002A7FA7" w:rsidRPr="00F64801" w:rsidRDefault="002A7FA7" w:rsidP="009147C9">
      <w:pPr>
        <w:pStyle w:val="Pagrindinistekstas"/>
        <w:keepNext/>
        <w:keepLines/>
        <w:kinsoku w:val="0"/>
        <w:overflowPunct w:val="0"/>
        <w:rPr>
          <w:rFonts w:ascii="Times New Roman" w:hAnsi="Times New Roman" w:cs="Times New Roman"/>
        </w:rPr>
      </w:pPr>
      <w:r w:rsidRPr="00F64801">
        <w:rPr>
          <w:rFonts w:ascii="Times New Roman" w:hAnsi="Times New Roman" w:cs="Times New Roman"/>
        </w:rPr>
        <w:lastRenderedPageBreak/>
        <w:t>Perkeliant pacientus, gydomus azoto oksidu, ligoninės viduje arba iš vienos ligoninės į kitą, dujų balionėlius reikia laikyti fiksuotus vertikalioje padėtyje, kad jie nenukristų arba būtų išvengta ne laiku pasikeitusio dujų srovės stiprumo pavojaus. Norint išvengti atsitiktinio gedimo, ypatingas dėmesys turi būti kreipiamas ir į slėgio reguliatoriaus užfiksavimą.</w:t>
      </w:r>
    </w:p>
    <w:p w14:paraId="561F6959" w14:textId="77777777" w:rsidR="002A7FA7" w:rsidRPr="00F64801" w:rsidRDefault="002A7FA7" w:rsidP="000C2E75">
      <w:pPr>
        <w:pStyle w:val="Pagrindinistekstas"/>
        <w:kinsoku w:val="0"/>
        <w:overflowPunct w:val="0"/>
        <w:rPr>
          <w:rFonts w:ascii="Times New Roman" w:hAnsi="Times New Roman" w:cs="Times New Roman"/>
        </w:rPr>
      </w:pPr>
    </w:p>
    <w:p w14:paraId="1242B45B" w14:textId="4CA7D785"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 xml:space="preserve">Balionėliui ištuštėjus </w:t>
      </w:r>
      <w:r w:rsidR="00E73048" w:rsidRPr="00F64801">
        <w:rPr>
          <w:rFonts w:ascii="Times New Roman" w:hAnsi="Times New Roman" w:cs="Times New Roman"/>
        </w:rPr>
        <w:t xml:space="preserve">jo </w:t>
      </w:r>
      <w:r w:rsidRPr="00F64801">
        <w:rPr>
          <w:rFonts w:ascii="Times New Roman" w:hAnsi="Times New Roman" w:cs="Times New Roman"/>
        </w:rPr>
        <w:t xml:space="preserve">neišmeskite. Tuščius balionėlius </w:t>
      </w:r>
      <w:r w:rsidR="00721D07" w:rsidRPr="00F64801">
        <w:rPr>
          <w:rFonts w:ascii="Times New Roman" w:hAnsi="Times New Roman" w:cs="Times New Roman"/>
        </w:rPr>
        <w:t>grąžinti</w:t>
      </w:r>
      <w:r w:rsidRPr="00F64801">
        <w:rPr>
          <w:rFonts w:ascii="Times New Roman" w:hAnsi="Times New Roman" w:cs="Times New Roman"/>
        </w:rPr>
        <w:t xml:space="preserve"> tiekėj</w:t>
      </w:r>
      <w:r w:rsidR="00721D07" w:rsidRPr="00F64801">
        <w:rPr>
          <w:rFonts w:ascii="Times New Roman" w:hAnsi="Times New Roman" w:cs="Times New Roman"/>
        </w:rPr>
        <w:t>ui</w:t>
      </w:r>
      <w:r w:rsidRPr="00F64801">
        <w:rPr>
          <w:rFonts w:ascii="Times New Roman" w:hAnsi="Times New Roman" w:cs="Times New Roman"/>
        </w:rPr>
        <w:t>.</w:t>
      </w:r>
    </w:p>
    <w:p w14:paraId="1242B45C" w14:textId="77777777" w:rsidR="003B011D" w:rsidRPr="00F64801" w:rsidRDefault="003B011D" w:rsidP="000C2E75">
      <w:pPr>
        <w:pStyle w:val="Pagrindinistekstas"/>
        <w:kinsoku w:val="0"/>
        <w:overflowPunct w:val="0"/>
        <w:rPr>
          <w:rFonts w:ascii="Times New Roman" w:hAnsi="Times New Roman" w:cs="Times New Roman"/>
        </w:rPr>
      </w:pPr>
    </w:p>
    <w:p w14:paraId="7FB29992" w14:textId="77777777" w:rsidR="00025504" w:rsidRPr="00F64801" w:rsidRDefault="00025504" w:rsidP="000C2E75">
      <w:pPr>
        <w:pStyle w:val="Pagrindinistekstas"/>
        <w:kinsoku w:val="0"/>
        <w:overflowPunct w:val="0"/>
        <w:rPr>
          <w:rFonts w:ascii="Times New Roman" w:hAnsi="Times New Roman" w:cs="Times New Roman"/>
        </w:rPr>
      </w:pPr>
    </w:p>
    <w:p w14:paraId="1242B45D" w14:textId="77777777" w:rsidR="004A741D" w:rsidRPr="00F64801" w:rsidRDefault="003B011D" w:rsidP="000C2E75">
      <w:pPr>
        <w:pStyle w:val="Antrat1"/>
        <w:numPr>
          <w:ilvl w:val="0"/>
          <w:numId w:val="3"/>
        </w:numPr>
        <w:tabs>
          <w:tab w:val="left" w:pos="567"/>
        </w:tabs>
        <w:kinsoku w:val="0"/>
        <w:overflowPunct w:val="0"/>
        <w:ind w:left="0" w:firstLine="0"/>
        <w:rPr>
          <w:rFonts w:ascii="Times New Roman" w:hAnsi="Times New Roman" w:cs="Times New Roman"/>
        </w:rPr>
      </w:pPr>
      <w:r w:rsidRPr="00F64801">
        <w:rPr>
          <w:rFonts w:ascii="Times New Roman" w:hAnsi="Times New Roman" w:cs="Times New Roman"/>
        </w:rPr>
        <w:t xml:space="preserve">Pakuotės turinys ir kita informacija </w:t>
      </w:r>
    </w:p>
    <w:p w14:paraId="1242B45E" w14:textId="77777777" w:rsidR="007C0DDA" w:rsidRPr="00F64801" w:rsidRDefault="007C0DDA" w:rsidP="000C2E75">
      <w:pPr>
        <w:rPr>
          <w:rFonts w:ascii="Times New Roman" w:hAnsi="Times New Roman" w:cs="Times New Roman"/>
        </w:rPr>
      </w:pPr>
    </w:p>
    <w:p w14:paraId="1242B45F" w14:textId="77777777" w:rsidR="003B011D" w:rsidRPr="00F64801" w:rsidRDefault="006D71F8" w:rsidP="000C2E75">
      <w:pPr>
        <w:pStyle w:val="Antrat1"/>
        <w:tabs>
          <w:tab w:val="left" w:pos="898"/>
        </w:tabs>
        <w:kinsoku w:val="0"/>
        <w:overflowPunct w:val="0"/>
        <w:ind w:left="0"/>
        <w:rPr>
          <w:rFonts w:ascii="Times New Roman" w:hAnsi="Times New Roman" w:cs="Times New Roman"/>
        </w:rPr>
      </w:pPr>
      <w:r w:rsidRPr="00F64801">
        <w:rPr>
          <w:rFonts w:ascii="Times New Roman" w:hAnsi="Times New Roman" w:cs="Times New Roman"/>
        </w:rPr>
        <w:t>Azoto oksidas Messer</w:t>
      </w:r>
      <w:r w:rsidR="00685A0A" w:rsidRPr="00F64801">
        <w:rPr>
          <w:rFonts w:ascii="Times New Roman" w:hAnsi="Times New Roman" w:cs="Times New Roman"/>
        </w:rPr>
        <w:t xml:space="preserve"> </w:t>
      </w:r>
      <w:r w:rsidR="003B011D" w:rsidRPr="00F64801">
        <w:rPr>
          <w:rFonts w:ascii="Times New Roman" w:hAnsi="Times New Roman" w:cs="Times New Roman"/>
        </w:rPr>
        <w:t>sudėtis</w:t>
      </w:r>
    </w:p>
    <w:p w14:paraId="1242B460" w14:textId="5EC5596D" w:rsidR="00E007A1" w:rsidRPr="00F64801" w:rsidRDefault="003B011D" w:rsidP="000C2E75">
      <w:pPr>
        <w:pStyle w:val="Pagrindinistekstas"/>
        <w:numPr>
          <w:ilvl w:val="0"/>
          <w:numId w:val="30"/>
        </w:numPr>
        <w:kinsoku w:val="0"/>
        <w:overflowPunct w:val="0"/>
        <w:ind w:left="567" w:hanging="567"/>
        <w:rPr>
          <w:rFonts w:ascii="Times New Roman" w:hAnsi="Times New Roman" w:cs="Times New Roman"/>
        </w:rPr>
      </w:pPr>
      <w:r w:rsidRPr="00F64801">
        <w:rPr>
          <w:rFonts w:ascii="Times New Roman" w:hAnsi="Times New Roman" w:cs="Times New Roman"/>
        </w:rPr>
        <w:t xml:space="preserve">Veiklioji medžiaga yra </w:t>
      </w:r>
      <w:r w:rsidR="00E50960" w:rsidRPr="00F64801">
        <w:rPr>
          <w:rFonts w:ascii="Times New Roman" w:hAnsi="Times New Roman" w:cs="Times New Roman"/>
        </w:rPr>
        <w:t xml:space="preserve">azoto oksidas </w:t>
      </w:r>
      <w:r w:rsidRPr="00F64801">
        <w:rPr>
          <w:rFonts w:ascii="Times New Roman" w:hAnsi="Times New Roman" w:cs="Times New Roman"/>
        </w:rPr>
        <w:t>800</w:t>
      </w:r>
      <w:r w:rsidR="00CE5423" w:rsidRPr="00F64801">
        <w:rPr>
          <w:rFonts w:ascii="Times New Roman" w:hAnsi="Times New Roman" w:cs="Times New Roman"/>
        </w:rPr>
        <w:t> ppm</w:t>
      </w:r>
      <w:r w:rsidRPr="00F64801">
        <w:rPr>
          <w:rFonts w:ascii="Times New Roman" w:hAnsi="Times New Roman" w:cs="Times New Roman"/>
        </w:rPr>
        <w:t xml:space="preserve"> </w:t>
      </w:r>
      <w:r w:rsidR="00E50960" w:rsidRPr="00F64801">
        <w:rPr>
          <w:rFonts w:ascii="Times New Roman" w:hAnsi="Times New Roman" w:cs="Times New Roman"/>
        </w:rPr>
        <w:t>(V/V)</w:t>
      </w:r>
      <w:r w:rsidRPr="00F64801">
        <w:rPr>
          <w:rFonts w:ascii="Times New Roman" w:hAnsi="Times New Roman" w:cs="Times New Roman"/>
        </w:rPr>
        <w:t xml:space="preserve">. </w:t>
      </w:r>
    </w:p>
    <w:p w14:paraId="1242B461" w14:textId="48498102" w:rsidR="003B011D" w:rsidRPr="00F64801" w:rsidRDefault="003B011D" w:rsidP="000C2E75">
      <w:pPr>
        <w:pStyle w:val="Pagrindinistekstas"/>
        <w:kinsoku w:val="0"/>
        <w:overflowPunct w:val="0"/>
        <w:ind w:left="567"/>
        <w:rPr>
          <w:rFonts w:ascii="Times New Roman" w:hAnsi="Times New Roman" w:cs="Times New Roman"/>
        </w:rPr>
      </w:pPr>
      <w:r w:rsidRPr="00F64801">
        <w:rPr>
          <w:rFonts w:ascii="Times New Roman" w:hAnsi="Times New Roman" w:cs="Times New Roman"/>
        </w:rPr>
        <w:t>Iš 2</w:t>
      </w:r>
      <w:r w:rsidR="00F2216A" w:rsidRPr="00F64801">
        <w:rPr>
          <w:rFonts w:ascii="Times New Roman" w:hAnsi="Times New Roman" w:cs="Times New Roman"/>
        </w:rPr>
        <w:t> </w:t>
      </w:r>
      <w:r w:rsidRPr="00F64801">
        <w:rPr>
          <w:rFonts w:ascii="Times New Roman" w:hAnsi="Times New Roman" w:cs="Times New Roman"/>
        </w:rPr>
        <w:t xml:space="preserve">litrų dujų balionėlio, pripildyto </w:t>
      </w:r>
      <w:r w:rsidR="00C8003A" w:rsidRPr="00F64801">
        <w:rPr>
          <w:rFonts w:ascii="Times New Roman" w:hAnsi="Times New Roman" w:cs="Times New Roman"/>
        </w:rPr>
        <w:t xml:space="preserve">esant </w:t>
      </w:r>
      <w:r w:rsidR="00CE5423" w:rsidRPr="00F64801">
        <w:rPr>
          <w:rFonts w:ascii="Times New Roman" w:hAnsi="Times New Roman" w:cs="Times New Roman"/>
        </w:rPr>
        <w:t xml:space="preserve">200 barų </w:t>
      </w:r>
      <w:r w:rsidR="002E1C4A" w:rsidRPr="00F64801">
        <w:rPr>
          <w:rFonts w:ascii="Times New Roman" w:hAnsi="Times New Roman" w:cs="Times New Roman"/>
        </w:rPr>
        <w:t xml:space="preserve">absoliutiniam </w:t>
      </w:r>
      <w:r w:rsidRPr="00F64801">
        <w:rPr>
          <w:rFonts w:ascii="Times New Roman" w:hAnsi="Times New Roman" w:cs="Times New Roman"/>
        </w:rPr>
        <w:t>slėgiu</w:t>
      </w:r>
      <w:r w:rsidR="002E1C4A" w:rsidRPr="00F64801">
        <w:rPr>
          <w:rFonts w:ascii="Times New Roman" w:hAnsi="Times New Roman" w:cs="Times New Roman"/>
        </w:rPr>
        <w:t>i</w:t>
      </w:r>
      <w:r w:rsidRPr="00F64801">
        <w:rPr>
          <w:rFonts w:ascii="Times New Roman" w:hAnsi="Times New Roman" w:cs="Times New Roman"/>
        </w:rPr>
        <w:t>, 15</w:t>
      </w:r>
      <w:r w:rsidR="00025504" w:rsidRPr="00F64801">
        <w:rPr>
          <w:rFonts w:ascii="Times New Roman" w:hAnsi="Times New Roman" w:cs="Times New Roman"/>
        </w:rPr>
        <w:t> °</w:t>
      </w:r>
      <w:r w:rsidRPr="00F64801">
        <w:rPr>
          <w:rFonts w:ascii="Times New Roman" w:hAnsi="Times New Roman" w:cs="Times New Roman"/>
        </w:rPr>
        <w:t xml:space="preserve">C </w:t>
      </w:r>
      <w:r w:rsidR="009E0F88" w:rsidRPr="00F64801">
        <w:rPr>
          <w:rFonts w:ascii="Times New Roman" w:hAnsi="Times New Roman" w:cs="Times New Roman"/>
        </w:rPr>
        <w:t xml:space="preserve">temperatūroje 1 baro slėgyje galima gauti </w:t>
      </w:r>
      <w:r w:rsidRPr="00F64801">
        <w:rPr>
          <w:rFonts w:ascii="Times New Roman" w:hAnsi="Times New Roman" w:cs="Times New Roman"/>
        </w:rPr>
        <w:t>3</w:t>
      </w:r>
      <w:r w:rsidR="00533CFD" w:rsidRPr="00F64801">
        <w:rPr>
          <w:rFonts w:ascii="Times New Roman" w:hAnsi="Times New Roman" w:cs="Times New Roman"/>
        </w:rPr>
        <w:t>81</w:t>
      </w:r>
      <w:r w:rsidR="00025504" w:rsidRPr="00F64801">
        <w:rPr>
          <w:rFonts w:ascii="Times New Roman" w:hAnsi="Times New Roman" w:cs="Times New Roman"/>
        </w:rPr>
        <w:t> </w:t>
      </w:r>
      <w:r w:rsidRPr="00F64801">
        <w:rPr>
          <w:rFonts w:ascii="Times New Roman" w:hAnsi="Times New Roman" w:cs="Times New Roman"/>
        </w:rPr>
        <w:t>litr</w:t>
      </w:r>
      <w:r w:rsidR="009E0F88" w:rsidRPr="00F64801">
        <w:rPr>
          <w:rFonts w:ascii="Times New Roman" w:hAnsi="Times New Roman" w:cs="Times New Roman"/>
        </w:rPr>
        <w:t>ą</w:t>
      </w:r>
      <w:r w:rsidRPr="00F64801">
        <w:rPr>
          <w:rFonts w:ascii="Times New Roman" w:hAnsi="Times New Roman" w:cs="Times New Roman"/>
        </w:rPr>
        <w:t xml:space="preserve"> dujų.</w:t>
      </w:r>
    </w:p>
    <w:p w14:paraId="1242B462" w14:textId="3A099DFA" w:rsidR="003B011D" w:rsidRPr="00F64801" w:rsidRDefault="003B011D" w:rsidP="000C2E75">
      <w:pPr>
        <w:pStyle w:val="Pagrindinistekstas"/>
        <w:kinsoku w:val="0"/>
        <w:overflowPunct w:val="0"/>
        <w:ind w:left="567"/>
        <w:rPr>
          <w:rFonts w:ascii="Times New Roman" w:hAnsi="Times New Roman" w:cs="Times New Roman"/>
        </w:rPr>
      </w:pPr>
      <w:r w:rsidRPr="00F64801">
        <w:rPr>
          <w:rFonts w:ascii="Times New Roman" w:hAnsi="Times New Roman" w:cs="Times New Roman"/>
        </w:rPr>
        <w:t>Iš 10</w:t>
      </w:r>
      <w:r w:rsidR="00F2216A" w:rsidRPr="00F64801">
        <w:rPr>
          <w:rFonts w:ascii="Times New Roman" w:hAnsi="Times New Roman" w:cs="Times New Roman"/>
        </w:rPr>
        <w:t> </w:t>
      </w:r>
      <w:r w:rsidRPr="00F64801">
        <w:rPr>
          <w:rFonts w:ascii="Times New Roman" w:hAnsi="Times New Roman" w:cs="Times New Roman"/>
        </w:rPr>
        <w:t xml:space="preserve">litrų dujų balionėlio, pripildyto </w:t>
      </w:r>
      <w:r w:rsidR="009E0F88" w:rsidRPr="00F64801">
        <w:rPr>
          <w:rFonts w:ascii="Times New Roman" w:hAnsi="Times New Roman" w:cs="Times New Roman"/>
        </w:rPr>
        <w:t xml:space="preserve">esant </w:t>
      </w:r>
      <w:r w:rsidR="00CE5423" w:rsidRPr="00F64801">
        <w:rPr>
          <w:rFonts w:ascii="Times New Roman" w:hAnsi="Times New Roman" w:cs="Times New Roman"/>
        </w:rPr>
        <w:t xml:space="preserve">200 barų </w:t>
      </w:r>
      <w:r w:rsidR="009E0F88" w:rsidRPr="00F64801">
        <w:rPr>
          <w:rFonts w:ascii="Times New Roman" w:hAnsi="Times New Roman" w:cs="Times New Roman"/>
        </w:rPr>
        <w:t xml:space="preserve">absoliutiniam </w:t>
      </w:r>
      <w:r w:rsidRPr="00F64801">
        <w:rPr>
          <w:rFonts w:ascii="Times New Roman" w:hAnsi="Times New Roman" w:cs="Times New Roman"/>
        </w:rPr>
        <w:t>slėgiu</w:t>
      </w:r>
      <w:r w:rsidR="009E0F88" w:rsidRPr="00F64801">
        <w:rPr>
          <w:rFonts w:ascii="Times New Roman" w:hAnsi="Times New Roman" w:cs="Times New Roman"/>
        </w:rPr>
        <w:t>i</w:t>
      </w:r>
      <w:r w:rsidRPr="00F64801">
        <w:rPr>
          <w:rFonts w:ascii="Times New Roman" w:hAnsi="Times New Roman" w:cs="Times New Roman"/>
        </w:rPr>
        <w:t>, 15</w:t>
      </w:r>
      <w:r w:rsidR="00025504" w:rsidRPr="00F64801">
        <w:rPr>
          <w:rFonts w:ascii="Times New Roman" w:hAnsi="Times New Roman" w:cs="Times New Roman"/>
        </w:rPr>
        <w:t> °</w:t>
      </w:r>
      <w:r w:rsidRPr="00F64801">
        <w:rPr>
          <w:rFonts w:ascii="Times New Roman" w:hAnsi="Times New Roman" w:cs="Times New Roman"/>
        </w:rPr>
        <w:t xml:space="preserve">C </w:t>
      </w:r>
      <w:r w:rsidR="00C0290B" w:rsidRPr="00F64801">
        <w:rPr>
          <w:rFonts w:ascii="Times New Roman" w:hAnsi="Times New Roman" w:cs="Times New Roman"/>
        </w:rPr>
        <w:t xml:space="preserve">temperatūroje 1 baro slėgyje galima gauti </w:t>
      </w:r>
      <w:r w:rsidRPr="00F64801">
        <w:rPr>
          <w:rFonts w:ascii="Times New Roman" w:hAnsi="Times New Roman" w:cs="Times New Roman"/>
        </w:rPr>
        <w:t>1</w:t>
      </w:r>
      <w:r w:rsidR="00025504" w:rsidRPr="00F64801">
        <w:rPr>
          <w:rFonts w:ascii="Times New Roman" w:hAnsi="Times New Roman" w:cs="Times New Roman"/>
        </w:rPr>
        <w:t> </w:t>
      </w:r>
      <w:r w:rsidR="00533CFD" w:rsidRPr="00F64801">
        <w:rPr>
          <w:rFonts w:ascii="Times New Roman" w:hAnsi="Times New Roman" w:cs="Times New Roman"/>
        </w:rPr>
        <w:t>903</w:t>
      </w:r>
      <w:r w:rsidR="00025504" w:rsidRPr="00F64801">
        <w:rPr>
          <w:rFonts w:ascii="Times New Roman" w:hAnsi="Times New Roman" w:cs="Times New Roman"/>
        </w:rPr>
        <w:t> </w:t>
      </w:r>
      <w:r w:rsidRPr="00F64801">
        <w:rPr>
          <w:rFonts w:ascii="Times New Roman" w:hAnsi="Times New Roman" w:cs="Times New Roman"/>
        </w:rPr>
        <w:t>litr</w:t>
      </w:r>
      <w:r w:rsidR="00C0290B" w:rsidRPr="00F64801">
        <w:rPr>
          <w:rFonts w:ascii="Times New Roman" w:hAnsi="Times New Roman" w:cs="Times New Roman"/>
        </w:rPr>
        <w:t xml:space="preserve">us </w:t>
      </w:r>
      <w:r w:rsidRPr="00F64801">
        <w:rPr>
          <w:rFonts w:ascii="Times New Roman" w:hAnsi="Times New Roman" w:cs="Times New Roman"/>
        </w:rPr>
        <w:t>dujų.</w:t>
      </w:r>
    </w:p>
    <w:p w14:paraId="1242B463" w14:textId="16E863AD" w:rsidR="00533CFD" w:rsidRPr="00F64801" w:rsidRDefault="00533CFD" w:rsidP="000C2E75">
      <w:pPr>
        <w:pStyle w:val="Pagrindinistekstas"/>
        <w:kinsoku w:val="0"/>
        <w:overflowPunct w:val="0"/>
        <w:ind w:left="567"/>
        <w:rPr>
          <w:rFonts w:ascii="Times New Roman" w:hAnsi="Times New Roman" w:cs="Times New Roman"/>
        </w:rPr>
      </w:pPr>
      <w:r w:rsidRPr="00F64801">
        <w:rPr>
          <w:rFonts w:ascii="Times New Roman" w:hAnsi="Times New Roman" w:cs="Times New Roman"/>
        </w:rPr>
        <w:t>Iš 20</w:t>
      </w:r>
      <w:r w:rsidR="00F2216A" w:rsidRPr="00F64801">
        <w:rPr>
          <w:rFonts w:ascii="Times New Roman" w:hAnsi="Times New Roman" w:cs="Times New Roman"/>
        </w:rPr>
        <w:t> </w:t>
      </w:r>
      <w:r w:rsidRPr="00F64801">
        <w:rPr>
          <w:rFonts w:ascii="Times New Roman" w:hAnsi="Times New Roman" w:cs="Times New Roman"/>
        </w:rPr>
        <w:t xml:space="preserve">litrų dujų balionėlio, pripildyto </w:t>
      </w:r>
      <w:r w:rsidR="009E0F88" w:rsidRPr="00F64801">
        <w:rPr>
          <w:rFonts w:ascii="Times New Roman" w:hAnsi="Times New Roman" w:cs="Times New Roman"/>
        </w:rPr>
        <w:t xml:space="preserve">esant </w:t>
      </w:r>
      <w:r w:rsidR="00CE5423" w:rsidRPr="00F64801">
        <w:rPr>
          <w:rFonts w:ascii="Times New Roman" w:hAnsi="Times New Roman" w:cs="Times New Roman"/>
        </w:rPr>
        <w:t xml:space="preserve">200 barų </w:t>
      </w:r>
      <w:r w:rsidR="009E0F88" w:rsidRPr="00F64801">
        <w:rPr>
          <w:rFonts w:ascii="Times New Roman" w:hAnsi="Times New Roman" w:cs="Times New Roman"/>
        </w:rPr>
        <w:t xml:space="preserve">absoliutiniam </w:t>
      </w:r>
      <w:r w:rsidRPr="00F64801">
        <w:rPr>
          <w:rFonts w:ascii="Times New Roman" w:hAnsi="Times New Roman" w:cs="Times New Roman"/>
        </w:rPr>
        <w:t>slėgiu</w:t>
      </w:r>
      <w:r w:rsidR="009E0F88" w:rsidRPr="00F64801">
        <w:rPr>
          <w:rFonts w:ascii="Times New Roman" w:hAnsi="Times New Roman" w:cs="Times New Roman"/>
        </w:rPr>
        <w:t>i</w:t>
      </w:r>
      <w:r w:rsidRPr="00F64801">
        <w:rPr>
          <w:rFonts w:ascii="Times New Roman" w:hAnsi="Times New Roman" w:cs="Times New Roman"/>
        </w:rPr>
        <w:t>, 15</w:t>
      </w:r>
      <w:r w:rsidR="00025504" w:rsidRPr="00F64801">
        <w:rPr>
          <w:rFonts w:ascii="Times New Roman" w:hAnsi="Times New Roman" w:cs="Times New Roman"/>
        </w:rPr>
        <w:t> °</w:t>
      </w:r>
      <w:r w:rsidRPr="00F64801">
        <w:rPr>
          <w:rFonts w:ascii="Times New Roman" w:hAnsi="Times New Roman" w:cs="Times New Roman"/>
        </w:rPr>
        <w:t xml:space="preserve">C </w:t>
      </w:r>
      <w:r w:rsidR="00C0290B" w:rsidRPr="00F64801">
        <w:rPr>
          <w:rFonts w:ascii="Times New Roman" w:hAnsi="Times New Roman" w:cs="Times New Roman"/>
        </w:rPr>
        <w:t xml:space="preserve">temperatūroje 1 baro slėgyje galima gauti </w:t>
      </w:r>
      <w:r w:rsidRPr="00F64801">
        <w:rPr>
          <w:rFonts w:ascii="Times New Roman" w:hAnsi="Times New Roman" w:cs="Times New Roman"/>
        </w:rPr>
        <w:t>3</w:t>
      </w:r>
      <w:r w:rsidR="00025504" w:rsidRPr="00F64801">
        <w:rPr>
          <w:rFonts w:ascii="Times New Roman" w:hAnsi="Times New Roman" w:cs="Times New Roman"/>
        </w:rPr>
        <w:t> </w:t>
      </w:r>
      <w:r w:rsidRPr="00F64801">
        <w:rPr>
          <w:rFonts w:ascii="Times New Roman" w:hAnsi="Times New Roman" w:cs="Times New Roman"/>
        </w:rPr>
        <w:t>806</w:t>
      </w:r>
      <w:r w:rsidR="00025504" w:rsidRPr="00F64801">
        <w:rPr>
          <w:rFonts w:ascii="Times New Roman" w:hAnsi="Times New Roman" w:cs="Times New Roman"/>
        </w:rPr>
        <w:t> </w:t>
      </w:r>
      <w:r w:rsidRPr="00F64801">
        <w:rPr>
          <w:rFonts w:ascii="Times New Roman" w:hAnsi="Times New Roman" w:cs="Times New Roman"/>
        </w:rPr>
        <w:t>litr</w:t>
      </w:r>
      <w:r w:rsidR="00C0290B" w:rsidRPr="00F64801">
        <w:rPr>
          <w:rFonts w:ascii="Times New Roman" w:hAnsi="Times New Roman" w:cs="Times New Roman"/>
        </w:rPr>
        <w:t xml:space="preserve">us </w:t>
      </w:r>
      <w:r w:rsidRPr="00F64801">
        <w:rPr>
          <w:rFonts w:ascii="Times New Roman" w:hAnsi="Times New Roman" w:cs="Times New Roman"/>
        </w:rPr>
        <w:t>dujų.</w:t>
      </w:r>
    </w:p>
    <w:p w14:paraId="1242B464" w14:textId="77777777" w:rsidR="00533CFD" w:rsidRPr="00F64801" w:rsidRDefault="00721D07" w:rsidP="000C2E75">
      <w:pPr>
        <w:pStyle w:val="Pagrindinistekstas"/>
        <w:numPr>
          <w:ilvl w:val="0"/>
          <w:numId w:val="30"/>
        </w:numPr>
        <w:kinsoku w:val="0"/>
        <w:overflowPunct w:val="0"/>
        <w:ind w:left="567" w:hanging="567"/>
        <w:rPr>
          <w:rFonts w:ascii="Times New Roman" w:hAnsi="Times New Roman" w:cs="Times New Roman"/>
        </w:rPr>
      </w:pPr>
      <w:r w:rsidRPr="00F64801">
        <w:rPr>
          <w:rFonts w:ascii="Times New Roman" w:hAnsi="Times New Roman" w:cs="Times New Roman"/>
        </w:rPr>
        <w:t>Pagalbinė</w:t>
      </w:r>
      <w:r w:rsidR="003B011D" w:rsidRPr="00F64801">
        <w:rPr>
          <w:rFonts w:ascii="Times New Roman" w:hAnsi="Times New Roman" w:cs="Times New Roman"/>
        </w:rPr>
        <w:t xml:space="preserve"> medžiaga yra azotas.</w:t>
      </w:r>
      <w:r w:rsidR="00533CFD" w:rsidRPr="00F64801">
        <w:rPr>
          <w:rFonts w:ascii="Times New Roman" w:hAnsi="Times New Roman" w:cs="Times New Roman"/>
        </w:rPr>
        <w:t xml:space="preserve"> </w:t>
      </w:r>
    </w:p>
    <w:p w14:paraId="1242B465" w14:textId="77777777" w:rsidR="00533CFD" w:rsidRPr="00F64801" w:rsidRDefault="00533CFD" w:rsidP="000C2E75">
      <w:pPr>
        <w:pStyle w:val="Pagrindinistekstas"/>
        <w:kinsoku w:val="0"/>
        <w:overflowPunct w:val="0"/>
        <w:rPr>
          <w:rFonts w:ascii="Times New Roman" w:hAnsi="Times New Roman" w:cs="Times New Roman"/>
        </w:rPr>
      </w:pPr>
    </w:p>
    <w:p w14:paraId="1242B466" w14:textId="77777777" w:rsidR="003B011D" w:rsidRPr="00F64801" w:rsidRDefault="000C5081" w:rsidP="000C2E75">
      <w:pPr>
        <w:pStyle w:val="Pagrindinistekstas"/>
        <w:kinsoku w:val="0"/>
        <w:overflowPunct w:val="0"/>
        <w:rPr>
          <w:rFonts w:ascii="Times New Roman" w:hAnsi="Times New Roman" w:cs="Times New Roman"/>
          <w:b/>
        </w:rPr>
      </w:pPr>
      <w:r w:rsidRPr="00F64801">
        <w:rPr>
          <w:rFonts w:ascii="Times New Roman" w:hAnsi="Times New Roman" w:cs="Times New Roman"/>
          <w:b/>
        </w:rPr>
        <w:t>Azoto oksidas Messer</w:t>
      </w:r>
      <w:r w:rsidR="00685A0A" w:rsidRPr="00F64801">
        <w:rPr>
          <w:rFonts w:ascii="Times New Roman" w:hAnsi="Times New Roman" w:cs="Times New Roman"/>
          <w:b/>
        </w:rPr>
        <w:t xml:space="preserve"> </w:t>
      </w:r>
      <w:r w:rsidR="003B011D" w:rsidRPr="00F64801">
        <w:rPr>
          <w:rFonts w:ascii="Times New Roman" w:hAnsi="Times New Roman" w:cs="Times New Roman"/>
          <w:b/>
        </w:rPr>
        <w:t>išvaizda ir kiekis pakuotėje</w:t>
      </w:r>
    </w:p>
    <w:p w14:paraId="1242B468" w14:textId="77777777" w:rsidR="003B011D" w:rsidRPr="00F64801" w:rsidRDefault="006D71F8" w:rsidP="000C2E75">
      <w:pPr>
        <w:pStyle w:val="Pagrindinistekstas"/>
        <w:kinsoku w:val="0"/>
        <w:overflowPunct w:val="0"/>
        <w:rPr>
          <w:rFonts w:ascii="Times New Roman" w:hAnsi="Times New Roman" w:cs="Times New Roman"/>
        </w:rPr>
      </w:pPr>
      <w:r w:rsidRPr="00F64801">
        <w:rPr>
          <w:rFonts w:ascii="Times New Roman" w:hAnsi="Times New Roman" w:cs="Times New Roman"/>
        </w:rPr>
        <w:t>Azoto oksidas Messer</w:t>
      </w:r>
      <w:r w:rsidR="00685A0A" w:rsidRPr="00F64801">
        <w:rPr>
          <w:rFonts w:ascii="Times New Roman" w:hAnsi="Times New Roman" w:cs="Times New Roman"/>
        </w:rPr>
        <w:t xml:space="preserve"> </w:t>
      </w:r>
      <w:r w:rsidR="0080690E" w:rsidRPr="00F64801">
        <w:rPr>
          <w:rFonts w:ascii="Times New Roman" w:hAnsi="Times New Roman" w:cs="Times New Roman"/>
        </w:rPr>
        <w:t>yra suslėgtosios medicininės</w:t>
      </w:r>
      <w:r w:rsidR="003B011D" w:rsidRPr="00F64801">
        <w:rPr>
          <w:rFonts w:ascii="Times New Roman" w:hAnsi="Times New Roman" w:cs="Times New Roman"/>
        </w:rPr>
        <w:t xml:space="preserve"> dujos</w:t>
      </w:r>
      <w:r w:rsidR="0080690E" w:rsidRPr="00F64801">
        <w:rPr>
          <w:rFonts w:ascii="Times New Roman" w:hAnsi="Times New Roman" w:cs="Times New Roman"/>
        </w:rPr>
        <w:t>.</w:t>
      </w:r>
    </w:p>
    <w:p w14:paraId="1242B469" w14:textId="77777777" w:rsidR="003B011D" w:rsidRPr="00F64801" w:rsidRDefault="003B011D" w:rsidP="000C2E75">
      <w:pPr>
        <w:pStyle w:val="Pagrindinistekstas"/>
        <w:kinsoku w:val="0"/>
        <w:overflowPunct w:val="0"/>
        <w:rPr>
          <w:rFonts w:ascii="Times New Roman" w:hAnsi="Times New Roman" w:cs="Times New Roman"/>
        </w:rPr>
      </w:pPr>
    </w:p>
    <w:p w14:paraId="1242B46A" w14:textId="6C44AED9" w:rsidR="003B011D" w:rsidRPr="00F64801" w:rsidRDefault="003B011D" w:rsidP="000C2E75">
      <w:pPr>
        <w:pStyle w:val="Pagrindinistekstas"/>
        <w:kinsoku w:val="0"/>
        <w:overflowPunct w:val="0"/>
        <w:rPr>
          <w:rFonts w:ascii="Times New Roman" w:hAnsi="Times New Roman" w:cs="Times New Roman"/>
        </w:rPr>
      </w:pPr>
      <w:r w:rsidRPr="00F64801">
        <w:rPr>
          <w:rFonts w:ascii="Times New Roman" w:hAnsi="Times New Roman" w:cs="Times New Roman"/>
        </w:rPr>
        <w:t>2</w:t>
      </w:r>
      <w:r w:rsidR="004C714B" w:rsidRPr="00F64801">
        <w:rPr>
          <w:rFonts w:ascii="Times New Roman" w:hAnsi="Times New Roman" w:cs="Times New Roman"/>
        </w:rPr>
        <w:t> litrų</w:t>
      </w:r>
      <w:r w:rsidR="00504836" w:rsidRPr="00F64801">
        <w:rPr>
          <w:rFonts w:ascii="Times New Roman" w:hAnsi="Times New Roman" w:cs="Times New Roman"/>
        </w:rPr>
        <w:t>, 10</w:t>
      </w:r>
      <w:r w:rsidR="004C714B" w:rsidRPr="00F64801">
        <w:rPr>
          <w:rFonts w:ascii="Times New Roman" w:hAnsi="Times New Roman" w:cs="Times New Roman"/>
        </w:rPr>
        <w:t> litrų</w:t>
      </w:r>
      <w:r w:rsidR="00504836" w:rsidRPr="00F64801">
        <w:rPr>
          <w:rFonts w:ascii="Times New Roman" w:hAnsi="Times New Roman" w:cs="Times New Roman"/>
        </w:rPr>
        <w:t xml:space="preserve"> ir 20</w:t>
      </w:r>
      <w:r w:rsidR="00F2216A" w:rsidRPr="00F64801">
        <w:rPr>
          <w:rFonts w:ascii="Times New Roman" w:hAnsi="Times New Roman" w:cs="Times New Roman"/>
        </w:rPr>
        <w:t> </w:t>
      </w:r>
      <w:r w:rsidRPr="00F64801">
        <w:rPr>
          <w:rFonts w:ascii="Times New Roman" w:hAnsi="Times New Roman" w:cs="Times New Roman"/>
        </w:rPr>
        <w:t xml:space="preserve">litrų aliuminio dujų balionėlis (atpažįstamas pagal </w:t>
      </w:r>
      <w:r w:rsidR="0051156C" w:rsidRPr="00F64801">
        <w:rPr>
          <w:rFonts w:ascii="Times New Roman" w:hAnsi="Times New Roman" w:cs="Times New Roman"/>
        </w:rPr>
        <w:t>žalsvai melsvą</w:t>
      </w:r>
      <w:r w:rsidR="00DF38DF" w:rsidRPr="00F64801">
        <w:rPr>
          <w:rFonts w:ascii="Times New Roman" w:hAnsi="Times New Roman" w:cs="Times New Roman"/>
        </w:rPr>
        <w:t xml:space="preserve"> </w:t>
      </w:r>
      <w:r w:rsidRPr="00F64801">
        <w:rPr>
          <w:rFonts w:ascii="Times New Roman" w:hAnsi="Times New Roman" w:cs="Times New Roman"/>
        </w:rPr>
        <w:t xml:space="preserve">viršutinę dalį ir baltą korpusą), pripildytas esant </w:t>
      </w:r>
      <w:r w:rsidR="00CE5423" w:rsidRPr="00F64801">
        <w:rPr>
          <w:rFonts w:ascii="Times New Roman" w:hAnsi="Times New Roman" w:cs="Times New Roman"/>
        </w:rPr>
        <w:t xml:space="preserve">200 barų </w:t>
      </w:r>
      <w:r w:rsidRPr="00F64801">
        <w:rPr>
          <w:rFonts w:ascii="Times New Roman" w:hAnsi="Times New Roman" w:cs="Times New Roman"/>
        </w:rPr>
        <w:t xml:space="preserve">slėgiui, aprūpintas nerūdijančio plieno liktinio slėgio </w:t>
      </w:r>
      <w:r w:rsidR="00DB1319" w:rsidRPr="00F64801">
        <w:rPr>
          <w:rFonts w:ascii="Times New Roman" w:hAnsi="Times New Roman" w:cs="Times New Roman"/>
        </w:rPr>
        <w:t>vožtuvu</w:t>
      </w:r>
      <w:r w:rsidRPr="00F64801">
        <w:rPr>
          <w:rFonts w:ascii="Times New Roman" w:hAnsi="Times New Roman" w:cs="Times New Roman"/>
        </w:rPr>
        <w:t xml:space="preserve"> su specialia išėjimo jungtimi</w:t>
      </w:r>
      <w:r w:rsidR="00DF38DF" w:rsidRPr="00F64801">
        <w:rPr>
          <w:rFonts w:ascii="Times New Roman" w:hAnsi="Times New Roman" w:cs="Times New Roman"/>
        </w:rPr>
        <w:t>.</w:t>
      </w:r>
    </w:p>
    <w:p w14:paraId="1242B46B" w14:textId="77777777" w:rsidR="003B011D" w:rsidRPr="00F64801" w:rsidRDefault="003B011D" w:rsidP="000C2E75">
      <w:pPr>
        <w:pStyle w:val="Pagrindinistekstas"/>
        <w:kinsoku w:val="0"/>
        <w:overflowPunct w:val="0"/>
        <w:rPr>
          <w:rFonts w:ascii="Times New Roman" w:hAnsi="Times New Roman" w:cs="Times New Roman"/>
        </w:rPr>
      </w:pPr>
    </w:p>
    <w:p w14:paraId="1242B46C" w14:textId="32C067E4" w:rsidR="003B011D" w:rsidRPr="00F64801" w:rsidRDefault="006D71F8" w:rsidP="000C2E75">
      <w:pPr>
        <w:pStyle w:val="Pagrindinistekstas"/>
        <w:kinsoku w:val="0"/>
        <w:overflowPunct w:val="0"/>
        <w:rPr>
          <w:rFonts w:ascii="Times New Roman" w:hAnsi="Times New Roman" w:cs="Times New Roman"/>
        </w:rPr>
      </w:pPr>
      <w:r w:rsidRPr="00F64801">
        <w:rPr>
          <w:rFonts w:ascii="Times New Roman" w:hAnsi="Times New Roman" w:cs="Times New Roman"/>
        </w:rPr>
        <w:t>Azoto oksidas Messer</w:t>
      </w:r>
      <w:r w:rsidR="00685A0A" w:rsidRPr="00F64801">
        <w:rPr>
          <w:rFonts w:ascii="Times New Roman" w:hAnsi="Times New Roman" w:cs="Times New Roman"/>
        </w:rPr>
        <w:t xml:space="preserve"> </w:t>
      </w:r>
      <w:r w:rsidR="003B011D" w:rsidRPr="00F64801">
        <w:rPr>
          <w:rFonts w:ascii="Times New Roman" w:hAnsi="Times New Roman" w:cs="Times New Roman"/>
        </w:rPr>
        <w:t>tiekiamas 2</w:t>
      </w:r>
      <w:r w:rsidR="00F2216A" w:rsidRPr="00F64801">
        <w:rPr>
          <w:rFonts w:ascii="Times New Roman" w:hAnsi="Times New Roman" w:cs="Times New Roman"/>
        </w:rPr>
        <w:t> </w:t>
      </w:r>
      <w:r w:rsidR="00B36A65" w:rsidRPr="00F64801">
        <w:rPr>
          <w:rFonts w:ascii="Times New Roman" w:hAnsi="Times New Roman" w:cs="Times New Roman"/>
        </w:rPr>
        <w:t>litrų</w:t>
      </w:r>
      <w:r w:rsidR="00F645CB" w:rsidRPr="00F64801">
        <w:rPr>
          <w:rFonts w:ascii="Times New Roman" w:hAnsi="Times New Roman" w:cs="Times New Roman"/>
        </w:rPr>
        <w:t>, 10</w:t>
      </w:r>
      <w:r w:rsidR="00F2216A" w:rsidRPr="00F64801">
        <w:rPr>
          <w:rFonts w:ascii="Times New Roman" w:hAnsi="Times New Roman" w:cs="Times New Roman"/>
        </w:rPr>
        <w:t> </w:t>
      </w:r>
      <w:r w:rsidR="00B36A65" w:rsidRPr="00F64801">
        <w:rPr>
          <w:rFonts w:ascii="Times New Roman" w:hAnsi="Times New Roman" w:cs="Times New Roman"/>
        </w:rPr>
        <w:t>litrų</w:t>
      </w:r>
      <w:r w:rsidR="003B011D" w:rsidRPr="00F64801">
        <w:rPr>
          <w:rFonts w:ascii="Times New Roman" w:hAnsi="Times New Roman" w:cs="Times New Roman"/>
        </w:rPr>
        <w:t xml:space="preserve"> ir </w:t>
      </w:r>
      <w:r w:rsidR="00F645CB" w:rsidRPr="00F64801">
        <w:rPr>
          <w:rFonts w:ascii="Times New Roman" w:hAnsi="Times New Roman" w:cs="Times New Roman"/>
        </w:rPr>
        <w:t>2</w:t>
      </w:r>
      <w:r w:rsidR="003B011D" w:rsidRPr="00F64801">
        <w:rPr>
          <w:rFonts w:ascii="Times New Roman" w:hAnsi="Times New Roman" w:cs="Times New Roman"/>
        </w:rPr>
        <w:t>0</w:t>
      </w:r>
      <w:r w:rsidR="00F2216A" w:rsidRPr="00F64801">
        <w:rPr>
          <w:rFonts w:ascii="Times New Roman" w:hAnsi="Times New Roman" w:cs="Times New Roman"/>
        </w:rPr>
        <w:t> </w:t>
      </w:r>
      <w:r w:rsidR="003B011D" w:rsidRPr="00F64801">
        <w:rPr>
          <w:rFonts w:ascii="Times New Roman" w:hAnsi="Times New Roman" w:cs="Times New Roman"/>
        </w:rPr>
        <w:t>litrų aliumini</w:t>
      </w:r>
      <w:r w:rsidR="00DB1319" w:rsidRPr="00F64801">
        <w:rPr>
          <w:rFonts w:ascii="Times New Roman" w:hAnsi="Times New Roman" w:cs="Times New Roman"/>
        </w:rPr>
        <w:t>o</w:t>
      </w:r>
      <w:r w:rsidR="003B011D" w:rsidRPr="00F64801">
        <w:rPr>
          <w:rFonts w:ascii="Times New Roman" w:hAnsi="Times New Roman" w:cs="Times New Roman"/>
        </w:rPr>
        <w:t xml:space="preserve"> dujų balionėli</w:t>
      </w:r>
      <w:r w:rsidR="00DB1319" w:rsidRPr="00F64801">
        <w:rPr>
          <w:rFonts w:ascii="Times New Roman" w:hAnsi="Times New Roman" w:cs="Times New Roman"/>
        </w:rPr>
        <w:t>uose</w:t>
      </w:r>
      <w:r w:rsidR="003B011D" w:rsidRPr="00F64801">
        <w:rPr>
          <w:rFonts w:ascii="Times New Roman" w:hAnsi="Times New Roman" w:cs="Times New Roman"/>
        </w:rPr>
        <w:t>.</w:t>
      </w:r>
    </w:p>
    <w:p w14:paraId="1242B46D" w14:textId="77777777" w:rsidR="003B011D" w:rsidRPr="00F64801" w:rsidRDefault="003B011D" w:rsidP="000C2E75">
      <w:pPr>
        <w:pStyle w:val="Pagrindinistekstas"/>
        <w:kinsoku w:val="0"/>
        <w:overflowPunct w:val="0"/>
        <w:rPr>
          <w:rFonts w:ascii="Times New Roman" w:hAnsi="Times New Roman" w:cs="Times New Roman"/>
        </w:rPr>
      </w:pPr>
    </w:p>
    <w:p w14:paraId="1242B46E" w14:textId="77777777" w:rsidR="00D7286C" w:rsidRPr="00F64801" w:rsidRDefault="00D7286C" w:rsidP="000C2E75">
      <w:pPr>
        <w:pStyle w:val="BTEMEASMCA"/>
        <w:rPr>
          <w:sz w:val="22"/>
          <w:szCs w:val="22"/>
        </w:rPr>
      </w:pPr>
      <w:r w:rsidRPr="00F64801">
        <w:rPr>
          <w:sz w:val="22"/>
          <w:szCs w:val="22"/>
        </w:rPr>
        <w:t>Gali būti tiekiamos ne visų dydžių pakuotės.</w:t>
      </w:r>
    </w:p>
    <w:p w14:paraId="1242B46F" w14:textId="77777777" w:rsidR="00D7286C" w:rsidRPr="00F64801" w:rsidRDefault="00D7286C" w:rsidP="000C2E75">
      <w:pPr>
        <w:pStyle w:val="Pagrindinistekstas"/>
        <w:kinsoku w:val="0"/>
        <w:overflowPunct w:val="0"/>
        <w:rPr>
          <w:rFonts w:ascii="Times New Roman" w:hAnsi="Times New Roman" w:cs="Times New Roman"/>
        </w:rPr>
      </w:pPr>
    </w:p>
    <w:p w14:paraId="1242B470" w14:textId="77777777" w:rsidR="003B011D"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Registruotojas ir gamintojas</w:t>
      </w:r>
    </w:p>
    <w:p w14:paraId="314E309F" w14:textId="77777777" w:rsidR="004801EE" w:rsidRPr="00F64801" w:rsidRDefault="004801EE" w:rsidP="000C2E75">
      <w:pPr>
        <w:pStyle w:val="Pagrindinistekstas"/>
        <w:kinsoku w:val="0"/>
        <w:overflowPunct w:val="0"/>
        <w:rPr>
          <w:rFonts w:ascii="Times New Roman" w:hAnsi="Times New Roman" w:cs="Times New Roman"/>
          <w:i/>
          <w:iCs/>
        </w:rPr>
      </w:pPr>
    </w:p>
    <w:p w14:paraId="1242B472" w14:textId="5EE27924" w:rsidR="003B011D" w:rsidRPr="00F64801" w:rsidRDefault="003B011D" w:rsidP="000C2E75">
      <w:pPr>
        <w:pStyle w:val="Pagrindinistekstas"/>
        <w:kinsoku w:val="0"/>
        <w:overflowPunct w:val="0"/>
        <w:rPr>
          <w:rFonts w:ascii="Times New Roman" w:hAnsi="Times New Roman" w:cs="Times New Roman"/>
          <w:i/>
          <w:iCs/>
        </w:rPr>
      </w:pPr>
      <w:r w:rsidRPr="00F64801">
        <w:rPr>
          <w:rFonts w:ascii="Times New Roman" w:hAnsi="Times New Roman" w:cs="Times New Roman"/>
          <w:i/>
          <w:iCs/>
        </w:rPr>
        <w:t>Registruotojas</w:t>
      </w:r>
    </w:p>
    <w:p w14:paraId="1242B473" w14:textId="77777777" w:rsidR="004842E7" w:rsidRPr="00F64801" w:rsidRDefault="004842E7" w:rsidP="000C2E75">
      <w:pPr>
        <w:widowControl/>
        <w:shd w:val="clear" w:color="auto" w:fill="FFFFFF"/>
        <w:autoSpaceDE/>
        <w:autoSpaceDN/>
        <w:adjustRightInd/>
        <w:jc w:val="both"/>
        <w:rPr>
          <w:rFonts w:ascii="Times New Roman" w:hAnsi="Times New Roman" w:cs="Times New Roman"/>
        </w:rPr>
      </w:pPr>
      <w:r w:rsidRPr="00F64801">
        <w:rPr>
          <w:rFonts w:ascii="Times New Roman" w:hAnsi="Times New Roman" w:cs="Times New Roman"/>
        </w:rPr>
        <w:t>UAB „</w:t>
      </w:r>
      <w:r w:rsidR="00D80145" w:rsidRPr="00F64801">
        <w:rPr>
          <w:rFonts w:ascii="Times New Roman" w:hAnsi="Times New Roman" w:cs="Times New Roman"/>
          <w:color w:val="000000"/>
        </w:rPr>
        <w:t>ELME MESSER LIT</w:t>
      </w:r>
      <w:r w:rsidRPr="00F64801">
        <w:rPr>
          <w:rFonts w:ascii="Times New Roman" w:hAnsi="Times New Roman" w:cs="Times New Roman"/>
        </w:rPr>
        <w:t>“</w:t>
      </w:r>
    </w:p>
    <w:p w14:paraId="1242B474" w14:textId="77777777" w:rsidR="004842E7" w:rsidRPr="00F64801" w:rsidRDefault="004842E7" w:rsidP="000C2E75">
      <w:pPr>
        <w:widowControl/>
        <w:shd w:val="clear" w:color="auto" w:fill="FFFFFF"/>
        <w:autoSpaceDE/>
        <w:autoSpaceDN/>
        <w:adjustRightInd/>
        <w:jc w:val="both"/>
        <w:rPr>
          <w:rFonts w:ascii="Times New Roman" w:hAnsi="Times New Roman" w:cs="Times New Roman"/>
          <w:color w:val="000000"/>
        </w:rPr>
      </w:pPr>
      <w:r w:rsidRPr="00F64801">
        <w:rPr>
          <w:rFonts w:ascii="Times New Roman" w:hAnsi="Times New Roman" w:cs="Times New Roman"/>
          <w:color w:val="000000"/>
        </w:rPr>
        <w:t>Ateities g. 10b-1</w:t>
      </w:r>
    </w:p>
    <w:p w14:paraId="1242B475" w14:textId="77777777" w:rsidR="004842E7" w:rsidRPr="00F64801" w:rsidRDefault="004842E7" w:rsidP="000C2E75">
      <w:pPr>
        <w:widowControl/>
        <w:shd w:val="clear" w:color="auto" w:fill="FFFFFF"/>
        <w:autoSpaceDE/>
        <w:autoSpaceDN/>
        <w:adjustRightInd/>
        <w:jc w:val="both"/>
        <w:rPr>
          <w:rFonts w:ascii="Times New Roman" w:hAnsi="Times New Roman" w:cs="Times New Roman"/>
        </w:rPr>
      </w:pPr>
      <w:r w:rsidRPr="00F64801">
        <w:rPr>
          <w:rFonts w:ascii="Times New Roman" w:hAnsi="Times New Roman" w:cs="Times New Roman"/>
          <w:color w:val="000000"/>
        </w:rPr>
        <w:t>Vilnius LT-08303</w:t>
      </w:r>
    </w:p>
    <w:p w14:paraId="1242B476" w14:textId="77777777" w:rsidR="004842E7" w:rsidRPr="00F64801" w:rsidRDefault="004842E7" w:rsidP="000C2E75">
      <w:pPr>
        <w:widowControl/>
        <w:shd w:val="clear" w:color="auto" w:fill="FFFFFF"/>
        <w:autoSpaceDE/>
        <w:autoSpaceDN/>
        <w:adjustRightInd/>
        <w:jc w:val="both"/>
        <w:rPr>
          <w:rFonts w:ascii="Times New Roman" w:hAnsi="Times New Roman" w:cs="Times New Roman"/>
        </w:rPr>
      </w:pPr>
      <w:r w:rsidRPr="00F64801">
        <w:rPr>
          <w:rFonts w:ascii="Times New Roman" w:hAnsi="Times New Roman" w:cs="Times New Roman"/>
        </w:rPr>
        <w:t>Lietuva</w:t>
      </w:r>
    </w:p>
    <w:p w14:paraId="1242B477" w14:textId="77777777" w:rsidR="004842E7" w:rsidRPr="00F64801" w:rsidRDefault="004842E7" w:rsidP="000C2E75">
      <w:pPr>
        <w:widowControl/>
        <w:shd w:val="clear" w:color="auto" w:fill="FFFFFF"/>
        <w:autoSpaceDE/>
        <w:autoSpaceDN/>
        <w:adjustRightInd/>
        <w:jc w:val="both"/>
        <w:rPr>
          <w:rFonts w:ascii="Times New Roman" w:hAnsi="Times New Roman" w:cs="Times New Roman"/>
        </w:rPr>
      </w:pPr>
      <w:r w:rsidRPr="00F64801">
        <w:rPr>
          <w:rFonts w:ascii="Times New Roman" w:hAnsi="Times New Roman" w:cs="Times New Roman"/>
        </w:rPr>
        <w:t>Tel.: +370 5 271 5605</w:t>
      </w:r>
    </w:p>
    <w:p w14:paraId="1242B479" w14:textId="7DCEEB54" w:rsidR="004842E7" w:rsidRPr="00F64801" w:rsidRDefault="004842E7" w:rsidP="000C2E75">
      <w:pPr>
        <w:widowControl/>
        <w:shd w:val="clear" w:color="auto" w:fill="FFFFFF"/>
        <w:autoSpaceDE/>
        <w:autoSpaceDN/>
        <w:adjustRightInd/>
        <w:jc w:val="both"/>
        <w:rPr>
          <w:rFonts w:ascii="Times New Roman" w:hAnsi="Times New Roman" w:cs="Times New Roman"/>
        </w:rPr>
      </w:pPr>
      <w:r w:rsidRPr="00F64801">
        <w:rPr>
          <w:rFonts w:ascii="Times New Roman" w:hAnsi="Times New Roman" w:cs="Times New Roman"/>
        </w:rPr>
        <w:t xml:space="preserve">El. paštas: </w:t>
      </w:r>
      <w:r w:rsidR="00FC04DF">
        <w:rPr>
          <w:rFonts w:ascii="Times New Roman" w:hAnsi="Times New Roman" w:cs="Times New Roman"/>
        </w:rPr>
        <w:t>info</w:t>
      </w:r>
      <w:r w:rsidRPr="00F64801">
        <w:rPr>
          <w:rFonts w:ascii="Times New Roman" w:hAnsi="Times New Roman" w:cs="Times New Roman"/>
        </w:rPr>
        <w:t>@elmemesser.lt</w:t>
      </w:r>
    </w:p>
    <w:p w14:paraId="1242B47A" w14:textId="77777777" w:rsidR="003B011D" w:rsidRPr="00F64801" w:rsidRDefault="003B011D" w:rsidP="000C2E75">
      <w:pPr>
        <w:pStyle w:val="Pagrindinistekstas"/>
        <w:kinsoku w:val="0"/>
        <w:overflowPunct w:val="0"/>
        <w:rPr>
          <w:rFonts w:ascii="Times New Roman" w:hAnsi="Times New Roman" w:cs="Times New Roman"/>
        </w:rPr>
      </w:pPr>
    </w:p>
    <w:p w14:paraId="1242B47B" w14:textId="77777777" w:rsidR="003B011D" w:rsidRPr="00F64801" w:rsidRDefault="003B011D" w:rsidP="000C2E75">
      <w:pPr>
        <w:pStyle w:val="Pagrindinistekstas"/>
        <w:kinsoku w:val="0"/>
        <w:overflowPunct w:val="0"/>
        <w:rPr>
          <w:rFonts w:ascii="Times New Roman" w:hAnsi="Times New Roman" w:cs="Times New Roman"/>
          <w:bCs/>
          <w:i/>
        </w:rPr>
      </w:pPr>
      <w:r w:rsidRPr="00F64801">
        <w:rPr>
          <w:rFonts w:ascii="Times New Roman" w:hAnsi="Times New Roman" w:cs="Times New Roman"/>
          <w:bCs/>
          <w:i/>
        </w:rPr>
        <w:t>Gamintojas</w:t>
      </w:r>
    </w:p>
    <w:p w14:paraId="1242B47C" w14:textId="77777777" w:rsidR="002D7810" w:rsidRPr="00F64801" w:rsidRDefault="002D7810" w:rsidP="000C2E75">
      <w:pPr>
        <w:pStyle w:val="prastasiniatinklio"/>
        <w:shd w:val="clear" w:color="auto" w:fill="FFFFFF"/>
        <w:spacing w:before="0" w:beforeAutospacing="0" w:after="0" w:afterAutospacing="0"/>
        <w:rPr>
          <w:rFonts w:ascii="Times New Roman" w:hAnsi="Times New Roman" w:cs="Times New Roman"/>
          <w:sz w:val="22"/>
          <w:szCs w:val="22"/>
        </w:rPr>
      </w:pPr>
      <w:r w:rsidRPr="00F64801">
        <w:rPr>
          <w:rFonts w:ascii="Times New Roman" w:hAnsi="Times New Roman" w:cs="Times New Roman"/>
          <w:sz w:val="22"/>
          <w:szCs w:val="22"/>
        </w:rPr>
        <w:t>Messer Austria GmbH</w:t>
      </w:r>
    </w:p>
    <w:p w14:paraId="1242B47D" w14:textId="77777777" w:rsidR="002D7810" w:rsidRPr="00F64801" w:rsidRDefault="002D7810" w:rsidP="000C2E75">
      <w:pPr>
        <w:pStyle w:val="prastasiniatinklio"/>
        <w:shd w:val="clear" w:color="auto" w:fill="FFFFFF"/>
        <w:spacing w:before="0" w:beforeAutospacing="0" w:after="0" w:afterAutospacing="0"/>
        <w:rPr>
          <w:rFonts w:ascii="Times New Roman" w:hAnsi="Times New Roman" w:cs="Times New Roman"/>
          <w:sz w:val="22"/>
          <w:szCs w:val="22"/>
        </w:rPr>
      </w:pPr>
      <w:r w:rsidRPr="00F64801">
        <w:rPr>
          <w:rFonts w:ascii="Times New Roman" w:hAnsi="Times New Roman" w:cs="Times New Roman"/>
          <w:sz w:val="22"/>
          <w:szCs w:val="22"/>
        </w:rPr>
        <w:t>Industriestrasse 5</w:t>
      </w:r>
    </w:p>
    <w:p w14:paraId="1242B47E" w14:textId="77777777" w:rsidR="002D7810" w:rsidRPr="00F64801" w:rsidRDefault="002D7810" w:rsidP="000C2E75">
      <w:pPr>
        <w:pStyle w:val="prastasiniatinklio"/>
        <w:shd w:val="clear" w:color="auto" w:fill="FFFFFF"/>
        <w:spacing w:before="0" w:beforeAutospacing="0" w:after="0" w:afterAutospacing="0"/>
        <w:rPr>
          <w:rFonts w:ascii="Times New Roman" w:hAnsi="Times New Roman" w:cs="Times New Roman"/>
          <w:sz w:val="22"/>
          <w:szCs w:val="22"/>
        </w:rPr>
      </w:pPr>
      <w:r w:rsidRPr="00F64801">
        <w:rPr>
          <w:rFonts w:ascii="Times New Roman" w:hAnsi="Times New Roman" w:cs="Times New Roman"/>
          <w:sz w:val="22"/>
          <w:szCs w:val="22"/>
        </w:rPr>
        <w:t>A-2352 Gumpoldskirchen</w:t>
      </w:r>
    </w:p>
    <w:p w14:paraId="1242B47F" w14:textId="77777777" w:rsidR="002D7810" w:rsidRPr="00F64801" w:rsidRDefault="002D7810" w:rsidP="000C2E75">
      <w:pPr>
        <w:pStyle w:val="prastasiniatinklio"/>
        <w:shd w:val="clear" w:color="auto" w:fill="FFFFFF"/>
        <w:spacing w:before="0" w:beforeAutospacing="0" w:after="0" w:afterAutospacing="0"/>
        <w:rPr>
          <w:rFonts w:ascii="Times New Roman" w:hAnsi="Times New Roman" w:cs="Times New Roman"/>
          <w:sz w:val="22"/>
          <w:szCs w:val="22"/>
        </w:rPr>
      </w:pPr>
      <w:r w:rsidRPr="00F64801">
        <w:rPr>
          <w:rFonts w:ascii="Times New Roman" w:hAnsi="Times New Roman" w:cs="Times New Roman"/>
          <w:sz w:val="22"/>
          <w:szCs w:val="22"/>
        </w:rPr>
        <w:t>Austri</w:t>
      </w:r>
      <w:r w:rsidR="00E6667E" w:rsidRPr="00F64801">
        <w:rPr>
          <w:rFonts w:ascii="Times New Roman" w:hAnsi="Times New Roman" w:cs="Times New Roman"/>
          <w:sz w:val="22"/>
          <w:szCs w:val="22"/>
        </w:rPr>
        <w:t>j</w:t>
      </w:r>
      <w:r w:rsidRPr="00F64801">
        <w:rPr>
          <w:rFonts w:ascii="Times New Roman" w:hAnsi="Times New Roman" w:cs="Times New Roman"/>
          <w:sz w:val="22"/>
          <w:szCs w:val="22"/>
        </w:rPr>
        <w:t>a</w:t>
      </w:r>
    </w:p>
    <w:p w14:paraId="1242B480" w14:textId="77777777" w:rsidR="003B011D" w:rsidRPr="00F64801" w:rsidRDefault="003B011D" w:rsidP="000C2E75">
      <w:pPr>
        <w:pStyle w:val="Pagrindinistekstas"/>
        <w:kinsoku w:val="0"/>
        <w:overflowPunct w:val="0"/>
        <w:rPr>
          <w:rFonts w:ascii="Times New Roman" w:hAnsi="Times New Roman" w:cs="Times New Roman"/>
        </w:rPr>
      </w:pPr>
    </w:p>
    <w:p w14:paraId="1242B481" w14:textId="77777777" w:rsidR="003C3A24" w:rsidRPr="00F64801" w:rsidRDefault="009C6B47" w:rsidP="000C2E75">
      <w:pPr>
        <w:pStyle w:val="Pagrindinistekstas"/>
        <w:kinsoku w:val="0"/>
        <w:overflowPunct w:val="0"/>
        <w:rPr>
          <w:rFonts w:ascii="Times New Roman" w:hAnsi="Times New Roman" w:cs="Times New Roman"/>
        </w:rPr>
      </w:pPr>
      <w:r w:rsidRPr="00F64801">
        <w:rPr>
          <w:rFonts w:ascii="Times New Roman" w:hAnsi="Times New Roman" w:cs="Times New Roman"/>
        </w:rPr>
        <w:t>Jeigu apie šį vaistą norite sužinoti daugiau, kreipkitės į registruotoją.</w:t>
      </w:r>
    </w:p>
    <w:p w14:paraId="1242B482" w14:textId="77777777" w:rsidR="009C6B47" w:rsidRPr="00F64801" w:rsidRDefault="009C6B47" w:rsidP="000C2E75">
      <w:pPr>
        <w:pStyle w:val="Pagrindinistekstas"/>
        <w:kinsoku w:val="0"/>
        <w:overflowPunct w:val="0"/>
        <w:rPr>
          <w:rFonts w:ascii="Times New Roman" w:hAnsi="Times New Roman" w:cs="Times New Roman"/>
        </w:rPr>
      </w:pPr>
    </w:p>
    <w:p w14:paraId="2D3440AD" w14:textId="3541A1B6" w:rsidR="004A415B" w:rsidRPr="00F64801" w:rsidRDefault="004A415B" w:rsidP="004A415B">
      <w:pPr>
        <w:widowControl/>
        <w:numPr>
          <w:ilvl w:val="12"/>
          <w:numId w:val="0"/>
        </w:numPr>
        <w:tabs>
          <w:tab w:val="left" w:pos="567"/>
        </w:tabs>
        <w:autoSpaceDE/>
        <w:autoSpaceDN/>
        <w:adjustRightInd/>
        <w:spacing w:line="260" w:lineRule="exact"/>
        <w:ind w:right="-2"/>
        <w:rPr>
          <w:rFonts w:ascii="Times New Roman" w:eastAsia="Times New Roman" w:hAnsi="Times New Roman" w:cs="Times New Roman"/>
          <w:b/>
          <w:snapToGrid w:val="0"/>
          <w:szCs w:val="20"/>
          <w:lang w:eastAsia="en-US"/>
        </w:rPr>
      </w:pPr>
      <w:r w:rsidRPr="00F64801">
        <w:rPr>
          <w:rFonts w:ascii="Times New Roman" w:eastAsia="Times New Roman" w:hAnsi="Times New Roman" w:cs="Times New Roman"/>
          <w:b/>
          <w:snapToGrid w:val="0"/>
          <w:szCs w:val="20"/>
          <w:lang w:eastAsia="en-US"/>
        </w:rPr>
        <w:t>Šis vaistas Europos ekonominės erdvės valstybėse narėse registruotas tokiais pavadinimais</w:t>
      </w:r>
      <w:r w:rsidR="007E0FA3" w:rsidRPr="00F64801">
        <w:rPr>
          <w:rFonts w:ascii="Times New Roman" w:eastAsia="Times New Roman" w:hAnsi="Times New Roman" w:cs="Times New Roman"/>
          <w:b/>
          <w:snapToGrid w:val="0"/>
          <w:szCs w:val="20"/>
          <w:lang w:eastAsia="en-US"/>
        </w:rPr>
        <w:t>:</w:t>
      </w:r>
    </w:p>
    <w:p w14:paraId="3607FAC5" w14:textId="4FE333BC" w:rsidR="007E0FA3" w:rsidRPr="00F64801" w:rsidRDefault="007E0FA3" w:rsidP="007E0FA3">
      <w:pPr>
        <w:tabs>
          <w:tab w:val="left" w:pos="2268"/>
          <w:tab w:val="left" w:pos="4125"/>
          <w:tab w:val="left" w:pos="4979"/>
          <w:tab w:val="left" w:pos="5529"/>
          <w:tab w:val="left" w:pos="6136"/>
          <w:tab w:val="left" w:pos="6882"/>
          <w:tab w:val="left" w:pos="7441"/>
          <w:tab w:val="left" w:pos="7940"/>
        </w:tabs>
        <w:adjustRightInd/>
        <w:ind w:right="131"/>
        <w:rPr>
          <w:rFonts w:ascii="Times New Roman" w:eastAsia="Times New Roman" w:hAnsi="Times New Roman" w:cs="Times New Roman"/>
          <w:lang w:eastAsia="en-US"/>
        </w:rPr>
      </w:pPr>
      <w:r w:rsidRPr="00F64801">
        <w:rPr>
          <w:rFonts w:ascii="Times New Roman" w:eastAsia="Times New Roman" w:hAnsi="Times New Roman" w:cs="Times New Roman"/>
          <w:lang w:eastAsia="en-US"/>
        </w:rPr>
        <w:t>Lietuva</w:t>
      </w:r>
      <w:r w:rsidRPr="00F64801">
        <w:rPr>
          <w:rFonts w:ascii="Times New Roman" w:eastAsia="Times New Roman" w:hAnsi="Times New Roman" w:cs="Times New Roman"/>
          <w:lang w:eastAsia="en-US"/>
        </w:rPr>
        <w:tab/>
        <w:t>Azoto oksidas Messer 800 ppm (V/V) suslėgtosios medicininės dujos</w:t>
      </w:r>
    </w:p>
    <w:p w14:paraId="6B2C19A7" w14:textId="6B725D9B" w:rsidR="007E0FA3" w:rsidRPr="00F64801" w:rsidRDefault="007E0FA3" w:rsidP="007E0FA3">
      <w:pPr>
        <w:tabs>
          <w:tab w:val="left" w:pos="2268"/>
        </w:tabs>
        <w:adjustRightInd/>
        <w:ind w:right="678"/>
        <w:rPr>
          <w:rFonts w:ascii="Times New Roman" w:eastAsia="Times New Roman" w:hAnsi="Times New Roman" w:cs="Times New Roman"/>
          <w:lang w:eastAsia="en-US"/>
        </w:rPr>
      </w:pPr>
      <w:r w:rsidRPr="00F64801">
        <w:rPr>
          <w:rFonts w:ascii="Times New Roman" w:eastAsia="Times New Roman" w:hAnsi="Times New Roman" w:cs="Times New Roman"/>
          <w:lang w:eastAsia="en-US"/>
        </w:rPr>
        <w:t>Latvija</w:t>
      </w:r>
      <w:r w:rsidRPr="00F64801">
        <w:rPr>
          <w:rFonts w:ascii="Times New Roman" w:eastAsia="Times New Roman" w:hAnsi="Times New Roman" w:cs="Times New Roman"/>
          <w:lang w:eastAsia="en-US"/>
        </w:rPr>
        <w:tab/>
        <w:t>Slāpekļa oksīds Messer 800 ppm (V/V) medicīniskā gāze, saspiesta</w:t>
      </w:r>
    </w:p>
    <w:p w14:paraId="15E0FD74" w14:textId="4A85A8D4" w:rsidR="007E0FA3" w:rsidRPr="00F64801" w:rsidRDefault="007E0FA3" w:rsidP="007E0FA3">
      <w:pPr>
        <w:tabs>
          <w:tab w:val="left" w:pos="2268"/>
        </w:tabs>
        <w:adjustRightInd/>
        <w:ind w:left="2268" w:right="678" w:hanging="2268"/>
        <w:rPr>
          <w:rFonts w:ascii="Times New Roman" w:eastAsia="Times New Roman" w:hAnsi="Times New Roman" w:cs="Times New Roman"/>
          <w:lang w:eastAsia="en-US"/>
        </w:rPr>
      </w:pPr>
      <w:r w:rsidRPr="00F64801">
        <w:rPr>
          <w:rFonts w:ascii="Times New Roman" w:eastAsia="Times New Roman" w:hAnsi="Times New Roman" w:cs="Times New Roman"/>
          <w:spacing w:val="-52"/>
          <w:lang w:eastAsia="en-US"/>
        </w:rPr>
        <w:t xml:space="preserve"> </w:t>
      </w:r>
      <w:r w:rsidRPr="00F64801">
        <w:rPr>
          <w:rFonts w:ascii="Times New Roman" w:eastAsia="Times New Roman" w:hAnsi="Times New Roman" w:cs="Times New Roman"/>
          <w:lang w:eastAsia="en-US"/>
        </w:rPr>
        <w:t>Estija</w:t>
      </w:r>
      <w:r w:rsidRPr="00F64801">
        <w:rPr>
          <w:rFonts w:ascii="Times New Roman" w:eastAsia="Times New Roman" w:hAnsi="Times New Roman" w:cs="Times New Roman"/>
          <w:lang w:eastAsia="en-US"/>
        </w:rPr>
        <w:tab/>
        <w:t>Lämmastikoksiid MESSER, 800 ppm (V/V) meditsiiniline gaas, kokkusurutud</w:t>
      </w:r>
    </w:p>
    <w:p w14:paraId="6C4840E8" w14:textId="77777777" w:rsidR="004A415B" w:rsidRPr="00F64801" w:rsidRDefault="004A415B" w:rsidP="000C2E75">
      <w:pPr>
        <w:pStyle w:val="Pagrindinistekstas"/>
        <w:kinsoku w:val="0"/>
        <w:overflowPunct w:val="0"/>
        <w:rPr>
          <w:rFonts w:ascii="Times New Roman" w:hAnsi="Times New Roman" w:cs="Times New Roman"/>
        </w:rPr>
      </w:pPr>
    </w:p>
    <w:p w14:paraId="1242B483" w14:textId="3E305DF4" w:rsidR="00A60248" w:rsidRPr="00F64801" w:rsidRDefault="003B011D" w:rsidP="000C2E75">
      <w:pPr>
        <w:pStyle w:val="Antrat1"/>
        <w:kinsoku w:val="0"/>
        <w:overflowPunct w:val="0"/>
        <w:ind w:left="0"/>
        <w:rPr>
          <w:rFonts w:ascii="Times New Roman" w:hAnsi="Times New Roman" w:cs="Times New Roman"/>
        </w:rPr>
      </w:pPr>
      <w:r w:rsidRPr="00F64801">
        <w:rPr>
          <w:rFonts w:ascii="Times New Roman" w:hAnsi="Times New Roman" w:cs="Times New Roman"/>
        </w:rPr>
        <w:t xml:space="preserve">Šis pakuotės lapelis paskutinį kartą peržiūrėtas </w:t>
      </w:r>
      <w:r w:rsidR="00B71D65">
        <w:rPr>
          <w:rFonts w:ascii="Times New Roman" w:hAnsi="Times New Roman" w:cs="Times New Roman"/>
        </w:rPr>
        <w:t>2025-05-05</w:t>
      </w:r>
      <w:r w:rsidR="008934CE" w:rsidRPr="00F64801">
        <w:rPr>
          <w:rFonts w:ascii="Times New Roman" w:hAnsi="Times New Roman" w:cs="Times New Roman"/>
        </w:rPr>
        <w:t xml:space="preserve">. </w:t>
      </w:r>
    </w:p>
    <w:p w14:paraId="1242B484" w14:textId="77777777" w:rsidR="00A60248" w:rsidRPr="00F64801" w:rsidRDefault="00A60248" w:rsidP="000C2E75">
      <w:pPr>
        <w:pStyle w:val="Pagrindinistekstas"/>
        <w:kinsoku w:val="0"/>
        <w:overflowPunct w:val="0"/>
        <w:rPr>
          <w:rFonts w:ascii="Times New Roman" w:hAnsi="Times New Roman" w:cs="Times New Roman"/>
        </w:rPr>
      </w:pPr>
    </w:p>
    <w:p w14:paraId="1242B486" w14:textId="2D7CD667" w:rsidR="003B011D" w:rsidRDefault="00E869DA" w:rsidP="009147C9">
      <w:pPr>
        <w:numPr>
          <w:ilvl w:val="12"/>
          <w:numId w:val="0"/>
        </w:numPr>
        <w:ind w:right="-2"/>
        <w:rPr>
          <w:rFonts w:ascii="Times New Roman" w:hAnsi="Times New Roman" w:cs="Times New Roman"/>
        </w:rPr>
      </w:pPr>
      <w:r w:rsidRPr="00F64801">
        <w:rPr>
          <w:rFonts w:ascii="Times New Roman" w:hAnsi="Times New Roman" w:cs="Times New Roman"/>
        </w:rPr>
        <w:lastRenderedPageBreak/>
        <w:t>Išsami informacija apie šį vaistą pateikiama Vals</w:t>
      </w:r>
      <w:r w:rsidRPr="00A94738">
        <w:rPr>
          <w:rFonts w:ascii="Times New Roman" w:hAnsi="Times New Roman" w:cs="Times New Roman"/>
        </w:rPr>
        <w:t>tybinės vaistų kontrolės tarnybos prie Lietuvos Respublikos sveikatos apsaugos ministerijos tinklalapyje</w:t>
      </w:r>
      <w:r w:rsidRPr="00A94738">
        <w:rPr>
          <w:rFonts w:ascii="Times New Roman" w:hAnsi="Times New Roman" w:cs="Times New Roman"/>
          <w:i/>
        </w:rPr>
        <w:t xml:space="preserve"> </w:t>
      </w:r>
      <w:hyperlink r:id="rId14" w:history="1">
        <w:r w:rsidR="0088397C" w:rsidRPr="00B15191">
          <w:rPr>
            <w:rStyle w:val="Hipersaitas"/>
            <w:rFonts w:ascii="Times New Roman" w:hAnsi="Times New Roman" w:cs="Times New Roman"/>
          </w:rPr>
          <w:t>https://vvkt.lrv.lt/lt/</w:t>
        </w:r>
      </w:hyperlink>
      <w:r w:rsidR="00A94738" w:rsidRPr="009B18BD">
        <w:rPr>
          <w:rFonts w:ascii="Times New Roman" w:hAnsi="Times New Roman" w:cs="Times New Roman"/>
        </w:rPr>
        <w:t>.</w:t>
      </w:r>
    </w:p>
    <w:p w14:paraId="37C7FFEB" w14:textId="77777777" w:rsidR="0088397C" w:rsidRPr="009147C9" w:rsidRDefault="0088397C" w:rsidP="009147C9">
      <w:pPr>
        <w:numPr>
          <w:ilvl w:val="12"/>
          <w:numId w:val="0"/>
        </w:numPr>
        <w:ind w:right="-2"/>
      </w:pPr>
    </w:p>
    <w:sectPr w:rsidR="0088397C" w:rsidRPr="009147C9" w:rsidSect="00FA02BB">
      <w:pgSz w:w="11910" w:h="16840"/>
      <w:pgMar w:top="1134" w:right="1418" w:bottom="1134" w:left="1418" w:header="0" w:footer="709"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C8EC" w14:textId="77777777" w:rsidR="00710D37" w:rsidRDefault="00710D37">
      <w:r>
        <w:separator/>
      </w:r>
    </w:p>
  </w:endnote>
  <w:endnote w:type="continuationSeparator" w:id="0">
    <w:p w14:paraId="2C24AA4D" w14:textId="77777777" w:rsidR="00710D37" w:rsidRDefault="00710D37">
      <w:r>
        <w:continuationSeparator/>
      </w:r>
    </w:p>
  </w:endnote>
  <w:endnote w:type="continuationNotice" w:id="1">
    <w:p w14:paraId="20E5FB2B" w14:textId="77777777" w:rsidR="00710D37" w:rsidRDefault="00710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B48D" w14:textId="25FA6202" w:rsidR="004C79CD" w:rsidRPr="00DC24D8" w:rsidRDefault="004C79CD">
    <w:pPr>
      <w:pStyle w:val="Porat"/>
      <w:jc w:val="center"/>
      <w:rPr>
        <w:rFonts w:ascii="Times New Roman" w:hAnsi="Times New Roman" w:cs="Times New Roman"/>
      </w:rPr>
    </w:pPr>
    <w:r w:rsidRPr="00DC24D8">
      <w:rPr>
        <w:rFonts w:ascii="Times New Roman" w:hAnsi="Times New Roman" w:cs="Times New Roman"/>
      </w:rPr>
      <w:fldChar w:fldCharType="begin"/>
    </w:r>
    <w:r w:rsidRPr="00DC24D8">
      <w:rPr>
        <w:rFonts w:ascii="Times New Roman" w:hAnsi="Times New Roman" w:cs="Times New Roman"/>
      </w:rPr>
      <w:instrText xml:space="preserve"> PAGE   \* MERGEFORMAT </w:instrText>
    </w:r>
    <w:r w:rsidRPr="00DC24D8">
      <w:rPr>
        <w:rFonts w:ascii="Times New Roman" w:hAnsi="Times New Roman" w:cs="Times New Roman"/>
      </w:rPr>
      <w:fldChar w:fldCharType="separate"/>
    </w:r>
    <w:r w:rsidR="00B71D65">
      <w:rPr>
        <w:rFonts w:ascii="Times New Roman" w:hAnsi="Times New Roman" w:cs="Times New Roman"/>
        <w:noProof/>
      </w:rPr>
      <w:t>2</w:t>
    </w:r>
    <w:r w:rsidR="00B71D65">
      <w:rPr>
        <w:rFonts w:ascii="Times New Roman" w:hAnsi="Times New Roman" w:cs="Times New Roman"/>
        <w:noProof/>
      </w:rPr>
      <w:t>8</w:t>
    </w:r>
    <w:r w:rsidRPr="00DC24D8">
      <w:rPr>
        <w:rFonts w:ascii="Times New Roman" w:hAnsi="Times New Roman" w:cs="Times New Roman"/>
        <w:noProof/>
      </w:rPr>
      <w:fldChar w:fldCharType="end"/>
    </w:r>
  </w:p>
  <w:p w14:paraId="1242B48E" w14:textId="77777777" w:rsidR="004C79CD" w:rsidRDefault="004C79CD">
    <w:pPr>
      <w:pStyle w:val="Pagrindinistekstas"/>
      <w:kinsoku w:val="0"/>
      <w:overflowPunct w:val="0"/>
      <w:spacing w:line="14"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E833" w14:textId="77777777" w:rsidR="00710D37" w:rsidRDefault="00710D37">
      <w:r>
        <w:separator/>
      </w:r>
    </w:p>
  </w:footnote>
  <w:footnote w:type="continuationSeparator" w:id="0">
    <w:p w14:paraId="5C21AA32" w14:textId="77777777" w:rsidR="00710D37" w:rsidRDefault="00710D37">
      <w:r>
        <w:continuationSeparator/>
      </w:r>
    </w:p>
  </w:footnote>
  <w:footnote w:type="continuationNotice" w:id="1">
    <w:p w14:paraId="0048A952" w14:textId="77777777" w:rsidR="00710D37" w:rsidRDefault="00710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5741" w14:textId="77777777" w:rsidR="004C79CD" w:rsidRDefault="004C79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4461" w:hanging="142"/>
      </w:pPr>
      <w:rPr>
        <w:rFonts w:ascii="Segoe UI" w:hAnsi="Segoe UI" w:cs="Segoe UI"/>
        <w:b/>
        <w:bCs/>
        <w:w w:val="100"/>
        <w:sz w:val="22"/>
        <w:szCs w:val="22"/>
      </w:rPr>
    </w:lvl>
    <w:lvl w:ilvl="1">
      <w:numFmt w:val="bullet"/>
      <w:lvlText w:val="•"/>
      <w:lvlJc w:val="left"/>
      <w:pPr>
        <w:ind w:left="4998" w:hanging="142"/>
      </w:pPr>
    </w:lvl>
    <w:lvl w:ilvl="2">
      <w:numFmt w:val="bullet"/>
      <w:lvlText w:val="•"/>
      <w:lvlJc w:val="left"/>
      <w:pPr>
        <w:ind w:left="5537" w:hanging="142"/>
      </w:pPr>
    </w:lvl>
    <w:lvl w:ilvl="3">
      <w:numFmt w:val="bullet"/>
      <w:lvlText w:val="•"/>
      <w:lvlJc w:val="left"/>
      <w:pPr>
        <w:ind w:left="6075" w:hanging="142"/>
      </w:pPr>
    </w:lvl>
    <w:lvl w:ilvl="4">
      <w:numFmt w:val="bullet"/>
      <w:lvlText w:val="•"/>
      <w:lvlJc w:val="left"/>
      <w:pPr>
        <w:ind w:left="6614" w:hanging="142"/>
      </w:pPr>
    </w:lvl>
    <w:lvl w:ilvl="5">
      <w:numFmt w:val="bullet"/>
      <w:lvlText w:val="•"/>
      <w:lvlJc w:val="left"/>
      <w:pPr>
        <w:ind w:left="7153" w:hanging="142"/>
      </w:pPr>
    </w:lvl>
    <w:lvl w:ilvl="6">
      <w:numFmt w:val="bullet"/>
      <w:lvlText w:val="•"/>
      <w:lvlJc w:val="left"/>
      <w:pPr>
        <w:ind w:left="7691" w:hanging="142"/>
      </w:pPr>
    </w:lvl>
    <w:lvl w:ilvl="7">
      <w:numFmt w:val="bullet"/>
      <w:lvlText w:val="•"/>
      <w:lvlJc w:val="left"/>
      <w:pPr>
        <w:ind w:left="8230" w:hanging="142"/>
      </w:pPr>
    </w:lvl>
    <w:lvl w:ilvl="8">
      <w:numFmt w:val="bullet"/>
      <w:lvlText w:val="•"/>
      <w:lvlJc w:val="left"/>
      <w:pPr>
        <w:ind w:left="8769" w:hanging="142"/>
      </w:pPr>
    </w:lvl>
  </w:abstractNum>
  <w:abstractNum w:abstractNumId="1" w15:restartNumberingAfterBreak="0">
    <w:nsid w:val="00000403"/>
    <w:multiLevelType w:val="multilevel"/>
    <w:tmpl w:val="68DA0948"/>
    <w:lvl w:ilvl="0">
      <w:start w:val="1"/>
      <w:numFmt w:val="decimal"/>
      <w:lvlText w:val="%1."/>
      <w:lvlJc w:val="left"/>
      <w:pPr>
        <w:ind w:left="904" w:hanging="567"/>
      </w:pPr>
      <w:rPr>
        <w:rFonts w:ascii="Times New Roman" w:hAnsi="Times New Roman" w:cs="Times New Roman" w:hint="default"/>
        <w:b/>
        <w:bCs/>
        <w:w w:val="100"/>
        <w:sz w:val="22"/>
        <w:szCs w:val="22"/>
      </w:rPr>
    </w:lvl>
    <w:lvl w:ilvl="1">
      <w:start w:val="1"/>
      <w:numFmt w:val="decimal"/>
      <w:lvlText w:val="%1.%2"/>
      <w:lvlJc w:val="left"/>
      <w:pPr>
        <w:ind w:left="904" w:hanging="567"/>
      </w:pPr>
      <w:rPr>
        <w:rFonts w:ascii="Times New Roman" w:hAnsi="Times New Roman" w:cs="Times New Roman" w:hint="default"/>
        <w:b/>
        <w:bCs/>
        <w:w w:val="100"/>
        <w:sz w:val="22"/>
        <w:szCs w:val="22"/>
      </w:rPr>
    </w:lvl>
    <w:lvl w:ilvl="2">
      <w:numFmt w:val="bullet"/>
      <w:lvlText w:val="•"/>
      <w:lvlJc w:val="left"/>
      <w:pPr>
        <w:ind w:left="2689" w:hanging="567"/>
      </w:pPr>
    </w:lvl>
    <w:lvl w:ilvl="3">
      <w:numFmt w:val="bullet"/>
      <w:lvlText w:val="•"/>
      <w:lvlJc w:val="left"/>
      <w:pPr>
        <w:ind w:left="3583" w:hanging="567"/>
      </w:pPr>
    </w:lvl>
    <w:lvl w:ilvl="4">
      <w:numFmt w:val="bullet"/>
      <w:lvlText w:val="•"/>
      <w:lvlJc w:val="left"/>
      <w:pPr>
        <w:ind w:left="4478" w:hanging="567"/>
      </w:pPr>
    </w:lvl>
    <w:lvl w:ilvl="5">
      <w:numFmt w:val="bullet"/>
      <w:lvlText w:val="•"/>
      <w:lvlJc w:val="left"/>
      <w:pPr>
        <w:ind w:left="5373" w:hanging="567"/>
      </w:pPr>
    </w:lvl>
    <w:lvl w:ilvl="6">
      <w:numFmt w:val="bullet"/>
      <w:lvlText w:val="•"/>
      <w:lvlJc w:val="left"/>
      <w:pPr>
        <w:ind w:left="6267" w:hanging="567"/>
      </w:pPr>
    </w:lvl>
    <w:lvl w:ilvl="7">
      <w:numFmt w:val="bullet"/>
      <w:lvlText w:val="•"/>
      <w:lvlJc w:val="left"/>
      <w:pPr>
        <w:ind w:left="7162" w:hanging="567"/>
      </w:pPr>
    </w:lvl>
    <w:lvl w:ilvl="8">
      <w:numFmt w:val="bullet"/>
      <w:lvlText w:val="•"/>
      <w:lvlJc w:val="left"/>
      <w:pPr>
        <w:ind w:left="8057" w:hanging="567"/>
      </w:pPr>
    </w:lvl>
  </w:abstractNum>
  <w:abstractNum w:abstractNumId="2" w15:restartNumberingAfterBreak="0">
    <w:nsid w:val="00000404"/>
    <w:multiLevelType w:val="multilevel"/>
    <w:tmpl w:val="00000887"/>
    <w:lvl w:ilvl="0">
      <w:numFmt w:val="bullet"/>
      <w:lvlText w:val=""/>
      <w:lvlJc w:val="left"/>
      <w:pPr>
        <w:ind w:left="900" w:hanging="562"/>
      </w:pPr>
      <w:rPr>
        <w:rFonts w:ascii="Cambria Math" w:hAnsi="Cambria Math"/>
        <w:b w:val="0"/>
        <w:w w:val="100"/>
        <w:position w:val="-6"/>
        <w:sz w:val="22"/>
      </w:rPr>
    </w:lvl>
    <w:lvl w:ilvl="1">
      <w:numFmt w:val="bullet"/>
      <w:lvlText w:val="•"/>
      <w:lvlJc w:val="left"/>
      <w:pPr>
        <w:ind w:left="1794" w:hanging="562"/>
      </w:pPr>
    </w:lvl>
    <w:lvl w:ilvl="2">
      <w:numFmt w:val="bullet"/>
      <w:lvlText w:val="•"/>
      <w:lvlJc w:val="left"/>
      <w:pPr>
        <w:ind w:left="2689" w:hanging="562"/>
      </w:pPr>
    </w:lvl>
    <w:lvl w:ilvl="3">
      <w:numFmt w:val="bullet"/>
      <w:lvlText w:val="•"/>
      <w:lvlJc w:val="left"/>
      <w:pPr>
        <w:ind w:left="3583" w:hanging="562"/>
      </w:pPr>
    </w:lvl>
    <w:lvl w:ilvl="4">
      <w:numFmt w:val="bullet"/>
      <w:lvlText w:val="•"/>
      <w:lvlJc w:val="left"/>
      <w:pPr>
        <w:ind w:left="4478" w:hanging="562"/>
      </w:pPr>
    </w:lvl>
    <w:lvl w:ilvl="5">
      <w:numFmt w:val="bullet"/>
      <w:lvlText w:val="•"/>
      <w:lvlJc w:val="left"/>
      <w:pPr>
        <w:ind w:left="5373" w:hanging="562"/>
      </w:pPr>
    </w:lvl>
    <w:lvl w:ilvl="6">
      <w:numFmt w:val="bullet"/>
      <w:lvlText w:val="•"/>
      <w:lvlJc w:val="left"/>
      <w:pPr>
        <w:ind w:left="6267" w:hanging="562"/>
      </w:pPr>
    </w:lvl>
    <w:lvl w:ilvl="7">
      <w:numFmt w:val="bullet"/>
      <w:lvlText w:val="•"/>
      <w:lvlJc w:val="left"/>
      <w:pPr>
        <w:ind w:left="7162" w:hanging="562"/>
      </w:pPr>
    </w:lvl>
    <w:lvl w:ilvl="8">
      <w:numFmt w:val="bullet"/>
      <w:lvlText w:val="•"/>
      <w:lvlJc w:val="left"/>
      <w:pPr>
        <w:ind w:left="8057" w:hanging="562"/>
      </w:pPr>
    </w:lvl>
  </w:abstractNum>
  <w:abstractNum w:abstractNumId="3" w15:restartNumberingAfterBreak="0">
    <w:nsid w:val="00000405"/>
    <w:multiLevelType w:val="multilevel"/>
    <w:tmpl w:val="00000888"/>
    <w:lvl w:ilvl="0">
      <w:numFmt w:val="bullet"/>
      <w:lvlText w:val="-"/>
      <w:lvlJc w:val="left"/>
      <w:pPr>
        <w:ind w:left="899" w:hanging="562"/>
      </w:pPr>
      <w:rPr>
        <w:rFonts w:ascii="Segoe UI" w:hAnsi="Segoe UI"/>
        <w:b w:val="0"/>
        <w:w w:val="100"/>
        <w:sz w:val="22"/>
      </w:rPr>
    </w:lvl>
    <w:lvl w:ilvl="1">
      <w:numFmt w:val="bullet"/>
      <w:lvlText w:val="•"/>
      <w:lvlJc w:val="left"/>
      <w:pPr>
        <w:ind w:left="1794" w:hanging="562"/>
      </w:pPr>
    </w:lvl>
    <w:lvl w:ilvl="2">
      <w:numFmt w:val="bullet"/>
      <w:lvlText w:val="•"/>
      <w:lvlJc w:val="left"/>
      <w:pPr>
        <w:ind w:left="2689" w:hanging="562"/>
      </w:pPr>
    </w:lvl>
    <w:lvl w:ilvl="3">
      <w:numFmt w:val="bullet"/>
      <w:lvlText w:val="•"/>
      <w:lvlJc w:val="left"/>
      <w:pPr>
        <w:ind w:left="3583" w:hanging="562"/>
      </w:pPr>
    </w:lvl>
    <w:lvl w:ilvl="4">
      <w:numFmt w:val="bullet"/>
      <w:lvlText w:val="•"/>
      <w:lvlJc w:val="left"/>
      <w:pPr>
        <w:ind w:left="4478" w:hanging="562"/>
      </w:pPr>
    </w:lvl>
    <w:lvl w:ilvl="5">
      <w:numFmt w:val="bullet"/>
      <w:lvlText w:val="•"/>
      <w:lvlJc w:val="left"/>
      <w:pPr>
        <w:ind w:left="5373" w:hanging="562"/>
      </w:pPr>
    </w:lvl>
    <w:lvl w:ilvl="6">
      <w:numFmt w:val="bullet"/>
      <w:lvlText w:val="•"/>
      <w:lvlJc w:val="left"/>
      <w:pPr>
        <w:ind w:left="6267" w:hanging="562"/>
      </w:pPr>
    </w:lvl>
    <w:lvl w:ilvl="7">
      <w:numFmt w:val="bullet"/>
      <w:lvlText w:val="•"/>
      <w:lvlJc w:val="left"/>
      <w:pPr>
        <w:ind w:left="7162" w:hanging="562"/>
      </w:pPr>
    </w:lvl>
    <w:lvl w:ilvl="8">
      <w:numFmt w:val="bullet"/>
      <w:lvlText w:val="•"/>
      <w:lvlJc w:val="left"/>
      <w:pPr>
        <w:ind w:left="8057" w:hanging="562"/>
      </w:pPr>
    </w:lvl>
  </w:abstractNum>
  <w:abstractNum w:abstractNumId="4" w15:restartNumberingAfterBreak="0">
    <w:nsid w:val="00000406"/>
    <w:multiLevelType w:val="multilevel"/>
    <w:tmpl w:val="00000889"/>
    <w:lvl w:ilvl="0">
      <w:start w:val="1"/>
      <w:numFmt w:val="decimal"/>
      <w:lvlText w:val="%1."/>
      <w:lvlJc w:val="left"/>
      <w:pPr>
        <w:ind w:left="904" w:hanging="567"/>
      </w:pPr>
      <w:rPr>
        <w:rFonts w:ascii="Segoe UI" w:hAnsi="Segoe UI" w:cs="Segoe UI"/>
        <w:b/>
        <w:bCs/>
        <w:w w:val="100"/>
        <w:sz w:val="22"/>
        <w:szCs w:val="22"/>
      </w:rPr>
    </w:lvl>
    <w:lvl w:ilvl="1">
      <w:start w:val="1"/>
      <w:numFmt w:val="decimal"/>
      <w:lvlText w:val="%1.%2"/>
      <w:lvlJc w:val="left"/>
      <w:pPr>
        <w:ind w:left="904" w:hanging="567"/>
      </w:pPr>
      <w:rPr>
        <w:rFonts w:ascii="Segoe UI" w:hAnsi="Segoe UI" w:cs="Segoe UI"/>
        <w:b/>
        <w:bCs/>
        <w:w w:val="100"/>
        <w:sz w:val="22"/>
        <w:szCs w:val="22"/>
      </w:rPr>
    </w:lvl>
    <w:lvl w:ilvl="2">
      <w:numFmt w:val="bullet"/>
      <w:lvlText w:val="•"/>
      <w:lvlJc w:val="left"/>
      <w:pPr>
        <w:ind w:left="2689" w:hanging="567"/>
      </w:pPr>
    </w:lvl>
    <w:lvl w:ilvl="3">
      <w:numFmt w:val="bullet"/>
      <w:lvlText w:val="•"/>
      <w:lvlJc w:val="left"/>
      <w:pPr>
        <w:ind w:left="3583" w:hanging="567"/>
      </w:pPr>
    </w:lvl>
    <w:lvl w:ilvl="4">
      <w:numFmt w:val="bullet"/>
      <w:lvlText w:val="•"/>
      <w:lvlJc w:val="left"/>
      <w:pPr>
        <w:ind w:left="4478" w:hanging="567"/>
      </w:pPr>
    </w:lvl>
    <w:lvl w:ilvl="5">
      <w:numFmt w:val="bullet"/>
      <w:lvlText w:val="•"/>
      <w:lvlJc w:val="left"/>
      <w:pPr>
        <w:ind w:left="5373" w:hanging="567"/>
      </w:pPr>
    </w:lvl>
    <w:lvl w:ilvl="6">
      <w:numFmt w:val="bullet"/>
      <w:lvlText w:val="•"/>
      <w:lvlJc w:val="left"/>
      <w:pPr>
        <w:ind w:left="6267" w:hanging="567"/>
      </w:pPr>
    </w:lvl>
    <w:lvl w:ilvl="7">
      <w:numFmt w:val="bullet"/>
      <w:lvlText w:val="•"/>
      <w:lvlJc w:val="left"/>
      <w:pPr>
        <w:ind w:left="7162" w:hanging="567"/>
      </w:pPr>
    </w:lvl>
    <w:lvl w:ilvl="8">
      <w:numFmt w:val="bullet"/>
      <w:lvlText w:val="•"/>
      <w:lvlJc w:val="left"/>
      <w:pPr>
        <w:ind w:left="8057" w:hanging="567"/>
      </w:pPr>
    </w:lvl>
  </w:abstractNum>
  <w:abstractNum w:abstractNumId="5" w15:restartNumberingAfterBreak="0">
    <w:nsid w:val="00000407"/>
    <w:multiLevelType w:val="multilevel"/>
    <w:tmpl w:val="0000088A"/>
    <w:lvl w:ilvl="0">
      <w:start w:val="1"/>
      <w:numFmt w:val="upperLetter"/>
      <w:lvlText w:val="%1."/>
      <w:lvlJc w:val="left"/>
      <w:pPr>
        <w:ind w:left="2323" w:hanging="495"/>
      </w:pPr>
      <w:rPr>
        <w:rFonts w:ascii="Segoe UI" w:hAnsi="Segoe UI" w:cs="Segoe UI"/>
        <w:b/>
        <w:bCs/>
        <w:spacing w:val="-2"/>
        <w:w w:val="100"/>
        <w:sz w:val="22"/>
        <w:szCs w:val="22"/>
      </w:rPr>
    </w:lvl>
    <w:lvl w:ilvl="1">
      <w:numFmt w:val="bullet"/>
      <w:lvlText w:val="•"/>
      <w:lvlJc w:val="left"/>
      <w:pPr>
        <w:ind w:left="3072" w:hanging="495"/>
      </w:pPr>
    </w:lvl>
    <w:lvl w:ilvl="2">
      <w:numFmt w:val="bullet"/>
      <w:lvlText w:val="•"/>
      <w:lvlJc w:val="left"/>
      <w:pPr>
        <w:ind w:left="3825" w:hanging="495"/>
      </w:pPr>
    </w:lvl>
    <w:lvl w:ilvl="3">
      <w:numFmt w:val="bullet"/>
      <w:lvlText w:val="•"/>
      <w:lvlJc w:val="left"/>
      <w:pPr>
        <w:ind w:left="4577" w:hanging="495"/>
      </w:pPr>
    </w:lvl>
    <w:lvl w:ilvl="4">
      <w:numFmt w:val="bullet"/>
      <w:lvlText w:val="•"/>
      <w:lvlJc w:val="left"/>
      <w:pPr>
        <w:ind w:left="5330" w:hanging="495"/>
      </w:pPr>
    </w:lvl>
    <w:lvl w:ilvl="5">
      <w:numFmt w:val="bullet"/>
      <w:lvlText w:val="•"/>
      <w:lvlJc w:val="left"/>
      <w:pPr>
        <w:ind w:left="6083" w:hanging="495"/>
      </w:pPr>
    </w:lvl>
    <w:lvl w:ilvl="6">
      <w:numFmt w:val="bullet"/>
      <w:lvlText w:val="•"/>
      <w:lvlJc w:val="left"/>
      <w:pPr>
        <w:ind w:left="6835" w:hanging="495"/>
      </w:pPr>
    </w:lvl>
    <w:lvl w:ilvl="7">
      <w:numFmt w:val="bullet"/>
      <w:lvlText w:val="•"/>
      <w:lvlJc w:val="left"/>
      <w:pPr>
        <w:ind w:left="7588" w:hanging="495"/>
      </w:pPr>
    </w:lvl>
    <w:lvl w:ilvl="8">
      <w:numFmt w:val="bullet"/>
      <w:lvlText w:val="•"/>
      <w:lvlJc w:val="left"/>
      <w:pPr>
        <w:ind w:left="8341" w:hanging="495"/>
      </w:pPr>
    </w:lvl>
  </w:abstractNum>
  <w:abstractNum w:abstractNumId="6" w15:restartNumberingAfterBreak="0">
    <w:nsid w:val="00000408"/>
    <w:multiLevelType w:val="multilevel"/>
    <w:tmpl w:val="829AC33C"/>
    <w:lvl w:ilvl="0">
      <w:start w:val="1"/>
      <w:numFmt w:val="upperLetter"/>
      <w:lvlText w:val="%1."/>
      <w:lvlJc w:val="left"/>
      <w:pPr>
        <w:ind w:left="567" w:hanging="567"/>
      </w:pPr>
      <w:rPr>
        <w:rFonts w:ascii="Times New Roman" w:hAnsi="Times New Roman" w:cs="Times New Roman" w:hint="default"/>
        <w:b/>
        <w:bCs/>
        <w:spacing w:val="-2"/>
        <w:w w:val="100"/>
        <w:sz w:val="22"/>
        <w:szCs w:val="22"/>
      </w:rPr>
    </w:lvl>
    <w:lvl w:ilvl="1">
      <w:numFmt w:val="bullet"/>
      <w:lvlText w:val=""/>
      <w:lvlJc w:val="left"/>
      <w:pPr>
        <w:ind w:left="1058" w:hanging="361"/>
      </w:pPr>
      <w:rPr>
        <w:rFonts w:ascii="Tim" w:hAnsi="Tim"/>
        <w:b w:val="0"/>
        <w:w w:val="100"/>
        <w:sz w:val="22"/>
      </w:rPr>
    </w:lvl>
    <w:lvl w:ilvl="2">
      <w:numFmt w:val="bullet"/>
      <w:lvlText w:val="•"/>
      <w:lvlJc w:val="left"/>
      <w:pPr>
        <w:ind w:left="2036" w:hanging="361"/>
      </w:pPr>
    </w:lvl>
    <w:lvl w:ilvl="3">
      <w:numFmt w:val="bullet"/>
      <w:lvlText w:val="•"/>
      <w:lvlJc w:val="left"/>
      <w:pPr>
        <w:ind w:left="3012" w:hanging="361"/>
      </w:pPr>
    </w:lvl>
    <w:lvl w:ilvl="4">
      <w:numFmt w:val="bullet"/>
      <w:lvlText w:val="•"/>
      <w:lvlJc w:val="left"/>
      <w:pPr>
        <w:ind w:left="3988" w:hanging="361"/>
      </w:pPr>
    </w:lvl>
    <w:lvl w:ilvl="5">
      <w:numFmt w:val="bullet"/>
      <w:lvlText w:val="•"/>
      <w:lvlJc w:val="left"/>
      <w:pPr>
        <w:ind w:left="4965" w:hanging="361"/>
      </w:pPr>
    </w:lvl>
    <w:lvl w:ilvl="6">
      <w:numFmt w:val="bullet"/>
      <w:lvlText w:val="•"/>
      <w:lvlJc w:val="left"/>
      <w:pPr>
        <w:ind w:left="5941" w:hanging="361"/>
      </w:pPr>
    </w:lvl>
    <w:lvl w:ilvl="7">
      <w:numFmt w:val="bullet"/>
      <w:lvlText w:val="•"/>
      <w:lvlJc w:val="left"/>
      <w:pPr>
        <w:ind w:left="6917" w:hanging="361"/>
      </w:pPr>
    </w:lvl>
    <w:lvl w:ilvl="8">
      <w:numFmt w:val="bullet"/>
      <w:lvlText w:val="•"/>
      <w:lvlJc w:val="left"/>
      <w:pPr>
        <w:ind w:left="7893" w:hanging="361"/>
      </w:pPr>
    </w:lvl>
  </w:abstractNum>
  <w:abstractNum w:abstractNumId="7" w15:restartNumberingAfterBreak="0">
    <w:nsid w:val="00000409"/>
    <w:multiLevelType w:val="multilevel"/>
    <w:tmpl w:val="0000088C"/>
    <w:lvl w:ilvl="0">
      <w:numFmt w:val="bullet"/>
      <w:lvlText w:val=""/>
      <w:lvlJc w:val="left"/>
      <w:pPr>
        <w:ind w:left="525" w:hanging="188"/>
      </w:pPr>
      <w:rPr>
        <w:rFonts w:ascii="Tim" w:hAnsi="Tim"/>
        <w:b w:val="0"/>
        <w:w w:val="100"/>
        <w:sz w:val="22"/>
      </w:rPr>
    </w:lvl>
    <w:lvl w:ilvl="1">
      <w:numFmt w:val="bullet"/>
      <w:lvlText w:val="•"/>
      <w:lvlJc w:val="left"/>
      <w:pPr>
        <w:ind w:left="1452" w:hanging="188"/>
      </w:pPr>
    </w:lvl>
    <w:lvl w:ilvl="2">
      <w:numFmt w:val="bullet"/>
      <w:lvlText w:val="•"/>
      <w:lvlJc w:val="left"/>
      <w:pPr>
        <w:ind w:left="2385" w:hanging="188"/>
      </w:pPr>
    </w:lvl>
    <w:lvl w:ilvl="3">
      <w:numFmt w:val="bullet"/>
      <w:lvlText w:val="•"/>
      <w:lvlJc w:val="left"/>
      <w:pPr>
        <w:ind w:left="3317" w:hanging="188"/>
      </w:pPr>
    </w:lvl>
    <w:lvl w:ilvl="4">
      <w:numFmt w:val="bullet"/>
      <w:lvlText w:val="•"/>
      <w:lvlJc w:val="left"/>
      <w:pPr>
        <w:ind w:left="4250" w:hanging="188"/>
      </w:pPr>
    </w:lvl>
    <w:lvl w:ilvl="5">
      <w:numFmt w:val="bullet"/>
      <w:lvlText w:val="•"/>
      <w:lvlJc w:val="left"/>
      <w:pPr>
        <w:ind w:left="5183" w:hanging="188"/>
      </w:pPr>
    </w:lvl>
    <w:lvl w:ilvl="6">
      <w:numFmt w:val="bullet"/>
      <w:lvlText w:val="•"/>
      <w:lvlJc w:val="left"/>
      <w:pPr>
        <w:ind w:left="6115" w:hanging="188"/>
      </w:pPr>
    </w:lvl>
    <w:lvl w:ilvl="7">
      <w:numFmt w:val="bullet"/>
      <w:lvlText w:val="•"/>
      <w:lvlJc w:val="left"/>
      <w:pPr>
        <w:ind w:left="7048" w:hanging="188"/>
      </w:pPr>
    </w:lvl>
    <w:lvl w:ilvl="8">
      <w:numFmt w:val="bullet"/>
      <w:lvlText w:val="•"/>
      <w:lvlJc w:val="left"/>
      <w:pPr>
        <w:ind w:left="7981" w:hanging="188"/>
      </w:pPr>
    </w:lvl>
  </w:abstractNum>
  <w:abstractNum w:abstractNumId="8" w15:restartNumberingAfterBreak="0">
    <w:nsid w:val="0000040A"/>
    <w:multiLevelType w:val="multilevel"/>
    <w:tmpl w:val="0000088D"/>
    <w:lvl w:ilvl="0">
      <w:start w:val="1"/>
      <w:numFmt w:val="upperLetter"/>
      <w:lvlText w:val="%1."/>
      <w:lvlJc w:val="left"/>
      <w:pPr>
        <w:ind w:left="4211" w:hanging="269"/>
      </w:pPr>
      <w:rPr>
        <w:rFonts w:ascii="Segoe UI" w:hAnsi="Segoe UI" w:cs="Segoe UI"/>
        <w:b/>
        <w:bCs/>
        <w:spacing w:val="-2"/>
        <w:w w:val="100"/>
        <w:sz w:val="22"/>
        <w:szCs w:val="22"/>
      </w:rPr>
    </w:lvl>
    <w:lvl w:ilvl="1">
      <w:numFmt w:val="bullet"/>
      <w:lvlText w:val="•"/>
      <w:lvlJc w:val="left"/>
      <w:pPr>
        <w:ind w:left="4782" w:hanging="269"/>
      </w:pPr>
    </w:lvl>
    <w:lvl w:ilvl="2">
      <w:numFmt w:val="bullet"/>
      <w:lvlText w:val="•"/>
      <w:lvlJc w:val="left"/>
      <w:pPr>
        <w:ind w:left="5345" w:hanging="269"/>
      </w:pPr>
    </w:lvl>
    <w:lvl w:ilvl="3">
      <w:numFmt w:val="bullet"/>
      <w:lvlText w:val="•"/>
      <w:lvlJc w:val="left"/>
      <w:pPr>
        <w:ind w:left="5907" w:hanging="269"/>
      </w:pPr>
    </w:lvl>
    <w:lvl w:ilvl="4">
      <w:numFmt w:val="bullet"/>
      <w:lvlText w:val="•"/>
      <w:lvlJc w:val="left"/>
      <w:pPr>
        <w:ind w:left="6470" w:hanging="269"/>
      </w:pPr>
    </w:lvl>
    <w:lvl w:ilvl="5">
      <w:numFmt w:val="bullet"/>
      <w:lvlText w:val="•"/>
      <w:lvlJc w:val="left"/>
      <w:pPr>
        <w:ind w:left="7033" w:hanging="269"/>
      </w:pPr>
    </w:lvl>
    <w:lvl w:ilvl="6">
      <w:numFmt w:val="bullet"/>
      <w:lvlText w:val="•"/>
      <w:lvlJc w:val="left"/>
      <w:pPr>
        <w:ind w:left="7595" w:hanging="269"/>
      </w:pPr>
    </w:lvl>
    <w:lvl w:ilvl="7">
      <w:numFmt w:val="bullet"/>
      <w:lvlText w:val="•"/>
      <w:lvlJc w:val="left"/>
      <w:pPr>
        <w:ind w:left="8158" w:hanging="269"/>
      </w:pPr>
    </w:lvl>
    <w:lvl w:ilvl="8">
      <w:numFmt w:val="bullet"/>
      <w:lvlText w:val="•"/>
      <w:lvlJc w:val="left"/>
      <w:pPr>
        <w:ind w:left="8721" w:hanging="269"/>
      </w:pPr>
    </w:lvl>
  </w:abstractNum>
  <w:abstractNum w:abstractNumId="9" w15:restartNumberingAfterBreak="0">
    <w:nsid w:val="0000040B"/>
    <w:multiLevelType w:val="multilevel"/>
    <w:tmpl w:val="0000088E"/>
    <w:lvl w:ilvl="0">
      <w:start w:val="1"/>
      <w:numFmt w:val="decimal"/>
      <w:lvlText w:val="%1."/>
      <w:lvlJc w:val="left"/>
      <w:pPr>
        <w:ind w:left="902" w:hanging="567"/>
      </w:pPr>
      <w:rPr>
        <w:rFonts w:ascii="Segoe UI" w:hAnsi="Segoe UI" w:cs="Segoe UI"/>
        <w:b w:val="0"/>
        <w:bCs w:val="0"/>
        <w:w w:val="100"/>
        <w:sz w:val="22"/>
        <w:szCs w:val="22"/>
      </w:rPr>
    </w:lvl>
    <w:lvl w:ilvl="1">
      <w:numFmt w:val="bullet"/>
      <w:lvlText w:val="•"/>
      <w:lvlJc w:val="left"/>
      <w:pPr>
        <w:ind w:left="1794" w:hanging="567"/>
      </w:pPr>
    </w:lvl>
    <w:lvl w:ilvl="2">
      <w:numFmt w:val="bullet"/>
      <w:lvlText w:val="•"/>
      <w:lvlJc w:val="left"/>
      <w:pPr>
        <w:ind w:left="2689" w:hanging="567"/>
      </w:pPr>
    </w:lvl>
    <w:lvl w:ilvl="3">
      <w:numFmt w:val="bullet"/>
      <w:lvlText w:val="•"/>
      <w:lvlJc w:val="left"/>
      <w:pPr>
        <w:ind w:left="3583" w:hanging="567"/>
      </w:pPr>
    </w:lvl>
    <w:lvl w:ilvl="4">
      <w:numFmt w:val="bullet"/>
      <w:lvlText w:val="•"/>
      <w:lvlJc w:val="left"/>
      <w:pPr>
        <w:ind w:left="4478" w:hanging="567"/>
      </w:pPr>
    </w:lvl>
    <w:lvl w:ilvl="5">
      <w:numFmt w:val="bullet"/>
      <w:lvlText w:val="•"/>
      <w:lvlJc w:val="left"/>
      <w:pPr>
        <w:ind w:left="5373" w:hanging="567"/>
      </w:pPr>
    </w:lvl>
    <w:lvl w:ilvl="6">
      <w:numFmt w:val="bullet"/>
      <w:lvlText w:val="•"/>
      <w:lvlJc w:val="left"/>
      <w:pPr>
        <w:ind w:left="6267" w:hanging="567"/>
      </w:pPr>
    </w:lvl>
    <w:lvl w:ilvl="7">
      <w:numFmt w:val="bullet"/>
      <w:lvlText w:val="•"/>
      <w:lvlJc w:val="left"/>
      <w:pPr>
        <w:ind w:left="7162" w:hanging="567"/>
      </w:pPr>
    </w:lvl>
    <w:lvl w:ilvl="8">
      <w:numFmt w:val="bullet"/>
      <w:lvlText w:val="•"/>
      <w:lvlJc w:val="left"/>
      <w:pPr>
        <w:ind w:left="8057" w:hanging="567"/>
      </w:pPr>
    </w:lvl>
  </w:abstractNum>
  <w:abstractNum w:abstractNumId="10" w15:restartNumberingAfterBreak="0">
    <w:nsid w:val="0000040C"/>
    <w:multiLevelType w:val="multilevel"/>
    <w:tmpl w:val="0000088F"/>
    <w:lvl w:ilvl="0">
      <w:start w:val="1"/>
      <w:numFmt w:val="decimal"/>
      <w:lvlText w:val="%1."/>
      <w:lvlJc w:val="left"/>
      <w:pPr>
        <w:ind w:left="901" w:hanging="567"/>
      </w:pPr>
      <w:rPr>
        <w:rFonts w:ascii="Segoe UI" w:hAnsi="Segoe UI" w:cs="Segoe UI"/>
        <w:b/>
        <w:bCs/>
        <w:w w:val="100"/>
        <w:sz w:val="22"/>
        <w:szCs w:val="22"/>
      </w:rPr>
    </w:lvl>
    <w:lvl w:ilvl="1">
      <w:numFmt w:val="bullet"/>
      <w:lvlText w:val=""/>
      <w:lvlJc w:val="left"/>
      <w:pPr>
        <w:ind w:left="898" w:hanging="279"/>
      </w:pPr>
      <w:rPr>
        <w:rFonts w:ascii="Cambria Math" w:hAnsi="Cambria Math"/>
        <w:b w:val="0"/>
        <w:w w:val="100"/>
        <w:sz w:val="22"/>
      </w:rPr>
    </w:lvl>
    <w:lvl w:ilvl="2">
      <w:numFmt w:val="bullet"/>
      <w:lvlText w:val="•"/>
      <w:lvlJc w:val="left"/>
      <w:pPr>
        <w:ind w:left="2689" w:hanging="279"/>
      </w:pPr>
    </w:lvl>
    <w:lvl w:ilvl="3">
      <w:numFmt w:val="bullet"/>
      <w:lvlText w:val="•"/>
      <w:lvlJc w:val="left"/>
      <w:pPr>
        <w:ind w:left="3583" w:hanging="279"/>
      </w:pPr>
    </w:lvl>
    <w:lvl w:ilvl="4">
      <w:numFmt w:val="bullet"/>
      <w:lvlText w:val="•"/>
      <w:lvlJc w:val="left"/>
      <w:pPr>
        <w:ind w:left="4478" w:hanging="279"/>
      </w:pPr>
    </w:lvl>
    <w:lvl w:ilvl="5">
      <w:numFmt w:val="bullet"/>
      <w:lvlText w:val="•"/>
      <w:lvlJc w:val="left"/>
      <w:pPr>
        <w:ind w:left="5373" w:hanging="279"/>
      </w:pPr>
    </w:lvl>
    <w:lvl w:ilvl="6">
      <w:numFmt w:val="bullet"/>
      <w:lvlText w:val="•"/>
      <w:lvlJc w:val="left"/>
      <w:pPr>
        <w:ind w:left="6267" w:hanging="279"/>
      </w:pPr>
    </w:lvl>
    <w:lvl w:ilvl="7">
      <w:numFmt w:val="bullet"/>
      <w:lvlText w:val="•"/>
      <w:lvlJc w:val="left"/>
      <w:pPr>
        <w:ind w:left="7162" w:hanging="279"/>
      </w:pPr>
    </w:lvl>
    <w:lvl w:ilvl="8">
      <w:numFmt w:val="bullet"/>
      <w:lvlText w:val="•"/>
      <w:lvlJc w:val="left"/>
      <w:pPr>
        <w:ind w:left="8057" w:hanging="279"/>
      </w:pPr>
    </w:lvl>
  </w:abstractNum>
  <w:abstractNum w:abstractNumId="11" w15:restartNumberingAfterBreak="0">
    <w:nsid w:val="0000040D"/>
    <w:multiLevelType w:val="multilevel"/>
    <w:tmpl w:val="00000890"/>
    <w:lvl w:ilvl="0">
      <w:numFmt w:val="bullet"/>
      <w:lvlText w:val="-"/>
      <w:lvlJc w:val="left"/>
      <w:pPr>
        <w:ind w:left="902" w:hanging="567"/>
      </w:pPr>
      <w:rPr>
        <w:rFonts w:ascii="Calibri" w:hAnsi="Calibri"/>
        <w:b w:val="0"/>
        <w:w w:val="100"/>
        <w:sz w:val="22"/>
      </w:rPr>
    </w:lvl>
    <w:lvl w:ilvl="1">
      <w:numFmt w:val="bullet"/>
      <w:lvlText w:val="•"/>
      <w:lvlJc w:val="left"/>
      <w:pPr>
        <w:ind w:left="1794" w:hanging="567"/>
      </w:pPr>
    </w:lvl>
    <w:lvl w:ilvl="2">
      <w:numFmt w:val="bullet"/>
      <w:lvlText w:val="•"/>
      <w:lvlJc w:val="left"/>
      <w:pPr>
        <w:ind w:left="2689" w:hanging="567"/>
      </w:pPr>
    </w:lvl>
    <w:lvl w:ilvl="3">
      <w:numFmt w:val="bullet"/>
      <w:lvlText w:val="•"/>
      <w:lvlJc w:val="left"/>
      <w:pPr>
        <w:ind w:left="3583" w:hanging="567"/>
      </w:pPr>
    </w:lvl>
    <w:lvl w:ilvl="4">
      <w:numFmt w:val="bullet"/>
      <w:lvlText w:val="•"/>
      <w:lvlJc w:val="left"/>
      <w:pPr>
        <w:ind w:left="4478" w:hanging="567"/>
      </w:pPr>
    </w:lvl>
    <w:lvl w:ilvl="5">
      <w:numFmt w:val="bullet"/>
      <w:lvlText w:val="•"/>
      <w:lvlJc w:val="left"/>
      <w:pPr>
        <w:ind w:left="5373" w:hanging="567"/>
      </w:pPr>
    </w:lvl>
    <w:lvl w:ilvl="6">
      <w:numFmt w:val="bullet"/>
      <w:lvlText w:val="•"/>
      <w:lvlJc w:val="left"/>
      <w:pPr>
        <w:ind w:left="6267" w:hanging="567"/>
      </w:pPr>
    </w:lvl>
    <w:lvl w:ilvl="7">
      <w:numFmt w:val="bullet"/>
      <w:lvlText w:val="•"/>
      <w:lvlJc w:val="left"/>
      <w:pPr>
        <w:ind w:left="7162" w:hanging="567"/>
      </w:pPr>
    </w:lvl>
    <w:lvl w:ilvl="8">
      <w:numFmt w:val="bullet"/>
      <w:lvlText w:val="•"/>
      <w:lvlJc w:val="left"/>
      <w:pPr>
        <w:ind w:left="8057" w:hanging="567"/>
      </w:pPr>
    </w:lvl>
  </w:abstractNum>
  <w:abstractNum w:abstractNumId="12" w15:restartNumberingAfterBreak="0">
    <w:nsid w:val="0000040E"/>
    <w:multiLevelType w:val="multilevel"/>
    <w:tmpl w:val="00000891"/>
    <w:lvl w:ilvl="0">
      <w:numFmt w:val="bullet"/>
      <w:lvlText w:val=""/>
      <w:lvlJc w:val="left"/>
      <w:pPr>
        <w:ind w:left="902" w:hanging="284"/>
      </w:pPr>
      <w:rPr>
        <w:rFonts w:ascii="Tim" w:hAnsi="Tim"/>
        <w:b w:val="0"/>
        <w:w w:val="100"/>
        <w:sz w:val="22"/>
      </w:rPr>
    </w:lvl>
    <w:lvl w:ilvl="1">
      <w:numFmt w:val="bullet"/>
      <w:lvlText w:val="•"/>
      <w:lvlJc w:val="left"/>
      <w:pPr>
        <w:ind w:left="1794" w:hanging="284"/>
      </w:pPr>
    </w:lvl>
    <w:lvl w:ilvl="2">
      <w:numFmt w:val="bullet"/>
      <w:lvlText w:val="•"/>
      <w:lvlJc w:val="left"/>
      <w:pPr>
        <w:ind w:left="2689" w:hanging="284"/>
      </w:pPr>
    </w:lvl>
    <w:lvl w:ilvl="3">
      <w:numFmt w:val="bullet"/>
      <w:lvlText w:val="•"/>
      <w:lvlJc w:val="left"/>
      <w:pPr>
        <w:ind w:left="3583" w:hanging="284"/>
      </w:pPr>
    </w:lvl>
    <w:lvl w:ilvl="4">
      <w:numFmt w:val="bullet"/>
      <w:lvlText w:val="•"/>
      <w:lvlJc w:val="left"/>
      <w:pPr>
        <w:ind w:left="4478" w:hanging="284"/>
      </w:pPr>
    </w:lvl>
    <w:lvl w:ilvl="5">
      <w:numFmt w:val="bullet"/>
      <w:lvlText w:val="•"/>
      <w:lvlJc w:val="left"/>
      <w:pPr>
        <w:ind w:left="5373" w:hanging="284"/>
      </w:pPr>
    </w:lvl>
    <w:lvl w:ilvl="6">
      <w:numFmt w:val="bullet"/>
      <w:lvlText w:val="•"/>
      <w:lvlJc w:val="left"/>
      <w:pPr>
        <w:ind w:left="6267" w:hanging="284"/>
      </w:pPr>
    </w:lvl>
    <w:lvl w:ilvl="7">
      <w:numFmt w:val="bullet"/>
      <w:lvlText w:val="•"/>
      <w:lvlJc w:val="left"/>
      <w:pPr>
        <w:ind w:left="7162" w:hanging="284"/>
      </w:pPr>
    </w:lvl>
    <w:lvl w:ilvl="8">
      <w:numFmt w:val="bullet"/>
      <w:lvlText w:val="•"/>
      <w:lvlJc w:val="left"/>
      <w:pPr>
        <w:ind w:left="8057" w:hanging="284"/>
      </w:pPr>
    </w:lvl>
  </w:abstractNum>
  <w:abstractNum w:abstractNumId="13" w15:restartNumberingAfterBreak="0">
    <w:nsid w:val="0000040F"/>
    <w:multiLevelType w:val="multilevel"/>
    <w:tmpl w:val="00000892"/>
    <w:lvl w:ilvl="0">
      <w:numFmt w:val="bullet"/>
      <w:lvlText w:val="-"/>
      <w:lvlJc w:val="left"/>
      <w:pPr>
        <w:ind w:left="897" w:hanging="562"/>
      </w:pPr>
      <w:rPr>
        <w:rFonts w:ascii="Segoe UI" w:hAnsi="Segoe UI"/>
        <w:b w:val="0"/>
        <w:w w:val="100"/>
        <w:sz w:val="22"/>
      </w:rPr>
    </w:lvl>
    <w:lvl w:ilvl="1">
      <w:numFmt w:val="bullet"/>
      <w:lvlText w:val="•"/>
      <w:lvlJc w:val="left"/>
      <w:pPr>
        <w:ind w:left="1794" w:hanging="562"/>
      </w:pPr>
    </w:lvl>
    <w:lvl w:ilvl="2">
      <w:numFmt w:val="bullet"/>
      <w:lvlText w:val="•"/>
      <w:lvlJc w:val="left"/>
      <w:pPr>
        <w:ind w:left="2689" w:hanging="562"/>
      </w:pPr>
    </w:lvl>
    <w:lvl w:ilvl="3">
      <w:numFmt w:val="bullet"/>
      <w:lvlText w:val="•"/>
      <w:lvlJc w:val="left"/>
      <w:pPr>
        <w:ind w:left="3583" w:hanging="562"/>
      </w:pPr>
    </w:lvl>
    <w:lvl w:ilvl="4">
      <w:numFmt w:val="bullet"/>
      <w:lvlText w:val="•"/>
      <w:lvlJc w:val="left"/>
      <w:pPr>
        <w:ind w:left="4478" w:hanging="562"/>
      </w:pPr>
    </w:lvl>
    <w:lvl w:ilvl="5">
      <w:numFmt w:val="bullet"/>
      <w:lvlText w:val="•"/>
      <w:lvlJc w:val="left"/>
      <w:pPr>
        <w:ind w:left="5373" w:hanging="562"/>
      </w:pPr>
    </w:lvl>
    <w:lvl w:ilvl="6">
      <w:numFmt w:val="bullet"/>
      <w:lvlText w:val="•"/>
      <w:lvlJc w:val="left"/>
      <w:pPr>
        <w:ind w:left="6267" w:hanging="562"/>
      </w:pPr>
    </w:lvl>
    <w:lvl w:ilvl="7">
      <w:numFmt w:val="bullet"/>
      <w:lvlText w:val="•"/>
      <w:lvlJc w:val="left"/>
      <w:pPr>
        <w:ind w:left="7162" w:hanging="562"/>
      </w:pPr>
    </w:lvl>
    <w:lvl w:ilvl="8">
      <w:numFmt w:val="bullet"/>
      <w:lvlText w:val="•"/>
      <w:lvlJc w:val="left"/>
      <w:pPr>
        <w:ind w:left="8057" w:hanging="562"/>
      </w:pPr>
    </w:lvl>
  </w:abstractNum>
  <w:abstractNum w:abstractNumId="14" w15:restartNumberingAfterBreak="0">
    <w:nsid w:val="00000410"/>
    <w:multiLevelType w:val="multilevel"/>
    <w:tmpl w:val="E146E3B6"/>
    <w:lvl w:ilvl="0">
      <w:start w:val="1"/>
      <w:numFmt w:val="decimal"/>
      <w:lvlText w:val="%1."/>
      <w:lvlJc w:val="left"/>
      <w:pPr>
        <w:ind w:left="902" w:hanging="567"/>
      </w:pPr>
      <w:rPr>
        <w:rFonts w:ascii="Times New Roman" w:hAnsi="Times New Roman" w:cs="Times New Roman" w:hint="default"/>
        <w:b w:val="0"/>
        <w:bCs w:val="0"/>
        <w:w w:val="100"/>
        <w:sz w:val="22"/>
        <w:szCs w:val="22"/>
      </w:rPr>
    </w:lvl>
    <w:lvl w:ilvl="1">
      <w:numFmt w:val="bullet"/>
      <w:lvlText w:val="•"/>
      <w:lvlJc w:val="left"/>
      <w:pPr>
        <w:ind w:left="1794" w:hanging="567"/>
      </w:pPr>
    </w:lvl>
    <w:lvl w:ilvl="2">
      <w:numFmt w:val="bullet"/>
      <w:lvlText w:val="•"/>
      <w:lvlJc w:val="left"/>
      <w:pPr>
        <w:ind w:left="2689" w:hanging="567"/>
      </w:pPr>
    </w:lvl>
    <w:lvl w:ilvl="3">
      <w:numFmt w:val="bullet"/>
      <w:lvlText w:val="•"/>
      <w:lvlJc w:val="left"/>
      <w:pPr>
        <w:ind w:left="3583" w:hanging="567"/>
      </w:pPr>
    </w:lvl>
    <w:lvl w:ilvl="4">
      <w:numFmt w:val="bullet"/>
      <w:lvlText w:val="•"/>
      <w:lvlJc w:val="left"/>
      <w:pPr>
        <w:ind w:left="4478" w:hanging="567"/>
      </w:pPr>
    </w:lvl>
    <w:lvl w:ilvl="5">
      <w:numFmt w:val="bullet"/>
      <w:lvlText w:val="•"/>
      <w:lvlJc w:val="left"/>
      <w:pPr>
        <w:ind w:left="5373" w:hanging="567"/>
      </w:pPr>
    </w:lvl>
    <w:lvl w:ilvl="6">
      <w:numFmt w:val="bullet"/>
      <w:lvlText w:val="•"/>
      <w:lvlJc w:val="left"/>
      <w:pPr>
        <w:ind w:left="6267" w:hanging="567"/>
      </w:pPr>
    </w:lvl>
    <w:lvl w:ilvl="7">
      <w:numFmt w:val="bullet"/>
      <w:lvlText w:val="•"/>
      <w:lvlJc w:val="left"/>
      <w:pPr>
        <w:ind w:left="7162" w:hanging="567"/>
      </w:pPr>
    </w:lvl>
    <w:lvl w:ilvl="8">
      <w:numFmt w:val="bullet"/>
      <w:lvlText w:val="•"/>
      <w:lvlJc w:val="left"/>
      <w:pPr>
        <w:ind w:left="8057" w:hanging="567"/>
      </w:pPr>
    </w:lvl>
  </w:abstractNum>
  <w:abstractNum w:abstractNumId="15" w15:restartNumberingAfterBreak="0">
    <w:nsid w:val="00000411"/>
    <w:multiLevelType w:val="multilevel"/>
    <w:tmpl w:val="2092C864"/>
    <w:lvl w:ilvl="0">
      <w:start w:val="1"/>
      <w:numFmt w:val="decimal"/>
      <w:lvlText w:val="%1."/>
      <w:lvlJc w:val="left"/>
      <w:pPr>
        <w:ind w:left="901" w:hanging="567"/>
      </w:pPr>
      <w:rPr>
        <w:rFonts w:ascii="Times New Roman" w:hAnsi="Times New Roman" w:cs="Times New Roman" w:hint="default"/>
        <w:b/>
        <w:bCs/>
        <w:w w:val="100"/>
        <w:sz w:val="22"/>
        <w:szCs w:val="22"/>
      </w:rPr>
    </w:lvl>
    <w:lvl w:ilvl="1">
      <w:numFmt w:val="bullet"/>
      <w:lvlText w:val=""/>
      <w:lvlJc w:val="left"/>
      <w:pPr>
        <w:ind w:left="898" w:hanging="279"/>
      </w:pPr>
      <w:rPr>
        <w:rFonts w:ascii="Cambria Math" w:hAnsi="Cambria Math"/>
        <w:b w:val="0"/>
        <w:w w:val="100"/>
        <w:sz w:val="22"/>
      </w:rPr>
    </w:lvl>
    <w:lvl w:ilvl="2">
      <w:numFmt w:val="bullet"/>
      <w:lvlText w:val="•"/>
      <w:lvlJc w:val="left"/>
      <w:pPr>
        <w:ind w:left="2689" w:hanging="279"/>
      </w:pPr>
    </w:lvl>
    <w:lvl w:ilvl="3">
      <w:numFmt w:val="bullet"/>
      <w:lvlText w:val="•"/>
      <w:lvlJc w:val="left"/>
      <w:pPr>
        <w:ind w:left="3583" w:hanging="279"/>
      </w:pPr>
    </w:lvl>
    <w:lvl w:ilvl="4">
      <w:numFmt w:val="bullet"/>
      <w:lvlText w:val="•"/>
      <w:lvlJc w:val="left"/>
      <w:pPr>
        <w:ind w:left="4478" w:hanging="279"/>
      </w:pPr>
    </w:lvl>
    <w:lvl w:ilvl="5">
      <w:numFmt w:val="bullet"/>
      <w:lvlText w:val="•"/>
      <w:lvlJc w:val="left"/>
      <w:pPr>
        <w:ind w:left="5373" w:hanging="279"/>
      </w:pPr>
    </w:lvl>
    <w:lvl w:ilvl="6">
      <w:numFmt w:val="bullet"/>
      <w:lvlText w:val="•"/>
      <w:lvlJc w:val="left"/>
      <w:pPr>
        <w:ind w:left="6267" w:hanging="279"/>
      </w:pPr>
    </w:lvl>
    <w:lvl w:ilvl="7">
      <w:numFmt w:val="bullet"/>
      <w:lvlText w:val="•"/>
      <w:lvlJc w:val="left"/>
      <w:pPr>
        <w:ind w:left="7162" w:hanging="279"/>
      </w:pPr>
    </w:lvl>
    <w:lvl w:ilvl="8">
      <w:numFmt w:val="bullet"/>
      <w:lvlText w:val="•"/>
      <w:lvlJc w:val="left"/>
      <w:pPr>
        <w:ind w:left="8057" w:hanging="279"/>
      </w:pPr>
    </w:lvl>
  </w:abstractNum>
  <w:abstractNum w:abstractNumId="16" w15:restartNumberingAfterBreak="0">
    <w:nsid w:val="00000412"/>
    <w:multiLevelType w:val="multilevel"/>
    <w:tmpl w:val="00000895"/>
    <w:lvl w:ilvl="0">
      <w:numFmt w:val="bullet"/>
      <w:lvlText w:val="-"/>
      <w:lvlJc w:val="left"/>
      <w:pPr>
        <w:ind w:left="902" w:hanging="567"/>
      </w:pPr>
      <w:rPr>
        <w:rFonts w:ascii="Calibri" w:hAnsi="Calibri"/>
        <w:b w:val="0"/>
        <w:w w:val="100"/>
        <w:sz w:val="22"/>
      </w:rPr>
    </w:lvl>
    <w:lvl w:ilvl="1">
      <w:numFmt w:val="bullet"/>
      <w:lvlText w:val="•"/>
      <w:lvlJc w:val="left"/>
      <w:pPr>
        <w:ind w:left="1794" w:hanging="567"/>
      </w:pPr>
    </w:lvl>
    <w:lvl w:ilvl="2">
      <w:numFmt w:val="bullet"/>
      <w:lvlText w:val="•"/>
      <w:lvlJc w:val="left"/>
      <w:pPr>
        <w:ind w:left="2689" w:hanging="567"/>
      </w:pPr>
    </w:lvl>
    <w:lvl w:ilvl="3">
      <w:numFmt w:val="bullet"/>
      <w:lvlText w:val="•"/>
      <w:lvlJc w:val="left"/>
      <w:pPr>
        <w:ind w:left="3583" w:hanging="567"/>
      </w:pPr>
    </w:lvl>
    <w:lvl w:ilvl="4">
      <w:numFmt w:val="bullet"/>
      <w:lvlText w:val="•"/>
      <w:lvlJc w:val="left"/>
      <w:pPr>
        <w:ind w:left="4478" w:hanging="567"/>
      </w:pPr>
    </w:lvl>
    <w:lvl w:ilvl="5">
      <w:numFmt w:val="bullet"/>
      <w:lvlText w:val="•"/>
      <w:lvlJc w:val="left"/>
      <w:pPr>
        <w:ind w:left="5373" w:hanging="567"/>
      </w:pPr>
    </w:lvl>
    <w:lvl w:ilvl="6">
      <w:numFmt w:val="bullet"/>
      <w:lvlText w:val="•"/>
      <w:lvlJc w:val="left"/>
      <w:pPr>
        <w:ind w:left="6267" w:hanging="567"/>
      </w:pPr>
    </w:lvl>
    <w:lvl w:ilvl="7">
      <w:numFmt w:val="bullet"/>
      <w:lvlText w:val="•"/>
      <w:lvlJc w:val="left"/>
      <w:pPr>
        <w:ind w:left="7162" w:hanging="567"/>
      </w:pPr>
    </w:lvl>
    <w:lvl w:ilvl="8">
      <w:numFmt w:val="bullet"/>
      <w:lvlText w:val="•"/>
      <w:lvlJc w:val="left"/>
      <w:pPr>
        <w:ind w:left="8057" w:hanging="567"/>
      </w:pPr>
    </w:lvl>
  </w:abstractNum>
  <w:abstractNum w:abstractNumId="17" w15:restartNumberingAfterBreak="0">
    <w:nsid w:val="00000413"/>
    <w:multiLevelType w:val="multilevel"/>
    <w:tmpl w:val="00000896"/>
    <w:lvl w:ilvl="0">
      <w:numFmt w:val="bullet"/>
      <w:lvlText w:val=""/>
      <w:lvlJc w:val="left"/>
      <w:pPr>
        <w:ind w:left="903" w:hanging="284"/>
      </w:pPr>
      <w:rPr>
        <w:rFonts w:ascii="Tim" w:hAnsi="Tim"/>
        <w:b w:val="0"/>
        <w:w w:val="100"/>
        <w:sz w:val="22"/>
      </w:rPr>
    </w:lvl>
    <w:lvl w:ilvl="1">
      <w:numFmt w:val="bullet"/>
      <w:lvlText w:val="•"/>
      <w:lvlJc w:val="left"/>
      <w:pPr>
        <w:ind w:left="1794" w:hanging="284"/>
      </w:pPr>
    </w:lvl>
    <w:lvl w:ilvl="2">
      <w:numFmt w:val="bullet"/>
      <w:lvlText w:val="•"/>
      <w:lvlJc w:val="left"/>
      <w:pPr>
        <w:ind w:left="2689" w:hanging="284"/>
      </w:pPr>
    </w:lvl>
    <w:lvl w:ilvl="3">
      <w:numFmt w:val="bullet"/>
      <w:lvlText w:val="•"/>
      <w:lvlJc w:val="left"/>
      <w:pPr>
        <w:ind w:left="3583" w:hanging="284"/>
      </w:pPr>
    </w:lvl>
    <w:lvl w:ilvl="4">
      <w:numFmt w:val="bullet"/>
      <w:lvlText w:val="•"/>
      <w:lvlJc w:val="left"/>
      <w:pPr>
        <w:ind w:left="4478" w:hanging="284"/>
      </w:pPr>
    </w:lvl>
    <w:lvl w:ilvl="5">
      <w:numFmt w:val="bullet"/>
      <w:lvlText w:val="•"/>
      <w:lvlJc w:val="left"/>
      <w:pPr>
        <w:ind w:left="5373" w:hanging="284"/>
      </w:pPr>
    </w:lvl>
    <w:lvl w:ilvl="6">
      <w:numFmt w:val="bullet"/>
      <w:lvlText w:val="•"/>
      <w:lvlJc w:val="left"/>
      <w:pPr>
        <w:ind w:left="6267" w:hanging="284"/>
      </w:pPr>
    </w:lvl>
    <w:lvl w:ilvl="7">
      <w:numFmt w:val="bullet"/>
      <w:lvlText w:val="•"/>
      <w:lvlJc w:val="left"/>
      <w:pPr>
        <w:ind w:left="7162" w:hanging="284"/>
      </w:pPr>
    </w:lvl>
    <w:lvl w:ilvl="8">
      <w:numFmt w:val="bullet"/>
      <w:lvlText w:val="•"/>
      <w:lvlJc w:val="left"/>
      <w:pPr>
        <w:ind w:left="8057" w:hanging="284"/>
      </w:pPr>
    </w:lvl>
  </w:abstractNum>
  <w:abstractNum w:abstractNumId="18" w15:restartNumberingAfterBreak="0">
    <w:nsid w:val="0255349C"/>
    <w:multiLevelType w:val="hybridMultilevel"/>
    <w:tmpl w:val="3232078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BE322FC"/>
    <w:multiLevelType w:val="hybridMultilevel"/>
    <w:tmpl w:val="A36022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ambria" w:hAnsi="Cambria" w:cs="Cambria" w:hint="default"/>
      </w:rPr>
    </w:lvl>
    <w:lvl w:ilvl="2" w:tplc="04270005" w:tentative="1">
      <w:start w:val="1"/>
      <w:numFmt w:val="bullet"/>
      <w:lvlText w:val=""/>
      <w:lvlJc w:val="left"/>
      <w:pPr>
        <w:ind w:left="2160" w:hanging="360"/>
      </w:pPr>
      <w:rPr>
        <w:rFonts w:ascii="Cambria Math" w:hAnsi="Cambria Math" w:hint="default"/>
      </w:rPr>
    </w:lvl>
    <w:lvl w:ilvl="3" w:tplc="04270001" w:tentative="1">
      <w:start w:val="1"/>
      <w:numFmt w:val="bullet"/>
      <w:lvlText w:val=""/>
      <w:lvlJc w:val="left"/>
      <w:pPr>
        <w:ind w:left="2880" w:hanging="360"/>
      </w:pPr>
      <w:rPr>
        <w:rFonts w:ascii="Tim" w:hAnsi="Tim" w:hint="default"/>
      </w:rPr>
    </w:lvl>
    <w:lvl w:ilvl="4" w:tplc="04270003" w:tentative="1">
      <w:start w:val="1"/>
      <w:numFmt w:val="bullet"/>
      <w:lvlText w:val="o"/>
      <w:lvlJc w:val="left"/>
      <w:pPr>
        <w:ind w:left="3600" w:hanging="360"/>
      </w:pPr>
      <w:rPr>
        <w:rFonts w:ascii="Cambria" w:hAnsi="Cambria" w:cs="Cambria" w:hint="default"/>
      </w:rPr>
    </w:lvl>
    <w:lvl w:ilvl="5" w:tplc="04270005" w:tentative="1">
      <w:start w:val="1"/>
      <w:numFmt w:val="bullet"/>
      <w:lvlText w:val=""/>
      <w:lvlJc w:val="left"/>
      <w:pPr>
        <w:ind w:left="4320" w:hanging="360"/>
      </w:pPr>
      <w:rPr>
        <w:rFonts w:ascii="Cambria Math" w:hAnsi="Cambria Math" w:hint="default"/>
      </w:rPr>
    </w:lvl>
    <w:lvl w:ilvl="6" w:tplc="04270001" w:tentative="1">
      <w:start w:val="1"/>
      <w:numFmt w:val="bullet"/>
      <w:lvlText w:val=""/>
      <w:lvlJc w:val="left"/>
      <w:pPr>
        <w:ind w:left="5040" w:hanging="360"/>
      </w:pPr>
      <w:rPr>
        <w:rFonts w:ascii="Tim" w:hAnsi="Tim" w:hint="default"/>
      </w:rPr>
    </w:lvl>
    <w:lvl w:ilvl="7" w:tplc="04270003" w:tentative="1">
      <w:start w:val="1"/>
      <w:numFmt w:val="bullet"/>
      <w:lvlText w:val="o"/>
      <w:lvlJc w:val="left"/>
      <w:pPr>
        <w:ind w:left="5760" w:hanging="360"/>
      </w:pPr>
      <w:rPr>
        <w:rFonts w:ascii="Cambria" w:hAnsi="Cambria" w:cs="Cambria" w:hint="default"/>
      </w:rPr>
    </w:lvl>
    <w:lvl w:ilvl="8" w:tplc="04270005" w:tentative="1">
      <w:start w:val="1"/>
      <w:numFmt w:val="bullet"/>
      <w:lvlText w:val=""/>
      <w:lvlJc w:val="left"/>
      <w:pPr>
        <w:ind w:left="6480" w:hanging="360"/>
      </w:pPr>
      <w:rPr>
        <w:rFonts w:ascii="Cambria Math" w:hAnsi="Cambria Math" w:hint="default"/>
      </w:rPr>
    </w:lvl>
  </w:abstractNum>
  <w:abstractNum w:abstractNumId="20" w15:restartNumberingAfterBreak="0">
    <w:nsid w:val="100E14EB"/>
    <w:multiLevelType w:val="multilevel"/>
    <w:tmpl w:val="825201F0"/>
    <w:lvl w:ilvl="0">
      <w:start w:val="1"/>
      <w:numFmt w:val="bullet"/>
      <w:lvlText w:val=""/>
      <w:lvlJc w:val="left"/>
      <w:pPr>
        <w:ind w:left="902" w:hanging="567"/>
      </w:pPr>
      <w:rPr>
        <w:rFonts w:ascii="Wingdings" w:hAnsi="Wingdings" w:hint="default"/>
        <w:b w:val="0"/>
        <w:w w:val="100"/>
        <w:sz w:val="22"/>
      </w:rPr>
    </w:lvl>
    <w:lvl w:ilvl="1">
      <w:numFmt w:val="bullet"/>
      <w:lvlText w:val="•"/>
      <w:lvlJc w:val="left"/>
      <w:pPr>
        <w:ind w:left="1794" w:hanging="567"/>
      </w:pPr>
    </w:lvl>
    <w:lvl w:ilvl="2">
      <w:numFmt w:val="bullet"/>
      <w:lvlText w:val="•"/>
      <w:lvlJc w:val="left"/>
      <w:pPr>
        <w:ind w:left="2689" w:hanging="567"/>
      </w:pPr>
    </w:lvl>
    <w:lvl w:ilvl="3">
      <w:numFmt w:val="bullet"/>
      <w:lvlText w:val="•"/>
      <w:lvlJc w:val="left"/>
      <w:pPr>
        <w:ind w:left="3583" w:hanging="567"/>
      </w:pPr>
    </w:lvl>
    <w:lvl w:ilvl="4">
      <w:numFmt w:val="bullet"/>
      <w:lvlText w:val="•"/>
      <w:lvlJc w:val="left"/>
      <w:pPr>
        <w:ind w:left="4478" w:hanging="567"/>
      </w:pPr>
    </w:lvl>
    <w:lvl w:ilvl="5">
      <w:numFmt w:val="bullet"/>
      <w:lvlText w:val="•"/>
      <w:lvlJc w:val="left"/>
      <w:pPr>
        <w:ind w:left="5373" w:hanging="567"/>
      </w:pPr>
    </w:lvl>
    <w:lvl w:ilvl="6">
      <w:numFmt w:val="bullet"/>
      <w:lvlText w:val="•"/>
      <w:lvlJc w:val="left"/>
      <w:pPr>
        <w:ind w:left="6267" w:hanging="567"/>
      </w:pPr>
    </w:lvl>
    <w:lvl w:ilvl="7">
      <w:numFmt w:val="bullet"/>
      <w:lvlText w:val="•"/>
      <w:lvlJc w:val="left"/>
      <w:pPr>
        <w:ind w:left="7162" w:hanging="567"/>
      </w:pPr>
    </w:lvl>
    <w:lvl w:ilvl="8">
      <w:numFmt w:val="bullet"/>
      <w:lvlText w:val="•"/>
      <w:lvlJc w:val="left"/>
      <w:pPr>
        <w:ind w:left="8057" w:hanging="567"/>
      </w:pPr>
    </w:lvl>
  </w:abstractNum>
  <w:abstractNum w:abstractNumId="21" w15:restartNumberingAfterBreak="0">
    <w:nsid w:val="1C910AD0"/>
    <w:multiLevelType w:val="multilevel"/>
    <w:tmpl w:val="22A8EC60"/>
    <w:lvl w:ilvl="0">
      <w:start w:val="1"/>
      <w:numFmt w:val="decimal"/>
      <w:lvlText w:val="%1."/>
      <w:lvlJc w:val="left"/>
      <w:pPr>
        <w:ind w:left="901" w:hanging="567"/>
      </w:pPr>
      <w:rPr>
        <w:rFonts w:ascii="Segoe UI" w:hAnsi="Segoe UI" w:cs="Segoe UI"/>
        <w:b/>
        <w:bCs/>
        <w:w w:val="100"/>
        <w:sz w:val="22"/>
        <w:szCs w:val="22"/>
      </w:rPr>
    </w:lvl>
    <w:lvl w:ilvl="1">
      <w:start w:val="1"/>
      <w:numFmt w:val="bullet"/>
      <w:lvlText w:val=""/>
      <w:lvlJc w:val="left"/>
      <w:pPr>
        <w:ind w:left="898" w:hanging="279"/>
      </w:pPr>
      <w:rPr>
        <w:rFonts w:ascii="Tim" w:hAnsi="Tim" w:hint="default"/>
        <w:b w:val="0"/>
        <w:w w:val="100"/>
        <w:sz w:val="22"/>
      </w:rPr>
    </w:lvl>
    <w:lvl w:ilvl="2">
      <w:numFmt w:val="bullet"/>
      <w:lvlText w:val="•"/>
      <w:lvlJc w:val="left"/>
      <w:pPr>
        <w:ind w:left="2689" w:hanging="279"/>
      </w:pPr>
    </w:lvl>
    <w:lvl w:ilvl="3">
      <w:numFmt w:val="bullet"/>
      <w:lvlText w:val="•"/>
      <w:lvlJc w:val="left"/>
      <w:pPr>
        <w:ind w:left="3583" w:hanging="279"/>
      </w:pPr>
    </w:lvl>
    <w:lvl w:ilvl="4">
      <w:numFmt w:val="bullet"/>
      <w:lvlText w:val="•"/>
      <w:lvlJc w:val="left"/>
      <w:pPr>
        <w:ind w:left="4478" w:hanging="279"/>
      </w:pPr>
    </w:lvl>
    <w:lvl w:ilvl="5">
      <w:numFmt w:val="bullet"/>
      <w:lvlText w:val="•"/>
      <w:lvlJc w:val="left"/>
      <w:pPr>
        <w:ind w:left="5373" w:hanging="279"/>
      </w:pPr>
    </w:lvl>
    <w:lvl w:ilvl="6">
      <w:numFmt w:val="bullet"/>
      <w:lvlText w:val="•"/>
      <w:lvlJc w:val="left"/>
      <w:pPr>
        <w:ind w:left="6267" w:hanging="279"/>
      </w:pPr>
    </w:lvl>
    <w:lvl w:ilvl="7">
      <w:numFmt w:val="bullet"/>
      <w:lvlText w:val="•"/>
      <w:lvlJc w:val="left"/>
      <w:pPr>
        <w:ind w:left="7162" w:hanging="279"/>
      </w:pPr>
    </w:lvl>
    <w:lvl w:ilvl="8">
      <w:numFmt w:val="bullet"/>
      <w:lvlText w:val="•"/>
      <w:lvlJc w:val="left"/>
      <w:pPr>
        <w:ind w:left="8057" w:hanging="279"/>
      </w:pPr>
    </w:lvl>
  </w:abstractNum>
  <w:abstractNum w:abstractNumId="22" w15:restartNumberingAfterBreak="0">
    <w:nsid w:val="1E322A20"/>
    <w:multiLevelType w:val="hybridMultilevel"/>
    <w:tmpl w:val="9B00C9F2"/>
    <w:lvl w:ilvl="0" w:tplc="04270001">
      <w:start w:val="1"/>
      <w:numFmt w:val="bullet"/>
      <w:lvlText w:val=""/>
      <w:lvlJc w:val="left"/>
      <w:pPr>
        <w:ind w:left="720" w:hanging="360"/>
      </w:pPr>
      <w:rPr>
        <w:rFonts w:ascii="Tim" w:hAnsi="Tim" w:hint="default"/>
      </w:rPr>
    </w:lvl>
    <w:lvl w:ilvl="1" w:tplc="04270003" w:tentative="1">
      <w:start w:val="1"/>
      <w:numFmt w:val="bullet"/>
      <w:lvlText w:val="o"/>
      <w:lvlJc w:val="left"/>
      <w:pPr>
        <w:ind w:left="1440" w:hanging="360"/>
      </w:pPr>
      <w:rPr>
        <w:rFonts w:ascii="Cambria" w:hAnsi="Cambria" w:cs="Cambria" w:hint="default"/>
      </w:rPr>
    </w:lvl>
    <w:lvl w:ilvl="2" w:tplc="04270005" w:tentative="1">
      <w:start w:val="1"/>
      <w:numFmt w:val="bullet"/>
      <w:lvlText w:val=""/>
      <w:lvlJc w:val="left"/>
      <w:pPr>
        <w:ind w:left="2160" w:hanging="360"/>
      </w:pPr>
      <w:rPr>
        <w:rFonts w:ascii="Cambria Math" w:hAnsi="Cambria Math" w:hint="default"/>
      </w:rPr>
    </w:lvl>
    <w:lvl w:ilvl="3" w:tplc="04270001" w:tentative="1">
      <w:start w:val="1"/>
      <w:numFmt w:val="bullet"/>
      <w:lvlText w:val=""/>
      <w:lvlJc w:val="left"/>
      <w:pPr>
        <w:ind w:left="2880" w:hanging="360"/>
      </w:pPr>
      <w:rPr>
        <w:rFonts w:ascii="Tim" w:hAnsi="Tim" w:hint="default"/>
      </w:rPr>
    </w:lvl>
    <w:lvl w:ilvl="4" w:tplc="04270003" w:tentative="1">
      <w:start w:val="1"/>
      <w:numFmt w:val="bullet"/>
      <w:lvlText w:val="o"/>
      <w:lvlJc w:val="left"/>
      <w:pPr>
        <w:ind w:left="3600" w:hanging="360"/>
      </w:pPr>
      <w:rPr>
        <w:rFonts w:ascii="Cambria" w:hAnsi="Cambria" w:cs="Cambria" w:hint="default"/>
      </w:rPr>
    </w:lvl>
    <w:lvl w:ilvl="5" w:tplc="04270005" w:tentative="1">
      <w:start w:val="1"/>
      <w:numFmt w:val="bullet"/>
      <w:lvlText w:val=""/>
      <w:lvlJc w:val="left"/>
      <w:pPr>
        <w:ind w:left="4320" w:hanging="360"/>
      </w:pPr>
      <w:rPr>
        <w:rFonts w:ascii="Cambria Math" w:hAnsi="Cambria Math" w:hint="default"/>
      </w:rPr>
    </w:lvl>
    <w:lvl w:ilvl="6" w:tplc="04270001" w:tentative="1">
      <w:start w:val="1"/>
      <w:numFmt w:val="bullet"/>
      <w:lvlText w:val=""/>
      <w:lvlJc w:val="left"/>
      <w:pPr>
        <w:ind w:left="5040" w:hanging="360"/>
      </w:pPr>
      <w:rPr>
        <w:rFonts w:ascii="Tim" w:hAnsi="Tim" w:hint="default"/>
      </w:rPr>
    </w:lvl>
    <w:lvl w:ilvl="7" w:tplc="04270003" w:tentative="1">
      <w:start w:val="1"/>
      <w:numFmt w:val="bullet"/>
      <w:lvlText w:val="o"/>
      <w:lvlJc w:val="left"/>
      <w:pPr>
        <w:ind w:left="5760" w:hanging="360"/>
      </w:pPr>
      <w:rPr>
        <w:rFonts w:ascii="Cambria" w:hAnsi="Cambria" w:cs="Cambria" w:hint="default"/>
      </w:rPr>
    </w:lvl>
    <w:lvl w:ilvl="8" w:tplc="04270005" w:tentative="1">
      <w:start w:val="1"/>
      <w:numFmt w:val="bullet"/>
      <w:lvlText w:val=""/>
      <w:lvlJc w:val="left"/>
      <w:pPr>
        <w:ind w:left="6480" w:hanging="360"/>
      </w:pPr>
      <w:rPr>
        <w:rFonts w:ascii="Cambria Math" w:hAnsi="Cambria Math" w:hint="default"/>
      </w:rPr>
    </w:lvl>
  </w:abstractNum>
  <w:abstractNum w:abstractNumId="23" w15:restartNumberingAfterBreak="0">
    <w:nsid w:val="1EED2092"/>
    <w:multiLevelType w:val="hybridMultilevel"/>
    <w:tmpl w:val="56EC0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7F76791"/>
    <w:multiLevelType w:val="multilevel"/>
    <w:tmpl w:val="E020A64C"/>
    <w:lvl w:ilvl="0">
      <w:start w:val="1"/>
      <w:numFmt w:val="bullet"/>
      <w:lvlText w:val=""/>
      <w:lvlJc w:val="left"/>
      <w:pPr>
        <w:ind w:left="902" w:hanging="567"/>
      </w:pPr>
      <w:rPr>
        <w:rFonts w:ascii="Cambria Math" w:hAnsi="Cambria Math" w:hint="default"/>
        <w:b w:val="0"/>
        <w:w w:val="100"/>
        <w:sz w:val="22"/>
      </w:rPr>
    </w:lvl>
    <w:lvl w:ilvl="1">
      <w:numFmt w:val="bullet"/>
      <w:lvlText w:val="•"/>
      <w:lvlJc w:val="left"/>
      <w:pPr>
        <w:ind w:left="1794" w:hanging="567"/>
      </w:pPr>
    </w:lvl>
    <w:lvl w:ilvl="2">
      <w:numFmt w:val="bullet"/>
      <w:lvlText w:val="•"/>
      <w:lvlJc w:val="left"/>
      <w:pPr>
        <w:ind w:left="2689" w:hanging="567"/>
      </w:pPr>
    </w:lvl>
    <w:lvl w:ilvl="3">
      <w:numFmt w:val="bullet"/>
      <w:lvlText w:val="•"/>
      <w:lvlJc w:val="left"/>
      <w:pPr>
        <w:ind w:left="3583" w:hanging="567"/>
      </w:pPr>
    </w:lvl>
    <w:lvl w:ilvl="4">
      <w:numFmt w:val="bullet"/>
      <w:lvlText w:val="•"/>
      <w:lvlJc w:val="left"/>
      <w:pPr>
        <w:ind w:left="4478" w:hanging="567"/>
      </w:pPr>
    </w:lvl>
    <w:lvl w:ilvl="5">
      <w:numFmt w:val="bullet"/>
      <w:lvlText w:val="•"/>
      <w:lvlJc w:val="left"/>
      <w:pPr>
        <w:ind w:left="5373" w:hanging="567"/>
      </w:pPr>
    </w:lvl>
    <w:lvl w:ilvl="6">
      <w:numFmt w:val="bullet"/>
      <w:lvlText w:val="•"/>
      <w:lvlJc w:val="left"/>
      <w:pPr>
        <w:ind w:left="6267" w:hanging="567"/>
      </w:pPr>
    </w:lvl>
    <w:lvl w:ilvl="7">
      <w:numFmt w:val="bullet"/>
      <w:lvlText w:val="•"/>
      <w:lvlJc w:val="left"/>
      <w:pPr>
        <w:ind w:left="7162" w:hanging="567"/>
      </w:pPr>
    </w:lvl>
    <w:lvl w:ilvl="8">
      <w:numFmt w:val="bullet"/>
      <w:lvlText w:val="•"/>
      <w:lvlJc w:val="left"/>
      <w:pPr>
        <w:ind w:left="8057" w:hanging="567"/>
      </w:pPr>
    </w:lvl>
  </w:abstractNum>
  <w:abstractNum w:abstractNumId="25" w15:restartNumberingAfterBreak="0">
    <w:nsid w:val="28A15F79"/>
    <w:multiLevelType w:val="hybridMultilevel"/>
    <w:tmpl w:val="F43C30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ambria" w:hAnsi="Cambria" w:cs="Cambria" w:hint="default"/>
      </w:rPr>
    </w:lvl>
    <w:lvl w:ilvl="2" w:tplc="04270005" w:tentative="1">
      <w:start w:val="1"/>
      <w:numFmt w:val="bullet"/>
      <w:lvlText w:val=""/>
      <w:lvlJc w:val="left"/>
      <w:pPr>
        <w:ind w:left="2160" w:hanging="360"/>
      </w:pPr>
      <w:rPr>
        <w:rFonts w:ascii="Cambria Math" w:hAnsi="Cambria Math" w:hint="default"/>
      </w:rPr>
    </w:lvl>
    <w:lvl w:ilvl="3" w:tplc="04270001" w:tentative="1">
      <w:start w:val="1"/>
      <w:numFmt w:val="bullet"/>
      <w:lvlText w:val=""/>
      <w:lvlJc w:val="left"/>
      <w:pPr>
        <w:ind w:left="2880" w:hanging="360"/>
      </w:pPr>
      <w:rPr>
        <w:rFonts w:ascii="Tim" w:hAnsi="Tim" w:hint="default"/>
      </w:rPr>
    </w:lvl>
    <w:lvl w:ilvl="4" w:tplc="04270003" w:tentative="1">
      <w:start w:val="1"/>
      <w:numFmt w:val="bullet"/>
      <w:lvlText w:val="o"/>
      <w:lvlJc w:val="left"/>
      <w:pPr>
        <w:ind w:left="3600" w:hanging="360"/>
      </w:pPr>
      <w:rPr>
        <w:rFonts w:ascii="Cambria" w:hAnsi="Cambria" w:cs="Cambria" w:hint="default"/>
      </w:rPr>
    </w:lvl>
    <w:lvl w:ilvl="5" w:tplc="04270005" w:tentative="1">
      <w:start w:val="1"/>
      <w:numFmt w:val="bullet"/>
      <w:lvlText w:val=""/>
      <w:lvlJc w:val="left"/>
      <w:pPr>
        <w:ind w:left="4320" w:hanging="360"/>
      </w:pPr>
      <w:rPr>
        <w:rFonts w:ascii="Cambria Math" w:hAnsi="Cambria Math" w:hint="default"/>
      </w:rPr>
    </w:lvl>
    <w:lvl w:ilvl="6" w:tplc="04270001" w:tentative="1">
      <w:start w:val="1"/>
      <w:numFmt w:val="bullet"/>
      <w:lvlText w:val=""/>
      <w:lvlJc w:val="left"/>
      <w:pPr>
        <w:ind w:left="5040" w:hanging="360"/>
      </w:pPr>
      <w:rPr>
        <w:rFonts w:ascii="Tim" w:hAnsi="Tim" w:hint="default"/>
      </w:rPr>
    </w:lvl>
    <w:lvl w:ilvl="7" w:tplc="04270003" w:tentative="1">
      <w:start w:val="1"/>
      <w:numFmt w:val="bullet"/>
      <w:lvlText w:val="o"/>
      <w:lvlJc w:val="left"/>
      <w:pPr>
        <w:ind w:left="5760" w:hanging="360"/>
      </w:pPr>
      <w:rPr>
        <w:rFonts w:ascii="Cambria" w:hAnsi="Cambria" w:cs="Cambria" w:hint="default"/>
      </w:rPr>
    </w:lvl>
    <w:lvl w:ilvl="8" w:tplc="04270005" w:tentative="1">
      <w:start w:val="1"/>
      <w:numFmt w:val="bullet"/>
      <w:lvlText w:val=""/>
      <w:lvlJc w:val="left"/>
      <w:pPr>
        <w:ind w:left="6480" w:hanging="360"/>
      </w:pPr>
      <w:rPr>
        <w:rFonts w:ascii="Cambria Math" w:hAnsi="Cambria Math" w:hint="default"/>
      </w:rPr>
    </w:lvl>
  </w:abstractNum>
  <w:abstractNum w:abstractNumId="26" w15:restartNumberingAfterBreak="0">
    <w:nsid w:val="313E47B8"/>
    <w:multiLevelType w:val="hybridMultilevel"/>
    <w:tmpl w:val="676AAC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ambria" w:hAnsi="Cambria" w:cs="Cambria" w:hint="default"/>
      </w:rPr>
    </w:lvl>
    <w:lvl w:ilvl="2" w:tplc="04270005" w:tentative="1">
      <w:start w:val="1"/>
      <w:numFmt w:val="bullet"/>
      <w:lvlText w:val=""/>
      <w:lvlJc w:val="left"/>
      <w:pPr>
        <w:ind w:left="2160" w:hanging="360"/>
      </w:pPr>
      <w:rPr>
        <w:rFonts w:ascii="Cambria Math" w:hAnsi="Cambria Math" w:hint="default"/>
      </w:rPr>
    </w:lvl>
    <w:lvl w:ilvl="3" w:tplc="04270001" w:tentative="1">
      <w:start w:val="1"/>
      <w:numFmt w:val="bullet"/>
      <w:lvlText w:val=""/>
      <w:lvlJc w:val="left"/>
      <w:pPr>
        <w:ind w:left="2880" w:hanging="360"/>
      </w:pPr>
      <w:rPr>
        <w:rFonts w:ascii="Tim" w:hAnsi="Tim" w:hint="default"/>
      </w:rPr>
    </w:lvl>
    <w:lvl w:ilvl="4" w:tplc="04270003" w:tentative="1">
      <w:start w:val="1"/>
      <w:numFmt w:val="bullet"/>
      <w:lvlText w:val="o"/>
      <w:lvlJc w:val="left"/>
      <w:pPr>
        <w:ind w:left="3600" w:hanging="360"/>
      </w:pPr>
      <w:rPr>
        <w:rFonts w:ascii="Cambria" w:hAnsi="Cambria" w:cs="Cambria" w:hint="default"/>
      </w:rPr>
    </w:lvl>
    <w:lvl w:ilvl="5" w:tplc="04270005" w:tentative="1">
      <w:start w:val="1"/>
      <w:numFmt w:val="bullet"/>
      <w:lvlText w:val=""/>
      <w:lvlJc w:val="left"/>
      <w:pPr>
        <w:ind w:left="4320" w:hanging="360"/>
      </w:pPr>
      <w:rPr>
        <w:rFonts w:ascii="Cambria Math" w:hAnsi="Cambria Math" w:hint="default"/>
      </w:rPr>
    </w:lvl>
    <w:lvl w:ilvl="6" w:tplc="04270001" w:tentative="1">
      <w:start w:val="1"/>
      <w:numFmt w:val="bullet"/>
      <w:lvlText w:val=""/>
      <w:lvlJc w:val="left"/>
      <w:pPr>
        <w:ind w:left="5040" w:hanging="360"/>
      </w:pPr>
      <w:rPr>
        <w:rFonts w:ascii="Tim" w:hAnsi="Tim" w:hint="default"/>
      </w:rPr>
    </w:lvl>
    <w:lvl w:ilvl="7" w:tplc="04270003" w:tentative="1">
      <w:start w:val="1"/>
      <w:numFmt w:val="bullet"/>
      <w:lvlText w:val="o"/>
      <w:lvlJc w:val="left"/>
      <w:pPr>
        <w:ind w:left="5760" w:hanging="360"/>
      </w:pPr>
      <w:rPr>
        <w:rFonts w:ascii="Cambria" w:hAnsi="Cambria" w:cs="Cambria" w:hint="default"/>
      </w:rPr>
    </w:lvl>
    <w:lvl w:ilvl="8" w:tplc="04270005" w:tentative="1">
      <w:start w:val="1"/>
      <w:numFmt w:val="bullet"/>
      <w:lvlText w:val=""/>
      <w:lvlJc w:val="left"/>
      <w:pPr>
        <w:ind w:left="6480" w:hanging="360"/>
      </w:pPr>
      <w:rPr>
        <w:rFonts w:ascii="Cambria Math" w:hAnsi="Cambria Math" w:hint="default"/>
      </w:rPr>
    </w:lvl>
  </w:abstractNum>
  <w:abstractNum w:abstractNumId="27" w15:restartNumberingAfterBreak="0">
    <w:nsid w:val="35C21595"/>
    <w:multiLevelType w:val="multilevel"/>
    <w:tmpl w:val="6228389E"/>
    <w:lvl w:ilvl="0">
      <w:start w:val="1"/>
      <w:numFmt w:val="decimal"/>
      <w:lvlText w:val="%1."/>
      <w:lvlJc w:val="left"/>
      <w:pPr>
        <w:ind w:left="901" w:hanging="567"/>
      </w:pPr>
      <w:rPr>
        <w:rFonts w:ascii="Segoe UI" w:hAnsi="Segoe UI" w:cs="Segoe UI"/>
        <w:b/>
        <w:bCs/>
        <w:w w:val="100"/>
        <w:sz w:val="22"/>
        <w:szCs w:val="22"/>
      </w:rPr>
    </w:lvl>
    <w:lvl w:ilvl="1">
      <w:start w:val="1"/>
      <w:numFmt w:val="bullet"/>
      <w:lvlText w:val=""/>
      <w:lvlJc w:val="left"/>
      <w:pPr>
        <w:ind w:left="898" w:hanging="279"/>
      </w:pPr>
      <w:rPr>
        <w:rFonts w:ascii="Tim" w:hAnsi="Tim" w:hint="default"/>
        <w:b w:val="0"/>
        <w:w w:val="100"/>
        <w:sz w:val="22"/>
      </w:rPr>
    </w:lvl>
    <w:lvl w:ilvl="2">
      <w:numFmt w:val="bullet"/>
      <w:lvlText w:val="•"/>
      <w:lvlJc w:val="left"/>
      <w:pPr>
        <w:ind w:left="2689" w:hanging="279"/>
      </w:pPr>
    </w:lvl>
    <w:lvl w:ilvl="3">
      <w:numFmt w:val="bullet"/>
      <w:lvlText w:val="•"/>
      <w:lvlJc w:val="left"/>
      <w:pPr>
        <w:ind w:left="3583" w:hanging="279"/>
      </w:pPr>
    </w:lvl>
    <w:lvl w:ilvl="4">
      <w:numFmt w:val="bullet"/>
      <w:lvlText w:val="•"/>
      <w:lvlJc w:val="left"/>
      <w:pPr>
        <w:ind w:left="4478" w:hanging="279"/>
      </w:pPr>
    </w:lvl>
    <w:lvl w:ilvl="5">
      <w:numFmt w:val="bullet"/>
      <w:lvlText w:val="•"/>
      <w:lvlJc w:val="left"/>
      <w:pPr>
        <w:ind w:left="5373" w:hanging="279"/>
      </w:pPr>
    </w:lvl>
    <w:lvl w:ilvl="6">
      <w:numFmt w:val="bullet"/>
      <w:lvlText w:val="•"/>
      <w:lvlJc w:val="left"/>
      <w:pPr>
        <w:ind w:left="6267" w:hanging="279"/>
      </w:pPr>
    </w:lvl>
    <w:lvl w:ilvl="7">
      <w:numFmt w:val="bullet"/>
      <w:lvlText w:val="•"/>
      <w:lvlJc w:val="left"/>
      <w:pPr>
        <w:ind w:left="7162" w:hanging="279"/>
      </w:pPr>
    </w:lvl>
    <w:lvl w:ilvl="8">
      <w:numFmt w:val="bullet"/>
      <w:lvlText w:val="•"/>
      <w:lvlJc w:val="left"/>
      <w:pPr>
        <w:ind w:left="8057" w:hanging="279"/>
      </w:pPr>
    </w:lvl>
  </w:abstractNum>
  <w:abstractNum w:abstractNumId="28" w15:restartNumberingAfterBreak="0">
    <w:nsid w:val="3A8F43B1"/>
    <w:multiLevelType w:val="hybridMultilevel"/>
    <w:tmpl w:val="657E05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D760EEA"/>
    <w:multiLevelType w:val="hybridMultilevel"/>
    <w:tmpl w:val="AA7CF9CA"/>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F524A9"/>
    <w:multiLevelType w:val="multilevel"/>
    <w:tmpl w:val="569E484A"/>
    <w:lvl w:ilvl="0">
      <w:start w:val="1"/>
      <w:numFmt w:val="bullet"/>
      <w:lvlText w:val=""/>
      <w:lvlJc w:val="left"/>
      <w:pPr>
        <w:ind w:left="900" w:hanging="562"/>
      </w:pPr>
      <w:rPr>
        <w:rFonts w:ascii="Cambria Math" w:hAnsi="Cambria Math" w:hint="default"/>
        <w:b w:val="0"/>
        <w:w w:val="100"/>
        <w:position w:val="-6"/>
        <w:sz w:val="22"/>
      </w:rPr>
    </w:lvl>
    <w:lvl w:ilvl="1">
      <w:numFmt w:val="bullet"/>
      <w:lvlText w:val="•"/>
      <w:lvlJc w:val="left"/>
      <w:pPr>
        <w:ind w:left="1794" w:hanging="562"/>
      </w:pPr>
    </w:lvl>
    <w:lvl w:ilvl="2">
      <w:numFmt w:val="bullet"/>
      <w:lvlText w:val="•"/>
      <w:lvlJc w:val="left"/>
      <w:pPr>
        <w:ind w:left="2689" w:hanging="562"/>
      </w:pPr>
    </w:lvl>
    <w:lvl w:ilvl="3">
      <w:numFmt w:val="bullet"/>
      <w:lvlText w:val="•"/>
      <w:lvlJc w:val="left"/>
      <w:pPr>
        <w:ind w:left="3583" w:hanging="562"/>
      </w:pPr>
    </w:lvl>
    <w:lvl w:ilvl="4">
      <w:numFmt w:val="bullet"/>
      <w:lvlText w:val="•"/>
      <w:lvlJc w:val="left"/>
      <w:pPr>
        <w:ind w:left="4478" w:hanging="562"/>
      </w:pPr>
    </w:lvl>
    <w:lvl w:ilvl="5">
      <w:numFmt w:val="bullet"/>
      <w:lvlText w:val="•"/>
      <w:lvlJc w:val="left"/>
      <w:pPr>
        <w:ind w:left="5373" w:hanging="562"/>
      </w:pPr>
    </w:lvl>
    <w:lvl w:ilvl="6">
      <w:numFmt w:val="bullet"/>
      <w:lvlText w:val="•"/>
      <w:lvlJc w:val="left"/>
      <w:pPr>
        <w:ind w:left="6267" w:hanging="562"/>
      </w:pPr>
    </w:lvl>
    <w:lvl w:ilvl="7">
      <w:numFmt w:val="bullet"/>
      <w:lvlText w:val="•"/>
      <w:lvlJc w:val="left"/>
      <w:pPr>
        <w:ind w:left="7162" w:hanging="562"/>
      </w:pPr>
    </w:lvl>
    <w:lvl w:ilvl="8">
      <w:numFmt w:val="bullet"/>
      <w:lvlText w:val="•"/>
      <w:lvlJc w:val="left"/>
      <w:pPr>
        <w:ind w:left="8057" w:hanging="562"/>
      </w:pPr>
    </w:lvl>
  </w:abstractNum>
  <w:abstractNum w:abstractNumId="31" w15:restartNumberingAfterBreak="0">
    <w:nsid w:val="4F3C725A"/>
    <w:multiLevelType w:val="hybridMultilevel"/>
    <w:tmpl w:val="8DBAC126"/>
    <w:lvl w:ilvl="0" w:tplc="04270005">
      <w:start w:val="1"/>
      <w:numFmt w:val="bullet"/>
      <w:lvlText w:val=""/>
      <w:lvlJc w:val="left"/>
      <w:pPr>
        <w:ind w:left="720" w:hanging="360"/>
      </w:pPr>
      <w:rPr>
        <w:rFonts w:ascii="Cambria Math" w:hAnsi="Cambria Math" w:hint="default"/>
      </w:rPr>
    </w:lvl>
    <w:lvl w:ilvl="1" w:tplc="04270003" w:tentative="1">
      <w:start w:val="1"/>
      <w:numFmt w:val="bullet"/>
      <w:lvlText w:val="o"/>
      <w:lvlJc w:val="left"/>
      <w:pPr>
        <w:ind w:left="1440" w:hanging="360"/>
      </w:pPr>
      <w:rPr>
        <w:rFonts w:ascii="Cambria" w:hAnsi="Cambria" w:cs="Cambria" w:hint="default"/>
      </w:rPr>
    </w:lvl>
    <w:lvl w:ilvl="2" w:tplc="04270005" w:tentative="1">
      <w:start w:val="1"/>
      <w:numFmt w:val="bullet"/>
      <w:lvlText w:val=""/>
      <w:lvlJc w:val="left"/>
      <w:pPr>
        <w:ind w:left="2160" w:hanging="360"/>
      </w:pPr>
      <w:rPr>
        <w:rFonts w:ascii="Cambria Math" w:hAnsi="Cambria Math" w:hint="default"/>
      </w:rPr>
    </w:lvl>
    <w:lvl w:ilvl="3" w:tplc="04270001" w:tentative="1">
      <w:start w:val="1"/>
      <w:numFmt w:val="bullet"/>
      <w:lvlText w:val=""/>
      <w:lvlJc w:val="left"/>
      <w:pPr>
        <w:ind w:left="2880" w:hanging="360"/>
      </w:pPr>
      <w:rPr>
        <w:rFonts w:ascii="Tim" w:hAnsi="Tim" w:hint="default"/>
      </w:rPr>
    </w:lvl>
    <w:lvl w:ilvl="4" w:tplc="04270003" w:tentative="1">
      <w:start w:val="1"/>
      <w:numFmt w:val="bullet"/>
      <w:lvlText w:val="o"/>
      <w:lvlJc w:val="left"/>
      <w:pPr>
        <w:ind w:left="3600" w:hanging="360"/>
      </w:pPr>
      <w:rPr>
        <w:rFonts w:ascii="Cambria" w:hAnsi="Cambria" w:cs="Cambria" w:hint="default"/>
      </w:rPr>
    </w:lvl>
    <w:lvl w:ilvl="5" w:tplc="04270005" w:tentative="1">
      <w:start w:val="1"/>
      <w:numFmt w:val="bullet"/>
      <w:lvlText w:val=""/>
      <w:lvlJc w:val="left"/>
      <w:pPr>
        <w:ind w:left="4320" w:hanging="360"/>
      </w:pPr>
      <w:rPr>
        <w:rFonts w:ascii="Cambria Math" w:hAnsi="Cambria Math" w:hint="default"/>
      </w:rPr>
    </w:lvl>
    <w:lvl w:ilvl="6" w:tplc="04270001" w:tentative="1">
      <w:start w:val="1"/>
      <w:numFmt w:val="bullet"/>
      <w:lvlText w:val=""/>
      <w:lvlJc w:val="left"/>
      <w:pPr>
        <w:ind w:left="5040" w:hanging="360"/>
      </w:pPr>
      <w:rPr>
        <w:rFonts w:ascii="Tim" w:hAnsi="Tim" w:hint="default"/>
      </w:rPr>
    </w:lvl>
    <w:lvl w:ilvl="7" w:tplc="04270003" w:tentative="1">
      <w:start w:val="1"/>
      <w:numFmt w:val="bullet"/>
      <w:lvlText w:val="o"/>
      <w:lvlJc w:val="left"/>
      <w:pPr>
        <w:ind w:left="5760" w:hanging="360"/>
      </w:pPr>
      <w:rPr>
        <w:rFonts w:ascii="Cambria" w:hAnsi="Cambria" w:cs="Cambria" w:hint="default"/>
      </w:rPr>
    </w:lvl>
    <w:lvl w:ilvl="8" w:tplc="04270005" w:tentative="1">
      <w:start w:val="1"/>
      <w:numFmt w:val="bullet"/>
      <w:lvlText w:val=""/>
      <w:lvlJc w:val="left"/>
      <w:pPr>
        <w:ind w:left="6480" w:hanging="360"/>
      </w:pPr>
      <w:rPr>
        <w:rFonts w:ascii="Cambria Math" w:hAnsi="Cambria Math" w:hint="default"/>
      </w:rPr>
    </w:lvl>
  </w:abstractNum>
  <w:abstractNum w:abstractNumId="32" w15:restartNumberingAfterBreak="0">
    <w:nsid w:val="66B74855"/>
    <w:multiLevelType w:val="hybridMultilevel"/>
    <w:tmpl w:val="4168B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4870FE"/>
    <w:multiLevelType w:val="hybridMultilevel"/>
    <w:tmpl w:val="FBB4BF98"/>
    <w:lvl w:ilvl="0" w:tplc="04270005">
      <w:start w:val="1"/>
      <w:numFmt w:val="bullet"/>
      <w:lvlText w:val=""/>
      <w:lvlJc w:val="left"/>
      <w:pPr>
        <w:ind w:left="720" w:hanging="360"/>
      </w:pPr>
      <w:rPr>
        <w:rFonts w:ascii="Cambria Math" w:hAnsi="Cambria Math" w:hint="default"/>
      </w:rPr>
    </w:lvl>
    <w:lvl w:ilvl="1" w:tplc="04270003" w:tentative="1">
      <w:start w:val="1"/>
      <w:numFmt w:val="bullet"/>
      <w:lvlText w:val="o"/>
      <w:lvlJc w:val="left"/>
      <w:pPr>
        <w:ind w:left="1440" w:hanging="360"/>
      </w:pPr>
      <w:rPr>
        <w:rFonts w:ascii="Cambria" w:hAnsi="Cambria" w:cs="Cambria" w:hint="default"/>
      </w:rPr>
    </w:lvl>
    <w:lvl w:ilvl="2" w:tplc="04270005" w:tentative="1">
      <w:start w:val="1"/>
      <w:numFmt w:val="bullet"/>
      <w:lvlText w:val=""/>
      <w:lvlJc w:val="left"/>
      <w:pPr>
        <w:ind w:left="2160" w:hanging="360"/>
      </w:pPr>
      <w:rPr>
        <w:rFonts w:ascii="Cambria Math" w:hAnsi="Cambria Math" w:hint="default"/>
      </w:rPr>
    </w:lvl>
    <w:lvl w:ilvl="3" w:tplc="04270001" w:tentative="1">
      <w:start w:val="1"/>
      <w:numFmt w:val="bullet"/>
      <w:lvlText w:val=""/>
      <w:lvlJc w:val="left"/>
      <w:pPr>
        <w:ind w:left="2880" w:hanging="360"/>
      </w:pPr>
      <w:rPr>
        <w:rFonts w:ascii="Tim" w:hAnsi="Tim" w:hint="default"/>
      </w:rPr>
    </w:lvl>
    <w:lvl w:ilvl="4" w:tplc="04270003" w:tentative="1">
      <w:start w:val="1"/>
      <w:numFmt w:val="bullet"/>
      <w:lvlText w:val="o"/>
      <w:lvlJc w:val="left"/>
      <w:pPr>
        <w:ind w:left="3600" w:hanging="360"/>
      </w:pPr>
      <w:rPr>
        <w:rFonts w:ascii="Cambria" w:hAnsi="Cambria" w:cs="Cambria" w:hint="default"/>
      </w:rPr>
    </w:lvl>
    <w:lvl w:ilvl="5" w:tplc="04270005" w:tentative="1">
      <w:start w:val="1"/>
      <w:numFmt w:val="bullet"/>
      <w:lvlText w:val=""/>
      <w:lvlJc w:val="left"/>
      <w:pPr>
        <w:ind w:left="4320" w:hanging="360"/>
      </w:pPr>
      <w:rPr>
        <w:rFonts w:ascii="Cambria Math" w:hAnsi="Cambria Math" w:hint="default"/>
      </w:rPr>
    </w:lvl>
    <w:lvl w:ilvl="6" w:tplc="04270001" w:tentative="1">
      <w:start w:val="1"/>
      <w:numFmt w:val="bullet"/>
      <w:lvlText w:val=""/>
      <w:lvlJc w:val="left"/>
      <w:pPr>
        <w:ind w:left="5040" w:hanging="360"/>
      </w:pPr>
      <w:rPr>
        <w:rFonts w:ascii="Tim" w:hAnsi="Tim" w:hint="default"/>
      </w:rPr>
    </w:lvl>
    <w:lvl w:ilvl="7" w:tplc="04270003" w:tentative="1">
      <w:start w:val="1"/>
      <w:numFmt w:val="bullet"/>
      <w:lvlText w:val="o"/>
      <w:lvlJc w:val="left"/>
      <w:pPr>
        <w:ind w:left="5760" w:hanging="360"/>
      </w:pPr>
      <w:rPr>
        <w:rFonts w:ascii="Cambria" w:hAnsi="Cambria" w:cs="Cambria" w:hint="default"/>
      </w:rPr>
    </w:lvl>
    <w:lvl w:ilvl="8" w:tplc="04270005" w:tentative="1">
      <w:start w:val="1"/>
      <w:numFmt w:val="bullet"/>
      <w:lvlText w:val=""/>
      <w:lvlJc w:val="left"/>
      <w:pPr>
        <w:ind w:left="6480" w:hanging="360"/>
      </w:pPr>
      <w:rPr>
        <w:rFonts w:ascii="Cambria Math" w:hAnsi="Cambria Math" w:hint="default"/>
      </w:rPr>
    </w:lvl>
  </w:abstractNum>
  <w:abstractNum w:abstractNumId="34" w15:restartNumberingAfterBreak="0">
    <w:nsid w:val="6FB36BF9"/>
    <w:multiLevelType w:val="multilevel"/>
    <w:tmpl w:val="01600132"/>
    <w:lvl w:ilvl="0">
      <w:start w:val="1"/>
      <w:numFmt w:val="bullet"/>
      <w:lvlText w:val=""/>
      <w:lvlJc w:val="left"/>
      <w:pPr>
        <w:ind w:left="900" w:hanging="562"/>
      </w:pPr>
      <w:rPr>
        <w:rFonts w:ascii="Wingdings" w:hAnsi="Wingdings" w:hint="default"/>
        <w:b w:val="0"/>
        <w:w w:val="100"/>
        <w:position w:val="-6"/>
        <w:sz w:val="22"/>
      </w:rPr>
    </w:lvl>
    <w:lvl w:ilvl="1">
      <w:numFmt w:val="bullet"/>
      <w:lvlText w:val="•"/>
      <w:lvlJc w:val="left"/>
      <w:pPr>
        <w:ind w:left="1794" w:hanging="562"/>
      </w:pPr>
    </w:lvl>
    <w:lvl w:ilvl="2">
      <w:numFmt w:val="bullet"/>
      <w:lvlText w:val="•"/>
      <w:lvlJc w:val="left"/>
      <w:pPr>
        <w:ind w:left="2689" w:hanging="562"/>
      </w:pPr>
    </w:lvl>
    <w:lvl w:ilvl="3">
      <w:numFmt w:val="bullet"/>
      <w:lvlText w:val="•"/>
      <w:lvlJc w:val="left"/>
      <w:pPr>
        <w:ind w:left="3583" w:hanging="562"/>
      </w:pPr>
    </w:lvl>
    <w:lvl w:ilvl="4">
      <w:numFmt w:val="bullet"/>
      <w:lvlText w:val="•"/>
      <w:lvlJc w:val="left"/>
      <w:pPr>
        <w:ind w:left="4478" w:hanging="562"/>
      </w:pPr>
    </w:lvl>
    <w:lvl w:ilvl="5">
      <w:numFmt w:val="bullet"/>
      <w:lvlText w:val="•"/>
      <w:lvlJc w:val="left"/>
      <w:pPr>
        <w:ind w:left="5373" w:hanging="562"/>
      </w:pPr>
    </w:lvl>
    <w:lvl w:ilvl="6">
      <w:numFmt w:val="bullet"/>
      <w:lvlText w:val="•"/>
      <w:lvlJc w:val="left"/>
      <w:pPr>
        <w:ind w:left="6267" w:hanging="562"/>
      </w:pPr>
    </w:lvl>
    <w:lvl w:ilvl="7">
      <w:numFmt w:val="bullet"/>
      <w:lvlText w:val="•"/>
      <w:lvlJc w:val="left"/>
      <w:pPr>
        <w:ind w:left="7162" w:hanging="562"/>
      </w:pPr>
    </w:lvl>
    <w:lvl w:ilvl="8">
      <w:numFmt w:val="bullet"/>
      <w:lvlText w:val="•"/>
      <w:lvlJc w:val="left"/>
      <w:pPr>
        <w:ind w:left="8057" w:hanging="562"/>
      </w:pPr>
    </w:lvl>
  </w:abstractNum>
  <w:abstractNum w:abstractNumId="35" w15:restartNumberingAfterBreak="0">
    <w:nsid w:val="7DCA0A86"/>
    <w:multiLevelType w:val="multilevel"/>
    <w:tmpl w:val="DF8C9D88"/>
    <w:lvl w:ilvl="0">
      <w:start w:val="1"/>
      <w:numFmt w:val="bullet"/>
      <w:lvlText w:val=""/>
      <w:lvlJc w:val="left"/>
      <w:pPr>
        <w:ind w:left="525" w:hanging="188"/>
      </w:pPr>
      <w:rPr>
        <w:rFonts w:ascii="Symbol" w:hAnsi="Symbol" w:hint="default"/>
        <w:b w:val="0"/>
        <w:w w:val="100"/>
        <w:sz w:val="22"/>
      </w:rPr>
    </w:lvl>
    <w:lvl w:ilvl="1">
      <w:numFmt w:val="bullet"/>
      <w:lvlText w:val="•"/>
      <w:lvlJc w:val="left"/>
      <w:pPr>
        <w:ind w:left="1452" w:hanging="188"/>
      </w:pPr>
    </w:lvl>
    <w:lvl w:ilvl="2">
      <w:numFmt w:val="bullet"/>
      <w:lvlText w:val="•"/>
      <w:lvlJc w:val="left"/>
      <w:pPr>
        <w:ind w:left="2385" w:hanging="188"/>
      </w:pPr>
    </w:lvl>
    <w:lvl w:ilvl="3">
      <w:numFmt w:val="bullet"/>
      <w:lvlText w:val="•"/>
      <w:lvlJc w:val="left"/>
      <w:pPr>
        <w:ind w:left="3317" w:hanging="188"/>
      </w:pPr>
    </w:lvl>
    <w:lvl w:ilvl="4">
      <w:numFmt w:val="bullet"/>
      <w:lvlText w:val="•"/>
      <w:lvlJc w:val="left"/>
      <w:pPr>
        <w:ind w:left="4250" w:hanging="188"/>
      </w:pPr>
    </w:lvl>
    <w:lvl w:ilvl="5">
      <w:numFmt w:val="bullet"/>
      <w:lvlText w:val="•"/>
      <w:lvlJc w:val="left"/>
      <w:pPr>
        <w:ind w:left="5183" w:hanging="188"/>
      </w:pPr>
    </w:lvl>
    <w:lvl w:ilvl="6">
      <w:numFmt w:val="bullet"/>
      <w:lvlText w:val="•"/>
      <w:lvlJc w:val="left"/>
      <w:pPr>
        <w:ind w:left="6115" w:hanging="188"/>
      </w:pPr>
    </w:lvl>
    <w:lvl w:ilvl="7">
      <w:numFmt w:val="bullet"/>
      <w:lvlText w:val="•"/>
      <w:lvlJc w:val="left"/>
      <w:pPr>
        <w:ind w:left="7048" w:hanging="188"/>
      </w:pPr>
    </w:lvl>
    <w:lvl w:ilvl="8">
      <w:numFmt w:val="bullet"/>
      <w:lvlText w:val="•"/>
      <w:lvlJc w:val="left"/>
      <w:pPr>
        <w:ind w:left="7981" w:hanging="188"/>
      </w:pPr>
    </w:lvl>
  </w:abstractNum>
  <w:abstractNum w:abstractNumId="36" w15:restartNumberingAfterBreak="0">
    <w:nsid w:val="7FD86514"/>
    <w:multiLevelType w:val="multilevel"/>
    <w:tmpl w:val="DAA0DC9A"/>
    <w:lvl w:ilvl="0">
      <w:start w:val="1"/>
      <w:numFmt w:val="bullet"/>
      <w:lvlText w:val="-"/>
      <w:lvlJc w:val="left"/>
      <w:pPr>
        <w:ind w:left="900" w:hanging="562"/>
      </w:pPr>
      <w:rPr>
        <w:b w:val="0"/>
        <w:w w:val="100"/>
        <w:position w:val="-6"/>
        <w:sz w:val="22"/>
      </w:rPr>
    </w:lvl>
    <w:lvl w:ilvl="1">
      <w:numFmt w:val="bullet"/>
      <w:lvlText w:val="•"/>
      <w:lvlJc w:val="left"/>
      <w:pPr>
        <w:ind w:left="1794" w:hanging="562"/>
      </w:pPr>
    </w:lvl>
    <w:lvl w:ilvl="2">
      <w:numFmt w:val="bullet"/>
      <w:lvlText w:val="•"/>
      <w:lvlJc w:val="left"/>
      <w:pPr>
        <w:ind w:left="2689" w:hanging="562"/>
      </w:pPr>
    </w:lvl>
    <w:lvl w:ilvl="3">
      <w:numFmt w:val="bullet"/>
      <w:lvlText w:val="•"/>
      <w:lvlJc w:val="left"/>
      <w:pPr>
        <w:ind w:left="3583" w:hanging="562"/>
      </w:pPr>
    </w:lvl>
    <w:lvl w:ilvl="4">
      <w:numFmt w:val="bullet"/>
      <w:lvlText w:val="•"/>
      <w:lvlJc w:val="left"/>
      <w:pPr>
        <w:ind w:left="4478" w:hanging="562"/>
      </w:pPr>
    </w:lvl>
    <w:lvl w:ilvl="5">
      <w:numFmt w:val="bullet"/>
      <w:lvlText w:val="•"/>
      <w:lvlJc w:val="left"/>
      <w:pPr>
        <w:ind w:left="5373" w:hanging="562"/>
      </w:pPr>
    </w:lvl>
    <w:lvl w:ilvl="6">
      <w:numFmt w:val="bullet"/>
      <w:lvlText w:val="•"/>
      <w:lvlJc w:val="left"/>
      <w:pPr>
        <w:ind w:left="6267" w:hanging="562"/>
      </w:pPr>
    </w:lvl>
    <w:lvl w:ilvl="7">
      <w:numFmt w:val="bullet"/>
      <w:lvlText w:val="•"/>
      <w:lvlJc w:val="left"/>
      <w:pPr>
        <w:ind w:left="7162" w:hanging="562"/>
      </w:pPr>
    </w:lvl>
    <w:lvl w:ilvl="8">
      <w:numFmt w:val="bullet"/>
      <w:lvlText w:val="•"/>
      <w:lvlJc w:val="left"/>
      <w:pPr>
        <w:ind w:left="8057" w:hanging="562"/>
      </w:pPr>
    </w:lvl>
  </w:abstractNum>
  <w:num w:numId="1" w16cid:durableId="1126655587">
    <w:abstractNumId w:val="17"/>
  </w:num>
  <w:num w:numId="2" w16cid:durableId="684745756">
    <w:abstractNumId w:val="16"/>
  </w:num>
  <w:num w:numId="3" w16cid:durableId="1156535683">
    <w:abstractNumId w:val="15"/>
  </w:num>
  <w:num w:numId="4" w16cid:durableId="1383214600">
    <w:abstractNumId w:val="14"/>
  </w:num>
  <w:num w:numId="5" w16cid:durableId="155801436">
    <w:abstractNumId w:val="13"/>
  </w:num>
  <w:num w:numId="6" w16cid:durableId="1352957079">
    <w:abstractNumId w:val="12"/>
  </w:num>
  <w:num w:numId="7" w16cid:durableId="1611233465">
    <w:abstractNumId w:val="11"/>
  </w:num>
  <w:num w:numId="8" w16cid:durableId="336463013">
    <w:abstractNumId w:val="10"/>
  </w:num>
  <w:num w:numId="9" w16cid:durableId="2121561927">
    <w:abstractNumId w:val="9"/>
  </w:num>
  <w:num w:numId="10" w16cid:durableId="558201947">
    <w:abstractNumId w:val="8"/>
  </w:num>
  <w:num w:numId="11" w16cid:durableId="1476488982">
    <w:abstractNumId w:val="7"/>
  </w:num>
  <w:num w:numId="12" w16cid:durableId="57826025">
    <w:abstractNumId w:val="6"/>
  </w:num>
  <w:num w:numId="13" w16cid:durableId="1518076819">
    <w:abstractNumId w:val="5"/>
  </w:num>
  <w:num w:numId="14" w16cid:durableId="828130880">
    <w:abstractNumId w:val="4"/>
  </w:num>
  <w:num w:numId="15" w16cid:durableId="496264160">
    <w:abstractNumId w:val="3"/>
  </w:num>
  <w:num w:numId="16" w16cid:durableId="1641501590">
    <w:abstractNumId w:val="2"/>
  </w:num>
  <w:num w:numId="17" w16cid:durableId="2139301711">
    <w:abstractNumId w:val="1"/>
  </w:num>
  <w:num w:numId="18" w16cid:durableId="637762397">
    <w:abstractNumId w:val="0"/>
  </w:num>
  <w:num w:numId="19" w16cid:durableId="1082528022">
    <w:abstractNumId w:val="30"/>
  </w:num>
  <w:num w:numId="20" w16cid:durableId="358088736">
    <w:abstractNumId w:val="26"/>
  </w:num>
  <w:num w:numId="21" w16cid:durableId="1595823593">
    <w:abstractNumId w:val="19"/>
  </w:num>
  <w:num w:numId="22" w16cid:durableId="739443836">
    <w:abstractNumId w:val="29"/>
  </w:num>
  <w:num w:numId="23" w16cid:durableId="2106420182">
    <w:abstractNumId w:val="22"/>
  </w:num>
  <w:num w:numId="24" w16cid:durableId="856390593">
    <w:abstractNumId w:val="31"/>
  </w:num>
  <w:num w:numId="25" w16cid:durableId="491025669">
    <w:abstractNumId w:val="33"/>
  </w:num>
  <w:num w:numId="26" w16cid:durableId="1511334922">
    <w:abstractNumId w:val="24"/>
  </w:num>
  <w:num w:numId="27" w16cid:durableId="121459509">
    <w:abstractNumId w:val="25"/>
  </w:num>
  <w:num w:numId="28" w16cid:durableId="93791529">
    <w:abstractNumId w:val="21"/>
  </w:num>
  <w:num w:numId="29" w16cid:durableId="2126653716">
    <w:abstractNumId w:val="27"/>
  </w:num>
  <w:num w:numId="30" w16cid:durableId="549535401">
    <w:abstractNumId w:val="36"/>
  </w:num>
  <w:num w:numId="31" w16cid:durableId="128783707">
    <w:abstractNumId w:val="34"/>
  </w:num>
  <w:num w:numId="32" w16cid:durableId="1794714386">
    <w:abstractNumId w:val="35"/>
  </w:num>
  <w:num w:numId="33" w16cid:durableId="1507673270">
    <w:abstractNumId w:val="32"/>
  </w:num>
  <w:num w:numId="34" w16cid:durableId="366832389">
    <w:abstractNumId w:val="20"/>
  </w:num>
  <w:num w:numId="35" w16cid:durableId="415370104">
    <w:abstractNumId w:val="18"/>
  </w:num>
  <w:num w:numId="36" w16cid:durableId="756823823">
    <w:abstractNumId w:val="28"/>
  </w:num>
  <w:num w:numId="37" w16cid:durableId="8422358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75C"/>
    <w:rsid w:val="000011A9"/>
    <w:rsid w:val="00004105"/>
    <w:rsid w:val="0000503C"/>
    <w:rsid w:val="00015608"/>
    <w:rsid w:val="0001783F"/>
    <w:rsid w:val="00022C76"/>
    <w:rsid w:val="00025504"/>
    <w:rsid w:val="00031668"/>
    <w:rsid w:val="0003268D"/>
    <w:rsid w:val="00033365"/>
    <w:rsid w:val="00034FB4"/>
    <w:rsid w:val="000373FB"/>
    <w:rsid w:val="00037AC3"/>
    <w:rsid w:val="00045D78"/>
    <w:rsid w:val="00047276"/>
    <w:rsid w:val="000474E7"/>
    <w:rsid w:val="00055D63"/>
    <w:rsid w:val="00066342"/>
    <w:rsid w:val="00074ECD"/>
    <w:rsid w:val="00081780"/>
    <w:rsid w:val="00081AC1"/>
    <w:rsid w:val="00083EA7"/>
    <w:rsid w:val="00086AE6"/>
    <w:rsid w:val="000940C5"/>
    <w:rsid w:val="000A1653"/>
    <w:rsid w:val="000A3B84"/>
    <w:rsid w:val="000A5A6B"/>
    <w:rsid w:val="000A7E02"/>
    <w:rsid w:val="000B1F63"/>
    <w:rsid w:val="000B4D00"/>
    <w:rsid w:val="000C2E75"/>
    <w:rsid w:val="000C5081"/>
    <w:rsid w:val="000C68AA"/>
    <w:rsid w:val="000D28F3"/>
    <w:rsid w:val="000D4181"/>
    <w:rsid w:val="000D59F5"/>
    <w:rsid w:val="000E12F7"/>
    <w:rsid w:val="000E1BD4"/>
    <w:rsid w:val="000E6666"/>
    <w:rsid w:val="000F5A25"/>
    <w:rsid w:val="000F7EE9"/>
    <w:rsid w:val="00105111"/>
    <w:rsid w:val="0010606B"/>
    <w:rsid w:val="001079FB"/>
    <w:rsid w:val="00110CDD"/>
    <w:rsid w:val="00113EF1"/>
    <w:rsid w:val="00117E99"/>
    <w:rsid w:val="0012321C"/>
    <w:rsid w:val="001250E7"/>
    <w:rsid w:val="001255A9"/>
    <w:rsid w:val="00125FAD"/>
    <w:rsid w:val="001324BA"/>
    <w:rsid w:val="00141A78"/>
    <w:rsid w:val="00151D00"/>
    <w:rsid w:val="0015516D"/>
    <w:rsid w:val="001571D3"/>
    <w:rsid w:val="00157B40"/>
    <w:rsid w:val="0016055F"/>
    <w:rsid w:val="00160DFE"/>
    <w:rsid w:val="001623D5"/>
    <w:rsid w:val="001633A8"/>
    <w:rsid w:val="00166554"/>
    <w:rsid w:val="0016690E"/>
    <w:rsid w:val="00167B4A"/>
    <w:rsid w:val="00171805"/>
    <w:rsid w:val="00172820"/>
    <w:rsid w:val="00177E11"/>
    <w:rsid w:val="00182AAB"/>
    <w:rsid w:val="00185A4F"/>
    <w:rsid w:val="00186F2B"/>
    <w:rsid w:val="001960D3"/>
    <w:rsid w:val="001A2D6E"/>
    <w:rsid w:val="001A2D75"/>
    <w:rsid w:val="001A51E0"/>
    <w:rsid w:val="001A5B02"/>
    <w:rsid w:val="001B2D18"/>
    <w:rsid w:val="001C27AA"/>
    <w:rsid w:val="001C7053"/>
    <w:rsid w:val="001C742A"/>
    <w:rsid w:val="001E1A23"/>
    <w:rsid w:val="001E3452"/>
    <w:rsid w:val="001E3849"/>
    <w:rsid w:val="001E4983"/>
    <w:rsid w:val="001E49CC"/>
    <w:rsid w:val="001E5C43"/>
    <w:rsid w:val="001E63FD"/>
    <w:rsid w:val="001E6D32"/>
    <w:rsid w:val="001E7446"/>
    <w:rsid w:val="001F1E24"/>
    <w:rsid w:val="001F6CC0"/>
    <w:rsid w:val="001F7525"/>
    <w:rsid w:val="0020254D"/>
    <w:rsid w:val="00202A0C"/>
    <w:rsid w:val="00202A8F"/>
    <w:rsid w:val="002065AE"/>
    <w:rsid w:val="0021260B"/>
    <w:rsid w:val="0022305F"/>
    <w:rsid w:val="0022321A"/>
    <w:rsid w:val="002308D0"/>
    <w:rsid w:val="00234FF4"/>
    <w:rsid w:val="002366E5"/>
    <w:rsid w:val="002422A1"/>
    <w:rsid w:val="00242801"/>
    <w:rsid w:val="0024764B"/>
    <w:rsid w:val="00247F8A"/>
    <w:rsid w:val="002533CE"/>
    <w:rsid w:val="00257385"/>
    <w:rsid w:val="002638D0"/>
    <w:rsid w:val="00265902"/>
    <w:rsid w:val="00266567"/>
    <w:rsid w:val="00266668"/>
    <w:rsid w:val="00273DD8"/>
    <w:rsid w:val="00281847"/>
    <w:rsid w:val="002854CE"/>
    <w:rsid w:val="00286C6F"/>
    <w:rsid w:val="002924E2"/>
    <w:rsid w:val="00293647"/>
    <w:rsid w:val="002955C1"/>
    <w:rsid w:val="00297589"/>
    <w:rsid w:val="002A1B55"/>
    <w:rsid w:val="002A7FA7"/>
    <w:rsid w:val="002B2103"/>
    <w:rsid w:val="002B743C"/>
    <w:rsid w:val="002B784D"/>
    <w:rsid w:val="002C0464"/>
    <w:rsid w:val="002C52D9"/>
    <w:rsid w:val="002C686E"/>
    <w:rsid w:val="002C75A0"/>
    <w:rsid w:val="002C7F29"/>
    <w:rsid w:val="002D1E0C"/>
    <w:rsid w:val="002D2B39"/>
    <w:rsid w:val="002D3F65"/>
    <w:rsid w:val="002D7810"/>
    <w:rsid w:val="002D7E26"/>
    <w:rsid w:val="002E1C4A"/>
    <w:rsid w:val="002F0604"/>
    <w:rsid w:val="002F14F9"/>
    <w:rsid w:val="003020CA"/>
    <w:rsid w:val="00304394"/>
    <w:rsid w:val="00307552"/>
    <w:rsid w:val="003131C8"/>
    <w:rsid w:val="00313278"/>
    <w:rsid w:val="00320E7B"/>
    <w:rsid w:val="00321148"/>
    <w:rsid w:val="00322930"/>
    <w:rsid w:val="00323D12"/>
    <w:rsid w:val="00324873"/>
    <w:rsid w:val="003253FF"/>
    <w:rsid w:val="003276A5"/>
    <w:rsid w:val="00330C15"/>
    <w:rsid w:val="00331947"/>
    <w:rsid w:val="00333DC5"/>
    <w:rsid w:val="00335107"/>
    <w:rsid w:val="00336E02"/>
    <w:rsid w:val="00347A5B"/>
    <w:rsid w:val="00360EE1"/>
    <w:rsid w:val="00362E5D"/>
    <w:rsid w:val="0036616D"/>
    <w:rsid w:val="003664D7"/>
    <w:rsid w:val="003715ED"/>
    <w:rsid w:val="00373CA4"/>
    <w:rsid w:val="00377571"/>
    <w:rsid w:val="003801CC"/>
    <w:rsid w:val="00382AA9"/>
    <w:rsid w:val="00383219"/>
    <w:rsid w:val="00391688"/>
    <w:rsid w:val="00393889"/>
    <w:rsid w:val="00396EE0"/>
    <w:rsid w:val="003A1B51"/>
    <w:rsid w:val="003B011D"/>
    <w:rsid w:val="003B1512"/>
    <w:rsid w:val="003B603B"/>
    <w:rsid w:val="003C19B4"/>
    <w:rsid w:val="003C38DB"/>
    <w:rsid w:val="003C3A24"/>
    <w:rsid w:val="003E3A11"/>
    <w:rsid w:val="003F0764"/>
    <w:rsid w:val="003F0ED2"/>
    <w:rsid w:val="003F5662"/>
    <w:rsid w:val="003F6771"/>
    <w:rsid w:val="00404387"/>
    <w:rsid w:val="00410378"/>
    <w:rsid w:val="00410657"/>
    <w:rsid w:val="00410E17"/>
    <w:rsid w:val="00411A72"/>
    <w:rsid w:val="00412EB3"/>
    <w:rsid w:val="00421FAA"/>
    <w:rsid w:val="0042297A"/>
    <w:rsid w:val="00424009"/>
    <w:rsid w:val="004305C4"/>
    <w:rsid w:val="004315F2"/>
    <w:rsid w:val="00432915"/>
    <w:rsid w:val="00434A58"/>
    <w:rsid w:val="00436ADC"/>
    <w:rsid w:val="00437EDC"/>
    <w:rsid w:val="00440162"/>
    <w:rsid w:val="00440273"/>
    <w:rsid w:val="004501B6"/>
    <w:rsid w:val="004522B2"/>
    <w:rsid w:val="00453BDF"/>
    <w:rsid w:val="0046393C"/>
    <w:rsid w:val="00467BDE"/>
    <w:rsid w:val="00471BF4"/>
    <w:rsid w:val="0047266D"/>
    <w:rsid w:val="00474EE1"/>
    <w:rsid w:val="00476B5B"/>
    <w:rsid w:val="004801EE"/>
    <w:rsid w:val="00482D4F"/>
    <w:rsid w:val="004842E7"/>
    <w:rsid w:val="00493807"/>
    <w:rsid w:val="00495B36"/>
    <w:rsid w:val="00496331"/>
    <w:rsid w:val="00496CA3"/>
    <w:rsid w:val="004A2A7A"/>
    <w:rsid w:val="004A415B"/>
    <w:rsid w:val="004A6BA5"/>
    <w:rsid w:val="004A73DB"/>
    <w:rsid w:val="004A741D"/>
    <w:rsid w:val="004B216F"/>
    <w:rsid w:val="004C13C1"/>
    <w:rsid w:val="004C2672"/>
    <w:rsid w:val="004C26C1"/>
    <w:rsid w:val="004C26F1"/>
    <w:rsid w:val="004C4A87"/>
    <w:rsid w:val="004C714B"/>
    <w:rsid w:val="004C79CD"/>
    <w:rsid w:val="004D33C7"/>
    <w:rsid w:val="004D4CBF"/>
    <w:rsid w:val="004D6155"/>
    <w:rsid w:val="004D671C"/>
    <w:rsid w:val="004E2732"/>
    <w:rsid w:val="004F2317"/>
    <w:rsid w:val="004F70D0"/>
    <w:rsid w:val="004F7D54"/>
    <w:rsid w:val="005008BB"/>
    <w:rsid w:val="00503173"/>
    <w:rsid w:val="0050431E"/>
    <w:rsid w:val="00504836"/>
    <w:rsid w:val="0051156C"/>
    <w:rsid w:val="00511EFF"/>
    <w:rsid w:val="005121A3"/>
    <w:rsid w:val="005136B8"/>
    <w:rsid w:val="00513FB0"/>
    <w:rsid w:val="005262D5"/>
    <w:rsid w:val="00526F54"/>
    <w:rsid w:val="00532B29"/>
    <w:rsid w:val="00533CFD"/>
    <w:rsid w:val="0053417B"/>
    <w:rsid w:val="00534245"/>
    <w:rsid w:val="0053694E"/>
    <w:rsid w:val="00541F04"/>
    <w:rsid w:val="00543E0C"/>
    <w:rsid w:val="00550AD2"/>
    <w:rsid w:val="00551289"/>
    <w:rsid w:val="00552692"/>
    <w:rsid w:val="00552D0B"/>
    <w:rsid w:val="0055482A"/>
    <w:rsid w:val="00555B8D"/>
    <w:rsid w:val="00562590"/>
    <w:rsid w:val="00563130"/>
    <w:rsid w:val="0056375C"/>
    <w:rsid w:val="005746B1"/>
    <w:rsid w:val="00574B9F"/>
    <w:rsid w:val="005757E8"/>
    <w:rsid w:val="00582358"/>
    <w:rsid w:val="00584857"/>
    <w:rsid w:val="00585B77"/>
    <w:rsid w:val="00586FAF"/>
    <w:rsid w:val="0059653C"/>
    <w:rsid w:val="00597B33"/>
    <w:rsid w:val="005A09AB"/>
    <w:rsid w:val="005A1CC4"/>
    <w:rsid w:val="005A4FF2"/>
    <w:rsid w:val="005A6260"/>
    <w:rsid w:val="005B1429"/>
    <w:rsid w:val="005C1EF3"/>
    <w:rsid w:val="005C5AA3"/>
    <w:rsid w:val="005C6491"/>
    <w:rsid w:val="005C78C0"/>
    <w:rsid w:val="005E2D22"/>
    <w:rsid w:val="00604704"/>
    <w:rsid w:val="00607E9F"/>
    <w:rsid w:val="006118E2"/>
    <w:rsid w:val="006178E4"/>
    <w:rsid w:val="006231C6"/>
    <w:rsid w:val="0062333B"/>
    <w:rsid w:val="006256B5"/>
    <w:rsid w:val="00625A2F"/>
    <w:rsid w:val="00626CC0"/>
    <w:rsid w:val="00627EEA"/>
    <w:rsid w:val="006355A7"/>
    <w:rsid w:val="0063649A"/>
    <w:rsid w:val="0064700A"/>
    <w:rsid w:val="00647E18"/>
    <w:rsid w:val="006528C2"/>
    <w:rsid w:val="00653AEC"/>
    <w:rsid w:val="00655775"/>
    <w:rsid w:val="00660128"/>
    <w:rsid w:val="00667CF2"/>
    <w:rsid w:val="00673C28"/>
    <w:rsid w:val="00674AA1"/>
    <w:rsid w:val="00675E03"/>
    <w:rsid w:val="00685A0A"/>
    <w:rsid w:val="006935B9"/>
    <w:rsid w:val="0069690D"/>
    <w:rsid w:val="00696AF5"/>
    <w:rsid w:val="00697829"/>
    <w:rsid w:val="006A183E"/>
    <w:rsid w:val="006B0FDE"/>
    <w:rsid w:val="006B1DC6"/>
    <w:rsid w:val="006B37EE"/>
    <w:rsid w:val="006B3CB0"/>
    <w:rsid w:val="006C3038"/>
    <w:rsid w:val="006C5FD7"/>
    <w:rsid w:val="006D0664"/>
    <w:rsid w:val="006D12AB"/>
    <w:rsid w:val="006D71F8"/>
    <w:rsid w:val="006F02C4"/>
    <w:rsid w:val="006F09EE"/>
    <w:rsid w:val="006F15A4"/>
    <w:rsid w:val="006F3978"/>
    <w:rsid w:val="00700066"/>
    <w:rsid w:val="007012EB"/>
    <w:rsid w:val="00703BB8"/>
    <w:rsid w:val="00703E61"/>
    <w:rsid w:val="00705CA0"/>
    <w:rsid w:val="00706C0D"/>
    <w:rsid w:val="00710D37"/>
    <w:rsid w:val="00713C2D"/>
    <w:rsid w:val="00717ED4"/>
    <w:rsid w:val="00720FC5"/>
    <w:rsid w:val="00721D07"/>
    <w:rsid w:val="00722C0F"/>
    <w:rsid w:val="0072438B"/>
    <w:rsid w:val="00732396"/>
    <w:rsid w:val="00732578"/>
    <w:rsid w:val="00734D99"/>
    <w:rsid w:val="00747587"/>
    <w:rsid w:val="00750C69"/>
    <w:rsid w:val="00754850"/>
    <w:rsid w:val="00756789"/>
    <w:rsid w:val="007601FF"/>
    <w:rsid w:val="0076438E"/>
    <w:rsid w:val="00767114"/>
    <w:rsid w:val="00774673"/>
    <w:rsid w:val="007777A0"/>
    <w:rsid w:val="00780D39"/>
    <w:rsid w:val="0078150E"/>
    <w:rsid w:val="007854F1"/>
    <w:rsid w:val="00790E82"/>
    <w:rsid w:val="0079331B"/>
    <w:rsid w:val="00797CC2"/>
    <w:rsid w:val="007A6910"/>
    <w:rsid w:val="007A75E0"/>
    <w:rsid w:val="007B40CF"/>
    <w:rsid w:val="007C0DDA"/>
    <w:rsid w:val="007C4564"/>
    <w:rsid w:val="007C5D78"/>
    <w:rsid w:val="007C69CD"/>
    <w:rsid w:val="007D454E"/>
    <w:rsid w:val="007D5C7D"/>
    <w:rsid w:val="007D7670"/>
    <w:rsid w:val="007E0FA3"/>
    <w:rsid w:val="007F35B9"/>
    <w:rsid w:val="007F4E6C"/>
    <w:rsid w:val="007F71BA"/>
    <w:rsid w:val="00801D58"/>
    <w:rsid w:val="0080690E"/>
    <w:rsid w:val="0080742B"/>
    <w:rsid w:val="00812912"/>
    <w:rsid w:val="00817070"/>
    <w:rsid w:val="00823DAC"/>
    <w:rsid w:val="00824D4C"/>
    <w:rsid w:val="008269F2"/>
    <w:rsid w:val="008271F8"/>
    <w:rsid w:val="00835DC9"/>
    <w:rsid w:val="00836ADE"/>
    <w:rsid w:val="00837287"/>
    <w:rsid w:val="00840621"/>
    <w:rsid w:val="00845E64"/>
    <w:rsid w:val="0084643F"/>
    <w:rsid w:val="0085118B"/>
    <w:rsid w:val="00851D96"/>
    <w:rsid w:val="00852170"/>
    <w:rsid w:val="00852185"/>
    <w:rsid w:val="00852269"/>
    <w:rsid w:val="0085246C"/>
    <w:rsid w:val="00852E08"/>
    <w:rsid w:val="008547F5"/>
    <w:rsid w:val="00856FF9"/>
    <w:rsid w:val="00862B4E"/>
    <w:rsid w:val="00865879"/>
    <w:rsid w:val="008663F9"/>
    <w:rsid w:val="008664DF"/>
    <w:rsid w:val="00867A30"/>
    <w:rsid w:val="00867B37"/>
    <w:rsid w:val="00873903"/>
    <w:rsid w:val="008810DE"/>
    <w:rsid w:val="0088397C"/>
    <w:rsid w:val="008934CE"/>
    <w:rsid w:val="008952E6"/>
    <w:rsid w:val="00895A61"/>
    <w:rsid w:val="008962BD"/>
    <w:rsid w:val="0089732F"/>
    <w:rsid w:val="008A1456"/>
    <w:rsid w:val="008A2260"/>
    <w:rsid w:val="008A2499"/>
    <w:rsid w:val="008A31BD"/>
    <w:rsid w:val="008A4687"/>
    <w:rsid w:val="008A5283"/>
    <w:rsid w:val="008A5CD3"/>
    <w:rsid w:val="008B5157"/>
    <w:rsid w:val="008B603E"/>
    <w:rsid w:val="008B68F5"/>
    <w:rsid w:val="008B727F"/>
    <w:rsid w:val="008C3DD6"/>
    <w:rsid w:val="008C5327"/>
    <w:rsid w:val="008C6CAF"/>
    <w:rsid w:val="008D34AA"/>
    <w:rsid w:val="008D6FFC"/>
    <w:rsid w:val="008E7677"/>
    <w:rsid w:val="008F10CA"/>
    <w:rsid w:val="008F1973"/>
    <w:rsid w:val="008F48DC"/>
    <w:rsid w:val="008F549D"/>
    <w:rsid w:val="008F7957"/>
    <w:rsid w:val="00900181"/>
    <w:rsid w:val="00904085"/>
    <w:rsid w:val="00904591"/>
    <w:rsid w:val="00906438"/>
    <w:rsid w:val="009074E0"/>
    <w:rsid w:val="00907EF2"/>
    <w:rsid w:val="0091125A"/>
    <w:rsid w:val="009147C9"/>
    <w:rsid w:val="00916A88"/>
    <w:rsid w:val="00924E3B"/>
    <w:rsid w:val="00933606"/>
    <w:rsid w:val="00933A83"/>
    <w:rsid w:val="00934180"/>
    <w:rsid w:val="00936AE6"/>
    <w:rsid w:val="00937669"/>
    <w:rsid w:val="00942B61"/>
    <w:rsid w:val="00943223"/>
    <w:rsid w:val="00943503"/>
    <w:rsid w:val="00944B72"/>
    <w:rsid w:val="00947ADF"/>
    <w:rsid w:val="00947BD7"/>
    <w:rsid w:val="00947FBA"/>
    <w:rsid w:val="0095560B"/>
    <w:rsid w:val="009604C4"/>
    <w:rsid w:val="009676E8"/>
    <w:rsid w:val="0097157F"/>
    <w:rsid w:val="0097165F"/>
    <w:rsid w:val="00971990"/>
    <w:rsid w:val="00973C8E"/>
    <w:rsid w:val="0097425C"/>
    <w:rsid w:val="00975A2F"/>
    <w:rsid w:val="00980958"/>
    <w:rsid w:val="00986F01"/>
    <w:rsid w:val="009876D7"/>
    <w:rsid w:val="00987E7B"/>
    <w:rsid w:val="009905B4"/>
    <w:rsid w:val="00992ABB"/>
    <w:rsid w:val="00992DB8"/>
    <w:rsid w:val="009931EF"/>
    <w:rsid w:val="009946F4"/>
    <w:rsid w:val="00997952"/>
    <w:rsid w:val="009A07E0"/>
    <w:rsid w:val="009A08D6"/>
    <w:rsid w:val="009B0728"/>
    <w:rsid w:val="009B0CDF"/>
    <w:rsid w:val="009B18BD"/>
    <w:rsid w:val="009B2E44"/>
    <w:rsid w:val="009B61C5"/>
    <w:rsid w:val="009C5222"/>
    <w:rsid w:val="009C6B47"/>
    <w:rsid w:val="009C7BE6"/>
    <w:rsid w:val="009D1F9F"/>
    <w:rsid w:val="009D537D"/>
    <w:rsid w:val="009D79ED"/>
    <w:rsid w:val="009E0F88"/>
    <w:rsid w:val="009E152D"/>
    <w:rsid w:val="009E16E1"/>
    <w:rsid w:val="009E1E82"/>
    <w:rsid w:val="009E4A56"/>
    <w:rsid w:val="009E618A"/>
    <w:rsid w:val="009E66F7"/>
    <w:rsid w:val="009F2ACD"/>
    <w:rsid w:val="009F3778"/>
    <w:rsid w:val="009F6722"/>
    <w:rsid w:val="00A13112"/>
    <w:rsid w:val="00A15B34"/>
    <w:rsid w:val="00A26B47"/>
    <w:rsid w:val="00A274F0"/>
    <w:rsid w:val="00A32239"/>
    <w:rsid w:val="00A41134"/>
    <w:rsid w:val="00A45D5C"/>
    <w:rsid w:val="00A45F63"/>
    <w:rsid w:val="00A527F5"/>
    <w:rsid w:val="00A53461"/>
    <w:rsid w:val="00A60248"/>
    <w:rsid w:val="00A61BD4"/>
    <w:rsid w:val="00A639F3"/>
    <w:rsid w:val="00A641B0"/>
    <w:rsid w:val="00A76501"/>
    <w:rsid w:val="00A76C2A"/>
    <w:rsid w:val="00A83867"/>
    <w:rsid w:val="00A85032"/>
    <w:rsid w:val="00A879C5"/>
    <w:rsid w:val="00A94738"/>
    <w:rsid w:val="00A947A1"/>
    <w:rsid w:val="00A94DB4"/>
    <w:rsid w:val="00AA24CC"/>
    <w:rsid w:val="00AA3258"/>
    <w:rsid w:val="00AA589D"/>
    <w:rsid w:val="00AA66B9"/>
    <w:rsid w:val="00AB1334"/>
    <w:rsid w:val="00AC25A3"/>
    <w:rsid w:val="00AC2B55"/>
    <w:rsid w:val="00AC5AD6"/>
    <w:rsid w:val="00AC74AB"/>
    <w:rsid w:val="00AD175B"/>
    <w:rsid w:val="00AD4B82"/>
    <w:rsid w:val="00AD6E38"/>
    <w:rsid w:val="00AE1EFA"/>
    <w:rsid w:val="00AE4E03"/>
    <w:rsid w:val="00AE62CD"/>
    <w:rsid w:val="00AF3847"/>
    <w:rsid w:val="00AF3B17"/>
    <w:rsid w:val="00AF473E"/>
    <w:rsid w:val="00AF6C6D"/>
    <w:rsid w:val="00B03520"/>
    <w:rsid w:val="00B037AE"/>
    <w:rsid w:val="00B054C1"/>
    <w:rsid w:val="00B07687"/>
    <w:rsid w:val="00B12FD1"/>
    <w:rsid w:val="00B14242"/>
    <w:rsid w:val="00B16B83"/>
    <w:rsid w:val="00B17D10"/>
    <w:rsid w:val="00B204DF"/>
    <w:rsid w:val="00B22260"/>
    <w:rsid w:val="00B3037B"/>
    <w:rsid w:val="00B33ED8"/>
    <w:rsid w:val="00B36A65"/>
    <w:rsid w:val="00B41406"/>
    <w:rsid w:val="00B45211"/>
    <w:rsid w:val="00B51E9B"/>
    <w:rsid w:val="00B52366"/>
    <w:rsid w:val="00B52C93"/>
    <w:rsid w:val="00B53C41"/>
    <w:rsid w:val="00B5454F"/>
    <w:rsid w:val="00B54AEC"/>
    <w:rsid w:val="00B551A1"/>
    <w:rsid w:val="00B64262"/>
    <w:rsid w:val="00B66172"/>
    <w:rsid w:val="00B66AB8"/>
    <w:rsid w:val="00B7066E"/>
    <w:rsid w:val="00B7143E"/>
    <w:rsid w:val="00B71D65"/>
    <w:rsid w:val="00B80942"/>
    <w:rsid w:val="00B86E5E"/>
    <w:rsid w:val="00B91513"/>
    <w:rsid w:val="00B927B6"/>
    <w:rsid w:val="00BA0880"/>
    <w:rsid w:val="00BA56A6"/>
    <w:rsid w:val="00BA590C"/>
    <w:rsid w:val="00BB327A"/>
    <w:rsid w:val="00BB6C30"/>
    <w:rsid w:val="00BB74FD"/>
    <w:rsid w:val="00BB7B5B"/>
    <w:rsid w:val="00BC24BF"/>
    <w:rsid w:val="00BC4622"/>
    <w:rsid w:val="00BC5599"/>
    <w:rsid w:val="00BD0DE9"/>
    <w:rsid w:val="00BD3D26"/>
    <w:rsid w:val="00BD64AF"/>
    <w:rsid w:val="00BE4EF4"/>
    <w:rsid w:val="00BE6B0F"/>
    <w:rsid w:val="00BF1ABE"/>
    <w:rsid w:val="00BF3D01"/>
    <w:rsid w:val="00BF500D"/>
    <w:rsid w:val="00BF76AC"/>
    <w:rsid w:val="00BF76D4"/>
    <w:rsid w:val="00C014D8"/>
    <w:rsid w:val="00C0290B"/>
    <w:rsid w:val="00C04181"/>
    <w:rsid w:val="00C06220"/>
    <w:rsid w:val="00C10E09"/>
    <w:rsid w:val="00C12DFB"/>
    <w:rsid w:val="00C21BCC"/>
    <w:rsid w:val="00C22838"/>
    <w:rsid w:val="00C26A18"/>
    <w:rsid w:val="00C317AB"/>
    <w:rsid w:val="00C43462"/>
    <w:rsid w:val="00C50701"/>
    <w:rsid w:val="00C510E3"/>
    <w:rsid w:val="00C53D33"/>
    <w:rsid w:val="00C54C24"/>
    <w:rsid w:val="00C554FE"/>
    <w:rsid w:val="00C555B1"/>
    <w:rsid w:val="00C57C28"/>
    <w:rsid w:val="00C6167F"/>
    <w:rsid w:val="00C66A34"/>
    <w:rsid w:val="00C66BAD"/>
    <w:rsid w:val="00C6774A"/>
    <w:rsid w:val="00C71CAA"/>
    <w:rsid w:val="00C728C5"/>
    <w:rsid w:val="00C73622"/>
    <w:rsid w:val="00C8003A"/>
    <w:rsid w:val="00CA15FC"/>
    <w:rsid w:val="00CA6A60"/>
    <w:rsid w:val="00CA7747"/>
    <w:rsid w:val="00CA7DB8"/>
    <w:rsid w:val="00CB1C48"/>
    <w:rsid w:val="00CB4DC8"/>
    <w:rsid w:val="00CB7193"/>
    <w:rsid w:val="00CC23D2"/>
    <w:rsid w:val="00CC2F1B"/>
    <w:rsid w:val="00CC5DEF"/>
    <w:rsid w:val="00CD0137"/>
    <w:rsid w:val="00CD101F"/>
    <w:rsid w:val="00CD195C"/>
    <w:rsid w:val="00CD32C6"/>
    <w:rsid w:val="00CE3155"/>
    <w:rsid w:val="00CE4288"/>
    <w:rsid w:val="00CE450D"/>
    <w:rsid w:val="00CE5423"/>
    <w:rsid w:val="00CE5E37"/>
    <w:rsid w:val="00CF2BBD"/>
    <w:rsid w:val="00CF4BD8"/>
    <w:rsid w:val="00D03417"/>
    <w:rsid w:val="00D05B16"/>
    <w:rsid w:val="00D10D9F"/>
    <w:rsid w:val="00D1259D"/>
    <w:rsid w:val="00D1280D"/>
    <w:rsid w:val="00D12EEF"/>
    <w:rsid w:val="00D143DB"/>
    <w:rsid w:val="00D22FD5"/>
    <w:rsid w:val="00D24DF8"/>
    <w:rsid w:val="00D24F7F"/>
    <w:rsid w:val="00D2719D"/>
    <w:rsid w:val="00D42FE3"/>
    <w:rsid w:val="00D46C46"/>
    <w:rsid w:val="00D47556"/>
    <w:rsid w:val="00D476A9"/>
    <w:rsid w:val="00D52A85"/>
    <w:rsid w:val="00D54973"/>
    <w:rsid w:val="00D55118"/>
    <w:rsid w:val="00D6189F"/>
    <w:rsid w:val="00D626FB"/>
    <w:rsid w:val="00D63491"/>
    <w:rsid w:val="00D7286C"/>
    <w:rsid w:val="00D80145"/>
    <w:rsid w:val="00D84405"/>
    <w:rsid w:val="00D85420"/>
    <w:rsid w:val="00D87958"/>
    <w:rsid w:val="00DA3F7A"/>
    <w:rsid w:val="00DA4B23"/>
    <w:rsid w:val="00DA4EA9"/>
    <w:rsid w:val="00DB0E45"/>
    <w:rsid w:val="00DB1319"/>
    <w:rsid w:val="00DB4AA0"/>
    <w:rsid w:val="00DC24D8"/>
    <w:rsid w:val="00DC6D78"/>
    <w:rsid w:val="00DC79C5"/>
    <w:rsid w:val="00DD30E2"/>
    <w:rsid w:val="00DD4900"/>
    <w:rsid w:val="00DE13BB"/>
    <w:rsid w:val="00DE24D1"/>
    <w:rsid w:val="00DE7364"/>
    <w:rsid w:val="00DF0292"/>
    <w:rsid w:val="00DF38DF"/>
    <w:rsid w:val="00DF5EE8"/>
    <w:rsid w:val="00E007A1"/>
    <w:rsid w:val="00E02941"/>
    <w:rsid w:val="00E05FE3"/>
    <w:rsid w:val="00E07014"/>
    <w:rsid w:val="00E105F0"/>
    <w:rsid w:val="00E204E3"/>
    <w:rsid w:val="00E245F0"/>
    <w:rsid w:val="00E25B0E"/>
    <w:rsid w:val="00E267CE"/>
    <w:rsid w:val="00E3101E"/>
    <w:rsid w:val="00E40FE3"/>
    <w:rsid w:val="00E4222E"/>
    <w:rsid w:val="00E43D14"/>
    <w:rsid w:val="00E469D8"/>
    <w:rsid w:val="00E47EC4"/>
    <w:rsid w:val="00E50960"/>
    <w:rsid w:val="00E532CB"/>
    <w:rsid w:val="00E5358D"/>
    <w:rsid w:val="00E53AF2"/>
    <w:rsid w:val="00E6667E"/>
    <w:rsid w:val="00E73048"/>
    <w:rsid w:val="00E73298"/>
    <w:rsid w:val="00E73CB3"/>
    <w:rsid w:val="00E869DA"/>
    <w:rsid w:val="00E925AB"/>
    <w:rsid w:val="00E932CC"/>
    <w:rsid w:val="00E95797"/>
    <w:rsid w:val="00E95E39"/>
    <w:rsid w:val="00EA49D9"/>
    <w:rsid w:val="00EA5710"/>
    <w:rsid w:val="00EA7A60"/>
    <w:rsid w:val="00EB7030"/>
    <w:rsid w:val="00EC5C1F"/>
    <w:rsid w:val="00EC660E"/>
    <w:rsid w:val="00ED318C"/>
    <w:rsid w:val="00ED3410"/>
    <w:rsid w:val="00ED4DFD"/>
    <w:rsid w:val="00ED6ED1"/>
    <w:rsid w:val="00EE511A"/>
    <w:rsid w:val="00EE5F89"/>
    <w:rsid w:val="00EF0438"/>
    <w:rsid w:val="00EF18F4"/>
    <w:rsid w:val="00EF2A74"/>
    <w:rsid w:val="00EF2EBF"/>
    <w:rsid w:val="00EF416F"/>
    <w:rsid w:val="00EF78E5"/>
    <w:rsid w:val="00F0657A"/>
    <w:rsid w:val="00F06EED"/>
    <w:rsid w:val="00F070DE"/>
    <w:rsid w:val="00F11665"/>
    <w:rsid w:val="00F2216A"/>
    <w:rsid w:val="00F26A80"/>
    <w:rsid w:val="00F41E9B"/>
    <w:rsid w:val="00F56F3D"/>
    <w:rsid w:val="00F60B12"/>
    <w:rsid w:val="00F62446"/>
    <w:rsid w:val="00F645CB"/>
    <w:rsid w:val="00F64801"/>
    <w:rsid w:val="00F70285"/>
    <w:rsid w:val="00F74C04"/>
    <w:rsid w:val="00F8075D"/>
    <w:rsid w:val="00F8176D"/>
    <w:rsid w:val="00F838D9"/>
    <w:rsid w:val="00F90022"/>
    <w:rsid w:val="00F908F5"/>
    <w:rsid w:val="00F92EDD"/>
    <w:rsid w:val="00F96356"/>
    <w:rsid w:val="00FA0124"/>
    <w:rsid w:val="00FA02BB"/>
    <w:rsid w:val="00FA1F0B"/>
    <w:rsid w:val="00FA47D5"/>
    <w:rsid w:val="00FB32B9"/>
    <w:rsid w:val="00FB3F2B"/>
    <w:rsid w:val="00FB4E78"/>
    <w:rsid w:val="00FB5229"/>
    <w:rsid w:val="00FC04DF"/>
    <w:rsid w:val="00FC184C"/>
    <w:rsid w:val="00FC257C"/>
    <w:rsid w:val="00FC2C90"/>
    <w:rsid w:val="00FC7327"/>
    <w:rsid w:val="00FC7866"/>
    <w:rsid w:val="00FD3F52"/>
    <w:rsid w:val="00FD4C00"/>
    <w:rsid w:val="00FE27B7"/>
    <w:rsid w:val="00FE3018"/>
    <w:rsid w:val="00FE3230"/>
    <w:rsid w:val="00FE395C"/>
    <w:rsid w:val="00FE3F92"/>
    <w:rsid w:val="00FE65D5"/>
    <w:rsid w:val="00FF08F9"/>
    <w:rsid w:val="00FF40A7"/>
    <w:rsid w:val="00FF421D"/>
    <w:rsid w:val="00FF6568"/>
    <w:rsid w:val="00FF6C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42B0E2"/>
  <w14:defaultImageDpi w14:val="96"/>
  <w15:docId w15:val="{C495BB4A-E98B-4701-A2D8-80AED9E2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ingdings" w:eastAsia="Segoe UI" w:hAnsi="Wingdings" w:cs="Segoe UI"/>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pPr>
    <w:rPr>
      <w:rFonts w:ascii="Segoe UI" w:hAnsi="Segoe UI"/>
      <w:sz w:val="22"/>
      <w:szCs w:val="22"/>
    </w:rPr>
  </w:style>
  <w:style w:type="paragraph" w:styleId="Antrat1">
    <w:name w:val="heading 1"/>
    <w:basedOn w:val="prastasis"/>
    <w:next w:val="prastasis"/>
    <w:link w:val="Antrat1Diagrama"/>
    <w:uiPriority w:val="1"/>
    <w:qFormat/>
    <w:pPr>
      <w:ind w:left="904"/>
      <w:outlineLvl w:val="0"/>
    </w:pPr>
    <w:rPr>
      <w:b/>
      <w:bCs/>
    </w:rPr>
  </w:style>
  <w:style w:type="paragraph" w:styleId="Antrat2">
    <w:name w:val="heading 2"/>
    <w:basedOn w:val="prastasis"/>
    <w:next w:val="prastasis"/>
    <w:link w:val="Antrat2Diagrama"/>
    <w:uiPriority w:val="99"/>
    <w:qFormat/>
    <w:rsid w:val="00AF6C6D"/>
    <w:pPr>
      <w:keepNext/>
      <w:widowControl/>
      <w:tabs>
        <w:tab w:val="left" w:pos="567"/>
      </w:tabs>
      <w:autoSpaceDE/>
      <w:autoSpaceDN/>
      <w:adjustRightInd/>
      <w:spacing w:before="240" w:after="60" w:line="260" w:lineRule="exact"/>
      <w:outlineLvl w:val="1"/>
    </w:pPr>
    <w:rPr>
      <w:rFonts w:ascii="Symbol" w:hAnsi="Symbol"/>
      <w:b/>
      <w:bCs/>
      <w:i/>
      <w:iCs/>
      <w:snapToGrid w:val="0"/>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Pr>
      <w:rFonts w:ascii="Arial" w:eastAsia="Segoe UI" w:hAnsi="Arial" w:cs="Segoe UI"/>
      <w:b/>
      <w:bCs/>
      <w:kern w:val="32"/>
      <w:sz w:val="32"/>
      <w:szCs w:val="32"/>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99"/>
    <w:semiHidden/>
    <w:locked/>
    <w:rPr>
      <w:rFonts w:ascii="Segoe UI" w:hAnsi="Segoe UI" w:cs="Segoe UI"/>
    </w:rPr>
  </w:style>
  <w:style w:type="paragraph" w:styleId="Sraopastraipa">
    <w:name w:val="List Paragraph"/>
    <w:basedOn w:val="prastasis"/>
    <w:uiPriority w:val="1"/>
    <w:qFormat/>
    <w:pPr>
      <w:ind w:left="904" w:hanging="566"/>
    </w:pPr>
    <w:rPr>
      <w:sz w:val="24"/>
      <w:szCs w:val="24"/>
    </w:rPr>
  </w:style>
  <w:style w:type="paragraph" w:customStyle="1" w:styleId="TableParagraph">
    <w:name w:val="Table Paragraph"/>
    <w:basedOn w:val="prastasis"/>
    <w:uiPriority w:val="1"/>
    <w:qFormat/>
    <w:pPr>
      <w:ind w:left="200"/>
    </w:pPr>
    <w:rPr>
      <w:sz w:val="24"/>
      <w:szCs w:val="24"/>
    </w:rPr>
  </w:style>
  <w:style w:type="character" w:styleId="Komentaronuoroda">
    <w:name w:val="annotation reference"/>
    <w:uiPriority w:val="99"/>
    <w:semiHidden/>
    <w:unhideWhenUsed/>
    <w:rsid w:val="003B603B"/>
    <w:rPr>
      <w:rFonts w:cs="Segoe UI"/>
      <w:sz w:val="16"/>
      <w:szCs w:val="16"/>
    </w:rPr>
  </w:style>
  <w:style w:type="paragraph" w:styleId="Komentarotekstas">
    <w:name w:val="annotation text"/>
    <w:basedOn w:val="prastasis"/>
    <w:link w:val="KomentarotekstasDiagrama"/>
    <w:uiPriority w:val="99"/>
    <w:unhideWhenUsed/>
    <w:rsid w:val="009147C9"/>
    <w:rPr>
      <w:sz w:val="20"/>
      <w:szCs w:val="20"/>
    </w:rPr>
  </w:style>
  <w:style w:type="character" w:customStyle="1" w:styleId="KomentarotekstasDiagrama">
    <w:name w:val="Komentaro tekstas Diagrama"/>
    <w:link w:val="Komentarotekstas"/>
    <w:uiPriority w:val="99"/>
    <w:locked/>
    <w:rsid w:val="003B603B"/>
    <w:rPr>
      <w:rFonts w:ascii="Segoe UI" w:hAnsi="Segoe UI"/>
    </w:rPr>
  </w:style>
  <w:style w:type="paragraph" w:styleId="Komentarotema">
    <w:name w:val="annotation subject"/>
    <w:basedOn w:val="Komentarotekstas"/>
    <w:next w:val="Komentarotekstas"/>
    <w:link w:val="KomentarotemaDiagrama"/>
    <w:uiPriority w:val="99"/>
    <w:semiHidden/>
    <w:unhideWhenUsed/>
    <w:rsid w:val="003B603B"/>
    <w:rPr>
      <w:b/>
      <w:bCs/>
    </w:rPr>
  </w:style>
  <w:style w:type="character" w:customStyle="1" w:styleId="KomentarotemaDiagrama">
    <w:name w:val="Komentaro tema Diagrama"/>
    <w:link w:val="Komentarotema"/>
    <w:uiPriority w:val="99"/>
    <w:semiHidden/>
    <w:locked/>
    <w:rsid w:val="003B603B"/>
    <w:rPr>
      <w:rFonts w:ascii="Segoe UI" w:hAnsi="Segoe UI" w:cs="Segoe UI"/>
      <w:b/>
      <w:bCs/>
      <w:sz w:val="20"/>
      <w:szCs w:val="20"/>
    </w:rPr>
  </w:style>
  <w:style w:type="paragraph" w:styleId="Debesliotekstas">
    <w:name w:val="Balloon Text"/>
    <w:basedOn w:val="prastasis"/>
    <w:link w:val="DebesliotekstasDiagrama"/>
    <w:uiPriority w:val="99"/>
    <w:semiHidden/>
    <w:unhideWhenUsed/>
    <w:rsid w:val="003B603B"/>
    <w:rPr>
      <w:rFonts w:ascii="Courier New" w:hAnsi="Courier New" w:cs="Courier New"/>
      <w:sz w:val="18"/>
      <w:szCs w:val="18"/>
    </w:rPr>
  </w:style>
  <w:style w:type="character" w:customStyle="1" w:styleId="DebesliotekstasDiagrama">
    <w:name w:val="Debesėlio tekstas Diagrama"/>
    <w:link w:val="Debesliotekstas"/>
    <w:uiPriority w:val="99"/>
    <w:semiHidden/>
    <w:locked/>
    <w:rsid w:val="003B603B"/>
    <w:rPr>
      <w:rFonts w:ascii="Courier New" w:hAnsi="Courier New" w:cs="Courier New"/>
      <w:sz w:val="18"/>
      <w:szCs w:val="18"/>
    </w:rPr>
  </w:style>
  <w:style w:type="paragraph" w:styleId="Pataisymai">
    <w:name w:val="Revision"/>
    <w:hidden/>
    <w:uiPriority w:val="99"/>
    <w:semiHidden/>
    <w:rsid w:val="00D42FE3"/>
    <w:rPr>
      <w:rFonts w:ascii="Segoe UI" w:hAnsi="Segoe UI"/>
      <w:sz w:val="22"/>
      <w:szCs w:val="22"/>
    </w:rPr>
  </w:style>
  <w:style w:type="paragraph" w:styleId="prastasiniatinklio">
    <w:name w:val="Normal (Web)"/>
    <w:basedOn w:val="prastasis"/>
    <w:uiPriority w:val="99"/>
    <w:semiHidden/>
    <w:unhideWhenUsed/>
    <w:rsid w:val="002D7810"/>
    <w:pPr>
      <w:widowControl/>
      <w:autoSpaceDE/>
      <w:autoSpaceDN/>
      <w:adjustRightInd/>
      <w:spacing w:before="100" w:beforeAutospacing="1" w:after="100" w:afterAutospacing="1"/>
    </w:pPr>
    <w:rPr>
      <w:sz w:val="24"/>
      <w:szCs w:val="24"/>
    </w:rPr>
  </w:style>
  <w:style w:type="character" w:styleId="Hipersaitas">
    <w:name w:val="Hyperlink"/>
    <w:uiPriority w:val="99"/>
    <w:unhideWhenUsed/>
    <w:rsid w:val="00055D63"/>
    <w:rPr>
      <w:color w:val="0000FF"/>
      <w:u w:val="single"/>
    </w:rPr>
  </w:style>
  <w:style w:type="paragraph" w:styleId="Puslapioinaostekstas">
    <w:name w:val="footnote text"/>
    <w:basedOn w:val="prastasis"/>
    <w:link w:val="PuslapioinaostekstasDiagrama"/>
    <w:uiPriority w:val="99"/>
    <w:semiHidden/>
    <w:unhideWhenUsed/>
    <w:rsid w:val="007777A0"/>
    <w:rPr>
      <w:sz w:val="20"/>
      <w:szCs w:val="20"/>
    </w:rPr>
  </w:style>
  <w:style w:type="character" w:customStyle="1" w:styleId="PuslapioinaostekstasDiagrama">
    <w:name w:val="Puslapio išnašos tekstas Diagrama"/>
    <w:link w:val="Puslapioinaostekstas"/>
    <w:uiPriority w:val="99"/>
    <w:semiHidden/>
    <w:rsid w:val="007777A0"/>
    <w:rPr>
      <w:rFonts w:ascii="Segoe UI" w:hAnsi="Segoe UI"/>
    </w:rPr>
  </w:style>
  <w:style w:type="character" w:styleId="Puslapioinaosnuoroda">
    <w:name w:val="footnote reference"/>
    <w:uiPriority w:val="99"/>
    <w:semiHidden/>
    <w:unhideWhenUsed/>
    <w:rsid w:val="007777A0"/>
    <w:rPr>
      <w:vertAlign w:val="superscript"/>
    </w:rPr>
  </w:style>
  <w:style w:type="character" w:customStyle="1" w:styleId="Antrat2Diagrama">
    <w:name w:val="Antraštė 2 Diagrama"/>
    <w:link w:val="Antrat2"/>
    <w:uiPriority w:val="99"/>
    <w:rsid w:val="00AF6C6D"/>
    <w:rPr>
      <w:rFonts w:ascii="Symbol" w:hAnsi="Symbol"/>
      <w:b/>
      <w:bCs/>
      <w:i/>
      <w:iCs/>
      <w:snapToGrid w:val="0"/>
      <w:sz w:val="28"/>
      <w:szCs w:val="28"/>
      <w:lang w:val="en-GB"/>
    </w:rPr>
  </w:style>
  <w:style w:type="table" w:styleId="Lentelstinklelis">
    <w:name w:val="Table Grid"/>
    <w:basedOn w:val="prastojilentel"/>
    <w:uiPriority w:val="39"/>
    <w:rsid w:val="0090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65D5"/>
    <w:pPr>
      <w:tabs>
        <w:tab w:val="center" w:pos="4819"/>
        <w:tab w:val="right" w:pos="9638"/>
      </w:tabs>
    </w:pPr>
  </w:style>
  <w:style w:type="character" w:customStyle="1" w:styleId="AntratsDiagrama">
    <w:name w:val="Antraštės Diagrama"/>
    <w:link w:val="Antrats"/>
    <w:uiPriority w:val="99"/>
    <w:rsid w:val="00FE65D5"/>
    <w:rPr>
      <w:rFonts w:ascii="Segoe UI" w:hAnsi="Segoe UI"/>
      <w:sz w:val="22"/>
      <w:szCs w:val="22"/>
    </w:rPr>
  </w:style>
  <w:style w:type="paragraph" w:styleId="Porat">
    <w:name w:val="footer"/>
    <w:basedOn w:val="prastasis"/>
    <w:link w:val="PoratDiagrama"/>
    <w:uiPriority w:val="99"/>
    <w:unhideWhenUsed/>
    <w:rsid w:val="00FE65D5"/>
    <w:pPr>
      <w:tabs>
        <w:tab w:val="center" w:pos="4819"/>
        <w:tab w:val="right" w:pos="9638"/>
      </w:tabs>
    </w:pPr>
  </w:style>
  <w:style w:type="character" w:customStyle="1" w:styleId="PoratDiagrama">
    <w:name w:val="Poraštė Diagrama"/>
    <w:link w:val="Porat"/>
    <w:uiPriority w:val="99"/>
    <w:rsid w:val="00FE65D5"/>
    <w:rPr>
      <w:rFonts w:ascii="Segoe UI" w:hAnsi="Segoe UI"/>
      <w:sz w:val="22"/>
      <w:szCs w:val="22"/>
    </w:rPr>
  </w:style>
  <w:style w:type="character" w:customStyle="1" w:styleId="UnresolvedMention1">
    <w:name w:val="Unresolved Mention1"/>
    <w:uiPriority w:val="99"/>
    <w:semiHidden/>
    <w:unhideWhenUsed/>
    <w:rsid w:val="00A947A1"/>
    <w:rPr>
      <w:color w:val="605E5C"/>
      <w:shd w:val="clear" w:color="auto" w:fill="E1DFDD"/>
    </w:rPr>
  </w:style>
  <w:style w:type="paragraph" w:customStyle="1" w:styleId="BTEMEASMCA">
    <w:name w:val="BT EMEA_SMCA"/>
    <w:basedOn w:val="prastasis"/>
    <w:link w:val="BTEMEASMCAChar"/>
    <w:autoRedefine/>
    <w:rsid w:val="001324BA"/>
    <w:pPr>
      <w:widowControl/>
      <w:tabs>
        <w:tab w:val="left" w:pos="567"/>
      </w:tabs>
      <w:autoSpaceDE/>
      <w:autoSpaceDN/>
      <w:adjustRightInd/>
    </w:pPr>
    <w:rPr>
      <w:rFonts w:ascii="Times New Roman" w:eastAsia="Times New Roman" w:hAnsi="Times New Roman" w:cs="Times New Roman"/>
      <w:sz w:val="20"/>
      <w:szCs w:val="20"/>
    </w:rPr>
  </w:style>
  <w:style w:type="character" w:customStyle="1" w:styleId="BTEMEASMCAChar">
    <w:name w:val="BT EMEA_SMCA Char"/>
    <w:link w:val="BTEMEASMCA"/>
    <w:rsid w:val="001324BA"/>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883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24250">
      <w:bodyDiv w:val="1"/>
      <w:marLeft w:val="0"/>
      <w:marRight w:val="0"/>
      <w:marTop w:val="0"/>
      <w:marBottom w:val="0"/>
      <w:divBdr>
        <w:top w:val="none" w:sz="0" w:space="0" w:color="auto"/>
        <w:left w:val="none" w:sz="0" w:space="0" w:color="auto"/>
        <w:bottom w:val="none" w:sz="0" w:space="0" w:color="auto"/>
        <w:right w:val="none" w:sz="0" w:space="0" w:color="auto"/>
      </w:divBdr>
    </w:div>
    <w:div w:id="1502549900">
      <w:bodyDiv w:val="1"/>
      <w:marLeft w:val="0"/>
      <w:marRight w:val="0"/>
      <w:marTop w:val="0"/>
      <w:marBottom w:val="0"/>
      <w:divBdr>
        <w:top w:val="none" w:sz="0" w:space="0" w:color="auto"/>
        <w:left w:val="none" w:sz="0" w:space="0" w:color="auto"/>
        <w:bottom w:val="none" w:sz="0" w:space="0" w:color="auto"/>
        <w:right w:val="none" w:sz="0" w:space="0" w:color="auto"/>
      </w:divBdr>
    </w:div>
    <w:div w:id="1983650666">
      <w:bodyDiv w:val="1"/>
      <w:marLeft w:val="0"/>
      <w:marRight w:val="0"/>
      <w:marTop w:val="0"/>
      <w:marBottom w:val="0"/>
      <w:divBdr>
        <w:top w:val="none" w:sz="0" w:space="0" w:color="auto"/>
        <w:left w:val="none" w:sz="0" w:space="0" w:color="auto"/>
        <w:bottom w:val="none" w:sz="0" w:space="0" w:color="auto"/>
        <w:right w:val="none" w:sz="0" w:space="0" w:color="auto"/>
      </w:divBdr>
      <w:divsChild>
        <w:div w:id="246883733">
          <w:marLeft w:val="0"/>
          <w:marRight w:val="0"/>
          <w:marTop w:val="0"/>
          <w:marBottom w:val="0"/>
          <w:divBdr>
            <w:top w:val="none" w:sz="0" w:space="0" w:color="auto"/>
            <w:left w:val="none" w:sz="0" w:space="0" w:color="auto"/>
            <w:bottom w:val="none" w:sz="0" w:space="0" w:color="auto"/>
            <w:right w:val="none" w:sz="0" w:space="0" w:color="auto"/>
          </w:divBdr>
        </w:div>
        <w:div w:id="255479196">
          <w:marLeft w:val="0"/>
          <w:marRight w:val="0"/>
          <w:marTop w:val="0"/>
          <w:marBottom w:val="0"/>
          <w:divBdr>
            <w:top w:val="none" w:sz="0" w:space="0" w:color="auto"/>
            <w:left w:val="none" w:sz="0" w:space="0" w:color="auto"/>
            <w:bottom w:val="none" w:sz="0" w:space="0" w:color="auto"/>
            <w:right w:val="none" w:sz="0" w:space="0" w:color="auto"/>
          </w:divBdr>
        </w:div>
        <w:div w:id="180106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7" ma:contentTypeDescription="Create a new document." ma:contentTypeScope="" ma:versionID="e0c3e477d547273f349fbe5a81a82cba">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0965e9af091a01bc01384cd624c0dcb"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70B83-2F8D-42A1-84D6-8E715F6E10C9}">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2101F468-D304-4CC1-BA3C-CC3ECA4F2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8D7DF-610E-4B89-BB76-1F3371573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3B825-758B-43FB-AD05-87DB3E53CB8F}">
  <ds:schemaRefs>
    <ds:schemaRef ds:uri="http://schemas.microsoft.com/sharepoint/v3/contenttype/forms"/>
  </ds:schemaRefs>
</ds:datastoreItem>
</file>

<file path=customXml/itemProps5.xml><?xml version="1.0" encoding="utf-8"?>
<ds:datastoreItem xmlns:ds="http://schemas.openxmlformats.org/officeDocument/2006/customXml" ds:itemID="{24D49C3C-B101-4129-B722-A4AC12C7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36557</Words>
  <Characters>20839</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INOmax, INN-nitric oxide</vt:lpstr>
      <vt:lpstr>INOmax, INN-nitric oxide</vt:lpstr>
    </vt:vector>
  </TitlesOfParts>
  <Company/>
  <LinksUpToDate>false</LinksUpToDate>
  <CharactersWithSpaces>57282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INOmax, INN-nitric oxide</dc:title>
  <dc:subject>EPAR</dc:subject>
  <dc:creator>CHMP</dc:creator>
  <cp:keywords>INOmax, INN-nitric oxide</cp:keywords>
  <cp:lastModifiedBy>Albina Burkauskaitė</cp:lastModifiedBy>
  <cp:revision>2</cp:revision>
  <dcterms:created xsi:type="dcterms:W3CDTF">2026-03-16T13:03:00Z</dcterms:created>
  <dcterms:modified xsi:type="dcterms:W3CDTF">2026-03-16T13:03:00Z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for Word</vt:lpwstr>
  </property>
  <property fmtid="{D5CDD505-2E9C-101B-9397-08002B2CF9AE}" pid="3" name="MediaServiceImageTags">
    <vt:lpwstr/>
  </property>
  <property fmtid="{D5CDD505-2E9C-101B-9397-08002B2CF9AE}" pid="4" name="ContentTypeId">
    <vt:lpwstr>0x01010050324D25C55556468575EE48CC328619</vt:lpwstr>
  </property>
</Properties>
</file>