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80673A" w14:textId="77777777" w:rsidR="00A34B5C" w:rsidRPr="00661C1F" w:rsidRDefault="00A34B5C" w:rsidP="00A34B5C">
      <w:pPr>
        <w:spacing w:after="0" w:line="240" w:lineRule="auto"/>
        <w:rPr>
          <w:rFonts w:ascii="Times New Roman" w:eastAsia="Calibri" w:hAnsi="Times New Roman" w:cs="Times New Roman"/>
          <w:lang w:val="lt-LT"/>
        </w:rPr>
      </w:pPr>
      <w:bookmarkStart w:id="0" w:name="_GoBack"/>
      <w:bookmarkEnd w:id="0"/>
    </w:p>
    <w:p w14:paraId="2904D7DD"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39DA112D"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DD1C7A8"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3E56FD7"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44007607"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60BCCC2C"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45F1A7D3"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62C01C72"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F103699"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2C0B8F15"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527CEA13"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1D2CC5C1"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59AB3156"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1790A13D"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22865157"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15EB4894"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E4C24A9"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4A2771DD"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6647F889"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2168405"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64D3B55E"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28E1B33D"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5A5E7B3" w14:textId="77777777" w:rsidR="00A34B5C" w:rsidRPr="00661C1F" w:rsidRDefault="00A34B5C" w:rsidP="00A34B5C">
      <w:pPr>
        <w:spacing w:after="0" w:line="240" w:lineRule="auto"/>
        <w:jc w:val="center"/>
        <w:rPr>
          <w:rFonts w:ascii="Times New Roman" w:eastAsia="Calibri" w:hAnsi="Times New Roman" w:cs="Times New Roman"/>
          <w:b/>
          <w:lang w:val="lt-LT"/>
        </w:rPr>
      </w:pPr>
      <w:r w:rsidRPr="00661C1F">
        <w:rPr>
          <w:rFonts w:ascii="Times New Roman" w:eastAsia="Calibri" w:hAnsi="Times New Roman" w:cs="Times New Roman"/>
          <w:b/>
          <w:lang w:val="lt-LT"/>
        </w:rPr>
        <w:t>I PRIEDAS</w:t>
      </w:r>
    </w:p>
    <w:p w14:paraId="78B6B53C" w14:textId="77777777" w:rsidR="00A34B5C" w:rsidRPr="00661C1F" w:rsidRDefault="00A34B5C" w:rsidP="00A34B5C">
      <w:pPr>
        <w:tabs>
          <w:tab w:val="left" w:pos="567"/>
        </w:tabs>
        <w:spacing w:before="240" w:after="120" w:line="260" w:lineRule="exact"/>
        <w:ind w:left="357" w:hanging="357"/>
        <w:jc w:val="center"/>
        <w:rPr>
          <w:rFonts w:ascii="Times New Roman" w:eastAsia="Calibri" w:hAnsi="Times New Roman" w:cs="Times New Roman"/>
          <w:b/>
          <w:lang w:val="lt-LT"/>
        </w:rPr>
      </w:pPr>
      <w:r w:rsidRPr="00661C1F">
        <w:rPr>
          <w:rFonts w:ascii="Times New Roman" w:eastAsia="Calibri" w:hAnsi="Times New Roman" w:cs="Times New Roman"/>
          <w:b/>
          <w:lang w:val="lt-LT"/>
        </w:rPr>
        <w:t>PREPARATO CHARAKTERISTIKŲ SANTRAUKA</w:t>
      </w:r>
    </w:p>
    <w:p w14:paraId="1453BEB4"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lang w:val="lt-LT"/>
        </w:rPr>
        <w:br w:type="page"/>
      </w:r>
      <w:r w:rsidR="00657578" w:rsidRPr="00661C1F">
        <w:rPr>
          <w:rFonts w:ascii="Times New Roman" w:eastAsia="Calibri" w:hAnsi="Times New Roman" w:cs="Times New Roman"/>
          <w:b/>
          <w:bCs/>
          <w:lang w:val="lt-LT"/>
        </w:rPr>
        <w:lastRenderedPageBreak/>
        <w:t>Klozapinas</w:t>
      </w:r>
      <w:r w:rsidR="00E0190B" w:rsidRPr="00661C1F">
        <w:rPr>
          <w:rFonts w:ascii="Times New Roman" w:eastAsia="Calibri" w:hAnsi="Times New Roman" w:cs="Times New Roman"/>
          <w:b/>
          <w:bCs/>
          <w:lang w:val="lt-LT"/>
        </w:rPr>
        <w:t xml:space="preserve"> </w:t>
      </w:r>
      <w:r w:rsidRPr="00661C1F">
        <w:rPr>
          <w:rFonts w:ascii="Times New Roman" w:eastAsia="Calibri" w:hAnsi="Times New Roman" w:cs="Times New Roman"/>
          <w:b/>
          <w:bCs/>
          <w:lang w:val="lt-LT"/>
        </w:rPr>
        <w:t>gali sukelti agranulocitozę. Jo skirti tik pacientams:</w:t>
      </w:r>
    </w:p>
    <w:p w14:paraId="6BC7B543" w14:textId="77777777" w:rsidR="00A34B5C" w:rsidRPr="00661C1F"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sergantiems šizofrenija, kuriems gydymas antipsichoziniais vaistiniais preparatais buvo neefektyvus arba jie jų netoleravo, ar sergantiems Parkinsono liga su psichoze, kuriems kitoks gydymas buvo neefektyvus (žr. 4.1 skyrių),</w:t>
      </w:r>
    </w:p>
    <w:p w14:paraId="6781BC2E" w14:textId="2216E2B7" w:rsidR="00A34B5C" w:rsidRPr="00661C1F"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kurių pradinis leukocitų kiekis yra normalus (leukocitų ≥ 3500/mm</w:t>
      </w:r>
      <w:r w:rsidRPr="00661C1F">
        <w:rPr>
          <w:rFonts w:ascii="Times New Roman" w:eastAsia="Calibri" w:hAnsi="Times New Roman" w:cs="Times New Roman"/>
          <w:b/>
          <w:bCs/>
          <w:vertAlign w:val="superscript"/>
          <w:lang w:val="lt-LT"/>
        </w:rPr>
        <w:t>3</w:t>
      </w:r>
      <w:r w:rsidRPr="00661C1F">
        <w:rPr>
          <w:rFonts w:ascii="Times New Roman" w:eastAsia="Calibri" w:hAnsi="Times New Roman" w:cs="Times New Roman"/>
          <w:b/>
          <w:bCs/>
          <w:lang w:val="lt-LT"/>
        </w:rPr>
        <w:t xml:space="preserve"> (≥ 3,5x10</w:t>
      </w:r>
      <w:r w:rsidRPr="00661C1F">
        <w:rPr>
          <w:rFonts w:ascii="Times New Roman" w:eastAsia="Calibri" w:hAnsi="Times New Roman" w:cs="Times New Roman"/>
          <w:b/>
          <w:bCs/>
          <w:vertAlign w:val="superscript"/>
          <w:lang w:val="lt-LT"/>
        </w:rPr>
        <w:t>9</w:t>
      </w:r>
      <w:r w:rsidRPr="00661C1F">
        <w:rPr>
          <w:rFonts w:ascii="Times New Roman" w:eastAsia="Calibri" w:hAnsi="Times New Roman" w:cs="Times New Roman"/>
          <w:b/>
          <w:bCs/>
          <w:lang w:val="lt-LT"/>
        </w:rPr>
        <w:t xml:space="preserve">/l) ir absoliutus neutrofilų </w:t>
      </w:r>
      <w:r w:rsidR="00895634">
        <w:rPr>
          <w:rFonts w:ascii="Times New Roman" w:eastAsia="Calibri" w:hAnsi="Times New Roman" w:cs="Times New Roman"/>
          <w:b/>
          <w:bCs/>
          <w:lang w:val="lt-LT"/>
        </w:rPr>
        <w:t>skaičius</w:t>
      </w:r>
      <w:r w:rsidRPr="00661C1F">
        <w:rPr>
          <w:rFonts w:ascii="Times New Roman" w:eastAsia="Calibri" w:hAnsi="Times New Roman" w:cs="Times New Roman"/>
          <w:b/>
          <w:bCs/>
          <w:lang w:val="lt-LT"/>
        </w:rPr>
        <w:t xml:space="preserve"> (AN</w:t>
      </w:r>
      <w:r w:rsidR="00895634">
        <w:rPr>
          <w:rFonts w:ascii="Times New Roman" w:eastAsia="Calibri" w:hAnsi="Times New Roman" w:cs="Times New Roman"/>
          <w:b/>
          <w:bCs/>
          <w:lang w:val="lt-LT"/>
        </w:rPr>
        <w:t>S</w:t>
      </w:r>
      <w:r w:rsidRPr="00661C1F">
        <w:rPr>
          <w:rFonts w:ascii="Times New Roman" w:eastAsia="Calibri" w:hAnsi="Times New Roman" w:cs="Times New Roman"/>
          <w:b/>
          <w:bCs/>
          <w:lang w:val="lt-LT"/>
        </w:rPr>
        <w:t>) ≥ 2000/mm</w:t>
      </w:r>
      <w:r w:rsidRPr="00661C1F">
        <w:rPr>
          <w:rFonts w:ascii="Times New Roman" w:eastAsia="Calibri" w:hAnsi="Times New Roman" w:cs="Times New Roman"/>
          <w:b/>
          <w:bCs/>
          <w:vertAlign w:val="superscript"/>
          <w:lang w:val="lt-LT"/>
        </w:rPr>
        <w:t>3</w:t>
      </w:r>
      <w:r w:rsidRPr="00661C1F">
        <w:rPr>
          <w:rFonts w:ascii="Times New Roman" w:eastAsia="Calibri" w:hAnsi="Times New Roman" w:cs="Times New Roman"/>
          <w:b/>
          <w:bCs/>
          <w:lang w:val="lt-LT"/>
        </w:rPr>
        <w:t xml:space="preserve"> (≥ 2,0x10</w:t>
      </w:r>
      <w:r w:rsidRPr="00661C1F">
        <w:rPr>
          <w:rFonts w:ascii="Times New Roman" w:eastAsia="Calibri" w:hAnsi="Times New Roman" w:cs="Times New Roman"/>
          <w:b/>
          <w:bCs/>
          <w:vertAlign w:val="superscript"/>
          <w:lang w:val="lt-LT"/>
        </w:rPr>
        <w:t>9</w:t>
      </w:r>
      <w:r w:rsidRPr="00661C1F">
        <w:rPr>
          <w:rFonts w:ascii="Times New Roman" w:eastAsia="Calibri" w:hAnsi="Times New Roman" w:cs="Times New Roman"/>
          <w:b/>
          <w:bCs/>
          <w:lang w:val="lt-LT"/>
        </w:rPr>
        <w:t>/l) ir</w:t>
      </w:r>
    </w:p>
    <w:p w14:paraId="771D1FD4" w14:textId="747AF862" w:rsidR="00A34B5C" w:rsidRPr="00661C1F" w:rsidRDefault="00A34B5C" w:rsidP="00A34B5C">
      <w:pPr>
        <w:numPr>
          <w:ilvl w:val="0"/>
          <w:numId w:val="1"/>
        </w:num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kuriems reguliariai galima nustatyti leukocitų (baltųjų kraujo </w:t>
      </w:r>
      <w:r w:rsidR="00734EED">
        <w:rPr>
          <w:rFonts w:ascii="Times New Roman" w:eastAsia="Calibri" w:hAnsi="Times New Roman" w:cs="Times New Roman"/>
          <w:b/>
          <w:bCs/>
          <w:lang w:val="lt-LT"/>
        </w:rPr>
        <w:t>kūne</w:t>
      </w:r>
      <w:r w:rsidR="00734EED" w:rsidRPr="00661C1F">
        <w:rPr>
          <w:rFonts w:ascii="Times New Roman" w:eastAsia="Calibri" w:hAnsi="Times New Roman" w:cs="Times New Roman"/>
          <w:b/>
          <w:bCs/>
          <w:lang w:val="lt-LT"/>
        </w:rPr>
        <w:t>lių</w:t>
      </w:r>
      <w:r w:rsidRPr="00661C1F">
        <w:rPr>
          <w:rFonts w:ascii="Times New Roman" w:eastAsia="Calibri" w:hAnsi="Times New Roman" w:cs="Times New Roman"/>
          <w:b/>
          <w:bCs/>
          <w:lang w:val="lt-LT"/>
        </w:rPr>
        <w:t>,</w:t>
      </w:r>
      <w:r w:rsidR="00B14BE3">
        <w:rPr>
          <w:rFonts w:ascii="Times New Roman" w:eastAsia="Calibri" w:hAnsi="Times New Roman" w:cs="Times New Roman"/>
          <w:b/>
          <w:bCs/>
          <w:lang w:val="lt-LT"/>
        </w:rPr>
        <w:t xml:space="preserve"> kraujo tyrime paprastai žymimų LEU, angl. </w:t>
      </w:r>
      <w:r w:rsidR="00B14BE3" w:rsidRPr="002B3DC5">
        <w:rPr>
          <w:rFonts w:ascii="Times New Roman" w:eastAsia="Calibri" w:hAnsi="Times New Roman" w:cs="Times New Roman"/>
          <w:b/>
          <w:bCs/>
          <w:i/>
          <w:lang w:val="lt-LT"/>
        </w:rPr>
        <w:t>WBC</w:t>
      </w:r>
      <w:r w:rsidRPr="00661C1F">
        <w:rPr>
          <w:rFonts w:ascii="Times New Roman" w:eastAsia="Calibri" w:hAnsi="Times New Roman" w:cs="Times New Roman"/>
          <w:b/>
          <w:bCs/>
          <w:lang w:val="lt-LT"/>
        </w:rPr>
        <w:t xml:space="preserve">) ir absoliutų neutrofilų </w:t>
      </w:r>
      <w:r w:rsidR="00895634">
        <w:rPr>
          <w:rFonts w:ascii="Times New Roman" w:eastAsia="Calibri" w:hAnsi="Times New Roman" w:cs="Times New Roman"/>
          <w:b/>
          <w:bCs/>
          <w:lang w:val="lt-LT"/>
        </w:rPr>
        <w:t>skaičių</w:t>
      </w:r>
      <w:r w:rsidRPr="00661C1F">
        <w:rPr>
          <w:rFonts w:ascii="Times New Roman" w:eastAsia="Calibri" w:hAnsi="Times New Roman" w:cs="Times New Roman"/>
          <w:b/>
          <w:bCs/>
          <w:lang w:val="lt-LT"/>
        </w:rPr>
        <w:t xml:space="preserve"> (AN</w:t>
      </w:r>
      <w:r w:rsidR="00895634">
        <w:rPr>
          <w:rFonts w:ascii="Times New Roman" w:eastAsia="Calibri" w:hAnsi="Times New Roman" w:cs="Times New Roman"/>
          <w:b/>
          <w:bCs/>
          <w:lang w:val="lt-LT"/>
        </w:rPr>
        <w:t>S</w:t>
      </w:r>
      <w:r w:rsidRPr="00661C1F">
        <w:rPr>
          <w:rFonts w:ascii="Times New Roman" w:eastAsia="Calibri" w:hAnsi="Times New Roman" w:cs="Times New Roman"/>
          <w:b/>
          <w:bCs/>
          <w:lang w:val="lt-LT"/>
        </w:rPr>
        <w:t xml:space="preserve">), t. y. kas savaitę pirmąsias gydymo 18 savaičių, paskui per visą gydymą ne rečiau kaip kas 4 savaites ir dar 4 savaites baigus gydyti </w:t>
      </w:r>
      <w:r w:rsidR="00657578" w:rsidRPr="00661C1F">
        <w:rPr>
          <w:rFonts w:ascii="Times New Roman" w:eastAsia="Calibri" w:hAnsi="Times New Roman" w:cs="Times New Roman"/>
          <w:b/>
          <w:bCs/>
          <w:lang w:val="lt-LT"/>
        </w:rPr>
        <w:t>klozapinu</w:t>
      </w:r>
      <w:r w:rsidRPr="00661C1F">
        <w:rPr>
          <w:rFonts w:ascii="Times New Roman" w:eastAsia="Calibri" w:hAnsi="Times New Roman" w:cs="Times New Roman"/>
          <w:b/>
          <w:bCs/>
          <w:lang w:val="lt-LT"/>
        </w:rPr>
        <w:t xml:space="preserve"> (žr. 4.4 skyrių).</w:t>
      </w:r>
    </w:p>
    <w:p w14:paraId="335AF02B"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p>
    <w:p w14:paraId="42BC67AE"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Vaistinį preparatą išrašantis gydytojas visą laiką privalo laikytis būtinų saugumo priemonių. Kiekvienos konsultacijos metu </w:t>
      </w:r>
      <w:bookmarkStart w:id="1" w:name="_Hlk54698441"/>
      <w:r w:rsidR="00657578" w:rsidRPr="00661C1F">
        <w:rPr>
          <w:rFonts w:ascii="Times New Roman" w:eastAsia="Calibri" w:hAnsi="Times New Roman" w:cs="Times New Roman"/>
          <w:b/>
          <w:bCs/>
          <w:lang w:val="lt-LT"/>
        </w:rPr>
        <w:t>klozapinu</w:t>
      </w:r>
      <w:bookmarkEnd w:id="1"/>
      <w:r w:rsidRPr="00661C1F">
        <w:rPr>
          <w:rFonts w:ascii="Times New Roman" w:eastAsia="Calibri" w:hAnsi="Times New Roman" w:cs="Times New Roman"/>
          <w:b/>
          <w:bCs/>
          <w:lang w:val="lt-LT"/>
        </w:rPr>
        <w:t xml:space="preserve"> gydomam pacientui privaloma priminti, kad jis, susirgęs bet kuria infekcija, nedelsdamas kreiptųsi į gydytoją. Ypač svarbu atkreipti dėmesį į požymius, panašius į gripo, pvz., karščiavimą, gerklės skausmą ar kitus infekcijos simptomus, kurie gali rodyti pasireiškusią neutropeniją (žr. 4.4 skyrių).</w:t>
      </w:r>
    </w:p>
    <w:p w14:paraId="50E251AE"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p>
    <w:p w14:paraId="15646764" w14:textId="77777777" w:rsidR="00A34B5C" w:rsidRPr="00661C1F" w:rsidRDefault="00657578"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Klozapiną </w:t>
      </w:r>
      <w:r w:rsidR="00A34B5C" w:rsidRPr="00661C1F">
        <w:rPr>
          <w:rFonts w:ascii="Times New Roman" w:eastAsia="Calibri" w:hAnsi="Times New Roman" w:cs="Times New Roman"/>
          <w:b/>
          <w:bCs/>
          <w:lang w:val="lt-LT"/>
        </w:rPr>
        <w:t>galima išduoti tik medikams prižiūrint ir laikantis oficialių rekomendacijų (žr. 4.4 skyrių).</w:t>
      </w:r>
    </w:p>
    <w:p w14:paraId="47DF1F60"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p>
    <w:p w14:paraId="55C37A9E"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u w:val="single"/>
          <w:lang w:val="lt-LT"/>
        </w:rPr>
      </w:pPr>
      <w:r w:rsidRPr="00661C1F">
        <w:rPr>
          <w:rFonts w:ascii="Times New Roman" w:eastAsia="Calibri" w:hAnsi="Times New Roman" w:cs="Times New Roman"/>
          <w:b/>
          <w:bCs/>
          <w:u w:val="single"/>
          <w:lang w:val="lt-LT"/>
        </w:rPr>
        <w:t>Miokarditas</w:t>
      </w:r>
    </w:p>
    <w:p w14:paraId="4743E9F2"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Klozapinas yra susijęs su padidėjusia miokardito, kuris retkarčiais baigiasi mirtimi, rizika. Didžiausia miokardito rizika būna pirmaisiais 2 gydymo mėnesiais. Retai stebėta mirčių dėl kardiomiopatijos</w:t>
      </w:r>
      <w:r w:rsidR="00E0190B" w:rsidRPr="00661C1F">
        <w:rPr>
          <w:rFonts w:ascii="Times New Roman" w:eastAsia="Calibri" w:hAnsi="Times New Roman" w:cs="Times New Roman"/>
          <w:b/>
          <w:bCs/>
          <w:lang w:val="lt-LT"/>
        </w:rPr>
        <w:t xml:space="preserve"> </w:t>
      </w:r>
      <w:r w:rsidRPr="00661C1F">
        <w:rPr>
          <w:rFonts w:ascii="Times New Roman" w:eastAsia="Calibri" w:hAnsi="Times New Roman" w:cs="Times New Roman"/>
          <w:b/>
          <w:bCs/>
          <w:lang w:val="lt-LT"/>
        </w:rPr>
        <w:t>(žr. 4.4 skyrių).</w:t>
      </w:r>
    </w:p>
    <w:p w14:paraId="1372CDFF"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p>
    <w:p w14:paraId="36556463"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Miokarditą ir kardiomiopatiją reikia įtarti pacientams, kuriems yra nuolatinė tachikardija ramybės būsenoje ypač pirmaisiais 2 gydymo mėnesiais, ir (arba) </w:t>
      </w:r>
      <w:r w:rsidR="00E0190B" w:rsidRPr="00661C1F">
        <w:rPr>
          <w:rFonts w:ascii="Times New Roman" w:eastAsia="Calibri" w:hAnsi="Times New Roman" w:cs="Times New Roman"/>
          <w:b/>
          <w:bCs/>
          <w:lang w:val="lt-LT"/>
        </w:rPr>
        <w:t>palpitacijos</w:t>
      </w:r>
      <w:r w:rsidRPr="00661C1F">
        <w:rPr>
          <w:rFonts w:ascii="Times New Roman" w:eastAsia="Calibri" w:hAnsi="Times New Roman" w:cs="Times New Roman"/>
          <w:b/>
          <w:bCs/>
          <w:lang w:val="lt-LT"/>
        </w:rPr>
        <w:t>, aritmija, krūtinės skausmas ir kiti širdies nepakankamumo požymiai (pvz., nepaaiškinamas nuovargis, dusulys, tachipnėja) ar požymių, primenančių miokardo infarktą (žr. 4.4 skyrių).</w:t>
      </w:r>
    </w:p>
    <w:p w14:paraId="04F8FF03"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p>
    <w:p w14:paraId="5F5BCFC8"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Įtarus miokarditą ar kardiomiopatiją, gydymą </w:t>
      </w:r>
      <w:r w:rsidR="00657578" w:rsidRPr="00661C1F">
        <w:rPr>
          <w:rFonts w:ascii="Times New Roman" w:eastAsia="Calibri" w:hAnsi="Times New Roman" w:cs="Times New Roman"/>
          <w:b/>
          <w:bCs/>
          <w:lang w:val="lt-LT"/>
        </w:rPr>
        <w:t>klozapinu</w:t>
      </w:r>
      <w:r w:rsidRPr="00661C1F">
        <w:rPr>
          <w:rFonts w:ascii="Times New Roman" w:eastAsia="Calibri" w:hAnsi="Times New Roman" w:cs="Times New Roman"/>
          <w:b/>
          <w:bCs/>
          <w:lang w:val="lt-LT"/>
        </w:rPr>
        <w:t xml:space="preserve"> būtina iš karto nutraukti, o pacientą nedelsiant siųsti kardiologo konsultacijai (žr. 4.4 skyrių).</w:t>
      </w:r>
    </w:p>
    <w:p w14:paraId="603F269D" w14:textId="77777777" w:rsidR="00A34B5C" w:rsidRPr="00661C1F" w:rsidRDefault="00A34B5C"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p>
    <w:p w14:paraId="71B931A5" w14:textId="77777777" w:rsidR="00A34B5C" w:rsidRPr="00661C1F" w:rsidRDefault="00657578" w:rsidP="00A34B5C">
      <w:pPr>
        <w:pBdr>
          <w:top w:val="single" w:sz="4" w:space="1" w:color="auto"/>
          <w:left w:val="single" w:sz="4" w:space="4" w:color="auto"/>
          <w:bottom w:val="single" w:sz="4" w:space="1" w:color="auto"/>
          <w:right w:val="single" w:sz="4" w:space="0" w:color="auto"/>
        </w:pBd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P</w:t>
      </w:r>
      <w:r w:rsidR="00A34B5C" w:rsidRPr="00661C1F">
        <w:rPr>
          <w:rFonts w:ascii="Times New Roman" w:eastAsia="Calibri" w:hAnsi="Times New Roman" w:cs="Times New Roman"/>
          <w:b/>
          <w:bCs/>
          <w:lang w:val="lt-LT"/>
        </w:rPr>
        <w:t xml:space="preserve">acientams, kuriems </w:t>
      </w:r>
      <w:r w:rsidRPr="00661C1F">
        <w:rPr>
          <w:rFonts w:ascii="Times New Roman" w:eastAsia="Calibri" w:hAnsi="Times New Roman" w:cs="Times New Roman"/>
          <w:b/>
          <w:bCs/>
          <w:lang w:val="lt-LT"/>
        </w:rPr>
        <w:t xml:space="preserve">klozapinas </w:t>
      </w:r>
      <w:r w:rsidR="00A34B5C" w:rsidRPr="00661C1F">
        <w:rPr>
          <w:rFonts w:ascii="Times New Roman" w:eastAsia="Calibri" w:hAnsi="Times New Roman" w:cs="Times New Roman"/>
          <w:b/>
          <w:bCs/>
          <w:lang w:val="lt-LT"/>
        </w:rPr>
        <w:t xml:space="preserve">buvo sukėlęs miokarditą ar kardiomiopatiją, daugiau </w:t>
      </w:r>
      <w:r w:rsidRPr="00661C1F">
        <w:rPr>
          <w:rFonts w:ascii="Times New Roman" w:eastAsia="Calibri" w:hAnsi="Times New Roman" w:cs="Times New Roman"/>
          <w:b/>
          <w:bCs/>
          <w:lang w:val="lt-LT"/>
        </w:rPr>
        <w:t xml:space="preserve">jo </w:t>
      </w:r>
      <w:r w:rsidR="00A34B5C" w:rsidRPr="00661C1F">
        <w:rPr>
          <w:rFonts w:ascii="Times New Roman" w:eastAsia="Calibri" w:hAnsi="Times New Roman" w:cs="Times New Roman"/>
          <w:b/>
          <w:bCs/>
          <w:lang w:val="lt-LT"/>
        </w:rPr>
        <w:t>skirti negalima (žr. 4.3 ir 4.4 skyrius).</w:t>
      </w:r>
    </w:p>
    <w:p w14:paraId="68B27442" w14:textId="77777777" w:rsidR="00A34B5C" w:rsidRPr="00661C1F" w:rsidRDefault="00A34B5C" w:rsidP="00A34B5C">
      <w:pPr>
        <w:spacing w:after="0" w:line="240" w:lineRule="auto"/>
        <w:rPr>
          <w:rFonts w:ascii="Times New Roman" w:eastAsia="Calibri" w:hAnsi="Times New Roman" w:cs="Times New Roman"/>
          <w:b/>
          <w:bCs/>
          <w:lang w:val="lt-LT"/>
        </w:rPr>
      </w:pPr>
    </w:p>
    <w:p w14:paraId="212308C8" w14:textId="77777777" w:rsidR="00A34B5C" w:rsidRPr="00661C1F" w:rsidRDefault="00A34B5C" w:rsidP="00A34B5C">
      <w:pPr>
        <w:spacing w:after="0" w:line="240" w:lineRule="auto"/>
        <w:rPr>
          <w:rFonts w:ascii="Times New Roman" w:eastAsia="Calibri" w:hAnsi="Times New Roman" w:cs="Times New Roman"/>
          <w:b/>
          <w:lang w:val="lt-LT"/>
        </w:rPr>
      </w:pPr>
    </w:p>
    <w:p w14:paraId="58149D59" w14:textId="77777777" w:rsidR="00A34B5C" w:rsidRPr="00661C1F" w:rsidRDefault="00A34B5C" w:rsidP="00A34B5C">
      <w:pPr>
        <w:tabs>
          <w:tab w:val="left" w:pos="0"/>
        </w:tabs>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1.</w:t>
      </w:r>
      <w:r w:rsidRPr="00661C1F">
        <w:rPr>
          <w:rFonts w:ascii="Times New Roman" w:eastAsia="Calibri" w:hAnsi="Times New Roman" w:cs="Times New Roman"/>
          <w:b/>
          <w:lang w:val="lt-LT"/>
        </w:rPr>
        <w:tab/>
      </w:r>
      <w:r w:rsidRPr="00661C1F">
        <w:rPr>
          <w:rFonts w:ascii="Times New Roman" w:eastAsia="Calibri" w:hAnsi="Times New Roman" w:cs="Times New Roman"/>
          <w:b/>
          <w:caps/>
          <w:lang w:val="lt-LT"/>
        </w:rPr>
        <w:t>VAISTINIO</w:t>
      </w:r>
      <w:r w:rsidRPr="00661C1F">
        <w:rPr>
          <w:rFonts w:ascii="Times New Roman" w:eastAsia="Calibri" w:hAnsi="Times New Roman" w:cs="Times New Roman"/>
          <w:b/>
          <w:lang w:val="lt-LT"/>
        </w:rPr>
        <w:t xml:space="preserve"> PREPARATO PAVADINIMAS</w:t>
      </w:r>
    </w:p>
    <w:p w14:paraId="29E53E1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A8CD61F" w14:textId="77777777" w:rsidR="00A34B5C" w:rsidRPr="00661C1F" w:rsidRDefault="00DC60BE"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25</w:t>
      </w:r>
      <w:r w:rsidR="003B1FAE" w:rsidRPr="00661C1F">
        <w:rPr>
          <w:rFonts w:ascii="Times New Roman" w:eastAsia="Calibri" w:hAnsi="Times New Roman" w:cs="Times New Roman"/>
          <w:lang w:val="lt-LT"/>
        </w:rPr>
        <w:t> </w:t>
      </w:r>
      <w:r w:rsidR="00A34B5C" w:rsidRPr="00661C1F">
        <w:rPr>
          <w:rFonts w:ascii="Times New Roman" w:eastAsia="Calibri" w:hAnsi="Times New Roman" w:cs="Times New Roman"/>
          <w:lang w:val="lt-LT"/>
        </w:rPr>
        <w:t>mg tabletės</w:t>
      </w:r>
    </w:p>
    <w:p w14:paraId="67FF3934" w14:textId="77777777" w:rsidR="00A34B5C" w:rsidRPr="00661C1F" w:rsidRDefault="00DC60BE"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highlight w:val="lightGray"/>
          <w:lang w:val="lt-LT"/>
        </w:rPr>
        <w:t>Clozapine Accord</w:t>
      </w:r>
      <w:r w:rsidR="00A34B5C" w:rsidRPr="00661C1F">
        <w:rPr>
          <w:rFonts w:ascii="Times New Roman" w:eastAsia="Calibri" w:hAnsi="Times New Roman" w:cs="Times New Roman"/>
          <w:highlight w:val="lightGray"/>
          <w:lang w:val="lt-LT"/>
        </w:rPr>
        <w:t xml:space="preserve"> 100 mg tabletės</w:t>
      </w:r>
    </w:p>
    <w:p w14:paraId="454266D8"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F7035FA" w14:textId="77777777" w:rsidR="00A34B5C" w:rsidRPr="00661C1F" w:rsidRDefault="00A34B5C" w:rsidP="00A34B5C">
      <w:pPr>
        <w:spacing w:after="0" w:line="240" w:lineRule="auto"/>
        <w:rPr>
          <w:rFonts w:ascii="Times New Roman" w:eastAsia="Calibri" w:hAnsi="Times New Roman" w:cs="Times New Roman"/>
          <w:lang w:val="lt-LT"/>
        </w:rPr>
      </w:pPr>
    </w:p>
    <w:p w14:paraId="2ED37291" w14:textId="77777777" w:rsidR="00A34B5C" w:rsidRPr="00661C1F" w:rsidRDefault="00A34B5C" w:rsidP="00A34B5C">
      <w:p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2.</w:t>
      </w:r>
      <w:r w:rsidRPr="00661C1F">
        <w:rPr>
          <w:rFonts w:ascii="Times New Roman" w:eastAsia="Calibri" w:hAnsi="Times New Roman" w:cs="Times New Roman"/>
          <w:b/>
          <w:caps/>
          <w:lang w:val="lt-LT"/>
        </w:rPr>
        <w:tab/>
        <w:t>kokybinė ir kiekybinė sudėtis</w:t>
      </w:r>
    </w:p>
    <w:p w14:paraId="00DEE7B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26D06F2" w14:textId="77777777" w:rsidR="00A34B5C" w:rsidRPr="00661C1F" w:rsidRDefault="00DC60BE"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25 mg: </w:t>
      </w:r>
      <w:r w:rsidR="00476F26" w:rsidRPr="00661C1F">
        <w:rPr>
          <w:rFonts w:ascii="Times New Roman" w:eastAsia="Calibri" w:hAnsi="Times New Roman" w:cs="Times New Roman"/>
          <w:lang w:val="lt-LT"/>
        </w:rPr>
        <w:t>K</w:t>
      </w:r>
      <w:r w:rsidRPr="00661C1F">
        <w:rPr>
          <w:rFonts w:ascii="Times New Roman" w:eastAsia="Calibri" w:hAnsi="Times New Roman" w:cs="Times New Roman"/>
          <w:lang w:val="lt-LT"/>
        </w:rPr>
        <w:t>iekv</w:t>
      </w:r>
      <w:r w:rsidR="00A34B5C" w:rsidRPr="00661C1F">
        <w:rPr>
          <w:rFonts w:ascii="Times New Roman" w:eastAsia="Calibri" w:hAnsi="Times New Roman" w:cs="Times New Roman"/>
          <w:lang w:val="lt-LT"/>
        </w:rPr>
        <w:t>ienoje tabletėje yra 25</w:t>
      </w:r>
      <w:r w:rsidRPr="00661C1F">
        <w:rPr>
          <w:rFonts w:ascii="Times New Roman" w:eastAsia="Calibri" w:hAnsi="Times New Roman" w:cs="Times New Roman"/>
          <w:lang w:val="lt-LT"/>
        </w:rPr>
        <w:t> </w:t>
      </w:r>
      <w:r w:rsidR="00A34B5C" w:rsidRPr="00661C1F">
        <w:rPr>
          <w:rFonts w:ascii="Times New Roman" w:eastAsia="Calibri" w:hAnsi="Times New Roman" w:cs="Times New Roman"/>
          <w:lang w:val="lt-LT"/>
        </w:rPr>
        <w:t>mg klozapino.</w:t>
      </w:r>
    </w:p>
    <w:p w14:paraId="2BB017C1" w14:textId="77777777" w:rsidR="00A34B5C" w:rsidRPr="00661C1F" w:rsidRDefault="00DC60BE"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highlight w:val="lightGray"/>
          <w:lang w:val="lt-LT"/>
        </w:rPr>
        <w:t xml:space="preserve">100 mg: </w:t>
      </w:r>
      <w:r w:rsidR="00476F26" w:rsidRPr="00661C1F">
        <w:rPr>
          <w:rFonts w:ascii="Times New Roman" w:eastAsia="Calibri" w:hAnsi="Times New Roman" w:cs="Times New Roman"/>
          <w:highlight w:val="lightGray"/>
          <w:lang w:val="lt-LT"/>
        </w:rPr>
        <w:t>K</w:t>
      </w:r>
      <w:r w:rsidRPr="00661C1F">
        <w:rPr>
          <w:rFonts w:ascii="Times New Roman" w:eastAsia="Calibri" w:hAnsi="Times New Roman" w:cs="Times New Roman"/>
          <w:highlight w:val="lightGray"/>
          <w:lang w:val="lt-LT"/>
        </w:rPr>
        <w:t>iekvienoje tabletėje yra 100 mg klozapino.</w:t>
      </w:r>
    </w:p>
    <w:p w14:paraId="1D8C220A" w14:textId="77777777" w:rsidR="00DC60BE" w:rsidRPr="00661C1F" w:rsidRDefault="00DC60BE" w:rsidP="00A34B5C">
      <w:pPr>
        <w:spacing w:after="0" w:line="240" w:lineRule="auto"/>
        <w:rPr>
          <w:rFonts w:ascii="Times New Roman" w:eastAsia="Calibri" w:hAnsi="Times New Roman" w:cs="Times New Roman"/>
          <w:u w:val="single"/>
          <w:lang w:val="lt-LT"/>
        </w:rPr>
      </w:pPr>
    </w:p>
    <w:p w14:paraId="24029970" w14:textId="77777777" w:rsidR="00DC60BE"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Pagalbinė medžiaga, kurios poveikis žinomas</w:t>
      </w:r>
    </w:p>
    <w:p w14:paraId="12C51793" w14:textId="77777777" w:rsidR="001B68CF" w:rsidRPr="00661C1F" w:rsidRDefault="001B68CF"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Laktozė:</w:t>
      </w:r>
    </w:p>
    <w:p w14:paraId="2E260EE0" w14:textId="77777777" w:rsidR="00A34B5C" w:rsidRPr="00661C1F" w:rsidRDefault="00DC60BE"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25 mg:</w:t>
      </w:r>
      <w:r w:rsidR="00A34B5C" w:rsidRPr="00661C1F">
        <w:rPr>
          <w:rFonts w:ascii="Times New Roman" w:eastAsia="Calibri" w:hAnsi="Times New Roman" w:cs="Times New Roman"/>
          <w:lang w:val="lt-LT"/>
        </w:rPr>
        <w:t xml:space="preserve"> </w:t>
      </w:r>
      <w:r w:rsidR="003710F0" w:rsidRPr="00661C1F">
        <w:rPr>
          <w:rFonts w:ascii="Times New Roman" w:eastAsia="Calibri" w:hAnsi="Times New Roman" w:cs="Times New Roman"/>
          <w:lang w:val="lt-LT"/>
        </w:rPr>
        <w:t>K</w:t>
      </w:r>
      <w:r w:rsidRPr="00661C1F">
        <w:rPr>
          <w:rFonts w:ascii="Times New Roman" w:eastAsia="Calibri" w:hAnsi="Times New Roman" w:cs="Times New Roman"/>
          <w:lang w:val="lt-LT"/>
        </w:rPr>
        <w:t>iek</w:t>
      </w:r>
      <w:r w:rsidR="00A34B5C" w:rsidRPr="00661C1F">
        <w:rPr>
          <w:rFonts w:ascii="Times New Roman" w:eastAsia="Calibri" w:hAnsi="Times New Roman" w:cs="Times New Roman"/>
          <w:lang w:val="lt-LT"/>
        </w:rPr>
        <w:t>vienoje tabletėje yra 4</w:t>
      </w:r>
      <w:r w:rsidRPr="00661C1F">
        <w:rPr>
          <w:rFonts w:ascii="Times New Roman" w:eastAsia="Calibri" w:hAnsi="Times New Roman" w:cs="Times New Roman"/>
          <w:lang w:val="lt-LT"/>
        </w:rPr>
        <w:t>6</w:t>
      </w:r>
      <w:r w:rsidR="00A34B5C" w:rsidRPr="00661C1F">
        <w:rPr>
          <w:rFonts w:ascii="Times New Roman" w:eastAsia="Calibri" w:hAnsi="Times New Roman" w:cs="Times New Roman"/>
          <w:lang w:val="lt-LT"/>
        </w:rPr>
        <w:t> mg laktozės.</w:t>
      </w:r>
    </w:p>
    <w:p w14:paraId="05156682" w14:textId="77777777" w:rsidR="00DC60BE" w:rsidRPr="00661C1F" w:rsidRDefault="001B68CF" w:rsidP="00DC60BE">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w:t>
      </w:r>
      <w:r w:rsidR="00DC60BE" w:rsidRPr="00661C1F">
        <w:rPr>
          <w:rFonts w:ascii="Times New Roman" w:eastAsia="Calibri" w:hAnsi="Times New Roman" w:cs="Times New Roman"/>
          <w:highlight w:val="lightGray"/>
          <w:lang w:val="lt-LT"/>
        </w:rPr>
        <w:t xml:space="preserve"> mg: </w:t>
      </w:r>
      <w:r w:rsidR="003901E1" w:rsidRPr="00661C1F">
        <w:rPr>
          <w:rFonts w:ascii="Times New Roman" w:eastAsia="Calibri" w:hAnsi="Times New Roman" w:cs="Times New Roman"/>
          <w:highlight w:val="lightGray"/>
          <w:lang w:val="lt-LT"/>
        </w:rPr>
        <w:t xml:space="preserve">Kiekvienoje </w:t>
      </w:r>
      <w:r w:rsidR="00DC60BE" w:rsidRPr="00661C1F">
        <w:rPr>
          <w:rFonts w:ascii="Times New Roman" w:eastAsia="Calibri" w:hAnsi="Times New Roman" w:cs="Times New Roman"/>
          <w:highlight w:val="lightGray"/>
          <w:lang w:val="lt-LT"/>
        </w:rPr>
        <w:t xml:space="preserve">tabletėje yra </w:t>
      </w:r>
      <w:r w:rsidRPr="00661C1F">
        <w:rPr>
          <w:rFonts w:ascii="Times New Roman" w:eastAsia="Calibri" w:hAnsi="Times New Roman" w:cs="Times New Roman"/>
          <w:highlight w:val="lightGray"/>
          <w:lang w:val="lt-LT"/>
        </w:rPr>
        <w:t>182</w:t>
      </w:r>
      <w:r w:rsidR="00DC60BE" w:rsidRPr="00661C1F">
        <w:rPr>
          <w:rFonts w:ascii="Times New Roman" w:eastAsia="Calibri" w:hAnsi="Times New Roman" w:cs="Times New Roman"/>
          <w:highlight w:val="lightGray"/>
          <w:lang w:val="lt-LT"/>
        </w:rPr>
        <w:t> mg laktozės.</w:t>
      </w:r>
    </w:p>
    <w:p w14:paraId="210A2AC2"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E17260A"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Visos pagalbinės medžiagos išvardytos 6.1 skyriuje.</w:t>
      </w:r>
    </w:p>
    <w:p w14:paraId="791B0963"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D44028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522CCE3" w14:textId="77777777" w:rsidR="00A34B5C" w:rsidRPr="00661C1F" w:rsidRDefault="00A34B5C" w:rsidP="00652679">
      <w:pPr>
        <w:keepNext/>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3.</w:t>
      </w:r>
      <w:r w:rsidRPr="00661C1F">
        <w:rPr>
          <w:rFonts w:ascii="Times New Roman" w:eastAsia="Calibri" w:hAnsi="Times New Roman" w:cs="Times New Roman"/>
          <w:b/>
          <w:caps/>
          <w:lang w:val="lt-LT"/>
        </w:rPr>
        <w:tab/>
        <w:t>FARMACINĖ forma</w:t>
      </w:r>
    </w:p>
    <w:p w14:paraId="331B0F5C" w14:textId="77777777" w:rsidR="00A34B5C" w:rsidRPr="00661C1F" w:rsidRDefault="00A34B5C" w:rsidP="00652679">
      <w:pPr>
        <w:keepNext/>
        <w:spacing w:after="0" w:line="240" w:lineRule="auto"/>
        <w:ind w:left="567" w:hanging="567"/>
        <w:rPr>
          <w:rFonts w:ascii="Times New Roman" w:eastAsia="Calibri" w:hAnsi="Times New Roman" w:cs="Times New Roman"/>
          <w:lang w:val="lt-LT"/>
        </w:rPr>
      </w:pPr>
    </w:p>
    <w:p w14:paraId="30290FAB" w14:textId="77777777" w:rsidR="00A34B5C" w:rsidRPr="00661C1F" w:rsidRDefault="00A34B5C" w:rsidP="0065267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Tabletė</w:t>
      </w:r>
    </w:p>
    <w:p w14:paraId="324AE565" w14:textId="77777777" w:rsidR="001B68CF" w:rsidRPr="00661C1F" w:rsidRDefault="001B68CF" w:rsidP="00A34B5C">
      <w:pPr>
        <w:spacing w:after="0" w:line="240" w:lineRule="auto"/>
        <w:rPr>
          <w:rFonts w:ascii="Times New Roman" w:eastAsia="Calibri" w:hAnsi="Times New Roman" w:cs="Times New Roman"/>
          <w:lang w:val="lt-LT"/>
        </w:rPr>
      </w:pPr>
    </w:p>
    <w:p w14:paraId="7E4F1819" w14:textId="0C70FA04" w:rsidR="001E608E"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25 mg</w:t>
      </w:r>
      <w:r w:rsidR="001B68CF"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w:t>
      </w:r>
      <w:r w:rsidR="003710F0" w:rsidRPr="00661C1F">
        <w:rPr>
          <w:rFonts w:ascii="Times New Roman" w:eastAsia="Calibri" w:hAnsi="Times New Roman" w:cs="Times New Roman"/>
          <w:lang w:val="lt-LT"/>
        </w:rPr>
        <w:t>Š</w:t>
      </w:r>
      <w:r w:rsidR="001B68CF" w:rsidRPr="00661C1F">
        <w:rPr>
          <w:rFonts w:ascii="Times New Roman" w:eastAsia="Calibri" w:hAnsi="Times New Roman" w:cs="Times New Roman"/>
          <w:lang w:val="lt-LT"/>
        </w:rPr>
        <w:t xml:space="preserve">viesiai geltonos ar </w:t>
      </w:r>
      <w:r w:rsidRPr="00661C1F">
        <w:rPr>
          <w:rFonts w:ascii="Times New Roman" w:eastAsia="Calibri" w:hAnsi="Times New Roman" w:cs="Times New Roman"/>
          <w:lang w:val="lt-LT"/>
        </w:rPr>
        <w:t>geltonos</w:t>
      </w:r>
      <w:r w:rsidR="001E608E" w:rsidRPr="00661C1F">
        <w:rPr>
          <w:rFonts w:ascii="Times New Roman" w:eastAsia="Calibri" w:hAnsi="Times New Roman" w:cs="Times New Roman"/>
          <w:lang w:val="lt-LT"/>
        </w:rPr>
        <w:t xml:space="preserve"> spalvos</w:t>
      </w:r>
      <w:r w:rsidRPr="00661C1F">
        <w:rPr>
          <w:rFonts w:ascii="Times New Roman" w:eastAsia="Calibri" w:hAnsi="Times New Roman" w:cs="Times New Roman"/>
          <w:lang w:val="lt-LT"/>
        </w:rPr>
        <w:t>, apvalios</w:t>
      </w:r>
      <w:r w:rsidR="001E608E" w:rsidRPr="00661C1F">
        <w:rPr>
          <w:rFonts w:ascii="Times New Roman" w:eastAsia="Calibri" w:hAnsi="Times New Roman" w:cs="Times New Roman"/>
          <w:lang w:val="lt-LT"/>
        </w:rPr>
        <w:t>, maždaug 6,0 mm skersmens</w:t>
      </w:r>
      <w:r w:rsidR="001B68CF" w:rsidRPr="00661C1F">
        <w:rPr>
          <w:rFonts w:ascii="Times New Roman" w:eastAsia="Calibri" w:hAnsi="Times New Roman" w:cs="Times New Roman"/>
          <w:lang w:val="lt-LT"/>
        </w:rPr>
        <w:t xml:space="preserve"> </w:t>
      </w:r>
      <w:r w:rsidR="001E608E" w:rsidRPr="00661C1F">
        <w:rPr>
          <w:rFonts w:ascii="Times New Roman" w:eastAsia="Calibri" w:hAnsi="Times New Roman" w:cs="Times New Roman"/>
          <w:lang w:val="lt-LT"/>
        </w:rPr>
        <w:t xml:space="preserve">nedengtos </w:t>
      </w:r>
      <w:r w:rsidR="001B68CF" w:rsidRPr="00661C1F">
        <w:rPr>
          <w:rFonts w:ascii="Times New Roman" w:eastAsia="Calibri" w:hAnsi="Times New Roman" w:cs="Times New Roman"/>
          <w:lang w:val="lt-LT"/>
        </w:rPr>
        <w:t>tabletės</w:t>
      </w:r>
      <w:r w:rsidR="001E608E" w:rsidRPr="00661C1F">
        <w:rPr>
          <w:rFonts w:ascii="Times New Roman" w:eastAsia="Calibri" w:hAnsi="Times New Roman" w:cs="Times New Roman"/>
          <w:lang w:val="lt-LT"/>
        </w:rPr>
        <w:t>,</w:t>
      </w:r>
      <w:r w:rsidR="001B68CF"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vienoje pusėje</w:t>
      </w:r>
      <w:r w:rsidR="004B13D1" w:rsidRPr="00661C1F">
        <w:rPr>
          <w:rFonts w:ascii="Times New Roman" w:eastAsia="Calibri" w:hAnsi="Times New Roman" w:cs="Times New Roman"/>
          <w:lang w:val="lt-LT"/>
        </w:rPr>
        <w:t xml:space="preserve"> yra laužimo vagelė</w:t>
      </w:r>
      <w:r w:rsidR="00806581" w:rsidRPr="00661C1F">
        <w:rPr>
          <w:rFonts w:ascii="Times New Roman" w:eastAsia="Calibri" w:hAnsi="Times New Roman" w:cs="Times New Roman"/>
          <w:lang w:val="lt-LT"/>
        </w:rPr>
        <w:t>, kurios vienoje pusėje</w:t>
      </w:r>
      <w:r w:rsidRPr="00661C1F">
        <w:rPr>
          <w:rFonts w:ascii="Times New Roman" w:eastAsia="Calibri" w:hAnsi="Times New Roman" w:cs="Times New Roman"/>
          <w:lang w:val="lt-LT"/>
        </w:rPr>
        <w:t xml:space="preserve"> </w:t>
      </w:r>
      <w:r w:rsidR="001E608E" w:rsidRPr="00661C1F">
        <w:rPr>
          <w:rFonts w:ascii="Times New Roman" w:eastAsia="Calibri" w:hAnsi="Times New Roman" w:cs="Times New Roman"/>
          <w:lang w:val="lt-LT"/>
        </w:rPr>
        <w:t>įspausta „FC“ ir „1“</w:t>
      </w:r>
      <w:r w:rsidR="00806581" w:rsidRPr="00661C1F">
        <w:rPr>
          <w:rFonts w:ascii="Times New Roman" w:eastAsia="Calibri" w:hAnsi="Times New Roman" w:cs="Times New Roman"/>
          <w:lang w:val="lt-LT"/>
        </w:rPr>
        <w:t xml:space="preserve"> kitoje</w:t>
      </w:r>
      <w:r w:rsidR="004B13D1" w:rsidRPr="00661C1F">
        <w:rPr>
          <w:rFonts w:ascii="Times New Roman" w:eastAsia="Calibri" w:hAnsi="Times New Roman" w:cs="Times New Roman"/>
          <w:lang w:val="lt-LT"/>
        </w:rPr>
        <w:t>, o kita pusė lygi.</w:t>
      </w:r>
    </w:p>
    <w:p w14:paraId="3B5C7111" w14:textId="77777777" w:rsidR="00166401" w:rsidRPr="00661C1F" w:rsidRDefault="00166401" w:rsidP="00A34B5C">
      <w:pPr>
        <w:spacing w:after="0" w:line="240" w:lineRule="auto"/>
        <w:rPr>
          <w:rFonts w:ascii="Times New Roman" w:eastAsia="Calibri" w:hAnsi="Times New Roman" w:cs="Times New Roman"/>
          <w:lang w:val="lt-LT"/>
        </w:rPr>
      </w:pPr>
    </w:p>
    <w:p w14:paraId="646A67EC" w14:textId="65341D34" w:rsidR="00A34B5C" w:rsidRPr="00661C1F" w:rsidRDefault="00A34B5C" w:rsidP="004B13D1">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w:t>
      </w:r>
      <w:r w:rsidR="004B13D1" w:rsidRPr="00661C1F">
        <w:rPr>
          <w:rFonts w:ascii="Times New Roman" w:eastAsia="Calibri" w:hAnsi="Times New Roman" w:cs="Times New Roman"/>
          <w:highlight w:val="lightGray"/>
          <w:lang w:val="lt-LT"/>
        </w:rPr>
        <w:t xml:space="preserve">: </w:t>
      </w:r>
      <w:r w:rsidR="003710F0" w:rsidRPr="00661C1F">
        <w:rPr>
          <w:rFonts w:ascii="Times New Roman" w:eastAsia="Calibri" w:hAnsi="Times New Roman" w:cs="Times New Roman"/>
          <w:highlight w:val="lightGray"/>
          <w:lang w:val="lt-LT"/>
        </w:rPr>
        <w:t>Š</w:t>
      </w:r>
      <w:r w:rsidR="004B13D1" w:rsidRPr="00661C1F">
        <w:rPr>
          <w:rFonts w:ascii="Times New Roman" w:eastAsia="Calibri" w:hAnsi="Times New Roman" w:cs="Times New Roman"/>
          <w:highlight w:val="lightGray"/>
          <w:lang w:val="lt-LT"/>
        </w:rPr>
        <w:t>viesiai geltonos ar geltonos spalvos, apvalios, maždaug 10,0 mm skersmens nedengtos tabletės, vienoje pusėje yra laužimo vagelė</w:t>
      </w:r>
      <w:r w:rsidR="00806581" w:rsidRPr="00661C1F">
        <w:rPr>
          <w:rFonts w:ascii="Times New Roman" w:eastAsia="Calibri" w:hAnsi="Times New Roman" w:cs="Times New Roman"/>
          <w:highlight w:val="lightGray"/>
          <w:lang w:val="lt-LT"/>
        </w:rPr>
        <w:t>, kurios vienoje pusėje</w:t>
      </w:r>
      <w:r w:rsidR="004B13D1" w:rsidRPr="00661C1F">
        <w:rPr>
          <w:rFonts w:ascii="Times New Roman" w:eastAsia="Calibri" w:hAnsi="Times New Roman" w:cs="Times New Roman"/>
          <w:highlight w:val="lightGray"/>
          <w:lang w:val="lt-LT"/>
        </w:rPr>
        <w:t xml:space="preserve"> įspausta „FC“ ir „3“</w:t>
      </w:r>
      <w:r w:rsidR="00806581" w:rsidRPr="00661C1F">
        <w:rPr>
          <w:rFonts w:ascii="Times New Roman" w:eastAsia="Calibri" w:hAnsi="Times New Roman" w:cs="Times New Roman"/>
          <w:highlight w:val="lightGray"/>
          <w:lang w:val="lt-LT"/>
        </w:rPr>
        <w:t xml:space="preserve"> kitoje</w:t>
      </w:r>
      <w:r w:rsidR="004B13D1" w:rsidRPr="00661C1F">
        <w:rPr>
          <w:rFonts w:ascii="Times New Roman" w:eastAsia="Calibri" w:hAnsi="Times New Roman" w:cs="Times New Roman"/>
          <w:highlight w:val="lightGray"/>
          <w:lang w:val="lt-LT"/>
        </w:rPr>
        <w:t>, o kita pusė lygi.</w:t>
      </w:r>
    </w:p>
    <w:p w14:paraId="6121C543" w14:textId="77777777" w:rsidR="00A34B5C" w:rsidRPr="00661C1F" w:rsidRDefault="00A34B5C" w:rsidP="00A34B5C">
      <w:pPr>
        <w:spacing w:after="0" w:line="240" w:lineRule="auto"/>
        <w:rPr>
          <w:rFonts w:ascii="Times New Roman" w:eastAsia="Calibri" w:hAnsi="Times New Roman" w:cs="Times New Roman"/>
          <w:lang w:val="lt-LT"/>
        </w:rPr>
      </w:pPr>
    </w:p>
    <w:p w14:paraId="67999732" w14:textId="77777777" w:rsidR="00476F26" w:rsidRPr="00661C1F" w:rsidRDefault="00476F26"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25 mg: Tabletę galima padalyti į lygias dozes.</w:t>
      </w:r>
    </w:p>
    <w:p w14:paraId="0A4A3CAC" w14:textId="77777777" w:rsidR="00476F26" w:rsidRPr="00661C1F" w:rsidRDefault="00476F26"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 Tabletę galima padalyti į lygias dozes.</w:t>
      </w:r>
    </w:p>
    <w:p w14:paraId="5D064E5A" w14:textId="77777777" w:rsidR="00476F26" w:rsidRPr="00661C1F" w:rsidRDefault="00476F26" w:rsidP="00A34B5C">
      <w:pPr>
        <w:spacing w:after="0" w:line="240" w:lineRule="auto"/>
        <w:rPr>
          <w:rFonts w:ascii="Times New Roman" w:eastAsia="Calibri" w:hAnsi="Times New Roman" w:cs="Times New Roman"/>
          <w:lang w:val="lt-LT"/>
        </w:rPr>
      </w:pPr>
    </w:p>
    <w:p w14:paraId="55F8B18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0C06CC7" w14:textId="77777777" w:rsidR="00A34B5C" w:rsidRPr="00661C1F" w:rsidRDefault="00A34B5C" w:rsidP="00A34B5C">
      <w:p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4.</w:t>
      </w:r>
      <w:r w:rsidRPr="00661C1F">
        <w:rPr>
          <w:rFonts w:ascii="Times New Roman" w:eastAsia="Calibri" w:hAnsi="Times New Roman" w:cs="Times New Roman"/>
          <w:b/>
          <w:caps/>
          <w:lang w:val="lt-LT"/>
        </w:rPr>
        <w:tab/>
        <w:t>klinikinĖ informacija</w:t>
      </w:r>
    </w:p>
    <w:p w14:paraId="3119E01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8B79FDC"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4.1</w:t>
      </w:r>
      <w:r w:rsidRPr="00661C1F">
        <w:rPr>
          <w:rFonts w:ascii="Times New Roman" w:eastAsia="Calibri" w:hAnsi="Times New Roman" w:cs="Times New Roman"/>
          <w:b/>
          <w:lang w:val="lt-LT"/>
        </w:rPr>
        <w:tab/>
        <w:t>Terapinės indikacijos</w:t>
      </w:r>
    </w:p>
    <w:p w14:paraId="477CA745" w14:textId="77777777" w:rsidR="00A34B5C" w:rsidRPr="00661C1F" w:rsidRDefault="00A34B5C" w:rsidP="00A34B5C">
      <w:pPr>
        <w:spacing w:after="0" w:line="240" w:lineRule="auto"/>
        <w:rPr>
          <w:rFonts w:ascii="Times New Roman" w:eastAsia="Calibri" w:hAnsi="Times New Roman" w:cs="Times New Roman"/>
          <w:lang w:val="lt-LT"/>
        </w:rPr>
      </w:pPr>
    </w:p>
    <w:p w14:paraId="1429CE92" w14:textId="77777777" w:rsidR="00CB146E" w:rsidRPr="00661C1F" w:rsidRDefault="004B13D1" w:rsidP="00A34B5C">
      <w:pPr>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u w:val="single"/>
          <w:lang w:val="lt-LT"/>
        </w:rPr>
        <w:t>Gydymui a</w:t>
      </w:r>
      <w:r w:rsidR="00CB146E" w:rsidRPr="00661C1F">
        <w:rPr>
          <w:rFonts w:ascii="Times New Roman" w:eastAsia="Calibri" w:hAnsi="Times New Roman" w:cs="Times New Roman"/>
          <w:iCs/>
          <w:u w:val="single"/>
          <w:lang w:val="lt-LT"/>
        </w:rPr>
        <w:t>tspari</w:t>
      </w:r>
      <w:r w:rsidRPr="00661C1F">
        <w:rPr>
          <w:rFonts w:ascii="Times New Roman" w:eastAsia="Calibri" w:hAnsi="Times New Roman" w:cs="Times New Roman"/>
          <w:iCs/>
          <w:u w:val="single"/>
          <w:lang w:val="lt-LT"/>
        </w:rPr>
        <w:t xml:space="preserve"> </w:t>
      </w:r>
      <w:r w:rsidR="00CB146E" w:rsidRPr="00661C1F">
        <w:rPr>
          <w:rFonts w:ascii="Times New Roman" w:eastAsia="Calibri" w:hAnsi="Times New Roman" w:cs="Times New Roman"/>
          <w:iCs/>
          <w:u w:val="single"/>
          <w:lang w:val="lt-LT"/>
        </w:rPr>
        <w:t>šizofrenij</w:t>
      </w:r>
      <w:r w:rsidRPr="00661C1F">
        <w:rPr>
          <w:rFonts w:ascii="Times New Roman" w:eastAsia="Calibri" w:hAnsi="Times New Roman" w:cs="Times New Roman"/>
          <w:iCs/>
          <w:u w:val="single"/>
          <w:lang w:val="lt-LT"/>
        </w:rPr>
        <w:t>a</w:t>
      </w:r>
    </w:p>
    <w:p w14:paraId="22E67BFA" w14:textId="77777777" w:rsidR="00A34B5C" w:rsidRPr="00661C1F" w:rsidRDefault="00657578"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4B13D1" w:rsidRPr="00661C1F">
        <w:rPr>
          <w:rFonts w:ascii="Times New Roman" w:eastAsia="Calibri" w:hAnsi="Times New Roman" w:cs="Times New Roman"/>
          <w:lang w:val="lt-LT"/>
        </w:rPr>
        <w:t xml:space="preserve"> skirtas a</w:t>
      </w:r>
      <w:r w:rsidR="00A34B5C" w:rsidRPr="00661C1F">
        <w:rPr>
          <w:rFonts w:ascii="Times New Roman" w:eastAsia="Calibri" w:hAnsi="Times New Roman" w:cs="Times New Roman"/>
          <w:lang w:val="lt-LT"/>
        </w:rPr>
        <w:t>tspari</w:t>
      </w:r>
      <w:r w:rsidR="004B13D1" w:rsidRPr="00661C1F">
        <w:rPr>
          <w:rFonts w:ascii="Times New Roman" w:eastAsia="Calibri" w:hAnsi="Times New Roman" w:cs="Times New Roman"/>
          <w:lang w:val="lt-LT"/>
        </w:rPr>
        <w:t xml:space="preserve">a </w:t>
      </w:r>
      <w:r w:rsidR="00A34B5C" w:rsidRPr="00661C1F">
        <w:rPr>
          <w:rFonts w:ascii="Times New Roman" w:eastAsia="Calibri" w:hAnsi="Times New Roman" w:cs="Times New Roman"/>
          <w:lang w:val="lt-LT"/>
        </w:rPr>
        <w:t>gydymui šizofrenij</w:t>
      </w:r>
      <w:r w:rsidR="004B13D1" w:rsidRPr="00661C1F">
        <w:rPr>
          <w:rFonts w:ascii="Times New Roman" w:eastAsia="Calibri" w:hAnsi="Times New Roman" w:cs="Times New Roman"/>
          <w:lang w:val="lt-LT"/>
        </w:rPr>
        <w:t xml:space="preserve">a sergančių pacientų </w:t>
      </w:r>
      <w:r w:rsidR="00A34B5C" w:rsidRPr="00661C1F">
        <w:rPr>
          <w:rFonts w:ascii="Times New Roman" w:eastAsia="Calibri" w:hAnsi="Times New Roman" w:cs="Times New Roman"/>
          <w:lang w:val="lt-LT"/>
        </w:rPr>
        <w:t>ir šizofrenija sergančių pacientų, kuriems pasireiškia sunkios, ne</w:t>
      </w:r>
      <w:r w:rsidR="00792594" w:rsidRPr="00661C1F">
        <w:rPr>
          <w:rFonts w:ascii="Times New Roman" w:eastAsia="Calibri" w:hAnsi="Times New Roman" w:cs="Times New Roman"/>
          <w:lang w:val="lt-LT"/>
        </w:rPr>
        <w:t>pa</w:t>
      </w:r>
      <w:r w:rsidR="00A34B5C" w:rsidRPr="00661C1F">
        <w:rPr>
          <w:rFonts w:ascii="Times New Roman" w:eastAsia="Calibri" w:hAnsi="Times New Roman" w:cs="Times New Roman"/>
          <w:lang w:val="lt-LT"/>
        </w:rPr>
        <w:t>gydomos neurologinės nepageidaujamos reakcijos, sukeltos kitų antipsichozinių vaistinių preparatų, įskaitant netipinius neuroleptikus, gydym</w:t>
      </w:r>
      <w:r w:rsidR="008475B8" w:rsidRPr="00661C1F">
        <w:rPr>
          <w:rFonts w:ascii="Times New Roman" w:eastAsia="Calibri" w:hAnsi="Times New Roman" w:cs="Times New Roman"/>
          <w:lang w:val="lt-LT"/>
        </w:rPr>
        <w:t>ui</w:t>
      </w:r>
      <w:r w:rsidR="00A34B5C" w:rsidRPr="00661C1F">
        <w:rPr>
          <w:rFonts w:ascii="Times New Roman" w:eastAsia="Calibri" w:hAnsi="Times New Roman" w:cs="Times New Roman"/>
          <w:lang w:val="lt-LT"/>
        </w:rPr>
        <w:t>.</w:t>
      </w:r>
    </w:p>
    <w:p w14:paraId="7F2EDD7D" w14:textId="77777777" w:rsidR="00A34B5C" w:rsidRPr="00661C1F" w:rsidRDefault="00A34B5C" w:rsidP="00A34B5C">
      <w:pPr>
        <w:spacing w:after="0" w:line="240" w:lineRule="auto"/>
        <w:rPr>
          <w:rFonts w:ascii="Times New Roman" w:eastAsia="Calibri" w:hAnsi="Times New Roman" w:cs="Times New Roman"/>
          <w:lang w:val="lt-LT"/>
        </w:rPr>
      </w:pPr>
    </w:p>
    <w:p w14:paraId="43F4030A"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Atspari gydymui liga nustatoma tada, kai negaunama patenkinamo klinikinio pagerėjimo pakankamą laikotarpį vartojant adekvačias mažiausiai dviejų skirtingų antipsichozinių vaistinių preparatų, įskaitant netipinius antipsichozinius vaistinius preparatus, dozes.</w:t>
      </w:r>
    </w:p>
    <w:p w14:paraId="03256F94" w14:textId="77777777" w:rsidR="009326BC" w:rsidRPr="00661C1F" w:rsidRDefault="009326BC" w:rsidP="00A34B5C">
      <w:pPr>
        <w:spacing w:after="0" w:line="240" w:lineRule="auto"/>
        <w:rPr>
          <w:rFonts w:ascii="Times New Roman" w:eastAsia="Calibri" w:hAnsi="Times New Roman" w:cs="Times New Roman"/>
          <w:lang w:val="lt-LT"/>
        </w:rPr>
      </w:pPr>
    </w:p>
    <w:p w14:paraId="4E36252E" w14:textId="77777777" w:rsidR="00CB146E" w:rsidRPr="00661C1F" w:rsidRDefault="00CB146E" w:rsidP="00A34B5C">
      <w:pPr>
        <w:spacing w:after="0" w:line="240" w:lineRule="auto"/>
        <w:rPr>
          <w:rFonts w:ascii="Times New Roman" w:eastAsia="Calibri" w:hAnsi="Times New Roman" w:cs="Times New Roman"/>
          <w:iCs/>
          <w:u w:val="single"/>
          <w:lang w:val="lt-LT"/>
        </w:rPr>
      </w:pPr>
      <w:r w:rsidRPr="00661C1F">
        <w:rPr>
          <w:rFonts w:ascii="Times New Roman" w:eastAsia="Calibri" w:hAnsi="Times New Roman" w:cs="Times New Roman"/>
          <w:iCs/>
          <w:u w:val="single"/>
          <w:lang w:val="lt-LT"/>
        </w:rPr>
        <w:t>Psichikos sutrikimai, pasireiškiantys sergant Parkinsono liga</w:t>
      </w:r>
    </w:p>
    <w:p w14:paraId="0E3D3A32" w14:textId="77777777" w:rsidR="00A34B5C" w:rsidRPr="00661C1F" w:rsidRDefault="00657578" w:rsidP="00A34B5C">
      <w:pPr>
        <w:spacing w:after="0" w:line="240" w:lineRule="auto"/>
        <w:rPr>
          <w:rFonts w:ascii="Times New Roman" w:eastAsia="Calibri" w:hAnsi="Times New Roman" w:cs="Times New Roman"/>
          <w:lang w:val="lt-LT"/>
        </w:rPr>
      </w:pPr>
      <w:bookmarkStart w:id="2" w:name="_Hlk54548303"/>
      <w:r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xml:space="preserve"> </w:t>
      </w:r>
      <w:bookmarkEnd w:id="2"/>
      <w:r w:rsidR="00A34B5C" w:rsidRPr="00661C1F">
        <w:rPr>
          <w:rFonts w:ascii="Times New Roman" w:eastAsia="Calibri" w:hAnsi="Times New Roman" w:cs="Times New Roman"/>
          <w:lang w:val="lt-LT"/>
        </w:rPr>
        <w:t>taip pat skiriama psichikos sutrikim</w:t>
      </w:r>
      <w:r w:rsidR="008475B8" w:rsidRPr="00661C1F">
        <w:rPr>
          <w:rFonts w:ascii="Times New Roman" w:eastAsia="Calibri" w:hAnsi="Times New Roman" w:cs="Times New Roman"/>
          <w:lang w:val="lt-LT"/>
        </w:rPr>
        <w:t>ų</w:t>
      </w:r>
      <w:r w:rsidR="00A34B5C" w:rsidRPr="00661C1F">
        <w:rPr>
          <w:rFonts w:ascii="Times New Roman" w:eastAsia="Calibri" w:hAnsi="Times New Roman" w:cs="Times New Roman"/>
          <w:lang w:val="lt-LT"/>
        </w:rPr>
        <w:t>, pasireiškian</w:t>
      </w:r>
      <w:r w:rsidR="008475B8" w:rsidRPr="00661C1F">
        <w:rPr>
          <w:rFonts w:ascii="Times New Roman" w:eastAsia="Calibri" w:hAnsi="Times New Roman" w:cs="Times New Roman"/>
          <w:lang w:val="lt-LT"/>
        </w:rPr>
        <w:t>čių</w:t>
      </w:r>
      <w:r w:rsidR="00A34B5C" w:rsidRPr="00661C1F">
        <w:rPr>
          <w:rFonts w:ascii="Times New Roman" w:eastAsia="Calibri" w:hAnsi="Times New Roman" w:cs="Times New Roman"/>
          <w:lang w:val="lt-LT"/>
        </w:rPr>
        <w:t xml:space="preserve"> sergant Parkinsono liga, gydy</w:t>
      </w:r>
      <w:r w:rsidR="008475B8" w:rsidRPr="00661C1F">
        <w:rPr>
          <w:rFonts w:ascii="Times New Roman" w:eastAsia="Calibri" w:hAnsi="Times New Roman" w:cs="Times New Roman"/>
          <w:lang w:val="lt-LT"/>
        </w:rPr>
        <w:t>mui</w:t>
      </w:r>
      <w:r w:rsidR="00A34B5C" w:rsidRPr="00661C1F">
        <w:rPr>
          <w:rFonts w:ascii="Times New Roman" w:eastAsia="Calibri" w:hAnsi="Times New Roman" w:cs="Times New Roman"/>
          <w:lang w:val="lt-LT"/>
        </w:rPr>
        <w:t>, kai standartinis gydymas yra nesėkmingas.</w:t>
      </w:r>
    </w:p>
    <w:p w14:paraId="5DEE4A88"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9AE305B"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4.2</w:t>
      </w:r>
      <w:r w:rsidRPr="00661C1F">
        <w:rPr>
          <w:rFonts w:ascii="Times New Roman" w:eastAsia="Calibri" w:hAnsi="Times New Roman" w:cs="Times New Roman"/>
          <w:b/>
          <w:lang w:val="lt-LT"/>
        </w:rPr>
        <w:tab/>
        <w:t>Dozavimas ir vartojimo metodas</w:t>
      </w:r>
    </w:p>
    <w:p w14:paraId="4A81CA95"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70458075" w14:textId="77777777" w:rsidR="00A34B5C" w:rsidRPr="00661C1F" w:rsidRDefault="00A34B5C" w:rsidP="00A34B5C">
      <w:pPr>
        <w:spacing w:after="0" w:line="240" w:lineRule="auto"/>
        <w:ind w:left="567" w:hanging="567"/>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Dozavimas</w:t>
      </w:r>
    </w:p>
    <w:p w14:paraId="355DE98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Dozę reikia parinkti individualiai. Kiekvienam pacientui reikia skirti mažiausią </w:t>
      </w:r>
      <w:r w:rsidR="002C7D8B" w:rsidRPr="00661C1F">
        <w:rPr>
          <w:rFonts w:ascii="Times New Roman" w:eastAsia="Calibri" w:hAnsi="Times New Roman" w:cs="Times New Roman"/>
          <w:lang w:val="lt-LT"/>
        </w:rPr>
        <w:t>veiksmingą</w:t>
      </w:r>
      <w:r w:rsidRPr="00661C1F">
        <w:rPr>
          <w:rFonts w:ascii="Times New Roman" w:eastAsia="Calibri" w:hAnsi="Times New Roman" w:cs="Times New Roman"/>
          <w:lang w:val="lt-LT"/>
        </w:rPr>
        <w:t xml:space="preserve"> dozę. Siekiant sumažinti hipotenzijos, traukulių ar slopinimo pasireiškimo riziką, vaistinio preparato dozę reikia didinti atsargiai arba vartoti per kelis kartus.</w:t>
      </w:r>
    </w:p>
    <w:p w14:paraId="6ED50F4C"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7EB8D157" w14:textId="2C97C974"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Gydy</w:t>
      </w:r>
      <w:r w:rsidR="00657578" w:rsidRPr="00661C1F">
        <w:rPr>
          <w:rFonts w:ascii="Times New Roman" w:eastAsia="Calibri" w:hAnsi="Times New Roman" w:cs="Times New Roman"/>
          <w:lang w:val="lt-LT"/>
        </w:rPr>
        <w:t>mą</w:t>
      </w:r>
      <w:r w:rsidRPr="00661C1F">
        <w:rPr>
          <w:rFonts w:ascii="Times New Roman" w:eastAsia="Calibri" w:hAnsi="Times New Roman" w:cs="Times New Roman"/>
          <w:lang w:val="lt-LT"/>
        </w:rPr>
        <w:t xml:space="preserve"> </w:t>
      </w:r>
      <w:r w:rsidR="00657578"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galima pradėti tik pacient</w:t>
      </w:r>
      <w:r w:rsidR="00460FF8" w:rsidRPr="00661C1F">
        <w:rPr>
          <w:rFonts w:ascii="Times New Roman" w:eastAsia="Calibri" w:hAnsi="Times New Roman" w:cs="Times New Roman"/>
          <w:lang w:val="lt-LT"/>
        </w:rPr>
        <w:t>am</w:t>
      </w:r>
      <w:r w:rsidRPr="00661C1F">
        <w:rPr>
          <w:rFonts w:ascii="Times New Roman" w:eastAsia="Calibri" w:hAnsi="Times New Roman" w:cs="Times New Roman"/>
          <w:lang w:val="lt-LT"/>
        </w:rPr>
        <w:t xml:space="preserve">s, kurių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w:t>
      </w:r>
      <w:r w:rsidR="00B14BE3">
        <w:rPr>
          <w:rFonts w:ascii="Times New Roman" w:eastAsia="Calibri" w:hAnsi="Times New Roman" w:cs="Times New Roman"/>
          <w:lang w:val="lt-LT"/>
        </w:rPr>
        <w:t>LEU</w:t>
      </w:r>
      <w:r w:rsidRPr="00661C1F">
        <w:rPr>
          <w:rFonts w:ascii="Times New Roman" w:eastAsia="Calibri" w:hAnsi="Times New Roman" w:cs="Times New Roman"/>
          <w:lang w:val="lt-LT"/>
        </w:rPr>
        <w:t>) yra ≥ 3 500/mm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/l) ir absoliutus neutrofilų </w:t>
      </w:r>
      <w:r w:rsidR="00B14BE3">
        <w:rPr>
          <w:rFonts w:ascii="Times New Roman" w:eastAsia="Calibri" w:hAnsi="Times New Roman" w:cs="Times New Roman"/>
          <w:lang w:val="lt-LT"/>
        </w:rPr>
        <w:t>skaičius</w:t>
      </w:r>
      <w:r w:rsidR="00B14BE3"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(AN</w:t>
      </w:r>
      <w:r w:rsidR="00B14BE3">
        <w:rPr>
          <w:rFonts w:ascii="Times New Roman" w:eastAsia="Calibri" w:hAnsi="Times New Roman" w:cs="Times New Roman"/>
          <w:lang w:val="lt-LT"/>
        </w:rPr>
        <w:t>S</w:t>
      </w:r>
      <w:r w:rsidRPr="00661C1F">
        <w:rPr>
          <w:rFonts w:ascii="Times New Roman" w:eastAsia="Calibri" w:hAnsi="Times New Roman" w:cs="Times New Roman"/>
          <w:lang w:val="lt-LT"/>
        </w:rPr>
        <w:t>) yra ≥ 2 000/mm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standartizuotos normos ribose.</w:t>
      </w:r>
    </w:p>
    <w:p w14:paraId="1343E4D4" w14:textId="77777777" w:rsidR="00A34B5C" w:rsidRPr="00661C1F" w:rsidRDefault="00A34B5C" w:rsidP="00A34B5C">
      <w:pPr>
        <w:spacing w:after="0" w:line="240" w:lineRule="auto"/>
        <w:rPr>
          <w:rFonts w:ascii="Times New Roman" w:eastAsia="Calibri" w:hAnsi="Times New Roman" w:cs="Times New Roman"/>
          <w:lang w:val="lt-LT"/>
        </w:rPr>
      </w:pPr>
    </w:p>
    <w:p w14:paraId="2EAE53F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Dozę reikia koreguoti pacientams, kurie vartoja vaistinių preparatų, farmakodinamiškai ir farmakokinetiškai sąveikaujančių su </w:t>
      </w:r>
      <w:r w:rsidR="00657578"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pvz., benzodiazepinų ar selektyvių serotonino reabsorbcijos inhibitorių (žr. 4.5 skyrių).</w:t>
      </w:r>
    </w:p>
    <w:p w14:paraId="70D8C283" w14:textId="77777777" w:rsidR="00A34B5C" w:rsidRPr="00661C1F" w:rsidRDefault="00A34B5C" w:rsidP="00A34B5C">
      <w:pPr>
        <w:spacing w:after="0" w:line="240" w:lineRule="auto"/>
        <w:rPr>
          <w:rFonts w:ascii="Times New Roman" w:eastAsia="Calibri" w:hAnsi="Times New Roman" w:cs="Times New Roman"/>
          <w:lang w:val="lt-LT"/>
        </w:rPr>
      </w:pPr>
    </w:p>
    <w:p w14:paraId="46AAFEDF" w14:textId="77777777" w:rsidR="00A34B5C" w:rsidRPr="00661C1F" w:rsidRDefault="00A34B5C" w:rsidP="00A34B5C">
      <w:pPr>
        <w:spacing w:after="0" w:line="240" w:lineRule="auto"/>
        <w:rPr>
          <w:rFonts w:ascii="Times New Roman" w:eastAsia="Calibri" w:hAnsi="Times New Roman" w:cs="Times New Roman"/>
          <w:i/>
          <w:u w:val="single"/>
          <w:lang w:val="lt-LT"/>
        </w:rPr>
      </w:pPr>
      <w:r w:rsidRPr="00661C1F">
        <w:rPr>
          <w:rFonts w:ascii="Times New Roman" w:eastAsia="Calibri" w:hAnsi="Times New Roman" w:cs="Times New Roman"/>
          <w:i/>
          <w:u w:val="single"/>
          <w:lang w:val="lt-LT"/>
        </w:rPr>
        <w:t xml:space="preserve">Anksčiau vartoto antipsichozinio gydymo keitimas </w:t>
      </w:r>
      <w:r w:rsidR="00460FF8" w:rsidRPr="00661C1F">
        <w:rPr>
          <w:rFonts w:ascii="Times New Roman" w:eastAsia="Calibri" w:hAnsi="Times New Roman" w:cs="Times New Roman"/>
          <w:i/>
          <w:u w:val="single"/>
          <w:lang w:val="lt-LT"/>
        </w:rPr>
        <w:t xml:space="preserve">klozapinu </w:t>
      </w:r>
    </w:p>
    <w:p w14:paraId="29007E6A"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Paprastai nerekomenduojama </w:t>
      </w:r>
      <w:r w:rsidR="00657578"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 xml:space="preserve">vartoti kartu su kitais antipsichoziniais vaistiniais preparatais. Kai </w:t>
      </w:r>
      <w:r w:rsidR="00657578"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 xml:space="preserve">skiriama pacientui, jau gydomam geriamaisiais antipsichoziniais vaistiniais preparatais, rekomenduojama pirmiausia sumažinti kitų antipsichozinių vaistinių preparatų dozę ar nutraukti jų vartojimą laipsniškai mažinant dozę. </w:t>
      </w:r>
    </w:p>
    <w:p w14:paraId="12FE7457" w14:textId="77777777" w:rsidR="00A34B5C" w:rsidRPr="00661C1F" w:rsidRDefault="00A34B5C" w:rsidP="00A34B5C">
      <w:pPr>
        <w:spacing w:after="0" w:line="240" w:lineRule="auto"/>
        <w:rPr>
          <w:rFonts w:ascii="Times New Roman" w:eastAsia="Calibri" w:hAnsi="Times New Roman" w:cs="Times New Roman"/>
          <w:lang w:val="lt-LT"/>
        </w:rPr>
      </w:pPr>
    </w:p>
    <w:p w14:paraId="46C1DA30" w14:textId="77777777" w:rsidR="002C7D8B" w:rsidRPr="00661C1F" w:rsidRDefault="002C7D8B"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Rekomenduojamos toliau pateiktos dozės.</w:t>
      </w:r>
    </w:p>
    <w:p w14:paraId="15DC4034" w14:textId="77777777" w:rsidR="002C7D8B" w:rsidRPr="00661C1F" w:rsidRDefault="002C7D8B" w:rsidP="00A34B5C">
      <w:pPr>
        <w:spacing w:after="0" w:line="240" w:lineRule="auto"/>
        <w:rPr>
          <w:rFonts w:ascii="Times New Roman" w:eastAsia="Calibri" w:hAnsi="Times New Roman" w:cs="Times New Roman"/>
          <w:lang w:val="lt-LT"/>
        </w:rPr>
      </w:pPr>
    </w:p>
    <w:p w14:paraId="3D97B96C" w14:textId="77777777" w:rsidR="00A34B5C" w:rsidRPr="00661C1F" w:rsidRDefault="00A34B5C" w:rsidP="00652679">
      <w:pPr>
        <w:keepNext/>
        <w:spacing w:after="0" w:line="240" w:lineRule="auto"/>
        <w:rPr>
          <w:rFonts w:ascii="Times New Roman" w:eastAsia="Calibri" w:hAnsi="Times New Roman" w:cs="Times New Roman"/>
          <w:i/>
          <w:u w:val="single"/>
          <w:lang w:val="lt-LT"/>
        </w:rPr>
      </w:pPr>
      <w:r w:rsidRPr="00661C1F">
        <w:rPr>
          <w:rFonts w:ascii="Times New Roman" w:eastAsia="Calibri" w:hAnsi="Times New Roman" w:cs="Times New Roman"/>
          <w:i/>
          <w:u w:val="single"/>
          <w:lang w:val="lt-LT"/>
        </w:rPr>
        <w:t>Pacientams, kuriems yra gydymui atspari šizofrenija</w:t>
      </w:r>
    </w:p>
    <w:p w14:paraId="00B1365C" w14:textId="77777777" w:rsidR="00A34B5C" w:rsidRPr="00661C1F" w:rsidRDefault="00A34B5C" w:rsidP="00652679">
      <w:pPr>
        <w:keepNext/>
        <w:spacing w:after="0" w:line="240" w:lineRule="auto"/>
        <w:rPr>
          <w:rFonts w:ascii="Times New Roman" w:eastAsia="Calibri" w:hAnsi="Times New Roman" w:cs="Times New Roman"/>
          <w:lang w:val="lt-LT"/>
        </w:rPr>
      </w:pPr>
    </w:p>
    <w:p w14:paraId="297F1DE5" w14:textId="77777777" w:rsidR="00A34B5C" w:rsidRPr="00661C1F" w:rsidRDefault="00A34B5C" w:rsidP="00652679">
      <w:pPr>
        <w:keepNext/>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Pradinis gydymas</w:t>
      </w:r>
    </w:p>
    <w:p w14:paraId="0CAAB60F"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Po 12,5 mg vieną ar du kartus pirmąją </w:t>
      </w:r>
      <w:r w:rsidR="00460FF8" w:rsidRPr="00661C1F">
        <w:rPr>
          <w:rFonts w:ascii="Times New Roman" w:eastAsia="Calibri" w:hAnsi="Times New Roman" w:cs="Times New Roman"/>
          <w:lang w:val="lt-LT"/>
        </w:rPr>
        <w:t>parą</w:t>
      </w:r>
      <w:r w:rsidRPr="00661C1F">
        <w:rPr>
          <w:rFonts w:ascii="Times New Roman" w:eastAsia="Calibri" w:hAnsi="Times New Roman" w:cs="Times New Roman"/>
          <w:lang w:val="lt-LT"/>
        </w:rPr>
        <w:t xml:space="preserve">, paskui po 25 mg vieną ar du kartus antrąją </w:t>
      </w:r>
      <w:r w:rsidR="00460FF8" w:rsidRPr="00661C1F">
        <w:rPr>
          <w:rFonts w:ascii="Times New Roman" w:eastAsia="Calibri" w:hAnsi="Times New Roman" w:cs="Times New Roman"/>
          <w:lang w:val="lt-LT"/>
        </w:rPr>
        <w:t>parą</w:t>
      </w:r>
      <w:r w:rsidRPr="00661C1F">
        <w:rPr>
          <w:rFonts w:ascii="Times New Roman" w:eastAsia="Calibri" w:hAnsi="Times New Roman" w:cs="Times New Roman"/>
          <w:lang w:val="lt-LT"/>
        </w:rPr>
        <w:t>. Jei vaistinis preparatas gerai toleruojamas, paros dozę galima lėtai didinti po 25</w:t>
      </w:r>
      <w:r w:rsidRPr="00661C1F">
        <w:rPr>
          <w:rFonts w:ascii="Times New Roman" w:eastAsia="Calibri" w:hAnsi="Times New Roman" w:cs="Times New Roman"/>
          <w:lang w:val="lt-LT"/>
        </w:rPr>
        <w:noBreakHyphen/>
        <w:t>50 mg, kad per 2</w:t>
      </w:r>
      <w:r w:rsidRPr="00661C1F">
        <w:rPr>
          <w:rFonts w:ascii="Times New Roman" w:eastAsia="Calibri" w:hAnsi="Times New Roman" w:cs="Times New Roman"/>
          <w:lang w:val="lt-LT"/>
        </w:rPr>
        <w:noBreakHyphen/>
        <w:t>3 savaites būtų pasiekta 300 mg paros dozė. Paskui, jei reikia, paros dozę galima toliau didinti po 50</w:t>
      </w:r>
      <w:r w:rsidRPr="00661C1F">
        <w:rPr>
          <w:rFonts w:ascii="Times New Roman" w:eastAsia="Calibri" w:hAnsi="Times New Roman" w:cs="Times New Roman"/>
          <w:lang w:val="lt-LT"/>
        </w:rPr>
        <w:noBreakHyphen/>
        <w:t>100 mg kas pusę savaitės arba, geriau, kas savaitę.</w:t>
      </w:r>
    </w:p>
    <w:p w14:paraId="0C171097" w14:textId="77777777" w:rsidR="00A34B5C" w:rsidRPr="00661C1F" w:rsidRDefault="00A34B5C" w:rsidP="00A34B5C">
      <w:pPr>
        <w:spacing w:after="0" w:line="240" w:lineRule="auto"/>
        <w:rPr>
          <w:rFonts w:ascii="Times New Roman" w:eastAsia="Calibri" w:hAnsi="Times New Roman" w:cs="Times New Roman"/>
          <w:lang w:val="lt-LT"/>
        </w:rPr>
      </w:pPr>
    </w:p>
    <w:p w14:paraId="6BE43659"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Gydomosios dozės ribos</w:t>
      </w:r>
    </w:p>
    <w:p w14:paraId="2D05F37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Daugumai pacientų antipsichozinio poveikio galima tikėtis skiriant 200</w:t>
      </w:r>
      <w:r w:rsidRPr="00661C1F">
        <w:rPr>
          <w:rFonts w:ascii="Times New Roman" w:eastAsia="Calibri" w:hAnsi="Times New Roman" w:cs="Times New Roman"/>
          <w:lang w:val="lt-LT"/>
        </w:rPr>
        <w:noBreakHyphen/>
        <w:t>450 mg paros dozę, kuri padalijus suvartojama per kelis kartus. Bendrąją paros dozę galima dalyti į nelygias dalis, didesnę dozę suvarto</w:t>
      </w:r>
      <w:r w:rsidR="00FA5D03" w:rsidRPr="00661C1F">
        <w:rPr>
          <w:rFonts w:ascii="Times New Roman" w:eastAsia="Calibri" w:hAnsi="Times New Roman" w:cs="Times New Roman"/>
          <w:lang w:val="lt-LT"/>
        </w:rPr>
        <w:t xml:space="preserve">jant </w:t>
      </w:r>
      <w:r w:rsidRPr="00661C1F">
        <w:rPr>
          <w:rFonts w:ascii="Times New Roman" w:eastAsia="Calibri" w:hAnsi="Times New Roman" w:cs="Times New Roman"/>
          <w:lang w:val="lt-LT"/>
        </w:rPr>
        <w:t>prieš miegą.</w:t>
      </w:r>
    </w:p>
    <w:p w14:paraId="58594F6E" w14:textId="77777777" w:rsidR="00A34B5C" w:rsidRPr="00661C1F" w:rsidRDefault="00A34B5C" w:rsidP="00A34B5C">
      <w:pPr>
        <w:spacing w:after="0" w:line="240" w:lineRule="auto"/>
        <w:rPr>
          <w:rFonts w:ascii="Times New Roman" w:eastAsia="Calibri" w:hAnsi="Times New Roman" w:cs="Times New Roman"/>
          <w:lang w:val="lt-LT"/>
        </w:rPr>
      </w:pPr>
    </w:p>
    <w:p w14:paraId="754901D4"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Didžiausia dozė</w:t>
      </w:r>
    </w:p>
    <w:p w14:paraId="0CD81E2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Visiškam gydomajam poveikiui pasiekti kai kuriems pacientams gali prireikti didesnės dozės. Tuomet dozę, gerai apsvarsčius, galima didinti (ne daugiau kaip po 100 mg) iki 900 mg per parą. Tačiau reikia nepamiršti, kad nepageidaujamų reakcijų (ypač traukulių) būna dažniau, kai vartojama didesnė kaip 450 mg paros dozė.</w:t>
      </w:r>
    </w:p>
    <w:p w14:paraId="5A0A5713" w14:textId="77777777" w:rsidR="00A34B5C" w:rsidRPr="00661C1F" w:rsidRDefault="00A34B5C" w:rsidP="00A34B5C">
      <w:pPr>
        <w:spacing w:after="0" w:line="240" w:lineRule="auto"/>
        <w:rPr>
          <w:rFonts w:ascii="Times New Roman" w:eastAsia="Calibri" w:hAnsi="Times New Roman" w:cs="Times New Roman"/>
          <w:lang w:val="lt-LT"/>
        </w:rPr>
      </w:pPr>
    </w:p>
    <w:p w14:paraId="59BB4C9E"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Palaikomoji dozė</w:t>
      </w:r>
    </w:p>
    <w:p w14:paraId="017725A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Pasiekus didžiausią gydomąjį poveikį, daugeliui pacientų šiam poveikiui palaikyti pakanka mažesnės dozės. Todėl rekomenduojama atsargiai mažinti dozę. Gydyti reikia mažiausiai 6 mėnesius. Ne didesnę kaip 200 mg paros dozę galima vartoti vieną kartą per parą vakare.</w:t>
      </w:r>
    </w:p>
    <w:p w14:paraId="52EBA8B1" w14:textId="77777777" w:rsidR="00A34B5C" w:rsidRPr="00661C1F" w:rsidRDefault="00A34B5C" w:rsidP="00A34B5C">
      <w:pPr>
        <w:spacing w:after="0" w:line="240" w:lineRule="auto"/>
        <w:rPr>
          <w:rFonts w:ascii="Times New Roman" w:eastAsia="Calibri" w:hAnsi="Times New Roman" w:cs="Times New Roman"/>
          <w:lang w:val="lt-LT"/>
        </w:rPr>
      </w:pPr>
    </w:p>
    <w:p w14:paraId="35B37D46"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Gydymo pabaiga</w:t>
      </w:r>
    </w:p>
    <w:p w14:paraId="41D9A5BF"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Planuojant baigti gydymą </w:t>
      </w:r>
      <w:r w:rsidR="00460FF8"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rekomenduojama laipsniškai mažinti dozę per 1</w:t>
      </w:r>
      <w:r w:rsidRPr="00661C1F">
        <w:rPr>
          <w:rFonts w:ascii="Times New Roman" w:eastAsia="Calibri" w:hAnsi="Times New Roman" w:cs="Times New Roman"/>
          <w:lang w:val="lt-LT"/>
        </w:rPr>
        <w:noBreakHyphen/>
        <w:t xml:space="preserve">2 savaites. Jei gydymą būtina nutraukti </w:t>
      </w:r>
      <w:r w:rsidR="005868A8" w:rsidRPr="00661C1F">
        <w:rPr>
          <w:rFonts w:ascii="Times New Roman" w:eastAsia="Calibri" w:hAnsi="Times New Roman" w:cs="Times New Roman"/>
          <w:lang w:val="lt-LT"/>
        </w:rPr>
        <w:t>staiga</w:t>
      </w:r>
      <w:r w:rsidRPr="00661C1F">
        <w:rPr>
          <w:rFonts w:ascii="Times New Roman" w:eastAsia="Calibri" w:hAnsi="Times New Roman" w:cs="Times New Roman"/>
          <w:lang w:val="lt-LT"/>
        </w:rPr>
        <w:t xml:space="preserve">, pacientą reikia atidžiai stebėti dėl </w:t>
      </w:r>
      <w:r w:rsidR="005868A8" w:rsidRPr="00661C1F">
        <w:rPr>
          <w:rFonts w:ascii="Times New Roman" w:eastAsia="Calibri" w:hAnsi="Times New Roman" w:cs="Times New Roman"/>
          <w:lang w:val="lt-LT"/>
        </w:rPr>
        <w:t xml:space="preserve">nutraukimo reakcijų pasireiškimo </w:t>
      </w:r>
      <w:r w:rsidRPr="00661C1F">
        <w:rPr>
          <w:rFonts w:ascii="Times New Roman" w:eastAsia="Calibri" w:hAnsi="Times New Roman" w:cs="Times New Roman"/>
          <w:lang w:val="lt-LT"/>
        </w:rPr>
        <w:t>(žr. 4.4 skyrių).</w:t>
      </w:r>
    </w:p>
    <w:p w14:paraId="55B85685" w14:textId="77777777" w:rsidR="00A34B5C" w:rsidRPr="00661C1F" w:rsidRDefault="00A34B5C" w:rsidP="00A34B5C">
      <w:pPr>
        <w:spacing w:after="0" w:line="240" w:lineRule="auto"/>
        <w:rPr>
          <w:rFonts w:ascii="Times New Roman" w:eastAsia="Calibri" w:hAnsi="Times New Roman" w:cs="Times New Roman"/>
          <w:lang w:val="lt-LT"/>
        </w:rPr>
      </w:pPr>
    </w:p>
    <w:p w14:paraId="1BDC06C2"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Gydymo atnaujinimas</w:t>
      </w:r>
    </w:p>
    <w:p w14:paraId="62FBFD2B"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Pacientams, kuriems po paskutiniosios </w:t>
      </w:r>
      <w:r w:rsidR="00657578"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dozės praėjo daugiau kaip 2 dienos, gydymą reikia atnaujinti 12,5 mg doze, vartojama vieną ar du kartus per parą pirmąją </w:t>
      </w:r>
      <w:r w:rsidR="00460FF8" w:rsidRPr="00661C1F">
        <w:rPr>
          <w:rFonts w:ascii="Times New Roman" w:eastAsia="Calibri" w:hAnsi="Times New Roman" w:cs="Times New Roman"/>
          <w:lang w:val="lt-LT"/>
        </w:rPr>
        <w:t>parą</w:t>
      </w:r>
      <w:r w:rsidRPr="00661C1F">
        <w:rPr>
          <w:rFonts w:ascii="Times New Roman" w:eastAsia="Calibri" w:hAnsi="Times New Roman" w:cs="Times New Roman"/>
          <w:lang w:val="lt-LT"/>
        </w:rPr>
        <w:t>. Jei ši dozė gerai toleruojama, ją galima toliau didinti iki gydomosios greičiau negu rekomenduojama gydymo pradžioje. Tačiau visiems pacientams, kuriems anksčiau pradėjus vartoti vaistinį preparatą buvo sustojęs kvėpavimas ar širdies veikla (žr. 4.4 skyrių), tačiau paskui sėkmingai buvo nustatyta gydomoji dozė, kartotinai parinkti dozę reikia ypač atsargiai.</w:t>
      </w:r>
    </w:p>
    <w:p w14:paraId="782C3967" w14:textId="77777777" w:rsidR="00A34B5C" w:rsidRPr="00661C1F" w:rsidRDefault="00A34B5C" w:rsidP="00A34B5C">
      <w:pPr>
        <w:spacing w:after="0" w:line="240" w:lineRule="auto"/>
        <w:rPr>
          <w:rFonts w:ascii="Times New Roman" w:eastAsia="Calibri" w:hAnsi="Times New Roman" w:cs="Times New Roman"/>
          <w:lang w:val="lt-LT"/>
        </w:rPr>
      </w:pPr>
    </w:p>
    <w:p w14:paraId="53A31C01" w14:textId="77777777" w:rsidR="00A34B5C" w:rsidRPr="00661C1F" w:rsidRDefault="00A34B5C" w:rsidP="00A34B5C">
      <w:pPr>
        <w:spacing w:after="0" w:line="240" w:lineRule="auto"/>
        <w:rPr>
          <w:rFonts w:ascii="Times New Roman" w:eastAsia="Calibri" w:hAnsi="Times New Roman" w:cs="Times New Roman"/>
          <w:i/>
          <w:u w:val="single"/>
          <w:lang w:val="lt-LT"/>
        </w:rPr>
      </w:pPr>
      <w:r w:rsidRPr="00661C1F">
        <w:rPr>
          <w:rFonts w:ascii="Times New Roman" w:eastAsia="Calibri" w:hAnsi="Times New Roman" w:cs="Times New Roman"/>
          <w:i/>
          <w:u w:val="single"/>
          <w:lang w:val="lt-LT"/>
        </w:rPr>
        <w:t>Psichikos sutrikimai, pasireiškiantys sergant Parkinsono liga, kai standartinis gydymas neefektyvus</w:t>
      </w:r>
    </w:p>
    <w:p w14:paraId="3376284F" w14:textId="77777777" w:rsidR="00A34B5C" w:rsidRPr="00661C1F" w:rsidRDefault="00A34B5C" w:rsidP="00A34B5C">
      <w:pPr>
        <w:spacing w:after="0" w:line="240" w:lineRule="auto"/>
        <w:rPr>
          <w:rFonts w:ascii="Times New Roman" w:eastAsia="Calibri" w:hAnsi="Times New Roman" w:cs="Times New Roman"/>
          <w:lang w:val="lt-LT"/>
        </w:rPr>
      </w:pPr>
    </w:p>
    <w:p w14:paraId="56F51F49"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Pradinis gydymas</w:t>
      </w:r>
    </w:p>
    <w:p w14:paraId="14BE236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Pradinė dozė turi būti ne didesnė kaip 12,5 mg per parą vartoja</w:t>
      </w:r>
      <w:r w:rsidR="007B5F52" w:rsidRPr="00661C1F">
        <w:rPr>
          <w:rFonts w:ascii="Times New Roman" w:eastAsia="Calibri" w:hAnsi="Times New Roman" w:cs="Times New Roman"/>
          <w:lang w:val="lt-LT"/>
        </w:rPr>
        <w:t>nt</w:t>
      </w:r>
      <w:r w:rsidRPr="00661C1F">
        <w:rPr>
          <w:rFonts w:ascii="Times New Roman" w:eastAsia="Calibri" w:hAnsi="Times New Roman" w:cs="Times New Roman"/>
          <w:lang w:val="lt-LT"/>
        </w:rPr>
        <w:t xml:space="preserve"> vakare. Toliau dozę galima didinti po 12,5 mg, bet ne dažniau kaip du kartus per savaitę, daugiausiai iki 50 mg dozės, kurią galima pasiekti ne greičiau kaip iki antrosios savaitės pabaigos. Bendrąją paros dozę geriausiai suvartoti per vieną kartą vakare.</w:t>
      </w:r>
    </w:p>
    <w:p w14:paraId="5D606E12" w14:textId="77777777" w:rsidR="00A34B5C" w:rsidRPr="00661C1F" w:rsidRDefault="00A34B5C" w:rsidP="00A34B5C">
      <w:pPr>
        <w:spacing w:after="0" w:line="240" w:lineRule="auto"/>
        <w:rPr>
          <w:rFonts w:ascii="Times New Roman" w:eastAsia="Calibri" w:hAnsi="Times New Roman" w:cs="Times New Roman"/>
          <w:lang w:val="lt-LT"/>
        </w:rPr>
      </w:pPr>
    </w:p>
    <w:p w14:paraId="576B91F6"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Gydomosios dozės ribos</w:t>
      </w:r>
    </w:p>
    <w:p w14:paraId="54CB7A0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Paprastai vidutinė </w:t>
      </w:r>
      <w:r w:rsidR="007B5F52" w:rsidRPr="00661C1F">
        <w:rPr>
          <w:rFonts w:ascii="Times New Roman" w:eastAsia="Calibri" w:hAnsi="Times New Roman" w:cs="Times New Roman"/>
          <w:lang w:val="lt-LT"/>
        </w:rPr>
        <w:t>veiksminga</w:t>
      </w:r>
      <w:r w:rsidRPr="00661C1F">
        <w:rPr>
          <w:rFonts w:ascii="Times New Roman" w:eastAsia="Calibri" w:hAnsi="Times New Roman" w:cs="Times New Roman"/>
          <w:lang w:val="lt-LT"/>
        </w:rPr>
        <w:t xml:space="preserve"> dozė yra 25</w:t>
      </w:r>
      <w:r w:rsidRPr="00661C1F">
        <w:rPr>
          <w:rFonts w:ascii="Times New Roman" w:eastAsia="Calibri" w:hAnsi="Times New Roman" w:cs="Times New Roman"/>
          <w:lang w:val="lt-LT"/>
        </w:rPr>
        <w:noBreakHyphen/>
        <w:t>37,5 mg per parą. Jeigu 50 mg dozė, vartota mažiausiai vieną savaitę, nesukelia patenkinamo gydomojo poveikio, ją atsargiai galima didinti po 12,5 mg per savaitę.</w:t>
      </w:r>
    </w:p>
    <w:p w14:paraId="1D14914B" w14:textId="77777777" w:rsidR="00A34B5C" w:rsidRPr="00661C1F" w:rsidRDefault="00A34B5C" w:rsidP="00A34B5C">
      <w:pPr>
        <w:spacing w:after="0" w:line="240" w:lineRule="auto"/>
        <w:rPr>
          <w:rFonts w:ascii="Times New Roman" w:eastAsia="Calibri" w:hAnsi="Times New Roman" w:cs="Times New Roman"/>
          <w:lang w:val="lt-LT"/>
        </w:rPr>
      </w:pPr>
    </w:p>
    <w:p w14:paraId="3916B9AC"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Didžiausia dozė</w:t>
      </w:r>
    </w:p>
    <w:p w14:paraId="37DDC3A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Didesnę kaip 50 mg paros dozę galima skirti tik išimtiniais atvejais, tačiau didesnės kaip 100 mg (didžiausios) paros dozės skirti negalima. </w:t>
      </w:r>
    </w:p>
    <w:p w14:paraId="51A74158" w14:textId="77777777" w:rsidR="00A34B5C" w:rsidRPr="00661C1F" w:rsidRDefault="00A34B5C" w:rsidP="00A34B5C">
      <w:pPr>
        <w:spacing w:after="0" w:line="240" w:lineRule="auto"/>
        <w:rPr>
          <w:rFonts w:ascii="Times New Roman" w:eastAsia="Calibri" w:hAnsi="Times New Roman" w:cs="Times New Roman"/>
          <w:lang w:val="lt-LT"/>
        </w:rPr>
      </w:pPr>
    </w:p>
    <w:p w14:paraId="1882B3D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Dozės didinimą reikia riboti ar atidėti, jeigu pasireiškia ortostatinė hipotenzija, pernelyg didelis raminamasis poveikis ar sumišimas. Pirmosiomis gydymo savaitėmis būtina matuoti kraujospūdį.</w:t>
      </w:r>
    </w:p>
    <w:p w14:paraId="693A4E5E" w14:textId="77777777" w:rsidR="00A34B5C" w:rsidRPr="00661C1F" w:rsidRDefault="00A34B5C" w:rsidP="00A34B5C">
      <w:pPr>
        <w:spacing w:after="0" w:line="240" w:lineRule="auto"/>
        <w:rPr>
          <w:rFonts w:ascii="Times New Roman" w:eastAsia="Calibri" w:hAnsi="Times New Roman" w:cs="Times New Roman"/>
          <w:lang w:val="lt-LT"/>
        </w:rPr>
      </w:pPr>
    </w:p>
    <w:p w14:paraId="7CDD5160"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Palaikomoji dozė</w:t>
      </w:r>
    </w:p>
    <w:p w14:paraId="5187B8E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Kai ne mažiau kaip 2 savaites yra visiška psichozės požymių remisija, galima stiprinti antiparkinsoninį gydymą, jeigu reikia, dėl motorikos būklės. Jeigu dėl to vėl atsinaujina psichozės požymiai, </w:t>
      </w:r>
      <w:r w:rsidR="00D47DF1"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dozę galima didinti po 12,5 mg per savaitę iki didžiausios 100 mg paros dozės, suvartojamos per vieną ar du kartus</w:t>
      </w:r>
      <w:r w:rsidR="007B5F52" w:rsidRPr="00661C1F">
        <w:rPr>
          <w:rFonts w:ascii="Times New Roman" w:eastAsia="Calibri" w:hAnsi="Times New Roman" w:cs="Times New Roman"/>
          <w:lang w:val="lt-LT"/>
        </w:rPr>
        <w:t xml:space="preserve"> (žr. anksčiau)</w:t>
      </w:r>
      <w:r w:rsidRPr="00661C1F">
        <w:rPr>
          <w:rFonts w:ascii="Times New Roman" w:eastAsia="Calibri" w:hAnsi="Times New Roman" w:cs="Times New Roman"/>
          <w:lang w:val="lt-LT"/>
        </w:rPr>
        <w:t>.</w:t>
      </w:r>
    </w:p>
    <w:p w14:paraId="5ECE290C" w14:textId="77777777" w:rsidR="00A34B5C" w:rsidRPr="00661C1F" w:rsidRDefault="00A34B5C" w:rsidP="00A34B5C">
      <w:pPr>
        <w:spacing w:after="0" w:line="240" w:lineRule="auto"/>
        <w:rPr>
          <w:rFonts w:ascii="Times New Roman" w:eastAsia="Calibri" w:hAnsi="Times New Roman" w:cs="Times New Roman"/>
          <w:lang w:val="lt-LT"/>
        </w:rPr>
      </w:pPr>
    </w:p>
    <w:p w14:paraId="2609A01B" w14:textId="77777777" w:rsidR="00A34B5C" w:rsidRPr="00661C1F" w:rsidRDefault="00A34B5C" w:rsidP="007B5F52">
      <w:pPr>
        <w:keepNext/>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Gydymo pabaiga</w:t>
      </w:r>
    </w:p>
    <w:p w14:paraId="5A4FF11E" w14:textId="77777777" w:rsidR="00A34B5C" w:rsidRPr="00661C1F" w:rsidRDefault="00A34B5C" w:rsidP="007B5F52">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Baigiant gydymą rekomenduojama laipsniškai mažinti dozę po 12,5 mg mažiausiai per vieną savaitę (geriau per dvi savaites).</w:t>
      </w:r>
    </w:p>
    <w:p w14:paraId="47E1E669" w14:textId="77777777" w:rsidR="00A34B5C" w:rsidRPr="00661C1F" w:rsidRDefault="00A34B5C" w:rsidP="00A34B5C">
      <w:pPr>
        <w:spacing w:after="0" w:line="240" w:lineRule="auto"/>
        <w:rPr>
          <w:rFonts w:ascii="Times New Roman" w:eastAsia="Calibri" w:hAnsi="Times New Roman" w:cs="Times New Roman"/>
          <w:lang w:val="lt-LT"/>
        </w:rPr>
      </w:pPr>
    </w:p>
    <w:p w14:paraId="4051342B"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Pasireiškus neutropenijai ar agranulocitozei, gydymą </w:t>
      </w:r>
      <w:r w:rsidR="007B5F52" w:rsidRPr="00661C1F">
        <w:rPr>
          <w:rFonts w:ascii="Times New Roman" w:eastAsia="Calibri" w:hAnsi="Times New Roman" w:cs="Times New Roman"/>
          <w:lang w:val="lt-LT"/>
        </w:rPr>
        <w:t xml:space="preserve">reikia </w:t>
      </w:r>
      <w:r w:rsidRPr="00661C1F">
        <w:rPr>
          <w:rFonts w:ascii="Times New Roman" w:eastAsia="Calibri" w:hAnsi="Times New Roman" w:cs="Times New Roman"/>
          <w:lang w:val="lt-LT"/>
        </w:rPr>
        <w:t>nedelsiant nutraukti (žr. 4.4 skyrių). Tokio paciento psichikos būklę būtina atidžiai stebėti, nes požymiai gali greitai atsinaujinti.</w:t>
      </w:r>
    </w:p>
    <w:p w14:paraId="064B304A" w14:textId="77777777" w:rsidR="00A34B5C" w:rsidRPr="00661C1F" w:rsidRDefault="00A34B5C" w:rsidP="00A34B5C">
      <w:pPr>
        <w:spacing w:after="0" w:line="240" w:lineRule="auto"/>
        <w:rPr>
          <w:rFonts w:ascii="Times New Roman" w:eastAsia="Calibri" w:hAnsi="Times New Roman" w:cs="Times New Roman"/>
          <w:lang w:val="lt-LT"/>
        </w:rPr>
      </w:pPr>
    </w:p>
    <w:p w14:paraId="0D88321F" w14:textId="77777777" w:rsidR="00A34B5C" w:rsidRPr="00661C1F" w:rsidRDefault="00A34B5C" w:rsidP="00A34B5C">
      <w:pPr>
        <w:keepNext/>
        <w:spacing w:after="0" w:line="240" w:lineRule="auto"/>
        <w:rPr>
          <w:rFonts w:ascii="Times New Roman" w:eastAsia="Calibri" w:hAnsi="Times New Roman" w:cs="Times New Roman"/>
          <w:i/>
          <w:u w:val="single"/>
          <w:lang w:val="lt-LT"/>
        </w:rPr>
      </w:pPr>
      <w:r w:rsidRPr="00661C1F">
        <w:rPr>
          <w:rFonts w:ascii="Times New Roman" w:eastAsia="Calibri" w:hAnsi="Times New Roman" w:cs="Times New Roman"/>
          <w:i/>
          <w:u w:val="single"/>
          <w:lang w:val="lt-LT"/>
        </w:rPr>
        <w:t>Ypatingos</w:t>
      </w:r>
      <w:r w:rsidR="003901E1" w:rsidRPr="00661C1F">
        <w:rPr>
          <w:rFonts w:ascii="Times New Roman" w:eastAsia="Calibri" w:hAnsi="Times New Roman" w:cs="Times New Roman"/>
          <w:i/>
          <w:u w:val="single"/>
          <w:lang w:val="lt-LT"/>
        </w:rPr>
        <w:t xml:space="preserve"> </w:t>
      </w:r>
      <w:r w:rsidRPr="00661C1F">
        <w:rPr>
          <w:rFonts w:ascii="Times New Roman" w:eastAsia="Calibri" w:hAnsi="Times New Roman" w:cs="Times New Roman"/>
          <w:i/>
          <w:u w:val="single"/>
          <w:lang w:val="lt-LT"/>
        </w:rPr>
        <w:t>populiacijos</w:t>
      </w:r>
    </w:p>
    <w:p w14:paraId="3CF77B52" w14:textId="77777777" w:rsidR="00A34B5C" w:rsidRPr="00661C1F" w:rsidRDefault="00A34B5C" w:rsidP="00A34B5C">
      <w:pPr>
        <w:keepNext/>
        <w:spacing w:after="0" w:line="240" w:lineRule="auto"/>
        <w:rPr>
          <w:rFonts w:ascii="Times New Roman" w:eastAsia="Calibri" w:hAnsi="Times New Roman" w:cs="Times New Roman"/>
          <w:lang w:val="lt-LT"/>
        </w:rPr>
      </w:pPr>
    </w:p>
    <w:p w14:paraId="7D42CB22" w14:textId="77777777" w:rsidR="00A34B5C" w:rsidRPr="00661C1F" w:rsidRDefault="00A34B5C" w:rsidP="00A34B5C">
      <w:pPr>
        <w:spacing w:after="0" w:line="240" w:lineRule="auto"/>
        <w:rPr>
          <w:rFonts w:ascii="Times New Roman" w:eastAsia="Calibri" w:hAnsi="Times New Roman" w:cs="Times New Roman"/>
          <w:b/>
          <w:i/>
          <w:lang w:val="lt-LT"/>
        </w:rPr>
      </w:pPr>
      <w:r w:rsidRPr="00661C1F">
        <w:rPr>
          <w:rFonts w:ascii="Times New Roman" w:eastAsia="Calibri" w:hAnsi="Times New Roman" w:cs="Times New Roman"/>
          <w:i/>
          <w:lang w:val="lt-LT"/>
        </w:rPr>
        <w:t>Pacientams, kurių kepenų funkcija sutrikusi</w:t>
      </w:r>
      <w:r w:rsidRPr="00661C1F" w:rsidDel="0094160C">
        <w:rPr>
          <w:rFonts w:ascii="Times New Roman" w:eastAsia="Calibri" w:hAnsi="Times New Roman" w:cs="Times New Roman"/>
          <w:b/>
          <w:i/>
          <w:lang w:val="lt-LT"/>
        </w:rPr>
        <w:t xml:space="preserve"> </w:t>
      </w:r>
    </w:p>
    <w:p w14:paraId="0677C919" w14:textId="11D429F0"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Pacientams, kuriems kepenų </w:t>
      </w:r>
      <w:r w:rsidR="00F24492" w:rsidRPr="00661C1F">
        <w:rPr>
          <w:rFonts w:ascii="Times New Roman" w:eastAsia="Calibri" w:hAnsi="Times New Roman" w:cs="Times New Roman"/>
          <w:lang w:val="lt-LT"/>
        </w:rPr>
        <w:t>funkcija</w:t>
      </w:r>
      <w:r w:rsidR="004500D1">
        <w:rPr>
          <w:rFonts w:ascii="Times New Roman" w:eastAsia="Calibri" w:hAnsi="Times New Roman" w:cs="Times New Roman"/>
          <w:lang w:val="lt-LT"/>
        </w:rPr>
        <w:t xml:space="preserve"> sutrikusi</w:t>
      </w:r>
      <w:r w:rsidRPr="00661C1F">
        <w:rPr>
          <w:rFonts w:ascii="Times New Roman" w:eastAsia="Calibri" w:hAnsi="Times New Roman" w:cs="Times New Roman"/>
          <w:lang w:val="lt-LT"/>
        </w:rPr>
        <w:t xml:space="preserve">,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reikia skirti atsargiai, ir jiems reikia reguliariai tirti kepenų funkcijos rodiklius (žr. 4.4 skyrių).</w:t>
      </w:r>
    </w:p>
    <w:p w14:paraId="3C6A6D5E" w14:textId="77777777" w:rsidR="00A34B5C" w:rsidRPr="00661C1F" w:rsidRDefault="00A34B5C" w:rsidP="00A34B5C">
      <w:pPr>
        <w:spacing w:after="0" w:line="240" w:lineRule="auto"/>
        <w:rPr>
          <w:rFonts w:ascii="Times New Roman" w:eastAsia="Calibri" w:hAnsi="Times New Roman" w:cs="Times New Roman"/>
          <w:lang w:val="lt-LT"/>
        </w:rPr>
      </w:pPr>
    </w:p>
    <w:p w14:paraId="59F28C35"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Vaikų populiacija</w:t>
      </w:r>
    </w:p>
    <w:p w14:paraId="48F9BE05" w14:textId="56E95FF4"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Tyrimų, kuriuose būtų dalyvavę vaikai, neatlikta.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 xml:space="preserve">saugumas ir veiksmingumas vaikams ir paaugliams </w:t>
      </w:r>
      <w:r w:rsidR="00143BA8" w:rsidRPr="00661C1F">
        <w:rPr>
          <w:rFonts w:ascii="Times New Roman" w:eastAsia="Calibri" w:hAnsi="Times New Roman" w:cs="Times New Roman"/>
          <w:lang w:val="lt-LT"/>
        </w:rPr>
        <w:t xml:space="preserve">iki 16 metų dar </w:t>
      </w:r>
      <w:r w:rsidRPr="00661C1F">
        <w:rPr>
          <w:rFonts w:ascii="Times New Roman" w:eastAsia="Calibri" w:hAnsi="Times New Roman" w:cs="Times New Roman"/>
          <w:lang w:val="lt-LT"/>
        </w:rPr>
        <w:t xml:space="preserve">neištirti. Kol nėra gauta daugiau duomenų, nerekomenduojama skirti </w:t>
      </w:r>
      <w:r w:rsidR="00F24492" w:rsidRPr="00661C1F">
        <w:rPr>
          <w:rFonts w:ascii="Times New Roman" w:eastAsia="Calibri" w:hAnsi="Times New Roman" w:cs="Times New Roman"/>
          <w:lang w:val="lt-LT"/>
        </w:rPr>
        <w:t xml:space="preserve">vaistinio preparato </w:t>
      </w:r>
      <w:r w:rsidRPr="00661C1F">
        <w:rPr>
          <w:rFonts w:ascii="Times New Roman" w:eastAsia="Calibri" w:hAnsi="Times New Roman" w:cs="Times New Roman"/>
          <w:lang w:val="lt-LT"/>
        </w:rPr>
        <w:t>ši</w:t>
      </w:r>
      <w:r w:rsidR="004500D1">
        <w:rPr>
          <w:rFonts w:ascii="Times New Roman" w:eastAsia="Calibri" w:hAnsi="Times New Roman" w:cs="Times New Roman"/>
          <w:lang w:val="lt-LT"/>
        </w:rPr>
        <w:t>ai</w:t>
      </w:r>
      <w:r w:rsidRPr="00661C1F">
        <w:rPr>
          <w:rFonts w:ascii="Times New Roman" w:eastAsia="Calibri" w:hAnsi="Times New Roman" w:cs="Times New Roman"/>
          <w:lang w:val="lt-LT"/>
        </w:rPr>
        <w:t xml:space="preserve"> amžiaus grup</w:t>
      </w:r>
      <w:r w:rsidR="004500D1">
        <w:rPr>
          <w:rFonts w:ascii="Times New Roman" w:eastAsia="Calibri" w:hAnsi="Times New Roman" w:cs="Times New Roman"/>
          <w:lang w:val="lt-LT"/>
        </w:rPr>
        <w:t>ei</w:t>
      </w:r>
      <w:r w:rsidRPr="00661C1F">
        <w:rPr>
          <w:rFonts w:ascii="Times New Roman" w:eastAsia="Calibri" w:hAnsi="Times New Roman" w:cs="Times New Roman"/>
          <w:lang w:val="lt-LT"/>
        </w:rPr>
        <w:t>.</w:t>
      </w:r>
    </w:p>
    <w:p w14:paraId="2FFBADD1" w14:textId="77777777" w:rsidR="00A34B5C" w:rsidRPr="00661C1F" w:rsidRDefault="00A34B5C" w:rsidP="00A34B5C">
      <w:pPr>
        <w:spacing w:after="0" w:line="240" w:lineRule="auto"/>
        <w:rPr>
          <w:rFonts w:ascii="Times New Roman" w:eastAsia="Calibri" w:hAnsi="Times New Roman" w:cs="Times New Roman"/>
          <w:lang w:val="lt-LT"/>
        </w:rPr>
      </w:pPr>
    </w:p>
    <w:p w14:paraId="65480942"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i/>
          <w:lang w:val="lt-LT"/>
        </w:rPr>
        <w:t>60 metų ir vyresniems pacientams</w:t>
      </w:r>
    </w:p>
    <w:p w14:paraId="17981D1E"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60 metų </w:t>
      </w:r>
      <w:r w:rsidR="00143BA8" w:rsidRPr="00661C1F">
        <w:rPr>
          <w:rFonts w:ascii="Times New Roman" w:eastAsia="Calibri" w:hAnsi="Times New Roman" w:cs="Times New Roman"/>
          <w:lang w:val="lt-LT"/>
        </w:rPr>
        <w:t>ir</w:t>
      </w:r>
      <w:r w:rsidRPr="00661C1F">
        <w:rPr>
          <w:rFonts w:ascii="Times New Roman" w:eastAsia="Calibri" w:hAnsi="Times New Roman" w:cs="Times New Roman"/>
          <w:lang w:val="lt-LT"/>
        </w:rPr>
        <w:t xml:space="preserve"> vyresnius pacientus rekomenduojama pradėti gydyti ypač maža doze (12,5 mg vieną kartą pirmąją </w:t>
      </w:r>
      <w:r w:rsidR="00F24492" w:rsidRPr="00661C1F">
        <w:rPr>
          <w:rFonts w:ascii="Times New Roman" w:eastAsia="Calibri" w:hAnsi="Times New Roman" w:cs="Times New Roman"/>
          <w:lang w:val="lt-LT"/>
        </w:rPr>
        <w:t>parą</w:t>
      </w:r>
      <w:r w:rsidRPr="00661C1F">
        <w:rPr>
          <w:rFonts w:ascii="Times New Roman" w:eastAsia="Calibri" w:hAnsi="Times New Roman" w:cs="Times New Roman"/>
          <w:lang w:val="lt-LT"/>
        </w:rPr>
        <w:t>), paskui dozę didinti ne daugiau kaip po 25 mg per parą.</w:t>
      </w:r>
    </w:p>
    <w:p w14:paraId="41A1D034" w14:textId="77777777" w:rsidR="00A34B5C" w:rsidRPr="00661C1F" w:rsidRDefault="00A34B5C" w:rsidP="00A34B5C">
      <w:pPr>
        <w:spacing w:after="0" w:line="240" w:lineRule="auto"/>
        <w:rPr>
          <w:rFonts w:ascii="Times New Roman" w:eastAsia="Calibri" w:hAnsi="Times New Roman" w:cs="Times New Roman"/>
          <w:u w:val="single"/>
          <w:lang w:val="lt-LT"/>
        </w:rPr>
      </w:pPr>
      <w:bookmarkStart w:id="3" w:name="_814743Renal_impairment_47_hepatic"/>
      <w:bookmarkStart w:id="4" w:name="_1015121Use_in_children_Pediatrics"/>
      <w:bookmarkStart w:id="5" w:name="_1115296Use_in_the_elderly_Geriatr"/>
      <w:bookmarkEnd w:id="3"/>
      <w:bookmarkEnd w:id="4"/>
      <w:bookmarkEnd w:id="5"/>
    </w:p>
    <w:p w14:paraId="77BD3F97"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Vartojimo metodas</w:t>
      </w:r>
    </w:p>
    <w:p w14:paraId="323D88DB" w14:textId="77777777" w:rsidR="00A34B5C" w:rsidRPr="00661C1F" w:rsidRDefault="00D47DF1"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Klozapino </w:t>
      </w:r>
      <w:r w:rsidR="00A34B5C" w:rsidRPr="00661C1F">
        <w:rPr>
          <w:rFonts w:ascii="Times New Roman" w:eastAsia="Calibri" w:hAnsi="Times New Roman" w:cs="Times New Roman"/>
          <w:lang w:val="lt-LT"/>
        </w:rPr>
        <w:t>reikia vartoti per burną.</w:t>
      </w:r>
    </w:p>
    <w:p w14:paraId="7DB7FCEA" w14:textId="77777777" w:rsidR="00A34B5C" w:rsidRPr="00661C1F" w:rsidRDefault="00A34B5C" w:rsidP="00A34B5C">
      <w:pPr>
        <w:spacing w:after="0" w:line="240" w:lineRule="auto"/>
        <w:rPr>
          <w:rFonts w:ascii="Times New Roman" w:eastAsia="Calibri" w:hAnsi="Times New Roman" w:cs="Times New Roman"/>
          <w:lang w:val="lt-LT"/>
        </w:rPr>
      </w:pPr>
    </w:p>
    <w:p w14:paraId="166EA887"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4.3</w:t>
      </w:r>
      <w:r w:rsidRPr="00661C1F">
        <w:rPr>
          <w:rFonts w:ascii="Times New Roman" w:eastAsia="Calibri" w:hAnsi="Times New Roman" w:cs="Times New Roman"/>
          <w:b/>
          <w:lang w:val="lt-LT"/>
        </w:rPr>
        <w:tab/>
        <w:t>Kontraindikacijos</w:t>
      </w:r>
    </w:p>
    <w:p w14:paraId="2E43FEE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1970F82" w14:textId="77777777" w:rsidR="00A34B5C" w:rsidRPr="00661C1F" w:rsidRDefault="00A34B5C" w:rsidP="00A34B5C">
      <w:pPr>
        <w:numPr>
          <w:ilvl w:val="0"/>
          <w:numId w:val="2"/>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Padidėjęs jautrumas veikliajai arba bet kuriai 6.1 skyriuje nurodytai pagalbinei medžiagai. </w:t>
      </w:r>
    </w:p>
    <w:p w14:paraId="1B3AA00E" w14:textId="77777777" w:rsidR="00A34B5C" w:rsidRPr="00661C1F" w:rsidRDefault="00A34B5C" w:rsidP="00A34B5C">
      <w:pPr>
        <w:numPr>
          <w:ilvl w:val="0"/>
          <w:numId w:val="2"/>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Pacientams, kuriems nėra galimybės reguliariai tirti kraują.</w:t>
      </w:r>
    </w:p>
    <w:p w14:paraId="331B0AE9" w14:textId="77777777" w:rsidR="00A34B5C" w:rsidRPr="00661C1F" w:rsidRDefault="00A34B5C" w:rsidP="00A34B5C">
      <w:pPr>
        <w:numPr>
          <w:ilvl w:val="0"/>
          <w:numId w:val="2"/>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Anksčiau buvusi toksinė ar idiosinkrazinė granulocitopenija ar agranulocitozė (išskyrus sukeltą ankstesnės chemoterapijos).</w:t>
      </w:r>
    </w:p>
    <w:p w14:paraId="2F7E591C" w14:textId="77777777" w:rsidR="00A34B5C" w:rsidRPr="00661C1F" w:rsidRDefault="00A34B5C" w:rsidP="00A34B5C">
      <w:pPr>
        <w:numPr>
          <w:ilvl w:val="0"/>
          <w:numId w:val="2"/>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Anksčiau buvusi </w:t>
      </w:r>
      <w:r w:rsidR="005114BF"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sukelta agranulocitozė.</w:t>
      </w:r>
    </w:p>
    <w:p w14:paraId="1D2D5BCE" w14:textId="77777777" w:rsidR="00A34B5C" w:rsidRPr="00661C1F" w:rsidRDefault="00A34B5C" w:rsidP="00A34B5C">
      <w:pPr>
        <w:numPr>
          <w:ilvl w:val="0"/>
          <w:numId w:val="2"/>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Gydymo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negalima pradėti kartu su medžiagomis, galinčiomis sukelti agranulocitozę; kartu nevartoti depo antipsichozinių vaistinių preparatų.</w:t>
      </w:r>
    </w:p>
    <w:p w14:paraId="7027BABF" w14:textId="77777777" w:rsidR="00A34B5C" w:rsidRPr="00661C1F" w:rsidRDefault="00A34B5C" w:rsidP="00A34B5C">
      <w:pPr>
        <w:numPr>
          <w:ilvl w:val="0"/>
          <w:numId w:val="2"/>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Susilpnėjusi kaulų čiulpų funkcija.</w:t>
      </w:r>
    </w:p>
    <w:p w14:paraId="3F342FD4" w14:textId="77777777" w:rsidR="00A34B5C" w:rsidRPr="00661C1F" w:rsidRDefault="00A34B5C" w:rsidP="00A34B5C">
      <w:pPr>
        <w:numPr>
          <w:ilvl w:val="0"/>
          <w:numId w:val="3"/>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Nekontroliuojama epilepsija.</w:t>
      </w:r>
    </w:p>
    <w:p w14:paraId="501BB29A" w14:textId="77777777" w:rsidR="00A34B5C" w:rsidRPr="00661C1F" w:rsidRDefault="00A34B5C" w:rsidP="00A34B5C">
      <w:pPr>
        <w:numPr>
          <w:ilvl w:val="0"/>
          <w:numId w:val="3"/>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Alkoholinė ir kita toksinė psichozė, intoksikacija vaistiniais preparatais, koma.</w:t>
      </w:r>
    </w:p>
    <w:p w14:paraId="519FAEF0" w14:textId="77777777" w:rsidR="00A34B5C" w:rsidRPr="00661C1F" w:rsidRDefault="00A34B5C" w:rsidP="00A34B5C">
      <w:pPr>
        <w:numPr>
          <w:ilvl w:val="0"/>
          <w:numId w:val="3"/>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Kraujotakos kolapsas ir (arba) bet kokios kilmės CNS slopinimas.</w:t>
      </w:r>
    </w:p>
    <w:p w14:paraId="760703BA" w14:textId="77777777" w:rsidR="00A34B5C" w:rsidRPr="00661C1F" w:rsidRDefault="00A34B5C" w:rsidP="00A34B5C">
      <w:pPr>
        <w:numPr>
          <w:ilvl w:val="0"/>
          <w:numId w:val="3"/>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Sunkus inkstų ar širdies sutrikimas (pvz., miokarditas).</w:t>
      </w:r>
    </w:p>
    <w:p w14:paraId="0626EEE9" w14:textId="77777777" w:rsidR="00A34B5C" w:rsidRPr="00661C1F" w:rsidRDefault="00A34B5C" w:rsidP="00A34B5C">
      <w:pPr>
        <w:numPr>
          <w:ilvl w:val="0"/>
          <w:numId w:val="3"/>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Aktyvi kepenų liga, pasireiškianti pykinimu, anoreksija ar gelta</w:t>
      </w:r>
      <w:r w:rsidR="005114BF"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progresuojanti kepenų liga ar kepenų nepakankamumas.</w:t>
      </w:r>
    </w:p>
    <w:p w14:paraId="1EA80955" w14:textId="77777777" w:rsidR="00A34B5C" w:rsidRPr="00661C1F" w:rsidRDefault="00A34B5C" w:rsidP="00A34B5C">
      <w:pPr>
        <w:numPr>
          <w:ilvl w:val="0"/>
          <w:numId w:val="3"/>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Paralyžinis žarnų nepraeinamumas.</w:t>
      </w:r>
    </w:p>
    <w:p w14:paraId="2F7ACD8F" w14:textId="77777777" w:rsidR="00A34B5C" w:rsidRPr="00661C1F" w:rsidRDefault="00A34B5C" w:rsidP="00A34B5C">
      <w:pPr>
        <w:spacing w:after="0" w:line="240" w:lineRule="auto"/>
        <w:rPr>
          <w:rFonts w:ascii="Times New Roman" w:eastAsia="Calibri" w:hAnsi="Times New Roman" w:cs="Times New Roman"/>
          <w:lang w:val="lt-LT"/>
        </w:rPr>
      </w:pPr>
    </w:p>
    <w:p w14:paraId="152CABF6"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4.4</w:t>
      </w:r>
      <w:r w:rsidRPr="00661C1F">
        <w:rPr>
          <w:rFonts w:ascii="Times New Roman" w:eastAsia="Calibri" w:hAnsi="Times New Roman" w:cs="Times New Roman"/>
          <w:b/>
          <w:lang w:val="lt-LT"/>
        </w:rPr>
        <w:tab/>
        <w:t>Specialūs įspėjimai ir atsargumo priemonės</w:t>
      </w:r>
    </w:p>
    <w:p w14:paraId="6DCDBB01" w14:textId="77777777" w:rsidR="00A34B5C" w:rsidRPr="00661C1F" w:rsidRDefault="00A34B5C" w:rsidP="00A34B5C">
      <w:pPr>
        <w:spacing w:after="0" w:line="240" w:lineRule="auto"/>
        <w:rPr>
          <w:rFonts w:ascii="Times New Roman" w:eastAsia="Calibri" w:hAnsi="Times New Roman" w:cs="Times New Roman"/>
          <w:lang w:val="lt-LT"/>
        </w:rPr>
      </w:pPr>
    </w:p>
    <w:p w14:paraId="088C0FE0"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Agranulocitozė</w:t>
      </w:r>
    </w:p>
    <w:p w14:paraId="0049B741" w14:textId="561838BD" w:rsidR="00A34B5C" w:rsidRPr="00661C1F" w:rsidRDefault="00D47DF1"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Klozapinas </w:t>
      </w:r>
      <w:r w:rsidR="00A34B5C" w:rsidRPr="00661C1F">
        <w:rPr>
          <w:rFonts w:ascii="Times New Roman" w:eastAsia="Calibri" w:hAnsi="Times New Roman" w:cs="Times New Roman"/>
          <w:lang w:val="lt-LT"/>
        </w:rPr>
        <w:t xml:space="preserve">gali sukelti agranulocitozę. Agranulocitozės dažnis ir asmenų, kuriems ji pasireiškia, mirtingumas labai sumažėjo, kai buvo pradėta stebėti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00A34B5C" w:rsidRPr="00B14BE3">
        <w:rPr>
          <w:rFonts w:ascii="Times New Roman" w:eastAsia="Calibri" w:hAnsi="Times New Roman" w:cs="Times New Roman"/>
          <w:lang w:val="lt-LT"/>
        </w:rPr>
        <w:t>(</w:t>
      </w:r>
      <w:r w:rsidR="00B14BE3">
        <w:rPr>
          <w:rFonts w:ascii="Times New Roman" w:eastAsia="Calibri" w:hAnsi="Times New Roman" w:cs="Times New Roman"/>
          <w:lang w:val="lt-LT"/>
        </w:rPr>
        <w:t>LEU</w:t>
      </w:r>
      <w:r w:rsidR="00A34B5C" w:rsidRPr="00B14BE3">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ir absoliut</w:t>
      </w:r>
      <w:r w:rsidR="0091178A">
        <w:rPr>
          <w:rFonts w:ascii="Times New Roman" w:eastAsia="Calibri" w:hAnsi="Times New Roman" w:cs="Times New Roman"/>
          <w:lang w:val="lt-LT"/>
        </w:rPr>
        <w:t>u</w:t>
      </w:r>
      <w:r w:rsidR="00A34B5C" w:rsidRPr="00661C1F">
        <w:rPr>
          <w:rFonts w:ascii="Times New Roman" w:eastAsia="Calibri" w:hAnsi="Times New Roman" w:cs="Times New Roman"/>
          <w:lang w:val="lt-LT"/>
        </w:rPr>
        <w:t xml:space="preserve">s neutrofilų </w:t>
      </w:r>
      <w:r w:rsidR="00F5544E">
        <w:rPr>
          <w:rFonts w:ascii="Times New Roman" w:eastAsia="Calibri" w:hAnsi="Times New Roman" w:cs="Times New Roman"/>
          <w:lang w:val="lt-LT"/>
        </w:rPr>
        <w:t>skaičius</w:t>
      </w:r>
      <w:r w:rsidR="00F5544E" w:rsidRPr="00661C1F">
        <w:rPr>
          <w:rFonts w:ascii="Times New Roman" w:eastAsia="Calibri" w:hAnsi="Times New Roman" w:cs="Times New Roman"/>
          <w:lang w:val="lt-LT"/>
        </w:rPr>
        <w:t xml:space="preserve"> </w:t>
      </w:r>
      <w:r w:rsidR="00A34B5C" w:rsidRPr="00661C1F">
        <w:rPr>
          <w:rFonts w:ascii="Times New Roman" w:eastAsia="Calibri" w:hAnsi="Times New Roman" w:cs="Times New Roman"/>
          <w:lang w:val="lt-LT"/>
        </w:rPr>
        <w:t>(AN</w:t>
      </w:r>
      <w:r w:rsidR="00F5544E">
        <w:rPr>
          <w:rFonts w:ascii="Times New Roman" w:eastAsia="Calibri" w:hAnsi="Times New Roman" w:cs="Times New Roman"/>
          <w:lang w:val="lt-LT"/>
        </w:rPr>
        <w:t>S</w:t>
      </w:r>
      <w:r w:rsidR="00A34B5C" w:rsidRPr="00661C1F">
        <w:rPr>
          <w:rFonts w:ascii="Times New Roman" w:eastAsia="Calibri" w:hAnsi="Times New Roman" w:cs="Times New Roman"/>
          <w:lang w:val="lt-LT"/>
        </w:rPr>
        <w:t>). Todėl toliau nurodytos atsargumo priemonės yra privalomos, jas reikia vykdyti, laikantis oficialių rekomendacijų.</w:t>
      </w:r>
    </w:p>
    <w:p w14:paraId="2707F8E7" w14:textId="77777777" w:rsidR="00A34B5C" w:rsidRPr="00661C1F" w:rsidRDefault="00A34B5C" w:rsidP="00A34B5C">
      <w:pPr>
        <w:spacing w:after="0" w:line="240" w:lineRule="auto"/>
        <w:rPr>
          <w:rFonts w:ascii="Times New Roman" w:eastAsia="Calibri" w:hAnsi="Times New Roman" w:cs="Times New Roman"/>
          <w:lang w:val="lt-LT"/>
        </w:rPr>
      </w:pPr>
    </w:p>
    <w:p w14:paraId="77E489E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Dėl su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vartojimu susijusios rizikos, jo skiriama tik tiems pacientams, kuriems yra 4.1 skyriuje nurodytų indikacijų, ir:</w:t>
      </w:r>
    </w:p>
    <w:p w14:paraId="158BAFA0" w14:textId="112C0E65" w:rsidR="00A34B5C" w:rsidRPr="00661C1F" w:rsidRDefault="00A34B5C" w:rsidP="00A34B5C">
      <w:pPr>
        <w:numPr>
          <w:ilvl w:val="0"/>
          <w:numId w:val="4"/>
        </w:numPr>
        <w:tabs>
          <w:tab w:val="num" w:pos="540"/>
        </w:tabs>
        <w:spacing w:after="0" w:line="240" w:lineRule="auto"/>
        <w:ind w:left="540" w:hanging="540"/>
        <w:rPr>
          <w:rFonts w:ascii="Times New Roman" w:eastAsia="Calibri" w:hAnsi="Times New Roman" w:cs="Times New Roman"/>
          <w:lang w:val="lt-LT"/>
        </w:rPr>
      </w:pPr>
      <w:r w:rsidRPr="00661C1F">
        <w:rPr>
          <w:rFonts w:ascii="Times New Roman" w:eastAsia="Calibri" w:hAnsi="Times New Roman" w:cs="Times New Roman"/>
          <w:lang w:val="lt-LT"/>
        </w:rPr>
        <w:t xml:space="preserve">kurių leukocitų </w:t>
      </w:r>
      <w:r w:rsidR="009C3737">
        <w:rPr>
          <w:rFonts w:ascii="Times New Roman" w:eastAsia="Calibri" w:hAnsi="Times New Roman" w:cs="Times New Roman"/>
          <w:lang w:val="lt-LT"/>
        </w:rPr>
        <w:t>skaičius</w:t>
      </w:r>
      <w:r w:rsidR="009C3737"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w:t>
      </w:r>
      <w:r w:rsidR="00895634">
        <w:rPr>
          <w:rFonts w:ascii="Times New Roman" w:eastAsia="Calibri" w:hAnsi="Times New Roman" w:cs="Times New Roman"/>
          <w:lang w:val="lt-LT"/>
        </w:rPr>
        <w:t>LEU</w:t>
      </w:r>
      <w:r w:rsidRPr="00661C1F">
        <w:rPr>
          <w:rFonts w:ascii="Times New Roman" w:eastAsia="Calibri" w:hAnsi="Times New Roman" w:cs="Times New Roman"/>
          <w:lang w:val="lt-LT"/>
        </w:rPr>
        <w:t>) ≥ 3500/mm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 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ir AN</w:t>
      </w:r>
      <w:r w:rsidR="00F5544E">
        <w:rPr>
          <w:rFonts w:ascii="Times New Roman" w:eastAsia="Calibri" w:hAnsi="Times New Roman" w:cs="Times New Roman"/>
          <w:lang w:val="lt-LT"/>
        </w:rPr>
        <w:t>S</w:t>
      </w:r>
      <w:r w:rsidRPr="00661C1F">
        <w:rPr>
          <w:rFonts w:ascii="Times New Roman" w:eastAsia="Calibri" w:hAnsi="Times New Roman" w:cs="Times New Roman"/>
          <w:lang w:val="lt-LT"/>
        </w:rPr>
        <w:t xml:space="preserve"> ≥ 2000/mm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 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prieš gydymą yra normalus, ir</w:t>
      </w:r>
    </w:p>
    <w:p w14:paraId="2ADD49E5" w14:textId="090C48DE" w:rsidR="00A34B5C" w:rsidRPr="00661C1F" w:rsidRDefault="00A34B5C" w:rsidP="00A34B5C">
      <w:pPr>
        <w:numPr>
          <w:ilvl w:val="0"/>
          <w:numId w:val="4"/>
        </w:numPr>
        <w:tabs>
          <w:tab w:val="num" w:pos="540"/>
        </w:tabs>
        <w:spacing w:after="0" w:line="240" w:lineRule="auto"/>
        <w:ind w:left="540" w:hanging="540"/>
        <w:rPr>
          <w:rFonts w:ascii="Times New Roman" w:eastAsia="Calibri" w:hAnsi="Times New Roman" w:cs="Times New Roman"/>
          <w:lang w:val="lt-LT"/>
        </w:rPr>
      </w:pPr>
      <w:r w:rsidRPr="00661C1F">
        <w:rPr>
          <w:rFonts w:ascii="Times New Roman" w:eastAsia="Calibri" w:hAnsi="Times New Roman" w:cs="Times New Roman"/>
          <w:lang w:val="lt-LT"/>
        </w:rPr>
        <w:t xml:space="preserve">kuriems reguliariai bus galima nustatyti </w:t>
      </w:r>
      <w:r w:rsidR="00B14BE3">
        <w:rPr>
          <w:rFonts w:ascii="Times New Roman" w:eastAsia="Calibri" w:hAnsi="Times New Roman" w:cs="Times New Roman"/>
          <w:lang w:val="lt-LT"/>
        </w:rPr>
        <w:t>LEU</w:t>
      </w:r>
      <w:r w:rsidRPr="00661C1F">
        <w:rPr>
          <w:rFonts w:ascii="Times New Roman" w:eastAsia="Calibri" w:hAnsi="Times New Roman" w:cs="Times New Roman"/>
          <w:lang w:val="lt-LT"/>
        </w:rPr>
        <w:t xml:space="preserve"> ir AN</w:t>
      </w:r>
      <w:r w:rsidR="00B14BE3">
        <w:rPr>
          <w:rFonts w:ascii="Times New Roman" w:eastAsia="Calibri" w:hAnsi="Times New Roman" w:cs="Times New Roman"/>
          <w:lang w:val="lt-LT"/>
        </w:rPr>
        <w:t>S</w:t>
      </w:r>
      <w:r w:rsidRPr="00661C1F">
        <w:rPr>
          <w:rFonts w:ascii="Times New Roman" w:eastAsia="Calibri" w:hAnsi="Times New Roman" w:cs="Times New Roman"/>
          <w:lang w:val="lt-LT"/>
        </w:rPr>
        <w:t xml:space="preserve"> per pirmąsias 18 savaičių kas savaitę ir paskui bent kas 4 savaites. Stebėti būtina visą gydymo laikotarpį ir dar 4 savaites baigus gydyti </w:t>
      </w:r>
      <w:r w:rsidR="00D47DF1"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w:t>
      </w:r>
    </w:p>
    <w:p w14:paraId="06689596" w14:textId="77777777" w:rsidR="00A34B5C" w:rsidRPr="00661C1F" w:rsidRDefault="00A34B5C" w:rsidP="00A34B5C">
      <w:pPr>
        <w:spacing w:after="0" w:line="240" w:lineRule="auto"/>
        <w:rPr>
          <w:rFonts w:ascii="Times New Roman" w:eastAsia="Calibri" w:hAnsi="Times New Roman" w:cs="Times New Roman"/>
          <w:lang w:val="lt-LT"/>
        </w:rPr>
      </w:pPr>
    </w:p>
    <w:p w14:paraId="753F423A" w14:textId="37541DBA"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Prieš skiriant klozapino, pacientui būtina atlikti kraujo tyrimą (žr. „agranulocitozė“), surinkti anamnezę ir </w:t>
      </w:r>
      <w:r w:rsidR="005D1C34">
        <w:rPr>
          <w:rFonts w:ascii="Times New Roman" w:eastAsia="Calibri" w:hAnsi="Times New Roman" w:cs="Times New Roman"/>
          <w:lang w:val="lt-LT"/>
        </w:rPr>
        <w:t>objektyviai ištirti</w:t>
      </w:r>
      <w:r w:rsidRPr="00661C1F">
        <w:rPr>
          <w:rFonts w:ascii="Times New Roman" w:eastAsia="Calibri" w:hAnsi="Times New Roman" w:cs="Times New Roman"/>
          <w:lang w:val="lt-LT"/>
        </w:rPr>
        <w:t>. Pacientus, kurie anksčiau sirgo širdies ligomis, ar kuriems fiziškai tiriant nustatoma širdies sutrikimų, reikia nukreipti specialisto konsultacijai ir</w:t>
      </w:r>
      <w:r w:rsidR="00120672" w:rsidRPr="00661C1F">
        <w:rPr>
          <w:rFonts w:ascii="Times New Roman" w:eastAsia="Calibri" w:hAnsi="Times New Roman" w:cs="Times New Roman"/>
          <w:lang w:val="lt-LT"/>
        </w:rPr>
        <w:t xml:space="preserve"> kitiems</w:t>
      </w:r>
      <w:r w:rsidRPr="00661C1F">
        <w:rPr>
          <w:rFonts w:ascii="Times New Roman" w:eastAsia="Calibri" w:hAnsi="Times New Roman" w:cs="Times New Roman"/>
          <w:lang w:val="lt-LT"/>
        </w:rPr>
        <w:t xml:space="preserve"> tyrim</w:t>
      </w:r>
      <w:r w:rsidR="00120672" w:rsidRPr="00661C1F">
        <w:rPr>
          <w:rFonts w:ascii="Times New Roman" w:eastAsia="Calibri" w:hAnsi="Times New Roman" w:cs="Times New Roman"/>
          <w:lang w:val="lt-LT"/>
        </w:rPr>
        <w:t>ams, tarp kurių</w:t>
      </w:r>
      <w:r w:rsidRPr="00661C1F">
        <w:rPr>
          <w:rFonts w:ascii="Times New Roman" w:eastAsia="Calibri" w:hAnsi="Times New Roman" w:cs="Times New Roman"/>
          <w:lang w:val="lt-LT"/>
        </w:rPr>
        <w:t xml:space="preserve"> gali būti EK</w:t>
      </w:r>
      <w:r w:rsidR="00120672" w:rsidRPr="00661C1F">
        <w:rPr>
          <w:rFonts w:ascii="Times New Roman" w:eastAsia="Calibri" w:hAnsi="Times New Roman" w:cs="Times New Roman"/>
          <w:lang w:val="lt-LT"/>
        </w:rPr>
        <w:t>G</w:t>
      </w:r>
      <w:r w:rsidRPr="00661C1F">
        <w:rPr>
          <w:rFonts w:ascii="Times New Roman" w:eastAsia="Calibri" w:hAnsi="Times New Roman" w:cs="Times New Roman"/>
          <w:lang w:val="lt-LT"/>
        </w:rPr>
        <w:t>. Tokį pacientą pradėti gydyti tik tada, kai laukiama nauda ryškiai didesnė už riziką (žr. 4.3 skyrių). Gydantysis gydytojas prieš gydymą turėtų užrašyti EKG.</w:t>
      </w:r>
    </w:p>
    <w:p w14:paraId="16DCA7C1" w14:textId="77777777" w:rsidR="00A34B5C" w:rsidRPr="00661C1F" w:rsidRDefault="00A34B5C" w:rsidP="00A34B5C">
      <w:pPr>
        <w:spacing w:after="0" w:line="240" w:lineRule="auto"/>
        <w:rPr>
          <w:rFonts w:ascii="Times New Roman" w:eastAsia="Calibri" w:hAnsi="Times New Roman" w:cs="Times New Roman"/>
          <w:lang w:val="lt-LT"/>
        </w:rPr>
      </w:pPr>
    </w:p>
    <w:p w14:paraId="2A1C542E"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Vaistinį preparatą išrašantis gydytojas privalo griežtai laikytis būtinų saugumo priemonių.</w:t>
      </w:r>
    </w:p>
    <w:p w14:paraId="1BD643FA"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05FA8A71"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Prieš skirdamas gydymą, gydytojas, panaudodamas savo žinias, turi įsitikinti, kad pacientui anksčiau nebuvo nepageidaujamų hematologinių reakcijų </w:t>
      </w:r>
      <w:r w:rsidR="00120672" w:rsidRPr="00661C1F">
        <w:rPr>
          <w:rFonts w:ascii="Times New Roman" w:eastAsia="Calibri" w:hAnsi="Times New Roman" w:cs="Times New Roman"/>
          <w:lang w:val="lt-LT"/>
        </w:rPr>
        <w:t xml:space="preserve">į </w:t>
      </w:r>
      <w:r w:rsidRPr="00661C1F">
        <w:rPr>
          <w:rFonts w:ascii="Times New Roman" w:eastAsia="Calibri" w:hAnsi="Times New Roman" w:cs="Times New Roman"/>
          <w:lang w:val="lt-LT"/>
        </w:rPr>
        <w:t>klozapin</w:t>
      </w:r>
      <w:r w:rsidR="00120672" w:rsidRPr="00661C1F">
        <w:rPr>
          <w:rFonts w:ascii="Times New Roman" w:eastAsia="Calibri" w:hAnsi="Times New Roman" w:cs="Times New Roman"/>
          <w:lang w:val="lt-LT"/>
        </w:rPr>
        <w:t>ą</w:t>
      </w:r>
      <w:r w:rsidRPr="00661C1F">
        <w:rPr>
          <w:rFonts w:ascii="Times New Roman" w:eastAsia="Calibri" w:hAnsi="Times New Roman" w:cs="Times New Roman"/>
          <w:lang w:val="lt-LT"/>
        </w:rPr>
        <w:t xml:space="preserve">, dėl kurių gydymą reikėjo nutraukti. </w:t>
      </w:r>
      <w:r w:rsidR="00120672" w:rsidRPr="00661C1F">
        <w:rPr>
          <w:rFonts w:ascii="Times New Roman" w:eastAsia="Calibri" w:hAnsi="Times New Roman" w:cs="Times New Roman"/>
          <w:lang w:val="lt-LT"/>
        </w:rPr>
        <w:t>Receptai neturėtų būti išrašomi laikotarpiams, ilgesniems nei intervalas tarp dviejų kraujo tyrimų.</w:t>
      </w:r>
    </w:p>
    <w:p w14:paraId="779DC280"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7A3BA434" w14:textId="64D47D03" w:rsidR="00A34B5C" w:rsidRPr="00661C1F" w:rsidRDefault="002B25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vartojimą būtina nedelsiant nutraukti, jeigu </w:t>
      </w:r>
      <w:r w:rsidR="00B14BE3">
        <w:rPr>
          <w:rFonts w:ascii="Times New Roman" w:eastAsia="Calibri" w:hAnsi="Times New Roman" w:cs="Times New Roman"/>
          <w:lang w:val="lt-LT"/>
        </w:rPr>
        <w:t>LEU</w:t>
      </w:r>
      <w:r w:rsidR="00A34B5C" w:rsidRPr="00661C1F">
        <w:rPr>
          <w:rFonts w:ascii="Times New Roman" w:eastAsia="Calibri" w:hAnsi="Times New Roman" w:cs="Times New Roman"/>
          <w:lang w:val="lt-LT"/>
        </w:rPr>
        <w:t xml:space="preserve"> yra mažiau kaip 3000/mm</w:t>
      </w:r>
      <w:r w:rsidR="00A34B5C" w:rsidRPr="00661C1F">
        <w:rPr>
          <w:rFonts w:ascii="Times New Roman" w:eastAsia="Calibri" w:hAnsi="Times New Roman" w:cs="Times New Roman"/>
          <w:vertAlign w:val="superscript"/>
          <w:lang w:val="lt-LT"/>
        </w:rPr>
        <w:t>3</w:t>
      </w:r>
      <w:r w:rsidR="00A34B5C" w:rsidRPr="00661C1F">
        <w:rPr>
          <w:rFonts w:ascii="Times New Roman" w:eastAsia="Calibri" w:hAnsi="Times New Roman" w:cs="Times New Roman"/>
          <w:lang w:val="lt-LT"/>
        </w:rPr>
        <w:t xml:space="preserve"> (3,0x10</w:t>
      </w:r>
      <w:r w:rsidR="00A34B5C" w:rsidRPr="00661C1F">
        <w:rPr>
          <w:rFonts w:ascii="Times New Roman" w:eastAsia="Calibri" w:hAnsi="Times New Roman" w:cs="Times New Roman"/>
          <w:vertAlign w:val="superscript"/>
          <w:lang w:val="lt-LT"/>
        </w:rPr>
        <w:t>9</w:t>
      </w:r>
      <w:r w:rsidR="00A34B5C" w:rsidRPr="00661C1F">
        <w:rPr>
          <w:rFonts w:ascii="Times New Roman" w:eastAsia="Calibri" w:hAnsi="Times New Roman" w:cs="Times New Roman"/>
          <w:lang w:val="lt-LT"/>
        </w:rPr>
        <w:t>/l) ar AN</w:t>
      </w:r>
      <w:r w:rsidR="00B14BE3">
        <w:rPr>
          <w:rFonts w:ascii="Times New Roman" w:eastAsia="Calibri" w:hAnsi="Times New Roman" w:cs="Times New Roman"/>
          <w:lang w:val="lt-LT"/>
        </w:rPr>
        <w:t>S</w:t>
      </w:r>
      <w:r w:rsidR="00A34B5C" w:rsidRPr="00661C1F">
        <w:rPr>
          <w:rFonts w:ascii="Times New Roman" w:eastAsia="Calibri" w:hAnsi="Times New Roman" w:cs="Times New Roman"/>
          <w:lang w:val="lt-LT"/>
        </w:rPr>
        <w:t xml:space="preserve"> mažiau kaip 1500/mm</w:t>
      </w:r>
      <w:r w:rsidR="00A34B5C" w:rsidRPr="00661C1F">
        <w:rPr>
          <w:rFonts w:ascii="Times New Roman" w:eastAsia="Calibri" w:hAnsi="Times New Roman" w:cs="Times New Roman"/>
          <w:vertAlign w:val="superscript"/>
          <w:lang w:val="lt-LT"/>
        </w:rPr>
        <w:t>3</w:t>
      </w:r>
      <w:r w:rsidR="00A34B5C" w:rsidRPr="00661C1F">
        <w:rPr>
          <w:rFonts w:ascii="Times New Roman" w:eastAsia="Calibri" w:hAnsi="Times New Roman" w:cs="Times New Roman"/>
          <w:lang w:val="lt-LT"/>
        </w:rPr>
        <w:t xml:space="preserve"> (1,5x10</w:t>
      </w:r>
      <w:r w:rsidR="00A34B5C" w:rsidRPr="00661C1F">
        <w:rPr>
          <w:rFonts w:ascii="Times New Roman" w:eastAsia="Calibri" w:hAnsi="Times New Roman" w:cs="Times New Roman"/>
          <w:vertAlign w:val="superscript"/>
          <w:lang w:val="lt-LT"/>
        </w:rPr>
        <w:t>9</w:t>
      </w:r>
      <w:r w:rsidR="00A34B5C" w:rsidRPr="00661C1F">
        <w:rPr>
          <w:rFonts w:ascii="Times New Roman" w:eastAsia="Calibri" w:hAnsi="Times New Roman" w:cs="Times New Roman"/>
          <w:lang w:val="lt-LT"/>
        </w:rPr>
        <w:t xml:space="preserve">/l) bet kuriuo gydymo šiuo vaistiniu preparatu laiku. Pacientams, kuriems gydymas </w:t>
      </w: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buvo nutrauktas dėl sumažėjusio </w:t>
      </w:r>
      <w:r w:rsidR="00B14BE3">
        <w:rPr>
          <w:rFonts w:ascii="Times New Roman" w:eastAsia="Calibri" w:hAnsi="Times New Roman" w:cs="Times New Roman"/>
          <w:lang w:val="lt-LT"/>
        </w:rPr>
        <w:t>LEU</w:t>
      </w:r>
      <w:r w:rsidR="00A34B5C" w:rsidRPr="00661C1F">
        <w:rPr>
          <w:rFonts w:ascii="Times New Roman" w:eastAsia="Calibri" w:hAnsi="Times New Roman" w:cs="Times New Roman"/>
          <w:lang w:val="lt-LT"/>
        </w:rPr>
        <w:t xml:space="preserve"> ar AN</w:t>
      </w:r>
      <w:r w:rsidR="00B14BE3">
        <w:rPr>
          <w:rFonts w:ascii="Times New Roman" w:eastAsia="Calibri" w:hAnsi="Times New Roman" w:cs="Times New Roman"/>
          <w:lang w:val="lt-LT"/>
        </w:rPr>
        <w:t>S</w:t>
      </w:r>
      <w:r w:rsidR="00A34B5C" w:rsidRPr="00661C1F">
        <w:rPr>
          <w:rFonts w:ascii="Times New Roman" w:eastAsia="Calibri" w:hAnsi="Times New Roman" w:cs="Times New Roman"/>
          <w:lang w:val="lt-LT"/>
        </w:rPr>
        <w:t xml:space="preserve">, atnaujinti gydymą </w:t>
      </w:r>
      <w:r w:rsidR="00D47DF1" w:rsidRPr="00661C1F">
        <w:rPr>
          <w:rFonts w:ascii="Times New Roman" w:eastAsia="Calibri" w:hAnsi="Times New Roman" w:cs="Times New Roman"/>
          <w:lang w:val="lt-LT"/>
        </w:rPr>
        <w:t xml:space="preserve">klozapinu </w:t>
      </w:r>
      <w:r w:rsidR="00A34B5C" w:rsidRPr="00661C1F">
        <w:rPr>
          <w:rFonts w:ascii="Times New Roman" w:eastAsia="Calibri" w:hAnsi="Times New Roman" w:cs="Times New Roman"/>
          <w:lang w:val="lt-LT"/>
        </w:rPr>
        <w:t>draudžiama.</w:t>
      </w:r>
    </w:p>
    <w:p w14:paraId="5D175AE5"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6406F4B5"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Kiekvieno apsilankymo metu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 xml:space="preserve">gydomam pacientui būtina priminti, kad jis, pasireiškus bet kokios rūšies infekcijos simptomams, nedelsdamas kreiptųsi į gydytoją. Ypač reikia atkreipti dėmesį į požymius, panašius į gripo, pvz., karščiavimą, gerklės skausmą, ir kitas infekcijos apraiškas, kurios gali būti dėl neutropenijos. Pacientus ir juos prižiūrinčius asmenis reikia informuoti, kad, pasireiškus šių požymių, nedelsiant būtina tirti kraują. Vaistinį preparatą skiriantiems gydytojams rekomenduojama </w:t>
      </w:r>
      <w:r w:rsidR="002B255C" w:rsidRPr="00661C1F">
        <w:rPr>
          <w:rFonts w:ascii="Times New Roman" w:eastAsia="Calibri" w:hAnsi="Times New Roman" w:cs="Times New Roman"/>
          <w:lang w:val="lt-LT"/>
        </w:rPr>
        <w:t>saugoti</w:t>
      </w:r>
      <w:r w:rsidRPr="00661C1F">
        <w:rPr>
          <w:rFonts w:ascii="Times New Roman" w:eastAsia="Calibri" w:hAnsi="Times New Roman" w:cs="Times New Roman"/>
          <w:lang w:val="lt-LT"/>
        </w:rPr>
        <w:t xml:space="preserve"> visų pacientų kraujo tyrimo rezultatus ir imtis būtinų priemonių, kad tokie pacientai ateityje būtų apsaugoti nuo atsitiktinio gydymo atnaujinimo. </w:t>
      </w:r>
    </w:p>
    <w:p w14:paraId="79E6A4B5"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2049B59B"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Pacientus, kuriems yra pirminis kaulų čiulpų sutrikimas, gydyti galima tik tada, kai nauda yra didesnė už riziką. Prieš gydymą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 xml:space="preserve">jų sveikatos būklę turi įvertinti </w:t>
      </w:r>
      <w:r w:rsidR="000B7DF5" w:rsidRPr="00661C1F">
        <w:rPr>
          <w:rFonts w:ascii="Times New Roman" w:eastAsia="Calibri" w:hAnsi="Times New Roman" w:cs="Times New Roman"/>
          <w:lang w:val="lt-LT"/>
        </w:rPr>
        <w:t xml:space="preserve">gydytojas </w:t>
      </w:r>
      <w:r w:rsidRPr="00661C1F">
        <w:rPr>
          <w:rFonts w:ascii="Times New Roman" w:eastAsia="Calibri" w:hAnsi="Times New Roman" w:cs="Times New Roman"/>
          <w:lang w:val="lt-LT"/>
        </w:rPr>
        <w:t xml:space="preserve">hematologas. </w:t>
      </w:r>
    </w:p>
    <w:p w14:paraId="46C8CCE8"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p>
    <w:p w14:paraId="2069B2B4" w14:textId="46CCD5A0"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Ar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 xml:space="preserve">skirti pacientams, kurių </w:t>
      </w:r>
      <w:r w:rsidR="00B14BE3">
        <w:rPr>
          <w:rFonts w:ascii="Times New Roman" w:eastAsia="Calibri" w:hAnsi="Times New Roman" w:cs="Times New Roman"/>
          <w:lang w:val="lt-LT"/>
        </w:rPr>
        <w:t>LEU</w:t>
      </w:r>
      <w:r w:rsidRPr="00661C1F">
        <w:rPr>
          <w:rFonts w:ascii="Times New Roman" w:eastAsia="Calibri" w:hAnsi="Times New Roman" w:cs="Times New Roman"/>
          <w:lang w:val="lt-LT"/>
        </w:rPr>
        <w:t xml:space="preserve"> kiekis sumažėjęs dėl gerybinės etninės neutropenijos, reikia spręsti individualiai. Juos gydyti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 xml:space="preserve">galima pradėti tik suderinus su </w:t>
      </w:r>
      <w:r w:rsidR="000B7DF5" w:rsidRPr="00661C1F">
        <w:rPr>
          <w:rFonts w:ascii="Times New Roman" w:eastAsia="Calibri" w:hAnsi="Times New Roman" w:cs="Times New Roman"/>
          <w:lang w:val="lt-LT"/>
        </w:rPr>
        <w:t xml:space="preserve">gydytoju </w:t>
      </w:r>
      <w:r w:rsidRPr="00661C1F">
        <w:rPr>
          <w:rFonts w:ascii="Times New Roman" w:eastAsia="Calibri" w:hAnsi="Times New Roman" w:cs="Times New Roman"/>
          <w:lang w:val="lt-LT"/>
        </w:rPr>
        <w:t>hematologu.</w:t>
      </w:r>
    </w:p>
    <w:p w14:paraId="11F975BD"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A269F0A" w14:textId="7537B7C3" w:rsidR="00A34B5C" w:rsidRPr="00661C1F" w:rsidRDefault="00A34B5C" w:rsidP="00A34B5C">
      <w:pPr>
        <w:spacing w:after="0" w:line="240" w:lineRule="auto"/>
        <w:ind w:left="567" w:hanging="567"/>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 xml:space="preserve">Baltųjų kraujo </w:t>
      </w:r>
      <w:r w:rsidR="004500D1">
        <w:rPr>
          <w:rFonts w:ascii="Times New Roman" w:eastAsia="Calibri" w:hAnsi="Times New Roman" w:cs="Times New Roman"/>
          <w:u w:val="single"/>
          <w:lang w:val="lt-LT"/>
        </w:rPr>
        <w:t>kūnelių</w:t>
      </w:r>
      <w:r w:rsidR="004500D1" w:rsidRPr="00661C1F">
        <w:rPr>
          <w:rFonts w:ascii="Times New Roman" w:eastAsia="Calibri" w:hAnsi="Times New Roman" w:cs="Times New Roman"/>
          <w:u w:val="single"/>
          <w:lang w:val="lt-LT"/>
        </w:rPr>
        <w:t xml:space="preserve"> </w:t>
      </w:r>
      <w:r w:rsidRPr="00661C1F">
        <w:rPr>
          <w:rFonts w:ascii="Times New Roman" w:eastAsia="Calibri" w:hAnsi="Times New Roman" w:cs="Times New Roman"/>
          <w:u w:val="single"/>
          <w:lang w:val="lt-LT"/>
        </w:rPr>
        <w:t>(</w:t>
      </w:r>
      <w:r w:rsidR="0091178A">
        <w:rPr>
          <w:rFonts w:ascii="Times New Roman" w:eastAsia="Calibri" w:hAnsi="Times New Roman" w:cs="Times New Roman"/>
          <w:u w:val="single"/>
          <w:lang w:val="lt-LT"/>
        </w:rPr>
        <w:t>LEU</w:t>
      </w:r>
      <w:r w:rsidRPr="00661C1F">
        <w:rPr>
          <w:rFonts w:ascii="Times New Roman" w:eastAsia="Calibri" w:hAnsi="Times New Roman" w:cs="Times New Roman"/>
          <w:u w:val="single"/>
          <w:lang w:val="lt-LT"/>
        </w:rPr>
        <w:t xml:space="preserve">) kiekio ir absoliutaus neutrofilų </w:t>
      </w:r>
      <w:r w:rsidR="0091178A">
        <w:rPr>
          <w:rFonts w:ascii="Times New Roman" w:eastAsia="Calibri" w:hAnsi="Times New Roman" w:cs="Times New Roman"/>
          <w:u w:val="single"/>
          <w:lang w:val="lt-LT"/>
        </w:rPr>
        <w:t>skaičiaus</w:t>
      </w:r>
      <w:r w:rsidRPr="00661C1F">
        <w:rPr>
          <w:rFonts w:ascii="Times New Roman" w:eastAsia="Calibri" w:hAnsi="Times New Roman" w:cs="Times New Roman"/>
          <w:u w:val="single"/>
          <w:lang w:val="lt-LT"/>
        </w:rPr>
        <w:t xml:space="preserve"> (AN</w:t>
      </w:r>
      <w:r w:rsidR="0091178A">
        <w:rPr>
          <w:rFonts w:ascii="Times New Roman" w:eastAsia="Calibri" w:hAnsi="Times New Roman" w:cs="Times New Roman"/>
          <w:u w:val="single"/>
          <w:lang w:val="lt-LT"/>
        </w:rPr>
        <w:t>S</w:t>
      </w:r>
      <w:r w:rsidRPr="00661C1F">
        <w:rPr>
          <w:rFonts w:ascii="Times New Roman" w:eastAsia="Calibri" w:hAnsi="Times New Roman" w:cs="Times New Roman"/>
          <w:u w:val="single"/>
          <w:lang w:val="lt-LT"/>
        </w:rPr>
        <w:t>) stebėjimas</w:t>
      </w:r>
    </w:p>
    <w:p w14:paraId="26B01222" w14:textId="7AF83448"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Per 10 dienų prieš gydymą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 xml:space="preserve">būtina nustatyti </w:t>
      </w:r>
      <w:r w:rsidR="00EB61E0">
        <w:rPr>
          <w:rFonts w:ascii="Times New Roman" w:eastAsia="Calibri" w:hAnsi="Times New Roman" w:cs="Times New Roman"/>
          <w:lang w:val="lt-LT"/>
        </w:rPr>
        <w:t>LEU</w:t>
      </w:r>
      <w:r w:rsidRPr="00661C1F">
        <w:rPr>
          <w:rFonts w:ascii="Times New Roman" w:eastAsia="Calibri" w:hAnsi="Times New Roman" w:cs="Times New Roman"/>
          <w:lang w:val="lt-LT"/>
        </w:rPr>
        <w:t xml:space="preserve"> kiekį ir atlikti diferencinį kraujo tyrimą, </w:t>
      </w:r>
      <w:r w:rsidR="002B255C" w:rsidRPr="00661C1F">
        <w:rPr>
          <w:rFonts w:ascii="Times New Roman" w:eastAsia="Calibri" w:hAnsi="Times New Roman" w:cs="Times New Roman"/>
          <w:lang w:val="lt-LT"/>
        </w:rPr>
        <w:t xml:space="preserve">siekiant užtikrinti, </w:t>
      </w:r>
      <w:r w:rsidRPr="00661C1F">
        <w:rPr>
          <w:rFonts w:ascii="Times New Roman" w:eastAsia="Calibri" w:hAnsi="Times New Roman" w:cs="Times New Roman"/>
          <w:lang w:val="lt-LT"/>
        </w:rPr>
        <w:t xml:space="preserve">kad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 xml:space="preserve">būtų skiriama tik tiems pacientams, kurių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ir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rodikliai yra normalūs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 3500/mm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 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o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 2000/mm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 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/l). Pradėjusiųjų vartoti </w:t>
      </w:r>
      <w:r w:rsidR="00D47DF1" w:rsidRPr="00661C1F">
        <w:rPr>
          <w:rFonts w:ascii="Times New Roman" w:eastAsia="Calibri" w:hAnsi="Times New Roman" w:cs="Times New Roman"/>
          <w:lang w:val="lt-LT"/>
        </w:rPr>
        <w:t xml:space="preserve">klozapino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kiekį ir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reikia nustatyti kas savaitę pirmąsias 18 savaičių, o paskui ne rečiau kaip kas keturias savaites.</w:t>
      </w:r>
    </w:p>
    <w:p w14:paraId="4BB4717A" w14:textId="77777777" w:rsidR="00A34B5C" w:rsidRPr="00661C1F" w:rsidRDefault="00A34B5C" w:rsidP="00A34B5C">
      <w:pPr>
        <w:spacing w:after="0" w:line="240" w:lineRule="auto"/>
        <w:rPr>
          <w:rFonts w:ascii="Times New Roman" w:eastAsia="Calibri" w:hAnsi="Times New Roman" w:cs="Times New Roman"/>
          <w:lang w:val="lt-LT"/>
        </w:rPr>
      </w:pPr>
    </w:p>
    <w:p w14:paraId="647227F7" w14:textId="6CE49F1F"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Stebėti būtina per visą gydymo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 xml:space="preserve">laikotarpį ir 4 savaites po jo arba tol, kol </w:t>
      </w:r>
      <w:r w:rsidR="002B255C" w:rsidRPr="00661C1F">
        <w:rPr>
          <w:rFonts w:ascii="Times New Roman" w:eastAsia="Calibri" w:hAnsi="Times New Roman" w:cs="Times New Roman"/>
          <w:lang w:val="lt-LT"/>
        </w:rPr>
        <w:t xml:space="preserve">hematologiniai rodikliai </w:t>
      </w:r>
      <w:r w:rsidRPr="00661C1F">
        <w:rPr>
          <w:rFonts w:ascii="Times New Roman" w:eastAsia="Calibri" w:hAnsi="Times New Roman" w:cs="Times New Roman"/>
          <w:lang w:val="lt-LT"/>
        </w:rPr>
        <w:t xml:space="preserve">grįš į pradinį lygį (žr. „Mažas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ir (arba)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kiekis“). Kiekvieno apsilankymo metu pacientui būtina priminti, kad jis nedelsdamas kreiptųsi į gydytoją, pastebėjęs bet kokių infekcijos požymių</w:t>
      </w:r>
      <w:r w:rsidR="002B255C"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karščiavimą, gerklės skausmą ar </w:t>
      </w:r>
      <w:r w:rsidR="002B255C" w:rsidRPr="00661C1F">
        <w:rPr>
          <w:rFonts w:ascii="Times New Roman" w:eastAsia="Calibri" w:hAnsi="Times New Roman" w:cs="Times New Roman"/>
          <w:lang w:val="lt-LT"/>
        </w:rPr>
        <w:t>k</w:t>
      </w:r>
      <w:r w:rsidRPr="00661C1F">
        <w:rPr>
          <w:rFonts w:ascii="Times New Roman" w:eastAsia="Calibri" w:hAnsi="Times New Roman" w:cs="Times New Roman"/>
          <w:lang w:val="lt-LT"/>
        </w:rPr>
        <w:t>it</w:t>
      </w:r>
      <w:r w:rsidR="007D20DA" w:rsidRPr="00661C1F">
        <w:rPr>
          <w:rFonts w:ascii="Times New Roman" w:eastAsia="Calibri" w:hAnsi="Times New Roman" w:cs="Times New Roman"/>
          <w:lang w:val="lt-LT"/>
        </w:rPr>
        <w:t xml:space="preserve">ų į gripą panašių simptomų. </w:t>
      </w:r>
      <w:r w:rsidRPr="00661C1F">
        <w:rPr>
          <w:rFonts w:ascii="Times New Roman" w:eastAsia="Calibri" w:hAnsi="Times New Roman" w:cs="Times New Roman"/>
          <w:lang w:val="lt-LT"/>
        </w:rPr>
        <w:t xml:space="preserve">Visiems pacientams, kuriems atsiranda bet koks infekcijos požymis, nedelsiant būtina nustatyti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kiekį ir atlikti diferencinį kraujo tyrimą. </w:t>
      </w:r>
    </w:p>
    <w:p w14:paraId="0A7415FC" w14:textId="77777777" w:rsidR="00A34B5C" w:rsidRPr="00661C1F" w:rsidRDefault="00A34B5C" w:rsidP="00A34B5C">
      <w:pPr>
        <w:spacing w:after="0" w:line="240" w:lineRule="auto"/>
        <w:rPr>
          <w:rFonts w:ascii="Times New Roman" w:eastAsia="Calibri" w:hAnsi="Times New Roman" w:cs="Times New Roman"/>
          <w:lang w:val="lt-LT"/>
        </w:rPr>
      </w:pPr>
    </w:p>
    <w:p w14:paraId="227C2390" w14:textId="74156696"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 xml:space="preserve">Mažas </w:t>
      </w:r>
      <w:r w:rsidR="0091178A">
        <w:rPr>
          <w:rFonts w:ascii="Times New Roman" w:eastAsia="Calibri" w:hAnsi="Times New Roman" w:cs="Times New Roman"/>
          <w:u w:val="single"/>
          <w:lang w:val="lt-LT"/>
        </w:rPr>
        <w:t>LEU</w:t>
      </w:r>
      <w:r w:rsidRPr="00661C1F">
        <w:rPr>
          <w:rFonts w:ascii="Times New Roman" w:eastAsia="Calibri" w:hAnsi="Times New Roman" w:cs="Times New Roman"/>
          <w:u w:val="single"/>
          <w:lang w:val="lt-LT"/>
        </w:rPr>
        <w:t xml:space="preserve"> ir (arba) AN</w:t>
      </w:r>
      <w:r w:rsidR="0091178A">
        <w:rPr>
          <w:rFonts w:ascii="Times New Roman" w:eastAsia="Calibri" w:hAnsi="Times New Roman" w:cs="Times New Roman"/>
          <w:u w:val="single"/>
          <w:lang w:val="lt-LT"/>
        </w:rPr>
        <w:t>S</w:t>
      </w:r>
      <w:r w:rsidRPr="00661C1F">
        <w:rPr>
          <w:rFonts w:ascii="Times New Roman" w:eastAsia="Calibri" w:hAnsi="Times New Roman" w:cs="Times New Roman"/>
          <w:u w:val="single"/>
          <w:lang w:val="lt-LT"/>
        </w:rPr>
        <w:t xml:space="preserve"> kiekis</w:t>
      </w:r>
    </w:p>
    <w:p w14:paraId="0F6D1BF0" w14:textId="797A64A4"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Jeigu gydant </w:t>
      </w:r>
      <w:r w:rsidR="00D47DF1" w:rsidRPr="00661C1F">
        <w:rPr>
          <w:rFonts w:ascii="Times New Roman" w:eastAsia="Calibri" w:hAnsi="Times New Roman" w:cs="Times New Roman"/>
          <w:lang w:val="lt-LT"/>
        </w:rPr>
        <w:t xml:space="preserve">klozapinu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kiekis sumažėja ir būna nuo 3500/mm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iki 3000/mm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(3,0x10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ar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nuo 2000/mm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iki 1500/mm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(1,5x10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/l), kraują tirti būtina mažiausiai du kartus per savaitę, kol paciento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ir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stabilizuosis ir bus atitinkamai 3000</w:t>
      </w:r>
      <w:r w:rsidRPr="00661C1F">
        <w:rPr>
          <w:rFonts w:ascii="Times New Roman" w:eastAsia="Calibri" w:hAnsi="Times New Roman" w:cs="Times New Roman"/>
          <w:lang w:val="lt-LT"/>
        </w:rPr>
        <w:noBreakHyphen/>
        <w:t>3500/mm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(3,0</w:t>
      </w:r>
      <w:r w:rsidRPr="00661C1F">
        <w:rPr>
          <w:rFonts w:ascii="Times New Roman" w:eastAsia="Calibri" w:hAnsi="Times New Roman" w:cs="Times New Roman"/>
          <w:lang w:val="lt-LT"/>
        </w:rPr>
        <w:noBreakHyphen/>
        <w:t>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ir 1500</w:t>
      </w:r>
      <w:r w:rsidRPr="00661C1F">
        <w:rPr>
          <w:rFonts w:ascii="Times New Roman" w:eastAsia="Calibri" w:hAnsi="Times New Roman" w:cs="Times New Roman"/>
          <w:lang w:val="lt-LT"/>
        </w:rPr>
        <w:noBreakHyphen/>
        <w:t>2000/mm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(1,5</w:t>
      </w:r>
      <w:r w:rsidRPr="00661C1F">
        <w:rPr>
          <w:rFonts w:ascii="Times New Roman" w:eastAsia="Calibri" w:hAnsi="Times New Roman" w:cs="Times New Roman"/>
          <w:lang w:val="lt-LT"/>
        </w:rPr>
        <w:noBreakHyphen/>
        <w:t>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ribose ar daugiau.</w:t>
      </w:r>
    </w:p>
    <w:p w14:paraId="67D58ABF" w14:textId="77777777" w:rsidR="00A34B5C" w:rsidRPr="00661C1F" w:rsidRDefault="00A34B5C" w:rsidP="00A34B5C">
      <w:pPr>
        <w:spacing w:after="0" w:line="240" w:lineRule="auto"/>
        <w:rPr>
          <w:rFonts w:ascii="Times New Roman" w:eastAsia="Calibri" w:hAnsi="Times New Roman" w:cs="Times New Roman"/>
          <w:lang w:val="lt-LT"/>
        </w:rPr>
      </w:pPr>
    </w:p>
    <w:p w14:paraId="0638A2F2" w14:textId="2BD2465D"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Gydymą </w:t>
      </w:r>
      <w:r w:rsidR="007D20DA"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būtina nedelsiant nutraukti, jeigu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pasidaro mažiau kaip 3000/mm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(3,0x10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 ar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mažiau kaip 1500/mm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(1,5x10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/l). Paskui pacientui būtina kasdien nustatyti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kiekį bei atlikti diferencinį kraujo tyrimą ir jį atidžiai stebėti dėl į gripą panašių požymių ar kitų požymių, leidžiančių įtarti infekciją. Rekomenduojama hematologinius rodmenis patvirtinti atliekant du kraujo tyrimus dvi dienas iš eilės; tačiau gydymą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reikia nutraukti po pirmojo kraujo tyrimo.</w:t>
      </w:r>
    </w:p>
    <w:p w14:paraId="45CFE46C" w14:textId="77777777" w:rsidR="00A34B5C" w:rsidRPr="00661C1F" w:rsidRDefault="00A34B5C" w:rsidP="00A34B5C">
      <w:pPr>
        <w:spacing w:after="0" w:line="240" w:lineRule="auto"/>
        <w:rPr>
          <w:rFonts w:ascii="Times New Roman" w:eastAsia="Calibri" w:hAnsi="Times New Roman" w:cs="Times New Roman"/>
          <w:lang w:val="lt-LT"/>
        </w:rPr>
      </w:pPr>
    </w:p>
    <w:p w14:paraId="537ADA26"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Nutraukus gydymą </w:t>
      </w:r>
      <w:r w:rsidR="00D47DF1"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kraują būtina tirti tol, kol hematologinė būklė visiškai atsistato.</w:t>
      </w:r>
    </w:p>
    <w:p w14:paraId="2B0FD89F" w14:textId="77777777" w:rsidR="00A34B5C" w:rsidRPr="00661C1F" w:rsidRDefault="00A34B5C" w:rsidP="00A34B5C">
      <w:pPr>
        <w:spacing w:after="0" w:line="240" w:lineRule="auto"/>
        <w:rPr>
          <w:rFonts w:ascii="Times New Roman" w:eastAsia="Calibri" w:hAnsi="Times New Roman" w:cs="Times New Roman"/>
          <w:lang w:val="lt-LT"/>
        </w:rPr>
      </w:pPr>
    </w:p>
    <w:p w14:paraId="19F6060F"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1 lentelė</w:t>
      </w:r>
    </w:p>
    <w:p w14:paraId="0E532D11" w14:textId="77777777" w:rsidR="00A34B5C" w:rsidRPr="00661C1F" w:rsidRDefault="00A34B5C" w:rsidP="00A34B5C">
      <w:pPr>
        <w:spacing w:after="0" w:line="240" w:lineRule="auto"/>
        <w:rPr>
          <w:rFonts w:ascii="Times New Roman" w:eastAsia="Calibri" w:hAnsi="Times New Roman" w:cs="Times New Roman"/>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4"/>
        <w:gridCol w:w="2292"/>
        <w:gridCol w:w="4544"/>
      </w:tblGrid>
      <w:tr w:rsidR="00A34B5C" w:rsidRPr="00661C1F" w14:paraId="6527C913" w14:textId="77777777" w:rsidTr="004436EA">
        <w:trPr>
          <w:cantSplit/>
        </w:trPr>
        <w:tc>
          <w:tcPr>
            <w:tcW w:w="4608" w:type="dxa"/>
            <w:gridSpan w:val="2"/>
          </w:tcPr>
          <w:p w14:paraId="27F4A0D2" w14:textId="7A457D14" w:rsidR="00A34B5C" w:rsidRPr="00661C1F" w:rsidRDefault="00A34B5C" w:rsidP="00A34B5C">
            <w:pPr>
              <w:spacing w:after="0" w:line="240" w:lineRule="auto"/>
              <w:jc w:val="center"/>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Kraujo </w:t>
            </w:r>
            <w:r w:rsidR="00734EED">
              <w:rPr>
                <w:rFonts w:ascii="Times New Roman" w:eastAsia="Calibri" w:hAnsi="Times New Roman" w:cs="Times New Roman"/>
                <w:b/>
                <w:bCs/>
                <w:lang w:val="lt-LT"/>
              </w:rPr>
              <w:t>kūn</w:t>
            </w:r>
            <w:r w:rsidR="00734EED" w:rsidRPr="00661C1F">
              <w:rPr>
                <w:rFonts w:ascii="Times New Roman" w:eastAsia="Calibri" w:hAnsi="Times New Roman" w:cs="Times New Roman"/>
                <w:b/>
                <w:bCs/>
                <w:lang w:val="lt-LT"/>
              </w:rPr>
              <w:t xml:space="preserve">elių </w:t>
            </w:r>
            <w:r w:rsidRPr="00661C1F">
              <w:rPr>
                <w:rFonts w:ascii="Times New Roman" w:eastAsia="Calibri" w:hAnsi="Times New Roman" w:cs="Times New Roman"/>
                <w:b/>
                <w:bCs/>
                <w:lang w:val="lt-LT"/>
              </w:rPr>
              <w:t>skaičius</w:t>
            </w:r>
          </w:p>
        </w:tc>
        <w:tc>
          <w:tcPr>
            <w:tcW w:w="4678" w:type="dxa"/>
            <w:vMerge w:val="restart"/>
          </w:tcPr>
          <w:p w14:paraId="6ECA623E"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Būtini veiksmai</w:t>
            </w:r>
          </w:p>
        </w:tc>
      </w:tr>
      <w:tr w:rsidR="00A34B5C" w:rsidRPr="00661C1F" w14:paraId="1FEF11CC" w14:textId="77777777" w:rsidTr="004436EA">
        <w:trPr>
          <w:cantSplit/>
        </w:trPr>
        <w:tc>
          <w:tcPr>
            <w:tcW w:w="2268" w:type="dxa"/>
          </w:tcPr>
          <w:p w14:paraId="4259D51D" w14:textId="497D74D6" w:rsidR="00A34B5C" w:rsidRPr="00661C1F" w:rsidRDefault="0091178A" w:rsidP="00A34B5C">
            <w:pPr>
              <w:spacing w:after="0" w:line="240" w:lineRule="auto"/>
              <w:jc w:val="center"/>
              <w:rPr>
                <w:rFonts w:ascii="Times New Roman" w:eastAsia="Calibri" w:hAnsi="Times New Roman" w:cs="Times New Roman"/>
                <w:lang w:val="lt-LT"/>
              </w:rPr>
            </w:pPr>
            <w:r>
              <w:rPr>
                <w:rFonts w:ascii="Times New Roman" w:eastAsia="Calibri" w:hAnsi="Times New Roman" w:cs="Times New Roman"/>
                <w:lang w:val="lt-LT"/>
              </w:rPr>
              <w:t>LEU</w:t>
            </w:r>
            <w:r w:rsidR="00A34B5C" w:rsidRPr="00661C1F">
              <w:rPr>
                <w:rFonts w:ascii="Times New Roman" w:eastAsia="Calibri" w:hAnsi="Times New Roman" w:cs="Times New Roman"/>
                <w:lang w:val="lt-LT"/>
              </w:rPr>
              <w:t>/mm</w:t>
            </w:r>
            <w:r w:rsidR="00A34B5C" w:rsidRPr="00661C1F">
              <w:rPr>
                <w:rFonts w:ascii="Times New Roman" w:eastAsia="Calibri" w:hAnsi="Times New Roman" w:cs="Times New Roman"/>
                <w:vertAlign w:val="superscript"/>
                <w:lang w:val="lt-LT"/>
              </w:rPr>
              <w:t>3</w:t>
            </w:r>
            <w:r w:rsidR="00A34B5C" w:rsidRPr="00661C1F">
              <w:rPr>
                <w:rFonts w:ascii="Times New Roman" w:eastAsia="Calibri" w:hAnsi="Times New Roman" w:cs="Times New Roman"/>
                <w:lang w:val="lt-LT"/>
              </w:rPr>
              <w:t xml:space="preserve"> (/l)</w:t>
            </w:r>
          </w:p>
        </w:tc>
        <w:tc>
          <w:tcPr>
            <w:tcW w:w="2340" w:type="dxa"/>
          </w:tcPr>
          <w:p w14:paraId="0B519301" w14:textId="6CF8186C"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(/l)</w:t>
            </w:r>
          </w:p>
        </w:tc>
        <w:tc>
          <w:tcPr>
            <w:tcW w:w="4678" w:type="dxa"/>
            <w:vMerge/>
          </w:tcPr>
          <w:p w14:paraId="53813C31" w14:textId="77777777" w:rsidR="00A34B5C" w:rsidRPr="00661C1F" w:rsidRDefault="00A34B5C" w:rsidP="00A34B5C">
            <w:pPr>
              <w:spacing w:after="0" w:line="240" w:lineRule="auto"/>
              <w:rPr>
                <w:rFonts w:ascii="Times New Roman" w:eastAsia="Calibri" w:hAnsi="Times New Roman" w:cs="Times New Roman"/>
                <w:lang w:val="lt-LT"/>
              </w:rPr>
            </w:pPr>
          </w:p>
        </w:tc>
      </w:tr>
      <w:tr w:rsidR="00A34B5C" w:rsidRPr="00661C1F" w14:paraId="3800ABD9" w14:textId="77777777" w:rsidTr="004436EA">
        <w:tc>
          <w:tcPr>
            <w:tcW w:w="2268" w:type="dxa"/>
          </w:tcPr>
          <w:p w14:paraId="318A8B76" w14:textId="77777777"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 3500 (≥ 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w:t>
            </w:r>
          </w:p>
        </w:tc>
        <w:tc>
          <w:tcPr>
            <w:tcW w:w="2340" w:type="dxa"/>
          </w:tcPr>
          <w:p w14:paraId="2B150B3B" w14:textId="77777777"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 2000 (≥ 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w:t>
            </w:r>
          </w:p>
        </w:tc>
        <w:tc>
          <w:tcPr>
            <w:tcW w:w="4678" w:type="dxa"/>
          </w:tcPr>
          <w:p w14:paraId="615C965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Toliau gydyti </w:t>
            </w:r>
            <w:r w:rsidR="00D47DF1" w:rsidRPr="00661C1F">
              <w:rPr>
                <w:rFonts w:ascii="Times New Roman" w:eastAsia="Calibri" w:hAnsi="Times New Roman" w:cs="Times New Roman"/>
                <w:lang w:val="lt-LT"/>
              </w:rPr>
              <w:t>klozapinu</w:t>
            </w:r>
          </w:p>
        </w:tc>
      </w:tr>
      <w:tr w:rsidR="00A34B5C" w:rsidRPr="0042401F" w14:paraId="4CFC202E" w14:textId="77777777" w:rsidTr="004436EA">
        <w:tc>
          <w:tcPr>
            <w:tcW w:w="2268" w:type="dxa"/>
          </w:tcPr>
          <w:p w14:paraId="0CCD83AB" w14:textId="77777777"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Tarp ≥ 3000 ir &lt; 3500 (≥ 3,0x10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 ir &lt; 3,5x10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w:t>
            </w:r>
          </w:p>
        </w:tc>
        <w:tc>
          <w:tcPr>
            <w:tcW w:w="2340" w:type="dxa"/>
          </w:tcPr>
          <w:p w14:paraId="4340F6CF" w14:textId="77777777"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Tarp ≥ 1500 ir &lt; 2000 (≥ 1,5x10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 ir &lt; 2,0x10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w:t>
            </w:r>
          </w:p>
        </w:tc>
        <w:tc>
          <w:tcPr>
            <w:tcW w:w="4678" w:type="dxa"/>
          </w:tcPr>
          <w:p w14:paraId="2E494C2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Toliau gydyti </w:t>
            </w:r>
            <w:r w:rsidR="00D47DF1"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tirti kraują du kartus per savaitę, kol ląstelių kiekis stabilizuosis ar padidės</w:t>
            </w:r>
          </w:p>
        </w:tc>
      </w:tr>
      <w:tr w:rsidR="00A34B5C" w:rsidRPr="00661C1F" w14:paraId="277F5A1B" w14:textId="77777777" w:rsidTr="004436EA">
        <w:tc>
          <w:tcPr>
            <w:tcW w:w="2268" w:type="dxa"/>
          </w:tcPr>
          <w:p w14:paraId="7F6B69A3" w14:textId="77777777"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&lt;</w:t>
            </w:r>
            <w:r w:rsidR="00793D8E" w:rsidRPr="00661C1F">
              <w:rPr>
                <w:rFonts w:ascii="Times New Roman" w:eastAsia="Calibri" w:hAnsi="Times New Roman" w:cs="Times New Roman"/>
                <w:lang w:val="lt-LT"/>
              </w:rPr>
              <w:t> </w:t>
            </w:r>
            <w:r w:rsidRPr="00661C1F">
              <w:rPr>
                <w:rFonts w:ascii="Times New Roman" w:eastAsia="Calibri" w:hAnsi="Times New Roman" w:cs="Times New Roman"/>
                <w:lang w:val="lt-LT"/>
              </w:rPr>
              <w:t>3000 (&lt;3,0x10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w:t>
            </w:r>
          </w:p>
        </w:tc>
        <w:tc>
          <w:tcPr>
            <w:tcW w:w="2340" w:type="dxa"/>
          </w:tcPr>
          <w:p w14:paraId="56C085C1" w14:textId="77777777" w:rsidR="00A34B5C" w:rsidRPr="00661C1F" w:rsidRDefault="00A34B5C" w:rsidP="00A34B5C">
            <w:pPr>
              <w:spacing w:after="0" w:line="240" w:lineRule="auto"/>
              <w:jc w:val="center"/>
              <w:rPr>
                <w:rFonts w:ascii="Times New Roman" w:eastAsia="Calibri" w:hAnsi="Times New Roman" w:cs="Times New Roman"/>
                <w:lang w:val="lt-LT"/>
              </w:rPr>
            </w:pPr>
            <w:r w:rsidRPr="00661C1F">
              <w:rPr>
                <w:rFonts w:ascii="Times New Roman" w:eastAsia="Calibri" w:hAnsi="Times New Roman" w:cs="Times New Roman"/>
                <w:lang w:val="lt-LT"/>
              </w:rPr>
              <w:t>&lt;</w:t>
            </w:r>
            <w:r w:rsidR="00793D8E" w:rsidRPr="00661C1F">
              <w:rPr>
                <w:rFonts w:ascii="Times New Roman" w:eastAsia="Calibri" w:hAnsi="Times New Roman" w:cs="Times New Roman"/>
                <w:lang w:val="lt-LT"/>
              </w:rPr>
              <w:t> </w:t>
            </w:r>
            <w:r w:rsidRPr="00661C1F">
              <w:rPr>
                <w:rFonts w:ascii="Times New Roman" w:eastAsia="Calibri" w:hAnsi="Times New Roman" w:cs="Times New Roman"/>
                <w:lang w:val="lt-LT"/>
              </w:rPr>
              <w:t>1500 (&lt;</w:t>
            </w:r>
            <w:r w:rsidR="00793D8E" w:rsidRPr="00661C1F">
              <w:rPr>
                <w:rFonts w:ascii="Times New Roman" w:eastAsia="Calibri" w:hAnsi="Times New Roman" w:cs="Times New Roman"/>
                <w:lang w:val="lt-LT"/>
              </w:rPr>
              <w:t> </w:t>
            </w:r>
            <w:r w:rsidRPr="00661C1F">
              <w:rPr>
                <w:rFonts w:ascii="Times New Roman" w:eastAsia="Calibri" w:hAnsi="Times New Roman" w:cs="Times New Roman"/>
                <w:lang w:val="lt-LT"/>
              </w:rPr>
              <w:t>1,5x10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w:t>
            </w:r>
          </w:p>
        </w:tc>
        <w:tc>
          <w:tcPr>
            <w:tcW w:w="4678" w:type="dxa"/>
          </w:tcPr>
          <w:p w14:paraId="32D81A8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Nedelsiant nutraukti gydymą </w:t>
            </w:r>
            <w:r w:rsidR="00D47DF1"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kraują tirti kasdien, kol išnyks hematologiniai pokyčiai, stebėti dėl infekcijos. Gydymo neatnaujinti.</w:t>
            </w:r>
          </w:p>
        </w:tc>
      </w:tr>
    </w:tbl>
    <w:p w14:paraId="5BB09134" w14:textId="77777777" w:rsidR="00A34B5C" w:rsidRPr="00661C1F" w:rsidRDefault="00A34B5C" w:rsidP="00A34B5C">
      <w:pPr>
        <w:spacing w:after="0" w:line="240" w:lineRule="auto"/>
        <w:rPr>
          <w:rFonts w:ascii="Times New Roman" w:eastAsia="Calibri" w:hAnsi="Times New Roman" w:cs="Times New Roman"/>
          <w:lang w:val="lt-LT"/>
        </w:rPr>
      </w:pPr>
    </w:p>
    <w:p w14:paraId="1FBF581A" w14:textId="65B998F5" w:rsidR="00A34B5C" w:rsidRPr="002B3DC5" w:rsidRDefault="00A34B5C" w:rsidP="00A34B5C">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 xml:space="preserve">Jeigu gydymas </w:t>
      </w:r>
      <w:r w:rsidR="00D47DF1" w:rsidRPr="002B3DC5">
        <w:rPr>
          <w:rFonts w:ascii="Times New Roman" w:eastAsia="Calibri" w:hAnsi="Times New Roman" w:cs="Times New Roman"/>
          <w:bCs/>
          <w:lang w:val="lt-LT"/>
        </w:rPr>
        <w:t xml:space="preserve">klozapinu </w:t>
      </w:r>
      <w:r w:rsidRPr="002B3DC5">
        <w:rPr>
          <w:rFonts w:ascii="Times New Roman" w:eastAsia="Calibri" w:hAnsi="Times New Roman" w:cs="Times New Roman"/>
          <w:bCs/>
          <w:lang w:val="lt-LT"/>
        </w:rPr>
        <w:t xml:space="preserve">nutrauktas, o </w:t>
      </w:r>
      <w:r w:rsidR="0091178A">
        <w:rPr>
          <w:rFonts w:ascii="Times New Roman" w:eastAsia="Calibri" w:hAnsi="Times New Roman" w:cs="Times New Roman"/>
          <w:bCs/>
          <w:lang w:val="lt-LT"/>
        </w:rPr>
        <w:t>LEU</w:t>
      </w:r>
      <w:r w:rsidRPr="002B3DC5">
        <w:rPr>
          <w:rFonts w:ascii="Times New Roman" w:eastAsia="Calibri" w:hAnsi="Times New Roman" w:cs="Times New Roman"/>
          <w:bCs/>
          <w:lang w:val="lt-LT"/>
        </w:rPr>
        <w:t xml:space="preserve"> toliau mažėja ir pasidaro mažiau kaip 2000/mm</w:t>
      </w:r>
      <w:r w:rsidRPr="002B3DC5">
        <w:rPr>
          <w:rFonts w:ascii="Times New Roman" w:eastAsia="Calibri" w:hAnsi="Times New Roman" w:cs="Times New Roman"/>
          <w:bCs/>
          <w:vertAlign w:val="superscript"/>
          <w:lang w:val="lt-LT"/>
        </w:rPr>
        <w:t>3</w:t>
      </w:r>
      <w:r w:rsidRPr="002B3DC5">
        <w:rPr>
          <w:rFonts w:ascii="Times New Roman" w:eastAsia="Calibri" w:hAnsi="Times New Roman" w:cs="Times New Roman"/>
          <w:bCs/>
          <w:lang w:val="lt-LT"/>
        </w:rPr>
        <w:t xml:space="preserve"> (2,0x10</w:t>
      </w:r>
      <w:r w:rsidRPr="002B3DC5">
        <w:rPr>
          <w:rFonts w:ascii="Times New Roman" w:eastAsia="Calibri" w:hAnsi="Times New Roman" w:cs="Times New Roman"/>
          <w:bCs/>
          <w:vertAlign w:val="superscript"/>
          <w:lang w:val="lt-LT"/>
        </w:rPr>
        <w:t>9</w:t>
      </w:r>
      <w:r w:rsidRPr="002B3DC5">
        <w:rPr>
          <w:rFonts w:ascii="Times New Roman" w:eastAsia="Calibri" w:hAnsi="Times New Roman" w:cs="Times New Roman"/>
          <w:bCs/>
          <w:lang w:val="lt-LT"/>
        </w:rPr>
        <w:t>/l) ar AN</w:t>
      </w:r>
      <w:r w:rsidR="0091178A">
        <w:rPr>
          <w:rFonts w:ascii="Times New Roman" w:eastAsia="Calibri" w:hAnsi="Times New Roman" w:cs="Times New Roman"/>
          <w:bCs/>
          <w:lang w:val="lt-LT"/>
        </w:rPr>
        <w:t>S</w:t>
      </w:r>
      <w:r w:rsidRPr="002B3DC5">
        <w:rPr>
          <w:rFonts w:ascii="Times New Roman" w:eastAsia="Calibri" w:hAnsi="Times New Roman" w:cs="Times New Roman"/>
          <w:bCs/>
          <w:lang w:val="lt-LT"/>
        </w:rPr>
        <w:t xml:space="preserve"> mažiau kaip 1000/mm</w:t>
      </w:r>
      <w:r w:rsidRPr="002B3DC5">
        <w:rPr>
          <w:rFonts w:ascii="Times New Roman" w:eastAsia="Calibri" w:hAnsi="Times New Roman" w:cs="Times New Roman"/>
          <w:bCs/>
          <w:vertAlign w:val="superscript"/>
          <w:lang w:val="lt-LT"/>
        </w:rPr>
        <w:t>3</w:t>
      </w:r>
      <w:r w:rsidRPr="002B3DC5">
        <w:rPr>
          <w:rFonts w:ascii="Times New Roman" w:eastAsia="Calibri" w:hAnsi="Times New Roman" w:cs="Times New Roman"/>
          <w:bCs/>
          <w:lang w:val="lt-LT"/>
        </w:rPr>
        <w:t xml:space="preserve"> (1,0x10</w:t>
      </w:r>
      <w:r w:rsidRPr="002B3DC5">
        <w:rPr>
          <w:rFonts w:ascii="Times New Roman" w:eastAsia="Calibri" w:hAnsi="Times New Roman" w:cs="Times New Roman"/>
          <w:bCs/>
          <w:vertAlign w:val="superscript"/>
          <w:lang w:val="lt-LT"/>
        </w:rPr>
        <w:t>9</w:t>
      </w:r>
      <w:r w:rsidRPr="002B3DC5">
        <w:rPr>
          <w:rFonts w:ascii="Times New Roman" w:eastAsia="Calibri" w:hAnsi="Times New Roman" w:cs="Times New Roman"/>
          <w:bCs/>
          <w:lang w:val="lt-LT"/>
        </w:rPr>
        <w:t xml:space="preserve">/l), gydymui turi vadovauti patyręs </w:t>
      </w:r>
      <w:r w:rsidR="00360CA6" w:rsidRPr="002B3DC5">
        <w:rPr>
          <w:rFonts w:ascii="Times New Roman" w:eastAsia="Calibri" w:hAnsi="Times New Roman" w:cs="Times New Roman"/>
          <w:bCs/>
          <w:lang w:val="lt-LT"/>
        </w:rPr>
        <w:t xml:space="preserve">gydytojas </w:t>
      </w:r>
      <w:r w:rsidRPr="002B3DC5">
        <w:rPr>
          <w:rFonts w:ascii="Times New Roman" w:eastAsia="Calibri" w:hAnsi="Times New Roman" w:cs="Times New Roman"/>
          <w:bCs/>
          <w:lang w:val="lt-LT"/>
        </w:rPr>
        <w:t>hematologas.</w:t>
      </w:r>
    </w:p>
    <w:p w14:paraId="0AA3999E" w14:textId="77777777" w:rsidR="00A34B5C" w:rsidRPr="00661C1F" w:rsidRDefault="00A34B5C" w:rsidP="00A34B5C">
      <w:pPr>
        <w:spacing w:after="0" w:line="240" w:lineRule="auto"/>
        <w:rPr>
          <w:rFonts w:ascii="Times New Roman" w:eastAsia="Calibri" w:hAnsi="Times New Roman" w:cs="Times New Roman"/>
          <w:lang w:val="lt-LT"/>
        </w:rPr>
      </w:pPr>
    </w:p>
    <w:p w14:paraId="4148F068"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Gydymo nutraukimas dėl hematologinių priežasčių</w:t>
      </w:r>
    </w:p>
    <w:p w14:paraId="263B8D7D" w14:textId="28613FE3"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Pacientams, kuriems gydymas </w:t>
      </w:r>
      <w:r w:rsidR="00793D8E"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buvo nutrauktas dėl sumažėjusių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ar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(žr. a</w:t>
      </w:r>
      <w:r w:rsidR="00793D8E" w:rsidRPr="00661C1F">
        <w:rPr>
          <w:rFonts w:ascii="Times New Roman" w:eastAsia="Calibri" w:hAnsi="Times New Roman" w:cs="Times New Roman"/>
          <w:lang w:val="lt-LT"/>
        </w:rPr>
        <w:t>n</w:t>
      </w:r>
      <w:r w:rsidRPr="00661C1F">
        <w:rPr>
          <w:rFonts w:ascii="Times New Roman" w:eastAsia="Calibri" w:hAnsi="Times New Roman" w:cs="Times New Roman"/>
          <w:lang w:val="lt-LT"/>
        </w:rPr>
        <w:t xml:space="preserve">kščiau), atnaujinti gydymą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draudžiama.</w:t>
      </w:r>
    </w:p>
    <w:p w14:paraId="55AFC7BB" w14:textId="77777777" w:rsidR="00A34B5C" w:rsidRPr="00661C1F" w:rsidRDefault="00A34B5C" w:rsidP="00A34B5C">
      <w:pPr>
        <w:spacing w:after="0" w:line="240" w:lineRule="auto"/>
        <w:rPr>
          <w:rFonts w:ascii="Times New Roman" w:eastAsia="Calibri" w:hAnsi="Times New Roman" w:cs="Times New Roman"/>
          <w:lang w:val="lt-LT"/>
        </w:rPr>
      </w:pPr>
    </w:p>
    <w:p w14:paraId="538E2A2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Vaistinį preparatą skiriančiam gydytojui rekomenduojama laikyti visų pacientų kraujo tyrimų duomenis ir padaryti viską, kad ateityje jų gydymas atsitiktinai nebūtų atnaujintas.</w:t>
      </w:r>
    </w:p>
    <w:p w14:paraId="0FF4C0A4" w14:textId="77777777" w:rsidR="00A34B5C" w:rsidRPr="00661C1F" w:rsidRDefault="00A34B5C" w:rsidP="00A34B5C">
      <w:pPr>
        <w:spacing w:after="0" w:line="240" w:lineRule="auto"/>
        <w:rPr>
          <w:rFonts w:ascii="Times New Roman" w:eastAsia="Calibri" w:hAnsi="Times New Roman" w:cs="Times New Roman"/>
          <w:lang w:val="lt-LT"/>
        </w:rPr>
      </w:pPr>
    </w:p>
    <w:p w14:paraId="3B8F0136"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Gydymo nutraukimas dėl kitų priežasčių</w:t>
      </w:r>
    </w:p>
    <w:p w14:paraId="782E3FD8" w14:textId="17D2248F"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Pacientams, kurie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vartojo ilgiau kaip 18 </w:t>
      </w:r>
      <w:r w:rsidR="00B174EE">
        <w:rPr>
          <w:rFonts w:ascii="Times New Roman" w:eastAsia="Calibri" w:hAnsi="Times New Roman" w:cs="Times New Roman"/>
          <w:lang w:val="lt-LT"/>
        </w:rPr>
        <w:t>savaičių</w:t>
      </w:r>
      <w:r w:rsidR="00B174EE"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ir kurių gydymas buvo nutrauktas ilgiau kaip 3 dienas, bet trumpiau kaip 4 savaites, būtina papildomai dar 6 savaites kas savaitę tirti </w:t>
      </w:r>
      <w:r w:rsidR="0091178A">
        <w:rPr>
          <w:rFonts w:ascii="Times New Roman" w:eastAsia="Calibri" w:hAnsi="Times New Roman" w:cs="Times New Roman"/>
          <w:lang w:val="lt-LT"/>
        </w:rPr>
        <w:t>LEU</w:t>
      </w:r>
      <w:r w:rsidRPr="00661C1F">
        <w:rPr>
          <w:rFonts w:ascii="Times New Roman" w:eastAsia="Calibri" w:hAnsi="Times New Roman" w:cs="Times New Roman"/>
          <w:lang w:val="lt-LT"/>
        </w:rPr>
        <w:t xml:space="preserve"> ir AN</w:t>
      </w:r>
      <w:r w:rsidR="0091178A">
        <w:rPr>
          <w:rFonts w:ascii="Times New Roman" w:eastAsia="Calibri" w:hAnsi="Times New Roman" w:cs="Times New Roman"/>
          <w:lang w:val="lt-LT"/>
        </w:rPr>
        <w:t>S</w:t>
      </w:r>
      <w:r w:rsidRPr="00661C1F">
        <w:rPr>
          <w:rFonts w:ascii="Times New Roman" w:eastAsia="Calibri" w:hAnsi="Times New Roman" w:cs="Times New Roman"/>
          <w:lang w:val="lt-LT"/>
        </w:rPr>
        <w:t xml:space="preserve">. Jei hematologinių sutrikimų nenustatoma, kraują tirti ne rečiau kaip kas 4 savaites. Jei gydymas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 xml:space="preserve">nutraukiamas ilgiau kaip 4 savaitėms, kraują </w:t>
      </w:r>
      <w:r w:rsidR="00793D8E" w:rsidRPr="00661C1F">
        <w:rPr>
          <w:rFonts w:ascii="Times New Roman" w:eastAsia="Calibri" w:hAnsi="Times New Roman" w:cs="Times New Roman"/>
          <w:lang w:val="lt-LT"/>
        </w:rPr>
        <w:t xml:space="preserve">reikia </w:t>
      </w:r>
      <w:r w:rsidRPr="00661C1F">
        <w:rPr>
          <w:rFonts w:ascii="Times New Roman" w:eastAsia="Calibri" w:hAnsi="Times New Roman" w:cs="Times New Roman"/>
          <w:lang w:val="lt-LT"/>
        </w:rPr>
        <w:t>tirti kas savaitę kitas 18 gydymo savaičių, taip pat reikia iš naujo parinkti dozę (žr. 4.2 skyrių).</w:t>
      </w:r>
    </w:p>
    <w:p w14:paraId="21542966" w14:textId="77777777" w:rsidR="00A34B5C" w:rsidRPr="00661C1F" w:rsidRDefault="00A34B5C" w:rsidP="00A34B5C">
      <w:pPr>
        <w:spacing w:after="0" w:line="240" w:lineRule="auto"/>
        <w:rPr>
          <w:rFonts w:ascii="Times New Roman" w:eastAsia="Calibri" w:hAnsi="Times New Roman" w:cs="Times New Roman"/>
          <w:lang w:val="lt-LT"/>
        </w:rPr>
      </w:pPr>
    </w:p>
    <w:p w14:paraId="34C4DF22" w14:textId="77777777" w:rsidR="00A85A3B" w:rsidRPr="00661C1F" w:rsidRDefault="00A85A3B"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Kiti įspėjimai</w:t>
      </w:r>
    </w:p>
    <w:p w14:paraId="7FB0F437" w14:textId="77777777" w:rsidR="00A85A3B" w:rsidRPr="00661C1F" w:rsidRDefault="00A85A3B" w:rsidP="00A34B5C">
      <w:pPr>
        <w:spacing w:after="0" w:line="240" w:lineRule="auto"/>
        <w:rPr>
          <w:rFonts w:ascii="Times New Roman" w:eastAsia="Calibri" w:hAnsi="Times New Roman" w:cs="Times New Roman"/>
          <w:i/>
          <w:lang w:val="lt-LT"/>
        </w:rPr>
      </w:pPr>
    </w:p>
    <w:p w14:paraId="4295CC27" w14:textId="77777777" w:rsidR="00793D8E"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 xml:space="preserve">Šio vaistinio preparato sudėtyje yra laktozės. </w:t>
      </w:r>
    </w:p>
    <w:p w14:paraId="07C5DCD9" w14:textId="77777777" w:rsidR="00A34B5C" w:rsidRPr="00661C1F" w:rsidRDefault="00A34B5C" w:rsidP="00D95CF9">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Šio vaistinio preparato negalima </w:t>
      </w:r>
      <w:r w:rsidR="00D95CF9" w:rsidRPr="00661C1F">
        <w:rPr>
          <w:rFonts w:ascii="Times New Roman" w:eastAsia="Calibri" w:hAnsi="Times New Roman" w:cs="Times New Roman"/>
          <w:lang w:val="lt-LT"/>
        </w:rPr>
        <w:t>varto</w:t>
      </w:r>
      <w:r w:rsidRPr="00661C1F">
        <w:rPr>
          <w:rFonts w:ascii="Times New Roman" w:eastAsia="Calibri" w:hAnsi="Times New Roman" w:cs="Times New Roman"/>
          <w:lang w:val="lt-LT"/>
        </w:rPr>
        <w:t xml:space="preserve">ti pacientams, kuriems yra retas paveldimas </w:t>
      </w:r>
      <w:r w:rsidR="00D95CF9" w:rsidRPr="00661C1F">
        <w:rPr>
          <w:rFonts w:ascii="Times New Roman" w:eastAsia="Calibri" w:hAnsi="Times New Roman" w:cs="Times New Roman"/>
          <w:lang w:val="lt-LT"/>
        </w:rPr>
        <w:t>sutrikimas – galaktozės netoleravimas, visiškas laktazės stygius arba gliukozės ir galaktozės malabsorbcija.</w:t>
      </w:r>
    </w:p>
    <w:p w14:paraId="4CB61ACB" w14:textId="77777777" w:rsidR="00A34B5C" w:rsidRPr="00661C1F" w:rsidRDefault="00A34B5C" w:rsidP="00A34B5C">
      <w:pPr>
        <w:spacing w:after="0" w:line="240" w:lineRule="auto"/>
        <w:rPr>
          <w:rFonts w:ascii="Times New Roman" w:eastAsia="Calibri" w:hAnsi="Times New Roman" w:cs="Times New Roman"/>
          <w:lang w:val="lt-LT"/>
        </w:rPr>
      </w:pPr>
    </w:p>
    <w:p w14:paraId="012EACCD"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Eozinofilija</w:t>
      </w:r>
    </w:p>
    <w:p w14:paraId="76A7D9C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Pasireiškus </w:t>
      </w:r>
      <w:r w:rsidRPr="002B3DC5">
        <w:rPr>
          <w:rFonts w:ascii="Times New Roman" w:eastAsia="Calibri" w:hAnsi="Times New Roman" w:cs="Times New Roman"/>
          <w:bCs/>
          <w:lang w:val="lt-LT"/>
        </w:rPr>
        <w:t>eozinofilijai</w:t>
      </w:r>
      <w:r w:rsidRPr="00661C1F">
        <w:rPr>
          <w:rFonts w:ascii="Times New Roman" w:eastAsia="Calibri" w:hAnsi="Times New Roman" w:cs="Times New Roman"/>
          <w:lang w:val="lt-LT"/>
        </w:rPr>
        <w:t xml:space="preserve"> (kai eozinofilų kiekis tampa didesnis kaip 3000/mm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(3,0x10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/l)), gydymą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rekomenduojama nutraukti, jį galima atnaujinti tik tada, kai eozinofilų pasidaro mažiau kaip 1000/mm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(1,0x10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/l).</w:t>
      </w:r>
    </w:p>
    <w:p w14:paraId="205ADF65" w14:textId="77777777" w:rsidR="00A34B5C" w:rsidRPr="00661C1F" w:rsidRDefault="00A34B5C" w:rsidP="00A34B5C">
      <w:pPr>
        <w:spacing w:after="0" w:line="240" w:lineRule="auto"/>
        <w:rPr>
          <w:rFonts w:ascii="Times New Roman" w:eastAsia="Calibri" w:hAnsi="Times New Roman" w:cs="Times New Roman"/>
          <w:lang w:val="lt-LT"/>
        </w:rPr>
      </w:pPr>
    </w:p>
    <w:p w14:paraId="5938EFF2"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Trombocitopenija</w:t>
      </w:r>
    </w:p>
    <w:p w14:paraId="7859F0FA"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Pasireiškus </w:t>
      </w:r>
      <w:r w:rsidRPr="002B3DC5">
        <w:rPr>
          <w:rFonts w:ascii="Times New Roman" w:eastAsia="Calibri" w:hAnsi="Times New Roman" w:cs="Times New Roman"/>
          <w:bCs/>
          <w:lang w:val="lt-LT"/>
        </w:rPr>
        <w:t>trombocitopenijai</w:t>
      </w:r>
      <w:r w:rsidRPr="00661C1F">
        <w:rPr>
          <w:rFonts w:ascii="Times New Roman" w:eastAsia="Calibri" w:hAnsi="Times New Roman" w:cs="Times New Roman"/>
          <w:lang w:val="lt-LT"/>
        </w:rPr>
        <w:t xml:space="preserve"> (kai trombocitų būna mažiau kaip 50 000/mm</w:t>
      </w:r>
      <w:r w:rsidRPr="00661C1F">
        <w:rPr>
          <w:rFonts w:ascii="Times New Roman" w:eastAsia="Calibri" w:hAnsi="Times New Roman" w:cs="Times New Roman"/>
          <w:vertAlign w:val="superscript"/>
          <w:lang w:val="lt-LT"/>
        </w:rPr>
        <w:t>3</w:t>
      </w:r>
      <w:r w:rsidRPr="00661C1F">
        <w:rPr>
          <w:rFonts w:ascii="Times New Roman" w:eastAsia="Calibri" w:hAnsi="Times New Roman" w:cs="Times New Roman"/>
          <w:lang w:val="lt-LT"/>
        </w:rPr>
        <w:t xml:space="preserve"> (50x10</w:t>
      </w:r>
      <w:r w:rsidRPr="00661C1F">
        <w:rPr>
          <w:rFonts w:ascii="Times New Roman" w:eastAsia="Calibri" w:hAnsi="Times New Roman" w:cs="Times New Roman"/>
          <w:vertAlign w:val="superscript"/>
          <w:lang w:val="lt-LT"/>
        </w:rPr>
        <w:t>9</w:t>
      </w:r>
      <w:r w:rsidRPr="00661C1F">
        <w:rPr>
          <w:rFonts w:ascii="Times New Roman" w:eastAsia="Calibri" w:hAnsi="Times New Roman" w:cs="Times New Roman"/>
          <w:lang w:val="lt-LT"/>
        </w:rPr>
        <w:t xml:space="preserve">/l), gydymą </w:t>
      </w:r>
      <w:r w:rsidR="00D47DF1" w:rsidRPr="00661C1F">
        <w:rPr>
          <w:rFonts w:ascii="Times New Roman" w:eastAsia="Calibri" w:hAnsi="Times New Roman" w:cs="Times New Roman"/>
          <w:lang w:val="lt-LT"/>
        </w:rPr>
        <w:t xml:space="preserve">klozapinu </w:t>
      </w:r>
      <w:r w:rsidR="00D95CF9" w:rsidRPr="00661C1F">
        <w:rPr>
          <w:rFonts w:ascii="Times New Roman" w:eastAsia="Calibri" w:hAnsi="Times New Roman" w:cs="Times New Roman"/>
          <w:lang w:val="lt-LT"/>
        </w:rPr>
        <w:t xml:space="preserve">rekomenduojama </w:t>
      </w:r>
      <w:r w:rsidRPr="00661C1F">
        <w:rPr>
          <w:rFonts w:ascii="Times New Roman" w:eastAsia="Calibri" w:hAnsi="Times New Roman" w:cs="Times New Roman"/>
          <w:lang w:val="lt-LT"/>
        </w:rPr>
        <w:t>nutraukti.</w:t>
      </w:r>
    </w:p>
    <w:p w14:paraId="2D7E8D66" w14:textId="77777777" w:rsidR="00A34B5C" w:rsidRPr="00661C1F" w:rsidRDefault="00A34B5C" w:rsidP="00A34B5C">
      <w:pPr>
        <w:spacing w:after="0" w:line="240" w:lineRule="auto"/>
        <w:rPr>
          <w:rFonts w:ascii="Times New Roman" w:eastAsia="Calibri" w:hAnsi="Times New Roman" w:cs="Times New Roman"/>
          <w:lang w:val="lt-LT"/>
        </w:rPr>
      </w:pPr>
    </w:p>
    <w:p w14:paraId="6B034F27" w14:textId="77777777" w:rsidR="00A34B5C" w:rsidRPr="00661C1F" w:rsidRDefault="00A34B5C" w:rsidP="00D95CF9">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Širdies ir kraujagyslių sutrikimai</w:t>
      </w:r>
    </w:p>
    <w:p w14:paraId="790087D8" w14:textId="77777777" w:rsidR="00A34B5C" w:rsidRPr="00661C1F" w:rsidRDefault="00A34B5C" w:rsidP="00D95CF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Gydant </w:t>
      </w:r>
      <w:r w:rsidR="00D47DF1"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gali būti</w:t>
      </w:r>
      <w:r w:rsidRPr="00661C1F">
        <w:rPr>
          <w:rFonts w:ascii="Times New Roman" w:eastAsia="Calibri" w:hAnsi="Times New Roman" w:cs="Times New Roman"/>
          <w:b/>
          <w:lang w:val="lt-LT"/>
        </w:rPr>
        <w:t xml:space="preserve"> </w:t>
      </w:r>
      <w:r w:rsidRPr="002B3DC5">
        <w:rPr>
          <w:rFonts w:ascii="Times New Roman" w:eastAsia="Calibri" w:hAnsi="Times New Roman" w:cs="Times New Roman"/>
          <w:bCs/>
          <w:lang w:val="lt-LT"/>
        </w:rPr>
        <w:t>ortostatinė hipotenzija</w:t>
      </w:r>
      <w:r w:rsidRPr="00661C1F">
        <w:rPr>
          <w:rFonts w:ascii="Times New Roman" w:eastAsia="Calibri" w:hAnsi="Times New Roman" w:cs="Times New Roman"/>
          <w:lang w:val="lt-LT"/>
        </w:rPr>
        <w:t xml:space="preserve"> su sinkope ar be jos. Retkarčiais kolapsas gali būti ryškus, net gali sustoti širdis ir (arba) kvėpavimas. Tai labiau tikėtina, kai kartu vartojama benzodiazepinų ar kitų psichotropinių vaistinių preparatų (žr. 4.5 skyrių), taip pat titruojant pirminę dozę, kai ji greitai didinama; labai retai toks poveikis gali būti net po pirmosios dozės. Todėl pradėjusį vartoti </w:t>
      </w:r>
      <w:r w:rsidR="00D47DF1"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pacientą privalo atidžiai prižiūrėti medikai. Parkinsono liga sergantiems pacientams per pirmąsias gydymo savaites būtina stebėti kraujospūdį, matuojamą stovint ir gulint.</w:t>
      </w:r>
    </w:p>
    <w:p w14:paraId="24687344" w14:textId="77777777" w:rsidR="00A34B5C" w:rsidRPr="00661C1F" w:rsidRDefault="00A34B5C" w:rsidP="00A34B5C">
      <w:pPr>
        <w:spacing w:after="0" w:line="240" w:lineRule="auto"/>
        <w:rPr>
          <w:rFonts w:ascii="Times New Roman" w:eastAsia="Calibri" w:hAnsi="Times New Roman" w:cs="Times New Roman"/>
          <w:lang w:val="lt-LT"/>
        </w:rPr>
      </w:pPr>
    </w:p>
    <w:p w14:paraId="561AACA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Saugumo duomenų bazės analizė rodo, kad </w:t>
      </w:r>
      <w:r w:rsidR="000D0597"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vartojimas yra susijęs su padidėjusia </w:t>
      </w:r>
      <w:r w:rsidRPr="002B3DC5">
        <w:rPr>
          <w:rFonts w:ascii="Times New Roman" w:eastAsia="Calibri" w:hAnsi="Times New Roman" w:cs="Times New Roman"/>
          <w:bCs/>
          <w:lang w:val="lt-LT"/>
        </w:rPr>
        <w:t>miokardito</w:t>
      </w:r>
      <w:r w:rsidRPr="00661C1F">
        <w:rPr>
          <w:rFonts w:ascii="Times New Roman" w:eastAsia="Calibri" w:hAnsi="Times New Roman" w:cs="Times New Roman"/>
          <w:lang w:val="lt-LT"/>
        </w:rPr>
        <w:t xml:space="preserve"> rizika, ypač per pirmuosius du (bet ne tik) gydymo mėnesius. Kai kurie miokardito atvejai baigėsi mirtimi. Gauta pranešimų apie </w:t>
      </w:r>
      <w:r w:rsidRPr="002B3DC5">
        <w:rPr>
          <w:rFonts w:ascii="Times New Roman" w:eastAsia="Calibri" w:hAnsi="Times New Roman" w:cs="Times New Roman"/>
          <w:bCs/>
          <w:lang w:val="lt-LT"/>
        </w:rPr>
        <w:t>perikarditą ir (arba) skystį perikarde</w:t>
      </w:r>
      <w:r w:rsidRPr="00B174EE">
        <w:rPr>
          <w:rFonts w:ascii="Times New Roman" w:eastAsia="Calibri" w:hAnsi="Times New Roman" w:cs="Times New Roman"/>
          <w:lang w:val="lt-LT"/>
        </w:rPr>
        <w:t xml:space="preserve"> ir </w:t>
      </w:r>
      <w:r w:rsidRPr="002B3DC5">
        <w:rPr>
          <w:rFonts w:ascii="Times New Roman" w:eastAsia="Calibri" w:hAnsi="Times New Roman" w:cs="Times New Roman"/>
          <w:bCs/>
          <w:lang w:val="lt-LT"/>
        </w:rPr>
        <w:t>kardiomiopatiją</w:t>
      </w:r>
      <w:r w:rsidRPr="00661C1F">
        <w:rPr>
          <w:rFonts w:ascii="Times New Roman" w:eastAsia="Calibri" w:hAnsi="Times New Roman" w:cs="Times New Roman"/>
          <w:lang w:val="lt-LT"/>
        </w:rPr>
        <w:t xml:space="preserve">, susijusius su </w:t>
      </w:r>
      <w:r w:rsidR="000D0597"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vartojimu; šiuose pranešimuose taip pat yra duomenų apie mirties atvejus.</w:t>
      </w:r>
      <w:r w:rsidR="0098678E"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Miokarditą ar kardiomiopatiją reikią įtarti pacientams, kuriems nuolat ramybės būsenoje būna tachikardija, ypač per pirmuosius du gydymo mėnesius, ir (arba) </w:t>
      </w:r>
      <w:r w:rsidR="000D0597" w:rsidRPr="00661C1F">
        <w:rPr>
          <w:rFonts w:ascii="Times New Roman" w:eastAsia="Calibri" w:hAnsi="Times New Roman" w:cs="Times New Roman"/>
          <w:lang w:val="lt-LT"/>
        </w:rPr>
        <w:t>palpitacijos</w:t>
      </w:r>
      <w:r w:rsidRPr="00661C1F">
        <w:rPr>
          <w:rFonts w:ascii="Times New Roman" w:eastAsia="Calibri" w:hAnsi="Times New Roman" w:cs="Times New Roman"/>
          <w:lang w:val="lt-LT"/>
        </w:rPr>
        <w:t xml:space="preserve">, aritmija, krūtinės skausmas ir kitų širdies nepakankamumo požymių (pvz., nepaaiškinamas nuovargis, dusulys, padažnėjęs kvėpavimas) ar miokardo infarktą primenančių požymių. Be to, gali būti kitų požymių, pavyzdžiui, panašių į gripą. Įtarus miokarditą ar kardiomiopatiją, gydymą </w:t>
      </w:r>
      <w:r w:rsidR="000D0597"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reikia nedelsiant nutraukti, o pacientą siųsti kardiologo konsultacijai.</w:t>
      </w:r>
    </w:p>
    <w:p w14:paraId="585F52CC" w14:textId="77777777" w:rsidR="00A34B5C" w:rsidRPr="00661C1F" w:rsidRDefault="00A34B5C" w:rsidP="00A34B5C">
      <w:pPr>
        <w:spacing w:after="0" w:line="240" w:lineRule="auto"/>
        <w:rPr>
          <w:rFonts w:ascii="Times New Roman" w:eastAsia="Calibri" w:hAnsi="Times New Roman" w:cs="Times New Roman"/>
          <w:lang w:val="lt-LT"/>
        </w:rPr>
      </w:pPr>
    </w:p>
    <w:p w14:paraId="5BF82FCE" w14:textId="77777777" w:rsidR="0098678E" w:rsidRPr="00661C1F" w:rsidRDefault="00FF5179" w:rsidP="003134DD">
      <w:pPr>
        <w:autoSpaceDE w:val="0"/>
        <w:autoSpaceDN w:val="0"/>
        <w:adjustRightInd w:val="0"/>
        <w:rPr>
          <w:rFonts w:ascii="Times New Roman" w:eastAsia="Calibri" w:hAnsi="Times New Roman" w:cs="Times New Roman"/>
          <w:lang w:val="lt-LT"/>
        </w:rPr>
      </w:pPr>
      <w:bookmarkStart w:id="6" w:name="OLE_LINK589"/>
      <w:bookmarkStart w:id="7" w:name="OLE_LINK590"/>
      <w:r w:rsidRPr="00661C1F">
        <w:rPr>
          <w:rFonts w:ascii="Times New Roman" w:eastAsia="Calibri" w:hAnsi="Times New Roman" w:cs="Times New Roman"/>
          <w:lang w:val="lt-LT"/>
        </w:rPr>
        <w:t>Pacientams, kuriems gydymo klozapinu metu diagnozuota kardiomiopatija</w:t>
      </w:r>
      <w:bookmarkEnd w:id="6"/>
      <w:bookmarkEnd w:id="7"/>
      <w:r w:rsidRPr="00661C1F">
        <w:rPr>
          <w:rFonts w:ascii="Times New Roman" w:eastAsia="Calibri" w:hAnsi="Times New Roman" w:cs="Times New Roman"/>
          <w:lang w:val="lt-LT"/>
        </w:rPr>
        <w:t>, gali išsivystyti mitralinio vožtuvo nepakankamumas. Gauta pranešimų apie mitralinio vožtuvo nepakankamumo atvejus, esant kardiomiopatijai, susijusiai su gydymu klozapinu. Šiais mitralinio vožtuvo nepakankamumo atvejais dvimatės echokardiografijos (2D kardioEcho) metu stebėta lengva arba vidutinio sunkumo regurgitacija per mitralinį vožtuvą (žr. 4.8 skyrių).</w:t>
      </w:r>
    </w:p>
    <w:p w14:paraId="5B4EC78D" w14:textId="77777777" w:rsidR="00A34B5C" w:rsidRPr="00661C1F" w:rsidRDefault="00A34B5C" w:rsidP="00A34B5C">
      <w:pPr>
        <w:spacing w:after="0" w:line="240" w:lineRule="auto"/>
        <w:rPr>
          <w:rFonts w:ascii="Times New Roman" w:eastAsia="Calibri" w:hAnsi="Times New Roman" w:cs="Times New Roman"/>
          <w:color w:val="1F497D"/>
          <w:lang w:val="lt-LT"/>
        </w:rPr>
      </w:pPr>
      <w:r w:rsidRPr="00661C1F">
        <w:rPr>
          <w:rFonts w:ascii="Times New Roman" w:eastAsia="Calibri" w:hAnsi="Times New Roman" w:cs="Times New Roman"/>
          <w:lang w:val="lt-LT"/>
        </w:rPr>
        <w:t xml:space="preserve">Pacientams, kuriems klozapinas sukėlė miokarditą ar kardiomiopatiją, gydymo </w:t>
      </w:r>
      <w:r w:rsidR="000D0597"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atnaujinti negalima.</w:t>
      </w:r>
    </w:p>
    <w:p w14:paraId="784A64A1" w14:textId="77777777" w:rsidR="00A34B5C" w:rsidRPr="00661C1F" w:rsidRDefault="00A34B5C" w:rsidP="00A34B5C">
      <w:pPr>
        <w:spacing w:after="0" w:line="240" w:lineRule="auto"/>
        <w:rPr>
          <w:rFonts w:ascii="Times New Roman" w:eastAsia="Calibri" w:hAnsi="Times New Roman" w:cs="Times New Roman"/>
          <w:lang w:val="lt-LT"/>
        </w:rPr>
      </w:pPr>
    </w:p>
    <w:p w14:paraId="590370B8"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Miokardo infarktas</w:t>
      </w:r>
    </w:p>
    <w:p w14:paraId="740822F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Vaistiniam preparatui patekus į rinką, gauta pranešimų apie </w:t>
      </w:r>
      <w:r w:rsidRPr="002B3DC5">
        <w:rPr>
          <w:rFonts w:ascii="Times New Roman" w:eastAsia="Calibri" w:hAnsi="Times New Roman" w:cs="Times New Roman"/>
          <w:bCs/>
          <w:lang w:val="lt-LT"/>
        </w:rPr>
        <w:t>miokardo infarkto</w:t>
      </w:r>
      <w:r w:rsidRPr="00661C1F">
        <w:rPr>
          <w:rFonts w:ascii="Times New Roman" w:eastAsia="Calibri" w:hAnsi="Times New Roman" w:cs="Times New Roman"/>
          <w:lang w:val="lt-LT"/>
        </w:rPr>
        <w:t xml:space="preserve"> atvejus</w:t>
      </w:r>
      <w:r w:rsidR="008F1EBD" w:rsidRPr="00661C1F">
        <w:rPr>
          <w:rFonts w:ascii="Times New Roman" w:eastAsia="Calibri" w:hAnsi="Times New Roman" w:cs="Times New Roman"/>
          <w:lang w:val="lt-LT"/>
        </w:rPr>
        <w:t xml:space="preserve">, </w:t>
      </w:r>
      <w:r w:rsidR="0098678E" w:rsidRPr="00661C1F">
        <w:rPr>
          <w:rFonts w:ascii="Times New Roman" w:eastAsia="Calibri" w:hAnsi="Times New Roman" w:cs="Times New Roman"/>
          <w:lang w:val="lt-LT"/>
        </w:rPr>
        <w:t>įskaitant</w:t>
      </w:r>
      <w:r w:rsidR="008F1EBD" w:rsidRPr="00661C1F">
        <w:rPr>
          <w:rFonts w:ascii="Times New Roman" w:eastAsia="Calibri" w:hAnsi="Times New Roman" w:cs="Times New Roman"/>
          <w:lang w:val="lt-LT"/>
        </w:rPr>
        <w:t xml:space="preserve"> ir mirtinus</w:t>
      </w:r>
      <w:r w:rsidRPr="00661C1F">
        <w:rPr>
          <w:rFonts w:ascii="Times New Roman" w:eastAsia="Calibri" w:hAnsi="Times New Roman" w:cs="Times New Roman"/>
          <w:lang w:val="lt-LT"/>
        </w:rPr>
        <w:t>. Daugeliu šių atvejų priežastinio ryšio su vaistinio preparato vartojimu vertinimas buvo sudėtingas, kadangi pacientai jau anksčiau sirgo sunkiomis širdies ligomis ir galėjo būti tikėtinų kitų priežasčių.</w:t>
      </w:r>
    </w:p>
    <w:p w14:paraId="7732AC61" w14:textId="77777777" w:rsidR="00A34B5C" w:rsidRPr="00661C1F" w:rsidRDefault="00A34B5C" w:rsidP="00A34B5C">
      <w:pPr>
        <w:spacing w:after="0" w:line="240" w:lineRule="auto"/>
        <w:rPr>
          <w:rFonts w:ascii="Times New Roman" w:eastAsia="Calibri" w:hAnsi="Times New Roman" w:cs="Times New Roman"/>
          <w:lang w:val="lt-LT"/>
        </w:rPr>
      </w:pPr>
    </w:p>
    <w:p w14:paraId="6E0C043D"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QT intervalo pailgėjimas</w:t>
      </w:r>
    </w:p>
    <w:p w14:paraId="5E0B93DE"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Klozapinu, kaip ir kitokiais vaistiniais preparatais nuo psichozės, rekomenduojama atsargiai gydyti </w:t>
      </w:r>
      <w:r w:rsidR="000D0597" w:rsidRPr="00661C1F">
        <w:rPr>
          <w:rFonts w:ascii="Times New Roman" w:eastAsia="Calibri" w:hAnsi="Times New Roman" w:cs="Times New Roman"/>
          <w:lang w:val="lt-LT"/>
        </w:rPr>
        <w:t>pacientus</w:t>
      </w:r>
      <w:r w:rsidRPr="00661C1F">
        <w:rPr>
          <w:rFonts w:ascii="Times New Roman" w:eastAsia="Calibri" w:hAnsi="Times New Roman" w:cs="Times New Roman"/>
          <w:lang w:val="lt-LT"/>
        </w:rPr>
        <w:t xml:space="preserve">, kurie serga širdies ir kraujagyslių liga ar kurių kraujo giminaičiams buvo </w:t>
      </w:r>
      <w:r w:rsidRPr="002B3DC5">
        <w:rPr>
          <w:rFonts w:ascii="Times New Roman" w:eastAsia="Calibri" w:hAnsi="Times New Roman" w:cs="Times New Roman"/>
          <w:bCs/>
          <w:lang w:val="lt-LT"/>
        </w:rPr>
        <w:t>pailgėjęs QT intervalas</w:t>
      </w:r>
      <w:r w:rsidRPr="00661C1F">
        <w:rPr>
          <w:rFonts w:ascii="Times New Roman" w:eastAsia="Calibri" w:hAnsi="Times New Roman" w:cs="Times New Roman"/>
          <w:lang w:val="lt-LT"/>
        </w:rPr>
        <w:t xml:space="preserve">. </w:t>
      </w:r>
    </w:p>
    <w:p w14:paraId="7D34814A"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lang w:val="lt-LT"/>
        </w:rPr>
      </w:pPr>
    </w:p>
    <w:p w14:paraId="6250E553"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Klozapino, kaip ir kitokių vaistinių preparatų nuo psichozės, vartoti kartu su kitais QTc intervalą ilginančiais vaistiniais preparatais būtina atsargiai.</w:t>
      </w:r>
    </w:p>
    <w:p w14:paraId="547A7B4A" w14:textId="77777777" w:rsidR="00A34B5C" w:rsidRPr="00661C1F" w:rsidRDefault="00A34B5C" w:rsidP="00A34B5C">
      <w:pPr>
        <w:spacing w:after="0" w:line="240" w:lineRule="auto"/>
        <w:rPr>
          <w:rFonts w:ascii="Times New Roman" w:eastAsia="Calibri" w:hAnsi="Times New Roman" w:cs="Times New Roman"/>
          <w:lang w:val="lt-LT"/>
        </w:rPr>
      </w:pPr>
    </w:p>
    <w:p w14:paraId="79D8B36D"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Su galvos smegenų kraujotakos sutrikimu susiję nepageidaujami reiškiniai</w:t>
      </w:r>
    </w:p>
    <w:p w14:paraId="09684BDF"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iCs/>
          <w:color w:val="000000"/>
          <w:lang w:val="lt-LT"/>
        </w:rPr>
      </w:pPr>
      <w:r w:rsidRPr="00661C1F">
        <w:rPr>
          <w:rFonts w:ascii="Times New Roman" w:eastAsia="Calibri" w:hAnsi="Times New Roman" w:cs="Times New Roman"/>
          <w:iCs/>
          <w:color w:val="000000"/>
          <w:lang w:val="lt-LT"/>
        </w:rPr>
        <w:t xml:space="preserve">Atsitiktinių imčių placebu kontroliuotų tyrimų, kuriose dalyvavę demencija sirgę pacientai vartojo kai kurių netipinių vaistinių preparatų nuo psichozės, metu nustatyta, kad </w:t>
      </w:r>
      <w:r w:rsidRPr="002B3DC5">
        <w:rPr>
          <w:rFonts w:ascii="Times New Roman" w:eastAsia="Calibri" w:hAnsi="Times New Roman" w:cs="Times New Roman"/>
          <w:bCs/>
          <w:iCs/>
          <w:color w:val="000000"/>
          <w:lang w:val="lt-LT"/>
        </w:rPr>
        <w:t>su smegenų kraujagyslių sutrikimais susijusių nepageidaujamų reiškinių</w:t>
      </w:r>
      <w:r w:rsidRPr="00661C1F">
        <w:rPr>
          <w:rFonts w:ascii="Times New Roman" w:eastAsia="Calibri" w:hAnsi="Times New Roman" w:cs="Times New Roman"/>
          <w:iCs/>
          <w:color w:val="000000"/>
          <w:lang w:val="lt-LT"/>
        </w:rPr>
        <w:t xml:space="preserve"> rizika padidėja 3 kartus. Tokio rizikos padidėjimo mechanizmas nežinomas. Rizikos padidėjimo negalima paneigti ir tuo atveju, jei vartojama kitokio vaistinio preparato nuo psichozės ar gydomi kitokiomis ligomis sergantys žmonės.</w:t>
      </w:r>
      <w:r w:rsidR="003F5144" w:rsidRPr="00661C1F">
        <w:rPr>
          <w:rFonts w:ascii="Times New Roman" w:eastAsia="Calibri" w:hAnsi="Times New Roman" w:cs="Times New Roman"/>
          <w:iCs/>
          <w:color w:val="000000"/>
          <w:lang w:val="lt-LT"/>
        </w:rPr>
        <w:t xml:space="preserve"> Klozapiną reikia skirti atsargiai pacientams, turintiems insulto rizikos veiksnių.</w:t>
      </w:r>
    </w:p>
    <w:p w14:paraId="01335374" w14:textId="77777777" w:rsidR="00A34B5C" w:rsidRPr="00661C1F" w:rsidRDefault="00A34B5C" w:rsidP="00A34B5C">
      <w:pPr>
        <w:spacing w:after="0" w:line="240" w:lineRule="auto"/>
        <w:rPr>
          <w:rFonts w:ascii="Times New Roman" w:eastAsia="Calibri" w:hAnsi="Times New Roman" w:cs="Times New Roman"/>
          <w:lang w:val="lt-LT"/>
        </w:rPr>
      </w:pPr>
    </w:p>
    <w:p w14:paraId="2915276A"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Tromboembolijos rizika</w:t>
      </w:r>
    </w:p>
    <w:p w14:paraId="2B95CFA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Gydymas </w:t>
      </w:r>
      <w:r w:rsidR="008339A7"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gali būti susijęs su </w:t>
      </w:r>
      <w:r w:rsidRPr="002B3DC5">
        <w:rPr>
          <w:rFonts w:ascii="Times New Roman" w:eastAsia="Calibri" w:hAnsi="Times New Roman" w:cs="Times New Roman"/>
          <w:bCs/>
          <w:lang w:val="lt-LT"/>
        </w:rPr>
        <w:t>tromboembolija</w:t>
      </w:r>
      <w:r w:rsidRPr="00B174EE">
        <w:rPr>
          <w:rFonts w:ascii="Times New Roman" w:eastAsia="Calibri" w:hAnsi="Times New Roman" w:cs="Times New Roman"/>
          <w:lang w:val="lt-LT"/>
        </w:rPr>
        <w:t>,</w:t>
      </w:r>
      <w:r w:rsidRPr="00661C1F">
        <w:rPr>
          <w:rFonts w:ascii="Times New Roman" w:eastAsia="Calibri" w:hAnsi="Times New Roman" w:cs="Times New Roman"/>
          <w:lang w:val="lt-LT"/>
        </w:rPr>
        <w:t xml:space="preserve"> todėl reikia vengti pacientų imobilizacijos. </w:t>
      </w:r>
    </w:p>
    <w:p w14:paraId="2D4CC760"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Vartojusiems antipsicho</w:t>
      </w:r>
      <w:r w:rsidR="008339A7" w:rsidRPr="00661C1F">
        <w:rPr>
          <w:rFonts w:ascii="Times New Roman" w:eastAsia="Calibri" w:hAnsi="Times New Roman" w:cs="Times New Roman"/>
          <w:lang w:val="lt-LT"/>
        </w:rPr>
        <w:t>z</w:t>
      </w:r>
      <w:r w:rsidRPr="00661C1F">
        <w:rPr>
          <w:rFonts w:ascii="Times New Roman" w:eastAsia="Calibri" w:hAnsi="Times New Roman" w:cs="Times New Roman"/>
          <w:lang w:val="lt-LT"/>
        </w:rPr>
        <w:t xml:space="preserve">inius vaistinius preparatus buvo pastebėti venų tromboembolijos (VTE) atvejai. Kadangi antipsichotikais gydomi pacientai dažnai turi įgytų VTE rizikos veiksnių, reikia nustatyti visus galimus rizikos veiksnius prieš pradedant gydymą ir gydymo </w:t>
      </w:r>
      <w:r w:rsidR="008339A7"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metu bei imtis profilaktikos priemonių.</w:t>
      </w:r>
    </w:p>
    <w:p w14:paraId="75896D73" w14:textId="77777777" w:rsidR="00A34B5C" w:rsidRPr="00661C1F" w:rsidRDefault="00A34B5C" w:rsidP="00A34B5C">
      <w:pPr>
        <w:spacing w:after="0" w:line="240" w:lineRule="auto"/>
        <w:rPr>
          <w:rFonts w:ascii="Times New Roman" w:eastAsia="Calibri" w:hAnsi="Times New Roman" w:cs="Times New Roman"/>
          <w:lang w:val="lt-LT"/>
        </w:rPr>
      </w:pPr>
    </w:p>
    <w:p w14:paraId="3438C67B" w14:textId="77777777" w:rsidR="00A34B5C" w:rsidRPr="00661C1F" w:rsidRDefault="00A34B5C" w:rsidP="008339A7">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Traukuliai</w:t>
      </w:r>
    </w:p>
    <w:p w14:paraId="01233BEC" w14:textId="77777777" w:rsidR="00A34B5C" w:rsidRPr="00661C1F" w:rsidRDefault="00A34B5C" w:rsidP="008339A7">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Epilepsija sergančius pacientus, gydomus </w:t>
      </w:r>
      <w:r w:rsidR="008339A7"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būtina atidžiai stebėti, nes pasitaikė nuo dozės priklausomų traukulių. Tokiu atveju dozę reikia mažinti (žr. 4.2 skyrių) ir prireikus skirti prieštraukulinį gydymą.</w:t>
      </w:r>
    </w:p>
    <w:p w14:paraId="3FBE7B0A" w14:textId="77777777" w:rsidR="00A34B5C" w:rsidRPr="00661C1F" w:rsidRDefault="00A34B5C" w:rsidP="00A34B5C">
      <w:pPr>
        <w:spacing w:after="0" w:line="240" w:lineRule="auto"/>
        <w:rPr>
          <w:rFonts w:ascii="Times New Roman" w:eastAsia="Calibri" w:hAnsi="Times New Roman" w:cs="Times New Roman"/>
          <w:lang w:val="lt-LT"/>
        </w:rPr>
      </w:pPr>
    </w:p>
    <w:p w14:paraId="09831238" w14:textId="77777777" w:rsidR="00A34B5C" w:rsidRPr="00661C1F" w:rsidRDefault="00A34B5C" w:rsidP="00652679">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Anticholinerginis poveikis</w:t>
      </w:r>
    </w:p>
    <w:p w14:paraId="045E9649" w14:textId="77777777" w:rsidR="00A34B5C" w:rsidRPr="00661C1F" w:rsidRDefault="008339A7" w:rsidP="0065267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Klozapinui</w:t>
      </w:r>
      <w:r w:rsidR="00A34B5C" w:rsidRPr="00661C1F">
        <w:rPr>
          <w:rFonts w:ascii="Times New Roman" w:eastAsia="Calibri" w:hAnsi="Times New Roman" w:cs="Times New Roman"/>
          <w:lang w:val="lt-LT"/>
        </w:rPr>
        <w:t xml:space="preserve"> būdingas anticholinerginis poveikis, dėl kurio gali pasireikšti įvairių nepageidaujamų reakcijų. Todėl rekomenduojama atidžiai stebėti pacientus, kuriems </w:t>
      </w:r>
      <w:r w:rsidR="00A34B5C" w:rsidRPr="001567C8">
        <w:rPr>
          <w:rFonts w:ascii="Times New Roman" w:eastAsia="Calibri" w:hAnsi="Times New Roman" w:cs="Times New Roman"/>
          <w:lang w:val="lt-LT"/>
        </w:rPr>
        <w:t xml:space="preserve">yra </w:t>
      </w:r>
      <w:r w:rsidR="00A34B5C" w:rsidRPr="002B3DC5">
        <w:rPr>
          <w:rFonts w:ascii="Times New Roman" w:eastAsia="Calibri" w:hAnsi="Times New Roman" w:cs="Times New Roman"/>
          <w:bCs/>
          <w:lang w:val="lt-LT"/>
        </w:rPr>
        <w:t>padidėjusi prostata</w:t>
      </w:r>
      <w:r w:rsidR="00A34B5C" w:rsidRPr="001567C8">
        <w:rPr>
          <w:rFonts w:ascii="Times New Roman" w:eastAsia="Calibri" w:hAnsi="Times New Roman" w:cs="Times New Roman"/>
          <w:lang w:val="lt-LT"/>
        </w:rPr>
        <w:t xml:space="preserve"> ir </w:t>
      </w:r>
      <w:r w:rsidR="00A34B5C" w:rsidRPr="002B3DC5">
        <w:rPr>
          <w:rFonts w:ascii="Times New Roman" w:eastAsia="Calibri" w:hAnsi="Times New Roman" w:cs="Times New Roman"/>
          <w:bCs/>
          <w:lang w:val="lt-LT"/>
        </w:rPr>
        <w:t>uždarojo kampo glaukoma</w:t>
      </w:r>
      <w:r w:rsidR="00A34B5C" w:rsidRPr="001567C8">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Tikriausiai dėl anticholinerginių savybių </w:t>
      </w:r>
      <w:r w:rsidRPr="00661C1F">
        <w:rPr>
          <w:rFonts w:ascii="Times New Roman" w:eastAsia="Calibri" w:hAnsi="Times New Roman" w:cs="Times New Roman"/>
          <w:lang w:val="lt-LT"/>
        </w:rPr>
        <w:t>klozapin</w:t>
      </w:r>
      <w:r w:rsidR="00A34B5C" w:rsidRPr="00661C1F">
        <w:rPr>
          <w:rFonts w:ascii="Times New Roman" w:eastAsia="Calibri" w:hAnsi="Times New Roman" w:cs="Times New Roman"/>
          <w:lang w:val="lt-LT"/>
        </w:rPr>
        <w:t xml:space="preserve">as buvo susijęs su </w:t>
      </w:r>
      <w:r w:rsidR="00A34B5C" w:rsidRPr="002B3DC5">
        <w:rPr>
          <w:rFonts w:ascii="Times New Roman" w:eastAsia="Calibri" w:hAnsi="Times New Roman" w:cs="Times New Roman"/>
          <w:bCs/>
          <w:lang w:val="lt-LT"/>
        </w:rPr>
        <w:t>įvairaus laipsnio žarnų peristaltikos sutrikimais</w:t>
      </w:r>
      <w:r w:rsidR="00A34B5C" w:rsidRPr="001567C8">
        <w:rPr>
          <w:rFonts w:ascii="Times New Roman" w:eastAsia="Calibri" w:hAnsi="Times New Roman" w:cs="Times New Roman"/>
          <w:lang w:val="lt-LT"/>
        </w:rPr>
        <w:t xml:space="preserve"> – nuo </w:t>
      </w:r>
      <w:r w:rsidR="00A34B5C" w:rsidRPr="002B3DC5">
        <w:rPr>
          <w:rFonts w:ascii="Times New Roman" w:eastAsia="Calibri" w:hAnsi="Times New Roman" w:cs="Times New Roman"/>
          <w:bCs/>
          <w:lang w:val="lt-LT"/>
        </w:rPr>
        <w:t>vidurių užkietėjimo</w:t>
      </w:r>
      <w:r w:rsidR="00A34B5C" w:rsidRPr="001567C8">
        <w:rPr>
          <w:rFonts w:ascii="Times New Roman" w:eastAsia="Calibri" w:hAnsi="Times New Roman" w:cs="Times New Roman"/>
          <w:lang w:val="lt-LT"/>
        </w:rPr>
        <w:t xml:space="preserve"> iki </w:t>
      </w:r>
      <w:r w:rsidR="00A34B5C" w:rsidRPr="002B3DC5">
        <w:rPr>
          <w:rFonts w:ascii="Times New Roman" w:eastAsia="Calibri" w:hAnsi="Times New Roman" w:cs="Times New Roman"/>
          <w:bCs/>
          <w:lang w:val="lt-LT"/>
        </w:rPr>
        <w:t>žarnų obstrukcijos</w:t>
      </w:r>
      <w:r w:rsidR="008F1EBD" w:rsidRPr="001567C8">
        <w:rPr>
          <w:rFonts w:ascii="Times New Roman" w:eastAsia="Calibri" w:hAnsi="Times New Roman" w:cs="Times New Roman"/>
          <w:lang w:val="lt-LT"/>
        </w:rPr>
        <w:t xml:space="preserve">, </w:t>
      </w:r>
      <w:r w:rsidR="008F1EBD" w:rsidRPr="002B3DC5">
        <w:rPr>
          <w:rFonts w:ascii="Times New Roman" w:eastAsia="Calibri" w:hAnsi="Times New Roman" w:cs="Times New Roman"/>
          <w:bCs/>
          <w:lang w:val="lt-LT"/>
        </w:rPr>
        <w:t>išmatų kamščio</w:t>
      </w:r>
      <w:r w:rsidR="00192171" w:rsidRPr="001567C8">
        <w:rPr>
          <w:rFonts w:ascii="Times New Roman" w:eastAsia="Calibri" w:hAnsi="Times New Roman" w:cs="Times New Roman"/>
          <w:lang w:val="lt-LT"/>
        </w:rPr>
        <w:t>,</w:t>
      </w:r>
      <w:r w:rsidR="00A34B5C" w:rsidRPr="001567C8">
        <w:rPr>
          <w:rFonts w:ascii="Times New Roman" w:eastAsia="Calibri" w:hAnsi="Times New Roman" w:cs="Times New Roman"/>
          <w:lang w:val="lt-LT"/>
        </w:rPr>
        <w:t xml:space="preserve"> </w:t>
      </w:r>
      <w:r w:rsidR="00A34B5C" w:rsidRPr="002B3DC5">
        <w:rPr>
          <w:rFonts w:ascii="Times New Roman" w:eastAsia="Calibri" w:hAnsi="Times New Roman" w:cs="Times New Roman"/>
          <w:bCs/>
          <w:lang w:val="lt-LT"/>
        </w:rPr>
        <w:t>paralyžinio žarnų nepraeinamumo</w:t>
      </w:r>
      <w:r w:rsidR="00192171" w:rsidRPr="002B3DC5">
        <w:rPr>
          <w:rFonts w:ascii="Times New Roman" w:eastAsia="Calibri" w:hAnsi="Times New Roman" w:cs="Times New Roman"/>
          <w:bCs/>
          <w:lang w:val="lt-LT"/>
        </w:rPr>
        <w:t xml:space="preserve">, </w:t>
      </w:r>
      <w:r w:rsidR="00192171" w:rsidRPr="002B3DC5">
        <w:rPr>
          <w:rFonts w:ascii="Times New Roman" w:eastAsia="Calibri" w:hAnsi="Times New Roman" w:cs="Times New Roman"/>
          <w:lang w:val="lt-LT"/>
        </w:rPr>
        <w:t>didelės gaubtinės žarnos ir žarnyno infarkto ir (arba) išemijos</w:t>
      </w:r>
      <w:r w:rsidR="00A34B5C" w:rsidRPr="002B3DC5">
        <w:rPr>
          <w:rFonts w:ascii="Times New Roman" w:eastAsia="Calibri" w:hAnsi="Times New Roman" w:cs="Times New Roman"/>
          <w:lang w:val="lt-LT"/>
        </w:rPr>
        <w:t xml:space="preserve"> </w:t>
      </w:r>
      <w:r w:rsidR="00A34B5C" w:rsidRPr="001567C8">
        <w:rPr>
          <w:rFonts w:ascii="Times New Roman" w:eastAsia="Calibri" w:hAnsi="Times New Roman" w:cs="Times New Roman"/>
          <w:lang w:val="lt-LT"/>
        </w:rPr>
        <w:t>(žr. 4.8 skyrių).</w:t>
      </w:r>
      <w:r w:rsidR="00A34B5C" w:rsidRPr="00661C1F">
        <w:rPr>
          <w:rFonts w:ascii="Times New Roman" w:eastAsia="Calibri" w:hAnsi="Times New Roman" w:cs="Times New Roman"/>
          <w:lang w:val="lt-LT"/>
        </w:rPr>
        <w:t xml:space="preserve"> Retkarčiais šie atvejai baig</w:t>
      </w:r>
      <w:r w:rsidRPr="00661C1F">
        <w:rPr>
          <w:rFonts w:ascii="Times New Roman" w:eastAsia="Calibri" w:hAnsi="Times New Roman" w:cs="Times New Roman"/>
          <w:lang w:val="lt-LT"/>
        </w:rPr>
        <w:t>ėsi</w:t>
      </w:r>
      <w:r w:rsidR="00A34B5C" w:rsidRPr="00661C1F">
        <w:rPr>
          <w:rFonts w:ascii="Times New Roman" w:eastAsia="Calibri" w:hAnsi="Times New Roman" w:cs="Times New Roman"/>
          <w:lang w:val="lt-LT"/>
        </w:rPr>
        <w:t xml:space="preserve"> mirtimi. Ypatingų atsargumo priemonių reikia pacientams, kurie kartu vartoja vaistinių preparatų, galinčių sukelti vidurių užkietėjimą (ypač tų, kurie veikia anticholinergiškai, pvz., kai kurių vaistinių preparatų nuo psichozės, depresijos ir parkinsonizmo), sirgusių storosios žarnos ligomis ar turėjusių apatinės pilvo dalies chirurginių operacijų, nes tai gali pasunkinti būklę. Gyvybiškai svarbu diagnozuoti vidurių užkietėjimą ir aktyviai jį gydyti. </w:t>
      </w:r>
    </w:p>
    <w:p w14:paraId="3BB81AE1" w14:textId="77777777" w:rsidR="00EE6BC4" w:rsidRPr="00661C1F" w:rsidRDefault="00EE6BC4" w:rsidP="00EE6BC4">
      <w:pPr>
        <w:spacing w:after="0" w:line="240" w:lineRule="auto"/>
        <w:rPr>
          <w:rFonts w:ascii="Times New Roman" w:eastAsia="Calibri" w:hAnsi="Times New Roman" w:cs="Times New Roman"/>
          <w:i/>
          <w:lang w:val="lt-LT"/>
        </w:rPr>
      </w:pPr>
    </w:p>
    <w:p w14:paraId="20EBF199"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Karščiavimas</w:t>
      </w:r>
    </w:p>
    <w:p w14:paraId="16A0357B" w14:textId="3BFB6845" w:rsidR="00A85A3B" w:rsidRPr="00895634" w:rsidRDefault="00980AE4" w:rsidP="00A85A3B">
      <w:pPr>
        <w:spacing w:after="0" w:line="240" w:lineRule="auto"/>
        <w:rPr>
          <w:rFonts w:ascii="Times New Roman" w:eastAsia="Calibri" w:hAnsi="Times New Roman" w:cs="Times New Roman"/>
          <w:lang w:val="lt-LT"/>
        </w:rPr>
      </w:pPr>
      <w:r w:rsidRPr="001567C8">
        <w:rPr>
          <w:rFonts w:ascii="Times New Roman" w:eastAsia="Calibri" w:hAnsi="Times New Roman" w:cs="Times New Roman"/>
          <w:lang w:val="lt-LT"/>
        </w:rPr>
        <w:t>Klozapinu</w:t>
      </w:r>
      <w:r w:rsidR="00A34B5C" w:rsidRPr="001567C8">
        <w:rPr>
          <w:rFonts w:ascii="Times New Roman" w:eastAsia="Calibri" w:hAnsi="Times New Roman" w:cs="Times New Roman"/>
          <w:lang w:val="lt-LT"/>
        </w:rPr>
        <w:t xml:space="preserve"> gydomiems pacientams laikinai gali būti </w:t>
      </w:r>
      <w:r w:rsidR="00A34B5C" w:rsidRPr="002B3DC5">
        <w:rPr>
          <w:rFonts w:ascii="Times New Roman" w:eastAsia="Calibri" w:hAnsi="Times New Roman" w:cs="Times New Roman"/>
          <w:bCs/>
          <w:lang w:val="lt-LT"/>
        </w:rPr>
        <w:t>didesnė</w:t>
      </w:r>
      <w:r w:rsidR="00A34B5C" w:rsidRPr="001567C8">
        <w:rPr>
          <w:rFonts w:ascii="Times New Roman" w:eastAsia="Calibri" w:hAnsi="Times New Roman" w:cs="Times New Roman"/>
          <w:lang w:val="lt-LT"/>
        </w:rPr>
        <w:t xml:space="preserve"> kaip 38°C </w:t>
      </w:r>
      <w:r w:rsidR="00A34B5C" w:rsidRPr="002B3DC5">
        <w:rPr>
          <w:rFonts w:ascii="Times New Roman" w:eastAsia="Calibri" w:hAnsi="Times New Roman" w:cs="Times New Roman"/>
          <w:bCs/>
          <w:lang w:val="lt-LT"/>
        </w:rPr>
        <w:t>temperatūra</w:t>
      </w:r>
      <w:r w:rsidR="00A34B5C" w:rsidRPr="001567C8">
        <w:rPr>
          <w:rFonts w:ascii="Times New Roman" w:eastAsia="Calibri" w:hAnsi="Times New Roman" w:cs="Times New Roman"/>
          <w:lang w:val="lt-LT"/>
        </w:rPr>
        <w:t xml:space="preserve">. Dažniausiai tai būna per pirmąsias 3 gydymo savaites. Paprastai šis karščiavimas yra gerybinis. Kartais jis gali būti susijęs su padidėjusiu ar sumažėjusiu </w:t>
      </w:r>
      <w:r w:rsidR="00EB61E0">
        <w:rPr>
          <w:rFonts w:ascii="Times New Roman" w:eastAsia="Calibri" w:hAnsi="Times New Roman" w:cs="Times New Roman"/>
          <w:lang w:val="lt-LT"/>
        </w:rPr>
        <w:t>LEU</w:t>
      </w:r>
      <w:r w:rsidR="00A34B5C" w:rsidRPr="001567C8">
        <w:rPr>
          <w:rFonts w:ascii="Times New Roman" w:eastAsia="Calibri" w:hAnsi="Times New Roman" w:cs="Times New Roman"/>
          <w:lang w:val="lt-LT"/>
        </w:rPr>
        <w:t xml:space="preserve"> kiekiu. Karščiuojančius pacientus būtina kruopščiai ištirti, kad būtų galima paneigti infekcijos ar agranulocitozės galimybę. </w:t>
      </w:r>
      <w:r w:rsidRPr="001567C8">
        <w:rPr>
          <w:rFonts w:ascii="Times New Roman" w:eastAsia="Calibri" w:hAnsi="Times New Roman" w:cs="Times New Roman"/>
          <w:lang w:val="lt-LT"/>
        </w:rPr>
        <w:t>Esant</w:t>
      </w:r>
      <w:r w:rsidR="00A34B5C" w:rsidRPr="001567C8">
        <w:rPr>
          <w:rFonts w:ascii="Times New Roman" w:eastAsia="Calibri" w:hAnsi="Times New Roman" w:cs="Times New Roman"/>
          <w:lang w:val="lt-LT"/>
        </w:rPr>
        <w:t xml:space="preserve"> aukštai temperatūrai, reikia </w:t>
      </w:r>
      <w:r w:rsidR="00F647F6" w:rsidRPr="001567C8">
        <w:rPr>
          <w:rFonts w:ascii="Times New Roman" w:eastAsia="Calibri" w:hAnsi="Times New Roman" w:cs="Times New Roman"/>
          <w:lang w:val="lt-LT"/>
        </w:rPr>
        <w:t>ne</w:t>
      </w:r>
      <w:r w:rsidR="00A34B5C" w:rsidRPr="001567C8">
        <w:rPr>
          <w:rFonts w:ascii="Times New Roman" w:eastAsia="Calibri" w:hAnsi="Times New Roman" w:cs="Times New Roman"/>
          <w:lang w:val="lt-LT"/>
        </w:rPr>
        <w:t xml:space="preserve">pamiršti </w:t>
      </w:r>
      <w:r w:rsidR="00A34B5C" w:rsidRPr="002B3DC5">
        <w:rPr>
          <w:rFonts w:ascii="Times New Roman" w:eastAsia="Calibri" w:hAnsi="Times New Roman" w:cs="Times New Roman"/>
          <w:lang w:val="lt-LT"/>
        </w:rPr>
        <w:t>piktybinio neurolepsinio sindromo</w:t>
      </w:r>
      <w:r w:rsidR="00A34B5C" w:rsidRPr="001567C8">
        <w:rPr>
          <w:rFonts w:ascii="Times New Roman" w:eastAsia="Calibri" w:hAnsi="Times New Roman" w:cs="Times New Roman"/>
          <w:lang w:val="lt-LT"/>
        </w:rPr>
        <w:t xml:space="preserve"> (PNS) galimybės.</w:t>
      </w:r>
      <w:r w:rsidR="00A85A3B" w:rsidRPr="001567C8">
        <w:rPr>
          <w:rFonts w:ascii="Times New Roman" w:eastAsia="Calibri" w:hAnsi="Times New Roman" w:cs="Times New Roman"/>
          <w:lang w:val="lt-LT"/>
        </w:rPr>
        <w:t xml:space="preserve"> Jei PNS diagnozė patvirtinama, reikia nedelsiant nutraukti </w:t>
      </w:r>
      <w:r w:rsidRPr="00FC0516">
        <w:rPr>
          <w:rFonts w:ascii="Times New Roman" w:eastAsia="Calibri" w:hAnsi="Times New Roman" w:cs="Times New Roman"/>
          <w:lang w:val="lt-LT"/>
        </w:rPr>
        <w:t>klozapino</w:t>
      </w:r>
      <w:r w:rsidR="00A85A3B" w:rsidRPr="00895634">
        <w:rPr>
          <w:rFonts w:ascii="Times New Roman" w:eastAsia="Calibri" w:hAnsi="Times New Roman" w:cs="Times New Roman"/>
          <w:lang w:val="lt-LT"/>
        </w:rPr>
        <w:t xml:space="preserve"> vartojimą ir imtis tinkamų medicininių priemonių.</w:t>
      </w:r>
    </w:p>
    <w:p w14:paraId="1B305A52" w14:textId="77777777" w:rsidR="00192171" w:rsidRPr="001567C8" w:rsidRDefault="00192171" w:rsidP="00192171">
      <w:pPr>
        <w:spacing w:after="0" w:line="240" w:lineRule="auto"/>
        <w:rPr>
          <w:rFonts w:ascii="Times New Roman" w:eastAsia="Calibri" w:hAnsi="Times New Roman" w:cs="Times New Roman"/>
          <w:i/>
          <w:lang w:val="lt-LT"/>
        </w:rPr>
      </w:pPr>
    </w:p>
    <w:p w14:paraId="2905BCD4" w14:textId="77777777" w:rsidR="00D6747B" w:rsidRPr="00A95FE0" w:rsidRDefault="00D6747B" w:rsidP="00D6747B">
      <w:pPr>
        <w:spacing w:after="0" w:line="240" w:lineRule="auto"/>
        <w:rPr>
          <w:rFonts w:ascii="Times New Roman" w:eastAsia="Calibri" w:hAnsi="Times New Roman" w:cs="Times New Roman"/>
          <w:iCs/>
          <w:u w:val="single"/>
          <w:lang w:val="lt-LT"/>
        </w:rPr>
      </w:pPr>
      <w:r w:rsidRPr="00A95FE0">
        <w:rPr>
          <w:rFonts w:ascii="Times New Roman" w:eastAsia="Calibri" w:hAnsi="Times New Roman" w:cs="Times New Roman"/>
          <w:iCs/>
          <w:u w:val="single"/>
          <w:lang w:val="lt-LT"/>
        </w:rPr>
        <w:t>Griuvimai</w:t>
      </w:r>
    </w:p>
    <w:p w14:paraId="5C29DDF7" w14:textId="77777777" w:rsidR="00A34B5C" w:rsidRPr="00661C1F" w:rsidRDefault="00D6747B" w:rsidP="00D6747B">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 gali sukelti traukulius, mieguistumą, ortostatinę hipotenziją, motorinį ir sensorinį nestabilumą, dėl kurių asmuo gali pargriūti, patirti lūžius ar kitaip susižeisti. Įvertinkite pacientų riziką pargriūti pirmą kartą skirdami antipsichotinį gydymą pacientams, sergantiems ligomis, turintiems sveikatos sutrikimų ar vartojantiems vaistus, kurie gali sustiprinti šį poveikį. Taip pat pakartotinai įvertinkite pacientus, kuriems taikomas ilgalaikis gydymas antipsichotikais</w:t>
      </w:r>
      <w:r w:rsidR="002F4596" w:rsidRPr="00661C1F">
        <w:rPr>
          <w:rFonts w:ascii="Times New Roman" w:eastAsia="Calibri" w:hAnsi="Times New Roman" w:cs="Times New Roman"/>
          <w:lang w:val="lt-LT"/>
        </w:rPr>
        <w:t>.</w:t>
      </w:r>
    </w:p>
    <w:p w14:paraId="4D353B79" w14:textId="77777777" w:rsidR="00192171" w:rsidRPr="00661C1F" w:rsidRDefault="00192171" w:rsidP="00192171">
      <w:pPr>
        <w:spacing w:after="0" w:line="240" w:lineRule="auto"/>
        <w:rPr>
          <w:rFonts w:ascii="Times New Roman" w:eastAsia="Calibri" w:hAnsi="Times New Roman" w:cs="Times New Roman"/>
          <w:lang w:val="lt-LT"/>
        </w:rPr>
      </w:pPr>
    </w:p>
    <w:p w14:paraId="0E377CA2"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Medžiagų apykaitos pokyčiai</w:t>
      </w:r>
    </w:p>
    <w:p w14:paraId="01B50701" w14:textId="36DBF89B" w:rsidR="00A34B5C" w:rsidRPr="00661C1F" w:rsidRDefault="00980AE4"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xml:space="preserve">, kaip ir kitų atipinių antipsichozinių vaistinių preparatų, vartojimas buvo susijęs su medžiagų apykaitos pokyčių pasireiškimu, kurie gali didinti širdies ir kraujagyslių </w:t>
      </w:r>
      <w:r w:rsidR="001567C8">
        <w:rPr>
          <w:rFonts w:ascii="Times New Roman" w:eastAsia="Calibri" w:hAnsi="Times New Roman" w:cs="Times New Roman"/>
          <w:lang w:val="lt-LT"/>
        </w:rPr>
        <w:t>ar</w:t>
      </w:r>
      <w:r w:rsidR="00A34B5C" w:rsidRPr="00661C1F">
        <w:rPr>
          <w:rFonts w:ascii="Times New Roman" w:eastAsia="Calibri" w:hAnsi="Times New Roman" w:cs="Times New Roman"/>
          <w:lang w:val="lt-LT"/>
        </w:rPr>
        <w:t xml:space="preserve"> galvos smegenų kraujotakos sutrikimų atsiradimo riziką. Šie medžiagų apykaitos pokyčiai gali pasireikšti kaip hiperglikemija, dislipidemija ir padidėjęs kūno svoris. Nors bet kurių atipinių antipsichozinių vaistinių preparatų vartojimas gali sukelti kokių nors medžiagų apykaitos pokyčių, kiekvienas šios grupės vaistinis preparatas pasižymi specifinėmis savybėmis.</w:t>
      </w:r>
    </w:p>
    <w:p w14:paraId="18DA7507" w14:textId="77777777" w:rsidR="00A34B5C" w:rsidRPr="00661C1F" w:rsidRDefault="00A34B5C" w:rsidP="00A34B5C">
      <w:pPr>
        <w:spacing w:after="0" w:line="240" w:lineRule="auto"/>
        <w:rPr>
          <w:rFonts w:ascii="Times New Roman" w:eastAsia="Calibri" w:hAnsi="Times New Roman" w:cs="Times New Roman"/>
          <w:lang w:val="lt-LT"/>
        </w:rPr>
      </w:pPr>
    </w:p>
    <w:p w14:paraId="0FC841D9"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Hiperglikemija</w:t>
      </w:r>
    </w:p>
    <w:p w14:paraId="1092E412" w14:textId="2FDD2E79" w:rsidR="00980AE4"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Gydant klozapinu, retai gali sutrikti gliukozės toleravimas ir (arba) </w:t>
      </w:r>
      <w:r w:rsidR="00980AE4" w:rsidRPr="00661C1F">
        <w:rPr>
          <w:rFonts w:ascii="Times New Roman" w:eastAsia="Calibri" w:hAnsi="Times New Roman" w:cs="Times New Roman"/>
          <w:lang w:val="lt-LT"/>
        </w:rPr>
        <w:t xml:space="preserve">išsivystyti </w:t>
      </w:r>
      <w:r w:rsidRPr="00661C1F">
        <w:rPr>
          <w:rFonts w:ascii="Times New Roman" w:eastAsia="Calibri" w:hAnsi="Times New Roman" w:cs="Times New Roman"/>
          <w:lang w:val="lt-LT"/>
        </w:rPr>
        <w:t xml:space="preserve">ar paūmėti cukrinis diabetas. Šios galimos asociacijos mechanizmas dar nenustatytas. Labai retai pacientams, kuriems </w:t>
      </w:r>
      <w:r w:rsidR="001567C8">
        <w:rPr>
          <w:rFonts w:ascii="Times New Roman" w:eastAsia="Calibri" w:hAnsi="Times New Roman" w:cs="Times New Roman"/>
          <w:lang w:val="lt-LT"/>
        </w:rPr>
        <w:t xml:space="preserve">anksčiau nebuvo pasireiškusi </w:t>
      </w:r>
      <w:r w:rsidRPr="00661C1F">
        <w:rPr>
          <w:rFonts w:ascii="Times New Roman" w:eastAsia="Calibri" w:hAnsi="Times New Roman" w:cs="Times New Roman"/>
          <w:lang w:val="lt-LT"/>
        </w:rPr>
        <w:t xml:space="preserve">hiperglikemija, stebėta sunki hiperglikemija su ketoacidoze, kai kurie iš šių atvejų baigėsi mirtimi. Tolesnio stebėjimo duomenimis įrodyta, kad, nutraukus klozapino vartojimą, sutrikęs gliukozės toleravimas dažniausiai pagerėja, o atnaujinus klozapino vartojimą, jis vėl pablogėja. Cukriniu diabetu sergančių pacientų, kuriems pradedama skirti atipinių antipsichozinių vaistinių preparatų, būklę reikia reguliariai stebėti dėl galimos pablogėjusios glikemijos kontrolės. </w:t>
      </w:r>
    </w:p>
    <w:p w14:paraId="6E444FE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Pacientams, kuriems yra cukrinio diabeto atsiradimo rizikos veiksnių (pvz., nutukimas, šeiminė </w:t>
      </w:r>
      <w:r w:rsidR="00F647F6" w:rsidRPr="00661C1F">
        <w:rPr>
          <w:rFonts w:ascii="Times New Roman" w:eastAsia="Calibri" w:hAnsi="Times New Roman" w:cs="Times New Roman"/>
          <w:lang w:val="lt-LT"/>
        </w:rPr>
        <w:t xml:space="preserve">cukrinio </w:t>
      </w:r>
      <w:r w:rsidRPr="00661C1F">
        <w:rPr>
          <w:rFonts w:ascii="Times New Roman" w:eastAsia="Calibri" w:hAnsi="Times New Roman" w:cs="Times New Roman"/>
          <w:lang w:val="lt-LT"/>
        </w:rPr>
        <w:t xml:space="preserve">diabeto anamnezė) ir kuriems pradedama skirti atipinių antipsichozinių vaistinių preparatų, gydymo pradžioje ir reguliariai gydymo metu reikia tirti gliukozės koncentraciją kraujyje nevalgius. </w:t>
      </w:r>
      <w:r w:rsidRPr="00661C1F">
        <w:rPr>
          <w:rFonts w:ascii="Times New Roman" w:eastAsia="Calibri" w:hAnsi="Times New Roman" w:cs="Times New Roman"/>
          <w:color w:val="000000"/>
          <w:lang w:val="lt-LT"/>
        </w:rPr>
        <w:t>P</w:t>
      </w:r>
      <w:r w:rsidRPr="00661C1F">
        <w:rPr>
          <w:rFonts w:ascii="Times New Roman" w:eastAsia="Calibri" w:hAnsi="Times New Roman" w:cs="Times New Roman"/>
          <w:lang w:val="lt-LT"/>
        </w:rPr>
        <w:t>acientams, kuriems pasireiškia hiperglikemijos simptomų</w:t>
      </w:r>
      <w:r w:rsidRPr="00661C1F">
        <w:rPr>
          <w:rFonts w:ascii="Times New Roman" w:eastAsia="Calibri" w:hAnsi="Times New Roman" w:cs="Times New Roman"/>
          <w:color w:val="000000"/>
          <w:lang w:val="lt-LT"/>
        </w:rPr>
        <w:t xml:space="preserve"> a</w:t>
      </w:r>
      <w:r w:rsidRPr="00661C1F">
        <w:rPr>
          <w:rFonts w:ascii="Times New Roman" w:eastAsia="Calibri" w:hAnsi="Times New Roman" w:cs="Times New Roman"/>
          <w:lang w:val="lt-LT"/>
        </w:rPr>
        <w:t>tipinių antipsichozinių vaistinių preparatų vartojimo metu, reikia tirti gliukozės koncentraciją kraujyje nevalgius</w:t>
      </w:r>
      <w:r w:rsidRPr="00661C1F">
        <w:rPr>
          <w:rFonts w:ascii="Times New Roman" w:eastAsia="Calibri" w:hAnsi="Times New Roman" w:cs="Times New Roman"/>
          <w:color w:val="000000"/>
          <w:lang w:val="lt-LT"/>
        </w:rPr>
        <w:t xml:space="preserve">. Kai kuriais atvejais nutraukus </w:t>
      </w:r>
      <w:r w:rsidRPr="00661C1F">
        <w:rPr>
          <w:rFonts w:ascii="Times New Roman" w:eastAsia="Calibri" w:hAnsi="Times New Roman" w:cs="Times New Roman"/>
          <w:lang w:val="lt-LT"/>
        </w:rPr>
        <w:t>atipinių antipsichozinių vaistinių preparatų</w:t>
      </w:r>
      <w:r w:rsidRPr="00661C1F">
        <w:rPr>
          <w:rFonts w:ascii="Times New Roman" w:eastAsia="Calibri" w:hAnsi="Times New Roman" w:cs="Times New Roman"/>
          <w:color w:val="000000"/>
          <w:lang w:val="lt-LT"/>
        </w:rPr>
        <w:t xml:space="preserve"> vartojimą, </w:t>
      </w:r>
      <w:r w:rsidRPr="00661C1F">
        <w:rPr>
          <w:rFonts w:ascii="Times New Roman" w:eastAsia="Calibri" w:hAnsi="Times New Roman" w:cs="Times New Roman"/>
          <w:lang w:val="lt-LT"/>
        </w:rPr>
        <w:t xml:space="preserve">hiperglikemija išnyko, tačiau kai kuriems pacientams reikėjo tęsti gydymą nuo </w:t>
      </w:r>
      <w:r w:rsidR="00F647F6" w:rsidRPr="00661C1F">
        <w:rPr>
          <w:rFonts w:ascii="Times New Roman" w:eastAsia="Calibri" w:hAnsi="Times New Roman" w:cs="Times New Roman"/>
          <w:lang w:val="lt-LT"/>
        </w:rPr>
        <w:t xml:space="preserve">cukrinio </w:t>
      </w:r>
      <w:r w:rsidRPr="00661C1F">
        <w:rPr>
          <w:rFonts w:ascii="Times New Roman" w:eastAsia="Calibri" w:hAnsi="Times New Roman" w:cs="Times New Roman"/>
          <w:lang w:val="lt-LT"/>
        </w:rPr>
        <w:t>diabeto net ir nutraukus įtariamo vaistinio preparato vartojimą</w:t>
      </w:r>
      <w:r w:rsidRPr="00661C1F">
        <w:rPr>
          <w:rFonts w:ascii="Times New Roman" w:eastAsia="Calibri" w:hAnsi="Times New Roman" w:cs="Times New Roman"/>
          <w:color w:val="000000"/>
          <w:lang w:val="lt-LT"/>
        </w:rPr>
        <w:t xml:space="preserve">. </w:t>
      </w:r>
      <w:r w:rsidRPr="00661C1F">
        <w:rPr>
          <w:rFonts w:ascii="Times New Roman" w:eastAsia="Calibri" w:hAnsi="Times New Roman" w:cs="Times New Roman"/>
          <w:lang w:val="lt-LT"/>
        </w:rPr>
        <w:t>Todėl pacientams, kuriems aktyvus hiperglikemijos gydymas neefektyvus, klozapino vartojimą reikia nutraukti.</w:t>
      </w:r>
    </w:p>
    <w:p w14:paraId="4DB9D75C" w14:textId="77777777" w:rsidR="00A34B5C" w:rsidRPr="00661C1F" w:rsidRDefault="00A34B5C" w:rsidP="00A34B5C">
      <w:pPr>
        <w:spacing w:after="0" w:line="240" w:lineRule="auto"/>
        <w:rPr>
          <w:rFonts w:ascii="Times New Roman" w:eastAsia="Calibri" w:hAnsi="Times New Roman" w:cs="Times New Roman"/>
          <w:lang w:val="lt-LT"/>
        </w:rPr>
      </w:pPr>
    </w:p>
    <w:p w14:paraId="6D87D63C" w14:textId="77777777" w:rsidR="00A34B5C" w:rsidRPr="00661C1F" w:rsidRDefault="00A34B5C" w:rsidP="00A34B5C">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Dislipidemija</w:t>
      </w:r>
    </w:p>
    <w:p w14:paraId="0F32B8A1" w14:textId="77777777" w:rsidR="00A34B5C" w:rsidRPr="00661C1F" w:rsidRDefault="000C6083"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kaip ir kitų atipinių antipsichozinių vaistinių preparatų, vartojantiems pacientams pastebėta nepageidaujamų lipidų koncentracijos pokyčių. Rekomenduojama stebėti klozapino vartojančių pacientų klinikinę būklę, taip pat prieš pradedant gydymą ir vėliau reguliariai tirti lipidų koncentraciją.</w:t>
      </w:r>
    </w:p>
    <w:p w14:paraId="27E1C3A5" w14:textId="77777777" w:rsidR="00A34B5C" w:rsidRPr="00661C1F" w:rsidRDefault="00A34B5C" w:rsidP="00A34B5C">
      <w:pPr>
        <w:spacing w:after="0" w:line="240" w:lineRule="auto"/>
        <w:rPr>
          <w:rFonts w:ascii="Times New Roman" w:eastAsia="Calibri" w:hAnsi="Times New Roman" w:cs="Times New Roman"/>
          <w:lang w:val="lt-LT"/>
        </w:rPr>
      </w:pPr>
    </w:p>
    <w:p w14:paraId="1B1B4B8A" w14:textId="77777777" w:rsidR="00A34B5C" w:rsidRPr="00661C1F" w:rsidRDefault="00A34B5C" w:rsidP="00A34B5C">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Padidėjęs kūno svoris</w:t>
      </w:r>
    </w:p>
    <w:p w14:paraId="012DA24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Pastebėta, kad </w:t>
      </w:r>
      <w:r w:rsidR="000C6083"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kaip ir kitų atipinių antipsichozinių vaistinių preparatų, vartojantiems pacientams didėja kūno svoris. Šiems pacientams rekomenduojama stebėti kūno svorį.</w:t>
      </w:r>
    </w:p>
    <w:p w14:paraId="4EB68F7F" w14:textId="77777777" w:rsidR="00A34B5C" w:rsidRPr="00661C1F" w:rsidRDefault="00A34B5C" w:rsidP="00A34B5C">
      <w:pPr>
        <w:spacing w:after="0" w:line="240" w:lineRule="auto"/>
        <w:rPr>
          <w:rFonts w:ascii="Times New Roman" w:eastAsia="Calibri" w:hAnsi="Times New Roman" w:cs="Times New Roman"/>
          <w:lang w:val="lt-LT"/>
        </w:rPr>
      </w:pPr>
    </w:p>
    <w:p w14:paraId="4CABECF4" w14:textId="534C9B77" w:rsidR="00A34B5C" w:rsidRPr="00661C1F" w:rsidRDefault="00A34B5C" w:rsidP="00652679">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Atoveiksmi</w:t>
      </w:r>
      <w:r w:rsidR="0079293B">
        <w:rPr>
          <w:rFonts w:ascii="Times New Roman" w:eastAsia="Calibri" w:hAnsi="Times New Roman" w:cs="Times New Roman"/>
          <w:u w:val="single"/>
          <w:lang w:val="lt-LT"/>
        </w:rPr>
        <w:t>o fenomenas</w:t>
      </w:r>
      <w:r w:rsidRPr="00661C1F">
        <w:rPr>
          <w:rFonts w:ascii="Times New Roman" w:eastAsia="Calibri" w:hAnsi="Times New Roman" w:cs="Times New Roman"/>
          <w:u w:val="single"/>
          <w:lang w:val="lt-LT"/>
        </w:rPr>
        <w:t xml:space="preserve"> ir vartojimo nutraukimo reiškiniai</w:t>
      </w:r>
    </w:p>
    <w:p w14:paraId="7AAE2E92" w14:textId="77777777" w:rsidR="00A34B5C" w:rsidRPr="00661C1F" w:rsidRDefault="005868A8" w:rsidP="0065267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Buvo pranešta apie ūmias vartojimo nutraukimo reakcijas staiga nutraukus klozapino vartojimą, todėl klozapino vartojimą rekomenduojama nutraukti palaipsniui. </w:t>
      </w:r>
      <w:r w:rsidR="00A34B5C" w:rsidRPr="00661C1F">
        <w:rPr>
          <w:rFonts w:ascii="Times New Roman" w:eastAsia="Calibri" w:hAnsi="Times New Roman" w:cs="Times New Roman"/>
          <w:lang w:val="lt-LT"/>
        </w:rPr>
        <w:t xml:space="preserve">Jeigu būtina staiga nutraukti </w:t>
      </w:r>
      <w:r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xml:space="preserve"> vartojimą (pvz., pasireiškus leukopenijai), pacientų būklę būtina atidžiai stebėti dėl psichikos sutrikimo simptomų atsinaujinimo ir cholinerginio atoveiksmio simptomų (pvz., gausaus prakaitavimo, galvos skausmo, pykinimo, vėmimo ir viduriavimo) pasireiškimo.</w:t>
      </w:r>
    </w:p>
    <w:p w14:paraId="073D8064" w14:textId="77777777" w:rsidR="00A34B5C" w:rsidRPr="00661C1F" w:rsidRDefault="00A34B5C" w:rsidP="00A34B5C">
      <w:pPr>
        <w:spacing w:after="0" w:line="240" w:lineRule="auto"/>
        <w:rPr>
          <w:rFonts w:ascii="Times New Roman" w:eastAsia="Calibri" w:hAnsi="Times New Roman" w:cs="Times New Roman"/>
          <w:b/>
          <w:lang w:val="lt-LT"/>
        </w:rPr>
      </w:pPr>
    </w:p>
    <w:p w14:paraId="5D733ECA" w14:textId="77777777" w:rsidR="00A34B5C" w:rsidRPr="00661C1F" w:rsidRDefault="00A34B5C" w:rsidP="00A34B5C">
      <w:pPr>
        <w:spacing w:after="0" w:line="240" w:lineRule="auto"/>
        <w:rPr>
          <w:rFonts w:ascii="Times New Roman" w:eastAsia="Calibri" w:hAnsi="Times New Roman" w:cs="Times New Roman"/>
          <w:b/>
          <w:u w:val="single"/>
          <w:lang w:val="lt-LT"/>
        </w:rPr>
      </w:pPr>
      <w:r w:rsidRPr="00661C1F">
        <w:rPr>
          <w:rFonts w:ascii="Times New Roman" w:eastAsia="Calibri" w:hAnsi="Times New Roman" w:cs="Times New Roman"/>
          <w:iCs/>
          <w:u w:val="single"/>
          <w:lang w:val="lt-LT"/>
        </w:rPr>
        <w:t>Ypatingos populiacijos</w:t>
      </w:r>
      <w:r w:rsidRPr="00661C1F" w:rsidDel="005D44B4">
        <w:rPr>
          <w:rFonts w:ascii="Times New Roman" w:eastAsia="Calibri" w:hAnsi="Times New Roman" w:cs="Times New Roman"/>
          <w:b/>
          <w:u w:val="single"/>
          <w:lang w:val="lt-LT"/>
        </w:rPr>
        <w:t xml:space="preserve"> </w:t>
      </w:r>
    </w:p>
    <w:p w14:paraId="293CA9A5" w14:textId="77777777" w:rsidR="005868A8" w:rsidRPr="00661C1F" w:rsidRDefault="005868A8" w:rsidP="00A34B5C">
      <w:pPr>
        <w:spacing w:after="0" w:line="240" w:lineRule="auto"/>
        <w:rPr>
          <w:rFonts w:ascii="Times New Roman" w:eastAsia="Calibri" w:hAnsi="Times New Roman" w:cs="Times New Roman"/>
          <w:iCs/>
          <w:u w:val="single"/>
          <w:lang w:val="lt-LT"/>
        </w:rPr>
      </w:pPr>
    </w:p>
    <w:p w14:paraId="1744E5C0" w14:textId="77777777" w:rsidR="00A34B5C" w:rsidRPr="00661C1F" w:rsidRDefault="00A34B5C" w:rsidP="00A34B5C">
      <w:pPr>
        <w:spacing w:after="0" w:line="240" w:lineRule="auto"/>
        <w:rPr>
          <w:rFonts w:ascii="Times New Roman" w:eastAsia="Calibri" w:hAnsi="Times New Roman" w:cs="Times New Roman"/>
          <w:b/>
          <w:i/>
          <w:lang w:val="lt-LT"/>
        </w:rPr>
      </w:pPr>
      <w:r w:rsidRPr="00661C1F">
        <w:rPr>
          <w:rFonts w:ascii="Times New Roman" w:eastAsia="Calibri" w:hAnsi="Times New Roman" w:cs="Times New Roman"/>
          <w:i/>
          <w:lang w:val="lt-LT"/>
        </w:rPr>
        <w:t>Pacientams, kurių kepenų funkcija sutrikusi</w:t>
      </w:r>
      <w:r w:rsidRPr="00661C1F" w:rsidDel="005D44B4">
        <w:rPr>
          <w:rFonts w:ascii="Times New Roman" w:eastAsia="Calibri" w:hAnsi="Times New Roman" w:cs="Times New Roman"/>
          <w:b/>
          <w:i/>
          <w:lang w:val="lt-LT"/>
        </w:rPr>
        <w:t xml:space="preserve"> </w:t>
      </w:r>
    </w:p>
    <w:p w14:paraId="492EC32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Pacientai, kuriems stabiliai sutrikusi kepenų funkcija, gali vartoti </w:t>
      </w:r>
      <w:r w:rsidR="005868A8" w:rsidRPr="00661C1F">
        <w:rPr>
          <w:rFonts w:ascii="Times New Roman" w:eastAsia="Calibri" w:hAnsi="Times New Roman" w:cs="Times New Roman"/>
          <w:lang w:val="lt-LT"/>
        </w:rPr>
        <w:t>klozapiną</w:t>
      </w:r>
      <w:r w:rsidRPr="00661C1F">
        <w:rPr>
          <w:rFonts w:ascii="Times New Roman" w:eastAsia="Calibri" w:hAnsi="Times New Roman" w:cs="Times New Roman"/>
          <w:lang w:val="lt-LT"/>
        </w:rPr>
        <w:t xml:space="preserve">, tačiau jiems reikia reguliariai tirti kepenų funkciją. Kepenų funkcijos tyrimus būtina nedelsiant atlikti pacientams, kuriems gydymo </w:t>
      </w:r>
      <w:r w:rsidR="005868A8"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metu pasireiškė galimo </w:t>
      </w:r>
      <w:r w:rsidRPr="002B3DC5">
        <w:rPr>
          <w:rFonts w:ascii="Times New Roman" w:eastAsia="Calibri" w:hAnsi="Times New Roman" w:cs="Times New Roman"/>
          <w:bCs/>
          <w:lang w:val="lt-LT"/>
        </w:rPr>
        <w:t>kepenų funkcijos sutrikimo</w:t>
      </w:r>
      <w:r w:rsidRPr="00661C1F">
        <w:rPr>
          <w:rFonts w:ascii="Times New Roman" w:eastAsia="Calibri" w:hAnsi="Times New Roman" w:cs="Times New Roman"/>
          <w:lang w:val="lt-LT"/>
        </w:rPr>
        <w:t xml:space="preserve"> požymių, pvz., pykinimas, vėmimas ir (arba) anoreksija. Jeigu rodmenys padidėjo kliniškai reikšmingai (daugiau kaip 3 kartus buvo didesni už viršutinę normos ribą) ar išryškėjo gelta, gydymą </w:t>
      </w:r>
      <w:r w:rsidR="00A4313F"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reikia nutraukti. Gydymą galima atnaujinti (žr. „Gydymo atnaujinimas“ 4.2 skyriuje) tik tada, kai kepenų funkcijos tyrimų rodikliai </w:t>
      </w:r>
      <w:r w:rsidR="00A4313F" w:rsidRPr="00661C1F">
        <w:rPr>
          <w:rFonts w:ascii="Times New Roman" w:eastAsia="Calibri" w:hAnsi="Times New Roman" w:cs="Times New Roman"/>
          <w:lang w:val="lt-LT"/>
        </w:rPr>
        <w:t>normalizuojasi</w:t>
      </w:r>
      <w:r w:rsidRPr="00661C1F">
        <w:rPr>
          <w:rFonts w:ascii="Times New Roman" w:eastAsia="Calibri" w:hAnsi="Times New Roman" w:cs="Times New Roman"/>
          <w:lang w:val="lt-LT"/>
        </w:rPr>
        <w:t xml:space="preserve">. Atnaujinus gydymą </w:t>
      </w:r>
      <w:r w:rsidR="00A4313F"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kepenų funkciją reikia atidžiai stebėti.</w:t>
      </w:r>
    </w:p>
    <w:p w14:paraId="220279AE" w14:textId="77777777" w:rsidR="00A34B5C" w:rsidRPr="00661C1F" w:rsidRDefault="00A34B5C" w:rsidP="00A34B5C">
      <w:pPr>
        <w:spacing w:after="0" w:line="240" w:lineRule="auto"/>
        <w:rPr>
          <w:rFonts w:ascii="Times New Roman" w:eastAsia="Calibri" w:hAnsi="Times New Roman" w:cs="Times New Roman"/>
          <w:b/>
          <w:lang w:val="lt-LT"/>
        </w:rPr>
      </w:pPr>
    </w:p>
    <w:p w14:paraId="5402C401" w14:textId="77777777" w:rsidR="00A34B5C" w:rsidRPr="00661C1F" w:rsidRDefault="00A34B5C" w:rsidP="00A34B5C">
      <w:pPr>
        <w:spacing w:after="0" w:line="240" w:lineRule="auto"/>
        <w:rPr>
          <w:rFonts w:ascii="Times New Roman" w:eastAsia="Calibri" w:hAnsi="Times New Roman" w:cs="Times New Roman"/>
          <w:i/>
          <w:iCs/>
          <w:lang w:val="lt-LT"/>
        </w:rPr>
      </w:pPr>
      <w:r w:rsidRPr="00661C1F">
        <w:rPr>
          <w:rFonts w:ascii="Times New Roman" w:eastAsia="Calibri" w:hAnsi="Times New Roman" w:cs="Times New Roman"/>
          <w:i/>
          <w:iCs/>
          <w:lang w:val="lt-LT"/>
        </w:rPr>
        <w:t>60 metų ir vyresniems pacientams</w:t>
      </w:r>
    </w:p>
    <w:p w14:paraId="0926324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60 metų ir vyresnius pacientus rekomenduojama pradėti gydyti mažesne doze (žr. 4.2 skyrių). </w:t>
      </w:r>
    </w:p>
    <w:p w14:paraId="1962C3ED" w14:textId="77777777" w:rsidR="00A34B5C" w:rsidRPr="00661C1F" w:rsidRDefault="00A34B5C" w:rsidP="00A34B5C">
      <w:pPr>
        <w:spacing w:after="0" w:line="240" w:lineRule="auto"/>
        <w:rPr>
          <w:rFonts w:ascii="Times New Roman" w:eastAsia="Calibri" w:hAnsi="Times New Roman" w:cs="Times New Roman"/>
          <w:lang w:val="lt-LT"/>
        </w:rPr>
      </w:pPr>
    </w:p>
    <w:p w14:paraId="7D032C8B" w14:textId="77777777" w:rsidR="00A34B5C" w:rsidRPr="00661C1F" w:rsidRDefault="00F30BD4"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G</w:t>
      </w:r>
      <w:r w:rsidR="00A34B5C" w:rsidRPr="00661C1F">
        <w:rPr>
          <w:rFonts w:ascii="Times New Roman" w:eastAsia="Calibri" w:hAnsi="Times New Roman" w:cs="Times New Roman"/>
          <w:lang w:val="lt-LT"/>
        </w:rPr>
        <w:t>yd</w:t>
      </w:r>
      <w:r w:rsidRPr="00661C1F">
        <w:rPr>
          <w:rFonts w:ascii="Times New Roman" w:eastAsia="Calibri" w:hAnsi="Times New Roman" w:cs="Times New Roman"/>
          <w:lang w:val="lt-LT"/>
        </w:rPr>
        <w:t>ant</w:t>
      </w:r>
      <w:r w:rsidR="00A34B5C"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klozapinu </w:t>
      </w:r>
      <w:r w:rsidR="00A34B5C" w:rsidRPr="00661C1F">
        <w:rPr>
          <w:rFonts w:ascii="Times New Roman" w:eastAsia="Calibri" w:hAnsi="Times New Roman" w:cs="Times New Roman"/>
          <w:lang w:val="lt-LT"/>
        </w:rPr>
        <w:t>gali pasireikšti ortostatinė hipotenzija, taip pat gauta pranešimų apie tachikardiją, kuri gali būti ilgalaikė. 60 metų ir vyresni pacientai, ypač tie, kurių širdies ir kraujagyslių funkcija sutrikusi, gali būti jautresni šiam poveikiui.</w:t>
      </w:r>
    </w:p>
    <w:p w14:paraId="7DD0BB57" w14:textId="77777777" w:rsidR="00A34B5C" w:rsidRPr="00661C1F" w:rsidRDefault="00A34B5C" w:rsidP="00A34B5C">
      <w:pPr>
        <w:spacing w:after="0" w:line="240" w:lineRule="auto"/>
        <w:rPr>
          <w:rFonts w:ascii="Times New Roman" w:eastAsia="Calibri" w:hAnsi="Times New Roman" w:cs="Times New Roman"/>
          <w:lang w:val="lt-LT"/>
        </w:rPr>
      </w:pPr>
    </w:p>
    <w:p w14:paraId="4BAFF9B5"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60 metų ir vyresni </w:t>
      </w:r>
      <w:r w:rsidR="00F30BD4" w:rsidRPr="00661C1F">
        <w:rPr>
          <w:rFonts w:ascii="Times New Roman" w:eastAsia="Calibri" w:hAnsi="Times New Roman" w:cs="Times New Roman"/>
          <w:lang w:val="lt-LT"/>
        </w:rPr>
        <w:t>pacientai</w:t>
      </w:r>
      <w:r w:rsidRPr="00661C1F">
        <w:rPr>
          <w:rFonts w:ascii="Times New Roman" w:eastAsia="Calibri" w:hAnsi="Times New Roman" w:cs="Times New Roman"/>
          <w:lang w:val="lt-LT"/>
        </w:rPr>
        <w:t xml:space="preserve"> taip pat gali būti ypač jautrūs anticholinerginiam </w:t>
      </w:r>
      <w:r w:rsidR="00F30BD4"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poveikiui, </w:t>
      </w:r>
      <w:r w:rsidR="00F30BD4" w:rsidRPr="00661C1F">
        <w:rPr>
          <w:rFonts w:ascii="Times New Roman" w:eastAsia="Calibri" w:hAnsi="Times New Roman" w:cs="Times New Roman"/>
          <w:lang w:val="lt-LT"/>
        </w:rPr>
        <w:t>tokiam kaip</w:t>
      </w:r>
      <w:r w:rsidRPr="00661C1F">
        <w:rPr>
          <w:rFonts w:ascii="Times New Roman" w:eastAsia="Calibri" w:hAnsi="Times New Roman" w:cs="Times New Roman"/>
          <w:lang w:val="lt-LT"/>
        </w:rPr>
        <w:t xml:space="preserve"> šlapimo susilaikym</w:t>
      </w:r>
      <w:r w:rsidR="00F30BD4" w:rsidRPr="00661C1F">
        <w:rPr>
          <w:rFonts w:ascii="Times New Roman" w:eastAsia="Calibri" w:hAnsi="Times New Roman" w:cs="Times New Roman"/>
          <w:lang w:val="lt-LT"/>
        </w:rPr>
        <w:t>as</w:t>
      </w:r>
      <w:r w:rsidRPr="00661C1F">
        <w:rPr>
          <w:rFonts w:ascii="Times New Roman" w:eastAsia="Calibri" w:hAnsi="Times New Roman" w:cs="Times New Roman"/>
          <w:lang w:val="lt-LT"/>
        </w:rPr>
        <w:t xml:space="preserve"> ir vidurių užkietėjim</w:t>
      </w:r>
      <w:r w:rsidR="00F30BD4" w:rsidRPr="00661C1F">
        <w:rPr>
          <w:rFonts w:ascii="Times New Roman" w:eastAsia="Calibri" w:hAnsi="Times New Roman" w:cs="Times New Roman"/>
          <w:lang w:val="lt-LT"/>
        </w:rPr>
        <w:t>as</w:t>
      </w:r>
      <w:r w:rsidRPr="00661C1F">
        <w:rPr>
          <w:rFonts w:ascii="Times New Roman" w:eastAsia="Calibri" w:hAnsi="Times New Roman" w:cs="Times New Roman"/>
          <w:lang w:val="lt-LT"/>
        </w:rPr>
        <w:t xml:space="preserve">. </w:t>
      </w:r>
    </w:p>
    <w:p w14:paraId="390B6D65"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67090F7" w14:textId="77777777" w:rsidR="00A34B5C" w:rsidRPr="00661C1F" w:rsidRDefault="00A34B5C" w:rsidP="00A34B5C">
      <w:pPr>
        <w:spacing w:after="0" w:line="240" w:lineRule="auto"/>
        <w:ind w:left="567" w:hanging="567"/>
        <w:rPr>
          <w:rFonts w:ascii="Times New Roman" w:eastAsia="Calibri" w:hAnsi="Times New Roman" w:cs="Times New Roman"/>
          <w:i/>
          <w:lang w:val="lt-LT"/>
        </w:rPr>
      </w:pPr>
      <w:r w:rsidRPr="00661C1F">
        <w:rPr>
          <w:rFonts w:ascii="Times New Roman" w:eastAsia="Calibri" w:hAnsi="Times New Roman" w:cs="Times New Roman"/>
          <w:i/>
          <w:lang w:val="lt-LT"/>
        </w:rPr>
        <w:t>Padidėjusi mirties rizika vyresniems</w:t>
      </w:r>
      <w:r w:rsidRPr="00661C1F" w:rsidDel="00CF538B">
        <w:rPr>
          <w:rFonts w:ascii="Times New Roman" w:eastAsia="Calibri" w:hAnsi="Times New Roman" w:cs="Times New Roman"/>
          <w:i/>
          <w:lang w:val="lt-LT"/>
        </w:rPr>
        <w:t xml:space="preserve"> </w:t>
      </w:r>
      <w:r w:rsidRPr="00661C1F">
        <w:rPr>
          <w:rFonts w:ascii="Times New Roman" w:eastAsia="Calibri" w:hAnsi="Times New Roman" w:cs="Times New Roman"/>
          <w:i/>
          <w:lang w:val="lt-LT"/>
        </w:rPr>
        <w:t>žmonėms, kurie serga su demencija susijusia psichoze</w:t>
      </w:r>
    </w:p>
    <w:p w14:paraId="2775FBF8"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Dviejų stebėjimo tyrimų duomenys parodė, kad didėja vyresnių žmonių, kuriems yra su demencija susijusi psichozė ir kurie</w:t>
      </w:r>
      <w:r w:rsidRPr="00661C1F">
        <w:rPr>
          <w:rFonts w:ascii="Times New Roman" w:eastAsia="Calibri" w:hAnsi="Times New Roman" w:cs="Times New Roman"/>
          <w:iCs/>
          <w:color w:val="000000"/>
          <w:lang w:val="lt-LT"/>
        </w:rPr>
        <w:t xml:space="preserve"> vartoja vaistinių preparatų nuo psichozės, mirties rizika, </w:t>
      </w:r>
      <w:r w:rsidR="00F30BD4" w:rsidRPr="00661C1F">
        <w:rPr>
          <w:rFonts w:ascii="Times New Roman" w:eastAsia="Calibri" w:hAnsi="Times New Roman" w:cs="Times New Roman"/>
          <w:iCs/>
          <w:color w:val="000000"/>
          <w:lang w:val="lt-LT"/>
        </w:rPr>
        <w:t>pa</w:t>
      </w:r>
      <w:r w:rsidRPr="00661C1F">
        <w:rPr>
          <w:rFonts w:ascii="Times New Roman" w:eastAsia="Calibri" w:hAnsi="Times New Roman" w:cs="Times New Roman"/>
          <w:iCs/>
          <w:color w:val="000000"/>
          <w:lang w:val="lt-LT"/>
        </w:rPr>
        <w:t>lyg</w:t>
      </w:r>
      <w:r w:rsidR="00AE3B6E" w:rsidRPr="00661C1F">
        <w:rPr>
          <w:rFonts w:ascii="Times New Roman" w:eastAsia="Calibri" w:hAnsi="Times New Roman" w:cs="Times New Roman"/>
          <w:iCs/>
          <w:color w:val="000000"/>
          <w:lang w:val="lt-LT"/>
        </w:rPr>
        <w:t>in</w:t>
      </w:r>
      <w:r w:rsidR="00F30BD4" w:rsidRPr="00661C1F">
        <w:rPr>
          <w:rFonts w:ascii="Times New Roman" w:eastAsia="Calibri" w:hAnsi="Times New Roman" w:cs="Times New Roman"/>
          <w:iCs/>
          <w:color w:val="000000"/>
          <w:lang w:val="lt-LT"/>
        </w:rPr>
        <w:t>ti</w:t>
      </w:r>
      <w:r w:rsidRPr="00661C1F">
        <w:rPr>
          <w:rFonts w:ascii="Times New Roman" w:eastAsia="Calibri" w:hAnsi="Times New Roman" w:cs="Times New Roman"/>
          <w:iCs/>
          <w:color w:val="000000"/>
          <w:lang w:val="lt-LT"/>
        </w:rPr>
        <w:t xml:space="preserve"> su tais pacientais, kurie nebuvo gydyti. Nėra pakankamai duomenų, apibrėžiančių tikslų rizikos dydį, ir nežinomos šios rizikos padidėjimo priežastys</w:t>
      </w:r>
      <w:r w:rsidRPr="00661C1F">
        <w:rPr>
          <w:rFonts w:ascii="Times New Roman" w:eastAsia="Calibri" w:hAnsi="Times New Roman" w:cs="Times New Roman"/>
          <w:lang w:val="lt-LT"/>
        </w:rPr>
        <w:t xml:space="preserve">. </w:t>
      </w:r>
    </w:p>
    <w:p w14:paraId="74502152" w14:textId="77777777" w:rsidR="00A34B5C" w:rsidRPr="00661C1F" w:rsidRDefault="00F30BD4" w:rsidP="00A34B5C">
      <w:pPr>
        <w:spacing w:after="0" w:line="240" w:lineRule="auto"/>
        <w:rPr>
          <w:rFonts w:ascii="Times New Roman" w:eastAsia="Calibri" w:hAnsi="Times New Roman" w:cs="Times New Roman"/>
          <w:iCs/>
          <w:color w:val="000000"/>
          <w:lang w:val="lt-LT"/>
        </w:rPr>
      </w:pPr>
      <w:r w:rsidRPr="00661C1F">
        <w:rPr>
          <w:rFonts w:ascii="Times New Roman" w:eastAsia="Calibri" w:hAnsi="Times New Roman" w:cs="Times New Roman"/>
          <w:lang w:val="lt-LT"/>
        </w:rPr>
        <w:t>Clo</w:t>
      </w:r>
      <w:r w:rsidR="006C7148" w:rsidRPr="00661C1F">
        <w:rPr>
          <w:rFonts w:ascii="Times New Roman" w:eastAsia="Calibri" w:hAnsi="Times New Roman" w:cs="Times New Roman"/>
          <w:lang w:val="lt-LT"/>
        </w:rPr>
        <w:t>z</w:t>
      </w:r>
      <w:r w:rsidRPr="00661C1F">
        <w:rPr>
          <w:rFonts w:ascii="Times New Roman" w:eastAsia="Calibri" w:hAnsi="Times New Roman" w:cs="Times New Roman"/>
          <w:lang w:val="lt-LT"/>
        </w:rPr>
        <w:t xml:space="preserve">apine Accord nėra patvirtintas </w:t>
      </w:r>
      <w:r w:rsidR="00A34B5C" w:rsidRPr="00661C1F">
        <w:rPr>
          <w:rFonts w:ascii="Times New Roman" w:eastAsia="Calibri" w:hAnsi="Times New Roman" w:cs="Times New Roman"/>
          <w:lang w:val="lt-LT"/>
        </w:rPr>
        <w:t>su demencija susijusių elgsenos sutrikimų</w:t>
      </w:r>
      <w:r w:rsidRPr="00661C1F">
        <w:rPr>
          <w:rFonts w:ascii="Times New Roman" w:eastAsia="Calibri" w:hAnsi="Times New Roman" w:cs="Times New Roman"/>
          <w:lang w:val="lt-LT"/>
        </w:rPr>
        <w:t xml:space="preserve"> gydymui</w:t>
      </w:r>
      <w:r w:rsidR="00A34B5C" w:rsidRPr="00661C1F">
        <w:rPr>
          <w:rFonts w:ascii="Times New Roman" w:eastAsia="Calibri" w:hAnsi="Times New Roman" w:cs="Times New Roman"/>
          <w:lang w:val="lt-LT"/>
        </w:rPr>
        <w:t>.</w:t>
      </w:r>
    </w:p>
    <w:p w14:paraId="411B4AE3" w14:textId="77777777" w:rsidR="00A34B5C" w:rsidRDefault="00A34B5C" w:rsidP="00A34B5C">
      <w:pPr>
        <w:spacing w:after="0" w:line="240" w:lineRule="auto"/>
        <w:ind w:left="567" w:hanging="567"/>
        <w:rPr>
          <w:rFonts w:ascii="Times New Roman" w:eastAsia="Calibri" w:hAnsi="Times New Roman" w:cs="Times New Roman"/>
          <w:lang w:val="lt-LT"/>
        </w:rPr>
      </w:pPr>
      <w:bookmarkStart w:id="8" w:name="_15233682Dyslipidemia"/>
      <w:bookmarkStart w:id="9" w:name="_15834258Table_64549Changes_in_lip"/>
      <w:bookmarkStart w:id="10" w:name="_2043080First_dose_effect44_rRebou"/>
      <w:bookmarkEnd w:id="8"/>
      <w:bookmarkEnd w:id="9"/>
      <w:bookmarkEnd w:id="10"/>
    </w:p>
    <w:p w14:paraId="4F14C94B" w14:textId="77777777" w:rsidR="00EE6732" w:rsidRPr="002B3DC5" w:rsidRDefault="00EE6732" w:rsidP="00A34B5C">
      <w:pPr>
        <w:spacing w:after="0" w:line="240" w:lineRule="auto"/>
        <w:ind w:left="567" w:hanging="567"/>
        <w:rPr>
          <w:rFonts w:ascii="Times New Roman" w:eastAsia="Calibri" w:hAnsi="Times New Roman" w:cs="Times New Roman"/>
          <w:u w:val="single"/>
          <w:lang w:val="lt-LT"/>
        </w:rPr>
      </w:pPr>
      <w:r w:rsidRPr="002B3DC5">
        <w:rPr>
          <w:rFonts w:ascii="Times New Roman" w:eastAsia="Calibri" w:hAnsi="Times New Roman" w:cs="Times New Roman"/>
          <w:u w:val="single"/>
          <w:lang w:val="lt-LT"/>
        </w:rPr>
        <w:t>Pagalbinės medžiagos</w:t>
      </w:r>
    </w:p>
    <w:p w14:paraId="6B7B327D" w14:textId="77777777" w:rsidR="00EE6732" w:rsidRDefault="004D51E7" w:rsidP="002B3DC5">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 xml:space="preserve">Clozapine Accord </w:t>
      </w:r>
      <w:r w:rsidRPr="004D51E7">
        <w:rPr>
          <w:rFonts w:ascii="Times New Roman" w:eastAsia="Calibri" w:hAnsi="Times New Roman" w:cs="Times New Roman"/>
          <w:lang w:val="lt-LT"/>
        </w:rPr>
        <w:t xml:space="preserve">sudėtyje yra laktozės monohidrato. </w:t>
      </w:r>
      <w:r w:rsidR="00EE6732" w:rsidRPr="00EE6732">
        <w:rPr>
          <w:rFonts w:ascii="Times New Roman" w:eastAsia="Calibri" w:hAnsi="Times New Roman" w:cs="Times New Roman"/>
          <w:lang w:val="lt-LT"/>
        </w:rPr>
        <w:t>Š</w:t>
      </w:r>
      <w:r w:rsidR="00EE6732">
        <w:rPr>
          <w:rFonts w:ascii="Times New Roman" w:eastAsia="Calibri" w:hAnsi="Times New Roman" w:cs="Times New Roman"/>
          <w:lang w:val="lt-LT"/>
        </w:rPr>
        <w:t xml:space="preserve">io vaistinio preparato negalima </w:t>
      </w:r>
      <w:r w:rsidR="00EE6732" w:rsidRPr="00EE6732">
        <w:rPr>
          <w:rFonts w:ascii="Times New Roman" w:eastAsia="Calibri" w:hAnsi="Times New Roman" w:cs="Times New Roman"/>
          <w:lang w:val="lt-LT"/>
        </w:rPr>
        <w:t>vartoti pacientams, kuri</w:t>
      </w:r>
      <w:r w:rsidR="00EE6732">
        <w:rPr>
          <w:rFonts w:ascii="Times New Roman" w:eastAsia="Calibri" w:hAnsi="Times New Roman" w:cs="Times New Roman"/>
          <w:lang w:val="lt-LT"/>
        </w:rPr>
        <w:t xml:space="preserve">ems nustatytas retas paveldimas </w:t>
      </w:r>
      <w:r w:rsidR="00EE6732" w:rsidRPr="00EE6732">
        <w:rPr>
          <w:rFonts w:ascii="Times New Roman" w:eastAsia="Calibri" w:hAnsi="Times New Roman" w:cs="Times New Roman"/>
          <w:lang w:val="lt-LT"/>
        </w:rPr>
        <w:t>sutrikimas – galaktozės n</w:t>
      </w:r>
      <w:r w:rsidR="00EE6732">
        <w:rPr>
          <w:rFonts w:ascii="Times New Roman" w:eastAsia="Calibri" w:hAnsi="Times New Roman" w:cs="Times New Roman"/>
          <w:lang w:val="lt-LT"/>
        </w:rPr>
        <w:t xml:space="preserve">etoleravimas, visiškas laktazės </w:t>
      </w:r>
      <w:r w:rsidR="00EE6732" w:rsidRPr="00EE6732">
        <w:rPr>
          <w:rFonts w:ascii="Times New Roman" w:eastAsia="Calibri" w:hAnsi="Times New Roman" w:cs="Times New Roman"/>
          <w:lang w:val="lt-LT"/>
        </w:rPr>
        <w:t>stygius arba gliukozės ir galaktozės malabsorbcija</w:t>
      </w:r>
      <w:r w:rsidR="00EE6732">
        <w:rPr>
          <w:rFonts w:ascii="Times New Roman" w:eastAsia="Calibri" w:hAnsi="Times New Roman" w:cs="Times New Roman"/>
          <w:lang w:val="lt-LT"/>
        </w:rPr>
        <w:t>.</w:t>
      </w:r>
    </w:p>
    <w:p w14:paraId="704CC2FE" w14:textId="77777777" w:rsidR="00EE6732" w:rsidRPr="00661C1F" w:rsidRDefault="00EE6732" w:rsidP="00A34B5C">
      <w:pPr>
        <w:spacing w:after="0" w:line="240" w:lineRule="auto"/>
        <w:ind w:left="567" w:hanging="567"/>
        <w:rPr>
          <w:rFonts w:ascii="Times New Roman" w:eastAsia="Calibri" w:hAnsi="Times New Roman" w:cs="Times New Roman"/>
          <w:lang w:val="lt-LT"/>
        </w:rPr>
      </w:pPr>
    </w:p>
    <w:p w14:paraId="4BE18588"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4.5</w:t>
      </w:r>
      <w:r w:rsidRPr="00661C1F">
        <w:rPr>
          <w:rFonts w:ascii="Times New Roman" w:eastAsia="Calibri" w:hAnsi="Times New Roman" w:cs="Times New Roman"/>
          <w:b/>
          <w:lang w:val="lt-LT"/>
        </w:rPr>
        <w:tab/>
        <w:t>Sąveika su kitais vaistiniais preparatais ir kitokia sąveika</w:t>
      </w:r>
    </w:p>
    <w:p w14:paraId="25CC849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207EBC0" w14:textId="77777777" w:rsidR="00A34B5C" w:rsidRPr="00661C1F" w:rsidRDefault="00A34B5C" w:rsidP="00A34B5C">
      <w:pPr>
        <w:spacing w:after="0" w:line="240" w:lineRule="auto"/>
        <w:ind w:left="567" w:hanging="567"/>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Kartu vartoti draudžiama</w:t>
      </w:r>
    </w:p>
    <w:p w14:paraId="74EBFC7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Kartu su </w:t>
      </w:r>
      <w:r w:rsidR="00E01215" w:rsidRPr="00661C1F">
        <w:rPr>
          <w:rFonts w:ascii="Times New Roman" w:eastAsia="Calibri" w:hAnsi="Times New Roman" w:cs="Times New Roman"/>
          <w:lang w:val="lt-LT"/>
        </w:rPr>
        <w:t>Clo</w:t>
      </w:r>
      <w:r w:rsidR="006C7148" w:rsidRPr="00661C1F">
        <w:rPr>
          <w:rFonts w:ascii="Times New Roman" w:eastAsia="Calibri" w:hAnsi="Times New Roman" w:cs="Times New Roman"/>
          <w:lang w:val="lt-LT"/>
        </w:rPr>
        <w:t>z</w:t>
      </w:r>
      <w:r w:rsidR="00E01215" w:rsidRPr="00661C1F">
        <w:rPr>
          <w:rFonts w:ascii="Times New Roman" w:eastAsia="Calibri" w:hAnsi="Times New Roman" w:cs="Times New Roman"/>
          <w:lang w:val="lt-LT"/>
        </w:rPr>
        <w:t>apine Accord</w:t>
      </w:r>
      <w:r w:rsidRPr="00661C1F">
        <w:rPr>
          <w:rFonts w:ascii="Times New Roman" w:eastAsia="Calibri" w:hAnsi="Times New Roman" w:cs="Times New Roman"/>
          <w:lang w:val="lt-LT"/>
        </w:rPr>
        <w:t xml:space="preserve"> draudžiama vartoti medžiagų, galinčių slopinti kaulų čiulpų funkciją (žr. 4.3 skyrių).</w:t>
      </w:r>
    </w:p>
    <w:p w14:paraId="1C423C27" w14:textId="77777777" w:rsidR="00A34B5C" w:rsidRPr="00661C1F" w:rsidRDefault="00A34B5C" w:rsidP="00A34B5C">
      <w:pPr>
        <w:spacing w:after="0" w:line="240" w:lineRule="auto"/>
        <w:rPr>
          <w:rFonts w:ascii="Times New Roman" w:eastAsia="Calibri" w:hAnsi="Times New Roman" w:cs="Times New Roman"/>
          <w:lang w:val="lt-LT"/>
        </w:rPr>
      </w:pPr>
    </w:p>
    <w:p w14:paraId="340A57A5"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Ilgai veikiančių depo antipsichozinių vaistinių preparatų (galinčių veikti mielosupresiškai) draudžiama vartoti kartu su </w:t>
      </w:r>
      <w:r w:rsidR="00CB6D3A" w:rsidRPr="00661C1F">
        <w:rPr>
          <w:rFonts w:ascii="Times New Roman" w:eastAsia="Calibri" w:hAnsi="Times New Roman" w:cs="Times New Roman"/>
          <w:lang w:val="lt-LT"/>
        </w:rPr>
        <w:t>Clo</w:t>
      </w:r>
      <w:r w:rsidR="006C7148" w:rsidRPr="00661C1F">
        <w:rPr>
          <w:rFonts w:ascii="Times New Roman" w:eastAsia="Calibri" w:hAnsi="Times New Roman" w:cs="Times New Roman"/>
          <w:lang w:val="lt-LT"/>
        </w:rPr>
        <w:t>z</w:t>
      </w:r>
      <w:r w:rsidR="00CB6D3A" w:rsidRPr="00661C1F">
        <w:rPr>
          <w:rFonts w:ascii="Times New Roman" w:eastAsia="Calibri" w:hAnsi="Times New Roman" w:cs="Times New Roman"/>
          <w:lang w:val="lt-LT"/>
        </w:rPr>
        <w:t>apine Accord</w:t>
      </w:r>
      <w:r w:rsidRPr="00661C1F">
        <w:rPr>
          <w:rFonts w:ascii="Times New Roman" w:eastAsia="Calibri" w:hAnsi="Times New Roman" w:cs="Times New Roman"/>
          <w:lang w:val="lt-LT"/>
        </w:rPr>
        <w:t>, nes jų negalima greitai pašalinti iš organizmo, kai šito prireikia, pvz., pasireiškus neutropenijai (žr. 4.3 skyrių).</w:t>
      </w:r>
    </w:p>
    <w:p w14:paraId="0BD1269E" w14:textId="77777777" w:rsidR="00A34B5C" w:rsidRPr="00661C1F" w:rsidRDefault="00A34B5C" w:rsidP="00A34B5C">
      <w:pPr>
        <w:spacing w:after="0" w:line="240" w:lineRule="auto"/>
        <w:rPr>
          <w:rFonts w:ascii="Times New Roman" w:eastAsia="Calibri" w:hAnsi="Times New Roman" w:cs="Times New Roman"/>
          <w:lang w:val="lt-LT"/>
        </w:rPr>
      </w:pPr>
    </w:p>
    <w:p w14:paraId="71C32E6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Kartu su </w:t>
      </w:r>
      <w:r w:rsidR="00CB6D3A" w:rsidRPr="00661C1F">
        <w:rPr>
          <w:rFonts w:ascii="Times New Roman" w:eastAsia="Calibri" w:hAnsi="Times New Roman" w:cs="Times New Roman"/>
          <w:lang w:val="lt-LT"/>
        </w:rPr>
        <w:t>Clo</w:t>
      </w:r>
      <w:r w:rsidR="006C7148" w:rsidRPr="00661C1F">
        <w:rPr>
          <w:rFonts w:ascii="Times New Roman" w:eastAsia="Calibri" w:hAnsi="Times New Roman" w:cs="Times New Roman"/>
          <w:lang w:val="lt-LT"/>
        </w:rPr>
        <w:t>z</w:t>
      </w:r>
      <w:r w:rsidR="00CB6D3A" w:rsidRPr="00661C1F">
        <w:rPr>
          <w:rFonts w:ascii="Times New Roman" w:eastAsia="Calibri" w:hAnsi="Times New Roman" w:cs="Times New Roman"/>
          <w:lang w:val="lt-LT"/>
        </w:rPr>
        <w:t>apine Accord</w:t>
      </w:r>
      <w:r w:rsidRPr="00661C1F">
        <w:rPr>
          <w:rFonts w:ascii="Times New Roman" w:eastAsia="Calibri" w:hAnsi="Times New Roman" w:cs="Times New Roman"/>
          <w:lang w:val="lt-LT"/>
        </w:rPr>
        <w:t xml:space="preserve"> negalima vartoti alkoholio, nes gali sustiprėti raminamasis poveikis.</w:t>
      </w:r>
    </w:p>
    <w:p w14:paraId="67D8D9D2" w14:textId="77777777" w:rsidR="00A34B5C" w:rsidRPr="00661C1F" w:rsidRDefault="00A34B5C" w:rsidP="00A34B5C">
      <w:pPr>
        <w:spacing w:after="0" w:line="240" w:lineRule="auto"/>
        <w:rPr>
          <w:rFonts w:ascii="Times New Roman" w:eastAsia="Calibri" w:hAnsi="Times New Roman" w:cs="Times New Roman"/>
          <w:lang w:val="lt-LT"/>
        </w:rPr>
      </w:pPr>
    </w:p>
    <w:p w14:paraId="05293F69"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Atsargumo priemonės, įskaitant ir dozės korekciją</w:t>
      </w:r>
    </w:p>
    <w:p w14:paraId="1A7244C3" w14:textId="77777777" w:rsidR="00A34B5C" w:rsidRPr="00661C1F" w:rsidRDefault="00CB6D3A"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A34B5C" w:rsidRPr="00661C1F">
        <w:rPr>
          <w:rFonts w:ascii="Times New Roman" w:eastAsia="Calibri" w:hAnsi="Times New Roman" w:cs="Times New Roman"/>
          <w:lang w:val="lt-LT"/>
        </w:rPr>
        <w:t xml:space="preserve"> gali stiprinti CNS slopinamųjų vaistinių preparatų, pvz., narkotikų, antihistami</w:t>
      </w:r>
      <w:r w:rsidRPr="00661C1F">
        <w:rPr>
          <w:rFonts w:ascii="Times New Roman" w:eastAsia="Calibri" w:hAnsi="Times New Roman" w:cs="Times New Roman"/>
          <w:lang w:val="lt-LT"/>
        </w:rPr>
        <w:t>n</w:t>
      </w:r>
      <w:r w:rsidR="00A34B5C" w:rsidRPr="00661C1F">
        <w:rPr>
          <w:rFonts w:ascii="Times New Roman" w:eastAsia="Calibri" w:hAnsi="Times New Roman" w:cs="Times New Roman"/>
          <w:lang w:val="lt-LT"/>
        </w:rPr>
        <w:t xml:space="preserve">ų ir benzodiazepinų, poveikį. Ypatingų atsargumo priemonių reikia </w:t>
      </w:r>
      <w:r w:rsidR="00206152"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xml:space="preserve"> pradėjusiems vartoti pacientams, kurie yra gydomi benzodiazepinais ar kitais psichotropiniais vaistiniais preparatais. Šiems pacientams gali būti padidėjusi kraujotakos kolapso, kuris retkarčiais gali būti sunkus ir sukelti širdies ir (arba) kvėpavimo sustojimą, riziką. Neaišku, ar širdies ir kvėpavimo sutrikimo galima išvengti koreguojant dozę.</w:t>
      </w:r>
    </w:p>
    <w:p w14:paraId="2CC4A75C" w14:textId="77777777" w:rsidR="00A34B5C" w:rsidRPr="00661C1F" w:rsidRDefault="00A34B5C" w:rsidP="00A34B5C">
      <w:pPr>
        <w:spacing w:after="0" w:line="240" w:lineRule="auto"/>
        <w:rPr>
          <w:rFonts w:ascii="Times New Roman" w:eastAsia="Calibri" w:hAnsi="Times New Roman" w:cs="Times New Roman"/>
          <w:lang w:val="lt-LT"/>
        </w:rPr>
      </w:pPr>
    </w:p>
    <w:p w14:paraId="0F5548F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Dėl galimo suminio poveikio reikia laikytis atsargumo priemonių, kai kartu vartojama medžiagų, kurioms būdingas anticholinerginis, kraujospūdį mažinantis ir kvėpavimą slopinantis poveikis. </w:t>
      </w:r>
    </w:p>
    <w:p w14:paraId="55DC1B31" w14:textId="77777777" w:rsidR="00A34B5C" w:rsidRPr="00661C1F" w:rsidRDefault="00A34B5C" w:rsidP="00A34B5C">
      <w:pPr>
        <w:spacing w:after="0" w:line="240" w:lineRule="auto"/>
        <w:rPr>
          <w:rFonts w:ascii="Times New Roman" w:eastAsia="Calibri" w:hAnsi="Times New Roman" w:cs="Times New Roman"/>
          <w:lang w:val="lt-LT"/>
        </w:rPr>
      </w:pPr>
    </w:p>
    <w:p w14:paraId="780C183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Dėl anti alfa-adrenerginio poveikio </w:t>
      </w:r>
      <w:r w:rsidR="00496D09" w:rsidRPr="00661C1F">
        <w:rPr>
          <w:rFonts w:ascii="Times New Roman" w:eastAsia="Calibri" w:hAnsi="Times New Roman" w:cs="Times New Roman"/>
          <w:lang w:val="lt-LT"/>
        </w:rPr>
        <w:t>klozapinas</w:t>
      </w:r>
      <w:r w:rsidRPr="00661C1F">
        <w:rPr>
          <w:rFonts w:ascii="Times New Roman" w:eastAsia="Calibri" w:hAnsi="Times New Roman" w:cs="Times New Roman"/>
          <w:lang w:val="lt-LT"/>
        </w:rPr>
        <w:t xml:space="preserve"> gali sumažinti kraujospūdį didinantį norepinefrino ar kitų, daugiausiai alfa-adrenerginių, vaistinių preparatų poveikį ir panaikinti epinefrino vazokonstrikcinį poveikį.</w:t>
      </w:r>
    </w:p>
    <w:p w14:paraId="030ADC84" w14:textId="77777777" w:rsidR="00A34B5C" w:rsidRPr="00661C1F" w:rsidRDefault="00A34B5C" w:rsidP="00A34B5C">
      <w:pPr>
        <w:spacing w:after="0" w:line="240" w:lineRule="auto"/>
        <w:rPr>
          <w:rFonts w:ascii="Times New Roman" w:eastAsia="Calibri" w:hAnsi="Times New Roman" w:cs="Times New Roman"/>
          <w:lang w:val="lt-LT"/>
        </w:rPr>
      </w:pPr>
    </w:p>
    <w:p w14:paraId="52BA6D46"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Kartu vartojamos medžiagos, slopinančios kai kurių citochromo P450 izofermentų aktyvumą, gali didinti klozapino koncentraciją kraujyje, todėl gali prireikti mažinti pastarųjų dozę, kad būtų išvengta nepageidaujam</w:t>
      </w:r>
      <w:r w:rsidR="009F3B4D" w:rsidRPr="00661C1F">
        <w:rPr>
          <w:rFonts w:ascii="Times New Roman" w:eastAsia="Calibri" w:hAnsi="Times New Roman" w:cs="Times New Roman"/>
          <w:lang w:val="lt-LT"/>
        </w:rPr>
        <w:t>ų reakcijų</w:t>
      </w:r>
      <w:r w:rsidRPr="00661C1F">
        <w:rPr>
          <w:rFonts w:ascii="Times New Roman" w:eastAsia="Calibri" w:hAnsi="Times New Roman" w:cs="Times New Roman"/>
          <w:lang w:val="lt-LT"/>
        </w:rPr>
        <w:t xml:space="preserve">. Tai ypač svarbu, kai vartojama CYP1A2 inhibitorių, pvz., kofeino (žr. </w:t>
      </w:r>
      <w:r w:rsidR="00496D09" w:rsidRPr="00661C1F">
        <w:rPr>
          <w:rFonts w:ascii="Times New Roman" w:eastAsia="Calibri" w:hAnsi="Times New Roman" w:cs="Times New Roman"/>
          <w:lang w:val="lt-LT"/>
        </w:rPr>
        <w:t>tolia</w:t>
      </w:r>
      <w:r w:rsidRPr="00661C1F">
        <w:rPr>
          <w:rFonts w:ascii="Times New Roman" w:eastAsia="Calibri" w:hAnsi="Times New Roman" w:cs="Times New Roman"/>
          <w:lang w:val="lt-LT"/>
        </w:rPr>
        <w:t>u), perazino ir selektyv</w:t>
      </w:r>
      <w:r w:rsidR="00496D09" w:rsidRPr="00661C1F">
        <w:rPr>
          <w:rFonts w:ascii="Times New Roman" w:eastAsia="Calibri" w:hAnsi="Times New Roman" w:cs="Times New Roman"/>
          <w:lang w:val="lt-LT"/>
        </w:rPr>
        <w:t>aus</w:t>
      </w:r>
      <w:r w:rsidRPr="00661C1F">
        <w:rPr>
          <w:rFonts w:ascii="Times New Roman" w:eastAsia="Calibri" w:hAnsi="Times New Roman" w:cs="Times New Roman"/>
          <w:lang w:val="lt-LT"/>
        </w:rPr>
        <w:t xml:space="preserve"> serotonino reabsorbcijos inhibitori</w:t>
      </w:r>
      <w:r w:rsidR="00496D09" w:rsidRPr="00661C1F">
        <w:rPr>
          <w:rFonts w:ascii="Times New Roman" w:eastAsia="Calibri" w:hAnsi="Times New Roman" w:cs="Times New Roman"/>
          <w:lang w:val="lt-LT"/>
        </w:rPr>
        <w:t>aus</w:t>
      </w:r>
      <w:r w:rsidRPr="00661C1F">
        <w:rPr>
          <w:rFonts w:ascii="Times New Roman" w:eastAsia="Calibri" w:hAnsi="Times New Roman" w:cs="Times New Roman"/>
          <w:lang w:val="lt-LT"/>
        </w:rPr>
        <w:t xml:space="preserve"> fluvoksamin</w:t>
      </w:r>
      <w:r w:rsidR="00496D09" w:rsidRPr="00661C1F">
        <w:rPr>
          <w:rFonts w:ascii="Times New Roman" w:eastAsia="Calibri" w:hAnsi="Times New Roman" w:cs="Times New Roman"/>
          <w:lang w:val="lt-LT"/>
        </w:rPr>
        <w:t>o</w:t>
      </w:r>
      <w:r w:rsidRPr="00661C1F">
        <w:rPr>
          <w:rFonts w:ascii="Times New Roman" w:eastAsia="Calibri" w:hAnsi="Times New Roman" w:cs="Times New Roman"/>
          <w:lang w:val="lt-LT"/>
        </w:rPr>
        <w:t xml:space="preserve">. Kai kurie kiti serotonino reabsorbcijos inhibitoriai, </w:t>
      </w:r>
      <w:r w:rsidR="00496D09" w:rsidRPr="00661C1F">
        <w:rPr>
          <w:rFonts w:ascii="Times New Roman" w:eastAsia="Calibri" w:hAnsi="Times New Roman" w:cs="Times New Roman"/>
          <w:lang w:val="lt-LT"/>
        </w:rPr>
        <w:t>tokie kaip</w:t>
      </w:r>
      <w:r w:rsidRPr="00661C1F">
        <w:rPr>
          <w:rFonts w:ascii="Times New Roman" w:eastAsia="Calibri" w:hAnsi="Times New Roman" w:cs="Times New Roman"/>
          <w:lang w:val="lt-LT"/>
        </w:rPr>
        <w:t xml:space="preserve"> fluoksetinas</w:t>
      </w:r>
      <w:r w:rsidR="00496D09" w:rsidRPr="00661C1F">
        <w:rPr>
          <w:rFonts w:ascii="Times New Roman" w:eastAsia="Calibri" w:hAnsi="Times New Roman" w:cs="Times New Roman"/>
          <w:lang w:val="lt-LT"/>
        </w:rPr>
        <w:t>, paroksetinas</w:t>
      </w:r>
      <w:r w:rsidRPr="00661C1F">
        <w:rPr>
          <w:rFonts w:ascii="Times New Roman" w:eastAsia="Calibri" w:hAnsi="Times New Roman" w:cs="Times New Roman"/>
          <w:lang w:val="lt-LT"/>
        </w:rPr>
        <w:t xml:space="preserve"> ir sertralinas</w:t>
      </w:r>
      <w:r w:rsidR="00496D09" w:rsidRPr="00661C1F">
        <w:rPr>
          <w:rFonts w:ascii="Times New Roman" w:eastAsia="Calibri" w:hAnsi="Times New Roman" w:cs="Times New Roman"/>
          <w:lang w:val="lt-LT"/>
        </w:rPr>
        <w:t xml:space="preserve"> (mažesniu laipsniu),</w:t>
      </w:r>
      <w:r w:rsidRPr="00661C1F">
        <w:rPr>
          <w:rFonts w:ascii="Times New Roman" w:eastAsia="Calibri" w:hAnsi="Times New Roman" w:cs="Times New Roman"/>
          <w:lang w:val="lt-LT"/>
        </w:rPr>
        <w:t xml:space="preserve"> yra CYP2D6 inhibitoriai, todėl svarbi farmakokinetinė sąveika su klozapinu mažai tikėtina. Taip pat mažai tikėtina sąveika su CYP3A4 inhibitoriais, pvz., azolo grupės priešgrybeliniais vaistiniais preparatais, cimetidinu, eritromicinu ir proteazės inhibitoriais, nors pranešimų gauta ir apie juos. Hormoniniai kontraceptikai (įskaitant estrogenų ir progesterono derinius arba tik progesteroną) yra CYP1A2, CYP3A4 ir CYP2C19 inhibitoriai. Todėl pradėjus ar nutraukus hormoninių kontraceptikų vartojimą, gali reikėti individualiai koreguoti klozapino dozę</w:t>
      </w:r>
      <w:r w:rsidR="00496D09" w:rsidRPr="00661C1F">
        <w:rPr>
          <w:rFonts w:ascii="Times New Roman" w:eastAsia="Calibri" w:hAnsi="Times New Roman" w:cs="Times New Roman"/>
          <w:lang w:val="lt-LT"/>
        </w:rPr>
        <w:t xml:space="preserve">, atsižvelgiant į individualų medicininį poreikį. </w:t>
      </w:r>
      <w:r w:rsidRPr="00661C1F">
        <w:rPr>
          <w:rFonts w:ascii="Times New Roman" w:eastAsia="Calibri" w:hAnsi="Times New Roman" w:cs="Times New Roman"/>
          <w:lang w:val="lt-LT"/>
        </w:rPr>
        <w:t>Klozapino koncentraciją kraujo plazmoje didina kofeino vartojimas, maždaug 50 </w:t>
      </w:r>
      <w:r w:rsidR="00657578"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ji sumažėja 5 dienas nevartojant kofeino</w:t>
      </w:r>
      <w:r w:rsidR="00496D09" w:rsidRPr="00661C1F">
        <w:rPr>
          <w:rFonts w:ascii="Times New Roman" w:eastAsia="Calibri" w:hAnsi="Times New Roman" w:cs="Times New Roman"/>
          <w:lang w:val="lt-LT"/>
        </w:rPr>
        <w:t>, t</w:t>
      </w:r>
      <w:r w:rsidRPr="00661C1F">
        <w:rPr>
          <w:rFonts w:ascii="Times New Roman" w:eastAsia="Calibri" w:hAnsi="Times New Roman" w:cs="Times New Roman"/>
          <w:lang w:val="lt-LT"/>
        </w:rPr>
        <w:t>odėl klozapino dozę kartais tenka keisti pasikeitus kavos gėrimo įpročiams. Staiga nustojus rūkyti, klozapino koncentracija gali padidėti ir padaugėti nepageidaujamų reakcijų.</w:t>
      </w:r>
    </w:p>
    <w:p w14:paraId="54FEEE8C" w14:textId="77777777" w:rsidR="00A34B5C" w:rsidRPr="00661C1F" w:rsidRDefault="00A34B5C" w:rsidP="00A34B5C">
      <w:pPr>
        <w:spacing w:after="0" w:line="240" w:lineRule="auto"/>
        <w:rPr>
          <w:rFonts w:ascii="Times New Roman" w:eastAsia="Calibri" w:hAnsi="Times New Roman" w:cs="Times New Roman"/>
          <w:lang w:val="lt-LT"/>
        </w:rPr>
      </w:pPr>
    </w:p>
    <w:p w14:paraId="531252B7" w14:textId="77777777" w:rsidR="00A85A3B" w:rsidRPr="00661C1F" w:rsidRDefault="00A85A3B" w:rsidP="00A85A3B">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Buvo gauta pranešimų apie citalopramo ir klozapino sąveiką, dėl kurios gali padidėti su klozapinu susijusių nepageidaujamų reiškinių rizika. Šios sąveikos priežastys nėra aiškios.</w:t>
      </w:r>
    </w:p>
    <w:p w14:paraId="00FC18DE" w14:textId="77777777" w:rsidR="00A85A3B" w:rsidRPr="00661C1F" w:rsidRDefault="00A85A3B" w:rsidP="00A34B5C">
      <w:pPr>
        <w:spacing w:after="0" w:line="240" w:lineRule="auto"/>
        <w:rPr>
          <w:rFonts w:ascii="Times New Roman" w:eastAsia="Calibri" w:hAnsi="Times New Roman" w:cs="Times New Roman"/>
          <w:lang w:val="lt-LT"/>
        </w:rPr>
      </w:pPr>
    </w:p>
    <w:p w14:paraId="62529CB7" w14:textId="77777777" w:rsidR="00A85A3B" w:rsidRPr="00661C1F" w:rsidRDefault="00A34B5C" w:rsidP="00A85A3B">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Kartu vartojamos medžiagos, galinčios indukuoti citochromo P450 fermentus, gali sumažinti klozapino koncentraciją kraujo plazmoje ir jo </w:t>
      </w:r>
      <w:r w:rsidR="009F3B4D" w:rsidRPr="00661C1F">
        <w:rPr>
          <w:rFonts w:ascii="Times New Roman" w:eastAsia="Calibri" w:hAnsi="Times New Roman" w:cs="Times New Roman"/>
          <w:lang w:val="lt-LT"/>
        </w:rPr>
        <w:t>veiksming</w:t>
      </w:r>
      <w:r w:rsidRPr="00661C1F">
        <w:rPr>
          <w:rFonts w:ascii="Times New Roman" w:eastAsia="Calibri" w:hAnsi="Times New Roman" w:cs="Times New Roman"/>
          <w:lang w:val="lt-LT"/>
        </w:rPr>
        <w:t>umą. Medžiagoms, aktyvinančioms citochromo P450 fermentus ir sąveikaujančioms su klozapinu, priskiriami, pvz., karbamazepinas (negalima vartoti kartu su klozapinu dėl mielosupresinio poveikio galimybės), fenitoinas ir rifampicinas.</w:t>
      </w:r>
      <w:r w:rsidR="009F3B4D" w:rsidRPr="00661C1F">
        <w:rPr>
          <w:rFonts w:ascii="Times New Roman" w:eastAsia="Calibri" w:hAnsi="Times New Roman" w:cs="Times New Roman"/>
          <w:lang w:val="lt-LT"/>
        </w:rPr>
        <w:t xml:space="preserve"> </w:t>
      </w:r>
      <w:r w:rsidR="00A85A3B" w:rsidRPr="00661C1F">
        <w:rPr>
          <w:rFonts w:ascii="Times New Roman" w:eastAsia="Calibri" w:hAnsi="Times New Roman" w:cs="Times New Roman"/>
          <w:lang w:val="lt-LT"/>
        </w:rPr>
        <w:t>Žinomi CYP1A2 induktoriai, pvz., omeprazol</w:t>
      </w:r>
      <w:r w:rsidR="009F3B4D" w:rsidRPr="00661C1F">
        <w:rPr>
          <w:rFonts w:ascii="Times New Roman" w:eastAsia="Calibri" w:hAnsi="Times New Roman" w:cs="Times New Roman"/>
          <w:lang w:val="lt-LT"/>
        </w:rPr>
        <w:t>a</w:t>
      </w:r>
      <w:r w:rsidR="00A85A3B" w:rsidRPr="00661C1F">
        <w:rPr>
          <w:rFonts w:ascii="Times New Roman" w:eastAsia="Calibri" w:hAnsi="Times New Roman" w:cs="Times New Roman"/>
          <w:lang w:val="lt-LT"/>
        </w:rPr>
        <w:t xml:space="preserve">s, gali sumažinti klozapino </w:t>
      </w:r>
      <w:r w:rsidR="009F3B4D" w:rsidRPr="00661C1F">
        <w:rPr>
          <w:rFonts w:ascii="Times New Roman" w:eastAsia="Calibri" w:hAnsi="Times New Roman" w:cs="Times New Roman"/>
          <w:lang w:val="lt-LT"/>
        </w:rPr>
        <w:t>koncentraciją</w:t>
      </w:r>
      <w:r w:rsidR="00A85A3B" w:rsidRPr="00661C1F">
        <w:rPr>
          <w:rFonts w:ascii="Times New Roman" w:eastAsia="Calibri" w:hAnsi="Times New Roman" w:cs="Times New Roman"/>
          <w:lang w:val="lt-LT"/>
        </w:rPr>
        <w:t xml:space="preserve"> kraujyje. Kai skiriamas šių dviejų medžiagų derinys, reikia atkreipti dėmesį į tai, kad gali sumažėti klozapino veiksmingumas.</w:t>
      </w:r>
    </w:p>
    <w:p w14:paraId="16530ECC" w14:textId="77777777" w:rsidR="00A85A3B" w:rsidRPr="00661C1F" w:rsidRDefault="00A85A3B" w:rsidP="00A34B5C">
      <w:pPr>
        <w:spacing w:after="0" w:line="240" w:lineRule="auto"/>
        <w:rPr>
          <w:rFonts w:ascii="Times New Roman" w:eastAsia="Calibri" w:hAnsi="Times New Roman" w:cs="Times New Roman"/>
          <w:lang w:val="lt-LT"/>
        </w:rPr>
      </w:pPr>
    </w:p>
    <w:p w14:paraId="0B6B5FC9"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Kita</w:t>
      </w:r>
    </w:p>
    <w:p w14:paraId="314653E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Kartu vartojant ličio ar kitų CNS veikiančių medžiagų, gali padidėti piktybinio neurolepsinio sindromo (PNS) rizika. </w:t>
      </w:r>
    </w:p>
    <w:p w14:paraId="720E5D86" w14:textId="77777777" w:rsidR="00A34B5C" w:rsidRPr="00661C1F" w:rsidRDefault="00A34B5C" w:rsidP="00A34B5C">
      <w:pPr>
        <w:spacing w:after="0" w:line="240" w:lineRule="auto"/>
        <w:rPr>
          <w:rFonts w:ascii="Times New Roman" w:eastAsia="Calibri" w:hAnsi="Times New Roman" w:cs="Times New Roman"/>
          <w:lang w:val="lt-LT"/>
        </w:rPr>
      </w:pPr>
    </w:p>
    <w:p w14:paraId="2C26C0E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Gauta retų, bet rimtų pranešimų apie traukulius, taip pat prasidėjusius epilepsija nesergantiems pacientams, ir apie pavienius kliedesių atvejus, kai </w:t>
      </w:r>
      <w:r w:rsidR="009F3B4D"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buvo vartota kartu su valpro rūgštimi. Šiuos poveikius gali sąlygoti farmakodinaminė sąveika, kurios mechanizmas nenustatytas.</w:t>
      </w:r>
    </w:p>
    <w:p w14:paraId="65C28AD2" w14:textId="77777777" w:rsidR="00A34B5C" w:rsidRPr="00661C1F" w:rsidRDefault="00A34B5C" w:rsidP="00A34B5C">
      <w:pPr>
        <w:spacing w:after="0" w:line="240" w:lineRule="auto"/>
        <w:rPr>
          <w:rFonts w:ascii="Times New Roman" w:eastAsia="Calibri" w:hAnsi="Times New Roman" w:cs="Times New Roman"/>
          <w:lang w:val="lt-LT"/>
        </w:rPr>
      </w:pPr>
    </w:p>
    <w:p w14:paraId="735489A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Atsargumo priemonių reikia laikytis pacientams, kartu vartojantiems kitų medžiagų, kuri</w:t>
      </w:r>
      <w:r w:rsidR="009F3B4D" w:rsidRPr="00661C1F">
        <w:rPr>
          <w:rFonts w:ascii="Times New Roman" w:eastAsia="Calibri" w:hAnsi="Times New Roman" w:cs="Times New Roman"/>
          <w:lang w:val="lt-LT"/>
        </w:rPr>
        <w:t>os</w:t>
      </w:r>
      <w:r w:rsidRPr="00661C1F">
        <w:rPr>
          <w:rFonts w:ascii="Times New Roman" w:eastAsia="Calibri" w:hAnsi="Times New Roman" w:cs="Times New Roman"/>
          <w:lang w:val="lt-LT"/>
        </w:rPr>
        <w:t xml:space="preserve"> yra citochromo P450 izofermentų inhibitoriai ar induktoriai. Iki šiol nestebėta kliniškai reikšmingos sąveikos su tricikliais antidepresantais, fenotiazinais ir I</w:t>
      </w:r>
      <w:r w:rsidRPr="00661C1F">
        <w:rPr>
          <w:rFonts w:ascii="Times New Roman" w:eastAsia="Calibri" w:hAnsi="Times New Roman" w:cs="Times New Roman"/>
          <w:vertAlign w:val="subscript"/>
          <w:lang w:val="lt-LT"/>
        </w:rPr>
        <w:t>C</w:t>
      </w:r>
      <w:r w:rsidRPr="00661C1F">
        <w:rPr>
          <w:rFonts w:ascii="Times New Roman" w:eastAsia="Calibri" w:hAnsi="Times New Roman" w:cs="Times New Roman"/>
          <w:lang w:val="lt-LT"/>
        </w:rPr>
        <w:t xml:space="preserve"> klasės antiaritminiais vaistiniais preparatais, kurie jungiasi su citochromu P450 2D6. </w:t>
      </w:r>
    </w:p>
    <w:p w14:paraId="0D30E28C" w14:textId="77777777" w:rsidR="00A34B5C" w:rsidRPr="00661C1F" w:rsidRDefault="00A34B5C" w:rsidP="00A34B5C">
      <w:pPr>
        <w:spacing w:after="0" w:line="240" w:lineRule="auto"/>
        <w:rPr>
          <w:rFonts w:ascii="Times New Roman" w:eastAsia="Calibri" w:hAnsi="Times New Roman" w:cs="Times New Roman"/>
          <w:lang w:val="lt-LT"/>
        </w:rPr>
      </w:pPr>
    </w:p>
    <w:p w14:paraId="276FCE7B"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Klozapino, kaip ir kitokių vaistinių preparatų nuo psichozės, vartoti kartu </w:t>
      </w:r>
      <w:r w:rsidR="00F70BAC" w:rsidRPr="00661C1F">
        <w:rPr>
          <w:rFonts w:ascii="Times New Roman" w:eastAsia="Calibri" w:hAnsi="Times New Roman" w:cs="Times New Roman"/>
          <w:lang w:val="lt-LT"/>
        </w:rPr>
        <w:t xml:space="preserve">su </w:t>
      </w:r>
      <w:r w:rsidRPr="00661C1F">
        <w:rPr>
          <w:rFonts w:ascii="Times New Roman" w:eastAsia="Calibri" w:hAnsi="Times New Roman" w:cs="Times New Roman"/>
          <w:lang w:val="lt-LT"/>
        </w:rPr>
        <w:t>kitais QTc intervalą ilginančiais ar elektrolitų pusiausvyros sutrikimus sukeliančiais vaistiniais preparatais būtina atsargiai.</w:t>
      </w:r>
    </w:p>
    <w:p w14:paraId="07511250" w14:textId="77777777" w:rsidR="00A34B5C" w:rsidRPr="00661C1F" w:rsidRDefault="00A34B5C" w:rsidP="00A34B5C">
      <w:pPr>
        <w:spacing w:after="0" w:line="240" w:lineRule="auto"/>
        <w:rPr>
          <w:rFonts w:ascii="Times New Roman" w:eastAsia="Calibri" w:hAnsi="Times New Roman" w:cs="Times New Roman"/>
          <w:lang w:val="lt-LT"/>
        </w:rPr>
      </w:pPr>
    </w:p>
    <w:p w14:paraId="4C38416E"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Svarbiausios klozapino sąveikos apibendrinimas pateiktas 2 lentelėje </w:t>
      </w:r>
      <w:r w:rsidR="009F3B4D" w:rsidRPr="00661C1F">
        <w:rPr>
          <w:rFonts w:ascii="Times New Roman" w:eastAsia="Calibri" w:hAnsi="Times New Roman" w:cs="Times New Roman"/>
          <w:lang w:val="lt-LT"/>
        </w:rPr>
        <w:t>toliau. S</w:t>
      </w:r>
      <w:r w:rsidRPr="00661C1F">
        <w:rPr>
          <w:rFonts w:ascii="Times New Roman" w:eastAsia="Calibri" w:hAnsi="Times New Roman" w:cs="Times New Roman"/>
          <w:lang w:val="lt-LT"/>
        </w:rPr>
        <w:t xml:space="preserve">ąrašas nėra </w:t>
      </w:r>
      <w:r w:rsidR="009F3B4D" w:rsidRPr="00661C1F">
        <w:rPr>
          <w:rFonts w:ascii="Times New Roman" w:eastAsia="Calibri" w:hAnsi="Times New Roman" w:cs="Times New Roman"/>
          <w:lang w:val="lt-LT"/>
        </w:rPr>
        <w:t>baigtini</w:t>
      </w:r>
      <w:r w:rsidRPr="00661C1F">
        <w:rPr>
          <w:rFonts w:ascii="Times New Roman" w:eastAsia="Calibri" w:hAnsi="Times New Roman" w:cs="Times New Roman"/>
          <w:lang w:val="lt-LT"/>
        </w:rPr>
        <w:t>s.</w:t>
      </w:r>
    </w:p>
    <w:p w14:paraId="253305E9" w14:textId="77777777" w:rsidR="00A34B5C" w:rsidRPr="00661C1F" w:rsidRDefault="00A34B5C" w:rsidP="00A34B5C">
      <w:pPr>
        <w:spacing w:after="0" w:line="240" w:lineRule="auto"/>
        <w:rPr>
          <w:rFonts w:ascii="Times New Roman" w:eastAsia="Calibri" w:hAnsi="Times New Roman" w:cs="Times New Roman"/>
          <w:lang w:val="lt-LT"/>
        </w:rPr>
      </w:pPr>
    </w:p>
    <w:p w14:paraId="3176732B"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b/>
          <w:bCs/>
          <w:lang w:val="lt-LT"/>
        </w:rPr>
        <w:t>2</w:t>
      </w:r>
      <w:r w:rsidRPr="00661C1F">
        <w:rPr>
          <w:rFonts w:ascii="Times New Roman" w:eastAsia="Calibri" w:hAnsi="Times New Roman" w:cs="Times New Roman"/>
          <w:b/>
          <w:lang w:val="lt-LT"/>
        </w:rPr>
        <w:t> lentelė.</w:t>
      </w:r>
      <w:r w:rsidRPr="00661C1F">
        <w:rPr>
          <w:rFonts w:ascii="Times New Roman" w:eastAsia="Calibri" w:hAnsi="Times New Roman" w:cs="Times New Roman"/>
          <w:lang w:val="lt-LT"/>
        </w:rPr>
        <w:t xml:space="preserve"> Informacija apie svarbiausią vaistinių preparatų sąveiką su </w:t>
      </w:r>
      <w:r w:rsidR="009F3B4D" w:rsidRPr="00661C1F">
        <w:rPr>
          <w:rFonts w:ascii="Times New Roman" w:eastAsia="Calibri" w:hAnsi="Times New Roman" w:cs="Times New Roman"/>
          <w:lang w:val="lt-LT"/>
        </w:rPr>
        <w:t>klozapinu</w:t>
      </w:r>
    </w:p>
    <w:p w14:paraId="282D02F4" w14:textId="77777777" w:rsidR="00A34B5C" w:rsidRPr="00661C1F" w:rsidRDefault="00A34B5C" w:rsidP="00A34B5C">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7"/>
        <w:gridCol w:w="3025"/>
        <w:gridCol w:w="3018"/>
      </w:tblGrid>
      <w:tr w:rsidR="00A34B5C" w:rsidRPr="00661C1F" w14:paraId="4D3FB5A7" w14:textId="77777777" w:rsidTr="004436EA">
        <w:tc>
          <w:tcPr>
            <w:tcW w:w="3095" w:type="dxa"/>
          </w:tcPr>
          <w:p w14:paraId="61D7054F"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Vaistinis preparatas</w:t>
            </w:r>
          </w:p>
        </w:tc>
        <w:tc>
          <w:tcPr>
            <w:tcW w:w="3095" w:type="dxa"/>
          </w:tcPr>
          <w:p w14:paraId="10F38A28"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Sąveika</w:t>
            </w:r>
          </w:p>
        </w:tc>
        <w:tc>
          <w:tcPr>
            <w:tcW w:w="3096" w:type="dxa"/>
          </w:tcPr>
          <w:p w14:paraId="6A07EDEE"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Paaiškinimas</w:t>
            </w:r>
          </w:p>
        </w:tc>
      </w:tr>
      <w:tr w:rsidR="00A34B5C" w:rsidRPr="0042401F" w14:paraId="3BDF207C" w14:textId="77777777" w:rsidTr="004436EA">
        <w:tc>
          <w:tcPr>
            <w:tcW w:w="3095" w:type="dxa"/>
          </w:tcPr>
          <w:p w14:paraId="20289A9E"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Vaistiniai preparatai, slopinantys kaulų čiulpus (pvz., karbamazepinas, chloramfenikolis), sulfonamidai (pvz., ko</w:t>
            </w:r>
            <w:r w:rsidR="009F0BC5" w:rsidRPr="00661C1F">
              <w:rPr>
                <w:rFonts w:ascii="Times New Roman" w:eastAsia="Calibri" w:hAnsi="Times New Roman" w:cs="Times New Roman"/>
                <w:lang w:val="lt-LT"/>
              </w:rPr>
              <w:t>-</w:t>
            </w:r>
            <w:r w:rsidRPr="00661C1F">
              <w:rPr>
                <w:rFonts w:ascii="Times New Roman" w:eastAsia="Calibri" w:hAnsi="Times New Roman" w:cs="Times New Roman"/>
                <w:lang w:val="lt-LT"/>
              </w:rPr>
              <w:t>trimoksazol</w:t>
            </w:r>
            <w:r w:rsidR="009F0BC5" w:rsidRPr="00661C1F">
              <w:rPr>
                <w:rFonts w:ascii="Times New Roman" w:eastAsia="Calibri" w:hAnsi="Times New Roman" w:cs="Times New Roman"/>
                <w:lang w:val="lt-LT"/>
              </w:rPr>
              <w:t>a</w:t>
            </w:r>
            <w:r w:rsidRPr="00661C1F">
              <w:rPr>
                <w:rFonts w:ascii="Times New Roman" w:eastAsia="Calibri" w:hAnsi="Times New Roman" w:cs="Times New Roman"/>
                <w:lang w:val="lt-LT"/>
              </w:rPr>
              <w:t>s), pirazolono grupės analgetikai (pvz., fenilbutazonas), penicilaminas, citotoksiniai vaistiniai preparatai ir ilgai veikiantys depo injekciniai antipsichoziniai vaistiniai preparatai</w:t>
            </w:r>
          </w:p>
        </w:tc>
        <w:tc>
          <w:tcPr>
            <w:tcW w:w="3095" w:type="dxa"/>
          </w:tcPr>
          <w:p w14:paraId="50C055C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Dėl sąveikos didėja kaulų čiulpų slopinimo rizika ir (arba) stiprėja slopinimas.</w:t>
            </w:r>
          </w:p>
        </w:tc>
        <w:tc>
          <w:tcPr>
            <w:tcW w:w="3096" w:type="dxa"/>
          </w:tcPr>
          <w:p w14:paraId="7DA84800" w14:textId="77777777" w:rsidR="00A34B5C" w:rsidRPr="00661C1F" w:rsidRDefault="009F0BC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xml:space="preserve"> </w:t>
            </w:r>
            <w:r w:rsidR="00A34B5C" w:rsidRPr="002B3DC5">
              <w:rPr>
                <w:rFonts w:ascii="Times New Roman" w:eastAsia="Calibri" w:hAnsi="Times New Roman" w:cs="Times New Roman"/>
                <w:bCs/>
                <w:lang w:val="lt-LT"/>
              </w:rPr>
              <w:t>draudžiama vartoti</w:t>
            </w:r>
            <w:r w:rsidR="00A34B5C" w:rsidRPr="00661C1F">
              <w:rPr>
                <w:rFonts w:ascii="Times New Roman" w:eastAsia="Calibri" w:hAnsi="Times New Roman" w:cs="Times New Roman"/>
                <w:lang w:val="lt-LT"/>
              </w:rPr>
              <w:t xml:space="preserve"> kartu su kitais vaistiniais preparatais, kurie gali slopinti kaulų čiulpų funkciją (žr. 4.3 skyrių).</w:t>
            </w:r>
          </w:p>
        </w:tc>
      </w:tr>
      <w:tr w:rsidR="00A34B5C" w:rsidRPr="0042401F" w14:paraId="208025E3" w14:textId="77777777" w:rsidTr="004436EA">
        <w:tc>
          <w:tcPr>
            <w:tcW w:w="3095" w:type="dxa"/>
          </w:tcPr>
          <w:p w14:paraId="79EE11E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Benzodiazepinai</w:t>
            </w:r>
          </w:p>
        </w:tc>
        <w:tc>
          <w:tcPr>
            <w:tcW w:w="3095" w:type="dxa"/>
          </w:tcPr>
          <w:p w14:paraId="3D30E6F7"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Kartu vartojant, gali padidėti kraujotakos kolapso, kuris gali sukelti širdies ir (arba) kvėpavimo sustojimą, riziką.</w:t>
            </w:r>
          </w:p>
        </w:tc>
        <w:tc>
          <w:tcPr>
            <w:tcW w:w="3096" w:type="dxa"/>
          </w:tcPr>
          <w:p w14:paraId="18195FE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Reakcija būna retai, todėl, vartojant šiuos vaistinius preparatus kartu, rekomenduojama laikytis atsargumo priemonių. Gauti duomenys rodo, kad kvėpavimo slopinimas ir kolapsas dažniausiai pasireiškia pradėjus vartoti šį derinį arba kai </w:t>
            </w:r>
            <w:r w:rsidR="009F0BC5"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pridedama prie vartojamo benzodiazepino.</w:t>
            </w:r>
          </w:p>
        </w:tc>
      </w:tr>
      <w:tr w:rsidR="00A34B5C" w:rsidRPr="0042401F" w14:paraId="68CEFDC3" w14:textId="77777777" w:rsidTr="004436EA">
        <w:tc>
          <w:tcPr>
            <w:tcW w:w="3095" w:type="dxa"/>
          </w:tcPr>
          <w:p w14:paraId="6F3A4590"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Anticholinerginiai vaistiniai preparatai</w:t>
            </w:r>
          </w:p>
        </w:tc>
        <w:tc>
          <w:tcPr>
            <w:tcW w:w="3095" w:type="dxa"/>
          </w:tcPr>
          <w:p w14:paraId="298B85D2" w14:textId="77777777" w:rsidR="00A34B5C" w:rsidRPr="00661C1F" w:rsidRDefault="009F0BC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A34B5C" w:rsidRPr="00661C1F">
              <w:rPr>
                <w:rFonts w:ascii="Times New Roman" w:eastAsia="Calibri" w:hAnsi="Times New Roman" w:cs="Times New Roman"/>
                <w:lang w:val="lt-LT"/>
              </w:rPr>
              <w:t xml:space="preserve"> stiprina šių vaistinių preparatų veikimą dėl savo anticholinerginio poveikio.</w:t>
            </w:r>
          </w:p>
        </w:tc>
        <w:tc>
          <w:tcPr>
            <w:tcW w:w="3096" w:type="dxa"/>
          </w:tcPr>
          <w:p w14:paraId="6899A15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Pacientą stebėti dėl anticholinerginių nepageidaujamų reakcijų, pvz., vidurių užkietėjimo, ypač tada, kai vaistinio preparato skiriama hipersalivacijai kontroliuoti.</w:t>
            </w:r>
          </w:p>
        </w:tc>
      </w:tr>
      <w:tr w:rsidR="00A34B5C" w:rsidRPr="0042401F" w14:paraId="7F3BF0CC" w14:textId="77777777" w:rsidTr="004436EA">
        <w:tc>
          <w:tcPr>
            <w:tcW w:w="3095" w:type="dxa"/>
          </w:tcPr>
          <w:p w14:paraId="67EA1168"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Antihipertenziniai vaistiniai preparatai</w:t>
            </w:r>
          </w:p>
        </w:tc>
        <w:tc>
          <w:tcPr>
            <w:tcW w:w="3095" w:type="dxa"/>
          </w:tcPr>
          <w:p w14:paraId="19AAAE62" w14:textId="77777777" w:rsidR="00A34B5C" w:rsidRPr="00661C1F" w:rsidRDefault="009F0BC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A34B5C" w:rsidRPr="00661C1F">
              <w:rPr>
                <w:rFonts w:ascii="Times New Roman" w:eastAsia="Calibri" w:hAnsi="Times New Roman" w:cs="Times New Roman"/>
                <w:lang w:val="lt-LT"/>
              </w:rPr>
              <w:t xml:space="preserve"> gali stiprinti šių vaistinių preparatų hipotenzinį poveikį dėl antagonizmo simpatomimetiniam veikimui.</w:t>
            </w:r>
          </w:p>
        </w:tc>
        <w:tc>
          <w:tcPr>
            <w:tcW w:w="3096" w:type="dxa"/>
          </w:tcPr>
          <w:p w14:paraId="43F092C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w:t>
            </w:r>
            <w:r w:rsidR="009F0BC5"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vartojama kartu su antihipertenziniais vaistiniais preparatais, reikia laikytis atsargumo priemonių. Pacientus reikia įspėti apie hipotenzijos riziką, ypač per pirminį dozės titravimo laikotarpį.</w:t>
            </w:r>
          </w:p>
        </w:tc>
      </w:tr>
      <w:tr w:rsidR="00A34B5C" w:rsidRPr="0042401F" w14:paraId="3FD4D245" w14:textId="77777777" w:rsidTr="004436EA">
        <w:tc>
          <w:tcPr>
            <w:tcW w:w="3095" w:type="dxa"/>
          </w:tcPr>
          <w:p w14:paraId="3991C2C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Alkoholis, MAOI, CNS slopinamieji vaistiniai preparatai, įskaitant narkotikus ir benzodiazepinus</w:t>
            </w:r>
          </w:p>
        </w:tc>
        <w:tc>
          <w:tcPr>
            <w:tcW w:w="3095" w:type="dxa"/>
          </w:tcPr>
          <w:p w14:paraId="27E9880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Sustiprėjęs centrinis poveikis. Su</w:t>
            </w:r>
            <w:r w:rsidR="009F0BC5" w:rsidRPr="00661C1F">
              <w:rPr>
                <w:rFonts w:ascii="Times New Roman" w:eastAsia="Calibri" w:hAnsi="Times New Roman" w:cs="Times New Roman"/>
                <w:lang w:val="lt-LT"/>
              </w:rPr>
              <w:t>minis</w:t>
            </w:r>
            <w:r w:rsidRPr="00661C1F">
              <w:rPr>
                <w:rFonts w:ascii="Times New Roman" w:eastAsia="Calibri" w:hAnsi="Times New Roman" w:cs="Times New Roman"/>
                <w:lang w:val="lt-LT"/>
              </w:rPr>
              <w:t xml:space="preserve"> CNS slopinimas ir sutrikusi pažintinė ir motorinė funkcija, kai šių medžiagų vartojama kartu.</w:t>
            </w:r>
          </w:p>
        </w:tc>
        <w:tc>
          <w:tcPr>
            <w:tcW w:w="3096" w:type="dxa"/>
          </w:tcPr>
          <w:p w14:paraId="451488E7"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Rekomenduojama laikytis atsargumo priemonių, kai</w:t>
            </w:r>
            <w:r w:rsidR="009F0BC5" w:rsidRPr="00661C1F">
              <w:rPr>
                <w:rFonts w:ascii="Times New Roman" w:eastAsia="Calibri" w:hAnsi="Times New Roman" w:cs="Times New Roman"/>
                <w:lang w:val="lt-LT"/>
              </w:rPr>
              <w:t xml:space="preserve"> klozapino</w:t>
            </w:r>
            <w:r w:rsidRPr="00661C1F">
              <w:rPr>
                <w:rFonts w:ascii="Times New Roman" w:eastAsia="Calibri" w:hAnsi="Times New Roman" w:cs="Times New Roman"/>
                <w:lang w:val="lt-LT"/>
              </w:rPr>
              <w:t xml:space="preserve"> vartojama kartu su kitais CNS veikiančiais vaistiniais preparatais. Pacientą reikia įspėti apie galimą stipresnį raminamąjį poveikį bei nurodyti nevairuoti ir nevaldyti mechanizmų.</w:t>
            </w:r>
          </w:p>
        </w:tc>
      </w:tr>
      <w:tr w:rsidR="00A34B5C" w:rsidRPr="0042401F" w14:paraId="434E9BA9" w14:textId="77777777" w:rsidTr="004436EA">
        <w:tc>
          <w:tcPr>
            <w:tcW w:w="3095" w:type="dxa"/>
          </w:tcPr>
          <w:p w14:paraId="62937E6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Medžiagos, kurios gerai jungiasi su baltymais (pvz., varfarinas ir digoksinas)</w:t>
            </w:r>
          </w:p>
        </w:tc>
        <w:tc>
          <w:tcPr>
            <w:tcW w:w="3095" w:type="dxa"/>
          </w:tcPr>
          <w:p w14:paraId="4F6601E0" w14:textId="77777777" w:rsidR="00A34B5C" w:rsidRPr="00661C1F" w:rsidRDefault="009F0BC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A34B5C" w:rsidRPr="00661C1F">
              <w:rPr>
                <w:rFonts w:ascii="Times New Roman" w:eastAsia="Calibri" w:hAnsi="Times New Roman" w:cs="Times New Roman"/>
                <w:lang w:val="lt-LT"/>
              </w:rPr>
              <w:t xml:space="preserve"> gali padidinti šių medžiagų koncentraciją kraujo plazmoje, išstumdamas j</w:t>
            </w:r>
            <w:r w:rsidRPr="00661C1F">
              <w:rPr>
                <w:rFonts w:ascii="Times New Roman" w:eastAsia="Calibri" w:hAnsi="Times New Roman" w:cs="Times New Roman"/>
                <w:lang w:val="lt-LT"/>
              </w:rPr>
              <w:t>a</w:t>
            </w:r>
            <w:r w:rsidR="00A34B5C" w:rsidRPr="00661C1F">
              <w:rPr>
                <w:rFonts w:ascii="Times New Roman" w:eastAsia="Calibri" w:hAnsi="Times New Roman" w:cs="Times New Roman"/>
                <w:lang w:val="lt-LT"/>
              </w:rPr>
              <w:t>s iš junginio su plazmos baltymais.</w:t>
            </w:r>
          </w:p>
        </w:tc>
        <w:tc>
          <w:tcPr>
            <w:tcW w:w="3096" w:type="dxa"/>
          </w:tcPr>
          <w:p w14:paraId="1762C5E5"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Pacientus reikia stebėti dėl galimų nepageidaujamų reakcijų, susijusių su šių medžiagų vartojimu, ir prireikus koreguoti su baltymais gerai besijungiančių medžiagų dozę.</w:t>
            </w:r>
          </w:p>
        </w:tc>
      </w:tr>
      <w:tr w:rsidR="00A34B5C" w:rsidRPr="0042401F" w14:paraId="56D799D2" w14:textId="77777777" w:rsidTr="004436EA">
        <w:tc>
          <w:tcPr>
            <w:tcW w:w="3095" w:type="dxa"/>
          </w:tcPr>
          <w:p w14:paraId="39B6887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Fenitoinas</w:t>
            </w:r>
          </w:p>
        </w:tc>
        <w:tc>
          <w:tcPr>
            <w:tcW w:w="3095" w:type="dxa"/>
          </w:tcPr>
          <w:p w14:paraId="2A9D666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Pridėjus fenitoino prie jau vartojamo </w:t>
            </w:r>
            <w:r w:rsidR="009F0BC5"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gali sumažėti klozapino koncentracija kraujo plazmoje.</w:t>
            </w:r>
          </w:p>
        </w:tc>
        <w:tc>
          <w:tcPr>
            <w:tcW w:w="3096" w:type="dxa"/>
          </w:tcPr>
          <w:p w14:paraId="736DD02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reikia vartoti fenitoino, pacientą būtina atidžiai stebėti dėl paūmėjusių ar atsinaujinusių psichozės požymių.</w:t>
            </w:r>
          </w:p>
        </w:tc>
      </w:tr>
      <w:tr w:rsidR="00A34B5C" w:rsidRPr="00661C1F" w14:paraId="6E864CFE" w14:textId="77777777" w:rsidTr="004436EA">
        <w:tc>
          <w:tcPr>
            <w:tcW w:w="3095" w:type="dxa"/>
          </w:tcPr>
          <w:p w14:paraId="283500E8"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Litis</w:t>
            </w:r>
          </w:p>
        </w:tc>
        <w:tc>
          <w:tcPr>
            <w:tcW w:w="3095" w:type="dxa"/>
          </w:tcPr>
          <w:p w14:paraId="1470822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Kartu vartojant gali didėti piktybinio neurolepsinio sindromo (PNS) rizika.</w:t>
            </w:r>
          </w:p>
        </w:tc>
        <w:tc>
          <w:tcPr>
            <w:tcW w:w="3096" w:type="dxa"/>
          </w:tcPr>
          <w:p w14:paraId="3B3EAD2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Stebėti dėl PNS požymių.</w:t>
            </w:r>
          </w:p>
        </w:tc>
      </w:tr>
      <w:tr w:rsidR="00A34B5C" w:rsidRPr="0042401F" w14:paraId="1E71198E" w14:textId="77777777" w:rsidTr="004436EA">
        <w:tc>
          <w:tcPr>
            <w:tcW w:w="3095" w:type="dxa"/>
          </w:tcPr>
          <w:p w14:paraId="3144AE9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iCs/>
                <w:lang w:val="lt-LT"/>
              </w:rPr>
              <w:t>CYP1A2 skatinančios medžiagos (pvz., omeprazolas)</w:t>
            </w:r>
          </w:p>
        </w:tc>
        <w:tc>
          <w:tcPr>
            <w:tcW w:w="3095" w:type="dxa"/>
          </w:tcPr>
          <w:p w14:paraId="32EA1272" w14:textId="77777777" w:rsidR="00A34B5C" w:rsidRPr="00661C1F" w:rsidRDefault="009F0BC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Kartu vartojant</w:t>
            </w:r>
            <w:r w:rsidR="00A34B5C" w:rsidRPr="00661C1F">
              <w:rPr>
                <w:rFonts w:ascii="Times New Roman" w:eastAsia="Calibri" w:hAnsi="Times New Roman" w:cs="Times New Roman"/>
                <w:iCs/>
                <w:lang w:val="lt-LT"/>
              </w:rPr>
              <w:t xml:space="preserve"> gali mažėti klozapino koncentracija.</w:t>
            </w:r>
          </w:p>
        </w:tc>
        <w:tc>
          <w:tcPr>
            <w:tcW w:w="3096" w:type="dxa"/>
          </w:tcPr>
          <w:p w14:paraId="58D27F7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Turėti omenyje, kad gali sumažėti klozapino v</w:t>
            </w:r>
            <w:r w:rsidR="009F0BC5" w:rsidRPr="00661C1F">
              <w:rPr>
                <w:rFonts w:ascii="Times New Roman" w:eastAsia="Calibri" w:hAnsi="Times New Roman" w:cs="Times New Roman"/>
                <w:lang w:val="lt-LT"/>
              </w:rPr>
              <w:t>eiksming</w:t>
            </w:r>
            <w:r w:rsidRPr="00661C1F">
              <w:rPr>
                <w:rFonts w:ascii="Times New Roman" w:eastAsia="Calibri" w:hAnsi="Times New Roman" w:cs="Times New Roman"/>
                <w:lang w:val="lt-LT"/>
              </w:rPr>
              <w:t>umas.</w:t>
            </w:r>
          </w:p>
        </w:tc>
      </w:tr>
      <w:tr w:rsidR="00A34B5C" w:rsidRPr="0042401F" w14:paraId="7BAB664D" w14:textId="77777777" w:rsidTr="004436EA">
        <w:tc>
          <w:tcPr>
            <w:tcW w:w="3095" w:type="dxa"/>
          </w:tcPr>
          <w:p w14:paraId="73EE12D5"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iCs/>
                <w:lang w:val="lt-LT"/>
              </w:rPr>
              <w:t>CYP1A2 slopinančios medžiagos, pvz., fluvoksaminas, kofeinas, ciprofloksacinas,</w:t>
            </w:r>
            <w:r w:rsidRPr="00661C1F">
              <w:rPr>
                <w:rFonts w:ascii="Times New Roman" w:eastAsia="Calibri" w:hAnsi="Times New Roman" w:cs="Times New Roman"/>
                <w:lang w:val="lt-LT"/>
              </w:rPr>
              <w:t xml:space="preserve"> </w:t>
            </w:r>
            <w:r w:rsidRPr="00661C1F">
              <w:rPr>
                <w:rFonts w:ascii="Times New Roman" w:eastAsia="Calibri" w:hAnsi="Times New Roman" w:cs="Times New Roman"/>
                <w:iCs/>
                <w:lang w:val="lt-LT"/>
              </w:rPr>
              <w:t xml:space="preserve">perazinas ar </w:t>
            </w:r>
            <w:r w:rsidR="009F0BC5" w:rsidRPr="00661C1F">
              <w:rPr>
                <w:rFonts w:ascii="Times New Roman" w:eastAsia="Calibri" w:hAnsi="Times New Roman" w:cs="Times New Roman"/>
                <w:iCs/>
                <w:lang w:val="lt-LT"/>
              </w:rPr>
              <w:t xml:space="preserve">hormoniniai </w:t>
            </w:r>
            <w:r w:rsidRPr="00661C1F">
              <w:rPr>
                <w:rFonts w:ascii="Times New Roman" w:eastAsia="Calibri" w:hAnsi="Times New Roman" w:cs="Times New Roman"/>
                <w:iCs/>
                <w:lang w:val="lt-LT"/>
              </w:rPr>
              <w:t>kontraceptikai (CYP1A2, CYP3A4, CYP2C19)</w:t>
            </w:r>
          </w:p>
        </w:tc>
        <w:tc>
          <w:tcPr>
            <w:tcW w:w="3095" w:type="dxa"/>
          </w:tcPr>
          <w:p w14:paraId="0F5562B4" w14:textId="77777777" w:rsidR="00A34B5C" w:rsidRPr="00661C1F" w:rsidRDefault="009F0BC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iCs/>
                <w:lang w:val="lt-LT"/>
              </w:rPr>
              <w:t>V</w:t>
            </w:r>
            <w:r w:rsidR="00A34B5C" w:rsidRPr="00661C1F">
              <w:rPr>
                <w:rFonts w:ascii="Times New Roman" w:eastAsia="Calibri" w:hAnsi="Times New Roman" w:cs="Times New Roman"/>
                <w:iCs/>
                <w:lang w:val="lt-LT"/>
              </w:rPr>
              <w:t>artoja</w:t>
            </w:r>
            <w:r w:rsidRPr="00661C1F">
              <w:rPr>
                <w:rFonts w:ascii="Times New Roman" w:eastAsia="Calibri" w:hAnsi="Times New Roman" w:cs="Times New Roman"/>
                <w:iCs/>
                <w:lang w:val="lt-LT"/>
              </w:rPr>
              <w:t>nt</w:t>
            </w:r>
            <w:r w:rsidR="00A34B5C" w:rsidRPr="00661C1F">
              <w:rPr>
                <w:rFonts w:ascii="Times New Roman" w:eastAsia="Calibri" w:hAnsi="Times New Roman" w:cs="Times New Roman"/>
                <w:iCs/>
                <w:lang w:val="lt-LT"/>
              </w:rPr>
              <w:t xml:space="preserve"> kartu gali didėti klozapino koncentracija.</w:t>
            </w:r>
          </w:p>
        </w:tc>
        <w:tc>
          <w:tcPr>
            <w:tcW w:w="3096" w:type="dxa"/>
          </w:tcPr>
          <w:p w14:paraId="59B84777" w14:textId="77777777" w:rsidR="00A34B5C" w:rsidRPr="00661C1F" w:rsidRDefault="00A34B5C" w:rsidP="00A34B5C">
            <w:pPr>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Gali sustiprėti nepageidaujamas poveikis. Nutraukti gydymą kartu vartojamais CYP1A2 ar CYP3A4 slopinančiais vaistiniais preparatais irgi reikia atsargiai, kadangi tokiu atveju klozapino koncentracija gali mažėti.</w:t>
            </w:r>
          </w:p>
          <w:p w14:paraId="0D9A834A" w14:textId="77777777" w:rsidR="00A34B5C" w:rsidRPr="00661C1F" w:rsidRDefault="00A34B5C" w:rsidP="00A34B5C">
            <w:pPr>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CYP2C19 slopinimo poveikis gali būti minimalus.</w:t>
            </w:r>
          </w:p>
        </w:tc>
      </w:tr>
    </w:tbl>
    <w:p w14:paraId="79808F8E" w14:textId="77777777" w:rsidR="00A34B5C" w:rsidRPr="00661C1F" w:rsidRDefault="00A34B5C" w:rsidP="00A34B5C">
      <w:pPr>
        <w:spacing w:after="0" w:line="240" w:lineRule="auto"/>
        <w:rPr>
          <w:rFonts w:ascii="Times New Roman" w:eastAsia="Calibri" w:hAnsi="Times New Roman" w:cs="Times New Roman"/>
          <w:lang w:val="lt-LT"/>
        </w:rPr>
      </w:pPr>
    </w:p>
    <w:p w14:paraId="541036E4"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4.6</w:t>
      </w:r>
      <w:r w:rsidRPr="00661C1F">
        <w:rPr>
          <w:rFonts w:ascii="Times New Roman" w:eastAsia="Calibri" w:hAnsi="Times New Roman" w:cs="Times New Roman"/>
          <w:b/>
          <w:lang w:val="lt-LT"/>
        </w:rPr>
        <w:tab/>
        <w:t>Vaisingumas, n</w:t>
      </w:r>
      <w:r w:rsidRPr="00661C1F">
        <w:rPr>
          <w:rFonts w:ascii="Times New Roman" w:eastAsia="Calibri" w:hAnsi="Times New Roman" w:cs="Times New Roman"/>
          <w:b/>
          <w:bCs/>
          <w:lang w:val="lt-LT"/>
        </w:rPr>
        <w:t>ėštumo ir žindymo laikotarpis</w:t>
      </w:r>
      <w:r w:rsidRPr="00661C1F">
        <w:rPr>
          <w:rFonts w:ascii="Times New Roman" w:eastAsia="Calibri" w:hAnsi="Times New Roman" w:cs="Times New Roman"/>
          <w:lang w:val="lt-LT"/>
        </w:rPr>
        <w:t xml:space="preserve"> </w:t>
      </w:r>
    </w:p>
    <w:p w14:paraId="0D16AFDC" w14:textId="77777777" w:rsidR="00A34B5C" w:rsidRPr="00661C1F" w:rsidRDefault="00A34B5C" w:rsidP="00A34B5C">
      <w:pPr>
        <w:spacing w:after="0" w:line="240" w:lineRule="auto"/>
        <w:rPr>
          <w:rFonts w:ascii="Times New Roman" w:eastAsia="Calibri" w:hAnsi="Times New Roman" w:cs="Times New Roman"/>
          <w:lang w:val="lt-LT"/>
        </w:rPr>
      </w:pPr>
    </w:p>
    <w:p w14:paraId="3A653508"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Nėštumas</w:t>
      </w:r>
    </w:p>
    <w:p w14:paraId="57B050E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Yra mažai klinikinių duomenų apie klozapino vartojimą nėštumo metu. Tyrimų su gyvūnais metu nenustatyta tiesioginio arba netiesioginio žalingo poveikio vaisingumui, embriono ir (arba) vaisiaus vystymuisi, atsivedimui arba atsivestų jauniklių vystymuisi (žr. 5.3 skyrių). Skirti vaistinio preparato  nėščioms moterims reikia atsargiai.</w:t>
      </w:r>
    </w:p>
    <w:p w14:paraId="221C24A1" w14:textId="77777777" w:rsidR="00A85A3B" w:rsidRPr="00661C1F" w:rsidRDefault="00A85A3B" w:rsidP="00A34B5C">
      <w:pPr>
        <w:spacing w:after="0" w:line="240" w:lineRule="auto"/>
        <w:rPr>
          <w:rFonts w:ascii="Times New Roman" w:eastAsia="Calibri" w:hAnsi="Times New Roman" w:cs="Times New Roman"/>
          <w:lang w:val="lt-LT"/>
        </w:rPr>
      </w:pPr>
    </w:p>
    <w:p w14:paraId="2CB5FA3F" w14:textId="77777777" w:rsidR="00A34B5C" w:rsidRPr="00661C1F" w:rsidRDefault="00A85A3B"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Naujagimiams, kurių motinos trečiąjį nėštumo trimestrą vartojo antipsicho</w:t>
      </w:r>
      <w:r w:rsidR="00244631" w:rsidRPr="00661C1F">
        <w:rPr>
          <w:rFonts w:ascii="Times New Roman" w:eastAsia="Calibri" w:hAnsi="Times New Roman" w:cs="Times New Roman"/>
          <w:lang w:val="lt-LT"/>
        </w:rPr>
        <w:t>z</w:t>
      </w:r>
      <w:r w:rsidRPr="00661C1F">
        <w:rPr>
          <w:rFonts w:ascii="Times New Roman" w:eastAsia="Calibri" w:hAnsi="Times New Roman" w:cs="Times New Roman"/>
          <w:lang w:val="lt-LT"/>
        </w:rPr>
        <w:t xml:space="preserve">inius vaistinius preparatus (įskaitant </w:t>
      </w:r>
      <w:r w:rsidR="00244631" w:rsidRPr="00661C1F">
        <w:rPr>
          <w:rFonts w:ascii="Times New Roman" w:eastAsia="Calibri" w:hAnsi="Times New Roman" w:cs="Times New Roman"/>
          <w:lang w:val="lt-LT"/>
        </w:rPr>
        <w:t>klozapiną</w:t>
      </w:r>
      <w:r w:rsidRPr="00661C1F">
        <w:rPr>
          <w:rFonts w:ascii="Times New Roman" w:eastAsia="Calibri" w:hAnsi="Times New Roman" w:cs="Times New Roman"/>
          <w:lang w:val="lt-LT"/>
        </w:rPr>
        <w:t>), po gimimo yra galima</w:t>
      </w:r>
      <w:r w:rsidR="00570F79" w:rsidRPr="00661C1F">
        <w:rPr>
          <w:rFonts w:ascii="Times New Roman" w:eastAsia="Calibri" w:hAnsi="Times New Roman" w:cs="Times New Roman"/>
          <w:lang w:val="lt-LT"/>
        </w:rPr>
        <w:t xml:space="preserve"> padidėjusi</w:t>
      </w:r>
      <w:r w:rsidRPr="00661C1F">
        <w:rPr>
          <w:rFonts w:ascii="Times New Roman" w:eastAsia="Calibri" w:hAnsi="Times New Roman" w:cs="Times New Roman"/>
          <w:lang w:val="lt-LT"/>
        </w:rPr>
        <w:t xml:space="preserve"> nepageidaujamų reakcijų, įskaitant įvairaus sunkumo ir trukmės ekstrapiramidinius ir (arba) nutraukimo simptomus, rizika. Buvo gauta pranešimų apie sujaudinimą, hipertoniją, hipotoniją, drebulį, mieguistumą, respiracinį distresą ar maitinimosi sutrikimą. Todėl naujagimius reikia atidžiai stebėti.</w:t>
      </w:r>
    </w:p>
    <w:p w14:paraId="5C4E20D8" w14:textId="77777777" w:rsidR="00A85A3B" w:rsidRPr="00661C1F" w:rsidRDefault="00A85A3B" w:rsidP="00A34B5C">
      <w:pPr>
        <w:spacing w:after="0" w:line="240" w:lineRule="auto"/>
        <w:rPr>
          <w:rFonts w:ascii="Times New Roman" w:eastAsia="Calibri" w:hAnsi="Times New Roman" w:cs="Times New Roman"/>
          <w:lang w:val="lt-LT"/>
        </w:rPr>
      </w:pPr>
    </w:p>
    <w:p w14:paraId="3C4EF621"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Žindymas</w:t>
      </w:r>
    </w:p>
    <w:p w14:paraId="3C452CE6"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Tyrimai su gyvūnais rodo, kad klozapino išsiskiria į pieną ir jis veikia žindančius jauniklius. Todėl moterims, vartojančioms </w:t>
      </w:r>
      <w:r w:rsidR="00244631"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žindyti negalima.</w:t>
      </w:r>
    </w:p>
    <w:p w14:paraId="44D85663" w14:textId="77777777" w:rsidR="00A34B5C" w:rsidRPr="00661C1F" w:rsidRDefault="00A34B5C" w:rsidP="00A34B5C">
      <w:pPr>
        <w:spacing w:after="0" w:line="240" w:lineRule="auto"/>
        <w:rPr>
          <w:rFonts w:ascii="Times New Roman" w:eastAsia="Calibri" w:hAnsi="Times New Roman" w:cs="Times New Roman"/>
          <w:lang w:val="lt-LT"/>
        </w:rPr>
      </w:pPr>
    </w:p>
    <w:p w14:paraId="3A76DDD8"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Vaisingumas</w:t>
      </w:r>
    </w:p>
    <w:p w14:paraId="7D29850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Turimi negausūs duomenys apie klozapino poveikį žmonių vaisingumui yra negalutiniai. Vartojama iki 40 mg/kg kūno svorio klozapino dozė, atitinkanti 6,4 mg/kg kūno svorio dozę žmogui arba maždaug vieną trečiąją didžiausios leistinos suaugusio žmogaus dozės</w:t>
      </w:r>
      <w:r w:rsidR="00244631" w:rsidRPr="00661C1F">
        <w:rPr>
          <w:rFonts w:ascii="Times New Roman" w:eastAsia="Calibri" w:hAnsi="Times New Roman" w:cs="Times New Roman"/>
          <w:lang w:val="lt-LT"/>
        </w:rPr>
        <w:t>, žiurkių patinų ir patelių vaisingumo nepaveikė</w:t>
      </w:r>
      <w:r w:rsidRPr="00661C1F">
        <w:rPr>
          <w:rFonts w:ascii="Times New Roman" w:eastAsia="Calibri" w:hAnsi="Times New Roman" w:cs="Times New Roman"/>
          <w:lang w:val="lt-LT"/>
        </w:rPr>
        <w:t>.</w:t>
      </w:r>
    </w:p>
    <w:p w14:paraId="3CE23EE8" w14:textId="77777777" w:rsidR="00A34B5C" w:rsidRPr="00661C1F" w:rsidRDefault="00A34B5C" w:rsidP="00A34B5C">
      <w:pPr>
        <w:spacing w:after="0" w:line="240" w:lineRule="auto"/>
        <w:rPr>
          <w:rFonts w:ascii="Times New Roman" w:eastAsia="Calibri" w:hAnsi="Times New Roman" w:cs="Times New Roman"/>
          <w:lang w:val="lt-LT"/>
        </w:rPr>
      </w:pPr>
    </w:p>
    <w:p w14:paraId="4E94156F"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Vaisingos moterys</w:t>
      </w:r>
    </w:p>
    <w:p w14:paraId="2207244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Kitus antipsichozinius vaistinius preparatus pakeitus </w:t>
      </w:r>
      <w:r w:rsidR="00244631"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gali atsinaujinti normalios mėnesinės. Todėl vaisingo</w:t>
      </w:r>
      <w:r w:rsidR="00244631" w:rsidRPr="00661C1F">
        <w:rPr>
          <w:rFonts w:ascii="Times New Roman" w:eastAsia="Calibri" w:hAnsi="Times New Roman" w:cs="Times New Roman"/>
          <w:lang w:val="lt-LT"/>
        </w:rPr>
        <w:t>ms</w:t>
      </w:r>
      <w:r w:rsidRPr="00661C1F">
        <w:rPr>
          <w:rFonts w:ascii="Times New Roman" w:eastAsia="Calibri" w:hAnsi="Times New Roman" w:cs="Times New Roman"/>
          <w:lang w:val="lt-LT"/>
        </w:rPr>
        <w:t xml:space="preserve"> moterims būtina vartoti adekvačias kontraceptines priemones.</w:t>
      </w:r>
    </w:p>
    <w:p w14:paraId="0707B9A6" w14:textId="77777777" w:rsidR="00A34B5C" w:rsidRPr="00661C1F" w:rsidRDefault="00A34B5C" w:rsidP="00A34B5C">
      <w:pPr>
        <w:spacing w:after="0" w:line="240" w:lineRule="auto"/>
        <w:rPr>
          <w:rFonts w:ascii="Times New Roman" w:eastAsia="Calibri" w:hAnsi="Times New Roman" w:cs="Times New Roman"/>
          <w:lang w:val="lt-LT"/>
        </w:rPr>
      </w:pPr>
    </w:p>
    <w:p w14:paraId="4E69C076" w14:textId="77777777" w:rsidR="00A34B5C" w:rsidRPr="00661C1F" w:rsidRDefault="00A34B5C" w:rsidP="00244631">
      <w:pPr>
        <w:keepNext/>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4.7</w:t>
      </w:r>
      <w:r w:rsidRPr="00661C1F">
        <w:rPr>
          <w:rFonts w:ascii="Times New Roman" w:eastAsia="Calibri" w:hAnsi="Times New Roman" w:cs="Times New Roman"/>
          <w:b/>
          <w:lang w:val="lt-LT"/>
        </w:rPr>
        <w:tab/>
        <w:t>Poveikis gebėjimui vairuoti ir valdyti mechanizmus</w:t>
      </w:r>
    </w:p>
    <w:p w14:paraId="4A0960AF" w14:textId="77777777" w:rsidR="00A34B5C" w:rsidRPr="00661C1F" w:rsidRDefault="00A34B5C" w:rsidP="00244631">
      <w:pPr>
        <w:keepNext/>
        <w:spacing w:after="0" w:line="240" w:lineRule="auto"/>
        <w:ind w:left="567" w:hanging="567"/>
        <w:rPr>
          <w:rFonts w:ascii="Times New Roman" w:eastAsia="Calibri" w:hAnsi="Times New Roman" w:cs="Times New Roman"/>
          <w:lang w:val="lt-LT"/>
        </w:rPr>
      </w:pPr>
    </w:p>
    <w:p w14:paraId="64CEF00A" w14:textId="77777777" w:rsidR="00A34B5C" w:rsidRPr="00661C1F" w:rsidRDefault="00244631" w:rsidP="00244631">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Klozapinas </w:t>
      </w:r>
      <w:r w:rsidR="00A34B5C" w:rsidRPr="00661C1F">
        <w:rPr>
          <w:rFonts w:ascii="Times New Roman" w:eastAsia="Calibri" w:hAnsi="Times New Roman" w:cs="Times New Roman"/>
          <w:lang w:val="lt-LT"/>
        </w:rPr>
        <w:t>gali sukelti raminamąjį poveikį ir sumažinti traukulių slenkstį, todėl reikia vengti vairuoti ar valdyti mechanizmus, ypač pirmosiomis gydymo savaitėmis.</w:t>
      </w:r>
    </w:p>
    <w:p w14:paraId="71DBA0FF"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1BC5006"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4.8</w:t>
      </w:r>
      <w:r w:rsidRPr="00661C1F">
        <w:rPr>
          <w:rFonts w:ascii="Times New Roman" w:eastAsia="Calibri" w:hAnsi="Times New Roman" w:cs="Times New Roman"/>
          <w:b/>
          <w:lang w:val="lt-LT"/>
        </w:rPr>
        <w:tab/>
        <w:t>Nepageidaujamas poveikis</w:t>
      </w:r>
    </w:p>
    <w:p w14:paraId="0056B38D"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p>
    <w:p w14:paraId="1932D2A3"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 xml:space="preserve">Saugumo </w:t>
      </w:r>
      <w:r w:rsidR="004441C7" w:rsidRPr="00661C1F">
        <w:rPr>
          <w:rFonts w:ascii="Times New Roman" w:eastAsia="Calibri" w:hAnsi="Times New Roman" w:cs="Times New Roman"/>
          <w:u w:val="single"/>
          <w:lang w:val="lt-LT"/>
        </w:rPr>
        <w:t xml:space="preserve">duomenų </w:t>
      </w:r>
      <w:r w:rsidRPr="00661C1F">
        <w:rPr>
          <w:rFonts w:ascii="Times New Roman" w:eastAsia="Calibri" w:hAnsi="Times New Roman" w:cs="Times New Roman"/>
          <w:u w:val="single"/>
          <w:lang w:val="lt-LT"/>
        </w:rPr>
        <w:t>santrauka</w:t>
      </w:r>
    </w:p>
    <w:p w14:paraId="4DC7635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Daugelio klozapino nepageidaujamų reakcijų pobūdį galima numatyti atsižvelgiant į jo farmakologines savybes. Svarbi išimtis yra jo polinkis sukelti agranulocitozę (žr. 4.4 skyrių). Dėl šios rizikos vaistinio preparato skiriama tik atspariai šizofrenijai ir psichozei, pasireiškusiai Parkinsono liga sergantiems pacientams, gydyti, kai kitoks gydymas neefektyvus. Kraujo rodmenų stebėjimas yra būtina pacientų, vartojančių klozapiną, priežiūros dalis</w:t>
      </w:r>
      <w:r w:rsidR="00244631"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gydytojas turi žinoti ir apie kitas sunkias nepageidaujamas reakcijas, kurias galima diagnozuoti ankstyvojoje stadijoje tik atidžiai stebint ir apklausiant pacientą</w:t>
      </w:r>
      <w:r w:rsidR="00244631" w:rsidRPr="00661C1F">
        <w:rPr>
          <w:rFonts w:ascii="Times New Roman" w:eastAsia="Calibri" w:hAnsi="Times New Roman" w:cs="Times New Roman"/>
          <w:lang w:val="lt-LT"/>
        </w:rPr>
        <w:t>, siekiant</w:t>
      </w:r>
      <w:r w:rsidRPr="00661C1F">
        <w:rPr>
          <w:rFonts w:ascii="Times New Roman" w:eastAsia="Calibri" w:hAnsi="Times New Roman" w:cs="Times New Roman"/>
          <w:lang w:val="lt-LT"/>
        </w:rPr>
        <w:t xml:space="preserve"> išvengti sergamumo ir mirštamumo.</w:t>
      </w:r>
    </w:p>
    <w:p w14:paraId="753B3503" w14:textId="77777777" w:rsidR="00244631" w:rsidRPr="00661C1F" w:rsidRDefault="00244631" w:rsidP="00A34B5C">
      <w:pPr>
        <w:spacing w:after="0" w:line="240" w:lineRule="auto"/>
        <w:rPr>
          <w:rFonts w:ascii="Times New Roman" w:eastAsia="Calibri" w:hAnsi="Times New Roman" w:cs="Times New Roman"/>
          <w:lang w:val="lt-LT"/>
        </w:rPr>
      </w:pPr>
    </w:p>
    <w:p w14:paraId="7B6DA4C7"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Sunkiausios klozapino vartojimo metu pasireiškusios nepageidaujamos reakcijos buvo agranulocitozė, traukuliai, širdies ir kraujagyslių sutrikimai bei karščiavimas (žr. 4.4 skyrių). Dažniausiai pasireiškiantis nepageidaujamas poveikis yra mieguistumas ar slopinimas, galvos svaigimas, tachikardija, vidurių užkietėjimas ir sustiprėjęs seilėtekis.</w:t>
      </w:r>
    </w:p>
    <w:p w14:paraId="38576DB0" w14:textId="77777777" w:rsidR="00A34B5C" w:rsidRPr="00661C1F" w:rsidRDefault="00A34B5C" w:rsidP="00A34B5C">
      <w:pPr>
        <w:spacing w:after="0" w:line="240" w:lineRule="auto"/>
        <w:rPr>
          <w:rFonts w:ascii="Times New Roman" w:eastAsia="Calibri" w:hAnsi="Times New Roman" w:cs="Times New Roman"/>
          <w:lang w:val="lt-LT"/>
        </w:rPr>
      </w:pPr>
    </w:p>
    <w:p w14:paraId="0D17DB79" w14:textId="77777777" w:rsidR="00A34B5C" w:rsidRPr="00661C1F" w:rsidRDefault="00A34B5C" w:rsidP="00652679">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Klinikinių tyrimų metu gauti duomenys parodė, kad dėl nepageidaujamo poveikio klozapino vartojimą nutraukė labai įvairi vaistinio preparato vartojusių pacientų dalis (nuo 7,1 iki 15,6 </w:t>
      </w:r>
      <w:r w:rsidR="00244631" w:rsidRPr="00661C1F">
        <w:rPr>
          <w:rFonts w:ascii="Times New Roman" w:eastAsia="Calibri" w:hAnsi="Times New Roman" w:cs="Times New Roman"/>
          <w:lang w:val="lt-LT"/>
        </w:rPr>
        <w:t>%</w:t>
      </w:r>
      <w:r w:rsidRPr="00661C1F">
        <w:rPr>
          <w:rFonts w:ascii="Times New Roman" w:eastAsia="Calibri" w:hAnsi="Times New Roman" w:cs="Times New Roman"/>
          <w:lang w:val="lt-LT"/>
        </w:rPr>
        <w:t>.), įskaitant tik tuos atvejus, kai nepageidaujamo poveikio pasireiškimą buvo galima pagrįstai susieti su klozapino vartojimu. Dažnesnis nepageidaujamas poveikis, dėl kurio pasireiškimo pacientai nutraukė vaistinio preparato vartojimą, buvo leukopenija, mieguistumas, galvos svaigimas</w:t>
      </w:r>
      <w:r w:rsidR="00244631" w:rsidRPr="00661C1F">
        <w:rPr>
          <w:rFonts w:ascii="Times New Roman" w:eastAsia="Calibri" w:hAnsi="Times New Roman" w:cs="Times New Roman"/>
          <w:lang w:val="lt-LT"/>
        </w:rPr>
        <w:t xml:space="preserve"> (išskyrus </w:t>
      </w:r>
      <w:r w:rsidR="00244631" w:rsidRPr="00661C1F">
        <w:rPr>
          <w:rFonts w:ascii="Times New Roman" w:eastAsia="Calibri" w:hAnsi="Times New Roman" w:cs="Times New Roman"/>
          <w:i/>
          <w:iCs/>
          <w:lang w:val="lt-LT"/>
        </w:rPr>
        <w:t>vertigo</w:t>
      </w:r>
      <w:r w:rsidR="00244631"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ir psichozės tipo sutrikimas.</w:t>
      </w:r>
    </w:p>
    <w:p w14:paraId="674B5EF6" w14:textId="77777777" w:rsidR="00A34B5C" w:rsidRPr="00661C1F" w:rsidRDefault="00A34B5C" w:rsidP="00A34B5C">
      <w:pPr>
        <w:spacing w:after="0" w:line="240" w:lineRule="auto"/>
        <w:rPr>
          <w:rFonts w:ascii="Times New Roman" w:eastAsia="Calibri" w:hAnsi="Times New Roman" w:cs="Times New Roman"/>
          <w:lang w:val="lt-LT"/>
        </w:rPr>
      </w:pPr>
    </w:p>
    <w:p w14:paraId="5186F170"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Kraujo ir limfinės sistemos sutrikimai</w:t>
      </w:r>
    </w:p>
    <w:p w14:paraId="40E92902" w14:textId="3CF51752"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Gydymas </w:t>
      </w:r>
      <w:r w:rsidR="00094AA5"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gali sukelti granulocitopeniją ir agranulocitozę. Paprastai šie pokyčiai išnyksta nutraukus gydymą, tačiau dėl agranulocitozės gali prasidėti sepsis ir ištikti mirtis. Norint išvengti gyvybei pavojingos agranulocitozės, būtina nedelsiant nutraukti gydymą, todėl </w:t>
      </w:r>
      <w:r w:rsidR="00094AA5" w:rsidRPr="00661C1F">
        <w:rPr>
          <w:rFonts w:ascii="Times New Roman" w:eastAsia="Calibri" w:hAnsi="Times New Roman" w:cs="Times New Roman"/>
          <w:lang w:val="lt-LT"/>
        </w:rPr>
        <w:t xml:space="preserve">privaloma </w:t>
      </w:r>
      <w:r w:rsidRPr="00661C1F">
        <w:rPr>
          <w:rFonts w:ascii="Times New Roman" w:eastAsia="Calibri" w:hAnsi="Times New Roman" w:cs="Times New Roman"/>
          <w:lang w:val="lt-LT"/>
        </w:rPr>
        <w:t xml:space="preserve">stebėti </w:t>
      </w:r>
      <w:r w:rsidR="00EB61E0">
        <w:rPr>
          <w:rFonts w:ascii="Times New Roman" w:eastAsia="Calibri" w:hAnsi="Times New Roman" w:cs="Times New Roman"/>
          <w:lang w:val="lt-LT"/>
        </w:rPr>
        <w:t xml:space="preserve">LEU </w:t>
      </w:r>
      <w:r w:rsidRPr="00661C1F">
        <w:rPr>
          <w:rFonts w:ascii="Times New Roman" w:eastAsia="Calibri" w:hAnsi="Times New Roman" w:cs="Times New Roman"/>
          <w:lang w:val="lt-LT"/>
        </w:rPr>
        <w:t xml:space="preserve">kiekį (žr. 4.4 skyrių). 3 lentelėje apibendrintas apytikris agranulocitozės dažnis kiekvienam gydymo </w:t>
      </w:r>
      <w:r w:rsidR="00094AA5" w:rsidRPr="00661C1F">
        <w:rPr>
          <w:rFonts w:ascii="Times New Roman" w:eastAsia="Calibri" w:hAnsi="Times New Roman" w:cs="Times New Roman"/>
          <w:lang w:val="lt-LT"/>
        </w:rPr>
        <w:t xml:space="preserve">klozapinu </w:t>
      </w:r>
      <w:r w:rsidRPr="00661C1F">
        <w:rPr>
          <w:rFonts w:ascii="Times New Roman" w:eastAsia="Calibri" w:hAnsi="Times New Roman" w:cs="Times New Roman"/>
          <w:lang w:val="lt-LT"/>
        </w:rPr>
        <w:t>laikotarpiui.</w:t>
      </w:r>
    </w:p>
    <w:p w14:paraId="4BD70AF7" w14:textId="77777777" w:rsidR="00A34B5C" w:rsidRPr="00661C1F" w:rsidRDefault="00A34B5C" w:rsidP="00A34B5C">
      <w:pPr>
        <w:spacing w:after="0" w:line="240" w:lineRule="auto"/>
        <w:rPr>
          <w:rFonts w:ascii="Times New Roman" w:eastAsia="Calibri" w:hAnsi="Times New Roman" w:cs="Times New Roman"/>
          <w:lang w:val="lt-LT"/>
        </w:rPr>
      </w:pPr>
    </w:p>
    <w:p w14:paraId="13CC8C63" w14:textId="77777777" w:rsidR="00A34B5C" w:rsidRPr="00661C1F" w:rsidRDefault="00A34B5C" w:rsidP="00A34B5C">
      <w:pPr>
        <w:spacing w:after="0" w:line="240" w:lineRule="auto"/>
        <w:rPr>
          <w:rFonts w:ascii="Times New Roman" w:eastAsia="Calibri" w:hAnsi="Times New Roman" w:cs="Times New Roman"/>
          <w:vertAlign w:val="superscript"/>
          <w:lang w:val="lt-LT"/>
        </w:rPr>
      </w:pPr>
      <w:r w:rsidRPr="00661C1F">
        <w:rPr>
          <w:rFonts w:ascii="Times New Roman" w:eastAsia="Calibri" w:hAnsi="Times New Roman" w:cs="Times New Roman"/>
          <w:b/>
          <w:bCs/>
          <w:lang w:val="lt-LT"/>
        </w:rPr>
        <w:t>3</w:t>
      </w:r>
      <w:r w:rsidRPr="00661C1F">
        <w:rPr>
          <w:rFonts w:ascii="Times New Roman" w:eastAsia="Calibri" w:hAnsi="Times New Roman" w:cs="Times New Roman"/>
          <w:b/>
          <w:lang w:val="lt-LT"/>
        </w:rPr>
        <w:t> lentelė.</w:t>
      </w:r>
      <w:r w:rsidRPr="00661C1F">
        <w:rPr>
          <w:rFonts w:ascii="Times New Roman" w:eastAsia="Calibri" w:hAnsi="Times New Roman" w:cs="Times New Roman"/>
          <w:lang w:val="lt-LT"/>
        </w:rPr>
        <w:t xml:space="preserve"> Apytikris agranulocitozės dažnis</w:t>
      </w:r>
      <w:r w:rsidRPr="00661C1F">
        <w:rPr>
          <w:rFonts w:ascii="Times New Roman" w:eastAsia="Calibri" w:hAnsi="Times New Roman" w:cs="Times New Roman"/>
          <w:vertAlign w:val="superscript"/>
          <w:lang w:val="lt-LT"/>
        </w:rPr>
        <w:t>1</w:t>
      </w:r>
    </w:p>
    <w:p w14:paraId="29325F99" w14:textId="77777777" w:rsidR="00A34B5C" w:rsidRPr="00661C1F" w:rsidRDefault="00A34B5C" w:rsidP="00A34B5C">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9"/>
        <w:gridCol w:w="5521"/>
      </w:tblGrid>
      <w:tr w:rsidR="00A34B5C" w:rsidRPr="0042401F" w14:paraId="6A4C0EFD" w14:textId="77777777" w:rsidTr="00094AA5">
        <w:tc>
          <w:tcPr>
            <w:tcW w:w="3539" w:type="dxa"/>
          </w:tcPr>
          <w:p w14:paraId="0C8A3BD0"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Gydymo laikotarpiai</w:t>
            </w:r>
          </w:p>
        </w:tc>
        <w:tc>
          <w:tcPr>
            <w:tcW w:w="5521" w:type="dxa"/>
          </w:tcPr>
          <w:p w14:paraId="2E255C20" w14:textId="218C7EA1"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Agranulocitozės dažnis 100 000 asmenų</w:t>
            </w:r>
            <w:r w:rsidR="002B6448">
              <w:rPr>
                <w:rFonts w:ascii="Times New Roman" w:eastAsia="Calibri" w:hAnsi="Times New Roman" w:cs="Times New Roman"/>
                <w:b/>
                <w:bCs/>
                <w:lang w:val="lt-LT"/>
              </w:rPr>
              <w:t>-</w:t>
            </w:r>
            <w:r w:rsidRPr="00661C1F">
              <w:rPr>
                <w:rFonts w:ascii="Times New Roman" w:eastAsia="Calibri" w:hAnsi="Times New Roman" w:cs="Times New Roman"/>
                <w:b/>
                <w:bCs/>
                <w:lang w:val="lt-LT"/>
              </w:rPr>
              <w:t>savaičių</w:t>
            </w:r>
            <w:r w:rsidR="002B6448" w:rsidRPr="00661C1F">
              <w:rPr>
                <w:rFonts w:ascii="Times New Roman" w:eastAsia="Calibri" w:hAnsi="Times New Roman" w:cs="Times New Roman"/>
                <w:vertAlign w:val="superscript"/>
                <w:lang w:val="lt-LT"/>
              </w:rPr>
              <w:t>2</w:t>
            </w:r>
            <w:r w:rsidRPr="00661C1F">
              <w:rPr>
                <w:rFonts w:ascii="Times New Roman" w:eastAsia="Calibri" w:hAnsi="Times New Roman" w:cs="Times New Roman"/>
                <w:b/>
                <w:bCs/>
                <w:lang w:val="lt-LT"/>
              </w:rPr>
              <w:t xml:space="preserve"> </w:t>
            </w:r>
            <w:r w:rsidR="002B6448">
              <w:rPr>
                <w:rFonts w:ascii="Times New Roman" w:eastAsia="Calibri" w:hAnsi="Times New Roman" w:cs="Times New Roman"/>
                <w:b/>
                <w:bCs/>
                <w:lang w:val="lt-LT"/>
              </w:rPr>
              <w:t xml:space="preserve"> stebėtų tyrimo metu</w:t>
            </w:r>
          </w:p>
        </w:tc>
      </w:tr>
      <w:tr w:rsidR="00A34B5C" w:rsidRPr="00661C1F" w14:paraId="638D343C" w14:textId="77777777" w:rsidTr="00094AA5">
        <w:tc>
          <w:tcPr>
            <w:tcW w:w="3539" w:type="dxa"/>
          </w:tcPr>
          <w:p w14:paraId="02E7F82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0</w:t>
            </w:r>
            <w:r w:rsidRPr="00661C1F">
              <w:rPr>
                <w:rFonts w:ascii="Times New Roman" w:eastAsia="Calibri" w:hAnsi="Times New Roman" w:cs="Times New Roman"/>
                <w:lang w:val="lt-LT"/>
              </w:rPr>
              <w:noBreakHyphen/>
              <w:t>18 savaičių</w:t>
            </w:r>
          </w:p>
        </w:tc>
        <w:tc>
          <w:tcPr>
            <w:tcW w:w="5521" w:type="dxa"/>
          </w:tcPr>
          <w:p w14:paraId="182877EB"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32,0</w:t>
            </w:r>
          </w:p>
        </w:tc>
      </w:tr>
      <w:tr w:rsidR="00A34B5C" w:rsidRPr="00661C1F" w14:paraId="2308A435" w14:textId="77777777" w:rsidTr="00094AA5">
        <w:tc>
          <w:tcPr>
            <w:tcW w:w="3539" w:type="dxa"/>
          </w:tcPr>
          <w:p w14:paraId="3B19C5A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19</w:t>
            </w:r>
            <w:r w:rsidRPr="00661C1F">
              <w:rPr>
                <w:rFonts w:ascii="Times New Roman" w:eastAsia="Calibri" w:hAnsi="Times New Roman" w:cs="Times New Roman"/>
                <w:lang w:val="lt-LT"/>
              </w:rPr>
              <w:noBreakHyphen/>
              <w:t>52 savaitės</w:t>
            </w:r>
          </w:p>
        </w:tc>
        <w:tc>
          <w:tcPr>
            <w:tcW w:w="5521" w:type="dxa"/>
          </w:tcPr>
          <w:p w14:paraId="66C15C8E"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2,3</w:t>
            </w:r>
          </w:p>
        </w:tc>
      </w:tr>
      <w:tr w:rsidR="00A34B5C" w:rsidRPr="00661C1F" w14:paraId="4B4B645F" w14:textId="77777777" w:rsidTr="00094AA5">
        <w:tc>
          <w:tcPr>
            <w:tcW w:w="3539" w:type="dxa"/>
          </w:tcPr>
          <w:p w14:paraId="1D9038F5"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53 savaitės ir ilgiau</w:t>
            </w:r>
          </w:p>
        </w:tc>
        <w:tc>
          <w:tcPr>
            <w:tcW w:w="5521" w:type="dxa"/>
          </w:tcPr>
          <w:p w14:paraId="40E5CF38"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1,8</w:t>
            </w:r>
          </w:p>
        </w:tc>
      </w:tr>
    </w:tbl>
    <w:p w14:paraId="26565FDD" w14:textId="25E2B829"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vertAlign w:val="superscript"/>
          <w:lang w:val="lt-LT"/>
        </w:rPr>
        <w:t>1</w:t>
      </w:r>
      <w:r w:rsidRPr="00661C1F">
        <w:rPr>
          <w:rFonts w:ascii="Times New Roman" w:eastAsia="Calibri" w:hAnsi="Times New Roman" w:cs="Times New Roman"/>
          <w:lang w:val="lt-LT"/>
        </w:rPr>
        <w:t xml:space="preserve"> J</w:t>
      </w:r>
      <w:r w:rsidR="002B6448">
        <w:rPr>
          <w:rFonts w:ascii="Times New Roman" w:eastAsia="Calibri" w:hAnsi="Times New Roman" w:cs="Times New Roman"/>
          <w:lang w:val="lt-LT"/>
        </w:rPr>
        <w:t xml:space="preserve">ungtinėje </w:t>
      </w:r>
      <w:r w:rsidRPr="00661C1F">
        <w:rPr>
          <w:rFonts w:ascii="Times New Roman" w:eastAsia="Calibri" w:hAnsi="Times New Roman" w:cs="Times New Roman"/>
          <w:lang w:val="lt-LT"/>
        </w:rPr>
        <w:t>K</w:t>
      </w:r>
      <w:r w:rsidR="002B6448">
        <w:rPr>
          <w:rFonts w:ascii="Times New Roman" w:eastAsia="Calibri" w:hAnsi="Times New Roman" w:cs="Times New Roman"/>
          <w:lang w:val="lt-LT"/>
        </w:rPr>
        <w:t>aralystėje</w:t>
      </w:r>
      <w:r w:rsidRPr="00661C1F">
        <w:rPr>
          <w:rFonts w:ascii="Times New Roman" w:eastAsia="Calibri" w:hAnsi="Times New Roman" w:cs="Times New Roman"/>
          <w:lang w:val="lt-LT"/>
        </w:rPr>
        <w:t xml:space="preserve"> </w:t>
      </w:r>
      <w:r w:rsidR="002B6448">
        <w:rPr>
          <w:rFonts w:ascii="Times New Roman" w:eastAsia="Calibri" w:hAnsi="Times New Roman" w:cs="Times New Roman"/>
          <w:lang w:val="lt-LT"/>
        </w:rPr>
        <w:t>k</w:t>
      </w:r>
      <w:r w:rsidR="00094AA5" w:rsidRPr="00661C1F">
        <w:rPr>
          <w:rFonts w:ascii="Times New Roman" w:eastAsia="Calibri" w:hAnsi="Times New Roman" w:cs="Times New Roman"/>
          <w:lang w:val="lt-LT"/>
        </w:rPr>
        <w:t>lozapiną vartojusių</w:t>
      </w:r>
      <w:r w:rsidRPr="00661C1F">
        <w:rPr>
          <w:rFonts w:ascii="Times New Roman" w:eastAsia="Calibri" w:hAnsi="Times New Roman" w:cs="Times New Roman"/>
          <w:lang w:val="lt-LT"/>
        </w:rPr>
        <w:t xml:space="preserve"> pacientų stebėjimo tarnybos registro 1989</w:t>
      </w:r>
      <w:r w:rsidRPr="00661C1F">
        <w:rPr>
          <w:rFonts w:ascii="Times New Roman" w:eastAsia="Calibri" w:hAnsi="Times New Roman" w:cs="Times New Roman"/>
          <w:lang w:val="lt-LT"/>
        </w:rPr>
        <w:noBreakHyphen/>
        <w:t>2001 metų duomenys.</w:t>
      </w:r>
    </w:p>
    <w:p w14:paraId="5AA86279" w14:textId="77777777" w:rsidR="00A34B5C" w:rsidRPr="00661C1F" w:rsidRDefault="00A34B5C" w:rsidP="00A34B5C">
      <w:pPr>
        <w:spacing w:after="0" w:line="240" w:lineRule="auto"/>
        <w:rPr>
          <w:rFonts w:ascii="Times New Roman" w:eastAsia="Calibri" w:hAnsi="Times New Roman" w:cs="Times New Roman"/>
          <w:lang w:val="lt-LT"/>
        </w:rPr>
      </w:pPr>
    </w:p>
    <w:p w14:paraId="08D696D9" w14:textId="2B8C7CBF"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vertAlign w:val="superscript"/>
          <w:lang w:val="lt-LT"/>
        </w:rPr>
        <w:t>2</w:t>
      </w:r>
      <w:r w:rsidRPr="00661C1F">
        <w:rPr>
          <w:rFonts w:ascii="Times New Roman" w:eastAsia="Calibri" w:hAnsi="Times New Roman" w:cs="Times New Roman"/>
          <w:lang w:val="lt-LT"/>
        </w:rPr>
        <w:t xml:space="preserve"> </w:t>
      </w:r>
      <w:r w:rsidR="002B6448">
        <w:rPr>
          <w:rFonts w:ascii="Times New Roman" w:eastAsia="Calibri" w:hAnsi="Times New Roman" w:cs="Times New Roman"/>
          <w:lang w:val="lt-LT"/>
        </w:rPr>
        <w:t>Terminas a</w:t>
      </w:r>
      <w:r w:rsidRPr="00661C1F">
        <w:rPr>
          <w:rFonts w:ascii="Times New Roman" w:eastAsia="Calibri" w:hAnsi="Times New Roman" w:cs="Times New Roman"/>
          <w:lang w:val="lt-LT"/>
        </w:rPr>
        <w:t xml:space="preserve">smuo-laikas yra </w:t>
      </w:r>
      <w:r w:rsidR="002B6448">
        <w:rPr>
          <w:rFonts w:ascii="Times New Roman" w:eastAsia="Calibri" w:hAnsi="Times New Roman" w:cs="Times New Roman"/>
          <w:lang w:val="lt-LT"/>
        </w:rPr>
        <w:t>rezultatas</w:t>
      </w:r>
      <w:r w:rsidR="002B6448"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atskirų laiko vienetų, kai įregistruotas pacientas gydytas </w:t>
      </w:r>
      <w:r w:rsidR="00094AA5"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prieš pasireiškiant agranulocitozei. Pavyzdžiui, 100 000 asmenų savaičių gaunama, kai stebėta 1 000 pacientų, kurie buvo įtraukti į registrą 100 savaičių (100x1000=100 000) ar 200 pacientų, kurie buvo įtraukti į registrą 500 savaičių (200x500=100 000) prieš agranulocitozės pasireiškimą.</w:t>
      </w:r>
    </w:p>
    <w:p w14:paraId="2B65C2F9" w14:textId="77777777" w:rsidR="00A34B5C" w:rsidRPr="00661C1F" w:rsidRDefault="00A34B5C" w:rsidP="00A34B5C">
      <w:pPr>
        <w:spacing w:after="0" w:line="240" w:lineRule="auto"/>
        <w:rPr>
          <w:rFonts w:ascii="Times New Roman" w:eastAsia="Calibri" w:hAnsi="Times New Roman" w:cs="Times New Roman"/>
          <w:lang w:val="lt-LT"/>
        </w:rPr>
      </w:pPr>
    </w:p>
    <w:p w14:paraId="79F59083" w14:textId="0BD96C0F" w:rsidR="00A34B5C" w:rsidRPr="00661C1F" w:rsidRDefault="002B6448" w:rsidP="00A34B5C">
      <w:pPr>
        <w:tabs>
          <w:tab w:val="left" w:pos="5940"/>
        </w:tabs>
        <w:spacing w:after="0" w:line="240" w:lineRule="auto"/>
        <w:rPr>
          <w:rFonts w:ascii="Times New Roman" w:eastAsia="Calibri" w:hAnsi="Times New Roman" w:cs="Times New Roman"/>
          <w:lang w:val="lt-LT"/>
        </w:rPr>
      </w:pPr>
      <w:r>
        <w:rPr>
          <w:rFonts w:ascii="Times New Roman" w:eastAsia="Calibri" w:hAnsi="Times New Roman" w:cs="Times New Roman"/>
          <w:lang w:val="lt-LT"/>
        </w:rPr>
        <w:t>Jungtinėje Karalystėje</w:t>
      </w:r>
      <w:r w:rsidR="00A34B5C" w:rsidRPr="00661C1F">
        <w:rPr>
          <w:rFonts w:ascii="Times New Roman" w:eastAsia="Calibri" w:hAnsi="Times New Roman" w:cs="Times New Roman"/>
          <w:lang w:val="lt-LT"/>
        </w:rPr>
        <w:t xml:space="preserve"> </w:t>
      </w:r>
      <w:r>
        <w:rPr>
          <w:rFonts w:ascii="Times New Roman" w:eastAsia="Calibri" w:hAnsi="Times New Roman" w:cs="Times New Roman"/>
          <w:lang w:val="lt-LT"/>
        </w:rPr>
        <w:t>k</w:t>
      </w:r>
      <w:r w:rsidR="00094AA5" w:rsidRPr="00661C1F">
        <w:rPr>
          <w:rFonts w:ascii="Times New Roman" w:eastAsia="Calibri" w:hAnsi="Times New Roman" w:cs="Times New Roman"/>
          <w:lang w:val="lt-LT"/>
        </w:rPr>
        <w:t>lozapiną vartojusių</w:t>
      </w:r>
      <w:r w:rsidR="00A34B5C" w:rsidRPr="00661C1F">
        <w:rPr>
          <w:rFonts w:ascii="Times New Roman" w:eastAsia="Calibri" w:hAnsi="Times New Roman" w:cs="Times New Roman"/>
          <w:lang w:val="lt-LT"/>
        </w:rPr>
        <w:t xml:space="preserve"> pacientų stebėjimo tarnybos registro duomenis suvestinis agranulocitozės dažnis (0</w:t>
      </w:r>
      <w:r w:rsidR="00A34B5C" w:rsidRPr="00661C1F">
        <w:rPr>
          <w:rFonts w:ascii="Times New Roman" w:eastAsia="Calibri" w:hAnsi="Times New Roman" w:cs="Times New Roman"/>
          <w:lang w:val="lt-LT"/>
        </w:rPr>
        <w:noBreakHyphen/>
        <w:t>11,6 metų tarp 1989 ir 2001 m.) yra 0,78 </w:t>
      </w:r>
      <w:r w:rsidR="00094AA5"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Dažniausiai (maždaug 70 </w:t>
      </w:r>
      <w:r w:rsidR="00094AA5"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tai atsitinka per pirmąsias 18 savaičių. </w:t>
      </w:r>
    </w:p>
    <w:p w14:paraId="5CB5EB6C"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4A15758F"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Metabolizmo ir mitybos sutrikimai</w:t>
      </w:r>
    </w:p>
    <w:p w14:paraId="344BDB4C" w14:textId="77777777" w:rsidR="00A34B5C" w:rsidRPr="00661C1F" w:rsidRDefault="00225F04" w:rsidP="00A34B5C">
      <w:pPr>
        <w:tabs>
          <w:tab w:val="left" w:pos="5940"/>
        </w:tabs>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Retai pranešta apie gydymo klozapinu metu pasireiškusį</w:t>
      </w:r>
      <w:r w:rsidR="00A34B5C" w:rsidRPr="00661C1F">
        <w:rPr>
          <w:rFonts w:ascii="Times New Roman" w:eastAsia="Calibri" w:hAnsi="Times New Roman" w:cs="Times New Roman"/>
          <w:iCs/>
          <w:lang w:val="lt-LT"/>
        </w:rPr>
        <w:t xml:space="preserve"> gliukozės tolerancij</w:t>
      </w:r>
      <w:r w:rsidRPr="00661C1F">
        <w:rPr>
          <w:rFonts w:ascii="Times New Roman" w:eastAsia="Calibri" w:hAnsi="Times New Roman" w:cs="Times New Roman"/>
          <w:iCs/>
          <w:lang w:val="lt-LT"/>
        </w:rPr>
        <w:t>os</w:t>
      </w:r>
      <w:r w:rsidR="00A34B5C" w:rsidRPr="00661C1F">
        <w:rPr>
          <w:rFonts w:ascii="Times New Roman" w:eastAsia="Calibri" w:hAnsi="Times New Roman" w:cs="Times New Roman"/>
          <w:iCs/>
          <w:lang w:val="lt-LT"/>
        </w:rPr>
        <w:t xml:space="preserve"> </w:t>
      </w:r>
      <w:r w:rsidRPr="00661C1F">
        <w:rPr>
          <w:rFonts w:ascii="Times New Roman" w:eastAsia="Calibri" w:hAnsi="Times New Roman" w:cs="Times New Roman"/>
          <w:iCs/>
          <w:lang w:val="lt-LT"/>
        </w:rPr>
        <w:t xml:space="preserve">sutrikimą </w:t>
      </w:r>
      <w:r w:rsidR="00A34B5C" w:rsidRPr="00661C1F">
        <w:rPr>
          <w:rFonts w:ascii="Times New Roman" w:eastAsia="Calibri" w:hAnsi="Times New Roman" w:cs="Times New Roman"/>
          <w:iCs/>
          <w:lang w:val="lt-LT"/>
        </w:rPr>
        <w:t>ir (arba) naujai prasidėj</w:t>
      </w:r>
      <w:r w:rsidRPr="00661C1F">
        <w:rPr>
          <w:rFonts w:ascii="Times New Roman" w:eastAsia="Calibri" w:hAnsi="Times New Roman" w:cs="Times New Roman"/>
          <w:iCs/>
          <w:lang w:val="lt-LT"/>
        </w:rPr>
        <w:t>usį</w:t>
      </w:r>
      <w:r w:rsidR="00A34B5C" w:rsidRPr="00661C1F">
        <w:rPr>
          <w:rFonts w:ascii="Times New Roman" w:eastAsia="Calibri" w:hAnsi="Times New Roman" w:cs="Times New Roman"/>
          <w:iCs/>
          <w:lang w:val="lt-LT"/>
        </w:rPr>
        <w:t xml:space="preserve"> arba paūmėj</w:t>
      </w:r>
      <w:r w:rsidRPr="00661C1F">
        <w:rPr>
          <w:rFonts w:ascii="Times New Roman" w:eastAsia="Calibri" w:hAnsi="Times New Roman" w:cs="Times New Roman"/>
          <w:iCs/>
          <w:lang w:val="lt-LT"/>
        </w:rPr>
        <w:t>usį</w:t>
      </w:r>
      <w:r w:rsidR="00A34B5C" w:rsidRPr="00661C1F">
        <w:rPr>
          <w:rFonts w:ascii="Times New Roman" w:eastAsia="Calibri" w:hAnsi="Times New Roman" w:cs="Times New Roman"/>
          <w:iCs/>
          <w:lang w:val="lt-LT"/>
        </w:rPr>
        <w:t xml:space="preserve"> cukrin</w:t>
      </w:r>
      <w:r w:rsidRPr="00661C1F">
        <w:rPr>
          <w:rFonts w:ascii="Times New Roman" w:eastAsia="Calibri" w:hAnsi="Times New Roman" w:cs="Times New Roman"/>
          <w:iCs/>
          <w:lang w:val="lt-LT"/>
        </w:rPr>
        <w:t>į</w:t>
      </w:r>
      <w:r w:rsidR="00A34B5C" w:rsidRPr="00661C1F">
        <w:rPr>
          <w:rFonts w:ascii="Times New Roman" w:eastAsia="Calibri" w:hAnsi="Times New Roman" w:cs="Times New Roman"/>
          <w:iCs/>
          <w:lang w:val="lt-LT"/>
        </w:rPr>
        <w:t xml:space="preserve"> diabet</w:t>
      </w:r>
      <w:r w:rsidRPr="00661C1F">
        <w:rPr>
          <w:rFonts w:ascii="Times New Roman" w:eastAsia="Calibri" w:hAnsi="Times New Roman" w:cs="Times New Roman"/>
          <w:iCs/>
          <w:lang w:val="lt-LT"/>
        </w:rPr>
        <w:t>ą</w:t>
      </w:r>
      <w:r w:rsidR="00A34B5C" w:rsidRPr="00661C1F">
        <w:rPr>
          <w:rFonts w:ascii="Times New Roman" w:eastAsia="Calibri" w:hAnsi="Times New Roman" w:cs="Times New Roman"/>
          <w:iCs/>
          <w:lang w:val="lt-LT"/>
        </w:rPr>
        <w:t xml:space="preserve">. </w:t>
      </w:r>
    </w:p>
    <w:p w14:paraId="5D28BF1C"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iCs/>
          <w:lang w:val="lt-LT"/>
        </w:rPr>
        <w:t>Labai reta</w:t>
      </w:r>
      <w:r w:rsidR="00225F04" w:rsidRPr="00661C1F">
        <w:rPr>
          <w:rFonts w:ascii="Times New Roman" w:eastAsia="Calibri" w:hAnsi="Times New Roman" w:cs="Times New Roman"/>
          <w:iCs/>
          <w:lang w:val="lt-LT"/>
        </w:rPr>
        <w:t>i</w:t>
      </w:r>
      <w:r w:rsidRPr="00661C1F">
        <w:rPr>
          <w:rFonts w:ascii="Times New Roman" w:eastAsia="Calibri" w:hAnsi="Times New Roman" w:cs="Times New Roman"/>
          <w:iCs/>
          <w:lang w:val="lt-LT"/>
        </w:rPr>
        <w:t>s</w:t>
      </w:r>
      <w:r w:rsidR="00225F04" w:rsidRPr="00661C1F">
        <w:rPr>
          <w:rFonts w:ascii="Times New Roman" w:eastAsia="Calibri" w:hAnsi="Times New Roman" w:cs="Times New Roman"/>
          <w:iCs/>
          <w:lang w:val="lt-LT"/>
        </w:rPr>
        <w:t xml:space="preserve"> atvejais klozapinu gydomiems p</w:t>
      </w:r>
      <w:r w:rsidRPr="00661C1F">
        <w:rPr>
          <w:rFonts w:ascii="Times New Roman" w:eastAsia="Calibri" w:hAnsi="Times New Roman" w:cs="Times New Roman"/>
          <w:iCs/>
          <w:lang w:val="lt-LT"/>
        </w:rPr>
        <w:t>acientams, anksčiau nepatyrusiems hiperglikemijos,</w:t>
      </w:r>
      <w:r w:rsidRPr="00661C1F">
        <w:rPr>
          <w:rFonts w:ascii="Times New Roman" w:eastAsia="Calibri" w:hAnsi="Times New Roman" w:cs="Times New Roman"/>
          <w:lang w:val="lt-LT"/>
        </w:rPr>
        <w:t xml:space="preserve"> stebėta sunki hiperglikemija, retkarčiais sukelianti ketoacidozę ar hiperosmosinę komą. Daugumai pacientų, nutraukusių gydymą </w:t>
      </w:r>
      <w:r w:rsidR="00225F04"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gliukozės koncentracija normalizavosi, o keliems hiperglikemija pasikartojo, kai gydymas buvo atnaujintas. Nors daugumai pacientų buvo nuo insulino nepriklausomo cukrinio diabeto rizikos veiksnių, hiperglikemija taip pat aprašyta asmenims, kuriems rizikos veiksnių nenustatyta (žr. 4.4 skyrių).</w:t>
      </w:r>
    </w:p>
    <w:p w14:paraId="7F388077"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35A559A1"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Nervų sistemos sutrikimai</w:t>
      </w:r>
    </w:p>
    <w:p w14:paraId="236C4DD5" w14:textId="0F0A3F9E" w:rsidR="00A34B5C" w:rsidRPr="00661C1F" w:rsidRDefault="00225F04" w:rsidP="00A34B5C">
      <w:pPr>
        <w:tabs>
          <w:tab w:val="left" w:pos="5940"/>
        </w:tabs>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Stebėtos l</w:t>
      </w:r>
      <w:r w:rsidR="00A34B5C" w:rsidRPr="00661C1F">
        <w:rPr>
          <w:rFonts w:ascii="Times New Roman" w:eastAsia="Calibri" w:hAnsi="Times New Roman" w:cs="Times New Roman"/>
          <w:iCs/>
          <w:lang w:val="lt-LT"/>
        </w:rPr>
        <w:t>abai dažn</w:t>
      </w:r>
      <w:r w:rsidRPr="00661C1F">
        <w:rPr>
          <w:rFonts w:ascii="Times New Roman" w:eastAsia="Calibri" w:hAnsi="Times New Roman" w:cs="Times New Roman"/>
          <w:iCs/>
          <w:lang w:val="lt-LT"/>
        </w:rPr>
        <w:t>o</w:t>
      </w:r>
      <w:r w:rsidR="00A34B5C" w:rsidRPr="00661C1F">
        <w:rPr>
          <w:rFonts w:ascii="Times New Roman" w:eastAsia="Calibri" w:hAnsi="Times New Roman" w:cs="Times New Roman"/>
          <w:iCs/>
          <w:lang w:val="lt-LT"/>
        </w:rPr>
        <w:t>s</w:t>
      </w:r>
      <w:r w:rsidRPr="00661C1F">
        <w:rPr>
          <w:rFonts w:ascii="Times New Roman" w:eastAsia="Calibri" w:hAnsi="Times New Roman" w:cs="Times New Roman"/>
          <w:iCs/>
          <w:lang w:val="lt-LT"/>
        </w:rPr>
        <w:t xml:space="preserve"> nepageidaujamos reakcijos buvo m</w:t>
      </w:r>
      <w:r w:rsidR="00A34B5C" w:rsidRPr="00661C1F">
        <w:rPr>
          <w:rFonts w:ascii="Times New Roman" w:eastAsia="Calibri" w:hAnsi="Times New Roman" w:cs="Times New Roman"/>
          <w:iCs/>
          <w:lang w:val="lt-LT"/>
        </w:rPr>
        <w:t>ieguistumas</w:t>
      </w:r>
      <w:r w:rsidR="002B6448">
        <w:rPr>
          <w:rFonts w:ascii="Times New Roman" w:eastAsia="Calibri" w:hAnsi="Times New Roman" w:cs="Times New Roman"/>
          <w:iCs/>
          <w:lang w:val="lt-LT"/>
        </w:rPr>
        <w:t xml:space="preserve"> ar</w:t>
      </w:r>
      <w:r w:rsidR="00A34B5C" w:rsidRPr="00661C1F">
        <w:rPr>
          <w:rFonts w:ascii="Times New Roman" w:eastAsia="Calibri" w:hAnsi="Times New Roman" w:cs="Times New Roman"/>
          <w:iCs/>
          <w:lang w:val="lt-LT"/>
        </w:rPr>
        <w:t xml:space="preserve"> </w:t>
      </w:r>
      <w:r w:rsidR="002B6448">
        <w:rPr>
          <w:rFonts w:ascii="Times New Roman" w:eastAsia="Calibri" w:hAnsi="Times New Roman" w:cs="Times New Roman"/>
          <w:iCs/>
          <w:lang w:val="lt-LT"/>
        </w:rPr>
        <w:t>medikamentinis sąmonė</w:t>
      </w:r>
      <w:r w:rsidR="002B6448" w:rsidRPr="00661C1F">
        <w:rPr>
          <w:rFonts w:ascii="Times New Roman" w:eastAsia="Calibri" w:hAnsi="Times New Roman" w:cs="Times New Roman"/>
          <w:iCs/>
          <w:lang w:val="lt-LT"/>
        </w:rPr>
        <w:t>s</w:t>
      </w:r>
      <w:r w:rsidR="002B6448">
        <w:rPr>
          <w:rFonts w:ascii="Times New Roman" w:eastAsia="Calibri" w:hAnsi="Times New Roman" w:cs="Times New Roman"/>
          <w:iCs/>
          <w:lang w:val="lt-LT"/>
        </w:rPr>
        <w:t xml:space="preserve"> slopinimas (sedacija)</w:t>
      </w:r>
      <w:r w:rsidR="002B6448" w:rsidRPr="00661C1F">
        <w:rPr>
          <w:rFonts w:ascii="Times New Roman" w:eastAsia="Calibri" w:hAnsi="Times New Roman" w:cs="Times New Roman"/>
          <w:iCs/>
          <w:lang w:val="lt-LT"/>
        </w:rPr>
        <w:t xml:space="preserve"> </w:t>
      </w:r>
      <w:r w:rsidR="00A34B5C" w:rsidRPr="00661C1F">
        <w:rPr>
          <w:rFonts w:ascii="Times New Roman" w:eastAsia="Calibri" w:hAnsi="Times New Roman" w:cs="Times New Roman"/>
          <w:iCs/>
          <w:lang w:val="lt-LT"/>
        </w:rPr>
        <w:t>ir galvos svaigimas.</w:t>
      </w:r>
    </w:p>
    <w:p w14:paraId="0CF29DC7"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529B9403" w14:textId="17373FAE" w:rsidR="00A34B5C" w:rsidRPr="00661C1F" w:rsidRDefault="00225F04"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A34B5C" w:rsidRPr="00661C1F">
        <w:rPr>
          <w:rFonts w:ascii="Times New Roman" w:eastAsia="Calibri" w:hAnsi="Times New Roman" w:cs="Times New Roman"/>
          <w:lang w:val="lt-LT"/>
        </w:rPr>
        <w:t xml:space="preserve"> gali sukelti EEG pokyčių, įskaitant pikų ir bangų kompleksus. Jis (priklausomai nuo dozės) mažina traukulių slenkstį ir gali sukelti miokloninius </w:t>
      </w:r>
      <w:r w:rsidR="00C94486">
        <w:rPr>
          <w:rFonts w:ascii="Times New Roman" w:eastAsia="Calibri" w:hAnsi="Times New Roman" w:cs="Times New Roman"/>
          <w:lang w:val="lt-LT"/>
        </w:rPr>
        <w:t>priepuoliu</w:t>
      </w:r>
      <w:r w:rsidR="00C94486" w:rsidRPr="00661C1F">
        <w:rPr>
          <w:rFonts w:ascii="Times New Roman" w:eastAsia="Calibri" w:hAnsi="Times New Roman" w:cs="Times New Roman"/>
          <w:lang w:val="lt-LT"/>
        </w:rPr>
        <w:t xml:space="preserve">s </w:t>
      </w:r>
      <w:r w:rsidR="00A34B5C" w:rsidRPr="00661C1F">
        <w:rPr>
          <w:rFonts w:ascii="Times New Roman" w:eastAsia="Calibri" w:hAnsi="Times New Roman" w:cs="Times New Roman"/>
          <w:lang w:val="lt-LT"/>
        </w:rPr>
        <w:t xml:space="preserve">ar generalizuotus traukulius. Šių požymių būna dažniau greitai didinant dozę ir epilepsija sergantiems pacientams. Tokiu atveju dozę reikia sumažinti ir prireikus pradėti gydyti vaistiniais preparatais nuo traukulių. </w:t>
      </w:r>
      <w:r w:rsidR="0009195B" w:rsidRPr="00661C1F">
        <w:rPr>
          <w:rFonts w:ascii="Times New Roman" w:eastAsia="Calibri" w:hAnsi="Times New Roman" w:cs="Times New Roman"/>
          <w:lang w:val="lt-LT"/>
        </w:rPr>
        <w:t>Reikia vengti</w:t>
      </w:r>
      <w:r w:rsidR="00A34B5C" w:rsidRPr="00661C1F">
        <w:rPr>
          <w:rFonts w:ascii="Times New Roman" w:eastAsia="Calibri" w:hAnsi="Times New Roman" w:cs="Times New Roman"/>
          <w:lang w:val="lt-LT"/>
        </w:rPr>
        <w:t xml:space="preserve"> skirti karbamazepino, nes jis gali slopinti kaulų čiulpų funkciją, o skiriant kitų prieštraukulinių vaistinių preparatų, reikia įvertinti farmakokinetinės sąveikos galimybę. </w:t>
      </w:r>
      <w:r w:rsidR="0009195B" w:rsidRPr="00661C1F">
        <w:rPr>
          <w:rFonts w:ascii="Times New Roman" w:eastAsia="Calibri" w:hAnsi="Times New Roman" w:cs="Times New Roman"/>
          <w:lang w:val="lt-LT"/>
        </w:rPr>
        <w:t>Retais atvejais klozapinu gydomiems pacientams gali pasireikšti kliedesiai.</w:t>
      </w:r>
    </w:p>
    <w:p w14:paraId="358A2430"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0F9B0AE6" w14:textId="77777777" w:rsidR="0009195B" w:rsidRPr="00661C1F" w:rsidRDefault="0009195B" w:rsidP="0009195B">
      <w:pPr>
        <w:tabs>
          <w:tab w:val="left" w:pos="5940"/>
        </w:tabs>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Labai retai klozapiną vartojusiems pacientams, kurie buvo gydyti kitais antipsichoziniais vaistiniais preparatais, stebėta vėlyvoji diskinezija. Pacientų, kuriems vėlyvoji diskinezija prasidėjo vartojant kitus antipsichozinius vaistinius preparatus, būklė pagerėjo gydant klozapinu.</w:t>
      </w:r>
    </w:p>
    <w:p w14:paraId="49FDDBA4" w14:textId="77777777" w:rsidR="0009195B" w:rsidRPr="00661C1F" w:rsidRDefault="0009195B" w:rsidP="0009195B">
      <w:pPr>
        <w:tabs>
          <w:tab w:val="left" w:pos="5940"/>
        </w:tabs>
        <w:spacing w:after="0" w:line="240" w:lineRule="auto"/>
        <w:rPr>
          <w:rFonts w:ascii="Times New Roman" w:eastAsia="Calibri" w:hAnsi="Times New Roman" w:cs="Times New Roman"/>
          <w:lang w:val="lt-LT"/>
        </w:rPr>
      </w:pPr>
    </w:p>
    <w:p w14:paraId="2AE0045C"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Širdies sutrikimai</w:t>
      </w:r>
    </w:p>
    <w:p w14:paraId="6F1418D5"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Gali pasireikšti tachikardija ir padėties hipotenzija su sinkope ar be jos, ypač pirmosiomis gydymo savaitėmis. Hipotenzijos paplitimas ir sunkumas priklauso nuo dozės titravimo greičio ir dydžio. Vartojusiems </w:t>
      </w:r>
      <w:r w:rsidR="0009195B"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stebėtas </w:t>
      </w:r>
      <w:r w:rsidR="0009195B" w:rsidRPr="00661C1F">
        <w:rPr>
          <w:rFonts w:ascii="Times New Roman" w:eastAsia="Calibri" w:hAnsi="Times New Roman" w:cs="Times New Roman"/>
          <w:lang w:val="lt-LT"/>
        </w:rPr>
        <w:t xml:space="preserve">ryškios hipotenzijos sukeltas </w:t>
      </w:r>
      <w:r w:rsidRPr="00661C1F">
        <w:rPr>
          <w:rFonts w:ascii="Times New Roman" w:eastAsia="Calibri" w:hAnsi="Times New Roman" w:cs="Times New Roman"/>
          <w:lang w:val="lt-LT"/>
        </w:rPr>
        <w:t>kraujotakos kolapsas, ypač susij</w:t>
      </w:r>
      <w:r w:rsidR="00EC3085" w:rsidRPr="00661C1F">
        <w:rPr>
          <w:rFonts w:ascii="Times New Roman" w:eastAsia="Calibri" w:hAnsi="Times New Roman" w:cs="Times New Roman"/>
          <w:lang w:val="lt-LT"/>
        </w:rPr>
        <w:t>ęs</w:t>
      </w:r>
      <w:r w:rsidRPr="00661C1F">
        <w:rPr>
          <w:rFonts w:ascii="Times New Roman" w:eastAsia="Calibri" w:hAnsi="Times New Roman" w:cs="Times New Roman"/>
          <w:lang w:val="lt-LT"/>
        </w:rPr>
        <w:t xml:space="preserve"> su agresyviu dozės titravimu, su galimomis sunkiomis širdies ar kvėpavimo sustojimo pasekmėmis.</w:t>
      </w:r>
    </w:p>
    <w:p w14:paraId="7109944B"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178AF743"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Nedidelei </w:t>
      </w:r>
      <w:r w:rsidR="0009195B"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gydytų pacientų daliai atsirado EKG pokyčių, panašių į sukeliamus kitų antipsichozinių vaistinių preparatų, įskaitant nusileidusį S-T segmentą ir suplokštėjusį ar atvirkščią T dantelį, kurie normalizuojasi nebevartojant </w:t>
      </w:r>
      <w:r w:rsidR="0009195B"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Šių pokyčių klinikinė reikšmė nežinoma. Tačiau tokių pokyčių stebėta pacientams, sergantiems miokarditu, apie kurį reikėtų pagalvoti.</w:t>
      </w:r>
    </w:p>
    <w:p w14:paraId="493C7C1D"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307235E9"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Gauta pranešimų apie pavienius širdies aritmijos, perikardito ir (arba) skysčio perikarde ir miokardito atvejus, kai kurie iš jų baigėsi mirtimi. Dažniausiai miokarditas pasireiškė per pirmuosius 2 gydymo </w:t>
      </w:r>
      <w:r w:rsidR="0009195B"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mėnesius. Kardiomiopatija paprastai pasireišk</w:t>
      </w:r>
      <w:r w:rsidR="0009195B" w:rsidRPr="00661C1F">
        <w:rPr>
          <w:rFonts w:ascii="Times New Roman" w:eastAsia="Calibri" w:hAnsi="Times New Roman" w:cs="Times New Roman"/>
          <w:lang w:val="lt-LT"/>
        </w:rPr>
        <w:t>ė</w:t>
      </w:r>
      <w:r w:rsidRPr="00661C1F">
        <w:rPr>
          <w:rFonts w:ascii="Times New Roman" w:eastAsia="Calibri" w:hAnsi="Times New Roman" w:cs="Times New Roman"/>
          <w:lang w:val="lt-LT"/>
        </w:rPr>
        <w:t xml:space="preserve"> vėliau gydymo metu.</w:t>
      </w:r>
    </w:p>
    <w:p w14:paraId="288AE92A"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741FA89A"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Kartu su kai kuriais miokardito (maždaug 14 </w:t>
      </w:r>
      <w:r w:rsidR="0009195B" w:rsidRPr="00661C1F">
        <w:rPr>
          <w:rFonts w:ascii="Times New Roman" w:eastAsia="Calibri" w:hAnsi="Times New Roman" w:cs="Times New Roman"/>
          <w:lang w:val="lt-LT"/>
        </w:rPr>
        <w:t>%</w:t>
      </w:r>
      <w:r w:rsidRPr="00661C1F">
        <w:rPr>
          <w:rFonts w:ascii="Times New Roman" w:eastAsia="Calibri" w:hAnsi="Times New Roman" w:cs="Times New Roman"/>
          <w:lang w:val="lt-LT"/>
        </w:rPr>
        <w:t>) ir perikardito ir (arba) skysčio perikarde atvejais pranešta apie eozinofiliją, tačiau nežinoma, ar eozinofilija yra patikimas miokardito ir perikardito pranašas.</w:t>
      </w:r>
    </w:p>
    <w:p w14:paraId="7D940C8F"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33B2CA74"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Miokardito ar kardiomiopatijos požymiai yra nuolatinė tachikardija ramybės būsenoje, </w:t>
      </w:r>
      <w:r w:rsidR="0009195B" w:rsidRPr="00661C1F">
        <w:rPr>
          <w:rFonts w:ascii="Times New Roman" w:eastAsia="Calibri" w:hAnsi="Times New Roman" w:cs="Times New Roman"/>
          <w:lang w:val="lt-LT"/>
        </w:rPr>
        <w:t>palpitacijos</w:t>
      </w:r>
      <w:r w:rsidRPr="00661C1F">
        <w:rPr>
          <w:rFonts w:ascii="Times New Roman" w:eastAsia="Calibri" w:hAnsi="Times New Roman" w:cs="Times New Roman"/>
          <w:lang w:val="lt-LT"/>
        </w:rPr>
        <w:t xml:space="preserve">, aritmija, krūtinės skausmas ir </w:t>
      </w:r>
      <w:r w:rsidR="0009195B" w:rsidRPr="00661C1F">
        <w:rPr>
          <w:rFonts w:ascii="Times New Roman" w:eastAsia="Calibri" w:hAnsi="Times New Roman" w:cs="Times New Roman"/>
          <w:lang w:val="lt-LT"/>
        </w:rPr>
        <w:t xml:space="preserve">kiti </w:t>
      </w:r>
      <w:r w:rsidRPr="00661C1F">
        <w:rPr>
          <w:rFonts w:ascii="Times New Roman" w:eastAsia="Calibri" w:hAnsi="Times New Roman" w:cs="Times New Roman"/>
          <w:lang w:val="lt-LT"/>
        </w:rPr>
        <w:t xml:space="preserve">širdies nepakankamumo požymiai </w:t>
      </w:r>
      <w:r w:rsidR="0009195B" w:rsidRPr="00661C1F">
        <w:rPr>
          <w:rFonts w:ascii="Times New Roman" w:eastAsia="Calibri" w:hAnsi="Times New Roman" w:cs="Times New Roman"/>
          <w:lang w:val="lt-LT"/>
        </w:rPr>
        <w:t xml:space="preserve">ir simptomai </w:t>
      </w:r>
      <w:r w:rsidRPr="00661C1F">
        <w:rPr>
          <w:rFonts w:ascii="Times New Roman" w:eastAsia="Calibri" w:hAnsi="Times New Roman" w:cs="Times New Roman"/>
          <w:lang w:val="lt-LT"/>
        </w:rPr>
        <w:t xml:space="preserve">(pvz., nepaaiškinamas nuovargis, dusulys, tachipnėja) ar </w:t>
      </w:r>
      <w:r w:rsidR="00DF2658" w:rsidRPr="00661C1F">
        <w:rPr>
          <w:rFonts w:ascii="Times New Roman" w:eastAsia="Calibri" w:hAnsi="Times New Roman" w:cs="Times New Roman"/>
          <w:lang w:val="lt-LT"/>
        </w:rPr>
        <w:t>simptomai</w:t>
      </w:r>
      <w:r w:rsidRPr="00661C1F">
        <w:rPr>
          <w:rFonts w:ascii="Times New Roman" w:eastAsia="Calibri" w:hAnsi="Times New Roman" w:cs="Times New Roman"/>
          <w:lang w:val="lt-LT"/>
        </w:rPr>
        <w:t>, būdingi miokardo infarktui. Be to, kartu gali būti į gripą panašių simptomų.</w:t>
      </w:r>
    </w:p>
    <w:p w14:paraId="6D0D8B65"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3BA997EE"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Žinoma atvejų, kai pacientus, kuriems yra psichikos sutrikimų ir kurie gydomi įprastiniais antipsichoziniais vaistiniais preparatais, taip pat negydomus, ištinka staigi, nepaaiškinama mirtis. Tokia mirtis labai retai išti</w:t>
      </w:r>
      <w:r w:rsidR="00DF2658" w:rsidRPr="00661C1F">
        <w:rPr>
          <w:rFonts w:ascii="Times New Roman" w:eastAsia="Calibri" w:hAnsi="Times New Roman" w:cs="Times New Roman"/>
          <w:lang w:val="lt-LT"/>
        </w:rPr>
        <w:t>ko</w:t>
      </w:r>
      <w:r w:rsidRPr="00661C1F">
        <w:rPr>
          <w:rFonts w:ascii="Times New Roman" w:eastAsia="Calibri" w:hAnsi="Times New Roman" w:cs="Times New Roman"/>
          <w:lang w:val="lt-LT"/>
        </w:rPr>
        <w:t xml:space="preserve"> </w:t>
      </w:r>
      <w:r w:rsidR="00DF2658" w:rsidRPr="00661C1F">
        <w:rPr>
          <w:rFonts w:ascii="Times New Roman" w:eastAsia="Calibri" w:hAnsi="Times New Roman" w:cs="Times New Roman"/>
          <w:lang w:val="lt-LT"/>
        </w:rPr>
        <w:t>klozapiną</w:t>
      </w:r>
      <w:r w:rsidRPr="00661C1F">
        <w:rPr>
          <w:rFonts w:ascii="Times New Roman" w:eastAsia="Calibri" w:hAnsi="Times New Roman" w:cs="Times New Roman"/>
          <w:lang w:val="lt-LT"/>
        </w:rPr>
        <w:t xml:space="preserve"> vartoj</w:t>
      </w:r>
      <w:r w:rsidR="00DF2658" w:rsidRPr="00661C1F">
        <w:rPr>
          <w:rFonts w:ascii="Times New Roman" w:eastAsia="Calibri" w:hAnsi="Times New Roman" w:cs="Times New Roman"/>
          <w:lang w:val="lt-LT"/>
        </w:rPr>
        <w:t>usi</w:t>
      </w:r>
      <w:r w:rsidRPr="00661C1F">
        <w:rPr>
          <w:rFonts w:ascii="Times New Roman" w:eastAsia="Calibri" w:hAnsi="Times New Roman" w:cs="Times New Roman"/>
          <w:lang w:val="lt-LT"/>
        </w:rPr>
        <w:t>us pacientus.</w:t>
      </w:r>
    </w:p>
    <w:p w14:paraId="74365136"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62D676F5"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Kraujagyslių sutrikimai</w:t>
      </w:r>
    </w:p>
    <w:p w14:paraId="589E7609" w14:textId="77777777" w:rsidR="00A34B5C" w:rsidRPr="00661C1F" w:rsidRDefault="00DF2658" w:rsidP="00A34B5C">
      <w:pPr>
        <w:tabs>
          <w:tab w:val="left" w:pos="5940"/>
        </w:tabs>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Retai pranešta apie</w:t>
      </w:r>
      <w:r w:rsidR="00A34B5C" w:rsidRPr="00661C1F">
        <w:rPr>
          <w:rFonts w:ascii="Times New Roman" w:eastAsia="Calibri" w:hAnsi="Times New Roman" w:cs="Times New Roman"/>
          <w:iCs/>
          <w:lang w:val="lt-LT"/>
        </w:rPr>
        <w:t xml:space="preserve"> </w:t>
      </w:r>
      <w:r w:rsidRPr="00661C1F">
        <w:rPr>
          <w:rFonts w:ascii="Times New Roman" w:eastAsia="Calibri" w:hAnsi="Times New Roman" w:cs="Times New Roman"/>
          <w:iCs/>
          <w:lang w:val="lt-LT"/>
        </w:rPr>
        <w:t>t</w:t>
      </w:r>
      <w:r w:rsidR="00A34B5C" w:rsidRPr="00661C1F">
        <w:rPr>
          <w:rFonts w:ascii="Times New Roman" w:eastAsia="Calibri" w:hAnsi="Times New Roman" w:cs="Times New Roman"/>
          <w:iCs/>
          <w:lang w:val="lt-LT"/>
        </w:rPr>
        <w:t>romboembolij</w:t>
      </w:r>
      <w:r w:rsidRPr="00661C1F">
        <w:rPr>
          <w:rFonts w:ascii="Times New Roman" w:eastAsia="Calibri" w:hAnsi="Times New Roman" w:cs="Times New Roman"/>
          <w:iCs/>
          <w:lang w:val="lt-LT"/>
        </w:rPr>
        <w:t>os atvejus</w:t>
      </w:r>
      <w:r w:rsidR="00A34B5C" w:rsidRPr="00661C1F">
        <w:rPr>
          <w:rFonts w:ascii="Times New Roman" w:eastAsia="Calibri" w:hAnsi="Times New Roman" w:cs="Times New Roman"/>
          <w:iCs/>
          <w:lang w:val="lt-LT"/>
        </w:rPr>
        <w:t>.</w:t>
      </w:r>
    </w:p>
    <w:p w14:paraId="522319B9"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279EC1F9"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Kvėpavimo sistemos, krūtinės ląstos ir tarpuplaučio sutrikimai</w:t>
      </w:r>
    </w:p>
    <w:p w14:paraId="1084394A" w14:textId="77777777" w:rsidR="00A34B5C" w:rsidRPr="00661C1F" w:rsidRDefault="00A34B5C" w:rsidP="00A34B5C">
      <w:pPr>
        <w:tabs>
          <w:tab w:val="left" w:pos="5940"/>
        </w:tabs>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Labai reta</w:t>
      </w:r>
      <w:r w:rsidR="00DF2658" w:rsidRPr="00661C1F">
        <w:rPr>
          <w:rFonts w:ascii="Times New Roman" w:eastAsia="Calibri" w:hAnsi="Times New Roman" w:cs="Times New Roman"/>
          <w:iCs/>
          <w:lang w:val="lt-LT"/>
        </w:rPr>
        <w:t>i pasireiškė k</w:t>
      </w:r>
      <w:r w:rsidRPr="00661C1F">
        <w:rPr>
          <w:rFonts w:ascii="Times New Roman" w:eastAsia="Calibri" w:hAnsi="Times New Roman" w:cs="Times New Roman"/>
          <w:iCs/>
          <w:lang w:val="lt-LT"/>
        </w:rPr>
        <w:t xml:space="preserve">vėpavimo slopinimas ar sustojimas su kraujotakos kolapsu ar be jo (žr. 4.4 ir 4.5 skyrius). </w:t>
      </w:r>
    </w:p>
    <w:p w14:paraId="3B967877"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169849FF"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Virškinimo trakto sutrikimai</w:t>
      </w:r>
    </w:p>
    <w:p w14:paraId="6B5B6A2A" w14:textId="77777777" w:rsidR="00A34B5C" w:rsidRPr="00661C1F" w:rsidRDefault="00A34B5C" w:rsidP="00A34B5C">
      <w:pPr>
        <w:tabs>
          <w:tab w:val="left" w:pos="5940"/>
        </w:tabs>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Labai dažna</w:t>
      </w:r>
      <w:r w:rsidR="00DF2658" w:rsidRPr="00661C1F">
        <w:rPr>
          <w:rFonts w:ascii="Times New Roman" w:eastAsia="Calibri" w:hAnsi="Times New Roman" w:cs="Times New Roman"/>
          <w:iCs/>
          <w:lang w:val="lt-LT"/>
        </w:rPr>
        <w:t>i buvo pastebėtas v</w:t>
      </w:r>
      <w:r w:rsidRPr="00661C1F">
        <w:rPr>
          <w:rFonts w:ascii="Times New Roman" w:eastAsia="Calibri" w:hAnsi="Times New Roman" w:cs="Times New Roman"/>
          <w:iCs/>
          <w:lang w:val="lt-LT"/>
        </w:rPr>
        <w:t>idurių užkietėjimas</w:t>
      </w:r>
      <w:r w:rsidR="00DF2658" w:rsidRPr="00661C1F">
        <w:rPr>
          <w:rFonts w:ascii="Times New Roman" w:eastAsia="Calibri" w:hAnsi="Times New Roman" w:cs="Times New Roman"/>
          <w:iCs/>
          <w:lang w:val="lt-LT"/>
        </w:rPr>
        <w:t xml:space="preserve"> ir </w:t>
      </w:r>
      <w:r w:rsidRPr="00661C1F">
        <w:rPr>
          <w:rFonts w:ascii="Times New Roman" w:eastAsia="Calibri" w:hAnsi="Times New Roman" w:cs="Times New Roman"/>
          <w:iCs/>
          <w:lang w:val="lt-LT"/>
        </w:rPr>
        <w:t>padidėjęs seilėtekis</w:t>
      </w:r>
      <w:r w:rsidR="00DF2658" w:rsidRPr="00661C1F">
        <w:rPr>
          <w:rFonts w:ascii="Times New Roman" w:eastAsia="Calibri" w:hAnsi="Times New Roman" w:cs="Times New Roman"/>
          <w:iCs/>
          <w:lang w:val="lt-LT"/>
        </w:rPr>
        <w:t>, o dažnai – p</w:t>
      </w:r>
      <w:r w:rsidRPr="00661C1F">
        <w:rPr>
          <w:rFonts w:ascii="Times New Roman" w:eastAsia="Calibri" w:hAnsi="Times New Roman" w:cs="Times New Roman"/>
          <w:iCs/>
          <w:lang w:val="lt-LT"/>
        </w:rPr>
        <w:t>ykinimas</w:t>
      </w:r>
      <w:r w:rsidR="00DF2658" w:rsidRPr="00661C1F">
        <w:rPr>
          <w:rFonts w:ascii="Times New Roman" w:eastAsia="Calibri" w:hAnsi="Times New Roman" w:cs="Times New Roman"/>
          <w:iCs/>
          <w:lang w:val="lt-LT"/>
        </w:rPr>
        <w:t xml:space="preserve"> ir</w:t>
      </w:r>
      <w:r w:rsidRPr="00661C1F">
        <w:rPr>
          <w:rFonts w:ascii="Times New Roman" w:eastAsia="Calibri" w:hAnsi="Times New Roman" w:cs="Times New Roman"/>
          <w:iCs/>
          <w:lang w:val="lt-LT"/>
        </w:rPr>
        <w:t xml:space="preserve"> vėmimas. </w:t>
      </w:r>
      <w:r w:rsidR="00DF2658" w:rsidRPr="00661C1F">
        <w:rPr>
          <w:rFonts w:ascii="Times New Roman" w:eastAsia="Calibri" w:hAnsi="Times New Roman" w:cs="Times New Roman"/>
          <w:iCs/>
          <w:lang w:val="lt-LT"/>
        </w:rPr>
        <w:t xml:space="preserve">Labai retai gali pasireikšti žarnų nepraeinamumas (žr. 4.4 skyrių). </w:t>
      </w:r>
      <w:r w:rsidRPr="00661C1F">
        <w:rPr>
          <w:rFonts w:ascii="Times New Roman" w:eastAsia="Calibri" w:hAnsi="Times New Roman" w:cs="Times New Roman"/>
          <w:iCs/>
          <w:lang w:val="lt-LT"/>
        </w:rPr>
        <w:t>Reta</w:t>
      </w:r>
      <w:r w:rsidR="00DF2658" w:rsidRPr="00661C1F">
        <w:rPr>
          <w:rFonts w:ascii="Times New Roman" w:eastAsia="Calibri" w:hAnsi="Times New Roman" w:cs="Times New Roman"/>
          <w:iCs/>
          <w:lang w:val="lt-LT"/>
        </w:rPr>
        <w:t>i gydymas klozapinu gali būti siejamas su d</w:t>
      </w:r>
      <w:r w:rsidRPr="00661C1F">
        <w:rPr>
          <w:rFonts w:ascii="Times New Roman" w:eastAsia="Calibri" w:hAnsi="Times New Roman" w:cs="Times New Roman"/>
          <w:iCs/>
          <w:lang w:val="lt-LT"/>
        </w:rPr>
        <w:t>isfagija. Dėl disfagijos ar ūminio perdozavimo gali įvykti suvalgyto maisto aspiracija.</w:t>
      </w:r>
    </w:p>
    <w:p w14:paraId="2D04C5BE" w14:textId="77777777" w:rsidR="00A34B5C" w:rsidRPr="00661C1F" w:rsidRDefault="00A34B5C" w:rsidP="00A34B5C">
      <w:pPr>
        <w:tabs>
          <w:tab w:val="left" w:pos="5940"/>
        </w:tabs>
        <w:spacing w:after="0" w:line="240" w:lineRule="auto"/>
        <w:rPr>
          <w:rFonts w:ascii="Times New Roman" w:eastAsia="Calibri" w:hAnsi="Times New Roman" w:cs="Times New Roman"/>
          <w:lang w:val="lt-LT"/>
        </w:rPr>
      </w:pPr>
    </w:p>
    <w:p w14:paraId="2B22E6DC" w14:textId="77777777" w:rsidR="00A34B5C" w:rsidRPr="00661C1F" w:rsidRDefault="00A34B5C" w:rsidP="00A34B5C">
      <w:pPr>
        <w:tabs>
          <w:tab w:val="left" w:pos="5940"/>
        </w:tabs>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Kepenų, tulžies pūslės ir latakų sutrikimai</w:t>
      </w:r>
    </w:p>
    <w:p w14:paraId="74FF61C8"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Stebėtas laikinas, besimptomis kepenų fermentų aktyvumo padidėjimas</w:t>
      </w:r>
      <w:r w:rsidR="00DF2658" w:rsidRPr="00661C1F">
        <w:rPr>
          <w:rFonts w:ascii="Times New Roman" w:eastAsia="Calibri" w:hAnsi="Times New Roman" w:cs="Times New Roman"/>
          <w:lang w:val="lt-LT"/>
        </w:rPr>
        <w:t xml:space="preserve">, o retais atvejais gali pasireikšti </w:t>
      </w:r>
      <w:r w:rsidR="00DF2658" w:rsidRPr="00661C1F">
        <w:rPr>
          <w:rFonts w:ascii="Times New Roman" w:eastAsia="Calibri" w:hAnsi="Times New Roman" w:cs="Times New Roman"/>
          <w:iCs/>
          <w:lang w:val="lt-LT"/>
        </w:rPr>
        <w:t>h</w:t>
      </w:r>
      <w:r w:rsidRPr="00661C1F">
        <w:rPr>
          <w:rFonts w:ascii="Times New Roman" w:eastAsia="Calibri" w:hAnsi="Times New Roman" w:cs="Times New Roman"/>
          <w:lang w:val="lt-LT"/>
        </w:rPr>
        <w:t>epatitas</w:t>
      </w:r>
      <w:r w:rsidR="00DF2658" w:rsidRPr="00661C1F">
        <w:rPr>
          <w:rFonts w:ascii="Times New Roman" w:eastAsia="Calibri" w:hAnsi="Times New Roman" w:cs="Times New Roman"/>
          <w:lang w:val="lt-LT"/>
        </w:rPr>
        <w:t xml:space="preserve"> ir</w:t>
      </w:r>
      <w:r w:rsidRPr="00661C1F">
        <w:rPr>
          <w:rFonts w:ascii="Times New Roman" w:eastAsia="Calibri" w:hAnsi="Times New Roman" w:cs="Times New Roman"/>
          <w:lang w:val="lt-LT"/>
        </w:rPr>
        <w:t xml:space="preserve"> cholestazinė gelta. </w:t>
      </w:r>
      <w:r w:rsidRPr="00661C1F">
        <w:rPr>
          <w:rFonts w:ascii="Times New Roman" w:eastAsia="Calibri" w:hAnsi="Times New Roman" w:cs="Times New Roman"/>
          <w:iCs/>
          <w:lang w:val="lt-LT"/>
        </w:rPr>
        <w:t>Labai reta</w:t>
      </w:r>
      <w:r w:rsidR="00DF2658" w:rsidRPr="00661C1F">
        <w:rPr>
          <w:rFonts w:ascii="Times New Roman" w:eastAsia="Calibri" w:hAnsi="Times New Roman" w:cs="Times New Roman"/>
          <w:iCs/>
          <w:lang w:val="lt-LT"/>
        </w:rPr>
        <w:t>i pranešta apie ž</w:t>
      </w:r>
      <w:r w:rsidRPr="00661C1F">
        <w:rPr>
          <w:rFonts w:ascii="Times New Roman" w:eastAsia="Calibri" w:hAnsi="Times New Roman" w:cs="Times New Roman"/>
          <w:iCs/>
          <w:lang w:val="lt-LT"/>
        </w:rPr>
        <w:t>aibinė</w:t>
      </w:r>
      <w:r w:rsidR="00DF2658" w:rsidRPr="00661C1F">
        <w:rPr>
          <w:rFonts w:ascii="Times New Roman" w:eastAsia="Calibri" w:hAnsi="Times New Roman" w:cs="Times New Roman"/>
          <w:iCs/>
          <w:lang w:val="lt-LT"/>
        </w:rPr>
        <w:t>s</w:t>
      </w:r>
      <w:r w:rsidRPr="00661C1F">
        <w:rPr>
          <w:rFonts w:ascii="Times New Roman" w:eastAsia="Calibri" w:hAnsi="Times New Roman" w:cs="Times New Roman"/>
          <w:lang w:val="lt-LT"/>
        </w:rPr>
        <w:t xml:space="preserve"> kepenų nekrozė</w:t>
      </w:r>
      <w:r w:rsidR="00DF2658" w:rsidRPr="00661C1F">
        <w:rPr>
          <w:rFonts w:ascii="Times New Roman" w:eastAsia="Calibri" w:hAnsi="Times New Roman" w:cs="Times New Roman"/>
          <w:lang w:val="lt-LT"/>
        </w:rPr>
        <w:t>s atvejus</w:t>
      </w:r>
      <w:r w:rsidRPr="00661C1F">
        <w:rPr>
          <w:rFonts w:ascii="Times New Roman" w:eastAsia="Calibri" w:hAnsi="Times New Roman" w:cs="Times New Roman"/>
          <w:lang w:val="lt-LT"/>
        </w:rPr>
        <w:t xml:space="preserve">. Išryškėjus geltai, </w:t>
      </w:r>
      <w:r w:rsidR="00DF2658" w:rsidRPr="00661C1F">
        <w:rPr>
          <w:rFonts w:ascii="Times New Roman" w:eastAsia="Calibri" w:hAnsi="Times New Roman" w:cs="Times New Roman"/>
          <w:lang w:val="lt-LT"/>
        </w:rPr>
        <w:t xml:space="preserve">klozapino </w:t>
      </w:r>
      <w:r w:rsidRPr="00661C1F">
        <w:rPr>
          <w:rFonts w:ascii="Times New Roman" w:eastAsia="Calibri" w:hAnsi="Times New Roman" w:cs="Times New Roman"/>
          <w:lang w:val="lt-LT"/>
        </w:rPr>
        <w:t xml:space="preserve">vartojimą reikia nutraukti (žr. 4.4 skyrių). </w:t>
      </w:r>
      <w:r w:rsidR="00DF2658" w:rsidRPr="00661C1F">
        <w:rPr>
          <w:rFonts w:ascii="Times New Roman" w:eastAsia="Calibri" w:hAnsi="Times New Roman" w:cs="Times New Roman"/>
          <w:lang w:val="lt-LT"/>
        </w:rPr>
        <w:t>Retais atvejais nustatytas ūminis pankreatitas.</w:t>
      </w:r>
    </w:p>
    <w:p w14:paraId="04572A06" w14:textId="77777777" w:rsidR="00DF2658" w:rsidRPr="00661C1F" w:rsidRDefault="00DF2658" w:rsidP="00A34B5C">
      <w:pPr>
        <w:spacing w:after="0" w:line="240" w:lineRule="auto"/>
        <w:rPr>
          <w:rFonts w:ascii="Times New Roman" w:eastAsia="Calibri" w:hAnsi="Times New Roman" w:cs="Times New Roman"/>
          <w:lang w:val="lt-LT"/>
        </w:rPr>
      </w:pPr>
    </w:p>
    <w:p w14:paraId="1EF3DF1B" w14:textId="77777777" w:rsidR="00A34B5C" w:rsidRPr="00661C1F" w:rsidRDefault="00A34B5C" w:rsidP="00652679">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Inkstų ir šlapimo takų sutrikimai</w:t>
      </w:r>
    </w:p>
    <w:p w14:paraId="0CC2C7C2" w14:textId="77777777" w:rsidR="00A34B5C" w:rsidRPr="00661C1F" w:rsidRDefault="00A34B5C" w:rsidP="0065267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Pavieniams </w:t>
      </w:r>
      <w:r w:rsidR="00DF2658"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xml:space="preserve"> gydomiems pacientams stebėtas ūminis intersticinis nefritas.</w:t>
      </w:r>
    </w:p>
    <w:p w14:paraId="277612C1" w14:textId="77777777" w:rsidR="00A34B5C" w:rsidRPr="00661C1F" w:rsidRDefault="00A34B5C" w:rsidP="00A34B5C">
      <w:pPr>
        <w:spacing w:after="0" w:line="240" w:lineRule="auto"/>
        <w:rPr>
          <w:rFonts w:ascii="Times New Roman" w:eastAsia="Calibri" w:hAnsi="Times New Roman" w:cs="Times New Roman"/>
          <w:lang w:val="lt-LT"/>
        </w:rPr>
      </w:pPr>
    </w:p>
    <w:p w14:paraId="77BA2F35"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Lytinės sistemos ir krūties sutrikimai</w:t>
      </w:r>
    </w:p>
    <w:p w14:paraId="3CB1EDD4" w14:textId="77777777" w:rsidR="00A34B5C" w:rsidRPr="00661C1F" w:rsidRDefault="00A34B5C" w:rsidP="00A34B5C">
      <w:pPr>
        <w:spacing w:after="0" w:line="240" w:lineRule="auto"/>
        <w:rPr>
          <w:rFonts w:ascii="Times New Roman" w:eastAsia="Calibri" w:hAnsi="Times New Roman" w:cs="Times New Roman"/>
          <w:iCs/>
          <w:lang w:val="lt-LT"/>
        </w:rPr>
      </w:pPr>
      <w:r w:rsidRPr="00661C1F">
        <w:rPr>
          <w:rFonts w:ascii="Times New Roman" w:eastAsia="Calibri" w:hAnsi="Times New Roman" w:cs="Times New Roman"/>
          <w:iCs/>
          <w:lang w:val="lt-LT"/>
        </w:rPr>
        <w:t>Labai reta</w:t>
      </w:r>
      <w:r w:rsidR="00DF2658" w:rsidRPr="00661C1F">
        <w:rPr>
          <w:rFonts w:ascii="Times New Roman" w:eastAsia="Calibri" w:hAnsi="Times New Roman" w:cs="Times New Roman"/>
          <w:iCs/>
          <w:lang w:val="lt-LT"/>
        </w:rPr>
        <w:t>i pranešta apie</w:t>
      </w:r>
      <w:r w:rsidRPr="00661C1F">
        <w:rPr>
          <w:rFonts w:ascii="Times New Roman" w:eastAsia="Calibri" w:hAnsi="Times New Roman" w:cs="Times New Roman"/>
          <w:iCs/>
          <w:lang w:val="lt-LT"/>
        </w:rPr>
        <w:t xml:space="preserve"> </w:t>
      </w:r>
      <w:r w:rsidR="00DF2658" w:rsidRPr="00661C1F">
        <w:rPr>
          <w:rFonts w:ascii="Times New Roman" w:eastAsia="Calibri" w:hAnsi="Times New Roman" w:cs="Times New Roman"/>
          <w:iCs/>
          <w:lang w:val="lt-LT"/>
        </w:rPr>
        <w:t>p</w:t>
      </w:r>
      <w:r w:rsidRPr="00661C1F">
        <w:rPr>
          <w:rFonts w:ascii="Times New Roman" w:eastAsia="Calibri" w:hAnsi="Times New Roman" w:cs="Times New Roman"/>
          <w:iCs/>
          <w:lang w:val="lt-LT"/>
        </w:rPr>
        <w:t>riapizm</w:t>
      </w:r>
      <w:r w:rsidR="00DF2658" w:rsidRPr="00661C1F">
        <w:rPr>
          <w:rFonts w:ascii="Times New Roman" w:eastAsia="Calibri" w:hAnsi="Times New Roman" w:cs="Times New Roman"/>
          <w:iCs/>
          <w:lang w:val="lt-LT"/>
        </w:rPr>
        <w:t>ą</w:t>
      </w:r>
      <w:r w:rsidRPr="00661C1F">
        <w:rPr>
          <w:rFonts w:ascii="Times New Roman" w:eastAsia="Calibri" w:hAnsi="Times New Roman" w:cs="Times New Roman"/>
          <w:iCs/>
          <w:lang w:val="lt-LT"/>
        </w:rPr>
        <w:t>.</w:t>
      </w:r>
    </w:p>
    <w:p w14:paraId="10FDB54F" w14:textId="77777777" w:rsidR="00A34B5C" w:rsidRPr="00661C1F" w:rsidRDefault="00A34B5C" w:rsidP="00A34B5C">
      <w:pPr>
        <w:spacing w:after="0" w:line="240" w:lineRule="auto"/>
        <w:rPr>
          <w:rFonts w:ascii="Times New Roman" w:eastAsia="Calibri" w:hAnsi="Times New Roman" w:cs="Times New Roman"/>
          <w:lang w:val="lt-LT"/>
        </w:rPr>
      </w:pPr>
    </w:p>
    <w:p w14:paraId="702162A0"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Bendrieji sutrikimai ir vartojimo vietos pažeidimai</w:t>
      </w:r>
    </w:p>
    <w:p w14:paraId="4BD1868A" w14:textId="77777777" w:rsidR="00A34B5C" w:rsidRPr="00661C1F" w:rsidRDefault="00DF2658"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Pranešta apie p</w:t>
      </w:r>
      <w:r w:rsidR="00A34B5C" w:rsidRPr="00661C1F">
        <w:rPr>
          <w:rFonts w:ascii="Times New Roman" w:eastAsia="Calibri" w:hAnsi="Times New Roman" w:cs="Times New Roman"/>
          <w:lang w:val="lt-LT"/>
        </w:rPr>
        <w:t>iktybini</w:t>
      </w:r>
      <w:r w:rsidRPr="00661C1F">
        <w:rPr>
          <w:rFonts w:ascii="Times New Roman" w:eastAsia="Calibri" w:hAnsi="Times New Roman" w:cs="Times New Roman"/>
          <w:lang w:val="lt-LT"/>
        </w:rPr>
        <w:t>o</w:t>
      </w:r>
      <w:r w:rsidR="00A34B5C" w:rsidRPr="00661C1F">
        <w:rPr>
          <w:rFonts w:ascii="Times New Roman" w:eastAsia="Calibri" w:hAnsi="Times New Roman" w:cs="Times New Roman"/>
          <w:lang w:val="lt-LT"/>
        </w:rPr>
        <w:t xml:space="preserve"> neurolepsini</w:t>
      </w:r>
      <w:r w:rsidRPr="00661C1F">
        <w:rPr>
          <w:rFonts w:ascii="Times New Roman" w:eastAsia="Calibri" w:hAnsi="Times New Roman" w:cs="Times New Roman"/>
          <w:lang w:val="lt-LT"/>
        </w:rPr>
        <w:t>o</w:t>
      </w:r>
      <w:r w:rsidR="00A34B5C" w:rsidRPr="00661C1F">
        <w:rPr>
          <w:rFonts w:ascii="Times New Roman" w:eastAsia="Calibri" w:hAnsi="Times New Roman" w:cs="Times New Roman"/>
          <w:lang w:val="lt-LT"/>
        </w:rPr>
        <w:t xml:space="preserve"> sindrom</w:t>
      </w:r>
      <w:r w:rsidRPr="00661C1F">
        <w:rPr>
          <w:rFonts w:ascii="Times New Roman" w:eastAsia="Calibri" w:hAnsi="Times New Roman" w:cs="Times New Roman"/>
          <w:lang w:val="lt-LT"/>
        </w:rPr>
        <w:t>o</w:t>
      </w:r>
      <w:r w:rsidR="00A34B5C" w:rsidRPr="00661C1F">
        <w:rPr>
          <w:rFonts w:ascii="Times New Roman" w:eastAsia="Calibri" w:hAnsi="Times New Roman" w:cs="Times New Roman"/>
          <w:lang w:val="lt-LT"/>
        </w:rPr>
        <w:t xml:space="preserve"> (PNS) </w:t>
      </w:r>
      <w:r w:rsidRPr="00661C1F">
        <w:rPr>
          <w:rFonts w:ascii="Times New Roman" w:eastAsia="Calibri" w:hAnsi="Times New Roman" w:cs="Times New Roman"/>
          <w:lang w:val="lt-LT"/>
        </w:rPr>
        <w:t>atvejus</w:t>
      </w:r>
      <w:r w:rsidR="00A34B5C" w:rsidRPr="00661C1F">
        <w:rPr>
          <w:rFonts w:ascii="Times New Roman" w:eastAsia="Calibri" w:hAnsi="Times New Roman" w:cs="Times New Roman"/>
          <w:lang w:val="lt-LT"/>
        </w:rPr>
        <w:t xml:space="preserve"> pacientams, vartojantiems vien </w:t>
      </w:r>
      <w:r w:rsidR="00417278" w:rsidRPr="00661C1F">
        <w:rPr>
          <w:rFonts w:ascii="Times New Roman" w:eastAsia="Calibri" w:hAnsi="Times New Roman" w:cs="Times New Roman"/>
          <w:lang w:val="lt-LT"/>
        </w:rPr>
        <w:t>klozapiną</w:t>
      </w:r>
      <w:r w:rsidR="00A34B5C" w:rsidRPr="00661C1F">
        <w:rPr>
          <w:rFonts w:ascii="Times New Roman" w:eastAsia="Calibri" w:hAnsi="Times New Roman" w:cs="Times New Roman"/>
          <w:lang w:val="lt-LT"/>
        </w:rPr>
        <w:t xml:space="preserve"> ar kartu su ličiu ar</w:t>
      </w:r>
      <w:r w:rsidR="00417278" w:rsidRPr="00661C1F">
        <w:rPr>
          <w:rFonts w:ascii="Times New Roman" w:eastAsia="Calibri" w:hAnsi="Times New Roman" w:cs="Times New Roman"/>
          <w:lang w:val="lt-LT"/>
        </w:rPr>
        <w:t>ba</w:t>
      </w:r>
      <w:r w:rsidR="00A34B5C" w:rsidRPr="00661C1F">
        <w:rPr>
          <w:rFonts w:ascii="Times New Roman" w:eastAsia="Calibri" w:hAnsi="Times New Roman" w:cs="Times New Roman"/>
          <w:lang w:val="lt-LT"/>
        </w:rPr>
        <w:t xml:space="preserve"> kitais CNS veikiančiais vaistiniais preparatais.</w:t>
      </w:r>
    </w:p>
    <w:p w14:paraId="4023440F" w14:textId="77777777" w:rsidR="00A34B5C" w:rsidRPr="00661C1F" w:rsidRDefault="00A34B5C" w:rsidP="00A34B5C">
      <w:pPr>
        <w:spacing w:after="0" w:line="240" w:lineRule="auto"/>
        <w:rPr>
          <w:rFonts w:ascii="Times New Roman" w:eastAsia="Calibri" w:hAnsi="Times New Roman" w:cs="Times New Roman"/>
          <w:lang w:val="lt-LT"/>
        </w:rPr>
      </w:pPr>
    </w:p>
    <w:p w14:paraId="23F6CAD1" w14:textId="77777777" w:rsidR="00A85A3B" w:rsidRPr="00661C1F" w:rsidRDefault="00A85A3B" w:rsidP="00A85A3B">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Buvo pranešimų apie ūmines nutraukimo reakcijas (žr. 4.4 skyrių).</w:t>
      </w:r>
    </w:p>
    <w:p w14:paraId="4DCF85D2" w14:textId="77777777" w:rsidR="00A85A3B" w:rsidRPr="00661C1F" w:rsidRDefault="00A85A3B" w:rsidP="00A34B5C">
      <w:pPr>
        <w:spacing w:after="0" w:line="240" w:lineRule="auto"/>
        <w:rPr>
          <w:rFonts w:ascii="Times New Roman" w:eastAsia="Calibri" w:hAnsi="Times New Roman" w:cs="Times New Roman"/>
          <w:lang w:val="lt-LT"/>
        </w:rPr>
      </w:pPr>
    </w:p>
    <w:p w14:paraId="2D4DB796"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Nepageidaujamų reakcijų santrauka lentelėje</w:t>
      </w:r>
    </w:p>
    <w:p w14:paraId="1988B75B" w14:textId="77777777" w:rsidR="00A34B5C" w:rsidRPr="00661C1F" w:rsidRDefault="00417278"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Toli</w:t>
      </w:r>
      <w:r w:rsidR="00A34B5C" w:rsidRPr="00661C1F">
        <w:rPr>
          <w:rFonts w:ascii="Times New Roman" w:eastAsia="Calibri" w:hAnsi="Times New Roman" w:cs="Times New Roman"/>
          <w:lang w:val="lt-LT"/>
        </w:rPr>
        <w:t>au (4 lentelėje) apibendrintos nepageidaujamos reakcijos, apie kurias buvo pranešta savanoriškai ir klinikinių tyrimų metu.</w:t>
      </w:r>
    </w:p>
    <w:p w14:paraId="2CEEEAF0" w14:textId="77777777" w:rsidR="00A34B5C" w:rsidRPr="00661C1F" w:rsidRDefault="00A34B5C" w:rsidP="00A34B5C">
      <w:pPr>
        <w:spacing w:after="0" w:line="240" w:lineRule="auto"/>
        <w:rPr>
          <w:rFonts w:ascii="Times New Roman" w:eastAsia="Calibri" w:hAnsi="Times New Roman" w:cs="Times New Roman"/>
          <w:lang w:val="lt-LT"/>
        </w:rPr>
      </w:pPr>
    </w:p>
    <w:p w14:paraId="64B7BA99" w14:textId="77777777" w:rsidR="00A34B5C" w:rsidRPr="00661C1F" w:rsidRDefault="00A34B5C" w:rsidP="00A34B5C">
      <w:pPr>
        <w:keepNext/>
        <w:spacing w:after="0" w:line="240" w:lineRule="auto"/>
        <w:rPr>
          <w:rFonts w:ascii="Times New Roman" w:eastAsia="Calibri" w:hAnsi="Times New Roman" w:cs="Times New Roman"/>
          <w:bCs/>
          <w:lang w:val="lt-LT"/>
        </w:rPr>
      </w:pPr>
      <w:r w:rsidRPr="00661C1F">
        <w:rPr>
          <w:rFonts w:ascii="Times New Roman" w:eastAsia="Calibri" w:hAnsi="Times New Roman" w:cs="Times New Roman"/>
          <w:b/>
          <w:bCs/>
          <w:lang w:val="lt-LT"/>
        </w:rPr>
        <w:t>4</w:t>
      </w:r>
      <w:r w:rsidRPr="00661C1F">
        <w:rPr>
          <w:rFonts w:ascii="Times New Roman" w:eastAsia="Calibri" w:hAnsi="Times New Roman" w:cs="Times New Roman"/>
          <w:b/>
          <w:lang w:val="lt-LT"/>
        </w:rPr>
        <w:t xml:space="preserve"> lentelė. </w:t>
      </w:r>
      <w:r w:rsidRPr="00661C1F">
        <w:rPr>
          <w:rFonts w:ascii="Times New Roman" w:eastAsia="Calibri" w:hAnsi="Times New Roman" w:cs="Times New Roman"/>
          <w:bCs/>
          <w:lang w:val="lt-LT"/>
        </w:rPr>
        <w:t>Nepageidaujamų reiškinių, kuriuos reikėjo gydyti, dažnis pagal spontaninius ir klinikinių tyrimų pranešimus</w:t>
      </w:r>
    </w:p>
    <w:p w14:paraId="777E6F5F" w14:textId="77777777" w:rsidR="00A34B5C" w:rsidRPr="00661C1F" w:rsidRDefault="00A34B5C" w:rsidP="00A34B5C">
      <w:pPr>
        <w:spacing w:after="0" w:line="240" w:lineRule="auto"/>
        <w:rPr>
          <w:rFonts w:ascii="Times New Roman" w:eastAsia="Calibri" w:hAnsi="Times New Roman" w:cs="Times New Roman"/>
          <w:bCs/>
          <w:lang w:val="lt-LT"/>
        </w:rPr>
      </w:pPr>
    </w:p>
    <w:p w14:paraId="48839003" w14:textId="77777777" w:rsidR="00A34B5C" w:rsidRPr="00661C1F" w:rsidRDefault="0038305C" w:rsidP="00A34B5C">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lang w:val="lt-LT"/>
        </w:rPr>
        <w:t>Nepageidaujamo poveikio dažnis apibūdinamas taip</w:t>
      </w:r>
      <w:r w:rsidR="00417278" w:rsidRPr="00661C1F">
        <w:rPr>
          <w:rFonts w:ascii="Times New Roman" w:eastAsia="Calibri" w:hAnsi="Times New Roman" w:cs="Times New Roman"/>
          <w:lang w:val="lt-LT"/>
        </w:rPr>
        <w:t>: labai dažnas (≥1/10), dažnas (nuo ≥1/100 iki &lt;1/10), nedažnas (nuo ≥1/1 000 iki &lt;1/100), retas (nuo ≥1/10 000 iki &lt;1/1 000), l</w:t>
      </w:r>
      <w:r w:rsidR="00417278" w:rsidRPr="00661C1F">
        <w:rPr>
          <w:rFonts w:ascii="Times New Roman" w:eastAsia="Calibri" w:hAnsi="Times New Roman" w:cs="Times New Roman"/>
          <w:bCs/>
          <w:lang w:val="lt-LT"/>
        </w:rPr>
        <w:t xml:space="preserve">abai retas (&lt;1/10 000), nežinomas (negali būti apskaičiuotas pagal turimus duomenis). </w:t>
      </w:r>
    </w:p>
    <w:p w14:paraId="7A38B0B5" w14:textId="77777777" w:rsidR="00417278" w:rsidRPr="00661C1F" w:rsidRDefault="00417278" w:rsidP="00A34B5C">
      <w:pPr>
        <w:spacing w:after="0" w:line="240" w:lineRule="auto"/>
        <w:rPr>
          <w:rFonts w:ascii="Times New Roman" w:eastAsia="Calibri" w:hAnsi="Times New Roman" w:cs="Times New Roman"/>
          <w:bCs/>
          <w:sz w:val="20"/>
          <w:szCs w:val="20"/>
          <w:lang w:val="lt-LT"/>
        </w:rPr>
      </w:pPr>
    </w:p>
    <w:p w14:paraId="6BE005FD" w14:textId="77777777" w:rsidR="00983B21" w:rsidRPr="00661C1F" w:rsidRDefault="00983B21" w:rsidP="00A34B5C">
      <w:pPr>
        <w:spacing w:after="0" w:line="240" w:lineRule="auto"/>
        <w:rPr>
          <w:rFonts w:ascii="Times New Roman" w:eastAsia="Calibri" w:hAnsi="Times New Roman" w:cs="Times New Roman"/>
          <w:bCs/>
          <w:sz w:val="20"/>
          <w:szCs w:val="20"/>
          <w:lang w:val="lt-LT"/>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8"/>
        <w:gridCol w:w="7"/>
        <w:gridCol w:w="6520"/>
      </w:tblGrid>
      <w:tr w:rsidR="00417278" w:rsidRPr="00661C1F" w14:paraId="5AC4B198" w14:textId="77777777" w:rsidTr="00A22A9F">
        <w:tc>
          <w:tcPr>
            <w:tcW w:w="8505" w:type="dxa"/>
            <w:gridSpan w:val="3"/>
          </w:tcPr>
          <w:p w14:paraId="0C52AD08" w14:textId="77777777" w:rsidR="00417278" w:rsidRPr="00CC193D" w:rsidRDefault="00983B21"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26DEE">
              <w:rPr>
                <w:rFonts w:ascii="Times New Roman" w:eastAsia="Calibri" w:hAnsi="Times New Roman" w:cs="Times New Roman"/>
                <w:b/>
                <w:bCs/>
                <w:iCs/>
                <w:sz w:val="20"/>
                <w:szCs w:val="20"/>
                <w:lang w:val="lt-LT"/>
              </w:rPr>
              <w:t>Infekcijos ir infestacijos</w:t>
            </w:r>
          </w:p>
        </w:tc>
      </w:tr>
      <w:tr w:rsidR="00983B21" w:rsidRPr="00661C1F" w14:paraId="4875E334" w14:textId="77777777" w:rsidTr="00983B21">
        <w:tc>
          <w:tcPr>
            <w:tcW w:w="1978" w:type="dxa"/>
          </w:tcPr>
          <w:p w14:paraId="46DDFC12" w14:textId="77777777" w:rsidR="00983B21" w:rsidRPr="00CC193D" w:rsidRDefault="00983B21" w:rsidP="00417278">
            <w:pPr>
              <w:widowControl w:val="0"/>
              <w:tabs>
                <w:tab w:val="left" w:pos="284"/>
              </w:tabs>
              <w:adjustRightInd w:val="0"/>
              <w:spacing w:after="0" w:line="240" w:lineRule="auto"/>
              <w:textAlignment w:val="baseline"/>
              <w:rPr>
                <w:rFonts w:ascii="Times New Roman" w:eastAsia="Calibri" w:hAnsi="Times New Roman" w:cs="Times New Roman"/>
                <w:b/>
                <w:bCs/>
                <w:iCs/>
                <w:sz w:val="20"/>
                <w:szCs w:val="20"/>
                <w:lang w:val="lt-LT"/>
              </w:rPr>
            </w:pPr>
            <w:r w:rsidRPr="00626DEE">
              <w:rPr>
                <w:rFonts w:ascii="Times New Roman" w:eastAsia="Calibri" w:hAnsi="Times New Roman" w:cs="Times New Roman"/>
                <w:sz w:val="20"/>
                <w:szCs w:val="20"/>
                <w:lang w:val="lt-LT"/>
              </w:rPr>
              <w:t>Dažnis nežinomas</w:t>
            </w:r>
          </w:p>
        </w:tc>
        <w:tc>
          <w:tcPr>
            <w:tcW w:w="6527" w:type="dxa"/>
            <w:gridSpan w:val="2"/>
          </w:tcPr>
          <w:p w14:paraId="4D1C0EF0" w14:textId="77777777" w:rsidR="00983B21" w:rsidRPr="00CC193D" w:rsidRDefault="00983B21" w:rsidP="00417278">
            <w:pPr>
              <w:widowControl w:val="0"/>
              <w:tabs>
                <w:tab w:val="left" w:pos="284"/>
              </w:tabs>
              <w:adjustRightInd w:val="0"/>
              <w:spacing w:after="0" w:line="240" w:lineRule="auto"/>
              <w:textAlignment w:val="baseline"/>
              <w:rPr>
                <w:rFonts w:ascii="Times New Roman" w:eastAsia="Calibri" w:hAnsi="Times New Roman" w:cs="Times New Roman"/>
                <w:b/>
                <w:bCs/>
                <w:iCs/>
                <w:sz w:val="20"/>
                <w:szCs w:val="20"/>
                <w:lang w:val="lt-LT"/>
              </w:rPr>
            </w:pPr>
            <w:r w:rsidRPr="00626DEE">
              <w:rPr>
                <w:rFonts w:ascii="Times New Roman" w:eastAsia="Calibri" w:hAnsi="Times New Roman" w:cs="Times New Roman"/>
                <w:bCs/>
                <w:noProof/>
                <w:sz w:val="20"/>
                <w:szCs w:val="20"/>
                <w:lang w:val="lt-LT"/>
              </w:rPr>
              <w:t>Sepsis*</w:t>
            </w:r>
          </w:p>
        </w:tc>
      </w:tr>
      <w:tr w:rsidR="00983B21" w:rsidRPr="0042401F" w14:paraId="4F2903F2" w14:textId="77777777" w:rsidTr="009A1706">
        <w:tc>
          <w:tcPr>
            <w:tcW w:w="8505" w:type="dxa"/>
            <w:gridSpan w:val="3"/>
          </w:tcPr>
          <w:p w14:paraId="6D9A2FCF" w14:textId="77777777" w:rsidR="00983B21" w:rsidRPr="00661C1F" w:rsidRDefault="00983B21" w:rsidP="00417278">
            <w:pPr>
              <w:widowControl w:val="0"/>
              <w:tabs>
                <w:tab w:val="left" w:pos="284"/>
              </w:tabs>
              <w:adjustRightInd w:val="0"/>
              <w:spacing w:after="0" w:line="240" w:lineRule="auto"/>
              <w:textAlignment w:val="baseline"/>
              <w:rPr>
                <w:rFonts w:ascii="Times New Roman" w:eastAsia="Calibri" w:hAnsi="Times New Roman" w:cs="Times New Roman"/>
                <w:b/>
                <w:bCs/>
                <w:iCs/>
                <w:sz w:val="20"/>
                <w:szCs w:val="20"/>
                <w:lang w:val="lt-LT"/>
              </w:rPr>
            </w:pPr>
            <w:r w:rsidRPr="00661C1F">
              <w:rPr>
                <w:rFonts w:ascii="Times New Roman" w:eastAsia="Calibri" w:hAnsi="Times New Roman" w:cs="Times New Roman"/>
                <w:b/>
                <w:bCs/>
                <w:iCs/>
                <w:sz w:val="20"/>
                <w:szCs w:val="20"/>
                <w:lang w:val="lt-LT"/>
              </w:rPr>
              <w:t>Kraujo ir limfinės sistemos sutrikimai</w:t>
            </w:r>
          </w:p>
        </w:tc>
      </w:tr>
      <w:tr w:rsidR="00417278" w:rsidRPr="0042401F" w14:paraId="461B7A30" w14:textId="77777777" w:rsidTr="00417278">
        <w:tc>
          <w:tcPr>
            <w:tcW w:w="1985" w:type="dxa"/>
            <w:gridSpan w:val="2"/>
          </w:tcPr>
          <w:p w14:paraId="73893C8B"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Dažnas</w:t>
            </w:r>
          </w:p>
        </w:tc>
        <w:tc>
          <w:tcPr>
            <w:tcW w:w="6520" w:type="dxa"/>
          </w:tcPr>
          <w:p w14:paraId="72E49455" w14:textId="3037039F" w:rsidR="00417278" w:rsidRPr="00661C1F" w:rsidRDefault="00417278" w:rsidP="00C94486">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Leukopenija</w:t>
            </w:r>
            <w:r w:rsidR="00C94486">
              <w:rPr>
                <w:rFonts w:ascii="Times New Roman" w:eastAsia="Calibri" w:hAnsi="Times New Roman" w:cs="Times New Roman"/>
                <w:bCs/>
                <w:sz w:val="20"/>
                <w:szCs w:val="20"/>
                <w:lang w:val="lt-LT"/>
              </w:rPr>
              <w:t xml:space="preserve"> ar</w:t>
            </w:r>
            <w:r w:rsidRPr="00661C1F">
              <w:rPr>
                <w:rFonts w:ascii="Times New Roman" w:eastAsia="Calibri" w:hAnsi="Times New Roman" w:cs="Times New Roman"/>
                <w:bCs/>
                <w:sz w:val="20"/>
                <w:szCs w:val="20"/>
                <w:lang w:val="lt-LT"/>
              </w:rPr>
              <w:t xml:space="preserve"> </w:t>
            </w:r>
            <w:r w:rsidR="00C94486">
              <w:rPr>
                <w:rFonts w:ascii="Times New Roman" w:eastAsia="Calibri" w:hAnsi="Times New Roman" w:cs="Times New Roman"/>
                <w:bCs/>
                <w:sz w:val="20"/>
                <w:szCs w:val="20"/>
                <w:lang w:val="lt-LT"/>
              </w:rPr>
              <w:t>LEU</w:t>
            </w:r>
            <w:r w:rsidR="00C94486" w:rsidRPr="00661C1F">
              <w:rPr>
                <w:rFonts w:ascii="Times New Roman" w:eastAsia="Calibri" w:hAnsi="Times New Roman" w:cs="Times New Roman"/>
                <w:bCs/>
                <w:sz w:val="20"/>
                <w:szCs w:val="20"/>
                <w:lang w:val="lt-LT"/>
              </w:rPr>
              <w:t xml:space="preserve"> </w:t>
            </w:r>
            <w:r w:rsidR="002C05B2" w:rsidRPr="00661C1F">
              <w:rPr>
                <w:rFonts w:ascii="Times New Roman" w:eastAsia="Calibri" w:hAnsi="Times New Roman" w:cs="Times New Roman"/>
                <w:bCs/>
                <w:sz w:val="20"/>
                <w:szCs w:val="20"/>
                <w:lang w:val="lt-LT"/>
              </w:rPr>
              <w:t>kiekio sumažėjimas</w:t>
            </w:r>
            <w:r w:rsidR="00C94486">
              <w:rPr>
                <w:rFonts w:ascii="Times New Roman" w:eastAsia="Calibri" w:hAnsi="Times New Roman" w:cs="Times New Roman"/>
                <w:bCs/>
                <w:sz w:val="20"/>
                <w:szCs w:val="20"/>
                <w:lang w:val="lt-LT"/>
              </w:rPr>
              <w:t xml:space="preserve"> ar</w:t>
            </w:r>
            <w:r w:rsidR="002C05B2" w:rsidRPr="00661C1F">
              <w:rPr>
                <w:rFonts w:ascii="Times New Roman" w:eastAsia="Calibri" w:hAnsi="Times New Roman" w:cs="Times New Roman"/>
                <w:bCs/>
                <w:sz w:val="20"/>
                <w:szCs w:val="20"/>
                <w:lang w:val="lt-LT"/>
              </w:rPr>
              <w:t xml:space="preserve"> </w:t>
            </w:r>
            <w:r w:rsidRPr="00661C1F">
              <w:rPr>
                <w:rFonts w:ascii="Times New Roman" w:eastAsia="Calibri" w:hAnsi="Times New Roman" w:cs="Times New Roman"/>
                <w:bCs/>
                <w:sz w:val="20"/>
                <w:szCs w:val="20"/>
                <w:lang w:val="lt-LT"/>
              </w:rPr>
              <w:t>neutropenija, eozinofilija, leukocitozė</w:t>
            </w:r>
          </w:p>
        </w:tc>
      </w:tr>
      <w:tr w:rsidR="00417278" w:rsidRPr="00661C1F" w14:paraId="50B7C03F" w14:textId="77777777" w:rsidTr="00417278">
        <w:tc>
          <w:tcPr>
            <w:tcW w:w="1985" w:type="dxa"/>
            <w:gridSpan w:val="2"/>
          </w:tcPr>
          <w:p w14:paraId="272B6047"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Nedažnas</w:t>
            </w:r>
          </w:p>
        </w:tc>
        <w:tc>
          <w:tcPr>
            <w:tcW w:w="6520" w:type="dxa"/>
          </w:tcPr>
          <w:p w14:paraId="4619394B"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Agranulocitozė</w:t>
            </w:r>
          </w:p>
        </w:tc>
      </w:tr>
      <w:tr w:rsidR="00417278" w:rsidRPr="00661C1F" w14:paraId="363DE7FE" w14:textId="77777777" w:rsidTr="00417278">
        <w:tc>
          <w:tcPr>
            <w:tcW w:w="1985" w:type="dxa"/>
            <w:gridSpan w:val="2"/>
          </w:tcPr>
          <w:p w14:paraId="34570E19"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Retas</w:t>
            </w:r>
          </w:p>
        </w:tc>
        <w:tc>
          <w:tcPr>
            <w:tcW w:w="6520" w:type="dxa"/>
          </w:tcPr>
          <w:p w14:paraId="0AC4AD6D"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Anemija</w:t>
            </w:r>
          </w:p>
        </w:tc>
      </w:tr>
      <w:tr w:rsidR="00417278" w:rsidRPr="00661C1F" w14:paraId="7C373DFD" w14:textId="77777777" w:rsidTr="00417278">
        <w:tc>
          <w:tcPr>
            <w:tcW w:w="1985" w:type="dxa"/>
            <w:gridSpan w:val="2"/>
          </w:tcPr>
          <w:p w14:paraId="7FF9DA5B"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retas</w:t>
            </w:r>
          </w:p>
        </w:tc>
        <w:tc>
          <w:tcPr>
            <w:tcW w:w="6520" w:type="dxa"/>
          </w:tcPr>
          <w:p w14:paraId="2F3AC228"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Trombocitopenija, trombocitemija</w:t>
            </w:r>
          </w:p>
        </w:tc>
      </w:tr>
      <w:tr w:rsidR="002C05B2" w:rsidRPr="00661C1F" w14:paraId="5A24DA5A" w14:textId="77777777" w:rsidTr="00A22A9F">
        <w:tc>
          <w:tcPr>
            <w:tcW w:w="8505" w:type="dxa"/>
            <w:gridSpan w:val="3"/>
          </w:tcPr>
          <w:p w14:paraId="6E51FB5C" w14:textId="77777777" w:rsidR="002C05B2" w:rsidRPr="00661C1F" w:rsidRDefault="002C05B2"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sz w:val="20"/>
                <w:szCs w:val="20"/>
                <w:lang w:val="lt-LT"/>
              </w:rPr>
              <w:t>Imuninės sistemos sutrikimai</w:t>
            </w:r>
          </w:p>
        </w:tc>
      </w:tr>
      <w:tr w:rsidR="00417278" w:rsidRPr="0042401F" w14:paraId="20DAEEB3" w14:textId="77777777" w:rsidTr="00417278">
        <w:tc>
          <w:tcPr>
            <w:tcW w:w="1985" w:type="dxa"/>
            <w:gridSpan w:val="2"/>
          </w:tcPr>
          <w:p w14:paraId="52D9981E" w14:textId="77777777" w:rsidR="00417278" w:rsidRPr="00661C1F" w:rsidRDefault="002C05B2"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w:t>
            </w:r>
            <w:r w:rsidR="00417278" w:rsidRPr="00661C1F">
              <w:rPr>
                <w:rFonts w:ascii="Times New Roman" w:eastAsia="Calibri" w:hAnsi="Times New Roman" w:cs="Times New Roman"/>
                <w:sz w:val="20"/>
                <w:szCs w:val="20"/>
                <w:lang w:val="lt-LT"/>
              </w:rPr>
              <w:t>ežinomas</w:t>
            </w:r>
          </w:p>
        </w:tc>
        <w:tc>
          <w:tcPr>
            <w:tcW w:w="6520" w:type="dxa"/>
          </w:tcPr>
          <w:p w14:paraId="00ADA68C"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Angioneurozinė edema*, leukocitoklastinis vaskulitas</w:t>
            </w:r>
            <w:r w:rsidRPr="00661C1F">
              <w:rPr>
                <w:rFonts w:ascii="Times New Roman" w:eastAsia="Calibri" w:hAnsi="Times New Roman" w:cs="Times New Roman"/>
                <w:sz w:val="20"/>
                <w:szCs w:val="20"/>
                <w:lang w:val="lt-LT"/>
              </w:rPr>
              <w:t>*</w:t>
            </w:r>
            <w:r w:rsidR="00983B21" w:rsidRPr="00661C1F">
              <w:rPr>
                <w:rFonts w:ascii="Times New Roman" w:eastAsia="Calibri" w:hAnsi="Times New Roman" w:cs="Times New Roman"/>
                <w:sz w:val="20"/>
                <w:szCs w:val="20"/>
                <w:lang w:val="lt-LT"/>
              </w:rPr>
              <w:t>, vaistinio preparato sukeltas išbėrimas su eozinofilija ir sisteminiais simptomais (DRESS)*</w:t>
            </w:r>
          </w:p>
        </w:tc>
      </w:tr>
      <w:tr w:rsidR="002C05B2" w:rsidRPr="00661C1F" w14:paraId="5A2AEDCC" w14:textId="77777777" w:rsidTr="00A22A9F">
        <w:tc>
          <w:tcPr>
            <w:tcW w:w="8505" w:type="dxa"/>
            <w:gridSpan w:val="3"/>
          </w:tcPr>
          <w:p w14:paraId="0A041875" w14:textId="77777777" w:rsidR="002C05B2" w:rsidRPr="00661C1F" w:rsidRDefault="002C05B2"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sz w:val="20"/>
                <w:szCs w:val="20"/>
                <w:lang w:val="lt-LT"/>
              </w:rPr>
              <w:t>Endokrininiai sutrikimai</w:t>
            </w:r>
          </w:p>
        </w:tc>
      </w:tr>
      <w:tr w:rsidR="00417278" w:rsidRPr="00661C1F" w14:paraId="3367CED7" w14:textId="77777777" w:rsidTr="00417278">
        <w:tc>
          <w:tcPr>
            <w:tcW w:w="1985" w:type="dxa"/>
            <w:gridSpan w:val="2"/>
          </w:tcPr>
          <w:p w14:paraId="3BF19086"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3D424BEE"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Pseudofeochromocitoma</w:t>
            </w:r>
            <w:r w:rsidRPr="00661C1F">
              <w:rPr>
                <w:rFonts w:ascii="Times New Roman" w:eastAsia="Calibri" w:hAnsi="Times New Roman" w:cs="Times New Roman"/>
                <w:sz w:val="20"/>
                <w:szCs w:val="20"/>
                <w:lang w:val="lt-LT"/>
              </w:rPr>
              <w:t>*</w:t>
            </w:r>
          </w:p>
        </w:tc>
      </w:tr>
      <w:tr w:rsidR="002C05B2" w:rsidRPr="00661C1F" w14:paraId="5B4B707E" w14:textId="77777777" w:rsidTr="00A22A9F">
        <w:tc>
          <w:tcPr>
            <w:tcW w:w="8505" w:type="dxa"/>
            <w:gridSpan w:val="3"/>
          </w:tcPr>
          <w:p w14:paraId="3076DEBB" w14:textId="77777777" w:rsidR="002C05B2" w:rsidRPr="00661C1F" w:rsidRDefault="002C05B2"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sz w:val="20"/>
                <w:szCs w:val="20"/>
                <w:lang w:val="lt-LT"/>
              </w:rPr>
              <w:t>Metabolizmo ir mitybos sutrikimai</w:t>
            </w:r>
          </w:p>
        </w:tc>
      </w:tr>
      <w:tr w:rsidR="00417278" w:rsidRPr="00661C1F" w14:paraId="00B28EF6" w14:textId="77777777" w:rsidTr="00417278">
        <w:tc>
          <w:tcPr>
            <w:tcW w:w="1985" w:type="dxa"/>
            <w:gridSpan w:val="2"/>
          </w:tcPr>
          <w:p w14:paraId="78277354"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2C05B2" w:rsidRPr="00661C1F">
              <w:rPr>
                <w:rFonts w:ascii="Times New Roman" w:eastAsia="Calibri" w:hAnsi="Times New Roman" w:cs="Times New Roman"/>
                <w:sz w:val="20"/>
                <w:szCs w:val="20"/>
                <w:lang w:val="lt-LT"/>
              </w:rPr>
              <w:t>as</w:t>
            </w:r>
          </w:p>
        </w:tc>
        <w:tc>
          <w:tcPr>
            <w:tcW w:w="6520" w:type="dxa"/>
          </w:tcPr>
          <w:p w14:paraId="1C804A64"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Padidėjęs kūno svoris</w:t>
            </w:r>
          </w:p>
        </w:tc>
      </w:tr>
      <w:tr w:rsidR="00417278" w:rsidRPr="0042401F" w14:paraId="33092862" w14:textId="77777777" w:rsidTr="00417278">
        <w:tc>
          <w:tcPr>
            <w:tcW w:w="1985" w:type="dxa"/>
            <w:gridSpan w:val="2"/>
          </w:tcPr>
          <w:p w14:paraId="5D23226C"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2C05B2" w:rsidRPr="00661C1F">
              <w:rPr>
                <w:rFonts w:ascii="Times New Roman" w:eastAsia="Calibri" w:hAnsi="Times New Roman" w:cs="Times New Roman"/>
                <w:sz w:val="20"/>
                <w:szCs w:val="20"/>
                <w:lang w:val="lt-LT"/>
              </w:rPr>
              <w:t>as</w:t>
            </w:r>
          </w:p>
        </w:tc>
        <w:tc>
          <w:tcPr>
            <w:tcW w:w="6520" w:type="dxa"/>
          </w:tcPr>
          <w:p w14:paraId="27EC65C6"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Cukrinis diabetas, sutrikusi gliukozės tolerancija</w:t>
            </w:r>
            <w:r w:rsidR="00983B21" w:rsidRPr="00661C1F">
              <w:rPr>
                <w:rFonts w:ascii="Times New Roman" w:eastAsia="Calibri" w:hAnsi="Times New Roman" w:cs="Times New Roman"/>
                <w:bCs/>
                <w:sz w:val="20"/>
                <w:szCs w:val="20"/>
                <w:lang w:val="lt-LT"/>
              </w:rPr>
              <w:t xml:space="preserve">, </w:t>
            </w:r>
            <w:r w:rsidR="00983B21" w:rsidRPr="00661C1F">
              <w:rPr>
                <w:rFonts w:ascii="Times New Roman" w:eastAsia="Calibri" w:hAnsi="Times New Roman" w:cs="Times New Roman"/>
                <w:bCs/>
                <w:noProof/>
                <w:lang w:val="lt-LT"/>
              </w:rPr>
              <w:t>nutukimas*</w:t>
            </w:r>
          </w:p>
        </w:tc>
      </w:tr>
      <w:tr w:rsidR="00417278" w:rsidRPr="0042401F" w14:paraId="6F480E84" w14:textId="77777777" w:rsidTr="00417278">
        <w:tc>
          <w:tcPr>
            <w:tcW w:w="1985" w:type="dxa"/>
            <w:gridSpan w:val="2"/>
          </w:tcPr>
          <w:p w14:paraId="015F0E13"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2C05B2" w:rsidRPr="00661C1F">
              <w:rPr>
                <w:rFonts w:ascii="Times New Roman" w:eastAsia="Calibri" w:hAnsi="Times New Roman" w:cs="Times New Roman"/>
                <w:sz w:val="20"/>
                <w:szCs w:val="20"/>
                <w:lang w:val="lt-LT"/>
              </w:rPr>
              <w:t>as</w:t>
            </w:r>
          </w:p>
        </w:tc>
        <w:tc>
          <w:tcPr>
            <w:tcW w:w="6520" w:type="dxa"/>
          </w:tcPr>
          <w:p w14:paraId="36AB938B"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Hiperosmosinė koma, ketoacidozė, sunki hiperglikemija, hipercholesterolemija, hipertrigliceridemija</w:t>
            </w:r>
          </w:p>
        </w:tc>
      </w:tr>
      <w:tr w:rsidR="00010715" w:rsidRPr="00661C1F" w14:paraId="5507F38F" w14:textId="77777777" w:rsidTr="00A22A9F">
        <w:tc>
          <w:tcPr>
            <w:tcW w:w="8505" w:type="dxa"/>
            <w:gridSpan w:val="3"/>
          </w:tcPr>
          <w:p w14:paraId="3A61CD26" w14:textId="77777777" w:rsidR="00010715" w:rsidRPr="00661C1F" w:rsidRDefault="00010715"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Psichikos sutrikimai</w:t>
            </w:r>
          </w:p>
        </w:tc>
      </w:tr>
      <w:tr w:rsidR="00417278" w:rsidRPr="00661C1F" w14:paraId="62FDCC97" w14:textId="77777777" w:rsidTr="00417278">
        <w:tc>
          <w:tcPr>
            <w:tcW w:w="1985" w:type="dxa"/>
            <w:gridSpan w:val="2"/>
          </w:tcPr>
          <w:p w14:paraId="2D179D1A"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2C05B2" w:rsidRPr="00661C1F">
              <w:rPr>
                <w:rFonts w:ascii="Times New Roman" w:eastAsia="Calibri" w:hAnsi="Times New Roman" w:cs="Times New Roman"/>
                <w:sz w:val="20"/>
                <w:szCs w:val="20"/>
                <w:lang w:val="lt-LT"/>
              </w:rPr>
              <w:t>as</w:t>
            </w:r>
          </w:p>
        </w:tc>
        <w:tc>
          <w:tcPr>
            <w:tcW w:w="6520" w:type="dxa"/>
          </w:tcPr>
          <w:p w14:paraId="7DF2B45A"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Dizartrija</w:t>
            </w:r>
          </w:p>
        </w:tc>
      </w:tr>
      <w:tr w:rsidR="00417278" w:rsidRPr="00661C1F" w14:paraId="449F6925" w14:textId="77777777" w:rsidTr="00417278">
        <w:tc>
          <w:tcPr>
            <w:tcW w:w="1985" w:type="dxa"/>
            <w:gridSpan w:val="2"/>
          </w:tcPr>
          <w:p w14:paraId="3D9EAC46"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Nedažn</w:t>
            </w:r>
            <w:r w:rsidR="002C05B2" w:rsidRPr="00661C1F">
              <w:rPr>
                <w:rFonts w:ascii="Times New Roman" w:eastAsia="Calibri" w:hAnsi="Times New Roman" w:cs="Times New Roman"/>
                <w:sz w:val="20"/>
                <w:szCs w:val="20"/>
                <w:lang w:val="lt-LT"/>
              </w:rPr>
              <w:t>as</w:t>
            </w:r>
          </w:p>
        </w:tc>
        <w:tc>
          <w:tcPr>
            <w:tcW w:w="6520" w:type="dxa"/>
          </w:tcPr>
          <w:p w14:paraId="0B43D718"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Disfemija</w:t>
            </w:r>
          </w:p>
        </w:tc>
      </w:tr>
      <w:tr w:rsidR="00417278" w:rsidRPr="00661C1F" w14:paraId="71DF74D9" w14:textId="77777777" w:rsidTr="00417278">
        <w:tc>
          <w:tcPr>
            <w:tcW w:w="1985" w:type="dxa"/>
            <w:gridSpan w:val="2"/>
          </w:tcPr>
          <w:p w14:paraId="32917779"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2C05B2" w:rsidRPr="00661C1F">
              <w:rPr>
                <w:rFonts w:ascii="Times New Roman" w:eastAsia="Calibri" w:hAnsi="Times New Roman" w:cs="Times New Roman"/>
                <w:sz w:val="20"/>
                <w:szCs w:val="20"/>
                <w:lang w:val="lt-LT"/>
              </w:rPr>
              <w:t>as</w:t>
            </w:r>
          </w:p>
        </w:tc>
        <w:tc>
          <w:tcPr>
            <w:tcW w:w="6520" w:type="dxa"/>
          </w:tcPr>
          <w:p w14:paraId="11A13E4B"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N</w:t>
            </w:r>
            <w:r w:rsidR="002C05B2" w:rsidRPr="00661C1F">
              <w:rPr>
                <w:rFonts w:ascii="Times New Roman" w:eastAsia="Calibri" w:hAnsi="Times New Roman" w:cs="Times New Roman"/>
                <w:bCs/>
                <w:sz w:val="20"/>
                <w:szCs w:val="20"/>
                <w:lang w:val="lt-LT"/>
              </w:rPr>
              <w:t>eramumas</w:t>
            </w:r>
            <w:r w:rsidRPr="00661C1F">
              <w:rPr>
                <w:rFonts w:ascii="Times New Roman" w:eastAsia="Calibri" w:hAnsi="Times New Roman" w:cs="Times New Roman"/>
                <w:bCs/>
                <w:sz w:val="20"/>
                <w:szCs w:val="20"/>
                <w:lang w:val="lt-LT"/>
              </w:rPr>
              <w:t xml:space="preserve">, </w:t>
            </w:r>
            <w:r w:rsidR="002C05B2" w:rsidRPr="00661C1F">
              <w:rPr>
                <w:rFonts w:ascii="Times New Roman" w:eastAsia="Calibri" w:hAnsi="Times New Roman" w:cs="Times New Roman"/>
                <w:bCs/>
                <w:sz w:val="20"/>
                <w:szCs w:val="20"/>
                <w:lang w:val="lt-LT"/>
              </w:rPr>
              <w:t>su</w:t>
            </w:r>
            <w:r w:rsidR="00792594" w:rsidRPr="00661C1F">
              <w:rPr>
                <w:rFonts w:ascii="Times New Roman" w:eastAsia="Calibri" w:hAnsi="Times New Roman" w:cs="Times New Roman"/>
                <w:bCs/>
                <w:sz w:val="20"/>
                <w:szCs w:val="20"/>
                <w:lang w:val="lt-LT"/>
              </w:rPr>
              <w:t>si</w:t>
            </w:r>
            <w:r w:rsidR="002C05B2" w:rsidRPr="00661C1F">
              <w:rPr>
                <w:rFonts w:ascii="Times New Roman" w:eastAsia="Calibri" w:hAnsi="Times New Roman" w:cs="Times New Roman"/>
                <w:bCs/>
                <w:sz w:val="20"/>
                <w:szCs w:val="20"/>
                <w:lang w:val="lt-LT"/>
              </w:rPr>
              <w:t>jaudinimas</w:t>
            </w:r>
          </w:p>
        </w:tc>
      </w:tr>
      <w:tr w:rsidR="002C05B2" w:rsidRPr="00661C1F" w14:paraId="251601F0" w14:textId="77777777" w:rsidTr="00A22A9F">
        <w:tc>
          <w:tcPr>
            <w:tcW w:w="8505" w:type="dxa"/>
            <w:gridSpan w:val="3"/>
          </w:tcPr>
          <w:p w14:paraId="24928C1D" w14:textId="77777777" w:rsidR="002C05B2" w:rsidRPr="00661C1F" w:rsidRDefault="002C05B2"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Nervų sistemos sutrikimai</w:t>
            </w:r>
          </w:p>
        </w:tc>
      </w:tr>
      <w:tr w:rsidR="00417278" w:rsidRPr="00661C1F" w14:paraId="007A81D2" w14:textId="77777777" w:rsidTr="00417278">
        <w:tc>
          <w:tcPr>
            <w:tcW w:w="1985" w:type="dxa"/>
            <w:gridSpan w:val="2"/>
          </w:tcPr>
          <w:p w14:paraId="58552004"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dažn</w:t>
            </w:r>
            <w:r w:rsidR="009E0B30" w:rsidRPr="00661C1F">
              <w:rPr>
                <w:rFonts w:ascii="Times New Roman" w:eastAsia="Calibri" w:hAnsi="Times New Roman" w:cs="Times New Roman"/>
                <w:sz w:val="20"/>
                <w:szCs w:val="20"/>
                <w:lang w:val="lt-LT"/>
              </w:rPr>
              <w:t>as</w:t>
            </w:r>
          </w:p>
        </w:tc>
        <w:tc>
          <w:tcPr>
            <w:tcW w:w="6520" w:type="dxa"/>
          </w:tcPr>
          <w:p w14:paraId="54BA0C66" w14:textId="4992BBE9" w:rsidR="00417278" w:rsidRPr="00661C1F" w:rsidRDefault="00417278" w:rsidP="00C94486">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 xml:space="preserve">Mieguistumas, </w:t>
            </w:r>
            <w:r w:rsidR="00C94486" w:rsidRPr="00661C1F">
              <w:rPr>
                <w:rFonts w:ascii="Times New Roman" w:eastAsia="Calibri" w:hAnsi="Times New Roman" w:cs="Times New Roman"/>
                <w:bCs/>
                <w:sz w:val="20"/>
                <w:szCs w:val="20"/>
                <w:lang w:val="lt-LT"/>
              </w:rPr>
              <w:t>s</w:t>
            </w:r>
            <w:r w:rsidR="00C94486">
              <w:rPr>
                <w:rFonts w:ascii="Times New Roman" w:eastAsia="Calibri" w:hAnsi="Times New Roman" w:cs="Times New Roman"/>
                <w:bCs/>
                <w:sz w:val="20"/>
                <w:szCs w:val="20"/>
                <w:lang w:val="lt-LT"/>
              </w:rPr>
              <w:t>edacija</w:t>
            </w:r>
            <w:r w:rsidRPr="00661C1F">
              <w:rPr>
                <w:rFonts w:ascii="Times New Roman" w:eastAsia="Calibri" w:hAnsi="Times New Roman" w:cs="Times New Roman"/>
                <w:bCs/>
                <w:sz w:val="20"/>
                <w:szCs w:val="20"/>
                <w:lang w:val="lt-LT"/>
              </w:rPr>
              <w:t xml:space="preserve">, </w:t>
            </w:r>
            <w:r w:rsidR="00792594" w:rsidRPr="00661C1F">
              <w:rPr>
                <w:rFonts w:ascii="Times New Roman" w:eastAsia="Calibri" w:hAnsi="Times New Roman" w:cs="Times New Roman"/>
                <w:bCs/>
                <w:sz w:val="20"/>
                <w:szCs w:val="20"/>
                <w:lang w:val="lt-LT"/>
              </w:rPr>
              <w:t>svaigulys</w:t>
            </w:r>
          </w:p>
        </w:tc>
      </w:tr>
      <w:tr w:rsidR="00417278" w:rsidRPr="0042401F" w14:paraId="5F13E185" w14:textId="77777777" w:rsidTr="00417278">
        <w:tc>
          <w:tcPr>
            <w:tcW w:w="1985" w:type="dxa"/>
            <w:gridSpan w:val="2"/>
          </w:tcPr>
          <w:p w14:paraId="76D303D1"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9E0B30" w:rsidRPr="00661C1F">
              <w:rPr>
                <w:rFonts w:ascii="Times New Roman" w:eastAsia="Calibri" w:hAnsi="Times New Roman" w:cs="Times New Roman"/>
                <w:sz w:val="20"/>
                <w:szCs w:val="20"/>
                <w:lang w:val="lt-LT"/>
              </w:rPr>
              <w:t>as</w:t>
            </w:r>
          </w:p>
        </w:tc>
        <w:tc>
          <w:tcPr>
            <w:tcW w:w="6520" w:type="dxa"/>
          </w:tcPr>
          <w:p w14:paraId="1846616A" w14:textId="1D3FA89F" w:rsidR="00417278" w:rsidRPr="00661C1F" w:rsidRDefault="00417278" w:rsidP="00895634">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 xml:space="preserve">Traukuliai, konvulsijos, miokloniniai </w:t>
            </w:r>
            <w:r w:rsidR="00C94486">
              <w:rPr>
                <w:rFonts w:ascii="Times New Roman" w:eastAsia="Calibri" w:hAnsi="Times New Roman" w:cs="Times New Roman"/>
                <w:bCs/>
                <w:sz w:val="20"/>
                <w:szCs w:val="20"/>
                <w:lang w:val="lt-LT"/>
              </w:rPr>
              <w:t>priepuoliai</w:t>
            </w:r>
            <w:r w:rsidRPr="00661C1F">
              <w:rPr>
                <w:rFonts w:ascii="Times New Roman" w:eastAsia="Calibri" w:hAnsi="Times New Roman" w:cs="Times New Roman"/>
                <w:bCs/>
                <w:sz w:val="20"/>
                <w:szCs w:val="20"/>
                <w:lang w:val="lt-LT"/>
              </w:rPr>
              <w:t>, ekstrapiramidiniai simptomai, akatizija, tremoras, rigidiškumas, galvos skausmas</w:t>
            </w:r>
          </w:p>
        </w:tc>
      </w:tr>
      <w:tr w:rsidR="00417278" w:rsidRPr="00661C1F" w14:paraId="63EE01DB" w14:textId="77777777" w:rsidTr="00417278">
        <w:tc>
          <w:tcPr>
            <w:tcW w:w="1985" w:type="dxa"/>
            <w:gridSpan w:val="2"/>
          </w:tcPr>
          <w:p w14:paraId="18BF8622"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Nedažn</w:t>
            </w:r>
            <w:r w:rsidR="009E0B30" w:rsidRPr="00661C1F">
              <w:rPr>
                <w:rFonts w:ascii="Times New Roman" w:eastAsia="Calibri" w:hAnsi="Times New Roman" w:cs="Times New Roman"/>
                <w:sz w:val="20"/>
                <w:szCs w:val="20"/>
                <w:lang w:val="lt-LT"/>
              </w:rPr>
              <w:t>as</w:t>
            </w:r>
          </w:p>
        </w:tc>
        <w:tc>
          <w:tcPr>
            <w:tcW w:w="6520" w:type="dxa"/>
          </w:tcPr>
          <w:p w14:paraId="06897F87"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Piktybinis neurolepsinis sindromas</w:t>
            </w:r>
          </w:p>
        </w:tc>
      </w:tr>
      <w:tr w:rsidR="00417278" w:rsidRPr="00661C1F" w14:paraId="42D500D2" w14:textId="77777777" w:rsidTr="00417278">
        <w:tc>
          <w:tcPr>
            <w:tcW w:w="1985" w:type="dxa"/>
            <w:gridSpan w:val="2"/>
          </w:tcPr>
          <w:p w14:paraId="3CCA2805"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9E0B30" w:rsidRPr="00661C1F">
              <w:rPr>
                <w:rFonts w:ascii="Times New Roman" w:eastAsia="Calibri" w:hAnsi="Times New Roman" w:cs="Times New Roman"/>
                <w:sz w:val="20"/>
                <w:szCs w:val="20"/>
                <w:lang w:val="lt-LT"/>
              </w:rPr>
              <w:t>as</w:t>
            </w:r>
          </w:p>
        </w:tc>
        <w:tc>
          <w:tcPr>
            <w:tcW w:w="6520" w:type="dxa"/>
          </w:tcPr>
          <w:p w14:paraId="326E0C27"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Sumišimas, delyras</w:t>
            </w:r>
          </w:p>
        </w:tc>
      </w:tr>
      <w:tr w:rsidR="00417278" w:rsidRPr="0042401F" w14:paraId="7676EDF3" w14:textId="77777777" w:rsidTr="00417278">
        <w:tc>
          <w:tcPr>
            <w:tcW w:w="1985" w:type="dxa"/>
            <w:gridSpan w:val="2"/>
          </w:tcPr>
          <w:p w14:paraId="008D4B2A"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9E0B30" w:rsidRPr="00661C1F">
              <w:rPr>
                <w:rFonts w:ascii="Times New Roman" w:eastAsia="Calibri" w:hAnsi="Times New Roman" w:cs="Times New Roman"/>
                <w:sz w:val="20"/>
                <w:szCs w:val="20"/>
                <w:lang w:val="lt-LT"/>
              </w:rPr>
              <w:t>as</w:t>
            </w:r>
          </w:p>
        </w:tc>
        <w:tc>
          <w:tcPr>
            <w:tcW w:w="6520" w:type="dxa"/>
          </w:tcPr>
          <w:p w14:paraId="478939B0"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Vėlyvoji diskinezija, obsesiniai kompulsiniai simptomai</w:t>
            </w:r>
          </w:p>
        </w:tc>
      </w:tr>
      <w:tr w:rsidR="00417278" w:rsidRPr="0042401F" w14:paraId="76DE3486" w14:textId="77777777" w:rsidTr="00417278">
        <w:tc>
          <w:tcPr>
            <w:tcW w:w="1985" w:type="dxa"/>
            <w:gridSpan w:val="2"/>
          </w:tcPr>
          <w:p w14:paraId="4B9386DA"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75A93188"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sz w:val="20"/>
                <w:szCs w:val="20"/>
                <w:lang w:val="lt-LT"/>
              </w:rPr>
              <w:t>Cholinerginis sindromas</w:t>
            </w:r>
            <w:r w:rsidR="009E0B30" w:rsidRPr="00661C1F">
              <w:rPr>
                <w:rFonts w:ascii="Times New Roman" w:eastAsia="Calibri" w:hAnsi="Times New Roman" w:cs="Times New Roman"/>
                <w:sz w:val="20"/>
                <w:szCs w:val="20"/>
                <w:lang w:val="lt-LT"/>
              </w:rPr>
              <w:t xml:space="preserve"> (po staigaus nutraukimo)</w:t>
            </w:r>
            <w:r w:rsidRPr="00661C1F">
              <w:rPr>
                <w:rFonts w:ascii="Times New Roman" w:eastAsia="Calibri" w:hAnsi="Times New Roman" w:cs="Times New Roman"/>
                <w:sz w:val="20"/>
                <w:szCs w:val="20"/>
                <w:lang w:val="lt-LT"/>
              </w:rPr>
              <w:t xml:space="preserve">*, EEG pokyčiai*, </w:t>
            </w:r>
            <w:r w:rsidRPr="00661C1F">
              <w:rPr>
                <w:rFonts w:ascii="Times New Roman" w:eastAsia="Calibri" w:hAnsi="Times New Roman" w:cs="Times New Roman"/>
                <w:i/>
                <w:sz w:val="20"/>
                <w:szCs w:val="20"/>
                <w:lang w:val="lt-LT"/>
              </w:rPr>
              <w:t>pleurothotonus</w:t>
            </w:r>
            <w:r w:rsidRPr="00661C1F">
              <w:rPr>
                <w:rFonts w:ascii="Times New Roman" w:eastAsia="Calibri" w:hAnsi="Times New Roman" w:cs="Times New Roman"/>
                <w:sz w:val="20"/>
                <w:szCs w:val="20"/>
                <w:lang w:val="lt-LT"/>
              </w:rPr>
              <w:t>*</w:t>
            </w:r>
            <w:r w:rsidR="00983B21" w:rsidRPr="00661C1F">
              <w:rPr>
                <w:rFonts w:ascii="Times New Roman" w:eastAsia="Calibri" w:hAnsi="Times New Roman" w:cs="Times New Roman"/>
                <w:sz w:val="20"/>
                <w:szCs w:val="20"/>
                <w:lang w:val="lt-LT"/>
              </w:rPr>
              <w:t>, neramių kojų sindromas*</w:t>
            </w:r>
          </w:p>
        </w:tc>
      </w:tr>
      <w:tr w:rsidR="009E0B30" w:rsidRPr="00661C1F" w14:paraId="0CD4BE8A" w14:textId="77777777" w:rsidTr="00A22A9F">
        <w:tc>
          <w:tcPr>
            <w:tcW w:w="8505" w:type="dxa"/>
            <w:gridSpan w:val="3"/>
          </w:tcPr>
          <w:p w14:paraId="4591FE47" w14:textId="77777777" w:rsidR="009E0B30" w:rsidRPr="00661C1F" w:rsidRDefault="009E0B30"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Akių sutrikimai</w:t>
            </w:r>
          </w:p>
        </w:tc>
      </w:tr>
      <w:tr w:rsidR="00417278" w:rsidRPr="00661C1F" w14:paraId="456C4FFA" w14:textId="77777777" w:rsidTr="00417278">
        <w:tc>
          <w:tcPr>
            <w:tcW w:w="1985" w:type="dxa"/>
            <w:gridSpan w:val="2"/>
          </w:tcPr>
          <w:p w14:paraId="589E7851"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9E0B30" w:rsidRPr="00661C1F">
              <w:rPr>
                <w:rFonts w:ascii="Times New Roman" w:eastAsia="Calibri" w:hAnsi="Times New Roman" w:cs="Times New Roman"/>
                <w:sz w:val="20"/>
                <w:szCs w:val="20"/>
                <w:lang w:val="lt-LT"/>
              </w:rPr>
              <w:t>as</w:t>
            </w:r>
          </w:p>
        </w:tc>
        <w:tc>
          <w:tcPr>
            <w:tcW w:w="6520" w:type="dxa"/>
          </w:tcPr>
          <w:p w14:paraId="527AA081"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Neryškus matymas</w:t>
            </w:r>
          </w:p>
        </w:tc>
      </w:tr>
      <w:tr w:rsidR="009E0B30" w:rsidRPr="00661C1F" w14:paraId="5CF24457" w14:textId="77777777" w:rsidTr="00A22A9F">
        <w:tc>
          <w:tcPr>
            <w:tcW w:w="8505" w:type="dxa"/>
            <w:gridSpan w:val="3"/>
          </w:tcPr>
          <w:p w14:paraId="6744FEDD" w14:textId="77777777" w:rsidR="009E0B30" w:rsidRPr="00661C1F" w:rsidRDefault="009E0B30"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Širdies sutrikimai</w:t>
            </w:r>
          </w:p>
        </w:tc>
      </w:tr>
      <w:tr w:rsidR="00417278" w:rsidRPr="00661C1F" w14:paraId="2D8F730E" w14:textId="77777777" w:rsidTr="00417278">
        <w:tc>
          <w:tcPr>
            <w:tcW w:w="1985" w:type="dxa"/>
            <w:gridSpan w:val="2"/>
          </w:tcPr>
          <w:p w14:paraId="5534B890"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dažn</w:t>
            </w:r>
            <w:r w:rsidR="009E0B30" w:rsidRPr="00661C1F">
              <w:rPr>
                <w:rFonts w:ascii="Times New Roman" w:eastAsia="Calibri" w:hAnsi="Times New Roman" w:cs="Times New Roman"/>
                <w:sz w:val="20"/>
                <w:szCs w:val="20"/>
                <w:lang w:val="lt-LT"/>
              </w:rPr>
              <w:t>as</w:t>
            </w:r>
          </w:p>
        </w:tc>
        <w:tc>
          <w:tcPr>
            <w:tcW w:w="6520" w:type="dxa"/>
          </w:tcPr>
          <w:p w14:paraId="629948EC"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Tachikardija</w:t>
            </w:r>
          </w:p>
        </w:tc>
      </w:tr>
      <w:tr w:rsidR="00417278" w:rsidRPr="00661C1F" w14:paraId="404F6644" w14:textId="77777777" w:rsidTr="00417278">
        <w:tc>
          <w:tcPr>
            <w:tcW w:w="1985" w:type="dxa"/>
            <w:gridSpan w:val="2"/>
          </w:tcPr>
          <w:p w14:paraId="733DBA72"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9E0B30" w:rsidRPr="00661C1F">
              <w:rPr>
                <w:rFonts w:ascii="Times New Roman" w:eastAsia="Calibri" w:hAnsi="Times New Roman" w:cs="Times New Roman"/>
                <w:sz w:val="20"/>
                <w:szCs w:val="20"/>
                <w:lang w:val="lt-LT"/>
              </w:rPr>
              <w:t>as</w:t>
            </w:r>
          </w:p>
        </w:tc>
        <w:tc>
          <w:tcPr>
            <w:tcW w:w="6520" w:type="dxa"/>
          </w:tcPr>
          <w:p w14:paraId="2226A9DE"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EKG pokyčiai</w:t>
            </w:r>
          </w:p>
        </w:tc>
      </w:tr>
      <w:tr w:rsidR="00417278" w:rsidRPr="0042401F" w14:paraId="6C3945F6" w14:textId="77777777" w:rsidTr="00417278">
        <w:tc>
          <w:tcPr>
            <w:tcW w:w="1985" w:type="dxa"/>
            <w:gridSpan w:val="2"/>
          </w:tcPr>
          <w:p w14:paraId="41131685"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9E0B30" w:rsidRPr="00661C1F">
              <w:rPr>
                <w:rFonts w:ascii="Times New Roman" w:eastAsia="Calibri" w:hAnsi="Times New Roman" w:cs="Times New Roman"/>
                <w:sz w:val="20"/>
                <w:szCs w:val="20"/>
                <w:lang w:val="lt-LT"/>
              </w:rPr>
              <w:t>as</w:t>
            </w:r>
          </w:p>
        </w:tc>
        <w:tc>
          <w:tcPr>
            <w:tcW w:w="6520" w:type="dxa"/>
          </w:tcPr>
          <w:p w14:paraId="1453C1AA"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Kraujotakos kolapsas, aritmijos, miokarditas, perikarditas</w:t>
            </w:r>
            <w:r w:rsidR="009E0B30" w:rsidRPr="00661C1F">
              <w:rPr>
                <w:rFonts w:ascii="Times New Roman" w:eastAsia="Calibri" w:hAnsi="Times New Roman" w:cs="Times New Roman"/>
                <w:bCs/>
                <w:sz w:val="20"/>
                <w:szCs w:val="20"/>
                <w:lang w:val="lt-LT"/>
              </w:rPr>
              <w:t xml:space="preserve"> ir (ar)</w:t>
            </w:r>
            <w:r w:rsidRPr="00661C1F">
              <w:rPr>
                <w:rFonts w:ascii="Times New Roman" w:eastAsia="Calibri" w:hAnsi="Times New Roman" w:cs="Times New Roman"/>
                <w:bCs/>
                <w:sz w:val="20"/>
                <w:szCs w:val="20"/>
                <w:lang w:val="lt-LT"/>
              </w:rPr>
              <w:t xml:space="preserve"> skystis perikarde</w:t>
            </w:r>
          </w:p>
        </w:tc>
      </w:tr>
      <w:tr w:rsidR="00417278" w:rsidRPr="00661C1F" w14:paraId="78C39328" w14:textId="77777777" w:rsidTr="00417278">
        <w:tc>
          <w:tcPr>
            <w:tcW w:w="1985" w:type="dxa"/>
            <w:gridSpan w:val="2"/>
          </w:tcPr>
          <w:p w14:paraId="6C3DD8D7"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9E0B30" w:rsidRPr="00661C1F">
              <w:rPr>
                <w:rFonts w:ascii="Times New Roman" w:eastAsia="Calibri" w:hAnsi="Times New Roman" w:cs="Times New Roman"/>
                <w:sz w:val="20"/>
                <w:szCs w:val="20"/>
                <w:lang w:val="lt-LT"/>
              </w:rPr>
              <w:t>as</w:t>
            </w:r>
          </w:p>
        </w:tc>
        <w:tc>
          <w:tcPr>
            <w:tcW w:w="6520" w:type="dxa"/>
          </w:tcPr>
          <w:p w14:paraId="1BB48E4B"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Kardiomiopatija, širdies sustojimas</w:t>
            </w:r>
          </w:p>
        </w:tc>
      </w:tr>
      <w:tr w:rsidR="00417278" w:rsidRPr="0042401F" w14:paraId="4D3666E0" w14:textId="77777777" w:rsidTr="00417278">
        <w:tc>
          <w:tcPr>
            <w:tcW w:w="1985" w:type="dxa"/>
            <w:gridSpan w:val="2"/>
          </w:tcPr>
          <w:p w14:paraId="01F1636A"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247F92FB" w14:textId="77777777" w:rsidR="00417278" w:rsidRPr="00661C1F" w:rsidRDefault="00D6747B"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sz w:val="20"/>
                <w:szCs w:val="20"/>
                <w:lang w:val="lt-LT"/>
              </w:rPr>
              <w:t>Miokardo infarktas*</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miokarditas*</w:t>
            </w:r>
            <w:r w:rsidRPr="00626DEE">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krūtinės ląstos skausmas ar krūtinės angina*,</w:t>
            </w:r>
            <w:r w:rsidRPr="00661C1F">
              <w:rPr>
                <w:rFonts w:ascii="Times New Roman" w:eastAsia="Times New Roman" w:hAnsi="Times New Roman" w:cs="Times New Roman"/>
                <w:color w:val="B5072D"/>
                <w:spacing w:val="1"/>
                <w:sz w:val="20"/>
                <w:szCs w:val="20"/>
                <w:lang w:val="lt-LT"/>
              </w:rPr>
              <w:t xml:space="preserve"> </w:t>
            </w:r>
            <w:r w:rsidRPr="00661C1F">
              <w:rPr>
                <w:rFonts w:ascii="Times New Roman" w:eastAsia="Calibri" w:hAnsi="Times New Roman" w:cs="Times New Roman"/>
                <w:sz w:val="20"/>
                <w:szCs w:val="20"/>
                <w:lang w:val="lt-LT"/>
              </w:rPr>
              <w:t>prieširdžių virpėjimas*, palpitacijos*, mitralinio vožtuvo nepakankamumas, susijęs su klozapino sukelta kardiomiopatija*</w:t>
            </w:r>
          </w:p>
        </w:tc>
      </w:tr>
      <w:tr w:rsidR="009E0B30" w:rsidRPr="00661C1F" w14:paraId="41CF650A" w14:textId="77777777" w:rsidTr="00A22A9F">
        <w:tc>
          <w:tcPr>
            <w:tcW w:w="8505" w:type="dxa"/>
            <w:gridSpan w:val="3"/>
          </w:tcPr>
          <w:p w14:paraId="3B1578FD" w14:textId="77777777" w:rsidR="009E0B30" w:rsidRPr="00661C1F" w:rsidRDefault="009E0B30"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Kraujagyslių sutrikimai</w:t>
            </w:r>
          </w:p>
        </w:tc>
      </w:tr>
      <w:tr w:rsidR="00417278" w:rsidRPr="00661C1F" w14:paraId="571EDF7E" w14:textId="77777777" w:rsidTr="00417278">
        <w:tc>
          <w:tcPr>
            <w:tcW w:w="1985" w:type="dxa"/>
            <w:gridSpan w:val="2"/>
          </w:tcPr>
          <w:p w14:paraId="4C641663"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9E0B30" w:rsidRPr="00661C1F">
              <w:rPr>
                <w:rFonts w:ascii="Times New Roman" w:eastAsia="Calibri" w:hAnsi="Times New Roman" w:cs="Times New Roman"/>
                <w:sz w:val="20"/>
                <w:szCs w:val="20"/>
                <w:lang w:val="lt-LT"/>
              </w:rPr>
              <w:t>as</w:t>
            </w:r>
          </w:p>
        </w:tc>
        <w:tc>
          <w:tcPr>
            <w:tcW w:w="6520" w:type="dxa"/>
          </w:tcPr>
          <w:p w14:paraId="36BBA111"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Sinkopė, ortostatinė hipotenzija, hipertenzija</w:t>
            </w:r>
          </w:p>
        </w:tc>
      </w:tr>
      <w:tr w:rsidR="00417278" w:rsidRPr="00661C1F" w14:paraId="5C6C1126" w14:textId="77777777" w:rsidTr="00417278">
        <w:tc>
          <w:tcPr>
            <w:tcW w:w="1985" w:type="dxa"/>
            <w:gridSpan w:val="2"/>
          </w:tcPr>
          <w:p w14:paraId="5670C834"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9E0B30" w:rsidRPr="00661C1F">
              <w:rPr>
                <w:rFonts w:ascii="Times New Roman" w:eastAsia="Calibri" w:hAnsi="Times New Roman" w:cs="Times New Roman"/>
                <w:sz w:val="20"/>
                <w:szCs w:val="20"/>
                <w:lang w:val="lt-LT"/>
              </w:rPr>
              <w:t>as</w:t>
            </w:r>
          </w:p>
        </w:tc>
        <w:tc>
          <w:tcPr>
            <w:tcW w:w="6520" w:type="dxa"/>
          </w:tcPr>
          <w:p w14:paraId="3FBD4E27" w14:textId="77777777" w:rsidR="00417278" w:rsidRPr="00661C1F" w:rsidRDefault="00417278"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Tromboembolija</w:t>
            </w:r>
          </w:p>
        </w:tc>
      </w:tr>
      <w:tr w:rsidR="00417278" w:rsidRPr="00661C1F" w14:paraId="4E8F2C60" w14:textId="77777777" w:rsidTr="00417278">
        <w:tc>
          <w:tcPr>
            <w:tcW w:w="1985" w:type="dxa"/>
            <w:gridSpan w:val="2"/>
          </w:tcPr>
          <w:p w14:paraId="38DAB69F" w14:textId="77777777" w:rsidR="00417278" w:rsidRPr="00661C1F" w:rsidRDefault="00417278" w:rsidP="00417278">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399CC71B" w14:textId="77777777" w:rsidR="00417278" w:rsidRPr="00661C1F" w:rsidRDefault="00983B21" w:rsidP="00417278">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noProof/>
                <w:sz w:val="20"/>
                <w:szCs w:val="20"/>
                <w:lang w:val="lt-LT"/>
              </w:rPr>
              <w:t>Hipotenzija</w:t>
            </w:r>
            <w:r w:rsidRPr="00661C1F">
              <w:rPr>
                <w:rFonts w:ascii="Times New Roman" w:eastAsia="Calibri" w:hAnsi="Times New Roman" w:cs="Times New Roman"/>
                <w:bCs/>
                <w:noProof/>
                <w:sz w:val="20"/>
                <w:szCs w:val="20"/>
                <w:u w:val="single"/>
                <w:lang w:val="lt-LT"/>
              </w:rPr>
              <w:t>*,</w:t>
            </w:r>
            <w:r w:rsidRPr="00661C1F">
              <w:rPr>
                <w:rFonts w:ascii="Times New Roman" w:eastAsia="Calibri" w:hAnsi="Times New Roman" w:cs="Times New Roman"/>
                <w:bCs/>
                <w:noProof/>
                <w:sz w:val="20"/>
                <w:szCs w:val="20"/>
                <w:lang w:val="lt-LT"/>
              </w:rPr>
              <w:t xml:space="preserve"> v</w:t>
            </w:r>
            <w:r w:rsidR="00417278" w:rsidRPr="00661C1F">
              <w:rPr>
                <w:rFonts w:ascii="Times New Roman" w:eastAsia="Calibri" w:hAnsi="Times New Roman" w:cs="Times New Roman"/>
                <w:bCs/>
                <w:sz w:val="20"/>
                <w:szCs w:val="20"/>
                <w:lang w:val="lt-LT"/>
              </w:rPr>
              <w:t>enų tromboembolija</w:t>
            </w:r>
          </w:p>
        </w:tc>
      </w:tr>
      <w:tr w:rsidR="00010715" w:rsidRPr="00661C1F" w14:paraId="3758B971" w14:textId="77777777" w:rsidTr="00A22A9F">
        <w:tc>
          <w:tcPr>
            <w:tcW w:w="8505" w:type="dxa"/>
            <w:gridSpan w:val="3"/>
          </w:tcPr>
          <w:p w14:paraId="65A64959"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Kvėpavimo sistemos, krūtinės ląstos ir tarpuplaučio sutrikimai</w:t>
            </w:r>
          </w:p>
        </w:tc>
      </w:tr>
      <w:tr w:rsidR="00417278" w:rsidRPr="0042401F" w14:paraId="57B50104" w14:textId="77777777" w:rsidTr="00417278">
        <w:tc>
          <w:tcPr>
            <w:tcW w:w="1985" w:type="dxa"/>
            <w:gridSpan w:val="2"/>
          </w:tcPr>
          <w:p w14:paraId="61CF0348"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010715" w:rsidRPr="00661C1F">
              <w:rPr>
                <w:rFonts w:ascii="Times New Roman" w:eastAsia="Calibri" w:hAnsi="Times New Roman" w:cs="Times New Roman"/>
                <w:sz w:val="20"/>
                <w:szCs w:val="20"/>
                <w:lang w:val="lt-LT"/>
              </w:rPr>
              <w:t>as</w:t>
            </w:r>
          </w:p>
        </w:tc>
        <w:tc>
          <w:tcPr>
            <w:tcW w:w="6520" w:type="dxa"/>
          </w:tcPr>
          <w:p w14:paraId="5DBDDC30"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Suvalgyto maisto aspiracija, pneumonija ir apatinių kvėpavimo takų infekcija, kuri gali būti mirtina</w:t>
            </w:r>
            <w:r w:rsidR="00983B21" w:rsidRPr="00661C1F">
              <w:rPr>
                <w:rFonts w:ascii="Times New Roman" w:eastAsia="Calibri" w:hAnsi="Times New Roman" w:cs="Times New Roman"/>
                <w:bCs/>
                <w:sz w:val="20"/>
                <w:szCs w:val="20"/>
                <w:lang w:val="lt-LT"/>
              </w:rPr>
              <w:t xml:space="preserve">, </w:t>
            </w:r>
            <w:r w:rsidR="00983B21" w:rsidRPr="00661C1F">
              <w:rPr>
                <w:rFonts w:ascii="Times New Roman" w:eastAsia="Calibri" w:hAnsi="Times New Roman" w:cs="Times New Roman"/>
                <w:bCs/>
                <w:noProof/>
                <w:sz w:val="20"/>
                <w:szCs w:val="20"/>
                <w:lang w:val="lt-LT"/>
              </w:rPr>
              <w:t>miego apnėjos sindromas*</w:t>
            </w:r>
          </w:p>
        </w:tc>
      </w:tr>
      <w:tr w:rsidR="00417278" w:rsidRPr="00661C1F" w14:paraId="3E2B4259" w14:textId="77777777" w:rsidTr="00417278">
        <w:tc>
          <w:tcPr>
            <w:tcW w:w="1985" w:type="dxa"/>
            <w:gridSpan w:val="2"/>
          </w:tcPr>
          <w:p w14:paraId="55F4DFA7"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2E34E468"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Kvėpavimo slopinimas</w:t>
            </w:r>
            <w:r w:rsidR="00010715" w:rsidRPr="00661C1F">
              <w:rPr>
                <w:rFonts w:ascii="Times New Roman" w:eastAsia="Calibri" w:hAnsi="Times New Roman" w:cs="Times New Roman"/>
                <w:bCs/>
                <w:sz w:val="20"/>
                <w:szCs w:val="20"/>
                <w:lang w:val="lt-LT"/>
              </w:rPr>
              <w:t xml:space="preserve"> /</w:t>
            </w:r>
            <w:r w:rsidRPr="00661C1F">
              <w:rPr>
                <w:rFonts w:ascii="Times New Roman" w:eastAsia="Calibri" w:hAnsi="Times New Roman" w:cs="Times New Roman"/>
                <w:bCs/>
                <w:sz w:val="20"/>
                <w:szCs w:val="20"/>
                <w:lang w:val="lt-LT"/>
              </w:rPr>
              <w:t xml:space="preserve"> sustojimas</w:t>
            </w:r>
          </w:p>
        </w:tc>
      </w:tr>
      <w:tr w:rsidR="00417278" w:rsidRPr="00661C1F" w14:paraId="51D57242" w14:textId="77777777" w:rsidTr="00417278">
        <w:tc>
          <w:tcPr>
            <w:tcW w:w="1985" w:type="dxa"/>
            <w:gridSpan w:val="2"/>
          </w:tcPr>
          <w:p w14:paraId="1C9D1EA2"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52ACFF92" w14:textId="77777777" w:rsidR="00417278" w:rsidRPr="00661C1F" w:rsidRDefault="00983B21"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26DEE">
              <w:rPr>
                <w:rFonts w:ascii="Times New Roman" w:eastAsia="Calibri" w:hAnsi="Times New Roman" w:cs="Times New Roman"/>
                <w:sz w:val="20"/>
                <w:szCs w:val="20"/>
                <w:lang w:val="lt-LT"/>
              </w:rPr>
              <w:t>Skystis pleuroje*, n</w:t>
            </w:r>
            <w:r w:rsidR="00417278" w:rsidRPr="00661C1F">
              <w:rPr>
                <w:rFonts w:ascii="Times New Roman" w:eastAsia="Calibri" w:hAnsi="Times New Roman" w:cs="Times New Roman"/>
                <w:sz w:val="20"/>
                <w:szCs w:val="20"/>
                <w:lang w:val="lt-LT"/>
              </w:rPr>
              <w:t>osies užgulimas</w:t>
            </w:r>
          </w:p>
        </w:tc>
      </w:tr>
      <w:tr w:rsidR="00010715" w:rsidRPr="00661C1F" w14:paraId="3759E1CC" w14:textId="77777777" w:rsidTr="00A22A9F">
        <w:tc>
          <w:tcPr>
            <w:tcW w:w="8505" w:type="dxa"/>
            <w:gridSpan w:val="3"/>
          </w:tcPr>
          <w:p w14:paraId="048D2F3D"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Virškinimo trakto sutrikimai</w:t>
            </w:r>
          </w:p>
        </w:tc>
      </w:tr>
      <w:tr w:rsidR="00417278" w:rsidRPr="00661C1F" w14:paraId="2D6A30DC" w14:textId="77777777" w:rsidTr="00417278">
        <w:tc>
          <w:tcPr>
            <w:tcW w:w="1985" w:type="dxa"/>
            <w:gridSpan w:val="2"/>
          </w:tcPr>
          <w:p w14:paraId="0E381027"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dažn</w:t>
            </w:r>
            <w:r w:rsidR="00010715" w:rsidRPr="00661C1F">
              <w:rPr>
                <w:rFonts w:ascii="Times New Roman" w:eastAsia="Calibri" w:hAnsi="Times New Roman" w:cs="Times New Roman"/>
                <w:sz w:val="20"/>
                <w:szCs w:val="20"/>
                <w:lang w:val="lt-LT"/>
              </w:rPr>
              <w:t>as</w:t>
            </w:r>
          </w:p>
        </w:tc>
        <w:tc>
          <w:tcPr>
            <w:tcW w:w="6520" w:type="dxa"/>
          </w:tcPr>
          <w:p w14:paraId="17D04EC2"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Vidurių užkietėjimas, padidėjęs seilėtekis</w:t>
            </w:r>
          </w:p>
        </w:tc>
      </w:tr>
      <w:tr w:rsidR="00417278" w:rsidRPr="0042401F" w14:paraId="315DCFF0" w14:textId="77777777" w:rsidTr="00417278">
        <w:tc>
          <w:tcPr>
            <w:tcW w:w="1985" w:type="dxa"/>
            <w:gridSpan w:val="2"/>
          </w:tcPr>
          <w:p w14:paraId="5DE12D3B"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010715" w:rsidRPr="00661C1F">
              <w:rPr>
                <w:rFonts w:ascii="Times New Roman" w:eastAsia="Calibri" w:hAnsi="Times New Roman" w:cs="Times New Roman"/>
                <w:sz w:val="20"/>
                <w:szCs w:val="20"/>
                <w:lang w:val="lt-LT"/>
              </w:rPr>
              <w:t>as</w:t>
            </w:r>
          </w:p>
        </w:tc>
        <w:tc>
          <w:tcPr>
            <w:tcW w:w="6520" w:type="dxa"/>
          </w:tcPr>
          <w:p w14:paraId="22910AF3"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Pykinimas, vėmimas, anoreksija, sausa burna</w:t>
            </w:r>
          </w:p>
        </w:tc>
      </w:tr>
      <w:tr w:rsidR="00417278" w:rsidRPr="00661C1F" w14:paraId="6B476E3D" w14:textId="77777777" w:rsidTr="00417278">
        <w:tc>
          <w:tcPr>
            <w:tcW w:w="1985" w:type="dxa"/>
            <w:gridSpan w:val="2"/>
          </w:tcPr>
          <w:p w14:paraId="76FF04D9"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010715" w:rsidRPr="00661C1F">
              <w:rPr>
                <w:rFonts w:ascii="Times New Roman" w:eastAsia="Calibri" w:hAnsi="Times New Roman" w:cs="Times New Roman"/>
                <w:sz w:val="20"/>
                <w:szCs w:val="20"/>
                <w:lang w:val="lt-LT"/>
              </w:rPr>
              <w:t>as</w:t>
            </w:r>
          </w:p>
        </w:tc>
        <w:tc>
          <w:tcPr>
            <w:tcW w:w="6520" w:type="dxa"/>
          </w:tcPr>
          <w:p w14:paraId="3069F0CB"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Disfagija</w:t>
            </w:r>
          </w:p>
        </w:tc>
      </w:tr>
      <w:tr w:rsidR="00417278" w:rsidRPr="0042401F" w14:paraId="71DB03A8" w14:textId="77777777" w:rsidTr="00417278">
        <w:tc>
          <w:tcPr>
            <w:tcW w:w="1985" w:type="dxa"/>
            <w:gridSpan w:val="2"/>
          </w:tcPr>
          <w:p w14:paraId="2E5D19D7"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44B5145D"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Žarnų obstrukcija, paralyžinis žarnų nepraeinamumas, užkimšimas išmatomis, padidėjusios paausinės liaukos</w:t>
            </w:r>
          </w:p>
        </w:tc>
      </w:tr>
      <w:tr w:rsidR="00417278" w:rsidRPr="0042401F" w14:paraId="3656B4B4" w14:textId="77777777" w:rsidTr="00417278">
        <w:tc>
          <w:tcPr>
            <w:tcW w:w="1985" w:type="dxa"/>
            <w:gridSpan w:val="2"/>
          </w:tcPr>
          <w:p w14:paraId="7A2835FE"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73AC5C1D" w14:textId="77777777" w:rsidR="00417278" w:rsidRPr="00661C1F" w:rsidRDefault="00983B21"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sz w:val="20"/>
                <w:szCs w:val="20"/>
                <w:lang w:val="lt-LT"/>
              </w:rPr>
              <w:t>Didelė gaubtinė žarna*</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žarnyno infarktas ir (arba) išemija*</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žarnyno nekrozė*</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žarnyno išopėjimas*</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xml:space="preserve">** ir </w:t>
            </w:r>
            <w:r w:rsidR="00CC193D">
              <w:rPr>
                <w:rFonts w:ascii="Times New Roman" w:eastAsia="Calibri" w:hAnsi="Times New Roman" w:cs="Times New Roman"/>
                <w:sz w:val="20"/>
                <w:szCs w:val="20"/>
                <w:lang w:val="lt-LT"/>
              </w:rPr>
              <w:t xml:space="preserve">žarnyno </w:t>
            </w:r>
            <w:r w:rsidRPr="00661C1F">
              <w:rPr>
                <w:rFonts w:ascii="Times New Roman" w:eastAsia="Calibri" w:hAnsi="Times New Roman" w:cs="Times New Roman"/>
                <w:sz w:val="20"/>
                <w:szCs w:val="20"/>
                <w:lang w:val="lt-LT"/>
              </w:rPr>
              <w:t>perforacija*</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viduriavimas*, diskomforto jausmas pilve, rėmuo, dispepsija*, kolitas*</w:t>
            </w:r>
          </w:p>
        </w:tc>
      </w:tr>
      <w:tr w:rsidR="00010715" w:rsidRPr="0042401F" w14:paraId="5A5DE989" w14:textId="77777777" w:rsidTr="00A22A9F">
        <w:tc>
          <w:tcPr>
            <w:tcW w:w="8505" w:type="dxa"/>
            <w:gridSpan w:val="3"/>
          </w:tcPr>
          <w:p w14:paraId="375F3415"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Kepenų, tulžies pūslės ir latakų sutrikimai</w:t>
            </w:r>
          </w:p>
        </w:tc>
      </w:tr>
      <w:tr w:rsidR="00417278" w:rsidRPr="00661C1F" w14:paraId="1AC5CD5F" w14:textId="77777777" w:rsidTr="00417278">
        <w:tc>
          <w:tcPr>
            <w:tcW w:w="1985" w:type="dxa"/>
            <w:gridSpan w:val="2"/>
          </w:tcPr>
          <w:p w14:paraId="5FD519CA"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010715" w:rsidRPr="00661C1F">
              <w:rPr>
                <w:rFonts w:ascii="Times New Roman" w:eastAsia="Calibri" w:hAnsi="Times New Roman" w:cs="Times New Roman"/>
                <w:sz w:val="20"/>
                <w:szCs w:val="20"/>
                <w:lang w:val="lt-LT"/>
              </w:rPr>
              <w:t>as</w:t>
            </w:r>
          </w:p>
        </w:tc>
        <w:tc>
          <w:tcPr>
            <w:tcW w:w="6520" w:type="dxa"/>
          </w:tcPr>
          <w:p w14:paraId="0D4B3F3D"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Padidėjęs kepenų fermentų aktyvumas</w:t>
            </w:r>
          </w:p>
        </w:tc>
      </w:tr>
      <w:tr w:rsidR="00417278" w:rsidRPr="00661C1F" w14:paraId="06B88B7B" w14:textId="77777777" w:rsidTr="00417278">
        <w:tc>
          <w:tcPr>
            <w:tcW w:w="1985" w:type="dxa"/>
            <w:gridSpan w:val="2"/>
          </w:tcPr>
          <w:p w14:paraId="3164708E"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010715" w:rsidRPr="00661C1F">
              <w:rPr>
                <w:rFonts w:ascii="Times New Roman" w:eastAsia="Calibri" w:hAnsi="Times New Roman" w:cs="Times New Roman"/>
                <w:sz w:val="20"/>
                <w:szCs w:val="20"/>
                <w:lang w:val="lt-LT"/>
              </w:rPr>
              <w:t>as</w:t>
            </w:r>
          </w:p>
        </w:tc>
        <w:tc>
          <w:tcPr>
            <w:tcW w:w="6520" w:type="dxa"/>
          </w:tcPr>
          <w:p w14:paraId="753ED684"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Pankreatitas, hepatitas, cholestazinė gelta</w:t>
            </w:r>
          </w:p>
        </w:tc>
      </w:tr>
      <w:tr w:rsidR="00417278" w:rsidRPr="00661C1F" w14:paraId="5A462CB5" w14:textId="77777777" w:rsidTr="00417278">
        <w:tc>
          <w:tcPr>
            <w:tcW w:w="1985" w:type="dxa"/>
            <w:gridSpan w:val="2"/>
          </w:tcPr>
          <w:p w14:paraId="70CB952B"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4D268842"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Žaibiškoji kepenų nekrozė</w:t>
            </w:r>
          </w:p>
        </w:tc>
      </w:tr>
      <w:tr w:rsidR="00417278" w:rsidRPr="0042401F" w14:paraId="0DC71357" w14:textId="77777777" w:rsidTr="00417278">
        <w:tc>
          <w:tcPr>
            <w:tcW w:w="1985" w:type="dxa"/>
            <w:gridSpan w:val="2"/>
          </w:tcPr>
          <w:p w14:paraId="512E08B3"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6E1098E9"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sz w:val="20"/>
                <w:szCs w:val="20"/>
                <w:lang w:val="lt-LT"/>
              </w:rPr>
              <w:t>Kepenų steatozė</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kepenų nekrozė</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toksinis poveikis kepenims</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kepenų fibrozė</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kepenų cirozė</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 xml:space="preserve">, kepenų veiklos sutrikimai, įskaitant tokius reiškinius, kurie sukelia pavojų gyvybei lemiančias pasekmes, pavyzdžiui, kepenų pažeidimą (kepenų, cholestazinį arba mišrų sutrikimą), kepenų nepakankamumą, kuris gali </w:t>
            </w:r>
            <w:r w:rsidR="00010715" w:rsidRPr="00661C1F">
              <w:rPr>
                <w:rFonts w:ascii="Times New Roman" w:eastAsia="Calibri" w:hAnsi="Times New Roman" w:cs="Times New Roman"/>
                <w:sz w:val="20"/>
                <w:szCs w:val="20"/>
                <w:lang w:val="lt-LT"/>
              </w:rPr>
              <w:t>baigtis</w:t>
            </w:r>
            <w:r w:rsidRPr="00661C1F">
              <w:rPr>
                <w:rFonts w:ascii="Times New Roman" w:eastAsia="Calibri" w:hAnsi="Times New Roman" w:cs="Times New Roman"/>
                <w:sz w:val="20"/>
                <w:szCs w:val="20"/>
                <w:lang w:val="lt-LT"/>
              </w:rPr>
              <w:t xml:space="preserve"> mirt</w:t>
            </w:r>
            <w:r w:rsidR="00010715" w:rsidRPr="00661C1F">
              <w:rPr>
                <w:rFonts w:ascii="Times New Roman" w:eastAsia="Calibri" w:hAnsi="Times New Roman" w:cs="Times New Roman"/>
                <w:sz w:val="20"/>
                <w:szCs w:val="20"/>
                <w:lang w:val="lt-LT"/>
              </w:rPr>
              <w:t>imi</w:t>
            </w:r>
            <w:r w:rsidRPr="00661C1F">
              <w:rPr>
                <w:rFonts w:ascii="Times New Roman" w:eastAsia="Calibri" w:hAnsi="Times New Roman" w:cs="Times New Roman"/>
                <w:sz w:val="20"/>
                <w:szCs w:val="20"/>
                <w:lang w:val="lt-LT"/>
              </w:rPr>
              <w:t>, ir kepenų transplantaciją</w:t>
            </w:r>
            <w:r w:rsidRPr="00661C1F">
              <w:rPr>
                <w:rFonts w:ascii="Times New Roman" w:eastAsia="Calibri" w:hAnsi="Times New Roman" w:cs="Times New Roman"/>
                <w:sz w:val="20"/>
                <w:szCs w:val="20"/>
                <w:vertAlign w:val="superscript"/>
                <w:lang w:val="lt-LT"/>
              </w:rPr>
              <w:t>*</w:t>
            </w:r>
            <w:r w:rsidRPr="00661C1F">
              <w:rPr>
                <w:rFonts w:ascii="Times New Roman" w:eastAsia="Calibri" w:hAnsi="Times New Roman" w:cs="Times New Roman"/>
                <w:sz w:val="20"/>
                <w:szCs w:val="20"/>
                <w:lang w:val="lt-LT"/>
              </w:rPr>
              <w:t>.</w:t>
            </w:r>
          </w:p>
        </w:tc>
      </w:tr>
      <w:tr w:rsidR="00010715" w:rsidRPr="00014D5F" w14:paraId="3DE07EE3" w14:textId="77777777" w:rsidTr="00A22A9F">
        <w:tc>
          <w:tcPr>
            <w:tcW w:w="8505" w:type="dxa"/>
            <w:gridSpan w:val="3"/>
          </w:tcPr>
          <w:p w14:paraId="293DAB47"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Odos ir poodinio audinio sutrikimai</w:t>
            </w:r>
          </w:p>
        </w:tc>
      </w:tr>
      <w:tr w:rsidR="00417278" w:rsidRPr="00661C1F" w14:paraId="1A1C7A45" w14:textId="77777777" w:rsidTr="00417278">
        <w:tc>
          <w:tcPr>
            <w:tcW w:w="1985" w:type="dxa"/>
            <w:gridSpan w:val="2"/>
          </w:tcPr>
          <w:p w14:paraId="687097DD"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427EEB7A"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Odos reakcijos</w:t>
            </w:r>
          </w:p>
        </w:tc>
      </w:tr>
      <w:tr w:rsidR="00417278" w:rsidRPr="00661C1F" w14:paraId="4F01F6BF" w14:textId="77777777" w:rsidTr="00417278">
        <w:tc>
          <w:tcPr>
            <w:tcW w:w="1985" w:type="dxa"/>
            <w:gridSpan w:val="2"/>
          </w:tcPr>
          <w:p w14:paraId="518B5F77"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6ADA2D1F"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Pigmentacijos sutrikimai*</w:t>
            </w:r>
          </w:p>
        </w:tc>
      </w:tr>
      <w:tr w:rsidR="00010715" w:rsidRPr="0042401F" w14:paraId="26B79892" w14:textId="77777777" w:rsidTr="00A22A9F">
        <w:tc>
          <w:tcPr>
            <w:tcW w:w="8505" w:type="dxa"/>
            <w:gridSpan w:val="3"/>
          </w:tcPr>
          <w:p w14:paraId="1963DA3A"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Skeleto, raumenų ir jungiamojo audinio sutrikimai</w:t>
            </w:r>
          </w:p>
        </w:tc>
      </w:tr>
      <w:tr w:rsidR="00417278" w:rsidRPr="0042401F" w14:paraId="03D101D0" w14:textId="77777777" w:rsidTr="00417278">
        <w:tc>
          <w:tcPr>
            <w:tcW w:w="1985" w:type="dxa"/>
            <w:gridSpan w:val="2"/>
          </w:tcPr>
          <w:p w14:paraId="6C64E709"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760047D7" w14:textId="77777777" w:rsidR="00417278" w:rsidRPr="00661C1F" w:rsidRDefault="00983B21" w:rsidP="009E0B30">
            <w:pPr>
              <w:widowControl w:val="0"/>
              <w:tabs>
                <w:tab w:val="left" w:pos="284"/>
              </w:tabs>
              <w:adjustRightInd w:val="0"/>
              <w:spacing w:after="0" w:line="240" w:lineRule="auto"/>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Rabdomiolizė*, r</w:t>
            </w:r>
            <w:r w:rsidR="00417278" w:rsidRPr="00661C1F">
              <w:rPr>
                <w:rFonts w:ascii="Times New Roman" w:eastAsia="Calibri" w:hAnsi="Times New Roman" w:cs="Times New Roman"/>
                <w:sz w:val="20"/>
                <w:szCs w:val="20"/>
                <w:lang w:val="lt-LT"/>
              </w:rPr>
              <w:t>aumenų silpnumas*, raumenų spazmai*, raumenų skausmas*, sisteminė raudonoji vilkligė*</w:t>
            </w:r>
          </w:p>
        </w:tc>
      </w:tr>
      <w:tr w:rsidR="00010715" w:rsidRPr="0042401F" w14:paraId="09D512F6" w14:textId="77777777" w:rsidTr="00A22A9F">
        <w:tc>
          <w:tcPr>
            <w:tcW w:w="8505" w:type="dxa"/>
            <w:gridSpan w:val="3"/>
          </w:tcPr>
          <w:p w14:paraId="043F4209"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Inkstų ir šlapimo takų sutrikimai</w:t>
            </w:r>
          </w:p>
        </w:tc>
      </w:tr>
      <w:tr w:rsidR="00417278" w:rsidRPr="00661C1F" w14:paraId="119FA662" w14:textId="77777777" w:rsidTr="00417278">
        <w:tc>
          <w:tcPr>
            <w:tcW w:w="1985" w:type="dxa"/>
            <w:gridSpan w:val="2"/>
          </w:tcPr>
          <w:p w14:paraId="4E4529FA"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010715" w:rsidRPr="00661C1F">
              <w:rPr>
                <w:rFonts w:ascii="Times New Roman" w:eastAsia="Calibri" w:hAnsi="Times New Roman" w:cs="Times New Roman"/>
                <w:sz w:val="20"/>
                <w:szCs w:val="20"/>
                <w:lang w:val="lt-LT"/>
              </w:rPr>
              <w:t>as</w:t>
            </w:r>
          </w:p>
        </w:tc>
        <w:tc>
          <w:tcPr>
            <w:tcW w:w="6520" w:type="dxa"/>
          </w:tcPr>
          <w:p w14:paraId="4E684804"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Šlapimo susilaikymas, šlapimo nelaikymas</w:t>
            </w:r>
          </w:p>
        </w:tc>
      </w:tr>
      <w:tr w:rsidR="00417278" w:rsidRPr="00014D5F" w14:paraId="4A8D3A13" w14:textId="77777777" w:rsidTr="00417278">
        <w:tc>
          <w:tcPr>
            <w:tcW w:w="1985" w:type="dxa"/>
            <w:gridSpan w:val="2"/>
          </w:tcPr>
          <w:p w14:paraId="34BECAC7"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16761195" w14:textId="77777777" w:rsidR="00417278" w:rsidRPr="00661C1F" w:rsidRDefault="00A07B66"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noProof/>
                <w:sz w:val="20"/>
                <w:szCs w:val="20"/>
                <w:lang w:val="lt-LT"/>
              </w:rPr>
              <w:t>Kanalėlių ir intersticinio audinio</w:t>
            </w:r>
            <w:r w:rsidR="00417278" w:rsidRPr="00661C1F">
              <w:rPr>
                <w:rFonts w:ascii="Times New Roman" w:eastAsia="Calibri" w:hAnsi="Times New Roman" w:cs="Times New Roman"/>
                <w:bCs/>
                <w:sz w:val="20"/>
                <w:szCs w:val="20"/>
                <w:lang w:val="lt-LT"/>
              </w:rPr>
              <w:t xml:space="preserve"> nefritas</w:t>
            </w:r>
          </w:p>
        </w:tc>
      </w:tr>
      <w:tr w:rsidR="00417278" w:rsidRPr="00661C1F" w14:paraId="2C8C396E" w14:textId="77777777" w:rsidTr="00417278">
        <w:tc>
          <w:tcPr>
            <w:tcW w:w="1985" w:type="dxa"/>
            <w:gridSpan w:val="2"/>
          </w:tcPr>
          <w:p w14:paraId="26F9C68B"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57427B97"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Inkstų nepakankamumas*, naktinė enurezė*</w:t>
            </w:r>
          </w:p>
        </w:tc>
      </w:tr>
      <w:tr w:rsidR="00010715" w:rsidRPr="0042401F" w14:paraId="563A90AB" w14:textId="77777777" w:rsidTr="00A22A9F">
        <w:tc>
          <w:tcPr>
            <w:tcW w:w="8505" w:type="dxa"/>
            <w:gridSpan w:val="3"/>
          </w:tcPr>
          <w:p w14:paraId="1A84082E"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sz w:val="20"/>
                <w:szCs w:val="20"/>
                <w:lang w:val="lt-LT"/>
              </w:rPr>
              <w:t>Būklės nėštumo, pogimdyminiu ir perinataliniu laikotarpiu</w:t>
            </w:r>
          </w:p>
        </w:tc>
      </w:tr>
      <w:tr w:rsidR="00417278" w:rsidRPr="0042401F" w14:paraId="769C2925" w14:textId="77777777" w:rsidTr="00417278">
        <w:tc>
          <w:tcPr>
            <w:tcW w:w="1985" w:type="dxa"/>
            <w:gridSpan w:val="2"/>
          </w:tcPr>
          <w:p w14:paraId="1FCCE6A9"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bookmarkStart w:id="11" w:name="OLE_LINK627"/>
            <w:bookmarkStart w:id="12" w:name="OLE_LINK628"/>
            <w:r w:rsidRPr="00661C1F">
              <w:rPr>
                <w:rFonts w:ascii="Times New Roman" w:eastAsia="Calibri" w:hAnsi="Times New Roman" w:cs="Times New Roman"/>
                <w:sz w:val="20"/>
                <w:szCs w:val="20"/>
                <w:lang w:val="lt-LT"/>
              </w:rPr>
              <w:t>Dažnis nežinomas</w:t>
            </w:r>
            <w:bookmarkEnd w:id="11"/>
            <w:bookmarkEnd w:id="12"/>
          </w:p>
        </w:tc>
        <w:tc>
          <w:tcPr>
            <w:tcW w:w="6520" w:type="dxa"/>
          </w:tcPr>
          <w:p w14:paraId="12B9A283"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Vaistinio preparato nutraukimo sindromas naujagimiams (žr. 4.6 skyrių)</w:t>
            </w:r>
          </w:p>
        </w:tc>
      </w:tr>
      <w:tr w:rsidR="00010715" w:rsidRPr="0042401F" w14:paraId="302960EF" w14:textId="77777777" w:rsidTr="00A22A9F">
        <w:tc>
          <w:tcPr>
            <w:tcW w:w="8505" w:type="dxa"/>
            <w:gridSpan w:val="3"/>
          </w:tcPr>
          <w:p w14:paraId="5FE35B10"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sz w:val="20"/>
                <w:szCs w:val="20"/>
                <w:lang w:val="lt-LT"/>
              </w:rPr>
              <w:t>Lytinės sistemos ir krūties sutrikimai</w:t>
            </w:r>
          </w:p>
        </w:tc>
      </w:tr>
      <w:tr w:rsidR="00417278" w:rsidRPr="00661C1F" w14:paraId="58CFAE56" w14:textId="77777777" w:rsidTr="00417278">
        <w:tc>
          <w:tcPr>
            <w:tcW w:w="1985" w:type="dxa"/>
            <w:gridSpan w:val="2"/>
          </w:tcPr>
          <w:p w14:paraId="3E788EC9"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320A8651"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Priapizmas</w:t>
            </w:r>
          </w:p>
        </w:tc>
      </w:tr>
      <w:tr w:rsidR="00417278" w:rsidRPr="00661C1F" w14:paraId="304D8C3E" w14:textId="77777777" w:rsidTr="00417278">
        <w:tc>
          <w:tcPr>
            <w:tcW w:w="1985" w:type="dxa"/>
            <w:gridSpan w:val="2"/>
          </w:tcPr>
          <w:p w14:paraId="325FFC13"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27562EC9"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Retrogradinė ejakuliacija*</w:t>
            </w:r>
          </w:p>
        </w:tc>
      </w:tr>
      <w:tr w:rsidR="00010715" w:rsidRPr="0042401F" w14:paraId="5BFC2A1F" w14:textId="77777777" w:rsidTr="00A22A9F">
        <w:tc>
          <w:tcPr>
            <w:tcW w:w="8505" w:type="dxa"/>
            <w:gridSpan w:val="3"/>
          </w:tcPr>
          <w:p w14:paraId="2A09FB58"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Bendrieji sutrikimai ir vartojimo vietos pažeidimai</w:t>
            </w:r>
          </w:p>
        </w:tc>
      </w:tr>
      <w:tr w:rsidR="00417278" w:rsidRPr="0042401F" w14:paraId="2EABA7FA" w14:textId="77777777" w:rsidTr="00417278">
        <w:tc>
          <w:tcPr>
            <w:tcW w:w="1985" w:type="dxa"/>
            <w:gridSpan w:val="2"/>
          </w:tcPr>
          <w:p w14:paraId="73E8C837"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w:t>
            </w:r>
            <w:r w:rsidR="00010715" w:rsidRPr="00661C1F">
              <w:rPr>
                <w:rFonts w:ascii="Times New Roman" w:eastAsia="Calibri" w:hAnsi="Times New Roman" w:cs="Times New Roman"/>
                <w:sz w:val="20"/>
                <w:szCs w:val="20"/>
                <w:lang w:val="lt-LT"/>
              </w:rPr>
              <w:t>as</w:t>
            </w:r>
          </w:p>
        </w:tc>
        <w:tc>
          <w:tcPr>
            <w:tcW w:w="6520" w:type="dxa"/>
          </w:tcPr>
          <w:p w14:paraId="4455E7D5"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Gerybinė hipertermija, sutrikęs prakaitavimo</w:t>
            </w:r>
            <w:r w:rsidR="00010715" w:rsidRPr="00661C1F">
              <w:rPr>
                <w:rFonts w:ascii="Times New Roman" w:eastAsia="Calibri" w:hAnsi="Times New Roman" w:cs="Times New Roman"/>
                <w:bCs/>
                <w:sz w:val="20"/>
                <w:szCs w:val="20"/>
                <w:lang w:val="lt-LT"/>
              </w:rPr>
              <w:t xml:space="preserve"> ir</w:t>
            </w:r>
            <w:r w:rsidRPr="00661C1F">
              <w:rPr>
                <w:rFonts w:ascii="Times New Roman" w:eastAsia="Calibri" w:hAnsi="Times New Roman" w:cs="Times New Roman"/>
                <w:bCs/>
                <w:sz w:val="20"/>
                <w:szCs w:val="20"/>
                <w:lang w:val="lt-LT"/>
              </w:rPr>
              <w:t xml:space="preserve"> temperatūros reguliavimas, </w:t>
            </w:r>
            <w:r w:rsidR="00010715" w:rsidRPr="00661C1F">
              <w:rPr>
                <w:rFonts w:ascii="Times New Roman" w:eastAsia="Calibri" w:hAnsi="Times New Roman" w:cs="Times New Roman"/>
                <w:bCs/>
                <w:sz w:val="20"/>
                <w:szCs w:val="20"/>
                <w:lang w:val="lt-LT"/>
              </w:rPr>
              <w:t xml:space="preserve">karščiavimas, </w:t>
            </w:r>
            <w:r w:rsidRPr="00661C1F">
              <w:rPr>
                <w:rFonts w:ascii="Times New Roman" w:eastAsia="Calibri" w:hAnsi="Times New Roman" w:cs="Times New Roman"/>
                <w:bCs/>
                <w:sz w:val="20"/>
                <w:szCs w:val="20"/>
                <w:lang w:val="lt-LT"/>
              </w:rPr>
              <w:t>nuovargis</w:t>
            </w:r>
          </w:p>
        </w:tc>
      </w:tr>
      <w:tr w:rsidR="00417278" w:rsidRPr="00661C1F" w14:paraId="5490F663" w14:textId="77777777" w:rsidTr="00417278">
        <w:tc>
          <w:tcPr>
            <w:tcW w:w="1985" w:type="dxa"/>
            <w:gridSpan w:val="2"/>
          </w:tcPr>
          <w:p w14:paraId="0A57F43F" w14:textId="77777777" w:rsidR="00417278" w:rsidRPr="00661C1F" w:rsidRDefault="00417278"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Labai ret</w:t>
            </w:r>
            <w:r w:rsidR="00010715" w:rsidRPr="00661C1F">
              <w:rPr>
                <w:rFonts w:ascii="Times New Roman" w:eastAsia="Calibri" w:hAnsi="Times New Roman" w:cs="Times New Roman"/>
                <w:sz w:val="20"/>
                <w:szCs w:val="20"/>
                <w:lang w:val="lt-LT"/>
              </w:rPr>
              <w:t>as</w:t>
            </w:r>
          </w:p>
        </w:tc>
        <w:tc>
          <w:tcPr>
            <w:tcW w:w="6520" w:type="dxa"/>
          </w:tcPr>
          <w:p w14:paraId="6B41C0DE" w14:textId="77777777" w:rsidR="00417278" w:rsidRPr="00661C1F" w:rsidRDefault="00417278"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Staigi nepaaiškinama mirtis</w:t>
            </w:r>
          </w:p>
        </w:tc>
      </w:tr>
      <w:tr w:rsidR="00A07B66" w:rsidRPr="00661C1F" w14:paraId="607F0081" w14:textId="77777777" w:rsidTr="00417278">
        <w:tc>
          <w:tcPr>
            <w:tcW w:w="1985" w:type="dxa"/>
            <w:gridSpan w:val="2"/>
          </w:tcPr>
          <w:p w14:paraId="584929FA" w14:textId="77777777" w:rsidR="00A07B66" w:rsidRPr="00661C1F" w:rsidRDefault="00A07B66" w:rsidP="009E0B30">
            <w:pPr>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Dažnis nežinomas</w:t>
            </w:r>
          </w:p>
        </w:tc>
        <w:tc>
          <w:tcPr>
            <w:tcW w:w="6520" w:type="dxa"/>
          </w:tcPr>
          <w:p w14:paraId="09DC38E3" w14:textId="77777777" w:rsidR="00A07B66" w:rsidRPr="00661C1F" w:rsidRDefault="00A07B66"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noProof/>
                <w:sz w:val="20"/>
                <w:szCs w:val="20"/>
                <w:lang w:val="lt-LT"/>
              </w:rPr>
              <w:t>Poliserozitas*</w:t>
            </w:r>
          </w:p>
        </w:tc>
      </w:tr>
      <w:tr w:rsidR="00010715" w:rsidRPr="00661C1F" w14:paraId="4582C89F" w14:textId="77777777" w:rsidTr="00A22A9F">
        <w:tc>
          <w:tcPr>
            <w:tcW w:w="8505" w:type="dxa"/>
            <w:gridSpan w:val="3"/>
          </w:tcPr>
          <w:p w14:paraId="03433CDE" w14:textId="77777777" w:rsidR="00010715" w:rsidRPr="00661C1F" w:rsidRDefault="00010715" w:rsidP="009E0B30">
            <w:pPr>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iCs/>
                <w:sz w:val="20"/>
                <w:szCs w:val="20"/>
                <w:lang w:val="lt-LT"/>
              </w:rPr>
              <w:t>Tyrimai</w:t>
            </w:r>
          </w:p>
        </w:tc>
      </w:tr>
      <w:tr w:rsidR="00417278" w:rsidRPr="00661C1F" w14:paraId="4AA954B0" w14:textId="77777777" w:rsidTr="00417278">
        <w:tc>
          <w:tcPr>
            <w:tcW w:w="1985" w:type="dxa"/>
            <w:gridSpan w:val="2"/>
          </w:tcPr>
          <w:p w14:paraId="4557498A" w14:textId="77777777" w:rsidR="00417278" w:rsidRPr="00661C1F" w:rsidRDefault="00417278" w:rsidP="00417278">
            <w:pPr>
              <w:keepNext/>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Ret</w:t>
            </w:r>
            <w:r w:rsidR="00010715" w:rsidRPr="00661C1F">
              <w:rPr>
                <w:rFonts w:ascii="Times New Roman" w:eastAsia="Calibri" w:hAnsi="Times New Roman" w:cs="Times New Roman"/>
                <w:sz w:val="20"/>
                <w:szCs w:val="20"/>
                <w:lang w:val="lt-LT"/>
              </w:rPr>
              <w:t>as</w:t>
            </w:r>
          </w:p>
        </w:tc>
        <w:tc>
          <w:tcPr>
            <w:tcW w:w="6520" w:type="dxa"/>
          </w:tcPr>
          <w:p w14:paraId="40AD1271" w14:textId="77777777" w:rsidR="00417278" w:rsidRPr="00661C1F" w:rsidRDefault="00417278" w:rsidP="00417278">
            <w:pPr>
              <w:keepNext/>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sz w:val="20"/>
                <w:szCs w:val="20"/>
                <w:lang w:val="lt-LT"/>
              </w:rPr>
              <w:t>Padidėjusi KFK (kreatininfosfokinazės) koncentracija</w:t>
            </w:r>
          </w:p>
        </w:tc>
      </w:tr>
      <w:tr w:rsidR="00A07B66" w:rsidRPr="00661C1F" w14:paraId="19AEE345" w14:textId="77777777" w:rsidTr="009A1706">
        <w:tc>
          <w:tcPr>
            <w:tcW w:w="8505" w:type="dxa"/>
            <w:gridSpan w:val="3"/>
          </w:tcPr>
          <w:p w14:paraId="5D22C365" w14:textId="77777777" w:rsidR="00A07B66" w:rsidRPr="00661C1F" w:rsidRDefault="00A07B66" w:rsidP="00A07B66">
            <w:pPr>
              <w:keepNext/>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
                <w:bCs/>
                <w:noProof/>
                <w:sz w:val="20"/>
                <w:szCs w:val="20"/>
                <w:lang w:val="lt-LT"/>
              </w:rPr>
              <w:t>Sužalojimai, apsinuodijimai ir procedūrų komplikacijos</w:t>
            </w:r>
          </w:p>
        </w:tc>
      </w:tr>
      <w:tr w:rsidR="00A07B66" w:rsidRPr="0042401F" w14:paraId="598B67D6" w14:textId="77777777" w:rsidTr="00417278">
        <w:tc>
          <w:tcPr>
            <w:tcW w:w="1985" w:type="dxa"/>
            <w:gridSpan w:val="2"/>
          </w:tcPr>
          <w:p w14:paraId="65517EEB" w14:textId="77777777" w:rsidR="00A07B66" w:rsidRPr="00661C1F" w:rsidRDefault="00A07B66" w:rsidP="00A07B66">
            <w:pPr>
              <w:keepNext/>
              <w:widowControl w:val="0"/>
              <w:tabs>
                <w:tab w:val="left" w:pos="284"/>
              </w:tabs>
              <w:adjustRightInd w:val="0"/>
              <w:spacing w:after="0" w:line="240" w:lineRule="auto"/>
              <w:jc w:val="both"/>
              <w:textAlignment w:val="baseline"/>
              <w:rPr>
                <w:rFonts w:ascii="Times New Roman" w:eastAsia="Calibri" w:hAnsi="Times New Roman" w:cs="Times New Roman"/>
                <w:sz w:val="20"/>
                <w:szCs w:val="20"/>
                <w:lang w:val="lt-LT"/>
              </w:rPr>
            </w:pPr>
            <w:r w:rsidRPr="00661C1F">
              <w:rPr>
                <w:rFonts w:ascii="Times New Roman" w:eastAsia="Calibri" w:hAnsi="Times New Roman" w:cs="Times New Roman"/>
                <w:sz w:val="20"/>
                <w:szCs w:val="20"/>
                <w:lang w:val="lt-LT"/>
              </w:rPr>
              <w:t>Nedažn</w:t>
            </w:r>
            <w:r w:rsidR="00CC193D">
              <w:rPr>
                <w:rFonts w:ascii="Times New Roman" w:eastAsia="Calibri" w:hAnsi="Times New Roman" w:cs="Times New Roman"/>
                <w:sz w:val="20"/>
                <w:szCs w:val="20"/>
                <w:lang w:val="lt-LT"/>
              </w:rPr>
              <w:t>as</w:t>
            </w:r>
          </w:p>
        </w:tc>
        <w:tc>
          <w:tcPr>
            <w:tcW w:w="6520" w:type="dxa"/>
          </w:tcPr>
          <w:p w14:paraId="027EE7B3" w14:textId="77777777" w:rsidR="00A07B66" w:rsidRPr="00661C1F" w:rsidRDefault="00A07B66" w:rsidP="00A07B66">
            <w:pPr>
              <w:keepNext/>
              <w:widowControl w:val="0"/>
              <w:tabs>
                <w:tab w:val="left" w:pos="284"/>
              </w:tabs>
              <w:adjustRightInd w:val="0"/>
              <w:spacing w:after="0" w:line="240" w:lineRule="auto"/>
              <w:textAlignment w:val="baseline"/>
              <w:rPr>
                <w:rFonts w:ascii="Times New Roman" w:eastAsia="Calibri" w:hAnsi="Times New Roman" w:cs="Times New Roman"/>
                <w:bCs/>
                <w:sz w:val="20"/>
                <w:szCs w:val="20"/>
                <w:lang w:val="lt-LT"/>
              </w:rPr>
            </w:pPr>
            <w:r w:rsidRPr="00661C1F">
              <w:rPr>
                <w:rFonts w:ascii="Times New Roman" w:eastAsia="Calibri" w:hAnsi="Times New Roman" w:cs="Times New Roman"/>
                <w:bCs/>
                <w:noProof/>
                <w:sz w:val="20"/>
                <w:szCs w:val="20"/>
                <w:lang w:val="lt-LT"/>
              </w:rPr>
              <w:t>Griuvimai (susiję su klozapino sukeltais traukuliais, mieguistumu, ortostatine hipotenzija, motoriniu ir sensoriniu nestabilumu)*</w:t>
            </w:r>
          </w:p>
        </w:tc>
      </w:tr>
    </w:tbl>
    <w:p w14:paraId="541B6438"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*Apie šias nepageidaujamas reakcijas sužinota vaist</w:t>
      </w:r>
      <w:r w:rsidR="00653F5D" w:rsidRPr="00661C1F">
        <w:rPr>
          <w:rFonts w:ascii="Times New Roman" w:eastAsia="Calibri" w:hAnsi="Times New Roman" w:cs="Times New Roman"/>
          <w:lang w:val="lt-LT"/>
        </w:rPr>
        <w:t>iniam preparat</w:t>
      </w:r>
      <w:r w:rsidRPr="00661C1F">
        <w:rPr>
          <w:rFonts w:ascii="Times New Roman" w:eastAsia="Calibri" w:hAnsi="Times New Roman" w:cs="Times New Roman"/>
          <w:lang w:val="lt-LT"/>
        </w:rPr>
        <w:t>ui patekus į rinką pagal spontaninių atvejų pranešimus bei literatūroje aprašytus atvejus.</w:t>
      </w:r>
    </w:p>
    <w:p w14:paraId="39E0A344" w14:textId="77777777" w:rsidR="00A07B66" w:rsidRPr="00661C1F" w:rsidRDefault="00A07B66" w:rsidP="00A34B5C">
      <w:pPr>
        <w:autoSpaceDE w:val="0"/>
        <w:autoSpaceDN w:val="0"/>
        <w:adjustRightInd w:val="0"/>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Šios nepageidaujamos reakcijos į vaistinį preparatą kartais buvo mirtinos.</w:t>
      </w:r>
    </w:p>
    <w:p w14:paraId="79E44942" w14:textId="77777777" w:rsidR="00A34B5C" w:rsidRPr="00661C1F" w:rsidRDefault="00A34B5C" w:rsidP="00A34B5C">
      <w:pPr>
        <w:spacing w:after="0" w:line="240" w:lineRule="auto"/>
        <w:rPr>
          <w:rFonts w:ascii="Times New Roman" w:eastAsia="Calibri" w:hAnsi="Times New Roman" w:cs="Times New Roman"/>
          <w:lang w:val="lt-LT"/>
        </w:rPr>
      </w:pPr>
    </w:p>
    <w:p w14:paraId="45DB55D9" w14:textId="77777777" w:rsidR="00A34B5C" w:rsidRPr="00661C1F" w:rsidRDefault="00A34B5C" w:rsidP="00A34B5C">
      <w:pPr>
        <w:autoSpaceDE w:val="0"/>
        <w:autoSpaceDN w:val="0"/>
        <w:adjustRightInd w:val="0"/>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Buvo </w:t>
      </w:r>
      <w:r w:rsidR="004B7E91" w:rsidRPr="00661C1F">
        <w:rPr>
          <w:rFonts w:ascii="Times New Roman" w:eastAsia="Calibri" w:hAnsi="Times New Roman" w:cs="Times New Roman"/>
          <w:bCs/>
          <w:lang w:val="lt-LT"/>
        </w:rPr>
        <w:t xml:space="preserve">labai </w:t>
      </w:r>
      <w:r w:rsidRPr="00661C1F">
        <w:rPr>
          <w:rFonts w:ascii="Times New Roman" w:eastAsia="Calibri" w:hAnsi="Times New Roman" w:cs="Times New Roman"/>
          <w:bCs/>
          <w:lang w:val="lt-LT"/>
        </w:rPr>
        <w:t xml:space="preserve">retų </w:t>
      </w:r>
      <w:r w:rsidR="004B7E91" w:rsidRPr="00661C1F">
        <w:rPr>
          <w:rFonts w:ascii="Times New Roman" w:eastAsia="Calibri" w:hAnsi="Times New Roman" w:cs="Times New Roman"/>
          <w:bCs/>
          <w:lang w:val="lt-LT"/>
        </w:rPr>
        <w:t xml:space="preserve">skilvelinės tachikardijos ir </w:t>
      </w:r>
      <w:r w:rsidRPr="00661C1F">
        <w:rPr>
          <w:rFonts w:ascii="Times New Roman" w:eastAsia="Calibri" w:hAnsi="Times New Roman" w:cs="Times New Roman"/>
          <w:bCs/>
          <w:lang w:val="lt-LT"/>
        </w:rPr>
        <w:t xml:space="preserve">QT pailgėjimo, kuris gali būti susijęs su </w:t>
      </w:r>
      <w:r w:rsidR="004B7E91" w:rsidRPr="00661C1F">
        <w:rPr>
          <w:rFonts w:ascii="Times New Roman" w:eastAsia="Calibri" w:hAnsi="Times New Roman" w:cs="Times New Roman"/>
          <w:bCs/>
          <w:i/>
          <w:iCs/>
          <w:lang w:val="lt-LT"/>
        </w:rPr>
        <w:t>Torsades De Pointes</w:t>
      </w:r>
      <w:r w:rsidRPr="00661C1F">
        <w:rPr>
          <w:rFonts w:ascii="Times New Roman" w:eastAsia="Calibri" w:hAnsi="Times New Roman" w:cs="Times New Roman"/>
          <w:bCs/>
          <w:lang w:val="lt-LT"/>
        </w:rPr>
        <w:t xml:space="preserve">, atvejų, tačiau ar tokį sutrikimą sukėlė </w:t>
      </w:r>
      <w:r w:rsidR="004B7E91" w:rsidRPr="00661C1F">
        <w:rPr>
          <w:rFonts w:ascii="Times New Roman" w:eastAsia="Calibri" w:hAnsi="Times New Roman" w:cs="Times New Roman"/>
          <w:bCs/>
          <w:lang w:val="lt-LT"/>
        </w:rPr>
        <w:t>šis vaistinis preparatas</w:t>
      </w:r>
      <w:r w:rsidRPr="00661C1F">
        <w:rPr>
          <w:rFonts w:ascii="Times New Roman" w:eastAsia="Calibri" w:hAnsi="Times New Roman" w:cs="Times New Roman"/>
          <w:bCs/>
          <w:lang w:val="lt-LT"/>
        </w:rPr>
        <w:t>, tiksliai nenustatyta.</w:t>
      </w:r>
    </w:p>
    <w:p w14:paraId="0A793CD4"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p>
    <w:p w14:paraId="681F4012" w14:textId="77777777" w:rsidR="00A34B5C" w:rsidRPr="00661C1F" w:rsidRDefault="00A34B5C" w:rsidP="00A34B5C">
      <w:pPr>
        <w:autoSpaceDE w:val="0"/>
        <w:autoSpaceDN w:val="0"/>
        <w:adjustRightInd w:val="0"/>
        <w:spacing w:after="0" w:line="240" w:lineRule="auto"/>
        <w:jc w:val="both"/>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Pranešimas apie įtariamas nepageidaujamas reakcijas</w:t>
      </w:r>
    </w:p>
    <w:p w14:paraId="11E9CF14" w14:textId="59144714" w:rsidR="00FA3C78" w:rsidRPr="00661C1F" w:rsidRDefault="00A34B5C" w:rsidP="00A34B5C">
      <w:pPr>
        <w:autoSpaceDE w:val="0"/>
        <w:autoSpaceDN w:val="0"/>
        <w:adjustRightInd w:val="0"/>
        <w:spacing w:after="0" w:line="240" w:lineRule="auto"/>
        <w:rPr>
          <w:rFonts w:ascii="Times New Roman" w:eastAsia="Calibri" w:hAnsi="Times New Roman" w:cs="Times New Roman"/>
          <w:lang w:val="lt-LT"/>
        </w:rPr>
      </w:pPr>
      <w:r w:rsidRPr="00661C1F">
        <w:rPr>
          <w:rFonts w:ascii="Times New Roman" w:eastAsia="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w:t>
      </w:r>
      <w:r w:rsidR="00FA3C78" w:rsidRPr="00FA3C78">
        <w:rPr>
          <w:rFonts w:ascii="Times New Roman" w:eastAsia="Times New Roman" w:hAnsi="Times New Roman" w:cs="Times New Roman"/>
          <w:lang w:val="lt-LT"/>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2" w:history="1">
        <w:r w:rsidR="00FA3C78" w:rsidRPr="003B394D">
          <w:rPr>
            <w:rStyle w:val="Hipersaitas"/>
            <w:rFonts w:ascii="Times New Roman" w:eastAsia="Times New Roman" w:hAnsi="Times New Roman"/>
            <w:lang w:val="lt-LT"/>
          </w:rPr>
          <w:t>NepageidaujamaR@vvkt.lt</w:t>
        </w:r>
      </w:hyperlink>
      <w:r w:rsidR="00FA3C78" w:rsidRPr="00FA3C78">
        <w:rPr>
          <w:rFonts w:ascii="Times New Roman" w:eastAsia="Times New Roman" w:hAnsi="Times New Roman" w:cs="Times New Roman"/>
          <w:lang w:val="lt-LT"/>
        </w:rPr>
        <w:t>).</w:t>
      </w:r>
    </w:p>
    <w:p w14:paraId="51B9F241" w14:textId="77777777" w:rsidR="00A34B5C" w:rsidRPr="00661C1F" w:rsidRDefault="00A34B5C" w:rsidP="00FA3C78">
      <w:pPr>
        <w:autoSpaceDE w:val="0"/>
        <w:autoSpaceDN w:val="0"/>
        <w:adjustRightInd w:val="0"/>
        <w:spacing w:after="0" w:line="240" w:lineRule="auto"/>
        <w:rPr>
          <w:rFonts w:ascii="Times New Roman" w:eastAsia="Calibri" w:hAnsi="Times New Roman" w:cs="Times New Roman"/>
          <w:b/>
          <w:lang w:val="lt-LT"/>
        </w:rPr>
      </w:pPr>
    </w:p>
    <w:p w14:paraId="658F8619"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4.9</w:t>
      </w:r>
      <w:r w:rsidRPr="00661C1F">
        <w:rPr>
          <w:rFonts w:ascii="Times New Roman" w:eastAsia="Calibri" w:hAnsi="Times New Roman" w:cs="Times New Roman"/>
          <w:b/>
          <w:lang w:val="lt-LT"/>
        </w:rPr>
        <w:tab/>
        <w:t>Perdozavimas</w:t>
      </w:r>
    </w:p>
    <w:p w14:paraId="4E1848C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4AD7A2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Dabartinis mirtingumas dėl tyčini</w:t>
      </w:r>
      <w:r w:rsidR="004F2DBB" w:rsidRPr="00661C1F">
        <w:rPr>
          <w:rFonts w:ascii="Times New Roman" w:eastAsia="Calibri" w:hAnsi="Times New Roman" w:cs="Times New Roman"/>
          <w:lang w:val="lt-LT"/>
        </w:rPr>
        <w:t>o</w:t>
      </w:r>
      <w:r w:rsidRPr="00661C1F">
        <w:rPr>
          <w:rFonts w:ascii="Times New Roman" w:eastAsia="Calibri" w:hAnsi="Times New Roman" w:cs="Times New Roman"/>
          <w:lang w:val="lt-LT"/>
        </w:rPr>
        <w:t xml:space="preserve"> ar netyčini</w:t>
      </w:r>
      <w:r w:rsidR="004F2DBB" w:rsidRPr="00661C1F">
        <w:rPr>
          <w:rFonts w:ascii="Times New Roman" w:eastAsia="Calibri" w:hAnsi="Times New Roman" w:cs="Times New Roman"/>
          <w:lang w:val="lt-LT"/>
        </w:rPr>
        <w:t>o</w:t>
      </w:r>
      <w:r w:rsidRPr="00661C1F">
        <w:rPr>
          <w:rFonts w:ascii="Times New Roman" w:eastAsia="Calibri" w:hAnsi="Times New Roman" w:cs="Times New Roman"/>
          <w:lang w:val="lt-LT"/>
        </w:rPr>
        <w:t xml:space="preserve"> </w:t>
      </w:r>
      <w:r w:rsidR="004F2DBB" w:rsidRPr="00661C1F">
        <w:rPr>
          <w:rFonts w:ascii="Times New Roman" w:eastAsia="Calibri" w:hAnsi="Times New Roman" w:cs="Times New Roman"/>
          <w:lang w:val="lt-LT"/>
        </w:rPr>
        <w:t>klozapino perdozavimo</w:t>
      </w:r>
      <w:r w:rsidRPr="00661C1F">
        <w:rPr>
          <w:rFonts w:ascii="Times New Roman" w:eastAsia="Calibri" w:hAnsi="Times New Roman" w:cs="Times New Roman"/>
          <w:lang w:val="lt-LT"/>
        </w:rPr>
        <w:t>, kai yra informacijos apie baigtis, yra apie 12 </w:t>
      </w:r>
      <w:r w:rsidR="004F2DBB" w:rsidRPr="00661C1F">
        <w:rPr>
          <w:rFonts w:ascii="Times New Roman" w:eastAsia="Calibri" w:hAnsi="Times New Roman" w:cs="Times New Roman"/>
          <w:lang w:val="lt-LT"/>
        </w:rPr>
        <w:t>%</w:t>
      </w:r>
      <w:r w:rsidRPr="00661C1F">
        <w:rPr>
          <w:rFonts w:ascii="Times New Roman" w:eastAsia="Calibri" w:hAnsi="Times New Roman" w:cs="Times New Roman"/>
          <w:lang w:val="lt-LT"/>
        </w:rPr>
        <w:t>. Dauguma mirčių buvo susijusios su širdies nepakankamumu ar pneumonija, kurią sukėlė aspiracija, kai vartotos didesnės kaip 2</w:t>
      </w:r>
      <w:r w:rsidR="00485699">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000 mg dozės. Yra duomenų apie pacientus, kurie pasveiko po perdozavimo, pavartoję didesnę kaip 10 000 mg dozę. Tačiau keliems suaugusiems asmenims, ypač tiems, kurie anksčiau nevartojo </w:t>
      </w:r>
      <w:r w:rsidR="004F2DBB"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400 mg dozė sukėlė gyvybei gresiančią komą ir vienam – mirtį. Mažiems vaikams 50</w:t>
      </w:r>
      <w:r w:rsidRPr="00661C1F">
        <w:rPr>
          <w:rFonts w:ascii="Times New Roman" w:eastAsia="Calibri" w:hAnsi="Times New Roman" w:cs="Times New Roman"/>
          <w:lang w:val="lt-LT"/>
        </w:rPr>
        <w:noBreakHyphen/>
        <w:t>200 mg dozė sukėlė stiprų raminimą ar komą, be mirties atvejų.</w:t>
      </w:r>
    </w:p>
    <w:p w14:paraId="5E34CF70" w14:textId="77777777" w:rsidR="00A34B5C" w:rsidRPr="00661C1F" w:rsidRDefault="00A34B5C" w:rsidP="00A34B5C">
      <w:pPr>
        <w:spacing w:after="0" w:line="240" w:lineRule="auto"/>
        <w:rPr>
          <w:rFonts w:ascii="Times New Roman" w:eastAsia="Calibri" w:hAnsi="Times New Roman" w:cs="Times New Roman"/>
          <w:lang w:val="lt-LT"/>
        </w:rPr>
      </w:pPr>
    </w:p>
    <w:p w14:paraId="2B06D348"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Požymiai ir simptomai</w:t>
      </w:r>
    </w:p>
    <w:p w14:paraId="3FE43198" w14:textId="2E34A079"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Mieguistumas, letargija, arefleksija, koma, sumišimas, haliucinacijos, susijaudinimas, delyras, ekstrapiramidiniai </w:t>
      </w:r>
      <w:r w:rsidR="004F2DBB" w:rsidRPr="00661C1F">
        <w:rPr>
          <w:rFonts w:ascii="Times New Roman" w:eastAsia="Calibri" w:hAnsi="Times New Roman" w:cs="Times New Roman"/>
          <w:lang w:val="lt-LT"/>
        </w:rPr>
        <w:t>simptomai</w:t>
      </w:r>
      <w:r w:rsidRPr="00661C1F">
        <w:rPr>
          <w:rFonts w:ascii="Times New Roman" w:eastAsia="Calibri" w:hAnsi="Times New Roman" w:cs="Times New Roman"/>
          <w:lang w:val="lt-LT"/>
        </w:rPr>
        <w:t>, hiperrefleksija, traukuliai; padidėjęs s</w:t>
      </w:r>
      <w:r w:rsidR="00485699">
        <w:rPr>
          <w:rFonts w:ascii="Times New Roman" w:eastAsia="Calibri" w:hAnsi="Times New Roman" w:cs="Times New Roman"/>
          <w:lang w:val="lt-LT"/>
        </w:rPr>
        <w:t>ei</w:t>
      </w:r>
      <w:r w:rsidRPr="00661C1F">
        <w:rPr>
          <w:rFonts w:ascii="Times New Roman" w:eastAsia="Calibri" w:hAnsi="Times New Roman" w:cs="Times New Roman"/>
          <w:lang w:val="lt-LT"/>
        </w:rPr>
        <w:t xml:space="preserve">lėtekis, midriazė, neryškus matymas, termolabilumas; hipotenzija, kolapsas, tachikardija, širdies aritmijos; aspiracinė pneumonija, dusulys, kvėpavimo slopinimas ar nepakankamumas. </w:t>
      </w:r>
    </w:p>
    <w:p w14:paraId="304F7627" w14:textId="77777777" w:rsidR="00A34B5C" w:rsidRPr="00661C1F" w:rsidRDefault="00A34B5C" w:rsidP="00A34B5C">
      <w:pPr>
        <w:spacing w:after="0" w:line="240" w:lineRule="auto"/>
        <w:rPr>
          <w:rFonts w:ascii="Times New Roman" w:eastAsia="Calibri" w:hAnsi="Times New Roman" w:cs="Times New Roman"/>
          <w:lang w:val="lt-LT"/>
        </w:rPr>
      </w:pPr>
    </w:p>
    <w:p w14:paraId="73747927" w14:textId="77777777" w:rsidR="00A34B5C" w:rsidRPr="00661C1F" w:rsidRDefault="00A34B5C" w:rsidP="00A34B5C">
      <w:pPr>
        <w:keepNext/>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Gydymas</w:t>
      </w:r>
    </w:p>
    <w:p w14:paraId="5658B5D7" w14:textId="77777777" w:rsidR="004F2DBB"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Specifinio </w:t>
      </w:r>
      <w:r w:rsidR="004F2DBB"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xml:space="preserve"> priešnuodžio nėra.</w:t>
      </w:r>
    </w:p>
    <w:p w14:paraId="2444EFDE" w14:textId="77777777" w:rsidR="004F2DBB" w:rsidRPr="00661C1F" w:rsidRDefault="004F2DBB" w:rsidP="00A34B5C">
      <w:pPr>
        <w:spacing w:after="0" w:line="240" w:lineRule="auto"/>
        <w:rPr>
          <w:rFonts w:ascii="Times New Roman" w:eastAsia="Calibri" w:hAnsi="Times New Roman" w:cs="Times New Roman"/>
          <w:lang w:val="lt-LT"/>
        </w:rPr>
      </w:pPr>
    </w:p>
    <w:p w14:paraId="03B2EDA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Skrandžio plovimas ir (arba) aktyvintos anglies vartojimas per 6 valandas po vaistinio preparato išgėrimo. Mažai tikėtina, kad peritoninė dializė ar hemodializė būtų efektyvi. Simptominis gydymas, nuolat stebint širdies veiklą, kvėpavimą, elektrolitų ir rūgščių bei šarmų pusiausvyrą. Hipotenzijai gydyti nevartoti epinefrino, nes gali pasireikšti atvirkštinis jo poveikis.</w:t>
      </w:r>
    </w:p>
    <w:p w14:paraId="025480AF" w14:textId="77777777" w:rsidR="00A34B5C" w:rsidRPr="00661C1F" w:rsidRDefault="00A34B5C" w:rsidP="00A34B5C">
      <w:pPr>
        <w:spacing w:after="0" w:line="240" w:lineRule="auto"/>
        <w:rPr>
          <w:rFonts w:ascii="Times New Roman" w:eastAsia="Calibri" w:hAnsi="Times New Roman" w:cs="Times New Roman"/>
          <w:lang w:val="lt-LT"/>
        </w:rPr>
      </w:pPr>
    </w:p>
    <w:p w14:paraId="7ED95897"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Mažiausiai 5 dienas būtina atidi medikų priežiūra, nes gali būti vėlyvųjų reakcijų.</w:t>
      </w:r>
    </w:p>
    <w:p w14:paraId="7328A0B3" w14:textId="77777777" w:rsidR="00A34B5C" w:rsidRPr="00661C1F" w:rsidRDefault="00A34B5C" w:rsidP="00A34B5C">
      <w:pPr>
        <w:spacing w:after="0" w:line="240" w:lineRule="auto"/>
        <w:rPr>
          <w:rFonts w:ascii="Times New Roman" w:eastAsia="Calibri" w:hAnsi="Times New Roman" w:cs="Times New Roman"/>
          <w:lang w:val="lt-LT"/>
        </w:rPr>
      </w:pPr>
    </w:p>
    <w:p w14:paraId="78A9EFE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A6675DF" w14:textId="77777777" w:rsidR="00A34B5C" w:rsidRPr="00661C1F" w:rsidRDefault="00A34B5C" w:rsidP="00A34B5C">
      <w:p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5.</w:t>
      </w:r>
      <w:r w:rsidRPr="00661C1F">
        <w:rPr>
          <w:rFonts w:ascii="Times New Roman" w:eastAsia="Calibri" w:hAnsi="Times New Roman" w:cs="Times New Roman"/>
          <w:b/>
          <w:caps/>
          <w:lang w:val="lt-LT"/>
        </w:rPr>
        <w:tab/>
      </w:r>
      <w:r w:rsidRPr="00661C1F">
        <w:rPr>
          <w:rFonts w:ascii="Times New Roman" w:eastAsia="Calibri" w:hAnsi="Times New Roman" w:cs="Times New Roman"/>
          <w:b/>
          <w:lang w:val="lt-LT"/>
        </w:rPr>
        <w:t xml:space="preserve">FARMAKOLOGINĖS </w:t>
      </w:r>
      <w:r w:rsidRPr="00661C1F">
        <w:rPr>
          <w:rFonts w:ascii="Times New Roman" w:eastAsia="Calibri" w:hAnsi="Times New Roman" w:cs="Times New Roman"/>
          <w:b/>
          <w:caps/>
          <w:lang w:val="lt-LT"/>
        </w:rPr>
        <w:t>savybės</w:t>
      </w:r>
    </w:p>
    <w:p w14:paraId="37C4C1F5"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2519498"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5.1</w:t>
      </w:r>
      <w:r w:rsidRPr="00661C1F">
        <w:rPr>
          <w:rFonts w:ascii="Times New Roman" w:eastAsia="Calibri" w:hAnsi="Times New Roman" w:cs="Times New Roman"/>
          <w:b/>
          <w:lang w:val="lt-LT"/>
        </w:rPr>
        <w:tab/>
        <w:t>Farmakodinaminės savybės</w:t>
      </w:r>
    </w:p>
    <w:p w14:paraId="5EBE54B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6C51E50"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Farmakoterapinė grupė – antipsichoziniai vaist</w:t>
      </w:r>
      <w:r w:rsidR="007C784B" w:rsidRPr="00661C1F">
        <w:rPr>
          <w:rFonts w:ascii="Times New Roman" w:eastAsia="Calibri" w:hAnsi="Times New Roman" w:cs="Times New Roman"/>
          <w:lang w:val="lt-LT"/>
        </w:rPr>
        <w:t>ini</w:t>
      </w:r>
      <w:r w:rsidRPr="00661C1F">
        <w:rPr>
          <w:rFonts w:ascii="Times New Roman" w:eastAsia="Calibri" w:hAnsi="Times New Roman" w:cs="Times New Roman"/>
          <w:lang w:val="lt-LT"/>
        </w:rPr>
        <w:t>ai</w:t>
      </w:r>
      <w:r w:rsidR="007C784B" w:rsidRPr="00661C1F">
        <w:rPr>
          <w:rFonts w:ascii="Times New Roman" w:eastAsia="Calibri" w:hAnsi="Times New Roman" w:cs="Times New Roman"/>
          <w:lang w:val="lt-LT"/>
        </w:rPr>
        <w:t xml:space="preserve"> preparatai</w:t>
      </w:r>
      <w:r w:rsidRPr="00661C1F">
        <w:rPr>
          <w:rFonts w:ascii="Times New Roman" w:eastAsia="Calibri" w:hAnsi="Times New Roman" w:cs="Times New Roman"/>
          <w:lang w:val="lt-LT"/>
        </w:rPr>
        <w:t>; diazepinai, oksazepinai</w:t>
      </w:r>
      <w:r w:rsidR="007C784B"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tiazepinai</w:t>
      </w:r>
      <w:r w:rsidR="007C784B" w:rsidRPr="00661C1F">
        <w:rPr>
          <w:rFonts w:ascii="Times New Roman" w:eastAsia="Calibri" w:hAnsi="Times New Roman" w:cs="Times New Roman"/>
          <w:lang w:val="lt-LT"/>
        </w:rPr>
        <w:t xml:space="preserve"> ir oksepinai</w:t>
      </w:r>
      <w:r w:rsidRPr="00661C1F">
        <w:rPr>
          <w:rFonts w:ascii="Times New Roman" w:eastAsia="Calibri" w:hAnsi="Times New Roman" w:cs="Times New Roman"/>
          <w:lang w:val="lt-LT"/>
        </w:rPr>
        <w:t>, ATC kodas – N05AH02.</w:t>
      </w:r>
    </w:p>
    <w:p w14:paraId="1328CC7D"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F39A0B1" w14:textId="77777777" w:rsidR="00A34B5C" w:rsidRPr="00661C1F" w:rsidRDefault="00A34B5C" w:rsidP="00A34B5C">
      <w:pPr>
        <w:spacing w:after="0" w:line="240" w:lineRule="auto"/>
        <w:ind w:left="567" w:hanging="567"/>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Veikimo mechanizmas</w:t>
      </w:r>
    </w:p>
    <w:p w14:paraId="00D6728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Nustatyta, kad </w:t>
      </w:r>
      <w:r w:rsidR="007630E2" w:rsidRPr="00661C1F">
        <w:rPr>
          <w:rFonts w:ascii="Times New Roman" w:eastAsia="Calibri" w:hAnsi="Times New Roman" w:cs="Times New Roman"/>
          <w:lang w:val="lt-LT"/>
        </w:rPr>
        <w:t>klozapinas</w:t>
      </w:r>
      <w:r w:rsidRPr="00661C1F">
        <w:rPr>
          <w:rFonts w:ascii="Times New Roman" w:eastAsia="Calibri" w:hAnsi="Times New Roman" w:cs="Times New Roman"/>
          <w:lang w:val="lt-LT"/>
        </w:rPr>
        <w:t xml:space="preserve"> yra antipsichozinis vaistinis preparatas, kuris skiriasi nuo klasikinių antipsichozinių vaistinių preparatų.</w:t>
      </w:r>
    </w:p>
    <w:p w14:paraId="3DF38E4A"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3A6750A" w14:textId="0D9F2FA0"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Farmakologinių eksperimentų metu klozapinas nesukelia katalepsijos ir neslopina apomorfino ar amfetamino sukelto stereotipinio elgesio. Jis tik silpnai slopina dopamino receptorius D</w:t>
      </w:r>
      <w:r w:rsidRPr="00661C1F">
        <w:rPr>
          <w:rFonts w:ascii="Times New Roman" w:eastAsia="Calibri" w:hAnsi="Times New Roman" w:cs="Times New Roman"/>
          <w:vertAlign w:val="subscript"/>
          <w:lang w:val="lt-LT"/>
        </w:rPr>
        <w:t>1</w:t>
      </w:r>
      <w:r w:rsidRPr="00661C1F">
        <w:rPr>
          <w:rFonts w:ascii="Times New Roman" w:eastAsia="Calibri" w:hAnsi="Times New Roman" w:cs="Times New Roman"/>
          <w:lang w:val="lt-LT"/>
        </w:rPr>
        <w:t>, D</w:t>
      </w:r>
      <w:r w:rsidRPr="00661C1F">
        <w:rPr>
          <w:rFonts w:ascii="Times New Roman" w:eastAsia="Calibri" w:hAnsi="Times New Roman" w:cs="Times New Roman"/>
          <w:vertAlign w:val="subscript"/>
          <w:lang w:val="lt-LT"/>
        </w:rPr>
        <w:t>2</w:t>
      </w:r>
      <w:r w:rsidRPr="00661C1F">
        <w:rPr>
          <w:rFonts w:ascii="Times New Roman" w:eastAsia="Calibri" w:hAnsi="Times New Roman" w:cs="Times New Roman"/>
          <w:lang w:val="lt-LT"/>
        </w:rPr>
        <w:t>, D</w:t>
      </w:r>
      <w:r w:rsidRPr="00661C1F">
        <w:rPr>
          <w:rFonts w:ascii="Times New Roman" w:eastAsia="Calibri" w:hAnsi="Times New Roman" w:cs="Times New Roman"/>
          <w:vertAlign w:val="subscript"/>
          <w:lang w:val="lt-LT"/>
        </w:rPr>
        <w:t>3</w:t>
      </w:r>
      <w:r w:rsidRPr="00661C1F">
        <w:rPr>
          <w:rFonts w:ascii="Times New Roman" w:eastAsia="Calibri" w:hAnsi="Times New Roman" w:cs="Times New Roman"/>
          <w:lang w:val="lt-LT"/>
        </w:rPr>
        <w:t xml:space="preserve"> ir D</w:t>
      </w:r>
      <w:r w:rsidRPr="00661C1F">
        <w:rPr>
          <w:rFonts w:ascii="Times New Roman" w:eastAsia="Calibri" w:hAnsi="Times New Roman" w:cs="Times New Roman"/>
          <w:vertAlign w:val="subscript"/>
          <w:lang w:val="lt-LT"/>
        </w:rPr>
        <w:t>5</w:t>
      </w:r>
      <w:r w:rsidRPr="00661C1F">
        <w:rPr>
          <w:rFonts w:ascii="Times New Roman" w:eastAsia="Calibri" w:hAnsi="Times New Roman" w:cs="Times New Roman"/>
          <w:lang w:val="lt-LT"/>
        </w:rPr>
        <w:t xml:space="preserve">, tačiau </w:t>
      </w:r>
      <w:r w:rsidR="00FC0516">
        <w:rPr>
          <w:rFonts w:ascii="Times New Roman" w:eastAsia="Calibri" w:hAnsi="Times New Roman" w:cs="Times New Roman"/>
          <w:lang w:val="lt-LT"/>
        </w:rPr>
        <w:t>turi aukštą potencialą su</w:t>
      </w:r>
      <w:r w:rsidRPr="00661C1F">
        <w:rPr>
          <w:rFonts w:ascii="Times New Roman" w:eastAsia="Calibri" w:hAnsi="Times New Roman" w:cs="Times New Roman"/>
          <w:lang w:val="lt-LT"/>
        </w:rPr>
        <w:t xml:space="preserve"> D</w:t>
      </w:r>
      <w:r w:rsidRPr="00661C1F">
        <w:rPr>
          <w:rFonts w:ascii="Times New Roman" w:eastAsia="Calibri" w:hAnsi="Times New Roman" w:cs="Times New Roman"/>
          <w:vertAlign w:val="subscript"/>
          <w:lang w:val="lt-LT"/>
        </w:rPr>
        <w:t>4</w:t>
      </w:r>
      <w:r w:rsidRPr="00661C1F">
        <w:rPr>
          <w:rFonts w:ascii="Times New Roman" w:eastAsia="Calibri" w:hAnsi="Times New Roman" w:cs="Times New Roman"/>
          <w:lang w:val="lt-LT"/>
        </w:rPr>
        <w:t xml:space="preserve"> receptoriu</w:t>
      </w:r>
      <w:r w:rsidR="00FC0516">
        <w:rPr>
          <w:rFonts w:ascii="Times New Roman" w:eastAsia="Calibri" w:hAnsi="Times New Roman" w:cs="Times New Roman"/>
          <w:lang w:val="lt-LT"/>
        </w:rPr>
        <w:t>mi</w:t>
      </w:r>
      <w:r w:rsidRPr="00661C1F">
        <w:rPr>
          <w:rFonts w:ascii="Times New Roman" w:eastAsia="Calibri" w:hAnsi="Times New Roman" w:cs="Times New Roman"/>
          <w:lang w:val="lt-LT"/>
        </w:rPr>
        <w:t>.</w:t>
      </w:r>
    </w:p>
    <w:p w14:paraId="63E4E2DD" w14:textId="77777777" w:rsidR="00A34B5C" w:rsidRPr="00661C1F" w:rsidRDefault="00A34B5C" w:rsidP="00A34B5C">
      <w:pPr>
        <w:spacing w:after="0" w:line="240" w:lineRule="auto"/>
        <w:rPr>
          <w:rFonts w:ascii="Times New Roman" w:eastAsia="Calibri" w:hAnsi="Times New Roman" w:cs="Times New Roman"/>
          <w:lang w:val="lt-LT"/>
        </w:rPr>
      </w:pPr>
    </w:p>
    <w:p w14:paraId="5EE01725"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Farmakodinaminis poveikis</w:t>
      </w:r>
    </w:p>
    <w:p w14:paraId="55E4BEA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Klozapinui būdinga</w:t>
      </w:r>
      <w:r w:rsidR="007630E2" w:rsidRPr="00661C1F">
        <w:rPr>
          <w:rFonts w:ascii="Times New Roman" w:eastAsia="Calibri" w:hAnsi="Times New Roman" w:cs="Times New Roman"/>
          <w:lang w:val="lt-LT"/>
        </w:rPr>
        <w:t>s</w:t>
      </w:r>
      <w:r w:rsidRPr="00661C1F">
        <w:rPr>
          <w:rFonts w:ascii="Times New Roman" w:eastAsia="Calibri" w:hAnsi="Times New Roman" w:cs="Times New Roman"/>
          <w:lang w:val="lt-LT"/>
        </w:rPr>
        <w:t xml:space="preserve"> stiprus anti alfa adrenerginis, anticholinerginis, antihistamininis ir sujaudinimo reakcijų slopinamasis poveikis. Taip pat jam būdingos antiserotoninerginės savybės. </w:t>
      </w:r>
    </w:p>
    <w:p w14:paraId="43721EAC" w14:textId="77777777" w:rsidR="00A34B5C" w:rsidRPr="00661C1F" w:rsidRDefault="00A34B5C" w:rsidP="00A34B5C">
      <w:pPr>
        <w:spacing w:after="0" w:line="240" w:lineRule="auto"/>
        <w:rPr>
          <w:rFonts w:ascii="Times New Roman" w:eastAsia="Calibri" w:hAnsi="Times New Roman" w:cs="Times New Roman"/>
          <w:lang w:val="lt-LT"/>
        </w:rPr>
      </w:pPr>
    </w:p>
    <w:p w14:paraId="0C0F93D0"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Klinikinis veiksmingumas ir saugumas</w:t>
      </w:r>
    </w:p>
    <w:p w14:paraId="4CA6588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Kliniškai klozapinas sukelia greitą ir ryškų raminimą bei antipsichozinį poveikį šizofrenija sergantiems pacientams, kurie buvo atsparūs gydymui kitokiais vaistiniais preparatais. Daugiausiai trumpalaikių tyrimų metu įrodyta, kad tokiems pacientams klozapinas efektyviai slopina ir teigiamus, ir neigiamus šizofrenijos požymius. Atviro klinikinio tyrimo, kuriame dalyvavo 319 gydymui atsparių pacientų, gydytų 12 mėnesių, metu kliniškai reikšmingas pagerėjimas nustatytas 37 </w:t>
      </w:r>
      <w:r w:rsidR="007630E2" w:rsidRPr="00661C1F">
        <w:rPr>
          <w:rFonts w:ascii="Times New Roman" w:eastAsia="Calibri" w:hAnsi="Times New Roman" w:cs="Times New Roman"/>
          <w:lang w:val="lt-LT"/>
        </w:rPr>
        <w:t>% pacientų</w:t>
      </w:r>
      <w:r w:rsidRPr="00661C1F">
        <w:rPr>
          <w:rFonts w:ascii="Times New Roman" w:eastAsia="Calibri" w:hAnsi="Times New Roman" w:cs="Times New Roman"/>
          <w:lang w:val="lt-LT"/>
        </w:rPr>
        <w:t xml:space="preserve"> per pirmą</w:t>
      </w:r>
      <w:r w:rsidR="007630E2" w:rsidRPr="00661C1F">
        <w:rPr>
          <w:rFonts w:ascii="Times New Roman" w:eastAsia="Calibri" w:hAnsi="Times New Roman" w:cs="Times New Roman"/>
          <w:lang w:val="lt-LT"/>
        </w:rPr>
        <w:t>ją</w:t>
      </w:r>
      <w:r w:rsidRPr="00661C1F">
        <w:rPr>
          <w:rFonts w:ascii="Times New Roman" w:eastAsia="Calibri" w:hAnsi="Times New Roman" w:cs="Times New Roman"/>
          <w:lang w:val="lt-LT"/>
        </w:rPr>
        <w:t xml:space="preserve"> gydymo savait</w:t>
      </w:r>
      <w:r w:rsidR="007630E2" w:rsidRPr="00661C1F">
        <w:rPr>
          <w:rFonts w:ascii="Times New Roman" w:eastAsia="Calibri" w:hAnsi="Times New Roman" w:cs="Times New Roman"/>
          <w:lang w:val="lt-LT"/>
        </w:rPr>
        <w:t>ę</w:t>
      </w:r>
      <w:r w:rsidRPr="00661C1F">
        <w:rPr>
          <w:rFonts w:ascii="Times New Roman" w:eastAsia="Calibri" w:hAnsi="Times New Roman" w:cs="Times New Roman"/>
          <w:lang w:val="lt-LT"/>
        </w:rPr>
        <w:t xml:space="preserve"> ir dar 44 </w:t>
      </w:r>
      <w:r w:rsidR="007630E2"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 baigiantis 12 mėnesi</w:t>
      </w:r>
      <w:r w:rsidR="007630E2" w:rsidRPr="00661C1F">
        <w:rPr>
          <w:rFonts w:ascii="Times New Roman" w:eastAsia="Calibri" w:hAnsi="Times New Roman" w:cs="Times New Roman"/>
          <w:lang w:val="lt-LT"/>
        </w:rPr>
        <w:t>ų</w:t>
      </w:r>
      <w:r w:rsidRPr="00661C1F">
        <w:rPr>
          <w:rFonts w:ascii="Times New Roman" w:eastAsia="Calibri" w:hAnsi="Times New Roman" w:cs="Times New Roman"/>
          <w:lang w:val="lt-LT"/>
        </w:rPr>
        <w:t>. Pagerėjimas buvo apibūdinamas 20 </w:t>
      </w:r>
      <w:r w:rsidR="00E96759"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sumažėjusiu nuo pradinio lygmens </w:t>
      </w:r>
      <w:r w:rsidRPr="00661C1F">
        <w:rPr>
          <w:rFonts w:ascii="Times New Roman" w:eastAsia="Calibri" w:hAnsi="Times New Roman" w:cs="Times New Roman"/>
          <w:i/>
          <w:lang w:val="lt-LT"/>
        </w:rPr>
        <w:t>Brief Psychiatric Rating Scale Score</w:t>
      </w:r>
      <w:r w:rsidRPr="00661C1F">
        <w:rPr>
          <w:rFonts w:ascii="Times New Roman" w:eastAsia="Calibri" w:hAnsi="Times New Roman" w:cs="Times New Roman"/>
          <w:lang w:val="lt-LT"/>
        </w:rPr>
        <w:t xml:space="preserve"> rodmeniu. Be to, kai kuriais aspektais pagerėjo pažintinė funkcija.</w:t>
      </w:r>
    </w:p>
    <w:p w14:paraId="249FBF5D" w14:textId="77777777" w:rsidR="00A34B5C" w:rsidRPr="00661C1F" w:rsidRDefault="00A34B5C" w:rsidP="00A34B5C">
      <w:pPr>
        <w:spacing w:after="0" w:line="240" w:lineRule="auto"/>
        <w:rPr>
          <w:rFonts w:ascii="Times New Roman" w:eastAsia="Calibri" w:hAnsi="Times New Roman" w:cs="Times New Roman"/>
          <w:lang w:val="lt-LT"/>
        </w:rPr>
      </w:pPr>
    </w:p>
    <w:p w14:paraId="1F7D17B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Lyginant su klasikiniais antipsichoziniais vaistiniais preparatais, klozapinas sukelia mažiau pagrindinių ekstrapiramidinių reakcijų, </w:t>
      </w:r>
      <w:r w:rsidR="00E96759" w:rsidRPr="00661C1F">
        <w:rPr>
          <w:rFonts w:ascii="Times New Roman" w:eastAsia="Calibri" w:hAnsi="Times New Roman" w:cs="Times New Roman"/>
          <w:lang w:val="lt-LT"/>
        </w:rPr>
        <w:t>tokių kaip</w:t>
      </w:r>
      <w:r w:rsidRPr="00661C1F">
        <w:rPr>
          <w:rFonts w:ascii="Times New Roman" w:eastAsia="Calibri" w:hAnsi="Times New Roman" w:cs="Times New Roman"/>
          <w:lang w:val="lt-LT"/>
        </w:rPr>
        <w:t xml:space="preserve"> ūmin</w:t>
      </w:r>
      <w:r w:rsidR="00E96759" w:rsidRPr="00661C1F">
        <w:rPr>
          <w:rFonts w:ascii="Times New Roman" w:eastAsia="Calibri" w:hAnsi="Times New Roman" w:cs="Times New Roman"/>
          <w:lang w:val="lt-LT"/>
        </w:rPr>
        <w:t>ė</w:t>
      </w:r>
      <w:r w:rsidRPr="00661C1F">
        <w:rPr>
          <w:rFonts w:ascii="Times New Roman" w:eastAsia="Calibri" w:hAnsi="Times New Roman" w:cs="Times New Roman"/>
          <w:lang w:val="lt-LT"/>
        </w:rPr>
        <w:t xml:space="preserve"> distonij</w:t>
      </w:r>
      <w:r w:rsidR="00E96759" w:rsidRPr="00661C1F">
        <w:rPr>
          <w:rFonts w:ascii="Times New Roman" w:eastAsia="Calibri" w:hAnsi="Times New Roman" w:cs="Times New Roman"/>
          <w:lang w:val="lt-LT"/>
        </w:rPr>
        <w:t>a</w:t>
      </w:r>
      <w:r w:rsidRPr="00661C1F">
        <w:rPr>
          <w:rFonts w:ascii="Times New Roman" w:eastAsia="Calibri" w:hAnsi="Times New Roman" w:cs="Times New Roman"/>
          <w:lang w:val="lt-LT"/>
        </w:rPr>
        <w:t>, į parkinsonizmą panaš</w:t>
      </w:r>
      <w:r w:rsidR="00E96759" w:rsidRPr="00661C1F">
        <w:rPr>
          <w:rFonts w:ascii="Times New Roman" w:eastAsia="Calibri" w:hAnsi="Times New Roman" w:cs="Times New Roman"/>
          <w:lang w:val="lt-LT"/>
        </w:rPr>
        <w:t>ū</w:t>
      </w:r>
      <w:r w:rsidRPr="00661C1F">
        <w:rPr>
          <w:rFonts w:ascii="Times New Roman" w:eastAsia="Calibri" w:hAnsi="Times New Roman" w:cs="Times New Roman"/>
          <w:lang w:val="lt-LT"/>
        </w:rPr>
        <w:t>s nepageidaujam</w:t>
      </w:r>
      <w:r w:rsidR="00E96759" w:rsidRPr="00661C1F">
        <w:rPr>
          <w:rFonts w:ascii="Times New Roman" w:eastAsia="Calibri" w:hAnsi="Times New Roman" w:cs="Times New Roman"/>
          <w:lang w:val="lt-LT"/>
        </w:rPr>
        <w:t>i</w:t>
      </w:r>
      <w:r w:rsidRPr="00661C1F">
        <w:rPr>
          <w:rFonts w:ascii="Times New Roman" w:eastAsia="Calibri" w:hAnsi="Times New Roman" w:cs="Times New Roman"/>
          <w:lang w:val="lt-LT"/>
        </w:rPr>
        <w:t xml:space="preserve"> reiškini</w:t>
      </w:r>
      <w:r w:rsidR="00E96759" w:rsidRPr="00661C1F">
        <w:rPr>
          <w:rFonts w:ascii="Times New Roman" w:eastAsia="Calibri" w:hAnsi="Times New Roman" w:cs="Times New Roman"/>
          <w:lang w:val="lt-LT"/>
        </w:rPr>
        <w:t>ai</w:t>
      </w:r>
      <w:r w:rsidRPr="00661C1F">
        <w:rPr>
          <w:rFonts w:ascii="Times New Roman" w:eastAsia="Calibri" w:hAnsi="Times New Roman" w:cs="Times New Roman"/>
          <w:lang w:val="lt-LT"/>
        </w:rPr>
        <w:t xml:space="preserve"> ir akatizij</w:t>
      </w:r>
      <w:r w:rsidR="00E96759" w:rsidRPr="00661C1F">
        <w:rPr>
          <w:rFonts w:ascii="Times New Roman" w:eastAsia="Calibri" w:hAnsi="Times New Roman" w:cs="Times New Roman"/>
          <w:lang w:val="lt-LT"/>
        </w:rPr>
        <w:t>a</w:t>
      </w:r>
      <w:r w:rsidRPr="00661C1F">
        <w:rPr>
          <w:rFonts w:ascii="Times New Roman" w:eastAsia="Calibri" w:hAnsi="Times New Roman" w:cs="Times New Roman"/>
          <w:lang w:val="lt-LT"/>
        </w:rPr>
        <w:t xml:space="preserve">. Priešingai klasikiniams antipsichoziniams vaistiniams preparatams, klozapinas mažai padidina prolaktino koncentraciją arba jos visai nepadidina, todėl nesukelia nepageidaujamų reakcijų, pvz., ginekomastijos, amenorėjos, galaktorėjos ir impotencijos. </w:t>
      </w:r>
    </w:p>
    <w:p w14:paraId="1D03CBE2" w14:textId="77777777" w:rsidR="00A34B5C" w:rsidRPr="00661C1F" w:rsidRDefault="00A34B5C" w:rsidP="00A34B5C">
      <w:pPr>
        <w:spacing w:after="0" w:line="240" w:lineRule="auto"/>
        <w:rPr>
          <w:rFonts w:ascii="Times New Roman" w:eastAsia="Calibri" w:hAnsi="Times New Roman" w:cs="Times New Roman"/>
          <w:lang w:val="lt-LT"/>
        </w:rPr>
      </w:pPr>
    </w:p>
    <w:p w14:paraId="35B14F01" w14:textId="77777777" w:rsidR="00A34B5C" w:rsidRPr="00661C1F" w:rsidRDefault="0090716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Galima sunki gydymo </w:t>
      </w:r>
      <w:r w:rsidR="00A34B5C" w:rsidRPr="00661C1F">
        <w:rPr>
          <w:rFonts w:ascii="Times New Roman" w:eastAsia="Calibri" w:hAnsi="Times New Roman" w:cs="Times New Roman"/>
          <w:lang w:val="lt-LT"/>
        </w:rPr>
        <w:t>klozapin</w:t>
      </w:r>
      <w:r w:rsidRPr="00661C1F">
        <w:rPr>
          <w:rFonts w:ascii="Times New Roman" w:eastAsia="Calibri" w:hAnsi="Times New Roman" w:cs="Times New Roman"/>
          <w:lang w:val="lt-LT"/>
        </w:rPr>
        <w:t>u</w:t>
      </w:r>
      <w:r w:rsidR="00A34B5C" w:rsidRPr="00661C1F">
        <w:rPr>
          <w:rFonts w:ascii="Times New Roman" w:eastAsia="Calibri" w:hAnsi="Times New Roman" w:cs="Times New Roman"/>
          <w:lang w:val="lt-LT"/>
        </w:rPr>
        <w:t xml:space="preserve"> sukeliama </w:t>
      </w:r>
      <w:r w:rsidRPr="00661C1F">
        <w:rPr>
          <w:rFonts w:ascii="Times New Roman" w:eastAsia="Calibri" w:hAnsi="Times New Roman" w:cs="Times New Roman"/>
          <w:lang w:val="lt-LT"/>
        </w:rPr>
        <w:t xml:space="preserve">nepageidaujama </w:t>
      </w:r>
      <w:r w:rsidR="00A34B5C" w:rsidRPr="00661C1F">
        <w:rPr>
          <w:rFonts w:ascii="Times New Roman" w:eastAsia="Calibri" w:hAnsi="Times New Roman" w:cs="Times New Roman"/>
          <w:lang w:val="lt-LT"/>
        </w:rPr>
        <w:t>reakcija yra granulocitopenija ir agranulocitozė, kurių dažnis yra atitinkamai 3 </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ir 0,7 </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Dėl jų rizikos klozapino galima skirti tik pacientams, kurie yra atsparūs gydymui, ar Parkinsono liga sergantiems pacientams, kuriems yra psichikos sutrikimų bei kitoks gydymas </w:t>
      </w:r>
      <w:r w:rsidRPr="00661C1F">
        <w:rPr>
          <w:rFonts w:ascii="Times New Roman" w:eastAsia="Calibri" w:hAnsi="Times New Roman" w:cs="Times New Roman"/>
          <w:lang w:val="lt-LT"/>
        </w:rPr>
        <w:t xml:space="preserve">buvo </w:t>
      </w:r>
      <w:r w:rsidR="00A34B5C" w:rsidRPr="00661C1F">
        <w:rPr>
          <w:rFonts w:ascii="Times New Roman" w:eastAsia="Calibri" w:hAnsi="Times New Roman" w:cs="Times New Roman"/>
          <w:lang w:val="lt-LT"/>
        </w:rPr>
        <w:t>neefektyvus (žr. 4.1 skyrių) ir kuriems reguliariai galima tirti kraują (žr. 4.4 ir 4.8 skyrius).</w:t>
      </w:r>
    </w:p>
    <w:p w14:paraId="6E30B227" w14:textId="77777777" w:rsidR="00A34B5C" w:rsidRPr="00661C1F" w:rsidRDefault="00A34B5C" w:rsidP="00A34B5C">
      <w:pPr>
        <w:spacing w:after="0" w:line="240" w:lineRule="auto"/>
        <w:rPr>
          <w:rFonts w:ascii="Times New Roman" w:eastAsia="Calibri" w:hAnsi="Times New Roman" w:cs="Times New Roman"/>
          <w:lang w:val="lt-LT"/>
        </w:rPr>
      </w:pPr>
      <w:bookmarkStart w:id="13" w:name="_11774946Clinical_studies_in_treat"/>
      <w:bookmarkStart w:id="14" w:name="_11875013Clozapine_study_16"/>
      <w:bookmarkStart w:id="15" w:name="_5379186Clozapine_study_30"/>
      <w:bookmarkStart w:id="16" w:name="_12088049Clinical_studies_in_psych"/>
      <w:bookmarkEnd w:id="13"/>
      <w:bookmarkEnd w:id="14"/>
      <w:bookmarkEnd w:id="15"/>
      <w:bookmarkEnd w:id="16"/>
    </w:p>
    <w:p w14:paraId="5D2F655F"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5.2</w:t>
      </w:r>
      <w:r w:rsidRPr="00661C1F">
        <w:rPr>
          <w:rFonts w:ascii="Times New Roman" w:eastAsia="Calibri" w:hAnsi="Times New Roman" w:cs="Times New Roman"/>
          <w:b/>
          <w:lang w:val="lt-LT"/>
        </w:rPr>
        <w:tab/>
        <w:t xml:space="preserve">Farmakokinetinės savybės </w:t>
      </w:r>
    </w:p>
    <w:p w14:paraId="7E50DA3B" w14:textId="77777777" w:rsidR="00A34B5C" w:rsidRPr="00661C1F" w:rsidRDefault="00A34B5C" w:rsidP="00A34B5C">
      <w:pPr>
        <w:spacing w:after="0" w:line="240" w:lineRule="auto"/>
        <w:rPr>
          <w:rFonts w:ascii="Times New Roman" w:eastAsia="Calibri" w:hAnsi="Times New Roman" w:cs="Times New Roman"/>
          <w:lang w:val="lt-LT"/>
        </w:rPr>
      </w:pPr>
    </w:p>
    <w:p w14:paraId="7ED0F8C6"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Absorbcija</w:t>
      </w:r>
    </w:p>
    <w:p w14:paraId="31E4C12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Absorbuojasi 90</w:t>
      </w:r>
      <w:r w:rsidRPr="00661C1F">
        <w:rPr>
          <w:rFonts w:ascii="Times New Roman" w:eastAsia="Calibri" w:hAnsi="Times New Roman" w:cs="Times New Roman"/>
          <w:lang w:val="lt-LT"/>
        </w:rPr>
        <w:noBreakHyphen/>
        <w:t>95 </w:t>
      </w:r>
      <w:r w:rsidR="0090716D"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išgerto </w:t>
      </w:r>
      <w:r w:rsidR="0090716D"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Maistas neveikia nei absorbcijos greičio, nei apimties.</w:t>
      </w:r>
    </w:p>
    <w:p w14:paraId="2FD22346" w14:textId="2EF2BE6E" w:rsidR="00A34B5C" w:rsidRPr="00661C1F" w:rsidRDefault="0090716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Klozapinui</w:t>
      </w:r>
      <w:r w:rsidR="00A34B5C" w:rsidRPr="00661C1F">
        <w:rPr>
          <w:rFonts w:ascii="Times New Roman" w:eastAsia="Calibri" w:hAnsi="Times New Roman" w:cs="Times New Roman"/>
          <w:lang w:val="lt-LT"/>
        </w:rPr>
        <w:t xml:space="preserve"> būdingas vidutinis </w:t>
      </w:r>
      <w:r w:rsidR="00FC0516" w:rsidRPr="00FC0516">
        <w:rPr>
          <w:rFonts w:ascii="Times New Roman" w:eastAsia="Calibri" w:hAnsi="Times New Roman" w:cs="Times New Roman"/>
          <w:lang w:val="lt-LT"/>
        </w:rPr>
        <w:t xml:space="preserve">pirmojo prasiskverbimo </w:t>
      </w:r>
      <w:r w:rsidR="00FC0516">
        <w:rPr>
          <w:rFonts w:ascii="Times New Roman" w:eastAsia="Calibri" w:hAnsi="Times New Roman" w:cs="Times New Roman"/>
          <w:lang w:val="lt-LT"/>
        </w:rPr>
        <w:t>metabolizmas kepenyse</w:t>
      </w:r>
      <w:r w:rsidR="00A34B5C"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dėl kurio</w:t>
      </w:r>
      <w:r w:rsidR="00A34B5C" w:rsidRPr="00661C1F">
        <w:rPr>
          <w:rFonts w:ascii="Times New Roman" w:eastAsia="Calibri" w:hAnsi="Times New Roman" w:cs="Times New Roman"/>
          <w:lang w:val="lt-LT"/>
        </w:rPr>
        <w:t xml:space="preserve"> absoliutus bio</w:t>
      </w:r>
      <w:r w:rsidRPr="00661C1F">
        <w:rPr>
          <w:rFonts w:ascii="Times New Roman" w:eastAsia="Calibri" w:hAnsi="Times New Roman" w:cs="Times New Roman"/>
          <w:lang w:val="lt-LT"/>
        </w:rPr>
        <w:t xml:space="preserve">loginis </w:t>
      </w:r>
      <w:r w:rsidR="00A34B5C" w:rsidRPr="00661C1F">
        <w:rPr>
          <w:rFonts w:ascii="Times New Roman" w:eastAsia="Calibri" w:hAnsi="Times New Roman" w:cs="Times New Roman"/>
          <w:lang w:val="lt-LT"/>
        </w:rPr>
        <w:t>prieinamumas yra nuo 50</w:t>
      </w:r>
      <w:r w:rsidRPr="00661C1F">
        <w:rPr>
          <w:rFonts w:ascii="Times New Roman" w:eastAsia="Calibri" w:hAnsi="Times New Roman" w:cs="Times New Roman"/>
          <w:lang w:val="lt-LT"/>
        </w:rPr>
        <w:t xml:space="preserve"> %</w:t>
      </w:r>
      <w:r w:rsidR="00A34B5C" w:rsidRPr="00661C1F">
        <w:rPr>
          <w:rFonts w:ascii="Times New Roman" w:eastAsia="Calibri" w:hAnsi="Times New Roman" w:cs="Times New Roman"/>
          <w:lang w:val="lt-LT"/>
        </w:rPr>
        <w:t xml:space="preserve"> iki 60 </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w:t>
      </w:r>
    </w:p>
    <w:p w14:paraId="2B9FF9D1" w14:textId="77777777" w:rsidR="00A34B5C" w:rsidRPr="00661C1F" w:rsidRDefault="00A34B5C" w:rsidP="00A34B5C">
      <w:pPr>
        <w:spacing w:after="0" w:line="240" w:lineRule="auto"/>
        <w:rPr>
          <w:rFonts w:ascii="Times New Roman" w:eastAsia="Calibri" w:hAnsi="Times New Roman" w:cs="Times New Roman"/>
          <w:lang w:val="lt-LT"/>
        </w:rPr>
      </w:pPr>
    </w:p>
    <w:p w14:paraId="333F820C"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Pasiskirstymas</w:t>
      </w:r>
    </w:p>
    <w:p w14:paraId="266CC5E7" w14:textId="77777777" w:rsidR="00A34B5C" w:rsidRPr="00661C1F" w:rsidRDefault="0090716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Esant pusiausvyrinei</w:t>
      </w:r>
      <w:r w:rsidR="00A34B5C" w:rsidRPr="00661C1F">
        <w:rPr>
          <w:rFonts w:ascii="Times New Roman" w:eastAsia="Calibri" w:hAnsi="Times New Roman" w:cs="Times New Roman"/>
          <w:lang w:val="lt-LT"/>
        </w:rPr>
        <w:t xml:space="preserve"> vaistinio preparato koncentracija kraujo plazmoje, skiriant vaistinį preparatą du kartus per parą, didžiausia koncentracija kraujyje </w:t>
      </w:r>
      <w:r w:rsidRPr="00661C1F">
        <w:rPr>
          <w:rFonts w:ascii="Times New Roman" w:eastAsia="Calibri" w:hAnsi="Times New Roman" w:cs="Times New Roman"/>
          <w:lang w:val="lt-LT"/>
        </w:rPr>
        <w:t>susidaro</w:t>
      </w:r>
      <w:r w:rsidR="00A34B5C" w:rsidRPr="00661C1F">
        <w:rPr>
          <w:rFonts w:ascii="Times New Roman" w:eastAsia="Calibri" w:hAnsi="Times New Roman" w:cs="Times New Roman"/>
          <w:lang w:val="lt-LT"/>
        </w:rPr>
        <w:t xml:space="preserve"> vidutiniškai po 2,1 valandos (ribos – 0,4</w:t>
      </w:r>
      <w:r w:rsidR="00A34B5C" w:rsidRPr="00661C1F">
        <w:rPr>
          <w:rFonts w:ascii="Times New Roman" w:eastAsia="Calibri" w:hAnsi="Times New Roman" w:cs="Times New Roman"/>
          <w:lang w:val="lt-LT"/>
        </w:rPr>
        <w:noBreakHyphen/>
        <w:t>4,2 val</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o pasiskirstymo tūris – 1,6 l/kg. Maždaug 95 </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klozapino</w:t>
      </w:r>
      <w:r w:rsidR="00A34B5C" w:rsidRPr="00661C1F">
        <w:rPr>
          <w:rFonts w:ascii="Times New Roman" w:eastAsia="Calibri" w:hAnsi="Times New Roman" w:cs="Times New Roman"/>
          <w:lang w:val="lt-LT"/>
        </w:rPr>
        <w:t xml:space="preserve"> jungiasi su kraujo plazmos baltymais.</w:t>
      </w:r>
    </w:p>
    <w:p w14:paraId="35F0E398" w14:textId="77777777" w:rsidR="00A34B5C" w:rsidRPr="00661C1F" w:rsidRDefault="00A34B5C" w:rsidP="00A34B5C">
      <w:pPr>
        <w:spacing w:after="0" w:line="240" w:lineRule="auto"/>
        <w:rPr>
          <w:rFonts w:ascii="Times New Roman" w:eastAsia="Calibri" w:hAnsi="Times New Roman" w:cs="Times New Roman"/>
          <w:lang w:val="lt-LT"/>
        </w:rPr>
      </w:pPr>
    </w:p>
    <w:p w14:paraId="75580C4B"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Biotransformacija</w:t>
      </w:r>
      <w:r w:rsidR="0090716D" w:rsidRPr="00661C1F">
        <w:rPr>
          <w:rFonts w:ascii="Times New Roman" w:eastAsia="Calibri" w:hAnsi="Times New Roman" w:cs="Times New Roman"/>
          <w:u w:val="single"/>
          <w:lang w:val="lt-LT"/>
        </w:rPr>
        <w:t xml:space="preserve"> / metabolizmas</w:t>
      </w:r>
    </w:p>
    <w:p w14:paraId="4DDC7D6D" w14:textId="77777777" w:rsidR="00A34B5C" w:rsidRPr="00661C1F" w:rsidRDefault="0090716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Klozapinas</w:t>
      </w:r>
      <w:r w:rsidR="00A34B5C" w:rsidRPr="00661C1F">
        <w:rPr>
          <w:rFonts w:ascii="Times New Roman" w:eastAsia="Calibri" w:hAnsi="Times New Roman" w:cs="Times New Roman"/>
          <w:lang w:val="lt-LT"/>
        </w:rPr>
        <w:t xml:space="preserve"> prieš išsiskirdamas beveik visiškai metabolizuojamas CYP1A2 ir CYP3A4, ir tam tikru lygiu CYP2C19 ir CYP2D6. Nustatyta, kad iš pagrindinių metabolitų tik demetilmetabolitas yra aktyvus. Jo farmakologinis poveikis yra panašus į klozapino, bet daug silpnesnis ir trumpesnis. </w:t>
      </w:r>
    </w:p>
    <w:p w14:paraId="1EC492E5" w14:textId="77777777" w:rsidR="00A34B5C" w:rsidRPr="00661C1F" w:rsidRDefault="00A34B5C" w:rsidP="00A34B5C">
      <w:pPr>
        <w:spacing w:after="0" w:line="240" w:lineRule="auto"/>
        <w:rPr>
          <w:rFonts w:ascii="Times New Roman" w:eastAsia="Calibri" w:hAnsi="Times New Roman" w:cs="Times New Roman"/>
          <w:lang w:val="lt-LT"/>
        </w:rPr>
      </w:pPr>
    </w:p>
    <w:p w14:paraId="76441BED"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Eliminacija</w:t>
      </w:r>
    </w:p>
    <w:p w14:paraId="2DF050E7" w14:textId="77777777" w:rsidR="00A34B5C" w:rsidRPr="00661C1F" w:rsidRDefault="0090716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E</w:t>
      </w:r>
      <w:r w:rsidR="00A34B5C" w:rsidRPr="00661C1F">
        <w:rPr>
          <w:rFonts w:ascii="Times New Roman" w:eastAsia="Calibri" w:hAnsi="Times New Roman" w:cs="Times New Roman"/>
          <w:lang w:val="lt-LT"/>
        </w:rPr>
        <w:t>liminacija yra dvifazė, vidutinis galutinis pusinės eliminacijos periodas – 12 valandų (ribos – 6</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26 val.). Po vienkartinės 75 mg dozės pavartojimo vidutinis galutinis pusinės eliminacijos periodas buvo 7,9 val. Jis padidėja iki 14,2 val., kai pasiekiama pastovi koncentracija kraujo plazmoje, vartojant po 75 mg per parą mažiausiai 7 dienas.</w:t>
      </w:r>
    </w:p>
    <w:p w14:paraId="775C86DB"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Šlapime ir išmatose nustatoma tik </w:t>
      </w:r>
      <w:r w:rsidR="0090716D" w:rsidRPr="00661C1F">
        <w:rPr>
          <w:rFonts w:ascii="Times New Roman" w:eastAsia="Calibri" w:hAnsi="Times New Roman" w:cs="Times New Roman"/>
          <w:lang w:val="lt-LT"/>
        </w:rPr>
        <w:t xml:space="preserve">nepakitusio vaistinio preparato </w:t>
      </w:r>
      <w:r w:rsidRPr="00661C1F">
        <w:rPr>
          <w:rFonts w:ascii="Times New Roman" w:eastAsia="Calibri" w:hAnsi="Times New Roman" w:cs="Times New Roman"/>
          <w:lang w:val="lt-LT"/>
        </w:rPr>
        <w:t>pėdsakų, maždaug 50 </w:t>
      </w:r>
      <w:r w:rsidR="0090716D"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suvartotos dozės išsiskiria metabolitų pavidalu su šlapimu ir 30 </w:t>
      </w:r>
      <w:r w:rsidR="0090716D"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 su išmatomis. </w:t>
      </w:r>
    </w:p>
    <w:p w14:paraId="33AE70B4" w14:textId="77777777" w:rsidR="00A34B5C" w:rsidRPr="00661C1F" w:rsidRDefault="00A34B5C" w:rsidP="00A34B5C">
      <w:pPr>
        <w:spacing w:after="0" w:line="240" w:lineRule="auto"/>
        <w:rPr>
          <w:rFonts w:ascii="Times New Roman" w:eastAsia="Calibri" w:hAnsi="Times New Roman" w:cs="Times New Roman"/>
          <w:lang w:val="lt-LT"/>
        </w:rPr>
      </w:pPr>
    </w:p>
    <w:p w14:paraId="462667A8"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Tiesinis / netiesinis pobūdis</w:t>
      </w:r>
    </w:p>
    <w:p w14:paraId="4A636FB2"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Nustatyta, kad nuo 37,5 mg iki 75 mg ir 150 mg padidinta dozė, vartojama du kartus per parą, kai yra pastovi koncentracija kraujo plazmoje, sukelia tiesinį, nuo dozės priklausomą ploto po koncentracijos kitimo laiko atžvilgiu kreive (AUC), didžiausios ir mažiausios koncentracijos kraujo plazmoje padidėjimą</w:t>
      </w:r>
      <w:r w:rsidR="00FC0516">
        <w:rPr>
          <w:rFonts w:ascii="Times New Roman" w:eastAsia="Calibri" w:hAnsi="Times New Roman" w:cs="Times New Roman"/>
          <w:lang w:val="lt-LT"/>
        </w:rPr>
        <w:t>.</w:t>
      </w:r>
    </w:p>
    <w:p w14:paraId="63C0ED6F" w14:textId="77777777" w:rsidR="00A34B5C" w:rsidRPr="00661C1F" w:rsidRDefault="00A34B5C" w:rsidP="00A34B5C">
      <w:pPr>
        <w:spacing w:after="0" w:line="240" w:lineRule="auto"/>
        <w:rPr>
          <w:rFonts w:ascii="Times New Roman" w:eastAsia="Calibri" w:hAnsi="Times New Roman" w:cs="Times New Roman"/>
          <w:lang w:val="lt-LT"/>
        </w:rPr>
      </w:pPr>
    </w:p>
    <w:p w14:paraId="7B619922"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5.3</w:t>
      </w:r>
      <w:r w:rsidRPr="00661C1F">
        <w:rPr>
          <w:rFonts w:ascii="Times New Roman" w:eastAsia="Calibri" w:hAnsi="Times New Roman" w:cs="Times New Roman"/>
          <w:b/>
          <w:lang w:val="lt-LT"/>
        </w:rPr>
        <w:tab/>
        <w:t>Ikiklinikinių saugumo tyrimų duomenys</w:t>
      </w:r>
    </w:p>
    <w:p w14:paraId="6A3C9713"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17C9922" w14:textId="77777777" w:rsidR="00A34B5C" w:rsidRPr="00661C1F" w:rsidRDefault="00E427A7"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Įprastų farmakologinio saugumo, kartotinių dozių toksiškumo, genotoksiškumo</w:t>
      </w:r>
      <w:r w:rsidR="00444C94" w:rsidRPr="00661C1F">
        <w:rPr>
          <w:rFonts w:ascii="Times New Roman" w:eastAsia="Calibri" w:hAnsi="Times New Roman" w:cs="Times New Roman"/>
          <w:lang w:val="lt-LT"/>
        </w:rPr>
        <w:t xml:space="preserve"> ir</w:t>
      </w:r>
      <w:r w:rsidRPr="00661C1F">
        <w:rPr>
          <w:rFonts w:ascii="Times New Roman" w:eastAsia="Calibri" w:hAnsi="Times New Roman" w:cs="Times New Roman"/>
          <w:lang w:val="lt-LT"/>
        </w:rPr>
        <w:t xml:space="preserve"> galimo kancerogeniškumo</w:t>
      </w:r>
      <w:r w:rsidR="00444C94"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ikiklinikinių tyrimų duomenys specifinio pavojaus žmogui nerodo </w:t>
      </w:r>
      <w:r w:rsidR="00A34B5C" w:rsidRPr="00661C1F">
        <w:rPr>
          <w:rFonts w:ascii="Times New Roman" w:eastAsia="Calibri" w:hAnsi="Times New Roman" w:cs="Times New Roman"/>
          <w:lang w:val="lt-LT"/>
        </w:rPr>
        <w:t>(</w:t>
      </w:r>
      <w:r w:rsidR="00444C94" w:rsidRPr="00661C1F">
        <w:rPr>
          <w:rFonts w:ascii="Times New Roman" w:eastAsia="Calibri" w:hAnsi="Times New Roman" w:cs="Times New Roman"/>
          <w:lang w:val="lt-LT"/>
        </w:rPr>
        <w:t xml:space="preserve">apie toksinio poveikio reprodukcijai </w:t>
      </w:r>
      <w:r w:rsidR="00A34B5C" w:rsidRPr="00661C1F">
        <w:rPr>
          <w:rFonts w:ascii="Times New Roman" w:eastAsia="Calibri" w:hAnsi="Times New Roman" w:cs="Times New Roman"/>
          <w:lang w:val="lt-LT"/>
        </w:rPr>
        <w:t>žr. 4.6 skyri</w:t>
      </w:r>
      <w:r w:rsidR="00444C94" w:rsidRPr="00661C1F">
        <w:rPr>
          <w:rFonts w:ascii="Times New Roman" w:eastAsia="Calibri" w:hAnsi="Times New Roman" w:cs="Times New Roman"/>
          <w:lang w:val="lt-LT"/>
        </w:rPr>
        <w:t>uje</w:t>
      </w:r>
      <w:r w:rsidR="00A34B5C" w:rsidRPr="00661C1F">
        <w:rPr>
          <w:rFonts w:ascii="Times New Roman" w:eastAsia="Calibri" w:hAnsi="Times New Roman" w:cs="Times New Roman"/>
          <w:lang w:val="lt-LT"/>
        </w:rPr>
        <w:t>).</w:t>
      </w:r>
    </w:p>
    <w:p w14:paraId="140B700A" w14:textId="77777777" w:rsidR="00A34B5C" w:rsidRPr="00661C1F" w:rsidRDefault="00A34B5C" w:rsidP="00A34B5C">
      <w:pPr>
        <w:spacing w:after="0" w:line="240" w:lineRule="auto"/>
        <w:ind w:left="567" w:hanging="567"/>
        <w:rPr>
          <w:rFonts w:ascii="Times New Roman" w:eastAsia="Calibri" w:hAnsi="Times New Roman" w:cs="Times New Roman"/>
          <w:lang w:val="lt-LT"/>
        </w:rPr>
      </w:pPr>
      <w:bookmarkStart w:id="17" w:name="_12293113Mutagenicity"/>
      <w:bookmarkStart w:id="18" w:name="_12493945Reproductive_toxicity_911"/>
      <w:bookmarkEnd w:id="17"/>
      <w:bookmarkEnd w:id="18"/>
    </w:p>
    <w:p w14:paraId="15D5FC70"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D420F22" w14:textId="77777777" w:rsidR="00A34B5C" w:rsidRPr="00661C1F" w:rsidRDefault="00A34B5C" w:rsidP="00652679">
      <w:pPr>
        <w:keepNext/>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6.</w:t>
      </w:r>
      <w:r w:rsidRPr="00661C1F">
        <w:rPr>
          <w:rFonts w:ascii="Times New Roman" w:eastAsia="Calibri" w:hAnsi="Times New Roman" w:cs="Times New Roman"/>
          <w:b/>
          <w:caps/>
          <w:lang w:val="lt-LT"/>
        </w:rPr>
        <w:tab/>
        <w:t>farmacinė informacija</w:t>
      </w:r>
    </w:p>
    <w:p w14:paraId="7A4B58E6" w14:textId="77777777" w:rsidR="00A34B5C" w:rsidRPr="00661C1F" w:rsidRDefault="00A34B5C" w:rsidP="00652679">
      <w:pPr>
        <w:keepNext/>
        <w:spacing w:after="0" w:line="240" w:lineRule="auto"/>
        <w:ind w:left="567" w:hanging="567"/>
        <w:rPr>
          <w:rFonts w:ascii="Times New Roman" w:eastAsia="Calibri" w:hAnsi="Times New Roman" w:cs="Times New Roman"/>
          <w:lang w:val="lt-LT"/>
        </w:rPr>
      </w:pPr>
    </w:p>
    <w:p w14:paraId="379E6FAF" w14:textId="77777777" w:rsidR="00A34B5C" w:rsidRPr="00661C1F" w:rsidRDefault="00A34B5C" w:rsidP="00652679">
      <w:pPr>
        <w:keepNext/>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6.1</w:t>
      </w:r>
      <w:r w:rsidRPr="00661C1F">
        <w:rPr>
          <w:rFonts w:ascii="Times New Roman" w:eastAsia="Calibri" w:hAnsi="Times New Roman" w:cs="Times New Roman"/>
          <w:b/>
          <w:lang w:val="lt-LT"/>
        </w:rPr>
        <w:tab/>
        <w:t>Pagalbinių medžiagų sąrašas</w:t>
      </w:r>
    </w:p>
    <w:p w14:paraId="542F576D" w14:textId="77777777" w:rsidR="00A34B5C" w:rsidRPr="00661C1F" w:rsidRDefault="00A34B5C" w:rsidP="00652679">
      <w:pPr>
        <w:keepNext/>
        <w:spacing w:after="0" w:line="240" w:lineRule="auto"/>
        <w:rPr>
          <w:rFonts w:ascii="Times New Roman" w:eastAsia="Calibri" w:hAnsi="Times New Roman" w:cs="Times New Roman"/>
          <w:lang w:val="lt-LT"/>
        </w:rPr>
      </w:pPr>
    </w:p>
    <w:p w14:paraId="3739DC0C" w14:textId="77777777" w:rsidR="006F7179" w:rsidRPr="00661C1F" w:rsidRDefault="006F7179" w:rsidP="0065267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Laktozė monohidratas</w:t>
      </w:r>
    </w:p>
    <w:p w14:paraId="41BB7DF8" w14:textId="77777777" w:rsidR="006F7179" w:rsidRPr="00661C1F" w:rsidRDefault="006F7179" w:rsidP="006F7179">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Kukurūzų krakmolas</w:t>
      </w:r>
    </w:p>
    <w:p w14:paraId="50DC631E" w14:textId="77777777" w:rsidR="006F7179" w:rsidRPr="00661C1F" w:rsidRDefault="006F7179"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Povidonas K30</w:t>
      </w:r>
    </w:p>
    <w:p w14:paraId="31D34F70" w14:textId="218B78F6" w:rsidR="006F7179" w:rsidRPr="00661C1F" w:rsidRDefault="009A1706" w:rsidP="006F7179">
      <w:pPr>
        <w:spacing w:after="0" w:line="240" w:lineRule="auto"/>
        <w:rPr>
          <w:rFonts w:ascii="Times New Roman" w:eastAsia="Calibri" w:hAnsi="Times New Roman" w:cs="Times New Roman"/>
          <w:lang w:val="lt-LT"/>
        </w:rPr>
      </w:pPr>
      <w:r>
        <w:rPr>
          <w:rFonts w:ascii="Times New Roman" w:eastAsia="Calibri" w:hAnsi="Times New Roman" w:cs="Times New Roman"/>
          <w:lang w:val="lt-LT"/>
        </w:rPr>
        <w:t>B</w:t>
      </w:r>
      <w:r w:rsidRPr="00661C1F">
        <w:rPr>
          <w:rFonts w:ascii="Times New Roman" w:eastAsia="Calibri" w:hAnsi="Times New Roman" w:cs="Times New Roman"/>
          <w:lang w:val="lt-LT"/>
        </w:rPr>
        <w:t xml:space="preserve">evandenis </w:t>
      </w:r>
      <w:r>
        <w:rPr>
          <w:rFonts w:ascii="Times New Roman" w:eastAsia="Calibri" w:hAnsi="Times New Roman" w:cs="Times New Roman"/>
          <w:lang w:val="lt-LT"/>
        </w:rPr>
        <w:t>k</w:t>
      </w:r>
      <w:r w:rsidR="006F7179" w:rsidRPr="00661C1F">
        <w:rPr>
          <w:rFonts w:ascii="Times New Roman" w:eastAsia="Calibri" w:hAnsi="Times New Roman" w:cs="Times New Roman"/>
          <w:lang w:val="lt-LT"/>
        </w:rPr>
        <w:t>oloidinis silicio dioksidas</w:t>
      </w:r>
    </w:p>
    <w:p w14:paraId="129B57DA"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Magnio stearatas</w:t>
      </w:r>
    </w:p>
    <w:p w14:paraId="6C8609B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Talkas</w:t>
      </w:r>
    </w:p>
    <w:p w14:paraId="6D2F317A" w14:textId="77777777" w:rsidR="00A34B5C" w:rsidRPr="00661C1F" w:rsidRDefault="00A34B5C" w:rsidP="00A34B5C">
      <w:pPr>
        <w:spacing w:after="0" w:line="240" w:lineRule="auto"/>
        <w:rPr>
          <w:rFonts w:ascii="Times New Roman" w:eastAsia="Calibri" w:hAnsi="Times New Roman" w:cs="Times New Roman"/>
          <w:lang w:val="lt-LT"/>
        </w:rPr>
      </w:pPr>
    </w:p>
    <w:p w14:paraId="468A1586"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6.2</w:t>
      </w:r>
      <w:r w:rsidRPr="00661C1F">
        <w:rPr>
          <w:rFonts w:ascii="Times New Roman" w:eastAsia="Calibri" w:hAnsi="Times New Roman" w:cs="Times New Roman"/>
          <w:b/>
          <w:lang w:val="lt-LT"/>
        </w:rPr>
        <w:tab/>
        <w:t>Nesuderinamumas</w:t>
      </w:r>
    </w:p>
    <w:p w14:paraId="3A68876D" w14:textId="77777777" w:rsidR="00A34B5C" w:rsidRPr="00661C1F" w:rsidRDefault="00A34B5C" w:rsidP="00A34B5C">
      <w:pPr>
        <w:spacing w:after="0" w:line="240" w:lineRule="auto"/>
        <w:rPr>
          <w:rFonts w:ascii="Times New Roman" w:eastAsia="Calibri" w:hAnsi="Times New Roman" w:cs="Times New Roman"/>
          <w:lang w:val="lt-LT"/>
        </w:rPr>
      </w:pPr>
    </w:p>
    <w:p w14:paraId="572040F4"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Duomenys nebūtini.</w:t>
      </w:r>
    </w:p>
    <w:p w14:paraId="0B68C11D"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CC51B4C"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6.3</w:t>
      </w:r>
      <w:r w:rsidRPr="00661C1F">
        <w:rPr>
          <w:rFonts w:ascii="Times New Roman" w:eastAsia="Calibri" w:hAnsi="Times New Roman" w:cs="Times New Roman"/>
          <w:b/>
          <w:lang w:val="lt-LT"/>
        </w:rPr>
        <w:tab/>
        <w:t>Tinkamumo laikas</w:t>
      </w:r>
    </w:p>
    <w:p w14:paraId="40B5216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7FD0453C"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3 metai.</w:t>
      </w:r>
    </w:p>
    <w:p w14:paraId="73FD0B8D"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DB10AB2"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6.4</w:t>
      </w:r>
      <w:r w:rsidRPr="00661C1F">
        <w:rPr>
          <w:rFonts w:ascii="Times New Roman" w:eastAsia="Calibri" w:hAnsi="Times New Roman" w:cs="Times New Roman"/>
          <w:b/>
          <w:lang w:val="lt-LT"/>
        </w:rPr>
        <w:tab/>
        <w:t>Specialios laikymo sąlygos</w:t>
      </w:r>
    </w:p>
    <w:p w14:paraId="1BF42CDA" w14:textId="77777777" w:rsidR="00A34B5C" w:rsidRPr="00661C1F" w:rsidRDefault="00A34B5C" w:rsidP="00A34B5C">
      <w:pPr>
        <w:spacing w:after="0" w:line="240" w:lineRule="auto"/>
        <w:jc w:val="both"/>
        <w:rPr>
          <w:rFonts w:ascii="Times New Roman" w:eastAsia="Calibri" w:hAnsi="Times New Roman" w:cs="Times New Roman"/>
          <w:lang w:val="lt-LT"/>
        </w:rPr>
      </w:pPr>
    </w:p>
    <w:p w14:paraId="0169670A"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Šiam vaistiniam preparatui specialių laikymo sąlygų nereikia.</w:t>
      </w:r>
    </w:p>
    <w:p w14:paraId="43A294D1" w14:textId="77777777" w:rsidR="00A34B5C" w:rsidRPr="00661C1F" w:rsidRDefault="00A34B5C" w:rsidP="00A34B5C">
      <w:pPr>
        <w:spacing w:after="0" w:line="240" w:lineRule="auto"/>
        <w:rPr>
          <w:rFonts w:ascii="Times New Roman" w:eastAsia="Calibri" w:hAnsi="Times New Roman" w:cs="Times New Roman"/>
          <w:lang w:val="lt-LT"/>
        </w:rPr>
      </w:pPr>
    </w:p>
    <w:p w14:paraId="4F33F9E1"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6.5</w:t>
      </w:r>
      <w:r w:rsidRPr="00661C1F">
        <w:rPr>
          <w:rFonts w:ascii="Times New Roman" w:eastAsia="Calibri" w:hAnsi="Times New Roman" w:cs="Times New Roman"/>
          <w:b/>
          <w:lang w:val="lt-LT"/>
        </w:rPr>
        <w:tab/>
      </w:r>
      <w:r w:rsidRPr="00661C1F">
        <w:rPr>
          <w:rFonts w:ascii="Times New Roman" w:eastAsia="Calibri" w:hAnsi="Times New Roman" w:cs="Times New Roman"/>
          <w:b/>
          <w:bCs/>
          <w:lang w:val="lt-LT"/>
        </w:rPr>
        <w:t>Talpyklės pobūdis ir jos</w:t>
      </w:r>
      <w:r w:rsidRPr="00661C1F">
        <w:rPr>
          <w:rFonts w:ascii="Times New Roman" w:eastAsia="Calibri" w:hAnsi="Times New Roman" w:cs="Times New Roman"/>
          <w:lang w:val="lt-LT"/>
        </w:rPr>
        <w:t xml:space="preserve"> </w:t>
      </w:r>
      <w:r w:rsidRPr="00661C1F">
        <w:rPr>
          <w:rFonts w:ascii="Times New Roman" w:eastAsia="Calibri" w:hAnsi="Times New Roman" w:cs="Times New Roman"/>
          <w:b/>
          <w:lang w:val="lt-LT"/>
        </w:rPr>
        <w:t>turinys</w:t>
      </w:r>
    </w:p>
    <w:p w14:paraId="18061DE2"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DB52538" w14:textId="77777777" w:rsidR="00A34B5C" w:rsidRPr="00661C1F" w:rsidRDefault="006F7179" w:rsidP="006F7179">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Tabletės yra supakuotos į aliuminio-</w:t>
      </w:r>
      <w:r w:rsidR="00A34B5C" w:rsidRPr="00661C1F">
        <w:rPr>
          <w:rFonts w:ascii="Times New Roman" w:eastAsia="Calibri" w:hAnsi="Times New Roman" w:cs="Times New Roman"/>
          <w:lang w:val="lt-LT"/>
        </w:rPr>
        <w:t>PVC/PVDC lizdin</w:t>
      </w:r>
      <w:r w:rsidRPr="00661C1F">
        <w:rPr>
          <w:rFonts w:ascii="Times New Roman" w:eastAsia="Calibri" w:hAnsi="Times New Roman" w:cs="Times New Roman"/>
          <w:lang w:val="lt-LT"/>
        </w:rPr>
        <w:t>es</w:t>
      </w:r>
      <w:r w:rsidR="00A34B5C" w:rsidRPr="00661C1F">
        <w:rPr>
          <w:rFonts w:ascii="Times New Roman" w:eastAsia="Calibri" w:hAnsi="Times New Roman" w:cs="Times New Roman"/>
          <w:lang w:val="lt-LT"/>
        </w:rPr>
        <w:t xml:space="preserve"> plokštel</w:t>
      </w:r>
      <w:r w:rsidRPr="00661C1F">
        <w:rPr>
          <w:rFonts w:ascii="Times New Roman" w:eastAsia="Calibri" w:hAnsi="Times New Roman" w:cs="Times New Roman"/>
          <w:lang w:val="lt-LT"/>
        </w:rPr>
        <w:t>e</w:t>
      </w:r>
      <w:r w:rsidR="00A34B5C" w:rsidRPr="00661C1F">
        <w:rPr>
          <w:rFonts w:ascii="Times New Roman" w:eastAsia="Calibri" w:hAnsi="Times New Roman" w:cs="Times New Roman"/>
          <w:lang w:val="lt-LT"/>
        </w:rPr>
        <w:t>s</w:t>
      </w:r>
      <w:r w:rsidRPr="00661C1F">
        <w:rPr>
          <w:rFonts w:ascii="Times New Roman" w:eastAsia="Calibri" w:hAnsi="Times New Roman" w:cs="Times New Roman"/>
          <w:lang w:val="lt-LT"/>
        </w:rPr>
        <w:t>.</w:t>
      </w:r>
    </w:p>
    <w:p w14:paraId="69619F12" w14:textId="77777777" w:rsidR="006F7179" w:rsidRPr="00661C1F" w:rsidRDefault="006F7179" w:rsidP="006F7179">
      <w:pPr>
        <w:spacing w:after="0" w:line="240" w:lineRule="auto"/>
        <w:ind w:left="567" w:hanging="567"/>
        <w:rPr>
          <w:rFonts w:ascii="Times New Roman" w:eastAsia="Calibri" w:hAnsi="Times New Roman" w:cs="Times New Roman"/>
          <w:lang w:val="lt-LT"/>
        </w:rPr>
      </w:pPr>
    </w:p>
    <w:p w14:paraId="61206B8D" w14:textId="77777777" w:rsidR="006F7179" w:rsidRPr="00661C1F" w:rsidRDefault="006F7179" w:rsidP="006F7179">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Pakuočių dydžiai</w:t>
      </w:r>
    </w:p>
    <w:p w14:paraId="33CADD49" w14:textId="77777777" w:rsidR="00A34B5C" w:rsidRPr="00661C1F" w:rsidRDefault="006F7179"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25 mg: 7, 14, 28, 30, </w:t>
      </w:r>
      <w:r w:rsidR="00AE06BA" w:rsidRPr="00661C1F">
        <w:rPr>
          <w:rFonts w:ascii="Times New Roman" w:eastAsia="Calibri" w:hAnsi="Times New Roman" w:cs="Times New Roman"/>
          <w:lang w:val="lt-LT"/>
        </w:rPr>
        <w:t xml:space="preserve">40, </w:t>
      </w:r>
      <w:r w:rsidRPr="00661C1F">
        <w:rPr>
          <w:rFonts w:ascii="Times New Roman" w:eastAsia="Calibri" w:hAnsi="Times New Roman" w:cs="Times New Roman"/>
          <w:lang w:val="lt-LT"/>
        </w:rPr>
        <w:t>50, 100 arba 500 </w:t>
      </w:r>
      <w:r w:rsidR="00A34B5C" w:rsidRPr="00661C1F">
        <w:rPr>
          <w:rFonts w:ascii="Times New Roman" w:eastAsia="Calibri" w:hAnsi="Times New Roman" w:cs="Times New Roman"/>
          <w:lang w:val="lt-LT"/>
        </w:rPr>
        <w:t>table</w:t>
      </w:r>
      <w:r w:rsidRPr="00661C1F">
        <w:rPr>
          <w:rFonts w:ascii="Times New Roman" w:eastAsia="Calibri" w:hAnsi="Times New Roman" w:cs="Times New Roman"/>
          <w:lang w:val="lt-LT"/>
        </w:rPr>
        <w:t>čių lizdinėse plokštelėse</w:t>
      </w:r>
      <w:r w:rsidR="00A34B5C" w:rsidRPr="00661C1F">
        <w:rPr>
          <w:rFonts w:ascii="Times New Roman" w:eastAsia="Calibri" w:hAnsi="Times New Roman" w:cs="Times New Roman"/>
          <w:lang w:val="lt-LT"/>
        </w:rPr>
        <w:t>.</w:t>
      </w:r>
    </w:p>
    <w:p w14:paraId="089803ED" w14:textId="77777777" w:rsidR="006F7179" w:rsidRPr="00661C1F" w:rsidRDefault="006F7179" w:rsidP="006F7179">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highlight w:val="lightGray"/>
          <w:lang w:val="lt-LT"/>
        </w:rPr>
        <w:t xml:space="preserve">100 mg: 14, 28, 30, </w:t>
      </w:r>
      <w:r w:rsidR="00AE06BA" w:rsidRPr="00661C1F">
        <w:rPr>
          <w:rFonts w:ascii="Times New Roman" w:eastAsia="Calibri" w:hAnsi="Times New Roman" w:cs="Times New Roman"/>
          <w:highlight w:val="lightGray"/>
          <w:lang w:val="lt-LT"/>
        </w:rPr>
        <w:t xml:space="preserve">40, </w:t>
      </w:r>
      <w:r w:rsidRPr="00661C1F">
        <w:rPr>
          <w:rFonts w:ascii="Times New Roman" w:eastAsia="Calibri" w:hAnsi="Times New Roman" w:cs="Times New Roman"/>
          <w:highlight w:val="lightGray"/>
          <w:lang w:val="lt-LT"/>
        </w:rPr>
        <w:t>50, 60, 84, 100 arba 500 tablečių lizdinėse plokštelėse</w:t>
      </w:r>
      <w:r w:rsidRPr="00661C1F">
        <w:rPr>
          <w:rFonts w:ascii="Times New Roman" w:eastAsia="Calibri" w:hAnsi="Times New Roman" w:cs="Times New Roman"/>
          <w:lang w:val="lt-LT"/>
        </w:rPr>
        <w:t>.</w:t>
      </w:r>
    </w:p>
    <w:p w14:paraId="4ADB5CBC" w14:textId="77777777" w:rsidR="006F7179" w:rsidRPr="00661C1F" w:rsidRDefault="006F7179" w:rsidP="00A34B5C">
      <w:pPr>
        <w:spacing w:after="0" w:line="240" w:lineRule="auto"/>
        <w:ind w:left="567" w:hanging="567"/>
        <w:rPr>
          <w:rFonts w:ascii="Times New Roman" w:eastAsia="Calibri" w:hAnsi="Times New Roman" w:cs="Times New Roman"/>
          <w:lang w:val="lt-LT"/>
        </w:rPr>
      </w:pPr>
    </w:p>
    <w:p w14:paraId="5C8176A1" w14:textId="77777777" w:rsidR="00A34B5C" w:rsidRPr="00661C1F" w:rsidRDefault="006F7179"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Gali būti tiekiamos ne visų dydžių pakuotės</w:t>
      </w:r>
    </w:p>
    <w:p w14:paraId="6DB0F2A0" w14:textId="77777777" w:rsidR="006F7179" w:rsidRPr="00661C1F" w:rsidRDefault="006F7179" w:rsidP="00A34B5C">
      <w:pPr>
        <w:spacing w:after="0" w:line="240" w:lineRule="auto"/>
        <w:ind w:left="567" w:hanging="567"/>
        <w:rPr>
          <w:rFonts w:ascii="Times New Roman" w:eastAsia="Calibri" w:hAnsi="Times New Roman" w:cs="Times New Roman"/>
          <w:b/>
          <w:lang w:val="lt-LT"/>
        </w:rPr>
      </w:pPr>
    </w:p>
    <w:p w14:paraId="3858D2CB"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6.6</w:t>
      </w:r>
      <w:r w:rsidRPr="00661C1F">
        <w:rPr>
          <w:rFonts w:ascii="Times New Roman" w:eastAsia="Calibri" w:hAnsi="Times New Roman" w:cs="Times New Roman"/>
          <w:b/>
          <w:lang w:val="lt-LT"/>
        </w:rPr>
        <w:tab/>
        <w:t xml:space="preserve">Specialūs reikalavimai atliekoms tvarkyti </w:t>
      </w:r>
    </w:p>
    <w:p w14:paraId="429B9A86"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6683EC48" w14:textId="77777777" w:rsidR="00A34B5C" w:rsidRPr="00661C1F" w:rsidRDefault="006F7179"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Specialių reikalavimų atliekoms tvarkyti nėra.</w:t>
      </w:r>
    </w:p>
    <w:p w14:paraId="6E0C6BAE" w14:textId="77777777" w:rsidR="006F7179" w:rsidRPr="00661C1F" w:rsidRDefault="006F7179" w:rsidP="00A34B5C">
      <w:pPr>
        <w:spacing w:after="0" w:line="240" w:lineRule="auto"/>
        <w:ind w:left="567" w:hanging="567"/>
        <w:rPr>
          <w:rFonts w:ascii="Times New Roman" w:eastAsia="Calibri" w:hAnsi="Times New Roman" w:cs="Times New Roman"/>
          <w:lang w:val="lt-LT"/>
        </w:rPr>
      </w:pPr>
    </w:p>
    <w:p w14:paraId="6D8BF722"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D94B62F"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caps/>
          <w:lang w:val="lt-LT"/>
        </w:rPr>
        <w:t>7.</w:t>
      </w:r>
      <w:r w:rsidRPr="00661C1F">
        <w:rPr>
          <w:rFonts w:ascii="Times New Roman" w:eastAsia="Calibri" w:hAnsi="Times New Roman" w:cs="Times New Roman"/>
          <w:b/>
          <w:caps/>
          <w:lang w:val="lt-LT"/>
        </w:rPr>
        <w:tab/>
        <w:t>REGISTRUOTOJAS</w:t>
      </w:r>
    </w:p>
    <w:p w14:paraId="3D1DF307" w14:textId="77777777" w:rsidR="00A34B5C" w:rsidRPr="00661C1F" w:rsidRDefault="00A34B5C" w:rsidP="00A34B5C">
      <w:pPr>
        <w:tabs>
          <w:tab w:val="left" w:pos="567"/>
          <w:tab w:val="center" w:pos="4536"/>
          <w:tab w:val="center" w:pos="8930"/>
        </w:tabs>
        <w:spacing w:after="0" w:line="240" w:lineRule="auto"/>
        <w:rPr>
          <w:rFonts w:ascii="Times New Roman" w:eastAsia="Calibri" w:hAnsi="Times New Roman" w:cs="Times New Roman"/>
          <w:lang w:val="lt-LT"/>
        </w:rPr>
      </w:pPr>
    </w:p>
    <w:p w14:paraId="41013819" w14:textId="77777777" w:rsidR="006F7179" w:rsidRPr="00661C1F" w:rsidRDefault="006F7179" w:rsidP="006F7179">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Accord Healthcare B.V. </w:t>
      </w:r>
    </w:p>
    <w:p w14:paraId="66D1E7C7" w14:textId="77777777" w:rsidR="006F7179" w:rsidRPr="00661C1F" w:rsidRDefault="006F7179" w:rsidP="006F7179">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Winthontlaan 200 </w:t>
      </w:r>
    </w:p>
    <w:p w14:paraId="1DB5AF30" w14:textId="77777777" w:rsidR="006F7179" w:rsidRPr="00661C1F" w:rsidRDefault="006F7179" w:rsidP="006F7179">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3526 KV Utrecht </w:t>
      </w:r>
    </w:p>
    <w:p w14:paraId="5E0E7B82" w14:textId="77777777" w:rsidR="006F7179" w:rsidRPr="00661C1F" w:rsidRDefault="006F7179" w:rsidP="006F7179">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Nyderlandai</w:t>
      </w:r>
    </w:p>
    <w:p w14:paraId="6CA51778" w14:textId="77777777" w:rsidR="00A34B5C" w:rsidRPr="00661C1F" w:rsidRDefault="00A34B5C" w:rsidP="006F7179">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 </w:t>
      </w:r>
    </w:p>
    <w:p w14:paraId="1482505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66516CFA" w14:textId="77777777" w:rsidR="00A34B5C" w:rsidRPr="00661C1F" w:rsidRDefault="00A34B5C" w:rsidP="00A34B5C">
      <w:p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8.</w:t>
      </w:r>
      <w:r w:rsidRPr="00661C1F">
        <w:rPr>
          <w:rFonts w:ascii="Times New Roman" w:eastAsia="Calibri" w:hAnsi="Times New Roman" w:cs="Times New Roman"/>
          <w:b/>
          <w:caps/>
          <w:lang w:val="lt-LT"/>
        </w:rPr>
        <w:tab/>
        <w:t xml:space="preserve">REGISTRACIJOS </w:t>
      </w:r>
      <w:r w:rsidRPr="00661C1F">
        <w:rPr>
          <w:rFonts w:ascii="Times New Roman" w:eastAsia="Calibri" w:hAnsi="Times New Roman" w:cs="Times New Roman"/>
          <w:b/>
          <w:lang w:val="lt-LT"/>
        </w:rPr>
        <w:t>PAŽYMĖJIMO</w:t>
      </w:r>
      <w:r w:rsidRPr="00661C1F">
        <w:rPr>
          <w:rFonts w:ascii="Times New Roman" w:eastAsia="Calibri" w:hAnsi="Times New Roman" w:cs="Times New Roman"/>
          <w:b/>
          <w:caps/>
          <w:lang w:val="lt-LT"/>
        </w:rPr>
        <w:t xml:space="preserve"> numeris </w:t>
      </w:r>
      <w:r w:rsidRPr="00661C1F">
        <w:rPr>
          <w:rFonts w:ascii="Times New Roman" w:eastAsia="Calibri" w:hAnsi="Times New Roman" w:cs="Times New Roman"/>
          <w:b/>
          <w:lang w:val="lt-LT"/>
        </w:rPr>
        <w:t>(-IAI)</w:t>
      </w:r>
    </w:p>
    <w:p w14:paraId="5CCE9C51"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tbl>
      <w:tblPr>
        <w:tblStyle w:val="Lentelstinklelis"/>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7427C6" w:rsidRPr="00661C1F" w14:paraId="439B8594" w14:textId="77777777" w:rsidTr="00EA1475">
        <w:tc>
          <w:tcPr>
            <w:tcW w:w="4532" w:type="dxa"/>
          </w:tcPr>
          <w:p w14:paraId="7D4FC609" w14:textId="77777777" w:rsidR="007427C6" w:rsidRPr="00661C1F" w:rsidRDefault="007427C6" w:rsidP="00A34B5C">
            <w:pPr>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25 mg</w:t>
            </w:r>
          </w:p>
          <w:p w14:paraId="786D35B6"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LT/1/20/4635/001 – N7</w:t>
            </w:r>
          </w:p>
          <w:p w14:paraId="10B27D6F"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LT/1/20/4635/002 – N14</w:t>
            </w:r>
          </w:p>
          <w:p w14:paraId="2A82B79C"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LT/1/20/4635/003 – N28</w:t>
            </w:r>
          </w:p>
          <w:p w14:paraId="73CA9C8F"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LT/1/20/4635/004 – N30</w:t>
            </w:r>
          </w:p>
          <w:p w14:paraId="3EE4FF54"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LT/1/20/4635/005 – N50</w:t>
            </w:r>
          </w:p>
          <w:p w14:paraId="72240A36"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LT/1/20/4635/006 – N100</w:t>
            </w:r>
          </w:p>
          <w:p w14:paraId="6BA8AB81"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LT/1/20/4635/007 – N500</w:t>
            </w:r>
          </w:p>
          <w:p w14:paraId="40C877AA" w14:textId="77777777" w:rsidR="0055320F" w:rsidRPr="00661C1F" w:rsidRDefault="0055320F" w:rsidP="0055320F">
            <w:pPr>
              <w:rPr>
                <w:rFonts w:ascii="Times New Roman" w:eastAsia="Calibri" w:hAnsi="Times New Roman" w:cs="Times New Roman"/>
                <w:lang w:val="lt-LT"/>
              </w:rPr>
            </w:pPr>
            <w:r w:rsidRPr="00661C1F">
              <w:rPr>
                <w:rFonts w:ascii="Times New Roman" w:eastAsia="Calibri" w:hAnsi="Times New Roman" w:cs="Times New Roman"/>
                <w:lang w:val="lt-LT"/>
              </w:rPr>
              <w:t>LT/1/20/4635/</w:t>
            </w:r>
            <w:r w:rsidR="00423F56" w:rsidRPr="00661C1F">
              <w:rPr>
                <w:rFonts w:ascii="Times New Roman" w:eastAsia="Calibri" w:hAnsi="Times New Roman" w:cs="Times New Roman"/>
                <w:lang w:val="lt-LT"/>
              </w:rPr>
              <w:t>008</w:t>
            </w:r>
            <w:r w:rsidRPr="00661C1F">
              <w:rPr>
                <w:rFonts w:ascii="Times New Roman" w:eastAsia="Calibri" w:hAnsi="Times New Roman" w:cs="Times New Roman"/>
                <w:lang w:val="lt-LT"/>
              </w:rPr>
              <w:t xml:space="preserve"> – N40</w:t>
            </w:r>
          </w:p>
        </w:tc>
        <w:tc>
          <w:tcPr>
            <w:tcW w:w="4533" w:type="dxa"/>
          </w:tcPr>
          <w:p w14:paraId="65A37BB7" w14:textId="77777777" w:rsidR="007427C6" w:rsidRPr="00661C1F" w:rsidRDefault="007427C6" w:rsidP="00A34B5C">
            <w:pPr>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100 mg</w:t>
            </w:r>
          </w:p>
          <w:p w14:paraId="4BCDF5D8"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LT/1/20/4636/001 – N14</w:t>
            </w:r>
          </w:p>
          <w:p w14:paraId="375D3B8E"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LT/1/20/4636/002 – N28</w:t>
            </w:r>
          </w:p>
          <w:p w14:paraId="0EC2997F"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LT/1/20/4636/003 – N30</w:t>
            </w:r>
          </w:p>
          <w:p w14:paraId="5A87479F"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LT/1/20/4636/004 – N50</w:t>
            </w:r>
          </w:p>
          <w:p w14:paraId="12D3783B"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LT/1/20/4636/005 – N60</w:t>
            </w:r>
          </w:p>
          <w:p w14:paraId="55B81E43"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LT/1/20/4636/006 – N84</w:t>
            </w:r>
          </w:p>
          <w:p w14:paraId="136DDE56" w14:textId="77777777" w:rsidR="007427C6" w:rsidRPr="00661C1F"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LT/1/20/4636/007 – N100</w:t>
            </w:r>
          </w:p>
          <w:p w14:paraId="66B7CBDD" w14:textId="77777777" w:rsidR="007427C6" w:rsidRDefault="007427C6"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LT/1/20/4636/008 – N500</w:t>
            </w:r>
          </w:p>
          <w:p w14:paraId="78F75597" w14:textId="6451A5C8" w:rsidR="00014D5F" w:rsidRPr="00661C1F" w:rsidRDefault="00014D5F" w:rsidP="007427C6">
            <w:pPr>
              <w:rPr>
                <w:rFonts w:ascii="Times New Roman" w:eastAsia="Calibri" w:hAnsi="Times New Roman" w:cs="Times New Roman"/>
                <w:lang w:val="lt-LT"/>
              </w:rPr>
            </w:pPr>
            <w:r w:rsidRPr="00661C1F">
              <w:rPr>
                <w:rFonts w:ascii="Times New Roman" w:eastAsia="Calibri" w:hAnsi="Times New Roman" w:cs="Times New Roman"/>
                <w:lang w:val="lt-LT"/>
              </w:rPr>
              <w:t>LT/1/20/4636/009 – N40</w:t>
            </w:r>
          </w:p>
        </w:tc>
      </w:tr>
    </w:tbl>
    <w:p w14:paraId="40606531" w14:textId="0AD89335" w:rsidR="007427C6" w:rsidRPr="00661C1F" w:rsidRDefault="0055320F"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b/>
        <w:t xml:space="preserve">             </w:t>
      </w:r>
    </w:p>
    <w:p w14:paraId="03BF0B35"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31DB0B1" w14:textId="77777777" w:rsidR="00A34B5C" w:rsidRPr="00661C1F" w:rsidRDefault="00A34B5C" w:rsidP="00A34B5C">
      <w:p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9.</w:t>
      </w:r>
      <w:r w:rsidRPr="00661C1F">
        <w:rPr>
          <w:rFonts w:ascii="Times New Roman" w:eastAsia="Calibri" w:hAnsi="Times New Roman" w:cs="Times New Roman"/>
          <w:b/>
          <w:caps/>
          <w:lang w:val="lt-LT"/>
        </w:rPr>
        <w:tab/>
        <w:t>REGISTRAVIMO / PERREGISTRAVIMO data</w:t>
      </w:r>
    </w:p>
    <w:p w14:paraId="3510583C"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F15B8C8"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Registravimo data </w:t>
      </w:r>
      <w:r w:rsidR="00EA1475" w:rsidRPr="00661C1F">
        <w:rPr>
          <w:rFonts w:ascii="Times New Roman" w:eastAsia="Calibri" w:hAnsi="Times New Roman" w:cs="Times New Roman"/>
          <w:lang w:val="lt-LT"/>
        </w:rPr>
        <w:t>2020 m. lapkričio 25 d.</w:t>
      </w:r>
    </w:p>
    <w:p w14:paraId="0F5EB956" w14:textId="288E53EA" w:rsidR="00A34B5C" w:rsidRDefault="00B00264" w:rsidP="00A34B5C">
      <w:pPr>
        <w:spacing w:after="0" w:line="240" w:lineRule="auto"/>
        <w:ind w:left="567" w:hanging="567"/>
        <w:rPr>
          <w:rFonts w:ascii="Times New Roman" w:eastAsia="Calibri" w:hAnsi="Times New Roman" w:cs="Times New Roman"/>
          <w:lang w:val="lt-LT"/>
        </w:rPr>
      </w:pPr>
      <w:r w:rsidRPr="00B00264">
        <w:rPr>
          <w:rFonts w:ascii="Times New Roman" w:eastAsia="Calibri" w:hAnsi="Times New Roman" w:cs="Times New Roman"/>
          <w:lang w:val="lt-LT"/>
        </w:rPr>
        <w:t>Paskutinio perregistravimo data</w:t>
      </w:r>
      <w:r w:rsidR="00014D5F">
        <w:rPr>
          <w:rFonts w:ascii="Times New Roman" w:eastAsia="Calibri" w:hAnsi="Times New Roman" w:cs="Times New Roman"/>
          <w:lang w:val="lt-LT"/>
        </w:rPr>
        <w:t xml:space="preserve"> 2023 m. liepos 26 d.</w:t>
      </w:r>
    </w:p>
    <w:p w14:paraId="3FF8C234" w14:textId="77777777" w:rsidR="00B00264" w:rsidRPr="00661C1F" w:rsidRDefault="00B00264" w:rsidP="00A34B5C">
      <w:pPr>
        <w:spacing w:after="0" w:line="240" w:lineRule="auto"/>
        <w:ind w:left="567" w:hanging="567"/>
        <w:rPr>
          <w:rFonts w:ascii="Times New Roman" w:eastAsia="Calibri" w:hAnsi="Times New Roman" w:cs="Times New Roman"/>
          <w:lang w:val="lt-LT"/>
        </w:rPr>
      </w:pPr>
    </w:p>
    <w:p w14:paraId="453F13F1" w14:textId="77777777" w:rsidR="00A34B5C" w:rsidRPr="00661C1F" w:rsidRDefault="00A34B5C" w:rsidP="00652679">
      <w:pPr>
        <w:spacing w:after="0" w:line="240" w:lineRule="auto"/>
        <w:rPr>
          <w:rFonts w:ascii="Times New Roman" w:eastAsia="Calibri" w:hAnsi="Times New Roman" w:cs="Times New Roman"/>
          <w:lang w:val="lt-LT"/>
        </w:rPr>
      </w:pPr>
    </w:p>
    <w:p w14:paraId="1FECD03B" w14:textId="77777777" w:rsidR="00A34B5C" w:rsidRPr="00661C1F" w:rsidRDefault="00A34B5C" w:rsidP="00A34B5C">
      <w:p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10.</w:t>
      </w:r>
      <w:r w:rsidRPr="00661C1F">
        <w:rPr>
          <w:rFonts w:ascii="Times New Roman" w:eastAsia="Calibri" w:hAnsi="Times New Roman" w:cs="Times New Roman"/>
          <w:b/>
          <w:caps/>
          <w:lang w:val="lt-LT"/>
        </w:rPr>
        <w:tab/>
        <w:t>teksto peržiūros data</w:t>
      </w:r>
    </w:p>
    <w:p w14:paraId="3E74A506" w14:textId="77777777" w:rsidR="00014D5F" w:rsidRDefault="00014D5F" w:rsidP="00A34B5C">
      <w:pPr>
        <w:spacing w:after="0" w:line="240" w:lineRule="auto"/>
        <w:ind w:left="567" w:hanging="567"/>
        <w:rPr>
          <w:rFonts w:ascii="Times New Roman" w:eastAsia="Calibri" w:hAnsi="Times New Roman" w:cs="Times New Roman"/>
          <w:lang w:val="lt-LT"/>
        </w:rPr>
      </w:pPr>
    </w:p>
    <w:p w14:paraId="5AFD2C71" w14:textId="2233F617" w:rsidR="00A34B5C" w:rsidRPr="00661C1F" w:rsidRDefault="00014D5F" w:rsidP="00A34B5C">
      <w:pPr>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2023 m. liepos 26 d.</w:t>
      </w:r>
    </w:p>
    <w:p w14:paraId="3D9ED00E" w14:textId="77777777" w:rsidR="000244D7" w:rsidRPr="00661C1F" w:rsidRDefault="000244D7" w:rsidP="00A34B5C">
      <w:pPr>
        <w:spacing w:after="0" w:line="240" w:lineRule="auto"/>
        <w:rPr>
          <w:rFonts w:ascii="Times New Roman" w:eastAsia="Calibri" w:hAnsi="Times New Roman" w:cs="Times New Roman"/>
          <w:lang w:val="lt-LT"/>
        </w:rPr>
      </w:pPr>
    </w:p>
    <w:p w14:paraId="10A07D3C" w14:textId="77777777" w:rsidR="00A34B5C" w:rsidRPr="00661C1F" w:rsidRDefault="00A34B5C" w:rsidP="00A34B5C">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661C1F">
        <w:rPr>
          <w:rFonts w:ascii="Times New Roman" w:eastAsia="SimSun" w:hAnsi="Times New Roman" w:cs="Times New Roman"/>
          <w:lang w:val="lt-LT"/>
        </w:rPr>
        <w:t>Išsami informacija apie šį vaistinį preparatą pateikiama Valstybinės vaistų kontrolės tarnybos prie Lietuvos Respublikos sveikatos apsaugos ministerijos tinklalapyje</w:t>
      </w:r>
      <w:r w:rsidRPr="00661C1F">
        <w:rPr>
          <w:rFonts w:ascii="Times New Roman" w:eastAsia="SimSun" w:hAnsi="Times New Roman" w:cs="Times New Roman"/>
          <w:i/>
          <w:lang w:val="lt-LT"/>
        </w:rPr>
        <w:t xml:space="preserve"> </w:t>
      </w:r>
      <w:r w:rsidRPr="00661C1F">
        <w:rPr>
          <w:rFonts w:ascii="Times New Roman" w:eastAsia="SimSun" w:hAnsi="Times New Roman" w:cs="Times New Roman"/>
          <w:color w:val="0000FF"/>
          <w:u w:val="single"/>
          <w:lang w:val="lt-LT"/>
        </w:rPr>
        <w:t>http://www.vvkt.lt</w:t>
      </w:r>
    </w:p>
    <w:p w14:paraId="77F11998" w14:textId="77777777" w:rsidR="006F7179" w:rsidRPr="00661C1F" w:rsidRDefault="006F7179">
      <w:pPr>
        <w:rPr>
          <w:rFonts w:ascii="Times New Roman" w:eastAsia="SimSun" w:hAnsi="Times New Roman" w:cs="Times New Roman"/>
          <w:sz w:val="20"/>
          <w:szCs w:val="20"/>
          <w:lang w:val="lt-LT"/>
        </w:rPr>
      </w:pPr>
      <w:r w:rsidRPr="00661C1F">
        <w:rPr>
          <w:rFonts w:ascii="Times New Roman" w:eastAsia="SimSun" w:hAnsi="Times New Roman" w:cs="Times New Roman"/>
          <w:sz w:val="20"/>
          <w:szCs w:val="20"/>
          <w:lang w:val="lt-LT"/>
        </w:rPr>
        <w:br w:type="page"/>
      </w:r>
    </w:p>
    <w:p w14:paraId="776FE243" w14:textId="77777777" w:rsidR="00A34B5C" w:rsidRPr="00661C1F" w:rsidRDefault="00A34B5C" w:rsidP="00A34B5C">
      <w:pPr>
        <w:spacing w:after="0" w:line="240" w:lineRule="auto"/>
        <w:rPr>
          <w:rFonts w:ascii="Times New Roman" w:eastAsia="Calibri" w:hAnsi="Times New Roman" w:cs="Times New Roman"/>
          <w:lang w:val="lt-LT"/>
        </w:rPr>
      </w:pPr>
    </w:p>
    <w:p w14:paraId="1A4822E5"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5C6F7D16"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3C1EA34A"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E6B0FBE"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6C47DF43"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1C4CF545"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4F6A0925"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31EDA94F"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0584FF83"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5A4B06D3"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0B51BC60"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59B45BAE"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772E13E0"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3DBD6745"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262F9550"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0A7FF056"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6933D7A6"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04E4F54B"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5EA2E6A2"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2A76AB05"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258BB450"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7B911E33" w14:textId="77777777" w:rsidR="00644EC5" w:rsidRPr="00661C1F" w:rsidRDefault="00644EC5" w:rsidP="00A34B5C">
      <w:pPr>
        <w:spacing w:after="0" w:line="240" w:lineRule="auto"/>
        <w:jc w:val="center"/>
        <w:rPr>
          <w:rFonts w:ascii="Times New Roman" w:eastAsia="Calibri" w:hAnsi="Times New Roman" w:cs="Times New Roman"/>
          <w:b/>
          <w:lang w:val="lt-LT"/>
        </w:rPr>
      </w:pPr>
    </w:p>
    <w:p w14:paraId="09409320" w14:textId="77777777" w:rsidR="00A34B5C" w:rsidRPr="00661C1F" w:rsidRDefault="00A34B5C" w:rsidP="00A34B5C">
      <w:pPr>
        <w:spacing w:after="0" w:line="240" w:lineRule="auto"/>
        <w:jc w:val="center"/>
        <w:rPr>
          <w:rFonts w:ascii="Times New Roman" w:eastAsia="Calibri" w:hAnsi="Times New Roman" w:cs="Times New Roman"/>
          <w:b/>
          <w:lang w:val="lt-LT"/>
        </w:rPr>
      </w:pPr>
      <w:r w:rsidRPr="00661C1F">
        <w:rPr>
          <w:rFonts w:ascii="Times New Roman" w:eastAsia="Calibri" w:hAnsi="Times New Roman" w:cs="Times New Roman"/>
          <w:b/>
          <w:lang w:val="lt-LT"/>
        </w:rPr>
        <w:t>II PRIEDAS</w:t>
      </w:r>
    </w:p>
    <w:p w14:paraId="0D58EB33"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2743BC53" w14:textId="77777777" w:rsidR="00A34B5C" w:rsidRPr="00661C1F" w:rsidRDefault="00A34B5C" w:rsidP="00A34B5C">
      <w:pPr>
        <w:spacing w:after="0" w:line="240" w:lineRule="auto"/>
        <w:jc w:val="center"/>
        <w:rPr>
          <w:rFonts w:ascii="Times New Roman" w:eastAsia="Calibri" w:hAnsi="Times New Roman" w:cs="Times New Roman"/>
          <w:b/>
          <w:lang w:val="lt-LT"/>
        </w:rPr>
      </w:pPr>
      <w:r w:rsidRPr="00661C1F">
        <w:rPr>
          <w:rFonts w:ascii="Times New Roman" w:eastAsia="Calibri" w:hAnsi="Times New Roman" w:cs="Times New Roman"/>
          <w:b/>
          <w:lang w:val="lt-LT"/>
        </w:rPr>
        <w:t>REGISTRACIJOS SĄLYGOS</w:t>
      </w:r>
    </w:p>
    <w:p w14:paraId="6C9C89DA" w14:textId="77777777" w:rsidR="00A34B5C" w:rsidRPr="00661C1F" w:rsidRDefault="00A34B5C" w:rsidP="00A34B5C">
      <w:pPr>
        <w:spacing w:after="0" w:line="240" w:lineRule="auto"/>
        <w:jc w:val="center"/>
        <w:rPr>
          <w:rFonts w:ascii="Times New Roman" w:eastAsia="Calibri" w:hAnsi="Times New Roman" w:cs="Times New Roman"/>
          <w:b/>
          <w:lang w:val="lt-LT"/>
        </w:rPr>
      </w:pPr>
    </w:p>
    <w:p w14:paraId="4C6157E5" w14:textId="77777777" w:rsidR="00A34B5C" w:rsidRPr="00661C1F" w:rsidRDefault="00A34B5C" w:rsidP="00A34B5C">
      <w:pPr>
        <w:spacing w:after="0" w:line="240" w:lineRule="auto"/>
        <w:rPr>
          <w:rFonts w:ascii="Times New Roman" w:eastAsia="Calibri" w:hAnsi="Times New Roman" w:cs="Times New Roman"/>
          <w:b/>
          <w:lang w:val="lt-LT"/>
        </w:rPr>
      </w:pPr>
    </w:p>
    <w:p w14:paraId="4D75D504" w14:textId="77777777" w:rsidR="00A34B5C" w:rsidRPr="00661C1F" w:rsidRDefault="00A34B5C" w:rsidP="006F7179">
      <w:pPr>
        <w:numPr>
          <w:ilvl w:val="0"/>
          <w:numId w:val="15"/>
        </w:numPr>
        <w:tabs>
          <w:tab w:val="left" w:pos="1701"/>
        </w:tabs>
        <w:spacing w:after="0" w:line="240" w:lineRule="auto"/>
        <w:ind w:left="1701" w:hanging="567"/>
        <w:rPr>
          <w:rFonts w:ascii="Times New Roman" w:eastAsia="Times New Roman" w:hAnsi="Times New Roman" w:cs="Times New Roman"/>
          <w:b/>
          <w:lang w:val="lt-LT"/>
        </w:rPr>
      </w:pPr>
      <w:r w:rsidRPr="00661C1F">
        <w:rPr>
          <w:rFonts w:ascii="Times New Roman" w:eastAsia="Times New Roman" w:hAnsi="Times New Roman" w:cs="Times New Roman"/>
          <w:b/>
          <w:lang w:val="lt-LT"/>
        </w:rPr>
        <w:t>GAMINTOJAS (-AI), ATSAKINGAS (-I) UŽ SERIJŲ IŠLEIDIMĄ</w:t>
      </w:r>
    </w:p>
    <w:p w14:paraId="3C79D8B7" w14:textId="77777777" w:rsidR="00A34B5C" w:rsidRPr="00661C1F" w:rsidRDefault="00A34B5C" w:rsidP="00A34B5C">
      <w:pPr>
        <w:spacing w:after="0" w:line="240" w:lineRule="auto"/>
        <w:jc w:val="both"/>
        <w:rPr>
          <w:rFonts w:ascii="Times New Roman" w:eastAsia="Times New Roman" w:hAnsi="Times New Roman" w:cs="Times New Roman"/>
          <w:lang w:val="lt-LT"/>
        </w:rPr>
      </w:pPr>
    </w:p>
    <w:p w14:paraId="297BAB4A" w14:textId="77777777" w:rsidR="00A34B5C" w:rsidRPr="00661C1F" w:rsidRDefault="00A34B5C" w:rsidP="00A34B5C">
      <w:pPr>
        <w:tabs>
          <w:tab w:val="left" w:pos="1701"/>
        </w:tabs>
        <w:spacing w:after="0" w:line="240" w:lineRule="auto"/>
        <w:ind w:left="1701" w:hanging="567"/>
        <w:rPr>
          <w:rFonts w:ascii="Times New Roman" w:eastAsia="Times New Roman" w:hAnsi="Times New Roman" w:cs="Times New Roman"/>
          <w:b/>
          <w:lang w:val="lt-LT"/>
        </w:rPr>
      </w:pPr>
      <w:r w:rsidRPr="00661C1F">
        <w:rPr>
          <w:rFonts w:ascii="Times New Roman" w:eastAsia="Times New Roman" w:hAnsi="Times New Roman" w:cs="Times New Roman"/>
          <w:b/>
          <w:lang w:val="lt-LT"/>
        </w:rPr>
        <w:t>B.</w:t>
      </w:r>
      <w:r w:rsidRPr="00661C1F">
        <w:rPr>
          <w:rFonts w:ascii="Times New Roman" w:eastAsia="Times New Roman" w:hAnsi="Times New Roman" w:cs="Times New Roman"/>
          <w:b/>
          <w:lang w:val="lt-LT"/>
        </w:rPr>
        <w:tab/>
        <w:t>TIEKIMO IR VARTOJIMO SĄLYGOS AR APRIBOJIMAI</w:t>
      </w:r>
    </w:p>
    <w:p w14:paraId="08670250" w14:textId="77777777" w:rsidR="00A34B5C" w:rsidRPr="00661C1F" w:rsidRDefault="00A34B5C" w:rsidP="00A34B5C">
      <w:pPr>
        <w:spacing w:after="0" w:line="240" w:lineRule="auto"/>
        <w:jc w:val="both"/>
        <w:rPr>
          <w:rFonts w:ascii="Times New Roman" w:eastAsia="Times New Roman" w:hAnsi="Times New Roman" w:cs="Times New Roman"/>
          <w:lang w:val="lt-LT"/>
        </w:rPr>
      </w:pPr>
    </w:p>
    <w:p w14:paraId="72D07507" w14:textId="77777777" w:rsidR="00A34B5C" w:rsidRPr="00661C1F" w:rsidRDefault="00A34B5C" w:rsidP="00A34B5C">
      <w:pPr>
        <w:spacing w:after="0" w:line="240" w:lineRule="auto"/>
        <w:rPr>
          <w:rFonts w:ascii="Times New Roman" w:eastAsia="Calibri" w:hAnsi="Times New Roman" w:cs="Times New Roman"/>
          <w:lang w:val="lt-LT"/>
        </w:rPr>
      </w:pPr>
    </w:p>
    <w:p w14:paraId="42266FB3" w14:textId="77777777" w:rsidR="00A34B5C" w:rsidRPr="00661C1F" w:rsidRDefault="00A34B5C" w:rsidP="00A34B5C">
      <w:pPr>
        <w:spacing w:after="0" w:line="240" w:lineRule="auto"/>
        <w:rPr>
          <w:rFonts w:ascii="Times New Roman" w:eastAsia="Calibri" w:hAnsi="Times New Roman" w:cs="Times New Roman"/>
          <w:lang w:val="lt-LT"/>
        </w:rPr>
      </w:pPr>
    </w:p>
    <w:p w14:paraId="5797FE11" w14:textId="77777777" w:rsidR="00A34B5C" w:rsidRPr="00661C1F" w:rsidRDefault="00A34B5C" w:rsidP="00B00264">
      <w:pPr>
        <w:tabs>
          <w:tab w:val="left" w:pos="567"/>
        </w:tabs>
        <w:spacing w:after="0" w:line="240" w:lineRule="auto"/>
        <w:rPr>
          <w:rFonts w:ascii="Times New Roman" w:eastAsia="Calibri" w:hAnsi="Times New Roman" w:cs="Times New Roman"/>
          <w:b/>
          <w:lang w:val="lt-LT"/>
        </w:rPr>
      </w:pPr>
      <w:r w:rsidRPr="00661C1F">
        <w:rPr>
          <w:rFonts w:ascii="Times New Roman" w:eastAsia="Calibri" w:hAnsi="Times New Roman" w:cs="Times New Roman"/>
          <w:lang w:val="lt-LT"/>
        </w:rPr>
        <w:br w:type="page"/>
      </w:r>
      <w:r w:rsidRPr="00661C1F">
        <w:rPr>
          <w:rFonts w:ascii="Times New Roman" w:eastAsia="Calibri" w:hAnsi="Times New Roman" w:cs="Times New Roman"/>
          <w:b/>
          <w:lang w:val="lt-LT"/>
        </w:rPr>
        <w:t>A.</w:t>
      </w:r>
      <w:r w:rsidRPr="00661C1F">
        <w:rPr>
          <w:rFonts w:ascii="Times New Roman" w:eastAsia="Calibri" w:hAnsi="Times New Roman" w:cs="Times New Roman"/>
          <w:b/>
          <w:lang w:val="lt-LT"/>
        </w:rPr>
        <w:tab/>
        <w:t>GAMINTOJAS (-AI), ATSAKINGAS (-I) UŽ SERIJŲ IŠLEIDIMĄ</w:t>
      </w:r>
    </w:p>
    <w:p w14:paraId="7CFABC6C" w14:textId="77777777" w:rsidR="00A34B5C" w:rsidRPr="00661C1F" w:rsidRDefault="00A34B5C" w:rsidP="00A34B5C">
      <w:pPr>
        <w:spacing w:after="0" w:line="240" w:lineRule="auto"/>
        <w:rPr>
          <w:rFonts w:ascii="Times New Roman" w:eastAsia="Calibri" w:hAnsi="Times New Roman" w:cs="Times New Roman"/>
          <w:b/>
          <w:lang w:val="lt-LT"/>
        </w:rPr>
      </w:pPr>
    </w:p>
    <w:p w14:paraId="3A1B6ACE" w14:textId="77777777" w:rsidR="00A34B5C" w:rsidRPr="00661C1F" w:rsidRDefault="00A34B5C" w:rsidP="00A34B5C">
      <w:pPr>
        <w:spacing w:after="0" w:line="240" w:lineRule="auto"/>
        <w:rPr>
          <w:rFonts w:ascii="Times New Roman" w:eastAsia="Calibri" w:hAnsi="Times New Roman" w:cs="Times New Roman"/>
          <w:u w:val="single"/>
          <w:lang w:val="lt-LT"/>
        </w:rPr>
      </w:pPr>
      <w:r w:rsidRPr="00661C1F">
        <w:rPr>
          <w:rFonts w:ascii="Times New Roman" w:eastAsia="Calibri" w:hAnsi="Times New Roman" w:cs="Times New Roman"/>
          <w:u w:val="single"/>
          <w:lang w:val="lt-LT"/>
        </w:rPr>
        <w:t>Gamintojo</w:t>
      </w:r>
      <w:r w:rsidR="003A725B" w:rsidRPr="00661C1F">
        <w:rPr>
          <w:rFonts w:ascii="Times New Roman" w:eastAsia="Calibri" w:hAnsi="Times New Roman" w:cs="Times New Roman"/>
          <w:u w:val="single"/>
          <w:lang w:val="lt-LT"/>
        </w:rPr>
        <w:t xml:space="preserve"> (-ų)</w:t>
      </w:r>
      <w:r w:rsidRPr="00661C1F">
        <w:rPr>
          <w:rFonts w:ascii="Times New Roman" w:eastAsia="Calibri" w:hAnsi="Times New Roman" w:cs="Times New Roman"/>
          <w:u w:val="single"/>
          <w:lang w:val="lt-LT"/>
        </w:rPr>
        <w:t>, atsakingo</w:t>
      </w:r>
      <w:r w:rsidR="003A725B" w:rsidRPr="00661C1F">
        <w:rPr>
          <w:rFonts w:ascii="Times New Roman" w:eastAsia="Calibri" w:hAnsi="Times New Roman" w:cs="Times New Roman"/>
          <w:u w:val="single"/>
          <w:lang w:val="lt-LT"/>
        </w:rPr>
        <w:t xml:space="preserve"> (-ų)</w:t>
      </w:r>
      <w:r w:rsidRPr="00661C1F">
        <w:rPr>
          <w:rFonts w:ascii="Times New Roman" w:eastAsia="Calibri" w:hAnsi="Times New Roman" w:cs="Times New Roman"/>
          <w:u w:val="single"/>
          <w:lang w:val="lt-LT"/>
        </w:rPr>
        <w:t xml:space="preserve"> už serijų išleidimą, pavadinimas</w:t>
      </w:r>
      <w:r w:rsidR="003A725B" w:rsidRPr="00661C1F">
        <w:rPr>
          <w:rFonts w:ascii="Times New Roman" w:eastAsia="Calibri" w:hAnsi="Times New Roman" w:cs="Times New Roman"/>
          <w:u w:val="single"/>
          <w:lang w:val="lt-LT"/>
        </w:rPr>
        <w:t xml:space="preserve"> (-ai)</w:t>
      </w:r>
      <w:r w:rsidRPr="00661C1F">
        <w:rPr>
          <w:rFonts w:ascii="Times New Roman" w:eastAsia="Calibri" w:hAnsi="Times New Roman" w:cs="Times New Roman"/>
          <w:u w:val="single"/>
          <w:lang w:val="lt-LT"/>
        </w:rPr>
        <w:t xml:space="preserve"> ir adresas</w:t>
      </w:r>
      <w:r w:rsidR="003A725B" w:rsidRPr="00661C1F">
        <w:rPr>
          <w:rFonts w:ascii="Times New Roman" w:eastAsia="Calibri" w:hAnsi="Times New Roman" w:cs="Times New Roman"/>
          <w:u w:val="single"/>
          <w:lang w:val="lt-LT"/>
        </w:rPr>
        <w:t xml:space="preserve"> (-ai)</w:t>
      </w:r>
    </w:p>
    <w:p w14:paraId="48DD2625"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p>
    <w:p w14:paraId="670D33F4"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Laboratori Fundacio Dau</w:t>
      </w:r>
      <w:r w:rsidRPr="00661C1F">
        <w:rPr>
          <w:rFonts w:ascii="Times New Roman" w:eastAsia="Times New Roman" w:hAnsi="Times New Roman" w:cs="Times New Roman"/>
          <w:bCs/>
          <w:snapToGrid w:val="0"/>
          <w:lang w:val="lt-LT" w:bidi="lt-LT"/>
        </w:rPr>
        <w:br/>
        <w:t>C/ C, 12-14 Pol. Ind. Zona Franca</w:t>
      </w:r>
      <w:r w:rsidRPr="00661C1F">
        <w:rPr>
          <w:rFonts w:ascii="Times New Roman" w:eastAsia="Times New Roman" w:hAnsi="Times New Roman" w:cs="Times New Roman"/>
          <w:bCs/>
          <w:snapToGrid w:val="0"/>
          <w:lang w:val="lt-LT" w:bidi="lt-LT"/>
        </w:rPr>
        <w:br/>
        <w:t>08040 Barcelona</w:t>
      </w:r>
    </w:p>
    <w:p w14:paraId="008F01AB"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Ispanija</w:t>
      </w:r>
    </w:p>
    <w:p w14:paraId="093FB16D"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p>
    <w:p w14:paraId="6B864DD5"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arba</w:t>
      </w:r>
    </w:p>
    <w:p w14:paraId="1A64C24E"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p>
    <w:p w14:paraId="267EE502" w14:textId="77777777" w:rsidR="001D3844" w:rsidRPr="00661C1F" w:rsidRDefault="001D3844" w:rsidP="001D3844">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 xml:space="preserve">Accord Healthcare B.V. </w:t>
      </w:r>
    </w:p>
    <w:p w14:paraId="6D2439D1" w14:textId="77777777" w:rsidR="001D3844" w:rsidRPr="00661C1F" w:rsidRDefault="001D3844" w:rsidP="001D3844">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 xml:space="preserve">Winthontlaan 200 </w:t>
      </w:r>
    </w:p>
    <w:p w14:paraId="21CAFAB1" w14:textId="77777777" w:rsidR="001D3844" w:rsidRPr="00661C1F" w:rsidRDefault="001D3844" w:rsidP="001D3844">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 xml:space="preserve">3526 KV Utrecht </w:t>
      </w:r>
    </w:p>
    <w:p w14:paraId="03002435" w14:textId="77777777" w:rsidR="00683763" w:rsidRPr="00661C1F" w:rsidRDefault="001D3844"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Nyderlandai</w:t>
      </w:r>
    </w:p>
    <w:p w14:paraId="3779B8CE"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p>
    <w:p w14:paraId="53B38F7A"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arba</w:t>
      </w:r>
    </w:p>
    <w:p w14:paraId="2A942798" w14:textId="77777777"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p>
    <w:p w14:paraId="10BFB7C1" w14:textId="56DC60F9"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Accord Healthcare Polska Sp.z o.o.</w:t>
      </w:r>
    </w:p>
    <w:p w14:paraId="25F9302C" w14:textId="77777777" w:rsidR="00063B1E"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ul. Lutomierska 50</w:t>
      </w:r>
    </w:p>
    <w:p w14:paraId="63B9BF48" w14:textId="689FC770" w:rsidR="007C458E"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95-200 Pabianice</w:t>
      </w:r>
    </w:p>
    <w:p w14:paraId="67EC08F1" w14:textId="54B2F28C" w:rsidR="00683763" w:rsidRPr="00661C1F" w:rsidRDefault="00683763" w:rsidP="00683763">
      <w:pPr>
        <w:tabs>
          <w:tab w:val="left" w:pos="567"/>
        </w:tabs>
        <w:spacing w:after="0" w:line="260" w:lineRule="exact"/>
        <w:rPr>
          <w:rFonts w:ascii="Times New Roman" w:eastAsia="Times New Roman" w:hAnsi="Times New Roman" w:cs="Times New Roman"/>
          <w:bCs/>
          <w:snapToGrid w:val="0"/>
          <w:lang w:val="lt-LT" w:bidi="lt-LT"/>
        </w:rPr>
      </w:pPr>
      <w:r w:rsidRPr="00661C1F">
        <w:rPr>
          <w:rFonts w:ascii="Times New Roman" w:eastAsia="Times New Roman" w:hAnsi="Times New Roman" w:cs="Times New Roman"/>
          <w:bCs/>
          <w:snapToGrid w:val="0"/>
          <w:lang w:val="lt-LT" w:bidi="lt-LT"/>
        </w:rPr>
        <w:t>Lenkija</w:t>
      </w:r>
    </w:p>
    <w:p w14:paraId="651FF2F2" w14:textId="77777777" w:rsidR="006F7179" w:rsidRDefault="006F7179" w:rsidP="006F7179">
      <w:pPr>
        <w:tabs>
          <w:tab w:val="left" w:pos="567"/>
        </w:tabs>
        <w:spacing w:after="0" w:line="260" w:lineRule="exact"/>
        <w:rPr>
          <w:rFonts w:ascii="Times New Roman" w:eastAsia="Times New Roman" w:hAnsi="Times New Roman" w:cs="Times New Roman"/>
          <w:snapToGrid w:val="0"/>
          <w:lang w:val="lt-LT"/>
        </w:rPr>
      </w:pPr>
    </w:p>
    <w:p w14:paraId="2A9A869F" w14:textId="55C1BA9A" w:rsidR="0042401F" w:rsidRDefault="0042401F" w:rsidP="006F7179">
      <w:pPr>
        <w:tabs>
          <w:tab w:val="left" w:pos="567"/>
        </w:tabs>
        <w:spacing w:after="0" w:line="260" w:lineRule="exact"/>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arba</w:t>
      </w:r>
    </w:p>
    <w:p w14:paraId="10C9B838" w14:textId="77777777" w:rsidR="0042401F" w:rsidRDefault="0042401F" w:rsidP="006F7179">
      <w:pPr>
        <w:tabs>
          <w:tab w:val="left" w:pos="567"/>
        </w:tabs>
        <w:spacing w:after="0" w:line="260" w:lineRule="exact"/>
        <w:rPr>
          <w:rFonts w:ascii="Times New Roman" w:eastAsia="Times New Roman" w:hAnsi="Times New Roman" w:cs="Times New Roman"/>
          <w:snapToGrid w:val="0"/>
          <w:lang w:val="lt-LT"/>
        </w:rPr>
      </w:pPr>
    </w:p>
    <w:p w14:paraId="3A871A5B" w14:textId="77777777" w:rsidR="0042401F" w:rsidRPr="0042401F" w:rsidRDefault="0042401F" w:rsidP="0042401F">
      <w:pPr>
        <w:tabs>
          <w:tab w:val="left" w:pos="567"/>
        </w:tabs>
        <w:spacing w:after="0" w:line="260" w:lineRule="exact"/>
        <w:rPr>
          <w:rFonts w:ascii="Times New Roman" w:eastAsia="Times New Roman" w:hAnsi="Times New Roman" w:cs="Times New Roman"/>
          <w:snapToGrid w:val="0"/>
          <w:lang w:val="lt-LT"/>
        </w:rPr>
      </w:pPr>
      <w:r w:rsidRPr="0042401F">
        <w:rPr>
          <w:rFonts w:ascii="Times New Roman" w:eastAsia="Times New Roman" w:hAnsi="Times New Roman" w:cs="Times New Roman"/>
          <w:snapToGrid w:val="0"/>
          <w:lang w:val="lt-LT"/>
        </w:rPr>
        <w:t>Accord Healthcare Single Member S.A.</w:t>
      </w:r>
    </w:p>
    <w:p w14:paraId="6C0AE395" w14:textId="77777777" w:rsidR="0042401F" w:rsidRPr="0042401F" w:rsidRDefault="0042401F" w:rsidP="0042401F">
      <w:pPr>
        <w:tabs>
          <w:tab w:val="left" w:pos="567"/>
        </w:tabs>
        <w:spacing w:after="0" w:line="260" w:lineRule="exact"/>
        <w:rPr>
          <w:rFonts w:ascii="Times New Roman" w:eastAsia="Times New Roman" w:hAnsi="Times New Roman" w:cs="Times New Roman"/>
          <w:snapToGrid w:val="0"/>
          <w:lang w:val="lt-LT"/>
        </w:rPr>
      </w:pPr>
      <w:r w:rsidRPr="0042401F">
        <w:rPr>
          <w:rFonts w:ascii="Times New Roman" w:eastAsia="Times New Roman" w:hAnsi="Times New Roman" w:cs="Times New Roman"/>
          <w:snapToGrid w:val="0"/>
          <w:lang w:val="lt-LT"/>
        </w:rPr>
        <w:t>64th Km National Road Athens</w:t>
      </w:r>
    </w:p>
    <w:p w14:paraId="78C9B2C0" w14:textId="77777777" w:rsidR="0042401F" w:rsidRPr="0042401F" w:rsidRDefault="0042401F" w:rsidP="0042401F">
      <w:pPr>
        <w:tabs>
          <w:tab w:val="left" w:pos="567"/>
        </w:tabs>
        <w:spacing w:after="0" w:line="260" w:lineRule="exact"/>
        <w:rPr>
          <w:rFonts w:ascii="Times New Roman" w:eastAsia="Times New Roman" w:hAnsi="Times New Roman" w:cs="Times New Roman"/>
          <w:snapToGrid w:val="0"/>
          <w:lang w:val="lt-LT"/>
        </w:rPr>
      </w:pPr>
      <w:r w:rsidRPr="0042401F">
        <w:rPr>
          <w:rFonts w:ascii="Times New Roman" w:eastAsia="Times New Roman" w:hAnsi="Times New Roman" w:cs="Times New Roman"/>
          <w:snapToGrid w:val="0"/>
          <w:lang w:val="lt-LT"/>
        </w:rPr>
        <w:t>Lamia, 32009</w:t>
      </w:r>
    </w:p>
    <w:p w14:paraId="0289D380" w14:textId="6CDB780B" w:rsidR="0042401F" w:rsidRDefault="0042401F" w:rsidP="0042401F">
      <w:pPr>
        <w:tabs>
          <w:tab w:val="left" w:pos="567"/>
        </w:tabs>
        <w:spacing w:after="0" w:line="260" w:lineRule="exact"/>
        <w:rPr>
          <w:rFonts w:ascii="Times New Roman" w:eastAsia="Times New Roman" w:hAnsi="Times New Roman" w:cs="Times New Roman"/>
          <w:snapToGrid w:val="0"/>
          <w:lang w:val="lt-LT"/>
        </w:rPr>
      </w:pPr>
      <w:r w:rsidRPr="0042401F">
        <w:rPr>
          <w:rFonts w:ascii="Times New Roman" w:eastAsia="Times New Roman" w:hAnsi="Times New Roman" w:cs="Times New Roman"/>
          <w:snapToGrid w:val="0"/>
          <w:lang w:val="lt-LT"/>
        </w:rPr>
        <w:t>Graikija</w:t>
      </w:r>
    </w:p>
    <w:p w14:paraId="3B0ED22C" w14:textId="77777777" w:rsidR="0042401F" w:rsidRPr="00661C1F" w:rsidRDefault="0042401F" w:rsidP="0042401F">
      <w:pPr>
        <w:tabs>
          <w:tab w:val="left" w:pos="567"/>
        </w:tabs>
        <w:spacing w:after="0" w:line="260" w:lineRule="exact"/>
        <w:rPr>
          <w:rFonts w:ascii="Times New Roman" w:eastAsia="Times New Roman" w:hAnsi="Times New Roman" w:cs="Times New Roman"/>
          <w:snapToGrid w:val="0"/>
          <w:lang w:val="lt-LT"/>
        </w:rPr>
      </w:pPr>
    </w:p>
    <w:p w14:paraId="15B80F40"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Su pakuote pateikiamame lapelyje nurodomas gamintojo, atsakingo už konkrečios serijos išleidimą, pavadinimas ir adresas.</w:t>
      </w:r>
    </w:p>
    <w:p w14:paraId="512DBBDA" w14:textId="77777777" w:rsidR="00A34B5C" w:rsidRPr="00661C1F" w:rsidRDefault="00A34B5C" w:rsidP="00A34B5C">
      <w:pPr>
        <w:spacing w:after="0" w:line="240" w:lineRule="auto"/>
        <w:rPr>
          <w:rFonts w:ascii="Times New Roman" w:eastAsia="Calibri" w:hAnsi="Times New Roman" w:cs="Times New Roman"/>
          <w:u w:val="single"/>
          <w:lang w:val="lt-LT"/>
        </w:rPr>
      </w:pPr>
    </w:p>
    <w:p w14:paraId="628C7D79" w14:textId="77777777" w:rsidR="00A34B5C" w:rsidRPr="00661C1F" w:rsidRDefault="00A34B5C" w:rsidP="00A34B5C">
      <w:pPr>
        <w:spacing w:after="0" w:line="240" w:lineRule="auto"/>
        <w:rPr>
          <w:rFonts w:ascii="Times New Roman" w:eastAsia="Calibri" w:hAnsi="Times New Roman" w:cs="Times New Roman"/>
          <w:u w:val="single"/>
          <w:lang w:val="lt-LT"/>
        </w:rPr>
      </w:pPr>
    </w:p>
    <w:p w14:paraId="42B67EA5" w14:textId="77777777" w:rsidR="00A34B5C" w:rsidRPr="00661C1F" w:rsidRDefault="00A34B5C" w:rsidP="001812A5">
      <w:pPr>
        <w:tabs>
          <w:tab w:val="left" w:pos="567"/>
        </w:tabs>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B.</w:t>
      </w:r>
      <w:r w:rsidRPr="00661C1F">
        <w:rPr>
          <w:rFonts w:ascii="Times New Roman" w:eastAsia="Calibri" w:hAnsi="Times New Roman" w:cs="Times New Roman"/>
          <w:b/>
          <w:lang w:val="lt-LT"/>
        </w:rPr>
        <w:tab/>
        <w:t>TIEKIMO IR VARTOJIMO SĄLYGOS AR APRIBOJIMAI</w:t>
      </w:r>
      <w:r w:rsidRPr="00661C1F" w:rsidDel="00101352">
        <w:rPr>
          <w:rFonts w:ascii="Times New Roman" w:eastAsia="Calibri" w:hAnsi="Times New Roman" w:cs="Times New Roman"/>
          <w:b/>
          <w:lang w:val="lt-LT"/>
        </w:rPr>
        <w:t xml:space="preserve"> </w:t>
      </w:r>
    </w:p>
    <w:p w14:paraId="6E256B29" w14:textId="77777777" w:rsidR="00A34B5C" w:rsidRPr="00661C1F" w:rsidRDefault="00A34B5C" w:rsidP="00A34B5C">
      <w:pPr>
        <w:spacing w:after="0" w:line="240" w:lineRule="auto"/>
        <w:rPr>
          <w:rFonts w:ascii="Times New Roman" w:eastAsia="Calibri" w:hAnsi="Times New Roman" w:cs="Times New Roman"/>
          <w:b/>
          <w:lang w:val="lt-LT"/>
        </w:rPr>
      </w:pPr>
    </w:p>
    <w:p w14:paraId="2C8D015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Receptinis vaistinis preparatas</w:t>
      </w:r>
    </w:p>
    <w:p w14:paraId="3878A9B1" w14:textId="77777777" w:rsidR="00A34B5C" w:rsidRPr="00661C1F" w:rsidRDefault="00A34B5C" w:rsidP="00A34B5C">
      <w:pPr>
        <w:spacing w:after="0" w:line="240" w:lineRule="auto"/>
        <w:ind w:left="360"/>
        <w:jc w:val="both"/>
        <w:rPr>
          <w:rFonts w:ascii="Times New Roman" w:eastAsia="Calibri" w:hAnsi="Times New Roman" w:cs="Times New Roman"/>
          <w:b/>
          <w:lang w:val="lt-LT"/>
        </w:rPr>
      </w:pPr>
    </w:p>
    <w:p w14:paraId="0812AB4B" w14:textId="77777777" w:rsidR="00A34B5C" w:rsidRPr="00661C1F" w:rsidRDefault="00A34B5C" w:rsidP="00A34B5C">
      <w:pPr>
        <w:spacing w:after="0" w:line="240" w:lineRule="auto"/>
        <w:ind w:firstLine="720"/>
        <w:rPr>
          <w:rFonts w:ascii="Times New Roman" w:eastAsia="Calibri" w:hAnsi="Times New Roman" w:cs="Times New Roman"/>
          <w:lang w:val="lt-LT"/>
        </w:rPr>
      </w:pPr>
      <w:r w:rsidRPr="00661C1F">
        <w:rPr>
          <w:rFonts w:ascii="Times New Roman" w:eastAsia="Calibri" w:hAnsi="Times New Roman" w:cs="Times New Roman"/>
          <w:b/>
          <w:lang w:val="lt-LT"/>
        </w:rPr>
        <w:br w:type="page"/>
      </w:r>
    </w:p>
    <w:p w14:paraId="4F42145E"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51435DD"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3631F59"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CB67EC8"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02ABC9D"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292938C"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C334AC1"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56C7D9B4"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4BF7B784"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94816B8"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5D9C93E4"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5AE28631"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F42E303"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040BC26F"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522ED5B8"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9C9D2ED"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EADBB31"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9F3329F"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1E9E64A"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5346744"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66A995B"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28A296C"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9640DB2" w14:textId="77777777" w:rsidR="00A34B5C" w:rsidRPr="00661C1F" w:rsidRDefault="00A34B5C" w:rsidP="00A34B5C">
      <w:pPr>
        <w:spacing w:after="0" w:line="240" w:lineRule="auto"/>
        <w:ind w:firstLine="720"/>
        <w:jc w:val="center"/>
        <w:rPr>
          <w:rFonts w:ascii="Times New Roman" w:eastAsia="Calibri" w:hAnsi="Times New Roman" w:cs="Times New Roman"/>
          <w:b/>
          <w:lang w:val="lt-LT"/>
        </w:rPr>
      </w:pPr>
    </w:p>
    <w:p w14:paraId="4E6E2A13" w14:textId="77777777" w:rsidR="00A34B5C" w:rsidRPr="00661C1F" w:rsidRDefault="00A34B5C" w:rsidP="00A34B5C">
      <w:pPr>
        <w:spacing w:after="0" w:line="240" w:lineRule="auto"/>
        <w:ind w:firstLine="720"/>
        <w:jc w:val="center"/>
        <w:rPr>
          <w:rFonts w:ascii="Times New Roman" w:eastAsia="Calibri" w:hAnsi="Times New Roman" w:cs="Times New Roman"/>
          <w:b/>
          <w:lang w:val="lt-LT"/>
        </w:rPr>
      </w:pPr>
      <w:r w:rsidRPr="00661C1F">
        <w:rPr>
          <w:rFonts w:ascii="Times New Roman" w:eastAsia="Calibri" w:hAnsi="Times New Roman" w:cs="Times New Roman"/>
          <w:b/>
          <w:lang w:val="lt-LT"/>
        </w:rPr>
        <w:t>III PRIEDAS</w:t>
      </w:r>
    </w:p>
    <w:p w14:paraId="7350EE85" w14:textId="77777777" w:rsidR="00A34B5C" w:rsidRPr="00661C1F" w:rsidRDefault="00A34B5C" w:rsidP="00A34B5C">
      <w:pPr>
        <w:spacing w:after="0" w:line="240" w:lineRule="auto"/>
        <w:ind w:firstLine="720"/>
        <w:jc w:val="center"/>
        <w:rPr>
          <w:rFonts w:ascii="Times New Roman" w:eastAsia="Calibri" w:hAnsi="Times New Roman" w:cs="Times New Roman"/>
          <w:b/>
          <w:lang w:val="lt-LT"/>
        </w:rPr>
      </w:pPr>
    </w:p>
    <w:p w14:paraId="02DB596F" w14:textId="77777777" w:rsidR="00A34B5C" w:rsidRPr="00661C1F" w:rsidRDefault="00A34B5C" w:rsidP="00A34B5C">
      <w:pPr>
        <w:spacing w:after="0" w:line="240" w:lineRule="auto"/>
        <w:ind w:firstLine="720"/>
        <w:jc w:val="center"/>
        <w:rPr>
          <w:rFonts w:ascii="Times New Roman" w:eastAsia="Calibri" w:hAnsi="Times New Roman" w:cs="Times New Roman"/>
          <w:b/>
          <w:lang w:val="lt-LT"/>
        </w:rPr>
      </w:pPr>
      <w:r w:rsidRPr="00661C1F">
        <w:rPr>
          <w:rFonts w:ascii="Times New Roman" w:eastAsia="Calibri" w:hAnsi="Times New Roman" w:cs="Times New Roman"/>
          <w:b/>
          <w:lang w:val="lt-LT"/>
        </w:rPr>
        <w:t>ŽENKLINIMAS IR PAKUOTĖS LAPELIS</w:t>
      </w:r>
    </w:p>
    <w:p w14:paraId="3402A734" w14:textId="77777777" w:rsidR="00A34B5C" w:rsidRPr="00661C1F" w:rsidRDefault="00A34B5C" w:rsidP="00A34B5C">
      <w:pPr>
        <w:spacing w:after="0" w:line="240" w:lineRule="auto"/>
        <w:ind w:firstLine="720"/>
        <w:rPr>
          <w:rFonts w:ascii="Times New Roman" w:eastAsia="Calibri" w:hAnsi="Times New Roman" w:cs="Times New Roman"/>
          <w:lang w:val="lt-LT"/>
        </w:rPr>
      </w:pPr>
      <w:r w:rsidRPr="00661C1F">
        <w:rPr>
          <w:rFonts w:ascii="Times New Roman" w:eastAsia="Calibri" w:hAnsi="Times New Roman" w:cs="Times New Roman"/>
          <w:lang w:val="lt-LT"/>
        </w:rPr>
        <w:br w:type="page"/>
      </w:r>
    </w:p>
    <w:p w14:paraId="64D5525A"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6C53D14"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7C5282B"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21A2D5C9"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EF04387"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25B8522"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C0F4330"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2091807A"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08FA7B80"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0C60934D"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FFFB47B"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FBBC5C6"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219F16C5"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6F39553C"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0587DE8E"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48719586"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48820866"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3F891F46"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0A81A1B1"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2A24ADF0"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5C319139"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749D2B05" w14:textId="77777777" w:rsidR="00A34B5C" w:rsidRPr="00661C1F" w:rsidRDefault="00A34B5C" w:rsidP="00A34B5C">
      <w:pPr>
        <w:spacing w:after="0" w:line="240" w:lineRule="auto"/>
        <w:ind w:firstLine="720"/>
        <w:rPr>
          <w:rFonts w:ascii="Times New Roman" w:eastAsia="Calibri" w:hAnsi="Times New Roman" w:cs="Times New Roman"/>
          <w:lang w:val="lt-LT"/>
        </w:rPr>
      </w:pPr>
    </w:p>
    <w:p w14:paraId="4C884D8F" w14:textId="77777777" w:rsidR="00A34B5C" w:rsidRPr="00661C1F" w:rsidRDefault="00A34B5C" w:rsidP="00A34B5C">
      <w:pPr>
        <w:spacing w:after="0" w:line="240" w:lineRule="auto"/>
        <w:ind w:firstLine="720"/>
        <w:jc w:val="center"/>
        <w:rPr>
          <w:rFonts w:ascii="Times New Roman" w:eastAsia="Calibri" w:hAnsi="Times New Roman" w:cs="Times New Roman"/>
          <w:b/>
          <w:lang w:val="lt-LT"/>
        </w:rPr>
      </w:pPr>
    </w:p>
    <w:p w14:paraId="241452C6" w14:textId="77777777" w:rsidR="00A34B5C" w:rsidRPr="00661C1F" w:rsidRDefault="00A34B5C" w:rsidP="00A34B5C">
      <w:pPr>
        <w:spacing w:after="0" w:line="240" w:lineRule="auto"/>
        <w:ind w:firstLine="720"/>
        <w:jc w:val="center"/>
        <w:rPr>
          <w:rFonts w:ascii="Times New Roman" w:eastAsia="Calibri" w:hAnsi="Times New Roman" w:cs="Times New Roman"/>
          <w:b/>
          <w:lang w:val="lt-LT"/>
        </w:rPr>
      </w:pPr>
      <w:r w:rsidRPr="00661C1F">
        <w:rPr>
          <w:rFonts w:ascii="Times New Roman" w:eastAsia="Calibri" w:hAnsi="Times New Roman" w:cs="Times New Roman"/>
          <w:b/>
          <w:lang w:val="lt-LT"/>
        </w:rPr>
        <w:t>A. ŽENKLINIMAS</w:t>
      </w:r>
    </w:p>
    <w:p w14:paraId="3AB83804"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lang w:val="lt-LT"/>
        </w:rPr>
        <w:br w:type="page"/>
      </w:r>
      <w:r w:rsidRPr="00661C1F">
        <w:rPr>
          <w:rFonts w:ascii="Times New Roman" w:eastAsia="Calibri" w:hAnsi="Times New Roman" w:cs="Times New Roman"/>
          <w:b/>
          <w:caps/>
          <w:lang w:val="lt-LT"/>
        </w:rPr>
        <w:t xml:space="preserve">Informacija ant </w:t>
      </w:r>
      <w:r w:rsidRPr="00661C1F">
        <w:rPr>
          <w:rFonts w:ascii="Times New Roman" w:eastAsia="Calibri" w:hAnsi="Times New Roman" w:cs="Times New Roman"/>
          <w:b/>
          <w:lang w:val="lt-LT"/>
        </w:rPr>
        <w:t>IŠORINĖS</w:t>
      </w:r>
      <w:r w:rsidRPr="00661C1F">
        <w:rPr>
          <w:rFonts w:ascii="Times New Roman" w:eastAsia="Calibri" w:hAnsi="Times New Roman" w:cs="Times New Roman"/>
          <w:lang w:val="lt-LT"/>
        </w:rPr>
        <w:t xml:space="preserve"> </w:t>
      </w:r>
      <w:r w:rsidRPr="00661C1F">
        <w:rPr>
          <w:rFonts w:ascii="Times New Roman" w:eastAsia="Calibri" w:hAnsi="Times New Roman" w:cs="Times New Roman"/>
          <w:b/>
          <w:caps/>
          <w:lang w:val="lt-LT"/>
        </w:rPr>
        <w:t>pakuotės</w:t>
      </w:r>
    </w:p>
    <w:p w14:paraId="4849D33C"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lang w:val="lt-LT"/>
        </w:rPr>
      </w:pPr>
    </w:p>
    <w:p w14:paraId="53398035" w14:textId="77777777" w:rsidR="00A34B5C" w:rsidRPr="00661C1F" w:rsidRDefault="00063B1E"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Pr>
          <w:rFonts w:ascii="Times New Roman" w:eastAsia="Calibri" w:hAnsi="Times New Roman" w:cs="Times New Roman"/>
          <w:b/>
          <w:caps/>
          <w:lang w:val="lt-LT"/>
        </w:rPr>
        <w:t xml:space="preserve">KARTONINĖ </w:t>
      </w:r>
      <w:r w:rsidR="00A34B5C" w:rsidRPr="00661C1F">
        <w:rPr>
          <w:rFonts w:ascii="Times New Roman" w:eastAsia="Calibri" w:hAnsi="Times New Roman" w:cs="Times New Roman"/>
          <w:b/>
          <w:caps/>
          <w:lang w:val="lt-LT"/>
        </w:rPr>
        <w:t>dėžutė</w:t>
      </w:r>
      <w:r w:rsidR="00B53781" w:rsidRPr="00661C1F">
        <w:rPr>
          <w:rFonts w:ascii="Times New Roman" w:eastAsia="Calibri" w:hAnsi="Times New Roman" w:cs="Times New Roman"/>
          <w:b/>
          <w:caps/>
          <w:lang w:val="lt-LT"/>
        </w:rPr>
        <w:t xml:space="preserve"> LIZDINĖMS PLOKŠTELĖMS</w:t>
      </w:r>
    </w:p>
    <w:p w14:paraId="5FF8622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6DB018F"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AD7A10B"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w:t>
      </w:r>
      <w:r w:rsidRPr="00661C1F">
        <w:rPr>
          <w:rFonts w:ascii="Times New Roman" w:eastAsia="Calibri" w:hAnsi="Times New Roman" w:cs="Times New Roman"/>
          <w:b/>
          <w:caps/>
          <w:lang w:val="lt-LT"/>
        </w:rPr>
        <w:tab/>
        <w:t>vaistinio preparato pavadinimas</w:t>
      </w:r>
    </w:p>
    <w:p w14:paraId="2D49F186"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8C362F2" w14:textId="77777777" w:rsidR="00B53781" w:rsidRPr="00661C1F" w:rsidRDefault="00B53781" w:rsidP="00B53781">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Clozapine Accord 25 mg tabletės</w:t>
      </w:r>
    </w:p>
    <w:p w14:paraId="4AB79968" w14:textId="77777777" w:rsidR="00B53781" w:rsidRPr="00661C1F" w:rsidRDefault="00B53781" w:rsidP="00B53781">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highlight w:val="lightGray"/>
          <w:lang w:val="lt-LT"/>
        </w:rPr>
        <w:t>Clozapine Accord 100 mg tabletės</w:t>
      </w:r>
    </w:p>
    <w:p w14:paraId="00850D2B" w14:textId="77777777" w:rsidR="00A34B5C" w:rsidRPr="002B3DC5" w:rsidRDefault="00BB083C" w:rsidP="00A34B5C">
      <w:pPr>
        <w:spacing w:after="0" w:line="240" w:lineRule="auto"/>
        <w:ind w:left="567" w:hanging="567"/>
        <w:rPr>
          <w:rFonts w:ascii="Times New Roman" w:eastAsia="Calibri" w:hAnsi="Times New Roman" w:cs="Times New Roman"/>
          <w:i/>
          <w:lang w:val="lt-LT"/>
        </w:rPr>
      </w:pPr>
      <w:r w:rsidRPr="002B3DC5">
        <w:rPr>
          <w:rFonts w:ascii="Times New Roman" w:eastAsia="Calibri" w:hAnsi="Times New Roman" w:cs="Times New Roman"/>
          <w:i/>
          <w:lang w:val="lt-LT"/>
        </w:rPr>
        <w:t>clozapinum</w:t>
      </w:r>
    </w:p>
    <w:p w14:paraId="0B56CAB2" w14:textId="77777777" w:rsidR="00A34B5C" w:rsidRPr="00661C1F" w:rsidRDefault="00A34B5C" w:rsidP="00A34B5C">
      <w:pPr>
        <w:spacing w:after="0" w:line="240" w:lineRule="auto"/>
        <w:rPr>
          <w:rFonts w:ascii="Times New Roman" w:eastAsia="Calibri" w:hAnsi="Times New Roman" w:cs="Times New Roman"/>
          <w:lang w:val="lt-LT"/>
        </w:rPr>
      </w:pPr>
    </w:p>
    <w:p w14:paraId="1BAAB841" w14:textId="77777777" w:rsidR="00A34B5C" w:rsidRPr="00661C1F" w:rsidRDefault="00A34B5C" w:rsidP="00A34B5C">
      <w:pPr>
        <w:spacing w:after="0" w:line="240" w:lineRule="auto"/>
        <w:rPr>
          <w:rFonts w:ascii="Times New Roman" w:eastAsia="Calibri" w:hAnsi="Times New Roman" w:cs="Times New Roman"/>
          <w:lang w:val="lt-LT"/>
        </w:rPr>
      </w:pPr>
    </w:p>
    <w:p w14:paraId="7F6B4D52"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2.</w:t>
      </w:r>
      <w:r w:rsidRPr="00661C1F">
        <w:rPr>
          <w:rFonts w:ascii="Times New Roman" w:eastAsia="Calibri" w:hAnsi="Times New Roman" w:cs="Times New Roman"/>
          <w:b/>
          <w:caps/>
          <w:lang w:val="lt-LT"/>
        </w:rPr>
        <w:tab/>
        <w:t>veikliOJI</w:t>
      </w:r>
      <w:r w:rsidR="00F5682E" w:rsidRPr="00661C1F">
        <w:rPr>
          <w:rFonts w:ascii="Times New Roman" w:eastAsia="Calibri" w:hAnsi="Times New Roman" w:cs="Times New Roman"/>
          <w:b/>
          <w:caps/>
          <w:lang w:val="lt-LT"/>
        </w:rPr>
        <w:t xml:space="preserve"> (-IOS)</w:t>
      </w:r>
      <w:r w:rsidRPr="00661C1F">
        <w:rPr>
          <w:rFonts w:ascii="Times New Roman" w:eastAsia="Calibri" w:hAnsi="Times New Roman" w:cs="Times New Roman"/>
          <w:b/>
          <w:caps/>
          <w:lang w:val="lt-LT"/>
        </w:rPr>
        <w:t xml:space="preserve"> medžiagA</w:t>
      </w:r>
      <w:r w:rsidR="00F5682E" w:rsidRPr="00661C1F">
        <w:rPr>
          <w:rFonts w:ascii="Times New Roman" w:eastAsia="Calibri" w:hAnsi="Times New Roman" w:cs="Times New Roman"/>
          <w:b/>
          <w:caps/>
          <w:lang w:val="lt-LT"/>
        </w:rPr>
        <w:t xml:space="preserve"> (-OS)</w:t>
      </w:r>
      <w:r w:rsidRPr="00661C1F">
        <w:rPr>
          <w:rFonts w:ascii="Times New Roman" w:eastAsia="Calibri" w:hAnsi="Times New Roman" w:cs="Times New Roman"/>
          <w:b/>
          <w:caps/>
          <w:lang w:val="lt-LT"/>
        </w:rPr>
        <w:t xml:space="preserve"> ir JOS</w:t>
      </w:r>
      <w:r w:rsidR="00F5682E" w:rsidRPr="00661C1F">
        <w:rPr>
          <w:rFonts w:ascii="Times New Roman" w:eastAsia="Calibri" w:hAnsi="Times New Roman" w:cs="Times New Roman"/>
          <w:b/>
          <w:caps/>
          <w:lang w:val="lt-LT"/>
        </w:rPr>
        <w:t xml:space="preserve"> (-Ų)</w:t>
      </w:r>
      <w:r w:rsidRPr="00661C1F">
        <w:rPr>
          <w:rFonts w:ascii="Times New Roman" w:eastAsia="Calibri" w:hAnsi="Times New Roman" w:cs="Times New Roman"/>
          <w:b/>
          <w:caps/>
          <w:lang w:val="lt-LT"/>
        </w:rPr>
        <w:t xml:space="preserve"> kiekis </w:t>
      </w:r>
      <w:r w:rsidR="00F5682E" w:rsidRPr="00661C1F">
        <w:rPr>
          <w:rFonts w:ascii="Times New Roman" w:eastAsia="Calibri" w:hAnsi="Times New Roman" w:cs="Times New Roman"/>
          <w:b/>
          <w:caps/>
          <w:lang w:val="lt-LT"/>
        </w:rPr>
        <w:t>(-IAI)</w:t>
      </w:r>
    </w:p>
    <w:p w14:paraId="528231B8"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7BA49D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Vienoje tabletėje yra 25 mg klozapino.</w:t>
      </w:r>
    </w:p>
    <w:p w14:paraId="70B0A44F"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Vienoje tabletėje yra 100 mg klozapino.</w:t>
      </w:r>
    </w:p>
    <w:p w14:paraId="439C62A9"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181BFE4"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49AB6724"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3.</w:t>
      </w:r>
      <w:r w:rsidRPr="00661C1F">
        <w:rPr>
          <w:rFonts w:ascii="Times New Roman" w:eastAsia="Calibri" w:hAnsi="Times New Roman" w:cs="Times New Roman"/>
          <w:b/>
          <w:caps/>
          <w:lang w:val="lt-LT"/>
        </w:rPr>
        <w:tab/>
        <w:t>pagalbinių medžiagų sąrašas</w:t>
      </w:r>
    </w:p>
    <w:p w14:paraId="4FA0BDB3"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49A4BE6" w14:textId="77777777" w:rsidR="00B53781" w:rsidRPr="00661C1F" w:rsidRDefault="00B53781"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Šio vaisto s</w:t>
      </w:r>
      <w:r w:rsidR="00A34B5C" w:rsidRPr="00661C1F">
        <w:rPr>
          <w:rFonts w:ascii="Times New Roman" w:eastAsia="Calibri" w:hAnsi="Times New Roman" w:cs="Times New Roman"/>
          <w:lang w:val="lt-LT"/>
        </w:rPr>
        <w:t>udėtyje yra laktozės.</w:t>
      </w:r>
      <w:r w:rsidR="00653F5D" w:rsidRPr="00661C1F">
        <w:rPr>
          <w:rFonts w:ascii="Times New Roman" w:eastAsia="Calibri" w:hAnsi="Times New Roman" w:cs="Times New Roman"/>
          <w:lang w:val="lt-LT"/>
        </w:rPr>
        <w:t xml:space="preserve"> </w:t>
      </w:r>
    </w:p>
    <w:p w14:paraId="0E5EA886" w14:textId="77777777" w:rsidR="00A34B5C" w:rsidRPr="00661C1F" w:rsidRDefault="00653F5D"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Daugiau informacijos pateikiama pakuotės lapelyje.</w:t>
      </w:r>
    </w:p>
    <w:p w14:paraId="6073DAB8"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579AADF8"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410D6DD"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4.</w:t>
      </w:r>
      <w:r w:rsidRPr="00661C1F">
        <w:rPr>
          <w:rFonts w:ascii="Times New Roman" w:eastAsia="Calibri" w:hAnsi="Times New Roman" w:cs="Times New Roman"/>
          <w:b/>
          <w:caps/>
          <w:lang w:val="lt-LT"/>
        </w:rPr>
        <w:tab/>
        <w:t>Farmacinė forma ir KIEKIS PAKUOTĖJE</w:t>
      </w:r>
    </w:p>
    <w:p w14:paraId="750FB8F8"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7737F661"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Tabletė</w:t>
      </w:r>
    </w:p>
    <w:p w14:paraId="38F3E3D8"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25 mg:</w:t>
      </w:r>
    </w:p>
    <w:p w14:paraId="7F78B200"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7 tabletės </w:t>
      </w:r>
    </w:p>
    <w:p w14:paraId="5451B6B7"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14 tablečių</w:t>
      </w:r>
    </w:p>
    <w:p w14:paraId="5DDB691D"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 xml:space="preserve">28 tabletės </w:t>
      </w:r>
    </w:p>
    <w:p w14:paraId="455C672F"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30 tablečių</w:t>
      </w:r>
    </w:p>
    <w:p w14:paraId="04EF5443" w14:textId="77777777" w:rsidR="00AE06BA" w:rsidRPr="00661C1F" w:rsidRDefault="00AE06BA"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40 tablečių</w:t>
      </w:r>
    </w:p>
    <w:p w14:paraId="6C804E2D"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50 tablečių</w:t>
      </w:r>
    </w:p>
    <w:p w14:paraId="11440B43"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100 tablečių</w:t>
      </w:r>
    </w:p>
    <w:p w14:paraId="7A70C701"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500 tablečių</w:t>
      </w:r>
    </w:p>
    <w:p w14:paraId="538F5E02" w14:textId="77777777" w:rsidR="00B53781" w:rsidRPr="00661C1F" w:rsidRDefault="00B53781" w:rsidP="00F4615C">
      <w:pPr>
        <w:spacing w:after="0" w:line="240" w:lineRule="auto"/>
        <w:rPr>
          <w:rFonts w:ascii="Times New Roman" w:eastAsia="Calibri" w:hAnsi="Times New Roman" w:cs="Times New Roman"/>
          <w:lang w:val="lt-LT"/>
        </w:rPr>
      </w:pPr>
    </w:p>
    <w:p w14:paraId="3E165B41"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w:t>
      </w:r>
    </w:p>
    <w:p w14:paraId="7AB78EFF"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14 tablečių</w:t>
      </w:r>
    </w:p>
    <w:p w14:paraId="6EF5CA4A"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 xml:space="preserve">28 tabletės </w:t>
      </w:r>
    </w:p>
    <w:p w14:paraId="665E6A3F"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30 tablečių</w:t>
      </w:r>
    </w:p>
    <w:p w14:paraId="4F1EEC58" w14:textId="77777777" w:rsidR="00AE06BA" w:rsidRPr="00661C1F" w:rsidRDefault="00AE06BA"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 xml:space="preserve">40 tablečių </w:t>
      </w:r>
    </w:p>
    <w:p w14:paraId="705DD6AA"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50 tablečių</w:t>
      </w:r>
    </w:p>
    <w:p w14:paraId="5B012AC5"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60 tablečių</w:t>
      </w:r>
    </w:p>
    <w:p w14:paraId="56D2C0E0"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84 tabletės</w:t>
      </w:r>
    </w:p>
    <w:p w14:paraId="6E3E2E22" w14:textId="77777777" w:rsidR="00B53781" w:rsidRPr="00661C1F" w:rsidRDefault="00B53781" w:rsidP="00F4615C">
      <w:pPr>
        <w:spacing w:after="0" w:line="240" w:lineRule="auto"/>
        <w:rPr>
          <w:rFonts w:ascii="Times New Roman" w:eastAsia="Calibri" w:hAnsi="Times New Roman" w:cs="Times New Roman"/>
          <w:highlight w:val="lightGray"/>
          <w:lang w:val="lt-LT"/>
        </w:rPr>
      </w:pPr>
      <w:r w:rsidRPr="00661C1F">
        <w:rPr>
          <w:rFonts w:ascii="Times New Roman" w:eastAsia="Calibri" w:hAnsi="Times New Roman" w:cs="Times New Roman"/>
          <w:highlight w:val="lightGray"/>
          <w:lang w:val="lt-LT"/>
        </w:rPr>
        <w:t>100 tablečių</w:t>
      </w:r>
    </w:p>
    <w:p w14:paraId="627CC99B" w14:textId="77777777" w:rsidR="00B53781" w:rsidRPr="00661C1F" w:rsidRDefault="00B53781" w:rsidP="00F461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500 tablečių</w:t>
      </w:r>
    </w:p>
    <w:p w14:paraId="684F37DE" w14:textId="77777777" w:rsidR="00B53781" w:rsidRPr="00661C1F" w:rsidRDefault="00B53781" w:rsidP="00F4615C">
      <w:pPr>
        <w:spacing w:after="0" w:line="240" w:lineRule="auto"/>
        <w:rPr>
          <w:rFonts w:ascii="Times New Roman" w:eastAsia="Calibri" w:hAnsi="Times New Roman" w:cs="Times New Roman"/>
          <w:lang w:val="lt-LT"/>
        </w:rPr>
      </w:pPr>
    </w:p>
    <w:p w14:paraId="421F2374" w14:textId="77777777" w:rsidR="00A34B5C" w:rsidRPr="00661C1F" w:rsidRDefault="00A34B5C" w:rsidP="00F4615C">
      <w:pPr>
        <w:spacing w:after="0" w:line="240" w:lineRule="auto"/>
        <w:rPr>
          <w:rFonts w:ascii="Times New Roman" w:eastAsia="Calibri" w:hAnsi="Times New Roman" w:cs="Times New Roman"/>
          <w:lang w:val="lt-LT"/>
        </w:rPr>
      </w:pPr>
    </w:p>
    <w:p w14:paraId="3F9FF0E2"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5.</w:t>
      </w:r>
      <w:r w:rsidRPr="00661C1F">
        <w:rPr>
          <w:rFonts w:ascii="Times New Roman" w:eastAsia="Calibri" w:hAnsi="Times New Roman" w:cs="Times New Roman"/>
          <w:b/>
          <w:caps/>
          <w:lang w:val="lt-LT"/>
        </w:rPr>
        <w:tab/>
        <w:t>vartojimo METODAS IR būdas (-AI)</w:t>
      </w:r>
    </w:p>
    <w:p w14:paraId="75E8DC79"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015F0E03"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Vartoti per burną.</w:t>
      </w:r>
    </w:p>
    <w:p w14:paraId="36A94CE7"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Prieš vartojimą perskaitykite pakuotės lapelį.</w:t>
      </w:r>
    </w:p>
    <w:p w14:paraId="17F7FC29" w14:textId="77777777" w:rsidR="00A34B5C" w:rsidRPr="00661C1F" w:rsidRDefault="00A34B5C" w:rsidP="00A34B5C">
      <w:pPr>
        <w:spacing w:after="0" w:line="240" w:lineRule="auto"/>
        <w:rPr>
          <w:rFonts w:ascii="Times New Roman" w:eastAsia="Calibri" w:hAnsi="Times New Roman" w:cs="Times New Roman"/>
          <w:lang w:val="lt-LT"/>
        </w:rPr>
      </w:pPr>
    </w:p>
    <w:p w14:paraId="1F915F5A" w14:textId="77777777" w:rsidR="00A34B5C" w:rsidRPr="00661C1F" w:rsidRDefault="00A34B5C" w:rsidP="00A34B5C">
      <w:pPr>
        <w:spacing w:after="0" w:line="240" w:lineRule="auto"/>
        <w:rPr>
          <w:rFonts w:ascii="Times New Roman" w:eastAsia="Calibri" w:hAnsi="Times New Roman" w:cs="Times New Roman"/>
          <w:lang w:val="lt-LT"/>
        </w:rPr>
      </w:pPr>
    </w:p>
    <w:p w14:paraId="2703CADA" w14:textId="77777777" w:rsidR="00A34B5C" w:rsidRPr="00661C1F" w:rsidRDefault="00A34B5C" w:rsidP="00652679">
      <w:pPr>
        <w:keepNext/>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val="lt-LT"/>
        </w:rPr>
      </w:pPr>
      <w:r w:rsidRPr="00661C1F">
        <w:rPr>
          <w:rFonts w:ascii="Times New Roman" w:eastAsia="Calibri" w:hAnsi="Times New Roman" w:cs="Times New Roman"/>
          <w:b/>
          <w:caps/>
          <w:lang w:val="lt-LT"/>
        </w:rPr>
        <w:t>6.</w:t>
      </w:r>
      <w:r w:rsidRPr="00661C1F">
        <w:rPr>
          <w:rFonts w:ascii="Times New Roman" w:eastAsia="Calibri" w:hAnsi="Times New Roman" w:cs="Times New Roman"/>
          <w:b/>
          <w:caps/>
          <w:lang w:val="lt-LT"/>
        </w:rPr>
        <w:tab/>
        <w:t>SPECIALUS Įspėjimas</w:t>
      </w:r>
      <w:r w:rsidRPr="00661C1F">
        <w:rPr>
          <w:rFonts w:ascii="Times New Roman" w:eastAsia="Calibri" w:hAnsi="Times New Roman" w:cs="Times New Roman"/>
          <w:lang w:val="lt-LT"/>
        </w:rPr>
        <w:t xml:space="preserve">, </w:t>
      </w:r>
      <w:r w:rsidRPr="00661C1F">
        <w:rPr>
          <w:rFonts w:ascii="Times New Roman" w:eastAsia="Calibri" w:hAnsi="Times New Roman" w:cs="Times New Roman"/>
          <w:b/>
          <w:lang w:val="lt-LT"/>
        </w:rPr>
        <w:t xml:space="preserve">KAD VAISTINĮ PREPARATĄ BŪTINA LAIKYTI </w:t>
      </w:r>
      <w:r w:rsidRPr="00661C1F">
        <w:rPr>
          <w:rFonts w:ascii="Times New Roman" w:eastAsia="Calibri" w:hAnsi="Times New Roman" w:cs="Times New Roman"/>
          <w:b/>
          <w:caps/>
          <w:lang w:val="lt-LT"/>
        </w:rPr>
        <w:t>vaikams nepastebimoje ir nepasiekiamoje</w:t>
      </w:r>
      <w:r w:rsidRPr="00661C1F" w:rsidDel="009D54B9">
        <w:rPr>
          <w:rFonts w:ascii="Times New Roman" w:eastAsia="Calibri" w:hAnsi="Times New Roman" w:cs="Times New Roman"/>
          <w:b/>
          <w:caps/>
          <w:lang w:val="lt-LT"/>
        </w:rPr>
        <w:t xml:space="preserve"> </w:t>
      </w:r>
      <w:r w:rsidRPr="00661C1F">
        <w:rPr>
          <w:rFonts w:ascii="Times New Roman" w:eastAsia="Calibri" w:hAnsi="Times New Roman" w:cs="Times New Roman"/>
          <w:b/>
          <w:caps/>
          <w:lang w:val="lt-LT"/>
        </w:rPr>
        <w:t>vietoje</w:t>
      </w:r>
    </w:p>
    <w:p w14:paraId="5789C7CA" w14:textId="77777777" w:rsidR="00A34B5C" w:rsidRPr="00661C1F" w:rsidRDefault="00A34B5C" w:rsidP="00652679">
      <w:pPr>
        <w:keepNext/>
        <w:spacing w:after="0" w:line="240" w:lineRule="auto"/>
        <w:ind w:left="567" w:hanging="567"/>
        <w:rPr>
          <w:rFonts w:ascii="Times New Roman" w:eastAsia="Calibri" w:hAnsi="Times New Roman" w:cs="Times New Roman"/>
          <w:lang w:val="lt-LT"/>
        </w:rPr>
      </w:pPr>
    </w:p>
    <w:p w14:paraId="5BC26BDE" w14:textId="77777777" w:rsidR="00A34B5C" w:rsidRPr="00661C1F" w:rsidRDefault="00A34B5C" w:rsidP="00652679">
      <w:pPr>
        <w:keepNext/>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Laikyti vaikams nepastebimoje ir nepasiekiamoje vietoje.</w:t>
      </w:r>
    </w:p>
    <w:p w14:paraId="4CB11B8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17A223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57FBB2E"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7.</w:t>
      </w:r>
      <w:r w:rsidRPr="00661C1F">
        <w:rPr>
          <w:rFonts w:ascii="Times New Roman" w:eastAsia="Calibri" w:hAnsi="Times New Roman" w:cs="Times New Roman"/>
          <w:b/>
          <w:caps/>
          <w:lang w:val="lt-LT"/>
        </w:rPr>
        <w:tab/>
        <w:t>kitas (-I) specialus (-ŪS) Įspėjimas (-AI) (jei reikia)</w:t>
      </w:r>
    </w:p>
    <w:p w14:paraId="103C785B" w14:textId="77777777" w:rsidR="00A34B5C" w:rsidRPr="00661C1F" w:rsidRDefault="00A34B5C" w:rsidP="00A34B5C">
      <w:pPr>
        <w:spacing w:after="0" w:line="240" w:lineRule="auto"/>
        <w:rPr>
          <w:rFonts w:ascii="Times New Roman" w:eastAsia="Calibri" w:hAnsi="Times New Roman" w:cs="Times New Roman"/>
          <w:lang w:val="lt-LT"/>
        </w:rPr>
      </w:pPr>
    </w:p>
    <w:p w14:paraId="7AE1E7B6" w14:textId="77777777" w:rsidR="00A34B5C" w:rsidRPr="00661C1F" w:rsidRDefault="00A34B5C" w:rsidP="00652679">
      <w:pPr>
        <w:spacing w:after="0" w:line="240" w:lineRule="auto"/>
        <w:rPr>
          <w:rFonts w:ascii="Times New Roman" w:eastAsia="Calibri" w:hAnsi="Times New Roman" w:cs="Times New Roman"/>
          <w:caps/>
          <w:lang w:val="lt-LT"/>
        </w:rPr>
      </w:pPr>
    </w:p>
    <w:p w14:paraId="47833B36"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8.</w:t>
      </w:r>
      <w:r w:rsidRPr="00661C1F">
        <w:rPr>
          <w:rFonts w:ascii="Times New Roman" w:eastAsia="Calibri" w:hAnsi="Times New Roman" w:cs="Times New Roman"/>
          <w:b/>
          <w:caps/>
          <w:lang w:val="lt-LT"/>
        </w:rPr>
        <w:tab/>
        <w:t>tinkamumo laikas</w:t>
      </w:r>
    </w:p>
    <w:p w14:paraId="10835778"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9BF49B3" w14:textId="77777777" w:rsidR="00A34B5C" w:rsidRPr="00661C1F" w:rsidRDefault="001733A6"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EXP</w:t>
      </w:r>
      <w:r w:rsidR="00A34B5C" w:rsidRPr="00661C1F">
        <w:rPr>
          <w:rFonts w:ascii="Times New Roman" w:eastAsia="Calibri" w:hAnsi="Times New Roman" w:cs="Times New Roman"/>
          <w:lang w:val="lt-LT"/>
        </w:rPr>
        <w:t xml:space="preserve"> {mm</w:t>
      </w:r>
      <w:r w:rsidR="00F4615C"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MMMM}</w:t>
      </w:r>
    </w:p>
    <w:p w14:paraId="5A7B06D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CC2ED8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D202CF1"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9.</w:t>
      </w:r>
      <w:r w:rsidRPr="00661C1F">
        <w:rPr>
          <w:rFonts w:ascii="Times New Roman" w:eastAsia="Calibri" w:hAnsi="Times New Roman" w:cs="Times New Roman"/>
          <w:b/>
          <w:caps/>
          <w:lang w:val="lt-LT"/>
        </w:rPr>
        <w:tab/>
        <w:t>SPECIALIOS laikymo sąlygos</w:t>
      </w:r>
    </w:p>
    <w:p w14:paraId="7668D08C"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E157123"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7A2234F"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10.</w:t>
      </w:r>
      <w:r w:rsidRPr="00661C1F">
        <w:rPr>
          <w:rFonts w:ascii="Times New Roman" w:eastAsia="Calibri" w:hAnsi="Times New Roman" w:cs="Times New Roman"/>
          <w:b/>
          <w:caps/>
          <w:lang w:val="lt-LT"/>
        </w:rPr>
        <w:tab/>
        <w:t>specialios atsargumo priemonės DĖL NESUVARTOTO VAISTINIO PREPARATO AR JO ATLIEKŲ tVARKYMO (jei reikia)</w:t>
      </w:r>
    </w:p>
    <w:p w14:paraId="72314E23"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88F76A5"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2C7815D"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11.</w:t>
      </w:r>
      <w:r w:rsidRPr="00661C1F">
        <w:rPr>
          <w:rFonts w:ascii="Times New Roman" w:eastAsia="Calibri" w:hAnsi="Times New Roman" w:cs="Times New Roman"/>
          <w:b/>
          <w:caps/>
          <w:lang w:val="lt-LT"/>
        </w:rPr>
        <w:tab/>
        <w:t>REGISTRUOTOJO pavadinimas ir adresas</w:t>
      </w:r>
    </w:p>
    <w:p w14:paraId="1ABABC6E"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08DB942B" w14:textId="77777777" w:rsidR="00F4615C" w:rsidRPr="00661C1F" w:rsidRDefault="00F4615C" w:rsidP="00F4615C">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Accord Healthcare B.V. </w:t>
      </w:r>
    </w:p>
    <w:p w14:paraId="6ACFDEAE" w14:textId="77777777" w:rsidR="00F4615C" w:rsidRPr="00661C1F" w:rsidRDefault="00F4615C" w:rsidP="00F4615C">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Winthontlaan 200 </w:t>
      </w:r>
    </w:p>
    <w:p w14:paraId="439EA7BB" w14:textId="77777777" w:rsidR="00F4615C" w:rsidRPr="00661C1F" w:rsidRDefault="00F4615C" w:rsidP="00F4615C">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3526 KV Utrecht </w:t>
      </w:r>
    </w:p>
    <w:p w14:paraId="389587C7" w14:textId="77777777" w:rsidR="00F4615C" w:rsidRPr="00661C1F" w:rsidRDefault="00F4615C" w:rsidP="00F4615C">
      <w:pPr>
        <w:spacing w:after="0" w:line="240" w:lineRule="auto"/>
        <w:ind w:left="567" w:hanging="56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Nyderlandai</w:t>
      </w:r>
    </w:p>
    <w:p w14:paraId="5B86A4C6" w14:textId="77777777" w:rsidR="00A34B5C" w:rsidRPr="00014D5F" w:rsidRDefault="00A34B5C" w:rsidP="00A34B5C">
      <w:pPr>
        <w:spacing w:after="0" w:line="240" w:lineRule="auto"/>
        <w:ind w:left="567" w:hanging="567"/>
        <w:rPr>
          <w:rFonts w:ascii="Times New Roman" w:eastAsia="Calibri" w:hAnsi="Times New Roman" w:cs="Times New Roman"/>
          <w:caps/>
          <w:sz w:val="16"/>
          <w:szCs w:val="16"/>
          <w:lang w:val="lt-LT"/>
        </w:rPr>
      </w:pPr>
    </w:p>
    <w:p w14:paraId="576C24B5"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AC9195B"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12.</w:t>
      </w:r>
      <w:r w:rsidRPr="00661C1F">
        <w:rPr>
          <w:rFonts w:ascii="Times New Roman" w:eastAsia="Calibri" w:hAnsi="Times New Roman" w:cs="Times New Roman"/>
          <w:b/>
          <w:caps/>
          <w:lang w:val="lt-LT"/>
        </w:rPr>
        <w:tab/>
        <w:t>REGISTRACIJOS PAŽYMĖJIMO numeris (-IAI)</w:t>
      </w:r>
    </w:p>
    <w:p w14:paraId="3FDE9D96"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A506220" w14:textId="77777777" w:rsidR="00EA1475" w:rsidRPr="00014D5F" w:rsidRDefault="00EA1475" w:rsidP="00EA1475">
      <w:pPr>
        <w:spacing w:after="0" w:line="240" w:lineRule="auto"/>
        <w:ind w:left="567" w:hanging="567"/>
        <w:rPr>
          <w:rFonts w:ascii="Times New Roman" w:eastAsia="Calibri" w:hAnsi="Times New Roman" w:cs="Times New Roman"/>
          <w:u w:val="single"/>
          <w:shd w:val="clear" w:color="auto" w:fill="F2F2F2" w:themeFill="background1" w:themeFillShade="F2"/>
          <w:lang w:val="lt-LT"/>
        </w:rPr>
      </w:pPr>
      <w:r w:rsidRPr="00014D5F">
        <w:rPr>
          <w:rFonts w:ascii="Times New Roman" w:eastAsia="Calibri" w:hAnsi="Times New Roman" w:cs="Times New Roman"/>
          <w:u w:val="single"/>
          <w:shd w:val="clear" w:color="auto" w:fill="F2F2F2" w:themeFill="background1" w:themeFillShade="F2"/>
          <w:lang w:val="lt-LT"/>
        </w:rPr>
        <w:t>25 mg</w:t>
      </w:r>
    </w:p>
    <w:p w14:paraId="58D14F46"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661C1F">
        <w:rPr>
          <w:rFonts w:ascii="Times New Roman" w:eastAsia="Calibri" w:hAnsi="Times New Roman" w:cs="Times New Roman"/>
          <w:lang w:val="lt-LT"/>
        </w:rPr>
        <w:t xml:space="preserve">LT/1/20/4635/001 </w:t>
      </w:r>
      <w:r w:rsidRPr="00014D5F">
        <w:rPr>
          <w:rFonts w:ascii="Times New Roman" w:eastAsia="Calibri" w:hAnsi="Times New Roman" w:cs="Times New Roman"/>
          <w:shd w:val="clear" w:color="auto" w:fill="F2F2F2" w:themeFill="background1" w:themeFillShade="F2"/>
          <w:lang w:val="lt-LT"/>
        </w:rPr>
        <w:t>– N7</w:t>
      </w:r>
    </w:p>
    <w:p w14:paraId="70DB0E9D"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LT/1/20/4635/002 – N14</w:t>
      </w:r>
    </w:p>
    <w:p w14:paraId="1ECC833D"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LT/1/20/4635/003 – N28</w:t>
      </w:r>
    </w:p>
    <w:p w14:paraId="26D38BB6"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LT/1/20/4635/004 – N30</w:t>
      </w:r>
    </w:p>
    <w:p w14:paraId="4EC5A742" w14:textId="77777777" w:rsidR="00014D5F" w:rsidRPr="00014D5F" w:rsidRDefault="00014D5F" w:rsidP="00014D5F">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LT/1/20/4635/008 – N40</w:t>
      </w:r>
    </w:p>
    <w:p w14:paraId="1CA382B6"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LT/1/20/4635/005 – N50</w:t>
      </w:r>
    </w:p>
    <w:p w14:paraId="47DA3F6E"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LT/1/20/4635/006 – N100</w:t>
      </w:r>
    </w:p>
    <w:p w14:paraId="1AC04B76"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LT/1/20/4635/007 – N500</w:t>
      </w:r>
    </w:p>
    <w:p w14:paraId="65207D9B" w14:textId="77777777" w:rsidR="00AE06BA" w:rsidRPr="00014D5F" w:rsidRDefault="00AE06BA" w:rsidP="00EA1475">
      <w:pPr>
        <w:spacing w:after="0" w:line="240" w:lineRule="auto"/>
        <w:ind w:left="567" w:hanging="567"/>
        <w:rPr>
          <w:rFonts w:ascii="Times New Roman" w:eastAsia="Calibri" w:hAnsi="Times New Roman" w:cs="Times New Roman"/>
          <w:sz w:val="16"/>
          <w:szCs w:val="16"/>
          <w:shd w:val="clear" w:color="auto" w:fill="F2F2F2" w:themeFill="background1" w:themeFillShade="F2"/>
          <w:lang w:val="lt-LT"/>
        </w:rPr>
      </w:pPr>
    </w:p>
    <w:p w14:paraId="78AEA3F0" w14:textId="77777777" w:rsidR="00EA1475" w:rsidRPr="00014D5F" w:rsidRDefault="00EA1475" w:rsidP="00EA1475">
      <w:pPr>
        <w:spacing w:after="0" w:line="240" w:lineRule="auto"/>
        <w:ind w:left="567" w:hanging="567"/>
        <w:rPr>
          <w:rFonts w:ascii="Times New Roman" w:eastAsia="Calibri" w:hAnsi="Times New Roman" w:cs="Times New Roman"/>
          <w:u w:val="single"/>
          <w:shd w:val="clear" w:color="auto" w:fill="F2F2F2" w:themeFill="background1" w:themeFillShade="F2"/>
          <w:lang w:val="lt-LT"/>
        </w:rPr>
      </w:pPr>
      <w:r w:rsidRPr="00014D5F">
        <w:rPr>
          <w:rFonts w:ascii="Times New Roman" w:eastAsia="Calibri" w:hAnsi="Times New Roman" w:cs="Times New Roman"/>
          <w:u w:val="single"/>
          <w:shd w:val="clear" w:color="auto" w:fill="F2F2F2" w:themeFill="background1" w:themeFillShade="F2"/>
          <w:lang w:val="lt-LT"/>
        </w:rPr>
        <w:t>100 mg</w:t>
      </w:r>
    </w:p>
    <w:p w14:paraId="5ED42A7E"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LT/1/20/4636/001 – N14</w:t>
      </w:r>
    </w:p>
    <w:p w14:paraId="0C6F0ACE"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LT/1/20/4636/002 – N28</w:t>
      </w:r>
    </w:p>
    <w:p w14:paraId="1AFE2AF3"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LT/1/20/4636/003 – N30</w:t>
      </w:r>
    </w:p>
    <w:p w14:paraId="23C262E7"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LT/1/20/4636/004 – N50</w:t>
      </w:r>
    </w:p>
    <w:p w14:paraId="158B5826" w14:textId="77777777" w:rsidR="00014D5F" w:rsidRPr="00014D5F" w:rsidRDefault="00014D5F" w:rsidP="00014D5F">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LT/1/20/4636/009 – N40</w:t>
      </w:r>
    </w:p>
    <w:p w14:paraId="7358FB5A"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LT/1/20/4636/005 – N60</w:t>
      </w:r>
    </w:p>
    <w:p w14:paraId="37AF97D1"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LT/1/20/4636/006 – N84</w:t>
      </w:r>
    </w:p>
    <w:p w14:paraId="66600AF5" w14:textId="77777777" w:rsidR="00EA1475"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LT/1/20/4636/007 – N100</w:t>
      </w:r>
    </w:p>
    <w:p w14:paraId="0D9157A3" w14:textId="77777777" w:rsidR="0022130D" w:rsidRPr="00014D5F" w:rsidRDefault="00EA1475" w:rsidP="00EA1475">
      <w:pPr>
        <w:spacing w:after="0" w:line="240" w:lineRule="auto"/>
        <w:ind w:left="567" w:hanging="567"/>
        <w:rPr>
          <w:rFonts w:ascii="Times New Roman" w:eastAsia="Calibri" w:hAnsi="Times New Roman" w:cs="Times New Roman"/>
          <w:shd w:val="clear" w:color="auto" w:fill="F2F2F2" w:themeFill="background1" w:themeFillShade="F2"/>
          <w:lang w:val="lt-LT"/>
        </w:rPr>
      </w:pPr>
      <w:r w:rsidRPr="00014D5F">
        <w:rPr>
          <w:rFonts w:ascii="Times New Roman" w:eastAsia="Calibri" w:hAnsi="Times New Roman" w:cs="Times New Roman"/>
          <w:shd w:val="clear" w:color="auto" w:fill="F2F2F2" w:themeFill="background1" w:themeFillShade="F2"/>
          <w:lang w:val="lt-LT"/>
        </w:rPr>
        <w:t>LT/1/20/4636/008 – N500</w:t>
      </w:r>
    </w:p>
    <w:p w14:paraId="579408C8" w14:textId="77777777" w:rsidR="00EA1475" w:rsidRPr="00661C1F" w:rsidRDefault="00EA1475" w:rsidP="00EA1475">
      <w:pPr>
        <w:spacing w:after="0" w:line="240" w:lineRule="auto"/>
        <w:ind w:left="567" w:hanging="567"/>
        <w:rPr>
          <w:rFonts w:ascii="Times New Roman" w:eastAsia="Calibri" w:hAnsi="Times New Roman" w:cs="Times New Roman"/>
          <w:lang w:val="lt-LT"/>
        </w:rPr>
      </w:pPr>
    </w:p>
    <w:p w14:paraId="6521CD60"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CD0CB38"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13.</w:t>
      </w:r>
      <w:r w:rsidRPr="00661C1F">
        <w:rPr>
          <w:rFonts w:ascii="Times New Roman" w:eastAsia="Calibri" w:hAnsi="Times New Roman" w:cs="Times New Roman"/>
          <w:b/>
          <w:caps/>
          <w:lang w:val="lt-LT"/>
        </w:rPr>
        <w:tab/>
        <w:t>serijos numeris</w:t>
      </w:r>
    </w:p>
    <w:p w14:paraId="5110FA0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3550B2E" w14:textId="77777777" w:rsidR="00A34B5C" w:rsidRPr="00661C1F" w:rsidRDefault="001733A6"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Lot</w:t>
      </w:r>
      <w:r w:rsidR="00A34B5C" w:rsidRPr="00661C1F">
        <w:rPr>
          <w:rFonts w:ascii="Times New Roman" w:eastAsia="Calibri" w:hAnsi="Times New Roman" w:cs="Times New Roman"/>
          <w:lang w:val="lt-LT"/>
        </w:rPr>
        <w:t xml:space="preserve"> {numeris}</w:t>
      </w:r>
    </w:p>
    <w:p w14:paraId="409AAA5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886BD01"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40D9592"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14.</w:t>
      </w:r>
      <w:r w:rsidRPr="00661C1F">
        <w:rPr>
          <w:rFonts w:ascii="Times New Roman" w:eastAsia="Calibri" w:hAnsi="Times New Roman" w:cs="Times New Roman"/>
          <w:b/>
          <w:caps/>
          <w:lang w:val="lt-LT"/>
        </w:rPr>
        <w:tab/>
        <w:t>PARDAVIMO (IŠDAVIMO) tvarka</w:t>
      </w:r>
    </w:p>
    <w:p w14:paraId="082FE373"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0356B59"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Receptinis vaistas.</w:t>
      </w:r>
    </w:p>
    <w:p w14:paraId="0C64147F" w14:textId="77777777" w:rsidR="00A34B5C" w:rsidRPr="00661C1F" w:rsidRDefault="00A34B5C" w:rsidP="00A34B5C">
      <w:pPr>
        <w:spacing w:after="0" w:line="240" w:lineRule="auto"/>
        <w:rPr>
          <w:rFonts w:ascii="Times New Roman" w:eastAsia="Calibri" w:hAnsi="Times New Roman" w:cs="Times New Roman"/>
          <w:lang w:val="lt-LT"/>
        </w:rPr>
      </w:pPr>
    </w:p>
    <w:p w14:paraId="7672F37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2F350A9"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15.</w:t>
      </w:r>
      <w:r w:rsidRPr="00661C1F">
        <w:rPr>
          <w:rFonts w:ascii="Times New Roman" w:eastAsia="Calibri" w:hAnsi="Times New Roman" w:cs="Times New Roman"/>
          <w:b/>
          <w:caps/>
          <w:lang w:val="lt-LT"/>
        </w:rPr>
        <w:tab/>
        <w:t>vartojimo instrukcijA</w:t>
      </w:r>
    </w:p>
    <w:p w14:paraId="3B6A25D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723B20D1"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6166DF18"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16.</w:t>
      </w:r>
      <w:r w:rsidRPr="00661C1F">
        <w:rPr>
          <w:rFonts w:ascii="Times New Roman" w:eastAsia="Calibri" w:hAnsi="Times New Roman" w:cs="Times New Roman"/>
          <w:b/>
          <w:caps/>
          <w:lang w:val="lt-LT"/>
        </w:rPr>
        <w:tab/>
        <w:t>INFORMACIJA BRAILIO RAŠTU</w:t>
      </w:r>
    </w:p>
    <w:p w14:paraId="42898E96" w14:textId="77777777" w:rsidR="00A34B5C" w:rsidRPr="00661C1F" w:rsidRDefault="00A34B5C" w:rsidP="00A34B5C">
      <w:pPr>
        <w:spacing w:after="0" w:line="240" w:lineRule="auto"/>
        <w:rPr>
          <w:rFonts w:ascii="Times New Roman" w:eastAsia="Calibri" w:hAnsi="Times New Roman" w:cs="Times New Roman"/>
          <w:lang w:val="lt-LT"/>
        </w:rPr>
      </w:pPr>
    </w:p>
    <w:p w14:paraId="322FD56D" w14:textId="77777777" w:rsidR="00A34B5C" w:rsidRPr="00661C1F" w:rsidRDefault="00F461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25 mg</w:t>
      </w:r>
    </w:p>
    <w:p w14:paraId="701B94A1" w14:textId="77777777" w:rsidR="00A34B5C" w:rsidRPr="00661C1F" w:rsidRDefault="00F461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Clozapine Accord</w:t>
      </w:r>
      <w:r w:rsidR="00A34B5C" w:rsidRPr="00661C1F">
        <w:rPr>
          <w:rFonts w:ascii="Times New Roman" w:eastAsia="Calibri" w:hAnsi="Times New Roman" w:cs="Times New Roman"/>
          <w:highlight w:val="lightGray"/>
          <w:lang w:val="lt-LT"/>
        </w:rPr>
        <w:t xml:space="preserve"> 100 mg</w:t>
      </w:r>
    </w:p>
    <w:p w14:paraId="6D21E31D" w14:textId="77777777" w:rsidR="00A34B5C" w:rsidRPr="00661C1F" w:rsidRDefault="00A34B5C" w:rsidP="00A34B5C">
      <w:pPr>
        <w:spacing w:after="0" w:line="240" w:lineRule="auto"/>
        <w:rPr>
          <w:rFonts w:ascii="Times New Roman" w:eastAsia="Calibri" w:hAnsi="Times New Roman" w:cs="Times New Roman"/>
          <w:lang w:val="lt-LT"/>
        </w:rPr>
      </w:pPr>
    </w:p>
    <w:p w14:paraId="4812CED7" w14:textId="77777777" w:rsidR="00DA764E" w:rsidRPr="00661C1F" w:rsidRDefault="00DA764E" w:rsidP="00A34B5C">
      <w:pPr>
        <w:spacing w:after="0" w:line="240" w:lineRule="auto"/>
        <w:rPr>
          <w:rFonts w:ascii="Times New Roman" w:eastAsia="Calibri" w:hAnsi="Times New Roman" w:cs="Times New Roman"/>
          <w:lang w:val="lt-LT"/>
        </w:rPr>
      </w:pPr>
    </w:p>
    <w:p w14:paraId="1495D8F6" w14:textId="77777777" w:rsidR="00DA764E" w:rsidRPr="00661C1F" w:rsidRDefault="00DA764E" w:rsidP="00DA764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lang w:val="lt-LT"/>
        </w:rPr>
      </w:pPr>
      <w:r w:rsidRPr="00661C1F">
        <w:rPr>
          <w:rFonts w:ascii="Times New Roman" w:eastAsia="Times New Roman" w:hAnsi="Times New Roman" w:cs="Times New Roman"/>
          <w:b/>
          <w:snapToGrid w:val="0"/>
          <w:szCs w:val="20"/>
          <w:lang w:val="lt-LT"/>
        </w:rPr>
        <w:t>17.</w:t>
      </w:r>
      <w:r w:rsidRPr="00661C1F">
        <w:rPr>
          <w:rFonts w:ascii="Times New Roman" w:eastAsia="Times New Roman" w:hAnsi="Times New Roman" w:cs="Times New Roman"/>
          <w:b/>
          <w:snapToGrid w:val="0"/>
          <w:szCs w:val="20"/>
          <w:lang w:val="lt-LT"/>
        </w:rPr>
        <w:tab/>
        <w:t>UNIKALUS IDENTIFIKATORIUS – 2D BRŪKŠNINIS KODAS</w:t>
      </w:r>
    </w:p>
    <w:p w14:paraId="53B11A73"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szCs w:val="20"/>
          <w:lang w:val="lt-LT"/>
        </w:rPr>
      </w:pPr>
    </w:p>
    <w:p w14:paraId="4C5099C0"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shd w:val="clear" w:color="auto" w:fill="CCCCCC"/>
          <w:lang w:val="lt-LT"/>
        </w:rPr>
      </w:pPr>
      <w:r w:rsidRPr="00661C1F">
        <w:rPr>
          <w:rFonts w:ascii="Times New Roman" w:eastAsia="Times New Roman" w:hAnsi="Times New Roman" w:cs="Times New Roman"/>
          <w:snapToGrid w:val="0"/>
          <w:szCs w:val="20"/>
          <w:highlight w:val="lightGray"/>
          <w:lang w:val="lt-LT"/>
        </w:rPr>
        <w:t>2D brūkšninis kodas su nurodytu unikaliu identifikatoriumi.</w:t>
      </w:r>
    </w:p>
    <w:p w14:paraId="4B272AC6"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szCs w:val="20"/>
          <w:lang w:val="lt-LT"/>
        </w:rPr>
      </w:pPr>
    </w:p>
    <w:p w14:paraId="38A0C778"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szCs w:val="20"/>
          <w:lang w:val="lt-LT"/>
        </w:rPr>
      </w:pPr>
    </w:p>
    <w:p w14:paraId="0B1122C2" w14:textId="77777777" w:rsidR="00DA764E" w:rsidRPr="00661C1F" w:rsidRDefault="00DA764E" w:rsidP="00DA764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lang w:val="lt-LT"/>
        </w:rPr>
      </w:pPr>
      <w:r w:rsidRPr="00661C1F">
        <w:rPr>
          <w:rFonts w:ascii="Times New Roman" w:eastAsia="Times New Roman" w:hAnsi="Times New Roman" w:cs="Times New Roman"/>
          <w:b/>
          <w:snapToGrid w:val="0"/>
          <w:szCs w:val="20"/>
          <w:lang w:val="lt-LT"/>
        </w:rPr>
        <w:t>18.</w:t>
      </w:r>
      <w:r w:rsidRPr="00661C1F">
        <w:rPr>
          <w:rFonts w:ascii="Times New Roman" w:eastAsia="Times New Roman" w:hAnsi="Times New Roman" w:cs="Times New Roman"/>
          <w:b/>
          <w:snapToGrid w:val="0"/>
          <w:szCs w:val="20"/>
          <w:lang w:val="lt-LT"/>
        </w:rPr>
        <w:tab/>
        <w:t>UNIKALUS IDENTIFIKATORIUS – ŽMONĖMS SUPRANTAMI DUOMENYS</w:t>
      </w:r>
    </w:p>
    <w:p w14:paraId="2B6F2FFD"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szCs w:val="20"/>
          <w:lang w:val="lt-LT"/>
        </w:rPr>
      </w:pPr>
    </w:p>
    <w:p w14:paraId="6390C9A3"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color w:val="008000"/>
          <w:lang w:val="lt-LT"/>
        </w:rPr>
      </w:pPr>
      <w:r w:rsidRPr="00661C1F">
        <w:rPr>
          <w:rFonts w:ascii="Times New Roman" w:eastAsia="Times New Roman" w:hAnsi="Times New Roman" w:cs="Times New Roman"/>
          <w:snapToGrid w:val="0"/>
          <w:szCs w:val="20"/>
          <w:lang w:val="lt-LT"/>
        </w:rPr>
        <w:t>PC: {numeris}</w:t>
      </w:r>
    </w:p>
    <w:p w14:paraId="44944C0E"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lang w:val="lt-LT"/>
        </w:rPr>
      </w:pPr>
      <w:r w:rsidRPr="00661C1F">
        <w:rPr>
          <w:rFonts w:ascii="Times New Roman" w:eastAsia="Times New Roman" w:hAnsi="Times New Roman" w:cs="Times New Roman"/>
          <w:snapToGrid w:val="0"/>
          <w:szCs w:val="20"/>
          <w:lang w:val="lt-LT"/>
        </w:rPr>
        <w:t xml:space="preserve">SN: {numeris} </w:t>
      </w:r>
    </w:p>
    <w:p w14:paraId="083686C3" w14:textId="77777777" w:rsidR="00DA764E" w:rsidRPr="00661C1F" w:rsidRDefault="00DA764E" w:rsidP="00DA764E">
      <w:pPr>
        <w:tabs>
          <w:tab w:val="left" w:pos="567"/>
        </w:tabs>
        <w:spacing w:after="0" w:line="260" w:lineRule="exact"/>
        <w:rPr>
          <w:rFonts w:ascii="Times New Roman" w:eastAsia="Times New Roman" w:hAnsi="Times New Roman" w:cs="Times New Roman"/>
          <w:snapToGrid w:val="0"/>
          <w:lang w:val="lt-LT"/>
        </w:rPr>
      </w:pPr>
      <w:r w:rsidRPr="00661C1F">
        <w:rPr>
          <w:rFonts w:ascii="Times New Roman" w:eastAsia="Times New Roman" w:hAnsi="Times New Roman" w:cs="Times New Roman"/>
          <w:snapToGrid w:val="0"/>
          <w:szCs w:val="20"/>
          <w:highlight w:val="lightGray"/>
          <w:lang w:val="lt-LT"/>
        </w:rPr>
        <w:t>NN: {numeris}</w:t>
      </w:r>
    </w:p>
    <w:p w14:paraId="2EDC99DE"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lang w:val="lt-LT"/>
        </w:rPr>
      </w:pPr>
      <w:r w:rsidRPr="00661C1F">
        <w:rPr>
          <w:rFonts w:ascii="Times New Roman" w:eastAsia="Calibri" w:hAnsi="Times New Roman" w:cs="Times New Roman"/>
          <w:lang w:val="lt-LT"/>
        </w:rPr>
        <w:br w:type="page"/>
      </w:r>
      <w:r w:rsidRPr="00661C1F">
        <w:rPr>
          <w:rFonts w:ascii="Times New Roman" w:eastAsia="Calibri" w:hAnsi="Times New Roman" w:cs="Times New Roman"/>
          <w:b/>
          <w:caps/>
          <w:lang w:val="lt-LT"/>
        </w:rPr>
        <w:t xml:space="preserve">mINIMALI Informacija ant LIZDINIŲ PLOKŠTELIŲ ARBA DVISLUOKSNIŲ JUOSTELIŲ </w:t>
      </w:r>
    </w:p>
    <w:p w14:paraId="6007A7DF"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lang w:val="lt-LT"/>
        </w:rPr>
      </w:pPr>
    </w:p>
    <w:p w14:paraId="20C00821"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LIZDINĖ PLOKŠTELĖ</w:t>
      </w:r>
    </w:p>
    <w:p w14:paraId="0204A5F8"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75FD59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292BC90"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1.</w:t>
      </w:r>
      <w:r w:rsidRPr="00661C1F">
        <w:rPr>
          <w:rFonts w:ascii="Times New Roman" w:eastAsia="Calibri" w:hAnsi="Times New Roman" w:cs="Times New Roman"/>
          <w:b/>
          <w:caps/>
          <w:lang w:val="lt-LT"/>
        </w:rPr>
        <w:tab/>
        <w:t>vaistinio preparato pavadinimas</w:t>
      </w:r>
    </w:p>
    <w:p w14:paraId="5258803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83BE3D4" w14:textId="77777777" w:rsidR="00A34B5C" w:rsidRPr="00661C1F" w:rsidRDefault="00F461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25 mg tabletės</w:t>
      </w:r>
    </w:p>
    <w:p w14:paraId="1CA00CCA" w14:textId="77777777" w:rsidR="00A34B5C" w:rsidRPr="00661C1F" w:rsidRDefault="00F461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highlight w:val="lightGray"/>
          <w:lang w:val="lt-LT"/>
        </w:rPr>
        <w:t>Clozapine Accord</w:t>
      </w:r>
      <w:r w:rsidR="00A34B5C" w:rsidRPr="00661C1F">
        <w:rPr>
          <w:rFonts w:ascii="Times New Roman" w:eastAsia="Calibri" w:hAnsi="Times New Roman" w:cs="Times New Roman"/>
          <w:highlight w:val="lightGray"/>
          <w:lang w:val="lt-LT"/>
        </w:rPr>
        <w:t xml:space="preserve"> 100 mg tabletės</w:t>
      </w:r>
    </w:p>
    <w:p w14:paraId="431773E1" w14:textId="77777777" w:rsidR="00A34B5C" w:rsidRPr="002B3DC5" w:rsidRDefault="00C60C3C" w:rsidP="00A34B5C">
      <w:pPr>
        <w:spacing w:after="0" w:line="240" w:lineRule="auto"/>
        <w:ind w:left="567" w:hanging="567"/>
        <w:rPr>
          <w:rFonts w:ascii="Times New Roman" w:eastAsia="Calibri" w:hAnsi="Times New Roman" w:cs="Times New Roman"/>
          <w:i/>
          <w:lang w:val="lt-LT"/>
        </w:rPr>
      </w:pPr>
      <w:r w:rsidRPr="002B3DC5">
        <w:rPr>
          <w:rFonts w:ascii="Times New Roman" w:eastAsia="Calibri" w:hAnsi="Times New Roman" w:cs="Times New Roman"/>
          <w:i/>
          <w:lang w:val="lt-LT"/>
        </w:rPr>
        <w:t>c</w:t>
      </w:r>
      <w:r w:rsidR="00A34B5C" w:rsidRPr="002B3DC5">
        <w:rPr>
          <w:rFonts w:ascii="Times New Roman" w:eastAsia="Calibri" w:hAnsi="Times New Roman" w:cs="Times New Roman"/>
          <w:i/>
          <w:lang w:val="lt-LT"/>
        </w:rPr>
        <w:t>lozapinum</w:t>
      </w:r>
    </w:p>
    <w:p w14:paraId="75C5580D" w14:textId="77777777" w:rsidR="00A34B5C" w:rsidRPr="00661C1F" w:rsidRDefault="00A34B5C" w:rsidP="00A34B5C">
      <w:pPr>
        <w:spacing w:after="0" w:line="240" w:lineRule="auto"/>
        <w:rPr>
          <w:rFonts w:ascii="Times New Roman" w:eastAsia="Calibri" w:hAnsi="Times New Roman" w:cs="Times New Roman"/>
          <w:lang w:val="lt-LT"/>
        </w:rPr>
      </w:pPr>
    </w:p>
    <w:p w14:paraId="2ECFD858" w14:textId="77777777" w:rsidR="00A34B5C" w:rsidRPr="00661C1F" w:rsidRDefault="00A34B5C" w:rsidP="00A34B5C">
      <w:pPr>
        <w:spacing w:after="0" w:line="240" w:lineRule="auto"/>
        <w:rPr>
          <w:rFonts w:ascii="Times New Roman" w:eastAsia="Calibri" w:hAnsi="Times New Roman" w:cs="Times New Roman"/>
          <w:lang w:val="lt-LT"/>
        </w:rPr>
      </w:pPr>
    </w:p>
    <w:p w14:paraId="76AB77EA"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2.</w:t>
      </w:r>
      <w:r w:rsidRPr="00661C1F">
        <w:rPr>
          <w:rFonts w:ascii="Times New Roman" w:eastAsia="Calibri" w:hAnsi="Times New Roman" w:cs="Times New Roman"/>
          <w:b/>
          <w:caps/>
          <w:lang w:val="lt-LT"/>
        </w:rPr>
        <w:tab/>
        <w:t xml:space="preserve">REGISTRUOtOJO PAVADINIMAS </w:t>
      </w:r>
    </w:p>
    <w:p w14:paraId="2B2444F2"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2975B1FC" w14:textId="77777777" w:rsidR="00A34B5C" w:rsidRPr="00661C1F" w:rsidRDefault="00F4615C" w:rsidP="00A34B5C">
      <w:pPr>
        <w:tabs>
          <w:tab w:val="left" w:pos="567"/>
          <w:tab w:val="center" w:pos="4536"/>
          <w:tab w:val="center" w:pos="8930"/>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Accord</w:t>
      </w:r>
    </w:p>
    <w:p w14:paraId="2339E19F"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7E9158C4"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29074666"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3.</w:t>
      </w:r>
      <w:r w:rsidRPr="00661C1F">
        <w:rPr>
          <w:rFonts w:ascii="Times New Roman" w:eastAsia="Calibri" w:hAnsi="Times New Roman" w:cs="Times New Roman"/>
          <w:b/>
          <w:caps/>
          <w:lang w:val="lt-LT"/>
        </w:rPr>
        <w:tab/>
        <w:t>TINKAMUMO LAIKAS</w:t>
      </w:r>
    </w:p>
    <w:p w14:paraId="17247FD0"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6E481059"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EXP {mm</w:t>
      </w:r>
      <w:r w:rsidR="00F4615C" w:rsidRPr="00661C1F">
        <w:rPr>
          <w:rFonts w:ascii="Times New Roman" w:eastAsia="Calibri" w:hAnsi="Times New Roman" w:cs="Times New Roman"/>
          <w:lang w:val="lt-LT"/>
        </w:rPr>
        <w:t>/</w:t>
      </w:r>
      <w:r w:rsidRPr="00661C1F">
        <w:rPr>
          <w:rFonts w:ascii="Times New Roman" w:eastAsia="Calibri" w:hAnsi="Times New Roman" w:cs="Times New Roman"/>
          <w:lang w:val="lt-LT"/>
        </w:rPr>
        <w:t>MMMM}</w:t>
      </w:r>
    </w:p>
    <w:p w14:paraId="5DA8129A"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13DE89EC"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5B5DCC65"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4.</w:t>
      </w:r>
      <w:r w:rsidRPr="00661C1F">
        <w:rPr>
          <w:rFonts w:ascii="Times New Roman" w:eastAsia="Calibri" w:hAnsi="Times New Roman" w:cs="Times New Roman"/>
          <w:b/>
          <w:caps/>
          <w:lang w:val="lt-LT"/>
        </w:rPr>
        <w:tab/>
        <w:t>SERIJOS NUMERIS</w:t>
      </w:r>
    </w:p>
    <w:p w14:paraId="3877183B"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4BE96B98"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Lot {numeris}</w:t>
      </w:r>
    </w:p>
    <w:p w14:paraId="54D19017"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0691B573" w14:textId="77777777" w:rsidR="00A34B5C" w:rsidRPr="00661C1F" w:rsidRDefault="00A34B5C" w:rsidP="00A34B5C">
      <w:pPr>
        <w:spacing w:after="0" w:line="240" w:lineRule="auto"/>
        <w:ind w:left="567" w:hanging="567"/>
        <w:rPr>
          <w:rFonts w:ascii="Times New Roman" w:eastAsia="Calibri" w:hAnsi="Times New Roman" w:cs="Times New Roman"/>
          <w:caps/>
          <w:lang w:val="lt-LT"/>
        </w:rPr>
      </w:pPr>
    </w:p>
    <w:p w14:paraId="1EEAB041" w14:textId="77777777" w:rsidR="00A34B5C" w:rsidRPr="00661C1F" w:rsidRDefault="00A34B5C" w:rsidP="00A34B5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5.</w:t>
      </w:r>
      <w:r w:rsidRPr="00661C1F">
        <w:rPr>
          <w:rFonts w:ascii="Times New Roman" w:eastAsia="Calibri" w:hAnsi="Times New Roman" w:cs="Times New Roman"/>
          <w:b/>
          <w:caps/>
          <w:lang w:val="lt-LT"/>
        </w:rPr>
        <w:tab/>
        <w:t>kita</w:t>
      </w:r>
    </w:p>
    <w:p w14:paraId="2C787F49" w14:textId="77777777" w:rsidR="00A34B5C" w:rsidRPr="00661C1F" w:rsidRDefault="00A34B5C" w:rsidP="00A34B5C">
      <w:pPr>
        <w:spacing w:after="0" w:line="240" w:lineRule="auto"/>
        <w:rPr>
          <w:rFonts w:ascii="Times New Roman" w:eastAsia="Calibri" w:hAnsi="Times New Roman" w:cs="Times New Roman"/>
          <w:lang w:val="lt-LT"/>
        </w:rPr>
      </w:pPr>
    </w:p>
    <w:p w14:paraId="25B7ECE9" w14:textId="77777777" w:rsidR="00A34B5C" w:rsidRPr="00661C1F" w:rsidRDefault="00A34B5C" w:rsidP="00A34B5C">
      <w:pPr>
        <w:spacing w:after="0" w:line="240" w:lineRule="auto"/>
        <w:rPr>
          <w:rFonts w:ascii="Times New Roman" w:eastAsia="Calibri" w:hAnsi="Times New Roman" w:cs="Times New Roman"/>
          <w:lang w:val="lt-LT"/>
        </w:rPr>
      </w:pPr>
    </w:p>
    <w:p w14:paraId="1C0874D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r w:rsidRPr="00661C1F">
        <w:rPr>
          <w:rFonts w:ascii="Times New Roman" w:eastAsia="Calibri" w:hAnsi="Times New Roman" w:cs="Times New Roman"/>
          <w:lang w:val="lt-LT"/>
        </w:rPr>
        <w:br w:type="page"/>
      </w:r>
    </w:p>
    <w:p w14:paraId="0B785AC5"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233EDD2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DB80E98"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5914B1BD"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09F3754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5BE7FC6A"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6DCB487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2AA90FB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2CDE389"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1F9ECDB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2A47DD19"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21F9D137"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07DBE940"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1A8FED8E"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1E9927FF"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74A01915"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CEF245A"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D5275ED"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1F82C7C9"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773736D1"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1C3EF719"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69A47A2"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57BAEB9D"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8EDD71A"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1761DDF5"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r w:rsidRPr="00661C1F">
        <w:rPr>
          <w:rFonts w:ascii="Times New Roman" w:eastAsia="Calibri" w:hAnsi="Times New Roman" w:cs="Times New Roman"/>
          <w:b/>
          <w:caps/>
          <w:lang w:val="lt-LT"/>
        </w:rPr>
        <w:t>B. PAKUOTĖS lapelis</w:t>
      </w:r>
    </w:p>
    <w:p w14:paraId="208CCDDB"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r w:rsidRPr="00661C1F">
        <w:rPr>
          <w:rFonts w:ascii="Times New Roman" w:eastAsia="Calibri" w:hAnsi="Times New Roman" w:cs="Times New Roman"/>
          <w:lang w:val="lt-LT"/>
        </w:rPr>
        <w:br w:type="page"/>
      </w:r>
      <w:r w:rsidRPr="00661C1F">
        <w:rPr>
          <w:rFonts w:ascii="Times New Roman" w:eastAsia="Calibri" w:hAnsi="Times New Roman" w:cs="Times New Roman"/>
          <w:b/>
          <w:iCs/>
          <w:lang w:val="lt-LT"/>
        </w:rPr>
        <w:t xml:space="preserve">Pakuotės lapelis: informacija </w:t>
      </w:r>
      <w:r w:rsidR="005B2A5F" w:rsidRPr="00661C1F">
        <w:rPr>
          <w:rFonts w:ascii="Times New Roman" w:eastAsia="Calibri" w:hAnsi="Times New Roman" w:cs="Times New Roman"/>
          <w:b/>
          <w:iCs/>
          <w:lang w:val="lt-LT"/>
        </w:rPr>
        <w:t>vartotojui</w:t>
      </w:r>
    </w:p>
    <w:p w14:paraId="54C219D5" w14:textId="77777777" w:rsidR="00A34B5C" w:rsidRPr="00661C1F" w:rsidRDefault="00A34B5C" w:rsidP="00A34B5C">
      <w:pPr>
        <w:spacing w:after="0" w:line="240" w:lineRule="auto"/>
        <w:ind w:left="567" w:hanging="567"/>
        <w:jc w:val="center"/>
        <w:rPr>
          <w:rFonts w:ascii="Times New Roman" w:eastAsia="Calibri" w:hAnsi="Times New Roman" w:cs="Times New Roman"/>
          <w:b/>
          <w:caps/>
          <w:lang w:val="lt-LT"/>
        </w:rPr>
      </w:pPr>
    </w:p>
    <w:p w14:paraId="3565E0F6" w14:textId="77777777" w:rsidR="00A34B5C" w:rsidRPr="00661C1F" w:rsidRDefault="00F4615C" w:rsidP="00A34B5C">
      <w:pPr>
        <w:spacing w:after="0" w:line="240" w:lineRule="auto"/>
        <w:ind w:left="567" w:hanging="567"/>
        <w:jc w:val="center"/>
        <w:rPr>
          <w:rFonts w:ascii="Times New Roman" w:eastAsia="Calibri" w:hAnsi="Times New Roman" w:cs="Times New Roman"/>
          <w:b/>
          <w:lang w:val="lt-LT"/>
        </w:rPr>
      </w:pPr>
      <w:r w:rsidRPr="00661C1F">
        <w:rPr>
          <w:rFonts w:ascii="Times New Roman" w:eastAsia="Calibri" w:hAnsi="Times New Roman" w:cs="Times New Roman"/>
          <w:b/>
          <w:lang w:val="lt-LT"/>
        </w:rPr>
        <w:t>Clozapine Accord</w:t>
      </w:r>
      <w:r w:rsidR="00A34B5C" w:rsidRPr="00661C1F">
        <w:rPr>
          <w:rFonts w:ascii="Times New Roman" w:eastAsia="Calibri" w:hAnsi="Times New Roman" w:cs="Times New Roman"/>
          <w:b/>
          <w:lang w:val="lt-LT"/>
        </w:rPr>
        <w:t xml:space="preserve"> 25 mg tabletės</w:t>
      </w:r>
    </w:p>
    <w:p w14:paraId="20741C61" w14:textId="77777777" w:rsidR="00A34B5C" w:rsidRPr="00661C1F" w:rsidRDefault="00F4615C" w:rsidP="00A34B5C">
      <w:pPr>
        <w:spacing w:after="0" w:line="240" w:lineRule="auto"/>
        <w:ind w:left="567" w:hanging="567"/>
        <w:jc w:val="center"/>
        <w:rPr>
          <w:rFonts w:ascii="Times New Roman" w:eastAsia="Calibri" w:hAnsi="Times New Roman" w:cs="Times New Roman"/>
          <w:b/>
          <w:lang w:val="lt-LT"/>
        </w:rPr>
      </w:pPr>
      <w:bookmarkStart w:id="19" w:name="_Hlk54632265"/>
      <w:r w:rsidRPr="00661C1F">
        <w:rPr>
          <w:rFonts w:ascii="Times New Roman" w:eastAsia="Calibri" w:hAnsi="Times New Roman" w:cs="Times New Roman"/>
          <w:b/>
          <w:highlight w:val="lightGray"/>
          <w:lang w:val="lt-LT"/>
        </w:rPr>
        <w:t>Clozapine Accord</w:t>
      </w:r>
      <w:r w:rsidR="00A34B5C" w:rsidRPr="00661C1F">
        <w:rPr>
          <w:rFonts w:ascii="Times New Roman" w:eastAsia="Calibri" w:hAnsi="Times New Roman" w:cs="Times New Roman"/>
          <w:b/>
          <w:highlight w:val="lightGray"/>
          <w:lang w:val="lt-LT"/>
        </w:rPr>
        <w:t xml:space="preserve"> </w:t>
      </w:r>
      <w:bookmarkEnd w:id="19"/>
      <w:r w:rsidR="00A34B5C" w:rsidRPr="00661C1F">
        <w:rPr>
          <w:rFonts w:ascii="Times New Roman" w:eastAsia="Calibri" w:hAnsi="Times New Roman" w:cs="Times New Roman"/>
          <w:b/>
          <w:highlight w:val="lightGray"/>
          <w:lang w:val="lt-LT"/>
        </w:rPr>
        <w:t>100 mg tabletės</w:t>
      </w:r>
    </w:p>
    <w:p w14:paraId="21717501" w14:textId="77777777" w:rsidR="00A34B5C" w:rsidRPr="00661C1F" w:rsidRDefault="00CC193D" w:rsidP="00A34B5C">
      <w:pPr>
        <w:spacing w:after="0" w:line="240" w:lineRule="auto"/>
        <w:ind w:left="567" w:hanging="567"/>
        <w:jc w:val="center"/>
        <w:rPr>
          <w:rFonts w:ascii="Times New Roman" w:eastAsia="Calibri" w:hAnsi="Times New Roman" w:cs="Times New Roman"/>
          <w:lang w:val="lt-LT"/>
        </w:rPr>
      </w:pPr>
      <w:r>
        <w:rPr>
          <w:rFonts w:ascii="Times New Roman" w:eastAsia="Calibri" w:hAnsi="Times New Roman" w:cs="Times New Roman"/>
          <w:lang w:val="lt-LT"/>
        </w:rPr>
        <w:t>k</w:t>
      </w:r>
      <w:r w:rsidR="00A34B5C" w:rsidRPr="00661C1F">
        <w:rPr>
          <w:rFonts w:ascii="Times New Roman" w:eastAsia="Calibri" w:hAnsi="Times New Roman" w:cs="Times New Roman"/>
          <w:lang w:val="lt-LT"/>
        </w:rPr>
        <w:t>lozapinas</w:t>
      </w:r>
    </w:p>
    <w:p w14:paraId="18A270F2"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AD3B5A1" w14:textId="77777777" w:rsidR="00A34B5C" w:rsidRPr="00661C1F" w:rsidRDefault="00A34B5C" w:rsidP="00A34B5C">
      <w:pPr>
        <w:suppressAutoHyphens/>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Atidžiai perskaitykite visą šį lapelį, prieš pradėdami vartoti vaistą, nes jame pateikiama Jums svarbi informacija.</w:t>
      </w:r>
    </w:p>
    <w:p w14:paraId="16EBA06E"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Neišmeskite šio lapelio, nes vėl gali prireikti jį perskaityti.</w:t>
      </w:r>
    </w:p>
    <w:p w14:paraId="6876659D"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Jeigu kiltų daugiau klausimų, kreipkitės į gydytoją arba vaistininką.</w:t>
      </w:r>
    </w:p>
    <w:p w14:paraId="21252715"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29590B73"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w:t>
      </w:r>
      <w:r w:rsidRPr="00661C1F">
        <w:rPr>
          <w:rFonts w:ascii="Times New Roman" w:eastAsia="Calibri" w:hAnsi="Times New Roman" w:cs="Times New Roman"/>
          <w:lang w:val="lt-LT"/>
        </w:rPr>
        <w:tab/>
        <w:t>Jeigu pasireiškė šalutinis poveikis (net jeigu jis šiame lapelyje nenurodytas), kreipkitės į gydytoją arba vaistininką. Žr. 4 skyrių.</w:t>
      </w:r>
    </w:p>
    <w:p w14:paraId="581904C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52DA3E5B"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Apie ką rašoma šiame lapelyje?</w:t>
      </w:r>
    </w:p>
    <w:p w14:paraId="19971C00"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1.</w:t>
      </w:r>
      <w:r w:rsidRPr="00661C1F">
        <w:rPr>
          <w:rFonts w:ascii="Times New Roman" w:eastAsia="Calibri" w:hAnsi="Times New Roman" w:cs="Times New Roman"/>
          <w:lang w:val="lt-LT"/>
        </w:rPr>
        <w:tab/>
        <w:t xml:space="preserve">Kas yra </w:t>
      </w:r>
      <w:r w:rsidR="0066030A"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ir kam jis vartojamas</w:t>
      </w:r>
    </w:p>
    <w:p w14:paraId="5519F7E7"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2.</w:t>
      </w:r>
      <w:r w:rsidRPr="00661C1F">
        <w:rPr>
          <w:rFonts w:ascii="Times New Roman" w:eastAsia="Calibri" w:hAnsi="Times New Roman" w:cs="Times New Roman"/>
          <w:lang w:val="lt-LT"/>
        </w:rPr>
        <w:tab/>
        <w:t xml:space="preserve">Kas žinotina prieš vartojant </w:t>
      </w:r>
      <w:r w:rsidR="0066030A" w:rsidRPr="00661C1F">
        <w:rPr>
          <w:rFonts w:ascii="Times New Roman" w:eastAsia="Calibri" w:hAnsi="Times New Roman" w:cs="Times New Roman"/>
          <w:lang w:val="lt-LT"/>
        </w:rPr>
        <w:t>Clozapine Accord</w:t>
      </w:r>
    </w:p>
    <w:p w14:paraId="604832D5"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3.</w:t>
      </w:r>
      <w:r w:rsidRPr="00661C1F">
        <w:rPr>
          <w:rFonts w:ascii="Times New Roman" w:eastAsia="Calibri" w:hAnsi="Times New Roman" w:cs="Times New Roman"/>
          <w:lang w:val="lt-LT"/>
        </w:rPr>
        <w:tab/>
        <w:t xml:space="preserve">Kaip vartoti </w:t>
      </w:r>
      <w:r w:rsidR="0066030A" w:rsidRPr="00661C1F">
        <w:rPr>
          <w:rFonts w:ascii="Times New Roman" w:eastAsia="Calibri" w:hAnsi="Times New Roman" w:cs="Times New Roman"/>
          <w:lang w:val="lt-LT"/>
        </w:rPr>
        <w:t>Clozapine Accord</w:t>
      </w:r>
    </w:p>
    <w:p w14:paraId="4CD2EE05"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4.</w:t>
      </w:r>
      <w:r w:rsidRPr="00661C1F">
        <w:rPr>
          <w:rFonts w:ascii="Times New Roman" w:eastAsia="Calibri" w:hAnsi="Times New Roman" w:cs="Times New Roman"/>
          <w:lang w:val="lt-LT"/>
        </w:rPr>
        <w:tab/>
        <w:t>Galimas šalutinis poveikis</w:t>
      </w:r>
    </w:p>
    <w:p w14:paraId="53020B15"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5.</w:t>
      </w:r>
      <w:r w:rsidRPr="00661C1F">
        <w:rPr>
          <w:rFonts w:ascii="Times New Roman" w:eastAsia="Calibri" w:hAnsi="Times New Roman" w:cs="Times New Roman"/>
          <w:lang w:val="lt-LT"/>
        </w:rPr>
        <w:tab/>
        <w:t xml:space="preserve">Kaip laikyti </w:t>
      </w:r>
      <w:r w:rsidR="0066030A"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w:t>
      </w:r>
    </w:p>
    <w:p w14:paraId="10701998"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6.</w:t>
      </w:r>
      <w:r w:rsidRPr="00661C1F">
        <w:rPr>
          <w:rFonts w:ascii="Times New Roman" w:eastAsia="Calibri" w:hAnsi="Times New Roman" w:cs="Times New Roman"/>
          <w:lang w:val="lt-LT"/>
        </w:rPr>
        <w:tab/>
        <w:t>Pakuotės turinys ir kita informacija</w:t>
      </w:r>
    </w:p>
    <w:p w14:paraId="3792A473"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FBBAD84"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DFC5D59"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lang w:val="lt-LT"/>
        </w:rPr>
        <w:t>1.</w:t>
      </w:r>
      <w:r w:rsidRPr="00661C1F">
        <w:rPr>
          <w:rFonts w:ascii="Times New Roman" w:eastAsia="Calibri" w:hAnsi="Times New Roman" w:cs="Times New Roman"/>
          <w:b/>
          <w:lang w:val="lt-LT"/>
        </w:rPr>
        <w:tab/>
        <w:t xml:space="preserve">Kas yra </w:t>
      </w:r>
      <w:r w:rsidR="0066030A" w:rsidRPr="00661C1F">
        <w:rPr>
          <w:rFonts w:ascii="Times New Roman" w:eastAsia="Calibri" w:hAnsi="Times New Roman" w:cs="Times New Roman"/>
          <w:b/>
          <w:lang w:val="lt-LT"/>
        </w:rPr>
        <w:t>Clozapine Accord</w:t>
      </w:r>
      <w:r w:rsidRPr="00661C1F">
        <w:rPr>
          <w:rFonts w:ascii="Times New Roman" w:eastAsia="Calibri" w:hAnsi="Times New Roman" w:cs="Times New Roman"/>
          <w:b/>
          <w:lang w:val="lt-LT"/>
        </w:rPr>
        <w:t xml:space="preserve"> ir kam jis vartojamas</w:t>
      </w:r>
      <w:r w:rsidRPr="00661C1F" w:rsidDel="00101352">
        <w:rPr>
          <w:rFonts w:ascii="Times New Roman" w:eastAsia="Calibri" w:hAnsi="Times New Roman" w:cs="Times New Roman"/>
          <w:b/>
          <w:lang w:val="lt-LT"/>
        </w:rPr>
        <w:t xml:space="preserve"> </w:t>
      </w:r>
    </w:p>
    <w:p w14:paraId="4595E23E" w14:textId="77777777" w:rsidR="00A34B5C" w:rsidRPr="00661C1F" w:rsidRDefault="00A34B5C" w:rsidP="00A34B5C">
      <w:pPr>
        <w:spacing w:after="0" w:line="240" w:lineRule="auto"/>
        <w:rPr>
          <w:rFonts w:ascii="Times New Roman" w:eastAsia="Calibri" w:hAnsi="Times New Roman" w:cs="Times New Roman"/>
          <w:lang w:val="lt-LT"/>
        </w:rPr>
      </w:pPr>
    </w:p>
    <w:p w14:paraId="2215463B" w14:textId="77777777" w:rsidR="00A34B5C" w:rsidRPr="00661C1F" w:rsidRDefault="0066030A" w:rsidP="00A34B5C">
      <w:pPr>
        <w:numPr>
          <w:ilvl w:val="12"/>
          <w:numId w:val="0"/>
        </w:numPr>
        <w:tabs>
          <w:tab w:val="left" w:pos="720"/>
        </w:tabs>
        <w:spacing w:after="0" w:line="240" w:lineRule="auto"/>
        <w:ind w:right="-2"/>
        <w:rPr>
          <w:rFonts w:ascii="Times New Roman" w:eastAsia="Calibri" w:hAnsi="Times New Roman" w:cs="Times New Roman"/>
          <w:lang w:val="lt-LT"/>
        </w:rPr>
      </w:pPr>
      <w:r w:rsidRPr="00661C1F">
        <w:rPr>
          <w:rFonts w:ascii="Times New Roman" w:eastAsia="Calibri" w:hAnsi="Times New Roman" w:cs="Times New Roman"/>
          <w:lang w:val="lt-LT"/>
        </w:rPr>
        <w:t>Clozapine Accord veiklioji medžiaga yra klozapinas, kuris</w:t>
      </w:r>
      <w:r w:rsidR="00A34B5C" w:rsidRPr="00661C1F">
        <w:rPr>
          <w:rFonts w:ascii="Times New Roman" w:eastAsia="Calibri" w:hAnsi="Times New Roman" w:cs="Times New Roman"/>
          <w:lang w:val="lt-LT"/>
        </w:rPr>
        <w:t xml:space="preserve"> priklauso vaistų nuo psichozės grupei</w:t>
      </w:r>
      <w:r w:rsidRPr="00661C1F">
        <w:rPr>
          <w:rFonts w:ascii="Times New Roman" w:eastAsia="Calibri" w:hAnsi="Times New Roman" w:cs="Times New Roman"/>
          <w:lang w:val="lt-LT"/>
        </w:rPr>
        <w:t xml:space="preserve"> (š</w:t>
      </w:r>
      <w:r w:rsidR="00A34B5C" w:rsidRPr="00661C1F">
        <w:rPr>
          <w:rFonts w:ascii="Times New Roman" w:eastAsia="Calibri" w:hAnsi="Times New Roman" w:cs="Times New Roman"/>
          <w:lang w:val="lt-LT"/>
        </w:rPr>
        <w:t xml:space="preserve">iais vaistais gydomi specifiniai psichikos sutrikimai, </w:t>
      </w:r>
      <w:r w:rsidRPr="00661C1F">
        <w:rPr>
          <w:rFonts w:ascii="Times New Roman" w:eastAsia="Calibri" w:hAnsi="Times New Roman" w:cs="Times New Roman"/>
          <w:lang w:val="lt-LT"/>
        </w:rPr>
        <w:t>tokie kaip</w:t>
      </w:r>
      <w:r w:rsidR="00A34B5C" w:rsidRPr="00661C1F">
        <w:rPr>
          <w:rFonts w:ascii="Times New Roman" w:eastAsia="Calibri" w:hAnsi="Times New Roman" w:cs="Times New Roman"/>
          <w:lang w:val="lt-LT"/>
        </w:rPr>
        <w:t xml:space="preserve"> psichozė</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w:t>
      </w:r>
    </w:p>
    <w:p w14:paraId="253419E1" w14:textId="77777777" w:rsidR="0066030A" w:rsidRPr="00661C1F" w:rsidRDefault="0066030A" w:rsidP="00A34B5C">
      <w:pPr>
        <w:spacing w:after="0" w:line="240" w:lineRule="auto"/>
        <w:rPr>
          <w:rFonts w:ascii="Times New Roman" w:eastAsia="Calibri" w:hAnsi="Times New Roman" w:cs="Times New Roman"/>
          <w:lang w:val="lt-LT"/>
        </w:rPr>
      </w:pPr>
    </w:p>
    <w:p w14:paraId="5AD19B69" w14:textId="77777777" w:rsidR="0066030A" w:rsidRPr="00661C1F" w:rsidRDefault="0066030A"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skiriama žmonėms, sergantiems šizofrenija, kuriems kiti vaistai nepadėjo. </w:t>
      </w:r>
    </w:p>
    <w:p w14:paraId="364400B5" w14:textId="77777777" w:rsidR="00A34B5C" w:rsidRDefault="00EC38BA"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Šizofrenija yra psichikos liga, kuri paveikia Jūsų mąstymą, jausmus ir elgesį. Šizofrenijai gydyti šį vaistą turėtumėte vartoti tik tuo atveju, jei jau išbandėte bent du kitus vaistus nuo psichozės, įskaitant vieną iš naujesnių netipinių vaistų nuo psichozės, tačiau šie vaistai neveikė arba sukėlė sunkų šalutinį poveikį, kurio negalima gydyti. </w:t>
      </w:r>
    </w:p>
    <w:p w14:paraId="69DBF95E" w14:textId="77777777" w:rsidR="00214360" w:rsidRPr="00661C1F" w:rsidRDefault="00214360" w:rsidP="00A34B5C">
      <w:pPr>
        <w:spacing w:after="0" w:line="240" w:lineRule="auto"/>
        <w:rPr>
          <w:rFonts w:ascii="Times New Roman" w:eastAsia="Calibri" w:hAnsi="Times New Roman" w:cs="Times New Roman"/>
          <w:lang w:val="lt-LT"/>
        </w:rPr>
      </w:pPr>
    </w:p>
    <w:p w14:paraId="36FA6E48" w14:textId="700FBD0C" w:rsidR="00A34B5C" w:rsidRPr="00661C1F" w:rsidRDefault="00EC38BA"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taip pat skiriama Parkinsono liga sergantiems pacientams, kuriems yra </w:t>
      </w:r>
      <w:r w:rsidRPr="00661C1F">
        <w:rPr>
          <w:rFonts w:ascii="Times New Roman" w:eastAsia="Calibri" w:hAnsi="Times New Roman" w:cs="Times New Roman"/>
          <w:lang w:val="lt-LT"/>
        </w:rPr>
        <w:t>minčių</w:t>
      </w:r>
      <w:r w:rsidR="00214360">
        <w:rPr>
          <w:rFonts w:ascii="Times New Roman" w:eastAsia="Calibri" w:hAnsi="Times New Roman" w:cs="Times New Roman"/>
          <w:lang w:val="lt-LT"/>
        </w:rPr>
        <w:t xml:space="preserve"> susipainiojimas</w:t>
      </w:r>
      <w:r w:rsidRPr="00661C1F">
        <w:rPr>
          <w:rFonts w:ascii="Times New Roman" w:eastAsia="Calibri" w:hAnsi="Times New Roman" w:cs="Times New Roman"/>
          <w:lang w:val="lt-LT"/>
        </w:rPr>
        <w:t>, emocijų ir elgesio</w:t>
      </w:r>
      <w:r w:rsidR="00A34B5C" w:rsidRPr="00661C1F">
        <w:rPr>
          <w:rFonts w:ascii="Times New Roman" w:eastAsia="Calibri" w:hAnsi="Times New Roman" w:cs="Times New Roman"/>
          <w:lang w:val="lt-LT"/>
        </w:rPr>
        <w:t xml:space="preserve"> sutrikimų ir </w:t>
      </w:r>
      <w:r w:rsidRPr="00661C1F">
        <w:rPr>
          <w:rFonts w:ascii="Times New Roman" w:eastAsia="Calibri" w:hAnsi="Times New Roman" w:cs="Times New Roman"/>
          <w:lang w:val="lt-LT"/>
        </w:rPr>
        <w:t xml:space="preserve">kuriems </w:t>
      </w:r>
      <w:r w:rsidR="00A34B5C" w:rsidRPr="00661C1F">
        <w:rPr>
          <w:rFonts w:ascii="Times New Roman" w:eastAsia="Calibri" w:hAnsi="Times New Roman" w:cs="Times New Roman"/>
          <w:lang w:val="lt-LT"/>
        </w:rPr>
        <w:t>kit</w:t>
      </w:r>
      <w:r w:rsidRPr="00661C1F">
        <w:rPr>
          <w:rFonts w:ascii="Times New Roman" w:eastAsia="Calibri" w:hAnsi="Times New Roman" w:cs="Times New Roman"/>
          <w:lang w:val="lt-LT"/>
        </w:rPr>
        <w:t>i</w:t>
      </w:r>
      <w:r w:rsidR="00A34B5C"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vaistai </w:t>
      </w:r>
      <w:r w:rsidR="00A34B5C" w:rsidRPr="00661C1F">
        <w:rPr>
          <w:rFonts w:ascii="Times New Roman" w:eastAsia="Calibri" w:hAnsi="Times New Roman" w:cs="Times New Roman"/>
          <w:lang w:val="lt-LT"/>
        </w:rPr>
        <w:t>nepad</w:t>
      </w:r>
      <w:r w:rsidRPr="00661C1F">
        <w:rPr>
          <w:rFonts w:ascii="Times New Roman" w:eastAsia="Calibri" w:hAnsi="Times New Roman" w:cs="Times New Roman"/>
          <w:lang w:val="lt-LT"/>
        </w:rPr>
        <w:t>ėjo</w:t>
      </w:r>
      <w:r w:rsidR="00A34B5C" w:rsidRPr="00661C1F">
        <w:rPr>
          <w:rFonts w:ascii="Times New Roman" w:eastAsia="Calibri" w:hAnsi="Times New Roman" w:cs="Times New Roman"/>
          <w:lang w:val="lt-LT"/>
        </w:rPr>
        <w:t>.</w:t>
      </w:r>
    </w:p>
    <w:p w14:paraId="40657F8C" w14:textId="77777777" w:rsidR="00A34B5C" w:rsidRPr="00661C1F" w:rsidRDefault="00A34B5C" w:rsidP="00A34B5C">
      <w:pPr>
        <w:spacing w:after="0" w:line="240" w:lineRule="auto"/>
        <w:rPr>
          <w:rFonts w:ascii="Times New Roman" w:eastAsia="Calibri" w:hAnsi="Times New Roman" w:cs="Times New Roman"/>
          <w:lang w:val="lt-LT"/>
        </w:rPr>
      </w:pPr>
    </w:p>
    <w:p w14:paraId="10DAEAF7"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3974B5AF"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lang w:val="lt-LT"/>
        </w:rPr>
        <w:t>2.</w:t>
      </w:r>
      <w:r w:rsidRPr="00661C1F">
        <w:rPr>
          <w:rFonts w:ascii="Times New Roman" w:eastAsia="Calibri" w:hAnsi="Times New Roman" w:cs="Times New Roman"/>
          <w:b/>
          <w:lang w:val="lt-LT"/>
        </w:rPr>
        <w:tab/>
        <w:t>Kas žinotina prieš vartojant</w:t>
      </w:r>
      <w:r w:rsidRPr="00661C1F">
        <w:rPr>
          <w:rFonts w:ascii="Times New Roman" w:eastAsia="Calibri" w:hAnsi="Times New Roman" w:cs="Times New Roman"/>
          <w:lang w:val="lt-LT"/>
        </w:rPr>
        <w:t xml:space="preserve"> </w:t>
      </w:r>
      <w:r w:rsidR="006C7148" w:rsidRPr="00661C1F">
        <w:rPr>
          <w:rFonts w:ascii="Times New Roman" w:eastAsia="Calibri" w:hAnsi="Times New Roman" w:cs="Times New Roman"/>
          <w:b/>
          <w:lang w:val="lt-LT"/>
        </w:rPr>
        <w:t>Clozapine Accord</w:t>
      </w:r>
    </w:p>
    <w:p w14:paraId="4D6ADE01"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17D3A7A1" w14:textId="26D46D8C" w:rsidR="00A34B5C" w:rsidRPr="00661C1F" w:rsidRDefault="00EC38BA" w:rsidP="00A34B5C">
      <w:pPr>
        <w:spacing w:after="0" w:line="240" w:lineRule="auto"/>
        <w:ind w:left="567" w:hanging="567"/>
        <w:rPr>
          <w:rFonts w:ascii="Times New Roman" w:eastAsia="Calibri" w:hAnsi="Times New Roman" w:cs="Times New Roman"/>
          <w:b/>
          <w:bCs/>
          <w:lang w:val="lt-LT"/>
        </w:rPr>
      </w:pPr>
      <w:r w:rsidRPr="00661C1F">
        <w:rPr>
          <w:rFonts w:ascii="Times New Roman" w:eastAsia="Calibri" w:hAnsi="Times New Roman" w:cs="Times New Roman"/>
          <w:b/>
          <w:bCs/>
          <w:lang w:val="lt-LT"/>
        </w:rPr>
        <w:t>Clozapine Accord</w:t>
      </w:r>
      <w:r w:rsidR="00A34B5C" w:rsidRPr="00661C1F">
        <w:rPr>
          <w:rFonts w:ascii="Times New Roman" w:eastAsia="Calibri" w:hAnsi="Times New Roman" w:cs="Times New Roman"/>
          <w:b/>
          <w:bCs/>
          <w:lang w:val="lt-LT"/>
        </w:rPr>
        <w:t xml:space="preserve"> vartoti </w:t>
      </w:r>
      <w:r w:rsidR="00B00264">
        <w:rPr>
          <w:rFonts w:ascii="Times New Roman" w:eastAsia="Calibri" w:hAnsi="Times New Roman" w:cs="Times New Roman"/>
          <w:b/>
          <w:bCs/>
          <w:lang w:val="lt-LT"/>
        </w:rPr>
        <w:t>draudžiam</w:t>
      </w:r>
      <w:r w:rsidR="00B00264" w:rsidRPr="00661C1F">
        <w:rPr>
          <w:rFonts w:ascii="Times New Roman" w:eastAsia="Calibri" w:hAnsi="Times New Roman" w:cs="Times New Roman"/>
          <w:b/>
          <w:bCs/>
          <w:lang w:val="lt-LT"/>
        </w:rPr>
        <w:t>a</w:t>
      </w:r>
    </w:p>
    <w:p w14:paraId="2DD2881B"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 xml:space="preserve">yra alergija klozapinui arba bet kuriai pagalbinei </w:t>
      </w:r>
      <w:r w:rsidR="00EC38BA" w:rsidRPr="00661C1F">
        <w:rPr>
          <w:rFonts w:ascii="Times New Roman" w:eastAsia="Calibri" w:hAnsi="Times New Roman" w:cs="Times New Roman"/>
          <w:lang w:val="lt-LT"/>
        </w:rPr>
        <w:t xml:space="preserve">šio vaisto medžiagai </w:t>
      </w:r>
      <w:r w:rsidR="00A34B5C" w:rsidRPr="00661C1F">
        <w:rPr>
          <w:rFonts w:ascii="Times New Roman" w:eastAsia="Calibri" w:hAnsi="Times New Roman" w:cs="Times New Roman"/>
          <w:lang w:val="lt-LT"/>
        </w:rPr>
        <w:t>(jos išvardytos 6 skyriuje);</w:t>
      </w:r>
    </w:p>
    <w:p w14:paraId="00BC4BA1"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negalite reguliariai atlikti kraujo tyrimų;</w:t>
      </w:r>
    </w:p>
    <w:p w14:paraId="52AE0E78" w14:textId="1C71E8A3"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 xml:space="preserve">Jums anksčiau buvo nustatytas sumažėjęs baltųjų kraujo </w:t>
      </w:r>
      <w:r>
        <w:rPr>
          <w:rFonts w:ascii="Times New Roman" w:eastAsia="Calibri" w:hAnsi="Times New Roman" w:cs="Times New Roman"/>
          <w:lang w:val="lt-LT"/>
        </w:rPr>
        <w:t>kūnelių</w:t>
      </w:r>
      <w:r w:rsidRPr="00661C1F">
        <w:rPr>
          <w:rFonts w:ascii="Times New Roman" w:eastAsia="Calibri" w:hAnsi="Times New Roman" w:cs="Times New Roman"/>
          <w:lang w:val="lt-LT"/>
        </w:rPr>
        <w:t xml:space="preserve"> </w:t>
      </w:r>
      <w:r w:rsidR="00A34B5C" w:rsidRPr="00661C1F">
        <w:rPr>
          <w:rFonts w:ascii="Times New Roman" w:eastAsia="Calibri" w:hAnsi="Times New Roman" w:cs="Times New Roman"/>
          <w:lang w:val="lt-LT"/>
        </w:rPr>
        <w:t>skaičius (pvz., leukopenija ar agranulocitozė), ypač po gydymo vaistais, išskyrus atvejus po gydymo chemoterapija;</w:t>
      </w:r>
    </w:p>
    <w:p w14:paraId="7A6DE729"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 xml:space="preserve">anksčiau vartojote </w:t>
      </w:r>
      <w:r w:rsidR="00EC38BA"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ir nutraukėte gydymą dėl sunkių šalutinių poveikių (pvz., agranulocitozės ar širdies sutrikimų);</w:t>
      </w:r>
    </w:p>
    <w:p w14:paraId="654A05D4"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gydotės ar esate gydęsis ilgai veikiančiais depo injekciniais antipsichoziniais vaistais;</w:t>
      </w:r>
    </w:p>
    <w:p w14:paraId="63CE929F"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ar sirgote kaulų čiulpų liga;</w:t>
      </w:r>
    </w:p>
    <w:p w14:paraId="06DBBA3A"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nekontroliuojama epilepsija (būna traukulių ar apopleksijos smūgių);</w:t>
      </w:r>
    </w:p>
    <w:p w14:paraId="3683FC17"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turite ūmių psichikos problemų dėl piktnaudžiavimo alkoholiu ar vaistais (pvz., narkotikais);</w:t>
      </w:r>
    </w:p>
    <w:p w14:paraId="006AE0F7"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Jus vargina sąmonės sutrikimai ir nuolatinis mieguistumas;</w:t>
      </w:r>
    </w:p>
    <w:p w14:paraId="1F4518B5"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Jums yra kraujagyslių funkcijos nepakankamumas, kurį gali sukelti sunkus šokas;</w:t>
      </w:r>
    </w:p>
    <w:p w14:paraId="38D19B57"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bet kuria sunkia inkstų liga;</w:t>
      </w:r>
    </w:p>
    <w:p w14:paraId="5C4137CD"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miokarditu (širdies raumens uždegimas);</w:t>
      </w:r>
    </w:p>
    <w:p w14:paraId="4D0697E0"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bet k</w:t>
      </w:r>
      <w:r w:rsidR="00EC38BA" w:rsidRPr="00661C1F">
        <w:rPr>
          <w:rFonts w:ascii="Times New Roman" w:eastAsia="Calibri" w:hAnsi="Times New Roman" w:cs="Times New Roman"/>
          <w:lang w:val="lt-LT"/>
        </w:rPr>
        <w:t>ok</w:t>
      </w:r>
      <w:r w:rsidR="00A34B5C" w:rsidRPr="00661C1F">
        <w:rPr>
          <w:rFonts w:ascii="Times New Roman" w:eastAsia="Calibri" w:hAnsi="Times New Roman" w:cs="Times New Roman"/>
          <w:lang w:val="lt-LT"/>
        </w:rPr>
        <w:t>ia sunkia širdies liga;</w:t>
      </w:r>
    </w:p>
    <w:p w14:paraId="10FD5581"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Jums yra kepenų ligos, toki</w:t>
      </w:r>
      <w:r w:rsidR="00EC38BA" w:rsidRPr="00661C1F">
        <w:rPr>
          <w:rFonts w:ascii="Times New Roman" w:eastAsia="Calibri" w:hAnsi="Times New Roman" w:cs="Times New Roman"/>
          <w:lang w:val="lt-LT"/>
        </w:rPr>
        <w:t>os</w:t>
      </w:r>
      <w:r w:rsidR="00A34B5C" w:rsidRPr="00661C1F">
        <w:rPr>
          <w:rFonts w:ascii="Times New Roman" w:eastAsia="Calibri" w:hAnsi="Times New Roman" w:cs="Times New Roman"/>
          <w:lang w:val="lt-LT"/>
        </w:rPr>
        <w:t xml:space="preserve"> kaip gelta (pageltusi oda ir akys</w:t>
      </w:r>
      <w:r w:rsidR="00EC38BA" w:rsidRPr="00661C1F">
        <w:rPr>
          <w:rFonts w:ascii="Times New Roman" w:eastAsia="Calibri" w:hAnsi="Times New Roman" w:cs="Times New Roman"/>
          <w:lang w:val="lt-LT"/>
        </w:rPr>
        <w:t>, nuovargis ir sumažėjęs apetitas</w:t>
      </w:r>
      <w:r w:rsidR="00A34B5C" w:rsidRPr="00661C1F">
        <w:rPr>
          <w:rFonts w:ascii="Times New Roman" w:eastAsia="Calibri" w:hAnsi="Times New Roman" w:cs="Times New Roman"/>
          <w:lang w:val="lt-LT"/>
        </w:rPr>
        <w:t xml:space="preserve">), </w:t>
      </w:r>
      <w:r w:rsidR="00EC38BA" w:rsidRPr="00661C1F">
        <w:rPr>
          <w:rFonts w:ascii="Times New Roman" w:eastAsia="Calibri" w:hAnsi="Times New Roman" w:cs="Times New Roman"/>
          <w:lang w:val="lt-LT"/>
        </w:rPr>
        <w:t>simptomų;</w:t>
      </w:r>
    </w:p>
    <w:p w14:paraId="61C5E345"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bet kuria kita sunkia kepenų liga;</w:t>
      </w:r>
    </w:p>
    <w:p w14:paraId="7FACAAC0" w14:textId="58F681B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sergate paralyžiniu žarn</w:t>
      </w:r>
      <w:r w:rsidR="008B2A64">
        <w:rPr>
          <w:rFonts w:ascii="Times New Roman" w:eastAsia="Calibri" w:hAnsi="Times New Roman" w:cs="Times New Roman"/>
          <w:lang w:val="lt-LT"/>
        </w:rPr>
        <w:t>ų</w:t>
      </w:r>
      <w:r w:rsidR="00A34B5C" w:rsidRPr="00661C1F">
        <w:rPr>
          <w:rFonts w:ascii="Times New Roman" w:eastAsia="Calibri" w:hAnsi="Times New Roman" w:cs="Times New Roman"/>
          <w:lang w:val="lt-LT"/>
        </w:rPr>
        <w:t xml:space="preserve"> nepraeinamumu (</w:t>
      </w:r>
      <w:r w:rsidR="00940DAF" w:rsidRPr="00661C1F">
        <w:rPr>
          <w:rFonts w:ascii="Times New Roman" w:eastAsia="Calibri" w:hAnsi="Times New Roman" w:cs="Times New Roman"/>
          <w:lang w:val="lt-LT"/>
        </w:rPr>
        <w:t xml:space="preserve">žarnynas neveikia tinkamai ir </w:t>
      </w:r>
      <w:r w:rsidR="00A34B5C" w:rsidRPr="00661C1F">
        <w:rPr>
          <w:rFonts w:ascii="Times New Roman" w:eastAsia="Calibri" w:hAnsi="Times New Roman" w:cs="Times New Roman"/>
          <w:lang w:val="lt-LT"/>
        </w:rPr>
        <w:t>vargina sunkus vidurių užkietėjimas);</w:t>
      </w:r>
    </w:p>
    <w:p w14:paraId="1E1F7C0B" w14:textId="77777777"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vartojate vaistus, kurie slopina kaulų čiulpų veiklą;</w:t>
      </w:r>
    </w:p>
    <w:p w14:paraId="38E661E0" w14:textId="0B849455" w:rsidR="00A34B5C" w:rsidRPr="00661C1F" w:rsidRDefault="00214360"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Pr>
          <w:rFonts w:ascii="Times New Roman" w:eastAsia="Calibri" w:hAnsi="Times New Roman" w:cs="Times New Roman"/>
          <w:lang w:val="lt-LT"/>
        </w:rPr>
        <w:t xml:space="preserve">jeigu </w:t>
      </w:r>
      <w:r w:rsidR="00A34B5C" w:rsidRPr="00661C1F">
        <w:rPr>
          <w:rFonts w:ascii="Times New Roman" w:eastAsia="Calibri" w:hAnsi="Times New Roman" w:cs="Times New Roman"/>
          <w:lang w:val="lt-LT"/>
        </w:rPr>
        <w:t xml:space="preserve">vartojate vaistus, mažinančius baltųjų kraujo </w:t>
      </w:r>
      <w:r>
        <w:rPr>
          <w:rFonts w:ascii="Times New Roman" w:eastAsia="Calibri" w:hAnsi="Times New Roman" w:cs="Times New Roman"/>
          <w:lang w:val="lt-LT"/>
        </w:rPr>
        <w:t>kūnelių</w:t>
      </w:r>
      <w:r w:rsidRPr="00661C1F">
        <w:rPr>
          <w:rFonts w:ascii="Times New Roman" w:eastAsia="Calibri" w:hAnsi="Times New Roman" w:cs="Times New Roman"/>
          <w:lang w:val="lt-LT"/>
        </w:rPr>
        <w:t xml:space="preserve"> </w:t>
      </w:r>
      <w:r w:rsidR="00A34B5C" w:rsidRPr="00661C1F">
        <w:rPr>
          <w:rFonts w:ascii="Times New Roman" w:eastAsia="Calibri" w:hAnsi="Times New Roman" w:cs="Times New Roman"/>
          <w:lang w:val="lt-LT"/>
        </w:rPr>
        <w:t>kiekį kraujyje.</w:t>
      </w:r>
    </w:p>
    <w:p w14:paraId="7945AAD5" w14:textId="77777777" w:rsidR="00A34B5C" w:rsidRPr="00661C1F" w:rsidRDefault="00A34B5C" w:rsidP="00A34B5C">
      <w:pPr>
        <w:spacing w:after="0" w:line="240" w:lineRule="auto"/>
        <w:rPr>
          <w:rFonts w:ascii="Times New Roman" w:eastAsia="Calibri" w:hAnsi="Times New Roman" w:cs="Times New Roman"/>
          <w:lang w:val="lt-LT"/>
        </w:rPr>
      </w:pPr>
    </w:p>
    <w:p w14:paraId="00B7B32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Jums tinka nors vienas iš išvardintų teiginių, pasakykite gydytojui </w:t>
      </w:r>
      <w:r w:rsidR="00940DAF" w:rsidRPr="00661C1F">
        <w:rPr>
          <w:rFonts w:ascii="Times New Roman" w:eastAsia="Calibri" w:hAnsi="Times New Roman" w:cs="Times New Roman"/>
          <w:lang w:val="lt-LT"/>
        </w:rPr>
        <w:t xml:space="preserve">ar vaistininkui </w:t>
      </w:r>
      <w:r w:rsidRPr="00661C1F">
        <w:rPr>
          <w:rFonts w:ascii="Times New Roman" w:eastAsia="Calibri" w:hAnsi="Times New Roman" w:cs="Times New Roman"/>
          <w:lang w:val="lt-LT"/>
        </w:rPr>
        <w:t xml:space="preserve">ir nevartokite </w:t>
      </w:r>
      <w:r w:rsidR="00940DAF"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w:t>
      </w:r>
    </w:p>
    <w:p w14:paraId="225FB54F" w14:textId="77777777" w:rsidR="00A34B5C" w:rsidRPr="00661C1F" w:rsidRDefault="00A34B5C" w:rsidP="00A34B5C">
      <w:pPr>
        <w:spacing w:after="0" w:line="240" w:lineRule="auto"/>
        <w:rPr>
          <w:rFonts w:ascii="Times New Roman" w:eastAsia="Calibri" w:hAnsi="Times New Roman" w:cs="Times New Roman"/>
          <w:lang w:val="lt-LT"/>
        </w:rPr>
      </w:pPr>
    </w:p>
    <w:p w14:paraId="4CBB53A4"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Įspėjimai ir atsargumo priemonės</w:t>
      </w:r>
    </w:p>
    <w:p w14:paraId="4984ABE8" w14:textId="77777777" w:rsidR="00A34B5C" w:rsidRPr="002B3DC5" w:rsidRDefault="00A34B5C" w:rsidP="00A34B5C">
      <w:pPr>
        <w:spacing w:after="0" w:line="240" w:lineRule="auto"/>
        <w:ind w:left="567" w:hanging="567"/>
        <w:rPr>
          <w:rFonts w:ascii="Times New Roman" w:eastAsia="Calibri" w:hAnsi="Times New Roman" w:cs="Times New Roman"/>
          <w:lang w:val="lt-LT"/>
        </w:rPr>
      </w:pPr>
    </w:p>
    <w:p w14:paraId="01C3C60A" w14:textId="77777777" w:rsidR="00A34B5C" w:rsidRPr="002B3DC5" w:rsidRDefault="00A34B5C" w:rsidP="00A34B5C">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Atsargumo priemonės, paminėtos šiame skyriuje, yra labai svarbios. Jūs privalote jų laikytis, siekdami sumažinti sunki</w:t>
      </w:r>
      <w:r w:rsidR="00940DAF" w:rsidRPr="002B3DC5">
        <w:rPr>
          <w:rFonts w:ascii="Times New Roman" w:eastAsia="Calibri" w:hAnsi="Times New Roman" w:cs="Times New Roman"/>
          <w:bCs/>
          <w:lang w:val="lt-LT"/>
        </w:rPr>
        <w:t>ų</w:t>
      </w:r>
      <w:r w:rsidRPr="002B3DC5">
        <w:rPr>
          <w:rFonts w:ascii="Times New Roman" w:eastAsia="Calibri" w:hAnsi="Times New Roman" w:cs="Times New Roman"/>
          <w:bCs/>
          <w:lang w:val="lt-LT"/>
        </w:rPr>
        <w:t xml:space="preserve"> gyvybei </w:t>
      </w:r>
      <w:r w:rsidR="00940DAF" w:rsidRPr="002B3DC5">
        <w:rPr>
          <w:rFonts w:ascii="Times New Roman" w:eastAsia="Calibri" w:hAnsi="Times New Roman" w:cs="Times New Roman"/>
          <w:bCs/>
          <w:lang w:val="lt-LT"/>
        </w:rPr>
        <w:t>pavojingų</w:t>
      </w:r>
      <w:r w:rsidRPr="002B3DC5">
        <w:rPr>
          <w:rFonts w:ascii="Times New Roman" w:eastAsia="Calibri" w:hAnsi="Times New Roman" w:cs="Times New Roman"/>
          <w:bCs/>
          <w:lang w:val="lt-LT"/>
        </w:rPr>
        <w:t xml:space="preserve"> šalutini</w:t>
      </w:r>
      <w:r w:rsidR="00940DAF" w:rsidRPr="002B3DC5">
        <w:rPr>
          <w:rFonts w:ascii="Times New Roman" w:eastAsia="Calibri" w:hAnsi="Times New Roman" w:cs="Times New Roman"/>
          <w:bCs/>
          <w:lang w:val="lt-LT"/>
        </w:rPr>
        <w:t>ų</w:t>
      </w:r>
      <w:r w:rsidRPr="002B3DC5">
        <w:rPr>
          <w:rFonts w:ascii="Times New Roman" w:eastAsia="Calibri" w:hAnsi="Times New Roman" w:cs="Times New Roman"/>
          <w:bCs/>
          <w:lang w:val="lt-LT"/>
        </w:rPr>
        <w:t xml:space="preserve"> poveiki</w:t>
      </w:r>
      <w:r w:rsidR="00940DAF" w:rsidRPr="002B3DC5">
        <w:rPr>
          <w:rFonts w:ascii="Times New Roman" w:eastAsia="Calibri" w:hAnsi="Times New Roman" w:cs="Times New Roman"/>
          <w:bCs/>
          <w:lang w:val="lt-LT"/>
        </w:rPr>
        <w:t>ų riziką</w:t>
      </w:r>
      <w:r w:rsidRPr="002B3DC5">
        <w:rPr>
          <w:rFonts w:ascii="Times New Roman" w:eastAsia="Calibri" w:hAnsi="Times New Roman" w:cs="Times New Roman"/>
          <w:bCs/>
          <w:lang w:val="lt-LT"/>
        </w:rPr>
        <w:t>.</w:t>
      </w:r>
    </w:p>
    <w:p w14:paraId="4E91308B" w14:textId="77777777" w:rsidR="00A34B5C" w:rsidRPr="00895634" w:rsidRDefault="00A34B5C" w:rsidP="00A34B5C">
      <w:pPr>
        <w:spacing w:after="0" w:line="240" w:lineRule="auto"/>
        <w:ind w:left="567" w:hanging="567"/>
        <w:rPr>
          <w:rFonts w:ascii="Times New Roman" w:eastAsia="Calibri" w:hAnsi="Times New Roman" w:cs="Times New Roman"/>
          <w:lang w:val="lt-LT"/>
        </w:rPr>
      </w:pPr>
    </w:p>
    <w:p w14:paraId="33002635" w14:textId="77777777" w:rsidR="00A34B5C" w:rsidRPr="00214360" w:rsidRDefault="00A34B5C" w:rsidP="00940DAF">
      <w:pPr>
        <w:spacing w:after="0" w:line="240" w:lineRule="auto"/>
        <w:rPr>
          <w:rFonts w:ascii="Times New Roman" w:eastAsia="Calibri" w:hAnsi="Times New Roman" w:cs="Times New Roman"/>
          <w:lang w:val="lt-LT"/>
        </w:rPr>
      </w:pPr>
      <w:r w:rsidRPr="002B3DC5">
        <w:rPr>
          <w:rFonts w:ascii="Times New Roman" w:eastAsia="Calibri" w:hAnsi="Times New Roman" w:cs="Times New Roman"/>
          <w:lang w:val="lt-LT"/>
        </w:rPr>
        <w:t xml:space="preserve">Prieš pradedant gydymą </w:t>
      </w:r>
      <w:r w:rsidR="00940DAF" w:rsidRPr="002B3DC5">
        <w:rPr>
          <w:rFonts w:ascii="Times New Roman" w:eastAsia="Calibri" w:hAnsi="Times New Roman" w:cs="Times New Roman"/>
          <w:lang w:val="lt-LT"/>
        </w:rPr>
        <w:t>Clozapine Accord</w:t>
      </w:r>
      <w:r w:rsidRPr="002B3DC5">
        <w:rPr>
          <w:rFonts w:ascii="Times New Roman" w:eastAsia="Calibri" w:hAnsi="Times New Roman" w:cs="Times New Roman"/>
          <w:lang w:val="lt-LT"/>
        </w:rPr>
        <w:t>, pasakykite gydytojui</w:t>
      </w:r>
      <w:r w:rsidR="001C7DED" w:rsidRPr="00895634">
        <w:rPr>
          <w:rFonts w:ascii="Times New Roman" w:eastAsia="Calibri" w:hAnsi="Times New Roman" w:cs="Times New Roman"/>
          <w:lang w:val="lt-LT"/>
        </w:rPr>
        <w:t xml:space="preserve">, jei </w:t>
      </w:r>
      <w:r w:rsidR="00B00264" w:rsidRPr="00214360">
        <w:rPr>
          <w:rFonts w:ascii="Times New Roman" w:eastAsia="Calibri" w:hAnsi="Times New Roman" w:cs="Times New Roman"/>
          <w:lang w:val="lt-LT"/>
        </w:rPr>
        <w:t xml:space="preserve">turite ar </w:t>
      </w:r>
      <w:r w:rsidR="002A482A" w:rsidRPr="00214360">
        <w:rPr>
          <w:rFonts w:ascii="Times New Roman" w:eastAsia="Calibri" w:hAnsi="Times New Roman" w:cs="Times New Roman"/>
          <w:lang w:val="lt-LT"/>
        </w:rPr>
        <w:t>turėjote toliau nurodytų sveikatos sutrikimų</w:t>
      </w:r>
      <w:r w:rsidRPr="00214360">
        <w:rPr>
          <w:rFonts w:ascii="Times New Roman" w:eastAsia="Calibri" w:hAnsi="Times New Roman" w:cs="Times New Roman"/>
          <w:lang w:val="lt-LT"/>
        </w:rPr>
        <w:t>:</w:t>
      </w:r>
    </w:p>
    <w:p w14:paraId="27C68457" w14:textId="77777777" w:rsidR="00940DAF" w:rsidRPr="00661C1F" w:rsidRDefault="00940DAF" w:rsidP="00A34B5C">
      <w:pPr>
        <w:spacing w:after="0" w:line="240" w:lineRule="auto"/>
        <w:ind w:left="567" w:hanging="567"/>
        <w:rPr>
          <w:rFonts w:ascii="Times New Roman" w:eastAsia="Calibri" w:hAnsi="Times New Roman" w:cs="Times New Roman"/>
          <w:lang w:val="lt-LT"/>
        </w:rPr>
      </w:pPr>
    </w:p>
    <w:p w14:paraId="05CFC338"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kraujo krešulys</w:t>
      </w:r>
      <w:r w:rsidR="00570F79" w:rsidRPr="00661C1F">
        <w:rPr>
          <w:rFonts w:ascii="Times New Roman" w:eastAsia="Calibri" w:hAnsi="Times New Roman" w:cs="Times New Roman"/>
          <w:lang w:val="lt-LT"/>
        </w:rPr>
        <w:t xml:space="preserve"> šeimos ar asmeninėje ligos istorijoje</w:t>
      </w:r>
      <w:r w:rsidRPr="00661C1F">
        <w:rPr>
          <w:rFonts w:ascii="Times New Roman" w:eastAsia="Calibri" w:hAnsi="Times New Roman" w:cs="Times New Roman"/>
          <w:lang w:val="lt-LT"/>
        </w:rPr>
        <w:t>, kadangi vaistai, tokie kaip šis, yra susiję su krešulių formavimusi;</w:t>
      </w:r>
    </w:p>
    <w:p w14:paraId="0E80E502"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glaukoma (padidėjęs akispūdis);</w:t>
      </w:r>
    </w:p>
    <w:p w14:paraId="01DE30E8" w14:textId="77777777" w:rsidR="00A34B5C" w:rsidRPr="00661C1F" w:rsidRDefault="00570F79"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cukrinis diabetas</w:t>
      </w:r>
      <w:r w:rsidR="00A34B5C" w:rsidRPr="00661C1F">
        <w:rPr>
          <w:rFonts w:ascii="Times New Roman" w:eastAsia="Calibri" w:hAnsi="Times New Roman" w:cs="Times New Roman"/>
          <w:lang w:val="lt-LT"/>
        </w:rPr>
        <w:t xml:space="preserve">. Padidėjęs (kartais reikšmingai) cukraus kiekis kraujyje </w:t>
      </w:r>
      <w:r w:rsidRPr="00661C1F">
        <w:rPr>
          <w:rFonts w:ascii="Times New Roman" w:eastAsia="Calibri" w:hAnsi="Times New Roman" w:cs="Times New Roman"/>
          <w:lang w:val="lt-LT"/>
        </w:rPr>
        <w:t xml:space="preserve">nustatytas </w:t>
      </w:r>
      <w:r w:rsidR="00A34B5C" w:rsidRPr="00661C1F">
        <w:rPr>
          <w:rFonts w:ascii="Times New Roman" w:eastAsia="Calibri" w:hAnsi="Times New Roman" w:cs="Times New Roman"/>
          <w:lang w:val="lt-LT"/>
        </w:rPr>
        <w:t xml:space="preserve">sirgusiems ir nesirgusiems </w:t>
      </w:r>
      <w:r w:rsidR="00A22A9F" w:rsidRPr="00661C1F">
        <w:rPr>
          <w:rFonts w:ascii="Times New Roman" w:eastAsia="Calibri" w:hAnsi="Times New Roman" w:cs="Times New Roman"/>
          <w:lang w:val="lt-LT"/>
        </w:rPr>
        <w:t xml:space="preserve">cukriniu </w:t>
      </w:r>
      <w:r w:rsidR="00A34B5C" w:rsidRPr="00661C1F">
        <w:rPr>
          <w:rFonts w:ascii="Times New Roman" w:eastAsia="Calibri" w:hAnsi="Times New Roman" w:cs="Times New Roman"/>
          <w:lang w:val="lt-LT"/>
        </w:rPr>
        <w:t>diabetu pacientams (žr. 4 skyrių);</w:t>
      </w:r>
    </w:p>
    <w:p w14:paraId="4406EA14"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prostatos </w:t>
      </w:r>
      <w:r w:rsidR="00570F79" w:rsidRPr="00661C1F">
        <w:rPr>
          <w:rFonts w:ascii="Times New Roman" w:eastAsia="Calibri" w:hAnsi="Times New Roman" w:cs="Times New Roman"/>
          <w:lang w:val="lt-LT"/>
        </w:rPr>
        <w:t xml:space="preserve">sutrikimai </w:t>
      </w:r>
      <w:r w:rsidRPr="00661C1F">
        <w:rPr>
          <w:rFonts w:ascii="Times New Roman" w:eastAsia="Calibri" w:hAnsi="Times New Roman" w:cs="Times New Roman"/>
          <w:lang w:val="lt-LT"/>
        </w:rPr>
        <w:t xml:space="preserve">ar </w:t>
      </w:r>
      <w:r w:rsidR="00570F79" w:rsidRPr="00661C1F">
        <w:rPr>
          <w:rFonts w:ascii="Times New Roman" w:eastAsia="Calibri" w:hAnsi="Times New Roman" w:cs="Times New Roman"/>
          <w:lang w:val="lt-LT"/>
        </w:rPr>
        <w:t xml:space="preserve">sutrikęs </w:t>
      </w:r>
      <w:r w:rsidRPr="00661C1F">
        <w:rPr>
          <w:rFonts w:ascii="Times New Roman" w:eastAsia="Calibri" w:hAnsi="Times New Roman" w:cs="Times New Roman"/>
          <w:lang w:val="lt-LT"/>
        </w:rPr>
        <w:t>šlapini</w:t>
      </w:r>
      <w:r w:rsidR="00570F79" w:rsidRPr="00661C1F">
        <w:rPr>
          <w:rFonts w:ascii="Times New Roman" w:eastAsia="Calibri" w:hAnsi="Times New Roman" w:cs="Times New Roman"/>
          <w:lang w:val="lt-LT"/>
        </w:rPr>
        <w:t>masis</w:t>
      </w:r>
      <w:r w:rsidRPr="00661C1F">
        <w:rPr>
          <w:rFonts w:ascii="Times New Roman" w:eastAsia="Calibri" w:hAnsi="Times New Roman" w:cs="Times New Roman"/>
          <w:lang w:val="lt-LT"/>
        </w:rPr>
        <w:t>;</w:t>
      </w:r>
    </w:p>
    <w:p w14:paraId="584EEB24"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bet k</w:t>
      </w:r>
      <w:r w:rsidR="00A22A9F" w:rsidRPr="00661C1F">
        <w:rPr>
          <w:rFonts w:ascii="Times New Roman" w:eastAsia="Calibri" w:hAnsi="Times New Roman" w:cs="Times New Roman"/>
          <w:lang w:val="lt-LT"/>
        </w:rPr>
        <w:t>okia</w:t>
      </w:r>
      <w:r w:rsidRPr="00661C1F">
        <w:rPr>
          <w:rFonts w:ascii="Times New Roman" w:eastAsia="Calibri" w:hAnsi="Times New Roman" w:cs="Times New Roman"/>
          <w:lang w:val="lt-LT"/>
        </w:rPr>
        <w:t xml:space="preserve"> širdies, inkstų ar kepenų liga;</w:t>
      </w:r>
    </w:p>
    <w:p w14:paraId="669FA7CE"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lėtini</w:t>
      </w:r>
      <w:r w:rsidR="00570F79" w:rsidRPr="00661C1F">
        <w:rPr>
          <w:rFonts w:ascii="Times New Roman" w:eastAsia="Calibri" w:hAnsi="Times New Roman" w:cs="Times New Roman"/>
          <w:lang w:val="lt-LT"/>
        </w:rPr>
        <w:t>s</w:t>
      </w:r>
      <w:r w:rsidRPr="00661C1F">
        <w:rPr>
          <w:rFonts w:ascii="Times New Roman" w:eastAsia="Calibri" w:hAnsi="Times New Roman" w:cs="Times New Roman"/>
          <w:lang w:val="lt-LT"/>
        </w:rPr>
        <w:t xml:space="preserve"> vidurių užkietėjim</w:t>
      </w:r>
      <w:r w:rsidR="00570F79" w:rsidRPr="00661C1F">
        <w:rPr>
          <w:rFonts w:ascii="Times New Roman" w:eastAsia="Calibri" w:hAnsi="Times New Roman" w:cs="Times New Roman"/>
          <w:lang w:val="lt-LT"/>
        </w:rPr>
        <w:t>as</w:t>
      </w:r>
      <w:r w:rsidRPr="00661C1F">
        <w:rPr>
          <w:rFonts w:ascii="Times New Roman" w:eastAsia="Calibri" w:hAnsi="Times New Roman" w:cs="Times New Roman"/>
          <w:lang w:val="lt-LT"/>
        </w:rPr>
        <w:t xml:space="preserve"> ar vaistų, kurie sukelia vidurių užkietėjimą (tokie kaip anticholinerginiai vaistai)</w:t>
      </w:r>
      <w:r w:rsidR="00570F79" w:rsidRPr="00661C1F">
        <w:rPr>
          <w:rFonts w:ascii="Times New Roman" w:eastAsia="Calibri" w:hAnsi="Times New Roman" w:cs="Times New Roman"/>
          <w:lang w:val="lt-LT"/>
        </w:rPr>
        <w:t>, vartojimas</w:t>
      </w:r>
      <w:r w:rsidRPr="00661C1F">
        <w:rPr>
          <w:rFonts w:ascii="Times New Roman" w:eastAsia="Calibri" w:hAnsi="Times New Roman" w:cs="Times New Roman"/>
          <w:lang w:val="lt-LT"/>
        </w:rPr>
        <w:t>;</w:t>
      </w:r>
    </w:p>
    <w:p w14:paraId="15F580FA" w14:textId="77777777" w:rsidR="00A34B5C" w:rsidRPr="00661C1F" w:rsidRDefault="00A22A9F"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galaktozės netoleravimas, visiškas laktazės stygius arba gliukozės ir galaktozės malabsorbcija;</w:t>
      </w:r>
    </w:p>
    <w:p w14:paraId="0661A2F5"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kontroliuojama epilepsija;</w:t>
      </w:r>
    </w:p>
    <w:p w14:paraId="6AB543F4"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storosios žarnos ligos;</w:t>
      </w:r>
    </w:p>
    <w:p w14:paraId="46FCD543"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pilvo operacija;</w:t>
      </w:r>
    </w:p>
    <w:p w14:paraId="6C8E3B36" w14:textId="77777777" w:rsidR="00A34B5C" w:rsidRPr="00661C1F" w:rsidRDefault="00A34B5C"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širdies liga arba Jūsų šeimoje yra sergančiųjų sutrikusio širdies laidumo liga, vadinama „pailgėjusiu QT intervalu“;</w:t>
      </w:r>
    </w:p>
    <w:p w14:paraId="27827896" w14:textId="77777777" w:rsidR="00A34B5C" w:rsidRPr="00661C1F" w:rsidRDefault="00570F79" w:rsidP="00A34B5C">
      <w:pPr>
        <w:numPr>
          <w:ilvl w:val="0"/>
          <w:numId w:val="8"/>
        </w:numPr>
        <w:tabs>
          <w:tab w:val="num" w:pos="-2410"/>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padidėjusi</w:t>
      </w:r>
      <w:r w:rsidR="00A34B5C" w:rsidRPr="00661C1F">
        <w:rPr>
          <w:rFonts w:ascii="Times New Roman" w:eastAsia="Calibri" w:hAnsi="Times New Roman" w:cs="Times New Roman"/>
          <w:lang w:val="lt-LT"/>
        </w:rPr>
        <w:t xml:space="preserve"> insult</w:t>
      </w:r>
      <w:r w:rsidR="001C7DED" w:rsidRPr="00661C1F">
        <w:rPr>
          <w:rFonts w:ascii="Times New Roman" w:eastAsia="Calibri" w:hAnsi="Times New Roman" w:cs="Times New Roman"/>
          <w:lang w:val="lt-LT"/>
        </w:rPr>
        <w:t>o pasireiškimo rizika</w:t>
      </w:r>
      <w:r w:rsidR="00A34B5C" w:rsidRPr="00661C1F">
        <w:rPr>
          <w:rFonts w:ascii="Times New Roman" w:eastAsia="Calibri" w:hAnsi="Times New Roman" w:cs="Times New Roman"/>
          <w:lang w:val="lt-LT"/>
        </w:rPr>
        <w:t xml:space="preserve">, pavyzdžiui, turite </w:t>
      </w:r>
      <w:r w:rsidRPr="00661C1F">
        <w:rPr>
          <w:rFonts w:ascii="Times New Roman" w:eastAsia="Calibri" w:hAnsi="Times New Roman" w:cs="Times New Roman"/>
          <w:lang w:val="lt-LT"/>
        </w:rPr>
        <w:t xml:space="preserve">padidėjusį </w:t>
      </w:r>
      <w:r w:rsidR="00A34B5C" w:rsidRPr="00661C1F">
        <w:rPr>
          <w:rFonts w:ascii="Times New Roman" w:eastAsia="Calibri" w:hAnsi="Times New Roman" w:cs="Times New Roman"/>
          <w:lang w:val="lt-LT"/>
        </w:rPr>
        <w:t xml:space="preserve">kraujospūdį, </w:t>
      </w:r>
      <w:r w:rsidRPr="00661C1F">
        <w:rPr>
          <w:rFonts w:ascii="Times New Roman" w:eastAsia="Calibri" w:hAnsi="Times New Roman" w:cs="Times New Roman"/>
          <w:lang w:val="lt-LT"/>
        </w:rPr>
        <w:t xml:space="preserve">yra </w:t>
      </w:r>
      <w:r w:rsidR="00A34B5C" w:rsidRPr="00661C1F">
        <w:rPr>
          <w:rFonts w:ascii="Times New Roman" w:eastAsia="Calibri" w:hAnsi="Times New Roman" w:cs="Times New Roman"/>
          <w:lang w:val="lt-LT"/>
        </w:rPr>
        <w:t xml:space="preserve">širdies </w:t>
      </w:r>
      <w:r w:rsidR="00A22A9F" w:rsidRPr="00661C1F">
        <w:rPr>
          <w:rFonts w:ascii="Times New Roman" w:eastAsia="Calibri" w:hAnsi="Times New Roman" w:cs="Times New Roman"/>
          <w:lang w:val="lt-LT"/>
        </w:rPr>
        <w:t xml:space="preserve">ir </w:t>
      </w:r>
      <w:r w:rsidR="00A34B5C" w:rsidRPr="00661C1F">
        <w:rPr>
          <w:rFonts w:ascii="Times New Roman" w:eastAsia="Calibri" w:hAnsi="Times New Roman" w:cs="Times New Roman"/>
          <w:lang w:val="lt-LT"/>
        </w:rPr>
        <w:t xml:space="preserve">kraujagyslių </w:t>
      </w:r>
      <w:r w:rsidRPr="00661C1F">
        <w:rPr>
          <w:rFonts w:ascii="Times New Roman" w:eastAsia="Calibri" w:hAnsi="Times New Roman" w:cs="Times New Roman"/>
          <w:lang w:val="lt-LT"/>
        </w:rPr>
        <w:t>sutrikimų</w:t>
      </w:r>
      <w:r w:rsidR="00A22A9F" w:rsidRPr="00661C1F">
        <w:rPr>
          <w:rFonts w:ascii="Times New Roman" w:eastAsia="Calibri" w:hAnsi="Times New Roman" w:cs="Times New Roman"/>
          <w:lang w:val="lt-LT"/>
        </w:rPr>
        <w:t xml:space="preserve"> ar </w:t>
      </w:r>
      <w:r w:rsidR="00794603" w:rsidRPr="00661C1F">
        <w:rPr>
          <w:rFonts w:ascii="Times New Roman" w:eastAsia="Calibri" w:hAnsi="Times New Roman" w:cs="Times New Roman"/>
          <w:lang w:val="lt-LT"/>
        </w:rPr>
        <w:t>smegenų kraujagyslių sutrikimų</w:t>
      </w:r>
      <w:r w:rsidR="00A34B5C" w:rsidRPr="00661C1F">
        <w:rPr>
          <w:rFonts w:ascii="Times New Roman" w:eastAsia="Calibri" w:hAnsi="Times New Roman" w:cs="Times New Roman"/>
          <w:lang w:val="lt-LT"/>
        </w:rPr>
        <w:t>.</w:t>
      </w:r>
    </w:p>
    <w:p w14:paraId="5358D09B" w14:textId="77777777" w:rsidR="00A34B5C" w:rsidRPr="00661C1F" w:rsidRDefault="00A34B5C" w:rsidP="00A34B5C">
      <w:pPr>
        <w:spacing w:after="0" w:line="240" w:lineRule="auto"/>
        <w:rPr>
          <w:rFonts w:ascii="Times New Roman" w:eastAsia="Calibri" w:hAnsi="Times New Roman" w:cs="Times New Roman"/>
          <w:lang w:val="lt-LT"/>
        </w:rPr>
      </w:pPr>
    </w:p>
    <w:p w14:paraId="1147BA68" w14:textId="77777777" w:rsidR="00A34B5C" w:rsidRPr="00661C1F" w:rsidRDefault="00A34B5C"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 xml:space="preserve">Nedelsiant pasakykite gydytojui prieš vartojant kitą </w:t>
      </w:r>
      <w:r w:rsidR="00794603" w:rsidRPr="00661C1F">
        <w:rPr>
          <w:rFonts w:ascii="Times New Roman" w:eastAsia="Calibri" w:hAnsi="Times New Roman" w:cs="Times New Roman"/>
          <w:b/>
          <w:lang w:val="lt-LT"/>
        </w:rPr>
        <w:t>Clozapine Accord</w:t>
      </w:r>
      <w:r w:rsidRPr="00661C1F">
        <w:rPr>
          <w:rFonts w:ascii="Times New Roman" w:eastAsia="Calibri" w:hAnsi="Times New Roman" w:cs="Times New Roman"/>
          <w:b/>
          <w:lang w:val="lt-LT"/>
        </w:rPr>
        <w:t xml:space="preserve"> tabletę:</w:t>
      </w:r>
    </w:p>
    <w:p w14:paraId="07C6D112" w14:textId="77777777" w:rsidR="00A34B5C" w:rsidRPr="00112E8E" w:rsidRDefault="00794603"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895634">
        <w:rPr>
          <w:rFonts w:ascii="Times New Roman" w:eastAsia="Calibri" w:hAnsi="Times New Roman" w:cs="Times New Roman"/>
          <w:lang w:val="lt-LT"/>
        </w:rPr>
        <w:t xml:space="preserve">jeigu </w:t>
      </w:r>
      <w:r w:rsidR="00A34B5C" w:rsidRPr="00112E8E">
        <w:rPr>
          <w:rFonts w:ascii="Times New Roman" w:eastAsia="Calibri" w:hAnsi="Times New Roman" w:cs="Times New Roman"/>
          <w:lang w:val="lt-LT"/>
        </w:rPr>
        <w:t>pasireiškė</w:t>
      </w:r>
      <w:r w:rsidR="00A34B5C" w:rsidRPr="002B3DC5">
        <w:rPr>
          <w:rFonts w:ascii="Times New Roman" w:eastAsia="Calibri" w:hAnsi="Times New Roman" w:cs="Times New Roman"/>
          <w:bCs/>
          <w:lang w:val="lt-LT"/>
        </w:rPr>
        <w:t xml:space="preserve"> </w:t>
      </w:r>
      <w:r w:rsidR="00A34B5C" w:rsidRPr="002B3DC5">
        <w:rPr>
          <w:rFonts w:ascii="Times New Roman" w:eastAsia="Calibri" w:hAnsi="Times New Roman" w:cs="Times New Roman"/>
          <w:lang w:val="lt-LT"/>
        </w:rPr>
        <w:t>peršalimo simptomai, karščiavimas, gripo simptomai, gerklės skausmas ar bet kuri kita infekcija</w:t>
      </w:r>
      <w:r w:rsidR="00A34B5C" w:rsidRPr="00895634">
        <w:rPr>
          <w:rFonts w:ascii="Times New Roman" w:eastAsia="Calibri" w:hAnsi="Times New Roman" w:cs="Times New Roman"/>
          <w:lang w:val="lt-LT"/>
        </w:rPr>
        <w:t>. Jums reikės skubiai atlikti kraujo tyrimą, kuri</w:t>
      </w:r>
      <w:r w:rsidRPr="00112E8E">
        <w:rPr>
          <w:rFonts w:ascii="Times New Roman" w:eastAsia="Calibri" w:hAnsi="Times New Roman" w:cs="Times New Roman"/>
          <w:lang w:val="lt-LT"/>
        </w:rPr>
        <w:t xml:space="preserve">uo bus </w:t>
      </w:r>
      <w:r w:rsidR="00A34B5C" w:rsidRPr="00112E8E">
        <w:rPr>
          <w:rFonts w:ascii="Times New Roman" w:eastAsia="Calibri" w:hAnsi="Times New Roman" w:cs="Times New Roman"/>
          <w:lang w:val="lt-LT"/>
        </w:rPr>
        <w:t>nustaty</w:t>
      </w:r>
      <w:r w:rsidRPr="00112E8E">
        <w:rPr>
          <w:rFonts w:ascii="Times New Roman" w:eastAsia="Calibri" w:hAnsi="Times New Roman" w:cs="Times New Roman"/>
          <w:lang w:val="lt-LT"/>
        </w:rPr>
        <w:t>ta</w:t>
      </w:r>
      <w:r w:rsidR="00A34B5C" w:rsidRPr="00112E8E">
        <w:rPr>
          <w:rFonts w:ascii="Times New Roman" w:eastAsia="Calibri" w:hAnsi="Times New Roman" w:cs="Times New Roman"/>
          <w:lang w:val="lt-LT"/>
        </w:rPr>
        <w:t>, ar šiuos simptomus sukėlė vaisto vartojimas;</w:t>
      </w:r>
    </w:p>
    <w:p w14:paraId="714F563C" w14:textId="77777777" w:rsidR="00A34B5C" w:rsidRPr="00112E8E" w:rsidRDefault="00794603"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lang w:val="lt-LT"/>
        </w:rPr>
        <w:t xml:space="preserve">jeigu </w:t>
      </w:r>
      <w:r w:rsidR="00A34B5C" w:rsidRPr="00112E8E">
        <w:rPr>
          <w:rFonts w:ascii="Times New Roman" w:eastAsia="Calibri" w:hAnsi="Times New Roman" w:cs="Times New Roman"/>
          <w:lang w:val="lt-LT"/>
        </w:rPr>
        <w:t>staiga pakilo kūno temperatūra</w:t>
      </w:r>
      <w:r w:rsidR="00B00264" w:rsidRPr="00112E8E">
        <w:rPr>
          <w:rFonts w:ascii="Times New Roman" w:eastAsia="Calibri" w:hAnsi="Times New Roman" w:cs="Times New Roman"/>
          <w:lang w:val="lt-LT"/>
        </w:rPr>
        <w:t xml:space="preserve"> arba </w:t>
      </w:r>
      <w:r w:rsidR="00A34B5C" w:rsidRPr="00112E8E">
        <w:rPr>
          <w:rFonts w:ascii="Times New Roman" w:eastAsia="Calibri" w:hAnsi="Times New Roman" w:cs="Times New Roman"/>
          <w:lang w:val="lt-LT"/>
        </w:rPr>
        <w:t>atsirado raumenų sąstingis, kurie vėliau gali sukelti sąmonės praradimą (piktybinis neurolepsinis sindromas)</w:t>
      </w:r>
      <w:r w:rsidRPr="00112E8E">
        <w:rPr>
          <w:rFonts w:ascii="Times New Roman" w:eastAsia="Calibri" w:hAnsi="Times New Roman" w:cs="Times New Roman"/>
          <w:lang w:val="lt-LT"/>
        </w:rPr>
        <w:t>, nes tai gali būti rimtas šalutinis poveikis, kurį reikia nedelsiant gydyti</w:t>
      </w:r>
      <w:r w:rsidR="00A34B5C" w:rsidRPr="00112E8E">
        <w:rPr>
          <w:rFonts w:ascii="Times New Roman" w:eastAsia="Calibri" w:hAnsi="Times New Roman" w:cs="Times New Roman"/>
          <w:lang w:val="lt-LT"/>
        </w:rPr>
        <w:t xml:space="preserve">; </w:t>
      </w:r>
    </w:p>
    <w:p w14:paraId="0BAC2C91" w14:textId="77777777" w:rsidR="00A34B5C" w:rsidRPr="00112E8E" w:rsidRDefault="00794603" w:rsidP="00A34B5C">
      <w:pPr>
        <w:numPr>
          <w:ilvl w:val="0"/>
          <w:numId w:val="8"/>
        </w:numPr>
        <w:tabs>
          <w:tab w:val="num" w:pos="-2127"/>
          <w:tab w:val="num" w:pos="567"/>
        </w:tabs>
        <w:spacing w:after="0" w:line="240" w:lineRule="auto"/>
        <w:ind w:left="567" w:hanging="567"/>
        <w:rPr>
          <w:rFonts w:ascii="Times New Roman" w:eastAsia="Calibri" w:hAnsi="Times New Roman" w:cs="Times New Roman"/>
          <w:bCs/>
          <w:lang w:val="lt-LT"/>
        </w:rPr>
      </w:pPr>
      <w:r w:rsidRPr="00112E8E">
        <w:rPr>
          <w:rFonts w:ascii="Times New Roman" w:eastAsia="Calibri" w:hAnsi="Times New Roman" w:cs="Times New Roman"/>
          <w:lang w:val="lt-LT"/>
        </w:rPr>
        <w:t xml:space="preserve">jeigu </w:t>
      </w:r>
      <w:r w:rsidR="00A34B5C" w:rsidRPr="00112E8E">
        <w:rPr>
          <w:rFonts w:ascii="Times New Roman" w:eastAsia="Calibri" w:hAnsi="Times New Roman" w:cs="Times New Roman"/>
          <w:lang w:val="lt-LT"/>
        </w:rPr>
        <w:t xml:space="preserve">pasireiškė </w:t>
      </w:r>
      <w:r w:rsidR="00A34B5C" w:rsidRPr="002B3DC5">
        <w:rPr>
          <w:rFonts w:ascii="Times New Roman" w:eastAsia="Calibri" w:hAnsi="Times New Roman" w:cs="Times New Roman"/>
          <w:lang w:val="lt-LT"/>
        </w:rPr>
        <w:t>greitas ir nereguliarus širdies plakimas</w:t>
      </w:r>
      <w:r w:rsidR="00A34B5C" w:rsidRPr="00895634">
        <w:rPr>
          <w:rFonts w:ascii="Times New Roman" w:eastAsia="Calibri" w:hAnsi="Times New Roman" w:cs="Times New Roman"/>
          <w:lang w:val="lt-LT"/>
        </w:rPr>
        <w:t xml:space="preserve">, net ir ramybės būsenoje, </w:t>
      </w:r>
      <w:r w:rsidRPr="002B3DC5">
        <w:rPr>
          <w:rFonts w:ascii="Times New Roman" w:eastAsia="Calibri" w:hAnsi="Times New Roman" w:cs="Times New Roman"/>
          <w:lang w:val="lt-LT"/>
        </w:rPr>
        <w:t>širdies plakimo jutimas</w:t>
      </w:r>
      <w:r w:rsidR="00A34B5C" w:rsidRPr="002B3DC5">
        <w:rPr>
          <w:rFonts w:ascii="Times New Roman" w:eastAsia="Calibri" w:hAnsi="Times New Roman" w:cs="Times New Roman"/>
          <w:lang w:val="lt-LT"/>
        </w:rPr>
        <w:t>, kvėpavimo sutrikimas, krūtinės skausmas</w:t>
      </w:r>
      <w:r w:rsidR="00A34B5C" w:rsidRPr="00895634">
        <w:rPr>
          <w:rFonts w:ascii="Times New Roman" w:eastAsia="Calibri" w:hAnsi="Times New Roman" w:cs="Times New Roman"/>
          <w:bCs/>
          <w:lang w:val="lt-LT"/>
        </w:rPr>
        <w:t xml:space="preserve"> ar </w:t>
      </w:r>
      <w:r w:rsidR="00A34B5C" w:rsidRPr="002B3DC5">
        <w:rPr>
          <w:rFonts w:ascii="Times New Roman" w:eastAsia="Calibri" w:hAnsi="Times New Roman" w:cs="Times New Roman"/>
          <w:lang w:val="lt-LT"/>
        </w:rPr>
        <w:t>nepaaiškinamas nuovargis</w:t>
      </w:r>
      <w:r w:rsidRPr="00895634">
        <w:rPr>
          <w:rFonts w:ascii="Times New Roman" w:eastAsia="Calibri" w:hAnsi="Times New Roman" w:cs="Times New Roman"/>
          <w:bCs/>
          <w:lang w:val="lt-LT"/>
        </w:rPr>
        <w:t>.</w:t>
      </w:r>
      <w:r w:rsidR="00A34B5C" w:rsidRPr="00112E8E">
        <w:rPr>
          <w:rFonts w:ascii="Times New Roman" w:eastAsia="Calibri" w:hAnsi="Times New Roman" w:cs="Times New Roman"/>
          <w:bCs/>
          <w:lang w:val="lt-LT"/>
        </w:rPr>
        <w:t xml:space="preserve"> Gydytojas turės patikrinti Jūsų šir</w:t>
      </w:r>
      <w:r w:rsidR="00A34B5C" w:rsidRPr="00112E8E">
        <w:rPr>
          <w:rFonts w:ascii="Times New Roman" w:eastAsia="Calibri" w:hAnsi="Times New Roman" w:cs="Times New Roman"/>
          <w:lang w:val="lt-LT"/>
        </w:rPr>
        <w:t xml:space="preserve">dį ir, jei reikės, skubiai </w:t>
      </w:r>
      <w:r w:rsidR="00A34B5C" w:rsidRPr="00112E8E">
        <w:rPr>
          <w:rFonts w:ascii="Times New Roman" w:eastAsia="Calibri" w:hAnsi="Times New Roman" w:cs="Times New Roman"/>
          <w:bCs/>
          <w:lang w:val="lt-LT"/>
        </w:rPr>
        <w:t xml:space="preserve">nusiųsti pas </w:t>
      </w:r>
      <w:r w:rsidR="0057072F" w:rsidRPr="00112E8E">
        <w:rPr>
          <w:rFonts w:ascii="Times New Roman" w:eastAsia="Calibri" w:hAnsi="Times New Roman" w:cs="Times New Roman"/>
          <w:bCs/>
          <w:lang w:val="lt-LT"/>
        </w:rPr>
        <w:t xml:space="preserve">gydytoją </w:t>
      </w:r>
      <w:r w:rsidR="00A34B5C" w:rsidRPr="00112E8E">
        <w:rPr>
          <w:rFonts w:ascii="Times New Roman" w:eastAsia="Calibri" w:hAnsi="Times New Roman" w:cs="Times New Roman"/>
          <w:bCs/>
          <w:lang w:val="lt-LT"/>
        </w:rPr>
        <w:t>kardiologą;</w:t>
      </w:r>
    </w:p>
    <w:p w14:paraId="67367863" w14:textId="77777777" w:rsidR="00A34B5C" w:rsidRPr="00112E8E" w:rsidRDefault="00794603"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bCs/>
          <w:lang w:val="lt-LT"/>
        </w:rPr>
        <w:t xml:space="preserve">jeigu </w:t>
      </w:r>
      <w:r w:rsidR="00A34B5C" w:rsidRPr="00112E8E">
        <w:rPr>
          <w:rFonts w:ascii="Times New Roman" w:eastAsia="Calibri" w:hAnsi="Times New Roman" w:cs="Times New Roman"/>
          <w:bCs/>
          <w:lang w:val="lt-LT"/>
        </w:rPr>
        <w:t xml:space="preserve">pasireiškė </w:t>
      </w:r>
      <w:r w:rsidR="00A34B5C" w:rsidRPr="002B3DC5">
        <w:rPr>
          <w:rFonts w:ascii="Times New Roman" w:eastAsia="Calibri" w:hAnsi="Times New Roman" w:cs="Times New Roman"/>
          <w:lang w:val="lt-LT"/>
        </w:rPr>
        <w:t>pykinimas</w:t>
      </w:r>
      <w:r w:rsidR="00A34B5C" w:rsidRPr="00895634">
        <w:rPr>
          <w:rFonts w:ascii="Times New Roman" w:eastAsia="Calibri" w:hAnsi="Times New Roman" w:cs="Times New Roman"/>
          <w:bCs/>
          <w:lang w:val="lt-LT"/>
        </w:rPr>
        <w:t xml:space="preserve"> (</w:t>
      </w:r>
      <w:r w:rsidR="00A34B5C" w:rsidRPr="002B3DC5">
        <w:rPr>
          <w:rFonts w:ascii="Times New Roman" w:eastAsia="Calibri" w:hAnsi="Times New Roman" w:cs="Times New Roman"/>
          <w:lang w:val="lt-LT"/>
        </w:rPr>
        <w:t>jaučiate šleikštulį</w:t>
      </w:r>
      <w:r w:rsidR="00A34B5C" w:rsidRPr="00895634">
        <w:rPr>
          <w:rFonts w:ascii="Times New Roman" w:eastAsia="Calibri" w:hAnsi="Times New Roman" w:cs="Times New Roman"/>
          <w:bCs/>
          <w:lang w:val="lt-LT"/>
        </w:rPr>
        <w:t xml:space="preserve">), </w:t>
      </w:r>
      <w:r w:rsidR="00A34B5C" w:rsidRPr="002B3DC5">
        <w:rPr>
          <w:rFonts w:ascii="Times New Roman" w:eastAsia="Calibri" w:hAnsi="Times New Roman" w:cs="Times New Roman"/>
          <w:lang w:val="lt-LT"/>
        </w:rPr>
        <w:t>vėmimas</w:t>
      </w:r>
      <w:r w:rsidR="00A34B5C" w:rsidRPr="00895634">
        <w:rPr>
          <w:rFonts w:ascii="Times New Roman" w:eastAsia="Calibri" w:hAnsi="Times New Roman" w:cs="Times New Roman"/>
          <w:bCs/>
          <w:lang w:val="lt-LT"/>
        </w:rPr>
        <w:t xml:space="preserve"> </w:t>
      </w:r>
      <w:r w:rsidR="00A34B5C" w:rsidRPr="00112E8E">
        <w:rPr>
          <w:rFonts w:ascii="Times New Roman" w:eastAsia="Calibri" w:hAnsi="Times New Roman" w:cs="Times New Roman"/>
          <w:lang w:val="lt-LT"/>
        </w:rPr>
        <w:t xml:space="preserve">ir (arba) </w:t>
      </w:r>
      <w:r w:rsidR="00A34B5C" w:rsidRPr="002B3DC5">
        <w:rPr>
          <w:rFonts w:ascii="Times New Roman" w:eastAsia="Calibri" w:hAnsi="Times New Roman" w:cs="Times New Roman"/>
          <w:lang w:val="lt-LT"/>
        </w:rPr>
        <w:t>praradote apetitą</w:t>
      </w:r>
      <w:r w:rsidR="00A34B5C" w:rsidRPr="00895634">
        <w:rPr>
          <w:rFonts w:ascii="Times New Roman" w:eastAsia="Calibri" w:hAnsi="Times New Roman" w:cs="Times New Roman"/>
          <w:lang w:val="lt-LT"/>
        </w:rPr>
        <w:t>. Gydytojui gali prireikti patikrinti Jūsų kepenų funkciją</w:t>
      </w:r>
      <w:r w:rsidR="000C609C" w:rsidRPr="00112E8E">
        <w:rPr>
          <w:rFonts w:ascii="Times New Roman" w:eastAsia="Calibri" w:hAnsi="Times New Roman" w:cs="Times New Roman"/>
          <w:lang w:val="lt-LT"/>
        </w:rPr>
        <w:t>;</w:t>
      </w:r>
    </w:p>
    <w:p w14:paraId="2FB55345" w14:textId="77777777" w:rsidR="00661C1F" w:rsidRPr="00112E8E" w:rsidRDefault="00794603" w:rsidP="00661C1F">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lang w:val="lt-LT"/>
        </w:rPr>
        <w:t xml:space="preserve">jeigu </w:t>
      </w:r>
      <w:r w:rsidR="00246EB4" w:rsidRPr="00112E8E">
        <w:rPr>
          <w:rFonts w:ascii="Times New Roman" w:eastAsia="Calibri" w:hAnsi="Times New Roman" w:cs="Times New Roman"/>
          <w:lang w:val="lt-LT"/>
        </w:rPr>
        <w:t xml:space="preserve">yra </w:t>
      </w:r>
      <w:r w:rsidR="00246EB4" w:rsidRPr="002B3DC5">
        <w:rPr>
          <w:rFonts w:ascii="Times New Roman" w:eastAsia="Calibri" w:hAnsi="Times New Roman" w:cs="Times New Roman"/>
          <w:bCs/>
          <w:lang w:val="lt-LT"/>
        </w:rPr>
        <w:t>sunkus</w:t>
      </w:r>
      <w:r w:rsidR="00A34B5C" w:rsidRPr="002B3DC5">
        <w:rPr>
          <w:rFonts w:ascii="Times New Roman" w:eastAsia="Calibri" w:hAnsi="Times New Roman" w:cs="Times New Roman"/>
          <w:bCs/>
          <w:lang w:val="lt-LT"/>
        </w:rPr>
        <w:t xml:space="preserve"> vidurių užkietėjimas</w:t>
      </w:r>
      <w:r w:rsidR="00A34B5C" w:rsidRPr="00895634">
        <w:rPr>
          <w:rFonts w:ascii="Times New Roman" w:eastAsia="Calibri" w:hAnsi="Times New Roman" w:cs="Times New Roman"/>
          <w:lang w:val="lt-LT"/>
        </w:rPr>
        <w:t xml:space="preserve">. </w:t>
      </w:r>
      <w:r w:rsidRPr="00112E8E">
        <w:rPr>
          <w:rFonts w:ascii="Times New Roman" w:eastAsia="Calibri" w:hAnsi="Times New Roman" w:cs="Times New Roman"/>
          <w:lang w:val="lt-LT"/>
        </w:rPr>
        <w:t>Gydytojas turės tai gydyti, kad būtų išvengta tolesnių komplikacijų</w:t>
      </w:r>
      <w:r w:rsidR="002A482A" w:rsidRPr="00112E8E">
        <w:rPr>
          <w:rFonts w:ascii="Times New Roman" w:eastAsia="Calibri" w:hAnsi="Times New Roman" w:cs="Times New Roman"/>
          <w:lang w:val="lt-LT"/>
        </w:rPr>
        <w:t>;</w:t>
      </w:r>
    </w:p>
    <w:p w14:paraId="5A4847B8" w14:textId="77777777" w:rsidR="002A482A" w:rsidRPr="00112E8E" w:rsidRDefault="002A482A" w:rsidP="00661C1F">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112E8E">
        <w:rPr>
          <w:rFonts w:ascii="Times New Roman" w:eastAsia="Calibri" w:hAnsi="Times New Roman" w:cs="Times New Roman"/>
          <w:lang w:val="lt-LT"/>
        </w:rPr>
        <w:t xml:space="preserve">jeigu pasireiškė </w:t>
      </w:r>
      <w:r w:rsidRPr="002B3DC5">
        <w:rPr>
          <w:rFonts w:ascii="Times New Roman" w:eastAsia="Calibri" w:hAnsi="Times New Roman" w:cs="Times New Roman"/>
          <w:lang w:val="lt-LT"/>
        </w:rPr>
        <w:t>vidurių užkietėjimas, pilvo skausmas, pilvo jautrumas, karščiavimas, pilvo pūtimas</w:t>
      </w:r>
      <w:r w:rsidRPr="00895634">
        <w:rPr>
          <w:rFonts w:ascii="Times New Roman" w:eastAsia="Calibri" w:hAnsi="Times New Roman" w:cs="Times New Roman"/>
          <w:lang w:val="lt-LT"/>
        </w:rPr>
        <w:t xml:space="preserve"> ir (arba) </w:t>
      </w:r>
      <w:r w:rsidRPr="002B3DC5">
        <w:rPr>
          <w:rFonts w:ascii="Times New Roman" w:eastAsia="Calibri" w:hAnsi="Times New Roman" w:cs="Times New Roman"/>
          <w:lang w:val="lt-LT"/>
        </w:rPr>
        <w:t>viduriavimas su krauju</w:t>
      </w:r>
      <w:r w:rsidRPr="00895634">
        <w:rPr>
          <w:rFonts w:ascii="Times New Roman" w:eastAsia="Calibri" w:hAnsi="Times New Roman" w:cs="Times New Roman"/>
          <w:lang w:val="lt-LT"/>
        </w:rPr>
        <w:t xml:space="preserve">. </w:t>
      </w:r>
      <w:r w:rsidR="002743B2" w:rsidRPr="00112E8E">
        <w:rPr>
          <w:rFonts w:ascii="Times New Roman" w:eastAsia="Calibri" w:hAnsi="Times New Roman" w:cs="Times New Roman"/>
          <w:bCs/>
          <w:lang w:val="lt-LT"/>
        </w:rPr>
        <w:t>Gydytojui reikės Jus apžiūrėti</w:t>
      </w:r>
      <w:r w:rsidRPr="00112E8E">
        <w:rPr>
          <w:rFonts w:ascii="Times New Roman" w:eastAsia="Calibri" w:hAnsi="Times New Roman" w:cs="Times New Roman"/>
          <w:lang w:val="lt-LT"/>
        </w:rPr>
        <w:t>.</w:t>
      </w:r>
    </w:p>
    <w:p w14:paraId="21F44CE4" w14:textId="77777777" w:rsidR="00A34B5C" w:rsidRPr="00112E8E" w:rsidRDefault="00A34B5C" w:rsidP="00A34B5C">
      <w:pPr>
        <w:tabs>
          <w:tab w:val="num" w:pos="930"/>
        </w:tabs>
        <w:spacing w:after="0" w:line="240" w:lineRule="auto"/>
        <w:rPr>
          <w:rFonts w:ascii="Times New Roman" w:eastAsia="Calibri" w:hAnsi="Times New Roman" w:cs="Times New Roman"/>
          <w:lang w:val="lt-LT"/>
        </w:rPr>
      </w:pPr>
    </w:p>
    <w:p w14:paraId="343681A6" w14:textId="77777777" w:rsidR="00A34B5C" w:rsidRPr="00661C1F" w:rsidRDefault="00A34B5C" w:rsidP="00A34B5C">
      <w:pPr>
        <w:keepNext/>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Sveikatos patikrinimai ir kraujo tyrimai</w:t>
      </w:r>
    </w:p>
    <w:p w14:paraId="2A188756" w14:textId="19781B90"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Prieš gydymo </w:t>
      </w:r>
      <w:r w:rsidR="00C319A5" w:rsidRPr="00661C1F">
        <w:rPr>
          <w:rFonts w:ascii="Times New Roman" w:eastAsia="Calibri" w:hAnsi="Times New Roman" w:cs="Times New Roman"/>
          <w:lang w:val="lt-LT"/>
        </w:rPr>
        <w:t>šiuo vaistu</w:t>
      </w:r>
      <w:r w:rsidRPr="00661C1F">
        <w:rPr>
          <w:rFonts w:ascii="Times New Roman" w:eastAsia="Calibri" w:hAnsi="Times New Roman" w:cs="Times New Roman"/>
          <w:lang w:val="lt-LT"/>
        </w:rPr>
        <w:t xml:space="preserve"> pradžią gydytojas susipažins su Jūsų sveikatos istorija ir atliks kraujo tyrimus, kad įsitikintų, jog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 xml:space="preserve">kiekis yra normalus. Šis tyrimas yra labai svarbus, kadangi </w:t>
      </w:r>
      <w:r w:rsidR="00734EED" w:rsidRPr="00661C1F">
        <w:rPr>
          <w:rFonts w:ascii="Times New Roman" w:eastAsia="Calibri" w:hAnsi="Times New Roman" w:cs="Times New Roman"/>
          <w:lang w:val="lt-LT"/>
        </w:rPr>
        <w:t>balt</w:t>
      </w:r>
      <w:r w:rsidR="00734EED">
        <w:rPr>
          <w:rFonts w:ascii="Times New Roman" w:eastAsia="Calibri" w:hAnsi="Times New Roman" w:cs="Times New Roman"/>
          <w:lang w:val="lt-LT"/>
        </w:rPr>
        <w:t>ieji</w:t>
      </w:r>
      <w:r w:rsidR="00734EED"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kraujo </w:t>
      </w:r>
      <w:r w:rsidR="00734EED">
        <w:rPr>
          <w:rFonts w:ascii="Times New Roman" w:eastAsia="Calibri" w:hAnsi="Times New Roman" w:cs="Times New Roman"/>
          <w:lang w:val="lt-LT"/>
        </w:rPr>
        <w:t>kūneliai</w:t>
      </w:r>
      <w:r w:rsidR="00734EED" w:rsidRPr="00661C1F">
        <w:rPr>
          <w:rFonts w:ascii="Times New Roman" w:eastAsia="Calibri" w:hAnsi="Times New Roman" w:cs="Times New Roman"/>
          <w:lang w:val="lt-LT"/>
        </w:rPr>
        <w:t xml:space="preserve"> būtin</w:t>
      </w:r>
      <w:r w:rsidR="00734EED">
        <w:rPr>
          <w:rFonts w:ascii="Times New Roman" w:eastAsia="Calibri" w:hAnsi="Times New Roman" w:cs="Times New Roman"/>
          <w:lang w:val="lt-LT"/>
        </w:rPr>
        <w:t>i</w:t>
      </w:r>
      <w:r w:rsidR="00734EED"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organizmo kovai su infekcija.</w:t>
      </w:r>
    </w:p>
    <w:p w14:paraId="0A0CB368" w14:textId="77777777" w:rsidR="00A34B5C" w:rsidRPr="002B3DC5" w:rsidRDefault="00A34B5C" w:rsidP="00A34B5C">
      <w:pPr>
        <w:spacing w:after="0" w:line="240" w:lineRule="auto"/>
        <w:rPr>
          <w:rFonts w:ascii="Times New Roman" w:eastAsia="Calibri" w:hAnsi="Times New Roman" w:cs="Times New Roman"/>
          <w:lang w:val="lt-LT"/>
        </w:rPr>
      </w:pPr>
      <w:r w:rsidRPr="002B3DC5">
        <w:rPr>
          <w:rFonts w:ascii="Times New Roman" w:eastAsia="Calibri" w:hAnsi="Times New Roman" w:cs="Times New Roman"/>
          <w:lang w:val="lt-LT"/>
        </w:rPr>
        <w:t xml:space="preserve">Įsitikinkite, kad Jums reguliariai atliekami kraujo tyrimai prieš pradedant gydymą </w:t>
      </w:r>
      <w:r w:rsidR="00C319A5" w:rsidRPr="002B3DC5">
        <w:rPr>
          <w:rFonts w:ascii="Times New Roman" w:eastAsia="Calibri" w:hAnsi="Times New Roman" w:cs="Times New Roman"/>
          <w:lang w:val="lt-LT"/>
        </w:rPr>
        <w:t>Clozapine Accord</w:t>
      </w:r>
      <w:r w:rsidRPr="002B3DC5">
        <w:rPr>
          <w:rFonts w:ascii="Times New Roman" w:eastAsia="Calibri" w:hAnsi="Times New Roman" w:cs="Times New Roman"/>
          <w:lang w:val="lt-LT"/>
        </w:rPr>
        <w:t>, gydymo metu ir po jo.</w:t>
      </w:r>
    </w:p>
    <w:p w14:paraId="244B42FF" w14:textId="2FC6100C" w:rsidR="00A34B5C" w:rsidRPr="00661C1F"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Gydytojas Jums tiksliai pasakys kada ir kur atlikti tyrimus. </w:t>
      </w:r>
      <w:r w:rsidR="00C319A5"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galima vartoti tik esant normaliam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kiekiui.</w:t>
      </w:r>
    </w:p>
    <w:p w14:paraId="7655FC89" w14:textId="5C6260B1" w:rsidR="00A34B5C" w:rsidRPr="00661C1F" w:rsidRDefault="00C319A5"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Šis vaistas</w:t>
      </w:r>
      <w:r w:rsidR="00A34B5C" w:rsidRPr="00661C1F">
        <w:rPr>
          <w:rFonts w:ascii="Times New Roman" w:eastAsia="Calibri" w:hAnsi="Times New Roman" w:cs="Times New Roman"/>
          <w:lang w:val="lt-LT"/>
        </w:rPr>
        <w:t xml:space="preserve"> gali sukelti ryškų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00734EED">
        <w:rPr>
          <w:rFonts w:ascii="Times New Roman" w:eastAsia="Calibri" w:hAnsi="Times New Roman" w:cs="Times New Roman"/>
          <w:lang w:val="lt-LT"/>
        </w:rPr>
        <w:t xml:space="preserve">skaičiaus </w:t>
      </w:r>
      <w:r w:rsidR="00A34B5C" w:rsidRPr="00661C1F">
        <w:rPr>
          <w:rFonts w:ascii="Times New Roman" w:eastAsia="Calibri" w:hAnsi="Times New Roman" w:cs="Times New Roman"/>
          <w:lang w:val="lt-LT"/>
        </w:rPr>
        <w:t>sumažėjimą (agranulocitoz</w:t>
      </w:r>
      <w:r w:rsidRPr="00661C1F">
        <w:rPr>
          <w:rFonts w:ascii="Times New Roman" w:eastAsia="Calibri" w:hAnsi="Times New Roman" w:cs="Times New Roman"/>
          <w:lang w:val="lt-LT"/>
        </w:rPr>
        <w:t>ę</w:t>
      </w:r>
      <w:r w:rsidR="00A34B5C" w:rsidRPr="00661C1F">
        <w:rPr>
          <w:rFonts w:ascii="Times New Roman" w:eastAsia="Calibri" w:hAnsi="Times New Roman" w:cs="Times New Roman"/>
          <w:lang w:val="lt-LT"/>
        </w:rPr>
        <w:t>). Tik reguliarūs kraujo tyrimai gydytojui parodys, ar Jums gresia agranulocitozė.</w:t>
      </w:r>
    </w:p>
    <w:p w14:paraId="5BC6140C" w14:textId="77777777" w:rsidR="00A34B5C" w:rsidRPr="00661C1F"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Per pirmąsias 18 gydymo savaičių kraujo tyrimus reikia atlikti kartą per savaitę. Vėliau mažiausiai kartą per mėnesį.</w:t>
      </w:r>
    </w:p>
    <w:p w14:paraId="58FBE900" w14:textId="45245951" w:rsidR="00A34B5C" w:rsidRPr="00661C1F"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Jei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 xml:space="preserve">kiekis kraujyje sumažėja, Jums skubiai reikia nutraukti gydymą </w:t>
      </w:r>
      <w:r w:rsidR="00C319A5" w:rsidRPr="00661C1F">
        <w:rPr>
          <w:rFonts w:ascii="Times New Roman" w:eastAsia="Calibri" w:hAnsi="Times New Roman" w:cs="Times New Roman"/>
          <w:lang w:val="lt-LT"/>
        </w:rPr>
        <w:t>klozapinu</w:t>
      </w:r>
      <w:r w:rsidRPr="00661C1F">
        <w:rPr>
          <w:rFonts w:ascii="Times New Roman" w:eastAsia="Calibri" w:hAnsi="Times New Roman" w:cs="Times New Roman"/>
          <w:lang w:val="lt-LT"/>
        </w:rPr>
        <w:t>. Vėliau jų kiekis turėtų tapti normalus.</w:t>
      </w:r>
    </w:p>
    <w:p w14:paraId="53267A44" w14:textId="77777777" w:rsidR="00A34B5C" w:rsidRPr="00661C1F" w:rsidRDefault="00A34B5C" w:rsidP="00A34B5C">
      <w:pPr>
        <w:numPr>
          <w:ilvl w:val="0"/>
          <w:numId w:val="8"/>
        </w:numPr>
        <w:tabs>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Jums reikės atlikti kraujo tyrimus dar 4 savaites po gydymo </w:t>
      </w:r>
      <w:r w:rsidR="00C319A5" w:rsidRPr="00661C1F">
        <w:rPr>
          <w:rFonts w:ascii="Times New Roman" w:eastAsia="Calibri" w:hAnsi="Times New Roman" w:cs="Times New Roman"/>
          <w:lang w:val="lt-LT"/>
        </w:rPr>
        <w:t>klozapinu pabaigos</w:t>
      </w:r>
      <w:r w:rsidRPr="00661C1F">
        <w:rPr>
          <w:rFonts w:ascii="Times New Roman" w:eastAsia="Calibri" w:hAnsi="Times New Roman" w:cs="Times New Roman"/>
          <w:lang w:val="lt-LT"/>
        </w:rPr>
        <w:t>.</w:t>
      </w:r>
    </w:p>
    <w:p w14:paraId="062D77AC" w14:textId="77777777" w:rsidR="00C319A5" w:rsidRPr="00661C1F" w:rsidRDefault="00C319A5" w:rsidP="00A34B5C">
      <w:pPr>
        <w:spacing w:after="0" w:line="240" w:lineRule="auto"/>
        <w:rPr>
          <w:rFonts w:ascii="Times New Roman" w:eastAsia="Calibri" w:hAnsi="Times New Roman" w:cs="Times New Roman"/>
          <w:lang w:val="lt-LT"/>
        </w:rPr>
      </w:pPr>
    </w:p>
    <w:p w14:paraId="1954A35B"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Prieš gydymo pradžią gydytojas taip pat atliks Jūsų fizinį ištyrimą. Be to, atsižvelgdamas į Jūsų būklę, gydytojas gali atlikti elektrokardiogramą (EKG), kad patikrintų širdies veiklą, tačiau tik tuo atveju, jei tai yra būtina ar dėl kitų specialių priežasčių.</w:t>
      </w:r>
    </w:p>
    <w:p w14:paraId="5F0B916E" w14:textId="77777777" w:rsidR="00C319A5" w:rsidRPr="00661C1F" w:rsidRDefault="00C319A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turite kepenų sutrikimų, Jums reikės reguliariai atlikti kepenų funkcijos tyrimus tol, kol vartosite šį vaistą.</w:t>
      </w:r>
    </w:p>
    <w:p w14:paraId="59D70BB7" w14:textId="77777777" w:rsidR="00C319A5" w:rsidRPr="00661C1F" w:rsidRDefault="00C319A5" w:rsidP="00C319A5">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Jeigu Jūsų kraujyje padidėjęs cukraus kiekis (sergate </w:t>
      </w:r>
      <w:r w:rsidR="0017571A" w:rsidRPr="00661C1F">
        <w:rPr>
          <w:rFonts w:ascii="Times New Roman" w:eastAsia="Calibri" w:hAnsi="Times New Roman" w:cs="Times New Roman"/>
          <w:lang w:val="lt-LT"/>
        </w:rPr>
        <w:t xml:space="preserve">cukriniu </w:t>
      </w:r>
      <w:r w:rsidRPr="00661C1F">
        <w:rPr>
          <w:rFonts w:ascii="Times New Roman" w:eastAsia="Calibri" w:hAnsi="Times New Roman" w:cs="Times New Roman"/>
          <w:lang w:val="lt-LT"/>
        </w:rPr>
        <w:t xml:space="preserve">diabetu), gydytojas gali reguliariai Jums tirti cukraus kiekį kraujyje. </w:t>
      </w:r>
    </w:p>
    <w:p w14:paraId="29E954C2" w14:textId="77777777" w:rsidR="00C319A5" w:rsidRPr="00661C1F" w:rsidRDefault="00C319A5" w:rsidP="00C319A5">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Šis vaistas gali pakeisti lipidų </w:t>
      </w:r>
      <w:r w:rsidR="000C609C" w:rsidRPr="00661C1F">
        <w:rPr>
          <w:rFonts w:ascii="Times New Roman" w:eastAsia="Calibri" w:hAnsi="Times New Roman" w:cs="Times New Roman"/>
          <w:lang w:val="lt-LT"/>
        </w:rPr>
        <w:t xml:space="preserve">kiekį </w:t>
      </w:r>
      <w:r w:rsidRPr="00661C1F">
        <w:rPr>
          <w:rFonts w:ascii="Times New Roman" w:eastAsia="Calibri" w:hAnsi="Times New Roman" w:cs="Times New Roman"/>
          <w:lang w:val="lt-LT"/>
        </w:rPr>
        <w:t>kraujyje. Šis vaistas gali padidinti kūno svorį. Jūsų gydytojas gali stebėti Jūsų kūno svorį ir tirti lipidų kiekį kraujyje.</w:t>
      </w:r>
    </w:p>
    <w:p w14:paraId="776551D1" w14:textId="77777777" w:rsidR="00C319A5" w:rsidRPr="00661C1F" w:rsidRDefault="00C319A5" w:rsidP="00C319A5">
      <w:pPr>
        <w:numPr>
          <w:ilvl w:val="12"/>
          <w:numId w:val="0"/>
        </w:numPr>
        <w:spacing w:after="0" w:line="240" w:lineRule="auto"/>
        <w:rPr>
          <w:rFonts w:ascii="Times New Roman" w:eastAsia="Calibri" w:hAnsi="Times New Roman" w:cs="Times New Roman"/>
          <w:lang w:val="lt-LT"/>
        </w:rPr>
      </w:pPr>
    </w:p>
    <w:p w14:paraId="0500B9BD" w14:textId="77777777" w:rsidR="00A34B5C" w:rsidRPr="00661C1F" w:rsidRDefault="00C319A5" w:rsidP="00A34B5C">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w:t>
      </w:r>
      <w:r w:rsidR="00446561" w:rsidRPr="00661C1F">
        <w:rPr>
          <w:rFonts w:ascii="Times New Roman" w:eastAsia="Calibri" w:hAnsi="Times New Roman" w:cs="Times New Roman"/>
          <w:lang w:val="lt-LT"/>
        </w:rPr>
        <w:t xml:space="preserve"> jau </w:t>
      </w:r>
      <w:r w:rsidR="007F4106" w:rsidRPr="00661C1F">
        <w:rPr>
          <w:rFonts w:ascii="Times New Roman" w:eastAsia="Calibri" w:hAnsi="Times New Roman" w:cs="Times New Roman"/>
          <w:lang w:val="lt-LT"/>
        </w:rPr>
        <w:t xml:space="preserve">jaučiate apsvaigimą </w:t>
      </w:r>
      <w:r w:rsidR="00446561" w:rsidRPr="00661C1F">
        <w:rPr>
          <w:rFonts w:ascii="Times New Roman" w:eastAsia="Calibri" w:hAnsi="Times New Roman" w:cs="Times New Roman"/>
          <w:lang w:val="lt-LT"/>
        </w:rPr>
        <w:t>arba</w:t>
      </w:r>
      <w:r w:rsidRPr="00661C1F">
        <w:rPr>
          <w:rFonts w:ascii="Times New Roman" w:eastAsia="Calibri" w:hAnsi="Times New Roman" w:cs="Times New Roman"/>
          <w:lang w:val="lt-LT"/>
        </w:rPr>
        <w:t xml:space="preserve"> dėl šio vaisto </w:t>
      </w:r>
      <w:r w:rsidR="007F4106" w:rsidRPr="00661C1F">
        <w:rPr>
          <w:rFonts w:ascii="Times New Roman" w:eastAsia="Calibri" w:hAnsi="Times New Roman" w:cs="Times New Roman"/>
          <w:lang w:val="lt-LT"/>
        </w:rPr>
        <w:t>patiriate</w:t>
      </w:r>
      <w:r w:rsidR="00A34B5C" w:rsidRPr="00661C1F">
        <w:rPr>
          <w:rFonts w:ascii="Times New Roman" w:eastAsia="Calibri" w:hAnsi="Times New Roman" w:cs="Times New Roman"/>
          <w:lang w:val="lt-LT"/>
        </w:rPr>
        <w:t xml:space="preserve"> galvos sukimąsi</w:t>
      </w:r>
      <w:r w:rsidR="007F4106" w:rsidRPr="00661C1F">
        <w:rPr>
          <w:rFonts w:ascii="Times New Roman" w:eastAsia="Calibri" w:hAnsi="Times New Roman" w:cs="Times New Roman"/>
          <w:lang w:val="lt-LT"/>
        </w:rPr>
        <w:t>, svaigimą</w:t>
      </w:r>
      <w:r w:rsidR="00A34B5C" w:rsidRPr="00661C1F">
        <w:rPr>
          <w:rFonts w:ascii="Times New Roman" w:eastAsia="Calibri" w:hAnsi="Times New Roman" w:cs="Times New Roman"/>
          <w:lang w:val="lt-LT"/>
        </w:rPr>
        <w:t xml:space="preserve"> ar silpnumą, stenkitės atsargiai pakilti iš sėdimos ar gulimos padėties</w:t>
      </w:r>
      <w:r w:rsidR="00446561" w:rsidRPr="00661C1F">
        <w:rPr>
          <w:rFonts w:ascii="Times New Roman" w:eastAsia="Calibri" w:hAnsi="Times New Roman" w:cs="Times New Roman"/>
          <w:lang w:val="lt-LT"/>
        </w:rPr>
        <w:t>, nes yra padidėjusi galimybė nugriūti.</w:t>
      </w:r>
    </w:p>
    <w:p w14:paraId="07E2300D" w14:textId="77777777" w:rsidR="00C319A5" w:rsidRPr="00661C1F" w:rsidRDefault="00C319A5" w:rsidP="00C319A5">
      <w:pPr>
        <w:spacing w:after="0" w:line="240" w:lineRule="auto"/>
        <w:rPr>
          <w:rFonts w:ascii="Times New Roman" w:eastAsia="Calibri" w:hAnsi="Times New Roman" w:cs="Times New Roman"/>
          <w:lang w:val="lt-LT"/>
        </w:rPr>
      </w:pPr>
    </w:p>
    <w:p w14:paraId="0B5A1288" w14:textId="77777777" w:rsidR="00A34B5C" w:rsidRPr="00661C1F" w:rsidRDefault="00A34B5C" w:rsidP="00A34B5C">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Jums planuojama atlikti operaciją ar dėl kokių nors priežasčių negalite ilgai vaikščioti, pasitarkite su gydytoju dėl </w:t>
      </w:r>
      <w:r w:rsidR="00C319A5" w:rsidRPr="00661C1F">
        <w:rPr>
          <w:rFonts w:ascii="Times New Roman" w:eastAsia="Calibri" w:hAnsi="Times New Roman" w:cs="Times New Roman"/>
          <w:lang w:val="lt-LT"/>
        </w:rPr>
        <w:t>šio vaisto</w:t>
      </w:r>
      <w:r w:rsidRPr="00661C1F">
        <w:rPr>
          <w:rFonts w:ascii="Times New Roman" w:eastAsia="Calibri" w:hAnsi="Times New Roman" w:cs="Times New Roman"/>
          <w:lang w:val="lt-LT"/>
        </w:rPr>
        <w:t xml:space="preserve"> vartojimo. Jums gali būti trombozės rizika (pavyzdžiui, kraujo krešulių susidarymas venose).</w:t>
      </w:r>
    </w:p>
    <w:p w14:paraId="19859A8A" w14:textId="77777777" w:rsidR="00A34B5C" w:rsidRPr="00661C1F" w:rsidRDefault="00A34B5C" w:rsidP="00A34B5C">
      <w:pPr>
        <w:numPr>
          <w:ilvl w:val="12"/>
          <w:numId w:val="0"/>
        </w:numPr>
        <w:spacing w:after="0" w:line="240" w:lineRule="auto"/>
        <w:rPr>
          <w:rFonts w:ascii="Times New Roman" w:eastAsia="Calibri" w:hAnsi="Times New Roman" w:cs="Times New Roman"/>
          <w:lang w:val="lt-LT"/>
        </w:rPr>
      </w:pPr>
    </w:p>
    <w:p w14:paraId="35865D46" w14:textId="77777777" w:rsidR="00A34B5C" w:rsidRPr="00661C1F" w:rsidRDefault="00A34B5C" w:rsidP="00A34B5C">
      <w:pPr>
        <w:numPr>
          <w:ilvl w:val="12"/>
          <w:numId w:val="0"/>
        </w:num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Vaikams ir paaugliams</w:t>
      </w:r>
      <w:r w:rsidR="00A737BB" w:rsidRPr="00661C1F">
        <w:rPr>
          <w:rFonts w:ascii="Times New Roman" w:eastAsia="Calibri" w:hAnsi="Times New Roman" w:cs="Times New Roman"/>
          <w:b/>
          <w:bCs/>
          <w:lang w:val="lt-LT"/>
        </w:rPr>
        <w:t>,</w:t>
      </w:r>
      <w:r w:rsidRPr="00661C1F">
        <w:rPr>
          <w:rFonts w:ascii="Times New Roman" w:eastAsia="Calibri" w:hAnsi="Times New Roman" w:cs="Times New Roman"/>
          <w:b/>
          <w:bCs/>
          <w:lang w:val="lt-LT"/>
        </w:rPr>
        <w:t xml:space="preserve"> jaunesniems kaip 16 metų</w:t>
      </w:r>
    </w:p>
    <w:p w14:paraId="7EB528A8" w14:textId="77777777" w:rsidR="00A34B5C" w:rsidRPr="00661C1F" w:rsidRDefault="00A737BB" w:rsidP="00A34B5C">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Clozapine Accord</w:t>
      </w:r>
      <w:r w:rsidR="00A34B5C" w:rsidRPr="00661C1F">
        <w:rPr>
          <w:rFonts w:ascii="Times New Roman" w:eastAsia="Calibri" w:hAnsi="Times New Roman" w:cs="Times New Roman"/>
          <w:lang w:val="lt-LT"/>
        </w:rPr>
        <w:t xml:space="preserve"> negalima vartoti, jei esate jaunesnis nei 16 metų amžiaus, nes nėra pakankamai duomenų apie vaisto vartojimą šioje amžiaus grupėje.</w:t>
      </w:r>
    </w:p>
    <w:p w14:paraId="06E5BA42" w14:textId="77777777" w:rsidR="00A34B5C" w:rsidRPr="00661C1F" w:rsidRDefault="00A34B5C" w:rsidP="00A34B5C">
      <w:pPr>
        <w:numPr>
          <w:ilvl w:val="12"/>
          <w:numId w:val="0"/>
        </w:numPr>
        <w:spacing w:after="0" w:line="240" w:lineRule="auto"/>
        <w:rPr>
          <w:rFonts w:ascii="Times New Roman" w:eastAsia="Calibri" w:hAnsi="Times New Roman" w:cs="Times New Roman"/>
          <w:lang w:val="lt-LT"/>
        </w:rPr>
      </w:pPr>
    </w:p>
    <w:p w14:paraId="362727F4" w14:textId="77777777" w:rsidR="00A34B5C" w:rsidRPr="00661C1F" w:rsidRDefault="00A34B5C" w:rsidP="00A34B5C">
      <w:pPr>
        <w:numPr>
          <w:ilvl w:val="12"/>
          <w:numId w:val="0"/>
        </w:num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Senyviems pacientams (60 metų amžiaus ir vyresniems)</w:t>
      </w:r>
    </w:p>
    <w:p w14:paraId="17349B67" w14:textId="2B4DD40D" w:rsidR="00A34B5C" w:rsidRPr="00661C1F" w:rsidRDefault="00A34B5C" w:rsidP="00A34B5C">
      <w:pPr>
        <w:numPr>
          <w:ilvl w:val="12"/>
          <w:numId w:val="0"/>
        </w:numPr>
        <w:spacing w:after="0" w:line="240" w:lineRule="auto"/>
        <w:rPr>
          <w:rFonts w:ascii="Times New Roman" w:eastAsia="Calibri" w:hAnsi="Times New Roman" w:cs="Times New Roman"/>
          <w:lang w:val="lt-LT" w:bidi="th-TH"/>
        </w:rPr>
      </w:pPr>
      <w:r w:rsidRPr="00661C1F">
        <w:rPr>
          <w:rFonts w:ascii="Times New Roman" w:eastAsia="Calibri" w:hAnsi="Times New Roman" w:cs="Times New Roman"/>
          <w:lang w:val="lt-LT" w:bidi="th-TH"/>
        </w:rPr>
        <w:t xml:space="preserve">Senyviems žmonėms (60 metų amžiaus ir vyresniems) </w:t>
      </w:r>
      <w:r w:rsidR="00A737BB" w:rsidRPr="00661C1F">
        <w:rPr>
          <w:rFonts w:ascii="Times New Roman" w:eastAsia="Calibri" w:hAnsi="Times New Roman" w:cs="Times New Roman"/>
          <w:lang w:val="lt-LT" w:bidi="th-TH"/>
        </w:rPr>
        <w:t>šio vaisto</w:t>
      </w:r>
      <w:r w:rsidRPr="00661C1F">
        <w:rPr>
          <w:rFonts w:ascii="Times New Roman" w:eastAsia="Calibri" w:hAnsi="Times New Roman" w:cs="Times New Roman"/>
          <w:lang w:val="lt-LT" w:bidi="th-TH"/>
        </w:rPr>
        <w:t xml:space="preserve"> vartojimo laikotarpiu tam tikro šalutinio poveikio rizika gali būti didesnė. Toks poveikis yra alp</w:t>
      </w:r>
      <w:r w:rsidR="00112E8E">
        <w:rPr>
          <w:rFonts w:ascii="Times New Roman" w:eastAsia="Calibri" w:hAnsi="Times New Roman" w:cs="Times New Roman"/>
          <w:lang w:val="lt-LT" w:bidi="th-TH"/>
        </w:rPr>
        <w:t>imas</w:t>
      </w:r>
      <w:r w:rsidRPr="00661C1F">
        <w:rPr>
          <w:rFonts w:ascii="Times New Roman" w:eastAsia="Calibri" w:hAnsi="Times New Roman" w:cs="Times New Roman"/>
          <w:lang w:val="lt-LT" w:bidi="th-TH"/>
        </w:rPr>
        <w:t xml:space="preserve"> ar svaigulys keičiant kūno padėtį, galvos svaigimas, dažnas širdies plakimas, sunkesnis šlapinimasis ir vidurių užkietėjimas.</w:t>
      </w:r>
    </w:p>
    <w:p w14:paraId="583A7723" w14:textId="77777777" w:rsidR="00A737BB" w:rsidRPr="00661C1F" w:rsidRDefault="00A737BB" w:rsidP="00A34B5C">
      <w:pPr>
        <w:numPr>
          <w:ilvl w:val="12"/>
          <w:numId w:val="0"/>
        </w:numPr>
        <w:spacing w:after="0" w:line="240" w:lineRule="auto"/>
        <w:rPr>
          <w:rFonts w:ascii="Times New Roman" w:eastAsia="Calibri" w:hAnsi="Times New Roman" w:cs="Times New Roman"/>
          <w:lang w:val="lt-LT" w:bidi="th-TH"/>
        </w:rPr>
      </w:pPr>
    </w:p>
    <w:p w14:paraId="55F966CF" w14:textId="77777777" w:rsidR="00A737BB" w:rsidRPr="00661C1F" w:rsidRDefault="00A737BB" w:rsidP="00A34B5C">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Pasakykite gydytojui arba vaistininkui, jei sergate liga, vadinama demencija.</w:t>
      </w:r>
    </w:p>
    <w:p w14:paraId="5BE9FF05"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3AE94B44" w14:textId="77777777" w:rsidR="00A34B5C" w:rsidRPr="00661C1F" w:rsidRDefault="00A34B5C" w:rsidP="00A34B5C">
      <w:pPr>
        <w:numPr>
          <w:ilvl w:val="12"/>
          <w:numId w:val="0"/>
        </w:num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 xml:space="preserve">Kiti vaistai ir </w:t>
      </w:r>
      <w:r w:rsidR="00A737BB" w:rsidRPr="00661C1F">
        <w:rPr>
          <w:rFonts w:ascii="Times New Roman" w:eastAsia="Calibri" w:hAnsi="Times New Roman" w:cs="Times New Roman"/>
          <w:b/>
          <w:lang w:val="lt-LT"/>
        </w:rPr>
        <w:t>Clozapine Accord</w:t>
      </w:r>
    </w:p>
    <w:p w14:paraId="22F9517D" w14:textId="77777777" w:rsidR="00A34B5C" w:rsidRPr="00661C1F" w:rsidRDefault="00A34B5C" w:rsidP="00A34B5C">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Jeigu vartojate arba neseniai vartojote kitų vaistų arba dėl to nesate tikri, apie tai pasakykite gydytojui arba vaistininkui.</w:t>
      </w:r>
      <w:r w:rsidR="00A737BB" w:rsidRPr="00661C1F">
        <w:rPr>
          <w:rFonts w:ascii="Times New Roman" w:eastAsia="Calibri" w:hAnsi="Times New Roman" w:cs="Times New Roman"/>
          <w:lang w:val="lt-LT"/>
        </w:rPr>
        <w:t xml:space="preserve"> Tai apima vaistus, įsigytus be recepto, arba vaistažolių preparatus. Jums gali tekti vartoti skirtingus vaistų kiekius arba vartoti skirtingus vaistus.</w:t>
      </w:r>
    </w:p>
    <w:p w14:paraId="51B7DD75" w14:textId="77777777" w:rsidR="00A34B5C" w:rsidRPr="00895634" w:rsidRDefault="00A34B5C" w:rsidP="00A34B5C">
      <w:pPr>
        <w:numPr>
          <w:ilvl w:val="12"/>
          <w:numId w:val="0"/>
        </w:numPr>
        <w:spacing w:after="0" w:line="240" w:lineRule="auto"/>
        <w:rPr>
          <w:rFonts w:ascii="Times New Roman" w:eastAsia="Calibri" w:hAnsi="Times New Roman" w:cs="Times New Roman"/>
          <w:lang w:val="lt-LT"/>
        </w:rPr>
      </w:pPr>
    </w:p>
    <w:p w14:paraId="15B7C26C" w14:textId="1E834B4D" w:rsidR="00A34B5C" w:rsidRPr="00895634" w:rsidRDefault="00A34B5C" w:rsidP="00A34B5C">
      <w:pPr>
        <w:numPr>
          <w:ilvl w:val="12"/>
          <w:numId w:val="0"/>
        </w:num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lang w:val="lt-LT"/>
        </w:rPr>
        <w:t xml:space="preserve">Nevartokite </w:t>
      </w:r>
      <w:r w:rsidR="00A737BB" w:rsidRPr="002B3DC5">
        <w:rPr>
          <w:rFonts w:ascii="Times New Roman" w:eastAsia="Calibri" w:hAnsi="Times New Roman" w:cs="Times New Roman"/>
          <w:lang w:val="lt-LT"/>
        </w:rPr>
        <w:t>Clozapine Accord</w:t>
      </w:r>
      <w:r w:rsidRPr="002B3DC5">
        <w:rPr>
          <w:rFonts w:ascii="Times New Roman" w:eastAsia="Calibri" w:hAnsi="Times New Roman" w:cs="Times New Roman"/>
          <w:lang w:val="lt-LT"/>
        </w:rPr>
        <w:t xml:space="preserve"> kartu su vaistais, kurie stabdo tinkamą kaulų čiulpų veiklą ir (arba) mažina organizmo gaminamą kraujo </w:t>
      </w:r>
      <w:r w:rsidR="00734EED">
        <w:rPr>
          <w:rFonts w:ascii="Times New Roman" w:eastAsia="Calibri" w:hAnsi="Times New Roman" w:cs="Times New Roman"/>
          <w:lang w:val="lt-LT"/>
        </w:rPr>
        <w:t>kūn</w:t>
      </w:r>
      <w:r w:rsidR="00734EED" w:rsidRPr="002B3DC5">
        <w:rPr>
          <w:rFonts w:ascii="Times New Roman" w:eastAsia="Calibri" w:hAnsi="Times New Roman" w:cs="Times New Roman"/>
          <w:lang w:val="lt-LT"/>
        </w:rPr>
        <w:t xml:space="preserve">elių </w:t>
      </w:r>
      <w:r w:rsidRPr="002B3DC5">
        <w:rPr>
          <w:rFonts w:ascii="Times New Roman" w:eastAsia="Calibri" w:hAnsi="Times New Roman" w:cs="Times New Roman"/>
          <w:lang w:val="lt-LT"/>
        </w:rPr>
        <w:t>kiekį kraujyje</w:t>
      </w:r>
      <w:r w:rsidRPr="00895634">
        <w:rPr>
          <w:rFonts w:ascii="Times New Roman" w:eastAsia="Calibri" w:hAnsi="Times New Roman" w:cs="Times New Roman"/>
          <w:bCs/>
          <w:lang w:val="lt-LT"/>
        </w:rPr>
        <w:t>, tokiais kaip:</w:t>
      </w:r>
    </w:p>
    <w:p w14:paraId="45AA78CF"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karbamazepinas, vaistai epilepsijai gydyti;</w:t>
      </w:r>
    </w:p>
    <w:p w14:paraId="37E9734B" w14:textId="77777777" w:rsidR="00A34B5C" w:rsidRPr="00661C1F" w:rsidRDefault="00A737BB"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tam tikri </w:t>
      </w:r>
      <w:r w:rsidR="00A34B5C" w:rsidRPr="00661C1F">
        <w:rPr>
          <w:rFonts w:ascii="Times New Roman" w:eastAsia="Calibri" w:hAnsi="Times New Roman" w:cs="Times New Roman"/>
          <w:lang w:val="lt-LT"/>
        </w:rPr>
        <w:t>antibiotikai: chloramfenikolis; sulfonamidai, tokie kaip ko</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trimoksazol</w:t>
      </w:r>
      <w:r w:rsidRPr="00661C1F">
        <w:rPr>
          <w:rFonts w:ascii="Times New Roman" w:eastAsia="Calibri" w:hAnsi="Times New Roman" w:cs="Times New Roman"/>
          <w:lang w:val="lt-LT"/>
        </w:rPr>
        <w:t>a</w:t>
      </w:r>
      <w:r w:rsidR="00A34B5C" w:rsidRPr="00661C1F">
        <w:rPr>
          <w:rFonts w:ascii="Times New Roman" w:eastAsia="Calibri" w:hAnsi="Times New Roman" w:cs="Times New Roman"/>
          <w:lang w:val="lt-LT"/>
        </w:rPr>
        <w:t>s;</w:t>
      </w:r>
    </w:p>
    <w:p w14:paraId="11F8D2C6" w14:textId="77777777" w:rsidR="00A34B5C" w:rsidRPr="00661C1F" w:rsidRDefault="00A737BB"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tam tikri </w:t>
      </w:r>
      <w:r w:rsidR="00A34B5C" w:rsidRPr="00661C1F">
        <w:rPr>
          <w:rFonts w:ascii="Times New Roman" w:eastAsia="Calibri" w:hAnsi="Times New Roman" w:cs="Times New Roman"/>
          <w:lang w:val="lt-LT"/>
        </w:rPr>
        <w:t>vaistai skausmui malšinti: pirazolono grupės analgetikai, tokie kaip fenilbutazonas;</w:t>
      </w:r>
    </w:p>
    <w:p w14:paraId="11BAB732"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penicilaminas, vaistas vartojamas reumatiniams sąnarių uždegimams gydyti;</w:t>
      </w:r>
    </w:p>
    <w:p w14:paraId="4312B4A8"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citotoksiniai preparatai, naudojami chemoterapijos metu;</w:t>
      </w:r>
    </w:p>
    <w:p w14:paraId="3FA9736A"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ilgai veikiantys depo injekciniai antipsichoziniai vaistai.</w:t>
      </w:r>
    </w:p>
    <w:p w14:paraId="62BD6FF0" w14:textId="77777777" w:rsidR="00A737BB" w:rsidRPr="00661C1F" w:rsidRDefault="00A737BB" w:rsidP="00A34B5C">
      <w:pPr>
        <w:spacing w:after="0" w:line="240" w:lineRule="auto"/>
        <w:rPr>
          <w:rFonts w:ascii="Times New Roman" w:eastAsia="Calibri" w:hAnsi="Times New Roman" w:cs="Times New Roman"/>
          <w:lang w:val="lt-LT"/>
        </w:rPr>
      </w:pPr>
    </w:p>
    <w:p w14:paraId="187C4081" w14:textId="409B5651"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Šie vaistai didina riziką susirgti agranulocitoze (baltųjų kraujo </w:t>
      </w:r>
      <w:r w:rsidR="00EC00B8">
        <w:rPr>
          <w:rFonts w:ascii="Times New Roman" w:eastAsia="Calibri" w:hAnsi="Times New Roman" w:cs="Times New Roman"/>
          <w:lang w:val="lt-LT"/>
        </w:rPr>
        <w:t>kūnelių</w:t>
      </w:r>
      <w:r w:rsidR="00EC00B8"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nebuvimas).</w:t>
      </w:r>
    </w:p>
    <w:p w14:paraId="71C34111"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6AA42FD2" w14:textId="77777777" w:rsidR="00A34B5C" w:rsidRPr="002B3DC5" w:rsidRDefault="00FB3C7D" w:rsidP="00A34B5C">
      <w:pPr>
        <w:numPr>
          <w:ilvl w:val="12"/>
          <w:numId w:val="0"/>
        </w:numPr>
        <w:spacing w:after="0" w:line="240" w:lineRule="auto"/>
        <w:rPr>
          <w:rFonts w:ascii="Times New Roman" w:eastAsia="Calibri" w:hAnsi="Times New Roman" w:cs="Times New Roman"/>
          <w:lang w:val="lt-LT"/>
        </w:rPr>
      </w:pPr>
      <w:r w:rsidRPr="002B3DC5">
        <w:rPr>
          <w:rFonts w:ascii="Times New Roman" w:eastAsia="Calibri" w:hAnsi="Times New Roman" w:cs="Times New Roman"/>
          <w:lang w:val="lt-LT"/>
        </w:rPr>
        <w:t xml:space="preserve">Clozapine Accord vartojimas kartu su kitu vaistu gali turėti įtakos Clozapine Accord ir (arba) kito vaisto veikimui. </w:t>
      </w:r>
      <w:r w:rsidR="00A34B5C" w:rsidRPr="002B3DC5">
        <w:rPr>
          <w:rFonts w:ascii="Times New Roman" w:eastAsia="Calibri" w:hAnsi="Times New Roman" w:cs="Times New Roman"/>
          <w:lang w:val="lt-LT"/>
        </w:rPr>
        <w:t>Pasakykite gydytojui, jei Jūs planuojate</w:t>
      </w:r>
      <w:r w:rsidRPr="002B3DC5">
        <w:rPr>
          <w:rFonts w:ascii="Times New Roman" w:eastAsia="Calibri" w:hAnsi="Times New Roman" w:cs="Times New Roman"/>
          <w:lang w:val="lt-LT"/>
        </w:rPr>
        <w:t xml:space="preserve"> vartoti</w:t>
      </w:r>
      <w:r w:rsidR="00A34B5C" w:rsidRPr="002B3DC5">
        <w:rPr>
          <w:rFonts w:ascii="Times New Roman" w:eastAsia="Calibri" w:hAnsi="Times New Roman" w:cs="Times New Roman"/>
          <w:lang w:val="lt-LT"/>
        </w:rPr>
        <w:t>, vartojate (net jei gydymo kursas eina į pabaigą) arba neseniai nustojote vartoti bet kurį iš šių vaistų:</w:t>
      </w:r>
    </w:p>
    <w:p w14:paraId="37CB74DD"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vaistų depresijai gydyti, pvz., ličio, fluvoksamino, triciklių antidepresantų, MAO inhibitorių, citalopramo, paroksetino, fluoksetino ir sertralino;</w:t>
      </w:r>
    </w:p>
    <w:p w14:paraId="134F1981"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antipsichozinių vaistų, skirtų psichi</w:t>
      </w:r>
      <w:r w:rsidR="00FB3C7D" w:rsidRPr="00661C1F">
        <w:rPr>
          <w:rFonts w:ascii="Times New Roman" w:eastAsia="Calibri" w:hAnsi="Times New Roman" w:cs="Times New Roman"/>
          <w:lang w:val="lt-LT"/>
        </w:rPr>
        <w:t>kos</w:t>
      </w:r>
      <w:r w:rsidRPr="00661C1F">
        <w:rPr>
          <w:rFonts w:ascii="Times New Roman" w:eastAsia="Calibri" w:hAnsi="Times New Roman" w:cs="Times New Roman"/>
          <w:lang w:val="lt-LT"/>
        </w:rPr>
        <w:t xml:space="preserve"> ligų gydymui, tokių kaip perazinas;</w:t>
      </w:r>
    </w:p>
    <w:p w14:paraId="5C922DD2"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benzodiazepinų ir kitų vaistų, skirtų nerimo ir miego sutrikimams gydyti;</w:t>
      </w:r>
    </w:p>
    <w:p w14:paraId="6EF4C7D3"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narkotikų ir kitų vaistų, galinčių veikti Jūsų kvėpavimą;</w:t>
      </w:r>
    </w:p>
    <w:p w14:paraId="3FA2D121"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vaistų epilepsijai gydyti, pvz., fenitoinų ir valpro</w:t>
      </w:r>
      <w:r w:rsidR="00FB3C7D" w:rsidRPr="00661C1F">
        <w:rPr>
          <w:rFonts w:ascii="Times New Roman" w:eastAsia="Calibri" w:hAnsi="Times New Roman" w:cs="Times New Roman"/>
          <w:lang w:val="lt-LT"/>
        </w:rPr>
        <w:t xml:space="preserve"> rūgšties</w:t>
      </w:r>
      <w:r w:rsidRPr="00661C1F">
        <w:rPr>
          <w:rFonts w:ascii="Times New Roman" w:eastAsia="Calibri" w:hAnsi="Times New Roman" w:cs="Times New Roman"/>
          <w:lang w:val="lt-LT"/>
        </w:rPr>
        <w:t>;</w:t>
      </w:r>
    </w:p>
    <w:p w14:paraId="643DB2FB"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vaistų aukšto ir žemo kraujospūdžio gydymui, tokių kaip adrenalinas ir noradrenalinas;</w:t>
      </w:r>
    </w:p>
    <w:p w14:paraId="2E0838C7"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varfarino, vaisto, skirto užkirsti kelią kraujo krešulių susidarymui;</w:t>
      </w:r>
    </w:p>
    <w:p w14:paraId="0C76EBDC"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antihistamininių vaistų, skirtų peršalimams ir alergijoms, pvz., šienligės gydymui;</w:t>
      </w:r>
    </w:p>
    <w:p w14:paraId="494307ED"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anticholinerginių vaistų, skirtų skrandžio dieglių mažinimui, spazmams ir blogumui kelionės metu;</w:t>
      </w:r>
    </w:p>
    <w:p w14:paraId="2B93E0FF"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vaistų Parkinsono ligai gydyti;</w:t>
      </w:r>
    </w:p>
    <w:p w14:paraId="632B5E91"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digoksino, skirto širdies ligoms gydyti;</w:t>
      </w:r>
    </w:p>
    <w:p w14:paraId="11D7C8E7"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vaistų greitam ir nereguliariam širdies ritmui gydyti;</w:t>
      </w:r>
    </w:p>
    <w:p w14:paraId="1E4312CC"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kai kuri</w:t>
      </w:r>
      <w:r w:rsidR="00FB3C7D" w:rsidRPr="00661C1F">
        <w:rPr>
          <w:rFonts w:ascii="Times New Roman" w:eastAsia="Calibri" w:hAnsi="Times New Roman" w:cs="Times New Roman"/>
          <w:lang w:val="lt-LT"/>
        </w:rPr>
        <w:t>ų</w:t>
      </w:r>
      <w:r w:rsidRPr="00661C1F">
        <w:rPr>
          <w:rFonts w:ascii="Times New Roman" w:eastAsia="Calibri" w:hAnsi="Times New Roman" w:cs="Times New Roman"/>
          <w:lang w:val="lt-LT"/>
        </w:rPr>
        <w:t xml:space="preserve"> vaistų, skirt</w:t>
      </w:r>
      <w:r w:rsidR="00FB3C7D" w:rsidRPr="00661C1F">
        <w:rPr>
          <w:rFonts w:ascii="Times New Roman" w:eastAsia="Calibri" w:hAnsi="Times New Roman" w:cs="Times New Roman"/>
          <w:lang w:val="lt-LT"/>
        </w:rPr>
        <w:t>ų</w:t>
      </w:r>
      <w:r w:rsidRPr="00661C1F">
        <w:rPr>
          <w:rFonts w:ascii="Times New Roman" w:eastAsia="Calibri" w:hAnsi="Times New Roman" w:cs="Times New Roman"/>
          <w:lang w:val="lt-LT"/>
        </w:rPr>
        <w:t xml:space="preserve"> skrandžio opoms gydyti, tokių kaip omeprazolas ar cimetidinas;</w:t>
      </w:r>
    </w:p>
    <w:p w14:paraId="0E34DD86"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kai kuri</w:t>
      </w:r>
      <w:r w:rsidR="00FB3C7D" w:rsidRPr="00661C1F">
        <w:rPr>
          <w:rFonts w:ascii="Times New Roman" w:eastAsia="Calibri" w:hAnsi="Times New Roman" w:cs="Times New Roman"/>
          <w:lang w:val="lt-LT"/>
        </w:rPr>
        <w:t>ų</w:t>
      </w:r>
      <w:r w:rsidRPr="00661C1F">
        <w:rPr>
          <w:rFonts w:ascii="Times New Roman" w:eastAsia="Calibri" w:hAnsi="Times New Roman" w:cs="Times New Roman"/>
          <w:lang w:val="lt-LT"/>
        </w:rPr>
        <w:t xml:space="preserve"> antibiotikų, tokių kaip eritromicinas ir rifampicinas;</w:t>
      </w:r>
    </w:p>
    <w:p w14:paraId="1D23271D"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kai kuri</w:t>
      </w:r>
      <w:r w:rsidR="00FB3C7D" w:rsidRPr="00661C1F">
        <w:rPr>
          <w:rFonts w:ascii="Times New Roman" w:eastAsia="Calibri" w:hAnsi="Times New Roman" w:cs="Times New Roman"/>
          <w:lang w:val="lt-LT"/>
        </w:rPr>
        <w:t>ų</w:t>
      </w:r>
      <w:r w:rsidRPr="00661C1F">
        <w:rPr>
          <w:rFonts w:ascii="Times New Roman" w:eastAsia="Calibri" w:hAnsi="Times New Roman" w:cs="Times New Roman"/>
          <w:lang w:val="lt-LT"/>
        </w:rPr>
        <w:t xml:space="preserve"> vaistų grybelinių infekcijų gydymui (pvz., ketokonazolas) arba virusin</w:t>
      </w:r>
      <w:r w:rsidR="00FB3C7D" w:rsidRPr="00661C1F">
        <w:rPr>
          <w:rFonts w:ascii="Times New Roman" w:eastAsia="Calibri" w:hAnsi="Times New Roman" w:cs="Times New Roman"/>
          <w:lang w:val="lt-LT"/>
        </w:rPr>
        <w:t>ių</w:t>
      </w:r>
      <w:r w:rsidRPr="00661C1F">
        <w:rPr>
          <w:rFonts w:ascii="Times New Roman" w:eastAsia="Calibri" w:hAnsi="Times New Roman" w:cs="Times New Roman"/>
          <w:lang w:val="lt-LT"/>
        </w:rPr>
        <w:t xml:space="preserve"> infekcij</w:t>
      </w:r>
      <w:r w:rsidR="00FB3C7D" w:rsidRPr="00661C1F">
        <w:rPr>
          <w:rFonts w:ascii="Times New Roman" w:eastAsia="Calibri" w:hAnsi="Times New Roman" w:cs="Times New Roman"/>
          <w:lang w:val="lt-LT"/>
        </w:rPr>
        <w:t xml:space="preserve">ų gydymui </w:t>
      </w:r>
      <w:r w:rsidRPr="00661C1F">
        <w:rPr>
          <w:rFonts w:ascii="Times New Roman" w:eastAsia="Calibri" w:hAnsi="Times New Roman" w:cs="Times New Roman"/>
          <w:lang w:val="lt-LT"/>
        </w:rPr>
        <w:t>(pvz., proteazės inhibitoriai, skirti ŽIV infekcijų gydymui);</w:t>
      </w:r>
    </w:p>
    <w:p w14:paraId="68A0374F"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atropino, kurio gali būti akių lašuose ar vaistuose, skirtuose kosuliui ir peršalimui gydyti;</w:t>
      </w:r>
    </w:p>
    <w:p w14:paraId="6576BF3E"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adrenalino, skiriamo kritinėse situacijose;</w:t>
      </w:r>
    </w:p>
    <w:p w14:paraId="17939CCB" w14:textId="77777777" w:rsidR="00A34B5C" w:rsidRPr="00661C1F" w:rsidRDefault="00A34B5C" w:rsidP="00A34B5C">
      <w:pPr>
        <w:numPr>
          <w:ilvl w:val="0"/>
          <w:numId w:val="8"/>
        </w:numPr>
        <w:tabs>
          <w:tab w:val="num" w:pos="-2127"/>
          <w:tab w:val="num" w:pos="567"/>
        </w:tabs>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hormoninių kontraceptikų</w:t>
      </w:r>
      <w:r w:rsidR="00EC00B8">
        <w:rPr>
          <w:rFonts w:ascii="Times New Roman" w:eastAsia="Calibri" w:hAnsi="Times New Roman" w:cs="Times New Roman"/>
          <w:lang w:val="lt-LT"/>
        </w:rPr>
        <w:t xml:space="preserve"> (tabletės skirtos apsisaugojimui nuo pastojimo)</w:t>
      </w:r>
      <w:r w:rsidRPr="00661C1F">
        <w:rPr>
          <w:rFonts w:ascii="Times New Roman" w:eastAsia="Calibri" w:hAnsi="Times New Roman" w:cs="Times New Roman"/>
          <w:lang w:val="lt-LT"/>
        </w:rPr>
        <w:t>.</w:t>
      </w:r>
    </w:p>
    <w:p w14:paraId="14F2E779" w14:textId="77777777" w:rsidR="00A34B5C" w:rsidRPr="00661C1F" w:rsidRDefault="00A34B5C" w:rsidP="00A34B5C">
      <w:pPr>
        <w:spacing w:after="0" w:line="240" w:lineRule="auto"/>
        <w:rPr>
          <w:rFonts w:ascii="Times New Roman" w:eastAsia="Calibri" w:hAnsi="Times New Roman" w:cs="Times New Roman"/>
          <w:lang w:val="lt-LT"/>
        </w:rPr>
      </w:pPr>
    </w:p>
    <w:p w14:paraId="45A6CA9F"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Šis sąrašas nėra galutinis. Gydytojas ar vaistininkas suteiks Jums daugiau informacijos, kuriuos vaistus reikėtų vartoti atsargiai, o kurių reikėtų vengti, jei vartojate </w:t>
      </w:r>
      <w:r w:rsidR="00987991"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Jie taip pat pasakys, ar Jūsų vartojami vaistai priklauso išvardintiesiems.</w:t>
      </w:r>
      <w:r w:rsidR="00987991" w:rsidRPr="00661C1F">
        <w:rPr>
          <w:rFonts w:ascii="Times New Roman" w:eastAsia="Calibri" w:hAnsi="Times New Roman" w:cs="Times New Roman"/>
          <w:lang w:val="lt-LT"/>
        </w:rPr>
        <w:t xml:space="preserve"> Pasitarkite su jais. </w:t>
      </w:r>
    </w:p>
    <w:p w14:paraId="2AB82269" w14:textId="77777777" w:rsidR="00A34B5C" w:rsidRPr="00661C1F" w:rsidRDefault="00A34B5C" w:rsidP="00A34B5C">
      <w:pPr>
        <w:spacing w:after="0" w:line="240" w:lineRule="auto"/>
        <w:rPr>
          <w:rFonts w:ascii="Times New Roman" w:eastAsia="Calibri" w:hAnsi="Times New Roman" w:cs="Times New Roman"/>
          <w:lang w:val="lt-LT"/>
        </w:rPr>
      </w:pPr>
    </w:p>
    <w:p w14:paraId="750CD827" w14:textId="77777777" w:rsidR="00A34B5C" w:rsidRPr="00661C1F" w:rsidRDefault="00987991"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Clozapine Accord</w:t>
      </w:r>
      <w:r w:rsidR="00A34B5C" w:rsidRPr="00661C1F">
        <w:rPr>
          <w:rFonts w:ascii="Times New Roman" w:eastAsia="Calibri" w:hAnsi="Times New Roman" w:cs="Times New Roman"/>
          <w:b/>
          <w:bCs/>
          <w:lang w:val="lt-LT"/>
        </w:rPr>
        <w:t xml:space="preserve"> vartojimas su maistu, gėrimais ir alkoholiu</w:t>
      </w:r>
    </w:p>
    <w:p w14:paraId="08CD5159" w14:textId="77777777" w:rsidR="00987991" w:rsidRPr="00661C1F" w:rsidRDefault="00987991"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Gydymo šiuo vaistu metu</w:t>
      </w:r>
      <w:r w:rsidR="00A34B5C" w:rsidRPr="00661C1F">
        <w:rPr>
          <w:rFonts w:ascii="Times New Roman" w:eastAsia="Calibri" w:hAnsi="Times New Roman" w:cs="Times New Roman"/>
          <w:lang w:val="lt-LT"/>
        </w:rPr>
        <w:t xml:space="preserve"> negalima gerti alkoholinių gėrimų. </w:t>
      </w:r>
    </w:p>
    <w:p w14:paraId="47B67C8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Pasakykite gydytojui, jei rūkote </w:t>
      </w:r>
      <w:r w:rsidR="00987991" w:rsidRPr="00661C1F">
        <w:rPr>
          <w:rFonts w:ascii="Times New Roman" w:eastAsia="Calibri" w:hAnsi="Times New Roman" w:cs="Times New Roman"/>
          <w:lang w:val="lt-LT"/>
        </w:rPr>
        <w:t>ir kaip</w:t>
      </w:r>
      <w:r w:rsidRPr="00661C1F">
        <w:rPr>
          <w:rFonts w:ascii="Times New Roman" w:eastAsia="Calibri" w:hAnsi="Times New Roman" w:cs="Times New Roman"/>
          <w:lang w:val="lt-LT"/>
        </w:rPr>
        <w:t xml:space="preserve"> dažnai geriate kofeino turinčių gėrimų (kavos, arbatos, kolos). </w:t>
      </w:r>
      <w:r w:rsidR="00987991" w:rsidRPr="00661C1F">
        <w:rPr>
          <w:rFonts w:ascii="Times New Roman" w:eastAsia="Calibri" w:hAnsi="Times New Roman" w:cs="Times New Roman"/>
          <w:lang w:val="lt-LT"/>
        </w:rPr>
        <w:t>Šio vaisto</w:t>
      </w:r>
      <w:r w:rsidRPr="00661C1F">
        <w:rPr>
          <w:rFonts w:ascii="Times New Roman" w:eastAsia="Calibri" w:hAnsi="Times New Roman" w:cs="Times New Roman"/>
          <w:lang w:val="lt-LT"/>
        </w:rPr>
        <w:t xml:space="preserve"> poveikis </w:t>
      </w:r>
      <w:r w:rsidR="00987991" w:rsidRPr="00661C1F">
        <w:rPr>
          <w:rFonts w:ascii="Times New Roman" w:eastAsia="Calibri" w:hAnsi="Times New Roman" w:cs="Times New Roman"/>
          <w:lang w:val="lt-LT"/>
        </w:rPr>
        <w:t xml:space="preserve">taip pat </w:t>
      </w:r>
      <w:r w:rsidRPr="00661C1F">
        <w:rPr>
          <w:rFonts w:ascii="Times New Roman" w:eastAsia="Calibri" w:hAnsi="Times New Roman" w:cs="Times New Roman"/>
          <w:lang w:val="lt-LT"/>
        </w:rPr>
        <w:t xml:space="preserve">gali keistis, jei </w:t>
      </w:r>
      <w:r w:rsidR="00987991" w:rsidRPr="00661C1F">
        <w:rPr>
          <w:rFonts w:ascii="Times New Roman" w:eastAsia="Calibri" w:hAnsi="Times New Roman" w:cs="Times New Roman"/>
          <w:lang w:val="lt-LT"/>
        </w:rPr>
        <w:t xml:space="preserve">staiga </w:t>
      </w:r>
      <w:r w:rsidRPr="00661C1F">
        <w:rPr>
          <w:rFonts w:ascii="Times New Roman" w:eastAsia="Calibri" w:hAnsi="Times New Roman" w:cs="Times New Roman"/>
          <w:lang w:val="lt-LT"/>
        </w:rPr>
        <w:t>nusto</w:t>
      </w:r>
      <w:r w:rsidR="00987991" w:rsidRPr="00661C1F">
        <w:rPr>
          <w:rFonts w:ascii="Times New Roman" w:eastAsia="Calibri" w:hAnsi="Times New Roman" w:cs="Times New Roman"/>
          <w:lang w:val="lt-LT"/>
        </w:rPr>
        <w:t>si</w:t>
      </w:r>
      <w:r w:rsidRPr="00661C1F">
        <w:rPr>
          <w:rFonts w:ascii="Times New Roman" w:eastAsia="Calibri" w:hAnsi="Times New Roman" w:cs="Times New Roman"/>
          <w:lang w:val="lt-LT"/>
        </w:rPr>
        <w:t>te rūkyti ar prad</w:t>
      </w:r>
      <w:r w:rsidR="00987991" w:rsidRPr="00661C1F">
        <w:rPr>
          <w:rFonts w:ascii="Times New Roman" w:eastAsia="Calibri" w:hAnsi="Times New Roman" w:cs="Times New Roman"/>
          <w:lang w:val="lt-LT"/>
        </w:rPr>
        <w:t>ėsi</w:t>
      </w:r>
      <w:r w:rsidRPr="00661C1F">
        <w:rPr>
          <w:rFonts w:ascii="Times New Roman" w:eastAsia="Calibri" w:hAnsi="Times New Roman" w:cs="Times New Roman"/>
          <w:lang w:val="lt-LT"/>
        </w:rPr>
        <w:t>te vartoti kitokį kofeino turinčių gėrimų kiekį.</w:t>
      </w:r>
    </w:p>
    <w:p w14:paraId="3ED32B0B" w14:textId="77777777" w:rsidR="00A34B5C" w:rsidRPr="00661C1F" w:rsidRDefault="00A34B5C" w:rsidP="00A34B5C">
      <w:pPr>
        <w:spacing w:after="0" w:line="240" w:lineRule="auto"/>
        <w:rPr>
          <w:rFonts w:ascii="Times New Roman" w:eastAsia="Calibri" w:hAnsi="Times New Roman" w:cs="Times New Roman"/>
          <w:lang w:val="lt-LT"/>
        </w:rPr>
      </w:pPr>
    </w:p>
    <w:p w14:paraId="46271817"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Nėštumas</w:t>
      </w:r>
      <w:r w:rsidR="00987991" w:rsidRPr="00661C1F">
        <w:rPr>
          <w:rFonts w:ascii="Times New Roman" w:eastAsia="Calibri" w:hAnsi="Times New Roman" w:cs="Times New Roman"/>
          <w:b/>
          <w:bCs/>
          <w:lang w:val="lt-LT"/>
        </w:rPr>
        <w:t xml:space="preserve"> ir</w:t>
      </w:r>
      <w:r w:rsidRPr="00661C1F">
        <w:rPr>
          <w:rFonts w:ascii="Times New Roman" w:eastAsia="Calibri" w:hAnsi="Times New Roman" w:cs="Times New Roman"/>
          <w:b/>
          <w:bCs/>
          <w:lang w:val="lt-LT"/>
        </w:rPr>
        <w:t xml:space="preserve"> žindymo laikotarpis </w:t>
      </w:r>
    </w:p>
    <w:p w14:paraId="64D4150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esate nėščia, žindote kūdikį, manote, kad galbūt esate nėščia, arba planuojate pastoti, tai prieš vartodama šį vaistą, pasitarkite su gydytoju. </w:t>
      </w:r>
      <w:r w:rsidR="00987991" w:rsidRPr="00661C1F">
        <w:rPr>
          <w:rFonts w:ascii="Times New Roman" w:eastAsia="Calibri" w:hAnsi="Times New Roman" w:cs="Times New Roman"/>
          <w:lang w:val="lt-LT"/>
        </w:rPr>
        <w:t>Gydytojas su Jumis aptars šio vaisto vartojimo nėštumo metu naudą ir galimą riziką.</w:t>
      </w:r>
    </w:p>
    <w:p w14:paraId="373886BD"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pastojote </w:t>
      </w:r>
      <w:r w:rsidR="00987991"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gydymo laikotarpiu, nedelsiant pasakykite apie tai gydytojui. Nėštumo metu vaistą vartoti galima tik paskyrus gydytojui.</w:t>
      </w:r>
    </w:p>
    <w:p w14:paraId="0E95D389" w14:textId="77777777" w:rsidR="00A34B5C" w:rsidRPr="00661C1F" w:rsidRDefault="00A34B5C" w:rsidP="00A34B5C">
      <w:pPr>
        <w:spacing w:after="0" w:line="240" w:lineRule="auto"/>
        <w:rPr>
          <w:rFonts w:ascii="Times New Roman" w:eastAsia="Calibri" w:hAnsi="Times New Roman" w:cs="Times New Roman"/>
          <w:lang w:val="lt-LT"/>
        </w:rPr>
      </w:pPr>
    </w:p>
    <w:p w14:paraId="24E0DE33" w14:textId="77777777" w:rsidR="00246EB4" w:rsidRPr="00661C1F" w:rsidRDefault="00246EB4" w:rsidP="00246EB4">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Naujagimiams, kurių motinos trečiąjį nėštumo trimestrą (tris paskutiniuosius nėštumo mėnesius) vartojo </w:t>
      </w:r>
      <w:r w:rsidR="00987991" w:rsidRPr="00661C1F">
        <w:rPr>
          <w:rFonts w:ascii="Times New Roman" w:eastAsia="Calibri" w:hAnsi="Times New Roman" w:cs="Times New Roman"/>
          <w:lang w:val="lt-LT"/>
        </w:rPr>
        <w:t>klozapino</w:t>
      </w:r>
      <w:r w:rsidRPr="00661C1F">
        <w:rPr>
          <w:rFonts w:ascii="Times New Roman" w:eastAsia="Calibri" w:hAnsi="Times New Roman" w:cs="Times New Roman"/>
          <w:lang w:val="lt-LT"/>
        </w:rPr>
        <w:t>, gali pasireikšti toliau išvardyti simptomai: drebėjimas, raumenų sustingimas ir (arba) silpnumas, mieguistumas, sujaudinimas, kvėpavimo problemos ir maitinimosi sunkumai. Jei Jūsų kūdikiui pasireiškė kuris nors iš šių simptomų, Jums gali tekti kreiptis į gydytoją.</w:t>
      </w:r>
    </w:p>
    <w:p w14:paraId="61B9238A" w14:textId="77777777" w:rsidR="00246EB4" w:rsidRPr="00661C1F" w:rsidRDefault="00246EB4" w:rsidP="00A34B5C">
      <w:pPr>
        <w:spacing w:after="0" w:line="240" w:lineRule="auto"/>
        <w:rPr>
          <w:rFonts w:ascii="Times New Roman" w:eastAsia="Calibri" w:hAnsi="Times New Roman" w:cs="Times New Roman"/>
          <w:lang w:val="lt-LT"/>
        </w:rPr>
      </w:pPr>
    </w:p>
    <w:p w14:paraId="16955D3F" w14:textId="77777777" w:rsidR="00A34B5C" w:rsidRPr="00661C1F" w:rsidRDefault="0088573E" w:rsidP="0088573E">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Kai kurioms moterims, vartojančioms kai kurių vaistų psichikos ligoms gydyti, mėnesinės būna nereguliarios arba jų nėra. Jei esate patyrusios tokį poveikį, mėnesinės gali atsinaujinti pakeitus vaistą į Clozapine Accord. Todėl labai svarbu naudoti patikimas kontracepcijos priemones. </w:t>
      </w:r>
    </w:p>
    <w:p w14:paraId="7B26F3E1" w14:textId="77777777" w:rsidR="00A34B5C" w:rsidRPr="00661C1F" w:rsidRDefault="00A34B5C" w:rsidP="00A34B5C">
      <w:pPr>
        <w:spacing w:after="0" w:line="240" w:lineRule="auto"/>
        <w:rPr>
          <w:rFonts w:ascii="Times New Roman" w:eastAsia="Calibri" w:hAnsi="Times New Roman" w:cs="Times New Roman"/>
          <w:lang w:val="lt-LT"/>
        </w:rPr>
      </w:pPr>
    </w:p>
    <w:p w14:paraId="2066EF35" w14:textId="77777777" w:rsidR="00A34B5C" w:rsidRPr="00661C1F" w:rsidRDefault="0088573E"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Gydymo šiuo vaistu metu </w:t>
      </w:r>
      <w:r w:rsidR="00A34B5C" w:rsidRPr="00661C1F">
        <w:rPr>
          <w:rFonts w:ascii="Times New Roman" w:eastAsia="Calibri" w:hAnsi="Times New Roman" w:cs="Times New Roman"/>
          <w:lang w:val="lt-LT"/>
        </w:rPr>
        <w:t>žindyti negalima</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K</w:t>
      </w:r>
      <w:r w:rsidR="00A34B5C" w:rsidRPr="00661C1F">
        <w:rPr>
          <w:rFonts w:ascii="Times New Roman" w:eastAsia="Calibri" w:hAnsi="Times New Roman" w:cs="Times New Roman"/>
          <w:lang w:val="lt-LT"/>
        </w:rPr>
        <w:t>lozapin</w:t>
      </w:r>
      <w:r w:rsidR="00AC34B7" w:rsidRPr="00661C1F">
        <w:rPr>
          <w:rFonts w:ascii="Times New Roman" w:eastAsia="Calibri" w:hAnsi="Times New Roman" w:cs="Times New Roman"/>
          <w:lang w:val="lt-LT"/>
        </w:rPr>
        <w:t>as</w:t>
      </w:r>
      <w:r w:rsidRPr="00661C1F">
        <w:rPr>
          <w:rFonts w:ascii="Times New Roman" w:eastAsia="Calibri" w:hAnsi="Times New Roman" w:cs="Times New Roman"/>
          <w:lang w:val="lt-LT"/>
        </w:rPr>
        <w:t>, veiklio</w:t>
      </w:r>
      <w:r w:rsidR="00AC34B7" w:rsidRPr="00661C1F">
        <w:rPr>
          <w:rFonts w:ascii="Times New Roman" w:eastAsia="Calibri" w:hAnsi="Times New Roman" w:cs="Times New Roman"/>
          <w:lang w:val="lt-LT"/>
        </w:rPr>
        <w:t>ji</w:t>
      </w:r>
      <w:r w:rsidRPr="00661C1F">
        <w:rPr>
          <w:rFonts w:ascii="Times New Roman" w:eastAsia="Calibri" w:hAnsi="Times New Roman" w:cs="Times New Roman"/>
          <w:lang w:val="lt-LT"/>
        </w:rPr>
        <w:t xml:space="preserve"> Clozapine Accord medžiag</w:t>
      </w:r>
      <w:r w:rsidR="00AC34B7" w:rsidRPr="00661C1F">
        <w:rPr>
          <w:rFonts w:ascii="Times New Roman" w:eastAsia="Calibri" w:hAnsi="Times New Roman" w:cs="Times New Roman"/>
          <w:lang w:val="lt-LT"/>
        </w:rPr>
        <w:t>a</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xml:space="preserve"> </w:t>
      </w:r>
      <w:r w:rsidRPr="00661C1F">
        <w:rPr>
          <w:rFonts w:ascii="Times New Roman" w:eastAsia="Calibri" w:hAnsi="Times New Roman" w:cs="Times New Roman"/>
          <w:lang w:val="lt-LT"/>
        </w:rPr>
        <w:t xml:space="preserve">gali </w:t>
      </w:r>
      <w:r w:rsidR="00A34B5C" w:rsidRPr="00661C1F">
        <w:rPr>
          <w:rFonts w:ascii="Times New Roman" w:eastAsia="Calibri" w:hAnsi="Times New Roman" w:cs="Times New Roman"/>
          <w:lang w:val="lt-LT"/>
        </w:rPr>
        <w:t>pate</w:t>
      </w:r>
      <w:r w:rsidRPr="00661C1F">
        <w:rPr>
          <w:rFonts w:ascii="Times New Roman" w:eastAsia="Calibri" w:hAnsi="Times New Roman" w:cs="Times New Roman"/>
          <w:lang w:val="lt-LT"/>
        </w:rPr>
        <w:t>kti</w:t>
      </w:r>
      <w:r w:rsidR="00A34B5C" w:rsidRPr="00661C1F">
        <w:rPr>
          <w:rFonts w:ascii="Times New Roman" w:eastAsia="Calibri" w:hAnsi="Times New Roman" w:cs="Times New Roman"/>
          <w:lang w:val="lt-LT"/>
        </w:rPr>
        <w:t xml:space="preserve"> į motinos pieną ir </w:t>
      </w:r>
      <w:r w:rsidR="00AC34B7" w:rsidRPr="00661C1F">
        <w:rPr>
          <w:rFonts w:ascii="Times New Roman" w:eastAsia="Calibri" w:hAnsi="Times New Roman" w:cs="Times New Roman"/>
          <w:lang w:val="lt-LT"/>
        </w:rPr>
        <w:t>paveikti</w:t>
      </w:r>
      <w:r w:rsidR="00A34B5C" w:rsidRPr="00661C1F">
        <w:rPr>
          <w:rFonts w:ascii="Times New Roman" w:eastAsia="Calibri" w:hAnsi="Times New Roman" w:cs="Times New Roman"/>
          <w:lang w:val="lt-LT"/>
        </w:rPr>
        <w:t xml:space="preserve"> kūdik</w:t>
      </w:r>
      <w:r w:rsidR="00AC34B7" w:rsidRPr="00661C1F">
        <w:rPr>
          <w:rFonts w:ascii="Times New Roman" w:eastAsia="Calibri" w:hAnsi="Times New Roman" w:cs="Times New Roman"/>
          <w:lang w:val="lt-LT"/>
        </w:rPr>
        <w:t>į</w:t>
      </w:r>
      <w:r w:rsidR="00A34B5C" w:rsidRPr="00661C1F">
        <w:rPr>
          <w:rFonts w:ascii="Times New Roman" w:eastAsia="Calibri" w:hAnsi="Times New Roman" w:cs="Times New Roman"/>
          <w:lang w:val="lt-LT"/>
        </w:rPr>
        <w:t>.</w:t>
      </w:r>
    </w:p>
    <w:p w14:paraId="27F39075" w14:textId="77777777" w:rsidR="00A34B5C" w:rsidRPr="00661C1F" w:rsidRDefault="00A34B5C" w:rsidP="00A34B5C">
      <w:pPr>
        <w:spacing w:after="0" w:line="240" w:lineRule="auto"/>
        <w:rPr>
          <w:rFonts w:ascii="Times New Roman" w:eastAsia="Calibri" w:hAnsi="Times New Roman" w:cs="Times New Roman"/>
          <w:lang w:val="lt-LT"/>
        </w:rPr>
      </w:pPr>
    </w:p>
    <w:p w14:paraId="45F9A7EE"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
          <w:lang w:val="lt-LT"/>
        </w:rPr>
        <w:t>Vairavimas ir mechanizmų valdymas</w:t>
      </w:r>
    </w:p>
    <w:p w14:paraId="15AC1D9F" w14:textId="77777777" w:rsidR="00A34B5C" w:rsidRPr="00661C1F" w:rsidRDefault="00AC34B7" w:rsidP="00A34B5C">
      <w:pPr>
        <w:numPr>
          <w:ilvl w:val="12"/>
          <w:numId w:val="0"/>
        </w:num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Šis vaistas </w:t>
      </w:r>
      <w:r w:rsidR="00A34B5C" w:rsidRPr="00661C1F">
        <w:rPr>
          <w:rFonts w:ascii="Times New Roman" w:eastAsia="Calibri" w:hAnsi="Times New Roman" w:cs="Times New Roman"/>
          <w:lang w:val="lt-LT"/>
        </w:rPr>
        <w:t xml:space="preserve">gali sukelti nuovargį, mieguistumą ir </w:t>
      </w:r>
      <w:r w:rsidRPr="00661C1F">
        <w:rPr>
          <w:rFonts w:ascii="Times New Roman" w:eastAsia="Calibri" w:hAnsi="Times New Roman" w:cs="Times New Roman"/>
          <w:lang w:val="lt-LT"/>
        </w:rPr>
        <w:t>traukulius</w:t>
      </w:r>
      <w:r w:rsidR="00A34B5C" w:rsidRPr="00661C1F">
        <w:rPr>
          <w:rFonts w:ascii="Times New Roman" w:eastAsia="Calibri" w:hAnsi="Times New Roman" w:cs="Times New Roman"/>
          <w:lang w:val="lt-LT"/>
        </w:rPr>
        <w:t>, ypač gydymo pradžioje. Jei Jums pasireiškė šie simptomai, negalima vairuoti ir valdyti mechanizmų.</w:t>
      </w:r>
    </w:p>
    <w:p w14:paraId="06F90D2B"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1B7AEB23" w14:textId="77777777" w:rsidR="00A34B5C" w:rsidRPr="00661C1F" w:rsidRDefault="00AC34B7" w:rsidP="00A34B5C">
      <w:pPr>
        <w:spacing w:after="0" w:line="220" w:lineRule="exact"/>
        <w:rPr>
          <w:rFonts w:ascii="Times New Roman" w:eastAsia="Calibri" w:hAnsi="Times New Roman" w:cs="Times New Roman"/>
          <w:b/>
          <w:bCs/>
          <w:lang w:val="lt-LT"/>
        </w:rPr>
      </w:pPr>
      <w:r w:rsidRPr="00661C1F">
        <w:rPr>
          <w:rFonts w:ascii="Times New Roman" w:eastAsia="Calibri" w:hAnsi="Times New Roman" w:cs="Times New Roman"/>
          <w:b/>
          <w:bCs/>
          <w:lang w:val="lt-LT"/>
        </w:rPr>
        <w:t>Clozapine Accord</w:t>
      </w:r>
      <w:r w:rsidR="00A34B5C" w:rsidRPr="00661C1F">
        <w:rPr>
          <w:rFonts w:ascii="Times New Roman" w:eastAsia="Calibri" w:hAnsi="Times New Roman" w:cs="Times New Roman"/>
          <w:b/>
          <w:bCs/>
          <w:lang w:val="lt-LT"/>
        </w:rPr>
        <w:t xml:space="preserve"> sudėtyje yra laktozės</w:t>
      </w:r>
    </w:p>
    <w:p w14:paraId="559B6040" w14:textId="77777777" w:rsidR="00A34B5C" w:rsidRPr="00661C1F" w:rsidRDefault="00AC34B7" w:rsidP="00AC34B7">
      <w:pPr>
        <w:numPr>
          <w:ilvl w:val="12"/>
          <w:numId w:val="0"/>
        </w:numPr>
        <w:spacing w:after="0" w:line="240" w:lineRule="auto"/>
        <w:ind w:right="-2"/>
        <w:rPr>
          <w:rFonts w:ascii="Times New Roman" w:eastAsia="Calibri" w:hAnsi="Times New Roman" w:cs="Times New Roman"/>
          <w:lang w:val="lt-LT"/>
        </w:rPr>
      </w:pPr>
      <w:r w:rsidRPr="00661C1F">
        <w:rPr>
          <w:rFonts w:ascii="Times New Roman" w:eastAsia="Calibri" w:hAnsi="Times New Roman" w:cs="Times New Roman"/>
          <w:lang w:val="lt-LT"/>
        </w:rPr>
        <w:t xml:space="preserve">Clozapine Accord sudėtyje yra laktozės. </w:t>
      </w:r>
      <w:r w:rsidR="00A34B5C" w:rsidRPr="00661C1F">
        <w:rPr>
          <w:rFonts w:ascii="Times New Roman" w:eastAsia="Calibri" w:hAnsi="Times New Roman" w:cs="Times New Roman"/>
          <w:lang w:val="lt-LT"/>
        </w:rPr>
        <w:t xml:space="preserve">Jeigu gydytojas Jums yra sakęs, kad netoleruojate kokių nors angliavandenių, kreipkitės į jį prieš pradėdami vartoti </w:t>
      </w:r>
      <w:r w:rsidRPr="00661C1F">
        <w:rPr>
          <w:rFonts w:ascii="Times New Roman" w:eastAsia="Calibri" w:hAnsi="Times New Roman" w:cs="Times New Roman"/>
          <w:lang w:val="lt-LT"/>
        </w:rPr>
        <w:t>šį vaistą</w:t>
      </w:r>
      <w:r w:rsidR="00A34B5C" w:rsidRPr="00661C1F">
        <w:rPr>
          <w:rFonts w:ascii="Times New Roman" w:eastAsia="Calibri" w:hAnsi="Times New Roman" w:cs="Times New Roman"/>
          <w:lang w:val="lt-LT"/>
        </w:rPr>
        <w:t>.</w:t>
      </w:r>
    </w:p>
    <w:p w14:paraId="44C85C7A"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lang w:val="lt-LT"/>
        </w:rPr>
      </w:pPr>
    </w:p>
    <w:p w14:paraId="55909D5E"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7F21251" w14:textId="77777777" w:rsidR="00A34B5C" w:rsidRPr="00661C1F" w:rsidRDefault="00A34B5C" w:rsidP="00AC34B7">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3.</w:t>
      </w:r>
      <w:r w:rsidRPr="00661C1F">
        <w:rPr>
          <w:rFonts w:ascii="Times New Roman" w:eastAsia="Calibri" w:hAnsi="Times New Roman" w:cs="Times New Roman"/>
          <w:b/>
          <w:lang w:val="lt-LT"/>
        </w:rPr>
        <w:tab/>
        <w:t>Kaip vartoti</w:t>
      </w:r>
      <w:r w:rsidRPr="00661C1F">
        <w:rPr>
          <w:rFonts w:ascii="Times New Roman" w:eastAsia="Calibri" w:hAnsi="Times New Roman" w:cs="Times New Roman"/>
          <w:b/>
          <w:caps/>
          <w:lang w:val="lt-LT"/>
        </w:rPr>
        <w:t xml:space="preserve"> </w:t>
      </w:r>
      <w:r w:rsidR="00AC34B7" w:rsidRPr="00661C1F">
        <w:rPr>
          <w:rFonts w:ascii="Times New Roman" w:eastAsia="Calibri" w:hAnsi="Times New Roman" w:cs="Times New Roman"/>
          <w:b/>
          <w:lang w:val="lt-LT"/>
        </w:rPr>
        <w:t>Clozapine Accord</w:t>
      </w:r>
    </w:p>
    <w:p w14:paraId="0CB567E0" w14:textId="77777777" w:rsidR="00AC34B7" w:rsidRPr="00661C1F" w:rsidRDefault="00AC34B7" w:rsidP="00AC34B7">
      <w:pPr>
        <w:numPr>
          <w:ilvl w:val="12"/>
          <w:numId w:val="0"/>
        </w:numPr>
        <w:spacing w:after="0" w:line="240" w:lineRule="auto"/>
        <w:ind w:left="567" w:hanging="567"/>
        <w:rPr>
          <w:rFonts w:ascii="Times New Roman" w:eastAsia="Calibri" w:hAnsi="Times New Roman" w:cs="Times New Roman"/>
          <w:lang w:val="lt-LT"/>
        </w:rPr>
      </w:pPr>
    </w:p>
    <w:p w14:paraId="265EA390" w14:textId="77777777" w:rsidR="00A34B5C" w:rsidRPr="00661C1F" w:rsidRDefault="00AC34B7"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Norint sumažinti žemo kraujospūdžio, traukulių ir mieguistumo riziką, gydytojas turi palaipsniui didinti dozę. </w:t>
      </w:r>
      <w:r w:rsidR="00A34B5C" w:rsidRPr="00661C1F">
        <w:rPr>
          <w:rFonts w:ascii="Times New Roman" w:eastAsia="Calibri" w:hAnsi="Times New Roman" w:cs="Times New Roman"/>
          <w:lang w:val="lt-LT"/>
        </w:rPr>
        <w:t xml:space="preserve">Visada vartokite šį vaistą tiksliai kaip nurodė gydytojas. Jeigu abejojate, kreipkitės į gydytoją arba vaistininką. </w:t>
      </w:r>
    </w:p>
    <w:p w14:paraId="17B5A514" w14:textId="77777777" w:rsidR="00AC34B7" w:rsidRPr="00661C1F" w:rsidRDefault="00AC34B7" w:rsidP="00A34B5C">
      <w:pPr>
        <w:spacing w:after="0" w:line="240" w:lineRule="auto"/>
        <w:rPr>
          <w:rFonts w:ascii="Times New Roman" w:eastAsia="Calibri" w:hAnsi="Times New Roman" w:cs="Times New Roman"/>
          <w:lang w:val="lt-LT"/>
        </w:rPr>
      </w:pPr>
    </w:p>
    <w:p w14:paraId="2E8ABAF8" w14:textId="77777777" w:rsidR="00A34B5C" w:rsidRPr="00661C1F" w:rsidRDefault="00AC34B7" w:rsidP="00AC34B7">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Svarbu nekeisti dozės ir nenutraukti šio vaisto vartojimo, prieš tai nepasitarus su gydytoju. Vartokite tabletes tiek laiko, kiek liepė gydytojas. </w:t>
      </w:r>
      <w:r w:rsidR="00A34B5C" w:rsidRPr="00661C1F">
        <w:rPr>
          <w:rFonts w:ascii="Times New Roman" w:eastAsia="Calibri" w:hAnsi="Times New Roman" w:cs="Times New Roman"/>
          <w:lang w:val="lt-LT"/>
        </w:rPr>
        <w:t>Jei</w:t>
      </w:r>
      <w:r w:rsidR="00631E10">
        <w:rPr>
          <w:rFonts w:ascii="Times New Roman" w:eastAsia="Calibri" w:hAnsi="Times New Roman" w:cs="Times New Roman"/>
          <w:lang w:val="lt-LT"/>
        </w:rPr>
        <w:t>gu</w:t>
      </w:r>
      <w:r w:rsidR="00A34B5C" w:rsidRPr="00661C1F">
        <w:rPr>
          <w:rFonts w:ascii="Times New Roman" w:eastAsia="Calibri" w:hAnsi="Times New Roman" w:cs="Times New Roman"/>
          <w:lang w:val="lt-LT"/>
        </w:rPr>
        <w:t xml:space="preserve"> esate </w:t>
      </w:r>
      <w:r w:rsidR="00A34B5C" w:rsidRPr="00661C1F">
        <w:rPr>
          <w:rFonts w:ascii="Times New Roman" w:eastAsia="Calibri" w:hAnsi="Times New Roman" w:cs="Times New Roman"/>
          <w:lang w:val="lt-LT" w:bidi="th-TH"/>
        </w:rPr>
        <w:t>60 metų amžiaus ar vyresni</w:t>
      </w:r>
      <w:r w:rsidR="00A34B5C" w:rsidRPr="00661C1F">
        <w:rPr>
          <w:rFonts w:ascii="Times New Roman" w:eastAsia="Calibri" w:hAnsi="Times New Roman" w:cs="Times New Roman"/>
          <w:lang w:val="lt-LT"/>
        </w:rPr>
        <w:t xml:space="preserve">, gydytojas gali pradėti gydymą mažesne vaisto doze ir palaipsniui ją didinti, </w:t>
      </w:r>
      <w:r w:rsidRPr="00661C1F">
        <w:rPr>
          <w:rFonts w:ascii="Times New Roman" w:eastAsia="Calibri" w:hAnsi="Times New Roman" w:cs="Times New Roman"/>
          <w:lang w:val="lt-LT"/>
        </w:rPr>
        <w:t>nes gali pasireikšti nepageidaujamas šalutinis poveikis (žr. 2 skyrių „Prieš vartojant Clozapine Accord“).</w:t>
      </w:r>
    </w:p>
    <w:p w14:paraId="1B33999B" w14:textId="77777777" w:rsidR="00AC34B7" w:rsidRPr="00661C1F" w:rsidRDefault="00AC34B7" w:rsidP="00A34B5C">
      <w:pPr>
        <w:spacing w:after="0" w:line="240" w:lineRule="auto"/>
        <w:rPr>
          <w:rFonts w:ascii="Times New Roman" w:eastAsia="Calibri" w:hAnsi="Times New Roman" w:cs="Times New Roman"/>
          <w:lang w:val="lt-LT"/>
        </w:rPr>
      </w:pPr>
    </w:p>
    <w:p w14:paraId="25989D29" w14:textId="77777777" w:rsidR="00A34B5C" w:rsidRPr="00661C1F" w:rsidRDefault="00AC34B7"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Tabletę galima padalyti į lygias dozes.</w:t>
      </w:r>
    </w:p>
    <w:p w14:paraId="6AD1FD2B" w14:textId="77777777" w:rsidR="00AC34B7" w:rsidRPr="00661C1F" w:rsidRDefault="00AC34B7" w:rsidP="00A34B5C">
      <w:pPr>
        <w:spacing w:after="0" w:line="240" w:lineRule="auto"/>
        <w:rPr>
          <w:rFonts w:ascii="Times New Roman" w:eastAsia="Calibri" w:hAnsi="Times New Roman" w:cs="Times New Roman"/>
          <w:lang w:val="lt-LT"/>
        </w:rPr>
      </w:pPr>
    </w:p>
    <w:p w14:paraId="14EA3B35"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Šizofrenijos gydymas</w:t>
      </w:r>
    </w:p>
    <w:p w14:paraId="78EE18F9" w14:textId="77777777" w:rsidR="00A34B5C" w:rsidRPr="00661C1F" w:rsidRDefault="0057630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Įprastai</w:t>
      </w:r>
      <w:r w:rsidR="00A34B5C" w:rsidRPr="00661C1F">
        <w:rPr>
          <w:rFonts w:ascii="Times New Roman" w:eastAsia="Calibri" w:hAnsi="Times New Roman" w:cs="Times New Roman"/>
          <w:lang w:val="lt-LT"/>
        </w:rPr>
        <w:t xml:space="preserve"> gydyti pradedama nuo 12,5 mg (pusės 25 mg tabletės) vieną ar du kartus pirmąją </w:t>
      </w:r>
      <w:r w:rsidR="0017571A" w:rsidRPr="00661C1F">
        <w:rPr>
          <w:rFonts w:ascii="Times New Roman" w:eastAsia="Calibri" w:hAnsi="Times New Roman" w:cs="Times New Roman"/>
          <w:lang w:val="lt-LT"/>
        </w:rPr>
        <w:t>parą</w:t>
      </w:r>
      <w:r w:rsidR="00A34B5C" w:rsidRPr="00661C1F">
        <w:rPr>
          <w:rFonts w:ascii="Times New Roman" w:eastAsia="Calibri" w:hAnsi="Times New Roman" w:cs="Times New Roman"/>
          <w:lang w:val="lt-LT"/>
        </w:rPr>
        <w:t xml:space="preserve">. Antrą parą reikia gerti 25 mg vieną ar du kartus per parą. </w:t>
      </w:r>
      <w:r w:rsidR="005374F0" w:rsidRPr="00661C1F">
        <w:rPr>
          <w:rFonts w:ascii="Times New Roman" w:eastAsia="Calibri" w:hAnsi="Times New Roman" w:cs="Times New Roman"/>
          <w:lang w:val="lt-LT"/>
        </w:rPr>
        <w:t xml:space="preserve">Nurykite tabletę užgerdami vandeniu. </w:t>
      </w:r>
      <w:r w:rsidR="00A34B5C" w:rsidRPr="00661C1F">
        <w:rPr>
          <w:rFonts w:ascii="Times New Roman" w:eastAsia="Calibri" w:hAnsi="Times New Roman" w:cs="Times New Roman"/>
          <w:lang w:val="lt-LT"/>
        </w:rPr>
        <w:t>Jeigu vaistas toleruojamas gerai, gydytojas per kitas 2</w:t>
      </w:r>
      <w:r w:rsidR="00A34B5C" w:rsidRPr="00661C1F">
        <w:rPr>
          <w:rFonts w:ascii="Times New Roman" w:eastAsia="Calibri" w:hAnsi="Times New Roman" w:cs="Times New Roman"/>
          <w:lang w:val="lt-LT"/>
        </w:rPr>
        <w:noBreakHyphen/>
        <w:t>3 savaites paros dozę gali laipsniškai didinti 25</w:t>
      </w:r>
      <w:r w:rsidR="00A34B5C" w:rsidRPr="00661C1F">
        <w:rPr>
          <w:rFonts w:ascii="Times New Roman" w:eastAsia="Calibri" w:hAnsi="Times New Roman" w:cs="Times New Roman"/>
          <w:lang w:val="lt-LT"/>
        </w:rPr>
        <w:noBreakHyphen/>
        <w:t>50 mg, tačiau paros dozė negali būti didesnė kaip 300 mg. Vėliau, jei reikia, paros dozę kas pusę savaitės arba (pageidautina) kas savaitę galima didinti 50</w:t>
      </w:r>
      <w:r w:rsidR="00A34B5C" w:rsidRPr="00661C1F">
        <w:rPr>
          <w:rFonts w:ascii="Times New Roman" w:eastAsia="Calibri" w:hAnsi="Times New Roman" w:cs="Times New Roman"/>
          <w:lang w:val="lt-LT"/>
        </w:rPr>
        <w:noBreakHyphen/>
        <w:t xml:space="preserve">100 mg. </w:t>
      </w:r>
    </w:p>
    <w:p w14:paraId="6140F58D" w14:textId="77777777" w:rsidR="00A34B5C" w:rsidRPr="00661C1F" w:rsidRDefault="00A34B5C" w:rsidP="00A34B5C">
      <w:pPr>
        <w:spacing w:after="0" w:line="240" w:lineRule="auto"/>
        <w:rPr>
          <w:rFonts w:ascii="Times New Roman" w:eastAsia="Calibri" w:hAnsi="Times New Roman" w:cs="Times New Roman"/>
          <w:lang w:val="lt-LT"/>
        </w:rPr>
      </w:pPr>
    </w:p>
    <w:p w14:paraId="14190E0C"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Įprastinė veiksminga dozė yra 200</w:t>
      </w:r>
      <w:r w:rsidRPr="00661C1F">
        <w:rPr>
          <w:rFonts w:ascii="Times New Roman" w:eastAsia="Calibri" w:hAnsi="Times New Roman" w:cs="Times New Roman"/>
          <w:lang w:val="lt-LT"/>
        </w:rPr>
        <w:noBreakHyphen/>
        <w:t xml:space="preserve">450 mg per parą. Padalyta paros dozė išgeriama per kelis kartus. Kai kuriems žmonėms gali prireikti </w:t>
      </w:r>
      <w:r w:rsidR="005374F0" w:rsidRPr="00661C1F">
        <w:rPr>
          <w:rFonts w:ascii="Times New Roman" w:eastAsia="Calibri" w:hAnsi="Times New Roman" w:cs="Times New Roman"/>
          <w:lang w:val="lt-LT"/>
        </w:rPr>
        <w:t>didesnės dozės. D</w:t>
      </w:r>
      <w:r w:rsidRPr="00661C1F">
        <w:rPr>
          <w:rFonts w:ascii="Times New Roman" w:eastAsia="Calibri" w:hAnsi="Times New Roman" w:cs="Times New Roman"/>
          <w:lang w:val="lt-LT"/>
        </w:rPr>
        <w:t>idžiausi</w:t>
      </w:r>
      <w:r w:rsidR="005374F0" w:rsidRPr="00661C1F">
        <w:rPr>
          <w:rFonts w:ascii="Times New Roman" w:eastAsia="Calibri" w:hAnsi="Times New Roman" w:cs="Times New Roman"/>
          <w:lang w:val="lt-LT"/>
        </w:rPr>
        <w:t>a leistina</w:t>
      </w:r>
      <w:r w:rsidRPr="00661C1F">
        <w:rPr>
          <w:rFonts w:ascii="Times New Roman" w:eastAsia="Calibri" w:hAnsi="Times New Roman" w:cs="Times New Roman"/>
          <w:lang w:val="lt-LT"/>
        </w:rPr>
        <w:t xml:space="preserve"> </w:t>
      </w:r>
      <w:r w:rsidR="005374F0" w:rsidRPr="00661C1F">
        <w:rPr>
          <w:rFonts w:ascii="Times New Roman" w:eastAsia="Calibri" w:hAnsi="Times New Roman" w:cs="Times New Roman"/>
          <w:lang w:val="lt-LT"/>
        </w:rPr>
        <w:t xml:space="preserve">paros dozė yra </w:t>
      </w:r>
      <w:r w:rsidRPr="00661C1F">
        <w:rPr>
          <w:rFonts w:ascii="Times New Roman" w:eastAsia="Calibri" w:hAnsi="Times New Roman" w:cs="Times New Roman"/>
          <w:lang w:val="lt-LT"/>
        </w:rPr>
        <w:t xml:space="preserve">900 mg. Jei vartojate didesnę nei 450 mg dozę per parą, gali padidėti šalutinių poveikių (ypač </w:t>
      </w:r>
      <w:r w:rsidR="005374F0" w:rsidRPr="00661C1F">
        <w:rPr>
          <w:rFonts w:ascii="Times New Roman" w:eastAsia="Calibri" w:hAnsi="Times New Roman" w:cs="Times New Roman"/>
          <w:lang w:val="lt-LT"/>
        </w:rPr>
        <w:t>traukulių</w:t>
      </w:r>
      <w:r w:rsidRPr="00661C1F">
        <w:rPr>
          <w:rFonts w:ascii="Times New Roman" w:eastAsia="Calibri" w:hAnsi="Times New Roman" w:cs="Times New Roman"/>
          <w:lang w:val="lt-LT"/>
        </w:rPr>
        <w:t xml:space="preserve">) rizika. </w:t>
      </w:r>
      <w:r w:rsidR="005374F0" w:rsidRPr="00661C1F">
        <w:rPr>
          <w:rFonts w:ascii="Times New Roman" w:eastAsia="Calibri" w:hAnsi="Times New Roman" w:cs="Times New Roman"/>
          <w:lang w:val="lt-LT"/>
        </w:rPr>
        <w:t>Dauguma žmonių dalį dozės išgeria ryte, o dalį vakare. G</w:t>
      </w:r>
      <w:r w:rsidRPr="00661C1F">
        <w:rPr>
          <w:rFonts w:ascii="Times New Roman" w:eastAsia="Calibri" w:hAnsi="Times New Roman" w:cs="Times New Roman"/>
          <w:lang w:val="lt-LT"/>
        </w:rPr>
        <w:t xml:space="preserve">ydytojas Jums tiksliai pasakys kaip Jums </w:t>
      </w:r>
      <w:r w:rsidR="005374F0" w:rsidRPr="00661C1F">
        <w:rPr>
          <w:rFonts w:ascii="Times New Roman" w:eastAsia="Calibri" w:hAnsi="Times New Roman" w:cs="Times New Roman"/>
          <w:lang w:val="lt-LT"/>
        </w:rPr>
        <w:t>padalyti</w:t>
      </w:r>
      <w:r w:rsidRPr="00661C1F">
        <w:rPr>
          <w:rFonts w:ascii="Times New Roman" w:eastAsia="Calibri" w:hAnsi="Times New Roman" w:cs="Times New Roman"/>
          <w:lang w:val="lt-LT"/>
        </w:rPr>
        <w:t xml:space="preserve"> vaisto paros dozę. Jei vaisto vartojate tik 200 mg dozę per parą, ją galite išgerti kaip vienetinę dozę vakare. Jei </w:t>
      </w:r>
      <w:r w:rsidR="005374F0"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vartojama tam tikrą laikotarpį ir poveikis yra geras, gydytojas gali bandyti mažinti dozę. </w:t>
      </w:r>
      <w:r w:rsidR="005374F0" w:rsidRPr="00661C1F">
        <w:rPr>
          <w:rFonts w:ascii="Times New Roman" w:eastAsia="Calibri" w:hAnsi="Times New Roman" w:cs="Times New Roman"/>
          <w:lang w:val="lt-LT"/>
        </w:rPr>
        <w:t xml:space="preserve">Šį vaistą turėsite vartoti </w:t>
      </w:r>
      <w:r w:rsidRPr="00661C1F">
        <w:rPr>
          <w:rFonts w:ascii="Times New Roman" w:eastAsia="Calibri" w:hAnsi="Times New Roman" w:cs="Times New Roman"/>
          <w:lang w:val="lt-LT"/>
        </w:rPr>
        <w:t xml:space="preserve">mažiausiai </w:t>
      </w:r>
      <w:r w:rsidR="005374F0" w:rsidRPr="00661C1F">
        <w:rPr>
          <w:rFonts w:ascii="Times New Roman" w:eastAsia="Calibri" w:hAnsi="Times New Roman" w:cs="Times New Roman"/>
          <w:lang w:val="lt-LT"/>
        </w:rPr>
        <w:t>6</w:t>
      </w:r>
      <w:r w:rsidRPr="00661C1F">
        <w:rPr>
          <w:rFonts w:ascii="Times New Roman" w:eastAsia="Calibri" w:hAnsi="Times New Roman" w:cs="Times New Roman"/>
          <w:lang w:val="lt-LT"/>
        </w:rPr>
        <w:t xml:space="preserve"> mėnesius.</w:t>
      </w:r>
    </w:p>
    <w:p w14:paraId="203CA473" w14:textId="77777777" w:rsidR="00A34B5C" w:rsidRPr="00661C1F" w:rsidRDefault="00A34B5C" w:rsidP="00A34B5C">
      <w:pPr>
        <w:spacing w:after="0" w:line="240" w:lineRule="auto"/>
        <w:rPr>
          <w:rFonts w:ascii="Times New Roman" w:eastAsia="Calibri" w:hAnsi="Times New Roman" w:cs="Times New Roman"/>
          <w:lang w:val="lt-LT"/>
        </w:rPr>
      </w:pPr>
    </w:p>
    <w:p w14:paraId="517D8B32" w14:textId="3A477BB9"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Parkinsono liga sergančių pacientų </w:t>
      </w:r>
      <w:r w:rsidR="00576305" w:rsidRPr="00661C1F">
        <w:rPr>
          <w:rFonts w:ascii="Times New Roman" w:eastAsia="Calibri" w:hAnsi="Times New Roman" w:cs="Times New Roman"/>
          <w:b/>
          <w:bCs/>
          <w:lang w:val="lt-LT"/>
        </w:rPr>
        <w:t>minčių</w:t>
      </w:r>
      <w:r w:rsidR="00631E10">
        <w:rPr>
          <w:rFonts w:ascii="Times New Roman" w:eastAsia="Calibri" w:hAnsi="Times New Roman" w:cs="Times New Roman"/>
          <w:b/>
          <w:bCs/>
          <w:lang w:val="lt-LT"/>
        </w:rPr>
        <w:t xml:space="preserve"> susipainiojimo</w:t>
      </w:r>
      <w:r w:rsidR="00576305" w:rsidRPr="00661C1F">
        <w:rPr>
          <w:rFonts w:ascii="Times New Roman" w:eastAsia="Calibri" w:hAnsi="Times New Roman" w:cs="Times New Roman"/>
          <w:b/>
          <w:bCs/>
          <w:lang w:val="lt-LT"/>
        </w:rPr>
        <w:t xml:space="preserve"> </w:t>
      </w:r>
      <w:r w:rsidRPr="00661C1F">
        <w:rPr>
          <w:rFonts w:ascii="Times New Roman" w:eastAsia="Calibri" w:hAnsi="Times New Roman" w:cs="Times New Roman"/>
          <w:b/>
          <w:bCs/>
          <w:lang w:val="lt-LT"/>
        </w:rPr>
        <w:t>gydymas</w:t>
      </w:r>
    </w:p>
    <w:p w14:paraId="5851D893" w14:textId="77777777" w:rsidR="00A34B5C" w:rsidRPr="00661C1F" w:rsidRDefault="0057630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Įprastai </w:t>
      </w:r>
      <w:r w:rsidR="00A34B5C" w:rsidRPr="00661C1F">
        <w:rPr>
          <w:rFonts w:ascii="Times New Roman" w:eastAsia="Calibri" w:hAnsi="Times New Roman" w:cs="Times New Roman"/>
          <w:lang w:val="lt-LT"/>
        </w:rPr>
        <w:t>gydyti pradedama nuo 12,5 mg (pusės 25 mg tabletės</w:t>
      </w:r>
      <w:r w:rsidRPr="00661C1F">
        <w:rPr>
          <w:rFonts w:ascii="Times New Roman" w:eastAsia="Calibri" w:hAnsi="Times New Roman" w:cs="Times New Roman"/>
          <w:lang w:val="lt-LT"/>
        </w:rPr>
        <w:t>)</w:t>
      </w:r>
      <w:r w:rsidR="00A34B5C" w:rsidRPr="00661C1F">
        <w:rPr>
          <w:rFonts w:ascii="Times New Roman" w:eastAsia="Calibri" w:hAnsi="Times New Roman" w:cs="Times New Roman"/>
          <w:lang w:val="lt-LT"/>
        </w:rPr>
        <w:t>, geriamos vakare</w:t>
      </w:r>
      <w:r w:rsidRPr="00661C1F">
        <w:rPr>
          <w:rFonts w:ascii="Times New Roman" w:eastAsia="Calibri" w:hAnsi="Times New Roman" w:cs="Times New Roman"/>
          <w:lang w:val="lt-LT"/>
        </w:rPr>
        <w:t>. Nurykite tabletę užgerdami vandeniu. P</w:t>
      </w:r>
      <w:r w:rsidR="00A34B5C" w:rsidRPr="00661C1F">
        <w:rPr>
          <w:rFonts w:ascii="Times New Roman" w:eastAsia="Calibri" w:hAnsi="Times New Roman" w:cs="Times New Roman"/>
          <w:lang w:val="lt-LT"/>
        </w:rPr>
        <w:t xml:space="preserve">askui </w:t>
      </w:r>
      <w:r w:rsidRPr="00661C1F">
        <w:rPr>
          <w:rFonts w:ascii="Times New Roman" w:eastAsia="Calibri" w:hAnsi="Times New Roman" w:cs="Times New Roman"/>
          <w:lang w:val="lt-LT"/>
        </w:rPr>
        <w:t xml:space="preserve">gydytojas </w:t>
      </w:r>
      <w:r w:rsidR="00A34B5C" w:rsidRPr="00661C1F">
        <w:rPr>
          <w:rFonts w:ascii="Times New Roman" w:eastAsia="Calibri" w:hAnsi="Times New Roman" w:cs="Times New Roman"/>
          <w:lang w:val="lt-LT"/>
        </w:rPr>
        <w:t>laipsniškai didin</w:t>
      </w:r>
      <w:r w:rsidRPr="00661C1F">
        <w:rPr>
          <w:rFonts w:ascii="Times New Roman" w:eastAsia="Calibri" w:hAnsi="Times New Roman" w:cs="Times New Roman"/>
          <w:lang w:val="lt-LT"/>
        </w:rPr>
        <w:t xml:space="preserve">s dozę </w:t>
      </w:r>
      <w:r w:rsidR="00A34B5C" w:rsidRPr="00661C1F">
        <w:rPr>
          <w:rFonts w:ascii="Times New Roman" w:eastAsia="Calibri" w:hAnsi="Times New Roman" w:cs="Times New Roman"/>
          <w:lang w:val="lt-LT"/>
        </w:rPr>
        <w:t>po 12,5 mg ne dažniau kaip du kartus per savaitę. Antrosios gydymo savaitės pabaigoje dozė negali būti didesnė kaip 50 mg. Jei padidinus vaisto dozę Jums pasireiškė alpimas, svaigimas ar sumišimas, tolesnis dozės didinimas turi būti sustabdytas arba atidėtas. Siekiant išvengti šių simptomų, pirmąją gydymo savaitę Jums bus matuojamas kraujospūdis.</w:t>
      </w:r>
    </w:p>
    <w:p w14:paraId="56EE7051" w14:textId="77777777" w:rsidR="00A34B5C" w:rsidRPr="00661C1F" w:rsidRDefault="00A34B5C" w:rsidP="00A34B5C">
      <w:pPr>
        <w:spacing w:after="0" w:line="240" w:lineRule="auto"/>
        <w:rPr>
          <w:rFonts w:ascii="Times New Roman" w:eastAsia="Calibri" w:hAnsi="Times New Roman" w:cs="Times New Roman"/>
          <w:lang w:val="lt-LT"/>
        </w:rPr>
      </w:pPr>
    </w:p>
    <w:p w14:paraId="1457C95E"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Įprast</w:t>
      </w:r>
      <w:r w:rsidR="00CC7BB1" w:rsidRPr="00661C1F">
        <w:rPr>
          <w:rFonts w:ascii="Times New Roman" w:eastAsia="Calibri" w:hAnsi="Times New Roman" w:cs="Times New Roman"/>
          <w:lang w:val="lt-LT"/>
        </w:rPr>
        <w:t xml:space="preserve">ai </w:t>
      </w:r>
      <w:r w:rsidRPr="00661C1F">
        <w:rPr>
          <w:rFonts w:ascii="Times New Roman" w:eastAsia="Calibri" w:hAnsi="Times New Roman" w:cs="Times New Roman"/>
          <w:lang w:val="lt-LT"/>
        </w:rPr>
        <w:t xml:space="preserve">veiksminga </w:t>
      </w:r>
      <w:r w:rsidR="00CC7BB1" w:rsidRPr="00661C1F">
        <w:rPr>
          <w:rFonts w:ascii="Times New Roman" w:eastAsia="Calibri" w:hAnsi="Times New Roman" w:cs="Times New Roman"/>
          <w:lang w:val="lt-LT"/>
        </w:rPr>
        <w:t xml:space="preserve">paros </w:t>
      </w:r>
      <w:r w:rsidRPr="00661C1F">
        <w:rPr>
          <w:rFonts w:ascii="Times New Roman" w:eastAsia="Calibri" w:hAnsi="Times New Roman" w:cs="Times New Roman"/>
          <w:lang w:val="lt-LT"/>
        </w:rPr>
        <w:t>dozė yra 25</w:t>
      </w:r>
      <w:r w:rsidRPr="00661C1F">
        <w:rPr>
          <w:rFonts w:ascii="Times New Roman" w:eastAsia="Calibri" w:hAnsi="Times New Roman" w:cs="Times New Roman"/>
          <w:lang w:val="lt-LT"/>
        </w:rPr>
        <w:noBreakHyphen/>
        <w:t xml:space="preserve">37,5 mg, paprastai ji geriama vieną kartą vakare. Didesnė kaip 50 mg dozė per parą gali būti skiriama tik išskirtiniais atvejais. </w:t>
      </w:r>
      <w:r w:rsidR="00CC7BB1" w:rsidRPr="00661C1F">
        <w:rPr>
          <w:rFonts w:ascii="Times New Roman" w:eastAsia="Calibri" w:hAnsi="Times New Roman" w:cs="Times New Roman"/>
          <w:lang w:val="lt-LT"/>
        </w:rPr>
        <w:t>D</w:t>
      </w:r>
      <w:r w:rsidRPr="00661C1F">
        <w:rPr>
          <w:rFonts w:ascii="Times New Roman" w:eastAsia="Calibri" w:hAnsi="Times New Roman" w:cs="Times New Roman"/>
          <w:lang w:val="lt-LT"/>
        </w:rPr>
        <w:t>idžiausi</w:t>
      </w:r>
      <w:r w:rsidR="00CC7BB1" w:rsidRPr="00661C1F">
        <w:rPr>
          <w:rFonts w:ascii="Times New Roman" w:eastAsia="Calibri" w:hAnsi="Times New Roman" w:cs="Times New Roman"/>
          <w:lang w:val="lt-LT"/>
        </w:rPr>
        <w:t>a paros</w:t>
      </w:r>
      <w:r w:rsidRPr="00661C1F">
        <w:rPr>
          <w:rFonts w:ascii="Times New Roman" w:eastAsia="Calibri" w:hAnsi="Times New Roman" w:cs="Times New Roman"/>
          <w:lang w:val="lt-LT"/>
        </w:rPr>
        <w:t xml:space="preserve"> </w:t>
      </w:r>
      <w:r w:rsidR="00CC7BB1" w:rsidRPr="00661C1F">
        <w:rPr>
          <w:rFonts w:ascii="Times New Roman" w:eastAsia="Calibri" w:hAnsi="Times New Roman" w:cs="Times New Roman"/>
          <w:lang w:val="lt-LT"/>
        </w:rPr>
        <w:t xml:space="preserve">dozė yra </w:t>
      </w:r>
      <w:r w:rsidRPr="00661C1F">
        <w:rPr>
          <w:rFonts w:ascii="Times New Roman" w:eastAsia="Calibri" w:hAnsi="Times New Roman" w:cs="Times New Roman"/>
          <w:lang w:val="lt-LT"/>
        </w:rPr>
        <w:t>100 mg.</w:t>
      </w:r>
    </w:p>
    <w:p w14:paraId="06D4CAE2" w14:textId="77777777" w:rsidR="00A34B5C" w:rsidRPr="00661C1F" w:rsidRDefault="00A34B5C" w:rsidP="00A34B5C">
      <w:pPr>
        <w:spacing w:after="0" w:line="240" w:lineRule="auto"/>
        <w:rPr>
          <w:rFonts w:ascii="Times New Roman" w:eastAsia="Calibri" w:hAnsi="Times New Roman" w:cs="Times New Roman"/>
          <w:lang w:val="lt-LT"/>
        </w:rPr>
      </w:pPr>
    </w:p>
    <w:p w14:paraId="2C77E844" w14:textId="77777777" w:rsidR="00A34B5C" w:rsidRPr="00661C1F" w:rsidRDefault="00CC7BB1"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Visada vartokite mažiausią veiksmingą Jums dozę.</w:t>
      </w:r>
    </w:p>
    <w:p w14:paraId="0F1639F8" w14:textId="77777777" w:rsidR="00CC7BB1" w:rsidRPr="00661C1F" w:rsidRDefault="00CC7BB1" w:rsidP="00A34B5C">
      <w:pPr>
        <w:spacing w:after="0" w:line="240" w:lineRule="auto"/>
        <w:rPr>
          <w:rFonts w:ascii="Times New Roman" w:eastAsia="Calibri" w:hAnsi="Times New Roman" w:cs="Times New Roman"/>
          <w:lang w:val="lt-LT"/>
        </w:rPr>
      </w:pPr>
    </w:p>
    <w:p w14:paraId="62BA9A96" w14:textId="63623202"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 xml:space="preserve">Ką daryti pavartojus per didelę </w:t>
      </w:r>
      <w:r w:rsidR="006C7148" w:rsidRPr="00661C1F">
        <w:rPr>
          <w:rFonts w:ascii="Times New Roman" w:eastAsia="Calibri" w:hAnsi="Times New Roman" w:cs="Times New Roman"/>
          <w:b/>
          <w:lang w:val="lt-LT"/>
        </w:rPr>
        <w:t>Clozapine Accord</w:t>
      </w:r>
      <w:r w:rsidRPr="00661C1F">
        <w:rPr>
          <w:rFonts w:ascii="Times New Roman" w:eastAsia="Calibri" w:hAnsi="Times New Roman" w:cs="Times New Roman"/>
          <w:b/>
          <w:lang w:val="lt-LT"/>
        </w:rPr>
        <w:t xml:space="preserve"> dozę</w:t>
      </w:r>
    </w:p>
    <w:p w14:paraId="2BC94EE0" w14:textId="77777777" w:rsidR="00A34B5C" w:rsidRPr="00661C1F" w:rsidRDefault="006963BA"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 manote, kad išgėrėte per daug tablečių, arba jei kas nors kitas išgėrė bet kurią iš jūsų tablečių</w:t>
      </w:r>
      <w:r w:rsidR="00A34B5C" w:rsidRPr="00661C1F">
        <w:rPr>
          <w:rFonts w:ascii="Times New Roman" w:eastAsia="Calibri" w:hAnsi="Times New Roman" w:cs="Times New Roman"/>
          <w:lang w:val="lt-LT"/>
        </w:rPr>
        <w:t>, nedelsdami kreipkitės į gydytoją ar artimiausią skubiosios pagalbos skyrių.</w:t>
      </w:r>
    </w:p>
    <w:p w14:paraId="64E3ADCE" w14:textId="77777777" w:rsidR="006963BA" w:rsidRPr="00661C1F" w:rsidRDefault="006963BA" w:rsidP="00A34B5C">
      <w:pPr>
        <w:spacing w:after="0" w:line="240" w:lineRule="auto"/>
        <w:rPr>
          <w:rFonts w:ascii="Times New Roman" w:eastAsia="Calibri" w:hAnsi="Times New Roman" w:cs="Times New Roman"/>
          <w:lang w:val="lt-LT"/>
        </w:rPr>
      </w:pPr>
    </w:p>
    <w:p w14:paraId="0D8FAE27" w14:textId="77777777" w:rsidR="006963BA" w:rsidRPr="00661C1F" w:rsidRDefault="006963BA"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w:t>
      </w:r>
      <w:r w:rsidR="00A34B5C" w:rsidRPr="00661C1F">
        <w:rPr>
          <w:rFonts w:ascii="Times New Roman" w:eastAsia="Calibri" w:hAnsi="Times New Roman" w:cs="Times New Roman"/>
          <w:lang w:val="lt-LT"/>
        </w:rPr>
        <w:t>erdozavimo simptomai</w:t>
      </w:r>
      <w:r w:rsidRPr="00661C1F">
        <w:rPr>
          <w:rFonts w:ascii="Times New Roman" w:eastAsia="Calibri" w:hAnsi="Times New Roman" w:cs="Times New Roman"/>
          <w:lang w:val="lt-LT"/>
        </w:rPr>
        <w:t xml:space="preserve"> yra</w:t>
      </w:r>
      <w:r w:rsidR="00A34B5C" w:rsidRPr="00661C1F">
        <w:rPr>
          <w:rFonts w:ascii="Times New Roman" w:eastAsia="Calibri" w:hAnsi="Times New Roman" w:cs="Times New Roman"/>
          <w:lang w:val="lt-LT"/>
        </w:rPr>
        <w:t xml:space="preserve">: </w:t>
      </w:r>
    </w:p>
    <w:p w14:paraId="5C18BA60"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mieguistumas, nuovargis, energijos trūkumas, sąmonės praradimas, koma, sumišimas, haliucinacijos, sujaudinimas, nerišli kalba, sustingusios galūnės, drebančios rankos, </w:t>
      </w:r>
      <w:r w:rsidR="006963BA" w:rsidRPr="00661C1F">
        <w:rPr>
          <w:rFonts w:ascii="Times New Roman" w:eastAsia="Calibri" w:hAnsi="Times New Roman" w:cs="Times New Roman"/>
          <w:lang w:val="lt-LT"/>
        </w:rPr>
        <w:t>traukuliai (priepuoliai),</w:t>
      </w:r>
      <w:r w:rsidRPr="00661C1F">
        <w:rPr>
          <w:rFonts w:ascii="Times New Roman" w:eastAsia="Calibri" w:hAnsi="Times New Roman" w:cs="Times New Roman"/>
          <w:lang w:val="lt-LT"/>
        </w:rPr>
        <w:t xml:space="preserve"> padidėjęs seilėtekis, išsiplėtę akių vyzdžiai, neryškus matymas, žemas kraujospūdis, kolapsas, greitas ar nereguliarus širdies plakimas, paviršutiniškas ar pasunkėjęs kvėpavimas.</w:t>
      </w:r>
    </w:p>
    <w:p w14:paraId="3BB2D529" w14:textId="77777777" w:rsidR="00A34B5C" w:rsidRPr="00661C1F" w:rsidRDefault="00A34B5C" w:rsidP="00A34B5C">
      <w:pPr>
        <w:spacing w:after="0" w:line="240" w:lineRule="auto"/>
        <w:rPr>
          <w:rFonts w:ascii="Times New Roman" w:eastAsia="Calibri" w:hAnsi="Times New Roman" w:cs="Times New Roman"/>
          <w:lang w:val="lt-LT"/>
        </w:rPr>
      </w:pPr>
    </w:p>
    <w:p w14:paraId="56A84907"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 xml:space="preserve">Pamiršus pavartoti </w:t>
      </w:r>
      <w:r w:rsidR="006963BA" w:rsidRPr="00661C1F">
        <w:rPr>
          <w:rFonts w:ascii="Times New Roman" w:eastAsia="Calibri" w:hAnsi="Times New Roman" w:cs="Times New Roman"/>
          <w:b/>
          <w:lang w:val="lt-LT"/>
        </w:rPr>
        <w:t>Clozapine Accord</w:t>
      </w:r>
      <w:r w:rsidRPr="00661C1F">
        <w:rPr>
          <w:rFonts w:ascii="Times New Roman" w:eastAsia="Calibri" w:hAnsi="Times New Roman" w:cs="Times New Roman"/>
          <w:b/>
          <w:lang w:val="lt-LT"/>
        </w:rPr>
        <w:t xml:space="preserve"> </w:t>
      </w:r>
    </w:p>
    <w:p w14:paraId="11068828"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Jei pamiršote išgerti dozę, kitą išgerkite iš karto prisiminę. Jei jau </w:t>
      </w:r>
      <w:r w:rsidR="006963BA" w:rsidRPr="00661C1F">
        <w:rPr>
          <w:rFonts w:ascii="Times New Roman" w:eastAsia="Calibri" w:hAnsi="Times New Roman" w:cs="Times New Roman"/>
          <w:lang w:val="lt-LT"/>
        </w:rPr>
        <w:t xml:space="preserve">beveik atėjo </w:t>
      </w:r>
      <w:r w:rsidRPr="00661C1F">
        <w:rPr>
          <w:rFonts w:ascii="Times New Roman" w:eastAsia="Calibri" w:hAnsi="Times New Roman" w:cs="Times New Roman"/>
          <w:lang w:val="lt-LT"/>
        </w:rPr>
        <w:t xml:space="preserve">laikas vartoti kitą dozę, pamirštosios negerkite, o kitą gerkite nustatytu laiku. Negalima vartoti dvigubos dozės norint kompensuoti praleistą dozę. Svarbu prisiminti, kad, nepavartoję </w:t>
      </w:r>
      <w:r w:rsidR="006963BA"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ilgiau kaip 48 valandas, kuo greičiau turite kreiptis į gydytoją.</w:t>
      </w:r>
    </w:p>
    <w:p w14:paraId="42A22E9D" w14:textId="77777777" w:rsidR="00A34B5C" w:rsidRPr="00661C1F" w:rsidRDefault="00A34B5C" w:rsidP="00A34B5C">
      <w:pPr>
        <w:spacing w:after="0" w:line="240" w:lineRule="auto"/>
        <w:rPr>
          <w:rFonts w:ascii="Times New Roman" w:eastAsia="Calibri" w:hAnsi="Times New Roman" w:cs="Times New Roman"/>
          <w:b/>
          <w:lang w:val="lt-LT"/>
        </w:rPr>
      </w:pPr>
    </w:p>
    <w:p w14:paraId="62E30CD5" w14:textId="77777777" w:rsidR="00A34B5C" w:rsidRPr="00661C1F" w:rsidRDefault="00A34B5C" w:rsidP="00A34B5C">
      <w:pPr>
        <w:spacing w:after="0" w:line="240" w:lineRule="auto"/>
        <w:rPr>
          <w:rFonts w:ascii="Times New Roman" w:eastAsia="Calibri" w:hAnsi="Times New Roman" w:cs="Times New Roman"/>
          <w:b/>
          <w:bCs/>
          <w:lang w:val="lt-LT"/>
        </w:rPr>
      </w:pPr>
      <w:r w:rsidRPr="00661C1F">
        <w:rPr>
          <w:rFonts w:ascii="Times New Roman" w:eastAsia="Calibri" w:hAnsi="Times New Roman" w:cs="Times New Roman"/>
          <w:b/>
          <w:bCs/>
          <w:lang w:val="lt-LT"/>
        </w:rPr>
        <w:t xml:space="preserve">Nustojus vartoti </w:t>
      </w:r>
      <w:bookmarkStart w:id="20" w:name="_Hlk54646708"/>
      <w:r w:rsidR="006963BA" w:rsidRPr="00661C1F">
        <w:rPr>
          <w:rFonts w:ascii="Times New Roman" w:eastAsia="Calibri" w:hAnsi="Times New Roman" w:cs="Times New Roman"/>
          <w:b/>
          <w:bCs/>
          <w:lang w:val="lt-LT"/>
        </w:rPr>
        <w:t>Clozapine Accord</w:t>
      </w:r>
      <w:bookmarkEnd w:id="20"/>
    </w:p>
    <w:p w14:paraId="3B70326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Negalima nutraukti gydymo </w:t>
      </w:r>
      <w:r w:rsidR="00AE6328"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be gydytojo sutikimo, nes gali pasireikšti nutraukimo reakcijos</w:t>
      </w:r>
      <w:r w:rsidR="00AE6328" w:rsidRPr="00661C1F">
        <w:rPr>
          <w:rFonts w:ascii="Times New Roman" w:eastAsia="Calibri" w:hAnsi="Times New Roman" w:cs="Times New Roman"/>
          <w:lang w:val="lt-LT"/>
        </w:rPr>
        <w:t>. Šios reakcijos</w:t>
      </w:r>
      <w:r w:rsidRPr="00661C1F">
        <w:rPr>
          <w:rFonts w:ascii="Times New Roman" w:eastAsia="Calibri" w:hAnsi="Times New Roman" w:cs="Times New Roman"/>
          <w:lang w:val="lt-LT"/>
        </w:rPr>
        <w:t xml:space="preserve"> </w:t>
      </w:r>
      <w:r w:rsidR="00AE6328" w:rsidRPr="00661C1F">
        <w:rPr>
          <w:rFonts w:ascii="Times New Roman" w:eastAsia="Calibri" w:hAnsi="Times New Roman" w:cs="Times New Roman"/>
          <w:lang w:val="lt-LT"/>
        </w:rPr>
        <w:t>gali būti</w:t>
      </w:r>
      <w:r w:rsidRPr="00661C1F">
        <w:rPr>
          <w:rFonts w:ascii="Times New Roman" w:eastAsia="Calibri" w:hAnsi="Times New Roman" w:cs="Times New Roman"/>
          <w:lang w:val="lt-LT"/>
        </w:rPr>
        <w:t xml:space="preserve"> prakaitavimas, galvos skausmas, pykinimas (šleikštulys), vėmimas ir viduriavimas</w:t>
      </w:r>
      <w:r w:rsidRPr="00895634">
        <w:rPr>
          <w:rFonts w:ascii="Times New Roman" w:eastAsia="Calibri" w:hAnsi="Times New Roman" w:cs="Times New Roman"/>
          <w:lang w:val="lt-LT"/>
        </w:rPr>
        <w:t>.</w:t>
      </w:r>
      <w:r w:rsidR="00AE6328" w:rsidRPr="004B6FA7">
        <w:rPr>
          <w:rFonts w:ascii="Times New Roman" w:eastAsia="Calibri" w:hAnsi="Times New Roman" w:cs="Times New Roman"/>
          <w:lang w:val="lt-LT"/>
        </w:rPr>
        <w:t xml:space="preserve"> </w:t>
      </w:r>
      <w:r w:rsidRPr="002B3DC5">
        <w:rPr>
          <w:rFonts w:ascii="Times New Roman" w:eastAsia="Calibri" w:hAnsi="Times New Roman" w:cs="Times New Roman"/>
          <w:bCs/>
          <w:lang w:val="lt-LT"/>
        </w:rPr>
        <w:t>Jeigu Jums pasireiškė bet kuris iš anksčiau nurodytų požymių, nedelsdami pasakykite gydytojui</w:t>
      </w:r>
      <w:r w:rsidR="00AE6328" w:rsidRPr="002B3DC5">
        <w:rPr>
          <w:rFonts w:ascii="Times New Roman" w:eastAsia="Calibri" w:hAnsi="Times New Roman" w:cs="Times New Roman"/>
          <w:bCs/>
          <w:lang w:val="lt-LT"/>
        </w:rPr>
        <w:t>. T</w:t>
      </w:r>
      <w:r w:rsidRPr="002B3DC5">
        <w:rPr>
          <w:rFonts w:ascii="Times New Roman" w:eastAsia="Calibri" w:hAnsi="Times New Roman" w:cs="Times New Roman"/>
          <w:bCs/>
          <w:lang w:val="lt-LT"/>
        </w:rPr>
        <w:t>inkamai negydant gali pasireikšti ir sunkesnių šalutinių reiškinių.</w:t>
      </w:r>
      <w:r w:rsidR="00AE6328" w:rsidRPr="00661C1F">
        <w:rPr>
          <w:rFonts w:ascii="Times New Roman" w:eastAsia="Calibri" w:hAnsi="Times New Roman" w:cs="Times New Roman"/>
          <w:b/>
          <w:bCs/>
          <w:lang w:val="lt-LT"/>
        </w:rPr>
        <w:t xml:space="preserve"> </w:t>
      </w:r>
      <w:r w:rsidRPr="00661C1F">
        <w:rPr>
          <w:rFonts w:ascii="Times New Roman" w:eastAsia="Calibri" w:hAnsi="Times New Roman" w:cs="Times New Roman"/>
          <w:lang w:val="lt-LT"/>
        </w:rPr>
        <w:t xml:space="preserve">Visi anksčiau buvę </w:t>
      </w:r>
      <w:r w:rsidR="00AE6328" w:rsidRPr="00661C1F">
        <w:rPr>
          <w:rFonts w:ascii="Times New Roman" w:eastAsia="Calibri" w:hAnsi="Times New Roman" w:cs="Times New Roman"/>
          <w:lang w:val="lt-LT"/>
        </w:rPr>
        <w:t>simptomai</w:t>
      </w:r>
      <w:r w:rsidRPr="00661C1F">
        <w:rPr>
          <w:rFonts w:ascii="Times New Roman" w:eastAsia="Calibri" w:hAnsi="Times New Roman" w:cs="Times New Roman"/>
          <w:lang w:val="lt-LT"/>
        </w:rPr>
        <w:t xml:space="preserve"> gali atsinaujinti. Norint nutraukti gydymą, rekomenduojama vaisto dozę laipsniškai mažinti po 12,5 mg per vieną ar dvi savaites. Gydytojas Jums patars kaip sumažinti Jūsų </w:t>
      </w:r>
      <w:r w:rsidR="00AE6328" w:rsidRPr="00661C1F">
        <w:rPr>
          <w:rFonts w:ascii="Times New Roman" w:eastAsia="Calibri" w:hAnsi="Times New Roman" w:cs="Times New Roman"/>
          <w:lang w:val="lt-LT"/>
        </w:rPr>
        <w:t>paro</w:t>
      </w:r>
      <w:r w:rsidRPr="00661C1F">
        <w:rPr>
          <w:rFonts w:ascii="Times New Roman" w:eastAsia="Calibri" w:hAnsi="Times New Roman" w:cs="Times New Roman"/>
          <w:lang w:val="lt-LT"/>
        </w:rPr>
        <w:t xml:space="preserve">s dozę. </w:t>
      </w:r>
      <w:r w:rsidR="00AE6328" w:rsidRPr="00661C1F">
        <w:rPr>
          <w:rFonts w:ascii="Times New Roman" w:eastAsia="Calibri" w:hAnsi="Times New Roman" w:cs="Times New Roman"/>
          <w:lang w:val="lt-LT"/>
        </w:rPr>
        <w:t>Jei turite staiga nutraukti gydymą Clozapine Accord, g</w:t>
      </w:r>
      <w:r w:rsidRPr="00661C1F">
        <w:rPr>
          <w:rFonts w:ascii="Times New Roman" w:eastAsia="Calibri" w:hAnsi="Times New Roman" w:cs="Times New Roman"/>
          <w:lang w:val="lt-LT"/>
        </w:rPr>
        <w:t>ydytojas turės patikrinti Jūsų sveikatos būklę. Jei gydytojas nusp</w:t>
      </w:r>
      <w:r w:rsidR="008B1B35">
        <w:rPr>
          <w:rFonts w:ascii="Times New Roman" w:eastAsia="Calibri" w:hAnsi="Times New Roman" w:cs="Times New Roman"/>
          <w:lang w:val="lt-LT"/>
        </w:rPr>
        <w:t>r</w:t>
      </w:r>
      <w:r w:rsidRPr="00661C1F">
        <w:rPr>
          <w:rFonts w:ascii="Times New Roman" w:eastAsia="Calibri" w:hAnsi="Times New Roman" w:cs="Times New Roman"/>
          <w:lang w:val="lt-LT"/>
        </w:rPr>
        <w:t xml:space="preserve">ęs atnaujinti gydymą </w:t>
      </w:r>
      <w:r w:rsidR="00AE6328" w:rsidRPr="00661C1F">
        <w:rPr>
          <w:rFonts w:ascii="Times New Roman" w:eastAsia="Calibri" w:hAnsi="Times New Roman" w:cs="Times New Roman"/>
          <w:lang w:val="lt-LT"/>
        </w:rPr>
        <w:t>šiuo vaistu</w:t>
      </w:r>
      <w:r w:rsidRPr="00661C1F">
        <w:rPr>
          <w:rFonts w:ascii="Times New Roman" w:eastAsia="Calibri" w:hAnsi="Times New Roman" w:cs="Times New Roman"/>
          <w:lang w:val="lt-LT"/>
        </w:rPr>
        <w:t xml:space="preserve"> ir po paskutinės </w:t>
      </w:r>
      <w:r w:rsidR="00AE6328" w:rsidRPr="00661C1F">
        <w:rPr>
          <w:rFonts w:ascii="Times New Roman" w:eastAsia="Calibri" w:hAnsi="Times New Roman" w:cs="Times New Roman"/>
          <w:spacing w:val="-3"/>
          <w:lang w:val="lt-LT"/>
        </w:rPr>
        <w:t>Clozapine Accord</w:t>
      </w:r>
      <w:r w:rsidRPr="00661C1F">
        <w:rPr>
          <w:rFonts w:ascii="Times New Roman" w:eastAsia="Calibri" w:hAnsi="Times New Roman" w:cs="Times New Roman"/>
          <w:lang w:val="lt-LT"/>
        </w:rPr>
        <w:t xml:space="preserve"> dozės suvartojimo bus praėjusios daugiau kaip </w:t>
      </w:r>
      <w:r w:rsidR="00AE6328" w:rsidRPr="00661C1F">
        <w:rPr>
          <w:rFonts w:ascii="Times New Roman" w:eastAsia="Calibri" w:hAnsi="Times New Roman" w:cs="Times New Roman"/>
          <w:lang w:val="lt-LT"/>
        </w:rPr>
        <w:t xml:space="preserve">dvi </w:t>
      </w:r>
      <w:r w:rsidRPr="00661C1F">
        <w:rPr>
          <w:rFonts w:ascii="Times New Roman" w:eastAsia="Calibri" w:hAnsi="Times New Roman" w:cs="Times New Roman"/>
          <w:lang w:val="lt-LT"/>
        </w:rPr>
        <w:t>paros, pradinė dozė bus 12,5 mg.</w:t>
      </w:r>
    </w:p>
    <w:p w14:paraId="5A497566" w14:textId="77777777" w:rsidR="00A34B5C" w:rsidRPr="00661C1F" w:rsidRDefault="00A34B5C" w:rsidP="00A34B5C">
      <w:pPr>
        <w:spacing w:after="0" w:line="240" w:lineRule="auto"/>
        <w:rPr>
          <w:rFonts w:ascii="Times New Roman" w:eastAsia="Calibri" w:hAnsi="Times New Roman" w:cs="Times New Roman"/>
          <w:b/>
          <w:lang w:val="lt-LT"/>
        </w:rPr>
      </w:pPr>
    </w:p>
    <w:p w14:paraId="4F29B2CE" w14:textId="77777777" w:rsidR="00A34B5C" w:rsidRPr="00661C1F" w:rsidRDefault="00A34B5C" w:rsidP="00A34B5C">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Jeigu kiltų daugiau klausimų dėl šio vaisto vartojimo, kreipkitės į gydytoją arba vaistininką.</w:t>
      </w:r>
    </w:p>
    <w:p w14:paraId="0DBD6021" w14:textId="77777777" w:rsidR="00A34B5C" w:rsidRPr="00661C1F" w:rsidRDefault="00A34B5C" w:rsidP="00A34B5C">
      <w:pPr>
        <w:spacing w:after="0" w:line="240" w:lineRule="auto"/>
        <w:rPr>
          <w:rFonts w:ascii="Times New Roman" w:eastAsia="Calibri" w:hAnsi="Times New Roman" w:cs="Times New Roman"/>
          <w:lang w:val="lt-LT"/>
        </w:rPr>
      </w:pPr>
    </w:p>
    <w:p w14:paraId="351D9CEB"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4C19AF6C"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b/>
          <w:caps/>
          <w:lang w:val="lt-LT"/>
        </w:rPr>
      </w:pPr>
      <w:r w:rsidRPr="00661C1F">
        <w:rPr>
          <w:rFonts w:ascii="Times New Roman" w:eastAsia="Calibri" w:hAnsi="Times New Roman" w:cs="Times New Roman"/>
          <w:b/>
          <w:caps/>
          <w:lang w:val="lt-LT"/>
        </w:rPr>
        <w:t>4.</w:t>
      </w:r>
      <w:r w:rsidRPr="00661C1F">
        <w:rPr>
          <w:rFonts w:ascii="Times New Roman" w:eastAsia="Calibri" w:hAnsi="Times New Roman" w:cs="Times New Roman"/>
          <w:b/>
          <w:caps/>
          <w:lang w:val="lt-LT"/>
        </w:rPr>
        <w:tab/>
      </w:r>
      <w:r w:rsidRPr="00661C1F">
        <w:rPr>
          <w:rFonts w:ascii="Times New Roman" w:eastAsia="Calibri" w:hAnsi="Times New Roman" w:cs="Times New Roman"/>
          <w:b/>
          <w:lang w:val="lt-LT"/>
        </w:rPr>
        <w:t>Galimas šalutinis poveikis</w:t>
      </w:r>
    </w:p>
    <w:p w14:paraId="106BAA17"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0D68DE65" w14:textId="77777777" w:rsidR="00A34B5C" w:rsidRPr="00661C1F" w:rsidRDefault="00A34B5C" w:rsidP="00A34B5C">
      <w:p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Šis vaistas, kaip ir visi kiti, gali sukelti šalutinį poveikį, nors jis pasireiškia ne visiems žmonėms.</w:t>
      </w:r>
    </w:p>
    <w:p w14:paraId="0B287859" w14:textId="77777777" w:rsidR="00A34B5C" w:rsidRPr="00661C1F" w:rsidRDefault="00A34B5C" w:rsidP="00A34B5C">
      <w:pPr>
        <w:spacing w:after="0" w:line="240" w:lineRule="auto"/>
        <w:ind w:left="567" w:hanging="567"/>
        <w:rPr>
          <w:rFonts w:ascii="Times New Roman" w:eastAsia="Calibri" w:hAnsi="Times New Roman" w:cs="Times New Roman"/>
          <w:lang w:val="lt-LT"/>
        </w:rPr>
      </w:pPr>
    </w:p>
    <w:p w14:paraId="2A9DB5E4" w14:textId="77777777" w:rsidR="00A34B5C" w:rsidRPr="002B3DC5" w:rsidRDefault="00A34B5C" w:rsidP="00A34B5C">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Kai kurie šalutini</w:t>
      </w:r>
      <w:r w:rsidR="00B00264" w:rsidRPr="002B3DC5">
        <w:rPr>
          <w:rFonts w:ascii="Times New Roman" w:eastAsia="Calibri" w:hAnsi="Times New Roman" w:cs="Times New Roman"/>
          <w:bCs/>
          <w:lang w:val="lt-LT"/>
        </w:rPr>
        <w:t>o</w:t>
      </w:r>
      <w:r w:rsidRPr="002B3DC5">
        <w:rPr>
          <w:rFonts w:ascii="Times New Roman" w:eastAsia="Calibri" w:hAnsi="Times New Roman" w:cs="Times New Roman"/>
          <w:bCs/>
          <w:lang w:val="lt-LT"/>
        </w:rPr>
        <w:t xml:space="preserve"> poveiki</w:t>
      </w:r>
      <w:r w:rsidR="00B00264" w:rsidRPr="002B3DC5">
        <w:rPr>
          <w:rFonts w:ascii="Times New Roman" w:eastAsia="Calibri" w:hAnsi="Times New Roman" w:cs="Times New Roman"/>
          <w:bCs/>
          <w:lang w:val="lt-LT"/>
        </w:rPr>
        <w:t>o reiškiniai</w:t>
      </w:r>
      <w:r w:rsidRPr="002B3DC5">
        <w:rPr>
          <w:rFonts w:ascii="Times New Roman" w:eastAsia="Calibri" w:hAnsi="Times New Roman" w:cs="Times New Roman"/>
          <w:bCs/>
          <w:lang w:val="lt-LT"/>
        </w:rPr>
        <w:t xml:space="preserve"> gali būti sunkūs ir reikalauti skubios medicininės pagalbos. </w:t>
      </w:r>
    </w:p>
    <w:p w14:paraId="7F57B135" w14:textId="77777777" w:rsidR="00A34B5C" w:rsidRPr="002B3DC5" w:rsidRDefault="00A34B5C" w:rsidP="00A34B5C">
      <w:pPr>
        <w:spacing w:after="0" w:line="240" w:lineRule="auto"/>
        <w:rPr>
          <w:rFonts w:ascii="Times New Roman" w:eastAsia="Calibri" w:hAnsi="Times New Roman" w:cs="Times New Roman"/>
          <w:bCs/>
          <w:lang w:val="lt-LT"/>
        </w:rPr>
      </w:pPr>
      <w:r w:rsidRPr="002B3DC5">
        <w:rPr>
          <w:rFonts w:ascii="Times New Roman" w:eastAsia="Calibri" w:hAnsi="Times New Roman" w:cs="Times New Roman"/>
          <w:bCs/>
          <w:lang w:val="lt-LT"/>
        </w:rPr>
        <w:t xml:space="preserve">Nedelsiant pasakykite gydytojui prieš vartojant kitą </w:t>
      </w:r>
      <w:r w:rsidR="00EE72AD" w:rsidRPr="002B3DC5">
        <w:rPr>
          <w:rFonts w:ascii="Times New Roman" w:eastAsia="Calibri" w:hAnsi="Times New Roman" w:cs="Times New Roman"/>
          <w:bCs/>
          <w:lang w:val="lt-LT"/>
        </w:rPr>
        <w:t>Clozapine Accord</w:t>
      </w:r>
      <w:r w:rsidRPr="002B3DC5">
        <w:rPr>
          <w:rFonts w:ascii="Times New Roman" w:eastAsia="Calibri" w:hAnsi="Times New Roman" w:cs="Times New Roman"/>
          <w:bCs/>
          <w:lang w:val="lt-LT"/>
        </w:rPr>
        <w:t xml:space="preserve"> tabletę</w:t>
      </w:r>
      <w:r w:rsidR="008262E3" w:rsidRPr="002B3DC5">
        <w:rPr>
          <w:rFonts w:ascii="Times New Roman" w:eastAsia="Calibri" w:hAnsi="Times New Roman" w:cs="Times New Roman"/>
          <w:bCs/>
          <w:lang w:val="lt-LT"/>
        </w:rPr>
        <w:t>, jei pasireiškė toliau nurodyti šalutini</w:t>
      </w:r>
      <w:r w:rsidR="00B00264" w:rsidRPr="002B3DC5">
        <w:rPr>
          <w:rFonts w:ascii="Times New Roman" w:eastAsia="Calibri" w:hAnsi="Times New Roman" w:cs="Times New Roman"/>
          <w:bCs/>
          <w:lang w:val="lt-LT"/>
        </w:rPr>
        <w:t>o</w:t>
      </w:r>
      <w:r w:rsidR="008262E3" w:rsidRPr="002B3DC5">
        <w:rPr>
          <w:rFonts w:ascii="Times New Roman" w:eastAsia="Calibri" w:hAnsi="Times New Roman" w:cs="Times New Roman"/>
          <w:bCs/>
          <w:lang w:val="lt-LT"/>
        </w:rPr>
        <w:t xml:space="preserve"> poveiki</w:t>
      </w:r>
      <w:r w:rsidR="00B00264" w:rsidRPr="002B3DC5">
        <w:rPr>
          <w:rFonts w:ascii="Times New Roman" w:eastAsia="Calibri" w:hAnsi="Times New Roman" w:cs="Times New Roman"/>
          <w:bCs/>
          <w:lang w:val="lt-LT"/>
        </w:rPr>
        <w:t>o reiškiniai.</w:t>
      </w:r>
    </w:p>
    <w:p w14:paraId="62364619" w14:textId="77777777" w:rsidR="00A34B5C" w:rsidRPr="00661C1F" w:rsidRDefault="00A34B5C" w:rsidP="00A34B5C">
      <w:pPr>
        <w:spacing w:after="0" w:line="240" w:lineRule="auto"/>
        <w:rPr>
          <w:rFonts w:ascii="Times New Roman" w:eastAsia="Calibri" w:hAnsi="Times New Roman" w:cs="Times New Roman"/>
          <w:b/>
          <w:bCs/>
          <w:lang w:val="lt-LT"/>
        </w:rPr>
      </w:pPr>
    </w:p>
    <w:p w14:paraId="572C130F" w14:textId="77777777" w:rsidR="00A34B5C" w:rsidRPr="00661C1F" w:rsidRDefault="00A34B5C" w:rsidP="00A34B5C">
      <w:pPr>
        <w:spacing w:after="0" w:line="240" w:lineRule="auto"/>
        <w:rPr>
          <w:rFonts w:ascii="Times New Roman" w:eastAsia="Calibri" w:hAnsi="Times New Roman" w:cs="Times New Roman"/>
          <w:bCs/>
          <w:i/>
          <w:lang w:val="lt-LT"/>
        </w:rPr>
      </w:pPr>
      <w:r w:rsidRPr="00661C1F">
        <w:rPr>
          <w:rFonts w:ascii="Times New Roman" w:eastAsia="Calibri" w:hAnsi="Times New Roman" w:cs="Times New Roman"/>
          <w:b/>
          <w:bCs/>
          <w:lang w:val="lt-LT"/>
        </w:rPr>
        <w:t xml:space="preserve">Labai </w:t>
      </w:r>
      <w:r w:rsidR="00B00264" w:rsidRPr="00661C1F">
        <w:rPr>
          <w:rFonts w:ascii="Times New Roman" w:eastAsia="Calibri" w:hAnsi="Times New Roman" w:cs="Times New Roman"/>
          <w:b/>
          <w:bCs/>
          <w:lang w:val="lt-LT"/>
        </w:rPr>
        <w:t>dažn</w:t>
      </w:r>
      <w:r w:rsidR="00B00264">
        <w:rPr>
          <w:rFonts w:ascii="Times New Roman" w:eastAsia="Calibri" w:hAnsi="Times New Roman" w:cs="Times New Roman"/>
          <w:b/>
          <w:lang w:val="lt-LT"/>
        </w:rPr>
        <w:t xml:space="preserve">i šalutinio poveikio reiškiniai </w:t>
      </w:r>
      <w:r w:rsidRPr="002B3DC5">
        <w:rPr>
          <w:rFonts w:ascii="Times New Roman" w:eastAsia="Calibri" w:hAnsi="Times New Roman" w:cs="Times New Roman"/>
          <w:b/>
          <w:iCs/>
          <w:color w:val="000000"/>
          <w:lang w:val="lt-LT"/>
        </w:rPr>
        <w:t>(</w:t>
      </w:r>
      <w:r w:rsidR="00B00264" w:rsidRPr="002B3DC5">
        <w:rPr>
          <w:rFonts w:ascii="Times New Roman" w:eastAsia="Calibri" w:hAnsi="Times New Roman" w:cs="Times New Roman"/>
          <w:b/>
          <w:iCs/>
          <w:color w:val="000000"/>
          <w:lang w:val="lt-LT"/>
        </w:rPr>
        <w:t>gali pasireikšti ne rečiau</w:t>
      </w:r>
      <w:r w:rsidR="00A36EEA" w:rsidRPr="002B3DC5">
        <w:rPr>
          <w:rFonts w:ascii="Times New Roman" w:eastAsia="Calibri" w:hAnsi="Times New Roman" w:cs="Times New Roman"/>
          <w:b/>
          <w:iCs/>
          <w:color w:val="000000"/>
          <w:lang w:val="lt-LT"/>
        </w:rPr>
        <w:t xml:space="preserve"> </w:t>
      </w:r>
      <w:r w:rsidRPr="002B3DC5">
        <w:rPr>
          <w:rFonts w:ascii="Times New Roman" w:eastAsia="Calibri" w:hAnsi="Times New Roman" w:cs="Times New Roman"/>
          <w:b/>
          <w:iCs/>
          <w:color w:val="000000"/>
          <w:lang w:val="lt-LT"/>
        </w:rPr>
        <w:t>kaip 1 iš 10</w:t>
      </w:r>
      <w:r w:rsidR="00B00264" w:rsidRPr="002B3DC5">
        <w:rPr>
          <w:rFonts w:ascii="Times New Roman" w:eastAsia="Calibri" w:hAnsi="Times New Roman" w:cs="Times New Roman"/>
          <w:b/>
          <w:iCs/>
          <w:color w:val="000000"/>
          <w:lang w:val="lt-LT"/>
        </w:rPr>
        <w:t xml:space="preserve"> asmenų</w:t>
      </w:r>
      <w:r w:rsidRPr="002B3DC5">
        <w:rPr>
          <w:rFonts w:ascii="Times New Roman" w:eastAsia="Calibri" w:hAnsi="Times New Roman" w:cs="Times New Roman"/>
          <w:b/>
          <w:iCs/>
          <w:color w:val="000000"/>
          <w:lang w:val="lt-LT"/>
        </w:rPr>
        <w:t>):</w:t>
      </w:r>
    </w:p>
    <w:p w14:paraId="50E40874" w14:textId="77777777" w:rsidR="00246EB4" w:rsidRPr="00661C1F" w:rsidRDefault="00246EB4" w:rsidP="00246EB4">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 xml:space="preserve">sunkus </w:t>
      </w:r>
      <w:r w:rsidR="00A34B5C" w:rsidRPr="002B3DC5">
        <w:rPr>
          <w:rFonts w:ascii="Times New Roman" w:eastAsia="Calibri" w:hAnsi="Times New Roman" w:cs="Times New Roman"/>
          <w:bCs/>
          <w:lang w:val="lt-LT"/>
        </w:rPr>
        <w:t>vidurių užkietėjimas</w:t>
      </w:r>
      <w:r w:rsidR="00A34B5C" w:rsidRPr="00661C1F">
        <w:rPr>
          <w:rFonts w:ascii="Times New Roman" w:eastAsia="Calibri" w:hAnsi="Times New Roman" w:cs="Times New Roman"/>
          <w:lang w:val="lt-LT"/>
        </w:rPr>
        <w:t>.</w:t>
      </w:r>
      <w:r w:rsidRPr="00661C1F">
        <w:rPr>
          <w:rFonts w:ascii="Times New Roman" w:eastAsia="Calibri" w:hAnsi="Times New Roman" w:cs="Times New Roman"/>
          <w:lang w:val="lt-LT"/>
        </w:rPr>
        <w:t xml:space="preserve"> Gydytojas turės užkietėjimą gydyti, kad būtų išvengta tolesnių komplikacijų</w:t>
      </w:r>
      <w:r w:rsidR="007F4106" w:rsidRPr="00661C1F">
        <w:rPr>
          <w:rFonts w:ascii="Times New Roman" w:eastAsia="Calibri" w:hAnsi="Times New Roman" w:cs="Times New Roman"/>
          <w:lang w:val="lt-LT"/>
        </w:rPr>
        <w:t>;</w:t>
      </w:r>
    </w:p>
    <w:p w14:paraId="57253A75" w14:textId="77777777" w:rsidR="007F4106" w:rsidRPr="00661C1F" w:rsidRDefault="007F4106" w:rsidP="00246EB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bCs/>
          <w:lang w:val="lt-LT"/>
        </w:rPr>
        <w:t>greitas širdies plakimas.</w:t>
      </w:r>
    </w:p>
    <w:p w14:paraId="4A407F0F" w14:textId="77777777" w:rsidR="00A34B5C" w:rsidRPr="00661C1F" w:rsidRDefault="00A34B5C" w:rsidP="00A34B5C">
      <w:pPr>
        <w:spacing w:after="0" w:line="240" w:lineRule="auto"/>
        <w:rPr>
          <w:rFonts w:ascii="Times New Roman" w:eastAsia="Calibri" w:hAnsi="Times New Roman" w:cs="Times New Roman"/>
          <w:b/>
          <w:bCs/>
          <w:lang w:val="lt-LT"/>
        </w:rPr>
      </w:pPr>
    </w:p>
    <w:p w14:paraId="27573326" w14:textId="77777777" w:rsidR="00A34B5C" w:rsidRPr="002B3DC5" w:rsidRDefault="00B00264"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i/>
          <w:color w:val="000000"/>
          <w:lang w:val="lt-LT"/>
        </w:rPr>
        <w:t xml:space="preserve"> </w:t>
      </w:r>
      <w:r w:rsidR="00A34B5C" w:rsidRPr="002B3DC5">
        <w:rPr>
          <w:rFonts w:ascii="Times New Roman" w:eastAsia="Calibri" w:hAnsi="Times New Roman" w:cs="Times New Roman"/>
          <w:b/>
          <w:iCs/>
          <w:color w:val="000000"/>
          <w:lang w:val="lt-LT"/>
        </w:rPr>
        <w:t>(</w:t>
      </w:r>
      <w:r w:rsidRPr="002B3DC5">
        <w:rPr>
          <w:rFonts w:ascii="Times New Roman" w:eastAsia="Calibri" w:hAnsi="Times New Roman" w:cs="Times New Roman"/>
          <w:b/>
          <w:iCs/>
          <w:color w:val="000000"/>
          <w:lang w:val="lt-LT"/>
        </w:rPr>
        <w:t xml:space="preserve">gali pasireikšti </w:t>
      </w:r>
      <w:r w:rsidR="00A36EEA" w:rsidRPr="002B3DC5">
        <w:rPr>
          <w:rFonts w:ascii="Times New Roman" w:eastAsia="Calibri" w:hAnsi="Times New Roman" w:cs="Times New Roman"/>
          <w:b/>
          <w:iCs/>
          <w:color w:val="000000"/>
          <w:lang w:val="lt-LT"/>
        </w:rPr>
        <w:t xml:space="preserve">rečiau </w:t>
      </w:r>
      <w:r w:rsidR="00A34B5C" w:rsidRPr="002B3DC5">
        <w:rPr>
          <w:rFonts w:ascii="Times New Roman" w:eastAsia="Calibri" w:hAnsi="Times New Roman" w:cs="Times New Roman"/>
          <w:b/>
          <w:iCs/>
          <w:color w:val="000000"/>
          <w:lang w:val="lt-LT"/>
        </w:rPr>
        <w:t>kaip 1 iš 10 </w:t>
      </w:r>
      <w:r w:rsidRPr="002B3DC5">
        <w:rPr>
          <w:rFonts w:ascii="Times New Roman" w:eastAsia="Calibri" w:hAnsi="Times New Roman" w:cs="Times New Roman"/>
          <w:b/>
          <w:iCs/>
          <w:color w:val="000000"/>
          <w:lang w:val="lt-LT"/>
        </w:rPr>
        <w:t>asmenų</w:t>
      </w:r>
      <w:r w:rsidR="00A34B5C" w:rsidRPr="002B3DC5">
        <w:rPr>
          <w:rFonts w:ascii="Times New Roman" w:eastAsia="Calibri" w:hAnsi="Times New Roman" w:cs="Times New Roman"/>
          <w:b/>
          <w:iCs/>
          <w:color w:val="000000"/>
          <w:lang w:val="lt-LT"/>
        </w:rPr>
        <w:t>):</w:t>
      </w:r>
    </w:p>
    <w:p w14:paraId="57520455" w14:textId="77777777" w:rsidR="00A34B5C" w:rsidRPr="00661C1F" w:rsidRDefault="00A34B5C" w:rsidP="00A34B5C">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peršalimo</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lang w:val="lt-LT"/>
        </w:rPr>
        <w:t>simptomai</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bCs/>
          <w:lang w:val="lt-LT"/>
        </w:rPr>
        <w:t>karščiavimas, gripo simptomai, gerklės skausmas ar bet kuri kita infekcija</w:t>
      </w:r>
      <w:r w:rsidRPr="00661C1F">
        <w:rPr>
          <w:rFonts w:ascii="Times New Roman" w:eastAsia="Calibri" w:hAnsi="Times New Roman" w:cs="Times New Roman"/>
          <w:lang w:val="lt-LT"/>
        </w:rPr>
        <w:t>. Jums reikės skubiai atlikti kraujo tyrimą, kuri</w:t>
      </w:r>
      <w:r w:rsidR="00EE72AD" w:rsidRPr="00661C1F">
        <w:rPr>
          <w:rFonts w:ascii="Times New Roman" w:eastAsia="Calibri" w:hAnsi="Times New Roman" w:cs="Times New Roman"/>
          <w:lang w:val="lt-LT"/>
        </w:rPr>
        <w:t>uo</w:t>
      </w:r>
      <w:r w:rsidRPr="00661C1F">
        <w:rPr>
          <w:rFonts w:ascii="Times New Roman" w:eastAsia="Calibri" w:hAnsi="Times New Roman" w:cs="Times New Roman"/>
          <w:lang w:val="lt-LT"/>
        </w:rPr>
        <w:t xml:space="preserve"> </w:t>
      </w:r>
      <w:r w:rsidR="00EE72AD" w:rsidRPr="00661C1F">
        <w:rPr>
          <w:rFonts w:ascii="Times New Roman" w:eastAsia="Calibri" w:hAnsi="Times New Roman" w:cs="Times New Roman"/>
          <w:lang w:val="lt-LT"/>
        </w:rPr>
        <w:t xml:space="preserve">bus </w:t>
      </w:r>
      <w:r w:rsidRPr="00661C1F">
        <w:rPr>
          <w:rFonts w:ascii="Times New Roman" w:eastAsia="Calibri" w:hAnsi="Times New Roman" w:cs="Times New Roman"/>
          <w:lang w:val="lt-LT"/>
        </w:rPr>
        <w:t>nustaty</w:t>
      </w:r>
      <w:r w:rsidR="00EE72AD" w:rsidRPr="00661C1F">
        <w:rPr>
          <w:rFonts w:ascii="Times New Roman" w:eastAsia="Calibri" w:hAnsi="Times New Roman" w:cs="Times New Roman"/>
          <w:lang w:val="lt-LT"/>
        </w:rPr>
        <w:t>ta</w:t>
      </w:r>
      <w:r w:rsidRPr="00661C1F">
        <w:rPr>
          <w:rFonts w:ascii="Times New Roman" w:eastAsia="Calibri" w:hAnsi="Times New Roman" w:cs="Times New Roman"/>
          <w:lang w:val="lt-LT"/>
        </w:rPr>
        <w:t>, ar šiuos simptomus sukėlė vaisto vartojimas;</w:t>
      </w:r>
    </w:p>
    <w:p w14:paraId="007D0E52" w14:textId="77777777" w:rsidR="00246EB4" w:rsidRPr="00661C1F" w:rsidRDefault="00A34B5C" w:rsidP="0035481C">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traukuliai</w:t>
      </w:r>
      <w:r w:rsidR="007F4106" w:rsidRPr="00661C1F">
        <w:rPr>
          <w:rFonts w:ascii="Times New Roman" w:eastAsia="Calibri" w:hAnsi="Times New Roman" w:cs="Times New Roman"/>
          <w:lang w:val="lt-LT"/>
        </w:rPr>
        <w:t>;</w:t>
      </w:r>
    </w:p>
    <w:p w14:paraId="589B004F" w14:textId="77777777" w:rsidR="007F4106" w:rsidRPr="00661C1F" w:rsidRDefault="007F4106" w:rsidP="0035481C">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staigus nualpimas ar sąmonės praradimas kartu su raumenų silpnumu (sinkopė).</w:t>
      </w:r>
    </w:p>
    <w:p w14:paraId="4D67AA18" w14:textId="77777777" w:rsidR="00A34B5C" w:rsidRPr="00661C1F" w:rsidRDefault="00A34B5C" w:rsidP="00A34B5C">
      <w:pPr>
        <w:spacing w:after="0" w:line="240" w:lineRule="auto"/>
        <w:rPr>
          <w:rFonts w:ascii="Times New Roman" w:eastAsia="Calibri" w:hAnsi="Times New Roman" w:cs="Times New Roman"/>
          <w:b/>
          <w:bCs/>
          <w:lang w:val="lt-LT"/>
        </w:rPr>
      </w:pPr>
    </w:p>
    <w:p w14:paraId="1CF54665" w14:textId="77777777" w:rsidR="00A34B5C" w:rsidRPr="00661C1F" w:rsidRDefault="00B00264"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Nedažn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661C1F">
        <w:rPr>
          <w:rFonts w:ascii="Times New Roman" w:eastAsia="Calibri" w:hAnsi="Times New Roman" w:cs="Times New Roman"/>
          <w:bCs/>
          <w:i/>
          <w:color w:val="000000"/>
          <w:lang w:val="lt-LT"/>
        </w:rPr>
        <w:t xml:space="preserve"> </w:t>
      </w:r>
      <w:r w:rsidR="00A34B5C" w:rsidRPr="002B3DC5">
        <w:rPr>
          <w:rFonts w:ascii="Times New Roman" w:eastAsia="Calibri" w:hAnsi="Times New Roman" w:cs="Times New Roman"/>
          <w:b/>
          <w:iCs/>
          <w:color w:val="000000"/>
          <w:lang w:val="lt-LT"/>
        </w:rPr>
        <w:t>(</w:t>
      </w:r>
      <w:r w:rsidRPr="002B3DC5">
        <w:rPr>
          <w:rFonts w:ascii="Times New Roman" w:eastAsia="Calibri" w:hAnsi="Times New Roman" w:cs="Times New Roman"/>
          <w:b/>
          <w:iCs/>
          <w:color w:val="000000"/>
          <w:lang w:val="lt-LT"/>
        </w:rPr>
        <w:t xml:space="preserve">gali pasireikšti </w:t>
      </w:r>
      <w:r w:rsidR="00A36EEA" w:rsidRPr="002B3DC5">
        <w:rPr>
          <w:rFonts w:ascii="Times New Roman" w:eastAsia="Calibri" w:hAnsi="Times New Roman" w:cs="Times New Roman"/>
          <w:b/>
          <w:iCs/>
          <w:color w:val="000000"/>
          <w:lang w:val="lt-LT"/>
        </w:rPr>
        <w:t xml:space="preserve">rečiau </w:t>
      </w:r>
      <w:r w:rsidR="00A34B5C" w:rsidRPr="002B3DC5">
        <w:rPr>
          <w:rFonts w:ascii="Times New Roman" w:eastAsia="Calibri" w:hAnsi="Times New Roman" w:cs="Times New Roman"/>
          <w:b/>
          <w:iCs/>
          <w:color w:val="000000"/>
          <w:lang w:val="lt-LT"/>
        </w:rPr>
        <w:t>kaip 1</w:t>
      </w:r>
      <w:r w:rsidR="003901E1" w:rsidRPr="002B3DC5">
        <w:rPr>
          <w:rFonts w:ascii="Times New Roman" w:eastAsia="Calibri" w:hAnsi="Times New Roman" w:cs="Times New Roman"/>
          <w:b/>
          <w:iCs/>
          <w:color w:val="000000"/>
          <w:lang w:val="lt-LT"/>
        </w:rPr>
        <w:t xml:space="preserve"> </w:t>
      </w:r>
      <w:r w:rsidR="00A34B5C" w:rsidRPr="002B3DC5">
        <w:rPr>
          <w:rFonts w:ascii="Times New Roman" w:eastAsia="Calibri" w:hAnsi="Times New Roman" w:cs="Times New Roman"/>
          <w:b/>
          <w:iCs/>
          <w:color w:val="000000"/>
          <w:lang w:val="lt-LT"/>
        </w:rPr>
        <w:t>iš 100</w:t>
      </w:r>
      <w:r w:rsidRPr="002B3DC5">
        <w:rPr>
          <w:rFonts w:ascii="Times New Roman" w:eastAsia="Calibri" w:hAnsi="Times New Roman" w:cs="Times New Roman"/>
          <w:b/>
          <w:iCs/>
          <w:color w:val="000000"/>
          <w:lang w:val="lt-LT"/>
        </w:rPr>
        <w:t xml:space="preserve"> asmenų</w:t>
      </w:r>
      <w:r w:rsidR="00A34B5C" w:rsidRPr="002B3DC5">
        <w:rPr>
          <w:rFonts w:ascii="Times New Roman" w:eastAsia="Calibri" w:hAnsi="Times New Roman" w:cs="Times New Roman"/>
          <w:b/>
          <w:iCs/>
          <w:color w:val="000000"/>
          <w:lang w:val="lt-LT"/>
        </w:rPr>
        <w:t>):</w:t>
      </w:r>
    </w:p>
    <w:p w14:paraId="089A44D8" w14:textId="77777777" w:rsidR="009E4757" w:rsidRPr="00661C1F" w:rsidRDefault="00A34B5C" w:rsidP="00246EB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ūmiai pakilusi kūno temperatūra, raumenų sąstingis, kurie vėliau gali sukelti sąmonės praradimą (piktybinis neurolepsinis sindromas).</w:t>
      </w:r>
      <w:r w:rsidR="00246EB4" w:rsidRPr="00661C1F">
        <w:rPr>
          <w:rFonts w:ascii="Times New Roman" w:eastAsia="Calibri" w:hAnsi="Times New Roman" w:cs="Times New Roman"/>
          <w:lang w:val="lt-LT"/>
        </w:rPr>
        <w:t xml:space="preserve"> Tai gali būti sunkaus šalutinio poveikio reiškinys, kurį reikia nedelsiant gydyti</w:t>
      </w:r>
      <w:r w:rsidR="007F4106" w:rsidRPr="00661C1F">
        <w:rPr>
          <w:rFonts w:ascii="Times New Roman" w:eastAsia="Calibri" w:hAnsi="Times New Roman" w:cs="Times New Roman"/>
          <w:lang w:val="lt-LT"/>
        </w:rPr>
        <w:t>;</w:t>
      </w:r>
    </w:p>
    <w:p w14:paraId="214FD622" w14:textId="77777777" w:rsidR="007F4106" w:rsidRPr="00661C1F" w:rsidRDefault="007F4106" w:rsidP="00246EB4">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galvos sukimasis, svaigimas ar alpimas, stojantis iš sėdimos arba gulimos padėties, nes gali padidėti rizika pargriūti.</w:t>
      </w:r>
    </w:p>
    <w:p w14:paraId="0ED68AA8" w14:textId="77777777" w:rsidR="00A34B5C" w:rsidRPr="00661C1F" w:rsidRDefault="00A34B5C" w:rsidP="00A34B5C">
      <w:pPr>
        <w:spacing w:after="0" w:line="240" w:lineRule="auto"/>
        <w:rPr>
          <w:rFonts w:ascii="Times New Roman" w:eastAsia="Calibri" w:hAnsi="Times New Roman" w:cs="Times New Roman"/>
          <w:b/>
          <w:bCs/>
          <w:lang w:val="lt-LT"/>
        </w:rPr>
      </w:pPr>
    </w:p>
    <w:p w14:paraId="5791FA44"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Ret</w:t>
      </w:r>
      <w:r w:rsidR="00B00264">
        <w:rPr>
          <w:rFonts w:ascii="Times New Roman" w:eastAsia="Calibri" w:hAnsi="Times New Roman" w:cs="Times New Roman"/>
          <w:b/>
          <w:bCs/>
          <w:color w:val="000000"/>
          <w:lang w:val="lt-LT"/>
        </w:rPr>
        <w:t xml:space="preserve">i </w:t>
      </w:r>
      <w:r w:rsidR="00B00264">
        <w:rPr>
          <w:rFonts w:ascii="Times New Roman" w:eastAsia="Calibri" w:hAnsi="Times New Roman" w:cs="Times New Roman"/>
          <w:b/>
          <w:lang w:val="lt-LT"/>
        </w:rPr>
        <w:t>šalutinio poveikio reiškiniai</w:t>
      </w:r>
      <w:r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iCs/>
          <w:color w:val="000000"/>
          <w:lang w:val="lt-LT"/>
        </w:rPr>
        <w:t>(</w:t>
      </w:r>
      <w:r w:rsidR="00B00264" w:rsidRPr="002B3DC5">
        <w:rPr>
          <w:rFonts w:ascii="Times New Roman" w:eastAsia="Calibri" w:hAnsi="Times New Roman" w:cs="Times New Roman"/>
          <w:b/>
          <w:iCs/>
          <w:color w:val="000000"/>
          <w:lang w:val="lt-LT"/>
        </w:rPr>
        <w:t>gali pasireikšti</w:t>
      </w:r>
      <w:r w:rsidRPr="002B3DC5">
        <w:rPr>
          <w:rFonts w:ascii="Times New Roman" w:eastAsia="Calibri" w:hAnsi="Times New Roman" w:cs="Times New Roman"/>
          <w:b/>
          <w:iCs/>
          <w:color w:val="000000"/>
          <w:lang w:val="lt-LT"/>
        </w:rPr>
        <w:t xml:space="preserve"> </w:t>
      </w:r>
      <w:r w:rsidR="00A36EEA" w:rsidRPr="002B3DC5">
        <w:rPr>
          <w:rFonts w:ascii="Times New Roman" w:eastAsia="Calibri" w:hAnsi="Times New Roman" w:cs="Times New Roman"/>
          <w:b/>
          <w:iCs/>
          <w:color w:val="000000"/>
          <w:lang w:val="lt-LT"/>
        </w:rPr>
        <w:t xml:space="preserve">rečiau </w:t>
      </w:r>
      <w:r w:rsidRPr="002B3DC5">
        <w:rPr>
          <w:rFonts w:ascii="Times New Roman" w:eastAsia="Calibri" w:hAnsi="Times New Roman" w:cs="Times New Roman"/>
          <w:b/>
          <w:iCs/>
          <w:color w:val="000000"/>
          <w:lang w:val="lt-LT"/>
        </w:rPr>
        <w:t>kaip 1 iš 1</w:t>
      </w:r>
      <w:r w:rsidR="00B00264" w:rsidRPr="002B3DC5">
        <w:rPr>
          <w:rFonts w:ascii="Times New Roman" w:eastAsia="Calibri" w:hAnsi="Times New Roman" w:cs="Times New Roman"/>
          <w:b/>
          <w:iCs/>
          <w:color w:val="000000"/>
          <w:lang w:val="lt-LT"/>
        </w:rPr>
        <w:t> </w:t>
      </w:r>
      <w:r w:rsidRPr="002B3DC5">
        <w:rPr>
          <w:rFonts w:ascii="Times New Roman" w:eastAsia="Calibri" w:hAnsi="Times New Roman" w:cs="Times New Roman"/>
          <w:b/>
          <w:iCs/>
          <w:color w:val="000000"/>
          <w:lang w:val="lt-LT"/>
        </w:rPr>
        <w:t>000</w:t>
      </w:r>
      <w:r w:rsidR="00B00264" w:rsidRPr="002B3DC5">
        <w:rPr>
          <w:rFonts w:ascii="Times New Roman" w:eastAsia="Calibri" w:hAnsi="Times New Roman" w:cs="Times New Roman"/>
          <w:b/>
          <w:iCs/>
          <w:color w:val="000000"/>
          <w:lang w:val="lt-LT"/>
        </w:rPr>
        <w:t xml:space="preserve"> asmenų</w:t>
      </w:r>
      <w:r w:rsidRPr="002B3DC5">
        <w:rPr>
          <w:rFonts w:ascii="Times New Roman" w:eastAsia="Calibri" w:hAnsi="Times New Roman" w:cs="Times New Roman"/>
          <w:b/>
          <w:iCs/>
          <w:color w:val="000000"/>
          <w:lang w:val="lt-LT"/>
        </w:rPr>
        <w:t>):</w:t>
      </w:r>
    </w:p>
    <w:p w14:paraId="163AD521" w14:textId="77777777" w:rsidR="00246EB4" w:rsidRPr="00661C1F" w:rsidRDefault="00A34B5C" w:rsidP="0035481C">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kvėpavimo takų infekcijos ar pneumonijos požymiai, tokie kaip </w:t>
      </w:r>
      <w:r w:rsidR="00EE72AD" w:rsidRPr="00661C1F">
        <w:rPr>
          <w:rFonts w:ascii="Times New Roman" w:eastAsia="Calibri" w:hAnsi="Times New Roman" w:cs="Times New Roman"/>
          <w:lang w:val="lt-LT"/>
        </w:rPr>
        <w:t>karščiavimas</w:t>
      </w:r>
      <w:r w:rsidRPr="00661C1F">
        <w:rPr>
          <w:rFonts w:ascii="Times New Roman" w:eastAsia="Calibri" w:hAnsi="Times New Roman" w:cs="Times New Roman"/>
          <w:lang w:val="lt-LT"/>
        </w:rPr>
        <w:t>, kosulys, sunkus kvėpavimas, švokštimas;</w:t>
      </w:r>
    </w:p>
    <w:p w14:paraId="6A0EFEF8" w14:textId="77777777" w:rsidR="00FA0023" w:rsidRPr="00661C1F" w:rsidRDefault="00FA0023" w:rsidP="00FA0023">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stiprus deginantis viršutinės pilvo dalies skausmas, plintantis į nugarą, kartu su pykinimu ir vėmimu dėl kasos uždegimo;</w:t>
      </w:r>
    </w:p>
    <w:p w14:paraId="5C5861D5" w14:textId="77777777" w:rsidR="00FA0023" w:rsidRPr="00661C1F" w:rsidRDefault="00FA0023" w:rsidP="00FA0023">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alpimas ir raumenų silpnumas smarkiai sumažėjus kraujo spaudimui (kraujotakos kolapsas);</w:t>
      </w:r>
    </w:p>
    <w:p w14:paraId="45AE1E3E" w14:textId="77777777" w:rsidR="00FA0023" w:rsidRPr="00661C1F" w:rsidRDefault="00FA0023" w:rsidP="00FA0023">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sunkumas ryti, dėl kurio gali būti įkvepiama maisto;</w:t>
      </w:r>
    </w:p>
    <w:p w14:paraId="43CAFFA6" w14:textId="77777777" w:rsidR="00FA0023" w:rsidRPr="004B6FA7" w:rsidRDefault="00EE72AD" w:rsidP="00FA0023">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pykinimas (blogumas), vėmimas</w:t>
      </w:r>
      <w:r w:rsidRPr="00895634">
        <w:rPr>
          <w:rFonts w:ascii="Times New Roman" w:eastAsia="Calibri" w:hAnsi="Times New Roman" w:cs="Times New Roman"/>
          <w:lang w:val="lt-LT"/>
        </w:rPr>
        <w:t xml:space="preserve"> ir (arba) </w:t>
      </w:r>
      <w:r w:rsidRPr="002B3DC5">
        <w:rPr>
          <w:rFonts w:ascii="Times New Roman" w:eastAsia="Calibri" w:hAnsi="Times New Roman" w:cs="Times New Roman"/>
          <w:lang w:val="lt-LT"/>
        </w:rPr>
        <w:t>apetito netekimas</w:t>
      </w:r>
      <w:r w:rsidRPr="00895634">
        <w:rPr>
          <w:rFonts w:ascii="Times New Roman" w:eastAsia="Calibri" w:hAnsi="Times New Roman" w:cs="Times New Roman"/>
          <w:lang w:val="lt-LT"/>
        </w:rPr>
        <w:t>. Gydytojas turės patikrinti Jūsų kepenis</w:t>
      </w:r>
      <w:r w:rsidR="00FA0023" w:rsidRPr="004B6FA7">
        <w:rPr>
          <w:rFonts w:ascii="Times New Roman" w:eastAsia="Calibri" w:hAnsi="Times New Roman" w:cs="Times New Roman"/>
          <w:lang w:val="lt-LT"/>
        </w:rPr>
        <w:t>;</w:t>
      </w:r>
    </w:p>
    <w:p w14:paraId="5DBE55F3" w14:textId="77777777" w:rsidR="00FA0023" w:rsidRPr="00661C1F" w:rsidRDefault="00FA0023" w:rsidP="00FA0023">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 xml:space="preserve">nutukimas arba nutukimo padidėjimas; </w:t>
      </w:r>
    </w:p>
    <w:p w14:paraId="69F43287" w14:textId="77777777" w:rsidR="00FA0023" w:rsidRPr="00661C1F" w:rsidRDefault="00FA0023" w:rsidP="00FA0023">
      <w:pPr>
        <w:numPr>
          <w:ilvl w:val="0"/>
          <w:numId w:val="16"/>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kvėpavimo pertraukimas knarkiant arba neknarkiant miego metu.</w:t>
      </w:r>
    </w:p>
    <w:p w14:paraId="58434A6B" w14:textId="77777777" w:rsidR="00A34B5C" w:rsidRPr="00661C1F" w:rsidRDefault="00A34B5C" w:rsidP="00A34B5C">
      <w:pPr>
        <w:spacing w:after="0" w:line="240" w:lineRule="auto"/>
        <w:rPr>
          <w:rFonts w:ascii="Times New Roman" w:eastAsia="Calibri" w:hAnsi="Times New Roman" w:cs="Times New Roman"/>
          <w:b/>
          <w:bCs/>
          <w:lang w:val="lt-LT"/>
        </w:rPr>
      </w:pPr>
    </w:p>
    <w:p w14:paraId="288AE1DC" w14:textId="77777777" w:rsidR="00A34B5C" w:rsidRPr="00661C1F" w:rsidRDefault="00F54B62"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Ret</w:t>
      </w:r>
      <w:r>
        <w:rPr>
          <w:rFonts w:ascii="Times New Roman" w:eastAsia="Calibri" w:hAnsi="Times New Roman" w:cs="Times New Roman"/>
          <w:b/>
          <w:bCs/>
          <w:color w:val="000000"/>
          <w:lang w:val="lt-LT"/>
        </w:rPr>
        <w:t>i</w:t>
      </w:r>
      <w:r w:rsidRPr="00661C1F">
        <w:rPr>
          <w:rFonts w:ascii="Times New Roman" w:eastAsia="Calibri" w:hAnsi="Times New Roman" w:cs="Times New Roman"/>
          <w:i/>
          <w:color w:val="000000"/>
          <w:lang w:val="lt-LT"/>
        </w:rPr>
        <w:t xml:space="preserve"> </w:t>
      </w:r>
      <w:r w:rsidR="00A34B5C" w:rsidRPr="002B3DC5">
        <w:rPr>
          <w:rFonts w:ascii="Times New Roman" w:eastAsia="Calibri" w:hAnsi="Times New Roman" w:cs="Times New Roman"/>
          <w:b/>
          <w:iCs/>
          <w:color w:val="000000"/>
          <w:lang w:val="lt-LT"/>
        </w:rPr>
        <w:t>(</w:t>
      </w:r>
      <w:r w:rsidRPr="002B3DC5">
        <w:rPr>
          <w:rFonts w:ascii="Times New Roman" w:eastAsia="Calibri" w:hAnsi="Times New Roman" w:cs="Times New Roman"/>
          <w:b/>
          <w:iCs/>
          <w:color w:val="000000"/>
          <w:lang w:val="lt-LT"/>
        </w:rPr>
        <w:t>gali pasireikšti</w:t>
      </w:r>
      <w:r w:rsidR="00A34B5C" w:rsidRPr="002B3DC5">
        <w:rPr>
          <w:rFonts w:ascii="Times New Roman" w:eastAsia="Calibri" w:hAnsi="Times New Roman" w:cs="Times New Roman"/>
          <w:b/>
          <w:iCs/>
          <w:color w:val="000000"/>
          <w:lang w:val="lt-LT"/>
        </w:rPr>
        <w:t xml:space="preserve"> </w:t>
      </w:r>
      <w:r w:rsidR="00A36EEA" w:rsidRPr="002B3DC5">
        <w:rPr>
          <w:rFonts w:ascii="Times New Roman" w:eastAsia="Calibri" w:hAnsi="Times New Roman" w:cs="Times New Roman"/>
          <w:b/>
          <w:iCs/>
          <w:color w:val="000000"/>
          <w:lang w:val="lt-LT"/>
        </w:rPr>
        <w:t xml:space="preserve">rečiau </w:t>
      </w:r>
      <w:r w:rsidR="00A34B5C" w:rsidRPr="002B3DC5">
        <w:rPr>
          <w:rFonts w:ascii="Times New Roman" w:eastAsia="Calibri" w:hAnsi="Times New Roman" w:cs="Times New Roman"/>
          <w:b/>
          <w:iCs/>
          <w:color w:val="000000"/>
          <w:lang w:val="lt-LT"/>
        </w:rPr>
        <w:t>kaip 1 iš 1</w:t>
      </w:r>
      <w:r w:rsidRPr="002B3DC5">
        <w:rPr>
          <w:rFonts w:ascii="Times New Roman" w:eastAsia="Calibri" w:hAnsi="Times New Roman" w:cs="Times New Roman"/>
          <w:b/>
          <w:iCs/>
          <w:color w:val="000000"/>
          <w:lang w:val="lt-LT"/>
        </w:rPr>
        <w:t> </w:t>
      </w:r>
      <w:r w:rsidR="00A34B5C" w:rsidRPr="002B3DC5">
        <w:rPr>
          <w:rFonts w:ascii="Times New Roman" w:eastAsia="Calibri" w:hAnsi="Times New Roman" w:cs="Times New Roman"/>
          <w:b/>
          <w:iCs/>
          <w:color w:val="000000"/>
          <w:lang w:val="lt-LT"/>
        </w:rPr>
        <w:t>000</w:t>
      </w:r>
      <w:r w:rsidRPr="002B3DC5">
        <w:rPr>
          <w:rFonts w:ascii="Times New Roman" w:eastAsia="Calibri" w:hAnsi="Times New Roman" w:cs="Times New Roman"/>
          <w:b/>
          <w:iCs/>
          <w:color w:val="000000"/>
          <w:lang w:val="lt-LT"/>
        </w:rPr>
        <w:t xml:space="preserve"> asmenų</w:t>
      </w:r>
      <w:r w:rsidR="00A34B5C" w:rsidRPr="002B3DC5">
        <w:rPr>
          <w:rFonts w:ascii="Times New Roman" w:eastAsia="Calibri" w:hAnsi="Times New Roman" w:cs="Times New Roman"/>
          <w:b/>
          <w:iCs/>
          <w:color w:val="000000"/>
          <w:lang w:val="lt-LT"/>
        </w:rPr>
        <w:t>)</w:t>
      </w:r>
      <w:r w:rsidR="00A34B5C" w:rsidRPr="00661C1F">
        <w:rPr>
          <w:rFonts w:ascii="Times New Roman" w:eastAsia="Calibri" w:hAnsi="Times New Roman" w:cs="Times New Roman"/>
          <w:i/>
          <w:iCs/>
          <w:color w:val="000000"/>
          <w:lang w:val="lt-LT"/>
        </w:rPr>
        <w:t xml:space="preserve"> </w:t>
      </w:r>
      <w:r w:rsidR="00A34B5C" w:rsidRPr="00661C1F">
        <w:rPr>
          <w:rFonts w:ascii="Times New Roman" w:eastAsia="Calibri" w:hAnsi="Times New Roman" w:cs="Times New Roman"/>
          <w:color w:val="000000"/>
          <w:lang w:val="lt-LT"/>
        </w:rPr>
        <w:t>arba</w:t>
      </w:r>
      <w:r w:rsidR="00A34B5C" w:rsidRPr="00661C1F">
        <w:rPr>
          <w:rFonts w:ascii="Times New Roman" w:eastAsia="Calibri" w:hAnsi="Times New Roman" w:cs="Times New Roman"/>
          <w:bCs/>
          <w:i/>
          <w:color w:val="000000"/>
          <w:lang w:val="lt-LT"/>
        </w:rPr>
        <w:t xml:space="preserve"> </w:t>
      </w:r>
      <w:r w:rsidR="00A34B5C" w:rsidRPr="00661C1F">
        <w:rPr>
          <w:rFonts w:ascii="Times New Roman" w:eastAsia="Calibri" w:hAnsi="Times New Roman" w:cs="Times New Roman"/>
          <w:b/>
          <w:bCs/>
          <w:color w:val="000000"/>
          <w:lang w:val="lt-LT"/>
        </w:rPr>
        <w:t>labai 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00A34B5C" w:rsidRPr="00661C1F">
        <w:rPr>
          <w:rFonts w:ascii="Times New Roman" w:eastAsia="Calibri" w:hAnsi="Times New Roman" w:cs="Times New Roman"/>
          <w:i/>
          <w:color w:val="000000"/>
          <w:lang w:val="lt-LT"/>
        </w:rPr>
        <w:t xml:space="preserve"> </w:t>
      </w:r>
      <w:r w:rsidR="00A34B5C" w:rsidRPr="002B3DC5">
        <w:rPr>
          <w:rFonts w:ascii="Times New Roman" w:eastAsia="Calibri" w:hAnsi="Times New Roman" w:cs="Times New Roman"/>
          <w:b/>
          <w:iCs/>
          <w:color w:val="000000"/>
          <w:lang w:val="lt-LT"/>
        </w:rPr>
        <w:t>(</w:t>
      </w:r>
      <w:r w:rsidRPr="002B3DC5">
        <w:rPr>
          <w:rFonts w:ascii="Times New Roman" w:eastAsia="Calibri" w:hAnsi="Times New Roman" w:cs="Times New Roman"/>
          <w:b/>
          <w:iCs/>
          <w:color w:val="000000"/>
          <w:lang w:val="lt-LT"/>
        </w:rPr>
        <w:t>gali pasireikšti</w:t>
      </w:r>
      <w:r w:rsidR="00A34B5C" w:rsidRPr="002B3DC5">
        <w:rPr>
          <w:rFonts w:ascii="Times New Roman" w:eastAsia="Calibri" w:hAnsi="Times New Roman" w:cs="Times New Roman"/>
          <w:b/>
          <w:iCs/>
          <w:color w:val="000000"/>
          <w:lang w:val="lt-LT"/>
        </w:rPr>
        <w:t xml:space="preserve"> </w:t>
      </w:r>
      <w:r w:rsidR="00A36EEA" w:rsidRPr="002B3DC5">
        <w:rPr>
          <w:rFonts w:ascii="Times New Roman" w:eastAsia="Calibri" w:hAnsi="Times New Roman" w:cs="Times New Roman"/>
          <w:b/>
          <w:iCs/>
          <w:color w:val="000000"/>
          <w:lang w:val="lt-LT"/>
        </w:rPr>
        <w:t xml:space="preserve">rečiau </w:t>
      </w:r>
      <w:r w:rsidR="00A34B5C" w:rsidRPr="002B3DC5">
        <w:rPr>
          <w:rFonts w:ascii="Times New Roman" w:eastAsia="Calibri" w:hAnsi="Times New Roman" w:cs="Times New Roman"/>
          <w:b/>
          <w:iCs/>
          <w:color w:val="000000"/>
          <w:lang w:val="lt-LT"/>
        </w:rPr>
        <w:t>kaip 1 iš 10</w:t>
      </w:r>
      <w:r w:rsidRPr="002B3DC5">
        <w:rPr>
          <w:rFonts w:ascii="Times New Roman" w:eastAsia="Calibri" w:hAnsi="Times New Roman" w:cs="Times New Roman"/>
          <w:b/>
          <w:iCs/>
          <w:color w:val="000000"/>
          <w:lang w:val="lt-LT"/>
        </w:rPr>
        <w:t> </w:t>
      </w:r>
      <w:r w:rsidR="00A34B5C" w:rsidRPr="002B3DC5">
        <w:rPr>
          <w:rFonts w:ascii="Times New Roman" w:eastAsia="Calibri" w:hAnsi="Times New Roman" w:cs="Times New Roman"/>
          <w:b/>
          <w:iCs/>
          <w:color w:val="000000"/>
          <w:lang w:val="lt-LT"/>
        </w:rPr>
        <w:t>000</w:t>
      </w:r>
      <w:r w:rsidRPr="002B3DC5">
        <w:rPr>
          <w:rFonts w:ascii="Times New Roman" w:eastAsia="Calibri" w:hAnsi="Times New Roman" w:cs="Times New Roman"/>
          <w:b/>
          <w:iCs/>
          <w:color w:val="000000"/>
          <w:lang w:val="lt-LT"/>
        </w:rPr>
        <w:t xml:space="preserve"> asmenų</w:t>
      </w:r>
      <w:r w:rsidR="00A34B5C" w:rsidRPr="002B3DC5">
        <w:rPr>
          <w:rFonts w:ascii="Times New Roman" w:eastAsia="Calibri" w:hAnsi="Times New Roman" w:cs="Times New Roman"/>
          <w:b/>
          <w:iCs/>
          <w:color w:val="000000"/>
          <w:lang w:val="lt-LT"/>
        </w:rPr>
        <w:t>):</w:t>
      </w:r>
    </w:p>
    <w:p w14:paraId="7307797A" w14:textId="77777777" w:rsidR="00A34B5C" w:rsidRPr="00661C1F" w:rsidRDefault="00A34B5C" w:rsidP="00A34B5C">
      <w:pPr>
        <w:numPr>
          <w:ilvl w:val="0"/>
          <w:numId w:val="16"/>
        </w:numPr>
        <w:spacing w:after="0" w:line="240" w:lineRule="auto"/>
        <w:ind w:left="567" w:hanging="567"/>
        <w:rPr>
          <w:rFonts w:ascii="Times New Roman" w:eastAsia="Calibri" w:hAnsi="Times New Roman" w:cs="Times New Roman"/>
          <w:lang w:val="lt-LT"/>
        </w:rPr>
      </w:pPr>
      <w:r w:rsidRPr="002B3DC5">
        <w:rPr>
          <w:rFonts w:ascii="Times New Roman" w:eastAsia="Calibri" w:hAnsi="Times New Roman" w:cs="Times New Roman"/>
          <w:bCs/>
          <w:lang w:val="lt-LT"/>
        </w:rPr>
        <w:t>greitas ir nereguliarus širdies plakimas</w:t>
      </w:r>
      <w:r w:rsidRPr="00895634">
        <w:rPr>
          <w:rFonts w:ascii="Times New Roman" w:eastAsia="Calibri" w:hAnsi="Times New Roman" w:cs="Times New Roman"/>
          <w:lang w:val="lt-LT"/>
        </w:rPr>
        <w:t xml:space="preserve">, net ir ramybės būsenoje, </w:t>
      </w:r>
      <w:r w:rsidR="00EE72AD" w:rsidRPr="002B3DC5">
        <w:rPr>
          <w:rFonts w:ascii="Times New Roman" w:eastAsia="Calibri" w:hAnsi="Times New Roman" w:cs="Times New Roman"/>
          <w:bCs/>
          <w:lang w:val="lt-LT"/>
        </w:rPr>
        <w:t xml:space="preserve">juntamas </w:t>
      </w:r>
      <w:r w:rsidRPr="002B3DC5">
        <w:rPr>
          <w:rFonts w:ascii="Times New Roman" w:eastAsia="Calibri" w:hAnsi="Times New Roman" w:cs="Times New Roman"/>
          <w:bCs/>
          <w:lang w:val="lt-LT"/>
        </w:rPr>
        <w:t xml:space="preserve">širdies </w:t>
      </w:r>
      <w:r w:rsidR="00EE72AD" w:rsidRPr="002B3DC5">
        <w:rPr>
          <w:rFonts w:ascii="Times New Roman" w:eastAsia="Calibri" w:hAnsi="Times New Roman" w:cs="Times New Roman"/>
          <w:bCs/>
          <w:lang w:val="lt-LT"/>
        </w:rPr>
        <w:t>plakimas</w:t>
      </w:r>
      <w:r w:rsidRPr="002B3DC5">
        <w:rPr>
          <w:rFonts w:ascii="Times New Roman" w:eastAsia="Calibri" w:hAnsi="Times New Roman" w:cs="Times New Roman"/>
          <w:bCs/>
          <w:lang w:val="lt-LT"/>
        </w:rPr>
        <w:t>, kvėpavimo sutrikimas</w:t>
      </w:r>
      <w:r w:rsidRPr="00895634">
        <w:rPr>
          <w:rFonts w:ascii="Times New Roman" w:eastAsia="Calibri" w:hAnsi="Times New Roman" w:cs="Times New Roman"/>
          <w:bCs/>
          <w:lang w:val="lt-LT"/>
        </w:rPr>
        <w:t xml:space="preserve">, </w:t>
      </w:r>
      <w:r w:rsidRPr="002B3DC5">
        <w:rPr>
          <w:rFonts w:ascii="Times New Roman" w:eastAsia="Calibri" w:hAnsi="Times New Roman" w:cs="Times New Roman"/>
          <w:bCs/>
          <w:lang w:val="lt-LT"/>
        </w:rPr>
        <w:t>krūtinės skausmas</w:t>
      </w:r>
      <w:r w:rsidRPr="00895634">
        <w:rPr>
          <w:rFonts w:ascii="Times New Roman" w:eastAsia="Calibri" w:hAnsi="Times New Roman" w:cs="Times New Roman"/>
          <w:bCs/>
          <w:lang w:val="lt-LT"/>
        </w:rPr>
        <w:t xml:space="preserve"> ar </w:t>
      </w:r>
      <w:r w:rsidRPr="002B3DC5">
        <w:rPr>
          <w:rFonts w:ascii="Times New Roman" w:eastAsia="Calibri" w:hAnsi="Times New Roman" w:cs="Times New Roman"/>
          <w:bCs/>
          <w:lang w:val="lt-LT"/>
        </w:rPr>
        <w:t>nepaaiškinamas nuovargis</w:t>
      </w:r>
      <w:r w:rsidRPr="00895634">
        <w:rPr>
          <w:rFonts w:ascii="Times New Roman" w:eastAsia="Calibri" w:hAnsi="Times New Roman" w:cs="Times New Roman"/>
          <w:lang w:val="lt-LT"/>
        </w:rPr>
        <w:t>.</w:t>
      </w:r>
      <w:r w:rsidR="00EE72AD" w:rsidRPr="00661C1F">
        <w:rPr>
          <w:rFonts w:ascii="Times New Roman" w:eastAsia="Calibri" w:hAnsi="Times New Roman" w:cs="Times New Roman"/>
          <w:lang w:val="lt-LT"/>
        </w:rPr>
        <w:t xml:space="preserve"> Gydytojas turės patikrinti Jūsų širdį ir prireikus nedelsdamas nusiųsti pas </w:t>
      </w:r>
      <w:r w:rsidR="00A36EEA" w:rsidRPr="00661C1F">
        <w:rPr>
          <w:rFonts w:ascii="Times New Roman" w:eastAsia="Calibri" w:hAnsi="Times New Roman" w:cs="Times New Roman"/>
          <w:lang w:val="lt-LT"/>
        </w:rPr>
        <w:t xml:space="preserve">gydytoją </w:t>
      </w:r>
      <w:r w:rsidR="00EE72AD" w:rsidRPr="00661C1F">
        <w:rPr>
          <w:rFonts w:ascii="Times New Roman" w:eastAsia="Calibri" w:hAnsi="Times New Roman" w:cs="Times New Roman"/>
          <w:lang w:val="lt-LT"/>
        </w:rPr>
        <w:t>kardiologą.</w:t>
      </w:r>
    </w:p>
    <w:p w14:paraId="00CC453F" w14:textId="77777777" w:rsidR="00A34B5C" w:rsidRPr="00661C1F" w:rsidRDefault="00A34B5C" w:rsidP="00A34B5C">
      <w:pPr>
        <w:spacing w:after="0" w:line="240" w:lineRule="auto"/>
        <w:rPr>
          <w:rFonts w:ascii="Times New Roman" w:eastAsia="Calibri" w:hAnsi="Times New Roman" w:cs="Times New Roman"/>
          <w:lang w:val="lt-LT"/>
        </w:rPr>
      </w:pPr>
    </w:p>
    <w:p w14:paraId="3789222F" w14:textId="77777777" w:rsidR="00A34B5C" w:rsidRPr="002B3DC5" w:rsidRDefault="00A34B5C" w:rsidP="00652679">
      <w:pPr>
        <w:keepNext/>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 xml:space="preserve">Labai </w:t>
      </w:r>
      <w:r w:rsidR="00F54B62" w:rsidRPr="00661C1F">
        <w:rPr>
          <w:rFonts w:ascii="Times New Roman" w:eastAsia="Calibri" w:hAnsi="Times New Roman" w:cs="Times New Roman"/>
          <w:b/>
          <w:bCs/>
          <w:color w:val="000000"/>
          <w:lang w:val="lt-LT"/>
        </w:rPr>
        <w:t>ret</w:t>
      </w:r>
      <w:r w:rsidR="00F54B62">
        <w:rPr>
          <w:rFonts w:ascii="Times New Roman" w:eastAsia="Calibri" w:hAnsi="Times New Roman" w:cs="Times New Roman"/>
          <w:b/>
          <w:bCs/>
          <w:color w:val="000000"/>
          <w:lang w:val="lt-LT"/>
        </w:rPr>
        <w:t xml:space="preserve">i </w:t>
      </w:r>
      <w:r w:rsidR="00F54B62">
        <w:rPr>
          <w:rFonts w:ascii="Times New Roman" w:eastAsia="Calibri" w:hAnsi="Times New Roman" w:cs="Times New Roman"/>
          <w:b/>
          <w:lang w:val="lt-LT"/>
        </w:rPr>
        <w:t xml:space="preserve">šalutinio poveikio </w:t>
      </w:r>
      <w:r w:rsidR="00F54B62" w:rsidRPr="00895634">
        <w:rPr>
          <w:rFonts w:ascii="Times New Roman" w:eastAsia="Calibri" w:hAnsi="Times New Roman" w:cs="Times New Roman"/>
          <w:b/>
          <w:lang w:val="lt-LT"/>
        </w:rPr>
        <w:t>reiškiniai</w:t>
      </w:r>
      <w:r w:rsidR="00F54B62" w:rsidRPr="002B3DC5">
        <w:rPr>
          <w:rFonts w:ascii="Times New Roman" w:eastAsia="Calibri" w:hAnsi="Times New Roman" w:cs="Times New Roman"/>
          <w:b/>
          <w:color w:val="000000"/>
          <w:lang w:val="lt-LT"/>
        </w:rPr>
        <w:t xml:space="preserve"> </w:t>
      </w:r>
      <w:r w:rsidRPr="002B3DC5">
        <w:rPr>
          <w:rFonts w:ascii="Times New Roman" w:eastAsia="Calibri" w:hAnsi="Times New Roman" w:cs="Times New Roman"/>
          <w:b/>
          <w:iCs/>
          <w:color w:val="000000"/>
          <w:lang w:val="lt-LT"/>
        </w:rPr>
        <w:t>(</w:t>
      </w:r>
      <w:r w:rsidR="00F54B62" w:rsidRPr="002B3DC5">
        <w:rPr>
          <w:rFonts w:ascii="Times New Roman" w:eastAsia="Calibri" w:hAnsi="Times New Roman" w:cs="Times New Roman"/>
          <w:b/>
          <w:iCs/>
          <w:color w:val="000000"/>
          <w:lang w:val="lt-LT"/>
        </w:rPr>
        <w:t>gali pasireikšti</w:t>
      </w:r>
      <w:r w:rsidRPr="002B3DC5">
        <w:rPr>
          <w:rFonts w:ascii="Times New Roman" w:eastAsia="Calibri" w:hAnsi="Times New Roman" w:cs="Times New Roman"/>
          <w:b/>
          <w:iCs/>
          <w:color w:val="000000"/>
          <w:lang w:val="lt-LT"/>
        </w:rPr>
        <w:t xml:space="preserve"> </w:t>
      </w:r>
      <w:r w:rsidR="00A36EEA" w:rsidRPr="002B3DC5">
        <w:rPr>
          <w:rFonts w:ascii="Times New Roman" w:eastAsia="Calibri" w:hAnsi="Times New Roman" w:cs="Times New Roman"/>
          <w:b/>
          <w:iCs/>
          <w:color w:val="000000"/>
          <w:lang w:val="lt-LT"/>
        </w:rPr>
        <w:t xml:space="preserve">rečiau </w:t>
      </w:r>
      <w:r w:rsidRPr="002B3DC5">
        <w:rPr>
          <w:rFonts w:ascii="Times New Roman" w:eastAsia="Calibri" w:hAnsi="Times New Roman" w:cs="Times New Roman"/>
          <w:b/>
          <w:iCs/>
          <w:color w:val="000000"/>
          <w:lang w:val="lt-LT"/>
        </w:rPr>
        <w:t>kaip 1</w:t>
      </w:r>
      <w:r w:rsidR="003901E1" w:rsidRPr="002B3DC5">
        <w:rPr>
          <w:rFonts w:ascii="Times New Roman" w:eastAsia="Calibri" w:hAnsi="Times New Roman" w:cs="Times New Roman"/>
          <w:b/>
          <w:iCs/>
          <w:color w:val="000000"/>
          <w:lang w:val="lt-LT"/>
        </w:rPr>
        <w:t xml:space="preserve"> </w:t>
      </w:r>
      <w:r w:rsidRPr="002B3DC5">
        <w:rPr>
          <w:rFonts w:ascii="Times New Roman" w:eastAsia="Calibri" w:hAnsi="Times New Roman" w:cs="Times New Roman"/>
          <w:b/>
          <w:iCs/>
          <w:color w:val="000000"/>
          <w:lang w:val="lt-LT"/>
        </w:rPr>
        <w:t>iš 10</w:t>
      </w:r>
      <w:r w:rsidR="00F54B62" w:rsidRPr="002B3DC5">
        <w:rPr>
          <w:rFonts w:ascii="Times New Roman" w:eastAsia="Calibri" w:hAnsi="Times New Roman" w:cs="Times New Roman"/>
          <w:b/>
          <w:iCs/>
          <w:color w:val="000000"/>
          <w:lang w:val="lt-LT"/>
        </w:rPr>
        <w:t> </w:t>
      </w:r>
      <w:r w:rsidRPr="002B3DC5">
        <w:rPr>
          <w:rFonts w:ascii="Times New Roman" w:eastAsia="Calibri" w:hAnsi="Times New Roman" w:cs="Times New Roman"/>
          <w:b/>
          <w:iCs/>
          <w:color w:val="000000"/>
          <w:lang w:val="lt-LT"/>
        </w:rPr>
        <w:t>000</w:t>
      </w:r>
      <w:r w:rsidR="00F54B62" w:rsidRPr="002B3DC5">
        <w:rPr>
          <w:rFonts w:ascii="Times New Roman" w:eastAsia="Calibri" w:hAnsi="Times New Roman" w:cs="Times New Roman"/>
          <w:b/>
          <w:iCs/>
          <w:color w:val="000000"/>
          <w:lang w:val="lt-LT"/>
        </w:rPr>
        <w:t xml:space="preserve"> asmenų</w:t>
      </w:r>
      <w:r w:rsidRPr="002B3DC5">
        <w:rPr>
          <w:rFonts w:ascii="Times New Roman" w:eastAsia="Calibri" w:hAnsi="Times New Roman" w:cs="Times New Roman"/>
          <w:b/>
          <w:iCs/>
          <w:color w:val="000000"/>
          <w:lang w:val="lt-LT"/>
        </w:rPr>
        <w:t>):</w:t>
      </w:r>
    </w:p>
    <w:p w14:paraId="22F12391" w14:textId="77777777" w:rsidR="00A34B5C" w:rsidRPr="00661C1F" w:rsidRDefault="00A34B5C" w:rsidP="00652679">
      <w:pPr>
        <w:keepNext/>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skausminga ilgalaikė varpos erekcija</w:t>
      </w:r>
      <w:r w:rsidR="00FA0023" w:rsidRPr="00661C1F">
        <w:rPr>
          <w:rFonts w:ascii="Times New Roman" w:eastAsia="Calibri" w:hAnsi="Times New Roman" w:cs="Times New Roman"/>
          <w:lang w:val="lt-LT"/>
        </w:rPr>
        <w:t xml:space="preserve"> (tik vyrams)</w:t>
      </w:r>
      <w:r w:rsidRPr="00661C1F">
        <w:rPr>
          <w:rFonts w:ascii="Times New Roman" w:eastAsia="Calibri" w:hAnsi="Times New Roman" w:cs="Times New Roman"/>
          <w:lang w:val="lt-LT"/>
        </w:rPr>
        <w:t>. Tai vadinama priapizmu.</w:t>
      </w:r>
      <w:r w:rsidRPr="00661C1F">
        <w:rPr>
          <w:rFonts w:ascii="Arial" w:eastAsia="Calibri" w:hAnsi="Arial" w:cs="Arial"/>
          <w:color w:val="222222"/>
          <w:lang w:val="lt-LT"/>
        </w:rPr>
        <w:t xml:space="preserve"> </w:t>
      </w:r>
      <w:r w:rsidRPr="00661C1F">
        <w:rPr>
          <w:rFonts w:ascii="Times New Roman" w:eastAsia="Calibri" w:hAnsi="Times New Roman" w:cs="Times New Roman"/>
          <w:lang w:val="lt-LT"/>
        </w:rPr>
        <w:t>Jei erekcija trunka ilgiau kaip 4 valandas, Jums gali būti reikalingas neatidėliotinas gydymas, siekiant išvengti tolesnių komplikacijų</w:t>
      </w:r>
      <w:r w:rsidR="00FA0023" w:rsidRPr="00661C1F">
        <w:rPr>
          <w:rFonts w:ascii="Times New Roman" w:eastAsia="Calibri" w:hAnsi="Times New Roman" w:cs="Times New Roman"/>
          <w:lang w:val="lt-LT"/>
        </w:rPr>
        <w:t>;</w:t>
      </w:r>
    </w:p>
    <w:p w14:paraId="17EE435A" w14:textId="77777777" w:rsidR="00FA0023" w:rsidRPr="00661C1F" w:rsidRDefault="00FA0023" w:rsidP="00FA0023">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savaiminis kraujavimas ar kraujosruvų atsiradimas</w:t>
      </w:r>
      <w:r w:rsidR="00374823" w:rsidRPr="00661C1F">
        <w:rPr>
          <w:rFonts w:ascii="Times New Roman" w:eastAsia="Calibri" w:hAnsi="Times New Roman" w:cs="Times New Roman"/>
          <w:lang w:val="lt-LT"/>
        </w:rPr>
        <w:t xml:space="preserve"> – tai </w:t>
      </w:r>
      <w:r w:rsidRPr="00661C1F">
        <w:rPr>
          <w:rFonts w:ascii="Times New Roman" w:eastAsia="Calibri" w:hAnsi="Times New Roman" w:cs="Times New Roman"/>
          <w:lang w:val="lt-LT"/>
        </w:rPr>
        <w:t>gali būti trombocitų kiekio kraujyje sumažėjimo požymis;</w:t>
      </w:r>
    </w:p>
    <w:p w14:paraId="2A9A86B9" w14:textId="77777777" w:rsidR="00FA0023" w:rsidRPr="00661C1F" w:rsidRDefault="00FA0023" w:rsidP="00FA0023">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simptomai, pasireiškiantys dėl nekontroliuojamo cukraus kiekio kraujyje (pvz., pykinimas ar vėmimas, pilvo skausmas, didelis troškulys, gausus šlapinimasis, orientacijos sutrikimas ar sumišimas);</w:t>
      </w:r>
    </w:p>
    <w:p w14:paraId="052F3570" w14:textId="77777777" w:rsidR="00FA0023" w:rsidRPr="00661C1F" w:rsidRDefault="00FA0023" w:rsidP="00FA0023">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pilvo skausmas, spazmai, pilvo patinimas, vėmimas, vidurių užkietėjimas ir dujų susikaupimas</w:t>
      </w:r>
      <w:r w:rsidR="00374823" w:rsidRPr="00661C1F">
        <w:rPr>
          <w:rFonts w:ascii="Times New Roman" w:eastAsia="Calibri" w:hAnsi="Times New Roman" w:cs="Times New Roman"/>
          <w:lang w:val="lt-LT"/>
        </w:rPr>
        <w:t xml:space="preserve"> – tai </w:t>
      </w:r>
      <w:r w:rsidRPr="00661C1F">
        <w:rPr>
          <w:rFonts w:ascii="Times New Roman" w:eastAsia="Calibri" w:hAnsi="Times New Roman" w:cs="Times New Roman"/>
          <w:lang w:val="lt-LT"/>
        </w:rPr>
        <w:t>gali būti žarnų nepraeinamumo požymiai ir simptomai;</w:t>
      </w:r>
    </w:p>
    <w:p w14:paraId="7F21AF13" w14:textId="77777777" w:rsidR="00FA0023" w:rsidRPr="00661C1F" w:rsidRDefault="00FA0023" w:rsidP="00FA0023">
      <w:pPr>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apetito praradimas, pilvo patinimas, pilvo skausmas, odos pageltimas, didelis silpnumas ir negalavimas. Šie simptomai gali rodyti prasidedantį kepenų sutrikimą, kuris gali progresuoti į žaibinę kepenų nekrozę;</w:t>
      </w:r>
    </w:p>
    <w:p w14:paraId="4A465E3E" w14:textId="77777777" w:rsidR="00FA0023" w:rsidRPr="00661C1F" w:rsidRDefault="00FA0023" w:rsidP="00FA0023">
      <w:pPr>
        <w:keepNext/>
        <w:numPr>
          <w:ilvl w:val="0"/>
          <w:numId w:val="16"/>
        </w:numPr>
        <w:spacing w:after="0" w:line="240" w:lineRule="auto"/>
        <w:ind w:left="550" w:hanging="550"/>
        <w:rPr>
          <w:rFonts w:ascii="Times New Roman" w:eastAsia="Calibri" w:hAnsi="Times New Roman" w:cs="Times New Roman"/>
          <w:lang w:val="lt-LT"/>
        </w:rPr>
      </w:pPr>
      <w:r w:rsidRPr="00661C1F">
        <w:rPr>
          <w:rFonts w:ascii="Times New Roman" w:eastAsia="Calibri" w:hAnsi="Times New Roman" w:cs="Times New Roman"/>
          <w:lang w:val="lt-LT"/>
        </w:rPr>
        <w:t xml:space="preserve">pykinimas, vėmimas, svorio </w:t>
      </w:r>
      <w:r w:rsidR="00832F5E" w:rsidRPr="00661C1F">
        <w:rPr>
          <w:rFonts w:ascii="Times New Roman" w:eastAsia="Calibri" w:hAnsi="Times New Roman" w:cs="Times New Roman"/>
          <w:lang w:val="lt-LT"/>
        </w:rPr>
        <w:t>kritimas –</w:t>
      </w:r>
      <w:r w:rsidRPr="00661C1F">
        <w:rPr>
          <w:rFonts w:ascii="Times New Roman" w:eastAsia="Calibri" w:hAnsi="Times New Roman" w:cs="Times New Roman"/>
          <w:lang w:val="lt-LT"/>
        </w:rPr>
        <w:t xml:space="preserve"> tai gali būti inkstų uždegimo simptomai.</w:t>
      </w:r>
    </w:p>
    <w:p w14:paraId="089A518F" w14:textId="77777777" w:rsidR="00A34B5C" w:rsidRPr="00661C1F" w:rsidRDefault="00A34B5C" w:rsidP="00A34B5C">
      <w:pPr>
        <w:spacing w:after="0" w:line="240" w:lineRule="auto"/>
        <w:rPr>
          <w:rFonts w:ascii="Times New Roman" w:eastAsia="Calibri" w:hAnsi="Times New Roman" w:cs="Times New Roman"/>
          <w:b/>
          <w:bCs/>
          <w:lang w:val="lt-LT"/>
        </w:rPr>
      </w:pPr>
    </w:p>
    <w:p w14:paraId="2337970B" w14:textId="77777777" w:rsidR="00A34B5C" w:rsidRPr="002B3DC5" w:rsidRDefault="00F54B62" w:rsidP="00A34B5C">
      <w:pPr>
        <w:spacing w:after="0" w:line="240" w:lineRule="auto"/>
        <w:rPr>
          <w:rFonts w:ascii="Times New Roman" w:eastAsia="Calibri" w:hAnsi="Times New Roman" w:cs="Times New Roman"/>
          <w:b/>
          <w:lang w:val="lt-LT"/>
        </w:rPr>
      </w:pPr>
      <w:r w:rsidRPr="00895634">
        <w:rPr>
          <w:rFonts w:ascii="Times New Roman" w:eastAsia="Calibri" w:hAnsi="Times New Roman" w:cs="Times New Roman"/>
          <w:b/>
          <w:lang w:val="lt-LT"/>
        </w:rPr>
        <w:t>Šalutinio poveikio reiškiniai, kurių</w:t>
      </w:r>
      <w:r w:rsidRPr="002B3DC5">
        <w:rPr>
          <w:rFonts w:ascii="Times New Roman" w:eastAsia="Calibri" w:hAnsi="Times New Roman" w:cs="Times New Roman"/>
          <w:b/>
          <w:color w:val="000000"/>
          <w:lang w:val="lt-LT"/>
        </w:rPr>
        <w:t xml:space="preserve"> </w:t>
      </w:r>
      <w:r w:rsidRPr="00895634">
        <w:rPr>
          <w:rFonts w:ascii="Times New Roman" w:eastAsia="Calibri" w:hAnsi="Times New Roman" w:cs="Times New Roman"/>
          <w:b/>
          <w:bCs/>
          <w:color w:val="000000"/>
          <w:lang w:val="lt-LT"/>
        </w:rPr>
        <w:t>d</w:t>
      </w:r>
      <w:r w:rsidR="00A34B5C" w:rsidRPr="004B6FA7">
        <w:rPr>
          <w:rFonts w:ascii="Times New Roman" w:eastAsia="Calibri" w:hAnsi="Times New Roman" w:cs="Times New Roman"/>
          <w:b/>
          <w:bCs/>
          <w:color w:val="000000"/>
          <w:lang w:val="lt-LT"/>
        </w:rPr>
        <w:t>ažnis nežinomas</w:t>
      </w:r>
      <w:r w:rsidR="00A34B5C" w:rsidRPr="002B3DC5">
        <w:rPr>
          <w:rFonts w:ascii="Times New Roman" w:eastAsia="Calibri" w:hAnsi="Times New Roman" w:cs="Times New Roman"/>
          <w:b/>
          <w:color w:val="000000"/>
          <w:lang w:val="lt-LT"/>
        </w:rPr>
        <w:t xml:space="preserve"> </w:t>
      </w:r>
      <w:r w:rsidR="00A34B5C" w:rsidRPr="002B3DC5">
        <w:rPr>
          <w:rFonts w:ascii="Times New Roman" w:eastAsia="Calibri" w:hAnsi="Times New Roman" w:cs="Times New Roman"/>
          <w:b/>
          <w:iCs/>
          <w:color w:val="000000"/>
          <w:lang w:val="lt-LT"/>
        </w:rPr>
        <w:t>(</w:t>
      </w:r>
      <w:r w:rsidR="00A34B5C" w:rsidRPr="002B3DC5">
        <w:rPr>
          <w:rFonts w:ascii="Times New Roman" w:eastAsia="Calibri" w:hAnsi="Times New Roman" w:cs="Times New Roman"/>
          <w:b/>
          <w:bCs/>
          <w:lang w:val="lt-LT"/>
        </w:rPr>
        <w:t>negali būti apskaičiuotas pagal turimus duomenis</w:t>
      </w:r>
      <w:r w:rsidR="00A34B5C" w:rsidRPr="002B3DC5">
        <w:rPr>
          <w:rFonts w:ascii="Times New Roman" w:eastAsia="Calibri" w:hAnsi="Times New Roman" w:cs="Times New Roman"/>
          <w:b/>
          <w:iCs/>
          <w:color w:val="000000"/>
          <w:lang w:val="lt-LT"/>
        </w:rPr>
        <w:t>):</w:t>
      </w:r>
    </w:p>
    <w:p w14:paraId="26AA4E66" w14:textId="77777777" w:rsidR="00CB5885" w:rsidRPr="00661C1F" w:rsidRDefault="00A34B5C" w:rsidP="00CB5885">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spaudžiantis krūtinės skausmas, krūtinės slėgimo, spaudimo arba sunkumo pojūtis (krūtinės skausmas gali plisti į kairę ranką, žandikaulį, kaklą ir viršutinę pilvo dalį), dusulys, prakaitavimas, silpnumas, galvos svaigimas, pykinimas, vėmimas ir</w:t>
      </w:r>
      <w:r w:rsidRPr="00661C1F">
        <w:rPr>
          <w:rFonts w:ascii="Calibri" w:eastAsia="Calibri" w:hAnsi="Calibri" w:cs="Times New Roman"/>
          <w:lang w:val="lt-LT"/>
        </w:rPr>
        <w:t xml:space="preserve"> </w:t>
      </w:r>
      <w:r w:rsidRPr="00661C1F">
        <w:rPr>
          <w:rFonts w:ascii="Times New Roman" w:eastAsia="Calibri" w:hAnsi="Times New Roman" w:cs="Times New Roman"/>
          <w:lang w:val="lt-LT"/>
        </w:rPr>
        <w:t>juntamas širdies plakimas</w:t>
      </w:r>
      <w:r w:rsidRPr="00661C1F">
        <w:rPr>
          <w:rFonts w:ascii="Calibri" w:eastAsia="Calibri" w:hAnsi="Calibri" w:cs="Times New Roman"/>
          <w:lang w:val="lt-LT"/>
        </w:rPr>
        <w:t xml:space="preserve"> </w:t>
      </w:r>
      <w:r w:rsidRPr="00661C1F">
        <w:rPr>
          <w:rFonts w:ascii="Times New Roman" w:eastAsia="Calibri" w:hAnsi="Times New Roman" w:cs="Times New Roman"/>
          <w:bCs/>
          <w:lang w:val="lt-LT"/>
        </w:rPr>
        <w:t>(širdies priepuolio simptomai)</w:t>
      </w:r>
      <w:r w:rsidR="00DB4E09" w:rsidRPr="00661C1F">
        <w:rPr>
          <w:rFonts w:ascii="Times New Roman" w:eastAsia="Calibri" w:hAnsi="Times New Roman" w:cs="Times New Roman"/>
          <w:bCs/>
          <w:lang w:val="lt-LT"/>
        </w:rPr>
        <w:t xml:space="preserve">, </w:t>
      </w:r>
      <w:bookmarkStart w:id="21" w:name="OLE_LINK659"/>
      <w:bookmarkStart w:id="22" w:name="OLE_LINK660"/>
      <w:r w:rsidR="00DB4E09" w:rsidRPr="00661C1F">
        <w:rPr>
          <w:rFonts w:ascii="Times New Roman" w:eastAsia="Calibri" w:hAnsi="Times New Roman" w:cs="Times New Roman"/>
          <w:bCs/>
          <w:lang w:val="lt-LT"/>
        </w:rPr>
        <w:t>kurie gali sukelti mirtį</w:t>
      </w:r>
      <w:bookmarkEnd w:id="21"/>
      <w:bookmarkEnd w:id="22"/>
      <w:r w:rsidR="00DB4E09" w:rsidRPr="00661C1F">
        <w:rPr>
          <w:rFonts w:ascii="Times New Roman" w:eastAsia="Calibri" w:hAnsi="Times New Roman" w:cs="Times New Roman"/>
          <w:bCs/>
          <w:lang w:val="lt-LT"/>
        </w:rPr>
        <w:t>.</w:t>
      </w:r>
      <w:r w:rsidR="00CB5885" w:rsidRPr="00661C1F">
        <w:rPr>
          <w:rFonts w:ascii="Times New Roman" w:eastAsia="Calibri" w:hAnsi="Times New Roman" w:cs="Times New Roman"/>
          <w:bCs/>
          <w:lang w:val="lt-LT"/>
        </w:rPr>
        <w:t xml:space="preserve"> Nedelsiant turite kreiptis skubios medicininės pagalbos</w:t>
      </w:r>
      <w:r w:rsidRPr="00661C1F">
        <w:rPr>
          <w:rFonts w:ascii="Times New Roman" w:eastAsia="Calibri" w:hAnsi="Times New Roman" w:cs="Times New Roman"/>
          <w:bCs/>
          <w:lang w:val="lt-LT"/>
        </w:rPr>
        <w:t>;</w:t>
      </w:r>
      <w:r w:rsidR="00CB5885" w:rsidRPr="00661C1F">
        <w:rPr>
          <w:rFonts w:ascii="Times New Roman" w:eastAsia="Calibri" w:hAnsi="Times New Roman" w:cs="Times New Roman"/>
          <w:bCs/>
          <w:lang w:val="lt-LT"/>
        </w:rPr>
        <w:t xml:space="preserve"> </w:t>
      </w:r>
    </w:p>
    <w:p w14:paraId="6E8E6AE1" w14:textId="77777777" w:rsidR="00A34B5C" w:rsidRPr="00661C1F" w:rsidRDefault="00CB5885" w:rsidP="00CB5885">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krūtinės slėgimo, sunkumo, spaudimo, veržimo, deginimo ar springimo pojūtis (nepakankamos kraujo tėkmės ir deguonies tiekimo širdies raumeniui požymiai)</w:t>
      </w:r>
      <w:r w:rsidR="00507616" w:rsidRPr="00661C1F">
        <w:rPr>
          <w:rFonts w:ascii="Times New Roman" w:eastAsia="Calibri" w:hAnsi="Times New Roman" w:cs="Times New Roman"/>
          <w:bCs/>
          <w:lang w:val="lt-LT"/>
        </w:rPr>
        <w:t>, kurie gali sukelti mirtį</w:t>
      </w:r>
      <w:r w:rsidRPr="00661C1F">
        <w:rPr>
          <w:rFonts w:ascii="Times New Roman" w:eastAsia="Calibri" w:hAnsi="Times New Roman" w:cs="Times New Roman"/>
          <w:bCs/>
          <w:lang w:val="lt-LT"/>
        </w:rPr>
        <w:t xml:space="preserve">. </w:t>
      </w:r>
      <w:bookmarkStart w:id="23" w:name="OLE_LINK664"/>
      <w:bookmarkStart w:id="24" w:name="OLE_LINK665"/>
      <w:r w:rsidRPr="00661C1F">
        <w:rPr>
          <w:rFonts w:ascii="Times New Roman" w:eastAsia="Calibri" w:hAnsi="Times New Roman" w:cs="Times New Roman"/>
          <w:bCs/>
          <w:lang w:val="lt-LT"/>
        </w:rPr>
        <w:t>Gydytojui reikės patikrinti Jūsų širdį;</w:t>
      </w:r>
      <w:bookmarkEnd w:id="23"/>
      <w:bookmarkEnd w:id="24"/>
    </w:p>
    <w:p w14:paraId="68A7330C" w14:textId="77777777" w:rsidR="0022596C" w:rsidRPr="00661C1F" w:rsidRDefault="0022596C" w:rsidP="00CB5885">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protarpinis širdies „plakimas“, „daužymasis“ ar „virpėjimas“ krūtinėje (palpitacijos);</w:t>
      </w:r>
    </w:p>
    <w:p w14:paraId="715E3031" w14:textId="77777777" w:rsidR="00CF0752" w:rsidRPr="00661C1F" w:rsidRDefault="00CF0752" w:rsidP="00CF0752">
      <w:pPr>
        <w:numPr>
          <w:ilvl w:val="0"/>
          <w:numId w:val="16"/>
        </w:numPr>
        <w:spacing w:after="0" w:line="240" w:lineRule="auto"/>
        <w:rPr>
          <w:rFonts w:ascii="Times New Roman" w:eastAsia="Calibri" w:hAnsi="Times New Roman" w:cs="Times New Roman"/>
          <w:bCs/>
          <w:lang w:val="lt-LT"/>
        </w:rPr>
      </w:pPr>
      <w:bookmarkStart w:id="25" w:name="OLE_LINK661"/>
      <w:bookmarkStart w:id="26" w:name="OLE_LINK662"/>
      <w:r w:rsidRPr="00661C1F">
        <w:rPr>
          <w:rFonts w:ascii="Times New Roman" w:eastAsia="Calibri" w:hAnsi="Times New Roman" w:cs="Times New Roman"/>
          <w:bCs/>
          <w:lang w:val="lt-LT"/>
        </w:rPr>
        <w:t>greitas ir nereguliarus širdies plakimas (prieširdžių virpėjimas). Nemalonus širdies plakimas (</w:t>
      </w:r>
      <w:bookmarkStart w:id="27" w:name="OLE_LINK668"/>
      <w:bookmarkStart w:id="28" w:name="OLE_LINK669"/>
      <w:r w:rsidRPr="00661C1F">
        <w:rPr>
          <w:rFonts w:ascii="Times New Roman" w:eastAsia="Calibri" w:hAnsi="Times New Roman" w:cs="Times New Roman"/>
          <w:bCs/>
          <w:lang w:val="lt-LT"/>
        </w:rPr>
        <w:t>palpitacijos</w:t>
      </w:r>
      <w:bookmarkEnd w:id="27"/>
      <w:bookmarkEnd w:id="28"/>
      <w:r w:rsidRPr="00661C1F">
        <w:rPr>
          <w:rFonts w:ascii="Times New Roman" w:eastAsia="Calibri" w:hAnsi="Times New Roman" w:cs="Times New Roman"/>
          <w:bCs/>
          <w:lang w:val="lt-LT"/>
        </w:rPr>
        <w:t>), alpulys, dusulys arba nemalonus pojūtis krūtinėje. Gydytojui reikės patikrinti Jūsų širdį;</w:t>
      </w:r>
    </w:p>
    <w:p w14:paraId="456BCA07" w14:textId="77777777" w:rsidR="00CF0752" w:rsidRPr="00661C1F" w:rsidRDefault="00CF0752" w:rsidP="00CF0752">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žemas kraujo spaudimas, kurio simptomai: apsvaigimas, galvos svaigimas, alpimas, neryškus matymas, neįprastas nuovargis, šalta ir drėgna oda arba pykinimas;</w:t>
      </w:r>
    </w:p>
    <w:bookmarkEnd w:id="25"/>
    <w:bookmarkEnd w:id="26"/>
    <w:p w14:paraId="53323CB1" w14:textId="77777777" w:rsidR="00A34B5C" w:rsidRPr="00661C1F" w:rsidRDefault="00A34B5C" w:rsidP="00A34B5C">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kraujo krešulių venose požymiai, ypač kojose (kojų patinimas, skausmas ir paraudimas), kurie kraujagyslėmis gali nukeliauti į plaučius, sukeldami skausmą krūtinėje ir pasunkėjusį kvėpavimą;</w:t>
      </w:r>
    </w:p>
    <w:p w14:paraId="494F3D73" w14:textId="77777777" w:rsidR="0022596C" w:rsidRPr="00661C1F" w:rsidRDefault="0022596C" w:rsidP="00A34B5C">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nustatyta ar įtariama infekcija, kartu su karščiavimu arba žema kūno temperatūra, padažnėjusiu kvėpavimu, greitu širdies plakimu, pakitusiu jautrumu ir sąmoningumu, sumažėjusiu kraujo spaudimu (sepsis);</w:t>
      </w:r>
    </w:p>
    <w:p w14:paraId="7FF534DF" w14:textId="77777777" w:rsidR="00A34B5C" w:rsidRPr="00661C1F" w:rsidRDefault="00A34B5C" w:rsidP="00A34B5C">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stiprus prakaitavimas, galvos skausmas, pykinimas, vėmimas ir viduriavimas (cholinerginio sindromo simptomai);</w:t>
      </w:r>
    </w:p>
    <w:p w14:paraId="7CFA55E1" w14:textId="77777777" w:rsidR="00A34B5C" w:rsidRPr="00661C1F" w:rsidRDefault="00A34B5C" w:rsidP="00A34B5C">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labai sumažėjęs šlapimo išsiskyrimas (inkstų nepakankamum</w:t>
      </w:r>
      <w:r w:rsidR="00D53073" w:rsidRPr="00661C1F">
        <w:rPr>
          <w:rFonts w:ascii="Times New Roman" w:eastAsia="Calibri" w:hAnsi="Times New Roman" w:cs="Times New Roman"/>
          <w:bCs/>
          <w:lang w:val="lt-LT"/>
        </w:rPr>
        <w:t>o požymiai</w:t>
      </w:r>
      <w:r w:rsidRPr="00661C1F">
        <w:rPr>
          <w:rFonts w:ascii="Times New Roman" w:eastAsia="Calibri" w:hAnsi="Times New Roman" w:cs="Times New Roman"/>
          <w:bCs/>
          <w:lang w:val="lt-LT"/>
        </w:rPr>
        <w:t>);</w:t>
      </w:r>
    </w:p>
    <w:p w14:paraId="2ABD9725" w14:textId="77777777" w:rsidR="001D3552" w:rsidRPr="00661C1F" w:rsidRDefault="00A34B5C" w:rsidP="009E4757">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alerginė reakcija (patinimas, daugiausia veido, burnos ir gerklės, taip pat liežuvio, kuris gali būti niežtintis arba skausmingas)</w:t>
      </w:r>
      <w:r w:rsidR="0022596C" w:rsidRPr="00661C1F">
        <w:rPr>
          <w:rFonts w:ascii="Times New Roman" w:eastAsia="Calibri" w:hAnsi="Times New Roman" w:cs="Times New Roman"/>
          <w:bCs/>
          <w:lang w:val="lt-LT"/>
        </w:rPr>
        <w:t>;</w:t>
      </w:r>
    </w:p>
    <w:p w14:paraId="465C2A67"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apetito praradimas, pilvo patinimas, pilvo skausmas, odos pageltimas, didelis silpnumas ir negalavimas. Tai gali nurodyti galimus kepenų sutrikimus, įskaitant normalų kepenų audinio pakeitimą randiniu audiniu, dėl kurio sutrinka kepenų funkcija, įskaitant tuos kepenų funkcijos pakitimus, kurie sukelia gyvybei pavojingas pasekmes, pavyzdžiui, kepenų nepakankamumą (kuris gali sukelti mirtį), kepenų pažeidimą (</w:t>
      </w:r>
      <w:r w:rsidRPr="00661C1F">
        <w:rPr>
          <w:rFonts w:ascii="Times New Roman" w:eastAsia="Calibri" w:hAnsi="Times New Roman" w:cs="Times New Roman"/>
          <w:lang w:val="lt-LT"/>
        </w:rPr>
        <w:t>kepenų ląstelių, tulžies latako kepenyse ar abiejų šių struktūrų pažeidimą</w:t>
      </w:r>
      <w:r w:rsidRPr="00661C1F">
        <w:rPr>
          <w:rFonts w:ascii="Times New Roman" w:eastAsia="Calibri" w:hAnsi="Times New Roman" w:cs="Times New Roman"/>
          <w:bCs/>
          <w:lang w:val="lt-LT"/>
        </w:rPr>
        <w:t>) ir kepenų persodinimą;</w:t>
      </w:r>
    </w:p>
    <w:p w14:paraId="58D38197"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deginantis viršutinės pilvo dalies skausmas, ypač tarp valgių, anksti ryte ar išgėrus rūgštaus gėrimo; deguto spalvos, juodos ar su krauju išmatos; pilvo pūtimas, rėmuo, pykinimas, vėmimas, greitai atsirandantis sotumo jausmas (skrandžio ir (arba) žarnyno išopėjimas) – tai gali sukelti mirtį;</w:t>
      </w:r>
    </w:p>
    <w:p w14:paraId="451F6555"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stiprus pilvo skausmas, kuris sustiprėja judant, vėmimas, įskaitant vėmimą krauju (ar skysčiu, kuriame yra panašių į kavos tirščius dalelių); pilvas tampa kietas ir skausmingas, spaudžiant skausmas iš spaudžiamos vietos plinta į visą pilvą; karščiavimas ir (arba) šaltkrėtis (skrandžio ir (arba) žarnyno sienelės prakiurimas arba žarnos plyšimas) – tai gali sukelti mirtį;</w:t>
      </w:r>
    </w:p>
    <w:p w14:paraId="607F41CC"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vidurių užkietėjimas, pilvo skausmas, pilvo skausmingumas, karščiavimas, pilvo pūtimas, viduriavimas su krauju. Tai gali nurodyti išdidėjusią gaubtinę žarną (žarnų padidėjimą) arba žarnyno infarktą, išemiją ir (arba) nekrozę – tai gali sukelti mirtį. </w:t>
      </w:r>
      <w:bookmarkStart w:id="29" w:name="OLE_LINK678"/>
      <w:bookmarkStart w:id="30" w:name="OLE_LINK679"/>
      <w:r w:rsidRPr="00661C1F">
        <w:rPr>
          <w:rFonts w:ascii="Times New Roman" w:eastAsia="Calibri" w:hAnsi="Times New Roman" w:cs="Times New Roman"/>
          <w:bCs/>
          <w:lang w:val="lt-LT"/>
        </w:rPr>
        <w:t>Gydytojui reikės Jus apžiūrėti;</w:t>
      </w:r>
    </w:p>
    <w:bookmarkEnd w:id="29"/>
    <w:bookmarkEnd w:id="30"/>
    <w:p w14:paraId="0D0C19BC"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aštrus skausmas krūtinėje su dusuliu, </w:t>
      </w:r>
      <w:bookmarkStart w:id="31" w:name="OLE_LINK680"/>
      <w:bookmarkStart w:id="32" w:name="OLE_LINK681"/>
      <w:r w:rsidRPr="00661C1F">
        <w:rPr>
          <w:rFonts w:ascii="Times New Roman" w:eastAsia="Calibri" w:hAnsi="Times New Roman" w:cs="Times New Roman"/>
          <w:bCs/>
          <w:lang w:val="lt-LT"/>
        </w:rPr>
        <w:t>kosint arba nekosint</w:t>
      </w:r>
      <w:bookmarkEnd w:id="31"/>
      <w:bookmarkEnd w:id="32"/>
      <w:r w:rsidRPr="00661C1F">
        <w:rPr>
          <w:rFonts w:ascii="Times New Roman" w:eastAsia="Calibri" w:hAnsi="Times New Roman" w:cs="Times New Roman"/>
          <w:bCs/>
          <w:lang w:val="lt-LT"/>
        </w:rPr>
        <w:t>;</w:t>
      </w:r>
    </w:p>
    <w:p w14:paraId="244406FB"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padidėjęs ar naujas raumenų silpnumas, raumenų spazmai ar skausmas. Tai gali rodyti galimą raumenų sutrikimą (rabdomiolizę). Gydytojui reikės Jus apžiūrėti;</w:t>
      </w:r>
    </w:p>
    <w:p w14:paraId="60CCA22C" w14:textId="77777777" w:rsidR="00661C1F"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aštrus skausmas krūtinėje ar pilvo skausmas su dusuliu, kosint arba nekosint, arba karščiuojant</w:t>
      </w:r>
      <w:r w:rsidR="00CC193D">
        <w:rPr>
          <w:rFonts w:ascii="Times New Roman" w:eastAsia="Calibri" w:hAnsi="Times New Roman" w:cs="Times New Roman"/>
          <w:bCs/>
          <w:lang w:val="lt-LT"/>
        </w:rPr>
        <w:t>;</w:t>
      </w:r>
    </w:p>
    <w:p w14:paraId="25766DC5" w14:textId="77777777" w:rsidR="0022596C" w:rsidRPr="00661C1F" w:rsidRDefault="00661C1F" w:rsidP="00661C1F">
      <w:pPr>
        <w:numPr>
          <w:ilvl w:val="0"/>
          <w:numId w:val="16"/>
        </w:num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 buvo gauta pranešimų apie </w:t>
      </w:r>
      <w:r w:rsidR="00CC193D" w:rsidRPr="00661C1F">
        <w:rPr>
          <w:rFonts w:ascii="Times New Roman" w:eastAsia="Calibri" w:hAnsi="Times New Roman" w:cs="Times New Roman"/>
          <w:bCs/>
          <w:lang w:val="lt-LT"/>
        </w:rPr>
        <w:t>kloz</w:t>
      </w:r>
      <w:r w:rsidR="00CC193D">
        <w:rPr>
          <w:rFonts w:ascii="Times New Roman" w:eastAsia="Calibri" w:hAnsi="Times New Roman" w:cs="Times New Roman"/>
          <w:bCs/>
          <w:lang w:val="lt-LT"/>
        </w:rPr>
        <w:t>a</w:t>
      </w:r>
      <w:r w:rsidR="00CC193D" w:rsidRPr="00661C1F">
        <w:rPr>
          <w:rFonts w:ascii="Times New Roman" w:eastAsia="Calibri" w:hAnsi="Times New Roman" w:cs="Times New Roman"/>
          <w:bCs/>
          <w:lang w:val="lt-LT"/>
        </w:rPr>
        <w:t>pin</w:t>
      </w:r>
      <w:r w:rsidR="00CC193D">
        <w:rPr>
          <w:rFonts w:ascii="Times New Roman" w:eastAsia="Calibri" w:hAnsi="Times New Roman" w:cs="Times New Roman"/>
          <w:bCs/>
          <w:lang w:val="lt-LT"/>
        </w:rPr>
        <w:t>o</w:t>
      </w:r>
      <w:r w:rsidR="00CC193D" w:rsidRPr="00661C1F">
        <w:rPr>
          <w:rFonts w:ascii="Times New Roman" w:eastAsia="Calibri" w:hAnsi="Times New Roman" w:cs="Times New Roman"/>
          <w:bCs/>
          <w:lang w:val="lt-LT"/>
        </w:rPr>
        <w:t xml:space="preserve"> </w:t>
      </w:r>
      <w:r w:rsidR="00CC193D">
        <w:rPr>
          <w:rFonts w:ascii="Times New Roman" w:eastAsia="Calibri" w:hAnsi="Times New Roman" w:cs="Times New Roman"/>
          <w:bCs/>
          <w:lang w:val="lt-LT"/>
        </w:rPr>
        <w:t>v</w:t>
      </w:r>
      <w:r w:rsidR="00CC193D" w:rsidRPr="00661C1F">
        <w:rPr>
          <w:rFonts w:ascii="Times New Roman" w:eastAsia="Calibri" w:hAnsi="Times New Roman" w:cs="Times New Roman"/>
          <w:bCs/>
          <w:lang w:val="lt-LT"/>
        </w:rPr>
        <w:t>artoj</w:t>
      </w:r>
      <w:r w:rsidR="00CC193D">
        <w:rPr>
          <w:rFonts w:ascii="Times New Roman" w:eastAsia="Calibri" w:hAnsi="Times New Roman" w:cs="Times New Roman"/>
          <w:bCs/>
          <w:lang w:val="lt-LT"/>
        </w:rPr>
        <w:t>imo metu pasireiškusias</w:t>
      </w:r>
      <w:r w:rsidR="00CC193D" w:rsidRPr="00661C1F">
        <w:rPr>
          <w:rFonts w:ascii="Times New Roman" w:eastAsia="Calibri" w:hAnsi="Times New Roman" w:cs="Times New Roman"/>
          <w:bCs/>
          <w:lang w:val="lt-LT"/>
        </w:rPr>
        <w:t xml:space="preserve"> </w:t>
      </w:r>
      <w:r w:rsidRPr="00661C1F">
        <w:rPr>
          <w:rFonts w:ascii="Times New Roman" w:eastAsia="Calibri" w:hAnsi="Times New Roman" w:cs="Times New Roman"/>
          <w:bCs/>
          <w:lang w:val="lt-LT"/>
        </w:rPr>
        <w:t>labai smarkias ir sunkias odos reakcijas, tokias kaip vaisto sukeltas išbėrimas su eozinofilija ir sisteminiais simptomais (DRESS sindromas). Odos nepageidaujamos reakcijos gali pasireikšti kaip išbėrimas su arba be pūslelių. Gali pasireikšti odos dirginimas, edema ir karščiavimas bei į gripą panašūs simptomai. DRESS sindromo simptomai dažniausiai atsiranda 2–6 gydymo savaitę (gali atsirasti iki 8-os gydymo savaitės).</w:t>
      </w:r>
    </w:p>
    <w:p w14:paraId="4B5DD4BD" w14:textId="77777777" w:rsidR="00A34B5C" w:rsidRPr="00661C1F" w:rsidRDefault="00A34B5C" w:rsidP="00A34B5C">
      <w:pPr>
        <w:spacing w:after="0" w:line="240" w:lineRule="auto"/>
        <w:rPr>
          <w:rFonts w:ascii="Times New Roman" w:eastAsia="Calibri" w:hAnsi="Times New Roman" w:cs="Times New Roman"/>
          <w:lang w:val="lt-LT"/>
        </w:rPr>
      </w:pPr>
    </w:p>
    <w:p w14:paraId="69B73D03" w14:textId="77777777" w:rsidR="00CB5885" w:rsidRPr="00661C1F" w:rsidRDefault="00CB5885"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Jeigu Jums yra kuris nors iš a</w:t>
      </w:r>
      <w:r w:rsidR="00D53073" w:rsidRPr="00661C1F">
        <w:rPr>
          <w:rFonts w:ascii="Times New Roman" w:eastAsia="Calibri" w:hAnsi="Times New Roman" w:cs="Times New Roman"/>
          <w:lang w:val="lt-LT"/>
        </w:rPr>
        <w:t>n</w:t>
      </w:r>
      <w:r w:rsidRPr="00661C1F">
        <w:rPr>
          <w:rFonts w:ascii="Times New Roman" w:eastAsia="Calibri" w:hAnsi="Times New Roman" w:cs="Times New Roman"/>
          <w:lang w:val="lt-LT"/>
        </w:rPr>
        <w:t xml:space="preserve">kščiau išvardytų sutrikimų, prieš vartojant kitą </w:t>
      </w:r>
      <w:r w:rsidR="00D53073" w:rsidRPr="00661C1F">
        <w:rPr>
          <w:rFonts w:ascii="Times New Roman" w:eastAsia="Calibri" w:hAnsi="Times New Roman" w:cs="Times New Roman"/>
          <w:lang w:val="lt-LT"/>
        </w:rPr>
        <w:t>Clozapine Accord</w:t>
      </w:r>
      <w:r w:rsidRPr="00661C1F">
        <w:rPr>
          <w:rFonts w:ascii="Times New Roman" w:eastAsia="Calibri" w:hAnsi="Times New Roman" w:cs="Times New Roman"/>
          <w:lang w:val="lt-LT"/>
        </w:rPr>
        <w:t xml:space="preserve"> tabletę </w:t>
      </w:r>
      <w:r w:rsidR="00D53073" w:rsidRPr="00661C1F">
        <w:rPr>
          <w:rFonts w:ascii="Times New Roman" w:eastAsia="Calibri" w:hAnsi="Times New Roman" w:cs="Times New Roman"/>
          <w:lang w:val="lt-LT"/>
        </w:rPr>
        <w:t xml:space="preserve">turite </w:t>
      </w:r>
      <w:r w:rsidRPr="00661C1F">
        <w:rPr>
          <w:rFonts w:ascii="Times New Roman" w:eastAsia="Calibri" w:hAnsi="Times New Roman" w:cs="Times New Roman"/>
          <w:lang w:val="lt-LT"/>
        </w:rPr>
        <w:t xml:space="preserve">nedelsiant pasitarti su gydytoju. </w:t>
      </w:r>
    </w:p>
    <w:p w14:paraId="35AC7A93" w14:textId="77777777" w:rsidR="00CB5885" w:rsidRPr="00661C1F" w:rsidRDefault="00CB5885" w:rsidP="00A34B5C">
      <w:pPr>
        <w:spacing w:after="0" w:line="240" w:lineRule="auto"/>
        <w:rPr>
          <w:rFonts w:ascii="Times New Roman" w:eastAsia="Calibri" w:hAnsi="Times New Roman" w:cs="Times New Roman"/>
          <w:lang w:val="lt-LT"/>
        </w:rPr>
      </w:pPr>
    </w:p>
    <w:p w14:paraId="34E7351E" w14:textId="77777777" w:rsidR="00A34B5C" w:rsidRPr="00661C1F" w:rsidRDefault="00A34B5C"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Kiti šalutiniai poveikiai</w:t>
      </w:r>
    </w:p>
    <w:p w14:paraId="24ED7FF7" w14:textId="77777777" w:rsidR="00A34B5C" w:rsidRPr="00661C1F" w:rsidRDefault="00A34B5C" w:rsidP="00A34B5C">
      <w:pPr>
        <w:spacing w:after="0" w:line="240" w:lineRule="auto"/>
        <w:rPr>
          <w:rFonts w:ascii="Times New Roman" w:eastAsia="Calibri" w:hAnsi="Times New Roman" w:cs="Times New Roman"/>
          <w:lang w:val="lt-LT"/>
        </w:rPr>
      </w:pPr>
    </w:p>
    <w:p w14:paraId="4652E5D2" w14:textId="77777777" w:rsidR="00A34B5C" w:rsidRPr="00661C1F" w:rsidRDefault="00A34B5C"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lang w:val="lt-LT"/>
        </w:rPr>
        <w:t xml:space="preserve">Labai </w:t>
      </w:r>
      <w:r w:rsidR="00F54B62" w:rsidRPr="00661C1F">
        <w:rPr>
          <w:rFonts w:ascii="Times New Roman" w:eastAsia="Calibri" w:hAnsi="Times New Roman" w:cs="Times New Roman"/>
          <w:b/>
          <w:bCs/>
          <w:lang w:val="lt-LT"/>
        </w:rPr>
        <w:t>dažn</w:t>
      </w:r>
      <w:r w:rsidR="00F54B62">
        <w:rPr>
          <w:rFonts w:ascii="Times New Roman" w:eastAsia="Calibri" w:hAnsi="Times New Roman" w:cs="Times New Roman"/>
          <w:b/>
          <w:bCs/>
          <w:lang w:val="lt-LT"/>
        </w:rPr>
        <w:t xml:space="preserve">i </w:t>
      </w:r>
      <w:r w:rsidR="00F54B62">
        <w:rPr>
          <w:rFonts w:ascii="Times New Roman" w:eastAsia="Calibri" w:hAnsi="Times New Roman" w:cs="Times New Roman"/>
          <w:b/>
          <w:lang w:val="lt-LT"/>
        </w:rPr>
        <w:t xml:space="preserve">šalutinio poveikio </w:t>
      </w:r>
      <w:r w:rsidR="00F54B62" w:rsidRPr="00895634">
        <w:rPr>
          <w:rFonts w:ascii="Times New Roman" w:eastAsia="Calibri" w:hAnsi="Times New Roman" w:cs="Times New Roman"/>
          <w:b/>
          <w:lang w:val="lt-LT"/>
        </w:rPr>
        <w:t>reiškiniai</w:t>
      </w:r>
      <w:r w:rsidR="00F54B62" w:rsidRPr="002B3DC5">
        <w:rPr>
          <w:rFonts w:ascii="Times New Roman" w:eastAsia="Calibri" w:hAnsi="Times New Roman" w:cs="Times New Roman"/>
          <w:b/>
          <w:i/>
          <w:lang w:val="lt-LT"/>
        </w:rPr>
        <w:t xml:space="preserve"> </w:t>
      </w:r>
      <w:r w:rsidRPr="002B3DC5">
        <w:rPr>
          <w:rFonts w:ascii="Times New Roman" w:eastAsia="Calibri" w:hAnsi="Times New Roman" w:cs="Times New Roman"/>
          <w:b/>
          <w:color w:val="000000"/>
          <w:lang w:val="lt-LT"/>
        </w:rPr>
        <w:t>(</w:t>
      </w:r>
      <w:r w:rsidR="00F54B62" w:rsidRPr="002B3DC5">
        <w:rPr>
          <w:rFonts w:ascii="Times New Roman" w:eastAsia="Calibri" w:hAnsi="Times New Roman" w:cs="Times New Roman"/>
          <w:b/>
          <w:color w:val="000000"/>
          <w:lang w:val="lt-LT"/>
        </w:rPr>
        <w:t>gali pasireikšti</w:t>
      </w:r>
      <w:r w:rsidRPr="002B3DC5">
        <w:rPr>
          <w:rFonts w:ascii="Times New Roman" w:eastAsia="Calibri" w:hAnsi="Times New Roman" w:cs="Times New Roman"/>
          <w:b/>
          <w:color w:val="000000"/>
          <w:lang w:val="lt-LT"/>
        </w:rPr>
        <w:t xml:space="preserve"> </w:t>
      </w:r>
      <w:r w:rsidR="00F54B62" w:rsidRPr="002B3DC5">
        <w:rPr>
          <w:rFonts w:ascii="Times New Roman" w:eastAsia="Calibri" w:hAnsi="Times New Roman" w:cs="Times New Roman"/>
          <w:b/>
          <w:color w:val="000000"/>
          <w:lang w:val="lt-LT"/>
        </w:rPr>
        <w:t>ne rečiau</w:t>
      </w:r>
      <w:r w:rsidR="00A36EEA" w:rsidRPr="002B3DC5">
        <w:rPr>
          <w:rFonts w:ascii="Times New Roman" w:eastAsia="Calibri" w:hAnsi="Times New Roman" w:cs="Times New Roman"/>
          <w:b/>
          <w:color w:val="000000"/>
          <w:lang w:val="lt-LT"/>
        </w:rPr>
        <w:t xml:space="preserve"> </w:t>
      </w:r>
      <w:r w:rsidRPr="002B3DC5">
        <w:rPr>
          <w:rFonts w:ascii="Times New Roman" w:eastAsia="Calibri" w:hAnsi="Times New Roman" w:cs="Times New Roman"/>
          <w:b/>
          <w:color w:val="000000"/>
          <w:lang w:val="lt-LT"/>
        </w:rPr>
        <w:t>kaip 1 iš 10</w:t>
      </w:r>
      <w:r w:rsidR="00F54B62" w:rsidRPr="002B3DC5">
        <w:rPr>
          <w:rFonts w:ascii="Times New Roman" w:eastAsia="Calibri" w:hAnsi="Times New Roman" w:cs="Times New Roman"/>
          <w:b/>
          <w:color w:val="000000"/>
          <w:lang w:val="lt-LT"/>
        </w:rPr>
        <w:t xml:space="preserve"> asmenų</w:t>
      </w:r>
      <w:r w:rsidRPr="002B3DC5">
        <w:rPr>
          <w:rFonts w:ascii="Times New Roman" w:eastAsia="Calibri" w:hAnsi="Times New Roman" w:cs="Times New Roman"/>
          <w:b/>
          <w:color w:val="000000"/>
          <w:lang w:val="lt-LT"/>
        </w:rPr>
        <w:t>)</w:t>
      </w:r>
      <w:r w:rsidR="00881404">
        <w:rPr>
          <w:rFonts w:ascii="Times New Roman" w:eastAsia="Calibri" w:hAnsi="Times New Roman" w:cs="Times New Roman"/>
          <w:b/>
          <w:color w:val="000000"/>
          <w:lang w:val="lt-LT"/>
        </w:rPr>
        <w:t>:</w:t>
      </w:r>
    </w:p>
    <w:p w14:paraId="754780E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Mieguistumas, galvos svaigimas, padidėjęs seilėtekis.</w:t>
      </w:r>
    </w:p>
    <w:p w14:paraId="53281E8A" w14:textId="77777777" w:rsidR="00A34B5C" w:rsidRPr="00661C1F" w:rsidRDefault="00A34B5C" w:rsidP="00A34B5C">
      <w:pPr>
        <w:spacing w:after="0" w:line="240" w:lineRule="auto"/>
        <w:rPr>
          <w:rFonts w:ascii="Times New Roman" w:eastAsia="Calibri" w:hAnsi="Times New Roman" w:cs="Times New Roman"/>
          <w:lang w:val="lt-LT"/>
        </w:rPr>
      </w:pPr>
    </w:p>
    <w:p w14:paraId="45287610" w14:textId="77777777" w:rsidR="00A34B5C" w:rsidRPr="002B3DC5" w:rsidRDefault="00F54B62"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 xml:space="preserve">šalutinio poveikio </w:t>
      </w:r>
      <w:r w:rsidRPr="00895634">
        <w:rPr>
          <w:rFonts w:ascii="Times New Roman" w:eastAsia="Calibri" w:hAnsi="Times New Roman" w:cs="Times New Roman"/>
          <w:b/>
          <w:lang w:val="lt-LT"/>
        </w:rPr>
        <w:t>reiškiniai</w:t>
      </w:r>
      <w:r w:rsidRPr="002B3DC5">
        <w:rPr>
          <w:rFonts w:ascii="Times New Roman" w:eastAsia="Calibri" w:hAnsi="Times New Roman" w:cs="Times New Roman"/>
          <w:b/>
          <w:i/>
          <w:color w:val="000000"/>
          <w:lang w:val="lt-LT"/>
        </w:rPr>
        <w:t xml:space="preserve"> </w:t>
      </w:r>
      <w:r w:rsidR="00A34B5C" w:rsidRPr="002B3DC5">
        <w:rPr>
          <w:rFonts w:ascii="Times New Roman" w:eastAsia="Calibri" w:hAnsi="Times New Roman" w:cs="Times New Roman"/>
          <w:b/>
          <w:color w:val="000000"/>
          <w:lang w:val="lt-LT"/>
        </w:rPr>
        <w:t>(</w:t>
      </w:r>
      <w:r w:rsidRPr="002B3DC5">
        <w:rPr>
          <w:rFonts w:ascii="Times New Roman" w:eastAsia="Calibri" w:hAnsi="Times New Roman" w:cs="Times New Roman"/>
          <w:b/>
          <w:color w:val="000000"/>
          <w:lang w:val="lt-LT"/>
        </w:rPr>
        <w:t>gali pasireikšti</w:t>
      </w:r>
      <w:r w:rsidR="00A34B5C" w:rsidRPr="002B3DC5">
        <w:rPr>
          <w:rFonts w:ascii="Times New Roman" w:eastAsia="Calibri" w:hAnsi="Times New Roman" w:cs="Times New Roman"/>
          <w:b/>
          <w:color w:val="000000"/>
          <w:lang w:val="lt-LT"/>
        </w:rPr>
        <w:t xml:space="preserve"> </w:t>
      </w:r>
      <w:r w:rsidR="00A36EEA" w:rsidRPr="002B3DC5">
        <w:rPr>
          <w:rFonts w:ascii="Times New Roman" w:eastAsia="Calibri" w:hAnsi="Times New Roman" w:cs="Times New Roman"/>
          <w:b/>
          <w:color w:val="000000"/>
          <w:lang w:val="lt-LT"/>
        </w:rPr>
        <w:t xml:space="preserve">rečiau </w:t>
      </w:r>
      <w:r w:rsidR="00A34B5C" w:rsidRPr="002B3DC5">
        <w:rPr>
          <w:rFonts w:ascii="Times New Roman" w:eastAsia="Calibri" w:hAnsi="Times New Roman" w:cs="Times New Roman"/>
          <w:b/>
          <w:color w:val="000000"/>
          <w:lang w:val="lt-LT"/>
        </w:rPr>
        <w:t xml:space="preserve">kaip </w:t>
      </w:r>
      <w:r w:rsidR="00A36EEA" w:rsidRPr="002B3DC5">
        <w:rPr>
          <w:rFonts w:ascii="Times New Roman" w:eastAsia="Calibri" w:hAnsi="Times New Roman" w:cs="Times New Roman"/>
          <w:b/>
          <w:color w:val="000000"/>
          <w:lang w:val="lt-LT"/>
        </w:rPr>
        <w:t xml:space="preserve">1 </w:t>
      </w:r>
      <w:r w:rsidR="00A34B5C" w:rsidRPr="002B3DC5">
        <w:rPr>
          <w:rFonts w:ascii="Times New Roman" w:eastAsia="Calibri" w:hAnsi="Times New Roman" w:cs="Times New Roman"/>
          <w:b/>
          <w:color w:val="000000"/>
          <w:lang w:val="lt-LT"/>
        </w:rPr>
        <w:t>iš 10</w:t>
      </w:r>
      <w:r w:rsidRPr="002B3DC5">
        <w:rPr>
          <w:rFonts w:ascii="Times New Roman" w:eastAsia="Calibri" w:hAnsi="Times New Roman" w:cs="Times New Roman"/>
          <w:b/>
          <w:color w:val="000000"/>
          <w:lang w:val="lt-LT"/>
        </w:rPr>
        <w:t xml:space="preserve"> asmenų</w:t>
      </w:r>
      <w:r w:rsidR="00A34B5C" w:rsidRPr="002B3DC5">
        <w:rPr>
          <w:rFonts w:ascii="Times New Roman" w:eastAsia="Calibri" w:hAnsi="Times New Roman" w:cs="Times New Roman"/>
          <w:b/>
          <w:color w:val="000000"/>
          <w:lang w:val="lt-LT"/>
        </w:rPr>
        <w:t>)</w:t>
      </w:r>
      <w:r w:rsidR="00881404">
        <w:rPr>
          <w:rFonts w:ascii="Times New Roman" w:eastAsia="Calibri" w:hAnsi="Times New Roman" w:cs="Times New Roman"/>
          <w:b/>
          <w:color w:val="000000"/>
          <w:lang w:val="lt-LT"/>
        </w:rPr>
        <w:t>:</w:t>
      </w:r>
    </w:p>
    <w:p w14:paraId="3C462D2A" w14:textId="63D3E06E" w:rsidR="00A34B5C" w:rsidRPr="00661C1F" w:rsidRDefault="00A34B5C" w:rsidP="00A34B5C">
      <w:pPr>
        <w:tabs>
          <w:tab w:val="num" w:pos="-4253"/>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Padidėjęs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 xml:space="preserve">kiekis (leukocitozė), padidėjęs tam tikrų 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 eozinofilų, kiekis (eozinofilija), kūno svorio didėjimas, neryškus matymas, galvos skausmas, drebulys, sąstingis, neramumas, traukuliai, mėšlungiški trūkčiojimai, nenormalūs judesiai, negalėjimas pradėti judėti, negalėjimas nejudėti, pokyčiai širdies elektrokardiogramoje (EKG), aukštas kraujospūdis, silpnumas ar apsvaigimas keičiant padėtį, pykinimas (šleikštulys), vėmimas, apetito stoka, burnos sausumas, nedideli pakitimai kepenų funkcijos tyrimuose, šlapinimosi nekontroliavimas, pasunkėjęs šlapinimasis, nuovargis, karščiavimas, padidėjęs prakaitavimas, pakilusi kūno temperatūra</w:t>
      </w:r>
      <w:r w:rsidR="00D53073" w:rsidRPr="00661C1F">
        <w:rPr>
          <w:rFonts w:ascii="Times New Roman" w:eastAsia="Calibri" w:hAnsi="Times New Roman" w:cs="Times New Roman"/>
          <w:lang w:val="lt-LT"/>
        </w:rPr>
        <w:t>, kalbos sutrikimai (pvz., neaiški kalba)</w:t>
      </w:r>
      <w:r w:rsidRPr="00661C1F">
        <w:rPr>
          <w:rFonts w:ascii="Times New Roman" w:eastAsia="Calibri" w:hAnsi="Times New Roman" w:cs="Times New Roman"/>
          <w:lang w:val="lt-LT"/>
        </w:rPr>
        <w:t>.</w:t>
      </w:r>
    </w:p>
    <w:p w14:paraId="6B3F6691" w14:textId="77777777" w:rsidR="00A34B5C" w:rsidRPr="00661C1F" w:rsidRDefault="00A34B5C" w:rsidP="00A34B5C">
      <w:pPr>
        <w:spacing w:after="0" w:line="240" w:lineRule="auto"/>
        <w:rPr>
          <w:rFonts w:ascii="Times New Roman" w:eastAsia="Calibri" w:hAnsi="Times New Roman" w:cs="Times New Roman"/>
          <w:lang w:val="lt-LT"/>
        </w:rPr>
      </w:pPr>
    </w:p>
    <w:p w14:paraId="7A4EBF5C" w14:textId="77777777" w:rsidR="00A34B5C" w:rsidRPr="002B3DC5" w:rsidRDefault="00F54B62"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bCs/>
          <w:color w:val="000000"/>
          <w:lang w:val="lt-LT"/>
        </w:rPr>
        <w:t>Nedažn</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šalutinio poveikio reiškiniai</w:t>
      </w:r>
      <w:r w:rsidRPr="002B3DC5">
        <w:rPr>
          <w:rFonts w:ascii="Times New Roman" w:eastAsia="Calibri" w:hAnsi="Times New Roman" w:cs="Times New Roman"/>
          <w:b/>
          <w:bCs/>
          <w:i/>
          <w:color w:val="000000"/>
          <w:lang w:val="lt-LT"/>
        </w:rPr>
        <w:t xml:space="preserve"> </w:t>
      </w:r>
      <w:r w:rsidR="00A34B5C" w:rsidRPr="002B3DC5">
        <w:rPr>
          <w:rFonts w:ascii="Times New Roman" w:eastAsia="Calibri" w:hAnsi="Times New Roman" w:cs="Times New Roman"/>
          <w:b/>
          <w:color w:val="000000"/>
          <w:lang w:val="lt-LT"/>
        </w:rPr>
        <w:t>(</w:t>
      </w:r>
      <w:r w:rsidRPr="002B3DC5">
        <w:rPr>
          <w:rFonts w:ascii="Times New Roman" w:eastAsia="Calibri" w:hAnsi="Times New Roman" w:cs="Times New Roman"/>
          <w:b/>
          <w:color w:val="000000"/>
          <w:lang w:val="lt-LT"/>
        </w:rPr>
        <w:t>gali pasireikšti</w:t>
      </w:r>
      <w:r w:rsidR="00A34B5C" w:rsidRPr="002B3DC5">
        <w:rPr>
          <w:rFonts w:ascii="Times New Roman" w:eastAsia="Calibri" w:hAnsi="Times New Roman" w:cs="Times New Roman"/>
          <w:b/>
          <w:color w:val="000000"/>
          <w:lang w:val="lt-LT"/>
        </w:rPr>
        <w:t xml:space="preserve"> </w:t>
      </w:r>
      <w:r w:rsidR="004202D4" w:rsidRPr="002B3DC5">
        <w:rPr>
          <w:rFonts w:ascii="Times New Roman" w:eastAsia="Calibri" w:hAnsi="Times New Roman" w:cs="Times New Roman"/>
          <w:b/>
          <w:color w:val="000000"/>
          <w:lang w:val="lt-LT"/>
        </w:rPr>
        <w:t xml:space="preserve">rečiau </w:t>
      </w:r>
      <w:r w:rsidR="00A34B5C" w:rsidRPr="002B3DC5">
        <w:rPr>
          <w:rFonts w:ascii="Times New Roman" w:eastAsia="Calibri" w:hAnsi="Times New Roman" w:cs="Times New Roman"/>
          <w:b/>
          <w:color w:val="000000"/>
          <w:lang w:val="lt-LT"/>
        </w:rPr>
        <w:t>kaip 1</w:t>
      </w:r>
      <w:r w:rsidR="00CB021F" w:rsidRPr="002B3DC5">
        <w:rPr>
          <w:rFonts w:ascii="Times New Roman" w:eastAsia="Calibri" w:hAnsi="Times New Roman" w:cs="Times New Roman"/>
          <w:b/>
          <w:color w:val="000000"/>
          <w:lang w:val="lt-LT"/>
        </w:rPr>
        <w:t xml:space="preserve"> </w:t>
      </w:r>
      <w:r w:rsidR="00A34B5C" w:rsidRPr="002B3DC5">
        <w:rPr>
          <w:rFonts w:ascii="Times New Roman" w:eastAsia="Calibri" w:hAnsi="Times New Roman" w:cs="Times New Roman"/>
          <w:b/>
          <w:color w:val="000000"/>
          <w:lang w:val="lt-LT"/>
        </w:rPr>
        <w:t>iš 100</w:t>
      </w:r>
      <w:r w:rsidRPr="002B3DC5">
        <w:rPr>
          <w:rFonts w:ascii="Times New Roman" w:eastAsia="Calibri" w:hAnsi="Times New Roman" w:cs="Times New Roman"/>
          <w:b/>
          <w:color w:val="000000"/>
          <w:lang w:val="lt-LT"/>
        </w:rPr>
        <w:t xml:space="preserve"> asmenų</w:t>
      </w:r>
      <w:r w:rsidR="00A34B5C" w:rsidRPr="002B3DC5">
        <w:rPr>
          <w:rFonts w:ascii="Times New Roman" w:eastAsia="Calibri" w:hAnsi="Times New Roman" w:cs="Times New Roman"/>
          <w:b/>
          <w:color w:val="000000"/>
          <w:lang w:val="lt-LT"/>
        </w:rPr>
        <w:t>)</w:t>
      </w:r>
      <w:r w:rsidR="00881404">
        <w:rPr>
          <w:rFonts w:ascii="Times New Roman" w:eastAsia="Calibri" w:hAnsi="Times New Roman" w:cs="Times New Roman"/>
          <w:b/>
          <w:color w:val="000000"/>
          <w:lang w:val="lt-LT"/>
        </w:rPr>
        <w:t>:</w:t>
      </w:r>
    </w:p>
    <w:p w14:paraId="3A1021D6" w14:textId="5255D412"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Baltųjų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nebuvimas (agranulocitozė),</w:t>
      </w:r>
      <w:r w:rsidRPr="00661C1F">
        <w:rPr>
          <w:rFonts w:ascii="Arial" w:eastAsia="Calibri" w:hAnsi="Arial" w:cs="Arial"/>
          <w:color w:val="222222"/>
          <w:lang w:val="lt-LT"/>
        </w:rPr>
        <w:t xml:space="preserve"> </w:t>
      </w:r>
      <w:r w:rsidRPr="00661C1F">
        <w:rPr>
          <w:rFonts w:ascii="Times New Roman" w:eastAsia="Calibri" w:hAnsi="Times New Roman" w:cs="Times New Roman"/>
          <w:lang w:val="lt-LT"/>
        </w:rPr>
        <w:t>kalbos sutrikimai (pvz., mikčiojimas).</w:t>
      </w:r>
    </w:p>
    <w:p w14:paraId="17EEDA7F" w14:textId="77777777" w:rsidR="00A34B5C" w:rsidRPr="00661C1F" w:rsidRDefault="00A34B5C" w:rsidP="00A34B5C">
      <w:pPr>
        <w:spacing w:after="0" w:line="240" w:lineRule="auto"/>
        <w:rPr>
          <w:rFonts w:ascii="Times New Roman" w:eastAsia="Calibri" w:hAnsi="Times New Roman" w:cs="Times New Roman"/>
          <w:lang w:val="lt-LT"/>
        </w:rPr>
      </w:pPr>
    </w:p>
    <w:p w14:paraId="4141061D" w14:textId="77777777" w:rsidR="00A34B5C" w:rsidRPr="00661C1F" w:rsidRDefault="00F54B62" w:rsidP="00A34B5C">
      <w:pPr>
        <w:spacing w:after="0" w:line="240" w:lineRule="auto"/>
        <w:rPr>
          <w:rFonts w:ascii="Times New Roman" w:eastAsia="Calibri" w:hAnsi="Times New Roman" w:cs="Times New Roman"/>
          <w:i/>
          <w:lang w:val="lt-LT"/>
        </w:rPr>
      </w:pPr>
      <w:r w:rsidRPr="00661C1F">
        <w:rPr>
          <w:rFonts w:ascii="Times New Roman" w:eastAsia="Calibri" w:hAnsi="Times New Roman" w:cs="Times New Roman"/>
          <w:b/>
          <w:bCs/>
          <w:color w:val="000000"/>
          <w:lang w:val="lt-LT"/>
        </w:rPr>
        <w:t>Ret</w:t>
      </w:r>
      <w:r>
        <w:rPr>
          <w:rFonts w:ascii="Times New Roman" w:eastAsia="Calibri" w:hAnsi="Times New Roman" w:cs="Times New Roman"/>
          <w:b/>
          <w:bCs/>
          <w:color w:val="000000"/>
          <w:lang w:val="lt-LT"/>
        </w:rPr>
        <w:t xml:space="preserve">i </w:t>
      </w:r>
      <w:r>
        <w:rPr>
          <w:rFonts w:ascii="Times New Roman" w:eastAsia="Calibri" w:hAnsi="Times New Roman" w:cs="Times New Roman"/>
          <w:b/>
          <w:lang w:val="lt-LT"/>
        </w:rPr>
        <w:t xml:space="preserve">šalutinio poveikio </w:t>
      </w:r>
      <w:r w:rsidRPr="00895634">
        <w:rPr>
          <w:rFonts w:ascii="Times New Roman" w:eastAsia="Calibri" w:hAnsi="Times New Roman" w:cs="Times New Roman"/>
          <w:b/>
          <w:lang w:val="lt-LT"/>
        </w:rPr>
        <w:t>reiškiniai</w:t>
      </w:r>
      <w:r w:rsidRPr="002B3DC5">
        <w:rPr>
          <w:rFonts w:ascii="Times New Roman" w:eastAsia="Calibri" w:hAnsi="Times New Roman" w:cs="Times New Roman"/>
          <w:b/>
          <w:i/>
          <w:color w:val="000000"/>
          <w:lang w:val="lt-LT"/>
        </w:rPr>
        <w:t xml:space="preserve"> </w:t>
      </w:r>
      <w:r w:rsidR="00A34B5C" w:rsidRPr="002B3DC5">
        <w:rPr>
          <w:rFonts w:ascii="Times New Roman" w:eastAsia="Calibri" w:hAnsi="Times New Roman" w:cs="Times New Roman"/>
          <w:b/>
          <w:color w:val="000000"/>
          <w:lang w:val="lt-LT"/>
        </w:rPr>
        <w:t>(</w:t>
      </w:r>
      <w:r w:rsidRPr="002B3DC5">
        <w:rPr>
          <w:rFonts w:ascii="Times New Roman" w:eastAsia="Calibri" w:hAnsi="Times New Roman" w:cs="Times New Roman"/>
          <w:b/>
          <w:color w:val="000000"/>
          <w:lang w:val="lt-LT"/>
        </w:rPr>
        <w:t>gali pasireikšti</w:t>
      </w:r>
      <w:r w:rsidR="00A34B5C" w:rsidRPr="002B3DC5">
        <w:rPr>
          <w:rFonts w:ascii="Times New Roman" w:eastAsia="Calibri" w:hAnsi="Times New Roman" w:cs="Times New Roman"/>
          <w:b/>
          <w:color w:val="000000"/>
          <w:lang w:val="lt-LT"/>
        </w:rPr>
        <w:t xml:space="preserve"> </w:t>
      </w:r>
      <w:r w:rsidR="004202D4" w:rsidRPr="002B3DC5">
        <w:rPr>
          <w:rFonts w:ascii="Times New Roman" w:eastAsia="Calibri" w:hAnsi="Times New Roman" w:cs="Times New Roman"/>
          <w:b/>
          <w:color w:val="000000"/>
          <w:lang w:val="lt-LT"/>
        </w:rPr>
        <w:t xml:space="preserve">rečiau </w:t>
      </w:r>
      <w:r w:rsidR="00A34B5C" w:rsidRPr="002B3DC5">
        <w:rPr>
          <w:rFonts w:ascii="Times New Roman" w:eastAsia="Calibri" w:hAnsi="Times New Roman" w:cs="Times New Roman"/>
          <w:b/>
          <w:color w:val="000000"/>
          <w:lang w:val="lt-LT"/>
        </w:rPr>
        <w:t>kaip 1 iš 1</w:t>
      </w:r>
      <w:r w:rsidRPr="002B3DC5">
        <w:rPr>
          <w:rFonts w:ascii="Times New Roman" w:eastAsia="Calibri" w:hAnsi="Times New Roman" w:cs="Times New Roman"/>
          <w:b/>
          <w:color w:val="000000"/>
          <w:lang w:val="lt-LT"/>
        </w:rPr>
        <w:t> </w:t>
      </w:r>
      <w:r w:rsidR="00A34B5C" w:rsidRPr="002B3DC5">
        <w:rPr>
          <w:rFonts w:ascii="Times New Roman" w:eastAsia="Calibri" w:hAnsi="Times New Roman" w:cs="Times New Roman"/>
          <w:b/>
          <w:color w:val="000000"/>
          <w:lang w:val="lt-LT"/>
        </w:rPr>
        <w:t>000</w:t>
      </w:r>
      <w:r w:rsidRPr="002B3DC5">
        <w:rPr>
          <w:rFonts w:ascii="Times New Roman" w:eastAsia="Calibri" w:hAnsi="Times New Roman" w:cs="Times New Roman"/>
          <w:b/>
          <w:color w:val="000000"/>
          <w:lang w:val="lt-LT"/>
        </w:rPr>
        <w:t xml:space="preserve"> asmenų</w:t>
      </w:r>
      <w:r w:rsidR="00A34B5C" w:rsidRPr="002B3DC5">
        <w:rPr>
          <w:rFonts w:ascii="Times New Roman" w:eastAsia="Calibri" w:hAnsi="Times New Roman" w:cs="Times New Roman"/>
          <w:b/>
          <w:color w:val="000000"/>
          <w:lang w:val="lt-LT"/>
        </w:rPr>
        <w:t>)</w:t>
      </w:r>
      <w:r w:rsidR="00881404">
        <w:rPr>
          <w:rFonts w:ascii="Times New Roman" w:eastAsia="Calibri" w:hAnsi="Times New Roman" w:cs="Times New Roman"/>
          <w:b/>
          <w:color w:val="000000"/>
          <w:lang w:val="lt-LT"/>
        </w:rPr>
        <w:t>:</w:t>
      </w:r>
    </w:p>
    <w:p w14:paraId="7694676A" w14:textId="41B596E6"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Sumažėjęs raudonųjų kraujo </w:t>
      </w:r>
      <w:r w:rsidR="00734EED">
        <w:rPr>
          <w:rFonts w:ascii="Times New Roman" w:eastAsia="Calibri" w:hAnsi="Times New Roman" w:cs="Times New Roman"/>
          <w:lang w:val="lt-LT"/>
        </w:rPr>
        <w:t>kūn</w:t>
      </w:r>
      <w:r w:rsidR="00734EED" w:rsidRPr="00661C1F">
        <w:rPr>
          <w:rFonts w:ascii="Times New Roman" w:eastAsia="Calibri" w:hAnsi="Times New Roman" w:cs="Times New Roman"/>
          <w:lang w:val="lt-LT"/>
        </w:rPr>
        <w:t xml:space="preserve">elių </w:t>
      </w:r>
      <w:r w:rsidRPr="00661C1F">
        <w:rPr>
          <w:rFonts w:ascii="Times New Roman" w:eastAsia="Calibri" w:hAnsi="Times New Roman" w:cs="Times New Roman"/>
          <w:lang w:val="lt-LT"/>
        </w:rPr>
        <w:t xml:space="preserve">– eritrocitų, kiekis (anemija), </w:t>
      </w:r>
      <w:r w:rsidR="00D53073" w:rsidRPr="00661C1F">
        <w:rPr>
          <w:rFonts w:ascii="Times New Roman" w:eastAsia="Calibri" w:hAnsi="Times New Roman" w:cs="Times New Roman"/>
          <w:lang w:val="lt-LT"/>
        </w:rPr>
        <w:t>neramumas</w:t>
      </w:r>
      <w:r w:rsidRPr="00661C1F">
        <w:rPr>
          <w:rFonts w:ascii="Times New Roman" w:eastAsia="Calibri" w:hAnsi="Times New Roman" w:cs="Times New Roman"/>
          <w:lang w:val="lt-LT"/>
        </w:rPr>
        <w:t>, sujaudinimas, sumišimas, delyras, nereguliarus širdies ritmas, širdies raumens uždegimas (miokarditas) arba širdiplėvės uždegimas (perikarditas), susikaupęs skystis aplink širdį (šlapiasis perikarditas), padidėjęs cukraus kiekis kraujyje, cukrinis diabetas, kraujo krešulys plaučiuose (tromboembolizacija), kepenų uždegimas (hepatitas), kepenų liga, kurios simptomai yra pageltusi oda, patamsėjęs šlapimas, odos niežėjimas, padidėjusi fermento, vadinamo kreatininfosfokinaze, koncentracija kraujyje.</w:t>
      </w:r>
    </w:p>
    <w:p w14:paraId="36504864" w14:textId="77777777" w:rsidR="00A34B5C" w:rsidRPr="00661C1F" w:rsidRDefault="00A34B5C" w:rsidP="00A34B5C">
      <w:pPr>
        <w:spacing w:after="0" w:line="240" w:lineRule="auto"/>
        <w:rPr>
          <w:rFonts w:ascii="Times New Roman" w:eastAsia="Calibri" w:hAnsi="Times New Roman" w:cs="Times New Roman"/>
          <w:lang w:val="lt-LT"/>
        </w:rPr>
      </w:pPr>
    </w:p>
    <w:p w14:paraId="40F5F9F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b/>
          <w:bCs/>
          <w:color w:val="000000"/>
          <w:lang w:val="lt-LT"/>
        </w:rPr>
        <w:t xml:space="preserve">Labai </w:t>
      </w:r>
      <w:r w:rsidR="00F54B62" w:rsidRPr="00661C1F">
        <w:rPr>
          <w:rFonts w:ascii="Times New Roman" w:eastAsia="Calibri" w:hAnsi="Times New Roman" w:cs="Times New Roman"/>
          <w:b/>
          <w:bCs/>
          <w:color w:val="000000"/>
          <w:lang w:val="lt-LT"/>
        </w:rPr>
        <w:t>ret</w:t>
      </w:r>
      <w:r w:rsidR="00F54B62">
        <w:rPr>
          <w:rFonts w:ascii="Times New Roman" w:eastAsia="Calibri" w:hAnsi="Times New Roman" w:cs="Times New Roman"/>
          <w:b/>
          <w:bCs/>
          <w:color w:val="000000"/>
          <w:lang w:val="lt-LT"/>
        </w:rPr>
        <w:t xml:space="preserve">i </w:t>
      </w:r>
      <w:r w:rsidR="00F54B62">
        <w:rPr>
          <w:rFonts w:ascii="Times New Roman" w:eastAsia="Calibri" w:hAnsi="Times New Roman" w:cs="Times New Roman"/>
          <w:b/>
          <w:lang w:val="lt-LT"/>
        </w:rPr>
        <w:t>šalutinio poveikio reiškiniai</w:t>
      </w:r>
      <w:r w:rsidR="00F54B62" w:rsidRPr="00661C1F">
        <w:rPr>
          <w:rFonts w:ascii="Times New Roman" w:eastAsia="Calibri" w:hAnsi="Times New Roman" w:cs="Times New Roman"/>
          <w:i/>
          <w:color w:val="000000"/>
          <w:lang w:val="lt-LT"/>
        </w:rPr>
        <w:t xml:space="preserve"> </w:t>
      </w:r>
      <w:r w:rsidRPr="002B3DC5">
        <w:rPr>
          <w:rFonts w:ascii="Times New Roman" w:eastAsia="Calibri" w:hAnsi="Times New Roman" w:cs="Times New Roman"/>
          <w:b/>
          <w:color w:val="000000"/>
          <w:lang w:val="lt-LT"/>
        </w:rPr>
        <w:t>(</w:t>
      </w:r>
      <w:r w:rsidR="00F54B62" w:rsidRPr="002B3DC5">
        <w:rPr>
          <w:rFonts w:ascii="Times New Roman" w:eastAsia="Calibri" w:hAnsi="Times New Roman" w:cs="Times New Roman"/>
          <w:b/>
          <w:color w:val="000000"/>
          <w:lang w:val="lt-LT"/>
        </w:rPr>
        <w:t>gali pasireikšti</w:t>
      </w:r>
      <w:r w:rsidRPr="002B3DC5">
        <w:rPr>
          <w:rFonts w:ascii="Times New Roman" w:eastAsia="Calibri" w:hAnsi="Times New Roman" w:cs="Times New Roman"/>
          <w:b/>
          <w:color w:val="000000"/>
          <w:lang w:val="lt-LT"/>
        </w:rPr>
        <w:t xml:space="preserve"> </w:t>
      </w:r>
      <w:r w:rsidR="004202D4" w:rsidRPr="002B3DC5">
        <w:rPr>
          <w:rFonts w:ascii="Times New Roman" w:eastAsia="Calibri" w:hAnsi="Times New Roman" w:cs="Times New Roman"/>
          <w:b/>
          <w:color w:val="000000"/>
          <w:lang w:val="lt-LT"/>
        </w:rPr>
        <w:t xml:space="preserve">rečiau </w:t>
      </w:r>
      <w:r w:rsidRPr="002B3DC5">
        <w:rPr>
          <w:rFonts w:ascii="Times New Roman" w:eastAsia="Calibri" w:hAnsi="Times New Roman" w:cs="Times New Roman"/>
          <w:b/>
          <w:color w:val="000000"/>
          <w:lang w:val="lt-LT"/>
        </w:rPr>
        <w:t>kaip 1 iš 10</w:t>
      </w:r>
      <w:r w:rsidR="00F54B62" w:rsidRPr="002B3DC5">
        <w:rPr>
          <w:rFonts w:ascii="Times New Roman" w:eastAsia="Calibri" w:hAnsi="Times New Roman" w:cs="Times New Roman"/>
          <w:b/>
          <w:color w:val="000000"/>
          <w:lang w:val="lt-LT"/>
        </w:rPr>
        <w:t> </w:t>
      </w:r>
      <w:r w:rsidRPr="002B3DC5">
        <w:rPr>
          <w:rFonts w:ascii="Times New Roman" w:eastAsia="Calibri" w:hAnsi="Times New Roman" w:cs="Times New Roman"/>
          <w:b/>
          <w:color w:val="000000"/>
          <w:lang w:val="lt-LT"/>
        </w:rPr>
        <w:t>000</w:t>
      </w:r>
      <w:r w:rsidR="00F54B62" w:rsidRPr="002B3DC5">
        <w:rPr>
          <w:rFonts w:ascii="Times New Roman" w:eastAsia="Calibri" w:hAnsi="Times New Roman" w:cs="Times New Roman"/>
          <w:b/>
          <w:color w:val="000000"/>
          <w:lang w:val="lt-LT"/>
        </w:rPr>
        <w:t xml:space="preserve"> asmenų</w:t>
      </w:r>
      <w:r w:rsidRPr="002B3DC5">
        <w:rPr>
          <w:rFonts w:ascii="Times New Roman" w:eastAsia="Calibri" w:hAnsi="Times New Roman" w:cs="Times New Roman"/>
          <w:b/>
          <w:color w:val="000000"/>
          <w:lang w:val="lt-LT"/>
        </w:rPr>
        <w:t>)</w:t>
      </w:r>
      <w:r w:rsidR="00881404">
        <w:rPr>
          <w:rFonts w:ascii="Times New Roman" w:eastAsia="Calibri" w:hAnsi="Times New Roman" w:cs="Times New Roman"/>
          <w:b/>
          <w:color w:val="000000"/>
          <w:lang w:val="lt-LT"/>
        </w:rPr>
        <w:t>:</w:t>
      </w:r>
    </w:p>
    <w:p w14:paraId="37839089"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Padidėjęs trombocitų kiekis kraujyje su galimais krešuliais kraujagyslėse, nekontroliuojami burnos, liežuvio ir galūnių judesiai, įkyrios mintys ir įkyrus pasikartojantis elgesys (</w:t>
      </w:r>
      <w:r w:rsidR="000E62B3" w:rsidRPr="00661C1F">
        <w:rPr>
          <w:rFonts w:ascii="Times New Roman" w:eastAsia="Calibri" w:hAnsi="Times New Roman" w:cs="Times New Roman"/>
          <w:lang w:val="lt-LT"/>
        </w:rPr>
        <w:t>obsesiniai kompulsiniai simptomai</w:t>
      </w:r>
      <w:r w:rsidRPr="00661C1F">
        <w:rPr>
          <w:rFonts w:ascii="Times New Roman" w:eastAsia="Calibri" w:hAnsi="Times New Roman" w:cs="Times New Roman"/>
          <w:lang w:val="lt-LT"/>
        </w:rPr>
        <w:t xml:space="preserve">), odos reakcijos, </w:t>
      </w:r>
      <w:r w:rsidR="000E62B3" w:rsidRPr="00661C1F">
        <w:rPr>
          <w:rFonts w:ascii="Times New Roman" w:eastAsia="Calibri" w:hAnsi="Times New Roman" w:cs="Times New Roman"/>
          <w:lang w:val="lt-LT"/>
        </w:rPr>
        <w:t>patinimas prieš ausį (p</w:t>
      </w:r>
      <w:r w:rsidRPr="00661C1F">
        <w:rPr>
          <w:rFonts w:ascii="Times New Roman" w:eastAsia="Calibri" w:hAnsi="Times New Roman" w:cs="Times New Roman"/>
          <w:lang w:val="lt-LT"/>
        </w:rPr>
        <w:t>adidėjusios seilių liaukos</w:t>
      </w:r>
      <w:r w:rsidR="000E62B3" w:rsidRPr="00661C1F">
        <w:rPr>
          <w:rFonts w:ascii="Times New Roman" w:eastAsia="Calibri" w:hAnsi="Times New Roman" w:cs="Times New Roman"/>
          <w:lang w:val="lt-LT"/>
        </w:rPr>
        <w:t>)</w:t>
      </w:r>
      <w:r w:rsidRPr="00661C1F">
        <w:rPr>
          <w:rFonts w:ascii="Times New Roman" w:eastAsia="Calibri" w:hAnsi="Times New Roman" w:cs="Times New Roman"/>
          <w:lang w:val="lt-LT"/>
        </w:rPr>
        <w:t>, pasunkėjęs kvėpavimas,</w:t>
      </w:r>
      <w:r w:rsidRPr="00661C1F">
        <w:rPr>
          <w:rFonts w:ascii="Times New Roman" w:eastAsia="Calibri" w:hAnsi="Times New Roman" w:cs="Times New Roman"/>
          <w:color w:val="008000"/>
          <w:lang w:val="lt-LT"/>
        </w:rPr>
        <w:t xml:space="preserve"> </w:t>
      </w:r>
      <w:r w:rsidR="000E62B3" w:rsidRPr="00661C1F">
        <w:rPr>
          <w:rFonts w:ascii="Times New Roman" w:eastAsia="Calibri" w:hAnsi="Times New Roman" w:cs="Times New Roman"/>
          <w:lang w:val="lt-LT"/>
        </w:rPr>
        <w:t>l</w:t>
      </w:r>
      <w:r w:rsidRPr="00661C1F">
        <w:rPr>
          <w:rFonts w:ascii="Times New Roman" w:eastAsia="Calibri" w:hAnsi="Times New Roman" w:cs="Times New Roman"/>
          <w:lang w:val="lt-LT"/>
        </w:rPr>
        <w:t xml:space="preserve">abai padidėjęs trigliceridų ar cholesterolio kiekis kraujyje, širdies </w:t>
      </w:r>
      <w:r w:rsidR="000E62B3" w:rsidRPr="00661C1F">
        <w:rPr>
          <w:rFonts w:ascii="Times New Roman" w:eastAsia="Calibri" w:hAnsi="Times New Roman" w:cs="Times New Roman"/>
          <w:lang w:val="lt-LT"/>
        </w:rPr>
        <w:t>raumens</w:t>
      </w:r>
      <w:r w:rsidRPr="00661C1F">
        <w:rPr>
          <w:rFonts w:ascii="Times New Roman" w:eastAsia="Calibri" w:hAnsi="Times New Roman" w:cs="Times New Roman"/>
          <w:lang w:val="lt-LT"/>
        </w:rPr>
        <w:t xml:space="preserve"> sutrikimas (kardiomiopatija), </w:t>
      </w:r>
      <w:r w:rsidR="000E62B3" w:rsidRPr="00661C1F">
        <w:rPr>
          <w:rFonts w:ascii="Times New Roman" w:eastAsia="Calibri" w:hAnsi="Times New Roman" w:cs="Times New Roman"/>
          <w:lang w:val="lt-LT"/>
        </w:rPr>
        <w:t>sustojęs širdies plakimas (širdies sustojimas)</w:t>
      </w:r>
      <w:r w:rsidRPr="00661C1F">
        <w:rPr>
          <w:rFonts w:ascii="Times New Roman" w:eastAsia="Calibri" w:hAnsi="Times New Roman" w:cs="Times New Roman"/>
          <w:lang w:val="lt-LT"/>
        </w:rPr>
        <w:t>, staigi nepaaiškinama mirtis.</w:t>
      </w:r>
    </w:p>
    <w:p w14:paraId="4D4CB1C2" w14:textId="77777777" w:rsidR="00A34B5C" w:rsidRPr="00661C1F" w:rsidRDefault="00A34B5C" w:rsidP="00A34B5C">
      <w:pPr>
        <w:spacing w:after="0" w:line="240" w:lineRule="auto"/>
        <w:rPr>
          <w:rFonts w:ascii="Times New Roman" w:eastAsia="Calibri" w:hAnsi="Times New Roman" w:cs="Times New Roman"/>
          <w:lang w:val="lt-LT"/>
        </w:rPr>
      </w:pPr>
    </w:p>
    <w:p w14:paraId="124C3F17" w14:textId="77777777" w:rsidR="00A34B5C" w:rsidRPr="00661C1F" w:rsidRDefault="00F54B62" w:rsidP="00A34B5C">
      <w:pPr>
        <w:spacing w:after="0" w:line="240" w:lineRule="auto"/>
        <w:rPr>
          <w:rFonts w:ascii="Times New Roman" w:eastAsia="Calibri" w:hAnsi="Times New Roman" w:cs="Times New Roman"/>
          <w:lang w:val="lt-LT"/>
        </w:rPr>
      </w:pPr>
      <w:r>
        <w:rPr>
          <w:rFonts w:ascii="Times New Roman" w:eastAsia="Calibri" w:hAnsi="Times New Roman" w:cs="Times New Roman"/>
          <w:b/>
          <w:lang w:val="lt-LT"/>
        </w:rPr>
        <w:t>Šalutinio poveikio reiškiniai, kurių</w:t>
      </w:r>
      <w:r w:rsidRPr="00661C1F">
        <w:rPr>
          <w:rFonts w:ascii="Times New Roman" w:eastAsia="Calibri" w:hAnsi="Times New Roman" w:cs="Times New Roman"/>
          <w:i/>
          <w:color w:val="000000"/>
          <w:lang w:val="lt-LT"/>
        </w:rPr>
        <w:t xml:space="preserve"> </w:t>
      </w:r>
      <w:r>
        <w:rPr>
          <w:rFonts w:ascii="Times New Roman" w:eastAsia="Calibri" w:hAnsi="Times New Roman" w:cs="Times New Roman"/>
          <w:b/>
          <w:bCs/>
          <w:color w:val="000000"/>
          <w:lang w:val="lt-LT"/>
        </w:rPr>
        <w:t>d</w:t>
      </w:r>
      <w:r w:rsidR="00A34B5C" w:rsidRPr="00661C1F">
        <w:rPr>
          <w:rFonts w:ascii="Times New Roman" w:eastAsia="Calibri" w:hAnsi="Times New Roman" w:cs="Times New Roman"/>
          <w:b/>
          <w:bCs/>
          <w:color w:val="000000"/>
          <w:lang w:val="lt-LT"/>
        </w:rPr>
        <w:t>ažnis nežinomas</w:t>
      </w:r>
      <w:r w:rsidR="00A34B5C" w:rsidRPr="00661C1F">
        <w:rPr>
          <w:rFonts w:ascii="Times New Roman" w:eastAsia="Calibri" w:hAnsi="Times New Roman" w:cs="Times New Roman"/>
          <w:i/>
          <w:color w:val="000000"/>
          <w:lang w:val="lt-LT"/>
        </w:rPr>
        <w:t xml:space="preserve"> </w:t>
      </w:r>
      <w:r w:rsidR="00A34B5C" w:rsidRPr="002B3DC5">
        <w:rPr>
          <w:rFonts w:ascii="Times New Roman" w:eastAsia="Calibri" w:hAnsi="Times New Roman" w:cs="Times New Roman"/>
          <w:b/>
          <w:color w:val="000000"/>
          <w:lang w:val="lt-LT"/>
        </w:rPr>
        <w:t>(</w:t>
      </w:r>
      <w:r w:rsidR="00A34B5C" w:rsidRPr="002B3DC5">
        <w:rPr>
          <w:rFonts w:ascii="Times New Roman" w:eastAsia="Calibri" w:hAnsi="Times New Roman" w:cs="Times New Roman"/>
          <w:b/>
          <w:bCs/>
          <w:lang w:val="lt-LT"/>
        </w:rPr>
        <w:t>negali būti apskaičiuotas pagal turimus duomenis</w:t>
      </w:r>
      <w:r w:rsidR="00A34B5C" w:rsidRPr="002B3DC5">
        <w:rPr>
          <w:rFonts w:ascii="Times New Roman" w:eastAsia="Calibri" w:hAnsi="Times New Roman" w:cs="Times New Roman"/>
          <w:b/>
          <w:color w:val="000000"/>
          <w:lang w:val="lt-LT"/>
        </w:rPr>
        <w:t>)</w:t>
      </w:r>
      <w:r w:rsidR="00881404">
        <w:rPr>
          <w:rFonts w:ascii="Times New Roman" w:eastAsia="Calibri" w:hAnsi="Times New Roman" w:cs="Times New Roman"/>
          <w:b/>
          <w:color w:val="000000"/>
          <w:lang w:val="lt-LT"/>
        </w:rPr>
        <w:t>:</w:t>
      </w:r>
    </w:p>
    <w:p w14:paraId="121D0025" w14:textId="77777777" w:rsidR="00A34B5C" w:rsidRPr="00661C1F" w:rsidRDefault="009307A3"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S</w:t>
      </w:r>
      <w:r w:rsidR="008F1EBD" w:rsidRPr="00661C1F">
        <w:rPr>
          <w:rFonts w:ascii="Times New Roman" w:eastAsia="Calibri" w:hAnsi="Times New Roman" w:cs="Times New Roman"/>
          <w:lang w:val="lt-LT"/>
        </w:rPr>
        <w:t xml:space="preserve">megenų bangų pokyčiai (matomi atlikus elektroencefalogramą / EEG), viduriavimas, diskomfortas skrandyje, rėmuo, diskomfortas skrandyje pavalgius, raumenų silpnumas, raumenų spazmai, raumenų skausmas, užsikimšusi nosis, </w:t>
      </w:r>
      <w:r w:rsidR="00A34B5C" w:rsidRPr="00661C1F">
        <w:rPr>
          <w:rFonts w:ascii="Times New Roman" w:eastAsia="Calibri" w:hAnsi="Times New Roman" w:cs="Times New Roman"/>
          <w:lang w:val="lt-LT"/>
        </w:rPr>
        <w:t>naktinis šlapinimasis, staiga, nekontroliuojamai padidėjęs kraujospūdis (pseudofeochromocitoma), nekontroliuojamas kūno linkimas į vieną pusę (pleurototonusas), ejakuliacijos sutrikimas, kai sperma patenka į šlapimo pūslę, o ne išstumiama per varpą (sausas orgazmas ar retrogradinė ejakuliacija), išbėrimas, rausvai raudonos dėmės, karščiavimas ar niežulys dėl uždegimo kraujagyslėse, storosios žarnos uždegimas, pasireiškiantis viduriavimu, pilvo skausmas, karščiavimas, pakitusi odos spalva, „drugelio“ formos išbėrimas veido srityje, sąnarių skausmas, raumenų skausmas, karščiavimas ir nuovargis (raudonoji vilkligė)</w:t>
      </w:r>
      <w:r w:rsidR="00E25684" w:rsidRPr="00661C1F">
        <w:rPr>
          <w:rFonts w:ascii="Times New Roman" w:eastAsia="Calibri" w:hAnsi="Times New Roman" w:cs="Times New Roman"/>
          <w:lang w:val="lt-LT"/>
        </w:rPr>
        <w:t xml:space="preserve">, </w:t>
      </w:r>
      <w:r w:rsidR="00FF1912" w:rsidRPr="00661C1F">
        <w:rPr>
          <w:rFonts w:ascii="Times New Roman" w:eastAsia="Calibri" w:hAnsi="Times New Roman" w:cs="Times New Roman"/>
          <w:lang w:val="lt-LT"/>
        </w:rPr>
        <w:t>neramių kojų sindromas (didžiulis noras judinti kojas ar rankas, dažniausiai lydimas nemalonių pojūčių poilsio metu, ypač vakare ar naktį, kuris laikinai palengvinamas judesiu).</w:t>
      </w:r>
    </w:p>
    <w:p w14:paraId="7D9B340D" w14:textId="77777777" w:rsidR="008F1EBD" w:rsidRPr="00661C1F" w:rsidRDefault="008F1EBD" w:rsidP="00A34B5C">
      <w:pPr>
        <w:spacing w:after="0" w:line="240" w:lineRule="auto"/>
        <w:rPr>
          <w:rFonts w:ascii="Times New Roman" w:eastAsia="Calibri" w:hAnsi="Times New Roman" w:cs="Times New Roman"/>
          <w:lang w:val="lt-LT"/>
        </w:rPr>
      </w:pPr>
    </w:p>
    <w:p w14:paraId="4628C1CC" w14:textId="32F89A5D" w:rsidR="008F1EBD" w:rsidRPr="00661C1F" w:rsidRDefault="008F1EB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Buvo gauta pranešimų apie šiek tiek padidėjusį demencija sergančių </w:t>
      </w:r>
      <w:r w:rsidR="00BB1C47" w:rsidRPr="00661C1F">
        <w:rPr>
          <w:rFonts w:ascii="Times New Roman" w:eastAsia="Calibri" w:hAnsi="Times New Roman" w:cs="Times New Roman"/>
          <w:lang w:val="lt-LT"/>
        </w:rPr>
        <w:t xml:space="preserve">senyvų </w:t>
      </w:r>
      <w:r w:rsidRPr="00661C1F">
        <w:rPr>
          <w:rFonts w:ascii="Times New Roman" w:eastAsia="Calibri" w:hAnsi="Times New Roman" w:cs="Times New Roman"/>
          <w:lang w:val="lt-LT"/>
        </w:rPr>
        <w:t xml:space="preserve">žmonių, kurie gydomi vaistais nuo psichozės, mirtingumą, </w:t>
      </w:r>
      <w:r w:rsidR="00BB1C47" w:rsidRPr="00661C1F">
        <w:rPr>
          <w:rFonts w:ascii="Times New Roman" w:eastAsia="Calibri" w:hAnsi="Times New Roman" w:cs="Times New Roman"/>
          <w:lang w:val="lt-LT"/>
        </w:rPr>
        <w:t>pa</w:t>
      </w:r>
      <w:r w:rsidRPr="00661C1F">
        <w:rPr>
          <w:rFonts w:ascii="Times New Roman" w:eastAsia="Calibri" w:hAnsi="Times New Roman" w:cs="Times New Roman"/>
          <w:lang w:val="lt-LT"/>
        </w:rPr>
        <w:t>lygint</w:t>
      </w:r>
      <w:r w:rsidR="00BB1C47" w:rsidRPr="00661C1F">
        <w:rPr>
          <w:rFonts w:ascii="Times New Roman" w:eastAsia="Calibri" w:hAnsi="Times New Roman" w:cs="Times New Roman"/>
          <w:lang w:val="lt-LT"/>
        </w:rPr>
        <w:t>i</w:t>
      </w:r>
      <w:r w:rsidRPr="00661C1F">
        <w:rPr>
          <w:rFonts w:ascii="Times New Roman" w:eastAsia="Calibri" w:hAnsi="Times New Roman" w:cs="Times New Roman"/>
          <w:lang w:val="lt-LT"/>
        </w:rPr>
        <w:t xml:space="preserve"> su </w:t>
      </w:r>
      <w:r w:rsidR="00631E10">
        <w:rPr>
          <w:rFonts w:ascii="Times New Roman" w:eastAsia="Calibri" w:hAnsi="Times New Roman" w:cs="Times New Roman"/>
          <w:lang w:val="lt-LT"/>
        </w:rPr>
        <w:t xml:space="preserve">tais, kurie </w:t>
      </w:r>
      <w:r w:rsidRPr="00661C1F">
        <w:rPr>
          <w:rFonts w:ascii="Times New Roman" w:eastAsia="Calibri" w:hAnsi="Times New Roman" w:cs="Times New Roman"/>
          <w:lang w:val="lt-LT"/>
        </w:rPr>
        <w:t>vaistų nuo psichozės nevartoj</w:t>
      </w:r>
      <w:r w:rsidR="00631E10">
        <w:rPr>
          <w:rFonts w:ascii="Times New Roman" w:eastAsia="Calibri" w:hAnsi="Times New Roman" w:cs="Times New Roman"/>
          <w:lang w:val="lt-LT"/>
        </w:rPr>
        <w:t xml:space="preserve">o. </w:t>
      </w:r>
    </w:p>
    <w:p w14:paraId="249F7851" w14:textId="77777777" w:rsidR="00A34B5C" w:rsidRPr="00661C1F" w:rsidRDefault="00A34B5C" w:rsidP="00A34B5C">
      <w:pPr>
        <w:spacing w:after="0" w:line="240" w:lineRule="auto"/>
        <w:rPr>
          <w:rFonts w:ascii="Times New Roman" w:eastAsia="Calibri" w:hAnsi="Times New Roman" w:cs="Times New Roman"/>
          <w:b/>
          <w:lang w:val="lt-LT"/>
        </w:rPr>
      </w:pPr>
    </w:p>
    <w:p w14:paraId="14D780AA" w14:textId="77777777" w:rsidR="00A34B5C" w:rsidRPr="00661C1F" w:rsidRDefault="00A34B5C" w:rsidP="00A34B5C">
      <w:pPr>
        <w:spacing w:after="0" w:line="240" w:lineRule="auto"/>
        <w:rPr>
          <w:rFonts w:ascii="Times New Roman" w:eastAsia="Times New Roman" w:hAnsi="Times New Roman" w:cs="Times New Roman"/>
          <w:b/>
          <w:lang w:val="lt-LT"/>
        </w:rPr>
      </w:pPr>
      <w:r w:rsidRPr="00661C1F">
        <w:rPr>
          <w:rFonts w:ascii="Times New Roman" w:eastAsia="Times New Roman" w:hAnsi="Times New Roman" w:cs="Times New Roman"/>
          <w:b/>
          <w:lang w:val="lt-LT"/>
        </w:rPr>
        <w:t>Pranešimas apie šalutinį poveikį</w:t>
      </w:r>
    </w:p>
    <w:p w14:paraId="2A6FA6F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Times New Roman" w:hAnsi="Times New Roman" w:cs="Times New Roman"/>
          <w:lang w:val="lt-LT"/>
        </w:rPr>
        <w:t xml:space="preserve">Jeigu pasireiškė šalutinis poveikis, įskaitant šiame lapelyje nenurodytą, pasakykite gydytojui arba vaistininkui. </w:t>
      </w:r>
      <w:r w:rsidR="00FA3C78" w:rsidRPr="00FA3C78">
        <w:rPr>
          <w:rFonts w:ascii="Times New Roman" w:eastAsia="Calibri"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661C1F">
        <w:rPr>
          <w:rFonts w:ascii="Times New Roman" w:eastAsia="Calibri" w:hAnsi="Times New Roman" w:cs="Times New Roman"/>
          <w:lang w:val="lt-LT"/>
        </w:rPr>
        <w:t>Pranešdami apie šalutinį poveikį galite mums padėti gauti daugiau informacijos apie šio vaisto saugumą.</w:t>
      </w:r>
    </w:p>
    <w:p w14:paraId="18643356" w14:textId="77777777" w:rsidR="00A34B5C" w:rsidRPr="00661C1F" w:rsidRDefault="00A34B5C" w:rsidP="00A34B5C">
      <w:pPr>
        <w:spacing w:after="0" w:line="240" w:lineRule="auto"/>
        <w:rPr>
          <w:rFonts w:ascii="Times New Roman" w:eastAsia="Calibri" w:hAnsi="Times New Roman" w:cs="Times New Roman"/>
          <w:lang w:val="lt-LT"/>
        </w:rPr>
      </w:pPr>
    </w:p>
    <w:p w14:paraId="57121E2B" w14:textId="77777777" w:rsidR="00BB1C47" w:rsidRPr="00661C1F" w:rsidRDefault="00BB1C47" w:rsidP="00A34B5C">
      <w:pPr>
        <w:spacing w:after="0" w:line="240" w:lineRule="auto"/>
        <w:rPr>
          <w:rFonts w:ascii="Times New Roman" w:eastAsia="Calibri" w:hAnsi="Times New Roman" w:cs="Times New Roman"/>
          <w:lang w:val="lt-LT"/>
        </w:rPr>
      </w:pPr>
    </w:p>
    <w:p w14:paraId="6D1C2CBD" w14:textId="77777777" w:rsidR="00FE20DD" w:rsidRPr="00661C1F" w:rsidRDefault="00A34B5C" w:rsidP="00FE20DD">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caps/>
          <w:lang w:val="lt-LT"/>
        </w:rPr>
        <w:t>5.</w:t>
      </w:r>
      <w:r w:rsidRPr="00661C1F">
        <w:rPr>
          <w:rFonts w:ascii="Times New Roman" w:eastAsia="Calibri" w:hAnsi="Times New Roman" w:cs="Times New Roman"/>
          <w:b/>
          <w:caps/>
          <w:lang w:val="lt-LT"/>
        </w:rPr>
        <w:tab/>
      </w:r>
      <w:r w:rsidRPr="00661C1F">
        <w:rPr>
          <w:rFonts w:ascii="Times New Roman" w:eastAsia="Calibri" w:hAnsi="Times New Roman" w:cs="Times New Roman"/>
          <w:b/>
          <w:lang w:val="lt-LT"/>
        </w:rPr>
        <w:t xml:space="preserve">Kaip laikyti </w:t>
      </w:r>
      <w:r w:rsidR="00FE20DD" w:rsidRPr="00661C1F">
        <w:rPr>
          <w:rFonts w:ascii="Times New Roman" w:eastAsia="Calibri" w:hAnsi="Times New Roman" w:cs="Times New Roman"/>
          <w:b/>
          <w:lang w:val="lt-LT"/>
        </w:rPr>
        <w:t xml:space="preserve">Clozapine Accord </w:t>
      </w:r>
    </w:p>
    <w:p w14:paraId="6CED35AF" w14:textId="77777777" w:rsidR="00FE20DD" w:rsidRPr="00661C1F" w:rsidRDefault="00FE20DD" w:rsidP="00FE20DD">
      <w:pPr>
        <w:numPr>
          <w:ilvl w:val="12"/>
          <w:numId w:val="0"/>
        </w:numPr>
        <w:spacing w:after="0" w:line="240" w:lineRule="auto"/>
        <w:ind w:left="567" w:hanging="567"/>
        <w:rPr>
          <w:rFonts w:ascii="Times New Roman" w:eastAsia="Calibri" w:hAnsi="Times New Roman" w:cs="Times New Roman"/>
          <w:b/>
          <w:lang w:val="lt-LT"/>
        </w:rPr>
      </w:pPr>
    </w:p>
    <w:p w14:paraId="6331717C" w14:textId="77777777" w:rsidR="00A34B5C" w:rsidRPr="00661C1F" w:rsidRDefault="00A34B5C" w:rsidP="00A34B5C">
      <w:pPr>
        <w:numPr>
          <w:ilvl w:val="12"/>
          <w:numId w:val="0"/>
        </w:numPr>
        <w:spacing w:after="0" w:line="240" w:lineRule="auto"/>
        <w:ind w:right="-2"/>
        <w:rPr>
          <w:rFonts w:ascii="Times New Roman" w:eastAsia="Calibri" w:hAnsi="Times New Roman" w:cs="Times New Roman"/>
          <w:lang w:val="lt-LT"/>
        </w:rPr>
      </w:pPr>
      <w:r w:rsidRPr="00661C1F">
        <w:rPr>
          <w:rFonts w:ascii="Times New Roman" w:eastAsia="Calibri" w:hAnsi="Times New Roman" w:cs="Times New Roman"/>
          <w:lang w:val="lt-LT"/>
        </w:rPr>
        <w:t>Šiam vaistui specialių laikymo sąlygų nereikia.</w:t>
      </w:r>
    </w:p>
    <w:p w14:paraId="7ADB8613" w14:textId="77777777" w:rsidR="005B2A5F" w:rsidRPr="00661C1F" w:rsidRDefault="005B2A5F" w:rsidP="00A34B5C">
      <w:pPr>
        <w:numPr>
          <w:ilvl w:val="12"/>
          <w:numId w:val="0"/>
        </w:numPr>
        <w:spacing w:after="0" w:line="240" w:lineRule="auto"/>
        <w:ind w:right="-2"/>
        <w:rPr>
          <w:rFonts w:ascii="Times New Roman" w:eastAsia="Calibri" w:hAnsi="Times New Roman" w:cs="Times New Roman"/>
          <w:lang w:val="lt-LT"/>
        </w:rPr>
      </w:pPr>
    </w:p>
    <w:p w14:paraId="52B3738C" w14:textId="77777777" w:rsidR="00FE20DD" w:rsidRPr="00661C1F" w:rsidRDefault="00FE20DD" w:rsidP="00FE20DD">
      <w:pPr>
        <w:numPr>
          <w:ilvl w:val="12"/>
          <w:numId w:val="0"/>
        </w:numPr>
        <w:spacing w:after="0" w:line="240" w:lineRule="auto"/>
        <w:ind w:left="567" w:hanging="567"/>
        <w:rPr>
          <w:rFonts w:ascii="Times New Roman" w:eastAsia="Calibri" w:hAnsi="Times New Roman" w:cs="Times New Roman"/>
          <w:lang w:val="lt-LT"/>
        </w:rPr>
      </w:pPr>
      <w:r w:rsidRPr="00661C1F">
        <w:rPr>
          <w:rFonts w:ascii="Times New Roman" w:eastAsia="Calibri" w:hAnsi="Times New Roman" w:cs="Times New Roman"/>
          <w:lang w:val="lt-LT"/>
        </w:rPr>
        <w:t>Šį vaistą laikykite vaikams nepastebimoje ir nepasiekiamoje vietoje.</w:t>
      </w:r>
    </w:p>
    <w:p w14:paraId="4964AA62" w14:textId="77777777" w:rsidR="005B2A5F" w:rsidRPr="00661C1F" w:rsidRDefault="005B2A5F" w:rsidP="00FE20DD">
      <w:pPr>
        <w:numPr>
          <w:ilvl w:val="12"/>
          <w:numId w:val="0"/>
        </w:numPr>
        <w:spacing w:after="0" w:line="240" w:lineRule="auto"/>
        <w:ind w:left="567" w:hanging="567"/>
        <w:rPr>
          <w:rFonts w:ascii="Times New Roman" w:eastAsia="Calibri" w:hAnsi="Times New Roman" w:cs="Times New Roman"/>
          <w:lang w:val="lt-LT"/>
        </w:rPr>
      </w:pPr>
    </w:p>
    <w:p w14:paraId="35E95A5A"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Ant dėžutės ar lizdinės plokštelės po „EXP“ nurodytam tinkamumo laikui pasibaigus, šio vaisto vartoti negalima. Vaistas tinkamas vartoti iki paskutinės nurodyto mėnesio dienos.</w:t>
      </w:r>
    </w:p>
    <w:p w14:paraId="543C05FC" w14:textId="77777777" w:rsidR="005B2A5F" w:rsidRPr="00661C1F" w:rsidRDefault="005B2A5F" w:rsidP="00A34B5C">
      <w:pPr>
        <w:spacing w:after="0" w:line="240" w:lineRule="auto"/>
        <w:rPr>
          <w:rFonts w:ascii="Times New Roman" w:eastAsia="Calibri" w:hAnsi="Times New Roman" w:cs="Times New Roman"/>
          <w:lang w:val="lt-LT"/>
        </w:rPr>
      </w:pPr>
    </w:p>
    <w:p w14:paraId="1DBE85D7" w14:textId="77777777" w:rsidR="00FE20DD" w:rsidRPr="00661C1F" w:rsidRDefault="00FE20DD"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Pastebėjus, kad pakuotė pažeista ar yra matomų sugadinimo požymių, šio vaisto vartoti negalima.</w:t>
      </w:r>
    </w:p>
    <w:p w14:paraId="31215529" w14:textId="77777777" w:rsidR="005B2A5F" w:rsidRPr="00661C1F" w:rsidRDefault="005B2A5F" w:rsidP="00A34B5C">
      <w:pPr>
        <w:spacing w:after="0" w:line="240" w:lineRule="auto"/>
        <w:rPr>
          <w:rFonts w:ascii="Times New Roman" w:eastAsia="Calibri" w:hAnsi="Times New Roman" w:cs="Times New Roman"/>
          <w:lang w:val="lt-LT"/>
        </w:rPr>
      </w:pPr>
    </w:p>
    <w:p w14:paraId="66CCC761" w14:textId="77777777" w:rsidR="00A34B5C" w:rsidRPr="00661C1F" w:rsidRDefault="00A34B5C" w:rsidP="00A34B5C">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5909CB00" w14:textId="77777777" w:rsidR="00A34B5C" w:rsidRPr="00661C1F" w:rsidRDefault="00A34B5C" w:rsidP="00A34B5C">
      <w:pPr>
        <w:spacing w:after="0" w:line="240" w:lineRule="auto"/>
        <w:rPr>
          <w:rFonts w:ascii="Times New Roman" w:eastAsia="Calibri" w:hAnsi="Times New Roman" w:cs="Times New Roman"/>
          <w:lang w:val="lt-LT"/>
        </w:rPr>
      </w:pPr>
    </w:p>
    <w:p w14:paraId="67BD9504" w14:textId="77777777" w:rsidR="00A34B5C" w:rsidRPr="00661C1F" w:rsidRDefault="00A34B5C" w:rsidP="00A34B5C">
      <w:pPr>
        <w:spacing w:after="0" w:line="240" w:lineRule="auto"/>
        <w:rPr>
          <w:rFonts w:ascii="Times New Roman" w:eastAsia="Calibri" w:hAnsi="Times New Roman" w:cs="Times New Roman"/>
          <w:lang w:val="lt-LT"/>
        </w:rPr>
      </w:pPr>
    </w:p>
    <w:p w14:paraId="6F0AA85F"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6.</w:t>
      </w:r>
      <w:r w:rsidRPr="00661C1F">
        <w:rPr>
          <w:rFonts w:ascii="Times New Roman" w:eastAsia="Calibri" w:hAnsi="Times New Roman" w:cs="Times New Roman"/>
          <w:lang w:val="lt-LT"/>
        </w:rPr>
        <w:tab/>
      </w:r>
      <w:r w:rsidRPr="00661C1F">
        <w:rPr>
          <w:rFonts w:ascii="Times New Roman" w:eastAsia="Calibri" w:hAnsi="Times New Roman" w:cs="Times New Roman"/>
          <w:b/>
          <w:lang w:val="lt-LT"/>
        </w:rPr>
        <w:t>Pakuotės turinys ir kita informacija</w:t>
      </w:r>
    </w:p>
    <w:p w14:paraId="06EA3043" w14:textId="77777777" w:rsidR="00A34B5C" w:rsidRPr="00661C1F" w:rsidRDefault="00A34B5C" w:rsidP="00A34B5C">
      <w:pPr>
        <w:numPr>
          <w:ilvl w:val="12"/>
          <w:numId w:val="0"/>
        </w:numPr>
        <w:spacing w:after="0" w:line="240" w:lineRule="auto"/>
        <w:ind w:left="567" w:hanging="567"/>
        <w:rPr>
          <w:rFonts w:ascii="Times New Roman" w:eastAsia="Calibri" w:hAnsi="Times New Roman" w:cs="Times New Roman"/>
          <w:b/>
          <w:lang w:val="lt-LT"/>
        </w:rPr>
      </w:pPr>
    </w:p>
    <w:p w14:paraId="614A359B" w14:textId="77777777" w:rsidR="00A34B5C" w:rsidRPr="00661C1F" w:rsidRDefault="00FE20DD" w:rsidP="00A34B5C">
      <w:pPr>
        <w:numPr>
          <w:ilvl w:val="12"/>
          <w:numId w:val="0"/>
        </w:num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lang w:val="lt-LT"/>
        </w:rPr>
        <w:t>Clozapine Accord</w:t>
      </w:r>
      <w:r w:rsidR="00A34B5C" w:rsidRPr="00661C1F">
        <w:rPr>
          <w:rFonts w:ascii="Times New Roman" w:eastAsia="Calibri" w:hAnsi="Times New Roman" w:cs="Times New Roman"/>
          <w:b/>
          <w:lang w:val="lt-LT"/>
        </w:rPr>
        <w:t xml:space="preserve"> sudėtis</w:t>
      </w:r>
    </w:p>
    <w:p w14:paraId="76F76F25" w14:textId="77777777" w:rsidR="00FE20DD" w:rsidRPr="00661C1F" w:rsidRDefault="00A34B5C" w:rsidP="00652679">
      <w:pPr>
        <w:pStyle w:val="Sraopastraipa"/>
        <w:numPr>
          <w:ilvl w:val="0"/>
          <w:numId w:val="16"/>
        </w:numPr>
        <w:spacing w:after="0" w:line="240" w:lineRule="auto"/>
        <w:ind w:right="-57"/>
        <w:rPr>
          <w:rFonts w:ascii="Times New Roman" w:eastAsia="Calibri" w:hAnsi="Times New Roman" w:cs="Times New Roman"/>
          <w:lang w:val="lt-LT"/>
        </w:rPr>
      </w:pPr>
      <w:r w:rsidRPr="00661C1F">
        <w:rPr>
          <w:rFonts w:ascii="Times New Roman" w:eastAsia="Calibri" w:hAnsi="Times New Roman" w:cs="Times New Roman"/>
          <w:lang w:val="lt-LT"/>
        </w:rPr>
        <w:t>Veiklioji medžiaga yra</w:t>
      </w:r>
      <w:r w:rsidRPr="00661C1F">
        <w:rPr>
          <w:rFonts w:ascii="Times New Roman" w:eastAsia="Calibri" w:hAnsi="Times New Roman" w:cs="Times New Roman"/>
          <w:b/>
          <w:lang w:val="lt-LT"/>
        </w:rPr>
        <w:t xml:space="preserve"> </w:t>
      </w:r>
      <w:r w:rsidRPr="00661C1F">
        <w:rPr>
          <w:rFonts w:ascii="Times New Roman" w:eastAsia="Calibri" w:hAnsi="Times New Roman" w:cs="Times New Roman"/>
          <w:lang w:val="lt-LT"/>
        </w:rPr>
        <w:t xml:space="preserve">klozapinas. </w:t>
      </w:r>
    </w:p>
    <w:p w14:paraId="0D6FD79B" w14:textId="77777777" w:rsidR="00A34B5C"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25 mg: </w:t>
      </w:r>
      <w:r w:rsidR="00BA58C7" w:rsidRPr="00661C1F">
        <w:rPr>
          <w:rFonts w:ascii="Times New Roman" w:eastAsia="Calibri" w:hAnsi="Times New Roman" w:cs="Times New Roman"/>
          <w:lang w:val="lt-LT"/>
        </w:rPr>
        <w:t>V</w:t>
      </w:r>
      <w:r w:rsidR="00A34B5C" w:rsidRPr="00661C1F">
        <w:rPr>
          <w:rFonts w:ascii="Times New Roman" w:eastAsia="Calibri" w:hAnsi="Times New Roman" w:cs="Times New Roman"/>
          <w:lang w:val="lt-LT"/>
        </w:rPr>
        <w:t>ienoje tabletėje yra 25 mg klozapino.</w:t>
      </w:r>
    </w:p>
    <w:p w14:paraId="16AEFDD9"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 xml:space="preserve">100 mg: </w:t>
      </w:r>
      <w:r w:rsidR="00BA58C7" w:rsidRPr="00661C1F">
        <w:rPr>
          <w:rFonts w:ascii="Times New Roman" w:eastAsia="Calibri" w:hAnsi="Times New Roman" w:cs="Times New Roman"/>
          <w:highlight w:val="lightGray"/>
          <w:lang w:val="lt-LT"/>
        </w:rPr>
        <w:t>V</w:t>
      </w:r>
      <w:r w:rsidRPr="00661C1F">
        <w:rPr>
          <w:rFonts w:ascii="Times New Roman" w:eastAsia="Calibri" w:hAnsi="Times New Roman" w:cs="Times New Roman"/>
          <w:highlight w:val="lightGray"/>
          <w:lang w:val="lt-LT"/>
        </w:rPr>
        <w:t>ienoje tabletėje yra 100 mg klozapino.</w:t>
      </w:r>
    </w:p>
    <w:p w14:paraId="524D2B92" w14:textId="77777777" w:rsidR="00FE20DD" w:rsidRPr="00661C1F" w:rsidRDefault="00FE20DD" w:rsidP="00FE20DD">
      <w:pPr>
        <w:spacing w:after="0" w:line="240" w:lineRule="auto"/>
        <w:rPr>
          <w:rFonts w:ascii="Times New Roman" w:eastAsia="Calibri" w:hAnsi="Times New Roman" w:cs="Times New Roman"/>
          <w:lang w:val="lt-LT"/>
        </w:rPr>
      </w:pPr>
    </w:p>
    <w:p w14:paraId="758D73A7" w14:textId="0646BEED" w:rsidR="00A34B5C" w:rsidRPr="00661C1F" w:rsidRDefault="00A34B5C" w:rsidP="00652679">
      <w:pPr>
        <w:pStyle w:val="Sraopastraipa"/>
        <w:numPr>
          <w:ilvl w:val="0"/>
          <w:numId w:val="16"/>
        </w:numPr>
        <w:tabs>
          <w:tab w:val="left" w:pos="1298"/>
        </w:tabs>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Pagalbinės medžiagos yra laktozė monohidratas, kukurūzų krakmolas, povidonas K30, </w:t>
      </w:r>
      <w:r w:rsidR="00063B1E" w:rsidRPr="00661C1F">
        <w:rPr>
          <w:rFonts w:ascii="Times New Roman" w:eastAsia="Calibri" w:hAnsi="Times New Roman" w:cs="Times New Roman"/>
          <w:lang w:val="lt-LT"/>
        </w:rPr>
        <w:t xml:space="preserve">bevandenis </w:t>
      </w:r>
      <w:r w:rsidRPr="00661C1F">
        <w:rPr>
          <w:rFonts w:ascii="Times New Roman" w:eastAsia="Calibri" w:hAnsi="Times New Roman" w:cs="Times New Roman"/>
          <w:lang w:val="lt-LT"/>
        </w:rPr>
        <w:t>koloidinis silicio dioksidas, magnio stearatas ir talkas.</w:t>
      </w:r>
    </w:p>
    <w:p w14:paraId="4E9AB1EC" w14:textId="77777777" w:rsidR="00A34B5C" w:rsidRPr="00661C1F" w:rsidRDefault="00A34B5C" w:rsidP="00A34B5C">
      <w:pPr>
        <w:spacing w:after="0" w:line="240" w:lineRule="auto"/>
        <w:rPr>
          <w:rFonts w:ascii="Times New Roman" w:eastAsia="Calibri" w:hAnsi="Times New Roman" w:cs="Times New Roman"/>
          <w:b/>
          <w:lang w:val="lt-LT"/>
        </w:rPr>
      </w:pPr>
    </w:p>
    <w:p w14:paraId="1FA88613" w14:textId="77777777" w:rsidR="00A34B5C" w:rsidRPr="00661C1F" w:rsidRDefault="00FE20DD"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 xml:space="preserve">Clozapine Accord išvaizda </w:t>
      </w:r>
      <w:r w:rsidR="00A34B5C" w:rsidRPr="00661C1F">
        <w:rPr>
          <w:rFonts w:ascii="Times New Roman" w:eastAsia="Calibri" w:hAnsi="Times New Roman" w:cs="Times New Roman"/>
          <w:b/>
          <w:lang w:val="lt-LT"/>
        </w:rPr>
        <w:t>ir kiekis pakuotėje</w:t>
      </w:r>
    </w:p>
    <w:p w14:paraId="1F2C4A7D"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25 mg: </w:t>
      </w:r>
      <w:r w:rsidR="00EB6270" w:rsidRPr="00661C1F">
        <w:rPr>
          <w:rFonts w:ascii="Times New Roman" w:eastAsia="Calibri" w:hAnsi="Times New Roman" w:cs="Times New Roman"/>
          <w:lang w:val="lt-LT"/>
        </w:rPr>
        <w:t>Š</w:t>
      </w:r>
      <w:r w:rsidRPr="00661C1F">
        <w:rPr>
          <w:rFonts w:ascii="Times New Roman" w:eastAsia="Calibri" w:hAnsi="Times New Roman" w:cs="Times New Roman"/>
          <w:lang w:val="lt-LT"/>
        </w:rPr>
        <w:t>viesiai geltonos ar geltonos spalvos, apvalios, maždaug 6,0 mm skersmens nedengtos tabletės, vienoje pusėje yra laužimo vagelė</w:t>
      </w:r>
      <w:r w:rsidR="00EB6270" w:rsidRPr="00661C1F">
        <w:rPr>
          <w:rFonts w:ascii="Times New Roman" w:eastAsia="Calibri" w:hAnsi="Times New Roman" w:cs="Times New Roman"/>
          <w:lang w:val="lt-LT"/>
        </w:rPr>
        <w:t>, kurios vienoje pusėje</w:t>
      </w:r>
      <w:r w:rsidRPr="00661C1F">
        <w:rPr>
          <w:rFonts w:ascii="Times New Roman" w:eastAsia="Calibri" w:hAnsi="Times New Roman" w:cs="Times New Roman"/>
          <w:lang w:val="lt-LT"/>
        </w:rPr>
        <w:t xml:space="preserve"> įspausta „FC“ ir „1“</w:t>
      </w:r>
      <w:r w:rsidR="00EB6270" w:rsidRPr="00661C1F">
        <w:rPr>
          <w:rFonts w:ascii="Times New Roman" w:eastAsia="Calibri" w:hAnsi="Times New Roman" w:cs="Times New Roman"/>
          <w:lang w:val="lt-LT"/>
        </w:rPr>
        <w:t xml:space="preserve"> kitoje</w:t>
      </w:r>
      <w:r w:rsidRPr="00661C1F">
        <w:rPr>
          <w:rFonts w:ascii="Times New Roman" w:eastAsia="Calibri" w:hAnsi="Times New Roman" w:cs="Times New Roman"/>
          <w:lang w:val="lt-LT"/>
        </w:rPr>
        <w:t>, o kita pusė lygi.</w:t>
      </w:r>
    </w:p>
    <w:p w14:paraId="0132711C" w14:textId="77777777" w:rsidR="00EB6270" w:rsidRPr="00661C1F" w:rsidRDefault="00EB6270" w:rsidP="00FE20DD">
      <w:pPr>
        <w:spacing w:after="0" w:line="240" w:lineRule="auto"/>
        <w:rPr>
          <w:rFonts w:ascii="Times New Roman" w:eastAsia="Calibri" w:hAnsi="Times New Roman" w:cs="Times New Roman"/>
          <w:lang w:val="lt-LT"/>
        </w:rPr>
      </w:pPr>
    </w:p>
    <w:p w14:paraId="0729EE88"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 xml:space="preserve">100 mg: </w:t>
      </w:r>
      <w:r w:rsidR="00EB6270" w:rsidRPr="00661C1F">
        <w:rPr>
          <w:rFonts w:ascii="Times New Roman" w:eastAsia="Calibri" w:hAnsi="Times New Roman" w:cs="Times New Roman"/>
          <w:highlight w:val="lightGray"/>
          <w:lang w:val="lt-LT"/>
        </w:rPr>
        <w:t>Š</w:t>
      </w:r>
      <w:r w:rsidRPr="00661C1F">
        <w:rPr>
          <w:rFonts w:ascii="Times New Roman" w:eastAsia="Calibri" w:hAnsi="Times New Roman" w:cs="Times New Roman"/>
          <w:highlight w:val="lightGray"/>
          <w:lang w:val="lt-LT"/>
        </w:rPr>
        <w:t>viesiai geltonos ar geltonos spalvos, apvalios, maždaug 10,0 mm skersmens nedengtos tabletės, vienoje pusėje yra laužimo vagelė</w:t>
      </w:r>
      <w:r w:rsidR="00EB6270" w:rsidRPr="00661C1F">
        <w:rPr>
          <w:rFonts w:ascii="Times New Roman" w:eastAsia="Calibri" w:hAnsi="Times New Roman" w:cs="Times New Roman"/>
          <w:highlight w:val="lightGray"/>
          <w:lang w:val="lt-LT"/>
        </w:rPr>
        <w:t>, kurios vienoje pusėje</w:t>
      </w:r>
      <w:r w:rsidRPr="00661C1F">
        <w:rPr>
          <w:rFonts w:ascii="Times New Roman" w:eastAsia="Calibri" w:hAnsi="Times New Roman" w:cs="Times New Roman"/>
          <w:highlight w:val="lightGray"/>
          <w:lang w:val="lt-LT"/>
        </w:rPr>
        <w:t xml:space="preserve"> įspausta „FC“ ir „3“</w:t>
      </w:r>
      <w:r w:rsidR="00EB6270" w:rsidRPr="00661C1F">
        <w:rPr>
          <w:rFonts w:ascii="Times New Roman" w:eastAsia="Calibri" w:hAnsi="Times New Roman" w:cs="Times New Roman"/>
          <w:highlight w:val="lightGray"/>
          <w:lang w:val="lt-LT"/>
        </w:rPr>
        <w:t xml:space="preserve"> kitoje</w:t>
      </w:r>
      <w:r w:rsidRPr="00661C1F">
        <w:rPr>
          <w:rFonts w:ascii="Times New Roman" w:eastAsia="Calibri" w:hAnsi="Times New Roman" w:cs="Times New Roman"/>
          <w:highlight w:val="lightGray"/>
          <w:lang w:val="lt-LT"/>
        </w:rPr>
        <w:t>, o kita pusė lygi.</w:t>
      </w:r>
    </w:p>
    <w:p w14:paraId="6EB08317" w14:textId="77777777" w:rsidR="00FE20DD" w:rsidRPr="00661C1F" w:rsidRDefault="00FE20DD" w:rsidP="00FE20DD">
      <w:pPr>
        <w:spacing w:after="0" w:line="240" w:lineRule="auto"/>
        <w:rPr>
          <w:rFonts w:ascii="Times New Roman" w:eastAsia="Calibri" w:hAnsi="Times New Roman" w:cs="Times New Roman"/>
          <w:lang w:val="lt-LT"/>
        </w:rPr>
      </w:pPr>
    </w:p>
    <w:p w14:paraId="04A1EABB" w14:textId="77777777" w:rsidR="00810E82" w:rsidRPr="00661C1F" w:rsidRDefault="00810E82" w:rsidP="00810E82">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25 mg:</w:t>
      </w:r>
      <w:r w:rsidRPr="00661C1F">
        <w:rPr>
          <w:rFonts w:ascii="Times New Roman" w:eastAsia="Calibri" w:hAnsi="Times New Roman" w:cs="Times New Roman"/>
          <w:lang w:val="lt-LT"/>
        </w:rPr>
        <w:t xml:space="preserve"> Tabletę galima padalyti į lygias dozes.</w:t>
      </w:r>
    </w:p>
    <w:p w14:paraId="52B6A9E0" w14:textId="77777777" w:rsidR="00810E82" w:rsidRPr="00661C1F" w:rsidRDefault="00810E82"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100 mg: Tabletę galima padalyti į lygias dozes.</w:t>
      </w:r>
    </w:p>
    <w:p w14:paraId="449FDB14" w14:textId="77777777" w:rsidR="00810E82" w:rsidRPr="00661C1F" w:rsidRDefault="00810E82" w:rsidP="00FE20DD">
      <w:pPr>
        <w:spacing w:after="0" w:line="240" w:lineRule="auto"/>
        <w:rPr>
          <w:rFonts w:ascii="Times New Roman" w:eastAsia="Calibri" w:hAnsi="Times New Roman" w:cs="Times New Roman"/>
          <w:lang w:val="lt-LT"/>
        </w:rPr>
      </w:pPr>
    </w:p>
    <w:p w14:paraId="43A46CE6"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 xml:space="preserve">Clozapine Accord </w:t>
      </w:r>
      <w:r w:rsidR="00F54B62">
        <w:rPr>
          <w:rFonts w:ascii="Times New Roman" w:eastAsia="Calibri" w:hAnsi="Times New Roman" w:cs="Times New Roman"/>
          <w:lang w:val="lt-LT"/>
        </w:rPr>
        <w:t xml:space="preserve">tabletės </w:t>
      </w:r>
      <w:r w:rsidR="00A34B5C" w:rsidRPr="00661C1F">
        <w:rPr>
          <w:rFonts w:ascii="Times New Roman" w:eastAsia="Calibri" w:hAnsi="Times New Roman" w:cs="Times New Roman"/>
          <w:lang w:val="lt-LT"/>
        </w:rPr>
        <w:t>tiekiam</w:t>
      </w:r>
      <w:r w:rsidR="00F54B62">
        <w:rPr>
          <w:rFonts w:ascii="Times New Roman" w:eastAsia="Calibri" w:hAnsi="Times New Roman" w:cs="Times New Roman"/>
          <w:lang w:val="lt-LT"/>
        </w:rPr>
        <w:t>o</w:t>
      </w:r>
      <w:r w:rsidR="00A34B5C" w:rsidRPr="00661C1F">
        <w:rPr>
          <w:rFonts w:ascii="Times New Roman" w:eastAsia="Calibri" w:hAnsi="Times New Roman" w:cs="Times New Roman"/>
          <w:lang w:val="lt-LT"/>
        </w:rPr>
        <w:t xml:space="preserve">s </w:t>
      </w:r>
      <w:r w:rsidRPr="00661C1F">
        <w:rPr>
          <w:rFonts w:ascii="Times New Roman" w:eastAsia="Calibri" w:hAnsi="Times New Roman" w:cs="Times New Roman"/>
          <w:lang w:val="lt-LT"/>
        </w:rPr>
        <w:t xml:space="preserve">aliuminio-PVC/PVDC </w:t>
      </w:r>
      <w:r w:rsidR="00A34B5C" w:rsidRPr="00661C1F">
        <w:rPr>
          <w:rFonts w:ascii="Times New Roman" w:eastAsia="Calibri" w:hAnsi="Times New Roman" w:cs="Times New Roman"/>
          <w:lang w:val="lt-LT"/>
        </w:rPr>
        <w:t xml:space="preserve">lizdinėmis plokštelėmis. </w:t>
      </w:r>
    </w:p>
    <w:p w14:paraId="15F29D35" w14:textId="77777777" w:rsidR="00FE20DD" w:rsidRPr="00661C1F" w:rsidRDefault="00FE20DD" w:rsidP="00FE20DD">
      <w:pPr>
        <w:spacing w:after="0" w:line="240" w:lineRule="auto"/>
        <w:rPr>
          <w:rFonts w:ascii="Times New Roman" w:eastAsia="Calibri" w:hAnsi="Times New Roman" w:cs="Times New Roman"/>
          <w:lang w:val="lt-LT"/>
        </w:rPr>
      </w:pPr>
    </w:p>
    <w:p w14:paraId="1785B214"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Pakuočių dydžiai</w:t>
      </w:r>
    </w:p>
    <w:p w14:paraId="7F0D691A"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25 mg:</w:t>
      </w:r>
      <w:r w:rsidRPr="00661C1F">
        <w:rPr>
          <w:rFonts w:ascii="Times New Roman" w:eastAsia="Calibri" w:hAnsi="Times New Roman" w:cs="Times New Roman"/>
          <w:lang w:val="lt-LT"/>
        </w:rPr>
        <w:t xml:space="preserve"> 7, 14, 28, 30, </w:t>
      </w:r>
      <w:r w:rsidR="00AE06BA" w:rsidRPr="00661C1F">
        <w:rPr>
          <w:rFonts w:ascii="Times New Roman" w:eastAsia="Calibri" w:hAnsi="Times New Roman" w:cs="Times New Roman"/>
          <w:lang w:val="lt-LT"/>
        </w:rPr>
        <w:t xml:space="preserve">40, </w:t>
      </w:r>
      <w:r w:rsidRPr="00661C1F">
        <w:rPr>
          <w:rFonts w:ascii="Times New Roman" w:eastAsia="Calibri" w:hAnsi="Times New Roman" w:cs="Times New Roman"/>
          <w:lang w:val="lt-LT"/>
        </w:rPr>
        <w:t>50, 100 arba 500 tablečių lizdinėse plokštelėse.</w:t>
      </w:r>
    </w:p>
    <w:p w14:paraId="4086015B" w14:textId="77777777" w:rsidR="00FE20DD" w:rsidRPr="00661C1F" w:rsidRDefault="00FE20DD" w:rsidP="00FE20DD">
      <w:pPr>
        <w:spacing w:after="0" w:line="240" w:lineRule="auto"/>
        <w:rPr>
          <w:rFonts w:ascii="Times New Roman" w:eastAsia="Calibri" w:hAnsi="Times New Roman" w:cs="Times New Roman"/>
          <w:lang w:val="lt-LT"/>
        </w:rPr>
      </w:pPr>
      <w:r w:rsidRPr="00661C1F">
        <w:rPr>
          <w:rFonts w:ascii="Times New Roman" w:eastAsia="Calibri" w:hAnsi="Times New Roman" w:cs="Times New Roman"/>
          <w:highlight w:val="lightGray"/>
          <w:lang w:val="lt-LT"/>
        </w:rPr>
        <w:t xml:space="preserve">100 mg: 14, 28, 30, </w:t>
      </w:r>
      <w:r w:rsidR="00AE06BA" w:rsidRPr="00661C1F">
        <w:rPr>
          <w:rFonts w:ascii="Times New Roman" w:eastAsia="Calibri" w:hAnsi="Times New Roman" w:cs="Times New Roman"/>
          <w:highlight w:val="lightGray"/>
          <w:lang w:val="lt-LT"/>
        </w:rPr>
        <w:t xml:space="preserve">40, </w:t>
      </w:r>
      <w:r w:rsidRPr="00661C1F">
        <w:rPr>
          <w:rFonts w:ascii="Times New Roman" w:eastAsia="Calibri" w:hAnsi="Times New Roman" w:cs="Times New Roman"/>
          <w:highlight w:val="lightGray"/>
          <w:lang w:val="lt-LT"/>
        </w:rPr>
        <w:t>50, 60, 84, 100 arba 500 tablečių lizdinėse plokštelėse.</w:t>
      </w:r>
    </w:p>
    <w:p w14:paraId="6FEEE416" w14:textId="77777777" w:rsidR="00766603" w:rsidRPr="00661C1F" w:rsidRDefault="00766603" w:rsidP="00FE20DD">
      <w:pPr>
        <w:spacing w:after="0" w:line="240" w:lineRule="auto"/>
        <w:rPr>
          <w:rFonts w:ascii="Times New Roman" w:eastAsia="Calibri" w:hAnsi="Times New Roman" w:cs="Times New Roman"/>
          <w:lang w:val="lt-LT"/>
        </w:rPr>
      </w:pPr>
    </w:p>
    <w:p w14:paraId="3AB10CA4" w14:textId="77777777" w:rsidR="00766603" w:rsidRPr="00661C1F" w:rsidRDefault="00766603" w:rsidP="007B0E69">
      <w:pPr>
        <w:spacing w:after="0" w:line="240" w:lineRule="auto"/>
        <w:rPr>
          <w:rFonts w:ascii="Times New Roman" w:eastAsia="Calibri" w:hAnsi="Times New Roman" w:cs="Times New Roman"/>
          <w:lang w:val="lt-LT"/>
        </w:rPr>
      </w:pPr>
      <w:r w:rsidRPr="00661C1F">
        <w:rPr>
          <w:rFonts w:ascii="Times New Roman" w:eastAsia="Calibri" w:hAnsi="Times New Roman" w:cs="Times New Roman"/>
          <w:lang w:val="lt-LT"/>
        </w:rPr>
        <w:t>Gali būti tiekiamos ne visų dydžių pakuotės</w:t>
      </w:r>
    </w:p>
    <w:p w14:paraId="353EB1BE" w14:textId="77777777" w:rsidR="00A34B5C" w:rsidRPr="00661C1F" w:rsidRDefault="00A34B5C" w:rsidP="00A34B5C">
      <w:pPr>
        <w:spacing w:after="0" w:line="240" w:lineRule="auto"/>
        <w:rPr>
          <w:rFonts w:ascii="Times New Roman" w:eastAsia="Calibri" w:hAnsi="Times New Roman" w:cs="Times New Roman"/>
          <w:lang w:val="lt-LT"/>
        </w:rPr>
      </w:pPr>
    </w:p>
    <w:p w14:paraId="41358869" w14:textId="77777777" w:rsidR="00A34B5C" w:rsidRPr="00661C1F" w:rsidRDefault="00A34B5C" w:rsidP="00A34B5C">
      <w:pPr>
        <w:spacing w:after="0" w:line="240" w:lineRule="auto"/>
        <w:rPr>
          <w:rFonts w:ascii="Times New Roman" w:eastAsia="Calibri" w:hAnsi="Times New Roman" w:cs="Times New Roman"/>
          <w:b/>
          <w:lang w:val="lt-LT"/>
        </w:rPr>
      </w:pPr>
      <w:r w:rsidRPr="00661C1F">
        <w:rPr>
          <w:rFonts w:ascii="Times New Roman" w:eastAsia="Calibri" w:hAnsi="Times New Roman" w:cs="Times New Roman"/>
          <w:b/>
          <w:lang w:val="lt-LT"/>
        </w:rPr>
        <w:t>Registruotojas</w:t>
      </w:r>
    </w:p>
    <w:p w14:paraId="3DBEFB70" w14:textId="77777777" w:rsidR="00FE20DD" w:rsidRPr="00661C1F" w:rsidRDefault="00FE20DD" w:rsidP="00FE20DD">
      <w:pPr>
        <w:tabs>
          <w:tab w:val="left" w:pos="567"/>
        </w:tabs>
        <w:spacing w:after="0" w:line="240" w:lineRule="auto"/>
        <w:ind w:left="357" w:hanging="35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Accord Healthcare B.V. </w:t>
      </w:r>
    </w:p>
    <w:p w14:paraId="62C0C29D" w14:textId="77777777" w:rsidR="00FE20DD" w:rsidRPr="00661C1F" w:rsidRDefault="00FE20DD" w:rsidP="00FE20DD">
      <w:pPr>
        <w:tabs>
          <w:tab w:val="left" w:pos="567"/>
        </w:tabs>
        <w:spacing w:after="0" w:line="240" w:lineRule="auto"/>
        <w:ind w:left="357" w:hanging="35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Winthontlaan 200 </w:t>
      </w:r>
    </w:p>
    <w:p w14:paraId="17F6F374" w14:textId="77777777" w:rsidR="00FE20DD" w:rsidRPr="00661C1F" w:rsidRDefault="00FE20DD" w:rsidP="00FE20DD">
      <w:pPr>
        <w:tabs>
          <w:tab w:val="left" w:pos="567"/>
        </w:tabs>
        <w:spacing w:after="0" w:line="240" w:lineRule="auto"/>
        <w:ind w:left="357" w:hanging="35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 xml:space="preserve">3526 KV Utrecht </w:t>
      </w:r>
    </w:p>
    <w:p w14:paraId="77E66AA0" w14:textId="77777777" w:rsidR="00FE20DD" w:rsidRPr="00661C1F" w:rsidRDefault="00FE20DD" w:rsidP="00FE20DD">
      <w:pPr>
        <w:tabs>
          <w:tab w:val="left" w:pos="567"/>
        </w:tabs>
        <w:spacing w:after="0" w:line="240" w:lineRule="auto"/>
        <w:ind w:left="357" w:hanging="357"/>
        <w:rPr>
          <w:rFonts w:ascii="Times New Roman" w:eastAsia="Calibri" w:hAnsi="Times New Roman" w:cs="Times New Roman"/>
          <w:color w:val="000000"/>
          <w:lang w:val="lt-LT"/>
        </w:rPr>
      </w:pPr>
      <w:r w:rsidRPr="00661C1F">
        <w:rPr>
          <w:rFonts w:ascii="Times New Roman" w:eastAsia="Calibri" w:hAnsi="Times New Roman" w:cs="Times New Roman"/>
          <w:color w:val="000000"/>
          <w:lang w:val="lt-LT"/>
        </w:rPr>
        <w:t>Nyderlandai</w:t>
      </w:r>
    </w:p>
    <w:p w14:paraId="5D9572E3" w14:textId="77777777" w:rsidR="00A34B5C" w:rsidRPr="00661C1F" w:rsidRDefault="00A34B5C" w:rsidP="00A34B5C">
      <w:pPr>
        <w:tabs>
          <w:tab w:val="left" w:pos="567"/>
        </w:tabs>
        <w:spacing w:after="0" w:line="240" w:lineRule="auto"/>
        <w:ind w:left="357" w:hanging="357"/>
        <w:rPr>
          <w:rFonts w:ascii="Times New Roman" w:eastAsia="Calibri" w:hAnsi="Times New Roman" w:cs="Times New Roman"/>
          <w:b/>
          <w:caps/>
          <w:lang w:val="lt-LT"/>
        </w:rPr>
      </w:pPr>
    </w:p>
    <w:p w14:paraId="4965448F" w14:textId="77777777" w:rsidR="00A34B5C" w:rsidRPr="00661C1F" w:rsidRDefault="00A34B5C" w:rsidP="00A34B5C">
      <w:pPr>
        <w:tabs>
          <w:tab w:val="left" w:pos="567"/>
        </w:tabs>
        <w:spacing w:after="0" w:line="240" w:lineRule="auto"/>
        <w:ind w:left="357" w:hanging="357"/>
        <w:rPr>
          <w:rFonts w:ascii="Times New Roman" w:eastAsia="Calibri" w:hAnsi="Times New Roman" w:cs="Times New Roman"/>
          <w:b/>
          <w:caps/>
          <w:lang w:val="lt-LT"/>
        </w:rPr>
      </w:pPr>
      <w:r w:rsidRPr="00661C1F">
        <w:rPr>
          <w:rFonts w:ascii="Times New Roman" w:eastAsia="Calibri" w:hAnsi="Times New Roman" w:cs="Times New Roman"/>
          <w:b/>
          <w:caps/>
          <w:lang w:val="lt-LT"/>
        </w:rPr>
        <w:t>G</w:t>
      </w:r>
      <w:r w:rsidRPr="00661C1F">
        <w:rPr>
          <w:rFonts w:ascii="Times New Roman" w:eastAsia="Calibri" w:hAnsi="Times New Roman" w:cs="Times New Roman"/>
          <w:b/>
          <w:lang w:val="lt-LT"/>
        </w:rPr>
        <w:t>amintojas</w:t>
      </w:r>
    </w:p>
    <w:p w14:paraId="4D03F079" w14:textId="77777777" w:rsidR="00FE20DD" w:rsidRPr="00661C1F"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Laboratori Fundacio Dau</w:t>
      </w:r>
      <w:r w:rsidRPr="00661C1F">
        <w:rPr>
          <w:rFonts w:ascii="Times New Roman" w:eastAsia="Calibri" w:hAnsi="Times New Roman" w:cs="Times New Roman"/>
          <w:bCs/>
          <w:lang w:val="lt-LT"/>
        </w:rPr>
        <w:br/>
        <w:t>C/ C, 12-14 Pol. Ind. Zona Franca</w:t>
      </w:r>
      <w:r w:rsidRPr="00661C1F">
        <w:rPr>
          <w:rFonts w:ascii="Times New Roman" w:eastAsia="Calibri" w:hAnsi="Times New Roman" w:cs="Times New Roman"/>
          <w:bCs/>
          <w:lang w:val="lt-LT"/>
        </w:rPr>
        <w:br/>
        <w:t>08040 Barcelona</w:t>
      </w:r>
    </w:p>
    <w:p w14:paraId="2B2D3996" w14:textId="77777777" w:rsidR="00FE20DD" w:rsidRPr="00661C1F"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Ispanija</w:t>
      </w:r>
    </w:p>
    <w:p w14:paraId="0106EAFD" w14:textId="77777777" w:rsidR="00FE20DD" w:rsidRPr="00661C1F" w:rsidRDefault="00FE20DD" w:rsidP="00FE20DD">
      <w:pPr>
        <w:spacing w:after="0" w:line="240" w:lineRule="auto"/>
        <w:rPr>
          <w:rFonts w:ascii="Times New Roman" w:eastAsia="Calibri" w:hAnsi="Times New Roman" w:cs="Times New Roman"/>
          <w:bCs/>
          <w:lang w:val="lt-LT"/>
        </w:rPr>
      </w:pPr>
    </w:p>
    <w:p w14:paraId="0171A7EF" w14:textId="77777777" w:rsidR="00FE20DD" w:rsidRPr="00661C1F"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arba</w:t>
      </w:r>
    </w:p>
    <w:p w14:paraId="00441BE6" w14:textId="77777777" w:rsidR="00FE20DD" w:rsidRPr="00661C1F" w:rsidRDefault="00FE20DD" w:rsidP="00FE20DD">
      <w:pPr>
        <w:spacing w:after="0" w:line="240" w:lineRule="auto"/>
        <w:rPr>
          <w:rFonts w:ascii="Times New Roman" w:eastAsia="Calibri" w:hAnsi="Times New Roman" w:cs="Times New Roman"/>
          <w:bCs/>
          <w:lang w:val="lt-LT"/>
        </w:rPr>
      </w:pPr>
    </w:p>
    <w:p w14:paraId="4FEEFBA3" w14:textId="77777777" w:rsidR="001D3844" w:rsidRPr="00661C1F" w:rsidRDefault="001D3844" w:rsidP="001D384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Accord Healthcare B.V. </w:t>
      </w:r>
    </w:p>
    <w:p w14:paraId="1E388CCE" w14:textId="77777777" w:rsidR="001D3844" w:rsidRPr="00661C1F" w:rsidRDefault="001D3844" w:rsidP="001D384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Winthontlaan 200 </w:t>
      </w:r>
    </w:p>
    <w:p w14:paraId="7A7E84DD" w14:textId="77777777" w:rsidR="001D3844" w:rsidRPr="00661C1F" w:rsidRDefault="001D3844" w:rsidP="001D384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 xml:space="preserve">3526 KV Utrecht </w:t>
      </w:r>
    </w:p>
    <w:p w14:paraId="62BBFDCE" w14:textId="77777777" w:rsidR="00C75BED" w:rsidRPr="00661C1F" w:rsidRDefault="001D3844" w:rsidP="001D3844">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Nyderlandai</w:t>
      </w:r>
    </w:p>
    <w:p w14:paraId="6104BAD9" w14:textId="77777777" w:rsidR="00FE20DD" w:rsidRPr="00661C1F" w:rsidRDefault="00FE20DD" w:rsidP="00FE20DD">
      <w:pPr>
        <w:spacing w:after="0" w:line="240" w:lineRule="auto"/>
        <w:rPr>
          <w:rFonts w:ascii="Times New Roman" w:eastAsia="Calibri" w:hAnsi="Times New Roman" w:cs="Times New Roman"/>
          <w:bCs/>
          <w:lang w:val="lt-LT"/>
        </w:rPr>
      </w:pPr>
    </w:p>
    <w:p w14:paraId="0D811012" w14:textId="77777777" w:rsidR="00FE20DD" w:rsidRPr="00661C1F"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arba</w:t>
      </w:r>
    </w:p>
    <w:p w14:paraId="2B5231F8" w14:textId="77777777" w:rsidR="00FE20DD" w:rsidRPr="00661C1F" w:rsidRDefault="00FE20DD" w:rsidP="00FE20DD">
      <w:pPr>
        <w:spacing w:after="0" w:line="240" w:lineRule="auto"/>
        <w:rPr>
          <w:rFonts w:ascii="Times New Roman" w:eastAsia="Calibri" w:hAnsi="Times New Roman" w:cs="Times New Roman"/>
          <w:bCs/>
          <w:lang w:val="lt-LT"/>
        </w:rPr>
      </w:pPr>
    </w:p>
    <w:p w14:paraId="0B53D01D" w14:textId="6E6ABFA8" w:rsidR="00FE20DD" w:rsidRPr="00661C1F"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Accord Healthcare Polska Sp.z o.o.</w:t>
      </w:r>
    </w:p>
    <w:p w14:paraId="296393EC" w14:textId="77777777" w:rsidR="00063B1E"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ul. Lutomierska 50</w:t>
      </w:r>
    </w:p>
    <w:p w14:paraId="6C2E7EBA" w14:textId="0C5D30B1" w:rsidR="00063B1E"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95-200 Pabianice</w:t>
      </w:r>
    </w:p>
    <w:p w14:paraId="4EC09609" w14:textId="6E21AEA5" w:rsidR="00FE20DD" w:rsidRPr="00661C1F" w:rsidRDefault="00FE20DD" w:rsidP="00FE20DD">
      <w:pPr>
        <w:spacing w:after="0" w:line="240" w:lineRule="auto"/>
        <w:rPr>
          <w:rFonts w:ascii="Times New Roman" w:eastAsia="Calibri" w:hAnsi="Times New Roman" w:cs="Times New Roman"/>
          <w:bCs/>
          <w:lang w:val="lt-LT"/>
        </w:rPr>
      </w:pPr>
      <w:r w:rsidRPr="00661C1F">
        <w:rPr>
          <w:rFonts w:ascii="Times New Roman" w:eastAsia="Calibri" w:hAnsi="Times New Roman" w:cs="Times New Roman"/>
          <w:bCs/>
          <w:lang w:val="lt-LT"/>
        </w:rPr>
        <w:t>Lenkija</w:t>
      </w:r>
    </w:p>
    <w:p w14:paraId="4D48C9D6" w14:textId="77777777" w:rsidR="00683763" w:rsidRPr="004E05F8" w:rsidRDefault="00683763" w:rsidP="00683763">
      <w:pPr>
        <w:spacing w:after="0" w:line="240" w:lineRule="auto"/>
        <w:rPr>
          <w:rFonts w:ascii="Times New Roman" w:hAnsi="Times New Roman"/>
          <w:lang w:val="lt-LT"/>
        </w:rPr>
      </w:pPr>
    </w:p>
    <w:p w14:paraId="63E1BFAD" w14:textId="4E15C9BB" w:rsidR="004D7221" w:rsidRDefault="004D7221" w:rsidP="00683763">
      <w:pPr>
        <w:spacing w:after="0" w:line="240" w:lineRule="auto"/>
        <w:rPr>
          <w:rFonts w:ascii="Times New Roman" w:eastAsia="Calibri" w:hAnsi="Times New Roman" w:cs="Times New Roman"/>
          <w:bCs/>
          <w:lang w:val="lt-LT"/>
        </w:rPr>
      </w:pPr>
      <w:r>
        <w:rPr>
          <w:rFonts w:ascii="Times New Roman" w:eastAsia="Calibri" w:hAnsi="Times New Roman" w:cs="Times New Roman"/>
          <w:bCs/>
          <w:lang w:val="lt-LT"/>
        </w:rPr>
        <w:t>arba</w:t>
      </w:r>
    </w:p>
    <w:p w14:paraId="4D10F546" w14:textId="77777777" w:rsidR="004D7221" w:rsidRPr="0042401F" w:rsidRDefault="004D7221" w:rsidP="00683763">
      <w:pPr>
        <w:spacing w:after="0" w:line="240" w:lineRule="auto"/>
        <w:rPr>
          <w:rFonts w:ascii="Times New Roman" w:eastAsia="Calibri" w:hAnsi="Times New Roman" w:cs="Times New Roman"/>
          <w:bCs/>
          <w:lang w:val="lt-LT"/>
        </w:rPr>
      </w:pPr>
    </w:p>
    <w:p w14:paraId="75F9A001" w14:textId="77777777" w:rsidR="004D7221" w:rsidRPr="004D7221" w:rsidRDefault="004D7221" w:rsidP="004D7221">
      <w:pPr>
        <w:spacing w:after="0" w:line="240" w:lineRule="auto"/>
        <w:rPr>
          <w:rFonts w:ascii="Times New Roman" w:eastAsia="Calibri" w:hAnsi="Times New Roman" w:cs="Times New Roman"/>
          <w:bCs/>
          <w:lang w:val="lt-LT"/>
        </w:rPr>
      </w:pPr>
      <w:r w:rsidRPr="004D7221">
        <w:rPr>
          <w:rFonts w:ascii="Times New Roman" w:eastAsia="Calibri" w:hAnsi="Times New Roman" w:cs="Times New Roman"/>
          <w:bCs/>
          <w:lang w:val="lt-LT"/>
        </w:rPr>
        <w:t>Accord Healthcare Single Member S.A.</w:t>
      </w:r>
    </w:p>
    <w:p w14:paraId="047C3171" w14:textId="77777777" w:rsidR="004D7221" w:rsidRPr="004D7221" w:rsidRDefault="004D7221" w:rsidP="004D7221">
      <w:pPr>
        <w:spacing w:after="0" w:line="240" w:lineRule="auto"/>
        <w:rPr>
          <w:rFonts w:ascii="Times New Roman" w:eastAsia="Calibri" w:hAnsi="Times New Roman" w:cs="Times New Roman"/>
          <w:bCs/>
          <w:lang w:val="lt-LT"/>
        </w:rPr>
      </w:pPr>
      <w:r w:rsidRPr="004D7221">
        <w:rPr>
          <w:rFonts w:ascii="Times New Roman" w:eastAsia="Calibri" w:hAnsi="Times New Roman" w:cs="Times New Roman"/>
          <w:bCs/>
          <w:lang w:val="lt-LT"/>
        </w:rPr>
        <w:t>64th Km National Road Athens</w:t>
      </w:r>
    </w:p>
    <w:p w14:paraId="2B815EE5" w14:textId="77777777" w:rsidR="004D7221" w:rsidRPr="004D7221" w:rsidRDefault="004D7221" w:rsidP="004D7221">
      <w:pPr>
        <w:spacing w:after="0" w:line="240" w:lineRule="auto"/>
        <w:rPr>
          <w:rFonts w:ascii="Times New Roman" w:eastAsia="Calibri" w:hAnsi="Times New Roman" w:cs="Times New Roman"/>
          <w:bCs/>
          <w:lang w:val="lt-LT"/>
        </w:rPr>
      </w:pPr>
      <w:r w:rsidRPr="004D7221">
        <w:rPr>
          <w:rFonts w:ascii="Times New Roman" w:eastAsia="Calibri" w:hAnsi="Times New Roman" w:cs="Times New Roman"/>
          <w:bCs/>
          <w:lang w:val="lt-LT"/>
        </w:rPr>
        <w:t>Lamia, 32009</w:t>
      </w:r>
    </w:p>
    <w:p w14:paraId="6D32EEE1" w14:textId="1D223C6D" w:rsidR="0042401F" w:rsidRPr="0042401F" w:rsidRDefault="004D7221" w:rsidP="004D7221">
      <w:pPr>
        <w:spacing w:after="0" w:line="240" w:lineRule="auto"/>
        <w:rPr>
          <w:rFonts w:ascii="Times New Roman" w:eastAsia="Calibri" w:hAnsi="Times New Roman" w:cs="Times New Roman"/>
          <w:bCs/>
          <w:lang w:val="lt-LT"/>
        </w:rPr>
      </w:pPr>
      <w:r w:rsidRPr="004D7221">
        <w:rPr>
          <w:rFonts w:ascii="Times New Roman" w:eastAsia="Calibri" w:hAnsi="Times New Roman" w:cs="Times New Roman"/>
          <w:bCs/>
          <w:lang w:val="lt-LT"/>
        </w:rPr>
        <w:t>Graikija</w:t>
      </w:r>
    </w:p>
    <w:p w14:paraId="7C73E62A" w14:textId="77777777" w:rsidR="00683763" w:rsidRPr="00661C1F" w:rsidRDefault="00683763" w:rsidP="00652679">
      <w:pPr>
        <w:keepNext/>
        <w:spacing w:after="0" w:line="240" w:lineRule="auto"/>
        <w:rPr>
          <w:rFonts w:ascii="Times New Roman" w:eastAsia="Calibri" w:hAnsi="Times New Roman" w:cs="Times New Roman"/>
          <w:lang w:val="lt-LT"/>
        </w:rPr>
      </w:pPr>
      <w:r w:rsidRPr="00661C1F">
        <w:rPr>
          <w:rFonts w:ascii="Times New Roman" w:eastAsia="Calibri" w:hAnsi="Times New Roman" w:cs="Times New Roman"/>
          <w:b/>
          <w:lang w:val="lt-LT"/>
        </w:rPr>
        <w:t xml:space="preserve">Šis vaistas </w:t>
      </w:r>
      <w:r w:rsidR="00F54B62" w:rsidRPr="00F54B62">
        <w:rPr>
          <w:rFonts w:ascii="Times New Roman" w:eastAsia="Calibri" w:hAnsi="Times New Roman" w:cs="Times New Roman"/>
          <w:b/>
          <w:lang w:val="lt-LT"/>
        </w:rPr>
        <w:t xml:space="preserve">Europos ekonominės erdvės </w:t>
      </w:r>
      <w:r w:rsidRPr="00661C1F">
        <w:rPr>
          <w:rFonts w:ascii="Times New Roman" w:eastAsia="Calibri" w:hAnsi="Times New Roman" w:cs="Times New Roman"/>
          <w:b/>
          <w:lang w:val="lt-LT"/>
        </w:rPr>
        <w:t>valstybėse narėse registruotas tokiais pavadinimais</w:t>
      </w:r>
      <w:r w:rsidRPr="00661C1F">
        <w:rPr>
          <w:rFonts w:ascii="Times New Roman" w:eastAsia="Calibri" w:hAnsi="Times New Roman" w:cs="Times New Roman"/>
          <w:lang w:val="lt-LT"/>
        </w:rPr>
        <w:t>:</w:t>
      </w:r>
    </w:p>
    <w:p w14:paraId="0551C7C8" w14:textId="77777777" w:rsidR="00683763" w:rsidRPr="00661C1F" w:rsidRDefault="00683763" w:rsidP="00652679">
      <w:pPr>
        <w:keepNext/>
        <w:spacing w:after="0" w:line="240" w:lineRule="auto"/>
        <w:rPr>
          <w:rFonts w:ascii="Times New Roman" w:eastAsia="Calibri" w:hAnsi="Times New Roman" w:cs="Times New Roman"/>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5250"/>
      </w:tblGrid>
      <w:tr w:rsidR="00683763" w:rsidRPr="00661C1F" w14:paraId="0AD924F2" w14:textId="77777777" w:rsidTr="00014D5F">
        <w:tc>
          <w:tcPr>
            <w:tcW w:w="1838" w:type="dxa"/>
          </w:tcPr>
          <w:p w14:paraId="2D69F423" w14:textId="77777777" w:rsidR="00683763" w:rsidRPr="00661C1F" w:rsidRDefault="00683763" w:rsidP="00652679">
            <w:pPr>
              <w:keepNext/>
              <w:rPr>
                <w:rFonts w:ascii="Times New Roman" w:eastAsia="Calibri" w:hAnsi="Times New Roman" w:cs="Times New Roman"/>
                <w:b/>
                <w:bCs/>
                <w:lang w:val="lt-LT"/>
              </w:rPr>
            </w:pPr>
            <w:r w:rsidRPr="00661C1F">
              <w:rPr>
                <w:rFonts w:ascii="Times New Roman" w:eastAsia="Calibri" w:hAnsi="Times New Roman" w:cs="Times New Roman"/>
                <w:b/>
                <w:bCs/>
                <w:lang w:val="lt-LT"/>
              </w:rPr>
              <w:t>Valstybės narės pavadinimas</w:t>
            </w:r>
          </w:p>
        </w:tc>
        <w:tc>
          <w:tcPr>
            <w:tcW w:w="5250" w:type="dxa"/>
          </w:tcPr>
          <w:p w14:paraId="54C7AA32" w14:textId="77777777" w:rsidR="00683763" w:rsidRPr="00661C1F" w:rsidRDefault="00683763" w:rsidP="00652679">
            <w:pPr>
              <w:keepNext/>
              <w:rPr>
                <w:rFonts w:ascii="Times New Roman" w:eastAsia="Calibri" w:hAnsi="Times New Roman" w:cs="Times New Roman"/>
                <w:b/>
                <w:bCs/>
                <w:lang w:val="lt-LT"/>
              </w:rPr>
            </w:pPr>
            <w:r w:rsidRPr="00661C1F">
              <w:rPr>
                <w:rFonts w:ascii="Times New Roman" w:eastAsia="Calibri" w:hAnsi="Times New Roman" w:cs="Times New Roman"/>
                <w:b/>
                <w:bCs/>
                <w:lang w:val="lt-LT"/>
              </w:rPr>
              <w:t>Vaisto pavadinimas</w:t>
            </w:r>
          </w:p>
        </w:tc>
      </w:tr>
      <w:tr w:rsidR="00683763" w:rsidRPr="00661C1F" w14:paraId="0514433A" w14:textId="77777777" w:rsidTr="00014D5F">
        <w:tc>
          <w:tcPr>
            <w:tcW w:w="1838" w:type="dxa"/>
          </w:tcPr>
          <w:p w14:paraId="476B1727" w14:textId="77777777" w:rsidR="00683763" w:rsidRPr="00661C1F" w:rsidRDefault="00683763" w:rsidP="00683763">
            <w:pPr>
              <w:rPr>
                <w:rFonts w:ascii="Times New Roman" w:eastAsia="Calibri" w:hAnsi="Times New Roman" w:cs="Times New Roman"/>
                <w:lang w:val="lt-LT"/>
              </w:rPr>
            </w:pPr>
            <w:r w:rsidRPr="00661C1F">
              <w:rPr>
                <w:rFonts w:ascii="Times New Roman" w:hAnsi="Times New Roman" w:cs="Times New Roman"/>
                <w:lang w:val="lt-LT"/>
              </w:rPr>
              <w:t xml:space="preserve">Austrija </w:t>
            </w:r>
          </w:p>
        </w:tc>
        <w:tc>
          <w:tcPr>
            <w:tcW w:w="5250" w:type="dxa"/>
          </w:tcPr>
          <w:p w14:paraId="726418B1" w14:textId="77777777" w:rsidR="00683763" w:rsidRPr="00F54B62" w:rsidRDefault="00683763" w:rsidP="00683763">
            <w:pPr>
              <w:rPr>
                <w:rFonts w:ascii="Times New Roman" w:eastAsia="Calibri" w:hAnsi="Times New Roman" w:cs="Times New Roman"/>
                <w:lang w:val="lt-LT"/>
              </w:rPr>
            </w:pPr>
            <w:r w:rsidRPr="00F54B62">
              <w:rPr>
                <w:rFonts w:ascii="Times New Roman" w:hAnsi="Times New Roman" w:cs="Times New Roman"/>
                <w:lang w:val="lt-LT"/>
              </w:rPr>
              <w:t>Clozapin Accord 25</w:t>
            </w:r>
            <w:r w:rsidRPr="001812A5">
              <w:rPr>
                <w:rFonts w:ascii="Times New Roman" w:hAnsi="Times New Roman" w:cs="Times New Roman"/>
                <w:lang w:val="lt-LT"/>
              </w:rPr>
              <w:t>/</w:t>
            </w:r>
            <w:r w:rsidR="000238EB" w:rsidRPr="001812A5">
              <w:rPr>
                <w:rFonts w:ascii="Times New Roman" w:hAnsi="Times New Roman" w:cs="Times New Roman"/>
                <w:lang w:val="lt-LT"/>
              </w:rPr>
              <w:t>50/100/2</w:t>
            </w:r>
            <w:r w:rsidRPr="001812A5">
              <w:rPr>
                <w:rFonts w:ascii="Times New Roman" w:hAnsi="Times New Roman" w:cs="Times New Roman"/>
                <w:lang w:val="lt-LT"/>
              </w:rPr>
              <w:t>00</w:t>
            </w:r>
            <w:r w:rsidRPr="00F54B62">
              <w:rPr>
                <w:rFonts w:ascii="Times New Roman" w:hAnsi="Times New Roman" w:cs="Times New Roman"/>
                <w:lang w:val="lt-LT"/>
              </w:rPr>
              <w:t> mg Tabletten</w:t>
            </w:r>
          </w:p>
        </w:tc>
      </w:tr>
      <w:tr w:rsidR="00F54B62" w:rsidRPr="00661C1F" w14:paraId="7D0ECCD2" w14:textId="77777777" w:rsidTr="00014D5F">
        <w:tc>
          <w:tcPr>
            <w:tcW w:w="1838" w:type="dxa"/>
          </w:tcPr>
          <w:p w14:paraId="7563C489" w14:textId="77777777" w:rsidR="00F54B62" w:rsidRPr="00661C1F" w:rsidRDefault="00F54B62" w:rsidP="00683763">
            <w:pPr>
              <w:rPr>
                <w:rFonts w:ascii="Times New Roman" w:hAnsi="Times New Roman" w:cs="Times New Roman"/>
                <w:lang w:val="lt-LT"/>
              </w:rPr>
            </w:pPr>
            <w:r>
              <w:rPr>
                <w:rFonts w:ascii="Times New Roman" w:hAnsi="Times New Roman" w:cs="Times New Roman"/>
                <w:lang w:val="lt-LT"/>
              </w:rPr>
              <w:t>Bulgarija</w:t>
            </w:r>
          </w:p>
        </w:tc>
        <w:tc>
          <w:tcPr>
            <w:tcW w:w="5250" w:type="dxa"/>
          </w:tcPr>
          <w:p w14:paraId="0F77AC04" w14:textId="77777777" w:rsidR="00F54B62" w:rsidRPr="00661C1F" w:rsidRDefault="00F54B62" w:rsidP="00683763">
            <w:pPr>
              <w:rPr>
                <w:rFonts w:ascii="Times New Roman" w:hAnsi="Times New Roman" w:cs="Times New Roman"/>
                <w:lang w:val="lt-LT"/>
              </w:rPr>
            </w:pPr>
            <w:r w:rsidRPr="000657BE">
              <w:rPr>
                <w:rFonts w:ascii="Times New Roman" w:hAnsi="Times New Roman"/>
                <w:bCs/>
                <w:noProof/>
                <w:lang w:val="en-GB"/>
              </w:rPr>
              <w:t>Clozapine Акорд 25/100/200 мг таблетки</w:t>
            </w:r>
          </w:p>
        </w:tc>
      </w:tr>
      <w:tr w:rsidR="00F54B62" w:rsidRPr="00661C1F" w14:paraId="44212289" w14:textId="77777777" w:rsidTr="00014D5F">
        <w:tc>
          <w:tcPr>
            <w:tcW w:w="1838" w:type="dxa"/>
          </w:tcPr>
          <w:p w14:paraId="3BD49D69" w14:textId="77777777" w:rsidR="00F54B62" w:rsidRDefault="00F54B62" w:rsidP="00F54B62">
            <w:pPr>
              <w:rPr>
                <w:rFonts w:ascii="Times New Roman" w:hAnsi="Times New Roman" w:cs="Times New Roman"/>
                <w:lang w:val="lt-LT"/>
              </w:rPr>
            </w:pPr>
            <w:r>
              <w:rPr>
                <w:rFonts w:ascii="Times New Roman" w:hAnsi="Times New Roman" w:cs="Times New Roman"/>
                <w:lang w:val="lt-LT"/>
              </w:rPr>
              <w:t>Kipras</w:t>
            </w:r>
          </w:p>
        </w:tc>
        <w:tc>
          <w:tcPr>
            <w:tcW w:w="5250" w:type="dxa"/>
          </w:tcPr>
          <w:p w14:paraId="66A78834"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 25/100 mg Tablets</w:t>
            </w:r>
          </w:p>
        </w:tc>
      </w:tr>
      <w:tr w:rsidR="00F54B62" w:rsidRPr="00661C1F" w14:paraId="7EA4BE41" w14:textId="77777777" w:rsidTr="00014D5F">
        <w:tc>
          <w:tcPr>
            <w:tcW w:w="1838" w:type="dxa"/>
          </w:tcPr>
          <w:p w14:paraId="4636ADF9" w14:textId="77777777" w:rsidR="00F54B62" w:rsidRDefault="00F54B62" w:rsidP="00F54B62">
            <w:pPr>
              <w:rPr>
                <w:rFonts w:ascii="Times New Roman" w:hAnsi="Times New Roman" w:cs="Times New Roman"/>
                <w:lang w:val="lt-LT"/>
              </w:rPr>
            </w:pPr>
            <w:r>
              <w:rPr>
                <w:rFonts w:ascii="Times New Roman" w:hAnsi="Times New Roman" w:cs="Times New Roman"/>
                <w:lang w:val="lt-LT"/>
              </w:rPr>
              <w:t>Danija</w:t>
            </w:r>
          </w:p>
        </w:tc>
        <w:tc>
          <w:tcPr>
            <w:tcW w:w="5250" w:type="dxa"/>
          </w:tcPr>
          <w:p w14:paraId="3ABCF8E2"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 “Accord”</w:t>
            </w:r>
          </w:p>
        </w:tc>
      </w:tr>
      <w:tr w:rsidR="00F54B62" w:rsidRPr="00661C1F" w14:paraId="37286332" w14:textId="77777777" w:rsidTr="00014D5F">
        <w:tc>
          <w:tcPr>
            <w:tcW w:w="1838" w:type="dxa"/>
          </w:tcPr>
          <w:p w14:paraId="1123C0BF" w14:textId="77777777" w:rsidR="00F54B62" w:rsidRDefault="00F54B62" w:rsidP="00F54B62">
            <w:pPr>
              <w:rPr>
                <w:rFonts w:ascii="Times New Roman" w:hAnsi="Times New Roman" w:cs="Times New Roman"/>
                <w:lang w:val="lt-LT"/>
              </w:rPr>
            </w:pPr>
            <w:r>
              <w:rPr>
                <w:rFonts w:ascii="Times New Roman" w:hAnsi="Times New Roman" w:cs="Times New Roman"/>
                <w:lang w:val="lt-LT"/>
              </w:rPr>
              <w:t>Estija</w:t>
            </w:r>
          </w:p>
        </w:tc>
        <w:tc>
          <w:tcPr>
            <w:tcW w:w="5250" w:type="dxa"/>
          </w:tcPr>
          <w:p w14:paraId="23A6200D"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w:t>
            </w:r>
          </w:p>
        </w:tc>
      </w:tr>
      <w:tr w:rsidR="00F54B62" w:rsidRPr="00661C1F" w14:paraId="1D34B112" w14:textId="77777777" w:rsidTr="00014D5F">
        <w:tc>
          <w:tcPr>
            <w:tcW w:w="1838" w:type="dxa"/>
          </w:tcPr>
          <w:p w14:paraId="23725227" w14:textId="77777777" w:rsidR="00F54B62" w:rsidRDefault="00F54B62" w:rsidP="00F54B62">
            <w:pPr>
              <w:rPr>
                <w:rFonts w:ascii="Times New Roman" w:hAnsi="Times New Roman" w:cs="Times New Roman"/>
                <w:lang w:val="lt-LT"/>
              </w:rPr>
            </w:pPr>
            <w:r>
              <w:rPr>
                <w:rFonts w:ascii="Times New Roman" w:hAnsi="Times New Roman" w:cs="Times New Roman"/>
                <w:lang w:val="lt-LT"/>
              </w:rPr>
              <w:t>Suomija</w:t>
            </w:r>
          </w:p>
        </w:tc>
        <w:tc>
          <w:tcPr>
            <w:tcW w:w="5250" w:type="dxa"/>
          </w:tcPr>
          <w:p w14:paraId="73C6659A"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 25/100/200mg tabletti</w:t>
            </w:r>
          </w:p>
        </w:tc>
      </w:tr>
      <w:tr w:rsidR="00F54B62" w:rsidRPr="00661C1F" w14:paraId="62EF38E4" w14:textId="77777777" w:rsidTr="00014D5F">
        <w:tc>
          <w:tcPr>
            <w:tcW w:w="1838" w:type="dxa"/>
          </w:tcPr>
          <w:p w14:paraId="0979B737" w14:textId="77777777" w:rsidR="00F54B62" w:rsidRDefault="00F54B62" w:rsidP="00F54B62">
            <w:pPr>
              <w:rPr>
                <w:rFonts w:ascii="Times New Roman" w:hAnsi="Times New Roman" w:cs="Times New Roman"/>
                <w:lang w:val="lt-LT"/>
              </w:rPr>
            </w:pPr>
            <w:r>
              <w:rPr>
                <w:rFonts w:ascii="Times New Roman" w:hAnsi="Times New Roman" w:cs="Times New Roman"/>
                <w:lang w:val="lt-LT"/>
              </w:rPr>
              <w:t>Prancūzija</w:t>
            </w:r>
          </w:p>
        </w:tc>
        <w:tc>
          <w:tcPr>
            <w:tcW w:w="5250" w:type="dxa"/>
          </w:tcPr>
          <w:p w14:paraId="1D766AE3"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 25/100 mg comprimé sécable</w:t>
            </w:r>
          </w:p>
        </w:tc>
      </w:tr>
      <w:tr w:rsidR="00F54B62" w:rsidRPr="00661C1F" w14:paraId="09944279" w14:textId="77777777" w:rsidTr="00014D5F">
        <w:tc>
          <w:tcPr>
            <w:tcW w:w="1838" w:type="dxa"/>
          </w:tcPr>
          <w:p w14:paraId="0E666609" w14:textId="77777777" w:rsidR="00F54B62" w:rsidRDefault="00F54B62" w:rsidP="00F54B62">
            <w:pPr>
              <w:rPr>
                <w:rFonts w:ascii="Times New Roman" w:hAnsi="Times New Roman" w:cs="Times New Roman"/>
                <w:lang w:val="lt-LT"/>
              </w:rPr>
            </w:pPr>
            <w:r>
              <w:rPr>
                <w:rFonts w:ascii="Times New Roman" w:hAnsi="Times New Roman" w:cs="Times New Roman"/>
                <w:lang w:val="lt-LT"/>
              </w:rPr>
              <w:t>Italija</w:t>
            </w:r>
          </w:p>
        </w:tc>
        <w:tc>
          <w:tcPr>
            <w:tcW w:w="5250" w:type="dxa"/>
          </w:tcPr>
          <w:p w14:paraId="09652DA1"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Clozapina Accord</w:t>
            </w:r>
          </w:p>
        </w:tc>
      </w:tr>
      <w:tr w:rsidR="00F54B62" w:rsidRPr="00661C1F" w14:paraId="1F55FE9F" w14:textId="77777777" w:rsidTr="00014D5F">
        <w:tc>
          <w:tcPr>
            <w:tcW w:w="1838" w:type="dxa"/>
          </w:tcPr>
          <w:p w14:paraId="17C6CC4A" w14:textId="77777777" w:rsidR="00F54B62" w:rsidRDefault="00F54B62" w:rsidP="00F54B62">
            <w:pPr>
              <w:rPr>
                <w:rFonts w:ascii="Times New Roman" w:hAnsi="Times New Roman" w:cs="Times New Roman"/>
                <w:lang w:val="lt-LT"/>
              </w:rPr>
            </w:pPr>
            <w:r>
              <w:rPr>
                <w:rFonts w:ascii="Times New Roman" w:hAnsi="Times New Roman" w:cs="Times New Roman"/>
                <w:lang w:val="lt-LT"/>
              </w:rPr>
              <w:t>Nyderlandai</w:t>
            </w:r>
          </w:p>
        </w:tc>
        <w:tc>
          <w:tcPr>
            <w:tcW w:w="5250" w:type="dxa"/>
          </w:tcPr>
          <w:p w14:paraId="4097EC6E"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 25 mg, tabletten</w:t>
            </w:r>
          </w:p>
        </w:tc>
      </w:tr>
      <w:tr w:rsidR="00F54B62" w:rsidRPr="00661C1F" w14:paraId="2C6A88B3" w14:textId="77777777" w:rsidTr="00014D5F">
        <w:tc>
          <w:tcPr>
            <w:tcW w:w="1838" w:type="dxa"/>
          </w:tcPr>
          <w:p w14:paraId="4115D841" w14:textId="77777777" w:rsidR="00F54B62" w:rsidRDefault="00F54B62" w:rsidP="00F54B62">
            <w:pPr>
              <w:rPr>
                <w:rFonts w:ascii="Times New Roman" w:hAnsi="Times New Roman" w:cs="Times New Roman"/>
                <w:lang w:val="lt-LT"/>
              </w:rPr>
            </w:pPr>
            <w:r>
              <w:rPr>
                <w:rFonts w:ascii="Times New Roman" w:hAnsi="Times New Roman" w:cs="Times New Roman"/>
                <w:lang w:val="lt-LT"/>
              </w:rPr>
              <w:t>Lenkija</w:t>
            </w:r>
          </w:p>
        </w:tc>
        <w:tc>
          <w:tcPr>
            <w:tcW w:w="5250" w:type="dxa"/>
          </w:tcPr>
          <w:p w14:paraId="7E15FBD1"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Clopizam</w:t>
            </w:r>
          </w:p>
        </w:tc>
      </w:tr>
      <w:tr w:rsidR="00F54B62" w:rsidRPr="00661C1F" w14:paraId="30722DBA" w14:textId="77777777" w:rsidTr="00014D5F">
        <w:tc>
          <w:tcPr>
            <w:tcW w:w="1838" w:type="dxa"/>
          </w:tcPr>
          <w:p w14:paraId="0E0AF39A" w14:textId="77777777" w:rsidR="00F54B62" w:rsidRDefault="00F54B62" w:rsidP="00F54B62">
            <w:pPr>
              <w:rPr>
                <w:rFonts w:ascii="Times New Roman" w:hAnsi="Times New Roman" w:cs="Times New Roman"/>
                <w:lang w:val="lt-LT"/>
              </w:rPr>
            </w:pPr>
            <w:r>
              <w:rPr>
                <w:rFonts w:ascii="Times New Roman" w:hAnsi="Times New Roman" w:cs="Times New Roman"/>
                <w:lang w:val="lt-LT"/>
              </w:rPr>
              <w:t>Švedija</w:t>
            </w:r>
          </w:p>
        </w:tc>
        <w:tc>
          <w:tcPr>
            <w:tcW w:w="5250" w:type="dxa"/>
          </w:tcPr>
          <w:p w14:paraId="553013BD"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 25/100 mg tabletter</w:t>
            </w:r>
          </w:p>
        </w:tc>
      </w:tr>
      <w:tr w:rsidR="00F54B62" w:rsidRPr="00661C1F" w14:paraId="7C794411" w14:textId="77777777" w:rsidTr="00014D5F">
        <w:tc>
          <w:tcPr>
            <w:tcW w:w="1838" w:type="dxa"/>
          </w:tcPr>
          <w:p w14:paraId="2750F9E9" w14:textId="77777777" w:rsidR="00F54B62" w:rsidRDefault="00F54B62" w:rsidP="00F54B62">
            <w:pPr>
              <w:rPr>
                <w:rFonts w:ascii="Times New Roman" w:hAnsi="Times New Roman" w:cs="Times New Roman"/>
                <w:lang w:val="lt-LT"/>
              </w:rPr>
            </w:pPr>
            <w:r>
              <w:rPr>
                <w:rFonts w:ascii="Times New Roman" w:hAnsi="Times New Roman" w:cs="Times New Roman"/>
                <w:lang w:val="lt-LT"/>
              </w:rPr>
              <w:t>Slovakija</w:t>
            </w:r>
          </w:p>
        </w:tc>
        <w:tc>
          <w:tcPr>
            <w:tcW w:w="5250" w:type="dxa"/>
          </w:tcPr>
          <w:p w14:paraId="6890221B" w14:textId="77777777" w:rsidR="00F54B62" w:rsidRPr="000657BE" w:rsidRDefault="00F54B62" w:rsidP="00F54B62">
            <w:pPr>
              <w:rPr>
                <w:rFonts w:ascii="Times New Roman" w:hAnsi="Times New Roman"/>
                <w:bCs/>
                <w:noProof/>
                <w:lang w:val="en-GB"/>
              </w:rPr>
            </w:pPr>
            <w:r w:rsidRPr="000657BE">
              <w:rPr>
                <w:rFonts w:ascii="Times New Roman" w:hAnsi="Times New Roman"/>
                <w:bCs/>
                <w:noProof/>
                <w:lang w:val="en-GB"/>
              </w:rPr>
              <w:t>Clozapine Accord 25/100/200mg tablety</w:t>
            </w:r>
          </w:p>
        </w:tc>
      </w:tr>
      <w:tr w:rsidR="00F54B62" w:rsidRPr="00661C1F" w14:paraId="7EB085AC" w14:textId="77777777" w:rsidTr="00014D5F">
        <w:tc>
          <w:tcPr>
            <w:tcW w:w="1838" w:type="dxa"/>
          </w:tcPr>
          <w:p w14:paraId="53352D58" w14:textId="77777777" w:rsidR="00F54B62" w:rsidRPr="00661C1F" w:rsidRDefault="00F54B62" w:rsidP="00F54B62">
            <w:pPr>
              <w:rPr>
                <w:rFonts w:ascii="Times New Roman" w:eastAsia="Calibri" w:hAnsi="Times New Roman" w:cs="Times New Roman"/>
                <w:lang w:val="lt-LT"/>
              </w:rPr>
            </w:pPr>
            <w:r w:rsidRPr="00661C1F">
              <w:rPr>
                <w:rFonts w:ascii="Times New Roman" w:eastAsia="Calibri" w:hAnsi="Times New Roman" w:cs="Times New Roman"/>
                <w:lang w:val="lt-LT"/>
              </w:rPr>
              <w:t>Vokietija</w:t>
            </w:r>
          </w:p>
        </w:tc>
        <w:tc>
          <w:tcPr>
            <w:tcW w:w="5250" w:type="dxa"/>
          </w:tcPr>
          <w:p w14:paraId="3A197BD6" w14:textId="77777777" w:rsidR="00F54B62" w:rsidRPr="00661C1F" w:rsidRDefault="00F54B62" w:rsidP="00F54B62">
            <w:pPr>
              <w:rPr>
                <w:rFonts w:ascii="Times New Roman" w:eastAsia="Calibri" w:hAnsi="Times New Roman" w:cs="Times New Roman"/>
                <w:lang w:val="lt-LT"/>
              </w:rPr>
            </w:pPr>
            <w:r w:rsidRPr="00661C1F">
              <w:rPr>
                <w:rFonts w:ascii="Times New Roman" w:hAnsi="Times New Roman" w:cs="Times New Roman"/>
                <w:lang w:val="lt-LT"/>
              </w:rPr>
              <w:t xml:space="preserve">Clozapin </w:t>
            </w:r>
            <w:r w:rsidRPr="00F54B62">
              <w:rPr>
                <w:rFonts w:ascii="Times New Roman" w:hAnsi="Times New Roman" w:cs="Times New Roman"/>
                <w:lang w:val="lt-LT"/>
              </w:rPr>
              <w:t>Accord 25</w:t>
            </w:r>
            <w:r w:rsidRPr="001812A5">
              <w:rPr>
                <w:rFonts w:ascii="Times New Roman" w:hAnsi="Times New Roman" w:cs="Times New Roman"/>
                <w:lang w:val="lt-LT"/>
              </w:rPr>
              <w:t>/50/100/200</w:t>
            </w:r>
            <w:r w:rsidRPr="00F54B62">
              <w:rPr>
                <w:rFonts w:ascii="Times New Roman" w:hAnsi="Times New Roman" w:cs="Times New Roman"/>
                <w:lang w:val="lt-LT"/>
              </w:rPr>
              <w:t> mg Tabletten</w:t>
            </w:r>
          </w:p>
        </w:tc>
      </w:tr>
      <w:tr w:rsidR="00F54B62" w:rsidRPr="00661C1F" w14:paraId="150B1FD0" w14:textId="77777777" w:rsidTr="00014D5F">
        <w:tc>
          <w:tcPr>
            <w:tcW w:w="1838" w:type="dxa"/>
          </w:tcPr>
          <w:p w14:paraId="55051BE2" w14:textId="77777777" w:rsidR="00F54B62" w:rsidRPr="00661C1F" w:rsidRDefault="00F54B62" w:rsidP="00F54B62">
            <w:pPr>
              <w:rPr>
                <w:rFonts w:ascii="Times New Roman" w:eastAsia="Calibri" w:hAnsi="Times New Roman" w:cs="Times New Roman"/>
                <w:lang w:val="lt-LT"/>
              </w:rPr>
            </w:pPr>
            <w:r w:rsidRPr="00661C1F">
              <w:rPr>
                <w:rFonts w:ascii="Times New Roman" w:hAnsi="Times New Roman" w:cs="Times New Roman"/>
                <w:lang w:val="lt-LT"/>
              </w:rPr>
              <w:t>Norvegija</w:t>
            </w:r>
          </w:p>
        </w:tc>
        <w:tc>
          <w:tcPr>
            <w:tcW w:w="5250" w:type="dxa"/>
          </w:tcPr>
          <w:p w14:paraId="400B8571"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Clozapine Accord 25</w:t>
            </w:r>
            <w:r w:rsidRPr="001812A5">
              <w:rPr>
                <w:rFonts w:ascii="Times New Roman" w:hAnsi="Times New Roman" w:cs="Times New Roman"/>
                <w:lang w:val="lt-LT"/>
              </w:rPr>
              <w:t>/100</w:t>
            </w:r>
            <w:r w:rsidRPr="00661C1F">
              <w:rPr>
                <w:rFonts w:ascii="Times New Roman" w:hAnsi="Times New Roman" w:cs="Times New Roman"/>
                <w:lang w:val="lt-LT"/>
              </w:rPr>
              <w:t> mg</w:t>
            </w:r>
            <w:r w:rsidRPr="000657BE">
              <w:rPr>
                <w:rFonts w:ascii="Times New Roman" w:hAnsi="Times New Roman"/>
                <w:bCs/>
                <w:noProof/>
                <w:lang w:val="en-GB"/>
              </w:rPr>
              <w:t>, tabletter</w:t>
            </w:r>
          </w:p>
        </w:tc>
      </w:tr>
      <w:tr w:rsidR="00F54B62" w:rsidRPr="00661C1F" w14:paraId="77179D12" w14:textId="77777777" w:rsidTr="00014D5F">
        <w:tc>
          <w:tcPr>
            <w:tcW w:w="1838" w:type="dxa"/>
          </w:tcPr>
          <w:p w14:paraId="66D02748"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Lietuva</w:t>
            </w:r>
          </w:p>
        </w:tc>
        <w:tc>
          <w:tcPr>
            <w:tcW w:w="5250" w:type="dxa"/>
          </w:tcPr>
          <w:p w14:paraId="5A7FE240"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Clozapine Accord 25</w:t>
            </w:r>
            <w:r w:rsidRPr="001812A5">
              <w:rPr>
                <w:rFonts w:ascii="Times New Roman" w:hAnsi="Times New Roman" w:cs="Times New Roman"/>
                <w:lang w:val="lt-LT"/>
              </w:rPr>
              <w:t>/100</w:t>
            </w:r>
            <w:r w:rsidRPr="00F54B62">
              <w:rPr>
                <w:rFonts w:ascii="Times New Roman" w:hAnsi="Times New Roman" w:cs="Times New Roman"/>
                <w:lang w:val="lt-LT"/>
              </w:rPr>
              <w:t> mg</w:t>
            </w:r>
            <w:r w:rsidRPr="00661C1F">
              <w:rPr>
                <w:rFonts w:ascii="Times New Roman" w:hAnsi="Times New Roman" w:cs="Times New Roman"/>
                <w:lang w:val="lt-LT"/>
              </w:rPr>
              <w:t xml:space="preserve"> tabletės</w:t>
            </w:r>
          </w:p>
        </w:tc>
      </w:tr>
      <w:tr w:rsidR="00F54B62" w:rsidRPr="00661C1F" w14:paraId="5DD2DB74" w14:textId="77777777" w:rsidTr="00014D5F">
        <w:tc>
          <w:tcPr>
            <w:tcW w:w="1838" w:type="dxa"/>
          </w:tcPr>
          <w:p w14:paraId="5FF1A3FD" w14:textId="77777777" w:rsidR="00F54B62" w:rsidRPr="00661C1F" w:rsidRDefault="00F54B62" w:rsidP="00F54B62">
            <w:pPr>
              <w:rPr>
                <w:rFonts w:ascii="Times New Roman" w:hAnsi="Times New Roman" w:cs="Times New Roman"/>
                <w:lang w:val="lt-LT"/>
              </w:rPr>
            </w:pPr>
            <w:r>
              <w:rPr>
                <w:rFonts w:ascii="Times New Roman" w:hAnsi="Times New Roman" w:cs="Times New Roman"/>
                <w:lang w:val="lt-LT"/>
              </w:rPr>
              <w:t>Latvija</w:t>
            </w:r>
          </w:p>
        </w:tc>
        <w:tc>
          <w:tcPr>
            <w:tcW w:w="5250" w:type="dxa"/>
          </w:tcPr>
          <w:p w14:paraId="542D02D7" w14:textId="77777777" w:rsidR="00F54B62" w:rsidRPr="00661C1F" w:rsidRDefault="00F54B62" w:rsidP="00F54B62">
            <w:pPr>
              <w:rPr>
                <w:rFonts w:ascii="Times New Roman" w:hAnsi="Times New Roman" w:cs="Times New Roman"/>
                <w:lang w:val="lt-LT"/>
              </w:rPr>
            </w:pPr>
            <w:r w:rsidRPr="000657BE">
              <w:rPr>
                <w:rFonts w:ascii="Times New Roman" w:hAnsi="Times New Roman"/>
                <w:bCs/>
                <w:noProof/>
                <w:lang w:val="en-GB"/>
              </w:rPr>
              <w:t>Clozapine Accord 25/100 mg tablet</w:t>
            </w:r>
            <w:r w:rsidR="008B1B35">
              <w:rPr>
                <w:rFonts w:ascii="Times New Roman" w:hAnsi="Times New Roman"/>
                <w:bCs/>
                <w:noProof/>
                <w:lang w:val="en-GB"/>
              </w:rPr>
              <w:t>e</w:t>
            </w:r>
            <w:r w:rsidRPr="000657BE">
              <w:rPr>
                <w:rFonts w:ascii="Times New Roman" w:hAnsi="Times New Roman"/>
                <w:bCs/>
                <w:noProof/>
                <w:lang w:val="en-GB"/>
              </w:rPr>
              <w:t>s</w:t>
            </w:r>
          </w:p>
        </w:tc>
      </w:tr>
      <w:tr w:rsidR="00F54B62" w:rsidRPr="00661C1F" w14:paraId="75CB214C" w14:textId="77777777" w:rsidTr="00014D5F">
        <w:tc>
          <w:tcPr>
            <w:tcW w:w="1838" w:type="dxa"/>
          </w:tcPr>
          <w:p w14:paraId="7D39D9D0"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Kroatija</w:t>
            </w:r>
          </w:p>
        </w:tc>
        <w:tc>
          <w:tcPr>
            <w:tcW w:w="5250" w:type="dxa"/>
          </w:tcPr>
          <w:p w14:paraId="2F65F740" w14:textId="77777777" w:rsidR="00F54B62" w:rsidRPr="008B1B35" w:rsidRDefault="00F54B62" w:rsidP="00F54B62">
            <w:pPr>
              <w:rPr>
                <w:rFonts w:ascii="Times New Roman" w:hAnsi="Times New Roman" w:cs="Times New Roman"/>
                <w:lang w:val="lt-LT"/>
              </w:rPr>
            </w:pPr>
            <w:r w:rsidRPr="008B1B35">
              <w:rPr>
                <w:rFonts w:ascii="Times New Roman" w:hAnsi="Times New Roman" w:cs="Times New Roman"/>
                <w:lang w:val="lt-LT"/>
              </w:rPr>
              <w:t>Klozapin Accord 25</w:t>
            </w:r>
            <w:r w:rsidRPr="001812A5">
              <w:rPr>
                <w:rFonts w:ascii="Times New Roman" w:hAnsi="Times New Roman" w:cs="Times New Roman"/>
                <w:lang w:val="lt-LT"/>
              </w:rPr>
              <w:t>/100</w:t>
            </w:r>
            <w:r w:rsidRPr="008B1B35">
              <w:rPr>
                <w:rFonts w:ascii="Times New Roman" w:hAnsi="Times New Roman" w:cs="Times New Roman"/>
                <w:lang w:val="lt-LT"/>
              </w:rPr>
              <w:t> mg tablete</w:t>
            </w:r>
          </w:p>
        </w:tc>
      </w:tr>
      <w:tr w:rsidR="00F54B62" w:rsidRPr="00661C1F" w14:paraId="6DA4B297" w14:textId="77777777" w:rsidTr="00014D5F">
        <w:tc>
          <w:tcPr>
            <w:tcW w:w="1838" w:type="dxa"/>
          </w:tcPr>
          <w:p w14:paraId="0CC952A7"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Slovėnija</w:t>
            </w:r>
          </w:p>
        </w:tc>
        <w:tc>
          <w:tcPr>
            <w:tcW w:w="5250" w:type="dxa"/>
          </w:tcPr>
          <w:p w14:paraId="227495D4" w14:textId="77777777" w:rsidR="00F54B62" w:rsidRPr="008B1B35" w:rsidRDefault="00F54B62" w:rsidP="00F54B62">
            <w:pPr>
              <w:rPr>
                <w:rFonts w:ascii="Times New Roman" w:hAnsi="Times New Roman" w:cs="Times New Roman"/>
                <w:lang w:val="lt-LT"/>
              </w:rPr>
            </w:pPr>
            <w:r w:rsidRPr="008B1B35">
              <w:rPr>
                <w:rFonts w:ascii="Times New Roman" w:hAnsi="Times New Roman" w:cs="Times New Roman"/>
                <w:lang w:val="lt-LT"/>
              </w:rPr>
              <w:t>Klozapin Accord 25</w:t>
            </w:r>
            <w:r w:rsidRPr="001812A5">
              <w:rPr>
                <w:rFonts w:ascii="Times New Roman" w:hAnsi="Times New Roman" w:cs="Times New Roman"/>
                <w:lang w:val="lt-LT"/>
              </w:rPr>
              <w:t>/100</w:t>
            </w:r>
            <w:r w:rsidRPr="008B1B35">
              <w:rPr>
                <w:rFonts w:ascii="Times New Roman" w:hAnsi="Times New Roman" w:cs="Times New Roman"/>
                <w:lang w:val="lt-LT"/>
              </w:rPr>
              <w:t> mg tablete</w:t>
            </w:r>
          </w:p>
        </w:tc>
      </w:tr>
      <w:tr w:rsidR="00F54B62" w:rsidRPr="00661C1F" w14:paraId="4E087EDC" w14:textId="77777777" w:rsidTr="00014D5F">
        <w:tc>
          <w:tcPr>
            <w:tcW w:w="1838" w:type="dxa"/>
          </w:tcPr>
          <w:p w14:paraId="62643D1F"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 xml:space="preserve">Malta </w:t>
            </w:r>
          </w:p>
        </w:tc>
        <w:tc>
          <w:tcPr>
            <w:tcW w:w="5250" w:type="dxa"/>
          </w:tcPr>
          <w:p w14:paraId="3A89A840" w14:textId="77777777" w:rsidR="00F54B62" w:rsidRPr="008B1B35" w:rsidRDefault="00F54B62" w:rsidP="00F54B62">
            <w:pPr>
              <w:rPr>
                <w:rFonts w:ascii="Times New Roman" w:hAnsi="Times New Roman" w:cs="Times New Roman"/>
                <w:lang w:val="lt-LT"/>
              </w:rPr>
            </w:pPr>
            <w:r w:rsidRPr="008B1B35">
              <w:rPr>
                <w:rFonts w:ascii="Times New Roman" w:hAnsi="Times New Roman" w:cs="Times New Roman"/>
                <w:lang w:val="lt-LT"/>
              </w:rPr>
              <w:t>Clozapine Accord 25</w:t>
            </w:r>
            <w:r w:rsidRPr="001812A5">
              <w:rPr>
                <w:rFonts w:ascii="Times New Roman" w:hAnsi="Times New Roman" w:cs="Times New Roman"/>
                <w:lang w:val="lt-LT"/>
              </w:rPr>
              <w:t>/100</w:t>
            </w:r>
            <w:r w:rsidRPr="008B1B35">
              <w:rPr>
                <w:rFonts w:ascii="Times New Roman" w:hAnsi="Times New Roman" w:cs="Times New Roman"/>
                <w:lang w:val="lt-LT"/>
              </w:rPr>
              <w:t> mg tablets</w:t>
            </w:r>
          </w:p>
        </w:tc>
      </w:tr>
      <w:tr w:rsidR="00F54B62" w:rsidRPr="00661C1F" w14:paraId="5ADAB0A9" w14:textId="77777777" w:rsidTr="00014D5F">
        <w:tc>
          <w:tcPr>
            <w:tcW w:w="1838" w:type="dxa"/>
          </w:tcPr>
          <w:p w14:paraId="36F78F12" w14:textId="77777777" w:rsidR="00F54B62" w:rsidRPr="00661C1F" w:rsidRDefault="00F54B62" w:rsidP="00F54B62">
            <w:pPr>
              <w:rPr>
                <w:rFonts w:ascii="Times New Roman" w:hAnsi="Times New Roman" w:cs="Times New Roman"/>
                <w:lang w:val="lt-LT"/>
              </w:rPr>
            </w:pPr>
            <w:r w:rsidRPr="00661C1F">
              <w:rPr>
                <w:rFonts w:ascii="Times New Roman" w:hAnsi="Times New Roman" w:cs="Times New Roman"/>
                <w:lang w:val="lt-LT"/>
              </w:rPr>
              <w:t>Ispanija</w:t>
            </w:r>
          </w:p>
        </w:tc>
        <w:tc>
          <w:tcPr>
            <w:tcW w:w="5250" w:type="dxa"/>
          </w:tcPr>
          <w:p w14:paraId="52387483" w14:textId="77777777" w:rsidR="00F54B62" w:rsidRPr="008B1B35" w:rsidRDefault="008B1B35" w:rsidP="00F54B62">
            <w:pPr>
              <w:rPr>
                <w:rFonts w:ascii="Times New Roman" w:hAnsi="Times New Roman" w:cs="Times New Roman"/>
                <w:lang w:val="lt-LT"/>
              </w:rPr>
            </w:pPr>
            <w:r w:rsidRPr="008B1B35">
              <w:rPr>
                <w:rFonts w:ascii="Times New Roman" w:hAnsi="Times New Roman"/>
                <w:bCs/>
                <w:noProof/>
                <w:lang w:val="en-GB"/>
              </w:rPr>
              <w:t>Cloprem</w:t>
            </w:r>
            <w:r w:rsidR="00F54B62" w:rsidRPr="008B1B35">
              <w:rPr>
                <w:rFonts w:ascii="Times New Roman" w:hAnsi="Times New Roman" w:cs="Times New Roman"/>
                <w:lang w:val="lt-LT"/>
              </w:rPr>
              <w:t xml:space="preserve"> 25</w:t>
            </w:r>
            <w:r w:rsidR="00F54B62" w:rsidRPr="001812A5">
              <w:rPr>
                <w:rFonts w:ascii="Times New Roman" w:hAnsi="Times New Roman" w:cs="Times New Roman"/>
                <w:lang w:val="lt-LT"/>
              </w:rPr>
              <w:t>/50/100/200</w:t>
            </w:r>
            <w:r w:rsidR="00F54B62" w:rsidRPr="008B1B35">
              <w:rPr>
                <w:rFonts w:ascii="Times New Roman" w:hAnsi="Times New Roman" w:cs="Times New Roman"/>
                <w:lang w:val="lt-LT"/>
              </w:rPr>
              <w:t> mg comprimidos EFG</w:t>
            </w:r>
          </w:p>
        </w:tc>
      </w:tr>
    </w:tbl>
    <w:p w14:paraId="3F851318" w14:textId="77777777" w:rsidR="00245156" w:rsidRDefault="00245156" w:rsidP="00245156">
      <w:pPr>
        <w:spacing w:after="0" w:line="240" w:lineRule="auto"/>
        <w:rPr>
          <w:rFonts w:ascii="Times New Roman" w:eastAsia="Calibri" w:hAnsi="Times New Roman" w:cs="Times New Roman"/>
          <w:lang w:val="lt-LT"/>
        </w:rPr>
      </w:pPr>
    </w:p>
    <w:p w14:paraId="3195F684" w14:textId="77777777" w:rsidR="00014D5F" w:rsidRPr="00661C1F" w:rsidRDefault="00014D5F" w:rsidP="00245156">
      <w:pPr>
        <w:spacing w:after="0" w:line="240" w:lineRule="auto"/>
        <w:rPr>
          <w:rFonts w:ascii="Times New Roman" w:eastAsia="Calibri" w:hAnsi="Times New Roman" w:cs="Times New Roman"/>
          <w:lang w:val="lt-LT"/>
        </w:rPr>
      </w:pPr>
    </w:p>
    <w:p w14:paraId="6F3A5762" w14:textId="79F7B602" w:rsidR="00A34B5C" w:rsidRPr="00661C1F" w:rsidRDefault="00A34B5C" w:rsidP="00A34B5C">
      <w:pPr>
        <w:spacing w:after="0" w:line="240" w:lineRule="auto"/>
        <w:ind w:left="567" w:hanging="567"/>
        <w:rPr>
          <w:rFonts w:ascii="Times New Roman" w:eastAsia="Calibri" w:hAnsi="Times New Roman" w:cs="Times New Roman"/>
          <w:b/>
          <w:lang w:val="lt-LT"/>
        </w:rPr>
      </w:pPr>
      <w:r w:rsidRPr="00661C1F">
        <w:rPr>
          <w:rFonts w:ascii="Times New Roman" w:eastAsia="Calibri" w:hAnsi="Times New Roman" w:cs="Times New Roman"/>
          <w:b/>
          <w:bCs/>
          <w:lang w:val="lt-LT"/>
        </w:rPr>
        <w:t xml:space="preserve">Šis pakuotės </w:t>
      </w:r>
      <w:r w:rsidRPr="00661C1F">
        <w:rPr>
          <w:rFonts w:ascii="Times New Roman" w:eastAsia="Calibri" w:hAnsi="Times New Roman" w:cs="Times New Roman"/>
          <w:b/>
          <w:lang w:val="lt-LT"/>
        </w:rPr>
        <w:t>lapelis paskutinį kartą peržiūrėtas</w:t>
      </w:r>
      <w:r w:rsidR="00014D5F">
        <w:rPr>
          <w:rFonts w:ascii="Times New Roman" w:eastAsia="Calibri" w:hAnsi="Times New Roman" w:cs="Times New Roman"/>
          <w:b/>
          <w:lang w:val="lt-LT"/>
        </w:rPr>
        <w:t xml:space="preserve"> </w:t>
      </w:r>
      <w:r w:rsidR="00520BB9">
        <w:rPr>
          <w:rFonts w:ascii="Times New Roman" w:eastAsia="Calibri" w:hAnsi="Times New Roman" w:cs="Times New Roman"/>
          <w:b/>
          <w:lang w:val="lt-LT"/>
        </w:rPr>
        <w:t>2024-10-16</w:t>
      </w:r>
      <w:r w:rsidR="001D3844" w:rsidRPr="00661C1F">
        <w:rPr>
          <w:rFonts w:ascii="Times New Roman" w:eastAsia="Calibri" w:hAnsi="Times New Roman" w:cs="Times New Roman"/>
          <w:b/>
          <w:lang w:val="lt-LT"/>
        </w:rPr>
        <w:t>.</w:t>
      </w:r>
    </w:p>
    <w:p w14:paraId="2C373860" w14:textId="77777777" w:rsidR="00A34B5C" w:rsidRPr="00661C1F" w:rsidRDefault="00A34B5C" w:rsidP="00A34B5C">
      <w:pPr>
        <w:spacing w:after="0" w:line="240" w:lineRule="auto"/>
        <w:ind w:left="567" w:hanging="567"/>
        <w:rPr>
          <w:rFonts w:ascii="Times New Roman" w:eastAsia="Calibri" w:hAnsi="Times New Roman" w:cs="Times New Roman"/>
          <w:b/>
          <w:lang w:val="lt-LT"/>
        </w:rPr>
      </w:pPr>
    </w:p>
    <w:p w14:paraId="5D7A7265" w14:textId="2F0E7293" w:rsidR="00332440" w:rsidRPr="00661C1F" w:rsidRDefault="00A34B5C" w:rsidP="00192AC9">
      <w:pPr>
        <w:numPr>
          <w:ilvl w:val="12"/>
          <w:numId w:val="0"/>
        </w:numPr>
        <w:spacing w:after="200" w:line="240" w:lineRule="auto"/>
        <w:ind w:right="-2"/>
        <w:rPr>
          <w:rFonts w:ascii="Times New Roman" w:eastAsia="Calibri" w:hAnsi="Times New Roman" w:cs="Times New Roman"/>
          <w:lang w:val="lt-LT"/>
        </w:rPr>
      </w:pPr>
      <w:r w:rsidRPr="00661C1F">
        <w:rPr>
          <w:rFonts w:ascii="Times New Roman" w:eastAsia="Calibri" w:hAnsi="Times New Roman" w:cs="Times New Roman"/>
          <w:lang w:val="lt-LT"/>
        </w:rPr>
        <w:t xml:space="preserve">Išsami informacija apie šį </w:t>
      </w:r>
      <w:r w:rsidRPr="00661C1F">
        <w:rPr>
          <w:rFonts w:ascii="Times New Roman" w:eastAsia="Calibri" w:hAnsi="Times New Roman" w:cs="Times New Roman"/>
          <w:szCs w:val="24"/>
          <w:lang w:val="lt-LT"/>
        </w:rPr>
        <w:t>vaistą</w:t>
      </w:r>
      <w:r w:rsidRPr="00661C1F">
        <w:rPr>
          <w:rFonts w:ascii="Times New Roman" w:eastAsia="Calibri" w:hAnsi="Times New Roman" w:cs="Times New Roman"/>
          <w:lang w:val="lt-LT"/>
        </w:rPr>
        <w:t xml:space="preserve"> pateikiama Valstybinės vaistų kontrolės tarnybos prie Lietuvos Respublikos sveikatos apsaugos ministerijos tinklalapyje</w:t>
      </w:r>
      <w:r w:rsidRPr="00661C1F">
        <w:rPr>
          <w:rFonts w:ascii="Times New Roman" w:eastAsia="Calibri" w:hAnsi="Times New Roman" w:cs="Times New Roman"/>
          <w:i/>
          <w:szCs w:val="24"/>
          <w:lang w:val="lt-LT"/>
        </w:rPr>
        <w:t xml:space="preserve"> </w:t>
      </w:r>
      <w:hyperlink r:id="rId13" w:history="1">
        <w:r w:rsidRPr="00661C1F">
          <w:rPr>
            <w:rFonts w:ascii="Times New Roman" w:eastAsia="SimSun" w:hAnsi="Times New Roman" w:cs="Times New Roman"/>
            <w:color w:val="0000FF"/>
            <w:u w:val="single"/>
            <w:lang w:val="lt-LT"/>
          </w:rPr>
          <w:t>http://www.vvkt.lt/</w:t>
        </w:r>
      </w:hyperlink>
      <w:r w:rsidRPr="00661C1F">
        <w:rPr>
          <w:rFonts w:ascii="Times New Roman" w:eastAsia="Calibri" w:hAnsi="Times New Roman" w:cs="Times New Roman"/>
          <w:lang w:val="lt-LT"/>
        </w:rPr>
        <w:t>.</w:t>
      </w:r>
    </w:p>
    <w:p w14:paraId="3D837D62" w14:textId="77777777" w:rsidR="001055B9" w:rsidRPr="00661C1F" w:rsidRDefault="001055B9" w:rsidP="00192AC9">
      <w:pPr>
        <w:numPr>
          <w:ilvl w:val="12"/>
          <w:numId w:val="0"/>
        </w:numPr>
        <w:spacing w:after="200" w:line="240" w:lineRule="auto"/>
        <w:ind w:right="-2"/>
        <w:rPr>
          <w:lang w:val="lt-LT"/>
        </w:rPr>
      </w:pPr>
    </w:p>
    <w:sectPr w:rsidR="001055B9" w:rsidRPr="00661C1F" w:rsidSect="00F33E53">
      <w:headerReference w:type="default" r:id="rId14"/>
      <w:footerReference w:type="even" r:id="rId15"/>
      <w:footerReference w:type="default" r:id="rId16"/>
      <w:pgSz w:w="11906" w:h="16838"/>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4AAD4E" w14:textId="77777777" w:rsidR="00032CBE" w:rsidRDefault="00032CBE">
      <w:pPr>
        <w:spacing w:after="0" w:line="240" w:lineRule="auto"/>
      </w:pPr>
      <w:r>
        <w:separator/>
      </w:r>
    </w:p>
  </w:endnote>
  <w:endnote w:type="continuationSeparator" w:id="0">
    <w:p w14:paraId="341BB5BF" w14:textId="77777777" w:rsidR="00032CBE" w:rsidRDefault="00032CBE">
      <w:pPr>
        <w:spacing w:after="0" w:line="240" w:lineRule="auto"/>
      </w:pPr>
      <w:r>
        <w:continuationSeparator/>
      </w:r>
    </w:p>
  </w:endnote>
  <w:endnote w:type="continuationNotice" w:id="1">
    <w:p w14:paraId="0AD7B0BD" w14:textId="77777777" w:rsidR="00032CBE" w:rsidRDefault="00032C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6E2F6" w14:textId="77777777" w:rsidR="006122D2" w:rsidRDefault="006122D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69DF339" w14:textId="77777777" w:rsidR="006122D2" w:rsidRDefault="006122D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9F9AB7" w14:textId="77777777" w:rsidR="006122D2" w:rsidRDefault="006122D2">
    <w:pPr>
      <w:pStyle w:val="Porat"/>
      <w:framePr w:wrap="around" w:vAnchor="text" w:hAnchor="margin" w:xAlign="right" w:y="1"/>
      <w:rPr>
        <w:rStyle w:val="Puslapionumeris"/>
      </w:rPr>
    </w:pPr>
  </w:p>
  <w:p w14:paraId="64FF5F94" w14:textId="77777777" w:rsidR="006122D2" w:rsidRDefault="006122D2" w:rsidP="00FE20DD">
    <w:pPr>
      <w:pStyle w:val="Porat"/>
      <w:tabs>
        <w:tab w:val="clear" w:pos="567"/>
        <w:tab w:val="clear" w:pos="4536"/>
        <w:tab w:val="clear" w:pos="8930"/>
        <w:tab w:val="left" w:pos="3630"/>
      </w:tabs>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806723" w14:textId="77777777" w:rsidR="00032CBE" w:rsidRDefault="00032CBE">
      <w:pPr>
        <w:spacing w:after="0" w:line="240" w:lineRule="auto"/>
      </w:pPr>
      <w:r>
        <w:separator/>
      </w:r>
    </w:p>
  </w:footnote>
  <w:footnote w:type="continuationSeparator" w:id="0">
    <w:p w14:paraId="7E06D16B" w14:textId="77777777" w:rsidR="00032CBE" w:rsidRDefault="00032CBE">
      <w:pPr>
        <w:spacing w:after="0" w:line="240" w:lineRule="auto"/>
      </w:pPr>
      <w:r>
        <w:continuationSeparator/>
      </w:r>
    </w:p>
  </w:footnote>
  <w:footnote w:type="continuationNotice" w:id="1">
    <w:p w14:paraId="2E56EB8D" w14:textId="77777777" w:rsidR="00032CBE" w:rsidRDefault="00032CB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167EAC" w14:textId="77777777" w:rsidR="006122D2" w:rsidRDefault="006122D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362843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2325D6C"/>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74E51C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2CEEEB0E"/>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B1A6D83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092A068C"/>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158E2DF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4362ED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3224D2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37DEB9A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3AEC74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FFFFFFFE"/>
    <w:multiLevelType w:val="singleLevel"/>
    <w:tmpl w:val="FFFFFFFF"/>
    <w:lvl w:ilvl="0">
      <w:numFmt w:val="decimal"/>
      <w:lvlText w:val="*"/>
      <w:lvlJc w:val="left"/>
    </w:lvl>
  </w:abstractNum>
  <w:abstractNum w:abstractNumId="12" w15:restartNumberingAfterBreak="0">
    <w:nsid w:val="06337374"/>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13" w15:restartNumberingAfterBreak="0">
    <w:nsid w:val="09326A85"/>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0B58699B"/>
    <w:multiLevelType w:val="singleLevel"/>
    <w:tmpl w:val="D3948394"/>
    <w:lvl w:ilvl="0">
      <w:start w:val="1"/>
      <w:numFmt w:val="bullet"/>
      <w:lvlText w:val=""/>
      <w:lvlJc w:val="left"/>
      <w:pPr>
        <w:tabs>
          <w:tab w:val="num" w:pos="357"/>
        </w:tabs>
        <w:ind w:left="357" w:hanging="357"/>
      </w:pPr>
      <w:rPr>
        <w:rFonts w:ascii="Symbol" w:hAnsi="Symbol" w:hint="default"/>
      </w:rPr>
    </w:lvl>
  </w:abstractNum>
  <w:abstractNum w:abstractNumId="15" w15:restartNumberingAfterBreak="0">
    <w:nsid w:val="0B6C6523"/>
    <w:multiLevelType w:val="hybridMultilevel"/>
    <w:tmpl w:val="623E57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0B9916CC"/>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0F2E1804"/>
    <w:multiLevelType w:val="hybridMultilevel"/>
    <w:tmpl w:val="29D8D23E"/>
    <w:lvl w:ilvl="0" w:tplc="857EA38A">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F6C6188"/>
    <w:multiLevelType w:val="hybridMultilevel"/>
    <w:tmpl w:val="B19A18D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11466738"/>
    <w:multiLevelType w:val="hybridMultilevel"/>
    <w:tmpl w:val="44D02C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97A127D"/>
    <w:multiLevelType w:val="singleLevel"/>
    <w:tmpl w:val="7FF45C5E"/>
    <w:lvl w:ilvl="0">
      <w:start w:val="1"/>
      <w:numFmt w:val="bullet"/>
      <w:lvlText w:val=""/>
      <w:lvlJc w:val="left"/>
      <w:pPr>
        <w:tabs>
          <w:tab w:val="num" w:pos="357"/>
        </w:tabs>
        <w:ind w:left="357" w:hanging="357"/>
      </w:pPr>
      <w:rPr>
        <w:rFonts w:ascii="Symbol" w:hAnsi="Symbol" w:hint="default"/>
      </w:rPr>
    </w:lvl>
  </w:abstractNum>
  <w:abstractNum w:abstractNumId="21" w15:restartNumberingAfterBreak="0">
    <w:nsid w:val="1A973A28"/>
    <w:multiLevelType w:val="hybridMultilevel"/>
    <w:tmpl w:val="7E24AF04"/>
    <w:lvl w:ilvl="0" w:tplc="A4ACC320">
      <w:start w:val="1"/>
      <w:numFmt w:val="bullet"/>
      <w:lvlText w:val="-"/>
      <w:lvlJc w:val="righ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248E148F"/>
    <w:multiLevelType w:val="hybridMultilevel"/>
    <w:tmpl w:val="4D9CC5AA"/>
    <w:lvl w:ilvl="0" w:tplc="88C22568">
      <w:start w:val="2"/>
      <w:numFmt w:val="bullet"/>
      <w:lvlText w:val="-"/>
      <w:lvlJc w:val="left"/>
      <w:pPr>
        <w:tabs>
          <w:tab w:val="num" w:pos="930"/>
        </w:tabs>
        <w:ind w:left="930" w:hanging="57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B0E6653"/>
    <w:multiLevelType w:val="hybridMultilevel"/>
    <w:tmpl w:val="A8707BA6"/>
    <w:lvl w:ilvl="0" w:tplc="857EA38A">
      <w:start w:val="4"/>
      <w:numFmt w:val="bullet"/>
      <w:lvlText w:val="-"/>
      <w:lvlJc w:val="left"/>
      <w:pPr>
        <w:tabs>
          <w:tab w:val="num" w:pos="927"/>
        </w:tabs>
        <w:ind w:left="927" w:hanging="360"/>
      </w:pPr>
      <w:rPr>
        <w:rFonts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24" w15:restartNumberingAfterBreak="0">
    <w:nsid w:val="31856626"/>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5" w15:restartNumberingAfterBreak="0">
    <w:nsid w:val="38E90DC6"/>
    <w:multiLevelType w:val="hybridMultilevel"/>
    <w:tmpl w:val="695A2BF8"/>
    <w:lvl w:ilvl="0" w:tplc="2674B2F8">
      <w:start w:val="1"/>
      <w:numFmt w:val="decimal"/>
      <w:lvlText w:val="%1."/>
      <w:lvlJc w:val="left"/>
      <w:pPr>
        <w:tabs>
          <w:tab w:val="num" w:pos="930"/>
        </w:tabs>
        <w:ind w:left="930" w:hanging="57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532576CC"/>
    <w:multiLevelType w:val="singleLevel"/>
    <w:tmpl w:val="011E3012"/>
    <w:lvl w:ilvl="0">
      <w:start w:val="1"/>
      <w:numFmt w:val="bullet"/>
      <w:lvlText w:val=""/>
      <w:lvlJc w:val="left"/>
      <w:pPr>
        <w:tabs>
          <w:tab w:val="num" w:pos="357"/>
        </w:tabs>
        <w:ind w:left="357" w:hanging="357"/>
      </w:pPr>
      <w:rPr>
        <w:rFonts w:ascii="Symbol" w:hAnsi="Symbol" w:hint="default"/>
      </w:rPr>
    </w:lvl>
  </w:abstractNum>
  <w:abstractNum w:abstractNumId="27" w15:restartNumberingAfterBreak="0">
    <w:nsid w:val="698014F9"/>
    <w:multiLevelType w:val="hybridMultilevel"/>
    <w:tmpl w:val="87AC3C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AB868C1"/>
    <w:multiLevelType w:val="singleLevel"/>
    <w:tmpl w:val="4A680C24"/>
    <w:lvl w:ilvl="0">
      <w:start w:val="1"/>
      <w:numFmt w:val="bullet"/>
      <w:lvlText w:val=""/>
      <w:lvlJc w:val="left"/>
      <w:pPr>
        <w:tabs>
          <w:tab w:val="num" w:pos="360"/>
        </w:tabs>
        <w:ind w:left="360" w:hanging="360"/>
      </w:pPr>
      <w:rPr>
        <w:rFonts w:ascii="Symbol" w:hAnsi="Symbol" w:hint="default"/>
        <w:sz w:val="16"/>
      </w:rPr>
    </w:lvl>
  </w:abstractNum>
  <w:abstractNum w:abstractNumId="29" w15:restartNumberingAfterBreak="0">
    <w:nsid w:val="74AA6228"/>
    <w:multiLevelType w:val="hybridMultilevel"/>
    <w:tmpl w:val="3740FA20"/>
    <w:lvl w:ilvl="0" w:tplc="29F63F00">
      <w:start w:val="3"/>
      <w:numFmt w:val="upperLetter"/>
      <w:lvlText w:val="%1."/>
      <w:lvlJc w:val="left"/>
      <w:pPr>
        <w:tabs>
          <w:tab w:val="num" w:pos="1406"/>
        </w:tabs>
        <w:ind w:left="1406" w:hanging="555"/>
      </w:pPr>
      <w:rPr>
        <w:rFonts w:cs="Times New Roman" w:hint="default"/>
      </w:rPr>
    </w:lvl>
    <w:lvl w:ilvl="1" w:tplc="04270019" w:tentative="1">
      <w:start w:val="1"/>
      <w:numFmt w:val="lowerLetter"/>
      <w:lvlText w:val="%2."/>
      <w:lvlJc w:val="left"/>
      <w:pPr>
        <w:tabs>
          <w:tab w:val="num" w:pos="1931"/>
        </w:tabs>
        <w:ind w:left="1931" w:hanging="360"/>
      </w:pPr>
      <w:rPr>
        <w:rFonts w:cs="Times New Roman"/>
      </w:rPr>
    </w:lvl>
    <w:lvl w:ilvl="2" w:tplc="0427001B" w:tentative="1">
      <w:start w:val="1"/>
      <w:numFmt w:val="lowerRoman"/>
      <w:lvlText w:val="%3."/>
      <w:lvlJc w:val="right"/>
      <w:pPr>
        <w:tabs>
          <w:tab w:val="num" w:pos="2651"/>
        </w:tabs>
        <w:ind w:left="2651" w:hanging="180"/>
      </w:pPr>
      <w:rPr>
        <w:rFonts w:cs="Times New Roman"/>
      </w:rPr>
    </w:lvl>
    <w:lvl w:ilvl="3" w:tplc="0427000F" w:tentative="1">
      <w:start w:val="1"/>
      <w:numFmt w:val="decimal"/>
      <w:lvlText w:val="%4."/>
      <w:lvlJc w:val="left"/>
      <w:pPr>
        <w:tabs>
          <w:tab w:val="num" w:pos="3371"/>
        </w:tabs>
        <w:ind w:left="3371" w:hanging="360"/>
      </w:pPr>
      <w:rPr>
        <w:rFonts w:cs="Times New Roman"/>
      </w:rPr>
    </w:lvl>
    <w:lvl w:ilvl="4" w:tplc="04270019" w:tentative="1">
      <w:start w:val="1"/>
      <w:numFmt w:val="lowerLetter"/>
      <w:lvlText w:val="%5."/>
      <w:lvlJc w:val="left"/>
      <w:pPr>
        <w:tabs>
          <w:tab w:val="num" w:pos="4091"/>
        </w:tabs>
        <w:ind w:left="4091" w:hanging="360"/>
      </w:pPr>
      <w:rPr>
        <w:rFonts w:cs="Times New Roman"/>
      </w:rPr>
    </w:lvl>
    <w:lvl w:ilvl="5" w:tplc="0427001B" w:tentative="1">
      <w:start w:val="1"/>
      <w:numFmt w:val="lowerRoman"/>
      <w:lvlText w:val="%6."/>
      <w:lvlJc w:val="right"/>
      <w:pPr>
        <w:tabs>
          <w:tab w:val="num" w:pos="4811"/>
        </w:tabs>
        <w:ind w:left="4811" w:hanging="180"/>
      </w:pPr>
      <w:rPr>
        <w:rFonts w:cs="Times New Roman"/>
      </w:rPr>
    </w:lvl>
    <w:lvl w:ilvl="6" w:tplc="0427000F" w:tentative="1">
      <w:start w:val="1"/>
      <w:numFmt w:val="decimal"/>
      <w:lvlText w:val="%7."/>
      <w:lvlJc w:val="left"/>
      <w:pPr>
        <w:tabs>
          <w:tab w:val="num" w:pos="5531"/>
        </w:tabs>
        <w:ind w:left="5531" w:hanging="360"/>
      </w:pPr>
      <w:rPr>
        <w:rFonts w:cs="Times New Roman"/>
      </w:rPr>
    </w:lvl>
    <w:lvl w:ilvl="7" w:tplc="04270019" w:tentative="1">
      <w:start w:val="1"/>
      <w:numFmt w:val="lowerLetter"/>
      <w:lvlText w:val="%8."/>
      <w:lvlJc w:val="left"/>
      <w:pPr>
        <w:tabs>
          <w:tab w:val="num" w:pos="6251"/>
        </w:tabs>
        <w:ind w:left="6251" w:hanging="360"/>
      </w:pPr>
      <w:rPr>
        <w:rFonts w:cs="Times New Roman"/>
      </w:rPr>
    </w:lvl>
    <w:lvl w:ilvl="8" w:tplc="0427001B" w:tentative="1">
      <w:start w:val="1"/>
      <w:numFmt w:val="lowerRoman"/>
      <w:lvlText w:val="%9."/>
      <w:lvlJc w:val="right"/>
      <w:pPr>
        <w:tabs>
          <w:tab w:val="num" w:pos="6971"/>
        </w:tabs>
        <w:ind w:left="6971" w:hanging="180"/>
      </w:pPr>
      <w:rPr>
        <w:rFonts w:cs="Times New Roman"/>
      </w:rPr>
    </w:lvl>
  </w:abstractNum>
  <w:abstractNum w:abstractNumId="30" w15:restartNumberingAfterBreak="0">
    <w:nsid w:val="7D7C540A"/>
    <w:multiLevelType w:val="hybridMultilevel"/>
    <w:tmpl w:val="F7A074D2"/>
    <w:lvl w:ilvl="0" w:tplc="E0444C50">
      <w:start w:val="1"/>
      <w:numFmt w:val="upp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num w:numId="1">
    <w:abstractNumId w:val="24"/>
  </w:num>
  <w:num w:numId="2">
    <w:abstractNumId w:val="12"/>
  </w:num>
  <w:num w:numId="3">
    <w:abstractNumId w:val="28"/>
  </w:num>
  <w:num w:numId="4">
    <w:abstractNumId w:val="19"/>
  </w:num>
  <w:num w:numId="5">
    <w:abstractNumId w:val="25"/>
  </w:num>
  <w:num w:numId="6">
    <w:abstractNumId w:val="27"/>
  </w:num>
  <w:num w:numId="7">
    <w:abstractNumId w:val="23"/>
  </w:num>
  <w:num w:numId="8">
    <w:abstractNumId w:val="22"/>
  </w:num>
  <w:num w:numId="9">
    <w:abstractNumId w:val="26"/>
  </w:num>
  <w:num w:numId="10">
    <w:abstractNumId w:val="14"/>
  </w:num>
  <w:num w:numId="11">
    <w:abstractNumId w:val="20"/>
  </w:num>
  <w:num w:numId="12">
    <w:abstractNumId w:val="16"/>
  </w:num>
  <w:num w:numId="13">
    <w:abstractNumId w:val="13"/>
  </w:num>
  <w:num w:numId="14">
    <w:abstractNumId w:val="29"/>
  </w:num>
  <w:num w:numId="15">
    <w:abstractNumId w:val="30"/>
  </w:num>
  <w:num w:numId="16">
    <w:abstractNumId w:val="17"/>
  </w:num>
  <w:num w:numId="17">
    <w:abstractNumId w:val="10"/>
  </w:num>
  <w:num w:numId="18">
    <w:abstractNumId w:val="8"/>
  </w:num>
  <w:num w:numId="19">
    <w:abstractNumId w:val="7"/>
  </w:num>
  <w:num w:numId="20">
    <w:abstractNumId w:val="6"/>
  </w:num>
  <w:num w:numId="21">
    <w:abstractNumId w:val="5"/>
  </w:num>
  <w:num w:numId="22">
    <w:abstractNumId w:val="9"/>
  </w:num>
  <w:num w:numId="23">
    <w:abstractNumId w:val="4"/>
  </w:num>
  <w:num w:numId="24">
    <w:abstractNumId w:val="3"/>
  </w:num>
  <w:num w:numId="25">
    <w:abstractNumId w:val="2"/>
  </w:num>
  <w:num w:numId="26">
    <w:abstractNumId w:val="1"/>
  </w:num>
  <w:num w:numId="27">
    <w:abstractNumId w:val="11"/>
    <w:lvlOverride w:ilvl="0">
      <w:lvl w:ilvl="0">
        <w:numFmt w:val="bullet"/>
        <w:lvlText w:val="-"/>
        <w:legacy w:legacy="1" w:legacySpace="0" w:legacyIndent="360"/>
        <w:lvlJc w:val="left"/>
        <w:pPr>
          <w:ind w:left="360" w:hanging="360"/>
        </w:pPr>
      </w:lvl>
    </w:lvlOverride>
  </w:num>
  <w:num w:numId="28">
    <w:abstractNumId w:val="0"/>
  </w:num>
  <w:num w:numId="29">
    <w:abstractNumId w:val="15"/>
  </w:num>
  <w:num w:numId="30">
    <w:abstractNumId w:val="21"/>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D36"/>
    <w:rsid w:val="0000461C"/>
    <w:rsid w:val="00010715"/>
    <w:rsid w:val="0001075C"/>
    <w:rsid w:val="00014D5F"/>
    <w:rsid w:val="000238EB"/>
    <w:rsid w:val="000244D7"/>
    <w:rsid w:val="00027BAE"/>
    <w:rsid w:val="00032CBE"/>
    <w:rsid w:val="00041CBD"/>
    <w:rsid w:val="00063B1E"/>
    <w:rsid w:val="000669DC"/>
    <w:rsid w:val="0007061B"/>
    <w:rsid w:val="0009195B"/>
    <w:rsid w:val="00094AA5"/>
    <w:rsid w:val="000A143D"/>
    <w:rsid w:val="000A5325"/>
    <w:rsid w:val="000B7DF5"/>
    <w:rsid w:val="000C605D"/>
    <w:rsid w:val="000C6083"/>
    <w:rsid w:val="000C609C"/>
    <w:rsid w:val="000C7777"/>
    <w:rsid w:val="000D0597"/>
    <w:rsid w:val="000E62B3"/>
    <w:rsid w:val="000F1A8D"/>
    <w:rsid w:val="001016E4"/>
    <w:rsid w:val="001055B9"/>
    <w:rsid w:val="00112E8E"/>
    <w:rsid w:val="00120672"/>
    <w:rsid w:val="0013004A"/>
    <w:rsid w:val="00140DE1"/>
    <w:rsid w:val="00143BA8"/>
    <w:rsid w:val="001567C8"/>
    <w:rsid w:val="00166401"/>
    <w:rsid w:val="001733A6"/>
    <w:rsid w:val="0017571A"/>
    <w:rsid w:val="001812A5"/>
    <w:rsid w:val="00192171"/>
    <w:rsid w:val="00192AC9"/>
    <w:rsid w:val="001B68CF"/>
    <w:rsid w:val="001C7DED"/>
    <w:rsid w:val="001D3552"/>
    <w:rsid w:val="001D3844"/>
    <w:rsid w:val="001E4773"/>
    <w:rsid w:val="001E608E"/>
    <w:rsid w:val="00206152"/>
    <w:rsid w:val="0021131E"/>
    <w:rsid w:val="00214360"/>
    <w:rsid w:val="00214841"/>
    <w:rsid w:val="0022130D"/>
    <w:rsid w:val="0022596C"/>
    <w:rsid w:val="00225F04"/>
    <w:rsid w:val="00244631"/>
    <w:rsid w:val="00245156"/>
    <w:rsid w:val="00246EB4"/>
    <w:rsid w:val="002471C9"/>
    <w:rsid w:val="00247C88"/>
    <w:rsid w:val="00273F53"/>
    <w:rsid w:val="002743B2"/>
    <w:rsid w:val="00282359"/>
    <w:rsid w:val="002A482A"/>
    <w:rsid w:val="002A5468"/>
    <w:rsid w:val="002B255C"/>
    <w:rsid w:val="002B30B5"/>
    <w:rsid w:val="002B3DC5"/>
    <w:rsid w:val="002B6448"/>
    <w:rsid w:val="002C05B2"/>
    <w:rsid w:val="002C7D8B"/>
    <w:rsid w:val="002F4596"/>
    <w:rsid w:val="002F59F2"/>
    <w:rsid w:val="002F5B5E"/>
    <w:rsid w:val="003128B2"/>
    <w:rsid w:val="003134DD"/>
    <w:rsid w:val="00320794"/>
    <w:rsid w:val="00322181"/>
    <w:rsid w:val="00332440"/>
    <w:rsid w:val="0035481C"/>
    <w:rsid w:val="00360CA6"/>
    <w:rsid w:val="003710F0"/>
    <w:rsid w:val="0037452F"/>
    <w:rsid w:val="00374823"/>
    <w:rsid w:val="0038305C"/>
    <w:rsid w:val="003901E1"/>
    <w:rsid w:val="003A725B"/>
    <w:rsid w:val="003B1FAE"/>
    <w:rsid w:val="003C1610"/>
    <w:rsid w:val="003D4B0A"/>
    <w:rsid w:val="003D7982"/>
    <w:rsid w:val="003E30FB"/>
    <w:rsid w:val="003F5144"/>
    <w:rsid w:val="00416E91"/>
    <w:rsid w:val="00417278"/>
    <w:rsid w:val="004202D4"/>
    <w:rsid w:val="00423F56"/>
    <w:rsid w:val="0042401F"/>
    <w:rsid w:val="004436EA"/>
    <w:rsid w:val="004441C7"/>
    <w:rsid w:val="00444C94"/>
    <w:rsid w:val="00446561"/>
    <w:rsid w:val="004500D1"/>
    <w:rsid w:val="004504FC"/>
    <w:rsid w:val="00460FF8"/>
    <w:rsid w:val="00462860"/>
    <w:rsid w:val="00471124"/>
    <w:rsid w:val="00476F26"/>
    <w:rsid w:val="00485699"/>
    <w:rsid w:val="0049380B"/>
    <w:rsid w:val="00496D09"/>
    <w:rsid w:val="004B13D1"/>
    <w:rsid w:val="004B6FA7"/>
    <w:rsid w:val="004B7E91"/>
    <w:rsid w:val="004D0D65"/>
    <w:rsid w:val="004D51E7"/>
    <w:rsid w:val="004D7221"/>
    <w:rsid w:val="004E05F8"/>
    <w:rsid w:val="004E3AB4"/>
    <w:rsid w:val="004E426B"/>
    <w:rsid w:val="004F2DBB"/>
    <w:rsid w:val="004F3D36"/>
    <w:rsid w:val="00502AA2"/>
    <w:rsid w:val="00507616"/>
    <w:rsid w:val="005114BF"/>
    <w:rsid w:val="00520BB9"/>
    <w:rsid w:val="005276E8"/>
    <w:rsid w:val="005374F0"/>
    <w:rsid w:val="0055320F"/>
    <w:rsid w:val="00560834"/>
    <w:rsid w:val="0056280C"/>
    <w:rsid w:val="0057072F"/>
    <w:rsid w:val="00570F79"/>
    <w:rsid w:val="00576305"/>
    <w:rsid w:val="00583F32"/>
    <w:rsid w:val="005868A8"/>
    <w:rsid w:val="005A7675"/>
    <w:rsid w:val="005B2A5F"/>
    <w:rsid w:val="005C7BA1"/>
    <w:rsid w:val="005D1059"/>
    <w:rsid w:val="005D1C34"/>
    <w:rsid w:val="005E74C0"/>
    <w:rsid w:val="005F385B"/>
    <w:rsid w:val="006122D2"/>
    <w:rsid w:val="00626DEE"/>
    <w:rsid w:val="00627251"/>
    <w:rsid w:val="00631E10"/>
    <w:rsid w:val="006422B2"/>
    <w:rsid w:val="00644EC5"/>
    <w:rsid w:val="00652679"/>
    <w:rsid w:val="00653F5D"/>
    <w:rsid w:val="00657578"/>
    <w:rsid w:val="0066030A"/>
    <w:rsid w:val="00661C1F"/>
    <w:rsid w:val="00672639"/>
    <w:rsid w:val="00683763"/>
    <w:rsid w:val="006963BA"/>
    <w:rsid w:val="006C7148"/>
    <w:rsid w:val="006F7179"/>
    <w:rsid w:val="00705D4F"/>
    <w:rsid w:val="007075C3"/>
    <w:rsid w:val="007101BB"/>
    <w:rsid w:val="00720B98"/>
    <w:rsid w:val="0072343B"/>
    <w:rsid w:val="00734EED"/>
    <w:rsid w:val="007363D5"/>
    <w:rsid w:val="007427C6"/>
    <w:rsid w:val="007476C4"/>
    <w:rsid w:val="007630E2"/>
    <w:rsid w:val="00766603"/>
    <w:rsid w:val="007858B0"/>
    <w:rsid w:val="00792594"/>
    <w:rsid w:val="0079293B"/>
    <w:rsid w:val="00793D8E"/>
    <w:rsid w:val="00794603"/>
    <w:rsid w:val="007A52D9"/>
    <w:rsid w:val="007B0E69"/>
    <w:rsid w:val="007B5F52"/>
    <w:rsid w:val="007C458E"/>
    <w:rsid w:val="007C784B"/>
    <w:rsid w:val="007D20DA"/>
    <w:rsid w:val="007D337D"/>
    <w:rsid w:val="007D46D1"/>
    <w:rsid w:val="007F4106"/>
    <w:rsid w:val="008013AB"/>
    <w:rsid w:val="00806581"/>
    <w:rsid w:val="0080787F"/>
    <w:rsid w:val="00810E82"/>
    <w:rsid w:val="00814A6C"/>
    <w:rsid w:val="008262E3"/>
    <w:rsid w:val="00832F5E"/>
    <w:rsid w:val="008339A7"/>
    <w:rsid w:val="008459FA"/>
    <w:rsid w:val="008475B8"/>
    <w:rsid w:val="0088060E"/>
    <w:rsid w:val="00881404"/>
    <w:rsid w:val="008856D3"/>
    <w:rsid w:val="0088573E"/>
    <w:rsid w:val="00891BC4"/>
    <w:rsid w:val="00895634"/>
    <w:rsid w:val="008B1B35"/>
    <w:rsid w:val="008B2A64"/>
    <w:rsid w:val="008B3749"/>
    <w:rsid w:val="008B3D10"/>
    <w:rsid w:val="008F1EBD"/>
    <w:rsid w:val="009011D9"/>
    <w:rsid w:val="0090716D"/>
    <w:rsid w:val="0091178A"/>
    <w:rsid w:val="00923250"/>
    <w:rsid w:val="009307A3"/>
    <w:rsid w:val="009326BC"/>
    <w:rsid w:val="009346ED"/>
    <w:rsid w:val="00934EAE"/>
    <w:rsid w:val="00940DAF"/>
    <w:rsid w:val="00955AED"/>
    <w:rsid w:val="00970291"/>
    <w:rsid w:val="00980AE4"/>
    <w:rsid w:val="00983B21"/>
    <w:rsid w:val="0098678E"/>
    <w:rsid w:val="00987991"/>
    <w:rsid w:val="009A1706"/>
    <w:rsid w:val="009B3FB3"/>
    <w:rsid w:val="009C3737"/>
    <w:rsid w:val="009E0B30"/>
    <w:rsid w:val="009E4757"/>
    <w:rsid w:val="009E5E1D"/>
    <w:rsid w:val="009F0BC5"/>
    <w:rsid w:val="009F3B4D"/>
    <w:rsid w:val="00A07B66"/>
    <w:rsid w:val="00A15138"/>
    <w:rsid w:val="00A22A9F"/>
    <w:rsid w:val="00A34B5C"/>
    <w:rsid w:val="00A36EEA"/>
    <w:rsid w:val="00A4313F"/>
    <w:rsid w:val="00A515A9"/>
    <w:rsid w:val="00A737BB"/>
    <w:rsid w:val="00A85A3B"/>
    <w:rsid w:val="00A95FE0"/>
    <w:rsid w:val="00AA6F9A"/>
    <w:rsid w:val="00AC34B7"/>
    <w:rsid w:val="00AE06BA"/>
    <w:rsid w:val="00AE3B6E"/>
    <w:rsid w:val="00AE6328"/>
    <w:rsid w:val="00AE7D88"/>
    <w:rsid w:val="00B00264"/>
    <w:rsid w:val="00B101F7"/>
    <w:rsid w:val="00B13C87"/>
    <w:rsid w:val="00B14BE3"/>
    <w:rsid w:val="00B174EE"/>
    <w:rsid w:val="00B24646"/>
    <w:rsid w:val="00B264D1"/>
    <w:rsid w:val="00B31C66"/>
    <w:rsid w:val="00B53781"/>
    <w:rsid w:val="00B65E1A"/>
    <w:rsid w:val="00B71896"/>
    <w:rsid w:val="00B94476"/>
    <w:rsid w:val="00B95A82"/>
    <w:rsid w:val="00BA58C7"/>
    <w:rsid w:val="00BB083C"/>
    <w:rsid w:val="00BB1C47"/>
    <w:rsid w:val="00BC1AF2"/>
    <w:rsid w:val="00C06832"/>
    <w:rsid w:val="00C1553B"/>
    <w:rsid w:val="00C319A5"/>
    <w:rsid w:val="00C33BD9"/>
    <w:rsid w:val="00C60C3C"/>
    <w:rsid w:val="00C61B1E"/>
    <w:rsid w:val="00C75BED"/>
    <w:rsid w:val="00C94486"/>
    <w:rsid w:val="00CB021F"/>
    <w:rsid w:val="00CB146E"/>
    <w:rsid w:val="00CB5885"/>
    <w:rsid w:val="00CB5B61"/>
    <w:rsid w:val="00CB6D3A"/>
    <w:rsid w:val="00CC193D"/>
    <w:rsid w:val="00CC7BB1"/>
    <w:rsid w:val="00CF0752"/>
    <w:rsid w:val="00CF4F29"/>
    <w:rsid w:val="00D04478"/>
    <w:rsid w:val="00D07C5F"/>
    <w:rsid w:val="00D122BD"/>
    <w:rsid w:val="00D12A5D"/>
    <w:rsid w:val="00D3301A"/>
    <w:rsid w:val="00D47DF1"/>
    <w:rsid w:val="00D47EBA"/>
    <w:rsid w:val="00D53073"/>
    <w:rsid w:val="00D6747B"/>
    <w:rsid w:val="00D73D85"/>
    <w:rsid w:val="00D83D98"/>
    <w:rsid w:val="00D95CF9"/>
    <w:rsid w:val="00DA764E"/>
    <w:rsid w:val="00DB1BF1"/>
    <w:rsid w:val="00DB4E09"/>
    <w:rsid w:val="00DC0993"/>
    <w:rsid w:val="00DC60BE"/>
    <w:rsid w:val="00DD2260"/>
    <w:rsid w:val="00DF239E"/>
    <w:rsid w:val="00DF2658"/>
    <w:rsid w:val="00E01215"/>
    <w:rsid w:val="00E0190B"/>
    <w:rsid w:val="00E25684"/>
    <w:rsid w:val="00E40D9B"/>
    <w:rsid w:val="00E427A7"/>
    <w:rsid w:val="00E52490"/>
    <w:rsid w:val="00E5320E"/>
    <w:rsid w:val="00E553B0"/>
    <w:rsid w:val="00E772B0"/>
    <w:rsid w:val="00E96759"/>
    <w:rsid w:val="00EA1475"/>
    <w:rsid w:val="00EB61E0"/>
    <w:rsid w:val="00EB6270"/>
    <w:rsid w:val="00EC00B8"/>
    <w:rsid w:val="00EC3085"/>
    <w:rsid w:val="00EC38BA"/>
    <w:rsid w:val="00EE6732"/>
    <w:rsid w:val="00EE6BC4"/>
    <w:rsid w:val="00EE72AD"/>
    <w:rsid w:val="00EF2E13"/>
    <w:rsid w:val="00EF3D45"/>
    <w:rsid w:val="00F24492"/>
    <w:rsid w:val="00F30BD4"/>
    <w:rsid w:val="00F33E53"/>
    <w:rsid w:val="00F4615C"/>
    <w:rsid w:val="00F54B62"/>
    <w:rsid w:val="00F5544E"/>
    <w:rsid w:val="00F5682E"/>
    <w:rsid w:val="00F647F6"/>
    <w:rsid w:val="00F70BAC"/>
    <w:rsid w:val="00F87A53"/>
    <w:rsid w:val="00FA0023"/>
    <w:rsid w:val="00FA388C"/>
    <w:rsid w:val="00FA3C78"/>
    <w:rsid w:val="00FA5D03"/>
    <w:rsid w:val="00FB3C7D"/>
    <w:rsid w:val="00FB6D55"/>
    <w:rsid w:val="00FC0516"/>
    <w:rsid w:val="00FE09C3"/>
    <w:rsid w:val="00FE20DD"/>
    <w:rsid w:val="00FF1912"/>
    <w:rsid w:val="00FF51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F6D33"/>
  <w15:docId w15:val="{23648472-A6C2-43F0-A4A4-F8ED56930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743B2"/>
  </w:style>
  <w:style w:type="paragraph" w:styleId="Antrat1">
    <w:name w:val="heading 1"/>
    <w:basedOn w:val="prastasis"/>
    <w:next w:val="prastasis"/>
    <w:link w:val="Antrat1Diagrama"/>
    <w:uiPriority w:val="99"/>
    <w:qFormat/>
    <w:rsid w:val="00A34B5C"/>
    <w:pPr>
      <w:tabs>
        <w:tab w:val="left" w:pos="567"/>
      </w:tabs>
      <w:spacing w:before="240" w:after="120" w:line="260" w:lineRule="exact"/>
      <w:ind w:left="357" w:hanging="357"/>
      <w:outlineLvl w:val="0"/>
    </w:pPr>
    <w:rPr>
      <w:rFonts w:ascii="Times New Roman" w:eastAsia="Calibri" w:hAnsi="Times New Roman" w:cs="Times New Roman"/>
      <w:b/>
      <w:caps/>
      <w:sz w:val="20"/>
      <w:szCs w:val="20"/>
      <w:lang w:val="x-none" w:eastAsia="x-none"/>
    </w:rPr>
  </w:style>
  <w:style w:type="paragraph" w:styleId="Antrat2">
    <w:name w:val="heading 2"/>
    <w:basedOn w:val="prastasis"/>
    <w:next w:val="prastasis"/>
    <w:link w:val="Antrat2Diagrama"/>
    <w:uiPriority w:val="99"/>
    <w:qFormat/>
    <w:rsid w:val="00A34B5C"/>
    <w:pPr>
      <w:keepNext/>
      <w:tabs>
        <w:tab w:val="left" w:pos="567"/>
      </w:tabs>
      <w:spacing w:before="240" w:after="60" w:line="260" w:lineRule="exact"/>
      <w:outlineLvl w:val="1"/>
    </w:pPr>
    <w:rPr>
      <w:rFonts w:ascii="Helvetica" w:eastAsia="Calibri" w:hAnsi="Helvetica" w:cs="Times New Roman"/>
      <w:b/>
      <w:i/>
      <w:sz w:val="20"/>
      <w:szCs w:val="20"/>
      <w:lang w:val="cs-CZ" w:eastAsia="x-none"/>
    </w:rPr>
  </w:style>
  <w:style w:type="paragraph" w:styleId="Antrat3">
    <w:name w:val="heading 3"/>
    <w:basedOn w:val="prastasis"/>
    <w:next w:val="prastasis"/>
    <w:link w:val="Antrat3Diagrama"/>
    <w:uiPriority w:val="99"/>
    <w:qFormat/>
    <w:rsid w:val="00A34B5C"/>
    <w:pPr>
      <w:keepNext/>
      <w:keepLines/>
      <w:tabs>
        <w:tab w:val="left" w:pos="567"/>
      </w:tabs>
      <w:spacing w:before="120" w:after="80" w:line="260" w:lineRule="exact"/>
      <w:outlineLvl w:val="2"/>
    </w:pPr>
    <w:rPr>
      <w:rFonts w:ascii="Times New Roman" w:eastAsia="Calibri" w:hAnsi="Times New Roman" w:cs="Times New Roman"/>
      <w:b/>
      <w:kern w:val="28"/>
      <w:sz w:val="20"/>
      <w:szCs w:val="20"/>
      <w:lang w:val="x-none" w:eastAsia="x-none"/>
    </w:rPr>
  </w:style>
  <w:style w:type="paragraph" w:styleId="Antrat4">
    <w:name w:val="heading 4"/>
    <w:basedOn w:val="prastasis"/>
    <w:next w:val="prastasis"/>
    <w:link w:val="Antrat4Diagrama"/>
    <w:uiPriority w:val="99"/>
    <w:qFormat/>
    <w:rsid w:val="00A34B5C"/>
    <w:pPr>
      <w:keepNext/>
      <w:tabs>
        <w:tab w:val="left" w:pos="567"/>
      </w:tabs>
      <w:spacing w:after="0" w:line="260" w:lineRule="exact"/>
      <w:jc w:val="both"/>
      <w:outlineLvl w:val="3"/>
    </w:pPr>
    <w:rPr>
      <w:rFonts w:ascii="Times New Roman" w:eastAsia="Calibri" w:hAnsi="Times New Roman" w:cs="Times New Roman"/>
      <w:b/>
      <w:noProof/>
      <w:sz w:val="20"/>
      <w:szCs w:val="20"/>
      <w:lang w:val="cs-CZ" w:eastAsia="x-none"/>
    </w:rPr>
  </w:style>
  <w:style w:type="paragraph" w:styleId="Antrat5">
    <w:name w:val="heading 5"/>
    <w:basedOn w:val="prastasis"/>
    <w:next w:val="prastasis"/>
    <w:link w:val="Antrat5Diagrama"/>
    <w:uiPriority w:val="99"/>
    <w:qFormat/>
    <w:rsid w:val="00A34B5C"/>
    <w:pPr>
      <w:keepNext/>
      <w:tabs>
        <w:tab w:val="left" w:pos="567"/>
      </w:tabs>
      <w:spacing w:after="0" w:line="260" w:lineRule="exact"/>
      <w:jc w:val="both"/>
      <w:outlineLvl w:val="4"/>
    </w:pPr>
    <w:rPr>
      <w:rFonts w:ascii="Times New Roman" w:eastAsia="Calibri" w:hAnsi="Times New Roman" w:cs="Times New Roman"/>
      <w:noProof/>
      <w:sz w:val="20"/>
      <w:szCs w:val="20"/>
      <w:lang w:val="cs-CZ" w:eastAsia="x-none"/>
    </w:rPr>
  </w:style>
  <w:style w:type="paragraph" w:styleId="Antrat6">
    <w:name w:val="heading 6"/>
    <w:basedOn w:val="prastasis"/>
    <w:next w:val="prastasis"/>
    <w:link w:val="Antrat6Diagrama"/>
    <w:uiPriority w:val="99"/>
    <w:qFormat/>
    <w:rsid w:val="00A34B5C"/>
    <w:pPr>
      <w:keepNext/>
      <w:tabs>
        <w:tab w:val="left" w:pos="-720"/>
        <w:tab w:val="left" w:pos="567"/>
        <w:tab w:val="left" w:pos="4536"/>
      </w:tabs>
      <w:suppressAutoHyphens/>
      <w:spacing w:after="0" w:line="260" w:lineRule="exact"/>
      <w:outlineLvl w:val="5"/>
    </w:pPr>
    <w:rPr>
      <w:rFonts w:ascii="Times New Roman" w:eastAsia="Calibri" w:hAnsi="Times New Roman" w:cs="Times New Roman"/>
      <w:i/>
      <w:sz w:val="20"/>
      <w:szCs w:val="20"/>
      <w:lang w:val="cs-CZ" w:eastAsia="x-none"/>
    </w:rPr>
  </w:style>
  <w:style w:type="paragraph" w:styleId="Antrat7">
    <w:name w:val="heading 7"/>
    <w:basedOn w:val="prastasis"/>
    <w:next w:val="prastasis"/>
    <w:link w:val="Antrat7Diagrama"/>
    <w:uiPriority w:val="99"/>
    <w:qFormat/>
    <w:rsid w:val="00A34B5C"/>
    <w:pPr>
      <w:keepNext/>
      <w:tabs>
        <w:tab w:val="left" w:pos="-720"/>
        <w:tab w:val="left" w:pos="567"/>
        <w:tab w:val="left" w:pos="4536"/>
      </w:tabs>
      <w:suppressAutoHyphens/>
      <w:spacing w:after="0" w:line="260" w:lineRule="exact"/>
      <w:jc w:val="both"/>
      <w:outlineLvl w:val="6"/>
    </w:pPr>
    <w:rPr>
      <w:rFonts w:ascii="Times New Roman" w:eastAsia="Calibri" w:hAnsi="Times New Roman" w:cs="Times New Roman"/>
      <w:i/>
      <w:sz w:val="20"/>
      <w:szCs w:val="20"/>
      <w:lang w:val="cs-CZ" w:eastAsia="x-none"/>
    </w:rPr>
  </w:style>
  <w:style w:type="paragraph" w:styleId="Antrat8">
    <w:name w:val="heading 8"/>
    <w:basedOn w:val="prastasis"/>
    <w:next w:val="prastasis"/>
    <w:link w:val="Antrat8Diagrama"/>
    <w:uiPriority w:val="99"/>
    <w:qFormat/>
    <w:rsid w:val="00A34B5C"/>
    <w:pPr>
      <w:keepNext/>
      <w:tabs>
        <w:tab w:val="left" w:pos="567"/>
      </w:tabs>
      <w:spacing w:after="0" w:line="260" w:lineRule="exact"/>
      <w:ind w:left="567" w:hanging="567"/>
      <w:jc w:val="both"/>
      <w:outlineLvl w:val="7"/>
    </w:pPr>
    <w:rPr>
      <w:rFonts w:ascii="Times New Roman" w:eastAsia="Calibri" w:hAnsi="Times New Roman" w:cs="Times New Roman"/>
      <w:b/>
      <w:i/>
      <w:sz w:val="20"/>
      <w:szCs w:val="20"/>
      <w:lang w:val="cs-CZ" w:eastAsia="x-none"/>
    </w:rPr>
  </w:style>
  <w:style w:type="paragraph" w:styleId="Antrat9">
    <w:name w:val="heading 9"/>
    <w:basedOn w:val="prastasis"/>
    <w:next w:val="prastasis"/>
    <w:link w:val="Antrat9Diagrama"/>
    <w:uiPriority w:val="99"/>
    <w:qFormat/>
    <w:rsid w:val="00A34B5C"/>
    <w:pPr>
      <w:keepNext/>
      <w:tabs>
        <w:tab w:val="left" w:pos="567"/>
      </w:tabs>
      <w:spacing w:after="0" w:line="260" w:lineRule="exact"/>
      <w:jc w:val="both"/>
      <w:outlineLvl w:val="8"/>
    </w:pPr>
    <w:rPr>
      <w:rFonts w:ascii="Times New Roman" w:eastAsia="Calibri" w:hAnsi="Times New Roman" w:cs="Times New Roman"/>
      <w:b/>
      <w:i/>
      <w:sz w:val="20"/>
      <w:szCs w:val="20"/>
      <w:lang w:val="cs-CZ"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4B5C"/>
    <w:rPr>
      <w:rFonts w:ascii="Times New Roman" w:eastAsia="Calibri" w:hAnsi="Times New Roman" w:cs="Times New Roman"/>
      <w:b/>
      <w:caps/>
      <w:sz w:val="20"/>
      <w:szCs w:val="20"/>
      <w:lang w:val="x-none" w:eastAsia="x-none"/>
    </w:rPr>
  </w:style>
  <w:style w:type="character" w:customStyle="1" w:styleId="Antrat2Diagrama">
    <w:name w:val="Antraštė 2 Diagrama"/>
    <w:basedOn w:val="Numatytasispastraiposriftas"/>
    <w:link w:val="Antrat2"/>
    <w:uiPriority w:val="99"/>
    <w:rsid w:val="00A34B5C"/>
    <w:rPr>
      <w:rFonts w:ascii="Helvetica" w:eastAsia="Calibri" w:hAnsi="Helvetica" w:cs="Times New Roman"/>
      <w:b/>
      <w:i/>
      <w:sz w:val="20"/>
      <w:szCs w:val="20"/>
      <w:lang w:val="cs-CZ" w:eastAsia="x-none"/>
    </w:rPr>
  </w:style>
  <w:style w:type="character" w:customStyle="1" w:styleId="Antrat3Diagrama">
    <w:name w:val="Antraštė 3 Diagrama"/>
    <w:basedOn w:val="Numatytasispastraiposriftas"/>
    <w:link w:val="Antrat3"/>
    <w:uiPriority w:val="99"/>
    <w:rsid w:val="00A34B5C"/>
    <w:rPr>
      <w:rFonts w:ascii="Times New Roman" w:eastAsia="Calibri" w:hAnsi="Times New Roman" w:cs="Times New Roman"/>
      <w:b/>
      <w:kern w:val="28"/>
      <w:sz w:val="20"/>
      <w:szCs w:val="20"/>
      <w:lang w:val="x-none" w:eastAsia="x-none"/>
    </w:rPr>
  </w:style>
  <w:style w:type="character" w:customStyle="1" w:styleId="Antrat4Diagrama">
    <w:name w:val="Antraštė 4 Diagrama"/>
    <w:basedOn w:val="Numatytasispastraiposriftas"/>
    <w:link w:val="Antrat4"/>
    <w:uiPriority w:val="99"/>
    <w:rsid w:val="00A34B5C"/>
    <w:rPr>
      <w:rFonts w:ascii="Times New Roman" w:eastAsia="Calibri" w:hAnsi="Times New Roman" w:cs="Times New Roman"/>
      <w:b/>
      <w:noProof/>
      <w:sz w:val="20"/>
      <w:szCs w:val="20"/>
      <w:lang w:val="cs-CZ" w:eastAsia="x-none"/>
    </w:rPr>
  </w:style>
  <w:style w:type="character" w:customStyle="1" w:styleId="Antrat5Diagrama">
    <w:name w:val="Antraštė 5 Diagrama"/>
    <w:basedOn w:val="Numatytasispastraiposriftas"/>
    <w:link w:val="Antrat5"/>
    <w:uiPriority w:val="99"/>
    <w:rsid w:val="00A34B5C"/>
    <w:rPr>
      <w:rFonts w:ascii="Times New Roman" w:eastAsia="Calibri" w:hAnsi="Times New Roman" w:cs="Times New Roman"/>
      <w:noProof/>
      <w:sz w:val="20"/>
      <w:szCs w:val="20"/>
      <w:lang w:val="cs-CZ" w:eastAsia="x-none"/>
    </w:rPr>
  </w:style>
  <w:style w:type="character" w:customStyle="1" w:styleId="Antrat6Diagrama">
    <w:name w:val="Antraštė 6 Diagrama"/>
    <w:basedOn w:val="Numatytasispastraiposriftas"/>
    <w:link w:val="Antrat6"/>
    <w:uiPriority w:val="99"/>
    <w:rsid w:val="00A34B5C"/>
    <w:rPr>
      <w:rFonts w:ascii="Times New Roman" w:eastAsia="Calibri" w:hAnsi="Times New Roman" w:cs="Times New Roman"/>
      <w:i/>
      <w:sz w:val="20"/>
      <w:szCs w:val="20"/>
      <w:lang w:val="cs-CZ" w:eastAsia="x-none"/>
    </w:rPr>
  </w:style>
  <w:style w:type="character" w:customStyle="1" w:styleId="Antrat7Diagrama">
    <w:name w:val="Antraštė 7 Diagrama"/>
    <w:basedOn w:val="Numatytasispastraiposriftas"/>
    <w:link w:val="Antrat7"/>
    <w:uiPriority w:val="99"/>
    <w:rsid w:val="00A34B5C"/>
    <w:rPr>
      <w:rFonts w:ascii="Times New Roman" w:eastAsia="Calibri" w:hAnsi="Times New Roman" w:cs="Times New Roman"/>
      <w:i/>
      <w:sz w:val="20"/>
      <w:szCs w:val="20"/>
      <w:lang w:val="cs-CZ" w:eastAsia="x-none"/>
    </w:rPr>
  </w:style>
  <w:style w:type="character" w:customStyle="1" w:styleId="Antrat8Diagrama">
    <w:name w:val="Antraštė 8 Diagrama"/>
    <w:basedOn w:val="Numatytasispastraiposriftas"/>
    <w:link w:val="Antrat8"/>
    <w:uiPriority w:val="99"/>
    <w:rsid w:val="00A34B5C"/>
    <w:rPr>
      <w:rFonts w:ascii="Times New Roman" w:eastAsia="Calibri" w:hAnsi="Times New Roman" w:cs="Times New Roman"/>
      <w:b/>
      <w:i/>
      <w:sz w:val="20"/>
      <w:szCs w:val="20"/>
      <w:lang w:val="cs-CZ" w:eastAsia="x-none"/>
    </w:rPr>
  </w:style>
  <w:style w:type="character" w:customStyle="1" w:styleId="Antrat9Diagrama">
    <w:name w:val="Antraštė 9 Diagrama"/>
    <w:basedOn w:val="Numatytasispastraiposriftas"/>
    <w:link w:val="Antrat9"/>
    <w:uiPriority w:val="99"/>
    <w:rsid w:val="00A34B5C"/>
    <w:rPr>
      <w:rFonts w:ascii="Times New Roman" w:eastAsia="Calibri" w:hAnsi="Times New Roman" w:cs="Times New Roman"/>
      <w:b/>
      <w:i/>
      <w:sz w:val="20"/>
      <w:szCs w:val="20"/>
      <w:lang w:val="cs-CZ" w:eastAsia="x-none"/>
    </w:rPr>
  </w:style>
  <w:style w:type="numbering" w:customStyle="1" w:styleId="NoList1">
    <w:name w:val="No List1"/>
    <w:next w:val="Sraonra"/>
    <w:uiPriority w:val="99"/>
    <w:semiHidden/>
    <w:unhideWhenUsed/>
    <w:rsid w:val="00A34B5C"/>
  </w:style>
  <w:style w:type="numbering" w:customStyle="1" w:styleId="NoList11">
    <w:name w:val="No List11"/>
    <w:next w:val="Sraonra"/>
    <w:uiPriority w:val="99"/>
    <w:semiHidden/>
    <w:unhideWhenUsed/>
    <w:rsid w:val="00A34B5C"/>
  </w:style>
  <w:style w:type="numbering" w:customStyle="1" w:styleId="NoList111">
    <w:name w:val="No List111"/>
    <w:next w:val="Sraonra"/>
    <w:uiPriority w:val="99"/>
    <w:semiHidden/>
    <w:unhideWhenUsed/>
    <w:rsid w:val="00A34B5C"/>
  </w:style>
  <w:style w:type="character" w:customStyle="1" w:styleId="PagrindiniotekstotraukaDiagrama">
    <w:name w:val="Pagrindinio teksto įtrauka Diagrama"/>
    <w:link w:val="Pagrindiniotekstotrauka"/>
    <w:uiPriority w:val="99"/>
    <w:locked/>
    <w:rsid w:val="00A34B5C"/>
    <w:rPr>
      <w:rFonts w:ascii="Times New Roman" w:hAnsi="Times New Roman" w:cs="Times New Roman"/>
      <w:b/>
      <w:color w:val="808080"/>
      <w:sz w:val="20"/>
      <w:szCs w:val="20"/>
      <w:lang w:val="cs-CZ" w:eastAsia="x-none"/>
    </w:rPr>
  </w:style>
  <w:style w:type="paragraph" w:customStyle="1" w:styleId="BodyTextIndent1">
    <w:name w:val="Body Text Indent1"/>
    <w:basedOn w:val="prastasis"/>
    <w:next w:val="Pagrindiniotekstotrauka"/>
    <w:uiPriority w:val="99"/>
    <w:rsid w:val="00A34B5C"/>
    <w:pPr>
      <w:spacing w:after="0" w:line="240" w:lineRule="auto"/>
      <w:ind w:left="567" w:hanging="567"/>
    </w:pPr>
    <w:rPr>
      <w:rFonts w:ascii="Times New Roman" w:hAnsi="Times New Roman" w:cs="Times New Roman"/>
      <w:b/>
      <w:color w:val="808080"/>
      <w:sz w:val="20"/>
      <w:szCs w:val="20"/>
      <w:lang w:val="cs-CZ" w:eastAsia="x-none"/>
    </w:rPr>
  </w:style>
  <w:style w:type="character" w:customStyle="1" w:styleId="BodyTextIndentChar1">
    <w:name w:val="Body Text Indent Char1"/>
    <w:basedOn w:val="Numatytasispastraiposriftas"/>
    <w:uiPriority w:val="99"/>
    <w:semiHidden/>
    <w:rsid w:val="00A34B5C"/>
    <w:rPr>
      <w:rFonts w:ascii="Calibri" w:eastAsia="Calibri" w:hAnsi="Calibri" w:cs="Times New Roman"/>
    </w:rPr>
  </w:style>
  <w:style w:type="paragraph" w:styleId="Pagrindinistekstas">
    <w:name w:val="Body Text"/>
    <w:basedOn w:val="prastasis"/>
    <w:link w:val="PagrindinistekstasDiagrama"/>
    <w:uiPriority w:val="99"/>
    <w:rsid w:val="00A34B5C"/>
    <w:pPr>
      <w:tabs>
        <w:tab w:val="left" w:pos="567"/>
      </w:tabs>
      <w:spacing w:after="0" w:line="260" w:lineRule="exact"/>
    </w:pPr>
    <w:rPr>
      <w:rFonts w:ascii="Times New Roman" w:eastAsia="Calibri" w:hAnsi="Times New Roman" w:cs="Times New Roman"/>
      <w:b/>
      <w:i/>
      <w:sz w:val="20"/>
      <w:szCs w:val="20"/>
      <w:lang w:val="cs-CZ" w:eastAsia="x-none"/>
    </w:rPr>
  </w:style>
  <w:style w:type="character" w:customStyle="1" w:styleId="PagrindinistekstasDiagrama">
    <w:name w:val="Pagrindinis tekstas Diagrama"/>
    <w:basedOn w:val="Numatytasispastraiposriftas"/>
    <w:link w:val="Pagrindinistekstas"/>
    <w:uiPriority w:val="99"/>
    <w:rsid w:val="00A34B5C"/>
    <w:rPr>
      <w:rFonts w:ascii="Times New Roman" w:eastAsia="Calibri" w:hAnsi="Times New Roman" w:cs="Times New Roman"/>
      <w:b/>
      <w:i/>
      <w:sz w:val="20"/>
      <w:szCs w:val="20"/>
      <w:lang w:val="cs-CZ" w:eastAsia="x-none"/>
    </w:rPr>
  </w:style>
  <w:style w:type="character" w:customStyle="1" w:styleId="Pagrindiniotekstotrauka2Diagrama">
    <w:name w:val="Pagrindinio teksto įtrauka 2 Diagrama"/>
    <w:link w:val="Pagrindiniotekstotrauka2"/>
    <w:uiPriority w:val="99"/>
    <w:locked/>
    <w:rsid w:val="00A34B5C"/>
    <w:rPr>
      <w:rFonts w:ascii="Times New Roman" w:hAnsi="Times New Roman" w:cs="Times New Roman"/>
      <w:b/>
      <w:sz w:val="20"/>
      <w:szCs w:val="20"/>
      <w:lang w:val="cs-CZ" w:eastAsia="x-none"/>
    </w:rPr>
  </w:style>
  <w:style w:type="paragraph" w:customStyle="1" w:styleId="BodyTextIndent21">
    <w:name w:val="Body Text Indent 21"/>
    <w:basedOn w:val="prastasis"/>
    <w:next w:val="Pagrindiniotekstotrauka2"/>
    <w:uiPriority w:val="99"/>
    <w:rsid w:val="00A34B5C"/>
    <w:pPr>
      <w:tabs>
        <w:tab w:val="left" w:pos="567"/>
      </w:tabs>
      <w:spacing w:after="0" w:line="260" w:lineRule="exact"/>
      <w:ind w:left="567" w:hanging="567"/>
      <w:jc w:val="both"/>
    </w:pPr>
    <w:rPr>
      <w:rFonts w:ascii="Times New Roman" w:hAnsi="Times New Roman" w:cs="Times New Roman"/>
      <w:b/>
      <w:sz w:val="20"/>
      <w:szCs w:val="20"/>
      <w:lang w:val="cs-CZ" w:eastAsia="x-none"/>
    </w:rPr>
  </w:style>
  <w:style w:type="character" w:customStyle="1" w:styleId="BodyTextIndent2Char1">
    <w:name w:val="Body Text Indent 2 Char1"/>
    <w:basedOn w:val="Numatytasispastraiposriftas"/>
    <w:uiPriority w:val="99"/>
    <w:semiHidden/>
    <w:rsid w:val="00A34B5C"/>
    <w:rPr>
      <w:rFonts w:ascii="Calibri" w:eastAsia="Calibri" w:hAnsi="Calibri" w:cs="Times New Roman"/>
    </w:rPr>
  </w:style>
  <w:style w:type="character" w:customStyle="1" w:styleId="Pagrindiniotekstotrauka3Diagrama">
    <w:name w:val="Pagrindinio teksto įtrauka 3 Diagrama"/>
    <w:link w:val="Pagrindiniotekstotrauka3"/>
    <w:uiPriority w:val="99"/>
    <w:locked/>
    <w:rsid w:val="00A34B5C"/>
    <w:rPr>
      <w:rFonts w:ascii="Times New Roman" w:hAnsi="Times New Roman" w:cs="Times New Roman"/>
      <w:i/>
      <w:color w:val="008000"/>
      <w:sz w:val="20"/>
      <w:szCs w:val="20"/>
      <w:lang w:val="cs-CZ" w:eastAsia="x-none"/>
    </w:rPr>
  </w:style>
  <w:style w:type="paragraph" w:customStyle="1" w:styleId="BodyTextIndent31">
    <w:name w:val="Body Text Indent 31"/>
    <w:basedOn w:val="prastasis"/>
    <w:next w:val="Pagrindiniotekstotrauka3"/>
    <w:uiPriority w:val="99"/>
    <w:rsid w:val="00A34B5C"/>
    <w:pPr>
      <w:tabs>
        <w:tab w:val="left" w:pos="567"/>
      </w:tabs>
      <w:spacing w:after="0" w:line="260" w:lineRule="exact"/>
      <w:ind w:left="567" w:hanging="567"/>
    </w:pPr>
    <w:rPr>
      <w:rFonts w:ascii="Times New Roman" w:hAnsi="Times New Roman" w:cs="Times New Roman"/>
      <w:i/>
      <w:color w:val="008000"/>
      <w:sz w:val="20"/>
      <w:szCs w:val="20"/>
      <w:lang w:val="cs-CZ" w:eastAsia="x-none"/>
    </w:rPr>
  </w:style>
  <w:style w:type="character" w:customStyle="1" w:styleId="BodyTextIndent3Char1">
    <w:name w:val="Body Text Indent 3 Char1"/>
    <w:basedOn w:val="Numatytasispastraiposriftas"/>
    <w:uiPriority w:val="99"/>
    <w:semiHidden/>
    <w:rsid w:val="00A34B5C"/>
    <w:rPr>
      <w:rFonts w:ascii="Calibri" w:eastAsia="Calibri" w:hAnsi="Calibri" w:cs="Times New Roman"/>
      <w:sz w:val="16"/>
      <w:szCs w:val="16"/>
    </w:rPr>
  </w:style>
  <w:style w:type="paragraph" w:styleId="Porat">
    <w:name w:val="footer"/>
    <w:basedOn w:val="prastasis"/>
    <w:link w:val="PoratDiagrama"/>
    <w:uiPriority w:val="99"/>
    <w:rsid w:val="00A34B5C"/>
    <w:pPr>
      <w:tabs>
        <w:tab w:val="left" w:pos="567"/>
        <w:tab w:val="center" w:pos="4536"/>
        <w:tab w:val="center" w:pos="8930"/>
      </w:tabs>
      <w:spacing w:after="0" w:line="240" w:lineRule="auto"/>
    </w:pPr>
    <w:rPr>
      <w:rFonts w:ascii="Helvetica" w:eastAsia="Calibri" w:hAnsi="Helvetica" w:cs="Times New Roman"/>
      <w:sz w:val="20"/>
      <w:szCs w:val="20"/>
      <w:lang w:val="cs-CZ" w:eastAsia="x-none"/>
    </w:rPr>
  </w:style>
  <w:style w:type="character" w:customStyle="1" w:styleId="PoratDiagrama">
    <w:name w:val="Poraštė Diagrama"/>
    <w:basedOn w:val="Numatytasispastraiposriftas"/>
    <w:link w:val="Porat"/>
    <w:uiPriority w:val="99"/>
    <w:rsid w:val="00A34B5C"/>
    <w:rPr>
      <w:rFonts w:ascii="Helvetica" w:eastAsia="Calibri" w:hAnsi="Helvetica" w:cs="Times New Roman"/>
      <w:sz w:val="20"/>
      <w:szCs w:val="20"/>
      <w:lang w:val="cs-CZ" w:eastAsia="x-none"/>
    </w:rPr>
  </w:style>
  <w:style w:type="character" w:styleId="Puslapionumeris">
    <w:name w:val="page number"/>
    <w:uiPriority w:val="99"/>
    <w:rsid w:val="00A34B5C"/>
    <w:rPr>
      <w:rFonts w:cs="Times New Roman"/>
    </w:rPr>
  </w:style>
  <w:style w:type="paragraph" w:styleId="Antrats">
    <w:name w:val="header"/>
    <w:basedOn w:val="prastasis"/>
    <w:link w:val="AntratsDiagrama"/>
    <w:uiPriority w:val="99"/>
    <w:rsid w:val="00A34B5C"/>
    <w:pPr>
      <w:tabs>
        <w:tab w:val="left" w:pos="567"/>
        <w:tab w:val="center" w:pos="4153"/>
        <w:tab w:val="right" w:pos="8306"/>
      </w:tabs>
      <w:spacing w:after="0" w:line="240" w:lineRule="auto"/>
    </w:pPr>
    <w:rPr>
      <w:rFonts w:ascii="Helvetica" w:eastAsia="Calibri" w:hAnsi="Helvetica" w:cs="Times New Roman"/>
      <w:sz w:val="20"/>
      <w:szCs w:val="20"/>
      <w:lang w:val="cs-CZ" w:eastAsia="x-none"/>
    </w:rPr>
  </w:style>
  <w:style w:type="character" w:customStyle="1" w:styleId="AntratsDiagrama">
    <w:name w:val="Antraštės Diagrama"/>
    <w:basedOn w:val="Numatytasispastraiposriftas"/>
    <w:link w:val="Antrats"/>
    <w:uiPriority w:val="99"/>
    <w:rsid w:val="00A34B5C"/>
    <w:rPr>
      <w:rFonts w:ascii="Helvetica" w:eastAsia="Calibri" w:hAnsi="Helvetica" w:cs="Times New Roman"/>
      <w:sz w:val="20"/>
      <w:szCs w:val="20"/>
      <w:lang w:val="cs-CZ" w:eastAsia="x-none"/>
    </w:rPr>
  </w:style>
  <w:style w:type="character" w:customStyle="1" w:styleId="Pagrindinistekstas2Diagrama">
    <w:name w:val="Pagrindinis tekstas 2 Diagrama"/>
    <w:link w:val="Pagrindinistekstas2"/>
    <w:uiPriority w:val="99"/>
    <w:locked/>
    <w:rsid w:val="00A34B5C"/>
    <w:rPr>
      <w:rFonts w:ascii="Times New Roman" w:hAnsi="Times New Roman" w:cs="Times New Roman"/>
      <w:b/>
      <w:sz w:val="20"/>
      <w:szCs w:val="20"/>
      <w:lang w:val="cs-CZ" w:eastAsia="x-none"/>
    </w:rPr>
  </w:style>
  <w:style w:type="paragraph" w:customStyle="1" w:styleId="BodyText21">
    <w:name w:val="Body Text 21"/>
    <w:basedOn w:val="prastasis"/>
    <w:next w:val="Pagrindinistekstas2"/>
    <w:uiPriority w:val="99"/>
    <w:rsid w:val="00A34B5C"/>
    <w:pPr>
      <w:spacing w:after="0" w:line="240" w:lineRule="auto"/>
      <w:ind w:left="567" w:hanging="567"/>
    </w:pPr>
    <w:rPr>
      <w:rFonts w:ascii="Times New Roman" w:hAnsi="Times New Roman" w:cs="Times New Roman"/>
      <w:b/>
      <w:sz w:val="20"/>
      <w:szCs w:val="20"/>
      <w:lang w:val="cs-CZ" w:eastAsia="x-none"/>
    </w:rPr>
  </w:style>
  <w:style w:type="character" w:customStyle="1" w:styleId="BodyText2Char1">
    <w:name w:val="Body Text 2 Char1"/>
    <w:basedOn w:val="Numatytasispastraiposriftas"/>
    <w:uiPriority w:val="99"/>
    <w:semiHidden/>
    <w:rsid w:val="00A34B5C"/>
    <w:rPr>
      <w:rFonts w:ascii="Calibri" w:eastAsia="Calibri" w:hAnsi="Calibri" w:cs="Times New Roman"/>
    </w:rPr>
  </w:style>
  <w:style w:type="character" w:customStyle="1" w:styleId="Pagrindinistekstas3Diagrama">
    <w:name w:val="Pagrindinis tekstas 3 Diagrama"/>
    <w:link w:val="Pagrindinistekstas3"/>
    <w:uiPriority w:val="99"/>
    <w:locked/>
    <w:rsid w:val="00A34B5C"/>
    <w:rPr>
      <w:rFonts w:ascii="Times New Roman" w:hAnsi="Times New Roman" w:cs="Times New Roman"/>
      <w:b/>
      <w:i/>
      <w:sz w:val="20"/>
      <w:szCs w:val="20"/>
      <w:lang w:val="cs-CZ" w:eastAsia="x-none"/>
    </w:rPr>
  </w:style>
  <w:style w:type="paragraph" w:customStyle="1" w:styleId="BodyText31">
    <w:name w:val="Body Text 31"/>
    <w:basedOn w:val="prastasis"/>
    <w:next w:val="Pagrindinistekstas3"/>
    <w:uiPriority w:val="99"/>
    <w:rsid w:val="00A34B5C"/>
    <w:pPr>
      <w:tabs>
        <w:tab w:val="left" w:pos="567"/>
      </w:tabs>
      <w:spacing w:after="0" w:line="260" w:lineRule="exact"/>
      <w:jc w:val="both"/>
    </w:pPr>
    <w:rPr>
      <w:rFonts w:ascii="Times New Roman" w:hAnsi="Times New Roman" w:cs="Times New Roman"/>
      <w:b/>
      <w:i/>
      <w:sz w:val="20"/>
      <w:szCs w:val="20"/>
      <w:lang w:val="cs-CZ" w:eastAsia="x-none"/>
    </w:rPr>
  </w:style>
  <w:style w:type="character" w:customStyle="1" w:styleId="BodyText3Char1">
    <w:name w:val="Body Text 3 Char1"/>
    <w:basedOn w:val="Numatytasispastraiposriftas"/>
    <w:uiPriority w:val="99"/>
    <w:semiHidden/>
    <w:rsid w:val="00A34B5C"/>
    <w:rPr>
      <w:rFonts w:ascii="Calibri" w:eastAsia="Calibri" w:hAnsi="Calibri" w:cs="Times New Roman"/>
      <w:sz w:val="16"/>
      <w:szCs w:val="16"/>
    </w:rPr>
  </w:style>
  <w:style w:type="paragraph" w:styleId="Pavadinimas">
    <w:name w:val="Title"/>
    <w:basedOn w:val="prastasis"/>
    <w:link w:val="PavadinimasDiagrama"/>
    <w:uiPriority w:val="99"/>
    <w:qFormat/>
    <w:rsid w:val="00A34B5C"/>
    <w:pPr>
      <w:spacing w:after="0" w:line="240" w:lineRule="auto"/>
      <w:jc w:val="center"/>
    </w:pPr>
    <w:rPr>
      <w:rFonts w:ascii="Times New Roman" w:eastAsia="Calibri"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A34B5C"/>
    <w:rPr>
      <w:rFonts w:ascii="Times New Roman" w:eastAsia="Calibri" w:hAnsi="Times New Roman" w:cs="Times New Roman"/>
      <w:b/>
      <w:sz w:val="20"/>
      <w:szCs w:val="20"/>
      <w:lang w:val="en-GB" w:eastAsia="x-none"/>
    </w:rPr>
  </w:style>
  <w:style w:type="character" w:customStyle="1" w:styleId="DebesliotekstasDiagrama">
    <w:name w:val="Debesėlio tekstas Diagrama"/>
    <w:link w:val="Debesliotekstas"/>
    <w:uiPriority w:val="99"/>
    <w:semiHidden/>
    <w:locked/>
    <w:rsid w:val="00A34B5C"/>
    <w:rPr>
      <w:rFonts w:ascii="Tahoma" w:hAnsi="Tahoma" w:cs="Tahoma"/>
      <w:sz w:val="16"/>
      <w:szCs w:val="16"/>
      <w:lang w:val="lt-LT" w:eastAsia="x-none"/>
    </w:rPr>
  </w:style>
  <w:style w:type="paragraph" w:customStyle="1" w:styleId="BalloonText1">
    <w:name w:val="Balloon Text1"/>
    <w:basedOn w:val="prastasis"/>
    <w:next w:val="Debesliotekstas"/>
    <w:uiPriority w:val="99"/>
    <w:semiHidden/>
    <w:rsid w:val="00A34B5C"/>
    <w:pPr>
      <w:spacing w:after="0" w:line="240" w:lineRule="auto"/>
    </w:pPr>
    <w:rPr>
      <w:rFonts w:ascii="Tahoma" w:hAnsi="Tahoma" w:cs="Tahoma"/>
      <w:sz w:val="16"/>
      <w:szCs w:val="16"/>
      <w:lang w:val="lt-LT" w:eastAsia="x-none"/>
    </w:rPr>
  </w:style>
  <w:style w:type="character" w:customStyle="1" w:styleId="BalloonTextChar1">
    <w:name w:val="Balloon Text Char1"/>
    <w:basedOn w:val="Numatytasispastraiposriftas"/>
    <w:uiPriority w:val="99"/>
    <w:semiHidden/>
    <w:rsid w:val="00A34B5C"/>
    <w:rPr>
      <w:rFonts w:ascii="Tahoma" w:eastAsia="Calibri" w:hAnsi="Tahoma" w:cs="Tahoma"/>
      <w:sz w:val="16"/>
      <w:szCs w:val="16"/>
    </w:rPr>
  </w:style>
  <w:style w:type="character" w:customStyle="1" w:styleId="TextChar">
    <w:name w:val="Text Char"/>
    <w:link w:val="Text"/>
    <w:uiPriority w:val="99"/>
    <w:locked/>
    <w:rsid w:val="00A34B5C"/>
    <w:rPr>
      <w:rFonts w:cs="Times New Roman"/>
    </w:rPr>
  </w:style>
  <w:style w:type="paragraph" w:customStyle="1" w:styleId="Text">
    <w:name w:val="Text"/>
    <w:basedOn w:val="prastasis"/>
    <w:link w:val="TextChar"/>
    <w:uiPriority w:val="99"/>
    <w:rsid w:val="00A34B5C"/>
    <w:pPr>
      <w:spacing w:before="120" w:after="0" w:line="240" w:lineRule="auto"/>
      <w:jc w:val="both"/>
    </w:pPr>
    <w:rPr>
      <w:rFonts w:cs="Times New Roman"/>
    </w:rPr>
  </w:style>
  <w:style w:type="paragraph" w:customStyle="1" w:styleId="PI-3EMEASMCA">
    <w:name w:val="PI-3 EMEA_SMCA"/>
    <w:basedOn w:val="prastasis"/>
    <w:autoRedefine/>
    <w:uiPriority w:val="99"/>
    <w:rsid w:val="00A34B5C"/>
    <w:pPr>
      <w:spacing w:after="0" w:line="220" w:lineRule="exact"/>
    </w:pPr>
    <w:rPr>
      <w:rFonts w:ascii="Times New Roman" w:eastAsia="Calibri" w:hAnsi="Times New Roman" w:cs="Times New Roman"/>
      <w:b/>
      <w:bCs/>
      <w:lang w:val="lt-LT"/>
    </w:rPr>
  </w:style>
  <w:style w:type="paragraph" w:customStyle="1" w:styleId="Table">
    <w:name w:val="Table"/>
    <w:aliases w:val="9 pt"/>
    <w:basedOn w:val="prastasis"/>
    <w:link w:val="TableChar"/>
    <w:uiPriority w:val="99"/>
    <w:rsid w:val="00A34B5C"/>
    <w:pPr>
      <w:keepLines/>
      <w:widowControl w:val="0"/>
      <w:tabs>
        <w:tab w:val="left" w:pos="284"/>
      </w:tabs>
      <w:adjustRightInd w:val="0"/>
      <w:spacing w:before="40" w:after="20" w:line="240" w:lineRule="auto"/>
      <w:jc w:val="both"/>
      <w:textAlignment w:val="baseline"/>
    </w:pPr>
    <w:rPr>
      <w:rFonts w:ascii="Arial" w:eastAsia="Calibri" w:hAnsi="Arial" w:cs="Times New Roman"/>
      <w:sz w:val="20"/>
      <w:szCs w:val="20"/>
      <w:lang w:val="x-none" w:eastAsia="x-none"/>
    </w:rPr>
  </w:style>
  <w:style w:type="character" w:customStyle="1" w:styleId="TableChar">
    <w:name w:val="Table Char"/>
    <w:link w:val="Table"/>
    <w:uiPriority w:val="99"/>
    <w:locked/>
    <w:rsid w:val="00A34B5C"/>
    <w:rPr>
      <w:rFonts w:ascii="Arial" w:eastAsia="Calibri" w:hAnsi="Arial" w:cs="Times New Roman"/>
      <w:sz w:val="20"/>
      <w:szCs w:val="20"/>
      <w:lang w:val="x-none" w:eastAsia="x-none"/>
    </w:rPr>
  </w:style>
  <w:style w:type="character" w:customStyle="1" w:styleId="CommentTextChar">
    <w:name w:val="Comment Text Char"/>
    <w:link w:val="CommentText1"/>
    <w:uiPriority w:val="99"/>
    <w:semiHidden/>
    <w:locked/>
    <w:rsid w:val="00A34B5C"/>
    <w:rPr>
      <w:rFonts w:ascii="Times New Roman" w:hAnsi="Times New Roman" w:cs="Times New Roman"/>
      <w:sz w:val="20"/>
      <w:szCs w:val="20"/>
      <w:lang w:val="lt-LT" w:eastAsia="x-none"/>
    </w:rPr>
  </w:style>
  <w:style w:type="paragraph" w:customStyle="1" w:styleId="CommentText1">
    <w:name w:val="Comment Text1"/>
    <w:basedOn w:val="prastasis"/>
    <w:next w:val="Komentarotekstas"/>
    <w:link w:val="CommentTextChar"/>
    <w:uiPriority w:val="99"/>
    <w:semiHidden/>
    <w:rsid w:val="00A34B5C"/>
    <w:pPr>
      <w:spacing w:after="0" w:line="240" w:lineRule="auto"/>
    </w:pPr>
    <w:rPr>
      <w:rFonts w:ascii="Times New Roman" w:hAnsi="Times New Roman" w:cs="Times New Roman"/>
      <w:sz w:val="20"/>
      <w:szCs w:val="20"/>
      <w:lang w:val="lt-LT" w:eastAsia="x-none"/>
    </w:rPr>
  </w:style>
  <w:style w:type="character" w:customStyle="1" w:styleId="CommentTextChar1">
    <w:name w:val="Comment Text Char1"/>
    <w:basedOn w:val="Numatytasispastraiposriftas"/>
    <w:uiPriority w:val="99"/>
    <w:semiHidden/>
    <w:rsid w:val="00A34B5C"/>
    <w:rPr>
      <w:rFonts w:ascii="Calibri" w:eastAsia="Calibri" w:hAnsi="Calibri" w:cs="Times New Roman"/>
      <w:sz w:val="20"/>
      <w:szCs w:val="20"/>
    </w:rPr>
  </w:style>
  <w:style w:type="character" w:customStyle="1" w:styleId="KomentarotemaDiagrama">
    <w:name w:val="Komentaro tema Diagrama"/>
    <w:link w:val="Komentarotema"/>
    <w:uiPriority w:val="99"/>
    <w:semiHidden/>
    <w:locked/>
    <w:rsid w:val="00A34B5C"/>
    <w:rPr>
      <w:rFonts w:ascii="Times New Roman" w:hAnsi="Times New Roman" w:cs="Times New Roman"/>
      <w:b/>
      <w:bCs/>
      <w:sz w:val="20"/>
      <w:szCs w:val="20"/>
      <w:lang w:val="lt-LT" w:eastAsia="x-none"/>
    </w:rPr>
  </w:style>
  <w:style w:type="paragraph" w:styleId="Komentarotekstas">
    <w:name w:val="annotation text"/>
    <w:basedOn w:val="prastasis"/>
    <w:link w:val="KomentarotekstasDiagrama"/>
    <w:uiPriority w:val="99"/>
    <w:semiHidden/>
    <w:unhideWhenUsed/>
    <w:rsid w:val="00A34B5C"/>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34B5C"/>
    <w:rPr>
      <w:sz w:val="20"/>
      <w:szCs w:val="20"/>
    </w:rPr>
  </w:style>
  <w:style w:type="paragraph" w:styleId="Komentarotema">
    <w:name w:val="annotation subject"/>
    <w:basedOn w:val="Komentarotekstas"/>
    <w:next w:val="Komentarotekstas"/>
    <w:link w:val="KomentarotemaDiagrama"/>
    <w:uiPriority w:val="99"/>
    <w:semiHidden/>
    <w:rsid w:val="00A34B5C"/>
    <w:pPr>
      <w:spacing w:after="0"/>
    </w:pPr>
    <w:rPr>
      <w:rFonts w:ascii="Times New Roman" w:hAnsi="Times New Roman" w:cs="Times New Roman"/>
      <w:b/>
      <w:bCs/>
      <w:lang w:val="lt-LT" w:eastAsia="x-none"/>
    </w:rPr>
  </w:style>
  <w:style w:type="character" w:customStyle="1" w:styleId="CommentSubjectChar1">
    <w:name w:val="Comment Subject Char1"/>
    <w:basedOn w:val="KomentarotekstasDiagrama"/>
    <w:uiPriority w:val="99"/>
    <w:semiHidden/>
    <w:rsid w:val="00A34B5C"/>
    <w:rPr>
      <w:b/>
      <w:bCs/>
      <w:sz w:val="20"/>
      <w:szCs w:val="20"/>
    </w:rPr>
  </w:style>
  <w:style w:type="paragraph" w:styleId="Tekstoblokas">
    <w:name w:val="Block Text"/>
    <w:basedOn w:val="prastasis"/>
    <w:uiPriority w:val="99"/>
    <w:rsid w:val="00A34B5C"/>
    <w:pPr>
      <w:tabs>
        <w:tab w:val="left" w:pos="2657"/>
      </w:tabs>
      <w:spacing w:before="120" w:after="0" w:line="240" w:lineRule="auto"/>
      <w:ind w:left="-37" w:right="-28"/>
    </w:pPr>
    <w:rPr>
      <w:rFonts w:ascii="Times New Roman" w:eastAsia="Calibri" w:hAnsi="Times New Roman" w:cs="Times New Roman"/>
      <w:szCs w:val="20"/>
      <w:lang w:val="cs-CZ"/>
    </w:rPr>
  </w:style>
  <w:style w:type="character" w:styleId="Perirtashipersaitas">
    <w:name w:val="FollowedHyperlink"/>
    <w:uiPriority w:val="99"/>
    <w:rsid w:val="00A34B5C"/>
    <w:rPr>
      <w:rFonts w:cs="Times New Roman"/>
      <w:color w:val="800080"/>
      <w:u w:val="single"/>
    </w:rPr>
  </w:style>
  <w:style w:type="character" w:styleId="Hipersaitas">
    <w:name w:val="Hyperlink"/>
    <w:uiPriority w:val="99"/>
    <w:rsid w:val="00A34B5C"/>
    <w:rPr>
      <w:rFonts w:cs="Times New Roman"/>
      <w:color w:val="0000FF"/>
      <w:u w:val="single"/>
    </w:rPr>
  </w:style>
  <w:style w:type="paragraph" w:customStyle="1" w:styleId="CharCharCharCharCharCharCharCharCharCharCharCharCharCharCharChar1CharCharCharCharCharCharCharCharCharCharCharChar">
    <w:name w:val="Char Char Char Char Char Char Char Char Char Char Char Char Char Char Char Char1 Char Char Char Char Char Char Char Char Char Char Char Char"/>
    <w:basedOn w:val="prastasis"/>
    <w:uiPriority w:val="99"/>
    <w:rsid w:val="00A34B5C"/>
    <w:pPr>
      <w:spacing w:line="240" w:lineRule="exact"/>
    </w:pPr>
    <w:rPr>
      <w:rFonts w:ascii="Verdana" w:eastAsia="Calibri" w:hAnsi="Verdana" w:cs="Verdana"/>
      <w:sz w:val="20"/>
      <w:szCs w:val="20"/>
      <w:lang w:val="en-GB"/>
    </w:rPr>
  </w:style>
  <w:style w:type="character" w:styleId="Komentaronuoroda">
    <w:name w:val="annotation reference"/>
    <w:uiPriority w:val="99"/>
    <w:semiHidden/>
    <w:rsid w:val="00A34B5C"/>
    <w:rPr>
      <w:rFonts w:cs="Times New Roman"/>
      <w:sz w:val="16"/>
      <w:szCs w:val="16"/>
    </w:rPr>
  </w:style>
  <w:style w:type="paragraph" w:customStyle="1" w:styleId="Default">
    <w:name w:val="Default"/>
    <w:rsid w:val="00A34B5C"/>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customStyle="1" w:styleId="Comment">
    <w:name w:val="Comment"/>
    <w:basedOn w:val="prastasis"/>
    <w:next w:val="Text"/>
    <w:link w:val="CommentChar"/>
    <w:uiPriority w:val="99"/>
    <w:rsid w:val="00A34B5C"/>
    <w:pPr>
      <w:keepLines/>
      <w:spacing w:before="120" w:after="0" w:line="240" w:lineRule="auto"/>
      <w:jc w:val="both"/>
    </w:pPr>
    <w:rPr>
      <w:rFonts w:ascii="Calibri" w:eastAsia="MS Mincho" w:hAnsi="Calibri" w:cs="Times New Roman"/>
      <w:i/>
      <w:color w:val="BF30B5"/>
      <w:sz w:val="24"/>
      <w:szCs w:val="20"/>
      <w:lang w:val="x-none" w:eastAsia="ja-JP"/>
    </w:rPr>
  </w:style>
  <w:style w:type="character" w:customStyle="1" w:styleId="CommentChar">
    <w:name w:val="Comment Char"/>
    <w:link w:val="Comment"/>
    <w:uiPriority w:val="99"/>
    <w:locked/>
    <w:rsid w:val="00A34B5C"/>
    <w:rPr>
      <w:rFonts w:ascii="Calibri" w:eastAsia="MS Mincho" w:hAnsi="Calibri" w:cs="Times New Roman"/>
      <w:i/>
      <w:color w:val="BF30B5"/>
      <w:sz w:val="24"/>
      <w:szCs w:val="20"/>
      <w:lang w:val="x-none" w:eastAsia="ja-JP"/>
    </w:rPr>
  </w:style>
  <w:style w:type="paragraph" w:customStyle="1" w:styleId="Nottoc-headings">
    <w:name w:val="Not toc-headings"/>
    <w:basedOn w:val="prastasis"/>
    <w:next w:val="Text"/>
    <w:link w:val="Nottoc-headingsChar"/>
    <w:uiPriority w:val="99"/>
    <w:rsid w:val="00A34B5C"/>
    <w:pPr>
      <w:keepNext/>
      <w:keepLines/>
      <w:spacing w:before="240" w:after="60" w:line="240" w:lineRule="auto"/>
    </w:pPr>
    <w:rPr>
      <w:rFonts w:ascii="Arial" w:eastAsia="MS Gothic" w:hAnsi="Arial" w:cs="Times New Roman"/>
      <w:b/>
      <w:sz w:val="24"/>
      <w:szCs w:val="20"/>
      <w:lang w:val="x-none" w:eastAsia="ja-JP"/>
    </w:rPr>
  </w:style>
  <w:style w:type="character" w:customStyle="1" w:styleId="Nottoc-headingsChar">
    <w:name w:val="Not toc-headings Char"/>
    <w:link w:val="Nottoc-headings"/>
    <w:uiPriority w:val="99"/>
    <w:locked/>
    <w:rsid w:val="00A34B5C"/>
    <w:rPr>
      <w:rFonts w:ascii="Arial" w:eastAsia="MS Gothic" w:hAnsi="Arial" w:cs="Times New Roman"/>
      <w:b/>
      <w:sz w:val="24"/>
      <w:szCs w:val="20"/>
      <w:lang w:val="x-none" w:eastAsia="ja-JP"/>
    </w:rPr>
  </w:style>
  <w:style w:type="paragraph" w:customStyle="1" w:styleId="Listlevel1">
    <w:name w:val="List level 1"/>
    <w:basedOn w:val="prastasis"/>
    <w:link w:val="Listlevel1Char"/>
    <w:uiPriority w:val="99"/>
    <w:rsid w:val="00A34B5C"/>
    <w:pPr>
      <w:spacing w:before="40" w:after="20" w:line="240" w:lineRule="auto"/>
      <w:ind w:left="425" w:hanging="425"/>
    </w:pPr>
    <w:rPr>
      <w:rFonts w:ascii="Calibri" w:eastAsia="MS Mincho" w:hAnsi="Calibri" w:cs="Times New Roman"/>
      <w:sz w:val="24"/>
      <w:szCs w:val="20"/>
      <w:lang w:val="x-none" w:eastAsia="ja-JP"/>
    </w:rPr>
  </w:style>
  <w:style w:type="character" w:customStyle="1" w:styleId="Listlevel1Char">
    <w:name w:val="List level 1 Char"/>
    <w:link w:val="Listlevel1"/>
    <w:uiPriority w:val="99"/>
    <w:locked/>
    <w:rsid w:val="00A34B5C"/>
    <w:rPr>
      <w:rFonts w:ascii="Calibri" w:eastAsia="MS Mincho" w:hAnsi="Calibri" w:cs="Times New Roman"/>
      <w:sz w:val="24"/>
      <w:szCs w:val="20"/>
      <w:lang w:val="x-none" w:eastAsia="ja-JP"/>
    </w:rPr>
  </w:style>
  <w:style w:type="paragraph" w:customStyle="1" w:styleId="BTEMEASMCA">
    <w:name w:val="BT EMEA_SMCA"/>
    <w:basedOn w:val="prastasis"/>
    <w:link w:val="BTEMEASMCAChar"/>
    <w:autoRedefine/>
    <w:rsid w:val="00A34B5C"/>
    <w:pPr>
      <w:spacing w:after="0" w:line="240" w:lineRule="auto"/>
      <w:jc w:val="both"/>
    </w:pPr>
    <w:rPr>
      <w:rFonts w:ascii="Times New Roman" w:eastAsia="Times New Roman" w:hAnsi="Times New Roman" w:cs="Times New Roman"/>
      <w:sz w:val="20"/>
      <w:szCs w:val="20"/>
      <w:lang w:val="x-none" w:eastAsia="x-none"/>
    </w:rPr>
  </w:style>
  <w:style w:type="character" w:customStyle="1" w:styleId="BTEMEASMCAChar">
    <w:name w:val="BT EMEA_SMCA Char"/>
    <w:link w:val="BTEMEASMCA"/>
    <w:locked/>
    <w:rsid w:val="00A34B5C"/>
    <w:rPr>
      <w:rFonts w:ascii="Times New Roman" w:eastAsia="Times New Roman" w:hAnsi="Times New Roman" w:cs="Times New Roman"/>
      <w:sz w:val="20"/>
      <w:szCs w:val="20"/>
      <w:lang w:val="x-none" w:eastAsia="x-none"/>
    </w:rPr>
  </w:style>
  <w:style w:type="paragraph" w:customStyle="1" w:styleId="BTAnIIEMEASMCA">
    <w:name w:val="BT(AnII) EMEA_SMCA"/>
    <w:basedOn w:val="Debesliotekstas"/>
    <w:autoRedefine/>
    <w:uiPriority w:val="99"/>
    <w:rsid w:val="00A34B5C"/>
    <w:pPr>
      <w:tabs>
        <w:tab w:val="left" w:pos="1701"/>
      </w:tabs>
      <w:ind w:left="1701" w:hanging="567"/>
    </w:pPr>
    <w:rPr>
      <w:rFonts w:ascii="Times New Roman" w:eastAsia="Times New Roman" w:hAnsi="Times New Roman"/>
      <w:b/>
      <w:sz w:val="22"/>
      <w:szCs w:val="22"/>
      <w:lang w:val="en-GB"/>
    </w:rPr>
  </w:style>
  <w:style w:type="paragraph" w:customStyle="1" w:styleId="MediumGrid2-Accent11">
    <w:name w:val="Medium Grid 2 - Accent 11"/>
    <w:qFormat/>
    <w:rsid w:val="00A34B5C"/>
    <w:pPr>
      <w:spacing w:after="0" w:line="240" w:lineRule="auto"/>
    </w:pPr>
    <w:rPr>
      <w:rFonts w:ascii="Calibri" w:eastAsia="Calibri" w:hAnsi="Calibri" w:cs="Times New Roman"/>
    </w:rPr>
  </w:style>
  <w:style w:type="paragraph" w:customStyle="1" w:styleId="LightGrid-Accent31">
    <w:name w:val="Light Grid - Accent 31"/>
    <w:basedOn w:val="prastasis"/>
    <w:uiPriority w:val="34"/>
    <w:qFormat/>
    <w:rsid w:val="00A34B5C"/>
    <w:pPr>
      <w:spacing w:after="200" w:line="276" w:lineRule="auto"/>
      <w:ind w:left="720"/>
      <w:contextualSpacing/>
    </w:pPr>
    <w:rPr>
      <w:rFonts w:ascii="Calibri" w:eastAsia="Calibri" w:hAnsi="Calibri" w:cs="Times New Roman"/>
    </w:rPr>
  </w:style>
  <w:style w:type="paragraph" w:styleId="Paprastasistekstas">
    <w:name w:val="Plain Text"/>
    <w:basedOn w:val="prastasis"/>
    <w:link w:val="PaprastasistekstasDiagrama"/>
    <w:uiPriority w:val="99"/>
    <w:rsid w:val="00A34B5C"/>
    <w:pPr>
      <w:spacing w:after="0" w:line="240" w:lineRule="auto"/>
    </w:pPr>
    <w:rPr>
      <w:rFonts w:ascii="Courier New" w:eastAsia="SimSun" w:hAnsi="Courier New" w:cs="Times New Roman"/>
      <w:sz w:val="20"/>
      <w:szCs w:val="20"/>
      <w:lang w:val="x-none" w:eastAsia="x-none"/>
    </w:rPr>
  </w:style>
  <w:style w:type="character" w:customStyle="1" w:styleId="PaprastasistekstasDiagrama">
    <w:name w:val="Paprastasis tekstas Diagrama"/>
    <w:basedOn w:val="Numatytasispastraiposriftas"/>
    <w:link w:val="Paprastasistekstas"/>
    <w:uiPriority w:val="99"/>
    <w:rsid w:val="00A34B5C"/>
    <w:rPr>
      <w:rFonts w:ascii="Courier New" w:eastAsia="SimSun" w:hAnsi="Courier New" w:cs="Times New Roman"/>
      <w:sz w:val="20"/>
      <w:szCs w:val="20"/>
      <w:lang w:val="x-none" w:eastAsia="x-none"/>
    </w:rPr>
  </w:style>
  <w:style w:type="paragraph" w:customStyle="1" w:styleId="ColorfulShading-Accent11">
    <w:name w:val="Colorful Shading - Accent 11"/>
    <w:hidden/>
    <w:rsid w:val="00A34B5C"/>
    <w:pPr>
      <w:spacing w:after="0" w:line="240" w:lineRule="auto"/>
    </w:pPr>
    <w:rPr>
      <w:rFonts w:ascii="Calibri" w:eastAsia="Calibri" w:hAnsi="Calibri" w:cs="Times New Roman"/>
    </w:rPr>
  </w:style>
  <w:style w:type="paragraph" w:styleId="Pataisymai">
    <w:name w:val="Revision"/>
    <w:hidden/>
    <w:uiPriority w:val="99"/>
    <w:semiHidden/>
    <w:rsid w:val="00A34B5C"/>
    <w:pPr>
      <w:spacing w:after="0" w:line="240" w:lineRule="auto"/>
    </w:pPr>
    <w:rPr>
      <w:rFonts w:ascii="Calibri" w:eastAsia="Calibri" w:hAnsi="Calibri" w:cs="Times New Roman"/>
    </w:rPr>
  </w:style>
  <w:style w:type="paragraph" w:styleId="Pagrindiniotekstotrauka">
    <w:name w:val="Body Text Indent"/>
    <w:basedOn w:val="prastasis"/>
    <w:link w:val="PagrindiniotekstotraukaDiagrama"/>
    <w:uiPriority w:val="99"/>
    <w:semiHidden/>
    <w:unhideWhenUsed/>
    <w:rsid w:val="00A34B5C"/>
    <w:pPr>
      <w:spacing w:after="120"/>
      <w:ind w:left="283"/>
    </w:pPr>
    <w:rPr>
      <w:rFonts w:ascii="Times New Roman" w:hAnsi="Times New Roman" w:cs="Times New Roman"/>
      <w:b/>
      <w:color w:val="808080"/>
      <w:sz w:val="20"/>
      <w:szCs w:val="20"/>
      <w:lang w:val="cs-CZ" w:eastAsia="x-none"/>
    </w:rPr>
  </w:style>
  <w:style w:type="character" w:customStyle="1" w:styleId="BodyTextIndentChar2">
    <w:name w:val="Body Text Indent Char2"/>
    <w:basedOn w:val="Numatytasispastraiposriftas"/>
    <w:uiPriority w:val="99"/>
    <w:semiHidden/>
    <w:rsid w:val="00A34B5C"/>
  </w:style>
  <w:style w:type="paragraph" w:styleId="Pagrindiniotekstotrauka2">
    <w:name w:val="Body Text Indent 2"/>
    <w:basedOn w:val="prastasis"/>
    <w:link w:val="Pagrindiniotekstotrauka2Diagrama"/>
    <w:uiPriority w:val="99"/>
    <w:semiHidden/>
    <w:unhideWhenUsed/>
    <w:rsid w:val="00A34B5C"/>
    <w:pPr>
      <w:spacing w:after="120" w:line="480" w:lineRule="auto"/>
      <w:ind w:left="283"/>
    </w:pPr>
    <w:rPr>
      <w:rFonts w:ascii="Times New Roman" w:hAnsi="Times New Roman" w:cs="Times New Roman"/>
      <w:b/>
      <w:sz w:val="20"/>
      <w:szCs w:val="20"/>
      <w:lang w:val="cs-CZ" w:eastAsia="x-none"/>
    </w:rPr>
  </w:style>
  <w:style w:type="character" w:customStyle="1" w:styleId="BodyTextIndent2Char2">
    <w:name w:val="Body Text Indent 2 Char2"/>
    <w:basedOn w:val="Numatytasispastraiposriftas"/>
    <w:uiPriority w:val="99"/>
    <w:semiHidden/>
    <w:rsid w:val="00A34B5C"/>
  </w:style>
  <w:style w:type="paragraph" w:styleId="Pagrindiniotekstotrauka3">
    <w:name w:val="Body Text Indent 3"/>
    <w:basedOn w:val="prastasis"/>
    <w:link w:val="Pagrindiniotekstotrauka3Diagrama"/>
    <w:uiPriority w:val="99"/>
    <w:semiHidden/>
    <w:unhideWhenUsed/>
    <w:rsid w:val="00A34B5C"/>
    <w:pPr>
      <w:spacing w:after="120"/>
      <w:ind w:left="283"/>
    </w:pPr>
    <w:rPr>
      <w:rFonts w:ascii="Times New Roman" w:hAnsi="Times New Roman" w:cs="Times New Roman"/>
      <w:i/>
      <w:color w:val="008000"/>
      <w:sz w:val="20"/>
      <w:szCs w:val="20"/>
      <w:lang w:val="cs-CZ" w:eastAsia="x-none"/>
    </w:rPr>
  </w:style>
  <w:style w:type="character" w:customStyle="1" w:styleId="BodyTextIndent3Char2">
    <w:name w:val="Body Text Indent 3 Char2"/>
    <w:basedOn w:val="Numatytasispastraiposriftas"/>
    <w:uiPriority w:val="99"/>
    <w:semiHidden/>
    <w:rsid w:val="00A34B5C"/>
    <w:rPr>
      <w:sz w:val="16"/>
      <w:szCs w:val="16"/>
    </w:rPr>
  </w:style>
  <w:style w:type="paragraph" w:styleId="Pagrindinistekstas2">
    <w:name w:val="Body Text 2"/>
    <w:basedOn w:val="prastasis"/>
    <w:link w:val="Pagrindinistekstas2Diagrama"/>
    <w:uiPriority w:val="99"/>
    <w:semiHidden/>
    <w:unhideWhenUsed/>
    <w:rsid w:val="00A34B5C"/>
    <w:pPr>
      <w:spacing w:after="120" w:line="480" w:lineRule="auto"/>
    </w:pPr>
    <w:rPr>
      <w:rFonts w:ascii="Times New Roman" w:hAnsi="Times New Roman" w:cs="Times New Roman"/>
      <w:b/>
      <w:sz w:val="20"/>
      <w:szCs w:val="20"/>
      <w:lang w:val="cs-CZ" w:eastAsia="x-none"/>
    </w:rPr>
  </w:style>
  <w:style w:type="character" w:customStyle="1" w:styleId="BodyText2Char2">
    <w:name w:val="Body Text 2 Char2"/>
    <w:basedOn w:val="Numatytasispastraiposriftas"/>
    <w:uiPriority w:val="99"/>
    <w:semiHidden/>
    <w:rsid w:val="00A34B5C"/>
  </w:style>
  <w:style w:type="paragraph" w:styleId="Pagrindinistekstas3">
    <w:name w:val="Body Text 3"/>
    <w:basedOn w:val="prastasis"/>
    <w:link w:val="Pagrindinistekstas3Diagrama"/>
    <w:uiPriority w:val="99"/>
    <w:semiHidden/>
    <w:unhideWhenUsed/>
    <w:rsid w:val="00A34B5C"/>
    <w:pPr>
      <w:spacing w:after="120"/>
    </w:pPr>
    <w:rPr>
      <w:rFonts w:ascii="Times New Roman" w:hAnsi="Times New Roman" w:cs="Times New Roman"/>
      <w:b/>
      <w:i/>
      <w:sz w:val="20"/>
      <w:szCs w:val="20"/>
      <w:lang w:val="cs-CZ" w:eastAsia="x-none"/>
    </w:rPr>
  </w:style>
  <w:style w:type="character" w:customStyle="1" w:styleId="BodyText3Char2">
    <w:name w:val="Body Text 3 Char2"/>
    <w:basedOn w:val="Numatytasispastraiposriftas"/>
    <w:uiPriority w:val="99"/>
    <w:semiHidden/>
    <w:rsid w:val="00A34B5C"/>
    <w:rPr>
      <w:sz w:val="16"/>
      <w:szCs w:val="16"/>
    </w:rPr>
  </w:style>
  <w:style w:type="paragraph" w:styleId="Debesliotekstas">
    <w:name w:val="Balloon Text"/>
    <w:basedOn w:val="prastasis"/>
    <w:link w:val="DebesliotekstasDiagrama"/>
    <w:uiPriority w:val="99"/>
    <w:semiHidden/>
    <w:unhideWhenUsed/>
    <w:rsid w:val="00A34B5C"/>
    <w:pPr>
      <w:spacing w:after="0" w:line="240" w:lineRule="auto"/>
    </w:pPr>
    <w:rPr>
      <w:rFonts w:ascii="Tahoma" w:hAnsi="Tahoma" w:cs="Tahoma"/>
      <w:sz w:val="16"/>
      <w:szCs w:val="16"/>
      <w:lang w:val="lt-LT" w:eastAsia="x-none"/>
    </w:rPr>
  </w:style>
  <w:style w:type="character" w:customStyle="1" w:styleId="BalloonTextChar2">
    <w:name w:val="Balloon Text Char2"/>
    <w:basedOn w:val="Numatytasispastraiposriftas"/>
    <w:uiPriority w:val="99"/>
    <w:semiHidden/>
    <w:rsid w:val="00A34B5C"/>
    <w:rPr>
      <w:rFonts w:ascii="Segoe UI" w:hAnsi="Segoe UI" w:cs="Segoe UI"/>
      <w:sz w:val="18"/>
      <w:szCs w:val="18"/>
    </w:rPr>
  </w:style>
  <w:style w:type="paragraph" w:styleId="Sraopastraipa">
    <w:name w:val="List Paragraph"/>
    <w:basedOn w:val="prastasis"/>
    <w:uiPriority w:val="34"/>
    <w:qFormat/>
    <w:rsid w:val="00246EB4"/>
    <w:pPr>
      <w:ind w:left="720"/>
      <w:contextualSpacing/>
    </w:pPr>
  </w:style>
  <w:style w:type="table" w:styleId="Lentelstinklelis">
    <w:name w:val="Table Grid"/>
    <w:basedOn w:val="prastojilentel"/>
    <w:uiPriority w:val="39"/>
    <w:rsid w:val="006837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FA3C78"/>
    <w:rPr>
      <w:color w:val="605E5C"/>
      <w:shd w:val="clear" w:color="auto" w:fill="E1DFDD"/>
    </w:rPr>
  </w:style>
  <w:style w:type="character" w:customStyle="1" w:styleId="Neapdorotaspaminjimas1">
    <w:name w:val="Neapdorotas paminėjimas1"/>
    <w:basedOn w:val="Numatytasispastraiposriftas"/>
    <w:uiPriority w:val="99"/>
    <w:semiHidden/>
    <w:unhideWhenUsed/>
    <w:rsid w:val="002B3D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4B3FA-42D7-4B81-8620-F7E965950096}">
  <ds:schemaRefs>
    <ds:schemaRef ds:uri="http://schemas.microsoft.com/sharepoint/v3/contenttype/forms"/>
  </ds:schemaRefs>
</ds:datastoreItem>
</file>

<file path=customXml/itemProps2.xml><?xml version="1.0" encoding="utf-8"?>
<ds:datastoreItem xmlns:ds="http://schemas.openxmlformats.org/officeDocument/2006/customXml" ds:itemID="{CEB65EDC-B389-4ACE-A30E-E4F5C55A494B}">
  <ds:schemaRefs>
    <ds:schemaRef ds:uri="http://schemas.microsoft.com/office/infopath/2007/PartnerControls"/>
    <ds:schemaRef ds:uri="http://schemas.microsoft.com/office/2006/documentManagement/types"/>
    <ds:schemaRef ds:uri="http://schemas.microsoft.com/office/2006/metadata/properties"/>
    <ds:schemaRef ds:uri="http://purl.org/dc/dcmitype/"/>
    <ds:schemaRef ds:uri="http://schemas.openxmlformats.org/package/2006/metadata/core-properties"/>
    <ds:schemaRef ds:uri="dbf2eccc-375d-4251-95f3-c31d8c476153"/>
    <ds:schemaRef ds:uri="http://www.w3.org/XML/1998/namespace"/>
    <ds:schemaRef ds:uri="http://purl.org/dc/terms/"/>
    <ds:schemaRef ds:uri="http://purl.org/dc/elements/1.1/"/>
    <ds:schemaRef ds:uri="525029b5-868e-4932-a2f1-2267ab1d00cd"/>
  </ds:schemaRefs>
</ds:datastoreItem>
</file>

<file path=customXml/itemProps3.xml><?xml version="1.0" encoding="utf-8"?>
<ds:datastoreItem xmlns:ds="http://schemas.openxmlformats.org/officeDocument/2006/customXml" ds:itemID="{DF0DDE63-C100-4AB5-853F-6DC7E0685D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4496756B-D4F5-4280-8CDA-C7CD22D51F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EE48F94-C00F-4877-9E1A-1A2F1983C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63549</Words>
  <Characters>36224</Characters>
  <Application>Microsoft Office Word</Application>
  <DocSecurity>4</DocSecurity>
  <Lines>301</Lines>
  <Paragraphs>199</Paragraphs>
  <ScaleCrop>false</ScaleCrop>
  <HeadingPairs>
    <vt:vector size="8" baseType="variant">
      <vt:variant>
        <vt:lpstr>Pavadinimas</vt:lpstr>
      </vt:variant>
      <vt:variant>
        <vt:i4>1</vt:i4>
      </vt:variant>
      <vt:variant>
        <vt:lpstr>Antraštės</vt:lpstr>
      </vt:variant>
      <vt:variant>
        <vt:i4>2</vt:i4>
      </vt:variant>
      <vt:variant>
        <vt:lpstr>Title</vt:lpstr>
      </vt:variant>
      <vt:variant>
        <vt:i4>1</vt:i4>
      </vt:variant>
      <vt:variant>
        <vt:lpstr>Headings</vt:lpstr>
      </vt:variant>
      <vt:variant>
        <vt:i4>2</vt:i4>
      </vt:variant>
    </vt:vector>
  </HeadingPairs>
  <TitlesOfParts>
    <vt:vector size="6" baseType="lpstr">
      <vt:lpstr/>
      <vt:lpstr>17.	UNIKALUS IDENTIFIKATORIUS – 2D BRŪKŠNINIS KODAS</vt:lpstr>
      <vt:lpstr>18.	UNIKALUS IDENTIFIKATORIUS – ŽMONĖMS SUPRANTAMI DUOMENYS</vt:lpstr>
      <vt:lpstr/>
      <vt:lpstr>17.	UNIKALUS IDENTIFIKATORIUS – 2D BRŪKŠNINIS KODAS</vt:lpstr>
      <vt:lpstr>18.	UNIKALUS IDENTIFIKATORIUS – ŽMONĖMS SUPRANTAMI DUOMENYS</vt:lpstr>
    </vt:vector>
  </TitlesOfParts>
  <Company/>
  <LinksUpToDate>false</LinksUpToDate>
  <CharactersWithSpaces>99574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0601</dc:creator>
  <cp:keywords/>
  <dc:description/>
  <cp:lastModifiedBy>Albina Burkauskaitė</cp:lastModifiedBy>
  <cp:revision>2</cp:revision>
  <dcterms:created xsi:type="dcterms:W3CDTF">2024-10-30T11:42:00Z</dcterms:created>
  <dcterms:modified xsi:type="dcterms:W3CDTF">2024-10-30T11:42:00Z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