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A1FD1" w14:textId="77777777" w:rsidR="00776FBE" w:rsidRPr="00AF5C79" w:rsidRDefault="00776FBE" w:rsidP="00AB3C1A">
      <w:pPr>
        <w:widowControl w:val="0"/>
        <w:tabs>
          <w:tab w:val="clear" w:pos="567"/>
        </w:tabs>
        <w:spacing w:line="240" w:lineRule="auto"/>
        <w:ind w:left="567" w:hanging="567"/>
        <w:rPr>
          <w:snapToGrid/>
          <w:szCs w:val="22"/>
          <w:lang w:val="lt-LT"/>
        </w:rPr>
      </w:pPr>
    </w:p>
    <w:p w14:paraId="12B35D4F" w14:textId="77777777" w:rsidR="00776FBE" w:rsidRPr="00AF5C79" w:rsidRDefault="00776FBE" w:rsidP="00AB3C1A">
      <w:pPr>
        <w:widowControl w:val="0"/>
        <w:tabs>
          <w:tab w:val="clear" w:pos="567"/>
        </w:tabs>
        <w:spacing w:line="240" w:lineRule="auto"/>
        <w:ind w:left="567" w:hanging="567"/>
        <w:rPr>
          <w:snapToGrid/>
          <w:szCs w:val="22"/>
          <w:lang w:val="lt-LT"/>
        </w:rPr>
      </w:pPr>
    </w:p>
    <w:p w14:paraId="060F6503" w14:textId="77777777" w:rsidR="00776FBE" w:rsidRPr="00AF5C79" w:rsidRDefault="00776FBE" w:rsidP="00AB3C1A">
      <w:pPr>
        <w:widowControl w:val="0"/>
        <w:tabs>
          <w:tab w:val="clear" w:pos="567"/>
        </w:tabs>
        <w:spacing w:line="240" w:lineRule="auto"/>
        <w:ind w:left="567" w:hanging="567"/>
        <w:rPr>
          <w:snapToGrid/>
          <w:szCs w:val="22"/>
          <w:lang w:val="lt-LT"/>
        </w:rPr>
      </w:pPr>
    </w:p>
    <w:p w14:paraId="17A2D83E" w14:textId="77777777" w:rsidR="00776FBE" w:rsidRPr="00AF5C79" w:rsidRDefault="00776FBE" w:rsidP="00AB3C1A">
      <w:pPr>
        <w:widowControl w:val="0"/>
        <w:tabs>
          <w:tab w:val="clear" w:pos="567"/>
        </w:tabs>
        <w:spacing w:line="240" w:lineRule="auto"/>
        <w:ind w:left="567" w:hanging="567"/>
        <w:rPr>
          <w:snapToGrid/>
          <w:szCs w:val="22"/>
          <w:lang w:val="lt-LT"/>
        </w:rPr>
      </w:pPr>
    </w:p>
    <w:p w14:paraId="5D4E862F" w14:textId="77777777" w:rsidR="00776FBE" w:rsidRPr="00AF5C79" w:rsidRDefault="00776FBE" w:rsidP="00AB3C1A">
      <w:pPr>
        <w:widowControl w:val="0"/>
        <w:tabs>
          <w:tab w:val="clear" w:pos="567"/>
        </w:tabs>
        <w:spacing w:line="240" w:lineRule="auto"/>
        <w:ind w:left="567" w:hanging="567"/>
        <w:rPr>
          <w:snapToGrid/>
          <w:szCs w:val="22"/>
          <w:lang w:val="lt-LT"/>
        </w:rPr>
      </w:pPr>
    </w:p>
    <w:p w14:paraId="287E93BD" w14:textId="77777777" w:rsidR="00776FBE" w:rsidRPr="00AF5C79" w:rsidRDefault="00776FBE" w:rsidP="00AB3C1A">
      <w:pPr>
        <w:widowControl w:val="0"/>
        <w:tabs>
          <w:tab w:val="clear" w:pos="567"/>
        </w:tabs>
        <w:spacing w:line="240" w:lineRule="auto"/>
        <w:ind w:left="567" w:hanging="567"/>
        <w:rPr>
          <w:snapToGrid/>
          <w:szCs w:val="22"/>
          <w:lang w:val="lt-LT"/>
        </w:rPr>
      </w:pPr>
    </w:p>
    <w:p w14:paraId="1AF68B42" w14:textId="77777777" w:rsidR="00776FBE" w:rsidRPr="00AF5C79" w:rsidRDefault="00776FBE" w:rsidP="00AB3C1A">
      <w:pPr>
        <w:widowControl w:val="0"/>
        <w:tabs>
          <w:tab w:val="clear" w:pos="567"/>
        </w:tabs>
        <w:spacing w:line="240" w:lineRule="auto"/>
        <w:ind w:left="567" w:hanging="567"/>
        <w:rPr>
          <w:snapToGrid/>
          <w:szCs w:val="22"/>
          <w:lang w:val="lt-LT"/>
        </w:rPr>
      </w:pPr>
    </w:p>
    <w:p w14:paraId="7F493565" w14:textId="77777777" w:rsidR="00776FBE" w:rsidRPr="00AF5C79" w:rsidRDefault="00776FBE" w:rsidP="00AB3C1A">
      <w:pPr>
        <w:widowControl w:val="0"/>
        <w:tabs>
          <w:tab w:val="clear" w:pos="567"/>
        </w:tabs>
        <w:spacing w:line="240" w:lineRule="auto"/>
        <w:ind w:left="567" w:hanging="567"/>
        <w:rPr>
          <w:snapToGrid/>
          <w:szCs w:val="22"/>
          <w:lang w:val="lt-LT"/>
        </w:rPr>
      </w:pPr>
    </w:p>
    <w:p w14:paraId="36925C67" w14:textId="77777777" w:rsidR="00776FBE" w:rsidRPr="00AF5C79" w:rsidRDefault="00776FBE" w:rsidP="00AB3C1A">
      <w:pPr>
        <w:widowControl w:val="0"/>
        <w:tabs>
          <w:tab w:val="clear" w:pos="567"/>
        </w:tabs>
        <w:spacing w:line="240" w:lineRule="auto"/>
        <w:ind w:left="567" w:hanging="567"/>
        <w:rPr>
          <w:snapToGrid/>
          <w:szCs w:val="22"/>
          <w:lang w:val="lt-LT"/>
        </w:rPr>
      </w:pPr>
    </w:p>
    <w:p w14:paraId="27EFA6DF" w14:textId="77777777" w:rsidR="00776FBE" w:rsidRPr="00AF5C79" w:rsidRDefault="00776FBE" w:rsidP="00AB3C1A">
      <w:pPr>
        <w:widowControl w:val="0"/>
        <w:tabs>
          <w:tab w:val="clear" w:pos="567"/>
        </w:tabs>
        <w:spacing w:line="240" w:lineRule="auto"/>
        <w:ind w:left="567" w:hanging="567"/>
        <w:rPr>
          <w:snapToGrid/>
          <w:szCs w:val="22"/>
          <w:lang w:val="lt-LT"/>
        </w:rPr>
      </w:pPr>
    </w:p>
    <w:p w14:paraId="2FE18F7B" w14:textId="77777777" w:rsidR="00776FBE" w:rsidRPr="00AF5C79" w:rsidRDefault="00776FBE" w:rsidP="00AB3C1A">
      <w:pPr>
        <w:widowControl w:val="0"/>
        <w:tabs>
          <w:tab w:val="clear" w:pos="567"/>
        </w:tabs>
        <w:spacing w:line="240" w:lineRule="auto"/>
        <w:ind w:left="567" w:hanging="567"/>
        <w:rPr>
          <w:snapToGrid/>
          <w:szCs w:val="22"/>
          <w:lang w:val="lt-LT"/>
        </w:rPr>
      </w:pPr>
    </w:p>
    <w:p w14:paraId="7B4A2CAF" w14:textId="77777777" w:rsidR="00776FBE" w:rsidRPr="00AF5C79" w:rsidRDefault="00776FBE" w:rsidP="00AB3C1A">
      <w:pPr>
        <w:widowControl w:val="0"/>
        <w:tabs>
          <w:tab w:val="clear" w:pos="567"/>
        </w:tabs>
        <w:spacing w:line="240" w:lineRule="auto"/>
        <w:ind w:left="567" w:hanging="567"/>
        <w:rPr>
          <w:snapToGrid/>
          <w:szCs w:val="22"/>
          <w:lang w:val="lt-LT"/>
        </w:rPr>
      </w:pPr>
    </w:p>
    <w:p w14:paraId="67A12EF5" w14:textId="77777777" w:rsidR="00776FBE" w:rsidRPr="00AF5C79" w:rsidRDefault="00776FBE" w:rsidP="00AB3C1A">
      <w:pPr>
        <w:widowControl w:val="0"/>
        <w:tabs>
          <w:tab w:val="clear" w:pos="567"/>
        </w:tabs>
        <w:spacing w:line="240" w:lineRule="auto"/>
        <w:ind w:left="567" w:hanging="567"/>
        <w:rPr>
          <w:snapToGrid/>
          <w:szCs w:val="22"/>
          <w:lang w:val="lt-LT"/>
        </w:rPr>
      </w:pPr>
    </w:p>
    <w:p w14:paraId="2D9350BC" w14:textId="77777777" w:rsidR="00776FBE" w:rsidRPr="00AF5C79" w:rsidRDefault="00776FBE" w:rsidP="00AB3C1A">
      <w:pPr>
        <w:widowControl w:val="0"/>
        <w:tabs>
          <w:tab w:val="clear" w:pos="567"/>
        </w:tabs>
        <w:spacing w:line="240" w:lineRule="auto"/>
        <w:ind w:left="567" w:hanging="567"/>
        <w:rPr>
          <w:snapToGrid/>
          <w:szCs w:val="22"/>
          <w:lang w:val="lt-LT"/>
        </w:rPr>
      </w:pPr>
    </w:p>
    <w:p w14:paraId="078D0D13" w14:textId="77777777" w:rsidR="00776FBE" w:rsidRPr="00AF5C79" w:rsidRDefault="00776FBE" w:rsidP="00AB3C1A">
      <w:pPr>
        <w:widowControl w:val="0"/>
        <w:tabs>
          <w:tab w:val="clear" w:pos="567"/>
        </w:tabs>
        <w:spacing w:line="240" w:lineRule="auto"/>
        <w:ind w:left="567" w:hanging="567"/>
        <w:rPr>
          <w:snapToGrid/>
          <w:szCs w:val="22"/>
          <w:lang w:val="lt-LT"/>
        </w:rPr>
      </w:pPr>
    </w:p>
    <w:p w14:paraId="493B3E09" w14:textId="77777777" w:rsidR="00776FBE" w:rsidRPr="00AF5C79" w:rsidRDefault="00776FBE" w:rsidP="00AB3C1A">
      <w:pPr>
        <w:widowControl w:val="0"/>
        <w:tabs>
          <w:tab w:val="clear" w:pos="567"/>
        </w:tabs>
        <w:spacing w:line="240" w:lineRule="auto"/>
        <w:ind w:left="567" w:hanging="567"/>
        <w:rPr>
          <w:snapToGrid/>
          <w:szCs w:val="22"/>
          <w:lang w:val="lt-LT"/>
        </w:rPr>
      </w:pPr>
    </w:p>
    <w:p w14:paraId="00C7B897" w14:textId="77777777" w:rsidR="00776FBE" w:rsidRPr="00AF5C79" w:rsidRDefault="00776FBE" w:rsidP="00AB3C1A">
      <w:pPr>
        <w:widowControl w:val="0"/>
        <w:tabs>
          <w:tab w:val="clear" w:pos="567"/>
        </w:tabs>
        <w:spacing w:line="240" w:lineRule="auto"/>
        <w:ind w:left="567" w:hanging="567"/>
        <w:rPr>
          <w:snapToGrid/>
          <w:szCs w:val="22"/>
          <w:lang w:val="lt-LT"/>
        </w:rPr>
      </w:pPr>
    </w:p>
    <w:p w14:paraId="090119C1" w14:textId="77777777" w:rsidR="00776FBE" w:rsidRPr="00AF5C79" w:rsidRDefault="00776FBE" w:rsidP="00AB3C1A">
      <w:pPr>
        <w:widowControl w:val="0"/>
        <w:tabs>
          <w:tab w:val="clear" w:pos="567"/>
        </w:tabs>
        <w:spacing w:line="240" w:lineRule="auto"/>
        <w:ind w:left="567" w:hanging="567"/>
        <w:rPr>
          <w:snapToGrid/>
          <w:szCs w:val="22"/>
          <w:lang w:val="lt-LT"/>
        </w:rPr>
      </w:pPr>
    </w:p>
    <w:p w14:paraId="0A45AAA1" w14:textId="77777777" w:rsidR="00776FBE" w:rsidRPr="00AF5C79" w:rsidRDefault="00776FBE" w:rsidP="00AB3C1A">
      <w:pPr>
        <w:widowControl w:val="0"/>
        <w:tabs>
          <w:tab w:val="clear" w:pos="567"/>
        </w:tabs>
        <w:spacing w:line="240" w:lineRule="auto"/>
        <w:ind w:left="567" w:hanging="567"/>
        <w:rPr>
          <w:snapToGrid/>
          <w:szCs w:val="22"/>
          <w:lang w:val="lt-LT"/>
        </w:rPr>
      </w:pPr>
    </w:p>
    <w:p w14:paraId="2DAF933B" w14:textId="77777777" w:rsidR="00776FBE" w:rsidRPr="00AF5C79" w:rsidRDefault="00776FBE" w:rsidP="00AB3C1A">
      <w:pPr>
        <w:widowControl w:val="0"/>
        <w:tabs>
          <w:tab w:val="clear" w:pos="567"/>
        </w:tabs>
        <w:spacing w:line="240" w:lineRule="auto"/>
        <w:ind w:left="567" w:hanging="567"/>
        <w:rPr>
          <w:snapToGrid/>
          <w:szCs w:val="22"/>
          <w:lang w:val="lt-LT"/>
        </w:rPr>
      </w:pPr>
    </w:p>
    <w:p w14:paraId="43B00B1F" w14:textId="77777777" w:rsidR="00776FBE" w:rsidRPr="00AF5C79" w:rsidRDefault="00776FBE" w:rsidP="00AB3C1A">
      <w:pPr>
        <w:widowControl w:val="0"/>
        <w:tabs>
          <w:tab w:val="clear" w:pos="567"/>
        </w:tabs>
        <w:spacing w:line="240" w:lineRule="auto"/>
        <w:ind w:left="567" w:hanging="567"/>
        <w:rPr>
          <w:snapToGrid/>
          <w:szCs w:val="22"/>
          <w:lang w:val="lt-LT"/>
        </w:rPr>
      </w:pPr>
    </w:p>
    <w:p w14:paraId="53A78DCC" w14:textId="77777777" w:rsidR="00776FBE" w:rsidRPr="00AF5C79" w:rsidRDefault="00776FBE" w:rsidP="00AB3C1A">
      <w:pPr>
        <w:widowControl w:val="0"/>
        <w:tabs>
          <w:tab w:val="clear" w:pos="567"/>
        </w:tabs>
        <w:spacing w:line="240" w:lineRule="auto"/>
        <w:ind w:left="567" w:hanging="567"/>
        <w:rPr>
          <w:snapToGrid/>
          <w:szCs w:val="22"/>
          <w:lang w:val="lt-LT"/>
        </w:rPr>
      </w:pPr>
    </w:p>
    <w:p w14:paraId="5DF7B20F" w14:textId="77777777" w:rsidR="00776FBE" w:rsidRPr="00AF5C79" w:rsidRDefault="00776FBE" w:rsidP="00AB3C1A">
      <w:pPr>
        <w:widowControl w:val="0"/>
        <w:tabs>
          <w:tab w:val="clear" w:pos="567"/>
        </w:tabs>
        <w:spacing w:line="240" w:lineRule="auto"/>
        <w:ind w:left="567" w:hanging="567"/>
        <w:rPr>
          <w:snapToGrid/>
          <w:szCs w:val="22"/>
          <w:lang w:val="lt-LT"/>
        </w:rPr>
      </w:pPr>
    </w:p>
    <w:p w14:paraId="0276D952" w14:textId="77777777" w:rsidR="00776FBE" w:rsidRPr="00AF5C79" w:rsidRDefault="00776FBE" w:rsidP="00AB3C1A">
      <w:pPr>
        <w:widowControl w:val="0"/>
        <w:spacing w:line="240" w:lineRule="auto"/>
        <w:ind w:left="567" w:hanging="567"/>
        <w:jc w:val="center"/>
        <w:outlineLvl w:val="0"/>
        <w:rPr>
          <w:b/>
          <w:snapToGrid/>
          <w:szCs w:val="22"/>
          <w:lang w:val="lt-LT"/>
        </w:rPr>
      </w:pPr>
      <w:r w:rsidRPr="00D44DEE">
        <w:rPr>
          <w:b/>
          <w:caps/>
          <w:snapToGrid/>
          <w:szCs w:val="22"/>
          <w:lang w:val="lt-LT"/>
        </w:rPr>
        <w:t>I</w:t>
      </w:r>
      <w:r w:rsidRPr="00AF5C79">
        <w:rPr>
          <w:b/>
          <w:snapToGrid/>
          <w:szCs w:val="22"/>
          <w:lang w:val="lt-LT"/>
        </w:rPr>
        <w:t> PRIEDAS</w:t>
      </w:r>
    </w:p>
    <w:p w14:paraId="247BD989" w14:textId="77777777" w:rsidR="00776FBE" w:rsidRPr="00AF5C79" w:rsidRDefault="00776FBE" w:rsidP="00AB3C1A">
      <w:pPr>
        <w:widowControl w:val="0"/>
        <w:tabs>
          <w:tab w:val="clear" w:pos="567"/>
        </w:tabs>
        <w:spacing w:line="240" w:lineRule="auto"/>
        <w:ind w:left="567" w:hanging="567"/>
        <w:jc w:val="center"/>
        <w:rPr>
          <w:snapToGrid/>
          <w:szCs w:val="22"/>
          <w:lang w:val="lt-LT"/>
        </w:rPr>
      </w:pPr>
    </w:p>
    <w:p w14:paraId="3E551FD5" w14:textId="77777777" w:rsidR="00776FBE" w:rsidRPr="00D44DEE" w:rsidRDefault="00776FBE" w:rsidP="00AB3C1A">
      <w:pPr>
        <w:widowControl w:val="0"/>
        <w:spacing w:line="240" w:lineRule="auto"/>
        <w:ind w:left="567" w:hanging="567"/>
        <w:jc w:val="center"/>
        <w:outlineLvl w:val="0"/>
        <w:rPr>
          <w:b/>
          <w:caps/>
          <w:snapToGrid/>
          <w:szCs w:val="22"/>
          <w:lang w:val="lt-LT"/>
        </w:rPr>
      </w:pPr>
      <w:r w:rsidRPr="00D44DEE">
        <w:rPr>
          <w:b/>
          <w:caps/>
          <w:snapToGrid/>
          <w:szCs w:val="22"/>
          <w:lang w:val="lt-LT"/>
        </w:rPr>
        <w:t>PREPARATO CHARAKTERISTIKŲ SANTRAUKA</w:t>
      </w:r>
    </w:p>
    <w:p w14:paraId="62B30EA9" w14:textId="77777777" w:rsidR="00776FBE" w:rsidRPr="00AF5C79" w:rsidRDefault="00776FBE" w:rsidP="00AB3C1A">
      <w:pPr>
        <w:widowControl w:val="0"/>
        <w:spacing w:line="240" w:lineRule="auto"/>
        <w:ind w:left="567" w:hanging="567"/>
        <w:outlineLvl w:val="1"/>
        <w:rPr>
          <w:b/>
          <w:snapToGrid/>
          <w:szCs w:val="22"/>
          <w:lang w:val="lt-LT"/>
        </w:rPr>
      </w:pPr>
      <w:r w:rsidRPr="00AF5C79">
        <w:rPr>
          <w:snapToGrid/>
          <w:szCs w:val="22"/>
          <w:lang w:val="lt-LT"/>
        </w:rPr>
        <w:br w:type="page"/>
      </w:r>
      <w:r w:rsidRPr="00AF5C79">
        <w:rPr>
          <w:b/>
          <w:snapToGrid/>
          <w:szCs w:val="22"/>
          <w:lang w:val="lt-LT"/>
        </w:rPr>
        <w:lastRenderedPageBreak/>
        <w:t>1.</w:t>
      </w:r>
      <w:r w:rsidRPr="00AF5C79">
        <w:rPr>
          <w:b/>
          <w:snapToGrid/>
          <w:szCs w:val="22"/>
          <w:lang w:val="lt-LT"/>
        </w:rPr>
        <w:tab/>
      </w:r>
      <w:r w:rsidRPr="00D44DEE">
        <w:rPr>
          <w:b/>
          <w:snapToGrid/>
          <w:szCs w:val="22"/>
          <w:lang w:val="lt-LT"/>
        </w:rPr>
        <w:t>VAISTINIO</w:t>
      </w:r>
      <w:r w:rsidRPr="00AF5C79">
        <w:rPr>
          <w:b/>
          <w:snapToGrid/>
          <w:szCs w:val="22"/>
          <w:lang w:val="lt-LT"/>
        </w:rPr>
        <w:t xml:space="preserve"> PREPARATO PAVADINIMAS</w:t>
      </w:r>
    </w:p>
    <w:p w14:paraId="0A4652E6" w14:textId="77777777" w:rsidR="00776FBE" w:rsidRPr="00AF5C79" w:rsidRDefault="00776FBE" w:rsidP="00AB3C1A">
      <w:pPr>
        <w:widowControl w:val="0"/>
        <w:tabs>
          <w:tab w:val="clear" w:pos="567"/>
        </w:tabs>
        <w:spacing w:line="240" w:lineRule="auto"/>
        <w:ind w:left="567" w:hanging="567"/>
        <w:rPr>
          <w:snapToGrid/>
          <w:szCs w:val="22"/>
          <w:lang w:val="lt-LT"/>
        </w:rPr>
      </w:pPr>
    </w:p>
    <w:p w14:paraId="46E6EB71" w14:textId="77777777" w:rsidR="00850E8C" w:rsidRDefault="00EE6293" w:rsidP="00850E8C">
      <w:pPr>
        <w:widowControl w:val="0"/>
        <w:tabs>
          <w:tab w:val="clear" w:pos="567"/>
        </w:tabs>
        <w:autoSpaceDE w:val="0"/>
        <w:autoSpaceDN w:val="0"/>
        <w:adjustRightInd w:val="0"/>
        <w:spacing w:line="240" w:lineRule="auto"/>
        <w:rPr>
          <w:rFonts w:eastAsia="TimesNewRoman"/>
          <w:snapToGrid/>
          <w:szCs w:val="22"/>
          <w:lang w:val="lt-LT"/>
        </w:rPr>
      </w:pPr>
      <w:bookmarkStart w:id="0" w:name="_GoBack"/>
      <w:r>
        <w:rPr>
          <w:rFonts w:eastAsia="TimesNewRoman"/>
          <w:snapToGrid/>
          <w:szCs w:val="22"/>
          <w:lang w:val="lt-LT"/>
        </w:rPr>
        <w:t>Levothyroxine sodium Zentiva</w:t>
      </w:r>
      <w:r w:rsidR="00850E8C">
        <w:rPr>
          <w:rFonts w:eastAsia="TimesNewRoman"/>
          <w:snapToGrid/>
          <w:szCs w:val="22"/>
          <w:lang w:val="lt-LT"/>
        </w:rPr>
        <w:t xml:space="preserve"> </w:t>
      </w:r>
      <w:bookmarkEnd w:id="0"/>
      <w:r w:rsidR="00850E8C" w:rsidRPr="00850E8C">
        <w:rPr>
          <w:rFonts w:eastAsia="TimesNewRoman"/>
          <w:snapToGrid/>
          <w:szCs w:val="22"/>
          <w:lang w:val="lt-LT"/>
        </w:rPr>
        <w:t>25</w:t>
      </w:r>
      <w:r w:rsidR="00850E8C">
        <w:rPr>
          <w:rFonts w:eastAsia="TimesNewRoman"/>
          <w:snapToGrid/>
          <w:szCs w:val="22"/>
          <w:lang w:val="lt-LT"/>
        </w:rPr>
        <w:t> mikrogramai</w:t>
      </w:r>
      <w:r w:rsidR="00850E8C" w:rsidRPr="00850E8C">
        <w:rPr>
          <w:rFonts w:eastAsia="TimesNewRoman"/>
          <w:snapToGrid/>
          <w:szCs w:val="22"/>
          <w:lang w:val="lt-LT"/>
        </w:rPr>
        <w:t>/5</w:t>
      </w:r>
      <w:r w:rsidR="00850E8C">
        <w:rPr>
          <w:rFonts w:eastAsia="TimesNewRoman"/>
          <w:snapToGrid/>
          <w:szCs w:val="22"/>
          <w:lang w:val="lt-LT"/>
        </w:rPr>
        <w:t> </w:t>
      </w:r>
      <w:r w:rsidR="00850E8C" w:rsidRPr="00850E8C">
        <w:rPr>
          <w:rFonts w:eastAsia="TimesNewRoman"/>
          <w:snapToGrid/>
          <w:szCs w:val="22"/>
          <w:lang w:val="lt-LT"/>
        </w:rPr>
        <w:t xml:space="preserve">ml </w:t>
      </w:r>
      <w:r w:rsidR="00850E8C">
        <w:rPr>
          <w:rFonts w:eastAsia="TimesNewRoman"/>
          <w:snapToGrid/>
          <w:szCs w:val="22"/>
          <w:lang w:val="lt-LT"/>
        </w:rPr>
        <w:t>geriamasis tirpalas</w:t>
      </w:r>
    </w:p>
    <w:p w14:paraId="23E31622" w14:textId="77777777" w:rsidR="00850E8C" w:rsidRDefault="00EE6293" w:rsidP="00850E8C">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Levothyroxine sodium Zentiva</w:t>
      </w:r>
      <w:r w:rsidR="00850E8C">
        <w:rPr>
          <w:rFonts w:eastAsia="TimesNewRoman"/>
          <w:snapToGrid/>
          <w:szCs w:val="22"/>
          <w:lang w:val="lt-LT"/>
        </w:rPr>
        <w:t xml:space="preserve"> </w:t>
      </w:r>
      <w:r w:rsidR="00850E8C" w:rsidRPr="00850E8C">
        <w:rPr>
          <w:rFonts w:eastAsia="TimesNewRoman"/>
          <w:snapToGrid/>
          <w:szCs w:val="22"/>
          <w:lang w:val="lt-LT"/>
        </w:rPr>
        <w:t>5</w:t>
      </w:r>
      <w:r w:rsidR="00850E8C">
        <w:rPr>
          <w:rFonts w:eastAsia="TimesNewRoman"/>
          <w:snapToGrid/>
          <w:szCs w:val="22"/>
          <w:lang w:val="lt-LT"/>
        </w:rPr>
        <w:t>0 mikrogramų</w:t>
      </w:r>
      <w:r w:rsidR="00850E8C" w:rsidRPr="00850E8C">
        <w:rPr>
          <w:rFonts w:eastAsia="TimesNewRoman"/>
          <w:snapToGrid/>
          <w:szCs w:val="22"/>
          <w:lang w:val="lt-LT"/>
        </w:rPr>
        <w:t>/5</w:t>
      </w:r>
      <w:r w:rsidR="00850E8C">
        <w:rPr>
          <w:rFonts w:eastAsia="TimesNewRoman"/>
          <w:snapToGrid/>
          <w:szCs w:val="22"/>
          <w:lang w:val="lt-LT"/>
        </w:rPr>
        <w:t> </w:t>
      </w:r>
      <w:r w:rsidR="00850E8C" w:rsidRPr="00850E8C">
        <w:rPr>
          <w:rFonts w:eastAsia="TimesNewRoman"/>
          <w:snapToGrid/>
          <w:szCs w:val="22"/>
          <w:lang w:val="lt-LT"/>
        </w:rPr>
        <w:t xml:space="preserve">ml </w:t>
      </w:r>
      <w:r w:rsidR="00850E8C">
        <w:rPr>
          <w:rFonts w:eastAsia="TimesNewRoman"/>
          <w:snapToGrid/>
          <w:szCs w:val="22"/>
          <w:lang w:val="lt-LT"/>
        </w:rPr>
        <w:t>geriamasis tirpalas</w:t>
      </w:r>
    </w:p>
    <w:p w14:paraId="59D4E626" w14:textId="77777777" w:rsidR="00850E8C" w:rsidRDefault="00EE6293" w:rsidP="00850E8C">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Levothyroxine sodium Zentiva</w:t>
      </w:r>
      <w:r w:rsidR="00850E8C">
        <w:rPr>
          <w:rFonts w:eastAsia="TimesNewRoman"/>
          <w:snapToGrid/>
          <w:szCs w:val="22"/>
          <w:lang w:val="lt-LT"/>
        </w:rPr>
        <w:t xml:space="preserve"> 100 mikrogramų</w:t>
      </w:r>
      <w:r w:rsidR="00850E8C" w:rsidRPr="00850E8C">
        <w:rPr>
          <w:rFonts w:eastAsia="TimesNewRoman"/>
          <w:snapToGrid/>
          <w:szCs w:val="22"/>
          <w:lang w:val="lt-LT"/>
        </w:rPr>
        <w:t>/5</w:t>
      </w:r>
      <w:r w:rsidR="00850E8C">
        <w:rPr>
          <w:rFonts w:eastAsia="TimesNewRoman"/>
          <w:snapToGrid/>
          <w:szCs w:val="22"/>
          <w:lang w:val="lt-LT"/>
        </w:rPr>
        <w:t> </w:t>
      </w:r>
      <w:r w:rsidR="00850E8C" w:rsidRPr="00850E8C">
        <w:rPr>
          <w:rFonts w:eastAsia="TimesNewRoman"/>
          <w:snapToGrid/>
          <w:szCs w:val="22"/>
          <w:lang w:val="lt-LT"/>
        </w:rPr>
        <w:t xml:space="preserve">ml </w:t>
      </w:r>
      <w:r w:rsidR="00850E8C">
        <w:rPr>
          <w:rFonts w:eastAsia="TimesNewRoman"/>
          <w:snapToGrid/>
          <w:szCs w:val="22"/>
          <w:lang w:val="lt-LT"/>
        </w:rPr>
        <w:t>geriamasis tirpalas</w:t>
      </w:r>
    </w:p>
    <w:p w14:paraId="578E2ACD" w14:textId="77777777" w:rsidR="00776FBE" w:rsidRPr="00AF5C79" w:rsidRDefault="00776FBE" w:rsidP="00AB3C1A">
      <w:pPr>
        <w:widowControl w:val="0"/>
        <w:tabs>
          <w:tab w:val="clear" w:pos="567"/>
        </w:tabs>
        <w:spacing w:line="240" w:lineRule="auto"/>
        <w:ind w:left="567" w:hanging="567"/>
        <w:rPr>
          <w:snapToGrid/>
          <w:szCs w:val="22"/>
          <w:lang w:val="lt-LT"/>
        </w:rPr>
      </w:pPr>
    </w:p>
    <w:p w14:paraId="040CE300" w14:textId="77777777" w:rsidR="00776FBE" w:rsidRPr="00AF5C79" w:rsidRDefault="00776FBE" w:rsidP="00AB3C1A">
      <w:pPr>
        <w:widowControl w:val="0"/>
        <w:tabs>
          <w:tab w:val="clear" w:pos="567"/>
        </w:tabs>
        <w:spacing w:line="240" w:lineRule="auto"/>
        <w:ind w:left="567" w:hanging="567"/>
        <w:rPr>
          <w:snapToGrid/>
          <w:szCs w:val="22"/>
          <w:lang w:val="lt-LT"/>
        </w:rPr>
      </w:pPr>
    </w:p>
    <w:p w14:paraId="7D6D3962" w14:textId="77777777" w:rsidR="00776FBE" w:rsidRPr="00AF5C79" w:rsidRDefault="00D44DEE" w:rsidP="00AB3C1A">
      <w:pPr>
        <w:widowControl w:val="0"/>
        <w:spacing w:line="240" w:lineRule="auto"/>
        <w:ind w:left="567" w:hanging="567"/>
        <w:outlineLvl w:val="1"/>
        <w:rPr>
          <w:b/>
          <w:caps/>
          <w:snapToGrid/>
          <w:szCs w:val="22"/>
          <w:lang w:val="lt-LT"/>
        </w:rPr>
      </w:pPr>
      <w:r w:rsidRPr="00D44DEE">
        <w:rPr>
          <w:b/>
          <w:snapToGrid/>
          <w:szCs w:val="22"/>
          <w:lang w:val="lt-LT"/>
        </w:rPr>
        <w:t>2.</w:t>
      </w:r>
      <w:r w:rsidRPr="00D44DEE">
        <w:rPr>
          <w:b/>
          <w:snapToGrid/>
          <w:szCs w:val="22"/>
          <w:lang w:val="lt-LT"/>
        </w:rPr>
        <w:tab/>
        <w:t>KOKYBINĖ IR KIEKYBINĖ SUDĖTIS</w:t>
      </w:r>
    </w:p>
    <w:p w14:paraId="623F6241" w14:textId="77777777" w:rsidR="00776FBE" w:rsidRPr="00AF5C79" w:rsidRDefault="00776FBE" w:rsidP="00AB3C1A">
      <w:pPr>
        <w:widowControl w:val="0"/>
        <w:tabs>
          <w:tab w:val="clear" w:pos="567"/>
        </w:tabs>
        <w:spacing w:line="240" w:lineRule="auto"/>
        <w:rPr>
          <w:snapToGrid/>
          <w:szCs w:val="22"/>
          <w:lang w:val="lt-LT"/>
        </w:rPr>
      </w:pPr>
    </w:p>
    <w:p w14:paraId="34A948FB" w14:textId="77777777" w:rsidR="00EE4217" w:rsidRDefault="00776FBE" w:rsidP="00EE4217">
      <w:pPr>
        <w:widowControl w:val="0"/>
        <w:tabs>
          <w:tab w:val="clear" w:pos="567"/>
        </w:tabs>
        <w:autoSpaceDE w:val="0"/>
        <w:autoSpaceDN w:val="0"/>
        <w:adjustRightInd w:val="0"/>
        <w:spacing w:line="240" w:lineRule="auto"/>
        <w:rPr>
          <w:rFonts w:eastAsia="TimesNewRoman"/>
          <w:snapToGrid/>
          <w:szCs w:val="22"/>
          <w:lang w:val="lt-LT"/>
        </w:rPr>
      </w:pPr>
      <w:r w:rsidRPr="00AF5C79">
        <w:rPr>
          <w:rFonts w:eastAsia="TimesNewRoman"/>
          <w:snapToGrid/>
          <w:szCs w:val="22"/>
          <w:lang w:val="lt-LT"/>
        </w:rPr>
        <w:t>Kiekvien</w:t>
      </w:r>
      <w:r w:rsidR="00EE4217">
        <w:rPr>
          <w:rFonts w:eastAsia="TimesNewRoman"/>
          <w:snapToGrid/>
          <w:szCs w:val="22"/>
          <w:lang w:val="lt-LT"/>
        </w:rPr>
        <w:t xml:space="preserve">uose </w:t>
      </w:r>
      <w:r w:rsidR="00EE4217" w:rsidRPr="00EE4217">
        <w:rPr>
          <w:rFonts w:eastAsia="TimesNewRoman"/>
          <w:snapToGrid/>
          <w:szCs w:val="22"/>
          <w:lang w:val="lt-LT"/>
        </w:rPr>
        <w:t>5</w:t>
      </w:r>
      <w:r w:rsidR="00EE4217">
        <w:rPr>
          <w:rFonts w:eastAsia="TimesNewRoman"/>
          <w:snapToGrid/>
          <w:szCs w:val="22"/>
          <w:lang w:val="lt-LT"/>
        </w:rPr>
        <w:t> </w:t>
      </w:r>
      <w:r w:rsidR="00EE4217" w:rsidRPr="00EE4217">
        <w:rPr>
          <w:rFonts w:eastAsia="TimesNewRoman"/>
          <w:snapToGrid/>
          <w:szCs w:val="22"/>
          <w:lang w:val="lt-LT"/>
        </w:rPr>
        <w:t xml:space="preserve">ml </w:t>
      </w:r>
      <w:r w:rsidR="00EE4217">
        <w:rPr>
          <w:rFonts w:eastAsia="TimesNewRoman"/>
          <w:snapToGrid/>
          <w:szCs w:val="22"/>
          <w:lang w:val="lt-LT"/>
        </w:rPr>
        <w:t>geriamojo tirpalo yra</w:t>
      </w:r>
      <w:r w:rsidR="00EE4217" w:rsidRPr="00EE4217">
        <w:rPr>
          <w:rFonts w:eastAsia="TimesNewRoman"/>
          <w:snapToGrid/>
          <w:szCs w:val="22"/>
          <w:lang w:val="lt-LT"/>
        </w:rPr>
        <w:t xml:space="preserve"> </w:t>
      </w:r>
      <w:r w:rsidR="00EE4217">
        <w:rPr>
          <w:rFonts w:eastAsia="TimesNewRoman"/>
          <w:snapToGrid/>
          <w:szCs w:val="22"/>
          <w:lang w:val="lt-LT"/>
        </w:rPr>
        <w:t>25 mikrogramai</w:t>
      </w:r>
      <w:r w:rsidR="00EE4217" w:rsidRPr="00EE4217">
        <w:rPr>
          <w:rFonts w:eastAsia="TimesNewRoman"/>
          <w:snapToGrid/>
          <w:szCs w:val="22"/>
          <w:lang w:val="lt-LT"/>
        </w:rPr>
        <w:t xml:space="preserve"> </w:t>
      </w:r>
      <w:r w:rsidR="00EE4217">
        <w:rPr>
          <w:rFonts w:eastAsia="TimesNewRoman"/>
          <w:snapToGrid/>
          <w:szCs w:val="22"/>
          <w:lang w:val="lt-LT"/>
        </w:rPr>
        <w:t>levotiroksino natrio druskos</w:t>
      </w:r>
    </w:p>
    <w:p w14:paraId="5D619834" w14:textId="77777777" w:rsidR="00EE4217" w:rsidRDefault="00EE4217" w:rsidP="00EE4217">
      <w:pPr>
        <w:widowControl w:val="0"/>
        <w:tabs>
          <w:tab w:val="clear" w:pos="567"/>
        </w:tabs>
        <w:autoSpaceDE w:val="0"/>
        <w:autoSpaceDN w:val="0"/>
        <w:adjustRightInd w:val="0"/>
        <w:spacing w:line="240" w:lineRule="auto"/>
        <w:rPr>
          <w:rFonts w:eastAsia="TimesNewRoman"/>
          <w:snapToGrid/>
          <w:szCs w:val="22"/>
          <w:lang w:val="lt-LT"/>
        </w:rPr>
      </w:pPr>
      <w:r w:rsidRPr="00AF5C79">
        <w:rPr>
          <w:rFonts w:eastAsia="TimesNewRoman"/>
          <w:snapToGrid/>
          <w:szCs w:val="22"/>
          <w:lang w:val="lt-LT"/>
        </w:rPr>
        <w:t>Kiekvien</w:t>
      </w:r>
      <w:r>
        <w:rPr>
          <w:rFonts w:eastAsia="TimesNewRoman"/>
          <w:snapToGrid/>
          <w:szCs w:val="22"/>
          <w:lang w:val="lt-LT"/>
        </w:rPr>
        <w:t xml:space="preserve">uose </w:t>
      </w:r>
      <w:r w:rsidRPr="00EE4217">
        <w:rPr>
          <w:rFonts w:eastAsia="TimesNewRoman"/>
          <w:snapToGrid/>
          <w:szCs w:val="22"/>
          <w:lang w:val="lt-LT"/>
        </w:rPr>
        <w:t>5</w:t>
      </w:r>
      <w:r>
        <w:rPr>
          <w:rFonts w:eastAsia="TimesNewRoman"/>
          <w:snapToGrid/>
          <w:szCs w:val="22"/>
          <w:lang w:val="lt-LT"/>
        </w:rPr>
        <w:t> </w:t>
      </w:r>
      <w:r w:rsidRPr="00EE4217">
        <w:rPr>
          <w:rFonts w:eastAsia="TimesNewRoman"/>
          <w:snapToGrid/>
          <w:szCs w:val="22"/>
          <w:lang w:val="lt-LT"/>
        </w:rPr>
        <w:t xml:space="preserve">ml </w:t>
      </w:r>
      <w:r>
        <w:rPr>
          <w:rFonts w:eastAsia="TimesNewRoman"/>
          <w:snapToGrid/>
          <w:szCs w:val="22"/>
          <w:lang w:val="lt-LT"/>
        </w:rPr>
        <w:t>geriamojo tirpalo yra</w:t>
      </w:r>
      <w:r w:rsidRPr="00EE4217">
        <w:rPr>
          <w:rFonts w:eastAsia="TimesNewRoman"/>
          <w:snapToGrid/>
          <w:szCs w:val="22"/>
          <w:lang w:val="lt-LT"/>
        </w:rPr>
        <w:t xml:space="preserve"> </w:t>
      </w:r>
      <w:r>
        <w:rPr>
          <w:rFonts w:eastAsia="TimesNewRoman"/>
          <w:snapToGrid/>
          <w:szCs w:val="22"/>
          <w:lang w:val="lt-LT"/>
        </w:rPr>
        <w:t>50 mikrogramų</w:t>
      </w:r>
      <w:r w:rsidRPr="00EE4217">
        <w:rPr>
          <w:rFonts w:eastAsia="TimesNewRoman"/>
          <w:snapToGrid/>
          <w:szCs w:val="22"/>
          <w:lang w:val="lt-LT"/>
        </w:rPr>
        <w:t xml:space="preserve"> </w:t>
      </w:r>
      <w:r>
        <w:rPr>
          <w:rFonts w:eastAsia="TimesNewRoman"/>
          <w:snapToGrid/>
          <w:szCs w:val="22"/>
          <w:lang w:val="lt-LT"/>
        </w:rPr>
        <w:t>levotiroksino natrio druskos</w:t>
      </w:r>
    </w:p>
    <w:p w14:paraId="0418E6A0" w14:textId="77777777" w:rsidR="00EE4217" w:rsidRDefault="00EE4217" w:rsidP="00EE4217">
      <w:pPr>
        <w:widowControl w:val="0"/>
        <w:tabs>
          <w:tab w:val="clear" w:pos="567"/>
        </w:tabs>
        <w:autoSpaceDE w:val="0"/>
        <w:autoSpaceDN w:val="0"/>
        <w:adjustRightInd w:val="0"/>
        <w:spacing w:line="240" w:lineRule="auto"/>
        <w:rPr>
          <w:rFonts w:eastAsia="TimesNewRoman"/>
          <w:snapToGrid/>
          <w:szCs w:val="22"/>
          <w:lang w:val="lt-LT"/>
        </w:rPr>
      </w:pPr>
      <w:r w:rsidRPr="00AF5C79">
        <w:rPr>
          <w:rFonts w:eastAsia="TimesNewRoman"/>
          <w:snapToGrid/>
          <w:szCs w:val="22"/>
          <w:lang w:val="lt-LT"/>
        </w:rPr>
        <w:t>Kiekvien</w:t>
      </w:r>
      <w:r>
        <w:rPr>
          <w:rFonts w:eastAsia="TimesNewRoman"/>
          <w:snapToGrid/>
          <w:szCs w:val="22"/>
          <w:lang w:val="lt-LT"/>
        </w:rPr>
        <w:t xml:space="preserve">uose </w:t>
      </w:r>
      <w:r w:rsidRPr="00EE4217">
        <w:rPr>
          <w:rFonts w:eastAsia="TimesNewRoman"/>
          <w:snapToGrid/>
          <w:szCs w:val="22"/>
          <w:lang w:val="lt-LT"/>
        </w:rPr>
        <w:t>5</w:t>
      </w:r>
      <w:r>
        <w:rPr>
          <w:rFonts w:eastAsia="TimesNewRoman"/>
          <w:snapToGrid/>
          <w:szCs w:val="22"/>
          <w:lang w:val="lt-LT"/>
        </w:rPr>
        <w:t> </w:t>
      </w:r>
      <w:r w:rsidRPr="00EE4217">
        <w:rPr>
          <w:rFonts w:eastAsia="TimesNewRoman"/>
          <w:snapToGrid/>
          <w:szCs w:val="22"/>
          <w:lang w:val="lt-LT"/>
        </w:rPr>
        <w:t xml:space="preserve">ml </w:t>
      </w:r>
      <w:r>
        <w:rPr>
          <w:rFonts w:eastAsia="TimesNewRoman"/>
          <w:snapToGrid/>
          <w:szCs w:val="22"/>
          <w:lang w:val="lt-LT"/>
        </w:rPr>
        <w:t>geriamojo tirpalo yra</w:t>
      </w:r>
      <w:r w:rsidRPr="00EE4217">
        <w:rPr>
          <w:rFonts w:eastAsia="TimesNewRoman"/>
          <w:snapToGrid/>
          <w:szCs w:val="22"/>
          <w:lang w:val="lt-LT"/>
        </w:rPr>
        <w:t xml:space="preserve"> </w:t>
      </w:r>
      <w:r>
        <w:rPr>
          <w:rFonts w:eastAsia="TimesNewRoman"/>
          <w:snapToGrid/>
          <w:szCs w:val="22"/>
          <w:lang w:val="lt-LT"/>
        </w:rPr>
        <w:t>100 mikrogramų</w:t>
      </w:r>
      <w:r w:rsidRPr="00EE4217">
        <w:rPr>
          <w:rFonts w:eastAsia="TimesNewRoman"/>
          <w:snapToGrid/>
          <w:szCs w:val="22"/>
          <w:lang w:val="lt-LT"/>
        </w:rPr>
        <w:t xml:space="preserve"> </w:t>
      </w:r>
      <w:r>
        <w:rPr>
          <w:rFonts w:eastAsia="TimesNewRoman"/>
          <w:snapToGrid/>
          <w:szCs w:val="22"/>
          <w:lang w:val="lt-LT"/>
        </w:rPr>
        <w:t>levotiroksino natrio druskos</w:t>
      </w:r>
    </w:p>
    <w:p w14:paraId="4A543289" w14:textId="77777777" w:rsidR="00EE4217" w:rsidRDefault="00EE4217" w:rsidP="00AB3C1A">
      <w:pPr>
        <w:widowControl w:val="0"/>
        <w:tabs>
          <w:tab w:val="clear" w:pos="567"/>
        </w:tabs>
        <w:spacing w:line="240" w:lineRule="auto"/>
        <w:rPr>
          <w:snapToGrid/>
          <w:szCs w:val="22"/>
          <w:lang w:val="lt-LT"/>
        </w:rPr>
      </w:pPr>
    </w:p>
    <w:p w14:paraId="1B238445" w14:textId="77777777" w:rsidR="00EE4217" w:rsidRPr="00616B51" w:rsidRDefault="00EE4217" w:rsidP="00AB3C1A">
      <w:pPr>
        <w:widowControl w:val="0"/>
        <w:tabs>
          <w:tab w:val="clear" w:pos="567"/>
        </w:tabs>
        <w:spacing w:line="240" w:lineRule="auto"/>
        <w:rPr>
          <w:snapToGrid/>
          <w:szCs w:val="22"/>
          <w:u w:val="single"/>
          <w:lang w:val="lt-LT"/>
        </w:rPr>
      </w:pPr>
      <w:r w:rsidRPr="00616B51">
        <w:rPr>
          <w:snapToGrid/>
          <w:szCs w:val="22"/>
          <w:u w:val="single"/>
          <w:lang w:val="lt-LT"/>
        </w:rPr>
        <w:t>Pagalbinės medžiagos, kurių poveikis žinomas:</w:t>
      </w:r>
    </w:p>
    <w:p w14:paraId="3C95FE05" w14:textId="57F72E98" w:rsidR="00EE4217" w:rsidRDefault="00EE4217" w:rsidP="00EE4217">
      <w:pPr>
        <w:widowControl w:val="0"/>
        <w:tabs>
          <w:tab w:val="clear" w:pos="567"/>
        </w:tabs>
        <w:spacing w:line="240" w:lineRule="auto"/>
        <w:rPr>
          <w:snapToGrid/>
          <w:szCs w:val="22"/>
          <w:lang w:val="lt-LT"/>
        </w:rPr>
      </w:pPr>
      <w:r w:rsidRPr="00EE4217">
        <w:rPr>
          <w:snapToGrid/>
          <w:szCs w:val="22"/>
          <w:lang w:val="lt-LT"/>
        </w:rPr>
        <w:t>Metilo parahidroksibenzoato</w:t>
      </w:r>
      <w:r>
        <w:rPr>
          <w:snapToGrid/>
          <w:szCs w:val="22"/>
          <w:lang w:val="lt-LT"/>
        </w:rPr>
        <w:t xml:space="preserve"> </w:t>
      </w:r>
      <w:r w:rsidRPr="00EE4217">
        <w:rPr>
          <w:snapToGrid/>
          <w:szCs w:val="22"/>
          <w:lang w:val="lt-LT"/>
        </w:rPr>
        <w:t>natrio druska: 9</w:t>
      </w:r>
      <w:r>
        <w:rPr>
          <w:snapToGrid/>
          <w:szCs w:val="22"/>
          <w:lang w:val="lt-LT"/>
        </w:rPr>
        <w:t> </w:t>
      </w:r>
      <w:r w:rsidRPr="00EE4217">
        <w:rPr>
          <w:snapToGrid/>
          <w:szCs w:val="22"/>
          <w:lang w:val="lt-LT"/>
        </w:rPr>
        <w:t>mg 5</w:t>
      </w:r>
      <w:r>
        <w:rPr>
          <w:snapToGrid/>
          <w:szCs w:val="22"/>
          <w:lang w:val="lt-LT"/>
        </w:rPr>
        <w:t> </w:t>
      </w:r>
      <w:r w:rsidRPr="00EE4217">
        <w:rPr>
          <w:snapToGrid/>
          <w:szCs w:val="22"/>
          <w:lang w:val="lt-LT"/>
        </w:rPr>
        <w:t xml:space="preserve">ml </w:t>
      </w:r>
      <w:r>
        <w:rPr>
          <w:snapToGrid/>
          <w:szCs w:val="22"/>
          <w:lang w:val="lt-LT"/>
        </w:rPr>
        <w:t>dozėje</w:t>
      </w:r>
      <w:r w:rsidRPr="00EE4217">
        <w:rPr>
          <w:snapToGrid/>
          <w:szCs w:val="22"/>
          <w:lang w:val="lt-LT"/>
        </w:rPr>
        <w:t>.</w:t>
      </w:r>
    </w:p>
    <w:p w14:paraId="613ECD12" w14:textId="77777777" w:rsidR="00EE4217" w:rsidRDefault="00EE4217" w:rsidP="00EE4217">
      <w:pPr>
        <w:widowControl w:val="0"/>
        <w:tabs>
          <w:tab w:val="clear" w:pos="567"/>
        </w:tabs>
        <w:spacing w:line="240" w:lineRule="auto"/>
        <w:rPr>
          <w:snapToGrid/>
          <w:szCs w:val="22"/>
          <w:lang w:val="lt-LT"/>
        </w:rPr>
      </w:pPr>
      <w:r>
        <w:rPr>
          <w:snapToGrid/>
          <w:szCs w:val="22"/>
          <w:lang w:val="lt-LT"/>
        </w:rPr>
        <w:t>Glicerolis:</w:t>
      </w:r>
      <w:r w:rsidRPr="00EE4217">
        <w:rPr>
          <w:snapToGrid/>
          <w:szCs w:val="22"/>
          <w:lang w:val="lt-LT"/>
        </w:rPr>
        <w:t xml:space="preserve"> 3,780</w:t>
      </w:r>
      <w:r>
        <w:rPr>
          <w:snapToGrid/>
          <w:szCs w:val="22"/>
          <w:lang w:val="lt-LT"/>
        </w:rPr>
        <w:t> </w:t>
      </w:r>
      <w:r w:rsidRPr="00EE4217">
        <w:rPr>
          <w:snapToGrid/>
          <w:szCs w:val="22"/>
          <w:lang w:val="lt-LT"/>
        </w:rPr>
        <w:t>mg 5</w:t>
      </w:r>
      <w:r>
        <w:rPr>
          <w:snapToGrid/>
          <w:szCs w:val="22"/>
          <w:lang w:val="lt-LT"/>
        </w:rPr>
        <w:t> </w:t>
      </w:r>
      <w:r w:rsidRPr="00EE4217">
        <w:rPr>
          <w:snapToGrid/>
          <w:szCs w:val="22"/>
          <w:lang w:val="lt-LT"/>
        </w:rPr>
        <w:t xml:space="preserve">ml </w:t>
      </w:r>
      <w:r>
        <w:rPr>
          <w:snapToGrid/>
          <w:szCs w:val="22"/>
          <w:lang w:val="lt-LT"/>
        </w:rPr>
        <w:t>dozėje</w:t>
      </w:r>
      <w:r w:rsidRPr="00EE4217">
        <w:rPr>
          <w:snapToGrid/>
          <w:szCs w:val="22"/>
          <w:lang w:val="lt-LT"/>
        </w:rPr>
        <w:t>.</w:t>
      </w:r>
    </w:p>
    <w:p w14:paraId="414E21C7" w14:textId="77777777" w:rsidR="00EE4217" w:rsidRDefault="00EE4217" w:rsidP="00AB3C1A">
      <w:pPr>
        <w:widowControl w:val="0"/>
        <w:tabs>
          <w:tab w:val="clear" w:pos="567"/>
        </w:tabs>
        <w:spacing w:line="240" w:lineRule="auto"/>
        <w:rPr>
          <w:snapToGrid/>
          <w:szCs w:val="22"/>
          <w:lang w:val="lt-LT"/>
        </w:rPr>
      </w:pPr>
    </w:p>
    <w:p w14:paraId="6D729AE5" w14:textId="77777777" w:rsidR="00776FBE" w:rsidRPr="00AF5C79" w:rsidRDefault="00776FBE" w:rsidP="00AB3C1A">
      <w:pPr>
        <w:widowControl w:val="0"/>
        <w:tabs>
          <w:tab w:val="clear" w:pos="567"/>
        </w:tabs>
        <w:spacing w:line="240" w:lineRule="auto"/>
        <w:rPr>
          <w:snapToGrid/>
          <w:szCs w:val="22"/>
          <w:lang w:val="lt-LT"/>
        </w:rPr>
      </w:pPr>
      <w:r w:rsidRPr="00AF5C79">
        <w:rPr>
          <w:snapToGrid/>
          <w:szCs w:val="22"/>
          <w:lang w:val="lt-LT"/>
        </w:rPr>
        <w:t>Visos pagalbinės medžiagos išvardytos 6.1</w:t>
      </w:r>
      <w:r w:rsidRPr="00AF5C79">
        <w:rPr>
          <w:snapToGrid/>
          <w:szCs w:val="24"/>
          <w:lang w:val="lt-LT"/>
        </w:rPr>
        <w:t> </w:t>
      </w:r>
      <w:r w:rsidRPr="00AF5C79">
        <w:rPr>
          <w:snapToGrid/>
          <w:szCs w:val="22"/>
          <w:lang w:val="lt-LT"/>
        </w:rPr>
        <w:t>skyriuje.</w:t>
      </w:r>
    </w:p>
    <w:p w14:paraId="60AD2798" w14:textId="77777777" w:rsidR="00776FBE" w:rsidRPr="00AF5C79" w:rsidRDefault="00776FBE" w:rsidP="00AB3C1A">
      <w:pPr>
        <w:widowControl w:val="0"/>
        <w:tabs>
          <w:tab w:val="clear" w:pos="567"/>
        </w:tabs>
        <w:spacing w:line="240" w:lineRule="auto"/>
        <w:ind w:left="567" w:hanging="567"/>
        <w:rPr>
          <w:snapToGrid/>
          <w:szCs w:val="22"/>
          <w:lang w:val="lt-LT"/>
        </w:rPr>
      </w:pPr>
    </w:p>
    <w:p w14:paraId="6DD4DB57" w14:textId="77777777" w:rsidR="00776FBE" w:rsidRPr="00AF5C79" w:rsidRDefault="00776FBE" w:rsidP="00AB3C1A">
      <w:pPr>
        <w:widowControl w:val="0"/>
        <w:tabs>
          <w:tab w:val="clear" w:pos="567"/>
        </w:tabs>
        <w:spacing w:line="240" w:lineRule="auto"/>
        <w:ind w:left="567" w:hanging="567"/>
        <w:rPr>
          <w:snapToGrid/>
          <w:szCs w:val="22"/>
          <w:lang w:val="lt-LT"/>
        </w:rPr>
      </w:pPr>
    </w:p>
    <w:p w14:paraId="19EF92BE" w14:textId="77777777" w:rsidR="00776FBE" w:rsidRPr="00D44DEE" w:rsidRDefault="00776FBE" w:rsidP="00AB3C1A">
      <w:pPr>
        <w:widowControl w:val="0"/>
        <w:spacing w:line="240" w:lineRule="auto"/>
        <w:ind w:left="567" w:hanging="567"/>
        <w:outlineLvl w:val="1"/>
        <w:rPr>
          <w:b/>
          <w:snapToGrid/>
          <w:szCs w:val="22"/>
          <w:lang w:val="lt-LT"/>
        </w:rPr>
      </w:pPr>
      <w:r w:rsidRPr="00D44DEE">
        <w:rPr>
          <w:b/>
          <w:snapToGrid/>
          <w:szCs w:val="22"/>
          <w:lang w:val="lt-LT"/>
        </w:rPr>
        <w:t>3.</w:t>
      </w:r>
      <w:r w:rsidRPr="00D44DEE">
        <w:rPr>
          <w:b/>
          <w:snapToGrid/>
          <w:szCs w:val="22"/>
          <w:lang w:val="lt-LT"/>
        </w:rPr>
        <w:tab/>
        <w:t xml:space="preserve">FARMACINĖ </w:t>
      </w:r>
      <w:r w:rsidR="00D44DEE" w:rsidRPr="00D44DEE">
        <w:rPr>
          <w:b/>
          <w:snapToGrid/>
          <w:szCs w:val="22"/>
          <w:lang w:val="lt-LT"/>
        </w:rPr>
        <w:t>FORMA</w:t>
      </w:r>
    </w:p>
    <w:p w14:paraId="16DD3980" w14:textId="77777777" w:rsidR="00776FBE" w:rsidRPr="00AF5C79" w:rsidRDefault="00776FBE" w:rsidP="00AB3C1A">
      <w:pPr>
        <w:widowControl w:val="0"/>
        <w:tabs>
          <w:tab w:val="clear" w:pos="567"/>
        </w:tabs>
        <w:spacing w:line="240" w:lineRule="auto"/>
        <w:rPr>
          <w:snapToGrid/>
          <w:szCs w:val="22"/>
          <w:highlight w:val="yellow"/>
          <w:lang w:val="lt-LT"/>
        </w:rPr>
      </w:pPr>
    </w:p>
    <w:p w14:paraId="3FF39900" w14:textId="77777777" w:rsidR="00616B51" w:rsidRPr="00616B51" w:rsidRDefault="00616B51" w:rsidP="00616B51">
      <w:pPr>
        <w:widowControl w:val="0"/>
        <w:tabs>
          <w:tab w:val="clear" w:pos="567"/>
        </w:tabs>
        <w:spacing w:line="240" w:lineRule="auto"/>
        <w:rPr>
          <w:snapToGrid/>
          <w:szCs w:val="22"/>
          <w:lang w:val="lt-LT"/>
        </w:rPr>
      </w:pPr>
      <w:r>
        <w:rPr>
          <w:rFonts w:eastAsia="TimesNewRoman"/>
          <w:snapToGrid/>
          <w:szCs w:val="22"/>
          <w:lang w:val="lt-LT"/>
        </w:rPr>
        <w:t>Geriamasis tirpalas</w:t>
      </w:r>
    </w:p>
    <w:p w14:paraId="7F4162FF" w14:textId="77777777" w:rsidR="00776FBE" w:rsidRPr="00AF5C79" w:rsidRDefault="00616B51" w:rsidP="00616B51">
      <w:pPr>
        <w:widowControl w:val="0"/>
        <w:tabs>
          <w:tab w:val="clear" w:pos="567"/>
        </w:tabs>
        <w:spacing w:line="240" w:lineRule="auto"/>
        <w:rPr>
          <w:snapToGrid/>
          <w:szCs w:val="22"/>
          <w:lang w:val="lt-LT"/>
        </w:rPr>
      </w:pPr>
      <w:r>
        <w:rPr>
          <w:snapToGrid/>
          <w:szCs w:val="22"/>
          <w:lang w:val="lt-LT"/>
        </w:rPr>
        <w:t>Skaidrus bespalvis skystis</w:t>
      </w:r>
      <w:r w:rsidRPr="00616B51">
        <w:rPr>
          <w:snapToGrid/>
          <w:szCs w:val="22"/>
          <w:lang w:val="lt-LT"/>
        </w:rPr>
        <w:t>.</w:t>
      </w:r>
    </w:p>
    <w:p w14:paraId="0A7FD437" w14:textId="77777777" w:rsidR="00776FBE" w:rsidRPr="00AF5C79" w:rsidRDefault="00776FBE" w:rsidP="00AB3C1A">
      <w:pPr>
        <w:widowControl w:val="0"/>
        <w:tabs>
          <w:tab w:val="clear" w:pos="567"/>
        </w:tabs>
        <w:spacing w:line="240" w:lineRule="auto"/>
        <w:ind w:left="567" w:hanging="567"/>
        <w:rPr>
          <w:snapToGrid/>
          <w:szCs w:val="22"/>
          <w:lang w:val="lt-LT"/>
        </w:rPr>
      </w:pPr>
    </w:p>
    <w:p w14:paraId="64FCF3F5" w14:textId="77777777" w:rsidR="00776FBE" w:rsidRPr="00AF5C79" w:rsidRDefault="00776FBE" w:rsidP="00AB3C1A">
      <w:pPr>
        <w:widowControl w:val="0"/>
        <w:tabs>
          <w:tab w:val="clear" w:pos="567"/>
        </w:tabs>
        <w:spacing w:line="240" w:lineRule="auto"/>
        <w:ind w:left="567" w:hanging="567"/>
        <w:rPr>
          <w:snapToGrid/>
          <w:szCs w:val="22"/>
          <w:lang w:val="lt-LT"/>
        </w:rPr>
      </w:pPr>
    </w:p>
    <w:p w14:paraId="5727DDC3" w14:textId="77777777" w:rsidR="00776FBE" w:rsidRPr="00D44DEE" w:rsidRDefault="00D44DEE" w:rsidP="00AB3C1A">
      <w:pPr>
        <w:widowControl w:val="0"/>
        <w:spacing w:line="240" w:lineRule="auto"/>
        <w:ind w:left="567" w:hanging="567"/>
        <w:outlineLvl w:val="1"/>
        <w:rPr>
          <w:b/>
          <w:snapToGrid/>
          <w:szCs w:val="22"/>
          <w:lang w:val="lt-LT"/>
        </w:rPr>
      </w:pPr>
      <w:r w:rsidRPr="00D44DEE">
        <w:rPr>
          <w:b/>
          <w:snapToGrid/>
          <w:szCs w:val="22"/>
          <w:lang w:val="lt-LT"/>
        </w:rPr>
        <w:t>4.</w:t>
      </w:r>
      <w:r w:rsidRPr="00D44DEE">
        <w:rPr>
          <w:b/>
          <w:snapToGrid/>
          <w:szCs w:val="22"/>
          <w:lang w:val="lt-LT"/>
        </w:rPr>
        <w:tab/>
        <w:t>KLINIKINĖ INFORMACIJA</w:t>
      </w:r>
    </w:p>
    <w:p w14:paraId="2F7360ED" w14:textId="77777777" w:rsidR="00776FBE" w:rsidRPr="00AF5C79" w:rsidRDefault="00776FBE" w:rsidP="00AB3C1A">
      <w:pPr>
        <w:widowControl w:val="0"/>
        <w:tabs>
          <w:tab w:val="clear" w:pos="567"/>
        </w:tabs>
        <w:spacing w:line="240" w:lineRule="auto"/>
        <w:ind w:left="567" w:hanging="567"/>
        <w:rPr>
          <w:snapToGrid/>
          <w:szCs w:val="22"/>
          <w:lang w:val="lt-LT"/>
        </w:rPr>
      </w:pPr>
    </w:p>
    <w:p w14:paraId="785A2AD4" w14:textId="77777777" w:rsidR="00776FBE" w:rsidRPr="00D44DEE" w:rsidRDefault="00776FBE" w:rsidP="00AB3C1A">
      <w:pPr>
        <w:widowControl w:val="0"/>
        <w:spacing w:line="240" w:lineRule="auto"/>
        <w:ind w:left="567" w:hanging="567"/>
        <w:outlineLvl w:val="2"/>
        <w:rPr>
          <w:b/>
          <w:snapToGrid/>
          <w:kern w:val="28"/>
          <w:szCs w:val="22"/>
          <w:lang w:val="lt-LT"/>
        </w:rPr>
      </w:pPr>
      <w:r w:rsidRPr="00D44DEE">
        <w:rPr>
          <w:b/>
          <w:snapToGrid/>
          <w:kern w:val="28"/>
          <w:szCs w:val="22"/>
          <w:lang w:val="lt-LT"/>
        </w:rPr>
        <w:t>4.1</w:t>
      </w:r>
      <w:r w:rsidRPr="00D44DEE">
        <w:rPr>
          <w:b/>
          <w:snapToGrid/>
          <w:kern w:val="28"/>
          <w:szCs w:val="22"/>
          <w:lang w:val="lt-LT"/>
        </w:rPr>
        <w:tab/>
        <w:t>Terapinės indikacijos</w:t>
      </w:r>
    </w:p>
    <w:p w14:paraId="3629F2D7" w14:textId="77777777" w:rsidR="00776FBE" w:rsidRPr="00AF5C79" w:rsidRDefault="00776FBE" w:rsidP="00AB3C1A">
      <w:pPr>
        <w:widowControl w:val="0"/>
        <w:tabs>
          <w:tab w:val="clear" w:pos="567"/>
        </w:tabs>
        <w:spacing w:line="240" w:lineRule="auto"/>
        <w:ind w:left="567" w:hanging="567"/>
        <w:rPr>
          <w:snapToGrid/>
          <w:szCs w:val="22"/>
          <w:lang w:val="lt-LT"/>
        </w:rPr>
      </w:pPr>
    </w:p>
    <w:p w14:paraId="0255E445" w14:textId="77777777" w:rsidR="008D1121" w:rsidRDefault="00EE6293" w:rsidP="00AB3C1A">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Levothyroxine sodium Zentiva</w:t>
      </w:r>
      <w:r w:rsidR="008D1121">
        <w:rPr>
          <w:rFonts w:eastAsia="TimesNewRoman"/>
          <w:snapToGrid/>
          <w:szCs w:val="22"/>
          <w:lang w:val="lt-LT"/>
        </w:rPr>
        <w:t xml:space="preserve"> skir</w:t>
      </w:r>
      <w:r w:rsidR="007E2F1B">
        <w:rPr>
          <w:rFonts w:eastAsia="TimesNewRoman"/>
          <w:snapToGrid/>
          <w:szCs w:val="22"/>
          <w:lang w:val="lt-LT"/>
        </w:rPr>
        <w:t>tas</w:t>
      </w:r>
      <w:r w:rsidR="008D1121">
        <w:rPr>
          <w:rFonts w:eastAsia="TimesNewRoman"/>
          <w:snapToGrid/>
          <w:szCs w:val="22"/>
          <w:lang w:val="lt-LT"/>
        </w:rPr>
        <w:t xml:space="preserve"> hipotirozei (įgimtai ar įgytai), difuziniam netoksiniam gūžiui ir su Hašimoto tiroiditu susijusiam gūžiui</w:t>
      </w:r>
      <w:r w:rsidR="008D1121" w:rsidRPr="008D1121">
        <w:rPr>
          <w:rFonts w:eastAsia="TimesNewRoman"/>
          <w:snapToGrid/>
          <w:szCs w:val="22"/>
          <w:lang w:val="lt-LT"/>
        </w:rPr>
        <w:t xml:space="preserve"> </w:t>
      </w:r>
      <w:r w:rsidR="008D1121">
        <w:rPr>
          <w:rFonts w:eastAsia="TimesNewRoman"/>
          <w:snapToGrid/>
          <w:szCs w:val="22"/>
          <w:lang w:val="lt-LT"/>
        </w:rPr>
        <w:t>gydyti bei slopinamajam gydymui sergant skydliaukės karcinoma.</w:t>
      </w:r>
    </w:p>
    <w:p w14:paraId="3422ED74" w14:textId="77777777" w:rsidR="00776FBE" w:rsidRPr="00AF5C79" w:rsidRDefault="00776FBE" w:rsidP="00AB3C1A">
      <w:pPr>
        <w:widowControl w:val="0"/>
        <w:tabs>
          <w:tab w:val="clear" w:pos="567"/>
        </w:tabs>
        <w:autoSpaceDE w:val="0"/>
        <w:autoSpaceDN w:val="0"/>
        <w:adjustRightInd w:val="0"/>
        <w:spacing w:line="240" w:lineRule="auto"/>
        <w:rPr>
          <w:snapToGrid/>
          <w:szCs w:val="22"/>
          <w:lang w:val="lt-LT"/>
        </w:rPr>
      </w:pPr>
    </w:p>
    <w:p w14:paraId="3AFC526F" w14:textId="77777777" w:rsidR="00776FBE" w:rsidRPr="00AF5C79" w:rsidRDefault="00776FBE" w:rsidP="00AB3C1A">
      <w:pPr>
        <w:widowControl w:val="0"/>
        <w:spacing w:line="240" w:lineRule="auto"/>
        <w:ind w:left="567" w:hanging="567"/>
        <w:outlineLvl w:val="2"/>
        <w:rPr>
          <w:b/>
          <w:snapToGrid/>
          <w:szCs w:val="22"/>
          <w:lang w:val="lt-LT"/>
        </w:rPr>
      </w:pPr>
      <w:r w:rsidRPr="00D44DEE">
        <w:rPr>
          <w:b/>
          <w:snapToGrid/>
          <w:kern w:val="28"/>
          <w:szCs w:val="22"/>
          <w:lang w:val="lt-LT"/>
        </w:rPr>
        <w:t>4.2</w:t>
      </w:r>
      <w:r w:rsidRPr="00D44DEE">
        <w:rPr>
          <w:b/>
          <w:snapToGrid/>
          <w:kern w:val="28"/>
          <w:szCs w:val="22"/>
          <w:lang w:val="lt-LT"/>
        </w:rPr>
        <w:tab/>
        <w:t>Dozavimas ir vartojimo metodas</w:t>
      </w:r>
    </w:p>
    <w:p w14:paraId="7CF34E41" w14:textId="77777777" w:rsidR="00776FBE" w:rsidRPr="00AF5C79" w:rsidRDefault="00776FBE" w:rsidP="00AB3C1A">
      <w:pPr>
        <w:widowControl w:val="0"/>
        <w:tabs>
          <w:tab w:val="clear" w:pos="567"/>
        </w:tabs>
        <w:spacing w:line="240" w:lineRule="auto"/>
        <w:ind w:left="567" w:hanging="567"/>
        <w:rPr>
          <w:bCs/>
          <w:snapToGrid/>
          <w:szCs w:val="22"/>
          <w:lang w:val="lt-LT"/>
        </w:rPr>
      </w:pPr>
    </w:p>
    <w:p w14:paraId="1D0DFCF7" w14:textId="77777777" w:rsidR="00797761" w:rsidRPr="00603076" w:rsidRDefault="00603076" w:rsidP="00797761">
      <w:pPr>
        <w:widowControl w:val="0"/>
        <w:tabs>
          <w:tab w:val="clear" w:pos="567"/>
        </w:tabs>
        <w:spacing w:line="240" w:lineRule="auto"/>
        <w:rPr>
          <w:rFonts w:eastAsia="TimesNewRoman"/>
          <w:snapToGrid/>
          <w:szCs w:val="22"/>
          <w:u w:val="single"/>
          <w:lang w:val="lt-LT"/>
        </w:rPr>
      </w:pPr>
      <w:r w:rsidRPr="00603076">
        <w:rPr>
          <w:rFonts w:eastAsia="TimesNewRoman"/>
          <w:snapToGrid/>
          <w:szCs w:val="22"/>
          <w:u w:val="single"/>
          <w:lang w:val="lt-LT"/>
        </w:rPr>
        <w:t>Dozavimas</w:t>
      </w:r>
    </w:p>
    <w:p w14:paraId="3CAE5231" w14:textId="77777777" w:rsidR="00603076" w:rsidRPr="00797761" w:rsidRDefault="00603076" w:rsidP="00797761">
      <w:pPr>
        <w:widowControl w:val="0"/>
        <w:tabs>
          <w:tab w:val="clear" w:pos="567"/>
        </w:tabs>
        <w:spacing w:line="240" w:lineRule="auto"/>
        <w:rPr>
          <w:rFonts w:eastAsia="TimesNewRoman"/>
          <w:snapToGrid/>
          <w:szCs w:val="22"/>
          <w:lang w:val="lt-LT"/>
        </w:rPr>
      </w:pPr>
    </w:p>
    <w:p w14:paraId="06940010" w14:textId="77777777" w:rsidR="00797761" w:rsidRPr="00603076" w:rsidRDefault="00603076" w:rsidP="00797761">
      <w:pPr>
        <w:widowControl w:val="0"/>
        <w:tabs>
          <w:tab w:val="clear" w:pos="567"/>
        </w:tabs>
        <w:spacing w:line="240" w:lineRule="auto"/>
        <w:rPr>
          <w:rFonts w:eastAsia="TimesNewRoman"/>
          <w:i/>
          <w:iCs/>
          <w:snapToGrid/>
          <w:szCs w:val="22"/>
          <w:lang w:val="lt-LT"/>
        </w:rPr>
      </w:pPr>
      <w:r w:rsidRPr="00603076">
        <w:rPr>
          <w:rFonts w:eastAsia="TimesNewRoman"/>
          <w:i/>
          <w:iCs/>
          <w:snapToGrid/>
          <w:szCs w:val="22"/>
          <w:lang w:val="lt-LT"/>
        </w:rPr>
        <w:t>Suaugusiesiems</w:t>
      </w:r>
    </w:p>
    <w:p w14:paraId="76D32C9E" w14:textId="77777777" w:rsidR="00026C20" w:rsidRDefault="00026C20" w:rsidP="00797761">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Bet kokio skydliaukės sutrikimo gydymas turi </w:t>
      </w:r>
      <w:r w:rsidR="00060375">
        <w:rPr>
          <w:rFonts w:eastAsia="TimesNewRoman"/>
          <w:snapToGrid/>
          <w:szCs w:val="22"/>
          <w:lang w:val="lt-LT"/>
        </w:rPr>
        <w:t xml:space="preserve">būti </w:t>
      </w:r>
      <w:r>
        <w:rPr>
          <w:rFonts w:eastAsia="TimesNewRoman"/>
          <w:snapToGrid/>
          <w:szCs w:val="22"/>
          <w:lang w:val="lt-LT"/>
        </w:rPr>
        <w:t>parenkamas individualiai</w:t>
      </w:r>
      <w:r w:rsidR="00797761" w:rsidRPr="00797761">
        <w:rPr>
          <w:rFonts w:eastAsia="TimesNewRoman"/>
          <w:snapToGrid/>
          <w:szCs w:val="22"/>
          <w:lang w:val="lt-LT"/>
        </w:rPr>
        <w:t xml:space="preserve">, </w:t>
      </w:r>
      <w:r>
        <w:rPr>
          <w:rFonts w:eastAsia="TimesNewRoman"/>
          <w:snapToGrid/>
          <w:szCs w:val="22"/>
          <w:lang w:val="lt-LT"/>
        </w:rPr>
        <w:t>atsižvelgiant į klinikinį atsaką, biocheminių testų rezultatus bei reguliaraus stebėjimo duomenis.</w:t>
      </w:r>
    </w:p>
    <w:p w14:paraId="1E639C31" w14:textId="77777777" w:rsidR="00797761" w:rsidRPr="00797761" w:rsidRDefault="00026C20" w:rsidP="00797761">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Individuali paros dozė turi būti nustatoma atsižvelgiant į laboratorinių testų ir klinikinio įvertinimo duomenis. Daugumai pacientų </w:t>
      </w:r>
      <w:r w:rsidR="00797761" w:rsidRPr="00797761">
        <w:rPr>
          <w:rFonts w:eastAsia="TimesNewRoman"/>
          <w:snapToGrid/>
          <w:szCs w:val="22"/>
          <w:lang w:val="lt-LT"/>
        </w:rPr>
        <w:t xml:space="preserve">T4 </w:t>
      </w:r>
      <w:r>
        <w:rPr>
          <w:rFonts w:eastAsia="TimesNewRoman"/>
          <w:snapToGrid/>
          <w:szCs w:val="22"/>
          <w:lang w:val="lt-LT"/>
        </w:rPr>
        <w:t>ir</w:t>
      </w:r>
      <w:r w:rsidR="00797761" w:rsidRPr="00797761">
        <w:rPr>
          <w:rFonts w:eastAsia="TimesNewRoman"/>
          <w:snapToGrid/>
          <w:szCs w:val="22"/>
          <w:lang w:val="lt-LT"/>
        </w:rPr>
        <w:t xml:space="preserve"> </w:t>
      </w:r>
      <w:r w:rsidR="00423BD0">
        <w:rPr>
          <w:rFonts w:eastAsia="TimesNewRoman"/>
          <w:snapToGrid/>
          <w:szCs w:val="22"/>
          <w:lang w:val="lt-LT"/>
        </w:rPr>
        <w:t>F</w:t>
      </w:r>
      <w:r w:rsidR="00797761" w:rsidRPr="00797761">
        <w:rPr>
          <w:rFonts w:eastAsia="TimesNewRoman"/>
          <w:snapToGrid/>
          <w:szCs w:val="22"/>
          <w:lang w:val="lt-LT"/>
        </w:rPr>
        <w:t>T4</w:t>
      </w:r>
      <w:r>
        <w:rPr>
          <w:rFonts w:eastAsia="TimesNewRoman"/>
          <w:snapToGrid/>
          <w:szCs w:val="22"/>
          <w:lang w:val="lt-LT"/>
        </w:rPr>
        <w:t xml:space="preserve"> koncentracija</w:t>
      </w:r>
      <w:r w:rsidR="00E93CFC" w:rsidRPr="00E93CFC">
        <w:rPr>
          <w:rFonts w:eastAsia="TimesNewRoman"/>
          <w:snapToGrid/>
          <w:szCs w:val="22"/>
          <w:lang w:val="lt-LT"/>
        </w:rPr>
        <w:t xml:space="preserve"> </w:t>
      </w:r>
      <w:r w:rsidR="00E93CFC">
        <w:rPr>
          <w:rFonts w:eastAsia="TimesNewRoman"/>
          <w:snapToGrid/>
          <w:szCs w:val="22"/>
          <w:lang w:val="lt-LT"/>
        </w:rPr>
        <w:t>būna padidėjusi</w:t>
      </w:r>
      <w:r w:rsidR="00797761" w:rsidRPr="00797761">
        <w:rPr>
          <w:rFonts w:eastAsia="TimesNewRoman"/>
          <w:snapToGrid/>
          <w:szCs w:val="22"/>
          <w:lang w:val="lt-LT"/>
        </w:rPr>
        <w:t xml:space="preserve">, </w:t>
      </w:r>
      <w:r>
        <w:rPr>
          <w:rFonts w:eastAsia="TimesNewRoman"/>
          <w:snapToGrid/>
          <w:szCs w:val="22"/>
          <w:lang w:val="lt-LT"/>
        </w:rPr>
        <w:t xml:space="preserve">todėl tolesnis </w:t>
      </w:r>
      <w:r w:rsidR="00E93CFC">
        <w:rPr>
          <w:rFonts w:eastAsia="TimesNewRoman"/>
          <w:snapToGrid/>
          <w:szCs w:val="22"/>
          <w:lang w:val="lt-LT"/>
        </w:rPr>
        <w:t xml:space="preserve">gydymo kursas patikimiau parenkamas atsižvelgiant į bazinę </w:t>
      </w:r>
      <w:r w:rsidR="00E93CFC" w:rsidRPr="00E93CFC">
        <w:rPr>
          <w:rFonts w:eastAsia="TimesNewRoman"/>
          <w:snapToGrid/>
          <w:szCs w:val="22"/>
          <w:lang w:val="lt-LT"/>
        </w:rPr>
        <w:t xml:space="preserve">skydliaukę stimuliuojančio hormono </w:t>
      </w:r>
      <w:r w:rsidR="00E93CFC">
        <w:rPr>
          <w:rFonts w:eastAsia="TimesNewRoman"/>
          <w:snapToGrid/>
          <w:szCs w:val="22"/>
          <w:lang w:val="lt-LT"/>
        </w:rPr>
        <w:t>koncentraciją kraujo</w:t>
      </w:r>
      <w:r w:rsidR="00E93CFC" w:rsidRPr="00E93CFC">
        <w:rPr>
          <w:rFonts w:eastAsia="TimesNewRoman"/>
          <w:snapToGrid/>
          <w:szCs w:val="22"/>
          <w:lang w:val="lt-LT"/>
        </w:rPr>
        <w:t xml:space="preserve"> serume</w:t>
      </w:r>
      <w:r w:rsidR="00797761" w:rsidRPr="00797761">
        <w:rPr>
          <w:rFonts w:eastAsia="TimesNewRoman"/>
          <w:snapToGrid/>
          <w:szCs w:val="22"/>
          <w:lang w:val="lt-LT"/>
        </w:rPr>
        <w:t>.</w:t>
      </w:r>
    </w:p>
    <w:p w14:paraId="6E6BC1C4" w14:textId="77777777" w:rsidR="00797761" w:rsidRPr="00797761" w:rsidRDefault="00E93CFC" w:rsidP="00797761">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Pacientai, kurie geriamąjį tirpalą keičia tabletėmis ar tabletes keičia geriamuoju tirpalu, turi būti atidžiai stebimi. Be to, atidus stebėjimas būtinas ir pacientams, kurie </w:t>
      </w:r>
      <w:r w:rsidR="003E150E">
        <w:rPr>
          <w:rFonts w:eastAsia="TimesNewRoman"/>
          <w:snapToGrid/>
          <w:szCs w:val="22"/>
          <w:lang w:val="lt-LT"/>
        </w:rPr>
        <w:t>pradeda vartoti kito prekių ženklo</w:t>
      </w:r>
      <w:r>
        <w:rPr>
          <w:rFonts w:eastAsia="TimesNewRoman"/>
          <w:snapToGrid/>
          <w:szCs w:val="22"/>
          <w:lang w:val="lt-LT"/>
        </w:rPr>
        <w:t xml:space="preserve"> geriamojo tirpalo, kurio sudėtyje yra levotiroksino</w:t>
      </w:r>
      <w:r w:rsidR="00797761" w:rsidRPr="00797761">
        <w:rPr>
          <w:rFonts w:eastAsia="TimesNewRoman"/>
          <w:snapToGrid/>
          <w:szCs w:val="22"/>
          <w:lang w:val="lt-LT"/>
        </w:rPr>
        <w:t>.</w:t>
      </w:r>
    </w:p>
    <w:p w14:paraId="36F55E5C" w14:textId="77777777" w:rsidR="00797761" w:rsidRPr="00797761" w:rsidRDefault="00797761" w:rsidP="00797761">
      <w:pPr>
        <w:widowControl w:val="0"/>
        <w:tabs>
          <w:tab w:val="clear" w:pos="567"/>
        </w:tabs>
        <w:spacing w:line="240" w:lineRule="auto"/>
        <w:rPr>
          <w:rFonts w:eastAsia="TimesNewRoman"/>
          <w:snapToGrid/>
          <w:szCs w:val="22"/>
          <w:lang w:val="lt-LT"/>
        </w:rPr>
      </w:pPr>
    </w:p>
    <w:p w14:paraId="7E31C776" w14:textId="77777777" w:rsidR="00797761" w:rsidRPr="00026C20" w:rsidRDefault="00026C20" w:rsidP="00797761">
      <w:pPr>
        <w:widowControl w:val="0"/>
        <w:tabs>
          <w:tab w:val="clear" w:pos="567"/>
        </w:tabs>
        <w:spacing w:line="240" w:lineRule="auto"/>
        <w:rPr>
          <w:rFonts w:eastAsia="TimesNewRoman"/>
          <w:snapToGrid/>
          <w:szCs w:val="22"/>
          <w:u w:val="single"/>
          <w:lang w:val="lt-LT"/>
        </w:rPr>
      </w:pPr>
      <w:r w:rsidRPr="00026C20">
        <w:rPr>
          <w:rFonts w:eastAsia="TimesNewRoman"/>
          <w:snapToGrid/>
          <w:szCs w:val="22"/>
          <w:u w:val="single"/>
          <w:lang w:val="lt-LT"/>
        </w:rPr>
        <w:t>Hipotirozė</w:t>
      </w:r>
      <w:r w:rsidR="00797761" w:rsidRPr="00026C20">
        <w:rPr>
          <w:rFonts w:eastAsia="TimesNewRoman"/>
          <w:snapToGrid/>
          <w:szCs w:val="22"/>
          <w:u w:val="single"/>
          <w:lang w:val="lt-LT"/>
        </w:rPr>
        <w:t xml:space="preserve"> (</w:t>
      </w:r>
      <w:r w:rsidRPr="00026C20">
        <w:rPr>
          <w:rFonts w:eastAsia="TimesNewRoman"/>
          <w:snapToGrid/>
          <w:szCs w:val="22"/>
          <w:u w:val="single"/>
          <w:lang w:val="lt-LT"/>
        </w:rPr>
        <w:t>įgimta ar įgyta</w:t>
      </w:r>
      <w:r w:rsidR="00797761" w:rsidRPr="00026C20">
        <w:rPr>
          <w:rFonts w:eastAsia="TimesNewRoman"/>
          <w:snapToGrid/>
          <w:szCs w:val="22"/>
          <w:u w:val="single"/>
          <w:lang w:val="lt-LT"/>
        </w:rPr>
        <w:t>)</w:t>
      </w:r>
    </w:p>
    <w:p w14:paraId="56BDE41D" w14:textId="77777777" w:rsidR="00026C20" w:rsidRPr="00603076" w:rsidRDefault="00026C20" w:rsidP="00026C20">
      <w:pPr>
        <w:widowControl w:val="0"/>
        <w:tabs>
          <w:tab w:val="clear" w:pos="567"/>
        </w:tabs>
        <w:spacing w:line="240" w:lineRule="auto"/>
        <w:rPr>
          <w:rFonts w:eastAsia="TimesNewRoman"/>
          <w:i/>
          <w:iCs/>
          <w:snapToGrid/>
          <w:szCs w:val="22"/>
          <w:lang w:val="lt-LT"/>
        </w:rPr>
      </w:pPr>
      <w:r w:rsidRPr="00603076">
        <w:rPr>
          <w:rFonts w:eastAsia="TimesNewRoman"/>
          <w:i/>
          <w:iCs/>
          <w:snapToGrid/>
          <w:szCs w:val="22"/>
          <w:lang w:val="lt-LT"/>
        </w:rPr>
        <w:t>Suaugusiesiems</w:t>
      </w:r>
      <w:r>
        <w:rPr>
          <w:rFonts w:eastAsia="TimesNewRoman"/>
          <w:i/>
          <w:iCs/>
          <w:snapToGrid/>
          <w:szCs w:val="22"/>
          <w:lang w:val="lt-LT"/>
        </w:rPr>
        <w:t xml:space="preserve"> ir vyresniems kaip 12 metų vaikams</w:t>
      </w:r>
    </w:p>
    <w:p w14:paraId="4DE51C41" w14:textId="77777777" w:rsidR="00797761" w:rsidRPr="00797761" w:rsidRDefault="00E93CFC" w:rsidP="00E93CFC">
      <w:pPr>
        <w:widowControl w:val="0"/>
        <w:numPr>
          <w:ilvl w:val="0"/>
          <w:numId w:val="15"/>
        </w:numPr>
        <w:tabs>
          <w:tab w:val="clear" w:pos="567"/>
        </w:tabs>
        <w:spacing w:line="240" w:lineRule="auto"/>
        <w:ind w:left="567" w:hanging="567"/>
        <w:rPr>
          <w:rFonts w:eastAsia="TimesNewRoman"/>
          <w:snapToGrid/>
          <w:szCs w:val="22"/>
          <w:lang w:val="lt-LT"/>
        </w:rPr>
      </w:pPr>
      <w:r>
        <w:rPr>
          <w:rFonts w:eastAsia="TimesNewRoman"/>
          <w:snapToGrid/>
          <w:szCs w:val="22"/>
          <w:lang w:val="lt-LT"/>
        </w:rPr>
        <w:t>Pradinė dozė</w:t>
      </w:r>
      <w:r w:rsidR="00797761" w:rsidRPr="00797761">
        <w:rPr>
          <w:rFonts w:eastAsia="TimesNewRoman"/>
          <w:snapToGrid/>
          <w:szCs w:val="22"/>
          <w:lang w:val="lt-LT"/>
        </w:rPr>
        <w:t>:</w:t>
      </w:r>
      <w:r>
        <w:rPr>
          <w:rFonts w:eastAsia="TimesNewRoman"/>
          <w:snapToGrid/>
          <w:szCs w:val="22"/>
          <w:lang w:val="lt-LT"/>
        </w:rPr>
        <w:t xml:space="preserve"> </w:t>
      </w:r>
      <w:r w:rsidR="00797761" w:rsidRPr="00797761">
        <w:rPr>
          <w:rFonts w:eastAsia="TimesNewRoman"/>
          <w:snapToGrid/>
          <w:szCs w:val="22"/>
          <w:lang w:val="lt-LT"/>
        </w:rPr>
        <w:t>50</w:t>
      </w:r>
      <w:r>
        <w:rPr>
          <w:rFonts w:eastAsia="TimesNewRoman"/>
          <w:snapToGrid/>
          <w:szCs w:val="22"/>
          <w:lang w:val="lt-LT"/>
        </w:rPr>
        <w:noBreakHyphen/>
      </w:r>
      <w:r w:rsidR="00797761" w:rsidRPr="00797761">
        <w:rPr>
          <w:rFonts w:eastAsia="TimesNewRoman"/>
          <w:snapToGrid/>
          <w:szCs w:val="22"/>
          <w:lang w:val="lt-LT"/>
        </w:rPr>
        <w:t>100</w:t>
      </w:r>
      <w:r>
        <w:rPr>
          <w:rFonts w:eastAsia="TimesNewRoman"/>
          <w:snapToGrid/>
          <w:szCs w:val="22"/>
          <w:lang w:val="lt-LT"/>
        </w:rPr>
        <w:t> mikrogramų per parą</w:t>
      </w:r>
      <w:r w:rsidR="00797761" w:rsidRPr="00797761">
        <w:rPr>
          <w:rFonts w:eastAsia="TimesNewRoman"/>
          <w:snapToGrid/>
          <w:szCs w:val="22"/>
          <w:lang w:val="lt-LT"/>
        </w:rPr>
        <w:t>.</w:t>
      </w:r>
    </w:p>
    <w:p w14:paraId="6979BCC8" w14:textId="77777777" w:rsidR="00E93CFC" w:rsidRPr="00797761" w:rsidRDefault="00E93CFC" w:rsidP="00E93CFC">
      <w:pPr>
        <w:widowControl w:val="0"/>
        <w:numPr>
          <w:ilvl w:val="0"/>
          <w:numId w:val="15"/>
        </w:numPr>
        <w:tabs>
          <w:tab w:val="clear" w:pos="567"/>
        </w:tabs>
        <w:spacing w:line="240" w:lineRule="auto"/>
        <w:ind w:left="567" w:hanging="567"/>
        <w:rPr>
          <w:rFonts w:eastAsia="TimesNewRoman"/>
          <w:snapToGrid/>
          <w:szCs w:val="22"/>
          <w:lang w:val="lt-LT"/>
        </w:rPr>
      </w:pPr>
      <w:r w:rsidRPr="00E93CFC">
        <w:rPr>
          <w:rFonts w:eastAsia="TimesNewRoman"/>
          <w:snapToGrid/>
          <w:szCs w:val="22"/>
          <w:lang w:val="lt-LT"/>
        </w:rPr>
        <w:t>Įprastinė palaikomoji dozė</w:t>
      </w:r>
      <w:r w:rsidR="00797761" w:rsidRPr="00E93CFC">
        <w:rPr>
          <w:rFonts w:eastAsia="TimesNewRoman"/>
          <w:snapToGrid/>
          <w:szCs w:val="22"/>
          <w:lang w:val="lt-LT"/>
        </w:rPr>
        <w:t>:</w:t>
      </w:r>
      <w:r w:rsidRPr="00E93CFC">
        <w:rPr>
          <w:rFonts w:eastAsia="TimesNewRoman"/>
          <w:snapToGrid/>
          <w:szCs w:val="22"/>
          <w:lang w:val="lt-LT"/>
        </w:rPr>
        <w:t xml:space="preserve"> </w:t>
      </w:r>
      <w:r>
        <w:rPr>
          <w:rFonts w:eastAsia="TimesNewRoman"/>
          <w:snapToGrid/>
          <w:szCs w:val="22"/>
          <w:lang w:val="lt-LT"/>
        </w:rPr>
        <w:t>10</w:t>
      </w:r>
      <w:r w:rsidRPr="00797761">
        <w:rPr>
          <w:rFonts w:eastAsia="TimesNewRoman"/>
          <w:snapToGrid/>
          <w:szCs w:val="22"/>
          <w:lang w:val="lt-LT"/>
        </w:rPr>
        <w:t>0</w:t>
      </w:r>
      <w:r>
        <w:rPr>
          <w:rFonts w:eastAsia="TimesNewRoman"/>
          <w:snapToGrid/>
          <w:szCs w:val="22"/>
          <w:lang w:val="lt-LT"/>
        </w:rPr>
        <w:noBreakHyphen/>
        <w:t>2</w:t>
      </w:r>
      <w:r w:rsidRPr="00797761">
        <w:rPr>
          <w:rFonts w:eastAsia="TimesNewRoman"/>
          <w:snapToGrid/>
          <w:szCs w:val="22"/>
          <w:lang w:val="lt-LT"/>
        </w:rPr>
        <w:t>00</w:t>
      </w:r>
      <w:r>
        <w:rPr>
          <w:rFonts w:eastAsia="TimesNewRoman"/>
          <w:snapToGrid/>
          <w:szCs w:val="22"/>
          <w:lang w:val="lt-LT"/>
        </w:rPr>
        <w:t> mikrogramų per parą</w:t>
      </w:r>
      <w:r w:rsidRPr="00797761">
        <w:rPr>
          <w:rFonts w:eastAsia="TimesNewRoman"/>
          <w:snapToGrid/>
          <w:szCs w:val="22"/>
          <w:lang w:val="lt-LT"/>
        </w:rPr>
        <w:t>.</w:t>
      </w:r>
    </w:p>
    <w:p w14:paraId="7E4C3652" w14:textId="77777777" w:rsidR="00AF5984" w:rsidRDefault="00A96A8A" w:rsidP="00A96A8A">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Pradinė dozė yra didinama </w:t>
      </w:r>
      <w:r w:rsidR="00423BD0">
        <w:rPr>
          <w:rFonts w:eastAsia="TimesNewRoman"/>
          <w:snapToGrid/>
          <w:szCs w:val="22"/>
          <w:lang w:val="lt-LT"/>
        </w:rPr>
        <w:t xml:space="preserve">po </w:t>
      </w:r>
      <w:r w:rsidR="00797761" w:rsidRPr="00E93CFC">
        <w:rPr>
          <w:rFonts w:eastAsia="TimesNewRoman"/>
          <w:snapToGrid/>
          <w:szCs w:val="22"/>
          <w:lang w:val="lt-LT"/>
        </w:rPr>
        <w:t>25</w:t>
      </w:r>
      <w:r>
        <w:rPr>
          <w:rFonts w:eastAsia="TimesNewRoman"/>
          <w:snapToGrid/>
          <w:szCs w:val="22"/>
          <w:lang w:val="lt-LT"/>
        </w:rPr>
        <w:noBreakHyphen/>
      </w:r>
      <w:r w:rsidR="00797761" w:rsidRPr="00E93CFC">
        <w:rPr>
          <w:rFonts w:eastAsia="TimesNewRoman"/>
          <w:snapToGrid/>
          <w:szCs w:val="22"/>
          <w:lang w:val="lt-LT"/>
        </w:rPr>
        <w:t>50</w:t>
      </w:r>
      <w:r w:rsidR="006E7A34">
        <w:rPr>
          <w:rFonts w:eastAsia="TimesNewRoman"/>
          <w:snapToGrid/>
          <w:szCs w:val="22"/>
          <w:lang w:val="lt-LT"/>
        </w:rPr>
        <w:t xml:space="preserve"> mikrogramų </w:t>
      </w:r>
      <w:r w:rsidR="00D33A04">
        <w:rPr>
          <w:rFonts w:eastAsia="TimesNewRoman"/>
          <w:snapToGrid/>
          <w:szCs w:val="22"/>
          <w:lang w:val="lt-LT"/>
        </w:rPr>
        <w:t xml:space="preserve">kas </w:t>
      </w:r>
      <w:r w:rsidR="00797761" w:rsidRPr="00E93CFC">
        <w:rPr>
          <w:rFonts w:eastAsia="TimesNewRoman"/>
          <w:snapToGrid/>
          <w:szCs w:val="22"/>
          <w:lang w:val="lt-LT"/>
        </w:rPr>
        <w:t>3</w:t>
      </w:r>
      <w:r w:rsidR="00D33A04">
        <w:rPr>
          <w:rFonts w:eastAsia="TimesNewRoman"/>
          <w:snapToGrid/>
          <w:szCs w:val="22"/>
          <w:lang w:val="lt-LT"/>
        </w:rPr>
        <w:noBreakHyphen/>
      </w:r>
      <w:r w:rsidR="00797761" w:rsidRPr="00E93CFC">
        <w:rPr>
          <w:rFonts w:eastAsia="TimesNewRoman"/>
          <w:snapToGrid/>
          <w:szCs w:val="22"/>
          <w:lang w:val="lt-LT"/>
        </w:rPr>
        <w:t>4</w:t>
      </w:r>
      <w:r w:rsidR="00D33A04">
        <w:rPr>
          <w:rFonts w:eastAsia="TimesNewRoman"/>
          <w:snapToGrid/>
          <w:szCs w:val="22"/>
          <w:lang w:val="lt-LT"/>
        </w:rPr>
        <w:t xml:space="preserve"> savaites, kol klinikinis atsakas ir </w:t>
      </w:r>
      <w:r w:rsidR="00D33A04" w:rsidRPr="00467996">
        <w:rPr>
          <w:rFonts w:eastAsia="TimesNewRoman"/>
          <w:snapToGrid/>
          <w:szCs w:val="22"/>
          <w:lang w:val="lt-LT"/>
        </w:rPr>
        <w:t>tiroksino bei skydliaukę stimuliuojančio hormono kieki</w:t>
      </w:r>
      <w:r w:rsidR="00467996">
        <w:rPr>
          <w:rFonts w:eastAsia="TimesNewRoman"/>
          <w:snapToGrid/>
          <w:szCs w:val="22"/>
          <w:lang w:val="lt-LT"/>
        </w:rPr>
        <w:t>s</w:t>
      </w:r>
      <w:r w:rsidR="00D33A04" w:rsidRPr="00467996">
        <w:rPr>
          <w:rFonts w:eastAsia="TimesNewRoman"/>
          <w:snapToGrid/>
          <w:szCs w:val="22"/>
          <w:lang w:val="lt-LT"/>
        </w:rPr>
        <w:t xml:space="preserve"> kraujo plazmoje parodys</w:t>
      </w:r>
      <w:r w:rsidR="00D33A04">
        <w:rPr>
          <w:rFonts w:eastAsia="TimesNewRoman"/>
          <w:snapToGrid/>
          <w:szCs w:val="22"/>
          <w:lang w:val="lt-LT"/>
        </w:rPr>
        <w:t xml:space="preserve">, kad </w:t>
      </w:r>
      <w:r w:rsidR="00AF5984">
        <w:rPr>
          <w:rFonts w:eastAsia="TimesNewRoman"/>
          <w:snapToGrid/>
          <w:szCs w:val="22"/>
          <w:lang w:val="lt-LT"/>
        </w:rPr>
        <w:t>skydliaukės funkcijos stoka yra koreguota ir palaikomoji dozė yra nustatyta.</w:t>
      </w:r>
    </w:p>
    <w:p w14:paraId="4CCCD6AF" w14:textId="77777777" w:rsidR="00D33A04" w:rsidRDefault="00D33A04" w:rsidP="00797761">
      <w:pPr>
        <w:widowControl w:val="0"/>
        <w:tabs>
          <w:tab w:val="clear" w:pos="567"/>
        </w:tabs>
        <w:spacing w:line="240" w:lineRule="auto"/>
        <w:rPr>
          <w:rFonts w:eastAsia="TimesNewRoman"/>
          <w:snapToGrid/>
          <w:szCs w:val="22"/>
          <w:lang w:val="lt-LT"/>
        </w:rPr>
      </w:pPr>
      <w:r>
        <w:rPr>
          <w:rFonts w:eastAsia="TimesNewRoman"/>
          <w:snapToGrid/>
          <w:szCs w:val="22"/>
          <w:lang w:val="lt-LT"/>
        </w:rPr>
        <w:t>Jei yra hipotirozė, jos gydymas paprastai tęsiamas visą gyvenimą.</w:t>
      </w:r>
    </w:p>
    <w:p w14:paraId="6954CAD1" w14:textId="77777777" w:rsidR="00797761" w:rsidRPr="00797761" w:rsidRDefault="00797761" w:rsidP="00797761">
      <w:pPr>
        <w:widowControl w:val="0"/>
        <w:tabs>
          <w:tab w:val="clear" w:pos="567"/>
        </w:tabs>
        <w:spacing w:line="240" w:lineRule="auto"/>
        <w:rPr>
          <w:rFonts w:eastAsia="TimesNewRoman"/>
          <w:snapToGrid/>
          <w:szCs w:val="22"/>
          <w:lang w:val="lt-LT"/>
        </w:rPr>
      </w:pPr>
    </w:p>
    <w:p w14:paraId="74F5AC8F" w14:textId="77777777" w:rsidR="00797761" w:rsidRPr="00F7018F" w:rsidRDefault="00D33A04" w:rsidP="00797761">
      <w:pPr>
        <w:widowControl w:val="0"/>
        <w:tabs>
          <w:tab w:val="clear" w:pos="567"/>
        </w:tabs>
        <w:spacing w:line="240" w:lineRule="auto"/>
        <w:rPr>
          <w:rFonts w:eastAsia="TimesNewRoman"/>
          <w:i/>
          <w:iCs/>
          <w:snapToGrid/>
          <w:szCs w:val="22"/>
          <w:lang w:val="lt-LT"/>
        </w:rPr>
      </w:pPr>
      <w:r w:rsidRPr="00F7018F">
        <w:rPr>
          <w:rFonts w:eastAsia="TimesNewRoman"/>
          <w:i/>
          <w:iCs/>
          <w:snapToGrid/>
          <w:szCs w:val="22"/>
          <w:lang w:val="lt-LT"/>
        </w:rPr>
        <w:t>Vaikų populiacija</w:t>
      </w:r>
    </w:p>
    <w:p w14:paraId="0FE9D4BA" w14:textId="77777777" w:rsidR="00797761" w:rsidRPr="00797761" w:rsidRDefault="001658C0" w:rsidP="00797761">
      <w:pPr>
        <w:widowControl w:val="0"/>
        <w:tabs>
          <w:tab w:val="clear" w:pos="567"/>
        </w:tabs>
        <w:spacing w:line="240" w:lineRule="auto"/>
        <w:rPr>
          <w:rFonts w:eastAsia="TimesNewRoman"/>
          <w:snapToGrid/>
          <w:szCs w:val="22"/>
          <w:lang w:val="lt-LT"/>
        </w:rPr>
      </w:pPr>
      <w:r>
        <w:rPr>
          <w:rFonts w:eastAsia="TimesNewRoman"/>
          <w:snapToGrid/>
          <w:szCs w:val="22"/>
          <w:lang w:val="lt-LT"/>
        </w:rPr>
        <w:t>Palaikomoji dozė paprastai yra</w:t>
      </w:r>
      <w:r w:rsidR="00797761" w:rsidRPr="00797761">
        <w:rPr>
          <w:rFonts w:eastAsia="TimesNewRoman"/>
          <w:snapToGrid/>
          <w:szCs w:val="22"/>
          <w:lang w:val="lt-LT"/>
        </w:rPr>
        <w:t xml:space="preserve"> 100</w:t>
      </w:r>
      <w:r>
        <w:rPr>
          <w:rFonts w:eastAsia="TimesNewRoman"/>
          <w:snapToGrid/>
          <w:szCs w:val="22"/>
          <w:lang w:val="lt-LT"/>
        </w:rPr>
        <w:noBreakHyphen/>
      </w:r>
      <w:r w:rsidR="00797761" w:rsidRPr="00797761">
        <w:rPr>
          <w:rFonts w:eastAsia="TimesNewRoman"/>
          <w:snapToGrid/>
          <w:szCs w:val="22"/>
          <w:lang w:val="lt-LT"/>
        </w:rPr>
        <w:t>150</w:t>
      </w:r>
      <w:r>
        <w:rPr>
          <w:rFonts w:eastAsia="TimesNewRoman"/>
          <w:snapToGrid/>
          <w:szCs w:val="22"/>
          <w:lang w:val="lt-LT"/>
        </w:rPr>
        <w:t> mikrogramų/</w:t>
      </w:r>
      <w:r w:rsidR="00797761" w:rsidRPr="00797761">
        <w:rPr>
          <w:rFonts w:eastAsia="TimesNewRoman"/>
          <w:snapToGrid/>
          <w:szCs w:val="22"/>
          <w:lang w:val="lt-LT"/>
        </w:rPr>
        <w:t>m</w:t>
      </w:r>
      <w:r w:rsidRPr="001658C0">
        <w:rPr>
          <w:rFonts w:eastAsia="TimesNewRoman"/>
          <w:snapToGrid/>
          <w:szCs w:val="22"/>
          <w:vertAlign w:val="superscript"/>
          <w:lang w:val="lt-LT"/>
        </w:rPr>
        <w:t>2</w:t>
      </w:r>
      <w:r w:rsidR="00797761" w:rsidRPr="00797761">
        <w:rPr>
          <w:rFonts w:eastAsia="TimesNewRoman"/>
          <w:snapToGrid/>
          <w:szCs w:val="22"/>
          <w:lang w:val="lt-LT"/>
        </w:rPr>
        <w:t xml:space="preserve"> </w:t>
      </w:r>
      <w:r>
        <w:rPr>
          <w:rFonts w:eastAsia="TimesNewRoman"/>
          <w:snapToGrid/>
          <w:szCs w:val="22"/>
          <w:lang w:val="lt-LT"/>
        </w:rPr>
        <w:t>kūno paviršiaus ploto</w:t>
      </w:r>
      <w:r w:rsidR="00797761" w:rsidRPr="00797761">
        <w:rPr>
          <w:rFonts w:eastAsia="TimesNewRoman"/>
          <w:snapToGrid/>
          <w:szCs w:val="22"/>
          <w:lang w:val="lt-LT"/>
        </w:rPr>
        <w:t>.</w:t>
      </w:r>
    </w:p>
    <w:p w14:paraId="189290E8" w14:textId="77777777" w:rsidR="00075E2E" w:rsidRDefault="00075E2E" w:rsidP="00797761">
      <w:pPr>
        <w:widowControl w:val="0"/>
        <w:tabs>
          <w:tab w:val="clear" w:pos="567"/>
        </w:tabs>
        <w:spacing w:line="240" w:lineRule="auto"/>
        <w:rPr>
          <w:rFonts w:eastAsia="TimesNewRoman"/>
          <w:snapToGrid/>
          <w:szCs w:val="22"/>
          <w:lang w:val="lt-LT"/>
        </w:rPr>
      </w:pPr>
      <w:r>
        <w:rPr>
          <w:rFonts w:eastAsia="TimesNewRoman"/>
          <w:snapToGrid/>
          <w:szCs w:val="22"/>
          <w:lang w:val="lt-LT"/>
        </w:rPr>
        <w:t>Naujagimiams ir kūdikiams, kuriems yra įgimta hipotirozė ir svarbu greitai užtikrinti pakaitinį gydymą, pradinė rekomenduojama paros dozė pirmiems 3 mėnesiams yra</w:t>
      </w:r>
      <w:r w:rsidR="00797761" w:rsidRPr="00797761">
        <w:rPr>
          <w:rFonts w:eastAsia="TimesNewRoman"/>
          <w:snapToGrid/>
          <w:szCs w:val="22"/>
          <w:lang w:val="lt-LT"/>
        </w:rPr>
        <w:t xml:space="preserve"> 10</w:t>
      </w:r>
      <w:r>
        <w:rPr>
          <w:rFonts w:eastAsia="TimesNewRoman"/>
          <w:snapToGrid/>
          <w:szCs w:val="22"/>
          <w:lang w:val="lt-LT"/>
        </w:rPr>
        <w:noBreakHyphen/>
      </w:r>
      <w:r w:rsidR="00797761" w:rsidRPr="00797761">
        <w:rPr>
          <w:rFonts w:eastAsia="TimesNewRoman"/>
          <w:snapToGrid/>
          <w:szCs w:val="22"/>
          <w:lang w:val="lt-LT"/>
        </w:rPr>
        <w:t>15</w:t>
      </w:r>
      <w:r>
        <w:rPr>
          <w:rFonts w:eastAsia="TimesNewRoman"/>
          <w:snapToGrid/>
          <w:szCs w:val="22"/>
          <w:lang w:val="lt-LT"/>
        </w:rPr>
        <w:t> mikrogramų/kg kūno svorio</w:t>
      </w:r>
      <w:r w:rsidR="00797761" w:rsidRPr="00797761">
        <w:rPr>
          <w:rFonts w:eastAsia="TimesNewRoman"/>
          <w:snapToGrid/>
          <w:szCs w:val="22"/>
          <w:lang w:val="lt-LT"/>
        </w:rPr>
        <w:t xml:space="preserve">. </w:t>
      </w:r>
      <w:r>
        <w:rPr>
          <w:rFonts w:eastAsia="TimesNewRoman"/>
          <w:snapToGrid/>
          <w:szCs w:val="22"/>
          <w:lang w:val="lt-LT"/>
        </w:rPr>
        <w:t>Po to dozę reikia koreguoti individualiai, atsižvelgiant į klinikinius duomenis bei skydliaukės hormono ir skydliaukę stimuliuojančio hormono rodmenis.</w:t>
      </w:r>
    </w:p>
    <w:p w14:paraId="49CDC3A3" w14:textId="77777777" w:rsidR="00797761" w:rsidRPr="00797761" w:rsidRDefault="00797761" w:rsidP="00797761">
      <w:pPr>
        <w:widowControl w:val="0"/>
        <w:tabs>
          <w:tab w:val="clear" w:pos="567"/>
        </w:tabs>
        <w:spacing w:line="240" w:lineRule="auto"/>
        <w:rPr>
          <w:rFonts w:eastAsia="TimesNewRoman"/>
          <w:snapToGrid/>
          <w:szCs w:val="22"/>
          <w:lang w:val="lt-LT"/>
        </w:rPr>
      </w:pPr>
    </w:p>
    <w:p w14:paraId="75D71642" w14:textId="77777777" w:rsidR="00797761" w:rsidRPr="00797761" w:rsidRDefault="009113FF" w:rsidP="00797761">
      <w:pPr>
        <w:widowControl w:val="0"/>
        <w:tabs>
          <w:tab w:val="clear" w:pos="567"/>
        </w:tabs>
        <w:spacing w:line="240" w:lineRule="auto"/>
        <w:rPr>
          <w:rFonts w:eastAsia="TimesNewRoman"/>
          <w:snapToGrid/>
          <w:szCs w:val="22"/>
          <w:lang w:val="lt-LT"/>
        </w:rPr>
      </w:pPr>
      <w:r>
        <w:rPr>
          <w:rFonts w:eastAsia="TimesNewRoman"/>
          <w:snapToGrid/>
          <w:szCs w:val="22"/>
          <w:lang w:val="lt-LT"/>
        </w:rPr>
        <w:t>Vaikams, kuriems yra įgimta hipotirozė, pradinė rekomenduojama paros dozė yra</w:t>
      </w:r>
      <w:r w:rsidR="00797761" w:rsidRPr="00797761">
        <w:rPr>
          <w:rFonts w:eastAsia="TimesNewRoman"/>
          <w:snapToGrid/>
          <w:szCs w:val="22"/>
          <w:lang w:val="lt-LT"/>
        </w:rPr>
        <w:t xml:space="preserve"> 12</w:t>
      </w:r>
      <w:r>
        <w:rPr>
          <w:rFonts w:eastAsia="TimesNewRoman"/>
          <w:snapToGrid/>
          <w:szCs w:val="22"/>
          <w:lang w:val="lt-LT"/>
        </w:rPr>
        <w:t>,</w:t>
      </w:r>
      <w:r w:rsidR="00797761" w:rsidRPr="00797761">
        <w:rPr>
          <w:rFonts w:eastAsia="TimesNewRoman"/>
          <w:snapToGrid/>
          <w:szCs w:val="22"/>
          <w:lang w:val="lt-LT"/>
        </w:rPr>
        <w:t>5</w:t>
      </w:r>
      <w:r>
        <w:rPr>
          <w:rFonts w:eastAsia="TimesNewRoman"/>
          <w:snapToGrid/>
          <w:szCs w:val="22"/>
          <w:lang w:val="lt-LT"/>
        </w:rPr>
        <w:noBreakHyphen/>
      </w:r>
      <w:r w:rsidR="00797761" w:rsidRPr="00797761">
        <w:rPr>
          <w:rFonts w:eastAsia="TimesNewRoman"/>
          <w:snapToGrid/>
          <w:szCs w:val="22"/>
          <w:lang w:val="lt-LT"/>
        </w:rPr>
        <w:t>50</w:t>
      </w:r>
      <w:r>
        <w:rPr>
          <w:rFonts w:eastAsia="TimesNewRoman"/>
          <w:snapToGrid/>
          <w:szCs w:val="22"/>
          <w:lang w:val="lt-LT"/>
        </w:rPr>
        <w:t> mikrogramų.</w:t>
      </w:r>
      <w:r w:rsidR="00797761" w:rsidRPr="00797761">
        <w:rPr>
          <w:rFonts w:eastAsia="TimesNewRoman"/>
          <w:snapToGrid/>
          <w:szCs w:val="22"/>
          <w:lang w:val="lt-LT"/>
        </w:rPr>
        <w:t xml:space="preserve"> </w:t>
      </w:r>
      <w:r>
        <w:rPr>
          <w:rFonts w:eastAsia="TimesNewRoman"/>
          <w:snapToGrid/>
          <w:szCs w:val="22"/>
          <w:lang w:val="lt-LT"/>
        </w:rPr>
        <w:t>Dozę reikia laipsniškai didinti kas 2</w:t>
      </w:r>
      <w:r>
        <w:rPr>
          <w:rFonts w:eastAsia="TimesNewRoman"/>
          <w:snapToGrid/>
          <w:szCs w:val="22"/>
          <w:lang w:val="lt-LT"/>
        </w:rPr>
        <w:noBreakHyphen/>
        <w:t>4 savaites,</w:t>
      </w:r>
      <w:r w:rsidRPr="009113FF">
        <w:rPr>
          <w:rFonts w:eastAsia="TimesNewRoman"/>
          <w:snapToGrid/>
          <w:szCs w:val="22"/>
          <w:lang w:val="lt-LT"/>
        </w:rPr>
        <w:t xml:space="preserve"> </w:t>
      </w:r>
      <w:r>
        <w:rPr>
          <w:rFonts w:eastAsia="TimesNewRoman"/>
          <w:snapToGrid/>
          <w:szCs w:val="22"/>
          <w:lang w:val="lt-LT"/>
        </w:rPr>
        <w:t>atsižvelgiant į klinikinius duomenis bei skydliaukės hormono ir skydliaukę stimuliuojančio hormono rodmenis, kol bus pasiekta visa pakeičiamoji dozė</w:t>
      </w:r>
      <w:r w:rsidR="00797761" w:rsidRPr="00797761">
        <w:rPr>
          <w:rFonts w:eastAsia="TimesNewRoman"/>
          <w:snapToGrid/>
          <w:szCs w:val="22"/>
          <w:lang w:val="lt-LT"/>
        </w:rPr>
        <w:t>.</w:t>
      </w:r>
    </w:p>
    <w:p w14:paraId="577DDE35" w14:textId="77777777" w:rsidR="00797761" w:rsidRPr="00797761" w:rsidRDefault="00797761" w:rsidP="00797761">
      <w:pPr>
        <w:widowControl w:val="0"/>
        <w:tabs>
          <w:tab w:val="clear" w:pos="567"/>
        </w:tabs>
        <w:spacing w:line="240" w:lineRule="auto"/>
        <w:rPr>
          <w:rFonts w:eastAsia="TimesNewRoman"/>
          <w:snapToGrid/>
          <w:szCs w:val="22"/>
          <w:lang w:val="lt-LT"/>
        </w:rPr>
      </w:pPr>
    </w:p>
    <w:p w14:paraId="12C27764" w14:textId="77777777" w:rsidR="00797761" w:rsidRPr="00797761" w:rsidRDefault="009113FF" w:rsidP="00797761">
      <w:pPr>
        <w:widowControl w:val="0"/>
        <w:tabs>
          <w:tab w:val="clear" w:pos="567"/>
        </w:tabs>
        <w:spacing w:line="240" w:lineRule="auto"/>
        <w:rPr>
          <w:rFonts w:eastAsia="TimesNewRoman"/>
          <w:snapToGrid/>
          <w:szCs w:val="22"/>
          <w:lang w:val="lt-LT"/>
        </w:rPr>
      </w:pPr>
      <w:r>
        <w:rPr>
          <w:rFonts w:eastAsia="TimesNewRoman"/>
          <w:snapToGrid/>
          <w:szCs w:val="22"/>
          <w:lang w:val="lt-LT"/>
        </w:rPr>
        <w:t>Kūdikiams visą paros dozę reikia suvartoti ryte ar vakare, prieš maitinimą ar su valgiu, tačiau kasdien vaistinis preparatas turi būti vartojamas taip pat.</w:t>
      </w:r>
    </w:p>
    <w:p w14:paraId="496AEC87" w14:textId="77777777" w:rsidR="00797761" w:rsidRPr="00797761" w:rsidRDefault="00797761" w:rsidP="00797761">
      <w:pPr>
        <w:widowControl w:val="0"/>
        <w:tabs>
          <w:tab w:val="clear" w:pos="567"/>
        </w:tabs>
        <w:spacing w:line="240" w:lineRule="auto"/>
        <w:rPr>
          <w:rFonts w:eastAsia="TimesNewRoman"/>
          <w:snapToGrid/>
          <w:szCs w:val="22"/>
          <w:lang w:val="lt-LT"/>
        </w:rPr>
      </w:pPr>
    </w:p>
    <w:p w14:paraId="2600CF89" w14:textId="77777777" w:rsidR="00827287" w:rsidRPr="00827287" w:rsidRDefault="00797761" w:rsidP="00797761">
      <w:pPr>
        <w:widowControl w:val="0"/>
        <w:tabs>
          <w:tab w:val="clear" w:pos="567"/>
        </w:tabs>
        <w:spacing w:line="240" w:lineRule="auto"/>
        <w:rPr>
          <w:rFonts w:eastAsia="TimesNewRoman"/>
          <w:snapToGrid/>
          <w:szCs w:val="22"/>
          <w:u w:val="single"/>
          <w:lang w:val="lt-LT"/>
        </w:rPr>
      </w:pPr>
      <w:r w:rsidRPr="00827287">
        <w:rPr>
          <w:rFonts w:eastAsia="TimesNewRoman"/>
          <w:snapToGrid/>
          <w:szCs w:val="22"/>
          <w:u w:val="single"/>
          <w:lang w:val="lt-LT"/>
        </w:rPr>
        <w:t>Dif</w:t>
      </w:r>
      <w:r w:rsidR="00827287" w:rsidRPr="00827287">
        <w:rPr>
          <w:rFonts w:eastAsia="TimesNewRoman"/>
          <w:snapToGrid/>
          <w:szCs w:val="22"/>
          <w:u w:val="single"/>
          <w:lang w:val="lt-LT"/>
        </w:rPr>
        <w:t>uzinis netoksinis gūžys ar su Hašimoto tiroiditu susijęs gūžys</w:t>
      </w:r>
    </w:p>
    <w:p w14:paraId="0826821B" w14:textId="77777777" w:rsidR="00827287" w:rsidRDefault="00827287" w:rsidP="00797761">
      <w:pPr>
        <w:widowControl w:val="0"/>
        <w:tabs>
          <w:tab w:val="clear" w:pos="567"/>
        </w:tabs>
        <w:spacing w:line="240" w:lineRule="auto"/>
        <w:rPr>
          <w:rFonts w:eastAsia="TimesNewRoman"/>
          <w:snapToGrid/>
          <w:szCs w:val="22"/>
          <w:lang w:val="lt-LT"/>
        </w:rPr>
      </w:pPr>
      <w:r>
        <w:rPr>
          <w:rFonts w:eastAsia="TimesNewRoman"/>
          <w:snapToGrid/>
          <w:szCs w:val="22"/>
          <w:lang w:val="lt-LT"/>
        </w:rPr>
        <w:t>Rekomenduojama paros dozė yra</w:t>
      </w:r>
      <w:r w:rsidR="00797761" w:rsidRPr="00797761">
        <w:rPr>
          <w:rFonts w:eastAsia="TimesNewRoman"/>
          <w:snapToGrid/>
          <w:szCs w:val="22"/>
          <w:lang w:val="lt-LT"/>
        </w:rPr>
        <w:t xml:space="preserve"> 50</w:t>
      </w:r>
      <w:r>
        <w:rPr>
          <w:rFonts w:eastAsia="TimesNewRoman"/>
          <w:snapToGrid/>
          <w:szCs w:val="22"/>
          <w:lang w:val="lt-LT"/>
        </w:rPr>
        <w:noBreakHyphen/>
      </w:r>
      <w:r w:rsidR="00797761" w:rsidRPr="00797761">
        <w:rPr>
          <w:rFonts w:eastAsia="TimesNewRoman"/>
          <w:snapToGrid/>
          <w:szCs w:val="22"/>
          <w:lang w:val="lt-LT"/>
        </w:rPr>
        <w:t>200</w:t>
      </w:r>
      <w:r>
        <w:rPr>
          <w:rFonts w:eastAsia="TimesNewRoman"/>
          <w:snapToGrid/>
          <w:szCs w:val="22"/>
          <w:lang w:val="lt-LT"/>
        </w:rPr>
        <w:t> mikrogramų.</w:t>
      </w:r>
    </w:p>
    <w:p w14:paraId="4859F649" w14:textId="77777777" w:rsidR="00797761" w:rsidRPr="00797761" w:rsidRDefault="00797761" w:rsidP="00797761">
      <w:pPr>
        <w:widowControl w:val="0"/>
        <w:tabs>
          <w:tab w:val="clear" w:pos="567"/>
        </w:tabs>
        <w:spacing w:line="240" w:lineRule="auto"/>
        <w:rPr>
          <w:rFonts w:eastAsia="TimesNewRoman"/>
          <w:snapToGrid/>
          <w:szCs w:val="22"/>
          <w:lang w:val="lt-LT"/>
        </w:rPr>
      </w:pPr>
    </w:p>
    <w:p w14:paraId="3E4A3C5D" w14:textId="77777777" w:rsidR="00797761" w:rsidRPr="00797761" w:rsidRDefault="00F82780" w:rsidP="00797761">
      <w:pPr>
        <w:widowControl w:val="0"/>
        <w:tabs>
          <w:tab w:val="clear" w:pos="567"/>
        </w:tabs>
        <w:spacing w:line="240" w:lineRule="auto"/>
        <w:rPr>
          <w:rFonts w:eastAsia="TimesNewRoman"/>
          <w:snapToGrid/>
          <w:szCs w:val="22"/>
          <w:lang w:val="lt-LT"/>
        </w:rPr>
      </w:pPr>
      <w:r>
        <w:rPr>
          <w:rFonts w:eastAsia="TimesNewRoman"/>
          <w:snapToGrid/>
          <w:szCs w:val="22"/>
          <w:lang w:val="lt-LT"/>
        </w:rPr>
        <w:t>Pacientams</w:t>
      </w:r>
      <w:r w:rsidR="00827287">
        <w:rPr>
          <w:rFonts w:eastAsia="TimesNewRoman"/>
          <w:snapToGrid/>
          <w:szCs w:val="22"/>
          <w:lang w:val="lt-LT"/>
        </w:rPr>
        <w:t>, kuriems yra netoksinis difuzinis gūžys ir normali</w:t>
      </w:r>
      <w:r w:rsidR="00797761" w:rsidRPr="00797761">
        <w:rPr>
          <w:rFonts w:eastAsia="TimesNewRoman"/>
          <w:snapToGrid/>
          <w:szCs w:val="22"/>
          <w:lang w:val="lt-LT"/>
        </w:rPr>
        <w:t xml:space="preserve"> T4 </w:t>
      </w:r>
      <w:r w:rsidR="00827287">
        <w:rPr>
          <w:rFonts w:eastAsia="TimesNewRoman"/>
          <w:snapToGrid/>
          <w:szCs w:val="22"/>
          <w:lang w:val="lt-LT"/>
        </w:rPr>
        <w:t>ir skydliaukę stimuliuojančio hormono koncentracija,</w:t>
      </w:r>
      <w:r w:rsidR="00797761" w:rsidRPr="00797761">
        <w:rPr>
          <w:rFonts w:eastAsia="TimesNewRoman"/>
          <w:snapToGrid/>
          <w:szCs w:val="22"/>
          <w:lang w:val="lt-LT"/>
        </w:rPr>
        <w:t xml:space="preserve"> </w:t>
      </w:r>
      <w:r>
        <w:rPr>
          <w:rFonts w:eastAsia="TimesNewRoman"/>
          <w:snapToGrid/>
          <w:szCs w:val="22"/>
          <w:lang w:val="lt-LT"/>
        </w:rPr>
        <w:t>galima apsvarstyti gydymą levotiroksinu. Jei po 6</w:t>
      </w:r>
      <w:r>
        <w:rPr>
          <w:rFonts w:eastAsia="TimesNewRoman"/>
          <w:snapToGrid/>
          <w:szCs w:val="22"/>
          <w:lang w:val="lt-LT"/>
        </w:rPr>
        <w:noBreakHyphen/>
        <w:t>12 mėnesių gūžys pastebimai nesumažėja,</w:t>
      </w:r>
      <w:r w:rsidR="00797761" w:rsidRPr="00797761">
        <w:rPr>
          <w:rFonts w:eastAsia="TimesNewRoman"/>
          <w:snapToGrid/>
          <w:szCs w:val="22"/>
          <w:lang w:val="lt-LT"/>
        </w:rPr>
        <w:t xml:space="preserve"> </w:t>
      </w:r>
      <w:r>
        <w:rPr>
          <w:rFonts w:eastAsia="TimesNewRoman"/>
          <w:snapToGrid/>
          <w:szCs w:val="22"/>
          <w:lang w:val="lt-LT"/>
        </w:rPr>
        <w:t>gydymą tiroksinu reikia nutraukti</w:t>
      </w:r>
      <w:r w:rsidR="00797761" w:rsidRPr="00797761">
        <w:rPr>
          <w:rFonts w:eastAsia="TimesNewRoman"/>
          <w:snapToGrid/>
          <w:szCs w:val="22"/>
          <w:lang w:val="lt-LT"/>
        </w:rPr>
        <w:t>.</w:t>
      </w:r>
    </w:p>
    <w:p w14:paraId="40FAA090" w14:textId="77777777" w:rsidR="00797761" w:rsidRPr="00797761" w:rsidRDefault="00797761" w:rsidP="00797761">
      <w:pPr>
        <w:widowControl w:val="0"/>
        <w:tabs>
          <w:tab w:val="clear" w:pos="567"/>
        </w:tabs>
        <w:spacing w:line="240" w:lineRule="auto"/>
        <w:rPr>
          <w:rFonts w:eastAsia="TimesNewRoman"/>
          <w:snapToGrid/>
          <w:szCs w:val="22"/>
          <w:lang w:val="lt-LT"/>
        </w:rPr>
      </w:pPr>
    </w:p>
    <w:p w14:paraId="69EE99EA" w14:textId="77777777" w:rsidR="00797761" w:rsidRPr="00797761" w:rsidRDefault="001436E6" w:rsidP="00797761">
      <w:pPr>
        <w:widowControl w:val="0"/>
        <w:tabs>
          <w:tab w:val="clear" w:pos="567"/>
        </w:tabs>
        <w:spacing w:line="240" w:lineRule="auto"/>
        <w:rPr>
          <w:rFonts w:eastAsia="TimesNewRoman"/>
          <w:snapToGrid/>
          <w:szCs w:val="22"/>
          <w:lang w:val="lt-LT"/>
        </w:rPr>
      </w:pPr>
      <w:r w:rsidRPr="001436E6">
        <w:rPr>
          <w:rFonts w:eastAsia="TimesNewRoman"/>
          <w:snapToGrid/>
          <w:szCs w:val="22"/>
          <w:lang w:val="lt-LT"/>
        </w:rPr>
        <w:t>Difuzini</w:t>
      </w:r>
      <w:r>
        <w:rPr>
          <w:rFonts w:eastAsia="TimesNewRoman"/>
          <w:snapToGrid/>
          <w:szCs w:val="22"/>
          <w:lang w:val="lt-LT"/>
        </w:rPr>
        <w:t>o</w:t>
      </w:r>
      <w:r w:rsidRPr="001436E6">
        <w:rPr>
          <w:rFonts w:eastAsia="TimesNewRoman"/>
          <w:snapToGrid/>
          <w:szCs w:val="22"/>
          <w:lang w:val="lt-LT"/>
        </w:rPr>
        <w:t xml:space="preserve"> netoksini</w:t>
      </w:r>
      <w:r>
        <w:rPr>
          <w:rFonts w:eastAsia="TimesNewRoman"/>
          <w:snapToGrid/>
          <w:szCs w:val="22"/>
          <w:lang w:val="lt-LT"/>
        </w:rPr>
        <w:t>o</w:t>
      </w:r>
      <w:r w:rsidRPr="001436E6">
        <w:rPr>
          <w:rFonts w:eastAsia="TimesNewRoman"/>
          <w:snapToGrid/>
          <w:szCs w:val="22"/>
          <w:lang w:val="lt-LT"/>
        </w:rPr>
        <w:t xml:space="preserve"> gūž</w:t>
      </w:r>
      <w:r>
        <w:rPr>
          <w:rFonts w:eastAsia="TimesNewRoman"/>
          <w:snapToGrid/>
          <w:szCs w:val="22"/>
          <w:lang w:val="lt-LT"/>
        </w:rPr>
        <w:t>io</w:t>
      </w:r>
      <w:r w:rsidRPr="001436E6">
        <w:rPr>
          <w:rFonts w:eastAsia="TimesNewRoman"/>
          <w:snapToGrid/>
          <w:szCs w:val="22"/>
          <w:lang w:val="lt-LT"/>
        </w:rPr>
        <w:t xml:space="preserve"> ar su Hašimoto tiroiditu susij</w:t>
      </w:r>
      <w:r>
        <w:rPr>
          <w:rFonts w:eastAsia="TimesNewRoman"/>
          <w:snapToGrid/>
          <w:szCs w:val="22"/>
          <w:lang w:val="lt-LT"/>
        </w:rPr>
        <w:t>usio</w:t>
      </w:r>
      <w:r w:rsidRPr="001436E6">
        <w:rPr>
          <w:rFonts w:eastAsia="TimesNewRoman"/>
          <w:snapToGrid/>
          <w:szCs w:val="22"/>
          <w:lang w:val="lt-LT"/>
        </w:rPr>
        <w:t xml:space="preserve"> gūž</w:t>
      </w:r>
      <w:r>
        <w:rPr>
          <w:rFonts w:eastAsia="TimesNewRoman"/>
          <w:snapToGrid/>
          <w:szCs w:val="22"/>
          <w:lang w:val="lt-LT"/>
        </w:rPr>
        <w:t>io gydymas paprastai tęsiamas visą gyvenimą</w:t>
      </w:r>
      <w:r w:rsidR="00797761" w:rsidRPr="00797761">
        <w:rPr>
          <w:rFonts w:eastAsia="TimesNewRoman"/>
          <w:snapToGrid/>
          <w:szCs w:val="22"/>
          <w:lang w:val="lt-LT"/>
        </w:rPr>
        <w:t>.</w:t>
      </w:r>
    </w:p>
    <w:p w14:paraId="01938B8A" w14:textId="77777777" w:rsidR="00797761" w:rsidRPr="00797761" w:rsidRDefault="00797761" w:rsidP="00797761">
      <w:pPr>
        <w:widowControl w:val="0"/>
        <w:tabs>
          <w:tab w:val="clear" w:pos="567"/>
        </w:tabs>
        <w:spacing w:line="240" w:lineRule="auto"/>
        <w:rPr>
          <w:rFonts w:eastAsia="TimesNewRoman"/>
          <w:snapToGrid/>
          <w:szCs w:val="22"/>
          <w:lang w:val="lt-LT"/>
        </w:rPr>
      </w:pPr>
    </w:p>
    <w:p w14:paraId="145CE555" w14:textId="77777777" w:rsidR="006A18E7" w:rsidRPr="006A18E7" w:rsidRDefault="006A18E7" w:rsidP="00CC1797">
      <w:pPr>
        <w:widowControl w:val="0"/>
        <w:tabs>
          <w:tab w:val="clear" w:pos="567"/>
        </w:tabs>
        <w:spacing w:line="240" w:lineRule="auto"/>
        <w:rPr>
          <w:rFonts w:eastAsia="TimesNewRoman"/>
          <w:snapToGrid/>
          <w:szCs w:val="22"/>
          <w:u w:val="single"/>
          <w:lang w:val="lt-LT"/>
        </w:rPr>
      </w:pPr>
      <w:r w:rsidRPr="006A18E7">
        <w:rPr>
          <w:rFonts w:eastAsia="TimesNewRoman"/>
          <w:snapToGrid/>
          <w:szCs w:val="22"/>
          <w:u w:val="single"/>
          <w:lang w:val="lt-LT"/>
        </w:rPr>
        <w:t xml:space="preserve">Slopinamasis gydymas sergant skydliaukės karcinoma </w:t>
      </w:r>
    </w:p>
    <w:p w14:paraId="4AD6AA32" w14:textId="77777777" w:rsidR="00CC1797" w:rsidRDefault="00CC1797" w:rsidP="00CC1797">
      <w:pPr>
        <w:widowControl w:val="0"/>
        <w:tabs>
          <w:tab w:val="clear" w:pos="567"/>
        </w:tabs>
        <w:spacing w:line="240" w:lineRule="auto"/>
        <w:rPr>
          <w:rFonts w:eastAsia="TimesNewRoman"/>
          <w:snapToGrid/>
          <w:szCs w:val="22"/>
          <w:lang w:val="lt-LT"/>
        </w:rPr>
      </w:pPr>
      <w:r>
        <w:rPr>
          <w:rFonts w:eastAsia="TimesNewRoman"/>
          <w:snapToGrid/>
          <w:szCs w:val="22"/>
          <w:lang w:val="lt-LT"/>
        </w:rPr>
        <w:t>Rekomenduojama paros dozė yra</w:t>
      </w:r>
      <w:r w:rsidRPr="00797761">
        <w:rPr>
          <w:rFonts w:eastAsia="TimesNewRoman"/>
          <w:snapToGrid/>
          <w:szCs w:val="22"/>
          <w:lang w:val="lt-LT"/>
        </w:rPr>
        <w:t xml:space="preserve"> </w:t>
      </w:r>
      <w:r>
        <w:rPr>
          <w:rFonts w:eastAsia="TimesNewRoman"/>
          <w:snapToGrid/>
          <w:szCs w:val="22"/>
          <w:lang w:val="lt-LT"/>
        </w:rPr>
        <w:t>1</w:t>
      </w:r>
      <w:r w:rsidRPr="00797761">
        <w:rPr>
          <w:rFonts w:eastAsia="TimesNewRoman"/>
          <w:snapToGrid/>
          <w:szCs w:val="22"/>
          <w:lang w:val="lt-LT"/>
        </w:rPr>
        <w:t>50</w:t>
      </w:r>
      <w:r>
        <w:rPr>
          <w:rFonts w:eastAsia="TimesNewRoman"/>
          <w:snapToGrid/>
          <w:szCs w:val="22"/>
          <w:lang w:val="lt-LT"/>
        </w:rPr>
        <w:noBreakHyphen/>
        <w:t>3</w:t>
      </w:r>
      <w:r w:rsidRPr="00797761">
        <w:rPr>
          <w:rFonts w:eastAsia="TimesNewRoman"/>
          <w:snapToGrid/>
          <w:szCs w:val="22"/>
          <w:lang w:val="lt-LT"/>
        </w:rPr>
        <w:t>00</w:t>
      </w:r>
      <w:r>
        <w:rPr>
          <w:rFonts w:eastAsia="TimesNewRoman"/>
          <w:snapToGrid/>
          <w:szCs w:val="22"/>
          <w:lang w:val="lt-LT"/>
        </w:rPr>
        <w:t> mikrogramų.</w:t>
      </w:r>
    </w:p>
    <w:p w14:paraId="284C2DF9" w14:textId="77777777" w:rsidR="00CC1797" w:rsidRDefault="00CC1797" w:rsidP="00797761">
      <w:pPr>
        <w:widowControl w:val="0"/>
        <w:tabs>
          <w:tab w:val="clear" w:pos="567"/>
        </w:tabs>
        <w:spacing w:line="240" w:lineRule="auto"/>
        <w:rPr>
          <w:rFonts w:eastAsia="TimesNewRoman"/>
          <w:snapToGrid/>
          <w:szCs w:val="22"/>
          <w:lang w:val="lt-LT"/>
        </w:rPr>
      </w:pPr>
    </w:p>
    <w:p w14:paraId="0D8C7789" w14:textId="77777777" w:rsidR="00797761" w:rsidRPr="0050383F" w:rsidRDefault="0050383F" w:rsidP="00797761">
      <w:pPr>
        <w:widowControl w:val="0"/>
        <w:tabs>
          <w:tab w:val="clear" w:pos="567"/>
        </w:tabs>
        <w:spacing w:line="240" w:lineRule="auto"/>
        <w:rPr>
          <w:rFonts w:eastAsia="TimesNewRoman"/>
          <w:i/>
          <w:iCs/>
          <w:snapToGrid/>
          <w:szCs w:val="22"/>
          <w:lang w:val="lt-LT"/>
        </w:rPr>
      </w:pPr>
      <w:r w:rsidRPr="0050383F">
        <w:rPr>
          <w:rFonts w:eastAsia="TimesNewRoman"/>
          <w:i/>
          <w:iCs/>
          <w:snapToGrid/>
          <w:szCs w:val="22"/>
          <w:lang w:val="lt-LT"/>
        </w:rPr>
        <w:t>Suaugusiesiems ir senyviems pacientams</w:t>
      </w:r>
    </w:p>
    <w:p w14:paraId="60D28095" w14:textId="77777777" w:rsidR="00776FBE" w:rsidRPr="00AF5C79" w:rsidRDefault="0050383F" w:rsidP="00797761">
      <w:pPr>
        <w:widowControl w:val="0"/>
        <w:tabs>
          <w:tab w:val="clear" w:pos="567"/>
        </w:tabs>
        <w:spacing w:line="240" w:lineRule="auto"/>
        <w:rPr>
          <w:snapToGrid/>
          <w:szCs w:val="22"/>
          <w:u w:val="single"/>
          <w:lang w:val="lt-LT"/>
        </w:rPr>
      </w:pPr>
      <w:r>
        <w:rPr>
          <w:rFonts w:eastAsia="TimesNewRoman"/>
          <w:snapToGrid/>
          <w:szCs w:val="22"/>
          <w:lang w:val="lt-LT"/>
        </w:rPr>
        <w:t>Senyviems, išemine širdies liga ir sunkia ar ilgai trunkančia hipotiroze sergantiems pacientams</w:t>
      </w:r>
      <w:r w:rsidR="00797761" w:rsidRPr="00797761">
        <w:rPr>
          <w:rFonts w:eastAsia="TimesNewRoman"/>
          <w:snapToGrid/>
          <w:szCs w:val="22"/>
          <w:lang w:val="lt-LT"/>
        </w:rPr>
        <w:t xml:space="preserve"> </w:t>
      </w:r>
      <w:r>
        <w:rPr>
          <w:rFonts w:eastAsia="TimesNewRoman"/>
          <w:snapToGrid/>
          <w:szCs w:val="22"/>
          <w:lang w:val="lt-LT"/>
        </w:rPr>
        <w:t>gydymą skydliaukės hormonais būtina pradėti ypač atsargiai, t. y. turi būti skiriama maža pradinė dozė (pvz., 1</w:t>
      </w:r>
      <w:r w:rsidR="00797761" w:rsidRPr="00797761">
        <w:rPr>
          <w:rFonts w:eastAsia="TimesNewRoman"/>
          <w:snapToGrid/>
          <w:szCs w:val="22"/>
          <w:lang w:val="lt-LT"/>
        </w:rPr>
        <w:t>2</w:t>
      </w:r>
      <w:r>
        <w:rPr>
          <w:rFonts w:eastAsia="TimesNewRoman"/>
          <w:snapToGrid/>
          <w:szCs w:val="22"/>
          <w:lang w:val="lt-LT"/>
        </w:rPr>
        <w:t>,</w:t>
      </w:r>
      <w:r w:rsidR="00797761" w:rsidRPr="00797761">
        <w:rPr>
          <w:rFonts w:eastAsia="TimesNewRoman"/>
          <w:snapToGrid/>
          <w:szCs w:val="22"/>
          <w:lang w:val="lt-LT"/>
        </w:rPr>
        <w:t>5</w:t>
      </w:r>
      <w:r>
        <w:rPr>
          <w:rFonts w:eastAsia="TimesNewRoman"/>
          <w:snapToGrid/>
          <w:szCs w:val="22"/>
          <w:lang w:val="lt-LT"/>
        </w:rPr>
        <w:t xml:space="preserve"> mikrogramų per parą) ir ji turi būti didinama lėtai ir darant ilgus intervalus </w:t>
      </w:r>
      <w:r w:rsidR="00797761" w:rsidRPr="00797761">
        <w:rPr>
          <w:rFonts w:eastAsia="TimesNewRoman"/>
          <w:snapToGrid/>
          <w:szCs w:val="22"/>
          <w:lang w:val="lt-LT"/>
        </w:rPr>
        <w:t>(</w:t>
      </w:r>
      <w:r>
        <w:rPr>
          <w:rFonts w:eastAsia="TimesNewRoman"/>
          <w:snapToGrid/>
          <w:szCs w:val="22"/>
          <w:lang w:val="lt-LT"/>
        </w:rPr>
        <w:t>pvz., paros dozę laipsniškai didinant po 12,5 mikrogramo kas dvi savaites</w:t>
      </w:r>
      <w:r w:rsidR="00797761" w:rsidRPr="00797761">
        <w:rPr>
          <w:rFonts w:eastAsia="TimesNewRoman"/>
          <w:snapToGrid/>
          <w:szCs w:val="22"/>
          <w:lang w:val="lt-LT"/>
        </w:rPr>
        <w:t xml:space="preserve">) </w:t>
      </w:r>
      <w:r>
        <w:rPr>
          <w:rFonts w:eastAsia="TimesNewRoman"/>
          <w:snapToGrid/>
          <w:szCs w:val="22"/>
          <w:lang w:val="lt-LT"/>
        </w:rPr>
        <w:t>bei dažnai tiriant skydliaukės hormonų koncentraciją</w:t>
      </w:r>
      <w:r w:rsidR="00797761" w:rsidRPr="00797761">
        <w:rPr>
          <w:rFonts w:eastAsia="TimesNewRoman"/>
          <w:snapToGrid/>
          <w:szCs w:val="22"/>
          <w:lang w:val="lt-LT"/>
        </w:rPr>
        <w:t>.</w:t>
      </w:r>
      <w:r w:rsidR="001D60CA">
        <w:rPr>
          <w:rFonts w:eastAsia="TimesNewRoman"/>
          <w:snapToGrid/>
          <w:szCs w:val="22"/>
          <w:lang w:val="lt-LT"/>
        </w:rPr>
        <w:t xml:space="preserve"> Gali reikėti apsvarstyti dozės, kuri yra mažesnė už visiškam pakaitiniam gydymui reikalingą optimalią dozę ir kuri nesukelia visiškos skydliaukę stimuliuojančio hormono koncentracijos korekcijos, vartojimą</w:t>
      </w:r>
      <w:r w:rsidR="00797761" w:rsidRPr="00797761">
        <w:rPr>
          <w:rFonts w:eastAsia="TimesNewRoman"/>
          <w:snapToGrid/>
          <w:szCs w:val="22"/>
          <w:lang w:val="lt-LT"/>
        </w:rPr>
        <w:t>.</w:t>
      </w:r>
    </w:p>
    <w:p w14:paraId="069BCEB7" w14:textId="77777777" w:rsidR="0050383F" w:rsidRDefault="0050383F" w:rsidP="0050383F">
      <w:pPr>
        <w:widowControl w:val="0"/>
        <w:tabs>
          <w:tab w:val="clear" w:pos="567"/>
        </w:tabs>
        <w:spacing w:line="240" w:lineRule="auto"/>
        <w:ind w:left="567" w:hanging="567"/>
        <w:rPr>
          <w:snapToGrid/>
          <w:szCs w:val="22"/>
          <w:lang w:val="lt-LT"/>
        </w:rPr>
      </w:pPr>
    </w:p>
    <w:p w14:paraId="2255FC41" w14:textId="77777777" w:rsidR="0050383F" w:rsidRPr="0050383F" w:rsidRDefault="0050383F" w:rsidP="0050383F">
      <w:pPr>
        <w:widowControl w:val="0"/>
        <w:tabs>
          <w:tab w:val="clear" w:pos="567"/>
        </w:tabs>
        <w:spacing w:line="240" w:lineRule="auto"/>
        <w:ind w:left="567" w:hanging="567"/>
        <w:rPr>
          <w:snapToGrid/>
          <w:szCs w:val="22"/>
          <w:u w:val="single"/>
          <w:lang w:val="lt-LT"/>
        </w:rPr>
      </w:pPr>
      <w:r w:rsidRPr="0050383F">
        <w:rPr>
          <w:snapToGrid/>
          <w:szCs w:val="22"/>
          <w:u w:val="single"/>
          <w:lang w:val="lt-LT"/>
        </w:rPr>
        <w:t>Vartojimo metodas</w:t>
      </w:r>
    </w:p>
    <w:p w14:paraId="57BAFED0" w14:textId="77777777" w:rsidR="00776FBE" w:rsidRDefault="0050383F" w:rsidP="0050383F">
      <w:pPr>
        <w:widowControl w:val="0"/>
        <w:tabs>
          <w:tab w:val="clear" w:pos="567"/>
        </w:tabs>
        <w:spacing w:line="240" w:lineRule="auto"/>
        <w:rPr>
          <w:snapToGrid/>
          <w:szCs w:val="22"/>
          <w:lang w:val="lt-LT"/>
        </w:rPr>
      </w:pPr>
      <w:r>
        <w:rPr>
          <w:snapToGrid/>
          <w:szCs w:val="22"/>
          <w:lang w:val="lt-LT"/>
        </w:rPr>
        <w:t>Vartoti per burną</w:t>
      </w:r>
      <w:r w:rsidRPr="0050383F">
        <w:rPr>
          <w:snapToGrid/>
          <w:szCs w:val="22"/>
          <w:lang w:val="lt-LT"/>
        </w:rPr>
        <w:t xml:space="preserve">. </w:t>
      </w:r>
      <w:r w:rsidR="00EE6293">
        <w:rPr>
          <w:rFonts w:eastAsia="TimesNewRoman"/>
          <w:snapToGrid/>
          <w:szCs w:val="22"/>
          <w:lang w:val="lt-LT"/>
        </w:rPr>
        <w:t>Levothyroxine sodium Zentiva</w:t>
      </w:r>
      <w:r>
        <w:rPr>
          <w:rFonts w:eastAsia="TimesNewRoman"/>
          <w:snapToGrid/>
          <w:szCs w:val="22"/>
          <w:lang w:val="lt-LT"/>
        </w:rPr>
        <w:t xml:space="preserve"> paros dozę geriausi</w:t>
      </w:r>
      <w:r w:rsidR="007D3444">
        <w:rPr>
          <w:rFonts w:eastAsia="TimesNewRoman"/>
          <w:snapToGrid/>
          <w:szCs w:val="22"/>
          <w:lang w:val="lt-LT"/>
        </w:rPr>
        <w:t>a</w:t>
      </w:r>
      <w:r>
        <w:rPr>
          <w:rFonts w:eastAsia="TimesNewRoman"/>
          <w:snapToGrid/>
          <w:szCs w:val="22"/>
          <w:lang w:val="lt-LT"/>
        </w:rPr>
        <w:t xml:space="preserve"> suvartoti iš karto, nevalgius, paprastai prieš pusryčius. </w:t>
      </w:r>
      <w:r w:rsidR="00956D06">
        <w:rPr>
          <w:snapToGrid/>
          <w:szCs w:val="22"/>
          <w:lang w:val="lt-LT"/>
        </w:rPr>
        <w:t>Tarp dozių vartojimo turi būti daroma kelių valandų pertrauka</w:t>
      </w:r>
      <w:r w:rsidRPr="0050383F">
        <w:rPr>
          <w:snapToGrid/>
          <w:szCs w:val="22"/>
          <w:lang w:val="lt-LT"/>
        </w:rPr>
        <w:t>.</w:t>
      </w:r>
    </w:p>
    <w:p w14:paraId="3BCE4A0E" w14:textId="77777777" w:rsidR="0050383F" w:rsidRPr="00AF5C79" w:rsidRDefault="0050383F" w:rsidP="0050383F">
      <w:pPr>
        <w:widowControl w:val="0"/>
        <w:tabs>
          <w:tab w:val="clear" w:pos="567"/>
        </w:tabs>
        <w:spacing w:line="240" w:lineRule="auto"/>
        <w:ind w:left="567" w:hanging="567"/>
        <w:rPr>
          <w:snapToGrid/>
          <w:szCs w:val="22"/>
          <w:lang w:val="lt-LT"/>
        </w:rPr>
      </w:pPr>
    </w:p>
    <w:p w14:paraId="73FBC26A" w14:textId="77777777" w:rsidR="00776FBE" w:rsidRPr="00D44DEE" w:rsidRDefault="00776FBE" w:rsidP="00AB3C1A">
      <w:pPr>
        <w:widowControl w:val="0"/>
        <w:spacing w:line="240" w:lineRule="auto"/>
        <w:ind w:left="567" w:hanging="567"/>
        <w:outlineLvl w:val="2"/>
        <w:rPr>
          <w:b/>
          <w:snapToGrid/>
          <w:kern w:val="28"/>
          <w:szCs w:val="22"/>
          <w:lang w:val="lt-LT"/>
        </w:rPr>
      </w:pPr>
      <w:r w:rsidRPr="00D44DEE">
        <w:rPr>
          <w:b/>
          <w:snapToGrid/>
          <w:kern w:val="28"/>
          <w:szCs w:val="22"/>
          <w:lang w:val="lt-LT"/>
        </w:rPr>
        <w:t>4.3</w:t>
      </w:r>
      <w:r w:rsidRPr="00D44DEE">
        <w:rPr>
          <w:b/>
          <w:snapToGrid/>
          <w:kern w:val="28"/>
          <w:szCs w:val="22"/>
          <w:lang w:val="lt-LT"/>
        </w:rPr>
        <w:tab/>
        <w:t>Kontraindikacijos</w:t>
      </w:r>
    </w:p>
    <w:p w14:paraId="1C5E59B7" w14:textId="77777777" w:rsidR="00776FBE" w:rsidRPr="00AF5C79" w:rsidRDefault="00776FBE" w:rsidP="00AB3C1A">
      <w:pPr>
        <w:widowControl w:val="0"/>
        <w:tabs>
          <w:tab w:val="clear" w:pos="567"/>
        </w:tabs>
        <w:spacing w:line="240" w:lineRule="auto"/>
        <w:ind w:left="567" w:hanging="567"/>
        <w:rPr>
          <w:snapToGrid/>
          <w:szCs w:val="22"/>
          <w:lang w:val="lt-LT"/>
        </w:rPr>
      </w:pPr>
    </w:p>
    <w:p w14:paraId="6AA48909" w14:textId="5988EB1D" w:rsidR="00776FBE" w:rsidRPr="00AF5C79" w:rsidRDefault="003D02F6" w:rsidP="003D02F6">
      <w:pPr>
        <w:widowControl w:val="0"/>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w:t>
      </w:r>
      <w:r>
        <w:rPr>
          <w:rFonts w:eastAsia="TimesNewRoman"/>
          <w:snapToGrid/>
          <w:szCs w:val="22"/>
          <w:lang w:val="lt-LT"/>
        </w:rPr>
        <w:tab/>
      </w:r>
      <w:r w:rsidR="00776FBE" w:rsidRPr="00AF5C79">
        <w:rPr>
          <w:rFonts w:eastAsia="TimesNewRoman"/>
          <w:snapToGrid/>
          <w:szCs w:val="22"/>
          <w:lang w:val="lt-LT"/>
        </w:rPr>
        <w:t>Padidėjęs jautrumas veikliajai</w:t>
      </w:r>
      <w:r>
        <w:rPr>
          <w:rFonts w:eastAsia="TimesNewRoman"/>
          <w:snapToGrid/>
          <w:szCs w:val="22"/>
          <w:lang w:val="lt-LT"/>
        </w:rPr>
        <w:t xml:space="preserve"> medžiagai</w:t>
      </w:r>
      <w:r w:rsidR="00776FBE" w:rsidRPr="00AF5C79">
        <w:rPr>
          <w:rFonts w:eastAsia="TimesNewRoman"/>
          <w:snapToGrid/>
          <w:szCs w:val="22"/>
          <w:lang w:val="lt-LT"/>
        </w:rPr>
        <w:t xml:space="preserve"> arba bet kuriai 6.1 skyriuje nurodytai pagalbinei medžiagai.</w:t>
      </w:r>
    </w:p>
    <w:p w14:paraId="452A0A04" w14:textId="77777777" w:rsidR="0053430B" w:rsidRPr="0053430B" w:rsidRDefault="003D02F6" w:rsidP="0053430B">
      <w:pPr>
        <w:widowControl w:val="0"/>
        <w:tabs>
          <w:tab w:val="clear" w:pos="567"/>
        </w:tabs>
        <w:autoSpaceDE w:val="0"/>
        <w:autoSpaceDN w:val="0"/>
        <w:adjustRightInd w:val="0"/>
        <w:spacing w:line="240" w:lineRule="auto"/>
        <w:ind w:left="567" w:hanging="567"/>
        <w:rPr>
          <w:rFonts w:eastAsia="TimesNewRoman"/>
          <w:snapToGrid/>
          <w:szCs w:val="22"/>
          <w:lang w:val="lt-LT"/>
        </w:rPr>
      </w:pPr>
      <w:r w:rsidRPr="003D02F6">
        <w:rPr>
          <w:rFonts w:eastAsia="TimesNewRoman"/>
          <w:snapToGrid/>
          <w:szCs w:val="22"/>
          <w:lang w:val="lt-LT"/>
        </w:rPr>
        <w:t>-</w:t>
      </w:r>
      <w:r w:rsidRPr="003D02F6">
        <w:rPr>
          <w:rFonts w:eastAsia="TimesNewRoman"/>
          <w:snapToGrid/>
          <w:szCs w:val="22"/>
          <w:lang w:val="lt-LT"/>
        </w:rPr>
        <w:tab/>
      </w:r>
      <w:r w:rsidR="0053430B">
        <w:rPr>
          <w:rFonts w:eastAsia="TimesNewRoman"/>
          <w:snapToGrid/>
          <w:szCs w:val="22"/>
          <w:lang w:val="lt-LT"/>
        </w:rPr>
        <w:t>Tinkamai kortikosteroidais negydomas</w:t>
      </w:r>
      <w:r w:rsidR="0053430B" w:rsidRPr="0053430B">
        <w:rPr>
          <w:rFonts w:eastAsia="TimesNewRoman"/>
          <w:snapToGrid/>
          <w:szCs w:val="22"/>
          <w:lang w:val="lt-LT"/>
        </w:rPr>
        <w:t xml:space="preserve"> antinksčių nepakankamumas, negydytas hipofizės nepakankamumas ir negydyta tirotoksikozė.</w:t>
      </w:r>
    </w:p>
    <w:p w14:paraId="78CF1CEF" w14:textId="77777777" w:rsidR="0053430B" w:rsidRPr="0053430B" w:rsidRDefault="0053430B" w:rsidP="005F7AD4">
      <w:pPr>
        <w:widowControl w:val="0"/>
        <w:numPr>
          <w:ilvl w:val="0"/>
          <w:numId w:val="20"/>
        </w:numPr>
        <w:tabs>
          <w:tab w:val="clear" w:pos="567"/>
        </w:tabs>
        <w:autoSpaceDE w:val="0"/>
        <w:autoSpaceDN w:val="0"/>
        <w:adjustRightInd w:val="0"/>
        <w:spacing w:line="240" w:lineRule="auto"/>
        <w:ind w:left="567" w:hanging="567"/>
        <w:rPr>
          <w:rFonts w:eastAsia="TimesNewRoman"/>
          <w:snapToGrid/>
          <w:szCs w:val="22"/>
          <w:lang w:val="lt-LT"/>
        </w:rPr>
      </w:pPr>
      <w:r w:rsidRPr="0053430B">
        <w:rPr>
          <w:rFonts w:eastAsia="TimesNewRoman"/>
          <w:snapToGrid/>
          <w:szCs w:val="22"/>
          <w:lang w:val="lt-LT"/>
        </w:rPr>
        <w:t xml:space="preserve">Gydymo </w:t>
      </w:r>
      <w:r w:rsidR="00EE6293">
        <w:rPr>
          <w:rFonts w:eastAsia="TimesNewRoman"/>
          <w:snapToGrid/>
          <w:szCs w:val="22"/>
          <w:lang w:val="lt-LT"/>
        </w:rPr>
        <w:t>Levothyroxine sodium Zentiva</w:t>
      </w:r>
      <w:r>
        <w:rPr>
          <w:rFonts w:eastAsia="TimesNewRoman"/>
          <w:snapToGrid/>
          <w:szCs w:val="22"/>
          <w:lang w:val="lt-LT"/>
        </w:rPr>
        <w:t xml:space="preserve"> </w:t>
      </w:r>
      <w:r w:rsidRPr="0053430B">
        <w:rPr>
          <w:rFonts w:eastAsia="TimesNewRoman"/>
          <w:snapToGrid/>
          <w:szCs w:val="22"/>
          <w:lang w:val="lt-LT"/>
        </w:rPr>
        <w:t>negalima pradėti ūminio infarkto, ūminio miokardito ir ūminio pankardito atveju.</w:t>
      </w:r>
    </w:p>
    <w:p w14:paraId="3C95E2BA" w14:textId="77777777" w:rsidR="0053430B" w:rsidRPr="0053430B" w:rsidRDefault="0053430B" w:rsidP="005F7AD4">
      <w:pPr>
        <w:widowControl w:val="0"/>
        <w:numPr>
          <w:ilvl w:val="0"/>
          <w:numId w:val="20"/>
        </w:numPr>
        <w:tabs>
          <w:tab w:val="clear" w:pos="567"/>
        </w:tabs>
        <w:autoSpaceDE w:val="0"/>
        <w:autoSpaceDN w:val="0"/>
        <w:adjustRightInd w:val="0"/>
        <w:spacing w:line="240" w:lineRule="auto"/>
        <w:ind w:left="567" w:hanging="567"/>
        <w:rPr>
          <w:rFonts w:eastAsia="TimesNewRoman"/>
          <w:snapToGrid/>
          <w:szCs w:val="22"/>
          <w:lang w:val="lt-LT"/>
        </w:rPr>
      </w:pPr>
      <w:r w:rsidRPr="0053430B">
        <w:rPr>
          <w:rFonts w:eastAsia="TimesNewRoman"/>
          <w:snapToGrid/>
          <w:szCs w:val="22"/>
          <w:lang w:val="lt-LT"/>
        </w:rPr>
        <w:t>Gydyti nuo hipertirozės levotiroksino ir skydliaukę slopinančių vaistinių preparatų deriniu nėštumo laikotarpiu negalima (žr. 4.6</w:t>
      </w:r>
      <w:r>
        <w:rPr>
          <w:rFonts w:eastAsia="TimesNewRoman"/>
          <w:snapToGrid/>
          <w:szCs w:val="22"/>
          <w:lang w:val="lt-LT"/>
        </w:rPr>
        <w:t> </w:t>
      </w:r>
      <w:r w:rsidRPr="0053430B">
        <w:rPr>
          <w:rFonts w:eastAsia="TimesNewRoman"/>
          <w:snapToGrid/>
          <w:szCs w:val="22"/>
          <w:lang w:val="lt-LT"/>
        </w:rPr>
        <w:t>skyrių).</w:t>
      </w:r>
    </w:p>
    <w:p w14:paraId="5D27D49B" w14:textId="77777777" w:rsidR="003D02F6" w:rsidRPr="00AF5C79" w:rsidRDefault="003D02F6" w:rsidP="003D02F6">
      <w:pPr>
        <w:widowControl w:val="0"/>
        <w:tabs>
          <w:tab w:val="clear" w:pos="567"/>
        </w:tabs>
        <w:autoSpaceDE w:val="0"/>
        <w:autoSpaceDN w:val="0"/>
        <w:adjustRightInd w:val="0"/>
        <w:spacing w:line="240" w:lineRule="auto"/>
        <w:rPr>
          <w:rFonts w:eastAsia="TimesNewRoman"/>
          <w:snapToGrid/>
          <w:szCs w:val="22"/>
          <w:lang w:val="lt-LT"/>
        </w:rPr>
      </w:pPr>
    </w:p>
    <w:p w14:paraId="5C1432BF" w14:textId="77777777" w:rsidR="00776FBE" w:rsidRPr="00AF5C79" w:rsidRDefault="00776FBE" w:rsidP="00AB3C1A">
      <w:pPr>
        <w:widowControl w:val="0"/>
        <w:spacing w:line="240" w:lineRule="auto"/>
        <w:ind w:left="567" w:hanging="567"/>
        <w:outlineLvl w:val="2"/>
        <w:rPr>
          <w:b/>
          <w:snapToGrid/>
          <w:szCs w:val="22"/>
          <w:lang w:val="lt-LT"/>
        </w:rPr>
      </w:pPr>
      <w:r w:rsidRPr="00D44DEE">
        <w:rPr>
          <w:b/>
          <w:snapToGrid/>
          <w:kern w:val="28"/>
          <w:szCs w:val="22"/>
          <w:lang w:val="lt-LT"/>
        </w:rPr>
        <w:t>4.4</w:t>
      </w:r>
      <w:r w:rsidRPr="00D44DEE">
        <w:rPr>
          <w:b/>
          <w:snapToGrid/>
          <w:kern w:val="28"/>
          <w:szCs w:val="22"/>
          <w:lang w:val="lt-LT"/>
        </w:rPr>
        <w:tab/>
        <w:t>Specialūs įspėjimai ir atsargumo priemonės</w:t>
      </w:r>
    </w:p>
    <w:p w14:paraId="0DEBAD92" w14:textId="77777777" w:rsidR="00776FBE" w:rsidRPr="00AF5C79" w:rsidRDefault="00776FBE" w:rsidP="00AB3C1A">
      <w:pPr>
        <w:widowControl w:val="0"/>
        <w:tabs>
          <w:tab w:val="clear" w:pos="567"/>
        </w:tabs>
        <w:spacing w:line="240" w:lineRule="auto"/>
        <w:ind w:left="567" w:hanging="567"/>
        <w:rPr>
          <w:bCs/>
          <w:snapToGrid/>
          <w:szCs w:val="22"/>
          <w:lang w:val="lt-LT"/>
        </w:rPr>
      </w:pPr>
    </w:p>
    <w:p w14:paraId="256E67E6" w14:textId="77777777" w:rsidR="006B067C" w:rsidRPr="006B067C" w:rsidRDefault="00A72D81" w:rsidP="006B067C">
      <w:pPr>
        <w:widowControl w:val="0"/>
        <w:tabs>
          <w:tab w:val="clear" w:pos="567"/>
        </w:tabs>
        <w:spacing w:line="240" w:lineRule="auto"/>
        <w:rPr>
          <w:rFonts w:eastAsia="TimesNewRoman"/>
          <w:snapToGrid/>
          <w:szCs w:val="22"/>
          <w:lang w:val="lt-LT"/>
        </w:rPr>
      </w:pPr>
      <w:r>
        <w:rPr>
          <w:rFonts w:eastAsia="TimesNewRoman"/>
          <w:snapToGrid/>
          <w:szCs w:val="22"/>
          <w:lang w:val="lt-LT"/>
        </w:rPr>
        <w:t>Skydliaukę veikiančius vaistinius preparatus būtina atsargiai skirti pacientams, kur</w:t>
      </w:r>
      <w:r w:rsidR="00F1618D">
        <w:rPr>
          <w:rFonts w:eastAsia="TimesNewRoman"/>
          <w:snapToGrid/>
          <w:szCs w:val="22"/>
          <w:lang w:val="lt-LT"/>
        </w:rPr>
        <w:t>i</w:t>
      </w:r>
      <w:r>
        <w:rPr>
          <w:rFonts w:eastAsia="TimesNewRoman"/>
          <w:snapToGrid/>
          <w:szCs w:val="22"/>
          <w:lang w:val="lt-LT"/>
        </w:rPr>
        <w:t xml:space="preserve">e serga širdies ir kraujagyslių sistemos ligomis, įskaitant miokardo nepakankamumą ir hipertenziją, hipofizės ar </w:t>
      </w:r>
      <w:r>
        <w:rPr>
          <w:rFonts w:eastAsia="TimesNewRoman"/>
          <w:snapToGrid/>
          <w:szCs w:val="22"/>
          <w:lang w:val="lt-LT"/>
        </w:rPr>
        <w:lastRenderedPageBreak/>
        <w:t>antinksčių žievės nepakankamum</w:t>
      </w:r>
      <w:r w:rsidR="00A93A4C">
        <w:rPr>
          <w:rFonts w:eastAsia="TimesNewRoman"/>
          <w:snapToGrid/>
          <w:szCs w:val="22"/>
          <w:lang w:val="lt-LT"/>
        </w:rPr>
        <w:t>u</w:t>
      </w:r>
      <w:r>
        <w:rPr>
          <w:rFonts w:eastAsia="TimesNewRoman"/>
          <w:snapToGrid/>
          <w:szCs w:val="22"/>
          <w:lang w:val="lt-LT"/>
        </w:rPr>
        <w:t>, bei senyviems pacientams</w:t>
      </w:r>
      <w:r w:rsidR="006B067C" w:rsidRPr="006B067C">
        <w:rPr>
          <w:rFonts w:eastAsia="TimesNewRoman"/>
          <w:snapToGrid/>
          <w:szCs w:val="22"/>
          <w:lang w:val="lt-LT"/>
        </w:rPr>
        <w:t>.</w:t>
      </w:r>
    </w:p>
    <w:p w14:paraId="17949C54" w14:textId="77777777" w:rsidR="00A72D81" w:rsidRDefault="00A72D81" w:rsidP="006B067C">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Jei yra antinksčių žievės funkcijos sutrikimas, jį būtina koreguoti prieš pradedant gydymą levotiroksinu taikant tinkamą pakeičiamąjį gydymą, kad būtų išvengta ūminio antinksčių nepakankamumo </w:t>
      </w:r>
      <w:r w:rsidR="006B067C" w:rsidRPr="006B067C">
        <w:rPr>
          <w:rFonts w:eastAsia="TimesNewRoman"/>
          <w:snapToGrid/>
          <w:szCs w:val="22"/>
          <w:lang w:val="lt-LT"/>
        </w:rPr>
        <w:t>(</w:t>
      </w:r>
      <w:r>
        <w:rPr>
          <w:rFonts w:eastAsia="TimesNewRoman"/>
          <w:snapToGrid/>
          <w:szCs w:val="22"/>
          <w:lang w:val="lt-LT"/>
        </w:rPr>
        <w:t>žr.</w:t>
      </w:r>
      <w:r w:rsidR="006B067C" w:rsidRPr="006B067C">
        <w:rPr>
          <w:rFonts w:eastAsia="TimesNewRoman"/>
          <w:snapToGrid/>
          <w:szCs w:val="22"/>
          <w:lang w:val="lt-LT"/>
        </w:rPr>
        <w:t xml:space="preserve"> 4.3</w:t>
      </w:r>
      <w:r>
        <w:rPr>
          <w:rFonts w:eastAsia="TimesNewRoman"/>
          <w:snapToGrid/>
          <w:szCs w:val="22"/>
          <w:lang w:val="lt-LT"/>
        </w:rPr>
        <w:t> skyrių</w:t>
      </w:r>
      <w:r w:rsidR="006B067C" w:rsidRPr="006B067C">
        <w:rPr>
          <w:rFonts w:eastAsia="TimesNewRoman"/>
          <w:snapToGrid/>
          <w:szCs w:val="22"/>
          <w:lang w:val="lt-LT"/>
        </w:rPr>
        <w:t>).</w:t>
      </w:r>
      <w:r>
        <w:rPr>
          <w:rFonts w:eastAsia="TimesNewRoman"/>
          <w:snapToGrid/>
          <w:szCs w:val="22"/>
          <w:lang w:val="lt-LT"/>
        </w:rPr>
        <w:t xml:space="preserve"> Be to, atsargumo priemonių būtina imtis skiriant levotiroksino diabetikams ar glikozidų vartojantiems pacientams.</w:t>
      </w:r>
    </w:p>
    <w:p w14:paraId="3B3DF7B7" w14:textId="77777777" w:rsidR="00A72D81" w:rsidRDefault="00A72D81" w:rsidP="006B067C">
      <w:pPr>
        <w:widowControl w:val="0"/>
        <w:tabs>
          <w:tab w:val="clear" w:pos="567"/>
        </w:tabs>
        <w:spacing w:line="240" w:lineRule="auto"/>
        <w:rPr>
          <w:rFonts w:eastAsia="TimesNewRoman"/>
          <w:snapToGrid/>
          <w:szCs w:val="22"/>
          <w:lang w:val="lt-LT"/>
        </w:rPr>
      </w:pPr>
      <w:r>
        <w:rPr>
          <w:rFonts w:eastAsia="TimesNewRoman"/>
          <w:snapToGrid/>
          <w:szCs w:val="22"/>
          <w:lang w:val="lt-LT"/>
        </w:rPr>
        <w:t>Kliniškai nepasireiškianti hipertirozė gali būti susijusi su kaulų audinio netekimu</w:t>
      </w:r>
      <w:r w:rsidR="006B067C" w:rsidRPr="006B067C">
        <w:rPr>
          <w:rFonts w:eastAsia="TimesNewRoman"/>
          <w:snapToGrid/>
          <w:szCs w:val="22"/>
          <w:lang w:val="lt-LT"/>
        </w:rPr>
        <w:t xml:space="preserve">. </w:t>
      </w:r>
      <w:r>
        <w:rPr>
          <w:rFonts w:eastAsia="TimesNewRoman"/>
          <w:snapToGrid/>
          <w:szCs w:val="22"/>
          <w:lang w:val="lt-LT"/>
        </w:rPr>
        <w:t>Siekiant sumažinti osteoporozės pasireiškimo riziką,</w:t>
      </w:r>
      <w:r w:rsidR="006B067C" w:rsidRPr="006B067C">
        <w:rPr>
          <w:rFonts w:eastAsia="TimesNewRoman"/>
          <w:snapToGrid/>
          <w:szCs w:val="22"/>
          <w:lang w:val="lt-LT"/>
        </w:rPr>
        <w:t xml:space="preserve"> </w:t>
      </w:r>
      <w:r>
        <w:rPr>
          <w:rFonts w:eastAsia="TimesNewRoman"/>
          <w:snapToGrid/>
          <w:szCs w:val="22"/>
          <w:lang w:val="lt-LT"/>
        </w:rPr>
        <w:t>levotiroksino dozę reikia parinkti taip, kad būtų vartojama mažiausia įmanoma veiksminga dozė.</w:t>
      </w:r>
    </w:p>
    <w:p w14:paraId="5354FFF8" w14:textId="77777777" w:rsidR="006B067C" w:rsidRPr="006B067C" w:rsidRDefault="00A72D81" w:rsidP="006B067C">
      <w:pPr>
        <w:widowControl w:val="0"/>
        <w:tabs>
          <w:tab w:val="clear" w:pos="567"/>
        </w:tabs>
        <w:spacing w:line="240" w:lineRule="auto"/>
        <w:rPr>
          <w:rFonts w:eastAsia="TimesNewRoman"/>
          <w:snapToGrid/>
          <w:szCs w:val="22"/>
          <w:lang w:val="lt-LT"/>
        </w:rPr>
      </w:pPr>
      <w:r>
        <w:rPr>
          <w:rFonts w:eastAsia="TimesNewRoman"/>
          <w:snapToGrid/>
          <w:szCs w:val="22"/>
          <w:lang w:val="lt-LT"/>
        </w:rPr>
        <w:t>Net ir nedidelės vaistinių preparatų sukeltos hip</w:t>
      </w:r>
      <w:r w:rsidR="00A93A4C">
        <w:rPr>
          <w:rFonts w:eastAsia="TimesNewRoman"/>
          <w:snapToGrid/>
          <w:szCs w:val="22"/>
          <w:lang w:val="lt-LT"/>
        </w:rPr>
        <w:t>er</w:t>
      </w:r>
      <w:r>
        <w:rPr>
          <w:rFonts w:eastAsia="TimesNewRoman"/>
          <w:snapToGrid/>
          <w:szCs w:val="22"/>
          <w:lang w:val="lt-LT"/>
        </w:rPr>
        <w:t>tirozės būtina vengti pacientams, kuriems yra vainikinių arterijų nepakankamumas, širdies nepakankamumas ar tachi</w:t>
      </w:r>
      <w:r w:rsidR="00F12710">
        <w:rPr>
          <w:rFonts w:eastAsia="TimesNewRoman"/>
          <w:snapToGrid/>
          <w:szCs w:val="22"/>
          <w:lang w:val="lt-LT"/>
        </w:rPr>
        <w:t>ari</w:t>
      </w:r>
      <w:r>
        <w:rPr>
          <w:rFonts w:eastAsia="TimesNewRoman"/>
          <w:snapToGrid/>
          <w:szCs w:val="22"/>
          <w:lang w:val="lt-LT"/>
        </w:rPr>
        <w:t>tmija</w:t>
      </w:r>
      <w:r w:rsidR="006B067C" w:rsidRPr="006B067C">
        <w:rPr>
          <w:rFonts w:eastAsia="TimesNewRoman"/>
          <w:snapToGrid/>
          <w:szCs w:val="22"/>
          <w:lang w:val="lt-LT"/>
        </w:rPr>
        <w:t xml:space="preserve">. </w:t>
      </w:r>
      <w:r>
        <w:rPr>
          <w:rFonts w:eastAsia="TimesNewRoman"/>
          <w:snapToGrid/>
          <w:szCs w:val="22"/>
          <w:lang w:val="lt-LT"/>
        </w:rPr>
        <w:t>Tokia</w:t>
      </w:r>
      <w:r w:rsidR="00076237">
        <w:rPr>
          <w:rFonts w:eastAsia="TimesNewRoman"/>
          <w:snapToGrid/>
          <w:szCs w:val="22"/>
          <w:lang w:val="lt-LT"/>
        </w:rPr>
        <w:t>i</w:t>
      </w:r>
      <w:r>
        <w:rPr>
          <w:rFonts w:eastAsia="TimesNewRoman"/>
          <w:snapToGrid/>
          <w:szCs w:val="22"/>
          <w:lang w:val="lt-LT"/>
        </w:rPr>
        <w:t>s atvejais reikia dažnai tirti skydliaukės hormonų koncentraciją</w:t>
      </w:r>
      <w:r w:rsidR="006B067C" w:rsidRPr="006B067C">
        <w:rPr>
          <w:rFonts w:eastAsia="TimesNewRoman"/>
          <w:snapToGrid/>
          <w:szCs w:val="22"/>
          <w:lang w:val="lt-LT"/>
        </w:rPr>
        <w:t>.</w:t>
      </w:r>
    </w:p>
    <w:p w14:paraId="7EECBAC9" w14:textId="77777777" w:rsidR="00A72D81" w:rsidRDefault="00A72D81" w:rsidP="006B067C">
      <w:pPr>
        <w:widowControl w:val="0"/>
        <w:tabs>
          <w:tab w:val="clear" w:pos="567"/>
        </w:tabs>
        <w:spacing w:line="240" w:lineRule="auto"/>
        <w:rPr>
          <w:lang w:val="lt-LT"/>
        </w:rPr>
      </w:pPr>
      <w:r>
        <w:rPr>
          <w:rFonts w:eastAsia="TimesNewRoman"/>
          <w:snapToGrid/>
          <w:szCs w:val="22"/>
          <w:lang w:val="lt-LT"/>
        </w:rPr>
        <w:t xml:space="preserve">Jei yra antrinė hipotirozė, prieš pradedant pakeičiamąjį gydymą reikia nustatyti jos priežastį </w:t>
      </w:r>
      <w:r>
        <w:rPr>
          <w:lang w:val="lt-LT"/>
        </w:rPr>
        <w:t>ir, jei reikia, pradėti pakaitinį gydymą</w:t>
      </w:r>
      <w:r w:rsidRPr="006B067C">
        <w:rPr>
          <w:rFonts w:eastAsia="TimesNewRoman"/>
          <w:snapToGrid/>
          <w:szCs w:val="22"/>
          <w:lang w:val="lt-LT"/>
        </w:rPr>
        <w:t xml:space="preserve"> </w:t>
      </w:r>
      <w:r>
        <w:rPr>
          <w:lang w:val="lt-LT"/>
        </w:rPr>
        <w:t>antinksčių nepakankamumui kompensuoti.</w:t>
      </w:r>
    </w:p>
    <w:p w14:paraId="5AC6AE39" w14:textId="77777777" w:rsidR="006B067C" w:rsidRPr="006B067C" w:rsidRDefault="00A72D81" w:rsidP="006B067C">
      <w:pPr>
        <w:widowControl w:val="0"/>
        <w:tabs>
          <w:tab w:val="clear" w:pos="567"/>
        </w:tabs>
        <w:spacing w:line="240" w:lineRule="auto"/>
        <w:rPr>
          <w:rFonts w:eastAsia="TimesNewRoman"/>
          <w:snapToGrid/>
          <w:szCs w:val="22"/>
          <w:lang w:val="lt-LT"/>
        </w:rPr>
      </w:pPr>
      <w:r w:rsidRPr="00A72D81">
        <w:rPr>
          <w:rFonts w:eastAsia="TimesNewRoman"/>
          <w:snapToGrid/>
          <w:szCs w:val="22"/>
          <w:lang w:val="lt-LT"/>
        </w:rPr>
        <w:t>Įtarus skydliaukės autonomiją, prieš gydymą reikia atlikti TRH testą arba atlikti slopinimo scintigrafiją</w:t>
      </w:r>
      <w:r>
        <w:rPr>
          <w:rFonts w:eastAsia="TimesNewRoman"/>
          <w:snapToGrid/>
          <w:szCs w:val="22"/>
          <w:lang w:val="lt-LT"/>
        </w:rPr>
        <w:t>.</w:t>
      </w:r>
    </w:p>
    <w:p w14:paraId="1316AEA1" w14:textId="77777777" w:rsidR="000217BE" w:rsidRDefault="000217BE" w:rsidP="000217BE">
      <w:pPr>
        <w:autoSpaceDE w:val="0"/>
        <w:autoSpaceDN w:val="0"/>
        <w:adjustRightInd w:val="0"/>
        <w:spacing w:line="240" w:lineRule="auto"/>
        <w:rPr>
          <w:rFonts w:eastAsia="SimSun"/>
          <w:snapToGrid/>
          <w:lang w:val="lt-LT"/>
        </w:rPr>
      </w:pPr>
      <w:r>
        <w:rPr>
          <w:lang w:val="lt-LT"/>
        </w:rPr>
        <w:t>Levotiroksino negalima skirti esant hipertirozinei būklei, išskyrus kaip papildomą vaistinį preparatą gydant nuo hipertirozės kartu su skydliaukę slopinančiais vaistiniais preparatais.</w:t>
      </w:r>
    </w:p>
    <w:p w14:paraId="68361BDF" w14:textId="77777777" w:rsidR="006B067C" w:rsidRPr="006B067C" w:rsidRDefault="006B067C" w:rsidP="006B067C">
      <w:pPr>
        <w:widowControl w:val="0"/>
        <w:tabs>
          <w:tab w:val="clear" w:pos="567"/>
        </w:tabs>
        <w:spacing w:line="240" w:lineRule="auto"/>
        <w:rPr>
          <w:rFonts w:eastAsia="TimesNewRoman"/>
          <w:snapToGrid/>
          <w:szCs w:val="22"/>
          <w:lang w:val="lt-LT"/>
        </w:rPr>
      </w:pPr>
    </w:p>
    <w:p w14:paraId="7ED81B7D" w14:textId="77777777" w:rsidR="00172FC3" w:rsidRPr="006B067C" w:rsidRDefault="00172FC3" w:rsidP="00172FC3">
      <w:pPr>
        <w:widowControl w:val="0"/>
        <w:tabs>
          <w:tab w:val="clear" w:pos="567"/>
        </w:tabs>
        <w:spacing w:line="240" w:lineRule="auto"/>
        <w:rPr>
          <w:rFonts w:eastAsia="TimesNewRoman"/>
          <w:snapToGrid/>
          <w:szCs w:val="22"/>
          <w:lang w:val="lt-LT"/>
        </w:rPr>
      </w:pPr>
      <w:r w:rsidRPr="00172FC3">
        <w:rPr>
          <w:rFonts w:eastAsia="TimesNewRoman"/>
          <w:snapToGrid/>
          <w:szCs w:val="22"/>
          <w:lang w:val="lt-LT"/>
        </w:rPr>
        <w:t xml:space="preserve">Skydliaukės hormonų negalima skirti siekiant sumažinti </w:t>
      </w:r>
      <w:r w:rsidR="00A93A4C">
        <w:rPr>
          <w:rFonts w:eastAsia="TimesNewRoman"/>
          <w:snapToGrid/>
          <w:szCs w:val="22"/>
          <w:lang w:val="lt-LT"/>
        </w:rPr>
        <w:t xml:space="preserve">kūno </w:t>
      </w:r>
      <w:r w:rsidRPr="00172FC3">
        <w:rPr>
          <w:rFonts w:eastAsia="TimesNewRoman"/>
          <w:snapToGrid/>
          <w:szCs w:val="22"/>
          <w:lang w:val="lt-LT"/>
        </w:rPr>
        <w:t xml:space="preserve">svorį. Pacientams, kurių skydliaukės funkcija normali, </w:t>
      </w:r>
      <w:r>
        <w:rPr>
          <w:rFonts w:eastAsia="TimesNewRoman"/>
          <w:snapToGrid/>
          <w:szCs w:val="22"/>
          <w:lang w:val="lt-LT"/>
        </w:rPr>
        <w:t>fiziologinės dozės</w:t>
      </w:r>
      <w:r w:rsidRPr="00172FC3">
        <w:rPr>
          <w:rFonts w:eastAsia="TimesNewRoman"/>
          <w:snapToGrid/>
          <w:szCs w:val="22"/>
          <w:lang w:val="lt-LT"/>
        </w:rPr>
        <w:t xml:space="preserve"> </w:t>
      </w:r>
      <w:r w:rsidR="00A93A4C">
        <w:rPr>
          <w:rFonts w:eastAsia="TimesNewRoman"/>
          <w:snapToGrid/>
          <w:szCs w:val="22"/>
          <w:lang w:val="lt-LT"/>
        </w:rPr>
        <w:t xml:space="preserve">jokio </w:t>
      </w:r>
      <w:r w:rsidRPr="00172FC3">
        <w:rPr>
          <w:rFonts w:eastAsia="TimesNewRoman"/>
          <w:snapToGrid/>
          <w:szCs w:val="22"/>
          <w:lang w:val="lt-LT"/>
        </w:rPr>
        <w:t xml:space="preserve">svorio mažėjimo nesukelia. </w:t>
      </w:r>
      <w:r>
        <w:rPr>
          <w:rFonts w:eastAsia="TimesNewRoman"/>
          <w:snapToGrid/>
          <w:szCs w:val="22"/>
          <w:lang w:val="lt-LT"/>
        </w:rPr>
        <w:t>Didesnės nei fiziologinės</w:t>
      </w:r>
      <w:r w:rsidRPr="00172FC3">
        <w:rPr>
          <w:rFonts w:eastAsia="TimesNewRoman"/>
          <w:snapToGrid/>
          <w:szCs w:val="22"/>
          <w:lang w:val="lt-LT"/>
        </w:rPr>
        <w:t xml:space="preserve"> dozės gali sukelti sunkų ar net gyvybei </w:t>
      </w:r>
      <w:r w:rsidR="00165C24">
        <w:rPr>
          <w:rFonts w:eastAsia="TimesNewRoman"/>
          <w:snapToGrid/>
          <w:szCs w:val="22"/>
          <w:lang w:val="lt-LT"/>
        </w:rPr>
        <w:t>pavojingą</w:t>
      </w:r>
      <w:r w:rsidRPr="00172FC3">
        <w:rPr>
          <w:rFonts w:eastAsia="TimesNewRoman"/>
          <w:snapToGrid/>
          <w:szCs w:val="22"/>
          <w:lang w:val="lt-LT"/>
        </w:rPr>
        <w:t xml:space="preserve"> nepageidaujam</w:t>
      </w:r>
      <w:r w:rsidR="00165C24">
        <w:rPr>
          <w:rFonts w:eastAsia="TimesNewRoman"/>
          <w:snapToGrid/>
          <w:szCs w:val="22"/>
          <w:lang w:val="lt-LT"/>
        </w:rPr>
        <w:t>ą</w:t>
      </w:r>
      <w:r w:rsidRPr="00172FC3">
        <w:rPr>
          <w:rFonts w:eastAsia="TimesNewRoman"/>
          <w:snapToGrid/>
          <w:szCs w:val="22"/>
          <w:lang w:val="lt-LT"/>
        </w:rPr>
        <w:t xml:space="preserve"> poveik</w:t>
      </w:r>
      <w:r w:rsidR="00165C24">
        <w:rPr>
          <w:rFonts w:eastAsia="TimesNewRoman"/>
          <w:snapToGrid/>
          <w:szCs w:val="22"/>
          <w:lang w:val="lt-LT"/>
        </w:rPr>
        <w:t>į</w:t>
      </w:r>
      <w:r w:rsidRPr="00172FC3">
        <w:rPr>
          <w:rFonts w:eastAsia="TimesNewRoman"/>
          <w:snapToGrid/>
          <w:szCs w:val="22"/>
          <w:lang w:val="lt-LT"/>
        </w:rPr>
        <w:t xml:space="preserve">, ypač kartu </w:t>
      </w:r>
      <w:r w:rsidR="00165C24" w:rsidRPr="00172FC3">
        <w:rPr>
          <w:rFonts w:eastAsia="TimesNewRoman"/>
          <w:snapToGrid/>
          <w:szCs w:val="22"/>
          <w:lang w:val="lt-LT"/>
        </w:rPr>
        <w:t xml:space="preserve">vartojant </w:t>
      </w:r>
      <w:r w:rsidRPr="00172FC3">
        <w:rPr>
          <w:rFonts w:eastAsia="TimesNewRoman"/>
          <w:snapToGrid/>
          <w:szCs w:val="22"/>
          <w:lang w:val="lt-LT"/>
        </w:rPr>
        <w:t>tam tikr</w:t>
      </w:r>
      <w:r w:rsidR="00165C24">
        <w:rPr>
          <w:rFonts w:eastAsia="TimesNewRoman"/>
          <w:snapToGrid/>
          <w:szCs w:val="22"/>
          <w:lang w:val="lt-LT"/>
        </w:rPr>
        <w:t>ų</w:t>
      </w:r>
      <w:r w:rsidRPr="00172FC3">
        <w:rPr>
          <w:rFonts w:eastAsia="TimesNewRoman"/>
          <w:snapToGrid/>
          <w:szCs w:val="22"/>
          <w:lang w:val="lt-LT"/>
        </w:rPr>
        <w:t xml:space="preserve"> svoriui mažinti </w:t>
      </w:r>
      <w:r w:rsidR="00165C24">
        <w:rPr>
          <w:rFonts w:eastAsia="TimesNewRoman"/>
          <w:snapToGrid/>
          <w:szCs w:val="22"/>
          <w:lang w:val="lt-LT"/>
        </w:rPr>
        <w:t>skirtų</w:t>
      </w:r>
      <w:r w:rsidRPr="00172FC3">
        <w:rPr>
          <w:rFonts w:eastAsia="TimesNewRoman"/>
          <w:snapToGrid/>
          <w:szCs w:val="22"/>
          <w:lang w:val="lt-LT"/>
        </w:rPr>
        <w:t xml:space="preserve"> medžiag</w:t>
      </w:r>
      <w:r w:rsidR="00165C24">
        <w:rPr>
          <w:rFonts w:eastAsia="TimesNewRoman"/>
          <w:snapToGrid/>
          <w:szCs w:val="22"/>
          <w:lang w:val="lt-LT"/>
        </w:rPr>
        <w:t>ų</w:t>
      </w:r>
      <w:r w:rsidRPr="00172FC3">
        <w:rPr>
          <w:rFonts w:eastAsia="TimesNewRoman"/>
          <w:snapToGrid/>
          <w:szCs w:val="22"/>
          <w:lang w:val="lt-LT"/>
        </w:rPr>
        <w:t xml:space="preserve">, </w:t>
      </w:r>
      <w:r w:rsidR="00165C24">
        <w:rPr>
          <w:rFonts w:eastAsia="TimesNewRoman"/>
          <w:snapToGrid/>
          <w:szCs w:val="22"/>
          <w:lang w:val="lt-LT"/>
        </w:rPr>
        <w:t>o ypač jei kartu vartojama</w:t>
      </w:r>
      <w:r w:rsidRPr="00172FC3">
        <w:rPr>
          <w:rFonts w:eastAsia="TimesNewRoman"/>
          <w:snapToGrid/>
          <w:szCs w:val="22"/>
          <w:lang w:val="lt-LT"/>
        </w:rPr>
        <w:t xml:space="preserve"> simpatomimeti</w:t>
      </w:r>
      <w:r>
        <w:rPr>
          <w:rFonts w:eastAsia="TimesNewRoman"/>
          <w:snapToGrid/>
          <w:szCs w:val="22"/>
          <w:lang w:val="lt-LT"/>
        </w:rPr>
        <w:t>nį poveikį sukelianči</w:t>
      </w:r>
      <w:r w:rsidR="00165C24">
        <w:rPr>
          <w:rFonts w:eastAsia="TimesNewRoman"/>
          <w:snapToGrid/>
          <w:szCs w:val="22"/>
          <w:lang w:val="lt-LT"/>
        </w:rPr>
        <w:t>ų</w:t>
      </w:r>
      <w:r>
        <w:rPr>
          <w:rFonts w:eastAsia="TimesNewRoman"/>
          <w:snapToGrid/>
          <w:szCs w:val="22"/>
          <w:lang w:val="lt-LT"/>
        </w:rPr>
        <w:t xml:space="preserve"> amin</w:t>
      </w:r>
      <w:r w:rsidR="00165C24">
        <w:rPr>
          <w:rFonts w:eastAsia="TimesNewRoman"/>
          <w:snapToGrid/>
          <w:szCs w:val="22"/>
          <w:lang w:val="lt-LT"/>
        </w:rPr>
        <w:t>ų</w:t>
      </w:r>
      <w:r>
        <w:rPr>
          <w:rFonts w:eastAsia="TimesNewRoman"/>
          <w:snapToGrid/>
          <w:szCs w:val="22"/>
          <w:lang w:val="lt-LT"/>
        </w:rPr>
        <w:t xml:space="preserve"> </w:t>
      </w:r>
      <w:r w:rsidRPr="006B067C">
        <w:rPr>
          <w:rFonts w:eastAsia="TimesNewRoman"/>
          <w:snapToGrid/>
          <w:szCs w:val="22"/>
          <w:lang w:val="lt-LT"/>
        </w:rPr>
        <w:t>(</w:t>
      </w:r>
      <w:r>
        <w:rPr>
          <w:rFonts w:eastAsia="TimesNewRoman"/>
          <w:snapToGrid/>
          <w:szCs w:val="22"/>
          <w:lang w:val="lt-LT"/>
        </w:rPr>
        <w:t>taip pat žr.</w:t>
      </w:r>
      <w:r w:rsidRPr="006B067C">
        <w:rPr>
          <w:rFonts w:eastAsia="TimesNewRoman"/>
          <w:snapToGrid/>
          <w:szCs w:val="22"/>
          <w:lang w:val="lt-LT"/>
        </w:rPr>
        <w:t xml:space="preserve"> 4.9</w:t>
      </w:r>
      <w:r>
        <w:rPr>
          <w:rFonts w:eastAsia="TimesNewRoman"/>
          <w:snapToGrid/>
          <w:szCs w:val="22"/>
          <w:lang w:val="lt-LT"/>
        </w:rPr>
        <w:t> skyrių</w:t>
      </w:r>
      <w:r w:rsidRPr="006B067C">
        <w:rPr>
          <w:rFonts w:eastAsia="TimesNewRoman"/>
          <w:snapToGrid/>
          <w:szCs w:val="22"/>
          <w:lang w:val="lt-LT"/>
        </w:rPr>
        <w:t>).</w:t>
      </w:r>
    </w:p>
    <w:p w14:paraId="43A396AD" w14:textId="77777777" w:rsidR="00172FC3" w:rsidRDefault="00172FC3" w:rsidP="006B067C">
      <w:pPr>
        <w:widowControl w:val="0"/>
        <w:tabs>
          <w:tab w:val="clear" w:pos="567"/>
        </w:tabs>
        <w:spacing w:line="240" w:lineRule="auto"/>
        <w:rPr>
          <w:rFonts w:eastAsia="TimesNewRoman"/>
          <w:snapToGrid/>
          <w:szCs w:val="22"/>
          <w:lang w:val="lt-LT"/>
        </w:rPr>
      </w:pPr>
    </w:p>
    <w:p w14:paraId="75D845E2" w14:textId="77777777" w:rsidR="00165C24" w:rsidRDefault="00165C24" w:rsidP="006B067C">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Prieš gydymą </w:t>
      </w:r>
      <w:r w:rsidR="00A93A4C">
        <w:rPr>
          <w:rFonts w:eastAsia="TimesNewRoman"/>
          <w:snapToGrid/>
          <w:szCs w:val="22"/>
          <w:lang w:val="lt-LT"/>
        </w:rPr>
        <w:t xml:space="preserve">yra </w:t>
      </w:r>
      <w:r>
        <w:rPr>
          <w:rFonts w:eastAsia="TimesNewRoman"/>
          <w:snapToGrid/>
          <w:szCs w:val="22"/>
          <w:lang w:val="lt-LT"/>
        </w:rPr>
        <w:t xml:space="preserve">naudinga užrašyti elektrokardiogramą (EKG), kadangi hipotirozės sukelti pokyčiai gali būti supainioti su išemijos požymiais. Jei metabolizmas suintensyvėja per greitai </w:t>
      </w:r>
      <w:r w:rsidR="006B067C" w:rsidRPr="006B067C">
        <w:rPr>
          <w:rFonts w:eastAsia="TimesNewRoman"/>
          <w:snapToGrid/>
          <w:szCs w:val="22"/>
          <w:lang w:val="lt-LT"/>
        </w:rPr>
        <w:t>(</w:t>
      </w:r>
      <w:r>
        <w:rPr>
          <w:rFonts w:eastAsia="TimesNewRoman"/>
          <w:snapToGrid/>
          <w:szCs w:val="22"/>
          <w:lang w:val="lt-LT"/>
        </w:rPr>
        <w:t>pasireiškia viduriavimas</w:t>
      </w:r>
      <w:r w:rsidR="006B067C" w:rsidRPr="006B067C">
        <w:rPr>
          <w:rFonts w:eastAsia="TimesNewRoman"/>
          <w:snapToGrid/>
          <w:szCs w:val="22"/>
          <w:lang w:val="lt-LT"/>
        </w:rPr>
        <w:t xml:space="preserve">, </w:t>
      </w:r>
      <w:r>
        <w:rPr>
          <w:rFonts w:eastAsia="TimesNewRoman"/>
          <w:snapToGrid/>
          <w:szCs w:val="22"/>
          <w:lang w:val="lt-LT"/>
        </w:rPr>
        <w:t>nervingumas</w:t>
      </w:r>
      <w:r w:rsidR="006B067C" w:rsidRPr="006B067C">
        <w:rPr>
          <w:rFonts w:eastAsia="TimesNewRoman"/>
          <w:snapToGrid/>
          <w:szCs w:val="22"/>
          <w:lang w:val="lt-LT"/>
        </w:rPr>
        <w:t xml:space="preserve">, </w:t>
      </w:r>
      <w:r>
        <w:rPr>
          <w:rFonts w:eastAsia="TimesNewRoman"/>
          <w:snapToGrid/>
          <w:szCs w:val="22"/>
          <w:lang w:val="lt-LT"/>
        </w:rPr>
        <w:t>dažnas</w:t>
      </w:r>
      <w:r w:rsidR="006B067C" w:rsidRPr="006B067C">
        <w:rPr>
          <w:rFonts w:eastAsia="TimesNewRoman"/>
          <w:snapToGrid/>
          <w:szCs w:val="22"/>
          <w:lang w:val="lt-LT"/>
        </w:rPr>
        <w:t xml:space="preserve"> puls</w:t>
      </w:r>
      <w:r>
        <w:rPr>
          <w:rFonts w:eastAsia="TimesNewRoman"/>
          <w:snapToGrid/>
          <w:szCs w:val="22"/>
          <w:lang w:val="lt-LT"/>
        </w:rPr>
        <w:t>as</w:t>
      </w:r>
      <w:r w:rsidR="006B067C" w:rsidRPr="006B067C">
        <w:rPr>
          <w:rFonts w:eastAsia="TimesNewRoman"/>
          <w:snapToGrid/>
          <w:szCs w:val="22"/>
          <w:lang w:val="lt-LT"/>
        </w:rPr>
        <w:t xml:space="preserve">, </w:t>
      </w:r>
      <w:r>
        <w:rPr>
          <w:rFonts w:eastAsia="TimesNewRoman"/>
          <w:snapToGrid/>
          <w:szCs w:val="22"/>
          <w:lang w:val="lt-LT"/>
        </w:rPr>
        <w:t>nemiga</w:t>
      </w:r>
      <w:r w:rsidR="006B067C" w:rsidRPr="006B067C">
        <w:rPr>
          <w:rFonts w:eastAsia="TimesNewRoman"/>
          <w:snapToGrid/>
          <w:szCs w:val="22"/>
          <w:lang w:val="lt-LT"/>
        </w:rPr>
        <w:t xml:space="preserve">, </w:t>
      </w:r>
      <w:r w:rsidR="00D346CB">
        <w:rPr>
          <w:rFonts w:eastAsia="TimesNewRoman"/>
          <w:snapToGrid/>
          <w:szCs w:val="22"/>
          <w:lang w:val="lt-LT"/>
        </w:rPr>
        <w:t>d</w:t>
      </w:r>
      <w:r>
        <w:rPr>
          <w:rFonts w:eastAsia="TimesNewRoman"/>
          <w:snapToGrid/>
          <w:szCs w:val="22"/>
          <w:lang w:val="lt-LT"/>
        </w:rPr>
        <w:t xml:space="preserve">rebulys ir kartais krūtinės anginos pobūdžio skausmas, jei yra latentinė miokardo išemija), dozę reikia sumažinti ar gydymą nutraukti </w:t>
      </w:r>
      <w:r w:rsidR="006B067C" w:rsidRPr="006B067C">
        <w:rPr>
          <w:rFonts w:eastAsia="TimesNewRoman"/>
          <w:snapToGrid/>
          <w:szCs w:val="22"/>
          <w:lang w:val="lt-LT"/>
        </w:rPr>
        <w:t>1</w:t>
      </w:r>
      <w:r>
        <w:rPr>
          <w:rFonts w:eastAsia="TimesNewRoman"/>
          <w:snapToGrid/>
          <w:szCs w:val="22"/>
          <w:lang w:val="lt-LT"/>
        </w:rPr>
        <w:noBreakHyphen/>
        <w:t>2 dienoms ir jį atnaujinti mažesne doze.</w:t>
      </w:r>
    </w:p>
    <w:p w14:paraId="04FDE38B" w14:textId="77777777" w:rsidR="006B067C" w:rsidRPr="006B067C" w:rsidRDefault="006B067C" w:rsidP="006B067C">
      <w:pPr>
        <w:widowControl w:val="0"/>
        <w:tabs>
          <w:tab w:val="clear" w:pos="567"/>
        </w:tabs>
        <w:spacing w:line="240" w:lineRule="auto"/>
        <w:rPr>
          <w:rFonts w:eastAsia="TimesNewRoman"/>
          <w:snapToGrid/>
          <w:szCs w:val="22"/>
          <w:lang w:val="lt-LT"/>
        </w:rPr>
      </w:pPr>
    </w:p>
    <w:p w14:paraId="1B0F0977" w14:textId="77777777" w:rsidR="004D32B2" w:rsidRDefault="005C1766" w:rsidP="006B067C">
      <w:pPr>
        <w:widowControl w:val="0"/>
        <w:tabs>
          <w:tab w:val="clear" w:pos="567"/>
        </w:tabs>
        <w:spacing w:line="240" w:lineRule="auto"/>
        <w:rPr>
          <w:rFonts w:eastAsia="TimesNewRoman"/>
          <w:snapToGrid/>
          <w:szCs w:val="22"/>
          <w:lang w:val="lt-LT"/>
        </w:rPr>
      </w:pPr>
      <w:r>
        <w:rPr>
          <w:rFonts w:eastAsia="TimesNewRoman"/>
          <w:snapToGrid/>
          <w:szCs w:val="22"/>
          <w:lang w:val="lt-LT"/>
        </w:rPr>
        <w:t>Kai gydymas levotiroksinu tampa stabilus</w:t>
      </w:r>
      <w:r w:rsidR="006B067C" w:rsidRPr="006B067C">
        <w:rPr>
          <w:rFonts w:eastAsia="TimesNewRoman"/>
          <w:snapToGrid/>
          <w:szCs w:val="22"/>
          <w:lang w:val="lt-LT"/>
        </w:rPr>
        <w:t xml:space="preserve">, </w:t>
      </w:r>
      <w:r>
        <w:rPr>
          <w:rFonts w:eastAsia="TimesNewRoman"/>
          <w:snapToGrid/>
          <w:szCs w:val="22"/>
          <w:lang w:val="lt-LT"/>
        </w:rPr>
        <w:t>keičiant vaistinio preparato prekės ženklą</w:t>
      </w:r>
      <w:r w:rsidR="000A2B6D">
        <w:rPr>
          <w:rFonts w:eastAsia="TimesNewRoman"/>
          <w:snapToGrid/>
          <w:szCs w:val="22"/>
          <w:lang w:val="lt-LT"/>
        </w:rPr>
        <w:t>,</w:t>
      </w:r>
      <w:r>
        <w:rPr>
          <w:rFonts w:eastAsia="TimesNewRoman"/>
          <w:snapToGrid/>
          <w:szCs w:val="22"/>
          <w:lang w:val="lt-LT"/>
        </w:rPr>
        <w:t xml:space="preserve"> dozę rekomenduojama koreguoti atsižvelgiant į paciento klinikinį atsaką ar laboratorinių tyrimų rodmenis</w:t>
      </w:r>
      <w:r w:rsidR="006B067C" w:rsidRPr="006B067C">
        <w:rPr>
          <w:rFonts w:eastAsia="TimesNewRoman"/>
          <w:snapToGrid/>
          <w:szCs w:val="22"/>
          <w:lang w:val="lt-LT"/>
        </w:rPr>
        <w:t xml:space="preserve">. </w:t>
      </w:r>
      <w:r>
        <w:rPr>
          <w:rFonts w:eastAsia="TimesNewRoman"/>
          <w:snapToGrid/>
          <w:szCs w:val="22"/>
          <w:lang w:val="lt-LT"/>
        </w:rPr>
        <w:t xml:space="preserve">Ypač svarbu stebėti </w:t>
      </w:r>
      <w:r w:rsidR="0016030B">
        <w:rPr>
          <w:rFonts w:eastAsia="TimesNewRoman"/>
          <w:snapToGrid/>
          <w:szCs w:val="22"/>
          <w:lang w:val="lt-LT"/>
        </w:rPr>
        <w:t>terapinę pusiausvyrą</w:t>
      </w:r>
      <w:r>
        <w:rPr>
          <w:rFonts w:eastAsia="TimesNewRoman"/>
          <w:snapToGrid/>
          <w:szCs w:val="22"/>
          <w:lang w:val="lt-LT"/>
        </w:rPr>
        <w:t xml:space="preserve"> keičiant levotiroksino vaistinį preparatą tam tikriems rizikos grupės pacientams</w:t>
      </w:r>
      <w:r w:rsidR="006B067C" w:rsidRPr="006B067C">
        <w:rPr>
          <w:rFonts w:eastAsia="TimesNewRoman"/>
          <w:snapToGrid/>
          <w:szCs w:val="22"/>
          <w:lang w:val="lt-LT"/>
        </w:rPr>
        <w:t xml:space="preserve">: </w:t>
      </w:r>
      <w:r w:rsidR="002D3889">
        <w:rPr>
          <w:rFonts w:eastAsia="TimesNewRoman"/>
          <w:snapToGrid/>
          <w:szCs w:val="22"/>
          <w:lang w:val="lt-LT"/>
        </w:rPr>
        <w:t xml:space="preserve">pacientams, kurie yra gydomi nuo skydliaukės vėžio ir serga širdies ir kraujagyslių sistemos </w:t>
      </w:r>
      <w:r w:rsidR="004D32B2">
        <w:rPr>
          <w:rFonts w:eastAsia="TimesNewRoman"/>
          <w:snapToGrid/>
          <w:szCs w:val="22"/>
          <w:lang w:val="lt-LT"/>
        </w:rPr>
        <w:t xml:space="preserve">ligomis </w:t>
      </w:r>
      <w:r w:rsidR="006B067C" w:rsidRPr="006B067C">
        <w:rPr>
          <w:rFonts w:eastAsia="TimesNewRoman"/>
          <w:snapToGrid/>
          <w:szCs w:val="22"/>
          <w:lang w:val="lt-LT"/>
        </w:rPr>
        <w:t>(</w:t>
      </w:r>
      <w:r w:rsidR="004D32B2">
        <w:rPr>
          <w:rFonts w:eastAsia="TimesNewRoman"/>
          <w:snapToGrid/>
          <w:szCs w:val="22"/>
          <w:lang w:val="lt-LT"/>
        </w:rPr>
        <w:t>širdies ar vainikinių arterijų nepakankamumu</w:t>
      </w:r>
      <w:r w:rsidR="002D3889">
        <w:rPr>
          <w:rFonts w:eastAsia="TimesNewRoman"/>
          <w:snapToGrid/>
          <w:szCs w:val="22"/>
          <w:lang w:val="lt-LT"/>
        </w:rPr>
        <w:t xml:space="preserve"> arba ritmo </w:t>
      </w:r>
      <w:r w:rsidR="004D32B2">
        <w:rPr>
          <w:rFonts w:eastAsia="TimesNewRoman"/>
          <w:snapToGrid/>
          <w:szCs w:val="22"/>
          <w:lang w:val="lt-LT"/>
        </w:rPr>
        <w:t>sutrikimu</w:t>
      </w:r>
      <w:r w:rsidR="006B067C" w:rsidRPr="006B067C">
        <w:rPr>
          <w:rFonts w:eastAsia="TimesNewRoman"/>
          <w:snapToGrid/>
          <w:szCs w:val="22"/>
          <w:lang w:val="lt-LT"/>
        </w:rPr>
        <w:t xml:space="preserve">), </w:t>
      </w:r>
      <w:r w:rsidR="002D3889">
        <w:rPr>
          <w:rFonts w:eastAsia="TimesNewRoman"/>
          <w:snapToGrid/>
          <w:szCs w:val="22"/>
          <w:lang w:val="lt-LT"/>
        </w:rPr>
        <w:t>nėščioms moterims</w:t>
      </w:r>
      <w:r w:rsidR="006B067C" w:rsidRPr="006B067C">
        <w:rPr>
          <w:rFonts w:eastAsia="TimesNewRoman"/>
          <w:snapToGrid/>
          <w:szCs w:val="22"/>
          <w:lang w:val="lt-LT"/>
        </w:rPr>
        <w:t xml:space="preserve">, </w:t>
      </w:r>
      <w:r w:rsidR="002D3889">
        <w:rPr>
          <w:rFonts w:eastAsia="TimesNewRoman"/>
          <w:snapToGrid/>
          <w:szCs w:val="22"/>
          <w:lang w:val="lt-LT"/>
        </w:rPr>
        <w:t>vaikams ir senyviems žmonėms</w:t>
      </w:r>
      <w:r w:rsidR="004D32B2">
        <w:rPr>
          <w:rFonts w:eastAsia="TimesNewRoman"/>
          <w:snapToGrid/>
          <w:szCs w:val="22"/>
          <w:lang w:val="lt-LT"/>
        </w:rPr>
        <w:t xml:space="preserve"> bei tam tikromis situacijomis, k</w:t>
      </w:r>
      <w:r w:rsidR="0016030B">
        <w:rPr>
          <w:rFonts w:eastAsia="TimesNewRoman"/>
          <w:snapToGrid/>
          <w:szCs w:val="22"/>
          <w:lang w:val="lt-LT"/>
        </w:rPr>
        <w:t>a</w:t>
      </w:r>
      <w:r w:rsidR="004D32B2">
        <w:rPr>
          <w:rFonts w:eastAsia="TimesNewRoman"/>
          <w:snapToGrid/>
          <w:szCs w:val="22"/>
          <w:lang w:val="lt-LT"/>
        </w:rPr>
        <w:t>i yra ypač sunku pasiekti terapinę pusiausvyrą.</w:t>
      </w:r>
    </w:p>
    <w:p w14:paraId="2AEAD606" w14:textId="77777777" w:rsidR="00A26546" w:rsidRDefault="00A26546" w:rsidP="006B067C">
      <w:pPr>
        <w:widowControl w:val="0"/>
        <w:tabs>
          <w:tab w:val="clear" w:pos="567"/>
        </w:tabs>
        <w:spacing w:line="240" w:lineRule="auto"/>
        <w:rPr>
          <w:rFonts w:eastAsia="TimesNewRoman"/>
          <w:snapToGrid/>
          <w:szCs w:val="22"/>
          <w:lang w:val="lt-LT"/>
        </w:rPr>
      </w:pPr>
    </w:p>
    <w:p w14:paraId="1CEC8012" w14:textId="77777777" w:rsidR="006B067C" w:rsidRPr="00CE285C" w:rsidRDefault="00CE285C" w:rsidP="006B067C">
      <w:pPr>
        <w:widowControl w:val="0"/>
        <w:tabs>
          <w:tab w:val="clear" w:pos="567"/>
        </w:tabs>
        <w:spacing w:line="240" w:lineRule="auto"/>
        <w:rPr>
          <w:rFonts w:eastAsia="TimesNewRoman"/>
          <w:i/>
          <w:iCs/>
          <w:snapToGrid/>
          <w:szCs w:val="22"/>
          <w:lang w:val="lt-LT"/>
        </w:rPr>
      </w:pPr>
      <w:r w:rsidRPr="00CE285C">
        <w:rPr>
          <w:rFonts w:eastAsia="TimesNewRoman"/>
          <w:i/>
          <w:iCs/>
          <w:snapToGrid/>
          <w:szCs w:val="22"/>
          <w:lang w:val="lt-LT"/>
        </w:rPr>
        <w:t>Vaikų populiacija</w:t>
      </w:r>
    </w:p>
    <w:p w14:paraId="37F9E2B8" w14:textId="77777777" w:rsidR="006B067C" w:rsidRPr="006B067C" w:rsidRDefault="000E3700" w:rsidP="006B067C">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Skydliaukę </w:t>
      </w:r>
      <w:r w:rsidR="00BA118A">
        <w:rPr>
          <w:rFonts w:eastAsia="TimesNewRoman"/>
          <w:snapToGrid/>
          <w:szCs w:val="22"/>
          <w:lang w:val="lt-LT"/>
        </w:rPr>
        <w:t>stimuliuojančiais</w:t>
      </w:r>
      <w:r>
        <w:rPr>
          <w:rFonts w:eastAsia="TimesNewRoman"/>
          <w:snapToGrid/>
          <w:szCs w:val="22"/>
          <w:lang w:val="lt-LT"/>
        </w:rPr>
        <w:t xml:space="preserve"> vaistiniais preparatais gydomų vaikų tėvus reikia informuoti, kad pirmaisiais gydymo mėnesiais gali nuslinkti dalis plaukų, tačiau toks poveikis paprastai būna laikinas ir vėliau plaukai paprastai atauga.</w:t>
      </w:r>
    </w:p>
    <w:p w14:paraId="087B7ED2" w14:textId="77777777" w:rsidR="006B067C" w:rsidRPr="006B067C" w:rsidRDefault="00CB705B" w:rsidP="006B067C">
      <w:pPr>
        <w:widowControl w:val="0"/>
        <w:tabs>
          <w:tab w:val="clear" w:pos="567"/>
        </w:tabs>
        <w:spacing w:line="240" w:lineRule="auto"/>
        <w:rPr>
          <w:rFonts w:eastAsia="TimesNewRoman"/>
          <w:snapToGrid/>
          <w:szCs w:val="22"/>
          <w:lang w:val="lt-LT"/>
        </w:rPr>
      </w:pPr>
      <w:r>
        <w:rPr>
          <w:rFonts w:eastAsia="TimesNewRoman"/>
          <w:snapToGrid/>
          <w:szCs w:val="22"/>
          <w:lang w:val="lt-LT"/>
        </w:rPr>
        <w:t>Mažo kūno svorio neišnešiotus naujagimius pradėti gydyti levotiroksinu būtina ypač atsargiai</w:t>
      </w:r>
      <w:r w:rsidR="006B067C" w:rsidRPr="006B067C">
        <w:rPr>
          <w:rFonts w:eastAsia="TimesNewRoman"/>
          <w:snapToGrid/>
          <w:szCs w:val="22"/>
          <w:lang w:val="lt-LT"/>
        </w:rPr>
        <w:t>.</w:t>
      </w:r>
    </w:p>
    <w:p w14:paraId="04BCE6D4" w14:textId="77777777" w:rsidR="00776FBE" w:rsidRPr="00AF5C79" w:rsidRDefault="00242CE3" w:rsidP="006B067C">
      <w:pPr>
        <w:widowControl w:val="0"/>
        <w:tabs>
          <w:tab w:val="clear" w:pos="567"/>
        </w:tabs>
        <w:spacing w:line="240" w:lineRule="auto"/>
        <w:rPr>
          <w:snapToGrid/>
          <w:szCs w:val="22"/>
          <w:u w:val="single"/>
          <w:lang w:val="lt-LT"/>
        </w:rPr>
      </w:pPr>
      <w:r>
        <w:rPr>
          <w:rFonts w:eastAsia="TimesNewRoman"/>
          <w:snapToGrid/>
          <w:szCs w:val="22"/>
          <w:lang w:val="lt-LT"/>
        </w:rPr>
        <w:t>Labai mažo kūno svorio neišnešiotus naujagimius pradedant gydyti levotiroksinu, būtina stebėti hemodinamikos parametrus, nes dėl nesubrendusios antinksčių funkcijos galimas kraujotakos kolapsas</w:t>
      </w:r>
      <w:r w:rsidR="006B067C" w:rsidRPr="006B067C">
        <w:rPr>
          <w:rFonts w:eastAsia="TimesNewRoman"/>
          <w:snapToGrid/>
          <w:szCs w:val="22"/>
          <w:lang w:val="lt-LT"/>
        </w:rPr>
        <w:t xml:space="preserve"> (</w:t>
      </w:r>
      <w:r w:rsidR="006B067C">
        <w:rPr>
          <w:rFonts w:eastAsia="TimesNewRoman"/>
          <w:snapToGrid/>
          <w:szCs w:val="22"/>
          <w:lang w:val="lt-LT"/>
        </w:rPr>
        <w:t>žr.</w:t>
      </w:r>
      <w:r w:rsidR="006B067C" w:rsidRPr="006B067C">
        <w:rPr>
          <w:rFonts w:eastAsia="TimesNewRoman"/>
          <w:snapToGrid/>
          <w:szCs w:val="22"/>
          <w:lang w:val="lt-LT"/>
        </w:rPr>
        <w:t xml:space="preserve"> 4.8</w:t>
      </w:r>
      <w:r w:rsidR="006B067C">
        <w:rPr>
          <w:rFonts w:eastAsia="TimesNewRoman"/>
          <w:snapToGrid/>
          <w:szCs w:val="22"/>
          <w:lang w:val="lt-LT"/>
        </w:rPr>
        <w:t> skyrių</w:t>
      </w:r>
      <w:r w:rsidR="006B067C" w:rsidRPr="006B067C">
        <w:rPr>
          <w:rFonts w:eastAsia="TimesNewRoman"/>
          <w:snapToGrid/>
          <w:szCs w:val="22"/>
          <w:lang w:val="lt-LT"/>
        </w:rPr>
        <w:t>).</w:t>
      </w:r>
    </w:p>
    <w:p w14:paraId="5DF010C1" w14:textId="244323A1" w:rsidR="00776FBE" w:rsidRDefault="00776FBE" w:rsidP="00AB3C1A">
      <w:pPr>
        <w:widowControl w:val="0"/>
        <w:tabs>
          <w:tab w:val="clear" w:pos="567"/>
        </w:tabs>
        <w:spacing w:line="240" w:lineRule="auto"/>
        <w:ind w:left="567" w:hanging="567"/>
        <w:rPr>
          <w:snapToGrid/>
          <w:szCs w:val="22"/>
          <w:lang w:val="lt-LT"/>
        </w:rPr>
      </w:pPr>
    </w:p>
    <w:p w14:paraId="3EBA9D3F" w14:textId="7C40E711" w:rsidR="00C32FC5" w:rsidRDefault="00C32FC5" w:rsidP="00AB3C1A">
      <w:pPr>
        <w:widowControl w:val="0"/>
        <w:tabs>
          <w:tab w:val="clear" w:pos="567"/>
        </w:tabs>
        <w:spacing w:line="240" w:lineRule="auto"/>
        <w:ind w:left="567" w:hanging="567"/>
        <w:rPr>
          <w:snapToGrid/>
          <w:szCs w:val="22"/>
          <w:lang w:val="lt-LT"/>
        </w:rPr>
      </w:pPr>
      <w:r>
        <w:rPr>
          <w:snapToGrid/>
          <w:szCs w:val="22"/>
          <w:u w:val="single"/>
          <w:lang w:val="lt-LT"/>
        </w:rPr>
        <w:t>Pagalbinės medžiagos, kurių poveikis žinomas</w:t>
      </w:r>
    </w:p>
    <w:p w14:paraId="6C61D315" w14:textId="1B53923E" w:rsidR="004701D2" w:rsidRPr="00EF32A8" w:rsidRDefault="004701D2" w:rsidP="004701D2">
      <w:pPr>
        <w:widowControl w:val="0"/>
        <w:tabs>
          <w:tab w:val="clear" w:pos="567"/>
        </w:tabs>
        <w:spacing w:line="240" w:lineRule="auto"/>
        <w:rPr>
          <w:rFonts w:eastAsia="TimesNewRoman"/>
          <w:snapToGrid/>
          <w:szCs w:val="22"/>
          <w:lang w:val="lt-LT"/>
        </w:rPr>
      </w:pPr>
      <w:r>
        <w:rPr>
          <w:rFonts w:eastAsia="TimesNewRoman"/>
          <w:snapToGrid/>
          <w:szCs w:val="22"/>
          <w:lang w:val="lt-LT"/>
        </w:rPr>
        <w:t>M</w:t>
      </w:r>
      <w:r w:rsidRPr="00510A3A">
        <w:rPr>
          <w:rFonts w:eastAsia="TimesNewRoman"/>
          <w:snapToGrid/>
          <w:szCs w:val="22"/>
          <w:lang w:val="lt-LT"/>
        </w:rPr>
        <w:t>etilo parahidroksibenzoato natrio drusk</w:t>
      </w:r>
      <w:r>
        <w:rPr>
          <w:rFonts w:eastAsia="TimesNewRoman"/>
          <w:snapToGrid/>
          <w:szCs w:val="22"/>
          <w:lang w:val="lt-LT"/>
        </w:rPr>
        <w:t>a g</w:t>
      </w:r>
      <w:r w:rsidRPr="00EF32A8">
        <w:rPr>
          <w:rFonts w:eastAsia="TimesNewRoman"/>
          <w:snapToGrid/>
          <w:szCs w:val="22"/>
          <w:lang w:val="lt-LT"/>
        </w:rPr>
        <w:t>ali sukelti alerginių reakcijų, kurios gali būti uždelstos.</w:t>
      </w:r>
    </w:p>
    <w:p w14:paraId="12FE6610" w14:textId="4C594BD5" w:rsidR="004701D2" w:rsidRPr="00EF32A8" w:rsidRDefault="004701D2" w:rsidP="004701D2">
      <w:pPr>
        <w:widowControl w:val="0"/>
        <w:tabs>
          <w:tab w:val="clear" w:pos="567"/>
        </w:tabs>
        <w:spacing w:line="240" w:lineRule="auto"/>
        <w:rPr>
          <w:rFonts w:eastAsia="TimesNewRoman"/>
          <w:snapToGrid/>
          <w:szCs w:val="22"/>
          <w:lang w:val="lt-LT"/>
        </w:rPr>
      </w:pPr>
      <w:r w:rsidRPr="00EF32A8">
        <w:rPr>
          <w:rFonts w:eastAsia="TimesNewRoman"/>
          <w:snapToGrid/>
          <w:szCs w:val="22"/>
          <w:lang w:val="lt-LT"/>
        </w:rPr>
        <w:t>Glicerolis gali sukelti galvos skausmą, skrandžio sutrikimų ir viduriavimą.</w:t>
      </w:r>
    </w:p>
    <w:p w14:paraId="60ED774D" w14:textId="68094ABC" w:rsidR="00C32FC5" w:rsidRDefault="00C32FC5" w:rsidP="00AB3C1A">
      <w:pPr>
        <w:widowControl w:val="0"/>
        <w:tabs>
          <w:tab w:val="clear" w:pos="567"/>
        </w:tabs>
        <w:spacing w:line="240" w:lineRule="auto"/>
        <w:ind w:left="567" w:hanging="567"/>
        <w:rPr>
          <w:snapToGrid/>
          <w:szCs w:val="22"/>
          <w:lang w:val="lt-LT"/>
        </w:rPr>
      </w:pPr>
    </w:p>
    <w:p w14:paraId="52E10055" w14:textId="2591D817" w:rsidR="004701D2" w:rsidRPr="00435463" w:rsidRDefault="004701D2" w:rsidP="004701D2">
      <w:pPr>
        <w:spacing w:line="240" w:lineRule="auto"/>
        <w:rPr>
          <w:lang w:val="lt-LT"/>
        </w:rPr>
      </w:pPr>
      <w:r w:rsidRPr="00435463">
        <w:rPr>
          <w:lang w:val="lt-LT"/>
        </w:rPr>
        <w:t xml:space="preserve">Šio vaistinio preparato </w:t>
      </w:r>
      <w:r w:rsidRPr="0063647D">
        <w:rPr>
          <w:lang w:val="lt-LT"/>
        </w:rPr>
        <w:t>5</w:t>
      </w:r>
      <w:r>
        <w:rPr>
          <w:lang w:val="lt-LT"/>
        </w:rPr>
        <w:t> ml</w:t>
      </w:r>
      <w:r w:rsidR="003F7D8A">
        <w:rPr>
          <w:lang w:val="lt-LT"/>
        </w:rPr>
        <w:t xml:space="preserve"> geriamojo tirp</w:t>
      </w:r>
      <w:r w:rsidR="00C62DD3">
        <w:rPr>
          <w:lang w:val="lt-LT"/>
        </w:rPr>
        <w:t>a</w:t>
      </w:r>
      <w:r w:rsidR="003F7D8A">
        <w:rPr>
          <w:lang w:val="lt-LT"/>
        </w:rPr>
        <w:t>l</w:t>
      </w:r>
      <w:r w:rsidR="00263827">
        <w:rPr>
          <w:lang w:val="lt-LT"/>
        </w:rPr>
        <w:t>o</w:t>
      </w:r>
      <w:r w:rsidRPr="00435463">
        <w:rPr>
          <w:lang w:val="lt-LT"/>
        </w:rPr>
        <w:t xml:space="preserve"> yra mažiau nei 1</w:t>
      </w:r>
      <w:r w:rsidR="00263827">
        <w:rPr>
          <w:lang w:val="lt-LT"/>
        </w:rPr>
        <w:t> </w:t>
      </w:r>
      <w:r w:rsidRPr="00435463">
        <w:rPr>
          <w:lang w:val="lt-LT"/>
        </w:rPr>
        <w:t>mmol natrio (23</w:t>
      </w:r>
      <w:r w:rsidR="00263827">
        <w:rPr>
          <w:lang w:val="lt-LT"/>
        </w:rPr>
        <w:t> </w:t>
      </w:r>
      <w:r w:rsidRPr="00435463">
        <w:rPr>
          <w:lang w:val="lt-LT"/>
        </w:rPr>
        <w:t>mg), t. y. jis beveik neturi reikšmės.</w:t>
      </w:r>
    </w:p>
    <w:p w14:paraId="6B49F120" w14:textId="77777777" w:rsidR="00C32FC5" w:rsidRPr="00AF5C79" w:rsidRDefault="00C32FC5" w:rsidP="00AB3C1A">
      <w:pPr>
        <w:widowControl w:val="0"/>
        <w:tabs>
          <w:tab w:val="clear" w:pos="567"/>
        </w:tabs>
        <w:spacing w:line="240" w:lineRule="auto"/>
        <w:ind w:left="567" w:hanging="567"/>
        <w:rPr>
          <w:snapToGrid/>
          <w:szCs w:val="22"/>
          <w:lang w:val="lt-LT"/>
        </w:rPr>
      </w:pPr>
    </w:p>
    <w:p w14:paraId="5DBFAFBA" w14:textId="77777777" w:rsidR="00776FBE" w:rsidRPr="00D44DEE" w:rsidRDefault="00776FBE" w:rsidP="00AB3C1A">
      <w:pPr>
        <w:widowControl w:val="0"/>
        <w:spacing w:line="240" w:lineRule="auto"/>
        <w:ind w:left="567" w:hanging="567"/>
        <w:outlineLvl w:val="2"/>
        <w:rPr>
          <w:b/>
          <w:snapToGrid/>
          <w:kern w:val="28"/>
          <w:szCs w:val="22"/>
          <w:lang w:val="lt-LT"/>
        </w:rPr>
      </w:pPr>
      <w:r w:rsidRPr="00D44DEE">
        <w:rPr>
          <w:b/>
          <w:snapToGrid/>
          <w:kern w:val="28"/>
          <w:szCs w:val="22"/>
          <w:lang w:val="lt-LT"/>
        </w:rPr>
        <w:t>4.5</w:t>
      </w:r>
      <w:r w:rsidRPr="00D44DEE">
        <w:rPr>
          <w:b/>
          <w:snapToGrid/>
          <w:kern w:val="28"/>
          <w:szCs w:val="22"/>
          <w:lang w:val="lt-LT"/>
        </w:rPr>
        <w:tab/>
        <w:t>Sąveika su kitais vaistiniais preparatais ir kitokia sąveika</w:t>
      </w:r>
    </w:p>
    <w:p w14:paraId="1DC556D4" w14:textId="77777777" w:rsidR="00776FBE" w:rsidRPr="00AF5C79" w:rsidRDefault="00776FBE" w:rsidP="00AB3C1A">
      <w:pPr>
        <w:widowControl w:val="0"/>
        <w:tabs>
          <w:tab w:val="clear" w:pos="567"/>
        </w:tabs>
        <w:spacing w:line="240" w:lineRule="auto"/>
        <w:ind w:left="567" w:hanging="567"/>
        <w:rPr>
          <w:bCs/>
          <w:snapToGrid/>
          <w:szCs w:val="22"/>
          <w:lang w:val="lt-LT"/>
        </w:rPr>
      </w:pPr>
    </w:p>
    <w:p w14:paraId="36A0B7D7" w14:textId="77777777" w:rsidR="001901B8" w:rsidRPr="001901B8" w:rsidRDefault="00C768B1" w:rsidP="00190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Kartu su </w:t>
      </w:r>
      <w:r w:rsidR="00AD7F7A">
        <w:rPr>
          <w:rFonts w:eastAsia="TimesNewRoman"/>
          <w:snapToGrid/>
          <w:szCs w:val="22"/>
          <w:lang w:val="lt-LT"/>
        </w:rPr>
        <w:t xml:space="preserve">skydliaukę </w:t>
      </w:r>
      <w:r w:rsidR="00BA118A">
        <w:rPr>
          <w:rFonts w:eastAsia="TimesNewRoman"/>
          <w:snapToGrid/>
          <w:szCs w:val="22"/>
          <w:lang w:val="lt-LT"/>
        </w:rPr>
        <w:t>stimuliuojančiais</w:t>
      </w:r>
      <w:r w:rsidR="00AD7F7A">
        <w:rPr>
          <w:rFonts w:eastAsia="TimesNewRoman"/>
          <w:snapToGrid/>
          <w:szCs w:val="22"/>
          <w:lang w:val="lt-LT"/>
        </w:rPr>
        <w:t xml:space="preserve"> vaistini</w:t>
      </w:r>
      <w:r>
        <w:rPr>
          <w:rFonts w:eastAsia="TimesNewRoman"/>
          <w:snapToGrid/>
          <w:szCs w:val="22"/>
          <w:lang w:val="lt-LT"/>
        </w:rPr>
        <w:t>ais</w:t>
      </w:r>
      <w:r w:rsidR="00AD7F7A">
        <w:rPr>
          <w:rFonts w:eastAsia="TimesNewRoman"/>
          <w:snapToGrid/>
          <w:szCs w:val="22"/>
          <w:lang w:val="lt-LT"/>
        </w:rPr>
        <w:t xml:space="preserve"> preparat</w:t>
      </w:r>
      <w:r>
        <w:rPr>
          <w:rFonts w:eastAsia="TimesNewRoman"/>
          <w:snapToGrid/>
          <w:szCs w:val="22"/>
          <w:lang w:val="lt-LT"/>
        </w:rPr>
        <w:t xml:space="preserve">ais vartojamų varfarino, dikumarolio, </w:t>
      </w:r>
      <w:r>
        <w:rPr>
          <w:rFonts w:eastAsia="TimesNewRoman"/>
          <w:snapToGrid/>
          <w:szCs w:val="22"/>
          <w:lang w:val="lt-LT"/>
        </w:rPr>
        <w:lastRenderedPageBreak/>
        <w:t>acenokumarolio, fenindiono ir tikriausiai kitų antikoaguliantų poveikis sustiprėja</w:t>
      </w:r>
      <w:r w:rsidR="001901B8" w:rsidRPr="001901B8">
        <w:rPr>
          <w:rFonts w:eastAsia="TimesNewRoman"/>
          <w:snapToGrid/>
          <w:szCs w:val="22"/>
          <w:lang w:val="lt-LT"/>
        </w:rPr>
        <w:t>.</w:t>
      </w:r>
    </w:p>
    <w:p w14:paraId="4EB98F1E" w14:textId="77777777" w:rsidR="001901B8" w:rsidRPr="001901B8" w:rsidRDefault="00C768B1" w:rsidP="00190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Pranešta po vieną atvejį, kai lovastatinas sukėlė hipotirozę ir hipertirozę dviem levotiroksino vartojantiems pacientams. Kartu skiriant priešuždegiminį gydymą (pvz., fenilbutazoną ar acetilsalicilo rūgštį) ir levotiroksiną, buvo tariamai mažos </w:t>
      </w:r>
      <w:r w:rsidR="004C7C52">
        <w:rPr>
          <w:rFonts w:eastAsia="TimesNewRoman"/>
          <w:snapToGrid/>
          <w:szCs w:val="22"/>
          <w:lang w:val="lt-LT"/>
        </w:rPr>
        <w:t xml:space="preserve">bendros </w:t>
      </w:r>
      <w:r>
        <w:rPr>
          <w:rFonts w:eastAsia="TimesNewRoman"/>
          <w:snapToGrid/>
          <w:szCs w:val="22"/>
          <w:lang w:val="lt-LT"/>
        </w:rPr>
        <w:t>koncentracijos kraujo plazmoje nustatymo atvejų</w:t>
      </w:r>
      <w:r w:rsidR="001901B8" w:rsidRPr="001901B8">
        <w:rPr>
          <w:rFonts w:eastAsia="TimesNewRoman"/>
          <w:snapToGrid/>
          <w:szCs w:val="22"/>
          <w:lang w:val="lt-LT"/>
        </w:rPr>
        <w:t>. Levot</w:t>
      </w:r>
      <w:r>
        <w:rPr>
          <w:rFonts w:eastAsia="TimesNewRoman"/>
          <w:snapToGrid/>
          <w:szCs w:val="22"/>
          <w:lang w:val="lt-LT"/>
        </w:rPr>
        <w:t xml:space="preserve">iroksinas skatina </w:t>
      </w:r>
      <w:r w:rsidR="001901B8" w:rsidRPr="001901B8">
        <w:rPr>
          <w:rFonts w:eastAsia="TimesNewRoman"/>
          <w:snapToGrid/>
          <w:szCs w:val="22"/>
          <w:lang w:val="lt-LT"/>
        </w:rPr>
        <w:t>propranolol</w:t>
      </w:r>
      <w:r>
        <w:rPr>
          <w:rFonts w:eastAsia="TimesNewRoman"/>
          <w:snapToGrid/>
          <w:szCs w:val="22"/>
          <w:lang w:val="lt-LT"/>
        </w:rPr>
        <w:t>io metabolizmą</w:t>
      </w:r>
      <w:r w:rsidR="001901B8" w:rsidRPr="001901B8">
        <w:rPr>
          <w:rFonts w:eastAsia="TimesNewRoman"/>
          <w:snapToGrid/>
          <w:szCs w:val="22"/>
          <w:lang w:val="lt-LT"/>
        </w:rPr>
        <w:t>.</w:t>
      </w:r>
    </w:p>
    <w:p w14:paraId="3FB44DD6" w14:textId="77777777" w:rsidR="001901B8" w:rsidRPr="001901B8" w:rsidRDefault="00C768B1" w:rsidP="00190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Jei gydymą levotiroksinu pradeda </w:t>
      </w:r>
      <w:r w:rsidR="008411EA">
        <w:rPr>
          <w:rFonts w:eastAsia="TimesNewRoman"/>
          <w:snapToGrid/>
          <w:szCs w:val="22"/>
          <w:lang w:val="lt-LT"/>
        </w:rPr>
        <w:t>rusmenės</w:t>
      </w:r>
      <w:r>
        <w:rPr>
          <w:rFonts w:eastAsia="TimesNewRoman"/>
          <w:snapToGrid/>
          <w:szCs w:val="22"/>
          <w:lang w:val="lt-LT"/>
        </w:rPr>
        <w:t xml:space="preserve"> glikozidais įsotinti pacientai, gali reikėti koreguoti digoksino dozę; pacientams, kuriems yra hipertirozė, tęsiant gydymą gali reikėti laipsniškai didinti digoksino dozę, nes iš pradžių pacientai būna reliatyviai jautrūs digoksino poveikiui</w:t>
      </w:r>
      <w:r w:rsidR="001901B8" w:rsidRPr="001901B8">
        <w:rPr>
          <w:rFonts w:eastAsia="TimesNewRoman"/>
          <w:snapToGrid/>
          <w:szCs w:val="22"/>
          <w:lang w:val="lt-LT"/>
        </w:rPr>
        <w:t>.</w:t>
      </w:r>
    </w:p>
    <w:p w14:paraId="031ADFB7" w14:textId="77777777" w:rsidR="00E52082" w:rsidRDefault="00E52082" w:rsidP="00190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Skydliaukę </w:t>
      </w:r>
      <w:r w:rsidR="00BA118A">
        <w:rPr>
          <w:rFonts w:eastAsia="TimesNewRoman"/>
          <w:snapToGrid/>
          <w:szCs w:val="22"/>
          <w:lang w:val="lt-LT"/>
        </w:rPr>
        <w:t>stimuliuojantys</w:t>
      </w:r>
      <w:r>
        <w:rPr>
          <w:rFonts w:eastAsia="TimesNewRoman"/>
          <w:snapToGrid/>
          <w:szCs w:val="22"/>
          <w:lang w:val="lt-LT"/>
        </w:rPr>
        <w:t xml:space="preserve"> vaistiniai preparatai didina metabolinius poreikius ir todėl jų būtina atsargiai vartoti kartu su kitais vaistiniais preparatais, kurie veikia širdies funkciją, pvz., simpatikomimetikais, nes toks poveikis gali sustiprėti. Be to, skydliaukės hormonai gali didinti receptorių jautrumą katecholaminams.</w:t>
      </w:r>
    </w:p>
    <w:p w14:paraId="39052235" w14:textId="77777777" w:rsidR="00E52082" w:rsidRDefault="001901B8" w:rsidP="001901B8">
      <w:pPr>
        <w:widowControl w:val="0"/>
        <w:tabs>
          <w:tab w:val="clear" w:pos="567"/>
        </w:tabs>
        <w:autoSpaceDE w:val="0"/>
        <w:autoSpaceDN w:val="0"/>
        <w:adjustRightInd w:val="0"/>
        <w:spacing w:line="240" w:lineRule="auto"/>
        <w:rPr>
          <w:rFonts w:eastAsia="TimesNewRoman"/>
          <w:snapToGrid/>
          <w:szCs w:val="22"/>
          <w:lang w:val="lt-LT"/>
        </w:rPr>
      </w:pPr>
      <w:r w:rsidRPr="001901B8">
        <w:rPr>
          <w:rFonts w:eastAsia="TimesNewRoman"/>
          <w:snapToGrid/>
          <w:szCs w:val="22"/>
          <w:lang w:val="lt-LT"/>
        </w:rPr>
        <w:t>Am</w:t>
      </w:r>
      <w:r w:rsidR="00E52082">
        <w:rPr>
          <w:rFonts w:eastAsia="TimesNewRoman"/>
          <w:snapToGrid/>
          <w:szCs w:val="22"/>
          <w:lang w:val="lt-LT"/>
        </w:rPr>
        <w:t>j</w:t>
      </w:r>
      <w:r w:rsidRPr="001901B8">
        <w:rPr>
          <w:rFonts w:eastAsia="TimesNewRoman"/>
          <w:snapToGrid/>
          <w:szCs w:val="22"/>
          <w:lang w:val="lt-LT"/>
        </w:rPr>
        <w:t>odaron</w:t>
      </w:r>
      <w:r w:rsidR="00E52082">
        <w:rPr>
          <w:rFonts w:eastAsia="TimesNewRoman"/>
          <w:snapToGrid/>
          <w:szCs w:val="22"/>
          <w:lang w:val="lt-LT"/>
        </w:rPr>
        <w:t>as gali mažinti hipotirozei gydyti vartojamų skydliaukės hormonų poveikį.</w:t>
      </w:r>
    </w:p>
    <w:p w14:paraId="14FE23F9" w14:textId="77777777" w:rsidR="001901B8" w:rsidRPr="001901B8" w:rsidRDefault="00BA118A" w:rsidP="00190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w:t>
      </w:r>
      <w:r w:rsidR="006730DD">
        <w:rPr>
          <w:rFonts w:eastAsia="TimesNewRoman"/>
          <w:snapToGrid/>
          <w:szCs w:val="22"/>
          <w:lang w:val="lt-LT"/>
        </w:rPr>
        <w:t xml:space="preserve">evotiroksinas gali </w:t>
      </w:r>
      <w:r w:rsidR="0043408C">
        <w:rPr>
          <w:rFonts w:eastAsia="TimesNewRoman"/>
          <w:snapToGrid/>
          <w:szCs w:val="22"/>
          <w:lang w:val="lt-LT"/>
        </w:rPr>
        <w:t>pagreitinti antidepresinio atsako pasireiškimą</w:t>
      </w:r>
      <w:r>
        <w:rPr>
          <w:rFonts w:eastAsia="TimesNewRoman"/>
          <w:snapToGrid/>
          <w:szCs w:val="22"/>
          <w:lang w:val="lt-LT"/>
        </w:rPr>
        <w:t xml:space="preserve"> kartu</w:t>
      </w:r>
      <w:r w:rsidR="0043408C">
        <w:rPr>
          <w:rFonts w:eastAsia="TimesNewRoman"/>
          <w:snapToGrid/>
          <w:szCs w:val="22"/>
          <w:lang w:val="lt-LT"/>
        </w:rPr>
        <w:t xml:space="preserve"> vartojant </w:t>
      </w:r>
      <w:r w:rsidR="001901B8" w:rsidRPr="001901B8">
        <w:rPr>
          <w:rFonts w:eastAsia="TimesNewRoman"/>
          <w:snapToGrid/>
          <w:szCs w:val="22"/>
          <w:lang w:val="lt-LT"/>
        </w:rPr>
        <w:t>imipramin</w:t>
      </w:r>
      <w:r w:rsidR="0043408C">
        <w:rPr>
          <w:rFonts w:eastAsia="TimesNewRoman"/>
          <w:snapToGrid/>
          <w:szCs w:val="22"/>
          <w:lang w:val="lt-LT"/>
        </w:rPr>
        <w:t>o</w:t>
      </w:r>
      <w:r w:rsidR="001901B8" w:rsidRPr="001901B8">
        <w:rPr>
          <w:rFonts w:eastAsia="TimesNewRoman"/>
          <w:snapToGrid/>
          <w:szCs w:val="22"/>
          <w:lang w:val="lt-LT"/>
        </w:rPr>
        <w:t>, amitript</w:t>
      </w:r>
      <w:r w:rsidR="0043408C">
        <w:rPr>
          <w:rFonts w:eastAsia="TimesNewRoman"/>
          <w:snapToGrid/>
          <w:szCs w:val="22"/>
          <w:lang w:val="lt-LT"/>
        </w:rPr>
        <w:t>ilino ir galbūt kitų triciklių antidepresantų</w:t>
      </w:r>
      <w:r w:rsidR="001901B8" w:rsidRPr="001901B8">
        <w:rPr>
          <w:rFonts w:eastAsia="TimesNewRoman"/>
          <w:snapToGrid/>
          <w:szCs w:val="22"/>
          <w:lang w:val="lt-LT"/>
        </w:rPr>
        <w:t>.</w:t>
      </w:r>
    </w:p>
    <w:p w14:paraId="74B6D455" w14:textId="77777777" w:rsidR="006730DD" w:rsidRDefault="006730DD" w:rsidP="00190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Levotiroksino poveikį gal</w:t>
      </w:r>
      <w:r w:rsidR="00BA118A">
        <w:rPr>
          <w:rFonts w:eastAsia="TimesNewRoman"/>
          <w:snapToGrid/>
          <w:szCs w:val="22"/>
          <w:lang w:val="lt-LT"/>
        </w:rPr>
        <w:t>i</w:t>
      </w:r>
      <w:r>
        <w:rPr>
          <w:rFonts w:eastAsia="TimesNewRoman"/>
          <w:snapToGrid/>
          <w:szCs w:val="22"/>
          <w:lang w:val="lt-LT"/>
        </w:rPr>
        <w:t xml:space="preserve"> susilpninti kartu </w:t>
      </w:r>
      <w:r w:rsidR="0043408C">
        <w:rPr>
          <w:rFonts w:eastAsia="TimesNewRoman"/>
          <w:snapToGrid/>
          <w:szCs w:val="22"/>
          <w:lang w:val="lt-LT"/>
        </w:rPr>
        <w:t>vartojamas</w:t>
      </w:r>
      <w:r>
        <w:rPr>
          <w:rFonts w:eastAsia="TimesNewRoman"/>
          <w:snapToGrid/>
          <w:szCs w:val="22"/>
          <w:lang w:val="lt-LT"/>
        </w:rPr>
        <w:t xml:space="preserve"> sertralinas.</w:t>
      </w:r>
    </w:p>
    <w:p w14:paraId="24FCA8A8" w14:textId="77777777" w:rsidR="001901B8" w:rsidRPr="001901B8" w:rsidRDefault="00C768B1" w:rsidP="00190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Gauta pavienių praneš</w:t>
      </w:r>
      <w:r w:rsidR="006730DD">
        <w:rPr>
          <w:rFonts w:eastAsia="TimesNewRoman"/>
          <w:snapToGrid/>
          <w:szCs w:val="22"/>
          <w:lang w:val="lt-LT"/>
        </w:rPr>
        <w:t>i</w:t>
      </w:r>
      <w:r>
        <w:rPr>
          <w:rFonts w:eastAsia="TimesNewRoman"/>
          <w:snapToGrid/>
          <w:szCs w:val="22"/>
          <w:lang w:val="lt-LT"/>
        </w:rPr>
        <w:t>mų apie reikšmingą hipertenziją ir tachikardiją kartu vartojant ketamino</w:t>
      </w:r>
      <w:r w:rsidR="001901B8" w:rsidRPr="001901B8">
        <w:rPr>
          <w:rFonts w:eastAsia="TimesNewRoman"/>
          <w:snapToGrid/>
          <w:szCs w:val="22"/>
          <w:lang w:val="lt-LT"/>
        </w:rPr>
        <w:t>.</w:t>
      </w:r>
    </w:p>
    <w:p w14:paraId="0BDEFE8A" w14:textId="77777777" w:rsidR="001901B8" w:rsidRPr="001901B8" w:rsidRDefault="00633429" w:rsidP="00190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Ka</w:t>
      </w:r>
      <w:r w:rsidR="00C768B1">
        <w:rPr>
          <w:rFonts w:eastAsia="TimesNewRoman"/>
          <w:snapToGrid/>
          <w:szCs w:val="22"/>
          <w:lang w:val="lt-LT"/>
        </w:rPr>
        <w:t>i kurie vaistiniai preparatai, tokie kaip litis, tiesiogiai veikia skydliaukę ir slopina skydliaukės hormonų išsiskyrimą, taip sukeldami klinikinę hipotirozę</w:t>
      </w:r>
      <w:r w:rsidR="001901B8" w:rsidRPr="001901B8">
        <w:rPr>
          <w:rFonts w:eastAsia="TimesNewRoman"/>
          <w:snapToGrid/>
          <w:szCs w:val="22"/>
          <w:lang w:val="lt-LT"/>
        </w:rPr>
        <w:t>.</w:t>
      </w:r>
    </w:p>
    <w:p w14:paraId="04D7AEE1" w14:textId="77777777" w:rsidR="00C768B1" w:rsidRDefault="00C768B1" w:rsidP="00190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Levotiroksino absorbciją dėl prisijungimo žarnyne mažina sukralfatas, natrio polistireno sulfonatas ar kolestiraminas.</w:t>
      </w:r>
    </w:p>
    <w:p w14:paraId="615CB0CC" w14:textId="77777777" w:rsidR="001901B8" w:rsidRPr="001901B8" w:rsidRDefault="001901B8" w:rsidP="001901B8">
      <w:pPr>
        <w:widowControl w:val="0"/>
        <w:tabs>
          <w:tab w:val="clear" w:pos="567"/>
        </w:tabs>
        <w:autoSpaceDE w:val="0"/>
        <w:autoSpaceDN w:val="0"/>
        <w:adjustRightInd w:val="0"/>
        <w:spacing w:line="240" w:lineRule="auto"/>
        <w:rPr>
          <w:rFonts w:eastAsia="TimesNewRoman"/>
          <w:snapToGrid/>
          <w:szCs w:val="22"/>
          <w:lang w:val="lt-LT"/>
        </w:rPr>
      </w:pPr>
    </w:p>
    <w:p w14:paraId="3BF771C1" w14:textId="77777777" w:rsidR="001901B8" w:rsidRPr="001901B8" w:rsidRDefault="00711609" w:rsidP="00190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w:t>
      </w:r>
      <w:r w:rsidR="001901B8" w:rsidRPr="001901B8">
        <w:rPr>
          <w:rFonts w:eastAsia="TimesNewRoman"/>
          <w:snapToGrid/>
          <w:szCs w:val="22"/>
          <w:lang w:val="lt-LT"/>
        </w:rPr>
        <w:t>olesevelam</w:t>
      </w:r>
      <w:r>
        <w:rPr>
          <w:rFonts w:eastAsia="TimesNewRoman"/>
          <w:snapToGrid/>
          <w:szCs w:val="22"/>
          <w:lang w:val="lt-LT"/>
        </w:rPr>
        <w:t>as. Sąveikos tyrimo su sveikais savanoriais metu k</w:t>
      </w:r>
      <w:r w:rsidR="001901B8" w:rsidRPr="001901B8">
        <w:rPr>
          <w:rFonts w:eastAsia="TimesNewRoman"/>
          <w:snapToGrid/>
          <w:szCs w:val="22"/>
          <w:lang w:val="lt-LT"/>
        </w:rPr>
        <w:t>olesevelam</w:t>
      </w:r>
      <w:r>
        <w:rPr>
          <w:rFonts w:eastAsia="TimesNewRoman"/>
          <w:snapToGrid/>
          <w:szCs w:val="22"/>
          <w:lang w:val="lt-LT"/>
        </w:rPr>
        <w:t>as</w:t>
      </w:r>
      <w:r w:rsidR="001901B8" w:rsidRPr="001901B8">
        <w:rPr>
          <w:rFonts w:eastAsia="TimesNewRoman"/>
          <w:snapToGrid/>
          <w:szCs w:val="22"/>
          <w:lang w:val="lt-LT"/>
        </w:rPr>
        <w:t xml:space="preserve"> </w:t>
      </w:r>
      <w:r>
        <w:rPr>
          <w:rFonts w:eastAsia="TimesNewRoman"/>
          <w:snapToGrid/>
          <w:szCs w:val="22"/>
          <w:lang w:val="lt-LT"/>
        </w:rPr>
        <w:t>mažino kartu ar praėjus vienai valandai vartojamo levotiroksino</w:t>
      </w:r>
      <w:r w:rsidR="001901B8" w:rsidRPr="001901B8">
        <w:rPr>
          <w:rFonts w:eastAsia="TimesNewRoman"/>
          <w:snapToGrid/>
          <w:szCs w:val="22"/>
          <w:lang w:val="lt-LT"/>
        </w:rPr>
        <w:t xml:space="preserve"> AUC </w:t>
      </w:r>
      <w:r>
        <w:rPr>
          <w:rFonts w:eastAsia="TimesNewRoman"/>
          <w:snapToGrid/>
          <w:szCs w:val="22"/>
          <w:lang w:val="lt-LT"/>
        </w:rPr>
        <w:t>ir</w:t>
      </w:r>
      <w:r w:rsidR="001901B8" w:rsidRPr="001901B8">
        <w:rPr>
          <w:rFonts w:eastAsia="TimesNewRoman"/>
          <w:snapToGrid/>
          <w:szCs w:val="22"/>
          <w:lang w:val="lt-LT"/>
        </w:rPr>
        <w:t xml:space="preserve"> C</w:t>
      </w:r>
      <w:r w:rsidR="001901B8" w:rsidRPr="00711609">
        <w:rPr>
          <w:rFonts w:eastAsia="TimesNewRoman"/>
          <w:snapToGrid/>
          <w:szCs w:val="22"/>
          <w:vertAlign w:val="subscript"/>
          <w:lang w:val="lt-LT"/>
        </w:rPr>
        <w:t>max</w:t>
      </w:r>
      <w:r w:rsidR="001901B8" w:rsidRPr="001901B8">
        <w:rPr>
          <w:rFonts w:eastAsia="TimesNewRoman"/>
          <w:snapToGrid/>
          <w:szCs w:val="22"/>
          <w:lang w:val="lt-LT"/>
        </w:rPr>
        <w:t xml:space="preserve">. </w:t>
      </w:r>
      <w:r>
        <w:rPr>
          <w:rFonts w:eastAsia="TimesNewRoman"/>
          <w:snapToGrid/>
          <w:szCs w:val="22"/>
          <w:lang w:val="lt-LT"/>
        </w:rPr>
        <w:t>K</w:t>
      </w:r>
      <w:r w:rsidRPr="001901B8">
        <w:rPr>
          <w:rFonts w:eastAsia="TimesNewRoman"/>
          <w:snapToGrid/>
          <w:szCs w:val="22"/>
          <w:lang w:val="lt-LT"/>
        </w:rPr>
        <w:t>olesevelam</w:t>
      </w:r>
      <w:r w:rsidR="00BA118A">
        <w:rPr>
          <w:rFonts w:eastAsia="TimesNewRoman"/>
          <w:snapToGrid/>
          <w:szCs w:val="22"/>
          <w:lang w:val="lt-LT"/>
        </w:rPr>
        <w:t>o</w:t>
      </w:r>
      <w:r w:rsidRPr="001901B8">
        <w:rPr>
          <w:rFonts w:eastAsia="TimesNewRoman"/>
          <w:snapToGrid/>
          <w:szCs w:val="22"/>
          <w:lang w:val="lt-LT"/>
        </w:rPr>
        <w:t xml:space="preserve"> </w:t>
      </w:r>
      <w:r>
        <w:rPr>
          <w:rFonts w:eastAsia="TimesNewRoman"/>
          <w:snapToGrid/>
          <w:szCs w:val="22"/>
          <w:lang w:val="lt-LT"/>
        </w:rPr>
        <w:t>pavartojus po levotiroksino vartojimo praėjus ne mažiau kaip keturioms valandoms, sąveikos nenustatyta</w:t>
      </w:r>
      <w:r w:rsidR="001901B8" w:rsidRPr="001901B8">
        <w:rPr>
          <w:rFonts w:eastAsia="TimesNewRoman"/>
          <w:snapToGrid/>
          <w:szCs w:val="22"/>
          <w:lang w:val="lt-LT"/>
        </w:rPr>
        <w:t>.</w:t>
      </w:r>
    </w:p>
    <w:p w14:paraId="1ED3C551" w14:textId="77777777" w:rsidR="001901B8" w:rsidRPr="001901B8" w:rsidRDefault="001901B8" w:rsidP="001901B8">
      <w:pPr>
        <w:widowControl w:val="0"/>
        <w:tabs>
          <w:tab w:val="clear" w:pos="567"/>
        </w:tabs>
        <w:autoSpaceDE w:val="0"/>
        <w:autoSpaceDN w:val="0"/>
        <w:adjustRightInd w:val="0"/>
        <w:spacing w:line="240" w:lineRule="auto"/>
        <w:rPr>
          <w:rFonts w:eastAsia="TimesNewRoman"/>
          <w:snapToGrid/>
          <w:szCs w:val="22"/>
          <w:lang w:val="lt-LT"/>
        </w:rPr>
      </w:pPr>
    </w:p>
    <w:p w14:paraId="3D4583DA" w14:textId="77777777" w:rsidR="00711609" w:rsidRDefault="001901B8" w:rsidP="001901B8">
      <w:pPr>
        <w:widowControl w:val="0"/>
        <w:tabs>
          <w:tab w:val="clear" w:pos="567"/>
        </w:tabs>
        <w:autoSpaceDE w:val="0"/>
        <w:autoSpaceDN w:val="0"/>
        <w:adjustRightInd w:val="0"/>
        <w:spacing w:line="240" w:lineRule="auto"/>
        <w:rPr>
          <w:rFonts w:eastAsia="TimesNewRoman"/>
          <w:snapToGrid/>
          <w:szCs w:val="22"/>
          <w:lang w:val="lt-LT"/>
        </w:rPr>
      </w:pPr>
      <w:r w:rsidRPr="001901B8">
        <w:rPr>
          <w:rFonts w:eastAsia="TimesNewRoman"/>
          <w:snapToGrid/>
          <w:szCs w:val="22"/>
          <w:lang w:val="lt-LT"/>
        </w:rPr>
        <w:t>Cimetidin</w:t>
      </w:r>
      <w:r w:rsidR="00711609">
        <w:rPr>
          <w:rFonts w:eastAsia="TimesNewRoman"/>
          <w:snapToGrid/>
          <w:szCs w:val="22"/>
          <w:lang w:val="lt-LT"/>
        </w:rPr>
        <w:t>as</w:t>
      </w:r>
      <w:r w:rsidRPr="001901B8">
        <w:rPr>
          <w:rFonts w:eastAsia="TimesNewRoman"/>
          <w:snapToGrid/>
          <w:szCs w:val="22"/>
          <w:lang w:val="lt-LT"/>
        </w:rPr>
        <w:t xml:space="preserve">, </w:t>
      </w:r>
      <w:r w:rsidR="00711609">
        <w:rPr>
          <w:rFonts w:eastAsia="TimesNewRoman"/>
          <w:snapToGrid/>
          <w:szCs w:val="22"/>
          <w:lang w:val="lt-LT"/>
        </w:rPr>
        <w:t>vaistiniai preparatai, kurių sudėtyje yra aliuminio,</w:t>
      </w:r>
      <w:r w:rsidR="00583182">
        <w:rPr>
          <w:rFonts w:eastAsia="TimesNewRoman"/>
          <w:snapToGrid/>
          <w:szCs w:val="22"/>
          <w:lang w:val="lt-LT"/>
        </w:rPr>
        <w:t xml:space="preserve"> geležies,</w:t>
      </w:r>
      <w:r w:rsidR="00711609">
        <w:rPr>
          <w:rFonts w:eastAsia="TimesNewRoman"/>
          <w:snapToGrid/>
          <w:szCs w:val="22"/>
          <w:lang w:val="lt-LT"/>
        </w:rPr>
        <w:t xml:space="preserve"> kalcio, taip pat mažina levotiroksino absorbciją iš virškinimo trakto. Dėl to vaistinius preparatus, kurių sudėtyje yra levotiroksino, reikia vartoti likus ne mažiau kaip 2 valandoms iki minėtų vaistinių preparatų </w:t>
      </w:r>
      <w:r w:rsidR="006730DD">
        <w:rPr>
          <w:rFonts w:eastAsia="TimesNewRoman"/>
          <w:snapToGrid/>
          <w:szCs w:val="22"/>
          <w:lang w:val="lt-LT"/>
        </w:rPr>
        <w:t>vartojimo</w:t>
      </w:r>
      <w:r w:rsidR="00711609">
        <w:rPr>
          <w:rFonts w:eastAsia="TimesNewRoman"/>
          <w:snapToGrid/>
          <w:szCs w:val="22"/>
          <w:lang w:val="lt-LT"/>
        </w:rPr>
        <w:t>.</w:t>
      </w:r>
    </w:p>
    <w:p w14:paraId="2EE00A5A" w14:textId="77777777" w:rsidR="001901B8" w:rsidRPr="001901B8" w:rsidRDefault="001901B8" w:rsidP="001901B8">
      <w:pPr>
        <w:widowControl w:val="0"/>
        <w:tabs>
          <w:tab w:val="clear" w:pos="567"/>
        </w:tabs>
        <w:autoSpaceDE w:val="0"/>
        <w:autoSpaceDN w:val="0"/>
        <w:adjustRightInd w:val="0"/>
        <w:spacing w:line="240" w:lineRule="auto"/>
        <w:rPr>
          <w:rFonts w:eastAsia="TimesNewRoman"/>
          <w:snapToGrid/>
          <w:szCs w:val="22"/>
          <w:lang w:val="lt-LT"/>
        </w:rPr>
      </w:pPr>
    </w:p>
    <w:p w14:paraId="63F9F576" w14:textId="77777777" w:rsidR="001901B8" w:rsidRPr="001901B8" w:rsidRDefault="00ED23D1" w:rsidP="00190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w:t>
      </w:r>
      <w:r w:rsidR="001901B8" w:rsidRPr="001901B8">
        <w:rPr>
          <w:rFonts w:eastAsia="TimesNewRoman"/>
          <w:snapToGrid/>
          <w:szCs w:val="22"/>
          <w:lang w:val="lt-LT"/>
        </w:rPr>
        <w:t>arbamazepin</w:t>
      </w:r>
      <w:r>
        <w:rPr>
          <w:rFonts w:eastAsia="TimesNewRoman"/>
          <w:snapToGrid/>
          <w:szCs w:val="22"/>
          <w:lang w:val="lt-LT"/>
        </w:rPr>
        <w:t>as</w:t>
      </w:r>
      <w:r w:rsidR="001901B8" w:rsidRPr="001901B8">
        <w:rPr>
          <w:rFonts w:eastAsia="TimesNewRoman"/>
          <w:snapToGrid/>
          <w:szCs w:val="22"/>
          <w:lang w:val="lt-LT"/>
        </w:rPr>
        <w:t xml:space="preserve">, </w:t>
      </w:r>
      <w:r>
        <w:rPr>
          <w:rFonts w:eastAsia="TimesNewRoman"/>
          <w:snapToGrid/>
          <w:szCs w:val="22"/>
          <w:lang w:val="lt-LT"/>
        </w:rPr>
        <w:t>fenitoinas</w:t>
      </w:r>
      <w:r w:rsidR="001901B8" w:rsidRPr="001901B8">
        <w:rPr>
          <w:rFonts w:eastAsia="TimesNewRoman"/>
          <w:snapToGrid/>
          <w:szCs w:val="22"/>
          <w:lang w:val="lt-LT"/>
        </w:rPr>
        <w:t xml:space="preserve">, </w:t>
      </w:r>
      <w:r>
        <w:rPr>
          <w:rFonts w:eastAsia="TimesNewRoman"/>
          <w:snapToGrid/>
          <w:szCs w:val="22"/>
          <w:lang w:val="lt-LT"/>
        </w:rPr>
        <w:t>f</w:t>
      </w:r>
      <w:r w:rsidR="001901B8" w:rsidRPr="001901B8">
        <w:rPr>
          <w:rFonts w:eastAsia="TimesNewRoman"/>
          <w:snapToGrid/>
          <w:szCs w:val="22"/>
          <w:lang w:val="lt-LT"/>
        </w:rPr>
        <w:t>enobarbital</w:t>
      </w:r>
      <w:r>
        <w:rPr>
          <w:rFonts w:eastAsia="TimesNewRoman"/>
          <w:snapToGrid/>
          <w:szCs w:val="22"/>
          <w:lang w:val="lt-LT"/>
        </w:rPr>
        <w:t>is</w:t>
      </w:r>
      <w:r w:rsidR="001901B8" w:rsidRPr="001901B8">
        <w:rPr>
          <w:rFonts w:eastAsia="TimesNewRoman"/>
          <w:snapToGrid/>
          <w:szCs w:val="22"/>
          <w:lang w:val="lt-LT"/>
        </w:rPr>
        <w:t>, primidon</w:t>
      </w:r>
      <w:r>
        <w:rPr>
          <w:rFonts w:eastAsia="TimesNewRoman"/>
          <w:snapToGrid/>
          <w:szCs w:val="22"/>
          <w:lang w:val="lt-LT"/>
        </w:rPr>
        <w:t>as a</w:t>
      </w:r>
      <w:r w:rsidR="001901B8" w:rsidRPr="001901B8">
        <w:rPr>
          <w:rFonts w:eastAsia="TimesNewRoman"/>
          <w:snapToGrid/>
          <w:szCs w:val="22"/>
          <w:lang w:val="lt-LT"/>
        </w:rPr>
        <w:t>r rifampicin</w:t>
      </w:r>
      <w:r>
        <w:rPr>
          <w:rFonts w:eastAsia="TimesNewRoman"/>
          <w:snapToGrid/>
          <w:szCs w:val="22"/>
          <w:lang w:val="lt-LT"/>
        </w:rPr>
        <w:t>as</w:t>
      </w:r>
      <w:r w:rsidR="001901B8" w:rsidRPr="001901B8">
        <w:rPr>
          <w:rFonts w:eastAsia="TimesNewRoman"/>
          <w:snapToGrid/>
          <w:szCs w:val="22"/>
          <w:lang w:val="lt-LT"/>
        </w:rPr>
        <w:t xml:space="preserve"> </w:t>
      </w:r>
      <w:r>
        <w:rPr>
          <w:rFonts w:eastAsia="TimesNewRoman"/>
          <w:snapToGrid/>
          <w:szCs w:val="22"/>
          <w:lang w:val="lt-LT"/>
        </w:rPr>
        <w:t>skatina kartu vartojamo levotiroksino metabolizmą.</w:t>
      </w:r>
    </w:p>
    <w:p w14:paraId="074A96BF" w14:textId="77777777" w:rsidR="001901B8" w:rsidRPr="001901B8" w:rsidRDefault="00ED23D1" w:rsidP="00190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pasireikšti sąveika su glikemiją ma</w:t>
      </w:r>
      <w:r w:rsidR="00BA118A">
        <w:rPr>
          <w:rFonts w:eastAsia="TimesNewRoman"/>
          <w:snapToGrid/>
          <w:szCs w:val="22"/>
          <w:lang w:val="lt-LT"/>
        </w:rPr>
        <w:t>ž</w:t>
      </w:r>
      <w:r>
        <w:rPr>
          <w:rFonts w:eastAsia="TimesNewRoman"/>
          <w:snapToGrid/>
          <w:szCs w:val="22"/>
          <w:lang w:val="lt-LT"/>
        </w:rPr>
        <w:t xml:space="preserve">inančiais vaistiniais preparatais, todėl cukriniu diabetu sergančius pacientus būtina stebėti, ar nepadidėja insulino ar </w:t>
      </w:r>
      <w:r w:rsidR="00BA118A">
        <w:rPr>
          <w:rFonts w:eastAsia="TimesNewRoman"/>
          <w:snapToGrid/>
          <w:szCs w:val="22"/>
          <w:lang w:val="lt-LT"/>
        </w:rPr>
        <w:t>geriamųjų</w:t>
      </w:r>
      <w:r>
        <w:rPr>
          <w:rFonts w:eastAsia="TimesNewRoman"/>
          <w:snapToGrid/>
          <w:szCs w:val="22"/>
          <w:lang w:val="lt-LT"/>
        </w:rPr>
        <w:t xml:space="preserve"> glikemiją mažinančių </w:t>
      </w:r>
      <w:r w:rsidR="00BA118A">
        <w:rPr>
          <w:rFonts w:eastAsia="TimesNewRoman"/>
          <w:snapToGrid/>
          <w:szCs w:val="22"/>
          <w:lang w:val="lt-LT"/>
        </w:rPr>
        <w:t>vaistinių</w:t>
      </w:r>
      <w:r>
        <w:rPr>
          <w:rFonts w:eastAsia="TimesNewRoman"/>
          <w:snapToGrid/>
          <w:szCs w:val="22"/>
          <w:lang w:val="lt-LT"/>
        </w:rPr>
        <w:t xml:space="preserve"> preparatų po</w:t>
      </w:r>
      <w:r w:rsidR="00BA118A">
        <w:rPr>
          <w:rFonts w:eastAsia="TimesNewRoman"/>
          <w:snapToGrid/>
          <w:szCs w:val="22"/>
          <w:lang w:val="lt-LT"/>
        </w:rPr>
        <w:t>r</w:t>
      </w:r>
      <w:r>
        <w:rPr>
          <w:rFonts w:eastAsia="TimesNewRoman"/>
          <w:snapToGrid/>
          <w:szCs w:val="22"/>
          <w:lang w:val="lt-LT"/>
        </w:rPr>
        <w:t>eikis</w:t>
      </w:r>
      <w:r w:rsidR="001901B8" w:rsidRPr="001901B8">
        <w:rPr>
          <w:rFonts w:eastAsia="TimesNewRoman"/>
          <w:snapToGrid/>
          <w:szCs w:val="22"/>
          <w:lang w:val="lt-LT"/>
        </w:rPr>
        <w:t>.</w:t>
      </w:r>
    </w:p>
    <w:p w14:paraId="5385DFEC" w14:textId="77777777" w:rsidR="00ED23D1" w:rsidRDefault="00ED23D1" w:rsidP="00190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E</w:t>
      </w:r>
      <w:r w:rsidR="001901B8" w:rsidRPr="001901B8">
        <w:rPr>
          <w:rFonts w:eastAsia="TimesNewRoman"/>
          <w:snapToGrid/>
          <w:szCs w:val="22"/>
          <w:lang w:val="lt-LT"/>
        </w:rPr>
        <w:t>strogen</w:t>
      </w:r>
      <w:r>
        <w:rPr>
          <w:rFonts w:eastAsia="TimesNewRoman"/>
          <w:snapToGrid/>
          <w:szCs w:val="22"/>
          <w:lang w:val="lt-LT"/>
        </w:rPr>
        <w:t>ai</w:t>
      </w:r>
      <w:r w:rsidR="001901B8" w:rsidRPr="001901B8">
        <w:rPr>
          <w:rFonts w:eastAsia="TimesNewRoman"/>
          <w:snapToGrid/>
          <w:szCs w:val="22"/>
          <w:lang w:val="lt-LT"/>
        </w:rPr>
        <w:t xml:space="preserve">, </w:t>
      </w:r>
      <w:r>
        <w:rPr>
          <w:rFonts w:eastAsia="TimesNewRoman"/>
          <w:snapToGrid/>
          <w:szCs w:val="22"/>
          <w:lang w:val="lt-LT"/>
        </w:rPr>
        <w:t xml:space="preserve">vaistiniai preparatai, kurių sudėtyje yra estrogenų, ir geriamieji kontraceptikai gali didinti skydliaukės </w:t>
      </w:r>
      <w:r w:rsidR="003F480F">
        <w:rPr>
          <w:rFonts w:eastAsia="TimesNewRoman"/>
          <w:snapToGrid/>
          <w:szCs w:val="22"/>
          <w:lang w:val="lt-LT"/>
        </w:rPr>
        <w:t>s</w:t>
      </w:r>
      <w:r w:rsidR="00BA118A">
        <w:rPr>
          <w:rFonts w:eastAsia="TimesNewRoman"/>
          <w:snapToGrid/>
          <w:szCs w:val="22"/>
          <w:lang w:val="lt-LT"/>
        </w:rPr>
        <w:t>timuliuojančių</w:t>
      </w:r>
      <w:r>
        <w:rPr>
          <w:rFonts w:eastAsia="TimesNewRoman"/>
          <w:snapToGrid/>
          <w:szCs w:val="22"/>
          <w:lang w:val="lt-LT"/>
        </w:rPr>
        <w:t xml:space="preserve"> vaistinių preparatų dozės poreikį.</w:t>
      </w:r>
    </w:p>
    <w:p w14:paraId="51EC45F6" w14:textId="77777777" w:rsidR="00ED23D1" w:rsidRDefault="00ED23D1" w:rsidP="00190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Priešingai, </w:t>
      </w:r>
      <w:r w:rsidR="001901B8" w:rsidRPr="001901B8">
        <w:rPr>
          <w:rFonts w:eastAsia="TimesNewRoman"/>
          <w:snapToGrid/>
          <w:szCs w:val="22"/>
          <w:lang w:val="lt-LT"/>
        </w:rPr>
        <w:t>androgen</w:t>
      </w:r>
      <w:r>
        <w:rPr>
          <w:rFonts w:eastAsia="TimesNewRoman"/>
          <w:snapToGrid/>
          <w:szCs w:val="22"/>
          <w:lang w:val="lt-LT"/>
        </w:rPr>
        <w:t>ai ir kortikosteroidai gal</w:t>
      </w:r>
      <w:r w:rsidR="0097697F">
        <w:rPr>
          <w:rFonts w:eastAsia="TimesNewRoman"/>
          <w:snapToGrid/>
          <w:szCs w:val="22"/>
          <w:lang w:val="lt-LT"/>
        </w:rPr>
        <w:t>i</w:t>
      </w:r>
      <w:r>
        <w:rPr>
          <w:rFonts w:eastAsia="TimesNewRoman"/>
          <w:snapToGrid/>
          <w:szCs w:val="22"/>
          <w:lang w:val="lt-LT"/>
        </w:rPr>
        <w:t xml:space="preserve"> mažinti tiroksiną prijungiančio globulino koncentraciją kraujo serume.</w:t>
      </w:r>
    </w:p>
    <w:p w14:paraId="7044D76A" w14:textId="77777777" w:rsidR="00ED23D1" w:rsidRDefault="00ED23D1" w:rsidP="00190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Padidėjusi skydliaukę stimuliuojančio hormono koncentracija buvo nustatyta stabiliomis tiroksino dozėmis gydomam pacientui pavartojus chlorokvino ir proguanilo maliar</w:t>
      </w:r>
      <w:r w:rsidR="00A23583">
        <w:rPr>
          <w:rFonts w:eastAsia="TimesNewRoman"/>
          <w:snapToGrid/>
          <w:szCs w:val="22"/>
          <w:lang w:val="lt-LT"/>
        </w:rPr>
        <w:t>ijos</w:t>
      </w:r>
      <w:r>
        <w:rPr>
          <w:rFonts w:eastAsia="TimesNewRoman"/>
          <w:snapToGrid/>
          <w:szCs w:val="22"/>
          <w:lang w:val="lt-LT"/>
        </w:rPr>
        <w:t xml:space="preserve"> profilaktikai.</w:t>
      </w:r>
    </w:p>
    <w:p w14:paraId="1C08F0AD" w14:textId="77777777" w:rsidR="001901B8" w:rsidRPr="001901B8" w:rsidRDefault="00ED23D1" w:rsidP="00190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Kartu skiriant priešuždegiminį gydymą (pvz., fenilbutazoną ar acetilsalicilo rūgštį) ir levotiroksiną, buvo tariamai mažos </w:t>
      </w:r>
      <w:r w:rsidR="00BA118A">
        <w:rPr>
          <w:rFonts w:eastAsia="TimesNewRoman"/>
          <w:snapToGrid/>
          <w:szCs w:val="22"/>
          <w:lang w:val="lt-LT"/>
        </w:rPr>
        <w:t xml:space="preserve">bendros </w:t>
      </w:r>
      <w:r>
        <w:rPr>
          <w:rFonts w:eastAsia="TimesNewRoman"/>
          <w:snapToGrid/>
          <w:szCs w:val="22"/>
          <w:lang w:val="lt-LT"/>
        </w:rPr>
        <w:t>koncentracijos kraujo plazmoje nustatymo atvejų</w:t>
      </w:r>
      <w:r w:rsidR="001901B8" w:rsidRPr="001901B8">
        <w:rPr>
          <w:rFonts w:eastAsia="TimesNewRoman"/>
          <w:snapToGrid/>
          <w:szCs w:val="22"/>
          <w:lang w:val="lt-LT"/>
        </w:rPr>
        <w:t>.</w:t>
      </w:r>
    </w:p>
    <w:p w14:paraId="1E05D75E" w14:textId="77777777" w:rsidR="001901B8" w:rsidRPr="001901B8" w:rsidRDefault="001901B8" w:rsidP="001901B8">
      <w:pPr>
        <w:widowControl w:val="0"/>
        <w:tabs>
          <w:tab w:val="clear" w:pos="567"/>
        </w:tabs>
        <w:autoSpaceDE w:val="0"/>
        <w:autoSpaceDN w:val="0"/>
        <w:adjustRightInd w:val="0"/>
        <w:spacing w:line="240" w:lineRule="auto"/>
        <w:rPr>
          <w:rFonts w:eastAsia="TimesNewRoman"/>
          <w:snapToGrid/>
          <w:szCs w:val="22"/>
          <w:lang w:val="lt-LT"/>
        </w:rPr>
      </w:pPr>
    </w:p>
    <w:p w14:paraId="612405AA" w14:textId="77777777" w:rsidR="001901B8" w:rsidRPr="00E4023C" w:rsidRDefault="001901B8" w:rsidP="001901B8">
      <w:pPr>
        <w:widowControl w:val="0"/>
        <w:tabs>
          <w:tab w:val="clear" w:pos="567"/>
        </w:tabs>
        <w:autoSpaceDE w:val="0"/>
        <w:autoSpaceDN w:val="0"/>
        <w:adjustRightInd w:val="0"/>
        <w:spacing w:line="240" w:lineRule="auto"/>
        <w:rPr>
          <w:rFonts w:eastAsia="TimesNewRoman"/>
          <w:snapToGrid/>
          <w:szCs w:val="22"/>
          <w:u w:val="single"/>
          <w:lang w:val="lt-LT"/>
        </w:rPr>
      </w:pPr>
      <w:r w:rsidRPr="00E4023C">
        <w:rPr>
          <w:rFonts w:eastAsia="TimesNewRoman"/>
          <w:snapToGrid/>
          <w:szCs w:val="22"/>
          <w:u w:val="single"/>
          <w:lang w:val="lt-LT"/>
        </w:rPr>
        <w:t>Protea</w:t>
      </w:r>
      <w:r w:rsidR="00E4023C" w:rsidRPr="00E4023C">
        <w:rPr>
          <w:rFonts w:eastAsia="TimesNewRoman"/>
          <w:snapToGrid/>
          <w:szCs w:val="22"/>
          <w:u w:val="single"/>
          <w:lang w:val="lt-LT"/>
        </w:rPr>
        <w:t>z</w:t>
      </w:r>
      <w:r w:rsidR="00CF55E4">
        <w:rPr>
          <w:rFonts w:eastAsia="TimesNewRoman"/>
          <w:snapToGrid/>
          <w:szCs w:val="22"/>
          <w:u w:val="single"/>
          <w:lang w:val="lt-LT"/>
        </w:rPr>
        <w:t>ių</w:t>
      </w:r>
      <w:r w:rsidR="00E4023C" w:rsidRPr="00E4023C">
        <w:rPr>
          <w:rFonts w:eastAsia="TimesNewRoman"/>
          <w:snapToGrid/>
          <w:szCs w:val="22"/>
          <w:u w:val="single"/>
          <w:lang w:val="lt-LT"/>
        </w:rPr>
        <w:t xml:space="preserve"> </w:t>
      </w:r>
      <w:r w:rsidRPr="00E4023C">
        <w:rPr>
          <w:rFonts w:eastAsia="TimesNewRoman"/>
          <w:snapToGrid/>
          <w:szCs w:val="22"/>
          <w:u w:val="single"/>
          <w:lang w:val="lt-LT"/>
        </w:rPr>
        <w:t>inhibitor</w:t>
      </w:r>
      <w:r w:rsidR="00E4023C" w:rsidRPr="00E4023C">
        <w:rPr>
          <w:rFonts w:eastAsia="TimesNewRoman"/>
          <w:snapToGrid/>
          <w:szCs w:val="22"/>
          <w:u w:val="single"/>
          <w:lang w:val="lt-LT"/>
        </w:rPr>
        <w:t>iai</w:t>
      </w:r>
    </w:p>
    <w:p w14:paraId="3DFA46C4" w14:textId="77777777" w:rsidR="001901B8" w:rsidRPr="001901B8" w:rsidRDefault="00CF55E4" w:rsidP="001901B8">
      <w:pPr>
        <w:widowControl w:val="0"/>
        <w:tabs>
          <w:tab w:val="clear" w:pos="567"/>
        </w:tabs>
        <w:autoSpaceDE w:val="0"/>
        <w:autoSpaceDN w:val="0"/>
        <w:adjustRightInd w:val="0"/>
        <w:spacing w:line="240" w:lineRule="auto"/>
        <w:rPr>
          <w:rFonts w:eastAsia="TimesNewRoman"/>
          <w:snapToGrid/>
          <w:szCs w:val="22"/>
          <w:lang w:val="lt-LT"/>
        </w:rPr>
      </w:pPr>
      <w:r w:rsidRPr="00CF55E4">
        <w:rPr>
          <w:rFonts w:eastAsia="TimesNewRoman"/>
          <w:snapToGrid/>
          <w:szCs w:val="22"/>
          <w:lang w:val="lt-LT"/>
        </w:rPr>
        <w:t>Proteazių inhibitoriai (pvz., ritonaviras, indinaviras, lopinaviras) gali turėti įtakos levotiroksino poveikiui. Rekomenduojama atidžiai stebėti skydliaukės hormon</w:t>
      </w:r>
      <w:r>
        <w:rPr>
          <w:rFonts w:eastAsia="TimesNewRoman"/>
          <w:snapToGrid/>
          <w:szCs w:val="22"/>
          <w:lang w:val="lt-LT"/>
        </w:rPr>
        <w:t>ų koncentraciją</w:t>
      </w:r>
      <w:r w:rsidRPr="00CF55E4">
        <w:rPr>
          <w:rFonts w:eastAsia="TimesNewRoman"/>
          <w:snapToGrid/>
          <w:szCs w:val="22"/>
          <w:lang w:val="lt-LT"/>
        </w:rPr>
        <w:t>. Jei reikia, būtina koreguoti levotiroksino dozę.</w:t>
      </w:r>
    </w:p>
    <w:p w14:paraId="45799848" w14:textId="77777777" w:rsidR="001901B8" w:rsidRPr="001901B8" w:rsidRDefault="001901B8" w:rsidP="001901B8">
      <w:pPr>
        <w:widowControl w:val="0"/>
        <w:tabs>
          <w:tab w:val="clear" w:pos="567"/>
        </w:tabs>
        <w:autoSpaceDE w:val="0"/>
        <w:autoSpaceDN w:val="0"/>
        <w:adjustRightInd w:val="0"/>
        <w:spacing w:line="240" w:lineRule="auto"/>
        <w:rPr>
          <w:rFonts w:eastAsia="TimesNewRoman"/>
          <w:snapToGrid/>
          <w:szCs w:val="22"/>
          <w:lang w:val="lt-LT"/>
        </w:rPr>
      </w:pPr>
    </w:p>
    <w:p w14:paraId="64D3DC25" w14:textId="77777777" w:rsidR="001901B8" w:rsidRPr="00E4023C" w:rsidRDefault="001901B8" w:rsidP="001901B8">
      <w:pPr>
        <w:widowControl w:val="0"/>
        <w:tabs>
          <w:tab w:val="clear" w:pos="567"/>
        </w:tabs>
        <w:autoSpaceDE w:val="0"/>
        <w:autoSpaceDN w:val="0"/>
        <w:adjustRightInd w:val="0"/>
        <w:spacing w:line="240" w:lineRule="auto"/>
        <w:rPr>
          <w:rFonts w:eastAsia="TimesNewRoman"/>
          <w:snapToGrid/>
          <w:szCs w:val="22"/>
          <w:u w:val="single"/>
          <w:lang w:val="lt-LT"/>
        </w:rPr>
      </w:pPr>
      <w:r w:rsidRPr="00E4023C">
        <w:rPr>
          <w:rFonts w:eastAsia="TimesNewRoman"/>
          <w:snapToGrid/>
          <w:szCs w:val="22"/>
          <w:u w:val="single"/>
          <w:lang w:val="lt-LT"/>
        </w:rPr>
        <w:t>Sevelamer</w:t>
      </w:r>
      <w:r w:rsidR="00E4023C" w:rsidRPr="00E4023C">
        <w:rPr>
          <w:rFonts w:eastAsia="TimesNewRoman"/>
          <w:snapToGrid/>
          <w:szCs w:val="22"/>
          <w:u w:val="single"/>
          <w:lang w:val="lt-LT"/>
        </w:rPr>
        <w:t>as</w:t>
      </w:r>
    </w:p>
    <w:p w14:paraId="2EB1570D" w14:textId="77777777" w:rsidR="001901B8" w:rsidRPr="001901B8" w:rsidRDefault="00E26E67" w:rsidP="001901B8">
      <w:pPr>
        <w:widowControl w:val="0"/>
        <w:tabs>
          <w:tab w:val="clear" w:pos="567"/>
        </w:tabs>
        <w:autoSpaceDE w:val="0"/>
        <w:autoSpaceDN w:val="0"/>
        <w:adjustRightInd w:val="0"/>
        <w:spacing w:line="240" w:lineRule="auto"/>
        <w:rPr>
          <w:rFonts w:eastAsia="TimesNewRoman"/>
          <w:snapToGrid/>
          <w:szCs w:val="22"/>
          <w:lang w:val="lt-LT"/>
        </w:rPr>
      </w:pPr>
      <w:r w:rsidRPr="00E26E67">
        <w:rPr>
          <w:rFonts w:eastAsia="TimesNewRoman"/>
          <w:snapToGrid/>
          <w:szCs w:val="22"/>
          <w:lang w:val="lt-LT"/>
        </w:rPr>
        <w:t>Sevelameras gali sulėtinti levotiroksino absorbciją. Todėl gydymo vaistinių preparatų deriniu pradžioje ir pabaigoje pacientus rekomenduojama stebėti dėl skydliaukės funkcijos pokyčių. Jei reikia, būtina koreguoti levotiroksino dozę.</w:t>
      </w:r>
    </w:p>
    <w:p w14:paraId="64655EDE" w14:textId="77777777" w:rsidR="001901B8" w:rsidRPr="001901B8" w:rsidRDefault="001901B8" w:rsidP="001901B8">
      <w:pPr>
        <w:widowControl w:val="0"/>
        <w:tabs>
          <w:tab w:val="clear" w:pos="567"/>
        </w:tabs>
        <w:autoSpaceDE w:val="0"/>
        <w:autoSpaceDN w:val="0"/>
        <w:adjustRightInd w:val="0"/>
        <w:spacing w:line="240" w:lineRule="auto"/>
        <w:rPr>
          <w:rFonts w:eastAsia="TimesNewRoman"/>
          <w:snapToGrid/>
          <w:szCs w:val="22"/>
          <w:lang w:val="lt-LT"/>
        </w:rPr>
      </w:pPr>
    </w:p>
    <w:p w14:paraId="1FF55FFD" w14:textId="77777777" w:rsidR="00D61865" w:rsidRPr="00D61865" w:rsidRDefault="00D61865" w:rsidP="00D61865">
      <w:pPr>
        <w:widowControl w:val="0"/>
        <w:tabs>
          <w:tab w:val="clear" w:pos="567"/>
        </w:tabs>
        <w:autoSpaceDE w:val="0"/>
        <w:autoSpaceDN w:val="0"/>
        <w:adjustRightInd w:val="0"/>
        <w:spacing w:line="240" w:lineRule="auto"/>
        <w:rPr>
          <w:rFonts w:eastAsia="TimesNewRoman"/>
          <w:snapToGrid/>
          <w:szCs w:val="22"/>
          <w:u w:val="single"/>
          <w:lang w:val="lt-LT"/>
        </w:rPr>
      </w:pPr>
      <w:r w:rsidRPr="00D61865">
        <w:rPr>
          <w:rFonts w:eastAsia="TimesNewRoman"/>
          <w:snapToGrid/>
          <w:szCs w:val="22"/>
          <w:u w:val="single"/>
          <w:lang w:val="lt-LT"/>
        </w:rPr>
        <w:t>Tirozino kinazės inhibitoriai</w:t>
      </w:r>
    </w:p>
    <w:p w14:paraId="2370319F" w14:textId="77777777" w:rsidR="001901B8" w:rsidRDefault="00D61865" w:rsidP="00D61865">
      <w:pPr>
        <w:widowControl w:val="0"/>
        <w:tabs>
          <w:tab w:val="clear" w:pos="567"/>
        </w:tabs>
        <w:autoSpaceDE w:val="0"/>
        <w:autoSpaceDN w:val="0"/>
        <w:adjustRightInd w:val="0"/>
        <w:spacing w:line="240" w:lineRule="auto"/>
        <w:rPr>
          <w:rFonts w:eastAsia="TimesNewRoman"/>
          <w:snapToGrid/>
          <w:szCs w:val="22"/>
          <w:lang w:val="lt-LT"/>
        </w:rPr>
      </w:pPr>
      <w:r w:rsidRPr="00D61865">
        <w:rPr>
          <w:rFonts w:eastAsia="TimesNewRoman"/>
          <w:snapToGrid/>
          <w:szCs w:val="22"/>
          <w:lang w:val="lt-LT"/>
        </w:rPr>
        <w:t xml:space="preserve">Tirozino kinazės inhibitoriai (pvz., imatinibas, sunitinibas) gali sumažinti levotiroksino veiksmingumą. Todėl gydymo vaistinių preparatų deriniu pradžioje ir pabaigoje pacientus </w:t>
      </w:r>
      <w:r w:rsidRPr="00D61865">
        <w:rPr>
          <w:rFonts w:eastAsia="TimesNewRoman"/>
          <w:snapToGrid/>
          <w:szCs w:val="22"/>
          <w:lang w:val="lt-LT"/>
        </w:rPr>
        <w:lastRenderedPageBreak/>
        <w:t>rekomenduojama stebėti dėl skydliaukės funkcijos pokyčių. Jei reikia, būtina koreguoti levotiroksino dozę.</w:t>
      </w:r>
    </w:p>
    <w:p w14:paraId="222C69E5" w14:textId="77777777" w:rsidR="00A234EB" w:rsidRDefault="00A234EB" w:rsidP="00D61865">
      <w:pPr>
        <w:widowControl w:val="0"/>
        <w:tabs>
          <w:tab w:val="clear" w:pos="567"/>
        </w:tabs>
        <w:autoSpaceDE w:val="0"/>
        <w:autoSpaceDN w:val="0"/>
        <w:adjustRightInd w:val="0"/>
        <w:spacing w:line="240" w:lineRule="auto"/>
        <w:rPr>
          <w:rFonts w:eastAsia="TimesNewRoman"/>
          <w:snapToGrid/>
          <w:szCs w:val="22"/>
          <w:lang w:val="lt-LT"/>
        </w:rPr>
      </w:pPr>
    </w:p>
    <w:p w14:paraId="1CE73476" w14:textId="77777777" w:rsidR="00A234EB" w:rsidRPr="00A234EB" w:rsidRDefault="00A234EB" w:rsidP="00A234EB">
      <w:pPr>
        <w:widowControl w:val="0"/>
        <w:tabs>
          <w:tab w:val="clear" w:pos="567"/>
        </w:tabs>
        <w:autoSpaceDE w:val="0"/>
        <w:autoSpaceDN w:val="0"/>
        <w:adjustRightInd w:val="0"/>
        <w:spacing w:line="240" w:lineRule="auto"/>
        <w:rPr>
          <w:rFonts w:eastAsia="TimesNewRoman"/>
          <w:snapToGrid/>
          <w:szCs w:val="22"/>
          <w:u w:val="single"/>
          <w:lang w:val="lt-LT"/>
        </w:rPr>
      </w:pPr>
      <w:r w:rsidRPr="00A234EB">
        <w:rPr>
          <w:rFonts w:eastAsia="TimesNewRoman"/>
          <w:snapToGrid/>
          <w:szCs w:val="22"/>
          <w:u w:val="single"/>
          <w:lang w:val="lt-LT"/>
        </w:rPr>
        <w:t>Propiltiouracilas, gliukokortikoidai, beta-simpatolitikai, amjodaronas ir kontrastinės medžiagos, kurių sudėtyje yra jodo</w:t>
      </w:r>
    </w:p>
    <w:p w14:paraId="6CD4442B" w14:textId="77777777" w:rsidR="00A234EB" w:rsidRPr="00A234EB" w:rsidRDefault="00A234EB" w:rsidP="00A234EB">
      <w:pPr>
        <w:widowControl w:val="0"/>
        <w:tabs>
          <w:tab w:val="clear" w:pos="567"/>
        </w:tabs>
        <w:autoSpaceDE w:val="0"/>
        <w:autoSpaceDN w:val="0"/>
        <w:adjustRightInd w:val="0"/>
        <w:spacing w:line="240" w:lineRule="auto"/>
        <w:rPr>
          <w:rFonts w:eastAsia="TimesNewRoman"/>
          <w:snapToGrid/>
          <w:szCs w:val="22"/>
          <w:lang w:val="lt-LT"/>
        </w:rPr>
      </w:pPr>
      <w:r w:rsidRPr="00A234EB">
        <w:rPr>
          <w:rFonts w:eastAsia="TimesNewRoman"/>
          <w:snapToGrid/>
          <w:szCs w:val="22"/>
          <w:lang w:val="lt-LT"/>
        </w:rPr>
        <w:t>Šios medžiagos slopina periferinę T4 konversiją į T3.</w:t>
      </w:r>
    </w:p>
    <w:p w14:paraId="26481365" w14:textId="77777777" w:rsidR="00A234EB" w:rsidRDefault="00A234EB" w:rsidP="00A234EB">
      <w:pPr>
        <w:widowControl w:val="0"/>
        <w:tabs>
          <w:tab w:val="clear" w:pos="567"/>
        </w:tabs>
        <w:autoSpaceDE w:val="0"/>
        <w:autoSpaceDN w:val="0"/>
        <w:adjustRightInd w:val="0"/>
        <w:spacing w:line="240" w:lineRule="auto"/>
        <w:rPr>
          <w:rFonts w:eastAsia="TimesNewRoman"/>
          <w:snapToGrid/>
          <w:szCs w:val="22"/>
          <w:lang w:val="lt-LT"/>
        </w:rPr>
      </w:pPr>
      <w:r w:rsidRPr="00A234EB">
        <w:rPr>
          <w:rFonts w:eastAsia="TimesNewRoman"/>
          <w:snapToGrid/>
          <w:szCs w:val="22"/>
          <w:lang w:val="lt-LT"/>
        </w:rPr>
        <w:t xml:space="preserve">Dėl didelio jodo kiekio amjodaronas gali sukelti hipertirozę bei hipotirozę. </w:t>
      </w:r>
      <w:r>
        <w:rPr>
          <w:rFonts w:eastAsia="TimesNewRoman"/>
          <w:snapToGrid/>
          <w:szCs w:val="22"/>
          <w:lang w:val="lt-LT"/>
        </w:rPr>
        <w:t>Ypatingas atsargumas rekomenduojamas, jei yra m</w:t>
      </w:r>
      <w:r w:rsidRPr="00A234EB">
        <w:rPr>
          <w:rFonts w:eastAsia="TimesNewRoman"/>
          <w:snapToGrid/>
          <w:szCs w:val="22"/>
          <w:lang w:val="lt-LT"/>
        </w:rPr>
        <w:t>azgini</w:t>
      </w:r>
      <w:r>
        <w:rPr>
          <w:rFonts w:eastAsia="TimesNewRoman"/>
          <w:snapToGrid/>
          <w:szCs w:val="22"/>
          <w:lang w:val="lt-LT"/>
        </w:rPr>
        <w:t>s</w:t>
      </w:r>
      <w:r w:rsidRPr="00A234EB">
        <w:rPr>
          <w:rFonts w:eastAsia="TimesNewRoman"/>
          <w:snapToGrid/>
          <w:szCs w:val="22"/>
          <w:lang w:val="lt-LT"/>
        </w:rPr>
        <w:t xml:space="preserve"> gūž</w:t>
      </w:r>
      <w:r>
        <w:rPr>
          <w:rFonts w:eastAsia="TimesNewRoman"/>
          <w:snapToGrid/>
          <w:szCs w:val="22"/>
          <w:lang w:val="lt-LT"/>
        </w:rPr>
        <w:t>ys su galima neatpažinta autonomija.</w:t>
      </w:r>
    </w:p>
    <w:p w14:paraId="361CC137" w14:textId="77777777" w:rsidR="00A234EB" w:rsidRPr="001901B8" w:rsidRDefault="00A234EB" w:rsidP="001901B8">
      <w:pPr>
        <w:widowControl w:val="0"/>
        <w:tabs>
          <w:tab w:val="clear" w:pos="567"/>
        </w:tabs>
        <w:autoSpaceDE w:val="0"/>
        <w:autoSpaceDN w:val="0"/>
        <w:adjustRightInd w:val="0"/>
        <w:spacing w:line="240" w:lineRule="auto"/>
        <w:rPr>
          <w:rFonts w:eastAsia="TimesNewRoman"/>
          <w:snapToGrid/>
          <w:szCs w:val="22"/>
          <w:lang w:val="lt-LT"/>
        </w:rPr>
      </w:pPr>
    </w:p>
    <w:p w14:paraId="082D2550" w14:textId="77777777" w:rsidR="001901B8" w:rsidRPr="00E4023C" w:rsidRDefault="00E4023C" w:rsidP="001901B8">
      <w:pPr>
        <w:widowControl w:val="0"/>
        <w:tabs>
          <w:tab w:val="clear" w:pos="567"/>
        </w:tabs>
        <w:autoSpaceDE w:val="0"/>
        <w:autoSpaceDN w:val="0"/>
        <w:adjustRightInd w:val="0"/>
        <w:spacing w:line="240" w:lineRule="auto"/>
        <w:rPr>
          <w:rFonts w:eastAsia="TimesNewRoman"/>
          <w:snapToGrid/>
          <w:szCs w:val="22"/>
          <w:u w:val="single"/>
          <w:lang w:val="lt-LT"/>
        </w:rPr>
      </w:pPr>
      <w:r w:rsidRPr="00E4023C">
        <w:rPr>
          <w:rFonts w:eastAsia="TimesNewRoman"/>
          <w:snapToGrid/>
          <w:szCs w:val="22"/>
          <w:u w:val="single"/>
          <w:lang w:val="lt-LT"/>
        </w:rPr>
        <w:t>Fermentus sužadinantys vaistiniai preparatai</w:t>
      </w:r>
    </w:p>
    <w:p w14:paraId="46FD28BB" w14:textId="77777777" w:rsidR="00E4023C" w:rsidRDefault="00E4023C" w:rsidP="001901B8">
      <w:pPr>
        <w:widowControl w:val="0"/>
        <w:tabs>
          <w:tab w:val="clear" w:pos="567"/>
        </w:tabs>
        <w:autoSpaceDE w:val="0"/>
        <w:autoSpaceDN w:val="0"/>
        <w:adjustRightInd w:val="0"/>
        <w:spacing w:line="240" w:lineRule="auto"/>
        <w:rPr>
          <w:rFonts w:eastAsia="TimesNewRoman"/>
          <w:snapToGrid/>
          <w:szCs w:val="22"/>
          <w:lang w:val="lt-LT"/>
        </w:rPr>
      </w:pPr>
      <w:r w:rsidRPr="00E4023C">
        <w:rPr>
          <w:rFonts w:eastAsia="TimesNewRoman"/>
          <w:snapToGrid/>
          <w:szCs w:val="22"/>
          <w:lang w:val="lt-LT"/>
        </w:rPr>
        <w:t xml:space="preserve">Fermentus </w:t>
      </w:r>
      <w:r>
        <w:rPr>
          <w:rFonts w:eastAsia="TimesNewRoman"/>
          <w:snapToGrid/>
          <w:szCs w:val="22"/>
          <w:lang w:val="lt-LT"/>
        </w:rPr>
        <w:t>sužadinantys</w:t>
      </w:r>
      <w:r w:rsidRPr="00E4023C">
        <w:rPr>
          <w:rFonts w:eastAsia="TimesNewRoman"/>
          <w:snapToGrid/>
          <w:szCs w:val="22"/>
          <w:lang w:val="lt-LT"/>
        </w:rPr>
        <w:t xml:space="preserve"> vaistiniai preparatai, </w:t>
      </w:r>
      <w:r>
        <w:rPr>
          <w:rFonts w:eastAsia="TimesNewRoman"/>
          <w:snapToGrid/>
          <w:szCs w:val="22"/>
          <w:lang w:val="lt-LT"/>
        </w:rPr>
        <w:t>pvz.</w:t>
      </w:r>
      <w:r w:rsidRPr="00E4023C">
        <w:rPr>
          <w:rFonts w:eastAsia="TimesNewRoman"/>
          <w:snapToGrid/>
          <w:szCs w:val="22"/>
          <w:lang w:val="lt-LT"/>
        </w:rPr>
        <w:t>, barbitūratai ar karbamazepinas, gali padidinti levotiroksino klirensą kepenyse</w:t>
      </w:r>
      <w:r>
        <w:rPr>
          <w:rFonts w:eastAsia="TimesNewRoman"/>
          <w:snapToGrid/>
          <w:szCs w:val="22"/>
          <w:lang w:val="lt-LT"/>
        </w:rPr>
        <w:t>.</w:t>
      </w:r>
    </w:p>
    <w:p w14:paraId="79107063" w14:textId="77777777" w:rsidR="001901B8" w:rsidRPr="001901B8" w:rsidRDefault="001901B8" w:rsidP="001901B8">
      <w:pPr>
        <w:widowControl w:val="0"/>
        <w:tabs>
          <w:tab w:val="clear" w:pos="567"/>
        </w:tabs>
        <w:autoSpaceDE w:val="0"/>
        <w:autoSpaceDN w:val="0"/>
        <w:adjustRightInd w:val="0"/>
        <w:spacing w:line="240" w:lineRule="auto"/>
        <w:rPr>
          <w:rFonts w:eastAsia="TimesNewRoman"/>
          <w:snapToGrid/>
          <w:szCs w:val="22"/>
          <w:lang w:val="lt-LT"/>
        </w:rPr>
      </w:pPr>
    </w:p>
    <w:p w14:paraId="06B479BC" w14:textId="77777777" w:rsidR="00E4023C" w:rsidRPr="00E4023C" w:rsidRDefault="00E4023C" w:rsidP="001901B8">
      <w:pPr>
        <w:widowControl w:val="0"/>
        <w:tabs>
          <w:tab w:val="clear" w:pos="567"/>
        </w:tabs>
        <w:autoSpaceDE w:val="0"/>
        <w:autoSpaceDN w:val="0"/>
        <w:adjustRightInd w:val="0"/>
        <w:spacing w:line="240" w:lineRule="auto"/>
        <w:rPr>
          <w:rFonts w:eastAsia="TimesNewRoman"/>
          <w:snapToGrid/>
          <w:szCs w:val="22"/>
          <w:u w:val="single"/>
          <w:lang w:val="lt-LT"/>
        </w:rPr>
      </w:pPr>
      <w:r w:rsidRPr="00E4023C">
        <w:rPr>
          <w:rFonts w:eastAsia="TimesNewRoman"/>
          <w:snapToGrid/>
          <w:szCs w:val="22"/>
          <w:u w:val="single"/>
          <w:lang w:val="lt-LT"/>
        </w:rPr>
        <w:t>Junginiai, kurių sudėtyje yra sojos</w:t>
      </w:r>
    </w:p>
    <w:p w14:paraId="54AEC6D6" w14:textId="77777777" w:rsidR="001901B8" w:rsidRDefault="00296B4A" w:rsidP="001901B8">
      <w:pPr>
        <w:widowControl w:val="0"/>
        <w:tabs>
          <w:tab w:val="clear" w:pos="567"/>
        </w:tabs>
        <w:autoSpaceDE w:val="0"/>
        <w:autoSpaceDN w:val="0"/>
        <w:adjustRightInd w:val="0"/>
        <w:spacing w:line="240" w:lineRule="auto"/>
        <w:rPr>
          <w:rFonts w:eastAsia="TimesNewRoman"/>
          <w:snapToGrid/>
          <w:szCs w:val="22"/>
          <w:lang w:val="lt-LT"/>
        </w:rPr>
      </w:pPr>
      <w:r w:rsidRPr="00296B4A">
        <w:rPr>
          <w:rFonts w:eastAsia="TimesNewRoman"/>
          <w:snapToGrid/>
          <w:szCs w:val="22"/>
          <w:lang w:val="lt-LT"/>
        </w:rPr>
        <w:t>Junginiai, kurių sudėtyje yra sojos</w:t>
      </w:r>
      <w:r>
        <w:rPr>
          <w:rFonts w:eastAsia="TimesNewRoman"/>
          <w:snapToGrid/>
          <w:szCs w:val="22"/>
          <w:lang w:val="lt-LT"/>
        </w:rPr>
        <w:t>,</w:t>
      </w:r>
      <w:r w:rsidRPr="00296B4A">
        <w:rPr>
          <w:rFonts w:eastAsia="TimesNewRoman"/>
          <w:snapToGrid/>
          <w:szCs w:val="22"/>
          <w:lang w:val="lt-LT"/>
        </w:rPr>
        <w:t xml:space="preserve"> </w:t>
      </w:r>
      <w:r w:rsidR="00E4023C" w:rsidRPr="00296B4A">
        <w:rPr>
          <w:rFonts w:eastAsia="TimesNewRoman"/>
          <w:snapToGrid/>
          <w:szCs w:val="22"/>
          <w:lang w:val="lt-LT"/>
        </w:rPr>
        <w:t xml:space="preserve">gali sulėtinti levotiroksino absorbciją žarnyne. Todėl gali prireikti koreguoti </w:t>
      </w:r>
      <w:r w:rsidR="00EE6293">
        <w:rPr>
          <w:rFonts w:eastAsia="TimesNewRoman"/>
          <w:snapToGrid/>
          <w:szCs w:val="22"/>
          <w:lang w:val="lt-LT"/>
        </w:rPr>
        <w:t>Levothyroxine sodium Zentiva</w:t>
      </w:r>
      <w:r>
        <w:rPr>
          <w:rFonts w:eastAsia="TimesNewRoman"/>
          <w:snapToGrid/>
          <w:szCs w:val="22"/>
          <w:lang w:val="lt-LT"/>
        </w:rPr>
        <w:t xml:space="preserve"> </w:t>
      </w:r>
      <w:r w:rsidR="00E4023C" w:rsidRPr="00E4023C">
        <w:rPr>
          <w:rFonts w:eastAsia="TimesNewRoman"/>
          <w:snapToGrid/>
          <w:szCs w:val="22"/>
          <w:lang w:val="lt-LT"/>
        </w:rPr>
        <w:t>dozę, ypač pradėjus ar nutraukus sojos papildų vartojimą.</w:t>
      </w:r>
    </w:p>
    <w:p w14:paraId="500ED9A8" w14:textId="77777777" w:rsidR="00E4023C" w:rsidRPr="001901B8" w:rsidRDefault="00E4023C" w:rsidP="001901B8">
      <w:pPr>
        <w:widowControl w:val="0"/>
        <w:tabs>
          <w:tab w:val="clear" w:pos="567"/>
        </w:tabs>
        <w:autoSpaceDE w:val="0"/>
        <w:autoSpaceDN w:val="0"/>
        <w:adjustRightInd w:val="0"/>
        <w:spacing w:line="240" w:lineRule="auto"/>
        <w:rPr>
          <w:rFonts w:eastAsia="TimesNewRoman"/>
          <w:snapToGrid/>
          <w:szCs w:val="22"/>
          <w:lang w:val="lt-LT"/>
        </w:rPr>
      </w:pPr>
    </w:p>
    <w:p w14:paraId="64C0DAAB" w14:textId="77777777" w:rsidR="001901B8" w:rsidRPr="001901B8" w:rsidRDefault="001901B8" w:rsidP="001901B8">
      <w:pPr>
        <w:widowControl w:val="0"/>
        <w:tabs>
          <w:tab w:val="clear" w:pos="567"/>
        </w:tabs>
        <w:autoSpaceDE w:val="0"/>
        <w:autoSpaceDN w:val="0"/>
        <w:adjustRightInd w:val="0"/>
        <w:spacing w:line="240" w:lineRule="auto"/>
        <w:rPr>
          <w:rFonts w:eastAsia="TimesNewRoman"/>
          <w:snapToGrid/>
          <w:szCs w:val="22"/>
          <w:u w:val="single"/>
          <w:lang w:val="lt-LT"/>
        </w:rPr>
      </w:pPr>
      <w:r w:rsidRPr="001901B8">
        <w:rPr>
          <w:rFonts w:eastAsia="TimesNewRoman"/>
          <w:snapToGrid/>
          <w:szCs w:val="22"/>
          <w:u w:val="single"/>
          <w:lang w:val="lt-LT"/>
        </w:rPr>
        <w:t>Orlistatas</w:t>
      </w:r>
    </w:p>
    <w:p w14:paraId="5591CDC0" w14:textId="77777777" w:rsidR="00776FBE" w:rsidRPr="00AF5C79" w:rsidRDefault="001901B8" w:rsidP="001901B8">
      <w:pPr>
        <w:widowControl w:val="0"/>
        <w:tabs>
          <w:tab w:val="clear" w:pos="567"/>
        </w:tabs>
        <w:autoSpaceDE w:val="0"/>
        <w:autoSpaceDN w:val="0"/>
        <w:adjustRightInd w:val="0"/>
        <w:spacing w:line="240" w:lineRule="auto"/>
        <w:rPr>
          <w:rFonts w:eastAsia="TimesNewRoman"/>
          <w:snapToGrid/>
          <w:szCs w:val="22"/>
          <w:lang w:val="lt-LT"/>
        </w:rPr>
      </w:pPr>
      <w:r w:rsidRPr="001901B8">
        <w:rPr>
          <w:rFonts w:eastAsia="TimesNewRoman"/>
          <w:snapToGrid/>
          <w:szCs w:val="22"/>
          <w:lang w:val="lt-LT"/>
        </w:rPr>
        <w:t xml:space="preserve">Kartu vartojant orlistatą ir levotiroksiną gali pasireikšti hipotirozė ir (arba) </w:t>
      </w:r>
      <w:r>
        <w:rPr>
          <w:rFonts w:eastAsia="TimesNewRoman"/>
          <w:snapToGrid/>
          <w:szCs w:val="22"/>
          <w:lang w:val="lt-LT"/>
        </w:rPr>
        <w:t xml:space="preserve">pablogėti </w:t>
      </w:r>
      <w:r w:rsidRPr="001901B8">
        <w:rPr>
          <w:rFonts w:eastAsia="TimesNewRoman"/>
          <w:snapToGrid/>
          <w:szCs w:val="22"/>
          <w:lang w:val="lt-LT"/>
        </w:rPr>
        <w:t>hipotirozė</w:t>
      </w:r>
      <w:r>
        <w:rPr>
          <w:rFonts w:eastAsia="TimesNewRoman"/>
          <w:snapToGrid/>
          <w:szCs w:val="22"/>
          <w:lang w:val="lt-LT"/>
        </w:rPr>
        <w:t>s</w:t>
      </w:r>
      <w:r w:rsidRPr="001901B8">
        <w:rPr>
          <w:rFonts w:eastAsia="TimesNewRoman"/>
          <w:snapToGrid/>
          <w:szCs w:val="22"/>
          <w:lang w:val="lt-LT"/>
        </w:rPr>
        <w:t xml:space="preserve"> kontrol</w:t>
      </w:r>
      <w:r>
        <w:rPr>
          <w:rFonts w:eastAsia="TimesNewRoman"/>
          <w:snapToGrid/>
          <w:szCs w:val="22"/>
          <w:lang w:val="lt-LT"/>
        </w:rPr>
        <w:t>ė</w:t>
      </w:r>
      <w:r w:rsidRPr="001901B8">
        <w:rPr>
          <w:rFonts w:eastAsia="TimesNewRoman"/>
          <w:snapToGrid/>
          <w:szCs w:val="22"/>
          <w:lang w:val="lt-LT"/>
        </w:rPr>
        <w:t xml:space="preserve">. </w:t>
      </w:r>
      <w:r>
        <w:rPr>
          <w:rFonts w:eastAsia="TimesNewRoman"/>
          <w:snapToGrid/>
          <w:szCs w:val="22"/>
          <w:lang w:val="lt-LT"/>
        </w:rPr>
        <w:t>Toks poveikis galimas</w:t>
      </w:r>
      <w:r w:rsidRPr="001901B8">
        <w:rPr>
          <w:rFonts w:eastAsia="TimesNewRoman"/>
          <w:snapToGrid/>
          <w:szCs w:val="22"/>
          <w:lang w:val="lt-LT"/>
        </w:rPr>
        <w:t xml:space="preserve"> dėl sumažėjusios jodo druskų ir (arba) levotiroksino absorbcijos.</w:t>
      </w:r>
    </w:p>
    <w:p w14:paraId="558F33B6" w14:textId="77777777" w:rsidR="00776FBE" w:rsidRPr="00AF5C79"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71BFBBB5" w14:textId="77777777" w:rsidR="00776FBE" w:rsidRPr="00AF5C79" w:rsidRDefault="00776FBE" w:rsidP="00AB3C1A">
      <w:pPr>
        <w:widowControl w:val="0"/>
        <w:spacing w:line="240" w:lineRule="auto"/>
        <w:ind w:left="567" w:hanging="567"/>
        <w:outlineLvl w:val="2"/>
        <w:rPr>
          <w:b/>
          <w:snapToGrid/>
          <w:szCs w:val="22"/>
          <w:lang w:val="lt-LT"/>
        </w:rPr>
      </w:pPr>
      <w:r w:rsidRPr="00D44DEE">
        <w:rPr>
          <w:b/>
          <w:snapToGrid/>
          <w:kern w:val="28"/>
          <w:szCs w:val="22"/>
          <w:lang w:val="lt-LT"/>
        </w:rPr>
        <w:t>4.6</w:t>
      </w:r>
      <w:r w:rsidRPr="00D44DEE">
        <w:rPr>
          <w:b/>
          <w:snapToGrid/>
          <w:kern w:val="28"/>
          <w:szCs w:val="22"/>
          <w:lang w:val="lt-LT"/>
        </w:rPr>
        <w:tab/>
        <w:t>Vaisingumas, nėštumo ir žindymo laikotarpis</w:t>
      </w:r>
    </w:p>
    <w:p w14:paraId="639112DA" w14:textId="77777777" w:rsidR="00776FBE" w:rsidRPr="00AF5C79" w:rsidRDefault="00776FBE" w:rsidP="00AB3C1A">
      <w:pPr>
        <w:widowControl w:val="0"/>
        <w:tabs>
          <w:tab w:val="clear" w:pos="567"/>
        </w:tabs>
        <w:spacing w:line="240" w:lineRule="auto"/>
        <w:rPr>
          <w:i/>
          <w:snapToGrid/>
          <w:szCs w:val="22"/>
          <w:lang w:val="lt-LT"/>
        </w:rPr>
      </w:pPr>
    </w:p>
    <w:p w14:paraId="4F8D1806" w14:textId="77777777" w:rsidR="00776FBE" w:rsidRPr="00AF5C79"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AF5C79">
        <w:rPr>
          <w:rFonts w:eastAsia="TimesNewRoman"/>
          <w:snapToGrid/>
          <w:szCs w:val="22"/>
          <w:u w:val="single"/>
          <w:lang w:val="lt-LT"/>
        </w:rPr>
        <w:t>Nėštumas</w:t>
      </w:r>
    </w:p>
    <w:p w14:paraId="72DF8E6B" w14:textId="77777777" w:rsidR="00F26EEA" w:rsidRPr="00F26EEA" w:rsidRDefault="00CD3E46" w:rsidP="00F26EEA">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Moterys, kurios pastoja vartodamos palaikomąsias vaistinių preparatų nuo hipotirozės dozes, turi būti atidžiai stebimos</w:t>
      </w:r>
      <w:r w:rsidR="00F26EEA" w:rsidRPr="00F26EEA">
        <w:rPr>
          <w:rFonts w:eastAsia="TimesNewRoman"/>
          <w:snapToGrid/>
          <w:szCs w:val="22"/>
          <w:lang w:val="lt-LT"/>
        </w:rPr>
        <w:t>.</w:t>
      </w:r>
    </w:p>
    <w:p w14:paraId="0567A2D3" w14:textId="77777777" w:rsidR="007D427B" w:rsidRDefault="00F26EEA" w:rsidP="00F26EEA">
      <w:pPr>
        <w:widowControl w:val="0"/>
        <w:tabs>
          <w:tab w:val="clear" w:pos="567"/>
        </w:tabs>
        <w:autoSpaceDE w:val="0"/>
        <w:autoSpaceDN w:val="0"/>
        <w:adjustRightInd w:val="0"/>
        <w:spacing w:line="240" w:lineRule="auto"/>
        <w:rPr>
          <w:rFonts w:eastAsia="TimesNewRoman"/>
          <w:snapToGrid/>
          <w:szCs w:val="22"/>
          <w:lang w:val="lt-LT"/>
        </w:rPr>
      </w:pPr>
      <w:r w:rsidRPr="00F26EEA">
        <w:rPr>
          <w:rFonts w:eastAsia="TimesNewRoman"/>
          <w:snapToGrid/>
          <w:szCs w:val="22"/>
          <w:lang w:val="lt-LT"/>
        </w:rPr>
        <w:t>Levot</w:t>
      </w:r>
      <w:r w:rsidR="007D427B">
        <w:rPr>
          <w:rFonts w:eastAsia="TimesNewRoman"/>
          <w:snapToGrid/>
          <w:szCs w:val="22"/>
          <w:lang w:val="lt-LT"/>
        </w:rPr>
        <w:t xml:space="preserve">iroksino natrio druska antruoju ir trečiuoju nėštumo trimestrais neprasiskverbia dideliais kiekiais pro placentos barjerą, tačiau gali </w:t>
      </w:r>
      <w:r w:rsidR="00EC03AF">
        <w:rPr>
          <w:rFonts w:eastAsia="TimesNewRoman"/>
          <w:snapToGrid/>
          <w:szCs w:val="22"/>
          <w:lang w:val="lt-LT"/>
        </w:rPr>
        <w:t>prasiskverbti</w:t>
      </w:r>
      <w:r w:rsidR="007D427B">
        <w:rPr>
          <w:rFonts w:eastAsia="TimesNewRoman"/>
          <w:snapToGrid/>
          <w:szCs w:val="22"/>
          <w:lang w:val="lt-LT"/>
        </w:rPr>
        <w:t xml:space="preserve"> pirmuoju nėštumo trimestru</w:t>
      </w:r>
      <w:r w:rsidRPr="00F26EEA">
        <w:rPr>
          <w:rFonts w:eastAsia="TimesNewRoman"/>
          <w:snapToGrid/>
          <w:szCs w:val="22"/>
          <w:lang w:val="lt-LT"/>
        </w:rPr>
        <w:t xml:space="preserve">. </w:t>
      </w:r>
      <w:r w:rsidR="007D427B">
        <w:rPr>
          <w:rFonts w:eastAsia="TimesNewRoman"/>
          <w:snapToGrid/>
          <w:szCs w:val="22"/>
          <w:lang w:val="lt-LT"/>
        </w:rPr>
        <w:t>Nėra duomenų apie l</w:t>
      </w:r>
      <w:r w:rsidR="007D427B" w:rsidRPr="00F26EEA">
        <w:rPr>
          <w:rFonts w:eastAsia="TimesNewRoman"/>
          <w:snapToGrid/>
          <w:szCs w:val="22"/>
          <w:lang w:val="lt-LT"/>
        </w:rPr>
        <w:t>evot</w:t>
      </w:r>
      <w:r w:rsidR="007D427B">
        <w:rPr>
          <w:rFonts w:eastAsia="TimesNewRoman"/>
          <w:snapToGrid/>
          <w:szCs w:val="22"/>
          <w:lang w:val="lt-LT"/>
        </w:rPr>
        <w:t>iroksino natrio druskos sukeliamą kancerogeninį ar teratogeninį poveikį.</w:t>
      </w:r>
    </w:p>
    <w:p w14:paraId="73DE272E" w14:textId="77777777" w:rsidR="008960D5" w:rsidRDefault="008960D5" w:rsidP="008960D5">
      <w:pPr>
        <w:spacing w:line="240" w:lineRule="auto"/>
        <w:rPr>
          <w:snapToGrid/>
          <w:lang w:val="lt-LT"/>
        </w:rPr>
      </w:pPr>
      <w:r>
        <w:rPr>
          <w:lang w:val="lt-LT"/>
        </w:rPr>
        <w:t>Nuo 4-os</w:t>
      </w:r>
      <w:r w:rsidR="00EC03AF">
        <w:rPr>
          <w:lang w:val="lt-LT"/>
        </w:rPr>
        <w:t>ios</w:t>
      </w:r>
      <w:r>
        <w:rPr>
          <w:lang w:val="lt-LT"/>
        </w:rPr>
        <w:t xml:space="preserve"> nėštumo savaitės gali padidėti </w:t>
      </w:r>
      <w:r w:rsidR="00800931">
        <w:rPr>
          <w:lang w:val="lt-LT"/>
        </w:rPr>
        <w:t>tirostimuliuojančio hormono</w:t>
      </w:r>
      <w:r w:rsidR="00800931" w:rsidRPr="006D1020">
        <w:rPr>
          <w:lang w:val="lt-LT"/>
        </w:rPr>
        <w:t xml:space="preserve"> </w:t>
      </w:r>
      <w:r w:rsidR="00800931">
        <w:rPr>
          <w:lang w:val="lt-LT"/>
        </w:rPr>
        <w:t>(</w:t>
      </w:r>
      <w:r>
        <w:rPr>
          <w:lang w:val="lt-LT"/>
        </w:rPr>
        <w:t>TSH</w:t>
      </w:r>
      <w:r w:rsidR="00800931">
        <w:rPr>
          <w:lang w:val="lt-LT"/>
        </w:rPr>
        <w:t>)</w:t>
      </w:r>
      <w:r>
        <w:rPr>
          <w:lang w:val="lt-LT"/>
        </w:rPr>
        <w:t xml:space="preserve"> kiekis kraujo serume, todėl levotiroksiną vartojančioms nėščioms moterims kiekvieną nėštumo trimestrą turi būti matuojamas TSH kiekis, kad būtų patvirtinta, jog TSH kiekis motinos kraujo serume atitinka nėštumo trimestrui nustatytą referentinį intervalą. Padidėjusį TSH kiekį kraujo serume reikia koreguoti padidinant levotiroksino dozę. Po gimdymo TSH kiekis tampa panašus į prieš nėštumą buvusį kiekį, todėl iš karto po gimdymo būtina nedelsiant vėl pradėti </w:t>
      </w:r>
      <w:r w:rsidR="00EC03AF">
        <w:rPr>
          <w:lang w:val="lt-LT"/>
        </w:rPr>
        <w:t xml:space="preserve">vartoti </w:t>
      </w:r>
      <w:r>
        <w:rPr>
          <w:lang w:val="lt-LT"/>
        </w:rPr>
        <w:t>tokią levotiroksino dozę, kokia buvo vartota prieš pastojimą. TSH kiekį kraujo serume reikia nustatyti praėjus 6</w:t>
      </w:r>
      <w:r>
        <w:rPr>
          <w:lang w:val="lt-LT"/>
        </w:rPr>
        <w:noBreakHyphen/>
        <w:t>8 savaitėms po gimdymo.</w:t>
      </w:r>
    </w:p>
    <w:p w14:paraId="2C920832" w14:textId="77777777" w:rsidR="008960D5" w:rsidRPr="00F26EEA" w:rsidRDefault="008960D5" w:rsidP="00F26EEA">
      <w:pPr>
        <w:widowControl w:val="0"/>
        <w:tabs>
          <w:tab w:val="clear" w:pos="567"/>
        </w:tabs>
        <w:autoSpaceDE w:val="0"/>
        <w:autoSpaceDN w:val="0"/>
        <w:adjustRightInd w:val="0"/>
        <w:spacing w:line="240" w:lineRule="auto"/>
        <w:rPr>
          <w:rFonts w:eastAsia="TimesNewRoman"/>
          <w:snapToGrid/>
          <w:szCs w:val="22"/>
          <w:lang w:val="lt-LT"/>
        </w:rPr>
      </w:pPr>
    </w:p>
    <w:p w14:paraId="795142FF" w14:textId="77777777" w:rsidR="00F26EEA" w:rsidRPr="00F26EEA" w:rsidRDefault="00116FAC" w:rsidP="00F26EEA">
      <w:pPr>
        <w:widowControl w:val="0"/>
        <w:tabs>
          <w:tab w:val="clear" w:pos="567"/>
        </w:tabs>
        <w:autoSpaceDE w:val="0"/>
        <w:autoSpaceDN w:val="0"/>
        <w:adjustRightInd w:val="0"/>
        <w:spacing w:line="240" w:lineRule="auto"/>
        <w:rPr>
          <w:rFonts w:eastAsia="TimesNewRoman"/>
          <w:snapToGrid/>
          <w:szCs w:val="22"/>
          <w:lang w:val="lt-LT"/>
        </w:rPr>
      </w:pPr>
      <w:r w:rsidRPr="00116FAC">
        <w:rPr>
          <w:rFonts w:eastAsia="TimesNewRoman"/>
          <w:snapToGrid/>
          <w:szCs w:val="22"/>
          <w:lang w:val="lt-LT"/>
        </w:rPr>
        <w:t>Nėštumo ir žindymo laikotarpiu gydymas levotiroksinu turi būti nenutrūkstama</w:t>
      </w:r>
      <w:r>
        <w:rPr>
          <w:rFonts w:eastAsia="TimesNewRoman"/>
          <w:snapToGrid/>
          <w:szCs w:val="22"/>
          <w:lang w:val="lt-LT"/>
        </w:rPr>
        <w:t>i tęsiamas</w:t>
      </w:r>
      <w:r w:rsidRPr="00116FAC">
        <w:rPr>
          <w:rFonts w:eastAsia="TimesNewRoman"/>
          <w:snapToGrid/>
          <w:szCs w:val="22"/>
          <w:lang w:val="lt-LT"/>
        </w:rPr>
        <w:t xml:space="preserve">. Nėštumo laikotarpiu dozę </w:t>
      </w:r>
      <w:r>
        <w:rPr>
          <w:rFonts w:eastAsia="TimesNewRoman"/>
          <w:snapToGrid/>
          <w:szCs w:val="22"/>
          <w:lang w:val="lt-LT"/>
        </w:rPr>
        <w:t xml:space="preserve">net </w:t>
      </w:r>
      <w:r w:rsidRPr="00116FAC">
        <w:rPr>
          <w:rFonts w:eastAsia="TimesNewRoman"/>
          <w:snapToGrid/>
          <w:szCs w:val="22"/>
          <w:lang w:val="lt-LT"/>
        </w:rPr>
        <w:t>gali tekti padidinti</w:t>
      </w:r>
      <w:r>
        <w:rPr>
          <w:rFonts w:eastAsia="TimesNewRoman"/>
          <w:snapToGrid/>
          <w:szCs w:val="22"/>
          <w:lang w:val="lt-LT"/>
        </w:rPr>
        <w:t>.</w:t>
      </w:r>
    </w:p>
    <w:p w14:paraId="3D8432DD" w14:textId="77777777" w:rsidR="00F26EEA" w:rsidRPr="00F26EEA" w:rsidRDefault="00910E3D" w:rsidP="00F26EEA">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Remiantis</w:t>
      </w:r>
      <w:r w:rsidR="00C831DF">
        <w:rPr>
          <w:rFonts w:eastAsia="TimesNewRoman"/>
          <w:snapToGrid/>
          <w:szCs w:val="22"/>
          <w:lang w:val="lt-LT"/>
        </w:rPr>
        <w:t xml:space="preserve"> turima patirtimi, nėra jokių įrodymų, kad rekomenduojamomis dozėmis vartojamas vaistinis preparatas</w:t>
      </w:r>
      <w:r w:rsidR="00EC03AF">
        <w:rPr>
          <w:rFonts w:eastAsia="TimesNewRoman"/>
          <w:snapToGrid/>
          <w:szCs w:val="22"/>
          <w:lang w:val="lt-LT"/>
        </w:rPr>
        <w:t xml:space="preserve"> žmonėms</w:t>
      </w:r>
      <w:r w:rsidR="00C831DF">
        <w:rPr>
          <w:rFonts w:eastAsia="TimesNewRoman"/>
          <w:snapToGrid/>
          <w:szCs w:val="22"/>
          <w:lang w:val="lt-LT"/>
        </w:rPr>
        <w:t xml:space="preserve"> sukeltų ter</w:t>
      </w:r>
      <w:r w:rsidR="00113EDD">
        <w:rPr>
          <w:rFonts w:eastAsia="TimesNewRoman"/>
          <w:snapToGrid/>
          <w:szCs w:val="22"/>
          <w:lang w:val="lt-LT"/>
        </w:rPr>
        <w:t>a</w:t>
      </w:r>
      <w:r w:rsidR="00C831DF">
        <w:rPr>
          <w:rFonts w:eastAsia="TimesNewRoman"/>
          <w:snapToGrid/>
          <w:szCs w:val="22"/>
          <w:lang w:val="lt-LT"/>
        </w:rPr>
        <w:t>togeninį ir (arba) vaisiui toksinį poveikį. Ypač didelės levotiroksino dozės nėštumo laikotarpiu gali sukelti neigiamą poveikį vaisiaus ir postnataliniam vystymuisi</w:t>
      </w:r>
      <w:r w:rsidR="00F26EEA" w:rsidRPr="00F26EEA">
        <w:rPr>
          <w:rFonts w:eastAsia="TimesNewRoman"/>
          <w:snapToGrid/>
          <w:szCs w:val="22"/>
          <w:lang w:val="lt-LT"/>
        </w:rPr>
        <w:t>.</w:t>
      </w:r>
    </w:p>
    <w:p w14:paraId="13A01670" w14:textId="77777777" w:rsidR="00F26EEA" w:rsidRPr="00F26EEA" w:rsidRDefault="00157F66" w:rsidP="00F26EEA">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Kombinuotasis </w:t>
      </w:r>
      <w:r w:rsidR="00EC03AF">
        <w:rPr>
          <w:rFonts w:eastAsia="TimesNewRoman"/>
          <w:snapToGrid/>
          <w:szCs w:val="22"/>
          <w:lang w:val="lt-LT"/>
        </w:rPr>
        <w:t xml:space="preserve">hipertirozės </w:t>
      </w:r>
      <w:r>
        <w:rPr>
          <w:rFonts w:eastAsia="TimesNewRoman"/>
          <w:snapToGrid/>
          <w:szCs w:val="22"/>
          <w:lang w:val="lt-LT"/>
        </w:rPr>
        <w:t xml:space="preserve">gydymas levotiroksinu ir skydliaukę slopinančiais vaistiniais preparatais </w:t>
      </w:r>
      <w:r w:rsidR="00CD3E46">
        <w:rPr>
          <w:rFonts w:eastAsia="TimesNewRoman"/>
          <w:snapToGrid/>
          <w:szCs w:val="22"/>
          <w:lang w:val="lt-LT"/>
        </w:rPr>
        <w:t>nėra taikomas nėštumo laikotarpiu. Skiriant tokį derinį reikia vartoti didesnes skydliaukę slopinančių vaistinių preparatų, kurie prasiskverbia pro placentą ir kūdikiui sukelia hipotirozę, dozes</w:t>
      </w:r>
      <w:r w:rsidR="00F26EEA" w:rsidRPr="00F26EEA">
        <w:rPr>
          <w:rFonts w:eastAsia="TimesNewRoman"/>
          <w:snapToGrid/>
          <w:szCs w:val="22"/>
          <w:lang w:val="lt-LT"/>
        </w:rPr>
        <w:t>.</w:t>
      </w:r>
    </w:p>
    <w:p w14:paraId="7F898B78" w14:textId="77777777" w:rsidR="0089525E" w:rsidRDefault="0089525E" w:rsidP="00F26EEA">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Skydliaukės slopinimo diagnostinių testų nėštumo metu atlikti negalima, kadangi nėščioms moterims draudžiama vartoti radioaktyvių medžiagų.</w:t>
      </w:r>
    </w:p>
    <w:p w14:paraId="5AB8710E" w14:textId="77777777" w:rsidR="00776FBE" w:rsidRPr="00AF5C79"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70D606AA" w14:textId="77777777" w:rsidR="00776FBE" w:rsidRPr="00AF5C79"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AF5C79">
        <w:rPr>
          <w:rFonts w:eastAsia="TimesNewRoman"/>
          <w:snapToGrid/>
          <w:szCs w:val="22"/>
          <w:u w:val="single"/>
          <w:lang w:val="lt-LT"/>
        </w:rPr>
        <w:t>Žindymas</w:t>
      </w:r>
    </w:p>
    <w:p w14:paraId="5DCAAD21" w14:textId="77777777" w:rsidR="00776FBE" w:rsidRPr="00AF5C79" w:rsidRDefault="0089525E" w:rsidP="00AB3C1A">
      <w:pPr>
        <w:widowControl w:val="0"/>
        <w:tabs>
          <w:tab w:val="clear" w:pos="567"/>
        </w:tabs>
        <w:autoSpaceDE w:val="0"/>
        <w:autoSpaceDN w:val="0"/>
        <w:adjustRightInd w:val="0"/>
        <w:spacing w:line="240" w:lineRule="auto"/>
        <w:rPr>
          <w:rFonts w:eastAsia="TimesNewRoman"/>
          <w:snapToGrid/>
          <w:szCs w:val="22"/>
          <w:lang w:val="lt-LT"/>
        </w:rPr>
      </w:pPr>
      <w:r w:rsidRPr="0089525E">
        <w:rPr>
          <w:rFonts w:eastAsia="TimesNewRoman"/>
          <w:snapToGrid/>
          <w:szCs w:val="22"/>
          <w:lang w:val="lt-LT"/>
        </w:rPr>
        <w:t>Levo</w:t>
      </w:r>
      <w:r>
        <w:rPr>
          <w:rFonts w:eastAsia="TimesNewRoman"/>
          <w:snapToGrid/>
          <w:szCs w:val="22"/>
          <w:lang w:val="lt-LT"/>
        </w:rPr>
        <w:t>tiroksino žindymo metu išsiskiria į motinos pieną, tačiau vartojant rekomenduojamas gydomąsias dozes pasiekiama koncentracija nebūna pakankama, kad kūdikiui sukeltų hip</w:t>
      </w:r>
      <w:r w:rsidR="00E256A6">
        <w:rPr>
          <w:rFonts w:eastAsia="TimesNewRoman"/>
          <w:snapToGrid/>
          <w:szCs w:val="22"/>
          <w:lang w:val="lt-LT"/>
        </w:rPr>
        <w:t>er</w:t>
      </w:r>
      <w:r>
        <w:rPr>
          <w:rFonts w:eastAsia="TimesNewRoman"/>
          <w:snapToGrid/>
          <w:szCs w:val="22"/>
          <w:lang w:val="lt-LT"/>
        </w:rPr>
        <w:t xml:space="preserve">tirozę ar slopintų </w:t>
      </w:r>
      <w:r w:rsidRPr="0089525E">
        <w:rPr>
          <w:rFonts w:eastAsia="TimesNewRoman"/>
          <w:snapToGrid/>
          <w:szCs w:val="22"/>
          <w:lang w:val="lt-LT"/>
        </w:rPr>
        <w:t xml:space="preserve">TSH </w:t>
      </w:r>
      <w:r>
        <w:rPr>
          <w:rFonts w:eastAsia="TimesNewRoman"/>
          <w:snapToGrid/>
          <w:szCs w:val="22"/>
          <w:lang w:val="lt-LT"/>
        </w:rPr>
        <w:t>sekreciją</w:t>
      </w:r>
      <w:r w:rsidR="00776FBE" w:rsidRPr="00AF5C79">
        <w:rPr>
          <w:rFonts w:eastAsia="TimesNewRoman"/>
          <w:snapToGrid/>
          <w:szCs w:val="22"/>
          <w:lang w:val="lt-LT"/>
        </w:rPr>
        <w:t>.</w:t>
      </w:r>
    </w:p>
    <w:p w14:paraId="4360B11E" w14:textId="77777777" w:rsidR="00776FBE" w:rsidRPr="00AF5C79" w:rsidRDefault="00776FBE" w:rsidP="00AB3C1A">
      <w:pPr>
        <w:widowControl w:val="0"/>
        <w:tabs>
          <w:tab w:val="clear" w:pos="567"/>
        </w:tabs>
        <w:spacing w:line="240" w:lineRule="auto"/>
        <w:ind w:left="567" w:hanging="567"/>
        <w:rPr>
          <w:snapToGrid/>
          <w:szCs w:val="22"/>
          <w:lang w:val="lt-LT"/>
        </w:rPr>
      </w:pPr>
    </w:p>
    <w:p w14:paraId="6F77957A" w14:textId="77777777" w:rsidR="00776FBE" w:rsidRPr="00D44DEE" w:rsidRDefault="00776FBE" w:rsidP="00AB3C1A">
      <w:pPr>
        <w:widowControl w:val="0"/>
        <w:spacing w:line="240" w:lineRule="auto"/>
        <w:ind w:left="567" w:hanging="567"/>
        <w:outlineLvl w:val="2"/>
        <w:rPr>
          <w:b/>
          <w:snapToGrid/>
          <w:kern w:val="28"/>
          <w:szCs w:val="22"/>
          <w:lang w:val="lt-LT"/>
        </w:rPr>
      </w:pPr>
      <w:r w:rsidRPr="00D44DEE">
        <w:rPr>
          <w:b/>
          <w:snapToGrid/>
          <w:kern w:val="28"/>
          <w:szCs w:val="22"/>
          <w:lang w:val="lt-LT"/>
        </w:rPr>
        <w:t>4.7</w:t>
      </w:r>
      <w:r w:rsidRPr="00D44DEE">
        <w:rPr>
          <w:b/>
          <w:snapToGrid/>
          <w:kern w:val="28"/>
          <w:szCs w:val="22"/>
          <w:lang w:val="lt-LT"/>
        </w:rPr>
        <w:tab/>
        <w:t>Poveikis gebėjimui vairuoti ir valdyti mechanizmus</w:t>
      </w:r>
    </w:p>
    <w:p w14:paraId="59AE5165" w14:textId="77777777" w:rsidR="00776FBE" w:rsidRPr="00AF5C79" w:rsidRDefault="00776FBE" w:rsidP="00AB3C1A">
      <w:pPr>
        <w:widowControl w:val="0"/>
        <w:tabs>
          <w:tab w:val="clear" w:pos="567"/>
        </w:tabs>
        <w:spacing w:line="240" w:lineRule="auto"/>
        <w:ind w:left="567" w:hanging="567"/>
        <w:rPr>
          <w:snapToGrid/>
          <w:szCs w:val="22"/>
          <w:lang w:val="lt-LT"/>
        </w:rPr>
      </w:pPr>
    </w:p>
    <w:p w14:paraId="0F757513" w14:textId="77777777" w:rsidR="005F77BB" w:rsidRDefault="00633429" w:rsidP="00AB3C1A">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Poveikio gebėjimui vairuoti ir valdyti mechanizmus tyrimų neatlikta. Vis dėlto levotiroksinas yra identiškas natūraliai susidarančiam skydliaukės hormonui, </w:t>
      </w:r>
      <w:r w:rsidR="00EC03AF">
        <w:rPr>
          <w:rFonts w:eastAsia="TimesNewRoman"/>
          <w:snapToGrid/>
          <w:szCs w:val="22"/>
          <w:lang w:val="lt-LT"/>
        </w:rPr>
        <w:t xml:space="preserve">todėl </w:t>
      </w:r>
      <w:r>
        <w:rPr>
          <w:rFonts w:eastAsia="TimesNewRoman"/>
          <w:snapToGrid/>
          <w:szCs w:val="22"/>
          <w:lang w:val="lt-LT"/>
        </w:rPr>
        <w:t xml:space="preserve">nėra tikėtina, kad </w:t>
      </w:r>
      <w:r w:rsidR="00EE6293">
        <w:rPr>
          <w:rFonts w:eastAsia="TimesNewRoman"/>
          <w:snapToGrid/>
          <w:szCs w:val="22"/>
          <w:lang w:val="lt-LT"/>
        </w:rPr>
        <w:t xml:space="preserve">Levothyroxine </w:t>
      </w:r>
      <w:r w:rsidR="00EE6293">
        <w:rPr>
          <w:rFonts w:eastAsia="TimesNewRoman"/>
          <w:snapToGrid/>
          <w:szCs w:val="22"/>
          <w:lang w:val="lt-LT"/>
        </w:rPr>
        <w:lastRenderedPageBreak/>
        <w:t>sodium Zentiva</w:t>
      </w:r>
      <w:r w:rsidRPr="00633429">
        <w:rPr>
          <w:rFonts w:eastAsia="TimesNewRoman"/>
          <w:snapToGrid/>
          <w:szCs w:val="22"/>
          <w:lang w:val="lt-LT"/>
        </w:rPr>
        <w:t xml:space="preserve"> </w:t>
      </w:r>
      <w:r>
        <w:rPr>
          <w:rFonts w:eastAsia="TimesNewRoman"/>
          <w:snapToGrid/>
          <w:szCs w:val="22"/>
          <w:lang w:val="lt-LT"/>
        </w:rPr>
        <w:t>sukels kokį nors poveikį gebėjimui vairuoti ir valdyti mechanizmus</w:t>
      </w:r>
      <w:r w:rsidRPr="00633429">
        <w:rPr>
          <w:rFonts w:eastAsia="TimesNewRoman"/>
          <w:snapToGrid/>
          <w:szCs w:val="22"/>
          <w:lang w:val="lt-LT"/>
        </w:rPr>
        <w:t>.</w:t>
      </w:r>
    </w:p>
    <w:p w14:paraId="2819042A" w14:textId="77777777" w:rsidR="005F77BB" w:rsidRDefault="005F77BB" w:rsidP="00AB3C1A">
      <w:pPr>
        <w:widowControl w:val="0"/>
        <w:tabs>
          <w:tab w:val="clear" w:pos="567"/>
        </w:tabs>
        <w:autoSpaceDE w:val="0"/>
        <w:autoSpaceDN w:val="0"/>
        <w:adjustRightInd w:val="0"/>
        <w:spacing w:line="240" w:lineRule="auto"/>
        <w:rPr>
          <w:rFonts w:eastAsia="TimesNewRoman"/>
          <w:snapToGrid/>
          <w:szCs w:val="22"/>
          <w:lang w:val="lt-LT"/>
        </w:rPr>
      </w:pPr>
    </w:p>
    <w:p w14:paraId="62C183D1" w14:textId="77777777" w:rsidR="00776FBE" w:rsidRPr="00D44DEE" w:rsidRDefault="00776FBE" w:rsidP="00AB3C1A">
      <w:pPr>
        <w:widowControl w:val="0"/>
        <w:spacing w:line="240" w:lineRule="auto"/>
        <w:ind w:left="567" w:hanging="567"/>
        <w:outlineLvl w:val="2"/>
        <w:rPr>
          <w:b/>
          <w:snapToGrid/>
          <w:kern w:val="28"/>
          <w:szCs w:val="22"/>
          <w:lang w:val="lt-LT"/>
        </w:rPr>
      </w:pPr>
      <w:r w:rsidRPr="00D44DEE">
        <w:rPr>
          <w:b/>
          <w:snapToGrid/>
          <w:kern w:val="28"/>
          <w:szCs w:val="22"/>
          <w:lang w:val="lt-LT"/>
        </w:rPr>
        <w:t>4.8</w:t>
      </w:r>
      <w:r w:rsidRPr="00D44DEE">
        <w:rPr>
          <w:b/>
          <w:snapToGrid/>
          <w:kern w:val="28"/>
          <w:szCs w:val="22"/>
          <w:lang w:val="lt-LT"/>
        </w:rPr>
        <w:tab/>
        <w:t>Nepageidaujamas poveikis</w:t>
      </w:r>
    </w:p>
    <w:p w14:paraId="34EACA7C" w14:textId="77777777" w:rsidR="00776FBE" w:rsidRPr="00AF5C79" w:rsidRDefault="00776FBE" w:rsidP="00AB3C1A">
      <w:pPr>
        <w:widowControl w:val="0"/>
        <w:tabs>
          <w:tab w:val="clear" w:pos="567"/>
        </w:tabs>
        <w:spacing w:line="240" w:lineRule="auto"/>
        <w:rPr>
          <w:i/>
          <w:snapToGrid/>
          <w:szCs w:val="22"/>
          <w:lang w:val="lt-LT"/>
        </w:rPr>
      </w:pPr>
    </w:p>
    <w:p w14:paraId="2E66BD8E" w14:textId="77777777" w:rsidR="00FE6C33" w:rsidRPr="00FE6C33" w:rsidRDefault="00AE2336" w:rsidP="00FE6C33">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Toliau išvardytas nepageidaujamas poveikis paprastai pasireiškia pavartojus per dideles dozes ir atitinka hipertirozės simptomus </w:t>
      </w:r>
      <w:r w:rsidR="00FE6C33" w:rsidRPr="00FE6C33">
        <w:rPr>
          <w:rFonts w:eastAsia="TimesNewRoman"/>
          <w:snapToGrid/>
          <w:szCs w:val="22"/>
          <w:lang w:val="lt-LT"/>
        </w:rPr>
        <w:t>(</w:t>
      </w:r>
      <w:r w:rsidR="00FE6C33">
        <w:rPr>
          <w:rFonts w:eastAsia="TimesNewRoman"/>
          <w:snapToGrid/>
          <w:szCs w:val="22"/>
          <w:lang w:val="lt-LT"/>
        </w:rPr>
        <w:t>žr.</w:t>
      </w:r>
      <w:r w:rsidR="00FE6C33" w:rsidRPr="00FE6C33">
        <w:rPr>
          <w:rFonts w:eastAsia="TimesNewRoman"/>
          <w:snapToGrid/>
          <w:szCs w:val="22"/>
          <w:lang w:val="lt-LT"/>
        </w:rPr>
        <w:t xml:space="preserve"> 4.9</w:t>
      </w:r>
      <w:r w:rsidR="00FE6C33">
        <w:rPr>
          <w:rFonts w:eastAsia="TimesNewRoman"/>
          <w:snapToGrid/>
          <w:szCs w:val="22"/>
          <w:lang w:val="lt-LT"/>
        </w:rPr>
        <w:t> skyrių</w:t>
      </w:r>
      <w:r w:rsidR="00FE6C33" w:rsidRPr="00FE6C33">
        <w:rPr>
          <w:rFonts w:eastAsia="TimesNewRoman"/>
          <w:snapToGrid/>
          <w:szCs w:val="22"/>
          <w:lang w:val="lt-LT"/>
        </w:rPr>
        <w:t>)</w:t>
      </w:r>
      <w:r>
        <w:rPr>
          <w:rFonts w:eastAsia="TimesNewRoman"/>
          <w:snapToGrid/>
          <w:szCs w:val="22"/>
          <w:lang w:val="lt-LT"/>
        </w:rPr>
        <w:t>.</w:t>
      </w:r>
    </w:p>
    <w:p w14:paraId="3682C781" w14:textId="77777777" w:rsidR="00FE6C33" w:rsidRPr="00FE6C33" w:rsidRDefault="00AE2336" w:rsidP="00FE6C33">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Aritmijos</w:t>
      </w:r>
      <w:r w:rsidR="00FE6C33" w:rsidRPr="00FE6C33">
        <w:rPr>
          <w:rFonts w:eastAsia="TimesNewRoman"/>
          <w:snapToGrid/>
          <w:szCs w:val="22"/>
          <w:lang w:val="lt-LT"/>
        </w:rPr>
        <w:t xml:space="preserve">, </w:t>
      </w:r>
      <w:r>
        <w:rPr>
          <w:rFonts w:eastAsia="TimesNewRoman"/>
          <w:snapToGrid/>
          <w:szCs w:val="22"/>
          <w:lang w:val="lt-LT"/>
        </w:rPr>
        <w:t xml:space="preserve">krūtinės </w:t>
      </w:r>
      <w:r w:rsidR="00FE6C33" w:rsidRPr="00FE6C33">
        <w:rPr>
          <w:rFonts w:eastAsia="TimesNewRoman"/>
          <w:snapToGrid/>
          <w:szCs w:val="22"/>
          <w:lang w:val="lt-LT"/>
        </w:rPr>
        <w:t>angina, tach</w:t>
      </w:r>
      <w:r>
        <w:rPr>
          <w:rFonts w:eastAsia="TimesNewRoman"/>
          <w:snapToGrid/>
          <w:szCs w:val="22"/>
          <w:lang w:val="lt-LT"/>
        </w:rPr>
        <w:t>ikardija</w:t>
      </w:r>
      <w:r w:rsidR="00FE6C33" w:rsidRPr="00FE6C33">
        <w:rPr>
          <w:rFonts w:eastAsia="TimesNewRoman"/>
          <w:snapToGrid/>
          <w:szCs w:val="22"/>
          <w:lang w:val="lt-LT"/>
        </w:rPr>
        <w:t xml:space="preserve">, </w:t>
      </w:r>
      <w:r>
        <w:rPr>
          <w:rFonts w:eastAsia="TimesNewRoman"/>
          <w:snapToGrid/>
          <w:szCs w:val="22"/>
          <w:lang w:val="lt-LT"/>
        </w:rPr>
        <w:t>raumenų spazmai</w:t>
      </w:r>
      <w:r w:rsidR="00FE6C33" w:rsidRPr="00FE6C33">
        <w:rPr>
          <w:rFonts w:eastAsia="TimesNewRoman"/>
          <w:snapToGrid/>
          <w:szCs w:val="22"/>
          <w:lang w:val="lt-LT"/>
        </w:rPr>
        <w:t xml:space="preserve">, </w:t>
      </w:r>
      <w:r>
        <w:rPr>
          <w:rFonts w:eastAsia="TimesNewRoman"/>
          <w:snapToGrid/>
          <w:szCs w:val="22"/>
          <w:lang w:val="lt-LT"/>
        </w:rPr>
        <w:t>galvos skausmas</w:t>
      </w:r>
      <w:r w:rsidR="00FE6C33" w:rsidRPr="00FE6C33">
        <w:rPr>
          <w:rFonts w:eastAsia="TimesNewRoman"/>
          <w:snapToGrid/>
          <w:szCs w:val="22"/>
          <w:lang w:val="lt-LT"/>
        </w:rPr>
        <w:t xml:space="preserve">, </w:t>
      </w:r>
      <w:r>
        <w:rPr>
          <w:rFonts w:eastAsia="TimesNewRoman"/>
          <w:snapToGrid/>
          <w:szCs w:val="22"/>
          <w:lang w:val="lt-LT"/>
        </w:rPr>
        <w:t>menstruacijų sutrikimas</w:t>
      </w:r>
      <w:r w:rsidR="00FE6C33" w:rsidRPr="00FE6C33">
        <w:rPr>
          <w:rFonts w:eastAsia="TimesNewRoman"/>
          <w:snapToGrid/>
          <w:szCs w:val="22"/>
          <w:lang w:val="lt-LT"/>
        </w:rPr>
        <w:t xml:space="preserve">, </w:t>
      </w:r>
      <w:r>
        <w:rPr>
          <w:rFonts w:eastAsia="TimesNewRoman"/>
          <w:snapToGrid/>
          <w:szCs w:val="22"/>
          <w:lang w:val="lt-LT"/>
        </w:rPr>
        <w:t>idiopatinė intrakranialinė hipertenzija</w:t>
      </w:r>
      <w:r w:rsidR="00FE6C33" w:rsidRPr="00FE6C33">
        <w:rPr>
          <w:rFonts w:eastAsia="TimesNewRoman"/>
          <w:snapToGrid/>
          <w:szCs w:val="22"/>
          <w:lang w:val="lt-LT"/>
        </w:rPr>
        <w:t xml:space="preserve">, </w:t>
      </w:r>
      <w:r>
        <w:rPr>
          <w:rFonts w:eastAsia="TimesNewRoman"/>
          <w:snapToGrid/>
          <w:szCs w:val="22"/>
          <w:lang w:val="lt-LT"/>
        </w:rPr>
        <w:t>neramumas</w:t>
      </w:r>
      <w:r w:rsidR="00FE6C33" w:rsidRPr="00FE6C33">
        <w:rPr>
          <w:rFonts w:eastAsia="TimesNewRoman"/>
          <w:snapToGrid/>
          <w:szCs w:val="22"/>
          <w:lang w:val="lt-LT"/>
        </w:rPr>
        <w:t xml:space="preserve">, </w:t>
      </w:r>
      <w:r>
        <w:rPr>
          <w:rFonts w:eastAsia="TimesNewRoman"/>
          <w:snapToGrid/>
          <w:szCs w:val="22"/>
          <w:lang w:val="lt-LT"/>
        </w:rPr>
        <w:t>dirglumas</w:t>
      </w:r>
      <w:r w:rsidR="00FE6C33" w:rsidRPr="00FE6C33">
        <w:rPr>
          <w:rFonts w:eastAsia="TimesNewRoman"/>
          <w:snapToGrid/>
          <w:szCs w:val="22"/>
          <w:lang w:val="lt-LT"/>
        </w:rPr>
        <w:t xml:space="preserve">, </w:t>
      </w:r>
      <w:r>
        <w:rPr>
          <w:rFonts w:eastAsia="TimesNewRoman"/>
          <w:snapToGrid/>
          <w:szCs w:val="22"/>
          <w:lang w:val="lt-LT"/>
        </w:rPr>
        <w:t>paraudimas</w:t>
      </w:r>
      <w:r w:rsidR="00FE6C33" w:rsidRPr="00FE6C33">
        <w:rPr>
          <w:rFonts w:eastAsia="TimesNewRoman"/>
          <w:snapToGrid/>
          <w:szCs w:val="22"/>
          <w:lang w:val="lt-LT"/>
        </w:rPr>
        <w:t xml:space="preserve">, </w:t>
      </w:r>
      <w:r>
        <w:rPr>
          <w:rFonts w:eastAsia="TimesNewRoman"/>
          <w:snapToGrid/>
          <w:szCs w:val="22"/>
          <w:lang w:val="lt-LT"/>
        </w:rPr>
        <w:t xml:space="preserve">kraujotakos kolapsas mažo kūno svorio neišnešiotiems naujagimiams </w:t>
      </w:r>
      <w:r w:rsidR="00FE6C33" w:rsidRPr="00FE6C33">
        <w:rPr>
          <w:rFonts w:eastAsia="TimesNewRoman"/>
          <w:snapToGrid/>
          <w:szCs w:val="22"/>
          <w:lang w:val="lt-LT"/>
        </w:rPr>
        <w:t>(</w:t>
      </w:r>
      <w:r w:rsidR="00FE6C33">
        <w:rPr>
          <w:rFonts w:eastAsia="TimesNewRoman"/>
          <w:snapToGrid/>
          <w:szCs w:val="22"/>
          <w:lang w:val="lt-LT"/>
        </w:rPr>
        <w:t>žr.</w:t>
      </w:r>
      <w:r w:rsidR="00FE6C33" w:rsidRPr="00FE6C33">
        <w:rPr>
          <w:rFonts w:eastAsia="TimesNewRoman"/>
          <w:snapToGrid/>
          <w:szCs w:val="22"/>
          <w:lang w:val="lt-LT"/>
        </w:rPr>
        <w:t xml:space="preserve"> 4.</w:t>
      </w:r>
      <w:r w:rsidR="00FE6C33">
        <w:rPr>
          <w:rFonts w:eastAsia="TimesNewRoman"/>
          <w:snapToGrid/>
          <w:szCs w:val="22"/>
          <w:lang w:val="lt-LT"/>
        </w:rPr>
        <w:t>4 skyrių</w:t>
      </w:r>
      <w:r w:rsidR="00FE6C33" w:rsidRPr="00FE6C33">
        <w:rPr>
          <w:rFonts w:eastAsia="TimesNewRoman"/>
          <w:snapToGrid/>
          <w:szCs w:val="22"/>
          <w:lang w:val="lt-LT"/>
        </w:rPr>
        <w:t xml:space="preserve">), </w:t>
      </w:r>
      <w:r>
        <w:rPr>
          <w:rFonts w:eastAsia="TimesNewRoman"/>
          <w:snapToGrid/>
          <w:szCs w:val="22"/>
          <w:lang w:val="lt-LT"/>
        </w:rPr>
        <w:t>prakaitavimas</w:t>
      </w:r>
      <w:r w:rsidR="00FE6C33" w:rsidRPr="00FE6C33">
        <w:rPr>
          <w:rFonts w:eastAsia="TimesNewRoman"/>
          <w:snapToGrid/>
          <w:szCs w:val="22"/>
          <w:lang w:val="lt-LT"/>
        </w:rPr>
        <w:t xml:space="preserve">, </w:t>
      </w:r>
      <w:r>
        <w:rPr>
          <w:rFonts w:eastAsia="TimesNewRoman"/>
          <w:snapToGrid/>
          <w:szCs w:val="22"/>
          <w:lang w:val="lt-LT"/>
        </w:rPr>
        <w:t>viduriavimas</w:t>
      </w:r>
      <w:r w:rsidR="00FE6C33" w:rsidRPr="00FE6C33">
        <w:rPr>
          <w:rFonts w:eastAsia="TimesNewRoman"/>
          <w:snapToGrid/>
          <w:szCs w:val="22"/>
          <w:lang w:val="lt-LT"/>
        </w:rPr>
        <w:t xml:space="preserve">, </w:t>
      </w:r>
      <w:r>
        <w:rPr>
          <w:rFonts w:eastAsia="TimesNewRoman"/>
          <w:snapToGrid/>
          <w:szCs w:val="22"/>
          <w:lang w:val="lt-LT"/>
        </w:rPr>
        <w:t>didelis kūno svorio sumažėjimas</w:t>
      </w:r>
      <w:r w:rsidR="00FE6C33" w:rsidRPr="00FE6C33">
        <w:rPr>
          <w:rFonts w:eastAsia="TimesNewRoman"/>
          <w:snapToGrid/>
          <w:szCs w:val="22"/>
          <w:lang w:val="lt-LT"/>
        </w:rPr>
        <w:t xml:space="preserve"> </w:t>
      </w:r>
      <w:r>
        <w:rPr>
          <w:rFonts w:eastAsia="TimesNewRoman"/>
          <w:snapToGrid/>
          <w:szCs w:val="22"/>
          <w:lang w:val="lt-LT"/>
        </w:rPr>
        <w:t>ir raumenų</w:t>
      </w:r>
      <w:r w:rsidR="00FE6C33" w:rsidRPr="00FE6C33">
        <w:rPr>
          <w:rFonts w:eastAsia="TimesNewRoman"/>
          <w:snapToGrid/>
          <w:szCs w:val="22"/>
          <w:lang w:val="lt-LT"/>
        </w:rPr>
        <w:t xml:space="preserve"> </w:t>
      </w:r>
      <w:r>
        <w:rPr>
          <w:rFonts w:eastAsia="TimesNewRoman"/>
          <w:snapToGrid/>
          <w:szCs w:val="22"/>
          <w:lang w:val="lt-LT"/>
        </w:rPr>
        <w:t>silpnumas</w:t>
      </w:r>
      <w:r w:rsidR="00FE6C33" w:rsidRPr="00FE6C33">
        <w:rPr>
          <w:rFonts w:eastAsia="TimesNewRoman"/>
          <w:snapToGrid/>
          <w:szCs w:val="22"/>
          <w:lang w:val="lt-LT"/>
        </w:rPr>
        <w:t xml:space="preserve">, </w:t>
      </w:r>
      <w:r>
        <w:rPr>
          <w:rFonts w:eastAsia="TimesNewRoman"/>
          <w:snapToGrid/>
          <w:szCs w:val="22"/>
          <w:lang w:val="lt-LT"/>
        </w:rPr>
        <w:t>nemiga</w:t>
      </w:r>
      <w:r w:rsidR="00FE6C33" w:rsidRPr="00FE6C33">
        <w:rPr>
          <w:rFonts w:eastAsia="TimesNewRoman"/>
          <w:snapToGrid/>
          <w:szCs w:val="22"/>
          <w:lang w:val="lt-LT"/>
        </w:rPr>
        <w:t>, tremor</w:t>
      </w:r>
      <w:r>
        <w:rPr>
          <w:rFonts w:eastAsia="TimesNewRoman"/>
          <w:snapToGrid/>
          <w:szCs w:val="22"/>
          <w:lang w:val="lt-LT"/>
        </w:rPr>
        <w:t>as</w:t>
      </w:r>
      <w:r w:rsidR="00FE6C33" w:rsidRPr="00FE6C33">
        <w:rPr>
          <w:rFonts w:eastAsia="TimesNewRoman"/>
          <w:snapToGrid/>
          <w:szCs w:val="22"/>
          <w:lang w:val="lt-LT"/>
        </w:rPr>
        <w:t xml:space="preserve">, </w:t>
      </w:r>
      <w:r>
        <w:rPr>
          <w:rFonts w:eastAsia="TimesNewRoman"/>
          <w:snapToGrid/>
          <w:szCs w:val="22"/>
          <w:lang w:val="lt-LT"/>
        </w:rPr>
        <w:t>karščiavimas</w:t>
      </w:r>
      <w:r w:rsidR="00FE6C33" w:rsidRPr="00FE6C33">
        <w:rPr>
          <w:rFonts w:eastAsia="TimesNewRoman"/>
          <w:snapToGrid/>
          <w:szCs w:val="22"/>
          <w:lang w:val="lt-LT"/>
        </w:rPr>
        <w:t xml:space="preserve">, </w:t>
      </w:r>
      <w:r>
        <w:rPr>
          <w:rFonts w:eastAsia="TimesNewRoman"/>
          <w:snapToGrid/>
          <w:szCs w:val="22"/>
          <w:lang w:val="lt-LT"/>
        </w:rPr>
        <w:t>vėmimas</w:t>
      </w:r>
      <w:r w:rsidR="00FE6C33" w:rsidRPr="00FE6C33">
        <w:rPr>
          <w:rFonts w:eastAsia="TimesNewRoman"/>
          <w:snapToGrid/>
          <w:szCs w:val="22"/>
          <w:lang w:val="lt-LT"/>
        </w:rPr>
        <w:t xml:space="preserve">, </w:t>
      </w:r>
      <w:r>
        <w:rPr>
          <w:rFonts w:eastAsia="TimesNewRoman"/>
          <w:snapToGrid/>
          <w:szCs w:val="22"/>
          <w:lang w:val="lt-LT"/>
        </w:rPr>
        <w:t>palpitacija ir karščio netoleravimas</w:t>
      </w:r>
      <w:r w:rsidR="00FE6C33" w:rsidRPr="00FE6C33">
        <w:rPr>
          <w:rFonts w:eastAsia="TimesNewRoman"/>
          <w:snapToGrid/>
          <w:szCs w:val="22"/>
          <w:lang w:val="lt-LT"/>
        </w:rPr>
        <w:t xml:space="preserve">. </w:t>
      </w:r>
      <w:r>
        <w:rPr>
          <w:rFonts w:eastAsia="TimesNewRoman"/>
          <w:snapToGrid/>
          <w:szCs w:val="22"/>
          <w:lang w:val="lt-LT"/>
        </w:rPr>
        <w:t>Tokios reakcijos paprastai išnyksta</w:t>
      </w:r>
      <w:r w:rsidR="00FE6C33" w:rsidRPr="00FE6C33">
        <w:rPr>
          <w:rFonts w:eastAsia="TimesNewRoman"/>
          <w:snapToGrid/>
          <w:szCs w:val="22"/>
          <w:lang w:val="lt-LT"/>
        </w:rPr>
        <w:t xml:space="preserve"> </w:t>
      </w:r>
      <w:r>
        <w:rPr>
          <w:rFonts w:eastAsia="TimesNewRoman"/>
          <w:snapToGrid/>
          <w:szCs w:val="22"/>
          <w:lang w:val="lt-LT"/>
        </w:rPr>
        <w:t>sumažinus gydymą arba nutraukus gydymą</w:t>
      </w:r>
      <w:r w:rsidR="00FE6C33" w:rsidRPr="00FE6C33">
        <w:rPr>
          <w:rFonts w:eastAsia="TimesNewRoman"/>
          <w:snapToGrid/>
          <w:szCs w:val="22"/>
          <w:lang w:val="lt-LT"/>
        </w:rPr>
        <w:t>.</w:t>
      </w:r>
    </w:p>
    <w:p w14:paraId="522C6E50" w14:textId="77777777" w:rsidR="00AE2336" w:rsidRDefault="00AE2336" w:rsidP="00FE6C33">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Be to, pranešta apie padidėjusio jautrumo reakcijų, įskaitant išbėrimą, dilgėlinę, niež</w:t>
      </w:r>
      <w:r w:rsidR="00B06A28">
        <w:rPr>
          <w:rFonts w:eastAsia="TimesNewRoman"/>
          <w:snapToGrid/>
          <w:szCs w:val="22"/>
          <w:lang w:val="lt-LT"/>
        </w:rPr>
        <w:t>ėjimą</w:t>
      </w:r>
      <w:r>
        <w:rPr>
          <w:rFonts w:eastAsia="TimesNewRoman"/>
          <w:snapToGrid/>
          <w:szCs w:val="22"/>
          <w:lang w:val="lt-LT"/>
        </w:rPr>
        <w:t>, edemą ir angioneurozinę edemą, atvejus.</w:t>
      </w:r>
    </w:p>
    <w:p w14:paraId="0D90D3B9" w14:textId="77777777" w:rsidR="00FE6C33" w:rsidRDefault="00FE6C33" w:rsidP="00FE6C33">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Be to, pranešta apie kardiopatijos pasunkėjimo </w:t>
      </w:r>
      <w:r w:rsidRPr="00FE6C33">
        <w:rPr>
          <w:rFonts w:eastAsia="TimesNewRoman"/>
          <w:snapToGrid/>
          <w:szCs w:val="22"/>
          <w:lang w:val="lt-LT"/>
        </w:rPr>
        <w:t>(</w:t>
      </w:r>
      <w:r>
        <w:rPr>
          <w:rFonts w:eastAsia="TimesNewRoman"/>
          <w:snapToGrid/>
          <w:szCs w:val="22"/>
          <w:lang w:val="lt-LT"/>
        </w:rPr>
        <w:t>širdies nepakankamumo</w:t>
      </w:r>
      <w:r w:rsidRPr="00FE6C33">
        <w:rPr>
          <w:rFonts w:eastAsia="TimesNewRoman"/>
          <w:snapToGrid/>
          <w:szCs w:val="22"/>
          <w:lang w:val="lt-LT"/>
        </w:rPr>
        <w:t xml:space="preserve">, </w:t>
      </w:r>
      <w:r>
        <w:rPr>
          <w:rFonts w:eastAsia="TimesNewRoman"/>
          <w:snapToGrid/>
          <w:szCs w:val="22"/>
          <w:lang w:val="lt-LT"/>
        </w:rPr>
        <w:t>krūtinės anginos</w:t>
      </w:r>
      <w:r w:rsidRPr="00FE6C33">
        <w:rPr>
          <w:rFonts w:eastAsia="TimesNewRoman"/>
          <w:snapToGrid/>
          <w:szCs w:val="22"/>
          <w:lang w:val="lt-LT"/>
        </w:rPr>
        <w:t xml:space="preserve">, </w:t>
      </w:r>
      <w:r>
        <w:rPr>
          <w:rFonts w:eastAsia="TimesNewRoman"/>
          <w:snapToGrid/>
          <w:szCs w:val="22"/>
          <w:lang w:val="lt-LT"/>
        </w:rPr>
        <w:t>aritmijos</w:t>
      </w:r>
      <w:r w:rsidRPr="00FE6C33">
        <w:rPr>
          <w:rFonts w:eastAsia="TimesNewRoman"/>
          <w:snapToGrid/>
          <w:szCs w:val="22"/>
          <w:lang w:val="lt-LT"/>
        </w:rPr>
        <w:t xml:space="preserve">) </w:t>
      </w:r>
      <w:r>
        <w:rPr>
          <w:rFonts w:eastAsia="TimesNewRoman"/>
          <w:snapToGrid/>
          <w:szCs w:val="22"/>
          <w:lang w:val="lt-LT"/>
        </w:rPr>
        <w:t>atvejus</w:t>
      </w:r>
      <w:r w:rsidRPr="00FE6C33">
        <w:rPr>
          <w:rFonts w:eastAsia="TimesNewRoman"/>
          <w:snapToGrid/>
          <w:szCs w:val="22"/>
          <w:lang w:val="lt-LT"/>
        </w:rPr>
        <w:t xml:space="preserve">. </w:t>
      </w:r>
      <w:r>
        <w:rPr>
          <w:rFonts w:eastAsia="TimesNewRoman"/>
          <w:snapToGrid/>
          <w:szCs w:val="22"/>
          <w:lang w:val="lt-LT"/>
        </w:rPr>
        <w:t>Be to, vaikams gali pasireikšti hiperkalciurija.</w:t>
      </w:r>
    </w:p>
    <w:p w14:paraId="08171FD3" w14:textId="77777777" w:rsidR="00776FBE" w:rsidRPr="00AF5C79" w:rsidRDefault="00776FBE" w:rsidP="00AB3C1A">
      <w:pPr>
        <w:widowControl w:val="0"/>
        <w:tabs>
          <w:tab w:val="clear" w:pos="567"/>
        </w:tabs>
        <w:autoSpaceDE w:val="0"/>
        <w:autoSpaceDN w:val="0"/>
        <w:adjustRightInd w:val="0"/>
        <w:spacing w:line="240" w:lineRule="auto"/>
        <w:rPr>
          <w:bCs/>
          <w:snapToGrid/>
          <w:szCs w:val="22"/>
          <w:lang w:val="lt-LT"/>
        </w:rPr>
      </w:pPr>
    </w:p>
    <w:p w14:paraId="7A2C9D4B" w14:textId="77777777" w:rsidR="00776FBE" w:rsidRPr="00AF5C79" w:rsidRDefault="00776FBE" w:rsidP="00AB3C1A">
      <w:pPr>
        <w:widowControl w:val="0"/>
        <w:tabs>
          <w:tab w:val="clear" w:pos="567"/>
          <w:tab w:val="left" w:pos="540"/>
        </w:tabs>
        <w:spacing w:line="240" w:lineRule="auto"/>
        <w:rPr>
          <w:rFonts w:eastAsia="Calibri"/>
          <w:snapToGrid/>
          <w:szCs w:val="22"/>
          <w:u w:val="single"/>
          <w:lang w:val="lt-LT"/>
        </w:rPr>
      </w:pPr>
      <w:r w:rsidRPr="00AF5C79">
        <w:rPr>
          <w:rFonts w:eastAsia="Calibri"/>
          <w:snapToGrid/>
          <w:szCs w:val="22"/>
          <w:u w:val="single"/>
          <w:lang w:val="lt-LT"/>
        </w:rPr>
        <w:t>Pranešimas apie įtariamas nepageidaujamas reakcijas</w:t>
      </w:r>
    </w:p>
    <w:p w14:paraId="1C9B3691" w14:textId="77777777" w:rsidR="00776FBE" w:rsidRPr="00AF5C79" w:rsidRDefault="00776FBE" w:rsidP="00AB3C1A">
      <w:pPr>
        <w:widowControl w:val="0"/>
        <w:tabs>
          <w:tab w:val="clear" w:pos="567"/>
          <w:tab w:val="left" w:pos="540"/>
        </w:tabs>
        <w:spacing w:line="240" w:lineRule="auto"/>
        <w:rPr>
          <w:rFonts w:eastAsia="Calibri"/>
          <w:snapToGrid/>
          <w:szCs w:val="22"/>
          <w:lang w:val="lt-LT"/>
        </w:rPr>
      </w:pPr>
      <w:r w:rsidRPr="00AF5C79">
        <w:rPr>
          <w:rFonts w:eastAsia="Calibri"/>
          <w:snapToGrid/>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Pr="00AF5C79">
          <w:rPr>
            <w:rFonts w:eastAsia="Calibri"/>
            <w:snapToGrid/>
            <w:color w:val="0000FF"/>
            <w:szCs w:val="22"/>
            <w:u w:val="single"/>
            <w:lang w:val="lt-LT"/>
          </w:rPr>
          <w:t>http://www.vvkt.lt/</w:t>
        </w:r>
      </w:hyperlink>
      <w:r w:rsidRPr="00AF5C79">
        <w:rPr>
          <w:rFonts w:eastAsia="Calibri"/>
          <w:snapToGrid/>
          <w:szCs w:val="22"/>
          <w:lang w:val="lt-LT"/>
        </w:rPr>
        <w:t xml:space="preserve"> esančią formą, ir pateikti ją Valstybinei vaistų kontrolės tarnybai prie Lietuvos Respublikos sveikatos apsaugos ministerijos vienu iš šių būdų: raštu (adresu Žirmūnų g. 139A, LT</w:t>
      </w:r>
      <w:r w:rsidRPr="00AF5C79">
        <w:rPr>
          <w:rFonts w:eastAsia="Calibri"/>
          <w:snapToGrid/>
          <w:szCs w:val="22"/>
          <w:lang w:val="lt-LT"/>
        </w:rPr>
        <w:noBreakHyphen/>
        <w:t xml:space="preserve">09120 Vilnius), faksu (nemokamu fakso numeriu (8 800) 20 131), elektroniniu paštu (adresu </w:t>
      </w:r>
      <w:hyperlink r:id="rId9" w:history="1">
        <w:r w:rsidRPr="00AF5C79">
          <w:rPr>
            <w:rFonts w:eastAsia="SimSun"/>
            <w:snapToGrid/>
            <w:color w:val="0000FF"/>
            <w:szCs w:val="22"/>
            <w:u w:val="single"/>
            <w:lang w:val="lt-LT"/>
          </w:rPr>
          <w:t>NepageidaujamaR@vvkt.lt</w:t>
        </w:r>
      </w:hyperlink>
      <w:r w:rsidRPr="00AF5C79">
        <w:rPr>
          <w:rFonts w:eastAsia="Calibri"/>
          <w:snapToGrid/>
          <w:szCs w:val="22"/>
          <w:lang w:val="lt-LT"/>
        </w:rPr>
        <w:t xml:space="preserve">), per interneto svetainę (adresu </w:t>
      </w:r>
      <w:hyperlink r:id="rId10" w:history="1">
        <w:r w:rsidRPr="00AF5C79">
          <w:rPr>
            <w:rFonts w:eastAsia="Calibri"/>
            <w:snapToGrid/>
            <w:color w:val="0000FF"/>
            <w:szCs w:val="22"/>
            <w:u w:val="single"/>
            <w:lang w:val="lt-LT"/>
          </w:rPr>
          <w:t>http://www.vvkt.lt</w:t>
        </w:r>
      </w:hyperlink>
      <w:r w:rsidRPr="00AF5C79">
        <w:rPr>
          <w:rFonts w:eastAsia="Calibri"/>
          <w:snapToGrid/>
          <w:szCs w:val="22"/>
          <w:lang w:val="lt-LT"/>
        </w:rPr>
        <w:t>).</w:t>
      </w:r>
    </w:p>
    <w:p w14:paraId="098916F2" w14:textId="77777777" w:rsidR="00776FBE" w:rsidRPr="00AF5C79" w:rsidRDefault="00776FBE" w:rsidP="00AB3C1A">
      <w:pPr>
        <w:widowControl w:val="0"/>
        <w:tabs>
          <w:tab w:val="clear" w:pos="567"/>
        </w:tabs>
        <w:autoSpaceDE w:val="0"/>
        <w:autoSpaceDN w:val="0"/>
        <w:adjustRightInd w:val="0"/>
        <w:spacing w:line="240" w:lineRule="auto"/>
        <w:rPr>
          <w:bCs/>
          <w:snapToGrid/>
          <w:szCs w:val="22"/>
          <w:u w:val="single"/>
          <w:lang w:val="lt-LT"/>
        </w:rPr>
      </w:pPr>
    </w:p>
    <w:p w14:paraId="6B41F337" w14:textId="77777777" w:rsidR="00776FBE" w:rsidRPr="00D44DEE" w:rsidRDefault="00776FBE" w:rsidP="00AB3C1A">
      <w:pPr>
        <w:widowControl w:val="0"/>
        <w:spacing w:line="240" w:lineRule="auto"/>
        <w:ind w:left="567" w:hanging="567"/>
        <w:outlineLvl w:val="2"/>
        <w:rPr>
          <w:b/>
          <w:snapToGrid/>
          <w:kern w:val="28"/>
          <w:szCs w:val="22"/>
          <w:lang w:val="lt-LT"/>
        </w:rPr>
      </w:pPr>
      <w:r w:rsidRPr="00D44DEE">
        <w:rPr>
          <w:b/>
          <w:snapToGrid/>
          <w:kern w:val="28"/>
          <w:szCs w:val="22"/>
          <w:lang w:val="lt-LT"/>
        </w:rPr>
        <w:t>4.9</w:t>
      </w:r>
      <w:r w:rsidRPr="00D44DEE">
        <w:rPr>
          <w:b/>
          <w:snapToGrid/>
          <w:kern w:val="28"/>
          <w:szCs w:val="22"/>
          <w:lang w:val="lt-LT"/>
        </w:rPr>
        <w:tab/>
        <w:t>Perdozavimas</w:t>
      </w:r>
    </w:p>
    <w:p w14:paraId="5C1C72C0" w14:textId="77777777" w:rsidR="003F4E62" w:rsidRPr="00AF5C79" w:rsidRDefault="003F4E62" w:rsidP="00AB3C1A">
      <w:pPr>
        <w:widowControl w:val="0"/>
        <w:tabs>
          <w:tab w:val="clear" w:pos="567"/>
        </w:tabs>
        <w:autoSpaceDE w:val="0"/>
        <w:autoSpaceDN w:val="0"/>
        <w:adjustRightInd w:val="0"/>
        <w:spacing w:line="240" w:lineRule="auto"/>
        <w:rPr>
          <w:bCs/>
          <w:snapToGrid/>
          <w:szCs w:val="22"/>
          <w:u w:val="single"/>
          <w:lang w:val="lt-LT"/>
        </w:rPr>
      </w:pPr>
    </w:p>
    <w:p w14:paraId="4A6B0DA3" w14:textId="77777777" w:rsidR="006A2DFB" w:rsidRPr="006A2DFB" w:rsidRDefault="000F5B67" w:rsidP="006A2DFB">
      <w:pPr>
        <w:widowControl w:val="0"/>
        <w:tabs>
          <w:tab w:val="clear" w:pos="567"/>
        </w:tabs>
        <w:autoSpaceDE w:val="0"/>
        <w:autoSpaceDN w:val="0"/>
        <w:adjustRightInd w:val="0"/>
        <w:spacing w:line="240" w:lineRule="auto"/>
        <w:rPr>
          <w:snapToGrid/>
          <w:szCs w:val="22"/>
          <w:lang w:val="lt-LT"/>
        </w:rPr>
      </w:pPr>
      <w:r>
        <w:rPr>
          <w:snapToGrid/>
          <w:szCs w:val="22"/>
          <w:lang w:val="lt-LT"/>
        </w:rPr>
        <w:t>Padidėjusi</w:t>
      </w:r>
      <w:r w:rsidR="006A2DFB" w:rsidRPr="006A2DFB">
        <w:rPr>
          <w:snapToGrid/>
          <w:szCs w:val="22"/>
          <w:lang w:val="lt-LT"/>
        </w:rPr>
        <w:t xml:space="preserve"> T3 </w:t>
      </w:r>
      <w:r>
        <w:rPr>
          <w:snapToGrid/>
          <w:szCs w:val="22"/>
          <w:lang w:val="lt-LT"/>
        </w:rPr>
        <w:t>koncentracija yra patikimesnis perdozavimą rodantis rodmuo nei padidėjusi</w:t>
      </w:r>
      <w:r w:rsidR="006A2DFB" w:rsidRPr="006A2DFB">
        <w:rPr>
          <w:snapToGrid/>
          <w:szCs w:val="22"/>
          <w:lang w:val="lt-LT"/>
        </w:rPr>
        <w:t xml:space="preserve"> T4 </w:t>
      </w:r>
      <w:r>
        <w:rPr>
          <w:snapToGrid/>
          <w:szCs w:val="22"/>
          <w:lang w:val="lt-LT"/>
        </w:rPr>
        <w:t>a</w:t>
      </w:r>
      <w:r w:rsidR="006A2DFB" w:rsidRPr="006A2DFB">
        <w:rPr>
          <w:snapToGrid/>
          <w:szCs w:val="22"/>
          <w:lang w:val="lt-LT"/>
        </w:rPr>
        <w:t xml:space="preserve">r </w:t>
      </w:r>
      <w:r w:rsidR="005B0CA2">
        <w:rPr>
          <w:snapToGrid/>
          <w:szCs w:val="22"/>
          <w:lang w:val="lt-LT"/>
        </w:rPr>
        <w:t>F</w:t>
      </w:r>
      <w:r w:rsidR="006A2DFB" w:rsidRPr="006A2DFB">
        <w:rPr>
          <w:snapToGrid/>
          <w:szCs w:val="22"/>
          <w:lang w:val="lt-LT"/>
        </w:rPr>
        <w:t xml:space="preserve">T4 </w:t>
      </w:r>
      <w:r>
        <w:rPr>
          <w:snapToGrid/>
          <w:szCs w:val="22"/>
          <w:lang w:val="lt-LT"/>
        </w:rPr>
        <w:t>koncentracija</w:t>
      </w:r>
      <w:r w:rsidR="006A2DFB" w:rsidRPr="006A2DFB">
        <w:rPr>
          <w:snapToGrid/>
          <w:szCs w:val="22"/>
          <w:lang w:val="lt-LT"/>
        </w:rPr>
        <w:t>.</w:t>
      </w:r>
    </w:p>
    <w:p w14:paraId="07F6F08C" w14:textId="77777777" w:rsidR="006A2DFB" w:rsidRPr="006A2DFB" w:rsidRDefault="000F5B67" w:rsidP="006A2DFB">
      <w:pPr>
        <w:widowControl w:val="0"/>
        <w:tabs>
          <w:tab w:val="clear" w:pos="567"/>
        </w:tabs>
        <w:autoSpaceDE w:val="0"/>
        <w:autoSpaceDN w:val="0"/>
        <w:adjustRightInd w:val="0"/>
        <w:spacing w:line="240" w:lineRule="auto"/>
        <w:rPr>
          <w:snapToGrid/>
          <w:szCs w:val="22"/>
          <w:lang w:val="lt-LT"/>
        </w:rPr>
      </w:pPr>
      <w:r>
        <w:rPr>
          <w:snapToGrid/>
          <w:szCs w:val="22"/>
          <w:lang w:val="lt-LT"/>
        </w:rPr>
        <w:t>Ūminis apsinuodijimas paprastai būna vidutinio sunkumo (jei pacientui nėra buvę širdies sut</w:t>
      </w:r>
      <w:r w:rsidR="007741B0">
        <w:rPr>
          <w:snapToGrid/>
          <w:szCs w:val="22"/>
          <w:lang w:val="lt-LT"/>
        </w:rPr>
        <w:t>r</w:t>
      </w:r>
      <w:r>
        <w:rPr>
          <w:snapToGrid/>
          <w:szCs w:val="22"/>
          <w:lang w:val="lt-LT"/>
        </w:rPr>
        <w:t>ikimų), net jei vaistinio preparato netyčia pavartoja vaikas</w:t>
      </w:r>
      <w:r w:rsidR="006A2DFB" w:rsidRPr="006A2DFB">
        <w:rPr>
          <w:snapToGrid/>
          <w:szCs w:val="22"/>
          <w:lang w:val="lt-LT"/>
        </w:rPr>
        <w:t xml:space="preserve">. </w:t>
      </w:r>
      <w:r>
        <w:rPr>
          <w:snapToGrid/>
          <w:szCs w:val="22"/>
          <w:lang w:val="lt-LT"/>
        </w:rPr>
        <w:t>Simptominiais atvejais klinikinis poveikis gali pasireikšti per kelias valandas ar atsirasti po kelių dienų (jei pavartojama viena dozė), gali pasireikšti vienas ar daugiau tirotoksikozės požymių</w:t>
      </w:r>
      <w:r w:rsidR="006A2DFB" w:rsidRPr="006A2DFB">
        <w:rPr>
          <w:snapToGrid/>
          <w:szCs w:val="22"/>
          <w:lang w:val="lt-LT"/>
        </w:rPr>
        <w:t xml:space="preserve"> (</w:t>
      </w:r>
      <w:r w:rsidR="00161E01">
        <w:rPr>
          <w:snapToGrid/>
          <w:szCs w:val="22"/>
          <w:lang w:val="lt-LT"/>
        </w:rPr>
        <w:t>žr. toliau</w:t>
      </w:r>
      <w:r w:rsidR="006A2DFB" w:rsidRPr="006A2DFB">
        <w:rPr>
          <w:snapToGrid/>
          <w:szCs w:val="22"/>
          <w:lang w:val="lt-LT"/>
        </w:rPr>
        <w:t>).</w:t>
      </w:r>
    </w:p>
    <w:p w14:paraId="2776E588" w14:textId="77777777" w:rsidR="00161E01" w:rsidRDefault="00161E01" w:rsidP="006A2DFB">
      <w:pPr>
        <w:widowControl w:val="0"/>
        <w:tabs>
          <w:tab w:val="clear" w:pos="567"/>
        </w:tabs>
        <w:autoSpaceDE w:val="0"/>
        <w:autoSpaceDN w:val="0"/>
        <w:adjustRightInd w:val="0"/>
        <w:spacing w:line="240" w:lineRule="auto"/>
        <w:rPr>
          <w:snapToGrid/>
          <w:szCs w:val="22"/>
          <w:lang w:val="lt-LT"/>
        </w:rPr>
      </w:pPr>
      <w:r>
        <w:rPr>
          <w:snapToGrid/>
          <w:szCs w:val="22"/>
          <w:lang w:val="lt-LT"/>
        </w:rPr>
        <w:t>Perdozavus pasireiškia reikšmingą metabolizmo suaktyvėjimą rodančių simptomų</w:t>
      </w:r>
      <w:r w:rsidR="006A2DFB" w:rsidRPr="006A2DFB">
        <w:rPr>
          <w:snapToGrid/>
          <w:szCs w:val="22"/>
          <w:lang w:val="lt-LT"/>
        </w:rPr>
        <w:t xml:space="preserve"> (</w:t>
      </w:r>
      <w:r>
        <w:rPr>
          <w:snapToGrid/>
          <w:szCs w:val="22"/>
          <w:lang w:val="lt-LT"/>
        </w:rPr>
        <w:t>žr.</w:t>
      </w:r>
      <w:r w:rsidR="006A2DFB" w:rsidRPr="006A2DFB">
        <w:rPr>
          <w:snapToGrid/>
          <w:szCs w:val="22"/>
          <w:lang w:val="lt-LT"/>
        </w:rPr>
        <w:t xml:space="preserve"> 4.8</w:t>
      </w:r>
      <w:r>
        <w:rPr>
          <w:snapToGrid/>
          <w:szCs w:val="22"/>
          <w:lang w:val="lt-LT"/>
        </w:rPr>
        <w:t> skyrių</w:t>
      </w:r>
      <w:r w:rsidR="006A2DFB" w:rsidRPr="006A2DFB">
        <w:rPr>
          <w:snapToGrid/>
          <w:szCs w:val="22"/>
          <w:lang w:val="lt-LT"/>
        </w:rPr>
        <w:t xml:space="preserve">). </w:t>
      </w:r>
      <w:r>
        <w:rPr>
          <w:snapToGrid/>
          <w:szCs w:val="22"/>
          <w:lang w:val="lt-LT"/>
        </w:rPr>
        <w:t>Jei kartotinai vartojamos didesnės nei gydomosios dozės, pastebėta toliau išvardytų hipertirozės požymių, o sunkiausiais atvejais būklė buvo apibūdinama kaip tirotoksikozė.</w:t>
      </w:r>
    </w:p>
    <w:p w14:paraId="17504E80" w14:textId="77777777" w:rsidR="006A2DFB" w:rsidRPr="006A2DFB" w:rsidRDefault="006A2DFB" w:rsidP="006A2DFB">
      <w:pPr>
        <w:widowControl w:val="0"/>
        <w:numPr>
          <w:ilvl w:val="0"/>
          <w:numId w:val="16"/>
        </w:numPr>
        <w:tabs>
          <w:tab w:val="clear" w:pos="567"/>
        </w:tabs>
        <w:autoSpaceDE w:val="0"/>
        <w:autoSpaceDN w:val="0"/>
        <w:adjustRightInd w:val="0"/>
        <w:spacing w:line="240" w:lineRule="auto"/>
        <w:ind w:left="567" w:hanging="567"/>
        <w:rPr>
          <w:snapToGrid/>
          <w:szCs w:val="22"/>
          <w:lang w:val="lt-LT"/>
        </w:rPr>
      </w:pPr>
      <w:r>
        <w:rPr>
          <w:snapToGrid/>
          <w:szCs w:val="22"/>
          <w:lang w:val="lt-LT"/>
        </w:rPr>
        <w:t>Virškinimo trakto sutrikimai</w:t>
      </w:r>
      <w:r w:rsidRPr="006A2DFB">
        <w:rPr>
          <w:snapToGrid/>
          <w:szCs w:val="22"/>
          <w:lang w:val="lt-LT"/>
        </w:rPr>
        <w:t xml:space="preserve">: </w:t>
      </w:r>
      <w:r>
        <w:rPr>
          <w:snapToGrid/>
          <w:szCs w:val="22"/>
          <w:lang w:val="lt-LT"/>
        </w:rPr>
        <w:t>vėmimas</w:t>
      </w:r>
      <w:r w:rsidRPr="006A2DFB">
        <w:rPr>
          <w:snapToGrid/>
          <w:szCs w:val="22"/>
          <w:lang w:val="lt-LT"/>
        </w:rPr>
        <w:t xml:space="preserve">, </w:t>
      </w:r>
      <w:r>
        <w:rPr>
          <w:snapToGrid/>
          <w:szCs w:val="22"/>
          <w:lang w:val="lt-LT"/>
        </w:rPr>
        <w:t>pilvo skausmas</w:t>
      </w:r>
      <w:r w:rsidRPr="006A2DFB">
        <w:rPr>
          <w:snapToGrid/>
          <w:szCs w:val="22"/>
          <w:lang w:val="lt-LT"/>
        </w:rPr>
        <w:t xml:space="preserve">, </w:t>
      </w:r>
      <w:r>
        <w:rPr>
          <w:snapToGrid/>
          <w:szCs w:val="22"/>
          <w:lang w:val="lt-LT"/>
        </w:rPr>
        <w:t>viduriavimas</w:t>
      </w:r>
      <w:r w:rsidRPr="006A2DFB">
        <w:rPr>
          <w:snapToGrid/>
          <w:szCs w:val="22"/>
          <w:lang w:val="lt-LT"/>
        </w:rPr>
        <w:t xml:space="preserve">, </w:t>
      </w:r>
      <w:r>
        <w:rPr>
          <w:snapToGrid/>
          <w:szCs w:val="22"/>
          <w:lang w:val="lt-LT"/>
        </w:rPr>
        <w:t>padidėjęs apetitas</w:t>
      </w:r>
      <w:r w:rsidRPr="006A2DFB">
        <w:rPr>
          <w:snapToGrid/>
          <w:szCs w:val="22"/>
          <w:lang w:val="lt-LT"/>
        </w:rPr>
        <w:t xml:space="preserve">, </w:t>
      </w:r>
      <w:r>
        <w:rPr>
          <w:snapToGrid/>
          <w:szCs w:val="22"/>
          <w:lang w:val="lt-LT"/>
        </w:rPr>
        <w:t>kūno svorio mažėjimas</w:t>
      </w:r>
      <w:r w:rsidRPr="006A2DFB">
        <w:rPr>
          <w:snapToGrid/>
          <w:szCs w:val="22"/>
          <w:lang w:val="lt-LT"/>
        </w:rPr>
        <w:t>.</w:t>
      </w:r>
    </w:p>
    <w:p w14:paraId="7EE051E6" w14:textId="77777777" w:rsidR="006A2DFB" w:rsidRDefault="006A2DFB" w:rsidP="006A2DFB">
      <w:pPr>
        <w:widowControl w:val="0"/>
        <w:numPr>
          <w:ilvl w:val="0"/>
          <w:numId w:val="16"/>
        </w:numPr>
        <w:tabs>
          <w:tab w:val="clear" w:pos="567"/>
        </w:tabs>
        <w:autoSpaceDE w:val="0"/>
        <w:autoSpaceDN w:val="0"/>
        <w:adjustRightInd w:val="0"/>
        <w:spacing w:line="240" w:lineRule="auto"/>
        <w:ind w:left="567" w:hanging="567"/>
        <w:rPr>
          <w:snapToGrid/>
          <w:szCs w:val="22"/>
          <w:lang w:val="lt-LT"/>
        </w:rPr>
      </w:pPr>
      <w:r>
        <w:rPr>
          <w:snapToGrid/>
          <w:szCs w:val="22"/>
          <w:lang w:val="lt-LT"/>
        </w:rPr>
        <w:t>Širdies ir kraujagyslių sistemos sutrikimai</w:t>
      </w:r>
      <w:r w:rsidRPr="006A2DFB">
        <w:rPr>
          <w:snapToGrid/>
          <w:szCs w:val="22"/>
          <w:lang w:val="lt-LT"/>
        </w:rPr>
        <w:t xml:space="preserve">: </w:t>
      </w:r>
      <w:r>
        <w:rPr>
          <w:snapToGrid/>
          <w:szCs w:val="22"/>
          <w:lang w:val="lt-LT"/>
        </w:rPr>
        <w:t>tachikardija, prieširdžių virpėjimas ar ekstrasistolija, hipertenzija, krūtinės skausmas, krūtinės</w:t>
      </w:r>
      <w:r w:rsidRPr="006A2DFB">
        <w:rPr>
          <w:snapToGrid/>
          <w:szCs w:val="22"/>
          <w:lang w:val="lt-LT"/>
        </w:rPr>
        <w:t xml:space="preserve"> angina, </w:t>
      </w:r>
      <w:r>
        <w:rPr>
          <w:snapToGrid/>
          <w:szCs w:val="22"/>
          <w:lang w:val="lt-LT"/>
        </w:rPr>
        <w:t>stazinis širdies nepakankamumas</w:t>
      </w:r>
      <w:r w:rsidRPr="006A2DFB">
        <w:rPr>
          <w:snapToGrid/>
          <w:szCs w:val="22"/>
          <w:lang w:val="lt-LT"/>
        </w:rPr>
        <w:t xml:space="preserve">, </w:t>
      </w:r>
      <w:r>
        <w:rPr>
          <w:snapToGrid/>
          <w:szCs w:val="22"/>
          <w:lang w:val="lt-LT"/>
        </w:rPr>
        <w:t>kardiogeninis kolapsas.</w:t>
      </w:r>
    </w:p>
    <w:p w14:paraId="7EB2D6BE" w14:textId="77777777" w:rsidR="006A2DFB" w:rsidRPr="006A2DFB" w:rsidRDefault="006A2DFB" w:rsidP="006A2DFB">
      <w:pPr>
        <w:widowControl w:val="0"/>
        <w:numPr>
          <w:ilvl w:val="0"/>
          <w:numId w:val="16"/>
        </w:numPr>
        <w:tabs>
          <w:tab w:val="clear" w:pos="567"/>
        </w:tabs>
        <w:autoSpaceDE w:val="0"/>
        <w:autoSpaceDN w:val="0"/>
        <w:adjustRightInd w:val="0"/>
        <w:spacing w:line="240" w:lineRule="auto"/>
        <w:ind w:left="567" w:hanging="567"/>
        <w:rPr>
          <w:snapToGrid/>
          <w:szCs w:val="22"/>
          <w:lang w:val="lt-LT"/>
        </w:rPr>
      </w:pPr>
      <w:r>
        <w:rPr>
          <w:snapToGrid/>
          <w:szCs w:val="22"/>
          <w:lang w:val="lt-LT"/>
        </w:rPr>
        <w:t>Bendrieji sutrikimai</w:t>
      </w:r>
      <w:r w:rsidRPr="006A2DFB">
        <w:rPr>
          <w:snapToGrid/>
          <w:szCs w:val="22"/>
          <w:lang w:val="lt-LT"/>
        </w:rPr>
        <w:t xml:space="preserve">: </w:t>
      </w:r>
      <w:r>
        <w:rPr>
          <w:snapToGrid/>
          <w:szCs w:val="22"/>
          <w:lang w:val="lt-LT"/>
        </w:rPr>
        <w:t>karščiavimas</w:t>
      </w:r>
      <w:r w:rsidRPr="006A2DFB">
        <w:rPr>
          <w:snapToGrid/>
          <w:szCs w:val="22"/>
          <w:lang w:val="lt-LT"/>
        </w:rPr>
        <w:t xml:space="preserve">, </w:t>
      </w:r>
      <w:r>
        <w:rPr>
          <w:snapToGrid/>
          <w:szCs w:val="22"/>
          <w:lang w:val="lt-LT"/>
        </w:rPr>
        <w:t>odos paraudimas</w:t>
      </w:r>
      <w:r w:rsidRPr="006A2DFB">
        <w:rPr>
          <w:snapToGrid/>
          <w:szCs w:val="22"/>
          <w:lang w:val="lt-LT"/>
        </w:rPr>
        <w:t xml:space="preserve">, </w:t>
      </w:r>
      <w:r>
        <w:rPr>
          <w:snapToGrid/>
          <w:szCs w:val="22"/>
          <w:lang w:val="lt-LT"/>
        </w:rPr>
        <w:t>prakaitavimas</w:t>
      </w:r>
      <w:r w:rsidRPr="006A2DFB">
        <w:rPr>
          <w:snapToGrid/>
          <w:szCs w:val="22"/>
          <w:lang w:val="lt-LT"/>
        </w:rPr>
        <w:t>.</w:t>
      </w:r>
    </w:p>
    <w:p w14:paraId="2DE53055" w14:textId="77777777" w:rsidR="006A2DFB" w:rsidRPr="006A2DFB" w:rsidRDefault="006A2DFB" w:rsidP="006A2DFB">
      <w:pPr>
        <w:widowControl w:val="0"/>
        <w:numPr>
          <w:ilvl w:val="0"/>
          <w:numId w:val="16"/>
        </w:numPr>
        <w:tabs>
          <w:tab w:val="clear" w:pos="567"/>
        </w:tabs>
        <w:autoSpaceDE w:val="0"/>
        <w:autoSpaceDN w:val="0"/>
        <w:adjustRightInd w:val="0"/>
        <w:spacing w:line="240" w:lineRule="auto"/>
        <w:ind w:left="567" w:hanging="567"/>
        <w:rPr>
          <w:snapToGrid/>
          <w:szCs w:val="22"/>
          <w:lang w:val="lt-LT"/>
        </w:rPr>
      </w:pPr>
      <w:r>
        <w:rPr>
          <w:snapToGrid/>
          <w:szCs w:val="22"/>
          <w:lang w:val="lt-LT"/>
        </w:rPr>
        <w:t>Nervų sistemos sutrikimai</w:t>
      </w:r>
      <w:r w:rsidRPr="006A2DFB">
        <w:rPr>
          <w:snapToGrid/>
          <w:szCs w:val="22"/>
          <w:lang w:val="lt-LT"/>
        </w:rPr>
        <w:t xml:space="preserve">: </w:t>
      </w:r>
      <w:r>
        <w:rPr>
          <w:snapToGrid/>
          <w:szCs w:val="22"/>
          <w:lang w:val="lt-LT"/>
        </w:rPr>
        <w:t>dirglumas</w:t>
      </w:r>
      <w:r w:rsidRPr="006A2DFB">
        <w:rPr>
          <w:snapToGrid/>
          <w:szCs w:val="22"/>
          <w:lang w:val="lt-LT"/>
        </w:rPr>
        <w:t xml:space="preserve">, </w:t>
      </w:r>
      <w:r>
        <w:rPr>
          <w:snapToGrid/>
          <w:szCs w:val="22"/>
          <w:lang w:val="lt-LT"/>
        </w:rPr>
        <w:t>nemiga</w:t>
      </w:r>
      <w:r w:rsidRPr="006A2DFB">
        <w:rPr>
          <w:snapToGrid/>
          <w:szCs w:val="22"/>
          <w:lang w:val="lt-LT"/>
        </w:rPr>
        <w:t xml:space="preserve">, </w:t>
      </w:r>
      <w:r>
        <w:rPr>
          <w:snapToGrid/>
          <w:szCs w:val="22"/>
          <w:lang w:val="lt-LT"/>
        </w:rPr>
        <w:t>galvos skausmas</w:t>
      </w:r>
      <w:r w:rsidRPr="006A2DFB">
        <w:rPr>
          <w:snapToGrid/>
          <w:szCs w:val="22"/>
          <w:lang w:val="lt-LT"/>
        </w:rPr>
        <w:t xml:space="preserve">, </w:t>
      </w:r>
      <w:r>
        <w:rPr>
          <w:snapToGrid/>
          <w:szCs w:val="22"/>
          <w:lang w:val="lt-LT"/>
        </w:rPr>
        <w:t>baiminga</w:t>
      </w:r>
      <w:r w:rsidR="00A96F60">
        <w:rPr>
          <w:snapToGrid/>
          <w:szCs w:val="22"/>
          <w:lang w:val="lt-LT"/>
        </w:rPr>
        <w:t>s</w:t>
      </w:r>
      <w:r>
        <w:rPr>
          <w:snapToGrid/>
          <w:szCs w:val="22"/>
          <w:lang w:val="lt-LT"/>
        </w:rPr>
        <w:t xml:space="preserve"> susijaudinimas</w:t>
      </w:r>
      <w:r w:rsidRPr="006A2DFB">
        <w:rPr>
          <w:snapToGrid/>
          <w:szCs w:val="22"/>
          <w:lang w:val="lt-LT"/>
        </w:rPr>
        <w:t xml:space="preserve">, </w:t>
      </w:r>
      <w:r>
        <w:rPr>
          <w:snapToGrid/>
          <w:szCs w:val="22"/>
          <w:lang w:val="lt-LT"/>
        </w:rPr>
        <w:t>sumišimas</w:t>
      </w:r>
      <w:r w:rsidRPr="006A2DFB">
        <w:rPr>
          <w:snapToGrid/>
          <w:szCs w:val="22"/>
          <w:lang w:val="lt-LT"/>
        </w:rPr>
        <w:t xml:space="preserve">, </w:t>
      </w:r>
      <w:r>
        <w:rPr>
          <w:snapToGrid/>
          <w:szCs w:val="22"/>
          <w:lang w:val="lt-LT"/>
        </w:rPr>
        <w:t>midriazė</w:t>
      </w:r>
      <w:r w:rsidRPr="006A2DFB">
        <w:rPr>
          <w:snapToGrid/>
          <w:szCs w:val="22"/>
          <w:lang w:val="lt-LT"/>
        </w:rPr>
        <w:t xml:space="preserve">, </w:t>
      </w:r>
      <w:r>
        <w:rPr>
          <w:snapToGrid/>
          <w:szCs w:val="22"/>
          <w:lang w:val="lt-LT"/>
        </w:rPr>
        <w:t>traukuliai į tai linkusiems pacientams</w:t>
      </w:r>
      <w:r w:rsidRPr="006A2DFB">
        <w:rPr>
          <w:snapToGrid/>
          <w:szCs w:val="22"/>
          <w:lang w:val="lt-LT"/>
        </w:rPr>
        <w:t xml:space="preserve">, </w:t>
      </w:r>
      <w:r>
        <w:rPr>
          <w:snapToGrid/>
          <w:szCs w:val="22"/>
          <w:lang w:val="lt-LT"/>
        </w:rPr>
        <w:t>sąmonės sutrikimai</w:t>
      </w:r>
      <w:r w:rsidRPr="006A2DFB">
        <w:rPr>
          <w:snapToGrid/>
          <w:szCs w:val="22"/>
          <w:lang w:val="lt-LT"/>
        </w:rPr>
        <w:t xml:space="preserve">, </w:t>
      </w:r>
      <w:r>
        <w:rPr>
          <w:snapToGrid/>
          <w:szCs w:val="22"/>
          <w:lang w:val="lt-LT"/>
        </w:rPr>
        <w:t>koma, ūminė psichozė</w:t>
      </w:r>
      <w:r w:rsidRPr="006A2DFB">
        <w:rPr>
          <w:snapToGrid/>
          <w:szCs w:val="22"/>
          <w:lang w:val="lt-LT"/>
        </w:rPr>
        <w:t>.</w:t>
      </w:r>
    </w:p>
    <w:p w14:paraId="4C7C09B7" w14:textId="77777777" w:rsidR="006A2DFB" w:rsidRPr="006A2DFB" w:rsidRDefault="006A2DFB" w:rsidP="006A2DFB">
      <w:pPr>
        <w:widowControl w:val="0"/>
        <w:tabs>
          <w:tab w:val="clear" w:pos="567"/>
        </w:tabs>
        <w:autoSpaceDE w:val="0"/>
        <w:autoSpaceDN w:val="0"/>
        <w:adjustRightInd w:val="0"/>
        <w:spacing w:line="240" w:lineRule="auto"/>
        <w:rPr>
          <w:snapToGrid/>
          <w:szCs w:val="22"/>
          <w:lang w:val="lt-LT"/>
        </w:rPr>
      </w:pPr>
    </w:p>
    <w:p w14:paraId="4D8D8D58" w14:textId="77777777" w:rsidR="006A2DFB" w:rsidRPr="006A2DFB" w:rsidRDefault="00A96F60" w:rsidP="006A2DFB">
      <w:pPr>
        <w:widowControl w:val="0"/>
        <w:tabs>
          <w:tab w:val="clear" w:pos="567"/>
        </w:tabs>
        <w:autoSpaceDE w:val="0"/>
        <w:autoSpaceDN w:val="0"/>
        <w:adjustRightInd w:val="0"/>
        <w:spacing w:line="240" w:lineRule="auto"/>
        <w:rPr>
          <w:snapToGrid/>
          <w:szCs w:val="22"/>
          <w:lang w:val="lt-LT"/>
        </w:rPr>
      </w:pPr>
      <w:r>
        <w:rPr>
          <w:snapToGrid/>
          <w:szCs w:val="22"/>
          <w:lang w:val="lt-LT"/>
        </w:rPr>
        <w:t>Simptomai gali pasireikšti kaip</w:t>
      </w:r>
      <w:r w:rsidR="006A2DFB" w:rsidRPr="006A2DFB">
        <w:rPr>
          <w:snapToGrid/>
          <w:szCs w:val="22"/>
          <w:lang w:val="lt-LT"/>
        </w:rPr>
        <w:t xml:space="preserve"> </w:t>
      </w:r>
      <w:r>
        <w:rPr>
          <w:snapToGrid/>
          <w:szCs w:val="22"/>
          <w:lang w:val="lt-LT"/>
        </w:rPr>
        <w:t>išreikštas</w:t>
      </w:r>
      <w:r w:rsidR="006A2DFB" w:rsidRPr="006A2DFB">
        <w:rPr>
          <w:snapToGrid/>
          <w:szCs w:val="22"/>
          <w:lang w:val="lt-LT"/>
        </w:rPr>
        <w:t xml:space="preserve"> beta-adrenergi</w:t>
      </w:r>
      <w:r>
        <w:rPr>
          <w:snapToGrid/>
          <w:szCs w:val="22"/>
          <w:lang w:val="lt-LT"/>
        </w:rPr>
        <w:t>nis poveikis, pvz., tachikardija, nerimo būklės,</w:t>
      </w:r>
      <w:r w:rsidR="006A2DFB" w:rsidRPr="006A2DFB">
        <w:rPr>
          <w:snapToGrid/>
          <w:szCs w:val="22"/>
          <w:lang w:val="lt-LT"/>
        </w:rPr>
        <w:t xml:space="preserve"> </w:t>
      </w:r>
      <w:r>
        <w:rPr>
          <w:snapToGrid/>
          <w:szCs w:val="22"/>
          <w:lang w:val="lt-LT"/>
        </w:rPr>
        <w:t>susijaudinimas</w:t>
      </w:r>
      <w:r w:rsidRPr="006A2DFB">
        <w:rPr>
          <w:snapToGrid/>
          <w:szCs w:val="22"/>
          <w:lang w:val="lt-LT"/>
        </w:rPr>
        <w:t xml:space="preserve"> </w:t>
      </w:r>
      <w:r>
        <w:rPr>
          <w:snapToGrid/>
          <w:szCs w:val="22"/>
          <w:lang w:val="lt-LT"/>
        </w:rPr>
        <w:t>ir hiperkinezė</w:t>
      </w:r>
      <w:r w:rsidR="006A2DFB" w:rsidRPr="006A2DFB">
        <w:rPr>
          <w:snapToGrid/>
          <w:szCs w:val="22"/>
          <w:lang w:val="lt-LT"/>
        </w:rPr>
        <w:t xml:space="preserve">. </w:t>
      </w:r>
      <w:r>
        <w:rPr>
          <w:snapToGrid/>
          <w:szCs w:val="22"/>
          <w:lang w:val="lt-LT"/>
        </w:rPr>
        <w:t>Simptomus gali palengvinti beta adrenoreceptorių blokatoriai. Pavartojus labai dideles dozes, gali būti naudingas gydymas plazmafereze</w:t>
      </w:r>
      <w:r w:rsidR="006A2DFB" w:rsidRPr="006A2DFB">
        <w:rPr>
          <w:snapToGrid/>
          <w:szCs w:val="22"/>
          <w:lang w:val="lt-LT"/>
        </w:rPr>
        <w:t>.</w:t>
      </w:r>
    </w:p>
    <w:p w14:paraId="4A7436F8" w14:textId="77777777" w:rsidR="006A2DFB" w:rsidRPr="006A2DFB" w:rsidRDefault="00A96F60" w:rsidP="006A2DFB">
      <w:pPr>
        <w:widowControl w:val="0"/>
        <w:tabs>
          <w:tab w:val="clear" w:pos="567"/>
        </w:tabs>
        <w:autoSpaceDE w:val="0"/>
        <w:autoSpaceDN w:val="0"/>
        <w:adjustRightInd w:val="0"/>
        <w:spacing w:line="240" w:lineRule="auto"/>
        <w:rPr>
          <w:snapToGrid/>
          <w:szCs w:val="22"/>
          <w:lang w:val="lt-LT"/>
        </w:rPr>
      </w:pPr>
      <w:r>
        <w:rPr>
          <w:snapToGrid/>
          <w:szCs w:val="22"/>
          <w:lang w:val="lt-LT"/>
        </w:rPr>
        <w:t>Pavartojus labai dideles dozes</w:t>
      </w:r>
      <w:r w:rsidR="006A2DFB" w:rsidRPr="006A2DFB">
        <w:rPr>
          <w:snapToGrid/>
          <w:szCs w:val="22"/>
          <w:lang w:val="lt-LT"/>
        </w:rPr>
        <w:t>,</w:t>
      </w:r>
      <w:r>
        <w:rPr>
          <w:snapToGrid/>
          <w:szCs w:val="22"/>
          <w:lang w:val="lt-LT"/>
        </w:rPr>
        <w:t xml:space="preserve"> ypač gydymo pradžioje, </w:t>
      </w:r>
      <w:r w:rsidRPr="00467996">
        <w:rPr>
          <w:snapToGrid/>
          <w:szCs w:val="22"/>
          <w:lang w:val="lt-LT"/>
        </w:rPr>
        <w:t xml:space="preserve">epilepsija sergantiems pacientams </w:t>
      </w:r>
      <w:r w:rsidR="00EC03AF" w:rsidRPr="00467996">
        <w:rPr>
          <w:snapToGrid/>
          <w:szCs w:val="22"/>
          <w:lang w:val="lt-LT"/>
        </w:rPr>
        <w:t xml:space="preserve">buvo </w:t>
      </w:r>
      <w:r w:rsidR="00467996">
        <w:rPr>
          <w:snapToGrid/>
          <w:szCs w:val="22"/>
          <w:lang w:val="lt-LT"/>
        </w:rPr>
        <w:t xml:space="preserve">retų </w:t>
      </w:r>
      <w:r w:rsidR="00EC03AF" w:rsidRPr="00467996">
        <w:rPr>
          <w:snapToGrid/>
          <w:szCs w:val="22"/>
          <w:lang w:val="lt-LT"/>
        </w:rPr>
        <w:t>traukulių pasireiškimo atvejų</w:t>
      </w:r>
      <w:r w:rsidR="006A2DFB" w:rsidRPr="00467996">
        <w:rPr>
          <w:snapToGrid/>
          <w:szCs w:val="22"/>
          <w:lang w:val="lt-LT"/>
        </w:rPr>
        <w:t>.</w:t>
      </w:r>
    </w:p>
    <w:p w14:paraId="676DA54D" w14:textId="77777777" w:rsidR="00A96F60" w:rsidRDefault="00A96F60" w:rsidP="006A2DFB">
      <w:pPr>
        <w:widowControl w:val="0"/>
        <w:tabs>
          <w:tab w:val="clear" w:pos="567"/>
        </w:tabs>
        <w:autoSpaceDE w:val="0"/>
        <w:autoSpaceDN w:val="0"/>
        <w:adjustRightInd w:val="0"/>
        <w:spacing w:line="240" w:lineRule="auto"/>
        <w:rPr>
          <w:snapToGrid/>
          <w:szCs w:val="22"/>
          <w:lang w:val="lt-LT"/>
        </w:rPr>
      </w:pPr>
      <w:r>
        <w:rPr>
          <w:snapToGrid/>
          <w:szCs w:val="22"/>
          <w:lang w:val="lt-LT"/>
        </w:rPr>
        <w:t>Po sunkaus ar lėtinio apsinuodijimo gauta pavienių pranešimų apie tirotoksinę krizę: pasireiškė širdies ritmo sutrikimų, širdies nepakankamumas, koma ir mirtis.</w:t>
      </w:r>
    </w:p>
    <w:p w14:paraId="746B79AC" w14:textId="77777777" w:rsidR="00A96F60" w:rsidRDefault="00A96F60" w:rsidP="006A2DFB">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Priklausomai nuo perdozavimo sunkumo, rekomenduojama, kad pacientas nutrauktų </w:t>
      </w:r>
      <w:r w:rsidR="00161E01">
        <w:rPr>
          <w:snapToGrid/>
          <w:szCs w:val="22"/>
          <w:lang w:val="lt-LT"/>
        </w:rPr>
        <w:t>vaistinio</w:t>
      </w:r>
      <w:r>
        <w:rPr>
          <w:snapToGrid/>
          <w:szCs w:val="22"/>
          <w:lang w:val="lt-LT"/>
        </w:rPr>
        <w:t xml:space="preserve"> preparato vartojimą ir būtų patikrinta jo būklė.</w:t>
      </w:r>
    </w:p>
    <w:p w14:paraId="5A27C19B" w14:textId="77777777" w:rsidR="006A2DFB" w:rsidRPr="006A2DFB" w:rsidRDefault="006A2DFB" w:rsidP="006A2DFB">
      <w:pPr>
        <w:widowControl w:val="0"/>
        <w:tabs>
          <w:tab w:val="clear" w:pos="567"/>
        </w:tabs>
        <w:autoSpaceDE w:val="0"/>
        <w:autoSpaceDN w:val="0"/>
        <w:adjustRightInd w:val="0"/>
        <w:spacing w:line="240" w:lineRule="auto"/>
        <w:rPr>
          <w:snapToGrid/>
          <w:szCs w:val="22"/>
          <w:lang w:val="lt-LT"/>
        </w:rPr>
      </w:pPr>
    </w:p>
    <w:p w14:paraId="423B368B" w14:textId="77777777" w:rsidR="00161E01" w:rsidRDefault="00161E01" w:rsidP="006A2DFB">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Jei vaistinio preparato pavartota neseniai, perdozavimą galima gydyti plaunant skrandį ar sukeliant </w:t>
      </w:r>
      <w:r>
        <w:rPr>
          <w:snapToGrid/>
          <w:szCs w:val="22"/>
          <w:lang w:val="lt-LT"/>
        </w:rPr>
        <w:lastRenderedPageBreak/>
        <w:t>vėmimą. Kraujotakai palaikyti vartojama propranololio ar skiriama kitų palaikomųjų priemonių. Nėra tikėtina, kad skydliaukės funkciją slopinantys vaistiniai pr</w:t>
      </w:r>
      <w:r w:rsidR="00EC03AF">
        <w:rPr>
          <w:snapToGrid/>
          <w:szCs w:val="22"/>
          <w:lang w:val="lt-LT"/>
        </w:rPr>
        <w:t>e</w:t>
      </w:r>
      <w:r>
        <w:rPr>
          <w:snapToGrid/>
          <w:szCs w:val="22"/>
          <w:lang w:val="lt-LT"/>
        </w:rPr>
        <w:t>p</w:t>
      </w:r>
      <w:r w:rsidR="00EC03AF">
        <w:rPr>
          <w:snapToGrid/>
          <w:szCs w:val="22"/>
          <w:lang w:val="lt-LT"/>
        </w:rPr>
        <w:t>a</w:t>
      </w:r>
      <w:r>
        <w:rPr>
          <w:snapToGrid/>
          <w:szCs w:val="22"/>
          <w:lang w:val="lt-LT"/>
        </w:rPr>
        <w:t xml:space="preserve">ratai, tokie kaip </w:t>
      </w:r>
      <w:r w:rsidR="006A2DFB" w:rsidRPr="006A2DFB">
        <w:rPr>
          <w:snapToGrid/>
          <w:szCs w:val="22"/>
          <w:lang w:val="lt-LT"/>
        </w:rPr>
        <w:t>prop</w:t>
      </w:r>
      <w:r>
        <w:rPr>
          <w:snapToGrid/>
          <w:szCs w:val="22"/>
          <w:lang w:val="lt-LT"/>
        </w:rPr>
        <w:t>il</w:t>
      </w:r>
      <w:r w:rsidR="006A2DFB" w:rsidRPr="006A2DFB">
        <w:rPr>
          <w:snapToGrid/>
          <w:szCs w:val="22"/>
          <w:lang w:val="lt-LT"/>
        </w:rPr>
        <w:t>tiouracil</w:t>
      </w:r>
      <w:r>
        <w:rPr>
          <w:snapToGrid/>
          <w:szCs w:val="22"/>
          <w:lang w:val="lt-LT"/>
        </w:rPr>
        <w:t>as</w:t>
      </w:r>
      <w:r w:rsidR="006A2DFB" w:rsidRPr="006A2DFB">
        <w:rPr>
          <w:snapToGrid/>
          <w:szCs w:val="22"/>
          <w:lang w:val="lt-LT"/>
        </w:rPr>
        <w:t xml:space="preserve"> </w:t>
      </w:r>
      <w:r>
        <w:rPr>
          <w:snapToGrid/>
          <w:szCs w:val="22"/>
          <w:lang w:val="lt-LT"/>
        </w:rPr>
        <w:t>ir litis,</w:t>
      </w:r>
      <w:r w:rsidR="006A2DFB" w:rsidRPr="006A2DFB">
        <w:rPr>
          <w:snapToGrid/>
          <w:szCs w:val="22"/>
          <w:lang w:val="lt-LT"/>
        </w:rPr>
        <w:t xml:space="preserve"> </w:t>
      </w:r>
      <w:r>
        <w:rPr>
          <w:snapToGrid/>
          <w:szCs w:val="22"/>
          <w:lang w:val="lt-LT"/>
        </w:rPr>
        <w:t>būtų naudingi siekiant išvengti tirotoksinės krizės, nes jų absorbcija yra lėta ir poveikis pasireiškia negreitai.</w:t>
      </w:r>
    </w:p>
    <w:p w14:paraId="74A8472A" w14:textId="77777777" w:rsidR="00776FBE" w:rsidRDefault="00776FBE" w:rsidP="00AB3C1A">
      <w:pPr>
        <w:widowControl w:val="0"/>
        <w:tabs>
          <w:tab w:val="clear" w:pos="567"/>
        </w:tabs>
        <w:spacing w:line="240" w:lineRule="auto"/>
        <w:ind w:left="567" w:hanging="567"/>
        <w:rPr>
          <w:snapToGrid/>
          <w:szCs w:val="22"/>
          <w:lang w:val="lt-LT"/>
        </w:rPr>
      </w:pPr>
    </w:p>
    <w:p w14:paraId="76BEF9D6" w14:textId="77777777" w:rsidR="00447048" w:rsidRPr="00AF5C79" w:rsidRDefault="00447048" w:rsidP="00AB3C1A">
      <w:pPr>
        <w:widowControl w:val="0"/>
        <w:tabs>
          <w:tab w:val="clear" w:pos="567"/>
        </w:tabs>
        <w:spacing w:line="240" w:lineRule="auto"/>
        <w:ind w:left="567" w:hanging="567"/>
        <w:rPr>
          <w:snapToGrid/>
          <w:szCs w:val="22"/>
          <w:lang w:val="lt-LT"/>
        </w:rPr>
      </w:pPr>
    </w:p>
    <w:p w14:paraId="17837005" w14:textId="77777777" w:rsidR="00776FBE" w:rsidRPr="00447048" w:rsidRDefault="00447048" w:rsidP="00AB3C1A">
      <w:pPr>
        <w:widowControl w:val="0"/>
        <w:spacing w:line="240" w:lineRule="auto"/>
        <w:ind w:left="567" w:hanging="567"/>
        <w:outlineLvl w:val="1"/>
        <w:rPr>
          <w:b/>
          <w:snapToGrid/>
          <w:szCs w:val="22"/>
          <w:lang w:val="lt-LT"/>
        </w:rPr>
      </w:pPr>
      <w:r w:rsidRPr="00447048">
        <w:rPr>
          <w:b/>
          <w:snapToGrid/>
          <w:szCs w:val="22"/>
          <w:lang w:val="lt-LT"/>
        </w:rPr>
        <w:t>5.</w:t>
      </w:r>
      <w:r w:rsidRPr="00447048">
        <w:rPr>
          <w:b/>
          <w:snapToGrid/>
          <w:szCs w:val="22"/>
          <w:lang w:val="lt-LT"/>
        </w:rPr>
        <w:tab/>
      </w:r>
      <w:r w:rsidRPr="00AF5C79">
        <w:rPr>
          <w:b/>
          <w:snapToGrid/>
          <w:szCs w:val="22"/>
          <w:lang w:val="lt-LT"/>
        </w:rPr>
        <w:t xml:space="preserve">FARMAKOLOGINĖS </w:t>
      </w:r>
      <w:r w:rsidRPr="00447048">
        <w:rPr>
          <w:b/>
          <w:snapToGrid/>
          <w:szCs w:val="22"/>
          <w:lang w:val="lt-LT"/>
        </w:rPr>
        <w:t>SAVYBĖS</w:t>
      </w:r>
    </w:p>
    <w:p w14:paraId="286D2B3C" w14:textId="77777777" w:rsidR="001137C8" w:rsidRPr="00AF5C79" w:rsidRDefault="001137C8" w:rsidP="00AB3C1A">
      <w:pPr>
        <w:widowControl w:val="0"/>
        <w:tabs>
          <w:tab w:val="clear" w:pos="567"/>
        </w:tabs>
        <w:spacing w:line="240" w:lineRule="auto"/>
        <w:ind w:left="567" w:hanging="567"/>
        <w:rPr>
          <w:snapToGrid/>
          <w:szCs w:val="22"/>
          <w:lang w:val="lt-LT"/>
        </w:rPr>
      </w:pPr>
    </w:p>
    <w:p w14:paraId="7F207835" w14:textId="77777777" w:rsidR="00776FBE" w:rsidRPr="00447048" w:rsidRDefault="00776FBE" w:rsidP="00AB3C1A">
      <w:pPr>
        <w:widowControl w:val="0"/>
        <w:spacing w:line="240" w:lineRule="auto"/>
        <w:ind w:left="567" w:hanging="567"/>
        <w:outlineLvl w:val="2"/>
        <w:rPr>
          <w:b/>
          <w:snapToGrid/>
          <w:kern w:val="28"/>
          <w:szCs w:val="22"/>
          <w:lang w:val="lt-LT"/>
        </w:rPr>
      </w:pPr>
      <w:r w:rsidRPr="00447048">
        <w:rPr>
          <w:b/>
          <w:snapToGrid/>
          <w:kern w:val="28"/>
          <w:szCs w:val="22"/>
          <w:lang w:val="lt-LT"/>
        </w:rPr>
        <w:t>5.1</w:t>
      </w:r>
      <w:r w:rsidRPr="00447048">
        <w:rPr>
          <w:b/>
          <w:snapToGrid/>
          <w:kern w:val="28"/>
          <w:szCs w:val="22"/>
          <w:lang w:val="lt-LT"/>
        </w:rPr>
        <w:tab/>
        <w:t>Farmakodinaminės savybės</w:t>
      </w:r>
    </w:p>
    <w:p w14:paraId="1BB07A2C" w14:textId="77777777" w:rsidR="001137C8" w:rsidRPr="00AF5C79" w:rsidRDefault="001137C8" w:rsidP="00AB3C1A">
      <w:pPr>
        <w:widowControl w:val="0"/>
        <w:tabs>
          <w:tab w:val="clear" w:pos="567"/>
        </w:tabs>
        <w:spacing w:line="240" w:lineRule="auto"/>
        <w:ind w:left="567" w:hanging="567"/>
        <w:rPr>
          <w:snapToGrid/>
          <w:szCs w:val="22"/>
          <w:lang w:val="lt-LT"/>
        </w:rPr>
      </w:pPr>
    </w:p>
    <w:p w14:paraId="5C4BB9A2" w14:textId="33857D90" w:rsidR="00776FBE" w:rsidRPr="00AF5C79" w:rsidRDefault="00776FBE" w:rsidP="00AB3C1A">
      <w:pPr>
        <w:widowControl w:val="0"/>
        <w:tabs>
          <w:tab w:val="clear" w:pos="567"/>
        </w:tabs>
        <w:autoSpaceDE w:val="0"/>
        <w:autoSpaceDN w:val="0"/>
        <w:adjustRightInd w:val="0"/>
        <w:spacing w:line="240" w:lineRule="auto"/>
        <w:rPr>
          <w:snapToGrid/>
          <w:szCs w:val="22"/>
          <w:lang w:val="lt-LT"/>
        </w:rPr>
      </w:pPr>
      <w:r w:rsidRPr="00AF5C79">
        <w:rPr>
          <w:snapToGrid/>
          <w:szCs w:val="22"/>
          <w:lang w:val="lt-LT"/>
        </w:rPr>
        <w:t xml:space="preserve">Farmakoterapinė grupė – </w:t>
      </w:r>
      <w:r w:rsidR="004701D2">
        <w:rPr>
          <w:snapToGrid/>
          <w:szCs w:val="22"/>
          <w:lang w:val="lt-LT"/>
        </w:rPr>
        <w:t xml:space="preserve">skydliaukės gydymas, </w:t>
      </w:r>
      <w:r w:rsidR="008C5CCD">
        <w:rPr>
          <w:snapToGrid/>
          <w:szCs w:val="22"/>
          <w:lang w:val="lt-LT"/>
        </w:rPr>
        <w:t>skydliaukės hormonai</w:t>
      </w:r>
      <w:r w:rsidRPr="00AF5C79">
        <w:rPr>
          <w:snapToGrid/>
          <w:szCs w:val="22"/>
          <w:lang w:val="lt-LT"/>
        </w:rPr>
        <w:t xml:space="preserve">, ATC kodas – </w:t>
      </w:r>
      <w:r w:rsidR="008C5CCD" w:rsidRPr="008C5CCD">
        <w:rPr>
          <w:snapToGrid/>
          <w:szCs w:val="22"/>
          <w:lang w:val="lt-LT"/>
        </w:rPr>
        <w:t>H03AA01</w:t>
      </w:r>
      <w:r w:rsidRPr="00AF5C79">
        <w:rPr>
          <w:snapToGrid/>
          <w:szCs w:val="22"/>
          <w:lang w:val="lt-LT"/>
        </w:rPr>
        <w:t>.</w:t>
      </w:r>
    </w:p>
    <w:p w14:paraId="601D58E9" w14:textId="77777777" w:rsidR="00776FBE" w:rsidRPr="00AF5C79" w:rsidRDefault="00776FBE" w:rsidP="00AB3C1A">
      <w:pPr>
        <w:widowControl w:val="0"/>
        <w:tabs>
          <w:tab w:val="clear" w:pos="567"/>
        </w:tabs>
        <w:spacing w:line="240" w:lineRule="auto"/>
        <w:rPr>
          <w:snapToGrid/>
          <w:szCs w:val="22"/>
          <w:lang w:val="lt-LT"/>
        </w:rPr>
      </w:pPr>
    </w:p>
    <w:p w14:paraId="60E8D369" w14:textId="77777777" w:rsidR="00734DEA" w:rsidRDefault="008C5CCD" w:rsidP="008C5CCD">
      <w:pPr>
        <w:widowControl w:val="0"/>
        <w:tabs>
          <w:tab w:val="clear" w:pos="567"/>
        </w:tabs>
        <w:autoSpaceDE w:val="0"/>
        <w:autoSpaceDN w:val="0"/>
        <w:adjustRightInd w:val="0"/>
        <w:spacing w:line="240" w:lineRule="auto"/>
        <w:rPr>
          <w:snapToGrid/>
          <w:szCs w:val="22"/>
          <w:lang w:val="lt-LT"/>
        </w:rPr>
      </w:pPr>
      <w:r>
        <w:rPr>
          <w:snapToGrid/>
          <w:szCs w:val="22"/>
          <w:lang w:val="lt-LT"/>
        </w:rPr>
        <w:t>Tiroksinas</w:t>
      </w:r>
      <w:r w:rsidRPr="008C5CCD">
        <w:rPr>
          <w:snapToGrid/>
          <w:szCs w:val="22"/>
          <w:lang w:val="lt-LT"/>
        </w:rPr>
        <w:t xml:space="preserve"> (T4) </w:t>
      </w:r>
      <w:r>
        <w:rPr>
          <w:snapToGrid/>
          <w:szCs w:val="22"/>
          <w:lang w:val="lt-LT"/>
        </w:rPr>
        <w:t>yra natūraliai susidarantis hormonas, kurio sudėtyje yra jodo ir kuris gaminamas skydliaukėje. Periferiniuose audiniuose jis yra paverčiamas aktyvesniu pagrindiniu hormonu trijodtironinu</w:t>
      </w:r>
      <w:r w:rsidRPr="008C5CCD">
        <w:rPr>
          <w:snapToGrid/>
          <w:szCs w:val="22"/>
          <w:lang w:val="lt-LT"/>
        </w:rPr>
        <w:t xml:space="preserve"> (T3). T3 </w:t>
      </w:r>
      <w:r>
        <w:rPr>
          <w:snapToGrid/>
          <w:szCs w:val="22"/>
          <w:lang w:val="lt-LT"/>
        </w:rPr>
        <w:t>receptorių randama ląstelių membranose</w:t>
      </w:r>
      <w:r w:rsidRPr="008C5CCD">
        <w:rPr>
          <w:snapToGrid/>
          <w:szCs w:val="22"/>
          <w:lang w:val="lt-LT"/>
        </w:rPr>
        <w:t xml:space="preserve">, </w:t>
      </w:r>
      <w:r>
        <w:rPr>
          <w:snapToGrid/>
          <w:szCs w:val="22"/>
          <w:lang w:val="lt-LT"/>
        </w:rPr>
        <w:t>mitochondrijose ir ląstelių branduoliuose</w:t>
      </w:r>
      <w:r w:rsidRPr="008C5CCD">
        <w:rPr>
          <w:snapToGrid/>
          <w:szCs w:val="22"/>
          <w:lang w:val="lt-LT"/>
        </w:rPr>
        <w:t xml:space="preserve">. </w:t>
      </w:r>
      <w:r>
        <w:rPr>
          <w:snapToGrid/>
          <w:szCs w:val="22"/>
          <w:lang w:val="lt-LT"/>
        </w:rPr>
        <w:t xml:space="preserve">Skydliaukės hormonai yra būtini normaliam kūno </w:t>
      </w:r>
      <w:r w:rsidR="00734DEA">
        <w:rPr>
          <w:snapToGrid/>
          <w:szCs w:val="22"/>
          <w:lang w:val="lt-LT"/>
        </w:rPr>
        <w:t xml:space="preserve">(ypač nervų sistemos) </w:t>
      </w:r>
      <w:r>
        <w:rPr>
          <w:snapToGrid/>
          <w:szCs w:val="22"/>
          <w:lang w:val="lt-LT"/>
        </w:rPr>
        <w:t>augimui ir vystymuisi</w:t>
      </w:r>
      <w:r w:rsidRPr="008C5CCD">
        <w:rPr>
          <w:snapToGrid/>
          <w:szCs w:val="22"/>
          <w:lang w:val="lt-LT"/>
        </w:rPr>
        <w:t xml:space="preserve">. </w:t>
      </w:r>
      <w:r w:rsidR="00734DEA">
        <w:rPr>
          <w:snapToGrid/>
          <w:szCs w:val="22"/>
          <w:lang w:val="lt-LT"/>
        </w:rPr>
        <w:t>Jie didina bazinį viso kūno metabolizmo greitį ir sukelia stimuliuojamąjį poveikį širdžiai, skeleto raumenims, kepenims ir inkstams.</w:t>
      </w:r>
    </w:p>
    <w:p w14:paraId="5F034B25" w14:textId="77777777" w:rsidR="00734DEA" w:rsidRDefault="00EE6293" w:rsidP="008C5CCD">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Levothyroxine sodium Zentiva</w:t>
      </w:r>
      <w:r w:rsidR="00734DEA" w:rsidRPr="00633429">
        <w:rPr>
          <w:rFonts w:eastAsia="TimesNewRoman"/>
          <w:snapToGrid/>
          <w:szCs w:val="22"/>
          <w:lang w:val="lt-LT"/>
        </w:rPr>
        <w:t xml:space="preserve"> </w:t>
      </w:r>
      <w:r w:rsidR="00734DEA">
        <w:rPr>
          <w:rFonts w:eastAsia="TimesNewRoman"/>
          <w:snapToGrid/>
          <w:szCs w:val="22"/>
          <w:lang w:val="lt-LT"/>
        </w:rPr>
        <w:t>sudėtyje esantis sintetinis levotiroksinas savo poveikiu yra identiškas natūraliai susidarančiam skydliaukėje išskiriamam tiroksinui.</w:t>
      </w:r>
    </w:p>
    <w:p w14:paraId="1C66A8C7" w14:textId="77777777" w:rsidR="00776FBE" w:rsidRPr="00AF5C79" w:rsidRDefault="00776FBE" w:rsidP="00AB3C1A">
      <w:pPr>
        <w:widowControl w:val="0"/>
        <w:tabs>
          <w:tab w:val="clear" w:pos="567"/>
        </w:tabs>
        <w:spacing w:line="240" w:lineRule="auto"/>
        <w:rPr>
          <w:snapToGrid/>
          <w:szCs w:val="22"/>
          <w:lang w:val="lt-LT"/>
        </w:rPr>
      </w:pPr>
    </w:p>
    <w:p w14:paraId="2965A812" w14:textId="77777777" w:rsidR="00776FBE" w:rsidRPr="00447048" w:rsidRDefault="00776FBE" w:rsidP="00AB3C1A">
      <w:pPr>
        <w:widowControl w:val="0"/>
        <w:spacing w:line="240" w:lineRule="auto"/>
        <w:ind w:left="567" w:hanging="567"/>
        <w:outlineLvl w:val="2"/>
        <w:rPr>
          <w:b/>
          <w:snapToGrid/>
          <w:kern w:val="28"/>
          <w:szCs w:val="22"/>
          <w:lang w:val="lt-LT"/>
        </w:rPr>
      </w:pPr>
      <w:r w:rsidRPr="00447048">
        <w:rPr>
          <w:b/>
          <w:snapToGrid/>
          <w:kern w:val="28"/>
          <w:szCs w:val="22"/>
          <w:lang w:val="lt-LT"/>
        </w:rPr>
        <w:t>5.2</w:t>
      </w:r>
      <w:r w:rsidRPr="00447048">
        <w:rPr>
          <w:b/>
          <w:snapToGrid/>
          <w:kern w:val="28"/>
          <w:szCs w:val="22"/>
          <w:lang w:val="lt-LT"/>
        </w:rPr>
        <w:tab/>
        <w:t>Farmakokinetinės savybės</w:t>
      </w:r>
    </w:p>
    <w:p w14:paraId="3BED82D8" w14:textId="77777777" w:rsidR="00776FBE" w:rsidRPr="00AF5C79" w:rsidRDefault="00776FBE" w:rsidP="00AB3C1A">
      <w:pPr>
        <w:widowControl w:val="0"/>
        <w:tabs>
          <w:tab w:val="clear" w:pos="567"/>
        </w:tabs>
        <w:spacing w:line="240" w:lineRule="auto"/>
        <w:ind w:left="567" w:hanging="567"/>
        <w:rPr>
          <w:bCs/>
          <w:snapToGrid/>
          <w:szCs w:val="22"/>
          <w:lang w:val="lt-LT"/>
        </w:rPr>
      </w:pPr>
    </w:p>
    <w:p w14:paraId="21C17D2D" w14:textId="77777777" w:rsidR="00776FBE" w:rsidRPr="00AF5C79"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AF5C79">
        <w:rPr>
          <w:rFonts w:eastAsia="TimesNewRoman"/>
          <w:snapToGrid/>
          <w:szCs w:val="22"/>
          <w:u w:val="single"/>
          <w:lang w:val="lt-LT"/>
        </w:rPr>
        <w:t>Absorbcija</w:t>
      </w:r>
    </w:p>
    <w:p w14:paraId="16EBDF9F" w14:textId="77777777" w:rsidR="00F2393A" w:rsidRPr="00F2393A" w:rsidRDefault="00F2393A" w:rsidP="00F2393A">
      <w:pPr>
        <w:widowControl w:val="0"/>
        <w:tabs>
          <w:tab w:val="clear" w:pos="567"/>
        </w:tabs>
        <w:autoSpaceDE w:val="0"/>
        <w:autoSpaceDN w:val="0"/>
        <w:adjustRightInd w:val="0"/>
        <w:spacing w:line="240" w:lineRule="auto"/>
        <w:rPr>
          <w:rFonts w:eastAsia="TimesNewRoman"/>
          <w:snapToGrid/>
          <w:szCs w:val="22"/>
          <w:lang w:val="lt-LT"/>
        </w:rPr>
      </w:pPr>
      <w:r w:rsidRPr="00467996">
        <w:rPr>
          <w:rFonts w:eastAsia="TimesNewRoman"/>
          <w:snapToGrid/>
          <w:szCs w:val="22"/>
          <w:lang w:val="lt-LT"/>
        </w:rPr>
        <w:t>Levotiroksino natrio druskos absorbcija virškinimo</w:t>
      </w:r>
      <w:r w:rsidR="00467996">
        <w:rPr>
          <w:rFonts w:eastAsia="TimesNewRoman"/>
          <w:snapToGrid/>
          <w:szCs w:val="22"/>
          <w:lang w:val="lt-LT"/>
        </w:rPr>
        <w:t xml:space="preserve"> trakte</w:t>
      </w:r>
      <w:r w:rsidRPr="00467996">
        <w:rPr>
          <w:rFonts w:eastAsia="TimesNewRoman"/>
          <w:snapToGrid/>
          <w:szCs w:val="22"/>
          <w:lang w:val="lt-LT"/>
        </w:rPr>
        <w:t xml:space="preserve"> būna nevisiška ir svyruoja.</w:t>
      </w:r>
    </w:p>
    <w:p w14:paraId="71EE9A0B" w14:textId="77777777" w:rsidR="00F2393A" w:rsidRPr="00F2393A" w:rsidRDefault="00F2393A" w:rsidP="00F2393A">
      <w:pPr>
        <w:widowControl w:val="0"/>
        <w:tabs>
          <w:tab w:val="clear" w:pos="567"/>
        </w:tabs>
        <w:autoSpaceDE w:val="0"/>
        <w:autoSpaceDN w:val="0"/>
        <w:adjustRightInd w:val="0"/>
        <w:spacing w:line="240" w:lineRule="auto"/>
        <w:rPr>
          <w:rFonts w:eastAsia="TimesNewRoman"/>
          <w:snapToGrid/>
          <w:szCs w:val="22"/>
          <w:lang w:val="lt-LT"/>
        </w:rPr>
      </w:pPr>
    </w:p>
    <w:p w14:paraId="69989C8B" w14:textId="77777777" w:rsidR="00F2393A" w:rsidRPr="00F2393A" w:rsidRDefault="00F2393A" w:rsidP="00F2393A">
      <w:pPr>
        <w:widowControl w:val="0"/>
        <w:tabs>
          <w:tab w:val="clear" w:pos="567"/>
        </w:tabs>
        <w:autoSpaceDE w:val="0"/>
        <w:autoSpaceDN w:val="0"/>
        <w:adjustRightInd w:val="0"/>
        <w:spacing w:line="240" w:lineRule="auto"/>
        <w:rPr>
          <w:rFonts w:eastAsia="TimesNewRoman"/>
          <w:snapToGrid/>
          <w:szCs w:val="22"/>
          <w:u w:val="single"/>
          <w:lang w:val="lt-LT"/>
        </w:rPr>
      </w:pPr>
      <w:r w:rsidRPr="00F2393A">
        <w:rPr>
          <w:rFonts w:eastAsia="TimesNewRoman"/>
          <w:snapToGrid/>
          <w:szCs w:val="22"/>
          <w:u w:val="single"/>
          <w:lang w:val="lt-LT"/>
        </w:rPr>
        <w:t>Pasiskirstymas</w:t>
      </w:r>
    </w:p>
    <w:p w14:paraId="1EBA66C7" w14:textId="77777777" w:rsidR="00F2393A" w:rsidRDefault="00F2393A" w:rsidP="00F2393A">
      <w:pPr>
        <w:widowControl w:val="0"/>
        <w:tabs>
          <w:tab w:val="clear" w:pos="567"/>
        </w:tabs>
        <w:autoSpaceDE w:val="0"/>
        <w:autoSpaceDN w:val="0"/>
        <w:adjustRightInd w:val="0"/>
        <w:spacing w:line="240" w:lineRule="auto"/>
        <w:rPr>
          <w:rFonts w:eastAsia="TimesNewRoman"/>
          <w:snapToGrid/>
          <w:szCs w:val="22"/>
          <w:lang w:val="lt-LT"/>
        </w:rPr>
      </w:pPr>
      <w:r w:rsidRPr="00F2393A">
        <w:rPr>
          <w:rFonts w:eastAsia="TimesNewRoman"/>
          <w:snapToGrid/>
          <w:szCs w:val="22"/>
          <w:lang w:val="lt-LT"/>
        </w:rPr>
        <w:t>Levot</w:t>
      </w:r>
      <w:r>
        <w:rPr>
          <w:rFonts w:eastAsia="TimesNewRoman"/>
          <w:snapToGrid/>
          <w:szCs w:val="22"/>
          <w:lang w:val="lt-LT"/>
        </w:rPr>
        <w:t xml:space="preserve">iroksinas </w:t>
      </w:r>
      <w:r w:rsidR="00E62455">
        <w:rPr>
          <w:rFonts w:eastAsia="TimesNewRoman"/>
          <w:snapToGrid/>
          <w:szCs w:val="22"/>
          <w:lang w:val="lt-LT"/>
        </w:rPr>
        <w:t>beveik</w:t>
      </w:r>
      <w:r>
        <w:rPr>
          <w:rFonts w:eastAsia="TimesNewRoman"/>
          <w:snapToGrid/>
          <w:szCs w:val="22"/>
          <w:lang w:val="lt-LT"/>
        </w:rPr>
        <w:t xml:space="preserve"> visas susijungia su kraujo plazmos baltymais, daugiausia</w:t>
      </w:r>
      <w:r w:rsidR="00574EB4">
        <w:rPr>
          <w:rFonts w:eastAsia="TimesNewRoman"/>
          <w:snapToGrid/>
          <w:szCs w:val="22"/>
          <w:lang w:val="lt-LT"/>
        </w:rPr>
        <w:t xml:space="preserve"> tiroksiną prijungiančiu globulinu,</w:t>
      </w:r>
      <w:r>
        <w:rPr>
          <w:rFonts w:eastAsia="TimesNewRoman"/>
          <w:snapToGrid/>
          <w:szCs w:val="22"/>
          <w:lang w:val="lt-LT"/>
        </w:rPr>
        <w:t xml:space="preserve"> </w:t>
      </w:r>
      <w:r w:rsidR="00574EB4">
        <w:rPr>
          <w:rFonts w:eastAsia="TimesNewRoman"/>
          <w:snapToGrid/>
          <w:szCs w:val="22"/>
          <w:lang w:val="lt-LT"/>
        </w:rPr>
        <w:t>neprisijungusio l</w:t>
      </w:r>
      <w:r w:rsidR="00574EB4" w:rsidRPr="00F2393A">
        <w:rPr>
          <w:rFonts w:eastAsia="TimesNewRoman"/>
          <w:snapToGrid/>
          <w:szCs w:val="22"/>
          <w:lang w:val="lt-LT"/>
        </w:rPr>
        <w:t>evot</w:t>
      </w:r>
      <w:r w:rsidR="00574EB4">
        <w:rPr>
          <w:rFonts w:eastAsia="TimesNewRoman"/>
          <w:snapToGrid/>
          <w:szCs w:val="22"/>
          <w:lang w:val="lt-LT"/>
        </w:rPr>
        <w:t xml:space="preserve">iroksino lieka maždaug </w:t>
      </w:r>
      <w:r w:rsidRPr="00F2393A">
        <w:rPr>
          <w:rFonts w:eastAsia="TimesNewRoman"/>
          <w:snapToGrid/>
          <w:szCs w:val="22"/>
          <w:lang w:val="lt-LT"/>
        </w:rPr>
        <w:t>0</w:t>
      </w:r>
      <w:r w:rsidR="00574EB4">
        <w:rPr>
          <w:rFonts w:eastAsia="TimesNewRoman"/>
          <w:snapToGrid/>
          <w:szCs w:val="22"/>
          <w:lang w:val="lt-LT"/>
        </w:rPr>
        <w:t>,</w:t>
      </w:r>
      <w:r w:rsidRPr="00F2393A">
        <w:rPr>
          <w:rFonts w:eastAsia="TimesNewRoman"/>
          <w:snapToGrid/>
          <w:szCs w:val="22"/>
          <w:lang w:val="lt-LT"/>
        </w:rPr>
        <w:t>03</w:t>
      </w:r>
      <w:r w:rsidR="00574EB4">
        <w:rPr>
          <w:rFonts w:eastAsia="TimesNewRoman"/>
          <w:snapToGrid/>
          <w:szCs w:val="22"/>
          <w:lang w:val="lt-LT"/>
        </w:rPr>
        <w:t> </w:t>
      </w:r>
      <w:r w:rsidRPr="00F2393A">
        <w:rPr>
          <w:rFonts w:eastAsia="TimesNewRoman"/>
          <w:snapToGrid/>
          <w:szCs w:val="22"/>
          <w:lang w:val="lt-LT"/>
        </w:rPr>
        <w:t xml:space="preserve">%. </w:t>
      </w:r>
      <w:r w:rsidR="00574EB4">
        <w:rPr>
          <w:rFonts w:eastAsia="TimesNewRoman"/>
          <w:snapToGrid/>
          <w:szCs w:val="22"/>
          <w:lang w:val="lt-LT"/>
        </w:rPr>
        <w:t>Neprisijungęs levotiroksinas yra paverčiamas trijodtironinu</w:t>
      </w:r>
      <w:r w:rsidRPr="00F2393A">
        <w:rPr>
          <w:rFonts w:eastAsia="TimesNewRoman"/>
          <w:snapToGrid/>
          <w:szCs w:val="22"/>
          <w:lang w:val="lt-LT"/>
        </w:rPr>
        <w:t>.</w:t>
      </w:r>
    </w:p>
    <w:p w14:paraId="70059171" w14:textId="77777777" w:rsidR="00F2393A" w:rsidRPr="00F2393A" w:rsidRDefault="00F2393A" w:rsidP="00F2393A">
      <w:pPr>
        <w:widowControl w:val="0"/>
        <w:tabs>
          <w:tab w:val="clear" w:pos="567"/>
        </w:tabs>
        <w:autoSpaceDE w:val="0"/>
        <w:autoSpaceDN w:val="0"/>
        <w:adjustRightInd w:val="0"/>
        <w:spacing w:line="240" w:lineRule="auto"/>
        <w:rPr>
          <w:rFonts w:eastAsia="TimesNewRoman"/>
          <w:snapToGrid/>
          <w:szCs w:val="22"/>
          <w:lang w:val="lt-LT"/>
        </w:rPr>
      </w:pPr>
    </w:p>
    <w:p w14:paraId="20A9A240" w14:textId="77777777" w:rsidR="00F2393A" w:rsidRPr="00F2393A" w:rsidRDefault="00F2393A" w:rsidP="00F2393A">
      <w:pPr>
        <w:widowControl w:val="0"/>
        <w:tabs>
          <w:tab w:val="clear" w:pos="567"/>
        </w:tabs>
        <w:autoSpaceDE w:val="0"/>
        <w:autoSpaceDN w:val="0"/>
        <w:adjustRightInd w:val="0"/>
        <w:spacing w:line="240" w:lineRule="auto"/>
        <w:rPr>
          <w:rFonts w:eastAsia="TimesNewRoman"/>
          <w:snapToGrid/>
          <w:szCs w:val="22"/>
          <w:u w:val="single"/>
          <w:lang w:val="lt-LT"/>
        </w:rPr>
      </w:pPr>
      <w:r w:rsidRPr="00F2393A">
        <w:rPr>
          <w:rFonts w:eastAsia="TimesNewRoman"/>
          <w:snapToGrid/>
          <w:szCs w:val="22"/>
          <w:u w:val="single"/>
          <w:lang w:val="lt-LT"/>
        </w:rPr>
        <w:t>Biotransformacija</w:t>
      </w:r>
    </w:p>
    <w:p w14:paraId="26C23104" w14:textId="77777777" w:rsidR="00F2393A" w:rsidRPr="00F2393A" w:rsidRDefault="00F2393A" w:rsidP="00F2393A">
      <w:pPr>
        <w:widowControl w:val="0"/>
        <w:tabs>
          <w:tab w:val="clear" w:pos="567"/>
        </w:tabs>
        <w:autoSpaceDE w:val="0"/>
        <w:autoSpaceDN w:val="0"/>
        <w:adjustRightInd w:val="0"/>
        <w:spacing w:line="240" w:lineRule="auto"/>
        <w:rPr>
          <w:rFonts w:eastAsia="TimesNewRoman"/>
          <w:snapToGrid/>
          <w:szCs w:val="22"/>
          <w:lang w:val="lt-LT"/>
        </w:rPr>
      </w:pPr>
      <w:r w:rsidRPr="00F2393A">
        <w:rPr>
          <w:rFonts w:eastAsia="TimesNewRoman"/>
          <w:snapToGrid/>
          <w:szCs w:val="22"/>
          <w:lang w:val="lt-LT"/>
        </w:rPr>
        <w:t>Levot</w:t>
      </w:r>
      <w:r>
        <w:rPr>
          <w:rFonts w:eastAsia="TimesNewRoman"/>
          <w:snapToGrid/>
          <w:szCs w:val="22"/>
          <w:lang w:val="lt-LT"/>
        </w:rPr>
        <w:t xml:space="preserve">iroksinas </w:t>
      </w:r>
      <w:r w:rsidR="00574EB4">
        <w:rPr>
          <w:rFonts w:eastAsia="TimesNewRoman"/>
          <w:snapToGrid/>
          <w:szCs w:val="22"/>
          <w:lang w:val="lt-LT"/>
        </w:rPr>
        <w:t xml:space="preserve">yra ekstensyviai metabolizuojamas skydliaukėje, kepenyse, inkstuose ir priekinėje </w:t>
      </w:r>
      <w:r w:rsidR="00F80DFB">
        <w:rPr>
          <w:rFonts w:eastAsia="TimesNewRoman"/>
          <w:snapToGrid/>
          <w:szCs w:val="22"/>
          <w:lang w:val="lt-LT"/>
        </w:rPr>
        <w:t>hipofizės</w:t>
      </w:r>
      <w:r w:rsidR="00574EB4">
        <w:rPr>
          <w:rFonts w:eastAsia="TimesNewRoman"/>
          <w:snapToGrid/>
          <w:szCs w:val="22"/>
          <w:lang w:val="lt-LT"/>
        </w:rPr>
        <w:t xml:space="preserve"> dalyje. </w:t>
      </w:r>
      <w:r w:rsidR="00E62455">
        <w:rPr>
          <w:rFonts w:eastAsia="TimesNewRoman"/>
          <w:snapToGrid/>
          <w:szCs w:val="22"/>
          <w:lang w:val="lt-LT"/>
        </w:rPr>
        <w:t xml:space="preserve">Vyksta dalinė enterohepatinė cirkuliacija. </w:t>
      </w:r>
      <w:r w:rsidR="00574EB4">
        <w:rPr>
          <w:rFonts w:eastAsia="TimesNewRoman"/>
          <w:snapToGrid/>
          <w:szCs w:val="22"/>
          <w:lang w:val="lt-LT"/>
        </w:rPr>
        <w:t>Dalis levotiroksino metabolizuojama į trijodtironiną</w:t>
      </w:r>
      <w:r w:rsidRPr="00F2393A">
        <w:rPr>
          <w:rFonts w:eastAsia="TimesNewRoman"/>
          <w:snapToGrid/>
          <w:szCs w:val="22"/>
          <w:lang w:val="lt-LT"/>
        </w:rPr>
        <w:t>.</w:t>
      </w:r>
    </w:p>
    <w:p w14:paraId="02DF3009" w14:textId="77777777" w:rsidR="00F2393A" w:rsidRPr="00F2393A" w:rsidRDefault="00F2393A" w:rsidP="00F2393A">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Yra keturi pagrindiniai metabolizmo būdai.</w:t>
      </w:r>
    </w:p>
    <w:p w14:paraId="47428AFB" w14:textId="77777777" w:rsidR="00F2393A" w:rsidRPr="00F2393A" w:rsidRDefault="00F2393A" w:rsidP="00F2393A">
      <w:pPr>
        <w:widowControl w:val="0"/>
        <w:tabs>
          <w:tab w:val="clear" w:pos="567"/>
        </w:tabs>
        <w:autoSpaceDE w:val="0"/>
        <w:autoSpaceDN w:val="0"/>
        <w:adjustRightInd w:val="0"/>
        <w:spacing w:line="240" w:lineRule="auto"/>
        <w:ind w:left="567" w:hanging="567"/>
        <w:rPr>
          <w:rFonts w:eastAsia="TimesNewRoman"/>
          <w:snapToGrid/>
          <w:szCs w:val="22"/>
          <w:lang w:val="lt-LT"/>
        </w:rPr>
      </w:pPr>
      <w:r w:rsidRPr="00F2393A">
        <w:rPr>
          <w:rFonts w:eastAsia="TimesNewRoman"/>
          <w:snapToGrid/>
          <w:szCs w:val="22"/>
          <w:lang w:val="lt-LT"/>
        </w:rPr>
        <w:t>1)</w:t>
      </w:r>
      <w:r w:rsidRPr="00F2393A">
        <w:rPr>
          <w:rFonts w:eastAsia="TimesNewRoman"/>
          <w:snapToGrid/>
          <w:szCs w:val="22"/>
          <w:lang w:val="lt-LT"/>
        </w:rPr>
        <w:tab/>
      </w:r>
      <w:r>
        <w:rPr>
          <w:rFonts w:eastAsia="TimesNewRoman"/>
          <w:snapToGrid/>
          <w:szCs w:val="22"/>
          <w:lang w:val="lt-LT"/>
        </w:rPr>
        <w:t>Dejodinimas i</w:t>
      </w:r>
      <w:r w:rsidR="00E62455">
        <w:rPr>
          <w:rFonts w:eastAsia="TimesNewRoman"/>
          <w:snapToGrid/>
          <w:szCs w:val="22"/>
          <w:lang w:val="lt-LT"/>
        </w:rPr>
        <w:t>ki</w:t>
      </w:r>
      <w:r>
        <w:rPr>
          <w:rFonts w:eastAsia="TimesNewRoman"/>
          <w:snapToGrid/>
          <w:szCs w:val="22"/>
          <w:lang w:val="lt-LT"/>
        </w:rPr>
        <w:t xml:space="preserve"> trijodtironino (aktyvaus) </w:t>
      </w:r>
      <w:r w:rsidRPr="00F2393A">
        <w:rPr>
          <w:rFonts w:eastAsia="TimesNewRoman"/>
          <w:snapToGrid/>
          <w:szCs w:val="22"/>
          <w:lang w:val="lt-LT"/>
        </w:rPr>
        <w:t xml:space="preserve">T3 </w:t>
      </w:r>
      <w:r>
        <w:rPr>
          <w:rFonts w:eastAsia="TimesNewRoman"/>
          <w:snapToGrid/>
          <w:szCs w:val="22"/>
          <w:lang w:val="lt-LT"/>
        </w:rPr>
        <w:t>ar iki atvirkščio</w:t>
      </w:r>
      <w:r w:rsidRPr="00F2393A">
        <w:rPr>
          <w:rFonts w:eastAsia="TimesNewRoman"/>
          <w:snapToGrid/>
          <w:szCs w:val="22"/>
          <w:lang w:val="lt-LT"/>
        </w:rPr>
        <w:t xml:space="preserve"> </w:t>
      </w:r>
      <w:r>
        <w:rPr>
          <w:rFonts w:eastAsia="TimesNewRoman"/>
          <w:snapToGrid/>
          <w:szCs w:val="22"/>
          <w:lang w:val="lt-LT"/>
        </w:rPr>
        <w:t>trijodtironino (neaktyvaus</w:t>
      </w:r>
      <w:r w:rsidRPr="00F2393A">
        <w:rPr>
          <w:rFonts w:eastAsia="TimesNewRoman"/>
          <w:snapToGrid/>
          <w:szCs w:val="22"/>
          <w:lang w:val="lt-LT"/>
        </w:rPr>
        <w:t xml:space="preserve">). </w:t>
      </w:r>
      <w:r>
        <w:rPr>
          <w:rFonts w:eastAsia="TimesNewRoman"/>
          <w:snapToGrid/>
          <w:szCs w:val="22"/>
          <w:lang w:val="lt-LT"/>
        </w:rPr>
        <w:t>Vykstant tolesniam</w:t>
      </w:r>
      <w:r w:rsidRPr="00F2393A">
        <w:rPr>
          <w:rFonts w:eastAsia="TimesNewRoman"/>
          <w:snapToGrid/>
          <w:szCs w:val="22"/>
          <w:lang w:val="lt-LT"/>
        </w:rPr>
        <w:t xml:space="preserve"> T3 </w:t>
      </w:r>
      <w:r>
        <w:rPr>
          <w:rFonts w:eastAsia="TimesNewRoman"/>
          <w:snapToGrid/>
          <w:szCs w:val="22"/>
          <w:lang w:val="lt-LT"/>
        </w:rPr>
        <w:t>dejodinimui susidaro tiroacto rūgštis</w:t>
      </w:r>
      <w:r w:rsidRPr="00F2393A">
        <w:rPr>
          <w:rFonts w:eastAsia="TimesNewRoman"/>
          <w:snapToGrid/>
          <w:szCs w:val="22"/>
          <w:lang w:val="lt-LT"/>
        </w:rPr>
        <w:t>.</w:t>
      </w:r>
    </w:p>
    <w:p w14:paraId="5EDAA47D" w14:textId="77777777" w:rsidR="00F2393A" w:rsidRPr="00F2393A" w:rsidRDefault="00F2393A" w:rsidP="00F2393A">
      <w:pPr>
        <w:widowControl w:val="0"/>
        <w:tabs>
          <w:tab w:val="clear" w:pos="567"/>
        </w:tabs>
        <w:autoSpaceDE w:val="0"/>
        <w:autoSpaceDN w:val="0"/>
        <w:adjustRightInd w:val="0"/>
        <w:spacing w:line="240" w:lineRule="auto"/>
        <w:ind w:left="567" w:hanging="567"/>
        <w:rPr>
          <w:rFonts w:eastAsia="TimesNewRoman"/>
          <w:snapToGrid/>
          <w:szCs w:val="22"/>
          <w:lang w:val="lt-LT"/>
        </w:rPr>
      </w:pPr>
      <w:r w:rsidRPr="00F2393A">
        <w:rPr>
          <w:rFonts w:eastAsia="TimesNewRoman"/>
          <w:snapToGrid/>
          <w:szCs w:val="22"/>
          <w:lang w:val="lt-LT"/>
        </w:rPr>
        <w:t>2)</w:t>
      </w:r>
      <w:r w:rsidRPr="00F2393A">
        <w:rPr>
          <w:rFonts w:eastAsia="TimesNewRoman"/>
          <w:snapToGrid/>
          <w:szCs w:val="22"/>
          <w:lang w:val="lt-LT"/>
        </w:rPr>
        <w:tab/>
      </w:r>
      <w:r>
        <w:rPr>
          <w:rFonts w:eastAsia="TimesNewRoman"/>
          <w:snapToGrid/>
          <w:szCs w:val="22"/>
          <w:lang w:val="lt-LT"/>
        </w:rPr>
        <w:t>Deamininimas</w:t>
      </w:r>
      <w:r w:rsidRPr="00F2393A">
        <w:rPr>
          <w:rFonts w:eastAsia="TimesNewRoman"/>
          <w:snapToGrid/>
          <w:szCs w:val="22"/>
          <w:lang w:val="lt-LT"/>
        </w:rPr>
        <w:t xml:space="preserve"> </w:t>
      </w:r>
      <w:r>
        <w:rPr>
          <w:rFonts w:eastAsia="TimesNewRoman"/>
          <w:snapToGrid/>
          <w:szCs w:val="22"/>
          <w:lang w:val="lt-LT"/>
        </w:rPr>
        <w:t xml:space="preserve">iki </w:t>
      </w:r>
      <w:r w:rsidRPr="00F2393A">
        <w:rPr>
          <w:rFonts w:eastAsia="TimesNewRoman"/>
          <w:snapToGrid/>
          <w:szCs w:val="22"/>
          <w:lang w:val="lt-LT"/>
        </w:rPr>
        <w:t>tetron</w:t>
      </w:r>
      <w:r>
        <w:rPr>
          <w:rFonts w:eastAsia="TimesNewRoman"/>
          <w:snapToGrid/>
          <w:szCs w:val="22"/>
          <w:lang w:val="lt-LT"/>
        </w:rPr>
        <w:t>o</w:t>
      </w:r>
      <w:r w:rsidRPr="00F2393A">
        <w:rPr>
          <w:rFonts w:eastAsia="TimesNewRoman"/>
          <w:snapToGrid/>
          <w:szCs w:val="22"/>
          <w:lang w:val="lt-LT"/>
        </w:rPr>
        <w:t>.</w:t>
      </w:r>
    </w:p>
    <w:p w14:paraId="04E53012" w14:textId="77777777" w:rsidR="00F2393A" w:rsidRDefault="00F2393A" w:rsidP="00F2393A">
      <w:pPr>
        <w:widowControl w:val="0"/>
        <w:tabs>
          <w:tab w:val="clear" w:pos="567"/>
        </w:tabs>
        <w:autoSpaceDE w:val="0"/>
        <w:autoSpaceDN w:val="0"/>
        <w:adjustRightInd w:val="0"/>
        <w:spacing w:line="240" w:lineRule="auto"/>
        <w:ind w:left="567" w:hanging="567"/>
        <w:rPr>
          <w:rFonts w:eastAsia="TimesNewRoman"/>
          <w:snapToGrid/>
          <w:szCs w:val="22"/>
          <w:lang w:val="lt-LT"/>
        </w:rPr>
      </w:pPr>
      <w:r w:rsidRPr="00F2393A">
        <w:rPr>
          <w:rFonts w:eastAsia="TimesNewRoman"/>
          <w:snapToGrid/>
          <w:szCs w:val="22"/>
          <w:lang w:val="lt-LT"/>
        </w:rPr>
        <w:t>3)</w:t>
      </w:r>
      <w:r w:rsidRPr="00F2393A">
        <w:rPr>
          <w:rFonts w:eastAsia="TimesNewRoman"/>
          <w:snapToGrid/>
          <w:szCs w:val="22"/>
          <w:lang w:val="lt-LT"/>
        </w:rPr>
        <w:tab/>
      </w:r>
      <w:r>
        <w:rPr>
          <w:rFonts w:eastAsia="TimesNewRoman"/>
          <w:snapToGrid/>
          <w:szCs w:val="22"/>
          <w:lang w:val="lt-LT"/>
        </w:rPr>
        <w:t>Konjugacija į gliukuronidą ar sulfatą.</w:t>
      </w:r>
    </w:p>
    <w:p w14:paraId="6771E227" w14:textId="77777777" w:rsidR="00F2393A" w:rsidRPr="00F2393A" w:rsidRDefault="00F2393A" w:rsidP="00F2393A">
      <w:pPr>
        <w:widowControl w:val="0"/>
        <w:tabs>
          <w:tab w:val="clear" w:pos="567"/>
        </w:tabs>
        <w:autoSpaceDE w:val="0"/>
        <w:autoSpaceDN w:val="0"/>
        <w:adjustRightInd w:val="0"/>
        <w:spacing w:line="240" w:lineRule="auto"/>
        <w:ind w:left="567" w:hanging="567"/>
        <w:rPr>
          <w:rFonts w:eastAsia="TimesNewRoman"/>
          <w:snapToGrid/>
          <w:szCs w:val="22"/>
          <w:lang w:val="lt-LT"/>
        </w:rPr>
      </w:pPr>
      <w:r w:rsidRPr="00F2393A">
        <w:rPr>
          <w:rFonts w:eastAsia="TimesNewRoman"/>
          <w:snapToGrid/>
          <w:szCs w:val="22"/>
          <w:lang w:val="lt-LT"/>
        </w:rPr>
        <w:t>4)</w:t>
      </w:r>
      <w:r w:rsidRPr="00F2393A">
        <w:rPr>
          <w:rFonts w:eastAsia="TimesNewRoman"/>
          <w:snapToGrid/>
          <w:szCs w:val="22"/>
          <w:lang w:val="lt-LT"/>
        </w:rPr>
        <w:tab/>
      </w:r>
      <w:r>
        <w:rPr>
          <w:rFonts w:eastAsia="TimesNewRoman"/>
          <w:snapToGrid/>
          <w:szCs w:val="22"/>
          <w:lang w:val="lt-LT"/>
        </w:rPr>
        <w:t>Eterio jungties skilimas ir dijod</w:t>
      </w:r>
      <w:r w:rsidR="00AE616B">
        <w:rPr>
          <w:rFonts w:eastAsia="TimesNewRoman"/>
          <w:snapToGrid/>
          <w:szCs w:val="22"/>
          <w:lang w:val="lt-LT"/>
        </w:rPr>
        <w:t>o</w:t>
      </w:r>
      <w:r>
        <w:rPr>
          <w:rFonts w:eastAsia="TimesNewRoman"/>
          <w:snapToGrid/>
          <w:szCs w:val="22"/>
          <w:lang w:val="lt-LT"/>
        </w:rPr>
        <w:t>tirozinų susidarymas</w:t>
      </w:r>
      <w:r w:rsidRPr="00F2393A">
        <w:rPr>
          <w:rFonts w:eastAsia="TimesNewRoman"/>
          <w:snapToGrid/>
          <w:szCs w:val="22"/>
          <w:lang w:val="lt-LT"/>
        </w:rPr>
        <w:t>.</w:t>
      </w:r>
    </w:p>
    <w:p w14:paraId="16FDD42D" w14:textId="77777777" w:rsidR="00F2393A" w:rsidRPr="00F2393A" w:rsidRDefault="00F2393A" w:rsidP="00F2393A">
      <w:pPr>
        <w:widowControl w:val="0"/>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Svarbiausias metabolizmo būdas yra dejodinimas</w:t>
      </w:r>
      <w:r w:rsidRPr="00F2393A">
        <w:rPr>
          <w:rFonts w:eastAsia="TimesNewRoman"/>
          <w:snapToGrid/>
          <w:szCs w:val="22"/>
          <w:lang w:val="lt-LT"/>
        </w:rPr>
        <w:t xml:space="preserve">. </w:t>
      </w:r>
    </w:p>
    <w:p w14:paraId="22C18C4E" w14:textId="77777777" w:rsidR="00F2393A" w:rsidRPr="00F2393A" w:rsidRDefault="00F2393A" w:rsidP="00F2393A">
      <w:pPr>
        <w:widowControl w:val="0"/>
        <w:tabs>
          <w:tab w:val="clear" w:pos="567"/>
        </w:tabs>
        <w:autoSpaceDE w:val="0"/>
        <w:autoSpaceDN w:val="0"/>
        <w:adjustRightInd w:val="0"/>
        <w:spacing w:line="240" w:lineRule="auto"/>
        <w:rPr>
          <w:rFonts w:eastAsia="TimesNewRoman"/>
          <w:snapToGrid/>
          <w:szCs w:val="22"/>
          <w:lang w:val="lt-LT"/>
        </w:rPr>
      </w:pPr>
    </w:p>
    <w:p w14:paraId="76304A86" w14:textId="77777777" w:rsidR="00F2393A" w:rsidRPr="00F2393A" w:rsidRDefault="00F2393A" w:rsidP="00F2393A">
      <w:pPr>
        <w:widowControl w:val="0"/>
        <w:tabs>
          <w:tab w:val="clear" w:pos="567"/>
        </w:tabs>
        <w:autoSpaceDE w:val="0"/>
        <w:autoSpaceDN w:val="0"/>
        <w:adjustRightInd w:val="0"/>
        <w:spacing w:line="240" w:lineRule="auto"/>
        <w:rPr>
          <w:rFonts w:eastAsia="TimesNewRoman"/>
          <w:snapToGrid/>
          <w:szCs w:val="22"/>
          <w:u w:val="single"/>
          <w:lang w:val="lt-LT"/>
        </w:rPr>
      </w:pPr>
      <w:r w:rsidRPr="00F2393A">
        <w:rPr>
          <w:rFonts w:eastAsia="TimesNewRoman"/>
          <w:snapToGrid/>
          <w:szCs w:val="22"/>
          <w:u w:val="single"/>
          <w:lang w:val="lt-LT"/>
        </w:rPr>
        <w:t>Eliminacija</w:t>
      </w:r>
    </w:p>
    <w:p w14:paraId="35A7EDBE" w14:textId="77777777" w:rsidR="00F2393A" w:rsidRPr="00F2393A" w:rsidRDefault="00F2393A" w:rsidP="00F2393A">
      <w:pPr>
        <w:widowControl w:val="0"/>
        <w:tabs>
          <w:tab w:val="clear" w:pos="567"/>
        </w:tabs>
        <w:autoSpaceDE w:val="0"/>
        <w:autoSpaceDN w:val="0"/>
        <w:adjustRightInd w:val="0"/>
        <w:spacing w:line="240" w:lineRule="auto"/>
        <w:rPr>
          <w:rFonts w:eastAsia="TimesNewRoman"/>
          <w:snapToGrid/>
          <w:szCs w:val="22"/>
          <w:lang w:val="lt-LT"/>
        </w:rPr>
      </w:pPr>
      <w:r w:rsidRPr="00F2393A">
        <w:rPr>
          <w:rFonts w:eastAsia="TimesNewRoman"/>
          <w:snapToGrid/>
          <w:szCs w:val="22"/>
          <w:lang w:val="lt-LT"/>
        </w:rPr>
        <w:t>Levot</w:t>
      </w:r>
      <w:r>
        <w:rPr>
          <w:rFonts w:eastAsia="TimesNewRoman"/>
          <w:snapToGrid/>
          <w:szCs w:val="22"/>
          <w:lang w:val="lt-LT"/>
        </w:rPr>
        <w:t xml:space="preserve">iroksinas šalinamas su šlapimu ir išmatomis, iš dalies kaip laisvas </w:t>
      </w:r>
      <w:r w:rsidR="00E62455">
        <w:rPr>
          <w:rFonts w:eastAsia="TimesNewRoman"/>
          <w:snapToGrid/>
          <w:szCs w:val="22"/>
          <w:lang w:val="lt-LT"/>
        </w:rPr>
        <w:t>vaistinis</w:t>
      </w:r>
      <w:r>
        <w:rPr>
          <w:rFonts w:eastAsia="TimesNewRoman"/>
          <w:snapToGrid/>
          <w:szCs w:val="22"/>
          <w:lang w:val="lt-LT"/>
        </w:rPr>
        <w:t xml:space="preserve"> preparatas ir iš dalies konjuguotų bei dejodintų metabolitų forma. </w:t>
      </w:r>
      <w:r w:rsidR="00EC55F9">
        <w:rPr>
          <w:rFonts w:eastAsia="TimesNewRoman"/>
          <w:snapToGrid/>
          <w:szCs w:val="22"/>
          <w:lang w:val="lt-LT"/>
        </w:rPr>
        <w:t xml:space="preserve">Apie </w:t>
      </w:r>
      <w:r w:rsidRPr="00F2393A">
        <w:rPr>
          <w:rFonts w:eastAsia="TimesNewRoman"/>
          <w:snapToGrid/>
          <w:szCs w:val="22"/>
          <w:lang w:val="lt-LT"/>
        </w:rPr>
        <w:t>30</w:t>
      </w:r>
      <w:r>
        <w:rPr>
          <w:rFonts w:eastAsia="TimesNewRoman"/>
          <w:snapToGrid/>
          <w:szCs w:val="22"/>
          <w:lang w:val="lt-LT"/>
        </w:rPr>
        <w:noBreakHyphen/>
      </w:r>
      <w:r w:rsidRPr="00F2393A">
        <w:rPr>
          <w:rFonts w:eastAsia="TimesNewRoman"/>
          <w:snapToGrid/>
          <w:szCs w:val="22"/>
          <w:lang w:val="lt-LT"/>
        </w:rPr>
        <w:t>55</w:t>
      </w:r>
      <w:r>
        <w:rPr>
          <w:rFonts w:eastAsia="TimesNewRoman"/>
          <w:snapToGrid/>
          <w:szCs w:val="22"/>
          <w:lang w:val="lt-LT"/>
        </w:rPr>
        <w:t> </w:t>
      </w:r>
      <w:r w:rsidRPr="00F2393A">
        <w:rPr>
          <w:rFonts w:eastAsia="TimesNewRoman"/>
          <w:snapToGrid/>
          <w:szCs w:val="22"/>
          <w:lang w:val="lt-LT"/>
        </w:rPr>
        <w:t xml:space="preserve">% </w:t>
      </w:r>
      <w:r>
        <w:rPr>
          <w:rFonts w:eastAsia="TimesNewRoman"/>
          <w:snapToGrid/>
          <w:szCs w:val="22"/>
          <w:lang w:val="lt-LT"/>
        </w:rPr>
        <w:t>levotiroksino dozės išskiriama su šlapimu ir</w:t>
      </w:r>
      <w:r w:rsidRPr="00F2393A">
        <w:rPr>
          <w:rFonts w:eastAsia="TimesNewRoman"/>
          <w:snapToGrid/>
          <w:szCs w:val="22"/>
          <w:lang w:val="lt-LT"/>
        </w:rPr>
        <w:t xml:space="preserve"> 20</w:t>
      </w:r>
      <w:r>
        <w:rPr>
          <w:rFonts w:eastAsia="TimesNewRoman"/>
          <w:snapToGrid/>
          <w:szCs w:val="22"/>
          <w:lang w:val="lt-LT"/>
        </w:rPr>
        <w:noBreakHyphen/>
      </w:r>
      <w:r w:rsidRPr="00F2393A">
        <w:rPr>
          <w:rFonts w:eastAsia="TimesNewRoman"/>
          <w:snapToGrid/>
          <w:szCs w:val="22"/>
          <w:lang w:val="lt-LT"/>
        </w:rPr>
        <w:t>40</w:t>
      </w:r>
      <w:r>
        <w:rPr>
          <w:rFonts w:eastAsia="TimesNewRoman"/>
          <w:snapToGrid/>
          <w:szCs w:val="22"/>
          <w:lang w:val="lt-LT"/>
        </w:rPr>
        <w:t> </w:t>
      </w:r>
      <w:r w:rsidRPr="00F2393A">
        <w:rPr>
          <w:rFonts w:eastAsia="TimesNewRoman"/>
          <w:snapToGrid/>
          <w:szCs w:val="22"/>
          <w:lang w:val="lt-LT"/>
        </w:rPr>
        <w:t xml:space="preserve">% </w:t>
      </w:r>
      <w:r>
        <w:rPr>
          <w:rFonts w:eastAsia="TimesNewRoman"/>
          <w:snapToGrid/>
          <w:szCs w:val="22"/>
          <w:lang w:val="lt-LT"/>
        </w:rPr>
        <w:t>− su išmatomis</w:t>
      </w:r>
      <w:r w:rsidRPr="00F2393A">
        <w:rPr>
          <w:rFonts w:eastAsia="TimesNewRoman"/>
          <w:snapToGrid/>
          <w:szCs w:val="22"/>
          <w:lang w:val="lt-LT"/>
        </w:rPr>
        <w:t>.</w:t>
      </w:r>
    </w:p>
    <w:p w14:paraId="06585DA1" w14:textId="77777777" w:rsidR="00F2393A" w:rsidRDefault="00F2393A" w:rsidP="00F2393A">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Pusinės eliminacijos laikas yra</w:t>
      </w:r>
      <w:r w:rsidRPr="00F2393A">
        <w:rPr>
          <w:rFonts w:eastAsia="TimesNewRoman"/>
          <w:snapToGrid/>
          <w:szCs w:val="22"/>
          <w:lang w:val="lt-LT"/>
        </w:rPr>
        <w:t xml:space="preserve"> 7</w:t>
      </w:r>
      <w:r>
        <w:rPr>
          <w:rFonts w:eastAsia="TimesNewRoman"/>
          <w:snapToGrid/>
          <w:szCs w:val="22"/>
          <w:lang w:val="lt-LT"/>
        </w:rPr>
        <w:t> dienos, tačiau jis gali sutrumpėti ar pailgėti priklausomai nuo ligos būklės.</w:t>
      </w:r>
    </w:p>
    <w:p w14:paraId="070CA788" w14:textId="77777777" w:rsidR="00776FBE" w:rsidRPr="00AF5C79" w:rsidRDefault="00776FBE" w:rsidP="00AB3C1A">
      <w:pPr>
        <w:widowControl w:val="0"/>
        <w:tabs>
          <w:tab w:val="clear" w:pos="567"/>
        </w:tabs>
        <w:autoSpaceDE w:val="0"/>
        <w:autoSpaceDN w:val="0"/>
        <w:adjustRightInd w:val="0"/>
        <w:spacing w:line="240" w:lineRule="auto"/>
        <w:rPr>
          <w:rFonts w:eastAsia="TimesNewRoman"/>
          <w:snapToGrid/>
          <w:szCs w:val="24"/>
          <w:lang w:val="lt-LT"/>
        </w:rPr>
      </w:pPr>
    </w:p>
    <w:p w14:paraId="0B83CF2C" w14:textId="77777777" w:rsidR="00776FBE" w:rsidRPr="00447048" w:rsidRDefault="00776FBE" w:rsidP="00AB3C1A">
      <w:pPr>
        <w:widowControl w:val="0"/>
        <w:spacing w:line="240" w:lineRule="auto"/>
        <w:ind w:left="567" w:hanging="567"/>
        <w:outlineLvl w:val="2"/>
        <w:rPr>
          <w:b/>
          <w:snapToGrid/>
          <w:kern w:val="28"/>
          <w:szCs w:val="22"/>
          <w:lang w:val="lt-LT"/>
        </w:rPr>
      </w:pPr>
      <w:r w:rsidRPr="00447048">
        <w:rPr>
          <w:b/>
          <w:snapToGrid/>
          <w:kern w:val="28"/>
          <w:szCs w:val="22"/>
          <w:lang w:val="lt-LT"/>
        </w:rPr>
        <w:t>5.3</w:t>
      </w:r>
      <w:r w:rsidRPr="00447048">
        <w:rPr>
          <w:b/>
          <w:snapToGrid/>
          <w:kern w:val="28"/>
          <w:szCs w:val="22"/>
          <w:lang w:val="lt-LT"/>
        </w:rPr>
        <w:tab/>
        <w:t>Ikiklinikinių saugumo tyrimų duomenys</w:t>
      </w:r>
    </w:p>
    <w:p w14:paraId="5AAF7864" w14:textId="77777777" w:rsidR="00776FBE" w:rsidRPr="00AF5C79"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18AA7104" w14:textId="77777777" w:rsidR="00EB7982" w:rsidRPr="00EB7982" w:rsidRDefault="00EB7982" w:rsidP="00EB7982">
      <w:pPr>
        <w:widowControl w:val="0"/>
        <w:tabs>
          <w:tab w:val="clear" w:pos="567"/>
        </w:tabs>
        <w:autoSpaceDE w:val="0"/>
        <w:autoSpaceDN w:val="0"/>
        <w:adjustRightInd w:val="0"/>
        <w:spacing w:line="240" w:lineRule="auto"/>
        <w:rPr>
          <w:rFonts w:eastAsia="TimesNewRoman"/>
          <w:i/>
          <w:iCs/>
          <w:snapToGrid/>
          <w:szCs w:val="22"/>
          <w:lang w:val="lt-LT"/>
        </w:rPr>
      </w:pPr>
      <w:r w:rsidRPr="00EB7982">
        <w:rPr>
          <w:rFonts w:eastAsia="TimesNewRoman"/>
          <w:i/>
          <w:iCs/>
          <w:snapToGrid/>
          <w:szCs w:val="22"/>
          <w:lang w:val="lt-LT"/>
        </w:rPr>
        <w:t>Ūminis toksinis poveikis</w:t>
      </w:r>
    </w:p>
    <w:p w14:paraId="5DBE7461" w14:textId="77777777" w:rsidR="00C04FAD" w:rsidRDefault="00EB7982" w:rsidP="00EB7982">
      <w:pPr>
        <w:widowControl w:val="0"/>
        <w:tabs>
          <w:tab w:val="clear" w:pos="567"/>
        </w:tabs>
        <w:autoSpaceDE w:val="0"/>
        <w:autoSpaceDN w:val="0"/>
        <w:adjustRightInd w:val="0"/>
        <w:spacing w:line="240" w:lineRule="auto"/>
        <w:rPr>
          <w:rFonts w:eastAsia="TimesNewRoman"/>
          <w:snapToGrid/>
          <w:szCs w:val="22"/>
          <w:lang w:val="lt-LT"/>
        </w:rPr>
      </w:pPr>
      <w:r w:rsidRPr="00EB7982">
        <w:rPr>
          <w:rFonts w:eastAsia="TimesNewRoman"/>
          <w:snapToGrid/>
          <w:szCs w:val="22"/>
          <w:lang w:val="lt-LT"/>
        </w:rPr>
        <w:t>Levot</w:t>
      </w:r>
      <w:r w:rsidR="00C04FAD">
        <w:rPr>
          <w:rFonts w:eastAsia="TimesNewRoman"/>
          <w:snapToGrid/>
          <w:szCs w:val="22"/>
          <w:lang w:val="lt-LT"/>
        </w:rPr>
        <w:t>iroksinas sukelia labai silpną ūminį toksinį poveikį.</w:t>
      </w:r>
    </w:p>
    <w:p w14:paraId="6E83837A" w14:textId="77777777" w:rsidR="00EB7982" w:rsidRPr="00EB7982" w:rsidRDefault="00EB7982" w:rsidP="00EB7982">
      <w:pPr>
        <w:widowControl w:val="0"/>
        <w:tabs>
          <w:tab w:val="clear" w:pos="567"/>
        </w:tabs>
        <w:autoSpaceDE w:val="0"/>
        <w:autoSpaceDN w:val="0"/>
        <w:adjustRightInd w:val="0"/>
        <w:spacing w:line="240" w:lineRule="auto"/>
        <w:rPr>
          <w:rFonts w:eastAsia="TimesNewRoman"/>
          <w:snapToGrid/>
          <w:szCs w:val="22"/>
          <w:lang w:val="lt-LT"/>
        </w:rPr>
      </w:pPr>
    </w:p>
    <w:p w14:paraId="4657E225" w14:textId="77777777" w:rsidR="00EB7982" w:rsidRPr="00EB7982" w:rsidRDefault="00EB7982" w:rsidP="00EB7982">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Lėtinis</w:t>
      </w:r>
      <w:r w:rsidRPr="00EB7982">
        <w:rPr>
          <w:rFonts w:eastAsia="TimesNewRoman"/>
          <w:i/>
          <w:iCs/>
          <w:snapToGrid/>
          <w:szCs w:val="22"/>
          <w:lang w:val="lt-LT"/>
        </w:rPr>
        <w:t xml:space="preserve"> toksinis poveikis</w:t>
      </w:r>
    </w:p>
    <w:p w14:paraId="348B84FA" w14:textId="77777777" w:rsidR="00EB7982" w:rsidRPr="00EB7982" w:rsidRDefault="00C04FAD" w:rsidP="00EB798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Lėtinis levotiroksino toksinis poveikis buvo tiriamas su įvairių rūšių gyvūnais (žiurkėmis, šunimis). </w:t>
      </w:r>
      <w:r>
        <w:rPr>
          <w:rFonts w:eastAsia="TimesNewRoman"/>
          <w:snapToGrid/>
          <w:szCs w:val="22"/>
          <w:lang w:val="lt-LT"/>
        </w:rPr>
        <w:lastRenderedPageBreak/>
        <w:t>Didelės dozės žiurkėms sukėlė kepenų pažaidos požymių, dažniau pasireiškė spontaninė nefrozė ir pakito organų svoris</w:t>
      </w:r>
      <w:r w:rsidR="00EB7982" w:rsidRPr="00EB7982">
        <w:rPr>
          <w:rFonts w:eastAsia="TimesNewRoman"/>
          <w:snapToGrid/>
          <w:szCs w:val="22"/>
          <w:lang w:val="lt-LT"/>
        </w:rPr>
        <w:t>.</w:t>
      </w:r>
    </w:p>
    <w:p w14:paraId="677934FF" w14:textId="77777777" w:rsidR="00EB7982" w:rsidRPr="00EB7982" w:rsidRDefault="00EB7982" w:rsidP="00EB7982">
      <w:pPr>
        <w:widowControl w:val="0"/>
        <w:tabs>
          <w:tab w:val="clear" w:pos="567"/>
        </w:tabs>
        <w:autoSpaceDE w:val="0"/>
        <w:autoSpaceDN w:val="0"/>
        <w:adjustRightInd w:val="0"/>
        <w:spacing w:line="240" w:lineRule="auto"/>
        <w:rPr>
          <w:rFonts w:eastAsia="TimesNewRoman"/>
          <w:snapToGrid/>
          <w:szCs w:val="22"/>
          <w:lang w:val="lt-LT"/>
        </w:rPr>
      </w:pPr>
    </w:p>
    <w:p w14:paraId="2FF31419" w14:textId="77777777" w:rsidR="00EB7982" w:rsidRPr="00EB7982" w:rsidRDefault="00EB7982" w:rsidP="00EB7982">
      <w:pPr>
        <w:widowControl w:val="0"/>
        <w:tabs>
          <w:tab w:val="clear" w:pos="567"/>
        </w:tabs>
        <w:autoSpaceDE w:val="0"/>
        <w:autoSpaceDN w:val="0"/>
        <w:adjustRightInd w:val="0"/>
        <w:spacing w:line="240" w:lineRule="auto"/>
        <w:rPr>
          <w:rFonts w:eastAsia="TimesNewRoman"/>
          <w:i/>
          <w:iCs/>
          <w:snapToGrid/>
          <w:szCs w:val="22"/>
          <w:lang w:val="lt-LT"/>
        </w:rPr>
      </w:pPr>
      <w:r w:rsidRPr="00EB7982">
        <w:rPr>
          <w:rFonts w:eastAsia="TimesNewRoman"/>
          <w:i/>
          <w:iCs/>
          <w:snapToGrid/>
          <w:szCs w:val="22"/>
          <w:lang w:val="lt-LT"/>
        </w:rPr>
        <w:t>Toksinis poveikis reprodukcijai</w:t>
      </w:r>
    </w:p>
    <w:p w14:paraId="1B56C76B" w14:textId="77777777" w:rsidR="00EB7982" w:rsidRPr="00EB7982" w:rsidRDefault="004C4E1A" w:rsidP="00EB7982">
      <w:pPr>
        <w:widowControl w:val="0"/>
        <w:tabs>
          <w:tab w:val="clear" w:pos="567"/>
        </w:tabs>
        <w:autoSpaceDE w:val="0"/>
        <w:autoSpaceDN w:val="0"/>
        <w:adjustRightInd w:val="0"/>
        <w:spacing w:line="240" w:lineRule="auto"/>
        <w:rPr>
          <w:rFonts w:eastAsia="TimesNewRoman"/>
          <w:snapToGrid/>
          <w:szCs w:val="22"/>
          <w:lang w:val="lt-LT"/>
        </w:rPr>
      </w:pPr>
      <w:r w:rsidRPr="004C4E1A">
        <w:rPr>
          <w:rFonts w:eastAsia="TimesNewRoman"/>
          <w:snapToGrid/>
          <w:szCs w:val="22"/>
          <w:lang w:val="lt-LT"/>
        </w:rPr>
        <w:t>Toksini</w:t>
      </w:r>
      <w:r w:rsidR="00E62455">
        <w:rPr>
          <w:rFonts w:eastAsia="TimesNewRoman"/>
          <w:snapToGrid/>
          <w:szCs w:val="22"/>
          <w:lang w:val="lt-LT"/>
        </w:rPr>
        <w:t>o</w:t>
      </w:r>
      <w:r w:rsidRPr="004C4E1A">
        <w:rPr>
          <w:rFonts w:eastAsia="TimesNewRoman"/>
          <w:snapToGrid/>
          <w:szCs w:val="22"/>
          <w:lang w:val="lt-LT"/>
        </w:rPr>
        <w:t xml:space="preserve"> poveiki</w:t>
      </w:r>
      <w:r w:rsidR="00E62455">
        <w:rPr>
          <w:rFonts w:eastAsia="TimesNewRoman"/>
          <w:snapToGrid/>
          <w:szCs w:val="22"/>
          <w:lang w:val="lt-LT"/>
        </w:rPr>
        <w:t>o</w:t>
      </w:r>
      <w:r w:rsidRPr="004C4E1A">
        <w:rPr>
          <w:rFonts w:eastAsia="TimesNewRoman"/>
          <w:snapToGrid/>
          <w:szCs w:val="22"/>
          <w:lang w:val="lt-LT"/>
        </w:rPr>
        <w:t xml:space="preserve"> reprodukcijai</w:t>
      </w:r>
      <w:r>
        <w:rPr>
          <w:rFonts w:eastAsia="TimesNewRoman"/>
          <w:snapToGrid/>
          <w:szCs w:val="22"/>
          <w:lang w:val="lt-LT"/>
        </w:rPr>
        <w:t xml:space="preserve"> tyrimų su gyvūnais neatlikta</w:t>
      </w:r>
      <w:r w:rsidR="00EB7982" w:rsidRPr="00EB7982">
        <w:rPr>
          <w:rFonts w:eastAsia="TimesNewRoman"/>
          <w:snapToGrid/>
          <w:szCs w:val="22"/>
          <w:lang w:val="lt-LT"/>
        </w:rPr>
        <w:t>.</w:t>
      </w:r>
    </w:p>
    <w:p w14:paraId="6B2D2085" w14:textId="77777777" w:rsidR="00EB7982" w:rsidRPr="00EB7982" w:rsidRDefault="00EB7982" w:rsidP="00EB7982">
      <w:pPr>
        <w:widowControl w:val="0"/>
        <w:tabs>
          <w:tab w:val="clear" w:pos="567"/>
        </w:tabs>
        <w:autoSpaceDE w:val="0"/>
        <w:autoSpaceDN w:val="0"/>
        <w:adjustRightInd w:val="0"/>
        <w:spacing w:line="240" w:lineRule="auto"/>
        <w:rPr>
          <w:rFonts w:eastAsia="TimesNewRoman"/>
          <w:snapToGrid/>
          <w:szCs w:val="22"/>
          <w:lang w:val="lt-LT"/>
        </w:rPr>
      </w:pPr>
    </w:p>
    <w:p w14:paraId="3D45878D" w14:textId="77777777" w:rsidR="00EB7982" w:rsidRPr="004C4E1A" w:rsidRDefault="004C4E1A" w:rsidP="00EB7982">
      <w:pPr>
        <w:widowControl w:val="0"/>
        <w:tabs>
          <w:tab w:val="clear" w:pos="567"/>
        </w:tabs>
        <w:autoSpaceDE w:val="0"/>
        <w:autoSpaceDN w:val="0"/>
        <w:adjustRightInd w:val="0"/>
        <w:spacing w:line="240" w:lineRule="auto"/>
        <w:rPr>
          <w:rFonts w:eastAsia="TimesNewRoman"/>
          <w:i/>
          <w:iCs/>
          <w:snapToGrid/>
          <w:szCs w:val="22"/>
          <w:lang w:val="lt-LT"/>
        </w:rPr>
      </w:pPr>
      <w:r w:rsidRPr="004C4E1A">
        <w:rPr>
          <w:rFonts w:eastAsia="TimesNewRoman"/>
          <w:i/>
          <w:iCs/>
          <w:snapToGrid/>
          <w:szCs w:val="22"/>
          <w:lang w:val="lt-LT"/>
        </w:rPr>
        <w:t>Mutageninis poveikis</w:t>
      </w:r>
    </w:p>
    <w:p w14:paraId="2F6E022B" w14:textId="77777777" w:rsidR="00EB7982" w:rsidRPr="00EB7982" w:rsidRDefault="0037741F" w:rsidP="00EB798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Informacijos nėra</w:t>
      </w:r>
      <w:r w:rsidR="00EB7982" w:rsidRPr="00EB7982">
        <w:rPr>
          <w:rFonts w:eastAsia="TimesNewRoman"/>
          <w:snapToGrid/>
          <w:szCs w:val="22"/>
          <w:lang w:val="lt-LT"/>
        </w:rPr>
        <w:t xml:space="preserve">. </w:t>
      </w:r>
      <w:r>
        <w:rPr>
          <w:rFonts w:eastAsia="TimesNewRoman"/>
          <w:snapToGrid/>
          <w:szCs w:val="22"/>
          <w:lang w:val="lt-LT"/>
        </w:rPr>
        <w:t>Iki šiol negauta jokių duomenų apie bet kokį poveikį, rodantį palikuonių</w:t>
      </w:r>
      <w:r w:rsidR="00EB7982" w:rsidRPr="00EB7982">
        <w:rPr>
          <w:rFonts w:eastAsia="TimesNewRoman"/>
          <w:snapToGrid/>
          <w:szCs w:val="22"/>
          <w:lang w:val="lt-LT"/>
        </w:rPr>
        <w:t xml:space="preserve"> </w:t>
      </w:r>
      <w:r>
        <w:rPr>
          <w:rFonts w:eastAsia="TimesNewRoman"/>
          <w:snapToGrid/>
          <w:szCs w:val="22"/>
          <w:lang w:val="lt-LT"/>
        </w:rPr>
        <w:t>pažeidimą dėl skydliaukės hormonų sukeltų genomo pokyčių</w:t>
      </w:r>
      <w:r w:rsidR="00EB7982" w:rsidRPr="00EB7982">
        <w:rPr>
          <w:rFonts w:eastAsia="TimesNewRoman"/>
          <w:snapToGrid/>
          <w:szCs w:val="22"/>
          <w:lang w:val="lt-LT"/>
        </w:rPr>
        <w:t>.</w:t>
      </w:r>
    </w:p>
    <w:p w14:paraId="2A55EC36" w14:textId="77777777" w:rsidR="00EB7982" w:rsidRPr="00EB7982" w:rsidRDefault="00EB7982" w:rsidP="00EB7982">
      <w:pPr>
        <w:widowControl w:val="0"/>
        <w:tabs>
          <w:tab w:val="clear" w:pos="567"/>
        </w:tabs>
        <w:autoSpaceDE w:val="0"/>
        <w:autoSpaceDN w:val="0"/>
        <w:adjustRightInd w:val="0"/>
        <w:spacing w:line="240" w:lineRule="auto"/>
        <w:rPr>
          <w:rFonts w:eastAsia="TimesNewRoman"/>
          <w:snapToGrid/>
          <w:szCs w:val="22"/>
          <w:lang w:val="lt-LT"/>
        </w:rPr>
      </w:pPr>
    </w:p>
    <w:p w14:paraId="3D539D1F" w14:textId="77777777" w:rsidR="004C4E1A" w:rsidRPr="004C4E1A" w:rsidRDefault="004C4E1A" w:rsidP="004C4E1A">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Kancerogeninis</w:t>
      </w:r>
      <w:r w:rsidRPr="004C4E1A">
        <w:rPr>
          <w:rFonts w:eastAsia="TimesNewRoman"/>
          <w:i/>
          <w:iCs/>
          <w:snapToGrid/>
          <w:szCs w:val="22"/>
          <w:lang w:val="lt-LT"/>
        </w:rPr>
        <w:t xml:space="preserve"> poveikis</w:t>
      </w:r>
    </w:p>
    <w:p w14:paraId="4BBF8F5E" w14:textId="77777777" w:rsidR="0037741F" w:rsidRDefault="004C4E1A" w:rsidP="00EB798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Ilgalaikio levotiroksino </w:t>
      </w:r>
      <w:r w:rsidR="0037741F">
        <w:rPr>
          <w:rFonts w:eastAsia="TimesNewRoman"/>
          <w:snapToGrid/>
          <w:szCs w:val="22"/>
          <w:lang w:val="lt-LT"/>
        </w:rPr>
        <w:t>poveikio tyrimų su gyvūnais neatlikta.</w:t>
      </w:r>
    </w:p>
    <w:p w14:paraId="0EEBF293" w14:textId="77777777" w:rsidR="00776FBE" w:rsidRPr="00AF5C79"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0CC5BAB0" w14:textId="77777777" w:rsidR="00776FBE" w:rsidRPr="00AF5C79"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189797C7" w14:textId="77777777" w:rsidR="00776FBE" w:rsidRPr="00110575" w:rsidRDefault="00110575" w:rsidP="00AB3C1A">
      <w:pPr>
        <w:widowControl w:val="0"/>
        <w:spacing w:line="240" w:lineRule="auto"/>
        <w:ind w:left="567" w:hanging="567"/>
        <w:outlineLvl w:val="1"/>
        <w:rPr>
          <w:b/>
          <w:snapToGrid/>
          <w:szCs w:val="22"/>
          <w:lang w:val="lt-LT"/>
        </w:rPr>
      </w:pPr>
      <w:r w:rsidRPr="00110575">
        <w:rPr>
          <w:b/>
          <w:snapToGrid/>
          <w:szCs w:val="22"/>
          <w:lang w:val="lt-LT"/>
        </w:rPr>
        <w:t>6.</w:t>
      </w:r>
      <w:r w:rsidRPr="00110575">
        <w:rPr>
          <w:b/>
          <w:snapToGrid/>
          <w:szCs w:val="22"/>
          <w:lang w:val="lt-LT"/>
        </w:rPr>
        <w:tab/>
        <w:t>FARMACINĖ INFORMACIJA</w:t>
      </w:r>
    </w:p>
    <w:p w14:paraId="0AA67CB8" w14:textId="77777777" w:rsidR="00776FBE" w:rsidRPr="00AF5C79" w:rsidRDefault="00776FBE" w:rsidP="00AB3C1A">
      <w:pPr>
        <w:widowControl w:val="0"/>
        <w:tabs>
          <w:tab w:val="clear" w:pos="567"/>
        </w:tabs>
        <w:spacing w:line="240" w:lineRule="auto"/>
        <w:ind w:left="567" w:hanging="567"/>
        <w:rPr>
          <w:snapToGrid/>
          <w:szCs w:val="22"/>
          <w:lang w:val="lt-LT"/>
        </w:rPr>
      </w:pPr>
    </w:p>
    <w:p w14:paraId="300B6700" w14:textId="77777777" w:rsidR="00776FBE" w:rsidRPr="00110575" w:rsidRDefault="00776FBE" w:rsidP="00AB3C1A">
      <w:pPr>
        <w:widowControl w:val="0"/>
        <w:spacing w:line="240" w:lineRule="auto"/>
        <w:ind w:left="567" w:hanging="567"/>
        <w:outlineLvl w:val="2"/>
        <w:rPr>
          <w:b/>
          <w:snapToGrid/>
          <w:kern w:val="28"/>
          <w:szCs w:val="22"/>
          <w:lang w:val="lt-LT"/>
        </w:rPr>
      </w:pPr>
      <w:r w:rsidRPr="00110575">
        <w:rPr>
          <w:b/>
          <w:snapToGrid/>
          <w:kern w:val="28"/>
          <w:szCs w:val="22"/>
          <w:lang w:val="lt-LT"/>
        </w:rPr>
        <w:t>6.1</w:t>
      </w:r>
      <w:r w:rsidRPr="00110575">
        <w:rPr>
          <w:b/>
          <w:snapToGrid/>
          <w:kern w:val="28"/>
          <w:szCs w:val="22"/>
          <w:lang w:val="lt-LT"/>
        </w:rPr>
        <w:tab/>
        <w:t>Pagalbinių medžiagų sąrašas</w:t>
      </w:r>
    </w:p>
    <w:p w14:paraId="407B41C4" w14:textId="77777777" w:rsidR="00776FBE" w:rsidRPr="00AF5C79" w:rsidRDefault="00776FBE" w:rsidP="00AB3C1A">
      <w:pPr>
        <w:widowControl w:val="0"/>
        <w:tabs>
          <w:tab w:val="clear" w:pos="567"/>
        </w:tabs>
        <w:spacing w:line="240" w:lineRule="auto"/>
        <w:rPr>
          <w:snapToGrid/>
          <w:szCs w:val="22"/>
          <w:lang w:val="lt-LT"/>
        </w:rPr>
      </w:pPr>
    </w:p>
    <w:p w14:paraId="5396E314" w14:textId="77777777" w:rsidR="00776FBE" w:rsidRPr="00AF5C79" w:rsidRDefault="004320CC" w:rsidP="00AB3C1A">
      <w:pPr>
        <w:widowControl w:val="0"/>
        <w:tabs>
          <w:tab w:val="clear" w:pos="567"/>
        </w:tabs>
        <w:spacing w:line="240" w:lineRule="auto"/>
        <w:rPr>
          <w:snapToGrid/>
          <w:szCs w:val="22"/>
          <w:lang w:val="lt-LT"/>
        </w:rPr>
      </w:pPr>
      <w:r>
        <w:rPr>
          <w:rFonts w:eastAsia="TimesNewRoman"/>
          <w:snapToGrid/>
          <w:szCs w:val="22"/>
          <w:lang w:val="lt-LT"/>
        </w:rPr>
        <w:t>Glicerolis</w:t>
      </w:r>
    </w:p>
    <w:p w14:paraId="5E925F2A" w14:textId="77777777" w:rsidR="00776FBE" w:rsidRPr="00AF5C79" w:rsidRDefault="004320CC" w:rsidP="00AB3C1A">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Citrinų rūgštis, monohidratas</w:t>
      </w:r>
    </w:p>
    <w:p w14:paraId="3059B37D" w14:textId="77777777" w:rsidR="004320CC" w:rsidRDefault="004320CC" w:rsidP="00AB3C1A">
      <w:pPr>
        <w:widowControl w:val="0"/>
        <w:tabs>
          <w:tab w:val="clear" w:pos="567"/>
        </w:tabs>
        <w:spacing w:line="240" w:lineRule="auto"/>
        <w:rPr>
          <w:rFonts w:eastAsia="TimesNewRoman"/>
          <w:snapToGrid/>
          <w:szCs w:val="22"/>
          <w:lang w:val="lt-LT"/>
        </w:rPr>
      </w:pPr>
      <w:r w:rsidRPr="004320CC">
        <w:rPr>
          <w:rFonts w:eastAsia="TimesNewRoman"/>
          <w:snapToGrid/>
          <w:szCs w:val="22"/>
          <w:lang w:val="lt-LT"/>
        </w:rPr>
        <w:t>Metilo parahidroksibenzoato natrio druska (E219)</w:t>
      </w:r>
    </w:p>
    <w:p w14:paraId="7C478518" w14:textId="77777777" w:rsidR="00776FBE" w:rsidRDefault="00776FBE" w:rsidP="00AB3C1A">
      <w:pPr>
        <w:widowControl w:val="0"/>
        <w:tabs>
          <w:tab w:val="clear" w:pos="567"/>
        </w:tabs>
        <w:spacing w:line="240" w:lineRule="auto"/>
        <w:rPr>
          <w:rFonts w:eastAsia="TimesNewRoman"/>
          <w:snapToGrid/>
          <w:szCs w:val="22"/>
          <w:lang w:val="lt-LT"/>
        </w:rPr>
      </w:pPr>
      <w:r w:rsidRPr="00AF5C79">
        <w:rPr>
          <w:rFonts w:eastAsia="TimesNewRoman"/>
          <w:snapToGrid/>
          <w:szCs w:val="22"/>
          <w:lang w:val="lt-LT"/>
        </w:rPr>
        <w:t xml:space="preserve">Natrio </w:t>
      </w:r>
      <w:r w:rsidR="004320CC">
        <w:rPr>
          <w:rFonts w:eastAsia="TimesNewRoman"/>
          <w:snapToGrid/>
          <w:szCs w:val="22"/>
          <w:lang w:val="lt-LT"/>
        </w:rPr>
        <w:t>hidroksidas (pH koreguoti)</w:t>
      </w:r>
    </w:p>
    <w:p w14:paraId="5EC9DCE2" w14:textId="77777777" w:rsidR="00FA5F4E" w:rsidRPr="00AF5C79" w:rsidRDefault="004320CC" w:rsidP="00AB3C1A">
      <w:pPr>
        <w:widowControl w:val="0"/>
        <w:tabs>
          <w:tab w:val="clear" w:pos="567"/>
        </w:tabs>
        <w:spacing w:line="240" w:lineRule="auto"/>
        <w:rPr>
          <w:rFonts w:eastAsia="TimesNewRoman"/>
          <w:snapToGrid/>
          <w:szCs w:val="22"/>
          <w:lang w:val="lt-LT"/>
        </w:rPr>
      </w:pPr>
      <w:r>
        <w:rPr>
          <w:rFonts w:eastAsia="TimesNewRoman"/>
          <w:snapToGrid/>
          <w:szCs w:val="22"/>
          <w:lang w:val="lt-LT"/>
        </w:rPr>
        <w:t>Išgrynintas vanduo</w:t>
      </w:r>
    </w:p>
    <w:p w14:paraId="012BAAFD" w14:textId="77777777" w:rsidR="00776FBE" w:rsidRPr="00AF5C79" w:rsidRDefault="00776FBE" w:rsidP="00AB3C1A">
      <w:pPr>
        <w:widowControl w:val="0"/>
        <w:tabs>
          <w:tab w:val="clear" w:pos="567"/>
        </w:tabs>
        <w:spacing w:line="240" w:lineRule="auto"/>
        <w:ind w:left="567" w:hanging="567"/>
        <w:rPr>
          <w:snapToGrid/>
          <w:szCs w:val="22"/>
          <w:lang w:val="lt-LT"/>
        </w:rPr>
      </w:pPr>
    </w:p>
    <w:p w14:paraId="034B5A12" w14:textId="77777777" w:rsidR="00776FBE" w:rsidRPr="00110575" w:rsidRDefault="00776FBE" w:rsidP="00AB3C1A">
      <w:pPr>
        <w:widowControl w:val="0"/>
        <w:spacing w:line="240" w:lineRule="auto"/>
        <w:ind w:left="567" w:hanging="567"/>
        <w:outlineLvl w:val="2"/>
        <w:rPr>
          <w:b/>
          <w:snapToGrid/>
          <w:kern w:val="28"/>
          <w:szCs w:val="22"/>
          <w:lang w:val="lt-LT"/>
        </w:rPr>
      </w:pPr>
      <w:r w:rsidRPr="00110575">
        <w:rPr>
          <w:b/>
          <w:snapToGrid/>
          <w:kern w:val="28"/>
          <w:szCs w:val="22"/>
          <w:lang w:val="lt-LT"/>
        </w:rPr>
        <w:t>6.2</w:t>
      </w:r>
      <w:r w:rsidRPr="00110575">
        <w:rPr>
          <w:b/>
          <w:snapToGrid/>
          <w:kern w:val="28"/>
          <w:szCs w:val="22"/>
          <w:lang w:val="lt-LT"/>
        </w:rPr>
        <w:tab/>
        <w:t>Nesuderinamumas</w:t>
      </w:r>
    </w:p>
    <w:p w14:paraId="7CCB13D1" w14:textId="77777777" w:rsidR="00776FBE" w:rsidRPr="00AF5C79" w:rsidRDefault="00776FBE" w:rsidP="00AB3C1A">
      <w:pPr>
        <w:widowControl w:val="0"/>
        <w:tabs>
          <w:tab w:val="clear" w:pos="567"/>
        </w:tabs>
        <w:spacing w:line="240" w:lineRule="auto"/>
        <w:ind w:left="567" w:hanging="567"/>
        <w:rPr>
          <w:snapToGrid/>
          <w:szCs w:val="22"/>
          <w:lang w:val="lt-LT"/>
        </w:rPr>
      </w:pPr>
    </w:p>
    <w:p w14:paraId="15C435DF" w14:textId="77777777" w:rsidR="00776FBE" w:rsidRPr="00AF5C79" w:rsidRDefault="00776FBE" w:rsidP="00AB3C1A">
      <w:pPr>
        <w:widowControl w:val="0"/>
        <w:tabs>
          <w:tab w:val="clear" w:pos="567"/>
        </w:tabs>
        <w:spacing w:line="240" w:lineRule="auto"/>
        <w:ind w:left="567" w:hanging="567"/>
        <w:rPr>
          <w:snapToGrid/>
          <w:szCs w:val="22"/>
          <w:lang w:val="lt-LT"/>
        </w:rPr>
      </w:pPr>
      <w:r w:rsidRPr="00AF5C79">
        <w:rPr>
          <w:snapToGrid/>
          <w:szCs w:val="22"/>
          <w:lang w:val="lt-LT"/>
        </w:rPr>
        <w:t>Duomenys nebūtini.</w:t>
      </w:r>
    </w:p>
    <w:p w14:paraId="23535766" w14:textId="77777777" w:rsidR="00776FBE" w:rsidRPr="00AF5C79" w:rsidRDefault="00776FBE" w:rsidP="00AB3C1A">
      <w:pPr>
        <w:widowControl w:val="0"/>
        <w:tabs>
          <w:tab w:val="clear" w:pos="567"/>
        </w:tabs>
        <w:spacing w:line="240" w:lineRule="auto"/>
        <w:ind w:left="567" w:hanging="567"/>
        <w:rPr>
          <w:snapToGrid/>
          <w:szCs w:val="22"/>
          <w:lang w:val="lt-LT"/>
        </w:rPr>
      </w:pPr>
    </w:p>
    <w:p w14:paraId="4F4C9E0C" w14:textId="77777777" w:rsidR="00776FBE" w:rsidRPr="00110575" w:rsidRDefault="00776FBE" w:rsidP="00AB3C1A">
      <w:pPr>
        <w:widowControl w:val="0"/>
        <w:spacing w:line="240" w:lineRule="auto"/>
        <w:ind w:left="567" w:hanging="567"/>
        <w:outlineLvl w:val="2"/>
        <w:rPr>
          <w:b/>
          <w:snapToGrid/>
          <w:kern w:val="28"/>
          <w:szCs w:val="22"/>
          <w:lang w:val="lt-LT"/>
        </w:rPr>
      </w:pPr>
      <w:r w:rsidRPr="00110575">
        <w:rPr>
          <w:b/>
          <w:snapToGrid/>
          <w:kern w:val="28"/>
          <w:szCs w:val="22"/>
          <w:lang w:val="lt-LT"/>
        </w:rPr>
        <w:t>6.3</w:t>
      </w:r>
      <w:r w:rsidRPr="00110575">
        <w:rPr>
          <w:b/>
          <w:snapToGrid/>
          <w:kern w:val="28"/>
          <w:szCs w:val="22"/>
          <w:lang w:val="lt-LT"/>
        </w:rPr>
        <w:tab/>
        <w:t>Tinkamumo laikas</w:t>
      </w:r>
    </w:p>
    <w:p w14:paraId="495822D4" w14:textId="77777777" w:rsidR="00776FBE" w:rsidRPr="00AF5C79" w:rsidRDefault="00776FBE" w:rsidP="00AB3C1A">
      <w:pPr>
        <w:widowControl w:val="0"/>
        <w:tabs>
          <w:tab w:val="clear" w:pos="567"/>
        </w:tabs>
        <w:spacing w:line="240" w:lineRule="auto"/>
        <w:ind w:left="567" w:hanging="567"/>
        <w:rPr>
          <w:snapToGrid/>
          <w:szCs w:val="22"/>
          <w:lang w:val="lt-LT"/>
        </w:rPr>
      </w:pPr>
    </w:p>
    <w:p w14:paraId="553CEB24" w14:textId="77777777" w:rsidR="00837B9E" w:rsidRPr="00837B9E" w:rsidRDefault="00837B9E" w:rsidP="00837B9E">
      <w:pPr>
        <w:widowControl w:val="0"/>
        <w:tabs>
          <w:tab w:val="clear" w:pos="567"/>
        </w:tabs>
        <w:spacing w:line="240" w:lineRule="auto"/>
        <w:ind w:left="567" w:hanging="567"/>
        <w:rPr>
          <w:snapToGrid/>
          <w:szCs w:val="22"/>
          <w:lang w:val="lt-LT"/>
        </w:rPr>
      </w:pPr>
      <w:r>
        <w:rPr>
          <w:snapToGrid/>
          <w:szCs w:val="22"/>
          <w:lang w:val="lt-LT"/>
        </w:rPr>
        <w:t>Prieš atidarymą</w:t>
      </w:r>
      <w:r w:rsidRPr="00837B9E">
        <w:rPr>
          <w:snapToGrid/>
          <w:szCs w:val="22"/>
          <w:lang w:val="lt-LT"/>
        </w:rPr>
        <w:t>:</w:t>
      </w:r>
    </w:p>
    <w:p w14:paraId="1D15B2E6" w14:textId="2B2C32EA" w:rsidR="00837B9E" w:rsidRPr="00837B9E" w:rsidRDefault="00837B9E" w:rsidP="00837B9E">
      <w:pPr>
        <w:widowControl w:val="0"/>
        <w:tabs>
          <w:tab w:val="clear" w:pos="567"/>
        </w:tabs>
        <w:spacing w:line="240" w:lineRule="auto"/>
        <w:ind w:left="567" w:hanging="567"/>
        <w:rPr>
          <w:snapToGrid/>
          <w:szCs w:val="22"/>
          <w:lang w:val="lt-LT"/>
        </w:rPr>
      </w:pPr>
      <w:r w:rsidRPr="00837B9E">
        <w:rPr>
          <w:snapToGrid/>
          <w:szCs w:val="22"/>
          <w:lang w:val="lt-LT"/>
        </w:rPr>
        <w:t>25</w:t>
      </w:r>
      <w:r>
        <w:rPr>
          <w:snapToGrid/>
          <w:szCs w:val="22"/>
          <w:lang w:val="lt-LT"/>
        </w:rPr>
        <w:t> mikrogramai</w:t>
      </w:r>
      <w:r w:rsidRPr="00837B9E">
        <w:rPr>
          <w:snapToGrid/>
          <w:szCs w:val="22"/>
          <w:lang w:val="lt-LT"/>
        </w:rPr>
        <w:t>: 2</w:t>
      </w:r>
      <w:r w:rsidR="004701D2">
        <w:rPr>
          <w:snapToGrid/>
          <w:szCs w:val="22"/>
          <w:lang w:val="lt-LT"/>
        </w:rPr>
        <w:t xml:space="preserve"> metai</w:t>
      </w:r>
      <w:r>
        <w:rPr>
          <w:snapToGrid/>
          <w:szCs w:val="22"/>
          <w:lang w:val="lt-LT"/>
        </w:rPr>
        <w:t xml:space="preserve"> (neatidarytoje pakuotėje).</w:t>
      </w:r>
    </w:p>
    <w:p w14:paraId="647CEDD4" w14:textId="67B316C5" w:rsidR="00837B9E" w:rsidRPr="00837B9E" w:rsidRDefault="00837B9E" w:rsidP="00837B9E">
      <w:pPr>
        <w:widowControl w:val="0"/>
        <w:tabs>
          <w:tab w:val="clear" w:pos="567"/>
        </w:tabs>
        <w:spacing w:line="240" w:lineRule="auto"/>
        <w:ind w:left="567" w:hanging="567"/>
        <w:rPr>
          <w:snapToGrid/>
          <w:szCs w:val="22"/>
          <w:lang w:val="lt-LT"/>
        </w:rPr>
      </w:pPr>
      <w:r w:rsidRPr="00837B9E">
        <w:rPr>
          <w:snapToGrid/>
          <w:szCs w:val="22"/>
          <w:lang w:val="lt-LT"/>
        </w:rPr>
        <w:t>50</w:t>
      </w:r>
      <w:r>
        <w:rPr>
          <w:snapToGrid/>
          <w:szCs w:val="22"/>
          <w:lang w:val="lt-LT"/>
        </w:rPr>
        <w:t> mikrogramų</w:t>
      </w:r>
      <w:r w:rsidRPr="00837B9E">
        <w:rPr>
          <w:snapToGrid/>
          <w:szCs w:val="22"/>
          <w:lang w:val="lt-LT"/>
        </w:rPr>
        <w:t>: 2</w:t>
      </w:r>
      <w:r w:rsidR="004701D2">
        <w:rPr>
          <w:snapToGrid/>
          <w:szCs w:val="22"/>
          <w:lang w:val="lt-LT"/>
        </w:rPr>
        <w:t xml:space="preserve"> metai</w:t>
      </w:r>
      <w:r>
        <w:rPr>
          <w:snapToGrid/>
          <w:szCs w:val="22"/>
          <w:lang w:val="lt-LT"/>
        </w:rPr>
        <w:t xml:space="preserve"> (neatidarytoje pakuotėje).</w:t>
      </w:r>
    </w:p>
    <w:p w14:paraId="27BCDAC6" w14:textId="77777777" w:rsidR="00837B9E" w:rsidRPr="00837B9E" w:rsidRDefault="00837B9E" w:rsidP="00837B9E">
      <w:pPr>
        <w:widowControl w:val="0"/>
        <w:tabs>
          <w:tab w:val="clear" w:pos="567"/>
        </w:tabs>
        <w:spacing w:line="240" w:lineRule="auto"/>
        <w:ind w:left="567" w:hanging="567"/>
        <w:rPr>
          <w:snapToGrid/>
          <w:szCs w:val="22"/>
          <w:lang w:val="lt-LT"/>
        </w:rPr>
      </w:pPr>
      <w:r w:rsidRPr="00837B9E">
        <w:rPr>
          <w:snapToGrid/>
          <w:szCs w:val="22"/>
          <w:lang w:val="lt-LT"/>
        </w:rPr>
        <w:t>100</w:t>
      </w:r>
      <w:r>
        <w:rPr>
          <w:snapToGrid/>
          <w:szCs w:val="22"/>
          <w:lang w:val="lt-LT"/>
        </w:rPr>
        <w:t> mikrogramų</w:t>
      </w:r>
      <w:r w:rsidRPr="00837B9E">
        <w:rPr>
          <w:snapToGrid/>
          <w:szCs w:val="22"/>
          <w:lang w:val="lt-LT"/>
        </w:rPr>
        <w:t>: 21</w:t>
      </w:r>
      <w:r>
        <w:rPr>
          <w:snapToGrid/>
          <w:szCs w:val="22"/>
          <w:lang w:val="lt-LT"/>
        </w:rPr>
        <w:t> mėnesis (neatidarytoje pakuotėje).</w:t>
      </w:r>
    </w:p>
    <w:p w14:paraId="1321A1F8" w14:textId="77777777" w:rsidR="00837B9E" w:rsidRPr="00837B9E" w:rsidRDefault="00837B9E" w:rsidP="00837B9E">
      <w:pPr>
        <w:widowControl w:val="0"/>
        <w:tabs>
          <w:tab w:val="clear" w:pos="567"/>
        </w:tabs>
        <w:spacing w:line="240" w:lineRule="auto"/>
        <w:ind w:left="567" w:hanging="567"/>
        <w:rPr>
          <w:snapToGrid/>
          <w:szCs w:val="22"/>
          <w:lang w:val="lt-LT"/>
        </w:rPr>
      </w:pPr>
    </w:p>
    <w:p w14:paraId="0C4F57E0" w14:textId="77777777" w:rsidR="00776FBE" w:rsidRPr="00AF5C79" w:rsidRDefault="00837B9E" w:rsidP="00837B9E">
      <w:pPr>
        <w:widowControl w:val="0"/>
        <w:tabs>
          <w:tab w:val="clear" w:pos="567"/>
        </w:tabs>
        <w:spacing w:line="240" w:lineRule="auto"/>
        <w:ind w:left="567" w:hanging="567"/>
        <w:rPr>
          <w:snapToGrid/>
          <w:szCs w:val="22"/>
          <w:lang w:val="lt-LT"/>
        </w:rPr>
      </w:pPr>
      <w:r>
        <w:rPr>
          <w:snapToGrid/>
          <w:szCs w:val="22"/>
          <w:lang w:val="lt-LT"/>
        </w:rPr>
        <w:t xml:space="preserve">Po </w:t>
      </w:r>
      <w:r w:rsidR="00034E5B">
        <w:rPr>
          <w:snapToGrid/>
          <w:szCs w:val="22"/>
          <w:lang w:val="lt-LT"/>
        </w:rPr>
        <w:t xml:space="preserve">pirmojo </w:t>
      </w:r>
      <w:r>
        <w:rPr>
          <w:snapToGrid/>
          <w:szCs w:val="22"/>
          <w:lang w:val="lt-LT"/>
        </w:rPr>
        <w:t>atidarymo</w:t>
      </w:r>
      <w:r w:rsidRPr="00837B9E">
        <w:rPr>
          <w:snapToGrid/>
          <w:szCs w:val="22"/>
          <w:lang w:val="lt-LT"/>
        </w:rPr>
        <w:t xml:space="preserve">: </w:t>
      </w:r>
      <w:r>
        <w:rPr>
          <w:snapToGrid/>
          <w:szCs w:val="22"/>
          <w:lang w:val="lt-LT"/>
        </w:rPr>
        <w:t>laikyti ne aukštesnėje kaip</w:t>
      </w:r>
      <w:r w:rsidRPr="00837B9E">
        <w:rPr>
          <w:snapToGrid/>
          <w:szCs w:val="22"/>
          <w:lang w:val="lt-LT"/>
        </w:rPr>
        <w:t xml:space="preserve"> 25</w:t>
      </w:r>
      <w:r>
        <w:rPr>
          <w:snapToGrid/>
          <w:szCs w:val="22"/>
          <w:lang w:val="lt-LT"/>
        </w:rPr>
        <w:t> </w:t>
      </w:r>
      <w:r w:rsidRPr="00837B9E">
        <w:rPr>
          <w:snapToGrid/>
          <w:szCs w:val="22"/>
          <w:lang w:val="lt-LT"/>
        </w:rPr>
        <w:t xml:space="preserve">°C </w:t>
      </w:r>
      <w:r>
        <w:rPr>
          <w:snapToGrid/>
          <w:szCs w:val="22"/>
          <w:lang w:val="lt-LT"/>
        </w:rPr>
        <w:t>temperatūroje ir suvartoti per</w:t>
      </w:r>
      <w:r w:rsidRPr="00837B9E">
        <w:rPr>
          <w:snapToGrid/>
          <w:szCs w:val="22"/>
          <w:lang w:val="lt-LT"/>
        </w:rPr>
        <w:t xml:space="preserve"> 8</w:t>
      </w:r>
      <w:r>
        <w:rPr>
          <w:snapToGrid/>
          <w:szCs w:val="22"/>
          <w:lang w:val="lt-LT"/>
        </w:rPr>
        <w:t> savaites</w:t>
      </w:r>
      <w:r w:rsidR="00776FBE" w:rsidRPr="00AF5C79">
        <w:rPr>
          <w:snapToGrid/>
          <w:szCs w:val="22"/>
          <w:lang w:val="lt-LT"/>
        </w:rPr>
        <w:t>.</w:t>
      </w:r>
    </w:p>
    <w:p w14:paraId="5AEAE95E" w14:textId="77777777" w:rsidR="00776FBE" w:rsidRPr="00AF5C79" w:rsidRDefault="00776FBE" w:rsidP="00AB3C1A">
      <w:pPr>
        <w:widowControl w:val="0"/>
        <w:tabs>
          <w:tab w:val="clear" w:pos="567"/>
        </w:tabs>
        <w:spacing w:line="240" w:lineRule="auto"/>
        <w:rPr>
          <w:snapToGrid/>
          <w:szCs w:val="22"/>
          <w:lang w:val="lt-LT"/>
        </w:rPr>
      </w:pPr>
    </w:p>
    <w:p w14:paraId="01078F72" w14:textId="77777777" w:rsidR="00776FBE" w:rsidRPr="00110575" w:rsidRDefault="00776FBE" w:rsidP="00AB3C1A">
      <w:pPr>
        <w:widowControl w:val="0"/>
        <w:spacing w:line="240" w:lineRule="auto"/>
        <w:ind w:left="567" w:hanging="567"/>
        <w:outlineLvl w:val="2"/>
        <w:rPr>
          <w:b/>
          <w:snapToGrid/>
          <w:kern w:val="28"/>
          <w:szCs w:val="22"/>
          <w:lang w:val="lt-LT"/>
        </w:rPr>
      </w:pPr>
      <w:r w:rsidRPr="00110575">
        <w:rPr>
          <w:b/>
          <w:snapToGrid/>
          <w:kern w:val="28"/>
          <w:szCs w:val="22"/>
          <w:lang w:val="lt-LT"/>
        </w:rPr>
        <w:t>6.4</w:t>
      </w:r>
      <w:r w:rsidRPr="00110575">
        <w:rPr>
          <w:b/>
          <w:snapToGrid/>
          <w:kern w:val="28"/>
          <w:szCs w:val="22"/>
          <w:lang w:val="lt-LT"/>
        </w:rPr>
        <w:tab/>
        <w:t>Specialios laikymo sąlygos</w:t>
      </w:r>
    </w:p>
    <w:p w14:paraId="1A16C928" w14:textId="77777777" w:rsidR="00776FBE" w:rsidRPr="00AF5C79" w:rsidRDefault="00776FBE" w:rsidP="00AB3C1A">
      <w:pPr>
        <w:widowControl w:val="0"/>
        <w:tabs>
          <w:tab w:val="clear" w:pos="567"/>
        </w:tabs>
        <w:spacing w:line="240" w:lineRule="auto"/>
        <w:rPr>
          <w:i/>
          <w:iCs/>
          <w:snapToGrid/>
          <w:szCs w:val="22"/>
          <w:lang w:val="lt-LT"/>
        </w:rPr>
      </w:pPr>
    </w:p>
    <w:p w14:paraId="772FB49B" w14:textId="77777777" w:rsidR="00A921DB" w:rsidRDefault="00A921DB" w:rsidP="00AB3C1A">
      <w:pPr>
        <w:widowControl w:val="0"/>
        <w:tabs>
          <w:tab w:val="clear" w:pos="567"/>
        </w:tabs>
        <w:spacing w:line="240" w:lineRule="auto"/>
        <w:rPr>
          <w:snapToGrid/>
          <w:szCs w:val="22"/>
          <w:lang w:val="lt-LT"/>
        </w:rPr>
      </w:pPr>
      <w:r>
        <w:rPr>
          <w:snapToGrid/>
          <w:szCs w:val="22"/>
          <w:lang w:val="lt-LT"/>
        </w:rPr>
        <w:t>Laikyti ne aukštesnėje kaip</w:t>
      </w:r>
      <w:r w:rsidRPr="00837B9E">
        <w:rPr>
          <w:snapToGrid/>
          <w:szCs w:val="22"/>
          <w:lang w:val="lt-LT"/>
        </w:rPr>
        <w:t xml:space="preserve"> 25</w:t>
      </w:r>
      <w:r>
        <w:rPr>
          <w:snapToGrid/>
          <w:szCs w:val="22"/>
          <w:lang w:val="lt-LT"/>
        </w:rPr>
        <w:t> </w:t>
      </w:r>
      <w:r w:rsidRPr="00837B9E">
        <w:rPr>
          <w:snapToGrid/>
          <w:szCs w:val="22"/>
          <w:lang w:val="lt-LT"/>
        </w:rPr>
        <w:t xml:space="preserve">°C </w:t>
      </w:r>
      <w:r>
        <w:rPr>
          <w:snapToGrid/>
          <w:szCs w:val="22"/>
          <w:lang w:val="lt-LT"/>
        </w:rPr>
        <w:t>temperatūroje.</w:t>
      </w:r>
    </w:p>
    <w:p w14:paraId="7C30A909" w14:textId="77777777" w:rsidR="009D7BBF" w:rsidRDefault="009D7BBF" w:rsidP="00A921DB">
      <w:pPr>
        <w:widowControl w:val="0"/>
        <w:tabs>
          <w:tab w:val="clear" w:pos="567"/>
        </w:tabs>
        <w:spacing w:line="240" w:lineRule="auto"/>
        <w:rPr>
          <w:rFonts w:eastAsia="TimesNewRoman"/>
          <w:snapToGrid/>
          <w:szCs w:val="22"/>
          <w:lang w:val="lt-LT"/>
        </w:rPr>
      </w:pPr>
      <w:r w:rsidRPr="009D7BBF">
        <w:rPr>
          <w:rFonts w:eastAsia="TimesNewRoman"/>
          <w:snapToGrid/>
          <w:szCs w:val="22"/>
          <w:lang w:val="lt-LT"/>
        </w:rPr>
        <w:t>Laikyti gamintojo pakuotėje</w:t>
      </w:r>
      <w:r>
        <w:rPr>
          <w:rFonts w:eastAsia="TimesNewRoman"/>
          <w:snapToGrid/>
          <w:szCs w:val="22"/>
          <w:lang w:val="lt-LT"/>
        </w:rPr>
        <w:t xml:space="preserve">, </w:t>
      </w:r>
      <w:r w:rsidRPr="009D7BBF">
        <w:rPr>
          <w:rFonts w:eastAsia="TimesNewRoman"/>
          <w:snapToGrid/>
          <w:szCs w:val="22"/>
          <w:lang w:val="lt-LT"/>
        </w:rPr>
        <w:t xml:space="preserve">kad vaistinis preparatas būtų apsaugotas nuo </w:t>
      </w:r>
      <w:r w:rsidR="00A921DB">
        <w:rPr>
          <w:rFonts w:eastAsia="TimesNewRoman"/>
          <w:snapToGrid/>
          <w:szCs w:val="22"/>
          <w:lang w:val="lt-LT"/>
        </w:rPr>
        <w:t>šviesos</w:t>
      </w:r>
      <w:r w:rsidRPr="009D7BBF">
        <w:rPr>
          <w:rFonts w:eastAsia="TimesNewRoman"/>
          <w:snapToGrid/>
          <w:szCs w:val="22"/>
          <w:lang w:val="lt-LT"/>
        </w:rPr>
        <w:t>.</w:t>
      </w:r>
    </w:p>
    <w:p w14:paraId="71D1B720" w14:textId="77777777" w:rsidR="00776FBE" w:rsidRPr="00AF5C79" w:rsidRDefault="00776FBE" w:rsidP="00AB3C1A">
      <w:pPr>
        <w:widowControl w:val="0"/>
        <w:tabs>
          <w:tab w:val="clear" w:pos="567"/>
        </w:tabs>
        <w:spacing w:line="240" w:lineRule="auto"/>
        <w:ind w:left="567" w:hanging="567"/>
        <w:rPr>
          <w:snapToGrid/>
          <w:szCs w:val="22"/>
          <w:lang w:val="lt-LT"/>
        </w:rPr>
      </w:pPr>
    </w:p>
    <w:p w14:paraId="156B4661" w14:textId="77777777" w:rsidR="00776FBE" w:rsidRPr="00110575" w:rsidRDefault="00776FBE" w:rsidP="00AB3C1A">
      <w:pPr>
        <w:widowControl w:val="0"/>
        <w:spacing w:line="240" w:lineRule="auto"/>
        <w:ind w:left="567" w:hanging="567"/>
        <w:outlineLvl w:val="2"/>
        <w:rPr>
          <w:b/>
          <w:snapToGrid/>
          <w:kern w:val="28"/>
          <w:szCs w:val="22"/>
          <w:lang w:val="lt-LT"/>
        </w:rPr>
      </w:pPr>
      <w:r w:rsidRPr="00110575">
        <w:rPr>
          <w:b/>
          <w:snapToGrid/>
          <w:kern w:val="28"/>
          <w:szCs w:val="22"/>
          <w:lang w:val="lt-LT"/>
        </w:rPr>
        <w:t>6.5</w:t>
      </w:r>
      <w:r w:rsidRPr="00110575">
        <w:rPr>
          <w:b/>
          <w:snapToGrid/>
          <w:kern w:val="28"/>
          <w:szCs w:val="22"/>
          <w:lang w:val="lt-LT"/>
        </w:rPr>
        <w:tab/>
        <w:t>Talpyklės pobūdis ir jos turinys</w:t>
      </w:r>
    </w:p>
    <w:p w14:paraId="4F77C58A" w14:textId="77777777" w:rsidR="00776FBE" w:rsidRPr="00AF5C79" w:rsidRDefault="00776FBE" w:rsidP="00AB3C1A">
      <w:pPr>
        <w:widowControl w:val="0"/>
        <w:tabs>
          <w:tab w:val="clear" w:pos="567"/>
        </w:tabs>
        <w:spacing w:line="240" w:lineRule="auto"/>
        <w:ind w:left="567" w:hanging="567"/>
        <w:rPr>
          <w:snapToGrid/>
          <w:szCs w:val="22"/>
          <w:lang w:val="lt-LT"/>
        </w:rPr>
      </w:pPr>
    </w:p>
    <w:p w14:paraId="40E211DB" w14:textId="77777777" w:rsidR="00A921DB" w:rsidRDefault="00A921DB" w:rsidP="00A921D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Buteliukai</w:t>
      </w:r>
      <w:r w:rsidRPr="00A921DB">
        <w:rPr>
          <w:rFonts w:eastAsia="TimesNewRoman"/>
          <w:snapToGrid/>
          <w:szCs w:val="22"/>
          <w:lang w:val="lt-LT"/>
        </w:rPr>
        <w:t>:</w:t>
      </w:r>
      <w:r w:rsidRPr="00A921DB">
        <w:rPr>
          <w:rFonts w:eastAsia="TimesNewRoman"/>
          <w:snapToGrid/>
          <w:szCs w:val="22"/>
          <w:lang w:val="lt-LT"/>
        </w:rPr>
        <w:tab/>
      </w:r>
      <w:r>
        <w:rPr>
          <w:rFonts w:eastAsia="TimesNewRoman"/>
          <w:snapToGrid/>
          <w:szCs w:val="22"/>
          <w:lang w:val="lt-LT"/>
        </w:rPr>
        <w:t>gintaro spalvos</w:t>
      </w:r>
      <w:r w:rsidRPr="00A921DB">
        <w:rPr>
          <w:rFonts w:eastAsia="TimesNewRoman"/>
          <w:snapToGrid/>
          <w:szCs w:val="22"/>
          <w:lang w:val="lt-LT"/>
        </w:rPr>
        <w:t xml:space="preserve"> (III</w:t>
      </w:r>
      <w:r>
        <w:rPr>
          <w:rFonts w:eastAsia="TimesNewRoman"/>
          <w:snapToGrid/>
          <w:szCs w:val="22"/>
          <w:lang w:val="lt-LT"/>
        </w:rPr>
        <w:t> tipo</w:t>
      </w:r>
      <w:r w:rsidRPr="00A921DB">
        <w:rPr>
          <w:rFonts w:eastAsia="TimesNewRoman"/>
          <w:snapToGrid/>
          <w:szCs w:val="22"/>
          <w:lang w:val="lt-LT"/>
        </w:rPr>
        <w:t xml:space="preserve">) </w:t>
      </w:r>
      <w:r>
        <w:rPr>
          <w:rFonts w:eastAsia="TimesNewRoman"/>
          <w:snapToGrid/>
          <w:szCs w:val="22"/>
          <w:lang w:val="lt-LT"/>
        </w:rPr>
        <w:t>stiklo buteliukai</w:t>
      </w:r>
    </w:p>
    <w:p w14:paraId="3BD3C66A" w14:textId="77777777" w:rsidR="00D4616D" w:rsidRDefault="00A921DB" w:rsidP="00A921D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Uždoriai</w:t>
      </w:r>
      <w:r w:rsidRPr="00A921DB">
        <w:rPr>
          <w:rFonts w:eastAsia="TimesNewRoman"/>
          <w:snapToGrid/>
          <w:szCs w:val="22"/>
          <w:lang w:val="lt-LT"/>
        </w:rPr>
        <w:t>:</w:t>
      </w:r>
      <w:r w:rsidRPr="00A921DB">
        <w:rPr>
          <w:rFonts w:eastAsia="TimesNewRoman"/>
          <w:snapToGrid/>
          <w:szCs w:val="22"/>
          <w:lang w:val="lt-LT"/>
        </w:rPr>
        <w:tab/>
      </w:r>
      <w:r w:rsidR="00D4616D">
        <w:rPr>
          <w:rFonts w:eastAsia="TimesNewRoman"/>
          <w:snapToGrid/>
          <w:szCs w:val="22"/>
          <w:lang w:val="lt-LT"/>
        </w:rPr>
        <w:t>pirmąjį</w:t>
      </w:r>
      <w:r>
        <w:rPr>
          <w:rFonts w:eastAsia="TimesNewRoman"/>
          <w:snapToGrid/>
          <w:szCs w:val="22"/>
          <w:lang w:val="lt-LT"/>
        </w:rPr>
        <w:t xml:space="preserve"> atidarymą rodantis </w:t>
      </w:r>
      <w:r w:rsidR="00D4616D">
        <w:rPr>
          <w:rFonts w:eastAsia="TimesNewRoman"/>
          <w:snapToGrid/>
          <w:szCs w:val="22"/>
          <w:lang w:val="lt-LT"/>
        </w:rPr>
        <w:t xml:space="preserve">vaikų sunkiai </w:t>
      </w:r>
      <w:r w:rsidR="00FD6E55">
        <w:rPr>
          <w:rFonts w:eastAsia="TimesNewRoman"/>
          <w:snapToGrid/>
          <w:szCs w:val="22"/>
          <w:lang w:val="lt-LT"/>
        </w:rPr>
        <w:t>ati</w:t>
      </w:r>
      <w:r w:rsidR="00D4616D">
        <w:rPr>
          <w:rFonts w:eastAsia="TimesNewRoman"/>
          <w:snapToGrid/>
          <w:szCs w:val="22"/>
          <w:lang w:val="lt-LT"/>
        </w:rPr>
        <w:t>daromas (-i) dangtelis (-iai)</w:t>
      </w:r>
    </w:p>
    <w:p w14:paraId="466FB1C4" w14:textId="77777777" w:rsidR="00A921DB" w:rsidRPr="00A921DB" w:rsidRDefault="00D4616D" w:rsidP="00A921D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Pakuotės dydis</w:t>
      </w:r>
      <w:r w:rsidR="00A921DB" w:rsidRPr="00A921DB">
        <w:rPr>
          <w:rFonts w:eastAsia="TimesNewRoman"/>
          <w:snapToGrid/>
          <w:szCs w:val="22"/>
          <w:lang w:val="lt-LT"/>
        </w:rPr>
        <w:t>: 75</w:t>
      </w:r>
      <w:r>
        <w:rPr>
          <w:rFonts w:eastAsia="TimesNewRoman"/>
          <w:snapToGrid/>
          <w:szCs w:val="22"/>
          <w:lang w:val="lt-LT"/>
        </w:rPr>
        <w:t> </w:t>
      </w:r>
      <w:r w:rsidR="00A921DB" w:rsidRPr="00A921DB">
        <w:rPr>
          <w:rFonts w:eastAsia="TimesNewRoman"/>
          <w:snapToGrid/>
          <w:szCs w:val="22"/>
          <w:lang w:val="lt-LT"/>
        </w:rPr>
        <w:t>ml, 100</w:t>
      </w:r>
      <w:r>
        <w:rPr>
          <w:rFonts w:eastAsia="TimesNewRoman"/>
          <w:snapToGrid/>
          <w:szCs w:val="22"/>
          <w:lang w:val="lt-LT"/>
        </w:rPr>
        <w:t> </w:t>
      </w:r>
      <w:r w:rsidR="00A921DB" w:rsidRPr="00A921DB">
        <w:rPr>
          <w:rFonts w:eastAsia="TimesNewRoman"/>
          <w:snapToGrid/>
          <w:szCs w:val="22"/>
          <w:lang w:val="lt-LT"/>
        </w:rPr>
        <w:t xml:space="preserve">ml </w:t>
      </w:r>
      <w:r>
        <w:rPr>
          <w:rFonts w:eastAsia="TimesNewRoman"/>
          <w:snapToGrid/>
          <w:szCs w:val="22"/>
          <w:lang w:val="lt-LT"/>
        </w:rPr>
        <w:t>ir</w:t>
      </w:r>
      <w:r w:rsidR="00A921DB" w:rsidRPr="00A921DB">
        <w:rPr>
          <w:rFonts w:eastAsia="TimesNewRoman"/>
          <w:snapToGrid/>
          <w:szCs w:val="22"/>
          <w:lang w:val="lt-LT"/>
        </w:rPr>
        <w:t xml:space="preserve"> 2 x 75</w:t>
      </w:r>
      <w:r>
        <w:rPr>
          <w:rFonts w:eastAsia="TimesNewRoman"/>
          <w:snapToGrid/>
          <w:szCs w:val="22"/>
          <w:lang w:val="lt-LT"/>
        </w:rPr>
        <w:t> </w:t>
      </w:r>
      <w:r w:rsidR="00A921DB" w:rsidRPr="00A921DB">
        <w:rPr>
          <w:rFonts w:eastAsia="TimesNewRoman"/>
          <w:snapToGrid/>
          <w:szCs w:val="22"/>
          <w:lang w:val="lt-LT"/>
        </w:rPr>
        <w:t>ml</w:t>
      </w:r>
    </w:p>
    <w:p w14:paraId="46037D33" w14:textId="77777777" w:rsidR="00D4616D" w:rsidRDefault="00D4616D" w:rsidP="00A921DB">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Vienas</w:t>
      </w:r>
      <w:r w:rsidR="00A921DB" w:rsidRPr="00A921DB">
        <w:rPr>
          <w:rFonts w:eastAsia="TimesNewRoman"/>
          <w:snapToGrid/>
          <w:szCs w:val="22"/>
          <w:lang w:val="lt-LT"/>
        </w:rPr>
        <w:t xml:space="preserve"> 5</w:t>
      </w:r>
      <w:r>
        <w:rPr>
          <w:rFonts w:eastAsia="TimesNewRoman"/>
          <w:snapToGrid/>
          <w:szCs w:val="22"/>
          <w:lang w:val="lt-LT"/>
        </w:rPr>
        <w:t> </w:t>
      </w:r>
      <w:r w:rsidR="00A921DB" w:rsidRPr="00A921DB">
        <w:rPr>
          <w:rFonts w:eastAsia="TimesNewRoman"/>
          <w:snapToGrid/>
          <w:szCs w:val="22"/>
          <w:lang w:val="lt-LT"/>
        </w:rPr>
        <w:t xml:space="preserve">ml </w:t>
      </w:r>
      <w:r>
        <w:rPr>
          <w:rFonts w:eastAsia="TimesNewRoman"/>
          <w:snapToGrid/>
          <w:szCs w:val="22"/>
          <w:lang w:val="lt-LT"/>
        </w:rPr>
        <w:t>geriamasis dozavimo švirkštas, sugraduotas kas</w:t>
      </w:r>
      <w:r w:rsidR="00A921DB" w:rsidRPr="00A921DB">
        <w:rPr>
          <w:rFonts w:eastAsia="TimesNewRoman"/>
          <w:snapToGrid/>
          <w:szCs w:val="22"/>
          <w:lang w:val="lt-LT"/>
        </w:rPr>
        <w:t xml:space="preserve"> 0</w:t>
      </w:r>
      <w:r>
        <w:rPr>
          <w:rFonts w:eastAsia="TimesNewRoman"/>
          <w:snapToGrid/>
          <w:szCs w:val="22"/>
          <w:lang w:val="lt-LT"/>
        </w:rPr>
        <w:t>,</w:t>
      </w:r>
      <w:r w:rsidR="00A921DB" w:rsidRPr="00A921DB">
        <w:rPr>
          <w:rFonts w:eastAsia="TimesNewRoman"/>
          <w:snapToGrid/>
          <w:szCs w:val="22"/>
          <w:lang w:val="lt-LT"/>
        </w:rPr>
        <w:t>1</w:t>
      </w:r>
      <w:r>
        <w:rPr>
          <w:rFonts w:eastAsia="TimesNewRoman"/>
          <w:snapToGrid/>
          <w:szCs w:val="22"/>
          <w:lang w:val="lt-LT"/>
        </w:rPr>
        <w:t> </w:t>
      </w:r>
      <w:r w:rsidR="00A921DB" w:rsidRPr="00A921DB">
        <w:rPr>
          <w:rFonts w:eastAsia="TimesNewRoman"/>
          <w:snapToGrid/>
          <w:szCs w:val="22"/>
          <w:lang w:val="lt-LT"/>
        </w:rPr>
        <w:t>ml</w:t>
      </w:r>
      <w:r>
        <w:rPr>
          <w:rFonts w:eastAsia="TimesNewRoman"/>
          <w:snapToGrid/>
          <w:szCs w:val="22"/>
          <w:lang w:val="lt-LT"/>
        </w:rPr>
        <w:t>, ir atitinkamas kakleliui pritaikytas švirkšto adapteris buteliukui.</w:t>
      </w:r>
    </w:p>
    <w:p w14:paraId="0EE6F4EF" w14:textId="77777777" w:rsidR="00A921DB" w:rsidRPr="00A921DB" w:rsidRDefault="00A921DB" w:rsidP="00A921DB">
      <w:pPr>
        <w:widowControl w:val="0"/>
        <w:tabs>
          <w:tab w:val="clear" w:pos="567"/>
        </w:tabs>
        <w:autoSpaceDE w:val="0"/>
        <w:autoSpaceDN w:val="0"/>
        <w:adjustRightInd w:val="0"/>
        <w:spacing w:line="240" w:lineRule="auto"/>
        <w:rPr>
          <w:rFonts w:eastAsia="TimesNewRoman"/>
          <w:snapToGrid/>
          <w:szCs w:val="22"/>
          <w:lang w:val="lt-LT"/>
        </w:rPr>
      </w:pPr>
    </w:p>
    <w:p w14:paraId="4D4F1B69" w14:textId="77777777" w:rsidR="00776FBE" w:rsidRPr="00AF5C79"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AF5C79">
        <w:rPr>
          <w:rFonts w:eastAsia="TimesNewRoman"/>
          <w:snapToGrid/>
          <w:szCs w:val="22"/>
          <w:lang w:val="lt-LT"/>
        </w:rPr>
        <w:t>Gali būti tiekiamos ne visų dydžių pakuotės.</w:t>
      </w:r>
    </w:p>
    <w:p w14:paraId="6EDB79E3" w14:textId="77777777" w:rsidR="00776FBE" w:rsidRPr="00AF5C79" w:rsidRDefault="00776FBE" w:rsidP="00AB3C1A">
      <w:pPr>
        <w:widowControl w:val="0"/>
        <w:tabs>
          <w:tab w:val="clear" w:pos="567"/>
        </w:tabs>
        <w:spacing w:line="240" w:lineRule="auto"/>
        <w:ind w:left="567" w:hanging="567"/>
        <w:rPr>
          <w:snapToGrid/>
          <w:szCs w:val="22"/>
          <w:lang w:val="lt-LT"/>
        </w:rPr>
      </w:pPr>
    </w:p>
    <w:p w14:paraId="74DFE522" w14:textId="77777777" w:rsidR="00776FBE" w:rsidRPr="00AF5C79" w:rsidRDefault="00776FBE" w:rsidP="00AB3C1A">
      <w:pPr>
        <w:widowControl w:val="0"/>
        <w:spacing w:line="240" w:lineRule="auto"/>
        <w:ind w:left="567" w:hanging="567"/>
        <w:outlineLvl w:val="2"/>
        <w:rPr>
          <w:snapToGrid/>
          <w:szCs w:val="22"/>
          <w:lang w:val="lt-LT"/>
        </w:rPr>
      </w:pPr>
      <w:r w:rsidRPr="00110575">
        <w:rPr>
          <w:b/>
          <w:snapToGrid/>
          <w:kern w:val="28"/>
          <w:szCs w:val="22"/>
          <w:lang w:val="lt-LT"/>
        </w:rPr>
        <w:t>6.6</w:t>
      </w:r>
      <w:r w:rsidRPr="00110575">
        <w:rPr>
          <w:b/>
          <w:snapToGrid/>
          <w:kern w:val="28"/>
          <w:szCs w:val="22"/>
          <w:lang w:val="lt-LT"/>
        </w:rPr>
        <w:tab/>
        <w:t>Specialūs reikalavimai atliekoms tvarkyti</w:t>
      </w:r>
    </w:p>
    <w:p w14:paraId="4C664A4D" w14:textId="77777777" w:rsidR="00776FBE" w:rsidRPr="00AF5C79" w:rsidRDefault="00776FBE" w:rsidP="00AB3C1A">
      <w:pPr>
        <w:widowControl w:val="0"/>
        <w:tabs>
          <w:tab w:val="clear" w:pos="567"/>
        </w:tabs>
        <w:spacing w:line="240" w:lineRule="auto"/>
        <w:rPr>
          <w:snapToGrid/>
          <w:szCs w:val="22"/>
          <w:lang w:val="lt-LT"/>
        </w:rPr>
      </w:pPr>
    </w:p>
    <w:p w14:paraId="0B3D5D0B" w14:textId="77777777" w:rsidR="00D4616D" w:rsidRDefault="00D4616D" w:rsidP="00AB3C1A">
      <w:pPr>
        <w:widowControl w:val="0"/>
        <w:tabs>
          <w:tab w:val="clear" w:pos="567"/>
        </w:tabs>
        <w:spacing w:line="240" w:lineRule="auto"/>
        <w:ind w:left="567" w:hanging="567"/>
        <w:rPr>
          <w:snapToGrid/>
          <w:szCs w:val="22"/>
          <w:lang w:val="lt-LT"/>
        </w:rPr>
      </w:pPr>
      <w:r w:rsidRPr="00D4616D">
        <w:rPr>
          <w:snapToGrid/>
          <w:szCs w:val="22"/>
          <w:lang w:val="lt-LT"/>
        </w:rPr>
        <w:t>Specialių reikalavimų atliekoms tvarkyti nėra</w:t>
      </w:r>
      <w:r>
        <w:rPr>
          <w:snapToGrid/>
          <w:szCs w:val="22"/>
          <w:lang w:val="lt-LT"/>
        </w:rPr>
        <w:t>.</w:t>
      </w:r>
    </w:p>
    <w:p w14:paraId="4C272625" w14:textId="77777777" w:rsidR="00D4616D" w:rsidRDefault="00D4616D" w:rsidP="00AB3C1A">
      <w:pPr>
        <w:widowControl w:val="0"/>
        <w:tabs>
          <w:tab w:val="clear" w:pos="567"/>
        </w:tabs>
        <w:spacing w:line="240" w:lineRule="auto"/>
        <w:ind w:left="567" w:hanging="567"/>
        <w:rPr>
          <w:snapToGrid/>
          <w:szCs w:val="22"/>
          <w:lang w:val="lt-LT"/>
        </w:rPr>
      </w:pPr>
    </w:p>
    <w:p w14:paraId="14EF274B" w14:textId="77777777" w:rsidR="00776FBE" w:rsidRPr="00AF5C79" w:rsidRDefault="00D31D1F" w:rsidP="00AB3C1A">
      <w:pPr>
        <w:widowControl w:val="0"/>
        <w:tabs>
          <w:tab w:val="clear" w:pos="567"/>
        </w:tabs>
        <w:spacing w:line="240" w:lineRule="auto"/>
        <w:ind w:left="567" w:hanging="567"/>
        <w:rPr>
          <w:snapToGrid/>
          <w:szCs w:val="22"/>
          <w:lang w:val="lt-LT"/>
        </w:rPr>
      </w:pPr>
      <w:r w:rsidRPr="00D31D1F">
        <w:rPr>
          <w:snapToGrid/>
          <w:szCs w:val="22"/>
          <w:lang w:val="lt-LT"/>
        </w:rPr>
        <w:t>Nesuvartotą vaistinį preparatą ar atliekas reikia tvarkyti laikantis vietinių reikalavimų</w:t>
      </w:r>
      <w:r w:rsidR="00776FBE" w:rsidRPr="00AF5C79">
        <w:rPr>
          <w:snapToGrid/>
          <w:szCs w:val="22"/>
          <w:lang w:val="lt-LT"/>
        </w:rPr>
        <w:t>.</w:t>
      </w:r>
    </w:p>
    <w:p w14:paraId="35C33785" w14:textId="77777777" w:rsidR="00776FBE" w:rsidRPr="00AF5C79" w:rsidRDefault="00776FBE" w:rsidP="00AB3C1A">
      <w:pPr>
        <w:widowControl w:val="0"/>
        <w:tabs>
          <w:tab w:val="clear" w:pos="567"/>
        </w:tabs>
        <w:spacing w:line="240" w:lineRule="auto"/>
        <w:ind w:left="567" w:hanging="567"/>
        <w:rPr>
          <w:snapToGrid/>
          <w:szCs w:val="22"/>
          <w:lang w:val="lt-LT"/>
        </w:rPr>
      </w:pPr>
    </w:p>
    <w:p w14:paraId="1D35C9E7" w14:textId="77777777" w:rsidR="00776FBE" w:rsidRPr="00AF5C79" w:rsidRDefault="00776FBE" w:rsidP="00AB3C1A">
      <w:pPr>
        <w:widowControl w:val="0"/>
        <w:tabs>
          <w:tab w:val="clear" w:pos="567"/>
        </w:tabs>
        <w:spacing w:line="240" w:lineRule="auto"/>
        <w:ind w:left="567" w:hanging="567"/>
        <w:rPr>
          <w:snapToGrid/>
          <w:szCs w:val="22"/>
          <w:lang w:val="lt-LT"/>
        </w:rPr>
      </w:pPr>
    </w:p>
    <w:p w14:paraId="338F5B91" w14:textId="77777777" w:rsidR="00776FBE" w:rsidRPr="00110575" w:rsidRDefault="00776FBE" w:rsidP="00AB3C1A">
      <w:pPr>
        <w:widowControl w:val="0"/>
        <w:spacing w:line="240" w:lineRule="auto"/>
        <w:ind w:left="567" w:hanging="567"/>
        <w:outlineLvl w:val="1"/>
        <w:rPr>
          <w:b/>
          <w:snapToGrid/>
          <w:szCs w:val="22"/>
          <w:lang w:val="lt-LT"/>
        </w:rPr>
      </w:pPr>
      <w:r w:rsidRPr="00110575">
        <w:rPr>
          <w:b/>
          <w:snapToGrid/>
          <w:szCs w:val="22"/>
          <w:lang w:val="lt-LT"/>
        </w:rPr>
        <w:t>7.</w:t>
      </w:r>
      <w:r w:rsidRPr="00110575">
        <w:rPr>
          <w:b/>
          <w:snapToGrid/>
          <w:szCs w:val="22"/>
          <w:lang w:val="lt-LT"/>
        </w:rPr>
        <w:tab/>
        <w:t>REGISTRUOTOJAS</w:t>
      </w:r>
    </w:p>
    <w:p w14:paraId="1DB88971" w14:textId="77777777" w:rsidR="00776FBE" w:rsidRPr="00AF5C79" w:rsidRDefault="00776FBE" w:rsidP="00AB3C1A">
      <w:pPr>
        <w:widowControl w:val="0"/>
        <w:tabs>
          <w:tab w:val="clear" w:pos="567"/>
        </w:tabs>
        <w:spacing w:line="240" w:lineRule="auto"/>
        <w:rPr>
          <w:snapToGrid/>
          <w:szCs w:val="22"/>
          <w:lang w:val="lt-LT"/>
        </w:rPr>
      </w:pPr>
    </w:p>
    <w:p w14:paraId="4B7D7DA1" w14:textId="77777777" w:rsidR="005F7AD4" w:rsidRPr="005F7AD4" w:rsidRDefault="005F7AD4" w:rsidP="005F7AD4">
      <w:pPr>
        <w:spacing w:line="240" w:lineRule="auto"/>
        <w:rPr>
          <w:snapToGrid/>
          <w:szCs w:val="22"/>
          <w:lang w:val="lt-LT"/>
        </w:rPr>
      </w:pPr>
      <w:r w:rsidRPr="005F7AD4">
        <w:rPr>
          <w:snapToGrid/>
          <w:szCs w:val="22"/>
          <w:lang w:val="lt-LT"/>
        </w:rPr>
        <w:t>Zentiva, k.s.</w:t>
      </w:r>
    </w:p>
    <w:p w14:paraId="28497191" w14:textId="77777777" w:rsidR="005F7AD4" w:rsidRPr="005F7AD4" w:rsidRDefault="005F7AD4" w:rsidP="005F7AD4">
      <w:pPr>
        <w:spacing w:line="240" w:lineRule="auto"/>
        <w:rPr>
          <w:snapToGrid/>
          <w:szCs w:val="22"/>
          <w:lang w:val="lt-LT"/>
        </w:rPr>
      </w:pPr>
      <w:r w:rsidRPr="005F7AD4">
        <w:rPr>
          <w:snapToGrid/>
          <w:szCs w:val="22"/>
          <w:lang w:val="lt-LT"/>
        </w:rPr>
        <w:t>U kabelovny 130</w:t>
      </w:r>
    </w:p>
    <w:p w14:paraId="2496869E" w14:textId="77777777" w:rsidR="005F7AD4" w:rsidRPr="005F7AD4" w:rsidRDefault="005F7AD4" w:rsidP="005F7AD4">
      <w:pPr>
        <w:spacing w:line="240" w:lineRule="auto"/>
        <w:rPr>
          <w:snapToGrid/>
          <w:szCs w:val="22"/>
          <w:lang w:val="lt-LT"/>
        </w:rPr>
      </w:pPr>
      <w:r w:rsidRPr="005F7AD4">
        <w:rPr>
          <w:snapToGrid/>
          <w:szCs w:val="22"/>
          <w:lang w:val="lt-LT"/>
        </w:rPr>
        <w:t>Dolní Měcholupy</w:t>
      </w:r>
    </w:p>
    <w:p w14:paraId="3DB7250E" w14:textId="5C7D5F34" w:rsidR="005F7AD4" w:rsidRPr="005F7AD4" w:rsidRDefault="005F7AD4" w:rsidP="005F7AD4">
      <w:pPr>
        <w:spacing w:line="240" w:lineRule="auto"/>
        <w:rPr>
          <w:snapToGrid/>
          <w:szCs w:val="22"/>
          <w:lang w:val="lt-LT"/>
        </w:rPr>
      </w:pPr>
      <w:r w:rsidRPr="005F7AD4">
        <w:rPr>
          <w:snapToGrid/>
          <w:szCs w:val="22"/>
          <w:lang w:val="lt-LT"/>
        </w:rPr>
        <w:t>102 37 Praha 10</w:t>
      </w:r>
    </w:p>
    <w:p w14:paraId="361552C4" w14:textId="77777777" w:rsidR="00776FBE" w:rsidRDefault="005F7AD4" w:rsidP="005F7AD4">
      <w:pPr>
        <w:widowControl w:val="0"/>
        <w:tabs>
          <w:tab w:val="clear" w:pos="567"/>
        </w:tabs>
        <w:spacing w:line="240" w:lineRule="auto"/>
        <w:rPr>
          <w:snapToGrid/>
          <w:szCs w:val="22"/>
          <w:lang w:val="lt-LT"/>
        </w:rPr>
      </w:pPr>
      <w:r w:rsidRPr="005F7AD4">
        <w:rPr>
          <w:snapToGrid/>
          <w:szCs w:val="22"/>
          <w:lang w:val="lt-LT"/>
        </w:rPr>
        <w:t>Čekija</w:t>
      </w:r>
    </w:p>
    <w:p w14:paraId="6B150A62" w14:textId="77777777" w:rsidR="00417942" w:rsidRPr="00AF5C79" w:rsidRDefault="00417942" w:rsidP="005F7AD4">
      <w:pPr>
        <w:widowControl w:val="0"/>
        <w:tabs>
          <w:tab w:val="clear" w:pos="567"/>
        </w:tabs>
        <w:spacing w:line="240" w:lineRule="auto"/>
        <w:rPr>
          <w:snapToGrid/>
          <w:szCs w:val="22"/>
          <w:lang w:val="lt-LT"/>
        </w:rPr>
      </w:pPr>
    </w:p>
    <w:p w14:paraId="213C41FF" w14:textId="77777777" w:rsidR="00776FBE" w:rsidRPr="00AF5C79" w:rsidRDefault="00776FBE" w:rsidP="00AB3C1A">
      <w:pPr>
        <w:widowControl w:val="0"/>
        <w:tabs>
          <w:tab w:val="clear" w:pos="567"/>
        </w:tabs>
        <w:spacing w:line="240" w:lineRule="auto"/>
        <w:ind w:left="567" w:hanging="567"/>
        <w:rPr>
          <w:snapToGrid/>
          <w:szCs w:val="22"/>
          <w:lang w:val="lt-LT"/>
        </w:rPr>
      </w:pPr>
    </w:p>
    <w:p w14:paraId="1FBC98CC" w14:textId="77777777" w:rsidR="00776FBE" w:rsidRPr="00110575" w:rsidRDefault="00776FBE" w:rsidP="00AB3C1A">
      <w:pPr>
        <w:widowControl w:val="0"/>
        <w:spacing w:line="240" w:lineRule="auto"/>
        <w:ind w:left="567" w:hanging="567"/>
        <w:outlineLvl w:val="1"/>
        <w:rPr>
          <w:b/>
          <w:snapToGrid/>
          <w:szCs w:val="22"/>
          <w:lang w:val="lt-LT"/>
        </w:rPr>
      </w:pPr>
      <w:r w:rsidRPr="00110575">
        <w:rPr>
          <w:b/>
          <w:snapToGrid/>
          <w:szCs w:val="22"/>
          <w:lang w:val="lt-LT"/>
        </w:rPr>
        <w:t>8.</w:t>
      </w:r>
      <w:r w:rsidRPr="00110575">
        <w:rPr>
          <w:b/>
          <w:snapToGrid/>
          <w:szCs w:val="22"/>
          <w:lang w:val="lt-LT"/>
        </w:rPr>
        <w:tab/>
      </w:r>
      <w:r w:rsidR="00D31D1F" w:rsidRPr="00110575">
        <w:rPr>
          <w:b/>
          <w:snapToGrid/>
          <w:szCs w:val="22"/>
          <w:lang w:val="lt-LT"/>
        </w:rPr>
        <w:t>REGISTRACIJOS PAŽYMĖJIMO NUMERIS (</w:t>
      </w:r>
      <w:r w:rsidR="00D31D1F" w:rsidRPr="00110575">
        <w:rPr>
          <w:b/>
          <w:snapToGrid/>
          <w:szCs w:val="22"/>
          <w:lang w:val="lt-LT"/>
        </w:rPr>
        <w:noBreakHyphen/>
        <w:t>IAI)</w:t>
      </w:r>
    </w:p>
    <w:p w14:paraId="213E96B0" w14:textId="77777777" w:rsidR="00776FBE" w:rsidRPr="00AF5C79" w:rsidRDefault="00776FBE" w:rsidP="00AB3C1A">
      <w:pPr>
        <w:widowControl w:val="0"/>
        <w:tabs>
          <w:tab w:val="clear" w:pos="567"/>
        </w:tabs>
        <w:spacing w:line="240" w:lineRule="auto"/>
        <w:rPr>
          <w:i/>
          <w:snapToGrid/>
          <w:szCs w:val="22"/>
          <w:lang w:val="lt-LT"/>
        </w:rPr>
      </w:pPr>
    </w:p>
    <w:tbl>
      <w:tblPr>
        <w:tblW w:w="9356" w:type="dxa"/>
        <w:tblInd w:w="108" w:type="dxa"/>
        <w:tblLook w:val="04A0" w:firstRow="1" w:lastRow="0" w:firstColumn="1" w:lastColumn="0" w:noHBand="0" w:noVBand="1"/>
      </w:tblPr>
      <w:tblGrid>
        <w:gridCol w:w="3119"/>
        <w:gridCol w:w="3118"/>
        <w:gridCol w:w="3119"/>
      </w:tblGrid>
      <w:tr w:rsidR="0070102C" w:rsidRPr="0057348C" w14:paraId="7430FF93" w14:textId="77777777" w:rsidTr="0057348C">
        <w:tc>
          <w:tcPr>
            <w:tcW w:w="3119" w:type="dxa"/>
            <w:shd w:val="clear" w:color="auto" w:fill="auto"/>
          </w:tcPr>
          <w:p w14:paraId="7927A9D6" w14:textId="77777777" w:rsidR="0070102C" w:rsidRPr="0057348C" w:rsidRDefault="00575667" w:rsidP="0057348C">
            <w:pPr>
              <w:widowControl w:val="0"/>
              <w:tabs>
                <w:tab w:val="clear" w:pos="567"/>
              </w:tabs>
              <w:spacing w:line="240" w:lineRule="auto"/>
              <w:ind w:right="-57"/>
              <w:rPr>
                <w:snapToGrid/>
                <w:szCs w:val="22"/>
                <w:u w:val="single"/>
                <w:lang w:val="lt-LT"/>
              </w:rPr>
            </w:pPr>
            <w:r w:rsidRPr="0057348C">
              <w:rPr>
                <w:snapToGrid/>
                <w:szCs w:val="22"/>
                <w:u w:val="single"/>
                <w:lang w:val="lt-LT"/>
              </w:rPr>
              <w:t>25 µg/5 ml</w:t>
            </w:r>
          </w:p>
          <w:p w14:paraId="01AB7706" w14:textId="77777777" w:rsidR="0070102C" w:rsidRPr="0057348C" w:rsidRDefault="0070102C" w:rsidP="0057348C">
            <w:pPr>
              <w:widowControl w:val="0"/>
              <w:tabs>
                <w:tab w:val="clear" w:pos="567"/>
              </w:tabs>
              <w:spacing w:line="240" w:lineRule="auto"/>
              <w:ind w:right="-57"/>
              <w:rPr>
                <w:snapToGrid/>
                <w:szCs w:val="22"/>
                <w:lang w:val="lt-LT"/>
              </w:rPr>
            </w:pPr>
            <w:r w:rsidRPr="0057348C">
              <w:rPr>
                <w:snapToGrid/>
                <w:szCs w:val="22"/>
                <w:lang w:val="lt-LT"/>
              </w:rPr>
              <w:t>LT/1/20/4639/001 – 75 ml N1</w:t>
            </w:r>
          </w:p>
          <w:p w14:paraId="2A01D375" w14:textId="77777777" w:rsidR="0070102C" w:rsidRPr="0057348C" w:rsidRDefault="0070102C" w:rsidP="0057348C">
            <w:pPr>
              <w:widowControl w:val="0"/>
              <w:tabs>
                <w:tab w:val="clear" w:pos="567"/>
              </w:tabs>
              <w:spacing w:line="240" w:lineRule="auto"/>
              <w:ind w:right="-57"/>
              <w:rPr>
                <w:snapToGrid/>
                <w:szCs w:val="22"/>
                <w:lang w:val="lt-LT"/>
              </w:rPr>
            </w:pPr>
            <w:r w:rsidRPr="0057348C">
              <w:rPr>
                <w:snapToGrid/>
                <w:szCs w:val="22"/>
                <w:lang w:val="lt-LT"/>
              </w:rPr>
              <w:t>LT/1/20/4639/002 – 100 ml, N1</w:t>
            </w:r>
          </w:p>
          <w:p w14:paraId="231A04C7" w14:textId="77777777" w:rsidR="0070102C" w:rsidRPr="0057348C" w:rsidRDefault="0070102C" w:rsidP="0057348C">
            <w:pPr>
              <w:widowControl w:val="0"/>
              <w:tabs>
                <w:tab w:val="clear" w:pos="567"/>
              </w:tabs>
              <w:spacing w:line="240" w:lineRule="auto"/>
              <w:ind w:right="-57"/>
              <w:rPr>
                <w:snapToGrid/>
                <w:szCs w:val="22"/>
                <w:lang w:val="lt-LT"/>
              </w:rPr>
            </w:pPr>
            <w:r w:rsidRPr="0057348C">
              <w:rPr>
                <w:snapToGrid/>
                <w:szCs w:val="22"/>
                <w:lang w:val="lt-LT"/>
              </w:rPr>
              <w:t>LT/1/20/4639/003 – 75 ml, N2</w:t>
            </w:r>
          </w:p>
        </w:tc>
        <w:tc>
          <w:tcPr>
            <w:tcW w:w="3118" w:type="dxa"/>
            <w:shd w:val="clear" w:color="auto" w:fill="auto"/>
          </w:tcPr>
          <w:p w14:paraId="38360589" w14:textId="77777777" w:rsidR="00575667" w:rsidRPr="0057348C" w:rsidRDefault="00575667" w:rsidP="0057348C">
            <w:pPr>
              <w:widowControl w:val="0"/>
              <w:tabs>
                <w:tab w:val="clear" w:pos="567"/>
              </w:tabs>
              <w:spacing w:line="240" w:lineRule="auto"/>
              <w:ind w:right="-57"/>
              <w:rPr>
                <w:snapToGrid/>
                <w:szCs w:val="22"/>
                <w:u w:val="single"/>
                <w:lang w:val="lt-LT"/>
              </w:rPr>
            </w:pPr>
            <w:r w:rsidRPr="0057348C">
              <w:rPr>
                <w:snapToGrid/>
                <w:szCs w:val="22"/>
                <w:u w:val="single"/>
                <w:lang w:val="lt-LT"/>
              </w:rPr>
              <w:t>5</w:t>
            </w:r>
            <w:r w:rsidR="00491ED3" w:rsidRPr="0057348C">
              <w:rPr>
                <w:snapToGrid/>
                <w:szCs w:val="22"/>
                <w:u w:val="single"/>
                <w:lang w:val="lt-LT"/>
              </w:rPr>
              <w:t>0</w:t>
            </w:r>
            <w:r w:rsidRPr="0057348C">
              <w:rPr>
                <w:snapToGrid/>
                <w:szCs w:val="22"/>
                <w:u w:val="single"/>
                <w:lang w:val="lt-LT"/>
              </w:rPr>
              <w:t xml:space="preserve"> µg/5 ml</w:t>
            </w:r>
          </w:p>
          <w:p w14:paraId="0B7F17F0" w14:textId="77777777" w:rsidR="00491ED3" w:rsidRPr="0057348C" w:rsidRDefault="00491ED3" w:rsidP="0057348C">
            <w:pPr>
              <w:widowControl w:val="0"/>
              <w:tabs>
                <w:tab w:val="clear" w:pos="567"/>
              </w:tabs>
              <w:spacing w:line="240" w:lineRule="auto"/>
              <w:ind w:right="-57"/>
              <w:rPr>
                <w:snapToGrid/>
                <w:szCs w:val="22"/>
                <w:lang w:val="lt-LT"/>
              </w:rPr>
            </w:pPr>
            <w:r w:rsidRPr="0057348C">
              <w:rPr>
                <w:snapToGrid/>
                <w:szCs w:val="22"/>
                <w:lang w:val="lt-LT"/>
              </w:rPr>
              <w:t>LT/1/20/4640/001 – 75 ml N1</w:t>
            </w:r>
          </w:p>
          <w:p w14:paraId="25C60A63" w14:textId="77777777" w:rsidR="00491ED3" w:rsidRPr="0057348C" w:rsidRDefault="00491ED3" w:rsidP="0057348C">
            <w:pPr>
              <w:widowControl w:val="0"/>
              <w:tabs>
                <w:tab w:val="clear" w:pos="567"/>
              </w:tabs>
              <w:spacing w:line="240" w:lineRule="auto"/>
              <w:ind w:right="-57"/>
              <w:rPr>
                <w:snapToGrid/>
                <w:szCs w:val="22"/>
                <w:lang w:val="lt-LT"/>
              </w:rPr>
            </w:pPr>
            <w:r w:rsidRPr="0057348C">
              <w:rPr>
                <w:snapToGrid/>
                <w:szCs w:val="22"/>
                <w:lang w:val="lt-LT"/>
              </w:rPr>
              <w:t>LT/1/20/4640/002 – 100 ml, N1</w:t>
            </w:r>
          </w:p>
          <w:p w14:paraId="39893448" w14:textId="77777777" w:rsidR="0070102C" w:rsidRPr="0057348C" w:rsidRDefault="00491ED3" w:rsidP="0057348C">
            <w:pPr>
              <w:widowControl w:val="0"/>
              <w:tabs>
                <w:tab w:val="clear" w:pos="567"/>
              </w:tabs>
              <w:spacing w:line="240" w:lineRule="auto"/>
              <w:ind w:right="-57"/>
              <w:rPr>
                <w:snapToGrid/>
                <w:szCs w:val="22"/>
                <w:lang w:val="lt-LT"/>
              </w:rPr>
            </w:pPr>
            <w:r w:rsidRPr="0057348C">
              <w:rPr>
                <w:snapToGrid/>
                <w:szCs w:val="22"/>
                <w:lang w:val="lt-LT"/>
              </w:rPr>
              <w:t>LT/1/20/4640/003 – 75 ml, N2</w:t>
            </w:r>
          </w:p>
        </w:tc>
        <w:tc>
          <w:tcPr>
            <w:tcW w:w="3119" w:type="dxa"/>
            <w:shd w:val="clear" w:color="auto" w:fill="auto"/>
          </w:tcPr>
          <w:p w14:paraId="5FA79076" w14:textId="77777777" w:rsidR="00575667" w:rsidRPr="0057348C" w:rsidRDefault="00491ED3" w:rsidP="0057348C">
            <w:pPr>
              <w:widowControl w:val="0"/>
              <w:tabs>
                <w:tab w:val="clear" w:pos="567"/>
              </w:tabs>
              <w:spacing w:line="240" w:lineRule="auto"/>
              <w:ind w:right="-57"/>
              <w:rPr>
                <w:snapToGrid/>
                <w:szCs w:val="22"/>
                <w:u w:val="single"/>
                <w:lang w:val="lt-LT"/>
              </w:rPr>
            </w:pPr>
            <w:r w:rsidRPr="0057348C">
              <w:rPr>
                <w:snapToGrid/>
                <w:szCs w:val="22"/>
                <w:u w:val="single"/>
                <w:lang w:val="lt-LT"/>
              </w:rPr>
              <w:t>100</w:t>
            </w:r>
            <w:r w:rsidR="00575667" w:rsidRPr="0057348C">
              <w:rPr>
                <w:snapToGrid/>
                <w:szCs w:val="22"/>
                <w:u w:val="single"/>
                <w:lang w:val="lt-LT"/>
              </w:rPr>
              <w:t xml:space="preserve"> µg/5 ml</w:t>
            </w:r>
          </w:p>
          <w:p w14:paraId="3A5DE4B2" w14:textId="77777777" w:rsidR="00491ED3" w:rsidRPr="0057348C" w:rsidRDefault="00491ED3" w:rsidP="0057348C">
            <w:pPr>
              <w:widowControl w:val="0"/>
              <w:tabs>
                <w:tab w:val="clear" w:pos="567"/>
              </w:tabs>
              <w:spacing w:line="240" w:lineRule="auto"/>
              <w:ind w:right="-57"/>
              <w:rPr>
                <w:snapToGrid/>
                <w:szCs w:val="22"/>
                <w:lang w:val="lt-LT"/>
              </w:rPr>
            </w:pPr>
            <w:r w:rsidRPr="0057348C">
              <w:rPr>
                <w:snapToGrid/>
                <w:szCs w:val="22"/>
                <w:lang w:val="lt-LT"/>
              </w:rPr>
              <w:t>LT/1/20/4641/001 – 75 ml N1</w:t>
            </w:r>
          </w:p>
          <w:p w14:paraId="3F1B54BC" w14:textId="77777777" w:rsidR="00491ED3" w:rsidRPr="0057348C" w:rsidRDefault="00491ED3" w:rsidP="0057348C">
            <w:pPr>
              <w:widowControl w:val="0"/>
              <w:tabs>
                <w:tab w:val="clear" w:pos="567"/>
              </w:tabs>
              <w:spacing w:line="240" w:lineRule="auto"/>
              <w:ind w:right="-57"/>
              <w:rPr>
                <w:snapToGrid/>
                <w:szCs w:val="22"/>
                <w:lang w:val="lt-LT"/>
              </w:rPr>
            </w:pPr>
            <w:r w:rsidRPr="0057348C">
              <w:rPr>
                <w:snapToGrid/>
                <w:szCs w:val="22"/>
                <w:lang w:val="lt-LT"/>
              </w:rPr>
              <w:t>LT/1/20/4641/002 – 100 ml, N1</w:t>
            </w:r>
          </w:p>
          <w:p w14:paraId="168E827F" w14:textId="77777777" w:rsidR="0070102C" w:rsidRPr="0057348C" w:rsidRDefault="00491ED3" w:rsidP="0057348C">
            <w:pPr>
              <w:widowControl w:val="0"/>
              <w:tabs>
                <w:tab w:val="clear" w:pos="567"/>
              </w:tabs>
              <w:spacing w:line="240" w:lineRule="auto"/>
              <w:ind w:right="-57"/>
              <w:rPr>
                <w:snapToGrid/>
                <w:szCs w:val="22"/>
                <w:lang w:val="lt-LT"/>
              </w:rPr>
            </w:pPr>
            <w:r w:rsidRPr="0057348C">
              <w:rPr>
                <w:snapToGrid/>
                <w:szCs w:val="22"/>
                <w:lang w:val="lt-LT"/>
              </w:rPr>
              <w:t>LT/1/20/4641/003 – 75 ml, N2</w:t>
            </w:r>
          </w:p>
        </w:tc>
      </w:tr>
    </w:tbl>
    <w:p w14:paraId="16C9A882" w14:textId="77777777" w:rsidR="00417942" w:rsidRPr="00AF5C79" w:rsidRDefault="00417942" w:rsidP="00AB3C1A">
      <w:pPr>
        <w:widowControl w:val="0"/>
        <w:tabs>
          <w:tab w:val="clear" w:pos="567"/>
        </w:tabs>
        <w:spacing w:line="240" w:lineRule="auto"/>
        <w:ind w:left="567" w:hanging="567"/>
        <w:rPr>
          <w:snapToGrid/>
          <w:szCs w:val="22"/>
          <w:lang w:val="lt-LT"/>
        </w:rPr>
      </w:pPr>
    </w:p>
    <w:p w14:paraId="515251AD" w14:textId="77777777" w:rsidR="00776FBE" w:rsidRPr="00AF5C79" w:rsidRDefault="00776FBE" w:rsidP="00AB3C1A">
      <w:pPr>
        <w:widowControl w:val="0"/>
        <w:tabs>
          <w:tab w:val="clear" w:pos="567"/>
        </w:tabs>
        <w:spacing w:line="240" w:lineRule="auto"/>
        <w:ind w:left="567" w:hanging="567"/>
        <w:rPr>
          <w:snapToGrid/>
          <w:szCs w:val="22"/>
          <w:lang w:val="lt-LT"/>
        </w:rPr>
      </w:pPr>
    </w:p>
    <w:p w14:paraId="5E143A81" w14:textId="77777777" w:rsidR="00776FBE" w:rsidRPr="00110575" w:rsidRDefault="00776FBE" w:rsidP="00AB3C1A">
      <w:pPr>
        <w:widowControl w:val="0"/>
        <w:spacing w:line="240" w:lineRule="auto"/>
        <w:ind w:left="567" w:hanging="567"/>
        <w:outlineLvl w:val="1"/>
        <w:rPr>
          <w:b/>
          <w:snapToGrid/>
          <w:szCs w:val="22"/>
          <w:lang w:val="lt-LT"/>
        </w:rPr>
      </w:pPr>
      <w:r w:rsidRPr="00110575">
        <w:rPr>
          <w:b/>
          <w:snapToGrid/>
          <w:szCs w:val="22"/>
          <w:lang w:val="lt-LT"/>
        </w:rPr>
        <w:t>9.</w:t>
      </w:r>
      <w:r w:rsidRPr="00110575">
        <w:rPr>
          <w:b/>
          <w:snapToGrid/>
          <w:szCs w:val="22"/>
          <w:lang w:val="lt-LT"/>
        </w:rPr>
        <w:tab/>
      </w:r>
      <w:r w:rsidR="00D31D1F" w:rsidRPr="00110575">
        <w:rPr>
          <w:b/>
          <w:snapToGrid/>
          <w:szCs w:val="22"/>
          <w:lang w:val="lt-LT"/>
        </w:rPr>
        <w:t>REGISTRAVIMO / PERREGISTRAVIMO DATA</w:t>
      </w:r>
    </w:p>
    <w:p w14:paraId="49154CD7" w14:textId="77777777" w:rsidR="00776FBE" w:rsidRPr="00AF5C79" w:rsidRDefault="00776FBE" w:rsidP="00AB3C1A">
      <w:pPr>
        <w:widowControl w:val="0"/>
        <w:tabs>
          <w:tab w:val="clear" w:pos="567"/>
        </w:tabs>
        <w:spacing w:line="240" w:lineRule="auto"/>
        <w:ind w:left="567" w:hanging="567"/>
        <w:rPr>
          <w:bCs/>
          <w:caps/>
          <w:snapToGrid/>
          <w:szCs w:val="22"/>
          <w:lang w:val="lt-LT"/>
        </w:rPr>
      </w:pPr>
    </w:p>
    <w:p w14:paraId="5131B61C" w14:textId="77777777" w:rsidR="00776FBE" w:rsidRDefault="00776FBE" w:rsidP="00AB3C1A">
      <w:pPr>
        <w:widowControl w:val="0"/>
        <w:tabs>
          <w:tab w:val="clear" w:pos="567"/>
        </w:tabs>
        <w:spacing w:line="240" w:lineRule="auto"/>
        <w:rPr>
          <w:szCs w:val="22"/>
          <w:lang w:val="lt-LT"/>
        </w:rPr>
      </w:pPr>
      <w:r w:rsidRPr="00AF5C79">
        <w:rPr>
          <w:szCs w:val="22"/>
          <w:lang w:val="lt-LT"/>
        </w:rPr>
        <w:t xml:space="preserve">Registravimo data </w:t>
      </w:r>
      <w:r w:rsidR="00461439">
        <w:rPr>
          <w:szCs w:val="22"/>
          <w:lang w:val="lt-LT"/>
        </w:rPr>
        <w:t>2020 m. lapkričio 25 d.</w:t>
      </w:r>
    </w:p>
    <w:p w14:paraId="7B24407C" w14:textId="77777777" w:rsidR="00491ED3" w:rsidRPr="00AF5C79" w:rsidRDefault="00491ED3" w:rsidP="00AB3C1A">
      <w:pPr>
        <w:widowControl w:val="0"/>
        <w:tabs>
          <w:tab w:val="clear" w:pos="567"/>
        </w:tabs>
        <w:spacing w:line="240" w:lineRule="auto"/>
        <w:rPr>
          <w:snapToGrid/>
          <w:szCs w:val="22"/>
          <w:lang w:val="lt-LT"/>
        </w:rPr>
      </w:pPr>
    </w:p>
    <w:p w14:paraId="38CADFF7" w14:textId="77777777" w:rsidR="00776FBE" w:rsidRPr="00AF5C79" w:rsidRDefault="00776FBE" w:rsidP="00AB3C1A">
      <w:pPr>
        <w:widowControl w:val="0"/>
        <w:tabs>
          <w:tab w:val="clear" w:pos="567"/>
        </w:tabs>
        <w:spacing w:line="240" w:lineRule="auto"/>
        <w:ind w:left="567" w:hanging="567"/>
        <w:rPr>
          <w:snapToGrid/>
          <w:szCs w:val="22"/>
          <w:lang w:val="lt-LT"/>
        </w:rPr>
      </w:pPr>
    </w:p>
    <w:p w14:paraId="59FED794" w14:textId="77777777" w:rsidR="00776FBE" w:rsidRPr="00110575" w:rsidRDefault="00D31D1F" w:rsidP="00AB3C1A">
      <w:pPr>
        <w:widowControl w:val="0"/>
        <w:spacing w:line="240" w:lineRule="auto"/>
        <w:ind w:left="567" w:hanging="567"/>
        <w:outlineLvl w:val="1"/>
        <w:rPr>
          <w:b/>
          <w:snapToGrid/>
          <w:szCs w:val="22"/>
          <w:lang w:val="lt-LT"/>
        </w:rPr>
      </w:pPr>
      <w:r w:rsidRPr="00110575">
        <w:rPr>
          <w:b/>
          <w:snapToGrid/>
          <w:szCs w:val="22"/>
          <w:lang w:val="lt-LT"/>
        </w:rPr>
        <w:t>10.</w:t>
      </w:r>
      <w:r w:rsidRPr="00110575">
        <w:rPr>
          <w:b/>
          <w:snapToGrid/>
          <w:szCs w:val="22"/>
          <w:lang w:val="lt-LT"/>
        </w:rPr>
        <w:tab/>
        <w:t>TEKSTO PERŽIŪROS DATA</w:t>
      </w:r>
    </w:p>
    <w:p w14:paraId="20A1223B" w14:textId="77777777" w:rsidR="00776FBE" w:rsidRPr="00AF5C79" w:rsidRDefault="00776FBE" w:rsidP="00AB3C1A">
      <w:pPr>
        <w:widowControl w:val="0"/>
        <w:tabs>
          <w:tab w:val="clear" w:pos="567"/>
        </w:tabs>
        <w:spacing w:line="240" w:lineRule="auto"/>
        <w:ind w:left="567" w:hanging="567"/>
        <w:rPr>
          <w:bCs/>
          <w:caps/>
          <w:snapToGrid/>
          <w:szCs w:val="22"/>
          <w:lang w:val="lt-LT"/>
        </w:rPr>
      </w:pPr>
    </w:p>
    <w:p w14:paraId="60AB06A0" w14:textId="7F19FA11" w:rsidR="00776FBE" w:rsidRDefault="00461439" w:rsidP="00AB3C1A">
      <w:pPr>
        <w:widowControl w:val="0"/>
        <w:tabs>
          <w:tab w:val="clear" w:pos="567"/>
        </w:tabs>
        <w:spacing w:line="240" w:lineRule="auto"/>
        <w:ind w:left="567" w:hanging="567"/>
        <w:rPr>
          <w:bCs/>
          <w:caps/>
          <w:snapToGrid/>
          <w:szCs w:val="22"/>
          <w:lang w:val="lt-LT"/>
        </w:rPr>
      </w:pPr>
      <w:r>
        <w:rPr>
          <w:noProof/>
          <w:szCs w:val="24"/>
          <w:lang w:val="lt-LT"/>
        </w:rPr>
        <w:t>202</w:t>
      </w:r>
      <w:r w:rsidR="0063647D">
        <w:rPr>
          <w:noProof/>
          <w:szCs w:val="24"/>
          <w:lang w:val="lt-LT"/>
        </w:rPr>
        <w:t>1 m. rugpjūčio 18 d.</w:t>
      </w:r>
    </w:p>
    <w:p w14:paraId="1C2A161F" w14:textId="77777777" w:rsidR="00DB07DF" w:rsidRDefault="00DB07DF" w:rsidP="00AB3C1A">
      <w:pPr>
        <w:widowControl w:val="0"/>
        <w:tabs>
          <w:tab w:val="clear" w:pos="567"/>
        </w:tabs>
        <w:spacing w:line="240" w:lineRule="auto"/>
        <w:ind w:left="567" w:hanging="567"/>
        <w:rPr>
          <w:bCs/>
          <w:caps/>
          <w:snapToGrid/>
          <w:szCs w:val="22"/>
          <w:lang w:val="lt-LT"/>
        </w:rPr>
      </w:pPr>
    </w:p>
    <w:p w14:paraId="159F6F9E" w14:textId="77777777" w:rsidR="00DB07DF" w:rsidRPr="00AF5C79" w:rsidRDefault="00DB07DF" w:rsidP="00AB3C1A">
      <w:pPr>
        <w:widowControl w:val="0"/>
        <w:tabs>
          <w:tab w:val="clear" w:pos="567"/>
        </w:tabs>
        <w:spacing w:line="240" w:lineRule="auto"/>
        <w:ind w:left="567" w:hanging="567"/>
        <w:rPr>
          <w:bCs/>
          <w:caps/>
          <w:snapToGrid/>
          <w:szCs w:val="22"/>
          <w:lang w:val="lt-LT"/>
        </w:rPr>
      </w:pPr>
    </w:p>
    <w:p w14:paraId="2089B766" w14:textId="77777777" w:rsidR="005F7AD4" w:rsidRDefault="00776FBE" w:rsidP="00AB3C1A">
      <w:pPr>
        <w:widowControl w:val="0"/>
        <w:tabs>
          <w:tab w:val="clear" w:pos="567"/>
          <w:tab w:val="left" w:pos="5954"/>
          <w:tab w:val="left" w:pos="6237"/>
          <w:tab w:val="left" w:pos="6663"/>
          <w:tab w:val="left" w:pos="6946"/>
        </w:tabs>
        <w:spacing w:line="240" w:lineRule="auto"/>
        <w:rPr>
          <w:rFonts w:eastAsia="TimesNewRoman"/>
          <w:snapToGrid/>
          <w:szCs w:val="22"/>
          <w:lang w:val="lt-LT"/>
        </w:rPr>
      </w:pPr>
      <w:r w:rsidRPr="00AF5C79">
        <w:rPr>
          <w:rFonts w:eastAsia="SimSun"/>
          <w:snapToGrid/>
          <w:szCs w:val="22"/>
          <w:lang w:val="lt-LT"/>
        </w:rPr>
        <w:t>Išsami informacija apie šį vaistinį preparatą pateikiama Valstybinės vaistų kontrolės tarnybos prie Lietuvos Respublikos sveikatos apsaugos ministerijos tinklalapyje</w:t>
      </w:r>
      <w:r w:rsidRPr="00AF5C79">
        <w:rPr>
          <w:rFonts w:eastAsia="SimSun"/>
          <w:i/>
          <w:snapToGrid/>
          <w:szCs w:val="22"/>
          <w:lang w:val="lt-LT"/>
        </w:rPr>
        <w:t xml:space="preserve"> </w:t>
      </w:r>
      <w:hyperlink r:id="rId11" w:history="1">
        <w:r w:rsidRPr="00AF5C79">
          <w:rPr>
            <w:rFonts w:eastAsia="SimSun"/>
            <w:snapToGrid/>
            <w:color w:val="0000FF"/>
            <w:szCs w:val="22"/>
            <w:lang w:val="lt-LT"/>
          </w:rPr>
          <w:t>http://www.vvkt.lt</w:t>
        </w:r>
      </w:hyperlink>
      <w:r w:rsidRPr="00AF5C79">
        <w:rPr>
          <w:rFonts w:eastAsia="TimesNewRoman"/>
          <w:snapToGrid/>
          <w:szCs w:val="22"/>
          <w:lang w:val="lt-LT"/>
        </w:rPr>
        <w:t>.</w:t>
      </w:r>
    </w:p>
    <w:p w14:paraId="5E4D83F8" w14:textId="77777777" w:rsidR="008C1820" w:rsidRPr="0085017F" w:rsidRDefault="005F7AD4" w:rsidP="008C1820">
      <w:pPr>
        <w:pStyle w:val="TTEMEASMCA"/>
      </w:pPr>
      <w:r>
        <w:rPr>
          <w:rFonts w:eastAsia="TimesNewRoman"/>
        </w:rPr>
        <w:br w:type="page"/>
      </w:r>
    </w:p>
    <w:p w14:paraId="5ECC989C" w14:textId="77777777" w:rsidR="008C1820" w:rsidRPr="0085017F" w:rsidRDefault="008C1820" w:rsidP="008C1820">
      <w:pPr>
        <w:pStyle w:val="TTEMEASMCA"/>
      </w:pPr>
    </w:p>
    <w:p w14:paraId="6A077881" w14:textId="77777777" w:rsidR="008C1820" w:rsidRPr="0085017F" w:rsidRDefault="008C1820" w:rsidP="008C1820">
      <w:pPr>
        <w:pStyle w:val="TTEMEASMCA"/>
      </w:pPr>
    </w:p>
    <w:p w14:paraId="3BA6D2EB" w14:textId="77777777" w:rsidR="008C1820" w:rsidRPr="0085017F" w:rsidRDefault="008C1820" w:rsidP="008C1820">
      <w:pPr>
        <w:pStyle w:val="TTEMEASMCA"/>
      </w:pPr>
    </w:p>
    <w:p w14:paraId="09F643FC" w14:textId="77777777" w:rsidR="008C1820" w:rsidRPr="0085017F" w:rsidRDefault="008C1820" w:rsidP="008C1820">
      <w:pPr>
        <w:pStyle w:val="TTEMEASMCA"/>
      </w:pPr>
    </w:p>
    <w:p w14:paraId="479AE061" w14:textId="77777777" w:rsidR="008C1820" w:rsidRPr="0085017F" w:rsidRDefault="008C1820" w:rsidP="008C1820">
      <w:pPr>
        <w:pStyle w:val="TTEMEASMCA"/>
      </w:pPr>
    </w:p>
    <w:p w14:paraId="1B9ECE2B" w14:textId="77777777" w:rsidR="008C1820" w:rsidRPr="0085017F" w:rsidRDefault="008C1820" w:rsidP="008C1820">
      <w:pPr>
        <w:pStyle w:val="TTEMEASMCA"/>
      </w:pPr>
    </w:p>
    <w:p w14:paraId="365814CC" w14:textId="77777777" w:rsidR="008C1820" w:rsidRPr="0085017F" w:rsidRDefault="008C1820" w:rsidP="008C1820">
      <w:pPr>
        <w:pStyle w:val="TTEMEASMCA"/>
      </w:pPr>
    </w:p>
    <w:p w14:paraId="6C22B365" w14:textId="77777777" w:rsidR="008C1820" w:rsidRPr="0085017F" w:rsidRDefault="008C1820" w:rsidP="008C1820">
      <w:pPr>
        <w:pStyle w:val="TTEMEASMCA"/>
      </w:pPr>
    </w:p>
    <w:p w14:paraId="0A490901" w14:textId="77777777" w:rsidR="008C1820" w:rsidRPr="0085017F" w:rsidRDefault="008C1820" w:rsidP="008C1820">
      <w:pPr>
        <w:pStyle w:val="TTEMEASMCA"/>
      </w:pPr>
    </w:p>
    <w:p w14:paraId="2EEB20A3" w14:textId="77777777" w:rsidR="008C1820" w:rsidRPr="0085017F" w:rsidRDefault="008C1820" w:rsidP="008C1820">
      <w:pPr>
        <w:pStyle w:val="TTEMEASMCA"/>
      </w:pPr>
    </w:p>
    <w:p w14:paraId="0D4FECAD" w14:textId="77777777" w:rsidR="008C1820" w:rsidRPr="0085017F" w:rsidRDefault="008C1820" w:rsidP="008C1820">
      <w:pPr>
        <w:pStyle w:val="TTEMEASMCA"/>
      </w:pPr>
    </w:p>
    <w:p w14:paraId="4E376C0F" w14:textId="77777777" w:rsidR="008C1820" w:rsidRPr="0085017F" w:rsidRDefault="008C1820" w:rsidP="008C1820">
      <w:pPr>
        <w:pStyle w:val="TTEMEASMCA"/>
      </w:pPr>
    </w:p>
    <w:p w14:paraId="3F3952AB" w14:textId="77777777" w:rsidR="008C1820" w:rsidRPr="0085017F" w:rsidRDefault="008C1820" w:rsidP="008C1820">
      <w:pPr>
        <w:pStyle w:val="TTEMEASMCA"/>
      </w:pPr>
    </w:p>
    <w:p w14:paraId="15252E16" w14:textId="77777777" w:rsidR="008C1820" w:rsidRPr="0085017F" w:rsidRDefault="008C1820" w:rsidP="008C1820">
      <w:pPr>
        <w:pStyle w:val="TTEMEASMCA"/>
      </w:pPr>
    </w:p>
    <w:p w14:paraId="4E65ABCD" w14:textId="77777777" w:rsidR="008C1820" w:rsidRPr="0085017F" w:rsidRDefault="008C1820" w:rsidP="008C1820">
      <w:pPr>
        <w:pStyle w:val="TTEMEASMCA"/>
      </w:pPr>
    </w:p>
    <w:p w14:paraId="2D7CBEF3" w14:textId="77777777" w:rsidR="008C1820" w:rsidRPr="0085017F" w:rsidRDefault="008C1820" w:rsidP="008C1820">
      <w:pPr>
        <w:pStyle w:val="TTEMEASMCA"/>
      </w:pPr>
    </w:p>
    <w:p w14:paraId="25B64433" w14:textId="77777777" w:rsidR="008C1820" w:rsidRPr="0085017F" w:rsidRDefault="008C1820" w:rsidP="008C1820">
      <w:pPr>
        <w:pStyle w:val="TTEMEASMCA"/>
      </w:pPr>
    </w:p>
    <w:p w14:paraId="5C631CC9" w14:textId="77777777" w:rsidR="008C1820" w:rsidRPr="0085017F" w:rsidRDefault="008C1820" w:rsidP="008C1820">
      <w:pPr>
        <w:pStyle w:val="TTEMEASMCA"/>
      </w:pPr>
    </w:p>
    <w:p w14:paraId="61543710" w14:textId="77777777" w:rsidR="008C1820" w:rsidRPr="0085017F" w:rsidRDefault="008C1820" w:rsidP="008C1820">
      <w:pPr>
        <w:pStyle w:val="TTEMEASMCA"/>
      </w:pPr>
    </w:p>
    <w:p w14:paraId="76D15E2A" w14:textId="77777777" w:rsidR="008C1820" w:rsidRPr="0085017F" w:rsidRDefault="008C1820" w:rsidP="008C1820">
      <w:pPr>
        <w:pStyle w:val="TTEMEASMCA"/>
      </w:pPr>
    </w:p>
    <w:p w14:paraId="59166D0A" w14:textId="77777777" w:rsidR="008C1820" w:rsidRPr="0085017F" w:rsidRDefault="008C1820" w:rsidP="008C1820">
      <w:pPr>
        <w:pStyle w:val="TTEMEASMCA"/>
      </w:pPr>
    </w:p>
    <w:p w14:paraId="4C61F52B" w14:textId="77777777" w:rsidR="008C1820" w:rsidRDefault="008C1820" w:rsidP="008C1820">
      <w:pPr>
        <w:pStyle w:val="TTEMEASMCA"/>
      </w:pPr>
    </w:p>
    <w:p w14:paraId="650758F9" w14:textId="77777777" w:rsidR="008C1820" w:rsidRPr="0085017F" w:rsidRDefault="008C1820" w:rsidP="008C1820">
      <w:pPr>
        <w:pStyle w:val="TTEMEASMCA"/>
      </w:pPr>
      <w:r w:rsidRPr="0085017F">
        <w:t>II PRIEDAS</w:t>
      </w:r>
    </w:p>
    <w:p w14:paraId="65ED26F1" w14:textId="77777777" w:rsidR="008C1820" w:rsidRPr="0085017F" w:rsidRDefault="008C1820" w:rsidP="008C1820">
      <w:pPr>
        <w:pStyle w:val="TTEMEASMCA"/>
      </w:pPr>
    </w:p>
    <w:p w14:paraId="55FBC743" w14:textId="77777777" w:rsidR="008C1820" w:rsidRPr="0085017F" w:rsidRDefault="008C1820" w:rsidP="008C1820">
      <w:pPr>
        <w:pStyle w:val="TTEMEASMCA"/>
      </w:pPr>
      <w:r w:rsidRPr="004F26CA">
        <w:t>REGISTRACIJOS</w:t>
      </w:r>
      <w:r w:rsidRPr="0085017F">
        <w:t xml:space="preserve"> SĄLYGOS</w:t>
      </w:r>
    </w:p>
    <w:p w14:paraId="37183BC5" w14:textId="77777777" w:rsidR="008C1820" w:rsidRPr="0085017F" w:rsidRDefault="008C1820" w:rsidP="008C1820">
      <w:pPr>
        <w:pStyle w:val="BTEMEASMCA"/>
      </w:pPr>
    </w:p>
    <w:p w14:paraId="37B9B3A8" w14:textId="77777777" w:rsidR="008C1820" w:rsidRPr="0085017F" w:rsidRDefault="008C1820" w:rsidP="008C1820">
      <w:pPr>
        <w:pStyle w:val="BTAnIIEMEASMCA"/>
        <w:rPr>
          <w:lang w:val="lt-LT"/>
        </w:rPr>
      </w:pPr>
      <w:r w:rsidRPr="0085017F">
        <w:rPr>
          <w:lang w:val="lt-LT"/>
        </w:rPr>
        <w:t>A.</w:t>
      </w:r>
      <w:r w:rsidRPr="0085017F">
        <w:rPr>
          <w:lang w:val="lt-LT"/>
        </w:rPr>
        <w:tab/>
        <w:t>GAMINTOJAS (-AI),  ATSAKINGAS (-I) UŽ SERIJŲ IŠLEIDIMĄ</w:t>
      </w:r>
    </w:p>
    <w:p w14:paraId="6A2E0B9F" w14:textId="77777777" w:rsidR="008C1820" w:rsidRPr="0085017F" w:rsidRDefault="008C1820" w:rsidP="008C1820">
      <w:pPr>
        <w:pStyle w:val="BTEMEASMCA"/>
      </w:pPr>
    </w:p>
    <w:p w14:paraId="0380B991" w14:textId="77777777" w:rsidR="008C1820" w:rsidRPr="0085017F" w:rsidRDefault="008C1820" w:rsidP="008C1820">
      <w:pPr>
        <w:pStyle w:val="BTAnIIEMEASMCA"/>
        <w:rPr>
          <w:lang w:val="lt-LT"/>
        </w:rPr>
      </w:pPr>
      <w:r w:rsidRPr="0085017F">
        <w:rPr>
          <w:lang w:val="lt-LT"/>
        </w:rPr>
        <w:t>B.</w:t>
      </w:r>
      <w:r w:rsidRPr="0085017F">
        <w:rPr>
          <w:lang w:val="lt-LT"/>
        </w:rPr>
        <w:tab/>
        <w:t>TIEKIMO IR VARTOJIMO SĄLYGOS AR APRIBOJIMAI</w:t>
      </w:r>
    </w:p>
    <w:p w14:paraId="7C5BAB3E" w14:textId="77777777" w:rsidR="008C1820" w:rsidRPr="0085017F" w:rsidRDefault="008C1820" w:rsidP="008C1820">
      <w:pPr>
        <w:pStyle w:val="BTEMEASMCA"/>
      </w:pPr>
    </w:p>
    <w:p w14:paraId="63C552DF" w14:textId="77777777" w:rsidR="008C1820" w:rsidRPr="0085017F" w:rsidRDefault="008C1820" w:rsidP="008C1820">
      <w:pPr>
        <w:pStyle w:val="BTAnIIEMEASMCA"/>
        <w:rPr>
          <w:lang w:val="lt-LT"/>
        </w:rPr>
      </w:pPr>
    </w:p>
    <w:p w14:paraId="24091DD7" w14:textId="77777777" w:rsidR="008C1820" w:rsidRPr="0085017F" w:rsidRDefault="008C1820" w:rsidP="008C1820">
      <w:pPr>
        <w:pStyle w:val="PI-1EMEASMCA"/>
        <w:rPr>
          <w:sz w:val="22"/>
          <w:szCs w:val="22"/>
        </w:rPr>
      </w:pPr>
      <w:r w:rsidRPr="0085017F">
        <w:rPr>
          <w:sz w:val="22"/>
          <w:szCs w:val="22"/>
        </w:rPr>
        <w:br w:type="page"/>
      </w:r>
      <w:r w:rsidRPr="0085017F">
        <w:rPr>
          <w:sz w:val="22"/>
          <w:szCs w:val="22"/>
        </w:rPr>
        <w:lastRenderedPageBreak/>
        <w:t>A.</w:t>
      </w:r>
      <w:r w:rsidRPr="0085017F">
        <w:rPr>
          <w:sz w:val="22"/>
          <w:szCs w:val="22"/>
        </w:rPr>
        <w:tab/>
        <w:t>GAMINTOJAS (-AI), ATSAKINGAS (-I) UŽ SERIJŲ IŠLEIDIMĄ</w:t>
      </w:r>
    </w:p>
    <w:p w14:paraId="0CCA7901" w14:textId="77777777" w:rsidR="008C1820" w:rsidRPr="0085017F" w:rsidRDefault="008C1820" w:rsidP="008C1820">
      <w:pPr>
        <w:pStyle w:val="BTEMEASMCA"/>
      </w:pPr>
    </w:p>
    <w:p w14:paraId="4E90E22C" w14:textId="77777777" w:rsidR="008C1820" w:rsidRPr="0085017F" w:rsidRDefault="008C1820" w:rsidP="008C1820">
      <w:pPr>
        <w:jc w:val="both"/>
        <w:rPr>
          <w:szCs w:val="22"/>
          <w:lang w:val="lt-LT"/>
        </w:rPr>
      </w:pPr>
      <w:r w:rsidRPr="0085017F">
        <w:rPr>
          <w:noProof/>
          <w:szCs w:val="22"/>
          <w:u w:val="single"/>
          <w:lang w:val="lt-LT"/>
        </w:rPr>
        <w:t>Gamintojo (-ų), atsakingo (-ų) už serijų išleidimą, pavadinimas (-ai) ir adresas (-ai)</w:t>
      </w:r>
    </w:p>
    <w:p w14:paraId="27417E6A" w14:textId="77777777" w:rsidR="008C1820" w:rsidRDefault="008C1820" w:rsidP="008C1820">
      <w:pPr>
        <w:pStyle w:val="BTEMEASMCA"/>
      </w:pPr>
    </w:p>
    <w:p w14:paraId="169B667A" w14:textId="77777777" w:rsidR="0040302D" w:rsidRDefault="0040302D" w:rsidP="0040302D">
      <w:pPr>
        <w:tabs>
          <w:tab w:val="clear" w:pos="567"/>
        </w:tabs>
        <w:autoSpaceDE w:val="0"/>
        <w:autoSpaceDN w:val="0"/>
        <w:adjustRightInd w:val="0"/>
        <w:spacing w:line="240" w:lineRule="auto"/>
        <w:rPr>
          <w:rFonts w:eastAsia="Calibri"/>
          <w:snapToGrid/>
          <w:color w:val="000000"/>
          <w:sz w:val="24"/>
          <w:szCs w:val="24"/>
          <w:lang w:val="en-US"/>
        </w:rPr>
      </w:pPr>
      <w:r>
        <w:rPr>
          <w:rFonts w:eastAsia="Calibri"/>
          <w:snapToGrid/>
          <w:color w:val="000000"/>
          <w:sz w:val="24"/>
          <w:szCs w:val="24"/>
          <w:lang w:val="en-US"/>
        </w:rPr>
        <w:t>Galenica Pharmaceutical Industry S. A.</w:t>
      </w:r>
    </w:p>
    <w:p w14:paraId="62B7121C" w14:textId="77777777" w:rsidR="0040302D" w:rsidRDefault="0040302D" w:rsidP="0040302D">
      <w:pPr>
        <w:tabs>
          <w:tab w:val="clear" w:pos="567"/>
        </w:tabs>
        <w:autoSpaceDE w:val="0"/>
        <w:autoSpaceDN w:val="0"/>
        <w:adjustRightInd w:val="0"/>
        <w:spacing w:line="240" w:lineRule="auto"/>
        <w:rPr>
          <w:rFonts w:eastAsia="Calibri"/>
          <w:snapToGrid/>
          <w:color w:val="000000"/>
          <w:sz w:val="24"/>
          <w:szCs w:val="24"/>
          <w:lang w:val="en-US"/>
        </w:rPr>
      </w:pPr>
      <w:r>
        <w:rPr>
          <w:rFonts w:eastAsia="Calibri"/>
          <w:snapToGrid/>
          <w:color w:val="000000"/>
          <w:sz w:val="24"/>
          <w:szCs w:val="24"/>
          <w:lang w:val="en-US"/>
        </w:rPr>
        <w:t>3</w:t>
      </w:r>
      <w:r w:rsidRPr="0040302D">
        <w:rPr>
          <w:rFonts w:eastAsia="Calibri"/>
          <w:snapToGrid/>
          <w:color w:val="000000"/>
          <w:sz w:val="24"/>
          <w:szCs w:val="24"/>
          <w:vertAlign w:val="superscript"/>
          <w:lang w:val="en-US"/>
        </w:rPr>
        <w:t>rd</w:t>
      </w:r>
      <w:r>
        <w:rPr>
          <w:rFonts w:eastAsia="Calibri"/>
          <w:snapToGrid/>
          <w:color w:val="000000"/>
          <w:sz w:val="24"/>
          <w:szCs w:val="24"/>
          <w:lang w:val="en-US"/>
        </w:rPr>
        <w:t xml:space="preserve"> km Old National Road Chalkida – Athens</w:t>
      </w:r>
    </w:p>
    <w:p w14:paraId="243EBA6E" w14:textId="77777777" w:rsidR="0040302D" w:rsidRPr="00E05AB2" w:rsidRDefault="0040302D" w:rsidP="0040302D">
      <w:pPr>
        <w:tabs>
          <w:tab w:val="clear" w:pos="567"/>
        </w:tabs>
        <w:autoSpaceDE w:val="0"/>
        <w:autoSpaceDN w:val="0"/>
        <w:adjustRightInd w:val="0"/>
        <w:spacing w:line="240" w:lineRule="auto"/>
        <w:rPr>
          <w:rFonts w:eastAsia="Calibri"/>
          <w:snapToGrid/>
          <w:color w:val="000000"/>
          <w:sz w:val="24"/>
          <w:szCs w:val="24"/>
          <w:lang w:val="pt-PT"/>
        </w:rPr>
      </w:pPr>
      <w:r w:rsidRPr="00E05AB2">
        <w:rPr>
          <w:rFonts w:eastAsia="Calibri"/>
          <w:snapToGrid/>
          <w:color w:val="000000"/>
          <w:sz w:val="24"/>
          <w:szCs w:val="24"/>
          <w:lang w:val="pt-PT"/>
        </w:rPr>
        <w:t>Gliga Chalkida Eubia, 34100</w:t>
      </w:r>
    </w:p>
    <w:p w14:paraId="1582C3EA" w14:textId="77777777" w:rsidR="0040302D" w:rsidRPr="00E05AB2" w:rsidRDefault="0040302D" w:rsidP="0040302D">
      <w:pPr>
        <w:tabs>
          <w:tab w:val="clear" w:pos="567"/>
        </w:tabs>
        <w:autoSpaceDE w:val="0"/>
        <w:autoSpaceDN w:val="0"/>
        <w:adjustRightInd w:val="0"/>
        <w:spacing w:line="240" w:lineRule="auto"/>
        <w:rPr>
          <w:rFonts w:eastAsia="Calibri"/>
          <w:snapToGrid/>
          <w:color w:val="000000"/>
          <w:sz w:val="24"/>
          <w:szCs w:val="24"/>
          <w:lang w:val="pt-PT"/>
        </w:rPr>
      </w:pPr>
      <w:r w:rsidRPr="00E05AB2">
        <w:rPr>
          <w:rFonts w:eastAsia="Calibri"/>
          <w:snapToGrid/>
          <w:color w:val="000000"/>
          <w:sz w:val="24"/>
          <w:szCs w:val="24"/>
          <w:lang w:val="pt-PT"/>
        </w:rPr>
        <w:t>Graikija</w:t>
      </w:r>
    </w:p>
    <w:p w14:paraId="54A29317" w14:textId="77777777" w:rsidR="0040302D" w:rsidRPr="00E05AB2" w:rsidRDefault="0040302D" w:rsidP="0040302D">
      <w:pPr>
        <w:tabs>
          <w:tab w:val="clear" w:pos="567"/>
        </w:tabs>
        <w:autoSpaceDE w:val="0"/>
        <w:autoSpaceDN w:val="0"/>
        <w:adjustRightInd w:val="0"/>
        <w:spacing w:line="240" w:lineRule="auto"/>
        <w:rPr>
          <w:rFonts w:eastAsia="Calibri"/>
          <w:snapToGrid/>
          <w:color w:val="000000"/>
          <w:sz w:val="24"/>
          <w:szCs w:val="24"/>
          <w:lang w:val="pt-PT"/>
        </w:rPr>
      </w:pPr>
    </w:p>
    <w:p w14:paraId="7BF1C433" w14:textId="77777777" w:rsidR="008C1820" w:rsidRPr="0085017F" w:rsidRDefault="008C1820" w:rsidP="008C1820">
      <w:pPr>
        <w:pStyle w:val="BTEMEASMCA"/>
      </w:pPr>
    </w:p>
    <w:p w14:paraId="0500D97C" w14:textId="77777777" w:rsidR="008C1820" w:rsidRPr="0085017F" w:rsidRDefault="008C1820" w:rsidP="008C1820">
      <w:pPr>
        <w:ind w:left="567" w:hanging="567"/>
        <w:rPr>
          <w:szCs w:val="22"/>
          <w:lang w:val="lt-LT"/>
        </w:rPr>
      </w:pPr>
      <w:r w:rsidRPr="0085017F">
        <w:rPr>
          <w:b/>
          <w:noProof/>
          <w:szCs w:val="22"/>
          <w:lang w:val="lt-LT"/>
        </w:rPr>
        <w:t>B.</w:t>
      </w:r>
      <w:r w:rsidRPr="0085017F">
        <w:rPr>
          <w:b/>
          <w:szCs w:val="22"/>
          <w:lang w:val="lt-LT"/>
        </w:rPr>
        <w:tab/>
      </w:r>
      <w:r w:rsidRPr="0085017F">
        <w:rPr>
          <w:b/>
          <w:noProof/>
          <w:szCs w:val="22"/>
          <w:lang w:val="lt-LT"/>
        </w:rPr>
        <w:t>TIEKIMO IR VARTOJIMO SĄLYGOS AR APRIBOJIMAI</w:t>
      </w:r>
    </w:p>
    <w:p w14:paraId="0CA40E64" w14:textId="77777777" w:rsidR="008C1820" w:rsidRPr="0085017F" w:rsidRDefault="008C1820" w:rsidP="008C1820">
      <w:pPr>
        <w:pStyle w:val="BTEMEASMCA"/>
      </w:pPr>
    </w:p>
    <w:p w14:paraId="0CC8C97B" w14:textId="77777777" w:rsidR="008C1820" w:rsidRPr="008C1820" w:rsidRDefault="008C1820" w:rsidP="008C1820">
      <w:pPr>
        <w:pStyle w:val="BTEMEASMCA"/>
      </w:pPr>
      <w:r w:rsidRPr="008C1820">
        <w:t>Receptinis vaistinis preparatas</w:t>
      </w:r>
    </w:p>
    <w:p w14:paraId="0DE61B2D" w14:textId="77777777" w:rsidR="008C1820" w:rsidRPr="0085017F" w:rsidRDefault="008C1820" w:rsidP="008C1820">
      <w:pPr>
        <w:pStyle w:val="BTEMEASMCA"/>
      </w:pPr>
    </w:p>
    <w:p w14:paraId="4FAD3642" w14:textId="77777777" w:rsidR="008C1820" w:rsidRPr="0085017F" w:rsidRDefault="008C1820" w:rsidP="008C1820">
      <w:pPr>
        <w:pStyle w:val="BTEMEASMCA"/>
      </w:pPr>
      <w:r w:rsidRPr="0085017F">
        <w:br w:type="page"/>
      </w:r>
    </w:p>
    <w:p w14:paraId="4307628F" w14:textId="77777777" w:rsidR="008C1820" w:rsidRPr="0085017F" w:rsidRDefault="008C1820" w:rsidP="008C1820">
      <w:pPr>
        <w:pStyle w:val="BTEMEASMCA"/>
      </w:pPr>
    </w:p>
    <w:p w14:paraId="0D5CE6F6" w14:textId="77777777" w:rsidR="008C1820" w:rsidRPr="0085017F" w:rsidRDefault="008C1820" w:rsidP="008C1820">
      <w:pPr>
        <w:pStyle w:val="BTEMEASMCA"/>
      </w:pPr>
    </w:p>
    <w:p w14:paraId="40152B22" w14:textId="77777777" w:rsidR="008C1820" w:rsidRPr="0085017F" w:rsidRDefault="008C1820" w:rsidP="008C1820">
      <w:pPr>
        <w:pStyle w:val="BTEMEASMCA"/>
      </w:pPr>
    </w:p>
    <w:p w14:paraId="072480EF" w14:textId="77777777" w:rsidR="008C1820" w:rsidRPr="0085017F" w:rsidRDefault="008C1820" w:rsidP="008C1820">
      <w:pPr>
        <w:pStyle w:val="BTEMEASMCA"/>
      </w:pPr>
    </w:p>
    <w:p w14:paraId="1E73128A" w14:textId="77777777" w:rsidR="008C1820" w:rsidRPr="0085017F" w:rsidRDefault="008C1820" w:rsidP="008C1820">
      <w:pPr>
        <w:pStyle w:val="BTEMEASMCA"/>
      </w:pPr>
    </w:p>
    <w:p w14:paraId="3F9AF713" w14:textId="77777777" w:rsidR="008C1820" w:rsidRPr="0085017F" w:rsidRDefault="008C1820" w:rsidP="008C1820">
      <w:pPr>
        <w:pStyle w:val="BTEMEASMCA"/>
      </w:pPr>
    </w:p>
    <w:p w14:paraId="37055D8F" w14:textId="77777777" w:rsidR="008C1820" w:rsidRPr="0085017F" w:rsidRDefault="008C1820" w:rsidP="008C1820">
      <w:pPr>
        <w:pStyle w:val="BTEMEASMCA"/>
      </w:pPr>
    </w:p>
    <w:p w14:paraId="63E2FFA1" w14:textId="77777777" w:rsidR="008C1820" w:rsidRPr="0085017F" w:rsidRDefault="008C1820" w:rsidP="008C1820">
      <w:pPr>
        <w:pStyle w:val="BTEMEASMCA"/>
      </w:pPr>
    </w:p>
    <w:p w14:paraId="1675A4AC" w14:textId="77777777" w:rsidR="008C1820" w:rsidRPr="0085017F" w:rsidRDefault="008C1820" w:rsidP="008C1820">
      <w:pPr>
        <w:pStyle w:val="BTEMEASMCA"/>
      </w:pPr>
    </w:p>
    <w:p w14:paraId="3A3B2484" w14:textId="77777777" w:rsidR="008C1820" w:rsidRPr="0085017F" w:rsidRDefault="008C1820" w:rsidP="008C1820">
      <w:pPr>
        <w:pStyle w:val="BTEMEASMCA"/>
      </w:pPr>
    </w:p>
    <w:p w14:paraId="09F4A11E" w14:textId="77777777" w:rsidR="008C1820" w:rsidRPr="0085017F" w:rsidRDefault="008C1820" w:rsidP="008C1820">
      <w:pPr>
        <w:pStyle w:val="BTEMEASMCA"/>
      </w:pPr>
    </w:p>
    <w:p w14:paraId="08D5A21E" w14:textId="77777777" w:rsidR="008C1820" w:rsidRPr="0085017F" w:rsidRDefault="008C1820" w:rsidP="008C1820">
      <w:pPr>
        <w:pStyle w:val="BTEMEASMCA"/>
      </w:pPr>
    </w:p>
    <w:p w14:paraId="06B8FE71" w14:textId="77777777" w:rsidR="008C1820" w:rsidRPr="0085017F" w:rsidRDefault="008C1820" w:rsidP="008C1820">
      <w:pPr>
        <w:pStyle w:val="BTEMEASMCA"/>
      </w:pPr>
    </w:p>
    <w:p w14:paraId="0205E89B" w14:textId="77777777" w:rsidR="008C1820" w:rsidRPr="0085017F" w:rsidRDefault="008C1820" w:rsidP="008C1820">
      <w:pPr>
        <w:pStyle w:val="BTEMEASMCA"/>
      </w:pPr>
    </w:p>
    <w:p w14:paraId="37B93496" w14:textId="77777777" w:rsidR="008C1820" w:rsidRPr="0085017F" w:rsidRDefault="008C1820" w:rsidP="008C1820">
      <w:pPr>
        <w:pStyle w:val="BTEMEASMCA"/>
      </w:pPr>
    </w:p>
    <w:p w14:paraId="572333C3" w14:textId="77777777" w:rsidR="008C1820" w:rsidRPr="0085017F" w:rsidRDefault="008C1820" w:rsidP="008C1820">
      <w:pPr>
        <w:pStyle w:val="BTEMEASMCA"/>
      </w:pPr>
    </w:p>
    <w:p w14:paraId="7C85A570" w14:textId="77777777" w:rsidR="008C1820" w:rsidRPr="0085017F" w:rsidRDefault="008C1820" w:rsidP="008C1820">
      <w:pPr>
        <w:pStyle w:val="BTEMEASMCA"/>
      </w:pPr>
    </w:p>
    <w:p w14:paraId="2E28C594" w14:textId="77777777" w:rsidR="008C1820" w:rsidRPr="0085017F" w:rsidRDefault="008C1820" w:rsidP="008C1820">
      <w:pPr>
        <w:pStyle w:val="BTEMEASMCA"/>
      </w:pPr>
    </w:p>
    <w:p w14:paraId="6D309D66" w14:textId="77777777" w:rsidR="008C1820" w:rsidRDefault="008C1820" w:rsidP="008C1820">
      <w:pPr>
        <w:pStyle w:val="TTEMEASMCA"/>
      </w:pPr>
      <w:bookmarkStart w:id="1" w:name="_Toc129243134"/>
      <w:bookmarkStart w:id="2" w:name="_Toc129243259"/>
    </w:p>
    <w:p w14:paraId="7D133BB3" w14:textId="77777777" w:rsidR="008C1820" w:rsidRDefault="008C1820" w:rsidP="008C1820">
      <w:pPr>
        <w:pStyle w:val="TTEMEASMCA"/>
      </w:pPr>
    </w:p>
    <w:p w14:paraId="65E646B9" w14:textId="77777777" w:rsidR="008C1820" w:rsidRDefault="008C1820" w:rsidP="008C1820">
      <w:pPr>
        <w:pStyle w:val="TTEMEASMCA"/>
      </w:pPr>
    </w:p>
    <w:p w14:paraId="4E341B6C" w14:textId="77777777" w:rsidR="008C1820" w:rsidRDefault="008C1820" w:rsidP="008C1820">
      <w:pPr>
        <w:pStyle w:val="TTEMEASMCA"/>
      </w:pPr>
    </w:p>
    <w:p w14:paraId="400CCD82" w14:textId="77777777" w:rsidR="008C1820" w:rsidRDefault="008C1820" w:rsidP="008C1820">
      <w:pPr>
        <w:pStyle w:val="TTEMEASMCA"/>
      </w:pPr>
    </w:p>
    <w:p w14:paraId="4634D4CF" w14:textId="77777777" w:rsidR="008C1820" w:rsidRPr="0085017F" w:rsidRDefault="008C1820" w:rsidP="008C1820">
      <w:pPr>
        <w:pStyle w:val="TTEMEASMCA"/>
      </w:pPr>
      <w:r w:rsidRPr="0085017F">
        <w:t>III PRIEDAS</w:t>
      </w:r>
      <w:bookmarkEnd w:id="1"/>
      <w:bookmarkEnd w:id="2"/>
    </w:p>
    <w:p w14:paraId="73D4E835" w14:textId="77777777" w:rsidR="008C1820" w:rsidRPr="0085017F" w:rsidRDefault="008C1820" w:rsidP="008C1820">
      <w:pPr>
        <w:pStyle w:val="BTEMEASMCA"/>
      </w:pPr>
    </w:p>
    <w:p w14:paraId="49DD1F62" w14:textId="77777777" w:rsidR="008C1820" w:rsidRPr="0085017F" w:rsidRDefault="008C1820" w:rsidP="008C1820">
      <w:pPr>
        <w:pStyle w:val="TTEMEASMCA"/>
      </w:pPr>
      <w:bookmarkStart w:id="3" w:name="_Toc129243135"/>
      <w:bookmarkStart w:id="4" w:name="_Toc129243260"/>
      <w:r w:rsidRPr="0085017F">
        <w:t>ŽENKLINIMAS IR PAKUOTĖS LAPELIS</w:t>
      </w:r>
      <w:bookmarkEnd w:id="3"/>
      <w:bookmarkEnd w:id="4"/>
    </w:p>
    <w:p w14:paraId="4309BC42" w14:textId="77777777" w:rsidR="008C1820" w:rsidRPr="0085017F" w:rsidRDefault="008C1820" w:rsidP="008C1820">
      <w:pPr>
        <w:pStyle w:val="BTEMEASMCA"/>
      </w:pPr>
      <w:r w:rsidRPr="0085017F">
        <w:br w:type="page"/>
      </w:r>
    </w:p>
    <w:p w14:paraId="6787F8A8" w14:textId="77777777" w:rsidR="008C1820" w:rsidRPr="0085017F" w:rsidRDefault="008C1820" w:rsidP="008C1820">
      <w:pPr>
        <w:pStyle w:val="BTEMEASMCA"/>
      </w:pPr>
    </w:p>
    <w:p w14:paraId="665B2636" w14:textId="77777777" w:rsidR="008C1820" w:rsidRPr="0085017F" w:rsidRDefault="008C1820" w:rsidP="008C1820">
      <w:pPr>
        <w:pStyle w:val="BTEMEASMCA"/>
      </w:pPr>
    </w:p>
    <w:p w14:paraId="51D5D602" w14:textId="77777777" w:rsidR="008C1820" w:rsidRPr="0085017F" w:rsidRDefault="008C1820" w:rsidP="008C1820">
      <w:pPr>
        <w:pStyle w:val="BTEMEASMCA"/>
      </w:pPr>
    </w:p>
    <w:p w14:paraId="137FF640" w14:textId="77777777" w:rsidR="008C1820" w:rsidRPr="0085017F" w:rsidRDefault="008C1820" w:rsidP="008C1820">
      <w:pPr>
        <w:pStyle w:val="BTEMEASMCA"/>
      </w:pPr>
    </w:p>
    <w:p w14:paraId="2F16C1D4" w14:textId="77777777" w:rsidR="008C1820" w:rsidRPr="0085017F" w:rsidRDefault="008C1820" w:rsidP="008C1820">
      <w:pPr>
        <w:pStyle w:val="BTEMEASMCA"/>
      </w:pPr>
    </w:p>
    <w:p w14:paraId="1716ADEC" w14:textId="77777777" w:rsidR="008C1820" w:rsidRPr="0085017F" w:rsidRDefault="008C1820" w:rsidP="008C1820">
      <w:pPr>
        <w:pStyle w:val="BTEMEASMCA"/>
      </w:pPr>
    </w:p>
    <w:p w14:paraId="5C1AEA49" w14:textId="77777777" w:rsidR="008C1820" w:rsidRPr="0085017F" w:rsidRDefault="008C1820" w:rsidP="008C1820">
      <w:pPr>
        <w:pStyle w:val="BTEMEASMCA"/>
      </w:pPr>
    </w:p>
    <w:p w14:paraId="0F9ACB2A" w14:textId="77777777" w:rsidR="008C1820" w:rsidRPr="0085017F" w:rsidRDefault="008C1820" w:rsidP="008C1820">
      <w:pPr>
        <w:pStyle w:val="BTEMEASMCA"/>
      </w:pPr>
    </w:p>
    <w:p w14:paraId="4070B92A" w14:textId="77777777" w:rsidR="008C1820" w:rsidRPr="0085017F" w:rsidRDefault="008C1820" w:rsidP="008C1820">
      <w:pPr>
        <w:pStyle w:val="BTEMEASMCA"/>
      </w:pPr>
    </w:p>
    <w:p w14:paraId="3F7C4EDC" w14:textId="77777777" w:rsidR="008C1820" w:rsidRPr="0085017F" w:rsidRDefault="008C1820" w:rsidP="008C1820">
      <w:pPr>
        <w:pStyle w:val="BTEMEASMCA"/>
      </w:pPr>
    </w:p>
    <w:p w14:paraId="1EEA1628" w14:textId="77777777" w:rsidR="008C1820" w:rsidRPr="0085017F" w:rsidRDefault="008C1820" w:rsidP="008C1820">
      <w:pPr>
        <w:pStyle w:val="BTEMEASMCA"/>
      </w:pPr>
    </w:p>
    <w:p w14:paraId="1560B3E8" w14:textId="77777777" w:rsidR="008C1820" w:rsidRPr="0085017F" w:rsidRDefault="008C1820" w:rsidP="008C1820">
      <w:pPr>
        <w:pStyle w:val="BTEMEASMCA"/>
      </w:pPr>
    </w:p>
    <w:p w14:paraId="39E287AD" w14:textId="77777777" w:rsidR="008C1820" w:rsidRPr="0085017F" w:rsidRDefault="008C1820" w:rsidP="008C1820">
      <w:pPr>
        <w:pStyle w:val="BTEMEASMCA"/>
      </w:pPr>
    </w:p>
    <w:p w14:paraId="427BBAC2" w14:textId="77777777" w:rsidR="008C1820" w:rsidRPr="0085017F" w:rsidRDefault="008C1820" w:rsidP="008C1820">
      <w:pPr>
        <w:pStyle w:val="BTEMEASMCA"/>
      </w:pPr>
    </w:p>
    <w:p w14:paraId="1FB8862F" w14:textId="77777777" w:rsidR="008C1820" w:rsidRPr="0085017F" w:rsidRDefault="008C1820" w:rsidP="008C1820">
      <w:pPr>
        <w:pStyle w:val="BTEMEASMCA"/>
      </w:pPr>
    </w:p>
    <w:p w14:paraId="05008D86" w14:textId="77777777" w:rsidR="008C1820" w:rsidRPr="0085017F" w:rsidRDefault="008C1820" w:rsidP="008C1820">
      <w:pPr>
        <w:pStyle w:val="BTEMEASMCA"/>
      </w:pPr>
    </w:p>
    <w:p w14:paraId="0141F5FF" w14:textId="77777777" w:rsidR="008C1820" w:rsidRPr="0085017F" w:rsidRDefault="008C1820" w:rsidP="008C1820">
      <w:pPr>
        <w:pStyle w:val="BTEMEASMCA"/>
      </w:pPr>
    </w:p>
    <w:p w14:paraId="5A86E079" w14:textId="77777777" w:rsidR="008C1820" w:rsidRPr="0085017F" w:rsidRDefault="008C1820" w:rsidP="008C1820">
      <w:pPr>
        <w:pStyle w:val="BTEMEASMCA"/>
      </w:pPr>
    </w:p>
    <w:p w14:paraId="035E5B94" w14:textId="77777777" w:rsidR="008C1820" w:rsidRPr="0085017F" w:rsidRDefault="008C1820" w:rsidP="008C1820">
      <w:pPr>
        <w:pStyle w:val="BTEMEASMCA"/>
      </w:pPr>
    </w:p>
    <w:p w14:paraId="55EBDEA2" w14:textId="77777777" w:rsidR="008C1820" w:rsidRPr="0085017F" w:rsidRDefault="008C1820" w:rsidP="008C1820">
      <w:pPr>
        <w:pStyle w:val="BTEMEASMCA"/>
      </w:pPr>
    </w:p>
    <w:p w14:paraId="54C8CA96" w14:textId="77777777" w:rsidR="008C1820" w:rsidRPr="0085017F" w:rsidRDefault="008C1820" w:rsidP="008C1820">
      <w:pPr>
        <w:pStyle w:val="BTEMEASMCA"/>
      </w:pPr>
    </w:p>
    <w:p w14:paraId="3610BF40" w14:textId="77777777" w:rsidR="008C1820" w:rsidRPr="0085017F" w:rsidRDefault="008C1820" w:rsidP="008C1820">
      <w:pPr>
        <w:pStyle w:val="BTEMEASMCA"/>
      </w:pPr>
    </w:p>
    <w:p w14:paraId="3B85BD29" w14:textId="77777777" w:rsidR="008C1820" w:rsidRDefault="008C1820" w:rsidP="008C1820">
      <w:pPr>
        <w:pStyle w:val="TTEMEASMCA"/>
      </w:pPr>
      <w:bookmarkStart w:id="5" w:name="_Toc129243136"/>
      <w:bookmarkStart w:id="6" w:name="_Toc129243261"/>
    </w:p>
    <w:p w14:paraId="14B6AF9B" w14:textId="77777777" w:rsidR="008C1820" w:rsidRPr="0085017F" w:rsidRDefault="008C1820" w:rsidP="008C1820">
      <w:pPr>
        <w:pStyle w:val="TTEMEASMCA"/>
      </w:pPr>
      <w:r w:rsidRPr="0085017F">
        <w:t>A. ŽENKLINIMAS</w:t>
      </w:r>
      <w:bookmarkEnd w:id="5"/>
      <w:bookmarkEnd w:id="6"/>
    </w:p>
    <w:p w14:paraId="3F7B7B64" w14:textId="77777777" w:rsidR="008C1820" w:rsidRPr="0085017F" w:rsidRDefault="008C1820" w:rsidP="008C1820">
      <w:pPr>
        <w:pStyle w:val="PI-1labEMEASMCA"/>
      </w:pPr>
      <w:r w:rsidRPr="0085017F">
        <w:br w:type="page"/>
      </w:r>
      <w:r w:rsidRPr="0085017F">
        <w:lastRenderedPageBreak/>
        <w:t>INFORMACIJA ANT IŠORINĖS PAKUOTĖS</w:t>
      </w:r>
    </w:p>
    <w:p w14:paraId="7F397A00" w14:textId="77777777" w:rsidR="008C1820" w:rsidRPr="0085017F" w:rsidRDefault="008C1820" w:rsidP="008C1820">
      <w:pPr>
        <w:pStyle w:val="PI-1labEMEASMCA"/>
      </w:pPr>
    </w:p>
    <w:p w14:paraId="5B0A4790" w14:textId="77777777" w:rsidR="008C1820" w:rsidRPr="0085017F" w:rsidRDefault="008C1820" w:rsidP="008C1820">
      <w:pPr>
        <w:pStyle w:val="PI-1labEMEASMCA"/>
      </w:pPr>
      <w:r w:rsidRPr="0085017F">
        <w:t>KARTONO DĖŽUTĖ</w:t>
      </w:r>
    </w:p>
    <w:p w14:paraId="34683901" w14:textId="77777777" w:rsidR="008C1820" w:rsidRPr="0085017F" w:rsidRDefault="008C1820" w:rsidP="008C1820">
      <w:pPr>
        <w:pStyle w:val="BTEMEASMCA"/>
      </w:pPr>
    </w:p>
    <w:p w14:paraId="1D5F9F1A" w14:textId="77777777" w:rsidR="008C1820" w:rsidRPr="0085017F" w:rsidRDefault="008C1820" w:rsidP="008C1820">
      <w:pPr>
        <w:pStyle w:val="PI-1labEMEASMCA"/>
      </w:pPr>
      <w:r w:rsidRPr="0085017F">
        <w:t>1.</w:t>
      </w:r>
      <w:r w:rsidRPr="0085017F">
        <w:tab/>
        <w:t>VAISTINIO PREPARATO PAVADINIMAS</w:t>
      </w:r>
    </w:p>
    <w:p w14:paraId="786763B6" w14:textId="77777777" w:rsidR="008C1820" w:rsidRPr="0085017F" w:rsidRDefault="008C1820" w:rsidP="008C1820">
      <w:pPr>
        <w:pStyle w:val="BTEMEASMCA"/>
      </w:pPr>
    </w:p>
    <w:p w14:paraId="316930F5" w14:textId="77777777" w:rsidR="008C1820" w:rsidRDefault="00EE6293" w:rsidP="008C1820">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Levothyroxine sodium Zentiva</w:t>
      </w:r>
      <w:r w:rsidR="008C1820">
        <w:rPr>
          <w:rFonts w:eastAsia="TimesNewRoman"/>
          <w:snapToGrid/>
          <w:szCs w:val="22"/>
          <w:lang w:val="lt-LT"/>
        </w:rPr>
        <w:t xml:space="preserve"> </w:t>
      </w:r>
      <w:r w:rsidR="008C1820" w:rsidRPr="00850E8C">
        <w:rPr>
          <w:rFonts w:eastAsia="TimesNewRoman"/>
          <w:snapToGrid/>
          <w:szCs w:val="22"/>
          <w:lang w:val="lt-LT"/>
        </w:rPr>
        <w:t>25</w:t>
      </w:r>
      <w:r w:rsidR="008C1820">
        <w:rPr>
          <w:rFonts w:eastAsia="TimesNewRoman"/>
          <w:snapToGrid/>
          <w:szCs w:val="22"/>
          <w:lang w:val="lt-LT"/>
        </w:rPr>
        <w:t> mikrogramai</w:t>
      </w:r>
      <w:r w:rsidR="008C1820" w:rsidRPr="00850E8C">
        <w:rPr>
          <w:rFonts w:eastAsia="TimesNewRoman"/>
          <w:snapToGrid/>
          <w:szCs w:val="22"/>
          <w:lang w:val="lt-LT"/>
        </w:rPr>
        <w:t>/5</w:t>
      </w:r>
      <w:r w:rsidR="008C1820">
        <w:rPr>
          <w:rFonts w:eastAsia="TimesNewRoman"/>
          <w:snapToGrid/>
          <w:szCs w:val="22"/>
          <w:lang w:val="lt-LT"/>
        </w:rPr>
        <w:t> </w:t>
      </w:r>
      <w:r w:rsidR="008C1820" w:rsidRPr="00850E8C">
        <w:rPr>
          <w:rFonts w:eastAsia="TimesNewRoman"/>
          <w:snapToGrid/>
          <w:szCs w:val="22"/>
          <w:lang w:val="lt-LT"/>
        </w:rPr>
        <w:t xml:space="preserve">ml </w:t>
      </w:r>
      <w:r w:rsidR="008C1820">
        <w:rPr>
          <w:rFonts w:eastAsia="TimesNewRoman"/>
          <w:snapToGrid/>
          <w:szCs w:val="22"/>
          <w:lang w:val="lt-LT"/>
        </w:rPr>
        <w:t>geriamasis tirpalas</w:t>
      </w:r>
    </w:p>
    <w:p w14:paraId="2B87F9F3" w14:textId="77777777" w:rsidR="008C1820" w:rsidRPr="00E82D14" w:rsidRDefault="00EE6293" w:rsidP="008C1820">
      <w:pPr>
        <w:widowControl w:val="0"/>
        <w:tabs>
          <w:tab w:val="clear" w:pos="567"/>
        </w:tabs>
        <w:autoSpaceDE w:val="0"/>
        <w:autoSpaceDN w:val="0"/>
        <w:adjustRightInd w:val="0"/>
        <w:spacing w:line="240" w:lineRule="auto"/>
        <w:rPr>
          <w:snapToGrid/>
          <w:color w:val="000000"/>
          <w:szCs w:val="22"/>
          <w:lang w:val="lt-LT" w:eastAsia="en-GB"/>
        </w:rPr>
      </w:pPr>
      <w:r>
        <w:rPr>
          <w:szCs w:val="22"/>
          <w:highlight w:val="lightGray"/>
          <w:lang w:val="lt-LT"/>
        </w:rPr>
        <w:t>Levothyroxine sodium Zentiva</w:t>
      </w:r>
      <w:r w:rsidR="008C1820" w:rsidRPr="00E82D14">
        <w:rPr>
          <w:szCs w:val="22"/>
          <w:highlight w:val="lightGray"/>
          <w:lang w:val="lt-LT"/>
        </w:rPr>
        <w:t xml:space="preserve"> 50 mikrogramų/5 ml geriamasis tirpalas</w:t>
      </w:r>
    </w:p>
    <w:p w14:paraId="1A8CBC0B" w14:textId="77777777" w:rsidR="008C1820" w:rsidRDefault="00EE6293" w:rsidP="008C1820">
      <w:pPr>
        <w:widowControl w:val="0"/>
        <w:tabs>
          <w:tab w:val="clear" w:pos="567"/>
        </w:tabs>
        <w:autoSpaceDE w:val="0"/>
        <w:autoSpaceDN w:val="0"/>
        <w:adjustRightInd w:val="0"/>
        <w:spacing w:line="240" w:lineRule="auto"/>
        <w:rPr>
          <w:color w:val="000000"/>
          <w:szCs w:val="22"/>
          <w:lang w:val="lt-LT" w:eastAsia="en-GB"/>
        </w:rPr>
      </w:pPr>
      <w:r>
        <w:rPr>
          <w:color w:val="000000"/>
          <w:szCs w:val="22"/>
          <w:highlight w:val="darkGray"/>
          <w:lang w:val="lt-LT" w:eastAsia="en-GB"/>
        </w:rPr>
        <w:t>Levothyroxine sodium Zentiva</w:t>
      </w:r>
      <w:r w:rsidR="008C1820" w:rsidRPr="00E82D14">
        <w:rPr>
          <w:color w:val="000000"/>
          <w:szCs w:val="22"/>
          <w:highlight w:val="darkGray"/>
          <w:lang w:val="lt-LT" w:eastAsia="en-GB"/>
        </w:rPr>
        <w:t xml:space="preserve"> 100 mikrogramų/5 ml geriamasis tirpalas</w:t>
      </w:r>
    </w:p>
    <w:p w14:paraId="2416A087" w14:textId="77777777" w:rsidR="00E82D14" w:rsidRDefault="00E82D14" w:rsidP="008C1820">
      <w:pPr>
        <w:widowControl w:val="0"/>
        <w:tabs>
          <w:tab w:val="clear" w:pos="567"/>
        </w:tabs>
        <w:autoSpaceDE w:val="0"/>
        <w:autoSpaceDN w:val="0"/>
        <w:adjustRightInd w:val="0"/>
        <w:spacing w:line="240" w:lineRule="auto"/>
        <w:rPr>
          <w:rFonts w:eastAsia="TimesNewRoman"/>
          <w:snapToGrid/>
          <w:szCs w:val="22"/>
          <w:lang w:val="lt-LT"/>
        </w:rPr>
      </w:pPr>
    </w:p>
    <w:p w14:paraId="13192D2B" w14:textId="4178D37F" w:rsidR="008C1820" w:rsidRDefault="004701D2" w:rsidP="008C1820">
      <w:pPr>
        <w:pStyle w:val="BTEMEASMCA"/>
      </w:pPr>
      <w:r>
        <w:rPr>
          <w:shd w:val="clear" w:color="auto" w:fill="FFFFFF"/>
          <w:lang w:val="lt-LT"/>
        </w:rPr>
        <w:t>l</w:t>
      </w:r>
      <w:r w:rsidR="008C1820" w:rsidRPr="001A1FD2">
        <w:rPr>
          <w:shd w:val="clear" w:color="auto" w:fill="FFFFFF"/>
        </w:rPr>
        <w:t>evotiroksino natrio druska</w:t>
      </w:r>
    </w:p>
    <w:p w14:paraId="47E68118" w14:textId="77777777" w:rsidR="008C1820" w:rsidRPr="0085017F" w:rsidRDefault="008C1820" w:rsidP="008C1820">
      <w:pPr>
        <w:pStyle w:val="BTEMEASMCA"/>
      </w:pPr>
    </w:p>
    <w:p w14:paraId="70F35194" w14:textId="77777777" w:rsidR="008C1820" w:rsidRPr="0085017F" w:rsidRDefault="008C1820" w:rsidP="008C1820">
      <w:pPr>
        <w:pStyle w:val="BTEMEASMCA"/>
      </w:pPr>
    </w:p>
    <w:p w14:paraId="418D8F21" w14:textId="77777777" w:rsidR="008C1820" w:rsidRPr="0085017F" w:rsidRDefault="008C1820" w:rsidP="008C1820">
      <w:pPr>
        <w:pStyle w:val="PI-1labEMEASMCA"/>
      </w:pPr>
      <w:r w:rsidRPr="0085017F">
        <w:t>2.</w:t>
      </w:r>
      <w:r w:rsidRPr="0085017F">
        <w:tab/>
        <w:t>VEIKLIOJI (-IOS) MEDŽIAGA (OS) IR JOS (JŲ) KIEKIS (IAI)</w:t>
      </w:r>
    </w:p>
    <w:p w14:paraId="6EB8C245" w14:textId="77777777" w:rsidR="008C1820" w:rsidRPr="0085017F" w:rsidRDefault="008C1820" w:rsidP="008C1820">
      <w:pPr>
        <w:pStyle w:val="BTEMEASMCA"/>
      </w:pPr>
    </w:p>
    <w:p w14:paraId="4101D6BD" w14:textId="77777777" w:rsidR="008C1820" w:rsidRDefault="008C1820" w:rsidP="008C1820">
      <w:pPr>
        <w:widowControl w:val="0"/>
        <w:tabs>
          <w:tab w:val="clear" w:pos="567"/>
        </w:tabs>
        <w:autoSpaceDE w:val="0"/>
        <w:autoSpaceDN w:val="0"/>
        <w:adjustRightInd w:val="0"/>
        <w:spacing w:line="240" w:lineRule="auto"/>
        <w:rPr>
          <w:rFonts w:eastAsia="TimesNewRoman"/>
          <w:snapToGrid/>
          <w:szCs w:val="22"/>
          <w:lang w:val="lt-LT"/>
        </w:rPr>
      </w:pPr>
      <w:r w:rsidRPr="00AF5C79">
        <w:rPr>
          <w:rFonts w:eastAsia="TimesNewRoman"/>
          <w:snapToGrid/>
          <w:szCs w:val="22"/>
          <w:lang w:val="lt-LT"/>
        </w:rPr>
        <w:t>Kiekvien</w:t>
      </w:r>
      <w:r>
        <w:rPr>
          <w:rFonts w:eastAsia="TimesNewRoman"/>
          <w:snapToGrid/>
          <w:szCs w:val="22"/>
          <w:lang w:val="lt-LT"/>
        </w:rPr>
        <w:t xml:space="preserve">uose </w:t>
      </w:r>
      <w:r w:rsidRPr="00EE4217">
        <w:rPr>
          <w:rFonts w:eastAsia="TimesNewRoman"/>
          <w:snapToGrid/>
          <w:szCs w:val="22"/>
          <w:lang w:val="lt-LT"/>
        </w:rPr>
        <w:t>5</w:t>
      </w:r>
      <w:r>
        <w:rPr>
          <w:rFonts w:eastAsia="TimesNewRoman"/>
          <w:snapToGrid/>
          <w:szCs w:val="22"/>
          <w:lang w:val="lt-LT"/>
        </w:rPr>
        <w:t> </w:t>
      </w:r>
      <w:r w:rsidRPr="00EE4217">
        <w:rPr>
          <w:rFonts w:eastAsia="TimesNewRoman"/>
          <w:snapToGrid/>
          <w:szCs w:val="22"/>
          <w:lang w:val="lt-LT"/>
        </w:rPr>
        <w:t xml:space="preserve">ml </w:t>
      </w:r>
      <w:r>
        <w:rPr>
          <w:rFonts w:eastAsia="TimesNewRoman"/>
          <w:snapToGrid/>
          <w:szCs w:val="22"/>
          <w:lang w:val="lt-LT"/>
        </w:rPr>
        <w:t>geriamojo tirpalo yra</w:t>
      </w:r>
      <w:r w:rsidRPr="00EE4217">
        <w:rPr>
          <w:rFonts w:eastAsia="TimesNewRoman"/>
          <w:snapToGrid/>
          <w:szCs w:val="22"/>
          <w:lang w:val="lt-LT"/>
        </w:rPr>
        <w:t xml:space="preserve"> </w:t>
      </w:r>
      <w:r>
        <w:rPr>
          <w:rFonts w:eastAsia="TimesNewRoman"/>
          <w:snapToGrid/>
          <w:szCs w:val="22"/>
          <w:lang w:val="lt-LT"/>
        </w:rPr>
        <w:t>25 mikrogramai</w:t>
      </w:r>
      <w:r w:rsidRPr="00EE4217">
        <w:rPr>
          <w:rFonts w:eastAsia="TimesNewRoman"/>
          <w:snapToGrid/>
          <w:szCs w:val="22"/>
          <w:lang w:val="lt-LT"/>
        </w:rPr>
        <w:t xml:space="preserve"> </w:t>
      </w:r>
      <w:r>
        <w:rPr>
          <w:rFonts w:eastAsia="TimesNewRoman"/>
          <w:snapToGrid/>
          <w:szCs w:val="22"/>
          <w:lang w:val="lt-LT"/>
        </w:rPr>
        <w:t>levotiroksino natrio druskos</w:t>
      </w:r>
    </w:p>
    <w:p w14:paraId="7E97EC4B" w14:textId="77777777" w:rsidR="008C1820" w:rsidRDefault="008C1820" w:rsidP="008C1820">
      <w:pPr>
        <w:widowControl w:val="0"/>
        <w:tabs>
          <w:tab w:val="clear" w:pos="567"/>
        </w:tabs>
        <w:autoSpaceDE w:val="0"/>
        <w:autoSpaceDN w:val="0"/>
        <w:adjustRightInd w:val="0"/>
        <w:spacing w:line="240" w:lineRule="auto"/>
        <w:rPr>
          <w:rFonts w:eastAsia="TimesNewRoman"/>
          <w:snapToGrid/>
          <w:szCs w:val="22"/>
          <w:lang w:val="lt-LT"/>
        </w:rPr>
      </w:pPr>
      <w:r w:rsidRPr="00E82D14">
        <w:rPr>
          <w:rFonts w:eastAsia="TimesNewRoman"/>
          <w:snapToGrid/>
          <w:szCs w:val="22"/>
          <w:highlight w:val="lightGray"/>
          <w:lang w:val="lt-LT"/>
        </w:rPr>
        <w:t>Kiekvienuose 5 ml geriamojo tirpalo yra 50 mikrogramų levotiroksino natrio druskos</w:t>
      </w:r>
    </w:p>
    <w:p w14:paraId="2550FF12" w14:textId="77777777" w:rsidR="008C1820" w:rsidRDefault="008C1820" w:rsidP="008C1820">
      <w:pPr>
        <w:widowControl w:val="0"/>
        <w:tabs>
          <w:tab w:val="clear" w:pos="567"/>
        </w:tabs>
        <w:autoSpaceDE w:val="0"/>
        <w:autoSpaceDN w:val="0"/>
        <w:adjustRightInd w:val="0"/>
        <w:spacing w:line="240" w:lineRule="auto"/>
        <w:rPr>
          <w:rFonts w:eastAsia="TimesNewRoman"/>
          <w:snapToGrid/>
          <w:szCs w:val="22"/>
          <w:lang w:val="lt-LT"/>
        </w:rPr>
      </w:pPr>
      <w:r w:rsidRPr="00E82D14">
        <w:rPr>
          <w:rFonts w:eastAsia="TimesNewRoman"/>
          <w:snapToGrid/>
          <w:szCs w:val="22"/>
          <w:highlight w:val="darkGray"/>
          <w:lang w:val="lt-LT"/>
        </w:rPr>
        <w:t>Kiekvienuose 5 ml geriamojo tirpalo yra 100 mikrogramų levotiroksino natrio druskos</w:t>
      </w:r>
    </w:p>
    <w:p w14:paraId="2F5618E7" w14:textId="77777777" w:rsidR="008C1820" w:rsidRPr="008C1820" w:rsidRDefault="008C1820" w:rsidP="008C1820">
      <w:pPr>
        <w:pStyle w:val="BTEMEASMCA"/>
        <w:rPr>
          <w:lang w:val="lt-LT"/>
        </w:rPr>
      </w:pPr>
    </w:p>
    <w:p w14:paraId="150614B6" w14:textId="77777777" w:rsidR="008C1820" w:rsidRPr="0085017F" w:rsidRDefault="008C1820" w:rsidP="008C1820">
      <w:pPr>
        <w:pStyle w:val="BTEMEASMCA"/>
      </w:pPr>
    </w:p>
    <w:p w14:paraId="255545D6" w14:textId="77777777" w:rsidR="008C1820" w:rsidRPr="0085017F" w:rsidRDefault="008C1820" w:rsidP="008C1820">
      <w:pPr>
        <w:pStyle w:val="PI-1labEMEASMCA"/>
      </w:pPr>
      <w:r w:rsidRPr="0085017F">
        <w:t>3.</w:t>
      </w:r>
      <w:r w:rsidRPr="0085017F">
        <w:tab/>
        <w:t>PAGALBINIŲ MEDŽIAGŲ SĄRAŠAS</w:t>
      </w:r>
    </w:p>
    <w:p w14:paraId="5364F3AA" w14:textId="77777777" w:rsidR="008C1820" w:rsidRPr="0085017F" w:rsidRDefault="008C1820" w:rsidP="008C1820">
      <w:pPr>
        <w:pStyle w:val="BTEMEASMCA"/>
      </w:pPr>
    </w:p>
    <w:p w14:paraId="62E4A130" w14:textId="53569976" w:rsidR="008C1820" w:rsidRDefault="00022C8F" w:rsidP="00E82D14">
      <w:pPr>
        <w:widowControl w:val="0"/>
        <w:tabs>
          <w:tab w:val="clear" w:pos="567"/>
        </w:tabs>
        <w:spacing w:line="240" w:lineRule="auto"/>
        <w:rPr>
          <w:snapToGrid/>
          <w:szCs w:val="22"/>
          <w:lang w:val="lt-LT"/>
        </w:rPr>
      </w:pPr>
      <w:r w:rsidRPr="00022C8F">
        <w:rPr>
          <w:lang w:val="it-IT"/>
        </w:rPr>
        <w:t>Sud</w:t>
      </w:r>
      <w:r>
        <w:rPr>
          <w:lang w:val="lt-LT"/>
        </w:rPr>
        <w:t>ėtyje yra</w:t>
      </w:r>
      <w:r w:rsidR="00E82D14">
        <w:rPr>
          <w:lang w:val="lt-LT"/>
        </w:rPr>
        <w:t xml:space="preserve"> m</w:t>
      </w:r>
      <w:r w:rsidR="00E82D14" w:rsidRPr="00EE4217">
        <w:rPr>
          <w:snapToGrid/>
          <w:szCs w:val="22"/>
          <w:lang w:val="lt-LT"/>
        </w:rPr>
        <w:t>etilo parahidroksibenzoato</w:t>
      </w:r>
      <w:r w:rsidR="00E82D14">
        <w:rPr>
          <w:snapToGrid/>
          <w:szCs w:val="22"/>
          <w:lang w:val="lt-LT"/>
        </w:rPr>
        <w:t xml:space="preserve"> </w:t>
      </w:r>
      <w:r w:rsidR="00E82D14" w:rsidRPr="00EE4217">
        <w:rPr>
          <w:snapToGrid/>
          <w:szCs w:val="22"/>
          <w:lang w:val="lt-LT"/>
        </w:rPr>
        <w:t>natrio druska</w:t>
      </w:r>
      <w:r w:rsidR="00E82D14">
        <w:rPr>
          <w:snapToGrid/>
          <w:szCs w:val="22"/>
          <w:lang w:val="lt-LT"/>
        </w:rPr>
        <w:t>, glicerolis.</w:t>
      </w:r>
    </w:p>
    <w:p w14:paraId="7808A5DF" w14:textId="77777777" w:rsidR="00E82D14" w:rsidRPr="001E5C66" w:rsidRDefault="00E82D14" w:rsidP="00E82D14">
      <w:pPr>
        <w:spacing w:line="240" w:lineRule="auto"/>
        <w:contextualSpacing/>
        <w:rPr>
          <w:lang w:val="lt-LT"/>
        </w:rPr>
      </w:pPr>
      <w:r w:rsidRPr="001E5C66">
        <w:rPr>
          <w:lang w:val="lt-LT"/>
        </w:rPr>
        <w:t xml:space="preserve">Daugiau informacijos </w:t>
      </w:r>
      <w:r>
        <w:rPr>
          <w:lang w:val="lt-LT"/>
        </w:rPr>
        <w:t>pateikta</w:t>
      </w:r>
      <w:r w:rsidRPr="001E5C66">
        <w:rPr>
          <w:lang w:val="lt-LT"/>
        </w:rPr>
        <w:t xml:space="preserve"> pakuotės lapelyje.</w:t>
      </w:r>
    </w:p>
    <w:p w14:paraId="7ED04A61" w14:textId="77777777" w:rsidR="00E82D14" w:rsidRDefault="00E82D14" w:rsidP="00E82D14">
      <w:pPr>
        <w:widowControl w:val="0"/>
        <w:tabs>
          <w:tab w:val="clear" w:pos="567"/>
        </w:tabs>
        <w:spacing w:line="240" w:lineRule="auto"/>
        <w:rPr>
          <w:snapToGrid/>
          <w:szCs w:val="22"/>
          <w:lang w:val="lt-LT"/>
        </w:rPr>
      </w:pPr>
    </w:p>
    <w:p w14:paraId="17C25A82" w14:textId="77777777" w:rsidR="00E82D14" w:rsidRPr="00E82D14" w:rsidRDefault="00E82D14" w:rsidP="00E82D14">
      <w:pPr>
        <w:widowControl w:val="0"/>
        <w:tabs>
          <w:tab w:val="clear" w:pos="567"/>
        </w:tabs>
        <w:spacing w:line="240" w:lineRule="auto"/>
        <w:rPr>
          <w:lang w:val="lt-LT"/>
        </w:rPr>
      </w:pPr>
    </w:p>
    <w:p w14:paraId="1616FD07" w14:textId="77777777" w:rsidR="008C1820" w:rsidRPr="0085017F" w:rsidRDefault="008C1820" w:rsidP="008C1820">
      <w:pPr>
        <w:pStyle w:val="PI-1labEMEASMCA"/>
      </w:pPr>
      <w:r w:rsidRPr="0085017F">
        <w:t>4.</w:t>
      </w:r>
      <w:r w:rsidRPr="0085017F">
        <w:tab/>
        <w:t>FARMACINĖ FORMA IR KIEKIS PAKUOTĖJE</w:t>
      </w:r>
    </w:p>
    <w:p w14:paraId="0AF5BA2E" w14:textId="77777777" w:rsidR="008C1820" w:rsidRPr="0085017F" w:rsidRDefault="008C1820" w:rsidP="00E05AB2">
      <w:pPr>
        <w:pStyle w:val="BTEMEASMCA"/>
        <w:ind w:firstLine="567"/>
      </w:pPr>
    </w:p>
    <w:p w14:paraId="0FF438E0" w14:textId="77777777" w:rsidR="00E82D14" w:rsidRDefault="00E82D14" w:rsidP="008C1820">
      <w:pPr>
        <w:pStyle w:val="BTEMEASMCA"/>
        <w:rPr>
          <w:lang w:val="lt-LT"/>
        </w:rPr>
      </w:pPr>
      <w:r>
        <w:rPr>
          <w:lang w:val="lt-LT"/>
        </w:rPr>
        <w:t>Geriamasis tirpalas</w:t>
      </w:r>
    </w:p>
    <w:p w14:paraId="2736ABC3" w14:textId="77777777" w:rsidR="00E82D14" w:rsidRDefault="00E82D14" w:rsidP="008C1820">
      <w:pPr>
        <w:pStyle w:val="BTEMEASMCA"/>
        <w:rPr>
          <w:lang w:val="lt-LT"/>
        </w:rPr>
      </w:pPr>
    </w:p>
    <w:p w14:paraId="77682F21" w14:textId="77777777" w:rsidR="008C1820" w:rsidRPr="00E05AB2" w:rsidRDefault="00E82D14" w:rsidP="008C1820">
      <w:pPr>
        <w:pStyle w:val="BTEMEASMCA"/>
        <w:rPr>
          <w:lang w:val="lt-LT"/>
        </w:rPr>
      </w:pPr>
      <w:r w:rsidRPr="00E05AB2">
        <w:rPr>
          <w:lang w:val="lt-LT"/>
        </w:rPr>
        <w:t>1 x 75 ml stiklo buteliukas</w:t>
      </w:r>
    </w:p>
    <w:p w14:paraId="72E4F647" w14:textId="77777777" w:rsidR="00E82D14" w:rsidRPr="00E05AB2" w:rsidRDefault="00E82D14" w:rsidP="008C1820">
      <w:pPr>
        <w:pStyle w:val="BTEMEASMCA"/>
        <w:rPr>
          <w:lang w:val="lt-LT"/>
        </w:rPr>
      </w:pPr>
      <w:r w:rsidRPr="00E05AB2">
        <w:rPr>
          <w:highlight w:val="lightGray"/>
          <w:lang w:val="lt-LT"/>
        </w:rPr>
        <w:t>1 x 100 ml stiklo buteliukas</w:t>
      </w:r>
    </w:p>
    <w:p w14:paraId="54C8F435" w14:textId="77777777" w:rsidR="00E82D14" w:rsidRPr="00E05AB2" w:rsidRDefault="00E82D14" w:rsidP="008C1820">
      <w:pPr>
        <w:pStyle w:val="BTEMEASMCA"/>
        <w:rPr>
          <w:lang w:val="lt-LT"/>
        </w:rPr>
      </w:pPr>
      <w:r w:rsidRPr="00E05AB2">
        <w:rPr>
          <w:highlight w:val="darkGray"/>
          <w:lang w:val="lt-LT"/>
        </w:rPr>
        <w:t>2 x 75 ml stiklo buteliukai</w:t>
      </w:r>
    </w:p>
    <w:p w14:paraId="3C4D7D2E" w14:textId="77777777" w:rsidR="00034E5B" w:rsidRPr="00E05AB2" w:rsidRDefault="00034E5B" w:rsidP="008C1820">
      <w:pPr>
        <w:pStyle w:val="BTEMEASMCA"/>
        <w:rPr>
          <w:lang w:val="lt-LT"/>
        </w:rPr>
      </w:pPr>
    </w:p>
    <w:p w14:paraId="03C82515" w14:textId="77777777" w:rsidR="00E82D14" w:rsidRPr="00E05AB2" w:rsidRDefault="00034E5B" w:rsidP="008C1820">
      <w:pPr>
        <w:pStyle w:val="BTEMEASMCA"/>
        <w:rPr>
          <w:lang w:val="lt-LT"/>
        </w:rPr>
      </w:pPr>
      <w:r w:rsidRPr="00034E5B">
        <w:rPr>
          <w:lang w:val="lt-LT"/>
        </w:rPr>
        <w:t>Vienas 5 ml geriamasis dozavimo švirkštas, sugraduotas kas 0,1 ml, ir atitinkamas kakleliui pritaikytas švirkšto adapteris buteliukui</w:t>
      </w:r>
    </w:p>
    <w:p w14:paraId="3043422A" w14:textId="28476E40" w:rsidR="008C1820" w:rsidRDefault="008C1820" w:rsidP="008C1820">
      <w:pPr>
        <w:pStyle w:val="BTEMEASMCA"/>
      </w:pPr>
    </w:p>
    <w:p w14:paraId="575D64B1" w14:textId="77777777" w:rsidR="004701D2" w:rsidRPr="0085017F" w:rsidRDefault="004701D2" w:rsidP="008C1820">
      <w:pPr>
        <w:pStyle w:val="BTEMEASMCA"/>
      </w:pPr>
    </w:p>
    <w:p w14:paraId="1F4E0D31" w14:textId="77777777" w:rsidR="008C1820" w:rsidRPr="0085017F" w:rsidRDefault="008C1820" w:rsidP="008C1820">
      <w:pPr>
        <w:pStyle w:val="PI-1labEMEASMCA"/>
      </w:pPr>
      <w:r w:rsidRPr="0085017F">
        <w:t>5.</w:t>
      </w:r>
      <w:r w:rsidRPr="0085017F">
        <w:tab/>
        <w:t>VARTOJIMO METODAS IR BŪDAS (-AI)</w:t>
      </w:r>
    </w:p>
    <w:p w14:paraId="105CD2AA" w14:textId="77777777" w:rsidR="008C1820" w:rsidRPr="0085017F" w:rsidRDefault="008C1820" w:rsidP="008C1820">
      <w:pPr>
        <w:pStyle w:val="BTEMEASMCA"/>
      </w:pPr>
    </w:p>
    <w:p w14:paraId="540A90A2" w14:textId="77777777" w:rsidR="008C1820" w:rsidRPr="0085017F" w:rsidRDefault="008C1820" w:rsidP="008C1820">
      <w:pPr>
        <w:pStyle w:val="BTEMEASMCA"/>
      </w:pPr>
      <w:r w:rsidRPr="0085017F">
        <w:t>Vartoti per burną</w:t>
      </w:r>
    </w:p>
    <w:p w14:paraId="345B7EA1" w14:textId="77777777" w:rsidR="008C1820" w:rsidRPr="0085017F" w:rsidRDefault="008C1820" w:rsidP="008C1820">
      <w:pPr>
        <w:pStyle w:val="BTEMEASMCA"/>
      </w:pPr>
      <w:r w:rsidRPr="0085017F">
        <w:t>Prieš vartojimą perskaitykite pakuotės lapelį.</w:t>
      </w:r>
    </w:p>
    <w:p w14:paraId="3515AFEB" w14:textId="77777777" w:rsidR="008C1820" w:rsidRPr="0085017F" w:rsidRDefault="008C1820" w:rsidP="008C1820">
      <w:pPr>
        <w:pStyle w:val="BTEMEASMCA"/>
      </w:pPr>
    </w:p>
    <w:p w14:paraId="1C0AA483" w14:textId="77777777" w:rsidR="008C1820" w:rsidRPr="0085017F" w:rsidRDefault="008C1820" w:rsidP="008C1820">
      <w:pPr>
        <w:pStyle w:val="BTEMEASMCA"/>
      </w:pPr>
    </w:p>
    <w:p w14:paraId="5F55FCC5" w14:textId="77777777" w:rsidR="008C1820" w:rsidRPr="0085017F" w:rsidRDefault="008C1820" w:rsidP="008C1820">
      <w:pPr>
        <w:pStyle w:val="PI-1labEMEASMCA"/>
      </w:pPr>
      <w:r w:rsidRPr="0085017F">
        <w:t>6.</w:t>
      </w:r>
      <w:r w:rsidRPr="0085017F">
        <w:tab/>
        <w:t>SPECIALUS ĮSPĖJIMAS, KAD VAISTINĮ PREPARATĄ BŪTINA LAIKYTI VAIKAMS  NEPASTEBIMOJE IR NEPASIEKIAMOJE VIETOJE</w:t>
      </w:r>
    </w:p>
    <w:p w14:paraId="00CF00D7" w14:textId="77777777" w:rsidR="008C1820" w:rsidRPr="0085017F" w:rsidRDefault="008C1820" w:rsidP="008C1820">
      <w:pPr>
        <w:pStyle w:val="BTEMEASMCA"/>
      </w:pPr>
    </w:p>
    <w:p w14:paraId="205FE178" w14:textId="77777777" w:rsidR="008C1820" w:rsidRPr="0085017F" w:rsidRDefault="008C1820" w:rsidP="008C1820">
      <w:pPr>
        <w:pStyle w:val="BTEMEASMCA"/>
      </w:pPr>
      <w:r w:rsidRPr="0085017F">
        <w:t>Laikyti vaikams  nepastebimoje ir nepasiekiamoje vietoje.</w:t>
      </w:r>
    </w:p>
    <w:p w14:paraId="19597643" w14:textId="77777777" w:rsidR="008C1820" w:rsidRPr="0085017F" w:rsidRDefault="008C1820" w:rsidP="008C1820">
      <w:pPr>
        <w:pStyle w:val="BTEMEASMCA"/>
      </w:pPr>
    </w:p>
    <w:p w14:paraId="181ABA20" w14:textId="77777777" w:rsidR="008C1820" w:rsidRPr="0085017F" w:rsidRDefault="008C1820" w:rsidP="008C1820">
      <w:pPr>
        <w:pStyle w:val="BTEMEASMCA"/>
      </w:pPr>
    </w:p>
    <w:p w14:paraId="54632E49" w14:textId="77777777" w:rsidR="008C1820" w:rsidRPr="0085017F" w:rsidRDefault="008C1820" w:rsidP="008C1820">
      <w:pPr>
        <w:pStyle w:val="PI-1labEMEASMCA"/>
      </w:pPr>
      <w:r w:rsidRPr="0085017F">
        <w:t>7.</w:t>
      </w:r>
      <w:r w:rsidRPr="0085017F">
        <w:tab/>
        <w:t>KITAS (I) SPECIALUS (</w:t>
      </w:r>
      <w:r w:rsidRPr="0085017F">
        <w:rPr>
          <w:noProof w:val="0"/>
        </w:rPr>
        <w:t xml:space="preserve">ŪS) </w:t>
      </w:r>
      <w:r w:rsidRPr="0085017F">
        <w:t>ĮSPĖJIMAS (AI) (JEI REIKIA)</w:t>
      </w:r>
    </w:p>
    <w:p w14:paraId="7BF381BE" w14:textId="77777777" w:rsidR="008C1820" w:rsidRPr="0085017F" w:rsidRDefault="008C1820" w:rsidP="008C1820">
      <w:pPr>
        <w:pStyle w:val="BTEMEASMCA"/>
      </w:pPr>
    </w:p>
    <w:p w14:paraId="47C548AA" w14:textId="77777777" w:rsidR="008C1820" w:rsidRPr="0085017F" w:rsidRDefault="008C1820" w:rsidP="008C1820">
      <w:pPr>
        <w:pStyle w:val="BTEMEASMCA"/>
      </w:pPr>
    </w:p>
    <w:p w14:paraId="7681784C" w14:textId="77777777" w:rsidR="008C1820" w:rsidRPr="0085017F" w:rsidRDefault="008C1820" w:rsidP="008C1820">
      <w:pPr>
        <w:pStyle w:val="PI-1labEMEASMCA"/>
      </w:pPr>
      <w:r w:rsidRPr="0085017F">
        <w:t>8.</w:t>
      </w:r>
      <w:r w:rsidRPr="0085017F">
        <w:tab/>
        <w:t>TINKAMUMO LAIKAS</w:t>
      </w:r>
    </w:p>
    <w:p w14:paraId="5FF0F3F1" w14:textId="77777777" w:rsidR="008C1820" w:rsidRPr="0085017F" w:rsidRDefault="008C1820" w:rsidP="008C1820">
      <w:pPr>
        <w:pStyle w:val="BTEMEASMCA"/>
      </w:pPr>
    </w:p>
    <w:p w14:paraId="39CB59F7" w14:textId="77777777" w:rsidR="008C1820" w:rsidRPr="0085017F" w:rsidRDefault="008C1820" w:rsidP="008C1820">
      <w:pPr>
        <w:pStyle w:val="BTEMEASMCA"/>
      </w:pPr>
      <w:r>
        <w:lastRenderedPageBreak/>
        <w:t>EXP</w:t>
      </w:r>
      <w:r w:rsidRPr="0085017F">
        <w:t xml:space="preserve"> {mm/MMMM}</w:t>
      </w:r>
    </w:p>
    <w:p w14:paraId="49472468" w14:textId="04574A4E" w:rsidR="003C6047" w:rsidRPr="00AF5C79" w:rsidRDefault="003C6047" w:rsidP="003C6047">
      <w:pPr>
        <w:widowControl w:val="0"/>
        <w:tabs>
          <w:tab w:val="clear" w:pos="567"/>
        </w:tabs>
        <w:spacing w:line="240" w:lineRule="auto"/>
        <w:ind w:left="567" w:hanging="567"/>
        <w:rPr>
          <w:snapToGrid/>
          <w:szCs w:val="22"/>
          <w:lang w:val="lt-LT"/>
        </w:rPr>
      </w:pPr>
      <w:r>
        <w:rPr>
          <w:snapToGrid/>
          <w:szCs w:val="22"/>
          <w:lang w:val="lt-LT"/>
        </w:rPr>
        <w:t xml:space="preserve">Po </w:t>
      </w:r>
      <w:r w:rsidR="00034E5B">
        <w:rPr>
          <w:snapToGrid/>
          <w:szCs w:val="22"/>
          <w:lang w:val="lt-LT"/>
        </w:rPr>
        <w:t xml:space="preserve">pirmojo </w:t>
      </w:r>
      <w:r>
        <w:rPr>
          <w:snapToGrid/>
          <w:szCs w:val="22"/>
          <w:lang w:val="lt-LT"/>
        </w:rPr>
        <w:t>atidarymo</w:t>
      </w:r>
      <w:r w:rsidRPr="00837B9E">
        <w:rPr>
          <w:snapToGrid/>
          <w:szCs w:val="22"/>
          <w:lang w:val="lt-LT"/>
        </w:rPr>
        <w:t xml:space="preserve">: </w:t>
      </w:r>
      <w:r>
        <w:rPr>
          <w:snapToGrid/>
          <w:szCs w:val="22"/>
          <w:lang w:val="lt-LT"/>
        </w:rPr>
        <w:t>laikyti ne aukštesnėje kaip</w:t>
      </w:r>
      <w:r w:rsidRPr="00837B9E">
        <w:rPr>
          <w:snapToGrid/>
          <w:szCs w:val="22"/>
          <w:lang w:val="lt-LT"/>
        </w:rPr>
        <w:t xml:space="preserve"> 25</w:t>
      </w:r>
      <w:r>
        <w:rPr>
          <w:snapToGrid/>
          <w:szCs w:val="22"/>
          <w:lang w:val="lt-LT"/>
        </w:rPr>
        <w:t> </w:t>
      </w:r>
      <w:r w:rsidRPr="00837B9E">
        <w:rPr>
          <w:snapToGrid/>
          <w:szCs w:val="22"/>
          <w:lang w:val="lt-LT"/>
        </w:rPr>
        <w:t xml:space="preserve">°C </w:t>
      </w:r>
      <w:r>
        <w:rPr>
          <w:snapToGrid/>
          <w:szCs w:val="22"/>
          <w:lang w:val="lt-LT"/>
        </w:rPr>
        <w:t>temperatūroje ir suvartoti per</w:t>
      </w:r>
      <w:r w:rsidRPr="00837B9E">
        <w:rPr>
          <w:snapToGrid/>
          <w:szCs w:val="22"/>
          <w:lang w:val="lt-LT"/>
        </w:rPr>
        <w:t xml:space="preserve"> </w:t>
      </w:r>
      <w:r w:rsidR="009D0A29">
        <w:rPr>
          <w:snapToGrid/>
          <w:szCs w:val="22"/>
          <w:lang w:val="lt-LT"/>
        </w:rPr>
        <w:t>8 savaites</w:t>
      </w:r>
      <w:r w:rsidRPr="00AF5C79">
        <w:rPr>
          <w:snapToGrid/>
          <w:szCs w:val="22"/>
          <w:lang w:val="lt-LT"/>
        </w:rPr>
        <w:t>.</w:t>
      </w:r>
    </w:p>
    <w:p w14:paraId="494C9527" w14:textId="77777777" w:rsidR="008C1820" w:rsidRPr="0085017F" w:rsidRDefault="008C1820" w:rsidP="008C1820">
      <w:pPr>
        <w:pStyle w:val="BTEMEASMCA"/>
      </w:pPr>
    </w:p>
    <w:p w14:paraId="1A02DE2D" w14:textId="77777777" w:rsidR="008C1820" w:rsidRPr="0085017F" w:rsidRDefault="008C1820" w:rsidP="008C1820">
      <w:pPr>
        <w:pStyle w:val="BTEMEASMCA"/>
      </w:pPr>
    </w:p>
    <w:p w14:paraId="7B121220" w14:textId="77777777" w:rsidR="008C1820" w:rsidRPr="0085017F" w:rsidRDefault="008C1820" w:rsidP="008C1820">
      <w:pPr>
        <w:pStyle w:val="PI-1labEMEASMCA"/>
      </w:pPr>
      <w:r w:rsidRPr="0085017F">
        <w:t>9.</w:t>
      </w:r>
      <w:r w:rsidRPr="0085017F">
        <w:tab/>
        <w:t>SPECIALIOS LAIKYMO SĄLYGOS</w:t>
      </w:r>
    </w:p>
    <w:p w14:paraId="7F4E5526" w14:textId="77777777" w:rsidR="008C1820" w:rsidRPr="0085017F" w:rsidRDefault="008C1820" w:rsidP="008C1820">
      <w:pPr>
        <w:pStyle w:val="BTEMEASMCA"/>
      </w:pPr>
    </w:p>
    <w:p w14:paraId="7B2598FF" w14:textId="77777777" w:rsidR="008C1820" w:rsidRPr="0085017F" w:rsidRDefault="008C1820" w:rsidP="008C1820">
      <w:pPr>
        <w:pStyle w:val="BTEMEASMCA"/>
      </w:pPr>
      <w:r w:rsidRPr="0085017F">
        <w:t>Laikyti ne aukštesnėje kaip 25 C temperatūroje.</w:t>
      </w:r>
    </w:p>
    <w:p w14:paraId="6C6B7B20" w14:textId="77777777" w:rsidR="008C1820" w:rsidRDefault="003C6047" w:rsidP="008C1820">
      <w:pPr>
        <w:pStyle w:val="BTEMEASMCA"/>
        <w:rPr>
          <w:lang w:val="lt-LT"/>
        </w:rPr>
      </w:pPr>
      <w:r>
        <w:rPr>
          <w:lang w:val="lt-LT"/>
        </w:rPr>
        <w:t>L</w:t>
      </w:r>
      <w:r w:rsidRPr="001E5C66">
        <w:rPr>
          <w:lang w:val="lt-LT"/>
        </w:rPr>
        <w:t>aikyti gamintojo pakuotėje, kad vaistas būtų apsaugotas nuo šviesos.</w:t>
      </w:r>
    </w:p>
    <w:p w14:paraId="725F6AA4" w14:textId="77777777" w:rsidR="003C6047" w:rsidRPr="0085017F" w:rsidRDefault="003C6047" w:rsidP="008C1820">
      <w:pPr>
        <w:pStyle w:val="BTEMEASMCA"/>
      </w:pPr>
    </w:p>
    <w:p w14:paraId="518B04B2" w14:textId="77777777" w:rsidR="008C1820" w:rsidRPr="0085017F" w:rsidRDefault="008C1820" w:rsidP="008C1820">
      <w:pPr>
        <w:pStyle w:val="BTEMEASMCA"/>
      </w:pPr>
    </w:p>
    <w:p w14:paraId="5D4008E3" w14:textId="77777777" w:rsidR="008C1820" w:rsidRPr="0085017F" w:rsidRDefault="008C1820" w:rsidP="008C1820">
      <w:pPr>
        <w:pStyle w:val="PI-1labEMEASMCA"/>
        <w:ind w:left="567" w:hanging="567"/>
      </w:pPr>
      <w:r w:rsidRPr="0085017F">
        <w:t>10.</w:t>
      </w:r>
      <w:r w:rsidRPr="0085017F">
        <w:tab/>
        <w:t>SPECIALIOS ATSARGUMO PRIEMONĖS DĖL NESUVARTOTO VAISTINIO PREPARATO AR JO ATLIEKŲ TVARKYMO (JEI REIKIA)</w:t>
      </w:r>
    </w:p>
    <w:p w14:paraId="7CA1DFB4" w14:textId="77777777" w:rsidR="008C1820" w:rsidRPr="0085017F" w:rsidRDefault="008C1820" w:rsidP="008C1820">
      <w:pPr>
        <w:pStyle w:val="BTEMEASMCA"/>
      </w:pPr>
    </w:p>
    <w:p w14:paraId="690FE42A" w14:textId="77777777" w:rsidR="008C1820" w:rsidRDefault="003C6047" w:rsidP="008C1820">
      <w:pPr>
        <w:pStyle w:val="BTEMEASMCA"/>
        <w:rPr>
          <w:lang w:val="lt-LT"/>
        </w:rPr>
      </w:pPr>
      <w:r>
        <w:rPr>
          <w:lang w:val="lt-LT"/>
        </w:rPr>
        <w:t>Nesuvartotus vaistus grąžinkite vaistininkui.</w:t>
      </w:r>
    </w:p>
    <w:p w14:paraId="21B10F21" w14:textId="77777777" w:rsidR="003C6047" w:rsidRDefault="003C6047" w:rsidP="008C1820">
      <w:pPr>
        <w:pStyle w:val="BTEMEASMCA"/>
        <w:rPr>
          <w:lang w:val="lt-LT"/>
        </w:rPr>
      </w:pPr>
    </w:p>
    <w:p w14:paraId="209E1FBC" w14:textId="77777777" w:rsidR="003C6047" w:rsidRPr="003C6047" w:rsidRDefault="003C6047" w:rsidP="008C1820">
      <w:pPr>
        <w:pStyle w:val="BTEMEASMCA"/>
        <w:rPr>
          <w:lang w:val="lt-LT"/>
        </w:rPr>
      </w:pPr>
    </w:p>
    <w:p w14:paraId="6D34325B" w14:textId="77777777" w:rsidR="008C1820" w:rsidRPr="0085017F" w:rsidRDefault="008C1820" w:rsidP="008C1820">
      <w:pPr>
        <w:pStyle w:val="PI-1labEMEASMCA"/>
      </w:pPr>
      <w:r w:rsidRPr="0085017F">
        <w:t>11.</w:t>
      </w:r>
      <w:r w:rsidRPr="0085017F">
        <w:tab/>
      </w:r>
      <w:r>
        <w:t>REGISTRUOTOJO</w:t>
      </w:r>
      <w:r w:rsidRPr="0085017F">
        <w:t xml:space="preserve"> PAVADINIMAS IR ADRESAS</w:t>
      </w:r>
    </w:p>
    <w:p w14:paraId="067CBCB5" w14:textId="77777777" w:rsidR="008C1820" w:rsidRPr="0085017F" w:rsidRDefault="008C1820" w:rsidP="008C1820">
      <w:pPr>
        <w:pStyle w:val="BTEMEASMCA"/>
      </w:pPr>
    </w:p>
    <w:p w14:paraId="7A6011BD" w14:textId="77777777" w:rsidR="000A673C" w:rsidRPr="005F7AD4" w:rsidRDefault="000A673C" w:rsidP="000A673C">
      <w:pPr>
        <w:spacing w:line="240" w:lineRule="auto"/>
        <w:rPr>
          <w:snapToGrid/>
          <w:szCs w:val="22"/>
          <w:lang w:val="lt-LT"/>
        </w:rPr>
      </w:pPr>
      <w:r w:rsidRPr="005F7AD4">
        <w:rPr>
          <w:snapToGrid/>
          <w:szCs w:val="22"/>
          <w:lang w:val="lt-LT"/>
        </w:rPr>
        <w:t>Zentiva, k.s.</w:t>
      </w:r>
    </w:p>
    <w:p w14:paraId="52958362" w14:textId="77777777" w:rsidR="000A673C" w:rsidRPr="005F7AD4" w:rsidRDefault="000A673C" w:rsidP="000A673C">
      <w:pPr>
        <w:spacing w:line="240" w:lineRule="auto"/>
        <w:rPr>
          <w:snapToGrid/>
          <w:szCs w:val="22"/>
          <w:lang w:val="lt-LT"/>
        </w:rPr>
      </w:pPr>
      <w:r w:rsidRPr="005F7AD4">
        <w:rPr>
          <w:snapToGrid/>
          <w:szCs w:val="22"/>
          <w:lang w:val="lt-LT"/>
        </w:rPr>
        <w:t>U kabelovny 130</w:t>
      </w:r>
    </w:p>
    <w:p w14:paraId="4CDE2D07" w14:textId="77777777" w:rsidR="000A673C" w:rsidRPr="005F7AD4" w:rsidRDefault="000A673C" w:rsidP="000A673C">
      <w:pPr>
        <w:spacing w:line="240" w:lineRule="auto"/>
        <w:rPr>
          <w:snapToGrid/>
          <w:szCs w:val="22"/>
          <w:lang w:val="lt-LT"/>
        </w:rPr>
      </w:pPr>
      <w:r w:rsidRPr="005F7AD4">
        <w:rPr>
          <w:snapToGrid/>
          <w:szCs w:val="22"/>
          <w:lang w:val="lt-LT"/>
        </w:rPr>
        <w:t>Dolní Měcholupy</w:t>
      </w:r>
    </w:p>
    <w:p w14:paraId="02724B00" w14:textId="3C4A140A" w:rsidR="000A673C" w:rsidRPr="005F7AD4" w:rsidRDefault="000A673C" w:rsidP="000A673C">
      <w:pPr>
        <w:spacing w:line="240" w:lineRule="auto"/>
        <w:rPr>
          <w:snapToGrid/>
          <w:szCs w:val="22"/>
          <w:lang w:val="lt-LT"/>
        </w:rPr>
      </w:pPr>
      <w:r w:rsidRPr="005F7AD4">
        <w:rPr>
          <w:snapToGrid/>
          <w:szCs w:val="22"/>
          <w:lang w:val="lt-LT"/>
        </w:rPr>
        <w:t>102 37 Praha 10</w:t>
      </w:r>
    </w:p>
    <w:p w14:paraId="75B3F03A" w14:textId="77777777" w:rsidR="000A673C" w:rsidRPr="00AF5C79" w:rsidRDefault="000A673C" w:rsidP="000A673C">
      <w:pPr>
        <w:widowControl w:val="0"/>
        <w:tabs>
          <w:tab w:val="clear" w:pos="567"/>
        </w:tabs>
        <w:spacing w:line="240" w:lineRule="auto"/>
        <w:rPr>
          <w:snapToGrid/>
          <w:szCs w:val="22"/>
          <w:lang w:val="lt-LT"/>
        </w:rPr>
      </w:pPr>
      <w:r w:rsidRPr="005F7AD4">
        <w:rPr>
          <w:snapToGrid/>
          <w:szCs w:val="22"/>
          <w:lang w:val="lt-LT"/>
        </w:rPr>
        <w:t>Čekija</w:t>
      </w:r>
    </w:p>
    <w:p w14:paraId="1313C7E1" w14:textId="77777777" w:rsidR="008C1820" w:rsidRPr="0085017F" w:rsidRDefault="008C1820" w:rsidP="008C1820">
      <w:pPr>
        <w:pStyle w:val="BTEMEASMCA"/>
      </w:pPr>
    </w:p>
    <w:p w14:paraId="78E7AF05" w14:textId="77777777" w:rsidR="008C1820" w:rsidRPr="0085017F" w:rsidRDefault="008C1820" w:rsidP="008C1820">
      <w:pPr>
        <w:pStyle w:val="BTEMEASMCA"/>
      </w:pPr>
    </w:p>
    <w:p w14:paraId="6B323A11" w14:textId="77777777" w:rsidR="008C1820" w:rsidRPr="0085017F" w:rsidRDefault="008C1820" w:rsidP="008C1820">
      <w:pPr>
        <w:pStyle w:val="PI-1labEMEASMCA"/>
      </w:pPr>
      <w:r w:rsidRPr="0085017F">
        <w:t>12.</w:t>
      </w:r>
      <w:r w:rsidRPr="0085017F">
        <w:tab/>
      </w:r>
      <w:r>
        <w:t>REGISTRACIJOS</w:t>
      </w:r>
      <w:r w:rsidRPr="0085017F">
        <w:t xml:space="preserve"> PAŽYMĖJIMO NUMERIS </w:t>
      </w:r>
    </w:p>
    <w:p w14:paraId="00EA83B5" w14:textId="77777777" w:rsidR="008C1820" w:rsidRPr="0085017F" w:rsidRDefault="008C1820" w:rsidP="008C1820">
      <w:pPr>
        <w:pStyle w:val="BTEMEASMCA"/>
      </w:pPr>
    </w:p>
    <w:p w14:paraId="3FCB6F07" w14:textId="77777777" w:rsidR="0061471B" w:rsidRPr="0061471B" w:rsidRDefault="0061471B" w:rsidP="0061471B">
      <w:pPr>
        <w:pStyle w:val="BTEMEASMCA"/>
        <w:rPr>
          <w:lang w:val="pt-PT"/>
        </w:rPr>
      </w:pPr>
      <w:r w:rsidRPr="0057348C">
        <w:rPr>
          <w:shd w:val="clear" w:color="auto" w:fill="D9D9D9"/>
          <w:lang w:val="pt-PT"/>
        </w:rPr>
        <w:t>25 µg/5 ml</w:t>
      </w:r>
    </w:p>
    <w:p w14:paraId="7A6F22D4" w14:textId="77777777" w:rsidR="0061471B" w:rsidRPr="0057348C" w:rsidRDefault="0061471B" w:rsidP="0061471B">
      <w:pPr>
        <w:pStyle w:val="BTEMEASMCA"/>
        <w:rPr>
          <w:shd w:val="clear" w:color="auto" w:fill="D9D9D9"/>
          <w:lang w:val="pt-PT"/>
        </w:rPr>
      </w:pPr>
      <w:r w:rsidRPr="0061471B">
        <w:rPr>
          <w:lang w:val="pt-PT"/>
        </w:rPr>
        <w:t xml:space="preserve">LT/1/20/4639/001 – </w:t>
      </w:r>
      <w:r w:rsidRPr="0057348C">
        <w:rPr>
          <w:shd w:val="clear" w:color="auto" w:fill="D9D9D9"/>
          <w:lang w:val="pt-PT"/>
        </w:rPr>
        <w:t>75 ml N1</w:t>
      </w:r>
    </w:p>
    <w:p w14:paraId="149808AB" w14:textId="77777777" w:rsidR="0061471B" w:rsidRPr="0057348C" w:rsidRDefault="0061471B" w:rsidP="0061471B">
      <w:pPr>
        <w:pStyle w:val="BTEMEASMCA"/>
        <w:rPr>
          <w:shd w:val="clear" w:color="auto" w:fill="D9D9D9"/>
          <w:lang w:val="pt-PT"/>
        </w:rPr>
      </w:pPr>
      <w:r w:rsidRPr="0057348C">
        <w:rPr>
          <w:shd w:val="clear" w:color="auto" w:fill="D9D9D9"/>
          <w:lang w:val="pt-PT"/>
        </w:rPr>
        <w:t>LT/1/20/4639/002 – 100 ml, N1</w:t>
      </w:r>
    </w:p>
    <w:p w14:paraId="27914018" w14:textId="77777777" w:rsidR="0061471B" w:rsidRPr="0057348C" w:rsidRDefault="0061471B" w:rsidP="0061471B">
      <w:pPr>
        <w:pStyle w:val="BTEMEASMCA"/>
        <w:rPr>
          <w:shd w:val="clear" w:color="auto" w:fill="D9D9D9"/>
          <w:lang w:val="pt-PT"/>
        </w:rPr>
      </w:pPr>
      <w:r w:rsidRPr="0057348C">
        <w:rPr>
          <w:shd w:val="clear" w:color="auto" w:fill="D9D9D9"/>
          <w:lang w:val="pt-PT"/>
        </w:rPr>
        <w:t>LT/1/20/4639/003 – 75 ml, N2</w:t>
      </w:r>
    </w:p>
    <w:p w14:paraId="0A54A67F" w14:textId="77777777" w:rsidR="0061471B" w:rsidRPr="0057348C" w:rsidRDefault="0061471B" w:rsidP="0061471B">
      <w:pPr>
        <w:pStyle w:val="BTEMEASMCA"/>
        <w:rPr>
          <w:shd w:val="clear" w:color="auto" w:fill="D9D9D9"/>
          <w:lang w:val="pt-PT"/>
        </w:rPr>
      </w:pPr>
      <w:r w:rsidRPr="0057348C">
        <w:rPr>
          <w:shd w:val="clear" w:color="auto" w:fill="D9D9D9"/>
          <w:lang w:val="pt-PT"/>
        </w:rPr>
        <w:t>50 µg/5 ml</w:t>
      </w:r>
    </w:p>
    <w:p w14:paraId="6C841E71" w14:textId="77777777" w:rsidR="0061471B" w:rsidRPr="0057348C" w:rsidRDefault="0061471B" w:rsidP="0061471B">
      <w:pPr>
        <w:pStyle w:val="BTEMEASMCA"/>
        <w:rPr>
          <w:shd w:val="clear" w:color="auto" w:fill="D9D9D9"/>
          <w:lang w:val="pt-PT"/>
        </w:rPr>
      </w:pPr>
      <w:r w:rsidRPr="0061471B">
        <w:rPr>
          <w:lang w:val="pt-PT"/>
        </w:rPr>
        <w:t xml:space="preserve">LT/1/20/4640/001 </w:t>
      </w:r>
      <w:r w:rsidRPr="0057348C">
        <w:rPr>
          <w:shd w:val="clear" w:color="auto" w:fill="D9D9D9"/>
          <w:lang w:val="pt-PT"/>
        </w:rPr>
        <w:t>– 75 ml N1</w:t>
      </w:r>
    </w:p>
    <w:p w14:paraId="2390B9C2" w14:textId="77777777" w:rsidR="0061471B" w:rsidRPr="0057348C" w:rsidRDefault="0061471B" w:rsidP="0061471B">
      <w:pPr>
        <w:pStyle w:val="BTEMEASMCA"/>
        <w:rPr>
          <w:shd w:val="clear" w:color="auto" w:fill="D9D9D9"/>
          <w:lang w:val="pt-PT"/>
        </w:rPr>
      </w:pPr>
      <w:r w:rsidRPr="0057348C">
        <w:rPr>
          <w:shd w:val="clear" w:color="auto" w:fill="D9D9D9"/>
          <w:lang w:val="pt-PT"/>
        </w:rPr>
        <w:t>LT/1/20/4640/002 – 100 ml, N1</w:t>
      </w:r>
    </w:p>
    <w:p w14:paraId="0232FFC0" w14:textId="77777777" w:rsidR="0061471B" w:rsidRPr="0057348C" w:rsidRDefault="0061471B" w:rsidP="0061471B">
      <w:pPr>
        <w:pStyle w:val="BTEMEASMCA"/>
        <w:rPr>
          <w:shd w:val="clear" w:color="auto" w:fill="D9D9D9"/>
          <w:lang w:val="pt-PT"/>
        </w:rPr>
      </w:pPr>
      <w:r w:rsidRPr="0057348C">
        <w:rPr>
          <w:shd w:val="clear" w:color="auto" w:fill="D9D9D9"/>
          <w:lang w:val="pt-PT"/>
        </w:rPr>
        <w:t>LT/1/20/4640/003 – 75 ml, N2</w:t>
      </w:r>
    </w:p>
    <w:p w14:paraId="798A2C08" w14:textId="77777777" w:rsidR="0061471B" w:rsidRPr="0057348C" w:rsidRDefault="0061471B" w:rsidP="0061471B">
      <w:pPr>
        <w:pStyle w:val="BTEMEASMCA"/>
        <w:rPr>
          <w:shd w:val="clear" w:color="auto" w:fill="D9D9D9"/>
          <w:lang w:val="pt-PT"/>
        </w:rPr>
      </w:pPr>
      <w:r w:rsidRPr="0057348C">
        <w:rPr>
          <w:shd w:val="clear" w:color="auto" w:fill="D9D9D9"/>
          <w:lang w:val="pt-PT"/>
        </w:rPr>
        <w:t>100 µg/5 ml</w:t>
      </w:r>
    </w:p>
    <w:p w14:paraId="44C83375" w14:textId="77777777" w:rsidR="0061471B" w:rsidRPr="0057348C" w:rsidRDefault="0061471B" w:rsidP="0061471B">
      <w:pPr>
        <w:pStyle w:val="BTEMEASMCA"/>
        <w:rPr>
          <w:shd w:val="clear" w:color="auto" w:fill="D9D9D9"/>
          <w:lang w:val="pt-PT"/>
        </w:rPr>
      </w:pPr>
      <w:r w:rsidRPr="0061471B">
        <w:rPr>
          <w:lang w:val="pt-PT"/>
        </w:rPr>
        <w:t xml:space="preserve">LT/1/20/4641/001 </w:t>
      </w:r>
      <w:r w:rsidRPr="0057348C">
        <w:rPr>
          <w:shd w:val="clear" w:color="auto" w:fill="D9D9D9"/>
          <w:lang w:val="pt-PT"/>
        </w:rPr>
        <w:t>– 75 ml N1</w:t>
      </w:r>
    </w:p>
    <w:p w14:paraId="4F6AE658" w14:textId="77777777" w:rsidR="0061471B" w:rsidRPr="0057348C" w:rsidRDefault="0061471B" w:rsidP="0061471B">
      <w:pPr>
        <w:pStyle w:val="BTEMEASMCA"/>
        <w:rPr>
          <w:shd w:val="clear" w:color="auto" w:fill="D9D9D9"/>
          <w:lang w:val="pt-PT"/>
        </w:rPr>
      </w:pPr>
      <w:r w:rsidRPr="0057348C">
        <w:rPr>
          <w:shd w:val="clear" w:color="auto" w:fill="D9D9D9"/>
          <w:lang w:val="pt-PT"/>
        </w:rPr>
        <w:t>LT/1/20/4641/002 – 100 ml, N1</w:t>
      </w:r>
    </w:p>
    <w:p w14:paraId="5313ABD0" w14:textId="77777777" w:rsidR="008C1820" w:rsidRDefault="0061471B" w:rsidP="0061471B">
      <w:pPr>
        <w:pStyle w:val="BTEMEASMCA"/>
        <w:rPr>
          <w:lang w:val="pt-PT"/>
        </w:rPr>
      </w:pPr>
      <w:r w:rsidRPr="0057348C">
        <w:rPr>
          <w:shd w:val="clear" w:color="auto" w:fill="D9D9D9"/>
          <w:lang w:val="pt-PT"/>
        </w:rPr>
        <w:t>LT/1/20/4641/003 – 75 ml, N2</w:t>
      </w:r>
    </w:p>
    <w:p w14:paraId="34B32F58" w14:textId="77777777" w:rsidR="0061471B" w:rsidRDefault="0061471B" w:rsidP="0061471B">
      <w:pPr>
        <w:pStyle w:val="BTEMEASMCA"/>
      </w:pPr>
    </w:p>
    <w:p w14:paraId="592C0235" w14:textId="77777777" w:rsidR="00417942" w:rsidRPr="0085017F" w:rsidRDefault="00417942" w:rsidP="008C1820">
      <w:pPr>
        <w:pStyle w:val="BTEMEASMCA"/>
      </w:pPr>
    </w:p>
    <w:p w14:paraId="085D90C9" w14:textId="77777777" w:rsidR="008C1820" w:rsidRPr="0085017F" w:rsidRDefault="008C1820" w:rsidP="008C1820">
      <w:pPr>
        <w:pStyle w:val="PI-1labEMEASMCA"/>
      </w:pPr>
      <w:r w:rsidRPr="0085017F">
        <w:t>13.</w:t>
      </w:r>
      <w:r w:rsidRPr="0085017F">
        <w:tab/>
        <w:t>SERIJOS NUMERIS</w:t>
      </w:r>
    </w:p>
    <w:p w14:paraId="08882738" w14:textId="77777777" w:rsidR="008C1820" w:rsidRPr="0085017F" w:rsidRDefault="008C1820" w:rsidP="008C1820">
      <w:pPr>
        <w:pStyle w:val="BTEMEASMCA"/>
      </w:pPr>
    </w:p>
    <w:p w14:paraId="6A554BA9" w14:textId="77777777" w:rsidR="008C1820" w:rsidRPr="0085017F" w:rsidRDefault="008C1820" w:rsidP="008C1820">
      <w:pPr>
        <w:pStyle w:val="BTEMEASMCA"/>
      </w:pPr>
      <w:r>
        <w:t>Lot</w:t>
      </w:r>
    </w:p>
    <w:p w14:paraId="654474B3" w14:textId="77777777" w:rsidR="008C1820" w:rsidRPr="0085017F" w:rsidRDefault="008C1820" w:rsidP="008C1820">
      <w:pPr>
        <w:pStyle w:val="BTEMEASMCA"/>
      </w:pPr>
    </w:p>
    <w:p w14:paraId="0E3DDCDC" w14:textId="77777777" w:rsidR="008C1820" w:rsidRPr="0085017F" w:rsidRDefault="008C1820" w:rsidP="008C1820">
      <w:pPr>
        <w:pStyle w:val="BTEMEASMCA"/>
      </w:pPr>
    </w:p>
    <w:p w14:paraId="764E91A0" w14:textId="77777777" w:rsidR="008C1820" w:rsidRPr="0085017F" w:rsidRDefault="008C1820" w:rsidP="008C1820">
      <w:pPr>
        <w:pStyle w:val="PI-1labEMEASMCA"/>
      </w:pPr>
      <w:r w:rsidRPr="0085017F">
        <w:t>14.</w:t>
      </w:r>
      <w:r w:rsidRPr="0085017F">
        <w:tab/>
        <w:t>PARDAVIMO (IŠDAVIMO) TVARKA</w:t>
      </w:r>
    </w:p>
    <w:p w14:paraId="3F359FAF" w14:textId="77777777" w:rsidR="008C1820" w:rsidRPr="0085017F" w:rsidRDefault="008C1820" w:rsidP="008C1820">
      <w:pPr>
        <w:pStyle w:val="BTEMEASMCA"/>
      </w:pPr>
    </w:p>
    <w:p w14:paraId="073BE075" w14:textId="77777777" w:rsidR="008C1820" w:rsidRPr="0085017F" w:rsidRDefault="008C1820" w:rsidP="008C1820">
      <w:pPr>
        <w:pStyle w:val="BTEMEASMCA"/>
      </w:pPr>
      <w:r w:rsidRPr="0085017F">
        <w:t>Receptinis vaist</w:t>
      </w:r>
      <w:r>
        <w:t>as</w:t>
      </w:r>
    </w:p>
    <w:p w14:paraId="1F1EA0DA" w14:textId="77777777" w:rsidR="008C1820" w:rsidRPr="0085017F" w:rsidRDefault="008C1820" w:rsidP="008C1820">
      <w:pPr>
        <w:pStyle w:val="BTEMEASMCA"/>
      </w:pPr>
    </w:p>
    <w:p w14:paraId="750D9572" w14:textId="77777777" w:rsidR="008C1820" w:rsidRPr="0085017F" w:rsidRDefault="008C1820" w:rsidP="008C1820">
      <w:pPr>
        <w:pStyle w:val="BTEMEASMCA"/>
      </w:pPr>
    </w:p>
    <w:p w14:paraId="252B36D8" w14:textId="77777777" w:rsidR="008C1820" w:rsidRPr="0085017F" w:rsidRDefault="008C1820" w:rsidP="008C1820">
      <w:pPr>
        <w:pStyle w:val="PI-1labEMEASMCA"/>
      </w:pPr>
      <w:r w:rsidRPr="0085017F">
        <w:t>15.</w:t>
      </w:r>
      <w:r w:rsidRPr="0085017F">
        <w:tab/>
        <w:t>VARTOJIMO INSTRUKCIJA</w:t>
      </w:r>
    </w:p>
    <w:p w14:paraId="05E3BCD6" w14:textId="77777777" w:rsidR="008C1820" w:rsidRPr="0085017F" w:rsidRDefault="008C1820" w:rsidP="008C1820">
      <w:pPr>
        <w:pStyle w:val="BTEMEASMCA"/>
      </w:pPr>
    </w:p>
    <w:p w14:paraId="0CD01258" w14:textId="77777777" w:rsidR="008C1820" w:rsidRPr="0085017F" w:rsidRDefault="008C1820" w:rsidP="008C1820">
      <w:pPr>
        <w:pStyle w:val="BTEMEASMCA"/>
      </w:pPr>
    </w:p>
    <w:p w14:paraId="255C8114" w14:textId="77777777" w:rsidR="008C1820" w:rsidRPr="0085017F" w:rsidRDefault="008C1820" w:rsidP="008C1820">
      <w:pPr>
        <w:pStyle w:val="PI-1labEMEASMCA"/>
      </w:pPr>
      <w:r w:rsidRPr="0085017F">
        <w:t>16.</w:t>
      </w:r>
      <w:r w:rsidRPr="0085017F">
        <w:tab/>
        <w:t>INFORMACIJA BRAILIO RAŠTU</w:t>
      </w:r>
    </w:p>
    <w:p w14:paraId="68D09E33" w14:textId="77777777" w:rsidR="008C1820" w:rsidRPr="0085017F" w:rsidRDefault="008C1820" w:rsidP="008C1820">
      <w:pPr>
        <w:pStyle w:val="BTEMEASMCA"/>
      </w:pPr>
    </w:p>
    <w:p w14:paraId="265204BD" w14:textId="77777777" w:rsidR="000A673C" w:rsidRDefault="00EE6293" w:rsidP="000A673C">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Levothyroxine sodium Zentiva</w:t>
      </w:r>
      <w:r w:rsidR="000A673C">
        <w:rPr>
          <w:rFonts w:eastAsia="TimesNewRoman"/>
          <w:snapToGrid/>
          <w:szCs w:val="22"/>
          <w:lang w:val="lt-LT"/>
        </w:rPr>
        <w:t xml:space="preserve"> </w:t>
      </w:r>
      <w:r w:rsidR="000A673C" w:rsidRPr="00850E8C">
        <w:rPr>
          <w:rFonts w:eastAsia="TimesNewRoman"/>
          <w:snapToGrid/>
          <w:szCs w:val="22"/>
          <w:lang w:val="lt-LT"/>
        </w:rPr>
        <w:t>25</w:t>
      </w:r>
      <w:r w:rsidR="000A673C">
        <w:rPr>
          <w:rFonts w:eastAsia="TimesNewRoman"/>
          <w:snapToGrid/>
          <w:szCs w:val="22"/>
          <w:lang w:val="lt-LT"/>
        </w:rPr>
        <w:t> mikrogramai</w:t>
      </w:r>
      <w:r w:rsidR="000A673C" w:rsidRPr="00850E8C">
        <w:rPr>
          <w:rFonts w:eastAsia="TimesNewRoman"/>
          <w:snapToGrid/>
          <w:szCs w:val="22"/>
          <w:lang w:val="lt-LT"/>
        </w:rPr>
        <w:t>/5</w:t>
      </w:r>
      <w:r w:rsidR="000A673C">
        <w:rPr>
          <w:rFonts w:eastAsia="TimesNewRoman"/>
          <w:snapToGrid/>
          <w:szCs w:val="22"/>
          <w:lang w:val="lt-LT"/>
        </w:rPr>
        <w:t> </w:t>
      </w:r>
      <w:r w:rsidR="000A673C" w:rsidRPr="00850E8C">
        <w:rPr>
          <w:rFonts w:eastAsia="TimesNewRoman"/>
          <w:snapToGrid/>
          <w:szCs w:val="22"/>
          <w:lang w:val="lt-LT"/>
        </w:rPr>
        <w:t xml:space="preserve">ml </w:t>
      </w:r>
      <w:r w:rsidR="000A673C">
        <w:rPr>
          <w:rFonts w:eastAsia="TimesNewRoman"/>
          <w:snapToGrid/>
          <w:szCs w:val="22"/>
          <w:lang w:val="lt-LT"/>
        </w:rPr>
        <w:t>geriamasis tirpalas</w:t>
      </w:r>
    </w:p>
    <w:p w14:paraId="338C83F4" w14:textId="77777777" w:rsidR="000A673C" w:rsidRPr="00E82D14" w:rsidRDefault="00EE6293" w:rsidP="000A673C">
      <w:pPr>
        <w:widowControl w:val="0"/>
        <w:tabs>
          <w:tab w:val="clear" w:pos="567"/>
        </w:tabs>
        <w:autoSpaceDE w:val="0"/>
        <w:autoSpaceDN w:val="0"/>
        <w:adjustRightInd w:val="0"/>
        <w:spacing w:line="240" w:lineRule="auto"/>
        <w:rPr>
          <w:snapToGrid/>
          <w:color w:val="000000"/>
          <w:szCs w:val="22"/>
          <w:lang w:val="lt-LT" w:eastAsia="en-GB"/>
        </w:rPr>
      </w:pPr>
      <w:r>
        <w:rPr>
          <w:szCs w:val="22"/>
          <w:highlight w:val="lightGray"/>
          <w:lang w:val="lt-LT"/>
        </w:rPr>
        <w:t>Levothyroxine sodium Zentiva</w:t>
      </w:r>
      <w:r w:rsidR="000A673C" w:rsidRPr="00E82D14">
        <w:rPr>
          <w:szCs w:val="22"/>
          <w:highlight w:val="lightGray"/>
          <w:lang w:val="lt-LT"/>
        </w:rPr>
        <w:t xml:space="preserve"> 50 mikrogramų/5 ml geriamasis tirpalas</w:t>
      </w:r>
    </w:p>
    <w:p w14:paraId="30AEF172" w14:textId="77777777" w:rsidR="000A673C" w:rsidRDefault="00EE6293" w:rsidP="000A673C">
      <w:pPr>
        <w:widowControl w:val="0"/>
        <w:tabs>
          <w:tab w:val="clear" w:pos="567"/>
        </w:tabs>
        <w:autoSpaceDE w:val="0"/>
        <w:autoSpaceDN w:val="0"/>
        <w:adjustRightInd w:val="0"/>
        <w:spacing w:line="240" w:lineRule="auto"/>
        <w:rPr>
          <w:color w:val="000000"/>
          <w:szCs w:val="22"/>
          <w:lang w:val="lt-LT" w:eastAsia="en-GB"/>
        </w:rPr>
      </w:pPr>
      <w:r>
        <w:rPr>
          <w:color w:val="000000"/>
          <w:szCs w:val="22"/>
          <w:highlight w:val="darkGray"/>
          <w:lang w:val="lt-LT" w:eastAsia="en-GB"/>
        </w:rPr>
        <w:t>Levothyroxine sodium Zentiva</w:t>
      </w:r>
      <w:r w:rsidR="000A673C" w:rsidRPr="00E82D14">
        <w:rPr>
          <w:color w:val="000000"/>
          <w:szCs w:val="22"/>
          <w:highlight w:val="darkGray"/>
          <w:lang w:val="lt-LT" w:eastAsia="en-GB"/>
        </w:rPr>
        <w:t xml:space="preserve"> 100 mikrogramų/5 ml geriamasis tirpalas</w:t>
      </w:r>
    </w:p>
    <w:p w14:paraId="42717908" w14:textId="77777777" w:rsidR="008C1820" w:rsidRPr="000A673C" w:rsidRDefault="008C1820" w:rsidP="008C1820">
      <w:pPr>
        <w:pStyle w:val="BTEMEASMCA"/>
        <w:rPr>
          <w:lang w:val="lt-LT"/>
        </w:rPr>
      </w:pPr>
    </w:p>
    <w:p w14:paraId="163D00D9" w14:textId="77777777" w:rsidR="008C1820" w:rsidRPr="0085017F" w:rsidRDefault="008C1820" w:rsidP="008C1820">
      <w:pPr>
        <w:pStyle w:val="BTEMEASMCA"/>
      </w:pPr>
    </w:p>
    <w:p w14:paraId="3D564F9C" w14:textId="77777777" w:rsidR="008C1820" w:rsidRPr="00E10B38" w:rsidRDefault="008C1820" w:rsidP="008C1820">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E10B38">
        <w:rPr>
          <w:b/>
          <w:noProof/>
        </w:rPr>
        <w:t>17.</w:t>
      </w:r>
      <w:r w:rsidRPr="00E10B38">
        <w:rPr>
          <w:b/>
          <w:noProof/>
        </w:rPr>
        <w:tab/>
        <w:t>UNIKALUS IDENTIFIKATORIUS – 2D BRŪKŠNINIS KODAS</w:t>
      </w:r>
    </w:p>
    <w:p w14:paraId="3338F827" w14:textId="77777777" w:rsidR="008C1820" w:rsidRPr="00E10B38" w:rsidRDefault="008C1820" w:rsidP="008C1820">
      <w:pPr>
        <w:rPr>
          <w:noProof/>
        </w:rPr>
      </w:pPr>
    </w:p>
    <w:p w14:paraId="2B94B9E6" w14:textId="77777777" w:rsidR="008C1820" w:rsidRPr="00E10B38" w:rsidRDefault="008C1820" w:rsidP="008C1820">
      <w:pPr>
        <w:rPr>
          <w:noProof/>
          <w:szCs w:val="22"/>
          <w:shd w:val="clear" w:color="auto" w:fill="CCCCCC"/>
        </w:rPr>
      </w:pPr>
      <w:r w:rsidRPr="008C1820">
        <w:rPr>
          <w:noProof/>
          <w:highlight w:val="lightGray"/>
        </w:rPr>
        <w:t>2D brūkšninis kodas su nurodytu unikaliu identifikatoriumi.</w:t>
      </w:r>
    </w:p>
    <w:p w14:paraId="03AC7C35" w14:textId="77777777" w:rsidR="008C1820" w:rsidRPr="00E10B38" w:rsidRDefault="008C1820" w:rsidP="008C1820">
      <w:pPr>
        <w:rPr>
          <w:noProof/>
          <w:szCs w:val="22"/>
          <w:shd w:val="clear" w:color="auto" w:fill="CCCCCC"/>
        </w:rPr>
      </w:pPr>
    </w:p>
    <w:p w14:paraId="0B25B3F5" w14:textId="77777777" w:rsidR="008C1820" w:rsidRPr="00E10B38" w:rsidRDefault="008C1820" w:rsidP="008C1820">
      <w:pPr>
        <w:rPr>
          <w:noProof/>
        </w:rPr>
      </w:pPr>
    </w:p>
    <w:p w14:paraId="4075620B" w14:textId="77777777" w:rsidR="008C1820" w:rsidRPr="00E10B38" w:rsidRDefault="008C1820" w:rsidP="008C1820">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E10B38">
        <w:rPr>
          <w:b/>
          <w:noProof/>
        </w:rPr>
        <w:t>18.</w:t>
      </w:r>
      <w:r w:rsidRPr="00E10B38">
        <w:rPr>
          <w:b/>
          <w:noProof/>
        </w:rPr>
        <w:tab/>
        <w:t>UNIKALUS IDENTIFIKATORIUS – ŽMONĖMS SUPRANTAMI DUOMENYS</w:t>
      </w:r>
    </w:p>
    <w:p w14:paraId="723F27FE" w14:textId="77777777" w:rsidR="008C1820" w:rsidRPr="00E10B38" w:rsidRDefault="008C1820" w:rsidP="008C1820">
      <w:pPr>
        <w:rPr>
          <w:noProof/>
        </w:rPr>
      </w:pPr>
    </w:p>
    <w:p w14:paraId="7BEE3FF8" w14:textId="77777777" w:rsidR="008C1820" w:rsidRPr="00E10B38" w:rsidRDefault="008C1820" w:rsidP="008C1820">
      <w:pPr>
        <w:rPr>
          <w:color w:val="008000"/>
          <w:szCs w:val="22"/>
        </w:rPr>
      </w:pPr>
      <w:r w:rsidRPr="00E10B38">
        <w:t xml:space="preserve">PC: {numeris} </w:t>
      </w:r>
    </w:p>
    <w:p w14:paraId="7E19014E" w14:textId="77777777" w:rsidR="008C1820" w:rsidRPr="00E10B38" w:rsidRDefault="008C1820" w:rsidP="008C1820">
      <w:pPr>
        <w:rPr>
          <w:szCs w:val="22"/>
        </w:rPr>
      </w:pPr>
      <w:r w:rsidRPr="00E10B38">
        <w:t xml:space="preserve">SN: {numeris} </w:t>
      </w:r>
    </w:p>
    <w:p w14:paraId="2054030D" w14:textId="77777777" w:rsidR="008C1820" w:rsidRPr="0085017F" w:rsidRDefault="008C1820" w:rsidP="008C1820">
      <w:pPr>
        <w:pStyle w:val="BTEMEASMCA"/>
      </w:pPr>
      <w:r w:rsidRPr="000A673C">
        <w:rPr>
          <w:snapToGrid w:val="0"/>
        </w:rPr>
        <w:t>NN: {numeris}</w:t>
      </w:r>
    </w:p>
    <w:p w14:paraId="5205CAFC" w14:textId="77777777" w:rsidR="008C1820" w:rsidRPr="0085017F" w:rsidRDefault="008C1820" w:rsidP="008C1820">
      <w:pPr>
        <w:pStyle w:val="BTEMEASMCA"/>
      </w:pPr>
    </w:p>
    <w:p w14:paraId="43490767" w14:textId="77777777" w:rsidR="008C1820" w:rsidRPr="0085017F" w:rsidRDefault="008C1820" w:rsidP="008C1820">
      <w:pPr>
        <w:pStyle w:val="BTEMEASMCA"/>
      </w:pPr>
    </w:p>
    <w:p w14:paraId="63ADDCCC" w14:textId="77777777" w:rsidR="008C1820" w:rsidRPr="0085017F" w:rsidRDefault="008C1820" w:rsidP="008C1820">
      <w:pPr>
        <w:pStyle w:val="BTEMEASMCA"/>
      </w:pPr>
      <w:r w:rsidRPr="0085017F">
        <w:br w:type="page"/>
      </w:r>
    </w:p>
    <w:p w14:paraId="1FFC6AE8" w14:textId="77777777" w:rsidR="000A673C" w:rsidRDefault="000A673C" w:rsidP="008C1820">
      <w:pPr>
        <w:pStyle w:val="PI-1labEMEASMCA"/>
        <w:rPr>
          <w:caps/>
        </w:rPr>
      </w:pPr>
      <w:r>
        <w:rPr>
          <w:caps/>
        </w:rPr>
        <w:lastRenderedPageBreak/>
        <w:t xml:space="preserve">MINIMALI </w:t>
      </w:r>
      <w:r w:rsidR="008C1820" w:rsidRPr="0085017F">
        <w:rPr>
          <w:caps/>
        </w:rPr>
        <w:t xml:space="preserve">informacija ant </w:t>
      </w:r>
      <w:r>
        <w:rPr>
          <w:caps/>
        </w:rPr>
        <w:t>mažų VIDINių PAKUOčių</w:t>
      </w:r>
    </w:p>
    <w:p w14:paraId="319E163B" w14:textId="77777777" w:rsidR="000A673C" w:rsidRDefault="000A673C" w:rsidP="008C1820">
      <w:pPr>
        <w:pStyle w:val="PI-1labEMEASMCA"/>
        <w:rPr>
          <w:caps/>
        </w:rPr>
      </w:pPr>
    </w:p>
    <w:p w14:paraId="18C7A802" w14:textId="77777777" w:rsidR="008C1820" w:rsidRPr="0085017F" w:rsidRDefault="000A673C" w:rsidP="008C1820">
      <w:pPr>
        <w:pStyle w:val="PI-1labEMEASMCA"/>
      </w:pPr>
      <w:r>
        <w:t>STIKLO BUTELIUKAS</w:t>
      </w:r>
    </w:p>
    <w:p w14:paraId="3E850EA6" w14:textId="77777777" w:rsidR="008C1820" w:rsidRPr="008C1820" w:rsidRDefault="008C1820" w:rsidP="008C1820">
      <w:pPr>
        <w:pStyle w:val="Pagrindinistekstas"/>
        <w:rPr>
          <w:b/>
          <w:szCs w:val="22"/>
          <w:lang w:val="lt-LT"/>
        </w:rPr>
      </w:pPr>
    </w:p>
    <w:p w14:paraId="118FB972" w14:textId="77777777" w:rsidR="008C1820" w:rsidRPr="0085017F" w:rsidRDefault="008C1820" w:rsidP="008C1820">
      <w:pPr>
        <w:pStyle w:val="BTEMEASMCA"/>
      </w:pPr>
    </w:p>
    <w:p w14:paraId="51C9F44C" w14:textId="77777777" w:rsidR="008C1820" w:rsidRPr="0085017F" w:rsidRDefault="008C1820" w:rsidP="008C1820">
      <w:pPr>
        <w:pStyle w:val="PI-1labEMEASMCA"/>
      </w:pPr>
      <w:r w:rsidRPr="0085017F">
        <w:t>1.</w:t>
      </w:r>
      <w:r w:rsidRPr="0085017F">
        <w:tab/>
        <w:t>VAISTINIO PREPARATO PAVADINIMAS</w:t>
      </w:r>
      <w:r w:rsidR="009A6250">
        <w:t xml:space="preserve"> </w:t>
      </w:r>
      <w:r w:rsidR="009A6250" w:rsidRPr="009A6250">
        <w:t>IR VARTOJIMO BŪDAS (-AI)</w:t>
      </w:r>
    </w:p>
    <w:p w14:paraId="4BADF60E" w14:textId="77777777" w:rsidR="008C1820" w:rsidRPr="0085017F" w:rsidRDefault="008C1820" w:rsidP="008C1820">
      <w:pPr>
        <w:pStyle w:val="BTEMEASMCA"/>
      </w:pPr>
    </w:p>
    <w:p w14:paraId="6BC546E2" w14:textId="77777777" w:rsidR="00576D98" w:rsidRDefault="00EE6293" w:rsidP="00576D9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Levothyroxine sodium Zentiva</w:t>
      </w:r>
      <w:r w:rsidR="00576D98">
        <w:rPr>
          <w:rFonts w:eastAsia="TimesNewRoman"/>
          <w:snapToGrid/>
          <w:szCs w:val="22"/>
          <w:lang w:val="lt-LT"/>
        </w:rPr>
        <w:t xml:space="preserve"> </w:t>
      </w:r>
      <w:r w:rsidR="00576D98" w:rsidRPr="00850E8C">
        <w:rPr>
          <w:rFonts w:eastAsia="TimesNewRoman"/>
          <w:snapToGrid/>
          <w:szCs w:val="22"/>
          <w:lang w:val="lt-LT"/>
        </w:rPr>
        <w:t>25</w:t>
      </w:r>
      <w:r w:rsidR="00576D98">
        <w:rPr>
          <w:rFonts w:eastAsia="TimesNewRoman"/>
          <w:snapToGrid/>
          <w:szCs w:val="22"/>
          <w:lang w:val="lt-LT"/>
        </w:rPr>
        <w:t> mikrogramai</w:t>
      </w:r>
      <w:r w:rsidR="00576D98" w:rsidRPr="00850E8C">
        <w:rPr>
          <w:rFonts w:eastAsia="TimesNewRoman"/>
          <w:snapToGrid/>
          <w:szCs w:val="22"/>
          <w:lang w:val="lt-LT"/>
        </w:rPr>
        <w:t>/5</w:t>
      </w:r>
      <w:r w:rsidR="00576D98">
        <w:rPr>
          <w:rFonts w:eastAsia="TimesNewRoman"/>
          <w:snapToGrid/>
          <w:szCs w:val="22"/>
          <w:lang w:val="lt-LT"/>
        </w:rPr>
        <w:t> </w:t>
      </w:r>
      <w:r w:rsidR="00576D98" w:rsidRPr="00850E8C">
        <w:rPr>
          <w:rFonts w:eastAsia="TimesNewRoman"/>
          <w:snapToGrid/>
          <w:szCs w:val="22"/>
          <w:lang w:val="lt-LT"/>
        </w:rPr>
        <w:t xml:space="preserve">ml </w:t>
      </w:r>
      <w:r w:rsidR="00576D98">
        <w:rPr>
          <w:rFonts w:eastAsia="TimesNewRoman"/>
          <w:snapToGrid/>
          <w:szCs w:val="22"/>
          <w:lang w:val="lt-LT"/>
        </w:rPr>
        <w:t>geriamasis tirpalas</w:t>
      </w:r>
    </w:p>
    <w:p w14:paraId="0A3D371A" w14:textId="77777777" w:rsidR="00576D98" w:rsidRPr="00E82D14" w:rsidRDefault="00EE6293" w:rsidP="00576D98">
      <w:pPr>
        <w:widowControl w:val="0"/>
        <w:tabs>
          <w:tab w:val="clear" w:pos="567"/>
        </w:tabs>
        <w:autoSpaceDE w:val="0"/>
        <w:autoSpaceDN w:val="0"/>
        <w:adjustRightInd w:val="0"/>
        <w:spacing w:line="240" w:lineRule="auto"/>
        <w:rPr>
          <w:snapToGrid/>
          <w:color w:val="000000"/>
          <w:szCs w:val="22"/>
          <w:lang w:val="lt-LT" w:eastAsia="en-GB"/>
        </w:rPr>
      </w:pPr>
      <w:r>
        <w:rPr>
          <w:szCs w:val="22"/>
          <w:highlight w:val="lightGray"/>
          <w:lang w:val="lt-LT"/>
        </w:rPr>
        <w:t>Levothyroxine sodium Zentiva</w:t>
      </w:r>
      <w:r w:rsidR="00576D98" w:rsidRPr="00E82D14">
        <w:rPr>
          <w:szCs w:val="22"/>
          <w:highlight w:val="lightGray"/>
          <w:lang w:val="lt-LT"/>
        </w:rPr>
        <w:t xml:space="preserve"> 50 mikrogramų/5 ml geriamasis tirpalas</w:t>
      </w:r>
    </w:p>
    <w:p w14:paraId="6977A29B" w14:textId="77777777" w:rsidR="00576D98" w:rsidRDefault="00EE6293" w:rsidP="00576D98">
      <w:pPr>
        <w:widowControl w:val="0"/>
        <w:tabs>
          <w:tab w:val="clear" w:pos="567"/>
        </w:tabs>
        <w:autoSpaceDE w:val="0"/>
        <w:autoSpaceDN w:val="0"/>
        <w:adjustRightInd w:val="0"/>
        <w:spacing w:line="240" w:lineRule="auto"/>
        <w:rPr>
          <w:color w:val="000000"/>
          <w:szCs w:val="22"/>
          <w:lang w:val="lt-LT" w:eastAsia="en-GB"/>
        </w:rPr>
      </w:pPr>
      <w:r>
        <w:rPr>
          <w:color w:val="000000"/>
          <w:szCs w:val="22"/>
          <w:highlight w:val="darkGray"/>
          <w:lang w:val="lt-LT" w:eastAsia="en-GB"/>
        </w:rPr>
        <w:t>Levothyroxine sodium Zentiva</w:t>
      </w:r>
      <w:r w:rsidR="00576D98" w:rsidRPr="00E82D14">
        <w:rPr>
          <w:color w:val="000000"/>
          <w:szCs w:val="22"/>
          <w:highlight w:val="darkGray"/>
          <w:lang w:val="lt-LT" w:eastAsia="en-GB"/>
        </w:rPr>
        <w:t xml:space="preserve"> 100 mikrogramų/5 ml geriamasis tirpalas</w:t>
      </w:r>
    </w:p>
    <w:p w14:paraId="2DA5FD0F" w14:textId="77777777" w:rsidR="00576D98" w:rsidRDefault="00576D98" w:rsidP="00576D98">
      <w:pPr>
        <w:widowControl w:val="0"/>
        <w:tabs>
          <w:tab w:val="clear" w:pos="567"/>
        </w:tabs>
        <w:autoSpaceDE w:val="0"/>
        <w:autoSpaceDN w:val="0"/>
        <w:adjustRightInd w:val="0"/>
        <w:spacing w:line="240" w:lineRule="auto"/>
        <w:rPr>
          <w:rFonts w:eastAsia="TimesNewRoman"/>
          <w:snapToGrid/>
          <w:szCs w:val="22"/>
          <w:lang w:val="lt-LT"/>
        </w:rPr>
      </w:pPr>
    </w:p>
    <w:p w14:paraId="53E9FFBD" w14:textId="00EFAB1D" w:rsidR="00576D98" w:rsidRDefault="004701D2" w:rsidP="00576D98">
      <w:pPr>
        <w:pStyle w:val="BTEMEASMCA"/>
      </w:pPr>
      <w:r>
        <w:rPr>
          <w:shd w:val="clear" w:color="auto" w:fill="FFFFFF"/>
          <w:lang w:val="lt-LT"/>
        </w:rPr>
        <w:t>l</w:t>
      </w:r>
      <w:r w:rsidR="00576D98" w:rsidRPr="001A1FD2">
        <w:rPr>
          <w:shd w:val="clear" w:color="auto" w:fill="FFFFFF"/>
        </w:rPr>
        <w:t>evotiroksino natrio druska</w:t>
      </w:r>
    </w:p>
    <w:p w14:paraId="5304E6F3" w14:textId="77777777" w:rsidR="008C1820" w:rsidRPr="0085017F" w:rsidRDefault="008C1820" w:rsidP="008C1820">
      <w:pPr>
        <w:pStyle w:val="BTEMEASMCA"/>
      </w:pPr>
    </w:p>
    <w:p w14:paraId="7E1CEAB0" w14:textId="77777777" w:rsidR="008C1820" w:rsidRPr="0085017F" w:rsidRDefault="008C1820" w:rsidP="008C1820">
      <w:pPr>
        <w:pStyle w:val="BTEMEASMCA"/>
      </w:pPr>
    </w:p>
    <w:p w14:paraId="36647027" w14:textId="77777777" w:rsidR="008C1820" w:rsidRPr="0085017F" w:rsidRDefault="008C1820" w:rsidP="00576D98">
      <w:pPr>
        <w:pStyle w:val="PI-1labEMEASMCA"/>
      </w:pPr>
      <w:r w:rsidRPr="0085017F">
        <w:t>2.</w:t>
      </w:r>
      <w:r w:rsidRPr="0085017F">
        <w:tab/>
      </w:r>
      <w:r w:rsidR="00576D98" w:rsidRPr="0085017F">
        <w:t xml:space="preserve">VARTOJIMO METODAS </w:t>
      </w:r>
    </w:p>
    <w:p w14:paraId="462F58B7" w14:textId="77777777" w:rsidR="00576D98" w:rsidRDefault="00576D98" w:rsidP="008C1820">
      <w:pPr>
        <w:pStyle w:val="BTEMEASMCA"/>
      </w:pPr>
    </w:p>
    <w:p w14:paraId="216B4870" w14:textId="77777777" w:rsidR="008C1820" w:rsidRPr="00576D98" w:rsidRDefault="00576D98" w:rsidP="008C1820">
      <w:pPr>
        <w:pStyle w:val="BTEMEASMCA"/>
        <w:rPr>
          <w:lang w:val="lt-LT"/>
        </w:rPr>
      </w:pPr>
      <w:r>
        <w:rPr>
          <w:lang w:val="lt-LT"/>
        </w:rPr>
        <w:t>Vartoti per burną.</w:t>
      </w:r>
    </w:p>
    <w:p w14:paraId="2BC6B001" w14:textId="77777777" w:rsidR="008C1820" w:rsidRPr="0085017F" w:rsidRDefault="008C1820" w:rsidP="008C1820">
      <w:pPr>
        <w:pStyle w:val="BTEMEASMCA"/>
      </w:pPr>
    </w:p>
    <w:p w14:paraId="005ADC80" w14:textId="77777777" w:rsidR="008C1820" w:rsidRPr="0085017F" w:rsidRDefault="008C1820" w:rsidP="008C1820">
      <w:pPr>
        <w:pStyle w:val="BTEMEASMCA"/>
      </w:pPr>
    </w:p>
    <w:p w14:paraId="38C9CE93" w14:textId="77777777" w:rsidR="008C1820" w:rsidRPr="0085017F" w:rsidRDefault="008C1820" w:rsidP="008C1820">
      <w:pPr>
        <w:pStyle w:val="PI-1labEMEASMCA"/>
      </w:pPr>
      <w:r w:rsidRPr="0085017F">
        <w:t>3.</w:t>
      </w:r>
      <w:r w:rsidRPr="0085017F">
        <w:tab/>
        <w:t>TINKAMUMO LAIKAS</w:t>
      </w:r>
    </w:p>
    <w:p w14:paraId="3106C076" w14:textId="77777777" w:rsidR="008C1820" w:rsidRPr="00E05AB2" w:rsidRDefault="008C1820" w:rsidP="008C1820">
      <w:pPr>
        <w:pStyle w:val="Pagrindinistekstas"/>
        <w:rPr>
          <w:szCs w:val="22"/>
          <w:lang w:val="lt-LT"/>
        </w:rPr>
      </w:pPr>
    </w:p>
    <w:p w14:paraId="6B1235AC" w14:textId="77777777" w:rsidR="008C1820" w:rsidRPr="0085017F" w:rsidRDefault="008C1820" w:rsidP="008C1820">
      <w:pPr>
        <w:pStyle w:val="BTEMEASMCA"/>
      </w:pPr>
      <w:r w:rsidRPr="0085017F">
        <w:t>EXP {mm/MMMM}</w:t>
      </w:r>
    </w:p>
    <w:p w14:paraId="34A1FA47" w14:textId="77777777" w:rsidR="008C1820" w:rsidRPr="0085017F" w:rsidRDefault="008C1820" w:rsidP="008C1820">
      <w:pPr>
        <w:pStyle w:val="BTEMEASMCA"/>
      </w:pPr>
    </w:p>
    <w:p w14:paraId="450B33C2" w14:textId="77777777" w:rsidR="008C1820" w:rsidRPr="0085017F" w:rsidRDefault="008C1820" w:rsidP="008C1820">
      <w:pPr>
        <w:pStyle w:val="BTEMEASMCA"/>
      </w:pPr>
    </w:p>
    <w:p w14:paraId="59CD7BA2" w14:textId="77777777" w:rsidR="008C1820" w:rsidRPr="0085017F" w:rsidRDefault="008C1820" w:rsidP="008C1820">
      <w:pPr>
        <w:pStyle w:val="PI-1labEMEASMCA"/>
      </w:pPr>
      <w:r w:rsidRPr="0085017F">
        <w:t>4.</w:t>
      </w:r>
      <w:r w:rsidRPr="0085017F">
        <w:tab/>
        <w:t>SERIJOS NUMERIS</w:t>
      </w:r>
    </w:p>
    <w:p w14:paraId="3B0CCDBE" w14:textId="77777777" w:rsidR="008C1820" w:rsidRPr="0085017F" w:rsidRDefault="008C1820" w:rsidP="008C1820">
      <w:pPr>
        <w:pStyle w:val="BTEMEASMCA"/>
      </w:pPr>
    </w:p>
    <w:p w14:paraId="753DCE55" w14:textId="77777777" w:rsidR="008C1820" w:rsidRPr="0085017F" w:rsidRDefault="008C1820" w:rsidP="008C1820">
      <w:pPr>
        <w:pStyle w:val="BTEMEASMCA"/>
      </w:pPr>
      <w:r w:rsidRPr="0085017F">
        <w:t>Lot</w:t>
      </w:r>
    </w:p>
    <w:p w14:paraId="5F218AB0" w14:textId="77777777" w:rsidR="008C1820" w:rsidRPr="0085017F" w:rsidRDefault="008C1820" w:rsidP="008C1820">
      <w:pPr>
        <w:pStyle w:val="BTEMEASMCA"/>
      </w:pPr>
    </w:p>
    <w:p w14:paraId="24D26CDD" w14:textId="77777777" w:rsidR="008C1820" w:rsidRPr="0085017F" w:rsidRDefault="008C1820" w:rsidP="008C1820">
      <w:pPr>
        <w:pStyle w:val="BTEMEASMCA"/>
      </w:pPr>
    </w:p>
    <w:p w14:paraId="37A7157B" w14:textId="77777777" w:rsidR="008C1820" w:rsidRPr="0085017F" w:rsidRDefault="008C1820" w:rsidP="008C1820">
      <w:pPr>
        <w:pStyle w:val="PI-1labEMEASMCA"/>
      </w:pPr>
      <w:r w:rsidRPr="0085017F">
        <w:t>5.</w:t>
      </w:r>
      <w:r w:rsidRPr="0085017F">
        <w:tab/>
      </w:r>
      <w:r w:rsidR="00576D98" w:rsidRPr="00C176D1">
        <w:t>KIEKIS (MASĖ, TŪRIS ARBA VIENETAI)</w:t>
      </w:r>
    </w:p>
    <w:p w14:paraId="1FEFD632" w14:textId="77777777" w:rsidR="008C1820" w:rsidRPr="0085017F" w:rsidRDefault="008C1820" w:rsidP="008C1820">
      <w:pPr>
        <w:pStyle w:val="BTEMEASMCA"/>
      </w:pPr>
    </w:p>
    <w:p w14:paraId="4EF8ECB8" w14:textId="77777777" w:rsidR="00576D98" w:rsidRDefault="00576D98" w:rsidP="00576D98">
      <w:pPr>
        <w:spacing w:line="240" w:lineRule="auto"/>
        <w:rPr>
          <w:lang w:val="en-US"/>
        </w:rPr>
      </w:pPr>
      <w:r>
        <w:rPr>
          <w:lang w:val="en-US"/>
        </w:rPr>
        <w:t>75 ml</w:t>
      </w:r>
    </w:p>
    <w:p w14:paraId="3E9E1D4B" w14:textId="77777777" w:rsidR="00576D98" w:rsidRDefault="00576D98" w:rsidP="00576D98">
      <w:pPr>
        <w:spacing w:line="240" w:lineRule="auto"/>
        <w:rPr>
          <w:lang w:val="en-US"/>
        </w:rPr>
      </w:pPr>
      <w:r w:rsidRPr="00576D98">
        <w:rPr>
          <w:highlight w:val="lightGray"/>
          <w:lang w:val="en-US"/>
        </w:rPr>
        <w:t>100 ml</w:t>
      </w:r>
    </w:p>
    <w:p w14:paraId="52D6A6E7" w14:textId="77777777" w:rsidR="00576D98" w:rsidRDefault="00576D98" w:rsidP="00576D98">
      <w:pPr>
        <w:spacing w:line="240" w:lineRule="auto"/>
        <w:rPr>
          <w:lang w:val="en-US"/>
        </w:rPr>
      </w:pPr>
    </w:p>
    <w:p w14:paraId="0FCDD1E6" w14:textId="77777777" w:rsidR="00576D98" w:rsidRPr="00C176D1" w:rsidRDefault="00576D98" w:rsidP="00576D98">
      <w:pPr>
        <w:spacing w:line="240" w:lineRule="auto"/>
      </w:pPr>
    </w:p>
    <w:p w14:paraId="65FA2032" w14:textId="77777777" w:rsidR="00576D98" w:rsidRPr="00576D98" w:rsidRDefault="00576D98" w:rsidP="00576D98">
      <w:pPr>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rPr>
      </w:pPr>
      <w:r w:rsidRPr="00C176D1">
        <w:rPr>
          <w:b/>
          <w:noProof/>
        </w:rPr>
        <w:t>6.</w:t>
      </w:r>
      <w:r w:rsidRPr="00C176D1">
        <w:rPr>
          <w:b/>
          <w:noProof/>
        </w:rPr>
        <w:tab/>
        <w:t>KITA</w:t>
      </w:r>
    </w:p>
    <w:p w14:paraId="47B20E7B" w14:textId="77777777" w:rsidR="00576D98" w:rsidRDefault="00576D98" w:rsidP="00576D98">
      <w:pPr>
        <w:spacing w:line="240" w:lineRule="auto"/>
      </w:pPr>
    </w:p>
    <w:p w14:paraId="14E2693E" w14:textId="77777777" w:rsidR="00576D98" w:rsidRPr="0085017F" w:rsidRDefault="00576D98" w:rsidP="00576D98">
      <w:pPr>
        <w:pStyle w:val="BTEMEASMCA"/>
      </w:pPr>
      <w:r w:rsidRPr="0085017F">
        <w:t>Laikyti ne aukštesnėje kaip 25 C temperatūroje.</w:t>
      </w:r>
    </w:p>
    <w:p w14:paraId="4CEC19DC" w14:textId="77777777" w:rsidR="00576D98" w:rsidRDefault="00576D98" w:rsidP="00576D98">
      <w:pPr>
        <w:pStyle w:val="BTEMEASMCA"/>
        <w:rPr>
          <w:lang w:val="lt-LT"/>
        </w:rPr>
      </w:pPr>
      <w:r>
        <w:rPr>
          <w:lang w:val="lt-LT"/>
        </w:rPr>
        <w:t>L</w:t>
      </w:r>
      <w:r w:rsidRPr="001E5C66">
        <w:rPr>
          <w:lang w:val="lt-LT"/>
        </w:rPr>
        <w:t>aikyti gamintojo pakuotėje, kad vaistas būtų apsaugotas nuo šviesos.</w:t>
      </w:r>
    </w:p>
    <w:p w14:paraId="18A8D874" w14:textId="77777777" w:rsidR="00576D98" w:rsidRDefault="00576D98" w:rsidP="00576D98">
      <w:pPr>
        <w:spacing w:line="240" w:lineRule="auto"/>
      </w:pPr>
    </w:p>
    <w:p w14:paraId="20849137" w14:textId="23CA534D" w:rsidR="008C1820" w:rsidRPr="0085017F" w:rsidRDefault="00022C8F" w:rsidP="00022C8F">
      <w:pPr>
        <w:spacing w:line="240" w:lineRule="auto"/>
      </w:pPr>
      <w:r w:rsidRPr="00022C8F">
        <w:rPr>
          <w:lang w:val="lt-LT"/>
        </w:rPr>
        <w:t xml:space="preserve">Išmeskite praėjus </w:t>
      </w:r>
      <w:r w:rsidR="009D0A29">
        <w:rPr>
          <w:lang w:val="lt-LT"/>
        </w:rPr>
        <w:t>8 savaitėms</w:t>
      </w:r>
      <w:r w:rsidRPr="00022C8F">
        <w:rPr>
          <w:lang w:val="lt-LT"/>
        </w:rPr>
        <w:t xml:space="preserve"> po pirmojo atidarymo.</w:t>
      </w:r>
    </w:p>
    <w:p w14:paraId="18C3B1DE" w14:textId="77777777" w:rsidR="00776FBE" w:rsidRPr="00AF5C79" w:rsidRDefault="00776FBE" w:rsidP="00AB3C1A">
      <w:pPr>
        <w:widowControl w:val="0"/>
        <w:tabs>
          <w:tab w:val="clear" w:pos="567"/>
          <w:tab w:val="left" w:pos="5954"/>
          <w:tab w:val="left" w:pos="6237"/>
          <w:tab w:val="left" w:pos="6663"/>
          <w:tab w:val="left" w:pos="6946"/>
        </w:tabs>
        <w:spacing w:line="240" w:lineRule="auto"/>
        <w:rPr>
          <w:snapToGrid/>
          <w:szCs w:val="22"/>
          <w:lang w:val="lt-LT"/>
        </w:rPr>
      </w:pPr>
    </w:p>
    <w:p w14:paraId="268B3EAF" w14:textId="77777777" w:rsidR="00776FBE" w:rsidRPr="00FC6A9C" w:rsidRDefault="00776FBE" w:rsidP="00AB3C1A">
      <w:pPr>
        <w:widowControl w:val="0"/>
        <w:tabs>
          <w:tab w:val="clear" w:pos="567"/>
        </w:tabs>
        <w:spacing w:line="240" w:lineRule="auto"/>
        <w:ind w:left="567" w:hanging="567"/>
        <w:jc w:val="center"/>
        <w:rPr>
          <w:b/>
          <w:caps/>
          <w:snapToGrid/>
          <w:szCs w:val="24"/>
          <w:lang w:val="lt-LT"/>
        </w:rPr>
      </w:pPr>
      <w:r w:rsidRPr="00AF5C79">
        <w:rPr>
          <w:snapToGrid/>
          <w:szCs w:val="22"/>
          <w:lang w:val="lt-LT"/>
        </w:rPr>
        <w:br w:type="page"/>
      </w:r>
    </w:p>
    <w:p w14:paraId="46F0796B" w14:textId="77777777" w:rsidR="00FC6A9C" w:rsidRPr="00FC6A9C" w:rsidRDefault="00FC6A9C" w:rsidP="00AB3C1A">
      <w:pPr>
        <w:widowControl w:val="0"/>
        <w:tabs>
          <w:tab w:val="clear" w:pos="567"/>
        </w:tabs>
        <w:spacing w:line="240" w:lineRule="auto"/>
        <w:ind w:left="567" w:hanging="567"/>
        <w:jc w:val="center"/>
        <w:rPr>
          <w:b/>
          <w:caps/>
          <w:snapToGrid/>
          <w:szCs w:val="24"/>
          <w:lang w:val="lt-LT"/>
        </w:rPr>
      </w:pPr>
    </w:p>
    <w:p w14:paraId="126EE068" w14:textId="77777777" w:rsidR="00776FBE" w:rsidRPr="00AF5C79" w:rsidRDefault="00776FBE" w:rsidP="00AB3C1A">
      <w:pPr>
        <w:widowControl w:val="0"/>
        <w:tabs>
          <w:tab w:val="clear" w:pos="567"/>
        </w:tabs>
        <w:spacing w:line="240" w:lineRule="auto"/>
        <w:ind w:left="567" w:hanging="567"/>
        <w:jc w:val="center"/>
        <w:rPr>
          <w:b/>
          <w:caps/>
          <w:snapToGrid/>
          <w:szCs w:val="24"/>
          <w:lang w:val="lt-LT"/>
        </w:rPr>
      </w:pPr>
    </w:p>
    <w:p w14:paraId="42A3A3CA" w14:textId="77777777" w:rsidR="00776FBE" w:rsidRPr="00AF5C79" w:rsidRDefault="00776FBE" w:rsidP="00AB3C1A">
      <w:pPr>
        <w:widowControl w:val="0"/>
        <w:tabs>
          <w:tab w:val="clear" w:pos="567"/>
        </w:tabs>
        <w:spacing w:line="240" w:lineRule="auto"/>
        <w:ind w:left="567" w:hanging="567"/>
        <w:jc w:val="center"/>
        <w:rPr>
          <w:b/>
          <w:caps/>
          <w:snapToGrid/>
          <w:szCs w:val="24"/>
          <w:lang w:val="lt-LT"/>
        </w:rPr>
      </w:pPr>
    </w:p>
    <w:p w14:paraId="1ACF4417" w14:textId="77777777" w:rsidR="00776FBE" w:rsidRPr="00AF5C79" w:rsidRDefault="00776FBE" w:rsidP="00AB3C1A">
      <w:pPr>
        <w:widowControl w:val="0"/>
        <w:tabs>
          <w:tab w:val="clear" w:pos="567"/>
        </w:tabs>
        <w:spacing w:line="240" w:lineRule="auto"/>
        <w:ind w:left="567" w:hanging="567"/>
        <w:jc w:val="center"/>
        <w:rPr>
          <w:b/>
          <w:caps/>
          <w:snapToGrid/>
          <w:szCs w:val="24"/>
          <w:lang w:val="lt-LT"/>
        </w:rPr>
      </w:pPr>
    </w:p>
    <w:p w14:paraId="1C73F9AE" w14:textId="77777777" w:rsidR="00776FBE" w:rsidRPr="00AF5C79" w:rsidRDefault="00776FBE" w:rsidP="00AB3C1A">
      <w:pPr>
        <w:widowControl w:val="0"/>
        <w:tabs>
          <w:tab w:val="clear" w:pos="567"/>
        </w:tabs>
        <w:spacing w:line="240" w:lineRule="auto"/>
        <w:ind w:left="567" w:hanging="567"/>
        <w:jc w:val="center"/>
        <w:rPr>
          <w:b/>
          <w:caps/>
          <w:snapToGrid/>
          <w:szCs w:val="24"/>
          <w:lang w:val="lt-LT"/>
        </w:rPr>
      </w:pPr>
    </w:p>
    <w:p w14:paraId="283E3B17" w14:textId="77777777" w:rsidR="00776FBE" w:rsidRPr="00AF5C79" w:rsidRDefault="00776FBE" w:rsidP="00AB3C1A">
      <w:pPr>
        <w:widowControl w:val="0"/>
        <w:tabs>
          <w:tab w:val="clear" w:pos="567"/>
        </w:tabs>
        <w:spacing w:line="240" w:lineRule="auto"/>
        <w:ind w:left="567" w:hanging="567"/>
        <w:jc w:val="center"/>
        <w:rPr>
          <w:b/>
          <w:caps/>
          <w:snapToGrid/>
          <w:szCs w:val="24"/>
          <w:lang w:val="lt-LT"/>
        </w:rPr>
      </w:pPr>
    </w:p>
    <w:p w14:paraId="766DA1A4" w14:textId="77777777" w:rsidR="00776FBE" w:rsidRPr="00AF5C79" w:rsidRDefault="00776FBE" w:rsidP="00AB3C1A">
      <w:pPr>
        <w:widowControl w:val="0"/>
        <w:tabs>
          <w:tab w:val="clear" w:pos="567"/>
        </w:tabs>
        <w:spacing w:line="240" w:lineRule="auto"/>
        <w:ind w:left="567" w:hanging="567"/>
        <w:jc w:val="center"/>
        <w:rPr>
          <w:b/>
          <w:caps/>
          <w:snapToGrid/>
          <w:szCs w:val="24"/>
          <w:lang w:val="lt-LT"/>
        </w:rPr>
      </w:pPr>
    </w:p>
    <w:p w14:paraId="66DF0AEF" w14:textId="77777777" w:rsidR="00776FBE" w:rsidRPr="00AF5C79" w:rsidRDefault="00776FBE" w:rsidP="00AB3C1A">
      <w:pPr>
        <w:widowControl w:val="0"/>
        <w:tabs>
          <w:tab w:val="clear" w:pos="567"/>
        </w:tabs>
        <w:spacing w:line="240" w:lineRule="auto"/>
        <w:ind w:left="567" w:hanging="567"/>
        <w:jc w:val="center"/>
        <w:rPr>
          <w:b/>
          <w:caps/>
          <w:snapToGrid/>
          <w:szCs w:val="24"/>
          <w:lang w:val="lt-LT"/>
        </w:rPr>
      </w:pPr>
    </w:p>
    <w:p w14:paraId="15B3647E" w14:textId="77777777" w:rsidR="00776FBE" w:rsidRPr="00AF5C79" w:rsidRDefault="00776FBE" w:rsidP="00AB3C1A">
      <w:pPr>
        <w:widowControl w:val="0"/>
        <w:tabs>
          <w:tab w:val="clear" w:pos="567"/>
        </w:tabs>
        <w:spacing w:line="240" w:lineRule="auto"/>
        <w:ind w:left="567" w:hanging="567"/>
        <w:jc w:val="center"/>
        <w:rPr>
          <w:b/>
          <w:caps/>
          <w:snapToGrid/>
          <w:szCs w:val="24"/>
          <w:lang w:val="lt-LT"/>
        </w:rPr>
      </w:pPr>
    </w:p>
    <w:p w14:paraId="1E22FE4E" w14:textId="77777777" w:rsidR="00776FBE" w:rsidRPr="00AF5C79" w:rsidRDefault="00776FBE" w:rsidP="00AB3C1A">
      <w:pPr>
        <w:widowControl w:val="0"/>
        <w:tabs>
          <w:tab w:val="clear" w:pos="567"/>
        </w:tabs>
        <w:spacing w:line="240" w:lineRule="auto"/>
        <w:ind w:left="567" w:hanging="567"/>
        <w:jc w:val="center"/>
        <w:rPr>
          <w:b/>
          <w:caps/>
          <w:snapToGrid/>
          <w:szCs w:val="24"/>
          <w:lang w:val="lt-LT"/>
        </w:rPr>
      </w:pPr>
    </w:p>
    <w:p w14:paraId="3F82C995" w14:textId="77777777" w:rsidR="00776FBE" w:rsidRPr="00AF5C79" w:rsidRDefault="00776FBE" w:rsidP="00AB3C1A">
      <w:pPr>
        <w:widowControl w:val="0"/>
        <w:tabs>
          <w:tab w:val="clear" w:pos="567"/>
        </w:tabs>
        <w:spacing w:line="240" w:lineRule="auto"/>
        <w:ind w:left="567" w:hanging="567"/>
        <w:jc w:val="center"/>
        <w:rPr>
          <w:b/>
          <w:caps/>
          <w:snapToGrid/>
          <w:szCs w:val="24"/>
          <w:lang w:val="lt-LT"/>
        </w:rPr>
      </w:pPr>
    </w:p>
    <w:p w14:paraId="177C2B67" w14:textId="77777777" w:rsidR="00776FBE" w:rsidRPr="00AF5C79" w:rsidRDefault="00776FBE" w:rsidP="00AB3C1A">
      <w:pPr>
        <w:widowControl w:val="0"/>
        <w:tabs>
          <w:tab w:val="clear" w:pos="567"/>
        </w:tabs>
        <w:spacing w:line="240" w:lineRule="auto"/>
        <w:ind w:left="567" w:hanging="567"/>
        <w:jc w:val="center"/>
        <w:rPr>
          <w:b/>
          <w:caps/>
          <w:snapToGrid/>
          <w:szCs w:val="24"/>
          <w:lang w:val="lt-LT"/>
        </w:rPr>
      </w:pPr>
    </w:p>
    <w:p w14:paraId="1199D2D5" w14:textId="77777777" w:rsidR="00776FBE" w:rsidRPr="00AF5C79" w:rsidRDefault="00776FBE" w:rsidP="00AB3C1A">
      <w:pPr>
        <w:widowControl w:val="0"/>
        <w:tabs>
          <w:tab w:val="clear" w:pos="567"/>
        </w:tabs>
        <w:spacing w:line="240" w:lineRule="auto"/>
        <w:ind w:left="567" w:hanging="567"/>
        <w:jc w:val="center"/>
        <w:rPr>
          <w:b/>
          <w:caps/>
          <w:snapToGrid/>
          <w:szCs w:val="24"/>
          <w:lang w:val="lt-LT"/>
        </w:rPr>
      </w:pPr>
    </w:p>
    <w:p w14:paraId="5539E2A2" w14:textId="77777777" w:rsidR="00776FBE" w:rsidRPr="00AF5C79" w:rsidRDefault="00776FBE" w:rsidP="00AB3C1A">
      <w:pPr>
        <w:widowControl w:val="0"/>
        <w:tabs>
          <w:tab w:val="clear" w:pos="567"/>
        </w:tabs>
        <w:spacing w:line="240" w:lineRule="auto"/>
        <w:ind w:left="567" w:hanging="567"/>
        <w:jc w:val="center"/>
        <w:rPr>
          <w:b/>
          <w:caps/>
          <w:snapToGrid/>
          <w:szCs w:val="24"/>
          <w:lang w:val="lt-LT"/>
        </w:rPr>
      </w:pPr>
    </w:p>
    <w:p w14:paraId="28B855F7" w14:textId="77777777" w:rsidR="00776FBE" w:rsidRPr="00AF5C79" w:rsidRDefault="00776FBE" w:rsidP="00AB3C1A">
      <w:pPr>
        <w:widowControl w:val="0"/>
        <w:tabs>
          <w:tab w:val="clear" w:pos="567"/>
        </w:tabs>
        <w:spacing w:line="240" w:lineRule="auto"/>
        <w:ind w:left="567" w:hanging="567"/>
        <w:jc w:val="center"/>
        <w:rPr>
          <w:b/>
          <w:caps/>
          <w:snapToGrid/>
          <w:szCs w:val="24"/>
          <w:lang w:val="lt-LT"/>
        </w:rPr>
      </w:pPr>
    </w:p>
    <w:p w14:paraId="42C6BAE6" w14:textId="77777777" w:rsidR="00776FBE" w:rsidRPr="00AF5C79" w:rsidRDefault="00776FBE" w:rsidP="00AB3C1A">
      <w:pPr>
        <w:widowControl w:val="0"/>
        <w:tabs>
          <w:tab w:val="clear" w:pos="567"/>
        </w:tabs>
        <w:spacing w:line="240" w:lineRule="auto"/>
        <w:ind w:left="567" w:hanging="567"/>
        <w:jc w:val="center"/>
        <w:rPr>
          <w:b/>
          <w:caps/>
          <w:snapToGrid/>
          <w:szCs w:val="24"/>
          <w:lang w:val="lt-LT"/>
        </w:rPr>
      </w:pPr>
    </w:p>
    <w:p w14:paraId="5CFCDF0C" w14:textId="77777777" w:rsidR="00776FBE" w:rsidRPr="00AF5C79" w:rsidRDefault="00776FBE" w:rsidP="00AB3C1A">
      <w:pPr>
        <w:widowControl w:val="0"/>
        <w:tabs>
          <w:tab w:val="clear" w:pos="567"/>
        </w:tabs>
        <w:spacing w:line="240" w:lineRule="auto"/>
        <w:ind w:left="567" w:hanging="567"/>
        <w:jc w:val="center"/>
        <w:rPr>
          <w:b/>
          <w:caps/>
          <w:snapToGrid/>
          <w:szCs w:val="24"/>
          <w:lang w:val="lt-LT"/>
        </w:rPr>
      </w:pPr>
    </w:p>
    <w:p w14:paraId="6C05B2DD" w14:textId="77777777" w:rsidR="00776FBE" w:rsidRPr="00AF5C79" w:rsidRDefault="00776FBE" w:rsidP="00AB3C1A">
      <w:pPr>
        <w:widowControl w:val="0"/>
        <w:tabs>
          <w:tab w:val="clear" w:pos="567"/>
        </w:tabs>
        <w:spacing w:line="240" w:lineRule="auto"/>
        <w:ind w:left="567" w:hanging="567"/>
        <w:jc w:val="center"/>
        <w:rPr>
          <w:b/>
          <w:caps/>
          <w:snapToGrid/>
          <w:szCs w:val="24"/>
          <w:lang w:val="lt-LT"/>
        </w:rPr>
      </w:pPr>
    </w:p>
    <w:p w14:paraId="31ABAA84" w14:textId="77777777" w:rsidR="00776FBE" w:rsidRPr="00AF5C79" w:rsidRDefault="00776FBE" w:rsidP="00AB3C1A">
      <w:pPr>
        <w:widowControl w:val="0"/>
        <w:tabs>
          <w:tab w:val="clear" w:pos="567"/>
        </w:tabs>
        <w:spacing w:line="240" w:lineRule="auto"/>
        <w:ind w:left="567" w:hanging="567"/>
        <w:jc w:val="center"/>
        <w:rPr>
          <w:b/>
          <w:caps/>
          <w:snapToGrid/>
          <w:szCs w:val="24"/>
          <w:lang w:val="lt-LT"/>
        </w:rPr>
      </w:pPr>
    </w:p>
    <w:p w14:paraId="21B968E4" w14:textId="77777777" w:rsidR="00776FBE" w:rsidRPr="00AF5C79" w:rsidRDefault="00776FBE" w:rsidP="00AB3C1A">
      <w:pPr>
        <w:widowControl w:val="0"/>
        <w:tabs>
          <w:tab w:val="clear" w:pos="567"/>
        </w:tabs>
        <w:spacing w:line="240" w:lineRule="auto"/>
        <w:ind w:left="567" w:hanging="567"/>
        <w:jc w:val="center"/>
        <w:rPr>
          <w:b/>
          <w:caps/>
          <w:snapToGrid/>
          <w:szCs w:val="24"/>
          <w:lang w:val="lt-LT"/>
        </w:rPr>
      </w:pPr>
    </w:p>
    <w:p w14:paraId="60F9AB9F" w14:textId="77777777" w:rsidR="00776FBE" w:rsidRPr="00AF5C79" w:rsidRDefault="00776FBE" w:rsidP="00AB3C1A">
      <w:pPr>
        <w:widowControl w:val="0"/>
        <w:tabs>
          <w:tab w:val="clear" w:pos="567"/>
        </w:tabs>
        <w:spacing w:line="240" w:lineRule="auto"/>
        <w:ind w:left="567" w:hanging="567"/>
        <w:jc w:val="center"/>
        <w:rPr>
          <w:b/>
          <w:caps/>
          <w:snapToGrid/>
          <w:szCs w:val="24"/>
          <w:lang w:val="lt-LT"/>
        </w:rPr>
      </w:pPr>
    </w:p>
    <w:p w14:paraId="6539E6D3" w14:textId="77777777" w:rsidR="00776FBE" w:rsidRPr="00177C0B" w:rsidRDefault="004A3C80" w:rsidP="00AB3C1A">
      <w:pPr>
        <w:widowControl w:val="0"/>
        <w:spacing w:line="240" w:lineRule="auto"/>
        <w:ind w:left="567" w:hanging="567"/>
        <w:jc w:val="center"/>
        <w:outlineLvl w:val="0"/>
        <w:rPr>
          <w:b/>
          <w:caps/>
          <w:snapToGrid/>
          <w:szCs w:val="22"/>
          <w:lang w:val="lt-LT"/>
        </w:rPr>
      </w:pPr>
      <w:r w:rsidRPr="00177C0B">
        <w:rPr>
          <w:b/>
          <w:snapToGrid/>
          <w:szCs w:val="22"/>
          <w:lang w:val="lt-LT"/>
        </w:rPr>
        <w:t>B. PAKUOTĖS LAPELIS</w:t>
      </w:r>
    </w:p>
    <w:p w14:paraId="7959145A" w14:textId="77777777" w:rsidR="00776FBE" w:rsidRPr="004A3C80" w:rsidRDefault="00776FBE" w:rsidP="00AB3C1A">
      <w:pPr>
        <w:widowControl w:val="0"/>
        <w:tabs>
          <w:tab w:val="clear" w:pos="567"/>
        </w:tabs>
        <w:spacing w:line="240" w:lineRule="auto"/>
        <w:ind w:left="567" w:hanging="567"/>
        <w:jc w:val="center"/>
        <w:rPr>
          <w:b/>
          <w:bCs/>
          <w:snapToGrid/>
          <w:szCs w:val="22"/>
          <w:lang w:val="lt-LT"/>
        </w:rPr>
      </w:pPr>
      <w:r w:rsidRPr="00AF5C79">
        <w:rPr>
          <w:b/>
          <w:snapToGrid/>
          <w:szCs w:val="22"/>
          <w:lang w:val="lt-LT"/>
        </w:rPr>
        <w:br w:type="page"/>
      </w:r>
      <w:r w:rsidRPr="004A3C80">
        <w:rPr>
          <w:b/>
          <w:bCs/>
          <w:snapToGrid/>
          <w:szCs w:val="22"/>
          <w:lang w:val="lt-LT"/>
        </w:rPr>
        <w:lastRenderedPageBreak/>
        <w:t>Pakuotės lapelis: informacija pacientui</w:t>
      </w:r>
    </w:p>
    <w:p w14:paraId="696EA985" w14:textId="77777777" w:rsidR="00177C0B" w:rsidRPr="00AF5C79" w:rsidRDefault="00177C0B" w:rsidP="00AB3C1A">
      <w:pPr>
        <w:widowControl w:val="0"/>
        <w:tabs>
          <w:tab w:val="clear" w:pos="567"/>
        </w:tabs>
        <w:spacing w:line="240" w:lineRule="auto"/>
        <w:ind w:left="567" w:hanging="567"/>
        <w:jc w:val="center"/>
        <w:rPr>
          <w:b/>
          <w:snapToGrid/>
          <w:szCs w:val="22"/>
          <w:lang w:val="lt-LT"/>
        </w:rPr>
      </w:pPr>
    </w:p>
    <w:p w14:paraId="556A31A6" w14:textId="77777777" w:rsidR="00776FBE" w:rsidRDefault="00EE6293" w:rsidP="00AB3C1A">
      <w:pPr>
        <w:widowControl w:val="0"/>
        <w:tabs>
          <w:tab w:val="clear" w:pos="567"/>
        </w:tabs>
        <w:spacing w:line="240" w:lineRule="auto"/>
        <w:ind w:left="567" w:hanging="567"/>
        <w:jc w:val="center"/>
        <w:rPr>
          <w:b/>
          <w:bCs/>
          <w:snapToGrid/>
          <w:color w:val="000000"/>
          <w:szCs w:val="22"/>
          <w:lang w:val="lt-LT"/>
        </w:rPr>
      </w:pPr>
      <w:r>
        <w:rPr>
          <w:b/>
          <w:bCs/>
          <w:snapToGrid/>
          <w:color w:val="000000"/>
          <w:szCs w:val="22"/>
          <w:lang w:val="lt-LT"/>
        </w:rPr>
        <w:t>Levothyroxine sodium Zentiva</w:t>
      </w:r>
      <w:r w:rsidR="005635D0" w:rsidRPr="005635D0">
        <w:rPr>
          <w:b/>
          <w:bCs/>
          <w:snapToGrid/>
          <w:color w:val="000000"/>
          <w:szCs w:val="22"/>
          <w:lang w:val="lt-LT"/>
        </w:rPr>
        <w:t xml:space="preserve"> 25 mikrogramai/5 ml geriamasis tirpalas</w:t>
      </w:r>
    </w:p>
    <w:p w14:paraId="65FFA171" w14:textId="77777777" w:rsidR="00A928FD" w:rsidRDefault="00EE6293" w:rsidP="00A928FD">
      <w:pPr>
        <w:widowControl w:val="0"/>
        <w:tabs>
          <w:tab w:val="clear" w:pos="567"/>
        </w:tabs>
        <w:spacing w:line="240" w:lineRule="auto"/>
        <w:ind w:left="567" w:hanging="567"/>
        <w:jc w:val="center"/>
        <w:rPr>
          <w:b/>
          <w:bCs/>
          <w:snapToGrid/>
          <w:color w:val="000000"/>
          <w:szCs w:val="22"/>
          <w:lang w:val="lt-LT"/>
        </w:rPr>
      </w:pPr>
      <w:r>
        <w:rPr>
          <w:b/>
          <w:bCs/>
          <w:snapToGrid/>
          <w:color w:val="000000"/>
          <w:szCs w:val="22"/>
          <w:highlight w:val="lightGray"/>
          <w:lang w:val="lt-LT"/>
        </w:rPr>
        <w:t>Levothyroxine sodium Zentiva</w:t>
      </w:r>
      <w:r w:rsidR="00A928FD" w:rsidRPr="00A928FD">
        <w:rPr>
          <w:b/>
          <w:bCs/>
          <w:snapToGrid/>
          <w:color w:val="000000"/>
          <w:szCs w:val="22"/>
          <w:highlight w:val="lightGray"/>
          <w:lang w:val="lt-LT"/>
        </w:rPr>
        <w:t xml:space="preserve"> 50 mikrogramaų/5 ml geriamasis tirpalas</w:t>
      </w:r>
    </w:p>
    <w:p w14:paraId="1AE15AB9" w14:textId="77777777" w:rsidR="00A928FD" w:rsidRPr="00AF5C79" w:rsidRDefault="00EE6293" w:rsidP="00A928FD">
      <w:pPr>
        <w:widowControl w:val="0"/>
        <w:tabs>
          <w:tab w:val="clear" w:pos="567"/>
        </w:tabs>
        <w:spacing w:line="240" w:lineRule="auto"/>
        <w:ind w:left="567" w:hanging="567"/>
        <w:jc w:val="center"/>
        <w:rPr>
          <w:snapToGrid/>
          <w:szCs w:val="22"/>
          <w:lang w:val="lt-LT"/>
        </w:rPr>
      </w:pPr>
      <w:r>
        <w:rPr>
          <w:b/>
          <w:bCs/>
          <w:snapToGrid/>
          <w:color w:val="000000"/>
          <w:szCs w:val="22"/>
          <w:highlight w:val="darkGray"/>
          <w:lang w:val="lt-LT"/>
        </w:rPr>
        <w:t>Levothyroxine sodium Zentiva</w:t>
      </w:r>
      <w:r w:rsidR="00A928FD" w:rsidRPr="00A928FD">
        <w:rPr>
          <w:b/>
          <w:bCs/>
          <w:snapToGrid/>
          <w:color w:val="000000"/>
          <w:szCs w:val="22"/>
          <w:highlight w:val="darkGray"/>
          <w:lang w:val="lt-LT"/>
        </w:rPr>
        <w:t xml:space="preserve"> 100 mikrogramų/5 ml geriamasis tirpalas</w:t>
      </w:r>
    </w:p>
    <w:p w14:paraId="5262298C" w14:textId="77777777" w:rsidR="00A928FD" w:rsidRPr="00AF5C79" w:rsidRDefault="00A928FD" w:rsidP="00A928FD">
      <w:pPr>
        <w:widowControl w:val="0"/>
        <w:tabs>
          <w:tab w:val="clear" w:pos="567"/>
        </w:tabs>
        <w:spacing w:line="240" w:lineRule="auto"/>
        <w:ind w:left="567" w:hanging="567"/>
        <w:jc w:val="center"/>
        <w:rPr>
          <w:snapToGrid/>
          <w:szCs w:val="22"/>
          <w:lang w:val="lt-LT"/>
        </w:rPr>
      </w:pPr>
    </w:p>
    <w:p w14:paraId="1AE0BE7F" w14:textId="77777777" w:rsidR="00776FBE" w:rsidRPr="00AF5C79" w:rsidRDefault="005635D0" w:rsidP="00AB3C1A">
      <w:pPr>
        <w:widowControl w:val="0"/>
        <w:tabs>
          <w:tab w:val="clear" w:pos="567"/>
        </w:tabs>
        <w:spacing w:line="240" w:lineRule="auto"/>
        <w:ind w:left="567" w:hanging="567"/>
        <w:jc w:val="center"/>
        <w:rPr>
          <w:snapToGrid/>
          <w:szCs w:val="22"/>
          <w:lang w:val="lt-LT"/>
        </w:rPr>
      </w:pPr>
      <w:r>
        <w:rPr>
          <w:snapToGrid/>
          <w:szCs w:val="22"/>
          <w:lang w:val="lt-LT"/>
        </w:rPr>
        <w:t>levotiroksin</w:t>
      </w:r>
      <w:r w:rsidR="00EF32A8">
        <w:rPr>
          <w:snapToGrid/>
          <w:szCs w:val="22"/>
          <w:lang w:val="lt-LT"/>
        </w:rPr>
        <w:t>o natrio druska</w:t>
      </w:r>
    </w:p>
    <w:p w14:paraId="3AF8D16C" w14:textId="77777777" w:rsidR="00776FBE" w:rsidRPr="00AF5C79" w:rsidRDefault="00776FBE" w:rsidP="00AB3C1A">
      <w:pPr>
        <w:widowControl w:val="0"/>
        <w:tabs>
          <w:tab w:val="clear" w:pos="567"/>
        </w:tabs>
        <w:spacing w:line="240" w:lineRule="auto"/>
        <w:rPr>
          <w:snapToGrid/>
          <w:szCs w:val="22"/>
          <w:lang w:val="lt-LT"/>
        </w:rPr>
      </w:pPr>
    </w:p>
    <w:p w14:paraId="7686FA6B" w14:textId="77777777" w:rsidR="00776FBE" w:rsidRPr="00AF5C79"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AF5C79">
        <w:rPr>
          <w:rFonts w:eastAsia="TimesNewRoman,Bold"/>
          <w:b/>
          <w:bCs/>
          <w:snapToGrid/>
          <w:szCs w:val="22"/>
          <w:lang w:val="lt-LT"/>
        </w:rPr>
        <w:t>Atidžiai perskaitykite visą šį lapelį, prieš pradėdami vartoti vaistą, nes jame pateikiama Jums svarbi informacija.</w:t>
      </w:r>
    </w:p>
    <w:p w14:paraId="3341C113" w14:textId="77777777" w:rsidR="00776FBE" w:rsidRPr="00AF5C79" w:rsidRDefault="00776FBE" w:rsidP="00AB3C1A">
      <w:pPr>
        <w:widowControl w:val="0"/>
        <w:autoSpaceDE w:val="0"/>
        <w:autoSpaceDN w:val="0"/>
        <w:adjustRightInd w:val="0"/>
        <w:spacing w:line="240" w:lineRule="auto"/>
        <w:rPr>
          <w:rFonts w:eastAsia="TimesNewRoman,Bold"/>
          <w:snapToGrid/>
          <w:szCs w:val="22"/>
          <w:lang w:val="lt-LT"/>
        </w:rPr>
      </w:pPr>
      <w:r w:rsidRPr="00AF5C79">
        <w:rPr>
          <w:rFonts w:eastAsia="TimesNewRoman,Bold"/>
          <w:snapToGrid/>
          <w:szCs w:val="22"/>
          <w:lang w:val="lt-LT"/>
        </w:rPr>
        <w:t>-</w:t>
      </w:r>
      <w:r w:rsidRPr="00AF5C79">
        <w:rPr>
          <w:rFonts w:eastAsia="TimesNewRoman,Bold"/>
          <w:snapToGrid/>
          <w:szCs w:val="22"/>
          <w:lang w:val="lt-LT"/>
        </w:rPr>
        <w:tab/>
        <w:t>Neišmeskite šio lapelio, nes vėl gali prireikti jį perskaityti.</w:t>
      </w:r>
    </w:p>
    <w:p w14:paraId="7C98C672" w14:textId="77777777" w:rsidR="00776FBE" w:rsidRPr="00AF5C79" w:rsidRDefault="00776FBE" w:rsidP="00AB3C1A">
      <w:pPr>
        <w:widowControl w:val="0"/>
        <w:autoSpaceDE w:val="0"/>
        <w:autoSpaceDN w:val="0"/>
        <w:adjustRightInd w:val="0"/>
        <w:spacing w:line="240" w:lineRule="auto"/>
        <w:rPr>
          <w:rFonts w:eastAsia="TimesNewRoman,Bold"/>
          <w:snapToGrid/>
          <w:szCs w:val="22"/>
          <w:lang w:val="lt-LT"/>
        </w:rPr>
      </w:pPr>
      <w:r w:rsidRPr="00AF5C79">
        <w:rPr>
          <w:rFonts w:eastAsia="TimesNewRoman,Bold"/>
          <w:snapToGrid/>
          <w:szCs w:val="22"/>
          <w:lang w:val="lt-LT"/>
        </w:rPr>
        <w:t>-</w:t>
      </w:r>
      <w:r w:rsidRPr="00AF5C79">
        <w:rPr>
          <w:rFonts w:eastAsia="TimesNewRoman,Bold"/>
          <w:snapToGrid/>
          <w:szCs w:val="22"/>
          <w:lang w:val="lt-LT"/>
        </w:rPr>
        <w:tab/>
        <w:t>Jeigu kiltų daugiau klausimų, kreipkitės į gydytoją arba vaistininką.</w:t>
      </w:r>
    </w:p>
    <w:p w14:paraId="0C020DBC" w14:textId="77777777" w:rsidR="00776FBE" w:rsidRPr="00AF5C79" w:rsidRDefault="00776FBE" w:rsidP="00AB3C1A">
      <w:pPr>
        <w:widowControl w:val="0"/>
        <w:autoSpaceDE w:val="0"/>
        <w:autoSpaceDN w:val="0"/>
        <w:adjustRightInd w:val="0"/>
        <w:spacing w:line="240" w:lineRule="auto"/>
        <w:ind w:left="567" w:hanging="567"/>
        <w:rPr>
          <w:rFonts w:eastAsia="TimesNewRoman,Bold"/>
          <w:snapToGrid/>
          <w:szCs w:val="22"/>
          <w:lang w:val="lt-LT"/>
        </w:rPr>
      </w:pPr>
      <w:r w:rsidRPr="00AF5C79">
        <w:rPr>
          <w:rFonts w:eastAsia="TimesNewRoman,Bold"/>
          <w:snapToGrid/>
          <w:szCs w:val="22"/>
          <w:lang w:val="lt-LT"/>
        </w:rPr>
        <w:t>-</w:t>
      </w:r>
      <w:r w:rsidRPr="00AF5C79">
        <w:rPr>
          <w:rFonts w:eastAsia="TimesNewRoman,Bold"/>
          <w:snapToGrid/>
          <w:szCs w:val="22"/>
          <w:lang w:val="lt-LT"/>
        </w:rPr>
        <w:tab/>
        <w:t>Šis vaistas skirtas tik Jums, todėl kitiems žmonėms jo duoti negalima. Vaistas gali jiems pakenkti (net tiems, kurių ligos požymiai yra tokie patys kaip Jūsų).</w:t>
      </w:r>
    </w:p>
    <w:p w14:paraId="45D5A4C3" w14:textId="77777777" w:rsidR="00776FBE" w:rsidRPr="00AF5C79" w:rsidRDefault="00776FBE" w:rsidP="00AB3C1A">
      <w:pPr>
        <w:widowControl w:val="0"/>
        <w:autoSpaceDE w:val="0"/>
        <w:autoSpaceDN w:val="0"/>
        <w:adjustRightInd w:val="0"/>
        <w:spacing w:line="240" w:lineRule="auto"/>
        <w:ind w:left="567" w:hanging="567"/>
        <w:rPr>
          <w:rFonts w:eastAsia="TimesNewRoman,Bold"/>
          <w:snapToGrid/>
          <w:szCs w:val="22"/>
          <w:lang w:val="lt-LT"/>
        </w:rPr>
      </w:pPr>
      <w:r w:rsidRPr="00AF5C79">
        <w:rPr>
          <w:rFonts w:eastAsia="TimesNewRoman,Bold"/>
          <w:snapToGrid/>
          <w:szCs w:val="22"/>
          <w:lang w:val="lt-LT"/>
        </w:rPr>
        <w:t>-</w:t>
      </w:r>
      <w:r w:rsidRPr="00AF5C79">
        <w:rPr>
          <w:rFonts w:eastAsia="TimesNewRoman,Bold"/>
          <w:snapToGrid/>
          <w:szCs w:val="22"/>
          <w:lang w:val="lt-LT"/>
        </w:rPr>
        <w:tab/>
        <w:t>Jeigu pasireiškė šalutinis poveikis (net jeigu jis šiame lapelyje nenurodytas), kreipkitės į gydytoją arba vaistininką. Žr. 4 skyrių.</w:t>
      </w:r>
    </w:p>
    <w:p w14:paraId="301EA0E9" w14:textId="77777777" w:rsidR="00776FBE" w:rsidRPr="00AF5C79" w:rsidRDefault="00776FBE" w:rsidP="00AB3C1A">
      <w:pPr>
        <w:widowControl w:val="0"/>
        <w:autoSpaceDE w:val="0"/>
        <w:autoSpaceDN w:val="0"/>
        <w:adjustRightInd w:val="0"/>
        <w:spacing w:line="240" w:lineRule="auto"/>
        <w:ind w:left="567" w:hanging="567"/>
        <w:rPr>
          <w:bCs/>
          <w:snapToGrid/>
          <w:szCs w:val="22"/>
          <w:lang w:val="lt-LT"/>
        </w:rPr>
      </w:pPr>
    </w:p>
    <w:p w14:paraId="220FDCD8" w14:textId="77777777" w:rsidR="00776FBE" w:rsidRPr="00AF5C79" w:rsidRDefault="00776FBE" w:rsidP="00AB3C1A">
      <w:pPr>
        <w:widowControl w:val="0"/>
        <w:tabs>
          <w:tab w:val="clear" w:pos="567"/>
        </w:tabs>
        <w:spacing w:line="240" w:lineRule="auto"/>
        <w:ind w:left="567" w:hanging="567"/>
        <w:rPr>
          <w:b/>
          <w:snapToGrid/>
          <w:szCs w:val="22"/>
          <w:lang w:val="lt-LT"/>
        </w:rPr>
      </w:pPr>
      <w:r w:rsidRPr="00AF5C79">
        <w:rPr>
          <w:b/>
          <w:snapToGrid/>
          <w:szCs w:val="22"/>
          <w:lang w:val="lt-LT"/>
        </w:rPr>
        <w:t>Apie ką rašoma šiame lapelyje?</w:t>
      </w:r>
    </w:p>
    <w:p w14:paraId="559807E9" w14:textId="77777777" w:rsidR="00776FBE" w:rsidRPr="00AF5C79" w:rsidRDefault="00776FBE" w:rsidP="00AB3C1A">
      <w:pPr>
        <w:widowControl w:val="0"/>
        <w:tabs>
          <w:tab w:val="clear" w:pos="567"/>
        </w:tabs>
        <w:spacing w:line="240" w:lineRule="auto"/>
        <w:rPr>
          <w:bCs/>
          <w:snapToGrid/>
          <w:szCs w:val="22"/>
          <w:lang w:val="lt-LT"/>
        </w:rPr>
      </w:pPr>
    </w:p>
    <w:p w14:paraId="44744D63" w14:textId="77777777" w:rsidR="00776FBE" w:rsidRPr="00AF5C79" w:rsidRDefault="00776FBE" w:rsidP="00AB3C1A">
      <w:pPr>
        <w:widowControl w:val="0"/>
        <w:tabs>
          <w:tab w:val="clear" w:pos="567"/>
        </w:tabs>
        <w:spacing w:line="240" w:lineRule="auto"/>
        <w:ind w:left="567" w:hanging="567"/>
        <w:rPr>
          <w:snapToGrid/>
          <w:szCs w:val="22"/>
          <w:lang w:val="lt-LT"/>
        </w:rPr>
      </w:pPr>
      <w:r w:rsidRPr="00AF5C79">
        <w:rPr>
          <w:snapToGrid/>
          <w:szCs w:val="22"/>
          <w:lang w:val="lt-LT"/>
        </w:rPr>
        <w:t>1.</w:t>
      </w:r>
      <w:r w:rsidRPr="00AF5C79">
        <w:rPr>
          <w:snapToGrid/>
          <w:szCs w:val="22"/>
          <w:lang w:val="lt-LT"/>
        </w:rPr>
        <w:tab/>
        <w:t xml:space="preserve">Kas yra </w:t>
      </w:r>
      <w:r w:rsidR="00EE6293">
        <w:rPr>
          <w:snapToGrid/>
          <w:szCs w:val="22"/>
          <w:lang w:val="lt-LT"/>
        </w:rPr>
        <w:t>Levothyroxine sodium Zentiva</w:t>
      </w:r>
      <w:r w:rsidRPr="00AF5C79">
        <w:rPr>
          <w:snapToGrid/>
          <w:szCs w:val="22"/>
          <w:lang w:val="lt-LT"/>
        </w:rPr>
        <w:t xml:space="preserve"> ir kam jis vartojamas</w:t>
      </w:r>
    </w:p>
    <w:p w14:paraId="3CC99D57" w14:textId="77777777" w:rsidR="00776FBE" w:rsidRPr="00AF5C79" w:rsidRDefault="00776FBE" w:rsidP="00AB3C1A">
      <w:pPr>
        <w:widowControl w:val="0"/>
        <w:tabs>
          <w:tab w:val="clear" w:pos="567"/>
        </w:tabs>
        <w:spacing w:line="240" w:lineRule="auto"/>
        <w:ind w:left="567" w:hanging="567"/>
        <w:rPr>
          <w:snapToGrid/>
          <w:szCs w:val="22"/>
          <w:lang w:val="lt-LT"/>
        </w:rPr>
      </w:pPr>
      <w:r w:rsidRPr="00AF5C79">
        <w:rPr>
          <w:snapToGrid/>
          <w:szCs w:val="22"/>
          <w:lang w:val="lt-LT"/>
        </w:rPr>
        <w:t>2.</w:t>
      </w:r>
      <w:r w:rsidRPr="00AF5C79">
        <w:rPr>
          <w:snapToGrid/>
          <w:szCs w:val="22"/>
          <w:lang w:val="lt-LT"/>
        </w:rPr>
        <w:tab/>
        <w:t xml:space="preserve">Kas žinotina prieš vartojant </w:t>
      </w:r>
      <w:r w:rsidR="00EE6293">
        <w:rPr>
          <w:snapToGrid/>
          <w:szCs w:val="22"/>
          <w:lang w:val="lt-LT"/>
        </w:rPr>
        <w:t>Levothyroxine sodium Zentiva</w:t>
      </w:r>
    </w:p>
    <w:p w14:paraId="1DA5EC4C" w14:textId="77777777" w:rsidR="00776FBE" w:rsidRPr="00AF5C79" w:rsidRDefault="00776FBE" w:rsidP="00AB3C1A">
      <w:pPr>
        <w:widowControl w:val="0"/>
        <w:tabs>
          <w:tab w:val="clear" w:pos="567"/>
        </w:tabs>
        <w:spacing w:line="240" w:lineRule="auto"/>
        <w:ind w:left="567" w:hanging="567"/>
        <w:rPr>
          <w:snapToGrid/>
          <w:szCs w:val="22"/>
          <w:lang w:val="lt-LT"/>
        </w:rPr>
      </w:pPr>
      <w:r w:rsidRPr="00AF5C79">
        <w:rPr>
          <w:snapToGrid/>
          <w:szCs w:val="22"/>
          <w:lang w:val="lt-LT"/>
        </w:rPr>
        <w:t>3.</w:t>
      </w:r>
      <w:r w:rsidRPr="00AF5C79">
        <w:rPr>
          <w:snapToGrid/>
          <w:szCs w:val="22"/>
          <w:lang w:val="lt-LT"/>
        </w:rPr>
        <w:tab/>
        <w:t xml:space="preserve">Kaip vartoti </w:t>
      </w:r>
      <w:r w:rsidR="00EE6293">
        <w:rPr>
          <w:snapToGrid/>
          <w:szCs w:val="22"/>
          <w:lang w:val="lt-LT"/>
        </w:rPr>
        <w:t>Levothyroxine sodium Zentiva</w:t>
      </w:r>
    </w:p>
    <w:p w14:paraId="0166E359" w14:textId="77777777" w:rsidR="00776FBE" w:rsidRPr="00AF5C79" w:rsidRDefault="00776FBE" w:rsidP="00AB3C1A">
      <w:pPr>
        <w:widowControl w:val="0"/>
        <w:tabs>
          <w:tab w:val="clear" w:pos="567"/>
        </w:tabs>
        <w:spacing w:line="240" w:lineRule="auto"/>
        <w:ind w:left="567" w:hanging="567"/>
        <w:rPr>
          <w:snapToGrid/>
          <w:szCs w:val="22"/>
          <w:lang w:val="lt-LT"/>
        </w:rPr>
      </w:pPr>
      <w:r w:rsidRPr="00AF5C79">
        <w:rPr>
          <w:snapToGrid/>
          <w:szCs w:val="22"/>
          <w:lang w:val="lt-LT"/>
        </w:rPr>
        <w:t>4.</w:t>
      </w:r>
      <w:r w:rsidRPr="00AF5C79">
        <w:rPr>
          <w:snapToGrid/>
          <w:szCs w:val="22"/>
          <w:lang w:val="lt-LT"/>
        </w:rPr>
        <w:tab/>
        <w:t>Galimas šalutinis poveikis</w:t>
      </w:r>
    </w:p>
    <w:p w14:paraId="632C8899" w14:textId="77777777" w:rsidR="00776FBE" w:rsidRPr="00AF5C79" w:rsidRDefault="00776FBE" w:rsidP="00AB3C1A">
      <w:pPr>
        <w:widowControl w:val="0"/>
        <w:tabs>
          <w:tab w:val="clear" w:pos="567"/>
        </w:tabs>
        <w:spacing w:line="240" w:lineRule="auto"/>
        <w:ind w:left="567" w:hanging="567"/>
        <w:rPr>
          <w:snapToGrid/>
          <w:szCs w:val="22"/>
          <w:lang w:val="lt-LT"/>
        </w:rPr>
      </w:pPr>
      <w:r w:rsidRPr="00AF5C79">
        <w:rPr>
          <w:snapToGrid/>
          <w:szCs w:val="22"/>
          <w:lang w:val="lt-LT"/>
        </w:rPr>
        <w:t>5.</w:t>
      </w:r>
      <w:r w:rsidRPr="00AF5C79">
        <w:rPr>
          <w:snapToGrid/>
          <w:szCs w:val="22"/>
          <w:lang w:val="lt-LT"/>
        </w:rPr>
        <w:tab/>
        <w:t xml:space="preserve">Kaip laikyti </w:t>
      </w:r>
      <w:r w:rsidR="00EE6293">
        <w:rPr>
          <w:snapToGrid/>
          <w:szCs w:val="22"/>
          <w:lang w:val="lt-LT"/>
        </w:rPr>
        <w:t>Levothyroxine sodium Zentiva</w:t>
      </w:r>
    </w:p>
    <w:p w14:paraId="3E81496C" w14:textId="77777777" w:rsidR="00776FBE" w:rsidRPr="00AF5C79" w:rsidRDefault="00776FBE" w:rsidP="00AB3C1A">
      <w:pPr>
        <w:widowControl w:val="0"/>
        <w:tabs>
          <w:tab w:val="clear" w:pos="567"/>
        </w:tabs>
        <w:spacing w:line="240" w:lineRule="auto"/>
        <w:ind w:left="567" w:hanging="567"/>
        <w:rPr>
          <w:snapToGrid/>
          <w:szCs w:val="22"/>
          <w:lang w:val="lt-LT"/>
        </w:rPr>
      </w:pPr>
      <w:r w:rsidRPr="00AF5C79">
        <w:rPr>
          <w:snapToGrid/>
          <w:szCs w:val="22"/>
          <w:lang w:val="lt-LT"/>
        </w:rPr>
        <w:t>6.</w:t>
      </w:r>
      <w:r w:rsidRPr="00AF5C79">
        <w:rPr>
          <w:snapToGrid/>
          <w:szCs w:val="22"/>
          <w:lang w:val="lt-LT"/>
        </w:rPr>
        <w:tab/>
        <w:t>Pakuotės turinys ir kita informacija</w:t>
      </w:r>
    </w:p>
    <w:p w14:paraId="00EA9280" w14:textId="77777777" w:rsidR="00776FBE" w:rsidRPr="00AF5C79" w:rsidRDefault="00776FBE" w:rsidP="00AB3C1A">
      <w:pPr>
        <w:widowControl w:val="0"/>
        <w:numPr>
          <w:ilvl w:val="12"/>
          <w:numId w:val="0"/>
        </w:numPr>
        <w:tabs>
          <w:tab w:val="clear" w:pos="567"/>
        </w:tabs>
        <w:spacing w:line="240" w:lineRule="auto"/>
        <w:rPr>
          <w:snapToGrid/>
          <w:szCs w:val="22"/>
          <w:lang w:val="lt-LT"/>
        </w:rPr>
      </w:pPr>
    </w:p>
    <w:p w14:paraId="4202D8F2" w14:textId="77777777" w:rsidR="00776FBE" w:rsidRPr="00AF5C79" w:rsidRDefault="00776FBE" w:rsidP="00AB3C1A">
      <w:pPr>
        <w:widowControl w:val="0"/>
        <w:numPr>
          <w:ilvl w:val="12"/>
          <w:numId w:val="0"/>
        </w:numPr>
        <w:tabs>
          <w:tab w:val="clear" w:pos="567"/>
        </w:tabs>
        <w:spacing w:line="240" w:lineRule="auto"/>
        <w:rPr>
          <w:snapToGrid/>
          <w:szCs w:val="22"/>
          <w:lang w:val="lt-LT"/>
        </w:rPr>
      </w:pPr>
    </w:p>
    <w:p w14:paraId="02498859" w14:textId="77777777" w:rsidR="00776FBE" w:rsidRPr="00AF5C79"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AF5C79">
        <w:rPr>
          <w:b/>
          <w:snapToGrid/>
          <w:szCs w:val="22"/>
          <w:lang w:val="lt-LT"/>
        </w:rPr>
        <w:t>1.</w:t>
      </w:r>
      <w:r w:rsidRPr="00AF5C79">
        <w:rPr>
          <w:b/>
          <w:snapToGrid/>
          <w:szCs w:val="22"/>
          <w:lang w:val="lt-LT"/>
        </w:rPr>
        <w:tab/>
        <w:t xml:space="preserve">Kas yra </w:t>
      </w:r>
      <w:r w:rsidR="00EE6293">
        <w:rPr>
          <w:b/>
          <w:bCs/>
          <w:snapToGrid/>
          <w:szCs w:val="22"/>
          <w:lang w:val="lt-LT"/>
        </w:rPr>
        <w:t>Levothyroxine sodium Zentiva</w:t>
      </w:r>
      <w:r w:rsidRPr="00AF5C79">
        <w:rPr>
          <w:b/>
          <w:bCs/>
          <w:snapToGrid/>
          <w:szCs w:val="22"/>
          <w:lang w:val="lt-LT"/>
        </w:rPr>
        <w:t xml:space="preserve"> </w:t>
      </w:r>
      <w:r w:rsidRPr="00AF5C79">
        <w:rPr>
          <w:b/>
          <w:snapToGrid/>
          <w:szCs w:val="22"/>
          <w:lang w:val="lt-LT"/>
        </w:rPr>
        <w:t>ir kam jis vartojamas</w:t>
      </w:r>
    </w:p>
    <w:p w14:paraId="5A006166" w14:textId="77777777" w:rsidR="00776FBE" w:rsidRPr="00AF5C79" w:rsidRDefault="00776FBE" w:rsidP="00AB3C1A">
      <w:pPr>
        <w:widowControl w:val="0"/>
        <w:tabs>
          <w:tab w:val="clear" w:pos="567"/>
        </w:tabs>
        <w:spacing w:line="240" w:lineRule="auto"/>
        <w:ind w:left="567" w:hanging="567"/>
        <w:rPr>
          <w:snapToGrid/>
          <w:szCs w:val="22"/>
          <w:lang w:val="lt-LT"/>
        </w:rPr>
      </w:pPr>
    </w:p>
    <w:p w14:paraId="5BA56032" w14:textId="05842518" w:rsidR="005635D0" w:rsidRDefault="00EE6293" w:rsidP="0063647D">
      <w:pPr>
        <w:widowControl w:val="0"/>
        <w:tabs>
          <w:tab w:val="clear" w:pos="567"/>
        </w:tabs>
        <w:autoSpaceDE w:val="0"/>
        <w:autoSpaceDN w:val="0"/>
        <w:adjustRightInd w:val="0"/>
        <w:spacing w:line="240" w:lineRule="auto"/>
        <w:jc w:val="both"/>
        <w:rPr>
          <w:snapToGrid/>
          <w:szCs w:val="22"/>
          <w:lang w:val="lt-LT"/>
        </w:rPr>
      </w:pPr>
      <w:r>
        <w:rPr>
          <w:snapToGrid/>
          <w:szCs w:val="22"/>
          <w:lang w:val="lt-LT"/>
        </w:rPr>
        <w:t>Levothyroxine sodium Zentiva</w:t>
      </w:r>
      <w:r w:rsidR="00776FBE" w:rsidRPr="00AF5C79">
        <w:rPr>
          <w:snapToGrid/>
          <w:szCs w:val="22"/>
          <w:lang w:val="lt-LT"/>
        </w:rPr>
        <w:t xml:space="preserve"> sudėtyje yra veikliosios medžiagos </w:t>
      </w:r>
      <w:r w:rsidR="00E03811">
        <w:rPr>
          <w:snapToGrid/>
          <w:szCs w:val="22"/>
          <w:lang w:val="lt-LT"/>
        </w:rPr>
        <w:t>levotiroksino natrio druskos.</w:t>
      </w:r>
    </w:p>
    <w:p w14:paraId="72683C59" w14:textId="77777777" w:rsidR="00E03811" w:rsidRPr="005635D0" w:rsidRDefault="00E03811" w:rsidP="005635D0">
      <w:pPr>
        <w:widowControl w:val="0"/>
        <w:tabs>
          <w:tab w:val="clear" w:pos="567"/>
        </w:tabs>
        <w:autoSpaceDE w:val="0"/>
        <w:autoSpaceDN w:val="0"/>
        <w:adjustRightInd w:val="0"/>
        <w:spacing w:line="240" w:lineRule="auto"/>
        <w:rPr>
          <w:snapToGrid/>
          <w:szCs w:val="22"/>
          <w:lang w:val="lt-LT"/>
        </w:rPr>
      </w:pPr>
    </w:p>
    <w:p w14:paraId="23E00889" w14:textId="77777777" w:rsidR="005635D0" w:rsidRDefault="00E03811" w:rsidP="005635D0">
      <w:pPr>
        <w:widowControl w:val="0"/>
        <w:tabs>
          <w:tab w:val="clear" w:pos="567"/>
        </w:tabs>
        <w:autoSpaceDE w:val="0"/>
        <w:autoSpaceDN w:val="0"/>
        <w:adjustRightInd w:val="0"/>
        <w:spacing w:line="240" w:lineRule="auto"/>
        <w:rPr>
          <w:snapToGrid/>
          <w:szCs w:val="22"/>
          <w:lang w:val="lt-LT"/>
        </w:rPr>
      </w:pPr>
      <w:r>
        <w:rPr>
          <w:snapToGrid/>
          <w:szCs w:val="22"/>
          <w:lang w:val="lt-LT"/>
        </w:rPr>
        <w:t>Jis vartojamas hipotirozei, t. y. būklei, kai skydliaukė veikia per silpnai ir neišskiria pakankamai tiroksino organizmo poreikiui patenkinti, gydyti.</w:t>
      </w:r>
    </w:p>
    <w:p w14:paraId="64B44051" w14:textId="77777777" w:rsidR="00E03811" w:rsidRPr="005635D0" w:rsidRDefault="00E03811" w:rsidP="005635D0">
      <w:pPr>
        <w:widowControl w:val="0"/>
        <w:tabs>
          <w:tab w:val="clear" w:pos="567"/>
        </w:tabs>
        <w:autoSpaceDE w:val="0"/>
        <w:autoSpaceDN w:val="0"/>
        <w:adjustRightInd w:val="0"/>
        <w:spacing w:line="240" w:lineRule="auto"/>
        <w:rPr>
          <w:snapToGrid/>
          <w:szCs w:val="22"/>
          <w:lang w:val="lt-LT"/>
        </w:rPr>
      </w:pPr>
    </w:p>
    <w:p w14:paraId="72144761" w14:textId="77777777" w:rsidR="00E03811" w:rsidRDefault="00EE6293" w:rsidP="005635D0">
      <w:pPr>
        <w:widowControl w:val="0"/>
        <w:tabs>
          <w:tab w:val="clear" w:pos="567"/>
        </w:tabs>
        <w:autoSpaceDE w:val="0"/>
        <w:autoSpaceDN w:val="0"/>
        <w:adjustRightInd w:val="0"/>
        <w:spacing w:line="240" w:lineRule="auto"/>
        <w:rPr>
          <w:snapToGrid/>
          <w:szCs w:val="22"/>
          <w:lang w:val="lt-LT"/>
        </w:rPr>
      </w:pPr>
      <w:r>
        <w:rPr>
          <w:snapToGrid/>
          <w:szCs w:val="22"/>
          <w:lang w:val="lt-LT"/>
        </w:rPr>
        <w:t>Levothyroxine sodium Zentiva</w:t>
      </w:r>
      <w:r w:rsidR="00E03811" w:rsidRPr="00AF5C79">
        <w:rPr>
          <w:snapToGrid/>
          <w:szCs w:val="22"/>
          <w:lang w:val="lt-LT"/>
        </w:rPr>
        <w:t xml:space="preserve"> </w:t>
      </w:r>
      <w:r w:rsidR="00E03811">
        <w:rPr>
          <w:snapToGrid/>
          <w:szCs w:val="22"/>
          <w:lang w:val="lt-LT"/>
        </w:rPr>
        <w:t>taip pat vartojamas skydliaukės vėžiui ir difuziniam netoksiniam gūžiui ar Hašimoto tiroiditui, t. y. būklei, kai padidėja skydliaukė ir dėl to patinsta priekinė kaklo dalis, gydyti.</w:t>
      </w:r>
    </w:p>
    <w:p w14:paraId="0F0339EB" w14:textId="77777777" w:rsidR="00776FBE" w:rsidRPr="00AF5C79" w:rsidRDefault="00776FBE" w:rsidP="00AB3C1A">
      <w:pPr>
        <w:widowControl w:val="0"/>
        <w:numPr>
          <w:ilvl w:val="12"/>
          <w:numId w:val="0"/>
        </w:numPr>
        <w:tabs>
          <w:tab w:val="clear" w:pos="567"/>
        </w:tabs>
        <w:spacing w:line="240" w:lineRule="auto"/>
        <w:rPr>
          <w:snapToGrid/>
          <w:szCs w:val="22"/>
          <w:lang w:val="lt-LT"/>
        </w:rPr>
      </w:pPr>
    </w:p>
    <w:p w14:paraId="09D1B295" w14:textId="77777777" w:rsidR="00776FBE" w:rsidRPr="00AF5C79" w:rsidRDefault="00776FBE" w:rsidP="00AB3C1A">
      <w:pPr>
        <w:widowControl w:val="0"/>
        <w:numPr>
          <w:ilvl w:val="12"/>
          <w:numId w:val="0"/>
        </w:numPr>
        <w:tabs>
          <w:tab w:val="clear" w:pos="567"/>
        </w:tabs>
        <w:spacing w:line="240" w:lineRule="auto"/>
        <w:rPr>
          <w:snapToGrid/>
          <w:szCs w:val="22"/>
          <w:lang w:val="lt-LT"/>
        </w:rPr>
      </w:pPr>
    </w:p>
    <w:p w14:paraId="4CBCB92C" w14:textId="77777777" w:rsidR="00776FBE" w:rsidRPr="00AF5C79"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AF5C79">
        <w:rPr>
          <w:b/>
          <w:snapToGrid/>
          <w:szCs w:val="22"/>
          <w:lang w:val="lt-LT"/>
        </w:rPr>
        <w:t>2.</w:t>
      </w:r>
      <w:r w:rsidRPr="00AF5C79">
        <w:rPr>
          <w:b/>
          <w:snapToGrid/>
          <w:szCs w:val="22"/>
          <w:lang w:val="lt-LT"/>
        </w:rPr>
        <w:tab/>
        <w:t xml:space="preserve">Kas žinotina prieš vartojant </w:t>
      </w:r>
      <w:r w:rsidR="00EE6293">
        <w:rPr>
          <w:b/>
          <w:bCs/>
          <w:snapToGrid/>
          <w:szCs w:val="22"/>
          <w:lang w:val="lt-LT"/>
        </w:rPr>
        <w:t>Levothyroxine sodium Zentiva</w:t>
      </w:r>
    </w:p>
    <w:p w14:paraId="7F18ABEA" w14:textId="77777777" w:rsidR="00776FBE" w:rsidRPr="00AF5C79" w:rsidRDefault="00776FBE" w:rsidP="00AB3C1A">
      <w:pPr>
        <w:widowControl w:val="0"/>
        <w:tabs>
          <w:tab w:val="clear" w:pos="567"/>
        </w:tabs>
        <w:spacing w:line="240" w:lineRule="auto"/>
        <w:ind w:left="567" w:hanging="567"/>
        <w:rPr>
          <w:snapToGrid/>
          <w:szCs w:val="22"/>
          <w:lang w:val="lt-LT"/>
        </w:rPr>
      </w:pPr>
    </w:p>
    <w:p w14:paraId="70883587" w14:textId="6EB6903D" w:rsidR="00776FBE" w:rsidRPr="00AF5C79" w:rsidRDefault="00EE6293" w:rsidP="00AB3C1A">
      <w:pPr>
        <w:widowControl w:val="0"/>
        <w:tabs>
          <w:tab w:val="clear" w:pos="567"/>
        </w:tabs>
        <w:spacing w:line="240" w:lineRule="auto"/>
        <w:ind w:left="567" w:hanging="567"/>
        <w:rPr>
          <w:b/>
          <w:bCs/>
          <w:caps/>
          <w:snapToGrid/>
          <w:szCs w:val="22"/>
          <w:lang w:val="lt-LT"/>
        </w:rPr>
      </w:pPr>
      <w:r>
        <w:rPr>
          <w:b/>
          <w:bCs/>
          <w:snapToGrid/>
          <w:szCs w:val="22"/>
          <w:lang w:val="lt-LT"/>
        </w:rPr>
        <w:t>Levothyroxine sodium Zentiva</w:t>
      </w:r>
      <w:r w:rsidR="00776FBE" w:rsidRPr="00AF5C79">
        <w:rPr>
          <w:b/>
          <w:bCs/>
          <w:snapToGrid/>
          <w:szCs w:val="22"/>
          <w:lang w:val="lt-LT"/>
        </w:rPr>
        <w:t xml:space="preserve"> vartoti negalima</w:t>
      </w:r>
      <w:r w:rsidR="00C45A01">
        <w:rPr>
          <w:b/>
          <w:bCs/>
          <w:snapToGrid/>
          <w:szCs w:val="22"/>
          <w:lang w:val="lt-LT"/>
        </w:rPr>
        <w:t xml:space="preserve"> jeigu</w:t>
      </w:r>
      <w:r w:rsidR="00776FBE" w:rsidRPr="00AF5C79">
        <w:rPr>
          <w:b/>
          <w:bCs/>
          <w:snapToGrid/>
          <w:szCs w:val="22"/>
          <w:lang w:val="lt-LT"/>
        </w:rPr>
        <w:t>:</w:t>
      </w:r>
    </w:p>
    <w:p w14:paraId="347A7042" w14:textId="02B44FE5" w:rsidR="00776FBE" w:rsidRPr="00AF5C79" w:rsidRDefault="00776FBE" w:rsidP="00AB3C1A">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AF5C79">
        <w:rPr>
          <w:snapToGrid/>
          <w:szCs w:val="22"/>
          <w:lang w:val="lt-LT"/>
        </w:rPr>
        <w:t xml:space="preserve">yra alergija </w:t>
      </w:r>
      <w:r w:rsidR="004947B1">
        <w:rPr>
          <w:snapToGrid/>
          <w:szCs w:val="22"/>
          <w:lang w:val="lt-LT"/>
        </w:rPr>
        <w:t>levotiroksin</w:t>
      </w:r>
      <w:r w:rsidR="00F92A94">
        <w:rPr>
          <w:snapToGrid/>
          <w:szCs w:val="22"/>
          <w:lang w:val="lt-LT"/>
        </w:rPr>
        <w:t>o natrio druskai</w:t>
      </w:r>
      <w:r w:rsidR="004947B1" w:rsidRPr="004947B1">
        <w:rPr>
          <w:snapToGrid/>
          <w:szCs w:val="22"/>
          <w:lang w:val="lt-LT"/>
        </w:rPr>
        <w:t xml:space="preserve"> </w:t>
      </w:r>
      <w:r w:rsidRPr="00AF5C79">
        <w:rPr>
          <w:snapToGrid/>
          <w:szCs w:val="22"/>
          <w:lang w:val="lt-LT"/>
        </w:rPr>
        <w:t>arba bet kuriai pagalbinei šio vaisto medžiagai (jos išvardytos 6 skyriuje)</w:t>
      </w:r>
      <w:r w:rsidR="004947B1">
        <w:rPr>
          <w:snapToGrid/>
          <w:szCs w:val="22"/>
          <w:lang w:val="lt-LT"/>
        </w:rPr>
        <w:t>;</w:t>
      </w:r>
    </w:p>
    <w:p w14:paraId="58316353" w14:textId="5A69B4AB" w:rsidR="00A9719A" w:rsidRDefault="00A9719A" w:rsidP="004947B1">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sergate </w:t>
      </w:r>
      <w:r w:rsidR="004947B1" w:rsidRPr="004947B1">
        <w:rPr>
          <w:snapToGrid/>
          <w:szCs w:val="22"/>
          <w:lang w:val="lt-LT"/>
        </w:rPr>
        <w:t>antinksčių nepakankamum</w:t>
      </w:r>
      <w:r>
        <w:rPr>
          <w:snapToGrid/>
          <w:szCs w:val="22"/>
          <w:lang w:val="lt-LT"/>
        </w:rPr>
        <w:t>u ir nesate tinkamai gydomi kortikosteroidais;</w:t>
      </w:r>
    </w:p>
    <w:p w14:paraId="7EE475DA" w14:textId="0AE25B28" w:rsidR="00C45A01" w:rsidRDefault="00C45A01" w:rsidP="004947B1">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C45A01">
        <w:rPr>
          <w:snapToGrid/>
          <w:szCs w:val="22"/>
          <w:lang w:val="lt-LT"/>
        </w:rPr>
        <w:t>yra negydoma</w:t>
      </w:r>
      <w:r w:rsidR="003F7D8A">
        <w:rPr>
          <w:snapToGrid/>
          <w:szCs w:val="22"/>
          <w:lang w:val="lt-LT"/>
        </w:rPr>
        <w:t>s</w:t>
      </w:r>
      <w:r w:rsidRPr="00C45A01">
        <w:rPr>
          <w:snapToGrid/>
          <w:szCs w:val="22"/>
          <w:lang w:val="lt-LT"/>
        </w:rPr>
        <w:t xml:space="preserve"> hipofizės </w:t>
      </w:r>
      <w:r w:rsidR="003F7D8A">
        <w:rPr>
          <w:snapToGrid/>
          <w:szCs w:val="22"/>
          <w:lang w:val="lt-LT"/>
        </w:rPr>
        <w:t>funkcijos sutrikimas</w:t>
      </w:r>
      <w:r w:rsidRPr="00C45A01">
        <w:rPr>
          <w:snapToGrid/>
          <w:szCs w:val="22"/>
          <w:lang w:val="lt-LT"/>
        </w:rPr>
        <w:t xml:space="preserve"> arba per</w:t>
      </w:r>
      <w:r w:rsidR="003F7D8A">
        <w:rPr>
          <w:snapToGrid/>
          <w:szCs w:val="22"/>
          <w:lang w:val="lt-LT"/>
        </w:rPr>
        <w:t>teklinė</w:t>
      </w:r>
      <w:r w:rsidRPr="00C45A01">
        <w:rPr>
          <w:snapToGrid/>
          <w:szCs w:val="22"/>
          <w:lang w:val="lt-LT"/>
        </w:rPr>
        <w:t xml:space="preserve"> skydliaukės hormonų </w:t>
      </w:r>
      <w:r w:rsidR="003F7D8A">
        <w:rPr>
          <w:snapToGrid/>
          <w:szCs w:val="22"/>
          <w:lang w:val="lt-LT"/>
        </w:rPr>
        <w:t>gamyba</w:t>
      </w:r>
      <w:r w:rsidRPr="00C45A01">
        <w:rPr>
          <w:snapToGrid/>
          <w:szCs w:val="22"/>
          <w:lang w:val="lt-LT"/>
        </w:rPr>
        <w:t xml:space="preserve"> (tirotoksikozė)</w:t>
      </w:r>
      <w:r w:rsidR="003F7D8A">
        <w:rPr>
          <w:snapToGrid/>
          <w:szCs w:val="22"/>
          <w:lang w:val="lt-LT"/>
        </w:rPr>
        <w:t>;</w:t>
      </w:r>
    </w:p>
    <w:p w14:paraId="79BC4EB3" w14:textId="04038C84" w:rsidR="00A9719A" w:rsidRDefault="00A9719A" w:rsidP="004947B1">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Jus ištiko širdies priepuolis (ūminis miokardo infarktas), yra širdies raumens uždegimas (ūminis miokarditas) ar širdį gaubiančio maišelio uždegimas (ūminis pankarditas)</w:t>
      </w:r>
      <w:r w:rsidR="00E16D72">
        <w:rPr>
          <w:snapToGrid/>
          <w:szCs w:val="22"/>
          <w:lang w:val="lt-LT"/>
        </w:rPr>
        <w:t>.</w:t>
      </w:r>
    </w:p>
    <w:p w14:paraId="48242A47" w14:textId="01B863FB" w:rsidR="004947B1" w:rsidRPr="004947B1" w:rsidRDefault="00E16D72" w:rsidP="0063647D">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Jeigu </w:t>
      </w:r>
      <w:r w:rsidR="00A9719A">
        <w:rPr>
          <w:snapToGrid/>
          <w:szCs w:val="22"/>
          <w:lang w:val="lt-LT"/>
        </w:rPr>
        <w:t>esate nėščia</w:t>
      </w:r>
      <w:r w:rsidR="00F92A94">
        <w:rPr>
          <w:snapToGrid/>
          <w:szCs w:val="22"/>
          <w:lang w:val="lt-LT"/>
        </w:rPr>
        <w:t>:</w:t>
      </w:r>
      <w:r w:rsidR="00A9719A">
        <w:rPr>
          <w:snapToGrid/>
          <w:szCs w:val="22"/>
          <w:lang w:val="lt-LT"/>
        </w:rPr>
        <w:t xml:space="preserve"> tokiu atveju šio vaisto negalima vartoti kartu su kitais vaistais nuo hip</w:t>
      </w:r>
      <w:r w:rsidR="00F92A94">
        <w:rPr>
          <w:snapToGrid/>
          <w:szCs w:val="22"/>
          <w:lang w:val="lt-LT"/>
        </w:rPr>
        <w:t>er</w:t>
      </w:r>
      <w:r w:rsidR="00A9719A">
        <w:rPr>
          <w:snapToGrid/>
          <w:szCs w:val="22"/>
          <w:lang w:val="lt-LT"/>
        </w:rPr>
        <w:t>tirozės (žr. skyrių „Nėštumas ir žindymo laikotarpis“).</w:t>
      </w:r>
    </w:p>
    <w:p w14:paraId="2E76CC5F" w14:textId="77777777" w:rsidR="00776FBE" w:rsidRPr="00AF5C79" w:rsidRDefault="00776FBE" w:rsidP="00AB3C1A">
      <w:pPr>
        <w:widowControl w:val="0"/>
        <w:tabs>
          <w:tab w:val="clear" w:pos="567"/>
        </w:tabs>
        <w:autoSpaceDE w:val="0"/>
        <w:autoSpaceDN w:val="0"/>
        <w:adjustRightInd w:val="0"/>
        <w:spacing w:line="240" w:lineRule="auto"/>
        <w:rPr>
          <w:snapToGrid/>
          <w:szCs w:val="22"/>
          <w:lang w:val="lt-LT"/>
        </w:rPr>
      </w:pPr>
    </w:p>
    <w:p w14:paraId="1E8B258A" w14:textId="77777777" w:rsidR="00776FBE" w:rsidRPr="00AF5C79" w:rsidRDefault="00776FBE" w:rsidP="00AB3C1A">
      <w:pPr>
        <w:widowControl w:val="0"/>
        <w:tabs>
          <w:tab w:val="clear" w:pos="567"/>
        </w:tabs>
        <w:spacing w:line="240" w:lineRule="auto"/>
        <w:ind w:left="567" w:hanging="567"/>
        <w:rPr>
          <w:b/>
          <w:snapToGrid/>
          <w:szCs w:val="22"/>
          <w:lang w:val="lt-LT"/>
        </w:rPr>
      </w:pPr>
      <w:r w:rsidRPr="00AF5C79">
        <w:rPr>
          <w:b/>
          <w:snapToGrid/>
          <w:szCs w:val="22"/>
          <w:lang w:val="lt-LT"/>
        </w:rPr>
        <w:t>Įspėjimai ir atsargumo priemonės</w:t>
      </w:r>
    </w:p>
    <w:p w14:paraId="5B2BEE7B" w14:textId="77777777" w:rsidR="00776FBE" w:rsidRPr="00AF5C79" w:rsidRDefault="005458CF" w:rsidP="005458CF">
      <w:pPr>
        <w:widowControl w:val="0"/>
        <w:numPr>
          <w:ilvl w:val="12"/>
          <w:numId w:val="0"/>
        </w:numPr>
        <w:tabs>
          <w:tab w:val="clear" w:pos="567"/>
        </w:tabs>
        <w:spacing w:line="240" w:lineRule="auto"/>
        <w:rPr>
          <w:snapToGrid/>
          <w:szCs w:val="22"/>
          <w:lang w:val="lt-LT"/>
        </w:rPr>
      </w:pPr>
      <w:r w:rsidRPr="005458CF">
        <w:rPr>
          <w:snapToGrid/>
          <w:szCs w:val="22"/>
          <w:lang w:val="lt-LT"/>
        </w:rPr>
        <w:t>Pasitarkite su gydytoju arba</w:t>
      </w:r>
      <w:r>
        <w:rPr>
          <w:snapToGrid/>
          <w:szCs w:val="22"/>
          <w:lang w:val="lt-LT"/>
        </w:rPr>
        <w:t xml:space="preserve"> </w:t>
      </w:r>
      <w:r w:rsidRPr="005458CF">
        <w:rPr>
          <w:snapToGrid/>
          <w:szCs w:val="22"/>
          <w:lang w:val="lt-LT"/>
        </w:rPr>
        <w:t>vaistinink</w:t>
      </w:r>
      <w:r>
        <w:rPr>
          <w:snapToGrid/>
          <w:szCs w:val="22"/>
          <w:lang w:val="lt-LT"/>
        </w:rPr>
        <w:t>u</w:t>
      </w:r>
      <w:r w:rsidRPr="005458CF">
        <w:rPr>
          <w:snapToGrid/>
          <w:szCs w:val="22"/>
          <w:lang w:val="lt-LT"/>
        </w:rPr>
        <w:t>, prieš pradėdami vartoti</w:t>
      </w:r>
      <w:r w:rsidR="00776FBE" w:rsidRPr="00AF5C79">
        <w:rPr>
          <w:snapToGrid/>
          <w:szCs w:val="22"/>
          <w:lang w:val="lt-LT"/>
        </w:rPr>
        <w:t xml:space="preserve"> </w:t>
      </w:r>
      <w:r w:rsidR="00EE6293">
        <w:rPr>
          <w:snapToGrid/>
          <w:szCs w:val="22"/>
          <w:lang w:val="lt-LT"/>
        </w:rPr>
        <w:t>Levothyroxine sodium Zentiva</w:t>
      </w:r>
      <w:r>
        <w:rPr>
          <w:snapToGrid/>
          <w:szCs w:val="22"/>
          <w:lang w:val="lt-LT"/>
        </w:rPr>
        <w:t>:</w:t>
      </w:r>
    </w:p>
    <w:p w14:paraId="3F68CC3C" w14:textId="77777777" w:rsidR="005458CF" w:rsidRDefault="005458CF" w:rsidP="005458CF">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sergate širdies li</w:t>
      </w:r>
      <w:r w:rsidR="00CB47BA">
        <w:rPr>
          <w:snapToGrid/>
          <w:szCs w:val="22"/>
          <w:lang w:val="lt-LT"/>
        </w:rPr>
        <w:t>g</w:t>
      </w:r>
      <w:r>
        <w:rPr>
          <w:snapToGrid/>
          <w:szCs w:val="22"/>
          <w:lang w:val="lt-LT"/>
        </w:rPr>
        <w:t>a, yra kraujotakos sutrikimų arba aukštas kraujospūdis;</w:t>
      </w:r>
    </w:p>
    <w:p w14:paraId="326FF4B0" w14:textId="77777777" w:rsidR="005458CF" w:rsidRPr="005458CF" w:rsidRDefault="005458CF" w:rsidP="005458CF">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5458CF">
        <w:rPr>
          <w:snapToGrid/>
          <w:szCs w:val="22"/>
          <w:lang w:val="lt-LT"/>
        </w:rPr>
        <w:t>jeigu yra per stipri Jūsų skydliaukės veikla (</w:t>
      </w:r>
      <w:r>
        <w:rPr>
          <w:snapToGrid/>
          <w:szCs w:val="22"/>
          <w:lang w:val="lt-LT"/>
        </w:rPr>
        <w:t>hipertirozė</w:t>
      </w:r>
      <w:r w:rsidRPr="005458CF">
        <w:rPr>
          <w:snapToGrid/>
          <w:szCs w:val="22"/>
          <w:lang w:val="lt-LT"/>
        </w:rPr>
        <w:t xml:space="preserve">), </w:t>
      </w:r>
      <w:r>
        <w:rPr>
          <w:snapToGrid/>
          <w:szCs w:val="22"/>
          <w:lang w:val="lt-LT"/>
        </w:rPr>
        <w:t>per silpna antinksčių liaukų veikla</w:t>
      </w:r>
      <w:r w:rsidRPr="005458CF">
        <w:rPr>
          <w:snapToGrid/>
          <w:szCs w:val="22"/>
          <w:lang w:val="lt-LT"/>
        </w:rPr>
        <w:t xml:space="preserve">, </w:t>
      </w:r>
      <w:r>
        <w:rPr>
          <w:snapToGrid/>
          <w:szCs w:val="22"/>
          <w:lang w:val="lt-LT"/>
        </w:rPr>
        <w:t xml:space="preserve">sergate cukriniu diabetu arba tam tikrą laikotarpį skydliaukės veikla </w:t>
      </w:r>
      <w:r w:rsidR="00A933B4">
        <w:rPr>
          <w:snapToGrid/>
          <w:szCs w:val="22"/>
          <w:lang w:val="lt-LT"/>
        </w:rPr>
        <w:t>buvo</w:t>
      </w:r>
      <w:r>
        <w:rPr>
          <w:snapToGrid/>
          <w:szCs w:val="22"/>
          <w:lang w:val="lt-LT"/>
        </w:rPr>
        <w:t xml:space="preserve"> per silpna</w:t>
      </w:r>
      <w:r w:rsidRPr="005458CF">
        <w:rPr>
          <w:snapToGrid/>
          <w:szCs w:val="22"/>
          <w:lang w:val="lt-LT"/>
        </w:rPr>
        <w:t>.</w:t>
      </w:r>
    </w:p>
    <w:p w14:paraId="0C0AC414" w14:textId="77777777" w:rsidR="00776FBE" w:rsidRPr="00086B12" w:rsidRDefault="00776FBE" w:rsidP="005458CF">
      <w:pPr>
        <w:widowControl w:val="0"/>
        <w:numPr>
          <w:ilvl w:val="12"/>
          <w:numId w:val="0"/>
        </w:numPr>
        <w:tabs>
          <w:tab w:val="clear" w:pos="567"/>
        </w:tabs>
        <w:spacing w:line="240" w:lineRule="auto"/>
        <w:rPr>
          <w:bCs/>
          <w:snapToGrid/>
          <w:szCs w:val="22"/>
          <w:lang w:val="lt-LT"/>
        </w:rPr>
      </w:pPr>
    </w:p>
    <w:p w14:paraId="1410F954" w14:textId="77777777" w:rsidR="00086B12" w:rsidRPr="00E05AB2" w:rsidRDefault="00086B12" w:rsidP="00086B12">
      <w:pPr>
        <w:spacing w:line="240" w:lineRule="auto"/>
        <w:rPr>
          <w:iCs/>
          <w:lang w:val="lt-LT"/>
        </w:rPr>
      </w:pPr>
      <w:r w:rsidRPr="00E05AB2">
        <w:rPr>
          <w:iCs/>
          <w:lang w:val="lt-LT"/>
        </w:rPr>
        <w:t xml:space="preserve">Jeigu </w:t>
      </w:r>
      <w:r w:rsidR="00A60D80">
        <w:rPr>
          <w:iCs/>
          <w:lang w:val="lt-LT"/>
        </w:rPr>
        <w:t>J</w:t>
      </w:r>
      <w:r w:rsidRPr="00E05AB2">
        <w:rPr>
          <w:iCs/>
          <w:lang w:val="lt-LT"/>
        </w:rPr>
        <w:t xml:space="preserve">ums reikia pakeisti gydymą kitu vaistu, kurio sudėtyje yra levotiroksino, gali sutrikti skydliaukės veiklos pusiausvyra. Visus klausimus, susijusius su gydymo pakeitimu, aptarkite su gydytoju. Pereinamuoju laikotarpiu reikalingas atidus </w:t>
      </w:r>
      <w:r w:rsidR="009478CB">
        <w:rPr>
          <w:iCs/>
          <w:lang w:val="lt-LT"/>
        </w:rPr>
        <w:t xml:space="preserve">stebėjimas </w:t>
      </w:r>
      <w:r w:rsidRPr="00E05AB2">
        <w:rPr>
          <w:iCs/>
          <w:lang w:val="lt-LT"/>
        </w:rPr>
        <w:t>(būklės ir biologinių pokyčių). Jei pastebėsite bet kok</w:t>
      </w:r>
      <w:r w:rsidR="00A94F53">
        <w:rPr>
          <w:iCs/>
          <w:lang w:val="lt-LT"/>
        </w:rPr>
        <w:t>ių</w:t>
      </w:r>
      <w:r w:rsidRPr="00E05AB2">
        <w:rPr>
          <w:iCs/>
          <w:lang w:val="lt-LT"/>
        </w:rPr>
        <w:t xml:space="preserve"> šalutin</w:t>
      </w:r>
      <w:r w:rsidR="00A60D80">
        <w:rPr>
          <w:iCs/>
          <w:lang w:val="lt-LT"/>
        </w:rPr>
        <w:t>io</w:t>
      </w:r>
      <w:r w:rsidRPr="00E05AB2">
        <w:rPr>
          <w:iCs/>
          <w:lang w:val="lt-LT"/>
        </w:rPr>
        <w:t xml:space="preserve"> poveik</w:t>
      </w:r>
      <w:r w:rsidR="00A60D80">
        <w:rPr>
          <w:iCs/>
          <w:lang w:val="lt-LT"/>
        </w:rPr>
        <w:t>io reiškinių</w:t>
      </w:r>
      <w:r w:rsidRPr="00E05AB2">
        <w:rPr>
          <w:iCs/>
          <w:lang w:val="lt-LT"/>
        </w:rPr>
        <w:t>, būtinai pasakykite gydytojui, nes tai gali reikšti, kad dozę reikia koreguoti – ją padidinti arba sumažinti.</w:t>
      </w:r>
    </w:p>
    <w:p w14:paraId="6A39B89F" w14:textId="77777777" w:rsidR="00086B12" w:rsidRPr="00E05AB2" w:rsidRDefault="00086B12" w:rsidP="00086B12">
      <w:pPr>
        <w:spacing w:line="240" w:lineRule="auto"/>
        <w:rPr>
          <w:iCs/>
          <w:lang w:val="lt-LT"/>
        </w:rPr>
      </w:pPr>
    </w:p>
    <w:p w14:paraId="436C92F0" w14:textId="77777777" w:rsidR="00086B12" w:rsidRPr="00E05AB2" w:rsidRDefault="00086B12" w:rsidP="00086B12">
      <w:pPr>
        <w:spacing w:line="240" w:lineRule="auto"/>
        <w:rPr>
          <w:lang w:val="lt-LT"/>
        </w:rPr>
      </w:pPr>
      <w:r w:rsidRPr="00172FC3">
        <w:rPr>
          <w:rFonts w:eastAsia="TimesNewRoman"/>
          <w:snapToGrid/>
          <w:szCs w:val="22"/>
          <w:lang w:val="lt-LT"/>
        </w:rPr>
        <w:t xml:space="preserve">Skydliaukės hormonų negalima </w:t>
      </w:r>
      <w:r>
        <w:rPr>
          <w:rFonts w:eastAsia="TimesNewRoman"/>
          <w:snapToGrid/>
          <w:szCs w:val="22"/>
          <w:lang w:val="lt-LT"/>
        </w:rPr>
        <w:t>vartoti</w:t>
      </w:r>
      <w:r w:rsidRPr="00172FC3">
        <w:rPr>
          <w:rFonts w:eastAsia="TimesNewRoman"/>
          <w:snapToGrid/>
          <w:szCs w:val="22"/>
          <w:lang w:val="lt-LT"/>
        </w:rPr>
        <w:t xml:space="preserve"> siekiant sumažinti </w:t>
      </w:r>
      <w:r>
        <w:rPr>
          <w:rFonts w:eastAsia="TimesNewRoman"/>
          <w:snapToGrid/>
          <w:szCs w:val="22"/>
          <w:lang w:val="lt-LT"/>
        </w:rPr>
        <w:t xml:space="preserve">kūno </w:t>
      </w:r>
      <w:r w:rsidRPr="00172FC3">
        <w:rPr>
          <w:rFonts w:eastAsia="TimesNewRoman"/>
          <w:snapToGrid/>
          <w:szCs w:val="22"/>
          <w:lang w:val="lt-LT"/>
        </w:rPr>
        <w:t>svorį</w:t>
      </w:r>
      <w:r>
        <w:rPr>
          <w:rFonts w:eastAsia="TimesNewRoman"/>
          <w:snapToGrid/>
          <w:szCs w:val="22"/>
          <w:lang w:val="lt-LT"/>
        </w:rPr>
        <w:t xml:space="preserve">. </w:t>
      </w:r>
      <w:r w:rsidRPr="00E05AB2">
        <w:rPr>
          <w:lang w:val="lt-LT"/>
        </w:rPr>
        <w:t xml:space="preserve">Jeigu </w:t>
      </w:r>
      <w:r w:rsidR="00A60D80">
        <w:rPr>
          <w:lang w:val="lt-LT"/>
        </w:rPr>
        <w:t>J</w:t>
      </w:r>
      <w:r w:rsidRPr="00E05AB2">
        <w:rPr>
          <w:lang w:val="lt-LT"/>
        </w:rPr>
        <w:t>ūsų kraujyje yra normalus skydliaukės hormonų kiekis, papildomas jų vartojimas svorio sumažinti nepadės. Papildomas vartojimas be specialaus gydytojo nurodymo, ypač kartu su vaistais, skirtais svorio mažinimui, gali sukelti sunki</w:t>
      </w:r>
      <w:r w:rsidR="00A94F53">
        <w:rPr>
          <w:lang w:val="lt-LT"/>
        </w:rPr>
        <w:t>ų</w:t>
      </w:r>
      <w:r w:rsidRPr="00E05AB2">
        <w:rPr>
          <w:lang w:val="lt-LT"/>
        </w:rPr>
        <w:t xml:space="preserve"> ar netgi gyvybei pavojing</w:t>
      </w:r>
      <w:r w:rsidR="00A94F53">
        <w:rPr>
          <w:lang w:val="lt-LT"/>
        </w:rPr>
        <w:t>ų</w:t>
      </w:r>
      <w:r w:rsidRPr="00E05AB2">
        <w:rPr>
          <w:lang w:val="lt-LT"/>
        </w:rPr>
        <w:t xml:space="preserve"> šalutinio poveikio reiškini</w:t>
      </w:r>
      <w:r w:rsidR="00A94F53">
        <w:rPr>
          <w:lang w:val="lt-LT"/>
        </w:rPr>
        <w:t>ų</w:t>
      </w:r>
      <w:r w:rsidRPr="00E05AB2">
        <w:rPr>
          <w:lang w:val="lt-LT"/>
        </w:rPr>
        <w:t>.</w:t>
      </w:r>
    </w:p>
    <w:p w14:paraId="374DDF99" w14:textId="77777777" w:rsidR="003277B9" w:rsidRPr="00AF5C79" w:rsidRDefault="003277B9" w:rsidP="005458CF">
      <w:pPr>
        <w:widowControl w:val="0"/>
        <w:numPr>
          <w:ilvl w:val="12"/>
          <w:numId w:val="0"/>
        </w:numPr>
        <w:tabs>
          <w:tab w:val="clear" w:pos="567"/>
        </w:tabs>
        <w:spacing w:line="240" w:lineRule="auto"/>
        <w:rPr>
          <w:bCs/>
          <w:snapToGrid/>
          <w:szCs w:val="22"/>
          <w:lang w:val="lt-LT"/>
        </w:rPr>
      </w:pPr>
    </w:p>
    <w:p w14:paraId="4187C553" w14:textId="77777777" w:rsidR="005458CF" w:rsidRPr="005458CF" w:rsidRDefault="00776FBE" w:rsidP="005458CF">
      <w:pPr>
        <w:widowControl w:val="0"/>
        <w:tabs>
          <w:tab w:val="clear" w:pos="567"/>
        </w:tabs>
        <w:autoSpaceDE w:val="0"/>
        <w:autoSpaceDN w:val="0"/>
        <w:adjustRightInd w:val="0"/>
        <w:spacing w:line="240" w:lineRule="auto"/>
        <w:rPr>
          <w:snapToGrid/>
          <w:szCs w:val="22"/>
          <w:lang w:val="lt-LT"/>
        </w:rPr>
      </w:pPr>
      <w:r w:rsidRPr="00AF5C79">
        <w:rPr>
          <w:rFonts w:eastAsia="TimesNewRoman,Bold"/>
          <w:b/>
          <w:bCs/>
          <w:snapToGrid/>
          <w:szCs w:val="22"/>
          <w:lang w:val="lt-LT"/>
        </w:rPr>
        <w:t>Vaikams</w:t>
      </w:r>
    </w:p>
    <w:p w14:paraId="10A9EBB4" w14:textId="77777777" w:rsidR="005E075B" w:rsidRDefault="005E075B" w:rsidP="005E075B">
      <w:pPr>
        <w:widowControl w:val="0"/>
        <w:numPr>
          <w:ilvl w:val="12"/>
          <w:numId w:val="0"/>
        </w:numPr>
        <w:tabs>
          <w:tab w:val="clear" w:pos="567"/>
        </w:tabs>
        <w:spacing w:line="240" w:lineRule="auto"/>
        <w:rPr>
          <w:snapToGrid/>
          <w:szCs w:val="22"/>
          <w:lang w:val="lt-LT"/>
        </w:rPr>
      </w:pPr>
    </w:p>
    <w:p w14:paraId="61C4171B" w14:textId="77777777" w:rsidR="005E075B" w:rsidRDefault="005E075B" w:rsidP="005E075B">
      <w:pPr>
        <w:widowControl w:val="0"/>
        <w:numPr>
          <w:ilvl w:val="12"/>
          <w:numId w:val="0"/>
        </w:numPr>
        <w:tabs>
          <w:tab w:val="clear" w:pos="567"/>
        </w:tabs>
        <w:spacing w:line="240" w:lineRule="auto"/>
        <w:rPr>
          <w:snapToGrid/>
          <w:szCs w:val="22"/>
          <w:lang w:val="lt-LT"/>
        </w:rPr>
      </w:pPr>
      <w:r>
        <w:rPr>
          <w:snapToGrid/>
          <w:szCs w:val="22"/>
          <w:lang w:val="lt-LT"/>
        </w:rPr>
        <w:t>P</w:t>
      </w:r>
      <w:r w:rsidRPr="005E075B">
        <w:rPr>
          <w:snapToGrid/>
          <w:szCs w:val="22"/>
          <w:lang w:val="lt-LT"/>
        </w:rPr>
        <w:t>irmaisiais gydymo mėnesiais gali nuslinkti dalis plaukų, tačiau toks poveikis paprastai būna laikinas ir vėliau plaukai paprastai atauga.</w:t>
      </w:r>
    </w:p>
    <w:p w14:paraId="3AB741EC" w14:textId="77777777" w:rsidR="005E075B" w:rsidRPr="005E075B" w:rsidRDefault="005E075B" w:rsidP="005E075B">
      <w:pPr>
        <w:widowControl w:val="0"/>
        <w:numPr>
          <w:ilvl w:val="12"/>
          <w:numId w:val="0"/>
        </w:numPr>
        <w:tabs>
          <w:tab w:val="clear" w:pos="567"/>
        </w:tabs>
        <w:spacing w:line="240" w:lineRule="auto"/>
        <w:rPr>
          <w:snapToGrid/>
          <w:szCs w:val="22"/>
          <w:lang w:val="lt-LT"/>
        </w:rPr>
      </w:pPr>
    </w:p>
    <w:p w14:paraId="2368CFC8" w14:textId="4CDC280D" w:rsidR="005458CF" w:rsidRDefault="005E075B" w:rsidP="005E075B">
      <w:pPr>
        <w:widowControl w:val="0"/>
        <w:numPr>
          <w:ilvl w:val="12"/>
          <w:numId w:val="0"/>
        </w:numPr>
        <w:tabs>
          <w:tab w:val="clear" w:pos="567"/>
        </w:tabs>
        <w:spacing w:line="240" w:lineRule="auto"/>
        <w:rPr>
          <w:snapToGrid/>
          <w:szCs w:val="22"/>
          <w:lang w:val="lt-LT"/>
        </w:rPr>
      </w:pPr>
      <w:r w:rsidRPr="005E075B">
        <w:rPr>
          <w:snapToGrid/>
          <w:szCs w:val="22"/>
          <w:lang w:val="lt-LT"/>
        </w:rPr>
        <w:t>Mažo kūno svorio neišnešiotus naujagimius pradėti gydyti levotiroksinu būtina ypač atsargiai.</w:t>
      </w:r>
      <w:r>
        <w:rPr>
          <w:snapToGrid/>
          <w:szCs w:val="22"/>
          <w:lang w:val="lt-LT"/>
        </w:rPr>
        <w:t xml:space="preserve"> </w:t>
      </w:r>
      <w:r w:rsidR="003277B9">
        <w:rPr>
          <w:snapToGrid/>
          <w:szCs w:val="22"/>
          <w:lang w:val="lt-LT"/>
        </w:rPr>
        <w:t xml:space="preserve">Pradėjus gydymą </w:t>
      </w:r>
      <w:r w:rsidR="008B7D83">
        <w:rPr>
          <w:snapToGrid/>
          <w:szCs w:val="22"/>
          <w:lang w:val="lt-LT"/>
        </w:rPr>
        <w:t xml:space="preserve">levotiroksinu </w:t>
      </w:r>
      <w:r w:rsidR="003277B9">
        <w:rPr>
          <w:snapToGrid/>
          <w:szCs w:val="22"/>
          <w:lang w:val="lt-LT"/>
        </w:rPr>
        <w:t xml:space="preserve">labai mažo kūno svorio neišnešiotiems </w:t>
      </w:r>
      <w:r w:rsidR="008B7D83">
        <w:rPr>
          <w:snapToGrid/>
          <w:szCs w:val="22"/>
          <w:lang w:val="lt-LT"/>
        </w:rPr>
        <w:t>naujagimiams būtina reguliariai monitoruoti kraujo</w:t>
      </w:r>
      <w:r w:rsidR="00A60D80">
        <w:rPr>
          <w:snapToGrid/>
          <w:szCs w:val="22"/>
          <w:lang w:val="lt-LT"/>
        </w:rPr>
        <w:t>spūdį</w:t>
      </w:r>
      <w:r w:rsidR="008B7D83">
        <w:rPr>
          <w:snapToGrid/>
          <w:szCs w:val="22"/>
          <w:lang w:val="lt-LT"/>
        </w:rPr>
        <w:t>, nes</w:t>
      </w:r>
      <w:r w:rsidRPr="005E075B">
        <w:rPr>
          <w:snapToGrid/>
          <w:szCs w:val="22"/>
          <w:lang w:val="lt-LT"/>
        </w:rPr>
        <w:t xml:space="preserve"> galimas </w:t>
      </w:r>
      <w:r w:rsidR="008B7D83">
        <w:rPr>
          <w:snapToGrid/>
          <w:szCs w:val="22"/>
          <w:lang w:val="lt-LT"/>
        </w:rPr>
        <w:t xml:space="preserve">staigus kraujospūdžio kritimas (žinomas kaip </w:t>
      </w:r>
      <w:r w:rsidRPr="005E075B">
        <w:rPr>
          <w:snapToGrid/>
          <w:szCs w:val="22"/>
          <w:lang w:val="lt-LT"/>
        </w:rPr>
        <w:t xml:space="preserve">kraujotakos </w:t>
      </w:r>
      <w:r>
        <w:rPr>
          <w:snapToGrid/>
          <w:szCs w:val="22"/>
          <w:lang w:val="lt-LT"/>
        </w:rPr>
        <w:t>nepakankamumas</w:t>
      </w:r>
      <w:r w:rsidR="00F1561B">
        <w:rPr>
          <w:snapToGrid/>
          <w:szCs w:val="22"/>
          <w:lang w:val="lt-LT"/>
        </w:rPr>
        <w:t>)</w:t>
      </w:r>
      <w:r w:rsidRPr="005E075B">
        <w:rPr>
          <w:snapToGrid/>
          <w:szCs w:val="22"/>
          <w:lang w:val="lt-LT"/>
        </w:rPr>
        <w:t xml:space="preserve"> </w:t>
      </w:r>
      <w:r w:rsidR="005458CF" w:rsidRPr="005458CF">
        <w:rPr>
          <w:snapToGrid/>
          <w:szCs w:val="22"/>
          <w:lang w:val="lt-LT"/>
        </w:rPr>
        <w:t>(</w:t>
      </w:r>
      <w:r w:rsidR="005458CF">
        <w:rPr>
          <w:snapToGrid/>
          <w:szCs w:val="22"/>
          <w:lang w:val="lt-LT"/>
        </w:rPr>
        <w:t>žr. 4 skyrių).</w:t>
      </w:r>
    </w:p>
    <w:p w14:paraId="06F7E55B" w14:textId="77777777" w:rsidR="00776FBE" w:rsidRPr="00AF5C79" w:rsidRDefault="00776FBE" w:rsidP="00AB3C1A">
      <w:pPr>
        <w:widowControl w:val="0"/>
        <w:numPr>
          <w:ilvl w:val="12"/>
          <w:numId w:val="0"/>
        </w:numPr>
        <w:tabs>
          <w:tab w:val="clear" w:pos="567"/>
        </w:tabs>
        <w:spacing w:line="240" w:lineRule="auto"/>
        <w:ind w:right="-2"/>
        <w:rPr>
          <w:bCs/>
          <w:snapToGrid/>
          <w:szCs w:val="22"/>
          <w:lang w:val="lt-LT"/>
        </w:rPr>
      </w:pPr>
    </w:p>
    <w:p w14:paraId="6F268249" w14:textId="77777777" w:rsidR="00776FBE" w:rsidRPr="00AF5C79" w:rsidRDefault="00776FBE" w:rsidP="00AB3C1A">
      <w:pPr>
        <w:widowControl w:val="0"/>
        <w:numPr>
          <w:ilvl w:val="12"/>
          <w:numId w:val="0"/>
        </w:numPr>
        <w:tabs>
          <w:tab w:val="clear" w:pos="567"/>
        </w:tabs>
        <w:spacing w:line="240" w:lineRule="auto"/>
        <w:rPr>
          <w:snapToGrid/>
          <w:szCs w:val="22"/>
          <w:lang w:val="lt-LT"/>
        </w:rPr>
      </w:pPr>
      <w:r w:rsidRPr="00AF5C79">
        <w:rPr>
          <w:b/>
          <w:snapToGrid/>
          <w:szCs w:val="22"/>
          <w:lang w:val="lt-LT"/>
        </w:rPr>
        <w:t xml:space="preserve">Kiti vaistai ir </w:t>
      </w:r>
      <w:r w:rsidR="00EE6293">
        <w:rPr>
          <w:b/>
          <w:snapToGrid/>
          <w:szCs w:val="22"/>
          <w:lang w:val="lt-LT"/>
        </w:rPr>
        <w:t>Levothyroxine sodium Zentiva</w:t>
      </w:r>
    </w:p>
    <w:p w14:paraId="33612D7F" w14:textId="77777777" w:rsidR="00776FBE" w:rsidRPr="00AF5C79" w:rsidRDefault="00776FBE" w:rsidP="00AB3C1A">
      <w:pPr>
        <w:widowControl w:val="0"/>
        <w:tabs>
          <w:tab w:val="clear" w:pos="567"/>
        </w:tabs>
        <w:autoSpaceDE w:val="0"/>
        <w:autoSpaceDN w:val="0"/>
        <w:adjustRightInd w:val="0"/>
        <w:spacing w:line="240" w:lineRule="auto"/>
        <w:rPr>
          <w:snapToGrid/>
          <w:szCs w:val="22"/>
          <w:lang w:val="lt-LT"/>
        </w:rPr>
      </w:pPr>
      <w:r w:rsidRPr="00AF5C79">
        <w:rPr>
          <w:snapToGrid/>
          <w:szCs w:val="22"/>
          <w:lang w:val="lt-LT"/>
        </w:rPr>
        <w:t>Jeigu vartojate ar neseniai vartojote kitų vaistų arba nesate dėl to tikri, apie tai pasakykite gydytojui arba vaistininkui.</w:t>
      </w:r>
    </w:p>
    <w:p w14:paraId="321B2818" w14:textId="77777777" w:rsidR="005E3A00" w:rsidRDefault="005E3A00" w:rsidP="005E075B">
      <w:pPr>
        <w:widowControl w:val="0"/>
        <w:tabs>
          <w:tab w:val="clear" w:pos="567"/>
        </w:tabs>
        <w:autoSpaceDE w:val="0"/>
        <w:autoSpaceDN w:val="0"/>
        <w:adjustRightInd w:val="0"/>
        <w:spacing w:line="240" w:lineRule="auto"/>
        <w:rPr>
          <w:snapToGrid/>
          <w:szCs w:val="22"/>
          <w:lang w:val="lt-LT"/>
        </w:rPr>
      </w:pPr>
    </w:p>
    <w:p w14:paraId="56DDFB15" w14:textId="77777777" w:rsidR="005E075B" w:rsidRPr="005E075B" w:rsidRDefault="00EE6293" w:rsidP="005E075B">
      <w:pPr>
        <w:widowControl w:val="0"/>
        <w:tabs>
          <w:tab w:val="clear" w:pos="567"/>
        </w:tabs>
        <w:autoSpaceDE w:val="0"/>
        <w:autoSpaceDN w:val="0"/>
        <w:adjustRightInd w:val="0"/>
        <w:spacing w:line="240" w:lineRule="auto"/>
        <w:rPr>
          <w:snapToGrid/>
          <w:szCs w:val="22"/>
          <w:lang w:val="lt-LT"/>
        </w:rPr>
      </w:pPr>
      <w:r>
        <w:rPr>
          <w:snapToGrid/>
          <w:szCs w:val="22"/>
          <w:lang w:val="lt-LT"/>
        </w:rPr>
        <w:t>Levothyroxine sodium Zentiva</w:t>
      </w:r>
      <w:r w:rsidR="005E3A00" w:rsidRPr="005E3A00">
        <w:rPr>
          <w:snapToGrid/>
          <w:szCs w:val="22"/>
          <w:lang w:val="lt-LT"/>
        </w:rPr>
        <w:t xml:space="preserve"> </w:t>
      </w:r>
      <w:r w:rsidR="005E3A00">
        <w:rPr>
          <w:snapToGrid/>
          <w:szCs w:val="22"/>
          <w:lang w:val="lt-LT"/>
        </w:rPr>
        <w:t xml:space="preserve">gali keisti kai kurių kitų vaistų poveikį, o kai kurie kiti vaistai gali keisti </w:t>
      </w:r>
      <w:r>
        <w:rPr>
          <w:snapToGrid/>
          <w:szCs w:val="22"/>
          <w:lang w:val="lt-LT"/>
        </w:rPr>
        <w:t>Levothyroxine sodium Zentiva</w:t>
      </w:r>
      <w:r w:rsidR="005E3A00" w:rsidRPr="005E3A00">
        <w:rPr>
          <w:snapToGrid/>
          <w:szCs w:val="22"/>
          <w:lang w:val="lt-LT"/>
        </w:rPr>
        <w:t xml:space="preserve"> </w:t>
      </w:r>
      <w:r w:rsidR="005E3A00">
        <w:rPr>
          <w:snapToGrid/>
          <w:szCs w:val="22"/>
          <w:lang w:val="lt-LT"/>
        </w:rPr>
        <w:t>poveikį</w:t>
      </w:r>
      <w:r w:rsidR="00CB47BA">
        <w:rPr>
          <w:snapToGrid/>
          <w:szCs w:val="22"/>
          <w:lang w:val="lt-LT"/>
        </w:rPr>
        <w:t>. Y</w:t>
      </w:r>
      <w:r w:rsidR="005E3A00">
        <w:rPr>
          <w:snapToGrid/>
          <w:szCs w:val="22"/>
          <w:lang w:val="lt-LT"/>
        </w:rPr>
        <w:t>pač svarbu pasakyti gydytojui arba vaistininkui, jei vartojate toliau išvardytų vaistų</w:t>
      </w:r>
      <w:r w:rsidR="00B37E8B">
        <w:rPr>
          <w:snapToGrid/>
          <w:szCs w:val="22"/>
          <w:lang w:val="lt-LT"/>
        </w:rPr>
        <w:t>.</w:t>
      </w:r>
    </w:p>
    <w:p w14:paraId="1CF630B8" w14:textId="77777777" w:rsidR="005E3A00" w:rsidRDefault="005E3A00" w:rsidP="005E3A00">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Kraujo krešėjimą slopinantys vaistai (pvz., varfarinas).</w:t>
      </w:r>
    </w:p>
    <w:p w14:paraId="2BB7BF63" w14:textId="77777777" w:rsidR="005E075B" w:rsidRPr="005E3A00" w:rsidRDefault="005E3A00" w:rsidP="005E3A00">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5E3A00">
        <w:rPr>
          <w:snapToGrid/>
          <w:szCs w:val="22"/>
          <w:lang w:val="lt-LT"/>
        </w:rPr>
        <w:t>Vaistai nuo depresijos</w:t>
      </w:r>
      <w:r w:rsidR="005E075B" w:rsidRPr="005E3A00">
        <w:rPr>
          <w:snapToGrid/>
          <w:szCs w:val="22"/>
          <w:lang w:val="lt-LT"/>
        </w:rPr>
        <w:t xml:space="preserve"> (</w:t>
      </w:r>
      <w:r>
        <w:rPr>
          <w:snapToGrid/>
          <w:szCs w:val="22"/>
          <w:lang w:val="lt-LT"/>
        </w:rPr>
        <w:t>pvz.,</w:t>
      </w:r>
      <w:r w:rsidR="005E075B" w:rsidRPr="005E3A00">
        <w:rPr>
          <w:snapToGrid/>
          <w:szCs w:val="22"/>
          <w:lang w:val="lt-LT"/>
        </w:rPr>
        <w:t xml:space="preserve"> </w:t>
      </w:r>
      <w:r>
        <w:rPr>
          <w:snapToGrid/>
          <w:szCs w:val="22"/>
          <w:lang w:val="lt-LT"/>
        </w:rPr>
        <w:t>s</w:t>
      </w:r>
      <w:r w:rsidR="005E075B" w:rsidRPr="005E3A00">
        <w:rPr>
          <w:snapToGrid/>
          <w:szCs w:val="22"/>
          <w:lang w:val="lt-LT"/>
        </w:rPr>
        <w:t>ertralin</w:t>
      </w:r>
      <w:r>
        <w:rPr>
          <w:snapToGrid/>
          <w:szCs w:val="22"/>
          <w:lang w:val="lt-LT"/>
        </w:rPr>
        <w:t>as</w:t>
      </w:r>
      <w:r w:rsidR="005E075B" w:rsidRPr="005E3A00">
        <w:rPr>
          <w:snapToGrid/>
          <w:szCs w:val="22"/>
          <w:lang w:val="lt-LT"/>
        </w:rPr>
        <w:t xml:space="preserve">, </w:t>
      </w:r>
      <w:r>
        <w:rPr>
          <w:snapToGrid/>
          <w:szCs w:val="22"/>
          <w:lang w:val="lt-LT"/>
        </w:rPr>
        <w:t>i</w:t>
      </w:r>
      <w:r w:rsidR="005E075B" w:rsidRPr="005E3A00">
        <w:rPr>
          <w:snapToGrid/>
          <w:szCs w:val="22"/>
          <w:lang w:val="lt-LT"/>
        </w:rPr>
        <w:t>mipramin</w:t>
      </w:r>
      <w:r>
        <w:rPr>
          <w:snapToGrid/>
          <w:szCs w:val="22"/>
          <w:lang w:val="lt-LT"/>
        </w:rPr>
        <w:t>as</w:t>
      </w:r>
      <w:r w:rsidR="005E075B" w:rsidRPr="005E3A00">
        <w:rPr>
          <w:snapToGrid/>
          <w:szCs w:val="22"/>
          <w:lang w:val="lt-LT"/>
        </w:rPr>
        <w:t xml:space="preserve">, </w:t>
      </w:r>
      <w:r>
        <w:rPr>
          <w:snapToGrid/>
          <w:szCs w:val="22"/>
          <w:lang w:val="lt-LT"/>
        </w:rPr>
        <w:t>a</w:t>
      </w:r>
      <w:r w:rsidR="005E075B" w:rsidRPr="005E3A00">
        <w:rPr>
          <w:snapToGrid/>
          <w:szCs w:val="22"/>
          <w:lang w:val="lt-LT"/>
        </w:rPr>
        <w:t>mitript</w:t>
      </w:r>
      <w:r>
        <w:rPr>
          <w:snapToGrid/>
          <w:szCs w:val="22"/>
          <w:lang w:val="lt-LT"/>
        </w:rPr>
        <w:t>i</w:t>
      </w:r>
      <w:r w:rsidR="005E075B" w:rsidRPr="005E3A00">
        <w:rPr>
          <w:snapToGrid/>
          <w:szCs w:val="22"/>
          <w:lang w:val="lt-LT"/>
        </w:rPr>
        <w:t>lin</w:t>
      </w:r>
      <w:r>
        <w:rPr>
          <w:snapToGrid/>
          <w:szCs w:val="22"/>
          <w:lang w:val="lt-LT"/>
        </w:rPr>
        <w:t>as</w:t>
      </w:r>
      <w:r w:rsidR="005E075B" w:rsidRPr="005E3A00">
        <w:rPr>
          <w:snapToGrid/>
          <w:szCs w:val="22"/>
          <w:lang w:val="lt-LT"/>
        </w:rPr>
        <w:t>)</w:t>
      </w:r>
      <w:r>
        <w:rPr>
          <w:snapToGrid/>
          <w:szCs w:val="22"/>
          <w:lang w:val="lt-LT"/>
        </w:rPr>
        <w:t>.</w:t>
      </w:r>
    </w:p>
    <w:p w14:paraId="433609D0" w14:textId="77777777" w:rsidR="005E075B" w:rsidRPr="005E075B" w:rsidRDefault="005E3A00" w:rsidP="005E3A00">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5E3A00">
        <w:rPr>
          <w:snapToGrid/>
          <w:szCs w:val="22"/>
          <w:lang w:val="lt-LT"/>
        </w:rPr>
        <w:t xml:space="preserve">Vaistai nuo </w:t>
      </w:r>
      <w:r>
        <w:rPr>
          <w:snapToGrid/>
          <w:szCs w:val="22"/>
          <w:lang w:val="lt-LT"/>
        </w:rPr>
        <w:t xml:space="preserve">epilepsijos </w:t>
      </w:r>
      <w:r w:rsidR="005E075B" w:rsidRPr="005E075B">
        <w:rPr>
          <w:snapToGrid/>
          <w:szCs w:val="22"/>
          <w:lang w:val="lt-LT"/>
        </w:rPr>
        <w:t>(</w:t>
      </w:r>
      <w:r>
        <w:rPr>
          <w:snapToGrid/>
          <w:szCs w:val="22"/>
          <w:lang w:val="lt-LT"/>
        </w:rPr>
        <w:t>pvz.,</w:t>
      </w:r>
      <w:r w:rsidR="005E075B" w:rsidRPr="005E075B">
        <w:rPr>
          <w:snapToGrid/>
          <w:szCs w:val="22"/>
          <w:lang w:val="lt-LT"/>
        </w:rPr>
        <w:t xml:space="preserve"> </w:t>
      </w:r>
      <w:r>
        <w:rPr>
          <w:snapToGrid/>
          <w:szCs w:val="22"/>
          <w:lang w:val="lt-LT"/>
        </w:rPr>
        <w:t>fenitoinas</w:t>
      </w:r>
      <w:r w:rsidR="005E075B" w:rsidRPr="005E075B">
        <w:rPr>
          <w:snapToGrid/>
          <w:szCs w:val="22"/>
          <w:lang w:val="lt-LT"/>
        </w:rPr>
        <w:t xml:space="preserve">, </w:t>
      </w:r>
      <w:r>
        <w:rPr>
          <w:snapToGrid/>
          <w:szCs w:val="22"/>
          <w:lang w:val="lt-LT"/>
        </w:rPr>
        <w:t>f</w:t>
      </w:r>
      <w:r w:rsidR="005E075B" w:rsidRPr="005E075B">
        <w:rPr>
          <w:snapToGrid/>
          <w:szCs w:val="22"/>
          <w:lang w:val="lt-LT"/>
        </w:rPr>
        <w:t>enobarbital</w:t>
      </w:r>
      <w:r>
        <w:rPr>
          <w:snapToGrid/>
          <w:szCs w:val="22"/>
          <w:lang w:val="lt-LT"/>
        </w:rPr>
        <w:t>is</w:t>
      </w:r>
      <w:r w:rsidR="005E075B" w:rsidRPr="005E075B">
        <w:rPr>
          <w:snapToGrid/>
          <w:szCs w:val="22"/>
          <w:lang w:val="lt-LT"/>
        </w:rPr>
        <w:t xml:space="preserve">, </w:t>
      </w:r>
      <w:r>
        <w:rPr>
          <w:snapToGrid/>
          <w:szCs w:val="22"/>
          <w:lang w:val="lt-LT"/>
        </w:rPr>
        <w:t>k</w:t>
      </w:r>
      <w:r w:rsidR="005E075B" w:rsidRPr="005E075B">
        <w:rPr>
          <w:snapToGrid/>
          <w:szCs w:val="22"/>
          <w:lang w:val="lt-LT"/>
        </w:rPr>
        <w:t>arbamazepin</w:t>
      </w:r>
      <w:r>
        <w:rPr>
          <w:snapToGrid/>
          <w:szCs w:val="22"/>
          <w:lang w:val="lt-LT"/>
        </w:rPr>
        <w:t>as</w:t>
      </w:r>
      <w:r w:rsidR="005E075B" w:rsidRPr="005E075B">
        <w:rPr>
          <w:snapToGrid/>
          <w:szCs w:val="22"/>
          <w:lang w:val="lt-LT"/>
        </w:rPr>
        <w:t>)</w:t>
      </w:r>
      <w:r>
        <w:rPr>
          <w:snapToGrid/>
          <w:szCs w:val="22"/>
          <w:lang w:val="lt-LT"/>
        </w:rPr>
        <w:t>.</w:t>
      </w:r>
    </w:p>
    <w:p w14:paraId="0B234A08" w14:textId="77777777" w:rsidR="005E075B" w:rsidRPr="005E075B" w:rsidRDefault="005E3A00" w:rsidP="005E3A00">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5E3A00">
        <w:rPr>
          <w:snapToGrid/>
          <w:szCs w:val="22"/>
          <w:lang w:val="lt-LT"/>
        </w:rPr>
        <w:t xml:space="preserve">Vaistai nuo </w:t>
      </w:r>
      <w:r>
        <w:rPr>
          <w:snapToGrid/>
          <w:szCs w:val="22"/>
          <w:lang w:val="lt-LT"/>
        </w:rPr>
        <w:t>cukrinio diabeto.</w:t>
      </w:r>
    </w:p>
    <w:p w14:paraId="63DBC3BC" w14:textId="77777777" w:rsidR="005E075B" w:rsidRPr="005E075B" w:rsidRDefault="005E075B" w:rsidP="005E3A00">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5E075B">
        <w:rPr>
          <w:snapToGrid/>
          <w:szCs w:val="22"/>
          <w:lang w:val="lt-LT"/>
        </w:rPr>
        <w:t>Rifampicin</w:t>
      </w:r>
      <w:r w:rsidR="005E3A00">
        <w:rPr>
          <w:snapToGrid/>
          <w:szCs w:val="22"/>
          <w:lang w:val="lt-LT"/>
        </w:rPr>
        <w:t>as</w:t>
      </w:r>
      <w:r w:rsidRPr="005E075B">
        <w:rPr>
          <w:snapToGrid/>
          <w:szCs w:val="22"/>
          <w:lang w:val="lt-LT"/>
        </w:rPr>
        <w:t xml:space="preserve"> (</w:t>
      </w:r>
      <w:r w:rsidR="005E3A00">
        <w:rPr>
          <w:snapToGrid/>
          <w:szCs w:val="22"/>
          <w:lang w:val="lt-LT"/>
        </w:rPr>
        <w:t>vaistas nuo infekcijų, ypač tuberkuliozės).</w:t>
      </w:r>
    </w:p>
    <w:p w14:paraId="00F0F14C" w14:textId="77777777" w:rsidR="005E075B" w:rsidRPr="005E075B" w:rsidRDefault="005E075B" w:rsidP="005E3A00">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5E075B">
        <w:rPr>
          <w:snapToGrid/>
          <w:szCs w:val="22"/>
          <w:lang w:val="lt-LT"/>
        </w:rPr>
        <w:t>Digo</w:t>
      </w:r>
      <w:r w:rsidR="005E3A00">
        <w:rPr>
          <w:snapToGrid/>
          <w:szCs w:val="22"/>
          <w:lang w:val="lt-LT"/>
        </w:rPr>
        <w:t>ks</w:t>
      </w:r>
      <w:r w:rsidRPr="005E075B">
        <w:rPr>
          <w:snapToGrid/>
          <w:szCs w:val="22"/>
          <w:lang w:val="lt-LT"/>
        </w:rPr>
        <w:t>in</w:t>
      </w:r>
      <w:r w:rsidR="005E3A00">
        <w:rPr>
          <w:snapToGrid/>
          <w:szCs w:val="22"/>
          <w:lang w:val="lt-LT"/>
        </w:rPr>
        <w:t>as a</w:t>
      </w:r>
      <w:r w:rsidRPr="005E075B">
        <w:rPr>
          <w:snapToGrid/>
          <w:szCs w:val="22"/>
          <w:lang w:val="lt-LT"/>
        </w:rPr>
        <w:t xml:space="preserve">r </w:t>
      </w:r>
      <w:r w:rsidR="005E3A00">
        <w:rPr>
          <w:snapToGrid/>
          <w:szCs w:val="22"/>
          <w:lang w:val="lt-LT"/>
        </w:rPr>
        <w:t>amjodaronas</w:t>
      </w:r>
      <w:r w:rsidRPr="005E075B">
        <w:rPr>
          <w:snapToGrid/>
          <w:szCs w:val="22"/>
          <w:lang w:val="lt-LT"/>
        </w:rPr>
        <w:t xml:space="preserve"> (</w:t>
      </w:r>
      <w:r w:rsidR="005E3A00">
        <w:rPr>
          <w:snapToGrid/>
          <w:szCs w:val="22"/>
          <w:lang w:val="lt-LT"/>
        </w:rPr>
        <w:t>vaistai nuo širdies sutrikimų</w:t>
      </w:r>
      <w:r w:rsidRPr="005E075B">
        <w:rPr>
          <w:snapToGrid/>
          <w:szCs w:val="22"/>
          <w:lang w:val="lt-LT"/>
        </w:rPr>
        <w:t>)</w:t>
      </w:r>
      <w:r w:rsidR="005E3A00">
        <w:rPr>
          <w:snapToGrid/>
          <w:szCs w:val="22"/>
          <w:lang w:val="lt-LT"/>
        </w:rPr>
        <w:t>.</w:t>
      </w:r>
    </w:p>
    <w:p w14:paraId="36659699" w14:textId="34F951CA" w:rsidR="005E075B" w:rsidRPr="005E075B" w:rsidRDefault="005E075B" w:rsidP="005E3A00">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5E075B">
        <w:rPr>
          <w:snapToGrid/>
          <w:szCs w:val="22"/>
          <w:lang w:val="lt-LT"/>
        </w:rPr>
        <w:t>Propranolol</w:t>
      </w:r>
      <w:r w:rsidR="005E3A00">
        <w:rPr>
          <w:snapToGrid/>
          <w:szCs w:val="22"/>
          <w:lang w:val="lt-LT"/>
        </w:rPr>
        <w:t>is</w:t>
      </w:r>
      <w:r w:rsidRPr="005E075B">
        <w:rPr>
          <w:snapToGrid/>
          <w:szCs w:val="22"/>
          <w:lang w:val="lt-LT"/>
        </w:rPr>
        <w:t xml:space="preserve"> (</w:t>
      </w:r>
      <w:r w:rsidR="005E3A00">
        <w:rPr>
          <w:snapToGrid/>
          <w:szCs w:val="22"/>
          <w:lang w:val="lt-LT"/>
        </w:rPr>
        <w:t>vaistas nuo aukšto kraujospūdžio</w:t>
      </w:r>
      <w:r w:rsidRPr="005E075B">
        <w:rPr>
          <w:snapToGrid/>
          <w:szCs w:val="22"/>
          <w:lang w:val="lt-LT"/>
        </w:rPr>
        <w:t xml:space="preserve">), </w:t>
      </w:r>
      <w:r w:rsidR="005E3A00">
        <w:rPr>
          <w:snapToGrid/>
          <w:szCs w:val="22"/>
          <w:lang w:val="lt-LT"/>
        </w:rPr>
        <w:t>l</w:t>
      </w:r>
      <w:r w:rsidRPr="005E075B">
        <w:rPr>
          <w:snapToGrid/>
          <w:szCs w:val="22"/>
          <w:lang w:val="lt-LT"/>
        </w:rPr>
        <w:t>ovastatin</w:t>
      </w:r>
      <w:r w:rsidR="005E3A00">
        <w:rPr>
          <w:snapToGrid/>
          <w:szCs w:val="22"/>
          <w:lang w:val="lt-LT"/>
        </w:rPr>
        <w:t>as</w:t>
      </w:r>
      <w:r w:rsidRPr="005E075B">
        <w:rPr>
          <w:snapToGrid/>
          <w:szCs w:val="22"/>
          <w:lang w:val="lt-LT"/>
        </w:rPr>
        <w:t xml:space="preserve"> (</w:t>
      </w:r>
      <w:r w:rsidR="005E3A00">
        <w:rPr>
          <w:snapToGrid/>
          <w:szCs w:val="22"/>
          <w:lang w:val="lt-LT"/>
        </w:rPr>
        <w:t>vaistas nuo didelio</w:t>
      </w:r>
      <w:r w:rsidRPr="005E075B">
        <w:rPr>
          <w:snapToGrid/>
          <w:szCs w:val="22"/>
          <w:lang w:val="lt-LT"/>
        </w:rPr>
        <w:t xml:space="preserve"> cholesterol</w:t>
      </w:r>
      <w:r w:rsidR="005E3A00">
        <w:rPr>
          <w:snapToGrid/>
          <w:szCs w:val="22"/>
          <w:lang w:val="lt-LT"/>
        </w:rPr>
        <w:t>io</w:t>
      </w:r>
      <w:r w:rsidRPr="005E075B">
        <w:rPr>
          <w:snapToGrid/>
          <w:szCs w:val="22"/>
          <w:lang w:val="lt-LT"/>
        </w:rPr>
        <w:t xml:space="preserve"> </w:t>
      </w:r>
      <w:r w:rsidR="005E3A00">
        <w:rPr>
          <w:snapToGrid/>
          <w:szCs w:val="22"/>
          <w:lang w:val="lt-LT"/>
        </w:rPr>
        <w:t>kiekio</w:t>
      </w:r>
      <w:r w:rsidRPr="005E075B">
        <w:rPr>
          <w:snapToGrid/>
          <w:szCs w:val="22"/>
          <w:lang w:val="lt-LT"/>
        </w:rPr>
        <w:t xml:space="preserve">) </w:t>
      </w:r>
      <w:r w:rsidR="005E3A00">
        <w:rPr>
          <w:snapToGrid/>
          <w:szCs w:val="22"/>
          <w:lang w:val="lt-LT"/>
        </w:rPr>
        <w:t>a</w:t>
      </w:r>
      <w:r w:rsidRPr="005E075B">
        <w:rPr>
          <w:snapToGrid/>
          <w:szCs w:val="22"/>
          <w:lang w:val="lt-LT"/>
        </w:rPr>
        <w:t xml:space="preserve">r </w:t>
      </w:r>
      <w:r w:rsidR="005E3A00">
        <w:rPr>
          <w:snapToGrid/>
          <w:szCs w:val="22"/>
          <w:lang w:val="lt-LT"/>
        </w:rPr>
        <w:t>fenilbutazonas ar</w:t>
      </w:r>
      <w:r w:rsidR="00CB47BA">
        <w:rPr>
          <w:snapToGrid/>
          <w:szCs w:val="22"/>
          <w:lang w:val="lt-LT"/>
        </w:rPr>
        <w:t>ba</w:t>
      </w:r>
      <w:r w:rsidR="003F7D8A">
        <w:rPr>
          <w:snapToGrid/>
          <w:szCs w:val="22"/>
          <w:lang w:val="lt-LT"/>
        </w:rPr>
        <w:t xml:space="preserve"> acetilsalicilo rūgštis</w:t>
      </w:r>
      <w:r w:rsidR="005E3A00">
        <w:rPr>
          <w:snapToGrid/>
          <w:szCs w:val="22"/>
          <w:lang w:val="lt-LT"/>
        </w:rPr>
        <w:t xml:space="preserve"> </w:t>
      </w:r>
      <w:r w:rsidRPr="005E075B">
        <w:rPr>
          <w:snapToGrid/>
          <w:szCs w:val="22"/>
          <w:lang w:val="lt-LT"/>
        </w:rPr>
        <w:t>(</w:t>
      </w:r>
      <w:r w:rsidR="005E3A00">
        <w:rPr>
          <w:snapToGrid/>
          <w:szCs w:val="22"/>
          <w:lang w:val="lt-LT"/>
        </w:rPr>
        <w:t>vaistai nuo uždegimo</w:t>
      </w:r>
      <w:r w:rsidRPr="005E075B">
        <w:rPr>
          <w:snapToGrid/>
          <w:szCs w:val="22"/>
          <w:lang w:val="lt-LT"/>
        </w:rPr>
        <w:t>)</w:t>
      </w:r>
      <w:r w:rsidR="005E3A00">
        <w:rPr>
          <w:snapToGrid/>
          <w:szCs w:val="22"/>
          <w:lang w:val="lt-LT"/>
        </w:rPr>
        <w:t>.</w:t>
      </w:r>
    </w:p>
    <w:p w14:paraId="724F48F1" w14:textId="77777777" w:rsidR="005E3A00" w:rsidRDefault="005E3A00" w:rsidP="005E3A00">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E</w:t>
      </w:r>
      <w:r w:rsidR="005E075B" w:rsidRPr="005E075B">
        <w:rPr>
          <w:snapToGrid/>
          <w:szCs w:val="22"/>
          <w:lang w:val="lt-LT"/>
        </w:rPr>
        <w:t>strogen</w:t>
      </w:r>
      <w:r>
        <w:rPr>
          <w:snapToGrid/>
          <w:szCs w:val="22"/>
          <w:lang w:val="lt-LT"/>
        </w:rPr>
        <w:t>ai</w:t>
      </w:r>
      <w:r w:rsidR="005E075B" w:rsidRPr="005E075B">
        <w:rPr>
          <w:snapToGrid/>
          <w:szCs w:val="22"/>
          <w:lang w:val="lt-LT"/>
        </w:rPr>
        <w:t xml:space="preserve">, </w:t>
      </w:r>
      <w:r>
        <w:rPr>
          <w:snapToGrid/>
          <w:szCs w:val="22"/>
          <w:lang w:val="lt-LT"/>
        </w:rPr>
        <w:t>vaistai, kurių sudėtyje yra estrogenų, geriamieji kontraceptikai, androgenai ir kortikosteroidai.</w:t>
      </w:r>
    </w:p>
    <w:p w14:paraId="66AE374A" w14:textId="77777777" w:rsidR="005E075B" w:rsidRPr="005E075B" w:rsidRDefault="005E3A00" w:rsidP="005E3A00">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Kiti vaistai, įskaitant įsigytus be recepto.</w:t>
      </w:r>
    </w:p>
    <w:p w14:paraId="448C07E5" w14:textId="77777777" w:rsidR="005E3A00" w:rsidRDefault="005E075B" w:rsidP="005E3A00">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5E075B">
        <w:rPr>
          <w:snapToGrid/>
          <w:szCs w:val="22"/>
          <w:lang w:val="lt-LT"/>
        </w:rPr>
        <w:t>Su</w:t>
      </w:r>
      <w:r w:rsidR="005E3A00">
        <w:rPr>
          <w:snapToGrid/>
          <w:szCs w:val="22"/>
          <w:lang w:val="lt-LT"/>
        </w:rPr>
        <w:t>k</w:t>
      </w:r>
      <w:r w:rsidRPr="005E075B">
        <w:rPr>
          <w:snapToGrid/>
          <w:szCs w:val="22"/>
          <w:lang w:val="lt-LT"/>
        </w:rPr>
        <w:t>ralfat</w:t>
      </w:r>
      <w:r w:rsidR="005E3A00">
        <w:rPr>
          <w:snapToGrid/>
          <w:szCs w:val="22"/>
          <w:lang w:val="lt-LT"/>
        </w:rPr>
        <w:t>as</w:t>
      </w:r>
      <w:r w:rsidRPr="005E075B">
        <w:rPr>
          <w:snapToGrid/>
          <w:szCs w:val="22"/>
          <w:lang w:val="lt-LT"/>
        </w:rPr>
        <w:t xml:space="preserve">, </w:t>
      </w:r>
      <w:r w:rsidR="005E3A00">
        <w:rPr>
          <w:snapToGrid/>
          <w:szCs w:val="22"/>
          <w:lang w:val="lt-LT"/>
        </w:rPr>
        <w:t>c</w:t>
      </w:r>
      <w:r w:rsidRPr="005E075B">
        <w:rPr>
          <w:snapToGrid/>
          <w:szCs w:val="22"/>
          <w:lang w:val="lt-LT"/>
        </w:rPr>
        <w:t>imetidin</w:t>
      </w:r>
      <w:r w:rsidR="005E3A00">
        <w:rPr>
          <w:snapToGrid/>
          <w:szCs w:val="22"/>
          <w:lang w:val="lt-LT"/>
        </w:rPr>
        <w:t>as</w:t>
      </w:r>
      <w:r w:rsidRPr="005E075B">
        <w:rPr>
          <w:snapToGrid/>
          <w:szCs w:val="22"/>
          <w:lang w:val="lt-LT"/>
        </w:rPr>
        <w:t xml:space="preserve"> </w:t>
      </w:r>
      <w:r w:rsidR="005E3A00">
        <w:rPr>
          <w:snapToGrid/>
          <w:szCs w:val="22"/>
          <w:lang w:val="lt-LT"/>
        </w:rPr>
        <w:t>a</w:t>
      </w:r>
      <w:r w:rsidRPr="005E075B">
        <w:rPr>
          <w:snapToGrid/>
          <w:szCs w:val="22"/>
          <w:lang w:val="lt-LT"/>
        </w:rPr>
        <w:t xml:space="preserve">r </w:t>
      </w:r>
      <w:r w:rsidR="005E3A00">
        <w:rPr>
          <w:snapToGrid/>
          <w:szCs w:val="22"/>
          <w:lang w:val="lt-LT"/>
        </w:rPr>
        <w:t>aliuminio hidroksidas (vaistai nuo skrandžio opų).</w:t>
      </w:r>
    </w:p>
    <w:p w14:paraId="4B17B941" w14:textId="77777777" w:rsidR="005E3A00" w:rsidRDefault="005E3A00" w:rsidP="005E3A00">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Kiti vaistai, kurių sudėtyje yra aliuminio.</w:t>
      </w:r>
    </w:p>
    <w:p w14:paraId="682ABD04" w14:textId="77777777" w:rsidR="005E3A00" w:rsidRDefault="005E3A00" w:rsidP="005E3A00">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5E3A00">
        <w:rPr>
          <w:snapToGrid/>
          <w:szCs w:val="22"/>
          <w:lang w:val="lt-LT"/>
        </w:rPr>
        <w:t>Kolestiraminas ar k</w:t>
      </w:r>
      <w:r w:rsidR="005E075B" w:rsidRPr="005E3A00">
        <w:rPr>
          <w:snapToGrid/>
          <w:szCs w:val="22"/>
          <w:lang w:val="lt-LT"/>
        </w:rPr>
        <w:t>olesevelam</w:t>
      </w:r>
      <w:r>
        <w:rPr>
          <w:snapToGrid/>
          <w:szCs w:val="22"/>
          <w:lang w:val="lt-LT"/>
        </w:rPr>
        <w:t>as (vaistai</w:t>
      </w:r>
      <w:r w:rsidR="005E075B" w:rsidRPr="005E3A00">
        <w:rPr>
          <w:snapToGrid/>
          <w:szCs w:val="22"/>
          <w:lang w:val="lt-LT"/>
        </w:rPr>
        <w:t xml:space="preserve"> cholesterol</w:t>
      </w:r>
      <w:r>
        <w:rPr>
          <w:snapToGrid/>
          <w:szCs w:val="22"/>
          <w:lang w:val="lt-LT"/>
        </w:rPr>
        <w:t>io kiekiui mažinti), natrio polistireno sulfonatas ar kalcio arba geležies papildai.</w:t>
      </w:r>
    </w:p>
    <w:p w14:paraId="4AA22A74" w14:textId="77777777" w:rsidR="005E075B" w:rsidRPr="005E075B" w:rsidRDefault="005E075B" w:rsidP="005E075B">
      <w:pPr>
        <w:widowControl w:val="0"/>
        <w:tabs>
          <w:tab w:val="clear" w:pos="567"/>
        </w:tabs>
        <w:autoSpaceDE w:val="0"/>
        <w:autoSpaceDN w:val="0"/>
        <w:adjustRightInd w:val="0"/>
        <w:spacing w:line="240" w:lineRule="auto"/>
        <w:rPr>
          <w:snapToGrid/>
          <w:szCs w:val="22"/>
          <w:lang w:val="lt-LT"/>
        </w:rPr>
      </w:pPr>
    </w:p>
    <w:p w14:paraId="4A43827A" w14:textId="77777777" w:rsidR="005E3A00" w:rsidRDefault="00EE6293" w:rsidP="005E075B">
      <w:pPr>
        <w:widowControl w:val="0"/>
        <w:tabs>
          <w:tab w:val="clear" w:pos="567"/>
        </w:tabs>
        <w:autoSpaceDE w:val="0"/>
        <w:autoSpaceDN w:val="0"/>
        <w:adjustRightInd w:val="0"/>
        <w:spacing w:line="240" w:lineRule="auto"/>
        <w:rPr>
          <w:snapToGrid/>
          <w:szCs w:val="22"/>
          <w:lang w:val="lt-LT"/>
        </w:rPr>
      </w:pPr>
      <w:r>
        <w:rPr>
          <w:snapToGrid/>
          <w:szCs w:val="22"/>
          <w:lang w:val="lt-LT"/>
        </w:rPr>
        <w:t>Levothyroxine sodium Zentiva</w:t>
      </w:r>
      <w:r w:rsidR="005E3A00">
        <w:rPr>
          <w:snapToGrid/>
          <w:szCs w:val="22"/>
          <w:lang w:val="lt-LT"/>
        </w:rPr>
        <w:t xml:space="preserve"> galima </w:t>
      </w:r>
      <w:r w:rsidR="00314E2F">
        <w:rPr>
          <w:snapToGrid/>
          <w:szCs w:val="22"/>
          <w:lang w:val="lt-LT"/>
        </w:rPr>
        <w:t xml:space="preserve">vartoti </w:t>
      </w:r>
      <w:r w:rsidR="005E3A00">
        <w:rPr>
          <w:snapToGrid/>
          <w:szCs w:val="22"/>
          <w:lang w:val="lt-LT"/>
        </w:rPr>
        <w:t>kartu su toliau išvardytais vaistais, tačiau ne tuo pat metu.</w:t>
      </w:r>
    </w:p>
    <w:p w14:paraId="1AF15019" w14:textId="77777777" w:rsidR="005E3A00" w:rsidRDefault="005E075B" w:rsidP="005E3A00">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5E075B">
        <w:rPr>
          <w:snapToGrid/>
          <w:szCs w:val="22"/>
          <w:lang w:val="lt-LT"/>
        </w:rPr>
        <w:t>Chloro</w:t>
      </w:r>
      <w:r w:rsidR="005E3A00">
        <w:rPr>
          <w:snapToGrid/>
          <w:szCs w:val="22"/>
          <w:lang w:val="lt-LT"/>
        </w:rPr>
        <w:t>kvinas ar proguanilas (vaistai maliarijos profilaktikai).</w:t>
      </w:r>
    </w:p>
    <w:p w14:paraId="369A9764" w14:textId="77777777" w:rsidR="005E3A00" w:rsidRDefault="005E3A00" w:rsidP="005E3A00">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5E3A00">
        <w:rPr>
          <w:snapToGrid/>
          <w:szCs w:val="22"/>
          <w:lang w:val="lt-LT"/>
        </w:rPr>
        <w:t xml:space="preserve">Proteazių inhibitoriai </w:t>
      </w:r>
      <w:r w:rsidR="005E075B" w:rsidRPr="005E3A00">
        <w:rPr>
          <w:snapToGrid/>
          <w:szCs w:val="22"/>
          <w:lang w:val="lt-LT"/>
        </w:rPr>
        <w:t>(</w:t>
      </w:r>
      <w:r w:rsidRPr="005E3A00">
        <w:rPr>
          <w:snapToGrid/>
          <w:szCs w:val="22"/>
          <w:lang w:val="lt-LT"/>
        </w:rPr>
        <w:t>pvz.,</w:t>
      </w:r>
      <w:r w:rsidR="005E075B" w:rsidRPr="005E3A00">
        <w:rPr>
          <w:snapToGrid/>
          <w:szCs w:val="22"/>
          <w:lang w:val="lt-LT"/>
        </w:rPr>
        <w:t xml:space="preserve"> </w:t>
      </w:r>
      <w:r>
        <w:rPr>
          <w:snapToGrid/>
          <w:szCs w:val="22"/>
          <w:lang w:val="lt-LT"/>
        </w:rPr>
        <w:t>r</w:t>
      </w:r>
      <w:r w:rsidR="005E075B" w:rsidRPr="005E3A00">
        <w:rPr>
          <w:snapToGrid/>
          <w:szCs w:val="22"/>
          <w:lang w:val="lt-LT"/>
        </w:rPr>
        <w:t>itonavir</w:t>
      </w:r>
      <w:r>
        <w:rPr>
          <w:snapToGrid/>
          <w:szCs w:val="22"/>
          <w:lang w:val="lt-LT"/>
        </w:rPr>
        <w:t>as</w:t>
      </w:r>
      <w:r w:rsidR="005E075B" w:rsidRPr="005E3A00">
        <w:rPr>
          <w:snapToGrid/>
          <w:szCs w:val="22"/>
          <w:lang w:val="lt-LT"/>
        </w:rPr>
        <w:t xml:space="preserve">, </w:t>
      </w:r>
      <w:r>
        <w:rPr>
          <w:snapToGrid/>
          <w:szCs w:val="22"/>
          <w:lang w:val="lt-LT"/>
        </w:rPr>
        <w:t>i</w:t>
      </w:r>
      <w:r w:rsidR="005E075B" w:rsidRPr="005E3A00">
        <w:rPr>
          <w:snapToGrid/>
          <w:szCs w:val="22"/>
          <w:lang w:val="lt-LT"/>
        </w:rPr>
        <w:t>ndinavir</w:t>
      </w:r>
      <w:r>
        <w:rPr>
          <w:snapToGrid/>
          <w:szCs w:val="22"/>
          <w:lang w:val="lt-LT"/>
        </w:rPr>
        <w:t>as ir lopi</w:t>
      </w:r>
      <w:r w:rsidR="005E075B" w:rsidRPr="005E3A00">
        <w:rPr>
          <w:snapToGrid/>
          <w:szCs w:val="22"/>
          <w:lang w:val="lt-LT"/>
        </w:rPr>
        <w:t>navir</w:t>
      </w:r>
      <w:r>
        <w:rPr>
          <w:snapToGrid/>
          <w:szCs w:val="22"/>
          <w:lang w:val="lt-LT"/>
        </w:rPr>
        <w:t>as</w:t>
      </w:r>
      <w:r w:rsidR="005E075B" w:rsidRPr="005E3A00">
        <w:rPr>
          <w:snapToGrid/>
          <w:szCs w:val="22"/>
          <w:lang w:val="lt-LT"/>
        </w:rPr>
        <w:t>)</w:t>
      </w:r>
      <w:r>
        <w:rPr>
          <w:snapToGrid/>
          <w:szCs w:val="22"/>
          <w:lang w:val="lt-LT"/>
        </w:rPr>
        <w:t>, vartojami esant ŽIV.</w:t>
      </w:r>
    </w:p>
    <w:p w14:paraId="63AE95AB" w14:textId="77777777" w:rsidR="005E3A00" w:rsidRDefault="005E075B" w:rsidP="005E3A00">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5E3A00">
        <w:rPr>
          <w:snapToGrid/>
          <w:szCs w:val="22"/>
          <w:lang w:val="lt-LT"/>
        </w:rPr>
        <w:t>Sevelamer</w:t>
      </w:r>
      <w:r w:rsidR="005E3A00">
        <w:rPr>
          <w:snapToGrid/>
          <w:szCs w:val="22"/>
          <w:lang w:val="lt-LT"/>
        </w:rPr>
        <w:t>as</w:t>
      </w:r>
      <w:r w:rsidRPr="005E3A00">
        <w:rPr>
          <w:snapToGrid/>
          <w:szCs w:val="22"/>
          <w:lang w:val="lt-LT"/>
        </w:rPr>
        <w:t xml:space="preserve"> (</w:t>
      </w:r>
      <w:r w:rsidR="005E3A00">
        <w:rPr>
          <w:snapToGrid/>
          <w:szCs w:val="22"/>
          <w:lang w:val="lt-LT"/>
        </w:rPr>
        <w:t>vartojamas dideliam fosfatų kiekiu</w:t>
      </w:r>
      <w:r w:rsidR="00AA0C22">
        <w:rPr>
          <w:snapToGrid/>
          <w:szCs w:val="22"/>
          <w:lang w:val="lt-LT"/>
        </w:rPr>
        <w:t>i</w:t>
      </w:r>
      <w:r w:rsidR="005E3A00">
        <w:rPr>
          <w:snapToGrid/>
          <w:szCs w:val="22"/>
          <w:lang w:val="lt-LT"/>
        </w:rPr>
        <w:t xml:space="preserve"> kraujyje mažinti </w:t>
      </w:r>
      <w:r w:rsidR="00CB47BA">
        <w:rPr>
          <w:snapToGrid/>
          <w:szCs w:val="22"/>
          <w:lang w:val="lt-LT"/>
        </w:rPr>
        <w:t>pacientams</w:t>
      </w:r>
      <w:r w:rsidR="005E3A00">
        <w:rPr>
          <w:snapToGrid/>
          <w:szCs w:val="22"/>
          <w:lang w:val="lt-LT"/>
        </w:rPr>
        <w:t>, kurie serga inkstų nepakankamumu).</w:t>
      </w:r>
    </w:p>
    <w:p w14:paraId="3BB09FC2" w14:textId="77777777" w:rsidR="005E075B" w:rsidRPr="005E075B" w:rsidRDefault="005E3A00" w:rsidP="005E3A00">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Tirozino kinazės inhibitoriai </w:t>
      </w:r>
      <w:r w:rsidR="005E075B" w:rsidRPr="005E075B">
        <w:rPr>
          <w:snapToGrid/>
          <w:szCs w:val="22"/>
          <w:lang w:val="lt-LT"/>
        </w:rPr>
        <w:t>(</w:t>
      </w:r>
      <w:r>
        <w:rPr>
          <w:snapToGrid/>
          <w:szCs w:val="22"/>
          <w:lang w:val="lt-LT"/>
        </w:rPr>
        <w:t>pvz.,</w:t>
      </w:r>
      <w:r w:rsidR="005E075B" w:rsidRPr="005E075B">
        <w:rPr>
          <w:snapToGrid/>
          <w:szCs w:val="22"/>
          <w:lang w:val="lt-LT"/>
        </w:rPr>
        <w:t xml:space="preserve"> </w:t>
      </w:r>
      <w:r>
        <w:rPr>
          <w:snapToGrid/>
          <w:szCs w:val="22"/>
          <w:lang w:val="lt-LT"/>
        </w:rPr>
        <w:t>i</w:t>
      </w:r>
      <w:r w:rsidR="005E075B" w:rsidRPr="005E075B">
        <w:rPr>
          <w:snapToGrid/>
          <w:szCs w:val="22"/>
          <w:lang w:val="lt-LT"/>
        </w:rPr>
        <w:t>matinib</w:t>
      </w:r>
      <w:r>
        <w:rPr>
          <w:snapToGrid/>
          <w:szCs w:val="22"/>
          <w:lang w:val="lt-LT"/>
        </w:rPr>
        <w:t>as ir s</w:t>
      </w:r>
      <w:r w:rsidR="005E075B" w:rsidRPr="005E075B">
        <w:rPr>
          <w:snapToGrid/>
          <w:szCs w:val="22"/>
          <w:lang w:val="lt-LT"/>
        </w:rPr>
        <w:t>unitinib</w:t>
      </w:r>
      <w:r>
        <w:rPr>
          <w:snapToGrid/>
          <w:szCs w:val="22"/>
          <w:lang w:val="lt-LT"/>
        </w:rPr>
        <w:t>as</w:t>
      </w:r>
      <w:r w:rsidR="005E075B" w:rsidRPr="005E075B">
        <w:rPr>
          <w:snapToGrid/>
          <w:szCs w:val="22"/>
          <w:lang w:val="lt-LT"/>
        </w:rPr>
        <w:t>)</w:t>
      </w:r>
      <w:r>
        <w:rPr>
          <w:snapToGrid/>
          <w:szCs w:val="22"/>
          <w:lang w:val="lt-LT"/>
        </w:rPr>
        <w:t>, vartojami vėžiui gydyti.</w:t>
      </w:r>
    </w:p>
    <w:p w14:paraId="01ED98C4" w14:textId="77777777" w:rsidR="005E075B" w:rsidRPr="005E075B" w:rsidRDefault="005E075B" w:rsidP="005E3A00">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5E075B">
        <w:rPr>
          <w:snapToGrid/>
          <w:szCs w:val="22"/>
          <w:lang w:val="lt-LT"/>
        </w:rPr>
        <w:t>Prop</w:t>
      </w:r>
      <w:r w:rsidR="00172A00">
        <w:rPr>
          <w:snapToGrid/>
          <w:szCs w:val="22"/>
          <w:lang w:val="lt-LT"/>
        </w:rPr>
        <w:t>i</w:t>
      </w:r>
      <w:r w:rsidRPr="005E075B">
        <w:rPr>
          <w:snapToGrid/>
          <w:szCs w:val="22"/>
          <w:lang w:val="lt-LT"/>
        </w:rPr>
        <w:t>ltiouracil</w:t>
      </w:r>
      <w:r w:rsidR="00172A00">
        <w:rPr>
          <w:snapToGrid/>
          <w:szCs w:val="22"/>
          <w:lang w:val="lt-LT"/>
        </w:rPr>
        <w:t>as</w:t>
      </w:r>
      <w:r w:rsidRPr="005E075B">
        <w:rPr>
          <w:snapToGrid/>
          <w:szCs w:val="22"/>
          <w:lang w:val="lt-LT"/>
        </w:rPr>
        <w:t xml:space="preserve"> (</w:t>
      </w:r>
      <w:r w:rsidR="00172A00">
        <w:rPr>
          <w:snapToGrid/>
          <w:szCs w:val="22"/>
          <w:lang w:val="lt-LT"/>
        </w:rPr>
        <w:t>vaistas hipertirozei gydyti</w:t>
      </w:r>
      <w:r w:rsidRPr="005E075B">
        <w:rPr>
          <w:snapToGrid/>
          <w:szCs w:val="22"/>
          <w:lang w:val="lt-LT"/>
        </w:rPr>
        <w:t>)</w:t>
      </w:r>
      <w:r w:rsidR="00172A00">
        <w:rPr>
          <w:snapToGrid/>
          <w:szCs w:val="22"/>
          <w:lang w:val="lt-LT"/>
        </w:rPr>
        <w:t>.</w:t>
      </w:r>
    </w:p>
    <w:p w14:paraId="130A4F07" w14:textId="77777777" w:rsidR="00172A00" w:rsidRDefault="005E075B" w:rsidP="005E3A00">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5E075B">
        <w:rPr>
          <w:snapToGrid/>
          <w:szCs w:val="22"/>
          <w:lang w:val="lt-LT"/>
        </w:rPr>
        <w:t xml:space="preserve">Beta </w:t>
      </w:r>
      <w:r w:rsidR="00172A00">
        <w:rPr>
          <w:snapToGrid/>
          <w:szCs w:val="22"/>
          <w:lang w:val="lt-LT"/>
        </w:rPr>
        <w:t>blokatoriai</w:t>
      </w:r>
      <w:r w:rsidRPr="005E075B">
        <w:rPr>
          <w:snapToGrid/>
          <w:szCs w:val="22"/>
          <w:lang w:val="lt-LT"/>
        </w:rPr>
        <w:t xml:space="preserve"> (</w:t>
      </w:r>
      <w:r w:rsidR="00172A00">
        <w:rPr>
          <w:snapToGrid/>
          <w:szCs w:val="22"/>
          <w:lang w:val="lt-LT"/>
        </w:rPr>
        <w:t>vaistai nuo aukšto kraujospūdžio ir širdies sutrikimų).</w:t>
      </w:r>
    </w:p>
    <w:p w14:paraId="0D867F63" w14:textId="77777777" w:rsidR="00172A00" w:rsidRDefault="00172A00" w:rsidP="005E3A00">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Simpatikomimetinės medžiagos</w:t>
      </w:r>
      <w:r w:rsidR="005E075B" w:rsidRPr="005E075B">
        <w:rPr>
          <w:snapToGrid/>
          <w:szCs w:val="22"/>
          <w:lang w:val="lt-LT"/>
        </w:rPr>
        <w:t xml:space="preserve"> (</w:t>
      </w:r>
      <w:r>
        <w:rPr>
          <w:snapToGrid/>
          <w:szCs w:val="22"/>
          <w:lang w:val="lt-LT"/>
        </w:rPr>
        <w:t>vaistai, kurie veikia stimuliuodami simpatinę nervų sistemą).</w:t>
      </w:r>
    </w:p>
    <w:p w14:paraId="7BD1BA26" w14:textId="77777777" w:rsidR="00172A00" w:rsidRDefault="00172A00" w:rsidP="006D3E15">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172A00">
        <w:rPr>
          <w:snapToGrid/>
          <w:szCs w:val="22"/>
          <w:lang w:val="lt-LT"/>
        </w:rPr>
        <w:t xml:space="preserve">Gliukokortikoidai </w:t>
      </w:r>
      <w:r w:rsidR="005E075B" w:rsidRPr="00172A00">
        <w:rPr>
          <w:snapToGrid/>
          <w:szCs w:val="22"/>
          <w:lang w:val="lt-LT"/>
        </w:rPr>
        <w:t>(steroid</w:t>
      </w:r>
      <w:r>
        <w:rPr>
          <w:snapToGrid/>
          <w:szCs w:val="22"/>
          <w:lang w:val="lt-LT"/>
        </w:rPr>
        <w:t>iniai</w:t>
      </w:r>
      <w:r w:rsidR="005E075B" w:rsidRPr="00172A00">
        <w:rPr>
          <w:snapToGrid/>
          <w:szCs w:val="22"/>
          <w:lang w:val="lt-LT"/>
        </w:rPr>
        <w:t xml:space="preserve"> hormon</w:t>
      </w:r>
      <w:r>
        <w:rPr>
          <w:snapToGrid/>
          <w:szCs w:val="22"/>
          <w:lang w:val="lt-LT"/>
        </w:rPr>
        <w:t>ai, vartojami antinksčių nepakankamumui ir kitoms ligoms gydyti).</w:t>
      </w:r>
    </w:p>
    <w:p w14:paraId="37DF450F" w14:textId="77777777" w:rsidR="005E075B" w:rsidRPr="005E075B" w:rsidRDefault="00172A00" w:rsidP="00172A00">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lastRenderedPageBreak/>
        <w:t>Kontrastinės medžiagos, kurių sudėtyje yra jodo</w:t>
      </w:r>
      <w:r w:rsidR="005E075B" w:rsidRPr="005E075B">
        <w:rPr>
          <w:snapToGrid/>
          <w:szCs w:val="22"/>
          <w:lang w:val="lt-LT"/>
        </w:rPr>
        <w:t xml:space="preserve"> (</w:t>
      </w:r>
      <w:r>
        <w:rPr>
          <w:snapToGrid/>
          <w:szCs w:val="22"/>
          <w:lang w:val="lt-LT"/>
        </w:rPr>
        <w:t>jų vartojama kraujagyslinių struktūrų ir organų matomumui gerinti rentgenologinių procedūrų metu</w:t>
      </w:r>
      <w:r w:rsidR="005E075B" w:rsidRPr="005E075B">
        <w:rPr>
          <w:snapToGrid/>
          <w:szCs w:val="22"/>
          <w:lang w:val="lt-LT"/>
        </w:rPr>
        <w:t>)</w:t>
      </w:r>
      <w:r w:rsidR="00652B15">
        <w:rPr>
          <w:snapToGrid/>
          <w:szCs w:val="22"/>
          <w:lang w:val="lt-LT"/>
        </w:rPr>
        <w:t>.</w:t>
      </w:r>
    </w:p>
    <w:p w14:paraId="0B6910AB" w14:textId="77777777" w:rsidR="005E075B" w:rsidRPr="005E075B" w:rsidRDefault="005E075B" w:rsidP="005E3A00">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5E075B">
        <w:rPr>
          <w:snapToGrid/>
          <w:szCs w:val="22"/>
          <w:lang w:val="lt-LT"/>
        </w:rPr>
        <w:t>Orlistat</w:t>
      </w:r>
      <w:r w:rsidR="00172A00">
        <w:rPr>
          <w:snapToGrid/>
          <w:szCs w:val="22"/>
          <w:lang w:val="lt-LT"/>
        </w:rPr>
        <w:t>as</w:t>
      </w:r>
      <w:r w:rsidRPr="005E075B">
        <w:rPr>
          <w:snapToGrid/>
          <w:szCs w:val="22"/>
          <w:lang w:val="lt-LT"/>
        </w:rPr>
        <w:t xml:space="preserve"> (</w:t>
      </w:r>
      <w:r w:rsidR="00172A00">
        <w:rPr>
          <w:snapToGrid/>
          <w:szCs w:val="22"/>
          <w:lang w:val="lt-LT"/>
        </w:rPr>
        <w:t>vaistas nutukimui gydyti</w:t>
      </w:r>
      <w:r w:rsidRPr="005E075B">
        <w:rPr>
          <w:snapToGrid/>
          <w:szCs w:val="22"/>
          <w:lang w:val="lt-LT"/>
        </w:rPr>
        <w:t>)</w:t>
      </w:r>
      <w:r w:rsidR="00172A00">
        <w:rPr>
          <w:snapToGrid/>
          <w:szCs w:val="22"/>
          <w:lang w:val="lt-LT"/>
        </w:rPr>
        <w:t>.</w:t>
      </w:r>
    </w:p>
    <w:p w14:paraId="58B116C8" w14:textId="77777777" w:rsidR="005E075B" w:rsidRPr="005E075B" w:rsidRDefault="005E075B" w:rsidP="005E075B">
      <w:pPr>
        <w:widowControl w:val="0"/>
        <w:tabs>
          <w:tab w:val="clear" w:pos="567"/>
        </w:tabs>
        <w:autoSpaceDE w:val="0"/>
        <w:autoSpaceDN w:val="0"/>
        <w:adjustRightInd w:val="0"/>
        <w:spacing w:line="240" w:lineRule="auto"/>
        <w:rPr>
          <w:snapToGrid/>
          <w:szCs w:val="22"/>
          <w:lang w:val="lt-LT"/>
        </w:rPr>
      </w:pPr>
    </w:p>
    <w:p w14:paraId="1CC3EC5F" w14:textId="77777777" w:rsidR="00CB7D9B" w:rsidRDefault="00CB7D9B" w:rsidP="005E075B">
      <w:pPr>
        <w:widowControl w:val="0"/>
        <w:tabs>
          <w:tab w:val="clear" w:pos="567"/>
        </w:tabs>
        <w:autoSpaceDE w:val="0"/>
        <w:autoSpaceDN w:val="0"/>
        <w:adjustRightInd w:val="0"/>
        <w:spacing w:line="240" w:lineRule="auto"/>
        <w:rPr>
          <w:snapToGrid/>
          <w:szCs w:val="22"/>
          <w:lang w:val="lt-LT"/>
        </w:rPr>
      </w:pPr>
      <w:r>
        <w:rPr>
          <w:snapToGrid/>
          <w:szCs w:val="22"/>
          <w:lang w:val="lt-LT"/>
        </w:rPr>
        <w:t>Jei Jūs esate guldomi į ligoninę operacijai, anesteziologui ar medicinos personalui p</w:t>
      </w:r>
      <w:r w:rsidR="00CB47BA">
        <w:rPr>
          <w:snapToGrid/>
          <w:szCs w:val="22"/>
          <w:lang w:val="lt-LT"/>
        </w:rPr>
        <w:t>a</w:t>
      </w:r>
      <w:r>
        <w:rPr>
          <w:snapToGrid/>
          <w:szCs w:val="22"/>
          <w:lang w:val="lt-LT"/>
        </w:rPr>
        <w:t xml:space="preserve">sakykite, kad vartojate </w:t>
      </w:r>
      <w:r w:rsidR="00EE6293">
        <w:rPr>
          <w:snapToGrid/>
          <w:szCs w:val="22"/>
          <w:lang w:val="lt-LT"/>
        </w:rPr>
        <w:t>Levothyroxine sodium Zentiva</w:t>
      </w:r>
      <w:r w:rsidR="005E075B" w:rsidRPr="005E075B">
        <w:rPr>
          <w:snapToGrid/>
          <w:szCs w:val="22"/>
          <w:lang w:val="lt-LT"/>
        </w:rPr>
        <w:t xml:space="preserve">. </w:t>
      </w:r>
      <w:r>
        <w:rPr>
          <w:snapToGrid/>
          <w:szCs w:val="22"/>
          <w:lang w:val="lt-LT"/>
        </w:rPr>
        <w:t>Jis gali reaguoti su anestetiku (ketaminu), kurio gali būti skiriama prieš operaciją.</w:t>
      </w:r>
    </w:p>
    <w:p w14:paraId="234FB9B4" w14:textId="77777777" w:rsidR="00172A00" w:rsidRPr="00AF5C79" w:rsidRDefault="00172A00" w:rsidP="005E075B">
      <w:pPr>
        <w:widowControl w:val="0"/>
        <w:tabs>
          <w:tab w:val="clear" w:pos="567"/>
        </w:tabs>
        <w:autoSpaceDE w:val="0"/>
        <w:autoSpaceDN w:val="0"/>
        <w:adjustRightInd w:val="0"/>
        <w:spacing w:line="240" w:lineRule="auto"/>
        <w:rPr>
          <w:snapToGrid/>
          <w:szCs w:val="22"/>
          <w:lang w:val="lt-LT"/>
        </w:rPr>
      </w:pPr>
    </w:p>
    <w:p w14:paraId="4493E2EA" w14:textId="77777777" w:rsidR="0045732F" w:rsidRPr="0045732F" w:rsidRDefault="00EE6293" w:rsidP="0045732F">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Levothyroxine sodium Zentiva</w:t>
      </w:r>
      <w:r w:rsidR="0045732F" w:rsidRPr="0045732F">
        <w:rPr>
          <w:rFonts w:eastAsia="TimesNewRoman,Bold"/>
          <w:b/>
          <w:bCs/>
          <w:snapToGrid/>
          <w:szCs w:val="22"/>
          <w:lang w:val="lt-LT"/>
        </w:rPr>
        <w:t xml:space="preserve"> vartojimas su maistu</w:t>
      </w:r>
      <w:r w:rsidR="003E48F9">
        <w:rPr>
          <w:rFonts w:eastAsia="TimesNewRoman,Bold"/>
          <w:b/>
          <w:bCs/>
          <w:snapToGrid/>
          <w:szCs w:val="22"/>
          <w:lang w:val="lt-LT"/>
        </w:rPr>
        <w:t xml:space="preserve"> ir </w:t>
      </w:r>
      <w:r w:rsidR="0045732F" w:rsidRPr="0045732F">
        <w:rPr>
          <w:rFonts w:eastAsia="TimesNewRoman,Bold"/>
          <w:b/>
          <w:bCs/>
          <w:snapToGrid/>
          <w:szCs w:val="22"/>
          <w:lang w:val="lt-LT"/>
        </w:rPr>
        <w:t>gėrimais</w:t>
      </w:r>
    </w:p>
    <w:p w14:paraId="78751182" w14:textId="77777777" w:rsidR="0045732F" w:rsidRPr="0045732F" w:rsidRDefault="003E48F9" w:rsidP="0045732F">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Galima levotiroksino ir produktų, kurių sudėtyje yra sojos (sojos papildų)</w:t>
      </w:r>
      <w:r w:rsidR="00CB47BA">
        <w:rPr>
          <w:rFonts w:eastAsia="TimesNewRoman,Bold"/>
          <w:snapToGrid/>
          <w:szCs w:val="22"/>
          <w:lang w:val="lt-LT"/>
        </w:rPr>
        <w:t>,</w:t>
      </w:r>
      <w:r>
        <w:rPr>
          <w:rFonts w:eastAsia="TimesNewRoman,Bold"/>
          <w:snapToGrid/>
          <w:szCs w:val="22"/>
          <w:lang w:val="lt-LT"/>
        </w:rPr>
        <w:t xml:space="preserve"> sąveika, todėl pasitarkite su gydytoju arba vaistininku.</w:t>
      </w:r>
    </w:p>
    <w:p w14:paraId="3E2D94A6" w14:textId="77777777" w:rsidR="0045732F" w:rsidRPr="0045732F" w:rsidRDefault="0045732F" w:rsidP="00AB3C1A">
      <w:pPr>
        <w:widowControl w:val="0"/>
        <w:tabs>
          <w:tab w:val="clear" w:pos="567"/>
        </w:tabs>
        <w:autoSpaceDE w:val="0"/>
        <w:autoSpaceDN w:val="0"/>
        <w:adjustRightInd w:val="0"/>
        <w:spacing w:line="240" w:lineRule="auto"/>
        <w:rPr>
          <w:rFonts w:eastAsia="TimesNewRoman,Bold"/>
          <w:snapToGrid/>
          <w:szCs w:val="22"/>
          <w:lang w:val="lt-LT"/>
        </w:rPr>
      </w:pPr>
    </w:p>
    <w:p w14:paraId="75AC77D9" w14:textId="77777777" w:rsidR="00776FBE" w:rsidRPr="00AF5C79"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AF5C79">
        <w:rPr>
          <w:rFonts w:eastAsia="TimesNewRoman,Bold"/>
          <w:b/>
          <w:bCs/>
          <w:snapToGrid/>
          <w:szCs w:val="22"/>
          <w:lang w:val="lt-LT"/>
        </w:rPr>
        <w:t>Nėštumas ir žindymo laikotarpis</w:t>
      </w:r>
    </w:p>
    <w:p w14:paraId="747EADF9" w14:textId="77777777" w:rsidR="0045732F" w:rsidRDefault="0045732F" w:rsidP="00AB3C1A">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Prieš bet kokio vaisto vartojimą pasitarkite su gydytoju arba vaistinink</w:t>
      </w:r>
      <w:r w:rsidR="00F561CE">
        <w:rPr>
          <w:rFonts w:eastAsia="TimesNewRoman,Bold"/>
          <w:snapToGrid/>
          <w:szCs w:val="22"/>
          <w:lang w:val="lt-LT"/>
        </w:rPr>
        <w:t>u</w:t>
      </w:r>
      <w:r>
        <w:rPr>
          <w:rFonts w:eastAsia="TimesNewRoman,Bold"/>
          <w:snapToGrid/>
          <w:szCs w:val="22"/>
          <w:lang w:val="lt-LT"/>
        </w:rPr>
        <w:t>.</w:t>
      </w:r>
    </w:p>
    <w:p w14:paraId="3AE52A42" w14:textId="77777777" w:rsidR="00776FBE" w:rsidRPr="00AF5C79" w:rsidRDefault="00776FBE" w:rsidP="00AB3C1A">
      <w:pPr>
        <w:widowControl w:val="0"/>
        <w:tabs>
          <w:tab w:val="clear" w:pos="567"/>
        </w:tabs>
        <w:autoSpaceDE w:val="0"/>
        <w:autoSpaceDN w:val="0"/>
        <w:adjustRightInd w:val="0"/>
        <w:spacing w:line="240" w:lineRule="auto"/>
        <w:rPr>
          <w:rFonts w:eastAsia="TimesNewRoman,Bold"/>
          <w:snapToGrid/>
          <w:szCs w:val="22"/>
          <w:lang w:val="lt-LT"/>
        </w:rPr>
      </w:pPr>
      <w:r w:rsidRPr="00AF5C79">
        <w:rPr>
          <w:rFonts w:eastAsia="TimesNewRoman,Bold"/>
          <w:snapToGrid/>
          <w:szCs w:val="22"/>
          <w:lang w:val="lt-LT"/>
        </w:rPr>
        <w:t>Jeigu esate nėščia, žindote kūdikį, manote, kad galbūt esate nėščia, arba planuojate pastoti, tai prieš vartodama šį vaistą, pasitarkite su gydytoju arba vaistininku.</w:t>
      </w:r>
    </w:p>
    <w:p w14:paraId="0493091C" w14:textId="77777777" w:rsidR="00776FBE" w:rsidRPr="00AF5C79" w:rsidRDefault="00776FBE" w:rsidP="00AB3C1A">
      <w:pPr>
        <w:widowControl w:val="0"/>
        <w:numPr>
          <w:ilvl w:val="12"/>
          <w:numId w:val="0"/>
        </w:numPr>
        <w:tabs>
          <w:tab w:val="clear" w:pos="567"/>
        </w:tabs>
        <w:spacing w:line="240" w:lineRule="auto"/>
        <w:ind w:right="-2"/>
        <w:rPr>
          <w:bCs/>
          <w:snapToGrid/>
          <w:szCs w:val="22"/>
          <w:lang w:val="lt-LT"/>
        </w:rPr>
      </w:pPr>
    </w:p>
    <w:p w14:paraId="17D13690" w14:textId="77777777" w:rsidR="00776FBE" w:rsidRPr="00AF5C79"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AF5C79">
        <w:rPr>
          <w:rFonts w:eastAsia="TimesNewRoman,Bold"/>
          <w:b/>
          <w:bCs/>
          <w:snapToGrid/>
          <w:szCs w:val="22"/>
          <w:lang w:val="lt-LT"/>
        </w:rPr>
        <w:t>Vairavimas ir mechanizmų valdymas</w:t>
      </w:r>
    </w:p>
    <w:p w14:paraId="5026FF6A" w14:textId="77777777" w:rsidR="00776FBE" w:rsidRDefault="0045732F" w:rsidP="00AB3C1A">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Nėra tikėtina, kad šis vaistas veiktų</w:t>
      </w:r>
      <w:r w:rsidR="00776FBE" w:rsidRPr="00AF5C79">
        <w:rPr>
          <w:rFonts w:eastAsia="TimesNewRoman,Bold"/>
          <w:snapToGrid/>
          <w:szCs w:val="22"/>
          <w:lang w:val="lt-LT"/>
        </w:rPr>
        <w:t xml:space="preserve"> gebėjim</w:t>
      </w:r>
      <w:r>
        <w:rPr>
          <w:rFonts w:eastAsia="TimesNewRoman,Bold"/>
          <w:snapToGrid/>
          <w:szCs w:val="22"/>
          <w:lang w:val="lt-LT"/>
        </w:rPr>
        <w:t>ą</w:t>
      </w:r>
      <w:r w:rsidR="00776FBE" w:rsidRPr="00AF5C79">
        <w:rPr>
          <w:rFonts w:eastAsia="TimesNewRoman,Bold"/>
          <w:snapToGrid/>
          <w:szCs w:val="22"/>
          <w:lang w:val="lt-LT"/>
        </w:rPr>
        <w:t xml:space="preserve"> vairuoti ir valdyti mechanizmus.</w:t>
      </w:r>
    </w:p>
    <w:p w14:paraId="03215BD4" w14:textId="77777777" w:rsidR="00864883" w:rsidRPr="00AF5C79" w:rsidRDefault="00864883" w:rsidP="00AB3C1A">
      <w:pPr>
        <w:widowControl w:val="0"/>
        <w:tabs>
          <w:tab w:val="clear" w:pos="567"/>
        </w:tabs>
        <w:autoSpaceDE w:val="0"/>
        <w:autoSpaceDN w:val="0"/>
        <w:adjustRightInd w:val="0"/>
        <w:spacing w:line="240" w:lineRule="auto"/>
        <w:rPr>
          <w:rFonts w:eastAsia="TimesNewRoman,Bold"/>
          <w:snapToGrid/>
          <w:szCs w:val="22"/>
          <w:lang w:val="lt-LT"/>
        </w:rPr>
      </w:pPr>
    </w:p>
    <w:p w14:paraId="31CC9115" w14:textId="5BC38EC5" w:rsidR="00776FBE" w:rsidRPr="00AF5C79" w:rsidRDefault="00EE6293" w:rsidP="00AB3C1A">
      <w:pPr>
        <w:widowControl w:val="0"/>
        <w:numPr>
          <w:ilvl w:val="12"/>
          <w:numId w:val="0"/>
        </w:numPr>
        <w:tabs>
          <w:tab w:val="clear" w:pos="567"/>
        </w:tabs>
        <w:spacing w:line="240" w:lineRule="auto"/>
        <w:rPr>
          <w:snapToGrid/>
          <w:szCs w:val="22"/>
          <w:lang w:val="lt-LT"/>
        </w:rPr>
      </w:pPr>
      <w:r>
        <w:rPr>
          <w:b/>
          <w:snapToGrid/>
          <w:szCs w:val="22"/>
          <w:lang w:val="lt-LT"/>
        </w:rPr>
        <w:t>Levothyroxine sodium Zentiva</w:t>
      </w:r>
      <w:r w:rsidR="00776FBE" w:rsidRPr="00AF5C79">
        <w:rPr>
          <w:b/>
          <w:snapToGrid/>
          <w:szCs w:val="22"/>
          <w:lang w:val="lt-LT"/>
        </w:rPr>
        <w:t xml:space="preserve"> sudėtyje yra </w:t>
      </w:r>
      <w:r w:rsidR="0045732F">
        <w:rPr>
          <w:b/>
          <w:snapToGrid/>
          <w:szCs w:val="22"/>
          <w:lang w:val="lt-LT"/>
        </w:rPr>
        <w:t>m</w:t>
      </w:r>
      <w:r w:rsidR="0045732F" w:rsidRPr="0045732F">
        <w:rPr>
          <w:b/>
          <w:snapToGrid/>
          <w:szCs w:val="22"/>
          <w:lang w:val="lt-LT"/>
        </w:rPr>
        <w:t>etilo parahidroksibenzoato natrio drus</w:t>
      </w:r>
      <w:r w:rsidR="0045732F">
        <w:rPr>
          <w:b/>
          <w:snapToGrid/>
          <w:szCs w:val="22"/>
          <w:lang w:val="lt-LT"/>
        </w:rPr>
        <w:t>kos</w:t>
      </w:r>
      <w:r w:rsidR="003F7D8A">
        <w:rPr>
          <w:b/>
          <w:snapToGrid/>
          <w:szCs w:val="22"/>
          <w:lang w:val="lt-LT"/>
        </w:rPr>
        <w:t>, glicerolio ir natrio</w:t>
      </w:r>
    </w:p>
    <w:p w14:paraId="0FE6ADE6" w14:textId="21C4CAEA" w:rsidR="005A39C4" w:rsidRDefault="003F7D8A" w:rsidP="005A39C4">
      <w:pPr>
        <w:widowControl w:val="0"/>
        <w:numPr>
          <w:ilvl w:val="12"/>
          <w:numId w:val="0"/>
        </w:numPr>
        <w:tabs>
          <w:tab w:val="clear" w:pos="567"/>
        </w:tabs>
        <w:spacing w:line="240" w:lineRule="auto"/>
        <w:ind w:right="-2"/>
        <w:rPr>
          <w:snapToGrid/>
          <w:szCs w:val="22"/>
          <w:lang w:val="lt-LT"/>
        </w:rPr>
      </w:pPr>
      <w:r>
        <w:rPr>
          <w:bCs/>
          <w:snapToGrid/>
          <w:szCs w:val="22"/>
          <w:lang w:val="lt-LT"/>
        </w:rPr>
        <w:t>M</w:t>
      </w:r>
      <w:r w:rsidRPr="0063647D">
        <w:rPr>
          <w:bCs/>
          <w:snapToGrid/>
          <w:szCs w:val="22"/>
          <w:lang w:val="lt-LT"/>
        </w:rPr>
        <w:t>etilo parahidroksibenzoato natrio drusk</w:t>
      </w:r>
      <w:r>
        <w:rPr>
          <w:bCs/>
          <w:snapToGrid/>
          <w:szCs w:val="22"/>
          <w:lang w:val="lt-LT"/>
        </w:rPr>
        <w:t xml:space="preserve">a </w:t>
      </w:r>
      <w:r>
        <w:rPr>
          <w:snapToGrid/>
          <w:szCs w:val="22"/>
          <w:lang w:val="lt-LT"/>
        </w:rPr>
        <w:t>g</w:t>
      </w:r>
      <w:r w:rsidR="005A39C4" w:rsidRPr="005A39C4">
        <w:rPr>
          <w:snapToGrid/>
          <w:szCs w:val="22"/>
          <w:lang w:val="lt-LT"/>
        </w:rPr>
        <w:t>ali sukelti alerginių reakcijų, kurios gali būti uždelstos.</w:t>
      </w:r>
    </w:p>
    <w:p w14:paraId="206F4A3B" w14:textId="77777777" w:rsidR="005A39C4" w:rsidRPr="005A39C4" w:rsidRDefault="005A39C4" w:rsidP="005A39C4">
      <w:pPr>
        <w:widowControl w:val="0"/>
        <w:numPr>
          <w:ilvl w:val="12"/>
          <w:numId w:val="0"/>
        </w:numPr>
        <w:tabs>
          <w:tab w:val="clear" w:pos="567"/>
        </w:tabs>
        <w:spacing w:line="240" w:lineRule="auto"/>
        <w:ind w:right="-2"/>
        <w:rPr>
          <w:snapToGrid/>
          <w:szCs w:val="22"/>
          <w:lang w:val="lt-LT"/>
        </w:rPr>
      </w:pPr>
      <w:r w:rsidRPr="005A39C4">
        <w:rPr>
          <w:snapToGrid/>
          <w:szCs w:val="22"/>
          <w:lang w:val="lt-LT"/>
        </w:rPr>
        <w:t>Gliceroli</w:t>
      </w:r>
      <w:r>
        <w:rPr>
          <w:snapToGrid/>
          <w:szCs w:val="22"/>
          <w:lang w:val="lt-LT"/>
        </w:rPr>
        <w:t>s</w:t>
      </w:r>
      <w:r w:rsidRPr="005A39C4">
        <w:rPr>
          <w:snapToGrid/>
          <w:szCs w:val="22"/>
          <w:lang w:val="lt-LT"/>
        </w:rPr>
        <w:t xml:space="preserve"> gali sukelti galvos skausmą, skrandžio sutrikimų ir viduriavimą.</w:t>
      </w:r>
    </w:p>
    <w:p w14:paraId="71A390D4" w14:textId="757613D5" w:rsidR="003F7D8A" w:rsidRPr="00435463" w:rsidRDefault="003F7D8A" w:rsidP="003F7D8A">
      <w:pPr>
        <w:rPr>
          <w:lang w:val="lt-LT"/>
        </w:rPr>
      </w:pPr>
      <w:r w:rsidRPr="00435463">
        <w:rPr>
          <w:lang w:val="lt-LT"/>
        </w:rPr>
        <w:t xml:space="preserve">Šio vaisto </w:t>
      </w:r>
      <w:r w:rsidRPr="0063647D">
        <w:rPr>
          <w:lang w:val="lt-LT"/>
        </w:rPr>
        <w:t>5</w:t>
      </w:r>
      <w:r>
        <w:rPr>
          <w:lang w:val="lt-LT"/>
        </w:rPr>
        <w:t> ml geriamojo tirpalo</w:t>
      </w:r>
      <w:r w:rsidRPr="00435463">
        <w:rPr>
          <w:lang w:val="lt-LT"/>
        </w:rPr>
        <w:t xml:space="preserve"> yra mažiau nei 1</w:t>
      </w:r>
      <w:r w:rsidR="000C4A0D">
        <w:rPr>
          <w:lang w:val="lt-LT"/>
        </w:rPr>
        <w:t> </w:t>
      </w:r>
      <w:r w:rsidRPr="00435463">
        <w:rPr>
          <w:lang w:val="lt-LT"/>
        </w:rPr>
        <w:t>mmol natrio (23</w:t>
      </w:r>
      <w:r w:rsidR="000C4A0D">
        <w:rPr>
          <w:lang w:val="lt-LT"/>
        </w:rPr>
        <w:t> </w:t>
      </w:r>
      <w:r w:rsidRPr="00435463">
        <w:rPr>
          <w:lang w:val="lt-LT"/>
        </w:rPr>
        <w:t>mg), t. y. jis beveik neturi reikšmės.</w:t>
      </w:r>
    </w:p>
    <w:p w14:paraId="687F8EED" w14:textId="77777777" w:rsidR="00776FBE" w:rsidRPr="00AF5C79" w:rsidRDefault="00776FBE" w:rsidP="00AB3C1A">
      <w:pPr>
        <w:widowControl w:val="0"/>
        <w:numPr>
          <w:ilvl w:val="12"/>
          <w:numId w:val="0"/>
        </w:numPr>
        <w:tabs>
          <w:tab w:val="clear" w:pos="567"/>
        </w:tabs>
        <w:spacing w:line="240" w:lineRule="auto"/>
        <w:ind w:right="-2"/>
        <w:rPr>
          <w:snapToGrid/>
          <w:szCs w:val="22"/>
          <w:lang w:val="lt-LT"/>
        </w:rPr>
      </w:pPr>
    </w:p>
    <w:p w14:paraId="009AFD9B" w14:textId="77777777" w:rsidR="00776FBE" w:rsidRPr="00AF5C79" w:rsidRDefault="00776FBE" w:rsidP="00AB3C1A">
      <w:pPr>
        <w:widowControl w:val="0"/>
        <w:numPr>
          <w:ilvl w:val="12"/>
          <w:numId w:val="0"/>
        </w:numPr>
        <w:tabs>
          <w:tab w:val="clear" w:pos="567"/>
        </w:tabs>
        <w:spacing w:line="240" w:lineRule="auto"/>
        <w:ind w:right="-2"/>
        <w:rPr>
          <w:snapToGrid/>
          <w:szCs w:val="22"/>
          <w:lang w:val="lt-LT"/>
        </w:rPr>
      </w:pPr>
    </w:p>
    <w:p w14:paraId="54FFDF2D" w14:textId="77777777" w:rsidR="00776FBE" w:rsidRPr="00AF5C79"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AF5C79">
        <w:rPr>
          <w:b/>
          <w:snapToGrid/>
          <w:szCs w:val="22"/>
          <w:lang w:val="lt-LT"/>
        </w:rPr>
        <w:t>3.</w:t>
      </w:r>
      <w:r w:rsidRPr="00AF5C79">
        <w:rPr>
          <w:b/>
          <w:snapToGrid/>
          <w:szCs w:val="22"/>
          <w:lang w:val="lt-LT"/>
        </w:rPr>
        <w:tab/>
        <w:t xml:space="preserve">Kaip vartoti </w:t>
      </w:r>
      <w:r w:rsidR="00EE6293">
        <w:rPr>
          <w:b/>
          <w:snapToGrid/>
          <w:szCs w:val="22"/>
          <w:lang w:val="lt-LT"/>
        </w:rPr>
        <w:t>Levothyroxine sodium Zentiva</w:t>
      </w:r>
    </w:p>
    <w:p w14:paraId="7721A034" w14:textId="77777777" w:rsidR="00776FBE" w:rsidRPr="00AF5C79" w:rsidRDefault="00776FBE" w:rsidP="00AB3C1A">
      <w:pPr>
        <w:widowControl w:val="0"/>
        <w:tabs>
          <w:tab w:val="clear" w:pos="567"/>
        </w:tabs>
        <w:spacing w:line="240" w:lineRule="auto"/>
        <w:ind w:left="567" w:hanging="567"/>
        <w:rPr>
          <w:snapToGrid/>
          <w:szCs w:val="22"/>
          <w:lang w:val="lt-LT"/>
        </w:rPr>
      </w:pPr>
    </w:p>
    <w:p w14:paraId="600BF4E8" w14:textId="77777777" w:rsidR="00776FBE" w:rsidRPr="00AF5C79" w:rsidRDefault="00776FBE" w:rsidP="00AB3C1A">
      <w:pPr>
        <w:widowControl w:val="0"/>
        <w:tabs>
          <w:tab w:val="clear" w:pos="567"/>
        </w:tabs>
        <w:autoSpaceDE w:val="0"/>
        <w:autoSpaceDN w:val="0"/>
        <w:adjustRightInd w:val="0"/>
        <w:spacing w:line="240" w:lineRule="auto"/>
        <w:rPr>
          <w:snapToGrid/>
          <w:szCs w:val="22"/>
          <w:lang w:val="lt-LT"/>
        </w:rPr>
      </w:pPr>
      <w:r w:rsidRPr="00AF5C79">
        <w:rPr>
          <w:snapToGrid/>
          <w:szCs w:val="22"/>
          <w:lang w:val="lt-LT"/>
        </w:rPr>
        <w:t>Visada vartokite šį vaistą tiksliai, kaip nurodė gydytojas</w:t>
      </w:r>
      <w:r w:rsidR="0034460B">
        <w:rPr>
          <w:snapToGrid/>
          <w:szCs w:val="22"/>
          <w:lang w:val="lt-LT"/>
        </w:rPr>
        <w:t xml:space="preserve"> arba vaistininkas</w:t>
      </w:r>
      <w:r w:rsidRPr="00AF5C79">
        <w:rPr>
          <w:snapToGrid/>
          <w:szCs w:val="22"/>
          <w:lang w:val="lt-LT"/>
        </w:rPr>
        <w:t>. Jeigu abejojate, kreipkitės į gydytoją arba vaistininką.</w:t>
      </w:r>
    </w:p>
    <w:p w14:paraId="45BF5899" w14:textId="77777777" w:rsidR="00087E0E" w:rsidRPr="00087E0E" w:rsidRDefault="00087E0E" w:rsidP="00087E0E">
      <w:pPr>
        <w:widowControl w:val="0"/>
        <w:tabs>
          <w:tab w:val="clear" w:pos="567"/>
        </w:tabs>
        <w:autoSpaceDE w:val="0"/>
        <w:autoSpaceDN w:val="0"/>
        <w:adjustRightInd w:val="0"/>
        <w:spacing w:line="240" w:lineRule="auto"/>
        <w:rPr>
          <w:snapToGrid/>
          <w:szCs w:val="22"/>
          <w:lang w:val="lt-LT"/>
        </w:rPr>
      </w:pPr>
    </w:p>
    <w:p w14:paraId="58B6CA22" w14:textId="77777777" w:rsidR="00087E0E" w:rsidRPr="00087E0E" w:rsidRDefault="0034460B" w:rsidP="00087E0E">
      <w:pPr>
        <w:widowControl w:val="0"/>
        <w:tabs>
          <w:tab w:val="clear" w:pos="567"/>
        </w:tabs>
        <w:autoSpaceDE w:val="0"/>
        <w:autoSpaceDN w:val="0"/>
        <w:adjustRightInd w:val="0"/>
        <w:spacing w:line="240" w:lineRule="auto"/>
        <w:rPr>
          <w:snapToGrid/>
          <w:szCs w:val="22"/>
          <w:lang w:val="lt-LT"/>
        </w:rPr>
      </w:pPr>
      <w:r>
        <w:rPr>
          <w:snapToGrid/>
          <w:szCs w:val="22"/>
          <w:lang w:val="lt-LT"/>
        </w:rPr>
        <w:t>Gydytojas, atsižvelgdamas į Jūsų būklę, nuspręs, kokią dozę turite vartoti. Gydytojas nurodys reguliariai imti Jūsų kraujo mėginius, kad galėtų stebėti Jūsų atsaką į gydymą</w:t>
      </w:r>
      <w:r w:rsidR="00087E0E" w:rsidRPr="00087E0E">
        <w:rPr>
          <w:snapToGrid/>
          <w:szCs w:val="22"/>
          <w:lang w:val="lt-LT"/>
        </w:rPr>
        <w:t>.</w:t>
      </w:r>
    </w:p>
    <w:p w14:paraId="77757169" w14:textId="77777777" w:rsidR="00087E0E" w:rsidRPr="00087E0E" w:rsidRDefault="00087E0E" w:rsidP="00087E0E">
      <w:pPr>
        <w:widowControl w:val="0"/>
        <w:tabs>
          <w:tab w:val="clear" w:pos="567"/>
        </w:tabs>
        <w:autoSpaceDE w:val="0"/>
        <w:autoSpaceDN w:val="0"/>
        <w:adjustRightInd w:val="0"/>
        <w:spacing w:line="240" w:lineRule="auto"/>
        <w:rPr>
          <w:snapToGrid/>
          <w:szCs w:val="22"/>
          <w:lang w:val="lt-LT"/>
        </w:rPr>
      </w:pPr>
    </w:p>
    <w:p w14:paraId="6F8CBB08" w14:textId="77777777" w:rsidR="0034460B" w:rsidRPr="00797761" w:rsidRDefault="0034460B" w:rsidP="0034460B">
      <w:pPr>
        <w:widowControl w:val="0"/>
        <w:tabs>
          <w:tab w:val="clear" w:pos="567"/>
        </w:tabs>
        <w:spacing w:line="240" w:lineRule="auto"/>
        <w:rPr>
          <w:rFonts w:eastAsia="TimesNewRoman"/>
          <w:snapToGrid/>
          <w:szCs w:val="22"/>
          <w:lang w:val="lt-LT"/>
        </w:rPr>
      </w:pPr>
      <w:r>
        <w:rPr>
          <w:rFonts w:eastAsia="TimesNewRoman"/>
          <w:snapToGrid/>
          <w:szCs w:val="22"/>
          <w:lang w:val="lt-LT"/>
        </w:rPr>
        <w:t>Jei levotiroksino geriamąjį tirpalą keičia</w:t>
      </w:r>
      <w:r w:rsidR="00CB47BA">
        <w:rPr>
          <w:rFonts w:eastAsia="TimesNewRoman"/>
          <w:snapToGrid/>
          <w:szCs w:val="22"/>
          <w:lang w:val="lt-LT"/>
        </w:rPr>
        <w:t>te</w:t>
      </w:r>
      <w:r>
        <w:rPr>
          <w:rFonts w:eastAsia="TimesNewRoman"/>
          <w:snapToGrid/>
          <w:szCs w:val="22"/>
          <w:lang w:val="lt-LT"/>
        </w:rPr>
        <w:t xml:space="preserve"> tabletėmis ar tabletes keičiate geriamuoju tirpalu, gydytojas atidžiau stebės Jūsų būklę. Tai būtina ir tuo atveju, kai </w:t>
      </w:r>
      <w:r w:rsidR="00D15F4F">
        <w:rPr>
          <w:rFonts w:eastAsia="TimesNewRoman"/>
          <w:snapToGrid/>
          <w:szCs w:val="22"/>
          <w:lang w:val="lt-LT"/>
        </w:rPr>
        <w:t>pradedate vartoti kito prekių ženklo</w:t>
      </w:r>
      <w:r>
        <w:rPr>
          <w:rFonts w:eastAsia="TimesNewRoman"/>
          <w:snapToGrid/>
          <w:szCs w:val="22"/>
          <w:lang w:val="lt-LT"/>
        </w:rPr>
        <w:t xml:space="preserve"> geriamojo tirpalo, kurio sudėtyje yra levotiroksino</w:t>
      </w:r>
      <w:r w:rsidRPr="00797761">
        <w:rPr>
          <w:rFonts w:eastAsia="TimesNewRoman"/>
          <w:snapToGrid/>
          <w:szCs w:val="22"/>
          <w:lang w:val="lt-LT"/>
        </w:rPr>
        <w:t>.</w:t>
      </w:r>
    </w:p>
    <w:p w14:paraId="04F025B6" w14:textId="77777777" w:rsidR="00087E0E" w:rsidRPr="00087E0E" w:rsidRDefault="00087E0E" w:rsidP="00087E0E">
      <w:pPr>
        <w:widowControl w:val="0"/>
        <w:tabs>
          <w:tab w:val="clear" w:pos="567"/>
        </w:tabs>
        <w:autoSpaceDE w:val="0"/>
        <w:autoSpaceDN w:val="0"/>
        <w:adjustRightInd w:val="0"/>
        <w:spacing w:line="240" w:lineRule="auto"/>
        <w:rPr>
          <w:snapToGrid/>
          <w:szCs w:val="22"/>
          <w:lang w:val="lt-LT"/>
        </w:rPr>
      </w:pPr>
    </w:p>
    <w:p w14:paraId="0BE357B7" w14:textId="77777777" w:rsidR="0034460B" w:rsidRPr="0034460B" w:rsidRDefault="0034460B" w:rsidP="00087E0E">
      <w:pPr>
        <w:widowControl w:val="0"/>
        <w:tabs>
          <w:tab w:val="clear" w:pos="567"/>
        </w:tabs>
        <w:autoSpaceDE w:val="0"/>
        <w:autoSpaceDN w:val="0"/>
        <w:adjustRightInd w:val="0"/>
        <w:spacing w:line="240" w:lineRule="auto"/>
        <w:rPr>
          <w:b/>
          <w:bCs/>
          <w:snapToGrid/>
          <w:szCs w:val="22"/>
          <w:lang w:val="lt-LT"/>
        </w:rPr>
      </w:pPr>
      <w:r w:rsidRPr="0034460B">
        <w:rPr>
          <w:b/>
          <w:bCs/>
          <w:snapToGrid/>
          <w:szCs w:val="22"/>
          <w:lang w:val="lt-LT"/>
        </w:rPr>
        <w:t>Įprastinės paros dozės</w:t>
      </w:r>
    </w:p>
    <w:p w14:paraId="2BA8BB7B" w14:textId="77777777" w:rsidR="0034460B" w:rsidRPr="0034460B" w:rsidRDefault="0034460B" w:rsidP="00087E0E">
      <w:pPr>
        <w:widowControl w:val="0"/>
        <w:tabs>
          <w:tab w:val="clear" w:pos="567"/>
        </w:tabs>
        <w:autoSpaceDE w:val="0"/>
        <w:autoSpaceDN w:val="0"/>
        <w:adjustRightInd w:val="0"/>
        <w:spacing w:line="240" w:lineRule="auto"/>
        <w:rPr>
          <w:b/>
          <w:bCs/>
          <w:snapToGrid/>
          <w:szCs w:val="22"/>
          <w:lang w:val="lt-LT"/>
        </w:rPr>
      </w:pPr>
      <w:r w:rsidRPr="0034460B">
        <w:rPr>
          <w:b/>
          <w:bCs/>
          <w:snapToGrid/>
          <w:szCs w:val="22"/>
          <w:lang w:val="lt-LT"/>
        </w:rPr>
        <w:t>Suaugusiesiems ir vyresniems kaip 12 metų vaikams</w:t>
      </w:r>
    </w:p>
    <w:p w14:paraId="032D39C6" w14:textId="77777777" w:rsidR="00087E0E" w:rsidRPr="00087E0E" w:rsidRDefault="003E150E" w:rsidP="00087E0E">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Pradinė paros dozė yra </w:t>
      </w:r>
      <w:r w:rsidR="00087E0E" w:rsidRPr="00087E0E">
        <w:rPr>
          <w:snapToGrid/>
          <w:szCs w:val="22"/>
          <w:lang w:val="lt-LT"/>
        </w:rPr>
        <w:t>50</w:t>
      </w:r>
      <w:r>
        <w:rPr>
          <w:snapToGrid/>
          <w:szCs w:val="22"/>
          <w:lang w:val="lt-LT"/>
        </w:rPr>
        <w:noBreakHyphen/>
      </w:r>
      <w:r w:rsidR="00087E0E" w:rsidRPr="00087E0E">
        <w:rPr>
          <w:snapToGrid/>
          <w:szCs w:val="22"/>
          <w:lang w:val="lt-LT"/>
        </w:rPr>
        <w:t>100</w:t>
      </w:r>
      <w:r>
        <w:rPr>
          <w:snapToGrid/>
          <w:szCs w:val="22"/>
          <w:lang w:val="lt-LT"/>
        </w:rPr>
        <w:t> mikrogramų (µg), ji didinama po</w:t>
      </w:r>
      <w:r w:rsidR="00087E0E" w:rsidRPr="00087E0E">
        <w:rPr>
          <w:snapToGrid/>
          <w:szCs w:val="22"/>
          <w:lang w:val="lt-LT"/>
        </w:rPr>
        <w:t xml:space="preserve"> 25</w:t>
      </w:r>
      <w:r>
        <w:rPr>
          <w:snapToGrid/>
          <w:szCs w:val="22"/>
          <w:lang w:val="lt-LT"/>
        </w:rPr>
        <w:noBreakHyphen/>
      </w:r>
      <w:r w:rsidR="00087E0E" w:rsidRPr="00087E0E">
        <w:rPr>
          <w:snapToGrid/>
          <w:szCs w:val="22"/>
          <w:lang w:val="lt-LT"/>
        </w:rPr>
        <w:t>50</w:t>
      </w:r>
      <w:r>
        <w:rPr>
          <w:snapToGrid/>
          <w:szCs w:val="22"/>
          <w:lang w:val="lt-LT"/>
        </w:rPr>
        <w:t> µg kas</w:t>
      </w:r>
      <w:r w:rsidR="00087E0E" w:rsidRPr="00087E0E">
        <w:rPr>
          <w:snapToGrid/>
          <w:szCs w:val="22"/>
          <w:lang w:val="lt-LT"/>
        </w:rPr>
        <w:t xml:space="preserve"> 3-4</w:t>
      </w:r>
      <w:r>
        <w:rPr>
          <w:snapToGrid/>
          <w:szCs w:val="22"/>
          <w:lang w:val="lt-LT"/>
        </w:rPr>
        <w:t> savaites, kol taps tinkama Jūsų būklei</w:t>
      </w:r>
      <w:r w:rsidR="00087E0E" w:rsidRPr="00087E0E">
        <w:rPr>
          <w:snapToGrid/>
          <w:szCs w:val="22"/>
          <w:lang w:val="lt-LT"/>
        </w:rPr>
        <w:t xml:space="preserve">. </w:t>
      </w:r>
      <w:r>
        <w:rPr>
          <w:snapToGrid/>
          <w:szCs w:val="22"/>
          <w:lang w:val="lt-LT"/>
        </w:rPr>
        <w:t>Įprastinė palaikomoji paros dozė yra</w:t>
      </w:r>
      <w:r w:rsidR="00087E0E" w:rsidRPr="00087E0E">
        <w:rPr>
          <w:snapToGrid/>
          <w:szCs w:val="22"/>
          <w:lang w:val="lt-LT"/>
        </w:rPr>
        <w:t xml:space="preserve"> 100</w:t>
      </w:r>
      <w:r>
        <w:rPr>
          <w:snapToGrid/>
          <w:szCs w:val="22"/>
          <w:lang w:val="lt-LT"/>
        </w:rPr>
        <w:noBreakHyphen/>
      </w:r>
      <w:r w:rsidR="00087E0E" w:rsidRPr="00087E0E">
        <w:rPr>
          <w:snapToGrid/>
          <w:szCs w:val="22"/>
          <w:lang w:val="lt-LT"/>
        </w:rPr>
        <w:t>200</w:t>
      </w:r>
      <w:r>
        <w:rPr>
          <w:snapToGrid/>
          <w:szCs w:val="22"/>
          <w:lang w:val="lt-LT"/>
        </w:rPr>
        <w:t> µg</w:t>
      </w:r>
      <w:r w:rsidR="00087E0E" w:rsidRPr="00087E0E">
        <w:rPr>
          <w:snapToGrid/>
          <w:szCs w:val="22"/>
          <w:lang w:val="lt-LT"/>
        </w:rPr>
        <w:t>.</w:t>
      </w:r>
    </w:p>
    <w:p w14:paraId="790E1D78" w14:textId="77777777" w:rsidR="00087E0E" w:rsidRPr="00087E0E" w:rsidRDefault="00087E0E" w:rsidP="00087E0E">
      <w:pPr>
        <w:widowControl w:val="0"/>
        <w:tabs>
          <w:tab w:val="clear" w:pos="567"/>
        </w:tabs>
        <w:autoSpaceDE w:val="0"/>
        <w:autoSpaceDN w:val="0"/>
        <w:adjustRightInd w:val="0"/>
        <w:spacing w:line="240" w:lineRule="auto"/>
        <w:rPr>
          <w:snapToGrid/>
          <w:szCs w:val="22"/>
          <w:lang w:val="lt-LT"/>
        </w:rPr>
      </w:pPr>
    </w:p>
    <w:p w14:paraId="2D8D7BCF" w14:textId="1539273D" w:rsidR="00087E0E" w:rsidRPr="00087E0E" w:rsidRDefault="003E150E" w:rsidP="00087E0E">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Difuziniam netoksiniam gūžiui ir Hašimoto tiroiditui gydyti rekomenduojama paros dozė yra </w:t>
      </w:r>
      <w:r w:rsidRPr="00087E0E">
        <w:rPr>
          <w:snapToGrid/>
          <w:szCs w:val="22"/>
          <w:lang w:val="lt-LT"/>
        </w:rPr>
        <w:t>50</w:t>
      </w:r>
      <w:r>
        <w:rPr>
          <w:snapToGrid/>
          <w:szCs w:val="22"/>
          <w:lang w:val="lt-LT"/>
        </w:rPr>
        <w:noBreakHyphen/>
      </w:r>
      <w:r w:rsidR="003F7D8A">
        <w:rPr>
          <w:snapToGrid/>
          <w:szCs w:val="22"/>
          <w:lang w:val="lt-LT"/>
        </w:rPr>
        <w:t>2</w:t>
      </w:r>
      <w:r w:rsidR="003F7D8A" w:rsidRPr="00087E0E">
        <w:rPr>
          <w:snapToGrid/>
          <w:szCs w:val="22"/>
          <w:lang w:val="lt-LT"/>
        </w:rPr>
        <w:t>00</w:t>
      </w:r>
      <w:r w:rsidR="003F7D8A">
        <w:rPr>
          <w:snapToGrid/>
          <w:szCs w:val="22"/>
          <w:lang w:val="lt-LT"/>
        </w:rPr>
        <w:t> </w:t>
      </w:r>
      <w:r>
        <w:rPr>
          <w:snapToGrid/>
          <w:szCs w:val="22"/>
          <w:lang w:val="lt-LT"/>
        </w:rPr>
        <w:t>µg</w:t>
      </w:r>
      <w:r w:rsidR="00087E0E" w:rsidRPr="00087E0E">
        <w:rPr>
          <w:snapToGrid/>
          <w:szCs w:val="22"/>
          <w:lang w:val="lt-LT"/>
        </w:rPr>
        <w:t>.</w:t>
      </w:r>
    </w:p>
    <w:p w14:paraId="27D37E4E" w14:textId="77777777" w:rsidR="00087E0E" w:rsidRPr="00087E0E" w:rsidRDefault="00087E0E" w:rsidP="00087E0E">
      <w:pPr>
        <w:widowControl w:val="0"/>
        <w:tabs>
          <w:tab w:val="clear" w:pos="567"/>
        </w:tabs>
        <w:autoSpaceDE w:val="0"/>
        <w:autoSpaceDN w:val="0"/>
        <w:adjustRightInd w:val="0"/>
        <w:spacing w:line="240" w:lineRule="auto"/>
        <w:rPr>
          <w:snapToGrid/>
          <w:szCs w:val="22"/>
          <w:lang w:val="lt-LT"/>
        </w:rPr>
      </w:pPr>
    </w:p>
    <w:p w14:paraId="77A14276" w14:textId="253E722A" w:rsidR="003E150E" w:rsidRPr="00087E0E" w:rsidRDefault="003E150E" w:rsidP="003E150E">
      <w:pPr>
        <w:widowControl w:val="0"/>
        <w:tabs>
          <w:tab w:val="clear" w:pos="567"/>
        </w:tabs>
        <w:autoSpaceDE w:val="0"/>
        <w:autoSpaceDN w:val="0"/>
        <w:adjustRightInd w:val="0"/>
        <w:spacing w:line="240" w:lineRule="auto"/>
        <w:rPr>
          <w:snapToGrid/>
          <w:szCs w:val="22"/>
          <w:lang w:val="lt-LT"/>
        </w:rPr>
      </w:pPr>
      <w:r>
        <w:rPr>
          <w:snapToGrid/>
          <w:szCs w:val="22"/>
          <w:lang w:val="lt-LT"/>
        </w:rPr>
        <w:t>Skydliaukės vėžiui gydyti rekomenduojama paros dozė yra 1</w:t>
      </w:r>
      <w:r w:rsidRPr="00087E0E">
        <w:rPr>
          <w:snapToGrid/>
          <w:szCs w:val="22"/>
          <w:lang w:val="lt-LT"/>
        </w:rPr>
        <w:t>50</w:t>
      </w:r>
      <w:r>
        <w:rPr>
          <w:snapToGrid/>
          <w:szCs w:val="22"/>
          <w:lang w:val="lt-LT"/>
        </w:rPr>
        <w:noBreakHyphen/>
        <w:t>3</w:t>
      </w:r>
      <w:r w:rsidRPr="00087E0E">
        <w:rPr>
          <w:snapToGrid/>
          <w:szCs w:val="22"/>
          <w:lang w:val="lt-LT"/>
        </w:rPr>
        <w:t>00</w:t>
      </w:r>
      <w:r>
        <w:rPr>
          <w:snapToGrid/>
          <w:szCs w:val="22"/>
          <w:lang w:val="lt-LT"/>
        </w:rPr>
        <w:t> µg</w:t>
      </w:r>
      <w:r w:rsidRPr="00087E0E">
        <w:rPr>
          <w:snapToGrid/>
          <w:szCs w:val="22"/>
          <w:lang w:val="lt-LT"/>
        </w:rPr>
        <w:t>.</w:t>
      </w:r>
    </w:p>
    <w:p w14:paraId="007F97B1" w14:textId="77777777" w:rsidR="00087E0E" w:rsidRPr="00087E0E" w:rsidRDefault="00087E0E" w:rsidP="00087E0E">
      <w:pPr>
        <w:widowControl w:val="0"/>
        <w:tabs>
          <w:tab w:val="clear" w:pos="567"/>
        </w:tabs>
        <w:autoSpaceDE w:val="0"/>
        <w:autoSpaceDN w:val="0"/>
        <w:adjustRightInd w:val="0"/>
        <w:spacing w:line="240" w:lineRule="auto"/>
        <w:rPr>
          <w:snapToGrid/>
          <w:szCs w:val="22"/>
          <w:lang w:val="lt-LT"/>
        </w:rPr>
      </w:pPr>
    </w:p>
    <w:p w14:paraId="39EB074A" w14:textId="77777777" w:rsidR="003E150E" w:rsidRPr="003E150E" w:rsidRDefault="003E150E" w:rsidP="00087E0E">
      <w:pPr>
        <w:widowControl w:val="0"/>
        <w:tabs>
          <w:tab w:val="clear" w:pos="567"/>
        </w:tabs>
        <w:autoSpaceDE w:val="0"/>
        <w:autoSpaceDN w:val="0"/>
        <w:adjustRightInd w:val="0"/>
        <w:spacing w:line="240" w:lineRule="auto"/>
        <w:rPr>
          <w:b/>
          <w:bCs/>
          <w:snapToGrid/>
          <w:szCs w:val="22"/>
          <w:lang w:val="lt-LT"/>
        </w:rPr>
      </w:pPr>
      <w:r w:rsidRPr="003E150E">
        <w:rPr>
          <w:b/>
          <w:bCs/>
          <w:snapToGrid/>
          <w:szCs w:val="22"/>
          <w:lang w:val="lt-LT"/>
        </w:rPr>
        <w:t>Senyviems pacientams (vyresniems kaip 50 metų)</w:t>
      </w:r>
    </w:p>
    <w:p w14:paraId="08837F40" w14:textId="77777777" w:rsidR="00D443AA" w:rsidRDefault="003E150E" w:rsidP="00087E0E">
      <w:pPr>
        <w:widowControl w:val="0"/>
        <w:tabs>
          <w:tab w:val="clear" w:pos="567"/>
        </w:tabs>
        <w:autoSpaceDE w:val="0"/>
        <w:autoSpaceDN w:val="0"/>
        <w:adjustRightInd w:val="0"/>
        <w:spacing w:line="240" w:lineRule="auto"/>
        <w:rPr>
          <w:snapToGrid/>
          <w:szCs w:val="22"/>
          <w:lang w:val="lt-LT"/>
        </w:rPr>
      </w:pPr>
      <w:r>
        <w:rPr>
          <w:snapToGrid/>
          <w:szCs w:val="22"/>
          <w:lang w:val="lt-LT"/>
        </w:rPr>
        <w:t>Pradinė paros dozė yra 12,5 mikrogramų (µg), ji didinama po</w:t>
      </w:r>
      <w:r w:rsidRPr="00087E0E">
        <w:rPr>
          <w:snapToGrid/>
          <w:szCs w:val="22"/>
          <w:lang w:val="lt-LT"/>
        </w:rPr>
        <w:t xml:space="preserve"> </w:t>
      </w:r>
      <w:r>
        <w:rPr>
          <w:snapToGrid/>
          <w:szCs w:val="22"/>
          <w:lang w:val="lt-LT"/>
        </w:rPr>
        <w:t>1</w:t>
      </w:r>
      <w:r w:rsidRPr="00087E0E">
        <w:rPr>
          <w:snapToGrid/>
          <w:szCs w:val="22"/>
          <w:lang w:val="lt-LT"/>
        </w:rPr>
        <w:t>2</w:t>
      </w:r>
      <w:r>
        <w:rPr>
          <w:snapToGrid/>
          <w:szCs w:val="22"/>
          <w:lang w:val="lt-LT"/>
        </w:rPr>
        <w:t>,</w:t>
      </w:r>
      <w:r w:rsidRPr="00087E0E">
        <w:rPr>
          <w:snapToGrid/>
          <w:szCs w:val="22"/>
          <w:lang w:val="lt-LT"/>
        </w:rPr>
        <w:t>5</w:t>
      </w:r>
      <w:r>
        <w:rPr>
          <w:snapToGrid/>
          <w:szCs w:val="22"/>
          <w:lang w:val="lt-LT"/>
        </w:rPr>
        <w:t> µg kas</w:t>
      </w:r>
      <w:r w:rsidRPr="00087E0E">
        <w:rPr>
          <w:snapToGrid/>
          <w:szCs w:val="22"/>
          <w:lang w:val="lt-LT"/>
        </w:rPr>
        <w:t xml:space="preserve"> 4</w:t>
      </w:r>
      <w:r>
        <w:rPr>
          <w:snapToGrid/>
          <w:szCs w:val="22"/>
          <w:lang w:val="lt-LT"/>
        </w:rPr>
        <w:t> savaites, kol pasiekiama tinkama dozė</w:t>
      </w:r>
      <w:r w:rsidR="00087E0E" w:rsidRPr="00087E0E">
        <w:rPr>
          <w:snapToGrid/>
          <w:szCs w:val="22"/>
          <w:lang w:val="lt-LT"/>
        </w:rPr>
        <w:t xml:space="preserve">. </w:t>
      </w:r>
      <w:r w:rsidR="00D443AA">
        <w:rPr>
          <w:snapToGrid/>
          <w:szCs w:val="22"/>
          <w:lang w:val="lt-LT"/>
        </w:rPr>
        <w:t>Įprasta galutinė paros dozė yra</w:t>
      </w:r>
      <w:r w:rsidR="00087E0E" w:rsidRPr="00087E0E">
        <w:rPr>
          <w:snapToGrid/>
          <w:szCs w:val="22"/>
          <w:lang w:val="lt-LT"/>
        </w:rPr>
        <w:t xml:space="preserve"> </w:t>
      </w:r>
      <w:r w:rsidR="00D443AA">
        <w:rPr>
          <w:snapToGrid/>
          <w:szCs w:val="22"/>
          <w:lang w:val="lt-LT"/>
        </w:rPr>
        <w:t>5</w:t>
      </w:r>
      <w:r w:rsidR="00D443AA" w:rsidRPr="00087E0E">
        <w:rPr>
          <w:snapToGrid/>
          <w:szCs w:val="22"/>
          <w:lang w:val="lt-LT"/>
        </w:rPr>
        <w:t>0</w:t>
      </w:r>
      <w:r w:rsidR="00D443AA">
        <w:rPr>
          <w:snapToGrid/>
          <w:szCs w:val="22"/>
          <w:lang w:val="lt-LT"/>
        </w:rPr>
        <w:noBreakHyphen/>
      </w:r>
      <w:r w:rsidR="00D443AA" w:rsidRPr="00087E0E">
        <w:rPr>
          <w:snapToGrid/>
          <w:szCs w:val="22"/>
          <w:lang w:val="lt-LT"/>
        </w:rPr>
        <w:t>200</w:t>
      </w:r>
      <w:r w:rsidR="00D443AA">
        <w:rPr>
          <w:snapToGrid/>
          <w:szCs w:val="22"/>
          <w:lang w:val="lt-LT"/>
        </w:rPr>
        <w:t> µg</w:t>
      </w:r>
      <w:r w:rsidR="00087E0E" w:rsidRPr="00087E0E">
        <w:rPr>
          <w:snapToGrid/>
          <w:szCs w:val="22"/>
          <w:lang w:val="lt-LT"/>
        </w:rPr>
        <w:t xml:space="preserve">. </w:t>
      </w:r>
      <w:r w:rsidR="00D443AA">
        <w:rPr>
          <w:snapToGrid/>
          <w:szCs w:val="22"/>
          <w:lang w:val="lt-LT"/>
        </w:rPr>
        <w:t xml:space="preserve">Tokia dozė skiriama ir </w:t>
      </w:r>
      <w:r w:rsidR="00336365">
        <w:rPr>
          <w:snapToGrid/>
          <w:szCs w:val="22"/>
          <w:lang w:val="lt-LT"/>
        </w:rPr>
        <w:t>pacientams,</w:t>
      </w:r>
      <w:r w:rsidR="00D443AA">
        <w:rPr>
          <w:snapToGrid/>
          <w:szCs w:val="22"/>
          <w:lang w:val="lt-LT"/>
        </w:rPr>
        <w:t xml:space="preserve"> kurie serga sunkia hipotiroze ar širdies liga.</w:t>
      </w:r>
    </w:p>
    <w:p w14:paraId="37B55F44" w14:textId="77777777" w:rsidR="00D443AA" w:rsidRDefault="00D443AA" w:rsidP="00087E0E">
      <w:pPr>
        <w:widowControl w:val="0"/>
        <w:tabs>
          <w:tab w:val="clear" w:pos="567"/>
        </w:tabs>
        <w:autoSpaceDE w:val="0"/>
        <w:autoSpaceDN w:val="0"/>
        <w:adjustRightInd w:val="0"/>
        <w:spacing w:line="240" w:lineRule="auto"/>
        <w:rPr>
          <w:snapToGrid/>
          <w:szCs w:val="22"/>
          <w:lang w:val="lt-LT"/>
        </w:rPr>
      </w:pPr>
    </w:p>
    <w:p w14:paraId="44148334" w14:textId="77777777" w:rsidR="00087E0E" w:rsidRPr="00D443AA" w:rsidRDefault="00D443AA" w:rsidP="00087E0E">
      <w:pPr>
        <w:widowControl w:val="0"/>
        <w:tabs>
          <w:tab w:val="clear" w:pos="567"/>
        </w:tabs>
        <w:autoSpaceDE w:val="0"/>
        <w:autoSpaceDN w:val="0"/>
        <w:adjustRightInd w:val="0"/>
        <w:spacing w:line="240" w:lineRule="auto"/>
        <w:rPr>
          <w:b/>
          <w:bCs/>
          <w:snapToGrid/>
          <w:szCs w:val="22"/>
          <w:lang w:val="lt-LT"/>
        </w:rPr>
      </w:pPr>
      <w:r w:rsidRPr="00D443AA">
        <w:rPr>
          <w:b/>
          <w:bCs/>
          <w:snapToGrid/>
          <w:szCs w:val="22"/>
          <w:lang w:val="lt-LT"/>
        </w:rPr>
        <w:t>Jaunesniems kaip 12 metų vaikams</w:t>
      </w:r>
    </w:p>
    <w:p w14:paraId="61FA3103" w14:textId="77777777" w:rsidR="00981FEC" w:rsidRPr="00087E0E" w:rsidRDefault="00981FEC" w:rsidP="00981FEC">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Vaikui skiriama dozė priklauso nuo jo amžiaus, kūno svorio ir gydomos būklės. Jūsų vaikas bus </w:t>
      </w:r>
      <w:r>
        <w:rPr>
          <w:snapToGrid/>
          <w:szCs w:val="22"/>
          <w:lang w:val="lt-LT"/>
        </w:rPr>
        <w:lastRenderedPageBreak/>
        <w:t xml:space="preserve">stebimas, </w:t>
      </w:r>
      <w:r w:rsidR="00336365">
        <w:rPr>
          <w:snapToGrid/>
          <w:szCs w:val="22"/>
          <w:lang w:val="lt-LT"/>
        </w:rPr>
        <w:t>kad būtų įsitikinta, jog</w:t>
      </w:r>
      <w:r>
        <w:rPr>
          <w:snapToGrid/>
          <w:szCs w:val="22"/>
          <w:lang w:val="lt-LT"/>
        </w:rPr>
        <w:t xml:space="preserve"> vartoja</w:t>
      </w:r>
      <w:r w:rsidR="00336365">
        <w:rPr>
          <w:snapToGrid/>
          <w:szCs w:val="22"/>
          <w:lang w:val="lt-LT"/>
        </w:rPr>
        <w:t>ma</w:t>
      </w:r>
      <w:r>
        <w:rPr>
          <w:snapToGrid/>
          <w:szCs w:val="22"/>
          <w:lang w:val="lt-LT"/>
        </w:rPr>
        <w:t xml:space="preserve"> tinkam</w:t>
      </w:r>
      <w:r w:rsidR="00336365">
        <w:rPr>
          <w:snapToGrid/>
          <w:szCs w:val="22"/>
          <w:lang w:val="lt-LT"/>
        </w:rPr>
        <w:t>a</w:t>
      </w:r>
      <w:r>
        <w:rPr>
          <w:snapToGrid/>
          <w:szCs w:val="22"/>
          <w:lang w:val="lt-LT"/>
        </w:rPr>
        <w:t xml:space="preserve"> doz</w:t>
      </w:r>
      <w:r w:rsidR="00336365">
        <w:rPr>
          <w:snapToGrid/>
          <w:szCs w:val="22"/>
          <w:lang w:val="lt-LT"/>
        </w:rPr>
        <w:t>ė</w:t>
      </w:r>
      <w:r>
        <w:rPr>
          <w:snapToGrid/>
          <w:szCs w:val="22"/>
          <w:lang w:val="lt-LT"/>
        </w:rPr>
        <w:t xml:space="preserve">. Vaistą vaikui duokite išgerti </w:t>
      </w:r>
      <w:r>
        <w:rPr>
          <w:rFonts w:eastAsia="TimesNewRoman"/>
          <w:snapToGrid/>
          <w:szCs w:val="22"/>
          <w:lang w:val="lt-LT"/>
        </w:rPr>
        <w:t>ryte ar vakare, prieš maitinimą ar su valgiu, tačiau kasdien vaistas turi būti vartojamas taip pat.</w:t>
      </w:r>
    </w:p>
    <w:p w14:paraId="56373919" w14:textId="77777777" w:rsidR="00087E0E" w:rsidRPr="00087E0E" w:rsidRDefault="00087E0E" w:rsidP="00087E0E">
      <w:pPr>
        <w:widowControl w:val="0"/>
        <w:tabs>
          <w:tab w:val="clear" w:pos="567"/>
        </w:tabs>
        <w:autoSpaceDE w:val="0"/>
        <w:autoSpaceDN w:val="0"/>
        <w:adjustRightInd w:val="0"/>
        <w:spacing w:line="240" w:lineRule="auto"/>
        <w:rPr>
          <w:snapToGrid/>
          <w:szCs w:val="22"/>
          <w:lang w:val="lt-LT"/>
        </w:rPr>
      </w:pPr>
    </w:p>
    <w:p w14:paraId="1F965B56" w14:textId="77777777" w:rsidR="00981FEC" w:rsidRDefault="00981FEC" w:rsidP="00087E0E">
      <w:pPr>
        <w:widowControl w:val="0"/>
        <w:tabs>
          <w:tab w:val="clear" w:pos="567"/>
        </w:tabs>
        <w:autoSpaceDE w:val="0"/>
        <w:autoSpaceDN w:val="0"/>
        <w:adjustRightInd w:val="0"/>
        <w:spacing w:line="240" w:lineRule="auto"/>
        <w:rPr>
          <w:snapToGrid/>
          <w:szCs w:val="22"/>
          <w:lang w:val="lt-LT"/>
        </w:rPr>
      </w:pPr>
      <w:r>
        <w:rPr>
          <w:snapToGrid/>
          <w:szCs w:val="22"/>
          <w:lang w:val="lt-LT"/>
        </w:rPr>
        <w:t>Įgimta hipotirozė kūdikiams</w:t>
      </w:r>
    </w:p>
    <w:p w14:paraId="663AB141" w14:textId="77777777" w:rsidR="00981FEC" w:rsidRDefault="00981FEC" w:rsidP="00087E0E">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Iš pradžių 3 mėnesius vartojama </w:t>
      </w:r>
      <w:r w:rsidR="00087E0E" w:rsidRPr="00087E0E">
        <w:rPr>
          <w:snapToGrid/>
          <w:szCs w:val="22"/>
          <w:lang w:val="lt-LT"/>
        </w:rPr>
        <w:t>1</w:t>
      </w:r>
      <w:r>
        <w:rPr>
          <w:snapToGrid/>
          <w:szCs w:val="22"/>
          <w:lang w:val="lt-LT"/>
        </w:rPr>
        <w:t>0</w:t>
      </w:r>
      <w:r>
        <w:rPr>
          <w:snapToGrid/>
          <w:szCs w:val="22"/>
          <w:lang w:val="lt-LT"/>
        </w:rPr>
        <w:noBreakHyphen/>
      </w:r>
      <w:r w:rsidR="00087E0E" w:rsidRPr="00087E0E">
        <w:rPr>
          <w:snapToGrid/>
          <w:szCs w:val="22"/>
          <w:lang w:val="lt-LT"/>
        </w:rPr>
        <w:t>15</w:t>
      </w:r>
      <w:r>
        <w:rPr>
          <w:snapToGrid/>
          <w:szCs w:val="22"/>
          <w:lang w:val="lt-LT"/>
        </w:rPr>
        <w:t> mikrogramų/kg kūno svorio dozė. Vėliau dozė koreguojama pagal atsaką į gydymą.</w:t>
      </w:r>
    </w:p>
    <w:p w14:paraId="74AF0199" w14:textId="77777777" w:rsidR="00087E0E" w:rsidRPr="00087E0E" w:rsidRDefault="00087E0E" w:rsidP="00087E0E">
      <w:pPr>
        <w:widowControl w:val="0"/>
        <w:tabs>
          <w:tab w:val="clear" w:pos="567"/>
        </w:tabs>
        <w:autoSpaceDE w:val="0"/>
        <w:autoSpaceDN w:val="0"/>
        <w:adjustRightInd w:val="0"/>
        <w:spacing w:line="240" w:lineRule="auto"/>
        <w:rPr>
          <w:snapToGrid/>
          <w:szCs w:val="22"/>
          <w:lang w:val="lt-LT"/>
        </w:rPr>
      </w:pPr>
    </w:p>
    <w:p w14:paraId="78DD3580" w14:textId="77777777" w:rsidR="00087E0E" w:rsidRPr="00981FEC" w:rsidRDefault="00981FEC" w:rsidP="00087E0E">
      <w:pPr>
        <w:widowControl w:val="0"/>
        <w:tabs>
          <w:tab w:val="clear" w:pos="567"/>
        </w:tabs>
        <w:autoSpaceDE w:val="0"/>
        <w:autoSpaceDN w:val="0"/>
        <w:adjustRightInd w:val="0"/>
        <w:spacing w:line="240" w:lineRule="auto"/>
        <w:rPr>
          <w:snapToGrid/>
          <w:szCs w:val="22"/>
          <w:lang w:val="lt-LT"/>
        </w:rPr>
      </w:pPr>
      <w:r w:rsidRPr="00981FEC">
        <w:rPr>
          <w:snapToGrid/>
          <w:szCs w:val="22"/>
          <w:lang w:val="lt-LT"/>
        </w:rPr>
        <w:t>Įgyta hipotirozė vaikams</w:t>
      </w:r>
    </w:p>
    <w:p w14:paraId="595A777E" w14:textId="77777777" w:rsidR="00087E0E" w:rsidRDefault="00981FEC" w:rsidP="00087E0E">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Pradinė paros dozė yra </w:t>
      </w:r>
      <w:r w:rsidR="00087E0E" w:rsidRPr="00087E0E">
        <w:rPr>
          <w:snapToGrid/>
          <w:szCs w:val="22"/>
          <w:lang w:val="lt-LT"/>
        </w:rPr>
        <w:t>12</w:t>
      </w:r>
      <w:r>
        <w:rPr>
          <w:snapToGrid/>
          <w:szCs w:val="22"/>
          <w:lang w:val="lt-LT"/>
        </w:rPr>
        <w:t>,</w:t>
      </w:r>
      <w:r w:rsidR="00087E0E" w:rsidRPr="00087E0E">
        <w:rPr>
          <w:snapToGrid/>
          <w:szCs w:val="22"/>
          <w:lang w:val="lt-LT"/>
        </w:rPr>
        <w:t>5</w:t>
      </w:r>
      <w:r>
        <w:rPr>
          <w:snapToGrid/>
          <w:szCs w:val="22"/>
          <w:lang w:val="lt-LT"/>
        </w:rPr>
        <w:noBreakHyphen/>
      </w:r>
      <w:r w:rsidR="00087E0E" w:rsidRPr="00087E0E">
        <w:rPr>
          <w:snapToGrid/>
          <w:szCs w:val="22"/>
          <w:lang w:val="lt-LT"/>
        </w:rPr>
        <w:t>50</w:t>
      </w:r>
      <w:r>
        <w:rPr>
          <w:snapToGrid/>
          <w:szCs w:val="22"/>
          <w:lang w:val="lt-LT"/>
        </w:rPr>
        <w:t> mikrogramų. Vėliau dozė laipsniškai didinama kas 2</w:t>
      </w:r>
      <w:r>
        <w:rPr>
          <w:snapToGrid/>
          <w:szCs w:val="22"/>
          <w:lang w:val="lt-LT"/>
        </w:rPr>
        <w:noBreakHyphen/>
        <w:t>4 savaites, atsižvelgiant į atsaką į gydymą</w:t>
      </w:r>
      <w:r w:rsidR="00087E0E" w:rsidRPr="00087E0E">
        <w:rPr>
          <w:snapToGrid/>
          <w:szCs w:val="22"/>
          <w:lang w:val="lt-LT"/>
        </w:rPr>
        <w:t>.</w:t>
      </w:r>
    </w:p>
    <w:p w14:paraId="7EA710AF" w14:textId="77777777" w:rsidR="00A928FD" w:rsidRPr="00087E0E" w:rsidRDefault="00A928FD" w:rsidP="00087E0E">
      <w:pPr>
        <w:widowControl w:val="0"/>
        <w:tabs>
          <w:tab w:val="clear" w:pos="567"/>
        </w:tabs>
        <w:autoSpaceDE w:val="0"/>
        <w:autoSpaceDN w:val="0"/>
        <w:adjustRightInd w:val="0"/>
        <w:spacing w:line="240" w:lineRule="auto"/>
        <w:rPr>
          <w:snapToGrid/>
          <w:szCs w:val="22"/>
          <w:lang w:val="lt-LT"/>
        </w:rPr>
      </w:pPr>
    </w:p>
    <w:p w14:paraId="6A3809B3" w14:textId="77777777" w:rsidR="00981FEC" w:rsidRDefault="00981FEC" w:rsidP="00087E0E">
      <w:pPr>
        <w:widowControl w:val="0"/>
        <w:tabs>
          <w:tab w:val="clear" w:pos="567"/>
        </w:tabs>
        <w:autoSpaceDE w:val="0"/>
        <w:autoSpaceDN w:val="0"/>
        <w:adjustRightInd w:val="0"/>
        <w:spacing w:line="240" w:lineRule="auto"/>
        <w:rPr>
          <w:snapToGrid/>
          <w:szCs w:val="22"/>
          <w:lang w:val="lt-LT"/>
        </w:rPr>
      </w:pPr>
      <w:r>
        <w:rPr>
          <w:snapToGrid/>
          <w:szCs w:val="22"/>
          <w:lang w:val="lt-LT"/>
        </w:rPr>
        <w:t>Jums skirtai specifinei dozei suvartoti naudokite kartu tiekiamą geriamąjį švirkštą (žr. toliau pateikiamas instrukcijas)</w:t>
      </w:r>
      <w:r w:rsidR="00087E0E" w:rsidRPr="00087E0E">
        <w:rPr>
          <w:snapToGrid/>
          <w:szCs w:val="22"/>
          <w:lang w:val="lt-LT"/>
        </w:rPr>
        <w:t xml:space="preserve">. </w:t>
      </w:r>
      <w:r>
        <w:rPr>
          <w:snapToGrid/>
          <w:szCs w:val="22"/>
          <w:lang w:val="lt-LT"/>
        </w:rPr>
        <w:t>Švirkštą galima naudoti</w:t>
      </w:r>
      <w:r w:rsidR="00087E0E" w:rsidRPr="00087E0E">
        <w:rPr>
          <w:snapToGrid/>
          <w:szCs w:val="22"/>
          <w:lang w:val="lt-LT"/>
        </w:rPr>
        <w:t xml:space="preserve"> </w:t>
      </w:r>
      <w:r>
        <w:rPr>
          <w:snapToGrid/>
          <w:szCs w:val="22"/>
          <w:lang w:val="lt-LT"/>
        </w:rPr>
        <w:t xml:space="preserve">dozei pamatuoti pritraukiant skysčio iki reikiamos švirkšto žymos. Pavyzdžiui, jei </w:t>
      </w:r>
      <w:r w:rsidR="00EF7D26">
        <w:rPr>
          <w:snapToGrid/>
          <w:szCs w:val="22"/>
          <w:lang w:val="lt-LT"/>
        </w:rPr>
        <w:t>J</w:t>
      </w:r>
      <w:r>
        <w:rPr>
          <w:snapToGrid/>
          <w:szCs w:val="22"/>
          <w:lang w:val="lt-LT"/>
        </w:rPr>
        <w:t>ūsų paros dozė yra</w:t>
      </w:r>
      <w:r w:rsidR="00087E0E" w:rsidRPr="00087E0E">
        <w:rPr>
          <w:snapToGrid/>
          <w:szCs w:val="22"/>
          <w:lang w:val="lt-LT"/>
        </w:rPr>
        <w:t xml:space="preserve"> 50</w:t>
      </w:r>
      <w:r>
        <w:rPr>
          <w:snapToGrid/>
          <w:szCs w:val="22"/>
          <w:lang w:val="lt-LT"/>
        </w:rPr>
        <w:t> mikrogramų, atitinkamas tūris bus:</w:t>
      </w:r>
    </w:p>
    <w:p w14:paraId="02D90940" w14:textId="77777777" w:rsidR="00087E0E" w:rsidRDefault="00087E0E" w:rsidP="00087E0E">
      <w:pPr>
        <w:widowControl w:val="0"/>
        <w:tabs>
          <w:tab w:val="clear" w:pos="567"/>
        </w:tabs>
        <w:autoSpaceDE w:val="0"/>
        <w:autoSpaceDN w:val="0"/>
        <w:adjustRightInd w:val="0"/>
        <w:spacing w:line="240" w:lineRule="auto"/>
        <w:rPr>
          <w:b/>
          <w:bCs/>
          <w:snapToGrid/>
          <w:szCs w:val="22"/>
          <w:lang w:val="lt-LT"/>
        </w:rPr>
      </w:pPr>
      <w:r w:rsidRPr="00981FEC">
        <w:rPr>
          <w:b/>
          <w:bCs/>
          <w:snapToGrid/>
          <w:szCs w:val="22"/>
          <w:lang w:val="lt-LT"/>
        </w:rPr>
        <w:t>25</w:t>
      </w:r>
      <w:r w:rsidR="00981FEC" w:rsidRPr="00981FEC">
        <w:rPr>
          <w:b/>
          <w:bCs/>
          <w:snapToGrid/>
          <w:szCs w:val="22"/>
          <w:lang w:val="lt-LT"/>
        </w:rPr>
        <w:t xml:space="preserve"> mikrogramų/5 ml stiprumui </w:t>
      </w:r>
      <w:r w:rsidRPr="00981FEC">
        <w:rPr>
          <w:b/>
          <w:bCs/>
          <w:snapToGrid/>
          <w:szCs w:val="22"/>
          <w:lang w:val="lt-LT"/>
        </w:rPr>
        <w:t>– 2 x 5</w:t>
      </w:r>
      <w:r w:rsidR="00981FEC" w:rsidRPr="00981FEC">
        <w:rPr>
          <w:b/>
          <w:bCs/>
          <w:snapToGrid/>
          <w:szCs w:val="22"/>
          <w:lang w:val="lt-LT"/>
        </w:rPr>
        <w:t> </w:t>
      </w:r>
      <w:r w:rsidRPr="00981FEC">
        <w:rPr>
          <w:b/>
          <w:bCs/>
          <w:snapToGrid/>
          <w:szCs w:val="22"/>
          <w:lang w:val="lt-LT"/>
        </w:rPr>
        <w:t>ml (</w:t>
      </w:r>
      <w:r w:rsidR="00981FEC" w:rsidRPr="00981FEC">
        <w:rPr>
          <w:b/>
          <w:bCs/>
          <w:snapToGrid/>
          <w:szCs w:val="22"/>
          <w:lang w:val="lt-LT"/>
        </w:rPr>
        <w:t xml:space="preserve">iš viso </w:t>
      </w:r>
      <w:r w:rsidRPr="00981FEC">
        <w:rPr>
          <w:b/>
          <w:bCs/>
          <w:snapToGrid/>
          <w:szCs w:val="22"/>
          <w:lang w:val="lt-LT"/>
        </w:rPr>
        <w:t>10</w:t>
      </w:r>
      <w:r w:rsidR="00981FEC" w:rsidRPr="00981FEC">
        <w:rPr>
          <w:b/>
          <w:bCs/>
          <w:snapToGrid/>
          <w:szCs w:val="22"/>
          <w:lang w:val="lt-LT"/>
        </w:rPr>
        <w:t> </w:t>
      </w:r>
      <w:r w:rsidRPr="00981FEC">
        <w:rPr>
          <w:b/>
          <w:bCs/>
          <w:snapToGrid/>
          <w:szCs w:val="22"/>
          <w:lang w:val="lt-LT"/>
        </w:rPr>
        <w:t>ml)</w:t>
      </w:r>
      <w:r w:rsidR="00A928FD">
        <w:rPr>
          <w:b/>
          <w:bCs/>
          <w:snapToGrid/>
          <w:szCs w:val="22"/>
          <w:lang w:val="lt-LT"/>
        </w:rPr>
        <w:t>;</w:t>
      </w:r>
    </w:p>
    <w:p w14:paraId="5B447AF8" w14:textId="77777777" w:rsidR="00A928FD" w:rsidRDefault="00A928FD" w:rsidP="00087E0E">
      <w:pPr>
        <w:widowControl w:val="0"/>
        <w:tabs>
          <w:tab w:val="clear" w:pos="567"/>
        </w:tabs>
        <w:autoSpaceDE w:val="0"/>
        <w:autoSpaceDN w:val="0"/>
        <w:adjustRightInd w:val="0"/>
        <w:spacing w:line="240" w:lineRule="auto"/>
        <w:rPr>
          <w:b/>
          <w:bCs/>
          <w:snapToGrid/>
          <w:szCs w:val="22"/>
          <w:lang w:val="lt-LT"/>
        </w:rPr>
      </w:pPr>
      <w:r w:rsidRPr="00A928FD">
        <w:rPr>
          <w:b/>
          <w:bCs/>
          <w:snapToGrid/>
          <w:szCs w:val="22"/>
          <w:lang w:val="lt-LT"/>
        </w:rPr>
        <w:t>50</w:t>
      </w:r>
      <w:r w:rsidR="005B10E0">
        <w:rPr>
          <w:b/>
          <w:bCs/>
          <w:snapToGrid/>
          <w:szCs w:val="22"/>
          <w:lang w:val="lt-LT"/>
        </w:rPr>
        <w:t> </w:t>
      </w:r>
      <w:r w:rsidRPr="00A928FD">
        <w:rPr>
          <w:b/>
          <w:bCs/>
          <w:snapToGrid/>
          <w:szCs w:val="22"/>
          <w:lang w:val="lt-LT"/>
        </w:rPr>
        <w:t>m</w:t>
      </w:r>
      <w:r>
        <w:rPr>
          <w:b/>
          <w:bCs/>
          <w:snapToGrid/>
          <w:szCs w:val="22"/>
          <w:lang w:val="lt-LT"/>
        </w:rPr>
        <w:t>ikrogramų/</w:t>
      </w:r>
      <w:r w:rsidRPr="00E05AB2">
        <w:rPr>
          <w:b/>
          <w:bCs/>
          <w:snapToGrid/>
          <w:szCs w:val="22"/>
          <w:lang w:val="lt-LT"/>
        </w:rPr>
        <w:t>5</w:t>
      </w:r>
      <w:r w:rsidR="005B10E0">
        <w:rPr>
          <w:b/>
          <w:bCs/>
          <w:snapToGrid/>
          <w:szCs w:val="22"/>
          <w:lang w:val="lt-LT"/>
        </w:rPr>
        <w:t> </w:t>
      </w:r>
      <w:r>
        <w:rPr>
          <w:b/>
          <w:bCs/>
          <w:snapToGrid/>
          <w:szCs w:val="22"/>
          <w:lang w:val="lt-LT"/>
        </w:rPr>
        <w:t xml:space="preserve">ml stiprumui – </w:t>
      </w:r>
      <w:r w:rsidRPr="00E05AB2">
        <w:rPr>
          <w:b/>
          <w:bCs/>
          <w:snapToGrid/>
          <w:szCs w:val="22"/>
          <w:lang w:val="lt-LT"/>
        </w:rPr>
        <w:t>5</w:t>
      </w:r>
      <w:r w:rsidR="005B10E0">
        <w:rPr>
          <w:b/>
          <w:bCs/>
          <w:snapToGrid/>
          <w:szCs w:val="22"/>
          <w:lang w:val="lt-LT"/>
        </w:rPr>
        <w:t> </w:t>
      </w:r>
      <w:r>
        <w:rPr>
          <w:b/>
          <w:bCs/>
          <w:snapToGrid/>
          <w:szCs w:val="22"/>
          <w:lang w:val="lt-LT"/>
        </w:rPr>
        <w:t>ml;</w:t>
      </w:r>
    </w:p>
    <w:p w14:paraId="6D2E6811" w14:textId="77777777" w:rsidR="00A928FD" w:rsidRPr="00E05AB2" w:rsidRDefault="00A928FD" w:rsidP="00087E0E">
      <w:pPr>
        <w:widowControl w:val="0"/>
        <w:tabs>
          <w:tab w:val="clear" w:pos="567"/>
        </w:tabs>
        <w:autoSpaceDE w:val="0"/>
        <w:autoSpaceDN w:val="0"/>
        <w:adjustRightInd w:val="0"/>
        <w:spacing w:line="240" w:lineRule="auto"/>
        <w:rPr>
          <w:b/>
          <w:bCs/>
          <w:snapToGrid/>
          <w:szCs w:val="22"/>
          <w:lang w:val="lt-LT"/>
        </w:rPr>
      </w:pPr>
      <w:r w:rsidRPr="00E05AB2">
        <w:rPr>
          <w:b/>
          <w:bCs/>
          <w:snapToGrid/>
          <w:szCs w:val="22"/>
          <w:lang w:val="lt-LT"/>
        </w:rPr>
        <w:t>100</w:t>
      </w:r>
      <w:r w:rsidR="005B10E0" w:rsidRPr="00E05AB2">
        <w:rPr>
          <w:b/>
          <w:bCs/>
          <w:snapToGrid/>
          <w:szCs w:val="22"/>
          <w:lang w:val="lt-LT"/>
        </w:rPr>
        <w:t> </w:t>
      </w:r>
      <w:r w:rsidRPr="00E05AB2">
        <w:rPr>
          <w:b/>
          <w:bCs/>
          <w:snapToGrid/>
          <w:szCs w:val="22"/>
          <w:lang w:val="lt-LT"/>
        </w:rPr>
        <w:t>mikrogram</w:t>
      </w:r>
      <w:r>
        <w:rPr>
          <w:b/>
          <w:bCs/>
          <w:snapToGrid/>
          <w:szCs w:val="22"/>
          <w:lang w:val="lt-LT"/>
        </w:rPr>
        <w:t>ų</w:t>
      </w:r>
      <w:r w:rsidRPr="00E05AB2">
        <w:rPr>
          <w:b/>
          <w:bCs/>
          <w:snapToGrid/>
          <w:szCs w:val="22"/>
          <w:lang w:val="lt-LT"/>
        </w:rPr>
        <w:t>/5</w:t>
      </w:r>
      <w:r w:rsidR="005B10E0" w:rsidRPr="00E05AB2">
        <w:rPr>
          <w:b/>
          <w:bCs/>
          <w:snapToGrid/>
          <w:szCs w:val="22"/>
          <w:lang w:val="lt-LT"/>
        </w:rPr>
        <w:t> </w:t>
      </w:r>
      <w:r w:rsidRPr="00E05AB2">
        <w:rPr>
          <w:b/>
          <w:bCs/>
          <w:snapToGrid/>
          <w:szCs w:val="22"/>
          <w:lang w:val="lt-LT"/>
        </w:rPr>
        <w:t>ml stiprumui – 2,5</w:t>
      </w:r>
      <w:r w:rsidR="005B10E0" w:rsidRPr="00E05AB2">
        <w:rPr>
          <w:b/>
          <w:bCs/>
          <w:snapToGrid/>
          <w:szCs w:val="22"/>
          <w:lang w:val="lt-LT"/>
        </w:rPr>
        <w:t> </w:t>
      </w:r>
      <w:r w:rsidRPr="00E05AB2">
        <w:rPr>
          <w:b/>
          <w:bCs/>
          <w:snapToGrid/>
          <w:szCs w:val="22"/>
          <w:lang w:val="lt-LT"/>
        </w:rPr>
        <w:t>ml.</w:t>
      </w:r>
    </w:p>
    <w:p w14:paraId="285B3B34" w14:textId="77777777" w:rsidR="00087E0E" w:rsidRPr="00087E0E" w:rsidRDefault="00087E0E" w:rsidP="00087E0E">
      <w:pPr>
        <w:widowControl w:val="0"/>
        <w:tabs>
          <w:tab w:val="clear" w:pos="567"/>
        </w:tabs>
        <w:autoSpaceDE w:val="0"/>
        <w:autoSpaceDN w:val="0"/>
        <w:adjustRightInd w:val="0"/>
        <w:spacing w:line="240" w:lineRule="auto"/>
        <w:rPr>
          <w:snapToGrid/>
          <w:szCs w:val="22"/>
          <w:lang w:val="lt-LT"/>
        </w:rPr>
      </w:pPr>
    </w:p>
    <w:p w14:paraId="4EFB0A70" w14:textId="77777777" w:rsidR="00087E0E" w:rsidRPr="00981FEC" w:rsidRDefault="00981FEC" w:rsidP="00087E0E">
      <w:pPr>
        <w:widowControl w:val="0"/>
        <w:tabs>
          <w:tab w:val="clear" w:pos="567"/>
        </w:tabs>
        <w:autoSpaceDE w:val="0"/>
        <w:autoSpaceDN w:val="0"/>
        <w:adjustRightInd w:val="0"/>
        <w:spacing w:line="240" w:lineRule="auto"/>
        <w:rPr>
          <w:b/>
          <w:bCs/>
          <w:snapToGrid/>
          <w:szCs w:val="22"/>
          <w:lang w:val="lt-LT"/>
        </w:rPr>
      </w:pPr>
      <w:r w:rsidRPr="00981FEC">
        <w:rPr>
          <w:b/>
          <w:bCs/>
          <w:snapToGrid/>
          <w:szCs w:val="22"/>
          <w:lang w:val="lt-LT"/>
        </w:rPr>
        <w:t>Kaip naudoti geriamąjį švirkštą</w:t>
      </w:r>
    </w:p>
    <w:p w14:paraId="0FCC4EA5" w14:textId="77777777" w:rsidR="00981FEC" w:rsidRDefault="00981FEC" w:rsidP="00981FEC">
      <w:pPr>
        <w:widowControl w:val="0"/>
        <w:numPr>
          <w:ilvl w:val="0"/>
          <w:numId w:val="18"/>
        </w:numPr>
        <w:tabs>
          <w:tab w:val="clear" w:pos="567"/>
        </w:tabs>
        <w:autoSpaceDE w:val="0"/>
        <w:autoSpaceDN w:val="0"/>
        <w:adjustRightInd w:val="0"/>
        <w:spacing w:line="240" w:lineRule="auto"/>
        <w:ind w:left="567" w:hanging="567"/>
        <w:rPr>
          <w:snapToGrid/>
          <w:szCs w:val="22"/>
          <w:lang w:val="lt-LT"/>
        </w:rPr>
      </w:pPr>
      <w:r>
        <w:rPr>
          <w:snapToGrid/>
          <w:szCs w:val="22"/>
          <w:lang w:val="lt-LT"/>
        </w:rPr>
        <w:t>Buteliuką gerai pakratykite</w:t>
      </w:r>
      <w:r w:rsidR="00087E0E" w:rsidRPr="00087E0E">
        <w:rPr>
          <w:snapToGrid/>
          <w:szCs w:val="22"/>
          <w:lang w:val="lt-LT"/>
        </w:rPr>
        <w:t xml:space="preserve">, </w:t>
      </w:r>
      <w:r>
        <w:rPr>
          <w:snapToGrid/>
          <w:szCs w:val="22"/>
          <w:lang w:val="lt-LT"/>
        </w:rPr>
        <w:t>įsitikinę, kad kamštelis tvirtai uždėtas ant buteliuko.</w:t>
      </w:r>
    </w:p>
    <w:p w14:paraId="2BF1CF42" w14:textId="77777777" w:rsidR="00981FEC" w:rsidRDefault="00981FEC" w:rsidP="00981FEC">
      <w:pPr>
        <w:widowControl w:val="0"/>
        <w:numPr>
          <w:ilvl w:val="0"/>
          <w:numId w:val="18"/>
        </w:numPr>
        <w:tabs>
          <w:tab w:val="clear" w:pos="567"/>
        </w:tabs>
        <w:autoSpaceDE w:val="0"/>
        <w:autoSpaceDN w:val="0"/>
        <w:adjustRightInd w:val="0"/>
        <w:spacing w:line="240" w:lineRule="auto"/>
        <w:ind w:left="567" w:hanging="567"/>
        <w:rPr>
          <w:snapToGrid/>
          <w:szCs w:val="22"/>
          <w:lang w:val="lt-LT"/>
        </w:rPr>
      </w:pPr>
      <w:r>
        <w:rPr>
          <w:snapToGrid/>
          <w:szCs w:val="22"/>
          <w:lang w:val="lt-LT"/>
        </w:rPr>
        <w:t>Nuimkite dangtelį</w:t>
      </w:r>
      <w:r w:rsidR="00087E0E" w:rsidRPr="00087E0E">
        <w:rPr>
          <w:snapToGrid/>
          <w:szCs w:val="22"/>
          <w:lang w:val="lt-LT"/>
        </w:rPr>
        <w:t xml:space="preserve">. </w:t>
      </w:r>
      <w:r>
        <w:rPr>
          <w:snapToGrid/>
          <w:szCs w:val="22"/>
          <w:lang w:val="lt-LT"/>
        </w:rPr>
        <w:t>Pastaba: dangtelį pasidėkite šalia</w:t>
      </w:r>
      <w:r w:rsidR="002B1047">
        <w:rPr>
          <w:snapToGrid/>
          <w:szCs w:val="22"/>
          <w:lang w:val="lt-LT"/>
        </w:rPr>
        <w:t>, kad galėtumėte užkimšti buteliuką baigę juo naudotis</w:t>
      </w:r>
      <w:r>
        <w:rPr>
          <w:snapToGrid/>
          <w:szCs w:val="22"/>
          <w:lang w:val="lt-LT"/>
        </w:rPr>
        <w:t>.</w:t>
      </w:r>
    </w:p>
    <w:p w14:paraId="76A8DD1B" w14:textId="77777777" w:rsidR="00945AD0" w:rsidRDefault="00945AD0" w:rsidP="00981FEC">
      <w:pPr>
        <w:widowControl w:val="0"/>
        <w:numPr>
          <w:ilvl w:val="0"/>
          <w:numId w:val="18"/>
        </w:numPr>
        <w:tabs>
          <w:tab w:val="clear" w:pos="567"/>
        </w:tabs>
        <w:autoSpaceDE w:val="0"/>
        <w:autoSpaceDN w:val="0"/>
        <w:adjustRightInd w:val="0"/>
        <w:spacing w:line="240" w:lineRule="auto"/>
        <w:ind w:left="567" w:hanging="567"/>
        <w:rPr>
          <w:snapToGrid/>
          <w:szCs w:val="22"/>
          <w:lang w:val="lt-LT"/>
        </w:rPr>
      </w:pPr>
      <w:r>
        <w:rPr>
          <w:snapToGrid/>
          <w:szCs w:val="22"/>
          <w:lang w:val="lt-LT"/>
        </w:rPr>
        <w:t>Užstumkite plastikin</w:t>
      </w:r>
      <w:r w:rsidR="00E53FA1">
        <w:rPr>
          <w:snapToGrid/>
          <w:szCs w:val="22"/>
          <w:lang w:val="lt-LT"/>
        </w:rPr>
        <w:t>į</w:t>
      </w:r>
      <w:r>
        <w:rPr>
          <w:snapToGrid/>
          <w:szCs w:val="22"/>
          <w:lang w:val="lt-LT"/>
        </w:rPr>
        <w:t xml:space="preserve"> adapterį ant buteliuko kaklelio. Adapteris visada turi likti ant buteliuko</w:t>
      </w:r>
      <w:r w:rsidR="00F05F0E">
        <w:rPr>
          <w:snapToGrid/>
          <w:szCs w:val="22"/>
          <w:lang w:val="lt-LT"/>
        </w:rPr>
        <w:t>.</w:t>
      </w:r>
    </w:p>
    <w:p w14:paraId="4737559C" w14:textId="77777777" w:rsidR="00087E0E" w:rsidRPr="00087E0E" w:rsidRDefault="00945AD0" w:rsidP="00981FEC">
      <w:pPr>
        <w:widowControl w:val="0"/>
        <w:numPr>
          <w:ilvl w:val="0"/>
          <w:numId w:val="18"/>
        </w:numPr>
        <w:tabs>
          <w:tab w:val="clear" w:pos="567"/>
        </w:tabs>
        <w:autoSpaceDE w:val="0"/>
        <w:autoSpaceDN w:val="0"/>
        <w:adjustRightInd w:val="0"/>
        <w:spacing w:line="240" w:lineRule="auto"/>
        <w:ind w:left="567" w:hanging="567"/>
        <w:rPr>
          <w:snapToGrid/>
          <w:szCs w:val="22"/>
          <w:lang w:val="lt-LT"/>
        </w:rPr>
      </w:pPr>
      <w:r>
        <w:rPr>
          <w:snapToGrid/>
          <w:szCs w:val="22"/>
          <w:lang w:val="lt-LT"/>
        </w:rPr>
        <w:t>Paimkite švirkštą ir įsitikinkite, ar stūmoklis yra visiškai nustumtas žemyn</w:t>
      </w:r>
      <w:r w:rsidR="00087E0E" w:rsidRPr="00087E0E">
        <w:rPr>
          <w:snapToGrid/>
          <w:szCs w:val="22"/>
          <w:lang w:val="lt-LT"/>
        </w:rPr>
        <w:t>.</w:t>
      </w:r>
    </w:p>
    <w:p w14:paraId="30DC24CE" w14:textId="77777777" w:rsidR="00945AD0" w:rsidRDefault="00945AD0" w:rsidP="00981FEC">
      <w:pPr>
        <w:widowControl w:val="0"/>
        <w:numPr>
          <w:ilvl w:val="0"/>
          <w:numId w:val="18"/>
        </w:numPr>
        <w:tabs>
          <w:tab w:val="clear" w:pos="567"/>
        </w:tabs>
        <w:autoSpaceDE w:val="0"/>
        <w:autoSpaceDN w:val="0"/>
        <w:adjustRightInd w:val="0"/>
        <w:spacing w:line="240" w:lineRule="auto"/>
        <w:ind w:left="567" w:hanging="567"/>
        <w:rPr>
          <w:snapToGrid/>
          <w:szCs w:val="22"/>
          <w:lang w:val="lt-LT"/>
        </w:rPr>
      </w:pPr>
      <w:r>
        <w:rPr>
          <w:snapToGrid/>
          <w:szCs w:val="22"/>
          <w:lang w:val="lt-LT"/>
        </w:rPr>
        <w:t>Buteliuką laikykite stačią ir geriamąjį švirkštą tvirtai įkiškite į plastikinį adapterį.</w:t>
      </w:r>
    </w:p>
    <w:p w14:paraId="087CB23B" w14:textId="77777777" w:rsidR="00087E0E" w:rsidRPr="00087E0E" w:rsidRDefault="00945AD0" w:rsidP="00981FEC">
      <w:pPr>
        <w:widowControl w:val="0"/>
        <w:numPr>
          <w:ilvl w:val="0"/>
          <w:numId w:val="18"/>
        </w:numPr>
        <w:tabs>
          <w:tab w:val="clear" w:pos="567"/>
        </w:tabs>
        <w:autoSpaceDE w:val="0"/>
        <w:autoSpaceDN w:val="0"/>
        <w:adjustRightInd w:val="0"/>
        <w:spacing w:line="240" w:lineRule="auto"/>
        <w:ind w:left="567" w:hanging="567"/>
        <w:rPr>
          <w:snapToGrid/>
          <w:szCs w:val="22"/>
          <w:lang w:val="lt-LT"/>
        </w:rPr>
      </w:pPr>
      <w:r>
        <w:rPr>
          <w:snapToGrid/>
          <w:szCs w:val="22"/>
          <w:lang w:val="lt-LT"/>
        </w:rPr>
        <w:t>Visą buteliuką su prijungtu švirkštu apverskite</w:t>
      </w:r>
      <w:r w:rsidR="00087E0E" w:rsidRPr="00087E0E">
        <w:rPr>
          <w:snapToGrid/>
          <w:szCs w:val="22"/>
          <w:lang w:val="lt-LT"/>
        </w:rPr>
        <w:t xml:space="preserve">. </w:t>
      </w:r>
    </w:p>
    <w:p w14:paraId="32CE282C" w14:textId="77777777" w:rsidR="00945AD0" w:rsidRDefault="00945AD0" w:rsidP="00981FEC">
      <w:pPr>
        <w:widowControl w:val="0"/>
        <w:numPr>
          <w:ilvl w:val="0"/>
          <w:numId w:val="18"/>
        </w:numPr>
        <w:tabs>
          <w:tab w:val="clear" w:pos="567"/>
        </w:tabs>
        <w:autoSpaceDE w:val="0"/>
        <w:autoSpaceDN w:val="0"/>
        <w:adjustRightInd w:val="0"/>
        <w:spacing w:line="240" w:lineRule="auto"/>
        <w:ind w:left="567" w:hanging="567"/>
        <w:rPr>
          <w:snapToGrid/>
          <w:szCs w:val="22"/>
          <w:lang w:val="lt-LT"/>
        </w:rPr>
      </w:pPr>
      <w:r>
        <w:rPr>
          <w:snapToGrid/>
          <w:szCs w:val="22"/>
          <w:lang w:val="lt-LT"/>
        </w:rPr>
        <w:t>Lėtai iki galo atitraukite stūmoklį, kad švirkštas prisipildytų vaistu</w:t>
      </w:r>
      <w:r w:rsidR="00087E0E" w:rsidRPr="00087E0E">
        <w:rPr>
          <w:snapToGrid/>
          <w:szCs w:val="22"/>
          <w:lang w:val="lt-LT"/>
        </w:rPr>
        <w:t xml:space="preserve">. </w:t>
      </w:r>
      <w:r>
        <w:rPr>
          <w:snapToGrid/>
          <w:szCs w:val="22"/>
          <w:lang w:val="lt-LT"/>
        </w:rPr>
        <w:t>Stūmoklį sustumkite atgal, kad pasišalintų visi oro burbuliukai, kurių galėjo būti geriamajame švirkšte.</w:t>
      </w:r>
    </w:p>
    <w:p w14:paraId="29E7F64E" w14:textId="77777777" w:rsidR="00945AD0" w:rsidRDefault="00945AD0" w:rsidP="00981FEC">
      <w:pPr>
        <w:widowControl w:val="0"/>
        <w:numPr>
          <w:ilvl w:val="0"/>
          <w:numId w:val="18"/>
        </w:numPr>
        <w:tabs>
          <w:tab w:val="clear" w:pos="567"/>
        </w:tabs>
        <w:autoSpaceDE w:val="0"/>
        <w:autoSpaceDN w:val="0"/>
        <w:adjustRightInd w:val="0"/>
        <w:spacing w:line="240" w:lineRule="auto"/>
        <w:ind w:left="567" w:hanging="567"/>
        <w:rPr>
          <w:snapToGrid/>
          <w:szCs w:val="22"/>
          <w:lang w:val="lt-LT"/>
        </w:rPr>
      </w:pPr>
      <w:r>
        <w:rPr>
          <w:snapToGrid/>
          <w:szCs w:val="22"/>
          <w:lang w:val="lt-LT"/>
        </w:rPr>
        <w:t>Tada stūmoklį lėtai atitraukite iki Jūsų dozei reikiamo tūrio.</w:t>
      </w:r>
    </w:p>
    <w:p w14:paraId="42E0CB67" w14:textId="77777777" w:rsidR="00945AD0" w:rsidRDefault="00945AD0" w:rsidP="00981FEC">
      <w:pPr>
        <w:widowControl w:val="0"/>
        <w:numPr>
          <w:ilvl w:val="0"/>
          <w:numId w:val="18"/>
        </w:numPr>
        <w:tabs>
          <w:tab w:val="clear" w:pos="567"/>
        </w:tabs>
        <w:autoSpaceDE w:val="0"/>
        <w:autoSpaceDN w:val="0"/>
        <w:adjustRightInd w:val="0"/>
        <w:spacing w:line="240" w:lineRule="auto"/>
        <w:ind w:left="567" w:hanging="567"/>
        <w:rPr>
          <w:snapToGrid/>
          <w:szCs w:val="22"/>
          <w:lang w:val="lt-LT"/>
        </w:rPr>
      </w:pPr>
      <w:r>
        <w:rPr>
          <w:snapToGrid/>
          <w:szCs w:val="22"/>
          <w:lang w:val="lt-LT"/>
        </w:rPr>
        <w:t>Atverskite atgal visą buteliuką su prijungtu švirkštu ir švirkštą nuimkite nuo buteliuko.</w:t>
      </w:r>
    </w:p>
    <w:p w14:paraId="44E809AE" w14:textId="77777777" w:rsidR="00945AD0" w:rsidRDefault="00945AD0" w:rsidP="00981FEC">
      <w:pPr>
        <w:widowControl w:val="0"/>
        <w:numPr>
          <w:ilvl w:val="0"/>
          <w:numId w:val="18"/>
        </w:numPr>
        <w:tabs>
          <w:tab w:val="clear" w:pos="567"/>
        </w:tabs>
        <w:autoSpaceDE w:val="0"/>
        <w:autoSpaceDN w:val="0"/>
        <w:adjustRightInd w:val="0"/>
        <w:spacing w:line="240" w:lineRule="auto"/>
        <w:ind w:left="567" w:hanging="567"/>
        <w:rPr>
          <w:snapToGrid/>
          <w:szCs w:val="22"/>
          <w:lang w:val="lt-LT"/>
        </w:rPr>
      </w:pPr>
      <w:r>
        <w:rPr>
          <w:snapToGrid/>
          <w:szCs w:val="22"/>
          <w:lang w:val="lt-LT"/>
        </w:rPr>
        <w:t>Vaisto dozę galima tiesiogiai nuryti iš geriamojo švirkšto</w:t>
      </w:r>
      <w:r w:rsidR="00087E0E" w:rsidRPr="00087E0E">
        <w:rPr>
          <w:snapToGrid/>
          <w:szCs w:val="22"/>
          <w:lang w:val="lt-LT"/>
        </w:rPr>
        <w:t xml:space="preserve">. </w:t>
      </w:r>
      <w:r>
        <w:rPr>
          <w:snapToGrid/>
          <w:szCs w:val="22"/>
          <w:lang w:val="lt-LT"/>
        </w:rPr>
        <w:t>Turite atsisėsti tiesiai ir lėtai stumti stūmoklį, kad galėtumėte nuryti dozę.</w:t>
      </w:r>
    </w:p>
    <w:p w14:paraId="14C83B32" w14:textId="77777777" w:rsidR="00087E0E" w:rsidRPr="00087E0E" w:rsidRDefault="00F05F0E" w:rsidP="00981FEC">
      <w:pPr>
        <w:widowControl w:val="0"/>
        <w:numPr>
          <w:ilvl w:val="0"/>
          <w:numId w:val="18"/>
        </w:numPr>
        <w:tabs>
          <w:tab w:val="clear" w:pos="567"/>
        </w:tabs>
        <w:autoSpaceDE w:val="0"/>
        <w:autoSpaceDN w:val="0"/>
        <w:adjustRightInd w:val="0"/>
        <w:spacing w:line="240" w:lineRule="auto"/>
        <w:ind w:left="567" w:hanging="567"/>
        <w:rPr>
          <w:snapToGrid/>
          <w:szCs w:val="22"/>
          <w:lang w:val="lt-LT"/>
        </w:rPr>
      </w:pPr>
      <w:r>
        <w:rPr>
          <w:snapToGrid/>
          <w:szCs w:val="22"/>
          <w:lang w:val="lt-LT"/>
        </w:rPr>
        <w:t>Po panaudojimo uždėkite vaikų sunkiai atidaromą dangtelį, palikdami adapterį vietoje.</w:t>
      </w:r>
    </w:p>
    <w:p w14:paraId="60939E9D" w14:textId="77777777" w:rsidR="00981FEC" w:rsidRDefault="00981FEC" w:rsidP="00981FEC">
      <w:pPr>
        <w:widowControl w:val="0"/>
        <w:numPr>
          <w:ilvl w:val="0"/>
          <w:numId w:val="18"/>
        </w:numPr>
        <w:tabs>
          <w:tab w:val="clear" w:pos="567"/>
        </w:tabs>
        <w:autoSpaceDE w:val="0"/>
        <w:autoSpaceDN w:val="0"/>
        <w:adjustRightInd w:val="0"/>
        <w:spacing w:line="240" w:lineRule="auto"/>
        <w:ind w:left="567" w:hanging="567"/>
        <w:rPr>
          <w:snapToGrid/>
          <w:szCs w:val="22"/>
          <w:lang w:val="lt-LT"/>
        </w:rPr>
      </w:pPr>
      <w:r>
        <w:rPr>
          <w:snapToGrid/>
          <w:szCs w:val="22"/>
          <w:lang w:val="lt-LT"/>
        </w:rPr>
        <w:t>Valymas</w:t>
      </w:r>
      <w:r w:rsidR="00087E0E" w:rsidRPr="00087E0E">
        <w:rPr>
          <w:snapToGrid/>
          <w:szCs w:val="22"/>
          <w:lang w:val="lt-LT"/>
        </w:rPr>
        <w:t xml:space="preserve">: </w:t>
      </w:r>
      <w:r>
        <w:rPr>
          <w:snapToGrid/>
          <w:szCs w:val="22"/>
          <w:lang w:val="lt-LT"/>
        </w:rPr>
        <w:t>po panaudojimo švirkšto išorę nuvalykite sausu, švariu audiniu.</w:t>
      </w:r>
    </w:p>
    <w:p w14:paraId="1A38E8BF" w14:textId="77777777" w:rsidR="00087E0E" w:rsidRPr="00087E0E" w:rsidRDefault="00087E0E" w:rsidP="00087E0E">
      <w:pPr>
        <w:widowControl w:val="0"/>
        <w:tabs>
          <w:tab w:val="clear" w:pos="567"/>
        </w:tabs>
        <w:autoSpaceDE w:val="0"/>
        <w:autoSpaceDN w:val="0"/>
        <w:adjustRightInd w:val="0"/>
        <w:spacing w:line="240" w:lineRule="auto"/>
        <w:rPr>
          <w:snapToGrid/>
          <w:szCs w:val="22"/>
          <w:lang w:val="lt-LT"/>
        </w:rPr>
      </w:pPr>
    </w:p>
    <w:p w14:paraId="14459698" w14:textId="77777777" w:rsidR="00087E0E" w:rsidRPr="00DF76C7" w:rsidRDefault="00087E0E" w:rsidP="00087E0E">
      <w:pPr>
        <w:widowControl w:val="0"/>
        <w:tabs>
          <w:tab w:val="clear" w:pos="567"/>
        </w:tabs>
        <w:autoSpaceDE w:val="0"/>
        <w:autoSpaceDN w:val="0"/>
        <w:adjustRightInd w:val="0"/>
        <w:spacing w:line="240" w:lineRule="auto"/>
        <w:rPr>
          <w:b/>
          <w:bCs/>
          <w:snapToGrid/>
          <w:szCs w:val="22"/>
          <w:lang w:val="lt-LT"/>
        </w:rPr>
      </w:pPr>
      <w:r w:rsidRPr="00DF76C7">
        <w:rPr>
          <w:b/>
          <w:bCs/>
          <w:snapToGrid/>
          <w:szCs w:val="22"/>
          <w:lang w:val="lt-LT"/>
        </w:rPr>
        <w:t>Vartojimo metodas</w:t>
      </w:r>
    </w:p>
    <w:p w14:paraId="4CAF0954" w14:textId="77777777" w:rsidR="00E37462" w:rsidRDefault="00EE6293" w:rsidP="00087E0E">
      <w:pPr>
        <w:widowControl w:val="0"/>
        <w:tabs>
          <w:tab w:val="clear" w:pos="567"/>
        </w:tabs>
        <w:autoSpaceDE w:val="0"/>
        <w:autoSpaceDN w:val="0"/>
        <w:adjustRightInd w:val="0"/>
        <w:spacing w:line="240" w:lineRule="auto"/>
        <w:rPr>
          <w:snapToGrid/>
          <w:szCs w:val="22"/>
          <w:lang w:val="lt-LT"/>
        </w:rPr>
      </w:pPr>
      <w:r>
        <w:rPr>
          <w:snapToGrid/>
          <w:szCs w:val="22"/>
          <w:lang w:val="lt-LT"/>
        </w:rPr>
        <w:t>Levothyroxine sodium Zentiva</w:t>
      </w:r>
      <w:r w:rsidR="00D570CA" w:rsidRPr="00D570CA">
        <w:rPr>
          <w:snapToGrid/>
          <w:szCs w:val="22"/>
          <w:lang w:val="lt-LT"/>
        </w:rPr>
        <w:t xml:space="preserve"> </w:t>
      </w:r>
      <w:r w:rsidR="00D570CA">
        <w:rPr>
          <w:snapToGrid/>
          <w:szCs w:val="22"/>
          <w:lang w:val="lt-LT"/>
        </w:rPr>
        <w:t>reikia nuryti</w:t>
      </w:r>
      <w:r w:rsidR="00087E0E" w:rsidRPr="00087E0E">
        <w:rPr>
          <w:snapToGrid/>
          <w:szCs w:val="22"/>
          <w:lang w:val="lt-LT"/>
        </w:rPr>
        <w:t xml:space="preserve">. </w:t>
      </w:r>
      <w:r>
        <w:rPr>
          <w:snapToGrid/>
          <w:szCs w:val="22"/>
          <w:lang w:val="lt-LT"/>
        </w:rPr>
        <w:t>Levothyroxine sodium Zentiva</w:t>
      </w:r>
      <w:r w:rsidR="00E37462" w:rsidRPr="00D570CA">
        <w:rPr>
          <w:snapToGrid/>
          <w:szCs w:val="22"/>
          <w:lang w:val="lt-LT"/>
        </w:rPr>
        <w:t xml:space="preserve"> </w:t>
      </w:r>
      <w:r w:rsidR="00E37462">
        <w:rPr>
          <w:snapToGrid/>
          <w:szCs w:val="22"/>
          <w:lang w:val="lt-LT"/>
        </w:rPr>
        <w:t>vartojamas nevalgius, paprastai prieš pusryčius.</w:t>
      </w:r>
    </w:p>
    <w:p w14:paraId="7205B99F" w14:textId="77777777" w:rsidR="00D570CA" w:rsidRDefault="00D570CA" w:rsidP="00087E0E">
      <w:pPr>
        <w:widowControl w:val="0"/>
        <w:tabs>
          <w:tab w:val="clear" w:pos="567"/>
        </w:tabs>
        <w:autoSpaceDE w:val="0"/>
        <w:autoSpaceDN w:val="0"/>
        <w:adjustRightInd w:val="0"/>
        <w:spacing w:line="240" w:lineRule="auto"/>
        <w:rPr>
          <w:snapToGrid/>
          <w:szCs w:val="22"/>
          <w:lang w:val="lt-LT"/>
        </w:rPr>
      </w:pPr>
    </w:p>
    <w:p w14:paraId="60AF0E5B" w14:textId="77777777" w:rsidR="00D570CA" w:rsidRPr="00DF76C7" w:rsidRDefault="00D570CA" w:rsidP="00087E0E">
      <w:pPr>
        <w:widowControl w:val="0"/>
        <w:tabs>
          <w:tab w:val="clear" w:pos="567"/>
        </w:tabs>
        <w:autoSpaceDE w:val="0"/>
        <w:autoSpaceDN w:val="0"/>
        <w:adjustRightInd w:val="0"/>
        <w:spacing w:line="240" w:lineRule="auto"/>
        <w:rPr>
          <w:b/>
          <w:bCs/>
          <w:snapToGrid/>
          <w:szCs w:val="22"/>
          <w:lang w:val="lt-LT"/>
        </w:rPr>
      </w:pPr>
      <w:r w:rsidRPr="00DF76C7">
        <w:rPr>
          <w:b/>
          <w:bCs/>
          <w:snapToGrid/>
          <w:szCs w:val="22"/>
          <w:lang w:val="lt-LT"/>
        </w:rPr>
        <w:t>Gydymo trukmė</w:t>
      </w:r>
    </w:p>
    <w:p w14:paraId="36C6B42B" w14:textId="77777777" w:rsidR="00087E0E" w:rsidRPr="00087E0E" w:rsidRDefault="00E37462" w:rsidP="00087E0E">
      <w:pPr>
        <w:widowControl w:val="0"/>
        <w:tabs>
          <w:tab w:val="clear" w:pos="567"/>
        </w:tabs>
        <w:autoSpaceDE w:val="0"/>
        <w:autoSpaceDN w:val="0"/>
        <w:adjustRightInd w:val="0"/>
        <w:spacing w:line="240" w:lineRule="auto"/>
        <w:rPr>
          <w:snapToGrid/>
          <w:szCs w:val="22"/>
          <w:lang w:val="lt-LT"/>
        </w:rPr>
      </w:pPr>
      <w:r>
        <w:rPr>
          <w:snapToGrid/>
          <w:szCs w:val="22"/>
          <w:lang w:val="lt-LT"/>
        </w:rPr>
        <w:t>Hipotirozės, netoksinio difuzinio gūžio bei Hašimoto tiroidito gydymas paprastai trunka visą gyvenimą.</w:t>
      </w:r>
    </w:p>
    <w:p w14:paraId="7FFA99CD" w14:textId="77777777" w:rsidR="00EF3BDF" w:rsidRPr="00AF5C79" w:rsidRDefault="00EF3BDF" w:rsidP="00AB3C1A">
      <w:pPr>
        <w:widowControl w:val="0"/>
        <w:tabs>
          <w:tab w:val="clear" w:pos="567"/>
        </w:tabs>
        <w:autoSpaceDE w:val="0"/>
        <w:autoSpaceDN w:val="0"/>
        <w:adjustRightInd w:val="0"/>
        <w:spacing w:line="240" w:lineRule="auto"/>
        <w:rPr>
          <w:snapToGrid/>
          <w:szCs w:val="24"/>
          <w:lang w:val="lt-LT"/>
        </w:rPr>
      </w:pPr>
    </w:p>
    <w:p w14:paraId="4BEB58EA" w14:textId="77777777" w:rsidR="00776FBE" w:rsidRPr="00AF5C79"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AF5C79">
        <w:rPr>
          <w:rFonts w:eastAsia="TimesNewRoman,Bold"/>
          <w:b/>
          <w:bCs/>
          <w:snapToGrid/>
          <w:szCs w:val="22"/>
          <w:lang w:val="lt-LT"/>
        </w:rPr>
        <w:t xml:space="preserve">Ką daryti pavartojus per didelę </w:t>
      </w:r>
      <w:r w:rsidR="00EE6293">
        <w:rPr>
          <w:rFonts w:eastAsia="TimesNewRoman,Bold"/>
          <w:b/>
          <w:bCs/>
          <w:snapToGrid/>
          <w:szCs w:val="22"/>
          <w:lang w:val="lt-LT"/>
        </w:rPr>
        <w:t>Levothyroxine sodium Zentiva</w:t>
      </w:r>
      <w:r w:rsidRPr="00AF5C79">
        <w:rPr>
          <w:rFonts w:eastAsia="TimesNewRoman,Bold"/>
          <w:b/>
          <w:bCs/>
          <w:snapToGrid/>
          <w:szCs w:val="22"/>
          <w:lang w:val="lt-LT"/>
        </w:rPr>
        <w:t xml:space="preserve"> dozę?</w:t>
      </w:r>
    </w:p>
    <w:p w14:paraId="1EBEE433" w14:textId="77777777" w:rsidR="00776FBE" w:rsidRPr="00AF5C79" w:rsidRDefault="00776FBE" w:rsidP="00AB3C1A">
      <w:pPr>
        <w:widowControl w:val="0"/>
        <w:tabs>
          <w:tab w:val="clear" w:pos="567"/>
        </w:tabs>
        <w:autoSpaceDE w:val="0"/>
        <w:autoSpaceDN w:val="0"/>
        <w:adjustRightInd w:val="0"/>
        <w:spacing w:line="240" w:lineRule="auto"/>
        <w:rPr>
          <w:rFonts w:eastAsia="TimesNewRoman,Bold"/>
          <w:snapToGrid/>
          <w:szCs w:val="22"/>
          <w:lang w:val="lt-LT"/>
        </w:rPr>
      </w:pPr>
      <w:r w:rsidRPr="00AF5C79">
        <w:rPr>
          <w:rFonts w:eastAsia="TimesNewRoman,Bold"/>
          <w:snapToGrid/>
          <w:szCs w:val="22"/>
          <w:lang w:val="lt-LT"/>
        </w:rPr>
        <w:t xml:space="preserve">Jei </w:t>
      </w:r>
      <w:r w:rsidR="00E3040E">
        <w:rPr>
          <w:rFonts w:eastAsia="TimesNewRoman,Bold"/>
          <w:snapToGrid/>
          <w:szCs w:val="22"/>
          <w:lang w:val="lt-LT"/>
        </w:rPr>
        <w:t xml:space="preserve">netyčia </w:t>
      </w:r>
      <w:r w:rsidRPr="00AF5C79">
        <w:rPr>
          <w:rFonts w:eastAsia="TimesNewRoman,Bold"/>
          <w:snapToGrid/>
          <w:szCs w:val="22"/>
          <w:lang w:val="lt-LT"/>
        </w:rPr>
        <w:t xml:space="preserve">pavartojote didesnę šio vaisto dozę nei skirta, </w:t>
      </w:r>
      <w:r w:rsidR="00E3040E">
        <w:rPr>
          <w:snapToGrid/>
          <w:szCs w:val="22"/>
          <w:lang w:val="lt-LT"/>
        </w:rPr>
        <w:t>nedelsdami kreipkitės į gydytoją arba vykite į artimiausios ligoninės skubios pagalbos skyrių</w:t>
      </w:r>
      <w:r w:rsidRPr="00AF5C79">
        <w:rPr>
          <w:rFonts w:eastAsia="TimesNewRoman,Bold"/>
          <w:snapToGrid/>
          <w:szCs w:val="22"/>
          <w:lang w:val="lt-LT"/>
        </w:rPr>
        <w:t>.</w:t>
      </w:r>
      <w:r w:rsidR="00E3040E">
        <w:rPr>
          <w:rFonts w:eastAsia="TimesNewRoman,Bold"/>
          <w:snapToGrid/>
          <w:szCs w:val="22"/>
          <w:lang w:val="lt-LT"/>
        </w:rPr>
        <w:t xml:space="preserve"> Galimi perdozavimo simptomai yra karščiavimas, neritmiškas širdies plakimas, raumenų mėšlungis, galvos skausmas, neramumas, paraudimas, prakaitavimas ar viduriavimas. Visada pasiimkite vaisto likutį, talpyklę ir etiketę, kad būtų galima identifikuoti vaistą.</w:t>
      </w:r>
    </w:p>
    <w:p w14:paraId="1C452E2E" w14:textId="77777777" w:rsidR="00776FBE" w:rsidRPr="00AF5C79" w:rsidRDefault="00776FBE" w:rsidP="00AB3C1A">
      <w:pPr>
        <w:widowControl w:val="0"/>
        <w:tabs>
          <w:tab w:val="clear" w:pos="567"/>
        </w:tabs>
        <w:autoSpaceDE w:val="0"/>
        <w:autoSpaceDN w:val="0"/>
        <w:adjustRightInd w:val="0"/>
        <w:spacing w:line="240" w:lineRule="auto"/>
        <w:rPr>
          <w:rFonts w:eastAsia="TimesNewRoman,Bold"/>
          <w:snapToGrid/>
          <w:szCs w:val="22"/>
          <w:lang w:val="lt-LT"/>
        </w:rPr>
      </w:pPr>
    </w:p>
    <w:p w14:paraId="25095049" w14:textId="77777777" w:rsidR="00776FBE" w:rsidRPr="00AF5C79"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AF5C79">
        <w:rPr>
          <w:rFonts w:eastAsia="TimesNewRoman,Bold"/>
          <w:b/>
          <w:bCs/>
          <w:snapToGrid/>
          <w:szCs w:val="22"/>
          <w:lang w:val="lt-LT"/>
        </w:rPr>
        <w:t xml:space="preserve">Pamiršus pavartoti </w:t>
      </w:r>
      <w:r w:rsidR="00EE6293">
        <w:rPr>
          <w:rFonts w:eastAsia="TimesNewRoman,Bold"/>
          <w:b/>
          <w:bCs/>
          <w:snapToGrid/>
          <w:szCs w:val="22"/>
          <w:lang w:val="lt-LT"/>
        </w:rPr>
        <w:t>Levothyroxine sodium Zentiva</w:t>
      </w:r>
    </w:p>
    <w:p w14:paraId="7159D57C" w14:textId="77777777" w:rsidR="00776FBE" w:rsidRPr="00AF5C79" w:rsidRDefault="00776FBE" w:rsidP="00AB3C1A">
      <w:pPr>
        <w:widowControl w:val="0"/>
        <w:tabs>
          <w:tab w:val="clear" w:pos="567"/>
        </w:tabs>
        <w:autoSpaceDE w:val="0"/>
        <w:autoSpaceDN w:val="0"/>
        <w:adjustRightInd w:val="0"/>
        <w:spacing w:line="240" w:lineRule="auto"/>
        <w:rPr>
          <w:rFonts w:eastAsia="TimesNewRoman,Bold"/>
          <w:snapToGrid/>
          <w:szCs w:val="22"/>
          <w:lang w:val="lt-LT"/>
        </w:rPr>
      </w:pPr>
      <w:r w:rsidRPr="00AF5C79">
        <w:rPr>
          <w:rFonts w:eastAsia="TimesNewRoman,Bold"/>
          <w:snapToGrid/>
          <w:szCs w:val="22"/>
          <w:lang w:val="lt-LT"/>
        </w:rPr>
        <w:t xml:space="preserve">Jei pamiršote pavartoti vaisto dozę, ją </w:t>
      </w:r>
      <w:r w:rsidR="00EF3BDF">
        <w:rPr>
          <w:rFonts w:eastAsia="TimesNewRoman,Bold"/>
          <w:snapToGrid/>
          <w:szCs w:val="22"/>
          <w:lang w:val="lt-LT"/>
        </w:rPr>
        <w:t xml:space="preserve">išgerkite </w:t>
      </w:r>
      <w:r w:rsidRPr="00AF5C79">
        <w:rPr>
          <w:rFonts w:eastAsia="TimesNewRoman,Bold"/>
          <w:snapToGrid/>
          <w:szCs w:val="22"/>
          <w:lang w:val="lt-LT"/>
        </w:rPr>
        <w:t>tuoj pat, kai tik prisiminsite</w:t>
      </w:r>
      <w:r w:rsidR="00BB3752">
        <w:rPr>
          <w:rFonts w:eastAsia="TimesNewRoman,Bold"/>
          <w:snapToGrid/>
          <w:szCs w:val="22"/>
          <w:lang w:val="lt-LT"/>
        </w:rPr>
        <w:t xml:space="preserve">, ir </w:t>
      </w:r>
      <w:r w:rsidRPr="00AF5C79">
        <w:rPr>
          <w:rFonts w:eastAsia="TimesNewRoman,Bold"/>
          <w:snapToGrid/>
          <w:szCs w:val="22"/>
          <w:lang w:val="lt-LT"/>
        </w:rPr>
        <w:t>kit</w:t>
      </w:r>
      <w:r w:rsidR="00BB3752">
        <w:rPr>
          <w:rFonts w:eastAsia="TimesNewRoman,Bold"/>
          <w:snapToGrid/>
          <w:szCs w:val="22"/>
          <w:lang w:val="lt-LT"/>
        </w:rPr>
        <w:t>ą</w:t>
      </w:r>
      <w:r w:rsidRPr="00AF5C79">
        <w:rPr>
          <w:rFonts w:eastAsia="TimesNewRoman,Bold"/>
          <w:snapToGrid/>
          <w:szCs w:val="22"/>
          <w:lang w:val="lt-LT"/>
        </w:rPr>
        <w:t xml:space="preserve"> doz</w:t>
      </w:r>
      <w:r w:rsidR="00BB3752">
        <w:rPr>
          <w:rFonts w:eastAsia="TimesNewRoman,Bold"/>
          <w:snapToGrid/>
          <w:szCs w:val="22"/>
          <w:lang w:val="lt-LT"/>
        </w:rPr>
        <w:t>ę</w:t>
      </w:r>
      <w:r w:rsidRPr="00AF5C79">
        <w:rPr>
          <w:rFonts w:eastAsia="TimesNewRoman,Bold"/>
          <w:snapToGrid/>
          <w:szCs w:val="22"/>
          <w:lang w:val="lt-LT"/>
        </w:rPr>
        <w:t xml:space="preserve"> vartokite įprastu metu. </w:t>
      </w:r>
      <w:r w:rsidR="00EF3BDF" w:rsidRPr="00EF3BDF">
        <w:rPr>
          <w:rFonts w:eastAsia="TimesNewRoman,Bold"/>
          <w:snapToGrid/>
          <w:szCs w:val="22"/>
          <w:lang w:val="lt-LT"/>
        </w:rPr>
        <w:t>Negalima vartoti dvigubos dozės norint kompensuoti praleistą dozę</w:t>
      </w:r>
      <w:r w:rsidRPr="00AF5C79">
        <w:rPr>
          <w:rFonts w:eastAsia="TimesNewRoman,Bold"/>
          <w:snapToGrid/>
          <w:szCs w:val="22"/>
          <w:lang w:val="lt-LT"/>
        </w:rPr>
        <w:t>.</w:t>
      </w:r>
      <w:r w:rsidR="00BB3752">
        <w:rPr>
          <w:rFonts w:eastAsia="TimesNewRoman,Bold"/>
          <w:snapToGrid/>
          <w:szCs w:val="22"/>
          <w:lang w:val="lt-LT"/>
        </w:rPr>
        <w:t xml:space="preserve"> Jei pamiršote išgerti kelias dozes, apie tai pasakykite kito būklės patikrinimo ar kraujo tyrimo metu.</w:t>
      </w:r>
    </w:p>
    <w:p w14:paraId="1E5FF581" w14:textId="77777777" w:rsidR="00776FBE" w:rsidRPr="00AF5C79" w:rsidRDefault="00776FBE" w:rsidP="00AB3C1A">
      <w:pPr>
        <w:widowControl w:val="0"/>
        <w:tabs>
          <w:tab w:val="clear" w:pos="567"/>
        </w:tabs>
        <w:autoSpaceDE w:val="0"/>
        <w:autoSpaceDN w:val="0"/>
        <w:adjustRightInd w:val="0"/>
        <w:spacing w:line="240" w:lineRule="auto"/>
        <w:rPr>
          <w:rFonts w:eastAsia="TimesNewRoman,Bold"/>
          <w:snapToGrid/>
          <w:szCs w:val="22"/>
          <w:lang w:val="lt-LT"/>
        </w:rPr>
      </w:pPr>
    </w:p>
    <w:p w14:paraId="625A084A" w14:textId="77777777" w:rsidR="00776FBE" w:rsidRPr="00AF5C79"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AF5C79">
        <w:rPr>
          <w:rFonts w:eastAsia="TimesNewRoman,Bold"/>
          <w:b/>
          <w:bCs/>
          <w:snapToGrid/>
          <w:szCs w:val="22"/>
          <w:lang w:val="lt-LT"/>
        </w:rPr>
        <w:t xml:space="preserve">Nustojus vartoti </w:t>
      </w:r>
      <w:r w:rsidR="00EE6293">
        <w:rPr>
          <w:rFonts w:eastAsia="TimesNewRoman,Bold"/>
          <w:b/>
          <w:bCs/>
          <w:snapToGrid/>
          <w:szCs w:val="22"/>
          <w:lang w:val="lt-LT"/>
        </w:rPr>
        <w:t>Levothyroxine sodium Zentiva</w:t>
      </w:r>
    </w:p>
    <w:p w14:paraId="32FCE217" w14:textId="77777777" w:rsidR="00776FBE" w:rsidRPr="00AF5C79" w:rsidRDefault="00BB3752" w:rsidP="00AB3C1A">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Kad gydymas būtų sėkmingas, reguliariai turite vartoti gydytojo skirtą </w:t>
      </w:r>
      <w:r w:rsidR="00EE6293">
        <w:rPr>
          <w:rFonts w:eastAsia="TimesNewRoman,Bold"/>
          <w:snapToGrid/>
          <w:szCs w:val="22"/>
          <w:lang w:val="lt-LT"/>
        </w:rPr>
        <w:t>Levothyroxine sodium Zentiva</w:t>
      </w:r>
      <w:r>
        <w:rPr>
          <w:rFonts w:eastAsia="TimesNewRoman,Bold"/>
          <w:snapToGrid/>
          <w:szCs w:val="22"/>
          <w:lang w:val="lt-LT"/>
        </w:rPr>
        <w:t xml:space="preserve"> </w:t>
      </w:r>
      <w:r>
        <w:rPr>
          <w:rFonts w:eastAsia="TimesNewRoman,Bold"/>
          <w:snapToGrid/>
          <w:szCs w:val="22"/>
          <w:lang w:val="lt-LT"/>
        </w:rPr>
        <w:lastRenderedPageBreak/>
        <w:t xml:space="preserve">dozę. </w:t>
      </w:r>
      <w:r w:rsidR="00E7088D">
        <w:rPr>
          <w:rFonts w:eastAsia="TimesNewRoman,Bold"/>
          <w:snapToGrid/>
          <w:szCs w:val="22"/>
          <w:lang w:val="lt-LT"/>
        </w:rPr>
        <w:t>Jokiomis aplinkybėmis</w:t>
      </w:r>
      <w:r>
        <w:rPr>
          <w:rFonts w:eastAsia="TimesNewRoman,Bold"/>
          <w:snapToGrid/>
          <w:szCs w:val="22"/>
          <w:lang w:val="lt-LT"/>
        </w:rPr>
        <w:t xml:space="preserve"> negalima keisti dozės ir sustabdyti ar nutraukti skirto gydymo nepasitarus su gydytoju. Per anksti sustabdžius ar nutraukus gydymą, gali atsinaujinti ligos simptomai</w:t>
      </w:r>
      <w:r w:rsidR="00776FBE" w:rsidRPr="00AF5C79">
        <w:rPr>
          <w:rFonts w:eastAsia="TimesNewRoman,Bold"/>
          <w:snapToGrid/>
          <w:szCs w:val="22"/>
          <w:lang w:val="lt-LT"/>
        </w:rPr>
        <w:t>.</w:t>
      </w:r>
      <w:r>
        <w:rPr>
          <w:rFonts w:eastAsia="TimesNewRoman,Bold"/>
          <w:snapToGrid/>
          <w:szCs w:val="22"/>
          <w:lang w:val="lt-LT"/>
        </w:rPr>
        <w:t xml:space="preserve"> Tokių simptomų pobūdis priklauso nuo esančios ligos.</w:t>
      </w:r>
    </w:p>
    <w:p w14:paraId="2A7A52B7" w14:textId="77777777" w:rsidR="00776FBE" w:rsidRPr="00AF5C79" w:rsidRDefault="00776FBE" w:rsidP="00AB3C1A">
      <w:pPr>
        <w:widowControl w:val="0"/>
        <w:numPr>
          <w:ilvl w:val="12"/>
          <w:numId w:val="0"/>
        </w:numPr>
        <w:tabs>
          <w:tab w:val="clear" w:pos="567"/>
        </w:tabs>
        <w:spacing w:line="240" w:lineRule="auto"/>
        <w:ind w:right="-2"/>
        <w:rPr>
          <w:rFonts w:eastAsia="TimesNewRoman,Bold"/>
          <w:snapToGrid/>
          <w:szCs w:val="22"/>
          <w:lang w:val="lt-LT"/>
        </w:rPr>
      </w:pPr>
    </w:p>
    <w:p w14:paraId="31C3FF76" w14:textId="77777777" w:rsidR="00776FBE" w:rsidRPr="00AF5C79" w:rsidRDefault="00776FBE" w:rsidP="00AB3C1A">
      <w:pPr>
        <w:widowControl w:val="0"/>
        <w:numPr>
          <w:ilvl w:val="12"/>
          <w:numId w:val="0"/>
        </w:numPr>
        <w:tabs>
          <w:tab w:val="clear" w:pos="567"/>
        </w:tabs>
        <w:spacing w:line="240" w:lineRule="auto"/>
        <w:ind w:right="-2"/>
        <w:rPr>
          <w:snapToGrid/>
          <w:szCs w:val="22"/>
          <w:lang w:val="lt-LT"/>
        </w:rPr>
      </w:pPr>
      <w:r w:rsidRPr="00AF5C79">
        <w:rPr>
          <w:rFonts w:eastAsia="TimesNewRoman,Bold"/>
          <w:snapToGrid/>
          <w:szCs w:val="22"/>
          <w:lang w:val="lt-LT"/>
        </w:rPr>
        <w:t>Jeigu kiltų daugiau klausimų dėl šio vaisto vartojimo, kreipkitės į gydytoją arba vaistininką.</w:t>
      </w:r>
    </w:p>
    <w:p w14:paraId="472C288F" w14:textId="77777777" w:rsidR="00776FBE" w:rsidRPr="00AF5C79" w:rsidRDefault="00776FBE" w:rsidP="00AB3C1A">
      <w:pPr>
        <w:widowControl w:val="0"/>
        <w:numPr>
          <w:ilvl w:val="12"/>
          <w:numId w:val="0"/>
        </w:numPr>
        <w:tabs>
          <w:tab w:val="clear" w:pos="567"/>
        </w:tabs>
        <w:spacing w:line="240" w:lineRule="auto"/>
        <w:ind w:right="-2"/>
        <w:rPr>
          <w:snapToGrid/>
          <w:szCs w:val="22"/>
          <w:lang w:val="lt-LT"/>
        </w:rPr>
      </w:pPr>
    </w:p>
    <w:p w14:paraId="041CD5DD" w14:textId="77777777" w:rsidR="00776FBE" w:rsidRPr="00AF5C79" w:rsidRDefault="00776FBE" w:rsidP="00AB3C1A">
      <w:pPr>
        <w:widowControl w:val="0"/>
        <w:numPr>
          <w:ilvl w:val="12"/>
          <w:numId w:val="0"/>
        </w:numPr>
        <w:tabs>
          <w:tab w:val="clear" w:pos="567"/>
        </w:tabs>
        <w:spacing w:line="240" w:lineRule="auto"/>
        <w:ind w:right="-2"/>
        <w:rPr>
          <w:snapToGrid/>
          <w:szCs w:val="22"/>
          <w:lang w:val="lt-LT"/>
        </w:rPr>
      </w:pPr>
    </w:p>
    <w:p w14:paraId="61451F94" w14:textId="77777777" w:rsidR="00776FBE" w:rsidRPr="00AF5C79"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AF5C79">
        <w:rPr>
          <w:b/>
          <w:caps/>
          <w:snapToGrid/>
          <w:szCs w:val="22"/>
          <w:lang w:val="lt-LT"/>
        </w:rPr>
        <w:t>4.</w:t>
      </w:r>
      <w:r w:rsidRPr="00AF5C79">
        <w:rPr>
          <w:b/>
          <w:caps/>
          <w:snapToGrid/>
          <w:szCs w:val="22"/>
          <w:lang w:val="lt-LT"/>
        </w:rPr>
        <w:tab/>
      </w:r>
      <w:r w:rsidRPr="00AF5C79">
        <w:rPr>
          <w:b/>
          <w:snapToGrid/>
          <w:szCs w:val="22"/>
          <w:lang w:val="lt-LT"/>
        </w:rPr>
        <w:t>Galimas šalutinis poveikis</w:t>
      </w:r>
    </w:p>
    <w:p w14:paraId="33D9559F" w14:textId="77777777" w:rsidR="00776FBE" w:rsidRPr="00AF5C79" w:rsidRDefault="00776FBE" w:rsidP="00AB3C1A">
      <w:pPr>
        <w:widowControl w:val="0"/>
        <w:tabs>
          <w:tab w:val="clear" w:pos="567"/>
        </w:tabs>
        <w:spacing w:line="240" w:lineRule="auto"/>
        <w:ind w:left="567" w:hanging="567"/>
        <w:rPr>
          <w:snapToGrid/>
          <w:szCs w:val="22"/>
          <w:lang w:val="lt-LT"/>
        </w:rPr>
      </w:pPr>
    </w:p>
    <w:p w14:paraId="33B67AF8" w14:textId="77777777" w:rsidR="00776FBE" w:rsidRPr="00AF5C79" w:rsidRDefault="00776FBE" w:rsidP="00AB3C1A">
      <w:pPr>
        <w:widowControl w:val="0"/>
        <w:tabs>
          <w:tab w:val="clear" w:pos="567"/>
        </w:tabs>
        <w:autoSpaceDE w:val="0"/>
        <w:autoSpaceDN w:val="0"/>
        <w:adjustRightInd w:val="0"/>
        <w:spacing w:line="240" w:lineRule="auto"/>
        <w:rPr>
          <w:snapToGrid/>
          <w:szCs w:val="22"/>
          <w:lang w:val="lt-LT"/>
        </w:rPr>
      </w:pPr>
      <w:r w:rsidRPr="00AF5C79">
        <w:rPr>
          <w:snapToGrid/>
          <w:szCs w:val="22"/>
          <w:lang w:val="lt-LT"/>
        </w:rPr>
        <w:t>Šis vaistas, kaip ir visi kiti, gali sukelti šalutinį poveikį, nors jis pasireiškia ne visiems žmonėms.</w:t>
      </w:r>
    </w:p>
    <w:p w14:paraId="7A985D7F" w14:textId="77777777" w:rsidR="00776FBE" w:rsidRDefault="00B60306" w:rsidP="00AB3C1A">
      <w:pPr>
        <w:widowControl w:val="0"/>
        <w:tabs>
          <w:tab w:val="clear" w:pos="567"/>
        </w:tabs>
        <w:autoSpaceDE w:val="0"/>
        <w:autoSpaceDN w:val="0"/>
        <w:adjustRightInd w:val="0"/>
        <w:spacing w:line="240" w:lineRule="auto"/>
        <w:rPr>
          <w:snapToGrid/>
          <w:szCs w:val="22"/>
          <w:lang w:val="lt-LT"/>
        </w:rPr>
      </w:pPr>
      <w:r>
        <w:rPr>
          <w:snapToGrid/>
          <w:szCs w:val="22"/>
          <w:lang w:val="lt-LT"/>
        </w:rPr>
        <w:t>Toks poveikis paprastai pasireiškia vartojant per didelę dozę.</w:t>
      </w:r>
    </w:p>
    <w:p w14:paraId="4247D66F" w14:textId="77777777" w:rsidR="00A87E00" w:rsidRPr="00A87E00" w:rsidRDefault="00A87E00" w:rsidP="00A87E00">
      <w:pPr>
        <w:widowControl w:val="0"/>
        <w:tabs>
          <w:tab w:val="clear" w:pos="567"/>
        </w:tabs>
        <w:autoSpaceDE w:val="0"/>
        <w:autoSpaceDN w:val="0"/>
        <w:adjustRightInd w:val="0"/>
        <w:spacing w:line="240" w:lineRule="auto"/>
        <w:rPr>
          <w:snapToGrid/>
          <w:szCs w:val="22"/>
          <w:lang w:val="lt-LT"/>
        </w:rPr>
      </w:pPr>
    </w:p>
    <w:p w14:paraId="58FA3F8F" w14:textId="77777777" w:rsidR="00B60306" w:rsidRPr="00C50128" w:rsidRDefault="00B60306" w:rsidP="00A87E00">
      <w:pPr>
        <w:widowControl w:val="0"/>
        <w:tabs>
          <w:tab w:val="clear" w:pos="567"/>
        </w:tabs>
        <w:autoSpaceDE w:val="0"/>
        <w:autoSpaceDN w:val="0"/>
        <w:adjustRightInd w:val="0"/>
        <w:spacing w:line="240" w:lineRule="auto"/>
        <w:rPr>
          <w:b/>
          <w:bCs/>
          <w:snapToGrid/>
          <w:szCs w:val="22"/>
          <w:lang w:val="lt-LT"/>
        </w:rPr>
      </w:pPr>
      <w:r w:rsidRPr="00C50128">
        <w:rPr>
          <w:b/>
          <w:bCs/>
          <w:snapToGrid/>
          <w:szCs w:val="22"/>
          <w:lang w:val="lt-LT"/>
        </w:rPr>
        <w:t xml:space="preserve">Jei pasireikš bet kuris toliau paminėtas poveikis, nutraukite </w:t>
      </w:r>
      <w:r w:rsidR="00EE6293">
        <w:rPr>
          <w:b/>
          <w:bCs/>
          <w:snapToGrid/>
          <w:szCs w:val="22"/>
          <w:lang w:val="lt-LT"/>
        </w:rPr>
        <w:t>Levothyroxine sodium Zentiva</w:t>
      </w:r>
      <w:r w:rsidRPr="00C50128">
        <w:rPr>
          <w:b/>
          <w:bCs/>
          <w:snapToGrid/>
          <w:szCs w:val="22"/>
          <w:lang w:val="lt-LT"/>
        </w:rPr>
        <w:t xml:space="preserve"> vartojimą ir nedelsdami kreipkitės į gydytoją arba vykite į artimiausios ligoninės skubios pagalbos skyrių.</w:t>
      </w:r>
    </w:p>
    <w:p w14:paraId="1365259F" w14:textId="77777777" w:rsidR="00B60306" w:rsidRDefault="00B60306" w:rsidP="00B60306">
      <w:pPr>
        <w:widowControl w:val="0"/>
        <w:numPr>
          <w:ilvl w:val="0"/>
          <w:numId w:val="19"/>
        </w:numPr>
        <w:tabs>
          <w:tab w:val="clear" w:pos="567"/>
        </w:tabs>
        <w:autoSpaceDE w:val="0"/>
        <w:autoSpaceDN w:val="0"/>
        <w:adjustRightInd w:val="0"/>
        <w:spacing w:line="240" w:lineRule="auto"/>
        <w:ind w:left="567" w:hanging="567"/>
        <w:rPr>
          <w:snapToGrid/>
          <w:szCs w:val="22"/>
          <w:lang w:val="lt-LT"/>
        </w:rPr>
      </w:pPr>
      <w:r>
        <w:rPr>
          <w:snapToGrid/>
          <w:szCs w:val="22"/>
          <w:lang w:val="lt-LT"/>
        </w:rPr>
        <w:t>Plaštakų, pėdų</w:t>
      </w:r>
      <w:r w:rsidR="00A87E00" w:rsidRPr="00A87E00">
        <w:rPr>
          <w:snapToGrid/>
          <w:szCs w:val="22"/>
          <w:lang w:val="lt-LT"/>
        </w:rPr>
        <w:t xml:space="preserve">, </w:t>
      </w:r>
      <w:r>
        <w:rPr>
          <w:snapToGrid/>
          <w:szCs w:val="22"/>
          <w:lang w:val="lt-LT"/>
        </w:rPr>
        <w:t>kulkšnių</w:t>
      </w:r>
      <w:r w:rsidR="00A87E00" w:rsidRPr="00A87E00">
        <w:rPr>
          <w:snapToGrid/>
          <w:szCs w:val="22"/>
          <w:lang w:val="lt-LT"/>
        </w:rPr>
        <w:t xml:space="preserve">, </w:t>
      </w:r>
      <w:r>
        <w:rPr>
          <w:snapToGrid/>
          <w:szCs w:val="22"/>
          <w:lang w:val="lt-LT"/>
        </w:rPr>
        <w:t>veido</w:t>
      </w:r>
      <w:r w:rsidR="00A87E00" w:rsidRPr="00A87E00">
        <w:rPr>
          <w:snapToGrid/>
          <w:szCs w:val="22"/>
          <w:lang w:val="lt-LT"/>
        </w:rPr>
        <w:t xml:space="preserve">, </w:t>
      </w:r>
      <w:r>
        <w:rPr>
          <w:snapToGrid/>
          <w:szCs w:val="22"/>
          <w:lang w:val="lt-LT"/>
        </w:rPr>
        <w:t>lūpų</w:t>
      </w:r>
      <w:r w:rsidR="00A87E00" w:rsidRPr="00A87E00">
        <w:rPr>
          <w:snapToGrid/>
          <w:szCs w:val="22"/>
          <w:lang w:val="lt-LT"/>
        </w:rPr>
        <w:t xml:space="preserve">, </w:t>
      </w:r>
      <w:r>
        <w:rPr>
          <w:snapToGrid/>
          <w:szCs w:val="22"/>
          <w:lang w:val="lt-LT"/>
        </w:rPr>
        <w:t>burnos ar gerklės</w:t>
      </w:r>
      <w:r w:rsidR="00A87E00" w:rsidRPr="00A87E00">
        <w:rPr>
          <w:snapToGrid/>
          <w:szCs w:val="22"/>
          <w:lang w:val="lt-LT"/>
        </w:rPr>
        <w:t xml:space="preserve"> </w:t>
      </w:r>
      <w:r>
        <w:rPr>
          <w:snapToGrid/>
          <w:szCs w:val="22"/>
          <w:lang w:val="lt-LT"/>
        </w:rPr>
        <w:t>patinimas, galinti</w:t>
      </w:r>
      <w:r w:rsidR="005722DC">
        <w:rPr>
          <w:snapToGrid/>
          <w:szCs w:val="22"/>
          <w:lang w:val="lt-LT"/>
        </w:rPr>
        <w:t>s</w:t>
      </w:r>
      <w:r>
        <w:rPr>
          <w:snapToGrid/>
          <w:szCs w:val="22"/>
          <w:lang w:val="lt-LT"/>
        </w:rPr>
        <w:t xml:space="preserve"> pasunkinti rijimą ar kvėpavimą</w:t>
      </w:r>
    </w:p>
    <w:p w14:paraId="2A6101FB" w14:textId="77777777" w:rsidR="00A87E00" w:rsidRPr="00A87E00" w:rsidRDefault="00B60306" w:rsidP="00B60306">
      <w:pPr>
        <w:widowControl w:val="0"/>
        <w:numPr>
          <w:ilvl w:val="0"/>
          <w:numId w:val="19"/>
        </w:numPr>
        <w:tabs>
          <w:tab w:val="clear" w:pos="567"/>
        </w:tabs>
        <w:autoSpaceDE w:val="0"/>
        <w:autoSpaceDN w:val="0"/>
        <w:adjustRightInd w:val="0"/>
        <w:spacing w:line="240" w:lineRule="auto"/>
        <w:ind w:left="567" w:hanging="567"/>
        <w:rPr>
          <w:snapToGrid/>
          <w:szCs w:val="22"/>
          <w:lang w:val="lt-LT"/>
        </w:rPr>
      </w:pPr>
      <w:r>
        <w:rPr>
          <w:snapToGrid/>
          <w:szCs w:val="22"/>
          <w:lang w:val="lt-LT"/>
        </w:rPr>
        <w:t>Dilgėlinė</w:t>
      </w:r>
    </w:p>
    <w:p w14:paraId="6695BD05" w14:textId="77777777" w:rsidR="00A87E00" w:rsidRPr="00A87E00" w:rsidRDefault="00B60306" w:rsidP="00B60306">
      <w:pPr>
        <w:widowControl w:val="0"/>
        <w:numPr>
          <w:ilvl w:val="0"/>
          <w:numId w:val="19"/>
        </w:numPr>
        <w:tabs>
          <w:tab w:val="clear" w:pos="567"/>
        </w:tabs>
        <w:autoSpaceDE w:val="0"/>
        <w:autoSpaceDN w:val="0"/>
        <w:adjustRightInd w:val="0"/>
        <w:spacing w:line="240" w:lineRule="auto"/>
        <w:ind w:left="567" w:hanging="567"/>
        <w:rPr>
          <w:snapToGrid/>
          <w:szCs w:val="22"/>
          <w:lang w:val="lt-LT"/>
        </w:rPr>
      </w:pPr>
      <w:r>
        <w:rPr>
          <w:snapToGrid/>
          <w:szCs w:val="22"/>
          <w:lang w:val="lt-LT"/>
        </w:rPr>
        <w:t>Alpulys</w:t>
      </w:r>
    </w:p>
    <w:p w14:paraId="1981438F" w14:textId="77777777" w:rsidR="00B60306" w:rsidRDefault="00B60306" w:rsidP="00B60306">
      <w:pPr>
        <w:widowControl w:val="0"/>
        <w:numPr>
          <w:ilvl w:val="0"/>
          <w:numId w:val="19"/>
        </w:numPr>
        <w:tabs>
          <w:tab w:val="clear" w:pos="567"/>
        </w:tabs>
        <w:autoSpaceDE w:val="0"/>
        <w:autoSpaceDN w:val="0"/>
        <w:adjustRightInd w:val="0"/>
        <w:spacing w:line="240" w:lineRule="auto"/>
        <w:ind w:left="567" w:hanging="567"/>
        <w:rPr>
          <w:snapToGrid/>
          <w:szCs w:val="22"/>
          <w:lang w:val="lt-LT"/>
        </w:rPr>
      </w:pPr>
      <w:r>
        <w:rPr>
          <w:snapToGrid/>
          <w:szCs w:val="22"/>
          <w:lang w:val="lt-LT"/>
        </w:rPr>
        <w:t>Odos ir akių pageltimas (gelta)</w:t>
      </w:r>
    </w:p>
    <w:p w14:paraId="0F097728" w14:textId="77777777" w:rsidR="00B60306" w:rsidRDefault="00B60306" w:rsidP="00A87E00">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Tai yra labai sunkus šalutinis poveikis. Jei jis Jums pasireiškė, gali būti, kad prasidėjo sunki alerginė reakcija į </w:t>
      </w:r>
      <w:r w:rsidR="00EE6293">
        <w:rPr>
          <w:snapToGrid/>
          <w:szCs w:val="22"/>
          <w:lang w:val="lt-LT"/>
        </w:rPr>
        <w:t>Levothyroxine sodium Zentiva</w:t>
      </w:r>
      <w:r w:rsidR="00A87E00" w:rsidRPr="00A87E00">
        <w:rPr>
          <w:snapToGrid/>
          <w:szCs w:val="22"/>
          <w:lang w:val="lt-LT"/>
        </w:rPr>
        <w:t xml:space="preserve">. </w:t>
      </w:r>
      <w:r>
        <w:rPr>
          <w:snapToGrid/>
          <w:szCs w:val="22"/>
          <w:lang w:val="lt-LT"/>
        </w:rPr>
        <w:t xml:space="preserve">Gali prireikti skubios medikų pagalbos ar gydymo ligoninėje. </w:t>
      </w:r>
      <w:r w:rsidR="00467996">
        <w:rPr>
          <w:snapToGrid/>
          <w:szCs w:val="22"/>
          <w:lang w:val="lt-LT"/>
        </w:rPr>
        <w:t>P</w:t>
      </w:r>
      <w:r w:rsidRPr="00467996">
        <w:rPr>
          <w:snapToGrid/>
          <w:szCs w:val="22"/>
          <w:lang w:val="lt-LT"/>
        </w:rPr>
        <w:t>aminėtas labai sunkus šalutinis poveikis</w:t>
      </w:r>
      <w:r>
        <w:rPr>
          <w:snapToGrid/>
          <w:szCs w:val="22"/>
          <w:lang w:val="lt-LT"/>
        </w:rPr>
        <w:t xml:space="preserve"> pasireiškia labai retai.</w:t>
      </w:r>
    </w:p>
    <w:p w14:paraId="792CE177" w14:textId="77777777" w:rsidR="00A87E00" w:rsidRPr="00A87E00" w:rsidRDefault="00A87E00" w:rsidP="00A87E00">
      <w:pPr>
        <w:widowControl w:val="0"/>
        <w:tabs>
          <w:tab w:val="clear" w:pos="567"/>
        </w:tabs>
        <w:autoSpaceDE w:val="0"/>
        <w:autoSpaceDN w:val="0"/>
        <w:adjustRightInd w:val="0"/>
        <w:spacing w:line="240" w:lineRule="auto"/>
        <w:rPr>
          <w:snapToGrid/>
          <w:szCs w:val="22"/>
          <w:lang w:val="lt-LT"/>
        </w:rPr>
      </w:pPr>
    </w:p>
    <w:p w14:paraId="49D28B50" w14:textId="77777777" w:rsidR="00A87E00" w:rsidRPr="00A87E00" w:rsidRDefault="00A87E00" w:rsidP="00A87E00">
      <w:pPr>
        <w:widowControl w:val="0"/>
        <w:tabs>
          <w:tab w:val="clear" w:pos="567"/>
        </w:tabs>
        <w:autoSpaceDE w:val="0"/>
        <w:autoSpaceDN w:val="0"/>
        <w:adjustRightInd w:val="0"/>
        <w:spacing w:line="240" w:lineRule="auto"/>
        <w:rPr>
          <w:snapToGrid/>
          <w:szCs w:val="22"/>
          <w:u w:val="single"/>
          <w:lang w:val="lt-LT"/>
        </w:rPr>
      </w:pPr>
      <w:r w:rsidRPr="00A87E00">
        <w:rPr>
          <w:snapToGrid/>
          <w:szCs w:val="22"/>
          <w:u w:val="single"/>
          <w:lang w:val="lt-LT"/>
        </w:rPr>
        <w:t>Pasakykite gydytojui, jei pastebėsite bet kurį toliau išvardytą poveikį.</w:t>
      </w:r>
    </w:p>
    <w:p w14:paraId="2D376A49" w14:textId="77777777" w:rsidR="00B60306" w:rsidRDefault="00A87E00" w:rsidP="00A87E00">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Dažnas ar neritmiškas širdies plakimas, širdies plakimo pojūtis (palpitacija), krūtinės skausmas, raumenų mėšlungis ar silpnumas, galvos skausmas, neramumas, dirglumas, paraudimas, kraujotakos nepakankamumas mažo kūno svorio neišnešiotiems naujagimiams </w:t>
      </w:r>
      <w:r w:rsidRPr="00A87E00">
        <w:rPr>
          <w:snapToGrid/>
          <w:szCs w:val="22"/>
          <w:lang w:val="lt-LT"/>
        </w:rPr>
        <w:t>(</w:t>
      </w:r>
      <w:r>
        <w:rPr>
          <w:snapToGrid/>
          <w:szCs w:val="22"/>
          <w:lang w:val="lt-LT"/>
        </w:rPr>
        <w:t>žr. 2 skyrių</w:t>
      </w:r>
      <w:r w:rsidRPr="00A87E00">
        <w:rPr>
          <w:snapToGrid/>
          <w:szCs w:val="22"/>
          <w:lang w:val="lt-LT"/>
        </w:rPr>
        <w:t xml:space="preserve">), </w:t>
      </w:r>
      <w:r>
        <w:rPr>
          <w:snapToGrid/>
          <w:szCs w:val="22"/>
          <w:lang w:val="lt-LT"/>
        </w:rPr>
        <w:t>prakaitavimas</w:t>
      </w:r>
      <w:r w:rsidRPr="00A87E00">
        <w:rPr>
          <w:snapToGrid/>
          <w:szCs w:val="22"/>
          <w:lang w:val="lt-LT"/>
        </w:rPr>
        <w:t xml:space="preserve">, </w:t>
      </w:r>
      <w:r>
        <w:rPr>
          <w:snapToGrid/>
          <w:szCs w:val="22"/>
          <w:lang w:val="lt-LT"/>
        </w:rPr>
        <w:t>viduriavimas</w:t>
      </w:r>
      <w:r w:rsidRPr="00A87E00">
        <w:rPr>
          <w:snapToGrid/>
          <w:szCs w:val="22"/>
          <w:lang w:val="lt-LT"/>
        </w:rPr>
        <w:t xml:space="preserve">, </w:t>
      </w:r>
      <w:r>
        <w:rPr>
          <w:snapToGrid/>
          <w:szCs w:val="22"/>
          <w:lang w:val="lt-LT"/>
        </w:rPr>
        <w:t>vėmimas</w:t>
      </w:r>
      <w:r w:rsidRPr="00A87E00">
        <w:rPr>
          <w:snapToGrid/>
          <w:szCs w:val="22"/>
          <w:lang w:val="lt-LT"/>
        </w:rPr>
        <w:t xml:space="preserve">, </w:t>
      </w:r>
      <w:r>
        <w:rPr>
          <w:snapToGrid/>
          <w:szCs w:val="22"/>
          <w:lang w:val="lt-LT"/>
        </w:rPr>
        <w:t>karščiavimas</w:t>
      </w:r>
      <w:r w:rsidRPr="00A87E00">
        <w:rPr>
          <w:snapToGrid/>
          <w:szCs w:val="22"/>
          <w:lang w:val="lt-LT"/>
        </w:rPr>
        <w:t xml:space="preserve">, </w:t>
      </w:r>
      <w:r>
        <w:rPr>
          <w:snapToGrid/>
          <w:szCs w:val="22"/>
          <w:lang w:val="lt-LT"/>
        </w:rPr>
        <w:t xml:space="preserve">menstruacijų </w:t>
      </w:r>
      <w:r w:rsidR="00FC1277">
        <w:rPr>
          <w:snapToGrid/>
          <w:szCs w:val="22"/>
          <w:lang w:val="lt-LT"/>
        </w:rPr>
        <w:t xml:space="preserve">ciklo </w:t>
      </w:r>
      <w:r>
        <w:rPr>
          <w:snapToGrid/>
          <w:szCs w:val="22"/>
          <w:lang w:val="lt-LT"/>
        </w:rPr>
        <w:t>sutrikimas</w:t>
      </w:r>
      <w:r w:rsidRPr="00A87E00">
        <w:rPr>
          <w:snapToGrid/>
          <w:szCs w:val="22"/>
          <w:lang w:val="lt-LT"/>
        </w:rPr>
        <w:t xml:space="preserve">, </w:t>
      </w:r>
      <w:r>
        <w:rPr>
          <w:snapToGrid/>
          <w:szCs w:val="22"/>
          <w:lang w:val="lt-LT"/>
        </w:rPr>
        <w:t>didelis kraujospūdis kaukolės viduje</w:t>
      </w:r>
      <w:r w:rsidRPr="00A87E00">
        <w:rPr>
          <w:snapToGrid/>
          <w:szCs w:val="22"/>
          <w:lang w:val="lt-LT"/>
        </w:rPr>
        <w:t xml:space="preserve">, </w:t>
      </w:r>
      <w:r w:rsidR="00B60306">
        <w:rPr>
          <w:snapToGrid/>
          <w:szCs w:val="22"/>
          <w:lang w:val="lt-LT"/>
        </w:rPr>
        <w:t>drebulys</w:t>
      </w:r>
      <w:r w:rsidRPr="00A87E00">
        <w:rPr>
          <w:snapToGrid/>
          <w:szCs w:val="22"/>
          <w:lang w:val="lt-LT"/>
        </w:rPr>
        <w:t xml:space="preserve">, </w:t>
      </w:r>
      <w:r w:rsidR="00B60306">
        <w:rPr>
          <w:snapToGrid/>
          <w:szCs w:val="22"/>
          <w:lang w:val="lt-LT"/>
        </w:rPr>
        <w:t>nemiga</w:t>
      </w:r>
      <w:r w:rsidRPr="00A87E00">
        <w:rPr>
          <w:snapToGrid/>
          <w:szCs w:val="22"/>
          <w:lang w:val="lt-LT"/>
        </w:rPr>
        <w:t xml:space="preserve">, </w:t>
      </w:r>
      <w:r w:rsidR="00B60306">
        <w:rPr>
          <w:snapToGrid/>
          <w:szCs w:val="22"/>
          <w:lang w:val="lt-LT"/>
        </w:rPr>
        <w:t xml:space="preserve">karščio netoleravimas ir per didelis kūno svorio sumažėjimas. Be to, gali pasireikšti </w:t>
      </w:r>
      <w:r w:rsidR="00FC1277">
        <w:rPr>
          <w:snapToGrid/>
          <w:szCs w:val="22"/>
          <w:lang w:val="lt-LT"/>
        </w:rPr>
        <w:t xml:space="preserve">angioedema, </w:t>
      </w:r>
      <w:r w:rsidR="00B60306">
        <w:rPr>
          <w:snapToGrid/>
          <w:szCs w:val="22"/>
          <w:lang w:val="lt-LT"/>
        </w:rPr>
        <w:t xml:space="preserve">išbėrimas, </w:t>
      </w:r>
      <w:r w:rsidR="00FC1277">
        <w:rPr>
          <w:snapToGrid/>
          <w:szCs w:val="22"/>
          <w:lang w:val="lt-LT"/>
        </w:rPr>
        <w:t xml:space="preserve">dilgėlinė, </w:t>
      </w:r>
      <w:r w:rsidR="00B60306">
        <w:rPr>
          <w:snapToGrid/>
          <w:szCs w:val="22"/>
          <w:lang w:val="lt-LT"/>
        </w:rPr>
        <w:t>niežulys ir patinimas.</w:t>
      </w:r>
    </w:p>
    <w:p w14:paraId="41F52D6A" w14:textId="77777777" w:rsidR="00A87E00" w:rsidRPr="00A87E00" w:rsidRDefault="00A87E00" w:rsidP="00A87E00">
      <w:pPr>
        <w:widowControl w:val="0"/>
        <w:tabs>
          <w:tab w:val="clear" w:pos="567"/>
        </w:tabs>
        <w:autoSpaceDE w:val="0"/>
        <w:autoSpaceDN w:val="0"/>
        <w:adjustRightInd w:val="0"/>
        <w:spacing w:line="240" w:lineRule="auto"/>
        <w:rPr>
          <w:snapToGrid/>
          <w:szCs w:val="22"/>
          <w:lang w:val="lt-LT"/>
        </w:rPr>
      </w:pPr>
    </w:p>
    <w:p w14:paraId="75DC0C81" w14:textId="77777777" w:rsidR="00B60306" w:rsidRDefault="00B60306" w:rsidP="00A87E00">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Labai retai, pavartojus per didelę vienkartinę </w:t>
      </w:r>
      <w:r w:rsidR="00EE6293">
        <w:rPr>
          <w:snapToGrid/>
          <w:szCs w:val="22"/>
          <w:lang w:val="lt-LT"/>
        </w:rPr>
        <w:t>Levothyroxine sodium Zentiva</w:t>
      </w:r>
      <w:r w:rsidRPr="00B60306">
        <w:rPr>
          <w:snapToGrid/>
          <w:szCs w:val="22"/>
          <w:lang w:val="lt-LT"/>
        </w:rPr>
        <w:t xml:space="preserve"> </w:t>
      </w:r>
      <w:r w:rsidR="00C50128">
        <w:rPr>
          <w:snapToGrid/>
          <w:szCs w:val="22"/>
          <w:lang w:val="lt-LT"/>
        </w:rPr>
        <w:t xml:space="preserve">dozę </w:t>
      </w:r>
      <w:r>
        <w:rPr>
          <w:snapToGrid/>
          <w:szCs w:val="22"/>
          <w:lang w:val="lt-LT"/>
        </w:rPr>
        <w:t xml:space="preserve">ar vaisto vartojant daug metų, gali sutrikti širdies veikla, </w:t>
      </w:r>
      <w:r w:rsidR="00C50128">
        <w:rPr>
          <w:snapToGrid/>
          <w:szCs w:val="22"/>
          <w:lang w:val="lt-LT"/>
        </w:rPr>
        <w:t>buvo pranešimų</w:t>
      </w:r>
      <w:r>
        <w:rPr>
          <w:snapToGrid/>
          <w:szCs w:val="22"/>
          <w:lang w:val="lt-LT"/>
        </w:rPr>
        <w:t xml:space="preserve"> apie komą ir mirtį.</w:t>
      </w:r>
    </w:p>
    <w:p w14:paraId="15D89844" w14:textId="77777777" w:rsidR="00A87E00" w:rsidRPr="00A87E00" w:rsidRDefault="00B60306" w:rsidP="00A87E00">
      <w:pPr>
        <w:widowControl w:val="0"/>
        <w:tabs>
          <w:tab w:val="clear" w:pos="567"/>
        </w:tabs>
        <w:autoSpaceDE w:val="0"/>
        <w:autoSpaceDN w:val="0"/>
        <w:adjustRightInd w:val="0"/>
        <w:spacing w:line="240" w:lineRule="auto"/>
        <w:rPr>
          <w:snapToGrid/>
          <w:szCs w:val="22"/>
          <w:lang w:val="lt-LT"/>
        </w:rPr>
      </w:pPr>
      <w:r>
        <w:rPr>
          <w:snapToGrid/>
          <w:szCs w:val="22"/>
          <w:lang w:val="lt-LT"/>
        </w:rPr>
        <w:t>Jei pasireiškė koks nors kitas nemalonus pojūtis</w:t>
      </w:r>
      <w:r w:rsidR="00A87E00" w:rsidRPr="00A87E00">
        <w:rPr>
          <w:snapToGrid/>
          <w:szCs w:val="22"/>
          <w:lang w:val="lt-LT"/>
        </w:rPr>
        <w:t xml:space="preserve">, </w:t>
      </w:r>
      <w:r>
        <w:rPr>
          <w:snapToGrid/>
          <w:szCs w:val="22"/>
          <w:lang w:val="lt-LT"/>
        </w:rPr>
        <w:t>kiek įmanoma greičiau apie tai pasakykite gydytojui</w:t>
      </w:r>
      <w:r w:rsidR="00A87E00" w:rsidRPr="00A87E00">
        <w:rPr>
          <w:snapToGrid/>
          <w:szCs w:val="22"/>
          <w:lang w:val="lt-LT"/>
        </w:rPr>
        <w:t>.</w:t>
      </w:r>
    </w:p>
    <w:p w14:paraId="315635A8" w14:textId="77777777" w:rsidR="00A87E00" w:rsidRPr="00A87E00" w:rsidRDefault="00A87E00" w:rsidP="00A87E00">
      <w:pPr>
        <w:widowControl w:val="0"/>
        <w:tabs>
          <w:tab w:val="clear" w:pos="567"/>
        </w:tabs>
        <w:autoSpaceDE w:val="0"/>
        <w:autoSpaceDN w:val="0"/>
        <w:adjustRightInd w:val="0"/>
        <w:spacing w:line="240" w:lineRule="auto"/>
        <w:rPr>
          <w:snapToGrid/>
          <w:szCs w:val="22"/>
          <w:lang w:val="lt-LT"/>
        </w:rPr>
      </w:pPr>
    </w:p>
    <w:p w14:paraId="53553669" w14:textId="77777777" w:rsidR="00A87E00" w:rsidRPr="00A87E00" w:rsidRDefault="00A87E00" w:rsidP="00A87E00">
      <w:pPr>
        <w:widowControl w:val="0"/>
        <w:tabs>
          <w:tab w:val="clear" w:pos="567"/>
        </w:tabs>
        <w:autoSpaceDE w:val="0"/>
        <w:autoSpaceDN w:val="0"/>
        <w:adjustRightInd w:val="0"/>
        <w:spacing w:line="240" w:lineRule="auto"/>
        <w:rPr>
          <w:b/>
          <w:bCs/>
          <w:snapToGrid/>
          <w:szCs w:val="22"/>
          <w:lang w:val="lt-LT"/>
        </w:rPr>
      </w:pPr>
      <w:r w:rsidRPr="00A87E00">
        <w:rPr>
          <w:b/>
          <w:bCs/>
          <w:snapToGrid/>
          <w:szCs w:val="22"/>
          <w:lang w:val="lt-LT"/>
        </w:rPr>
        <w:t>Kitas šalutinis poveikis, kuris gali pasireikšti vaikams</w:t>
      </w:r>
    </w:p>
    <w:p w14:paraId="071545D2" w14:textId="77777777" w:rsidR="00776FBE" w:rsidRDefault="00A87E00" w:rsidP="00A87E00">
      <w:pPr>
        <w:widowControl w:val="0"/>
        <w:tabs>
          <w:tab w:val="clear" w:pos="567"/>
        </w:tabs>
        <w:autoSpaceDE w:val="0"/>
        <w:autoSpaceDN w:val="0"/>
        <w:adjustRightInd w:val="0"/>
        <w:spacing w:line="240" w:lineRule="auto"/>
        <w:rPr>
          <w:snapToGrid/>
          <w:szCs w:val="22"/>
          <w:lang w:val="lt-LT"/>
        </w:rPr>
      </w:pPr>
      <w:r>
        <w:rPr>
          <w:snapToGrid/>
          <w:szCs w:val="22"/>
          <w:lang w:val="lt-LT"/>
        </w:rPr>
        <w:t>Vaikams gydymo pradžioje</w:t>
      </w:r>
      <w:r w:rsidRPr="005E075B">
        <w:rPr>
          <w:snapToGrid/>
          <w:szCs w:val="22"/>
          <w:lang w:val="lt-LT"/>
        </w:rPr>
        <w:t xml:space="preserve"> gali nuslinkti dalis plaukų, tačiau toks poveikis paprastai būna laikinas ir vėliau plaukai atauga</w:t>
      </w:r>
      <w:r w:rsidRPr="00A87E00">
        <w:rPr>
          <w:snapToGrid/>
          <w:szCs w:val="22"/>
          <w:lang w:val="lt-LT"/>
        </w:rPr>
        <w:t>.</w:t>
      </w:r>
    </w:p>
    <w:p w14:paraId="56243D70" w14:textId="77777777" w:rsidR="00A87E00" w:rsidRPr="00AF5C79" w:rsidRDefault="00A87E00" w:rsidP="00A87E00">
      <w:pPr>
        <w:widowControl w:val="0"/>
        <w:tabs>
          <w:tab w:val="clear" w:pos="567"/>
        </w:tabs>
        <w:autoSpaceDE w:val="0"/>
        <w:autoSpaceDN w:val="0"/>
        <w:adjustRightInd w:val="0"/>
        <w:spacing w:line="240" w:lineRule="auto"/>
        <w:rPr>
          <w:snapToGrid/>
          <w:szCs w:val="22"/>
          <w:lang w:val="lt-LT"/>
        </w:rPr>
      </w:pPr>
    </w:p>
    <w:p w14:paraId="4755DBB6" w14:textId="77777777" w:rsidR="00776FBE" w:rsidRPr="00AF5C79" w:rsidRDefault="00776FBE" w:rsidP="00AB3C1A">
      <w:pPr>
        <w:widowControl w:val="0"/>
        <w:tabs>
          <w:tab w:val="clear" w:pos="567"/>
          <w:tab w:val="left" w:pos="540"/>
        </w:tabs>
        <w:spacing w:line="240" w:lineRule="auto"/>
        <w:rPr>
          <w:rFonts w:eastAsia="Calibri"/>
          <w:b/>
          <w:snapToGrid/>
          <w:szCs w:val="22"/>
          <w:lang w:val="lt-LT"/>
        </w:rPr>
      </w:pPr>
      <w:r w:rsidRPr="00AF5C79">
        <w:rPr>
          <w:rFonts w:eastAsia="Calibri"/>
          <w:b/>
          <w:snapToGrid/>
          <w:szCs w:val="22"/>
          <w:lang w:val="lt-LT"/>
        </w:rPr>
        <w:t>Pranešimas apie šalutinį poveikį</w:t>
      </w:r>
    </w:p>
    <w:p w14:paraId="43DAAFC8" w14:textId="77777777" w:rsidR="00776FBE" w:rsidRPr="00AF5C79" w:rsidRDefault="00776FBE" w:rsidP="00AB3C1A">
      <w:pPr>
        <w:widowControl w:val="0"/>
        <w:tabs>
          <w:tab w:val="clear" w:pos="567"/>
          <w:tab w:val="left" w:pos="540"/>
        </w:tabs>
        <w:spacing w:line="240" w:lineRule="auto"/>
        <w:rPr>
          <w:rFonts w:eastAsia="Calibri"/>
          <w:snapToGrid/>
          <w:szCs w:val="22"/>
          <w:lang w:val="lt-LT"/>
        </w:rPr>
      </w:pPr>
      <w:r w:rsidRPr="00AF5C79">
        <w:rPr>
          <w:rFonts w:eastAsia="Calibri"/>
          <w:snapToGrid/>
          <w:szCs w:val="22"/>
          <w:lang w:val="lt-LT"/>
        </w:rPr>
        <w:t>Jeigu pasireiškė šalutinis poveikis, įskaitant šiame lapelyje nenurodytą, pasakykite gydytojui</w:t>
      </w:r>
      <w:r w:rsidR="00A87E00">
        <w:rPr>
          <w:rFonts w:eastAsia="Calibri"/>
          <w:snapToGrid/>
          <w:szCs w:val="22"/>
          <w:lang w:val="lt-LT"/>
        </w:rPr>
        <w:t xml:space="preserve"> arba</w:t>
      </w:r>
      <w:r w:rsidRPr="00AF5C79">
        <w:rPr>
          <w:rFonts w:eastAsia="Calibri"/>
          <w:snapToGrid/>
          <w:szCs w:val="22"/>
          <w:lang w:val="lt-LT"/>
        </w:rPr>
        <w:t xml:space="preserve"> vaistininkui. Apie šalutinį poveikį taip pat galite pranešti Valstybinei vaistų kontrolės tarnybai prie Lietuvos Respublikos sveikatos apsaugos ministerijos nemokamu telefonu 8 800 73568 arba užpildyti interneto svetainėje </w:t>
      </w:r>
      <w:hyperlink r:id="rId12" w:history="1">
        <w:r w:rsidRPr="00AF5C79">
          <w:rPr>
            <w:rFonts w:eastAsia="Calibri"/>
            <w:snapToGrid/>
            <w:color w:val="0000FF"/>
            <w:szCs w:val="22"/>
            <w:u w:val="single"/>
            <w:lang w:val="lt-LT"/>
          </w:rPr>
          <w:t>www.vvkt.lt</w:t>
        </w:r>
      </w:hyperlink>
      <w:hyperlink w:history="1"/>
      <w:r w:rsidRPr="00AF5C79">
        <w:rPr>
          <w:rFonts w:eastAsia="Calibri"/>
          <w:snapToGrid/>
          <w:szCs w:val="22"/>
          <w:lang w:val="lt-LT"/>
        </w:rPr>
        <w:t xml:space="preserve"> esančią formą ir pateikti ją Valstybinei vaistų kontrolės tarnybai prie Lietuvos Respublikos sveikatos apsaugos ministerijos vienu iš šių būdų: raštu (adresu Žirmūnų g. 139A, LT</w:t>
      </w:r>
      <w:r w:rsidRPr="00AF5C79">
        <w:rPr>
          <w:rFonts w:eastAsia="Calibri"/>
          <w:snapToGrid/>
          <w:szCs w:val="22"/>
          <w:lang w:val="lt-LT"/>
        </w:rPr>
        <w:noBreakHyphen/>
        <w:t xml:space="preserve">09120 Vilnius), nemokamu fakso numeriu 8 800 20131, el. paštu </w:t>
      </w:r>
      <w:hyperlink r:id="rId13" w:history="1">
        <w:r w:rsidRPr="00AF5C79">
          <w:rPr>
            <w:rFonts w:eastAsia="Calibri"/>
            <w:snapToGrid/>
            <w:color w:val="0000FF"/>
            <w:szCs w:val="22"/>
            <w:u w:val="single"/>
            <w:lang w:val="lt-LT"/>
          </w:rPr>
          <w:t>NepageidaujamaR@vvkt.lt</w:t>
        </w:r>
      </w:hyperlink>
      <w:hyperlink r:id="rId14" w:history="1"/>
      <w:r w:rsidRPr="00AF5C79">
        <w:rPr>
          <w:rFonts w:eastAsia="Calibri"/>
          <w:snapToGrid/>
          <w:szCs w:val="22"/>
          <w:lang w:val="lt-LT"/>
        </w:rPr>
        <w:t xml:space="preserve">, taip pat per Valstybinės vaistų kontrolės tarnybos prie Lietuvos Respublikos sveikatos apsaugos ministerijos interneto svetainę (adresu </w:t>
      </w:r>
      <w:hyperlink r:id="rId15" w:history="1">
        <w:r w:rsidRPr="00AF5C79">
          <w:rPr>
            <w:rFonts w:eastAsia="Calibri"/>
            <w:snapToGrid/>
            <w:color w:val="0000FF"/>
            <w:szCs w:val="22"/>
            <w:u w:val="single"/>
            <w:lang w:val="lt-LT"/>
          </w:rPr>
          <w:t>http://www.vvkt.lt</w:t>
        </w:r>
      </w:hyperlink>
      <w:hyperlink w:history="1"/>
      <w:r w:rsidRPr="00AF5C79">
        <w:rPr>
          <w:rFonts w:eastAsia="Calibri"/>
          <w:snapToGrid/>
          <w:szCs w:val="22"/>
          <w:lang w:val="lt-LT"/>
        </w:rPr>
        <w:t>). Pranešdami apie šalutinį poveikį galite mums padėti gauti daugiau informacijos apie šio vaisto saugumą.</w:t>
      </w:r>
    </w:p>
    <w:p w14:paraId="37965D41" w14:textId="77777777" w:rsidR="00776FBE" w:rsidRPr="00AF5C79" w:rsidRDefault="00776FBE" w:rsidP="00AB3C1A">
      <w:pPr>
        <w:widowControl w:val="0"/>
        <w:numPr>
          <w:ilvl w:val="12"/>
          <w:numId w:val="0"/>
        </w:numPr>
        <w:tabs>
          <w:tab w:val="clear" w:pos="567"/>
        </w:tabs>
        <w:spacing w:line="240" w:lineRule="auto"/>
        <w:ind w:right="-2"/>
        <w:rPr>
          <w:snapToGrid/>
          <w:szCs w:val="24"/>
          <w:lang w:val="lt-LT"/>
        </w:rPr>
      </w:pPr>
    </w:p>
    <w:p w14:paraId="1E845909" w14:textId="77777777" w:rsidR="00776FBE" w:rsidRPr="00AF5C79" w:rsidRDefault="00776FBE" w:rsidP="00AB3C1A">
      <w:pPr>
        <w:widowControl w:val="0"/>
        <w:numPr>
          <w:ilvl w:val="12"/>
          <w:numId w:val="0"/>
        </w:numPr>
        <w:tabs>
          <w:tab w:val="clear" w:pos="567"/>
        </w:tabs>
        <w:spacing w:line="240" w:lineRule="auto"/>
        <w:ind w:right="-2"/>
        <w:rPr>
          <w:snapToGrid/>
          <w:szCs w:val="22"/>
          <w:lang w:val="lt-LT"/>
        </w:rPr>
      </w:pPr>
    </w:p>
    <w:p w14:paraId="5658809D" w14:textId="77777777" w:rsidR="00776FBE" w:rsidRPr="00C10C0A" w:rsidRDefault="00C10C0A" w:rsidP="00AB3C1A">
      <w:pPr>
        <w:widowControl w:val="0"/>
        <w:numPr>
          <w:ilvl w:val="12"/>
          <w:numId w:val="0"/>
        </w:numPr>
        <w:tabs>
          <w:tab w:val="clear" w:pos="567"/>
        </w:tabs>
        <w:spacing w:line="240" w:lineRule="auto"/>
        <w:ind w:left="567" w:hanging="567"/>
        <w:outlineLvl w:val="0"/>
        <w:rPr>
          <w:b/>
          <w:caps/>
          <w:snapToGrid/>
          <w:szCs w:val="22"/>
          <w:lang w:val="lt-LT"/>
        </w:rPr>
      </w:pPr>
      <w:r w:rsidRPr="00C10C0A">
        <w:rPr>
          <w:b/>
          <w:snapToGrid/>
          <w:szCs w:val="22"/>
          <w:lang w:val="lt-LT"/>
        </w:rPr>
        <w:t>5.</w:t>
      </w:r>
      <w:r w:rsidRPr="00C10C0A">
        <w:rPr>
          <w:b/>
          <w:snapToGrid/>
          <w:szCs w:val="22"/>
          <w:lang w:val="lt-LT"/>
        </w:rPr>
        <w:tab/>
      </w:r>
      <w:r>
        <w:rPr>
          <w:b/>
          <w:snapToGrid/>
          <w:szCs w:val="22"/>
          <w:lang w:val="lt-LT"/>
        </w:rPr>
        <w:t>K</w:t>
      </w:r>
      <w:r w:rsidRPr="00C10C0A">
        <w:rPr>
          <w:b/>
          <w:snapToGrid/>
          <w:szCs w:val="22"/>
          <w:lang w:val="lt-LT"/>
        </w:rPr>
        <w:t xml:space="preserve">aip laikyti </w:t>
      </w:r>
      <w:r w:rsidR="00EE6293">
        <w:rPr>
          <w:b/>
          <w:snapToGrid/>
          <w:szCs w:val="22"/>
          <w:lang w:val="lt-LT"/>
        </w:rPr>
        <w:t>Levothyroxine sodium Zentiva</w:t>
      </w:r>
    </w:p>
    <w:p w14:paraId="1C4AF8C7" w14:textId="77777777" w:rsidR="00776FBE" w:rsidRPr="00AF5C79" w:rsidRDefault="00776FBE" w:rsidP="00AB3C1A">
      <w:pPr>
        <w:widowControl w:val="0"/>
        <w:tabs>
          <w:tab w:val="clear" w:pos="567"/>
        </w:tabs>
        <w:spacing w:line="240" w:lineRule="auto"/>
        <w:rPr>
          <w:i/>
          <w:snapToGrid/>
          <w:szCs w:val="22"/>
          <w:lang w:val="lt-LT"/>
        </w:rPr>
      </w:pPr>
    </w:p>
    <w:p w14:paraId="0336B9CC" w14:textId="77777777" w:rsidR="00776FBE" w:rsidRPr="00AF5C79" w:rsidRDefault="00776FBE" w:rsidP="00AB3C1A">
      <w:pPr>
        <w:widowControl w:val="0"/>
        <w:numPr>
          <w:ilvl w:val="12"/>
          <w:numId w:val="0"/>
        </w:numPr>
        <w:tabs>
          <w:tab w:val="clear" w:pos="567"/>
        </w:tabs>
        <w:spacing w:line="240" w:lineRule="auto"/>
        <w:ind w:right="-2"/>
        <w:rPr>
          <w:snapToGrid/>
          <w:szCs w:val="22"/>
          <w:lang w:val="lt-LT"/>
        </w:rPr>
      </w:pPr>
      <w:r w:rsidRPr="00AF5C79">
        <w:rPr>
          <w:snapToGrid/>
          <w:szCs w:val="22"/>
          <w:lang w:val="lt-LT"/>
        </w:rPr>
        <w:t>Šį vaistą laikykite vaikams nepastebimoje ir nepasiekiamoje vietoje.</w:t>
      </w:r>
    </w:p>
    <w:p w14:paraId="65826FDE" w14:textId="77777777" w:rsidR="00776FBE" w:rsidRPr="00AF5C79" w:rsidRDefault="00776FBE" w:rsidP="00AB3C1A">
      <w:pPr>
        <w:widowControl w:val="0"/>
        <w:numPr>
          <w:ilvl w:val="12"/>
          <w:numId w:val="0"/>
        </w:numPr>
        <w:tabs>
          <w:tab w:val="clear" w:pos="567"/>
        </w:tabs>
        <w:spacing w:line="240" w:lineRule="auto"/>
        <w:ind w:right="-2"/>
        <w:rPr>
          <w:snapToGrid/>
          <w:szCs w:val="22"/>
          <w:lang w:val="lt-LT"/>
        </w:rPr>
      </w:pPr>
    </w:p>
    <w:p w14:paraId="580A90A9" w14:textId="77777777" w:rsidR="0013480A" w:rsidRPr="0013480A" w:rsidRDefault="0013480A" w:rsidP="00AB3C1A">
      <w:pPr>
        <w:widowControl w:val="0"/>
        <w:tabs>
          <w:tab w:val="clear" w:pos="567"/>
        </w:tabs>
        <w:spacing w:line="240" w:lineRule="auto"/>
        <w:rPr>
          <w:b/>
          <w:bCs/>
          <w:iCs/>
          <w:snapToGrid/>
          <w:szCs w:val="22"/>
          <w:lang w:val="lt-LT"/>
        </w:rPr>
      </w:pPr>
      <w:r w:rsidRPr="0013480A">
        <w:rPr>
          <w:b/>
          <w:bCs/>
          <w:iCs/>
          <w:snapToGrid/>
          <w:szCs w:val="22"/>
          <w:lang w:val="lt-LT"/>
        </w:rPr>
        <w:lastRenderedPageBreak/>
        <w:t>Tinkamumo laikas</w:t>
      </w:r>
    </w:p>
    <w:p w14:paraId="285C7B4A" w14:textId="23EA76F5" w:rsidR="0013480A" w:rsidRDefault="0013480A" w:rsidP="00AB3C1A">
      <w:pPr>
        <w:widowControl w:val="0"/>
        <w:tabs>
          <w:tab w:val="clear" w:pos="567"/>
        </w:tabs>
        <w:spacing w:line="240" w:lineRule="auto"/>
        <w:rPr>
          <w:iCs/>
          <w:snapToGrid/>
          <w:szCs w:val="22"/>
          <w:lang w:val="lt-LT"/>
        </w:rPr>
      </w:pPr>
      <w:r>
        <w:rPr>
          <w:iCs/>
          <w:snapToGrid/>
          <w:szCs w:val="22"/>
          <w:lang w:val="lt-LT"/>
        </w:rPr>
        <w:t xml:space="preserve">Bet kokį vaisto likutį sunaikinkite po </w:t>
      </w:r>
      <w:r w:rsidR="002C496D">
        <w:rPr>
          <w:iCs/>
          <w:snapToGrid/>
          <w:szCs w:val="22"/>
          <w:lang w:val="lt-LT"/>
        </w:rPr>
        <w:t xml:space="preserve">pirmojo </w:t>
      </w:r>
      <w:r>
        <w:rPr>
          <w:iCs/>
          <w:snapToGrid/>
          <w:szCs w:val="22"/>
          <w:lang w:val="lt-LT"/>
        </w:rPr>
        <w:t xml:space="preserve">atidarymo praėjus </w:t>
      </w:r>
      <w:r w:rsidR="009D0A29">
        <w:rPr>
          <w:iCs/>
          <w:snapToGrid/>
          <w:szCs w:val="22"/>
          <w:lang w:val="lt-LT"/>
        </w:rPr>
        <w:t>8 savaitėms</w:t>
      </w:r>
      <w:r>
        <w:rPr>
          <w:iCs/>
          <w:snapToGrid/>
          <w:szCs w:val="22"/>
          <w:lang w:val="lt-LT"/>
        </w:rPr>
        <w:t>.</w:t>
      </w:r>
    </w:p>
    <w:p w14:paraId="7EF27BD4" w14:textId="77777777" w:rsidR="00776FBE" w:rsidRPr="00AF5C79" w:rsidRDefault="00776FBE" w:rsidP="00AB3C1A">
      <w:pPr>
        <w:widowControl w:val="0"/>
        <w:tabs>
          <w:tab w:val="clear" w:pos="567"/>
        </w:tabs>
        <w:spacing w:line="240" w:lineRule="auto"/>
        <w:rPr>
          <w:iCs/>
          <w:snapToGrid/>
          <w:szCs w:val="22"/>
          <w:lang w:val="lt-LT"/>
        </w:rPr>
      </w:pPr>
      <w:r w:rsidRPr="00AF5C79">
        <w:rPr>
          <w:iCs/>
          <w:snapToGrid/>
          <w:szCs w:val="22"/>
          <w:lang w:val="lt-LT"/>
        </w:rPr>
        <w:t>Ant</w:t>
      </w:r>
      <w:r w:rsidR="0013480A">
        <w:rPr>
          <w:iCs/>
          <w:snapToGrid/>
          <w:szCs w:val="22"/>
          <w:lang w:val="lt-LT"/>
        </w:rPr>
        <w:t xml:space="preserve"> etiketės ir</w:t>
      </w:r>
      <w:r w:rsidRPr="00AF5C79">
        <w:rPr>
          <w:iCs/>
          <w:snapToGrid/>
          <w:szCs w:val="22"/>
          <w:lang w:val="lt-LT"/>
        </w:rPr>
        <w:t xml:space="preserve"> dėžutės po „EXP“ nurodytam tinkamumo laikui pasibaigus, šio vaisto vartoti negalima. Vaistas tinkamas vartoti iki paskutinės nurodyto mėnesio dienos.</w:t>
      </w:r>
    </w:p>
    <w:p w14:paraId="37856BD4" w14:textId="77777777" w:rsidR="00776FBE" w:rsidRPr="00AF5C79" w:rsidRDefault="00776FBE" w:rsidP="00AB3C1A">
      <w:pPr>
        <w:widowControl w:val="0"/>
        <w:numPr>
          <w:ilvl w:val="12"/>
          <w:numId w:val="0"/>
        </w:numPr>
        <w:tabs>
          <w:tab w:val="clear" w:pos="567"/>
        </w:tabs>
        <w:spacing w:line="240" w:lineRule="auto"/>
        <w:ind w:right="-2"/>
        <w:rPr>
          <w:snapToGrid/>
          <w:szCs w:val="22"/>
          <w:lang w:val="lt-LT"/>
        </w:rPr>
      </w:pPr>
    </w:p>
    <w:p w14:paraId="14866894" w14:textId="77777777" w:rsidR="0013480A" w:rsidRPr="0013480A" w:rsidRDefault="0013480A" w:rsidP="00AB3C1A">
      <w:pPr>
        <w:widowControl w:val="0"/>
        <w:tabs>
          <w:tab w:val="clear" w:pos="567"/>
        </w:tabs>
        <w:spacing w:line="240" w:lineRule="auto"/>
        <w:rPr>
          <w:rFonts w:eastAsia="TimesNewRoman"/>
          <w:b/>
          <w:bCs/>
          <w:snapToGrid/>
          <w:szCs w:val="22"/>
          <w:lang w:val="lt-LT"/>
        </w:rPr>
      </w:pPr>
      <w:r w:rsidRPr="0013480A">
        <w:rPr>
          <w:rFonts w:eastAsia="TimesNewRoman"/>
          <w:b/>
          <w:bCs/>
          <w:snapToGrid/>
          <w:szCs w:val="22"/>
          <w:lang w:val="lt-LT"/>
        </w:rPr>
        <w:t>Laikymo sąlygos</w:t>
      </w:r>
    </w:p>
    <w:p w14:paraId="0366B0F7" w14:textId="77777777" w:rsidR="0013480A" w:rsidRDefault="0013480A" w:rsidP="0013480A">
      <w:pPr>
        <w:widowControl w:val="0"/>
        <w:tabs>
          <w:tab w:val="clear" w:pos="567"/>
        </w:tabs>
        <w:spacing w:line="240" w:lineRule="auto"/>
        <w:rPr>
          <w:snapToGrid/>
          <w:szCs w:val="22"/>
          <w:lang w:val="lt-LT"/>
        </w:rPr>
      </w:pPr>
      <w:r>
        <w:rPr>
          <w:snapToGrid/>
          <w:szCs w:val="22"/>
          <w:lang w:val="lt-LT"/>
        </w:rPr>
        <w:t>Laikyti ne aukštesnėje kaip</w:t>
      </w:r>
      <w:r w:rsidRPr="00837B9E">
        <w:rPr>
          <w:snapToGrid/>
          <w:szCs w:val="22"/>
          <w:lang w:val="lt-LT"/>
        </w:rPr>
        <w:t xml:space="preserve"> 25</w:t>
      </w:r>
      <w:r>
        <w:rPr>
          <w:snapToGrid/>
          <w:szCs w:val="22"/>
          <w:lang w:val="lt-LT"/>
        </w:rPr>
        <w:t> </w:t>
      </w:r>
      <w:r w:rsidRPr="00837B9E">
        <w:rPr>
          <w:snapToGrid/>
          <w:szCs w:val="22"/>
          <w:lang w:val="lt-LT"/>
        </w:rPr>
        <w:t xml:space="preserve">°C </w:t>
      </w:r>
      <w:r>
        <w:rPr>
          <w:snapToGrid/>
          <w:szCs w:val="22"/>
          <w:lang w:val="lt-LT"/>
        </w:rPr>
        <w:t>temperatūroje.</w:t>
      </w:r>
    </w:p>
    <w:p w14:paraId="159F93E1" w14:textId="77777777" w:rsidR="0013480A" w:rsidRDefault="0013480A" w:rsidP="0013480A">
      <w:pPr>
        <w:widowControl w:val="0"/>
        <w:tabs>
          <w:tab w:val="clear" w:pos="567"/>
        </w:tabs>
        <w:spacing w:line="240" w:lineRule="auto"/>
        <w:rPr>
          <w:rFonts w:eastAsia="TimesNewRoman"/>
          <w:snapToGrid/>
          <w:szCs w:val="22"/>
          <w:lang w:val="lt-LT"/>
        </w:rPr>
      </w:pPr>
      <w:r w:rsidRPr="009D7BBF">
        <w:rPr>
          <w:rFonts w:eastAsia="TimesNewRoman"/>
          <w:snapToGrid/>
          <w:szCs w:val="22"/>
          <w:lang w:val="lt-LT"/>
        </w:rPr>
        <w:t>Laikyti gamintojo pakuotėje</w:t>
      </w:r>
      <w:r>
        <w:rPr>
          <w:rFonts w:eastAsia="TimesNewRoman"/>
          <w:snapToGrid/>
          <w:szCs w:val="22"/>
          <w:lang w:val="lt-LT"/>
        </w:rPr>
        <w:t xml:space="preserve">, </w:t>
      </w:r>
      <w:r w:rsidRPr="009D7BBF">
        <w:rPr>
          <w:rFonts w:eastAsia="TimesNewRoman"/>
          <w:snapToGrid/>
          <w:szCs w:val="22"/>
          <w:lang w:val="lt-LT"/>
        </w:rPr>
        <w:t xml:space="preserve">kad </w:t>
      </w:r>
      <w:r>
        <w:rPr>
          <w:rFonts w:eastAsia="TimesNewRoman"/>
          <w:snapToGrid/>
          <w:szCs w:val="22"/>
          <w:lang w:val="lt-LT"/>
        </w:rPr>
        <w:t>vaistas</w:t>
      </w:r>
      <w:r w:rsidRPr="009D7BBF">
        <w:rPr>
          <w:rFonts w:eastAsia="TimesNewRoman"/>
          <w:snapToGrid/>
          <w:szCs w:val="22"/>
          <w:lang w:val="lt-LT"/>
        </w:rPr>
        <w:t xml:space="preserve"> būtų apsaugotas nuo </w:t>
      </w:r>
      <w:r>
        <w:rPr>
          <w:rFonts w:eastAsia="TimesNewRoman"/>
          <w:snapToGrid/>
          <w:szCs w:val="22"/>
          <w:lang w:val="lt-LT"/>
        </w:rPr>
        <w:t>šviesos</w:t>
      </w:r>
      <w:r w:rsidRPr="009D7BBF">
        <w:rPr>
          <w:rFonts w:eastAsia="TimesNewRoman"/>
          <w:snapToGrid/>
          <w:szCs w:val="22"/>
          <w:lang w:val="lt-LT"/>
        </w:rPr>
        <w:t>.</w:t>
      </w:r>
    </w:p>
    <w:p w14:paraId="25F8CF4B" w14:textId="77777777" w:rsidR="00D73032" w:rsidRDefault="00D73032" w:rsidP="00AB3C1A">
      <w:pPr>
        <w:widowControl w:val="0"/>
        <w:tabs>
          <w:tab w:val="clear" w:pos="567"/>
        </w:tabs>
        <w:spacing w:line="240" w:lineRule="auto"/>
        <w:rPr>
          <w:rFonts w:eastAsia="TimesNewRoman"/>
          <w:snapToGrid/>
          <w:szCs w:val="22"/>
          <w:lang w:val="lt-LT"/>
        </w:rPr>
      </w:pPr>
    </w:p>
    <w:p w14:paraId="55353EB2" w14:textId="67AE782B" w:rsidR="0013480A" w:rsidRDefault="0013480A" w:rsidP="00AB3C1A">
      <w:pPr>
        <w:widowControl w:val="0"/>
        <w:numPr>
          <w:ilvl w:val="12"/>
          <w:numId w:val="0"/>
        </w:numPr>
        <w:tabs>
          <w:tab w:val="clear" w:pos="567"/>
        </w:tabs>
        <w:spacing w:line="240" w:lineRule="auto"/>
        <w:ind w:right="-2"/>
        <w:rPr>
          <w:snapToGrid/>
          <w:szCs w:val="22"/>
          <w:lang w:val="lt-LT"/>
        </w:rPr>
      </w:pPr>
      <w:r>
        <w:rPr>
          <w:snapToGrid/>
          <w:szCs w:val="22"/>
          <w:lang w:val="lt-LT"/>
        </w:rPr>
        <w:t xml:space="preserve">Jei pakinta vaisto išvaizda ar kvapas, </w:t>
      </w:r>
      <w:r w:rsidR="003F7D8A">
        <w:rPr>
          <w:snapToGrid/>
          <w:szCs w:val="22"/>
          <w:lang w:val="lt-LT"/>
        </w:rPr>
        <w:t>vaisto</w:t>
      </w:r>
      <w:r w:rsidRPr="0013480A">
        <w:rPr>
          <w:snapToGrid/>
          <w:szCs w:val="22"/>
          <w:lang w:val="lt-LT"/>
        </w:rPr>
        <w:t xml:space="preserve"> </w:t>
      </w:r>
      <w:r>
        <w:rPr>
          <w:snapToGrid/>
          <w:szCs w:val="22"/>
          <w:lang w:val="lt-LT"/>
        </w:rPr>
        <w:t>vartoti negalima. Pasitarkite su vaistininku.</w:t>
      </w:r>
    </w:p>
    <w:p w14:paraId="76B31352" w14:textId="77777777" w:rsidR="0013480A" w:rsidRDefault="0013480A" w:rsidP="00AB3C1A">
      <w:pPr>
        <w:widowControl w:val="0"/>
        <w:numPr>
          <w:ilvl w:val="12"/>
          <w:numId w:val="0"/>
        </w:numPr>
        <w:tabs>
          <w:tab w:val="clear" w:pos="567"/>
        </w:tabs>
        <w:spacing w:line="240" w:lineRule="auto"/>
        <w:ind w:right="-2"/>
        <w:rPr>
          <w:snapToGrid/>
          <w:szCs w:val="22"/>
          <w:lang w:val="lt-LT"/>
        </w:rPr>
      </w:pPr>
    </w:p>
    <w:p w14:paraId="4EF916C4" w14:textId="77777777" w:rsidR="00776FBE" w:rsidRPr="00AF5C79" w:rsidRDefault="00776FBE" w:rsidP="00AB3C1A">
      <w:pPr>
        <w:widowControl w:val="0"/>
        <w:numPr>
          <w:ilvl w:val="12"/>
          <w:numId w:val="0"/>
        </w:numPr>
        <w:tabs>
          <w:tab w:val="clear" w:pos="567"/>
        </w:tabs>
        <w:spacing w:line="240" w:lineRule="auto"/>
        <w:ind w:right="-2"/>
        <w:rPr>
          <w:snapToGrid/>
          <w:szCs w:val="22"/>
          <w:lang w:val="lt-LT"/>
        </w:rPr>
      </w:pPr>
      <w:r w:rsidRPr="00AF5C79">
        <w:rPr>
          <w:snapToGrid/>
          <w:szCs w:val="22"/>
          <w:lang w:val="lt-LT"/>
        </w:rPr>
        <w:t>Vaistų negalima išmesti į kanalizaciją arba su buitinėmis</w:t>
      </w:r>
      <w:r w:rsidRPr="00AF5C79">
        <w:rPr>
          <w:snapToGrid/>
          <w:color w:val="993366"/>
          <w:szCs w:val="22"/>
          <w:lang w:val="lt-LT"/>
        </w:rPr>
        <w:t xml:space="preserve"> </w:t>
      </w:r>
      <w:r w:rsidRPr="00AF5C79">
        <w:rPr>
          <w:snapToGrid/>
          <w:szCs w:val="22"/>
          <w:lang w:val="lt-LT"/>
        </w:rPr>
        <w:t>atliekomis. Kaip išmesti nereikalingus vaistus, klauskite vaistininko. Šios priemonės padės apsaugoti aplinką.</w:t>
      </w:r>
    </w:p>
    <w:p w14:paraId="44EB3F49" w14:textId="77777777" w:rsidR="00776FBE" w:rsidRPr="00AF5C79" w:rsidRDefault="00776FBE" w:rsidP="00AB3C1A">
      <w:pPr>
        <w:widowControl w:val="0"/>
        <w:numPr>
          <w:ilvl w:val="12"/>
          <w:numId w:val="0"/>
        </w:numPr>
        <w:tabs>
          <w:tab w:val="clear" w:pos="567"/>
        </w:tabs>
        <w:spacing w:line="240" w:lineRule="auto"/>
        <w:ind w:right="-2"/>
        <w:rPr>
          <w:snapToGrid/>
          <w:szCs w:val="22"/>
          <w:lang w:val="lt-LT"/>
        </w:rPr>
      </w:pPr>
    </w:p>
    <w:p w14:paraId="0FE7A472" w14:textId="77777777" w:rsidR="00776FBE" w:rsidRPr="00AF5C79" w:rsidRDefault="00776FBE" w:rsidP="00AB3C1A">
      <w:pPr>
        <w:widowControl w:val="0"/>
        <w:numPr>
          <w:ilvl w:val="12"/>
          <w:numId w:val="0"/>
        </w:numPr>
        <w:tabs>
          <w:tab w:val="clear" w:pos="567"/>
        </w:tabs>
        <w:spacing w:line="240" w:lineRule="auto"/>
        <w:ind w:right="-2"/>
        <w:rPr>
          <w:snapToGrid/>
          <w:szCs w:val="22"/>
          <w:lang w:val="lt-LT"/>
        </w:rPr>
      </w:pPr>
    </w:p>
    <w:p w14:paraId="449C637C" w14:textId="77777777" w:rsidR="00776FBE" w:rsidRPr="00C10C0A" w:rsidRDefault="00C10C0A" w:rsidP="00AB3C1A">
      <w:pPr>
        <w:widowControl w:val="0"/>
        <w:numPr>
          <w:ilvl w:val="12"/>
          <w:numId w:val="0"/>
        </w:numPr>
        <w:tabs>
          <w:tab w:val="clear" w:pos="567"/>
        </w:tabs>
        <w:spacing w:line="240" w:lineRule="auto"/>
        <w:ind w:left="567" w:hanging="567"/>
        <w:outlineLvl w:val="0"/>
        <w:rPr>
          <w:b/>
          <w:caps/>
          <w:snapToGrid/>
          <w:szCs w:val="22"/>
          <w:lang w:val="lt-LT"/>
        </w:rPr>
      </w:pPr>
      <w:r w:rsidRPr="00C10C0A">
        <w:rPr>
          <w:b/>
          <w:snapToGrid/>
          <w:szCs w:val="22"/>
          <w:lang w:val="lt-LT"/>
        </w:rPr>
        <w:t>6.</w:t>
      </w:r>
      <w:r w:rsidRPr="00C10C0A">
        <w:rPr>
          <w:b/>
          <w:snapToGrid/>
          <w:szCs w:val="22"/>
          <w:lang w:val="lt-LT"/>
        </w:rPr>
        <w:tab/>
      </w:r>
      <w:r>
        <w:rPr>
          <w:b/>
          <w:snapToGrid/>
          <w:szCs w:val="22"/>
          <w:lang w:val="lt-LT"/>
        </w:rPr>
        <w:t>P</w:t>
      </w:r>
      <w:r w:rsidRPr="00C10C0A">
        <w:rPr>
          <w:b/>
          <w:snapToGrid/>
          <w:szCs w:val="22"/>
          <w:lang w:val="lt-LT"/>
        </w:rPr>
        <w:t>akuotės turinys ir kita informacija</w:t>
      </w:r>
    </w:p>
    <w:p w14:paraId="3EA15D1F" w14:textId="77777777" w:rsidR="00776FBE" w:rsidRPr="00AF5C79" w:rsidRDefault="00776FBE" w:rsidP="00AB3C1A">
      <w:pPr>
        <w:widowControl w:val="0"/>
        <w:numPr>
          <w:ilvl w:val="12"/>
          <w:numId w:val="0"/>
        </w:numPr>
        <w:tabs>
          <w:tab w:val="clear" w:pos="567"/>
        </w:tabs>
        <w:spacing w:line="240" w:lineRule="auto"/>
        <w:rPr>
          <w:snapToGrid/>
          <w:szCs w:val="22"/>
          <w:lang w:val="lt-LT"/>
        </w:rPr>
      </w:pPr>
    </w:p>
    <w:p w14:paraId="4F7E3644" w14:textId="77777777" w:rsidR="00776FBE" w:rsidRPr="00AF5C79" w:rsidRDefault="00EE6293" w:rsidP="00AB3C1A">
      <w:pPr>
        <w:widowControl w:val="0"/>
        <w:numPr>
          <w:ilvl w:val="12"/>
          <w:numId w:val="0"/>
        </w:numPr>
        <w:tabs>
          <w:tab w:val="clear" w:pos="567"/>
        </w:tabs>
        <w:spacing w:line="240" w:lineRule="auto"/>
        <w:rPr>
          <w:snapToGrid/>
          <w:szCs w:val="22"/>
          <w:u w:val="single"/>
          <w:lang w:val="lt-LT"/>
        </w:rPr>
      </w:pPr>
      <w:bookmarkStart w:id="7" w:name="_Hlk50018429"/>
      <w:r>
        <w:rPr>
          <w:b/>
          <w:bCs/>
          <w:snapToGrid/>
          <w:szCs w:val="22"/>
          <w:lang w:val="lt-LT"/>
        </w:rPr>
        <w:t>Levothyroxine sodium Zentiva</w:t>
      </w:r>
      <w:r w:rsidR="00776FBE" w:rsidRPr="00AF5C79">
        <w:rPr>
          <w:b/>
          <w:bCs/>
          <w:snapToGrid/>
          <w:szCs w:val="22"/>
          <w:lang w:val="lt-LT"/>
        </w:rPr>
        <w:t xml:space="preserve"> </w:t>
      </w:r>
      <w:bookmarkEnd w:id="7"/>
      <w:r w:rsidR="00776FBE" w:rsidRPr="00AF5C79">
        <w:rPr>
          <w:b/>
          <w:bCs/>
          <w:snapToGrid/>
          <w:szCs w:val="22"/>
          <w:lang w:val="lt-LT"/>
        </w:rPr>
        <w:t>sudėtis</w:t>
      </w:r>
    </w:p>
    <w:p w14:paraId="37F4BDE6" w14:textId="0E04C9F7" w:rsidR="00DA5E77" w:rsidRDefault="00776FBE" w:rsidP="005178B3">
      <w:pPr>
        <w:widowControl w:val="0"/>
        <w:numPr>
          <w:ilvl w:val="0"/>
          <w:numId w:val="19"/>
        </w:numPr>
        <w:tabs>
          <w:tab w:val="clear" w:pos="567"/>
        </w:tabs>
        <w:autoSpaceDE w:val="0"/>
        <w:autoSpaceDN w:val="0"/>
        <w:adjustRightInd w:val="0"/>
        <w:spacing w:line="240" w:lineRule="auto"/>
        <w:ind w:left="567" w:hanging="567"/>
        <w:rPr>
          <w:rFonts w:eastAsia="TimesNewRoman"/>
          <w:snapToGrid/>
          <w:szCs w:val="22"/>
          <w:lang w:val="lt-LT"/>
        </w:rPr>
      </w:pPr>
      <w:r w:rsidRPr="00AF5C79">
        <w:rPr>
          <w:snapToGrid/>
          <w:szCs w:val="22"/>
          <w:lang w:val="lt-LT"/>
        </w:rPr>
        <w:t xml:space="preserve">Veiklioji medžiaga </w:t>
      </w:r>
      <w:r w:rsidRPr="00AF5C79">
        <w:rPr>
          <w:rFonts w:eastAsia="TimesNewRoman"/>
          <w:snapToGrid/>
          <w:szCs w:val="22"/>
          <w:lang w:val="lt-LT"/>
        </w:rPr>
        <w:t xml:space="preserve">yra </w:t>
      </w:r>
      <w:r w:rsidR="005178B3">
        <w:rPr>
          <w:rFonts w:eastAsia="TimesNewRoman"/>
          <w:snapToGrid/>
          <w:szCs w:val="22"/>
          <w:lang w:val="lt-LT"/>
        </w:rPr>
        <w:t>levotiroksino natrio druska</w:t>
      </w:r>
      <w:r w:rsidRPr="00AF5C79">
        <w:rPr>
          <w:rFonts w:eastAsia="TimesNewRoman"/>
          <w:snapToGrid/>
          <w:szCs w:val="22"/>
          <w:lang w:val="lt-LT"/>
        </w:rPr>
        <w:t>.</w:t>
      </w:r>
      <w:r w:rsidR="00DA5E77" w:rsidRPr="00DA5E77">
        <w:rPr>
          <w:rFonts w:eastAsia="TimesNewRoman"/>
          <w:snapToGrid/>
          <w:szCs w:val="22"/>
          <w:lang w:val="lt-LT"/>
        </w:rPr>
        <w:t xml:space="preserve"> </w:t>
      </w:r>
      <w:r w:rsidR="00DA5E77" w:rsidRPr="00AF5C79">
        <w:rPr>
          <w:rFonts w:eastAsia="TimesNewRoman"/>
          <w:snapToGrid/>
          <w:szCs w:val="22"/>
          <w:lang w:val="lt-LT"/>
        </w:rPr>
        <w:t>Kiekvien</w:t>
      </w:r>
      <w:r w:rsidR="00DA5E77">
        <w:rPr>
          <w:rFonts w:eastAsia="TimesNewRoman"/>
          <w:snapToGrid/>
          <w:szCs w:val="22"/>
          <w:lang w:val="lt-LT"/>
        </w:rPr>
        <w:t xml:space="preserve">uose </w:t>
      </w:r>
      <w:r w:rsidR="00DA5E77" w:rsidRPr="00EE4217">
        <w:rPr>
          <w:rFonts w:eastAsia="TimesNewRoman"/>
          <w:snapToGrid/>
          <w:szCs w:val="22"/>
          <w:lang w:val="lt-LT"/>
        </w:rPr>
        <w:t>5</w:t>
      </w:r>
      <w:r w:rsidR="00DA5E77">
        <w:rPr>
          <w:rFonts w:eastAsia="TimesNewRoman"/>
          <w:snapToGrid/>
          <w:szCs w:val="22"/>
          <w:lang w:val="lt-LT"/>
        </w:rPr>
        <w:t> </w:t>
      </w:r>
      <w:r w:rsidR="00DA5E77" w:rsidRPr="00EE4217">
        <w:rPr>
          <w:rFonts w:eastAsia="TimesNewRoman"/>
          <w:snapToGrid/>
          <w:szCs w:val="22"/>
          <w:lang w:val="lt-LT"/>
        </w:rPr>
        <w:t xml:space="preserve">ml </w:t>
      </w:r>
      <w:r w:rsidR="00DA5E77">
        <w:rPr>
          <w:rFonts w:eastAsia="TimesNewRoman"/>
          <w:snapToGrid/>
          <w:szCs w:val="22"/>
          <w:lang w:val="lt-LT"/>
        </w:rPr>
        <w:t>geriamojo tirpalo yra</w:t>
      </w:r>
      <w:r w:rsidR="00DA5E77" w:rsidRPr="00EE4217">
        <w:rPr>
          <w:rFonts w:eastAsia="TimesNewRoman"/>
          <w:snapToGrid/>
          <w:szCs w:val="22"/>
          <w:lang w:val="lt-LT"/>
        </w:rPr>
        <w:t xml:space="preserve"> </w:t>
      </w:r>
      <w:r w:rsidR="005178B3">
        <w:rPr>
          <w:rFonts w:eastAsia="TimesNewRoman"/>
          <w:snapToGrid/>
          <w:szCs w:val="22"/>
          <w:lang w:val="lt-LT"/>
        </w:rPr>
        <w:t>levotiro</w:t>
      </w:r>
      <w:r w:rsidR="00C50128">
        <w:rPr>
          <w:rFonts w:eastAsia="TimesNewRoman"/>
          <w:snapToGrid/>
          <w:szCs w:val="22"/>
          <w:lang w:val="lt-LT"/>
        </w:rPr>
        <w:t>k</w:t>
      </w:r>
      <w:r w:rsidR="005178B3">
        <w:rPr>
          <w:rFonts w:eastAsia="TimesNewRoman"/>
          <w:snapToGrid/>
          <w:szCs w:val="22"/>
          <w:lang w:val="lt-LT"/>
        </w:rPr>
        <w:t xml:space="preserve">sino, atitinkančio </w:t>
      </w:r>
      <w:r w:rsidR="00DA5E77">
        <w:rPr>
          <w:rFonts w:eastAsia="TimesNewRoman"/>
          <w:snapToGrid/>
          <w:szCs w:val="22"/>
          <w:lang w:val="lt-LT"/>
        </w:rPr>
        <w:t>25 mikrogram</w:t>
      </w:r>
      <w:r w:rsidR="005178B3">
        <w:rPr>
          <w:rFonts w:eastAsia="TimesNewRoman"/>
          <w:snapToGrid/>
          <w:szCs w:val="22"/>
          <w:lang w:val="lt-LT"/>
        </w:rPr>
        <w:t xml:space="preserve">us </w:t>
      </w:r>
      <w:r w:rsidR="00C50128">
        <w:rPr>
          <w:rFonts w:eastAsia="TimesNewRoman"/>
          <w:snapToGrid/>
          <w:szCs w:val="22"/>
          <w:lang w:val="lt-LT"/>
        </w:rPr>
        <w:t xml:space="preserve">bevandenės </w:t>
      </w:r>
      <w:r w:rsidR="00DA5E77">
        <w:rPr>
          <w:rFonts w:eastAsia="TimesNewRoman"/>
          <w:snapToGrid/>
          <w:szCs w:val="22"/>
          <w:lang w:val="lt-LT"/>
        </w:rPr>
        <w:t>levotiroksino natrio druskos</w:t>
      </w:r>
      <w:r w:rsidR="00D26669">
        <w:rPr>
          <w:rFonts w:eastAsia="TimesNewRoman"/>
          <w:snapToGrid/>
          <w:szCs w:val="22"/>
          <w:lang w:val="lt-LT"/>
        </w:rPr>
        <w:t>.</w:t>
      </w:r>
    </w:p>
    <w:p w14:paraId="4325E94F" w14:textId="68C4B10A" w:rsidR="008C2C83" w:rsidRPr="00E05AB2" w:rsidRDefault="008C2C83" w:rsidP="005178B3">
      <w:pPr>
        <w:widowControl w:val="0"/>
        <w:numPr>
          <w:ilvl w:val="0"/>
          <w:numId w:val="19"/>
        </w:numPr>
        <w:tabs>
          <w:tab w:val="clear" w:pos="567"/>
        </w:tabs>
        <w:autoSpaceDE w:val="0"/>
        <w:autoSpaceDN w:val="0"/>
        <w:adjustRightInd w:val="0"/>
        <w:spacing w:line="240" w:lineRule="auto"/>
        <w:ind w:left="567" w:hanging="567"/>
        <w:rPr>
          <w:rFonts w:eastAsia="TimesNewRoman"/>
          <w:snapToGrid/>
          <w:szCs w:val="22"/>
          <w:highlight w:val="lightGray"/>
          <w:lang w:val="lt-LT"/>
        </w:rPr>
      </w:pPr>
      <w:r w:rsidRPr="00E05AB2">
        <w:rPr>
          <w:rFonts w:eastAsia="TimesNewRoman"/>
          <w:snapToGrid/>
          <w:szCs w:val="22"/>
          <w:highlight w:val="lightGray"/>
          <w:lang w:val="lt-LT"/>
        </w:rPr>
        <w:t>Veiklioji medžiaga yra levotiroksino natrio druska. Kiekvienuose 5 ml geriamojo tirpalo yra levotiroksino, atitinkančio 50 mikrogramus bevandenės levotiroksino natrio druskos</w:t>
      </w:r>
    </w:p>
    <w:p w14:paraId="207463DA" w14:textId="5CC8C232" w:rsidR="008C2C83" w:rsidRPr="00E05AB2" w:rsidRDefault="008C2C83" w:rsidP="005178B3">
      <w:pPr>
        <w:widowControl w:val="0"/>
        <w:numPr>
          <w:ilvl w:val="0"/>
          <w:numId w:val="19"/>
        </w:numPr>
        <w:tabs>
          <w:tab w:val="clear" w:pos="567"/>
        </w:tabs>
        <w:autoSpaceDE w:val="0"/>
        <w:autoSpaceDN w:val="0"/>
        <w:adjustRightInd w:val="0"/>
        <w:spacing w:line="240" w:lineRule="auto"/>
        <w:ind w:left="567" w:hanging="567"/>
        <w:rPr>
          <w:rFonts w:eastAsia="TimesNewRoman"/>
          <w:snapToGrid/>
          <w:szCs w:val="22"/>
          <w:highlight w:val="darkGray"/>
          <w:lang w:val="lt-LT"/>
        </w:rPr>
      </w:pPr>
      <w:r w:rsidRPr="00E05AB2">
        <w:rPr>
          <w:rFonts w:eastAsia="TimesNewRoman"/>
          <w:snapToGrid/>
          <w:szCs w:val="22"/>
          <w:highlight w:val="darkGray"/>
          <w:lang w:val="lt-LT"/>
        </w:rPr>
        <w:t>Veiklioji medžiaga yra levotiroksino natrio druska. Kiekvienuose 5 ml geriamojo tirpalo yra levotiroksino, atitinkančio 100 mikrogramus bevandenės levotiroksino natrio druskos</w:t>
      </w:r>
    </w:p>
    <w:p w14:paraId="2C27681B" w14:textId="77777777" w:rsidR="00776FBE" w:rsidRPr="005178B3" w:rsidRDefault="00776FBE" w:rsidP="000A6361">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5178B3">
        <w:rPr>
          <w:snapToGrid/>
          <w:szCs w:val="22"/>
          <w:lang w:val="lt-LT"/>
        </w:rPr>
        <w:t>Pagalbinės medžiagos yra</w:t>
      </w:r>
      <w:r w:rsidRPr="005178B3">
        <w:rPr>
          <w:rFonts w:eastAsia="TimesNewRoman"/>
          <w:snapToGrid/>
          <w:szCs w:val="22"/>
          <w:lang w:val="lt-LT"/>
        </w:rPr>
        <w:t xml:space="preserve"> </w:t>
      </w:r>
      <w:r w:rsidR="005178B3" w:rsidRPr="005178B3">
        <w:rPr>
          <w:rFonts w:eastAsia="TimesNewRoman"/>
          <w:snapToGrid/>
          <w:szCs w:val="22"/>
          <w:lang w:val="lt-LT"/>
        </w:rPr>
        <w:t>glicerolis, citrinų rūgštis monohidratas, metilo parahidroksibenzoato natrio druska (E219) ir išgrynintas vanduo</w:t>
      </w:r>
      <w:r w:rsidR="00B96890" w:rsidRPr="005178B3">
        <w:rPr>
          <w:rFonts w:eastAsia="TimesNewRoman"/>
          <w:snapToGrid/>
          <w:szCs w:val="22"/>
          <w:lang w:val="lt-LT"/>
        </w:rPr>
        <w:t>.</w:t>
      </w:r>
    </w:p>
    <w:p w14:paraId="7ED19957" w14:textId="77777777" w:rsidR="00776FBE" w:rsidRPr="00AF5C79" w:rsidRDefault="00776FBE" w:rsidP="00AB3C1A">
      <w:pPr>
        <w:widowControl w:val="0"/>
        <w:tabs>
          <w:tab w:val="clear" w:pos="567"/>
        </w:tabs>
        <w:spacing w:line="240" w:lineRule="auto"/>
        <w:ind w:right="-2"/>
        <w:rPr>
          <w:snapToGrid/>
          <w:szCs w:val="22"/>
          <w:lang w:val="lt-LT"/>
        </w:rPr>
      </w:pPr>
    </w:p>
    <w:p w14:paraId="49F48E06" w14:textId="77777777" w:rsidR="00776FBE" w:rsidRPr="00AF5C79" w:rsidRDefault="00EE6293" w:rsidP="00AB3C1A">
      <w:pPr>
        <w:widowControl w:val="0"/>
        <w:numPr>
          <w:ilvl w:val="12"/>
          <w:numId w:val="0"/>
        </w:numPr>
        <w:tabs>
          <w:tab w:val="clear" w:pos="567"/>
        </w:tabs>
        <w:spacing w:line="240" w:lineRule="auto"/>
        <w:rPr>
          <w:b/>
          <w:bCs/>
          <w:snapToGrid/>
          <w:szCs w:val="22"/>
          <w:lang w:val="lt-LT"/>
        </w:rPr>
      </w:pPr>
      <w:r>
        <w:rPr>
          <w:b/>
          <w:bCs/>
          <w:snapToGrid/>
          <w:szCs w:val="22"/>
          <w:lang w:val="lt-LT"/>
        </w:rPr>
        <w:t>Levothyroxine sodium Zentiva</w:t>
      </w:r>
      <w:r w:rsidR="00776FBE" w:rsidRPr="00AF5C79">
        <w:rPr>
          <w:b/>
          <w:bCs/>
          <w:snapToGrid/>
          <w:szCs w:val="22"/>
          <w:lang w:val="lt-LT"/>
        </w:rPr>
        <w:t xml:space="preserve"> išvaizda ir kiekis pakuotėje</w:t>
      </w:r>
    </w:p>
    <w:p w14:paraId="45F959EA" w14:textId="77777777" w:rsidR="000C78C3" w:rsidRPr="000C78C3" w:rsidRDefault="00EE6293" w:rsidP="00B04EF7">
      <w:pPr>
        <w:widowControl w:val="0"/>
        <w:tabs>
          <w:tab w:val="clear" w:pos="567"/>
        </w:tabs>
        <w:autoSpaceDE w:val="0"/>
        <w:autoSpaceDN w:val="0"/>
        <w:adjustRightInd w:val="0"/>
        <w:spacing w:line="240" w:lineRule="auto"/>
        <w:rPr>
          <w:snapToGrid/>
          <w:szCs w:val="22"/>
          <w:lang w:val="lt-LT"/>
        </w:rPr>
      </w:pPr>
      <w:r>
        <w:rPr>
          <w:snapToGrid/>
          <w:color w:val="000000"/>
          <w:szCs w:val="22"/>
          <w:lang w:val="lt-LT"/>
        </w:rPr>
        <w:t>Levothyroxine sodium Zentiva</w:t>
      </w:r>
      <w:r w:rsidR="000C78C3" w:rsidRPr="000C78C3">
        <w:rPr>
          <w:snapToGrid/>
          <w:color w:val="000000"/>
          <w:szCs w:val="22"/>
          <w:lang w:val="lt-LT"/>
        </w:rPr>
        <w:t xml:space="preserve"> </w:t>
      </w:r>
      <w:r w:rsidR="00B04EF7">
        <w:rPr>
          <w:snapToGrid/>
          <w:color w:val="000000"/>
          <w:szCs w:val="22"/>
          <w:lang w:val="lt-LT"/>
        </w:rPr>
        <w:t>yra skaidrus bespalvis skystis. Kiekviename buteliuke yra 75 ml ar 100 ml levotiroksino geriamojo tirpalo.</w:t>
      </w:r>
      <w:r w:rsidR="00B04EF7" w:rsidRPr="00B04EF7">
        <w:rPr>
          <w:snapToGrid/>
          <w:color w:val="000000"/>
          <w:szCs w:val="22"/>
          <w:lang w:val="lt-LT"/>
        </w:rPr>
        <w:t xml:space="preserve"> </w:t>
      </w:r>
      <w:r>
        <w:rPr>
          <w:snapToGrid/>
          <w:color w:val="000000"/>
          <w:szCs w:val="22"/>
          <w:lang w:val="lt-LT"/>
        </w:rPr>
        <w:t>Levothyroxine sodium Zentiva</w:t>
      </w:r>
      <w:r w:rsidR="00B04EF7">
        <w:rPr>
          <w:snapToGrid/>
          <w:color w:val="000000"/>
          <w:szCs w:val="22"/>
          <w:lang w:val="lt-LT"/>
        </w:rPr>
        <w:t xml:space="preserve"> tiekiamas pakuotėse po vieną arba du stiklo buteliukus, kuriuose yra po 75 ml geriamojo tirpalo</w:t>
      </w:r>
      <w:r w:rsidR="00C50128">
        <w:rPr>
          <w:snapToGrid/>
          <w:color w:val="000000"/>
          <w:szCs w:val="22"/>
          <w:lang w:val="lt-LT"/>
        </w:rPr>
        <w:t>,</w:t>
      </w:r>
      <w:r w:rsidR="00B04EF7">
        <w:rPr>
          <w:snapToGrid/>
          <w:color w:val="000000"/>
          <w:szCs w:val="22"/>
          <w:lang w:val="lt-LT"/>
        </w:rPr>
        <w:t xml:space="preserve"> arba po vieną buteliuką, kuriame yra 100 ml geriamojo tirpalo. Pakuotėje yra 5 ml švirkštas</w:t>
      </w:r>
      <w:r w:rsidR="00C50128">
        <w:rPr>
          <w:snapToGrid/>
          <w:color w:val="000000"/>
          <w:szCs w:val="22"/>
          <w:lang w:val="lt-LT"/>
        </w:rPr>
        <w:t xml:space="preserve"> vaisto dozei matuoti</w:t>
      </w:r>
      <w:r w:rsidR="000C78C3" w:rsidRPr="000C78C3">
        <w:rPr>
          <w:snapToGrid/>
          <w:szCs w:val="22"/>
          <w:lang w:val="lt-LT"/>
        </w:rPr>
        <w:t>.</w:t>
      </w:r>
    </w:p>
    <w:p w14:paraId="09FB48C4" w14:textId="77777777" w:rsidR="00317E10" w:rsidRDefault="00317E10" w:rsidP="00AB3C1A">
      <w:pPr>
        <w:widowControl w:val="0"/>
        <w:tabs>
          <w:tab w:val="clear" w:pos="567"/>
        </w:tabs>
        <w:autoSpaceDE w:val="0"/>
        <w:autoSpaceDN w:val="0"/>
        <w:adjustRightInd w:val="0"/>
        <w:spacing w:line="240" w:lineRule="auto"/>
        <w:rPr>
          <w:rFonts w:eastAsia="TimesNewRoman"/>
          <w:snapToGrid/>
          <w:szCs w:val="22"/>
          <w:lang w:val="lt-LT"/>
        </w:rPr>
      </w:pPr>
    </w:p>
    <w:p w14:paraId="08234A1E" w14:textId="77777777" w:rsidR="00317E10" w:rsidRPr="00AF5C79" w:rsidRDefault="00317E10" w:rsidP="00AB3C1A">
      <w:pPr>
        <w:widowControl w:val="0"/>
        <w:tabs>
          <w:tab w:val="clear" w:pos="567"/>
        </w:tabs>
        <w:autoSpaceDE w:val="0"/>
        <w:autoSpaceDN w:val="0"/>
        <w:adjustRightInd w:val="0"/>
        <w:spacing w:line="240" w:lineRule="auto"/>
        <w:rPr>
          <w:rFonts w:eastAsia="TimesNewRoman"/>
          <w:snapToGrid/>
          <w:szCs w:val="22"/>
          <w:lang w:val="lt-LT"/>
        </w:rPr>
      </w:pPr>
      <w:r w:rsidRPr="00AF5C79">
        <w:rPr>
          <w:rFonts w:eastAsia="TimesNewRoman"/>
          <w:snapToGrid/>
          <w:szCs w:val="22"/>
          <w:lang w:val="lt-LT"/>
        </w:rPr>
        <w:t>Gali būti tiekiamos ne visų dydžių pakuotės.</w:t>
      </w:r>
    </w:p>
    <w:p w14:paraId="4CDF1C3E" w14:textId="77777777" w:rsidR="00776FBE" w:rsidRPr="00AF5C79" w:rsidRDefault="00776FBE" w:rsidP="00AB3C1A">
      <w:pPr>
        <w:widowControl w:val="0"/>
        <w:numPr>
          <w:ilvl w:val="12"/>
          <w:numId w:val="0"/>
        </w:numPr>
        <w:tabs>
          <w:tab w:val="clear" w:pos="567"/>
        </w:tabs>
        <w:spacing w:line="240" w:lineRule="auto"/>
        <w:ind w:right="-2"/>
        <w:rPr>
          <w:snapToGrid/>
          <w:szCs w:val="22"/>
          <w:lang w:val="lt-LT"/>
        </w:rPr>
      </w:pPr>
    </w:p>
    <w:p w14:paraId="264B4AF8" w14:textId="77777777" w:rsidR="00776FBE" w:rsidRPr="00AF5C79" w:rsidRDefault="00776FBE" w:rsidP="00AB3C1A">
      <w:pPr>
        <w:widowControl w:val="0"/>
        <w:numPr>
          <w:ilvl w:val="12"/>
          <w:numId w:val="0"/>
        </w:numPr>
        <w:tabs>
          <w:tab w:val="clear" w:pos="567"/>
        </w:tabs>
        <w:spacing w:line="240" w:lineRule="auto"/>
        <w:rPr>
          <w:b/>
          <w:bCs/>
          <w:snapToGrid/>
          <w:szCs w:val="22"/>
          <w:lang w:val="lt-LT"/>
        </w:rPr>
      </w:pPr>
      <w:r w:rsidRPr="00AF5C79">
        <w:rPr>
          <w:b/>
          <w:bCs/>
          <w:snapToGrid/>
          <w:szCs w:val="22"/>
          <w:lang w:val="lt-LT"/>
        </w:rPr>
        <w:t>Registruotojas ir gamintojas</w:t>
      </w:r>
    </w:p>
    <w:p w14:paraId="3187DAC5" w14:textId="77777777" w:rsidR="00776FBE" w:rsidRPr="00AF5C79" w:rsidRDefault="00776FBE" w:rsidP="00AB3C1A">
      <w:pPr>
        <w:widowControl w:val="0"/>
        <w:numPr>
          <w:ilvl w:val="12"/>
          <w:numId w:val="0"/>
        </w:numPr>
        <w:tabs>
          <w:tab w:val="clear" w:pos="567"/>
        </w:tabs>
        <w:spacing w:line="240" w:lineRule="auto"/>
        <w:rPr>
          <w:b/>
          <w:bCs/>
          <w:snapToGrid/>
          <w:szCs w:val="22"/>
          <w:lang w:val="lt-LT"/>
        </w:rPr>
      </w:pPr>
    </w:p>
    <w:p w14:paraId="43E086C4" w14:textId="77777777" w:rsidR="00776FBE" w:rsidRDefault="00776FBE" w:rsidP="00AB3C1A">
      <w:pPr>
        <w:widowControl w:val="0"/>
        <w:numPr>
          <w:ilvl w:val="12"/>
          <w:numId w:val="0"/>
        </w:numPr>
        <w:tabs>
          <w:tab w:val="clear" w:pos="567"/>
        </w:tabs>
        <w:spacing w:line="240" w:lineRule="auto"/>
        <w:rPr>
          <w:bCs/>
          <w:i/>
          <w:snapToGrid/>
          <w:szCs w:val="22"/>
          <w:lang w:val="lt-LT"/>
        </w:rPr>
      </w:pPr>
      <w:r w:rsidRPr="00AF5C79">
        <w:rPr>
          <w:bCs/>
          <w:i/>
          <w:snapToGrid/>
          <w:szCs w:val="22"/>
          <w:lang w:val="lt-LT"/>
        </w:rPr>
        <w:t>Registruotojas</w:t>
      </w:r>
    </w:p>
    <w:p w14:paraId="4609C30E" w14:textId="77777777" w:rsidR="00A928FD" w:rsidRPr="005F7AD4" w:rsidRDefault="00A928FD" w:rsidP="00A928FD">
      <w:pPr>
        <w:spacing w:line="240" w:lineRule="auto"/>
        <w:rPr>
          <w:snapToGrid/>
          <w:szCs w:val="22"/>
          <w:lang w:val="lt-LT"/>
        </w:rPr>
      </w:pPr>
      <w:r w:rsidRPr="005F7AD4">
        <w:rPr>
          <w:snapToGrid/>
          <w:szCs w:val="22"/>
          <w:lang w:val="lt-LT"/>
        </w:rPr>
        <w:t>Zentiva, k.s.</w:t>
      </w:r>
    </w:p>
    <w:p w14:paraId="7F8CD5D6" w14:textId="77777777" w:rsidR="00A928FD" w:rsidRPr="005F7AD4" w:rsidRDefault="00A928FD" w:rsidP="00A928FD">
      <w:pPr>
        <w:spacing w:line="240" w:lineRule="auto"/>
        <w:rPr>
          <w:snapToGrid/>
          <w:szCs w:val="22"/>
          <w:lang w:val="lt-LT"/>
        </w:rPr>
      </w:pPr>
      <w:r w:rsidRPr="005F7AD4">
        <w:rPr>
          <w:snapToGrid/>
          <w:szCs w:val="22"/>
          <w:lang w:val="lt-LT"/>
        </w:rPr>
        <w:t>U kabelovny 130</w:t>
      </w:r>
    </w:p>
    <w:p w14:paraId="58F46635" w14:textId="77777777" w:rsidR="00A928FD" w:rsidRPr="005F7AD4" w:rsidRDefault="00A928FD" w:rsidP="00A928FD">
      <w:pPr>
        <w:spacing w:line="240" w:lineRule="auto"/>
        <w:rPr>
          <w:snapToGrid/>
          <w:szCs w:val="22"/>
          <w:lang w:val="lt-LT"/>
        </w:rPr>
      </w:pPr>
      <w:r w:rsidRPr="005F7AD4">
        <w:rPr>
          <w:snapToGrid/>
          <w:szCs w:val="22"/>
          <w:lang w:val="lt-LT"/>
        </w:rPr>
        <w:t>Dolní Měcholupy</w:t>
      </w:r>
    </w:p>
    <w:p w14:paraId="3301D5A6" w14:textId="1CCED1C8" w:rsidR="00A928FD" w:rsidRPr="005F7AD4" w:rsidRDefault="00A928FD" w:rsidP="00A928FD">
      <w:pPr>
        <w:spacing w:line="240" w:lineRule="auto"/>
        <w:rPr>
          <w:snapToGrid/>
          <w:szCs w:val="22"/>
          <w:lang w:val="lt-LT"/>
        </w:rPr>
      </w:pPr>
      <w:r w:rsidRPr="005F7AD4">
        <w:rPr>
          <w:snapToGrid/>
          <w:szCs w:val="22"/>
          <w:lang w:val="lt-LT"/>
        </w:rPr>
        <w:t>102 37 Praha 10</w:t>
      </w:r>
    </w:p>
    <w:p w14:paraId="686E0556" w14:textId="77777777" w:rsidR="00A928FD" w:rsidRPr="00AF5C79" w:rsidRDefault="00A928FD" w:rsidP="00A928FD">
      <w:pPr>
        <w:widowControl w:val="0"/>
        <w:tabs>
          <w:tab w:val="clear" w:pos="567"/>
        </w:tabs>
        <w:spacing w:line="240" w:lineRule="auto"/>
        <w:rPr>
          <w:snapToGrid/>
          <w:szCs w:val="22"/>
          <w:lang w:val="lt-LT"/>
        </w:rPr>
      </w:pPr>
      <w:r w:rsidRPr="005F7AD4">
        <w:rPr>
          <w:snapToGrid/>
          <w:szCs w:val="22"/>
          <w:lang w:val="lt-LT"/>
        </w:rPr>
        <w:t>Čekija</w:t>
      </w:r>
    </w:p>
    <w:p w14:paraId="5FCFB1BF" w14:textId="77777777" w:rsidR="00776FBE" w:rsidRPr="00AF5C79" w:rsidRDefault="00776FBE" w:rsidP="00AB3C1A">
      <w:pPr>
        <w:widowControl w:val="0"/>
        <w:numPr>
          <w:ilvl w:val="12"/>
          <w:numId w:val="0"/>
        </w:numPr>
        <w:tabs>
          <w:tab w:val="clear" w:pos="567"/>
        </w:tabs>
        <w:spacing w:line="240" w:lineRule="auto"/>
        <w:ind w:right="-2"/>
        <w:rPr>
          <w:snapToGrid/>
          <w:szCs w:val="22"/>
          <w:lang w:val="lt-LT"/>
        </w:rPr>
      </w:pPr>
    </w:p>
    <w:p w14:paraId="3DE2CFBE" w14:textId="77777777" w:rsidR="00776FBE" w:rsidRPr="00AF5C79" w:rsidRDefault="00776FBE" w:rsidP="00AB3C1A">
      <w:pPr>
        <w:widowControl w:val="0"/>
        <w:tabs>
          <w:tab w:val="clear" w:pos="567"/>
        </w:tabs>
        <w:spacing w:line="240" w:lineRule="auto"/>
        <w:ind w:left="142" w:hanging="142"/>
        <w:rPr>
          <w:i/>
          <w:snapToGrid/>
          <w:szCs w:val="24"/>
          <w:lang w:val="lt-LT"/>
        </w:rPr>
      </w:pPr>
      <w:r w:rsidRPr="00AF5C79">
        <w:rPr>
          <w:bCs/>
          <w:i/>
          <w:snapToGrid/>
          <w:szCs w:val="22"/>
          <w:lang w:val="lt-LT"/>
        </w:rPr>
        <w:t>Gamintoja</w:t>
      </w:r>
      <w:r w:rsidR="00DD6DD2">
        <w:rPr>
          <w:bCs/>
          <w:i/>
          <w:snapToGrid/>
          <w:szCs w:val="22"/>
          <w:lang w:val="lt-LT"/>
        </w:rPr>
        <w:t>s</w:t>
      </w:r>
    </w:p>
    <w:p w14:paraId="156F8A88" w14:textId="77777777" w:rsidR="0040302D" w:rsidRPr="0063647D" w:rsidRDefault="0040302D" w:rsidP="0040302D">
      <w:pPr>
        <w:tabs>
          <w:tab w:val="clear" w:pos="567"/>
        </w:tabs>
        <w:autoSpaceDE w:val="0"/>
        <w:autoSpaceDN w:val="0"/>
        <w:adjustRightInd w:val="0"/>
        <w:spacing w:line="240" w:lineRule="auto"/>
        <w:rPr>
          <w:rFonts w:eastAsia="Calibri"/>
          <w:snapToGrid/>
          <w:color w:val="000000"/>
          <w:sz w:val="24"/>
          <w:szCs w:val="24"/>
          <w:lang w:val="en-US"/>
        </w:rPr>
      </w:pPr>
      <w:r w:rsidRPr="0063647D">
        <w:rPr>
          <w:rFonts w:eastAsia="Calibri"/>
          <w:snapToGrid/>
          <w:color w:val="000000"/>
          <w:sz w:val="24"/>
          <w:szCs w:val="24"/>
          <w:lang w:val="en-US"/>
        </w:rPr>
        <w:t>Galenica Pharmaceutical Industry S. A.</w:t>
      </w:r>
    </w:p>
    <w:p w14:paraId="7322347B" w14:textId="77777777" w:rsidR="0040302D" w:rsidRDefault="0040302D" w:rsidP="0040302D">
      <w:pPr>
        <w:tabs>
          <w:tab w:val="clear" w:pos="567"/>
        </w:tabs>
        <w:autoSpaceDE w:val="0"/>
        <w:autoSpaceDN w:val="0"/>
        <w:adjustRightInd w:val="0"/>
        <w:spacing w:line="240" w:lineRule="auto"/>
        <w:rPr>
          <w:rFonts w:eastAsia="Calibri"/>
          <w:snapToGrid/>
          <w:color w:val="000000"/>
          <w:sz w:val="24"/>
          <w:szCs w:val="24"/>
          <w:lang w:val="en-US"/>
        </w:rPr>
      </w:pPr>
      <w:r>
        <w:rPr>
          <w:rFonts w:eastAsia="Calibri"/>
          <w:snapToGrid/>
          <w:color w:val="000000"/>
          <w:sz w:val="24"/>
          <w:szCs w:val="24"/>
          <w:lang w:val="en-US"/>
        </w:rPr>
        <w:t>3</w:t>
      </w:r>
      <w:r w:rsidRPr="0040302D">
        <w:rPr>
          <w:rFonts w:eastAsia="Calibri"/>
          <w:snapToGrid/>
          <w:color w:val="000000"/>
          <w:sz w:val="24"/>
          <w:szCs w:val="24"/>
          <w:vertAlign w:val="superscript"/>
          <w:lang w:val="en-US"/>
        </w:rPr>
        <w:t>rd</w:t>
      </w:r>
      <w:r>
        <w:rPr>
          <w:rFonts w:eastAsia="Calibri"/>
          <w:snapToGrid/>
          <w:color w:val="000000"/>
          <w:sz w:val="24"/>
          <w:szCs w:val="24"/>
          <w:lang w:val="en-US"/>
        </w:rPr>
        <w:t xml:space="preserve"> km Old National Road Chalkida – Athens</w:t>
      </w:r>
    </w:p>
    <w:p w14:paraId="024451EA" w14:textId="77777777" w:rsidR="0040302D" w:rsidRDefault="0040302D" w:rsidP="0040302D">
      <w:pPr>
        <w:tabs>
          <w:tab w:val="clear" w:pos="567"/>
        </w:tabs>
        <w:autoSpaceDE w:val="0"/>
        <w:autoSpaceDN w:val="0"/>
        <w:adjustRightInd w:val="0"/>
        <w:spacing w:line="240" w:lineRule="auto"/>
        <w:rPr>
          <w:rFonts w:eastAsia="Calibri"/>
          <w:snapToGrid/>
          <w:color w:val="000000"/>
          <w:sz w:val="24"/>
          <w:szCs w:val="24"/>
          <w:lang w:val="en-US"/>
        </w:rPr>
      </w:pPr>
      <w:r>
        <w:rPr>
          <w:rFonts w:eastAsia="Calibri"/>
          <w:snapToGrid/>
          <w:color w:val="000000"/>
          <w:sz w:val="24"/>
          <w:szCs w:val="24"/>
          <w:lang w:val="en-US"/>
        </w:rPr>
        <w:t>Gliga Chalkida Eubia, 34100</w:t>
      </w:r>
    </w:p>
    <w:p w14:paraId="120741F9" w14:textId="77777777" w:rsidR="0040302D" w:rsidRDefault="0040302D" w:rsidP="0040302D">
      <w:pPr>
        <w:tabs>
          <w:tab w:val="clear" w:pos="567"/>
        </w:tabs>
        <w:autoSpaceDE w:val="0"/>
        <w:autoSpaceDN w:val="0"/>
        <w:adjustRightInd w:val="0"/>
        <w:spacing w:line="240" w:lineRule="auto"/>
        <w:rPr>
          <w:rFonts w:eastAsia="Calibri"/>
          <w:snapToGrid/>
          <w:color w:val="000000"/>
          <w:sz w:val="24"/>
          <w:szCs w:val="24"/>
          <w:lang w:val="en-US"/>
        </w:rPr>
      </w:pPr>
      <w:r>
        <w:rPr>
          <w:rFonts w:eastAsia="Calibri"/>
          <w:snapToGrid/>
          <w:color w:val="000000"/>
          <w:sz w:val="24"/>
          <w:szCs w:val="24"/>
          <w:lang w:val="en-US"/>
        </w:rPr>
        <w:t>Graikija</w:t>
      </w:r>
    </w:p>
    <w:p w14:paraId="3B7A9745" w14:textId="77777777" w:rsidR="0040302D" w:rsidRPr="00AF5C79" w:rsidRDefault="0040302D" w:rsidP="00AB3C1A">
      <w:pPr>
        <w:widowControl w:val="0"/>
        <w:tabs>
          <w:tab w:val="clear" w:pos="567"/>
        </w:tabs>
        <w:spacing w:line="240" w:lineRule="auto"/>
        <w:rPr>
          <w:snapToGrid/>
          <w:szCs w:val="24"/>
          <w:lang w:val="lt-LT"/>
        </w:rPr>
      </w:pPr>
    </w:p>
    <w:p w14:paraId="690A0A2E" w14:textId="77777777" w:rsidR="00776FBE" w:rsidRDefault="00776FBE" w:rsidP="00AB3C1A">
      <w:pPr>
        <w:widowControl w:val="0"/>
        <w:numPr>
          <w:ilvl w:val="12"/>
          <w:numId w:val="0"/>
        </w:numPr>
        <w:spacing w:line="240" w:lineRule="auto"/>
        <w:ind w:right="-2"/>
        <w:rPr>
          <w:szCs w:val="24"/>
          <w:lang w:val="lt-LT"/>
        </w:rPr>
      </w:pPr>
      <w:bookmarkStart w:id="8" w:name="_Hlk52977452"/>
      <w:r w:rsidRPr="00AF5C79">
        <w:rPr>
          <w:szCs w:val="24"/>
          <w:lang w:val="lt-LT"/>
        </w:rPr>
        <w:t>Jeigu apie šį vaistą norite sužinoti daugiau, kreipkitės į vietinį registruotojo atstovą.</w:t>
      </w:r>
    </w:p>
    <w:p w14:paraId="413577EE" w14:textId="77777777" w:rsidR="00086B12" w:rsidRDefault="00086B12" w:rsidP="00AB3C1A">
      <w:pPr>
        <w:widowControl w:val="0"/>
        <w:numPr>
          <w:ilvl w:val="12"/>
          <w:numId w:val="0"/>
        </w:numPr>
        <w:spacing w:line="240" w:lineRule="auto"/>
        <w:ind w:right="-2"/>
        <w:rPr>
          <w:szCs w:val="24"/>
          <w:lang w:val="lt-LT"/>
        </w:rPr>
      </w:pPr>
    </w:p>
    <w:p w14:paraId="3B46AA8C" w14:textId="77777777" w:rsidR="00086B12" w:rsidRPr="00E05AB2" w:rsidRDefault="00086B12" w:rsidP="00086B12">
      <w:pPr>
        <w:tabs>
          <w:tab w:val="left" w:pos="-720"/>
        </w:tabs>
        <w:suppressAutoHyphens/>
        <w:rPr>
          <w:szCs w:val="22"/>
          <w:lang w:val="pt-PT"/>
        </w:rPr>
      </w:pPr>
      <w:r w:rsidRPr="00E05AB2">
        <w:rPr>
          <w:szCs w:val="22"/>
          <w:lang w:val="pt-PT"/>
        </w:rPr>
        <w:t>Zentiva Group, a.s. Lietuvos filialas</w:t>
      </w:r>
    </w:p>
    <w:p w14:paraId="21098278" w14:textId="77777777" w:rsidR="00086B12" w:rsidRPr="00E05AB2" w:rsidRDefault="00086B12" w:rsidP="00086B12">
      <w:pPr>
        <w:tabs>
          <w:tab w:val="left" w:pos="-720"/>
        </w:tabs>
        <w:suppressAutoHyphens/>
        <w:rPr>
          <w:szCs w:val="22"/>
          <w:lang w:val="pt-PT"/>
        </w:rPr>
      </w:pPr>
      <w:r w:rsidRPr="00E05AB2">
        <w:rPr>
          <w:szCs w:val="22"/>
          <w:lang w:val="pt-PT"/>
        </w:rPr>
        <w:t xml:space="preserve">Jogailos g. 9, </w:t>
      </w:r>
    </w:p>
    <w:p w14:paraId="04DF059F" w14:textId="77777777" w:rsidR="00086B12" w:rsidRPr="00C111C3" w:rsidRDefault="00086B12" w:rsidP="00086B12">
      <w:pPr>
        <w:tabs>
          <w:tab w:val="left" w:pos="-720"/>
        </w:tabs>
        <w:suppressAutoHyphens/>
        <w:rPr>
          <w:lang w:val="pt-PT"/>
        </w:rPr>
      </w:pPr>
      <w:r w:rsidRPr="00C111C3">
        <w:rPr>
          <w:lang w:val="pt-PT"/>
        </w:rPr>
        <w:t xml:space="preserve">LT-01116, Vilnius </w:t>
      </w:r>
    </w:p>
    <w:p w14:paraId="7AE757EF" w14:textId="77777777" w:rsidR="00086B12" w:rsidRPr="00C111C3" w:rsidRDefault="00086B12" w:rsidP="00086B12">
      <w:pPr>
        <w:tabs>
          <w:tab w:val="left" w:pos="-720"/>
        </w:tabs>
        <w:suppressAutoHyphens/>
        <w:rPr>
          <w:lang w:val="pt-PT"/>
        </w:rPr>
      </w:pPr>
      <w:r w:rsidRPr="00C111C3">
        <w:rPr>
          <w:lang w:val="pt-PT"/>
        </w:rPr>
        <w:t xml:space="preserve">Tel. +370 52152026 </w:t>
      </w:r>
    </w:p>
    <w:p w14:paraId="18256E5A" w14:textId="77777777" w:rsidR="00086B12" w:rsidRDefault="00086B12" w:rsidP="00086B12">
      <w:pPr>
        <w:widowControl w:val="0"/>
        <w:numPr>
          <w:ilvl w:val="12"/>
          <w:numId w:val="0"/>
        </w:numPr>
        <w:spacing w:line="240" w:lineRule="auto"/>
        <w:ind w:right="-2"/>
        <w:rPr>
          <w:szCs w:val="24"/>
          <w:lang w:val="lt-LT"/>
        </w:rPr>
      </w:pPr>
      <w:bookmarkStart w:id="9" w:name="_Hlk52977501"/>
      <w:bookmarkEnd w:id="8"/>
      <w:r w:rsidRPr="00C111C3">
        <w:rPr>
          <w:lang w:val="pt-PT"/>
        </w:rPr>
        <w:t>El. paštas PV-Lithuania@zentiva.com</w:t>
      </w:r>
    </w:p>
    <w:bookmarkEnd w:id="9"/>
    <w:p w14:paraId="6F07365A" w14:textId="77777777" w:rsidR="00DD6DD2" w:rsidRPr="00AF5C79" w:rsidRDefault="00DD6DD2" w:rsidP="00AB3C1A">
      <w:pPr>
        <w:widowControl w:val="0"/>
        <w:numPr>
          <w:ilvl w:val="12"/>
          <w:numId w:val="0"/>
        </w:numPr>
        <w:spacing w:line="240" w:lineRule="auto"/>
        <w:ind w:right="-2"/>
        <w:rPr>
          <w:szCs w:val="24"/>
          <w:lang w:val="lt-LT"/>
        </w:rPr>
      </w:pPr>
    </w:p>
    <w:p w14:paraId="02BD1BBA" w14:textId="77777777" w:rsidR="00776FBE" w:rsidRPr="00AF5C79" w:rsidRDefault="00776FBE" w:rsidP="00AB3C1A">
      <w:pPr>
        <w:widowControl w:val="0"/>
        <w:numPr>
          <w:ilvl w:val="12"/>
          <w:numId w:val="0"/>
        </w:numPr>
        <w:rPr>
          <w:lang w:val="lt-LT"/>
        </w:rPr>
      </w:pPr>
      <w:r w:rsidRPr="00AF5C79">
        <w:rPr>
          <w:b/>
          <w:lang w:val="lt-LT"/>
        </w:rPr>
        <w:t>Šis vaistas EEE valstybėse narėse registruotas tokiais pavadinimais:</w:t>
      </w:r>
    </w:p>
    <w:p w14:paraId="2BDD59F5" w14:textId="77777777" w:rsidR="00776FBE" w:rsidRDefault="00776FBE" w:rsidP="00AB3C1A">
      <w:pPr>
        <w:widowControl w:val="0"/>
        <w:tabs>
          <w:tab w:val="clear" w:pos="567"/>
        </w:tabs>
        <w:spacing w:line="240" w:lineRule="auto"/>
        <w:rPr>
          <w:snapToGrid/>
          <w:szCs w:val="24"/>
          <w:lang w:val="lt-LT" w:eastAsia="x-none"/>
        </w:rPr>
      </w:pPr>
    </w:p>
    <w:p w14:paraId="65D0C600" w14:textId="00FF6287" w:rsidR="00C2400A" w:rsidRDefault="00C2400A" w:rsidP="00C2400A">
      <w:pPr>
        <w:widowControl w:val="0"/>
        <w:tabs>
          <w:tab w:val="clear" w:pos="567"/>
        </w:tabs>
        <w:spacing w:line="240" w:lineRule="auto"/>
        <w:ind w:left="1560" w:hanging="1560"/>
        <w:rPr>
          <w:snapToGrid/>
          <w:szCs w:val="24"/>
          <w:lang w:val="lt-LT" w:eastAsia="x-none"/>
        </w:rPr>
      </w:pPr>
      <w:r>
        <w:rPr>
          <w:snapToGrid/>
          <w:szCs w:val="24"/>
          <w:lang w:val="lt-LT" w:eastAsia="x-none"/>
        </w:rPr>
        <w:t xml:space="preserve">Vokietija: </w:t>
      </w:r>
      <w:r>
        <w:rPr>
          <w:snapToGrid/>
          <w:szCs w:val="24"/>
          <w:lang w:val="lt-LT" w:eastAsia="x-none"/>
        </w:rPr>
        <w:tab/>
      </w:r>
      <w:r w:rsidR="005F1C6D">
        <w:rPr>
          <w:snapToGrid/>
          <w:szCs w:val="24"/>
          <w:lang w:val="lt-LT" w:eastAsia="x-none"/>
        </w:rPr>
        <w:tab/>
      </w:r>
      <w:r w:rsidR="005F1C6D">
        <w:rPr>
          <w:snapToGrid/>
          <w:szCs w:val="24"/>
          <w:lang w:val="lt-LT" w:eastAsia="x-none"/>
        </w:rPr>
        <w:tab/>
      </w:r>
      <w:r>
        <w:rPr>
          <w:snapToGrid/>
          <w:szCs w:val="24"/>
          <w:lang w:val="lt-LT" w:eastAsia="x-none"/>
        </w:rPr>
        <w:t xml:space="preserve">L-Thyroxin Zentiva </w:t>
      </w:r>
    </w:p>
    <w:p w14:paraId="1548CF1C" w14:textId="60738C30" w:rsidR="00C2400A" w:rsidRPr="00C2400A" w:rsidRDefault="00C2400A" w:rsidP="00C2400A">
      <w:pPr>
        <w:widowControl w:val="0"/>
        <w:tabs>
          <w:tab w:val="clear" w:pos="567"/>
        </w:tabs>
        <w:spacing w:line="240" w:lineRule="auto"/>
        <w:ind w:left="993" w:hanging="993"/>
        <w:rPr>
          <w:snapToGrid/>
          <w:szCs w:val="24"/>
          <w:lang w:val="lt-LT" w:eastAsia="x-none"/>
        </w:rPr>
      </w:pPr>
      <w:r>
        <w:rPr>
          <w:snapToGrid/>
          <w:szCs w:val="24"/>
          <w:lang w:val="lt-LT" w:eastAsia="x-none"/>
        </w:rPr>
        <w:t>Č</w:t>
      </w:r>
      <w:r w:rsidRPr="00C2400A">
        <w:rPr>
          <w:snapToGrid/>
          <w:szCs w:val="24"/>
          <w:lang w:val="lt-LT" w:eastAsia="x-none"/>
        </w:rPr>
        <w:t xml:space="preserve">ekija, Lenkija: </w:t>
      </w:r>
      <w:r w:rsidR="005F1C6D">
        <w:rPr>
          <w:snapToGrid/>
          <w:szCs w:val="24"/>
          <w:lang w:val="lt-LT" w:eastAsia="x-none"/>
        </w:rPr>
        <w:tab/>
      </w:r>
      <w:r w:rsidR="005F1C6D">
        <w:rPr>
          <w:snapToGrid/>
          <w:szCs w:val="24"/>
          <w:lang w:val="lt-LT" w:eastAsia="x-none"/>
        </w:rPr>
        <w:tab/>
      </w:r>
      <w:r w:rsidRPr="00C2400A">
        <w:rPr>
          <w:snapToGrid/>
          <w:szCs w:val="24"/>
          <w:lang w:val="lt-LT" w:eastAsia="x-none"/>
        </w:rPr>
        <w:t>Althyxin</w:t>
      </w:r>
    </w:p>
    <w:p w14:paraId="253E283C" w14:textId="0573AC01" w:rsidR="00C2400A" w:rsidRPr="00C2400A" w:rsidRDefault="00C2400A" w:rsidP="00C2400A">
      <w:pPr>
        <w:widowControl w:val="0"/>
        <w:tabs>
          <w:tab w:val="clear" w:pos="567"/>
        </w:tabs>
        <w:spacing w:line="240" w:lineRule="auto"/>
        <w:ind w:left="1560" w:hanging="1560"/>
        <w:rPr>
          <w:snapToGrid/>
          <w:szCs w:val="24"/>
          <w:lang w:val="lt-LT" w:eastAsia="x-none"/>
        </w:rPr>
      </w:pPr>
      <w:r w:rsidRPr="00C2400A">
        <w:rPr>
          <w:snapToGrid/>
          <w:szCs w:val="24"/>
          <w:lang w:val="lt-LT" w:eastAsia="x-none"/>
        </w:rPr>
        <w:t>Estija</w:t>
      </w:r>
      <w:r w:rsidR="005F1C6D">
        <w:rPr>
          <w:snapToGrid/>
          <w:szCs w:val="24"/>
          <w:lang w:val="lt-LT" w:eastAsia="x-none"/>
        </w:rPr>
        <w:t>, Latvija</w:t>
      </w:r>
      <w:r w:rsidRPr="00C2400A">
        <w:rPr>
          <w:snapToGrid/>
          <w:szCs w:val="24"/>
          <w:lang w:val="lt-LT" w:eastAsia="x-none"/>
        </w:rPr>
        <w:t xml:space="preserve">: </w:t>
      </w:r>
      <w:r w:rsidRPr="00C2400A">
        <w:rPr>
          <w:snapToGrid/>
          <w:szCs w:val="24"/>
          <w:lang w:val="lt-LT" w:eastAsia="x-none"/>
        </w:rPr>
        <w:tab/>
      </w:r>
      <w:r w:rsidR="005F1C6D">
        <w:rPr>
          <w:snapToGrid/>
          <w:szCs w:val="24"/>
          <w:lang w:val="lt-LT" w:eastAsia="x-none"/>
        </w:rPr>
        <w:tab/>
      </w:r>
      <w:r w:rsidR="005F1C6D">
        <w:rPr>
          <w:snapToGrid/>
          <w:szCs w:val="24"/>
          <w:lang w:val="lt-LT" w:eastAsia="x-none"/>
        </w:rPr>
        <w:tab/>
      </w:r>
      <w:r w:rsidRPr="00C2400A">
        <w:rPr>
          <w:snapToGrid/>
          <w:szCs w:val="24"/>
          <w:lang w:val="lt-LT" w:eastAsia="x-none"/>
        </w:rPr>
        <w:t>Lethyrin</w:t>
      </w:r>
    </w:p>
    <w:p w14:paraId="5A789104" w14:textId="1F298E99" w:rsidR="00C2400A" w:rsidRDefault="00C2400A" w:rsidP="004B0FC5">
      <w:pPr>
        <w:widowControl w:val="0"/>
        <w:tabs>
          <w:tab w:val="clear" w:pos="567"/>
        </w:tabs>
        <w:spacing w:line="240" w:lineRule="auto"/>
        <w:ind w:left="1560" w:hanging="1560"/>
        <w:rPr>
          <w:snapToGrid/>
          <w:szCs w:val="24"/>
          <w:lang w:val="lt-LT" w:eastAsia="x-none"/>
        </w:rPr>
      </w:pPr>
      <w:r>
        <w:rPr>
          <w:snapToGrid/>
          <w:szCs w:val="24"/>
          <w:lang w:val="lt-LT" w:eastAsia="x-none"/>
        </w:rPr>
        <w:t>Lietuva:</w:t>
      </w:r>
      <w:r w:rsidR="004B0FC5">
        <w:rPr>
          <w:snapToGrid/>
          <w:szCs w:val="24"/>
          <w:lang w:val="lt-LT" w:eastAsia="x-none"/>
        </w:rPr>
        <w:t xml:space="preserve"> </w:t>
      </w:r>
      <w:r w:rsidR="004B0FC5">
        <w:rPr>
          <w:snapToGrid/>
          <w:szCs w:val="24"/>
          <w:lang w:val="lt-LT" w:eastAsia="x-none"/>
        </w:rPr>
        <w:tab/>
      </w:r>
      <w:r w:rsidR="005F1C6D">
        <w:rPr>
          <w:snapToGrid/>
          <w:szCs w:val="24"/>
          <w:lang w:val="lt-LT" w:eastAsia="x-none"/>
        </w:rPr>
        <w:tab/>
      </w:r>
      <w:r w:rsidR="005F1C6D">
        <w:rPr>
          <w:snapToGrid/>
          <w:szCs w:val="24"/>
          <w:lang w:val="lt-LT" w:eastAsia="x-none"/>
        </w:rPr>
        <w:tab/>
      </w:r>
      <w:r w:rsidR="00EE6293">
        <w:rPr>
          <w:snapToGrid/>
          <w:szCs w:val="24"/>
          <w:lang w:val="lt-LT" w:eastAsia="x-none"/>
        </w:rPr>
        <w:t xml:space="preserve">Levothyroxine sodium Zentiva </w:t>
      </w:r>
    </w:p>
    <w:p w14:paraId="5E6034F9" w14:textId="53156A30" w:rsidR="004B0FC5" w:rsidRPr="00C2400A" w:rsidRDefault="004B0FC5" w:rsidP="004B0FC5">
      <w:pPr>
        <w:widowControl w:val="0"/>
        <w:tabs>
          <w:tab w:val="clear" w:pos="567"/>
        </w:tabs>
        <w:spacing w:line="240" w:lineRule="auto"/>
        <w:ind w:left="1560" w:hanging="1560"/>
        <w:rPr>
          <w:snapToGrid/>
          <w:szCs w:val="24"/>
          <w:lang w:val="lt-LT" w:eastAsia="x-none"/>
        </w:rPr>
      </w:pPr>
      <w:r>
        <w:rPr>
          <w:snapToGrid/>
          <w:szCs w:val="24"/>
          <w:lang w:val="lt-LT" w:eastAsia="x-none"/>
        </w:rPr>
        <w:t>Portugalija</w:t>
      </w:r>
      <w:r w:rsidR="005F1C6D">
        <w:rPr>
          <w:snapToGrid/>
          <w:szCs w:val="24"/>
          <w:lang w:val="lt-LT" w:eastAsia="x-none"/>
        </w:rPr>
        <w:t>, Slovakija</w:t>
      </w:r>
      <w:r>
        <w:rPr>
          <w:snapToGrid/>
          <w:szCs w:val="24"/>
          <w:lang w:val="lt-LT" w:eastAsia="x-none"/>
        </w:rPr>
        <w:t>:</w:t>
      </w:r>
      <w:r>
        <w:rPr>
          <w:snapToGrid/>
          <w:szCs w:val="24"/>
          <w:lang w:val="lt-LT" w:eastAsia="x-none"/>
        </w:rPr>
        <w:tab/>
        <w:t>Alverox</w:t>
      </w:r>
    </w:p>
    <w:p w14:paraId="2BDD0B3A" w14:textId="77777777" w:rsidR="00C2400A" w:rsidRPr="00AF5C79" w:rsidRDefault="00C2400A" w:rsidP="00AB3C1A">
      <w:pPr>
        <w:widowControl w:val="0"/>
        <w:tabs>
          <w:tab w:val="clear" w:pos="567"/>
        </w:tabs>
        <w:spacing w:line="240" w:lineRule="auto"/>
        <w:rPr>
          <w:snapToGrid/>
          <w:szCs w:val="24"/>
          <w:lang w:val="lt-LT" w:eastAsia="x-none"/>
        </w:rPr>
      </w:pPr>
    </w:p>
    <w:p w14:paraId="5A047095" w14:textId="0378F361" w:rsidR="00776FBE" w:rsidRPr="00AF5C79" w:rsidRDefault="00776FBE" w:rsidP="00AB3C1A">
      <w:pPr>
        <w:widowControl w:val="0"/>
        <w:tabs>
          <w:tab w:val="clear" w:pos="567"/>
        </w:tabs>
        <w:spacing w:line="240" w:lineRule="auto"/>
        <w:rPr>
          <w:snapToGrid/>
          <w:szCs w:val="24"/>
          <w:lang w:val="lt-LT"/>
        </w:rPr>
      </w:pPr>
      <w:r w:rsidRPr="00AF5C79">
        <w:rPr>
          <w:b/>
          <w:bCs/>
          <w:snapToGrid/>
          <w:szCs w:val="24"/>
          <w:lang w:val="lt-LT" w:eastAsia="x-none"/>
        </w:rPr>
        <w:t>Šis pakuotės lapelis</w:t>
      </w:r>
      <w:r w:rsidRPr="00AF5C79">
        <w:rPr>
          <w:b/>
          <w:snapToGrid/>
          <w:szCs w:val="24"/>
          <w:lang w:val="lt-LT" w:eastAsia="x-none"/>
        </w:rPr>
        <w:t xml:space="preserve"> paskutinį kartą peržiūrėtas</w:t>
      </w:r>
      <w:r w:rsidR="007D6D37">
        <w:rPr>
          <w:b/>
          <w:snapToGrid/>
          <w:szCs w:val="24"/>
          <w:lang w:val="lt-LT" w:eastAsia="x-none"/>
        </w:rPr>
        <w:t xml:space="preserve"> </w:t>
      </w:r>
      <w:r w:rsidR="00FC1FE4">
        <w:rPr>
          <w:b/>
          <w:snapToGrid/>
          <w:szCs w:val="24"/>
          <w:lang w:val="lt-LT" w:eastAsia="x-none"/>
        </w:rPr>
        <w:t>2021-0</w:t>
      </w:r>
      <w:r w:rsidR="0063647D">
        <w:rPr>
          <w:b/>
          <w:snapToGrid/>
          <w:szCs w:val="24"/>
          <w:lang w:val="lt-LT" w:eastAsia="x-none"/>
        </w:rPr>
        <w:t>8-18</w:t>
      </w:r>
      <w:r w:rsidR="00FC1FE4">
        <w:rPr>
          <w:b/>
          <w:snapToGrid/>
          <w:szCs w:val="24"/>
          <w:lang w:val="lt-LT" w:eastAsia="x-none"/>
        </w:rPr>
        <w:t>.</w:t>
      </w:r>
    </w:p>
    <w:p w14:paraId="775FED07" w14:textId="77777777" w:rsidR="00776FBE" w:rsidRPr="00AF5C79" w:rsidRDefault="00776FBE" w:rsidP="00AB3C1A">
      <w:pPr>
        <w:widowControl w:val="0"/>
        <w:tabs>
          <w:tab w:val="clear" w:pos="567"/>
        </w:tabs>
        <w:spacing w:line="240" w:lineRule="auto"/>
        <w:rPr>
          <w:snapToGrid/>
          <w:szCs w:val="24"/>
          <w:lang w:val="lt-LT"/>
        </w:rPr>
      </w:pPr>
    </w:p>
    <w:p w14:paraId="36150AC6" w14:textId="77777777" w:rsidR="00776FBE" w:rsidRPr="00AF5C79" w:rsidRDefault="00776FBE" w:rsidP="00AB3C1A">
      <w:pPr>
        <w:widowControl w:val="0"/>
        <w:tabs>
          <w:tab w:val="clear" w:pos="567"/>
        </w:tabs>
        <w:spacing w:line="240" w:lineRule="auto"/>
        <w:rPr>
          <w:snapToGrid/>
          <w:szCs w:val="24"/>
          <w:lang w:val="lt-LT"/>
        </w:rPr>
      </w:pPr>
      <w:r w:rsidRPr="00AF5C79">
        <w:rPr>
          <w:snapToGrid/>
          <w:szCs w:val="24"/>
          <w:lang w:val="lt-LT"/>
        </w:rPr>
        <w:t xml:space="preserve">Išsami informacija apie šį vaistą pateikiama Valstybinės vaistų kontrolės tarnybos prie Lietuvos Respublikos sveikatos apsaugos ministerijos tinklalapyje </w:t>
      </w:r>
      <w:hyperlink r:id="rId16" w:history="1">
        <w:r w:rsidRPr="00AF5C79">
          <w:rPr>
            <w:snapToGrid/>
            <w:color w:val="0000FF"/>
            <w:szCs w:val="24"/>
            <w:u w:val="single"/>
            <w:lang w:val="lt-LT"/>
          </w:rPr>
          <w:t>http://www.vvkt.lt/</w:t>
        </w:r>
      </w:hyperlink>
      <w:r w:rsidRPr="00AF5C79">
        <w:rPr>
          <w:snapToGrid/>
          <w:szCs w:val="24"/>
          <w:lang w:val="lt-LT"/>
        </w:rPr>
        <w:t>.</w:t>
      </w:r>
    </w:p>
    <w:p w14:paraId="604B10B0" w14:textId="77777777" w:rsidR="00EC46F9" w:rsidRPr="00AF5C79" w:rsidRDefault="00EC46F9" w:rsidP="00AB3C1A">
      <w:pPr>
        <w:widowControl w:val="0"/>
        <w:rPr>
          <w:lang w:val="lt-LT"/>
        </w:rPr>
      </w:pPr>
    </w:p>
    <w:sectPr w:rsidR="00EC46F9" w:rsidRPr="00AF5C79" w:rsidSect="00146468">
      <w:headerReference w:type="default" r:id="rId17"/>
      <w:footerReference w:type="even" r:id="rId18"/>
      <w:footerReference w:type="default" r:id="rId1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BC7E8" w14:textId="77777777" w:rsidR="00751D00" w:rsidRDefault="00751D00">
      <w:pPr>
        <w:spacing w:line="240" w:lineRule="auto"/>
      </w:pPr>
      <w:r>
        <w:separator/>
      </w:r>
    </w:p>
  </w:endnote>
  <w:endnote w:type="continuationSeparator" w:id="0">
    <w:p w14:paraId="3977234A" w14:textId="77777777" w:rsidR="00751D00" w:rsidRDefault="00751D00">
      <w:pPr>
        <w:spacing w:line="240" w:lineRule="auto"/>
      </w:pPr>
      <w:r>
        <w:continuationSeparator/>
      </w:r>
    </w:p>
  </w:endnote>
  <w:endnote w:type="continuationNotice" w:id="1">
    <w:p w14:paraId="30803A05" w14:textId="77777777" w:rsidR="00751D00" w:rsidRDefault="00751D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C2A12" w14:textId="77777777" w:rsidR="00C32FC5" w:rsidRDefault="00C32FC5">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4576D13A" w14:textId="77777777" w:rsidR="00C32FC5" w:rsidRDefault="00C32FC5">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CEBE1" w14:textId="2A7295E7" w:rsidR="00C32FC5" w:rsidRDefault="00C32FC5">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00655B">
      <w:rPr>
        <w:rStyle w:val="Puslapionumeris"/>
        <w:rFonts w:ascii="Arial" w:hAnsi="Arial" w:cs="Arial"/>
        <w:noProof/>
        <w:lang w:val="lt-LT"/>
      </w:rPr>
      <w:t>11</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DC95D" w14:textId="77777777" w:rsidR="00751D00" w:rsidRDefault="00751D00">
      <w:pPr>
        <w:spacing w:line="240" w:lineRule="auto"/>
      </w:pPr>
      <w:r>
        <w:separator/>
      </w:r>
    </w:p>
  </w:footnote>
  <w:footnote w:type="continuationSeparator" w:id="0">
    <w:p w14:paraId="30C70441" w14:textId="77777777" w:rsidR="00751D00" w:rsidRDefault="00751D00">
      <w:pPr>
        <w:spacing w:line="240" w:lineRule="auto"/>
      </w:pPr>
      <w:r>
        <w:continuationSeparator/>
      </w:r>
    </w:p>
  </w:footnote>
  <w:footnote w:type="continuationNotice" w:id="1">
    <w:p w14:paraId="031E50E0" w14:textId="77777777" w:rsidR="00751D00" w:rsidRDefault="00751D0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466AA" w14:textId="77777777" w:rsidR="00C32FC5" w:rsidRDefault="00C32F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9427BD"/>
    <w:multiLevelType w:val="hybridMultilevel"/>
    <w:tmpl w:val="8ABCB75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13D3D"/>
    <w:multiLevelType w:val="multilevel"/>
    <w:tmpl w:val="86CA527E"/>
    <w:lvl w:ilvl="0">
      <w:start w:val="1"/>
      <w:numFmt w:val="decimal"/>
      <w:lvlText w:val="%1."/>
      <w:lvlJc w:val="left"/>
      <w:pPr>
        <w:ind w:left="137" w:hanging="284"/>
      </w:pPr>
      <w:rPr>
        <w:rFonts w:ascii="Times New Roman" w:eastAsia="Times New Roman" w:hAnsi="Times New Roman" w:hint="default"/>
        <w:b/>
        <w:bCs/>
        <w:spacing w:val="1"/>
        <w:w w:val="99"/>
        <w:sz w:val="20"/>
        <w:szCs w:val="20"/>
      </w:rPr>
    </w:lvl>
    <w:lvl w:ilvl="1">
      <w:start w:val="1"/>
      <w:numFmt w:val="decimal"/>
      <w:lvlText w:val="%1.%2"/>
      <w:lvlJc w:val="left"/>
      <w:pPr>
        <w:ind w:left="137" w:hanging="303"/>
      </w:pPr>
      <w:rPr>
        <w:rFonts w:ascii="Times New Roman" w:eastAsia="Times New Roman" w:hAnsi="Times New Roman" w:hint="default"/>
        <w:b/>
        <w:bCs/>
        <w:spacing w:val="1"/>
        <w:w w:val="99"/>
        <w:sz w:val="20"/>
        <w:szCs w:val="20"/>
      </w:rPr>
    </w:lvl>
    <w:lvl w:ilvl="2">
      <w:start w:val="1"/>
      <w:numFmt w:val="bullet"/>
      <w:lvlText w:val="•"/>
      <w:lvlJc w:val="left"/>
      <w:pPr>
        <w:ind w:left="420" w:hanging="303"/>
      </w:pPr>
      <w:rPr>
        <w:rFonts w:hint="default"/>
      </w:rPr>
    </w:lvl>
    <w:lvl w:ilvl="3">
      <w:start w:val="1"/>
      <w:numFmt w:val="bullet"/>
      <w:lvlText w:val="•"/>
      <w:lvlJc w:val="left"/>
      <w:pPr>
        <w:ind w:left="440" w:hanging="303"/>
      </w:pPr>
      <w:rPr>
        <w:rFonts w:hint="default"/>
      </w:rPr>
    </w:lvl>
    <w:lvl w:ilvl="4">
      <w:start w:val="1"/>
      <w:numFmt w:val="bullet"/>
      <w:lvlText w:val="•"/>
      <w:lvlJc w:val="left"/>
      <w:pPr>
        <w:ind w:left="1618" w:hanging="303"/>
      </w:pPr>
      <w:rPr>
        <w:rFonts w:hint="default"/>
      </w:rPr>
    </w:lvl>
    <w:lvl w:ilvl="5">
      <w:start w:val="1"/>
      <w:numFmt w:val="bullet"/>
      <w:lvlText w:val="•"/>
      <w:lvlJc w:val="left"/>
      <w:pPr>
        <w:ind w:left="2796" w:hanging="303"/>
      </w:pPr>
      <w:rPr>
        <w:rFonts w:hint="default"/>
      </w:rPr>
    </w:lvl>
    <w:lvl w:ilvl="6">
      <w:start w:val="1"/>
      <w:numFmt w:val="bullet"/>
      <w:lvlText w:val="•"/>
      <w:lvlJc w:val="left"/>
      <w:pPr>
        <w:ind w:left="3974" w:hanging="303"/>
      </w:pPr>
      <w:rPr>
        <w:rFonts w:hint="default"/>
      </w:rPr>
    </w:lvl>
    <w:lvl w:ilvl="7">
      <w:start w:val="1"/>
      <w:numFmt w:val="bullet"/>
      <w:lvlText w:val="•"/>
      <w:lvlJc w:val="left"/>
      <w:pPr>
        <w:ind w:left="5152" w:hanging="303"/>
      </w:pPr>
      <w:rPr>
        <w:rFonts w:hint="default"/>
      </w:rPr>
    </w:lvl>
    <w:lvl w:ilvl="8">
      <w:start w:val="1"/>
      <w:numFmt w:val="bullet"/>
      <w:lvlText w:val="•"/>
      <w:lvlJc w:val="left"/>
      <w:pPr>
        <w:ind w:left="6330" w:hanging="303"/>
      </w:pPr>
      <w:rPr>
        <w:rFonts w:hint="default"/>
      </w:rPr>
    </w:lvl>
  </w:abstractNum>
  <w:abstractNum w:abstractNumId="5" w15:restartNumberingAfterBreak="0">
    <w:nsid w:val="16380580"/>
    <w:multiLevelType w:val="hybridMultilevel"/>
    <w:tmpl w:val="73F4B4C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30A73B80"/>
    <w:multiLevelType w:val="hybridMultilevel"/>
    <w:tmpl w:val="A3C40D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1E5421"/>
    <w:multiLevelType w:val="hybridMultilevel"/>
    <w:tmpl w:val="63DE9C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20F92"/>
    <w:multiLevelType w:val="hybridMultilevel"/>
    <w:tmpl w:val="094056C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A595907"/>
    <w:multiLevelType w:val="hybridMultilevel"/>
    <w:tmpl w:val="D6307BDA"/>
    <w:lvl w:ilvl="0" w:tplc="791CBBB6">
      <w:numFmt w:val="bullet"/>
      <w:lvlText w:val="•"/>
      <w:lvlJc w:val="left"/>
      <w:pPr>
        <w:ind w:left="930" w:hanging="57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E4CB0"/>
    <w:multiLevelType w:val="hybridMultilevel"/>
    <w:tmpl w:val="689EEB38"/>
    <w:lvl w:ilvl="0" w:tplc="59743018">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3"/>
  </w:num>
  <w:num w:numId="2">
    <w:abstractNumId w:val="1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egacy w:legacy="1" w:legacySpace="0" w:legacyIndent="360"/>
        <w:lvlJc w:val="left"/>
        <w:pPr>
          <w:ind w:left="786" w:hanging="360"/>
        </w:pPr>
      </w:lvl>
    </w:lvlOverride>
  </w:num>
  <w:num w:numId="7">
    <w:abstractNumId w:val="8"/>
  </w:num>
  <w:num w:numId="8">
    <w:abstractNumId w:val="17"/>
  </w:num>
  <w:num w:numId="9">
    <w:abstractNumId w:val="7"/>
  </w:num>
  <w:num w:numId="10">
    <w:abstractNumId w:val="6"/>
  </w:num>
  <w:num w:numId="11">
    <w:abstractNumId w:val="11"/>
  </w:num>
  <w:num w:numId="12">
    <w:abstractNumId w:val="12"/>
  </w:num>
  <w:num w:numId="13">
    <w:abstractNumId w:val="2"/>
  </w:num>
  <w:num w:numId="14">
    <w:abstractNumId w:val="4"/>
  </w:num>
  <w:num w:numId="15">
    <w:abstractNumId w:val="13"/>
  </w:num>
  <w:num w:numId="16">
    <w:abstractNumId w:val="1"/>
  </w:num>
  <w:num w:numId="17">
    <w:abstractNumId w:val="15"/>
  </w:num>
  <w:num w:numId="18">
    <w:abstractNumId w:val="9"/>
  </w:num>
  <w:num w:numId="19">
    <w:abstractNumId w:val="5"/>
  </w:num>
  <w:num w:numId="20">
    <w:abstractNumId w:val="10"/>
  </w:num>
  <w:num w:numId="2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3F89"/>
    <w:rsid w:val="0000655B"/>
    <w:rsid w:val="00010060"/>
    <w:rsid w:val="00012B7B"/>
    <w:rsid w:val="00012FD2"/>
    <w:rsid w:val="00015D7D"/>
    <w:rsid w:val="000165E1"/>
    <w:rsid w:val="00017551"/>
    <w:rsid w:val="000217BE"/>
    <w:rsid w:val="00022C8F"/>
    <w:rsid w:val="00024660"/>
    <w:rsid w:val="00026C20"/>
    <w:rsid w:val="0003104E"/>
    <w:rsid w:val="00034E5B"/>
    <w:rsid w:val="00060375"/>
    <w:rsid w:val="000630A1"/>
    <w:rsid w:val="00067004"/>
    <w:rsid w:val="00075C18"/>
    <w:rsid w:val="00075E2E"/>
    <w:rsid w:val="00076237"/>
    <w:rsid w:val="00082583"/>
    <w:rsid w:val="00083041"/>
    <w:rsid w:val="00086B12"/>
    <w:rsid w:val="00087E0E"/>
    <w:rsid w:val="000A2B6D"/>
    <w:rsid w:val="000A58F3"/>
    <w:rsid w:val="000A6361"/>
    <w:rsid w:val="000A673C"/>
    <w:rsid w:val="000A79DC"/>
    <w:rsid w:val="000C1437"/>
    <w:rsid w:val="000C43BE"/>
    <w:rsid w:val="000C4A0D"/>
    <w:rsid w:val="000C4BF2"/>
    <w:rsid w:val="000C78C3"/>
    <w:rsid w:val="000E3700"/>
    <w:rsid w:val="000E3BD7"/>
    <w:rsid w:val="000F54BB"/>
    <w:rsid w:val="000F5B67"/>
    <w:rsid w:val="000F7A60"/>
    <w:rsid w:val="00104047"/>
    <w:rsid w:val="0011038B"/>
    <w:rsid w:val="00110575"/>
    <w:rsid w:val="001137C8"/>
    <w:rsid w:val="00113EDD"/>
    <w:rsid w:val="00116494"/>
    <w:rsid w:val="00116FAC"/>
    <w:rsid w:val="00117F7E"/>
    <w:rsid w:val="00124CE8"/>
    <w:rsid w:val="00125DEF"/>
    <w:rsid w:val="00126F6D"/>
    <w:rsid w:val="00131375"/>
    <w:rsid w:val="00133D3E"/>
    <w:rsid w:val="0013480A"/>
    <w:rsid w:val="001351AE"/>
    <w:rsid w:val="001436E6"/>
    <w:rsid w:val="00146468"/>
    <w:rsid w:val="00152EBE"/>
    <w:rsid w:val="00154AA9"/>
    <w:rsid w:val="00157F66"/>
    <w:rsid w:val="0016030B"/>
    <w:rsid w:val="001603F9"/>
    <w:rsid w:val="00161E01"/>
    <w:rsid w:val="001658C0"/>
    <w:rsid w:val="00165C24"/>
    <w:rsid w:val="0017162A"/>
    <w:rsid w:val="00172A00"/>
    <w:rsid w:val="00172FC3"/>
    <w:rsid w:val="00177C0B"/>
    <w:rsid w:val="001841C3"/>
    <w:rsid w:val="001901B8"/>
    <w:rsid w:val="001A33AE"/>
    <w:rsid w:val="001A3DF1"/>
    <w:rsid w:val="001A4353"/>
    <w:rsid w:val="001A4C00"/>
    <w:rsid w:val="001C1EC0"/>
    <w:rsid w:val="001C38FC"/>
    <w:rsid w:val="001C4E18"/>
    <w:rsid w:val="001D60CA"/>
    <w:rsid w:val="001E5300"/>
    <w:rsid w:val="001F10B8"/>
    <w:rsid w:val="001F4B04"/>
    <w:rsid w:val="0020014B"/>
    <w:rsid w:val="002021D2"/>
    <w:rsid w:val="00204D41"/>
    <w:rsid w:val="002061EA"/>
    <w:rsid w:val="00212F7E"/>
    <w:rsid w:val="00242CE3"/>
    <w:rsid w:val="0025493B"/>
    <w:rsid w:val="00261A00"/>
    <w:rsid w:val="0026259D"/>
    <w:rsid w:val="00263827"/>
    <w:rsid w:val="00281D38"/>
    <w:rsid w:val="002856D8"/>
    <w:rsid w:val="00296367"/>
    <w:rsid w:val="002964B7"/>
    <w:rsid w:val="00296B4A"/>
    <w:rsid w:val="002A75A4"/>
    <w:rsid w:val="002B1047"/>
    <w:rsid w:val="002B4B5A"/>
    <w:rsid w:val="002C496D"/>
    <w:rsid w:val="002D2987"/>
    <w:rsid w:val="002D3889"/>
    <w:rsid w:val="002D39C3"/>
    <w:rsid w:val="002E29DE"/>
    <w:rsid w:val="00313B49"/>
    <w:rsid w:val="00314E2F"/>
    <w:rsid w:val="00317E10"/>
    <w:rsid w:val="00325246"/>
    <w:rsid w:val="003274EC"/>
    <w:rsid w:val="003277B9"/>
    <w:rsid w:val="00327CAD"/>
    <w:rsid w:val="00331196"/>
    <w:rsid w:val="00333F8F"/>
    <w:rsid w:val="00336365"/>
    <w:rsid w:val="0034460B"/>
    <w:rsid w:val="003553D7"/>
    <w:rsid w:val="00355525"/>
    <w:rsid w:val="0036377A"/>
    <w:rsid w:val="003732AB"/>
    <w:rsid w:val="003754B6"/>
    <w:rsid w:val="0037741F"/>
    <w:rsid w:val="003944A1"/>
    <w:rsid w:val="003962F2"/>
    <w:rsid w:val="003A33BF"/>
    <w:rsid w:val="003A40C0"/>
    <w:rsid w:val="003C6047"/>
    <w:rsid w:val="003D02F6"/>
    <w:rsid w:val="003D0ACC"/>
    <w:rsid w:val="003D6EFC"/>
    <w:rsid w:val="003E150E"/>
    <w:rsid w:val="003E48F9"/>
    <w:rsid w:val="003E6D93"/>
    <w:rsid w:val="003F01CF"/>
    <w:rsid w:val="003F330A"/>
    <w:rsid w:val="003F480F"/>
    <w:rsid w:val="003F4E62"/>
    <w:rsid w:val="003F4F95"/>
    <w:rsid w:val="003F7D8A"/>
    <w:rsid w:val="0040302D"/>
    <w:rsid w:val="00410DAB"/>
    <w:rsid w:val="004135CE"/>
    <w:rsid w:val="004157C2"/>
    <w:rsid w:val="00417942"/>
    <w:rsid w:val="00423BD0"/>
    <w:rsid w:val="004320CC"/>
    <w:rsid w:val="0043408C"/>
    <w:rsid w:val="004401B0"/>
    <w:rsid w:val="00444711"/>
    <w:rsid w:val="004454FB"/>
    <w:rsid w:val="00447048"/>
    <w:rsid w:val="00447DE7"/>
    <w:rsid w:val="00453CAD"/>
    <w:rsid w:val="004544C5"/>
    <w:rsid w:val="00455C51"/>
    <w:rsid w:val="0045732F"/>
    <w:rsid w:val="00460430"/>
    <w:rsid w:val="00461439"/>
    <w:rsid w:val="00461F31"/>
    <w:rsid w:val="00467996"/>
    <w:rsid w:val="004701D2"/>
    <w:rsid w:val="0047268C"/>
    <w:rsid w:val="00491ED3"/>
    <w:rsid w:val="004947B1"/>
    <w:rsid w:val="004971F6"/>
    <w:rsid w:val="004A3C80"/>
    <w:rsid w:val="004A643E"/>
    <w:rsid w:val="004B0FC5"/>
    <w:rsid w:val="004B187A"/>
    <w:rsid w:val="004B198E"/>
    <w:rsid w:val="004C0316"/>
    <w:rsid w:val="004C0374"/>
    <w:rsid w:val="004C4E1A"/>
    <w:rsid w:val="004C7C52"/>
    <w:rsid w:val="004D32B2"/>
    <w:rsid w:val="004E158F"/>
    <w:rsid w:val="004E2590"/>
    <w:rsid w:val="004F1607"/>
    <w:rsid w:val="004F68B3"/>
    <w:rsid w:val="0050383F"/>
    <w:rsid w:val="00503D27"/>
    <w:rsid w:val="00510A3A"/>
    <w:rsid w:val="005178B3"/>
    <w:rsid w:val="0053430B"/>
    <w:rsid w:val="005458CF"/>
    <w:rsid w:val="005466F3"/>
    <w:rsid w:val="00555853"/>
    <w:rsid w:val="00557E7B"/>
    <w:rsid w:val="005635D0"/>
    <w:rsid w:val="0057105D"/>
    <w:rsid w:val="005713E0"/>
    <w:rsid w:val="005722DC"/>
    <w:rsid w:val="0057348C"/>
    <w:rsid w:val="00574EB4"/>
    <w:rsid w:val="00575667"/>
    <w:rsid w:val="00576D98"/>
    <w:rsid w:val="00577B03"/>
    <w:rsid w:val="005829CF"/>
    <w:rsid w:val="00583182"/>
    <w:rsid w:val="00585EF2"/>
    <w:rsid w:val="00587909"/>
    <w:rsid w:val="00587C5F"/>
    <w:rsid w:val="00595C48"/>
    <w:rsid w:val="00597B83"/>
    <w:rsid w:val="005A39C4"/>
    <w:rsid w:val="005A4DF0"/>
    <w:rsid w:val="005B0CA2"/>
    <w:rsid w:val="005B10E0"/>
    <w:rsid w:val="005C1766"/>
    <w:rsid w:val="005C58D6"/>
    <w:rsid w:val="005D00C0"/>
    <w:rsid w:val="005D0870"/>
    <w:rsid w:val="005E075B"/>
    <w:rsid w:val="005E2541"/>
    <w:rsid w:val="005E3A00"/>
    <w:rsid w:val="005F1C6D"/>
    <w:rsid w:val="005F30C0"/>
    <w:rsid w:val="005F31E6"/>
    <w:rsid w:val="005F63A1"/>
    <w:rsid w:val="005F77BB"/>
    <w:rsid w:val="005F7AD4"/>
    <w:rsid w:val="006006FD"/>
    <w:rsid w:val="00603076"/>
    <w:rsid w:val="0061471B"/>
    <w:rsid w:val="00616B51"/>
    <w:rsid w:val="006208E3"/>
    <w:rsid w:val="00633429"/>
    <w:rsid w:val="0063528C"/>
    <w:rsid w:val="0063647D"/>
    <w:rsid w:val="00650766"/>
    <w:rsid w:val="00652B15"/>
    <w:rsid w:val="00654F50"/>
    <w:rsid w:val="0066385F"/>
    <w:rsid w:val="00665343"/>
    <w:rsid w:val="006730DD"/>
    <w:rsid w:val="006745D2"/>
    <w:rsid w:val="00682D96"/>
    <w:rsid w:val="00685F15"/>
    <w:rsid w:val="006953C0"/>
    <w:rsid w:val="00696EAC"/>
    <w:rsid w:val="006A18E7"/>
    <w:rsid w:val="006A2DFB"/>
    <w:rsid w:val="006A3B14"/>
    <w:rsid w:val="006B0289"/>
    <w:rsid w:val="006B067C"/>
    <w:rsid w:val="006B4E14"/>
    <w:rsid w:val="006B69C6"/>
    <w:rsid w:val="006C1338"/>
    <w:rsid w:val="006C1936"/>
    <w:rsid w:val="006C2EAB"/>
    <w:rsid w:val="006C7A85"/>
    <w:rsid w:val="006C7D76"/>
    <w:rsid w:val="006D3E15"/>
    <w:rsid w:val="006E7412"/>
    <w:rsid w:val="006E7A34"/>
    <w:rsid w:val="006F1C32"/>
    <w:rsid w:val="0070102C"/>
    <w:rsid w:val="007046D8"/>
    <w:rsid w:val="00707742"/>
    <w:rsid w:val="00711609"/>
    <w:rsid w:val="00727A5A"/>
    <w:rsid w:val="00734DEA"/>
    <w:rsid w:val="00742E10"/>
    <w:rsid w:val="00751D00"/>
    <w:rsid w:val="00771217"/>
    <w:rsid w:val="0077365F"/>
    <w:rsid w:val="007741B0"/>
    <w:rsid w:val="00776FBE"/>
    <w:rsid w:val="00784F42"/>
    <w:rsid w:val="00797761"/>
    <w:rsid w:val="007A14A4"/>
    <w:rsid w:val="007A2466"/>
    <w:rsid w:val="007B6024"/>
    <w:rsid w:val="007D0B50"/>
    <w:rsid w:val="007D28F1"/>
    <w:rsid w:val="007D2D93"/>
    <w:rsid w:val="007D3444"/>
    <w:rsid w:val="007D427B"/>
    <w:rsid w:val="007D6D37"/>
    <w:rsid w:val="007E2F1B"/>
    <w:rsid w:val="008003ED"/>
    <w:rsid w:val="00800931"/>
    <w:rsid w:val="0080684F"/>
    <w:rsid w:val="0082415E"/>
    <w:rsid w:val="00826CB6"/>
    <w:rsid w:val="00827287"/>
    <w:rsid w:val="008327FC"/>
    <w:rsid w:val="0083345C"/>
    <w:rsid w:val="0083596F"/>
    <w:rsid w:val="00837B9E"/>
    <w:rsid w:val="008411EA"/>
    <w:rsid w:val="00841A90"/>
    <w:rsid w:val="00850E8C"/>
    <w:rsid w:val="0085123E"/>
    <w:rsid w:val="00861765"/>
    <w:rsid w:val="00864883"/>
    <w:rsid w:val="00870774"/>
    <w:rsid w:val="008735EE"/>
    <w:rsid w:val="0087521D"/>
    <w:rsid w:val="008847D7"/>
    <w:rsid w:val="0089201F"/>
    <w:rsid w:val="0089525E"/>
    <w:rsid w:val="008960D5"/>
    <w:rsid w:val="008A233A"/>
    <w:rsid w:val="008A303F"/>
    <w:rsid w:val="008A407B"/>
    <w:rsid w:val="008B0020"/>
    <w:rsid w:val="008B7D83"/>
    <w:rsid w:val="008C1820"/>
    <w:rsid w:val="008C2945"/>
    <w:rsid w:val="008C2C83"/>
    <w:rsid w:val="008C5CCD"/>
    <w:rsid w:val="008D1121"/>
    <w:rsid w:val="008E5000"/>
    <w:rsid w:val="0091010D"/>
    <w:rsid w:val="00910E3D"/>
    <w:rsid w:val="009113FF"/>
    <w:rsid w:val="00921332"/>
    <w:rsid w:val="00931BD7"/>
    <w:rsid w:val="009405FB"/>
    <w:rsid w:val="00943A29"/>
    <w:rsid w:val="00945AD0"/>
    <w:rsid w:val="009478CB"/>
    <w:rsid w:val="00956D06"/>
    <w:rsid w:val="0096366E"/>
    <w:rsid w:val="00964721"/>
    <w:rsid w:val="00965C91"/>
    <w:rsid w:val="00972FD3"/>
    <w:rsid w:val="0097429E"/>
    <w:rsid w:val="0097697F"/>
    <w:rsid w:val="00981FEC"/>
    <w:rsid w:val="009A25B4"/>
    <w:rsid w:val="009A6250"/>
    <w:rsid w:val="009B1331"/>
    <w:rsid w:val="009B3452"/>
    <w:rsid w:val="009B484F"/>
    <w:rsid w:val="009B5A58"/>
    <w:rsid w:val="009C0F7D"/>
    <w:rsid w:val="009C75D6"/>
    <w:rsid w:val="009D0A29"/>
    <w:rsid w:val="009D1C10"/>
    <w:rsid w:val="009D7BBF"/>
    <w:rsid w:val="009E2D0D"/>
    <w:rsid w:val="009F2D2C"/>
    <w:rsid w:val="009F4B53"/>
    <w:rsid w:val="00A008CF"/>
    <w:rsid w:val="00A00C28"/>
    <w:rsid w:val="00A1146B"/>
    <w:rsid w:val="00A234EB"/>
    <w:rsid w:val="00A23583"/>
    <w:rsid w:val="00A26546"/>
    <w:rsid w:val="00A34258"/>
    <w:rsid w:val="00A348CD"/>
    <w:rsid w:val="00A424D8"/>
    <w:rsid w:val="00A52232"/>
    <w:rsid w:val="00A54ACA"/>
    <w:rsid w:val="00A579D2"/>
    <w:rsid w:val="00A60D80"/>
    <w:rsid w:val="00A61E66"/>
    <w:rsid w:val="00A62C6A"/>
    <w:rsid w:val="00A64840"/>
    <w:rsid w:val="00A72C6F"/>
    <w:rsid w:val="00A72D81"/>
    <w:rsid w:val="00A76206"/>
    <w:rsid w:val="00A803E8"/>
    <w:rsid w:val="00A87E00"/>
    <w:rsid w:val="00A9017F"/>
    <w:rsid w:val="00A90F46"/>
    <w:rsid w:val="00A921DB"/>
    <w:rsid w:val="00A928FD"/>
    <w:rsid w:val="00A933B4"/>
    <w:rsid w:val="00A93A4C"/>
    <w:rsid w:val="00A94F53"/>
    <w:rsid w:val="00A96909"/>
    <w:rsid w:val="00A96A8A"/>
    <w:rsid w:val="00A96F60"/>
    <w:rsid w:val="00A9719A"/>
    <w:rsid w:val="00AA0C22"/>
    <w:rsid w:val="00AA148B"/>
    <w:rsid w:val="00AA4559"/>
    <w:rsid w:val="00AB3C1A"/>
    <w:rsid w:val="00AB454D"/>
    <w:rsid w:val="00AD43E6"/>
    <w:rsid w:val="00AD7AD7"/>
    <w:rsid w:val="00AD7F7A"/>
    <w:rsid w:val="00AE2336"/>
    <w:rsid w:val="00AE3889"/>
    <w:rsid w:val="00AE616B"/>
    <w:rsid w:val="00AF5984"/>
    <w:rsid w:val="00AF5C79"/>
    <w:rsid w:val="00B04EF7"/>
    <w:rsid w:val="00B05629"/>
    <w:rsid w:val="00B06A28"/>
    <w:rsid w:val="00B205D2"/>
    <w:rsid w:val="00B214DC"/>
    <w:rsid w:val="00B21571"/>
    <w:rsid w:val="00B302F8"/>
    <w:rsid w:val="00B358E5"/>
    <w:rsid w:val="00B37E8B"/>
    <w:rsid w:val="00B40482"/>
    <w:rsid w:val="00B51C06"/>
    <w:rsid w:val="00B60306"/>
    <w:rsid w:val="00B7680D"/>
    <w:rsid w:val="00B84BB6"/>
    <w:rsid w:val="00B900F9"/>
    <w:rsid w:val="00B9575F"/>
    <w:rsid w:val="00B96890"/>
    <w:rsid w:val="00BA118A"/>
    <w:rsid w:val="00BB1BA5"/>
    <w:rsid w:val="00BB217D"/>
    <w:rsid w:val="00BB3752"/>
    <w:rsid w:val="00BD11ED"/>
    <w:rsid w:val="00BD40E2"/>
    <w:rsid w:val="00BD75AD"/>
    <w:rsid w:val="00BE7BB2"/>
    <w:rsid w:val="00C006C4"/>
    <w:rsid w:val="00C02896"/>
    <w:rsid w:val="00C04FAD"/>
    <w:rsid w:val="00C10C0A"/>
    <w:rsid w:val="00C111C3"/>
    <w:rsid w:val="00C200D7"/>
    <w:rsid w:val="00C2400A"/>
    <w:rsid w:val="00C272C7"/>
    <w:rsid w:val="00C27CDB"/>
    <w:rsid w:val="00C32FC5"/>
    <w:rsid w:val="00C3414F"/>
    <w:rsid w:val="00C45A01"/>
    <w:rsid w:val="00C50128"/>
    <w:rsid w:val="00C62B69"/>
    <w:rsid w:val="00C62DD3"/>
    <w:rsid w:val="00C6480E"/>
    <w:rsid w:val="00C65F6F"/>
    <w:rsid w:val="00C768B1"/>
    <w:rsid w:val="00C76B0A"/>
    <w:rsid w:val="00C80E47"/>
    <w:rsid w:val="00C831DF"/>
    <w:rsid w:val="00C8680A"/>
    <w:rsid w:val="00CA0D4D"/>
    <w:rsid w:val="00CB2CF6"/>
    <w:rsid w:val="00CB47BA"/>
    <w:rsid w:val="00CB705B"/>
    <w:rsid w:val="00CB7D9B"/>
    <w:rsid w:val="00CC1797"/>
    <w:rsid w:val="00CD3372"/>
    <w:rsid w:val="00CD3E46"/>
    <w:rsid w:val="00CD7D83"/>
    <w:rsid w:val="00CE285C"/>
    <w:rsid w:val="00CE6EC2"/>
    <w:rsid w:val="00CF2663"/>
    <w:rsid w:val="00CF55E4"/>
    <w:rsid w:val="00D0261B"/>
    <w:rsid w:val="00D15ECA"/>
    <w:rsid w:val="00D15F4F"/>
    <w:rsid w:val="00D163F0"/>
    <w:rsid w:val="00D227DA"/>
    <w:rsid w:val="00D26669"/>
    <w:rsid w:val="00D26AD0"/>
    <w:rsid w:val="00D31D1F"/>
    <w:rsid w:val="00D33A04"/>
    <w:rsid w:val="00D346CB"/>
    <w:rsid w:val="00D40EFE"/>
    <w:rsid w:val="00D443AA"/>
    <w:rsid w:val="00D44DEE"/>
    <w:rsid w:val="00D458D1"/>
    <w:rsid w:val="00D4616D"/>
    <w:rsid w:val="00D4635E"/>
    <w:rsid w:val="00D570CA"/>
    <w:rsid w:val="00D57C20"/>
    <w:rsid w:val="00D61865"/>
    <w:rsid w:val="00D65772"/>
    <w:rsid w:val="00D73032"/>
    <w:rsid w:val="00D82937"/>
    <w:rsid w:val="00D83355"/>
    <w:rsid w:val="00D96732"/>
    <w:rsid w:val="00DA5E77"/>
    <w:rsid w:val="00DB07DF"/>
    <w:rsid w:val="00DC0113"/>
    <w:rsid w:val="00DD6DD2"/>
    <w:rsid w:val="00DE1DEB"/>
    <w:rsid w:val="00DE44E9"/>
    <w:rsid w:val="00DF76C7"/>
    <w:rsid w:val="00E03811"/>
    <w:rsid w:val="00E05AB2"/>
    <w:rsid w:val="00E102AA"/>
    <w:rsid w:val="00E16D72"/>
    <w:rsid w:val="00E2116A"/>
    <w:rsid w:val="00E256A6"/>
    <w:rsid w:val="00E26E67"/>
    <w:rsid w:val="00E3040E"/>
    <w:rsid w:val="00E3249D"/>
    <w:rsid w:val="00E37462"/>
    <w:rsid w:val="00E4023C"/>
    <w:rsid w:val="00E418C3"/>
    <w:rsid w:val="00E5074E"/>
    <w:rsid w:val="00E52082"/>
    <w:rsid w:val="00E53FA1"/>
    <w:rsid w:val="00E54C8B"/>
    <w:rsid w:val="00E56AAB"/>
    <w:rsid w:val="00E60E10"/>
    <w:rsid w:val="00E62455"/>
    <w:rsid w:val="00E660A5"/>
    <w:rsid w:val="00E7064A"/>
    <w:rsid w:val="00E7088D"/>
    <w:rsid w:val="00E81024"/>
    <w:rsid w:val="00E82D14"/>
    <w:rsid w:val="00E82F9E"/>
    <w:rsid w:val="00E920DB"/>
    <w:rsid w:val="00E93CFC"/>
    <w:rsid w:val="00E9730A"/>
    <w:rsid w:val="00EB5A7E"/>
    <w:rsid w:val="00EB7982"/>
    <w:rsid w:val="00EC03AF"/>
    <w:rsid w:val="00EC46F9"/>
    <w:rsid w:val="00EC55F9"/>
    <w:rsid w:val="00EC5B48"/>
    <w:rsid w:val="00ED23D1"/>
    <w:rsid w:val="00EE4217"/>
    <w:rsid w:val="00EE6187"/>
    <w:rsid w:val="00EE6293"/>
    <w:rsid w:val="00EE7EAA"/>
    <w:rsid w:val="00EF32A8"/>
    <w:rsid w:val="00EF3621"/>
    <w:rsid w:val="00EF3BDF"/>
    <w:rsid w:val="00EF473A"/>
    <w:rsid w:val="00EF7D26"/>
    <w:rsid w:val="00F02E72"/>
    <w:rsid w:val="00F05F0E"/>
    <w:rsid w:val="00F12710"/>
    <w:rsid w:val="00F1561B"/>
    <w:rsid w:val="00F1618D"/>
    <w:rsid w:val="00F20316"/>
    <w:rsid w:val="00F2393A"/>
    <w:rsid w:val="00F26EEA"/>
    <w:rsid w:val="00F2737F"/>
    <w:rsid w:val="00F34163"/>
    <w:rsid w:val="00F51322"/>
    <w:rsid w:val="00F51794"/>
    <w:rsid w:val="00F51DB0"/>
    <w:rsid w:val="00F561CE"/>
    <w:rsid w:val="00F65C3C"/>
    <w:rsid w:val="00F666F1"/>
    <w:rsid w:val="00F7018F"/>
    <w:rsid w:val="00F80DFB"/>
    <w:rsid w:val="00F82780"/>
    <w:rsid w:val="00F83B82"/>
    <w:rsid w:val="00F92A94"/>
    <w:rsid w:val="00F941DF"/>
    <w:rsid w:val="00F9612F"/>
    <w:rsid w:val="00FA421C"/>
    <w:rsid w:val="00FA5F4E"/>
    <w:rsid w:val="00FB2340"/>
    <w:rsid w:val="00FC1277"/>
    <w:rsid w:val="00FC1FE4"/>
    <w:rsid w:val="00FC6A9C"/>
    <w:rsid w:val="00FD2AA3"/>
    <w:rsid w:val="00FD6E55"/>
    <w:rsid w:val="00FE243A"/>
    <w:rsid w:val="00FE3FD1"/>
    <w:rsid w:val="00FE6C33"/>
    <w:rsid w:val="00FF4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DFDECD"/>
  <w15:chartTrackingRefBased/>
  <w15:docId w15:val="{D12DF9F5-D8C6-4FBF-AE72-DF268B78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32A8"/>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8C1820"/>
    <w:pPr>
      <w:tabs>
        <w:tab w:val="clear" w:pos="567"/>
      </w:tabs>
      <w:spacing w:line="240" w:lineRule="auto"/>
    </w:pPr>
    <w:rPr>
      <w:rFonts w:eastAsia="SimSun"/>
      <w:noProof/>
      <w:snapToGrid/>
      <w:szCs w:val="22"/>
      <w:lang w:val="x-none" w:eastAsia="x-none"/>
    </w:rPr>
  </w:style>
  <w:style w:type="character" w:customStyle="1" w:styleId="BTEMEASMCAChar">
    <w:name w:val="BT EMEA_SMCA Char"/>
    <w:link w:val="BTEMEASMCA"/>
    <w:locked/>
    <w:rsid w:val="008C1820"/>
    <w:rPr>
      <w:rFonts w:ascii="Times New Roman" w:eastAsia="SimSun" w:hAnsi="Times New Roman"/>
      <w:noProof/>
      <w:sz w:val="22"/>
      <w:szCs w:val="22"/>
      <w:lang w:val="x-none" w:eastAsia="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EMEASMCA">
    <w:name w:val="TT EMEA_SMCA"/>
    <w:basedOn w:val="Antrat1"/>
    <w:autoRedefine/>
    <w:rsid w:val="008C1820"/>
    <w:pPr>
      <w:spacing w:before="0" w:after="0" w:line="240" w:lineRule="auto"/>
      <w:ind w:left="567" w:hanging="567"/>
      <w:jc w:val="center"/>
    </w:pPr>
    <w:rPr>
      <w:rFonts w:eastAsia="Times New Roman"/>
      <w:caps w:val="0"/>
      <w:sz w:val="22"/>
      <w:szCs w:val="22"/>
      <w:lang w:val="lt-LT" w:eastAsia="lt-LT"/>
    </w:rPr>
  </w:style>
  <w:style w:type="paragraph" w:customStyle="1" w:styleId="PI-1EMEASMCA">
    <w:name w:val="PI-1 EMEA_SMCA"/>
    <w:basedOn w:val="Antrat2"/>
    <w:autoRedefine/>
    <w:rsid w:val="008C1820"/>
    <w:pPr>
      <w:spacing w:before="0" w:after="0" w:line="240" w:lineRule="auto"/>
      <w:ind w:left="567" w:hanging="567"/>
    </w:pPr>
    <w:rPr>
      <w:rFonts w:ascii="Times New Roman" w:hAnsi="Times New Roman"/>
      <w:bCs w:val="0"/>
      <w:i w:val="0"/>
      <w:iCs w:val="0"/>
      <w:snapToGrid/>
      <w:sz w:val="20"/>
      <w:szCs w:val="20"/>
      <w:lang w:val="lt-LT" w:eastAsia="en-US"/>
    </w:rPr>
  </w:style>
  <w:style w:type="paragraph" w:customStyle="1" w:styleId="BTAnIIEMEASMCA">
    <w:name w:val="BT(AnII) EMEA_SMCA"/>
    <w:basedOn w:val="prastasis"/>
    <w:autoRedefine/>
    <w:rsid w:val="008C1820"/>
    <w:pPr>
      <w:tabs>
        <w:tab w:val="clear" w:pos="567"/>
        <w:tab w:val="left" w:pos="1701"/>
      </w:tabs>
      <w:spacing w:line="240" w:lineRule="auto"/>
      <w:ind w:left="1701" w:hanging="567"/>
    </w:pPr>
    <w:rPr>
      <w:b/>
      <w:bCs/>
      <w:snapToGrid/>
      <w:szCs w:val="22"/>
    </w:rPr>
  </w:style>
  <w:style w:type="paragraph" w:customStyle="1" w:styleId="PI-1labEMEASMCA">
    <w:name w:val="PI-1_lab EMEA_SMCA"/>
    <w:basedOn w:val="prastasis"/>
    <w:autoRedefine/>
    <w:rsid w:val="008C1820"/>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6965">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12470153">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311784294">
      <w:bodyDiv w:val="1"/>
      <w:marLeft w:val="0"/>
      <w:marRight w:val="0"/>
      <w:marTop w:val="0"/>
      <w:marBottom w:val="0"/>
      <w:divBdr>
        <w:top w:val="none" w:sz="0" w:space="0" w:color="auto"/>
        <w:left w:val="none" w:sz="0" w:space="0" w:color="auto"/>
        <w:bottom w:val="none" w:sz="0" w:space="0" w:color="auto"/>
        <w:right w:val="none" w:sz="0" w:space="0" w:color="auto"/>
      </w:divBdr>
    </w:div>
    <w:div w:id="1484396172">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75669-193D-4322-B70F-70757C256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31394</Words>
  <Characters>17895</Characters>
  <Application>Microsoft Office Word</Application>
  <DocSecurity>4</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49191</CharactersWithSpaces>
  <SharedDoc>false</SharedDoc>
  <HLinks>
    <vt:vector size="54" baseType="variant">
      <vt:variant>
        <vt:i4>7077950</vt:i4>
      </vt:variant>
      <vt:variant>
        <vt:i4>30</vt:i4>
      </vt:variant>
      <vt:variant>
        <vt:i4>0</vt:i4>
      </vt:variant>
      <vt:variant>
        <vt:i4>5</vt:i4>
      </vt:variant>
      <vt:variant>
        <vt:lpwstr>http://www.vvkt.lt/</vt:lpwstr>
      </vt:variant>
      <vt:variant>
        <vt:lpwstr/>
      </vt:variant>
      <vt:variant>
        <vt:i4>7077950</vt:i4>
      </vt:variant>
      <vt:variant>
        <vt:i4>24</vt:i4>
      </vt:variant>
      <vt:variant>
        <vt:i4>0</vt:i4>
      </vt:variant>
      <vt:variant>
        <vt:i4>5</vt:i4>
      </vt:variant>
      <vt:variant>
        <vt:lpwstr>http://www.vvkt.lt/</vt:lpwstr>
      </vt:variant>
      <vt:variant>
        <vt:lpwstr/>
      </vt:variant>
      <vt:variant>
        <vt:i4>6422640</vt:i4>
      </vt:variant>
      <vt:variant>
        <vt:i4>21</vt:i4>
      </vt:variant>
      <vt:variant>
        <vt:i4>0</vt:i4>
      </vt:variant>
      <vt:variant>
        <vt:i4>5</vt:i4>
      </vt:variant>
      <vt:variant>
        <vt:lpwstr>mailto:</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2021-09-20T06:25:00Z</dcterms:created>
  <dcterms:modified xsi:type="dcterms:W3CDTF">2021-09-20T06:25:00Z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2021-09-17T05:30:17Z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95b5ca1c-0787-4490-ac04-20ce7910bea0</vt:lpwstr>
  </property>
  <property fmtid="{D5CDD505-2E9C-101B-9397-08002B2CF9AE}" pid="8" name="MSIP_Label_c63a0701-319b-41bf-8431-58956e491e60_ContentBits">
    <vt:lpwstr>0</vt:lpwstr>
  </property>
</Properties>
</file>