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4163" w:rsidRPr="00D2517F" w:rsidRDefault="00F34163" w:rsidP="00D2517F">
      <w:pPr>
        <w:spacing w:line="240" w:lineRule="auto"/>
        <w:outlineLvl w:val="0"/>
        <w:rPr>
          <w:b/>
          <w:szCs w:val="22"/>
          <w:lang w:val="lt-LT"/>
        </w:rPr>
      </w:pPr>
    </w:p>
    <w:p w:rsidR="00F34163" w:rsidRPr="00D2517F" w:rsidRDefault="00F34163" w:rsidP="00D2517F">
      <w:pPr>
        <w:spacing w:line="240" w:lineRule="auto"/>
        <w:outlineLvl w:val="0"/>
        <w:rPr>
          <w:b/>
          <w:szCs w:val="22"/>
          <w:lang w:val="lt-LT"/>
        </w:rPr>
      </w:pPr>
    </w:p>
    <w:p w:rsidR="00F34163" w:rsidRPr="00D2517F" w:rsidRDefault="00F34163" w:rsidP="00D2517F">
      <w:pPr>
        <w:spacing w:line="240" w:lineRule="auto"/>
        <w:outlineLvl w:val="0"/>
        <w:rPr>
          <w:b/>
          <w:szCs w:val="22"/>
          <w:lang w:val="lt-LT"/>
        </w:rPr>
      </w:pPr>
    </w:p>
    <w:p w:rsidR="00F34163" w:rsidRPr="00D2517F" w:rsidRDefault="00F34163" w:rsidP="00D2517F">
      <w:pPr>
        <w:spacing w:line="240" w:lineRule="auto"/>
        <w:outlineLvl w:val="0"/>
        <w:rPr>
          <w:b/>
          <w:szCs w:val="22"/>
          <w:lang w:val="lt-LT"/>
        </w:rPr>
      </w:pPr>
    </w:p>
    <w:p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:rsidR="00F34163" w:rsidRDefault="00F34163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:rsidR="00964900" w:rsidRPr="00D2517F" w:rsidRDefault="00964900" w:rsidP="00D2517F">
      <w:pPr>
        <w:tabs>
          <w:tab w:val="left" w:pos="-1440"/>
          <w:tab w:val="left" w:pos="-720"/>
        </w:tabs>
        <w:spacing w:line="240" w:lineRule="auto"/>
        <w:rPr>
          <w:b/>
          <w:szCs w:val="22"/>
          <w:lang w:val="lt-LT"/>
        </w:rPr>
      </w:pPr>
    </w:p>
    <w:p w:rsidR="00F34163" w:rsidRPr="00D2517F" w:rsidRDefault="00F34163" w:rsidP="00D2517F">
      <w:pPr>
        <w:pStyle w:val="Antrat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</w:pPr>
      <w:r w:rsidRPr="00D2517F">
        <w:rPr>
          <w:rFonts w:ascii="Times New Roman" w:hAnsi="Times New Roman"/>
          <w:i w:val="0"/>
          <w:sz w:val="22"/>
          <w:szCs w:val="22"/>
          <w:lang w:val="lt-LT"/>
        </w:rPr>
        <w:t>I PRIEDAS</w:t>
      </w: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tabs>
          <w:tab w:val="left" w:pos="-1440"/>
          <w:tab w:val="left" w:pos="-720"/>
        </w:tabs>
        <w:spacing w:line="240" w:lineRule="auto"/>
        <w:jc w:val="center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PREPARATO CHARAKTERISTIKŲ SANTRAUKA</w:t>
      </w:r>
    </w:p>
    <w:p w:rsidR="00CF413B" w:rsidRDefault="00CF413B" w:rsidP="00497642">
      <w:pPr>
        <w:tabs>
          <w:tab w:val="left" w:pos="-1440"/>
          <w:tab w:val="left" w:pos="-720"/>
        </w:tabs>
        <w:spacing w:line="240" w:lineRule="auto"/>
        <w:rPr>
          <w:szCs w:val="22"/>
          <w:lang w:val="lt-LT" w:eastAsia="zh-CN"/>
        </w:rPr>
      </w:pPr>
    </w:p>
    <w:p w:rsidR="00CF413B" w:rsidRDefault="00CF413B" w:rsidP="00497642">
      <w:pPr>
        <w:tabs>
          <w:tab w:val="left" w:pos="-1440"/>
          <w:tab w:val="left" w:pos="-720"/>
        </w:tabs>
        <w:spacing w:line="240" w:lineRule="auto"/>
        <w:rPr>
          <w:szCs w:val="22"/>
          <w:lang w:val="lt-LT" w:eastAsia="zh-CN"/>
        </w:rPr>
      </w:pPr>
    </w:p>
    <w:p w:rsidR="00CF413B" w:rsidRDefault="00CF413B" w:rsidP="00CF413B">
      <w:pPr>
        <w:tabs>
          <w:tab w:val="clear" w:pos="567"/>
          <w:tab w:val="left" w:pos="-1440"/>
          <w:tab w:val="left" w:pos="-720"/>
          <w:tab w:val="left" w:pos="5535"/>
        </w:tabs>
        <w:spacing w:line="240" w:lineRule="auto"/>
        <w:rPr>
          <w:szCs w:val="22"/>
          <w:lang w:val="lt-LT" w:eastAsia="zh-CN"/>
        </w:rPr>
      </w:pPr>
      <w:r>
        <w:rPr>
          <w:szCs w:val="22"/>
          <w:lang w:val="lt-LT" w:eastAsia="zh-CN"/>
        </w:rPr>
        <w:tab/>
      </w:r>
    </w:p>
    <w:p w:rsidR="00F34163" w:rsidRPr="00D2517F" w:rsidRDefault="00F34163" w:rsidP="00497642">
      <w:pPr>
        <w:tabs>
          <w:tab w:val="left" w:pos="-1440"/>
          <w:tab w:val="left" w:pos="-720"/>
        </w:tabs>
        <w:spacing w:line="240" w:lineRule="auto"/>
        <w:rPr>
          <w:szCs w:val="22"/>
          <w:lang w:val="lt-LT"/>
        </w:rPr>
      </w:pPr>
      <w:r w:rsidRPr="00CF413B">
        <w:rPr>
          <w:szCs w:val="22"/>
          <w:lang w:val="lt-LT" w:eastAsia="zh-CN"/>
        </w:rPr>
        <w:br w:type="page"/>
      </w:r>
    </w:p>
    <w:p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lastRenderedPageBreak/>
        <w:t>1.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VAISTINIO PREPARATO PAVADINIMAS</w:t>
      </w: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:rsidR="0010550C" w:rsidRPr="00D2517F" w:rsidRDefault="0010550C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Anefaltic 30 mg plėvele dengtos tabletės</w:t>
      </w: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2.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KOKYBINĖ IR KIEKYBINĖ SUDĖTIS</w:t>
      </w: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:rsidR="00A20801" w:rsidRPr="00D2517F" w:rsidRDefault="00A20801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Kiekvienoje plėvele dengtoje tabletėje yra 30 mg </w:t>
      </w:r>
      <w:bookmarkStart w:id="0" w:name="_Hlk70510935"/>
      <w:r w:rsidRPr="00D2517F">
        <w:rPr>
          <w:szCs w:val="22"/>
          <w:lang w:val="lt-LT"/>
        </w:rPr>
        <w:t>nefopamo hidrochlorido</w:t>
      </w:r>
      <w:r w:rsidRPr="00C951E3">
        <w:rPr>
          <w:szCs w:val="22"/>
          <w:lang w:val="lt-LT"/>
        </w:rPr>
        <w:t>.</w:t>
      </w:r>
      <w:bookmarkEnd w:id="0"/>
    </w:p>
    <w:p w:rsidR="00C951E3" w:rsidRDefault="00C951E3" w:rsidP="00D2517F">
      <w:pPr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Visos pagalbinės medžiagos išvardytos 6.1 skyriuje.</w:t>
      </w: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3.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FARMACINĖ FORMA</w:t>
      </w: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:rsidR="00BF2562" w:rsidRDefault="00BF2562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Plėvele dengta tabletė </w:t>
      </w:r>
      <w:r w:rsidR="0092200C" w:rsidRPr="00D2517F">
        <w:rPr>
          <w:szCs w:val="22"/>
          <w:lang w:val="lt-LT"/>
        </w:rPr>
        <w:t>(</w:t>
      </w:r>
      <w:r w:rsidRPr="00D2517F">
        <w:rPr>
          <w:szCs w:val="22"/>
          <w:lang w:val="lt-LT"/>
        </w:rPr>
        <w:t>tabletė</w:t>
      </w:r>
      <w:r w:rsidR="0092200C" w:rsidRPr="00D2517F">
        <w:rPr>
          <w:szCs w:val="22"/>
          <w:lang w:val="lt-LT"/>
        </w:rPr>
        <w:t>)</w:t>
      </w:r>
      <w:r w:rsidR="00783239">
        <w:rPr>
          <w:szCs w:val="22"/>
          <w:lang w:val="lt-LT"/>
        </w:rPr>
        <w:t>.</w:t>
      </w:r>
    </w:p>
    <w:p w:rsidR="00783239" w:rsidRPr="00D2517F" w:rsidRDefault="00783239" w:rsidP="00D2517F">
      <w:pPr>
        <w:spacing w:line="240" w:lineRule="auto"/>
        <w:rPr>
          <w:szCs w:val="22"/>
          <w:lang w:val="lt-LT"/>
        </w:rPr>
      </w:pPr>
    </w:p>
    <w:p w:rsidR="00F34163" w:rsidRPr="00D2517F" w:rsidRDefault="00BF2562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Baltos, apvalios, abipus išgaubtos, 7,1 mm skersmens</w:t>
      </w:r>
      <w:r w:rsidR="00964900">
        <w:rPr>
          <w:szCs w:val="22"/>
          <w:lang w:val="lt-LT"/>
        </w:rPr>
        <w:t>,</w:t>
      </w:r>
      <w:r w:rsidRPr="00D2517F">
        <w:rPr>
          <w:szCs w:val="22"/>
          <w:lang w:val="lt-LT"/>
        </w:rPr>
        <w:t xml:space="preserve"> plėvele dengtos tabletės.</w:t>
      </w: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KLINIKINĖ INFORMACIJA</w:t>
      </w: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4.1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Terapinės indikacijos</w:t>
      </w: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:rsidR="00F34163" w:rsidRPr="00D2517F" w:rsidRDefault="001C0477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Anefaltic yra </w:t>
      </w:r>
      <w:r w:rsidR="00CE4B26">
        <w:rPr>
          <w:szCs w:val="22"/>
          <w:lang w:val="lt-LT"/>
        </w:rPr>
        <w:t xml:space="preserve">skirtas </w:t>
      </w:r>
      <w:r w:rsidR="002836D8" w:rsidRPr="002836D8">
        <w:rPr>
          <w:szCs w:val="22"/>
          <w:lang w:val="lt-LT"/>
        </w:rPr>
        <w:t>suaugusi</w:t>
      </w:r>
      <w:r w:rsidR="001E181C">
        <w:rPr>
          <w:szCs w:val="22"/>
          <w:lang w:val="lt-LT"/>
        </w:rPr>
        <w:t>ųjų</w:t>
      </w:r>
      <w:r w:rsidRPr="00D2517F">
        <w:rPr>
          <w:szCs w:val="22"/>
          <w:lang w:val="lt-LT"/>
        </w:rPr>
        <w:t xml:space="preserve">  vidutinio stiprumo ir stipriam skausmui, tokiam kaip</w:t>
      </w:r>
      <w:r w:rsidR="00834AF3" w:rsidRPr="00D2517F">
        <w:rPr>
          <w:szCs w:val="22"/>
          <w:lang w:val="lt-LT"/>
        </w:rPr>
        <w:t xml:space="preserve"> </w:t>
      </w:r>
      <w:r w:rsidRPr="00D2517F">
        <w:rPr>
          <w:szCs w:val="22"/>
          <w:lang w:val="lt-LT"/>
        </w:rPr>
        <w:t>mialgija</w:t>
      </w:r>
      <w:r w:rsidR="00834AF3" w:rsidRPr="00D2517F">
        <w:rPr>
          <w:szCs w:val="22"/>
          <w:lang w:val="lt-LT"/>
        </w:rPr>
        <w:t xml:space="preserve">, </w:t>
      </w:r>
      <w:r w:rsidRPr="00D2517F">
        <w:rPr>
          <w:szCs w:val="22"/>
          <w:lang w:val="lt-LT"/>
        </w:rPr>
        <w:t>pooperacinis skausmas</w:t>
      </w:r>
      <w:r w:rsidR="00834AF3" w:rsidRPr="00D2517F">
        <w:rPr>
          <w:szCs w:val="22"/>
          <w:lang w:val="lt-LT"/>
        </w:rPr>
        <w:t xml:space="preserve">, </w:t>
      </w:r>
      <w:r w:rsidRPr="00D2517F">
        <w:rPr>
          <w:szCs w:val="22"/>
          <w:lang w:val="lt-LT"/>
        </w:rPr>
        <w:t>ortopedinis skausmas</w:t>
      </w:r>
      <w:r w:rsidR="00834AF3" w:rsidRPr="00D2517F">
        <w:rPr>
          <w:szCs w:val="22"/>
          <w:lang w:val="lt-LT"/>
        </w:rPr>
        <w:t xml:space="preserve">, </w:t>
      </w:r>
      <w:r w:rsidRPr="00D2517F">
        <w:rPr>
          <w:szCs w:val="22"/>
          <w:lang w:val="lt-LT"/>
        </w:rPr>
        <w:t>vėžio sukeltas skausmas ir dantų skausmas, malšinti</w:t>
      </w:r>
      <w:r w:rsidR="00834AF3" w:rsidRPr="00D2517F">
        <w:rPr>
          <w:szCs w:val="22"/>
          <w:lang w:val="lt-LT"/>
        </w:rPr>
        <w:t>. Gydymas yra simptominis.</w:t>
      </w: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4.2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Dozavimas ir vartojimo metodas</w:t>
      </w: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spacing w:line="240" w:lineRule="auto"/>
        <w:rPr>
          <w:szCs w:val="22"/>
          <w:u w:val="single"/>
          <w:lang w:val="lt-LT"/>
        </w:rPr>
      </w:pPr>
      <w:r w:rsidRPr="00D2517F">
        <w:rPr>
          <w:szCs w:val="22"/>
          <w:u w:val="single"/>
          <w:lang w:val="lt-LT"/>
        </w:rPr>
        <w:t>Dozavimas</w:t>
      </w:r>
    </w:p>
    <w:p w:rsidR="004F100E" w:rsidRPr="00D2517F" w:rsidRDefault="004F100E" w:rsidP="00D2517F">
      <w:pPr>
        <w:spacing w:line="240" w:lineRule="auto"/>
        <w:rPr>
          <w:i/>
          <w:iCs/>
          <w:snapToGrid/>
          <w:szCs w:val="22"/>
          <w:lang w:val="lt-LT"/>
        </w:rPr>
      </w:pPr>
      <w:r w:rsidRPr="00D2517F">
        <w:rPr>
          <w:i/>
          <w:iCs/>
          <w:snapToGrid/>
          <w:szCs w:val="22"/>
          <w:lang w:val="lt-LT"/>
        </w:rPr>
        <w:t>Suaugusiesiems</w:t>
      </w:r>
    </w:p>
    <w:p w:rsidR="004F100E" w:rsidRPr="00D2517F" w:rsidRDefault="00C07F07" w:rsidP="00D2517F">
      <w:pPr>
        <w:spacing w:line="240" w:lineRule="auto"/>
        <w:rPr>
          <w:snapToGrid/>
          <w:szCs w:val="22"/>
          <w:lang w:val="lt-LT"/>
        </w:rPr>
      </w:pPr>
      <w:r w:rsidRPr="00D2517F">
        <w:rPr>
          <w:snapToGrid/>
          <w:szCs w:val="22"/>
          <w:lang w:val="lt-LT"/>
        </w:rPr>
        <w:t>Pradinė dozė yra</w:t>
      </w:r>
      <w:r w:rsidR="004F100E" w:rsidRPr="00D2517F">
        <w:rPr>
          <w:snapToGrid/>
          <w:szCs w:val="22"/>
          <w:lang w:val="lt-LT"/>
        </w:rPr>
        <w:t xml:space="preserve"> 2</w:t>
      </w:r>
      <w:r w:rsidRPr="00D2517F">
        <w:rPr>
          <w:snapToGrid/>
          <w:szCs w:val="22"/>
          <w:lang w:val="lt-LT"/>
        </w:rPr>
        <w:t> </w:t>
      </w:r>
      <w:r w:rsidR="004F100E" w:rsidRPr="00D2517F">
        <w:rPr>
          <w:snapToGrid/>
          <w:szCs w:val="22"/>
          <w:lang w:val="lt-LT"/>
        </w:rPr>
        <w:t>tablet</w:t>
      </w:r>
      <w:r w:rsidRPr="00D2517F">
        <w:rPr>
          <w:snapToGrid/>
          <w:szCs w:val="22"/>
          <w:lang w:val="lt-LT"/>
        </w:rPr>
        <w:t>ė</w:t>
      </w:r>
      <w:r w:rsidR="004F100E" w:rsidRPr="00D2517F">
        <w:rPr>
          <w:snapToGrid/>
          <w:szCs w:val="22"/>
          <w:lang w:val="lt-LT"/>
        </w:rPr>
        <w:t xml:space="preserve">s (60 mg), </w:t>
      </w:r>
      <w:r w:rsidRPr="00D2517F">
        <w:rPr>
          <w:snapToGrid/>
          <w:szCs w:val="22"/>
          <w:lang w:val="lt-LT"/>
        </w:rPr>
        <w:t>vėliau vartojama po</w:t>
      </w:r>
      <w:r w:rsidR="004F100E" w:rsidRPr="00D2517F">
        <w:rPr>
          <w:snapToGrid/>
          <w:szCs w:val="22"/>
          <w:lang w:val="lt-LT"/>
        </w:rPr>
        <w:t xml:space="preserve"> </w:t>
      </w:r>
      <w:r w:rsidRPr="00D2517F">
        <w:rPr>
          <w:snapToGrid/>
          <w:szCs w:val="22"/>
          <w:lang w:val="lt-LT"/>
        </w:rPr>
        <w:t>1 </w:t>
      </w:r>
      <w:r w:rsidR="004F100E" w:rsidRPr="00D2517F">
        <w:rPr>
          <w:snapToGrid/>
          <w:szCs w:val="22"/>
          <w:lang w:val="lt-LT"/>
        </w:rPr>
        <w:t>tablet</w:t>
      </w:r>
      <w:r w:rsidRPr="00D2517F">
        <w:rPr>
          <w:snapToGrid/>
          <w:szCs w:val="22"/>
          <w:lang w:val="lt-LT"/>
        </w:rPr>
        <w:t>ę</w:t>
      </w:r>
      <w:r w:rsidR="004F100E" w:rsidRPr="00D2517F">
        <w:rPr>
          <w:snapToGrid/>
          <w:szCs w:val="22"/>
          <w:lang w:val="lt-LT"/>
        </w:rPr>
        <w:t xml:space="preserve"> (30 mg) </w:t>
      </w:r>
      <w:r w:rsidRPr="00D2517F">
        <w:rPr>
          <w:snapToGrid/>
          <w:szCs w:val="22"/>
          <w:lang w:val="lt-LT"/>
        </w:rPr>
        <w:t>tris kartus per parą</w:t>
      </w:r>
      <w:r w:rsidR="004F100E" w:rsidRPr="00D2517F">
        <w:rPr>
          <w:snapToGrid/>
          <w:szCs w:val="22"/>
          <w:lang w:val="lt-LT"/>
        </w:rPr>
        <w:t xml:space="preserve">. </w:t>
      </w:r>
      <w:r w:rsidRPr="00D2517F">
        <w:rPr>
          <w:snapToGrid/>
          <w:szCs w:val="22"/>
          <w:lang w:val="lt-LT"/>
        </w:rPr>
        <w:t xml:space="preserve">Atsižvelgiant į skausmo intensyvumą, dozę </w:t>
      </w:r>
      <w:r w:rsidR="00285619" w:rsidRPr="00D2517F">
        <w:rPr>
          <w:snapToGrid/>
          <w:szCs w:val="22"/>
          <w:lang w:val="lt-LT"/>
        </w:rPr>
        <w:t xml:space="preserve">galima </w:t>
      </w:r>
      <w:r w:rsidRPr="00D2517F">
        <w:rPr>
          <w:snapToGrid/>
          <w:szCs w:val="22"/>
          <w:lang w:val="lt-LT"/>
        </w:rPr>
        <w:t>didinti iki 2 tablečių tris kartus per parą</w:t>
      </w:r>
      <w:r w:rsidR="004F100E" w:rsidRPr="00D2517F">
        <w:rPr>
          <w:snapToGrid/>
          <w:szCs w:val="22"/>
          <w:lang w:val="lt-LT"/>
        </w:rPr>
        <w:t xml:space="preserve">. </w:t>
      </w:r>
      <w:r w:rsidRPr="00D2517F">
        <w:rPr>
          <w:snapToGrid/>
          <w:szCs w:val="22"/>
          <w:lang w:val="lt-LT"/>
        </w:rPr>
        <w:t>Didžiausia</w:t>
      </w:r>
      <w:r w:rsidR="004F100E" w:rsidRPr="00D2517F">
        <w:rPr>
          <w:snapToGrid/>
          <w:szCs w:val="22"/>
          <w:lang w:val="lt-LT"/>
        </w:rPr>
        <w:t xml:space="preserve"> nefopam</w:t>
      </w:r>
      <w:r w:rsidRPr="00D2517F">
        <w:rPr>
          <w:snapToGrid/>
          <w:szCs w:val="22"/>
          <w:lang w:val="lt-LT"/>
        </w:rPr>
        <w:t>o paros dozė yra</w:t>
      </w:r>
      <w:r w:rsidR="004F100E" w:rsidRPr="00D2517F">
        <w:rPr>
          <w:snapToGrid/>
          <w:szCs w:val="22"/>
          <w:lang w:val="lt-LT"/>
        </w:rPr>
        <w:t xml:space="preserve"> 270</w:t>
      </w:r>
      <w:r w:rsidRPr="00D2517F">
        <w:rPr>
          <w:snapToGrid/>
          <w:szCs w:val="22"/>
          <w:lang w:val="lt-LT"/>
        </w:rPr>
        <w:t> </w:t>
      </w:r>
      <w:r w:rsidR="004F100E" w:rsidRPr="00D2517F">
        <w:rPr>
          <w:snapToGrid/>
          <w:szCs w:val="22"/>
          <w:lang w:val="lt-LT"/>
        </w:rPr>
        <w:t>mg (</w:t>
      </w:r>
      <w:r w:rsidRPr="00D2517F">
        <w:rPr>
          <w:snapToGrid/>
          <w:szCs w:val="22"/>
          <w:lang w:val="lt-LT"/>
        </w:rPr>
        <w:t xml:space="preserve">po </w:t>
      </w:r>
      <w:r w:rsidR="004F100E" w:rsidRPr="00D2517F">
        <w:rPr>
          <w:snapToGrid/>
          <w:szCs w:val="22"/>
          <w:lang w:val="lt-LT"/>
        </w:rPr>
        <w:t>3</w:t>
      </w:r>
      <w:r w:rsidRPr="00D2517F">
        <w:rPr>
          <w:snapToGrid/>
          <w:szCs w:val="22"/>
          <w:lang w:val="lt-LT"/>
        </w:rPr>
        <w:t> </w:t>
      </w:r>
      <w:r w:rsidR="004F100E" w:rsidRPr="00D2517F">
        <w:rPr>
          <w:snapToGrid/>
          <w:szCs w:val="22"/>
          <w:lang w:val="lt-LT"/>
        </w:rPr>
        <w:t>tablet</w:t>
      </w:r>
      <w:r w:rsidRPr="00D2517F">
        <w:rPr>
          <w:snapToGrid/>
          <w:szCs w:val="22"/>
          <w:lang w:val="lt-LT"/>
        </w:rPr>
        <w:t>e</w:t>
      </w:r>
      <w:r w:rsidR="004F100E" w:rsidRPr="00D2517F">
        <w:rPr>
          <w:snapToGrid/>
          <w:szCs w:val="22"/>
          <w:lang w:val="lt-LT"/>
        </w:rPr>
        <w:t>s 3</w:t>
      </w:r>
      <w:r w:rsidRPr="00D2517F">
        <w:rPr>
          <w:snapToGrid/>
          <w:szCs w:val="22"/>
          <w:lang w:val="lt-LT"/>
        </w:rPr>
        <w:t> kartus per parą</w:t>
      </w:r>
      <w:r w:rsidR="004F100E" w:rsidRPr="00D2517F">
        <w:rPr>
          <w:snapToGrid/>
          <w:szCs w:val="22"/>
          <w:lang w:val="lt-LT"/>
        </w:rPr>
        <w:t>).</w:t>
      </w:r>
    </w:p>
    <w:p w:rsidR="00497642" w:rsidRDefault="00497642" w:rsidP="00D2517F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i/>
          <w:snapToGrid/>
          <w:color w:val="000000"/>
          <w:szCs w:val="22"/>
          <w:lang w:val="lt-LT" w:eastAsia="it-IT"/>
        </w:rPr>
      </w:pPr>
    </w:p>
    <w:p w:rsidR="004F100E" w:rsidRPr="00D2517F" w:rsidRDefault="004F100E" w:rsidP="00D2517F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i/>
          <w:snapToGrid/>
          <w:color w:val="000000"/>
          <w:szCs w:val="22"/>
          <w:lang w:val="lt-LT" w:eastAsia="it-IT"/>
        </w:rPr>
      </w:pPr>
      <w:r w:rsidRPr="00D2517F">
        <w:rPr>
          <w:i/>
          <w:snapToGrid/>
          <w:color w:val="000000"/>
          <w:szCs w:val="22"/>
          <w:lang w:val="lt-LT" w:eastAsia="it-IT"/>
        </w:rPr>
        <w:t>Senyviems pacientams</w:t>
      </w:r>
    </w:p>
    <w:p w:rsidR="004F100E" w:rsidRPr="00D2517F" w:rsidRDefault="004F100E" w:rsidP="00D2517F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iCs/>
          <w:snapToGrid/>
          <w:color w:val="000000"/>
          <w:szCs w:val="22"/>
          <w:lang w:val="lt-LT" w:eastAsia="it-IT"/>
        </w:rPr>
      </w:pPr>
      <w:bookmarkStart w:id="1" w:name="_Hlk21177029"/>
      <w:r w:rsidRPr="00D2517F">
        <w:rPr>
          <w:iCs/>
          <w:snapToGrid/>
          <w:color w:val="000000"/>
          <w:szCs w:val="22"/>
          <w:lang w:val="lt-LT" w:eastAsia="it-IT"/>
        </w:rPr>
        <w:t>Senyviems pacientams dėl lėtesnio metabolizmo dozę rekomenduojama koreguoti. Rekomenduojama, kad pradinė dozė nebūtų didesnė kaip 1 tabletė (30 mg) tris kartus per parą, nes senyvi žmonės yra jautresni nepage</w:t>
      </w:r>
      <w:r w:rsidR="00B41DA6" w:rsidRPr="00D2517F">
        <w:rPr>
          <w:iCs/>
          <w:snapToGrid/>
          <w:color w:val="000000"/>
          <w:szCs w:val="22"/>
          <w:lang w:val="lt-LT" w:eastAsia="it-IT"/>
        </w:rPr>
        <w:t>i</w:t>
      </w:r>
      <w:r w:rsidRPr="00D2517F">
        <w:rPr>
          <w:iCs/>
          <w:snapToGrid/>
          <w:color w:val="000000"/>
          <w:szCs w:val="22"/>
          <w:lang w:val="lt-LT" w:eastAsia="it-IT"/>
        </w:rPr>
        <w:t xml:space="preserve">daujamam poveikiui </w:t>
      </w:r>
      <w:bookmarkEnd w:id="1"/>
      <w:r w:rsidRPr="00D2517F">
        <w:rPr>
          <w:iCs/>
          <w:snapToGrid/>
          <w:color w:val="000000"/>
          <w:szCs w:val="22"/>
          <w:lang w:val="lt-LT" w:eastAsia="it-IT"/>
        </w:rPr>
        <w:t>centrinei nervų sistemai.</w:t>
      </w:r>
    </w:p>
    <w:p w:rsidR="004F100E" w:rsidRPr="00D2517F" w:rsidRDefault="004F100E" w:rsidP="00D2517F">
      <w:pPr>
        <w:tabs>
          <w:tab w:val="clear" w:pos="567"/>
        </w:tabs>
        <w:autoSpaceDE w:val="0"/>
        <w:autoSpaceDN w:val="0"/>
        <w:adjustRightInd w:val="0"/>
        <w:spacing w:line="240" w:lineRule="auto"/>
        <w:rPr>
          <w:iCs/>
          <w:snapToGrid/>
          <w:color w:val="000000"/>
          <w:szCs w:val="22"/>
          <w:lang w:val="lt-LT" w:eastAsia="it-IT"/>
        </w:rPr>
      </w:pPr>
    </w:p>
    <w:p w:rsidR="00F34163" w:rsidRPr="00D2517F" w:rsidRDefault="00F34163" w:rsidP="00D2517F">
      <w:pPr>
        <w:spacing w:line="240" w:lineRule="auto"/>
        <w:rPr>
          <w:i/>
          <w:szCs w:val="22"/>
          <w:lang w:val="lt-LT"/>
        </w:rPr>
      </w:pPr>
      <w:r w:rsidRPr="00D2517F">
        <w:rPr>
          <w:i/>
          <w:szCs w:val="22"/>
          <w:lang w:val="lt-LT"/>
        </w:rPr>
        <w:t>Vaikų populiacija</w:t>
      </w:r>
    </w:p>
    <w:p w:rsidR="004F100E" w:rsidRPr="00D2517F" w:rsidRDefault="004F100E" w:rsidP="00D2517F">
      <w:pPr>
        <w:spacing w:line="240" w:lineRule="auto"/>
        <w:rPr>
          <w:snapToGrid/>
          <w:szCs w:val="22"/>
          <w:lang w:val="lt-LT"/>
        </w:rPr>
      </w:pPr>
      <w:r w:rsidRPr="00D2517F">
        <w:rPr>
          <w:snapToGrid/>
          <w:szCs w:val="22"/>
          <w:lang w:val="lt-LT"/>
        </w:rPr>
        <w:t>Nefopamo vaikams vartoti nerekomenduojama.</w:t>
      </w:r>
    </w:p>
    <w:p w:rsidR="004F100E" w:rsidRPr="00D2517F" w:rsidRDefault="004F100E" w:rsidP="00D2517F">
      <w:pPr>
        <w:spacing w:line="240" w:lineRule="auto"/>
        <w:rPr>
          <w:snapToGrid/>
          <w:szCs w:val="22"/>
          <w:u w:val="single"/>
          <w:lang w:val="lt-LT"/>
        </w:rPr>
      </w:pPr>
    </w:p>
    <w:p w:rsidR="004F100E" w:rsidRPr="00D2517F" w:rsidRDefault="004F100E" w:rsidP="00D2517F">
      <w:pPr>
        <w:spacing w:line="240" w:lineRule="auto"/>
        <w:rPr>
          <w:snapToGrid/>
          <w:szCs w:val="22"/>
          <w:u w:val="single"/>
          <w:lang w:val="lt-LT"/>
        </w:rPr>
      </w:pPr>
      <w:r w:rsidRPr="00D2517F">
        <w:rPr>
          <w:snapToGrid/>
          <w:szCs w:val="22"/>
          <w:u w:val="single"/>
          <w:lang w:val="lt-LT"/>
        </w:rPr>
        <w:t>Vartojimo metodas</w:t>
      </w:r>
    </w:p>
    <w:p w:rsidR="004F100E" w:rsidRPr="00D2517F" w:rsidRDefault="004F100E" w:rsidP="00D2517F">
      <w:pPr>
        <w:shd w:val="clear" w:color="auto" w:fill="FFFFFF"/>
        <w:tabs>
          <w:tab w:val="clear" w:pos="567"/>
        </w:tabs>
        <w:spacing w:line="240" w:lineRule="auto"/>
        <w:rPr>
          <w:snapToGrid/>
          <w:color w:val="000000"/>
          <w:szCs w:val="22"/>
          <w:lang w:val="lt-LT" w:eastAsia="lt-LT"/>
        </w:rPr>
      </w:pPr>
      <w:r w:rsidRPr="00D2517F">
        <w:rPr>
          <w:snapToGrid/>
          <w:color w:val="000000"/>
          <w:szCs w:val="22"/>
          <w:lang w:val="lt-LT" w:eastAsia="lt-LT"/>
        </w:rPr>
        <w:t>Vartoti per burną.</w:t>
      </w: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4.3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Kontraindikacijos</w:t>
      </w: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:rsidR="00EB48AE" w:rsidRPr="00D2517F" w:rsidRDefault="00EB48AE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Nefopamo negalima vartoti pacientams, kuriems yra p</w:t>
      </w:r>
      <w:r w:rsidR="00F34163" w:rsidRPr="00D2517F">
        <w:rPr>
          <w:szCs w:val="22"/>
          <w:lang w:val="lt-LT"/>
        </w:rPr>
        <w:t>adidėjęs jautrumas veikliajai arba bet kuriai 6.1</w:t>
      </w:r>
      <w:r w:rsidRPr="00D2517F">
        <w:rPr>
          <w:szCs w:val="22"/>
          <w:lang w:val="lt-LT"/>
        </w:rPr>
        <w:t> </w:t>
      </w:r>
      <w:r w:rsidR="00F34163" w:rsidRPr="00D2517F">
        <w:rPr>
          <w:szCs w:val="22"/>
          <w:lang w:val="lt-LT"/>
        </w:rPr>
        <w:t>skyriuje nurodytai pagalbinei medžiagai</w:t>
      </w:r>
      <w:r w:rsidRPr="00D2517F">
        <w:rPr>
          <w:szCs w:val="22"/>
          <w:lang w:val="lt-LT"/>
        </w:rPr>
        <w:t>.</w:t>
      </w:r>
    </w:p>
    <w:p w:rsidR="00EB48AE" w:rsidRPr="00D2517F" w:rsidRDefault="00EB48AE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Be to, nefopamo negalima vartoti pacientams, kuriems yra buv</w:t>
      </w:r>
      <w:r w:rsidR="00285619" w:rsidRPr="00D2517F">
        <w:rPr>
          <w:szCs w:val="22"/>
          <w:lang w:val="lt-LT"/>
        </w:rPr>
        <w:t>ę</w:t>
      </w:r>
      <w:r w:rsidRPr="00D2517F">
        <w:rPr>
          <w:szCs w:val="22"/>
          <w:lang w:val="lt-LT"/>
        </w:rPr>
        <w:t xml:space="preserve"> traukuli</w:t>
      </w:r>
      <w:r w:rsidR="00486E32">
        <w:rPr>
          <w:szCs w:val="22"/>
          <w:lang w:val="lt-LT"/>
        </w:rPr>
        <w:t>ų</w:t>
      </w:r>
      <w:r w:rsidRPr="00D2517F">
        <w:rPr>
          <w:szCs w:val="22"/>
          <w:lang w:val="lt-LT"/>
        </w:rPr>
        <w:t xml:space="preserve"> ir kurie vartoja ar 14 dienų laikotarpiu vartojo monoaminooksidazės (MAO) inhibitorių (žr. 4.5 skyrių).</w:t>
      </w:r>
    </w:p>
    <w:p w:rsidR="00F34163" w:rsidRPr="00D2517F" w:rsidRDefault="00EB48AE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Nefopamo negalima vartoti pacientams, kuriems yra kepenų ar inkstų funkcijos sutrikimas.</w:t>
      </w:r>
    </w:p>
    <w:p w:rsidR="00EB48AE" w:rsidRPr="00D2517F" w:rsidRDefault="00EB48AE" w:rsidP="00D2517F">
      <w:pPr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pStyle w:val="Antrat4"/>
        <w:keepLines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lastRenderedPageBreak/>
        <w:t>4.4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Specialūs įspėjimai ir atsargumo priemonės</w:t>
      </w:r>
    </w:p>
    <w:p w:rsidR="00F34163" w:rsidRPr="00D2517F" w:rsidRDefault="00F34163" w:rsidP="00D2517F">
      <w:pPr>
        <w:keepNext/>
        <w:keepLines/>
        <w:spacing w:line="240" w:lineRule="auto"/>
        <w:rPr>
          <w:szCs w:val="22"/>
          <w:lang w:val="lt-LT"/>
        </w:rPr>
      </w:pPr>
    </w:p>
    <w:p w:rsidR="00074EBB" w:rsidRPr="00D2517F" w:rsidRDefault="00B41DA6" w:rsidP="00D2517F">
      <w:pPr>
        <w:keepNext/>
        <w:keepLines/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Dėl vidutinio stiprumo centrinio adrenerginio ir anticholinerginio poveikio </w:t>
      </w:r>
      <w:r w:rsidR="00074EBB" w:rsidRPr="00D2517F">
        <w:rPr>
          <w:szCs w:val="22"/>
          <w:lang w:val="lt-LT"/>
        </w:rPr>
        <w:t>nefopam</w:t>
      </w:r>
      <w:r w:rsidRPr="00D2517F">
        <w:rPr>
          <w:szCs w:val="22"/>
          <w:lang w:val="lt-LT"/>
        </w:rPr>
        <w:t>o būtina vartoti atsargiai pacientams, kuriems yra nerimo, glaukomos, prostatos hipertrofijos ar šlapimo susilaikymo simptomų</w:t>
      </w:r>
      <w:r w:rsidR="00074EBB" w:rsidRPr="00D2517F">
        <w:rPr>
          <w:szCs w:val="22"/>
          <w:lang w:val="lt-LT"/>
        </w:rPr>
        <w:t xml:space="preserve">. </w:t>
      </w:r>
      <w:r w:rsidRPr="00D2517F">
        <w:rPr>
          <w:szCs w:val="22"/>
          <w:lang w:val="lt-LT"/>
        </w:rPr>
        <w:t>Jei</w:t>
      </w:r>
      <w:r w:rsidR="00CE4B26">
        <w:rPr>
          <w:szCs w:val="22"/>
          <w:lang w:val="lt-LT"/>
        </w:rPr>
        <w:t>gu</w:t>
      </w:r>
      <w:r w:rsidRPr="00D2517F">
        <w:rPr>
          <w:szCs w:val="22"/>
          <w:lang w:val="lt-LT"/>
        </w:rPr>
        <w:t xml:space="preserve"> būtina, gydymą reikia sustabdyti</w:t>
      </w:r>
      <w:r w:rsidR="00074EBB" w:rsidRPr="00D2517F">
        <w:rPr>
          <w:szCs w:val="22"/>
          <w:lang w:val="lt-LT"/>
        </w:rPr>
        <w:t>.</w:t>
      </w:r>
    </w:p>
    <w:p w:rsidR="00074EBB" w:rsidRPr="00D2517F" w:rsidRDefault="00074EBB" w:rsidP="00D2517F">
      <w:pPr>
        <w:spacing w:line="240" w:lineRule="auto"/>
        <w:rPr>
          <w:szCs w:val="22"/>
          <w:lang w:val="lt-LT"/>
        </w:rPr>
      </w:pPr>
    </w:p>
    <w:p w:rsidR="00074EBB" w:rsidRPr="00D2517F" w:rsidRDefault="00B41DA6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Ypatingas atsargumas būtinas visiems pacientams, kuriems jau buvo pasireiškusi širdies ir kraujagyslių sistemos patologija </w:t>
      </w:r>
      <w:r w:rsidR="00074EBB" w:rsidRPr="00D2517F">
        <w:rPr>
          <w:szCs w:val="22"/>
          <w:lang w:val="lt-LT"/>
        </w:rPr>
        <w:t>(</w:t>
      </w:r>
      <w:r w:rsidRPr="00D2517F">
        <w:rPr>
          <w:szCs w:val="22"/>
          <w:lang w:val="lt-LT"/>
        </w:rPr>
        <w:t>simptominė tachikardija</w:t>
      </w:r>
      <w:r w:rsidR="00074EBB" w:rsidRPr="00D2517F">
        <w:rPr>
          <w:szCs w:val="22"/>
          <w:lang w:val="lt-LT"/>
        </w:rPr>
        <w:t xml:space="preserve">, </w:t>
      </w:r>
      <w:r w:rsidRPr="00D2517F">
        <w:rPr>
          <w:szCs w:val="22"/>
          <w:lang w:val="lt-LT"/>
        </w:rPr>
        <w:t>miokardo infarktas</w:t>
      </w:r>
      <w:r w:rsidR="00074EBB" w:rsidRPr="00D2517F">
        <w:rPr>
          <w:szCs w:val="22"/>
          <w:lang w:val="lt-LT"/>
        </w:rPr>
        <w:t xml:space="preserve">, </w:t>
      </w:r>
      <w:r w:rsidRPr="00D2517F">
        <w:rPr>
          <w:szCs w:val="22"/>
          <w:lang w:val="lt-LT"/>
        </w:rPr>
        <w:t>širdies nepakankamumas</w:t>
      </w:r>
      <w:r w:rsidR="00074EBB" w:rsidRPr="00D2517F">
        <w:rPr>
          <w:szCs w:val="22"/>
          <w:lang w:val="lt-LT"/>
        </w:rPr>
        <w:t>)</w:t>
      </w:r>
      <w:r w:rsidRPr="00D2517F">
        <w:rPr>
          <w:szCs w:val="22"/>
          <w:lang w:val="lt-LT"/>
        </w:rPr>
        <w:t>, nes vaistinis preparatas sukelia tachikardiją</w:t>
      </w:r>
      <w:r w:rsidR="00074EBB" w:rsidRPr="00D2517F">
        <w:rPr>
          <w:szCs w:val="22"/>
          <w:lang w:val="lt-LT"/>
        </w:rPr>
        <w:t>.</w:t>
      </w:r>
    </w:p>
    <w:p w:rsidR="00074EBB" w:rsidRPr="00D2517F" w:rsidRDefault="00074EBB" w:rsidP="00D2517F">
      <w:pPr>
        <w:spacing w:line="240" w:lineRule="auto"/>
        <w:rPr>
          <w:szCs w:val="22"/>
          <w:lang w:val="lt-LT"/>
        </w:rPr>
      </w:pPr>
    </w:p>
    <w:p w:rsidR="00074EBB" w:rsidRDefault="00B41DA6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Kepenų ir inkstų nepakankamumas gali trikdyti nefopamo metabolizmą ir ekskreciją</w:t>
      </w:r>
      <w:r w:rsidR="00074EBB" w:rsidRPr="00D2517F">
        <w:rPr>
          <w:szCs w:val="22"/>
          <w:lang w:val="lt-LT"/>
        </w:rPr>
        <w:t xml:space="preserve"> (</w:t>
      </w:r>
      <w:r w:rsidRPr="00D2517F">
        <w:rPr>
          <w:szCs w:val="22"/>
          <w:lang w:val="lt-LT"/>
        </w:rPr>
        <w:t>žr.</w:t>
      </w:r>
      <w:r w:rsidR="00074EBB" w:rsidRPr="00D2517F">
        <w:rPr>
          <w:szCs w:val="22"/>
          <w:lang w:val="lt-LT"/>
        </w:rPr>
        <w:t xml:space="preserve"> 4.2 </w:t>
      </w:r>
      <w:r w:rsidRPr="00D2517F">
        <w:rPr>
          <w:szCs w:val="22"/>
          <w:lang w:val="lt-LT"/>
        </w:rPr>
        <w:t>ir</w:t>
      </w:r>
      <w:r w:rsidR="00074EBB" w:rsidRPr="00D2517F">
        <w:rPr>
          <w:szCs w:val="22"/>
          <w:lang w:val="lt-LT"/>
        </w:rPr>
        <w:t xml:space="preserve"> 4.3</w:t>
      </w:r>
      <w:r w:rsidRPr="00D2517F">
        <w:rPr>
          <w:szCs w:val="22"/>
          <w:lang w:val="lt-LT"/>
        </w:rPr>
        <w:t> skyrius</w:t>
      </w:r>
      <w:r w:rsidR="00074EBB" w:rsidRPr="00D2517F">
        <w:rPr>
          <w:szCs w:val="22"/>
          <w:lang w:val="lt-LT"/>
        </w:rPr>
        <w:t>).</w:t>
      </w:r>
    </w:p>
    <w:p w:rsidR="00CE4B26" w:rsidRPr="00D2517F" w:rsidRDefault="00CE4B26" w:rsidP="00D2517F">
      <w:pPr>
        <w:spacing w:line="240" w:lineRule="auto"/>
        <w:rPr>
          <w:szCs w:val="22"/>
          <w:lang w:val="lt-LT"/>
        </w:rPr>
      </w:pPr>
    </w:p>
    <w:p w:rsidR="00074EBB" w:rsidRPr="00D2517F" w:rsidRDefault="00B41DA6" w:rsidP="00D2517F">
      <w:pPr>
        <w:spacing w:line="240" w:lineRule="auto"/>
        <w:rPr>
          <w:szCs w:val="22"/>
          <w:lang w:val="lt-LT"/>
        </w:rPr>
      </w:pPr>
      <w:r w:rsidRPr="00D2517F">
        <w:rPr>
          <w:iCs/>
          <w:snapToGrid/>
          <w:color w:val="000000"/>
          <w:szCs w:val="22"/>
          <w:lang w:val="lt-LT" w:eastAsia="it-IT"/>
        </w:rPr>
        <w:t xml:space="preserve">Senyviems pacientams dėl lėtesnio metabolizmo </w:t>
      </w:r>
      <w:r w:rsidR="00CE4B26">
        <w:rPr>
          <w:iCs/>
          <w:snapToGrid/>
          <w:color w:val="000000"/>
          <w:szCs w:val="22"/>
          <w:lang w:val="lt-LT" w:eastAsia="it-IT"/>
        </w:rPr>
        <w:t xml:space="preserve">gali reikėti </w:t>
      </w:r>
      <w:r w:rsidRPr="00D2517F">
        <w:rPr>
          <w:iCs/>
          <w:snapToGrid/>
          <w:color w:val="000000"/>
          <w:szCs w:val="22"/>
          <w:lang w:val="lt-LT" w:eastAsia="it-IT"/>
        </w:rPr>
        <w:t>koreguoti</w:t>
      </w:r>
      <w:r w:rsidR="00CE4B26">
        <w:rPr>
          <w:iCs/>
          <w:snapToGrid/>
          <w:color w:val="000000"/>
          <w:szCs w:val="22"/>
          <w:lang w:val="lt-LT" w:eastAsia="it-IT"/>
        </w:rPr>
        <w:t xml:space="preserve"> dozę</w:t>
      </w:r>
      <w:r w:rsidRPr="00D2517F">
        <w:rPr>
          <w:iCs/>
          <w:snapToGrid/>
          <w:color w:val="000000"/>
          <w:szCs w:val="22"/>
          <w:lang w:val="lt-LT" w:eastAsia="it-IT"/>
        </w:rPr>
        <w:t>. Rekomenduojama, kad pradinė dozė nebūtų didesnė kaip 1 tabletė (30 mg) tris kartus per parą, nes senyvi žmonės yra jautresni nepageidaujamam poveikiui centrinei nervų sistemai</w:t>
      </w:r>
      <w:r w:rsidR="00074EBB" w:rsidRPr="00D2517F">
        <w:rPr>
          <w:szCs w:val="22"/>
          <w:lang w:val="lt-LT"/>
        </w:rPr>
        <w:t xml:space="preserve">: </w:t>
      </w:r>
      <w:r w:rsidRPr="00D2517F">
        <w:rPr>
          <w:szCs w:val="22"/>
          <w:lang w:val="lt-LT"/>
        </w:rPr>
        <w:t>pranešta apie kelis haliucinacijų ir sumišimo atvejus tokios grupės pacientams</w:t>
      </w:r>
      <w:r w:rsidR="002938D0" w:rsidRPr="00D2517F">
        <w:rPr>
          <w:szCs w:val="22"/>
          <w:lang w:val="lt-LT"/>
        </w:rPr>
        <w:t xml:space="preserve"> </w:t>
      </w:r>
      <w:r w:rsidR="00074EBB" w:rsidRPr="00D2517F">
        <w:rPr>
          <w:szCs w:val="22"/>
          <w:lang w:val="lt-LT"/>
        </w:rPr>
        <w:t>(</w:t>
      </w:r>
      <w:r w:rsidRPr="00D2517F">
        <w:rPr>
          <w:szCs w:val="22"/>
          <w:lang w:val="lt-LT"/>
        </w:rPr>
        <w:t>žr.</w:t>
      </w:r>
      <w:r w:rsidR="00074EBB" w:rsidRPr="00D2517F">
        <w:rPr>
          <w:szCs w:val="22"/>
          <w:lang w:val="lt-LT"/>
        </w:rPr>
        <w:t xml:space="preserve"> 4.2 </w:t>
      </w:r>
      <w:r w:rsidRPr="00D2517F">
        <w:rPr>
          <w:szCs w:val="22"/>
          <w:lang w:val="lt-LT"/>
        </w:rPr>
        <w:t>ir</w:t>
      </w:r>
      <w:r w:rsidR="00074EBB" w:rsidRPr="00D2517F">
        <w:rPr>
          <w:szCs w:val="22"/>
          <w:lang w:val="lt-LT"/>
        </w:rPr>
        <w:t xml:space="preserve"> 4.8</w:t>
      </w:r>
      <w:r w:rsidRPr="00D2517F">
        <w:rPr>
          <w:szCs w:val="22"/>
          <w:lang w:val="lt-LT"/>
        </w:rPr>
        <w:t> skyrius</w:t>
      </w:r>
      <w:r w:rsidR="00074EBB" w:rsidRPr="00D2517F">
        <w:rPr>
          <w:szCs w:val="22"/>
          <w:lang w:val="lt-LT"/>
        </w:rPr>
        <w:t>).</w:t>
      </w:r>
    </w:p>
    <w:p w:rsidR="00074EBB" w:rsidRPr="00D2517F" w:rsidRDefault="00074EBB" w:rsidP="00D2517F">
      <w:pPr>
        <w:spacing w:line="240" w:lineRule="auto"/>
        <w:rPr>
          <w:szCs w:val="22"/>
          <w:lang w:val="lt-LT"/>
        </w:rPr>
      </w:pPr>
    </w:p>
    <w:p w:rsidR="00074EBB" w:rsidRPr="00D2517F" w:rsidRDefault="00B41DA6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Pranešta apie vartojant nefopam</w:t>
      </w:r>
      <w:r w:rsidR="000656D0">
        <w:rPr>
          <w:szCs w:val="22"/>
          <w:lang w:val="lt-LT"/>
        </w:rPr>
        <w:t>ą</w:t>
      </w:r>
      <w:r w:rsidRPr="00D2517F">
        <w:rPr>
          <w:szCs w:val="22"/>
          <w:lang w:val="lt-LT"/>
        </w:rPr>
        <w:t xml:space="preserve"> pasireiškusius priklausomybės nuo nefopamo ir piktnaudžiavimo juo atvej</w:t>
      </w:r>
      <w:r w:rsidR="00CE4B26">
        <w:rPr>
          <w:szCs w:val="22"/>
          <w:lang w:val="lt-LT"/>
        </w:rPr>
        <w:t>us</w:t>
      </w:r>
      <w:r w:rsidR="00074EBB" w:rsidRPr="00D2517F">
        <w:rPr>
          <w:szCs w:val="22"/>
          <w:lang w:val="lt-LT"/>
        </w:rPr>
        <w:t>.</w:t>
      </w:r>
    </w:p>
    <w:p w:rsidR="00074EBB" w:rsidRPr="00D2517F" w:rsidRDefault="00074EBB" w:rsidP="00D2517F">
      <w:pPr>
        <w:spacing w:line="240" w:lineRule="auto"/>
        <w:rPr>
          <w:szCs w:val="22"/>
          <w:lang w:val="lt-LT"/>
        </w:rPr>
      </w:pPr>
    </w:p>
    <w:p w:rsidR="00074EBB" w:rsidRPr="00D2517F" w:rsidRDefault="00074EBB" w:rsidP="00D2517F">
      <w:pPr>
        <w:spacing w:line="240" w:lineRule="auto"/>
        <w:rPr>
          <w:i/>
          <w:szCs w:val="22"/>
          <w:lang w:val="lt-LT"/>
        </w:rPr>
      </w:pPr>
      <w:r w:rsidRPr="00D2517F">
        <w:rPr>
          <w:i/>
          <w:szCs w:val="22"/>
          <w:lang w:val="lt-LT"/>
        </w:rPr>
        <w:t>Vaikų populiacija</w:t>
      </w:r>
    </w:p>
    <w:p w:rsidR="00074EBB" w:rsidRPr="00D2517F" w:rsidRDefault="00074EBB" w:rsidP="00D2517F">
      <w:pPr>
        <w:spacing w:line="240" w:lineRule="auto"/>
        <w:rPr>
          <w:snapToGrid/>
          <w:szCs w:val="22"/>
          <w:lang w:val="lt-LT"/>
        </w:rPr>
      </w:pPr>
      <w:r w:rsidRPr="00D2517F">
        <w:rPr>
          <w:snapToGrid/>
          <w:szCs w:val="22"/>
          <w:lang w:val="lt-LT"/>
        </w:rPr>
        <w:t>Nefopamo vaikams vartoti nerekomenduojama.</w:t>
      </w: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4.5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Sąveika su kitais vaistiniais preparatais ir kitokia sąveika</w:t>
      </w: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:rsidR="00726127" w:rsidRPr="00D2517F" w:rsidRDefault="00726127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Nepageidaujamas </w:t>
      </w:r>
      <w:r w:rsidR="005B75B1" w:rsidRPr="00D2517F">
        <w:rPr>
          <w:szCs w:val="22"/>
          <w:lang w:val="lt-LT"/>
        </w:rPr>
        <w:t>nefopam</w:t>
      </w:r>
      <w:r w:rsidRPr="00D2517F">
        <w:rPr>
          <w:szCs w:val="22"/>
          <w:lang w:val="lt-LT"/>
        </w:rPr>
        <w:t>o poveikis gali sumuotis su kitų anticholinerginį ar simpatomimetinį poveikį sukeliančių medžiagų nepageidaujamu poveikiu.</w:t>
      </w:r>
    </w:p>
    <w:p w:rsidR="005B75B1" w:rsidRPr="00D2517F" w:rsidRDefault="005B75B1" w:rsidP="00D2517F">
      <w:pPr>
        <w:spacing w:line="240" w:lineRule="auto"/>
        <w:rPr>
          <w:szCs w:val="22"/>
          <w:lang w:val="lt-LT"/>
        </w:rPr>
      </w:pPr>
    </w:p>
    <w:p w:rsidR="005B75B1" w:rsidRPr="00D95C14" w:rsidRDefault="005B75B1" w:rsidP="00D2517F">
      <w:pPr>
        <w:spacing w:line="240" w:lineRule="auto"/>
        <w:rPr>
          <w:szCs w:val="22"/>
          <w:u w:val="single"/>
          <w:lang w:val="lt-LT"/>
        </w:rPr>
      </w:pPr>
      <w:r w:rsidRPr="00D95C14">
        <w:rPr>
          <w:szCs w:val="22"/>
          <w:u w:val="single"/>
          <w:lang w:val="lt-LT"/>
        </w:rPr>
        <w:t>Monoaminooksidazės (MAO) inhibitoriai</w:t>
      </w:r>
    </w:p>
    <w:p w:rsidR="005B75B1" w:rsidRPr="00D2517F" w:rsidRDefault="005B75B1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Nefopam</w:t>
      </w:r>
      <w:r w:rsidR="00536C3B" w:rsidRPr="00D2517F">
        <w:rPr>
          <w:szCs w:val="22"/>
          <w:lang w:val="lt-LT"/>
        </w:rPr>
        <w:t>as slopina</w:t>
      </w:r>
      <w:r w:rsidRPr="00D2517F">
        <w:rPr>
          <w:szCs w:val="22"/>
          <w:lang w:val="lt-LT"/>
        </w:rPr>
        <w:t xml:space="preserve"> </w:t>
      </w:r>
      <w:r w:rsidR="00536C3B" w:rsidRPr="00D2517F">
        <w:rPr>
          <w:szCs w:val="22"/>
          <w:lang w:val="lt-LT"/>
        </w:rPr>
        <w:t xml:space="preserve">norepinefrino </w:t>
      </w:r>
      <w:r w:rsidR="00285619" w:rsidRPr="00D2517F">
        <w:rPr>
          <w:szCs w:val="22"/>
          <w:lang w:val="lt-LT"/>
        </w:rPr>
        <w:t>bei</w:t>
      </w:r>
      <w:r w:rsidR="00536C3B" w:rsidRPr="00D2517F">
        <w:rPr>
          <w:szCs w:val="22"/>
          <w:lang w:val="lt-LT"/>
        </w:rPr>
        <w:t xml:space="preserve"> serotonino reabsorbciją neurone ir turimas nedidelis kiekis duomenų apie n</w:t>
      </w:r>
      <w:r w:rsidRPr="00D2517F">
        <w:rPr>
          <w:szCs w:val="22"/>
          <w:lang w:val="lt-LT"/>
        </w:rPr>
        <w:t>efopam</w:t>
      </w:r>
      <w:r w:rsidR="00536C3B" w:rsidRPr="00D2517F">
        <w:rPr>
          <w:szCs w:val="22"/>
          <w:lang w:val="lt-LT"/>
        </w:rPr>
        <w:t xml:space="preserve">o toksinį poveikį centrinei nervų sistemai rodo stimuliuojamąjį poveikį, kuriam būdingi traukuliai, haliucinacijos ir </w:t>
      </w:r>
      <w:r w:rsidR="00462D49" w:rsidRPr="00D2517F">
        <w:rPr>
          <w:szCs w:val="22"/>
          <w:lang w:val="lt-LT"/>
        </w:rPr>
        <w:t>baimingas susijaudinimas</w:t>
      </w:r>
      <w:r w:rsidRPr="00D2517F">
        <w:rPr>
          <w:szCs w:val="22"/>
          <w:lang w:val="lt-LT"/>
        </w:rPr>
        <w:t xml:space="preserve">. </w:t>
      </w:r>
      <w:r w:rsidR="00536C3B" w:rsidRPr="00D2517F">
        <w:rPr>
          <w:szCs w:val="22"/>
          <w:lang w:val="lt-LT"/>
        </w:rPr>
        <w:t>Be to, monoaminooksidazės</w:t>
      </w:r>
      <w:r w:rsidRPr="00D2517F">
        <w:rPr>
          <w:szCs w:val="22"/>
          <w:lang w:val="lt-LT"/>
        </w:rPr>
        <w:t xml:space="preserve"> (MAO) inhibitor</w:t>
      </w:r>
      <w:r w:rsidR="00536C3B" w:rsidRPr="00D2517F">
        <w:rPr>
          <w:szCs w:val="22"/>
          <w:lang w:val="lt-LT"/>
        </w:rPr>
        <w:t xml:space="preserve">iai gali didinti </w:t>
      </w:r>
      <w:r w:rsidRPr="00D2517F">
        <w:rPr>
          <w:szCs w:val="22"/>
          <w:lang w:val="lt-LT"/>
        </w:rPr>
        <w:t>epine</w:t>
      </w:r>
      <w:r w:rsidR="00536C3B" w:rsidRPr="00D2517F">
        <w:rPr>
          <w:szCs w:val="22"/>
          <w:lang w:val="lt-LT"/>
        </w:rPr>
        <w:t>f</w:t>
      </w:r>
      <w:r w:rsidRPr="00D2517F">
        <w:rPr>
          <w:szCs w:val="22"/>
          <w:lang w:val="lt-LT"/>
        </w:rPr>
        <w:t>rin</w:t>
      </w:r>
      <w:r w:rsidR="00536C3B" w:rsidRPr="00D2517F">
        <w:rPr>
          <w:szCs w:val="22"/>
          <w:lang w:val="lt-LT"/>
        </w:rPr>
        <w:t>o</w:t>
      </w:r>
      <w:r w:rsidRPr="00D2517F">
        <w:rPr>
          <w:szCs w:val="22"/>
          <w:lang w:val="lt-LT"/>
        </w:rPr>
        <w:t>, norepine</w:t>
      </w:r>
      <w:r w:rsidR="00536C3B" w:rsidRPr="00D2517F">
        <w:rPr>
          <w:szCs w:val="22"/>
          <w:lang w:val="lt-LT"/>
        </w:rPr>
        <w:t>f</w:t>
      </w:r>
      <w:r w:rsidRPr="00D2517F">
        <w:rPr>
          <w:szCs w:val="22"/>
          <w:lang w:val="lt-LT"/>
        </w:rPr>
        <w:t>rin</w:t>
      </w:r>
      <w:r w:rsidR="00536C3B" w:rsidRPr="00D2517F">
        <w:rPr>
          <w:szCs w:val="22"/>
          <w:lang w:val="lt-LT"/>
        </w:rPr>
        <w:t>o</w:t>
      </w:r>
      <w:r w:rsidRPr="00D2517F">
        <w:rPr>
          <w:szCs w:val="22"/>
          <w:lang w:val="lt-LT"/>
        </w:rPr>
        <w:t xml:space="preserve"> </w:t>
      </w:r>
      <w:r w:rsidR="00536C3B" w:rsidRPr="00D2517F">
        <w:rPr>
          <w:szCs w:val="22"/>
          <w:lang w:val="lt-LT"/>
        </w:rPr>
        <w:t>ir</w:t>
      </w:r>
      <w:r w:rsidRPr="00D2517F">
        <w:rPr>
          <w:szCs w:val="22"/>
          <w:lang w:val="lt-LT"/>
        </w:rPr>
        <w:t xml:space="preserve"> serotonin</w:t>
      </w:r>
      <w:r w:rsidR="00536C3B" w:rsidRPr="00D2517F">
        <w:rPr>
          <w:szCs w:val="22"/>
          <w:lang w:val="lt-LT"/>
        </w:rPr>
        <w:t>o koncentraciją</w:t>
      </w:r>
      <w:r w:rsidRPr="00D2517F">
        <w:rPr>
          <w:szCs w:val="22"/>
          <w:lang w:val="lt-LT"/>
        </w:rPr>
        <w:t xml:space="preserve"> </w:t>
      </w:r>
      <w:r w:rsidR="000656D0">
        <w:rPr>
          <w:szCs w:val="22"/>
          <w:lang w:val="lt-LT"/>
        </w:rPr>
        <w:t>kaupimo</w:t>
      </w:r>
      <w:r w:rsidR="000656D0" w:rsidRPr="00D2517F">
        <w:rPr>
          <w:szCs w:val="22"/>
          <w:lang w:val="lt-LT"/>
        </w:rPr>
        <w:t xml:space="preserve"> </w:t>
      </w:r>
      <w:r w:rsidR="00536C3B" w:rsidRPr="00D2517F">
        <w:rPr>
          <w:szCs w:val="22"/>
          <w:lang w:val="lt-LT"/>
        </w:rPr>
        <w:t>vietose nervų sistemoje</w:t>
      </w:r>
      <w:r w:rsidRPr="00D2517F">
        <w:rPr>
          <w:szCs w:val="22"/>
          <w:lang w:val="lt-LT"/>
        </w:rPr>
        <w:t xml:space="preserve">. </w:t>
      </w:r>
      <w:r w:rsidR="00536C3B" w:rsidRPr="00D2517F">
        <w:rPr>
          <w:szCs w:val="22"/>
          <w:lang w:val="lt-LT"/>
        </w:rPr>
        <w:t>Dėl galimo per stipraus</w:t>
      </w:r>
      <w:r w:rsidRPr="00D2517F">
        <w:rPr>
          <w:szCs w:val="22"/>
          <w:lang w:val="lt-LT"/>
        </w:rPr>
        <w:t xml:space="preserve"> </w:t>
      </w:r>
      <w:r w:rsidR="00462D49" w:rsidRPr="00D2517F">
        <w:rPr>
          <w:szCs w:val="22"/>
          <w:lang w:val="lt-LT"/>
        </w:rPr>
        <w:t xml:space="preserve">centrinės nervų sistemos stimuliavimo </w:t>
      </w:r>
      <w:r w:rsidRPr="00D2517F">
        <w:rPr>
          <w:szCs w:val="22"/>
          <w:lang w:val="lt-LT"/>
        </w:rPr>
        <w:t>nefopam</w:t>
      </w:r>
      <w:r w:rsidR="00462D49" w:rsidRPr="00D2517F">
        <w:rPr>
          <w:szCs w:val="22"/>
          <w:lang w:val="lt-LT"/>
        </w:rPr>
        <w:t>o ir</w:t>
      </w:r>
      <w:r w:rsidRPr="00D2517F">
        <w:rPr>
          <w:szCs w:val="22"/>
          <w:lang w:val="lt-LT"/>
        </w:rPr>
        <w:t xml:space="preserve"> MAO inhibitor</w:t>
      </w:r>
      <w:r w:rsidR="00462D49" w:rsidRPr="00D2517F">
        <w:rPr>
          <w:szCs w:val="22"/>
          <w:lang w:val="lt-LT"/>
        </w:rPr>
        <w:t>ių kartu vartoti negalima</w:t>
      </w:r>
      <w:r w:rsidRPr="00D2517F">
        <w:rPr>
          <w:szCs w:val="22"/>
          <w:lang w:val="lt-LT"/>
        </w:rPr>
        <w:t xml:space="preserve"> (</w:t>
      </w:r>
      <w:r w:rsidR="00536C3B" w:rsidRPr="00D2517F">
        <w:rPr>
          <w:szCs w:val="22"/>
          <w:lang w:val="lt-LT"/>
        </w:rPr>
        <w:t>žr.</w:t>
      </w:r>
      <w:r w:rsidRPr="00D2517F">
        <w:rPr>
          <w:szCs w:val="22"/>
          <w:lang w:val="lt-LT"/>
        </w:rPr>
        <w:t xml:space="preserve"> 4.3</w:t>
      </w:r>
      <w:r w:rsidR="00536C3B" w:rsidRPr="00D2517F">
        <w:rPr>
          <w:szCs w:val="22"/>
          <w:lang w:val="lt-LT"/>
        </w:rPr>
        <w:t> skyrių</w:t>
      </w:r>
      <w:r w:rsidRPr="00D2517F">
        <w:rPr>
          <w:szCs w:val="22"/>
          <w:lang w:val="lt-LT"/>
        </w:rPr>
        <w:t>).</w:t>
      </w:r>
    </w:p>
    <w:p w:rsidR="005B75B1" w:rsidRPr="00D2517F" w:rsidRDefault="005B75B1" w:rsidP="00D2517F">
      <w:pPr>
        <w:spacing w:line="240" w:lineRule="auto"/>
        <w:rPr>
          <w:szCs w:val="22"/>
          <w:lang w:val="lt-LT"/>
        </w:rPr>
      </w:pPr>
    </w:p>
    <w:p w:rsidR="005B75B1" w:rsidRPr="00D95C14" w:rsidRDefault="005B75B1" w:rsidP="00D2517F">
      <w:pPr>
        <w:spacing w:line="240" w:lineRule="auto"/>
        <w:rPr>
          <w:szCs w:val="22"/>
          <w:u w:val="single"/>
          <w:lang w:val="lt-LT"/>
        </w:rPr>
      </w:pPr>
      <w:r w:rsidRPr="00D95C14">
        <w:rPr>
          <w:szCs w:val="22"/>
          <w:u w:val="single"/>
          <w:lang w:val="lt-LT"/>
        </w:rPr>
        <w:t>Tric</w:t>
      </w:r>
      <w:r w:rsidR="00536C3B" w:rsidRPr="00D95C14">
        <w:rPr>
          <w:szCs w:val="22"/>
          <w:u w:val="single"/>
          <w:lang w:val="lt-LT"/>
        </w:rPr>
        <w:t>ikliai</w:t>
      </w:r>
      <w:r w:rsidRPr="00D95C14">
        <w:rPr>
          <w:szCs w:val="22"/>
          <w:u w:val="single"/>
          <w:lang w:val="lt-LT"/>
        </w:rPr>
        <w:t xml:space="preserve"> antidepresant</w:t>
      </w:r>
      <w:r w:rsidR="00536C3B" w:rsidRPr="00D95C14">
        <w:rPr>
          <w:szCs w:val="22"/>
          <w:u w:val="single"/>
          <w:lang w:val="lt-LT"/>
        </w:rPr>
        <w:t>ai</w:t>
      </w:r>
    </w:p>
    <w:p w:rsidR="005B75B1" w:rsidRPr="00D2517F" w:rsidRDefault="00B47049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Nefopamas slopina norepinefrino ir serotonino reabsorbciją neurone ir didina traukulių riziką, ypač pacientams, kuriems yra buvęs traukuli</w:t>
      </w:r>
      <w:r w:rsidR="00486E32">
        <w:rPr>
          <w:szCs w:val="22"/>
          <w:lang w:val="lt-LT"/>
        </w:rPr>
        <w:t>ų</w:t>
      </w:r>
      <w:r w:rsidRPr="00D2517F">
        <w:rPr>
          <w:szCs w:val="22"/>
          <w:lang w:val="lt-LT"/>
        </w:rPr>
        <w:t>. Tricikliai antidepresantai taip pat mažina traukulių atsiradimo slenkstį. Dėl to pacientams, kurie kartu vartoja triciklių antidepresantų, būtina imtis atsargumo priemonių</w:t>
      </w:r>
      <w:r w:rsidR="005B75B1" w:rsidRPr="00D2517F">
        <w:rPr>
          <w:szCs w:val="22"/>
          <w:lang w:val="lt-LT"/>
        </w:rPr>
        <w:t>.</w:t>
      </w:r>
    </w:p>
    <w:p w:rsidR="005B75B1" w:rsidRPr="00D2517F" w:rsidRDefault="005B75B1" w:rsidP="00D2517F">
      <w:pPr>
        <w:spacing w:line="240" w:lineRule="auto"/>
        <w:rPr>
          <w:szCs w:val="22"/>
          <w:lang w:val="lt-LT"/>
        </w:rPr>
      </w:pPr>
    </w:p>
    <w:p w:rsidR="005B75B1" w:rsidRPr="00D2517F" w:rsidRDefault="00C30EC5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Būtina atsižvelgti į tai, kad daug vaistinių preparatų ar medžiagų gali sukelti papildomą slopinamąjį poveikį centrinei nervų sistemai ir prisidėti prie budrumo sumažėjimo</w:t>
      </w:r>
      <w:r w:rsidR="005B75B1" w:rsidRPr="00D2517F">
        <w:rPr>
          <w:szCs w:val="22"/>
          <w:lang w:val="lt-LT"/>
        </w:rPr>
        <w:t xml:space="preserve">. </w:t>
      </w:r>
      <w:r w:rsidR="00DB3F02" w:rsidRPr="00D2517F">
        <w:rPr>
          <w:szCs w:val="22"/>
          <w:lang w:val="lt-LT"/>
        </w:rPr>
        <w:t>Tai yra</w:t>
      </w:r>
      <w:r w:rsidR="005B75B1" w:rsidRPr="00D2517F">
        <w:rPr>
          <w:szCs w:val="22"/>
          <w:lang w:val="lt-LT"/>
        </w:rPr>
        <w:t xml:space="preserve"> mor</w:t>
      </w:r>
      <w:r w:rsidR="00DB3F02" w:rsidRPr="00D2517F">
        <w:rPr>
          <w:szCs w:val="22"/>
          <w:lang w:val="lt-LT"/>
        </w:rPr>
        <w:t>fino</w:t>
      </w:r>
      <w:r w:rsidR="005B75B1" w:rsidRPr="00D2517F">
        <w:rPr>
          <w:szCs w:val="22"/>
          <w:lang w:val="lt-LT"/>
        </w:rPr>
        <w:t xml:space="preserve"> </w:t>
      </w:r>
      <w:r w:rsidR="00DB3F02" w:rsidRPr="00D2517F">
        <w:rPr>
          <w:szCs w:val="22"/>
          <w:lang w:val="lt-LT"/>
        </w:rPr>
        <w:t>dariniai</w:t>
      </w:r>
      <w:r w:rsidR="005B75B1" w:rsidRPr="00D2517F">
        <w:rPr>
          <w:szCs w:val="22"/>
          <w:lang w:val="lt-LT"/>
        </w:rPr>
        <w:t xml:space="preserve"> (analge</w:t>
      </w:r>
      <w:r w:rsidR="00DB3F02" w:rsidRPr="00D2517F">
        <w:rPr>
          <w:szCs w:val="22"/>
          <w:lang w:val="lt-LT"/>
        </w:rPr>
        <w:t>tikai</w:t>
      </w:r>
      <w:r w:rsidR="005B75B1" w:rsidRPr="00D2517F">
        <w:rPr>
          <w:szCs w:val="22"/>
          <w:lang w:val="lt-LT"/>
        </w:rPr>
        <w:t xml:space="preserve">, </w:t>
      </w:r>
      <w:r w:rsidR="00DB3F02" w:rsidRPr="00D2517F">
        <w:rPr>
          <w:szCs w:val="22"/>
          <w:lang w:val="lt-LT"/>
        </w:rPr>
        <w:t>vaistiniai preparatai nuo kosulio bei pakeičiamajam gydymui vartojami vaistiniai preparatai</w:t>
      </w:r>
      <w:r w:rsidR="005B75B1" w:rsidRPr="00D2517F">
        <w:rPr>
          <w:szCs w:val="22"/>
          <w:lang w:val="lt-LT"/>
        </w:rPr>
        <w:t>), neurolepti</w:t>
      </w:r>
      <w:r w:rsidR="00DB3F02" w:rsidRPr="00D2517F">
        <w:rPr>
          <w:szCs w:val="22"/>
          <w:lang w:val="lt-LT"/>
        </w:rPr>
        <w:t>kai</w:t>
      </w:r>
      <w:r w:rsidR="005B75B1" w:rsidRPr="00D2517F">
        <w:rPr>
          <w:szCs w:val="22"/>
          <w:lang w:val="lt-LT"/>
        </w:rPr>
        <w:t>, barbit</w:t>
      </w:r>
      <w:r w:rsidR="00DB3F02" w:rsidRPr="00D2517F">
        <w:rPr>
          <w:szCs w:val="22"/>
          <w:lang w:val="lt-LT"/>
        </w:rPr>
        <w:t>ū</w:t>
      </w:r>
      <w:r w:rsidR="005B75B1" w:rsidRPr="00D2517F">
        <w:rPr>
          <w:szCs w:val="22"/>
          <w:lang w:val="lt-LT"/>
        </w:rPr>
        <w:t>rat</w:t>
      </w:r>
      <w:r w:rsidR="00DB3F02" w:rsidRPr="00D2517F">
        <w:rPr>
          <w:szCs w:val="22"/>
          <w:lang w:val="lt-LT"/>
        </w:rPr>
        <w:t>ai</w:t>
      </w:r>
      <w:r w:rsidR="005B75B1" w:rsidRPr="00D2517F">
        <w:rPr>
          <w:szCs w:val="22"/>
          <w:lang w:val="lt-LT"/>
        </w:rPr>
        <w:t>, benzodiazepin</w:t>
      </w:r>
      <w:r w:rsidR="00DB3F02" w:rsidRPr="00D2517F">
        <w:rPr>
          <w:szCs w:val="22"/>
          <w:lang w:val="lt-LT"/>
        </w:rPr>
        <w:t>ai</w:t>
      </w:r>
      <w:r w:rsidR="005B75B1" w:rsidRPr="00D2517F">
        <w:rPr>
          <w:szCs w:val="22"/>
          <w:lang w:val="lt-LT"/>
        </w:rPr>
        <w:t xml:space="preserve">, </w:t>
      </w:r>
      <w:r w:rsidR="00DB3F02" w:rsidRPr="00D2517F">
        <w:rPr>
          <w:szCs w:val="22"/>
          <w:lang w:val="lt-LT"/>
        </w:rPr>
        <w:t>kiti nei benzodiazepinai vaistiniai preparatai nuo nerimo</w:t>
      </w:r>
      <w:r w:rsidR="005B75B1" w:rsidRPr="00D2517F">
        <w:rPr>
          <w:szCs w:val="22"/>
          <w:lang w:val="lt-LT"/>
        </w:rPr>
        <w:t xml:space="preserve"> (</w:t>
      </w:r>
      <w:r w:rsidR="00DB3F02" w:rsidRPr="00D2517F">
        <w:rPr>
          <w:szCs w:val="22"/>
          <w:lang w:val="lt-LT"/>
        </w:rPr>
        <w:t>pvz.,</w:t>
      </w:r>
      <w:r w:rsidR="005B75B1" w:rsidRPr="00D2517F">
        <w:rPr>
          <w:szCs w:val="22"/>
          <w:lang w:val="lt-LT"/>
        </w:rPr>
        <w:t xml:space="preserve"> meprobamat</w:t>
      </w:r>
      <w:r w:rsidR="00DB3F02" w:rsidRPr="00D2517F">
        <w:rPr>
          <w:szCs w:val="22"/>
          <w:lang w:val="lt-LT"/>
        </w:rPr>
        <w:t>as</w:t>
      </w:r>
      <w:r w:rsidR="005B75B1" w:rsidRPr="00D2517F">
        <w:rPr>
          <w:szCs w:val="22"/>
          <w:lang w:val="lt-LT"/>
        </w:rPr>
        <w:t xml:space="preserve">), </w:t>
      </w:r>
      <w:r w:rsidR="00DB3F02" w:rsidRPr="00D2517F">
        <w:rPr>
          <w:szCs w:val="22"/>
          <w:lang w:val="lt-LT"/>
        </w:rPr>
        <w:t>migdomieji vaistiniai preparatai</w:t>
      </w:r>
      <w:r w:rsidR="005B75B1" w:rsidRPr="00D2517F">
        <w:rPr>
          <w:szCs w:val="22"/>
          <w:lang w:val="lt-LT"/>
        </w:rPr>
        <w:t xml:space="preserve">, </w:t>
      </w:r>
      <w:r w:rsidR="00DB3F02" w:rsidRPr="00D2517F">
        <w:rPr>
          <w:szCs w:val="22"/>
          <w:lang w:val="lt-LT"/>
        </w:rPr>
        <w:t>slopinamąjį poveikį sukeliantys antidepresantai</w:t>
      </w:r>
      <w:r w:rsidR="005B75B1" w:rsidRPr="00D2517F">
        <w:rPr>
          <w:szCs w:val="22"/>
          <w:lang w:val="lt-LT"/>
        </w:rPr>
        <w:t xml:space="preserve"> (amitript</w:t>
      </w:r>
      <w:r w:rsidR="00DB3F02" w:rsidRPr="00D2517F">
        <w:rPr>
          <w:szCs w:val="22"/>
          <w:lang w:val="lt-LT"/>
        </w:rPr>
        <w:t>i</w:t>
      </w:r>
      <w:r w:rsidR="005B75B1" w:rsidRPr="00D2517F">
        <w:rPr>
          <w:szCs w:val="22"/>
          <w:lang w:val="lt-LT"/>
        </w:rPr>
        <w:t>lin</w:t>
      </w:r>
      <w:r w:rsidR="00DB3F02" w:rsidRPr="00D2517F">
        <w:rPr>
          <w:szCs w:val="22"/>
          <w:lang w:val="lt-LT"/>
        </w:rPr>
        <w:t>as</w:t>
      </w:r>
      <w:r w:rsidR="005B75B1" w:rsidRPr="00D2517F">
        <w:rPr>
          <w:szCs w:val="22"/>
          <w:lang w:val="lt-LT"/>
        </w:rPr>
        <w:t>, do</w:t>
      </w:r>
      <w:r w:rsidR="00DB3F02" w:rsidRPr="00D2517F">
        <w:rPr>
          <w:szCs w:val="22"/>
          <w:lang w:val="lt-LT"/>
        </w:rPr>
        <w:t>ks</w:t>
      </w:r>
      <w:r w:rsidR="005B75B1" w:rsidRPr="00D2517F">
        <w:rPr>
          <w:szCs w:val="22"/>
          <w:lang w:val="lt-LT"/>
        </w:rPr>
        <w:t>epin</w:t>
      </w:r>
      <w:r w:rsidR="00DB3F02" w:rsidRPr="00D2517F">
        <w:rPr>
          <w:szCs w:val="22"/>
          <w:lang w:val="lt-LT"/>
        </w:rPr>
        <w:t>as</w:t>
      </w:r>
      <w:r w:rsidR="005B75B1" w:rsidRPr="00D2517F">
        <w:rPr>
          <w:szCs w:val="22"/>
          <w:lang w:val="lt-LT"/>
        </w:rPr>
        <w:t>, mianserin</w:t>
      </w:r>
      <w:r w:rsidR="00DB3F02" w:rsidRPr="00D2517F">
        <w:rPr>
          <w:szCs w:val="22"/>
          <w:lang w:val="lt-LT"/>
        </w:rPr>
        <w:t>as</w:t>
      </w:r>
      <w:r w:rsidR="005B75B1" w:rsidRPr="00D2517F">
        <w:rPr>
          <w:szCs w:val="22"/>
          <w:lang w:val="lt-LT"/>
        </w:rPr>
        <w:t>, mirtazapin</w:t>
      </w:r>
      <w:r w:rsidR="00DB3F02" w:rsidRPr="00D2517F">
        <w:rPr>
          <w:szCs w:val="22"/>
          <w:lang w:val="lt-LT"/>
        </w:rPr>
        <w:t>as</w:t>
      </w:r>
      <w:r w:rsidR="005B75B1" w:rsidRPr="00D2517F">
        <w:rPr>
          <w:szCs w:val="22"/>
          <w:lang w:val="lt-LT"/>
        </w:rPr>
        <w:t>, trimipramin</w:t>
      </w:r>
      <w:r w:rsidR="00DB3F02" w:rsidRPr="00D2517F">
        <w:rPr>
          <w:szCs w:val="22"/>
          <w:lang w:val="lt-LT"/>
        </w:rPr>
        <w:t>as</w:t>
      </w:r>
      <w:r w:rsidR="005B75B1" w:rsidRPr="00D2517F">
        <w:rPr>
          <w:szCs w:val="22"/>
          <w:lang w:val="lt-LT"/>
        </w:rPr>
        <w:t xml:space="preserve">), </w:t>
      </w:r>
      <w:r w:rsidR="00DB3F02" w:rsidRPr="00D2517F">
        <w:rPr>
          <w:szCs w:val="22"/>
          <w:lang w:val="lt-LT"/>
        </w:rPr>
        <w:t xml:space="preserve">slopinamąjį poveikį sukeliantys </w:t>
      </w:r>
      <w:r w:rsidR="005B75B1" w:rsidRPr="00D2517F">
        <w:rPr>
          <w:szCs w:val="22"/>
          <w:lang w:val="lt-LT"/>
        </w:rPr>
        <w:t>H</w:t>
      </w:r>
      <w:r w:rsidR="005B75B1" w:rsidRPr="00D2517F">
        <w:rPr>
          <w:szCs w:val="22"/>
          <w:vertAlign w:val="subscript"/>
          <w:lang w:val="lt-LT"/>
        </w:rPr>
        <w:t>1</w:t>
      </w:r>
      <w:r w:rsidR="005B75B1" w:rsidRPr="00D2517F">
        <w:rPr>
          <w:szCs w:val="22"/>
          <w:lang w:val="lt-LT"/>
        </w:rPr>
        <w:t xml:space="preserve"> antihistamin</w:t>
      </w:r>
      <w:r w:rsidR="00DB3F02" w:rsidRPr="00D2517F">
        <w:rPr>
          <w:szCs w:val="22"/>
          <w:lang w:val="lt-LT"/>
        </w:rPr>
        <w:t>iniai vaistiniai preparatai</w:t>
      </w:r>
      <w:r w:rsidR="005B75B1" w:rsidRPr="00D2517F">
        <w:rPr>
          <w:szCs w:val="22"/>
          <w:lang w:val="lt-LT"/>
        </w:rPr>
        <w:t xml:space="preserve">, </w:t>
      </w:r>
      <w:r w:rsidR="00DB3F02" w:rsidRPr="00D2517F">
        <w:rPr>
          <w:szCs w:val="22"/>
          <w:lang w:val="lt-LT"/>
        </w:rPr>
        <w:t xml:space="preserve">centrinio poveikio antihipertenzinės medžiagos ir </w:t>
      </w:r>
      <w:r w:rsidR="005B75B1" w:rsidRPr="00D2517F">
        <w:rPr>
          <w:szCs w:val="22"/>
          <w:lang w:val="lt-LT"/>
        </w:rPr>
        <w:t>ba</w:t>
      </w:r>
      <w:r w:rsidR="00DB3F02" w:rsidRPr="00D2517F">
        <w:rPr>
          <w:szCs w:val="22"/>
          <w:lang w:val="lt-LT"/>
        </w:rPr>
        <w:t>k</w:t>
      </w:r>
      <w:r w:rsidR="005B75B1" w:rsidRPr="00D2517F">
        <w:rPr>
          <w:szCs w:val="22"/>
          <w:lang w:val="lt-LT"/>
        </w:rPr>
        <w:t>lofen</w:t>
      </w:r>
      <w:r w:rsidR="00DB3F02" w:rsidRPr="00D2517F">
        <w:rPr>
          <w:szCs w:val="22"/>
          <w:lang w:val="lt-LT"/>
        </w:rPr>
        <w:t>as</w:t>
      </w:r>
      <w:r w:rsidR="005B75B1" w:rsidRPr="00D2517F">
        <w:rPr>
          <w:szCs w:val="22"/>
          <w:lang w:val="lt-LT"/>
        </w:rPr>
        <w:t>.</w:t>
      </w:r>
    </w:p>
    <w:p w:rsidR="005B75B1" w:rsidRPr="00D2517F" w:rsidRDefault="005B75B1" w:rsidP="00D2517F">
      <w:pPr>
        <w:spacing w:line="240" w:lineRule="auto"/>
        <w:rPr>
          <w:szCs w:val="22"/>
          <w:lang w:val="lt-LT"/>
        </w:rPr>
      </w:pPr>
    </w:p>
    <w:p w:rsidR="005B75B1" w:rsidRPr="00D2517F" w:rsidRDefault="005B75B1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Nefopam</w:t>
      </w:r>
      <w:r w:rsidR="00465F42" w:rsidRPr="00D2517F">
        <w:rPr>
          <w:szCs w:val="22"/>
          <w:lang w:val="lt-LT"/>
        </w:rPr>
        <w:t xml:space="preserve">as gali daryti įtaką kai kuriems </w:t>
      </w:r>
      <w:r w:rsidR="001F439C" w:rsidRPr="00D2517F">
        <w:rPr>
          <w:szCs w:val="22"/>
          <w:lang w:val="lt-LT"/>
        </w:rPr>
        <w:t>benzodiazepinų ir opioidų</w:t>
      </w:r>
      <w:r w:rsidRPr="00D2517F">
        <w:rPr>
          <w:szCs w:val="22"/>
          <w:lang w:val="lt-LT"/>
        </w:rPr>
        <w:t xml:space="preserve"> </w:t>
      </w:r>
      <w:r w:rsidR="001F439C" w:rsidRPr="00D2517F">
        <w:rPr>
          <w:szCs w:val="22"/>
          <w:lang w:val="lt-LT"/>
        </w:rPr>
        <w:t>nustatymo testams</w:t>
      </w:r>
      <w:r w:rsidRPr="00D2517F">
        <w:rPr>
          <w:szCs w:val="22"/>
          <w:lang w:val="lt-LT"/>
        </w:rPr>
        <w:t xml:space="preserve">. </w:t>
      </w:r>
      <w:r w:rsidR="001F439C" w:rsidRPr="00D2517F">
        <w:rPr>
          <w:szCs w:val="22"/>
          <w:lang w:val="lt-LT"/>
        </w:rPr>
        <w:t>Darant testus dėl</w:t>
      </w:r>
      <w:r w:rsidRPr="00D2517F">
        <w:rPr>
          <w:szCs w:val="22"/>
          <w:lang w:val="lt-LT"/>
        </w:rPr>
        <w:t xml:space="preserve"> benzodiazepin</w:t>
      </w:r>
      <w:r w:rsidR="001F439C" w:rsidRPr="00D2517F">
        <w:rPr>
          <w:szCs w:val="22"/>
          <w:lang w:val="lt-LT"/>
        </w:rPr>
        <w:t>ų ir opioidų</w:t>
      </w:r>
      <w:r w:rsidR="00A04E3F">
        <w:rPr>
          <w:szCs w:val="22"/>
          <w:lang w:val="lt-LT"/>
        </w:rPr>
        <w:t xml:space="preserve"> vartojimo</w:t>
      </w:r>
      <w:r w:rsidR="001F439C" w:rsidRPr="00D2517F">
        <w:rPr>
          <w:szCs w:val="22"/>
          <w:lang w:val="lt-LT"/>
        </w:rPr>
        <w:t>, jie nefopam</w:t>
      </w:r>
      <w:r w:rsidR="00A04E3F">
        <w:rPr>
          <w:szCs w:val="22"/>
          <w:lang w:val="lt-LT"/>
        </w:rPr>
        <w:t>ą</w:t>
      </w:r>
      <w:r w:rsidR="001F439C" w:rsidRPr="00D2517F">
        <w:rPr>
          <w:szCs w:val="22"/>
          <w:lang w:val="lt-LT"/>
        </w:rPr>
        <w:t xml:space="preserve"> vartojantiems pacientams gali būti </w:t>
      </w:r>
      <w:r w:rsidR="00ED651E">
        <w:rPr>
          <w:szCs w:val="22"/>
          <w:lang w:val="lt-LT"/>
        </w:rPr>
        <w:t>klaidingai</w:t>
      </w:r>
      <w:r w:rsidR="00ED651E" w:rsidRPr="00D2517F">
        <w:rPr>
          <w:szCs w:val="22"/>
          <w:lang w:val="lt-LT"/>
        </w:rPr>
        <w:t xml:space="preserve"> </w:t>
      </w:r>
      <w:r w:rsidR="001F439C" w:rsidRPr="00D2517F">
        <w:rPr>
          <w:szCs w:val="22"/>
          <w:lang w:val="lt-LT"/>
        </w:rPr>
        <w:t>teigiami.</w:t>
      </w:r>
    </w:p>
    <w:p w:rsidR="005B75B1" w:rsidRPr="00D2517F" w:rsidRDefault="005B75B1" w:rsidP="00D2517F">
      <w:pPr>
        <w:spacing w:line="240" w:lineRule="auto"/>
        <w:rPr>
          <w:szCs w:val="22"/>
          <w:lang w:val="lt-LT"/>
        </w:rPr>
      </w:pPr>
    </w:p>
    <w:p w:rsidR="005B75B1" w:rsidRPr="00D2517F" w:rsidRDefault="00583B06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lastRenderedPageBreak/>
        <w:t>Nepageidaujamų reiškinių sunkumas ir dažnis didėja, jei</w:t>
      </w:r>
      <w:r w:rsidR="007C3BEB">
        <w:rPr>
          <w:szCs w:val="22"/>
          <w:lang w:val="lt-LT"/>
        </w:rPr>
        <w:t>gu</w:t>
      </w:r>
      <w:r w:rsidRPr="00D2517F">
        <w:rPr>
          <w:szCs w:val="22"/>
          <w:lang w:val="lt-LT"/>
        </w:rPr>
        <w:t xml:space="preserve"> </w:t>
      </w:r>
      <w:r w:rsidR="005B75B1" w:rsidRPr="00D2517F">
        <w:rPr>
          <w:szCs w:val="22"/>
          <w:lang w:val="lt-LT"/>
        </w:rPr>
        <w:t>nefopam</w:t>
      </w:r>
      <w:r w:rsidRPr="00D2517F">
        <w:rPr>
          <w:szCs w:val="22"/>
          <w:lang w:val="lt-LT"/>
        </w:rPr>
        <w:t xml:space="preserve">o vartojama kartu su kodeinu, </w:t>
      </w:r>
      <w:r w:rsidR="005B75B1" w:rsidRPr="00D2517F">
        <w:rPr>
          <w:szCs w:val="22"/>
          <w:lang w:val="lt-LT"/>
        </w:rPr>
        <w:t>pentazocin</w:t>
      </w:r>
      <w:r w:rsidRPr="00D2517F">
        <w:rPr>
          <w:szCs w:val="22"/>
          <w:lang w:val="lt-LT"/>
        </w:rPr>
        <w:t>u a</w:t>
      </w:r>
      <w:r w:rsidR="005B75B1" w:rsidRPr="00D2517F">
        <w:rPr>
          <w:szCs w:val="22"/>
          <w:lang w:val="lt-LT"/>
        </w:rPr>
        <w:t>r de</w:t>
      </w:r>
      <w:r w:rsidRPr="00D2517F">
        <w:rPr>
          <w:szCs w:val="22"/>
          <w:lang w:val="lt-LT"/>
        </w:rPr>
        <w:t>ks</w:t>
      </w:r>
      <w:r w:rsidR="005B75B1" w:rsidRPr="00D2517F">
        <w:rPr>
          <w:szCs w:val="22"/>
          <w:lang w:val="lt-LT"/>
        </w:rPr>
        <w:t>tropropo</w:t>
      </w:r>
      <w:r w:rsidRPr="00D2517F">
        <w:rPr>
          <w:szCs w:val="22"/>
          <w:lang w:val="lt-LT"/>
        </w:rPr>
        <w:t>ksifenu</w:t>
      </w:r>
      <w:r w:rsidR="005B75B1" w:rsidRPr="00D2517F">
        <w:rPr>
          <w:szCs w:val="22"/>
          <w:lang w:val="lt-LT"/>
        </w:rPr>
        <w:t>.</w:t>
      </w:r>
    </w:p>
    <w:p w:rsidR="005B75B1" w:rsidRPr="00D2517F" w:rsidRDefault="005B75B1" w:rsidP="00D2517F">
      <w:pPr>
        <w:spacing w:line="240" w:lineRule="auto"/>
        <w:rPr>
          <w:szCs w:val="22"/>
          <w:lang w:val="lt-LT"/>
        </w:rPr>
      </w:pPr>
    </w:p>
    <w:p w:rsidR="005B75B1" w:rsidRPr="00D2517F" w:rsidRDefault="005B75B1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Nefopam</w:t>
      </w:r>
      <w:r w:rsidR="00AC0E54" w:rsidRPr="00D2517F">
        <w:rPr>
          <w:szCs w:val="22"/>
          <w:lang w:val="lt-LT"/>
        </w:rPr>
        <w:t>as yra ekstensyviai metabolizuojamas</w:t>
      </w:r>
      <w:r w:rsidRPr="00D2517F">
        <w:rPr>
          <w:szCs w:val="22"/>
          <w:lang w:val="lt-LT"/>
        </w:rPr>
        <w:t xml:space="preserve">. </w:t>
      </w:r>
      <w:bookmarkStart w:id="2" w:name="_Hlk70012209"/>
      <w:r w:rsidR="00AC0E54" w:rsidRPr="00D2517F">
        <w:rPr>
          <w:szCs w:val="22"/>
          <w:lang w:val="lt-LT"/>
        </w:rPr>
        <w:t>Vis dėlto duomenų apie tai, kuris fermentas dalyvauja nefopamo biotransformacijoje, nėra</w:t>
      </w:r>
      <w:bookmarkEnd w:id="2"/>
      <w:r w:rsidRPr="00D2517F">
        <w:rPr>
          <w:szCs w:val="22"/>
          <w:lang w:val="lt-LT"/>
        </w:rPr>
        <w:t xml:space="preserve">, </w:t>
      </w:r>
      <w:r w:rsidR="00AC0E54" w:rsidRPr="00D2517F">
        <w:rPr>
          <w:szCs w:val="22"/>
          <w:lang w:val="lt-LT"/>
        </w:rPr>
        <w:t>todėl galimos sąveikos su</w:t>
      </w:r>
      <w:r w:rsidRPr="00D2517F">
        <w:rPr>
          <w:szCs w:val="22"/>
          <w:lang w:val="lt-LT"/>
        </w:rPr>
        <w:t xml:space="preserve"> CYP inhibitor</w:t>
      </w:r>
      <w:r w:rsidR="00AC0E54" w:rsidRPr="00D2517F">
        <w:rPr>
          <w:szCs w:val="22"/>
          <w:lang w:val="lt-LT"/>
        </w:rPr>
        <w:t>iai</w:t>
      </w:r>
      <w:r w:rsidRPr="00D2517F">
        <w:rPr>
          <w:szCs w:val="22"/>
          <w:lang w:val="lt-LT"/>
        </w:rPr>
        <w:t>s/indu</w:t>
      </w:r>
      <w:r w:rsidR="00AC0E54" w:rsidRPr="00D2517F">
        <w:rPr>
          <w:szCs w:val="22"/>
          <w:lang w:val="lt-LT"/>
        </w:rPr>
        <w:t>kto</w:t>
      </w:r>
      <w:r w:rsidRPr="00D2517F">
        <w:rPr>
          <w:szCs w:val="22"/>
          <w:lang w:val="lt-LT"/>
        </w:rPr>
        <w:t>r</w:t>
      </w:r>
      <w:r w:rsidR="00AC0E54" w:rsidRPr="00D2517F">
        <w:rPr>
          <w:szCs w:val="22"/>
          <w:lang w:val="lt-LT"/>
        </w:rPr>
        <w:t>iais paneigti negalima</w:t>
      </w:r>
      <w:r w:rsidRPr="00D2517F">
        <w:rPr>
          <w:szCs w:val="22"/>
          <w:lang w:val="lt-LT"/>
        </w:rPr>
        <w:t xml:space="preserve">. </w:t>
      </w:r>
      <w:r w:rsidR="00AC0E54" w:rsidRPr="00D2517F">
        <w:rPr>
          <w:szCs w:val="22"/>
          <w:lang w:val="lt-LT"/>
        </w:rPr>
        <w:t xml:space="preserve">Dėl to nefopamo kartu </w:t>
      </w:r>
      <w:r w:rsidRPr="00D2517F">
        <w:rPr>
          <w:szCs w:val="22"/>
          <w:lang w:val="lt-LT"/>
        </w:rPr>
        <w:t xml:space="preserve">CYP </w:t>
      </w:r>
      <w:r w:rsidR="00AC0E54" w:rsidRPr="00D2517F">
        <w:rPr>
          <w:szCs w:val="22"/>
          <w:lang w:val="lt-LT"/>
        </w:rPr>
        <w:t>inhibitoriais/induktoriais būtina vartoti atsargiai</w:t>
      </w:r>
      <w:r w:rsidRPr="00D2517F">
        <w:rPr>
          <w:szCs w:val="22"/>
          <w:lang w:val="lt-LT"/>
        </w:rPr>
        <w:t>.</w:t>
      </w:r>
    </w:p>
    <w:p w:rsidR="005B75B1" w:rsidRPr="00D2517F" w:rsidRDefault="005B75B1" w:rsidP="00D2517F">
      <w:pPr>
        <w:spacing w:line="240" w:lineRule="auto"/>
        <w:rPr>
          <w:szCs w:val="22"/>
          <w:lang w:val="lt-LT"/>
        </w:rPr>
      </w:pPr>
    </w:p>
    <w:p w:rsidR="00F34163" w:rsidRPr="00D2517F" w:rsidRDefault="002F7C06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Žinomas toksinis paracetamolio poveikis kepenims</w:t>
      </w:r>
      <w:r w:rsidR="005B75B1" w:rsidRPr="00D2517F">
        <w:rPr>
          <w:szCs w:val="22"/>
          <w:lang w:val="lt-LT"/>
        </w:rPr>
        <w:t xml:space="preserve">, </w:t>
      </w:r>
      <w:r w:rsidRPr="00D2517F">
        <w:rPr>
          <w:szCs w:val="22"/>
          <w:lang w:val="lt-LT"/>
        </w:rPr>
        <w:t xml:space="preserve">nustatytas šunims skiriant labai dideles paracetamolio dozes, sustiprėjo kartu vartojant labai dideles </w:t>
      </w:r>
      <w:r w:rsidR="005B75B1" w:rsidRPr="00D2517F">
        <w:rPr>
          <w:szCs w:val="22"/>
          <w:lang w:val="lt-LT"/>
        </w:rPr>
        <w:t>nefopam</w:t>
      </w:r>
      <w:r w:rsidRPr="00D2517F">
        <w:rPr>
          <w:szCs w:val="22"/>
          <w:lang w:val="lt-LT"/>
        </w:rPr>
        <w:t>o dozes</w:t>
      </w:r>
      <w:r w:rsidR="005B75B1" w:rsidRPr="00D2517F">
        <w:rPr>
          <w:szCs w:val="22"/>
          <w:lang w:val="lt-LT"/>
        </w:rPr>
        <w:t xml:space="preserve">. </w:t>
      </w:r>
      <w:r w:rsidRPr="00D2517F">
        <w:rPr>
          <w:szCs w:val="22"/>
          <w:lang w:val="lt-LT"/>
        </w:rPr>
        <w:t xml:space="preserve">Tokie tyrimai parodė, kad kartu per burną vartojant </w:t>
      </w:r>
      <w:r w:rsidR="005B75B1" w:rsidRPr="00D2517F">
        <w:rPr>
          <w:szCs w:val="22"/>
          <w:lang w:val="lt-LT"/>
        </w:rPr>
        <w:t>236</w:t>
      </w:r>
      <w:r w:rsidRPr="00D2517F">
        <w:rPr>
          <w:szCs w:val="22"/>
          <w:lang w:val="lt-LT"/>
        </w:rPr>
        <w:t> </w:t>
      </w:r>
      <w:r w:rsidR="005B75B1" w:rsidRPr="00D2517F">
        <w:rPr>
          <w:szCs w:val="22"/>
          <w:lang w:val="lt-LT"/>
        </w:rPr>
        <w:t>mg</w:t>
      </w:r>
      <w:r w:rsidR="005B75B1" w:rsidRPr="0056287F">
        <w:rPr>
          <w:szCs w:val="22"/>
          <w:lang w:val="lt-LT"/>
        </w:rPr>
        <w:t>/</w:t>
      </w:r>
      <w:r w:rsidR="002E6B7E">
        <w:rPr>
          <w:szCs w:val="22"/>
          <w:lang w:val="lt-LT"/>
        </w:rPr>
        <w:t>k</w:t>
      </w:r>
      <w:r w:rsidR="005B75B1" w:rsidRPr="0056287F">
        <w:rPr>
          <w:szCs w:val="22"/>
          <w:lang w:val="lt-LT"/>
        </w:rPr>
        <w:t>g</w:t>
      </w:r>
      <w:r w:rsidRPr="00D2517F">
        <w:rPr>
          <w:szCs w:val="22"/>
          <w:lang w:val="lt-LT"/>
        </w:rPr>
        <w:t xml:space="preserve"> </w:t>
      </w:r>
      <w:r w:rsidR="005B75B1" w:rsidRPr="00D2517F">
        <w:rPr>
          <w:szCs w:val="22"/>
          <w:lang w:val="lt-LT"/>
        </w:rPr>
        <w:t>paracetamol</w:t>
      </w:r>
      <w:r w:rsidRPr="00D2517F">
        <w:rPr>
          <w:szCs w:val="22"/>
          <w:lang w:val="lt-LT"/>
        </w:rPr>
        <w:t>io ir</w:t>
      </w:r>
      <w:r w:rsidR="005B75B1" w:rsidRPr="00D2517F">
        <w:rPr>
          <w:szCs w:val="22"/>
          <w:lang w:val="lt-LT"/>
        </w:rPr>
        <w:t xml:space="preserve"> 24</w:t>
      </w:r>
      <w:r w:rsidRPr="00D2517F">
        <w:rPr>
          <w:szCs w:val="22"/>
          <w:lang w:val="lt-LT"/>
        </w:rPr>
        <w:t> </w:t>
      </w:r>
      <w:r w:rsidR="005B75B1" w:rsidRPr="00D2517F">
        <w:rPr>
          <w:szCs w:val="22"/>
          <w:lang w:val="lt-LT"/>
        </w:rPr>
        <w:t>mg/kg</w:t>
      </w:r>
      <w:r w:rsidRPr="00D2517F">
        <w:rPr>
          <w:szCs w:val="22"/>
          <w:lang w:val="lt-LT"/>
        </w:rPr>
        <w:t xml:space="preserve"> nefopamo paros dozes, toksinis paracetamolio poveikis kepenims sustiprėja</w:t>
      </w:r>
      <w:r w:rsidR="005B75B1" w:rsidRPr="00D2517F">
        <w:rPr>
          <w:szCs w:val="22"/>
          <w:lang w:val="lt-LT"/>
        </w:rPr>
        <w:t xml:space="preserve">. </w:t>
      </w:r>
      <w:r w:rsidRPr="00D2517F">
        <w:rPr>
          <w:szCs w:val="22"/>
          <w:lang w:val="lt-LT"/>
        </w:rPr>
        <w:t>Tokios dozės maždaug 6</w:t>
      </w:r>
      <w:r w:rsidRPr="00D2517F">
        <w:rPr>
          <w:szCs w:val="22"/>
          <w:lang w:val="lt-LT"/>
        </w:rPr>
        <w:noBreakHyphen/>
        <w:t>8 kartus viršija vidutinę žmonėms skiriam</w:t>
      </w:r>
      <w:r w:rsidR="00392BD8" w:rsidRPr="00D2517F">
        <w:rPr>
          <w:szCs w:val="22"/>
          <w:lang w:val="lt-LT"/>
        </w:rPr>
        <w:t>ą</w:t>
      </w:r>
      <w:r w:rsidRPr="00D2517F">
        <w:rPr>
          <w:szCs w:val="22"/>
          <w:lang w:val="lt-LT"/>
        </w:rPr>
        <w:t xml:space="preserve"> dozę</w:t>
      </w:r>
      <w:r w:rsidR="005B75B1" w:rsidRPr="00D2517F">
        <w:rPr>
          <w:szCs w:val="22"/>
          <w:lang w:val="lt-LT"/>
        </w:rPr>
        <w:t xml:space="preserve">. </w:t>
      </w:r>
      <w:r w:rsidRPr="00D2517F">
        <w:rPr>
          <w:szCs w:val="22"/>
          <w:lang w:val="lt-LT"/>
        </w:rPr>
        <w:t>Mažesnės dozės (du ar tris kartus didesnės už žmonėms skiriamą dozę)</w:t>
      </w:r>
      <w:r w:rsidR="005B75B1" w:rsidRPr="00D2517F">
        <w:rPr>
          <w:szCs w:val="22"/>
          <w:lang w:val="lt-LT"/>
        </w:rPr>
        <w:t xml:space="preserve"> </w:t>
      </w:r>
      <w:r w:rsidRPr="00D2517F">
        <w:rPr>
          <w:szCs w:val="22"/>
          <w:lang w:val="lt-LT"/>
        </w:rPr>
        <w:t>toksinio poveikio kepenims nesustiprina</w:t>
      </w:r>
      <w:r w:rsidR="005B75B1" w:rsidRPr="00D2517F">
        <w:rPr>
          <w:szCs w:val="22"/>
          <w:lang w:val="lt-LT"/>
        </w:rPr>
        <w:t>.</w:t>
      </w: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4.6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Vaisingumas, nėštumo ir žindymo laikotarpis</w:t>
      </w: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spacing w:line="240" w:lineRule="auto"/>
        <w:rPr>
          <w:color w:val="0D0D0D"/>
          <w:szCs w:val="22"/>
          <w:u w:val="single"/>
          <w:lang w:val="lt-LT"/>
        </w:rPr>
      </w:pPr>
      <w:r w:rsidRPr="00D2517F">
        <w:rPr>
          <w:color w:val="0D0D0D"/>
          <w:szCs w:val="22"/>
          <w:u w:val="single"/>
          <w:lang w:val="lt-LT"/>
        </w:rPr>
        <w:t>Nėštumas</w:t>
      </w:r>
    </w:p>
    <w:p w:rsidR="00B848AA" w:rsidRPr="00D2517F" w:rsidRDefault="00C53558" w:rsidP="00D2517F">
      <w:pPr>
        <w:spacing w:line="240" w:lineRule="auto"/>
        <w:rPr>
          <w:color w:val="0D0D0D"/>
          <w:szCs w:val="22"/>
          <w:lang w:val="lt-LT"/>
        </w:rPr>
      </w:pPr>
      <w:r w:rsidRPr="00D2517F">
        <w:rPr>
          <w:color w:val="0D0D0D"/>
          <w:szCs w:val="22"/>
          <w:lang w:val="lt-LT"/>
        </w:rPr>
        <w:t>Duomenų apie nefopamo vartojimą nėštumo metu nėra</w:t>
      </w:r>
      <w:r w:rsidR="00B848AA" w:rsidRPr="00D2517F">
        <w:rPr>
          <w:color w:val="0D0D0D"/>
          <w:szCs w:val="22"/>
          <w:lang w:val="lt-LT"/>
        </w:rPr>
        <w:t xml:space="preserve">. </w:t>
      </w:r>
      <w:r w:rsidR="00C4600F" w:rsidRPr="00D2517F">
        <w:rPr>
          <w:color w:val="0D0D0D"/>
          <w:szCs w:val="22"/>
          <w:lang w:val="lt-LT"/>
        </w:rPr>
        <w:t>Tyrimai su gyvūnais tiesioginio ar netiesioginio kenksmingo poveikio vaikingumo eigai, embriono ar vaisiaus vystymuisi, atsivedimui ar postnataliniam vystymuisi</w:t>
      </w:r>
      <w:r w:rsidR="00285619" w:rsidRPr="00D2517F">
        <w:rPr>
          <w:color w:val="0D0D0D"/>
          <w:szCs w:val="22"/>
          <w:lang w:val="lt-LT"/>
        </w:rPr>
        <w:t xml:space="preserve"> neparodė</w:t>
      </w:r>
      <w:r w:rsidR="00C4600F" w:rsidRPr="00D2517F">
        <w:rPr>
          <w:color w:val="0D0D0D"/>
          <w:szCs w:val="22"/>
          <w:lang w:val="lt-LT"/>
        </w:rPr>
        <w:t xml:space="preserve"> </w:t>
      </w:r>
      <w:r w:rsidR="00B848AA" w:rsidRPr="00D2517F">
        <w:rPr>
          <w:color w:val="0D0D0D"/>
          <w:szCs w:val="22"/>
          <w:lang w:val="lt-LT"/>
        </w:rPr>
        <w:t>(</w:t>
      </w:r>
      <w:r w:rsidR="00C4600F" w:rsidRPr="00D2517F">
        <w:rPr>
          <w:color w:val="0D0D0D"/>
          <w:szCs w:val="22"/>
          <w:lang w:val="lt-LT"/>
        </w:rPr>
        <w:t>žr.</w:t>
      </w:r>
      <w:r w:rsidR="00B848AA" w:rsidRPr="00D2517F">
        <w:rPr>
          <w:color w:val="0D0D0D"/>
          <w:szCs w:val="22"/>
          <w:lang w:val="lt-LT"/>
        </w:rPr>
        <w:t xml:space="preserve"> 5.3</w:t>
      </w:r>
      <w:r w:rsidR="00C4600F" w:rsidRPr="00D2517F">
        <w:rPr>
          <w:color w:val="0D0D0D"/>
          <w:szCs w:val="22"/>
          <w:lang w:val="lt-LT"/>
        </w:rPr>
        <w:t> skyrių</w:t>
      </w:r>
      <w:r w:rsidR="00B848AA" w:rsidRPr="00D2517F">
        <w:rPr>
          <w:color w:val="0D0D0D"/>
          <w:szCs w:val="22"/>
          <w:lang w:val="lt-LT"/>
        </w:rPr>
        <w:t>). Nefopam</w:t>
      </w:r>
      <w:r w:rsidR="00C4600F" w:rsidRPr="00D2517F">
        <w:rPr>
          <w:color w:val="0D0D0D"/>
          <w:szCs w:val="22"/>
          <w:lang w:val="lt-LT"/>
        </w:rPr>
        <w:t>o</w:t>
      </w:r>
      <w:r w:rsidR="00B848AA" w:rsidRPr="00D2517F">
        <w:rPr>
          <w:color w:val="0D0D0D"/>
          <w:szCs w:val="22"/>
          <w:lang w:val="lt-LT"/>
        </w:rPr>
        <w:t xml:space="preserve"> </w:t>
      </w:r>
      <w:r w:rsidR="00C4600F" w:rsidRPr="00D2517F">
        <w:rPr>
          <w:color w:val="0D0D0D"/>
          <w:szCs w:val="22"/>
          <w:lang w:val="lt-LT"/>
        </w:rPr>
        <w:t xml:space="preserve">nėštumo metu vartoti negalima, nebent </w:t>
      </w:r>
      <w:r w:rsidR="00A04E3F">
        <w:rPr>
          <w:color w:val="0D0D0D"/>
          <w:szCs w:val="22"/>
          <w:lang w:val="lt-LT"/>
        </w:rPr>
        <w:t xml:space="preserve">negalima vartoti </w:t>
      </w:r>
      <w:r w:rsidR="00C4600F" w:rsidRPr="00D2517F">
        <w:rPr>
          <w:color w:val="0D0D0D"/>
          <w:szCs w:val="22"/>
          <w:lang w:val="lt-LT"/>
        </w:rPr>
        <w:t>saugesnių analgetikų</w:t>
      </w:r>
      <w:r w:rsidR="00B848AA" w:rsidRPr="00D2517F">
        <w:rPr>
          <w:color w:val="0D0D0D"/>
          <w:szCs w:val="22"/>
          <w:lang w:val="lt-LT"/>
        </w:rPr>
        <w:t>.</w:t>
      </w:r>
    </w:p>
    <w:p w:rsidR="00B848AA" w:rsidRPr="00D2517F" w:rsidRDefault="00B848AA" w:rsidP="00D2517F">
      <w:pPr>
        <w:spacing w:line="240" w:lineRule="auto"/>
        <w:rPr>
          <w:color w:val="0D0D0D"/>
          <w:szCs w:val="22"/>
          <w:lang w:val="lt-LT"/>
        </w:rPr>
      </w:pPr>
    </w:p>
    <w:p w:rsidR="00B848AA" w:rsidRPr="00D2517F" w:rsidRDefault="00B848AA" w:rsidP="00D2517F">
      <w:pPr>
        <w:spacing w:line="240" w:lineRule="auto"/>
        <w:rPr>
          <w:color w:val="0D0D0D"/>
          <w:szCs w:val="22"/>
          <w:u w:val="single"/>
          <w:lang w:val="lt-LT"/>
        </w:rPr>
      </w:pPr>
      <w:r w:rsidRPr="00D2517F">
        <w:rPr>
          <w:color w:val="0D0D0D"/>
          <w:szCs w:val="22"/>
          <w:u w:val="single"/>
          <w:lang w:val="lt-LT"/>
        </w:rPr>
        <w:t>Žindymas</w:t>
      </w:r>
    </w:p>
    <w:p w:rsidR="00B848AA" w:rsidRPr="00D2517F" w:rsidRDefault="00A04E3F" w:rsidP="00D2517F">
      <w:pPr>
        <w:spacing w:line="240" w:lineRule="auto"/>
        <w:rPr>
          <w:color w:val="0D0D0D"/>
          <w:szCs w:val="22"/>
          <w:lang w:val="lt-LT"/>
        </w:rPr>
      </w:pPr>
      <w:r w:rsidRPr="00D2517F">
        <w:rPr>
          <w:color w:val="0D0D0D"/>
          <w:szCs w:val="22"/>
          <w:lang w:val="lt-LT"/>
        </w:rPr>
        <w:t>Nefopam</w:t>
      </w:r>
      <w:r>
        <w:rPr>
          <w:color w:val="0D0D0D"/>
          <w:szCs w:val="22"/>
          <w:lang w:val="lt-LT"/>
        </w:rPr>
        <w:t>as</w:t>
      </w:r>
      <w:r w:rsidRPr="00D2517F">
        <w:rPr>
          <w:color w:val="0D0D0D"/>
          <w:szCs w:val="22"/>
          <w:lang w:val="lt-LT"/>
        </w:rPr>
        <w:t xml:space="preserve"> </w:t>
      </w:r>
      <w:r w:rsidR="00B848AA" w:rsidRPr="00D2517F">
        <w:rPr>
          <w:color w:val="0D0D0D"/>
          <w:szCs w:val="22"/>
          <w:lang w:val="lt-LT"/>
        </w:rPr>
        <w:t>išsiskiria su motinos pienu. Didžiausias kiekis, patenkantis į krūtimi maitinamo kūdikio organizmą, yra 0,05 mg/kg per parą. Nefopamo žindymo laikotarpiu vartoti</w:t>
      </w:r>
      <w:r w:rsidR="00071F48">
        <w:rPr>
          <w:color w:val="0D0D0D"/>
          <w:szCs w:val="22"/>
          <w:lang w:val="lt-LT"/>
        </w:rPr>
        <w:t xml:space="preserve"> negalima</w:t>
      </w:r>
      <w:r w:rsidR="00B848AA" w:rsidRPr="00D2517F">
        <w:rPr>
          <w:color w:val="0D0D0D"/>
          <w:szCs w:val="22"/>
          <w:lang w:val="lt-LT"/>
        </w:rPr>
        <w:t>.</w:t>
      </w:r>
    </w:p>
    <w:p w:rsidR="00B848AA" w:rsidRPr="00D2517F" w:rsidRDefault="00B848AA" w:rsidP="00D2517F">
      <w:pPr>
        <w:spacing w:line="240" w:lineRule="auto"/>
        <w:rPr>
          <w:color w:val="0D0D0D"/>
          <w:szCs w:val="22"/>
          <w:lang w:val="lt-LT"/>
        </w:rPr>
      </w:pPr>
    </w:p>
    <w:p w:rsidR="00B848AA" w:rsidRPr="00D2517F" w:rsidRDefault="00B848AA" w:rsidP="00D2517F">
      <w:pPr>
        <w:spacing w:line="240" w:lineRule="auto"/>
        <w:rPr>
          <w:color w:val="0D0D0D"/>
          <w:szCs w:val="22"/>
          <w:u w:val="single"/>
          <w:lang w:val="lt-LT"/>
        </w:rPr>
      </w:pPr>
      <w:r w:rsidRPr="00D2517F">
        <w:rPr>
          <w:color w:val="0D0D0D"/>
          <w:szCs w:val="22"/>
          <w:u w:val="single"/>
          <w:lang w:val="lt-LT"/>
        </w:rPr>
        <w:t>Vaisingumas</w:t>
      </w:r>
    </w:p>
    <w:p w:rsidR="00B848AA" w:rsidRPr="00D2517F" w:rsidRDefault="00B848AA" w:rsidP="00D2517F">
      <w:pPr>
        <w:spacing w:line="240" w:lineRule="auto"/>
        <w:rPr>
          <w:color w:val="0D0D0D"/>
          <w:szCs w:val="22"/>
          <w:lang w:val="lt-LT"/>
        </w:rPr>
      </w:pPr>
      <w:r w:rsidRPr="00D2517F">
        <w:rPr>
          <w:color w:val="0D0D0D"/>
          <w:szCs w:val="22"/>
          <w:lang w:val="lt-LT"/>
        </w:rPr>
        <w:t>Duomenų apie nefopamo poveikį vaisingumui nėra.</w:t>
      </w: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4.7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Poveikis gebėjimui vairuoti ir valdyti mechanizmus</w:t>
      </w: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:rsidR="00F34163" w:rsidRPr="00D2517F" w:rsidRDefault="00CC690C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Pacientams, kuriems pasireiškia nepageidaujamas nefopamo poveikis centrinei nervų sistemai, vairuoti ar valdyti mechanizm</w:t>
      </w:r>
      <w:r w:rsidR="00D23E79">
        <w:rPr>
          <w:szCs w:val="22"/>
          <w:lang w:val="lt-LT"/>
        </w:rPr>
        <w:t xml:space="preserve">ų </w:t>
      </w:r>
      <w:r w:rsidRPr="00D2517F">
        <w:rPr>
          <w:szCs w:val="22"/>
          <w:lang w:val="lt-LT"/>
        </w:rPr>
        <w:t>negalima.</w:t>
      </w: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spacing w:line="240" w:lineRule="auto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4.8</w:t>
      </w:r>
      <w:r w:rsidRPr="00D2517F">
        <w:rPr>
          <w:b/>
          <w:szCs w:val="22"/>
          <w:lang w:val="lt-LT"/>
        </w:rPr>
        <w:tab/>
        <w:t>Nepageidaujamas poveikis</w:t>
      </w:r>
    </w:p>
    <w:p w:rsidR="00F34163" w:rsidRPr="00D2517F" w:rsidRDefault="00F34163" w:rsidP="00D2517F">
      <w:pPr>
        <w:spacing w:line="240" w:lineRule="auto"/>
        <w:rPr>
          <w:szCs w:val="22"/>
          <w:u w:val="single"/>
          <w:lang w:val="lt-LT"/>
        </w:rPr>
      </w:pPr>
    </w:p>
    <w:p w:rsidR="00F34163" w:rsidRPr="00D2517F" w:rsidRDefault="00EA6A4D" w:rsidP="00D2517F">
      <w:pPr>
        <w:tabs>
          <w:tab w:val="clear" w:pos="567"/>
        </w:tabs>
        <w:autoSpaceDE w:val="0"/>
        <w:spacing w:line="240" w:lineRule="auto"/>
        <w:contextualSpacing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Visos nepageidaujamos reakcijos yra suskirstytos pagal organų sistemų klases ir </w:t>
      </w:r>
      <w:r w:rsidR="00071F48">
        <w:rPr>
          <w:szCs w:val="22"/>
          <w:lang w:val="lt-LT"/>
        </w:rPr>
        <w:t xml:space="preserve">nepageidaujamo </w:t>
      </w:r>
      <w:r w:rsidR="00843143" w:rsidRPr="00D2517F">
        <w:rPr>
          <w:szCs w:val="22"/>
          <w:lang w:val="lt-LT"/>
        </w:rPr>
        <w:t xml:space="preserve">poveikio </w:t>
      </w:r>
      <w:r w:rsidRPr="00D2517F">
        <w:rPr>
          <w:szCs w:val="22"/>
          <w:lang w:val="lt-LT"/>
        </w:rPr>
        <w:t>dažn</w:t>
      </w:r>
      <w:r w:rsidR="00071F48">
        <w:rPr>
          <w:szCs w:val="22"/>
          <w:lang w:val="lt-LT"/>
        </w:rPr>
        <w:t>is apibūdinamas taip</w:t>
      </w:r>
      <w:r w:rsidR="00F34163" w:rsidRPr="00D2517F">
        <w:rPr>
          <w:szCs w:val="22"/>
          <w:lang w:val="lt-LT"/>
        </w:rPr>
        <w:t>: labai dažnas (≥ 1/10), dažnas (nuo ≥ 1/100 iki &lt; 1/10), nedažnas (nuo ≥ 1/1000 iki &lt; 1/100), retas (nuo ≥ 1/10000 iki &lt; 1/1000), labai retas (&lt; 1/10000) ir nežinomas (negali būti apskaičiuotas pagal turimus duomenis).</w:t>
      </w:r>
    </w:p>
    <w:p w:rsidR="00EA6A4D" w:rsidRPr="00D2517F" w:rsidRDefault="00EA6A4D" w:rsidP="00D2517F">
      <w:pPr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0"/>
        <w:gridCol w:w="1809"/>
        <w:gridCol w:w="1769"/>
        <w:gridCol w:w="1998"/>
        <w:gridCol w:w="1764"/>
      </w:tblGrid>
      <w:tr w:rsidR="00855FA3" w:rsidRPr="00D2517F" w:rsidTr="00524DCF">
        <w:tc>
          <w:tcPr>
            <w:tcW w:w="1885" w:type="dxa"/>
            <w:shd w:val="clear" w:color="auto" w:fill="auto"/>
          </w:tcPr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Organų sistemų klasė</w:t>
            </w:r>
          </w:p>
          <w:p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  <w:tc>
          <w:tcPr>
            <w:tcW w:w="1886" w:type="dxa"/>
            <w:shd w:val="clear" w:color="auto" w:fill="auto"/>
          </w:tcPr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Labai dažni</w:t>
            </w:r>
            <w:r w:rsidR="00EA6A4D" w:rsidRPr="00D2517F">
              <w:rPr>
                <w:snapToGrid/>
                <w:szCs w:val="22"/>
                <w:lang w:val="lt-LT" w:eastAsia="nl-NL"/>
              </w:rPr>
              <w:t xml:space="preserve"> </w:t>
            </w:r>
          </w:p>
        </w:tc>
        <w:tc>
          <w:tcPr>
            <w:tcW w:w="1859" w:type="dxa"/>
            <w:shd w:val="clear" w:color="auto" w:fill="auto"/>
          </w:tcPr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Dažni</w:t>
            </w:r>
          </w:p>
        </w:tc>
        <w:tc>
          <w:tcPr>
            <w:tcW w:w="2056" w:type="dxa"/>
            <w:shd w:val="clear" w:color="auto" w:fill="auto"/>
          </w:tcPr>
          <w:p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R</w:t>
            </w:r>
            <w:r w:rsidR="00843143" w:rsidRPr="00D2517F">
              <w:rPr>
                <w:snapToGrid/>
                <w:szCs w:val="22"/>
                <w:lang w:val="lt-LT" w:eastAsia="nl-NL"/>
              </w:rPr>
              <w:t>eti</w:t>
            </w:r>
          </w:p>
        </w:tc>
        <w:tc>
          <w:tcPr>
            <w:tcW w:w="1886" w:type="dxa"/>
            <w:shd w:val="clear" w:color="auto" w:fill="auto"/>
          </w:tcPr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Nežinoma</w:t>
            </w:r>
          </w:p>
          <w:p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</w:tr>
      <w:tr w:rsidR="00855FA3" w:rsidRPr="00D2517F" w:rsidTr="00524DCF">
        <w:tc>
          <w:tcPr>
            <w:tcW w:w="1885" w:type="dxa"/>
            <w:shd w:val="clear" w:color="auto" w:fill="auto"/>
          </w:tcPr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Psichikos sutrikimai</w:t>
            </w:r>
          </w:p>
        </w:tc>
        <w:tc>
          <w:tcPr>
            <w:tcW w:w="1886" w:type="dxa"/>
            <w:shd w:val="clear" w:color="auto" w:fill="auto"/>
          </w:tcPr>
          <w:p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  <w:tc>
          <w:tcPr>
            <w:tcW w:w="1859" w:type="dxa"/>
            <w:shd w:val="clear" w:color="auto" w:fill="auto"/>
          </w:tcPr>
          <w:p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  <w:tc>
          <w:tcPr>
            <w:tcW w:w="2056" w:type="dxa"/>
            <w:shd w:val="clear" w:color="auto" w:fill="auto"/>
          </w:tcPr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Jaudrumas</w:t>
            </w:r>
            <w:r w:rsidR="00EA6A4D" w:rsidRPr="00D2517F">
              <w:rPr>
                <w:snapToGrid/>
                <w:szCs w:val="22"/>
                <w:lang w:val="lt-LT" w:eastAsia="nl-NL"/>
              </w:rPr>
              <w:t>*,</w:t>
            </w:r>
          </w:p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dirglumas</w:t>
            </w:r>
            <w:r w:rsidR="00EA6A4D" w:rsidRPr="00D2517F">
              <w:rPr>
                <w:snapToGrid/>
                <w:szCs w:val="22"/>
                <w:lang w:val="lt-LT" w:eastAsia="nl-NL"/>
              </w:rPr>
              <w:t>*,</w:t>
            </w:r>
          </w:p>
          <w:p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hal</w:t>
            </w:r>
            <w:r w:rsidR="00843143" w:rsidRPr="00D2517F">
              <w:rPr>
                <w:snapToGrid/>
                <w:szCs w:val="22"/>
                <w:lang w:val="lt-LT" w:eastAsia="nl-NL"/>
              </w:rPr>
              <w:t>i</w:t>
            </w:r>
            <w:r w:rsidRPr="00D2517F">
              <w:rPr>
                <w:snapToGrid/>
                <w:szCs w:val="22"/>
                <w:lang w:val="lt-LT" w:eastAsia="nl-NL"/>
              </w:rPr>
              <w:t>ucina</w:t>
            </w:r>
            <w:r w:rsidR="00843143" w:rsidRPr="00D2517F">
              <w:rPr>
                <w:snapToGrid/>
                <w:szCs w:val="22"/>
                <w:lang w:val="lt-LT" w:eastAsia="nl-NL"/>
              </w:rPr>
              <w:t>cijos</w:t>
            </w:r>
            <w:r w:rsidRPr="00D2517F">
              <w:rPr>
                <w:snapToGrid/>
                <w:szCs w:val="22"/>
                <w:lang w:val="lt-LT" w:eastAsia="nl-NL"/>
              </w:rPr>
              <w:t>,</w:t>
            </w:r>
          </w:p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piktnaudžiavimas</w:t>
            </w:r>
            <w:r w:rsidR="00EA6A4D" w:rsidRPr="00D2517F">
              <w:rPr>
                <w:snapToGrid/>
                <w:szCs w:val="22"/>
                <w:lang w:val="lt-LT" w:eastAsia="nl-NL"/>
              </w:rPr>
              <w:t>,</w:t>
            </w:r>
          </w:p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priklausomybė</w:t>
            </w:r>
          </w:p>
        </w:tc>
        <w:tc>
          <w:tcPr>
            <w:tcW w:w="1886" w:type="dxa"/>
            <w:shd w:val="clear" w:color="auto" w:fill="auto"/>
          </w:tcPr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Sumišimu pasireiškianti būklė</w:t>
            </w:r>
          </w:p>
        </w:tc>
      </w:tr>
      <w:tr w:rsidR="00855FA3" w:rsidRPr="00D2517F" w:rsidTr="00524DCF">
        <w:tc>
          <w:tcPr>
            <w:tcW w:w="1885" w:type="dxa"/>
            <w:shd w:val="clear" w:color="auto" w:fill="auto"/>
          </w:tcPr>
          <w:p w:rsidR="00EA6A4D" w:rsidRPr="00D2517F" w:rsidRDefault="00843143" w:rsidP="001D6091">
            <w:pPr>
              <w:tabs>
                <w:tab w:val="clear" w:pos="567"/>
                <w:tab w:val="left" w:pos="0"/>
              </w:tabs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Nervų sistemos sutrikimai</w:t>
            </w:r>
          </w:p>
        </w:tc>
        <w:tc>
          <w:tcPr>
            <w:tcW w:w="1886" w:type="dxa"/>
            <w:shd w:val="clear" w:color="auto" w:fill="auto"/>
          </w:tcPr>
          <w:p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Somnolenc</w:t>
            </w:r>
            <w:r w:rsidR="00843143" w:rsidRPr="00D2517F">
              <w:rPr>
                <w:snapToGrid/>
                <w:szCs w:val="22"/>
                <w:lang w:val="lt-LT" w:eastAsia="nl-NL"/>
              </w:rPr>
              <w:t>ija</w:t>
            </w:r>
          </w:p>
        </w:tc>
        <w:tc>
          <w:tcPr>
            <w:tcW w:w="1859" w:type="dxa"/>
            <w:shd w:val="clear" w:color="auto" w:fill="auto"/>
          </w:tcPr>
          <w:p w:rsidR="00EA6A4D" w:rsidRPr="00D2517F" w:rsidRDefault="00855FA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>
              <w:rPr>
                <w:snapToGrid/>
                <w:szCs w:val="22"/>
                <w:lang w:val="lt-LT" w:eastAsia="nl-NL"/>
              </w:rPr>
              <w:t>Svaigimas</w:t>
            </w:r>
            <w:r w:rsidR="00843143" w:rsidRPr="00D2517F">
              <w:rPr>
                <w:snapToGrid/>
                <w:szCs w:val="22"/>
                <w:lang w:val="lt-LT" w:eastAsia="nl-NL"/>
              </w:rPr>
              <w:t xml:space="preserve"> (</w:t>
            </w:r>
            <w:r w:rsidR="00843143" w:rsidRPr="00D2517F">
              <w:rPr>
                <w:i/>
                <w:iCs/>
                <w:snapToGrid/>
                <w:szCs w:val="22"/>
                <w:lang w:val="lt-LT" w:eastAsia="nl-NL"/>
              </w:rPr>
              <w:t>v</w:t>
            </w:r>
            <w:r w:rsidR="00EA6A4D" w:rsidRPr="00D2517F">
              <w:rPr>
                <w:i/>
                <w:iCs/>
                <w:snapToGrid/>
                <w:szCs w:val="22"/>
                <w:lang w:val="lt-LT" w:eastAsia="nl-NL"/>
              </w:rPr>
              <w:t>ertigo</w:t>
            </w:r>
            <w:r w:rsidR="00843143" w:rsidRPr="00D2517F">
              <w:rPr>
                <w:snapToGrid/>
                <w:szCs w:val="22"/>
                <w:lang w:val="lt-LT" w:eastAsia="nl-NL"/>
              </w:rPr>
              <w:t>)</w:t>
            </w:r>
            <w:r w:rsidR="00EA6A4D" w:rsidRPr="00D2517F">
              <w:rPr>
                <w:snapToGrid/>
                <w:szCs w:val="22"/>
                <w:lang w:val="lt-LT" w:eastAsia="nl-NL"/>
              </w:rPr>
              <w:t>*,</w:t>
            </w:r>
          </w:p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svaigulys</w:t>
            </w:r>
            <w:r w:rsidR="00EA6A4D" w:rsidRPr="00D2517F">
              <w:rPr>
                <w:snapToGrid/>
                <w:szCs w:val="22"/>
                <w:lang w:val="lt-LT" w:eastAsia="nl-NL"/>
              </w:rPr>
              <w:t>,</w:t>
            </w:r>
          </w:p>
          <w:p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par</w:t>
            </w:r>
            <w:r w:rsidR="00843143" w:rsidRPr="00D2517F">
              <w:rPr>
                <w:snapToGrid/>
                <w:szCs w:val="22"/>
                <w:lang w:val="lt-LT" w:eastAsia="nl-NL"/>
              </w:rPr>
              <w:t>e</w:t>
            </w:r>
            <w:r w:rsidRPr="00D2517F">
              <w:rPr>
                <w:snapToGrid/>
                <w:szCs w:val="22"/>
                <w:lang w:val="lt-LT" w:eastAsia="nl-NL"/>
              </w:rPr>
              <w:t>st</w:t>
            </w:r>
            <w:r w:rsidR="00843143" w:rsidRPr="00D2517F">
              <w:rPr>
                <w:snapToGrid/>
                <w:szCs w:val="22"/>
                <w:lang w:val="lt-LT" w:eastAsia="nl-NL"/>
              </w:rPr>
              <w:t>ezija</w:t>
            </w:r>
            <w:r w:rsidRPr="00D2517F">
              <w:rPr>
                <w:snapToGrid/>
                <w:szCs w:val="22"/>
                <w:lang w:val="lt-LT" w:eastAsia="nl-NL"/>
              </w:rPr>
              <w:t>,</w:t>
            </w:r>
          </w:p>
          <w:p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tremor</w:t>
            </w:r>
            <w:r w:rsidR="00843143" w:rsidRPr="00D2517F">
              <w:rPr>
                <w:snapToGrid/>
                <w:szCs w:val="22"/>
                <w:lang w:val="lt-LT" w:eastAsia="nl-NL"/>
              </w:rPr>
              <w:t>as</w:t>
            </w:r>
          </w:p>
        </w:tc>
        <w:tc>
          <w:tcPr>
            <w:tcW w:w="2056" w:type="dxa"/>
            <w:shd w:val="clear" w:color="auto" w:fill="auto"/>
          </w:tcPr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Traukuliai</w:t>
            </w:r>
            <w:r w:rsidR="00EA6A4D" w:rsidRPr="00D2517F">
              <w:rPr>
                <w:snapToGrid/>
                <w:szCs w:val="22"/>
                <w:lang w:val="lt-LT" w:eastAsia="nl-NL"/>
              </w:rPr>
              <w:t>*,</w:t>
            </w:r>
          </w:p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sumišimas</w:t>
            </w:r>
            <w:r w:rsidR="00EA6A4D" w:rsidRPr="00D2517F">
              <w:rPr>
                <w:snapToGrid/>
                <w:szCs w:val="22"/>
                <w:lang w:val="lt-LT" w:eastAsia="nl-NL"/>
              </w:rPr>
              <w:t>,</w:t>
            </w:r>
          </w:p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pooperacinis sumišimas</w:t>
            </w:r>
            <w:r w:rsidR="00EA6A4D" w:rsidRPr="00D2517F">
              <w:rPr>
                <w:snapToGrid/>
                <w:szCs w:val="22"/>
                <w:lang w:val="lt-LT" w:eastAsia="nl-NL"/>
              </w:rPr>
              <w:t>,</w:t>
            </w:r>
          </w:p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nemiga</w:t>
            </w:r>
            <w:r w:rsidR="00EA6A4D" w:rsidRPr="00D2517F">
              <w:rPr>
                <w:snapToGrid/>
                <w:szCs w:val="22"/>
                <w:lang w:val="lt-LT" w:eastAsia="nl-NL"/>
              </w:rPr>
              <w:t>,</w:t>
            </w:r>
          </w:p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galvos skausmas</w:t>
            </w:r>
          </w:p>
        </w:tc>
        <w:tc>
          <w:tcPr>
            <w:tcW w:w="1886" w:type="dxa"/>
            <w:shd w:val="clear" w:color="auto" w:fill="auto"/>
          </w:tcPr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Ko</w:t>
            </w:r>
            <w:r w:rsidR="00EA6A4D" w:rsidRPr="00D2517F">
              <w:rPr>
                <w:snapToGrid/>
                <w:szCs w:val="22"/>
                <w:lang w:val="lt-LT" w:eastAsia="nl-NL"/>
              </w:rPr>
              <w:t>ma</w:t>
            </w:r>
          </w:p>
        </w:tc>
      </w:tr>
      <w:tr w:rsidR="00855FA3" w:rsidRPr="00D2517F" w:rsidTr="00524DCF">
        <w:trPr>
          <w:trHeight w:hRule="exact" w:val="906"/>
        </w:trPr>
        <w:tc>
          <w:tcPr>
            <w:tcW w:w="1885" w:type="dxa"/>
            <w:shd w:val="clear" w:color="auto" w:fill="auto"/>
          </w:tcPr>
          <w:p w:rsidR="00EA6A4D" w:rsidRPr="00D2517F" w:rsidRDefault="00843143" w:rsidP="00D2517F">
            <w:pPr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lastRenderedPageBreak/>
              <w:t>Širdies sutrikimai</w:t>
            </w:r>
          </w:p>
        </w:tc>
        <w:tc>
          <w:tcPr>
            <w:tcW w:w="1886" w:type="dxa"/>
            <w:shd w:val="clear" w:color="auto" w:fill="auto"/>
          </w:tcPr>
          <w:p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  <w:tc>
          <w:tcPr>
            <w:tcW w:w="1859" w:type="dxa"/>
            <w:shd w:val="clear" w:color="auto" w:fill="auto"/>
          </w:tcPr>
          <w:p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Tach</w:t>
            </w:r>
            <w:r w:rsidR="00843143" w:rsidRPr="00D2517F">
              <w:rPr>
                <w:snapToGrid/>
                <w:szCs w:val="22"/>
                <w:lang w:val="lt-LT" w:eastAsia="nl-NL"/>
              </w:rPr>
              <w:t>ik</w:t>
            </w:r>
            <w:r w:rsidRPr="00D2517F">
              <w:rPr>
                <w:snapToGrid/>
                <w:szCs w:val="22"/>
                <w:lang w:val="lt-LT" w:eastAsia="nl-NL"/>
              </w:rPr>
              <w:t>ardi</w:t>
            </w:r>
            <w:r w:rsidR="00843143" w:rsidRPr="00D2517F">
              <w:rPr>
                <w:snapToGrid/>
                <w:szCs w:val="22"/>
                <w:lang w:val="lt-LT" w:eastAsia="nl-NL"/>
              </w:rPr>
              <w:t>j</w:t>
            </w:r>
            <w:r w:rsidRPr="00D2517F">
              <w:rPr>
                <w:snapToGrid/>
                <w:szCs w:val="22"/>
                <w:lang w:val="lt-LT" w:eastAsia="nl-NL"/>
              </w:rPr>
              <w:t>a*,</w:t>
            </w:r>
          </w:p>
          <w:p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palpitat</w:t>
            </w:r>
            <w:r w:rsidR="00843143" w:rsidRPr="00D2517F">
              <w:rPr>
                <w:snapToGrid/>
                <w:szCs w:val="22"/>
                <w:lang w:val="lt-LT" w:eastAsia="nl-NL"/>
              </w:rPr>
              <w:t>cija</w:t>
            </w:r>
            <w:r w:rsidRPr="00D2517F">
              <w:rPr>
                <w:snapToGrid/>
                <w:szCs w:val="22"/>
                <w:lang w:val="lt-LT" w:eastAsia="nl-NL"/>
              </w:rPr>
              <w:t>*,</w:t>
            </w:r>
          </w:p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hipotenzija</w:t>
            </w:r>
          </w:p>
        </w:tc>
        <w:tc>
          <w:tcPr>
            <w:tcW w:w="2056" w:type="dxa"/>
            <w:shd w:val="clear" w:color="auto" w:fill="auto"/>
          </w:tcPr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Apalpimas</w:t>
            </w:r>
            <w:r w:rsidR="00EA6A4D" w:rsidRPr="00D2517F">
              <w:rPr>
                <w:snapToGrid/>
                <w:szCs w:val="22"/>
                <w:lang w:val="lt-LT" w:eastAsia="nl-NL"/>
              </w:rPr>
              <w:t xml:space="preserve"> </w:t>
            </w:r>
          </w:p>
        </w:tc>
        <w:tc>
          <w:tcPr>
            <w:tcW w:w="1886" w:type="dxa"/>
            <w:shd w:val="clear" w:color="auto" w:fill="auto"/>
          </w:tcPr>
          <w:p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</w:tr>
      <w:tr w:rsidR="00855FA3" w:rsidRPr="00D2517F" w:rsidTr="00524DCF">
        <w:tc>
          <w:tcPr>
            <w:tcW w:w="1885" w:type="dxa"/>
            <w:shd w:val="clear" w:color="auto" w:fill="auto"/>
          </w:tcPr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color w:val="000000"/>
                <w:szCs w:val="22"/>
                <w:shd w:val="clear" w:color="auto" w:fill="FFFFFF"/>
                <w:lang w:val="lt-LT" w:eastAsia="nl-NL"/>
              </w:rPr>
              <w:t>Virškinimo trakto sutrikimai</w:t>
            </w:r>
          </w:p>
        </w:tc>
        <w:tc>
          <w:tcPr>
            <w:tcW w:w="1886" w:type="dxa"/>
            <w:shd w:val="clear" w:color="auto" w:fill="auto"/>
          </w:tcPr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Pykinimas su vėmimu arba be vėmimo</w:t>
            </w:r>
          </w:p>
        </w:tc>
        <w:tc>
          <w:tcPr>
            <w:tcW w:w="1859" w:type="dxa"/>
            <w:shd w:val="clear" w:color="auto" w:fill="auto"/>
          </w:tcPr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Burnos džiūvimas</w:t>
            </w:r>
            <w:r w:rsidR="00EA6A4D" w:rsidRPr="00D2517F">
              <w:rPr>
                <w:snapToGrid/>
                <w:szCs w:val="22"/>
                <w:lang w:val="lt-LT" w:eastAsia="nl-NL"/>
              </w:rPr>
              <w:t>*,</w:t>
            </w:r>
          </w:p>
          <w:p w:rsidR="00EA6A4D" w:rsidRPr="00D2517F" w:rsidRDefault="00661D64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</w:t>
            </w:r>
            <w:r w:rsidR="00843143" w:rsidRPr="00D2517F">
              <w:rPr>
                <w:snapToGrid/>
                <w:szCs w:val="22"/>
                <w:lang w:val="lt-LT" w:eastAsia="nl-NL"/>
              </w:rPr>
              <w:t>ilvo skausmas</w:t>
            </w:r>
            <w:r w:rsidR="00EA6A4D" w:rsidRPr="00D2517F">
              <w:rPr>
                <w:snapToGrid/>
                <w:szCs w:val="22"/>
                <w:lang w:val="lt-LT" w:eastAsia="nl-NL"/>
              </w:rPr>
              <w:t>,</w:t>
            </w:r>
          </w:p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viduriavimas</w:t>
            </w:r>
          </w:p>
        </w:tc>
        <w:tc>
          <w:tcPr>
            <w:tcW w:w="2056" w:type="dxa"/>
            <w:shd w:val="clear" w:color="auto" w:fill="auto"/>
          </w:tcPr>
          <w:p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  <w:tc>
          <w:tcPr>
            <w:tcW w:w="1886" w:type="dxa"/>
            <w:shd w:val="clear" w:color="auto" w:fill="auto"/>
          </w:tcPr>
          <w:p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</w:tr>
      <w:tr w:rsidR="00855FA3" w:rsidRPr="00D2517F" w:rsidTr="00524DCF">
        <w:tc>
          <w:tcPr>
            <w:tcW w:w="1885" w:type="dxa"/>
            <w:shd w:val="clear" w:color="auto" w:fill="auto"/>
          </w:tcPr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Inkstų ir šlapimo takų sutrikimai</w:t>
            </w:r>
          </w:p>
        </w:tc>
        <w:tc>
          <w:tcPr>
            <w:tcW w:w="1886" w:type="dxa"/>
            <w:shd w:val="clear" w:color="auto" w:fill="auto"/>
          </w:tcPr>
          <w:p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  <w:tc>
          <w:tcPr>
            <w:tcW w:w="1859" w:type="dxa"/>
            <w:shd w:val="clear" w:color="auto" w:fill="auto"/>
          </w:tcPr>
          <w:p w:rsidR="00EA6A4D" w:rsidRPr="00D2517F" w:rsidRDefault="00165D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Šlapimo susilaikymas</w:t>
            </w:r>
          </w:p>
        </w:tc>
        <w:tc>
          <w:tcPr>
            <w:tcW w:w="2056" w:type="dxa"/>
            <w:shd w:val="clear" w:color="auto" w:fill="auto"/>
          </w:tcPr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Inkstų funkcijos sutrikimas</w:t>
            </w:r>
            <w:r w:rsidR="00EA6A4D" w:rsidRPr="00D2517F">
              <w:rPr>
                <w:snapToGrid/>
                <w:szCs w:val="22"/>
                <w:lang w:val="lt-LT" w:eastAsia="nl-NL"/>
              </w:rPr>
              <w:t>,</w:t>
            </w:r>
          </w:p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rausvos spalvos šlapimas</w:t>
            </w:r>
            <w:r w:rsidR="00EA6A4D" w:rsidRPr="00D2517F">
              <w:rPr>
                <w:snapToGrid/>
                <w:szCs w:val="22"/>
                <w:lang w:val="lt-LT" w:eastAsia="nl-NL"/>
              </w:rPr>
              <w:t xml:space="preserve"> (</w:t>
            </w:r>
            <w:r w:rsidR="00285619" w:rsidRPr="00D2517F">
              <w:rPr>
                <w:snapToGrid/>
                <w:szCs w:val="22"/>
                <w:lang w:val="lt-LT" w:eastAsia="nl-NL"/>
              </w:rPr>
              <w:t>žalingo poveikio nesukelia</w:t>
            </w:r>
            <w:r w:rsidR="00EA6A4D" w:rsidRPr="00D2517F">
              <w:rPr>
                <w:snapToGrid/>
                <w:szCs w:val="22"/>
                <w:lang w:val="lt-LT" w:eastAsia="nl-NL"/>
              </w:rPr>
              <w:t>)</w:t>
            </w:r>
          </w:p>
        </w:tc>
        <w:tc>
          <w:tcPr>
            <w:tcW w:w="1886" w:type="dxa"/>
            <w:shd w:val="clear" w:color="auto" w:fill="auto"/>
          </w:tcPr>
          <w:p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</w:tr>
      <w:tr w:rsidR="00855FA3" w:rsidRPr="00D2517F" w:rsidTr="00524DCF">
        <w:tc>
          <w:tcPr>
            <w:tcW w:w="1885" w:type="dxa"/>
            <w:shd w:val="clear" w:color="auto" w:fill="auto"/>
          </w:tcPr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Akių sutrikimai</w:t>
            </w:r>
          </w:p>
        </w:tc>
        <w:tc>
          <w:tcPr>
            <w:tcW w:w="1886" w:type="dxa"/>
            <w:shd w:val="clear" w:color="auto" w:fill="auto"/>
          </w:tcPr>
          <w:p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  <w:tc>
          <w:tcPr>
            <w:tcW w:w="1859" w:type="dxa"/>
            <w:shd w:val="clear" w:color="auto" w:fill="auto"/>
          </w:tcPr>
          <w:p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  <w:tc>
          <w:tcPr>
            <w:tcW w:w="2056" w:type="dxa"/>
            <w:shd w:val="clear" w:color="auto" w:fill="auto"/>
          </w:tcPr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Regos sutrikimai</w:t>
            </w:r>
          </w:p>
        </w:tc>
        <w:tc>
          <w:tcPr>
            <w:tcW w:w="1886" w:type="dxa"/>
            <w:shd w:val="clear" w:color="auto" w:fill="auto"/>
          </w:tcPr>
          <w:p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</w:tr>
      <w:tr w:rsidR="00855FA3" w:rsidRPr="00D2517F" w:rsidTr="00524DCF">
        <w:tc>
          <w:tcPr>
            <w:tcW w:w="1885" w:type="dxa"/>
            <w:shd w:val="clear" w:color="auto" w:fill="auto"/>
          </w:tcPr>
          <w:p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color w:val="000000"/>
                <w:szCs w:val="22"/>
                <w:shd w:val="clear" w:color="auto" w:fill="FFFFFF"/>
                <w:lang w:val="lt-LT" w:eastAsia="nl-NL"/>
              </w:rPr>
              <w:t>Im</w:t>
            </w:r>
            <w:r w:rsidR="00843143" w:rsidRPr="00D2517F">
              <w:rPr>
                <w:snapToGrid/>
                <w:color w:val="000000"/>
                <w:szCs w:val="22"/>
                <w:shd w:val="clear" w:color="auto" w:fill="FFFFFF"/>
                <w:lang w:val="lt-LT" w:eastAsia="nl-NL"/>
              </w:rPr>
              <w:t>uninės sistemos</w:t>
            </w:r>
            <w:r w:rsidRPr="00D2517F">
              <w:rPr>
                <w:snapToGrid/>
                <w:color w:val="000000"/>
                <w:szCs w:val="22"/>
                <w:shd w:val="clear" w:color="auto" w:fill="FFFFFF"/>
                <w:lang w:val="lt-LT" w:eastAsia="nl-NL"/>
              </w:rPr>
              <w:t xml:space="preserve">, </w:t>
            </w:r>
            <w:r w:rsidR="00843143" w:rsidRPr="00D2517F">
              <w:rPr>
                <w:snapToGrid/>
                <w:color w:val="000000"/>
                <w:szCs w:val="22"/>
                <w:shd w:val="clear" w:color="auto" w:fill="FFFFFF"/>
                <w:lang w:val="lt-LT" w:eastAsia="nl-NL"/>
              </w:rPr>
              <w:t>odos ir poodinio audinio sutrikimai</w:t>
            </w:r>
          </w:p>
        </w:tc>
        <w:tc>
          <w:tcPr>
            <w:tcW w:w="1886" w:type="dxa"/>
            <w:shd w:val="clear" w:color="auto" w:fill="auto"/>
          </w:tcPr>
          <w:p w:rsidR="00EA6A4D" w:rsidRPr="00D2517F" w:rsidRDefault="00165D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Prakaitavimas</w:t>
            </w:r>
            <w:r w:rsidR="00EA6A4D" w:rsidRPr="00D2517F">
              <w:rPr>
                <w:snapToGrid/>
                <w:szCs w:val="22"/>
                <w:lang w:val="lt-LT" w:eastAsia="nl-NL"/>
              </w:rPr>
              <w:t>*</w:t>
            </w:r>
          </w:p>
        </w:tc>
        <w:tc>
          <w:tcPr>
            <w:tcW w:w="1859" w:type="dxa"/>
            <w:shd w:val="clear" w:color="auto" w:fill="auto"/>
          </w:tcPr>
          <w:p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Alergi</w:t>
            </w:r>
            <w:r w:rsidR="00165D43" w:rsidRPr="00D2517F">
              <w:rPr>
                <w:snapToGrid/>
                <w:szCs w:val="22"/>
                <w:lang w:val="lt-LT" w:eastAsia="nl-NL"/>
              </w:rPr>
              <w:t>nė</w:t>
            </w:r>
            <w:r w:rsidRPr="00D2517F">
              <w:rPr>
                <w:snapToGrid/>
                <w:szCs w:val="22"/>
                <w:lang w:val="lt-LT" w:eastAsia="nl-NL"/>
              </w:rPr>
              <w:t xml:space="preserve"> rea</w:t>
            </w:r>
            <w:r w:rsidR="00165D43" w:rsidRPr="00D2517F">
              <w:rPr>
                <w:snapToGrid/>
                <w:szCs w:val="22"/>
                <w:lang w:val="lt-LT" w:eastAsia="nl-NL"/>
              </w:rPr>
              <w:t>kcija</w:t>
            </w:r>
          </w:p>
        </w:tc>
        <w:tc>
          <w:tcPr>
            <w:tcW w:w="2056" w:type="dxa"/>
            <w:shd w:val="clear" w:color="auto" w:fill="auto"/>
          </w:tcPr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Pooperacinė padidėjusio jautrumo reakcija</w:t>
            </w:r>
            <w:r w:rsidR="00EA6A4D" w:rsidRPr="00D2517F">
              <w:rPr>
                <w:snapToGrid/>
                <w:szCs w:val="22"/>
                <w:lang w:val="lt-LT" w:eastAsia="nl-NL"/>
              </w:rPr>
              <w:t xml:space="preserve"> (</w:t>
            </w:r>
            <w:r w:rsidRPr="00D2517F">
              <w:rPr>
                <w:snapToGrid/>
                <w:szCs w:val="22"/>
                <w:lang w:val="lt-LT" w:eastAsia="nl-NL"/>
              </w:rPr>
              <w:t xml:space="preserve">Kvinkės </w:t>
            </w:r>
            <w:r w:rsidR="00EA6A4D" w:rsidRPr="00D2517F">
              <w:rPr>
                <w:snapToGrid/>
                <w:szCs w:val="22"/>
                <w:lang w:val="lt-LT" w:eastAsia="nl-NL"/>
              </w:rPr>
              <w:t xml:space="preserve">edema, </w:t>
            </w:r>
            <w:r w:rsidRPr="00D2517F">
              <w:rPr>
                <w:snapToGrid/>
                <w:szCs w:val="22"/>
                <w:lang w:val="lt-LT" w:eastAsia="nl-NL"/>
              </w:rPr>
              <w:t>anafilaksinis šokas</w:t>
            </w:r>
            <w:r w:rsidR="00EA6A4D" w:rsidRPr="00D2517F">
              <w:rPr>
                <w:snapToGrid/>
                <w:szCs w:val="22"/>
                <w:lang w:val="lt-LT" w:eastAsia="nl-NL"/>
              </w:rPr>
              <w:t>)</w:t>
            </w:r>
            <w:r w:rsidRPr="00D2517F">
              <w:rPr>
                <w:snapToGrid/>
                <w:szCs w:val="22"/>
                <w:lang w:val="lt-LT" w:eastAsia="nl-NL"/>
              </w:rPr>
              <w:t>,</w:t>
            </w:r>
          </w:p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niežėjimas</w:t>
            </w:r>
            <w:r w:rsidR="00EA6A4D" w:rsidRPr="00D2517F">
              <w:rPr>
                <w:snapToGrid/>
                <w:szCs w:val="22"/>
                <w:lang w:val="lt-LT" w:eastAsia="nl-NL"/>
              </w:rPr>
              <w:t>,</w:t>
            </w:r>
          </w:p>
          <w:p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er</w:t>
            </w:r>
            <w:r w:rsidR="00843143" w:rsidRPr="00D2517F">
              <w:rPr>
                <w:snapToGrid/>
                <w:szCs w:val="22"/>
                <w:lang w:val="lt-LT" w:eastAsia="nl-NL"/>
              </w:rPr>
              <w:t>it</w:t>
            </w:r>
            <w:r w:rsidRPr="00D2517F">
              <w:rPr>
                <w:snapToGrid/>
                <w:szCs w:val="22"/>
                <w:lang w:val="lt-LT" w:eastAsia="nl-NL"/>
              </w:rPr>
              <w:t>ema,</w:t>
            </w:r>
          </w:p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dilgėlinė,</w:t>
            </w:r>
          </w:p>
          <w:p w:rsidR="00EA6A4D" w:rsidRPr="00D2517F" w:rsidRDefault="00843143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  <w:r w:rsidRPr="00D2517F">
              <w:rPr>
                <w:snapToGrid/>
                <w:szCs w:val="22"/>
                <w:lang w:val="lt-LT" w:eastAsia="nl-NL"/>
              </w:rPr>
              <w:t>negalavimas</w:t>
            </w:r>
          </w:p>
        </w:tc>
        <w:tc>
          <w:tcPr>
            <w:tcW w:w="1886" w:type="dxa"/>
            <w:shd w:val="clear" w:color="auto" w:fill="auto"/>
          </w:tcPr>
          <w:p w:rsidR="00EA6A4D" w:rsidRPr="00D2517F" w:rsidRDefault="00EA6A4D" w:rsidP="00D2517F">
            <w:pPr>
              <w:autoSpaceDE w:val="0"/>
              <w:autoSpaceDN w:val="0"/>
              <w:adjustRightInd w:val="0"/>
              <w:spacing w:line="240" w:lineRule="auto"/>
              <w:rPr>
                <w:snapToGrid/>
                <w:szCs w:val="22"/>
                <w:lang w:val="lt-LT" w:eastAsia="nl-NL"/>
              </w:rPr>
            </w:pPr>
          </w:p>
        </w:tc>
      </w:tr>
    </w:tbl>
    <w:p w:rsidR="00EA6A4D" w:rsidRPr="00D2517F" w:rsidRDefault="00EA6A4D" w:rsidP="00D2517F">
      <w:pPr>
        <w:autoSpaceDE w:val="0"/>
        <w:autoSpaceDN w:val="0"/>
        <w:adjustRightInd w:val="0"/>
        <w:spacing w:line="240" w:lineRule="auto"/>
        <w:jc w:val="both"/>
        <w:rPr>
          <w:snapToGrid/>
          <w:szCs w:val="22"/>
          <w:lang w:val="lt-LT"/>
        </w:rPr>
      </w:pPr>
      <w:r w:rsidRPr="00D2517F">
        <w:rPr>
          <w:snapToGrid/>
          <w:szCs w:val="22"/>
          <w:lang w:val="lt-LT"/>
        </w:rPr>
        <w:t xml:space="preserve">*Nors niekada nepranešta, gali pasireikšti ir kitoks nei aprašyta į atropino </w:t>
      </w:r>
      <w:r w:rsidR="00285619" w:rsidRPr="00D2517F">
        <w:rPr>
          <w:snapToGrid/>
          <w:szCs w:val="22"/>
          <w:lang w:val="lt-LT"/>
        </w:rPr>
        <w:t xml:space="preserve">poveikį </w:t>
      </w:r>
      <w:r w:rsidRPr="00D2517F">
        <w:rPr>
          <w:snapToGrid/>
          <w:szCs w:val="22"/>
          <w:lang w:val="lt-LT"/>
        </w:rPr>
        <w:t xml:space="preserve">panašus </w:t>
      </w:r>
      <w:r w:rsidR="00843143" w:rsidRPr="00D2517F">
        <w:rPr>
          <w:snapToGrid/>
          <w:szCs w:val="22"/>
          <w:lang w:val="lt-LT"/>
        </w:rPr>
        <w:t>poveikis</w:t>
      </w:r>
      <w:r w:rsidRPr="00D2517F">
        <w:rPr>
          <w:snapToGrid/>
          <w:szCs w:val="22"/>
          <w:lang w:val="lt-LT"/>
        </w:rPr>
        <w:t>.</w:t>
      </w:r>
    </w:p>
    <w:p w:rsidR="00EA6A4D" w:rsidRPr="00D2517F" w:rsidRDefault="00EA6A4D" w:rsidP="00D2517F">
      <w:pPr>
        <w:autoSpaceDE w:val="0"/>
        <w:autoSpaceDN w:val="0"/>
        <w:adjustRightInd w:val="0"/>
        <w:spacing w:line="240" w:lineRule="auto"/>
        <w:jc w:val="both"/>
        <w:rPr>
          <w:szCs w:val="22"/>
          <w:u w:val="single"/>
          <w:lang w:val="lt-LT"/>
        </w:rPr>
      </w:pPr>
    </w:p>
    <w:p w:rsidR="00F34163" w:rsidRPr="00D2517F" w:rsidRDefault="00F34163" w:rsidP="00D2517F">
      <w:pPr>
        <w:autoSpaceDE w:val="0"/>
        <w:autoSpaceDN w:val="0"/>
        <w:adjustRightInd w:val="0"/>
        <w:spacing w:line="240" w:lineRule="auto"/>
        <w:jc w:val="both"/>
        <w:rPr>
          <w:szCs w:val="22"/>
          <w:u w:val="single"/>
          <w:lang w:val="lt-LT"/>
        </w:rPr>
      </w:pPr>
      <w:r w:rsidRPr="00D2517F">
        <w:rPr>
          <w:szCs w:val="22"/>
          <w:u w:val="single"/>
          <w:lang w:val="lt-LT"/>
        </w:rPr>
        <w:t>Pranešimas apie įtariamas nepageidaujamas reakcijas</w:t>
      </w:r>
    </w:p>
    <w:p w:rsidR="00D60FB3" w:rsidRPr="005D554B" w:rsidRDefault="00D60FB3" w:rsidP="00D60FB3">
      <w:pPr>
        <w:autoSpaceDE w:val="0"/>
        <w:autoSpaceDN w:val="0"/>
        <w:adjustRightInd w:val="0"/>
        <w:jc w:val="both"/>
        <w:rPr>
          <w:noProof/>
          <w:szCs w:val="24"/>
        </w:rPr>
      </w:pPr>
      <w:r w:rsidRPr="005D554B">
        <w:rPr>
          <w:noProof/>
          <w:szCs w:val="24"/>
        </w:rPr>
        <w:t>Svarbu pranešti apie įtariamas nepageidaujamas reakcijas, pastebėtas po vaistinio preparato registracijos, nes tai leidžia nuolat stebėti vaistinio preparato naudos ir rizikos santykį.</w:t>
      </w:r>
      <w:r w:rsidRPr="005D554B">
        <w:rPr>
          <w:szCs w:val="24"/>
        </w:rPr>
        <w:t xml:space="preserve"> </w:t>
      </w:r>
      <w:r w:rsidR="00C87CAD" w:rsidRPr="00C87CAD">
        <w:rPr>
          <w:noProof/>
          <w:szCs w:val="24"/>
        </w:rPr>
        <w:t>Sveikatos priežiūros ar farmacijos specialistai turi pranešti apie bet kokias įtariamas nepageidaujamas reakcijas, užpildę ir pateikę pranešimo formą Valstybinės vaistų kontrolės tarnybos prie Lietuvos Respublikos sveikatos apsaugos ministerijos tinklalapyje https://vvkt.lrv.lt/lt/ nurodytais būdais.</w:t>
      </w:r>
      <w:r w:rsidRPr="005D554B">
        <w:rPr>
          <w:noProof/>
          <w:szCs w:val="24"/>
        </w:rPr>
        <w:t>.</w:t>
      </w: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4.9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Perdozavimas</w:t>
      </w:r>
    </w:p>
    <w:p w:rsidR="00F34163" w:rsidRPr="00D2517F" w:rsidRDefault="00F34163" w:rsidP="00D2517F">
      <w:pPr>
        <w:autoSpaceDE w:val="0"/>
        <w:autoSpaceDN w:val="0"/>
        <w:adjustRightInd w:val="0"/>
        <w:spacing w:line="240" w:lineRule="auto"/>
        <w:jc w:val="both"/>
        <w:rPr>
          <w:szCs w:val="22"/>
          <w:lang w:val="lt-LT"/>
        </w:rPr>
      </w:pPr>
    </w:p>
    <w:p w:rsidR="004C3B46" w:rsidRPr="00D2517F" w:rsidRDefault="004C3B46" w:rsidP="00D2517F">
      <w:p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D2517F">
        <w:rPr>
          <w:szCs w:val="22"/>
          <w:u w:val="single"/>
          <w:lang w:val="lt-LT"/>
        </w:rPr>
        <w:t>Simptomai</w:t>
      </w:r>
      <w:r w:rsidRPr="00D2517F">
        <w:rPr>
          <w:szCs w:val="22"/>
          <w:lang w:val="lt-LT"/>
        </w:rPr>
        <w:t>: anticholinerginis poveikis, toks kaip tachikardija, koma, traukuliai ir haliucinacijos.</w:t>
      </w:r>
    </w:p>
    <w:p w:rsidR="004C3B46" w:rsidRPr="00D2517F" w:rsidRDefault="004C3B46" w:rsidP="00D2517F">
      <w:p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:rsidR="004C3B46" w:rsidRPr="00D2517F" w:rsidRDefault="004C3B46" w:rsidP="00D2517F">
      <w:p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D2517F">
        <w:rPr>
          <w:szCs w:val="22"/>
          <w:u w:val="single"/>
          <w:lang w:val="lt-LT"/>
        </w:rPr>
        <w:t>Suaugusiesiems</w:t>
      </w:r>
      <w:r w:rsidRPr="00D2517F">
        <w:rPr>
          <w:szCs w:val="22"/>
          <w:lang w:val="lt-LT"/>
        </w:rPr>
        <w:t>:</w:t>
      </w:r>
    </w:p>
    <w:p w:rsidR="004C3B46" w:rsidRPr="00D2517F" w:rsidRDefault="004C3B46" w:rsidP="00D2517F">
      <w:p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Pirmasis toksinio poveikio požymis, t. y. tachikardija, pasireiškia išgėrus 30 nefopamo tablečių (15 mg/kg kūno svorio). Tokią dozę pavartojusį pacientą būtina hospitalizuoti.</w:t>
      </w:r>
    </w:p>
    <w:p w:rsidR="004C3B46" w:rsidRPr="00D2517F" w:rsidRDefault="004C3B46" w:rsidP="00D2517F">
      <w:p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</w:p>
    <w:p w:rsidR="004C3B46" w:rsidRPr="00D2517F" w:rsidRDefault="004C3B46" w:rsidP="00D2517F">
      <w:p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D2517F">
        <w:rPr>
          <w:szCs w:val="22"/>
          <w:u w:val="single"/>
          <w:lang w:val="lt-LT"/>
        </w:rPr>
        <w:t>Gydymas</w:t>
      </w:r>
      <w:r w:rsidRPr="00D2517F">
        <w:rPr>
          <w:szCs w:val="22"/>
          <w:lang w:val="lt-LT"/>
        </w:rPr>
        <w:t>:</w:t>
      </w:r>
    </w:p>
    <w:p w:rsidR="004C3B46" w:rsidRPr="00D2517F" w:rsidRDefault="004C3B46" w:rsidP="00D2517F">
      <w:pPr>
        <w:autoSpaceDE w:val="0"/>
        <w:autoSpaceDN w:val="0"/>
        <w:adjustRightInd w:val="0"/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Būtina taikyti bendrąjį palaikomąjį gydymą. Jei</w:t>
      </w:r>
      <w:r w:rsidR="00D23E79">
        <w:rPr>
          <w:szCs w:val="22"/>
          <w:lang w:val="lt-LT"/>
        </w:rPr>
        <w:t>gu</w:t>
      </w:r>
      <w:r w:rsidRPr="00D2517F">
        <w:rPr>
          <w:szCs w:val="22"/>
          <w:lang w:val="lt-LT"/>
        </w:rPr>
        <w:t xml:space="preserve"> nuo išgėrimo praėjo mažiau nei viena valanda, vaistinį preparatą galima pašalinti iš virškinimo trakto plaunant skrandį ar sukeliant vėmimą ipekuanos </w:t>
      </w:r>
      <w:r w:rsidR="00CC2CD2" w:rsidRPr="00D2517F">
        <w:rPr>
          <w:szCs w:val="22"/>
          <w:lang w:val="lt-LT"/>
        </w:rPr>
        <w:t>sirupu</w:t>
      </w:r>
      <w:r w:rsidRPr="00D2517F">
        <w:rPr>
          <w:szCs w:val="22"/>
          <w:lang w:val="lt-LT"/>
        </w:rPr>
        <w:t xml:space="preserve">. </w:t>
      </w:r>
      <w:r w:rsidR="00CC2CD2" w:rsidRPr="00D2517F">
        <w:rPr>
          <w:szCs w:val="22"/>
          <w:lang w:val="lt-LT"/>
        </w:rPr>
        <w:t xml:space="preserve">Per burną pavartota aktyvintoji anglis gali padėti slopinti absorbciją. Traukulius ir haliucinacijas būtina kontroliuoti </w:t>
      </w:r>
      <w:r w:rsidRPr="00D2517F">
        <w:rPr>
          <w:szCs w:val="22"/>
          <w:lang w:val="lt-LT"/>
        </w:rPr>
        <w:t>(</w:t>
      </w:r>
      <w:r w:rsidR="00CC2CD2" w:rsidRPr="00D2517F">
        <w:rPr>
          <w:szCs w:val="22"/>
          <w:lang w:val="lt-LT"/>
        </w:rPr>
        <w:t>pvz., į veną leidžiamu ar į tiesiąją žarną vartojamu</w:t>
      </w:r>
      <w:r w:rsidR="00285619" w:rsidRPr="00D2517F">
        <w:rPr>
          <w:szCs w:val="22"/>
          <w:lang w:val="lt-LT"/>
        </w:rPr>
        <w:t xml:space="preserve"> diazepamu</w:t>
      </w:r>
      <w:r w:rsidRPr="00D2517F">
        <w:rPr>
          <w:szCs w:val="22"/>
          <w:lang w:val="lt-LT"/>
        </w:rPr>
        <w:t>). Beta</w:t>
      </w:r>
      <w:r w:rsidR="00CC2CD2" w:rsidRPr="00D2517F">
        <w:rPr>
          <w:szCs w:val="22"/>
          <w:lang w:val="lt-LT"/>
        </w:rPr>
        <w:t xml:space="preserve"> adrenoreceptorių blokatoriai gali būti vart</w:t>
      </w:r>
      <w:r w:rsidR="00854708" w:rsidRPr="00D2517F">
        <w:rPr>
          <w:szCs w:val="22"/>
          <w:lang w:val="lt-LT"/>
        </w:rPr>
        <w:t>o</w:t>
      </w:r>
      <w:r w:rsidR="00CC2CD2" w:rsidRPr="00D2517F">
        <w:rPr>
          <w:szCs w:val="22"/>
          <w:lang w:val="lt-LT"/>
        </w:rPr>
        <w:t>jami širdies ir kraujagyslių sistemos komplikacijoms kontroliuoti.</w:t>
      </w:r>
    </w:p>
    <w:p w:rsidR="00F34163" w:rsidRPr="00D2517F" w:rsidRDefault="00F34163" w:rsidP="00D2517F">
      <w:pPr>
        <w:autoSpaceDE w:val="0"/>
        <w:autoSpaceDN w:val="0"/>
        <w:adjustRightInd w:val="0"/>
        <w:spacing w:line="240" w:lineRule="auto"/>
        <w:jc w:val="both"/>
        <w:rPr>
          <w:szCs w:val="22"/>
          <w:lang w:val="lt-LT"/>
        </w:rPr>
      </w:pPr>
    </w:p>
    <w:p w:rsidR="00F34163" w:rsidRPr="00D2517F" w:rsidRDefault="00F34163" w:rsidP="00D2517F">
      <w:pPr>
        <w:autoSpaceDE w:val="0"/>
        <w:autoSpaceDN w:val="0"/>
        <w:adjustRightInd w:val="0"/>
        <w:spacing w:line="240" w:lineRule="auto"/>
        <w:jc w:val="both"/>
        <w:rPr>
          <w:szCs w:val="22"/>
          <w:lang w:val="lt-LT"/>
        </w:rPr>
      </w:pPr>
    </w:p>
    <w:p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5.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FARMAKOLOGINĖS SAVYBĖS</w:t>
      </w: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5.1</w:t>
      </w:r>
      <w:r w:rsidRPr="00D2517F">
        <w:rPr>
          <w:rFonts w:ascii="Times New Roman" w:hAnsi="Times New Roman"/>
          <w:bCs w:val="0"/>
          <w:sz w:val="22"/>
          <w:szCs w:val="22"/>
          <w:lang w:val="lt-LT"/>
        </w:rPr>
        <w:t xml:space="preserve"> 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Farmakodinaminės savybės</w:t>
      </w: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Farmakoterapinė grupė – </w:t>
      </w:r>
      <w:r w:rsidR="0045755C" w:rsidRPr="00D2517F">
        <w:rPr>
          <w:szCs w:val="22"/>
          <w:lang w:val="lt-LT"/>
        </w:rPr>
        <w:t>kiti analgetikai ir antipiretikai</w:t>
      </w:r>
      <w:r w:rsidRPr="00D2517F">
        <w:rPr>
          <w:szCs w:val="22"/>
          <w:lang w:val="lt-LT"/>
        </w:rPr>
        <w:t xml:space="preserve">, ATC kodas – </w:t>
      </w:r>
      <w:r w:rsidR="0045755C" w:rsidRPr="00D2517F">
        <w:rPr>
          <w:szCs w:val="22"/>
          <w:lang w:val="lt-LT"/>
        </w:rPr>
        <w:t>N02BG06</w:t>
      </w:r>
      <w:r w:rsidR="00B27C25">
        <w:rPr>
          <w:szCs w:val="22"/>
          <w:lang w:val="lt-LT"/>
        </w:rPr>
        <w:t>.</w:t>
      </w:r>
    </w:p>
    <w:p w:rsidR="00F34163" w:rsidRPr="00D2517F" w:rsidRDefault="00F34163" w:rsidP="00D2517F">
      <w:pPr>
        <w:spacing w:line="240" w:lineRule="auto"/>
        <w:rPr>
          <w:szCs w:val="22"/>
          <w:lang w:val="lt-LT"/>
        </w:rPr>
      </w:pPr>
    </w:p>
    <w:p w:rsidR="0045755C" w:rsidRPr="00D2517F" w:rsidRDefault="0045755C" w:rsidP="00D2517F">
      <w:pPr>
        <w:tabs>
          <w:tab w:val="clear" w:pos="567"/>
        </w:tabs>
        <w:spacing w:line="240" w:lineRule="auto"/>
        <w:ind w:right="-142"/>
        <w:rPr>
          <w:szCs w:val="22"/>
          <w:lang w:val="lt-LT"/>
        </w:rPr>
      </w:pPr>
      <w:r w:rsidRPr="00D2517F">
        <w:rPr>
          <w:szCs w:val="22"/>
          <w:lang w:val="lt-LT"/>
        </w:rPr>
        <w:lastRenderedPageBreak/>
        <w:t>Cheminiu požiūriu nefopamas yra difenhidramino darinys: nefopamas yra sintezuojamas vykstant orfenadrino ciklinimui. Dėl to nefopamas, kaip ir du jo pirmtakai, sukelia anticholinerginį poveikį.</w:t>
      </w:r>
    </w:p>
    <w:p w:rsidR="0045755C" w:rsidRPr="00D2517F" w:rsidRDefault="0045755C" w:rsidP="00D2517F">
      <w:pPr>
        <w:tabs>
          <w:tab w:val="clear" w:pos="567"/>
        </w:tabs>
        <w:spacing w:line="240" w:lineRule="auto"/>
        <w:ind w:right="-142"/>
        <w:rPr>
          <w:szCs w:val="22"/>
          <w:lang w:val="lt-LT"/>
        </w:rPr>
      </w:pPr>
    </w:p>
    <w:p w:rsidR="0045755C" w:rsidRPr="00D2517F" w:rsidRDefault="0045755C" w:rsidP="00D2517F">
      <w:pPr>
        <w:tabs>
          <w:tab w:val="clear" w:pos="567"/>
        </w:tabs>
        <w:spacing w:line="240" w:lineRule="auto"/>
        <w:ind w:right="-142"/>
        <w:rPr>
          <w:szCs w:val="22"/>
          <w:u w:val="single"/>
          <w:lang w:val="lt-LT"/>
        </w:rPr>
      </w:pPr>
      <w:r w:rsidRPr="00D2517F">
        <w:rPr>
          <w:szCs w:val="22"/>
          <w:u w:val="single"/>
          <w:lang w:val="lt-LT"/>
        </w:rPr>
        <w:t>Veikimo mechanizmas</w:t>
      </w:r>
    </w:p>
    <w:p w:rsidR="0045755C" w:rsidRPr="00D2517F" w:rsidRDefault="0045755C" w:rsidP="00D2517F">
      <w:pPr>
        <w:tabs>
          <w:tab w:val="clear" w:pos="567"/>
        </w:tabs>
        <w:spacing w:line="240" w:lineRule="auto"/>
        <w:ind w:right="-142"/>
        <w:rPr>
          <w:szCs w:val="22"/>
          <w:lang w:val="lt-LT"/>
        </w:rPr>
      </w:pPr>
      <w:r w:rsidRPr="00D2517F">
        <w:rPr>
          <w:szCs w:val="22"/>
          <w:lang w:val="lt-LT"/>
        </w:rPr>
        <w:t>Nefopamo veikimo mechanizmas nėra iki galo išaiškintas. Nustatytos farmakologinės savybės neleidžia tiksliai aprašyti poveikį.</w:t>
      </w:r>
    </w:p>
    <w:p w:rsidR="0045755C" w:rsidRPr="00D2517F" w:rsidRDefault="0045755C" w:rsidP="00D2517F">
      <w:pPr>
        <w:tabs>
          <w:tab w:val="clear" w:pos="567"/>
        </w:tabs>
        <w:spacing w:line="240" w:lineRule="auto"/>
        <w:ind w:right="-142"/>
        <w:rPr>
          <w:szCs w:val="22"/>
          <w:lang w:val="lt-LT"/>
        </w:rPr>
      </w:pPr>
    </w:p>
    <w:p w:rsidR="0045755C" w:rsidRPr="00D2517F" w:rsidRDefault="0045755C" w:rsidP="00D2517F">
      <w:pPr>
        <w:tabs>
          <w:tab w:val="clear" w:pos="567"/>
        </w:tabs>
        <w:spacing w:line="240" w:lineRule="auto"/>
        <w:ind w:right="-142"/>
        <w:rPr>
          <w:szCs w:val="22"/>
          <w:u w:val="single"/>
          <w:lang w:val="lt-LT"/>
        </w:rPr>
      </w:pPr>
      <w:r w:rsidRPr="00D2517F">
        <w:rPr>
          <w:szCs w:val="22"/>
          <w:u w:val="single"/>
          <w:lang w:val="lt-LT"/>
        </w:rPr>
        <w:t>Farmakodinaminis poveikis</w:t>
      </w:r>
    </w:p>
    <w:p w:rsidR="0045755C" w:rsidRPr="00D2517F" w:rsidRDefault="0045755C" w:rsidP="00D2517F">
      <w:pPr>
        <w:tabs>
          <w:tab w:val="clear" w:pos="567"/>
        </w:tabs>
        <w:spacing w:line="240" w:lineRule="auto"/>
        <w:ind w:right="-142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Nefopamas yra analgezinį poveikį sukelianti medžiaga. Jis stimuliuoja nusileidžiančiuosius skausmą moduliuojančius serotonerginius mechanizmus. </w:t>
      </w:r>
      <w:r w:rsidR="00204078" w:rsidRPr="00D2517F">
        <w:rPr>
          <w:szCs w:val="22"/>
          <w:lang w:val="lt-LT"/>
        </w:rPr>
        <w:t>Jis slopina</w:t>
      </w:r>
      <w:r w:rsidRPr="00D2517F">
        <w:rPr>
          <w:szCs w:val="22"/>
          <w:lang w:val="lt-LT"/>
        </w:rPr>
        <w:t xml:space="preserve"> </w:t>
      </w:r>
      <w:r w:rsidR="00204078" w:rsidRPr="00D2517F">
        <w:rPr>
          <w:szCs w:val="22"/>
          <w:lang w:val="lt-LT"/>
        </w:rPr>
        <w:t>sinaptosominių mediatorių</w:t>
      </w:r>
      <w:r w:rsidRPr="00D2517F">
        <w:rPr>
          <w:szCs w:val="22"/>
          <w:lang w:val="lt-LT"/>
        </w:rPr>
        <w:t>, norepine</w:t>
      </w:r>
      <w:r w:rsidR="00204078" w:rsidRPr="00D2517F">
        <w:rPr>
          <w:szCs w:val="22"/>
          <w:lang w:val="lt-LT"/>
        </w:rPr>
        <w:t>f</w:t>
      </w:r>
      <w:r w:rsidRPr="00D2517F">
        <w:rPr>
          <w:szCs w:val="22"/>
          <w:lang w:val="lt-LT"/>
        </w:rPr>
        <w:t>rin</w:t>
      </w:r>
      <w:r w:rsidR="00204078" w:rsidRPr="00D2517F">
        <w:rPr>
          <w:szCs w:val="22"/>
          <w:lang w:val="lt-LT"/>
        </w:rPr>
        <w:t>o</w:t>
      </w:r>
      <w:r w:rsidRPr="00D2517F">
        <w:rPr>
          <w:szCs w:val="22"/>
          <w:lang w:val="lt-LT"/>
        </w:rPr>
        <w:t>, dopamin</w:t>
      </w:r>
      <w:r w:rsidR="00204078" w:rsidRPr="00D2517F">
        <w:rPr>
          <w:szCs w:val="22"/>
          <w:lang w:val="lt-LT"/>
        </w:rPr>
        <w:t>o</w:t>
      </w:r>
      <w:r w:rsidRPr="00D2517F">
        <w:rPr>
          <w:szCs w:val="22"/>
          <w:lang w:val="lt-LT"/>
        </w:rPr>
        <w:t>, 5-h</w:t>
      </w:r>
      <w:r w:rsidR="00204078" w:rsidRPr="00D2517F">
        <w:rPr>
          <w:szCs w:val="22"/>
          <w:lang w:val="lt-LT"/>
        </w:rPr>
        <w:t>i</w:t>
      </w:r>
      <w:r w:rsidRPr="00D2517F">
        <w:rPr>
          <w:szCs w:val="22"/>
          <w:lang w:val="lt-LT"/>
        </w:rPr>
        <w:t>dro</w:t>
      </w:r>
      <w:r w:rsidR="00204078" w:rsidRPr="00D2517F">
        <w:rPr>
          <w:szCs w:val="22"/>
          <w:lang w:val="lt-LT"/>
        </w:rPr>
        <w:t>ksi</w:t>
      </w:r>
      <w:r w:rsidRPr="00D2517F">
        <w:rPr>
          <w:szCs w:val="22"/>
          <w:lang w:val="lt-LT"/>
        </w:rPr>
        <w:t>tr</w:t>
      </w:r>
      <w:r w:rsidR="00204078" w:rsidRPr="00D2517F">
        <w:rPr>
          <w:szCs w:val="22"/>
          <w:lang w:val="lt-LT"/>
        </w:rPr>
        <w:t>i</w:t>
      </w:r>
      <w:r w:rsidRPr="00D2517F">
        <w:rPr>
          <w:szCs w:val="22"/>
          <w:lang w:val="lt-LT"/>
        </w:rPr>
        <w:t>pto</w:t>
      </w:r>
      <w:r w:rsidR="00204078" w:rsidRPr="00D2517F">
        <w:rPr>
          <w:szCs w:val="22"/>
          <w:lang w:val="lt-LT"/>
        </w:rPr>
        <w:t>f</w:t>
      </w:r>
      <w:r w:rsidRPr="00D2517F">
        <w:rPr>
          <w:szCs w:val="22"/>
          <w:lang w:val="lt-LT"/>
        </w:rPr>
        <w:t>an</w:t>
      </w:r>
      <w:r w:rsidR="00204078" w:rsidRPr="00D2517F">
        <w:rPr>
          <w:szCs w:val="22"/>
          <w:lang w:val="lt-LT"/>
        </w:rPr>
        <w:t>o</w:t>
      </w:r>
      <w:r w:rsidRPr="00D2517F">
        <w:rPr>
          <w:szCs w:val="22"/>
          <w:lang w:val="lt-LT"/>
        </w:rPr>
        <w:t xml:space="preserve"> ir gama aminosviesto rūgšties (GASR) reabsorbciją. </w:t>
      </w:r>
      <w:r w:rsidR="00204078" w:rsidRPr="00D2517F">
        <w:rPr>
          <w:szCs w:val="22"/>
          <w:lang w:val="lt-LT"/>
        </w:rPr>
        <w:t xml:space="preserve">Jis stimuliuoja </w:t>
      </w:r>
      <w:r w:rsidRPr="00D2517F">
        <w:rPr>
          <w:szCs w:val="22"/>
          <w:lang w:val="lt-LT"/>
        </w:rPr>
        <w:t>dopamin</w:t>
      </w:r>
      <w:r w:rsidR="00204078" w:rsidRPr="00D2517F">
        <w:rPr>
          <w:szCs w:val="22"/>
          <w:lang w:val="lt-LT"/>
        </w:rPr>
        <w:t>o ir GASR išsiskyrimą smegenyse</w:t>
      </w:r>
      <w:r w:rsidRPr="00D2517F">
        <w:rPr>
          <w:szCs w:val="22"/>
          <w:lang w:val="lt-LT"/>
        </w:rPr>
        <w:t>.</w:t>
      </w:r>
    </w:p>
    <w:p w:rsidR="0045755C" w:rsidRPr="00D2517F" w:rsidRDefault="0045755C" w:rsidP="00D2517F">
      <w:pPr>
        <w:tabs>
          <w:tab w:val="clear" w:pos="567"/>
        </w:tabs>
        <w:spacing w:line="240" w:lineRule="auto"/>
        <w:ind w:right="-142"/>
        <w:rPr>
          <w:szCs w:val="22"/>
          <w:lang w:val="lt-LT"/>
        </w:rPr>
      </w:pPr>
    </w:p>
    <w:p w:rsidR="00F34163" w:rsidRPr="00D2517F" w:rsidRDefault="0045755C" w:rsidP="00D2517F">
      <w:pPr>
        <w:tabs>
          <w:tab w:val="clear" w:pos="567"/>
        </w:tabs>
        <w:spacing w:line="240" w:lineRule="auto"/>
        <w:ind w:right="-142"/>
        <w:rPr>
          <w:szCs w:val="22"/>
          <w:lang w:val="lt-LT"/>
        </w:rPr>
      </w:pPr>
      <w:r w:rsidRPr="00D2517F">
        <w:rPr>
          <w:szCs w:val="22"/>
          <w:lang w:val="lt-LT"/>
        </w:rPr>
        <w:t>Nefopamas visiškai skiriasi nuo kitų centrinio poveikio analgetikų, tokių kaip morfinas, kodeinas, pentazocinas ir propoksifenas. Jis nesijungia prie opioidinių analgetikų recept</w:t>
      </w:r>
      <w:r w:rsidR="00C64F5C" w:rsidRPr="00D2517F">
        <w:rPr>
          <w:szCs w:val="22"/>
          <w:lang w:val="lt-LT"/>
        </w:rPr>
        <w:t>o</w:t>
      </w:r>
      <w:r w:rsidRPr="00D2517F">
        <w:rPr>
          <w:szCs w:val="22"/>
          <w:lang w:val="lt-LT"/>
        </w:rPr>
        <w:t xml:space="preserve">rių ir jo poveikio naloksinas neslopina. Skirtingai nei opioidiniai analgetikai, nefopamas nesukelia kvėpavimo slopinimo. Pranešta apie pripratimo atvejus. Nefopamas nesukelia temperatūrą mažinančio ar uždegimą slopinančio poveikio. Jis neslopina prostaglandinų sintezės </w:t>
      </w:r>
      <w:r w:rsidRPr="00D2517F">
        <w:rPr>
          <w:i/>
          <w:iCs/>
          <w:szCs w:val="22"/>
          <w:lang w:val="lt-LT"/>
        </w:rPr>
        <w:t>in vitro</w:t>
      </w:r>
      <w:r w:rsidRPr="00D2517F">
        <w:rPr>
          <w:szCs w:val="22"/>
          <w:lang w:val="lt-LT"/>
        </w:rPr>
        <w:t>.</w:t>
      </w:r>
    </w:p>
    <w:p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5.2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Farmakokinetinės savybės</w:t>
      </w:r>
    </w:p>
    <w:p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spacing w:line="240" w:lineRule="auto"/>
        <w:ind w:right="-142"/>
        <w:rPr>
          <w:szCs w:val="22"/>
          <w:u w:val="single"/>
          <w:lang w:val="lt-LT"/>
        </w:rPr>
      </w:pPr>
      <w:r w:rsidRPr="00D2517F">
        <w:rPr>
          <w:szCs w:val="22"/>
          <w:u w:val="single"/>
          <w:lang w:val="lt-LT"/>
        </w:rPr>
        <w:t>Absorbcija</w:t>
      </w:r>
    </w:p>
    <w:p w:rsidR="00CF6B3C" w:rsidRPr="00D2517F" w:rsidRDefault="00CF6B3C" w:rsidP="00D2517F">
      <w:pPr>
        <w:pStyle w:val="Antrat4"/>
        <w:spacing w:line="240" w:lineRule="auto"/>
        <w:jc w:val="left"/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</w:pPr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 xml:space="preserve">Per burną </w:t>
      </w:r>
      <w:r w:rsidR="007D5107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su</w:t>
      </w:r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vartojus 90 mg dozę, didžiausia koncentracija kraujo plazmoje (73</w:t>
      </w:r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noBreakHyphen/>
        <w:t>154 ng/ml) atsiranda per 1</w:t>
      </w:r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noBreakHyphen/>
        <w:t xml:space="preserve">3 valandas. Per burną </w:t>
      </w:r>
      <w:r w:rsidR="007D5107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su</w:t>
      </w:r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vartojus 60 mg dozę, didžiausia koncentracija kraujo plazmoje (29</w:t>
      </w:r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noBreakHyphen/>
        <w:t>67 ng/ml) atsiranda per maždaug 2 valandas. Maždaug 73 % nefopamo prisijungia prie kraujo plazmos baltymų.</w:t>
      </w:r>
    </w:p>
    <w:p w:rsidR="00CF6B3C" w:rsidRPr="00D2517F" w:rsidRDefault="00CF6B3C" w:rsidP="00D2517F">
      <w:pPr>
        <w:pStyle w:val="Antrat4"/>
        <w:spacing w:line="240" w:lineRule="auto"/>
        <w:jc w:val="left"/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</w:pPr>
    </w:p>
    <w:p w:rsidR="00CF6B3C" w:rsidRPr="00D2517F" w:rsidRDefault="00CF6B3C" w:rsidP="00D2517F">
      <w:pPr>
        <w:pStyle w:val="Antrat4"/>
        <w:spacing w:line="240" w:lineRule="auto"/>
        <w:jc w:val="left"/>
        <w:rPr>
          <w:rFonts w:ascii="Times New Roman" w:hAnsi="Times New Roman"/>
          <w:b w:val="0"/>
          <w:bCs w:val="0"/>
          <w:sz w:val="22"/>
          <w:szCs w:val="22"/>
          <w:u w:val="single"/>
          <w:lang w:val="lt-LT" w:eastAsia="en-US"/>
        </w:rPr>
      </w:pPr>
      <w:r w:rsidRPr="00D2517F">
        <w:rPr>
          <w:rFonts w:ascii="Times New Roman" w:hAnsi="Times New Roman"/>
          <w:b w:val="0"/>
          <w:bCs w:val="0"/>
          <w:sz w:val="22"/>
          <w:szCs w:val="22"/>
          <w:u w:val="single"/>
          <w:lang w:val="lt-LT" w:eastAsia="en-US"/>
        </w:rPr>
        <w:t>Biotransformacija</w:t>
      </w:r>
    </w:p>
    <w:p w:rsidR="00CF6B3C" w:rsidRPr="00D2517F" w:rsidRDefault="00CF6B3C" w:rsidP="00D2517F">
      <w:pPr>
        <w:pStyle w:val="Antrat4"/>
        <w:spacing w:line="240" w:lineRule="auto"/>
        <w:jc w:val="left"/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</w:pPr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Nefopamo biotransformacija yra labai svarbi: su šlapimu pašalinama nedaug nemetabolizuoto vaistinio preparato. Buvo nustatyti 7 metabolitai, įskaitant desmetil-nefopamą, gliukuronidą ir nefopamo N-oksidą. Vis dėlto duomenų apie tai, kuris fermentas dalyvauja biotransformacijoje, nėra.</w:t>
      </w:r>
    </w:p>
    <w:p w:rsidR="00CF6B3C" w:rsidRPr="00D2517F" w:rsidRDefault="00CF6B3C" w:rsidP="00D2517F">
      <w:pPr>
        <w:pStyle w:val="Antrat4"/>
        <w:spacing w:line="240" w:lineRule="auto"/>
        <w:jc w:val="left"/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</w:pPr>
    </w:p>
    <w:p w:rsidR="00CF6B3C" w:rsidRPr="00D2517F" w:rsidRDefault="00CF6B3C" w:rsidP="00D2517F">
      <w:pPr>
        <w:pStyle w:val="Antrat4"/>
        <w:spacing w:line="240" w:lineRule="auto"/>
        <w:jc w:val="left"/>
        <w:rPr>
          <w:rFonts w:ascii="Times New Roman" w:hAnsi="Times New Roman"/>
          <w:b w:val="0"/>
          <w:bCs w:val="0"/>
          <w:sz w:val="22"/>
          <w:szCs w:val="22"/>
          <w:u w:val="single"/>
          <w:lang w:val="lt-LT" w:eastAsia="en-US"/>
        </w:rPr>
      </w:pPr>
      <w:r w:rsidRPr="00D2517F">
        <w:rPr>
          <w:rFonts w:ascii="Times New Roman" w:hAnsi="Times New Roman"/>
          <w:b w:val="0"/>
          <w:bCs w:val="0"/>
          <w:sz w:val="22"/>
          <w:szCs w:val="22"/>
          <w:u w:val="single"/>
          <w:lang w:val="lt-LT" w:eastAsia="en-US"/>
        </w:rPr>
        <w:t>Eliminacija</w:t>
      </w:r>
    </w:p>
    <w:p w:rsidR="00F34163" w:rsidRPr="00D2517F" w:rsidRDefault="00CF6B3C" w:rsidP="00D2517F">
      <w:pPr>
        <w:pStyle w:val="Antrat4"/>
        <w:spacing w:line="240" w:lineRule="auto"/>
        <w:jc w:val="left"/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</w:pPr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t>Metabolitai ir nedidelė dalis nepakitusio vaistinio preparato yra greitai pašalinama per inkstus. Dėl to didžioji dalis suvartotos dozės nustatoma šlapime. 4 savanoriams į veną suleidus 20 mg radioaktyvaus nefopamo, mažiau nei 5 % suvartotos dozės nustatyta šlapime nepakitusiu pavidalu. Per 5 dienas 87 % suvartoto radioaktyvumo nustatyta šlapime ir 8 % − išmatose. Sveikiems savanoriams nefopamo pusinės eliminacijos laikas buvo 4 valandos (ribos 3</w:t>
      </w:r>
      <w:r w:rsidRPr="00D2517F">
        <w:rPr>
          <w:rFonts w:ascii="Times New Roman" w:hAnsi="Times New Roman"/>
          <w:b w:val="0"/>
          <w:bCs w:val="0"/>
          <w:sz w:val="22"/>
          <w:szCs w:val="22"/>
          <w:lang w:val="lt-LT" w:eastAsia="en-US"/>
        </w:rPr>
        <w:noBreakHyphen/>
        <w:t>8 valandos).</w:t>
      </w:r>
    </w:p>
    <w:p w:rsidR="00CF6B3C" w:rsidRPr="00D2517F" w:rsidRDefault="00CF6B3C" w:rsidP="00D2517F">
      <w:pPr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5.3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Ikiklinikinių saugumo tyrimų duomenys</w:t>
      </w:r>
    </w:p>
    <w:p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Įprastų farmakologinio saugumo, kartotinių dozių toksiškumo, genotoksiškumo, galimo kancerogeniškumo, toksinio poveikio reprodukcijai ir vystymuisi ikiklinikinių tyrimų duomenys specifinio pavojaus žmogui nerodo.</w:t>
      </w:r>
    </w:p>
    <w:p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6.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FARMACINĖ INFORMACIJA</w:t>
      </w:r>
    </w:p>
    <w:p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6.1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Pagalbinių medžiagų sąrašas</w:t>
      </w:r>
    </w:p>
    <w:p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u w:val="single"/>
          <w:lang w:val="lt-LT"/>
        </w:rPr>
      </w:pPr>
      <w:bookmarkStart w:id="3" w:name="_Hlk70514993"/>
      <w:r w:rsidRPr="00D2517F">
        <w:rPr>
          <w:szCs w:val="22"/>
          <w:u w:val="single"/>
          <w:lang w:val="lt-LT"/>
        </w:rPr>
        <w:t>Tabletės branduolys</w:t>
      </w:r>
    </w:p>
    <w:p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Mikrokristalinė celiuliozė (E460)</w:t>
      </w:r>
    </w:p>
    <w:p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Povidonas (K30)</w:t>
      </w:r>
    </w:p>
    <w:p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Kalcio</w:t>
      </w:r>
      <w:r w:rsidR="00316BB9">
        <w:rPr>
          <w:szCs w:val="22"/>
          <w:lang w:val="lt-LT"/>
        </w:rPr>
        <w:t>-</w:t>
      </w:r>
      <w:r w:rsidRPr="00D2517F">
        <w:rPr>
          <w:szCs w:val="22"/>
          <w:lang w:val="lt-LT"/>
        </w:rPr>
        <w:t>vandenilio fosfatas</w:t>
      </w:r>
    </w:p>
    <w:p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Kopovidonas</w:t>
      </w:r>
    </w:p>
    <w:p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Pregelifikuotas </w:t>
      </w:r>
      <w:r w:rsidR="002E6B7E">
        <w:rPr>
          <w:szCs w:val="22"/>
          <w:lang w:val="lt-LT"/>
        </w:rPr>
        <w:t xml:space="preserve">kukurūzų </w:t>
      </w:r>
      <w:r w:rsidRPr="00D2517F">
        <w:rPr>
          <w:szCs w:val="22"/>
          <w:lang w:val="lt-LT"/>
        </w:rPr>
        <w:t>krakmolas</w:t>
      </w:r>
    </w:p>
    <w:p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Koloidinis bevandenis silicio dioksidas </w:t>
      </w:r>
    </w:p>
    <w:p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lastRenderedPageBreak/>
        <w:t>Magnio stearatas</w:t>
      </w:r>
      <w:r w:rsidR="00A5376D" w:rsidRPr="00D2517F">
        <w:rPr>
          <w:szCs w:val="22"/>
          <w:lang w:val="lt-LT"/>
        </w:rPr>
        <w:t xml:space="preserve"> (E572)</w:t>
      </w:r>
    </w:p>
    <w:p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655BF9" w:rsidRPr="00D2517F" w:rsidRDefault="00783239" w:rsidP="00D2517F">
      <w:pPr>
        <w:tabs>
          <w:tab w:val="clear" w:pos="567"/>
        </w:tabs>
        <w:spacing w:line="240" w:lineRule="auto"/>
        <w:rPr>
          <w:szCs w:val="22"/>
          <w:u w:val="single"/>
          <w:lang w:val="lt-LT"/>
        </w:rPr>
      </w:pPr>
      <w:r>
        <w:rPr>
          <w:szCs w:val="22"/>
          <w:u w:val="single"/>
          <w:lang w:val="lt-LT"/>
        </w:rPr>
        <w:t>Tabletės p</w:t>
      </w:r>
      <w:r w:rsidR="00655BF9" w:rsidRPr="00D2517F">
        <w:rPr>
          <w:szCs w:val="22"/>
          <w:u w:val="single"/>
          <w:lang w:val="lt-LT"/>
        </w:rPr>
        <w:t>lėvelė</w:t>
      </w:r>
    </w:p>
    <w:p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Opadry OY-S-7335:</w:t>
      </w:r>
    </w:p>
    <w:p w:rsidR="00655BF9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Hipromeliozė</w:t>
      </w:r>
    </w:p>
    <w:p w:rsidR="00F34163" w:rsidRPr="00D2517F" w:rsidRDefault="00655BF9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Titano dioksidas (E171)</w:t>
      </w:r>
    </w:p>
    <w:p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bookmarkEnd w:id="3"/>
    <w:p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6.2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Nesuderinamumas</w:t>
      </w:r>
    </w:p>
    <w:p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Duomenys nebūtini.</w:t>
      </w:r>
    </w:p>
    <w:p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6.3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Tinkamumo laikas</w:t>
      </w:r>
    </w:p>
    <w:p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F34163" w:rsidRPr="00D2517F" w:rsidRDefault="00D60FB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 </w:t>
      </w:r>
      <w:r w:rsidR="00227B48">
        <w:rPr>
          <w:szCs w:val="22"/>
          <w:lang w:val="lt-LT"/>
        </w:rPr>
        <w:t>3</w:t>
      </w:r>
      <w:r>
        <w:rPr>
          <w:szCs w:val="22"/>
          <w:lang w:val="lt-LT"/>
        </w:rPr>
        <w:t xml:space="preserve"> metai</w:t>
      </w:r>
      <w:r w:rsidR="002E6B7E">
        <w:rPr>
          <w:szCs w:val="22"/>
          <w:lang w:val="lt-LT"/>
        </w:rPr>
        <w:t>.</w:t>
      </w:r>
    </w:p>
    <w:p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6.4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Specialios laikymo sąlygos</w:t>
      </w:r>
    </w:p>
    <w:p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9F673D" w:rsidRPr="00D2517F" w:rsidRDefault="00924AF9" w:rsidP="00D2517F">
      <w:pPr>
        <w:spacing w:line="240" w:lineRule="auto"/>
        <w:ind w:left="567" w:hanging="567"/>
        <w:outlineLvl w:val="0"/>
        <w:rPr>
          <w:szCs w:val="22"/>
          <w:lang w:val="lt-LT"/>
        </w:rPr>
      </w:pPr>
      <w:bookmarkStart w:id="4" w:name="_Hlk42262398"/>
      <w:r w:rsidRPr="00A05ABC">
        <w:rPr>
          <w:lang w:val="lt-LT"/>
        </w:rPr>
        <w:t>Šiam vaistiniam preparatui specialių laikymo sąlygų nereikia</w:t>
      </w:r>
      <w:r w:rsidR="00D60FB3">
        <w:rPr>
          <w:lang w:val="lt-LT"/>
        </w:rPr>
        <w:t>.</w:t>
      </w:r>
      <w:r w:rsidR="009F673D" w:rsidRPr="00D2517F">
        <w:rPr>
          <w:szCs w:val="22"/>
          <w:lang w:val="lt-LT"/>
        </w:rPr>
        <w:t>.</w:t>
      </w:r>
    </w:p>
    <w:bookmarkEnd w:id="4"/>
    <w:p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6.5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Talpyklės pobūdis ir jos turinys</w:t>
      </w:r>
    </w:p>
    <w:p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9F673D" w:rsidRPr="00D2517F" w:rsidRDefault="009F673D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Tabletės yra supakuotos aliuminio/PVC-PE-PVDC lizdinėse plokštelėse. </w:t>
      </w:r>
    </w:p>
    <w:p w:rsidR="00F34163" w:rsidRPr="00D2517F" w:rsidRDefault="009F673D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Kiekvienoje pakuotėje yra </w:t>
      </w:r>
      <w:r w:rsidR="00A070AC">
        <w:rPr>
          <w:szCs w:val="22"/>
          <w:lang w:val="lt-LT"/>
        </w:rPr>
        <w:t>1</w:t>
      </w:r>
      <w:r w:rsidRPr="00D2517F">
        <w:rPr>
          <w:szCs w:val="22"/>
          <w:lang w:val="lt-LT"/>
        </w:rPr>
        <w:t> lizdinė plokštelė</w:t>
      </w:r>
      <w:r w:rsidR="00A070AC">
        <w:rPr>
          <w:szCs w:val="22"/>
          <w:lang w:val="lt-LT"/>
        </w:rPr>
        <w:t>, kurioje yra</w:t>
      </w:r>
      <w:r w:rsidR="00A070AC" w:rsidRPr="00D2517F">
        <w:rPr>
          <w:szCs w:val="22"/>
          <w:lang w:val="lt-LT"/>
        </w:rPr>
        <w:t xml:space="preserve"> </w:t>
      </w:r>
      <w:r w:rsidR="00A070AC">
        <w:rPr>
          <w:szCs w:val="22"/>
          <w:lang w:val="lt-LT"/>
        </w:rPr>
        <w:t>30</w:t>
      </w:r>
      <w:r w:rsidR="00A070AC" w:rsidRPr="00D2517F">
        <w:rPr>
          <w:szCs w:val="22"/>
          <w:lang w:val="lt-LT"/>
        </w:rPr>
        <w:t> </w:t>
      </w:r>
      <w:r w:rsidRPr="00D2517F">
        <w:rPr>
          <w:szCs w:val="22"/>
          <w:lang w:val="lt-LT"/>
        </w:rPr>
        <w:t>plėvele dengtų tablečių. Pakuotėje yra 30 tablečių.</w:t>
      </w:r>
    </w:p>
    <w:p w:rsidR="009F673D" w:rsidRPr="00D2517F" w:rsidRDefault="009F673D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bookmarkStart w:id="5" w:name="OLE_LINK1"/>
      <w:r w:rsidRPr="00D2517F">
        <w:rPr>
          <w:rFonts w:ascii="Times New Roman" w:hAnsi="Times New Roman"/>
          <w:sz w:val="22"/>
          <w:szCs w:val="22"/>
          <w:lang w:val="lt-LT"/>
        </w:rPr>
        <w:t>6.6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Specialūs reikalavimai atliekoms tvarkyti</w:t>
      </w:r>
    </w:p>
    <w:bookmarkEnd w:id="5"/>
    <w:p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Nesuvartotą vaistinį preparatą ar atliekas reikia tvarkyti laikantis vietinių reikalavimų.</w:t>
      </w:r>
    </w:p>
    <w:p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7.</w:t>
      </w:r>
      <w:r w:rsidRPr="00D2517F">
        <w:rPr>
          <w:rFonts w:ascii="Times New Roman" w:hAnsi="Times New Roman"/>
          <w:sz w:val="22"/>
          <w:szCs w:val="22"/>
          <w:lang w:val="lt-LT"/>
        </w:rPr>
        <w:tab/>
      </w:r>
      <w:r w:rsidR="00126F6D" w:rsidRPr="00D2517F">
        <w:rPr>
          <w:rFonts w:ascii="Times New Roman" w:hAnsi="Times New Roman"/>
          <w:sz w:val="22"/>
          <w:szCs w:val="22"/>
          <w:lang w:val="lt-LT"/>
        </w:rPr>
        <w:t>REGISTRUOTOJAS</w:t>
      </w:r>
    </w:p>
    <w:p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461B78" w:rsidRPr="00D2517F" w:rsidRDefault="00461B78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SanoSwiss, UAB</w:t>
      </w:r>
    </w:p>
    <w:p w:rsidR="00461B78" w:rsidRPr="00D2517F" w:rsidRDefault="00461B78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Lvovo 25-701</w:t>
      </w:r>
    </w:p>
    <w:p w:rsidR="00461B78" w:rsidRPr="00D2517F" w:rsidRDefault="00461B78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LT-09320 Vilnius</w:t>
      </w:r>
    </w:p>
    <w:p w:rsidR="00F34163" w:rsidRPr="00D2517F" w:rsidRDefault="00461B78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Lietuva</w:t>
      </w:r>
    </w:p>
    <w:p w:rsidR="00461B78" w:rsidRPr="00D2517F" w:rsidRDefault="00461B78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8.</w:t>
      </w:r>
      <w:r w:rsidRPr="00D2517F">
        <w:rPr>
          <w:rFonts w:ascii="Times New Roman" w:hAnsi="Times New Roman"/>
          <w:sz w:val="22"/>
          <w:szCs w:val="22"/>
          <w:lang w:val="lt-LT"/>
        </w:rPr>
        <w:tab/>
      </w:r>
      <w:r w:rsidR="00826CB6" w:rsidRPr="00D2517F">
        <w:rPr>
          <w:rFonts w:ascii="Times New Roman" w:hAnsi="Times New Roman"/>
          <w:sz w:val="22"/>
          <w:szCs w:val="22"/>
          <w:lang w:val="lt-LT"/>
        </w:rPr>
        <w:t xml:space="preserve">REGISTRACIJOS </w:t>
      </w:r>
      <w:r w:rsidRPr="00D2517F">
        <w:rPr>
          <w:rFonts w:ascii="Times New Roman" w:hAnsi="Times New Roman"/>
          <w:sz w:val="22"/>
          <w:szCs w:val="22"/>
          <w:lang w:val="lt-LT"/>
        </w:rPr>
        <w:t xml:space="preserve">PAŽYMĖJIMO NUMERIS (-IAI) </w:t>
      </w:r>
    </w:p>
    <w:p w:rsidR="00CF413B" w:rsidRPr="00D2517F" w:rsidRDefault="00CF413B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F34163" w:rsidRDefault="00CF413B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L</w:t>
      </w:r>
      <w:r w:rsidRPr="00CF413B">
        <w:rPr>
          <w:szCs w:val="22"/>
          <w:lang w:val="lt-LT"/>
        </w:rPr>
        <w:t>T/1/21/4802/001</w:t>
      </w:r>
    </w:p>
    <w:p w:rsidR="00CF413B" w:rsidRDefault="00CF413B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CF413B" w:rsidRPr="00D2517F" w:rsidRDefault="00CF413B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9.</w:t>
      </w:r>
      <w:r w:rsidRPr="00D2517F">
        <w:rPr>
          <w:rFonts w:ascii="Times New Roman" w:hAnsi="Times New Roman"/>
          <w:sz w:val="22"/>
          <w:szCs w:val="22"/>
          <w:lang w:val="lt-LT"/>
        </w:rPr>
        <w:tab/>
      </w:r>
      <w:r w:rsidR="00826CB6" w:rsidRPr="00D2517F">
        <w:rPr>
          <w:rFonts w:ascii="Times New Roman" w:hAnsi="Times New Roman"/>
          <w:sz w:val="22"/>
          <w:szCs w:val="22"/>
          <w:lang w:val="lt-LT"/>
        </w:rPr>
        <w:t>REGISTRA</w:t>
      </w:r>
      <w:r w:rsidR="00B51C06" w:rsidRPr="00D2517F">
        <w:rPr>
          <w:rFonts w:ascii="Times New Roman" w:hAnsi="Times New Roman"/>
          <w:sz w:val="22"/>
          <w:szCs w:val="22"/>
          <w:lang w:val="lt-LT"/>
        </w:rPr>
        <w:t>VIMO</w:t>
      </w:r>
      <w:r w:rsidRPr="00D2517F">
        <w:rPr>
          <w:rFonts w:ascii="Times New Roman" w:hAnsi="Times New Roman"/>
          <w:sz w:val="22"/>
          <w:szCs w:val="22"/>
          <w:lang w:val="lt-LT"/>
        </w:rPr>
        <w:t xml:space="preserve"> / </w:t>
      </w:r>
      <w:r w:rsidR="00CE6EC2" w:rsidRPr="00D2517F">
        <w:rPr>
          <w:rFonts w:ascii="Times New Roman" w:hAnsi="Times New Roman"/>
          <w:sz w:val="22"/>
          <w:szCs w:val="22"/>
          <w:lang w:val="lt-LT"/>
        </w:rPr>
        <w:t xml:space="preserve">PERREGISTRAVIMO </w:t>
      </w:r>
      <w:r w:rsidRPr="00D2517F">
        <w:rPr>
          <w:rFonts w:ascii="Times New Roman" w:hAnsi="Times New Roman"/>
          <w:sz w:val="22"/>
          <w:szCs w:val="22"/>
          <w:lang w:val="lt-LT"/>
        </w:rPr>
        <w:t>DATA</w:t>
      </w:r>
    </w:p>
    <w:p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461B78" w:rsidRPr="00D2517F" w:rsidRDefault="00C8680A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Registra</w:t>
      </w:r>
      <w:r w:rsidR="00B51C06" w:rsidRPr="00D2517F">
        <w:rPr>
          <w:szCs w:val="22"/>
          <w:lang w:val="lt-LT"/>
        </w:rPr>
        <w:t>vimo</w:t>
      </w:r>
      <w:r w:rsidRPr="00D2517F">
        <w:rPr>
          <w:szCs w:val="22"/>
          <w:lang w:val="lt-LT"/>
        </w:rPr>
        <w:t xml:space="preserve"> data</w:t>
      </w:r>
      <w:r w:rsidR="00964900">
        <w:rPr>
          <w:szCs w:val="22"/>
          <w:lang w:val="lt-LT"/>
        </w:rPr>
        <w:t xml:space="preserve"> </w:t>
      </w:r>
      <w:r w:rsidR="00CF413B">
        <w:rPr>
          <w:noProof/>
          <w:szCs w:val="24"/>
          <w:lang w:val="lt-LT"/>
        </w:rPr>
        <w:t>2021 m. rugpjūčio 27 d.</w:t>
      </w:r>
    </w:p>
    <w:p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F34163" w:rsidRPr="00D2517F" w:rsidRDefault="00F3416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10.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TEKSTO PERŽIŪROS DATA</w:t>
      </w:r>
    </w:p>
    <w:p w:rsidR="00F34163" w:rsidRDefault="00F34163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F34163" w:rsidRDefault="004C7ACF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>2025 m. birželio 27 d.</w:t>
      </w:r>
    </w:p>
    <w:p w:rsidR="004C7ACF" w:rsidRPr="00D2517F" w:rsidRDefault="004C7ACF" w:rsidP="00D2517F">
      <w:p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767E13" w:rsidRPr="00D2517F" w:rsidRDefault="00F34163" w:rsidP="00D2517F">
      <w:pPr>
        <w:pStyle w:val="Paprastasistekstas"/>
        <w:tabs>
          <w:tab w:val="left" w:pos="5954"/>
          <w:tab w:val="left" w:pos="6237"/>
          <w:tab w:val="left" w:pos="6663"/>
          <w:tab w:val="left" w:pos="6946"/>
        </w:tabs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Išsami informacija apie šį vaistinį preparatą pateikiama Valstybinės vaistų kontrolės tarnybos prie Lietuvos Respublikos sveikatos apsaugos ministerijos tinklalapyje</w:t>
      </w:r>
      <w:r w:rsidRPr="00D2517F">
        <w:rPr>
          <w:rFonts w:ascii="Times New Roman" w:hAnsi="Times New Roman"/>
          <w:i/>
          <w:sz w:val="22"/>
          <w:szCs w:val="22"/>
          <w:lang w:val="lt-LT"/>
        </w:rPr>
        <w:t xml:space="preserve"> </w:t>
      </w:r>
      <w:hyperlink r:id="rId11" w:history="1">
        <w:r w:rsidR="00783239" w:rsidRPr="00783239">
          <w:rPr>
            <w:rStyle w:val="Hipersaitas"/>
            <w:rFonts w:ascii="Times New Roman" w:hAnsi="Times New Roman"/>
            <w:sz w:val="22"/>
            <w:szCs w:val="22"/>
            <w:lang w:val="lt-LT"/>
          </w:rPr>
          <w:t>https://vvkt.lrv.lt/lt</w:t>
        </w:r>
      </w:hyperlink>
      <w:r w:rsidR="00783239">
        <w:rPr>
          <w:rFonts w:ascii="Times New Roman" w:hAnsi="Times New Roman"/>
          <w:sz w:val="22"/>
          <w:szCs w:val="22"/>
          <w:lang w:val="lt-LT"/>
        </w:rPr>
        <w:t>/</w:t>
      </w:r>
    </w:p>
    <w:p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  <w:r w:rsidRPr="00D2517F">
        <w:rPr>
          <w:szCs w:val="22"/>
          <w:lang w:val="lt-LT"/>
        </w:rPr>
        <w:br w:type="page"/>
      </w:r>
    </w:p>
    <w:p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jc w:val="center"/>
        <w:rPr>
          <w:szCs w:val="22"/>
          <w:lang w:val="lt-LT"/>
        </w:rPr>
      </w:pPr>
    </w:p>
    <w:p w:rsidR="00767E13" w:rsidRDefault="00767E13" w:rsidP="00D2517F">
      <w:pPr>
        <w:spacing w:line="240" w:lineRule="auto"/>
        <w:jc w:val="center"/>
        <w:rPr>
          <w:szCs w:val="22"/>
          <w:lang w:val="lt-LT"/>
        </w:rPr>
      </w:pPr>
    </w:p>
    <w:p w:rsidR="00964900" w:rsidRDefault="00964900" w:rsidP="00D2517F">
      <w:pPr>
        <w:spacing w:line="240" w:lineRule="auto"/>
        <w:jc w:val="center"/>
        <w:rPr>
          <w:szCs w:val="22"/>
          <w:lang w:val="lt-LT"/>
        </w:rPr>
      </w:pPr>
    </w:p>
    <w:p w:rsidR="00964900" w:rsidRDefault="00964900" w:rsidP="00D2517F">
      <w:pPr>
        <w:spacing w:line="240" w:lineRule="auto"/>
        <w:jc w:val="center"/>
        <w:rPr>
          <w:szCs w:val="22"/>
          <w:lang w:val="lt-LT"/>
        </w:rPr>
      </w:pPr>
    </w:p>
    <w:p w:rsidR="00964900" w:rsidRDefault="00964900" w:rsidP="00D2517F">
      <w:pPr>
        <w:spacing w:line="240" w:lineRule="auto"/>
        <w:jc w:val="center"/>
        <w:rPr>
          <w:szCs w:val="22"/>
          <w:lang w:val="lt-LT"/>
        </w:rPr>
      </w:pPr>
    </w:p>
    <w:p w:rsidR="00964900" w:rsidRDefault="00964900" w:rsidP="00D2517F">
      <w:pPr>
        <w:spacing w:line="240" w:lineRule="auto"/>
        <w:jc w:val="center"/>
        <w:rPr>
          <w:szCs w:val="22"/>
          <w:lang w:val="lt-LT"/>
        </w:rPr>
      </w:pPr>
    </w:p>
    <w:p w:rsidR="00964900" w:rsidRPr="00D2517F" w:rsidRDefault="00964900" w:rsidP="00D2517F">
      <w:pPr>
        <w:spacing w:line="240" w:lineRule="auto"/>
        <w:jc w:val="center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jc w:val="center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II PRIEDAS</w:t>
      </w:r>
    </w:p>
    <w:p w:rsidR="00767E13" w:rsidRPr="00D2517F" w:rsidRDefault="00767E13" w:rsidP="00D2517F">
      <w:pPr>
        <w:spacing w:line="240" w:lineRule="auto"/>
        <w:ind w:left="1701" w:right="1416" w:hanging="567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jc w:val="center"/>
        <w:rPr>
          <w:i/>
          <w:szCs w:val="22"/>
          <w:lang w:val="lt-LT"/>
        </w:rPr>
      </w:pPr>
      <w:r w:rsidRPr="00D2517F">
        <w:rPr>
          <w:b/>
          <w:szCs w:val="22"/>
          <w:lang w:val="lt-LT"/>
        </w:rPr>
        <w:t>REGISTRACIJOS SĄLYGOS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tabs>
          <w:tab w:val="clear" w:pos="567"/>
          <w:tab w:val="left" w:pos="1701"/>
        </w:tabs>
        <w:spacing w:line="240" w:lineRule="auto"/>
        <w:ind w:left="1701" w:righ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A.</w:t>
      </w:r>
      <w:r w:rsidRPr="00D2517F">
        <w:rPr>
          <w:b/>
          <w:noProof/>
          <w:szCs w:val="22"/>
          <w:lang w:val="lt-LT"/>
        </w:rPr>
        <w:tab/>
        <w:t>GAMINTOJA</w:t>
      </w:r>
      <w:r w:rsidR="00783239">
        <w:rPr>
          <w:b/>
          <w:noProof/>
          <w:szCs w:val="22"/>
          <w:lang w:val="lt-LT"/>
        </w:rPr>
        <w:t>I</w:t>
      </w:r>
      <w:r w:rsidRPr="00D2517F">
        <w:rPr>
          <w:b/>
          <w:noProof/>
          <w:szCs w:val="22"/>
          <w:lang w:val="lt-LT"/>
        </w:rPr>
        <w:t>, ATSAKING</w:t>
      </w:r>
      <w:r w:rsidR="00783239">
        <w:rPr>
          <w:b/>
          <w:noProof/>
          <w:szCs w:val="22"/>
          <w:lang w:val="lt-LT"/>
        </w:rPr>
        <w:t>I</w:t>
      </w:r>
      <w:r w:rsidRPr="00D2517F">
        <w:rPr>
          <w:b/>
          <w:noProof/>
          <w:szCs w:val="22"/>
          <w:lang w:val="lt-LT"/>
        </w:rPr>
        <w:t xml:space="preserve"> UŽ SERIJŲ IŠLEIDIMĄ</w:t>
      </w:r>
    </w:p>
    <w:p w:rsidR="00767E13" w:rsidRPr="00D2517F" w:rsidRDefault="00767E13" w:rsidP="00D2517F">
      <w:pPr>
        <w:tabs>
          <w:tab w:val="clear" w:pos="567"/>
          <w:tab w:val="left" w:pos="1701"/>
        </w:tabs>
        <w:spacing w:line="240" w:lineRule="auto"/>
        <w:ind w:left="567" w:right="567" w:hanging="567"/>
        <w:rPr>
          <w:noProof/>
          <w:szCs w:val="22"/>
          <w:lang w:val="lt-LT"/>
        </w:rPr>
      </w:pPr>
    </w:p>
    <w:p w:rsidR="00767E13" w:rsidRPr="00D2517F" w:rsidRDefault="00767E13" w:rsidP="00D2517F">
      <w:pPr>
        <w:tabs>
          <w:tab w:val="clear" w:pos="567"/>
          <w:tab w:val="left" w:pos="1701"/>
        </w:tabs>
        <w:spacing w:line="240" w:lineRule="auto"/>
        <w:ind w:left="1701" w:right="567" w:hanging="567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B.</w:t>
      </w:r>
      <w:r w:rsidRPr="00D2517F">
        <w:rPr>
          <w:b/>
          <w:szCs w:val="22"/>
          <w:lang w:val="lt-LT"/>
        </w:rPr>
        <w:tab/>
        <w:t>TIEKIMO IR VARTOJIMO SĄLYGOS AR APRIBOJIMAI</w:t>
      </w:r>
    </w:p>
    <w:p w:rsidR="00767E13" w:rsidRPr="00D2517F" w:rsidRDefault="00767E13" w:rsidP="00D2517F">
      <w:pPr>
        <w:tabs>
          <w:tab w:val="clear" w:pos="567"/>
          <w:tab w:val="left" w:pos="1701"/>
        </w:tabs>
        <w:spacing w:line="240" w:lineRule="auto"/>
        <w:ind w:left="567" w:right="567" w:hanging="567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ind w:left="567" w:hanging="567"/>
        <w:rPr>
          <w:b/>
          <w:szCs w:val="22"/>
          <w:lang w:val="lt-LT"/>
        </w:rPr>
      </w:pPr>
      <w:r w:rsidRPr="00D2517F">
        <w:rPr>
          <w:szCs w:val="22"/>
          <w:lang w:val="lt-LT"/>
        </w:rPr>
        <w:br w:type="page"/>
      </w:r>
      <w:r w:rsidRPr="00D2517F">
        <w:rPr>
          <w:b/>
          <w:szCs w:val="22"/>
          <w:lang w:val="lt-LT"/>
        </w:rPr>
        <w:lastRenderedPageBreak/>
        <w:t>A.</w:t>
      </w:r>
      <w:r w:rsidRPr="00D2517F">
        <w:rPr>
          <w:b/>
          <w:szCs w:val="22"/>
          <w:lang w:val="lt-LT"/>
        </w:rPr>
        <w:tab/>
        <w:t>GAMINTOJA</w:t>
      </w:r>
      <w:r w:rsidR="00783239">
        <w:rPr>
          <w:b/>
          <w:szCs w:val="22"/>
          <w:lang w:val="lt-LT"/>
        </w:rPr>
        <w:t>I</w:t>
      </w:r>
      <w:r w:rsidRPr="00D2517F">
        <w:rPr>
          <w:b/>
          <w:szCs w:val="22"/>
          <w:lang w:val="lt-LT"/>
        </w:rPr>
        <w:t>, ATSAKING</w:t>
      </w:r>
      <w:r w:rsidR="00783239">
        <w:rPr>
          <w:b/>
          <w:szCs w:val="22"/>
          <w:lang w:val="lt-LT"/>
        </w:rPr>
        <w:t>I</w:t>
      </w:r>
      <w:r w:rsidRPr="00D2517F">
        <w:rPr>
          <w:b/>
          <w:szCs w:val="22"/>
          <w:lang w:val="lt-LT"/>
        </w:rPr>
        <w:t xml:space="preserve"> UŽ SERIJŲ IŠLEIDIMĄ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jc w:val="both"/>
        <w:rPr>
          <w:szCs w:val="22"/>
          <w:lang w:val="lt-LT"/>
        </w:rPr>
      </w:pPr>
      <w:r w:rsidRPr="00D2517F">
        <w:rPr>
          <w:noProof/>
          <w:szCs w:val="22"/>
          <w:u w:val="single"/>
          <w:lang w:val="lt-LT"/>
        </w:rPr>
        <w:t>Gamintojų, atsakingų už serijų išleidimą, pavadinimai ir adresai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Laboratoires BTT</w:t>
      </w:r>
    </w:p>
    <w:p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ZI de Krafft</w:t>
      </w:r>
    </w:p>
    <w:p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Erstein 67150</w:t>
      </w:r>
    </w:p>
    <w:p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Prancūzija</w:t>
      </w:r>
    </w:p>
    <w:p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arba</w:t>
      </w:r>
    </w:p>
    <w:p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Holsten Pharma GmbH</w:t>
      </w:r>
    </w:p>
    <w:p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Hahnstraße 31-35</w:t>
      </w:r>
    </w:p>
    <w:p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60528 Frankfurt am Main</w:t>
      </w:r>
    </w:p>
    <w:p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Vokietija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jc w:val="both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Su pakuote pateikiamame lapelyje nurodomas gamintojo, atsakingo už konkrečios serijos išleidimą, pavadinimas ir adresas.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ind w:left="567" w:hanging="567"/>
        <w:rPr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B.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TIEKIMO IR VARTOJIMO SĄLYGOS AR APRIBOJIMAI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Receptinis vaistinis preparatas.</w:t>
      </w:r>
    </w:p>
    <w:p w:rsidR="00F34163" w:rsidRPr="00D2517F" w:rsidRDefault="00F34163" w:rsidP="00D2517F">
      <w:pPr>
        <w:pStyle w:val="Paprastasistekstas"/>
        <w:tabs>
          <w:tab w:val="left" w:pos="5954"/>
          <w:tab w:val="left" w:pos="6237"/>
          <w:tab w:val="left" w:pos="6663"/>
          <w:tab w:val="left" w:pos="6946"/>
        </w:tabs>
        <w:rPr>
          <w:rFonts w:ascii="Times New Roman" w:hAnsi="Times New Roman"/>
          <w:sz w:val="22"/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br w:type="page"/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outlineLvl w:val="0"/>
        <w:rPr>
          <w:b/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outlineLvl w:val="0"/>
        <w:rPr>
          <w:b/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outlineLvl w:val="0"/>
        <w:rPr>
          <w:b/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outlineLvl w:val="0"/>
        <w:rPr>
          <w:b/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outlineLvl w:val="0"/>
        <w:rPr>
          <w:b/>
          <w:szCs w:val="22"/>
          <w:lang w:val="lt-LT"/>
        </w:rPr>
      </w:pPr>
    </w:p>
    <w:p w:rsidR="00767E13" w:rsidRDefault="00767E13" w:rsidP="00D2517F">
      <w:pPr>
        <w:spacing w:line="240" w:lineRule="auto"/>
        <w:outlineLvl w:val="0"/>
        <w:rPr>
          <w:b/>
          <w:szCs w:val="22"/>
          <w:lang w:val="lt-LT"/>
        </w:rPr>
      </w:pPr>
    </w:p>
    <w:p w:rsidR="00964900" w:rsidRPr="00D2517F" w:rsidRDefault="00964900" w:rsidP="00D2517F">
      <w:pPr>
        <w:spacing w:line="240" w:lineRule="auto"/>
        <w:outlineLvl w:val="0"/>
        <w:rPr>
          <w:b/>
          <w:szCs w:val="22"/>
          <w:lang w:val="lt-LT"/>
        </w:rPr>
      </w:pPr>
    </w:p>
    <w:p w:rsidR="00767E13" w:rsidRPr="00D2517F" w:rsidRDefault="00767E13" w:rsidP="00D2517F">
      <w:pPr>
        <w:pStyle w:val="Antrat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</w:pPr>
      <w:r w:rsidRPr="00D2517F">
        <w:rPr>
          <w:rFonts w:ascii="Times New Roman" w:hAnsi="Times New Roman"/>
          <w:i w:val="0"/>
          <w:sz w:val="22"/>
          <w:szCs w:val="22"/>
          <w:lang w:val="lt-LT"/>
        </w:rPr>
        <w:t>III PRIEDAS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pStyle w:val="Antrat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</w:pPr>
      <w:r w:rsidRPr="00D2517F">
        <w:rPr>
          <w:rFonts w:ascii="Times New Roman" w:hAnsi="Times New Roman"/>
          <w:i w:val="0"/>
          <w:sz w:val="22"/>
          <w:szCs w:val="22"/>
          <w:lang w:val="lt-LT"/>
        </w:rPr>
        <w:t>ŽENKLINIMAS IR PAKUOTĖS LAPELIS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br w:type="page"/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pStyle w:val="Antrat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</w:pPr>
      <w:r w:rsidRPr="00D2517F">
        <w:rPr>
          <w:rFonts w:ascii="Times New Roman" w:hAnsi="Times New Roman"/>
          <w:i w:val="0"/>
          <w:sz w:val="22"/>
          <w:szCs w:val="22"/>
          <w:lang w:val="lt-LT"/>
        </w:rPr>
        <w:t>A. ŽENKLINIMAS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br w:type="page"/>
      </w:r>
    </w:p>
    <w:p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b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lastRenderedPageBreak/>
        <w:t>INFORMACIJA ANT IŠORINĖS</w:t>
      </w:r>
      <w:r w:rsidR="00A668EA" w:rsidRPr="00D2517F">
        <w:rPr>
          <w:b/>
          <w:noProof/>
          <w:szCs w:val="22"/>
          <w:lang w:val="lt-LT"/>
        </w:rPr>
        <w:t xml:space="preserve"> </w:t>
      </w:r>
      <w:r w:rsidRPr="00D2517F">
        <w:rPr>
          <w:b/>
          <w:noProof/>
          <w:szCs w:val="22"/>
          <w:lang w:val="lt-LT"/>
        </w:rPr>
        <w:t>PAKUOTĖS</w:t>
      </w:r>
    </w:p>
    <w:p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rPr>
          <w:b/>
          <w:szCs w:val="22"/>
          <w:lang w:val="lt-LT"/>
        </w:rPr>
      </w:pPr>
    </w:p>
    <w:p w:rsidR="00767E13" w:rsidRPr="00D2517F" w:rsidRDefault="00A668EA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b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KARTONO DĖŽUTĖ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1.</w:t>
      </w:r>
      <w:r w:rsidRPr="00D2517F">
        <w:rPr>
          <w:b/>
          <w:szCs w:val="22"/>
          <w:lang w:val="lt-LT"/>
        </w:rPr>
        <w:tab/>
      </w:r>
      <w:r w:rsidRPr="00D2517F">
        <w:rPr>
          <w:b/>
          <w:caps/>
          <w:noProof/>
          <w:szCs w:val="22"/>
          <w:lang w:val="lt-LT"/>
        </w:rPr>
        <w:t>VAISTINIO</w:t>
      </w:r>
      <w:r w:rsidRPr="00D2517F">
        <w:rPr>
          <w:b/>
          <w:noProof/>
          <w:szCs w:val="22"/>
          <w:lang w:val="lt-LT"/>
        </w:rPr>
        <w:t xml:space="preserve"> PREPARATO PAVADINIMAS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A668EA" w:rsidRPr="00D2517F" w:rsidRDefault="00A668EA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Anefaltic 30 mg plėvele dengtos tabletės</w:t>
      </w:r>
    </w:p>
    <w:p w:rsidR="00767E13" w:rsidRPr="00AD3F5D" w:rsidRDefault="00A668EA" w:rsidP="00D2517F">
      <w:pPr>
        <w:spacing w:line="240" w:lineRule="auto"/>
        <w:rPr>
          <w:iCs/>
          <w:szCs w:val="22"/>
          <w:lang w:val="lt-LT"/>
        </w:rPr>
      </w:pPr>
      <w:r w:rsidRPr="00AD3F5D">
        <w:rPr>
          <w:iCs/>
          <w:szCs w:val="22"/>
          <w:lang w:val="lt-LT"/>
        </w:rPr>
        <w:t>nefopam</w:t>
      </w:r>
      <w:r w:rsidR="00B872E1" w:rsidRPr="00AD3F5D">
        <w:rPr>
          <w:iCs/>
          <w:szCs w:val="22"/>
          <w:lang w:val="lt-LT"/>
        </w:rPr>
        <w:t>i</w:t>
      </w:r>
      <w:r w:rsidRPr="00AD3F5D">
        <w:rPr>
          <w:iCs/>
          <w:szCs w:val="22"/>
          <w:lang w:val="lt-LT"/>
        </w:rPr>
        <w:t xml:space="preserve"> hydrochloridum</w:t>
      </w:r>
    </w:p>
    <w:p w:rsidR="00A668EA" w:rsidRPr="00D2517F" w:rsidRDefault="00A668EA" w:rsidP="00D2517F">
      <w:pPr>
        <w:spacing w:line="240" w:lineRule="auto"/>
        <w:rPr>
          <w:i/>
          <w:iCs/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2.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VEIKLIOJI (-IOS) MEDŽIAGA (-OS) IR JOS (-Ų) KIEKIS (-IAI)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A668EA" w:rsidRPr="00D2517F" w:rsidRDefault="00A668EA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Kiekvienoje tabletėje yra 30 mg nefopamo hidrochlorido.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3.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PAGALBINIŲ MEDŽIAGŲ SĄRAŠAS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4.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FARMACINĖ FORMA IR KIEKIS PAKUOTĖJE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A668EA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highlight w:val="lightGray"/>
          <w:lang w:val="lt-LT"/>
        </w:rPr>
        <w:t>Plėvele dengtos tabletės</w:t>
      </w:r>
    </w:p>
    <w:p w:rsidR="00A668EA" w:rsidRPr="00D2517F" w:rsidRDefault="00A668EA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30</w:t>
      </w:r>
      <w:r w:rsidR="00AD1D5A">
        <w:rPr>
          <w:noProof/>
          <w:szCs w:val="22"/>
          <w:lang w:val="lt-LT"/>
        </w:rPr>
        <w:t> </w:t>
      </w:r>
      <w:r w:rsidRPr="00D2517F">
        <w:rPr>
          <w:noProof/>
          <w:szCs w:val="22"/>
          <w:lang w:val="lt-LT"/>
        </w:rPr>
        <w:t>tablečių</w:t>
      </w:r>
    </w:p>
    <w:p w:rsidR="00A668EA" w:rsidRPr="00D2517F" w:rsidRDefault="00A668EA" w:rsidP="00D2517F">
      <w:pPr>
        <w:spacing w:line="240" w:lineRule="auto"/>
        <w:rPr>
          <w:noProof/>
          <w:szCs w:val="22"/>
          <w:lang w:val="lt-LT"/>
        </w:rPr>
      </w:pPr>
    </w:p>
    <w:p w:rsidR="00A668EA" w:rsidRPr="00D2517F" w:rsidRDefault="00A668EA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5.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VARTOJIMO METODAS IR BŪDAS (-AI)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A668EA" w:rsidRPr="00D2517F" w:rsidRDefault="00A668EA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Vartoti per burną.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Prieš vartojimą perskaitykite pakuotės lapelį.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6.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SPECIALUS ĮSPĖJIMAS, KAD VAISTINĮ PREPARATĄ BŪTINA LAIKYTI VAIKAMS NEPASTEBIMOJE IR NEPASIEKIAMOJE VIETOJE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Laikyti vaikams nepastebimoje ir nepasiekiamoje vietoje.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7.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KITAS (-I) SPECIALUS (-ŪS) ĮSPĖJIMAS (-AI) (JEI REIKIA)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8.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TINKAMUMO LAIKAS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A668EA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EXP:</w:t>
      </w:r>
      <w:r w:rsidR="001A132A" w:rsidRPr="00D2517F">
        <w:rPr>
          <w:szCs w:val="22"/>
          <w:lang w:val="lt-LT"/>
        </w:rPr>
        <w:t xml:space="preserve"> </w:t>
      </w:r>
      <w:r w:rsidR="001A132A" w:rsidRPr="001D6091">
        <w:rPr>
          <w:szCs w:val="22"/>
          <w:highlight w:val="lightGray"/>
          <w:lang w:val="lt-LT"/>
        </w:rPr>
        <w:t>{MM/</w:t>
      </w:r>
      <w:r w:rsidR="00AD1D5A">
        <w:rPr>
          <w:szCs w:val="22"/>
          <w:highlight w:val="lightGray"/>
          <w:lang w:val="lt-LT"/>
        </w:rPr>
        <w:t>MMMM</w:t>
      </w:r>
      <w:r w:rsidR="001A132A" w:rsidRPr="001D6091">
        <w:rPr>
          <w:szCs w:val="22"/>
          <w:highlight w:val="lightGray"/>
          <w:lang w:val="lt-LT"/>
        </w:rPr>
        <w:t>}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9.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SPECIALIOS LAIKYMO SĄLYGOS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A668EA" w:rsidRPr="00D2517F" w:rsidRDefault="00A668EA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95C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outlineLvl w:val="0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10.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SPECIALIOS ATSARGUMO PRIEMONĖS DĖL NESUVARTOTO VAISTINIO PREPARATO AR JO ATLIEKŲ TVARKYMO (JEI REIKIA)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11.</w:t>
      </w:r>
      <w:r w:rsidRPr="00D2517F">
        <w:rPr>
          <w:b/>
          <w:szCs w:val="22"/>
          <w:lang w:val="lt-LT"/>
        </w:rPr>
        <w:tab/>
      </w:r>
      <w:r w:rsidRPr="00D2517F">
        <w:rPr>
          <w:b/>
          <w:caps/>
          <w:noProof/>
          <w:szCs w:val="22"/>
          <w:lang w:val="lt-LT"/>
        </w:rPr>
        <w:t xml:space="preserve"> REGISTRUOTOJO PAVADINIMAS IR ADRESAS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A668EA" w:rsidRPr="00D2517F" w:rsidRDefault="00A668EA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lastRenderedPageBreak/>
        <w:t>SanoSwiss, UAB</w:t>
      </w:r>
    </w:p>
    <w:p w:rsidR="00A668EA" w:rsidRPr="00D2517F" w:rsidRDefault="00A668EA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Lvovo 25-701</w:t>
      </w:r>
    </w:p>
    <w:p w:rsidR="00A668EA" w:rsidRPr="00D2517F" w:rsidRDefault="00A668EA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LT-09320 Vilnius</w:t>
      </w:r>
    </w:p>
    <w:p w:rsidR="00A668EA" w:rsidRPr="00D2517F" w:rsidRDefault="00A668EA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Lietuva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12.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REGISTRACIJOS PAŽYMĖJIMO NUMERIS (-IAI)</w:t>
      </w:r>
      <w:r w:rsidRPr="00D2517F">
        <w:rPr>
          <w:b/>
          <w:szCs w:val="22"/>
          <w:lang w:val="lt-LT"/>
        </w:rPr>
        <w:t xml:space="preserve"> 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Default="00CF413B" w:rsidP="00D2517F">
      <w:pPr>
        <w:spacing w:line="240" w:lineRule="auto"/>
        <w:rPr>
          <w:szCs w:val="22"/>
          <w:lang w:val="lt-LT"/>
        </w:rPr>
      </w:pPr>
      <w:r w:rsidRPr="00CF413B">
        <w:rPr>
          <w:szCs w:val="22"/>
          <w:lang w:val="lt-LT"/>
        </w:rPr>
        <w:t>LT/1/21/4802/001</w:t>
      </w:r>
    </w:p>
    <w:p w:rsidR="00CF413B" w:rsidRPr="00D2517F" w:rsidRDefault="00CF413B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13.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 xml:space="preserve">SERIJOS NUMERIS 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1A132A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Lot:</w:t>
      </w:r>
      <w:r w:rsidR="00AD1D5A">
        <w:rPr>
          <w:szCs w:val="22"/>
          <w:lang w:val="lt-LT"/>
        </w:rPr>
        <w:t xml:space="preserve"> </w:t>
      </w:r>
      <w:r w:rsidR="00AD1D5A" w:rsidRPr="00D95C14">
        <w:rPr>
          <w:szCs w:val="22"/>
          <w:highlight w:val="lightGray"/>
          <w:lang w:val="lt-LT"/>
        </w:rPr>
        <w:t>{numeris}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14.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PARDAVIMO (IŠDAVIMO) TVARKA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Receptinis vaistas</w:t>
      </w:r>
      <w:r w:rsidR="001A132A" w:rsidRPr="00D2517F">
        <w:rPr>
          <w:szCs w:val="22"/>
          <w:lang w:val="lt-LT"/>
        </w:rPr>
        <w:t>.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pBdr>
          <w:top w:val="single" w:sz="4" w:space="2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szCs w:val="22"/>
          <w:lang w:val="lt-LT"/>
        </w:rPr>
      </w:pPr>
      <w:r w:rsidRPr="00D2517F">
        <w:rPr>
          <w:b/>
          <w:szCs w:val="22"/>
          <w:lang w:val="lt-LT"/>
        </w:rPr>
        <w:t>15.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VARTOJIMO INSTRUKCIJA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240" w:lineRule="auto"/>
        <w:rPr>
          <w:color w:val="008000"/>
          <w:szCs w:val="22"/>
          <w:lang w:val="lt-LT"/>
        </w:rPr>
      </w:pPr>
      <w:r w:rsidRPr="00D2517F">
        <w:rPr>
          <w:b/>
          <w:szCs w:val="22"/>
          <w:lang w:val="lt-LT"/>
        </w:rPr>
        <w:t>16.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INFORMACIJA BRAILIO RAŠTU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1A132A" w:rsidRPr="00D2517F" w:rsidRDefault="001A132A" w:rsidP="00D2517F">
      <w:pPr>
        <w:spacing w:line="240" w:lineRule="auto"/>
        <w:rPr>
          <w:snapToGrid/>
          <w:szCs w:val="22"/>
          <w:shd w:val="clear" w:color="auto" w:fill="CCCCCC"/>
          <w:lang w:val="lt-LT"/>
        </w:rPr>
      </w:pPr>
      <w:r w:rsidRPr="00D2517F">
        <w:rPr>
          <w:szCs w:val="22"/>
          <w:lang w:val="lt-LT"/>
        </w:rPr>
        <w:t>anefaltic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noProof/>
          <w:snapToGrid/>
          <w:szCs w:val="22"/>
          <w:shd w:val="clear" w:color="auto" w:fill="CCCCCC"/>
          <w:lang w:val="lt-LT"/>
        </w:rPr>
      </w:pPr>
    </w:p>
    <w:p w:rsidR="00767E13" w:rsidRPr="00D2517F" w:rsidRDefault="00767E13" w:rsidP="00D2517F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line="240" w:lineRule="auto"/>
        <w:outlineLvl w:val="0"/>
        <w:rPr>
          <w:i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17.</w:t>
      </w:r>
      <w:r w:rsidRPr="00D2517F">
        <w:rPr>
          <w:b/>
          <w:noProof/>
          <w:szCs w:val="22"/>
          <w:lang w:val="lt-LT"/>
        </w:rPr>
        <w:tab/>
        <w:t>UNIKALUS IDENTIFIKATORIUS – 2D BRŪKŠNINIS KODAS</w:t>
      </w:r>
    </w:p>
    <w:p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noProof/>
          <w:szCs w:val="22"/>
          <w:shd w:val="clear" w:color="auto" w:fill="CCCCCC"/>
          <w:lang w:val="lt-LT"/>
        </w:rPr>
      </w:pPr>
      <w:r w:rsidRPr="00D2517F">
        <w:rPr>
          <w:noProof/>
          <w:szCs w:val="22"/>
          <w:highlight w:val="lightGray"/>
          <w:lang w:val="lt-LT"/>
        </w:rPr>
        <w:t>2D brūkšninis kodas su nurodytu unikaliu identifikatoriumi.</w:t>
      </w:r>
    </w:p>
    <w:p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</w:p>
    <w:p w:rsidR="00767E13" w:rsidRPr="00D2517F" w:rsidRDefault="00767E13" w:rsidP="00D2517F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</w:tabs>
        <w:spacing w:line="240" w:lineRule="auto"/>
        <w:outlineLvl w:val="0"/>
        <w:rPr>
          <w:i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18.</w:t>
      </w:r>
      <w:r w:rsidRPr="00D2517F">
        <w:rPr>
          <w:b/>
          <w:noProof/>
          <w:szCs w:val="22"/>
          <w:lang w:val="lt-LT"/>
        </w:rPr>
        <w:tab/>
        <w:t>UNIKALUS IDENTIFIKATORIUS – ŽMONĖMS SUPRANTAMI DUOMENYS</w:t>
      </w:r>
    </w:p>
    <w:p w:rsidR="00767E13" w:rsidRPr="00D2517F" w:rsidRDefault="00767E13" w:rsidP="00D2517F">
      <w:pPr>
        <w:spacing w:line="240" w:lineRule="auto"/>
        <w:rPr>
          <w:noProof/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PC:</w:t>
      </w:r>
      <w:r w:rsidR="006E0949">
        <w:rPr>
          <w:szCs w:val="22"/>
          <w:lang w:val="lt-LT"/>
        </w:rPr>
        <w:t xml:space="preserve"> </w:t>
      </w:r>
      <w:r w:rsidR="006E0949" w:rsidRPr="00B44D87">
        <w:rPr>
          <w:lang w:val="lt-LT"/>
        </w:rPr>
        <w:t>{numeris}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SN:</w:t>
      </w:r>
      <w:r w:rsidR="006E0949">
        <w:rPr>
          <w:szCs w:val="22"/>
          <w:lang w:val="lt-LT"/>
        </w:rPr>
        <w:t xml:space="preserve"> </w:t>
      </w:r>
      <w:r w:rsidR="006E0949" w:rsidRPr="00B44D87">
        <w:rPr>
          <w:lang w:val="lt-LT"/>
        </w:rPr>
        <w:t>{numeris}</w:t>
      </w:r>
    </w:p>
    <w:p w:rsidR="00767E13" w:rsidRPr="00D2517F" w:rsidRDefault="00767E13" w:rsidP="00D2517F">
      <w:pPr>
        <w:spacing w:line="240" w:lineRule="auto"/>
        <w:rPr>
          <w:noProof/>
          <w:vanish/>
          <w:szCs w:val="22"/>
          <w:lang w:val="lt-LT"/>
        </w:rPr>
      </w:pPr>
      <w:r w:rsidRPr="006E0949">
        <w:rPr>
          <w:szCs w:val="22"/>
          <w:highlight w:val="lightGray"/>
          <w:lang w:val="lt-LT"/>
        </w:rPr>
        <w:t>NN:</w:t>
      </w:r>
      <w:r w:rsidR="006E0949" w:rsidRPr="00D95C14">
        <w:rPr>
          <w:szCs w:val="22"/>
          <w:highlight w:val="lightGray"/>
          <w:lang w:val="lt-LT"/>
        </w:rPr>
        <w:t xml:space="preserve"> </w:t>
      </w:r>
      <w:r w:rsidR="006E0949" w:rsidRPr="00D95C14">
        <w:rPr>
          <w:highlight w:val="lightGray"/>
          <w:lang w:val="lt-LT"/>
        </w:rPr>
        <w:t>{numeris}</w:t>
      </w:r>
    </w:p>
    <w:p w:rsidR="00767E13" w:rsidRPr="00D2517F" w:rsidRDefault="00767E13" w:rsidP="00D2517F">
      <w:pPr>
        <w:spacing w:line="240" w:lineRule="auto"/>
        <w:rPr>
          <w:noProof/>
          <w:vanish/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br w:type="page"/>
      </w:r>
    </w:p>
    <w:p w:rsidR="00767E13" w:rsidRPr="00D2517F" w:rsidRDefault="00767E13" w:rsidP="001D609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clear" w:pos="567"/>
          <w:tab w:val="left" w:pos="0"/>
        </w:tabs>
        <w:spacing w:line="240" w:lineRule="auto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lastRenderedPageBreak/>
        <w:t>MINIMALI INFORMACIJA ANT LIZDINIŲ PLOKŠTELIŲ ARBA DVISLUOKSNIŲ JUOSTELIŲ</w:t>
      </w:r>
    </w:p>
    <w:p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rPr>
          <w:b/>
          <w:noProof/>
          <w:szCs w:val="22"/>
          <w:lang w:val="lt-LT"/>
        </w:rPr>
      </w:pPr>
    </w:p>
    <w:p w:rsidR="00767E13" w:rsidRPr="00D2517F" w:rsidRDefault="001A132A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567" w:hanging="567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LIZDINĖ PLOKŠTELĖ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1.</w:t>
      </w:r>
      <w:r w:rsidRPr="00D2517F">
        <w:rPr>
          <w:b/>
          <w:szCs w:val="22"/>
          <w:lang w:val="lt-LT"/>
        </w:rPr>
        <w:tab/>
      </w:r>
      <w:r w:rsidRPr="00D2517F">
        <w:rPr>
          <w:b/>
          <w:caps/>
          <w:noProof/>
          <w:szCs w:val="22"/>
          <w:lang w:val="lt-LT"/>
        </w:rPr>
        <w:t>VAISTINIO</w:t>
      </w:r>
      <w:r w:rsidRPr="00D2517F">
        <w:rPr>
          <w:b/>
          <w:noProof/>
          <w:szCs w:val="22"/>
          <w:lang w:val="lt-LT"/>
        </w:rPr>
        <w:t xml:space="preserve"> PREPARATO PAVADINIMAS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1A132A" w:rsidRPr="00D2517F" w:rsidRDefault="001A132A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Anefaltic 30 mg plėvele dengtos tabletės</w:t>
      </w:r>
    </w:p>
    <w:p w:rsidR="001A132A" w:rsidRPr="00AD3F5D" w:rsidRDefault="001A132A" w:rsidP="00D2517F">
      <w:pPr>
        <w:spacing w:line="240" w:lineRule="auto"/>
        <w:rPr>
          <w:iCs/>
          <w:noProof/>
          <w:szCs w:val="22"/>
          <w:lang w:val="lt-LT"/>
        </w:rPr>
      </w:pPr>
      <w:r w:rsidRPr="00AD3F5D">
        <w:rPr>
          <w:iCs/>
          <w:noProof/>
          <w:szCs w:val="22"/>
          <w:lang w:val="lt-LT"/>
        </w:rPr>
        <w:t>nefopam</w:t>
      </w:r>
      <w:r w:rsidR="00B872E1" w:rsidRPr="00AD3F5D">
        <w:rPr>
          <w:iCs/>
          <w:noProof/>
          <w:szCs w:val="22"/>
          <w:lang w:val="lt-LT"/>
        </w:rPr>
        <w:t>i</w:t>
      </w:r>
      <w:r w:rsidRPr="00AD3F5D">
        <w:rPr>
          <w:iCs/>
          <w:noProof/>
          <w:szCs w:val="22"/>
          <w:lang w:val="lt-LT"/>
        </w:rPr>
        <w:t xml:space="preserve"> hydrochloridum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2.</w:t>
      </w:r>
      <w:r w:rsidRPr="00D2517F">
        <w:rPr>
          <w:b/>
          <w:szCs w:val="22"/>
          <w:lang w:val="lt-LT"/>
        </w:rPr>
        <w:tab/>
      </w:r>
      <w:r w:rsidRPr="00D2517F">
        <w:rPr>
          <w:b/>
          <w:caps/>
          <w:noProof/>
          <w:szCs w:val="22"/>
          <w:lang w:val="lt-LT"/>
        </w:rPr>
        <w:t>REGISTRUOTOJO pavadinimas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1A132A" w:rsidRPr="00D2517F" w:rsidRDefault="001A132A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[SanoSwiss logo</w:t>
      </w:r>
      <w:r w:rsidR="005D461E">
        <w:rPr>
          <w:szCs w:val="22"/>
          <w:lang w:val="lt-LT"/>
        </w:rPr>
        <w:t>tipas</w:t>
      </w:r>
      <w:r w:rsidRPr="00D2517F">
        <w:rPr>
          <w:szCs w:val="22"/>
          <w:lang w:val="lt-LT"/>
        </w:rPr>
        <w:t>]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2" w:color="auto"/>
          <w:right w:val="single" w:sz="4" w:space="4" w:color="auto"/>
        </w:pBdr>
        <w:spacing w:line="240" w:lineRule="auto"/>
        <w:outlineLvl w:val="0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3.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TINKAMUMO LAIKAS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1A132A" w:rsidRPr="00D2517F" w:rsidRDefault="001A132A" w:rsidP="00D2517F">
      <w:pPr>
        <w:spacing w:line="240" w:lineRule="auto"/>
        <w:rPr>
          <w:szCs w:val="22"/>
          <w:lang w:val="lt-LT"/>
        </w:rPr>
      </w:pPr>
      <w:r w:rsidRPr="005D461E">
        <w:rPr>
          <w:szCs w:val="22"/>
          <w:highlight w:val="lightGray"/>
          <w:lang w:val="lt-LT"/>
        </w:rPr>
        <w:t>EXP:</w:t>
      </w:r>
      <w:r w:rsidRPr="001D6091">
        <w:rPr>
          <w:szCs w:val="22"/>
          <w:highlight w:val="lightGray"/>
          <w:lang w:val="lt-LT"/>
        </w:rPr>
        <w:t xml:space="preserve"> {MM/</w:t>
      </w:r>
      <w:r w:rsidR="006E0949">
        <w:rPr>
          <w:szCs w:val="22"/>
          <w:highlight w:val="lightGray"/>
          <w:lang w:val="lt-LT"/>
        </w:rPr>
        <w:t>MMMM</w:t>
      </w:r>
      <w:r w:rsidRPr="001D6091">
        <w:rPr>
          <w:szCs w:val="22"/>
          <w:highlight w:val="lightGray"/>
          <w:lang w:val="lt-LT"/>
        </w:rPr>
        <w:t>}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uppressLineNumber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4.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SERIJOS NUMERIS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1A132A" w:rsidP="00D2517F">
      <w:pPr>
        <w:spacing w:line="240" w:lineRule="auto"/>
        <w:outlineLvl w:val="0"/>
        <w:rPr>
          <w:b/>
          <w:szCs w:val="22"/>
          <w:lang w:val="lt-LT"/>
        </w:rPr>
      </w:pPr>
      <w:r w:rsidRPr="006E0949">
        <w:rPr>
          <w:szCs w:val="22"/>
          <w:highlight w:val="lightGray"/>
          <w:lang w:val="lt-LT"/>
        </w:rPr>
        <w:t>Lot:</w:t>
      </w:r>
      <w:r w:rsidR="006E0949" w:rsidRPr="00D95C14">
        <w:rPr>
          <w:szCs w:val="22"/>
          <w:highlight w:val="lightGray"/>
          <w:lang w:val="lt-LT"/>
        </w:rPr>
        <w:t xml:space="preserve"> </w:t>
      </w:r>
      <w:r w:rsidR="006E0949" w:rsidRPr="006E0949">
        <w:rPr>
          <w:szCs w:val="22"/>
          <w:highlight w:val="lightGray"/>
          <w:lang w:val="lt-LT"/>
        </w:rPr>
        <w:t>{numeris}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outlineLvl w:val="0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5.</w:t>
      </w:r>
      <w:r w:rsidRPr="00D2517F">
        <w:rPr>
          <w:b/>
          <w:szCs w:val="22"/>
          <w:lang w:val="lt-LT"/>
        </w:rPr>
        <w:tab/>
      </w:r>
      <w:r w:rsidRPr="00D2517F">
        <w:rPr>
          <w:b/>
          <w:noProof/>
          <w:szCs w:val="22"/>
          <w:lang w:val="lt-LT"/>
        </w:rPr>
        <w:t>KITA</w:t>
      </w:r>
    </w:p>
    <w:p w:rsidR="00767E13" w:rsidRPr="00D2517F" w:rsidRDefault="00767E13" w:rsidP="00D2517F">
      <w:pPr>
        <w:spacing w:line="240" w:lineRule="auto"/>
        <w:rPr>
          <w:szCs w:val="22"/>
          <w:lang w:val="lt-LT"/>
        </w:rPr>
      </w:pPr>
    </w:p>
    <w:p w:rsidR="00767E13" w:rsidRPr="00D2517F" w:rsidRDefault="00163517" w:rsidP="00D2517F">
      <w:pPr>
        <w:spacing w:line="240" w:lineRule="auto"/>
        <w:outlineLvl w:val="0"/>
        <w:rPr>
          <w:szCs w:val="22"/>
          <w:lang w:val="lt-LT"/>
        </w:rPr>
      </w:pPr>
      <w:r w:rsidRPr="00D2517F">
        <w:rPr>
          <w:szCs w:val="22"/>
          <w:lang w:val="lt-LT"/>
        </w:rPr>
        <w:br w:type="page"/>
      </w:r>
    </w:p>
    <w:p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outlineLvl w:val="0"/>
        <w:rPr>
          <w:szCs w:val="22"/>
          <w:lang w:val="lt-LT"/>
        </w:rPr>
      </w:pPr>
    </w:p>
    <w:p w:rsidR="00163517" w:rsidRPr="00D2517F" w:rsidRDefault="00163517" w:rsidP="00D2517F">
      <w:pPr>
        <w:spacing w:line="240" w:lineRule="auto"/>
        <w:outlineLvl w:val="0"/>
        <w:rPr>
          <w:szCs w:val="22"/>
          <w:lang w:val="lt-LT"/>
        </w:rPr>
      </w:pPr>
    </w:p>
    <w:p w:rsidR="00163517" w:rsidRPr="00D2517F" w:rsidRDefault="00163517" w:rsidP="00D2517F">
      <w:pPr>
        <w:spacing w:line="240" w:lineRule="auto"/>
        <w:outlineLvl w:val="0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jc w:val="center"/>
        <w:outlineLvl w:val="0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B. PAKUOTĖS LAPELIS</w:t>
      </w:r>
    </w:p>
    <w:p w:rsidR="00767E13" w:rsidRPr="00D2517F" w:rsidRDefault="00767E13" w:rsidP="00D2517F">
      <w:pPr>
        <w:pStyle w:val="Antrat2"/>
        <w:spacing w:before="0" w:after="0" w:line="240" w:lineRule="auto"/>
        <w:jc w:val="center"/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</w:pPr>
      <w:r w:rsidRPr="00D2517F">
        <w:rPr>
          <w:rFonts w:ascii="Times New Roman" w:hAnsi="Times New Roman"/>
          <w:i w:val="0"/>
          <w:sz w:val="22"/>
          <w:szCs w:val="22"/>
          <w:lang w:val="lt-LT"/>
        </w:rPr>
        <w:br w:type="page"/>
      </w:r>
      <w:r w:rsidRPr="00D2517F">
        <w:rPr>
          <w:rFonts w:ascii="Times New Roman" w:hAnsi="Times New Roman"/>
          <w:i w:val="0"/>
          <w:sz w:val="22"/>
          <w:szCs w:val="22"/>
          <w:lang w:val="lt-LT"/>
        </w:rPr>
        <w:lastRenderedPageBreak/>
        <w:t>Pakuotės lapelis:</w:t>
      </w:r>
      <w:r w:rsidRPr="00D2517F">
        <w:rPr>
          <w:rFonts w:ascii="Times New Roman" w:hAnsi="Times New Roman"/>
          <w:bCs w:val="0"/>
          <w:i w:val="0"/>
          <w:iCs w:val="0"/>
          <w:sz w:val="22"/>
          <w:szCs w:val="22"/>
          <w:lang w:val="lt-LT"/>
        </w:rPr>
        <w:t xml:space="preserve"> </w:t>
      </w:r>
      <w:r w:rsidRPr="00D2517F">
        <w:rPr>
          <w:rFonts w:ascii="Times New Roman" w:hAnsi="Times New Roman"/>
          <w:i w:val="0"/>
          <w:sz w:val="22"/>
          <w:szCs w:val="22"/>
          <w:lang w:val="lt-LT"/>
        </w:rPr>
        <w:t>informacija vartotojui</w:t>
      </w:r>
    </w:p>
    <w:p w:rsidR="00767E13" w:rsidRPr="00D2517F" w:rsidRDefault="00767E13" w:rsidP="00D2517F">
      <w:pPr>
        <w:numPr>
          <w:ilvl w:val="12"/>
          <w:numId w:val="0"/>
        </w:numPr>
        <w:shd w:val="clear" w:color="auto" w:fill="FFFFFF"/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</w:p>
    <w:p w:rsidR="00163517" w:rsidRPr="00D2517F" w:rsidRDefault="00163517" w:rsidP="00D2517F">
      <w:pPr>
        <w:numPr>
          <w:ilvl w:val="12"/>
          <w:numId w:val="0"/>
        </w:numPr>
        <w:tabs>
          <w:tab w:val="clear" w:pos="567"/>
        </w:tabs>
        <w:spacing w:line="240" w:lineRule="auto"/>
        <w:jc w:val="center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Anefaltic 30 mg plėvele dengtos tabletės</w:t>
      </w:r>
    </w:p>
    <w:p w:rsidR="00767E13" w:rsidRPr="00D2517F" w:rsidRDefault="00163517" w:rsidP="00D2517F">
      <w:pPr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  <w:r w:rsidRPr="00D2517F">
        <w:rPr>
          <w:szCs w:val="22"/>
          <w:lang w:val="lt-LT"/>
        </w:rPr>
        <w:t>nefopamo hidrochloridas</w:t>
      </w:r>
    </w:p>
    <w:p w:rsidR="00767E13" w:rsidRPr="00D2517F" w:rsidRDefault="00767E13" w:rsidP="00D2517F">
      <w:pPr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</w:p>
    <w:p w:rsidR="00767E13" w:rsidRPr="00D2517F" w:rsidRDefault="00767E13" w:rsidP="00D2517F">
      <w:pPr>
        <w:tabs>
          <w:tab w:val="clear" w:pos="567"/>
        </w:tabs>
        <w:suppressAutoHyphens/>
        <w:spacing w:line="240" w:lineRule="auto"/>
        <w:rPr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Atidžiai perskaitykite visą šį lapelį, prieš pradėdami vartoti vaistą, nes jame pateikiama Jums svarbi informacija.</w:t>
      </w:r>
    </w:p>
    <w:p w:rsidR="00767E13" w:rsidRPr="00D2517F" w:rsidRDefault="00767E13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Neišmeskite šio lapelio, nes vėl gali prireikti jį perskaityti.</w:t>
      </w:r>
      <w:r w:rsidRPr="00D2517F">
        <w:rPr>
          <w:szCs w:val="22"/>
          <w:lang w:val="lt-LT"/>
        </w:rPr>
        <w:t xml:space="preserve"> </w:t>
      </w:r>
    </w:p>
    <w:p w:rsidR="00767E13" w:rsidRPr="00D2517F" w:rsidRDefault="00767E13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Jeigu kiltų daugiau klausimų, kreipkitės į gydytoją</w:t>
      </w:r>
      <w:r w:rsidR="00163517" w:rsidRPr="00D2517F">
        <w:rPr>
          <w:noProof/>
          <w:szCs w:val="22"/>
          <w:lang w:val="lt-LT"/>
        </w:rPr>
        <w:t xml:space="preserve"> arba </w:t>
      </w:r>
      <w:r w:rsidRPr="00D2517F">
        <w:rPr>
          <w:noProof/>
          <w:szCs w:val="22"/>
          <w:lang w:val="lt-LT"/>
        </w:rPr>
        <w:t>vaistininką</w:t>
      </w:r>
      <w:r w:rsidR="00163517" w:rsidRPr="00D2517F">
        <w:rPr>
          <w:noProof/>
          <w:szCs w:val="22"/>
          <w:lang w:val="lt-LT"/>
        </w:rPr>
        <w:t>.</w:t>
      </w:r>
    </w:p>
    <w:p w:rsidR="00767E13" w:rsidRPr="00D2517F" w:rsidRDefault="00767E13" w:rsidP="00D2517F">
      <w:pPr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-</w:t>
      </w:r>
      <w:r w:rsidRPr="00D2517F">
        <w:rPr>
          <w:szCs w:val="22"/>
          <w:lang w:val="lt-LT"/>
        </w:rPr>
        <w:tab/>
      </w:r>
      <w:r w:rsidRPr="00D2517F">
        <w:rPr>
          <w:noProof/>
          <w:szCs w:val="22"/>
          <w:lang w:val="lt-LT"/>
        </w:rPr>
        <w:t>Šis vaistas skirtas tik Jums, todėl kitiems žmonėms jo duoti negalima.</w:t>
      </w:r>
      <w:r w:rsidRPr="00D2517F">
        <w:rPr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Vaistas gali jiems pakenkti (net tiems, kurių ligos požymiai yra tokie patys kaip Jūsų).</w:t>
      </w:r>
    </w:p>
    <w:p w:rsidR="00767E13" w:rsidRPr="00D2517F" w:rsidRDefault="00767E13" w:rsidP="00D2517F">
      <w:pPr>
        <w:numPr>
          <w:ilvl w:val="0"/>
          <w:numId w:val="3"/>
        </w:numPr>
        <w:spacing w:line="240" w:lineRule="auto"/>
        <w:ind w:left="567" w:hanging="567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Jeigu pasireiškė šalutinis poveikis (net jeigu jis šiame lapelyje nenurodytas), kreipkitės į gydytoją</w:t>
      </w:r>
      <w:r w:rsidR="00163517" w:rsidRPr="00D2517F">
        <w:rPr>
          <w:noProof/>
          <w:szCs w:val="22"/>
          <w:lang w:val="lt-LT"/>
        </w:rPr>
        <w:t xml:space="preserve"> arba </w:t>
      </w:r>
      <w:r w:rsidRPr="00D2517F">
        <w:rPr>
          <w:noProof/>
          <w:szCs w:val="22"/>
          <w:lang w:val="lt-LT"/>
        </w:rPr>
        <w:t>vaistininką. Žr. 4</w:t>
      </w:r>
      <w:r w:rsidR="006E0949">
        <w:rPr>
          <w:noProof/>
          <w:szCs w:val="22"/>
          <w:lang w:val="lt-LT"/>
        </w:rPr>
        <w:t> </w:t>
      </w:r>
      <w:r w:rsidRPr="00D2517F">
        <w:rPr>
          <w:noProof/>
          <w:szCs w:val="22"/>
          <w:lang w:val="lt-LT"/>
        </w:rPr>
        <w:t>skyrių.</w:t>
      </w:r>
    </w:p>
    <w:p w:rsidR="00767E13" w:rsidRPr="00D2517F" w:rsidRDefault="00767E13" w:rsidP="00D2517F">
      <w:p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Apie ką rašoma šiame lapelyje?</w:t>
      </w:r>
    </w:p>
    <w:p w:rsidR="00767E13" w:rsidRPr="00D2517F" w:rsidRDefault="00767E13" w:rsidP="00D95C14">
      <w:pPr>
        <w:numPr>
          <w:ilvl w:val="12"/>
          <w:numId w:val="0"/>
        </w:numPr>
        <w:tabs>
          <w:tab w:val="clear" w:pos="567"/>
        </w:tabs>
        <w:spacing w:line="240" w:lineRule="auto"/>
        <w:ind w:left="284" w:right="-2" w:hanging="284"/>
        <w:rPr>
          <w:szCs w:val="22"/>
          <w:lang w:val="lt-LT"/>
        </w:rPr>
      </w:pP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1.</w:t>
      </w:r>
      <w:r w:rsidRPr="00D2517F">
        <w:rPr>
          <w:szCs w:val="22"/>
          <w:lang w:val="lt-LT"/>
        </w:rPr>
        <w:tab/>
        <w:t xml:space="preserve">Kas yra </w:t>
      </w:r>
      <w:r w:rsidR="00163517" w:rsidRPr="00D2517F">
        <w:rPr>
          <w:szCs w:val="22"/>
          <w:lang w:val="lt-LT"/>
        </w:rPr>
        <w:t>Anefaltic</w:t>
      </w:r>
      <w:r w:rsidRPr="00D2517F">
        <w:rPr>
          <w:szCs w:val="22"/>
          <w:lang w:val="lt-LT"/>
        </w:rPr>
        <w:t xml:space="preserve"> ir kam jis vartojamas 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2.</w:t>
      </w:r>
      <w:r w:rsidRPr="00D2517F">
        <w:rPr>
          <w:szCs w:val="22"/>
          <w:lang w:val="lt-LT"/>
        </w:rPr>
        <w:tab/>
      </w:r>
      <w:r w:rsidRPr="00D2517F">
        <w:rPr>
          <w:noProof/>
          <w:szCs w:val="22"/>
          <w:lang w:val="lt-LT"/>
        </w:rPr>
        <w:t xml:space="preserve">Kas žinotina prieš vartojant </w:t>
      </w:r>
      <w:r w:rsidR="00163517" w:rsidRPr="00D2517F">
        <w:rPr>
          <w:szCs w:val="22"/>
          <w:lang w:val="lt-LT"/>
        </w:rPr>
        <w:t>Anefaltic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3.</w:t>
      </w:r>
      <w:r w:rsidRPr="00D2517F">
        <w:rPr>
          <w:szCs w:val="22"/>
          <w:lang w:val="lt-LT"/>
        </w:rPr>
        <w:tab/>
      </w:r>
      <w:r w:rsidRPr="00D2517F">
        <w:rPr>
          <w:noProof/>
          <w:szCs w:val="22"/>
          <w:lang w:val="lt-LT"/>
        </w:rPr>
        <w:t xml:space="preserve">Kaip vartoti </w:t>
      </w:r>
      <w:r w:rsidR="00163517" w:rsidRPr="00D2517F">
        <w:rPr>
          <w:szCs w:val="22"/>
          <w:lang w:val="lt-LT"/>
        </w:rPr>
        <w:t>Anefaltic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4.</w:t>
      </w:r>
      <w:r w:rsidRPr="00D2517F">
        <w:rPr>
          <w:szCs w:val="22"/>
          <w:lang w:val="lt-LT"/>
        </w:rPr>
        <w:tab/>
        <w:t xml:space="preserve">Galimas šalutinis poveikis 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5.</w:t>
      </w:r>
      <w:r w:rsidRPr="00D2517F">
        <w:rPr>
          <w:szCs w:val="22"/>
          <w:lang w:val="lt-LT"/>
        </w:rPr>
        <w:tab/>
        <w:t xml:space="preserve">Kaip laikyti </w:t>
      </w:r>
      <w:r w:rsidR="00163517" w:rsidRPr="00D2517F">
        <w:rPr>
          <w:szCs w:val="22"/>
          <w:lang w:val="lt-LT"/>
        </w:rPr>
        <w:t>Anefaltic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6.</w:t>
      </w:r>
      <w:r w:rsidRPr="00D2517F">
        <w:rPr>
          <w:szCs w:val="22"/>
          <w:lang w:val="lt-LT"/>
        </w:rPr>
        <w:tab/>
      </w:r>
      <w:r w:rsidRPr="00D2517F">
        <w:rPr>
          <w:noProof/>
          <w:szCs w:val="22"/>
          <w:lang w:val="lt-LT"/>
        </w:rPr>
        <w:t>Pakuotės turinys ir kita informacija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1.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 xml:space="preserve">Kas yra </w:t>
      </w:r>
      <w:r w:rsidR="00163517" w:rsidRPr="00D2517F">
        <w:rPr>
          <w:rFonts w:ascii="Times New Roman" w:hAnsi="Times New Roman"/>
          <w:sz w:val="22"/>
          <w:szCs w:val="22"/>
          <w:lang w:val="lt-LT"/>
        </w:rPr>
        <w:t>Anefaltic</w:t>
      </w:r>
      <w:r w:rsidRPr="00D2517F">
        <w:rPr>
          <w:rFonts w:ascii="Times New Roman" w:hAnsi="Times New Roman"/>
          <w:sz w:val="22"/>
          <w:szCs w:val="22"/>
          <w:lang w:val="lt-LT"/>
        </w:rPr>
        <w:t xml:space="preserve"> ir kam jis vartojamas</w:t>
      </w:r>
    </w:p>
    <w:p w:rsidR="00FE3692" w:rsidRPr="00D2517F" w:rsidRDefault="00FE3692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FE3692" w:rsidRPr="00D2517F" w:rsidRDefault="00FE3692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Anefaltic veiklioji medžiaga yra nefopamo hidrochloridas – analgetikas (skausmą malšinanti</w:t>
      </w:r>
      <w:r w:rsidR="009F434D">
        <w:rPr>
          <w:szCs w:val="22"/>
          <w:lang w:val="lt-LT"/>
        </w:rPr>
        <w:t>s</w:t>
      </w:r>
      <w:r w:rsidRPr="00D2517F">
        <w:rPr>
          <w:szCs w:val="22"/>
          <w:lang w:val="lt-LT"/>
        </w:rPr>
        <w:t xml:space="preserve"> </w:t>
      </w:r>
      <w:r w:rsidR="009F434D">
        <w:rPr>
          <w:szCs w:val="22"/>
          <w:lang w:val="lt-LT"/>
        </w:rPr>
        <w:t>vaistas</w:t>
      </w:r>
      <w:r w:rsidRPr="00D2517F">
        <w:rPr>
          <w:szCs w:val="22"/>
          <w:lang w:val="lt-LT"/>
        </w:rPr>
        <w:t>), kuri</w:t>
      </w:r>
      <w:r w:rsidR="009F434D">
        <w:rPr>
          <w:szCs w:val="22"/>
          <w:lang w:val="lt-LT"/>
        </w:rPr>
        <w:t>s</w:t>
      </w:r>
      <w:r w:rsidRPr="00D2517F">
        <w:rPr>
          <w:szCs w:val="22"/>
          <w:lang w:val="lt-LT"/>
        </w:rPr>
        <w:t xml:space="preserve"> veikia centrinę nervų sistemą. Šis vaistas n</w:t>
      </w:r>
      <w:r w:rsidR="009F434D">
        <w:rPr>
          <w:szCs w:val="22"/>
          <w:lang w:val="lt-LT"/>
        </w:rPr>
        <w:t xml:space="preserve">ėra </w:t>
      </w:r>
      <w:r w:rsidRPr="00D2517F">
        <w:rPr>
          <w:szCs w:val="22"/>
          <w:lang w:val="lt-LT"/>
        </w:rPr>
        <w:t xml:space="preserve">susijęs nei su morfino analgetikais (skausmą malšinančiais vaistais, kurių sudėtyje yra morfino), nei su aspirinu. </w:t>
      </w:r>
    </w:p>
    <w:p w:rsidR="00FE3692" w:rsidRPr="00D2517F" w:rsidRDefault="00FE3692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FE3692" w:rsidRPr="00D2517F" w:rsidRDefault="00FE3692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Anefaltic vartojamas vidutinio stiprumo arba stipriam skausmui malšinti, tokiam kaip:</w:t>
      </w:r>
    </w:p>
    <w:p w:rsidR="00FE3692" w:rsidRPr="00D2517F" w:rsidRDefault="001F3CFF" w:rsidP="00D2517F">
      <w:pPr>
        <w:numPr>
          <w:ilvl w:val="0"/>
          <w:numId w:val="6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raumenų skausmas;</w:t>
      </w:r>
    </w:p>
    <w:p w:rsidR="001F3CFF" w:rsidRPr="00D2517F" w:rsidRDefault="00FE3692" w:rsidP="00D2517F">
      <w:pPr>
        <w:numPr>
          <w:ilvl w:val="0"/>
          <w:numId w:val="6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pooperacinis skausmas</w:t>
      </w:r>
      <w:r w:rsidR="001F3CFF" w:rsidRPr="00D2517F">
        <w:rPr>
          <w:szCs w:val="22"/>
          <w:lang w:val="lt-LT"/>
        </w:rPr>
        <w:t xml:space="preserve"> (skausmas po operacijos);</w:t>
      </w:r>
    </w:p>
    <w:p w:rsidR="001F3CFF" w:rsidRPr="00D2517F" w:rsidRDefault="001F3CFF" w:rsidP="00D2517F">
      <w:pPr>
        <w:numPr>
          <w:ilvl w:val="0"/>
          <w:numId w:val="6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sąnarių skausmas;</w:t>
      </w:r>
    </w:p>
    <w:p w:rsidR="001F3CFF" w:rsidRPr="00D2517F" w:rsidRDefault="00FE3692" w:rsidP="00D2517F">
      <w:pPr>
        <w:numPr>
          <w:ilvl w:val="0"/>
          <w:numId w:val="6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vėžio sukeltas skausmas</w:t>
      </w:r>
      <w:r w:rsidR="001F3CFF" w:rsidRPr="00D2517F">
        <w:rPr>
          <w:szCs w:val="22"/>
          <w:lang w:val="lt-LT"/>
        </w:rPr>
        <w:t>;</w:t>
      </w:r>
    </w:p>
    <w:p w:rsidR="001F3CFF" w:rsidRPr="00D2517F" w:rsidRDefault="00FE3692" w:rsidP="00D2517F">
      <w:pPr>
        <w:numPr>
          <w:ilvl w:val="0"/>
          <w:numId w:val="6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dantų skausmas</w:t>
      </w:r>
      <w:r w:rsidR="001F3CFF" w:rsidRPr="00D2517F">
        <w:rPr>
          <w:szCs w:val="22"/>
          <w:lang w:val="lt-LT"/>
        </w:rPr>
        <w:t>.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67E13" w:rsidRPr="00D2517F" w:rsidRDefault="009F434D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 xml:space="preserve">Gydymas </w:t>
      </w:r>
      <w:r w:rsidR="00AD1D5A">
        <w:rPr>
          <w:szCs w:val="22"/>
          <w:lang w:val="lt-LT"/>
        </w:rPr>
        <w:t>taikomas</w:t>
      </w:r>
      <w:r>
        <w:rPr>
          <w:szCs w:val="22"/>
          <w:lang w:val="lt-LT"/>
        </w:rPr>
        <w:t xml:space="preserve"> </w:t>
      </w:r>
      <w:r w:rsidR="001F3CFF" w:rsidRPr="00D2517F">
        <w:rPr>
          <w:szCs w:val="22"/>
          <w:lang w:val="lt-LT"/>
        </w:rPr>
        <w:t>tik skausmo simpto</w:t>
      </w:r>
      <w:r>
        <w:rPr>
          <w:szCs w:val="22"/>
          <w:lang w:val="lt-LT"/>
        </w:rPr>
        <w:t>m</w:t>
      </w:r>
      <w:r w:rsidR="00AD1D5A">
        <w:rPr>
          <w:szCs w:val="22"/>
          <w:lang w:val="lt-LT"/>
        </w:rPr>
        <w:t>ams malšinti</w:t>
      </w:r>
      <w:r w:rsidR="001F3CFF" w:rsidRPr="00D2517F">
        <w:rPr>
          <w:szCs w:val="22"/>
          <w:lang w:val="lt-LT"/>
        </w:rPr>
        <w:t xml:space="preserve">. </w:t>
      </w:r>
      <w:r>
        <w:rPr>
          <w:szCs w:val="22"/>
          <w:lang w:val="lt-LT"/>
        </w:rPr>
        <w:t xml:space="preserve">Vaistas </w:t>
      </w:r>
      <w:r w:rsidR="001F3CFF" w:rsidRPr="00D2517F">
        <w:rPr>
          <w:szCs w:val="22"/>
          <w:lang w:val="lt-LT"/>
        </w:rPr>
        <w:t xml:space="preserve">negydo ligos, dėl kurios kenčiate skausmą, </w:t>
      </w:r>
      <w:r w:rsidR="00086D12" w:rsidRPr="00D2517F">
        <w:rPr>
          <w:szCs w:val="22"/>
          <w:lang w:val="lt-LT"/>
        </w:rPr>
        <w:t xml:space="preserve">pagrindinės </w:t>
      </w:r>
      <w:r w:rsidR="001F3CFF" w:rsidRPr="00D2517F">
        <w:rPr>
          <w:szCs w:val="22"/>
          <w:lang w:val="lt-LT"/>
        </w:rPr>
        <w:t>priežasties.</w:t>
      </w:r>
    </w:p>
    <w:p w:rsidR="001F3CFF" w:rsidRPr="00D2517F" w:rsidRDefault="001F3CFF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1F3CFF" w:rsidRPr="00D2517F" w:rsidRDefault="001F3CFF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2.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 xml:space="preserve">Kas žinotina prieš vartojant </w:t>
      </w:r>
      <w:r w:rsidR="00163517" w:rsidRPr="00D2517F">
        <w:rPr>
          <w:rFonts w:ascii="Times New Roman" w:hAnsi="Times New Roman"/>
          <w:sz w:val="22"/>
          <w:szCs w:val="22"/>
          <w:lang w:val="lt-LT"/>
        </w:rPr>
        <w:t>Anefaltic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67E13" w:rsidRPr="00D2517F" w:rsidRDefault="00163517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Anefaltic</w:t>
      </w:r>
      <w:r w:rsidR="00767E13" w:rsidRPr="00D2517F">
        <w:rPr>
          <w:rFonts w:ascii="Times New Roman" w:hAnsi="Times New Roman"/>
          <w:sz w:val="22"/>
          <w:szCs w:val="22"/>
          <w:lang w:val="lt-LT"/>
        </w:rPr>
        <w:t xml:space="preserve"> vartoti </w:t>
      </w:r>
      <w:r w:rsidR="00D60FB3">
        <w:rPr>
          <w:rFonts w:ascii="Times New Roman" w:hAnsi="Times New Roman"/>
          <w:sz w:val="22"/>
          <w:szCs w:val="22"/>
          <w:lang w:val="lt-LT"/>
        </w:rPr>
        <w:t>darudžiama</w:t>
      </w:r>
      <w:r w:rsidRPr="00D2517F">
        <w:rPr>
          <w:rFonts w:ascii="Times New Roman" w:hAnsi="Times New Roman"/>
          <w:sz w:val="22"/>
          <w:szCs w:val="22"/>
          <w:lang w:val="lt-LT"/>
        </w:rPr>
        <w:t>:</w:t>
      </w:r>
    </w:p>
    <w:p w:rsidR="00767E13" w:rsidRPr="00D2517F" w:rsidRDefault="00767E13" w:rsidP="00D2517F">
      <w:pPr>
        <w:numPr>
          <w:ilvl w:val="12"/>
          <w:numId w:val="0"/>
        </w:numPr>
        <w:spacing w:line="240" w:lineRule="auto"/>
        <w:ind w:left="567" w:hanging="567"/>
        <w:rPr>
          <w:noProof/>
          <w:szCs w:val="22"/>
          <w:lang w:val="lt-LT"/>
        </w:rPr>
      </w:pPr>
      <w:r w:rsidRPr="00D2517F">
        <w:rPr>
          <w:szCs w:val="22"/>
          <w:lang w:val="lt-LT"/>
        </w:rPr>
        <w:t>-</w:t>
      </w:r>
      <w:r w:rsidRPr="00D2517F">
        <w:rPr>
          <w:szCs w:val="22"/>
          <w:lang w:val="lt-LT"/>
        </w:rPr>
        <w:tab/>
      </w:r>
      <w:r w:rsidR="00D70EF6" w:rsidRPr="00D2517F">
        <w:rPr>
          <w:noProof/>
          <w:szCs w:val="22"/>
          <w:lang w:val="lt-LT"/>
        </w:rPr>
        <w:t>j</w:t>
      </w:r>
      <w:r w:rsidRPr="00D2517F">
        <w:rPr>
          <w:noProof/>
          <w:szCs w:val="22"/>
          <w:lang w:val="lt-LT"/>
        </w:rPr>
        <w:t>eigu yra alergija</w:t>
      </w:r>
      <w:r w:rsidR="00D70EF6" w:rsidRPr="00D2517F">
        <w:rPr>
          <w:noProof/>
          <w:szCs w:val="22"/>
          <w:lang w:val="lt-LT"/>
        </w:rPr>
        <w:t xml:space="preserve"> nefopamui</w:t>
      </w:r>
      <w:r w:rsidRPr="00D2517F">
        <w:rPr>
          <w:noProof/>
          <w:szCs w:val="22"/>
          <w:lang w:val="lt-LT"/>
        </w:rPr>
        <w:t xml:space="preserve"> arba bet kuriai pagalbinei šio vaisto medžiagai (jos išvardytos 6</w:t>
      </w:r>
      <w:r w:rsidR="00086D12">
        <w:rPr>
          <w:noProof/>
          <w:szCs w:val="22"/>
          <w:lang w:val="lt-LT"/>
        </w:rPr>
        <w:t> </w:t>
      </w:r>
      <w:r w:rsidRPr="00D2517F">
        <w:rPr>
          <w:noProof/>
          <w:szCs w:val="22"/>
          <w:lang w:val="lt-LT"/>
        </w:rPr>
        <w:t>skyriuje)</w:t>
      </w:r>
      <w:r w:rsidR="00D70EF6" w:rsidRPr="00D2517F">
        <w:rPr>
          <w:noProof/>
          <w:szCs w:val="22"/>
          <w:lang w:val="lt-LT"/>
        </w:rPr>
        <w:t>;</w:t>
      </w:r>
    </w:p>
    <w:p w:rsidR="00D70EF6" w:rsidRPr="00D2517F" w:rsidRDefault="00D70EF6" w:rsidP="00D2517F">
      <w:pPr>
        <w:numPr>
          <w:ilvl w:val="12"/>
          <w:numId w:val="0"/>
        </w:numPr>
        <w:spacing w:line="240" w:lineRule="auto"/>
        <w:ind w:left="567" w:hanging="567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-</w:t>
      </w:r>
      <w:r w:rsidRPr="00D2517F">
        <w:rPr>
          <w:noProof/>
          <w:szCs w:val="22"/>
          <w:lang w:val="lt-LT"/>
        </w:rPr>
        <w:tab/>
        <w:t>jeigu vartojate monoaminooksidazės inhibitorių grupės vaist</w:t>
      </w:r>
      <w:r w:rsidR="009F434D">
        <w:rPr>
          <w:noProof/>
          <w:szCs w:val="22"/>
          <w:lang w:val="lt-LT"/>
        </w:rPr>
        <w:t>ų</w:t>
      </w:r>
      <w:r w:rsidRPr="00D2517F">
        <w:rPr>
          <w:noProof/>
          <w:szCs w:val="22"/>
          <w:lang w:val="lt-LT"/>
        </w:rPr>
        <w:t xml:space="preserve"> (</w:t>
      </w:r>
      <w:r w:rsidR="009F434D">
        <w:rPr>
          <w:noProof/>
          <w:szCs w:val="22"/>
          <w:lang w:val="lt-LT"/>
        </w:rPr>
        <w:t>v</w:t>
      </w:r>
      <w:r w:rsidRPr="00D2517F">
        <w:rPr>
          <w:noProof/>
          <w:szCs w:val="22"/>
          <w:lang w:val="lt-LT"/>
        </w:rPr>
        <w:t>aist</w:t>
      </w:r>
      <w:r w:rsidR="009F434D">
        <w:rPr>
          <w:noProof/>
          <w:szCs w:val="22"/>
          <w:lang w:val="lt-LT"/>
        </w:rPr>
        <w:t>ų</w:t>
      </w:r>
      <w:r w:rsidRPr="00D2517F">
        <w:rPr>
          <w:noProof/>
          <w:szCs w:val="22"/>
          <w:lang w:val="lt-LT"/>
        </w:rPr>
        <w:t>, kurie gali būti vartojami depresijos, panikos sutrikimų, socialinės fobijos, Parkinsono ligos simptomams gydyti);</w:t>
      </w:r>
    </w:p>
    <w:p w:rsidR="00D70EF6" w:rsidRPr="00D2517F" w:rsidRDefault="00D70EF6" w:rsidP="00D2517F">
      <w:pPr>
        <w:numPr>
          <w:ilvl w:val="12"/>
          <w:numId w:val="0"/>
        </w:numPr>
        <w:spacing w:line="240" w:lineRule="auto"/>
        <w:ind w:left="567" w:hanging="567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-</w:t>
      </w:r>
      <w:r w:rsidRPr="00D2517F">
        <w:rPr>
          <w:noProof/>
          <w:szCs w:val="22"/>
          <w:lang w:val="lt-LT"/>
        </w:rPr>
        <w:tab/>
        <w:t>jeigu Jums yra buvę traukulių (epilepsija);</w:t>
      </w:r>
    </w:p>
    <w:p w:rsidR="00D70EF6" w:rsidRPr="00D2517F" w:rsidRDefault="00D70EF6" w:rsidP="00D2517F">
      <w:pPr>
        <w:numPr>
          <w:ilvl w:val="12"/>
          <w:numId w:val="0"/>
        </w:numPr>
        <w:spacing w:line="240" w:lineRule="auto"/>
        <w:ind w:left="567" w:hanging="567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-</w:t>
      </w:r>
      <w:r w:rsidRPr="00D2517F">
        <w:rPr>
          <w:noProof/>
          <w:szCs w:val="22"/>
          <w:lang w:val="lt-LT"/>
        </w:rPr>
        <w:tab/>
        <w:t xml:space="preserve">jeigu </w:t>
      </w:r>
      <w:r w:rsidRPr="00D2517F">
        <w:rPr>
          <w:szCs w:val="22"/>
          <w:lang w:val="lt-LT"/>
        </w:rPr>
        <w:t>yra kepenų ar inkstų funkcijos sutrikimas.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Įspėjimai ir atsargumo priemonės</w:t>
      </w:r>
    </w:p>
    <w:p w:rsidR="00767E13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Pasitarkite su gydytoju arba</w:t>
      </w:r>
      <w:r w:rsidR="00163517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vaistininku</w:t>
      </w:r>
      <w:r w:rsidR="00163517" w:rsidRPr="00D2517F">
        <w:rPr>
          <w:noProof/>
          <w:szCs w:val="22"/>
          <w:lang w:val="lt-LT"/>
        </w:rPr>
        <w:t xml:space="preserve">, </w:t>
      </w:r>
      <w:r w:rsidRPr="00D2517F">
        <w:rPr>
          <w:noProof/>
          <w:szCs w:val="22"/>
          <w:lang w:val="lt-LT"/>
        </w:rPr>
        <w:t xml:space="preserve">prieš pradėdami vartoti </w:t>
      </w:r>
      <w:r w:rsidR="00163517" w:rsidRPr="00D2517F">
        <w:rPr>
          <w:szCs w:val="22"/>
          <w:lang w:val="lt-LT"/>
        </w:rPr>
        <w:t>Anefaltic</w:t>
      </w:r>
      <w:r w:rsidR="00D70EF6" w:rsidRPr="00D2517F">
        <w:rPr>
          <w:noProof/>
          <w:szCs w:val="22"/>
          <w:lang w:val="lt-LT"/>
        </w:rPr>
        <w:t>:</w:t>
      </w:r>
    </w:p>
    <w:p w:rsidR="003832AE" w:rsidRPr="00D2517F" w:rsidRDefault="003832AE" w:rsidP="001D6091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noProof/>
          <w:szCs w:val="22"/>
          <w:lang w:val="lt-LT"/>
        </w:rPr>
      </w:pPr>
      <w:r>
        <w:rPr>
          <w:noProof/>
          <w:szCs w:val="22"/>
          <w:lang w:val="lt-LT"/>
        </w:rPr>
        <w:t>jeigu yra nerimo sutrikimų;</w:t>
      </w:r>
    </w:p>
    <w:p w:rsidR="00CF08E7" w:rsidRPr="00D2517F" w:rsidRDefault="00CF08E7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jeigu Jūsų širdi</w:t>
      </w:r>
      <w:r w:rsidR="00F02B7B" w:rsidRPr="00D2517F">
        <w:rPr>
          <w:szCs w:val="22"/>
          <w:lang w:val="lt-LT"/>
        </w:rPr>
        <w:t xml:space="preserve">s plaka </w:t>
      </w:r>
      <w:r w:rsidR="003832AE">
        <w:rPr>
          <w:szCs w:val="22"/>
          <w:lang w:val="lt-LT"/>
        </w:rPr>
        <w:t xml:space="preserve">greičiau </w:t>
      </w:r>
      <w:r w:rsidRPr="00D2517F">
        <w:rPr>
          <w:szCs w:val="22"/>
          <w:lang w:val="lt-LT"/>
        </w:rPr>
        <w:t xml:space="preserve">nei įprasta (tachikardija) arba Jums </w:t>
      </w:r>
      <w:r w:rsidR="003832AE">
        <w:rPr>
          <w:szCs w:val="22"/>
          <w:lang w:val="lt-LT"/>
        </w:rPr>
        <w:t>yra buvęs</w:t>
      </w:r>
      <w:r w:rsidRPr="00D2517F">
        <w:rPr>
          <w:szCs w:val="22"/>
          <w:lang w:val="lt-LT"/>
        </w:rPr>
        <w:t xml:space="preserve"> miokardo infarktas</w:t>
      </w:r>
      <w:r w:rsidR="003832AE">
        <w:rPr>
          <w:szCs w:val="22"/>
          <w:lang w:val="lt-LT"/>
        </w:rPr>
        <w:t>. T</w:t>
      </w:r>
      <w:r w:rsidRPr="00D2517F">
        <w:rPr>
          <w:szCs w:val="22"/>
          <w:lang w:val="lt-LT"/>
        </w:rPr>
        <w:t>okiu atveju Jūsų gydytojas</w:t>
      </w:r>
      <w:r w:rsidR="003832AE">
        <w:rPr>
          <w:szCs w:val="22"/>
          <w:lang w:val="lt-LT"/>
        </w:rPr>
        <w:t xml:space="preserve"> </w:t>
      </w:r>
      <w:r w:rsidR="006C2DEA">
        <w:rPr>
          <w:szCs w:val="22"/>
          <w:lang w:val="lt-LT"/>
        </w:rPr>
        <w:t>konsultuosis su</w:t>
      </w:r>
      <w:r w:rsidRPr="00D2517F">
        <w:rPr>
          <w:szCs w:val="22"/>
          <w:lang w:val="lt-LT"/>
        </w:rPr>
        <w:t xml:space="preserve"> kardiolog</w:t>
      </w:r>
      <w:r w:rsidR="006C2DEA">
        <w:rPr>
          <w:szCs w:val="22"/>
          <w:lang w:val="lt-LT"/>
        </w:rPr>
        <w:t>u</w:t>
      </w:r>
      <w:r w:rsidRPr="00D2517F">
        <w:rPr>
          <w:szCs w:val="22"/>
          <w:lang w:val="lt-LT"/>
        </w:rPr>
        <w:t>;</w:t>
      </w:r>
    </w:p>
    <w:p w:rsidR="00CF08E7" w:rsidRPr="00D2517F" w:rsidRDefault="00CF08E7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jeigu sergate glaukoma (padidėjęs spaudimas akies viduje);</w:t>
      </w:r>
    </w:p>
    <w:p w:rsidR="00CF08E7" w:rsidRPr="00D2517F" w:rsidRDefault="00CF08E7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lastRenderedPageBreak/>
        <w:t xml:space="preserve">jeigu padidėjusi prostata (hipertrofija) arba jeigu </w:t>
      </w:r>
      <w:r w:rsidR="003832AE">
        <w:rPr>
          <w:szCs w:val="22"/>
          <w:lang w:val="lt-LT"/>
        </w:rPr>
        <w:t xml:space="preserve">Jums </w:t>
      </w:r>
      <w:r w:rsidRPr="00D2517F">
        <w:rPr>
          <w:szCs w:val="22"/>
          <w:lang w:val="lt-LT"/>
        </w:rPr>
        <w:t xml:space="preserve">sunku </w:t>
      </w:r>
      <w:r w:rsidR="003832AE">
        <w:rPr>
          <w:szCs w:val="22"/>
          <w:lang w:val="lt-LT"/>
        </w:rPr>
        <w:t>pasišlapinti</w:t>
      </w:r>
      <w:r w:rsidRPr="00D2517F">
        <w:rPr>
          <w:szCs w:val="22"/>
          <w:lang w:val="lt-LT"/>
        </w:rPr>
        <w:t xml:space="preserve"> (šlapimo susilaikymas);</w:t>
      </w:r>
    </w:p>
    <w:p w:rsidR="00CF08E7" w:rsidRPr="00D2517F" w:rsidRDefault="00CF08E7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jeigu vartojate kitų vaistų. Taip pat perskaitykite skyrių „Kiti vaistai ir Anefaltic“;</w:t>
      </w:r>
    </w:p>
    <w:p w:rsidR="00D70EF6" w:rsidRPr="00D2517F" w:rsidRDefault="00CF08E7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jeigu esate senyv</w:t>
      </w:r>
      <w:r w:rsidR="00086D12">
        <w:rPr>
          <w:szCs w:val="22"/>
          <w:lang w:val="lt-LT"/>
        </w:rPr>
        <w:t>o amžiaus</w:t>
      </w:r>
      <w:r w:rsidRPr="00D2517F">
        <w:rPr>
          <w:szCs w:val="22"/>
          <w:lang w:val="lt-LT"/>
        </w:rPr>
        <w:t>, gali reikėti sumažinti dozę. Rekomenduojama dozė yra 1</w:t>
      </w:r>
      <w:r w:rsidR="00086D12">
        <w:rPr>
          <w:szCs w:val="22"/>
          <w:lang w:val="lt-LT"/>
        </w:rPr>
        <w:t> </w:t>
      </w:r>
      <w:r w:rsidRPr="00D2517F">
        <w:rPr>
          <w:szCs w:val="22"/>
          <w:lang w:val="lt-LT"/>
        </w:rPr>
        <w:t xml:space="preserve">tabletė </w:t>
      </w:r>
      <w:r w:rsidR="003832AE">
        <w:rPr>
          <w:szCs w:val="22"/>
          <w:lang w:val="lt-LT"/>
        </w:rPr>
        <w:t>tris</w:t>
      </w:r>
      <w:r w:rsidRPr="00D2517F">
        <w:rPr>
          <w:szCs w:val="22"/>
          <w:lang w:val="lt-LT"/>
        </w:rPr>
        <w:t xml:space="preserve"> kartus per parą.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Anefaltic nerekomenduojama vartoti vaikams.</w:t>
      </w:r>
    </w:p>
    <w:p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Pranešta apie vartojant nefopamo pasireiškusius priklausomybės nuo nefopamo ir piktnaudžiavimo juo atvejų.</w:t>
      </w:r>
    </w:p>
    <w:p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Jeigu Jums yra arba buvo pasireiškusi bet kuri iš anksčiau paminėtų būklių, kreipkitės į gydytoją.</w:t>
      </w:r>
    </w:p>
    <w:p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Vaikams</w:t>
      </w:r>
    </w:p>
    <w:p w:rsidR="00CF08E7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Anefaltic nerekomenduojama vartoti vaikams.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b/>
          <w:szCs w:val="22"/>
          <w:lang w:val="lt-LT"/>
        </w:rPr>
      </w:pPr>
    </w:p>
    <w:p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 xml:space="preserve">Kiti vaistai ir </w:t>
      </w:r>
      <w:r w:rsidR="00CF08E7" w:rsidRPr="00D2517F">
        <w:rPr>
          <w:rFonts w:ascii="Times New Roman" w:hAnsi="Times New Roman"/>
          <w:sz w:val="22"/>
          <w:szCs w:val="22"/>
          <w:lang w:val="lt-LT"/>
        </w:rPr>
        <w:t>Anefaltic</w:t>
      </w:r>
    </w:p>
    <w:p w:rsidR="00767E13" w:rsidRPr="00D2517F" w:rsidRDefault="00CF08E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J</w:t>
      </w:r>
      <w:r w:rsidR="00767E13" w:rsidRPr="00D2517F">
        <w:rPr>
          <w:noProof/>
          <w:szCs w:val="22"/>
          <w:lang w:val="lt-LT"/>
        </w:rPr>
        <w:t>eigu vartojate ar neseniai vartojote kitų vaistų arba dėl to nesate tikri, apie tai pasakykite gydytojui</w:t>
      </w:r>
      <w:r w:rsidRPr="00D2517F">
        <w:rPr>
          <w:noProof/>
          <w:szCs w:val="22"/>
          <w:lang w:val="lt-LT"/>
        </w:rPr>
        <w:t xml:space="preserve"> </w:t>
      </w:r>
      <w:r w:rsidR="00767E13" w:rsidRPr="00D2517F">
        <w:rPr>
          <w:noProof/>
          <w:szCs w:val="22"/>
          <w:lang w:val="lt-LT"/>
        </w:rPr>
        <w:t>arba</w:t>
      </w:r>
      <w:r w:rsidRPr="00D2517F">
        <w:rPr>
          <w:noProof/>
          <w:szCs w:val="22"/>
          <w:lang w:val="lt-LT"/>
        </w:rPr>
        <w:t xml:space="preserve"> </w:t>
      </w:r>
      <w:r w:rsidR="00767E13" w:rsidRPr="00D2517F">
        <w:rPr>
          <w:noProof/>
          <w:szCs w:val="22"/>
          <w:lang w:val="lt-LT"/>
        </w:rPr>
        <w:t>vaistininkui</w:t>
      </w:r>
      <w:r w:rsidRPr="00D2517F">
        <w:rPr>
          <w:noProof/>
          <w:szCs w:val="22"/>
          <w:lang w:val="lt-LT"/>
        </w:rPr>
        <w:t>.</w:t>
      </w:r>
    </w:p>
    <w:p w:rsidR="000C3620" w:rsidRDefault="000C3620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C12C4C" w:rsidRP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C12C4C">
        <w:rPr>
          <w:szCs w:val="22"/>
          <w:lang w:val="lt-LT"/>
        </w:rPr>
        <w:t>Nefopam</w:t>
      </w:r>
      <w:r>
        <w:rPr>
          <w:szCs w:val="22"/>
          <w:lang w:val="lt-LT"/>
        </w:rPr>
        <w:t xml:space="preserve">o vartoti </w:t>
      </w:r>
      <w:r w:rsidR="00086D12">
        <w:rPr>
          <w:szCs w:val="22"/>
          <w:lang w:val="lt-LT"/>
        </w:rPr>
        <w:t>negalima</w:t>
      </w:r>
      <w:r>
        <w:rPr>
          <w:szCs w:val="22"/>
          <w:lang w:val="lt-LT"/>
        </w:rPr>
        <w:t xml:space="preserve">, jeigu </w:t>
      </w:r>
      <w:r w:rsidRPr="00C12C4C">
        <w:rPr>
          <w:szCs w:val="22"/>
          <w:lang w:val="lt-LT"/>
        </w:rPr>
        <w:t>vartojate monoaminooksidazės inhibitorių grupės vaistus, tokius kaip selegilinas, tranilciprominas ar kit</w:t>
      </w:r>
      <w:r w:rsidR="00086D12">
        <w:rPr>
          <w:szCs w:val="22"/>
          <w:lang w:val="lt-LT"/>
        </w:rPr>
        <w:t>us</w:t>
      </w:r>
      <w:r w:rsidRPr="00C12C4C">
        <w:rPr>
          <w:szCs w:val="22"/>
          <w:lang w:val="lt-LT"/>
        </w:rPr>
        <w:t xml:space="preserve"> (vaist</w:t>
      </w:r>
      <w:r w:rsidR="00086D12">
        <w:rPr>
          <w:szCs w:val="22"/>
          <w:lang w:val="lt-LT"/>
        </w:rPr>
        <w:t>us</w:t>
      </w:r>
      <w:r w:rsidRPr="00C12C4C">
        <w:rPr>
          <w:szCs w:val="22"/>
          <w:lang w:val="lt-LT"/>
        </w:rPr>
        <w:t>, vartojam</w:t>
      </w:r>
      <w:r w:rsidR="00086D12">
        <w:rPr>
          <w:szCs w:val="22"/>
          <w:lang w:val="lt-LT"/>
        </w:rPr>
        <w:t>us</w:t>
      </w:r>
      <w:r w:rsidRPr="00C12C4C">
        <w:rPr>
          <w:szCs w:val="22"/>
          <w:lang w:val="lt-LT"/>
        </w:rPr>
        <w:t xml:space="preserve"> depresijos, panikos sutrikimų, socialinės fobijos, Parkinsono ligos simptomams gydyti).</w:t>
      </w:r>
    </w:p>
    <w:p w:rsidR="00C12C4C" w:rsidRP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C12C4C" w:rsidRP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Anefaltic</w:t>
      </w:r>
      <w:r w:rsidRPr="00C12C4C">
        <w:rPr>
          <w:szCs w:val="22"/>
          <w:lang w:val="lt-LT"/>
        </w:rPr>
        <w:t xml:space="preserve"> šalutinis poveikis gali sustiprėti, jei</w:t>
      </w:r>
      <w:r>
        <w:rPr>
          <w:szCs w:val="22"/>
          <w:lang w:val="lt-LT"/>
        </w:rPr>
        <w:t>gu</w:t>
      </w:r>
      <w:r w:rsidRPr="00C12C4C">
        <w:rPr>
          <w:szCs w:val="22"/>
          <w:lang w:val="lt-LT"/>
        </w:rPr>
        <w:t xml:space="preserve"> tuo pačiu metu vartojate kitų</w:t>
      </w:r>
      <w:r w:rsidR="003C225F">
        <w:rPr>
          <w:szCs w:val="22"/>
          <w:lang w:val="lt-LT"/>
        </w:rPr>
        <w:t xml:space="preserve"> </w:t>
      </w:r>
      <w:r>
        <w:rPr>
          <w:szCs w:val="22"/>
          <w:lang w:val="lt-LT"/>
        </w:rPr>
        <w:t xml:space="preserve">panašiai </w:t>
      </w:r>
      <w:r w:rsidRPr="00C12C4C">
        <w:rPr>
          <w:szCs w:val="22"/>
          <w:lang w:val="lt-LT"/>
        </w:rPr>
        <w:t>centrin</w:t>
      </w:r>
      <w:r>
        <w:rPr>
          <w:szCs w:val="22"/>
          <w:lang w:val="lt-LT"/>
        </w:rPr>
        <w:t xml:space="preserve">ę </w:t>
      </w:r>
      <w:r w:rsidRPr="00C12C4C">
        <w:rPr>
          <w:szCs w:val="22"/>
          <w:lang w:val="lt-LT"/>
        </w:rPr>
        <w:t>nervų sistem</w:t>
      </w:r>
      <w:r>
        <w:rPr>
          <w:szCs w:val="22"/>
          <w:lang w:val="lt-LT"/>
        </w:rPr>
        <w:t>ą veikiančių vaistų</w:t>
      </w:r>
      <w:r w:rsidRPr="00C12C4C">
        <w:rPr>
          <w:szCs w:val="22"/>
          <w:lang w:val="lt-LT"/>
        </w:rPr>
        <w:t>.</w:t>
      </w:r>
    </w:p>
    <w:p w:rsidR="00C12C4C" w:rsidRP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C12C4C">
        <w:rPr>
          <w:szCs w:val="22"/>
          <w:lang w:val="lt-LT"/>
        </w:rPr>
        <w:t xml:space="preserve">Yra </w:t>
      </w:r>
      <w:r>
        <w:rPr>
          <w:szCs w:val="22"/>
          <w:lang w:val="lt-LT"/>
        </w:rPr>
        <w:t>daug</w:t>
      </w:r>
      <w:r w:rsidRPr="00C12C4C">
        <w:rPr>
          <w:szCs w:val="22"/>
          <w:lang w:val="lt-LT"/>
        </w:rPr>
        <w:t xml:space="preserve"> vaistų</w:t>
      </w:r>
      <w:r w:rsidR="003C225F">
        <w:rPr>
          <w:szCs w:val="22"/>
          <w:lang w:val="lt-LT"/>
        </w:rPr>
        <w:t>,</w:t>
      </w:r>
      <w:r>
        <w:rPr>
          <w:szCs w:val="22"/>
          <w:lang w:val="lt-LT"/>
        </w:rPr>
        <w:t xml:space="preserve"> </w:t>
      </w:r>
      <w:r w:rsidRPr="00D2517F">
        <w:rPr>
          <w:szCs w:val="22"/>
          <w:lang w:val="lt-LT"/>
        </w:rPr>
        <w:t>gali</w:t>
      </w:r>
      <w:r>
        <w:rPr>
          <w:szCs w:val="22"/>
          <w:lang w:val="lt-LT"/>
        </w:rPr>
        <w:t>nčių</w:t>
      </w:r>
      <w:r w:rsidRPr="00D2517F">
        <w:rPr>
          <w:szCs w:val="22"/>
          <w:lang w:val="lt-LT"/>
        </w:rPr>
        <w:t xml:space="preserve"> sukelti papildomą slopinamąjį poveikį centrinei nervų sistemai ir prisidėti prie budrumo sumažėjimo</w:t>
      </w:r>
      <w:r>
        <w:rPr>
          <w:szCs w:val="22"/>
          <w:lang w:val="lt-LT"/>
        </w:rPr>
        <w:t>.</w:t>
      </w:r>
      <w:r w:rsidRPr="00D95C14">
        <w:rPr>
          <w:lang w:val="lt-LT"/>
        </w:rPr>
        <w:t xml:space="preserve"> </w:t>
      </w:r>
      <w:r w:rsidRPr="00C12C4C">
        <w:rPr>
          <w:szCs w:val="22"/>
          <w:lang w:val="lt-LT"/>
        </w:rPr>
        <w:t>Tai yra morfino dariniai (</w:t>
      </w:r>
      <w:r>
        <w:rPr>
          <w:szCs w:val="22"/>
          <w:lang w:val="lt-LT"/>
        </w:rPr>
        <w:t>skausmą malšinantys vaistais, vaistai</w:t>
      </w:r>
      <w:r w:rsidRPr="00C12C4C">
        <w:rPr>
          <w:szCs w:val="22"/>
          <w:lang w:val="lt-LT"/>
        </w:rPr>
        <w:t xml:space="preserve"> nuo kosulio), barbitūratai, benzodiazepinai,</w:t>
      </w:r>
      <w:r w:rsidR="000703A6">
        <w:rPr>
          <w:szCs w:val="22"/>
          <w:lang w:val="lt-LT"/>
        </w:rPr>
        <w:t xml:space="preserve"> vaistai nuo nerimo, </w:t>
      </w:r>
      <w:r w:rsidRPr="00C12C4C">
        <w:rPr>
          <w:szCs w:val="22"/>
          <w:lang w:val="lt-LT"/>
        </w:rPr>
        <w:t>migdomieji vaist</w:t>
      </w:r>
      <w:r w:rsidR="000703A6">
        <w:rPr>
          <w:szCs w:val="22"/>
          <w:lang w:val="lt-LT"/>
        </w:rPr>
        <w:t>ai</w:t>
      </w:r>
      <w:r w:rsidRPr="00C12C4C">
        <w:rPr>
          <w:szCs w:val="22"/>
          <w:lang w:val="lt-LT"/>
        </w:rPr>
        <w:t xml:space="preserve">, </w:t>
      </w:r>
      <w:r w:rsidR="000703A6">
        <w:rPr>
          <w:szCs w:val="22"/>
          <w:lang w:val="lt-LT"/>
        </w:rPr>
        <w:t xml:space="preserve">kai kurie </w:t>
      </w:r>
      <w:r w:rsidRPr="00C12C4C">
        <w:rPr>
          <w:szCs w:val="22"/>
          <w:lang w:val="lt-LT"/>
        </w:rPr>
        <w:t>antidepresantai</w:t>
      </w:r>
      <w:r w:rsidR="000703A6">
        <w:rPr>
          <w:szCs w:val="22"/>
          <w:lang w:val="lt-LT"/>
        </w:rPr>
        <w:t xml:space="preserve">, kai kurie </w:t>
      </w:r>
      <w:r w:rsidRPr="00C12C4C">
        <w:rPr>
          <w:szCs w:val="22"/>
          <w:lang w:val="lt-LT"/>
        </w:rPr>
        <w:t>antihistamininiai vaist</w:t>
      </w:r>
      <w:r w:rsidR="000703A6">
        <w:rPr>
          <w:szCs w:val="22"/>
          <w:lang w:val="lt-LT"/>
        </w:rPr>
        <w:t>a</w:t>
      </w:r>
      <w:r w:rsidRPr="00C12C4C">
        <w:rPr>
          <w:szCs w:val="22"/>
          <w:lang w:val="lt-LT"/>
        </w:rPr>
        <w:t xml:space="preserve">i, </w:t>
      </w:r>
      <w:r w:rsidR="000703A6">
        <w:rPr>
          <w:szCs w:val="22"/>
          <w:lang w:val="lt-LT"/>
        </w:rPr>
        <w:t>kai kurios</w:t>
      </w:r>
      <w:r w:rsidRPr="00C12C4C">
        <w:rPr>
          <w:szCs w:val="22"/>
          <w:lang w:val="lt-LT"/>
        </w:rPr>
        <w:t xml:space="preserve"> antihipertenzinės medžiagos ir baklofenas.</w:t>
      </w:r>
    </w:p>
    <w:p w:rsid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0703A6" w:rsidRPr="00D2517F" w:rsidRDefault="000703A6" w:rsidP="000703A6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Nefopamas gali daryti įtaką kai kuriems benzodiazepinų ir opioidų nustatymo testams. </w:t>
      </w:r>
      <w:r>
        <w:rPr>
          <w:szCs w:val="22"/>
          <w:lang w:val="lt-LT"/>
        </w:rPr>
        <w:t xml:space="preserve">Tokie testai </w:t>
      </w:r>
      <w:r w:rsidRPr="00D2517F">
        <w:rPr>
          <w:szCs w:val="22"/>
          <w:lang w:val="lt-LT"/>
        </w:rPr>
        <w:t>Anefaltic vartojantiems pacientams gali būti tariamai teigiami.</w:t>
      </w:r>
    </w:p>
    <w:p w:rsidR="00C12C4C" w:rsidRDefault="00C12C4C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0703A6" w:rsidRPr="00D2517F" w:rsidRDefault="000703A6" w:rsidP="000703A6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Nepageidaujamų reiškinių sunkumas ir dažnis didėja, jei</w:t>
      </w:r>
      <w:r>
        <w:rPr>
          <w:szCs w:val="22"/>
          <w:lang w:val="lt-LT"/>
        </w:rPr>
        <w:t>gu</w:t>
      </w:r>
      <w:r w:rsidRPr="00D2517F">
        <w:rPr>
          <w:szCs w:val="22"/>
          <w:lang w:val="lt-LT"/>
        </w:rPr>
        <w:t xml:space="preserve"> Anefaltic vartojama kartu su </w:t>
      </w:r>
      <w:r>
        <w:rPr>
          <w:szCs w:val="22"/>
          <w:lang w:val="lt-LT"/>
        </w:rPr>
        <w:t xml:space="preserve">skausmą malšinančiais vaistais, tokiais kaip </w:t>
      </w:r>
      <w:r w:rsidRPr="00D2517F">
        <w:rPr>
          <w:szCs w:val="22"/>
          <w:lang w:val="lt-LT"/>
        </w:rPr>
        <w:t>kodein</w:t>
      </w:r>
      <w:r>
        <w:rPr>
          <w:szCs w:val="22"/>
          <w:lang w:val="lt-LT"/>
        </w:rPr>
        <w:t>as</w:t>
      </w:r>
      <w:r w:rsidRPr="00D2517F">
        <w:rPr>
          <w:szCs w:val="22"/>
          <w:lang w:val="lt-LT"/>
        </w:rPr>
        <w:t>, pentazocin</w:t>
      </w:r>
      <w:r>
        <w:rPr>
          <w:szCs w:val="22"/>
          <w:lang w:val="lt-LT"/>
        </w:rPr>
        <w:t>as</w:t>
      </w:r>
      <w:r w:rsidRPr="00D2517F">
        <w:rPr>
          <w:szCs w:val="22"/>
          <w:lang w:val="lt-LT"/>
        </w:rPr>
        <w:t xml:space="preserve"> ar</w:t>
      </w:r>
      <w:r>
        <w:rPr>
          <w:szCs w:val="22"/>
          <w:lang w:val="lt-LT"/>
        </w:rPr>
        <w:t>ba</w:t>
      </w:r>
      <w:r w:rsidRPr="00D2517F">
        <w:rPr>
          <w:szCs w:val="22"/>
          <w:lang w:val="lt-LT"/>
        </w:rPr>
        <w:t xml:space="preserve"> dekstropropoksifen</w:t>
      </w:r>
      <w:r>
        <w:rPr>
          <w:szCs w:val="22"/>
          <w:lang w:val="lt-LT"/>
        </w:rPr>
        <w:t>as</w:t>
      </w:r>
      <w:r w:rsidRPr="00D2517F">
        <w:rPr>
          <w:szCs w:val="22"/>
          <w:lang w:val="lt-LT"/>
        </w:rPr>
        <w:t>.</w:t>
      </w:r>
    </w:p>
    <w:p w:rsidR="000703A6" w:rsidRPr="00D2517F" w:rsidRDefault="000703A6" w:rsidP="00C12C4C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67E13" w:rsidRPr="00D2517F" w:rsidRDefault="000C3620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Anefaltic</w:t>
      </w:r>
      <w:r w:rsidR="00767E13" w:rsidRPr="00D2517F">
        <w:rPr>
          <w:rFonts w:ascii="Times New Roman" w:hAnsi="Times New Roman"/>
          <w:sz w:val="22"/>
          <w:szCs w:val="22"/>
          <w:lang w:val="lt-LT"/>
        </w:rPr>
        <w:t xml:space="preserve"> vartojimas su maistu</w:t>
      </w:r>
      <w:r w:rsidRPr="00D2517F">
        <w:rPr>
          <w:rFonts w:ascii="Times New Roman" w:hAnsi="Times New Roman"/>
          <w:sz w:val="22"/>
          <w:szCs w:val="22"/>
          <w:lang w:val="lt-LT"/>
        </w:rPr>
        <w:t xml:space="preserve"> ir </w:t>
      </w:r>
      <w:r w:rsidR="00767E13" w:rsidRPr="00D2517F">
        <w:rPr>
          <w:rFonts w:ascii="Times New Roman" w:hAnsi="Times New Roman"/>
          <w:sz w:val="22"/>
          <w:szCs w:val="22"/>
          <w:lang w:val="lt-LT"/>
        </w:rPr>
        <w:t>gėrimais</w:t>
      </w:r>
    </w:p>
    <w:p w:rsidR="00767E13" w:rsidRPr="00D2517F" w:rsidRDefault="000C3620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Neaktualu.</w:t>
      </w:r>
    </w:p>
    <w:p w:rsidR="000C3620" w:rsidRPr="00D2517F" w:rsidRDefault="000C3620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Nėštumas ir</w:t>
      </w:r>
      <w:r w:rsidR="000C3620" w:rsidRPr="00D2517F">
        <w:rPr>
          <w:rFonts w:ascii="Times New Roman" w:hAnsi="Times New Roman"/>
          <w:sz w:val="22"/>
          <w:szCs w:val="22"/>
          <w:lang w:val="lt-LT"/>
        </w:rPr>
        <w:t xml:space="preserve"> </w:t>
      </w:r>
      <w:r w:rsidRPr="00D2517F">
        <w:rPr>
          <w:rFonts w:ascii="Times New Roman" w:hAnsi="Times New Roman"/>
          <w:sz w:val="22"/>
          <w:szCs w:val="22"/>
          <w:lang w:val="lt-LT"/>
        </w:rPr>
        <w:t>žindymo laikotarpis</w:t>
      </w:r>
    </w:p>
    <w:p w:rsidR="000C3620" w:rsidRPr="00D2517F" w:rsidRDefault="000C3620" w:rsidP="00D2517F">
      <w:pPr>
        <w:spacing w:line="240" w:lineRule="auto"/>
        <w:rPr>
          <w:color w:val="0D0D0D"/>
          <w:szCs w:val="22"/>
          <w:lang w:val="lt-LT"/>
        </w:rPr>
      </w:pPr>
      <w:r w:rsidRPr="00D2517F">
        <w:rPr>
          <w:color w:val="0D0D0D"/>
          <w:szCs w:val="22"/>
          <w:lang w:val="lt-LT"/>
        </w:rPr>
        <w:t>Duomenų apie nefopamo vartojimą nėštumo metu nėra.</w:t>
      </w:r>
    </w:p>
    <w:p w:rsidR="000C3620" w:rsidRPr="00D2517F" w:rsidRDefault="000C3620" w:rsidP="00D2517F">
      <w:pPr>
        <w:spacing w:line="240" w:lineRule="auto"/>
        <w:rPr>
          <w:color w:val="0D0D0D"/>
          <w:szCs w:val="22"/>
          <w:lang w:val="lt-LT"/>
        </w:rPr>
      </w:pPr>
    </w:p>
    <w:p w:rsidR="000C3620" w:rsidRPr="00D2517F" w:rsidRDefault="000C3620" w:rsidP="00D2517F">
      <w:pPr>
        <w:spacing w:line="240" w:lineRule="auto"/>
        <w:rPr>
          <w:szCs w:val="22"/>
          <w:lang w:val="lt-LT" w:eastAsia="x-none"/>
        </w:rPr>
      </w:pPr>
      <w:r w:rsidRPr="00D2517F">
        <w:rPr>
          <w:szCs w:val="22"/>
          <w:lang w:val="lt-LT" w:eastAsia="x-none"/>
        </w:rPr>
        <w:t xml:space="preserve">Anefaltic nėštumo metu vartoti negalima, nebent </w:t>
      </w:r>
      <w:r w:rsidR="00AD1D5A" w:rsidRPr="00D2517F">
        <w:rPr>
          <w:szCs w:val="22"/>
          <w:lang w:val="lt-LT" w:eastAsia="x-none"/>
        </w:rPr>
        <w:t>gydym</w:t>
      </w:r>
      <w:r w:rsidR="00AD1D5A">
        <w:rPr>
          <w:szCs w:val="22"/>
          <w:lang w:val="lt-LT" w:eastAsia="x-none"/>
        </w:rPr>
        <w:t>as</w:t>
      </w:r>
      <w:r w:rsidR="00AD1D5A" w:rsidRPr="00D2517F">
        <w:rPr>
          <w:szCs w:val="22"/>
          <w:lang w:val="lt-LT" w:eastAsia="x-none"/>
        </w:rPr>
        <w:t xml:space="preserve"> nefopamu</w:t>
      </w:r>
      <w:r w:rsidR="00AD1D5A" w:rsidRPr="00AD1D5A">
        <w:rPr>
          <w:szCs w:val="22"/>
          <w:lang w:val="lt-LT" w:eastAsia="x-none"/>
        </w:rPr>
        <w:t xml:space="preserve"> </w:t>
      </w:r>
      <w:r w:rsidR="00AD1D5A">
        <w:rPr>
          <w:szCs w:val="22"/>
          <w:lang w:val="lt-LT" w:eastAsia="x-none"/>
        </w:rPr>
        <w:t xml:space="preserve">yra </w:t>
      </w:r>
      <w:r w:rsidR="00AD1D5A" w:rsidRPr="001D6091">
        <w:rPr>
          <w:szCs w:val="22"/>
          <w:lang w:val="lt-LT" w:eastAsia="x-none"/>
        </w:rPr>
        <w:t>pateisina</w:t>
      </w:r>
      <w:r w:rsidR="00AD1D5A">
        <w:rPr>
          <w:szCs w:val="22"/>
          <w:lang w:val="lt-LT" w:eastAsia="x-none"/>
        </w:rPr>
        <w:t>mas dėl</w:t>
      </w:r>
      <w:r w:rsidR="00AD1D5A" w:rsidRPr="00D2517F">
        <w:rPr>
          <w:szCs w:val="22"/>
          <w:lang w:val="lt-LT" w:eastAsia="x-none"/>
        </w:rPr>
        <w:t xml:space="preserve"> </w:t>
      </w:r>
      <w:r w:rsidRPr="00D2517F">
        <w:rPr>
          <w:szCs w:val="22"/>
          <w:lang w:val="lt-LT" w:eastAsia="x-none"/>
        </w:rPr>
        <w:t>klinikinė</w:t>
      </w:r>
      <w:r w:rsidR="00AD1D5A">
        <w:rPr>
          <w:szCs w:val="22"/>
          <w:lang w:val="lt-LT" w:eastAsia="x-none"/>
        </w:rPr>
        <w:t>s</w:t>
      </w:r>
      <w:r w:rsidRPr="00D2517F">
        <w:rPr>
          <w:szCs w:val="22"/>
          <w:lang w:val="lt-LT" w:eastAsia="x-none"/>
        </w:rPr>
        <w:t xml:space="preserve"> moters </w:t>
      </w:r>
      <w:r w:rsidR="003C225F">
        <w:rPr>
          <w:szCs w:val="22"/>
          <w:lang w:val="lt-LT" w:eastAsia="x-none"/>
        </w:rPr>
        <w:t>būklė</w:t>
      </w:r>
      <w:r w:rsidR="00AD1D5A">
        <w:rPr>
          <w:szCs w:val="22"/>
          <w:lang w:val="lt-LT" w:eastAsia="x-none"/>
        </w:rPr>
        <w:t>s</w:t>
      </w:r>
      <w:r w:rsidRPr="00D2517F">
        <w:rPr>
          <w:szCs w:val="22"/>
          <w:lang w:val="lt-LT" w:eastAsia="x-none"/>
        </w:rPr>
        <w:t>.</w:t>
      </w:r>
    </w:p>
    <w:p w:rsidR="000C3620" w:rsidRPr="00D2517F" w:rsidRDefault="000C3620" w:rsidP="00D2517F">
      <w:pPr>
        <w:spacing w:line="240" w:lineRule="auto"/>
        <w:rPr>
          <w:szCs w:val="22"/>
          <w:lang w:val="lt-LT" w:eastAsia="x-none"/>
        </w:rPr>
      </w:pPr>
    </w:p>
    <w:p w:rsidR="000C3620" w:rsidRPr="00D2517F" w:rsidRDefault="000C3620" w:rsidP="00D2517F">
      <w:pPr>
        <w:spacing w:line="240" w:lineRule="auto"/>
        <w:rPr>
          <w:color w:val="0D0D0D"/>
          <w:szCs w:val="22"/>
          <w:lang w:val="lt-LT"/>
        </w:rPr>
      </w:pPr>
      <w:r w:rsidRPr="00D2517F">
        <w:rPr>
          <w:szCs w:val="22"/>
          <w:lang w:val="lt-LT" w:eastAsia="x-none"/>
        </w:rPr>
        <w:t>Anefaltic</w:t>
      </w:r>
      <w:r w:rsidRPr="00D2517F">
        <w:rPr>
          <w:color w:val="0D0D0D"/>
          <w:szCs w:val="22"/>
          <w:lang w:val="lt-LT"/>
        </w:rPr>
        <w:t xml:space="preserve"> išsiskiria su motinos pienu. </w:t>
      </w:r>
      <w:r w:rsidRPr="00D2517F">
        <w:rPr>
          <w:szCs w:val="22"/>
          <w:lang w:val="lt-LT" w:eastAsia="x-none"/>
        </w:rPr>
        <w:t>Anefaltic</w:t>
      </w:r>
      <w:r w:rsidRPr="00D2517F">
        <w:rPr>
          <w:color w:val="0D0D0D"/>
          <w:szCs w:val="22"/>
          <w:lang w:val="lt-LT"/>
        </w:rPr>
        <w:t xml:space="preserve"> žindymo laikotarpiu vartoti negalima.</w:t>
      </w:r>
    </w:p>
    <w:p w:rsidR="000C3620" w:rsidRPr="00D2517F" w:rsidRDefault="000C3620" w:rsidP="00D2517F">
      <w:pPr>
        <w:spacing w:line="240" w:lineRule="auto"/>
        <w:rPr>
          <w:szCs w:val="22"/>
          <w:lang w:val="lt-LT" w:eastAsia="x-none"/>
        </w:rPr>
      </w:pP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Jeigu esate nėščia, žindote kūdikį, manote, kad galbūt esate nėščia, arba planuojate pastoti, tai prieš vartodama šį vaistą, pasitarkite su gydytoju</w:t>
      </w:r>
      <w:r w:rsidR="000C3620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arba</w:t>
      </w:r>
      <w:r w:rsidR="000C3620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vaistininku</w:t>
      </w:r>
      <w:r w:rsidR="000C3620" w:rsidRPr="00D2517F">
        <w:rPr>
          <w:noProof/>
          <w:szCs w:val="22"/>
          <w:lang w:val="lt-LT"/>
        </w:rPr>
        <w:t>.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767E13" w:rsidRPr="00D2517F" w:rsidRDefault="00767E13" w:rsidP="00D95C14">
      <w:pPr>
        <w:pStyle w:val="Antrat4"/>
        <w:keepLines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lastRenderedPageBreak/>
        <w:t>Vairavimas ir mechanizmų valdymas</w:t>
      </w:r>
    </w:p>
    <w:p w:rsidR="000C3620" w:rsidRPr="00D2517F" w:rsidRDefault="000C3620" w:rsidP="00D95C14">
      <w:pPr>
        <w:keepNext/>
        <w:keepLines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Nevairuokite transporto priemonių ir nevaldykite mechanizmų, jeigu pasireiškia bet kuris iš šių poveikių:</w:t>
      </w:r>
    </w:p>
    <w:p w:rsidR="000C3620" w:rsidRPr="00D2517F" w:rsidRDefault="000C3620" w:rsidP="00D95C14">
      <w:pPr>
        <w:keepNext/>
        <w:keepLines/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svaigulys;</w:t>
      </w:r>
    </w:p>
    <w:p w:rsidR="000C3620" w:rsidRPr="00D2517F" w:rsidRDefault="000C3620" w:rsidP="00D95C14">
      <w:pPr>
        <w:keepNext/>
        <w:keepLines/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pykinimas;</w:t>
      </w:r>
    </w:p>
    <w:p w:rsidR="000C3620" w:rsidRPr="00D2517F" w:rsidRDefault="000C3620" w:rsidP="00D95C14">
      <w:pPr>
        <w:keepNext/>
        <w:keepLines/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mieguistumas;</w:t>
      </w:r>
    </w:p>
    <w:p w:rsidR="00767E13" w:rsidRPr="00D2517F" w:rsidRDefault="000C3620" w:rsidP="00D95C14">
      <w:pPr>
        <w:keepNext/>
        <w:keepLines/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szCs w:val="22"/>
          <w:lang w:val="lt-LT"/>
        </w:rPr>
        <w:t>reg</w:t>
      </w:r>
      <w:r w:rsidR="00506E73" w:rsidRPr="00D2517F">
        <w:rPr>
          <w:szCs w:val="22"/>
          <w:lang w:val="lt-LT"/>
        </w:rPr>
        <w:t>os</w:t>
      </w:r>
      <w:r w:rsidRPr="00D2517F">
        <w:rPr>
          <w:szCs w:val="22"/>
          <w:lang w:val="lt-LT"/>
        </w:rPr>
        <w:t xml:space="preserve"> sutrikimai.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67E13" w:rsidRPr="00D2517F" w:rsidRDefault="00767E1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3.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 xml:space="preserve">Kaip vartoti </w:t>
      </w:r>
      <w:r w:rsidR="00163517" w:rsidRPr="00D2517F">
        <w:rPr>
          <w:rFonts w:ascii="Times New Roman" w:hAnsi="Times New Roman"/>
          <w:sz w:val="22"/>
          <w:szCs w:val="22"/>
          <w:lang w:val="lt-LT"/>
        </w:rPr>
        <w:t>Anefaltic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Visada vartokite šį vaistą tiksliai kaip nurodė gydytojas arba vaistininkas.</w:t>
      </w:r>
      <w:r w:rsidRPr="00D2517F">
        <w:rPr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Jeigu abejojate, kreipkitės į gydytoją</w:t>
      </w:r>
      <w:r w:rsidR="000C3620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arba</w:t>
      </w:r>
      <w:r w:rsidR="000C3620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vaistininką</w:t>
      </w:r>
      <w:r w:rsidR="000C3620" w:rsidRPr="00D2517F">
        <w:rPr>
          <w:noProof/>
          <w:szCs w:val="22"/>
          <w:lang w:val="lt-LT"/>
        </w:rPr>
        <w:t>.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0C3620" w:rsidRPr="00D2517F" w:rsidRDefault="000C3620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bCs/>
          <w:szCs w:val="22"/>
          <w:lang w:val="lt-LT"/>
        </w:rPr>
      </w:pPr>
      <w:r w:rsidRPr="00D2517F">
        <w:rPr>
          <w:b/>
          <w:bCs/>
          <w:szCs w:val="22"/>
          <w:lang w:val="lt-LT"/>
        </w:rPr>
        <w:t>Suaugusiesiems</w:t>
      </w:r>
    </w:p>
    <w:p w:rsidR="000C3620" w:rsidRPr="00D2517F" w:rsidRDefault="000C3620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Įprasta dozė </w:t>
      </w:r>
      <w:r w:rsidR="00310F79">
        <w:rPr>
          <w:szCs w:val="22"/>
          <w:lang w:val="lt-LT"/>
        </w:rPr>
        <w:t xml:space="preserve">yra </w:t>
      </w:r>
      <w:r w:rsidRPr="00D2517F">
        <w:rPr>
          <w:szCs w:val="22"/>
          <w:lang w:val="lt-LT"/>
        </w:rPr>
        <w:t>1</w:t>
      </w:r>
      <w:r w:rsidR="00310F79">
        <w:rPr>
          <w:szCs w:val="22"/>
          <w:lang w:val="lt-LT"/>
        </w:rPr>
        <w:t> </w:t>
      </w:r>
      <w:r w:rsidRPr="00D2517F">
        <w:rPr>
          <w:szCs w:val="22"/>
          <w:lang w:val="lt-LT"/>
        </w:rPr>
        <w:t xml:space="preserve">tabletė </w:t>
      </w:r>
      <w:r w:rsidR="003C225F">
        <w:rPr>
          <w:szCs w:val="22"/>
          <w:lang w:val="lt-LT"/>
        </w:rPr>
        <w:t>tris</w:t>
      </w:r>
      <w:r w:rsidRPr="00D2517F">
        <w:rPr>
          <w:szCs w:val="22"/>
          <w:lang w:val="lt-LT"/>
        </w:rPr>
        <w:t xml:space="preserve"> kartus per parą, tačiau pradinė dozė yra 2 tabletės. Praėjus maždaug 6</w:t>
      </w:r>
      <w:r w:rsidR="00310F79">
        <w:rPr>
          <w:szCs w:val="22"/>
          <w:lang w:val="lt-LT"/>
        </w:rPr>
        <w:t> </w:t>
      </w:r>
      <w:r w:rsidRPr="00D2517F">
        <w:rPr>
          <w:szCs w:val="22"/>
          <w:lang w:val="lt-LT"/>
        </w:rPr>
        <w:t xml:space="preserve">valandoms </w:t>
      </w:r>
      <w:r w:rsidR="00A109B7" w:rsidRPr="00D2517F">
        <w:rPr>
          <w:szCs w:val="22"/>
          <w:lang w:val="lt-LT"/>
        </w:rPr>
        <w:t xml:space="preserve">po pirmos dozės pavartojimo, gydymą </w:t>
      </w:r>
      <w:r w:rsidR="003C225F" w:rsidRPr="00D2517F">
        <w:rPr>
          <w:szCs w:val="22"/>
          <w:lang w:val="lt-LT"/>
        </w:rPr>
        <w:t xml:space="preserve">galite tęsti </w:t>
      </w:r>
      <w:r w:rsidR="00A109B7" w:rsidRPr="00D2517F">
        <w:rPr>
          <w:szCs w:val="22"/>
          <w:lang w:val="lt-LT"/>
        </w:rPr>
        <w:t>vartodami po 1</w:t>
      </w:r>
      <w:r w:rsidR="00310F79">
        <w:rPr>
          <w:szCs w:val="22"/>
          <w:lang w:val="lt-LT"/>
        </w:rPr>
        <w:t> </w:t>
      </w:r>
      <w:r w:rsidR="00A109B7" w:rsidRPr="00D2517F">
        <w:rPr>
          <w:szCs w:val="22"/>
          <w:lang w:val="lt-LT"/>
        </w:rPr>
        <w:t xml:space="preserve">tabletę </w:t>
      </w:r>
      <w:r w:rsidR="003C225F">
        <w:rPr>
          <w:szCs w:val="22"/>
          <w:lang w:val="lt-LT"/>
        </w:rPr>
        <w:t>tris</w:t>
      </w:r>
      <w:r w:rsidR="00A109B7" w:rsidRPr="00D2517F">
        <w:rPr>
          <w:szCs w:val="22"/>
          <w:lang w:val="lt-LT"/>
        </w:rPr>
        <w:t xml:space="preserve"> kartus per parą.</w:t>
      </w:r>
    </w:p>
    <w:p w:rsidR="00A109B7" w:rsidRPr="00D2517F" w:rsidRDefault="00A109B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 xml:space="preserve">Jeigu skausmas </w:t>
      </w:r>
      <w:r w:rsidR="003C225F">
        <w:rPr>
          <w:szCs w:val="22"/>
          <w:lang w:val="lt-LT"/>
        </w:rPr>
        <w:t>išlieka</w:t>
      </w:r>
      <w:r w:rsidRPr="00D2517F">
        <w:rPr>
          <w:szCs w:val="22"/>
          <w:lang w:val="lt-LT"/>
        </w:rPr>
        <w:t>, pasikonsultuokite su gydytoju. Jis gali patarti padidinti dozę iki 2</w:t>
      </w:r>
      <w:r w:rsidR="00310F79">
        <w:rPr>
          <w:szCs w:val="22"/>
          <w:lang w:val="lt-LT"/>
        </w:rPr>
        <w:t> </w:t>
      </w:r>
      <w:r w:rsidRPr="00D2517F">
        <w:rPr>
          <w:szCs w:val="22"/>
          <w:lang w:val="lt-LT"/>
        </w:rPr>
        <w:t xml:space="preserve">tablečių </w:t>
      </w:r>
      <w:r w:rsidR="009739DE">
        <w:rPr>
          <w:szCs w:val="22"/>
          <w:lang w:val="lt-LT"/>
        </w:rPr>
        <w:t>tris</w:t>
      </w:r>
      <w:r w:rsidRPr="00D2517F">
        <w:rPr>
          <w:szCs w:val="22"/>
          <w:lang w:val="lt-LT"/>
        </w:rPr>
        <w:t xml:space="preserve"> kartus per parą</w:t>
      </w:r>
      <w:r w:rsidR="00D6569A">
        <w:rPr>
          <w:szCs w:val="22"/>
          <w:lang w:val="lt-LT"/>
        </w:rPr>
        <w:t>. Niekada nevartokite daugiau negu 3</w:t>
      </w:r>
      <w:r w:rsidR="00310F79">
        <w:rPr>
          <w:szCs w:val="22"/>
          <w:lang w:val="lt-LT"/>
        </w:rPr>
        <w:t> </w:t>
      </w:r>
      <w:r w:rsidR="00D6569A">
        <w:rPr>
          <w:szCs w:val="22"/>
          <w:lang w:val="lt-LT"/>
        </w:rPr>
        <w:t xml:space="preserve">tablečių vienu kartu. </w:t>
      </w:r>
      <w:r w:rsidR="00167E0A">
        <w:rPr>
          <w:szCs w:val="22"/>
          <w:lang w:val="lt-LT"/>
        </w:rPr>
        <w:t>Taip pat n</w:t>
      </w:r>
      <w:r w:rsidR="00D6569A">
        <w:rPr>
          <w:szCs w:val="22"/>
          <w:lang w:val="lt-LT"/>
        </w:rPr>
        <w:t>iekada nevartokite daugiau negu 3</w:t>
      </w:r>
      <w:r w:rsidR="00310F79">
        <w:rPr>
          <w:szCs w:val="22"/>
          <w:lang w:val="lt-LT"/>
        </w:rPr>
        <w:t> </w:t>
      </w:r>
      <w:r w:rsidR="00D6569A">
        <w:rPr>
          <w:szCs w:val="22"/>
          <w:lang w:val="lt-LT"/>
        </w:rPr>
        <w:t xml:space="preserve">tablečių tris kartus per </w:t>
      </w:r>
      <w:r w:rsidR="00310F79">
        <w:rPr>
          <w:szCs w:val="22"/>
          <w:lang w:val="lt-LT"/>
        </w:rPr>
        <w:t>parą</w:t>
      </w:r>
      <w:r w:rsidR="00D6569A">
        <w:rPr>
          <w:szCs w:val="22"/>
          <w:lang w:val="lt-LT"/>
        </w:rPr>
        <w:t xml:space="preserve"> </w:t>
      </w:r>
      <w:r w:rsidRPr="00D2517F">
        <w:rPr>
          <w:szCs w:val="22"/>
          <w:lang w:val="lt-LT"/>
        </w:rPr>
        <w:t>(= 9</w:t>
      </w:r>
      <w:r w:rsidR="00310F79">
        <w:rPr>
          <w:szCs w:val="22"/>
          <w:lang w:val="lt-LT"/>
        </w:rPr>
        <w:t> </w:t>
      </w:r>
      <w:r w:rsidRPr="00D2517F">
        <w:rPr>
          <w:szCs w:val="22"/>
          <w:lang w:val="lt-LT"/>
        </w:rPr>
        <w:t>table</w:t>
      </w:r>
      <w:r w:rsidR="00D6569A">
        <w:rPr>
          <w:szCs w:val="22"/>
          <w:lang w:val="lt-LT"/>
        </w:rPr>
        <w:t>čių</w:t>
      </w:r>
      <w:r w:rsidRPr="00D2517F">
        <w:rPr>
          <w:szCs w:val="22"/>
          <w:lang w:val="lt-LT"/>
        </w:rPr>
        <w:t>).</w:t>
      </w:r>
    </w:p>
    <w:p w:rsidR="00A109B7" w:rsidRPr="00D2517F" w:rsidRDefault="00A109B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Geriausia</w:t>
      </w:r>
      <w:r w:rsidR="00D6569A">
        <w:rPr>
          <w:szCs w:val="22"/>
          <w:lang w:val="lt-LT"/>
        </w:rPr>
        <w:t xml:space="preserve"> tabletes vartoti </w:t>
      </w:r>
      <w:r w:rsidR="006F4DDE">
        <w:rPr>
          <w:szCs w:val="22"/>
          <w:lang w:val="lt-LT"/>
        </w:rPr>
        <w:t xml:space="preserve">tris kartus per </w:t>
      </w:r>
      <w:r w:rsidR="00732361">
        <w:rPr>
          <w:szCs w:val="22"/>
          <w:lang w:val="lt-LT"/>
        </w:rPr>
        <w:t>parą</w:t>
      </w:r>
      <w:r w:rsidR="006F4DDE">
        <w:rPr>
          <w:szCs w:val="22"/>
          <w:lang w:val="lt-LT"/>
        </w:rPr>
        <w:t>, valgio</w:t>
      </w:r>
      <w:r w:rsidRPr="00D2517F">
        <w:rPr>
          <w:szCs w:val="22"/>
          <w:lang w:val="lt-LT"/>
        </w:rPr>
        <w:t xml:space="preserve"> metu. Tai padės neužmiršti išgerti Anefaltic.</w:t>
      </w:r>
    </w:p>
    <w:p w:rsidR="000C3620" w:rsidRPr="00D2517F" w:rsidRDefault="000C3620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Vartojimas vaikams</w:t>
      </w:r>
    </w:p>
    <w:p w:rsidR="00A109B7" w:rsidRPr="00D2517F" w:rsidRDefault="00A109B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Anefaltic nerekomenduojama vartoti vaikams.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 xml:space="preserve">Ką daryti pavartojus per didelę </w:t>
      </w:r>
      <w:r w:rsidR="00A109B7" w:rsidRPr="00D2517F">
        <w:rPr>
          <w:rFonts w:ascii="Times New Roman" w:hAnsi="Times New Roman"/>
          <w:sz w:val="22"/>
          <w:szCs w:val="22"/>
          <w:lang w:val="lt-LT"/>
        </w:rPr>
        <w:t>Anefaltic</w:t>
      </w:r>
      <w:r w:rsidRPr="00D2517F">
        <w:rPr>
          <w:rFonts w:ascii="Times New Roman" w:hAnsi="Times New Roman"/>
          <w:sz w:val="22"/>
          <w:szCs w:val="22"/>
          <w:lang w:val="lt-LT"/>
        </w:rPr>
        <w:t xml:space="preserve"> dozę?</w:t>
      </w:r>
    </w:p>
    <w:p w:rsidR="00767E13" w:rsidRPr="00D2517F" w:rsidRDefault="00A109B7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Jeigu išgėrėte daugiau Anefaltic nei reikėjo, pasakykite gydytojui arba vaistininkui</w:t>
      </w:r>
      <w:r w:rsidR="00D6569A">
        <w:rPr>
          <w:szCs w:val="22"/>
          <w:lang w:val="lt-LT"/>
        </w:rPr>
        <w:t>,</w:t>
      </w:r>
      <w:r w:rsidRPr="00D2517F">
        <w:rPr>
          <w:szCs w:val="22"/>
          <w:lang w:val="lt-LT"/>
        </w:rPr>
        <w:t xml:space="preserve"> arba kreipkitės į artimiausios ligoninės skubios pagalbos skyrių. Nepamirškite </w:t>
      </w:r>
      <w:r w:rsidR="00D6569A">
        <w:rPr>
          <w:szCs w:val="22"/>
          <w:lang w:val="lt-LT"/>
        </w:rPr>
        <w:t xml:space="preserve">su savimi </w:t>
      </w:r>
      <w:r w:rsidRPr="00D2517F">
        <w:rPr>
          <w:szCs w:val="22"/>
          <w:lang w:val="lt-LT"/>
        </w:rPr>
        <w:t xml:space="preserve">pasiimti pakuotės ir likusių vaistų. </w:t>
      </w:r>
    </w:p>
    <w:p w:rsidR="00A109B7" w:rsidRPr="00D2517F" w:rsidRDefault="00A109B7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</w:p>
    <w:p w:rsidR="00A109B7" w:rsidRPr="00D2517F" w:rsidRDefault="00A109B7" w:rsidP="00D2517F">
      <w:pPr>
        <w:spacing w:line="240" w:lineRule="auto"/>
        <w:rPr>
          <w:b/>
          <w:bCs/>
          <w:szCs w:val="22"/>
          <w:lang w:val="lt-LT" w:eastAsia="x-none"/>
        </w:rPr>
      </w:pPr>
      <w:r w:rsidRPr="00D2517F">
        <w:rPr>
          <w:b/>
          <w:bCs/>
          <w:szCs w:val="22"/>
          <w:lang w:val="lt-LT" w:eastAsia="x-none"/>
        </w:rPr>
        <w:t>Apsinuodij</w:t>
      </w:r>
      <w:r w:rsidR="00D6569A">
        <w:rPr>
          <w:b/>
          <w:bCs/>
          <w:szCs w:val="22"/>
          <w:lang w:val="lt-LT" w:eastAsia="x-none"/>
        </w:rPr>
        <w:t xml:space="preserve">imas </w:t>
      </w:r>
      <w:r w:rsidRPr="00D2517F">
        <w:rPr>
          <w:b/>
          <w:bCs/>
          <w:szCs w:val="22"/>
          <w:lang w:val="lt-LT"/>
        </w:rPr>
        <w:t>Anefaltic</w:t>
      </w:r>
      <w:r w:rsidRPr="00D2517F">
        <w:rPr>
          <w:b/>
          <w:bCs/>
          <w:szCs w:val="22"/>
          <w:lang w:val="lt-LT" w:eastAsia="x-none"/>
        </w:rPr>
        <w:t xml:space="preserve"> gali pasireikšti </w:t>
      </w:r>
      <w:r w:rsidR="00D6569A">
        <w:rPr>
          <w:b/>
          <w:bCs/>
          <w:szCs w:val="22"/>
          <w:lang w:val="lt-LT" w:eastAsia="x-none"/>
        </w:rPr>
        <w:t xml:space="preserve">kaip </w:t>
      </w:r>
      <w:r w:rsidRPr="00D2517F">
        <w:rPr>
          <w:b/>
          <w:bCs/>
          <w:szCs w:val="22"/>
          <w:lang w:val="lt-LT" w:eastAsia="x-none"/>
        </w:rPr>
        <w:t xml:space="preserve">psichinis ar neurologinis </w:t>
      </w:r>
      <w:r w:rsidR="00D6569A">
        <w:rPr>
          <w:b/>
          <w:bCs/>
          <w:szCs w:val="22"/>
          <w:lang w:val="lt-LT" w:eastAsia="x-none"/>
        </w:rPr>
        <w:t>sutrikimas</w:t>
      </w:r>
      <w:r w:rsidRPr="00D2517F">
        <w:rPr>
          <w:b/>
          <w:bCs/>
          <w:szCs w:val="22"/>
          <w:lang w:val="lt-LT" w:eastAsia="x-none"/>
        </w:rPr>
        <w:t xml:space="preserve"> (traukuliai, haliucinacijos ir sujaudinimas) </w:t>
      </w:r>
      <w:r w:rsidR="002C448C" w:rsidRPr="00D2517F">
        <w:rPr>
          <w:b/>
          <w:bCs/>
          <w:szCs w:val="22"/>
          <w:lang w:val="lt-LT" w:eastAsia="x-none"/>
        </w:rPr>
        <w:t xml:space="preserve">bei </w:t>
      </w:r>
      <w:r w:rsidRPr="00D2517F">
        <w:rPr>
          <w:b/>
          <w:bCs/>
          <w:szCs w:val="22"/>
          <w:lang w:val="lt-LT" w:eastAsia="x-none"/>
        </w:rPr>
        <w:t>poveikis širdžiai (grei</w:t>
      </w:r>
      <w:r w:rsidR="00F02B7B" w:rsidRPr="00D2517F">
        <w:rPr>
          <w:b/>
          <w:bCs/>
          <w:szCs w:val="22"/>
          <w:lang w:val="lt-LT" w:eastAsia="x-none"/>
        </w:rPr>
        <w:t xml:space="preserve">tas širdies plakimas arba </w:t>
      </w:r>
      <w:r w:rsidRPr="00D2517F">
        <w:rPr>
          <w:b/>
          <w:bCs/>
          <w:szCs w:val="22"/>
          <w:lang w:val="lt-LT" w:eastAsia="x-none"/>
        </w:rPr>
        <w:t>tachikardija).</w:t>
      </w:r>
    </w:p>
    <w:p w:rsidR="00A109B7" w:rsidRPr="00D2517F" w:rsidRDefault="00A109B7" w:rsidP="00D2517F">
      <w:pPr>
        <w:spacing w:line="240" w:lineRule="auto"/>
        <w:rPr>
          <w:szCs w:val="22"/>
          <w:lang w:val="lt-LT" w:eastAsia="x-none"/>
        </w:rPr>
      </w:pPr>
    </w:p>
    <w:p w:rsidR="002C448C" w:rsidRPr="00D2517F" w:rsidRDefault="002C448C" w:rsidP="00D2517F">
      <w:pPr>
        <w:spacing w:line="240" w:lineRule="auto"/>
        <w:rPr>
          <w:szCs w:val="22"/>
          <w:lang w:val="lt-LT" w:eastAsia="x-none"/>
        </w:rPr>
      </w:pPr>
      <w:r w:rsidRPr="00D2517F">
        <w:rPr>
          <w:szCs w:val="22"/>
          <w:lang w:val="lt-LT" w:eastAsia="x-none"/>
        </w:rPr>
        <w:t xml:space="preserve">Jeigu </w:t>
      </w:r>
      <w:r w:rsidR="00D6569A">
        <w:rPr>
          <w:szCs w:val="22"/>
          <w:lang w:val="lt-LT" w:eastAsia="x-none"/>
        </w:rPr>
        <w:t>pa</w:t>
      </w:r>
      <w:r w:rsidRPr="00D2517F">
        <w:rPr>
          <w:szCs w:val="22"/>
          <w:lang w:val="lt-LT" w:eastAsia="x-none"/>
        </w:rPr>
        <w:t>vartojus per didelį Anefaltic kiekį širdies ritmas reikšmingai pagreitėja, gali reikėti vykti į ligoninę</w:t>
      </w:r>
      <w:r w:rsidR="00D6569A">
        <w:rPr>
          <w:szCs w:val="22"/>
          <w:lang w:val="lt-LT" w:eastAsia="x-none"/>
        </w:rPr>
        <w:t>.</w:t>
      </w:r>
      <w:r w:rsidRPr="00D2517F">
        <w:rPr>
          <w:szCs w:val="22"/>
          <w:lang w:val="lt-LT" w:eastAsia="x-none"/>
        </w:rPr>
        <w:t xml:space="preserve"> Tokiu atveju įspėkite gydytoją. Gydytojas gali </w:t>
      </w:r>
      <w:r w:rsidR="00D6569A">
        <w:rPr>
          <w:szCs w:val="22"/>
          <w:lang w:val="lt-LT" w:eastAsia="x-none"/>
        </w:rPr>
        <w:t>skirti</w:t>
      </w:r>
      <w:r w:rsidRPr="00D2517F">
        <w:rPr>
          <w:szCs w:val="22"/>
          <w:lang w:val="lt-LT" w:eastAsia="x-none"/>
        </w:rPr>
        <w:t xml:space="preserve"> diazepamo ir palaikomąsias priemones.</w:t>
      </w:r>
    </w:p>
    <w:p w:rsidR="002C448C" w:rsidRPr="00D2517F" w:rsidRDefault="002C448C" w:rsidP="00D2517F">
      <w:pPr>
        <w:spacing w:line="240" w:lineRule="auto"/>
        <w:rPr>
          <w:szCs w:val="22"/>
          <w:lang w:val="lt-LT" w:eastAsia="x-none"/>
        </w:rPr>
      </w:pPr>
    </w:p>
    <w:p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 xml:space="preserve">Pamiršus pavartoti </w:t>
      </w:r>
      <w:r w:rsidR="00A109B7" w:rsidRPr="00D2517F">
        <w:rPr>
          <w:rFonts w:ascii="Times New Roman" w:hAnsi="Times New Roman"/>
          <w:sz w:val="22"/>
          <w:szCs w:val="22"/>
          <w:lang w:val="lt-LT"/>
        </w:rPr>
        <w:t>Anefaltic</w:t>
      </w:r>
    </w:p>
    <w:p w:rsidR="00767E13" w:rsidRPr="00D2517F" w:rsidRDefault="002C448C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 xml:space="preserve">Jeigu pamiršote pavartoti </w:t>
      </w:r>
      <w:r w:rsidRPr="00D2517F">
        <w:rPr>
          <w:szCs w:val="22"/>
          <w:lang w:val="lt-LT"/>
        </w:rPr>
        <w:t>Anefaltic</w:t>
      </w:r>
      <w:r w:rsidRPr="00D2517F">
        <w:rPr>
          <w:noProof/>
          <w:szCs w:val="22"/>
          <w:lang w:val="lt-LT"/>
        </w:rPr>
        <w:t>, kitą dozę išgerkite artimiausi</w:t>
      </w:r>
      <w:r w:rsidR="00D6569A">
        <w:rPr>
          <w:noProof/>
          <w:szCs w:val="22"/>
          <w:lang w:val="lt-LT"/>
        </w:rPr>
        <w:t>o</w:t>
      </w:r>
      <w:r w:rsidRPr="00D2517F">
        <w:rPr>
          <w:noProof/>
          <w:szCs w:val="22"/>
          <w:lang w:val="lt-LT"/>
        </w:rPr>
        <w:t xml:space="preserve"> valgymo met</w:t>
      </w:r>
      <w:r w:rsidR="00D6569A">
        <w:rPr>
          <w:noProof/>
          <w:szCs w:val="22"/>
          <w:lang w:val="lt-LT"/>
        </w:rPr>
        <w:t>u</w:t>
      </w:r>
      <w:r w:rsidRPr="00D2517F">
        <w:rPr>
          <w:noProof/>
          <w:szCs w:val="22"/>
          <w:lang w:val="lt-LT"/>
        </w:rPr>
        <w:t xml:space="preserve">. </w:t>
      </w:r>
      <w:r w:rsidR="00767E13" w:rsidRPr="00D2517F">
        <w:rPr>
          <w:noProof/>
          <w:szCs w:val="22"/>
          <w:lang w:val="lt-LT"/>
        </w:rPr>
        <w:t xml:space="preserve">Negalima vartoti dvigubos dozės norint kompensuoti praleistą </w:t>
      </w:r>
      <w:r w:rsidRPr="00D2517F">
        <w:rPr>
          <w:noProof/>
          <w:szCs w:val="22"/>
          <w:lang w:val="lt-LT"/>
        </w:rPr>
        <w:t>dozę.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 xml:space="preserve">Nustojus vartoti </w:t>
      </w:r>
      <w:r w:rsidR="00A109B7" w:rsidRPr="00D2517F">
        <w:rPr>
          <w:rFonts w:ascii="Times New Roman" w:hAnsi="Times New Roman"/>
          <w:sz w:val="22"/>
          <w:szCs w:val="22"/>
          <w:lang w:val="lt-LT"/>
        </w:rPr>
        <w:t>Anefaltic</w:t>
      </w:r>
    </w:p>
    <w:p w:rsidR="002C448C" w:rsidRPr="00D2517F" w:rsidRDefault="002C448C" w:rsidP="00D2517F">
      <w:pPr>
        <w:spacing w:line="240" w:lineRule="auto"/>
        <w:rPr>
          <w:szCs w:val="22"/>
          <w:lang w:val="lt-LT" w:eastAsia="x-none"/>
        </w:rPr>
      </w:pPr>
      <w:r w:rsidRPr="00D2517F">
        <w:rPr>
          <w:szCs w:val="22"/>
          <w:lang w:val="lt-LT" w:eastAsia="x-none"/>
        </w:rPr>
        <w:t xml:space="preserve">Niekada nenutraukite </w:t>
      </w:r>
      <w:r w:rsidRPr="00D2517F">
        <w:rPr>
          <w:szCs w:val="22"/>
          <w:lang w:val="lt-LT"/>
        </w:rPr>
        <w:t>Anefaltic</w:t>
      </w:r>
      <w:r w:rsidRPr="00D2517F">
        <w:rPr>
          <w:szCs w:val="22"/>
          <w:lang w:val="lt-LT" w:eastAsia="x-none"/>
        </w:rPr>
        <w:t xml:space="preserve"> vartojimo patys. Labai tikėtina, kad skausmas vėl pasireikš. Visada pasitarkite su gydytoju, jeigu ketinate nutraukti gydymą.</w:t>
      </w:r>
    </w:p>
    <w:p w:rsidR="002C448C" w:rsidRPr="00D2517F" w:rsidRDefault="002C448C" w:rsidP="00D2517F">
      <w:pPr>
        <w:spacing w:line="240" w:lineRule="auto"/>
        <w:rPr>
          <w:szCs w:val="22"/>
          <w:lang w:val="lt-LT" w:eastAsia="x-none"/>
        </w:rPr>
      </w:pP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Jeigu kiltų daugiau klausimų dėl šio vaisto vartojimo, kreipkitės į gydytoją</w:t>
      </w:r>
      <w:r w:rsidR="002C448C" w:rsidRPr="00D2517F">
        <w:rPr>
          <w:noProof/>
          <w:szCs w:val="22"/>
          <w:lang w:val="lt-LT"/>
        </w:rPr>
        <w:t xml:space="preserve"> arba </w:t>
      </w:r>
      <w:r w:rsidRPr="00D2517F">
        <w:rPr>
          <w:noProof/>
          <w:szCs w:val="22"/>
          <w:lang w:val="lt-LT"/>
        </w:rPr>
        <w:t>vaistininką</w:t>
      </w:r>
      <w:r w:rsidR="002C448C" w:rsidRPr="00D2517F">
        <w:rPr>
          <w:noProof/>
          <w:szCs w:val="22"/>
          <w:lang w:val="lt-LT"/>
        </w:rPr>
        <w:t>.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4.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>Galimas šalutinis poveikis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Šis vaistas, kaip ir visi kiti, gali sukelti šalutinį poveikį, nors jis pasireiškia ne visiems žmonėms.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bCs/>
          <w:szCs w:val="22"/>
          <w:lang w:val="lt-LT"/>
        </w:rPr>
      </w:pPr>
    </w:p>
    <w:p w:rsidR="00C56C3F" w:rsidRPr="001D6091" w:rsidRDefault="00C56C3F" w:rsidP="00D2517F">
      <w:pPr>
        <w:spacing w:line="240" w:lineRule="auto"/>
        <w:rPr>
          <w:bCs/>
          <w:noProof/>
          <w:szCs w:val="22"/>
          <w:lang w:val="lt-LT"/>
        </w:rPr>
      </w:pPr>
      <w:r w:rsidRPr="001D6091">
        <w:rPr>
          <w:bCs/>
          <w:noProof/>
          <w:szCs w:val="22"/>
          <w:lang w:val="lt-LT"/>
        </w:rPr>
        <w:t>Šalutinis poveikis, dėl kurio gali prireikti skubios medicininės pagalbos:</w:t>
      </w:r>
    </w:p>
    <w:p w:rsidR="00C56C3F" w:rsidRPr="00D2517F" w:rsidRDefault="00C56C3F" w:rsidP="00D2517F">
      <w:pPr>
        <w:numPr>
          <w:ilvl w:val="0"/>
          <w:numId w:val="7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Alerginės reakcijos</w:t>
      </w:r>
      <w:r w:rsidRPr="00D2517F">
        <w:rPr>
          <w:bCs/>
          <w:noProof/>
          <w:szCs w:val="22"/>
          <w:lang w:val="lt-LT"/>
        </w:rPr>
        <w:t xml:space="preserve"> yra dažnos (gali pasireikšti </w:t>
      </w:r>
      <w:r w:rsidR="00732361">
        <w:rPr>
          <w:bCs/>
          <w:noProof/>
          <w:szCs w:val="22"/>
          <w:lang w:val="lt-LT"/>
        </w:rPr>
        <w:t>rečiau</w:t>
      </w:r>
      <w:r w:rsidR="0092200C" w:rsidRPr="00D2517F">
        <w:rPr>
          <w:bCs/>
          <w:noProof/>
          <w:szCs w:val="22"/>
          <w:lang w:val="lt-LT"/>
        </w:rPr>
        <w:t xml:space="preserve"> </w:t>
      </w:r>
      <w:r w:rsidRPr="00D2517F">
        <w:rPr>
          <w:bCs/>
          <w:noProof/>
          <w:szCs w:val="22"/>
          <w:lang w:val="lt-LT"/>
        </w:rPr>
        <w:t>kaip 1 iš 10 žmonių). Jei</w:t>
      </w:r>
      <w:r w:rsidR="0092200C" w:rsidRPr="00D2517F">
        <w:rPr>
          <w:bCs/>
          <w:noProof/>
          <w:szCs w:val="22"/>
          <w:lang w:val="lt-LT"/>
        </w:rPr>
        <w:t>gu</w:t>
      </w:r>
      <w:r w:rsidRPr="00D2517F">
        <w:rPr>
          <w:bCs/>
          <w:noProof/>
          <w:szCs w:val="22"/>
          <w:lang w:val="lt-LT"/>
        </w:rPr>
        <w:t xml:space="preserve"> manote, kad </w:t>
      </w:r>
      <w:r w:rsidR="0092200C" w:rsidRPr="00D2517F">
        <w:rPr>
          <w:bCs/>
          <w:noProof/>
          <w:szCs w:val="22"/>
          <w:lang w:val="lt-LT"/>
        </w:rPr>
        <w:t xml:space="preserve">pasireiškė </w:t>
      </w:r>
      <w:r w:rsidRPr="00D2517F">
        <w:rPr>
          <w:bCs/>
          <w:noProof/>
          <w:szCs w:val="22"/>
          <w:lang w:val="lt-LT"/>
        </w:rPr>
        <w:t>alergin</w:t>
      </w:r>
      <w:r w:rsidR="0092200C" w:rsidRPr="00D2517F">
        <w:rPr>
          <w:bCs/>
          <w:noProof/>
          <w:szCs w:val="22"/>
          <w:lang w:val="lt-LT"/>
        </w:rPr>
        <w:t>ė</w:t>
      </w:r>
      <w:r w:rsidRPr="00D2517F">
        <w:rPr>
          <w:bCs/>
          <w:noProof/>
          <w:szCs w:val="22"/>
          <w:lang w:val="lt-LT"/>
        </w:rPr>
        <w:t xml:space="preserve"> reakcij</w:t>
      </w:r>
      <w:r w:rsidR="0092200C" w:rsidRPr="00D2517F">
        <w:rPr>
          <w:bCs/>
          <w:noProof/>
          <w:szCs w:val="22"/>
          <w:lang w:val="lt-LT"/>
        </w:rPr>
        <w:t>a</w:t>
      </w:r>
      <w:r w:rsidRPr="00D2517F">
        <w:rPr>
          <w:bCs/>
          <w:noProof/>
          <w:szCs w:val="22"/>
          <w:lang w:val="lt-LT"/>
        </w:rPr>
        <w:t xml:space="preserve"> (</w:t>
      </w:r>
      <w:r w:rsidR="00EA654E" w:rsidRPr="00D2517F">
        <w:rPr>
          <w:bCs/>
          <w:noProof/>
          <w:szCs w:val="22"/>
          <w:lang w:val="lt-LT"/>
        </w:rPr>
        <w:t>niež</w:t>
      </w:r>
      <w:r w:rsidR="00EA654E">
        <w:rPr>
          <w:bCs/>
          <w:noProof/>
          <w:szCs w:val="22"/>
          <w:lang w:val="lt-LT"/>
        </w:rPr>
        <w:t>ėjimas</w:t>
      </w:r>
      <w:r w:rsidRPr="00D2517F">
        <w:rPr>
          <w:bCs/>
          <w:noProof/>
          <w:szCs w:val="22"/>
          <w:lang w:val="lt-LT"/>
        </w:rPr>
        <w:t xml:space="preserve">, dilgėlinė, </w:t>
      </w:r>
      <w:r w:rsidR="0092200C" w:rsidRPr="00D2517F">
        <w:rPr>
          <w:bCs/>
          <w:noProof/>
          <w:szCs w:val="22"/>
          <w:lang w:val="lt-LT"/>
        </w:rPr>
        <w:t>paraud</w:t>
      </w:r>
      <w:r w:rsidR="00B2751D">
        <w:rPr>
          <w:bCs/>
          <w:noProof/>
          <w:szCs w:val="22"/>
          <w:lang w:val="lt-LT"/>
        </w:rPr>
        <w:t>usi</w:t>
      </w:r>
      <w:r w:rsidR="0092200C" w:rsidRPr="00D2517F">
        <w:rPr>
          <w:bCs/>
          <w:noProof/>
          <w:szCs w:val="22"/>
          <w:lang w:val="lt-LT"/>
        </w:rPr>
        <w:t xml:space="preserve"> oda</w:t>
      </w:r>
      <w:r w:rsidRPr="00D2517F">
        <w:rPr>
          <w:bCs/>
          <w:noProof/>
          <w:szCs w:val="22"/>
          <w:lang w:val="lt-LT"/>
        </w:rPr>
        <w:t xml:space="preserve">, </w:t>
      </w:r>
      <w:r w:rsidR="0092200C" w:rsidRPr="00D2517F">
        <w:rPr>
          <w:bCs/>
          <w:noProof/>
          <w:szCs w:val="22"/>
          <w:lang w:val="lt-LT"/>
        </w:rPr>
        <w:t xml:space="preserve">bendras </w:t>
      </w:r>
      <w:r w:rsidRPr="00D2517F">
        <w:rPr>
          <w:bCs/>
          <w:noProof/>
          <w:szCs w:val="22"/>
          <w:lang w:val="lt-LT"/>
        </w:rPr>
        <w:t xml:space="preserve">negalavimas </w:t>
      </w:r>
      <w:r w:rsidR="00FE0597">
        <w:rPr>
          <w:bCs/>
          <w:noProof/>
          <w:szCs w:val="22"/>
          <w:lang w:val="lt-LT"/>
        </w:rPr>
        <w:t>a</w:t>
      </w:r>
      <w:r w:rsidRPr="00D2517F">
        <w:rPr>
          <w:bCs/>
          <w:noProof/>
          <w:szCs w:val="22"/>
          <w:lang w:val="lt-LT"/>
        </w:rPr>
        <w:t xml:space="preserve">r kt.), </w:t>
      </w:r>
      <w:r w:rsidR="0092200C" w:rsidRPr="00D2517F">
        <w:rPr>
          <w:bCs/>
          <w:noProof/>
          <w:szCs w:val="22"/>
          <w:lang w:val="lt-LT"/>
        </w:rPr>
        <w:t>ne</w:t>
      </w:r>
      <w:r w:rsidRPr="00D2517F">
        <w:rPr>
          <w:bCs/>
          <w:noProof/>
          <w:szCs w:val="22"/>
          <w:lang w:val="lt-LT"/>
        </w:rPr>
        <w:t xml:space="preserve">dvejodami </w:t>
      </w:r>
      <w:r w:rsidR="0092200C" w:rsidRPr="00D2517F">
        <w:rPr>
          <w:bCs/>
          <w:noProof/>
          <w:szCs w:val="22"/>
          <w:lang w:val="lt-LT"/>
        </w:rPr>
        <w:t xml:space="preserve">skubiai </w:t>
      </w:r>
      <w:r w:rsidRPr="00D2517F">
        <w:rPr>
          <w:bCs/>
          <w:noProof/>
          <w:szCs w:val="22"/>
          <w:lang w:val="lt-LT"/>
        </w:rPr>
        <w:t>kreipkitės į savo gydytoją.</w:t>
      </w:r>
    </w:p>
    <w:p w:rsidR="00C56C3F" w:rsidRPr="00D2517F" w:rsidRDefault="0092200C" w:rsidP="00D2517F">
      <w:pPr>
        <w:numPr>
          <w:ilvl w:val="0"/>
          <w:numId w:val="7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lastRenderedPageBreak/>
        <w:t xml:space="preserve">Apalpimas </w:t>
      </w:r>
      <w:r w:rsidRPr="00D2517F">
        <w:rPr>
          <w:bCs/>
          <w:noProof/>
          <w:szCs w:val="22"/>
          <w:lang w:val="lt-LT"/>
        </w:rPr>
        <w:t xml:space="preserve">pasireiškia retai </w:t>
      </w:r>
      <w:r w:rsidR="00C56C3F" w:rsidRPr="00D2517F">
        <w:rPr>
          <w:bCs/>
          <w:noProof/>
          <w:szCs w:val="22"/>
          <w:lang w:val="lt-LT"/>
        </w:rPr>
        <w:t xml:space="preserve">(gali pasireikšti </w:t>
      </w:r>
      <w:r w:rsidR="00EA654E">
        <w:rPr>
          <w:bCs/>
          <w:noProof/>
          <w:szCs w:val="22"/>
          <w:lang w:val="lt-LT"/>
        </w:rPr>
        <w:t>rečiau</w:t>
      </w:r>
      <w:r w:rsidR="00C56C3F" w:rsidRPr="00D2517F">
        <w:rPr>
          <w:bCs/>
          <w:noProof/>
          <w:szCs w:val="22"/>
          <w:lang w:val="lt-LT"/>
        </w:rPr>
        <w:t xml:space="preserve"> kaip 1 iš 1000 žmonių). </w:t>
      </w:r>
      <w:r w:rsidR="00B2751D">
        <w:rPr>
          <w:bCs/>
          <w:noProof/>
          <w:szCs w:val="22"/>
          <w:lang w:val="lt-LT"/>
        </w:rPr>
        <w:t>Vis dėlto</w:t>
      </w:r>
      <w:r w:rsidR="00C56C3F" w:rsidRPr="00D2517F">
        <w:rPr>
          <w:bCs/>
          <w:noProof/>
          <w:szCs w:val="22"/>
          <w:lang w:val="lt-LT"/>
        </w:rPr>
        <w:t xml:space="preserve"> pasakykite savo šeimai, kad taip gali nutikti ir tokiu atveju reikia kreiptis į gydytoją.</w:t>
      </w:r>
    </w:p>
    <w:p w:rsidR="00C56C3F" w:rsidRPr="00D2517F" w:rsidRDefault="00C56C3F" w:rsidP="00D2517F">
      <w:pPr>
        <w:spacing w:line="240" w:lineRule="auto"/>
        <w:rPr>
          <w:bCs/>
          <w:noProof/>
          <w:szCs w:val="22"/>
          <w:lang w:val="lt-LT"/>
        </w:rPr>
      </w:pPr>
    </w:p>
    <w:p w:rsidR="00C56C3F" w:rsidRPr="00D2517F" w:rsidRDefault="00D60FB3" w:rsidP="00D2517F">
      <w:pPr>
        <w:spacing w:line="240" w:lineRule="auto"/>
        <w:rPr>
          <w:b/>
          <w:noProof/>
          <w:szCs w:val="22"/>
          <w:lang w:val="lt-LT"/>
        </w:rPr>
      </w:pPr>
      <w:r w:rsidRPr="007C4A6F">
        <w:rPr>
          <w:b/>
          <w:bCs/>
          <w:noProof/>
          <w:szCs w:val="22"/>
          <w:lang w:val="lt-LT"/>
        </w:rPr>
        <w:t>Labai dažni šalutinio poveikio reiškiniai (gali pasireikšti ne rečiau kaip 1 iš 10 asmenų):</w:t>
      </w:r>
      <w:r w:rsidR="00C56C3F" w:rsidRPr="00D2517F">
        <w:rPr>
          <w:b/>
          <w:noProof/>
          <w:szCs w:val="22"/>
          <w:lang w:val="lt-LT"/>
        </w:rPr>
        <w:t>:</w:t>
      </w:r>
    </w:p>
    <w:p w:rsidR="00C56C3F" w:rsidRPr="00D2517F" w:rsidRDefault="00C56C3F" w:rsidP="00D2517F">
      <w:pPr>
        <w:numPr>
          <w:ilvl w:val="0"/>
          <w:numId w:val="8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Mieguistumas.</w:t>
      </w:r>
      <w:r w:rsidRPr="00D2517F">
        <w:rPr>
          <w:bCs/>
          <w:noProof/>
          <w:szCs w:val="22"/>
          <w:lang w:val="lt-LT"/>
        </w:rPr>
        <w:t xml:space="preserve"> </w:t>
      </w:r>
      <w:r w:rsidR="00F02B7B" w:rsidRPr="00D2517F">
        <w:rPr>
          <w:bCs/>
          <w:noProof/>
          <w:szCs w:val="22"/>
          <w:lang w:val="lt-LT"/>
        </w:rPr>
        <w:t>Tokiu atveju</w:t>
      </w:r>
      <w:r w:rsidRPr="00D2517F">
        <w:rPr>
          <w:bCs/>
          <w:noProof/>
          <w:szCs w:val="22"/>
          <w:lang w:val="lt-LT"/>
        </w:rPr>
        <w:t xml:space="preserve"> jokiomis aplinkybėmis nevairuokite transporto priemon</w:t>
      </w:r>
      <w:r w:rsidR="00F02B7B" w:rsidRPr="00D2517F">
        <w:rPr>
          <w:bCs/>
          <w:noProof/>
          <w:szCs w:val="22"/>
          <w:lang w:val="lt-LT"/>
        </w:rPr>
        <w:t>ių</w:t>
      </w:r>
      <w:r w:rsidRPr="00D2517F">
        <w:rPr>
          <w:bCs/>
          <w:noProof/>
          <w:szCs w:val="22"/>
          <w:lang w:val="lt-LT"/>
        </w:rPr>
        <w:t xml:space="preserve"> ir </w:t>
      </w:r>
      <w:r w:rsidR="00F02B7B" w:rsidRPr="00D2517F">
        <w:rPr>
          <w:bCs/>
          <w:noProof/>
          <w:szCs w:val="22"/>
          <w:lang w:val="lt-LT"/>
        </w:rPr>
        <w:t>nevaldykite mechanizmų</w:t>
      </w:r>
      <w:r w:rsidRPr="00D2517F">
        <w:rPr>
          <w:bCs/>
          <w:noProof/>
          <w:szCs w:val="22"/>
          <w:lang w:val="lt-LT"/>
        </w:rPr>
        <w:t>.</w:t>
      </w:r>
    </w:p>
    <w:p w:rsidR="00C56C3F" w:rsidRPr="00D2517F" w:rsidRDefault="00C56C3F" w:rsidP="00D2517F">
      <w:pPr>
        <w:numPr>
          <w:ilvl w:val="0"/>
          <w:numId w:val="8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Prakaitavimas.</w:t>
      </w:r>
    </w:p>
    <w:p w:rsidR="00C56C3F" w:rsidRPr="00D2517F" w:rsidRDefault="00C56C3F" w:rsidP="00D2517F">
      <w:pPr>
        <w:numPr>
          <w:ilvl w:val="0"/>
          <w:numId w:val="8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Pykinimas.</w:t>
      </w:r>
    </w:p>
    <w:p w:rsidR="00C56C3F" w:rsidRPr="00D2517F" w:rsidRDefault="00C56C3F" w:rsidP="00D2517F">
      <w:pPr>
        <w:numPr>
          <w:ilvl w:val="0"/>
          <w:numId w:val="8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Vėmimas.</w:t>
      </w:r>
    </w:p>
    <w:p w:rsidR="00C56C3F" w:rsidRPr="00D2517F" w:rsidRDefault="00C56C3F" w:rsidP="00D2517F">
      <w:pPr>
        <w:spacing w:line="240" w:lineRule="auto"/>
        <w:rPr>
          <w:bCs/>
          <w:noProof/>
          <w:szCs w:val="22"/>
          <w:lang w:val="lt-LT"/>
        </w:rPr>
      </w:pPr>
    </w:p>
    <w:p w:rsidR="00C56C3F" w:rsidRPr="00D2517F" w:rsidRDefault="00D60FB3" w:rsidP="00D2517F">
      <w:pPr>
        <w:numPr>
          <w:ilvl w:val="0"/>
          <w:numId w:val="9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7C4A6F">
        <w:rPr>
          <w:b/>
          <w:bCs/>
          <w:noProof/>
          <w:szCs w:val="22"/>
          <w:lang w:val="lt-LT"/>
        </w:rPr>
        <w:t>Dažni šalutinio poveikio reiškiniai (gali pasireikšti rečiau kaip 1 iš 10 asmenų):</w:t>
      </w:r>
      <w:r w:rsidR="00F02B7B" w:rsidRPr="00D2517F">
        <w:rPr>
          <w:b/>
          <w:noProof/>
          <w:szCs w:val="22"/>
          <w:lang w:val="lt-LT"/>
        </w:rPr>
        <w:t>Greitesnis nei įprasta širdies plakimas</w:t>
      </w:r>
      <w:r w:rsidR="00C56C3F" w:rsidRPr="00D2517F">
        <w:rPr>
          <w:bCs/>
          <w:noProof/>
          <w:szCs w:val="22"/>
          <w:lang w:val="lt-LT"/>
        </w:rPr>
        <w:t xml:space="preserve"> (tachikardija).</w:t>
      </w:r>
    </w:p>
    <w:p w:rsidR="00C56C3F" w:rsidRPr="00D2517F" w:rsidRDefault="00C56C3F" w:rsidP="00D2517F">
      <w:pPr>
        <w:numPr>
          <w:ilvl w:val="0"/>
          <w:numId w:val="9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Palpitacij</w:t>
      </w:r>
      <w:r w:rsidR="00B2751D">
        <w:rPr>
          <w:b/>
          <w:noProof/>
          <w:szCs w:val="22"/>
          <w:lang w:val="lt-LT"/>
        </w:rPr>
        <w:t>os</w:t>
      </w:r>
      <w:r w:rsidRPr="00D2517F">
        <w:rPr>
          <w:b/>
          <w:noProof/>
          <w:szCs w:val="22"/>
          <w:lang w:val="lt-LT"/>
        </w:rPr>
        <w:t xml:space="preserve"> </w:t>
      </w:r>
      <w:r w:rsidRPr="00D2517F">
        <w:rPr>
          <w:bCs/>
          <w:noProof/>
          <w:szCs w:val="22"/>
          <w:lang w:val="lt-LT"/>
        </w:rPr>
        <w:t>(nereguliarus širdies plakimas).</w:t>
      </w:r>
    </w:p>
    <w:p w:rsidR="00C56C3F" w:rsidRPr="00D2517F" w:rsidRDefault="00F02B7B" w:rsidP="00D2517F">
      <w:pPr>
        <w:numPr>
          <w:ilvl w:val="0"/>
          <w:numId w:val="9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 xml:space="preserve">Žemas </w:t>
      </w:r>
      <w:r w:rsidR="00C56C3F" w:rsidRPr="00D2517F">
        <w:rPr>
          <w:b/>
          <w:noProof/>
          <w:szCs w:val="22"/>
          <w:lang w:val="lt-LT"/>
        </w:rPr>
        <w:t>kraujospūdis</w:t>
      </w:r>
      <w:r w:rsidR="00C56C3F" w:rsidRPr="00D2517F">
        <w:rPr>
          <w:bCs/>
          <w:noProof/>
          <w:szCs w:val="22"/>
          <w:lang w:val="lt-LT"/>
        </w:rPr>
        <w:t xml:space="preserve"> (hipotenzija).</w:t>
      </w:r>
    </w:p>
    <w:p w:rsidR="00C56C3F" w:rsidRPr="00D2517F" w:rsidRDefault="00C56C3F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 xml:space="preserve">Burnos </w:t>
      </w:r>
      <w:r w:rsidR="00F02B7B" w:rsidRPr="00D2517F">
        <w:rPr>
          <w:b/>
          <w:noProof/>
          <w:szCs w:val="22"/>
          <w:lang w:val="lt-LT"/>
        </w:rPr>
        <w:t>džiūvimas.</w:t>
      </w:r>
    </w:p>
    <w:p w:rsidR="00C56C3F" w:rsidRPr="00D2517F" w:rsidRDefault="00F02B7B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 xml:space="preserve">Pilvo </w:t>
      </w:r>
      <w:r w:rsidR="00C56C3F" w:rsidRPr="00D2517F">
        <w:rPr>
          <w:b/>
          <w:noProof/>
          <w:szCs w:val="22"/>
          <w:lang w:val="lt-LT"/>
        </w:rPr>
        <w:t>skausmas.</w:t>
      </w:r>
    </w:p>
    <w:p w:rsidR="00C56C3F" w:rsidRPr="00D2517F" w:rsidRDefault="00C56C3F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Viduriavimas.</w:t>
      </w:r>
    </w:p>
    <w:p w:rsidR="00C56C3F" w:rsidRPr="00D2517F" w:rsidRDefault="00ED651E" w:rsidP="00D2517F">
      <w:pPr>
        <w:numPr>
          <w:ilvl w:val="0"/>
          <w:numId w:val="9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>
        <w:rPr>
          <w:b/>
          <w:noProof/>
          <w:szCs w:val="22"/>
          <w:lang w:val="lt-LT"/>
        </w:rPr>
        <w:t>Svaigimas (</w:t>
      </w:r>
      <w:r w:rsidRPr="00AD3F5D">
        <w:rPr>
          <w:b/>
          <w:i/>
          <w:noProof/>
          <w:szCs w:val="22"/>
          <w:lang w:val="lt-LT"/>
        </w:rPr>
        <w:t>vertigo</w:t>
      </w:r>
      <w:r>
        <w:rPr>
          <w:b/>
          <w:noProof/>
          <w:szCs w:val="22"/>
          <w:lang w:val="lt-LT"/>
        </w:rPr>
        <w:t>)</w:t>
      </w:r>
      <w:r w:rsidR="00C56C3F" w:rsidRPr="001D6091">
        <w:rPr>
          <w:b/>
          <w:noProof/>
          <w:szCs w:val="22"/>
          <w:lang w:val="lt-LT"/>
        </w:rPr>
        <w:t xml:space="preserve"> (pojūtis, kad </w:t>
      </w:r>
      <w:r w:rsidR="00F02B7B" w:rsidRPr="001D6091">
        <w:rPr>
          <w:b/>
          <w:noProof/>
          <w:szCs w:val="22"/>
          <w:lang w:val="lt-LT"/>
        </w:rPr>
        <w:t>Jūs</w:t>
      </w:r>
      <w:r w:rsidR="00C56C3F" w:rsidRPr="001D6091">
        <w:rPr>
          <w:b/>
          <w:noProof/>
          <w:szCs w:val="22"/>
          <w:lang w:val="lt-LT"/>
        </w:rPr>
        <w:t xml:space="preserve"> ar</w:t>
      </w:r>
      <w:r w:rsidR="00F02B7B" w:rsidRPr="001D6091">
        <w:rPr>
          <w:b/>
          <w:noProof/>
          <w:szCs w:val="22"/>
          <w:lang w:val="lt-LT"/>
        </w:rPr>
        <w:t>ba</w:t>
      </w:r>
      <w:r w:rsidR="00C56C3F" w:rsidRPr="001D6091">
        <w:rPr>
          <w:b/>
          <w:noProof/>
          <w:szCs w:val="22"/>
          <w:lang w:val="lt-LT"/>
        </w:rPr>
        <w:t xml:space="preserve"> </w:t>
      </w:r>
      <w:r w:rsidR="00B2751D" w:rsidRPr="001D6091">
        <w:rPr>
          <w:b/>
          <w:noProof/>
          <w:szCs w:val="22"/>
          <w:lang w:val="lt-LT"/>
        </w:rPr>
        <w:t>J</w:t>
      </w:r>
      <w:r w:rsidR="00C56C3F" w:rsidRPr="001D6091">
        <w:rPr>
          <w:b/>
          <w:noProof/>
          <w:szCs w:val="22"/>
          <w:lang w:val="lt-LT"/>
        </w:rPr>
        <w:t>us supanti aplinka juda ar sukasi</w:t>
      </w:r>
      <w:r w:rsidR="00F02B7B" w:rsidRPr="001D6091">
        <w:rPr>
          <w:b/>
          <w:noProof/>
          <w:szCs w:val="22"/>
          <w:lang w:val="lt-LT"/>
        </w:rPr>
        <w:t>).</w:t>
      </w:r>
    </w:p>
    <w:p w:rsidR="00C56C3F" w:rsidRPr="00D2517F" w:rsidRDefault="00F02B7B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Svaigulys.</w:t>
      </w:r>
    </w:p>
    <w:p w:rsidR="00C56C3F" w:rsidRPr="00D2517F" w:rsidRDefault="00C56C3F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Klaidingi pojūčiai, jutim</w:t>
      </w:r>
      <w:r w:rsidR="00F02B7B" w:rsidRPr="00D2517F">
        <w:rPr>
          <w:b/>
          <w:noProof/>
          <w:szCs w:val="22"/>
          <w:lang w:val="lt-LT"/>
        </w:rPr>
        <w:t>ų</w:t>
      </w:r>
      <w:r w:rsidRPr="00D2517F">
        <w:rPr>
          <w:b/>
          <w:noProof/>
          <w:szCs w:val="22"/>
          <w:lang w:val="lt-LT"/>
        </w:rPr>
        <w:t xml:space="preserve"> sutrikimai.</w:t>
      </w:r>
    </w:p>
    <w:p w:rsidR="00C56C3F" w:rsidRPr="00D2517F" w:rsidRDefault="00F02B7B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D</w:t>
      </w:r>
      <w:r w:rsidR="00C56C3F" w:rsidRPr="00D2517F">
        <w:rPr>
          <w:b/>
          <w:noProof/>
          <w:szCs w:val="22"/>
          <w:lang w:val="lt-LT"/>
        </w:rPr>
        <w:t>rebulys.</w:t>
      </w:r>
    </w:p>
    <w:p w:rsidR="00C56C3F" w:rsidRPr="00D2517F" w:rsidRDefault="00C56C3F" w:rsidP="00D2517F">
      <w:pPr>
        <w:numPr>
          <w:ilvl w:val="0"/>
          <w:numId w:val="9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Šlapimo susilaikymas.</w:t>
      </w:r>
    </w:p>
    <w:p w:rsidR="00C56C3F" w:rsidRPr="00D2517F" w:rsidRDefault="00C56C3F" w:rsidP="00D2517F">
      <w:pPr>
        <w:spacing w:line="240" w:lineRule="auto"/>
        <w:rPr>
          <w:bCs/>
          <w:noProof/>
          <w:szCs w:val="22"/>
          <w:lang w:val="lt-LT"/>
        </w:rPr>
      </w:pPr>
    </w:p>
    <w:p w:rsidR="00C56C3F" w:rsidRPr="00D2517F" w:rsidRDefault="00D60FB3" w:rsidP="00D2517F">
      <w:pPr>
        <w:spacing w:line="240" w:lineRule="auto"/>
        <w:rPr>
          <w:b/>
          <w:noProof/>
          <w:szCs w:val="22"/>
          <w:lang w:val="lt-LT"/>
        </w:rPr>
      </w:pPr>
      <w:r w:rsidRPr="007C4A6F">
        <w:rPr>
          <w:b/>
          <w:bCs/>
          <w:noProof/>
          <w:szCs w:val="22"/>
          <w:lang w:val="lt-LT"/>
        </w:rPr>
        <w:t xml:space="preserve">Reti šalutinio poveikio reiškiniai (gali pasireikšti rečiau kaip 1 iš 1 000 asmenų): </w:t>
      </w:r>
      <w:r w:rsidR="00C56C3F" w:rsidRPr="00D2517F">
        <w:rPr>
          <w:b/>
          <w:noProof/>
          <w:szCs w:val="22"/>
          <w:lang w:val="lt-LT"/>
        </w:rPr>
        <w:t>):</w:t>
      </w:r>
    </w:p>
    <w:p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Niežėjimas.</w:t>
      </w:r>
    </w:p>
    <w:p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Dilgėlinė.</w:t>
      </w:r>
    </w:p>
    <w:p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Rausva odos spalva (eritema).</w:t>
      </w:r>
    </w:p>
    <w:p w:rsidR="00C56C3F" w:rsidRPr="00D2517F" w:rsidRDefault="00506E73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Bendras kūno n</w:t>
      </w:r>
      <w:r w:rsidR="00C56C3F" w:rsidRPr="00D2517F">
        <w:rPr>
          <w:b/>
          <w:noProof/>
          <w:szCs w:val="22"/>
          <w:lang w:val="lt-LT"/>
        </w:rPr>
        <w:t>egalavimas.</w:t>
      </w:r>
    </w:p>
    <w:p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Padidėjęs jautrumas po operacijos</w:t>
      </w:r>
      <w:r w:rsidRPr="00D2517F">
        <w:rPr>
          <w:bCs/>
          <w:noProof/>
          <w:szCs w:val="22"/>
          <w:lang w:val="lt-LT"/>
        </w:rPr>
        <w:t>. Jei</w:t>
      </w:r>
      <w:r w:rsidR="00506E73" w:rsidRPr="00D2517F">
        <w:rPr>
          <w:bCs/>
          <w:noProof/>
          <w:szCs w:val="22"/>
          <w:lang w:val="lt-LT"/>
        </w:rPr>
        <w:t>gu</w:t>
      </w:r>
      <w:r w:rsidRPr="00D2517F">
        <w:rPr>
          <w:bCs/>
          <w:noProof/>
          <w:szCs w:val="22"/>
          <w:lang w:val="lt-LT"/>
        </w:rPr>
        <w:t xml:space="preserve"> taip atsitinka, nedelsdami praneškite apie tai medicinos personalui.</w:t>
      </w:r>
    </w:p>
    <w:p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Haliucinacijos.</w:t>
      </w:r>
    </w:p>
    <w:p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Traukuliai.</w:t>
      </w:r>
    </w:p>
    <w:p w:rsidR="00C56C3F" w:rsidRPr="00D2517F" w:rsidRDefault="00506E73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Susijaudinimas.</w:t>
      </w:r>
    </w:p>
    <w:p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Dir</w:t>
      </w:r>
      <w:r w:rsidR="00506E73" w:rsidRPr="00D2517F">
        <w:rPr>
          <w:b/>
          <w:noProof/>
          <w:szCs w:val="22"/>
          <w:lang w:val="lt-LT"/>
        </w:rPr>
        <w:t>glumas</w:t>
      </w:r>
      <w:r w:rsidRPr="00D2517F">
        <w:rPr>
          <w:b/>
          <w:noProof/>
          <w:szCs w:val="22"/>
          <w:lang w:val="lt-LT"/>
        </w:rPr>
        <w:t>.</w:t>
      </w:r>
      <w:r w:rsidRPr="00D2517F">
        <w:rPr>
          <w:bCs/>
          <w:noProof/>
          <w:szCs w:val="22"/>
          <w:lang w:val="lt-LT"/>
        </w:rPr>
        <w:t xml:space="preserve"> Jei</w:t>
      </w:r>
      <w:r w:rsidR="00506E73" w:rsidRPr="00D2517F">
        <w:rPr>
          <w:bCs/>
          <w:noProof/>
          <w:szCs w:val="22"/>
          <w:lang w:val="lt-LT"/>
        </w:rPr>
        <w:t xml:space="preserve">gu Jums </w:t>
      </w:r>
      <w:r w:rsidRPr="00D2517F">
        <w:rPr>
          <w:bCs/>
          <w:noProof/>
          <w:szCs w:val="22"/>
          <w:lang w:val="lt-LT"/>
        </w:rPr>
        <w:t>pasireišk</w:t>
      </w:r>
      <w:r w:rsidR="00506E73" w:rsidRPr="00D2517F">
        <w:rPr>
          <w:bCs/>
          <w:noProof/>
          <w:szCs w:val="22"/>
          <w:lang w:val="lt-LT"/>
        </w:rPr>
        <w:t>ė</w:t>
      </w:r>
      <w:r w:rsidRPr="00D2517F">
        <w:rPr>
          <w:bCs/>
          <w:noProof/>
          <w:szCs w:val="22"/>
          <w:lang w:val="lt-LT"/>
        </w:rPr>
        <w:t xml:space="preserve"> šis poveikis arba pastebėjote, kad tai kamuoja pažįstam</w:t>
      </w:r>
      <w:r w:rsidR="00506E73" w:rsidRPr="00D2517F">
        <w:rPr>
          <w:bCs/>
          <w:noProof/>
          <w:szCs w:val="22"/>
          <w:lang w:val="lt-LT"/>
        </w:rPr>
        <w:t>ą</w:t>
      </w:r>
      <w:r w:rsidRPr="00D2517F">
        <w:rPr>
          <w:bCs/>
          <w:noProof/>
          <w:szCs w:val="22"/>
          <w:lang w:val="lt-LT"/>
        </w:rPr>
        <w:t xml:space="preserve"> žmog</w:t>
      </w:r>
      <w:r w:rsidR="00506E73" w:rsidRPr="00D2517F">
        <w:rPr>
          <w:bCs/>
          <w:noProof/>
          <w:szCs w:val="22"/>
          <w:lang w:val="lt-LT"/>
        </w:rPr>
        <w:t>ų</w:t>
      </w:r>
      <w:r w:rsidRPr="00D2517F">
        <w:rPr>
          <w:bCs/>
          <w:noProof/>
          <w:szCs w:val="22"/>
          <w:lang w:val="lt-LT"/>
        </w:rPr>
        <w:t xml:space="preserve">, </w:t>
      </w:r>
      <w:r w:rsidR="00506E73" w:rsidRPr="00D2517F">
        <w:rPr>
          <w:bCs/>
          <w:noProof/>
          <w:szCs w:val="22"/>
          <w:lang w:val="lt-LT"/>
        </w:rPr>
        <w:t xml:space="preserve">reikia </w:t>
      </w:r>
      <w:r w:rsidRPr="00D2517F">
        <w:rPr>
          <w:bCs/>
          <w:noProof/>
          <w:szCs w:val="22"/>
          <w:lang w:val="lt-LT"/>
        </w:rPr>
        <w:t>nutrauk</w:t>
      </w:r>
      <w:r w:rsidR="00506E73" w:rsidRPr="00D2517F">
        <w:rPr>
          <w:bCs/>
          <w:noProof/>
          <w:szCs w:val="22"/>
          <w:lang w:val="lt-LT"/>
        </w:rPr>
        <w:t>ti</w:t>
      </w:r>
      <w:r w:rsidRPr="00D2517F">
        <w:rPr>
          <w:bCs/>
          <w:noProof/>
          <w:szCs w:val="22"/>
          <w:lang w:val="lt-LT"/>
        </w:rPr>
        <w:t xml:space="preserve"> šio vaisto vartojimą ir nedels</w:t>
      </w:r>
      <w:r w:rsidR="00506E73" w:rsidRPr="00D2517F">
        <w:rPr>
          <w:bCs/>
          <w:noProof/>
          <w:szCs w:val="22"/>
          <w:lang w:val="lt-LT"/>
        </w:rPr>
        <w:t xml:space="preserve">iant </w:t>
      </w:r>
      <w:r w:rsidRPr="00D2517F">
        <w:rPr>
          <w:bCs/>
          <w:noProof/>
          <w:szCs w:val="22"/>
          <w:lang w:val="lt-LT"/>
        </w:rPr>
        <w:t>kreip</w:t>
      </w:r>
      <w:r w:rsidR="00506E73" w:rsidRPr="00D2517F">
        <w:rPr>
          <w:bCs/>
          <w:noProof/>
          <w:szCs w:val="22"/>
          <w:lang w:val="lt-LT"/>
        </w:rPr>
        <w:t>tis</w:t>
      </w:r>
      <w:r w:rsidRPr="00D2517F">
        <w:rPr>
          <w:bCs/>
          <w:noProof/>
          <w:szCs w:val="22"/>
          <w:lang w:val="lt-LT"/>
        </w:rPr>
        <w:t xml:space="preserve"> į gydytoją arba vaistininką.</w:t>
      </w:r>
    </w:p>
    <w:p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Piktnaudžiavimas ir (arba) priklausomybė</w:t>
      </w:r>
      <w:r w:rsidRPr="00D2517F">
        <w:rPr>
          <w:bCs/>
          <w:noProof/>
          <w:szCs w:val="22"/>
          <w:lang w:val="lt-LT"/>
        </w:rPr>
        <w:t>. Jei</w:t>
      </w:r>
      <w:r w:rsidR="00506E73" w:rsidRPr="00D2517F">
        <w:rPr>
          <w:bCs/>
          <w:noProof/>
          <w:szCs w:val="22"/>
          <w:lang w:val="lt-LT"/>
        </w:rPr>
        <w:t>gu</w:t>
      </w:r>
      <w:r w:rsidRPr="00D2517F">
        <w:rPr>
          <w:bCs/>
          <w:noProof/>
          <w:szCs w:val="22"/>
          <w:lang w:val="lt-LT"/>
        </w:rPr>
        <w:t xml:space="preserve"> žinote, kad turite polinkį piktnaudžiauti </w:t>
      </w:r>
      <w:r w:rsidR="00506E73" w:rsidRPr="00D2517F">
        <w:rPr>
          <w:bCs/>
          <w:noProof/>
          <w:szCs w:val="22"/>
          <w:lang w:val="lt-LT"/>
        </w:rPr>
        <w:t>vaistais</w:t>
      </w:r>
      <w:r w:rsidRPr="00D2517F">
        <w:rPr>
          <w:bCs/>
          <w:noProof/>
          <w:szCs w:val="22"/>
          <w:lang w:val="lt-LT"/>
        </w:rPr>
        <w:t xml:space="preserve"> ar priklausomybę, pasakykite apie tai savo gydytojui.</w:t>
      </w:r>
    </w:p>
    <w:p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Sumišimas po operacijos.</w:t>
      </w:r>
    </w:p>
    <w:p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Reg</w:t>
      </w:r>
      <w:r w:rsidR="00506E73" w:rsidRPr="00D2517F">
        <w:rPr>
          <w:b/>
          <w:noProof/>
          <w:szCs w:val="22"/>
          <w:lang w:val="lt-LT"/>
        </w:rPr>
        <w:t xml:space="preserve">os </w:t>
      </w:r>
      <w:r w:rsidRPr="00D2517F">
        <w:rPr>
          <w:b/>
          <w:noProof/>
          <w:szCs w:val="22"/>
          <w:lang w:val="lt-LT"/>
        </w:rPr>
        <w:t>sutrikimai.</w:t>
      </w:r>
    </w:p>
    <w:p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Nemiga.</w:t>
      </w:r>
    </w:p>
    <w:p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Galvos skausmas.</w:t>
      </w:r>
    </w:p>
    <w:p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Su</w:t>
      </w:r>
      <w:r w:rsidR="00506E73" w:rsidRPr="00D2517F">
        <w:rPr>
          <w:b/>
          <w:noProof/>
          <w:szCs w:val="22"/>
          <w:lang w:val="lt-LT"/>
        </w:rPr>
        <w:t>trikusi</w:t>
      </w:r>
      <w:r w:rsidRPr="00D2517F">
        <w:rPr>
          <w:b/>
          <w:noProof/>
          <w:szCs w:val="22"/>
          <w:lang w:val="lt-LT"/>
        </w:rPr>
        <w:t xml:space="preserve"> inkstų funkcija.</w:t>
      </w:r>
      <w:r w:rsidRPr="00D2517F">
        <w:rPr>
          <w:bCs/>
          <w:noProof/>
          <w:szCs w:val="22"/>
          <w:lang w:val="lt-LT"/>
        </w:rPr>
        <w:t xml:space="preserve"> Jei</w:t>
      </w:r>
      <w:r w:rsidR="00506E73" w:rsidRPr="00D2517F">
        <w:rPr>
          <w:bCs/>
          <w:noProof/>
          <w:szCs w:val="22"/>
          <w:lang w:val="lt-LT"/>
        </w:rPr>
        <w:t>gu J</w:t>
      </w:r>
      <w:r w:rsidRPr="00D2517F">
        <w:rPr>
          <w:bCs/>
          <w:noProof/>
          <w:szCs w:val="22"/>
          <w:lang w:val="lt-LT"/>
        </w:rPr>
        <w:t>ūsų inkstų funkcija su</w:t>
      </w:r>
      <w:r w:rsidR="00506E73" w:rsidRPr="00D2517F">
        <w:rPr>
          <w:bCs/>
          <w:noProof/>
          <w:szCs w:val="22"/>
          <w:lang w:val="lt-LT"/>
        </w:rPr>
        <w:t>trikusi</w:t>
      </w:r>
      <w:r w:rsidRPr="00D2517F">
        <w:rPr>
          <w:bCs/>
          <w:noProof/>
          <w:szCs w:val="22"/>
          <w:lang w:val="lt-LT"/>
        </w:rPr>
        <w:t>, gydytojas tai matys atlikdamas kraujo ir šlapimo tyrimus. T</w:t>
      </w:r>
      <w:r w:rsidR="00506E73" w:rsidRPr="00D2517F">
        <w:rPr>
          <w:bCs/>
          <w:noProof/>
          <w:szCs w:val="22"/>
          <w:lang w:val="lt-LT"/>
        </w:rPr>
        <w:t xml:space="preserve">uomet </w:t>
      </w:r>
      <w:r w:rsidRPr="00D2517F">
        <w:rPr>
          <w:bCs/>
          <w:noProof/>
          <w:szCs w:val="22"/>
          <w:lang w:val="lt-LT"/>
        </w:rPr>
        <w:t xml:space="preserve">gydytojas </w:t>
      </w:r>
      <w:r w:rsidR="00506E73" w:rsidRPr="00D2517F">
        <w:rPr>
          <w:bCs/>
          <w:noProof/>
          <w:szCs w:val="22"/>
          <w:lang w:val="lt-LT"/>
        </w:rPr>
        <w:t>atitinkamai J</w:t>
      </w:r>
      <w:r w:rsidRPr="00D2517F">
        <w:rPr>
          <w:bCs/>
          <w:noProof/>
          <w:szCs w:val="22"/>
          <w:lang w:val="lt-LT"/>
        </w:rPr>
        <w:t>ums patars.</w:t>
      </w:r>
    </w:p>
    <w:p w:rsidR="00C56C3F" w:rsidRPr="00D2517F" w:rsidRDefault="00C56C3F" w:rsidP="00D2517F">
      <w:pPr>
        <w:numPr>
          <w:ilvl w:val="0"/>
          <w:numId w:val="10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R</w:t>
      </w:r>
      <w:r w:rsidR="00506E73" w:rsidRPr="00D2517F">
        <w:rPr>
          <w:b/>
          <w:noProof/>
          <w:szCs w:val="22"/>
          <w:lang w:val="lt-LT"/>
        </w:rPr>
        <w:t xml:space="preserve">ausva </w:t>
      </w:r>
      <w:r w:rsidRPr="00D2517F">
        <w:rPr>
          <w:b/>
          <w:noProof/>
          <w:szCs w:val="22"/>
          <w:lang w:val="lt-LT"/>
        </w:rPr>
        <w:t>šlapimo spalva:</w:t>
      </w:r>
      <w:r w:rsidRPr="00D2517F">
        <w:rPr>
          <w:bCs/>
          <w:noProof/>
          <w:szCs w:val="22"/>
          <w:lang w:val="lt-LT"/>
        </w:rPr>
        <w:t xml:space="preserve"> šis poveikis nekenksmingas.</w:t>
      </w:r>
    </w:p>
    <w:p w:rsidR="00C56C3F" w:rsidRPr="00D2517F" w:rsidRDefault="00C56C3F" w:rsidP="00D2517F">
      <w:pPr>
        <w:spacing w:line="240" w:lineRule="auto"/>
        <w:rPr>
          <w:bCs/>
          <w:noProof/>
          <w:szCs w:val="22"/>
          <w:lang w:val="lt-LT"/>
        </w:rPr>
      </w:pPr>
    </w:p>
    <w:p w:rsidR="00C56C3F" w:rsidRPr="00D2517F" w:rsidRDefault="00D60FB3" w:rsidP="00D2517F">
      <w:pPr>
        <w:numPr>
          <w:ilvl w:val="0"/>
          <w:numId w:val="11"/>
        </w:numPr>
        <w:spacing w:line="240" w:lineRule="auto"/>
        <w:ind w:left="567" w:hanging="567"/>
        <w:rPr>
          <w:b/>
          <w:noProof/>
          <w:szCs w:val="22"/>
          <w:lang w:val="lt-LT"/>
        </w:rPr>
      </w:pPr>
      <w:r w:rsidRPr="007C4A6F">
        <w:rPr>
          <w:b/>
          <w:bCs/>
          <w:noProof/>
          <w:szCs w:val="22"/>
          <w:lang w:val="lt-LT"/>
        </w:rPr>
        <w:t xml:space="preserve">Šalutinio poveikio reiškiniai, kurių dažnis nežinomas (negali būti apskaičiuotas pagal turimus duomenis): </w:t>
      </w:r>
      <w:r w:rsidR="00C56C3F" w:rsidRPr="00D2517F">
        <w:rPr>
          <w:b/>
          <w:noProof/>
          <w:szCs w:val="22"/>
          <w:lang w:val="lt-LT"/>
        </w:rPr>
        <w:t>Koma</w:t>
      </w:r>
      <w:r w:rsidR="00506E73" w:rsidRPr="00D2517F">
        <w:rPr>
          <w:b/>
          <w:noProof/>
          <w:szCs w:val="22"/>
          <w:lang w:val="lt-LT"/>
        </w:rPr>
        <w:t>.</w:t>
      </w:r>
    </w:p>
    <w:p w:rsidR="00C56C3F" w:rsidRPr="00D2517F" w:rsidRDefault="00506E73" w:rsidP="00D2517F">
      <w:pPr>
        <w:numPr>
          <w:ilvl w:val="0"/>
          <w:numId w:val="11"/>
        </w:numPr>
        <w:spacing w:line="240" w:lineRule="auto"/>
        <w:ind w:left="567" w:hanging="567"/>
        <w:rPr>
          <w:bCs/>
          <w:noProof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Sumišimas</w:t>
      </w:r>
      <w:r w:rsidRPr="00D2517F">
        <w:rPr>
          <w:bCs/>
          <w:noProof/>
          <w:szCs w:val="22"/>
          <w:lang w:val="lt-LT"/>
        </w:rPr>
        <w:t>.</w:t>
      </w:r>
    </w:p>
    <w:p w:rsidR="00506E73" w:rsidRPr="00D2517F" w:rsidRDefault="00506E73" w:rsidP="00D2517F">
      <w:pPr>
        <w:spacing w:line="240" w:lineRule="auto"/>
        <w:rPr>
          <w:bCs/>
          <w:noProof/>
          <w:szCs w:val="22"/>
          <w:lang w:val="lt-LT"/>
        </w:rPr>
      </w:pPr>
    </w:p>
    <w:p w:rsidR="00767E13" w:rsidRPr="00D2517F" w:rsidRDefault="00767E13" w:rsidP="00D95C14">
      <w:pPr>
        <w:keepNext/>
        <w:keepLines/>
        <w:spacing w:line="240" w:lineRule="auto"/>
        <w:rPr>
          <w:b/>
          <w:szCs w:val="22"/>
          <w:lang w:val="lt-LT"/>
        </w:rPr>
      </w:pPr>
      <w:r w:rsidRPr="00D2517F">
        <w:rPr>
          <w:b/>
          <w:noProof/>
          <w:szCs w:val="22"/>
          <w:lang w:val="lt-LT"/>
        </w:rPr>
        <w:t>Pranešimas apie šalutinį poveikį</w:t>
      </w:r>
    </w:p>
    <w:p w:rsidR="00D60FB3" w:rsidRPr="00E41D33" w:rsidRDefault="00767E13" w:rsidP="00D60FB3">
      <w:pPr>
        <w:ind w:right="-1"/>
        <w:rPr>
          <w:lang w:val="lt-LT"/>
        </w:rPr>
      </w:pPr>
      <w:r w:rsidRPr="00D2517F">
        <w:rPr>
          <w:szCs w:val="22"/>
          <w:lang w:val="lt-LT"/>
        </w:rPr>
        <w:t>Jeigu pasireiškė šalutinis poveikis, įskaitant šiame lapelyje nenurodytą, pasakykite</w:t>
      </w:r>
      <w:r w:rsidR="002C448C" w:rsidRPr="00D2517F">
        <w:rPr>
          <w:szCs w:val="22"/>
          <w:lang w:val="lt-LT"/>
        </w:rPr>
        <w:t xml:space="preserve"> gydytojui </w:t>
      </w:r>
      <w:r w:rsidRPr="00D2517F">
        <w:rPr>
          <w:szCs w:val="22"/>
          <w:lang w:val="lt-LT"/>
        </w:rPr>
        <w:t>arba</w:t>
      </w:r>
      <w:r w:rsidR="002C448C" w:rsidRPr="00D2517F">
        <w:rPr>
          <w:szCs w:val="22"/>
          <w:lang w:val="lt-LT"/>
        </w:rPr>
        <w:t xml:space="preserve"> </w:t>
      </w:r>
      <w:r w:rsidRPr="00D2517F">
        <w:rPr>
          <w:szCs w:val="22"/>
          <w:lang w:val="lt-LT"/>
        </w:rPr>
        <w:t xml:space="preserve">vaistininkui. </w:t>
      </w:r>
      <w:r w:rsidR="00D60FB3" w:rsidRPr="00EE31AF">
        <w:rPr>
          <w:lang w:val="lt-LT"/>
        </w:rPr>
        <w:t xml:space="preserve"> </w:t>
      </w:r>
      <w:r w:rsidR="00C87CAD" w:rsidRPr="00C87CAD">
        <w:rPr>
          <w:lang w:val="lt-LT"/>
        </w:rPr>
        <w:t xml:space="preserve">Pranešimą apie šalutinį poveikį galite užpildyti ir pateikti Valstybinės vaistų kontrolės tarnybos prie Lietuvos Respublikos sveikatos apsaugos ministerijos tinklalapyje https://vvkt.lrv.lt/lt nurodytais būdais arba paskambinti nemokamu telefonu </w:t>
      </w:r>
      <w:r w:rsidR="00C87CAD">
        <w:rPr>
          <w:lang w:val="lt-LT"/>
        </w:rPr>
        <w:t>+370</w:t>
      </w:r>
      <w:r w:rsidR="00C87CAD" w:rsidRPr="00C87CAD">
        <w:rPr>
          <w:lang w:val="lt-LT"/>
        </w:rPr>
        <w:t xml:space="preserve"> 73 568. Pranešdami apie šalutinį poveikį galite mums padėti gauti daugiau informacijos apie šio vaisto saugumą.</w:t>
      </w:r>
    </w:p>
    <w:p w:rsidR="00767E13" w:rsidRPr="00D2517F" w:rsidRDefault="00767E13" w:rsidP="00D95C14">
      <w:pPr>
        <w:keepNext/>
        <w:keepLines/>
        <w:spacing w:line="240" w:lineRule="auto"/>
        <w:ind w:right="-449"/>
        <w:rPr>
          <w:noProof/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ind w:right="-449"/>
        <w:rPr>
          <w:noProof/>
          <w:szCs w:val="22"/>
          <w:lang w:val="lt-LT"/>
        </w:rPr>
      </w:pPr>
    </w:p>
    <w:p w:rsidR="00767E13" w:rsidRPr="00D2517F" w:rsidRDefault="00767E1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5.</w:t>
      </w:r>
      <w:r w:rsidRPr="00D2517F">
        <w:rPr>
          <w:rFonts w:ascii="Times New Roman" w:hAnsi="Times New Roman"/>
          <w:sz w:val="22"/>
          <w:szCs w:val="22"/>
          <w:lang w:val="lt-LT"/>
        </w:rPr>
        <w:tab/>
        <w:t xml:space="preserve">Kaip laikyti </w:t>
      </w:r>
      <w:r w:rsidR="00163517" w:rsidRPr="00D2517F">
        <w:rPr>
          <w:rFonts w:ascii="Times New Roman" w:hAnsi="Times New Roman"/>
          <w:sz w:val="22"/>
          <w:szCs w:val="22"/>
          <w:lang w:val="lt-LT"/>
        </w:rPr>
        <w:t>Anefaltic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Šį vaistą laikykite vaikams nepastebimoje ir nepasiekiamoje vietoje.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FE0597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Ant</w:t>
      </w:r>
      <w:r w:rsidR="002C448C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dėžutės</w:t>
      </w:r>
      <w:r w:rsidR="002C448C" w:rsidRPr="00D2517F">
        <w:rPr>
          <w:noProof/>
          <w:szCs w:val="22"/>
          <w:lang w:val="lt-LT"/>
        </w:rPr>
        <w:t xml:space="preserve"> ir lizdinės plokštelės </w:t>
      </w:r>
      <w:r w:rsidRPr="00D2517F">
        <w:rPr>
          <w:noProof/>
          <w:szCs w:val="22"/>
          <w:lang w:val="lt-LT"/>
        </w:rPr>
        <w:t xml:space="preserve">po </w:t>
      </w:r>
      <w:r w:rsidR="002C448C" w:rsidRPr="00D2517F">
        <w:rPr>
          <w:noProof/>
          <w:szCs w:val="22"/>
          <w:lang w:val="lt-LT"/>
        </w:rPr>
        <w:t>„EXP“</w:t>
      </w:r>
      <w:r w:rsidRPr="00D2517F">
        <w:rPr>
          <w:noProof/>
          <w:szCs w:val="22"/>
          <w:lang w:val="lt-LT"/>
        </w:rPr>
        <w:t xml:space="preserve"> nurodytam tinkamumo laikui pasibaigus, šio vaisto vartoti negalima.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Vaistas tinkamas vartoti iki paskutinės nurodyto mėnesio dienos.</w:t>
      </w:r>
    </w:p>
    <w:p w:rsidR="002C448C" w:rsidRPr="00D2517F" w:rsidRDefault="002C448C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2E6B7E" w:rsidRPr="00D2517F" w:rsidRDefault="00924AF9" w:rsidP="002E6B7E">
      <w:pPr>
        <w:spacing w:line="240" w:lineRule="auto"/>
        <w:ind w:left="567" w:hanging="567"/>
        <w:outlineLvl w:val="0"/>
        <w:rPr>
          <w:szCs w:val="22"/>
          <w:lang w:val="lt-LT"/>
        </w:rPr>
      </w:pPr>
      <w:r w:rsidRPr="00A05ABC">
        <w:rPr>
          <w:lang w:val="lt-LT"/>
        </w:rPr>
        <w:t>Šiam vaistui specialių laikymo sąlygų nereikia</w:t>
      </w:r>
      <w:r w:rsidR="002E6B7E" w:rsidRPr="00D2517F">
        <w:rPr>
          <w:szCs w:val="22"/>
          <w:lang w:val="lt-LT"/>
        </w:rPr>
        <w:t>.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Pastebėjus</w:t>
      </w:r>
      <w:r w:rsidR="0076023E" w:rsidRPr="00D2517F">
        <w:rPr>
          <w:noProof/>
          <w:szCs w:val="22"/>
          <w:lang w:val="lt-LT"/>
        </w:rPr>
        <w:t>, kad pakuotė arba kuri nors tabletė pažeista</w:t>
      </w:r>
      <w:r w:rsidRPr="00D2517F">
        <w:rPr>
          <w:noProof/>
          <w:szCs w:val="22"/>
          <w:lang w:val="lt-LT"/>
        </w:rPr>
        <w:t>, šio vaisto vartoti negalima.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i/>
          <w:szCs w:val="22"/>
          <w:lang w:val="lt-LT"/>
        </w:rPr>
      </w:pPr>
      <w:r w:rsidRPr="00D2517F">
        <w:rPr>
          <w:noProof/>
          <w:szCs w:val="22"/>
          <w:lang w:val="lt-LT"/>
        </w:rPr>
        <w:t>Vaistų negalima išmesti į kanalizaciją arba su buitinėmis atliekomis.</w:t>
      </w:r>
      <w:r w:rsidRPr="00D2517F">
        <w:rPr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Kaip išmesti nereikalingus vaistus, klauskite vaistininko.</w:t>
      </w:r>
      <w:r w:rsidRPr="00D2517F">
        <w:rPr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Šios priemonės padės apsaugoti aplinką.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:rsidR="00767E13" w:rsidRPr="00D2517F" w:rsidRDefault="00767E13" w:rsidP="00D2517F">
      <w:pPr>
        <w:pStyle w:val="Antrat3"/>
        <w:spacing w:before="0" w:after="0"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6.</w:t>
      </w:r>
      <w:r w:rsidRPr="00D2517F">
        <w:rPr>
          <w:rFonts w:ascii="Times New Roman" w:hAnsi="Times New Roman"/>
          <w:b w:val="0"/>
          <w:sz w:val="22"/>
          <w:szCs w:val="22"/>
          <w:lang w:val="lt-LT"/>
        </w:rPr>
        <w:tab/>
      </w:r>
      <w:r w:rsidRPr="00D2517F">
        <w:rPr>
          <w:rFonts w:ascii="Times New Roman" w:hAnsi="Times New Roman"/>
          <w:sz w:val="22"/>
          <w:szCs w:val="22"/>
          <w:lang w:val="lt-LT"/>
        </w:rPr>
        <w:t>Pakuotės turinys ir kita informacija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:rsidR="00767E13" w:rsidRPr="00D2517F" w:rsidRDefault="0076023E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Anefaltic</w:t>
      </w:r>
      <w:r w:rsidR="00767E13" w:rsidRPr="00D2517F">
        <w:rPr>
          <w:rFonts w:ascii="Times New Roman" w:hAnsi="Times New Roman"/>
          <w:sz w:val="22"/>
          <w:szCs w:val="22"/>
          <w:lang w:val="lt-LT"/>
        </w:rPr>
        <w:t xml:space="preserve"> sudėtis </w:t>
      </w:r>
    </w:p>
    <w:p w:rsidR="00767E13" w:rsidRPr="00D2517F" w:rsidRDefault="00767E13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Veiklioji medžiaga</w:t>
      </w:r>
      <w:r w:rsidR="0076023E" w:rsidRPr="00D2517F">
        <w:rPr>
          <w:noProof/>
          <w:szCs w:val="22"/>
          <w:lang w:val="lt-LT"/>
        </w:rPr>
        <w:t xml:space="preserve"> </w:t>
      </w:r>
      <w:r w:rsidRPr="00D2517F">
        <w:rPr>
          <w:noProof/>
          <w:szCs w:val="22"/>
          <w:lang w:val="lt-LT"/>
        </w:rPr>
        <w:t>yr</w:t>
      </w:r>
      <w:r w:rsidR="0076023E" w:rsidRPr="00D2517F">
        <w:rPr>
          <w:noProof/>
          <w:szCs w:val="22"/>
          <w:lang w:val="lt-LT"/>
        </w:rPr>
        <w:t xml:space="preserve">a </w:t>
      </w:r>
      <w:r w:rsidR="0076023E" w:rsidRPr="00D2517F">
        <w:rPr>
          <w:szCs w:val="22"/>
          <w:lang w:val="lt-LT"/>
        </w:rPr>
        <w:t>nefopamo hidrochloridas. Kiekvienoje plėvele dengtoje tabletėje yra 30 mg nefopamo hidrochlorido.</w:t>
      </w:r>
    </w:p>
    <w:p w:rsidR="00767E13" w:rsidRPr="00D2517F" w:rsidRDefault="00767E13" w:rsidP="00D2517F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D2517F">
        <w:rPr>
          <w:noProof/>
          <w:szCs w:val="22"/>
          <w:lang w:val="lt-LT"/>
        </w:rPr>
        <w:t>Pagalbinė</w:t>
      </w:r>
      <w:r w:rsidR="0076023E" w:rsidRPr="00D2517F">
        <w:rPr>
          <w:noProof/>
          <w:szCs w:val="22"/>
          <w:lang w:val="lt-LT"/>
        </w:rPr>
        <w:t xml:space="preserve">s </w:t>
      </w:r>
      <w:r w:rsidRPr="00D2517F">
        <w:rPr>
          <w:noProof/>
          <w:szCs w:val="22"/>
          <w:lang w:val="lt-LT"/>
        </w:rPr>
        <w:t>medžiag</w:t>
      </w:r>
      <w:r w:rsidR="0076023E" w:rsidRPr="00D2517F">
        <w:rPr>
          <w:noProof/>
          <w:szCs w:val="22"/>
          <w:lang w:val="lt-LT"/>
        </w:rPr>
        <w:t xml:space="preserve">os </w:t>
      </w:r>
      <w:r w:rsidRPr="00D2517F">
        <w:rPr>
          <w:noProof/>
          <w:szCs w:val="22"/>
          <w:lang w:val="lt-LT"/>
        </w:rPr>
        <w:t>yra</w:t>
      </w:r>
      <w:r w:rsidR="0076023E" w:rsidRPr="00D2517F">
        <w:rPr>
          <w:noProof/>
          <w:szCs w:val="22"/>
          <w:lang w:val="lt-LT"/>
        </w:rPr>
        <w:t>:</w:t>
      </w:r>
    </w:p>
    <w:p w:rsidR="0076023E" w:rsidRPr="00D2517F" w:rsidRDefault="0076023E" w:rsidP="00B2751D">
      <w:pPr>
        <w:numPr>
          <w:ilvl w:val="12"/>
          <w:numId w:val="0"/>
        </w:numPr>
        <w:tabs>
          <w:tab w:val="clear" w:pos="567"/>
        </w:tabs>
        <w:spacing w:line="240" w:lineRule="auto"/>
        <w:ind w:left="567" w:right="-2"/>
        <w:rPr>
          <w:szCs w:val="22"/>
          <w:lang w:val="lt-LT"/>
        </w:rPr>
      </w:pPr>
      <w:r w:rsidRPr="00D2517F">
        <w:rPr>
          <w:szCs w:val="22"/>
          <w:u w:val="single"/>
          <w:lang w:val="lt-LT"/>
        </w:rPr>
        <w:t>Tabletės branduoly</w:t>
      </w:r>
      <w:r w:rsidR="000A4B1F">
        <w:rPr>
          <w:szCs w:val="22"/>
          <w:u w:val="single"/>
          <w:lang w:val="lt-LT"/>
        </w:rPr>
        <w:t>je</w:t>
      </w:r>
      <w:r w:rsidRPr="00D2517F">
        <w:rPr>
          <w:szCs w:val="22"/>
          <w:u w:val="single"/>
          <w:lang w:val="lt-LT"/>
        </w:rPr>
        <w:t xml:space="preserve">: </w:t>
      </w:r>
      <w:r w:rsidRPr="00D2517F">
        <w:rPr>
          <w:szCs w:val="22"/>
          <w:lang w:val="lt-LT"/>
        </w:rPr>
        <w:t>mikrokristalinė celiuliozė (E460), povidonas (K30), kalcio</w:t>
      </w:r>
      <w:r w:rsidR="00316BB9">
        <w:rPr>
          <w:szCs w:val="22"/>
          <w:lang w:val="lt-LT"/>
        </w:rPr>
        <w:t>-</w:t>
      </w:r>
      <w:r w:rsidRPr="00D2517F">
        <w:rPr>
          <w:szCs w:val="22"/>
          <w:lang w:val="lt-LT"/>
        </w:rPr>
        <w:t xml:space="preserve">vandenilio fosfatas, kopovidonas, pregelifikuotas </w:t>
      </w:r>
      <w:r w:rsidR="002E6B7E">
        <w:rPr>
          <w:szCs w:val="22"/>
          <w:lang w:val="lt-LT"/>
        </w:rPr>
        <w:t xml:space="preserve">kukurūzų </w:t>
      </w:r>
      <w:r w:rsidRPr="00D2517F">
        <w:rPr>
          <w:szCs w:val="22"/>
          <w:lang w:val="lt-LT"/>
        </w:rPr>
        <w:t>krakmolas, koloidinis bevandenis silicio dioksidas, magnio stearatas (E572).</w:t>
      </w:r>
    </w:p>
    <w:p w:rsidR="0076023E" w:rsidRPr="00D2517F" w:rsidRDefault="00783239" w:rsidP="001D6091">
      <w:pPr>
        <w:numPr>
          <w:ilvl w:val="12"/>
          <w:numId w:val="0"/>
        </w:numPr>
        <w:tabs>
          <w:tab w:val="clear" w:pos="567"/>
        </w:tabs>
        <w:spacing w:line="240" w:lineRule="auto"/>
        <w:ind w:left="567" w:right="-2"/>
        <w:rPr>
          <w:szCs w:val="22"/>
          <w:lang w:val="lt-LT"/>
        </w:rPr>
      </w:pPr>
      <w:r>
        <w:rPr>
          <w:szCs w:val="22"/>
          <w:u w:val="single"/>
          <w:lang w:val="lt-LT"/>
        </w:rPr>
        <w:t>Tabletės p</w:t>
      </w:r>
      <w:r w:rsidR="0076023E" w:rsidRPr="00D2517F">
        <w:rPr>
          <w:szCs w:val="22"/>
          <w:u w:val="single"/>
          <w:lang w:val="lt-LT"/>
        </w:rPr>
        <w:t>lėvelė</w:t>
      </w:r>
      <w:r w:rsidR="000A4B1F">
        <w:rPr>
          <w:szCs w:val="22"/>
          <w:u w:val="single"/>
          <w:lang w:val="lt-LT"/>
        </w:rPr>
        <w:t>je</w:t>
      </w:r>
      <w:r w:rsidR="0076023E" w:rsidRPr="00D2517F">
        <w:rPr>
          <w:szCs w:val="22"/>
          <w:u w:val="single"/>
          <w:lang w:val="lt-LT"/>
        </w:rPr>
        <w:t>:</w:t>
      </w:r>
      <w:r w:rsidR="0076023E" w:rsidRPr="00D2517F">
        <w:rPr>
          <w:szCs w:val="22"/>
          <w:lang w:val="lt-LT"/>
        </w:rPr>
        <w:t xml:space="preserve"> Opadry OY-S-7335 (hipromeliozė, titano dioksidas (E171)).</w:t>
      </w:r>
    </w:p>
    <w:p w:rsidR="0076023E" w:rsidRPr="00D2517F" w:rsidRDefault="0076023E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67E13" w:rsidRPr="00D2517F" w:rsidRDefault="0076023E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Anefaltic</w:t>
      </w:r>
      <w:r w:rsidR="00767E13" w:rsidRPr="00D2517F">
        <w:rPr>
          <w:rFonts w:ascii="Times New Roman" w:hAnsi="Times New Roman"/>
          <w:sz w:val="22"/>
          <w:szCs w:val="22"/>
          <w:lang w:val="lt-LT"/>
        </w:rPr>
        <w:t xml:space="preserve"> išvaizda ir kiekis pakuotėje</w:t>
      </w:r>
    </w:p>
    <w:p w:rsidR="0076023E" w:rsidRPr="00D2517F" w:rsidRDefault="0076023E" w:rsidP="00D2517F">
      <w:pPr>
        <w:spacing w:line="240" w:lineRule="auto"/>
        <w:rPr>
          <w:szCs w:val="22"/>
          <w:lang w:val="lt-LT" w:eastAsia="x-none"/>
        </w:rPr>
      </w:pPr>
      <w:r w:rsidRPr="00D2517F">
        <w:rPr>
          <w:szCs w:val="22"/>
          <w:lang w:val="lt-LT"/>
        </w:rPr>
        <w:t>Anefaltic</w:t>
      </w:r>
      <w:r w:rsidRPr="00D2517F">
        <w:rPr>
          <w:szCs w:val="22"/>
          <w:lang w:val="lt-LT" w:eastAsia="x-none"/>
        </w:rPr>
        <w:t xml:space="preserve"> yra baltos, apvalios, abipus išgaubtos, 7,1 mm skersmens plėvele dengtos tabletės.</w:t>
      </w:r>
    </w:p>
    <w:p w:rsidR="0076023E" w:rsidRPr="00D2517F" w:rsidRDefault="0076023E" w:rsidP="00D2517F">
      <w:pPr>
        <w:spacing w:line="240" w:lineRule="auto"/>
        <w:rPr>
          <w:szCs w:val="22"/>
          <w:lang w:val="lt-LT" w:eastAsia="x-none"/>
        </w:rPr>
      </w:pPr>
      <w:r w:rsidRPr="00D2517F">
        <w:rPr>
          <w:szCs w:val="22"/>
          <w:lang w:val="lt-LT" w:eastAsia="x-none"/>
        </w:rPr>
        <w:t xml:space="preserve">Tabletės yra supakuotos aliuminio/PVC-PE-PVDC </w:t>
      </w:r>
      <w:r w:rsidR="00A070AC" w:rsidRPr="00D2517F">
        <w:rPr>
          <w:szCs w:val="22"/>
          <w:lang w:val="lt-LT" w:eastAsia="x-none"/>
        </w:rPr>
        <w:t>lizdinė</w:t>
      </w:r>
      <w:r w:rsidR="00A070AC">
        <w:rPr>
          <w:szCs w:val="22"/>
          <w:lang w:val="lt-LT" w:eastAsia="x-none"/>
        </w:rPr>
        <w:t xml:space="preserve">je </w:t>
      </w:r>
      <w:r w:rsidR="00A070AC" w:rsidRPr="00D2517F">
        <w:rPr>
          <w:szCs w:val="22"/>
          <w:lang w:val="lt-LT" w:eastAsia="x-none"/>
        </w:rPr>
        <w:t>plokštelė</w:t>
      </w:r>
      <w:r w:rsidR="00A070AC">
        <w:rPr>
          <w:szCs w:val="22"/>
          <w:lang w:val="lt-LT" w:eastAsia="x-none"/>
        </w:rPr>
        <w:t>je</w:t>
      </w:r>
      <w:r w:rsidRPr="00D2517F">
        <w:rPr>
          <w:szCs w:val="22"/>
          <w:lang w:val="lt-LT" w:eastAsia="x-none"/>
        </w:rPr>
        <w:t xml:space="preserve">. </w:t>
      </w:r>
      <w:r w:rsidRPr="00D2517F">
        <w:rPr>
          <w:szCs w:val="22"/>
          <w:lang w:val="lt-LT"/>
        </w:rPr>
        <w:t>Pakuotėje yra 30 tablečių.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67E13" w:rsidRPr="00D2517F" w:rsidRDefault="00767E13" w:rsidP="00D2517F">
      <w:pPr>
        <w:pStyle w:val="Antrat4"/>
        <w:spacing w:line="240" w:lineRule="auto"/>
        <w:rPr>
          <w:rFonts w:ascii="Times New Roman" w:hAnsi="Times New Roman"/>
          <w:sz w:val="22"/>
          <w:szCs w:val="22"/>
          <w:lang w:val="lt-LT"/>
        </w:rPr>
      </w:pPr>
      <w:r w:rsidRPr="00D2517F">
        <w:rPr>
          <w:rFonts w:ascii="Times New Roman" w:hAnsi="Times New Roman"/>
          <w:sz w:val="22"/>
          <w:szCs w:val="22"/>
          <w:lang w:val="lt-LT"/>
        </w:rPr>
        <w:t>Registruotojas ir gamintojas</w:t>
      </w: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:rsidR="0076023E" w:rsidRPr="00D2517F" w:rsidRDefault="0076023E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i/>
          <w:iCs/>
          <w:szCs w:val="22"/>
          <w:lang w:val="lt-LT"/>
        </w:rPr>
      </w:pPr>
      <w:r w:rsidRPr="00D2517F">
        <w:rPr>
          <w:i/>
          <w:iCs/>
          <w:szCs w:val="22"/>
          <w:lang w:val="lt-LT"/>
        </w:rPr>
        <w:t>Registruotojas</w:t>
      </w:r>
    </w:p>
    <w:p w:rsidR="0076023E" w:rsidRPr="00D2517F" w:rsidRDefault="0076023E" w:rsidP="00D2517F">
      <w:pPr>
        <w:spacing w:line="240" w:lineRule="auto"/>
        <w:rPr>
          <w:szCs w:val="22"/>
          <w:lang w:val="lt-LT"/>
        </w:rPr>
      </w:pPr>
      <w:bookmarkStart w:id="6" w:name="_Hlk21342004"/>
      <w:r w:rsidRPr="00D2517F">
        <w:rPr>
          <w:szCs w:val="22"/>
          <w:lang w:val="lt-LT"/>
        </w:rPr>
        <w:t>SanoSwiss, UAB</w:t>
      </w:r>
    </w:p>
    <w:p w:rsidR="0076023E" w:rsidRPr="00D2517F" w:rsidRDefault="0076023E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Lvovo 25-701</w:t>
      </w:r>
    </w:p>
    <w:p w:rsidR="0076023E" w:rsidRPr="00D2517F" w:rsidRDefault="0076023E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LT-09320 Vilnius</w:t>
      </w:r>
    </w:p>
    <w:p w:rsidR="0076023E" w:rsidRPr="00D2517F" w:rsidRDefault="0076023E" w:rsidP="00D2517F">
      <w:pPr>
        <w:spacing w:line="240" w:lineRule="auto"/>
        <w:rPr>
          <w:szCs w:val="22"/>
          <w:lang w:val="lt-LT"/>
        </w:rPr>
      </w:pPr>
      <w:r w:rsidRPr="00D2517F">
        <w:rPr>
          <w:szCs w:val="22"/>
          <w:lang w:val="lt-LT"/>
        </w:rPr>
        <w:t>Lietuva</w:t>
      </w:r>
    </w:p>
    <w:p w:rsidR="0076023E" w:rsidRPr="00D2517F" w:rsidRDefault="0076023E" w:rsidP="00D2517F">
      <w:pPr>
        <w:spacing w:line="240" w:lineRule="auto"/>
        <w:rPr>
          <w:szCs w:val="22"/>
          <w:lang w:val="lt-LT"/>
        </w:rPr>
      </w:pPr>
    </w:p>
    <w:p w:rsidR="0076023E" w:rsidRPr="00D2517F" w:rsidRDefault="0076023E" w:rsidP="00D2517F">
      <w:pPr>
        <w:spacing w:line="240" w:lineRule="auto"/>
        <w:rPr>
          <w:i/>
          <w:iCs/>
          <w:szCs w:val="22"/>
          <w:lang w:val="lt-LT"/>
        </w:rPr>
      </w:pPr>
      <w:r w:rsidRPr="00D2517F">
        <w:rPr>
          <w:i/>
          <w:iCs/>
          <w:szCs w:val="22"/>
          <w:lang w:val="lt-LT"/>
        </w:rPr>
        <w:t>Gamintojas</w:t>
      </w:r>
    </w:p>
    <w:p w:rsidR="0076023E" w:rsidRPr="00D2517F" w:rsidRDefault="0076023E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Laboratoires BTT</w:t>
      </w:r>
    </w:p>
    <w:p w:rsidR="0076023E" w:rsidRPr="00D2517F" w:rsidRDefault="0076023E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ZI de Krafft</w:t>
      </w:r>
    </w:p>
    <w:p w:rsidR="0076023E" w:rsidRPr="00D2517F" w:rsidRDefault="0076023E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Erstein 67150</w:t>
      </w:r>
    </w:p>
    <w:p w:rsidR="0076023E" w:rsidRPr="00D2517F" w:rsidRDefault="0076023E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lang w:val="lt-LT"/>
        </w:rPr>
        <w:t>Prancūzija</w:t>
      </w:r>
    </w:p>
    <w:p w:rsidR="0076023E" w:rsidRPr="00D2517F" w:rsidRDefault="0076023E" w:rsidP="00D2517F">
      <w:pPr>
        <w:spacing w:line="240" w:lineRule="auto"/>
        <w:rPr>
          <w:noProof/>
          <w:szCs w:val="22"/>
          <w:lang w:val="lt-LT"/>
        </w:rPr>
      </w:pPr>
    </w:p>
    <w:p w:rsidR="0076023E" w:rsidRPr="00D2517F" w:rsidRDefault="0076023E" w:rsidP="00D95C14">
      <w:pPr>
        <w:keepNext/>
        <w:keepLines/>
        <w:spacing w:line="240" w:lineRule="auto"/>
        <w:rPr>
          <w:noProof/>
          <w:szCs w:val="22"/>
          <w:highlight w:val="lightGray"/>
          <w:lang w:val="lt-LT"/>
        </w:rPr>
      </w:pPr>
      <w:r w:rsidRPr="00D2517F">
        <w:rPr>
          <w:noProof/>
          <w:szCs w:val="22"/>
          <w:highlight w:val="lightGray"/>
          <w:lang w:val="lt-LT"/>
        </w:rPr>
        <w:t>arba</w:t>
      </w:r>
    </w:p>
    <w:p w:rsidR="0076023E" w:rsidRPr="00D2517F" w:rsidRDefault="0076023E" w:rsidP="00D95C14">
      <w:pPr>
        <w:keepNext/>
        <w:keepLines/>
        <w:spacing w:line="240" w:lineRule="auto"/>
        <w:rPr>
          <w:noProof/>
          <w:szCs w:val="22"/>
          <w:highlight w:val="lightGray"/>
          <w:lang w:val="lt-LT"/>
        </w:rPr>
      </w:pPr>
    </w:p>
    <w:p w:rsidR="0076023E" w:rsidRPr="00D2517F" w:rsidRDefault="0076023E" w:rsidP="00D95C14">
      <w:pPr>
        <w:keepNext/>
        <w:keepLines/>
        <w:spacing w:line="240" w:lineRule="auto"/>
        <w:rPr>
          <w:noProof/>
          <w:szCs w:val="22"/>
          <w:highlight w:val="lightGray"/>
          <w:lang w:val="lt-LT"/>
        </w:rPr>
      </w:pPr>
      <w:r w:rsidRPr="00D2517F">
        <w:rPr>
          <w:noProof/>
          <w:szCs w:val="22"/>
          <w:highlight w:val="lightGray"/>
          <w:lang w:val="lt-LT"/>
        </w:rPr>
        <w:t>Holsten Pharma GmbH</w:t>
      </w:r>
    </w:p>
    <w:p w:rsidR="0076023E" w:rsidRPr="00D2517F" w:rsidRDefault="0076023E" w:rsidP="00D95C14">
      <w:pPr>
        <w:keepNext/>
        <w:keepLines/>
        <w:spacing w:line="240" w:lineRule="auto"/>
        <w:rPr>
          <w:noProof/>
          <w:szCs w:val="22"/>
          <w:highlight w:val="lightGray"/>
          <w:lang w:val="lt-LT"/>
        </w:rPr>
      </w:pPr>
      <w:r w:rsidRPr="00D2517F">
        <w:rPr>
          <w:noProof/>
          <w:szCs w:val="22"/>
          <w:highlight w:val="lightGray"/>
          <w:lang w:val="lt-LT"/>
        </w:rPr>
        <w:t>Hahnstraße 31-35</w:t>
      </w:r>
    </w:p>
    <w:p w:rsidR="0076023E" w:rsidRPr="00D2517F" w:rsidRDefault="0076023E" w:rsidP="00D95C14">
      <w:pPr>
        <w:keepNext/>
        <w:keepLines/>
        <w:spacing w:line="240" w:lineRule="auto"/>
        <w:rPr>
          <w:noProof/>
          <w:szCs w:val="22"/>
          <w:highlight w:val="lightGray"/>
          <w:lang w:val="lt-LT"/>
        </w:rPr>
      </w:pPr>
      <w:r w:rsidRPr="00D2517F">
        <w:rPr>
          <w:noProof/>
          <w:szCs w:val="22"/>
          <w:highlight w:val="lightGray"/>
          <w:lang w:val="lt-LT"/>
        </w:rPr>
        <w:t>60528 Frankfurt am Main</w:t>
      </w:r>
    </w:p>
    <w:p w:rsidR="0076023E" w:rsidRPr="00D2517F" w:rsidRDefault="0076023E" w:rsidP="00D2517F">
      <w:pPr>
        <w:spacing w:line="240" w:lineRule="auto"/>
        <w:rPr>
          <w:noProof/>
          <w:szCs w:val="22"/>
          <w:lang w:val="lt-LT"/>
        </w:rPr>
      </w:pPr>
      <w:r w:rsidRPr="00D2517F">
        <w:rPr>
          <w:noProof/>
          <w:szCs w:val="22"/>
          <w:highlight w:val="lightGray"/>
          <w:lang w:val="lt-LT"/>
        </w:rPr>
        <w:t>Vokietija</w:t>
      </w:r>
    </w:p>
    <w:bookmarkEnd w:id="6"/>
    <w:p w:rsidR="00767E13" w:rsidRPr="00D2517F" w:rsidRDefault="00767E13" w:rsidP="00D2517F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</w:p>
    <w:p w:rsidR="00767E13" w:rsidRPr="00D2517F" w:rsidRDefault="00767E13" w:rsidP="00D2517F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  <w:r w:rsidRPr="00D2517F">
        <w:rPr>
          <w:b/>
          <w:szCs w:val="22"/>
          <w:lang w:val="lt-LT"/>
        </w:rPr>
        <w:t>Šis vaistas EEE valstybėse narėse registruotas tokiais pavadinimais</w:t>
      </w:r>
      <w:r w:rsidRPr="00D2517F">
        <w:rPr>
          <w:szCs w:val="22"/>
          <w:lang w:val="lt-LT"/>
        </w:rPr>
        <w:t>:</w:t>
      </w:r>
    </w:p>
    <w:p w:rsidR="0076023E" w:rsidRPr="006C2DEA" w:rsidRDefault="0076023E" w:rsidP="002E6B7E">
      <w:pPr>
        <w:spacing w:line="240" w:lineRule="auto"/>
        <w:rPr>
          <w:snapToGrid/>
          <w:szCs w:val="22"/>
          <w:lang w:val="lt-LT" w:eastAsia="et-EE" w:bidi="et-EE"/>
        </w:rPr>
      </w:pPr>
      <w:r w:rsidRPr="00D2517F">
        <w:rPr>
          <w:snapToGrid/>
          <w:szCs w:val="22"/>
          <w:lang w:val="lt-LT" w:eastAsia="et-EE" w:bidi="et-EE"/>
        </w:rPr>
        <w:t>Estija</w:t>
      </w:r>
      <w:r w:rsidR="002E6B7E">
        <w:rPr>
          <w:snapToGrid/>
          <w:szCs w:val="22"/>
          <w:lang w:val="lt-LT" w:eastAsia="et-EE" w:bidi="et-EE"/>
        </w:rPr>
        <w:t>, Latvija, Lietuva</w:t>
      </w:r>
      <w:r w:rsidRPr="00D2517F">
        <w:rPr>
          <w:snapToGrid/>
          <w:szCs w:val="22"/>
          <w:lang w:val="lt-LT" w:eastAsia="et-EE" w:bidi="et-EE"/>
        </w:rPr>
        <w:t xml:space="preserve">: Anefaltic </w:t>
      </w:r>
    </w:p>
    <w:p w:rsidR="0076023E" w:rsidRPr="00D2517F" w:rsidRDefault="004E50B4" w:rsidP="00D2517F">
      <w:pPr>
        <w:spacing w:line="240" w:lineRule="auto"/>
        <w:rPr>
          <w:snapToGrid/>
          <w:szCs w:val="22"/>
          <w:lang w:val="lt-LT" w:eastAsia="et-EE" w:bidi="et-EE"/>
        </w:rPr>
      </w:pPr>
      <w:r w:rsidRPr="00D95C14">
        <w:rPr>
          <w:snapToGrid/>
          <w:szCs w:val="22"/>
          <w:lang w:val="lt-LT" w:eastAsia="et-EE" w:bidi="et-EE"/>
        </w:rPr>
        <w:t>Lenkija</w:t>
      </w:r>
      <w:r w:rsidR="0076023E" w:rsidRPr="00D95C14">
        <w:rPr>
          <w:snapToGrid/>
          <w:szCs w:val="22"/>
          <w:lang w:val="lt-LT" w:eastAsia="et-EE" w:bidi="et-EE"/>
        </w:rPr>
        <w:t xml:space="preserve">: </w:t>
      </w:r>
      <w:r w:rsidR="00821164">
        <w:rPr>
          <w:snapToGrid/>
          <w:szCs w:val="22"/>
          <w:lang w:val="lt-LT" w:eastAsia="et-EE" w:bidi="et-EE"/>
        </w:rPr>
        <w:t>Nefopam Holsten</w:t>
      </w:r>
    </w:p>
    <w:p w:rsidR="00767E13" w:rsidRPr="00D2517F" w:rsidRDefault="00767E13" w:rsidP="00D2517F">
      <w:pPr>
        <w:spacing w:line="240" w:lineRule="auto"/>
        <w:ind w:left="567" w:hanging="567"/>
        <w:rPr>
          <w:szCs w:val="22"/>
          <w:lang w:val="lt-LT"/>
        </w:rPr>
      </w:pPr>
    </w:p>
    <w:p w:rsidR="00767E13" w:rsidRPr="00D2517F" w:rsidRDefault="00767E13" w:rsidP="00D2517F">
      <w:pPr>
        <w:spacing w:line="240" w:lineRule="auto"/>
        <w:ind w:left="567" w:hanging="567"/>
        <w:rPr>
          <w:szCs w:val="22"/>
          <w:lang w:val="lt-LT"/>
        </w:rPr>
      </w:pPr>
    </w:p>
    <w:p w:rsidR="00767E13" w:rsidRPr="00D2517F" w:rsidRDefault="00767E13" w:rsidP="00D2517F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  <w:r w:rsidRPr="00D2517F">
        <w:rPr>
          <w:b/>
          <w:szCs w:val="22"/>
          <w:lang w:val="lt-LT"/>
        </w:rPr>
        <w:t>Šis pakuotės lapelis paskutinį kartą peržiūrėtas</w:t>
      </w:r>
      <w:r w:rsidR="004C7ACF">
        <w:rPr>
          <w:b/>
          <w:szCs w:val="22"/>
          <w:lang w:val="lt-LT"/>
        </w:rPr>
        <w:t xml:space="preserve"> 2025-06-27</w:t>
      </w:r>
      <w:r w:rsidR="00A070AC">
        <w:rPr>
          <w:b/>
          <w:szCs w:val="22"/>
          <w:lang w:val="lt-LT"/>
        </w:rPr>
        <w:t>.</w:t>
      </w:r>
    </w:p>
    <w:p w:rsidR="00767E13" w:rsidRPr="00D2517F" w:rsidRDefault="00767E13" w:rsidP="00D2517F">
      <w:pPr>
        <w:numPr>
          <w:ilvl w:val="12"/>
          <w:numId w:val="0"/>
        </w:numPr>
        <w:spacing w:line="240" w:lineRule="auto"/>
        <w:ind w:right="-2"/>
        <w:rPr>
          <w:i/>
          <w:szCs w:val="22"/>
          <w:lang w:val="lt-LT"/>
        </w:rPr>
      </w:pPr>
    </w:p>
    <w:p w:rsidR="00767E13" w:rsidRDefault="00767E13" w:rsidP="00D2517F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  <w:r w:rsidRPr="00D2517F">
        <w:rPr>
          <w:szCs w:val="22"/>
          <w:lang w:val="lt-LT"/>
        </w:rPr>
        <w:t>Išsami informacija apie šį vaistą pateikiama Valstybinės vaistų kontrolės tarnybos prie Lietuvos Respublikos sveikatos apsaugos ministerijos tinklalapyje</w:t>
      </w:r>
      <w:r w:rsidRPr="00D2517F">
        <w:rPr>
          <w:i/>
          <w:szCs w:val="22"/>
          <w:lang w:val="lt-LT"/>
        </w:rPr>
        <w:t xml:space="preserve"> </w:t>
      </w:r>
      <w:hyperlink r:id="rId12" w:history="1">
        <w:r w:rsidR="00E41D33" w:rsidRPr="00E41D33">
          <w:rPr>
            <w:rStyle w:val="Hipersaitas"/>
            <w:rFonts w:eastAsia="SimSun"/>
            <w:szCs w:val="22"/>
            <w:lang w:val="lt-LT"/>
          </w:rPr>
          <w:t>https://vvkt.lrv/lt/</w:t>
        </w:r>
      </w:hyperlink>
      <w:r w:rsidRPr="00D2517F">
        <w:rPr>
          <w:szCs w:val="22"/>
          <w:lang w:val="lt-LT"/>
        </w:rPr>
        <w:t>.</w:t>
      </w:r>
    </w:p>
    <w:p w:rsidR="00A64D2F" w:rsidRPr="00D2517F" w:rsidRDefault="00A64D2F" w:rsidP="00D2517F">
      <w:pPr>
        <w:numPr>
          <w:ilvl w:val="12"/>
          <w:numId w:val="0"/>
        </w:numPr>
        <w:spacing w:line="240" w:lineRule="auto"/>
        <w:ind w:right="-2"/>
        <w:rPr>
          <w:szCs w:val="22"/>
          <w:lang w:val="lt-LT"/>
        </w:rPr>
      </w:pPr>
      <w:bookmarkStart w:id="7" w:name="_GoBack"/>
      <w:bookmarkEnd w:id="7"/>
    </w:p>
    <w:sectPr w:rsidR="00A64D2F" w:rsidRPr="00D2517F" w:rsidSect="0057743E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5968" w:rsidRDefault="00DA5968" w:rsidP="00CF413B">
      <w:pPr>
        <w:spacing w:line="240" w:lineRule="auto"/>
      </w:pPr>
      <w:r>
        <w:separator/>
      </w:r>
    </w:p>
  </w:endnote>
  <w:endnote w:type="continuationSeparator" w:id="0">
    <w:p w:rsidR="00DA5968" w:rsidRDefault="00DA5968" w:rsidP="00CF41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5968" w:rsidRDefault="00DA5968" w:rsidP="00CF413B">
      <w:pPr>
        <w:spacing w:line="240" w:lineRule="auto"/>
      </w:pPr>
      <w:r>
        <w:separator/>
      </w:r>
    </w:p>
  </w:footnote>
  <w:footnote w:type="continuationSeparator" w:id="0">
    <w:p w:rsidR="00DA5968" w:rsidRDefault="00DA5968" w:rsidP="00CF413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9C44CC1"/>
    <w:multiLevelType w:val="hybridMultilevel"/>
    <w:tmpl w:val="7FF2C5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581E51"/>
    <w:multiLevelType w:val="hybridMultilevel"/>
    <w:tmpl w:val="9D86C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0F4BD0"/>
    <w:multiLevelType w:val="hybridMultilevel"/>
    <w:tmpl w:val="4A145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454F6F"/>
    <w:multiLevelType w:val="hybridMultilevel"/>
    <w:tmpl w:val="57D863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2064A6"/>
    <w:multiLevelType w:val="hybridMultilevel"/>
    <w:tmpl w:val="1974DE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576BDD"/>
    <w:multiLevelType w:val="hybridMultilevel"/>
    <w:tmpl w:val="A3629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9337D0"/>
    <w:multiLevelType w:val="hybridMultilevel"/>
    <w:tmpl w:val="B6C885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7975BC"/>
    <w:multiLevelType w:val="hybridMultilevel"/>
    <w:tmpl w:val="DA8A9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">
    <w:abstractNumId w:val="0"/>
    <w:lvlOverride w:ilvl="0">
      <w:lvl w:ilvl="0">
        <w:start w:val="1"/>
        <w:numFmt w:val="bullet"/>
        <w:lvlText w:val="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5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6">
    <w:abstractNumId w:val="6"/>
  </w:num>
  <w:num w:numId="7">
    <w:abstractNumId w:val="8"/>
  </w:num>
  <w:num w:numId="8">
    <w:abstractNumId w:val="4"/>
  </w:num>
  <w:num w:numId="9">
    <w:abstractNumId w:val="2"/>
  </w:num>
  <w:num w:numId="10">
    <w:abstractNumId w:val="3"/>
  </w:num>
  <w:num w:numId="11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163"/>
    <w:rsid w:val="000004D1"/>
    <w:rsid w:val="00012FD2"/>
    <w:rsid w:val="00054138"/>
    <w:rsid w:val="000656D0"/>
    <w:rsid w:val="000703A6"/>
    <w:rsid w:val="00071F48"/>
    <w:rsid w:val="00074EBB"/>
    <w:rsid w:val="00082583"/>
    <w:rsid w:val="00086D12"/>
    <w:rsid w:val="000A4B1F"/>
    <w:rsid w:val="000A58F3"/>
    <w:rsid w:val="000A79DC"/>
    <w:rsid w:val="000C3620"/>
    <w:rsid w:val="000E5E67"/>
    <w:rsid w:val="000F54BB"/>
    <w:rsid w:val="0010550C"/>
    <w:rsid w:val="00126F6D"/>
    <w:rsid w:val="00130776"/>
    <w:rsid w:val="00141FBA"/>
    <w:rsid w:val="00150D67"/>
    <w:rsid w:val="00154AA9"/>
    <w:rsid w:val="00163517"/>
    <w:rsid w:val="00165D43"/>
    <w:rsid w:val="00167E0A"/>
    <w:rsid w:val="001823DF"/>
    <w:rsid w:val="00182B78"/>
    <w:rsid w:val="001A132A"/>
    <w:rsid w:val="001A3DF1"/>
    <w:rsid w:val="001A4353"/>
    <w:rsid w:val="001A4C00"/>
    <w:rsid w:val="001C0477"/>
    <w:rsid w:val="001C1EC0"/>
    <w:rsid w:val="001D6091"/>
    <w:rsid w:val="001D765E"/>
    <w:rsid w:val="001E181C"/>
    <w:rsid w:val="001E3C54"/>
    <w:rsid w:val="001F10B8"/>
    <w:rsid w:val="001F3CFF"/>
    <w:rsid w:val="001F439C"/>
    <w:rsid w:val="00204078"/>
    <w:rsid w:val="00210792"/>
    <w:rsid w:val="00227B48"/>
    <w:rsid w:val="002836D8"/>
    <w:rsid w:val="00285619"/>
    <w:rsid w:val="002938D0"/>
    <w:rsid w:val="002A3943"/>
    <w:rsid w:val="002B3EFA"/>
    <w:rsid w:val="002C448C"/>
    <w:rsid w:val="002E6B7E"/>
    <w:rsid w:val="002F7C06"/>
    <w:rsid w:val="00310F79"/>
    <w:rsid w:val="00316BB9"/>
    <w:rsid w:val="00331196"/>
    <w:rsid w:val="00335F71"/>
    <w:rsid w:val="00355525"/>
    <w:rsid w:val="0036377A"/>
    <w:rsid w:val="003832AE"/>
    <w:rsid w:val="003843C0"/>
    <w:rsid w:val="00392BD8"/>
    <w:rsid w:val="003B5028"/>
    <w:rsid w:val="003C225F"/>
    <w:rsid w:val="003E6D93"/>
    <w:rsid w:val="00444711"/>
    <w:rsid w:val="00447DE7"/>
    <w:rsid w:val="0045755C"/>
    <w:rsid w:val="00460430"/>
    <w:rsid w:val="00461B78"/>
    <w:rsid w:val="00461C7D"/>
    <w:rsid w:val="00461F31"/>
    <w:rsid w:val="00462D49"/>
    <w:rsid w:val="00465F42"/>
    <w:rsid w:val="00486E32"/>
    <w:rsid w:val="004971F6"/>
    <w:rsid w:val="00497642"/>
    <w:rsid w:val="004A4528"/>
    <w:rsid w:val="004B5A83"/>
    <w:rsid w:val="004C3B46"/>
    <w:rsid w:val="004C7ACF"/>
    <w:rsid w:val="004E50B4"/>
    <w:rsid w:val="004F100E"/>
    <w:rsid w:val="00501258"/>
    <w:rsid w:val="00503D27"/>
    <w:rsid w:val="00506E73"/>
    <w:rsid w:val="00511F0A"/>
    <w:rsid w:val="00524DCF"/>
    <w:rsid w:val="00536C3B"/>
    <w:rsid w:val="0056287F"/>
    <w:rsid w:val="00570AEB"/>
    <w:rsid w:val="0057743E"/>
    <w:rsid w:val="005829CF"/>
    <w:rsid w:val="00583B06"/>
    <w:rsid w:val="00585EF2"/>
    <w:rsid w:val="00597B83"/>
    <w:rsid w:val="005A5D7C"/>
    <w:rsid w:val="005B75B1"/>
    <w:rsid w:val="005D00C0"/>
    <w:rsid w:val="005D0870"/>
    <w:rsid w:val="005D461E"/>
    <w:rsid w:val="005D5E49"/>
    <w:rsid w:val="0065418B"/>
    <w:rsid w:val="00655BF9"/>
    <w:rsid w:val="00661D64"/>
    <w:rsid w:val="0067021D"/>
    <w:rsid w:val="00694EC6"/>
    <w:rsid w:val="006C2DEA"/>
    <w:rsid w:val="006E0949"/>
    <w:rsid w:val="006F4DDE"/>
    <w:rsid w:val="007046D8"/>
    <w:rsid w:val="00707742"/>
    <w:rsid w:val="007208DD"/>
    <w:rsid w:val="00726127"/>
    <w:rsid w:val="00732361"/>
    <w:rsid w:val="00734F65"/>
    <w:rsid w:val="0076023E"/>
    <w:rsid w:val="00767E13"/>
    <w:rsid w:val="00783239"/>
    <w:rsid w:val="00785499"/>
    <w:rsid w:val="007B6424"/>
    <w:rsid w:val="007C3BEB"/>
    <w:rsid w:val="007C4A6F"/>
    <w:rsid w:val="007D0B50"/>
    <w:rsid w:val="007D2D93"/>
    <w:rsid w:val="007D5107"/>
    <w:rsid w:val="007E25DD"/>
    <w:rsid w:val="0080684F"/>
    <w:rsid w:val="00821164"/>
    <w:rsid w:val="00826CB6"/>
    <w:rsid w:val="008327FC"/>
    <w:rsid w:val="00834AF3"/>
    <w:rsid w:val="00843143"/>
    <w:rsid w:val="008463BE"/>
    <w:rsid w:val="00854708"/>
    <w:rsid w:val="00855FA3"/>
    <w:rsid w:val="008735EE"/>
    <w:rsid w:val="008847D7"/>
    <w:rsid w:val="0089738F"/>
    <w:rsid w:val="0090477C"/>
    <w:rsid w:val="00907B29"/>
    <w:rsid w:val="0092200C"/>
    <w:rsid w:val="00924AF9"/>
    <w:rsid w:val="00943A29"/>
    <w:rsid w:val="00963471"/>
    <w:rsid w:val="00964900"/>
    <w:rsid w:val="00966F6E"/>
    <w:rsid w:val="00972FD3"/>
    <w:rsid w:val="009739DE"/>
    <w:rsid w:val="009A25B4"/>
    <w:rsid w:val="009B3BD9"/>
    <w:rsid w:val="009B484F"/>
    <w:rsid w:val="009F1EF0"/>
    <w:rsid w:val="009F434D"/>
    <w:rsid w:val="009F673D"/>
    <w:rsid w:val="00A04E3F"/>
    <w:rsid w:val="00A05E71"/>
    <w:rsid w:val="00A070AC"/>
    <w:rsid w:val="00A109B7"/>
    <w:rsid w:val="00A20801"/>
    <w:rsid w:val="00A26936"/>
    <w:rsid w:val="00A5376D"/>
    <w:rsid w:val="00A64840"/>
    <w:rsid w:val="00A64D2F"/>
    <w:rsid w:val="00A668EA"/>
    <w:rsid w:val="00A76206"/>
    <w:rsid w:val="00AA148B"/>
    <w:rsid w:val="00AC0E54"/>
    <w:rsid w:val="00AD1D5A"/>
    <w:rsid w:val="00AD3F5D"/>
    <w:rsid w:val="00B153A8"/>
    <w:rsid w:val="00B2751D"/>
    <w:rsid w:val="00B27C25"/>
    <w:rsid w:val="00B41DA6"/>
    <w:rsid w:val="00B47049"/>
    <w:rsid w:val="00B51C06"/>
    <w:rsid w:val="00B848AA"/>
    <w:rsid w:val="00B84BB6"/>
    <w:rsid w:val="00B872E1"/>
    <w:rsid w:val="00BD0AE7"/>
    <w:rsid w:val="00BD263E"/>
    <w:rsid w:val="00BE7085"/>
    <w:rsid w:val="00BF118C"/>
    <w:rsid w:val="00BF2562"/>
    <w:rsid w:val="00C07F07"/>
    <w:rsid w:val="00C12C4C"/>
    <w:rsid w:val="00C30EC5"/>
    <w:rsid w:val="00C4600F"/>
    <w:rsid w:val="00C53558"/>
    <w:rsid w:val="00C56C3F"/>
    <w:rsid w:val="00C57A35"/>
    <w:rsid w:val="00C64F5C"/>
    <w:rsid w:val="00C8680A"/>
    <w:rsid w:val="00C87CAD"/>
    <w:rsid w:val="00C951E3"/>
    <w:rsid w:val="00CB677E"/>
    <w:rsid w:val="00CC2CD2"/>
    <w:rsid w:val="00CC690C"/>
    <w:rsid w:val="00CC6BA3"/>
    <w:rsid w:val="00CE06A8"/>
    <w:rsid w:val="00CE4B26"/>
    <w:rsid w:val="00CE6EC2"/>
    <w:rsid w:val="00CF08E7"/>
    <w:rsid w:val="00CF413B"/>
    <w:rsid w:val="00CF6B3C"/>
    <w:rsid w:val="00D076E2"/>
    <w:rsid w:val="00D15ECA"/>
    <w:rsid w:val="00D23E79"/>
    <w:rsid w:val="00D2517F"/>
    <w:rsid w:val="00D33A22"/>
    <w:rsid w:val="00D34D8D"/>
    <w:rsid w:val="00D60FB3"/>
    <w:rsid w:val="00D6569A"/>
    <w:rsid w:val="00D70EF6"/>
    <w:rsid w:val="00D95C14"/>
    <w:rsid w:val="00D96732"/>
    <w:rsid w:val="00DA5968"/>
    <w:rsid w:val="00DB3F02"/>
    <w:rsid w:val="00E10712"/>
    <w:rsid w:val="00E2116A"/>
    <w:rsid w:val="00E31F72"/>
    <w:rsid w:val="00E41D33"/>
    <w:rsid w:val="00E463A1"/>
    <w:rsid w:val="00E56AAB"/>
    <w:rsid w:val="00E7064A"/>
    <w:rsid w:val="00EA654E"/>
    <w:rsid w:val="00EA6A4D"/>
    <w:rsid w:val="00EB48AE"/>
    <w:rsid w:val="00EC46F9"/>
    <w:rsid w:val="00ED431E"/>
    <w:rsid w:val="00ED651E"/>
    <w:rsid w:val="00EE31AF"/>
    <w:rsid w:val="00EE3CB6"/>
    <w:rsid w:val="00EF473A"/>
    <w:rsid w:val="00EF6987"/>
    <w:rsid w:val="00F02B7B"/>
    <w:rsid w:val="00F02E72"/>
    <w:rsid w:val="00F34163"/>
    <w:rsid w:val="00F359E1"/>
    <w:rsid w:val="00F65C3C"/>
    <w:rsid w:val="00F83B82"/>
    <w:rsid w:val="00F97EF0"/>
    <w:rsid w:val="00FE0597"/>
    <w:rsid w:val="00FE3692"/>
    <w:rsid w:val="00FE36CA"/>
    <w:rsid w:val="00FE3FD1"/>
    <w:rsid w:val="00FF4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B3F5CAC"/>
  <w15:chartTrackingRefBased/>
  <w15:docId w15:val="{6E635ED8-BB8C-47A0-B6D0-60F749777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2C448C"/>
    <w:pPr>
      <w:tabs>
        <w:tab w:val="left" w:pos="567"/>
      </w:tabs>
      <w:spacing w:line="260" w:lineRule="exact"/>
    </w:pPr>
    <w:rPr>
      <w:rFonts w:ascii="Times New Roman" w:eastAsia="Times New Roman" w:hAnsi="Times New Roman"/>
      <w:snapToGrid w:val="0"/>
      <w:sz w:val="22"/>
      <w:lang w:val="en-GB"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F34163"/>
    <w:pPr>
      <w:spacing w:before="240" w:after="120"/>
      <w:ind w:left="357" w:hanging="357"/>
      <w:outlineLvl w:val="0"/>
    </w:pPr>
    <w:rPr>
      <w:rFonts w:eastAsia="SimSun"/>
      <w:b/>
      <w:caps/>
      <w:snapToGrid/>
      <w:sz w:val="26"/>
      <w:lang w:val="en-US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F34163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x-none"/>
    </w:rPr>
  </w:style>
  <w:style w:type="paragraph" w:styleId="Antrat3">
    <w:name w:val="heading 3"/>
    <w:basedOn w:val="prastasis"/>
    <w:next w:val="prastasis"/>
    <w:link w:val="Antrat3Diagrama"/>
    <w:uiPriority w:val="99"/>
    <w:qFormat/>
    <w:rsid w:val="00F34163"/>
    <w:pPr>
      <w:keepNext/>
      <w:keepLines/>
      <w:spacing w:before="120" w:after="80"/>
      <w:outlineLvl w:val="2"/>
    </w:pPr>
    <w:rPr>
      <w:rFonts w:ascii="Cambria" w:hAnsi="Cambria"/>
      <w:b/>
      <w:bCs/>
      <w:sz w:val="26"/>
      <w:szCs w:val="26"/>
      <w:lang w:eastAsia="x-none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F34163"/>
    <w:pPr>
      <w:keepNext/>
      <w:jc w:val="both"/>
      <w:outlineLvl w:val="3"/>
    </w:pPr>
    <w:rPr>
      <w:rFonts w:ascii="Calibri" w:hAnsi="Calibri"/>
      <w:b/>
      <w:bCs/>
      <w:sz w:val="28"/>
      <w:szCs w:val="28"/>
      <w:lang w:eastAsia="x-none"/>
    </w:rPr>
  </w:style>
  <w:style w:type="paragraph" w:styleId="Antrat5">
    <w:name w:val="heading 5"/>
    <w:basedOn w:val="prastasis"/>
    <w:next w:val="prastasis"/>
    <w:link w:val="Antrat5Diagrama"/>
    <w:uiPriority w:val="99"/>
    <w:qFormat/>
    <w:rsid w:val="00F34163"/>
    <w:pPr>
      <w:keepNext/>
      <w:jc w:val="both"/>
      <w:outlineLvl w:val="4"/>
    </w:pPr>
    <w:rPr>
      <w:rFonts w:eastAsia="SimSun"/>
      <w:noProof/>
      <w:snapToGrid/>
    </w:rPr>
  </w:style>
  <w:style w:type="paragraph" w:styleId="Antrat6">
    <w:name w:val="heading 6"/>
    <w:basedOn w:val="prastasis"/>
    <w:next w:val="prastasis"/>
    <w:link w:val="Antrat6Diagrama"/>
    <w:uiPriority w:val="99"/>
    <w:qFormat/>
    <w:rsid w:val="00F34163"/>
    <w:pPr>
      <w:keepNext/>
      <w:tabs>
        <w:tab w:val="left" w:pos="-720"/>
        <w:tab w:val="left" w:pos="4536"/>
      </w:tabs>
      <w:suppressAutoHyphens/>
      <w:outlineLvl w:val="5"/>
    </w:pPr>
    <w:rPr>
      <w:rFonts w:eastAsia="SimSun"/>
      <w:i/>
      <w:snapToGrid/>
    </w:rPr>
  </w:style>
  <w:style w:type="paragraph" w:styleId="Antrat7">
    <w:name w:val="heading 7"/>
    <w:basedOn w:val="prastasis"/>
    <w:next w:val="prastasis"/>
    <w:link w:val="Antrat7Diagrama"/>
    <w:uiPriority w:val="99"/>
    <w:qFormat/>
    <w:rsid w:val="00F34163"/>
    <w:pPr>
      <w:keepNext/>
      <w:tabs>
        <w:tab w:val="left" w:pos="-720"/>
        <w:tab w:val="left" w:pos="4536"/>
      </w:tabs>
      <w:suppressAutoHyphens/>
      <w:jc w:val="both"/>
      <w:outlineLvl w:val="6"/>
    </w:pPr>
    <w:rPr>
      <w:rFonts w:eastAsia="SimSun"/>
      <w:i/>
      <w:snapToGrid/>
    </w:rPr>
  </w:style>
  <w:style w:type="paragraph" w:styleId="Antrat8">
    <w:name w:val="heading 8"/>
    <w:basedOn w:val="prastasis"/>
    <w:next w:val="prastasis"/>
    <w:link w:val="Antrat8Diagrama"/>
    <w:uiPriority w:val="99"/>
    <w:qFormat/>
    <w:rsid w:val="00F34163"/>
    <w:pPr>
      <w:keepNext/>
      <w:ind w:left="567" w:hanging="567"/>
      <w:jc w:val="both"/>
      <w:outlineLvl w:val="7"/>
    </w:pPr>
    <w:rPr>
      <w:rFonts w:eastAsia="SimSun"/>
      <w:b/>
      <w:i/>
      <w:snapToGrid/>
    </w:rPr>
  </w:style>
  <w:style w:type="paragraph" w:styleId="Antrat9">
    <w:name w:val="heading 9"/>
    <w:basedOn w:val="prastasis"/>
    <w:next w:val="prastasis"/>
    <w:link w:val="Antrat9Diagrama"/>
    <w:uiPriority w:val="99"/>
    <w:qFormat/>
    <w:rsid w:val="00F34163"/>
    <w:pPr>
      <w:keepNext/>
      <w:jc w:val="both"/>
      <w:outlineLvl w:val="8"/>
    </w:pPr>
    <w:rPr>
      <w:rFonts w:eastAsia="SimSun"/>
      <w:b/>
      <w:i/>
      <w:snapToGrid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rsid w:val="00F34163"/>
    <w:rPr>
      <w:rFonts w:ascii="Times New Roman" w:eastAsia="SimSun" w:hAnsi="Times New Roman" w:cs="Times New Roman"/>
      <w:b/>
      <w:caps/>
      <w:sz w:val="26"/>
      <w:szCs w:val="20"/>
      <w:lang w:val="en-US"/>
    </w:rPr>
  </w:style>
  <w:style w:type="character" w:customStyle="1" w:styleId="Antrat2Diagrama">
    <w:name w:val="Antraštė 2 Diagrama"/>
    <w:link w:val="Antrat2"/>
    <w:uiPriority w:val="99"/>
    <w:rsid w:val="00F34163"/>
    <w:rPr>
      <w:rFonts w:ascii="Cambria" w:eastAsia="Times New Roman" w:hAnsi="Cambria" w:cs="Times New Roman"/>
      <w:b/>
      <w:bCs/>
      <w:i/>
      <w:iCs/>
      <w:snapToGrid w:val="0"/>
      <w:sz w:val="28"/>
      <w:szCs w:val="28"/>
      <w:lang w:val="en-GB" w:eastAsia="x-none"/>
    </w:rPr>
  </w:style>
  <w:style w:type="character" w:customStyle="1" w:styleId="Antrat3Diagrama">
    <w:name w:val="Antraštė 3 Diagrama"/>
    <w:link w:val="Antrat3"/>
    <w:uiPriority w:val="99"/>
    <w:rsid w:val="00F34163"/>
    <w:rPr>
      <w:rFonts w:ascii="Cambria" w:eastAsia="Times New Roman" w:hAnsi="Cambria" w:cs="Times New Roman"/>
      <w:b/>
      <w:bCs/>
      <w:snapToGrid w:val="0"/>
      <w:sz w:val="26"/>
      <w:szCs w:val="26"/>
      <w:lang w:val="en-GB" w:eastAsia="x-none"/>
    </w:rPr>
  </w:style>
  <w:style w:type="character" w:customStyle="1" w:styleId="Antrat4Diagrama">
    <w:name w:val="Antraštė 4 Diagrama"/>
    <w:link w:val="Antrat4"/>
    <w:uiPriority w:val="99"/>
    <w:rsid w:val="00F34163"/>
    <w:rPr>
      <w:rFonts w:ascii="Calibri" w:eastAsia="Times New Roman" w:hAnsi="Calibri" w:cs="Times New Roman"/>
      <w:b/>
      <w:bCs/>
      <w:snapToGrid w:val="0"/>
      <w:sz w:val="28"/>
      <w:szCs w:val="28"/>
      <w:lang w:val="en-GB" w:eastAsia="x-none"/>
    </w:rPr>
  </w:style>
  <w:style w:type="character" w:customStyle="1" w:styleId="Antrat5Diagrama">
    <w:name w:val="Antraštė 5 Diagrama"/>
    <w:link w:val="Antrat5"/>
    <w:uiPriority w:val="99"/>
    <w:rsid w:val="00F34163"/>
    <w:rPr>
      <w:rFonts w:ascii="Times New Roman" w:eastAsia="SimSun" w:hAnsi="Times New Roman" w:cs="Times New Roman"/>
      <w:noProof/>
      <w:szCs w:val="20"/>
      <w:lang w:val="en-GB"/>
    </w:rPr>
  </w:style>
  <w:style w:type="character" w:customStyle="1" w:styleId="Antrat6Diagrama">
    <w:name w:val="Antraštė 6 Diagrama"/>
    <w:link w:val="Antrat6"/>
    <w:uiPriority w:val="99"/>
    <w:rsid w:val="00F34163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Antrat7Diagrama">
    <w:name w:val="Antraštė 7 Diagrama"/>
    <w:link w:val="Antrat7"/>
    <w:uiPriority w:val="99"/>
    <w:rsid w:val="00F34163"/>
    <w:rPr>
      <w:rFonts w:ascii="Times New Roman" w:eastAsia="SimSun" w:hAnsi="Times New Roman" w:cs="Times New Roman"/>
      <w:i/>
      <w:szCs w:val="20"/>
      <w:lang w:val="en-GB"/>
    </w:rPr>
  </w:style>
  <w:style w:type="character" w:customStyle="1" w:styleId="Antrat8Diagrama">
    <w:name w:val="Antraštė 8 Diagrama"/>
    <w:link w:val="Antrat8"/>
    <w:uiPriority w:val="99"/>
    <w:rsid w:val="00F34163"/>
    <w:rPr>
      <w:rFonts w:ascii="Times New Roman" w:eastAsia="SimSun" w:hAnsi="Times New Roman" w:cs="Times New Roman"/>
      <w:b/>
      <w:i/>
      <w:szCs w:val="20"/>
      <w:lang w:val="en-GB"/>
    </w:rPr>
  </w:style>
  <w:style w:type="character" w:customStyle="1" w:styleId="Antrat9Diagrama">
    <w:name w:val="Antraštė 9 Diagrama"/>
    <w:link w:val="Antrat9"/>
    <w:uiPriority w:val="99"/>
    <w:rsid w:val="00F34163"/>
    <w:rPr>
      <w:rFonts w:ascii="Times New Roman" w:eastAsia="SimSun" w:hAnsi="Times New Roman" w:cs="Times New Roman"/>
      <w:b/>
      <w:i/>
      <w:szCs w:val="20"/>
      <w:lang w:val="en-GB"/>
    </w:rPr>
  </w:style>
  <w:style w:type="paragraph" w:styleId="Porat">
    <w:name w:val="footer"/>
    <w:basedOn w:val="prastasis"/>
    <w:link w:val="PoratDiagrama"/>
    <w:uiPriority w:val="99"/>
    <w:rsid w:val="00F34163"/>
    <w:pPr>
      <w:tabs>
        <w:tab w:val="center" w:pos="4536"/>
        <w:tab w:val="right" w:pos="8306"/>
      </w:tabs>
    </w:pPr>
    <w:rPr>
      <w:lang w:eastAsia="x-none"/>
    </w:rPr>
  </w:style>
  <w:style w:type="character" w:customStyle="1" w:styleId="PoratDiagrama">
    <w:name w:val="Poraštė Diagrama"/>
    <w:link w:val="Porat"/>
    <w:uiPriority w:val="99"/>
    <w:rsid w:val="00F34163"/>
    <w:rPr>
      <w:rFonts w:ascii="Times New Roman" w:eastAsia="Times New Roman" w:hAnsi="Times New Roman" w:cs="Times New Roman"/>
      <w:snapToGrid w:val="0"/>
      <w:szCs w:val="20"/>
      <w:lang w:val="en-GB" w:eastAsia="x-none"/>
    </w:rPr>
  </w:style>
  <w:style w:type="character" w:customStyle="1" w:styleId="HeaderChar">
    <w:name w:val="Header Char"/>
    <w:rsid w:val="00F34163"/>
    <w:rPr>
      <w:snapToGrid w:val="0"/>
      <w:sz w:val="22"/>
      <w:lang w:val="en-GB" w:eastAsia="en-US"/>
    </w:rPr>
  </w:style>
  <w:style w:type="character" w:styleId="Puslapionumeris">
    <w:name w:val="page number"/>
    <w:uiPriority w:val="99"/>
    <w:rsid w:val="00F34163"/>
    <w:rPr>
      <w:rFonts w:cs="Times New Roman"/>
    </w:rPr>
  </w:style>
  <w:style w:type="character" w:styleId="Hipersaitas">
    <w:name w:val="Hyperlink"/>
    <w:uiPriority w:val="99"/>
    <w:rsid w:val="00F34163"/>
    <w:rPr>
      <w:color w:val="0000FF"/>
      <w:u w:val="single"/>
    </w:rPr>
  </w:style>
  <w:style w:type="paragraph" w:customStyle="1" w:styleId="BodytextAgency">
    <w:name w:val="Body text (Agency)"/>
    <w:basedOn w:val="prastasis"/>
    <w:link w:val="BodytextAgencyChar"/>
    <w:uiPriority w:val="99"/>
    <w:rsid w:val="00F34163"/>
    <w:pPr>
      <w:tabs>
        <w:tab w:val="clear" w:pos="567"/>
      </w:tabs>
      <w:spacing w:after="140" w:line="280" w:lineRule="atLeast"/>
    </w:pPr>
    <w:rPr>
      <w:rFonts w:ascii="Verdana" w:hAnsi="Verdana"/>
      <w:sz w:val="18"/>
      <w:lang w:eastAsia="x-none"/>
    </w:rPr>
  </w:style>
  <w:style w:type="paragraph" w:customStyle="1" w:styleId="NormalAgency">
    <w:name w:val="Normal (Agency)"/>
    <w:link w:val="NormalAgencyChar"/>
    <w:uiPriority w:val="99"/>
    <w:rsid w:val="00F34163"/>
    <w:rPr>
      <w:rFonts w:ascii="Verdana" w:eastAsia="Times New Roman" w:hAnsi="Verdana"/>
      <w:snapToGrid w:val="0"/>
      <w:sz w:val="18"/>
      <w:szCs w:val="22"/>
      <w:lang w:val="en-GB"/>
    </w:rPr>
  </w:style>
  <w:style w:type="paragraph" w:customStyle="1" w:styleId="TabletextrowsAgency">
    <w:name w:val="Table text rows (Agency)"/>
    <w:basedOn w:val="prastasis"/>
    <w:uiPriority w:val="99"/>
    <w:rsid w:val="00F34163"/>
    <w:pPr>
      <w:tabs>
        <w:tab w:val="clear" w:pos="567"/>
      </w:tabs>
      <w:spacing w:line="280" w:lineRule="exact"/>
    </w:pPr>
    <w:rPr>
      <w:rFonts w:ascii="Verdana" w:hAnsi="Verdana"/>
      <w:sz w:val="18"/>
    </w:rPr>
  </w:style>
  <w:style w:type="character" w:customStyle="1" w:styleId="tw4winError">
    <w:name w:val="tw4winError"/>
    <w:uiPriority w:val="99"/>
    <w:rsid w:val="00F34163"/>
    <w:rPr>
      <w:rFonts w:ascii="Courier New" w:hAnsi="Courier New"/>
      <w:color w:val="00FF00"/>
      <w:sz w:val="40"/>
    </w:rPr>
  </w:style>
  <w:style w:type="character" w:customStyle="1" w:styleId="tw4winTerm">
    <w:name w:val="tw4winTerm"/>
    <w:uiPriority w:val="99"/>
    <w:rsid w:val="00F34163"/>
    <w:rPr>
      <w:color w:val="0000FF"/>
    </w:rPr>
  </w:style>
  <w:style w:type="character" w:customStyle="1" w:styleId="tw4winPopup">
    <w:name w:val="tw4winPopup"/>
    <w:uiPriority w:val="99"/>
    <w:rsid w:val="00F34163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F34163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F34163"/>
    <w:rPr>
      <w:rFonts w:ascii="Courier New" w:hAnsi="Courier New"/>
      <w:noProof/>
      <w:color w:val="808080"/>
    </w:rPr>
  </w:style>
  <w:style w:type="character" w:customStyle="1" w:styleId="tw4winInternal">
    <w:name w:val="tw4winInternal"/>
    <w:uiPriority w:val="99"/>
    <w:rsid w:val="00F34163"/>
    <w:rPr>
      <w:rFonts w:ascii="Courier New" w:hAnsi="Courier New"/>
      <w:noProof/>
      <w:color w:val="FF0000"/>
    </w:rPr>
  </w:style>
  <w:style w:type="character" w:customStyle="1" w:styleId="DONOTTRANSLATE">
    <w:name w:val="DO_NOT_TRANSLATE"/>
    <w:uiPriority w:val="99"/>
    <w:rsid w:val="00F34163"/>
    <w:rPr>
      <w:rFonts w:ascii="Courier New" w:hAnsi="Courier New"/>
      <w:noProof/>
      <w:color w:val="800000"/>
    </w:rPr>
  </w:style>
  <w:style w:type="paragraph" w:styleId="Debesliotekstas">
    <w:name w:val="Balloon Text"/>
    <w:basedOn w:val="prastasis"/>
    <w:link w:val="DebesliotekstasDiagrama"/>
    <w:uiPriority w:val="99"/>
    <w:rsid w:val="00F34163"/>
    <w:pPr>
      <w:spacing w:line="240" w:lineRule="auto"/>
    </w:pPr>
    <w:rPr>
      <w:rFonts w:ascii="Tahoma" w:hAnsi="Tahoma"/>
      <w:sz w:val="16"/>
      <w:szCs w:val="16"/>
      <w:lang w:eastAsia="x-none"/>
    </w:rPr>
  </w:style>
  <w:style w:type="character" w:customStyle="1" w:styleId="DebesliotekstasDiagrama">
    <w:name w:val="Debesėlio tekstas Diagrama"/>
    <w:link w:val="Debesliotekstas"/>
    <w:uiPriority w:val="99"/>
    <w:rsid w:val="00F34163"/>
    <w:rPr>
      <w:rFonts w:ascii="Tahoma" w:eastAsia="Times New Roman" w:hAnsi="Tahoma" w:cs="Times New Roman"/>
      <w:snapToGrid w:val="0"/>
      <w:sz w:val="16"/>
      <w:szCs w:val="16"/>
      <w:lang w:val="en-GB" w:eastAsia="x-none"/>
    </w:rPr>
  </w:style>
  <w:style w:type="character" w:styleId="Komentaronuoroda">
    <w:name w:val="annotation reference"/>
    <w:uiPriority w:val="99"/>
    <w:rsid w:val="00F34163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rsid w:val="00F34163"/>
    <w:rPr>
      <w:sz w:val="20"/>
    </w:rPr>
  </w:style>
  <w:style w:type="character" w:customStyle="1" w:styleId="KomentarotekstasDiagrama">
    <w:name w:val="Komentaro tekstas Diagrama"/>
    <w:link w:val="Komentarotekstas"/>
    <w:uiPriority w:val="99"/>
    <w:rsid w:val="00F34163"/>
    <w:rPr>
      <w:rFonts w:ascii="Times New Roman" w:eastAsia="Times New Roman" w:hAnsi="Times New Roman" w:cs="Times New Roman"/>
      <w:snapToGrid w:val="0"/>
      <w:sz w:val="20"/>
      <w:szCs w:val="20"/>
      <w:lang w:val="en-GB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rsid w:val="00F34163"/>
    <w:rPr>
      <w:b/>
      <w:bCs/>
    </w:rPr>
  </w:style>
  <w:style w:type="character" w:customStyle="1" w:styleId="KomentarotemaDiagrama">
    <w:name w:val="Komentaro tema Diagrama"/>
    <w:link w:val="Komentarotema"/>
    <w:uiPriority w:val="99"/>
    <w:rsid w:val="00F34163"/>
    <w:rPr>
      <w:rFonts w:ascii="Times New Roman" w:eastAsia="Times New Roman" w:hAnsi="Times New Roman" w:cs="Times New Roman"/>
      <w:b/>
      <w:bCs/>
      <w:snapToGrid w:val="0"/>
      <w:sz w:val="20"/>
      <w:szCs w:val="20"/>
      <w:lang w:val="en-GB"/>
    </w:rPr>
  </w:style>
  <w:style w:type="paragraph" w:styleId="Pataisymai">
    <w:name w:val="Revision"/>
    <w:hidden/>
    <w:uiPriority w:val="99"/>
    <w:semiHidden/>
    <w:rsid w:val="00F34163"/>
    <w:rPr>
      <w:rFonts w:ascii="Times New Roman" w:eastAsia="Times New Roman" w:hAnsi="Times New Roman"/>
      <w:snapToGrid w:val="0"/>
      <w:sz w:val="22"/>
      <w:lang w:val="en-GB" w:eastAsia="en-US"/>
    </w:rPr>
  </w:style>
  <w:style w:type="paragraph" w:customStyle="1" w:styleId="EMEAEnBodyText">
    <w:name w:val="EMEA En Body Text"/>
    <w:basedOn w:val="prastasis"/>
    <w:uiPriority w:val="99"/>
    <w:rsid w:val="00F34163"/>
    <w:pPr>
      <w:tabs>
        <w:tab w:val="clear" w:pos="567"/>
      </w:tabs>
      <w:spacing w:before="120" w:after="120" w:line="240" w:lineRule="auto"/>
      <w:jc w:val="both"/>
    </w:pPr>
    <w:rPr>
      <w:rFonts w:eastAsia="SimSun"/>
      <w:snapToGrid/>
      <w:lang w:val="en-US" w:eastAsia="zh-CN"/>
    </w:rPr>
  </w:style>
  <w:style w:type="character" w:customStyle="1" w:styleId="tw4winMark">
    <w:name w:val="tw4winMark"/>
    <w:uiPriority w:val="99"/>
    <w:rsid w:val="00F34163"/>
    <w:rPr>
      <w:rFonts w:ascii="Courier New" w:hAnsi="Courier New"/>
      <w:vanish/>
      <w:color w:val="800080"/>
      <w:sz w:val="24"/>
      <w:vertAlign w:val="subscript"/>
    </w:rPr>
  </w:style>
  <w:style w:type="paragraph" w:styleId="Antrats">
    <w:name w:val="header"/>
    <w:basedOn w:val="prastasis"/>
    <w:link w:val="AntratsDiagrama"/>
    <w:uiPriority w:val="99"/>
    <w:rsid w:val="00F34163"/>
    <w:pPr>
      <w:tabs>
        <w:tab w:val="clear" w:pos="567"/>
        <w:tab w:val="center" w:pos="4320"/>
        <w:tab w:val="right" w:pos="8640"/>
      </w:tabs>
    </w:pPr>
    <w:rPr>
      <w:rFonts w:eastAsia="SimSun"/>
      <w:snapToGrid/>
      <w:lang w:eastAsia="zh-CN"/>
    </w:rPr>
  </w:style>
  <w:style w:type="character" w:customStyle="1" w:styleId="AntratsDiagrama">
    <w:name w:val="Antraštės Diagrama"/>
    <w:link w:val="Antrats"/>
    <w:uiPriority w:val="99"/>
    <w:rsid w:val="00F34163"/>
    <w:rPr>
      <w:rFonts w:ascii="Times New Roman" w:eastAsia="SimSun" w:hAnsi="Times New Roman" w:cs="Times New Roman"/>
      <w:szCs w:val="20"/>
      <w:lang w:val="en-GB" w:eastAsia="zh-CN"/>
    </w:rPr>
  </w:style>
  <w:style w:type="paragraph" w:styleId="Dokumentostruktra">
    <w:name w:val="Document Map"/>
    <w:basedOn w:val="prastasis"/>
    <w:link w:val="DokumentostruktraDiagrama"/>
    <w:uiPriority w:val="99"/>
    <w:rsid w:val="00F34163"/>
    <w:pPr>
      <w:shd w:val="clear" w:color="auto" w:fill="000080"/>
    </w:pPr>
    <w:rPr>
      <w:rFonts w:ascii="Tahoma" w:eastAsia="SimSun" w:hAnsi="Tahoma"/>
      <w:snapToGrid/>
      <w:sz w:val="20"/>
      <w:lang w:eastAsia="zh-CN"/>
    </w:rPr>
  </w:style>
  <w:style w:type="character" w:customStyle="1" w:styleId="DokumentostruktraDiagrama">
    <w:name w:val="Dokumento struktūra Diagrama"/>
    <w:link w:val="Dokumentostruktra"/>
    <w:uiPriority w:val="99"/>
    <w:rsid w:val="00F34163"/>
    <w:rPr>
      <w:rFonts w:ascii="Tahoma" w:eastAsia="SimSun" w:hAnsi="Tahoma" w:cs="Times New Roman"/>
      <w:sz w:val="20"/>
      <w:szCs w:val="20"/>
      <w:shd w:val="clear" w:color="auto" w:fill="000080"/>
      <w:lang w:val="en-GB" w:eastAsia="zh-CN"/>
    </w:rPr>
  </w:style>
  <w:style w:type="paragraph" w:styleId="Pagrindiniotekstotrauka">
    <w:name w:val="Body Text Indent"/>
    <w:basedOn w:val="prastasis"/>
    <w:link w:val="PagrindiniotekstotraukaDiagrama"/>
    <w:uiPriority w:val="99"/>
    <w:rsid w:val="00F34163"/>
    <w:pPr>
      <w:tabs>
        <w:tab w:val="clear" w:pos="567"/>
      </w:tabs>
      <w:autoSpaceDE w:val="0"/>
      <w:autoSpaceDN w:val="0"/>
      <w:adjustRightInd w:val="0"/>
      <w:spacing w:line="240" w:lineRule="auto"/>
      <w:ind w:left="720"/>
      <w:jc w:val="both"/>
    </w:pPr>
    <w:rPr>
      <w:rFonts w:eastAsia="SimSun"/>
      <w:snapToGrid/>
      <w:szCs w:val="22"/>
      <w:lang w:eastAsia="en-GB"/>
    </w:rPr>
  </w:style>
  <w:style w:type="character" w:customStyle="1" w:styleId="PagrindiniotekstotraukaDiagrama">
    <w:name w:val="Pagrindinio teksto įtrauka Diagrama"/>
    <w:link w:val="Pagrindiniotekstotrauka"/>
    <w:uiPriority w:val="99"/>
    <w:rsid w:val="00F34163"/>
    <w:rPr>
      <w:rFonts w:ascii="Times New Roman" w:eastAsia="SimSun" w:hAnsi="Times New Roman" w:cs="Times New Roman"/>
      <w:lang w:val="en-GB" w:eastAsia="en-GB"/>
    </w:rPr>
  </w:style>
  <w:style w:type="paragraph" w:styleId="Pagrindinistekstas3">
    <w:name w:val="Body Text 3"/>
    <w:basedOn w:val="prastasis"/>
    <w:link w:val="Pagrindinistekstas3Diagrama"/>
    <w:uiPriority w:val="99"/>
    <w:rsid w:val="00F34163"/>
    <w:pPr>
      <w:tabs>
        <w:tab w:val="clear" w:pos="567"/>
      </w:tabs>
      <w:autoSpaceDE w:val="0"/>
      <w:autoSpaceDN w:val="0"/>
      <w:adjustRightInd w:val="0"/>
      <w:spacing w:line="240" w:lineRule="auto"/>
      <w:jc w:val="both"/>
    </w:pPr>
    <w:rPr>
      <w:rFonts w:eastAsia="SimSun"/>
      <w:snapToGrid/>
      <w:color w:val="0000FF"/>
      <w:szCs w:val="22"/>
      <w:lang w:eastAsia="en-GB"/>
    </w:rPr>
  </w:style>
  <w:style w:type="character" w:customStyle="1" w:styleId="Pagrindinistekstas3Diagrama">
    <w:name w:val="Pagrindinis tekstas 3 Diagrama"/>
    <w:link w:val="Pagrindinistekstas3"/>
    <w:uiPriority w:val="99"/>
    <w:rsid w:val="00F34163"/>
    <w:rPr>
      <w:rFonts w:ascii="Times New Roman" w:eastAsia="SimSun" w:hAnsi="Times New Roman" w:cs="Times New Roman"/>
      <w:color w:val="0000FF"/>
      <w:lang w:val="en-GB" w:eastAsia="en-GB"/>
    </w:rPr>
  </w:style>
  <w:style w:type="paragraph" w:styleId="Pagrindiniotekstotrauka2">
    <w:name w:val="Body Text Indent 2"/>
    <w:basedOn w:val="prastasis"/>
    <w:link w:val="Pagrindiniotekstotrauka2Diagrama"/>
    <w:uiPriority w:val="99"/>
    <w:rsid w:val="00F34163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ind w:left="1134"/>
      <w:jc w:val="both"/>
    </w:pPr>
    <w:rPr>
      <w:rFonts w:eastAsia="SimSun"/>
      <w:b/>
      <w:bCs/>
      <w:snapToGrid/>
      <w:color w:val="0000FF"/>
      <w:szCs w:val="22"/>
    </w:rPr>
  </w:style>
  <w:style w:type="character" w:customStyle="1" w:styleId="Pagrindiniotekstotrauka2Diagrama">
    <w:name w:val="Pagrindinio teksto įtrauka 2 Diagrama"/>
    <w:link w:val="Pagrindiniotekstotrauka2"/>
    <w:uiPriority w:val="99"/>
    <w:rsid w:val="00F34163"/>
    <w:rPr>
      <w:rFonts w:ascii="Times New Roman" w:eastAsia="SimSun" w:hAnsi="Times New Roman" w:cs="Times New Roman"/>
      <w:b/>
      <w:bCs/>
      <w:color w:val="0000FF"/>
      <w:lang w:val="en-GB"/>
    </w:rPr>
  </w:style>
  <w:style w:type="paragraph" w:styleId="Pagrindinistekstas">
    <w:name w:val="Body Text"/>
    <w:basedOn w:val="prastasis"/>
    <w:link w:val="PagrindinistekstasDiagrama"/>
    <w:uiPriority w:val="99"/>
    <w:rsid w:val="00F34163"/>
    <w:pPr>
      <w:tabs>
        <w:tab w:val="clear" w:pos="567"/>
      </w:tabs>
      <w:spacing w:line="240" w:lineRule="auto"/>
    </w:pPr>
    <w:rPr>
      <w:rFonts w:eastAsia="SimSun"/>
      <w:i/>
      <w:snapToGrid/>
      <w:color w:val="008000"/>
    </w:rPr>
  </w:style>
  <w:style w:type="character" w:customStyle="1" w:styleId="PagrindinistekstasDiagrama">
    <w:name w:val="Pagrindinis tekstas Diagrama"/>
    <w:link w:val="Pagrindinistekstas"/>
    <w:uiPriority w:val="99"/>
    <w:rsid w:val="00F34163"/>
    <w:rPr>
      <w:rFonts w:ascii="Times New Roman" w:eastAsia="SimSun" w:hAnsi="Times New Roman" w:cs="Times New Roman"/>
      <w:i/>
      <w:color w:val="008000"/>
      <w:szCs w:val="20"/>
      <w:lang w:val="en-GB"/>
    </w:rPr>
  </w:style>
  <w:style w:type="paragraph" w:styleId="Pagrindinistekstas2">
    <w:name w:val="Body Text 2"/>
    <w:basedOn w:val="prastasis"/>
    <w:link w:val="Pagrindinistekstas2Diagrama"/>
    <w:uiPriority w:val="99"/>
    <w:rsid w:val="00F34163"/>
    <w:pPr>
      <w:pBdr>
        <w:top w:val="wave" w:sz="6" w:space="0" w:color="auto"/>
        <w:left w:val="wave" w:sz="6" w:space="3" w:color="auto"/>
        <w:bottom w:val="wave" w:sz="6" w:space="1" w:color="auto"/>
        <w:right w:val="wave" w:sz="6" w:space="4" w:color="auto"/>
      </w:pBdr>
      <w:autoSpaceDE w:val="0"/>
      <w:autoSpaceDN w:val="0"/>
      <w:adjustRightInd w:val="0"/>
      <w:jc w:val="both"/>
    </w:pPr>
    <w:rPr>
      <w:rFonts w:eastAsia="SimSun"/>
      <w:b/>
      <w:bCs/>
      <w:snapToGrid/>
      <w:color w:val="0000FF"/>
      <w:szCs w:val="22"/>
      <w:u w:val="single"/>
    </w:rPr>
  </w:style>
  <w:style w:type="character" w:customStyle="1" w:styleId="Pagrindinistekstas2Diagrama">
    <w:name w:val="Pagrindinis tekstas 2 Diagrama"/>
    <w:link w:val="Pagrindinistekstas2"/>
    <w:uiPriority w:val="99"/>
    <w:rsid w:val="00F34163"/>
    <w:rPr>
      <w:rFonts w:ascii="Times New Roman" w:eastAsia="SimSun" w:hAnsi="Times New Roman" w:cs="Times New Roman"/>
      <w:b/>
      <w:bCs/>
      <w:color w:val="0000FF"/>
      <w:u w:val="single"/>
      <w:lang w:val="en-GB"/>
    </w:rPr>
  </w:style>
  <w:style w:type="paragraph" w:customStyle="1" w:styleId="AHeader1">
    <w:name w:val="AHeader 1"/>
    <w:basedOn w:val="prastasis"/>
    <w:uiPriority w:val="99"/>
    <w:rsid w:val="00F34163"/>
    <w:pPr>
      <w:tabs>
        <w:tab w:val="clear" w:pos="567"/>
        <w:tab w:val="num" w:pos="720"/>
      </w:tabs>
      <w:spacing w:after="120" w:line="240" w:lineRule="auto"/>
      <w:ind w:left="284" w:hanging="284"/>
    </w:pPr>
    <w:rPr>
      <w:rFonts w:ascii="Arial" w:eastAsia="SimSun" w:hAnsi="Arial" w:cs="Arial"/>
      <w:b/>
      <w:bCs/>
      <w:snapToGrid/>
      <w:sz w:val="24"/>
    </w:rPr>
  </w:style>
  <w:style w:type="paragraph" w:customStyle="1" w:styleId="AHeader2">
    <w:name w:val="AHeader 2"/>
    <w:basedOn w:val="AHeader1"/>
    <w:uiPriority w:val="99"/>
    <w:rsid w:val="00F34163"/>
    <w:pPr>
      <w:tabs>
        <w:tab w:val="clear" w:pos="720"/>
        <w:tab w:val="num" w:pos="360"/>
      </w:tabs>
      <w:ind w:left="709" w:hanging="425"/>
    </w:pPr>
    <w:rPr>
      <w:sz w:val="22"/>
    </w:rPr>
  </w:style>
  <w:style w:type="paragraph" w:customStyle="1" w:styleId="AHeader3">
    <w:name w:val="AHeader 3"/>
    <w:basedOn w:val="AHeader2"/>
    <w:uiPriority w:val="99"/>
    <w:rsid w:val="00F34163"/>
    <w:pPr>
      <w:ind w:left="1276" w:hanging="567"/>
    </w:pPr>
  </w:style>
  <w:style w:type="paragraph" w:customStyle="1" w:styleId="AHeader2abc">
    <w:name w:val="AHeader 2 abc"/>
    <w:basedOn w:val="AHeader3"/>
    <w:uiPriority w:val="99"/>
    <w:rsid w:val="00F34163"/>
    <w:pPr>
      <w:jc w:val="both"/>
    </w:pPr>
    <w:rPr>
      <w:b w:val="0"/>
      <w:bCs w:val="0"/>
    </w:rPr>
  </w:style>
  <w:style w:type="paragraph" w:customStyle="1" w:styleId="AHeader3abc">
    <w:name w:val="AHeader 3 abc"/>
    <w:basedOn w:val="AHeader2abc"/>
    <w:uiPriority w:val="99"/>
    <w:rsid w:val="00F34163"/>
    <w:pPr>
      <w:ind w:left="1701" w:hanging="425"/>
    </w:pPr>
  </w:style>
  <w:style w:type="paragraph" w:styleId="Pagrindiniotekstotrauka3">
    <w:name w:val="Body Text Indent 3"/>
    <w:basedOn w:val="prastasis"/>
    <w:link w:val="Pagrindiniotekstotrauka3Diagrama"/>
    <w:uiPriority w:val="99"/>
    <w:rsid w:val="00F34163"/>
    <w:pPr>
      <w:tabs>
        <w:tab w:val="left" w:pos="1134"/>
      </w:tabs>
      <w:autoSpaceDE w:val="0"/>
      <w:autoSpaceDN w:val="0"/>
      <w:adjustRightInd w:val="0"/>
      <w:ind w:left="633"/>
      <w:jc w:val="both"/>
    </w:pPr>
    <w:rPr>
      <w:rFonts w:eastAsia="SimSun"/>
      <w:snapToGrid/>
      <w:szCs w:val="21"/>
    </w:rPr>
  </w:style>
  <w:style w:type="character" w:customStyle="1" w:styleId="Pagrindiniotekstotrauka3Diagrama">
    <w:name w:val="Pagrindinio teksto įtrauka 3 Diagrama"/>
    <w:link w:val="Pagrindiniotekstotrauka3"/>
    <w:uiPriority w:val="99"/>
    <w:rsid w:val="00F34163"/>
    <w:rPr>
      <w:rFonts w:ascii="Times New Roman" w:eastAsia="SimSun" w:hAnsi="Times New Roman" w:cs="Times New Roman"/>
      <w:szCs w:val="21"/>
      <w:lang w:val="en-GB"/>
    </w:rPr>
  </w:style>
  <w:style w:type="character" w:styleId="Perirtashipersaitas">
    <w:name w:val="FollowedHyperlink"/>
    <w:uiPriority w:val="99"/>
    <w:rsid w:val="00F34163"/>
    <w:rPr>
      <w:rFonts w:cs="Times New Roman"/>
      <w:color w:val="800080"/>
      <w:u w:val="single"/>
    </w:rPr>
  </w:style>
  <w:style w:type="character" w:styleId="Grietas">
    <w:name w:val="Strong"/>
    <w:uiPriority w:val="99"/>
    <w:qFormat/>
    <w:rsid w:val="00F34163"/>
    <w:rPr>
      <w:rFonts w:cs="Times New Roman"/>
      <w:b/>
      <w:bCs/>
    </w:rPr>
  </w:style>
  <w:style w:type="character" w:customStyle="1" w:styleId="BodytextAgencyChar">
    <w:name w:val="Body text (Agency) Char"/>
    <w:link w:val="BodytextAgency"/>
    <w:uiPriority w:val="99"/>
    <w:locked/>
    <w:rsid w:val="00F34163"/>
    <w:rPr>
      <w:rFonts w:ascii="Verdana" w:eastAsia="Times New Roman" w:hAnsi="Verdana" w:cs="Times New Roman"/>
      <w:snapToGrid w:val="0"/>
      <w:sz w:val="18"/>
      <w:szCs w:val="20"/>
      <w:lang w:val="en-GB"/>
    </w:rPr>
  </w:style>
  <w:style w:type="table" w:customStyle="1" w:styleId="TablegridAgencyblack">
    <w:name w:val="Table grid (Agency) black"/>
    <w:uiPriority w:val="99"/>
    <w:semiHidden/>
    <w:rsid w:val="00F34163"/>
    <w:rPr>
      <w:rFonts w:ascii="Verdana" w:eastAsia="SimSun" w:hAnsi="Verdana"/>
      <w:sz w:val="1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headingrowsAgency">
    <w:name w:val="Table heading rows (Agency)"/>
    <w:basedOn w:val="BodytextAgency"/>
    <w:uiPriority w:val="99"/>
    <w:rsid w:val="00F34163"/>
    <w:pPr>
      <w:keepNext/>
    </w:pPr>
    <w:rPr>
      <w:rFonts w:eastAsia="SimSun" w:cs="Verdana"/>
      <w:b/>
      <w:snapToGrid/>
      <w:szCs w:val="18"/>
      <w:lang w:eastAsia="en-GB"/>
    </w:rPr>
  </w:style>
  <w:style w:type="character" w:customStyle="1" w:styleId="NormalAgencyChar">
    <w:name w:val="Normal (Agency) Char"/>
    <w:link w:val="NormalAgency"/>
    <w:uiPriority w:val="99"/>
    <w:locked/>
    <w:rsid w:val="00F34163"/>
    <w:rPr>
      <w:rFonts w:ascii="Verdana" w:eastAsia="Times New Roman" w:hAnsi="Verdana" w:cs="Times New Roman"/>
      <w:snapToGrid w:val="0"/>
      <w:sz w:val="18"/>
      <w:szCs w:val="22"/>
      <w:lang w:val="en-GB" w:bidi="ar-SA"/>
    </w:rPr>
  </w:style>
  <w:style w:type="paragraph" w:styleId="Paprastasistekstas">
    <w:name w:val="Plain Text"/>
    <w:basedOn w:val="prastasis"/>
    <w:link w:val="PaprastasistekstasDiagrama"/>
    <w:uiPriority w:val="99"/>
    <w:rsid w:val="00F34163"/>
    <w:pPr>
      <w:tabs>
        <w:tab w:val="clear" w:pos="567"/>
      </w:tabs>
      <w:spacing w:line="240" w:lineRule="auto"/>
    </w:pPr>
    <w:rPr>
      <w:rFonts w:ascii="Courier New" w:eastAsia="SimSun" w:hAnsi="Courier New"/>
      <w:snapToGrid/>
      <w:sz w:val="20"/>
      <w:lang w:val="en-US"/>
    </w:rPr>
  </w:style>
  <w:style w:type="character" w:customStyle="1" w:styleId="PaprastasistekstasDiagrama">
    <w:name w:val="Paprastasis tekstas Diagrama"/>
    <w:link w:val="Paprastasistekstas"/>
    <w:uiPriority w:val="99"/>
    <w:rsid w:val="00F34163"/>
    <w:rPr>
      <w:rFonts w:ascii="Courier New" w:eastAsia="SimSun" w:hAnsi="Courier New" w:cs="Times New Roman"/>
      <w:sz w:val="20"/>
      <w:szCs w:val="20"/>
      <w:lang w:val="en-US"/>
    </w:rPr>
  </w:style>
  <w:style w:type="paragraph" w:customStyle="1" w:styleId="Default">
    <w:name w:val="Default"/>
    <w:rsid w:val="00F34163"/>
    <w:pPr>
      <w:autoSpaceDE w:val="0"/>
      <w:autoSpaceDN w:val="0"/>
      <w:adjustRightInd w:val="0"/>
    </w:pPr>
    <w:rPr>
      <w:rFonts w:ascii="Times New Roman" w:eastAsia="SimSun" w:hAnsi="Times New Roman"/>
      <w:color w:val="000000"/>
      <w:sz w:val="24"/>
      <w:szCs w:val="24"/>
      <w:lang w:val="en-US" w:eastAsia="zh-CN"/>
    </w:rPr>
  </w:style>
  <w:style w:type="paragraph" w:styleId="Pavadinimas">
    <w:name w:val="Title"/>
    <w:basedOn w:val="prastasis"/>
    <w:link w:val="PavadinimasDiagrama"/>
    <w:uiPriority w:val="99"/>
    <w:qFormat/>
    <w:rsid w:val="00F34163"/>
    <w:pPr>
      <w:tabs>
        <w:tab w:val="clear" w:pos="567"/>
      </w:tabs>
      <w:spacing w:line="240" w:lineRule="auto"/>
      <w:jc w:val="center"/>
    </w:pPr>
    <w:rPr>
      <w:rFonts w:eastAsia="SimSun"/>
      <w:b/>
      <w:snapToGrid/>
    </w:rPr>
  </w:style>
  <w:style w:type="character" w:customStyle="1" w:styleId="PavadinimasDiagrama">
    <w:name w:val="Pavadinimas Diagrama"/>
    <w:link w:val="Pavadinimas"/>
    <w:uiPriority w:val="99"/>
    <w:rsid w:val="00F34163"/>
    <w:rPr>
      <w:rFonts w:ascii="Times New Roman" w:eastAsia="SimSun" w:hAnsi="Times New Roman" w:cs="Times New Roman"/>
      <w:b/>
      <w:szCs w:val="20"/>
      <w:lang w:val="en-GB"/>
    </w:rPr>
  </w:style>
  <w:style w:type="paragraph" w:styleId="Dokumentoinaostekstas">
    <w:name w:val="endnote text"/>
    <w:basedOn w:val="prastasis"/>
    <w:link w:val="DokumentoinaostekstasDiagrama"/>
    <w:uiPriority w:val="99"/>
    <w:rsid w:val="00F34163"/>
    <w:pPr>
      <w:spacing w:line="240" w:lineRule="auto"/>
    </w:pPr>
    <w:rPr>
      <w:rFonts w:eastAsia="SimSun"/>
      <w:snapToGrid/>
    </w:rPr>
  </w:style>
  <w:style w:type="character" w:customStyle="1" w:styleId="DokumentoinaostekstasDiagrama">
    <w:name w:val="Dokumento išnašos tekstas Diagrama"/>
    <w:link w:val="Dokumentoinaostekstas"/>
    <w:uiPriority w:val="99"/>
    <w:rsid w:val="00F34163"/>
    <w:rPr>
      <w:rFonts w:ascii="Times New Roman" w:eastAsia="SimSun" w:hAnsi="Times New Roman" w:cs="Times New Roman"/>
      <w:szCs w:val="20"/>
      <w:lang w:val="en-GB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F34163"/>
    <w:pPr>
      <w:tabs>
        <w:tab w:val="clear" w:pos="567"/>
      </w:tabs>
      <w:spacing w:line="240" w:lineRule="auto"/>
    </w:pPr>
    <w:rPr>
      <w:rFonts w:eastAsia="SimSun"/>
      <w:noProof/>
      <w:snapToGrid/>
      <w:sz w:val="20"/>
      <w:lang w:val="x-none" w:eastAsia="x-none"/>
    </w:rPr>
  </w:style>
  <w:style w:type="character" w:customStyle="1" w:styleId="BTEMEASMCAChar">
    <w:name w:val="BT EMEA_SMCA Char"/>
    <w:link w:val="BTEMEASMCA"/>
    <w:uiPriority w:val="99"/>
    <w:locked/>
    <w:rsid w:val="00F34163"/>
    <w:rPr>
      <w:rFonts w:ascii="Times New Roman" w:eastAsia="SimSun" w:hAnsi="Times New Roman" w:cs="Times New Roman"/>
      <w:noProof/>
      <w:lang w:val="x-none"/>
    </w:rPr>
  </w:style>
  <w:style w:type="character" w:customStyle="1" w:styleId="CharChar12">
    <w:name w:val="Char Char12"/>
    <w:locked/>
    <w:rsid w:val="00F34163"/>
    <w:rPr>
      <w:snapToGrid w:val="0"/>
      <w:lang w:val="en-GB" w:eastAsia="en-US" w:bidi="ar-SA"/>
    </w:rPr>
  </w:style>
  <w:style w:type="table" w:styleId="Lentelstinklelis">
    <w:name w:val="Table Grid"/>
    <w:basedOn w:val="prastojilentel"/>
    <w:uiPriority w:val="59"/>
    <w:rsid w:val="00EA6A4D"/>
    <w:rPr>
      <w:rFonts w:eastAsia="Times New Roman"/>
      <w:sz w:val="22"/>
      <w:szCs w:val="22"/>
      <w:lang w:val="nl-NL"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32">
    <w:name w:val="Font Style32"/>
    <w:uiPriority w:val="99"/>
    <w:rsid w:val="004C3B46"/>
    <w:rPr>
      <w:rFonts w:ascii="Arial" w:hAnsi="Arial" w:cs="Arial"/>
      <w:b/>
      <w:bCs/>
      <w:sz w:val="18"/>
      <w:szCs w:val="18"/>
    </w:rPr>
  </w:style>
  <w:style w:type="paragraph" w:customStyle="1" w:styleId="Style6">
    <w:name w:val="Style6"/>
    <w:basedOn w:val="prastasis"/>
    <w:uiPriority w:val="99"/>
    <w:rsid w:val="004C3B46"/>
    <w:pPr>
      <w:widowControl w:val="0"/>
      <w:tabs>
        <w:tab w:val="clear" w:pos="567"/>
      </w:tabs>
      <w:autoSpaceDE w:val="0"/>
      <w:autoSpaceDN w:val="0"/>
      <w:adjustRightInd w:val="0"/>
      <w:spacing w:line="240" w:lineRule="auto"/>
    </w:pPr>
    <w:rPr>
      <w:snapToGrid/>
      <w:sz w:val="24"/>
      <w:szCs w:val="24"/>
      <w:lang w:val="en-US" w:eastAsia="it-CH"/>
    </w:rPr>
  </w:style>
  <w:style w:type="paragraph" w:customStyle="1" w:styleId="trt0xe">
    <w:name w:val="trt0xe"/>
    <w:basedOn w:val="prastasis"/>
    <w:rsid w:val="000C3620"/>
    <w:pPr>
      <w:tabs>
        <w:tab w:val="clear" w:pos="567"/>
      </w:tabs>
      <w:spacing w:before="100" w:beforeAutospacing="1" w:after="100" w:afterAutospacing="1" w:line="240" w:lineRule="auto"/>
    </w:pPr>
    <w:rPr>
      <w:snapToGrid/>
      <w:sz w:val="24"/>
      <w:szCs w:val="24"/>
      <w:lang w:val="lt-LT" w:eastAsia="lt-LT"/>
    </w:rPr>
  </w:style>
  <w:style w:type="character" w:customStyle="1" w:styleId="Neapdorotaspaminjimas">
    <w:name w:val="Neapdorotas paminėjimas"/>
    <w:uiPriority w:val="99"/>
    <w:semiHidden/>
    <w:unhideWhenUsed/>
    <w:rsid w:val="007832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11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vvkt.lrv/lt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vvkt.lrv.lt/lt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D0BB27F6170C4281D72A09042F392A" ma:contentTypeVersion="18" ma:contentTypeDescription="Create a new document." ma:contentTypeScope="" ma:versionID="ad749153136350ab42284c57c07b64b2">
  <xsd:schema xmlns:xsd="http://www.w3.org/2001/XMLSchema" xmlns:xs="http://www.w3.org/2001/XMLSchema" xmlns:p="http://schemas.microsoft.com/office/2006/metadata/properties" xmlns:ns2="04d69301-8a09-47d6-b4e7-771964707a58" xmlns:ns3="109dd77f-ce19-45eb-9f15-de2b02146225" targetNamespace="http://schemas.microsoft.com/office/2006/metadata/properties" ma:root="true" ma:fieldsID="20c6e277910dc576168266f381a27337" ns2:_="" ns3:_="">
    <xsd:import namespace="04d69301-8a09-47d6-b4e7-771964707a58"/>
    <xsd:import namespace="109dd77f-ce19-45eb-9f15-de2b021462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d69301-8a09-47d6-b4e7-771964707a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9ff3a9e7-bb4c-46e9-a246-cb0dc3529b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9dd77f-ce19-45eb-9f15-de2b02146225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ae517187-d371-4b3e-9fb9-5c15ccb5fefb}" ma:internalName="TaxCatchAll" ma:showField="CatchAllData" ma:web="109dd77f-ce19-45eb-9f15-de2b021462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09dd77f-ce19-45eb-9f15-de2b02146225"/>
    <lcf76f155ced4ddcb4097134ff3c332f xmlns="04d69301-8a09-47d6-b4e7-771964707a58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53F17F-3687-4020-BBD4-BD5AEE2AC8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d69301-8a09-47d6-b4e7-771964707a58"/>
    <ds:schemaRef ds:uri="109dd77f-ce19-45eb-9f15-de2b021462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9093961-EE1A-4C65-AE3B-BC55AB188A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985D8D-0CBC-4A6E-970B-C1BE1522906B}">
  <ds:schemaRefs>
    <ds:schemaRef ds:uri="http://schemas.microsoft.com/office/2006/documentManagement/types"/>
    <ds:schemaRef ds:uri="http://www.w3.org/XML/1998/namespace"/>
    <ds:schemaRef ds:uri="http://schemas.microsoft.com/office/2006/metadata/properties"/>
    <ds:schemaRef ds:uri="04d69301-8a09-47d6-b4e7-771964707a58"/>
    <ds:schemaRef ds:uri="109dd77f-ce19-45eb-9f15-de2b02146225"/>
    <ds:schemaRef ds:uri="http://schemas.openxmlformats.org/package/2006/metadata/core-properties"/>
    <ds:schemaRef ds:uri="http://purl.org/dc/dcmitype/"/>
    <ds:schemaRef ds:uri="http://purl.org/dc/elements/1.1/"/>
    <ds:schemaRef ds:uri="http://schemas.microsoft.com/office/infopath/2007/PartnerControl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41A773B7-7DDA-4A8D-8DC9-52CC03979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17859</Words>
  <Characters>10181</Characters>
  <Application>Microsoft Office Word</Application>
  <DocSecurity>4</DocSecurity>
  <Lines>84</Lines>
  <Paragraphs>55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VVKT</Company>
  <LinksUpToDate>false</LinksUpToDate>
  <CharactersWithSpaces>27985</CharactersWithSpaces>
  <SharedDoc>false</SharedDoc>
  <HLinks>
    <vt:vector size="12" baseType="variant">
      <vt:variant>
        <vt:i4>4849754</vt:i4>
      </vt:variant>
      <vt:variant>
        <vt:i4>3</vt:i4>
      </vt:variant>
      <vt:variant>
        <vt:i4>0</vt:i4>
      </vt:variant>
      <vt:variant>
        <vt:i4>5</vt:i4>
      </vt:variant>
      <vt:variant>
        <vt:lpwstr>https://vvkt.lrv/lt/</vt:lpwstr>
      </vt:variant>
      <vt:variant>
        <vt:lpwstr/>
      </vt:variant>
      <vt:variant>
        <vt:i4>4063287</vt:i4>
      </vt:variant>
      <vt:variant>
        <vt:i4>0</vt:i4>
      </vt:variant>
      <vt:variant>
        <vt:i4>0</vt:i4>
      </vt:variant>
      <vt:variant>
        <vt:i4>5</vt:i4>
      </vt:variant>
      <vt:variant>
        <vt:lpwstr>https://vvkt.lrv.lt/lt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Povilaitienė</dc:creator>
  <cp:keywords/>
  <cp:lastModifiedBy>Albina Burkauskaitė</cp:lastModifiedBy>
  <cp:revision>2</cp:revision>
  <cp:lastPrinted>2024-04-10T07:52:00Z</cp:lastPrinted>
  <dcterms:created xsi:type="dcterms:W3CDTF">2025-06-27T07:18:00Z</dcterms:created>
  <dcterms:modified xsi:type="dcterms:W3CDTF">2025-06-27T07:18:00Z</dcterms:modified>
</cp:coreProperties>
</file>