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940E" w14:textId="36109EDA" w:rsidR="00745CC4" w:rsidRPr="00460EA1" w:rsidRDefault="000A79DC" w:rsidP="00745CC4">
      <w:pPr>
        <w:pStyle w:val="Paprastasistekstas"/>
        <w:tabs>
          <w:tab w:val="left" w:pos="4962"/>
        </w:tabs>
        <w:rPr>
          <w:rFonts w:ascii="Times New Roman" w:hAnsi="Times New Roman"/>
          <w:i/>
          <w:sz w:val="22"/>
          <w:szCs w:val="22"/>
          <w:lang w:val="lt-LT"/>
        </w:rPr>
      </w:pPr>
      <w:r w:rsidRPr="00671CD4">
        <w:rPr>
          <w:rFonts w:ascii="Times New Roman" w:hAnsi="Times New Roman"/>
          <w:color w:val="000000"/>
          <w:sz w:val="22"/>
          <w:szCs w:val="22"/>
          <w:lang w:val="lt-LT"/>
        </w:rPr>
        <w:tab/>
      </w:r>
    </w:p>
    <w:p w14:paraId="2DBBC7EE" w14:textId="0BE963C3" w:rsidR="00DB63DA" w:rsidRPr="00460EA1" w:rsidRDefault="00DB63DA" w:rsidP="00DB63DA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460EA1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460EA1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460EA1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14:paraId="17F1C3B0" w14:textId="77777777" w:rsidR="00DB63DA" w:rsidRPr="00460EA1" w:rsidRDefault="00DB63DA" w:rsidP="00DB63D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30ED02B1" w14:textId="77777777" w:rsidR="00DB63DA" w:rsidRPr="00460EA1" w:rsidRDefault="00DB63DA" w:rsidP="00DB63DA">
      <w:pPr>
        <w:spacing w:line="240" w:lineRule="auto"/>
        <w:jc w:val="center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shd w:val="clear" w:color="auto" w:fill="D9D9D9"/>
          <w:lang w:val="lt-LT"/>
        </w:rPr>
        <w:t>Tresuvi 1</w:t>
      </w:r>
      <w:r>
        <w:rPr>
          <w:b/>
          <w:bCs/>
          <w:szCs w:val="22"/>
          <w:shd w:val="clear" w:color="auto" w:fill="D9D9D9"/>
          <w:lang w:val="lt-LT"/>
        </w:rPr>
        <w:t> </w:t>
      </w:r>
      <w:r w:rsidRPr="00460EA1">
        <w:rPr>
          <w:b/>
          <w:bCs/>
          <w:szCs w:val="22"/>
          <w:shd w:val="clear" w:color="auto" w:fill="D9D9D9"/>
          <w:lang w:val="lt-LT"/>
        </w:rPr>
        <w:t>mg/ml infuzinis tirpalas</w:t>
      </w:r>
    </w:p>
    <w:p w14:paraId="0F8D0C48" w14:textId="77777777" w:rsidR="00DB63DA" w:rsidRPr="00460EA1" w:rsidRDefault="00DB63DA" w:rsidP="00DB63DA">
      <w:pPr>
        <w:spacing w:line="240" w:lineRule="auto"/>
        <w:jc w:val="center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shd w:val="clear" w:color="auto" w:fill="BFBFBF"/>
          <w:lang w:val="lt-LT"/>
        </w:rPr>
        <w:t>Tresuvi 2,5</w:t>
      </w:r>
      <w:r>
        <w:rPr>
          <w:b/>
          <w:bCs/>
          <w:szCs w:val="22"/>
          <w:shd w:val="clear" w:color="auto" w:fill="BFBFBF"/>
          <w:lang w:val="lt-LT"/>
        </w:rPr>
        <w:t> </w:t>
      </w:r>
      <w:r w:rsidRPr="00460EA1">
        <w:rPr>
          <w:b/>
          <w:bCs/>
          <w:szCs w:val="22"/>
          <w:shd w:val="clear" w:color="auto" w:fill="BFBFBF"/>
          <w:lang w:val="lt-LT"/>
        </w:rPr>
        <w:t>mg/ml infuzinis tirpalas</w:t>
      </w:r>
    </w:p>
    <w:p w14:paraId="311CE0AD" w14:textId="77777777" w:rsidR="00DB63DA" w:rsidRPr="00460EA1" w:rsidRDefault="00DB63DA" w:rsidP="00DB63DA">
      <w:pPr>
        <w:spacing w:line="240" w:lineRule="auto"/>
        <w:jc w:val="center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shd w:val="clear" w:color="auto" w:fill="A6A6A6"/>
          <w:lang w:val="lt-LT"/>
        </w:rPr>
        <w:t>Tresuvi 5</w:t>
      </w:r>
      <w:r>
        <w:rPr>
          <w:b/>
          <w:bCs/>
          <w:szCs w:val="22"/>
          <w:shd w:val="clear" w:color="auto" w:fill="A6A6A6"/>
          <w:lang w:val="lt-LT"/>
        </w:rPr>
        <w:t> </w:t>
      </w:r>
      <w:r w:rsidRPr="00460EA1">
        <w:rPr>
          <w:b/>
          <w:bCs/>
          <w:szCs w:val="22"/>
          <w:shd w:val="clear" w:color="auto" w:fill="A6A6A6"/>
          <w:lang w:val="lt-LT"/>
        </w:rPr>
        <w:t>mg/ml infuzinis tirpalas</w:t>
      </w:r>
    </w:p>
    <w:p w14:paraId="3BE4215E" w14:textId="77777777" w:rsidR="00DB63DA" w:rsidRPr="00460EA1" w:rsidRDefault="00DB63DA" w:rsidP="00DB63DA">
      <w:pPr>
        <w:spacing w:line="240" w:lineRule="auto"/>
        <w:jc w:val="center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shd w:val="clear" w:color="auto" w:fill="808080"/>
          <w:lang w:val="lt-LT"/>
        </w:rPr>
        <w:t>Tresuvi 10</w:t>
      </w:r>
      <w:r>
        <w:rPr>
          <w:b/>
          <w:bCs/>
          <w:szCs w:val="22"/>
          <w:shd w:val="clear" w:color="auto" w:fill="808080"/>
          <w:lang w:val="lt-LT"/>
        </w:rPr>
        <w:t> </w:t>
      </w:r>
      <w:r w:rsidRPr="00460EA1">
        <w:rPr>
          <w:b/>
          <w:bCs/>
          <w:szCs w:val="22"/>
          <w:shd w:val="clear" w:color="auto" w:fill="808080"/>
          <w:lang w:val="lt-LT"/>
        </w:rPr>
        <w:t>mg/ml infuzinis tirpalas</w:t>
      </w:r>
    </w:p>
    <w:p w14:paraId="39E0E8CB" w14:textId="513F8987" w:rsidR="00DB63DA" w:rsidRDefault="00660A02" w:rsidP="00DB63DA">
      <w:pPr>
        <w:spacing w:line="240" w:lineRule="auto"/>
        <w:ind w:left="1418" w:right="1316"/>
        <w:jc w:val="center"/>
        <w:rPr>
          <w:szCs w:val="22"/>
          <w:lang w:val="lt-LT"/>
        </w:rPr>
      </w:pPr>
      <w:r>
        <w:rPr>
          <w:szCs w:val="22"/>
          <w:lang w:val="lt-LT"/>
        </w:rPr>
        <w:t>t</w:t>
      </w:r>
      <w:r w:rsidR="00DB63DA" w:rsidRPr="00460EA1">
        <w:rPr>
          <w:szCs w:val="22"/>
          <w:lang w:val="lt-LT"/>
        </w:rPr>
        <w:t>reprostinilis</w:t>
      </w:r>
    </w:p>
    <w:p w14:paraId="044F7ED4" w14:textId="77777777" w:rsidR="00DB63DA" w:rsidRPr="00460EA1" w:rsidRDefault="00DB63DA" w:rsidP="00DB63DA">
      <w:pPr>
        <w:spacing w:line="240" w:lineRule="auto"/>
        <w:ind w:left="1418" w:right="1316"/>
        <w:jc w:val="center"/>
        <w:rPr>
          <w:szCs w:val="22"/>
          <w:lang w:val="lt-LT"/>
        </w:rPr>
      </w:pPr>
    </w:p>
    <w:p w14:paraId="78C13EA3" w14:textId="77777777" w:rsidR="00DB63DA" w:rsidRPr="00AC0048" w:rsidRDefault="00DB63DA" w:rsidP="00DB63DA">
      <w:pPr>
        <w:spacing w:line="240" w:lineRule="auto"/>
        <w:rPr>
          <w:lang w:val="lt-LT"/>
        </w:rPr>
      </w:pPr>
      <w:r w:rsidRPr="00460EA1">
        <w:rPr>
          <w:b/>
          <w:bCs/>
          <w:szCs w:val="22"/>
          <w:lang w:val="lt-LT"/>
        </w:rPr>
        <w:t>Atidžiai perskaitykite visą šį lapelį, prieš pradėdami vartoti vaistą, nes jame pateikiama Jums svarbi informacija.</w:t>
      </w:r>
      <w:r w:rsidRPr="00AC0048">
        <w:rPr>
          <w:lang w:val="lt-LT"/>
        </w:rPr>
        <w:t>Neišmeskite šio lapelio, nes vėl gali prireikti jį perskaityti.</w:t>
      </w:r>
    </w:p>
    <w:p w14:paraId="288CF930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kiltų daugiau klausimų, kreipkitės į gydytoją.</w:t>
      </w:r>
    </w:p>
    <w:p w14:paraId="43407796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1B388478" w14:textId="77777777" w:rsidR="00DB63DA" w:rsidRPr="00AC0048" w:rsidRDefault="00DB63DA" w:rsidP="00DB63DA">
      <w:pPr>
        <w:pStyle w:val="Sraopastraipa"/>
        <w:widowControl w:val="0"/>
        <w:numPr>
          <w:ilvl w:val="0"/>
          <w:numId w:val="4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pasireiškė šalutinis poveikis, (net jeigu jis šiame lapelyje nenurodytas), kreipkitės į gydytoją. Žr. 4 skyrių.</w:t>
      </w:r>
    </w:p>
    <w:p w14:paraId="623EB44D" w14:textId="77777777" w:rsidR="00DB63DA" w:rsidRPr="00AC0048" w:rsidRDefault="00DB63DA" w:rsidP="00DB63DA">
      <w:pPr>
        <w:widowControl w:val="0"/>
        <w:spacing w:line="240" w:lineRule="auto"/>
      </w:pPr>
    </w:p>
    <w:p w14:paraId="1A97DD78" w14:textId="77777777" w:rsidR="00DB63DA" w:rsidRDefault="00DB63DA" w:rsidP="00DB63DA">
      <w:pPr>
        <w:spacing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Apie ką rašoma šiame lapelyje?</w:t>
      </w:r>
    </w:p>
    <w:p w14:paraId="4F1802DC" w14:textId="77777777" w:rsidR="00DB63DA" w:rsidRPr="00460EA1" w:rsidRDefault="00DB63DA" w:rsidP="00DB63DA">
      <w:pPr>
        <w:spacing w:line="240" w:lineRule="auto"/>
        <w:ind w:right="-20"/>
        <w:rPr>
          <w:b/>
          <w:bCs/>
          <w:szCs w:val="22"/>
          <w:lang w:val="lt-LT"/>
        </w:rPr>
      </w:pPr>
    </w:p>
    <w:p w14:paraId="67328996" w14:textId="77777777" w:rsidR="00DB63DA" w:rsidRPr="00460EA1" w:rsidRDefault="00DB63DA" w:rsidP="00DB63DA">
      <w:pPr>
        <w:pStyle w:val="Sraopastraipa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Kas yra </w:t>
      </w:r>
      <w:r w:rsidRPr="00460EA1">
        <w:rPr>
          <w:rFonts w:ascii="Times New Roman" w:hAnsi="Times New Roman" w:cs="Times New Roman"/>
          <w:bCs/>
        </w:rPr>
        <w:t>Tresuvi</w:t>
      </w:r>
      <w:r w:rsidRPr="00460EA1">
        <w:rPr>
          <w:rFonts w:ascii="Times New Roman" w:hAnsi="Times New Roman" w:cs="Times New Roman"/>
        </w:rPr>
        <w:t xml:space="preserve"> ir kam jis vartojamas</w:t>
      </w:r>
    </w:p>
    <w:p w14:paraId="18D52D44" w14:textId="77777777" w:rsidR="00DB63DA" w:rsidRPr="00460EA1" w:rsidRDefault="00DB63DA" w:rsidP="00DB63DA">
      <w:pPr>
        <w:pStyle w:val="Sraopastraipa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Kas žinotina prieš vartojant </w:t>
      </w:r>
      <w:r w:rsidRPr="00460EA1">
        <w:rPr>
          <w:rFonts w:ascii="Times New Roman" w:hAnsi="Times New Roman" w:cs="Times New Roman"/>
          <w:bCs/>
        </w:rPr>
        <w:t>Tresuvi</w:t>
      </w:r>
    </w:p>
    <w:p w14:paraId="45364126" w14:textId="77777777" w:rsidR="00DB63DA" w:rsidRPr="00460EA1" w:rsidRDefault="00DB63DA" w:rsidP="00DB63DA">
      <w:pPr>
        <w:pStyle w:val="Sraopastraipa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Kaip vartoti </w:t>
      </w:r>
      <w:r w:rsidRPr="00460EA1">
        <w:rPr>
          <w:rFonts w:ascii="Times New Roman" w:hAnsi="Times New Roman" w:cs="Times New Roman"/>
          <w:bCs/>
        </w:rPr>
        <w:t>Tresuvi</w:t>
      </w:r>
    </w:p>
    <w:p w14:paraId="4D6E3887" w14:textId="77777777" w:rsidR="00DB63DA" w:rsidRPr="00460EA1" w:rsidRDefault="00DB63DA" w:rsidP="00DB63DA">
      <w:pPr>
        <w:pStyle w:val="Sraopastraipa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Galimas šalutinis poveikis</w:t>
      </w:r>
    </w:p>
    <w:p w14:paraId="187B7833" w14:textId="77777777" w:rsidR="00DB63DA" w:rsidRPr="00460EA1" w:rsidRDefault="00DB63DA" w:rsidP="00DB63DA">
      <w:pPr>
        <w:pStyle w:val="Sraopastraipa"/>
        <w:widowControl w:val="0"/>
        <w:numPr>
          <w:ilvl w:val="0"/>
          <w:numId w:val="43"/>
        </w:num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Kaip laikyti </w:t>
      </w:r>
      <w:r w:rsidRPr="00460EA1">
        <w:rPr>
          <w:rFonts w:ascii="Times New Roman" w:hAnsi="Times New Roman" w:cs="Times New Roman"/>
          <w:bCs/>
        </w:rPr>
        <w:t>Tresuvi</w:t>
      </w:r>
    </w:p>
    <w:p w14:paraId="53BEF83F" w14:textId="77777777" w:rsidR="00DB63DA" w:rsidRPr="00460EA1" w:rsidRDefault="00DB63DA" w:rsidP="00DB63DA">
      <w:pPr>
        <w:pStyle w:val="Sraopastraipa"/>
        <w:widowControl w:val="0"/>
        <w:numPr>
          <w:ilvl w:val="0"/>
          <w:numId w:val="4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Pakuotės turinys ir kita informacija</w:t>
      </w:r>
    </w:p>
    <w:p w14:paraId="604659CF" w14:textId="77777777" w:rsidR="00DB63DA" w:rsidRPr="00460EA1" w:rsidRDefault="00DB63DA" w:rsidP="00DB63DA">
      <w:pPr>
        <w:pStyle w:val="Sraopastraipa"/>
        <w:widowControl w:val="0"/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5F03AA3" w14:textId="77777777" w:rsidR="00DB63DA" w:rsidRPr="00460EA1" w:rsidRDefault="00DB63DA" w:rsidP="00DB63DA">
      <w:pPr>
        <w:pStyle w:val="Sraopastraipa"/>
        <w:widowControl w:val="0"/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0629EC" w14:textId="77777777" w:rsidR="00DB63DA" w:rsidRPr="00460EA1" w:rsidRDefault="00DB63DA" w:rsidP="00DB63DA">
      <w:pPr>
        <w:shd w:val="clear" w:color="auto" w:fill="FFFFFF"/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1.</w:t>
      </w:r>
      <w:r w:rsidRPr="00460EA1">
        <w:rPr>
          <w:b/>
          <w:bCs/>
          <w:szCs w:val="22"/>
          <w:lang w:val="lt-LT"/>
        </w:rPr>
        <w:tab/>
        <w:t>Kas yra Tresuvi ir kam jis vartojamas</w:t>
      </w:r>
    </w:p>
    <w:p w14:paraId="4383311B" w14:textId="77777777" w:rsidR="00DB63DA" w:rsidRDefault="00DB63DA" w:rsidP="00DB63DA">
      <w:pPr>
        <w:shd w:val="clear" w:color="auto" w:fill="FFFFFF"/>
        <w:spacing w:line="240" w:lineRule="auto"/>
        <w:rPr>
          <w:szCs w:val="22"/>
          <w:lang w:val="lt-LT"/>
        </w:rPr>
      </w:pPr>
    </w:p>
    <w:p w14:paraId="1AFFA1B7" w14:textId="77777777" w:rsidR="00DB63DA" w:rsidRPr="00AC0048" w:rsidRDefault="00DB63DA" w:rsidP="00DB63DA">
      <w:pPr>
        <w:shd w:val="clear" w:color="auto" w:fill="FFFFFF"/>
        <w:spacing w:line="240" w:lineRule="auto"/>
        <w:rPr>
          <w:b/>
          <w:bCs/>
          <w:szCs w:val="22"/>
          <w:lang w:val="lt-LT"/>
        </w:rPr>
      </w:pPr>
      <w:r w:rsidRPr="00AC0048">
        <w:rPr>
          <w:b/>
          <w:bCs/>
          <w:szCs w:val="22"/>
          <w:lang w:val="lt-LT"/>
        </w:rPr>
        <w:t>Kas yra Tresuvi</w:t>
      </w:r>
    </w:p>
    <w:p w14:paraId="5BEBB934" w14:textId="77777777" w:rsidR="00DB63DA" w:rsidRPr="00AC0048" w:rsidRDefault="00DB63DA" w:rsidP="00DB63DA">
      <w:pPr>
        <w:shd w:val="clear" w:color="auto" w:fill="FFFFFF"/>
        <w:spacing w:line="240" w:lineRule="auto"/>
        <w:rPr>
          <w:b/>
          <w:bCs/>
          <w:szCs w:val="22"/>
          <w:lang w:val="lt-LT"/>
        </w:rPr>
      </w:pPr>
    </w:p>
    <w:p w14:paraId="7D2CE3EB" w14:textId="77777777" w:rsidR="00DB63DA" w:rsidRPr="00460EA1" w:rsidRDefault="00DB63DA" w:rsidP="00DB63DA">
      <w:pPr>
        <w:shd w:val="clear" w:color="auto" w:fill="FFFFFF"/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Veiklioji Tresuvi medžiaga yra treprostinilis.</w:t>
      </w:r>
    </w:p>
    <w:p w14:paraId="3E309B04" w14:textId="77777777" w:rsidR="00DB63DA" w:rsidRPr="00460EA1" w:rsidRDefault="00DB63DA" w:rsidP="00DB63DA">
      <w:pPr>
        <w:shd w:val="clear" w:color="auto" w:fill="FFFFFF"/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 xml:space="preserve">Treprostinilis priklauso vaistų, veikiančių panašiai, kaip natūralūs organizmo prostaciklinai, grupei. Prostaciklinai yra panašios į hormonus medžiagos, </w:t>
      </w:r>
      <w:r>
        <w:rPr>
          <w:szCs w:val="22"/>
          <w:lang w:val="lt-LT"/>
        </w:rPr>
        <w:t xml:space="preserve">sukeliančios kraujagyslių atsipalaidavimą, taip </w:t>
      </w:r>
      <w:r w:rsidRPr="00460EA1">
        <w:rPr>
          <w:szCs w:val="22"/>
          <w:lang w:val="lt-LT"/>
        </w:rPr>
        <w:t>mažinančios kraujospūdį</w:t>
      </w:r>
      <w:r>
        <w:rPr>
          <w:szCs w:val="22"/>
          <w:lang w:val="lt-LT"/>
        </w:rPr>
        <w:t xml:space="preserve"> ir kraujagyslių išsiplėtimą, </w:t>
      </w:r>
      <w:r w:rsidRPr="00460EA1">
        <w:rPr>
          <w:szCs w:val="22"/>
          <w:lang w:val="lt-LT"/>
        </w:rPr>
        <w:t xml:space="preserve"> todėl jomis gali lengviau pratekėti kraujas. Prostaciklinai taip pat gali sukelti kraujo krešumą mažinantį poveikį.</w:t>
      </w:r>
    </w:p>
    <w:p w14:paraId="69B7D0FA" w14:textId="77777777" w:rsidR="00DB63DA" w:rsidRPr="00460EA1" w:rsidRDefault="00DB63DA" w:rsidP="00DB63DA">
      <w:pPr>
        <w:shd w:val="clear" w:color="auto" w:fill="FFFFFF"/>
        <w:spacing w:after="240"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Kam Tresuvi vartojamas</w:t>
      </w:r>
    </w:p>
    <w:p w14:paraId="4BD8EF92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Tresuvi yra skiriamas gydyti pirmine (idiopatine) ar paveldima plaučių arterine hipertenzija (</w:t>
      </w:r>
      <w:r>
        <w:rPr>
          <w:szCs w:val="22"/>
          <w:lang w:val="lt-LT"/>
        </w:rPr>
        <w:t>PH</w:t>
      </w:r>
      <w:r w:rsidRPr="00460EA1">
        <w:rPr>
          <w:szCs w:val="22"/>
          <w:lang w:val="lt-LT"/>
        </w:rPr>
        <w:t>) sergančius pacientus, patiriančius vidutinio sunkumo simptomų. Plautinė hipertenzija tai būklė, kai tarp širdies ir plaučių esančiose kraujagyslėse</w:t>
      </w:r>
      <w:r>
        <w:rPr>
          <w:szCs w:val="22"/>
          <w:lang w:val="lt-LT"/>
        </w:rPr>
        <w:t xml:space="preserve"> yra</w:t>
      </w:r>
      <w:r w:rsidRPr="00460EA1">
        <w:rPr>
          <w:szCs w:val="22"/>
          <w:lang w:val="lt-LT"/>
        </w:rPr>
        <w:t xml:space="preserve"> per aukštas kraujospūdis, dėl ko sunku kvėpuoti, jaučiamas svaigulys, nuovargis, alpstama, pagreitėja arba sutrinka širdies plakimas, kamuoja sausas kosulys, krūtinės skausmas ir tinsta kulkšnys arba kojos.</w:t>
      </w:r>
    </w:p>
    <w:p w14:paraId="5C6B8B54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Tresuvi iš pradžių skiriama</w:t>
      </w:r>
      <w:r>
        <w:rPr>
          <w:szCs w:val="22"/>
          <w:lang w:val="lt-LT"/>
        </w:rPr>
        <w:t>s</w:t>
      </w:r>
      <w:r w:rsidRPr="00460EA1">
        <w:rPr>
          <w:szCs w:val="22"/>
          <w:lang w:val="lt-LT"/>
        </w:rPr>
        <w:t xml:space="preserve"> tęstinės poodinės infuzijos (po oda) būdu.  Kai kurie pacientai šio būdo gali netoleruoti dėl skausmo infuzijos vietoje ir tinimo. Gydytojas gali nuspręsti, kad Tresuvi Jums vietoj to bus skiriama </w:t>
      </w:r>
      <w:r>
        <w:rPr>
          <w:szCs w:val="22"/>
          <w:lang w:val="lt-LT"/>
        </w:rPr>
        <w:t>nuolatinės</w:t>
      </w:r>
      <w:r w:rsidRPr="00460EA1">
        <w:rPr>
          <w:szCs w:val="22"/>
          <w:lang w:val="lt-LT"/>
        </w:rPr>
        <w:t xml:space="preserve"> infuzijos </w:t>
      </w:r>
      <w:r>
        <w:rPr>
          <w:szCs w:val="22"/>
          <w:lang w:val="lt-LT"/>
        </w:rPr>
        <w:t xml:space="preserve">tiesiai į veną būdu, </w:t>
      </w:r>
      <w:r w:rsidRPr="00410D61">
        <w:rPr>
          <w:szCs w:val="22"/>
          <w:lang w:val="lt-LT"/>
        </w:rPr>
        <w:t>įvedant centrinį veninį vamzdelį (kateterį), kuris yra prijungtas prie išorinė</w:t>
      </w:r>
      <w:r>
        <w:rPr>
          <w:szCs w:val="22"/>
          <w:lang w:val="lt-LT"/>
        </w:rPr>
        <w:t>s pompos arba, atsižvelgiant į J</w:t>
      </w:r>
      <w:r w:rsidRPr="00410D61">
        <w:rPr>
          <w:szCs w:val="22"/>
          <w:lang w:val="lt-LT"/>
        </w:rPr>
        <w:t xml:space="preserve">ūsų būklę, </w:t>
      </w:r>
      <w:r>
        <w:rPr>
          <w:szCs w:val="22"/>
          <w:lang w:val="lt-LT"/>
        </w:rPr>
        <w:t>per pompą,</w:t>
      </w:r>
      <w:r w:rsidRPr="00410D61">
        <w:rPr>
          <w:szCs w:val="22"/>
          <w:lang w:val="lt-LT"/>
        </w:rPr>
        <w:t xml:space="preserve"> c</w:t>
      </w:r>
      <w:r>
        <w:rPr>
          <w:szCs w:val="22"/>
          <w:lang w:val="lt-LT"/>
        </w:rPr>
        <w:t>hirurginiu būdu implantuotą po J</w:t>
      </w:r>
      <w:r w:rsidRPr="00410D61">
        <w:rPr>
          <w:szCs w:val="22"/>
          <w:lang w:val="lt-LT"/>
        </w:rPr>
        <w:t xml:space="preserve">ūsų </w:t>
      </w:r>
      <w:r>
        <w:rPr>
          <w:szCs w:val="22"/>
          <w:lang w:val="lt-LT"/>
        </w:rPr>
        <w:t xml:space="preserve">pilvo </w:t>
      </w:r>
      <w:r w:rsidRPr="00410D61">
        <w:rPr>
          <w:szCs w:val="22"/>
          <w:lang w:val="lt-LT"/>
        </w:rPr>
        <w:t xml:space="preserve">oda. Gydytojas nuspręs, koks pasirinkimas yra </w:t>
      </w:r>
      <w:r>
        <w:rPr>
          <w:szCs w:val="22"/>
          <w:lang w:val="lt-LT"/>
        </w:rPr>
        <w:t xml:space="preserve">Jums </w:t>
      </w:r>
      <w:r w:rsidRPr="00410D61">
        <w:rPr>
          <w:szCs w:val="22"/>
          <w:lang w:val="lt-LT"/>
        </w:rPr>
        <w:t>geriausia</w:t>
      </w:r>
      <w:r>
        <w:rPr>
          <w:szCs w:val="22"/>
          <w:lang w:val="lt-LT"/>
        </w:rPr>
        <w:t>s</w:t>
      </w:r>
      <w:r w:rsidRPr="00460EA1">
        <w:rPr>
          <w:szCs w:val="22"/>
          <w:lang w:val="lt-LT"/>
        </w:rPr>
        <w:t>..</w:t>
      </w:r>
    </w:p>
    <w:p w14:paraId="24CD06CF" w14:textId="77777777" w:rsidR="00DB63DA" w:rsidRDefault="00DB63DA" w:rsidP="00DB63DA">
      <w:pPr>
        <w:keepNext/>
        <w:keepLines/>
        <w:spacing w:line="240" w:lineRule="auto"/>
        <w:rPr>
          <w:b/>
          <w:bCs/>
          <w:szCs w:val="22"/>
          <w:lang w:val="lt-LT"/>
        </w:rPr>
      </w:pPr>
    </w:p>
    <w:p w14:paraId="688AFF40" w14:textId="77777777" w:rsidR="00DB63DA" w:rsidRPr="00460EA1" w:rsidRDefault="00DB63DA" w:rsidP="00DB63DA">
      <w:pPr>
        <w:keepNext/>
        <w:keepLines/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Kaip veikia Tresuvi</w:t>
      </w:r>
    </w:p>
    <w:p w14:paraId="376F221A" w14:textId="1376C097" w:rsidR="00DB63DA" w:rsidRPr="00460EA1" w:rsidRDefault="00DB63DA" w:rsidP="00DB63DA">
      <w:pPr>
        <w:keepNext/>
        <w:keepLines/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Tresuvi sumažina kraujospūdį plautinėje arterijoje, pager</w:t>
      </w:r>
      <w:r>
        <w:rPr>
          <w:szCs w:val="22"/>
          <w:lang w:val="lt-LT"/>
        </w:rPr>
        <w:t>indamas</w:t>
      </w:r>
      <w:r w:rsidRPr="00460EA1">
        <w:rPr>
          <w:szCs w:val="22"/>
          <w:lang w:val="lt-LT"/>
        </w:rPr>
        <w:t xml:space="preserve"> kraujotak</w:t>
      </w:r>
      <w:r>
        <w:rPr>
          <w:szCs w:val="22"/>
          <w:lang w:val="lt-LT"/>
        </w:rPr>
        <w:t>ą</w:t>
      </w:r>
      <w:r w:rsidRPr="00460EA1">
        <w:rPr>
          <w:szCs w:val="22"/>
          <w:lang w:val="lt-LT"/>
        </w:rPr>
        <w:t xml:space="preserve"> ir palengv</w:t>
      </w:r>
      <w:r>
        <w:rPr>
          <w:szCs w:val="22"/>
          <w:lang w:val="lt-LT"/>
        </w:rPr>
        <w:t>indamas</w:t>
      </w:r>
      <w:r w:rsidRPr="00460EA1">
        <w:rPr>
          <w:szCs w:val="22"/>
          <w:lang w:val="lt-LT"/>
        </w:rPr>
        <w:t xml:space="preserve"> širdies darb</w:t>
      </w:r>
      <w:r>
        <w:rPr>
          <w:szCs w:val="22"/>
          <w:lang w:val="lt-LT"/>
        </w:rPr>
        <w:t>ą</w:t>
      </w:r>
      <w:r w:rsidRPr="00460EA1">
        <w:rPr>
          <w:szCs w:val="22"/>
          <w:lang w:val="lt-LT"/>
        </w:rPr>
        <w:t>. Pagerėjus kraujotakai organizmas geriau aprūpinamas deguonimi ir sumažėja krūvis širdžiai</w:t>
      </w:r>
      <w:r w:rsidR="00864840">
        <w:rPr>
          <w:szCs w:val="22"/>
          <w:lang w:val="lt-LT"/>
        </w:rPr>
        <w:t>,</w:t>
      </w:r>
      <w:r w:rsidRPr="00460EA1">
        <w:rPr>
          <w:szCs w:val="22"/>
          <w:lang w:val="lt-LT"/>
        </w:rPr>
        <w:t xml:space="preserve"> todėl širdies veikla tampa efektyvesnė</w:t>
      </w:r>
      <w:r w:rsidR="00864840">
        <w:rPr>
          <w:szCs w:val="22"/>
          <w:lang w:val="lt-LT"/>
        </w:rPr>
        <w:t>.</w:t>
      </w:r>
      <w:r w:rsidRPr="00460EA1">
        <w:rPr>
          <w:szCs w:val="22"/>
          <w:lang w:val="lt-LT"/>
        </w:rPr>
        <w:t xml:space="preserve"> Tresuvi palengvina su </w:t>
      </w:r>
      <w:r>
        <w:rPr>
          <w:szCs w:val="22"/>
          <w:lang w:val="lt-LT"/>
        </w:rPr>
        <w:t>PH</w:t>
      </w:r>
      <w:r w:rsidRPr="00460EA1">
        <w:rPr>
          <w:szCs w:val="22"/>
          <w:lang w:val="lt-LT"/>
        </w:rPr>
        <w:t xml:space="preserve"> susijusius simptomus ir pagerina gebėjimą užsiimti fizine veikla pacientams</w:t>
      </w:r>
      <w:r>
        <w:rPr>
          <w:szCs w:val="22"/>
          <w:lang w:val="lt-LT"/>
        </w:rPr>
        <w:t>,</w:t>
      </w:r>
      <w:r w:rsidRPr="00460EA1">
        <w:rPr>
          <w:szCs w:val="22"/>
          <w:lang w:val="lt-LT"/>
        </w:rPr>
        <w:t xml:space="preserve"> kurių veiklą ši liga riboja.</w:t>
      </w:r>
    </w:p>
    <w:p w14:paraId="3D7C0FD8" w14:textId="77777777" w:rsidR="00DB63DA" w:rsidRPr="00460EA1" w:rsidRDefault="00DB63DA" w:rsidP="00DB63DA">
      <w:pPr>
        <w:keepNext/>
        <w:keepLines/>
        <w:spacing w:line="240" w:lineRule="auto"/>
        <w:rPr>
          <w:szCs w:val="22"/>
          <w:lang w:val="lt-LT"/>
        </w:rPr>
      </w:pPr>
    </w:p>
    <w:p w14:paraId="5B78A77C" w14:textId="77777777" w:rsidR="00DB63DA" w:rsidRPr="00460EA1" w:rsidRDefault="00DB63DA" w:rsidP="00DB63DA">
      <w:pPr>
        <w:keepNext/>
        <w:keepLines/>
        <w:spacing w:line="240" w:lineRule="auto"/>
        <w:rPr>
          <w:szCs w:val="22"/>
          <w:lang w:val="lt-LT"/>
        </w:rPr>
      </w:pPr>
    </w:p>
    <w:p w14:paraId="3EBE2DF8" w14:textId="77777777" w:rsidR="00DB63DA" w:rsidRPr="00460EA1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2.</w:t>
      </w:r>
      <w:r w:rsidRPr="00460EA1">
        <w:rPr>
          <w:b/>
          <w:bCs/>
          <w:szCs w:val="22"/>
          <w:lang w:val="lt-LT"/>
        </w:rPr>
        <w:tab/>
        <w:t xml:space="preserve">Kas žinotina prieš vartojant </w:t>
      </w:r>
      <w:r w:rsidRPr="00460EA1">
        <w:rPr>
          <w:b/>
          <w:bCs/>
          <w:szCs w:val="22"/>
          <w:shd w:val="clear" w:color="auto" w:fill="FFFFFF"/>
          <w:lang w:val="lt-LT"/>
        </w:rPr>
        <w:t>Tresuvi</w:t>
      </w:r>
    </w:p>
    <w:p w14:paraId="20F6487B" w14:textId="77777777" w:rsidR="00DB63DA" w:rsidRPr="00460EA1" w:rsidRDefault="00DB63DA" w:rsidP="00DB63DA">
      <w:pPr>
        <w:spacing w:line="240" w:lineRule="auto"/>
        <w:rPr>
          <w:b/>
          <w:bCs/>
          <w:szCs w:val="22"/>
          <w:lang w:val="lt-LT"/>
        </w:rPr>
      </w:pPr>
    </w:p>
    <w:p w14:paraId="234751CE" w14:textId="77777777" w:rsidR="00DB63DA" w:rsidRPr="00460EA1" w:rsidRDefault="00DB63DA" w:rsidP="00DB63DA">
      <w:pPr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 xml:space="preserve">Tresuvi vartoti </w:t>
      </w:r>
      <w:r>
        <w:rPr>
          <w:b/>
          <w:bCs/>
          <w:szCs w:val="22"/>
          <w:lang w:val="lt-LT"/>
        </w:rPr>
        <w:t>draudžiama:</w:t>
      </w:r>
    </w:p>
    <w:p w14:paraId="021A0B61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yra alergija treprostiniliui arba bet kuriai pagalbinei šio vaisto medžiagai (jos išvardytos 6 skyriuje);</w:t>
      </w:r>
    </w:p>
    <w:p w14:paraId="3C333CEA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Jums diagnozuota liga, vadinama plaučių venų okliuzine liga. Sergant šia liga ištinsta ir užsikemša kraujagyslės, kuriomis teka kraujas plaučiuose, ir dėl to pakyla kraujospūdis kraujagyslėse tarp širdies ir plaučių;</w:t>
      </w:r>
    </w:p>
    <w:p w14:paraId="14B4AB17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sergate sunkia kepenų liga;</w:t>
      </w:r>
    </w:p>
    <w:p w14:paraId="72143FCF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turite širdies sutrikimų, pavyzdžiui:</w:t>
      </w:r>
    </w:p>
    <w:p w14:paraId="0DE0D9B8" w14:textId="77777777" w:rsidR="00DB63DA" w:rsidRPr="00460EA1" w:rsidRDefault="00DB63DA" w:rsidP="00DB63DA">
      <w:pPr>
        <w:pStyle w:val="Sraopastraipa"/>
        <w:widowControl w:val="0"/>
        <w:numPr>
          <w:ilvl w:val="1"/>
          <w:numId w:val="41"/>
        </w:numPr>
        <w:spacing w:after="240" w:line="240" w:lineRule="auto"/>
        <w:ind w:left="1418" w:right="-20" w:hanging="284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per pastaruosius šešis mėnesius patyrėte širdies smūgį (miokardo infarktą);</w:t>
      </w:r>
    </w:p>
    <w:p w14:paraId="060D2284" w14:textId="77777777" w:rsidR="00DB63DA" w:rsidRPr="00460EA1" w:rsidRDefault="00DB63DA" w:rsidP="00DB63DA">
      <w:pPr>
        <w:pStyle w:val="Sraopastraipa"/>
        <w:widowControl w:val="0"/>
        <w:numPr>
          <w:ilvl w:val="1"/>
          <w:numId w:val="41"/>
        </w:numPr>
        <w:spacing w:after="240" w:line="240" w:lineRule="auto"/>
        <w:ind w:left="1418" w:right="-20" w:hanging="284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turite sunkių širdies ritmo sutrikimų;</w:t>
      </w:r>
    </w:p>
    <w:p w14:paraId="40F1DE0C" w14:textId="77777777" w:rsidR="00DB63DA" w:rsidRPr="00460EA1" w:rsidRDefault="00DB63DA" w:rsidP="00DB63DA">
      <w:pPr>
        <w:pStyle w:val="Sraopastraipa"/>
        <w:widowControl w:val="0"/>
        <w:numPr>
          <w:ilvl w:val="1"/>
          <w:numId w:val="41"/>
        </w:numPr>
        <w:spacing w:after="240" w:line="240" w:lineRule="auto"/>
        <w:ind w:left="1418" w:right="-20" w:hanging="284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sergate širdies vainikinių kraujagyslių liga arba nestabilia krūtinės angina;</w:t>
      </w:r>
    </w:p>
    <w:p w14:paraId="19E03FC3" w14:textId="77777777" w:rsidR="00DB63DA" w:rsidRPr="00460EA1" w:rsidRDefault="00DB63DA" w:rsidP="00DB63DA">
      <w:pPr>
        <w:pStyle w:val="Sraopastraipa"/>
        <w:widowControl w:val="0"/>
        <w:numPr>
          <w:ilvl w:val="1"/>
          <w:numId w:val="41"/>
        </w:numPr>
        <w:spacing w:after="240" w:line="240" w:lineRule="auto"/>
        <w:ind w:left="1418" w:right="398" w:hanging="284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Jums diagnozuota širdies yda, pvz., širdies vožtuvo nepakankamumas, dėl ko širdis dirba neefektyviai;</w:t>
      </w:r>
    </w:p>
    <w:p w14:paraId="4AFAE7AB" w14:textId="77777777" w:rsidR="00DB63DA" w:rsidRPr="00460EA1" w:rsidRDefault="00DB63DA" w:rsidP="00DB63DA">
      <w:pPr>
        <w:pStyle w:val="Sraopastraipa"/>
        <w:widowControl w:val="0"/>
        <w:numPr>
          <w:ilvl w:val="1"/>
          <w:numId w:val="41"/>
        </w:numPr>
        <w:spacing w:after="240" w:line="240" w:lineRule="auto"/>
        <w:ind w:left="1418" w:right="1127" w:hanging="284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sergate bet kuria kita širdies liga, kuri negydoma arba kurios eigos atidžiai nestebi medikai;</w:t>
      </w:r>
    </w:p>
    <w:p w14:paraId="16965E12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priklausote didelės kraujavimo rizikos grupei – pvz., jeigu sergate skrandžio opalige, patyrėte sužalojimų arba sergate kitomis su kraujavimu susijusiomis ligomis;</w:t>
      </w:r>
    </w:p>
    <w:p w14:paraId="21A38EF0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per pastaruosius 3 mėnesius Jus buvo ištikęs insultas arba kitaip buvo sutrikusi galvos smegenų kraujotaka.</w:t>
      </w:r>
    </w:p>
    <w:p w14:paraId="1AAF6215" w14:textId="77777777" w:rsidR="00DB63DA" w:rsidRPr="00460EA1" w:rsidRDefault="00DB63DA" w:rsidP="00DB63DA">
      <w:pPr>
        <w:spacing w:after="240"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Įspėjimai ir atsargumo priemonės</w:t>
      </w:r>
    </w:p>
    <w:p w14:paraId="555291C0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Pasitarkite su gydytoju, prieš pradėdami vartodami Tresuvi:</w:t>
      </w:r>
    </w:p>
    <w:p w14:paraId="5BAE4F96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sergate kepenų liga;</w:t>
      </w:r>
    </w:p>
    <w:p w14:paraId="4930095B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Jums buvo pasakyta, kad vertinant medicininiu požiūriu turite viršsvorį (t. y., jeigu Jūsų kūno masės indeksas didesnis nei 30</w:t>
      </w:r>
      <w:r>
        <w:rPr>
          <w:rFonts w:ascii="Times New Roman" w:hAnsi="Times New Roman" w:cs="Times New Roman"/>
        </w:rPr>
        <w:t> </w:t>
      </w:r>
      <w:r w:rsidRPr="00460EA1">
        <w:rPr>
          <w:rFonts w:ascii="Times New Roman" w:hAnsi="Times New Roman" w:cs="Times New Roman"/>
        </w:rPr>
        <w:t>kg/m</w:t>
      </w:r>
      <w:r w:rsidRPr="00460EA1">
        <w:rPr>
          <w:rFonts w:ascii="Times New Roman" w:hAnsi="Times New Roman" w:cs="Times New Roman"/>
          <w:vertAlign w:val="superscript"/>
        </w:rPr>
        <w:t>2</w:t>
      </w:r>
      <w:r w:rsidRPr="00460EA1">
        <w:rPr>
          <w:rFonts w:ascii="Times New Roman" w:hAnsi="Times New Roman" w:cs="Times New Roman"/>
        </w:rPr>
        <w:t>);</w:t>
      </w:r>
    </w:p>
    <w:p w14:paraId="52E3B60F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esate užsikrėtę žmogaus imunodeficito virusu (ŽIV);</w:t>
      </w:r>
    </w:p>
    <w:p w14:paraId="04CC3AAA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padidėjęs kraujospūdis kepenų venose (vartų venos hipertenzija);</w:t>
      </w:r>
    </w:p>
    <w:p w14:paraId="29F33DBD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turite įgimtą širdies ydą, turinčią neigiamos įtakos kraujotakai širdyje</w:t>
      </w:r>
      <w:r>
        <w:rPr>
          <w:rFonts w:ascii="Times New Roman" w:hAnsi="Times New Roman" w:cs="Times New Roman"/>
        </w:rPr>
        <w:t>.</w:t>
      </w:r>
    </w:p>
    <w:p w14:paraId="7394350D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Per gydymo Tresuvi laikotarpį pasakykite gydytojui:</w:t>
      </w:r>
    </w:p>
    <w:p w14:paraId="17C4392C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sumažės Jūsų kraujospūdis (hipotenzija);</w:t>
      </w:r>
    </w:p>
    <w:p w14:paraId="5DD213CA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jeigu staigiai pasunkėja kvėpavimas arba atsiranda nuolatinis kosulys (tai gali būti susiję su plaučių užsikimšimu, astma arba kitomis būklėmis), </w:t>
      </w:r>
      <w:r w:rsidRPr="00460EA1">
        <w:rPr>
          <w:rFonts w:ascii="Times New Roman" w:hAnsi="Times New Roman" w:cs="Times New Roman"/>
          <w:b/>
        </w:rPr>
        <w:t>nedelsdami kreipkitės į gydytoją;</w:t>
      </w:r>
    </w:p>
    <w:p w14:paraId="5F4E1F2C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stipriai kraujuojate, nes nuo treprostinilio padidėja rizika, kad kraujas blogiau krešės;</w:t>
      </w:r>
    </w:p>
    <w:p w14:paraId="530EBF50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jeigu treprostinilio infuzijos į veną metu imate karščiuoti arba jeigu infuzijos vieta parausta, sutinsta ir (arba) tampa skausminga prisilietus, nes tai gali būti infekcijos požymis.</w:t>
      </w:r>
    </w:p>
    <w:p w14:paraId="77CE4237" w14:textId="77777777" w:rsidR="00DB63DA" w:rsidRPr="00460EA1" w:rsidRDefault="00DB63DA" w:rsidP="00DB63DA">
      <w:pPr>
        <w:spacing w:after="240" w:line="240" w:lineRule="auto"/>
        <w:rPr>
          <w:b/>
          <w:szCs w:val="22"/>
          <w:lang w:val="lt-LT"/>
        </w:rPr>
      </w:pPr>
      <w:r w:rsidRPr="00460EA1">
        <w:rPr>
          <w:b/>
          <w:szCs w:val="22"/>
          <w:lang w:val="lt-LT"/>
        </w:rPr>
        <w:t>Kiti vaistai ir Tresuvi</w:t>
      </w:r>
    </w:p>
    <w:p w14:paraId="3ECF363C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Jeigu vartojate ar neseniai vartojote kitų vaistų arba dėl to nesate tikri, apie tai pasakykite gydytojui. Pasakykite gydytojui, jeigu vartojate:</w:t>
      </w:r>
    </w:p>
    <w:p w14:paraId="2E60782F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vaistų nuo </w:t>
      </w:r>
      <w:r w:rsidRPr="00460EA1">
        <w:rPr>
          <w:rFonts w:ascii="Times New Roman" w:hAnsi="Times New Roman" w:cs="Times New Roman"/>
          <w:b/>
          <w:bCs/>
        </w:rPr>
        <w:t>aukšto kraujospūdžio</w:t>
      </w:r>
      <w:r w:rsidRPr="00460EA1">
        <w:rPr>
          <w:rFonts w:ascii="Times New Roman" w:hAnsi="Times New Roman" w:cs="Times New Roman"/>
        </w:rPr>
        <w:t xml:space="preserve"> (antihipertenzinių vaistų arba kitų kraujagysles plečiančiųjų </w:t>
      </w:r>
      <w:r>
        <w:rPr>
          <w:rFonts w:ascii="Times New Roman" w:hAnsi="Times New Roman" w:cs="Times New Roman"/>
        </w:rPr>
        <w:tab/>
      </w:r>
      <w:r w:rsidRPr="00460EA1">
        <w:rPr>
          <w:rFonts w:ascii="Times New Roman" w:hAnsi="Times New Roman" w:cs="Times New Roman"/>
        </w:rPr>
        <w:t>vaistų);</w:t>
      </w:r>
    </w:p>
    <w:p w14:paraId="45EF7B7D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  <w:b/>
          <w:bCs/>
        </w:rPr>
        <w:t>šlapimo išskyrimą skatinančių</w:t>
      </w:r>
      <w:r w:rsidRPr="00460EA1">
        <w:rPr>
          <w:rFonts w:ascii="Times New Roman" w:hAnsi="Times New Roman" w:cs="Times New Roman"/>
        </w:rPr>
        <w:t xml:space="preserve"> varančiųjų vaistų (diuretikų), įskaitant furozemidą;</w:t>
      </w:r>
    </w:p>
    <w:p w14:paraId="0F615124" w14:textId="77777777" w:rsidR="00DB63DA" w:rsidRPr="00460EA1" w:rsidRDefault="00DB63DA" w:rsidP="00DB63DA">
      <w:pPr>
        <w:pStyle w:val="Sraopastraipa"/>
        <w:widowControl w:val="0"/>
        <w:numPr>
          <w:ilvl w:val="0"/>
          <w:numId w:val="41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  <w:b/>
          <w:bCs/>
        </w:rPr>
        <w:t>kraujo krešumą mažinančių</w:t>
      </w:r>
      <w:r w:rsidRPr="00460EA1">
        <w:rPr>
          <w:rFonts w:ascii="Times New Roman" w:hAnsi="Times New Roman" w:cs="Times New Roman"/>
        </w:rPr>
        <w:t xml:space="preserve"> vaistų (antikoaguliantų), pvz., varfarino, heparino arba vaistų su  azoto oksidu;</w:t>
      </w:r>
    </w:p>
    <w:p w14:paraId="237286AE" w14:textId="77777777" w:rsidR="00DB63DA" w:rsidRPr="00460EA1" w:rsidRDefault="00DB63DA" w:rsidP="00DB63DA">
      <w:pPr>
        <w:pStyle w:val="Sraopastraipa"/>
        <w:widowControl w:val="0"/>
        <w:numPr>
          <w:ilvl w:val="0"/>
          <w:numId w:val="39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lastRenderedPageBreak/>
        <w:t>bet kokių nesteroidinių vaistų nuo uždegimo (</w:t>
      </w:r>
      <w:r w:rsidRPr="00460EA1">
        <w:rPr>
          <w:rFonts w:ascii="Times New Roman" w:hAnsi="Times New Roman" w:cs="Times New Roman"/>
          <w:b/>
          <w:bCs/>
        </w:rPr>
        <w:t>NVNU</w:t>
      </w:r>
      <w:r w:rsidRPr="00460EA1">
        <w:rPr>
          <w:rFonts w:ascii="Times New Roman" w:hAnsi="Times New Roman" w:cs="Times New Roman"/>
        </w:rPr>
        <w:t>), pvz., aspirino arba ibuprofeno;</w:t>
      </w:r>
    </w:p>
    <w:p w14:paraId="7BA58851" w14:textId="77777777" w:rsidR="00DB63DA" w:rsidRPr="00460EA1" w:rsidRDefault="00DB63DA" w:rsidP="00DB63DA">
      <w:pPr>
        <w:pStyle w:val="Sraopastraipa"/>
        <w:widowControl w:val="0"/>
        <w:numPr>
          <w:ilvl w:val="0"/>
          <w:numId w:val="47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vaistų, kurie gali padidinti ar sumažinti treprostinilio poveikį (pvz., gemfibrozilis, rifampicinas, trimetoprimas, deferasiroksas, fenitoinas, karbamazepinas, fenobarbitalis, jonažolė), nes gydytojui galbūt reikės koreguoti jums skiriamą dozę.</w:t>
      </w:r>
    </w:p>
    <w:p w14:paraId="186B73BB" w14:textId="77777777" w:rsidR="00DB63DA" w:rsidRPr="00460EA1" w:rsidRDefault="00DB63DA" w:rsidP="00DB63DA">
      <w:pPr>
        <w:spacing w:after="240"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Nėštumas ir žindymo laikotarpis</w:t>
      </w:r>
    </w:p>
    <w:p w14:paraId="6D437A6A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Tresuvi nerekomenduojama vartoti, jeigu esate nėščia, planuojate pastoti arba manote, kad galite būti nėščia, išskyrus atvejus, kai gydytojas mano, kad tai Jums būtina. Šio vaisto saugumas nėštumo laikotarpiu nenustatytas.</w:t>
      </w:r>
    </w:p>
    <w:p w14:paraId="50BC1829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Vartojant Tresuvi primygtinai rekomenduojama naudoti tinkamas kontracepcijos priemones.</w:t>
      </w:r>
    </w:p>
    <w:p w14:paraId="5AF7CD36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Tresuvi nepatartina vartoti žindymo laikotarpiu, išskyrus atvejus, kai gydytojas mano, kad tai Jums būtina. Jeigu Jums buvo paskirtas Tresuvi, patariama nustoti žindyti kūdikį, nes nežinoma, ar šio vaisto išsiskiria į motinos pieną.</w:t>
      </w:r>
    </w:p>
    <w:p w14:paraId="6F88752B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Jeigu esate nėščia, žindote kūdikį, manote, kad galbūt esate nėščia, arba planuojate pastoti, tai prieš vartodama šį vaistą pasitarkite su gydytoju.</w:t>
      </w:r>
    </w:p>
    <w:p w14:paraId="6103E9AE" w14:textId="77777777" w:rsidR="00DB63DA" w:rsidRPr="00460EA1" w:rsidRDefault="00DB63DA" w:rsidP="00DB63DA">
      <w:pPr>
        <w:spacing w:after="240" w:line="240" w:lineRule="auto"/>
        <w:ind w:right="-20"/>
        <w:rPr>
          <w:b/>
          <w:szCs w:val="22"/>
          <w:lang w:val="lt-LT"/>
        </w:rPr>
      </w:pPr>
      <w:r w:rsidRPr="00460EA1">
        <w:rPr>
          <w:b/>
          <w:szCs w:val="22"/>
          <w:lang w:val="lt-LT"/>
        </w:rPr>
        <w:t>Vairavimas ir mechanizmų valdymas</w:t>
      </w:r>
    </w:p>
    <w:p w14:paraId="6E28AA2D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Vartojant Tresuvi gali sumažėti kraujospūdis, dėl ko galite justi svaigulį arba apalpti. Tokiu atveju nevairuokite ir nedirbkite su mechanizmais, bei kreipkitės patarimo į gydytoją,</w:t>
      </w:r>
    </w:p>
    <w:p w14:paraId="291564C1" w14:textId="77777777" w:rsidR="00DB63DA" w:rsidRPr="00671CD4" w:rsidRDefault="00DB63DA" w:rsidP="00DB63DA">
      <w:pPr>
        <w:spacing w:line="240" w:lineRule="auto"/>
        <w:ind w:right="-20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Tresuvi</w:t>
      </w:r>
      <w:r w:rsidRPr="00671CD4">
        <w:rPr>
          <w:b/>
          <w:bCs/>
          <w:szCs w:val="22"/>
          <w:lang w:val="lt-LT"/>
        </w:rPr>
        <w:t xml:space="preserve"> sudėtyje yra natrio</w:t>
      </w:r>
    </w:p>
    <w:p w14:paraId="34C702E0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671CD4">
        <w:rPr>
          <w:szCs w:val="22"/>
          <w:lang w:val="lt-LT"/>
        </w:rPr>
        <w:t xml:space="preserve">Pasakykite gydytojui, jeigu Jums yra ribojamas natrio kiekis maiste. Gydytojas atsižvelgs į tai, kad viename </w:t>
      </w:r>
      <w:r>
        <w:rPr>
          <w:szCs w:val="22"/>
          <w:lang w:val="lt-LT"/>
        </w:rPr>
        <w:t>Tresuvi</w:t>
      </w:r>
      <w:r w:rsidRPr="00671CD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flakone</w:t>
      </w:r>
      <w:r w:rsidRPr="00671CD4">
        <w:rPr>
          <w:szCs w:val="22"/>
          <w:lang w:val="lt-LT"/>
        </w:rPr>
        <w:t xml:space="preserve"> yra toliau nurodytas natrio kiekis:</w:t>
      </w:r>
    </w:p>
    <w:p w14:paraId="51C61F25" w14:textId="77777777" w:rsidR="00DB63DA" w:rsidRPr="00671CD4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38A5AB21" w14:textId="77777777" w:rsidR="00DB63DA" w:rsidRPr="00671CD4" w:rsidRDefault="00DB63DA" w:rsidP="00DB63DA">
      <w:pPr>
        <w:autoSpaceDE w:val="0"/>
        <w:autoSpaceDN w:val="0"/>
        <w:adjustRightInd w:val="0"/>
        <w:spacing w:line="240" w:lineRule="auto"/>
        <w:rPr>
          <w:szCs w:val="22"/>
          <w:shd w:val="clear" w:color="auto" w:fill="D9D9D9"/>
          <w:lang w:val="lt-LT"/>
        </w:rPr>
      </w:pPr>
      <w:r>
        <w:rPr>
          <w:szCs w:val="22"/>
          <w:shd w:val="clear" w:color="auto" w:fill="D9D9D9"/>
          <w:lang w:val="lt-LT"/>
        </w:rPr>
        <w:t>Tresuvi</w:t>
      </w:r>
      <w:r w:rsidRPr="00671CD4">
        <w:rPr>
          <w:szCs w:val="22"/>
          <w:shd w:val="clear" w:color="auto" w:fill="D9D9D9"/>
          <w:lang w:val="lt-LT"/>
        </w:rPr>
        <w:t xml:space="preserve"> 1 mg/ml infuzinis tirpalas:</w:t>
      </w:r>
    </w:p>
    <w:p w14:paraId="46A2DEEA" w14:textId="77777777" w:rsidR="00DB63DA" w:rsidRDefault="00DB63DA" w:rsidP="00DB63DA">
      <w:pPr>
        <w:pStyle w:val="Default"/>
        <w:rPr>
          <w:sz w:val="22"/>
          <w:szCs w:val="22"/>
          <w:shd w:val="clear" w:color="auto" w:fill="D9D9D9"/>
          <w:lang w:val="lt-LT"/>
        </w:rPr>
      </w:pPr>
      <w:r>
        <w:rPr>
          <w:szCs w:val="22"/>
          <w:shd w:val="clear" w:color="auto" w:fill="D9D9D9"/>
          <w:lang w:val="lt-LT"/>
        </w:rPr>
        <w:t xml:space="preserve">Kiekviename </w:t>
      </w:r>
      <w:r w:rsidRPr="00671CD4">
        <w:rPr>
          <w:sz w:val="22"/>
          <w:szCs w:val="22"/>
          <w:shd w:val="clear" w:color="auto" w:fill="D9D9D9"/>
          <w:lang w:val="lt-LT"/>
        </w:rPr>
        <w:t>šio vaist</w:t>
      </w:r>
      <w:r>
        <w:rPr>
          <w:szCs w:val="22"/>
          <w:shd w:val="clear" w:color="auto" w:fill="D9D9D9"/>
          <w:lang w:val="lt-LT"/>
        </w:rPr>
        <w:t>o</w:t>
      </w:r>
      <w:r w:rsidRPr="00671CD4">
        <w:rPr>
          <w:sz w:val="22"/>
          <w:szCs w:val="22"/>
          <w:shd w:val="clear" w:color="auto" w:fill="D9D9D9"/>
          <w:lang w:val="lt-LT"/>
        </w:rPr>
        <w:t xml:space="preserve"> 10</w:t>
      </w:r>
      <w:r>
        <w:rPr>
          <w:sz w:val="22"/>
          <w:szCs w:val="22"/>
          <w:shd w:val="clear" w:color="auto" w:fill="D9D9D9"/>
          <w:lang w:val="lt-LT"/>
        </w:rPr>
        <w:t> </w:t>
      </w:r>
      <w:r w:rsidRPr="00671CD4">
        <w:rPr>
          <w:sz w:val="22"/>
          <w:szCs w:val="22"/>
          <w:shd w:val="clear" w:color="auto" w:fill="D9D9D9"/>
          <w:lang w:val="lt-LT"/>
        </w:rPr>
        <w:t xml:space="preserve">ml </w:t>
      </w:r>
      <w:r>
        <w:rPr>
          <w:sz w:val="22"/>
          <w:szCs w:val="22"/>
          <w:shd w:val="clear" w:color="auto" w:fill="D9D9D9"/>
          <w:lang w:val="lt-LT"/>
        </w:rPr>
        <w:t>flakone</w:t>
      </w:r>
      <w:r w:rsidRPr="00671CD4">
        <w:rPr>
          <w:sz w:val="22"/>
          <w:szCs w:val="22"/>
          <w:shd w:val="clear" w:color="auto" w:fill="D9D9D9"/>
          <w:lang w:val="lt-LT"/>
        </w:rPr>
        <w:t xml:space="preserve"> yra 36,8</w:t>
      </w:r>
      <w:r>
        <w:rPr>
          <w:sz w:val="22"/>
          <w:szCs w:val="22"/>
          <w:shd w:val="clear" w:color="auto" w:fill="D9D9D9"/>
          <w:lang w:val="lt-LT"/>
        </w:rPr>
        <w:t> </w:t>
      </w:r>
      <w:r w:rsidRPr="00671CD4">
        <w:rPr>
          <w:sz w:val="22"/>
          <w:szCs w:val="22"/>
          <w:shd w:val="clear" w:color="auto" w:fill="D9D9D9"/>
          <w:lang w:val="lt-LT"/>
        </w:rPr>
        <w:t xml:space="preserve">mg natrio (valgomosios druskos </w:t>
      </w:r>
      <w:r>
        <w:rPr>
          <w:sz w:val="22"/>
          <w:szCs w:val="22"/>
          <w:shd w:val="clear" w:color="auto" w:fill="D9D9D9"/>
          <w:lang w:val="lt-LT"/>
        </w:rPr>
        <w:t>sudedamosios dalies</w:t>
      </w:r>
      <w:r w:rsidRPr="00671CD4">
        <w:rPr>
          <w:sz w:val="22"/>
          <w:szCs w:val="22"/>
          <w:shd w:val="clear" w:color="auto" w:fill="D9D9D9"/>
          <w:lang w:val="lt-LT"/>
        </w:rPr>
        <w:t xml:space="preserve">). </w:t>
      </w:r>
      <w:r w:rsidRPr="00563DAB">
        <w:rPr>
          <w:sz w:val="22"/>
          <w:szCs w:val="22"/>
          <w:shd w:val="clear" w:color="auto" w:fill="D9D9D9"/>
          <w:lang w:val="lt-LT"/>
        </w:rPr>
        <w:t xml:space="preserve">Tai atitinka 1,8 % </w:t>
      </w:r>
      <w:r>
        <w:rPr>
          <w:sz w:val="22"/>
          <w:szCs w:val="22"/>
          <w:shd w:val="clear" w:color="auto" w:fill="D9D9D9"/>
          <w:lang w:val="lt-LT"/>
        </w:rPr>
        <w:t xml:space="preserve">didžiausios rekomenduojamos natrio paros normos </w:t>
      </w:r>
      <w:r w:rsidRPr="00563DAB">
        <w:rPr>
          <w:sz w:val="22"/>
          <w:szCs w:val="22"/>
          <w:shd w:val="clear" w:color="auto" w:fill="D9D9D9"/>
          <w:lang w:val="lt-LT"/>
        </w:rPr>
        <w:t>suaugusiesiems</w:t>
      </w:r>
      <w:r>
        <w:rPr>
          <w:sz w:val="22"/>
          <w:szCs w:val="22"/>
          <w:shd w:val="clear" w:color="auto" w:fill="D9D9D9"/>
          <w:lang w:val="lt-LT"/>
        </w:rPr>
        <w:t>.</w:t>
      </w:r>
      <w:r w:rsidRPr="00563DAB">
        <w:rPr>
          <w:sz w:val="22"/>
          <w:szCs w:val="22"/>
          <w:shd w:val="clear" w:color="auto" w:fill="D9D9D9"/>
          <w:lang w:val="lt-LT"/>
        </w:rPr>
        <w:t xml:space="preserve"> </w:t>
      </w:r>
    </w:p>
    <w:p w14:paraId="714E8D3F" w14:textId="77777777" w:rsidR="00DB63DA" w:rsidRPr="00660450" w:rsidRDefault="00DB63DA" w:rsidP="00DB63DA">
      <w:pPr>
        <w:pStyle w:val="Default"/>
        <w:rPr>
          <w:rFonts w:eastAsia="Calibri"/>
          <w:sz w:val="22"/>
          <w:szCs w:val="22"/>
          <w:lang w:val="lt-LT" w:eastAsia="en-US"/>
        </w:rPr>
      </w:pPr>
    </w:p>
    <w:p w14:paraId="6D8DACB6" w14:textId="77777777" w:rsidR="00DB63DA" w:rsidRPr="00671CD4" w:rsidRDefault="00DB63DA" w:rsidP="00DB63DA">
      <w:pPr>
        <w:spacing w:line="240" w:lineRule="auto"/>
        <w:ind w:right="-20"/>
        <w:rPr>
          <w:szCs w:val="22"/>
          <w:shd w:val="clear" w:color="auto" w:fill="BFBFBF"/>
          <w:lang w:val="lt-LT"/>
        </w:rPr>
      </w:pPr>
      <w:r>
        <w:rPr>
          <w:szCs w:val="22"/>
          <w:shd w:val="clear" w:color="auto" w:fill="BFBFBF"/>
          <w:lang w:val="lt-LT"/>
        </w:rPr>
        <w:t>Tresuvi</w:t>
      </w:r>
      <w:r w:rsidRPr="00671CD4">
        <w:rPr>
          <w:szCs w:val="22"/>
          <w:shd w:val="clear" w:color="auto" w:fill="BFBFBF"/>
          <w:lang w:val="lt-LT"/>
        </w:rPr>
        <w:t xml:space="preserve"> 2,5 mg/ml infuzinis tirpalas:</w:t>
      </w:r>
    </w:p>
    <w:p w14:paraId="6F27A1A6" w14:textId="77777777" w:rsidR="00DB63DA" w:rsidRDefault="00DB63DA" w:rsidP="00DB63DA">
      <w:pPr>
        <w:spacing w:line="240" w:lineRule="auto"/>
        <w:ind w:right="-20"/>
        <w:rPr>
          <w:szCs w:val="22"/>
          <w:shd w:val="clear" w:color="auto" w:fill="BFBFBF"/>
          <w:lang w:val="lt-LT"/>
        </w:rPr>
      </w:pPr>
      <w:r>
        <w:rPr>
          <w:szCs w:val="22"/>
          <w:shd w:val="clear" w:color="auto" w:fill="BFBFBF"/>
          <w:lang w:val="lt-LT"/>
        </w:rPr>
        <w:t xml:space="preserve">Kiekviename </w:t>
      </w:r>
      <w:r w:rsidRPr="00671CD4">
        <w:rPr>
          <w:szCs w:val="22"/>
          <w:shd w:val="clear" w:color="auto" w:fill="BFBFBF"/>
          <w:lang w:val="lt-LT"/>
        </w:rPr>
        <w:t>šio vaist</w:t>
      </w:r>
      <w:r>
        <w:rPr>
          <w:szCs w:val="22"/>
          <w:shd w:val="clear" w:color="auto" w:fill="BFBFBF"/>
          <w:lang w:val="lt-LT"/>
        </w:rPr>
        <w:t>o</w:t>
      </w:r>
      <w:r w:rsidRPr="00671CD4">
        <w:rPr>
          <w:szCs w:val="22"/>
          <w:shd w:val="clear" w:color="auto" w:fill="BFBFBF"/>
          <w:lang w:val="lt-LT"/>
        </w:rPr>
        <w:t xml:space="preserve"> 10 ml </w:t>
      </w:r>
      <w:r>
        <w:rPr>
          <w:szCs w:val="22"/>
          <w:shd w:val="clear" w:color="auto" w:fill="BFBFBF"/>
          <w:lang w:val="lt-LT"/>
        </w:rPr>
        <w:t>flakone</w:t>
      </w:r>
      <w:r w:rsidRPr="00671CD4">
        <w:rPr>
          <w:szCs w:val="22"/>
          <w:shd w:val="clear" w:color="auto" w:fill="BFBFBF"/>
          <w:lang w:val="lt-LT"/>
        </w:rPr>
        <w:t xml:space="preserve"> yra 37,3</w:t>
      </w:r>
      <w:r>
        <w:rPr>
          <w:szCs w:val="22"/>
          <w:shd w:val="clear" w:color="auto" w:fill="BFBFBF"/>
          <w:lang w:val="lt-LT"/>
        </w:rPr>
        <w:t> </w:t>
      </w:r>
      <w:r w:rsidRPr="00671CD4">
        <w:rPr>
          <w:szCs w:val="22"/>
          <w:shd w:val="clear" w:color="auto" w:fill="BFBFBF"/>
          <w:lang w:val="lt-LT"/>
        </w:rPr>
        <w:t xml:space="preserve">mg natrio (valgomosios </w:t>
      </w:r>
      <w:r w:rsidRPr="002009EC">
        <w:rPr>
          <w:szCs w:val="22"/>
          <w:shd w:val="clear" w:color="auto" w:fill="C9C9C9" w:themeFill="accent3" w:themeFillTint="99"/>
          <w:lang w:val="lt-LT"/>
        </w:rPr>
        <w:t xml:space="preserve">druskos </w:t>
      </w:r>
      <w:r w:rsidRPr="002009EC">
        <w:rPr>
          <w:szCs w:val="22"/>
          <w:highlight w:val="lightGray"/>
          <w:shd w:val="clear" w:color="auto" w:fill="C9C9C9" w:themeFill="accent3" w:themeFillTint="99"/>
          <w:lang w:val="lt-LT"/>
        </w:rPr>
        <w:t>sudedamosios dalies</w:t>
      </w:r>
      <w:r w:rsidRPr="00671CD4">
        <w:rPr>
          <w:szCs w:val="22"/>
          <w:shd w:val="clear" w:color="auto" w:fill="BFBFBF"/>
          <w:lang w:val="lt-LT"/>
        </w:rPr>
        <w:t xml:space="preserve">). Tai atitinka 1,9 % </w:t>
      </w:r>
      <w:r>
        <w:rPr>
          <w:szCs w:val="22"/>
          <w:shd w:val="clear" w:color="auto" w:fill="BFBFBF"/>
          <w:lang w:val="lt-LT"/>
        </w:rPr>
        <w:t xml:space="preserve">didžiausios rekomenduojamos natrio paros normos </w:t>
      </w:r>
      <w:r w:rsidRPr="00671CD4">
        <w:rPr>
          <w:szCs w:val="22"/>
          <w:shd w:val="clear" w:color="auto" w:fill="BFBFBF"/>
          <w:lang w:val="lt-LT"/>
        </w:rPr>
        <w:t>suaugusiesiems</w:t>
      </w:r>
      <w:r>
        <w:rPr>
          <w:szCs w:val="22"/>
          <w:shd w:val="clear" w:color="auto" w:fill="BFBFBF"/>
          <w:lang w:val="lt-LT"/>
        </w:rPr>
        <w:t>.</w:t>
      </w:r>
    </w:p>
    <w:p w14:paraId="5E714DEC" w14:textId="77777777" w:rsidR="00DB63DA" w:rsidRPr="00671CD4" w:rsidRDefault="00DB63DA" w:rsidP="00DB63DA">
      <w:pPr>
        <w:spacing w:line="240" w:lineRule="auto"/>
        <w:ind w:right="-20"/>
        <w:rPr>
          <w:szCs w:val="22"/>
          <w:shd w:val="clear" w:color="auto" w:fill="FFFFFF"/>
          <w:lang w:val="lt-LT"/>
        </w:rPr>
      </w:pPr>
    </w:p>
    <w:p w14:paraId="3BC730E0" w14:textId="77777777" w:rsidR="00DB63DA" w:rsidRPr="00671CD4" w:rsidRDefault="00DB63DA" w:rsidP="00DB63DA">
      <w:pPr>
        <w:spacing w:line="240" w:lineRule="auto"/>
        <w:ind w:right="-20"/>
        <w:rPr>
          <w:szCs w:val="22"/>
          <w:shd w:val="clear" w:color="auto" w:fill="A6A6A6"/>
          <w:lang w:val="lt-LT"/>
        </w:rPr>
      </w:pPr>
      <w:r>
        <w:rPr>
          <w:szCs w:val="22"/>
          <w:shd w:val="clear" w:color="auto" w:fill="A6A6A6"/>
          <w:lang w:val="lt-LT"/>
        </w:rPr>
        <w:t>Tresuvi</w:t>
      </w:r>
      <w:r w:rsidRPr="00671CD4">
        <w:rPr>
          <w:szCs w:val="22"/>
          <w:shd w:val="clear" w:color="auto" w:fill="A6A6A6"/>
          <w:lang w:val="lt-LT"/>
        </w:rPr>
        <w:t xml:space="preserve"> 5 mg/ml infuzinis tirpalas:</w:t>
      </w:r>
    </w:p>
    <w:p w14:paraId="63AAC88E" w14:textId="77777777" w:rsidR="00DB63DA" w:rsidRDefault="00DB63DA" w:rsidP="00DB63DA">
      <w:pPr>
        <w:spacing w:line="240" w:lineRule="auto"/>
        <w:ind w:right="-20"/>
        <w:rPr>
          <w:szCs w:val="22"/>
          <w:shd w:val="clear" w:color="auto" w:fill="A6A6A6"/>
          <w:lang w:val="lt-LT"/>
        </w:rPr>
      </w:pPr>
      <w:r>
        <w:rPr>
          <w:szCs w:val="22"/>
          <w:shd w:val="clear" w:color="auto" w:fill="A6A6A6"/>
          <w:lang w:val="lt-LT"/>
        </w:rPr>
        <w:t xml:space="preserve">Kiekviename </w:t>
      </w:r>
      <w:r w:rsidRPr="00671CD4">
        <w:rPr>
          <w:szCs w:val="22"/>
          <w:shd w:val="clear" w:color="auto" w:fill="A6A6A6"/>
          <w:lang w:val="lt-LT"/>
        </w:rPr>
        <w:t>šio vaist</w:t>
      </w:r>
      <w:r>
        <w:rPr>
          <w:szCs w:val="22"/>
          <w:shd w:val="clear" w:color="auto" w:fill="A6A6A6"/>
          <w:lang w:val="lt-LT"/>
        </w:rPr>
        <w:t>o</w:t>
      </w:r>
      <w:r w:rsidRPr="00671CD4">
        <w:rPr>
          <w:szCs w:val="22"/>
          <w:shd w:val="clear" w:color="auto" w:fill="A6A6A6"/>
          <w:lang w:val="lt-LT"/>
        </w:rPr>
        <w:t xml:space="preserve"> 10 ml </w:t>
      </w:r>
      <w:r>
        <w:rPr>
          <w:szCs w:val="22"/>
          <w:shd w:val="clear" w:color="auto" w:fill="A6A6A6"/>
          <w:lang w:val="lt-LT"/>
        </w:rPr>
        <w:t>flakone</w:t>
      </w:r>
      <w:r w:rsidRPr="00671CD4">
        <w:rPr>
          <w:szCs w:val="22"/>
          <w:shd w:val="clear" w:color="auto" w:fill="A6A6A6"/>
          <w:lang w:val="lt-LT"/>
        </w:rPr>
        <w:t xml:space="preserve"> yra 39,1</w:t>
      </w:r>
      <w:r>
        <w:rPr>
          <w:szCs w:val="22"/>
          <w:shd w:val="clear" w:color="auto" w:fill="A6A6A6"/>
          <w:lang w:val="lt-LT"/>
        </w:rPr>
        <w:t> </w:t>
      </w:r>
      <w:r w:rsidRPr="00671CD4">
        <w:rPr>
          <w:szCs w:val="22"/>
          <w:shd w:val="clear" w:color="auto" w:fill="A6A6A6"/>
          <w:lang w:val="lt-LT"/>
        </w:rPr>
        <w:t xml:space="preserve">mg natrio (valgomosios druskos </w:t>
      </w:r>
      <w:r w:rsidRPr="002009EC">
        <w:rPr>
          <w:szCs w:val="22"/>
          <w:shd w:val="clear" w:color="auto" w:fill="AEAAAA" w:themeFill="background2" w:themeFillShade="BF"/>
          <w:lang w:val="lt-LT"/>
        </w:rPr>
        <w:t>sudedamosios dalies</w:t>
      </w:r>
      <w:r w:rsidRPr="00671CD4">
        <w:rPr>
          <w:szCs w:val="22"/>
          <w:shd w:val="clear" w:color="auto" w:fill="A6A6A6"/>
          <w:lang w:val="lt-LT"/>
        </w:rPr>
        <w:t xml:space="preserve">). Tai atitinka 2,0 % </w:t>
      </w:r>
      <w:r>
        <w:rPr>
          <w:szCs w:val="22"/>
          <w:shd w:val="clear" w:color="auto" w:fill="A6A6A6"/>
          <w:lang w:val="lt-LT"/>
        </w:rPr>
        <w:t xml:space="preserve">didžiausios rekomenduojamos natrio paros normos </w:t>
      </w:r>
      <w:r w:rsidRPr="00671CD4">
        <w:rPr>
          <w:szCs w:val="22"/>
          <w:shd w:val="clear" w:color="auto" w:fill="A6A6A6"/>
          <w:lang w:val="lt-LT"/>
        </w:rPr>
        <w:t>suaugusiesiems</w:t>
      </w:r>
      <w:r>
        <w:rPr>
          <w:szCs w:val="22"/>
          <w:shd w:val="clear" w:color="auto" w:fill="A6A6A6"/>
          <w:lang w:val="lt-LT"/>
        </w:rPr>
        <w:t>.</w:t>
      </w:r>
    </w:p>
    <w:p w14:paraId="29DCDEDB" w14:textId="77777777" w:rsidR="00DB63DA" w:rsidRPr="00671CD4" w:rsidRDefault="00DB63DA" w:rsidP="00DB63DA">
      <w:pPr>
        <w:spacing w:line="240" w:lineRule="auto"/>
        <w:ind w:right="-20"/>
        <w:rPr>
          <w:szCs w:val="22"/>
          <w:shd w:val="clear" w:color="auto" w:fill="FFFFFF"/>
          <w:lang w:val="lt-LT"/>
        </w:rPr>
      </w:pPr>
    </w:p>
    <w:p w14:paraId="195E4749" w14:textId="77777777" w:rsidR="00DB63DA" w:rsidRPr="00671CD4" w:rsidRDefault="00DB63DA" w:rsidP="00DB63DA">
      <w:pPr>
        <w:spacing w:line="240" w:lineRule="auto"/>
        <w:ind w:right="-20"/>
        <w:rPr>
          <w:szCs w:val="22"/>
          <w:shd w:val="clear" w:color="auto" w:fill="808080"/>
          <w:lang w:val="lt-LT"/>
        </w:rPr>
      </w:pPr>
      <w:r>
        <w:rPr>
          <w:szCs w:val="22"/>
          <w:shd w:val="clear" w:color="auto" w:fill="808080"/>
          <w:lang w:val="lt-LT"/>
        </w:rPr>
        <w:t>Tresuvi</w:t>
      </w:r>
      <w:r w:rsidRPr="00671CD4">
        <w:rPr>
          <w:szCs w:val="22"/>
          <w:shd w:val="clear" w:color="auto" w:fill="808080"/>
          <w:lang w:val="lt-LT"/>
        </w:rPr>
        <w:t xml:space="preserve"> 10 mg/ml infuzinis tirpalas:</w:t>
      </w:r>
    </w:p>
    <w:p w14:paraId="50E1792F" w14:textId="77777777" w:rsidR="00DB63DA" w:rsidRDefault="00DB63DA" w:rsidP="00DB63DA">
      <w:pPr>
        <w:shd w:val="clear" w:color="auto" w:fill="FFFFFF" w:themeFill="background1"/>
        <w:spacing w:line="240" w:lineRule="auto"/>
        <w:ind w:right="-20"/>
        <w:rPr>
          <w:szCs w:val="22"/>
          <w:shd w:val="clear" w:color="auto" w:fill="808080"/>
          <w:lang w:val="lt-LT"/>
        </w:rPr>
      </w:pPr>
      <w:r>
        <w:rPr>
          <w:szCs w:val="22"/>
          <w:shd w:val="clear" w:color="auto" w:fill="808080"/>
          <w:lang w:val="lt-LT"/>
        </w:rPr>
        <w:t xml:space="preserve">Kiekviename </w:t>
      </w:r>
      <w:r w:rsidRPr="00671CD4">
        <w:rPr>
          <w:szCs w:val="22"/>
          <w:shd w:val="clear" w:color="auto" w:fill="808080"/>
          <w:lang w:val="lt-LT"/>
        </w:rPr>
        <w:t>šio vaist</w:t>
      </w:r>
      <w:r>
        <w:rPr>
          <w:szCs w:val="22"/>
          <w:shd w:val="clear" w:color="auto" w:fill="808080"/>
          <w:lang w:val="lt-LT"/>
        </w:rPr>
        <w:t>o</w:t>
      </w:r>
      <w:r w:rsidRPr="00671CD4">
        <w:rPr>
          <w:szCs w:val="22"/>
          <w:shd w:val="clear" w:color="auto" w:fill="808080"/>
          <w:lang w:val="lt-LT"/>
        </w:rPr>
        <w:t xml:space="preserve"> 10 ml </w:t>
      </w:r>
      <w:r>
        <w:rPr>
          <w:szCs w:val="22"/>
          <w:shd w:val="clear" w:color="auto" w:fill="808080"/>
          <w:lang w:val="lt-LT"/>
        </w:rPr>
        <w:t>flakone</w:t>
      </w:r>
      <w:r w:rsidRPr="00671CD4">
        <w:rPr>
          <w:szCs w:val="22"/>
          <w:shd w:val="clear" w:color="auto" w:fill="808080"/>
          <w:lang w:val="lt-LT"/>
        </w:rPr>
        <w:t xml:space="preserve"> yra 37,4</w:t>
      </w:r>
      <w:r>
        <w:rPr>
          <w:szCs w:val="22"/>
          <w:shd w:val="clear" w:color="auto" w:fill="808080"/>
          <w:lang w:val="lt-LT"/>
        </w:rPr>
        <w:t> </w:t>
      </w:r>
      <w:r w:rsidRPr="00671CD4">
        <w:rPr>
          <w:szCs w:val="22"/>
          <w:shd w:val="clear" w:color="auto" w:fill="808080"/>
          <w:lang w:val="lt-LT"/>
        </w:rPr>
        <w:t xml:space="preserve">mg natrio (valgomosios </w:t>
      </w:r>
      <w:r w:rsidRPr="002009EC">
        <w:rPr>
          <w:szCs w:val="22"/>
          <w:shd w:val="clear" w:color="auto" w:fill="767171" w:themeFill="background2" w:themeFillShade="80"/>
          <w:lang w:val="lt-LT"/>
        </w:rPr>
        <w:t xml:space="preserve">druskos </w:t>
      </w:r>
      <w:r w:rsidRPr="002009EC">
        <w:rPr>
          <w:szCs w:val="22"/>
          <w:highlight w:val="darkGray"/>
          <w:shd w:val="clear" w:color="auto" w:fill="767171" w:themeFill="background2" w:themeFillShade="80"/>
          <w:lang w:val="lt-LT"/>
        </w:rPr>
        <w:t>sudedamosios dalies</w:t>
      </w:r>
      <w:r w:rsidRPr="00671CD4">
        <w:rPr>
          <w:szCs w:val="22"/>
          <w:shd w:val="clear" w:color="auto" w:fill="808080"/>
          <w:lang w:val="lt-LT"/>
        </w:rPr>
        <w:t xml:space="preserve">). Tai atitinka 1,9 % </w:t>
      </w:r>
      <w:r>
        <w:rPr>
          <w:szCs w:val="22"/>
          <w:shd w:val="clear" w:color="auto" w:fill="808080"/>
          <w:lang w:val="lt-LT"/>
        </w:rPr>
        <w:t xml:space="preserve">didžiausios rekomenduojamos natrio paros normos </w:t>
      </w:r>
      <w:r w:rsidRPr="00671CD4">
        <w:rPr>
          <w:szCs w:val="22"/>
          <w:shd w:val="clear" w:color="auto" w:fill="808080"/>
          <w:lang w:val="lt-LT"/>
        </w:rPr>
        <w:t>suaugusiesiems</w:t>
      </w:r>
      <w:r>
        <w:rPr>
          <w:szCs w:val="22"/>
          <w:shd w:val="clear" w:color="auto" w:fill="808080"/>
          <w:lang w:val="lt-LT"/>
        </w:rPr>
        <w:t>.</w:t>
      </w:r>
    </w:p>
    <w:p w14:paraId="74F2ECB8" w14:textId="77777777" w:rsidR="00DB63DA" w:rsidRDefault="00DB63DA" w:rsidP="00DB63DA">
      <w:pPr>
        <w:shd w:val="clear" w:color="auto" w:fill="FFFFFF" w:themeFill="background1"/>
        <w:spacing w:line="240" w:lineRule="auto"/>
        <w:ind w:right="-20"/>
        <w:rPr>
          <w:szCs w:val="22"/>
          <w:shd w:val="clear" w:color="auto" w:fill="808080"/>
          <w:lang w:val="lt-LT"/>
        </w:rPr>
      </w:pPr>
    </w:p>
    <w:p w14:paraId="26703739" w14:textId="77777777" w:rsidR="00DB63DA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</w:p>
    <w:p w14:paraId="3A033A3C" w14:textId="77777777" w:rsidR="00DB63DA" w:rsidRPr="00460EA1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3.</w:t>
      </w:r>
      <w:r w:rsidRPr="00460EA1">
        <w:rPr>
          <w:b/>
          <w:bCs/>
          <w:szCs w:val="22"/>
          <w:lang w:val="lt-LT"/>
        </w:rPr>
        <w:tab/>
        <w:t>Kaip vartoti Tresuvi</w:t>
      </w:r>
    </w:p>
    <w:p w14:paraId="28DDCFF0" w14:textId="77777777" w:rsidR="00DB63DA" w:rsidRDefault="00DB63DA" w:rsidP="00DB63DA">
      <w:pPr>
        <w:keepNext/>
        <w:keepLines/>
        <w:spacing w:after="240" w:line="240" w:lineRule="auto"/>
        <w:ind w:right="-20"/>
        <w:rPr>
          <w:szCs w:val="22"/>
          <w:lang w:val="lt-LT"/>
        </w:rPr>
      </w:pPr>
    </w:p>
    <w:p w14:paraId="607EF03E" w14:textId="77777777" w:rsidR="00DB63DA" w:rsidRPr="00460EA1" w:rsidRDefault="00DB63DA" w:rsidP="00DB63DA">
      <w:pPr>
        <w:keepNext/>
        <w:keepLines/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Visada vartokite šį vaistą tiksliai, kaip nurodė gydytojas. Jei abejojate, kreipkitės į gydytoją.</w:t>
      </w:r>
    </w:p>
    <w:p w14:paraId="00D3745C" w14:textId="77777777" w:rsidR="00DB63DA" w:rsidRPr="00460EA1" w:rsidRDefault="00DB63DA" w:rsidP="00DB63DA">
      <w:pPr>
        <w:spacing w:after="240"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Vartojimo metodas</w:t>
      </w:r>
    </w:p>
    <w:p w14:paraId="4B23AE3C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Tresuvi skiriamas tęstine infuzija, vienu iš šių metodų:</w:t>
      </w:r>
    </w:p>
    <w:p w14:paraId="32E01235" w14:textId="77777777" w:rsidR="00DB63DA" w:rsidRPr="00460EA1" w:rsidRDefault="00DB63DA" w:rsidP="00DB63DA">
      <w:pPr>
        <w:pStyle w:val="Sraopastraipa"/>
        <w:widowControl w:val="0"/>
        <w:numPr>
          <w:ilvl w:val="0"/>
          <w:numId w:val="39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po oda per ploną vamzdelį (kaniulę), įvestą po pilvo arba šlaunies oda;</w:t>
      </w:r>
    </w:p>
    <w:p w14:paraId="59275B76" w14:textId="77777777" w:rsidR="00DB63DA" w:rsidRPr="00460EA1" w:rsidRDefault="00DB63DA" w:rsidP="00DB63DA">
      <w:pPr>
        <w:pStyle w:val="Sraopastraipa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arba</w:t>
      </w:r>
    </w:p>
    <w:p w14:paraId="55ECA066" w14:textId="77777777" w:rsidR="00DB63DA" w:rsidRPr="00460EA1" w:rsidRDefault="00DB63DA" w:rsidP="00DB63DA">
      <w:pPr>
        <w:pStyle w:val="Sraopastraipa"/>
        <w:widowControl w:val="0"/>
        <w:numPr>
          <w:ilvl w:val="0"/>
          <w:numId w:val="39"/>
        </w:numPr>
        <w:spacing w:after="24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į veną per vamzdelį (kateterį), kuris paprastai įvedamas per kaklą, krūtinę arba kirkšnį.</w:t>
      </w:r>
    </w:p>
    <w:p w14:paraId="71D23D6C" w14:textId="77777777" w:rsidR="00DB63DA" w:rsidRPr="00460EA1" w:rsidRDefault="00DB63DA" w:rsidP="00DB63DA">
      <w:pPr>
        <w:spacing w:after="240"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lastRenderedPageBreak/>
        <w:t>Abiem atvejais vaistą Tresuvi per vamzdelį stumia nešiojama pompa</w:t>
      </w:r>
      <w:r>
        <w:rPr>
          <w:szCs w:val="22"/>
          <w:lang w:val="lt-LT"/>
        </w:rPr>
        <w:t>, esanti už Jūsų kūno (išorinė)</w:t>
      </w:r>
      <w:r w:rsidRPr="00460EA1">
        <w:rPr>
          <w:szCs w:val="22"/>
          <w:lang w:val="lt-LT"/>
        </w:rPr>
        <w:t>.</w:t>
      </w:r>
    </w:p>
    <w:p w14:paraId="298B464E" w14:textId="37639B0D" w:rsidR="00DB63DA" w:rsidRDefault="00DB63DA" w:rsidP="00DB63DA">
      <w:pPr>
        <w:spacing w:line="240" w:lineRule="auto"/>
        <w:ind w:right="-14"/>
        <w:rPr>
          <w:szCs w:val="22"/>
          <w:lang w:val="lt-LT"/>
        </w:rPr>
      </w:pPr>
      <w:r w:rsidRPr="00460EA1">
        <w:rPr>
          <w:szCs w:val="22"/>
          <w:lang w:val="lt-LT"/>
        </w:rPr>
        <w:t xml:space="preserve">Prieš išeinant iš ligoninės arba klinikos gydytojas pasakys, kaip paruošti Tresuvi ir kokiu greičiu pompa </w:t>
      </w:r>
      <w:r w:rsidR="006018C8">
        <w:rPr>
          <w:szCs w:val="22"/>
          <w:lang w:val="lt-LT"/>
        </w:rPr>
        <w:t>J</w:t>
      </w:r>
      <w:r w:rsidRPr="00460EA1">
        <w:rPr>
          <w:szCs w:val="22"/>
          <w:lang w:val="lt-LT"/>
        </w:rPr>
        <w:t xml:space="preserve">ums turi tiekti </w:t>
      </w:r>
      <w:proofErr w:type="spellStart"/>
      <w:r w:rsidRPr="00460EA1">
        <w:rPr>
          <w:szCs w:val="22"/>
          <w:lang w:val="lt-LT"/>
        </w:rPr>
        <w:t>treprostinilį</w:t>
      </w:r>
      <w:proofErr w:type="spellEnd"/>
      <w:r w:rsidRPr="00460EA1">
        <w:rPr>
          <w:szCs w:val="22"/>
          <w:lang w:val="lt-LT"/>
        </w:rPr>
        <w:t>.</w:t>
      </w:r>
    </w:p>
    <w:p w14:paraId="5F14F1BB" w14:textId="77777777" w:rsidR="00DB63DA" w:rsidRDefault="00DB63DA" w:rsidP="00DB63DA">
      <w:pPr>
        <w:spacing w:line="240" w:lineRule="auto"/>
        <w:ind w:right="-14"/>
        <w:rPr>
          <w:szCs w:val="22"/>
          <w:lang w:val="lt-LT"/>
        </w:rPr>
      </w:pPr>
    </w:p>
    <w:p w14:paraId="418A7324" w14:textId="77777777" w:rsidR="00DB63DA" w:rsidRDefault="00DB63DA" w:rsidP="00DB63DA">
      <w:pPr>
        <w:spacing w:line="240" w:lineRule="auto"/>
        <w:ind w:right="-14"/>
        <w:rPr>
          <w:szCs w:val="22"/>
          <w:lang w:val="lt-LT"/>
        </w:rPr>
      </w:pPr>
      <w:r w:rsidRPr="00460EA1">
        <w:rPr>
          <w:szCs w:val="22"/>
          <w:lang w:val="lt-LT"/>
        </w:rPr>
        <w:t>Skalaujant neatjungtą infuzijos liniją galima netyčia perdozuoti vaisto.</w:t>
      </w:r>
    </w:p>
    <w:p w14:paraId="77700E9B" w14:textId="77777777" w:rsidR="00DB63DA" w:rsidRDefault="00DB63DA" w:rsidP="00DB63DA">
      <w:pPr>
        <w:spacing w:line="240" w:lineRule="auto"/>
        <w:ind w:right="-14"/>
        <w:rPr>
          <w:szCs w:val="22"/>
          <w:lang w:val="lt-LT"/>
        </w:rPr>
      </w:pPr>
    </w:p>
    <w:p w14:paraId="20ED4B0B" w14:textId="77777777" w:rsidR="00DB63DA" w:rsidRPr="0007795E" w:rsidRDefault="00DB63DA" w:rsidP="00DB63DA">
      <w:pPr>
        <w:spacing w:line="240" w:lineRule="auto"/>
        <w:ind w:right="-14"/>
        <w:rPr>
          <w:szCs w:val="22"/>
          <w:lang w:val="lt-LT"/>
        </w:rPr>
      </w:pPr>
      <w:r>
        <w:rPr>
          <w:szCs w:val="22"/>
          <w:lang w:val="lt-LT"/>
        </w:rPr>
        <w:t>Kitu atveju,</w:t>
      </w:r>
      <w:r w:rsidRPr="0007795E">
        <w:rPr>
          <w:szCs w:val="22"/>
          <w:lang w:val="lt-LT"/>
        </w:rPr>
        <w:t xml:space="preserve"> </w:t>
      </w:r>
      <w:r w:rsidRPr="00460EA1">
        <w:rPr>
          <w:szCs w:val="22"/>
          <w:lang w:val="lt-LT"/>
        </w:rPr>
        <w:t xml:space="preserve">Tresuvi </w:t>
      </w:r>
      <w:r w:rsidRPr="0007795E">
        <w:rPr>
          <w:szCs w:val="22"/>
          <w:lang w:val="lt-LT"/>
        </w:rPr>
        <w:t xml:space="preserve">gali būti </w:t>
      </w:r>
      <w:r>
        <w:rPr>
          <w:szCs w:val="22"/>
          <w:lang w:val="lt-LT"/>
        </w:rPr>
        <w:t>leidžiamas</w:t>
      </w:r>
      <w:r w:rsidRPr="0007795E">
        <w:rPr>
          <w:szCs w:val="22"/>
          <w:lang w:val="lt-LT"/>
        </w:rPr>
        <w:t xml:space="preserve"> į veną per implantuojamą infuzijos pompą, paprastai chirurginiu būdu </w:t>
      </w:r>
      <w:r>
        <w:rPr>
          <w:szCs w:val="22"/>
          <w:lang w:val="lt-LT"/>
        </w:rPr>
        <w:t>įstatoma</w:t>
      </w:r>
      <w:r w:rsidRPr="0007795E">
        <w:rPr>
          <w:szCs w:val="22"/>
          <w:lang w:val="lt-LT"/>
        </w:rPr>
        <w:t xml:space="preserve"> po pilvo oda. Tokiu atveju </w:t>
      </w:r>
      <w:r>
        <w:rPr>
          <w:szCs w:val="22"/>
          <w:lang w:val="lt-LT"/>
        </w:rPr>
        <w:t>pompa ir vamzdeliai yra visiškai J</w:t>
      </w:r>
      <w:r w:rsidRPr="0007795E">
        <w:rPr>
          <w:szCs w:val="22"/>
          <w:lang w:val="lt-LT"/>
        </w:rPr>
        <w:t>ūsų kūno viduje (vidiniai), todėl tu</w:t>
      </w:r>
      <w:r>
        <w:rPr>
          <w:szCs w:val="22"/>
          <w:lang w:val="lt-LT"/>
        </w:rPr>
        <w:t>rėsite periodiškai (pvz., kas 4 </w:t>
      </w:r>
      <w:r w:rsidRPr="0007795E">
        <w:rPr>
          <w:szCs w:val="22"/>
          <w:lang w:val="lt-LT"/>
        </w:rPr>
        <w:t xml:space="preserve">savaites) lankytis ligoninėje arba klinikoje, kad </w:t>
      </w:r>
      <w:r>
        <w:rPr>
          <w:szCs w:val="22"/>
          <w:lang w:val="lt-LT"/>
        </w:rPr>
        <w:t>būtų papildytas</w:t>
      </w:r>
      <w:r w:rsidRPr="0007795E">
        <w:rPr>
          <w:szCs w:val="22"/>
          <w:lang w:val="lt-LT"/>
        </w:rPr>
        <w:t xml:space="preserve"> vidin</w:t>
      </w:r>
      <w:r>
        <w:rPr>
          <w:szCs w:val="22"/>
          <w:lang w:val="lt-LT"/>
        </w:rPr>
        <w:t>is</w:t>
      </w:r>
      <w:r w:rsidRPr="0007795E">
        <w:rPr>
          <w:szCs w:val="22"/>
          <w:lang w:val="lt-LT"/>
        </w:rPr>
        <w:t xml:space="preserve"> rezervuar</w:t>
      </w:r>
      <w:r>
        <w:rPr>
          <w:szCs w:val="22"/>
          <w:lang w:val="lt-LT"/>
        </w:rPr>
        <w:t>as</w:t>
      </w:r>
      <w:r w:rsidRPr="0007795E">
        <w:rPr>
          <w:szCs w:val="22"/>
          <w:lang w:val="lt-LT"/>
        </w:rPr>
        <w:t>.</w:t>
      </w:r>
    </w:p>
    <w:p w14:paraId="4A64ACDA" w14:textId="77777777" w:rsidR="00DB63DA" w:rsidRPr="0007795E" w:rsidRDefault="00DB63DA" w:rsidP="00DB63DA">
      <w:pPr>
        <w:spacing w:line="240" w:lineRule="auto"/>
        <w:ind w:right="-14"/>
        <w:rPr>
          <w:szCs w:val="22"/>
          <w:lang w:val="lt-LT"/>
        </w:rPr>
      </w:pPr>
    </w:p>
    <w:p w14:paraId="13480875" w14:textId="77777777" w:rsidR="00DB63DA" w:rsidRDefault="00DB63DA" w:rsidP="00DB63DA">
      <w:pPr>
        <w:spacing w:line="240" w:lineRule="auto"/>
        <w:ind w:right="-14"/>
        <w:rPr>
          <w:szCs w:val="22"/>
          <w:lang w:val="lt-LT"/>
        </w:rPr>
      </w:pPr>
      <w:r w:rsidRPr="0007795E">
        <w:rPr>
          <w:szCs w:val="22"/>
          <w:lang w:val="lt-LT"/>
        </w:rPr>
        <w:t xml:space="preserve">Bet kuriuo atveju </w:t>
      </w:r>
      <w:r>
        <w:rPr>
          <w:szCs w:val="22"/>
          <w:lang w:val="lt-LT"/>
        </w:rPr>
        <w:t xml:space="preserve">Jums taip pat turi būti pateikta informacija, </w:t>
      </w:r>
      <w:r w:rsidRPr="0007795E">
        <w:rPr>
          <w:szCs w:val="22"/>
          <w:lang w:val="lt-LT"/>
        </w:rPr>
        <w:t>kaip t</w:t>
      </w:r>
      <w:r>
        <w:rPr>
          <w:szCs w:val="22"/>
          <w:lang w:val="lt-LT"/>
        </w:rPr>
        <w:t>aisyklingai</w:t>
      </w:r>
      <w:r w:rsidRPr="0007795E">
        <w:rPr>
          <w:szCs w:val="22"/>
          <w:lang w:val="lt-LT"/>
        </w:rPr>
        <w:t xml:space="preserve"> naudoti </w:t>
      </w:r>
      <w:r>
        <w:rPr>
          <w:szCs w:val="22"/>
          <w:lang w:val="lt-LT"/>
        </w:rPr>
        <w:t>pompą ir ką daryti, jei ji nustotų veikti</w:t>
      </w:r>
      <w:r w:rsidRPr="0007795E">
        <w:rPr>
          <w:szCs w:val="22"/>
          <w:lang w:val="lt-LT"/>
        </w:rPr>
        <w:t>. Informacijoje taip pat tur</w:t>
      </w:r>
      <w:r>
        <w:rPr>
          <w:szCs w:val="22"/>
          <w:lang w:val="lt-LT"/>
        </w:rPr>
        <w:t>i</w:t>
      </w:r>
      <w:r w:rsidRPr="0007795E">
        <w:rPr>
          <w:szCs w:val="22"/>
          <w:lang w:val="lt-LT"/>
        </w:rPr>
        <w:t xml:space="preserve"> būti nurodyta, į ką kreiptis kritiniu atveju</w:t>
      </w:r>
      <w:r>
        <w:rPr>
          <w:szCs w:val="22"/>
          <w:lang w:val="lt-LT"/>
        </w:rPr>
        <w:t>.</w:t>
      </w:r>
    </w:p>
    <w:p w14:paraId="4D791B23" w14:textId="77777777" w:rsidR="00DB63DA" w:rsidRPr="00460EA1" w:rsidRDefault="00DB63DA" w:rsidP="00DB63DA">
      <w:pPr>
        <w:spacing w:line="240" w:lineRule="auto"/>
        <w:ind w:right="-14"/>
        <w:rPr>
          <w:szCs w:val="22"/>
          <w:lang w:val="lt-LT"/>
        </w:rPr>
      </w:pPr>
    </w:p>
    <w:p w14:paraId="3A12F51E" w14:textId="77777777" w:rsidR="00DB63DA" w:rsidRPr="00460EA1" w:rsidRDefault="00DB63DA" w:rsidP="00DB63DA">
      <w:pPr>
        <w:spacing w:after="240" w:line="240" w:lineRule="auto"/>
        <w:ind w:right="-20"/>
        <w:rPr>
          <w:b/>
          <w:szCs w:val="22"/>
          <w:lang w:val="lt-LT"/>
        </w:rPr>
      </w:pPr>
      <w:r w:rsidRPr="00460EA1">
        <w:rPr>
          <w:szCs w:val="22"/>
          <w:lang w:val="lt-LT"/>
        </w:rPr>
        <w:t xml:space="preserve">Tresuvi reikia skiesti, tik tada, jeigu vaisto skiriama </w:t>
      </w:r>
      <w:r>
        <w:rPr>
          <w:szCs w:val="22"/>
          <w:lang w:val="lt-LT"/>
        </w:rPr>
        <w:t>nuolatinės</w:t>
      </w:r>
      <w:r w:rsidRPr="00460EA1">
        <w:rPr>
          <w:szCs w:val="22"/>
          <w:lang w:val="lt-LT"/>
        </w:rPr>
        <w:t xml:space="preserve"> infuzijos į veną būdu:</w:t>
      </w:r>
    </w:p>
    <w:p w14:paraId="04524CDB" w14:textId="77777777" w:rsidR="00DB63DA" w:rsidRDefault="00DB63DA" w:rsidP="00DB63DA">
      <w:pPr>
        <w:spacing w:line="240" w:lineRule="auto"/>
        <w:rPr>
          <w:szCs w:val="22"/>
          <w:lang w:val="lt-LT"/>
        </w:rPr>
      </w:pPr>
      <w:r>
        <w:rPr>
          <w:b/>
          <w:szCs w:val="22"/>
          <w:lang w:val="lt-LT"/>
        </w:rPr>
        <w:t>I</w:t>
      </w:r>
      <w:r w:rsidRPr="0007795E">
        <w:rPr>
          <w:b/>
          <w:szCs w:val="22"/>
          <w:lang w:val="lt-LT"/>
        </w:rPr>
        <w:t xml:space="preserve">nfuzijos į veną, </w:t>
      </w:r>
      <w:r w:rsidRPr="005E275E">
        <w:rPr>
          <w:b/>
          <w:szCs w:val="22"/>
          <w:lang w:val="lt-LT"/>
        </w:rPr>
        <w:t xml:space="preserve">naudojant </w:t>
      </w:r>
      <w:r w:rsidRPr="00AE5674">
        <w:rPr>
          <w:b/>
          <w:szCs w:val="22"/>
          <w:u w:val="single"/>
          <w:lang w:val="lt-LT"/>
        </w:rPr>
        <w:t>išorinę ambulatorinę pompą</w:t>
      </w:r>
      <w:r w:rsidRPr="005E275E">
        <w:rPr>
          <w:b/>
          <w:szCs w:val="22"/>
          <w:lang w:val="lt-LT"/>
        </w:rPr>
        <w:t>, atveju</w:t>
      </w:r>
      <w:r w:rsidRPr="00AE5674">
        <w:rPr>
          <w:bCs/>
          <w:szCs w:val="22"/>
          <w:lang w:val="lt-LT"/>
        </w:rPr>
        <w:t xml:space="preserve">: </w:t>
      </w:r>
      <w:r w:rsidRPr="00460EA1">
        <w:rPr>
          <w:szCs w:val="22"/>
          <w:lang w:val="lt-LT"/>
        </w:rPr>
        <w:t>Treprostinilio tirpalą skiesti galima tik steriliu injekcijų vandeniu arba 0,9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% natrio chlorido injekcijų tirpalu (pagal gydytojo nurodymus).</w:t>
      </w:r>
    </w:p>
    <w:p w14:paraId="645B0F93" w14:textId="77777777" w:rsidR="00DB63DA" w:rsidRDefault="00DB63DA" w:rsidP="00DB63DA">
      <w:pPr>
        <w:spacing w:line="240" w:lineRule="auto"/>
        <w:rPr>
          <w:szCs w:val="22"/>
          <w:lang w:val="lt-LT"/>
        </w:rPr>
      </w:pPr>
    </w:p>
    <w:p w14:paraId="14716614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>
        <w:rPr>
          <w:b/>
          <w:szCs w:val="22"/>
          <w:lang w:val="lt-LT"/>
        </w:rPr>
        <w:t>I</w:t>
      </w:r>
      <w:r w:rsidRPr="0007795E">
        <w:rPr>
          <w:b/>
          <w:szCs w:val="22"/>
          <w:lang w:val="lt-LT"/>
        </w:rPr>
        <w:t>nfuzijos į veną, naudojant implantuojamą infuzijos pompą, atveju</w:t>
      </w:r>
      <w:r w:rsidRPr="0007795E">
        <w:rPr>
          <w:szCs w:val="22"/>
          <w:lang w:val="lt-LT"/>
        </w:rPr>
        <w:t xml:space="preserve">: Jūs </w:t>
      </w:r>
      <w:r>
        <w:rPr>
          <w:szCs w:val="22"/>
          <w:lang w:val="lt-LT"/>
        </w:rPr>
        <w:t>turite periodiškai (pvz., kas 4 </w:t>
      </w:r>
      <w:r w:rsidRPr="0007795E">
        <w:rPr>
          <w:szCs w:val="22"/>
          <w:lang w:val="lt-LT"/>
        </w:rPr>
        <w:t xml:space="preserve">savaites) lankytis ligoninėje arba klinikoje, kur sveikatos </w:t>
      </w:r>
      <w:r>
        <w:rPr>
          <w:szCs w:val="22"/>
          <w:lang w:val="lt-LT"/>
        </w:rPr>
        <w:t>priežiūros specialistai turi pra</w:t>
      </w:r>
      <w:r w:rsidRPr="0007795E">
        <w:rPr>
          <w:szCs w:val="22"/>
          <w:lang w:val="lt-LT"/>
        </w:rPr>
        <w:t>s</w:t>
      </w:r>
      <w:r>
        <w:rPr>
          <w:szCs w:val="22"/>
          <w:lang w:val="lt-LT"/>
        </w:rPr>
        <w:t>kiesti treprostinilio tirpalą 0,9 </w:t>
      </w:r>
      <w:r w:rsidRPr="0007795E">
        <w:rPr>
          <w:szCs w:val="22"/>
          <w:lang w:val="lt-LT"/>
        </w:rPr>
        <w:t>% natrio chlorido injekciniu tirpalu ir papildyti vidinį rezervuarą.</w:t>
      </w:r>
    </w:p>
    <w:p w14:paraId="5D65C16A" w14:textId="77777777" w:rsidR="00DB63DA" w:rsidRDefault="00DB63DA" w:rsidP="00DB63DA">
      <w:pPr>
        <w:spacing w:after="240" w:line="240" w:lineRule="auto"/>
        <w:jc w:val="both"/>
        <w:rPr>
          <w:szCs w:val="22"/>
          <w:u w:val="single" w:color="000000"/>
          <w:lang w:val="lt-LT"/>
        </w:rPr>
      </w:pPr>
    </w:p>
    <w:p w14:paraId="23B9E989" w14:textId="77777777" w:rsidR="00DB63DA" w:rsidRPr="00460EA1" w:rsidRDefault="00DB63DA" w:rsidP="00DB63DA">
      <w:pPr>
        <w:spacing w:after="240" w:line="240" w:lineRule="auto"/>
        <w:jc w:val="both"/>
        <w:rPr>
          <w:szCs w:val="22"/>
          <w:u w:val="single" w:color="000000"/>
          <w:lang w:val="lt-LT"/>
        </w:rPr>
      </w:pPr>
      <w:r w:rsidRPr="00460EA1">
        <w:rPr>
          <w:szCs w:val="22"/>
          <w:u w:val="single" w:color="000000"/>
          <w:lang w:val="lt-LT"/>
        </w:rPr>
        <w:t>Suaugusieji pacientai</w:t>
      </w:r>
    </w:p>
    <w:p w14:paraId="2E40E112" w14:textId="77777777" w:rsidR="00DB63DA" w:rsidRPr="00460EA1" w:rsidRDefault="00DB63DA" w:rsidP="00DB63DA">
      <w:pPr>
        <w:spacing w:after="240"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Tresuvi tiekiamas 1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mg/ml, 2,5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mg/ml, 5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mg/ml arba 10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mg/ml infuzinių tirpalų forma. Gydytojas nustatys infuzijos greitį ir kokia dozė tinkama Jūsų būklei.</w:t>
      </w:r>
    </w:p>
    <w:p w14:paraId="0A074124" w14:textId="77777777" w:rsidR="00DB63DA" w:rsidRPr="00460EA1" w:rsidRDefault="00DB63DA" w:rsidP="00DB63DA">
      <w:pPr>
        <w:spacing w:after="240" w:line="240" w:lineRule="auto"/>
        <w:jc w:val="both"/>
        <w:rPr>
          <w:szCs w:val="22"/>
          <w:u w:val="single" w:color="000000"/>
          <w:lang w:val="lt-LT"/>
        </w:rPr>
      </w:pPr>
      <w:r w:rsidRPr="00460EA1">
        <w:rPr>
          <w:szCs w:val="22"/>
          <w:u w:val="single" w:color="000000"/>
          <w:lang w:val="lt-LT"/>
        </w:rPr>
        <w:t>Viršsvorį turintys pacientai</w:t>
      </w:r>
    </w:p>
    <w:p w14:paraId="535AAE23" w14:textId="77777777" w:rsidR="00DB63DA" w:rsidRPr="00460EA1" w:rsidRDefault="00DB63DA" w:rsidP="00DB63DA">
      <w:pPr>
        <w:spacing w:after="240"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Jeigu turite viršsvorio (kūno masė 30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% arba daugiau viršija idealią), gydytojas nustatys pradinę ir tolesnes dozes atsižvelgdamas į idealią kūno masę. Taip pat žr. 2 skyrių „Įspėjimai ir atsargumo priemonės“.</w:t>
      </w:r>
    </w:p>
    <w:p w14:paraId="58D7470F" w14:textId="77777777" w:rsidR="00DB63DA" w:rsidRPr="00460EA1" w:rsidRDefault="00DB63DA" w:rsidP="00DB63DA">
      <w:pPr>
        <w:spacing w:after="240" w:line="240" w:lineRule="auto"/>
        <w:jc w:val="both"/>
        <w:rPr>
          <w:szCs w:val="22"/>
          <w:u w:val="single" w:color="000000"/>
          <w:lang w:val="lt-LT"/>
        </w:rPr>
      </w:pPr>
      <w:r w:rsidRPr="00460EA1">
        <w:rPr>
          <w:szCs w:val="22"/>
          <w:u w:val="single" w:color="000000"/>
          <w:lang w:val="lt-LT"/>
        </w:rPr>
        <w:t>Senyvi pacientai</w:t>
      </w:r>
    </w:p>
    <w:p w14:paraId="55CDFC30" w14:textId="77777777" w:rsidR="00DB63DA" w:rsidRPr="00460EA1" w:rsidRDefault="00DB63DA" w:rsidP="00DB63DA">
      <w:pPr>
        <w:spacing w:after="240"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Gydytojas nustatys infuzijos greitį ir kokia dozė tinkama Jūsų būklei.</w:t>
      </w:r>
    </w:p>
    <w:p w14:paraId="5A50B34C" w14:textId="77777777" w:rsidR="00DB63DA" w:rsidRPr="00460EA1" w:rsidRDefault="00DB63DA" w:rsidP="00DB63DA">
      <w:pPr>
        <w:spacing w:after="240" w:line="240" w:lineRule="auto"/>
        <w:jc w:val="both"/>
        <w:rPr>
          <w:b/>
          <w:szCs w:val="22"/>
          <w:lang w:val="lt-LT"/>
        </w:rPr>
      </w:pPr>
      <w:r w:rsidRPr="00460EA1">
        <w:rPr>
          <w:b/>
          <w:szCs w:val="22"/>
          <w:lang w:val="lt-LT"/>
        </w:rPr>
        <w:t>Vartojimas vaikams ir paaugliams</w:t>
      </w:r>
    </w:p>
    <w:p w14:paraId="64FB6018" w14:textId="77777777" w:rsidR="00DB63DA" w:rsidRPr="00460EA1" w:rsidRDefault="00DB63DA" w:rsidP="00DB63DA">
      <w:pPr>
        <w:spacing w:after="240"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Duomenų apie vaisto skyrimą vaikams ir paaugliams nepakanka.</w:t>
      </w:r>
    </w:p>
    <w:p w14:paraId="1AA271BB" w14:textId="77777777" w:rsidR="00DB63DA" w:rsidRPr="00460EA1" w:rsidRDefault="00DB63DA" w:rsidP="00DB63DA">
      <w:pPr>
        <w:spacing w:after="240" w:line="240" w:lineRule="auto"/>
        <w:jc w:val="both"/>
        <w:rPr>
          <w:szCs w:val="22"/>
          <w:u w:val="single" w:color="000000"/>
          <w:lang w:val="lt-LT"/>
        </w:rPr>
      </w:pPr>
      <w:r w:rsidRPr="00460EA1">
        <w:rPr>
          <w:szCs w:val="22"/>
          <w:u w:val="single" w:color="000000"/>
          <w:lang w:val="lt-LT"/>
        </w:rPr>
        <w:t>Dozės koregavimas</w:t>
      </w:r>
    </w:p>
    <w:p w14:paraId="64F1D3D2" w14:textId="77777777" w:rsidR="00DB63DA" w:rsidRPr="00460EA1" w:rsidRDefault="00DB63DA" w:rsidP="00DB63DA">
      <w:pPr>
        <w:pStyle w:val="Text"/>
        <w:spacing w:before="0" w:after="240"/>
        <w:rPr>
          <w:sz w:val="22"/>
          <w:szCs w:val="22"/>
        </w:rPr>
      </w:pPr>
      <w:r w:rsidRPr="00460EA1">
        <w:rPr>
          <w:sz w:val="22"/>
          <w:szCs w:val="22"/>
        </w:rPr>
        <w:t xml:space="preserve">Infuzijos greitį sumažinti arba padidinti pagal individualias savybes galima </w:t>
      </w:r>
      <w:r w:rsidRPr="00460EA1">
        <w:rPr>
          <w:b/>
          <w:bCs/>
          <w:sz w:val="22"/>
          <w:szCs w:val="22"/>
        </w:rPr>
        <w:t>tik prižiūrint medikams.</w:t>
      </w:r>
    </w:p>
    <w:p w14:paraId="2C5804AB" w14:textId="77777777" w:rsidR="00DB63DA" w:rsidRPr="00460EA1" w:rsidRDefault="00DB63DA" w:rsidP="00DB63DA">
      <w:pPr>
        <w:pStyle w:val="Text"/>
        <w:spacing w:before="0" w:after="240"/>
        <w:rPr>
          <w:sz w:val="22"/>
          <w:szCs w:val="22"/>
        </w:rPr>
      </w:pPr>
      <w:r w:rsidRPr="00460EA1">
        <w:rPr>
          <w:sz w:val="22"/>
          <w:szCs w:val="22"/>
        </w:rPr>
        <w:t xml:space="preserve">Infuzijos greitis reguliuojamas siekiant nustatyti veiksmingą palaikomąjį greitį, kad gaunamas vaisto kiekis pagerintų </w:t>
      </w:r>
      <w:r>
        <w:rPr>
          <w:sz w:val="22"/>
          <w:szCs w:val="22"/>
        </w:rPr>
        <w:t>PH</w:t>
      </w:r>
      <w:r w:rsidRPr="00460EA1">
        <w:rPr>
          <w:sz w:val="22"/>
          <w:szCs w:val="22"/>
        </w:rPr>
        <w:t xml:space="preserve"> simptomus bei sukeltų kuo mažesnį šalutinį poveikį.</w:t>
      </w:r>
    </w:p>
    <w:p w14:paraId="47B7E4BE" w14:textId="77777777" w:rsidR="00DB63DA" w:rsidRPr="00460EA1" w:rsidRDefault="00DB63DA" w:rsidP="00DB63DA">
      <w:pPr>
        <w:spacing w:after="240"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Jeigu Jūsų simptomai pablogėja arba jeigu Jums reikia visiško poilsio, arba turite visą laiką praleisti lovoje arba kėdėje, arba jeigu bet kokia fizinė veikla sukelia diskomfortą, o simptomai pasireiškia net poilsio metu, nepasitarę su gydytoju dozės nedidinkite. Gali būti, kad šis vaistas tapo neveiksmingu Jūsų ligai gydyti ir Jums reikia kitokio gydymo.</w:t>
      </w:r>
    </w:p>
    <w:p w14:paraId="74CF37F1" w14:textId="77777777" w:rsidR="00DB63DA" w:rsidRPr="00460EA1" w:rsidRDefault="00DB63DA" w:rsidP="00DB63DA">
      <w:pPr>
        <w:keepNext/>
        <w:keepLines/>
        <w:spacing w:after="240"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lastRenderedPageBreak/>
        <w:t>Kaip per gydymo į veną leidžiamu Tresuvi laikotarpį išvengti kraujotakos infekcijų?</w:t>
      </w:r>
    </w:p>
    <w:p w14:paraId="4CA22078" w14:textId="77777777" w:rsidR="00DB63DA" w:rsidRPr="00460EA1" w:rsidRDefault="00DB63DA" w:rsidP="00DB63DA">
      <w:pPr>
        <w:keepNext/>
        <w:keepLines/>
        <w:spacing w:after="240"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Panašiai, kaip ir visų ilgalaikio į veną leidžiamų vaistų vartojimo atveju, egzistuoja tam tikra kraujotakos infekcijos pasireiškimo rizika. Gydytojas išmokys, kaip galima jos išvengti.</w:t>
      </w:r>
    </w:p>
    <w:p w14:paraId="02C4889E" w14:textId="77777777" w:rsidR="00DB63DA" w:rsidRPr="00460EA1" w:rsidRDefault="00DB63DA" w:rsidP="00DB63DA">
      <w:pPr>
        <w:spacing w:after="240"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Ką daryti pavartojus per didelę Tresuvi dozę</w:t>
      </w:r>
    </w:p>
    <w:p w14:paraId="48B9D3E3" w14:textId="77777777" w:rsidR="00DB63DA" w:rsidRPr="00460EA1" w:rsidRDefault="00DB63DA" w:rsidP="00DB63DA">
      <w:pPr>
        <w:keepLines/>
        <w:spacing w:after="240" w:line="240" w:lineRule="auto"/>
        <w:ind w:right="-23"/>
        <w:rPr>
          <w:szCs w:val="22"/>
          <w:lang w:val="lt-LT"/>
        </w:rPr>
      </w:pPr>
      <w:r w:rsidRPr="00460EA1">
        <w:rPr>
          <w:szCs w:val="22"/>
          <w:lang w:val="lt-LT"/>
        </w:rPr>
        <w:t xml:space="preserve">Netyčia pavartojus per didelę šio vaisto dozę, Jus gali pykinti, galite vemti arba viduriuoti, gali sumažėti kraujospūdis (pasireiškia svaigulys, </w:t>
      </w:r>
      <w:r>
        <w:rPr>
          <w:szCs w:val="22"/>
          <w:lang w:val="lt-LT"/>
        </w:rPr>
        <w:t>ap</w:t>
      </w:r>
      <w:r w:rsidRPr="00460EA1">
        <w:rPr>
          <w:szCs w:val="22"/>
          <w:lang w:val="lt-LT"/>
        </w:rPr>
        <w:t xml:space="preserve">svaigimas arba </w:t>
      </w:r>
      <w:r>
        <w:rPr>
          <w:szCs w:val="22"/>
          <w:lang w:val="lt-LT"/>
        </w:rPr>
        <w:t>ap</w:t>
      </w:r>
      <w:r w:rsidRPr="00460EA1">
        <w:rPr>
          <w:szCs w:val="22"/>
          <w:lang w:val="lt-LT"/>
        </w:rPr>
        <w:t>alpimas), rausti oda ir (arba) skaudėti galvą.</w:t>
      </w:r>
    </w:p>
    <w:p w14:paraId="1C02980A" w14:textId="77777777" w:rsidR="00DB63DA" w:rsidRPr="00460EA1" w:rsidRDefault="00DB63DA" w:rsidP="00DB63DA">
      <w:pPr>
        <w:spacing w:after="240" w:line="240" w:lineRule="auto"/>
        <w:ind w:right="-23"/>
        <w:rPr>
          <w:szCs w:val="22"/>
          <w:lang w:val="lt-LT"/>
        </w:rPr>
      </w:pPr>
      <w:r w:rsidRPr="00460EA1">
        <w:rPr>
          <w:szCs w:val="22"/>
          <w:lang w:val="lt-LT"/>
        </w:rPr>
        <w:t>Jeigu šie simptomai labai pasunkėja, turite nedelsdami kreiptis į gydytoją arba ligoninę. Gydytojas gali sumažinti dozę arba nutraukti infuziją, kol išnyks simptomai. Po to vėl reikės pradėti vartoti gydytojo nurodytą Tresuvi infuzinio tirpalo dozę.</w:t>
      </w:r>
    </w:p>
    <w:p w14:paraId="2A8F89AE" w14:textId="77777777" w:rsidR="00DB63DA" w:rsidRPr="00460EA1" w:rsidRDefault="00DB63DA" w:rsidP="00DB63DA">
      <w:pPr>
        <w:spacing w:after="240"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Nustojus vartoti Tresuvi</w:t>
      </w:r>
    </w:p>
    <w:p w14:paraId="5FA1AE14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Tresuvi visada vartokite tiksliai taip, kaip nurodė gydytojas arba ligoninės specialistas. Nenustokite vartoti Tresuvi, kol nenurodys gydytojas.</w:t>
      </w:r>
    </w:p>
    <w:p w14:paraId="58A0153F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Staigiai nutraukus vartojimą arba stipriai sumažinus treprostinilio dozę gali vėl pasireikšti plautinė hipertenzija ir Jūsų būklė gali staigiai ir labai pablogėti.</w:t>
      </w:r>
    </w:p>
    <w:p w14:paraId="105C05E1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Jeigu kiltų daugiau klausimų dėl šio vaisto vartojimo, kreipkitės į gydytoją.</w:t>
      </w:r>
    </w:p>
    <w:p w14:paraId="355A431C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</w:p>
    <w:p w14:paraId="62CD4FC1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</w:p>
    <w:p w14:paraId="79797CFF" w14:textId="77777777" w:rsidR="00DB63DA" w:rsidRPr="00460EA1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4.</w:t>
      </w:r>
      <w:r w:rsidRPr="00460EA1">
        <w:rPr>
          <w:b/>
          <w:bCs/>
          <w:szCs w:val="22"/>
          <w:lang w:val="lt-LT"/>
        </w:rPr>
        <w:tab/>
        <w:t>Galimas šalutinis poveikis</w:t>
      </w:r>
    </w:p>
    <w:p w14:paraId="44BD3354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</w:p>
    <w:p w14:paraId="2966FE8D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Šis vaistas, kaip ir visi kiti, gali sukelti šalutinį poveikį, nors jis pasireiškia ne visiems žmonėms.</w:t>
      </w:r>
    </w:p>
    <w:p w14:paraId="6F402350" w14:textId="77777777" w:rsidR="00DB63DA" w:rsidRPr="00460EA1" w:rsidRDefault="00DB63DA" w:rsidP="00DB63DA">
      <w:pPr>
        <w:spacing w:line="240" w:lineRule="auto"/>
        <w:rPr>
          <w:szCs w:val="22"/>
          <w:u w:val="single" w:color="000000"/>
          <w:lang w:val="lt-LT"/>
        </w:rPr>
      </w:pPr>
    </w:p>
    <w:p w14:paraId="6C557CC5" w14:textId="77777777" w:rsidR="00660A02" w:rsidRPr="00902FC4" w:rsidRDefault="00DB63DA" w:rsidP="00902FC4">
      <w:pPr>
        <w:pStyle w:val="Sraopastraipa"/>
        <w:spacing w:line="240" w:lineRule="auto"/>
        <w:ind w:left="0"/>
        <w:rPr>
          <w:rFonts w:ascii="Times New Roman" w:hAnsi="Times New Roman" w:cs="Times New Roman"/>
        </w:rPr>
      </w:pPr>
      <w:r w:rsidRPr="00902FC4">
        <w:rPr>
          <w:rFonts w:ascii="Times New Roman" w:hAnsi="Times New Roman" w:cs="Times New Roman"/>
          <w:b/>
          <w:bCs/>
          <w:noProof/>
        </w:rPr>
        <w:t>Labai dažni šalutinio poveikio reiškiniai (gali pasireikšti ne rečiau kaip 1 iš 10 asmenų):</w:t>
      </w:r>
    </w:p>
    <w:p w14:paraId="0A97A7D5" w14:textId="51DB7CF4" w:rsidR="00DB63DA" w:rsidRPr="00246B55" w:rsidRDefault="00DB63DA" w:rsidP="00DB63DA">
      <w:pPr>
        <w:pStyle w:val="Sraopastraipa"/>
        <w:numPr>
          <w:ilvl w:val="0"/>
          <w:numId w:val="36"/>
        </w:numPr>
        <w:spacing w:line="240" w:lineRule="auto"/>
        <w:ind w:left="567" w:hanging="567"/>
      </w:pPr>
      <w:r w:rsidRPr="00246B55">
        <w:rPr>
          <w:rFonts w:ascii="Times New Roman" w:hAnsi="Times New Roman" w:cs="Times New Roman"/>
        </w:rPr>
        <w:t>kraujagyslių išsiplėtimas su odos paraudimu</w:t>
      </w:r>
    </w:p>
    <w:p w14:paraId="770E3BEA" w14:textId="77777777" w:rsidR="00DB63DA" w:rsidRPr="00460EA1" w:rsidRDefault="00DB63DA" w:rsidP="00DB63DA">
      <w:pPr>
        <w:pStyle w:val="Sraopastraipa"/>
        <w:widowControl w:val="0"/>
        <w:numPr>
          <w:ilvl w:val="0"/>
          <w:numId w:val="36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skausmas arba padidėjęs jautrumas infuzijos vietoje</w:t>
      </w:r>
    </w:p>
    <w:p w14:paraId="781D8048" w14:textId="77777777" w:rsidR="00DB63DA" w:rsidRPr="00460EA1" w:rsidRDefault="00DB63DA" w:rsidP="00DB63DA">
      <w:pPr>
        <w:pStyle w:val="Sraopastraipa"/>
        <w:widowControl w:val="0"/>
        <w:numPr>
          <w:ilvl w:val="0"/>
          <w:numId w:val="36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odos spalvos pasikeitimas arba kraujosruvos aplink infuzijos vietą</w:t>
      </w:r>
    </w:p>
    <w:p w14:paraId="1ECF4929" w14:textId="77777777" w:rsidR="00DB63DA" w:rsidRPr="00460EA1" w:rsidRDefault="00DB63DA" w:rsidP="00DB63DA">
      <w:pPr>
        <w:pStyle w:val="Sraopastraipa"/>
        <w:widowControl w:val="0"/>
        <w:numPr>
          <w:ilvl w:val="0"/>
          <w:numId w:val="36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galvos skausmas</w:t>
      </w:r>
    </w:p>
    <w:p w14:paraId="11367F3E" w14:textId="77777777" w:rsidR="00DB63DA" w:rsidRPr="00460EA1" w:rsidRDefault="00DB63DA" w:rsidP="00DB63DA">
      <w:pPr>
        <w:pStyle w:val="Sraopastraipa"/>
        <w:widowControl w:val="0"/>
        <w:numPr>
          <w:ilvl w:val="0"/>
          <w:numId w:val="36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odos </w:t>
      </w:r>
      <w:r>
        <w:rPr>
          <w:rFonts w:ascii="Times New Roman" w:hAnsi="Times New Roman" w:cs="Times New Roman"/>
        </w:rPr>
        <w:t>iš</w:t>
      </w:r>
      <w:r w:rsidRPr="00460EA1">
        <w:rPr>
          <w:rFonts w:ascii="Times New Roman" w:hAnsi="Times New Roman" w:cs="Times New Roman"/>
        </w:rPr>
        <w:t>bėrimas</w:t>
      </w:r>
    </w:p>
    <w:p w14:paraId="72BC1CBA" w14:textId="77777777" w:rsidR="00DB63DA" w:rsidRPr="00460EA1" w:rsidRDefault="00DB63DA" w:rsidP="00DB63DA">
      <w:pPr>
        <w:pStyle w:val="Sraopastraipa"/>
        <w:widowControl w:val="0"/>
        <w:numPr>
          <w:ilvl w:val="0"/>
          <w:numId w:val="36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pykinimas</w:t>
      </w:r>
    </w:p>
    <w:p w14:paraId="35A6F60B" w14:textId="77777777" w:rsidR="00DB63DA" w:rsidRPr="00460EA1" w:rsidRDefault="00DB63DA" w:rsidP="00DB63DA">
      <w:pPr>
        <w:pStyle w:val="Sraopastraipa"/>
        <w:widowControl w:val="0"/>
        <w:numPr>
          <w:ilvl w:val="0"/>
          <w:numId w:val="36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viduriavimas</w:t>
      </w:r>
    </w:p>
    <w:p w14:paraId="6139E22E" w14:textId="77777777" w:rsidR="00DB63DA" w:rsidRPr="00460EA1" w:rsidRDefault="00DB63DA" w:rsidP="00DB63DA">
      <w:pPr>
        <w:pStyle w:val="Sraopastraipa"/>
        <w:widowControl w:val="0"/>
        <w:numPr>
          <w:ilvl w:val="0"/>
          <w:numId w:val="36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žandikaulio skausmas</w:t>
      </w:r>
    </w:p>
    <w:p w14:paraId="04A6E4EB" w14:textId="77777777" w:rsidR="00DB63DA" w:rsidRPr="00460EA1" w:rsidRDefault="00DB63DA" w:rsidP="00DB63DA">
      <w:pPr>
        <w:spacing w:line="240" w:lineRule="auto"/>
        <w:rPr>
          <w:szCs w:val="22"/>
          <w:u w:val="single" w:color="000000"/>
          <w:lang w:val="lt-LT"/>
        </w:rPr>
      </w:pPr>
      <w:r w:rsidRPr="00AE5674">
        <w:rPr>
          <w:b/>
          <w:bCs/>
          <w:noProof/>
          <w:szCs w:val="22"/>
          <w:lang w:val="lt-LT"/>
        </w:rPr>
        <w:t>Dažni šalutinio poveikio reiškiniai (gali pasireikšti rečiau kaip 1 iš 10 asmenų):</w:t>
      </w:r>
    </w:p>
    <w:p w14:paraId="11A8B58F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svaigulys</w:t>
      </w:r>
    </w:p>
    <w:p w14:paraId="1049EC8B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vėmimas</w:t>
      </w:r>
    </w:p>
    <w:p w14:paraId="7F044FCF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sumažėjusio kraujospūdžio sukeltas </w:t>
      </w:r>
      <w:r>
        <w:rPr>
          <w:rFonts w:ascii="Times New Roman" w:hAnsi="Times New Roman" w:cs="Times New Roman"/>
        </w:rPr>
        <w:t>ap</w:t>
      </w:r>
      <w:r w:rsidRPr="00460EA1">
        <w:rPr>
          <w:rFonts w:ascii="Times New Roman" w:hAnsi="Times New Roman" w:cs="Times New Roman"/>
        </w:rPr>
        <w:t>svaigimas ar a</w:t>
      </w:r>
      <w:r>
        <w:rPr>
          <w:rFonts w:ascii="Times New Roman" w:hAnsi="Times New Roman" w:cs="Times New Roman"/>
        </w:rPr>
        <w:t>pa</w:t>
      </w:r>
      <w:r w:rsidRPr="00460EA1">
        <w:rPr>
          <w:rFonts w:ascii="Times New Roman" w:hAnsi="Times New Roman" w:cs="Times New Roman"/>
        </w:rPr>
        <w:t>lpimas</w:t>
      </w:r>
    </w:p>
    <w:p w14:paraId="6376A4B2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odos niežėjimas arba paraudimas</w:t>
      </w:r>
    </w:p>
    <w:p w14:paraId="59991B1A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pėdų, kulkšnių, kojų tinimas arba skysčių susilaikymas</w:t>
      </w:r>
    </w:p>
    <w:p w14:paraId="61B19780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kraujavimo epizodai, pvz., kraujavimas iš nosies, atsikosėjimas krauju, kraujas šlapime, dantenų kraujavimas, kraujas išmatose</w:t>
      </w:r>
    </w:p>
    <w:p w14:paraId="750DE848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sąnarių skausmas</w:t>
      </w:r>
    </w:p>
    <w:p w14:paraId="319509BE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raumenų skausmas</w:t>
      </w:r>
    </w:p>
    <w:p w14:paraId="3DA393F7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kojų ir (arba) rankų skausmas</w:t>
      </w:r>
    </w:p>
    <w:p w14:paraId="477051AF" w14:textId="77777777" w:rsidR="00DB63DA" w:rsidRPr="00460EA1" w:rsidRDefault="00DB63DA" w:rsidP="00902FC4">
      <w:pPr>
        <w:spacing w:line="240" w:lineRule="auto"/>
        <w:ind w:right="-20"/>
        <w:rPr>
          <w:szCs w:val="22"/>
          <w:u w:val="single" w:color="000000"/>
          <w:lang w:val="lt-LT"/>
        </w:rPr>
      </w:pPr>
      <w:r w:rsidRPr="00AE5674">
        <w:rPr>
          <w:b/>
          <w:bCs/>
          <w:noProof/>
          <w:szCs w:val="22"/>
          <w:lang w:val="lt-LT"/>
        </w:rPr>
        <w:t>Šalutinio poveikio reiškiniai, kurių dažnis nežinomas (negali būti apskaičiuotas pagal turimus duomenis):</w:t>
      </w:r>
    </w:p>
    <w:p w14:paraId="3AFA7014" w14:textId="77777777" w:rsidR="00DB63DA" w:rsidRPr="00460EA1" w:rsidRDefault="00DB63DA" w:rsidP="00902FC4">
      <w:pPr>
        <w:pStyle w:val="Sraopastraipa"/>
        <w:widowControl w:val="0"/>
        <w:numPr>
          <w:ilvl w:val="0"/>
          <w:numId w:val="37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infekcija infuzijos vietoje</w:t>
      </w:r>
    </w:p>
    <w:p w14:paraId="34AA9060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abscesas infuzijos vietoje</w:t>
      </w:r>
    </w:p>
    <w:p w14:paraId="0E7175F0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už krešėjimą atsakingų ląstelių (trombocitų) kiekio sumažėjimas kraujyje (trombocitopenija)</w:t>
      </w:r>
    </w:p>
    <w:p w14:paraId="31C64178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kraujavimas infuzijos vietoje</w:t>
      </w:r>
    </w:p>
    <w:p w14:paraId="1DCA64CC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lastRenderedPageBreak/>
        <w:t>poodinių audinių infekcija (celiulitas)</w:t>
      </w:r>
    </w:p>
    <w:p w14:paraId="7889B588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kaulų skausmas</w:t>
      </w:r>
    </w:p>
    <w:p w14:paraId="560610ED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 xml:space="preserve">odos </w:t>
      </w:r>
      <w:r>
        <w:rPr>
          <w:rFonts w:ascii="Times New Roman" w:hAnsi="Times New Roman" w:cs="Times New Roman"/>
        </w:rPr>
        <w:t>iš</w:t>
      </w:r>
      <w:r w:rsidRPr="00460EA1">
        <w:rPr>
          <w:rFonts w:ascii="Times New Roman" w:hAnsi="Times New Roman" w:cs="Times New Roman"/>
        </w:rPr>
        <w:t>bėrimas su spalvos pasikeitimu ar paviršiaus nelygumais</w:t>
      </w:r>
    </w:p>
    <w:p w14:paraId="41C42AF1" w14:textId="77777777" w:rsidR="00DB63DA" w:rsidRPr="0007795E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hAnsi="Times New Roman" w:cs="Times New Roman"/>
        </w:rPr>
      </w:pPr>
      <w:r w:rsidRPr="0007795E">
        <w:rPr>
          <w:rFonts w:ascii="Times New Roman" w:hAnsi="Times New Roman" w:cs="Times New Roman"/>
        </w:rPr>
        <w:t xml:space="preserve">širdies nepakankamumas, kai širdis per tam tikrą laiką </w:t>
      </w:r>
      <w:r>
        <w:rPr>
          <w:rFonts w:ascii="Times New Roman" w:hAnsi="Times New Roman" w:cs="Times New Roman"/>
        </w:rPr>
        <w:t>išstumia</w:t>
      </w:r>
      <w:r w:rsidRPr="0007795E">
        <w:rPr>
          <w:rFonts w:ascii="Times New Roman" w:hAnsi="Times New Roman" w:cs="Times New Roman"/>
        </w:rPr>
        <w:t xml:space="preserve"> didelį kraujo kiekį, dėl kurio </w:t>
      </w:r>
      <w:r>
        <w:rPr>
          <w:rFonts w:ascii="Times New Roman" w:hAnsi="Times New Roman" w:cs="Times New Roman"/>
        </w:rPr>
        <w:t>pasireiškia</w:t>
      </w:r>
      <w:r w:rsidRPr="0007795E">
        <w:rPr>
          <w:rFonts w:ascii="Times New Roman" w:hAnsi="Times New Roman" w:cs="Times New Roman"/>
        </w:rPr>
        <w:t xml:space="preserve"> dusulys, nuovargis, kojų ir pilvo patinimas bei nuolatinis kosulys (</w:t>
      </w:r>
      <w:r>
        <w:rPr>
          <w:rFonts w:ascii="Times New Roman" w:hAnsi="Times New Roman" w:cs="Times New Roman"/>
        </w:rPr>
        <w:t>d</w:t>
      </w:r>
      <w:r w:rsidRPr="00BD4D19">
        <w:rPr>
          <w:rFonts w:ascii="Times New Roman" w:hAnsi="Times New Roman" w:cs="Times New Roman"/>
        </w:rPr>
        <w:t>idelio minutinio tūrio širdies nepakankamumas</w:t>
      </w:r>
      <w:r w:rsidRPr="0007795E">
        <w:rPr>
          <w:rFonts w:ascii="Times New Roman" w:hAnsi="Times New Roman" w:cs="Times New Roman"/>
        </w:rPr>
        <w:t>)</w:t>
      </w:r>
    </w:p>
    <w:p w14:paraId="1DB02709" w14:textId="77777777" w:rsidR="00DB63DA" w:rsidRPr="00460EA1" w:rsidRDefault="00DB63DA" w:rsidP="00DB63DA">
      <w:pPr>
        <w:spacing w:after="240" w:line="240" w:lineRule="auto"/>
        <w:ind w:right="-20"/>
        <w:rPr>
          <w:szCs w:val="22"/>
          <w:u w:val="single" w:color="000000"/>
          <w:lang w:val="lt-LT"/>
        </w:rPr>
      </w:pPr>
      <w:r w:rsidRPr="00AE5674">
        <w:rPr>
          <w:b/>
          <w:bCs/>
          <w:noProof/>
          <w:szCs w:val="22"/>
          <w:lang w:val="lt-LT"/>
        </w:rPr>
        <w:t>Šalutinio poveikio reiškiniai, kurių dažnis nežinomas (negali būti apskaičiuotas pagal turimus duomenis):</w:t>
      </w:r>
    </w:p>
    <w:p w14:paraId="09D642B0" w14:textId="0D8BCFEC" w:rsidR="00DB63DA" w:rsidRPr="00460EA1" w:rsidRDefault="00DB63DA" w:rsidP="00DB63DA">
      <w:pPr>
        <w:spacing w:after="240" w:line="240" w:lineRule="auto"/>
        <w:ind w:right="-20"/>
        <w:rPr>
          <w:szCs w:val="22"/>
          <w:u w:val="single" w:color="000000"/>
          <w:lang w:val="lt-LT"/>
        </w:rPr>
      </w:pPr>
      <w:r w:rsidRPr="00460EA1">
        <w:rPr>
          <w:szCs w:val="22"/>
          <w:u w:val="single" w:color="000000"/>
          <w:lang w:val="lt-LT"/>
        </w:rPr>
        <w:t>Su į veną vartojamu vaistu susijęs šalutini</w:t>
      </w:r>
      <w:r w:rsidR="00660A02">
        <w:rPr>
          <w:szCs w:val="22"/>
          <w:u w:val="single" w:color="000000"/>
          <w:lang w:val="lt-LT"/>
        </w:rPr>
        <w:t>s</w:t>
      </w:r>
      <w:r w:rsidRPr="00460EA1">
        <w:rPr>
          <w:szCs w:val="22"/>
          <w:u w:val="single" w:color="000000"/>
          <w:lang w:val="lt-LT"/>
        </w:rPr>
        <w:t xml:space="preserve"> poveikis</w:t>
      </w:r>
    </w:p>
    <w:p w14:paraId="7BC9192C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venos uždegimas (tromboflebitas)</w:t>
      </w:r>
    </w:p>
    <w:p w14:paraId="6CD7B8E0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kraujo srauto bakterinė infekcija (bakteriemija)</w:t>
      </w:r>
      <w:r w:rsidRPr="00460EA1">
        <w:rPr>
          <w:rFonts w:ascii="Times New Roman" w:hAnsi="Times New Roman" w:cs="Times New Roman"/>
          <w:color w:val="000000"/>
        </w:rPr>
        <w:t>*</w:t>
      </w:r>
      <w:r w:rsidRPr="00460EA1">
        <w:rPr>
          <w:rFonts w:ascii="Times New Roman" w:hAnsi="Times New Roman" w:cs="Times New Roman"/>
        </w:rPr>
        <w:t xml:space="preserve"> (žr. 3 skyrių)</w:t>
      </w:r>
    </w:p>
    <w:p w14:paraId="2ADC4803" w14:textId="77777777" w:rsidR="00DB63DA" w:rsidRPr="00460EA1" w:rsidRDefault="00DB63DA" w:rsidP="00DB63DA">
      <w:pPr>
        <w:pStyle w:val="Sraopastraipa"/>
        <w:widowControl w:val="0"/>
        <w:numPr>
          <w:ilvl w:val="0"/>
          <w:numId w:val="37"/>
        </w:numPr>
        <w:spacing w:after="24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460EA1">
        <w:rPr>
          <w:rFonts w:ascii="Times New Roman" w:hAnsi="Times New Roman" w:cs="Times New Roman"/>
        </w:rPr>
        <w:t>septicemija (sunki bakterinė kraujo infekcija)</w:t>
      </w:r>
    </w:p>
    <w:p w14:paraId="5FC35E73" w14:textId="77777777" w:rsidR="00DB63DA" w:rsidRPr="00460EA1" w:rsidRDefault="00DB63DA" w:rsidP="00DB63DA">
      <w:pPr>
        <w:pStyle w:val="Text"/>
        <w:tabs>
          <w:tab w:val="left" w:pos="284"/>
        </w:tabs>
        <w:spacing w:before="0" w:after="240"/>
        <w:rPr>
          <w:color w:val="000000"/>
          <w:sz w:val="22"/>
          <w:szCs w:val="22"/>
        </w:rPr>
      </w:pPr>
      <w:r w:rsidRPr="00460EA1">
        <w:rPr>
          <w:color w:val="000000"/>
          <w:sz w:val="22"/>
          <w:szCs w:val="22"/>
        </w:rPr>
        <w:t>*</w:t>
      </w:r>
      <w:r w:rsidRPr="00460EA1">
        <w:rPr>
          <w:color w:val="000000"/>
          <w:sz w:val="22"/>
          <w:szCs w:val="22"/>
        </w:rPr>
        <w:tab/>
        <w:t>užregistruota gyvybei grėsmingų ar mirtį sukėlusių kraujo srauto bakterinės infekcijos atvejų</w:t>
      </w:r>
    </w:p>
    <w:p w14:paraId="650B46EE" w14:textId="77777777" w:rsidR="00DB63DA" w:rsidRPr="00460EA1" w:rsidRDefault="00DB63DA" w:rsidP="00DB63DA">
      <w:pPr>
        <w:numPr>
          <w:ilvl w:val="12"/>
          <w:numId w:val="0"/>
        </w:numPr>
        <w:spacing w:line="240" w:lineRule="auto"/>
        <w:rPr>
          <w:b/>
          <w:noProof/>
          <w:szCs w:val="22"/>
          <w:lang w:val="lt-LT"/>
        </w:rPr>
      </w:pPr>
      <w:r w:rsidRPr="00460EA1">
        <w:rPr>
          <w:b/>
          <w:szCs w:val="22"/>
          <w:lang w:val="lt-LT"/>
        </w:rPr>
        <w:t>Pranešimas apie šalutinį poveikį</w:t>
      </w:r>
    </w:p>
    <w:p w14:paraId="7CACFA8A" w14:textId="48F44BE4" w:rsidR="00DB63DA" w:rsidRPr="00BA79AB" w:rsidRDefault="00DB63DA" w:rsidP="00DB63DA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246B55">
        <w:rPr>
          <w:lang w:val="lt-LT"/>
        </w:rPr>
        <w:t>Jeigu pasireiškė šalutinis poveikis, įskaitant šiame lapelyje nenurodytą, pasakykite gydytojui</w:t>
      </w:r>
      <w:r>
        <w:rPr>
          <w:lang w:val="lt-LT"/>
        </w:rPr>
        <w:t>.</w:t>
      </w:r>
      <w:r w:rsidRPr="00246B55">
        <w:rPr>
          <w:lang w:val="lt-LT"/>
        </w:rPr>
        <w:t xml:space="preserve"> </w:t>
      </w:r>
      <w:r w:rsidR="00BA79AB" w:rsidRPr="00B740B1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BA79AB" w:rsidRPr="00B740B1">
        <w:rPr>
          <w:color w:val="0000EE"/>
          <w:szCs w:val="22"/>
          <w:u w:val="single"/>
          <w:lang w:val="lt-LT" w:eastAsia="lt-LT"/>
        </w:rPr>
        <w:t>https://vvkt.lrv.lt/lt/</w:t>
      </w:r>
      <w:r w:rsidR="00BA79AB" w:rsidRPr="00B740B1">
        <w:rPr>
          <w:szCs w:val="22"/>
          <w:lang w:val="lt-LT" w:eastAsia="lt-LT"/>
        </w:rPr>
        <w:t xml:space="preserve"> nurodytais būdais arba paskambinti nemokamu telefonu +</w:t>
      </w:r>
      <w:r w:rsidR="00BA79AB">
        <w:rPr>
          <w:szCs w:val="22"/>
          <w:lang w:val="lt-LT" w:eastAsia="lt-LT"/>
        </w:rPr>
        <w:t>370</w:t>
      </w:r>
      <w:r w:rsidR="00BA79AB" w:rsidRPr="00B740B1">
        <w:rPr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="00BA79AB" w:rsidRPr="00B740B1">
        <w:rPr>
          <w:lang w:val="lt-LT"/>
        </w:rPr>
        <w:t>.</w:t>
      </w:r>
    </w:p>
    <w:p w14:paraId="1314776C" w14:textId="77777777" w:rsidR="00DB63DA" w:rsidRDefault="00DB63DA" w:rsidP="00DB63DA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14:paraId="1336244F" w14:textId="77777777" w:rsidR="00DB63DA" w:rsidRPr="00460EA1" w:rsidRDefault="00DB63DA" w:rsidP="00DB63DA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14:paraId="1F1B9569" w14:textId="77777777" w:rsidR="00DB63DA" w:rsidRPr="00460EA1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5.</w:t>
      </w:r>
      <w:r w:rsidRPr="00460EA1">
        <w:rPr>
          <w:b/>
          <w:bCs/>
          <w:szCs w:val="22"/>
          <w:lang w:val="lt-LT"/>
        </w:rPr>
        <w:tab/>
        <w:t>Kaip laikyti Tresuvi</w:t>
      </w:r>
    </w:p>
    <w:p w14:paraId="003FA528" w14:textId="77777777" w:rsidR="00DB63DA" w:rsidRPr="00460EA1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</w:p>
    <w:p w14:paraId="24AF9200" w14:textId="77777777" w:rsidR="00DB63DA" w:rsidRPr="00097273" w:rsidRDefault="00DB63DA" w:rsidP="00DB63DA">
      <w:pPr>
        <w:tabs>
          <w:tab w:val="left" w:pos="426"/>
        </w:tabs>
        <w:spacing w:line="240" w:lineRule="auto"/>
        <w:rPr>
          <w:lang w:val="lt-LT"/>
        </w:rPr>
      </w:pPr>
      <w:r w:rsidRPr="00097273">
        <w:rPr>
          <w:lang w:val="lt-LT"/>
        </w:rPr>
        <w:t>Šį vaistą laikykite vaikams nepastebimoje ir nepasiekiamoje vietoje.</w:t>
      </w:r>
    </w:p>
    <w:p w14:paraId="7E80D2C1" w14:textId="77777777" w:rsidR="00DB63DA" w:rsidRPr="00671CD4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</w:p>
    <w:p w14:paraId="2F222CA7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671CD4">
        <w:rPr>
          <w:szCs w:val="22"/>
          <w:lang w:val="lt-LT"/>
        </w:rPr>
        <w:t xml:space="preserve">Ant dėžutės ir </w:t>
      </w:r>
      <w:r>
        <w:rPr>
          <w:szCs w:val="22"/>
          <w:lang w:val="lt-LT"/>
        </w:rPr>
        <w:t>flakono</w:t>
      </w:r>
      <w:r w:rsidRPr="00671CD4">
        <w:rPr>
          <w:szCs w:val="22"/>
          <w:lang w:val="lt-LT"/>
        </w:rPr>
        <w:t xml:space="preserve"> po </w:t>
      </w:r>
      <w:r>
        <w:rPr>
          <w:szCs w:val="22"/>
          <w:lang w:val="lt-LT"/>
        </w:rPr>
        <w:t>„Tinka iki“</w:t>
      </w:r>
      <w:r w:rsidRPr="00671CD4">
        <w:rPr>
          <w:szCs w:val="22"/>
          <w:lang w:val="lt-LT"/>
        </w:rPr>
        <w:t xml:space="preserve"> nurodytam tinkamumo laikui pasibaigus, šio vaisto vartoti negalima. Vaistas tinkamas vartoti iki paskutinės nurodyto mėnesio dienos.</w:t>
      </w:r>
    </w:p>
    <w:p w14:paraId="4D17C3EE" w14:textId="77777777" w:rsidR="00DB63DA" w:rsidRPr="00671CD4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23C46352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671CD4">
        <w:rPr>
          <w:szCs w:val="22"/>
          <w:lang w:val="lt-LT"/>
        </w:rPr>
        <w:t xml:space="preserve">Pastebėjus </w:t>
      </w:r>
      <w:r>
        <w:rPr>
          <w:szCs w:val="22"/>
          <w:lang w:val="lt-LT"/>
        </w:rPr>
        <w:t>flakono</w:t>
      </w:r>
      <w:r w:rsidRPr="00671CD4">
        <w:rPr>
          <w:szCs w:val="22"/>
          <w:lang w:val="lt-LT"/>
        </w:rPr>
        <w:t xml:space="preserve"> pažeidimą, spalvos pokytį ar kitų gedimo požymių, šio vaisto vartoti negalima. </w:t>
      </w:r>
      <w:r>
        <w:rPr>
          <w:szCs w:val="22"/>
          <w:lang w:val="lt-LT"/>
        </w:rPr>
        <w:t>Tresuvi</w:t>
      </w:r>
      <w:r w:rsidRPr="00671CD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flakono</w:t>
      </w:r>
      <w:r w:rsidRPr="00671CD4">
        <w:rPr>
          <w:szCs w:val="22"/>
          <w:lang w:val="lt-LT"/>
        </w:rPr>
        <w:t xml:space="preserve"> turinį reikia suvartoti</w:t>
      </w:r>
      <w:r>
        <w:rPr>
          <w:szCs w:val="22"/>
          <w:lang w:val="lt-LT"/>
        </w:rPr>
        <w:t xml:space="preserve"> arba išmesti</w:t>
      </w:r>
      <w:r w:rsidRPr="00671CD4">
        <w:rPr>
          <w:szCs w:val="22"/>
          <w:lang w:val="lt-LT"/>
        </w:rPr>
        <w:t xml:space="preserve"> per</w:t>
      </w:r>
      <w:r>
        <w:rPr>
          <w:szCs w:val="22"/>
          <w:lang w:val="lt-LT"/>
        </w:rPr>
        <w:t> </w:t>
      </w:r>
      <w:r w:rsidRPr="00671CD4">
        <w:rPr>
          <w:szCs w:val="22"/>
          <w:lang w:val="lt-LT"/>
        </w:rPr>
        <w:t xml:space="preserve">30 dienų </w:t>
      </w:r>
      <w:r>
        <w:rPr>
          <w:szCs w:val="22"/>
          <w:lang w:val="lt-LT"/>
        </w:rPr>
        <w:t>po pirmojo atidarymo</w:t>
      </w:r>
      <w:r w:rsidRPr="00671CD4">
        <w:rPr>
          <w:szCs w:val="22"/>
          <w:lang w:val="lt-LT"/>
        </w:rPr>
        <w:t>.</w:t>
      </w:r>
    </w:p>
    <w:p w14:paraId="4022FCCF" w14:textId="77777777" w:rsidR="00DB63DA" w:rsidRPr="00671CD4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194957A2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671CD4">
        <w:rPr>
          <w:szCs w:val="22"/>
          <w:lang w:val="lt-LT"/>
        </w:rPr>
        <w:t xml:space="preserve">Šiam </w:t>
      </w:r>
      <w:r>
        <w:rPr>
          <w:szCs w:val="22"/>
          <w:lang w:val="lt-LT"/>
        </w:rPr>
        <w:t>vaistui</w:t>
      </w:r>
      <w:r w:rsidRPr="00671CD4">
        <w:rPr>
          <w:szCs w:val="22"/>
          <w:lang w:val="lt-LT"/>
        </w:rPr>
        <w:t xml:space="preserve"> specialių laikymo sąlygų nereikia.</w:t>
      </w:r>
    </w:p>
    <w:p w14:paraId="2DB3B1CD" w14:textId="77777777" w:rsidR="00DB63DA" w:rsidRPr="00671CD4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61B8D80B" w14:textId="253CB75F" w:rsidR="00DB63DA" w:rsidRPr="00671CD4" w:rsidRDefault="00DB63DA" w:rsidP="00DB63DA">
      <w:pPr>
        <w:spacing w:line="240" w:lineRule="auto"/>
        <w:ind w:right="-20"/>
        <w:rPr>
          <w:i/>
          <w:iCs/>
          <w:szCs w:val="22"/>
          <w:lang w:val="lt-LT"/>
        </w:rPr>
      </w:pPr>
      <w:r w:rsidRPr="00671CD4">
        <w:rPr>
          <w:i/>
          <w:iCs/>
          <w:szCs w:val="22"/>
          <w:lang w:val="lt-LT"/>
        </w:rPr>
        <w:t xml:space="preserve">Tinkamumo vartoti laikas vaistą </w:t>
      </w:r>
      <w:r w:rsidR="006018C8">
        <w:rPr>
          <w:i/>
          <w:iCs/>
          <w:szCs w:val="22"/>
          <w:lang w:val="lt-LT"/>
        </w:rPr>
        <w:t>leidžiant</w:t>
      </w:r>
      <w:r w:rsidRPr="00671CD4">
        <w:rPr>
          <w:i/>
          <w:iCs/>
          <w:szCs w:val="22"/>
          <w:lang w:val="lt-LT"/>
        </w:rPr>
        <w:t xml:space="preserve"> tęstine infuzija po oda</w:t>
      </w:r>
    </w:p>
    <w:p w14:paraId="0B44FE48" w14:textId="47B435F9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671CD4">
        <w:rPr>
          <w:szCs w:val="22"/>
          <w:lang w:val="lt-LT"/>
        </w:rPr>
        <w:t>Nustatyta, kad</w:t>
      </w:r>
      <w:r>
        <w:rPr>
          <w:szCs w:val="22"/>
          <w:lang w:val="lt-LT"/>
        </w:rPr>
        <w:t xml:space="preserve"> </w:t>
      </w:r>
      <w:r w:rsidRPr="00671CD4">
        <w:rPr>
          <w:szCs w:val="22"/>
          <w:lang w:val="lt-LT"/>
        </w:rPr>
        <w:t xml:space="preserve">cheminiu, fizikiniu ir mikrobiologiniu atžvilgiu vienoje talpyklėje (švirkšte) esantis neskiestas treprostinilis, leidžiamas infuzijos po oda būdu, naudojimo metu išlieka stabilus iki </w:t>
      </w:r>
      <w:r w:rsidR="00E41188">
        <w:rPr>
          <w:szCs w:val="22"/>
          <w:lang w:val="lt-LT"/>
        </w:rPr>
        <w:t>14</w:t>
      </w:r>
      <w:r w:rsidRPr="00671CD4">
        <w:rPr>
          <w:szCs w:val="22"/>
          <w:lang w:val="lt-LT"/>
        </w:rPr>
        <w:t> </w:t>
      </w:r>
      <w:r w:rsidR="00E41188">
        <w:rPr>
          <w:szCs w:val="22"/>
          <w:lang w:val="lt-LT"/>
        </w:rPr>
        <w:t>dien</w:t>
      </w:r>
      <w:r w:rsidRPr="00671CD4">
        <w:rPr>
          <w:szCs w:val="22"/>
          <w:lang w:val="lt-LT"/>
        </w:rPr>
        <w:t>ų, kai jo temperatūra 37</w:t>
      </w:r>
      <w:r>
        <w:rPr>
          <w:szCs w:val="22"/>
          <w:lang w:val="lt-LT"/>
        </w:rPr>
        <w:t> </w:t>
      </w:r>
      <w:r w:rsidRPr="00671CD4">
        <w:rPr>
          <w:szCs w:val="22"/>
          <w:lang w:val="lt-LT"/>
        </w:rPr>
        <w:t>°C.</w:t>
      </w:r>
      <w:r>
        <w:rPr>
          <w:szCs w:val="22"/>
          <w:lang w:val="lt-LT"/>
        </w:rPr>
        <w:t xml:space="preserve"> Už laikymo laiką ir sąlygas po pirmojo atidarymo atsako vartotojas.</w:t>
      </w:r>
    </w:p>
    <w:p w14:paraId="70DBD34A" w14:textId="77777777" w:rsidR="00DB63DA" w:rsidRPr="00671CD4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3C45B47F" w14:textId="77777777" w:rsidR="00DB63DA" w:rsidRPr="00671CD4" w:rsidRDefault="00DB63DA" w:rsidP="00DB63DA">
      <w:pPr>
        <w:spacing w:line="240" w:lineRule="auto"/>
        <w:ind w:right="-20"/>
        <w:rPr>
          <w:i/>
          <w:iCs/>
          <w:szCs w:val="22"/>
          <w:lang w:val="lt-LT"/>
        </w:rPr>
      </w:pPr>
      <w:r w:rsidRPr="00671CD4">
        <w:rPr>
          <w:i/>
          <w:iCs/>
          <w:szCs w:val="22"/>
          <w:lang w:val="lt-LT"/>
        </w:rPr>
        <w:t xml:space="preserve">Tinkamumo vartoti laikas vaistą </w:t>
      </w:r>
      <w:r>
        <w:rPr>
          <w:i/>
          <w:iCs/>
          <w:szCs w:val="22"/>
          <w:lang w:val="lt-LT"/>
        </w:rPr>
        <w:t>leidžiant</w:t>
      </w:r>
      <w:r w:rsidRPr="00671CD4">
        <w:rPr>
          <w:i/>
          <w:iCs/>
          <w:szCs w:val="22"/>
          <w:lang w:val="lt-LT"/>
        </w:rPr>
        <w:t xml:space="preserve"> tęstine infuzija į veną</w:t>
      </w:r>
    </w:p>
    <w:p w14:paraId="592A344B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671CD4">
        <w:rPr>
          <w:szCs w:val="22"/>
          <w:lang w:val="lt-LT"/>
        </w:rPr>
        <w:t>Nustatyta, kad</w:t>
      </w:r>
      <w:r>
        <w:rPr>
          <w:szCs w:val="22"/>
          <w:lang w:val="lt-LT"/>
        </w:rPr>
        <w:t xml:space="preserve"> </w:t>
      </w:r>
      <w:r w:rsidRPr="00671CD4">
        <w:rPr>
          <w:szCs w:val="22"/>
          <w:lang w:val="lt-LT"/>
        </w:rPr>
        <w:t>cheminiu, fizikiniu ir mikrobiologiniu atžvilgiu vienoje talpyklėje (švirkšte) esantis praskiestas treprostinilio tirpalas, leidžiamas infuzijos į veną būdu, naudojimo metu išlieka stabilus iki 24</w:t>
      </w:r>
      <w:r>
        <w:rPr>
          <w:szCs w:val="22"/>
          <w:lang w:val="lt-LT"/>
        </w:rPr>
        <w:t> </w:t>
      </w:r>
      <w:r w:rsidRPr="00671CD4">
        <w:rPr>
          <w:szCs w:val="22"/>
          <w:lang w:val="lt-LT"/>
        </w:rPr>
        <w:t>valandų, kai jo temperatūra 37</w:t>
      </w:r>
      <w:r>
        <w:rPr>
          <w:szCs w:val="22"/>
          <w:lang w:val="lt-LT"/>
        </w:rPr>
        <w:t> </w:t>
      </w:r>
      <w:r w:rsidRPr="00671CD4">
        <w:rPr>
          <w:szCs w:val="22"/>
          <w:lang w:val="lt-LT"/>
        </w:rPr>
        <w:t>°C, o koncentracija polivinilchlorido, polipropileno ir stiklo talpyklėje</w:t>
      </w:r>
      <w:r>
        <w:rPr>
          <w:szCs w:val="22"/>
          <w:lang w:val="lt-LT"/>
        </w:rPr>
        <w:t xml:space="preserve"> ne mažesnė kaip</w:t>
      </w:r>
      <w:r w:rsidRPr="00671CD4">
        <w:rPr>
          <w:szCs w:val="22"/>
          <w:lang w:val="lt-LT"/>
        </w:rPr>
        <w:t xml:space="preserve"> 0,004</w:t>
      </w:r>
      <w:r>
        <w:rPr>
          <w:szCs w:val="22"/>
          <w:lang w:val="lt-LT"/>
        </w:rPr>
        <w:t> </w:t>
      </w:r>
      <w:r w:rsidRPr="00671CD4">
        <w:rPr>
          <w:szCs w:val="22"/>
          <w:lang w:val="lt-LT"/>
        </w:rPr>
        <w:t xml:space="preserve">mg/ml. </w:t>
      </w:r>
      <w:r>
        <w:rPr>
          <w:szCs w:val="22"/>
          <w:lang w:val="lt-LT"/>
        </w:rPr>
        <w:t>S</w:t>
      </w:r>
      <w:r w:rsidRPr="00671CD4">
        <w:rPr>
          <w:szCs w:val="22"/>
          <w:lang w:val="lt-LT"/>
        </w:rPr>
        <w:t>iekiant sumažinti kraujo infekcijų riziką maksimali praskiesto treprostinilio vartojimo trukmė turi būti ne ilgesnė nei 24</w:t>
      </w:r>
      <w:r>
        <w:rPr>
          <w:szCs w:val="22"/>
          <w:lang w:val="lt-LT"/>
        </w:rPr>
        <w:t> </w:t>
      </w:r>
      <w:r w:rsidRPr="00671CD4">
        <w:rPr>
          <w:szCs w:val="22"/>
          <w:lang w:val="lt-LT"/>
        </w:rPr>
        <w:t xml:space="preserve">valandos. </w:t>
      </w:r>
      <w:r>
        <w:rPr>
          <w:szCs w:val="22"/>
          <w:lang w:val="lt-LT"/>
        </w:rPr>
        <w:t>Už laikymo trukmę ir sąlygas po pirmojo atidarymo atsako vartotojas.</w:t>
      </w:r>
    </w:p>
    <w:p w14:paraId="4324F803" w14:textId="77777777" w:rsidR="00DB63DA" w:rsidRDefault="00DB63DA" w:rsidP="00DB63DA">
      <w:pPr>
        <w:tabs>
          <w:tab w:val="left" w:pos="426"/>
        </w:tabs>
        <w:spacing w:line="240" w:lineRule="auto"/>
        <w:rPr>
          <w:bCs/>
          <w:szCs w:val="22"/>
          <w:lang w:val="lt-LT"/>
        </w:rPr>
      </w:pPr>
    </w:p>
    <w:p w14:paraId="7C4B71F7" w14:textId="77777777" w:rsidR="00DB63DA" w:rsidRPr="00BD4D19" w:rsidRDefault="00DB63DA" w:rsidP="00DB63DA">
      <w:pPr>
        <w:tabs>
          <w:tab w:val="left" w:pos="426"/>
        </w:tabs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Nuolatinės infuzijos į veną, </w:t>
      </w:r>
      <w:r w:rsidRPr="00BD4D19">
        <w:rPr>
          <w:bCs/>
          <w:szCs w:val="22"/>
          <w:lang w:val="lt-LT"/>
        </w:rPr>
        <w:t xml:space="preserve">naudojant implantuojamas infuzijos pompas, metu praskiestas </w:t>
      </w:r>
      <w:r>
        <w:rPr>
          <w:bCs/>
          <w:szCs w:val="22"/>
          <w:lang w:val="lt-LT"/>
        </w:rPr>
        <w:t>Tresuvi</w:t>
      </w:r>
      <w:r w:rsidRPr="00BD4D19">
        <w:rPr>
          <w:bCs/>
          <w:szCs w:val="22"/>
          <w:lang w:val="lt-LT"/>
        </w:rPr>
        <w:t>, įpiltas į pompos rezervuarą, turi būti su</w:t>
      </w:r>
      <w:r>
        <w:rPr>
          <w:bCs/>
          <w:szCs w:val="22"/>
          <w:lang w:val="lt-LT"/>
        </w:rPr>
        <w:t>vartotas ne vėliau kaip per 30 </w:t>
      </w:r>
      <w:r w:rsidRPr="00BD4D19">
        <w:rPr>
          <w:bCs/>
          <w:szCs w:val="22"/>
          <w:lang w:val="lt-LT"/>
        </w:rPr>
        <w:t xml:space="preserve">dienų. Sveikatos priežiūros specialistas nurodys </w:t>
      </w:r>
      <w:r>
        <w:rPr>
          <w:bCs/>
          <w:szCs w:val="22"/>
          <w:lang w:val="lt-LT"/>
        </w:rPr>
        <w:t>laiko tarpo</w:t>
      </w:r>
      <w:r w:rsidRPr="00BD4D19">
        <w:rPr>
          <w:bCs/>
          <w:szCs w:val="22"/>
          <w:lang w:val="lt-LT"/>
        </w:rPr>
        <w:t xml:space="preserve"> iki kito rezervuaro papildymo</w:t>
      </w:r>
      <w:r>
        <w:rPr>
          <w:bCs/>
          <w:szCs w:val="22"/>
          <w:lang w:val="lt-LT"/>
        </w:rPr>
        <w:t xml:space="preserve"> </w:t>
      </w:r>
      <w:r w:rsidRPr="00BD4D19">
        <w:rPr>
          <w:bCs/>
          <w:szCs w:val="22"/>
          <w:lang w:val="lt-LT"/>
        </w:rPr>
        <w:t>trukmę.</w:t>
      </w:r>
    </w:p>
    <w:p w14:paraId="755FF9A1" w14:textId="77777777" w:rsidR="00DB63DA" w:rsidRPr="00671CD4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7DF87AB7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671CD4">
        <w:rPr>
          <w:szCs w:val="22"/>
          <w:lang w:val="lt-LT"/>
        </w:rPr>
        <w:t>Likusį nesunaudotą praskiestą tirpalą reikia išmesti.</w:t>
      </w:r>
    </w:p>
    <w:p w14:paraId="4088A79B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5592B927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>
        <w:rPr>
          <w:szCs w:val="22"/>
          <w:lang w:val="lt-LT"/>
        </w:rPr>
        <w:t>Instrukcijas žr. 3 skyriuje „</w:t>
      </w:r>
      <w:r w:rsidRPr="00BD4D19">
        <w:rPr>
          <w:szCs w:val="22"/>
          <w:lang w:val="lt-LT"/>
        </w:rPr>
        <w:t>Kaip vartoti Tresuvi</w:t>
      </w:r>
      <w:r>
        <w:rPr>
          <w:szCs w:val="22"/>
          <w:lang w:val="lt-LT"/>
        </w:rPr>
        <w:t>“.</w:t>
      </w:r>
    </w:p>
    <w:p w14:paraId="78D5F0D2" w14:textId="77777777" w:rsidR="00DB63DA" w:rsidRPr="00671CD4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42849875" w14:textId="77777777" w:rsidR="00DB63DA" w:rsidRPr="00671CD4" w:rsidRDefault="00DB63DA" w:rsidP="00DB63DA">
      <w:pPr>
        <w:spacing w:line="240" w:lineRule="auto"/>
        <w:rPr>
          <w:szCs w:val="22"/>
          <w:lang w:val="lt-LT"/>
        </w:rPr>
      </w:pPr>
      <w:r w:rsidRPr="00671CD4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3D99731" w14:textId="77777777" w:rsidR="00DB63DA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</w:p>
    <w:p w14:paraId="7D8A3912" w14:textId="77777777" w:rsidR="00DB63DA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</w:p>
    <w:p w14:paraId="3ABC548F" w14:textId="77777777" w:rsidR="00DB63DA" w:rsidRPr="00460EA1" w:rsidRDefault="00DB63DA" w:rsidP="00DB63DA">
      <w:pPr>
        <w:tabs>
          <w:tab w:val="left" w:pos="426"/>
        </w:tabs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6.</w:t>
      </w:r>
      <w:r w:rsidRPr="00460EA1">
        <w:rPr>
          <w:b/>
          <w:bCs/>
          <w:szCs w:val="22"/>
          <w:lang w:val="lt-LT"/>
        </w:rPr>
        <w:tab/>
        <w:t>Pakuotės turinys ir kita informacija</w:t>
      </w:r>
      <w:bookmarkStart w:id="0" w:name="_Hlk37249932"/>
    </w:p>
    <w:p w14:paraId="6604D6E0" w14:textId="77777777" w:rsidR="00DB63DA" w:rsidRPr="00460EA1" w:rsidRDefault="00DB63DA" w:rsidP="00DB63DA">
      <w:pPr>
        <w:spacing w:line="240" w:lineRule="auto"/>
        <w:rPr>
          <w:b/>
          <w:bCs/>
          <w:szCs w:val="22"/>
          <w:lang w:val="lt-LT"/>
        </w:rPr>
      </w:pPr>
    </w:p>
    <w:p w14:paraId="62B442EA" w14:textId="77777777" w:rsidR="00DB63DA" w:rsidRPr="00460EA1" w:rsidRDefault="00DB63DA" w:rsidP="00DB63DA">
      <w:pPr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Tresuvi sudėtis</w:t>
      </w:r>
      <w:bookmarkEnd w:id="0"/>
    </w:p>
    <w:p w14:paraId="3877E84B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</w:p>
    <w:p w14:paraId="6B17648D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Veiklioji medžiaga yra treprostinilis (</w:t>
      </w:r>
      <w:r w:rsidRPr="00460EA1">
        <w:rPr>
          <w:szCs w:val="22"/>
          <w:shd w:val="clear" w:color="auto" w:fill="D9D9D9"/>
          <w:lang w:val="lt-LT"/>
        </w:rPr>
        <w:t>1</w:t>
      </w:r>
      <w:r>
        <w:rPr>
          <w:szCs w:val="22"/>
          <w:shd w:val="clear" w:color="auto" w:fill="D9D9D9"/>
          <w:lang w:val="lt-LT"/>
        </w:rPr>
        <w:t> </w:t>
      </w:r>
      <w:r w:rsidRPr="00460EA1">
        <w:rPr>
          <w:szCs w:val="22"/>
          <w:shd w:val="clear" w:color="auto" w:fill="D9D9D9"/>
          <w:lang w:val="lt-LT"/>
        </w:rPr>
        <w:t>mg/ml</w:t>
      </w:r>
      <w:r w:rsidRPr="00460EA1">
        <w:rPr>
          <w:szCs w:val="22"/>
          <w:shd w:val="clear" w:color="auto" w:fill="BFBFBF"/>
          <w:lang w:val="lt-LT"/>
        </w:rPr>
        <w:t>, 2,5</w:t>
      </w:r>
      <w:r>
        <w:rPr>
          <w:szCs w:val="22"/>
          <w:shd w:val="clear" w:color="auto" w:fill="BFBFBF"/>
          <w:lang w:val="lt-LT"/>
        </w:rPr>
        <w:t> </w:t>
      </w:r>
      <w:r w:rsidRPr="00460EA1">
        <w:rPr>
          <w:szCs w:val="22"/>
          <w:shd w:val="clear" w:color="auto" w:fill="BFBFBF"/>
          <w:lang w:val="lt-LT"/>
        </w:rPr>
        <w:t>mg/ml</w:t>
      </w:r>
      <w:r w:rsidRPr="00460EA1">
        <w:rPr>
          <w:szCs w:val="22"/>
          <w:shd w:val="clear" w:color="auto" w:fill="A6A6A6"/>
          <w:lang w:val="lt-LT"/>
        </w:rPr>
        <w:t>, 5</w:t>
      </w:r>
      <w:r>
        <w:rPr>
          <w:szCs w:val="22"/>
          <w:shd w:val="clear" w:color="auto" w:fill="A6A6A6"/>
          <w:lang w:val="lt-LT"/>
        </w:rPr>
        <w:t> </w:t>
      </w:r>
      <w:r w:rsidRPr="00460EA1">
        <w:rPr>
          <w:szCs w:val="22"/>
          <w:shd w:val="clear" w:color="auto" w:fill="A6A6A6"/>
          <w:lang w:val="lt-LT"/>
        </w:rPr>
        <w:t>mg/ml</w:t>
      </w:r>
      <w:r w:rsidRPr="00460EA1">
        <w:rPr>
          <w:szCs w:val="22"/>
          <w:lang w:val="lt-LT"/>
        </w:rPr>
        <w:t xml:space="preserve">, </w:t>
      </w:r>
      <w:r w:rsidRPr="00460EA1">
        <w:rPr>
          <w:szCs w:val="22"/>
          <w:shd w:val="clear" w:color="auto" w:fill="7F7F7F"/>
          <w:lang w:val="lt-LT"/>
        </w:rPr>
        <w:t>10</w:t>
      </w:r>
      <w:r>
        <w:rPr>
          <w:szCs w:val="22"/>
          <w:shd w:val="clear" w:color="auto" w:fill="7F7F7F"/>
          <w:lang w:val="lt-LT"/>
        </w:rPr>
        <w:t> </w:t>
      </w:r>
      <w:r w:rsidRPr="00460EA1">
        <w:rPr>
          <w:szCs w:val="22"/>
          <w:shd w:val="clear" w:color="auto" w:fill="7F7F7F"/>
          <w:lang w:val="lt-LT"/>
        </w:rPr>
        <w:t>mg/ml</w:t>
      </w:r>
      <w:r w:rsidRPr="00460EA1">
        <w:rPr>
          <w:szCs w:val="22"/>
          <w:lang w:val="lt-LT"/>
        </w:rPr>
        <w:t>).</w:t>
      </w:r>
    </w:p>
    <w:p w14:paraId="7B797738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Pr="00671CD4">
        <w:rPr>
          <w:szCs w:val="22"/>
          <w:lang w:val="lt-LT"/>
        </w:rPr>
        <w:t>iename</w:t>
      </w:r>
      <w:r w:rsidRPr="00460EA1">
        <w:rPr>
          <w:szCs w:val="22"/>
          <w:lang w:val="lt-LT"/>
        </w:rPr>
        <w:t xml:space="preserve"> ml yra 1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mg treprostinilio (treprostinilio natrio druskos pavidalu).</w:t>
      </w:r>
    </w:p>
    <w:p w14:paraId="7DDFA53D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Pr="00671CD4">
        <w:rPr>
          <w:szCs w:val="22"/>
          <w:lang w:val="lt-LT"/>
        </w:rPr>
        <w:t>iename</w:t>
      </w:r>
      <w:r w:rsidRPr="00460EA1">
        <w:rPr>
          <w:szCs w:val="22"/>
          <w:lang w:val="lt-LT"/>
        </w:rPr>
        <w:t xml:space="preserve"> ml yra 2,5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mg treprostinilio (treprostinilio natrio druskos pavidalu).</w:t>
      </w:r>
    </w:p>
    <w:p w14:paraId="07D305C8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Pr="00671CD4">
        <w:rPr>
          <w:szCs w:val="22"/>
          <w:lang w:val="lt-LT"/>
        </w:rPr>
        <w:t>iename</w:t>
      </w:r>
      <w:r w:rsidRPr="00460EA1">
        <w:rPr>
          <w:szCs w:val="22"/>
          <w:lang w:val="lt-LT"/>
        </w:rPr>
        <w:t xml:space="preserve"> ml yra 5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mg treprostinilio (treprostinilio natrio druskos pavidalu).</w:t>
      </w:r>
    </w:p>
    <w:p w14:paraId="45917D6F" w14:textId="77777777" w:rsidR="00DB63DA" w:rsidRDefault="00DB63DA" w:rsidP="00DB63DA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Pr="00671CD4">
        <w:rPr>
          <w:szCs w:val="22"/>
          <w:lang w:val="lt-LT"/>
        </w:rPr>
        <w:t>iename</w:t>
      </w:r>
      <w:r w:rsidRPr="00460EA1">
        <w:rPr>
          <w:szCs w:val="22"/>
          <w:lang w:val="lt-LT"/>
        </w:rPr>
        <w:t xml:space="preserve"> ml yra 10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>mg treprostinilio (treprostinilio natrio druskos pavidalu).</w:t>
      </w:r>
    </w:p>
    <w:p w14:paraId="7985D281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</w:p>
    <w:p w14:paraId="1DE98E22" w14:textId="77777777" w:rsidR="00DB63DA" w:rsidRPr="00460EA1" w:rsidRDefault="00DB63DA" w:rsidP="00DB63DA">
      <w:pPr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Pagalbinės medžiagos yra:</w:t>
      </w:r>
    </w:p>
    <w:p w14:paraId="23FE7E27" w14:textId="77777777" w:rsidR="00DB63DA" w:rsidRPr="00460EA1" w:rsidRDefault="00DB63DA" w:rsidP="00DB63DA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N</w:t>
      </w:r>
      <w:r w:rsidRPr="00460EA1">
        <w:rPr>
          <w:szCs w:val="22"/>
          <w:lang w:val="lt-LT"/>
        </w:rPr>
        <w:t>atrio citratas, natrio chloridas, natrio hidroksidas, vandenilio chlorido rūgštis (pH koreguoti), metakrezolis ir injekcinis vanduo.</w:t>
      </w:r>
    </w:p>
    <w:p w14:paraId="753A62CD" w14:textId="77777777" w:rsidR="00DB63DA" w:rsidRPr="00460EA1" w:rsidRDefault="00DB63DA" w:rsidP="00DB63DA">
      <w:pPr>
        <w:spacing w:line="240" w:lineRule="auto"/>
        <w:rPr>
          <w:b/>
          <w:bCs/>
          <w:szCs w:val="22"/>
          <w:lang w:val="lt-LT"/>
        </w:rPr>
      </w:pPr>
    </w:p>
    <w:p w14:paraId="5BED3AFF" w14:textId="77777777" w:rsidR="00DB63DA" w:rsidRPr="00460EA1" w:rsidRDefault="00DB63DA" w:rsidP="00DB63DA">
      <w:pPr>
        <w:spacing w:line="240" w:lineRule="auto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Tresuvi išvaizda ir kiekis pakuotėje</w:t>
      </w:r>
    </w:p>
    <w:p w14:paraId="36FD3176" w14:textId="77777777" w:rsidR="00DB63DA" w:rsidRPr="00460EA1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>Tresuvi yra skaidrus bespalvis ar švelniai gelsvas tirpalas be matomų dalelių, tiekiamas po 10</w:t>
      </w:r>
      <w:r>
        <w:rPr>
          <w:szCs w:val="22"/>
          <w:lang w:val="lt-LT"/>
        </w:rPr>
        <w:t> </w:t>
      </w:r>
      <w:r w:rsidRPr="00460EA1">
        <w:rPr>
          <w:szCs w:val="22"/>
          <w:lang w:val="lt-LT"/>
        </w:rPr>
        <w:t xml:space="preserve">ml skaidraus stiklo </w:t>
      </w:r>
      <w:r>
        <w:rPr>
          <w:szCs w:val="22"/>
          <w:lang w:val="lt-LT"/>
        </w:rPr>
        <w:t>flakone</w:t>
      </w:r>
      <w:r w:rsidRPr="00460EA1">
        <w:rPr>
          <w:szCs w:val="22"/>
          <w:lang w:val="lt-LT"/>
        </w:rPr>
        <w:t xml:space="preserve">, užkimštame guminiu kamšteliu ir spalva koduotu </w:t>
      </w:r>
      <w:r>
        <w:rPr>
          <w:szCs w:val="22"/>
          <w:lang w:val="lt-LT"/>
        </w:rPr>
        <w:t>dangteliu</w:t>
      </w:r>
      <w:r w:rsidRPr="00460EA1">
        <w:rPr>
          <w:szCs w:val="22"/>
          <w:lang w:val="lt-LT"/>
        </w:rPr>
        <w:t>:</w:t>
      </w:r>
    </w:p>
    <w:p w14:paraId="2A5F5A21" w14:textId="77777777" w:rsidR="00DB63DA" w:rsidRPr="00460EA1" w:rsidRDefault="00DB63DA" w:rsidP="00DB63DA">
      <w:pPr>
        <w:tabs>
          <w:tab w:val="left" w:pos="426"/>
        </w:tabs>
        <w:spacing w:line="240" w:lineRule="auto"/>
        <w:ind w:right="-20"/>
        <w:rPr>
          <w:szCs w:val="22"/>
          <w:lang w:val="lt-LT"/>
        </w:rPr>
      </w:pPr>
      <w:r w:rsidRPr="00460EA1">
        <w:rPr>
          <w:szCs w:val="22"/>
          <w:shd w:val="clear" w:color="auto" w:fill="D9D9D9"/>
          <w:lang w:val="lt-LT"/>
        </w:rPr>
        <w:t>•</w:t>
      </w:r>
      <w:r w:rsidRPr="00460EA1">
        <w:rPr>
          <w:szCs w:val="22"/>
          <w:shd w:val="clear" w:color="auto" w:fill="D9D9D9"/>
          <w:lang w:val="lt-LT"/>
        </w:rPr>
        <w:tab/>
        <w:t>Tresuvi 1</w:t>
      </w:r>
      <w:r>
        <w:rPr>
          <w:szCs w:val="22"/>
          <w:shd w:val="clear" w:color="auto" w:fill="D9D9D9"/>
          <w:lang w:val="lt-LT"/>
        </w:rPr>
        <w:t> </w:t>
      </w:r>
      <w:r w:rsidRPr="00460EA1">
        <w:rPr>
          <w:szCs w:val="22"/>
          <w:shd w:val="clear" w:color="auto" w:fill="D9D9D9"/>
          <w:lang w:val="lt-LT"/>
        </w:rPr>
        <w:t xml:space="preserve">mg/ml infuzinis tirpalas uždengtas </w:t>
      </w:r>
      <w:r w:rsidRPr="00460EA1">
        <w:rPr>
          <w:b/>
          <w:szCs w:val="22"/>
          <w:shd w:val="clear" w:color="auto" w:fill="D9D9D9"/>
          <w:lang w:val="lt-LT"/>
        </w:rPr>
        <w:t>geltonu</w:t>
      </w:r>
      <w:r w:rsidRPr="00460EA1">
        <w:rPr>
          <w:szCs w:val="22"/>
          <w:shd w:val="clear" w:color="auto" w:fill="D9D9D9"/>
          <w:lang w:val="lt-LT"/>
        </w:rPr>
        <w:t xml:space="preserve"> guminiu </w:t>
      </w:r>
      <w:r>
        <w:rPr>
          <w:szCs w:val="22"/>
          <w:shd w:val="clear" w:color="auto" w:fill="D9D9D9"/>
          <w:lang w:val="lt-LT"/>
        </w:rPr>
        <w:t>dangteliu</w:t>
      </w:r>
      <w:r w:rsidRPr="00460EA1">
        <w:rPr>
          <w:szCs w:val="22"/>
          <w:shd w:val="clear" w:color="auto" w:fill="D9D9D9"/>
          <w:lang w:val="lt-LT"/>
        </w:rPr>
        <w:t>.</w:t>
      </w:r>
    </w:p>
    <w:p w14:paraId="27116ACC" w14:textId="77777777" w:rsidR="00DB63DA" w:rsidRPr="00460EA1" w:rsidRDefault="00DB63DA" w:rsidP="00DB63DA">
      <w:pPr>
        <w:tabs>
          <w:tab w:val="left" w:pos="426"/>
        </w:tabs>
        <w:spacing w:line="240" w:lineRule="auto"/>
        <w:ind w:right="-20"/>
        <w:rPr>
          <w:szCs w:val="22"/>
          <w:lang w:val="lt-LT"/>
        </w:rPr>
      </w:pPr>
      <w:r w:rsidRPr="00460EA1">
        <w:rPr>
          <w:szCs w:val="22"/>
          <w:shd w:val="clear" w:color="auto" w:fill="BFBFBF"/>
          <w:lang w:val="lt-LT"/>
        </w:rPr>
        <w:t>•</w:t>
      </w:r>
      <w:r w:rsidRPr="00460EA1">
        <w:rPr>
          <w:szCs w:val="22"/>
          <w:shd w:val="clear" w:color="auto" w:fill="BFBFBF"/>
          <w:lang w:val="lt-LT"/>
        </w:rPr>
        <w:tab/>
        <w:t>Tresuvi2,5</w:t>
      </w:r>
      <w:r>
        <w:rPr>
          <w:szCs w:val="22"/>
          <w:shd w:val="clear" w:color="auto" w:fill="BFBFBF"/>
          <w:lang w:val="lt-LT"/>
        </w:rPr>
        <w:t> </w:t>
      </w:r>
      <w:r w:rsidRPr="00460EA1">
        <w:rPr>
          <w:szCs w:val="22"/>
          <w:shd w:val="clear" w:color="auto" w:fill="BFBFBF"/>
          <w:lang w:val="lt-LT"/>
        </w:rPr>
        <w:t xml:space="preserve">mg/ml infuzinis tirpalas uždengtas </w:t>
      </w:r>
      <w:r w:rsidRPr="00460EA1">
        <w:rPr>
          <w:b/>
          <w:szCs w:val="22"/>
          <w:shd w:val="clear" w:color="auto" w:fill="BFBFBF"/>
          <w:lang w:val="lt-LT"/>
        </w:rPr>
        <w:t>mėlynu</w:t>
      </w:r>
      <w:r w:rsidRPr="00460EA1">
        <w:rPr>
          <w:szCs w:val="22"/>
          <w:shd w:val="clear" w:color="auto" w:fill="BFBFBF"/>
          <w:lang w:val="lt-LT"/>
        </w:rPr>
        <w:t xml:space="preserve"> guminiu </w:t>
      </w:r>
      <w:r>
        <w:rPr>
          <w:szCs w:val="22"/>
          <w:shd w:val="clear" w:color="auto" w:fill="BFBFBF"/>
          <w:lang w:val="lt-LT"/>
        </w:rPr>
        <w:t>dangteliu</w:t>
      </w:r>
      <w:r w:rsidRPr="00460EA1">
        <w:rPr>
          <w:szCs w:val="22"/>
          <w:shd w:val="clear" w:color="auto" w:fill="BFBFBF"/>
          <w:lang w:val="lt-LT"/>
        </w:rPr>
        <w:t>.</w:t>
      </w:r>
    </w:p>
    <w:p w14:paraId="623AE089" w14:textId="77777777" w:rsidR="00DB63DA" w:rsidRPr="00460EA1" w:rsidRDefault="00DB63DA" w:rsidP="00DB63DA">
      <w:pPr>
        <w:tabs>
          <w:tab w:val="left" w:pos="426"/>
        </w:tabs>
        <w:spacing w:line="240" w:lineRule="auto"/>
        <w:ind w:right="-20"/>
        <w:rPr>
          <w:szCs w:val="22"/>
          <w:lang w:val="lt-LT"/>
        </w:rPr>
      </w:pPr>
      <w:r w:rsidRPr="00460EA1">
        <w:rPr>
          <w:szCs w:val="22"/>
          <w:shd w:val="clear" w:color="auto" w:fill="A6A6A6"/>
          <w:lang w:val="lt-LT"/>
        </w:rPr>
        <w:t>•</w:t>
      </w:r>
      <w:r w:rsidRPr="00460EA1">
        <w:rPr>
          <w:szCs w:val="22"/>
          <w:shd w:val="clear" w:color="auto" w:fill="A6A6A6"/>
          <w:lang w:val="lt-LT"/>
        </w:rPr>
        <w:tab/>
        <w:t>Tresuvi 5</w:t>
      </w:r>
      <w:r>
        <w:rPr>
          <w:szCs w:val="22"/>
          <w:shd w:val="clear" w:color="auto" w:fill="A6A6A6"/>
          <w:lang w:val="lt-LT"/>
        </w:rPr>
        <w:t> </w:t>
      </w:r>
      <w:r w:rsidRPr="00460EA1">
        <w:rPr>
          <w:szCs w:val="22"/>
          <w:shd w:val="clear" w:color="auto" w:fill="A6A6A6"/>
          <w:lang w:val="lt-LT"/>
        </w:rPr>
        <w:t xml:space="preserve">mg/ml infuzinis tirpalas uždengtas </w:t>
      </w:r>
      <w:r w:rsidRPr="00460EA1">
        <w:rPr>
          <w:b/>
          <w:szCs w:val="22"/>
          <w:shd w:val="clear" w:color="auto" w:fill="A6A6A6"/>
          <w:lang w:val="lt-LT"/>
        </w:rPr>
        <w:t>žaliu</w:t>
      </w:r>
      <w:r w:rsidRPr="00460EA1">
        <w:rPr>
          <w:szCs w:val="22"/>
          <w:shd w:val="clear" w:color="auto" w:fill="A6A6A6"/>
          <w:lang w:val="lt-LT"/>
        </w:rPr>
        <w:t xml:space="preserve"> guminiu </w:t>
      </w:r>
      <w:r>
        <w:rPr>
          <w:szCs w:val="22"/>
          <w:shd w:val="clear" w:color="auto" w:fill="A6A6A6"/>
          <w:lang w:val="lt-LT"/>
        </w:rPr>
        <w:t>dangteliu</w:t>
      </w:r>
      <w:r w:rsidRPr="00460EA1">
        <w:rPr>
          <w:szCs w:val="22"/>
          <w:shd w:val="clear" w:color="auto" w:fill="A6A6A6"/>
          <w:lang w:val="lt-LT"/>
        </w:rPr>
        <w:t>.</w:t>
      </w:r>
    </w:p>
    <w:p w14:paraId="07C4CC1A" w14:textId="77777777" w:rsidR="00DB63DA" w:rsidRPr="00460EA1" w:rsidRDefault="00DB63DA" w:rsidP="00DB63DA">
      <w:pPr>
        <w:tabs>
          <w:tab w:val="left" w:pos="426"/>
        </w:tabs>
        <w:spacing w:line="240" w:lineRule="auto"/>
        <w:ind w:right="-20"/>
        <w:rPr>
          <w:szCs w:val="22"/>
          <w:lang w:val="lt-LT"/>
        </w:rPr>
      </w:pPr>
      <w:r w:rsidRPr="00460EA1">
        <w:rPr>
          <w:szCs w:val="22"/>
          <w:shd w:val="clear" w:color="auto" w:fill="808080"/>
          <w:lang w:val="lt-LT"/>
        </w:rPr>
        <w:t>•</w:t>
      </w:r>
      <w:r w:rsidRPr="00460EA1">
        <w:rPr>
          <w:szCs w:val="22"/>
          <w:shd w:val="clear" w:color="auto" w:fill="808080"/>
          <w:lang w:val="lt-LT"/>
        </w:rPr>
        <w:tab/>
        <w:t>Tresuvi 10</w:t>
      </w:r>
      <w:r>
        <w:rPr>
          <w:szCs w:val="22"/>
          <w:shd w:val="clear" w:color="auto" w:fill="808080"/>
          <w:lang w:val="lt-LT"/>
        </w:rPr>
        <w:t> </w:t>
      </w:r>
      <w:r w:rsidRPr="00460EA1">
        <w:rPr>
          <w:szCs w:val="22"/>
          <w:shd w:val="clear" w:color="auto" w:fill="808080"/>
          <w:lang w:val="lt-LT"/>
        </w:rPr>
        <w:t xml:space="preserve">mg/ml infuzinis tirpalas uždengtas </w:t>
      </w:r>
      <w:r w:rsidRPr="00460EA1">
        <w:rPr>
          <w:b/>
          <w:szCs w:val="22"/>
          <w:shd w:val="clear" w:color="auto" w:fill="808080"/>
          <w:lang w:val="lt-LT"/>
        </w:rPr>
        <w:t>raudonu</w:t>
      </w:r>
      <w:r w:rsidRPr="00460EA1">
        <w:rPr>
          <w:szCs w:val="22"/>
          <w:shd w:val="clear" w:color="auto" w:fill="808080"/>
          <w:lang w:val="lt-LT"/>
        </w:rPr>
        <w:t xml:space="preserve"> guminiu </w:t>
      </w:r>
      <w:r>
        <w:rPr>
          <w:szCs w:val="22"/>
          <w:shd w:val="clear" w:color="auto" w:fill="808080"/>
          <w:lang w:val="lt-LT"/>
        </w:rPr>
        <w:t>dangteliu</w:t>
      </w:r>
      <w:r w:rsidRPr="00460EA1">
        <w:rPr>
          <w:szCs w:val="22"/>
          <w:shd w:val="clear" w:color="auto" w:fill="808080"/>
          <w:lang w:val="lt-LT"/>
        </w:rPr>
        <w:t>.</w:t>
      </w:r>
    </w:p>
    <w:p w14:paraId="23D6BD3D" w14:textId="77777777" w:rsidR="00DB63DA" w:rsidRDefault="00DB63DA" w:rsidP="00DB63DA">
      <w:pPr>
        <w:spacing w:line="240" w:lineRule="auto"/>
        <w:ind w:right="-20"/>
        <w:rPr>
          <w:szCs w:val="22"/>
          <w:lang w:val="lt-LT"/>
        </w:rPr>
      </w:pPr>
      <w:r w:rsidRPr="00460EA1">
        <w:rPr>
          <w:szCs w:val="22"/>
          <w:lang w:val="lt-LT"/>
        </w:rPr>
        <w:t xml:space="preserve">Vienoje kartono dėžutėje yra 1 </w:t>
      </w:r>
      <w:r>
        <w:rPr>
          <w:szCs w:val="22"/>
          <w:lang w:val="lt-LT"/>
        </w:rPr>
        <w:t>flakonas</w:t>
      </w:r>
      <w:r w:rsidRPr="00460EA1">
        <w:rPr>
          <w:szCs w:val="22"/>
          <w:lang w:val="lt-LT"/>
        </w:rPr>
        <w:t>.</w:t>
      </w:r>
    </w:p>
    <w:p w14:paraId="0026A50E" w14:textId="77777777" w:rsidR="00DB63DA" w:rsidRPr="00460EA1" w:rsidRDefault="00DB63DA" w:rsidP="00DB63DA">
      <w:pPr>
        <w:spacing w:line="240" w:lineRule="auto"/>
        <w:ind w:right="-20"/>
        <w:rPr>
          <w:szCs w:val="22"/>
          <w:lang w:val="lt-LT"/>
        </w:rPr>
      </w:pPr>
    </w:p>
    <w:p w14:paraId="6596C008" w14:textId="77777777" w:rsidR="00DB63DA" w:rsidRDefault="00DB63DA" w:rsidP="00DB63DA">
      <w:pPr>
        <w:spacing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Registruotojas ir gamintojas</w:t>
      </w:r>
    </w:p>
    <w:p w14:paraId="6351EAB7" w14:textId="77777777" w:rsidR="00DB63DA" w:rsidRPr="00460EA1" w:rsidRDefault="00DB63DA" w:rsidP="00DB63DA">
      <w:pPr>
        <w:spacing w:line="240" w:lineRule="auto"/>
        <w:ind w:right="-20"/>
        <w:rPr>
          <w:b/>
          <w:bCs/>
          <w:szCs w:val="22"/>
          <w:lang w:val="lt-LT"/>
        </w:rPr>
      </w:pPr>
    </w:p>
    <w:p w14:paraId="58A667B7" w14:textId="77777777" w:rsidR="00DB63DA" w:rsidRPr="00F01120" w:rsidRDefault="00DB63DA" w:rsidP="00DB63DA">
      <w:pPr>
        <w:tabs>
          <w:tab w:val="left" w:pos="2410"/>
        </w:tabs>
        <w:spacing w:line="240" w:lineRule="auto"/>
        <w:rPr>
          <w:b/>
          <w:bCs/>
          <w:szCs w:val="22"/>
          <w:lang w:val="lt-LT"/>
        </w:rPr>
      </w:pPr>
      <w:r w:rsidRPr="00F01120">
        <w:rPr>
          <w:b/>
          <w:bCs/>
          <w:szCs w:val="22"/>
          <w:lang w:val="lt-LT"/>
        </w:rPr>
        <w:t>Registruotojas</w:t>
      </w:r>
    </w:p>
    <w:p w14:paraId="02E5AD47" w14:textId="77777777" w:rsidR="00DB63DA" w:rsidRPr="00F01120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F01120">
        <w:rPr>
          <w:szCs w:val="22"/>
          <w:lang w:val="lt-LT"/>
        </w:rPr>
        <w:t>Orpha-Devel Handels und Vertriebs GmbH</w:t>
      </w:r>
    </w:p>
    <w:p w14:paraId="40352F72" w14:textId="77777777" w:rsidR="00DB63DA" w:rsidRPr="00F01120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F01120">
        <w:rPr>
          <w:szCs w:val="22"/>
          <w:lang w:val="lt-LT"/>
        </w:rPr>
        <w:t>Wintergasse 85/1B</w:t>
      </w:r>
    </w:p>
    <w:p w14:paraId="5369FA2A" w14:textId="77777777" w:rsidR="00DB63DA" w:rsidRPr="00F01120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F01120">
        <w:rPr>
          <w:szCs w:val="22"/>
          <w:lang w:val="lt-LT"/>
        </w:rPr>
        <w:t>3002 Purkersdorf</w:t>
      </w:r>
    </w:p>
    <w:p w14:paraId="23AEEE42" w14:textId="77777777" w:rsidR="00DB63DA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F01120">
        <w:rPr>
          <w:szCs w:val="22"/>
          <w:lang w:val="lt-LT"/>
        </w:rPr>
        <w:t>Austrija</w:t>
      </w:r>
    </w:p>
    <w:p w14:paraId="08F71B05" w14:textId="77777777" w:rsidR="00DB63DA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</w:p>
    <w:p w14:paraId="0AD43568" w14:textId="77777777" w:rsidR="00DB63DA" w:rsidRPr="00F01120" w:rsidRDefault="00DB63DA" w:rsidP="00DB63DA">
      <w:pPr>
        <w:spacing w:line="240" w:lineRule="auto"/>
        <w:jc w:val="both"/>
        <w:rPr>
          <w:b/>
          <w:bCs/>
          <w:szCs w:val="22"/>
          <w:lang w:val="lt-LT"/>
        </w:rPr>
      </w:pPr>
      <w:r w:rsidRPr="00F01120">
        <w:rPr>
          <w:b/>
          <w:bCs/>
          <w:noProof/>
          <w:szCs w:val="22"/>
          <w:lang w:val="lt-LT"/>
        </w:rPr>
        <w:t>Gamintojas</w:t>
      </w:r>
    </w:p>
    <w:p w14:paraId="0A119F2A" w14:textId="77777777" w:rsidR="00DB63DA" w:rsidRPr="00740FAC" w:rsidRDefault="00DB63DA" w:rsidP="00DB63DA">
      <w:pPr>
        <w:spacing w:line="240" w:lineRule="auto"/>
        <w:ind w:right="-20"/>
        <w:jc w:val="both"/>
        <w:rPr>
          <w:lang w:val="lt-LT"/>
        </w:rPr>
      </w:pPr>
      <w:r w:rsidRPr="00740FAC">
        <w:rPr>
          <w:lang w:val="lt-LT"/>
        </w:rPr>
        <w:t>A</w:t>
      </w:r>
      <w:r>
        <w:rPr>
          <w:lang w:val="lt-LT"/>
        </w:rPr>
        <w:t>OP Orphan</w:t>
      </w:r>
      <w:r w:rsidRPr="00740FAC">
        <w:rPr>
          <w:lang w:val="lt-LT"/>
        </w:rPr>
        <w:t xml:space="preserve"> Pharma</w:t>
      </w:r>
      <w:r>
        <w:rPr>
          <w:lang w:val="lt-LT"/>
        </w:rPr>
        <w:t>ceuticals</w:t>
      </w:r>
      <w:r w:rsidRPr="00740FAC">
        <w:rPr>
          <w:lang w:val="lt-LT"/>
        </w:rPr>
        <w:t xml:space="preserve"> GmbH</w:t>
      </w:r>
    </w:p>
    <w:p w14:paraId="6113D391" w14:textId="77777777" w:rsidR="00DB63DA" w:rsidRPr="00740FAC" w:rsidRDefault="00DB63DA" w:rsidP="00DB63DA">
      <w:pPr>
        <w:spacing w:line="240" w:lineRule="auto"/>
        <w:ind w:right="-20"/>
        <w:jc w:val="both"/>
        <w:rPr>
          <w:lang w:val="lt-LT"/>
        </w:rPr>
      </w:pPr>
      <w:r>
        <w:rPr>
          <w:lang w:val="lt-LT"/>
        </w:rPr>
        <w:t>Leopold-Ungar-Platz 2</w:t>
      </w:r>
    </w:p>
    <w:p w14:paraId="50A83C30" w14:textId="77777777" w:rsidR="00DB63DA" w:rsidRPr="00740FAC" w:rsidRDefault="00DB63DA" w:rsidP="00DB63DA">
      <w:pPr>
        <w:spacing w:line="240" w:lineRule="auto"/>
        <w:ind w:right="-20"/>
        <w:jc w:val="both"/>
        <w:rPr>
          <w:lang w:val="lt-LT"/>
        </w:rPr>
      </w:pPr>
      <w:r w:rsidRPr="00740FAC">
        <w:rPr>
          <w:lang w:val="lt-LT"/>
        </w:rPr>
        <w:t>11</w:t>
      </w:r>
      <w:r>
        <w:rPr>
          <w:lang w:val="lt-LT"/>
        </w:rPr>
        <w:t>9</w:t>
      </w:r>
      <w:r w:rsidRPr="00740FAC">
        <w:rPr>
          <w:lang w:val="lt-LT"/>
        </w:rPr>
        <w:t>0 Wien</w:t>
      </w:r>
    </w:p>
    <w:p w14:paraId="6119E776" w14:textId="77777777" w:rsidR="00DB63DA" w:rsidRPr="00740FAC" w:rsidRDefault="00DB63DA" w:rsidP="00DB63DA">
      <w:pPr>
        <w:spacing w:line="240" w:lineRule="auto"/>
        <w:ind w:right="57"/>
        <w:rPr>
          <w:lang w:val="lt-LT"/>
        </w:rPr>
      </w:pPr>
      <w:r w:rsidRPr="00740FAC">
        <w:rPr>
          <w:lang w:val="lt-LT"/>
        </w:rPr>
        <w:t>Austrija</w:t>
      </w:r>
    </w:p>
    <w:p w14:paraId="39D17488" w14:textId="77777777" w:rsidR="00DB63DA" w:rsidRPr="00740FAC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</w:p>
    <w:p w14:paraId="33705701" w14:textId="77777777" w:rsidR="00DB63DA" w:rsidRPr="00460EA1" w:rsidRDefault="00DB63DA" w:rsidP="00DB63DA">
      <w:pPr>
        <w:spacing w:after="240" w:line="240" w:lineRule="auto"/>
        <w:ind w:right="-20"/>
        <w:rPr>
          <w:b/>
          <w:bCs/>
          <w:szCs w:val="22"/>
          <w:lang w:val="lt-LT"/>
        </w:rPr>
      </w:pPr>
      <w:r w:rsidRPr="00460EA1">
        <w:rPr>
          <w:b/>
          <w:bCs/>
          <w:szCs w:val="22"/>
          <w:lang w:val="lt-LT"/>
        </w:rPr>
        <w:t>Šis vaistas E</w:t>
      </w:r>
      <w:r>
        <w:rPr>
          <w:b/>
          <w:bCs/>
          <w:szCs w:val="22"/>
          <w:lang w:val="lt-LT"/>
        </w:rPr>
        <w:t>uropos ekonominės erdvės</w:t>
      </w:r>
      <w:r w:rsidRPr="00460EA1">
        <w:rPr>
          <w:b/>
          <w:bCs/>
          <w:szCs w:val="22"/>
          <w:lang w:val="lt-LT"/>
        </w:rPr>
        <w:t xml:space="preserve"> valstybėse narėse registruotas tokiais pavadinimais:</w:t>
      </w:r>
    </w:p>
    <w:p w14:paraId="77C693C8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Austrija</w:t>
      </w:r>
      <w:r w:rsidRPr="00460EA1">
        <w:rPr>
          <w:szCs w:val="22"/>
          <w:lang w:val="lt-LT"/>
        </w:rPr>
        <w:tab/>
        <w:t>Treprostinil Orpha-Devel, Infusionslösung</w:t>
      </w:r>
    </w:p>
    <w:p w14:paraId="1820585E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Belgija</w:t>
      </w:r>
      <w:r w:rsidRPr="00460EA1">
        <w:rPr>
          <w:szCs w:val="22"/>
          <w:lang w:val="lt-LT"/>
        </w:rPr>
        <w:tab/>
        <w:t>Tresuvi, Solution pour perfusion</w:t>
      </w:r>
    </w:p>
    <w:p w14:paraId="2BEAD99A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Kroatija</w:t>
      </w:r>
      <w:r w:rsidRPr="00460EA1">
        <w:rPr>
          <w:szCs w:val="22"/>
          <w:lang w:val="lt-LT"/>
        </w:rPr>
        <w:tab/>
        <w:t>Tresuvi, Otopina za infuziju</w:t>
      </w:r>
    </w:p>
    <w:p w14:paraId="6BAABF69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Estija</w:t>
      </w:r>
      <w:r w:rsidRPr="00460EA1">
        <w:rPr>
          <w:szCs w:val="22"/>
          <w:lang w:val="lt-LT"/>
        </w:rPr>
        <w:tab/>
      </w:r>
      <w:r w:rsidRPr="00460EA1">
        <w:rPr>
          <w:szCs w:val="22"/>
          <w:lang w:val="lt-LT"/>
        </w:rPr>
        <w:tab/>
        <w:t>Tresuvi, Infusioonilahus</w:t>
      </w:r>
    </w:p>
    <w:p w14:paraId="107E1084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Prancūzija</w:t>
      </w:r>
      <w:r w:rsidRPr="00460EA1">
        <w:rPr>
          <w:szCs w:val="22"/>
          <w:lang w:val="lt-LT"/>
        </w:rPr>
        <w:tab/>
        <w:t>Treposuvi, Solution pour perfusion</w:t>
      </w:r>
    </w:p>
    <w:p w14:paraId="4F4C44AF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Vokietija</w:t>
      </w:r>
      <w:r w:rsidRPr="00460EA1">
        <w:rPr>
          <w:szCs w:val="22"/>
          <w:lang w:val="lt-LT"/>
        </w:rPr>
        <w:tab/>
        <w:t>Tresuvi, Infusionslösung</w:t>
      </w:r>
    </w:p>
    <w:p w14:paraId="3BF3D846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Airija</w:t>
      </w:r>
      <w:r w:rsidRPr="00460EA1">
        <w:rPr>
          <w:szCs w:val="22"/>
          <w:lang w:val="lt-LT"/>
        </w:rPr>
        <w:tab/>
      </w:r>
      <w:r w:rsidRPr="00460EA1">
        <w:rPr>
          <w:szCs w:val="22"/>
          <w:lang w:val="lt-LT"/>
        </w:rPr>
        <w:tab/>
        <w:t>Treposuvi, Solution for infusion</w:t>
      </w:r>
    </w:p>
    <w:p w14:paraId="14BCC216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Italija</w:t>
      </w:r>
      <w:r w:rsidRPr="00460EA1">
        <w:rPr>
          <w:szCs w:val="22"/>
          <w:lang w:val="lt-LT"/>
        </w:rPr>
        <w:tab/>
      </w:r>
      <w:r w:rsidRPr="00460EA1">
        <w:rPr>
          <w:szCs w:val="22"/>
          <w:lang w:val="lt-LT"/>
        </w:rPr>
        <w:tab/>
        <w:t>Tresuvi, Soluzione per infusione</w:t>
      </w:r>
    </w:p>
    <w:p w14:paraId="286E7280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Latvija</w:t>
      </w:r>
      <w:r w:rsidRPr="00460EA1">
        <w:rPr>
          <w:szCs w:val="22"/>
          <w:lang w:val="lt-LT"/>
        </w:rPr>
        <w:tab/>
        <w:t>Treposuvi, šķīdums infūzijām</w:t>
      </w:r>
    </w:p>
    <w:p w14:paraId="302B6E4B" w14:textId="678775DC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Lietuva</w:t>
      </w:r>
      <w:r w:rsidRPr="00460EA1">
        <w:rPr>
          <w:szCs w:val="22"/>
          <w:lang w:val="lt-LT"/>
        </w:rPr>
        <w:tab/>
        <w:t xml:space="preserve">Tresuvi, </w:t>
      </w:r>
      <w:r w:rsidR="00E41188">
        <w:rPr>
          <w:szCs w:val="22"/>
          <w:lang w:val="lt-LT"/>
        </w:rPr>
        <w:t>i</w:t>
      </w:r>
      <w:r w:rsidRPr="00460EA1">
        <w:rPr>
          <w:szCs w:val="22"/>
          <w:lang w:val="lt-LT"/>
        </w:rPr>
        <w:t>nfuzinis tirpalas</w:t>
      </w:r>
    </w:p>
    <w:p w14:paraId="0D330C44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Malta</w:t>
      </w:r>
      <w:r w:rsidRPr="00460EA1">
        <w:rPr>
          <w:szCs w:val="22"/>
          <w:lang w:val="lt-LT"/>
        </w:rPr>
        <w:tab/>
      </w:r>
      <w:r w:rsidRPr="00460EA1">
        <w:rPr>
          <w:szCs w:val="22"/>
          <w:lang w:val="lt-LT"/>
        </w:rPr>
        <w:tab/>
        <w:t>Tresuvi, Solution for infusion</w:t>
      </w:r>
    </w:p>
    <w:p w14:paraId="7A6A3815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lastRenderedPageBreak/>
        <w:t>Nyderlandai</w:t>
      </w:r>
      <w:r w:rsidRPr="00460EA1">
        <w:rPr>
          <w:szCs w:val="22"/>
          <w:lang w:val="lt-LT"/>
        </w:rPr>
        <w:tab/>
        <w:t>Treposuvi, Oplossing voor infusie</w:t>
      </w:r>
    </w:p>
    <w:p w14:paraId="57F68459" w14:textId="77777777" w:rsidR="00DB63DA" w:rsidRPr="00460EA1" w:rsidRDefault="00DB63DA" w:rsidP="00DB63DA">
      <w:pPr>
        <w:tabs>
          <w:tab w:val="left" w:pos="2410"/>
        </w:tabs>
        <w:spacing w:line="240" w:lineRule="auto"/>
        <w:rPr>
          <w:szCs w:val="22"/>
          <w:lang w:val="lt-LT"/>
        </w:rPr>
      </w:pPr>
      <w:r w:rsidRPr="00460EA1">
        <w:rPr>
          <w:szCs w:val="22"/>
          <w:lang w:val="lt-LT"/>
        </w:rPr>
        <w:t>Švedija</w:t>
      </w:r>
      <w:r w:rsidRPr="00460EA1">
        <w:rPr>
          <w:szCs w:val="22"/>
          <w:lang w:val="lt-LT"/>
        </w:rPr>
        <w:tab/>
        <w:t>Tresuvi, Infusionsvätska, lösning</w:t>
      </w:r>
    </w:p>
    <w:p w14:paraId="27403AF3" w14:textId="77777777" w:rsidR="00DB63DA" w:rsidRPr="00460EA1" w:rsidRDefault="00DB63DA" w:rsidP="00DB63DA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66225657" w14:textId="195EC853" w:rsidR="00DB63DA" w:rsidRPr="00460EA1" w:rsidRDefault="00DB63DA" w:rsidP="00DB63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460EA1">
        <w:rPr>
          <w:b/>
          <w:szCs w:val="22"/>
          <w:lang w:val="lt-LT"/>
        </w:rPr>
        <w:t>Šis pakuotės lapelis paskutinį kartą peržiūrėtas</w:t>
      </w:r>
      <w:r w:rsidR="004674F9">
        <w:rPr>
          <w:b/>
          <w:szCs w:val="22"/>
          <w:lang w:val="lt-LT"/>
        </w:rPr>
        <w:t xml:space="preserve"> </w:t>
      </w:r>
      <w:r w:rsidR="00BA7BD2">
        <w:rPr>
          <w:b/>
          <w:bCs/>
          <w:szCs w:val="22"/>
          <w:lang w:val="lt-LT" w:eastAsia="lt-LT"/>
        </w:rPr>
        <w:t>2026-03-10</w:t>
      </w:r>
      <w:r>
        <w:rPr>
          <w:b/>
          <w:szCs w:val="22"/>
          <w:lang w:val="lt-LT"/>
        </w:rPr>
        <w:t>.</w:t>
      </w:r>
    </w:p>
    <w:p w14:paraId="4E572E2F" w14:textId="77777777" w:rsidR="00DB63DA" w:rsidRPr="00460EA1" w:rsidRDefault="00DB63DA" w:rsidP="00DB63DA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01938E1B" w14:textId="60F70AD6" w:rsidR="00DB63DA" w:rsidRPr="00902FC4" w:rsidRDefault="00DB63DA" w:rsidP="00DB63DA">
      <w:pPr>
        <w:numPr>
          <w:ilvl w:val="12"/>
          <w:numId w:val="0"/>
        </w:numPr>
        <w:ind w:right="-2"/>
        <w:rPr>
          <w:lang w:val="lt-LT"/>
        </w:rPr>
      </w:pPr>
      <w:r w:rsidRPr="00902FC4">
        <w:rPr>
          <w:lang w:val="lt-LT"/>
        </w:rPr>
        <w:t xml:space="preserve">Išsami informacija apie šį </w:t>
      </w:r>
      <w:r w:rsidRPr="00902FC4">
        <w:rPr>
          <w:szCs w:val="24"/>
          <w:lang w:val="lt-LT"/>
        </w:rPr>
        <w:t>vaistą</w:t>
      </w:r>
      <w:r w:rsidRPr="00902FC4">
        <w:rPr>
          <w:lang w:val="lt-LT"/>
        </w:rPr>
        <w:t xml:space="preserve"> pateikiama Valstybinės vaistų kontrolės tarnybos prie Lietuvos Respublikos sveikatos apsaugos ministerijos tinklalapyje</w:t>
      </w:r>
      <w:r w:rsidR="00BA79AB" w:rsidRPr="00097273">
        <w:rPr>
          <w:rFonts w:eastAsia="SimSun"/>
          <w:color w:val="0000FF"/>
          <w:u w:val="single"/>
          <w:lang w:val="lt-LT"/>
        </w:rPr>
        <w:t xml:space="preserve"> </w:t>
      </w:r>
      <w:r w:rsidR="00BA79AB" w:rsidRPr="00B740B1">
        <w:rPr>
          <w:color w:val="0000EE"/>
          <w:szCs w:val="22"/>
          <w:u w:val="single"/>
          <w:lang w:val="lt-LT" w:eastAsia="lt-LT"/>
        </w:rPr>
        <w:t>https://vvkt.lrv.lt/lt/</w:t>
      </w:r>
      <w:r w:rsidRPr="00902FC4">
        <w:rPr>
          <w:lang w:val="lt-LT"/>
        </w:rPr>
        <w:t>.</w:t>
      </w:r>
    </w:p>
    <w:p w14:paraId="381305CF" w14:textId="4CD2B9E4" w:rsidR="00DB63DA" w:rsidRPr="00902FC4" w:rsidRDefault="00DB63DA" w:rsidP="00DB63DA">
      <w:pPr>
        <w:numPr>
          <w:ilvl w:val="12"/>
          <w:numId w:val="0"/>
        </w:numPr>
        <w:ind w:right="-2"/>
        <w:rPr>
          <w:lang w:val="lt-LT"/>
        </w:rPr>
      </w:pPr>
    </w:p>
    <w:p w14:paraId="4B324056" w14:textId="77777777" w:rsidR="00DB63DA" w:rsidRPr="00902FC4" w:rsidRDefault="00DB63DA" w:rsidP="00DB63DA">
      <w:pPr>
        <w:numPr>
          <w:ilvl w:val="12"/>
          <w:numId w:val="0"/>
        </w:numPr>
        <w:ind w:right="-2"/>
        <w:rPr>
          <w:szCs w:val="24"/>
          <w:lang w:val="lt-LT"/>
        </w:rPr>
      </w:pPr>
    </w:p>
    <w:p w14:paraId="18392270" w14:textId="4AA16C12" w:rsidR="00F34163" w:rsidRPr="00671CD4" w:rsidRDefault="00F34163" w:rsidP="00DB63DA">
      <w:pPr>
        <w:pStyle w:val="Antrat2"/>
        <w:spacing w:before="0" w:after="0" w:line="240" w:lineRule="auto"/>
        <w:jc w:val="center"/>
        <w:rPr>
          <w:i w:val="0"/>
          <w:color w:val="008000"/>
          <w:szCs w:val="22"/>
          <w:lang w:val="lt-LT"/>
        </w:rPr>
      </w:pPr>
    </w:p>
    <w:sectPr w:rsidR="00F34163" w:rsidRPr="00671CD4" w:rsidSect="00C82C1A">
      <w:headerReference w:type="default" r:id="rId11"/>
      <w:footerReference w:type="default" r:id="rId12"/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3CBE" w14:textId="77777777" w:rsidR="000D6808" w:rsidRDefault="000D6808" w:rsidP="0086300D">
      <w:pPr>
        <w:spacing w:line="240" w:lineRule="auto"/>
      </w:pPr>
      <w:r>
        <w:separator/>
      </w:r>
    </w:p>
  </w:endnote>
  <w:endnote w:type="continuationSeparator" w:id="0">
    <w:p w14:paraId="66AD0169" w14:textId="77777777" w:rsidR="000D6808" w:rsidRDefault="000D6808" w:rsidP="0086300D">
      <w:pPr>
        <w:spacing w:line="240" w:lineRule="auto"/>
      </w:pPr>
      <w:r>
        <w:continuationSeparator/>
      </w:r>
    </w:p>
  </w:endnote>
  <w:endnote w:type="continuationNotice" w:id="1">
    <w:p w14:paraId="49C3F987" w14:textId="77777777" w:rsidR="000D6808" w:rsidRDefault="000D68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E1E0" w14:textId="77777777" w:rsidR="0040672B" w:rsidRPr="0086300D" w:rsidRDefault="0040672B" w:rsidP="008630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D023" w14:textId="77777777" w:rsidR="000D6808" w:rsidRDefault="000D6808" w:rsidP="0086300D">
      <w:pPr>
        <w:spacing w:line="240" w:lineRule="auto"/>
      </w:pPr>
      <w:r>
        <w:separator/>
      </w:r>
    </w:p>
  </w:footnote>
  <w:footnote w:type="continuationSeparator" w:id="0">
    <w:p w14:paraId="5DFE0332" w14:textId="77777777" w:rsidR="000D6808" w:rsidRDefault="000D6808" w:rsidP="0086300D">
      <w:pPr>
        <w:spacing w:line="240" w:lineRule="auto"/>
      </w:pPr>
      <w:r>
        <w:continuationSeparator/>
      </w:r>
    </w:p>
  </w:footnote>
  <w:footnote w:type="continuationNotice" w:id="1">
    <w:p w14:paraId="0B9AC356" w14:textId="77777777" w:rsidR="000D6808" w:rsidRDefault="000D68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4049" w14:textId="77777777" w:rsidR="0040672B" w:rsidRDefault="0040672B" w:rsidP="005066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2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2680CA4"/>
    <w:multiLevelType w:val="hybridMultilevel"/>
    <w:tmpl w:val="1E006CC8"/>
    <w:lvl w:ilvl="0" w:tplc="5A3C1C66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132A"/>
    <w:multiLevelType w:val="hybridMultilevel"/>
    <w:tmpl w:val="F2069234"/>
    <w:lvl w:ilvl="0" w:tplc="60F2A4A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66DA5"/>
    <w:multiLevelType w:val="hybridMultilevel"/>
    <w:tmpl w:val="693EE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93EE4"/>
    <w:multiLevelType w:val="multilevel"/>
    <w:tmpl w:val="430213C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C0C68FB"/>
    <w:multiLevelType w:val="hybridMultilevel"/>
    <w:tmpl w:val="83E44736"/>
    <w:lvl w:ilvl="0" w:tplc="4CB66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AB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2A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23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D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AC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B6D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48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C4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321D48"/>
    <w:multiLevelType w:val="multilevel"/>
    <w:tmpl w:val="A060EFE2"/>
    <w:lvl w:ilvl="0">
      <w:start w:val="1"/>
      <w:numFmt w:val="decimal"/>
      <w:suff w:val="space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DD7340D"/>
    <w:multiLevelType w:val="multilevel"/>
    <w:tmpl w:val="3B3273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13F4E50"/>
    <w:multiLevelType w:val="hybridMultilevel"/>
    <w:tmpl w:val="0BC04948"/>
    <w:lvl w:ilvl="0" w:tplc="B720CF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0196C"/>
    <w:multiLevelType w:val="multilevel"/>
    <w:tmpl w:val="E30258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464AAB"/>
    <w:multiLevelType w:val="hybridMultilevel"/>
    <w:tmpl w:val="8B7A431A"/>
    <w:lvl w:ilvl="0" w:tplc="DED2A3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752CD"/>
    <w:multiLevelType w:val="hybridMultilevel"/>
    <w:tmpl w:val="6D0CC1A4"/>
    <w:lvl w:ilvl="0" w:tplc="C39A89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3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A3A96"/>
    <w:multiLevelType w:val="multilevel"/>
    <w:tmpl w:val="CECE66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9A553CC"/>
    <w:multiLevelType w:val="hybridMultilevel"/>
    <w:tmpl w:val="DACA07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BDC"/>
    <w:multiLevelType w:val="hybridMultilevel"/>
    <w:tmpl w:val="67F453AC"/>
    <w:lvl w:ilvl="0" w:tplc="B720CF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7E02"/>
    <w:multiLevelType w:val="hybridMultilevel"/>
    <w:tmpl w:val="7F8CA3D8"/>
    <w:lvl w:ilvl="0" w:tplc="9358FF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117AD1"/>
    <w:multiLevelType w:val="hybridMultilevel"/>
    <w:tmpl w:val="D7E4C736"/>
    <w:lvl w:ilvl="0" w:tplc="B720CF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F0FD5"/>
    <w:multiLevelType w:val="multilevel"/>
    <w:tmpl w:val="E30258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B30D55"/>
    <w:multiLevelType w:val="hybridMultilevel"/>
    <w:tmpl w:val="3102A0BE"/>
    <w:lvl w:ilvl="0" w:tplc="DED2A33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17143"/>
    <w:multiLevelType w:val="hybridMultilevel"/>
    <w:tmpl w:val="EB3AAB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BC4"/>
    <w:multiLevelType w:val="hybridMultilevel"/>
    <w:tmpl w:val="95F8CE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26FF7"/>
    <w:multiLevelType w:val="hybridMultilevel"/>
    <w:tmpl w:val="47701FFE"/>
    <w:lvl w:ilvl="0" w:tplc="C39A89BC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w w:val="13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46487"/>
    <w:multiLevelType w:val="hybridMultilevel"/>
    <w:tmpl w:val="BF8E310A"/>
    <w:lvl w:ilvl="0" w:tplc="D2F81C9E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576C4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004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88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A34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5AD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4F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6A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C66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E7A78"/>
    <w:multiLevelType w:val="hybridMultilevel"/>
    <w:tmpl w:val="2160B086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1D05F68"/>
    <w:multiLevelType w:val="multilevel"/>
    <w:tmpl w:val="C11A84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330B8"/>
    <w:multiLevelType w:val="hybridMultilevel"/>
    <w:tmpl w:val="966E93BA"/>
    <w:lvl w:ilvl="0" w:tplc="DED2A3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E59B5"/>
    <w:multiLevelType w:val="hybridMultilevel"/>
    <w:tmpl w:val="73B4561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9008F1"/>
    <w:multiLevelType w:val="hybridMultilevel"/>
    <w:tmpl w:val="43EAEC2C"/>
    <w:lvl w:ilvl="0" w:tplc="50E2782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F71B1"/>
    <w:multiLevelType w:val="hybridMultilevel"/>
    <w:tmpl w:val="C11A8452"/>
    <w:lvl w:ilvl="0" w:tplc="6D92F7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76A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948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46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01E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AEE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60E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C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146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464ED"/>
    <w:multiLevelType w:val="hybridMultilevel"/>
    <w:tmpl w:val="399C961C"/>
    <w:lvl w:ilvl="0" w:tplc="DED2A3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D4616"/>
    <w:multiLevelType w:val="hybridMultilevel"/>
    <w:tmpl w:val="EE969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91118"/>
    <w:multiLevelType w:val="multilevel"/>
    <w:tmpl w:val="E0388A24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4E3C8D"/>
    <w:multiLevelType w:val="hybridMultilevel"/>
    <w:tmpl w:val="79E4B932"/>
    <w:lvl w:ilvl="0" w:tplc="60F2A4A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B5AA3"/>
    <w:multiLevelType w:val="multilevel"/>
    <w:tmpl w:val="D2F827CE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1B62298"/>
    <w:multiLevelType w:val="hybridMultilevel"/>
    <w:tmpl w:val="A5D686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15F3"/>
    <w:multiLevelType w:val="hybridMultilevel"/>
    <w:tmpl w:val="5FFEF982"/>
    <w:lvl w:ilvl="0" w:tplc="3E82943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w w:val="13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1D37"/>
    <w:multiLevelType w:val="hybridMultilevel"/>
    <w:tmpl w:val="E48A0B58"/>
    <w:lvl w:ilvl="0" w:tplc="DC9E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F26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206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CE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8B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C8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6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62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228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45A4F"/>
    <w:multiLevelType w:val="hybridMultilevel"/>
    <w:tmpl w:val="8AE8591E"/>
    <w:lvl w:ilvl="0" w:tplc="60F2A4A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31C9D"/>
    <w:multiLevelType w:val="hybridMultilevel"/>
    <w:tmpl w:val="7FA0997C"/>
    <w:lvl w:ilvl="0" w:tplc="C39A89BC">
      <w:numFmt w:val="bullet"/>
      <w:lvlText w:val="•"/>
      <w:lvlJc w:val="left"/>
      <w:pPr>
        <w:ind w:left="499" w:hanging="360"/>
      </w:pPr>
      <w:rPr>
        <w:rFonts w:ascii="Times New Roman" w:eastAsia="Times New Roman" w:hAnsi="Times New Roman" w:cs="Times New Roman" w:hint="default"/>
        <w:b w:val="0"/>
        <w:w w:val="131"/>
      </w:rPr>
    </w:lvl>
    <w:lvl w:ilvl="1" w:tplc="0C0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2" w15:restartNumberingAfterBreak="0">
    <w:nsid w:val="7FE543D2"/>
    <w:multiLevelType w:val="hybridMultilevel"/>
    <w:tmpl w:val="720A4436"/>
    <w:lvl w:ilvl="0" w:tplc="60F2A4A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5A3C1C66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14176">
    <w:abstractNumId w:val="4"/>
  </w:num>
  <w:num w:numId="2" w16cid:durableId="1735421959">
    <w:abstractNumId w:val="35"/>
  </w:num>
  <w:num w:numId="3" w16cid:durableId="575895374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2091730770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47911977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20358392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751072991">
    <w:abstractNumId w:val="36"/>
  </w:num>
  <w:num w:numId="8" w16cid:durableId="921567477">
    <w:abstractNumId w:val="0"/>
  </w:num>
  <w:num w:numId="9" w16cid:durableId="1578662077">
    <w:abstractNumId w:val="33"/>
  </w:num>
  <w:num w:numId="10" w16cid:durableId="1661884627">
    <w:abstractNumId w:val="30"/>
  </w:num>
  <w:num w:numId="11" w16cid:durableId="305207110">
    <w:abstractNumId w:val="26"/>
  </w:num>
  <w:num w:numId="12" w16cid:durableId="948775512">
    <w:abstractNumId w:val="39"/>
  </w:num>
  <w:num w:numId="13" w16cid:durableId="1475293184">
    <w:abstractNumId w:val="24"/>
  </w:num>
  <w:num w:numId="14" w16cid:durableId="888419476">
    <w:abstractNumId w:val="7"/>
  </w:num>
  <w:num w:numId="15" w16cid:durableId="818573777">
    <w:abstractNumId w:val="5"/>
  </w:num>
  <w:num w:numId="16" w16cid:durableId="1011250935">
    <w:abstractNumId w:val="28"/>
  </w:num>
  <w:num w:numId="17" w16cid:durableId="2090688079">
    <w:abstractNumId w:val="17"/>
  </w:num>
  <w:num w:numId="18" w16cid:durableId="22484285">
    <w:abstractNumId w:val="11"/>
  </w:num>
  <w:num w:numId="19" w16cid:durableId="175461514">
    <w:abstractNumId w:val="19"/>
  </w:num>
  <w:num w:numId="20" w16cid:durableId="602539410">
    <w:abstractNumId w:val="14"/>
  </w:num>
  <w:num w:numId="21" w16cid:durableId="1226721011">
    <w:abstractNumId w:val="9"/>
  </w:num>
  <w:num w:numId="22" w16cid:durableId="700087648">
    <w:abstractNumId w:val="25"/>
  </w:num>
  <w:num w:numId="23" w16cid:durableId="56704964">
    <w:abstractNumId w:val="20"/>
  </w:num>
  <w:num w:numId="24" w16cid:durableId="1262105076">
    <w:abstractNumId w:val="27"/>
  </w:num>
  <w:num w:numId="25" w16cid:durableId="1939173454">
    <w:abstractNumId w:val="12"/>
  </w:num>
  <w:num w:numId="26" w16cid:durableId="1783377290">
    <w:abstractNumId w:val="31"/>
  </w:num>
  <w:num w:numId="27" w16cid:durableId="2066830824">
    <w:abstractNumId w:val="37"/>
  </w:num>
  <w:num w:numId="28" w16cid:durableId="1296981869">
    <w:abstractNumId w:val="8"/>
  </w:num>
  <w:num w:numId="29" w16cid:durableId="179004898">
    <w:abstractNumId w:val="15"/>
  </w:num>
  <w:num w:numId="30" w16cid:durableId="223029721">
    <w:abstractNumId w:val="6"/>
  </w:num>
  <w:num w:numId="31" w16cid:durableId="1489521407">
    <w:abstractNumId w:val="35"/>
  </w:num>
  <w:num w:numId="32" w16cid:durableId="597568176">
    <w:abstractNumId w:val="41"/>
  </w:num>
  <w:num w:numId="33" w16cid:durableId="842671232">
    <w:abstractNumId w:val="16"/>
  </w:num>
  <w:num w:numId="34" w16cid:durableId="1890651097">
    <w:abstractNumId w:val="32"/>
  </w:num>
  <w:num w:numId="35" w16cid:durableId="1870680404">
    <w:abstractNumId w:val="38"/>
  </w:num>
  <w:num w:numId="36" w16cid:durableId="230237017">
    <w:abstractNumId w:val="23"/>
  </w:num>
  <w:num w:numId="37" w16cid:durableId="630669485">
    <w:abstractNumId w:val="13"/>
  </w:num>
  <w:num w:numId="38" w16cid:durableId="1149591247">
    <w:abstractNumId w:val="10"/>
  </w:num>
  <w:num w:numId="39" w16cid:durableId="198133983">
    <w:abstractNumId w:val="18"/>
  </w:num>
  <w:num w:numId="40" w16cid:durableId="903102255">
    <w:abstractNumId w:val="22"/>
  </w:num>
  <w:num w:numId="41" w16cid:durableId="1706252391">
    <w:abstractNumId w:val="42"/>
  </w:num>
  <w:num w:numId="42" w16cid:durableId="1493401431">
    <w:abstractNumId w:val="21"/>
  </w:num>
  <w:num w:numId="43" w16cid:durableId="639266901">
    <w:abstractNumId w:val="29"/>
  </w:num>
  <w:num w:numId="44" w16cid:durableId="600407237">
    <w:abstractNumId w:val="40"/>
  </w:num>
  <w:num w:numId="45" w16cid:durableId="1618028763">
    <w:abstractNumId w:val="2"/>
  </w:num>
  <w:num w:numId="46" w16cid:durableId="467209635">
    <w:abstractNumId w:val="34"/>
  </w:num>
  <w:num w:numId="47" w16cid:durableId="170263367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66B2"/>
    <w:rsid w:val="00012FD2"/>
    <w:rsid w:val="00027617"/>
    <w:rsid w:val="00033749"/>
    <w:rsid w:val="000507C7"/>
    <w:rsid w:val="0007129B"/>
    <w:rsid w:val="00073226"/>
    <w:rsid w:val="00082583"/>
    <w:rsid w:val="00097273"/>
    <w:rsid w:val="000A23A8"/>
    <w:rsid w:val="000A58F3"/>
    <w:rsid w:val="000A79DC"/>
    <w:rsid w:val="000D1694"/>
    <w:rsid w:val="000D6808"/>
    <w:rsid w:val="000F54BB"/>
    <w:rsid w:val="00100AF1"/>
    <w:rsid w:val="00101B0A"/>
    <w:rsid w:val="00111AD9"/>
    <w:rsid w:val="00126B09"/>
    <w:rsid w:val="00126F6D"/>
    <w:rsid w:val="00132666"/>
    <w:rsid w:val="00137647"/>
    <w:rsid w:val="001516E7"/>
    <w:rsid w:val="00154AA9"/>
    <w:rsid w:val="00172124"/>
    <w:rsid w:val="0017319B"/>
    <w:rsid w:val="001A3DF1"/>
    <w:rsid w:val="001A4353"/>
    <w:rsid w:val="001A4C00"/>
    <w:rsid w:val="001B0D24"/>
    <w:rsid w:val="001B5363"/>
    <w:rsid w:val="001C1EC0"/>
    <w:rsid w:val="001C493F"/>
    <w:rsid w:val="001D34A1"/>
    <w:rsid w:val="001D41B0"/>
    <w:rsid w:val="001F10B8"/>
    <w:rsid w:val="0020016B"/>
    <w:rsid w:val="00202D67"/>
    <w:rsid w:val="00212100"/>
    <w:rsid w:val="002147A7"/>
    <w:rsid w:val="00225BE5"/>
    <w:rsid w:val="00232858"/>
    <w:rsid w:val="0023307C"/>
    <w:rsid w:val="00241E3F"/>
    <w:rsid w:val="002718AC"/>
    <w:rsid w:val="00275511"/>
    <w:rsid w:val="002760C4"/>
    <w:rsid w:val="00294102"/>
    <w:rsid w:val="00294E86"/>
    <w:rsid w:val="002A465A"/>
    <w:rsid w:val="002B7100"/>
    <w:rsid w:val="003079D7"/>
    <w:rsid w:val="003247C4"/>
    <w:rsid w:val="00331196"/>
    <w:rsid w:val="00354197"/>
    <w:rsid w:val="00355525"/>
    <w:rsid w:val="0036377A"/>
    <w:rsid w:val="0036569A"/>
    <w:rsid w:val="00366783"/>
    <w:rsid w:val="00367FCE"/>
    <w:rsid w:val="00370774"/>
    <w:rsid w:val="00375385"/>
    <w:rsid w:val="00386DAF"/>
    <w:rsid w:val="003D35F5"/>
    <w:rsid w:val="003E33AF"/>
    <w:rsid w:val="003E6D93"/>
    <w:rsid w:val="003F6099"/>
    <w:rsid w:val="0040672B"/>
    <w:rsid w:val="00415188"/>
    <w:rsid w:val="0041733B"/>
    <w:rsid w:val="004355D9"/>
    <w:rsid w:val="00444711"/>
    <w:rsid w:val="00447DE7"/>
    <w:rsid w:val="00460430"/>
    <w:rsid w:val="0046105F"/>
    <w:rsid w:val="00461F31"/>
    <w:rsid w:val="004674F9"/>
    <w:rsid w:val="00475BD9"/>
    <w:rsid w:val="00492F45"/>
    <w:rsid w:val="00494DC7"/>
    <w:rsid w:val="004971F6"/>
    <w:rsid w:val="0049787E"/>
    <w:rsid w:val="004A74A4"/>
    <w:rsid w:val="004B6A6A"/>
    <w:rsid w:val="004D6A86"/>
    <w:rsid w:val="004E1AD7"/>
    <w:rsid w:val="004E2A25"/>
    <w:rsid w:val="004F2B4D"/>
    <w:rsid w:val="00503D27"/>
    <w:rsid w:val="00504022"/>
    <w:rsid w:val="00506699"/>
    <w:rsid w:val="00507312"/>
    <w:rsid w:val="0051241F"/>
    <w:rsid w:val="00516F6A"/>
    <w:rsid w:val="0055660F"/>
    <w:rsid w:val="00563DAB"/>
    <w:rsid w:val="00567753"/>
    <w:rsid w:val="00582059"/>
    <w:rsid w:val="005829CF"/>
    <w:rsid w:val="00583BBD"/>
    <w:rsid w:val="00585EF2"/>
    <w:rsid w:val="005964B1"/>
    <w:rsid w:val="00597B83"/>
    <w:rsid w:val="005D00C0"/>
    <w:rsid w:val="005D0870"/>
    <w:rsid w:val="006018C8"/>
    <w:rsid w:val="00614DFC"/>
    <w:rsid w:val="006232FA"/>
    <w:rsid w:val="00633646"/>
    <w:rsid w:val="00634E53"/>
    <w:rsid w:val="006371D9"/>
    <w:rsid w:val="00641624"/>
    <w:rsid w:val="00660450"/>
    <w:rsid w:val="00660A02"/>
    <w:rsid w:val="00671CD4"/>
    <w:rsid w:val="00674BA5"/>
    <w:rsid w:val="006E6D2D"/>
    <w:rsid w:val="006F2ECF"/>
    <w:rsid w:val="006F7C3F"/>
    <w:rsid w:val="007046D8"/>
    <w:rsid w:val="00707742"/>
    <w:rsid w:val="007207B6"/>
    <w:rsid w:val="00727A47"/>
    <w:rsid w:val="00727AE5"/>
    <w:rsid w:val="00730764"/>
    <w:rsid w:val="007438F8"/>
    <w:rsid w:val="00745CC4"/>
    <w:rsid w:val="00770A46"/>
    <w:rsid w:val="00770EF0"/>
    <w:rsid w:val="00773D87"/>
    <w:rsid w:val="00786DBA"/>
    <w:rsid w:val="00791514"/>
    <w:rsid w:val="007A65C0"/>
    <w:rsid w:val="007C37D9"/>
    <w:rsid w:val="007C7CA1"/>
    <w:rsid w:val="007D0B50"/>
    <w:rsid w:val="007D2D93"/>
    <w:rsid w:val="007E302C"/>
    <w:rsid w:val="0080684F"/>
    <w:rsid w:val="008111D1"/>
    <w:rsid w:val="00811D4A"/>
    <w:rsid w:val="0082392B"/>
    <w:rsid w:val="00826CB6"/>
    <w:rsid w:val="008327FC"/>
    <w:rsid w:val="00834FA0"/>
    <w:rsid w:val="008447E5"/>
    <w:rsid w:val="008571A0"/>
    <w:rsid w:val="0086300D"/>
    <w:rsid w:val="00864840"/>
    <w:rsid w:val="008706DC"/>
    <w:rsid w:val="008735EE"/>
    <w:rsid w:val="0087731B"/>
    <w:rsid w:val="00882C56"/>
    <w:rsid w:val="008847D7"/>
    <w:rsid w:val="008876B8"/>
    <w:rsid w:val="0088770E"/>
    <w:rsid w:val="0089417B"/>
    <w:rsid w:val="008B6AB0"/>
    <w:rsid w:val="008F7FEC"/>
    <w:rsid w:val="009013D6"/>
    <w:rsid w:val="00902FC4"/>
    <w:rsid w:val="00905B81"/>
    <w:rsid w:val="009070D2"/>
    <w:rsid w:val="00941B7D"/>
    <w:rsid w:val="00943A29"/>
    <w:rsid w:val="00946E25"/>
    <w:rsid w:val="00954470"/>
    <w:rsid w:val="0095534C"/>
    <w:rsid w:val="00957D03"/>
    <w:rsid w:val="00971AAB"/>
    <w:rsid w:val="00972FD3"/>
    <w:rsid w:val="009A25B4"/>
    <w:rsid w:val="009A5B88"/>
    <w:rsid w:val="009B242D"/>
    <w:rsid w:val="009B484F"/>
    <w:rsid w:val="009C07B3"/>
    <w:rsid w:val="009F6EA5"/>
    <w:rsid w:val="00A023F9"/>
    <w:rsid w:val="00A10A74"/>
    <w:rsid w:val="00A11219"/>
    <w:rsid w:val="00A27134"/>
    <w:rsid w:val="00A42128"/>
    <w:rsid w:val="00A42415"/>
    <w:rsid w:val="00A431BF"/>
    <w:rsid w:val="00A469F4"/>
    <w:rsid w:val="00A60A79"/>
    <w:rsid w:val="00A6290C"/>
    <w:rsid w:val="00A64840"/>
    <w:rsid w:val="00A76206"/>
    <w:rsid w:val="00A77D81"/>
    <w:rsid w:val="00A82A97"/>
    <w:rsid w:val="00A85AD3"/>
    <w:rsid w:val="00A91AFD"/>
    <w:rsid w:val="00A95337"/>
    <w:rsid w:val="00AA148B"/>
    <w:rsid w:val="00AB3F00"/>
    <w:rsid w:val="00AD038B"/>
    <w:rsid w:val="00AD07D4"/>
    <w:rsid w:val="00AD6362"/>
    <w:rsid w:val="00AD7E1C"/>
    <w:rsid w:val="00AE3F70"/>
    <w:rsid w:val="00AE4F1A"/>
    <w:rsid w:val="00B02AF1"/>
    <w:rsid w:val="00B04568"/>
    <w:rsid w:val="00B26C8D"/>
    <w:rsid w:val="00B31AC3"/>
    <w:rsid w:val="00B345F8"/>
    <w:rsid w:val="00B366DC"/>
    <w:rsid w:val="00B51C06"/>
    <w:rsid w:val="00B55A48"/>
    <w:rsid w:val="00B55E6F"/>
    <w:rsid w:val="00B5791D"/>
    <w:rsid w:val="00B740B1"/>
    <w:rsid w:val="00B81DC5"/>
    <w:rsid w:val="00B84BB6"/>
    <w:rsid w:val="00BA79AB"/>
    <w:rsid w:val="00BA7BD2"/>
    <w:rsid w:val="00BB4367"/>
    <w:rsid w:val="00BB5574"/>
    <w:rsid w:val="00BC594D"/>
    <w:rsid w:val="00C00419"/>
    <w:rsid w:val="00C04A88"/>
    <w:rsid w:val="00C13C55"/>
    <w:rsid w:val="00C17D5C"/>
    <w:rsid w:val="00C23E89"/>
    <w:rsid w:val="00C25675"/>
    <w:rsid w:val="00C36A21"/>
    <w:rsid w:val="00C505EF"/>
    <w:rsid w:val="00C7199C"/>
    <w:rsid w:val="00C82C1A"/>
    <w:rsid w:val="00C8680A"/>
    <w:rsid w:val="00C86CC9"/>
    <w:rsid w:val="00C917BA"/>
    <w:rsid w:val="00C945FC"/>
    <w:rsid w:val="00CD3DF2"/>
    <w:rsid w:val="00CE6EC2"/>
    <w:rsid w:val="00D053A7"/>
    <w:rsid w:val="00D15ECA"/>
    <w:rsid w:val="00D16DEC"/>
    <w:rsid w:val="00D3607E"/>
    <w:rsid w:val="00D60EDF"/>
    <w:rsid w:val="00D71DE9"/>
    <w:rsid w:val="00D96732"/>
    <w:rsid w:val="00DA1481"/>
    <w:rsid w:val="00DA6495"/>
    <w:rsid w:val="00DB17DD"/>
    <w:rsid w:val="00DB63DA"/>
    <w:rsid w:val="00DD6F4D"/>
    <w:rsid w:val="00DD7695"/>
    <w:rsid w:val="00DE7090"/>
    <w:rsid w:val="00DF20AC"/>
    <w:rsid w:val="00E201B8"/>
    <w:rsid w:val="00E2116A"/>
    <w:rsid w:val="00E31436"/>
    <w:rsid w:val="00E33A3B"/>
    <w:rsid w:val="00E41188"/>
    <w:rsid w:val="00E418EB"/>
    <w:rsid w:val="00E47647"/>
    <w:rsid w:val="00E51057"/>
    <w:rsid w:val="00E535A0"/>
    <w:rsid w:val="00E56AAB"/>
    <w:rsid w:val="00E6667E"/>
    <w:rsid w:val="00E7064A"/>
    <w:rsid w:val="00E73712"/>
    <w:rsid w:val="00E83709"/>
    <w:rsid w:val="00E85E54"/>
    <w:rsid w:val="00E873BB"/>
    <w:rsid w:val="00E9176B"/>
    <w:rsid w:val="00E94958"/>
    <w:rsid w:val="00EA5BE9"/>
    <w:rsid w:val="00EB5BAC"/>
    <w:rsid w:val="00EC46F9"/>
    <w:rsid w:val="00EC72F4"/>
    <w:rsid w:val="00ED623F"/>
    <w:rsid w:val="00ED6E23"/>
    <w:rsid w:val="00EF473A"/>
    <w:rsid w:val="00F02E72"/>
    <w:rsid w:val="00F07723"/>
    <w:rsid w:val="00F15142"/>
    <w:rsid w:val="00F21298"/>
    <w:rsid w:val="00F31251"/>
    <w:rsid w:val="00F326FF"/>
    <w:rsid w:val="00F34163"/>
    <w:rsid w:val="00F51C9A"/>
    <w:rsid w:val="00F57556"/>
    <w:rsid w:val="00F65C3C"/>
    <w:rsid w:val="00F7669A"/>
    <w:rsid w:val="00F83B82"/>
    <w:rsid w:val="00F83BA6"/>
    <w:rsid w:val="00FA7D23"/>
    <w:rsid w:val="00FC41DC"/>
    <w:rsid w:val="00FD72B2"/>
    <w:rsid w:val="00FE3FD1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2C82"/>
  <w15:docId w15:val="{7B79C9AC-69F4-4A8B-8BD1-1DE842DE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uiPriority w:val="99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eastAsia="lt-LT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Turinys8">
    <w:name w:val="toc 8"/>
    <w:basedOn w:val="prastasis"/>
    <w:next w:val="prastasis"/>
    <w:autoRedefine/>
    <w:semiHidden/>
    <w:rsid w:val="0086300D"/>
    <w:pPr>
      <w:tabs>
        <w:tab w:val="clear" w:pos="567"/>
        <w:tab w:val="right" w:pos="1843"/>
        <w:tab w:val="right" w:leader="dot" w:pos="9072"/>
      </w:tabs>
      <w:spacing w:line="280" w:lineRule="exact"/>
    </w:pPr>
    <w:rPr>
      <w:rFonts w:ascii="Arial Narrow" w:hAnsi="Arial Narrow"/>
      <w:snapToGrid/>
      <w:lang w:val="lt-LT" w:eastAsia="de-DE"/>
    </w:rPr>
  </w:style>
  <w:style w:type="paragraph" w:styleId="Turinys9">
    <w:name w:val="toc 9"/>
    <w:basedOn w:val="prastasis"/>
    <w:next w:val="prastasis"/>
    <w:autoRedefine/>
    <w:semiHidden/>
    <w:rsid w:val="0086300D"/>
    <w:pPr>
      <w:tabs>
        <w:tab w:val="clear" w:pos="567"/>
        <w:tab w:val="left" w:pos="1843"/>
        <w:tab w:val="right" w:leader="dot" w:pos="9072"/>
      </w:tabs>
      <w:spacing w:line="280" w:lineRule="exact"/>
    </w:pPr>
    <w:rPr>
      <w:rFonts w:ascii="Arial Narrow" w:hAnsi="Arial Narrow"/>
      <w:snapToGrid/>
      <w:lang w:val="lt-LT" w:eastAsia="de-DE"/>
    </w:rPr>
  </w:style>
  <w:style w:type="paragraph" w:styleId="Turinys7">
    <w:name w:val="toc 7"/>
    <w:basedOn w:val="prastasis"/>
    <w:next w:val="prastasis"/>
    <w:autoRedefine/>
    <w:semiHidden/>
    <w:rsid w:val="0086300D"/>
    <w:pPr>
      <w:tabs>
        <w:tab w:val="clear" w:pos="567"/>
        <w:tab w:val="left" w:pos="1843"/>
        <w:tab w:val="right" w:leader="dot" w:pos="9072"/>
      </w:tabs>
      <w:spacing w:line="280" w:lineRule="exact"/>
    </w:pPr>
    <w:rPr>
      <w:rFonts w:ascii="Arial Narrow" w:hAnsi="Arial Narrow"/>
      <w:snapToGrid/>
      <w:lang w:val="lt-LT" w:eastAsia="de-DE"/>
    </w:rPr>
  </w:style>
  <w:style w:type="paragraph" w:styleId="Turinys6">
    <w:name w:val="toc 6"/>
    <w:basedOn w:val="prastasis"/>
    <w:next w:val="prastasis"/>
    <w:autoRedefine/>
    <w:semiHidden/>
    <w:rsid w:val="0086300D"/>
    <w:pPr>
      <w:tabs>
        <w:tab w:val="clear" w:pos="567"/>
        <w:tab w:val="left" w:pos="1843"/>
        <w:tab w:val="right" w:leader="dot" w:pos="9072"/>
      </w:tabs>
      <w:spacing w:line="280" w:lineRule="exact"/>
    </w:pPr>
    <w:rPr>
      <w:rFonts w:ascii="Arial Narrow" w:hAnsi="Arial Narrow"/>
      <w:snapToGrid/>
      <w:lang w:val="lt-LT" w:eastAsia="de-DE"/>
    </w:rPr>
  </w:style>
  <w:style w:type="paragraph" w:styleId="Turinys5">
    <w:name w:val="toc 5"/>
    <w:basedOn w:val="prastasis"/>
    <w:next w:val="prastasis"/>
    <w:autoRedefine/>
    <w:semiHidden/>
    <w:rsid w:val="0086300D"/>
    <w:pPr>
      <w:tabs>
        <w:tab w:val="clear" w:pos="567"/>
        <w:tab w:val="left" w:pos="1843"/>
        <w:tab w:val="right" w:leader="dot" w:pos="9072"/>
      </w:tabs>
      <w:spacing w:line="280" w:lineRule="exact"/>
    </w:pPr>
    <w:rPr>
      <w:rFonts w:ascii="Arial Narrow" w:hAnsi="Arial Narrow"/>
      <w:snapToGrid/>
      <w:lang w:val="lt-LT" w:eastAsia="de-DE"/>
    </w:rPr>
  </w:style>
  <w:style w:type="paragraph" w:styleId="Turinys4">
    <w:name w:val="toc 4"/>
    <w:basedOn w:val="prastasis"/>
    <w:next w:val="prastasis"/>
    <w:autoRedefine/>
    <w:semiHidden/>
    <w:rsid w:val="0086300D"/>
    <w:pPr>
      <w:tabs>
        <w:tab w:val="clear" w:pos="567"/>
        <w:tab w:val="left" w:pos="1843"/>
        <w:tab w:val="right" w:leader="dot" w:pos="9072"/>
      </w:tabs>
      <w:spacing w:line="280" w:lineRule="exact"/>
    </w:pPr>
    <w:rPr>
      <w:rFonts w:ascii="Arial Narrow" w:hAnsi="Arial Narrow"/>
      <w:snapToGrid/>
      <w:lang w:val="lt-LT" w:eastAsia="de-DE"/>
    </w:rPr>
  </w:style>
  <w:style w:type="paragraph" w:styleId="Turinys3">
    <w:name w:val="toc 3"/>
    <w:basedOn w:val="prastasis"/>
    <w:next w:val="prastasis"/>
    <w:autoRedefine/>
    <w:semiHidden/>
    <w:rsid w:val="0086300D"/>
    <w:pPr>
      <w:tabs>
        <w:tab w:val="clear" w:pos="567"/>
        <w:tab w:val="left" w:pos="1843"/>
        <w:tab w:val="right" w:leader="dot" w:pos="9072"/>
      </w:tabs>
      <w:spacing w:line="280" w:lineRule="exact"/>
    </w:pPr>
    <w:rPr>
      <w:rFonts w:ascii="Arial Narrow" w:hAnsi="Arial Narrow"/>
      <w:snapToGrid/>
      <w:lang w:val="lt-LT" w:eastAsia="de-DE"/>
    </w:rPr>
  </w:style>
  <w:style w:type="paragraph" w:styleId="Turinys2">
    <w:name w:val="toc 2"/>
    <w:basedOn w:val="prastasis"/>
    <w:next w:val="prastasis"/>
    <w:autoRedefine/>
    <w:semiHidden/>
    <w:rsid w:val="0086300D"/>
    <w:pPr>
      <w:tabs>
        <w:tab w:val="clear" w:pos="567"/>
        <w:tab w:val="left" w:pos="1843"/>
        <w:tab w:val="right" w:leader="dot" w:pos="9072"/>
      </w:tabs>
      <w:spacing w:line="280" w:lineRule="exact"/>
    </w:pPr>
    <w:rPr>
      <w:rFonts w:ascii="Arial Narrow" w:hAnsi="Arial Narrow"/>
      <w:snapToGrid/>
      <w:lang w:val="lt-LT" w:eastAsia="de-DE"/>
    </w:rPr>
  </w:style>
  <w:style w:type="paragraph" w:styleId="Turinys1">
    <w:name w:val="toc 1"/>
    <w:basedOn w:val="prastasis"/>
    <w:next w:val="prastasis"/>
    <w:autoRedefine/>
    <w:semiHidden/>
    <w:rsid w:val="0086300D"/>
    <w:pPr>
      <w:tabs>
        <w:tab w:val="clear" w:pos="567"/>
      </w:tabs>
      <w:spacing w:line="240" w:lineRule="auto"/>
    </w:pPr>
    <w:rPr>
      <w:b/>
      <w:snapToGrid/>
      <w:lang w:val="lt-LT" w:eastAsia="de-DE"/>
    </w:rPr>
  </w:style>
  <w:style w:type="paragraph" w:customStyle="1" w:styleId="Prunk">
    <w:name w:val="Prunk"/>
    <w:basedOn w:val="prastasis"/>
    <w:rsid w:val="0086300D"/>
    <w:pPr>
      <w:tabs>
        <w:tab w:val="clear" w:pos="567"/>
      </w:tabs>
      <w:spacing w:before="20" w:after="20"/>
      <w:jc w:val="center"/>
    </w:pPr>
    <w:rPr>
      <w:rFonts w:ascii="Helvetica" w:hAnsi="Helvetica"/>
      <w:b/>
      <w:snapToGrid/>
      <w:sz w:val="24"/>
      <w:lang w:val="lt-LT" w:eastAsia="de-DE"/>
    </w:rPr>
  </w:style>
  <w:style w:type="paragraph" w:customStyle="1" w:styleId="MoniAntrag">
    <w:name w:val="MoniAntrag"/>
    <w:basedOn w:val="prastasis"/>
    <w:rsid w:val="0086300D"/>
    <w:pPr>
      <w:tabs>
        <w:tab w:val="clear" w:pos="567"/>
      </w:tabs>
      <w:spacing w:line="240" w:lineRule="auto"/>
      <w:ind w:left="618"/>
    </w:pPr>
    <w:rPr>
      <w:snapToGrid/>
      <w:lang w:val="lt-LT" w:eastAsia="de-DE"/>
    </w:rPr>
  </w:style>
  <w:style w:type="paragraph" w:customStyle="1" w:styleId="Text2">
    <w:name w:val="Text 2"/>
    <w:rsid w:val="0086300D"/>
    <w:pPr>
      <w:spacing w:line="200" w:lineRule="exact"/>
      <w:ind w:left="623" w:right="56"/>
      <w:jc w:val="both"/>
    </w:pPr>
    <w:rPr>
      <w:rFonts w:ascii="Helvetica" w:eastAsia="Times New Roman" w:hAnsi="Helvetica"/>
      <w:noProof/>
      <w:sz w:val="16"/>
      <w:lang w:val="lt-LT" w:eastAsia="de-DE"/>
    </w:rPr>
  </w:style>
  <w:style w:type="paragraph" w:customStyle="1" w:styleId="knZulassung02">
    <w:name w:val="knZulassung02"/>
    <w:basedOn w:val="prastasis"/>
    <w:rsid w:val="0086300D"/>
    <w:pPr>
      <w:tabs>
        <w:tab w:val="clear" w:pos="567"/>
      </w:tabs>
      <w:spacing w:line="240" w:lineRule="auto"/>
      <w:ind w:left="1843" w:right="284"/>
    </w:pPr>
    <w:rPr>
      <w:rFonts w:ascii="Courier" w:hAnsi="Courier"/>
      <w:snapToGrid/>
      <w:sz w:val="24"/>
      <w:lang w:val="lt-LT" w:eastAsia="de-DE"/>
    </w:rPr>
  </w:style>
  <w:style w:type="paragraph" w:styleId="Tekstoblokas">
    <w:name w:val="Block Text"/>
    <w:aliases w:val="Tableau données"/>
    <w:basedOn w:val="prastasis"/>
    <w:uiPriority w:val="99"/>
    <w:rsid w:val="0086300D"/>
    <w:pPr>
      <w:tabs>
        <w:tab w:val="clear" w:pos="567"/>
        <w:tab w:val="left" w:pos="1276"/>
      </w:tabs>
      <w:spacing w:line="240" w:lineRule="auto"/>
      <w:ind w:left="709" w:right="-20"/>
      <w:jc w:val="both"/>
    </w:pPr>
    <w:rPr>
      <w:snapToGrid/>
      <w:sz w:val="24"/>
      <w:lang w:val="lt-LT" w:eastAsia="de-DE"/>
    </w:rPr>
  </w:style>
  <w:style w:type="paragraph" w:customStyle="1" w:styleId="text1">
    <w:name w:val="text1"/>
    <w:basedOn w:val="prastojitrauka"/>
    <w:rsid w:val="0086300D"/>
    <w:pPr>
      <w:spacing w:before="120"/>
      <w:ind w:left="284" w:right="284"/>
      <w:jc w:val="both"/>
    </w:pPr>
    <w:rPr>
      <w:rFonts w:ascii="Arial" w:hAnsi="Arial"/>
    </w:rPr>
  </w:style>
  <w:style w:type="paragraph" w:styleId="prastojitrauka">
    <w:name w:val="Normal Indent"/>
    <w:basedOn w:val="prastasis"/>
    <w:rsid w:val="0086300D"/>
    <w:pPr>
      <w:tabs>
        <w:tab w:val="clear" w:pos="567"/>
      </w:tabs>
      <w:spacing w:line="240" w:lineRule="auto"/>
      <w:ind w:left="708"/>
    </w:pPr>
    <w:rPr>
      <w:snapToGrid/>
      <w:lang w:val="lt-LT" w:eastAsia="de-DE"/>
    </w:rPr>
  </w:style>
  <w:style w:type="paragraph" w:customStyle="1" w:styleId="KNBrief">
    <w:name w:val="KNBrief"/>
    <w:basedOn w:val="prastasis"/>
    <w:rsid w:val="0086300D"/>
    <w:pPr>
      <w:tabs>
        <w:tab w:val="clear" w:pos="567"/>
      </w:tabs>
      <w:spacing w:line="240" w:lineRule="auto"/>
      <w:ind w:left="567" w:right="284"/>
    </w:pPr>
    <w:rPr>
      <w:rFonts w:ascii="Courier" w:hAnsi="Courier"/>
      <w:snapToGrid/>
      <w:sz w:val="24"/>
      <w:lang w:val="lt-LT" w:eastAsia="de-DE"/>
    </w:rPr>
  </w:style>
  <w:style w:type="paragraph" w:customStyle="1" w:styleId="KNTabellenFormat">
    <w:name w:val="KNTabellenFormat"/>
    <w:basedOn w:val="KNBrief"/>
    <w:rsid w:val="0086300D"/>
    <w:pPr>
      <w:ind w:left="0" w:right="0"/>
    </w:pPr>
  </w:style>
  <w:style w:type="numbering" w:customStyle="1" w:styleId="KeineListe1">
    <w:name w:val="Keine Liste1"/>
    <w:next w:val="Sraonra"/>
    <w:uiPriority w:val="99"/>
    <w:semiHidden/>
    <w:unhideWhenUsed/>
    <w:rsid w:val="0086300D"/>
  </w:style>
  <w:style w:type="paragraph" w:customStyle="1" w:styleId="Text">
    <w:name w:val="Text"/>
    <w:basedOn w:val="prastasis"/>
    <w:link w:val="TextChar"/>
    <w:rsid w:val="0086300D"/>
    <w:pPr>
      <w:tabs>
        <w:tab w:val="clear" w:pos="567"/>
      </w:tabs>
      <w:spacing w:before="120" w:line="240" w:lineRule="auto"/>
      <w:jc w:val="both"/>
    </w:pPr>
    <w:rPr>
      <w:snapToGrid/>
      <w:sz w:val="24"/>
      <w:szCs w:val="24"/>
      <w:lang w:val="lt-LT"/>
    </w:rPr>
  </w:style>
  <w:style w:type="paragraph" w:customStyle="1" w:styleId="Heading4Paratext">
    <w:name w:val="Heading 4 Paratext"/>
    <w:basedOn w:val="prastasis"/>
    <w:uiPriority w:val="99"/>
    <w:rsid w:val="0086300D"/>
    <w:pPr>
      <w:tabs>
        <w:tab w:val="clear" w:pos="567"/>
      </w:tabs>
      <w:spacing w:line="240" w:lineRule="auto"/>
      <w:ind w:left="1134"/>
    </w:pPr>
    <w:rPr>
      <w:snapToGrid/>
      <w:sz w:val="24"/>
      <w:lang w:val="lt-LT"/>
    </w:rPr>
  </w:style>
  <w:style w:type="paragraph" w:customStyle="1" w:styleId="Figuredansuntableau">
    <w:name w:val="Figure dans un tableau"/>
    <w:basedOn w:val="prastasis"/>
    <w:next w:val="prastasis"/>
    <w:uiPriority w:val="99"/>
    <w:rsid w:val="0086300D"/>
    <w:pPr>
      <w:tabs>
        <w:tab w:val="clear" w:pos="567"/>
      </w:tabs>
      <w:spacing w:before="120" w:after="120" w:line="240" w:lineRule="auto"/>
      <w:jc w:val="center"/>
    </w:pPr>
    <w:rPr>
      <w:snapToGrid/>
      <w:sz w:val="24"/>
      <w:lang w:val="lt-LT" w:eastAsia="fr-FR"/>
    </w:rPr>
  </w:style>
  <w:style w:type="paragraph" w:customStyle="1" w:styleId="Comment">
    <w:name w:val="Comment"/>
    <w:basedOn w:val="prastasis"/>
    <w:uiPriority w:val="99"/>
    <w:rsid w:val="0086300D"/>
    <w:pPr>
      <w:keepLines/>
      <w:tabs>
        <w:tab w:val="clear" w:pos="567"/>
      </w:tabs>
      <w:spacing w:before="120" w:line="240" w:lineRule="auto"/>
      <w:jc w:val="both"/>
    </w:pPr>
    <w:rPr>
      <w:i/>
      <w:snapToGrid/>
      <w:color w:val="0000FF"/>
      <w:sz w:val="24"/>
      <w:szCs w:val="24"/>
      <w:lang w:val="lt-LT"/>
    </w:rPr>
  </w:style>
  <w:style w:type="paragraph" w:customStyle="1" w:styleId="Propertystatement">
    <w:name w:val="Propertystatement"/>
    <w:basedOn w:val="prastasis"/>
    <w:uiPriority w:val="99"/>
    <w:rsid w:val="0086300D"/>
    <w:pPr>
      <w:tabs>
        <w:tab w:val="clear" w:pos="567"/>
        <w:tab w:val="left" w:pos="2268"/>
      </w:tabs>
      <w:spacing w:before="1200" w:line="240" w:lineRule="auto"/>
      <w:jc w:val="center"/>
    </w:pPr>
    <w:rPr>
      <w:rFonts w:ascii="Arial" w:hAnsi="Arial"/>
      <w:snapToGrid/>
      <w:lang w:val="lt-LT"/>
    </w:rPr>
  </w:style>
  <w:style w:type="paragraph" w:customStyle="1" w:styleId="Table10pLColContents">
    <w:name w:val="Table 10p LCol Contents"/>
    <w:basedOn w:val="prastasis"/>
    <w:uiPriority w:val="99"/>
    <w:rsid w:val="0086300D"/>
    <w:pPr>
      <w:tabs>
        <w:tab w:val="clear" w:pos="567"/>
        <w:tab w:val="left" w:pos="142"/>
        <w:tab w:val="left" w:pos="284"/>
      </w:tabs>
      <w:spacing w:line="240" w:lineRule="auto"/>
    </w:pPr>
    <w:rPr>
      <w:rFonts w:ascii="Arial" w:hAnsi="Arial"/>
      <w:snapToGrid/>
      <w:lang w:val="lt-LT"/>
    </w:rPr>
  </w:style>
  <w:style w:type="paragraph" w:customStyle="1" w:styleId="Heading3Paratext">
    <w:name w:val="Heading 3 Paratext"/>
    <w:basedOn w:val="prastasis"/>
    <w:uiPriority w:val="99"/>
    <w:rsid w:val="0086300D"/>
    <w:pPr>
      <w:tabs>
        <w:tab w:val="clear" w:pos="567"/>
      </w:tabs>
      <w:spacing w:line="240" w:lineRule="auto"/>
      <w:ind w:left="851"/>
    </w:pPr>
    <w:rPr>
      <w:snapToGrid/>
      <w:sz w:val="24"/>
      <w:lang w:val="lt-LT"/>
    </w:rPr>
  </w:style>
  <w:style w:type="paragraph" w:customStyle="1" w:styleId="Table10pTopRow">
    <w:name w:val="Table 10p Top Row"/>
    <w:basedOn w:val="prastasis"/>
    <w:next w:val="Table10pContents"/>
    <w:uiPriority w:val="99"/>
    <w:rsid w:val="0086300D"/>
    <w:pPr>
      <w:tabs>
        <w:tab w:val="clear" w:pos="567"/>
      </w:tabs>
      <w:spacing w:line="240" w:lineRule="auto"/>
    </w:pPr>
    <w:rPr>
      <w:rFonts w:ascii="Arial" w:hAnsi="Arial"/>
      <w:b/>
      <w:caps/>
      <w:snapToGrid/>
      <w:lang w:val="lt-LT"/>
    </w:rPr>
  </w:style>
  <w:style w:type="paragraph" w:customStyle="1" w:styleId="Table10pContents">
    <w:name w:val="Table 10p Contents"/>
    <w:basedOn w:val="prastasis"/>
    <w:uiPriority w:val="99"/>
    <w:rsid w:val="0086300D"/>
    <w:pPr>
      <w:tabs>
        <w:tab w:val="clear" w:pos="567"/>
      </w:tabs>
      <w:spacing w:line="240" w:lineRule="auto"/>
    </w:pPr>
    <w:rPr>
      <w:rFonts w:ascii="Arial" w:hAnsi="Arial"/>
      <w:snapToGrid/>
      <w:lang w:val="lt-LT"/>
    </w:rPr>
  </w:style>
  <w:style w:type="paragraph" w:customStyle="1" w:styleId="Heading2Paratext">
    <w:name w:val="Heading 2 Paratext"/>
    <w:basedOn w:val="prastasis"/>
    <w:uiPriority w:val="99"/>
    <w:rsid w:val="0086300D"/>
    <w:pPr>
      <w:tabs>
        <w:tab w:val="clear" w:pos="567"/>
      </w:tabs>
      <w:spacing w:line="240" w:lineRule="auto"/>
      <w:ind w:left="567"/>
    </w:pPr>
    <w:rPr>
      <w:snapToGrid/>
      <w:sz w:val="24"/>
      <w:lang w:val="lt-LT"/>
    </w:rPr>
  </w:style>
  <w:style w:type="paragraph" w:styleId="prastasiniatinklio">
    <w:name w:val="Normal (Web)"/>
    <w:basedOn w:val="prastasis"/>
    <w:rsid w:val="0086300D"/>
    <w:pPr>
      <w:tabs>
        <w:tab w:val="clear" w:pos="567"/>
      </w:tabs>
      <w:spacing w:before="100" w:after="100" w:line="240" w:lineRule="auto"/>
    </w:pPr>
    <w:rPr>
      <w:snapToGrid/>
      <w:sz w:val="24"/>
      <w:lang w:val="lt-LT"/>
    </w:rPr>
  </w:style>
  <w:style w:type="paragraph" w:customStyle="1" w:styleId="Indent1">
    <w:name w:val="Indent1"/>
    <w:basedOn w:val="prastasis"/>
    <w:autoRedefine/>
    <w:semiHidden/>
    <w:rsid w:val="0086300D"/>
    <w:pPr>
      <w:tabs>
        <w:tab w:val="clear" w:pos="567"/>
      </w:tabs>
      <w:spacing w:line="360" w:lineRule="auto"/>
      <w:jc w:val="center"/>
    </w:pPr>
    <w:rPr>
      <w:rFonts w:ascii="Arial" w:hAnsi="Arial" w:cs="Arial"/>
      <w:snapToGrid/>
      <w:lang w:val="lt-LT"/>
    </w:rPr>
  </w:style>
  <w:style w:type="table" w:styleId="Lentelstinklelis">
    <w:name w:val="Table Grid"/>
    <w:basedOn w:val="prastojilentel"/>
    <w:rsid w:val="0086300D"/>
    <w:rPr>
      <w:rFonts w:ascii="Times New Roman" w:eastAsia="Times New Roman" w:hAnsi="Times New Roman"/>
      <w:lang w:val="lt-LT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">
    <w:name w:val="Text Char"/>
    <w:link w:val="Text"/>
    <w:locked/>
    <w:rsid w:val="0086300D"/>
    <w:rPr>
      <w:rFonts w:ascii="Times New Roman" w:eastAsia="Times New Roman" w:hAnsi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6300D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 w:cs="Arial"/>
      <w:snapToGrid/>
      <w:szCs w:val="22"/>
      <w:lang w:val="lt-LT"/>
    </w:rPr>
  </w:style>
  <w:style w:type="character" w:customStyle="1" w:styleId="jlqj4b">
    <w:name w:val="jlqj4b"/>
    <w:rsid w:val="0088770E"/>
  </w:style>
  <w:style w:type="character" w:styleId="Neapdorotaspaminjimas">
    <w:name w:val="Unresolved Mention"/>
    <w:basedOn w:val="Numatytasispastraiposriftas"/>
    <w:uiPriority w:val="99"/>
    <w:semiHidden/>
    <w:unhideWhenUsed/>
    <w:rsid w:val="00A77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6D0826FB4BF746B7901D35ECB29A25" ma:contentTypeVersion="8" ma:contentTypeDescription="Ein neues Dokument erstellen." ma:contentTypeScope="" ma:versionID="1adaa40a0c587e86f496660d6a60d645">
  <xsd:schema xmlns:xsd="http://www.w3.org/2001/XMLSchema" xmlns:xs="http://www.w3.org/2001/XMLSchema" xmlns:p="http://schemas.microsoft.com/office/2006/metadata/properties" xmlns:ns2="91f2d4e6-f5a0-45c6-b9d1-6af5782c61cb" xmlns:ns3="29514e7c-e93b-4031-98b2-4885d2cc980b" targetNamespace="http://schemas.microsoft.com/office/2006/metadata/properties" ma:root="true" ma:fieldsID="3016a13986e43a2518a3124e3e23cec5" ns2:_="" ns3:_="">
    <xsd:import namespace="91f2d4e6-f5a0-45c6-b9d1-6af5782c61cb"/>
    <xsd:import namespace="29514e7c-e93b-4031-98b2-4885d2cc9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d4e6-f5a0-45c6-b9d1-6af5782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14e7c-e93b-4031-98b2-4885d2cc9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DE0D6-1FB0-481D-ABBE-9532110F1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212DD-69BA-4B28-8505-6A3968E729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CAA31C-491C-47FB-8041-8D64D3A71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503B5-9418-48F0-BA9C-980FCB2BD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d4e6-f5a0-45c6-b9d1-6af5782c61cb"/>
    <ds:schemaRef ds:uri="29514e7c-e93b-4031-98b2-4885d2cc9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11954</Words>
  <Characters>6815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18732</CharactersWithSpaces>
  <SharedDoc>false</SharedDoc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dcterms:created xsi:type="dcterms:W3CDTF">2026-03-12T07:35:00Z</dcterms:created>
  <dcterms:modified xsi:type="dcterms:W3CDTF">2026-03-12T07:35:00Z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0x010100616D0826FB4BF746B7901D35ECB29A25</vt:lpwstr>
  </property>
</Properties>
</file>