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5B7635" w14:textId="77777777" w:rsidR="00F14C97" w:rsidRPr="00BF28CA" w:rsidRDefault="00F14C97">
      <w:pPr>
        <w:widowControl w:val="0"/>
        <w:tabs>
          <w:tab w:val="clear" w:pos="567"/>
          <w:tab w:val="left" w:pos="9214"/>
        </w:tabs>
        <w:spacing w:line="240" w:lineRule="auto"/>
        <w:ind w:right="282"/>
      </w:pPr>
      <w:bookmarkStart w:id="0" w:name="_GoBack"/>
      <w:bookmarkEnd w:id="0"/>
    </w:p>
    <w:p w14:paraId="3AD2C2B8" w14:textId="77777777" w:rsidR="00F14C97" w:rsidRPr="00BF28CA" w:rsidRDefault="00F14C97">
      <w:pPr>
        <w:tabs>
          <w:tab w:val="left" w:pos="9214"/>
        </w:tabs>
        <w:spacing w:line="240" w:lineRule="auto"/>
        <w:ind w:right="282"/>
        <w:outlineLvl w:val="0"/>
        <w:rPr>
          <w:b/>
        </w:rPr>
      </w:pPr>
    </w:p>
    <w:p w14:paraId="4284E329" w14:textId="77777777" w:rsidR="00F14C97" w:rsidRPr="00BF28CA" w:rsidRDefault="00F14C97">
      <w:pPr>
        <w:tabs>
          <w:tab w:val="left" w:pos="9214"/>
        </w:tabs>
        <w:spacing w:line="240" w:lineRule="auto"/>
        <w:ind w:right="282"/>
        <w:outlineLvl w:val="0"/>
        <w:rPr>
          <w:b/>
        </w:rPr>
      </w:pPr>
    </w:p>
    <w:p w14:paraId="7F0B7F52" w14:textId="77777777" w:rsidR="00F14C97" w:rsidRPr="00BF28CA" w:rsidRDefault="00F14C97">
      <w:pPr>
        <w:tabs>
          <w:tab w:val="left" w:pos="9214"/>
        </w:tabs>
        <w:spacing w:line="240" w:lineRule="auto"/>
        <w:ind w:right="282"/>
        <w:outlineLvl w:val="0"/>
        <w:rPr>
          <w:b/>
        </w:rPr>
      </w:pPr>
    </w:p>
    <w:p w14:paraId="77206E69" w14:textId="77777777" w:rsidR="00F14C97" w:rsidRPr="00BF28CA" w:rsidRDefault="00F14C97">
      <w:pPr>
        <w:tabs>
          <w:tab w:val="left" w:pos="9214"/>
        </w:tabs>
        <w:spacing w:line="240" w:lineRule="auto"/>
        <w:ind w:right="282"/>
        <w:outlineLvl w:val="0"/>
        <w:rPr>
          <w:b/>
        </w:rPr>
      </w:pPr>
    </w:p>
    <w:p w14:paraId="3238BBA4" w14:textId="77777777" w:rsidR="00F14C97" w:rsidRPr="00BF28CA" w:rsidRDefault="00F14C97">
      <w:pPr>
        <w:tabs>
          <w:tab w:val="left" w:pos="-1440"/>
          <w:tab w:val="left" w:pos="-720"/>
          <w:tab w:val="left" w:pos="9214"/>
        </w:tabs>
        <w:spacing w:line="240" w:lineRule="auto"/>
        <w:ind w:right="282"/>
        <w:rPr>
          <w:b/>
        </w:rPr>
      </w:pPr>
    </w:p>
    <w:p w14:paraId="4583420B" w14:textId="77777777" w:rsidR="00F14C97" w:rsidRPr="00BF28CA" w:rsidRDefault="00F14C97">
      <w:pPr>
        <w:tabs>
          <w:tab w:val="left" w:pos="-1440"/>
          <w:tab w:val="left" w:pos="-720"/>
          <w:tab w:val="left" w:pos="9214"/>
        </w:tabs>
        <w:spacing w:line="240" w:lineRule="auto"/>
        <w:ind w:right="282"/>
        <w:rPr>
          <w:b/>
        </w:rPr>
      </w:pPr>
    </w:p>
    <w:p w14:paraId="57897411" w14:textId="77777777" w:rsidR="00F14C97" w:rsidRPr="00BF28CA" w:rsidRDefault="00F14C97">
      <w:pPr>
        <w:tabs>
          <w:tab w:val="left" w:pos="-1440"/>
          <w:tab w:val="left" w:pos="-720"/>
          <w:tab w:val="left" w:pos="9214"/>
        </w:tabs>
        <w:spacing w:line="240" w:lineRule="auto"/>
        <w:ind w:right="282"/>
        <w:rPr>
          <w:b/>
        </w:rPr>
      </w:pPr>
    </w:p>
    <w:p w14:paraId="4F36825F" w14:textId="77777777" w:rsidR="00F14C97" w:rsidRPr="00BF28CA" w:rsidRDefault="00F14C97">
      <w:pPr>
        <w:tabs>
          <w:tab w:val="left" w:pos="-1440"/>
          <w:tab w:val="left" w:pos="-720"/>
          <w:tab w:val="left" w:pos="9214"/>
        </w:tabs>
        <w:spacing w:line="240" w:lineRule="auto"/>
        <w:ind w:right="282"/>
        <w:rPr>
          <w:b/>
        </w:rPr>
      </w:pPr>
    </w:p>
    <w:p w14:paraId="79345A50" w14:textId="77777777" w:rsidR="00F14C97" w:rsidRPr="00BF28CA" w:rsidRDefault="00F14C97">
      <w:pPr>
        <w:tabs>
          <w:tab w:val="left" w:pos="-1440"/>
          <w:tab w:val="left" w:pos="-720"/>
          <w:tab w:val="left" w:pos="9214"/>
        </w:tabs>
        <w:spacing w:line="240" w:lineRule="auto"/>
        <w:ind w:right="282"/>
        <w:rPr>
          <w:b/>
        </w:rPr>
      </w:pPr>
    </w:p>
    <w:p w14:paraId="6879AD2A" w14:textId="77777777" w:rsidR="00F14C97" w:rsidRPr="00BF28CA" w:rsidRDefault="00F14C97">
      <w:pPr>
        <w:tabs>
          <w:tab w:val="left" w:pos="-1440"/>
          <w:tab w:val="left" w:pos="-720"/>
          <w:tab w:val="left" w:pos="9214"/>
        </w:tabs>
        <w:spacing w:line="240" w:lineRule="auto"/>
        <w:ind w:right="282"/>
        <w:rPr>
          <w:b/>
        </w:rPr>
      </w:pPr>
    </w:p>
    <w:p w14:paraId="1EF51913" w14:textId="77777777" w:rsidR="00F14C97" w:rsidRPr="00BF28CA" w:rsidRDefault="00F14C97">
      <w:pPr>
        <w:tabs>
          <w:tab w:val="left" w:pos="-1440"/>
          <w:tab w:val="left" w:pos="-720"/>
          <w:tab w:val="left" w:pos="9214"/>
        </w:tabs>
        <w:spacing w:line="240" w:lineRule="auto"/>
        <w:ind w:right="282"/>
        <w:rPr>
          <w:b/>
        </w:rPr>
      </w:pPr>
    </w:p>
    <w:p w14:paraId="3BCFA832" w14:textId="77777777" w:rsidR="00F14C97" w:rsidRPr="00BF28CA" w:rsidRDefault="00F14C97">
      <w:pPr>
        <w:tabs>
          <w:tab w:val="left" w:pos="-1440"/>
          <w:tab w:val="left" w:pos="-720"/>
          <w:tab w:val="left" w:pos="9214"/>
        </w:tabs>
        <w:spacing w:line="240" w:lineRule="auto"/>
        <w:ind w:right="282"/>
        <w:rPr>
          <w:b/>
        </w:rPr>
      </w:pPr>
    </w:p>
    <w:p w14:paraId="28746C25" w14:textId="77777777" w:rsidR="00F14C97" w:rsidRPr="00BF28CA" w:rsidRDefault="00F14C97">
      <w:pPr>
        <w:tabs>
          <w:tab w:val="left" w:pos="-1440"/>
          <w:tab w:val="left" w:pos="-720"/>
          <w:tab w:val="left" w:pos="9214"/>
        </w:tabs>
        <w:spacing w:line="240" w:lineRule="auto"/>
        <w:ind w:right="282"/>
        <w:rPr>
          <w:b/>
        </w:rPr>
      </w:pPr>
    </w:p>
    <w:p w14:paraId="15658316" w14:textId="77777777" w:rsidR="00F14C97" w:rsidRPr="00BF28CA" w:rsidRDefault="00F14C97">
      <w:pPr>
        <w:tabs>
          <w:tab w:val="left" w:pos="-1440"/>
          <w:tab w:val="left" w:pos="-720"/>
          <w:tab w:val="left" w:pos="9214"/>
        </w:tabs>
        <w:spacing w:line="240" w:lineRule="auto"/>
        <w:ind w:right="282"/>
        <w:rPr>
          <w:b/>
        </w:rPr>
      </w:pPr>
    </w:p>
    <w:p w14:paraId="7262ACF2" w14:textId="77777777" w:rsidR="00F14C97" w:rsidRPr="00BF28CA" w:rsidRDefault="00F14C97">
      <w:pPr>
        <w:tabs>
          <w:tab w:val="left" w:pos="-1440"/>
          <w:tab w:val="left" w:pos="-720"/>
          <w:tab w:val="left" w:pos="9214"/>
        </w:tabs>
        <w:spacing w:line="240" w:lineRule="auto"/>
        <w:ind w:right="282"/>
        <w:rPr>
          <w:b/>
        </w:rPr>
      </w:pPr>
    </w:p>
    <w:p w14:paraId="4E91A478" w14:textId="77777777" w:rsidR="00F14C97" w:rsidRPr="00BF28CA" w:rsidRDefault="00F14C97">
      <w:pPr>
        <w:tabs>
          <w:tab w:val="left" w:pos="-1440"/>
          <w:tab w:val="left" w:pos="-720"/>
          <w:tab w:val="left" w:pos="9214"/>
        </w:tabs>
        <w:spacing w:line="240" w:lineRule="auto"/>
        <w:ind w:right="282"/>
        <w:rPr>
          <w:b/>
        </w:rPr>
      </w:pPr>
    </w:p>
    <w:p w14:paraId="445F6071" w14:textId="77777777" w:rsidR="00F14C97" w:rsidRPr="00BF28CA" w:rsidRDefault="00F14C97">
      <w:pPr>
        <w:tabs>
          <w:tab w:val="left" w:pos="-1440"/>
          <w:tab w:val="left" w:pos="-720"/>
          <w:tab w:val="left" w:pos="9214"/>
        </w:tabs>
        <w:spacing w:line="240" w:lineRule="auto"/>
        <w:ind w:right="282"/>
        <w:rPr>
          <w:b/>
        </w:rPr>
      </w:pPr>
    </w:p>
    <w:p w14:paraId="1A03A885" w14:textId="77777777" w:rsidR="00F14C97" w:rsidRPr="00BF28CA" w:rsidRDefault="00F14C97">
      <w:pPr>
        <w:tabs>
          <w:tab w:val="left" w:pos="-1440"/>
          <w:tab w:val="left" w:pos="-720"/>
          <w:tab w:val="left" w:pos="9214"/>
        </w:tabs>
        <w:spacing w:line="240" w:lineRule="auto"/>
        <w:ind w:right="282"/>
        <w:rPr>
          <w:b/>
        </w:rPr>
      </w:pPr>
    </w:p>
    <w:p w14:paraId="1964A526" w14:textId="77777777" w:rsidR="00F14C97" w:rsidRPr="00BF28CA" w:rsidRDefault="00F14C97">
      <w:pPr>
        <w:tabs>
          <w:tab w:val="left" w:pos="-1440"/>
          <w:tab w:val="left" w:pos="-720"/>
          <w:tab w:val="left" w:pos="9214"/>
        </w:tabs>
        <w:spacing w:line="240" w:lineRule="auto"/>
        <w:ind w:right="282"/>
        <w:rPr>
          <w:b/>
        </w:rPr>
      </w:pPr>
    </w:p>
    <w:p w14:paraId="45206A70" w14:textId="77777777" w:rsidR="00F14C97" w:rsidRPr="00BF28CA" w:rsidRDefault="00F14C97">
      <w:pPr>
        <w:tabs>
          <w:tab w:val="left" w:pos="-1440"/>
          <w:tab w:val="left" w:pos="-720"/>
          <w:tab w:val="left" w:pos="9214"/>
        </w:tabs>
        <w:spacing w:line="240" w:lineRule="auto"/>
        <w:ind w:right="282"/>
        <w:rPr>
          <w:b/>
        </w:rPr>
      </w:pPr>
    </w:p>
    <w:p w14:paraId="07A0170B" w14:textId="77777777" w:rsidR="00F14C97" w:rsidRPr="00BF28CA" w:rsidRDefault="00F14C97">
      <w:pPr>
        <w:tabs>
          <w:tab w:val="left" w:pos="-1440"/>
          <w:tab w:val="left" w:pos="-720"/>
          <w:tab w:val="left" w:pos="9214"/>
        </w:tabs>
        <w:spacing w:line="240" w:lineRule="auto"/>
        <w:ind w:right="282"/>
        <w:rPr>
          <w:b/>
        </w:rPr>
      </w:pPr>
    </w:p>
    <w:p w14:paraId="23A0B7FF" w14:textId="77777777" w:rsidR="00F14C97" w:rsidRPr="00BF28CA" w:rsidRDefault="00F14C97">
      <w:pPr>
        <w:tabs>
          <w:tab w:val="left" w:pos="-1440"/>
          <w:tab w:val="left" w:pos="-720"/>
          <w:tab w:val="left" w:pos="9214"/>
        </w:tabs>
        <w:spacing w:line="240" w:lineRule="auto"/>
        <w:ind w:right="282"/>
        <w:rPr>
          <w:b/>
        </w:rPr>
      </w:pPr>
    </w:p>
    <w:p w14:paraId="67BF718C" w14:textId="77777777" w:rsidR="00F14C97" w:rsidRPr="00BF28CA" w:rsidRDefault="00AC3EAA">
      <w:pPr>
        <w:pStyle w:val="Antrat2"/>
        <w:tabs>
          <w:tab w:val="left" w:pos="9214"/>
        </w:tabs>
        <w:spacing w:before="0" w:after="0" w:line="240" w:lineRule="auto"/>
        <w:ind w:right="282"/>
        <w:jc w:val="center"/>
        <w:rPr>
          <w:rFonts w:ascii="Times New Roman" w:hAnsi="Times New Roman"/>
          <w:bCs w:val="0"/>
          <w:i w:val="0"/>
          <w:iCs w:val="0"/>
          <w:sz w:val="22"/>
          <w:szCs w:val="24"/>
        </w:rPr>
      </w:pPr>
      <w:r w:rsidRPr="00BF28CA">
        <w:rPr>
          <w:rFonts w:ascii="Times New Roman" w:hAnsi="Times New Roman"/>
          <w:i w:val="0"/>
          <w:sz w:val="22"/>
        </w:rPr>
        <w:t>I PRIEDAS</w:t>
      </w:r>
    </w:p>
    <w:p w14:paraId="367405BD" w14:textId="77777777" w:rsidR="00F14C97" w:rsidRPr="00BF28CA" w:rsidRDefault="00F14C97">
      <w:pPr>
        <w:tabs>
          <w:tab w:val="left" w:pos="9214"/>
        </w:tabs>
        <w:spacing w:line="240" w:lineRule="auto"/>
        <w:ind w:right="282"/>
        <w:rPr>
          <w:szCs w:val="24"/>
        </w:rPr>
      </w:pPr>
    </w:p>
    <w:p w14:paraId="1C0D037F" w14:textId="77777777" w:rsidR="00F14C97" w:rsidRPr="00BF28CA" w:rsidRDefault="00AC3EAA">
      <w:pPr>
        <w:tabs>
          <w:tab w:val="left" w:pos="-1440"/>
          <w:tab w:val="left" w:pos="-720"/>
          <w:tab w:val="left" w:pos="9214"/>
        </w:tabs>
        <w:spacing w:line="240" w:lineRule="auto"/>
        <w:ind w:right="282"/>
        <w:jc w:val="center"/>
        <w:rPr>
          <w:b/>
        </w:rPr>
      </w:pPr>
      <w:r w:rsidRPr="00BF28CA">
        <w:rPr>
          <w:b/>
        </w:rPr>
        <w:t>PREPARATO CHARAKTERISTIKŲ SANTRAUKA</w:t>
      </w:r>
    </w:p>
    <w:p w14:paraId="3A4BDED4"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lang w:eastAsia="zh-CN"/>
        </w:rPr>
        <w:br w:type="page"/>
      </w:r>
      <w:r w:rsidRPr="00BF28CA">
        <w:rPr>
          <w:rFonts w:ascii="Times New Roman" w:hAnsi="Times New Roman"/>
          <w:sz w:val="22"/>
        </w:rPr>
        <w:lastRenderedPageBreak/>
        <w:t>1.</w:t>
      </w:r>
      <w:r w:rsidRPr="00BF28CA">
        <w:rPr>
          <w:rFonts w:ascii="Times New Roman" w:hAnsi="Times New Roman"/>
          <w:sz w:val="22"/>
        </w:rPr>
        <w:tab/>
        <w:t>VAISTINIO PREPARATO PAVADINIMAS</w:t>
      </w:r>
    </w:p>
    <w:p w14:paraId="0BB02DA1" w14:textId="77777777" w:rsidR="00F14C97" w:rsidRPr="00BF28CA" w:rsidRDefault="00F14C97">
      <w:pPr>
        <w:tabs>
          <w:tab w:val="left" w:pos="9214"/>
        </w:tabs>
        <w:spacing w:line="240" w:lineRule="auto"/>
        <w:ind w:right="282"/>
        <w:rPr>
          <w:szCs w:val="24"/>
        </w:rPr>
      </w:pPr>
    </w:p>
    <w:p w14:paraId="00D33F53" w14:textId="77777777" w:rsidR="00F14C97" w:rsidRPr="00BF28CA" w:rsidRDefault="00AC3EAA">
      <w:pPr>
        <w:shd w:val="clear" w:color="auto" w:fill="FFFFFF"/>
        <w:tabs>
          <w:tab w:val="left" w:pos="9214"/>
        </w:tabs>
        <w:spacing w:line="240" w:lineRule="auto"/>
        <w:ind w:right="282"/>
        <w:rPr>
          <w:snapToGrid/>
          <w:szCs w:val="22"/>
        </w:rPr>
      </w:pPr>
      <w:r w:rsidRPr="00BF28CA">
        <w:rPr>
          <w:bCs/>
          <w:szCs w:val="22"/>
        </w:rPr>
        <w:t>Abatixent 2,</w:t>
      </w:r>
      <w:r w:rsidRPr="00BF28CA">
        <w:rPr>
          <w:szCs w:val="22"/>
        </w:rPr>
        <w:t>5 mg plėvele dengtos tabletės</w:t>
      </w:r>
    </w:p>
    <w:p w14:paraId="433111B8" w14:textId="77777777" w:rsidR="00F14C97" w:rsidRPr="00BF28CA" w:rsidRDefault="00F14C97">
      <w:pPr>
        <w:tabs>
          <w:tab w:val="left" w:pos="9214"/>
        </w:tabs>
        <w:spacing w:line="240" w:lineRule="auto"/>
        <w:ind w:right="282"/>
        <w:rPr>
          <w:szCs w:val="24"/>
        </w:rPr>
      </w:pPr>
    </w:p>
    <w:p w14:paraId="4C818D05" w14:textId="77777777" w:rsidR="00F14C97" w:rsidRPr="00BF28CA" w:rsidRDefault="00F14C97">
      <w:pPr>
        <w:tabs>
          <w:tab w:val="left" w:pos="9214"/>
        </w:tabs>
        <w:spacing w:line="240" w:lineRule="auto"/>
        <w:ind w:right="282"/>
        <w:rPr>
          <w:szCs w:val="24"/>
        </w:rPr>
      </w:pPr>
    </w:p>
    <w:p w14:paraId="210BE192"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2.</w:t>
      </w:r>
      <w:r w:rsidRPr="00BF28CA">
        <w:rPr>
          <w:rFonts w:ascii="Times New Roman" w:hAnsi="Times New Roman"/>
          <w:sz w:val="22"/>
        </w:rPr>
        <w:tab/>
        <w:t>KOKYBINĖ IR KIEKYBINĖ SUDĖTIS</w:t>
      </w:r>
    </w:p>
    <w:p w14:paraId="5FD94EF7" w14:textId="77777777" w:rsidR="00F14C97" w:rsidRPr="00BF28CA" w:rsidRDefault="00F14C97">
      <w:pPr>
        <w:tabs>
          <w:tab w:val="left" w:pos="9214"/>
        </w:tabs>
        <w:spacing w:line="240" w:lineRule="auto"/>
        <w:ind w:right="282"/>
        <w:rPr>
          <w:szCs w:val="24"/>
        </w:rPr>
      </w:pPr>
    </w:p>
    <w:p w14:paraId="2EB74B06" w14:textId="77777777" w:rsidR="00F14C97" w:rsidRPr="00BF28CA" w:rsidRDefault="00AC3EAA">
      <w:pPr>
        <w:tabs>
          <w:tab w:val="left" w:pos="9214"/>
        </w:tabs>
        <w:spacing w:line="240" w:lineRule="auto"/>
        <w:ind w:right="282"/>
      </w:pPr>
      <w:r w:rsidRPr="00BF28CA">
        <w:t xml:space="preserve">Kiekvienoje plėvele dengtoje tabletėje yra 2,5 mg apiksabano. </w:t>
      </w:r>
    </w:p>
    <w:p w14:paraId="48C5F13B" w14:textId="77777777" w:rsidR="00F14C97" w:rsidRPr="00BF28CA" w:rsidRDefault="00F14C97">
      <w:pPr>
        <w:tabs>
          <w:tab w:val="left" w:pos="9214"/>
        </w:tabs>
        <w:spacing w:line="240" w:lineRule="auto"/>
        <w:ind w:right="282"/>
      </w:pPr>
    </w:p>
    <w:p w14:paraId="6CC44C48" w14:textId="77777777" w:rsidR="00F14C97" w:rsidRPr="00BF28CA" w:rsidRDefault="00AC3EAA">
      <w:pPr>
        <w:tabs>
          <w:tab w:val="left" w:pos="9214"/>
        </w:tabs>
        <w:spacing w:line="240" w:lineRule="auto"/>
        <w:ind w:right="282"/>
      </w:pPr>
      <w:r w:rsidRPr="00BF28CA">
        <w:rPr>
          <w:u w:val="single"/>
        </w:rPr>
        <w:t xml:space="preserve">Pagalbinė medžiaga, </w:t>
      </w:r>
      <w:r w:rsidRPr="00BF28CA">
        <w:rPr>
          <w:szCs w:val="24"/>
          <w:u w:val="single"/>
        </w:rPr>
        <w:t xml:space="preserve">kurios </w:t>
      </w:r>
      <w:r w:rsidRPr="00BF28CA">
        <w:rPr>
          <w:u w:val="single"/>
        </w:rPr>
        <w:t>poveikis žinomas</w:t>
      </w:r>
    </w:p>
    <w:p w14:paraId="41AF5CEB" w14:textId="64679186" w:rsidR="00F14C97" w:rsidRPr="00BF28CA" w:rsidRDefault="00AC3EAA">
      <w:pPr>
        <w:tabs>
          <w:tab w:val="left" w:pos="9214"/>
        </w:tabs>
        <w:spacing w:line="240" w:lineRule="auto"/>
        <w:ind w:right="282"/>
      </w:pPr>
      <w:r w:rsidRPr="00BF28CA">
        <w:t xml:space="preserve">Kiekvienoje 2,5 mg plėvele dengtoje tabletėje yra 48 mg laktozės (monohidrato pavidalu) (žr. 4.4 skyrių). </w:t>
      </w:r>
    </w:p>
    <w:p w14:paraId="7F8C7976" w14:textId="77777777" w:rsidR="00F14C97" w:rsidRPr="00BF28CA" w:rsidRDefault="00F14C97">
      <w:pPr>
        <w:tabs>
          <w:tab w:val="left" w:pos="9214"/>
        </w:tabs>
        <w:spacing w:line="240" w:lineRule="auto"/>
        <w:ind w:right="282"/>
      </w:pPr>
    </w:p>
    <w:p w14:paraId="4B1C98C1" w14:textId="77777777" w:rsidR="00F14C97" w:rsidRPr="00BF28CA" w:rsidRDefault="00AC3EAA">
      <w:pPr>
        <w:tabs>
          <w:tab w:val="left" w:pos="9214"/>
        </w:tabs>
        <w:spacing w:line="240" w:lineRule="auto"/>
        <w:ind w:right="282"/>
      </w:pPr>
      <w:r w:rsidRPr="00BF28CA">
        <w:t xml:space="preserve">Visos pagalbinės medžiagos išvardytos 6.1 skyriuje. </w:t>
      </w:r>
    </w:p>
    <w:p w14:paraId="231D0BBE" w14:textId="77777777" w:rsidR="00F14C97" w:rsidRPr="00BF28CA" w:rsidRDefault="00F14C97">
      <w:pPr>
        <w:tabs>
          <w:tab w:val="left" w:pos="9214"/>
        </w:tabs>
        <w:spacing w:line="240" w:lineRule="auto"/>
        <w:ind w:right="282"/>
        <w:rPr>
          <w:szCs w:val="24"/>
        </w:rPr>
      </w:pPr>
    </w:p>
    <w:p w14:paraId="2C583385" w14:textId="77777777" w:rsidR="00F14C97" w:rsidRPr="00BF28CA" w:rsidRDefault="00F14C97">
      <w:pPr>
        <w:tabs>
          <w:tab w:val="left" w:pos="9214"/>
        </w:tabs>
        <w:spacing w:line="240" w:lineRule="auto"/>
        <w:ind w:right="282"/>
        <w:rPr>
          <w:szCs w:val="24"/>
        </w:rPr>
      </w:pPr>
    </w:p>
    <w:p w14:paraId="4EBD3155"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3.</w:t>
      </w:r>
      <w:r w:rsidRPr="00BF28CA">
        <w:rPr>
          <w:rFonts w:ascii="Times New Roman" w:hAnsi="Times New Roman"/>
          <w:sz w:val="22"/>
        </w:rPr>
        <w:tab/>
        <w:t>FARMACINĖ FORMA</w:t>
      </w:r>
    </w:p>
    <w:p w14:paraId="4B1A76AD" w14:textId="77777777" w:rsidR="00F14C97" w:rsidRPr="00BF28CA" w:rsidRDefault="00F14C97">
      <w:pPr>
        <w:tabs>
          <w:tab w:val="left" w:pos="9214"/>
        </w:tabs>
        <w:spacing w:line="240" w:lineRule="auto"/>
        <w:ind w:right="282"/>
      </w:pPr>
    </w:p>
    <w:p w14:paraId="51479ACC" w14:textId="77777777" w:rsidR="00F14C97" w:rsidRPr="00BF28CA" w:rsidRDefault="00AC3EAA">
      <w:pPr>
        <w:tabs>
          <w:tab w:val="left" w:pos="9214"/>
        </w:tabs>
        <w:spacing w:line="240" w:lineRule="auto"/>
        <w:ind w:right="282"/>
      </w:pPr>
      <w:r w:rsidRPr="00BF28CA">
        <w:t>Plėvele dengta tabletė (tabletė)</w:t>
      </w:r>
    </w:p>
    <w:p w14:paraId="430A56AE" w14:textId="5EA8F221" w:rsidR="00F14C97" w:rsidRPr="00BF28CA" w:rsidRDefault="00AC3EAA">
      <w:pPr>
        <w:tabs>
          <w:tab w:val="left" w:pos="9214"/>
        </w:tabs>
        <w:spacing w:line="240" w:lineRule="auto"/>
        <w:ind w:right="282"/>
        <w:rPr>
          <w:szCs w:val="24"/>
        </w:rPr>
      </w:pPr>
      <w:r w:rsidRPr="00BF28CA">
        <w:t>Geltona, apvali, abipus išgaubta 5,7</w:t>
      </w:r>
      <w:r w:rsidR="005002C8" w:rsidRPr="00BF28CA">
        <w:t xml:space="preserve"> – </w:t>
      </w:r>
      <w:r w:rsidRPr="00BF28CA">
        <w:t xml:space="preserve">6,5 mm skersmens plėvele dengta tabletė, kurios vienoje pusėje įspausta „AX“, o kitoje pusėje – „2.5“. </w:t>
      </w:r>
    </w:p>
    <w:p w14:paraId="7EAC317E" w14:textId="77777777" w:rsidR="00F14C97" w:rsidRPr="00BF28CA" w:rsidRDefault="00F14C97">
      <w:pPr>
        <w:pStyle w:val="Antrat3"/>
        <w:tabs>
          <w:tab w:val="left" w:pos="9214"/>
        </w:tabs>
        <w:spacing w:before="0" w:after="0" w:line="240" w:lineRule="auto"/>
        <w:ind w:right="282"/>
        <w:rPr>
          <w:rFonts w:ascii="Times New Roman" w:hAnsi="Times New Roman"/>
          <w:sz w:val="22"/>
        </w:rPr>
      </w:pPr>
    </w:p>
    <w:p w14:paraId="2EF39846" w14:textId="77777777" w:rsidR="00F14C97" w:rsidRPr="00BF28CA" w:rsidRDefault="00F14C97">
      <w:pPr>
        <w:pStyle w:val="Antrat3"/>
        <w:tabs>
          <w:tab w:val="left" w:pos="9214"/>
        </w:tabs>
        <w:spacing w:before="0" w:after="0" w:line="240" w:lineRule="auto"/>
        <w:ind w:right="282"/>
        <w:rPr>
          <w:rFonts w:ascii="Times New Roman" w:hAnsi="Times New Roman"/>
          <w:sz w:val="22"/>
        </w:rPr>
      </w:pPr>
    </w:p>
    <w:p w14:paraId="522585AD"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4.</w:t>
      </w:r>
      <w:r w:rsidRPr="00BF28CA">
        <w:rPr>
          <w:rFonts w:ascii="Times New Roman" w:hAnsi="Times New Roman"/>
          <w:sz w:val="22"/>
        </w:rPr>
        <w:tab/>
        <w:t>KLINIKINĖ INFORMACIJA</w:t>
      </w:r>
    </w:p>
    <w:p w14:paraId="04862C4C" w14:textId="77777777" w:rsidR="00F14C97" w:rsidRPr="00BF28CA" w:rsidRDefault="00F14C97">
      <w:pPr>
        <w:tabs>
          <w:tab w:val="left" w:pos="9214"/>
        </w:tabs>
        <w:spacing w:line="240" w:lineRule="auto"/>
        <w:ind w:right="282"/>
        <w:rPr>
          <w:szCs w:val="24"/>
        </w:rPr>
      </w:pPr>
    </w:p>
    <w:p w14:paraId="2A5E090C"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4.1</w:t>
      </w:r>
      <w:r w:rsidRPr="00BF28CA">
        <w:rPr>
          <w:rFonts w:ascii="Times New Roman" w:hAnsi="Times New Roman"/>
          <w:sz w:val="22"/>
        </w:rPr>
        <w:tab/>
        <w:t>Terapinės indikacijos</w:t>
      </w:r>
    </w:p>
    <w:p w14:paraId="748DD5FE" w14:textId="77777777" w:rsidR="00F14C97" w:rsidRPr="00BF28CA" w:rsidRDefault="00F14C97">
      <w:pPr>
        <w:tabs>
          <w:tab w:val="left" w:pos="9214"/>
        </w:tabs>
        <w:spacing w:line="240" w:lineRule="auto"/>
        <w:ind w:right="282"/>
        <w:rPr>
          <w:szCs w:val="24"/>
        </w:rPr>
      </w:pPr>
    </w:p>
    <w:p w14:paraId="005759CD" w14:textId="77777777" w:rsidR="00F14C97" w:rsidRPr="00BF28CA" w:rsidRDefault="00AC3EAA">
      <w:pPr>
        <w:tabs>
          <w:tab w:val="left" w:pos="9214"/>
        </w:tabs>
        <w:spacing w:line="240" w:lineRule="auto"/>
        <w:ind w:right="282"/>
      </w:pPr>
      <w:r w:rsidRPr="00BF28CA">
        <w:t xml:space="preserve">Venų tromboembolinių (VTE) reiškinių profilaktika suaugusiems pacientams, kuriems atlikta planinė klubo arba kelio sąnario pakeitimo operacija. </w:t>
      </w:r>
    </w:p>
    <w:p w14:paraId="321CCFEF" w14:textId="77777777" w:rsidR="00F14C97" w:rsidRPr="00BF28CA" w:rsidRDefault="00F14C97">
      <w:pPr>
        <w:tabs>
          <w:tab w:val="left" w:pos="9214"/>
        </w:tabs>
        <w:spacing w:line="240" w:lineRule="auto"/>
        <w:ind w:right="282"/>
      </w:pPr>
    </w:p>
    <w:p w14:paraId="1661E217" w14:textId="4EB77658" w:rsidR="00F14C97" w:rsidRPr="00BF28CA" w:rsidRDefault="00AC3EAA">
      <w:pPr>
        <w:tabs>
          <w:tab w:val="left" w:pos="9214"/>
        </w:tabs>
        <w:spacing w:line="240" w:lineRule="auto"/>
        <w:ind w:right="282"/>
      </w:pPr>
      <w:r w:rsidRPr="00BF28CA">
        <w:t>Insulto ir sisteminės embolijos profilaktika suaugusiems pacientams, kuriems pasireiškia su vožtuvais nesusijęs prieširdžių virpėjimas (VNPV) ir yra vienas ar daugiau rizikos veiksnių, pavyzdžiui: anksčiau patirtas insultas ar praeinantis smegenų išemijos priepuolis (PSIP), amžius ≥ 75</w:t>
      </w:r>
      <w:r w:rsidR="007E3EC8" w:rsidRPr="00BF28CA">
        <w:t> </w:t>
      </w:r>
      <w:r w:rsidRPr="00BF28CA">
        <w:t>m</w:t>
      </w:r>
      <w:r w:rsidR="00844AA5" w:rsidRPr="00BF28CA">
        <w:t>.</w:t>
      </w:r>
      <w:r w:rsidRPr="00BF28CA">
        <w:t>, hipertenzija, cukrinis diabetas, simptomus sukeliantis širdies nepakankamumas (≥ II klasės pagal NYHA).</w:t>
      </w:r>
    </w:p>
    <w:p w14:paraId="442B3B30" w14:textId="77777777" w:rsidR="00F14C97" w:rsidRPr="00BF28CA" w:rsidRDefault="00F14C97">
      <w:pPr>
        <w:tabs>
          <w:tab w:val="left" w:pos="9214"/>
        </w:tabs>
        <w:ind w:right="282"/>
      </w:pPr>
    </w:p>
    <w:p w14:paraId="498A6812" w14:textId="77777777" w:rsidR="00F14C97" w:rsidRPr="00BF28CA" w:rsidRDefault="00AC3EAA">
      <w:pPr>
        <w:tabs>
          <w:tab w:val="left" w:pos="9214"/>
        </w:tabs>
        <w:ind w:right="282"/>
        <w:rPr>
          <w:snapToGrid/>
          <w:szCs w:val="24"/>
        </w:rPr>
      </w:pPr>
      <w:r w:rsidRPr="00BF28CA">
        <w:t>Giliųjų venų trombozės (GVT) bei plaučių embolijos (PE) gydymas ir pasikartojančios GVT bei PE profilaktika suaugusiesiems (apie PE sergančius pacientus, kurių nestabili hemodinamika, žr. 4.4 skyrių).</w:t>
      </w:r>
    </w:p>
    <w:p w14:paraId="5DC746E4" w14:textId="77777777" w:rsidR="00F14C97" w:rsidRPr="00BF28CA" w:rsidRDefault="00F14C97">
      <w:pPr>
        <w:pStyle w:val="Antrat4"/>
        <w:tabs>
          <w:tab w:val="left" w:pos="9214"/>
        </w:tabs>
        <w:spacing w:line="240" w:lineRule="auto"/>
        <w:ind w:right="282"/>
        <w:rPr>
          <w:rFonts w:ascii="Times New Roman" w:hAnsi="Times New Roman"/>
          <w:sz w:val="22"/>
        </w:rPr>
      </w:pPr>
    </w:p>
    <w:p w14:paraId="40F77630"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4.2</w:t>
      </w:r>
      <w:r w:rsidRPr="00BF28CA">
        <w:rPr>
          <w:rFonts w:ascii="Times New Roman" w:hAnsi="Times New Roman"/>
          <w:sz w:val="22"/>
        </w:rPr>
        <w:tab/>
        <w:t>Dozavimas ir vartojimo metodas</w:t>
      </w:r>
    </w:p>
    <w:p w14:paraId="707DF5B6" w14:textId="77777777" w:rsidR="00F14C97" w:rsidRPr="00BF28CA" w:rsidRDefault="00F14C97">
      <w:pPr>
        <w:tabs>
          <w:tab w:val="left" w:pos="9214"/>
        </w:tabs>
        <w:spacing w:line="240" w:lineRule="auto"/>
        <w:ind w:right="282"/>
        <w:rPr>
          <w:szCs w:val="24"/>
        </w:rPr>
      </w:pPr>
    </w:p>
    <w:p w14:paraId="2B484500" w14:textId="77777777" w:rsidR="00F14C97" w:rsidRPr="00BF28CA" w:rsidRDefault="00AC3EAA">
      <w:pPr>
        <w:tabs>
          <w:tab w:val="left" w:pos="9214"/>
        </w:tabs>
        <w:spacing w:line="240" w:lineRule="auto"/>
        <w:ind w:right="282"/>
        <w:rPr>
          <w:szCs w:val="24"/>
          <w:u w:val="single"/>
        </w:rPr>
      </w:pPr>
      <w:r w:rsidRPr="00BF28CA">
        <w:rPr>
          <w:szCs w:val="24"/>
          <w:u w:val="single"/>
        </w:rPr>
        <w:t>Dozavimas</w:t>
      </w:r>
    </w:p>
    <w:p w14:paraId="0E8BCA79" w14:textId="77777777" w:rsidR="00F14C97" w:rsidRPr="00BF28CA" w:rsidRDefault="00F14C97">
      <w:pPr>
        <w:tabs>
          <w:tab w:val="left" w:pos="9214"/>
        </w:tabs>
        <w:spacing w:line="240" w:lineRule="auto"/>
        <w:ind w:right="282"/>
        <w:rPr>
          <w:szCs w:val="24"/>
        </w:rPr>
      </w:pPr>
    </w:p>
    <w:p w14:paraId="23E343A6" w14:textId="77777777" w:rsidR="00F14C97" w:rsidRPr="00BF28CA" w:rsidRDefault="00AC3EAA">
      <w:pPr>
        <w:tabs>
          <w:tab w:val="left" w:pos="9214"/>
        </w:tabs>
        <w:spacing w:line="240" w:lineRule="auto"/>
        <w:ind w:right="282"/>
      </w:pPr>
      <w:r w:rsidRPr="00BF28CA">
        <w:rPr>
          <w:i/>
          <w:snapToGrid/>
          <w:u w:val="single"/>
        </w:rPr>
        <w:t>VTE profilaktika (VTEp): planinė klubo arba kelio sąnario pakeitimo operacija</w:t>
      </w:r>
    </w:p>
    <w:p w14:paraId="60A6F9EA" w14:textId="77777777" w:rsidR="00F14C97" w:rsidRPr="00BF28CA" w:rsidRDefault="00AC3EAA">
      <w:pPr>
        <w:tabs>
          <w:tab w:val="left" w:pos="9214"/>
        </w:tabs>
        <w:spacing w:line="240" w:lineRule="auto"/>
        <w:ind w:right="282"/>
      </w:pPr>
      <w:r w:rsidRPr="00BF28CA">
        <w:t xml:space="preserve">Rekomenduojama apiksabano dozė yra 2,5 mg, vartojama per burną du kartus per parą. Pirmąją dozę reikia išgerti praėjus 12-24 valandoms po operacijos. </w:t>
      </w:r>
    </w:p>
    <w:p w14:paraId="00CE7235" w14:textId="77777777" w:rsidR="00F14C97" w:rsidRPr="00BF28CA" w:rsidRDefault="00F14C97">
      <w:pPr>
        <w:tabs>
          <w:tab w:val="left" w:pos="9214"/>
        </w:tabs>
        <w:spacing w:line="240" w:lineRule="auto"/>
        <w:ind w:right="282"/>
      </w:pPr>
    </w:p>
    <w:p w14:paraId="0B0019D3" w14:textId="77777777" w:rsidR="00F14C97" w:rsidRPr="00BF28CA" w:rsidRDefault="00AC3EAA">
      <w:pPr>
        <w:tabs>
          <w:tab w:val="left" w:pos="9214"/>
        </w:tabs>
        <w:spacing w:line="240" w:lineRule="auto"/>
        <w:ind w:right="282"/>
      </w:pPr>
      <w:r w:rsidRPr="00BF28CA">
        <w:t xml:space="preserve">Spręsdami dėl antikoaguliantų paskyrimo laiko šiuo laikotarpiu, gydytojai turi apsvarstyti galimą ankstyvojo antikoaguliantų vartojimo VTE profilaktikai naudą ir kraujavimo po operacijos riziką. </w:t>
      </w:r>
    </w:p>
    <w:p w14:paraId="1DEB5A78" w14:textId="77777777" w:rsidR="00F14C97" w:rsidRPr="00BF28CA" w:rsidRDefault="00F14C97">
      <w:pPr>
        <w:tabs>
          <w:tab w:val="left" w:pos="9214"/>
        </w:tabs>
        <w:spacing w:line="240" w:lineRule="auto"/>
        <w:ind w:right="282"/>
      </w:pPr>
    </w:p>
    <w:p w14:paraId="68FA7004" w14:textId="77777777" w:rsidR="00F14C97" w:rsidRPr="00BF28CA" w:rsidRDefault="00AC3EAA">
      <w:pPr>
        <w:tabs>
          <w:tab w:val="left" w:pos="9214"/>
        </w:tabs>
        <w:spacing w:line="240" w:lineRule="auto"/>
        <w:ind w:right="282"/>
        <w:rPr>
          <w:i/>
        </w:rPr>
      </w:pPr>
      <w:r w:rsidRPr="00BF28CA">
        <w:rPr>
          <w:i/>
        </w:rPr>
        <w:t xml:space="preserve">Pacientams, kuriems atliekama klubo sąnario pakeitimo operacija </w:t>
      </w:r>
    </w:p>
    <w:p w14:paraId="6AA83768" w14:textId="77777777" w:rsidR="00F14C97" w:rsidRPr="00BF28CA" w:rsidRDefault="00AC3EAA">
      <w:pPr>
        <w:tabs>
          <w:tab w:val="left" w:pos="9214"/>
        </w:tabs>
        <w:spacing w:line="240" w:lineRule="auto"/>
        <w:ind w:right="282"/>
      </w:pPr>
      <w:r w:rsidRPr="00BF28CA">
        <w:t xml:space="preserve">Rekomenduojama gydymo trukmė yra 32-38 paros. </w:t>
      </w:r>
    </w:p>
    <w:p w14:paraId="52629328" w14:textId="77777777" w:rsidR="00F14C97" w:rsidRPr="00BF28CA" w:rsidRDefault="00F14C97">
      <w:pPr>
        <w:tabs>
          <w:tab w:val="left" w:pos="9214"/>
        </w:tabs>
        <w:spacing w:line="240" w:lineRule="auto"/>
        <w:ind w:right="282"/>
      </w:pPr>
    </w:p>
    <w:p w14:paraId="2AB44178" w14:textId="77777777" w:rsidR="00F14C97" w:rsidRPr="00BF28CA" w:rsidRDefault="00AC3EAA">
      <w:pPr>
        <w:tabs>
          <w:tab w:val="left" w:pos="9214"/>
        </w:tabs>
        <w:spacing w:line="240" w:lineRule="auto"/>
        <w:ind w:right="282"/>
        <w:rPr>
          <w:i/>
        </w:rPr>
      </w:pPr>
      <w:r w:rsidRPr="00BF28CA">
        <w:rPr>
          <w:i/>
        </w:rPr>
        <w:t xml:space="preserve">Pacientams, kuriems atliekama kelio sąnario pakeitimo operacija </w:t>
      </w:r>
    </w:p>
    <w:p w14:paraId="60406D90" w14:textId="77777777" w:rsidR="00F14C97" w:rsidRPr="00BF28CA" w:rsidRDefault="00AC3EAA">
      <w:pPr>
        <w:tabs>
          <w:tab w:val="left" w:pos="9214"/>
        </w:tabs>
        <w:spacing w:line="240" w:lineRule="auto"/>
        <w:ind w:right="282"/>
      </w:pPr>
      <w:r w:rsidRPr="00BF28CA">
        <w:t xml:space="preserve">Rekomenduojama gydymo trukmė yra 10-14 parų. </w:t>
      </w:r>
    </w:p>
    <w:p w14:paraId="22B80668" w14:textId="77777777" w:rsidR="00F14C97" w:rsidRPr="00BF28CA" w:rsidRDefault="00F14C97">
      <w:pPr>
        <w:tabs>
          <w:tab w:val="left" w:pos="9214"/>
        </w:tabs>
        <w:spacing w:line="240" w:lineRule="auto"/>
        <w:ind w:right="282"/>
      </w:pPr>
    </w:p>
    <w:p w14:paraId="08DA7623" w14:textId="77777777" w:rsidR="00F14C97" w:rsidRPr="00BF28CA" w:rsidRDefault="00AC3EAA">
      <w:pPr>
        <w:tabs>
          <w:tab w:val="left" w:pos="9214"/>
        </w:tabs>
        <w:spacing w:line="240" w:lineRule="auto"/>
        <w:ind w:right="282"/>
        <w:rPr>
          <w:i/>
          <w:u w:val="single"/>
        </w:rPr>
      </w:pPr>
      <w:r w:rsidRPr="00BF28CA">
        <w:rPr>
          <w:i/>
          <w:u w:val="single"/>
        </w:rPr>
        <w:t>Insulto ir sisteminės embolijos profilaktika pacientams, kuriems pasireiškia su vožtuvais nesusijęs prieširdžių</w:t>
      </w:r>
      <w:r w:rsidRPr="00BF28CA">
        <w:t xml:space="preserve"> </w:t>
      </w:r>
      <w:r w:rsidRPr="00BF28CA">
        <w:rPr>
          <w:i/>
          <w:u w:val="single"/>
        </w:rPr>
        <w:t xml:space="preserve">virpėjimas (VNPV) </w:t>
      </w:r>
    </w:p>
    <w:p w14:paraId="3FF2D297" w14:textId="77777777" w:rsidR="00F14C97" w:rsidRPr="00BF28CA" w:rsidRDefault="00AC3EAA">
      <w:pPr>
        <w:tabs>
          <w:tab w:val="left" w:pos="9214"/>
        </w:tabs>
        <w:spacing w:line="240" w:lineRule="auto"/>
        <w:ind w:right="282"/>
      </w:pPr>
      <w:r w:rsidRPr="00BF28CA">
        <w:t xml:space="preserve">Rekomenduojama apiksabano dozė yra 5 mg, vartojama per burną du kartus per parą. </w:t>
      </w:r>
    </w:p>
    <w:p w14:paraId="6185B555" w14:textId="77777777" w:rsidR="00F14C97" w:rsidRPr="00BF28CA" w:rsidRDefault="00F14C97">
      <w:pPr>
        <w:tabs>
          <w:tab w:val="left" w:pos="9214"/>
        </w:tabs>
        <w:spacing w:line="240" w:lineRule="auto"/>
        <w:ind w:right="282"/>
      </w:pPr>
    </w:p>
    <w:p w14:paraId="618A6CD9" w14:textId="77777777" w:rsidR="00F14C97" w:rsidRPr="00BF28CA" w:rsidRDefault="00AC3EAA">
      <w:pPr>
        <w:tabs>
          <w:tab w:val="left" w:pos="9214"/>
        </w:tabs>
        <w:spacing w:line="240" w:lineRule="auto"/>
        <w:ind w:right="282"/>
        <w:rPr>
          <w:i/>
        </w:rPr>
      </w:pPr>
      <w:r w:rsidRPr="00BF28CA">
        <w:rPr>
          <w:i/>
        </w:rPr>
        <w:t xml:space="preserve">Dozės mažinimas </w:t>
      </w:r>
    </w:p>
    <w:p w14:paraId="167E9B0C" w14:textId="000D8D5D" w:rsidR="00F14C97" w:rsidRPr="00BF28CA" w:rsidRDefault="00AC3EAA">
      <w:pPr>
        <w:tabs>
          <w:tab w:val="left" w:pos="9214"/>
        </w:tabs>
        <w:spacing w:line="240" w:lineRule="auto"/>
        <w:ind w:right="282"/>
      </w:pPr>
      <w:r w:rsidRPr="00BF28CA">
        <w:t>Rekomenduojama apiksabano dozė yra 2,5 mg, vartojama per burną du kartus per parą pacientams, kuriems yra VNPV ir bent dvi iš toliau išvardytų savybių: amžius ≥</w:t>
      </w:r>
      <w:r w:rsidR="00F70D70" w:rsidRPr="00BF28CA">
        <w:t> </w:t>
      </w:r>
      <w:r w:rsidRPr="00BF28CA">
        <w:t>80</w:t>
      </w:r>
      <w:r w:rsidR="00F70D70" w:rsidRPr="00BF28CA">
        <w:t> </w:t>
      </w:r>
      <w:r w:rsidRPr="00BF28CA">
        <w:t>metų, svoris ≤</w:t>
      </w:r>
      <w:r w:rsidR="00F70D70" w:rsidRPr="00BF28CA">
        <w:t> </w:t>
      </w:r>
      <w:r w:rsidRPr="00BF28CA">
        <w:t>60 kg arba kreatinino koncentracija serume ≥</w:t>
      </w:r>
      <w:r w:rsidR="00F70D70" w:rsidRPr="00BF28CA">
        <w:t> </w:t>
      </w:r>
      <w:r w:rsidRPr="00BF28CA">
        <w:t xml:space="preserve">1,5 mg/dl (133 mikromoliai/l). </w:t>
      </w:r>
    </w:p>
    <w:p w14:paraId="120EE983" w14:textId="77777777" w:rsidR="00F14C97" w:rsidRPr="00BF28CA" w:rsidRDefault="00F14C97">
      <w:pPr>
        <w:tabs>
          <w:tab w:val="left" w:pos="9214"/>
        </w:tabs>
        <w:spacing w:line="240" w:lineRule="auto"/>
        <w:ind w:right="282"/>
      </w:pPr>
    </w:p>
    <w:p w14:paraId="61210B5F" w14:textId="77777777" w:rsidR="00F14C97" w:rsidRPr="00BF28CA" w:rsidRDefault="00AC3EAA">
      <w:pPr>
        <w:tabs>
          <w:tab w:val="left" w:pos="9214"/>
        </w:tabs>
        <w:spacing w:line="240" w:lineRule="auto"/>
        <w:ind w:right="282"/>
      </w:pPr>
      <w:r w:rsidRPr="00BF28CA">
        <w:t xml:space="preserve">Gydymas turi būti tęsiamas ilgą laiką. </w:t>
      </w:r>
    </w:p>
    <w:p w14:paraId="4BBE31F9" w14:textId="77777777" w:rsidR="00F14C97" w:rsidRPr="00BF28CA" w:rsidRDefault="00F14C97">
      <w:pPr>
        <w:tabs>
          <w:tab w:val="left" w:pos="9214"/>
        </w:tabs>
        <w:spacing w:line="240" w:lineRule="auto"/>
        <w:ind w:right="282"/>
      </w:pPr>
    </w:p>
    <w:p w14:paraId="5A8FFDF7" w14:textId="77777777" w:rsidR="00F14C97" w:rsidRPr="00BF28CA" w:rsidRDefault="00AC3EAA">
      <w:pPr>
        <w:tabs>
          <w:tab w:val="left" w:pos="9214"/>
        </w:tabs>
        <w:snapToGrid w:val="0"/>
        <w:ind w:right="282"/>
        <w:rPr>
          <w:i/>
          <w:snapToGrid/>
          <w:u w:val="single"/>
        </w:rPr>
      </w:pPr>
      <w:r w:rsidRPr="00BF28CA">
        <w:rPr>
          <w:i/>
          <w:snapToGrid/>
          <w:u w:val="single"/>
        </w:rPr>
        <w:t>GVT gydymas, PE gydymas ir pasikartojančios GVT bei PE profilaktika (VTEt)</w:t>
      </w:r>
    </w:p>
    <w:p w14:paraId="610EC4C5" w14:textId="77777777" w:rsidR="00F14C97" w:rsidRPr="00BF28CA" w:rsidRDefault="00AC3EAA">
      <w:pPr>
        <w:tabs>
          <w:tab w:val="left" w:pos="9214"/>
        </w:tabs>
        <w:snapToGrid w:val="0"/>
        <w:ind w:right="282"/>
      </w:pPr>
      <w:r w:rsidRPr="00BF28CA">
        <w:rPr>
          <w:snapToGrid/>
        </w:rPr>
        <w:t>Pradedant gydyti ūminę GVT arba PE, pirmąsias 7 paras rekomenduojama dozė yra 10 mg du kartus per parą; po to reikia vartoti po 5 mg du kartus per parą. Pagal turimas medicinines rekomendacijas</w:t>
      </w:r>
      <w:r w:rsidRPr="00BF28CA">
        <w:t xml:space="preserve"> trumpalaikis gydymas (bent 3 mėnesius) turi būti pagrįstas laikinais rizikos veiksniais (t. y. neseniai atlikta chirurginė operacija, trauma arba imobilizacija).</w:t>
      </w:r>
    </w:p>
    <w:p w14:paraId="0E9FA3D1" w14:textId="77777777" w:rsidR="00F14C97" w:rsidRPr="00BF28CA" w:rsidRDefault="00F14C97">
      <w:pPr>
        <w:tabs>
          <w:tab w:val="left" w:pos="9214"/>
        </w:tabs>
        <w:snapToGrid w:val="0"/>
        <w:ind w:right="282"/>
        <w:rPr>
          <w:snapToGrid/>
        </w:rPr>
      </w:pPr>
    </w:p>
    <w:p w14:paraId="1D5C5222" w14:textId="77777777" w:rsidR="00F14C97" w:rsidRPr="00BF28CA" w:rsidRDefault="00AC3EAA">
      <w:pPr>
        <w:tabs>
          <w:tab w:val="left" w:pos="9214"/>
        </w:tabs>
        <w:snapToGrid w:val="0"/>
        <w:ind w:right="282"/>
      </w:pPr>
      <w:r w:rsidRPr="00BF28CA">
        <w:t>Apiksabano skiriant pasikartojančios GVT ir PE profilaktikai, rekomenduojama dozė yra 2,5 mg, kuri vartojama per burną du kartus per parą. Jei vaistinis preparatas skiriamas pasikartojančios GVT ir PE profilaktikai, 2,5 mg dozė du kartus per parą turi būti skiriama baigus 6 mėn. trukmės gydymo apiksabanu (po 5 mg du kartus per parą) ar kitu antikoaguliantu kursą, kaip nurodyta toliau 1 lentelėje (taip pat žr. 5.1 skyrių).</w:t>
      </w:r>
    </w:p>
    <w:p w14:paraId="79C7A795" w14:textId="77777777" w:rsidR="00F14C97" w:rsidRPr="00BF28CA" w:rsidRDefault="00F14C97">
      <w:pPr>
        <w:tabs>
          <w:tab w:val="left" w:pos="9214"/>
        </w:tabs>
        <w:snapToGrid w:val="0"/>
        <w:ind w:right="282"/>
        <w:rPr>
          <w:snapToGrid/>
        </w:rPr>
      </w:pPr>
    </w:p>
    <w:p w14:paraId="7B74F909" w14:textId="77777777" w:rsidR="00F14C97" w:rsidRPr="00BF28CA" w:rsidRDefault="00AC3EAA">
      <w:pPr>
        <w:tabs>
          <w:tab w:val="left" w:pos="9214"/>
        </w:tabs>
        <w:snapToGrid w:val="0"/>
        <w:spacing w:after="120" w:line="240" w:lineRule="auto"/>
        <w:ind w:right="284"/>
        <w:rPr>
          <w:b/>
          <w:bCs/>
          <w:snapToGrid/>
        </w:rPr>
      </w:pPr>
      <w:r w:rsidRPr="00BF28CA">
        <w:rPr>
          <w:b/>
          <w:bCs/>
          <w:snapToGrid/>
        </w:rPr>
        <w:t>1 lentelė. Dozės rekomendacijos (VTEt)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96"/>
        <w:gridCol w:w="2651"/>
      </w:tblGrid>
      <w:tr w:rsidR="00F14C97" w:rsidRPr="00BF28CA" w14:paraId="4F800531" w14:textId="77777777">
        <w:tc>
          <w:tcPr>
            <w:tcW w:w="3148" w:type="dxa"/>
            <w:shd w:val="clear" w:color="auto" w:fill="auto"/>
          </w:tcPr>
          <w:p w14:paraId="5182BC7D" w14:textId="77777777" w:rsidR="00F14C97" w:rsidRPr="00BF28CA" w:rsidRDefault="00F14C97">
            <w:pPr>
              <w:tabs>
                <w:tab w:val="left" w:pos="9072"/>
                <w:tab w:val="left" w:pos="9214"/>
              </w:tabs>
              <w:snapToGrid w:val="0"/>
              <w:spacing w:line="240" w:lineRule="auto"/>
              <w:ind w:right="282"/>
              <w:rPr>
                <w:snapToGrid/>
                <w:szCs w:val="22"/>
              </w:rPr>
            </w:pPr>
          </w:p>
        </w:tc>
        <w:tc>
          <w:tcPr>
            <w:tcW w:w="3260" w:type="dxa"/>
            <w:shd w:val="clear" w:color="auto" w:fill="auto"/>
          </w:tcPr>
          <w:p w14:paraId="1F85E8BF" w14:textId="77777777" w:rsidR="00F14C97" w:rsidRPr="00BF28CA" w:rsidRDefault="00AC3EAA">
            <w:pPr>
              <w:tabs>
                <w:tab w:val="left" w:pos="9072"/>
                <w:tab w:val="left" w:pos="9214"/>
              </w:tabs>
              <w:snapToGrid w:val="0"/>
              <w:spacing w:line="240" w:lineRule="auto"/>
              <w:ind w:right="282"/>
              <w:jc w:val="center"/>
              <w:rPr>
                <w:b/>
                <w:snapToGrid/>
                <w:szCs w:val="22"/>
              </w:rPr>
            </w:pPr>
            <w:r w:rsidRPr="00BF28CA">
              <w:rPr>
                <w:b/>
                <w:snapToGrid/>
                <w:szCs w:val="22"/>
              </w:rPr>
              <w:t>Dozavimo režimas</w:t>
            </w:r>
          </w:p>
        </w:tc>
        <w:tc>
          <w:tcPr>
            <w:tcW w:w="2693" w:type="dxa"/>
            <w:shd w:val="clear" w:color="auto" w:fill="auto"/>
          </w:tcPr>
          <w:p w14:paraId="6F3E98FD" w14:textId="77777777" w:rsidR="00F14C97" w:rsidRPr="00BF28CA" w:rsidRDefault="00AC3EAA">
            <w:pPr>
              <w:tabs>
                <w:tab w:val="left" w:pos="9072"/>
                <w:tab w:val="left" w:pos="9214"/>
              </w:tabs>
              <w:snapToGrid w:val="0"/>
              <w:spacing w:line="240" w:lineRule="auto"/>
              <w:ind w:right="282"/>
              <w:jc w:val="center"/>
              <w:rPr>
                <w:b/>
                <w:snapToGrid/>
                <w:szCs w:val="22"/>
              </w:rPr>
            </w:pPr>
            <w:r w:rsidRPr="00BF28CA">
              <w:rPr>
                <w:b/>
                <w:snapToGrid/>
                <w:szCs w:val="22"/>
              </w:rPr>
              <w:t>Didžiausia paros dozė</w:t>
            </w:r>
          </w:p>
        </w:tc>
      </w:tr>
      <w:tr w:rsidR="00F14C97" w:rsidRPr="00BF28CA" w14:paraId="24916725" w14:textId="77777777">
        <w:trPr>
          <w:trHeight w:val="378"/>
        </w:trPr>
        <w:tc>
          <w:tcPr>
            <w:tcW w:w="3148" w:type="dxa"/>
            <w:vMerge w:val="restart"/>
            <w:shd w:val="clear" w:color="auto" w:fill="auto"/>
          </w:tcPr>
          <w:p w14:paraId="7D53F633" w14:textId="6F43FF68"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GVT ir PE gydymas </w:t>
            </w:r>
          </w:p>
        </w:tc>
        <w:tc>
          <w:tcPr>
            <w:tcW w:w="3260" w:type="dxa"/>
            <w:shd w:val="clear" w:color="auto" w:fill="auto"/>
          </w:tcPr>
          <w:p w14:paraId="1918F4B9" w14:textId="77777777" w:rsidR="00F14C97" w:rsidRPr="00BF28CA" w:rsidRDefault="00AC3EAA">
            <w:pPr>
              <w:tabs>
                <w:tab w:val="left" w:pos="9072"/>
                <w:tab w:val="left" w:pos="9214"/>
              </w:tabs>
              <w:snapToGrid w:val="0"/>
              <w:spacing w:line="240" w:lineRule="auto"/>
              <w:ind w:right="282"/>
              <w:rPr>
                <w:snapToGrid/>
                <w:szCs w:val="22"/>
              </w:rPr>
            </w:pPr>
            <w:r w:rsidRPr="00BF28CA">
              <w:rPr>
                <w:snapToGrid/>
                <w:szCs w:val="22"/>
              </w:rPr>
              <w:t>10 mg du kartus per parą pirmas 7 paras</w:t>
            </w:r>
          </w:p>
        </w:tc>
        <w:tc>
          <w:tcPr>
            <w:tcW w:w="2693" w:type="dxa"/>
            <w:shd w:val="clear" w:color="auto" w:fill="auto"/>
          </w:tcPr>
          <w:p w14:paraId="6D7109C9" w14:textId="77777777"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20 mg </w:t>
            </w:r>
          </w:p>
        </w:tc>
      </w:tr>
      <w:tr w:rsidR="00F14C97" w:rsidRPr="00BF28CA" w14:paraId="7F193FC4" w14:textId="77777777">
        <w:trPr>
          <w:trHeight w:val="378"/>
        </w:trPr>
        <w:tc>
          <w:tcPr>
            <w:tcW w:w="3148" w:type="dxa"/>
            <w:vMerge/>
            <w:shd w:val="clear" w:color="auto" w:fill="auto"/>
          </w:tcPr>
          <w:p w14:paraId="792ECB7B" w14:textId="77777777" w:rsidR="00F14C97" w:rsidRPr="00BF28CA" w:rsidRDefault="00F14C97">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p>
        </w:tc>
        <w:tc>
          <w:tcPr>
            <w:tcW w:w="3260" w:type="dxa"/>
            <w:shd w:val="clear" w:color="auto" w:fill="auto"/>
          </w:tcPr>
          <w:p w14:paraId="1341341C" w14:textId="77777777"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Po to 5 mg du kartus per parą</w:t>
            </w:r>
          </w:p>
        </w:tc>
        <w:tc>
          <w:tcPr>
            <w:tcW w:w="2693" w:type="dxa"/>
            <w:shd w:val="clear" w:color="auto" w:fill="auto"/>
          </w:tcPr>
          <w:p w14:paraId="4778C48D" w14:textId="77777777"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 xml:space="preserve">10 mg </w:t>
            </w:r>
          </w:p>
        </w:tc>
      </w:tr>
      <w:tr w:rsidR="00F14C97" w:rsidRPr="00BF28CA" w14:paraId="1D27CA8F" w14:textId="77777777">
        <w:tc>
          <w:tcPr>
            <w:tcW w:w="3148" w:type="dxa"/>
            <w:shd w:val="clear" w:color="auto" w:fill="auto"/>
          </w:tcPr>
          <w:p w14:paraId="06B04DA6" w14:textId="1EAA3923" w:rsidR="00F14C97" w:rsidRPr="00BF28CA" w:rsidRDefault="00AC3EAA">
            <w:pPr>
              <w:tabs>
                <w:tab w:val="clear" w:pos="567"/>
                <w:tab w:val="left" w:pos="9072"/>
                <w:tab w:val="left" w:pos="9214"/>
              </w:tabs>
              <w:autoSpaceDE w:val="0"/>
              <w:autoSpaceDN w:val="0"/>
              <w:adjustRightInd w:val="0"/>
              <w:spacing w:line="240" w:lineRule="auto"/>
              <w:ind w:right="282"/>
              <w:rPr>
                <w:rFonts w:eastAsia="SimSun"/>
                <w:snapToGrid/>
                <w:color w:val="000000"/>
                <w:szCs w:val="22"/>
                <w:lang w:eastAsia="zh-CN"/>
              </w:rPr>
            </w:pPr>
            <w:r w:rsidRPr="00BF28CA">
              <w:rPr>
                <w:rFonts w:eastAsia="SimSun"/>
                <w:snapToGrid/>
                <w:color w:val="000000"/>
                <w:szCs w:val="22"/>
                <w:lang w:eastAsia="zh-CN"/>
              </w:rPr>
              <w:t>Pasikartojančios GVT ir (arba) PE profilaktika užbaigus GVT arba PE 6 mėn. gydymą</w:t>
            </w:r>
          </w:p>
        </w:tc>
        <w:tc>
          <w:tcPr>
            <w:tcW w:w="3260" w:type="dxa"/>
            <w:shd w:val="clear" w:color="auto" w:fill="auto"/>
          </w:tcPr>
          <w:p w14:paraId="349F8E21" w14:textId="77777777" w:rsidR="00F14C97" w:rsidRPr="00BF28CA" w:rsidRDefault="00F14C97">
            <w:pPr>
              <w:tabs>
                <w:tab w:val="left" w:pos="9072"/>
                <w:tab w:val="left" w:pos="9214"/>
              </w:tabs>
              <w:snapToGrid w:val="0"/>
              <w:spacing w:line="240" w:lineRule="auto"/>
              <w:ind w:right="282"/>
              <w:rPr>
                <w:snapToGrid/>
                <w:szCs w:val="22"/>
              </w:rPr>
            </w:pPr>
          </w:p>
          <w:p w14:paraId="681C6400" w14:textId="77777777" w:rsidR="00F14C97" w:rsidRPr="00BF28CA" w:rsidRDefault="00F14C97">
            <w:pPr>
              <w:tabs>
                <w:tab w:val="left" w:pos="9072"/>
                <w:tab w:val="left" w:pos="9214"/>
              </w:tabs>
              <w:snapToGrid w:val="0"/>
              <w:spacing w:line="240" w:lineRule="auto"/>
              <w:ind w:right="282"/>
              <w:rPr>
                <w:snapToGrid/>
                <w:szCs w:val="22"/>
              </w:rPr>
            </w:pPr>
          </w:p>
          <w:p w14:paraId="24352FF0" w14:textId="77777777" w:rsidR="00F14C97" w:rsidRPr="00BF28CA" w:rsidRDefault="00AC3EAA">
            <w:pPr>
              <w:tabs>
                <w:tab w:val="left" w:pos="9072"/>
                <w:tab w:val="left" w:pos="9214"/>
              </w:tabs>
              <w:snapToGrid w:val="0"/>
              <w:spacing w:line="240" w:lineRule="auto"/>
              <w:ind w:right="282"/>
              <w:rPr>
                <w:snapToGrid/>
                <w:szCs w:val="22"/>
              </w:rPr>
            </w:pPr>
            <w:r w:rsidRPr="00BF28CA">
              <w:rPr>
                <w:snapToGrid/>
                <w:szCs w:val="22"/>
              </w:rPr>
              <w:t xml:space="preserve">2,5 mg du kartus per parą </w:t>
            </w:r>
          </w:p>
        </w:tc>
        <w:tc>
          <w:tcPr>
            <w:tcW w:w="2693" w:type="dxa"/>
            <w:shd w:val="clear" w:color="auto" w:fill="auto"/>
          </w:tcPr>
          <w:p w14:paraId="277CDF28" w14:textId="77777777" w:rsidR="00F14C97" w:rsidRPr="00BF28CA" w:rsidRDefault="00F14C97">
            <w:pPr>
              <w:tabs>
                <w:tab w:val="left" w:pos="9072"/>
                <w:tab w:val="left" w:pos="9214"/>
              </w:tabs>
              <w:snapToGrid w:val="0"/>
              <w:spacing w:line="240" w:lineRule="auto"/>
              <w:ind w:right="282"/>
              <w:rPr>
                <w:snapToGrid/>
                <w:szCs w:val="22"/>
              </w:rPr>
            </w:pPr>
          </w:p>
          <w:p w14:paraId="7C89DA9E" w14:textId="77777777" w:rsidR="00F14C97" w:rsidRPr="00BF28CA" w:rsidRDefault="00F14C97">
            <w:pPr>
              <w:tabs>
                <w:tab w:val="left" w:pos="9072"/>
                <w:tab w:val="left" w:pos="9214"/>
              </w:tabs>
              <w:snapToGrid w:val="0"/>
              <w:spacing w:line="240" w:lineRule="auto"/>
              <w:ind w:right="282"/>
              <w:rPr>
                <w:snapToGrid/>
                <w:szCs w:val="22"/>
              </w:rPr>
            </w:pPr>
          </w:p>
          <w:p w14:paraId="4F94DE7A" w14:textId="77777777" w:rsidR="00F14C97" w:rsidRPr="00BF28CA" w:rsidRDefault="00AC3EAA">
            <w:pPr>
              <w:tabs>
                <w:tab w:val="left" w:pos="9072"/>
                <w:tab w:val="left" w:pos="9214"/>
              </w:tabs>
              <w:snapToGrid w:val="0"/>
              <w:spacing w:line="240" w:lineRule="auto"/>
              <w:ind w:right="282"/>
              <w:rPr>
                <w:snapToGrid/>
                <w:szCs w:val="22"/>
              </w:rPr>
            </w:pPr>
            <w:r w:rsidRPr="00BF28CA">
              <w:rPr>
                <w:snapToGrid/>
                <w:szCs w:val="22"/>
              </w:rPr>
              <w:t xml:space="preserve">5 mg </w:t>
            </w:r>
          </w:p>
        </w:tc>
      </w:tr>
    </w:tbl>
    <w:p w14:paraId="1A929A6E" w14:textId="77777777" w:rsidR="00F14C97" w:rsidRPr="00BF28CA" w:rsidRDefault="00F14C97">
      <w:pPr>
        <w:tabs>
          <w:tab w:val="left" w:pos="9214"/>
        </w:tabs>
        <w:snapToGrid w:val="0"/>
        <w:spacing w:line="240" w:lineRule="auto"/>
        <w:ind w:right="282"/>
        <w:rPr>
          <w:snapToGrid/>
          <w:szCs w:val="22"/>
        </w:rPr>
      </w:pPr>
    </w:p>
    <w:p w14:paraId="053B3692" w14:textId="77777777" w:rsidR="00F14C97" w:rsidRPr="00BF28CA" w:rsidRDefault="00AC3EAA">
      <w:pPr>
        <w:tabs>
          <w:tab w:val="left" w:pos="9214"/>
        </w:tabs>
        <w:snapToGrid w:val="0"/>
        <w:ind w:right="282"/>
        <w:rPr>
          <w:snapToGrid/>
        </w:rPr>
      </w:pPr>
      <w:r w:rsidRPr="00BF28CA">
        <w:rPr>
          <w:snapToGrid/>
        </w:rPr>
        <w:t>Bendra gydymo trukmė turi būti nustatoma individualiai, kruopščiai įvertinus gydymo naudą ir kraujavimo riziką (žr. 4.4 skyrių).</w:t>
      </w:r>
    </w:p>
    <w:p w14:paraId="4BA932E4" w14:textId="77777777" w:rsidR="00F14C97" w:rsidRPr="00BF28CA" w:rsidRDefault="00F14C97">
      <w:pPr>
        <w:tabs>
          <w:tab w:val="left" w:pos="9214"/>
        </w:tabs>
        <w:spacing w:line="240" w:lineRule="auto"/>
        <w:ind w:right="282"/>
      </w:pPr>
    </w:p>
    <w:p w14:paraId="351222FB" w14:textId="77777777" w:rsidR="00F14C97" w:rsidRPr="00BF28CA" w:rsidRDefault="00AC3EAA">
      <w:pPr>
        <w:tabs>
          <w:tab w:val="left" w:pos="9214"/>
        </w:tabs>
        <w:spacing w:line="240" w:lineRule="auto"/>
        <w:ind w:right="282"/>
        <w:rPr>
          <w:i/>
          <w:u w:val="single"/>
        </w:rPr>
      </w:pPr>
      <w:r w:rsidRPr="00BF28CA">
        <w:rPr>
          <w:i/>
          <w:u w:val="single"/>
        </w:rPr>
        <w:t xml:space="preserve">Praleista dozė </w:t>
      </w:r>
    </w:p>
    <w:p w14:paraId="13D4BBF9" w14:textId="77777777" w:rsidR="00F14C97" w:rsidRPr="00BF28CA" w:rsidRDefault="00AC3EAA">
      <w:pPr>
        <w:tabs>
          <w:tab w:val="left" w:pos="9214"/>
        </w:tabs>
        <w:spacing w:line="240" w:lineRule="auto"/>
        <w:ind w:right="282"/>
      </w:pPr>
      <w:r w:rsidRPr="00BF28CA">
        <w:t xml:space="preserve">Praleidęs dozę, pacientas turi nedelsdamas išgerti </w:t>
      </w:r>
      <w:r w:rsidRPr="00BF28CA">
        <w:rPr>
          <w:bCs/>
          <w:szCs w:val="22"/>
        </w:rPr>
        <w:t>Abatixent</w:t>
      </w:r>
      <w:r w:rsidRPr="00BF28CA">
        <w:t xml:space="preserve"> ir toliau vaistinį preparatą vartoti kaip anksčiau du kartus per parą. </w:t>
      </w:r>
    </w:p>
    <w:p w14:paraId="633BE931" w14:textId="77777777" w:rsidR="00F14C97" w:rsidRPr="00BF28CA" w:rsidRDefault="00F14C97">
      <w:pPr>
        <w:tabs>
          <w:tab w:val="left" w:pos="9214"/>
        </w:tabs>
        <w:spacing w:line="240" w:lineRule="auto"/>
        <w:ind w:right="282"/>
      </w:pPr>
    </w:p>
    <w:p w14:paraId="0C6DDD50" w14:textId="77777777" w:rsidR="00F14C97" w:rsidRPr="00BF28CA" w:rsidRDefault="00AC3EAA">
      <w:pPr>
        <w:tabs>
          <w:tab w:val="left" w:pos="9214"/>
        </w:tabs>
        <w:spacing w:line="240" w:lineRule="auto"/>
        <w:ind w:right="282"/>
        <w:rPr>
          <w:i/>
          <w:u w:val="single"/>
        </w:rPr>
      </w:pPr>
      <w:r w:rsidRPr="00BF28CA">
        <w:rPr>
          <w:i/>
          <w:u w:val="single"/>
        </w:rPr>
        <w:t xml:space="preserve">Gydymo keitimas </w:t>
      </w:r>
    </w:p>
    <w:p w14:paraId="6DCFF7BD" w14:textId="77777777" w:rsidR="00F14C97" w:rsidRPr="00BF28CA" w:rsidRDefault="00AC3EAA">
      <w:pPr>
        <w:tabs>
          <w:tab w:val="left" w:pos="9214"/>
        </w:tabs>
        <w:spacing w:line="240" w:lineRule="auto"/>
        <w:ind w:right="282"/>
      </w:pPr>
      <w:r w:rsidRPr="00BF28CA">
        <w:t xml:space="preserve">Gydymą parenteriniu būdu vartojamais antikoaguliantais į gydymą </w:t>
      </w:r>
      <w:r w:rsidRPr="00BF28CA">
        <w:rPr>
          <w:bCs/>
          <w:szCs w:val="22"/>
        </w:rPr>
        <w:t>Abatixent</w:t>
      </w:r>
      <w:r w:rsidRPr="00BF28CA">
        <w:t xml:space="preserve"> (ir atvirkščiai) galima pakeisti, atėjus kitos planinės dozės vartojimo laikui (žr. 4.5 skyrių). Kartu šių vaistinių preparatų skirti negalima.</w:t>
      </w:r>
    </w:p>
    <w:p w14:paraId="5E5FF7E8" w14:textId="77777777" w:rsidR="00F14C97" w:rsidRPr="00BF28CA" w:rsidRDefault="00F14C97">
      <w:pPr>
        <w:tabs>
          <w:tab w:val="left" w:pos="9214"/>
        </w:tabs>
        <w:spacing w:line="240" w:lineRule="auto"/>
        <w:ind w:right="282"/>
      </w:pPr>
    </w:p>
    <w:p w14:paraId="22B66F00" w14:textId="77777777" w:rsidR="00F14C97" w:rsidRPr="00BF28CA" w:rsidRDefault="00AC3EAA">
      <w:pPr>
        <w:tabs>
          <w:tab w:val="left" w:pos="9214"/>
        </w:tabs>
        <w:spacing w:line="240" w:lineRule="auto"/>
        <w:ind w:right="282"/>
        <w:rPr>
          <w:i/>
        </w:rPr>
      </w:pPr>
      <w:r w:rsidRPr="00BF28CA">
        <w:rPr>
          <w:i/>
        </w:rPr>
        <w:t xml:space="preserve">Gydymo vitamino K antagonistu (VKA) keitimas į gydymą </w:t>
      </w:r>
      <w:r w:rsidRPr="00BF28CA">
        <w:rPr>
          <w:bCs/>
          <w:i/>
          <w:szCs w:val="22"/>
        </w:rPr>
        <w:t>Abatixent</w:t>
      </w:r>
      <w:r w:rsidRPr="00BF28CA">
        <w:rPr>
          <w:i/>
        </w:rPr>
        <w:t xml:space="preserve"> </w:t>
      </w:r>
    </w:p>
    <w:p w14:paraId="4BCD262C" w14:textId="22F4D226" w:rsidR="00F14C97" w:rsidRPr="00BF28CA" w:rsidRDefault="00AC3EAA">
      <w:pPr>
        <w:tabs>
          <w:tab w:val="left" w:pos="9214"/>
        </w:tabs>
        <w:spacing w:line="240" w:lineRule="auto"/>
        <w:ind w:right="282"/>
      </w:pPr>
      <w:r w:rsidRPr="00BF28CA">
        <w:t xml:space="preserve">Paciento gydymą vitamino K antagonistu (VKA) keičiant į gydymą </w:t>
      </w:r>
      <w:r w:rsidRPr="00BF28CA">
        <w:rPr>
          <w:bCs/>
          <w:szCs w:val="22"/>
        </w:rPr>
        <w:t>Abatixent</w:t>
      </w:r>
      <w:r w:rsidRPr="00BF28CA">
        <w:t xml:space="preserve">, reikia nutraukti gydymą varfarinu arba kitu VKA ir pradėti vartoti </w:t>
      </w:r>
      <w:r w:rsidRPr="00BF28CA">
        <w:rPr>
          <w:bCs/>
          <w:szCs w:val="22"/>
        </w:rPr>
        <w:t>Abatixent</w:t>
      </w:r>
      <w:r w:rsidRPr="00BF28CA">
        <w:t xml:space="preserve">, kai tarptautinis normalizuotasis santykis (TNS) (angl., </w:t>
      </w:r>
      <w:r w:rsidRPr="00BF28CA">
        <w:rPr>
          <w:i/>
        </w:rPr>
        <w:t>the international normalized ratio [INR]</w:t>
      </w:r>
      <w:r w:rsidRPr="00BF28CA">
        <w:t>) yra &lt;</w:t>
      </w:r>
      <w:r w:rsidR="00FF5C2F" w:rsidRPr="00BF28CA">
        <w:t> </w:t>
      </w:r>
      <w:r w:rsidRPr="00BF28CA">
        <w:t xml:space="preserve">2,0. </w:t>
      </w:r>
    </w:p>
    <w:p w14:paraId="183E314A" w14:textId="77777777" w:rsidR="00F14C97" w:rsidRPr="00BF28CA" w:rsidRDefault="00F14C97">
      <w:pPr>
        <w:tabs>
          <w:tab w:val="left" w:pos="9214"/>
        </w:tabs>
        <w:spacing w:line="240" w:lineRule="auto"/>
        <w:ind w:right="282"/>
      </w:pPr>
    </w:p>
    <w:p w14:paraId="24F5AC6A" w14:textId="77777777" w:rsidR="00F14C97" w:rsidRPr="00BF28CA" w:rsidRDefault="00AC3EAA">
      <w:pPr>
        <w:tabs>
          <w:tab w:val="left" w:pos="9214"/>
        </w:tabs>
        <w:spacing w:line="240" w:lineRule="auto"/>
        <w:ind w:right="282"/>
        <w:rPr>
          <w:i/>
        </w:rPr>
      </w:pPr>
      <w:r w:rsidRPr="00BF28CA">
        <w:rPr>
          <w:i/>
        </w:rPr>
        <w:t xml:space="preserve">Gydymo </w:t>
      </w:r>
      <w:r w:rsidRPr="00BF28CA">
        <w:rPr>
          <w:bCs/>
          <w:i/>
          <w:szCs w:val="22"/>
        </w:rPr>
        <w:t>Abatixent</w:t>
      </w:r>
      <w:r w:rsidRPr="00BF28CA">
        <w:rPr>
          <w:i/>
        </w:rPr>
        <w:t xml:space="preserve"> keitimas į gydymą VKA </w:t>
      </w:r>
    </w:p>
    <w:p w14:paraId="7FE431C0" w14:textId="252EB979" w:rsidR="00F14C97" w:rsidRPr="00BF28CA" w:rsidRDefault="00AC3EAA">
      <w:pPr>
        <w:tabs>
          <w:tab w:val="left" w:pos="9214"/>
        </w:tabs>
        <w:spacing w:line="240" w:lineRule="auto"/>
        <w:ind w:right="282"/>
      </w:pPr>
      <w:r w:rsidRPr="00BF28CA">
        <w:t xml:space="preserve">Paciento gydymą </w:t>
      </w:r>
      <w:r w:rsidRPr="00BF28CA">
        <w:rPr>
          <w:bCs/>
          <w:szCs w:val="22"/>
        </w:rPr>
        <w:t>Abatixent</w:t>
      </w:r>
      <w:r w:rsidRPr="00BF28CA">
        <w:t xml:space="preserve"> keičiant į gydymą VKA, reikia ir toliau vartoti </w:t>
      </w:r>
      <w:r w:rsidRPr="00BF28CA">
        <w:rPr>
          <w:bCs/>
          <w:szCs w:val="22"/>
        </w:rPr>
        <w:t>Abatixent</w:t>
      </w:r>
      <w:r w:rsidRPr="00BF28CA">
        <w:t xml:space="preserve"> ne trumpiau kaip 2 paras po to, kai pradedamas gydymas VKA. Po 2 </w:t>
      </w:r>
      <w:r w:rsidRPr="00BF28CA">
        <w:rPr>
          <w:bCs/>
          <w:szCs w:val="22"/>
        </w:rPr>
        <w:t>Abatixent</w:t>
      </w:r>
      <w:r w:rsidRPr="00BF28CA">
        <w:t xml:space="preserve"> vartojimo kartu su VKA parų, prieš vartojant kitą planinę </w:t>
      </w:r>
      <w:r w:rsidRPr="00BF28CA">
        <w:rPr>
          <w:bCs/>
          <w:szCs w:val="22"/>
        </w:rPr>
        <w:t>Abatixent</w:t>
      </w:r>
      <w:r w:rsidRPr="00BF28CA">
        <w:t xml:space="preserve"> dozę, reikia nustatyti TNS. </w:t>
      </w:r>
      <w:r w:rsidRPr="00BF28CA">
        <w:rPr>
          <w:bCs/>
          <w:szCs w:val="22"/>
        </w:rPr>
        <w:t>Abatixent</w:t>
      </w:r>
      <w:r w:rsidRPr="00BF28CA">
        <w:t xml:space="preserve"> vartoti kartu su VKA reikia tol, kol TNS taps ≥</w:t>
      </w:r>
      <w:r w:rsidR="00B03392" w:rsidRPr="00BF28CA">
        <w:t> </w:t>
      </w:r>
      <w:r w:rsidRPr="00BF28CA">
        <w:t xml:space="preserve">2,0. </w:t>
      </w:r>
    </w:p>
    <w:p w14:paraId="70558B62" w14:textId="77777777" w:rsidR="00F14C97" w:rsidRPr="00BF28CA" w:rsidRDefault="00F14C97">
      <w:pPr>
        <w:tabs>
          <w:tab w:val="left" w:pos="9214"/>
        </w:tabs>
        <w:spacing w:line="240" w:lineRule="auto"/>
        <w:ind w:right="282"/>
      </w:pPr>
    </w:p>
    <w:p w14:paraId="1CD11987" w14:textId="77777777" w:rsidR="00F14C97" w:rsidRPr="00BF28CA" w:rsidRDefault="00AC3EAA">
      <w:pPr>
        <w:tabs>
          <w:tab w:val="left" w:pos="9214"/>
        </w:tabs>
        <w:spacing w:line="240" w:lineRule="auto"/>
        <w:ind w:right="282"/>
        <w:rPr>
          <w:i/>
          <w:iCs/>
          <w:u w:val="single"/>
        </w:rPr>
      </w:pPr>
      <w:r w:rsidRPr="00BF28CA">
        <w:rPr>
          <w:i/>
          <w:iCs/>
          <w:u w:val="single"/>
        </w:rPr>
        <w:t>Senyviems pacientams</w:t>
      </w:r>
    </w:p>
    <w:p w14:paraId="1CCD0B50" w14:textId="77777777" w:rsidR="00F14C97" w:rsidRPr="00BF28CA" w:rsidRDefault="00AC3EAA">
      <w:pPr>
        <w:tabs>
          <w:tab w:val="left" w:pos="9214"/>
        </w:tabs>
        <w:spacing w:line="240" w:lineRule="auto"/>
        <w:ind w:right="282"/>
      </w:pPr>
      <w:r w:rsidRPr="00BF28CA">
        <w:t>VTEp ir VTEt. Dozės keitimas nereikalingas (žr. 4.4 ir 5.2 skyrius).</w:t>
      </w:r>
    </w:p>
    <w:p w14:paraId="0137C98B" w14:textId="77777777" w:rsidR="00F14C97" w:rsidRPr="00BF28CA" w:rsidRDefault="00AC3EAA">
      <w:pPr>
        <w:tabs>
          <w:tab w:val="left" w:pos="9214"/>
        </w:tabs>
        <w:spacing w:line="240" w:lineRule="auto"/>
        <w:ind w:right="282"/>
      </w:pPr>
      <w:r w:rsidRPr="00BF28CA">
        <w:t>VNPV. Dozės keitimas nereikalingas, nebent yra tenkinami dozės mažinimo kriterijai (žr. 4.2 skyriaus pradžioje poskyrį „Dozės mažinimas“).</w:t>
      </w:r>
    </w:p>
    <w:p w14:paraId="543B85ED" w14:textId="77777777" w:rsidR="00F14C97" w:rsidRPr="00BF28CA" w:rsidRDefault="00F14C97">
      <w:pPr>
        <w:tabs>
          <w:tab w:val="left" w:pos="9214"/>
        </w:tabs>
        <w:spacing w:line="240" w:lineRule="auto"/>
        <w:ind w:right="282"/>
      </w:pPr>
    </w:p>
    <w:p w14:paraId="0A8DCA4A" w14:textId="77777777" w:rsidR="00F14C97" w:rsidRPr="00BF28CA" w:rsidRDefault="00AC3EAA">
      <w:pPr>
        <w:tabs>
          <w:tab w:val="left" w:pos="9214"/>
        </w:tabs>
        <w:spacing w:line="240" w:lineRule="auto"/>
        <w:ind w:right="282"/>
        <w:contextualSpacing/>
        <w:outlineLvl w:val="0"/>
        <w:rPr>
          <w:i/>
          <w:iCs/>
          <w:color w:val="000000"/>
          <w:szCs w:val="22"/>
          <w:u w:val="single"/>
        </w:rPr>
      </w:pPr>
      <w:r w:rsidRPr="00BF28CA">
        <w:rPr>
          <w:i/>
          <w:iCs/>
          <w:color w:val="000000"/>
          <w:szCs w:val="22"/>
          <w:u w:val="single"/>
        </w:rPr>
        <w:t>Pacientams, kurių inkstų funkcija sutrikusi</w:t>
      </w:r>
    </w:p>
    <w:p w14:paraId="7C963B1E" w14:textId="77777777" w:rsidR="00F14C97" w:rsidRPr="00BF28CA" w:rsidRDefault="00AC3EAA">
      <w:pPr>
        <w:tabs>
          <w:tab w:val="left" w:pos="9214"/>
        </w:tabs>
        <w:spacing w:line="240" w:lineRule="auto"/>
        <w:ind w:right="282"/>
      </w:pPr>
      <w:r w:rsidRPr="00BF28CA">
        <w:t>Pacientams, kuriems yra lengvas arba vidutinio sunkumo inkstų funkcijos sutrikimas, taikomos tokios rekomendacijos:</w:t>
      </w:r>
    </w:p>
    <w:p w14:paraId="2A66DD9E" w14:textId="77777777" w:rsidR="00F14C97" w:rsidRPr="00BF28CA" w:rsidRDefault="00AC3EAA">
      <w:pPr>
        <w:numPr>
          <w:ilvl w:val="0"/>
          <w:numId w:val="49"/>
        </w:numPr>
        <w:tabs>
          <w:tab w:val="left" w:pos="9214"/>
        </w:tabs>
        <w:snapToGrid w:val="0"/>
        <w:ind w:left="567" w:right="282" w:hanging="567"/>
        <w:contextualSpacing/>
        <w:rPr>
          <w:snapToGrid/>
          <w:lang w:eastAsia="lt-LT" w:bidi="lt-LT"/>
        </w:rPr>
      </w:pPr>
      <w:r w:rsidRPr="00BF28CA">
        <w:rPr>
          <w:snapToGrid/>
          <w:lang w:eastAsia="lt-LT" w:bidi="lt-LT"/>
        </w:rPr>
        <w:t xml:space="preserve">VTE profilaktikai pacientams, kuriems atlikta planinė klubo arba kelio sąnario pakeitimo operacija (VTEp), GVT gydymui, PE gydymui ir pasikartojančios GVT ir PE (VTEt) profilaktikai dozės keisti nereikia (žr. 5.2 skyrių); </w:t>
      </w:r>
    </w:p>
    <w:p w14:paraId="4750C9A5" w14:textId="07F8CBB0" w:rsidR="00F14C97" w:rsidRPr="00BF28CA" w:rsidRDefault="00AC3EAA">
      <w:pPr>
        <w:numPr>
          <w:ilvl w:val="0"/>
          <w:numId w:val="49"/>
        </w:numPr>
        <w:tabs>
          <w:tab w:val="left" w:pos="9214"/>
        </w:tabs>
        <w:snapToGrid w:val="0"/>
        <w:ind w:left="567" w:right="282" w:hanging="567"/>
        <w:contextualSpacing/>
        <w:rPr>
          <w:snapToGrid/>
          <w:lang w:eastAsia="lt-LT" w:bidi="lt-LT"/>
        </w:rPr>
      </w:pPr>
      <w:r w:rsidRPr="00BF28CA">
        <w:rPr>
          <w:snapToGrid/>
          <w:lang w:eastAsia="lt-LT" w:bidi="lt-LT"/>
        </w:rPr>
        <w:t xml:space="preserve">insulto ir </w:t>
      </w:r>
      <w:r w:rsidRPr="00BF28CA">
        <w:t>sisteminės embolijos profilaktikai suaugusiems pacientams, kuriems pasireiškia su vožtuvais nesusijęs prieširdžių virpėjimas (VNPV), o kreatinino koncentracija serume yra ≥</w:t>
      </w:r>
      <w:r w:rsidR="00B03392" w:rsidRPr="00BF28CA">
        <w:t> </w:t>
      </w:r>
      <w:r w:rsidRPr="00BF28CA">
        <w:t>1,5 mg/dl (133 mikromoliai/l) ir jiems yra ≥ 80 metų arba jų kūno svoris ≤</w:t>
      </w:r>
      <w:r w:rsidR="00B03392" w:rsidRPr="00BF28CA">
        <w:t> </w:t>
      </w:r>
      <w:r w:rsidRPr="00BF28CA">
        <w:t>60 kg, dozę reikia mažinti kaip aprašyta aukščiau. Nesant kitų kriterijų dozės mažinimui (amžius, svoris) dozės keisti nereikia (žr. 5.2 skyrių).</w:t>
      </w:r>
    </w:p>
    <w:p w14:paraId="01549138" w14:textId="77777777" w:rsidR="00F14C97" w:rsidRPr="00BF28CA" w:rsidRDefault="00F14C97">
      <w:pPr>
        <w:tabs>
          <w:tab w:val="clear" w:pos="567"/>
          <w:tab w:val="left" w:pos="0"/>
          <w:tab w:val="left" w:pos="9214"/>
        </w:tabs>
        <w:ind w:right="282"/>
        <w:contextualSpacing/>
        <w:rPr>
          <w:snapToGrid/>
          <w:lang w:eastAsia="lt-LT" w:bidi="lt-LT"/>
        </w:rPr>
      </w:pPr>
    </w:p>
    <w:p w14:paraId="2453AF64" w14:textId="6EAACF90" w:rsidR="00F14C97" w:rsidRPr="00BF28CA" w:rsidRDefault="00AC3EAA">
      <w:pPr>
        <w:tabs>
          <w:tab w:val="clear" w:pos="567"/>
          <w:tab w:val="left" w:pos="0"/>
          <w:tab w:val="left" w:pos="9214"/>
        </w:tabs>
        <w:ind w:right="282"/>
        <w:contextualSpacing/>
        <w:rPr>
          <w:snapToGrid/>
          <w:lang w:eastAsia="lt-LT" w:bidi="lt-LT"/>
        </w:rPr>
      </w:pPr>
      <w:r w:rsidRPr="00BF28CA">
        <w:rPr>
          <w:snapToGrid/>
          <w:lang w:eastAsia="lt-LT" w:bidi="lt-LT"/>
        </w:rPr>
        <w:t>Pacientams, kuriems nustatytas sunkus inkstų funkcijos sutrikimas (kreatinino klirensas 15</w:t>
      </w:r>
      <w:r w:rsidR="00B03392" w:rsidRPr="00BF28CA">
        <w:rPr>
          <w:snapToGrid/>
          <w:lang w:eastAsia="lt-LT" w:bidi="lt-LT"/>
        </w:rPr>
        <w:noBreakHyphen/>
      </w:r>
      <w:r w:rsidRPr="00BF28CA">
        <w:rPr>
          <w:snapToGrid/>
          <w:lang w:eastAsia="lt-LT" w:bidi="lt-LT"/>
        </w:rPr>
        <w:t>29 ml/min) taikomos tokios rekomendacijos (žr. 4.4 ir 5.2 skyrių):</w:t>
      </w:r>
    </w:p>
    <w:p w14:paraId="397C62F3" w14:textId="77777777" w:rsidR="00F14C97" w:rsidRPr="00BF28CA" w:rsidRDefault="00AC3EAA">
      <w:pPr>
        <w:pStyle w:val="Sraopastraipa"/>
        <w:numPr>
          <w:ilvl w:val="0"/>
          <w:numId w:val="50"/>
        </w:numPr>
        <w:tabs>
          <w:tab w:val="left" w:pos="9214"/>
        </w:tabs>
        <w:snapToGrid w:val="0"/>
        <w:ind w:left="567" w:right="282" w:hanging="567"/>
      </w:pPr>
      <w:r w:rsidRPr="00BF28CA">
        <w:t>VTE profilaktikai pacientams, kuriems atlikta planinė klubo arba kelio sąnario pakeitimo operacija (VTEPp), GVT gydymui, PE gydymui ir pasikartojančios GVT ir PE (VTEt) profilaktikai, apiksabano reikia vartoti atsargiai;</w:t>
      </w:r>
    </w:p>
    <w:p w14:paraId="73ECDE87" w14:textId="77777777" w:rsidR="00F14C97" w:rsidRPr="00BF28CA" w:rsidRDefault="00F14C97">
      <w:pPr>
        <w:pStyle w:val="Sraopastraipa"/>
        <w:tabs>
          <w:tab w:val="left" w:pos="9214"/>
        </w:tabs>
        <w:snapToGrid w:val="0"/>
        <w:ind w:left="567" w:right="282" w:hanging="567"/>
      </w:pPr>
    </w:p>
    <w:p w14:paraId="6121C5E5" w14:textId="77777777" w:rsidR="00F14C97" w:rsidRPr="00BF28CA" w:rsidRDefault="00AC3EAA">
      <w:pPr>
        <w:pStyle w:val="Sraopastraipa"/>
        <w:numPr>
          <w:ilvl w:val="0"/>
          <w:numId w:val="50"/>
        </w:numPr>
        <w:tabs>
          <w:tab w:val="left" w:pos="9214"/>
        </w:tabs>
        <w:spacing w:line="240" w:lineRule="auto"/>
        <w:ind w:left="567" w:right="282" w:hanging="567"/>
      </w:pPr>
      <w:r w:rsidRPr="00BF28CA">
        <w:t xml:space="preserve">insulto ir </w:t>
      </w:r>
      <w:r w:rsidRPr="00BF28CA">
        <w:rPr>
          <w:snapToGrid w:val="0"/>
        </w:rPr>
        <w:t>sisteminės embolijos profilaktikai pacientams, kuriems pasireiškia su vožtuvais nesusijęs prieširdžių virpėjimas (VNPV) turi gauti mažesnę apiksabano dozę – 2,5 mg du kartus per parą.</w:t>
      </w:r>
    </w:p>
    <w:p w14:paraId="67B1CEE9" w14:textId="77777777" w:rsidR="00F14C97" w:rsidRPr="00BF28CA" w:rsidRDefault="00F14C97">
      <w:pPr>
        <w:tabs>
          <w:tab w:val="left" w:pos="9214"/>
        </w:tabs>
        <w:ind w:left="567" w:right="282"/>
        <w:contextualSpacing/>
        <w:rPr>
          <w:snapToGrid/>
          <w:lang w:eastAsia="lt-LT" w:bidi="lt-LT"/>
        </w:rPr>
      </w:pPr>
    </w:p>
    <w:p w14:paraId="2B5BAFFD" w14:textId="29E9C319" w:rsidR="00F14C97" w:rsidRPr="00BF28CA" w:rsidRDefault="00AC3EAA">
      <w:pPr>
        <w:tabs>
          <w:tab w:val="left" w:pos="9214"/>
        </w:tabs>
        <w:spacing w:line="240" w:lineRule="auto"/>
        <w:ind w:right="282"/>
        <w:rPr>
          <w:snapToGrid/>
        </w:rPr>
      </w:pPr>
      <w:r w:rsidRPr="00BF28CA">
        <w:t>Pacientų, kurių kreatinino klirensas yra &lt;</w:t>
      </w:r>
      <w:r w:rsidR="00B03392" w:rsidRPr="00BF28CA">
        <w:t> </w:t>
      </w:r>
      <w:r w:rsidRPr="00BF28CA">
        <w:t xml:space="preserve">15 ml/min. ar kuriems atliekamos dializės, gydymo šiuo vaistiniu preparatu patirties nėra, todėl šiems pacientams apiksabano vartoti nerekomenduojama (žr. 4.4 ir 5.2 skyrius). </w:t>
      </w:r>
    </w:p>
    <w:p w14:paraId="777B5399" w14:textId="77777777" w:rsidR="00F14C97" w:rsidRPr="00BF28CA" w:rsidRDefault="00F14C97">
      <w:pPr>
        <w:tabs>
          <w:tab w:val="left" w:pos="9214"/>
        </w:tabs>
        <w:spacing w:line="240" w:lineRule="auto"/>
        <w:ind w:right="282"/>
      </w:pPr>
    </w:p>
    <w:p w14:paraId="51431ADA" w14:textId="77777777" w:rsidR="00F14C97" w:rsidRPr="00BF28CA" w:rsidRDefault="00AC3EAA">
      <w:pPr>
        <w:tabs>
          <w:tab w:val="left" w:pos="9214"/>
        </w:tabs>
        <w:spacing w:line="240" w:lineRule="auto"/>
        <w:ind w:right="282"/>
        <w:contextualSpacing/>
        <w:outlineLvl w:val="0"/>
        <w:rPr>
          <w:iCs/>
          <w:color w:val="000000"/>
          <w:szCs w:val="22"/>
          <w:u w:val="single"/>
        </w:rPr>
      </w:pPr>
      <w:r w:rsidRPr="00BF28CA">
        <w:rPr>
          <w:i/>
          <w:iCs/>
          <w:color w:val="000000"/>
          <w:szCs w:val="22"/>
          <w:u w:val="single"/>
        </w:rPr>
        <w:t>Pacientams, kurių kepenų funkcija sutrikusi</w:t>
      </w:r>
    </w:p>
    <w:p w14:paraId="166A0A38" w14:textId="77777777" w:rsidR="00F14C97" w:rsidRPr="00BF28CA" w:rsidRDefault="00AC3EAA">
      <w:pPr>
        <w:tabs>
          <w:tab w:val="left" w:pos="9214"/>
        </w:tabs>
        <w:spacing w:line="240" w:lineRule="auto"/>
        <w:ind w:right="282"/>
      </w:pPr>
      <w:r w:rsidRPr="00BF28CA">
        <w:rPr>
          <w:bCs/>
          <w:szCs w:val="22"/>
        </w:rPr>
        <w:t>Abatixent</w:t>
      </w:r>
      <w:r w:rsidRPr="00BF28CA">
        <w:t xml:space="preserve"> negalima vartoti pacientams, kurie serga kepenų liga, susijusia su koaguliopatija ar kliniškai reikšminga kraujavimo rizika (žr. 4.3 skyrių). </w:t>
      </w:r>
    </w:p>
    <w:p w14:paraId="7D16C4D5" w14:textId="77777777" w:rsidR="00F14C97" w:rsidRPr="00BF28CA" w:rsidRDefault="00F14C97">
      <w:pPr>
        <w:tabs>
          <w:tab w:val="left" w:pos="9214"/>
        </w:tabs>
        <w:spacing w:line="240" w:lineRule="auto"/>
        <w:ind w:right="282"/>
      </w:pPr>
    </w:p>
    <w:p w14:paraId="6D8A0BF3" w14:textId="77777777" w:rsidR="00F14C97" w:rsidRPr="00BF28CA" w:rsidRDefault="00AC3EAA">
      <w:pPr>
        <w:tabs>
          <w:tab w:val="left" w:pos="9214"/>
        </w:tabs>
        <w:spacing w:line="240" w:lineRule="auto"/>
        <w:ind w:right="282"/>
      </w:pPr>
      <w:r w:rsidRPr="00BF28CA">
        <w:t xml:space="preserve">Vaistinio preparato nerekomenduojama vartoti pacientams, kuriems yra sunkus kepenų funkcijos sutrikimas (žr. 4.4 ir 5.2 skyrius). </w:t>
      </w:r>
    </w:p>
    <w:p w14:paraId="63F94AC2" w14:textId="77777777" w:rsidR="00F14C97" w:rsidRPr="00BF28CA" w:rsidRDefault="00F14C97">
      <w:pPr>
        <w:tabs>
          <w:tab w:val="left" w:pos="9214"/>
        </w:tabs>
        <w:spacing w:line="240" w:lineRule="auto"/>
        <w:ind w:right="282"/>
      </w:pPr>
    </w:p>
    <w:p w14:paraId="6DB5DA74" w14:textId="77777777" w:rsidR="00F14C97" w:rsidRPr="00BF28CA" w:rsidRDefault="00AC3EAA">
      <w:pPr>
        <w:tabs>
          <w:tab w:val="left" w:pos="9214"/>
        </w:tabs>
        <w:spacing w:line="240" w:lineRule="auto"/>
        <w:ind w:right="282"/>
      </w:pPr>
      <w:r w:rsidRPr="00BF28CA">
        <w:t xml:space="preserve">Vaistinio preparato reikia atsargiai vartoti pacientams, kuriems yra lengvas ar vidutinio sunkumo kepenų funkcijos sutrikimas (A arba B klasės pagal </w:t>
      </w:r>
      <w:r w:rsidRPr="00BF28CA">
        <w:rPr>
          <w:i/>
          <w:iCs/>
        </w:rPr>
        <w:t>Child Pugh</w:t>
      </w:r>
      <w:r w:rsidRPr="00BF28CA">
        <w:t xml:space="preserve">). Pacientams, kuriems yra lengvas ar vidutinio sunkumo kepenų funkcijos sutrikimas, vaistinio preparato dozės keisti nereikia (žr. 4.4 ir 5.2 skyrius). </w:t>
      </w:r>
    </w:p>
    <w:p w14:paraId="748A7625" w14:textId="77777777" w:rsidR="00F14C97" w:rsidRPr="00BF28CA" w:rsidRDefault="00F14C97">
      <w:pPr>
        <w:tabs>
          <w:tab w:val="left" w:pos="9214"/>
        </w:tabs>
        <w:spacing w:line="240" w:lineRule="auto"/>
        <w:ind w:right="282"/>
      </w:pPr>
    </w:p>
    <w:p w14:paraId="7EE359C1" w14:textId="07EE4C42" w:rsidR="00F14C97" w:rsidRPr="00BF28CA" w:rsidRDefault="00AC3EAA">
      <w:pPr>
        <w:tabs>
          <w:tab w:val="left" w:pos="9214"/>
        </w:tabs>
        <w:spacing w:line="240" w:lineRule="auto"/>
        <w:ind w:right="282"/>
      </w:pPr>
      <w:r w:rsidRPr="00BF28CA">
        <w:t>Pacientai, kuriems buvo nustatytas padidėjęs kepenų fermentų aktyvumas (alaninaminotransferazės [ALT] / aspartataminotransferazės [AST] aktyvumas buvo &gt; 2 x VNR [viršutinė normos riba]) arba bendrojo bilirubino kiekis buvo ≥</w:t>
      </w:r>
      <w:r w:rsidR="007B7E17" w:rsidRPr="00BF28CA">
        <w:t> </w:t>
      </w:r>
      <w:r w:rsidRPr="00BF28CA">
        <w:t xml:space="preserve">1,5 x VNR, nebuvo įtraukti į klinikinius tyrimus. Todėl šiems pacientams apiksabano reikia vartoti atsargiai (žr. 4.4 ir 5.2 skyrius). Prieš pradedant vartoti </w:t>
      </w:r>
      <w:r w:rsidRPr="00BF28CA">
        <w:rPr>
          <w:bCs/>
          <w:szCs w:val="22"/>
        </w:rPr>
        <w:t>Abatixent turi būti atklikti</w:t>
      </w:r>
      <w:r w:rsidRPr="00BF28CA">
        <w:t xml:space="preserve"> kepenų funkcijos tyrimai. </w:t>
      </w:r>
    </w:p>
    <w:p w14:paraId="72F74C1A" w14:textId="77777777" w:rsidR="00F14C97" w:rsidRPr="00BF28CA" w:rsidRDefault="00F14C97">
      <w:pPr>
        <w:tabs>
          <w:tab w:val="left" w:pos="9214"/>
        </w:tabs>
        <w:spacing w:line="240" w:lineRule="auto"/>
        <w:ind w:right="282"/>
      </w:pPr>
    </w:p>
    <w:p w14:paraId="142F7F8D" w14:textId="77777777" w:rsidR="00F14C97" w:rsidRPr="00BF28CA" w:rsidRDefault="00AC3EAA">
      <w:pPr>
        <w:tabs>
          <w:tab w:val="left" w:pos="9214"/>
        </w:tabs>
        <w:spacing w:line="240" w:lineRule="auto"/>
        <w:ind w:right="282"/>
        <w:rPr>
          <w:i/>
          <w:u w:val="single"/>
        </w:rPr>
      </w:pPr>
      <w:r w:rsidRPr="00BF28CA">
        <w:rPr>
          <w:i/>
          <w:u w:val="single"/>
        </w:rPr>
        <w:t>Kūno svoris</w:t>
      </w:r>
    </w:p>
    <w:p w14:paraId="7D3D12AB" w14:textId="77777777" w:rsidR="00F14C97" w:rsidRPr="00BF28CA" w:rsidRDefault="00AC3EAA">
      <w:pPr>
        <w:tabs>
          <w:tab w:val="left" w:pos="9214"/>
        </w:tabs>
        <w:spacing w:line="240" w:lineRule="auto"/>
        <w:ind w:right="282"/>
      </w:pPr>
      <w:r w:rsidRPr="00BF28CA">
        <w:t>VTEp ir VTEt. Dozės keitimas nereikalingas (žr. 4.4 ir 5.2 skyrius).</w:t>
      </w:r>
    </w:p>
    <w:p w14:paraId="2B023125" w14:textId="77777777" w:rsidR="00F14C97" w:rsidRPr="00BF28CA" w:rsidRDefault="00AC3EAA">
      <w:pPr>
        <w:tabs>
          <w:tab w:val="left" w:pos="9214"/>
        </w:tabs>
        <w:spacing w:line="240" w:lineRule="auto"/>
        <w:ind w:right="282"/>
      </w:pPr>
      <w:r w:rsidRPr="00BF28CA">
        <w:t>VNPV. Dozės keitimas nereikalingas, nebent yra tenkinami dozės mažinimo kriterijai (žr. 4.2 skyriaus pradžioje poskyrį „Dozės mažinimas“).</w:t>
      </w:r>
    </w:p>
    <w:p w14:paraId="0E241835" w14:textId="77777777" w:rsidR="00F14C97" w:rsidRPr="00BF28CA" w:rsidRDefault="00F14C97">
      <w:pPr>
        <w:tabs>
          <w:tab w:val="left" w:pos="9214"/>
        </w:tabs>
        <w:spacing w:line="240" w:lineRule="auto"/>
        <w:ind w:right="282"/>
      </w:pPr>
    </w:p>
    <w:p w14:paraId="19C172D6" w14:textId="77777777" w:rsidR="00F14C97" w:rsidRPr="00BF28CA" w:rsidRDefault="00AC3EAA">
      <w:pPr>
        <w:tabs>
          <w:tab w:val="left" w:pos="9214"/>
        </w:tabs>
        <w:spacing w:line="240" w:lineRule="auto"/>
        <w:ind w:right="282"/>
        <w:rPr>
          <w:i/>
          <w:u w:val="single"/>
        </w:rPr>
      </w:pPr>
      <w:r w:rsidRPr="00BF28CA">
        <w:rPr>
          <w:i/>
          <w:u w:val="single"/>
        </w:rPr>
        <w:t xml:space="preserve">Lytis </w:t>
      </w:r>
    </w:p>
    <w:p w14:paraId="2D5F3D75" w14:textId="77777777" w:rsidR="00F14C97" w:rsidRPr="00BF28CA" w:rsidRDefault="00AC3EAA">
      <w:pPr>
        <w:tabs>
          <w:tab w:val="left" w:pos="9214"/>
        </w:tabs>
        <w:spacing w:line="240" w:lineRule="auto"/>
        <w:ind w:right="282"/>
      </w:pPr>
      <w:r w:rsidRPr="00BF28CA">
        <w:t xml:space="preserve">Dozės keitimas nereikalingas (žr. 5.2 skyrių). </w:t>
      </w:r>
    </w:p>
    <w:p w14:paraId="39C57072" w14:textId="77777777" w:rsidR="00F14C97" w:rsidRPr="00BF28CA" w:rsidRDefault="00F14C97">
      <w:pPr>
        <w:tabs>
          <w:tab w:val="left" w:pos="9214"/>
        </w:tabs>
        <w:spacing w:line="240" w:lineRule="auto"/>
        <w:ind w:right="282"/>
      </w:pPr>
    </w:p>
    <w:p w14:paraId="66778F11" w14:textId="77777777" w:rsidR="00F14C97" w:rsidRPr="00BF28CA" w:rsidRDefault="00AC3EAA">
      <w:pPr>
        <w:tabs>
          <w:tab w:val="left" w:pos="9214"/>
        </w:tabs>
        <w:spacing w:line="240" w:lineRule="auto"/>
        <w:ind w:right="282"/>
        <w:rPr>
          <w:i/>
          <w:u w:val="single"/>
        </w:rPr>
      </w:pPr>
      <w:r w:rsidRPr="00BF28CA">
        <w:rPr>
          <w:i/>
          <w:u w:val="single"/>
        </w:rPr>
        <w:t>Pacientams, kuriems atliekama kateterinė abliacija (VNPV)</w:t>
      </w:r>
    </w:p>
    <w:p w14:paraId="13B86E39" w14:textId="2AD2C537" w:rsidR="00F14C97" w:rsidRPr="00BF28CA" w:rsidRDefault="00AC3EAA">
      <w:pPr>
        <w:tabs>
          <w:tab w:val="left" w:pos="9214"/>
        </w:tabs>
        <w:spacing w:line="240" w:lineRule="auto"/>
        <w:ind w:right="282"/>
      </w:pPr>
      <w:r w:rsidRPr="00BF28CA">
        <w:t>Pacientai, kuriems atliekama kateterinė abliacija gali tęsti ap</w:t>
      </w:r>
      <w:r w:rsidR="00AC3E66" w:rsidRPr="00BF28CA">
        <w:t>i</w:t>
      </w:r>
      <w:r w:rsidRPr="00BF28CA">
        <w:t>ks</w:t>
      </w:r>
      <w:r w:rsidR="00547766" w:rsidRPr="00BF28CA">
        <w:t>a</w:t>
      </w:r>
      <w:r w:rsidRPr="00BF28CA">
        <w:t>bano vartojimą (žr. 4.3, 4.4 ir 4.5 skyrius).</w:t>
      </w:r>
    </w:p>
    <w:p w14:paraId="25693B87" w14:textId="77777777" w:rsidR="00F14C97" w:rsidRPr="00BF28CA" w:rsidRDefault="00F14C97">
      <w:pPr>
        <w:tabs>
          <w:tab w:val="left" w:pos="9214"/>
        </w:tabs>
        <w:spacing w:line="240" w:lineRule="auto"/>
        <w:ind w:right="282"/>
      </w:pPr>
    </w:p>
    <w:p w14:paraId="511D7412" w14:textId="77777777" w:rsidR="00F14C97" w:rsidRPr="00BF28CA" w:rsidRDefault="00AC3EAA">
      <w:pPr>
        <w:tabs>
          <w:tab w:val="left" w:pos="9214"/>
        </w:tabs>
        <w:spacing w:line="240" w:lineRule="auto"/>
        <w:ind w:right="282"/>
        <w:rPr>
          <w:i/>
          <w:u w:val="single"/>
        </w:rPr>
      </w:pPr>
      <w:r w:rsidRPr="00BF28CA">
        <w:rPr>
          <w:i/>
          <w:u w:val="single"/>
        </w:rPr>
        <w:t>Pacientams, kuriems atliekama kardioversija</w:t>
      </w:r>
    </w:p>
    <w:p w14:paraId="71FAC20F" w14:textId="77777777" w:rsidR="00F14C97" w:rsidRPr="00BF28CA" w:rsidRDefault="00AC3EAA">
      <w:pPr>
        <w:tabs>
          <w:tab w:val="left" w:pos="9214"/>
        </w:tabs>
        <w:spacing w:line="240" w:lineRule="auto"/>
        <w:ind w:right="282"/>
      </w:pPr>
      <w:r w:rsidRPr="00BF28CA">
        <w:t>Pacientai, kuriems pasireiškia VNPV ir gali reikėti kardioversijos, gali pradėti ir tęsti apiksabano vartojimą.</w:t>
      </w:r>
    </w:p>
    <w:p w14:paraId="3BF3AC64" w14:textId="77777777" w:rsidR="00F14C97" w:rsidRPr="00BF28CA" w:rsidRDefault="00F14C97">
      <w:pPr>
        <w:tabs>
          <w:tab w:val="left" w:pos="9214"/>
        </w:tabs>
        <w:spacing w:line="240" w:lineRule="auto"/>
        <w:ind w:right="282"/>
      </w:pPr>
    </w:p>
    <w:p w14:paraId="0E294462" w14:textId="77777777" w:rsidR="00F14C97" w:rsidRPr="00BF28CA" w:rsidRDefault="00AC3EAA">
      <w:pPr>
        <w:tabs>
          <w:tab w:val="left" w:pos="9214"/>
        </w:tabs>
        <w:spacing w:line="240" w:lineRule="auto"/>
        <w:ind w:right="282"/>
      </w:pPr>
      <w:r w:rsidRPr="00BF28CA">
        <w:t>Anksčiau antikoaguliantų nevartojusiems pacientams reikia apsvarstyti galimybę prieš kardioversiją vaizdinimo metodu (pvz., atliekant transezofaginę echokardiografiją [TEE] arba kompiuterinės tomografijos [KT] skenavimą) paneigti trombo kairiajame prieširdyje buvimą, pagal nustatytas medicinines gaires.</w:t>
      </w:r>
    </w:p>
    <w:p w14:paraId="60312516" w14:textId="77777777" w:rsidR="00F14C97" w:rsidRPr="00BF28CA" w:rsidRDefault="00F14C97">
      <w:pPr>
        <w:tabs>
          <w:tab w:val="left" w:pos="9214"/>
        </w:tabs>
        <w:spacing w:line="240" w:lineRule="auto"/>
        <w:ind w:right="282"/>
      </w:pPr>
    </w:p>
    <w:p w14:paraId="5868B3C1" w14:textId="7EB8FA9D" w:rsidR="00F14C97" w:rsidRPr="00BF28CA" w:rsidRDefault="00AC3EAA">
      <w:pPr>
        <w:tabs>
          <w:tab w:val="left" w:pos="9214"/>
        </w:tabs>
        <w:spacing w:line="240" w:lineRule="auto"/>
        <w:ind w:right="282"/>
      </w:pPr>
      <w:r w:rsidRPr="00BF28CA">
        <w:t>Prieš kardioversiją, siekiant užtikrinti tinkamą antikoaguliacinį poveikį, pacientus reikia pradėti gydyti ap</w:t>
      </w:r>
      <w:r w:rsidR="00AC3E66" w:rsidRPr="00BF28CA">
        <w:t>i</w:t>
      </w:r>
      <w:r w:rsidRPr="00BF28CA">
        <w:t>ks</w:t>
      </w:r>
      <w:r w:rsidR="00547766" w:rsidRPr="00BF28CA">
        <w:t>a</w:t>
      </w:r>
      <w:r w:rsidRPr="00BF28CA">
        <w:t>banu skiriant po 5 mg du kartus per parą mažiausiai 2,5 paros (5 vienkartines dozes) (žr. 5.1 skyrių). Dozę reikia sumažinti skiriant po 2,5 mg ap</w:t>
      </w:r>
      <w:r w:rsidR="00547766" w:rsidRPr="00BF28CA">
        <w:t>i</w:t>
      </w:r>
      <w:r w:rsidRPr="00BF28CA">
        <w:t>ks</w:t>
      </w:r>
      <w:r w:rsidR="00547766" w:rsidRPr="00BF28CA">
        <w:t>a</w:t>
      </w:r>
      <w:r w:rsidRPr="00BF28CA">
        <w:t xml:space="preserve">bano du kartus per parą mažiausiai 2,5 paros (5 vienkartines dozes) pacientams, kurie tenkina dozės mažinimo kriterijus (žr. aukščiau skyrius </w:t>
      </w:r>
      <w:r w:rsidR="00776C66" w:rsidRPr="00BF28CA">
        <w:t>„</w:t>
      </w:r>
      <w:r w:rsidRPr="00BF28CA">
        <w:t>Dozės mažinimas</w:t>
      </w:r>
      <w:r w:rsidR="00776C66" w:rsidRPr="00BF28CA">
        <w:t>“</w:t>
      </w:r>
      <w:r w:rsidRPr="00BF28CA">
        <w:t xml:space="preserve"> ir </w:t>
      </w:r>
      <w:r w:rsidR="00776C66" w:rsidRPr="00BF28CA">
        <w:t>„</w:t>
      </w:r>
      <w:r w:rsidRPr="00BF28CA">
        <w:t>Pacientams, kurių inkstų funkcija</w:t>
      </w:r>
      <w:r w:rsidRPr="00BF28CA">
        <w:rPr>
          <w:i/>
        </w:rPr>
        <w:t xml:space="preserve"> </w:t>
      </w:r>
      <w:r w:rsidRPr="00BF28CA">
        <w:rPr>
          <w:iCs/>
        </w:rPr>
        <w:t>sutrikusi</w:t>
      </w:r>
      <w:r w:rsidR="00776C66" w:rsidRPr="00BF28CA">
        <w:rPr>
          <w:iCs/>
        </w:rPr>
        <w:t>“</w:t>
      </w:r>
      <w:r w:rsidRPr="00BF28CA">
        <w:t>).</w:t>
      </w:r>
    </w:p>
    <w:p w14:paraId="43C4C922" w14:textId="77777777" w:rsidR="00F14C97" w:rsidRPr="00BF28CA" w:rsidRDefault="00F14C97">
      <w:pPr>
        <w:tabs>
          <w:tab w:val="left" w:pos="9214"/>
        </w:tabs>
        <w:spacing w:line="240" w:lineRule="auto"/>
        <w:ind w:right="282"/>
      </w:pPr>
    </w:p>
    <w:p w14:paraId="6F64E4E8" w14:textId="2DBE3511" w:rsidR="00F14C97" w:rsidRPr="00BF28CA" w:rsidRDefault="00AC3EAA">
      <w:pPr>
        <w:tabs>
          <w:tab w:val="left" w:pos="9214"/>
        </w:tabs>
        <w:spacing w:line="240" w:lineRule="auto"/>
        <w:ind w:right="282"/>
      </w:pPr>
      <w:r w:rsidRPr="00BF28CA">
        <w:t>Jei kardioversiją reikia atlikti anksčiau negu galima pavartoti 5 apiks</w:t>
      </w:r>
      <w:r w:rsidR="00547766" w:rsidRPr="00BF28CA">
        <w:t>a</w:t>
      </w:r>
      <w:r w:rsidRPr="00BF28CA">
        <w:t>bano dozes, reikia skirti 10 mg įsotinamąją doz</w:t>
      </w:r>
      <w:r w:rsidR="0083743E" w:rsidRPr="00BF28CA">
        <w:t>ę</w:t>
      </w:r>
      <w:r w:rsidRPr="00BF28CA">
        <w:t xml:space="preserve">, o po jos – 5 mg dozę du kartus per parą. Įsotinamąją dozę reikia sumažinti iki 5 mg ir tęsti vartojimą po 2,5 mg du kartus per parą, jeigu pacientui taikomas dozės mažinimo režimas (žr. aukščiau skyrius </w:t>
      </w:r>
      <w:r w:rsidR="00776C66" w:rsidRPr="00BF28CA">
        <w:t>„</w:t>
      </w:r>
      <w:r w:rsidRPr="00BF28CA">
        <w:t>Dozės mažinimas</w:t>
      </w:r>
      <w:r w:rsidR="00776C66" w:rsidRPr="00BF28CA">
        <w:t>“</w:t>
      </w:r>
      <w:r w:rsidRPr="00BF28CA">
        <w:t xml:space="preserve"> ir </w:t>
      </w:r>
      <w:r w:rsidR="00776C66" w:rsidRPr="00BF28CA">
        <w:t>„</w:t>
      </w:r>
      <w:r w:rsidRPr="00BF28CA">
        <w:t>Pacientams, kurių inkstų funkcija sutrikusi</w:t>
      </w:r>
      <w:r w:rsidR="00776C66" w:rsidRPr="00BF28CA">
        <w:t>“</w:t>
      </w:r>
      <w:r w:rsidRPr="00BF28CA">
        <w:t>). Įsotinamoji dozė turi būti suvartojama iki kardioversijos likus ne mažiau kaip 2 valandoms (žr. 5.1 skyrių).</w:t>
      </w:r>
    </w:p>
    <w:p w14:paraId="0CAE8408" w14:textId="77777777" w:rsidR="00F14C97" w:rsidRPr="00BF28CA" w:rsidRDefault="00F14C97">
      <w:pPr>
        <w:tabs>
          <w:tab w:val="left" w:pos="9214"/>
        </w:tabs>
        <w:spacing w:line="240" w:lineRule="auto"/>
        <w:ind w:right="282"/>
      </w:pPr>
    </w:p>
    <w:p w14:paraId="1E0BE22D" w14:textId="77777777" w:rsidR="00F14C97" w:rsidRPr="00BF28CA" w:rsidRDefault="00AC3EAA">
      <w:pPr>
        <w:tabs>
          <w:tab w:val="left" w:pos="9214"/>
        </w:tabs>
        <w:spacing w:line="240" w:lineRule="auto"/>
        <w:ind w:right="282"/>
      </w:pPr>
      <w:r w:rsidRPr="00BF28CA">
        <w:t>Visiems pacientams, kuriems atliekama kardioversija, prieš ją atliekant reikia gauti patvirtinimą, kad pacientas suvartojo apiksabano, kaip skirta. Priimant sprendimą dėl gydymo pradžios ir trukmės reikia atsižvelgti į nustatytas rekomendacines gydymo antikoaguliantais gaires pacientams, kuriems atliekama kardioversija.</w:t>
      </w:r>
    </w:p>
    <w:p w14:paraId="48F0A5D3" w14:textId="77777777" w:rsidR="00F14C97" w:rsidRPr="00BF28CA" w:rsidRDefault="00F14C97">
      <w:pPr>
        <w:tabs>
          <w:tab w:val="left" w:pos="9214"/>
        </w:tabs>
        <w:spacing w:line="240" w:lineRule="auto"/>
        <w:ind w:right="282"/>
      </w:pPr>
    </w:p>
    <w:p w14:paraId="53166273" w14:textId="77777777" w:rsidR="00F14C97" w:rsidRPr="00BF28CA" w:rsidRDefault="00AC3EAA">
      <w:pPr>
        <w:tabs>
          <w:tab w:val="left" w:pos="9214"/>
        </w:tabs>
        <w:spacing w:line="240" w:lineRule="auto"/>
        <w:ind w:right="282"/>
        <w:rPr>
          <w:i/>
          <w:u w:val="single"/>
        </w:rPr>
      </w:pPr>
      <w:r w:rsidRPr="00BF28CA">
        <w:rPr>
          <w:i/>
          <w:u w:val="single"/>
        </w:rPr>
        <w:t>Pacientai, kuriems pasireiškia VNPV ir kurie serga ūminiu koronariniu sindromu (ŪKS) ir (arba) kuriems atliekama perkutaninė vainikinių arterijų intervencija (PVAI)</w:t>
      </w:r>
    </w:p>
    <w:p w14:paraId="1CCBA49B" w14:textId="77777777" w:rsidR="00F14C97" w:rsidRPr="00BF28CA" w:rsidRDefault="00AC3EAA">
      <w:pPr>
        <w:tabs>
          <w:tab w:val="left" w:pos="9214"/>
        </w:tabs>
        <w:spacing w:line="240" w:lineRule="auto"/>
        <w:ind w:right="282"/>
        <w:rPr>
          <w:i/>
          <w:u w:val="single"/>
        </w:rPr>
      </w:pPr>
      <w:r w:rsidRPr="00BF28CA">
        <w:t>Patirties apiksabano rekomenduojamomis dozėmis gydant VNPV patiriančius pacientus, kai vaistinio preparato skiriama kartu su trombocitų agregaciją slopinančiais vaistiniais preparatais ŪKS sergantiems pacientams ir (arba) pacientams, kuriems atliekama PVAI, pasiekus hemostazę yra nedaug (žr. 4.4, 5.1 skyrius).</w:t>
      </w:r>
    </w:p>
    <w:p w14:paraId="4B768515" w14:textId="77777777" w:rsidR="00F14C97" w:rsidRPr="00BF28CA" w:rsidRDefault="00F14C97">
      <w:pPr>
        <w:tabs>
          <w:tab w:val="left" w:pos="9214"/>
        </w:tabs>
        <w:spacing w:line="240" w:lineRule="auto"/>
        <w:ind w:right="282"/>
        <w:rPr>
          <w:i/>
          <w:u w:val="single"/>
        </w:rPr>
      </w:pPr>
    </w:p>
    <w:p w14:paraId="1CDC4801" w14:textId="77777777" w:rsidR="00F14C97" w:rsidRPr="00BF28CA" w:rsidRDefault="00AC3EAA">
      <w:pPr>
        <w:tabs>
          <w:tab w:val="left" w:pos="9214"/>
        </w:tabs>
        <w:spacing w:line="240" w:lineRule="auto"/>
        <w:ind w:right="282"/>
        <w:rPr>
          <w:i/>
          <w:u w:val="single"/>
        </w:rPr>
      </w:pPr>
      <w:r w:rsidRPr="00BF28CA">
        <w:rPr>
          <w:i/>
          <w:u w:val="single"/>
        </w:rPr>
        <w:t xml:space="preserve">Vaikų populiacija </w:t>
      </w:r>
    </w:p>
    <w:p w14:paraId="49C30BE1" w14:textId="52DB2158" w:rsidR="00F14C97" w:rsidRPr="00BF28CA" w:rsidRDefault="00AC3EAA">
      <w:pPr>
        <w:tabs>
          <w:tab w:val="left" w:pos="9214"/>
        </w:tabs>
        <w:spacing w:line="240" w:lineRule="auto"/>
        <w:ind w:right="282"/>
      </w:pPr>
      <w:r w:rsidRPr="00BF28CA">
        <w:t>Ap</w:t>
      </w:r>
      <w:r w:rsidR="00547766" w:rsidRPr="00BF28CA">
        <w:t>i</w:t>
      </w:r>
      <w:r w:rsidRPr="00BF28CA">
        <w:t>ks</w:t>
      </w:r>
      <w:r w:rsidR="00547766" w:rsidRPr="00BF28CA">
        <w:t>a</w:t>
      </w:r>
      <w:r w:rsidRPr="00BF28CA">
        <w:t xml:space="preserve">bano saugumas ir veiksmingumas vaikams ir jaunesniems kaip 18 metų paaugliams neištirti. </w:t>
      </w:r>
      <w:bookmarkStart w:id="1" w:name="_Hlk151379129"/>
      <w:r w:rsidR="009512C0" w:rsidRPr="00B83072">
        <w:t>Šiuo metu turimi duomenys apie tromboembolijos p</w:t>
      </w:r>
      <w:r w:rsidR="009512C0" w:rsidRPr="00BF28CA">
        <w:t>rofilaktiką aprašyti 5.1 skyriuje, tačiau dozavimo rekomendacijų pateikti negalima</w:t>
      </w:r>
      <w:bookmarkEnd w:id="1"/>
      <w:r w:rsidRPr="00BF28CA">
        <w:t xml:space="preserve">. </w:t>
      </w:r>
    </w:p>
    <w:p w14:paraId="5AAB9572" w14:textId="77777777" w:rsidR="00F14C97" w:rsidRPr="00BF28CA" w:rsidRDefault="00F14C97">
      <w:pPr>
        <w:tabs>
          <w:tab w:val="left" w:pos="9214"/>
        </w:tabs>
        <w:spacing w:line="240" w:lineRule="auto"/>
        <w:ind w:right="282"/>
      </w:pPr>
    </w:p>
    <w:p w14:paraId="03912709" w14:textId="77777777" w:rsidR="00F14C97" w:rsidRPr="00E730CC" w:rsidRDefault="00AC3EAA">
      <w:pPr>
        <w:tabs>
          <w:tab w:val="left" w:pos="9214"/>
        </w:tabs>
        <w:spacing w:line="240" w:lineRule="auto"/>
        <w:ind w:right="282"/>
        <w:rPr>
          <w:iCs/>
          <w:u w:val="single"/>
        </w:rPr>
      </w:pPr>
      <w:r w:rsidRPr="00E730CC">
        <w:rPr>
          <w:iCs/>
          <w:u w:val="single"/>
        </w:rPr>
        <w:t xml:space="preserve">Vartojimo metodas </w:t>
      </w:r>
    </w:p>
    <w:p w14:paraId="729337F8" w14:textId="77777777" w:rsidR="00F14C97" w:rsidRPr="00BF28CA" w:rsidRDefault="00AC3EAA">
      <w:pPr>
        <w:tabs>
          <w:tab w:val="left" w:pos="9214"/>
        </w:tabs>
        <w:spacing w:line="240" w:lineRule="auto"/>
        <w:ind w:right="282"/>
      </w:pPr>
      <w:r w:rsidRPr="00BF28CA">
        <w:t xml:space="preserve">Vartoti per burną. </w:t>
      </w:r>
      <w:r w:rsidRPr="00BF28CA">
        <w:rPr>
          <w:bCs/>
          <w:szCs w:val="22"/>
        </w:rPr>
        <w:t xml:space="preserve">Abatixent </w:t>
      </w:r>
      <w:r w:rsidRPr="00BF28CA">
        <w:t>reikia nuryti užgeriant vandeniu valgant arba kitu laiku.</w:t>
      </w:r>
    </w:p>
    <w:p w14:paraId="14D70BAC" w14:textId="77777777" w:rsidR="00F14C97" w:rsidRPr="00BF28CA" w:rsidRDefault="00F14C97">
      <w:pPr>
        <w:tabs>
          <w:tab w:val="left" w:pos="9214"/>
        </w:tabs>
        <w:spacing w:line="240" w:lineRule="auto"/>
        <w:ind w:right="282"/>
      </w:pPr>
    </w:p>
    <w:p w14:paraId="18E79297" w14:textId="77777777" w:rsidR="00F14C97" w:rsidRPr="00BF28CA" w:rsidRDefault="00AC3EAA">
      <w:pPr>
        <w:tabs>
          <w:tab w:val="left" w:pos="9214"/>
        </w:tabs>
        <w:snapToGrid w:val="0"/>
        <w:ind w:right="282"/>
        <w:rPr>
          <w:snapToGrid/>
        </w:rPr>
      </w:pPr>
      <w:r w:rsidRPr="00BF28CA">
        <w:rPr>
          <w:snapToGrid/>
        </w:rPr>
        <w:t xml:space="preserve">Pacientams, kurie negali nuryti sveikų tablečių, </w:t>
      </w:r>
      <w:r w:rsidRPr="00BF28CA">
        <w:rPr>
          <w:bCs/>
          <w:szCs w:val="22"/>
        </w:rPr>
        <w:t>Abatixent</w:t>
      </w:r>
      <w:r w:rsidRPr="00BF28CA">
        <w:rPr>
          <w:snapToGrid/>
        </w:rPr>
        <w:t xml:space="preserve"> tabletes galima susmulkinti ir, sumaišius su vandeniu arba 5 </w:t>
      </w:r>
      <w:r w:rsidRPr="00BF28CA">
        <w:rPr>
          <w:szCs w:val="22"/>
        </w:rPr>
        <w:t xml:space="preserve">% gliukozės vandeniniu tirpalu, </w:t>
      </w:r>
      <w:r w:rsidRPr="00BF28CA">
        <w:rPr>
          <w:snapToGrid/>
        </w:rPr>
        <w:t xml:space="preserve">obuolių sultimis arba tyre, nedelsiant suvartoti per burną (žr. 5.2 skyrių). Kitu atveju </w:t>
      </w:r>
      <w:r w:rsidRPr="00BF28CA">
        <w:rPr>
          <w:bCs/>
          <w:szCs w:val="22"/>
        </w:rPr>
        <w:t>Abatixent</w:t>
      </w:r>
      <w:r w:rsidRPr="00BF28CA">
        <w:rPr>
          <w:snapToGrid/>
        </w:rPr>
        <w:t xml:space="preserve"> tabletes galima susmulkinti ir išmaišius 60 ml vandens arba 5 </w:t>
      </w:r>
      <w:r w:rsidRPr="00BF28CA">
        <w:rPr>
          <w:szCs w:val="22"/>
        </w:rPr>
        <w:t>% gliukozės vandeninio tirpalo,</w:t>
      </w:r>
      <w:r w:rsidRPr="00BF28CA">
        <w:rPr>
          <w:snapToGrid/>
        </w:rPr>
        <w:t xml:space="preserve"> nedelsiant supilti per nosį įvestą skrandžio zondą (žr. 5.2 skyrių). Susmulkintos </w:t>
      </w:r>
      <w:r w:rsidRPr="00BF28CA">
        <w:rPr>
          <w:bCs/>
          <w:szCs w:val="22"/>
        </w:rPr>
        <w:t>Abatixent</w:t>
      </w:r>
      <w:r w:rsidRPr="00BF28CA">
        <w:rPr>
          <w:snapToGrid/>
        </w:rPr>
        <w:t xml:space="preserve"> tabletės išlieka stabilios vandenyje, </w:t>
      </w:r>
      <w:r w:rsidRPr="00BF28CA">
        <w:t>5 </w:t>
      </w:r>
      <w:r w:rsidRPr="00BF28CA">
        <w:rPr>
          <w:szCs w:val="22"/>
        </w:rPr>
        <w:t>% gliukozės</w:t>
      </w:r>
      <w:r w:rsidRPr="00BF28CA">
        <w:rPr>
          <w:snapToGrid/>
        </w:rPr>
        <w:t xml:space="preserve"> tirpale, obuolių sultyse arba tyrėje iki 4 valandų.</w:t>
      </w:r>
    </w:p>
    <w:p w14:paraId="06EF5AD0" w14:textId="77777777" w:rsidR="00F14C97" w:rsidRPr="00BF28CA" w:rsidRDefault="00F14C97">
      <w:pPr>
        <w:tabs>
          <w:tab w:val="left" w:pos="9214"/>
        </w:tabs>
        <w:spacing w:line="240" w:lineRule="auto"/>
        <w:ind w:right="282"/>
        <w:rPr>
          <w:szCs w:val="24"/>
        </w:rPr>
      </w:pPr>
    </w:p>
    <w:p w14:paraId="277B9AA2"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4.3</w:t>
      </w:r>
      <w:r w:rsidRPr="00BF28CA">
        <w:rPr>
          <w:rFonts w:ascii="Times New Roman" w:hAnsi="Times New Roman"/>
          <w:sz w:val="22"/>
        </w:rPr>
        <w:tab/>
        <w:t>Kontraindikacijos</w:t>
      </w:r>
    </w:p>
    <w:p w14:paraId="4BE7EDC0" w14:textId="77777777" w:rsidR="00F14C97" w:rsidRPr="00BF28CA" w:rsidRDefault="00F14C97">
      <w:pPr>
        <w:tabs>
          <w:tab w:val="left" w:pos="9214"/>
        </w:tabs>
        <w:spacing w:line="240" w:lineRule="auto"/>
        <w:ind w:right="282"/>
        <w:rPr>
          <w:szCs w:val="24"/>
        </w:rPr>
      </w:pPr>
    </w:p>
    <w:p w14:paraId="1B98C1BC" w14:textId="77777777" w:rsidR="00F14C97" w:rsidRPr="00BF28CA" w:rsidRDefault="00AC3EAA">
      <w:pPr>
        <w:pStyle w:val="Sraopastraipa"/>
        <w:numPr>
          <w:ilvl w:val="0"/>
          <w:numId w:val="4"/>
        </w:numPr>
        <w:tabs>
          <w:tab w:val="left" w:pos="9214"/>
        </w:tabs>
        <w:spacing w:line="240" w:lineRule="auto"/>
        <w:ind w:left="567" w:right="282" w:hanging="567"/>
      </w:pPr>
      <w:r w:rsidRPr="00BF28CA">
        <w:t>Padidėjęs jautrumas veikliajai arba bet kuriai 6.1 skyriuje nurodytai pagalbinei medžiagai.</w:t>
      </w:r>
    </w:p>
    <w:p w14:paraId="4E4CFAC0" w14:textId="77777777" w:rsidR="00F14C97" w:rsidRPr="00BF28CA" w:rsidRDefault="00AC3EAA">
      <w:pPr>
        <w:pStyle w:val="Sraopastraipa"/>
        <w:numPr>
          <w:ilvl w:val="0"/>
          <w:numId w:val="5"/>
        </w:numPr>
        <w:tabs>
          <w:tab w:val="left" w:pos="9214"/>
        </w:tabs>
        <w:spacing w:line="240" w:lineRule="auto"/>
        <w:ind w:left="567" w:right="282" w:hanging="567"/>
      </w:pPr>
      <w:r w:rsidRPr="00BF28CA">
        <w:t xml:space="preserve">Kliniškai reikšmingas aktyvus kraujavimas. </w:t>
      </w:r>
    </w:p>
    <w:p w14:paraId="7A3C6D17" w14:textId="77777777" w:rsidR="00F14C97" w:rsidRPr="00BF28CA" w:rsidRDefault="00AC3EAA">
      <w:pPr>
        <w:pStyle w:val="Sraopastraipa"/>
        <w:numPr>
          <w:ilvl w:val="0"/>
          <w:numId w:val="5"/>
        </w:numPr>
        <w:tabs>
          <w:tab w:val="left" w:pos="9214"/>
        </w:tabs>
        <w:spacing w:line="240" w:lineRule="auto"/>
        <w:ind w:left="567" w:right="282" w:hanging="567"/>
      </w:pPr>
      <w:r w:rsidRPr="00BF28CA">
        <w:t>Kepenų liga, susijusi su koaguliopatija ir kliniškai reikšminga kraujavimo rizika (žr. 5.2 skyrių).</w:t>
      </w:r>
    </w:p>
    <w:p w14:paraId="7B320749" w14:textId="289842D2" w:rsidR="00F14C97" w:rsidRPr="00BF28CA" w:rsidRDefault="00AC3EAA">
      <w:pPr>
        <w:pStyle w:val="Sraopastraipa"/>
        <w:numPr>
          <w:ilvl w:val="0"/>
          <w:numId w:val="5"/>
        </w:numPr>
        <w:tabs>
          <w:tab w:val="left" w:pos="9214"/>
        </w:tabs>
        <w:spacing w:line="240" w:lineRule="auto"/>
        <w:ind w:left="567" w:right="282" w:hanging="567"/>
      </w:pPr>
      <w:r w:rsidRPr="00BF28CA">
        <w:t>Pažeidimas arba būklė, dėl kurių reikšmingai padidėja stipraus kraujavimo rizika. Tai gali būti esamas arba neseniai buvęs virškinimo trakto išopėjimas, esami didelę kraujavimo riziką keliantys piktybiniai navikai, neseniai patirta galvos ar nugaros smegenų trauma, neseniai atlikta galvos ar stuburo nugaros arba akių operacija, neseniai patirtas intrakranijinis kraujavimas, diagnozuotos arba įtariamos stemplės venų varikozės, arterij</w:t>
      </w:r>
      <w:r w:rsidR="00363968" w:rsidRPr="00BF28CA">
        <w:t>oveninės</w:t>
      </w:r>
      <w:r w:rsidRPr="00BF28CA">
        <w:t xml:space="preserve"> </w:t>
      </w:r>
      <w:r w:rsidR="00363968" w:rsidRPr="00BF28CA">
        <w:t>formavimosi ydos</w:t>
      </w:r>
      <w:r w:rsidRPr="00BF28CA">
        <w:t xml:space="preserve">, kraujagyslių aneurizmos arba dideli galvos ar nugaros smegenyse esančių kraujagyslių pokyčiai. </w:t>
      </w:r>
    </w:p>
    <w:p w14:paraId="494E6624" w14:textId="77777777" w:rsidR="00F14C97" w:rsidRPr="00BF28CA" w:rsidRDefault="00AC3EAA">
      <w:pPr>
        <w:pStyle w:val="Sraopastraipa"/>
        <w:numPr>
          <w:ilvl w:val="0"/>
          <w:numId w:val="6"/>
        </w:numPr>
        <w:tabs>
          <w:tab w:val="left" w:pos="9214"/>
        </w:tabs>
        <w:spacing w:line="240" w:lineRule="auto"/>
        <w:ind w:left="567" w:right="282" w:hanging="567"/>
      </w:pPr>
      <w:r w:rsidRPr="00BF28CA">
        <w:t>Kartu taikomas gydymas kokiais nors kitais antikoaguliantais, pavyzdžiui: nefrakcionuotu heparinu (NFH), mažos molekulinės masės heparinais (enoksaparinu, dalteparinu ir kt.), heparino dariniais (fondaparinuksu ir kt.), geriamaisiais antikoaguliantais (varfarinu, rivaroksabanu, dabigatranu ir kt.), išskyrus tomis aplinkybėmis, kai keičiamas gydymas į gydymą apiksabanu arba vietoj gydymo apiksabanu (žr. 4.2 skyrių), arba kai skiriamos NFH dozės, kurios būtinos paciento centrinės venos arba arterijos kateterio pralaidumui palaikyti arba kai NFH skiriama kateterinės abliacijos, atliekamos dėl prieširdžių virpėjimo, metu (žr. 4.4 ir 4.5 skyrius).</w:t>
      </w:r>
    </w:p>
    <w:p w14:paraId="5FB15F33" w14:textId="77777777" w:rsidR="00F14C97" w:rsidRPr="00BF28CA" w:rsidRDefault="00F14C97">
      <w:pPr>
        <w:tabs>
          <w:tab w:val="left" w:pos="9214"/>
        </w:tabs>
        <w:spacing w:line="240" w:lineRule="auto"/>
        <w:ind w:left="567" w:right="282" w:hanging="567"/>
      </w:pPr>
    </w:p>
    <w:p w14:paraId="329E057D"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4.4</w:t>
      </w:r>
      <w:r w:rsidRPr="00BF28CA">
        <w:rPr>
          <w:rFonts w:ascii="Times New Roman" w:hAnsi="Times New Roman"/>
          <w:sz w:val="22"/>
        </w:rPr>
        <w:tab/>
        <w:t>Specialūs įspėjimai ir atsargumo priemonės</w:t>
      </w:r>
    </w:p>
    <w:p w14:paraId="73455DB4" w14:textId="77777777" w:rsidR="00F14C97" w:rsidRPr="00BF28CA" w:rsidRDefault="00F14C97">
      <w:pPr>
        <w:tabs>
          <w:tab w:val="left" w:pos="9214"/>
        </w:tabs>
        <w:spacing w:line="240" w:lineRule="auto"/>
        <w:ind w:right="282"/>
      </w:pPr>
    </w:p>
    <w:p w14:paraId="4728C5AA" w14:textId="77777777" w:rsidR="00F14C97" w:rsidRPr="00BF28CA" w:rsidRDefault="00AC3EAA">
      <w:pPr>
        <w:tabs>
          <w:tab w:val="left" w:pos="9214"/>
        </w:tabs>
        <w:spacing w:line="240" w:lineRule="auto"/>
        <w:ind w:right="282"/>
        <w:rPr>
          <w:u w:val="single"/>
        </w:rPr>
      </w:pPr>
      <w:r w:rsidRPr="00BF28CA">
        <w:rPr>
          <w:u w:val="single"/>
        </w:rPr>
        <w:t xml:space="preserve">Kraujavimo rizika </w:t>
      </w:r>
    </w:p>
    <w:p w14:paraId="0233ED98" w14:textId="7448375F" w:rsidR="00F14C97" w:rsidRPr="00BF28CA" w:rsidRDefault="00AC3EAA">
      <w:pPr>
        <w:tabs>
          <w:tab w:val="left" w:pos="9214"/>
        </w:tabs>
        <w:spacing w:line="240" w:lineRule="auto"/>
        <w:ind w:right="282"/>
      </w:pPr>
      <w:r w:rsidRPr="00BF28CA">
        <w:t xml:space="preserve">Kaip ir vartojant kitų antikoaguliantų, </w:t>
      </w:r>
      <w:r w:rsidR="00BF3753" w:rsidRPr="00BF28CA">
        <w:t xml:space="preserve">apiksabaną </w:t>
      </w:r>
      <w:r w:rsidRPr="00BF28CA">
        <w:t xml:space="preserve">vartojančių pacientų būklę reikia atidžiai stebėti dėl kraujavimo požymių. Vaistinio preparato rekomenduojama vartoti atsargiai pacientams, kuriems yra kraujavimo riziką didinančių būklių. Jeigu pasireiškia stiprus kraujavimas, apiksabano vartojimas turi būti nutrauktas (žr. 4.8 ir 4.9 skyrius). </w:t>
      </w:r>
    </w:p>
    <w:p w14:paraId="1D2E83BD" w14:textId="77777777" w:rsidR="00F14C97" w:rsidRPr="00BF28CA" w:rsidRDefault="00F14C97">
      <w:pPr>
        <w:tabs>
          <w:tab w:val="left" w:pos="9214"/>
        </w:tabs>
        <w:spacing w:line="240" w:lineRule="auto"/>
        <w:ind w:right="282"/>
      </w:pPr>
    </w:p>
    <w:p w14:paraId="1C80A0E3" w14:textId="77777777" w:rsidR="00F14C97" w:rsidRPr="00BF28CA" w:rsidRDefault="00AC3EAA">
      <w:pPr>
        <w:tabs>
          <w:tab w:val="left" w:pos="9214"/>
        </w:tabs>
        <w:spacing w:line="240" w:lineRule="auto"/>
        <w:ind w:right="282"/>
      </w:pPr>
      <w:r w:rsidRPr="00BF28CA">
        <w:t xml:space="preserve">Nors gydant apiksabanu, įprastai stebėti ekspozicijos nereikia, išskirtinėmis aplinkybėmis, kai apiksabano ekspozicijos žinojimas gali padėti priimti klinikinį sprendimą, pavyzdžiui, perdozavimo ir neatidėliotinos operacijos atvejais, gali būti naudingas kalibruotas kiekybinis anti-Xa faktoriaus tyrimas (žr. 5.1 skyrių). </w:t>
      </w:r>
    </w:p>
    <w:p w14:paraId="0DA8E9ED" w14:textId="77777777" w:rsidR="00F14C97" w:rsidRPr="00BF28CA" w:rsidRDefault="00F14C97">
      <w:pPr>
        <w:tabs>
          <w:tab w:val="left" w:pos="9214"/>
        </w:tabs>
        <w:spacing w:line="240" w:lineRule="auto"/>
        <w:ind w:right="282"/>
      </w:pPr>
    </w:p>
    <w:p w14:paraId="2422EB30" w14:textId="1181237D" w:rsidR="00F14C97" w:rsidRPr="00BF28CA" w:rsidRDefault="00AC3EAA">
      <w:pPr>
        <w:tabs>
          <w:tab w:val="left" w:pos="9214"/>
        </w:tabs>
        <w:spacing w:line="240" w:lineRule="auto"/>
        <w:ind w:right="282"/>
      </w:pPr>
      <w:r w:rsidRPr="00BF28CA">
        <w:t>Yra apiksabano anti-faktoriaus Xa aktyvumą panaikinanti medžiaga.</w:t>
      </w:r>
    </w:p>
    <w:p w14:paraId="6AA54BDA" w14:textId="77777777" w:rsidR="00F14C97" w:rsidRPr="00BF28CA" w:rsidRDefault="00F14C97">
      <w:pPr>
        <w:tabs>
          <w:tab w:val="left" w:pos="9214"/>
        </w:tabs>
        <w:spacing w:line="240" w:lineRule="auto"/>
        <w:ind w:right="282"/>
      </w:pPr>
    </w:p>
    <w:p w14:paraId="625BEBF8" w14:textId="77777777" w:rsidR="00F14C97" w:rsidRPr="00BF28CA" w:rsidRDefault="00AC3EAA">
      <w:pPr>
        <w:tabs>
          <w:tab w:val="left" w:pos="9214"/>
        </w:tabs>
        <w:spacing w:line="240" w:lineRule="auto"/>
        <w:ind w:right="282"/>
        <w:rPr>
          <w:u w:val="single"/>
        </w:rPr>
      </w:pPr>
      <w:r w:rsidRPr="00BF28CA">
        <w:rPr>
          <w:u w:val="single"/>
        </w:rPr>
        <w:t xml:space="preserve">Sąveika su kitais vaistiniais preparatais, kurie veikia hemostazę </w:t>
      </w:r>
    </w:p>
    <w:p w14:paraId="7B787A02" w14:textId="77777777" w:rsidR="00F14C97" w:rsidRPr="00BF28CA" w:rsidRDefault="00AC3EAA">
      <w:pPr>
        <w:tabs>
          <w:tab w:val="left" w:pos="9214"/>
        </w:tabs>
        <w:spacing w:line="240" w:lineRule="auto"/>
        <w:ind w:right="282"/>
      </w:pPr>
      <w:r w:rsidRPr="00BF28CA">
        <w:t xml:space="preserve">Dėl padidėjusios kraujavimo rizikos apiksabano draudžiama vartoti kartu su jokiais kitais antikoaguliantais (žr. 4.3 skyrių). </w:t>
      </w:r>
    </w:p>
    <w:p w14:paraId="57ED94AA" w14:textId="77777777" w:rsidR="00F14C97" w:rsidRPr="00BF28CA" w:rsidRDefault="00F14C97">
      <w:pPr>
        <w:tabs>
          <w:tab w:val="left" w:pos="9214"/>
        </w:tabs>
        <w:spacing w:line="240" w:lineRule="auto"/>
        <w:ind w:right="282"/>
      </w:pPr>
    </w:p>
    <w:p w14:paraId="506D1400" w14:textId="77777777" w:rsidR="00F14C97" w:rsidRPr="00BF28CA" w:rsidRDefault="00AC3EAA">
      <w:pPr>
        <w:tabs>
          <w:tab w:val="left" w:pos="9214"/>
        </w:tabs>
        <w:spacing w:line="240" w:lineRule="auto"/>
        <w:ind w:right="282"/>
      </w:pPr>
      <w:r w:rsidRPr="00BF28CA">
        <w:t xml:space="preserve">Apiksabano vartojimas kartu su trombocitų funkciją slopinančiomis medžiagomis didina kraujavimo riziką (žr. 4.5 skyrių). </w:t>
      </w:r>
    </w:p>
    <w:p w14:paraId="03A52077" w14:textId="77777777" w:rsidR="00F14C97" w:rsidRPr="00BF28CA" w:rsidRDefault="00F14C97">
      <w:pPr>
        <w:tabs>
          <w:tab w:val="left" w:pos="9214"/>
        </w:tabs>
        <w:spacing w:line="240" w:lineRule="auto"/>
        <w:ind w:right="282"/>
      </w:pPr>
    </w:p>
    <w:p w14:paraId="70DB2E40" w14:textId="77777777" w:rsidR="00F14C97" w:rsidRPr="00BF28CA" w:rsidRDefault="00AC3EAA">
      <w:pPr>
        <w:tabs>
          <w:tab w:val="left" w:pos="9214"/>
        </w:tabs>
        <w:spacing w:line="240" w:lineRule="auto"/>
        <w:ind w:right="282"/>
      </w:pPr>
      <w:r w:rsidRPr="00BF28CA">
        <w:t xml:space="preserve">Reikia gydyti atsargiai, jeigu pacientas kartu yra gydomas selektyviaisiais serotonino reabsorbcijos inhibitoriais (SSRI) arba serotonino-noradrenalino reabsorbcijos inhibitoriais (SNRI), arba nesteroidiniais vaistiniais preparatais nuo uždegimo (NVNU), įskaitant acetilsalicilo rūgštį (ASR). </w:t>
      </w:r>
    </w:p>
    <w:p w14:paraId="238A2FDC" w14:textId="77777777" w:rsidR="00F14C97" w:rsidRPr="00BF28CA" w:rsidRDefault="00F14C97">
      <w:pPr>
        <w:tabs>
          <w:tab w:val="left" w:pos="9214"/>
        </w:tabs>
        <w:spacing w:line="240" w:lineRule="auto"/>
        <w:ind w:right="282"/>
      </w:pPr>
    </w:p>
    <w:p w14:paraId="075ABFE6" w14:textId="77777777" w:rsidR="00F14C97" w:rsidRPr="00BF28CA" w:rsidRDefault="00AC3EAA">
      <w:pPr>
        <w:tabs>
          <w:tab w:val="left" w:pos="9214"/>
        </w:tabs>
        <w:spacing w:line="240" w:lineRule="auto"/>
        <w:ind w:right="282"/>
      </w:pPr>
      <w:r w:rsidRPr="00BF28CA">
        <w:t xml:space="preserve">Po operacijos kitų trombocitų agregacijos inhibitorių vartoti kartu su apiksabanu nerekomenduojama (žr. 4.5 skyrių). </w:t>
      </w:r>
    </w:p>
    <w:p w14:paraId="3F809E24" w14:textId="77777777" w:rsidR="00F14C97" w:rsidRPr="00BF28CA" w:rsidRDefault="00F14C97">
      <w:pPr>
        <w:tabs>
          <w:tab w:val="left" w:pos="9214"/>
        </w:tabs>
        <w:spacing w:line="240" w:lineRule="auto"/>
        <w:ind w:right="282"/>
      </w:pPr>
    </w:p>
    <w:p w14:paraId="443F9EC6" w14:textId="77777777" w:rsidR="00F14C97" w:rsidRPr="00BF28CA" w:rsidRDefault="00AC3EAA">
      <w:pPr>
        <w:tabs>
          <w:tab w:val="left" w:pos="9214"/>
        </w:tabs>
        <w:spacing w:line="240" w:lineRule="auto"/>
        <w:ind w:right="282"/>
      </w:pPr>
      <w:r w:rsidRPr="00BF28CA">
        <w:t xml:space="preserve">Pacientams, kuriems pasireiškia prieširdžių virpėjimas ir yra būklių, dėl kurių būtina skirti monoterapiją arba gydymą dviem trombocitų funkciją slopinančiais vaistiniais preparatais, prieš pradedant kartu gydyti apiksabanu, reikia atidžiai įvertinti laukiamos naudos ir galimos rizikos santykį. </w:t>
      </w:r>
    </w:p>
    <w:p w14:paraId="57BAE7A6" w14:textId="77777777" w:rsidR="00F14C97" w:rsidRPr="00BF28CA" w:rsidRDefault="00F14C97">
      <w:pPr>
        <w:tabs>
          <w:tab w:val="left" w:pos="9214"/>
        </w:tabs>
        <w:spacing w:line="240" w:lineRule="auto"/>
        <w:ind w:right="282"/>
      </w:pPr>
    </w:p>
    <w:p w14:paraId="38559D5A" w14:textId="77777777" w:rsidR="00F14C97" w:rsidRPr="00BF28CA" w:rsidRDefault="00AC3EAA">
      <w:pPr>
        <w:tabs>
          <w:tab w:val="left" w:pos="9214"/>
        </w:tabs>
        <w:spacing w:line="240" w:lineRule="auto"/>
        <w:ind w:right="282"/>
      </w:pPr>
      <w:r w:rsidRPr="00BF28CA">
        <w:t>Pacientų, kuriems pasireiškia prieširdžių virpėjimas, klinikinio tyrimo duomenimis ASR vartojimas kartu padidino stipraus kraujavimo riziką vartojant apiksabano nuo 1,8 % per metus iki 3,4 % per metus ir padidino kraujavimo riziką vartojant kartu varfarino nuo 2,7 % per metus iki 4,6 % per metus. Šio klinikinio tyrimo duomenimis, nedaug pacientų (2,1 %) buvo taikytas gydymas dviem trombocitų funkciją slopinančiais vaistiniais preparatais (žr. 5.1 skyrių).</w:t>
      </w:r>
    </w:p>
    <w:p w14:paraId="47825B90" w14:textId="77777777" w:rsidR="00F14C97" w:rsidRPr="00BF28CA" w:rsidRDefault="00F14C97">
      <w:pPr>
        <w:tabs>
          <w:tab w:val="left" w:pos="9214"/>
        </w:tabs>
        <w:spacing w:line="240" w:lineRule="auto"/>
        <w:ind w:right="282"/>
      </w:pPr>
    </w:p>
    <w:p w14:paraId="6EFF834B" w14:textId="63E1C6B6" w:rsidR="00F14C97" w:rsidRPr="00BF28CA" w:rsidRDefault="00AC3EAA">
      <w:pPr>
        <w:tabs>
          <w:tab w:val="left" w:pos="9214"/>
        </w:tabs>
        <w:spacing w:line="240" w:lineRule="auto"/>
        <w:ind w:right="282"/>
      </w:pPr>
      <w:r w:rsidRPr="00BF28CA">
        <w:t>Klinikiniame tyrime dalyvavo pacientai, kuriems pasireišk</w:t>
      </w:r>
      <w:r w:rsidR="009A57E1" w:rsidRPr="00BF28CA">
        <w:t>ė</w:t>
      </w:r>
      <w:r w:rsidRPr="00BF28CA">
        <w:t xml:space="preserve"> prieširdžių virpėjim</w:t>
      </w:r>
      <w:r w:rsidR="009A57E1" w:rsidRPr="00BF28CA">
        <w:t>as</w:t>
      </w:r>
      <w:r w:rsidRPr="00BF28CA">
        <w:t xml:space="preserve"> ir s</w:t>
      </w:r>
      <w:r w:rsidR="009A57E1" w:rsidRPr="00BF28CA">
        <w:t>i</w:t>
      </w:r>
      <w:r w:rsidRPr="00BF28CA">
        <w:t>rg</w:t>
      </w:r>
      <w:r w:rsidR="009A57E1" w:rsidRPr="00BF28CA">
        <w:t>o</w:t>
      </w:r>
      <w:r w:rsidRPr="00BF28CA">
        <w:t xml:space="preserve"> ŪKS, kuriems ir (arba) buvo atliekama PVAI </w:t>
      </w:r>
      <w:r w:rsidR="009A57E1" w:rsidRPr="00BF28CA">
        <w:t xml:space="preserve">ir </w:t>
      </w:r>
      <w:r w:rsidRPr="00BF28CA">
        <w:t xml:space="preserve">taikomas planinis 6 mėnesių gydymo </w:t>
      </w:r>
      <w:r w:rsidR="009A57E1" w:rsidRPr="00BF28CA">
        <w:t xml:space="preserve">kursas </w:t>
      </w:r>
      <w:r w:rsidRPr="00BF28CA">
        <w:t>vartojant P2Y12 inhibitorių su ASR arba be jos, ir geriamaisiais antikoaguliantais (apiksabanu arba vitamino K antagonistais [VKA]). Vartojant kartu ASR</w:t>
      </w:r>
      <w:r w:rsidR="009A57E1" w:rsidRPr="00BF28CA">
        <w:t>,</w:t>
      </w:r>
      <w:r w:rsidRPr="00BF28CA">
        <w:t xml:space="preserve"> </w:t>
      </w:r>
      <w:r w:rsidR="0090736F" w:rsidRPr="00BF28CA">
        <w:t xml:space="preserve">padidėjo </w:t>
      </w:r>
      <w:r w:rsidRPr="00BF28CA">
        <w:t xml:space="preserve">pagal Tarptautinę trombozės ir hemostazės asociacijos klasifikaciją (angl. </w:t>
      </w:r>
      <w:r w:rsidRPr="00BF28CA">
        <w:rPr>
          <w:i/>
        </w:rPr>
        <w:t>International</w:t>
      </w:r>
      <w:r w:rsidRPr="00BF28CA">
        <w:t xml:space="preserve"> </w:t>
      </w:r>
      <w:r w:rsidRPr="00BF28CA">
        <w:rPr>
          <w:i/>
        </w:rPr>
        <w:t>Society on Thrombosis and Hemostasis, ISTH</w:t>
      </w:r>
      <w:r w:rsidRPr="00BF28CA">
        <w:t xml:space="preserve">) stipraus arba kliniškai reikšmingo nestipraus kraujavimo (KRNS) (angl. </w:t>
      </w:r>
      <w:r w:rsidRPr="00BF28CA">
        <w:rPr>
          <w:i/>
        </w:rPr>
        <w:t>Clinically Relevant Non-Major</w:t>
      </w:r>
      <w:r w:rsidRPr="00BF28CA">
        <w:t>) rizika apiksabanu gydytiems pacientams nuo 16,4 </w:t>
      </w:r>
      <w:r w:rsidRPr="00BF28CA">
        <w:rPr>
          <w:szCs w:val="22"/>
        </w:rPr>
        <w:t>% per metus iki 33,1 % per metus (žr. 5.1 skyrių).</w:t>
      </w:r>
    </w:p>
    <w:p w14:paraId="5B5CC83C" w14:textId="77777777" w:rsidR="00F14C97" w:rsidRPr="00BF28CA" w:rsidRDefault="00F14C97">
      <w:pPr>
        <w:tabs>
          <w:tab w:val="left" w:pos="9214"/>
        </w:tabs>
        <w:spacing w:line="240" w:lineRule="auto"/>
        <w:ind w:right="282"/>
      </w:pPr>
    </w:p>
    <w:p w14:paraId="117A8688" w14:textId="5BD30056" w:rsidR="00F14C97" w:rsidRPr="00BF28CA" w:rsidRDefault="00AC3EAA">
      <w:pPr>
        <w:tabs>
          <w:tab w:val="left" w:pos="9214"/>
        </w:tabs>
        <w:spacing w:line="240" w:lineRule="auto"/>
        <w:ind w:right="282"/>
      </w:pPr>
      <w:r w:rsidRPr="00BF28CA">
        <w:t>Klinikinio tyrimo su didelės rizikos grupės pacientais, patyrusiais ŪKS be prieširdžių virpėjimo, kurie kartu sirgo daugeliu širdies ir ne širdies ligų bei vartojo ASR arba vartojo ASR kartu su klopidogreliu, duomenimis, buvo pranešta apie reikšmingą stipraus kraujavimo pagal tarptautinę trombozės ir hemostazės asociaciją (ISTH) rizikos padidėjimą vartojant apiksabano (5,13</w:t>
      </w:r>
      <w:r w:rsidR="007B7E17" w:rsidRPr="00BF28CA">
        <w:t> </w:t>
      </w:r>
      <w:r w:rsidRPr="00BF28CA">
        <w:t>% per metus), palyginti su placebu (2,04</w:t>
      </w:r>
      <w:r w:rsidR="007B7E17" w:rsidRPr="00BF28CA">
        <w:t> </w:t>
      </w:r>
      <w:r w:rsidRPr="00BF28CA">
        <w:t xml:space="preserve">% per metus). </w:t>
      </w:r>
    </w:p>
    <w:p w14:paraId="2487D5FE" w14:textId="77777777" w:rsidR="00F14C97" w:rsidRPr="00BF28CA" w:rsidRDefault="00F14C97">
      <w:pPr>
        <w:tabs>
          <w:tab w:val="left" w:pos="9214"/>
        </w:tabs>
        <w:spacing w:line="240" w:lineRule="auto"/>
        <w:ind w:right="282"/>
      </w:pPr>
    </w:p>
    <w:p w14:paraId="0A2928CD" w14:textId="77777777" w:rsidR="00F14C97" w:rsidRPr="00BF28CA" w:rsidRDefault="00AC3EAA">
      <w:pPr>
        <w:tabs>
          <w:tab w:val="left" w:pos="9214"/>
        </w:tabs>
        <w:spacing w:line="240" w:lineRule="auto"/>
        <w:ind w:right="282"/>
        <w:rPr>
          <w:u w:val="single"/>
        </w:rPr>
      </w:pPr>
      <w:r w:rsidRPr="00BF28CA">
        <w:rPr>
          <w:u w:val="single"/>
        </w:rPr>
        <w:t xml:space="preserve">Trombolizinių medžiagų vartojimas ūminio išeminio insulto gydymui </w:t>
      </w:r>
    </w:p>
    <w:p w14:paraId="680EE470" w14:textId="77777777" w:rsidR="00F14C97" w:rsidRPr="00BF28CA" w:rsidRDefault="00AC3EAA">
      <w:pPr>
        <w:tabs>
          <w:tab w:val="left" w:pos="9214"/>
        </w:tabs>
        <w:spacing w:line="240" w:lineRule="auto"/>
        <w:ind w:right="282"/>
      </w:pPr>
      <w:r w:rsidRPr="00BF28CA">
        <w:t>Trombolizinių medžiagų vartojimo ūminio išeminio insulto gydymui apiksabano vartojantiems pacientams patirtis yra labai nedidelė (žr. 4.5 skyrių).</w:t>
      </w:r>
    </w:p>
    <w:p w14:paraId="1E5E7DB9" w14:textId="77777777" w:rsidR="00F14C97" w:rsidRPr="00BF28CA" w:rsidRDefault="00F14C97">
      <w:pPr>
        <w:tabs>
          <w:tab w:val="left" w:pos="9214"/>
        </w:tabs>
        <w:spacing w:line="240" w:lineRule="auto"/>
        <w:ind w:right="282"/>
      </w:pPr>
    </w:p>
    <w:p w14:paraId="2A09DE4D" w14:textId="77777777" w:rsidR="00F14C97" w:rsidRPr="00BF28CA" w:rsidRDefault="00AC3EAA">
      <w:pPr>
        <w:tabs>
          <w:tab w:val="left" w:pos="9214"/>
        </w:tabs>
        <w:spacing w:line="240" w:lineRule="auto"/>
        <w:ind w:right="282"/>
        <w:rPr>
          <w:u w:val="single"/>
        </w:rPr>
      </w:pPr>
      <w:r w:rsidRPr="00BF28CA">
        <w:rPr>
          <w:u w:val="single"/>
        </w:rPr>
        <w:t>Pacientai, kuriems protezuoti širdies vožtuvai</w:t>
      </w:r>
    </w:p>
    <w:p w14:paraId="57A1FD5F" w14:textId="77777777" w:rsidR="00F14C97" w:rsidRPr="00BF28CA" w:rsidRDefault="00AC3EAA">
      <w:pPr>
        <w:tabs>
          <w:tab w:val="left" w:pos="9214"/>
        </w:tabs>
        <w:spacing w:line="240" w:lineRule="auto"/>
        <w:ind w:right="282"/>
      </w:pPr>
      <w:r w:rsidRPr="00BF28CA">
        <w:t>Apiksabano saugumas ir veiksmingumas pacientams, kuriems atliktas širdies vožtuvų protezavimas bei pasireiškia arba nepasireiškia prieširdžių virpėjimas, netirtas. Todėl apiksabano vartoti jiems nerekomenduojama.</w:t>
      </w:r>
    </w:p>
    <w:p w14:paraId="7C8217B3" w14:textId="77777777" w:rsidR="00F14C97" w:rsidRPr="00BF28CA" w:rsidRDefault="00F14C97">
      <w:pPr>
        <w:tabs>
          <w:tab w:val="left" w:pos="9214"/>
        </w:tabs>
        <w:spacing w:line="240" w:lineRule="auto"/>
        <w:ind w:right="282"/>
      </w:pPr>
    </w:p>
    <w:p w14:paraId="25D42757" w14:textId="77777777" w:rsidR="00F14C97" w:rsidRPr="00BF28CA" w:rsidRDefault="00AC3EAA">
      <w:pPr>
        <w:tabs>
          <w:tab w:val="left" w:pos="9214"/>
        </w:tabs>
        <w:ind w:right="282"/>
        <w:rPr>
          <w:u w:val="single"/>
        </w:rPr>
      </w:pPr>
      <w:r w:rsidRPr="00BF28CA">
        <w:rPr>
          <w:u w:val="single"/>
        </w:rPr>
        <w:t xml:space="preserve">Antifosfolipidiniu sindromu sergantys pacientai </w:t>
      </w:r>
    </w:p>
    <w:p w14:paraId="56F5EB14" w14:textId="77777777" w:rsidR="00F14C97" w:rsidRPr="00BF28CA" w:rsidRDefault="00AC3EAA">
      <w:pPr>
        <w:tabs>
          <w:tab w:val="left" w:pos="9214"/>
        </w:tabs>
        <w:ind w:right="282"/>
      </w:pPr>
      <w:r w:rsidRPr="00BF28CA">
        <w:t xml:space="preserve">Tiesioginio poveikio geriamieji antikoaguliantai (TPGA), įskaitant apiksabaną, nerekomenduojami antifosfolipidiniu sindromu sergantiems pacientams, kuriems praeityje buvo nustatyta trombozė. Taikant gydymą TPGA, visų pirma tiems pacientams, kuriems nustatyti visų trijų pogrupių antifosfolipidiniai antikūnai (vilkligės antikoaguliantai, antikardiolipino antikūnai ir anti-beta 2-glikoproteino I antikūnai), tromboziniai reiškiniai gali pasikartoti dažniau, nei taikant gydymą vitamino K antagonistu. </w:t>
      </w:r>
    </w:p>
    <w:p w14:paraId="33483A21" w14:textId="77777777" w:rsidR="00F14C97" w:rsidRPr="00BF28CA" w:rsidRDefault="00F14C97">
      <w:pPr>
        <w:tabs>
          <w:tab w:val="left" w:pos="9214"/>
        </w:tabs>
        <w:spacing w:line="240" w:lineRule="auto"/>
        <w:ind w:right="282"/>
      </w:pPr>
    </w:p>
    <w:p w14:paraId="74EAD1FC" w14:textId="77777777" w:rsidR="00F14C97" w:rsidRPr="00BF28CA" w:rsidRDefault="00AC3EAA">
      <w:pPr>
        <w:tabs>
          <w:tab w:val="left" w:pos="9214"/>
        </w:tabs>
        <w:spacing w:line="240" w:lineRule="auto"/>
        <w:ind w:right="282"/>
        <w:rPr>
          <w:u w:val="single"/>
        </w:rPr>
      </w:pPr>
      <w:r w:rsidRPr="00BF28CA">
        <w:rPr>
          <w:u w:val="single"/>
        </w:rPr>
        <w:t xml:space="preserve">Chirurginės operacijos ir invazinės procedūros </w:t>
      </w:r>
    </w:p>
    <w:p w14:paraId="6F86B41E" w14:textId="77777777" w:rsidR="00F14C97" w:rsidRPr="00BF28CA" w:rsidRDefault="00AC3EAA">
      <w:pPr>
        <w:tabs>
          <w:tab w:val="left" w:pos="9214"/>
        </w:tabs>
        <w:spacing w:line="240" w:lineRule="auto"/>
        <w:ind w:right="282"/>
      </w:pPr>
      <w:r w:rsidRPr="00BF28CA">
        <w:t xml:space="preserve">Apiksabano vartojimą reikia nutraukti ne vėliau kaip likus 48 valandoms iki planuojamos operacijos arba invazinės procedūros, kurioms būdinga vidutinė ar didelė kraujavimo rizika. Tokios yra intervencijos, kurias atliekant, negalima paneigti kliniškai reikšmingo kraujavimo galimybės arba, kurias atliekant, kraujavimo rizika būtų nepriimtina. </w:t>
      </w:r>
    </w:p>
    <w:p w14:paraId="1DB8E19B" w14:textId="77777777" w:rsidR="00F14C97" w:rsidRPr="00BF28CA" w:rsidRDefault="00F14C97">
      <w:pPr>
        <w:tabs>
          <w:tab w:val="left" w:pos="9214"/>
        </w:tabs>
        <w:spacing w:line="240" w:lineRule="auto"/>
        <w:ind w:right="282"/>
      </w:pPr>
    </w:p>
    <w:p w14:paraId="58B3B0C7" w14:textId="25BF23AF" w:rsidR="00F14C97" w:rsidRPr="00BF28CA" w:rsidRDefault="00AC3EAA">
      <w:pPr>
        <w:tabs>
          <w:tab w:val="left" w:pos="9214"/>
        </w:tabs>
        <w:spacing w:line="240" w:lineRule="auto"/>
        <w:ind w:right="282"/>
      </w:pPr>
      <w:r w:rsidRPr="00BF28CA">
        <w:t>Apiksabano vartojimą reikia nutraukti ne vėliau kaip likus 24 valandoms iki planuojamos operacijos arba invazinės procedūros, kurioms būdinga maža kraujavimo rizika. Tokios yra intervencijos, kurias atliekant, numatoma, kad bet koks pasireiškęs kraujavimas būtų minimalus, nekritinis dėl savo lokalizacijos arba lengvai sustabdomas</w:t>
      </w:r>
      <w:r w:rsidR="007B5762" w:rsidRPr="00BF28CA">
        <w:t>.</w:t>
      </w:r>
    </w:p>
    <w:p w14:paraId="0091A859" w14:textId="77777777" w:rsidR="00F14C97" w:rsidRPr="00BF28CA" w:rsidRDefault="00F14C97">
      <w:pPr>
        <w:tabs>
          <w:tab w:val="left" w:pos="9214"/>
        </w:tabs>
        <w:spacing w:line="240" w:lineRule="auto"/>
        <w:ind w:right="282"/>
      </w:pPr>
    </w:p>
    <w:p w14:paraId="6EF420F1" w14:textId="77777777" w:rsidR="00F14C97" w:rsidRPr="00BF28CA" w:rsidRDefault="00AC3EAA">
      <w:pPr>
        <w:tabs>
          <w:tab w:val="left" w:pos="9214"/>
        </w:tabs>
        <w:spacing w:line="240" w:lineRule="auto"/>
        <w:ind w:right="282"/>
      </w:pPr>
      <w:r w:rsidRPr="00BF28CA">
        <w:t xml:space="preserve">Jeigu operacijos arba invazinės procedūros atidėti negalima, reikia imtis tinkamų atsargumo priemonių, atsižvelgiant į padidėjusią kraujavimo riziką. Ši kraujavimo rizika turi būti įvertinta atsižvelgiant į intervencijos skubumą. </w:t>
      </w:r>
    </w:p>
    <w:p w14:paraId="26A0A9C0" w14:textId="77777777" w:rsidR="00F14C97" w:rsidRPr="00BF28CA" w:rsidRDefault="00F14C97">
      <w:pPr>
        <w:tabs>
          <w:tab w:val="left" w:pos="9214"/>
        </w:tabs>
        <w:spacing w:line="240" w:lineRule="auto"/>
        <w:ind w:right="282"/>
      </w:pPr>
    </w:p>
    <w:p w14:paraId="7C9CF4DA" w14:textId="77777777" w:rsidR="00F14C97" w:rsidRPr="00BF28CA" w:rsidRDefault="00AC3EAA">
      <w:pPr>
        <w:tabs>
          <w:tab w:val="left" w:pos="9214"/>
        </w:tabs>
        <w:spacing w:line="240" w:lineRule="auto"/>
        <w:ind w:right="282"/>
      </w:pPr>
      <w:r w:rsidRPr="00BF28CA">
        <w:t>Apiksabano vartojimą po invazinės procedūros arba operacinės intervencijos reikia atnaujinti iš karto, kai tik leidžia klinikinės aplinkybės ir nusistovi pakankama hemostazė (apie kardioversiją žr. 4.2 skyrių).</w:t>
      </w:r>
    </w:p>
    <w:p w14:paraId="2C6A41B0" w14:textId="77777777" w:rsidR="00F14C97" w:rsidRPr="00BF28CA" w:rsidRDefault="00F14C97">
      <w:pPr>
        <w:tabs>
          <w:tab w:val="left" w:pos="9214"/>
        </w:tabs>
        <w:spacing w:line="240" w:lineRule="auto"/>
        <w:ind w:right="282"/>
      </w:pPr>
    </w:p>
    <w:p w14:paraId="0366C566" w14:textId="3B9B1D23" w:rsidR="00F14C97" w:rsidRPr="00BF28CA" w:rsidRDefault="00AC3EAA">
      <w:pPr>
        <w:tabs>
          <w:tab w:val="left" w:pos="9214"/>
        </w:tabs>
        <w:spacing w:line="240" w:lineRule="auto"/>
        <w:ind w:right="282"/>
      </w:pPr>
      <w:r w:rsidRPr="00BF28CA">
        <w:t xml:space="preserve">Pacientams, kuriems dėl prieširdžių virpėjimo atliekama kateterinė abliacija, gydymo </w:t>
      </w:r>
      <w:r w:rsidR="009512C0" w:rsidRPr="00BF28CA">
        <w:t xml:space="preserve">apiksabanu </w:t>
      </w:r>
      <w:r w:rsidRPr="00BF28CA">
        <w:t>pertraukti nereikia (žr. 4.2, 4.3 ir 4.5 skyrių).</w:t>
      </w:r>
    </w:p>
    <w:p w14:paraId="18AF7FF9" w14:textId="77777777" w:rsidR="00F14C97" w:rsidRPr="00BF28CA" w:rsidRDefault="00F14C97">
      <w:pPr>
        <w:tabs>
          <w:tab w:val="left" w:pos="9214"/>
        </w:tabs>
        <w:spacing w:line="240" w:lineRule="auto"/>
        <w:ind w:right="282"/>
      </w:pPr>
    </w:p>
    <w:p w14:paraId="1FCD237D" w14:textId="77777777" w:rsidR="00F14C97" w:rsidRPr="00BF28CA" w:rsidRDefault="00AC3EAA">
      <w:pPr>
        <w:tabs>
          <w:tab w:val="left" w:pos="9214"/>
        </w:tabs>
        <w:spacing w:line="240" w:lineRule="auto"/>
        <w:ind w:right="282"/>
        <w:rPr>
          <w:u w:val="single"/>
        </w:rPr>
      </w:pPr>
      <w:r w:rsidRPr="00BF28CA">
        <w:rPr>
          <w:u w:val="single"/>
        </w:rPr>
        <w:t xml:space="preserve">Laikinas vaistinio preparato vartojimo sustabdymas </w:t>
      </w:r>
    </w:p>
    <w:p w14:paraId="1BD73673" w14:textId="48B99E55" w:rsidR="00F14C97" w:rsidRPr="00BF28CA" w:rsidRDefault="00AC3EAA">
      <w:pPr>
        <w:tabs>
          <w:tab w:val="left" w:pos="9214"/>
        </w:tabs>
        <w:spacing w:line="240" w:lineRule="auto"/>
        <w:ind w:right="282"/>
      </w:pPr>
      <w:r w:rsidRPr="00BF28CA">
        <w:t xml:space="preserve">Dėl aktyvaus kraujavimo, planuojamos operacijos arba invazinės procedūros nutraukus antikoaguliantų, įskaitant apiksabaną, vartojimą, didėja trombozės rizika. Gydymo nutraukimo epizodų reikia vengti ir, jeigu dėl kokių nors priežasčių reikia laikinai nutraukti antikoaguliacinį gydymą </w:t>
      </w:r>
      <w:r w:rsidR="009512C0" w:rsidRPr="00BF28CA">
        <w:t>apiksabanu</w:t>
      </w:r>
      <w:r w:rsidRPr="00BF28CA">
        <w:t>, gydymas turi būti atnaujintas iš karto, kai tik bus įmanoma.</w:t>
      </w:r>
    </w:p>
    <w:p w14:paraId="2A508A8F" w14:textId="77777777" w:rsidR="00F14C97" w:rsidRPr="00BF28CA" w:rsidRDefault="00F14C97">
      <w:pPr>
        <w:tabs>
          <w:tab w:val="left" w:pos="9214"/>
        </w:tabs>
        <w:spacing w:line="240" w:lineRule="auto"/>
        <w:ind w:right="282"/>
        <w:rPr>
          <w:szCs w:val="24"/>
        </w:rPr>
      </w:pPr>
    </w:p>
    <w:p w14:paraId="6EE04CF0" w14:textId="77777777" w:rsidR="00F14C97" w:rsidRPr="00BF28CA" w:rsidRDefault="00AC3EAA">
      <w:pPr>
        <w:tabs>
          <w:tab w:val="left" w:pos="9214"/>
        </w:tabs>
        <w:spacing w:line="240" w:lineRule="auto"/>
        <w:ind w:right="282"/>
        <w:rPr>
          <w:u w:val="single"/>
        </w:rPr>
      </w:pPr>
      <w:r w:rsidRPr="00BF28CA">
        <w:rPr>
          <w:u w:val="single"/>
        </w:rPr>
        <w:t xml:space="preserve">Spinalinė / epidurinė anestezija arba punkcija </w:t>
      </w:r>
    </w:p>
    <w:p w14:paraId="2DF48DD9" w14:textId="2F673453" w:rsidR="00F14C97" w:rsidRPr="00BF28CA" w:rsidRDefault="00AC3EAA">
      <w:pPr>
        <w:tabs>
          <w:tab w:val="left" w:pos="9214"/>
        </w:tabs>
        <w:spacing w:line="240" w:lineRule="auto"/>
        <w:ind w:right="282"/>
      </w:pPr>
      <w:r w:rsidRPr="00BF28CA">
        <w:t>Atliekant laidinę anesteziją (spinalinę / epidurinę anesteziją) arba spinalinę / epidurinę punkciją, antitrombozinių vaistinių preparatų tromboembolinių komplikacijų profilaktikai vartojantiems pacientams</w:t>
      </w:r>
      <w:r w:rsidR="00C77A76" w:rsidRPr="00BF28CA">
        <w:t>,</w:t>
      </w:r>
      <w:r w:rsidRPr="00BF28CA">
        <w:t xml:space="preserve"> yra epidurinės ar spinalinės hematomos, dėl kurios gali pasireikšti ilgalaikis arba nuolatinis paralyžius, išsivystymo rizika. Šių reiškinių rizika gali būti didesnė po operacijos naudojant nuolatinius epidurinius kateterius arba kartu vartojant vaistinių preparatų, kurie veikia hemostazę. Nuolatinius epidurinius ar intratekalinius kateterius reikia pašalinti likus ne mažiau kaip 5 valandoms iki pirmosios apiksabano dozės. Ši rizika taip pat gali padidėti dėl traumos ar pakartotinių epidurinių ar spinalinių punkcijų. Reikia dažnai stebėti, ar pacientams neatsiranda neurologinio sutrikimo požymių ir simptomų (pvz., kojų nutirpimas ar silpnumas, žarnyno ar šlapimo pūslės funkcijos sutrikimas). Pastebėjus neurologinių sutrikimų, būtini neatidėliotina diagnostika ir gydymas. Prieš laidinę intervenciją gydytojas turi įvertinti laukiamos naudos ir rizikos santykį pacientams, kuriems taikomas antikoaguliacinis gydymas, arba pacientams, kuriems bus taikomas antikoaguliacinis gydymas trombozių profilaktikai. </w:t>
      </w:r>
    </w:p>
    <w:p w14:paraId="19F27EA6" w14:textId="77777777" w:rsidR="00F14C97" w:rsidRPr="00BF28CA" w:rsidRDefault="00F14C97">
      <w:pPr>
        <w:tabs>
          <w:tab w:val="left" w:pos="9214"/>
        </w:tabs>
        <w:spacing w:line="240" w:lineRule="auto"/>
        <w:ind w:right="282"/>
      </w:pPr>
    </w:p>
    <w:p w14:paraId="06F15E5B" w14:textId="7FCCDF0B" w:rsidR="00F14C97" w:rsidRPr="00BF28CA" w:rsidRDefault="00AC3EAA">
      <w:pPr>
        <w:tabs>
          <w:tab w:val="left" w:pos="9214"/>
        </w:tabs>
        <w:spacing w:line="240" w:lineRule="auto"/>
        <w:ind w:right="282"/>
      </w:pPr>
      <w:r w:rsidRPr="00BF28CA">
        <w:t xml:space="preserve">Klinikinės apiksabano vartojimo naudojant nuolatinius intratekalinius ar epidurinius kateterius patirties nėra. Jeigu yra tokia būtinybė, atsižvelgiant į bendrąsias vaistinio preparato FK savybes, po paskutiniosios apiksabano dozės pavartojimo iki kateterio ištraukimo turi praeiti ne mažiau kaip 20-30 valandų (t. y., 2 pusinės eliminacijos periodai) ir, prieš ištraukiant kateterį, reikia praleisti mažiausiai vieną dozę. Kitą apiksabano dozę galima skirti, praėjus ne mažiau kaip 5 valandoms po kateterio ištraukimo. Kaip ir vartojant visų kitų naujųjų antikoaguliantų, patirtis taikant laidinę blokadą yra ribota, todėl atliekant tokią blokadą, apiksabano rekomenduojama vartoti labai atsargiai. </w:t>
      </w:r>
    </w:p>
    <w:p w14:paraId="74BD7770" w14:textId="77777777" w:rsidR="00F14C97" w:rsidRPr="00BF28CA" w:rsidRDefault="00F14C97">
      <w:pPr>
        <w:tabs>
          <w:tab w:val="left" w:pos="9214"/>
        </w:tabs>
        <w:spacing w:line="240" w:lineRule="auto"/>
        <w:ind w:right="282"/>
      </w:pPr>
    </w:p>
    <w:p w14:paraId="239BEE3D" w14:textId="77777777" w:rsidR="00F14C97" w:rsidRPr="00BF28CA" w:rsidRDefault="00AC3EAA">
      <w:pPr>
        <w:tabs>
          <w:tab w:val="left" w:pos="9214"/>
        </w:tabs>
        <w:ind w:right="282"/>
        <w:rPr>
          <w:snapToGrid/>
          <w:u w:val="single"/>
        </w:rPr>
      </w:pPr>
      <w:r w:rsidRPr="00BF28CA">
        <w:rPr>
          <w:u w:val="single"/>
        </w:rPr>
        <w:t xml:space="preserve">PE sergantys pacientai, kurių yra nestabili hemodinamika arba pacientai, kuriems būtina trombolizė arba plaučių embolektomija </w:t>
      </w:r>
    </w:p>
    <w:p w14:paraId="300F5907" w14:textId="77777777" w:rsidR="00F14C97" w:rsidRPr="00BF28CA" w:rsidRDefault="00AC3EAA">
      <w:pPr>
        <w:tabs>
          <w:tab w:val="left" w:pos="9214"/>
        </w:tabs>
        <w:ind w:right="282"/>
      </w:pPr>
      <w:r w:rsidRPr="00BF28CA">
        <w:t>Gydant plaučių embolija sergančius pacientus, kurių yra nestabili hemodinamika arba kuriems galima taikyti trombolizę ar plaučių embolektomiją, apiksabanas, kaip alternatyvus vaistinis preparatas nefrakcionuotam heparinui, nerekomenduojamas, nes apiksabano veiksmingumas ir saugumas šiomis klinikinėmis aplinkybėmis nėra ištirti.</w:t>
      </w:r>
    </w:p>
    <w:p w14:paraId="57D7243A" w14:textId="77777777" w:rsidR="00F14C97" w:rsidRPr="00BF28CA" w:rsidRDefault="00F14C97">
      <w:pPr>
        <w:tabs>
          <w:tab w:val="left" w:pos="9214"/>
        </w:tabs>
        <w:spacing w:line="240" w:lineRule="auto"/>
        <w:ind w:right="282"/>
      </w:pPr>
    </w:p>
    <w:p w14:paraId="7395B83B" w14:textId="44CB2AEA" w:rsidR="00F14C97" w:rsidRPr="00BF28CA" w:rsidRDefault="00690CA5">
      <w:pPr>
        <w:tabs>
          <w:tab w:val="left" w:pos="9214"/>
        </w:tabs>
        <w:spacing w:line="240" w:lineRule="auto"/>
        <w:ind w:right="282"/>
        <w:rPr>
          <w:u w:val="single"/>
        </w:rPr>
      </w:pPr>
      <w:r w:rsidRPr="00BF28CA">
        <w:rPr>
          <w:u w:val="single"/>
        </w:rPr>
        <w:t>Pacientai, s</w:t>
      </w:r>
      <w:r w:rsidR="00AC3EAA" w:rsidRPr="00BF28CA">
        <w:rPr>
          <w:u w:val="single"/>
        </w:rPr>
        <w:t xml:space="preserve">ergantys aktyviu vėžiu </w:t>
      </w:r>
    </w:p>
    <w:p w14:paraId="51C9B69A" w14:textId="77777777" w:rsidR="00F14C97" w:rsidRPr="00BF28CA" w:rsidRDefault="00AC3EAA">
      <w:pPr>
        <w:tabs>
          <w:tab w:val="left" w:pos="9214"/>
        </w:tabs>
        <w:spacing w:line="240" w:lineRule="auto"/>
        <w:ind w:right="282"/>
      </w:pPr>
      <w:r w:rsidRPr="00BF28CA">
        <w:t>Pacientams, sergantiems aktyviu vėžiu, gali būti didesnė venų tromboembolijos ir kraujavimo reiškinių rizika. Jeigu vėžiu sergantiems pacientams svarstoma skirti apiksabano GVT ir PE gydymui, reikia atidžiai įvertinti naudos ir rizikos santykį (žr. 4.3 ).</w:t>
      </w:r>
    </w:p>
    <w:p w14:paraId="426F25DC" w14:textId="77777777" w:rsidR="00F14C97" w:rsidRPr="00BF28CA" w:rsidRDefault="00F14C97">
      <w:pPr>
        <w:tabs>
          <w:tab w:val="left" w:pos="9214"/>
        </w:tabs>
        <w:spacing w:line="240" w:lineRule="auto"/>
        <w:ind w:right="282"/>
      </w:pPr>
    </w:p>
    <w:p w14:paraId="3D0C42B0" w14:textId="77777777" w:rsidR="00F14C97" w:rsidRPr="00BF28CA" w:rsidRDefault="00AC3EAA">
      <w:pPr>
        <w:tabs>
          <w:tab w:val="left" w:pos="9214"/>
        </w:tabs>
        <w:spacing w:line="240" w:lineRule="auto"/>
        <w:ind w:right="282"/>
        <w:rPr>
          <w:u w:val="single"/>
        </w:rPr>
      </w:pPr>
      <w:r w:rsidRPr="00BF28CA">
        <w:rPr>
          <w:u w:val="single"/>
        </w:rPr>
        <w:t xml:space="preserve">Pacientams, kurių inkstų funkcija sutrikusi </w:t>
      </w:r>
    </w:p>
    <w:p w14:paraId="1A6724A5" w14:textId="413A2FFE" w:rsidR="00F14C97" w:rsidRPr="00BF28CA" w:rsidRDefault="00690CA5">
      <w:pPr>
        <w:tabs>
          <w:tab w:val="left" w:pos="9214"/>
        </w:tabs>
        <w:snapToGrid w:val="0"/>
        <w:ind w:right="282"/>
        <w:contextualSpacing/>
        <w:rPr>
          <w:snapToGrid/>
          <w:lang w:eastAsia="lt-LT" w:bidi="lt-LT"/>
        </w:rPr>
      </w:pPr>
      <w:r w:rsidRPr="00BF28CA">
        <w:t xml:space="preserve">Riboti </w:t>
      </w:r>
      <w:r w:rsidR="00AC3EAA" w:rsidRPr="00BF28CA">
        <w:t xml:space="preserve">klinikiniai duomenys apie vaistinio preparato vartojimą pacientams, kuriems yra sunkus inkstų funkcijos sutrikimas (kreatinino klirensas 15-29 ml/min.), rodo, kad </w:t>
      </w:r>
      <w:r w:rsidRPr="00BF28CA">
        <w:t xml:space="preserve">tokiems pacientams apiksabano plazmos koncentracija yra padidėjusi, todėl </w:t>
      </w:r>
      <w:r w:rsidR="00AC3EAA" w:rsidRPr="00BF28CA">
        <w:t xml:space="preserve">gali padidėti kraujavimo rizika. Esant sunkiam inkstų funkcijos sutrikimui (kreatinino klirensas 15- 29 ml/min.) VTE reiškinių profilaktikai (VTEp) pacientams, kuriems atliekamos planinės klubo sąnario arba kelio sąnario pakeitimo operacijos, GVT gydymui, PE gydymui ir pasikartojančios GVT ir PE profilaktikai (VTEt) apiksabano reikia vartoti atsargiai (žr. 4.2 ir 5.2 skyrius). </w:t>
      </w:r>
    </w:p>
    <w:p w14:paraId="01F58518" w14:textId="77777777" w:rsidR="00F14C97" w:rsidRPr="00BF28CA" w:rsidRDefault="00F14C97">
      <w:pPr>
        <w:tabs>
          <w:tab w:val="left" w:pos="9214"/>
        </w:tabs>
        <w:snapToGrid w:val="0"/>
        <w:ind w:right="282"/>
        <w:contextualSpacing/>
        <w:rPr>
          <w:snapToGrid/>
          <w:lang w:eastAsia="lt-LT" w:bidi="lt-LT"/>
        </w:rPr>
      </w:pPr>
    </w:p>
    <w:p w14:paraId="42FF9135" w14:textId="0BF311DD" w:rsidR="00F14C97" w:rsidRPr="00BF28CA" w:rsidRDefault="00AC3EAA">
      <w:pPr>
        <w:tabs>
          <w:tab w:val="left" w:pos="9214"/>
        </w:tabs>
        <w:snapToGrid w:val="0"/>
        <w:ind w:right="282"/>
        <w:contextualSpacing/>
        <w:rPr>
          <w:snapToGrid/>
          <w:lang w:eastAsia="lt-LT" w:bidi="lt-LT"/>
        </w:rPr>
      </w:pPr>
      <w:r w:rsidRPr="00BF28CA">
        <w:rPr>
          <w:lang w:eastAsia="lt-LT" w:bidi="lt-LT"/>
        </w:rPr>
        <w:t xml:space="preserve">Insulto ir </w:t>
      </w:r>
      <w:r w:rsidRPr="00BF28CA">
        <w:t xml:space="preserve">sisteminės embolijos profilaktikai suaugusiems pacientams, kuriems pasireiškia su vožtuvais nesusijęs prieširdžių virpėjimas (VNPV) esant sunkiam inkstų funkcijos sutrikimui (kreatinino klirensas 15-29 ml/min.) ir pacientams, kurių kreatinino koncentracija serume yra </w:t>
      </w:r>
      <w:r w:rsidRPr="00BF28CA">
        <w:rPr>
          <w:szCs w:val="22"/>
        </w:rPr>
        <w:t>≥</w:t>
      </w:r>
      <w:r w:rsidR="000D03D3" w:rsidRPr="00BF28CA">
        <w:rPr>
          <w:szCs w:val="22"/>
        </w:rPr>
        <w:t> </w:t>
      </w:r>
      <w:r w:rsidRPr="00BF28CA">
        <w:t>1,5 mg/dl (133</w:t>
      </w:r>
      <w:r w:rsidR="000D03D3" w:rsidRPr="00BF28CA">
        <w:t> </w:t>
      </w:r>
      <w:r w:rsidRPr="00BF28CA">
        <w:t>mikromoliai/l) ir yra ≥ 80</w:t>
      </w:r>
      <w:r w:rsidR="000D03D3" w:rsidRPr="00BF28CA">
        <w:t> </w:t>
      </w:r>
      <w:r w:rsidRPr="00BF28CA">
        <w:t>metų arba kūno svoris ≤</w:t>
      </w:r>
      <w:r w:rsidR="000D03D3" w:rsidRPr="00BF28CA">
        <w:t> </w:t>
      </w:r>
      <w:r w:rsidRPr="00BF28CA">
        <w:t>60 kg, reikia vartoti mažesnę 2,5 mg apiksabano dozę du kartus per parą (žr. 4.2 skyrių).</w:t>
      </w:r>
    </w:p>
    <w:p w14:paraId="61726D87" w14:textId="77777777" w:rsidR="00F14C97" w:rsidRPr="00BF28CA" w:rsidRDefault="00F14C97">
      <w:pPr>
        <w:tabs>
          <w:tab w:val="left" w:pos="9214"/>
        </w:tabs>
        <w:spacing w:line="240" w:lineRule="auto"/>
        <w:ind w:right="282"/>
      </w:pPr>
    </w:p>
    <w:p w14:paraId="7DE0CBA0" w14:textId="0700F8C5" w:rsidR="00F14C97" w:rsidRPr="00BF28CA" w:rsidRDefault="00AC3EAA">
      <w:pPr>
        <w:tabs>
          <w:tab w:val="left" w:pos="9214"/>
        </w:tabs>
        <w:spacing w:line="240" w:lineRule="auto"/>
        <w:ind w:right="282"/>
      </w:pPr>
      <w:r w:rsidRPr="00BF28CA">
        <w:t>Pacientų, kurių kreatinino klirensas yra &lt;</w:t>
      </w:r>
      <w:r w:rsidR="000D03D3" w:rsidRPr="00BF28CA">
        <w:t> </w:t>
      </w:r>
      <w:r w:rsidRPr="00BF28CA">
        <w:t xml:space="preserve">15 ml/min. arba atliekamos dializės, gydymo šiuo vaistiniu preparatu patirties nėra, todėl šiems pacientams apiksabano vartoti nerekomenduojama (žr. 4.2 ir 5.2 skyrius). </w:t>
      </w:r>
    </w:p>
    <w:p w14:paraId="33F0B56F" w14:textId="77777777" w:rsidR="00F14C97" w:rsidRPr="00BF28CA" w:rsidRDefault="00F14C97">
      <w:pPr>
        <w:tabs>
          <w:tab w:val="left" w:pos="9214"/>
        </w:tabs>
        <w:spacing w:line="240" w:lineRule="auto"/>
        <w:ind w:right="282"/>
      </w:pPr>
    </w:p>
    <w:p w14:paraId="346D23FD" w14:textId="0A3CDAA9" w:rsidR="00F14C97" w:rsidRPr="00BF28CA" w:rsidRDefault="00AC3EAA">
      <w:pPr>
        <w:tabs>
          <w:tab w:val="left" w:pos="9214"/>
        </w:tabs>
        <w:spacing w:line="240" w:lineRule="auto"/>
        <w:ind w:right="282"/>
        <w:rPr>
          <w:u w:val="single"/>
        </w:rPr>
      </w:pPr>
      <w:r w:rsidRPr="00BF28CA">
        <w:rPr>
          <w:u w:val="single"/>
        </w:rPr>
        <w:t>Senyvi pacienta</w:t>
      </w:r>
      <w:r w:rsidR="009512C0" w:rsidRPr="00BF28CA">
        <w:rPr>
          <w:u w:val="single"/>
        </w:rPr>
        <w:t>i</w:t>
      </w:r>
      <w:r w:rsidRPr="00BF28CA">
        <w:rPr>
          <w:u w:val="single"/>
        </w:rPr>
        <w:t xml:space="preserve"> </w:t>
      </w:r>
    </w:p>
    <w:p w14:paraId="5A0A7162" w14:textId="77777777" w:rsidR="00F14C97" w:rsidRPr="00BF28CA" w:rsidRDefault="00AC3EAA">
      <w:pPr>
        <w:tabs>
          <w:tab w:val="left" w:pos="9214"/>
        </w:tabs>
        <w:spacing w:line="240" w:lineRule="auto"/>
        <w:ind w:right="282"/>
      </w:pPr>
      <w:r w:rsidRPr="00BF28CA">
        <w:t xml:space="preserve">Senyviems pacientams gali būti didesnė kraujavimo rizika (žr. 5.2 skyrių). </w:t>
      </w:r>
    </w:p>
    <w:p w14:paraId="5DAC9996" w14:textId="77777777" w:rsidR="00F14C97" w:rsidRPr="00BF28CA" w:rsidRDefault="00AC3EAA">
      <w:pPr>
        <w:tabs>
          <w:tab w:val="left" w:pos="9214"/>
        </w:tabs>
        <w:spacing w:line="240" w:lineRule="auto"/>
        <w:ind w:right="282"/>
      </w:pPr>
      <w:r w:rsidRPr="00BF28CA">
        <w:t>Taip pat apiksabano kartu su ASR senyviems pacientams reikia vartoti atsargiai dėl galimos didesnės kraujavimo rizikos.</w:t>
      </w:r>
    </w:p>
    <w:p w14:paraId="418CF94B" w14:textId="77777777" w:rsidR="00F14C97" w:rsidRPr="00BF28CA" w:rsidRDefault="00F14C97">
      <w:pPr>
        <w:tabs>
          <w:tab w:val="left" w:pos="9214"/>
        </w:tabs>
        <w:spacing w:line="240" w:lineRule="auto"/>
        <w:ind w:right="282"/>
      </w:pPr>
    </w:p>
    <w:p w14:paraId="58447801" w14:textId="77777777" w:rsidR="00F14C97" w:rsidRPr="00BF28CA" w:rsidRDefault="00AC3EAA">
      <w:pPr>
        <w:tabs>
          <w:tab w:val="left" w:pos="9214"/>
        </w:tabs>
        <w:spacing w:line="240" w:lineRule="auto"/>
        <w:ind w:right="282"/>
        <w:rPr>
          <w:u w:val="single"/>
        </w:rPr>
      </w:pPr>
      <w:r w:rsidRPr="00BF28CA">
        <w:t>S</w:t>
      </w:r>
      <w:r w:rsidRPr="00BF28CA">
        <w:rPr>
          <w:u w:val="single"/>
        </w:rPr>
        <w:t>voris</w:t>
      </w:r>
    </w:p>
    <w:p w14:paraId="55BC9C53" w14:textId="5033AE5B" w:rsidR="00F14C97" w:rsidRPr="00BF28CA" w:rsidRDefault="00AC3EAA">
      <w:pPr>
        <w:tabs>
          <w:tab w:val="left" w:pos="9214"/>
        </w:tabs>
        <w:spacing w:line="240" w:lineRule="auto"/>
        <w:ind w:right="282"/>
        <w:rPr>
          <w:snapToGrid/>
        </w:rPr>
      </w:pPr>
      <w:r w:rsidRPr="00BF28CA">
        <w:t>Mažas svoris (&lt;</w:t>
      </w:r>
      <w:r w:rsidR="000D03D3" w:rsidRPr="00BF28CA">
        <w:t> </w:t>
      </w:r>
      <w:r w:rsidRPr="00BF28CA">
        <w:t xml:space="preserve">60 kg) gali didinti kraujavimo riziką (žr. 5.2 skyrių). </w:t>
      </w:r>
    </w:p>
    <w:p w14:paraId="3FC5ED73" w14:textId="77777777" w:rsidR="00F14C97" w:rsidRPr="00BF28CA" w:rsidRDefault="00F14C97">
      <w:pPr>
        <w:tabs>
          <w:tab w:val="left" w:pos="9214"/>
        </w:tabs>
        <w:spacing w:line="240" w:lineRule="auto"/>
        <w:ind w:right="282"/>
      </w:pPr>
    </w:p>
    <w:p w14:paraId="273331B1" w14:textId="77777777" w:rsidR="00F14C97" w:rsidRPr="00BF28CA" w:rsidRDefault="00AC3EAA">
      <w:pPr>
        <w:tabs>
          <w:tab w:val="left" w:pos="9214"/>
        </w:tabs>
        <w:spacing w:line="240" w:lineRule="auto"/>
        <w:ind w:right="282"/>
        <w:rPr>
          <w:u w:val="single"/>
        </w:rPr>
      </w:pPr>
      <w:r w:rsidRPr="00BF28CA">
        <w:rPr>
          <w:u w:val="single"/>
        </w:rPr>
        <w:t xml:space="preserve">Pacientams, kurių kepenų funkcija sutrikusi </w:t>
      </w:r>
    </w:p>
    <w:p w14:paraId="72060FC4" w14:textId="77777777" w:rsidR="00F14C97" w:rsidRPr="00BF28CA" w:rsidRDefault="00AC3EAA">
      <w:pPr>
        <w:tabs>
          <w:tab w:val="left" w:pos="9214"/>
        </w:tabs>
        <w:spacing w:line="240" w:lineRule="auto"/>
        <w:ind w:right="282"/>
      </w:pPr>
      <w:r w:rsidRPr="00BF28CA">
        <w:t>Apiksabano negalima vartoti pacientams, kurie serga kepenų liga, susijusia su koaguliopatija ir kliniškai reikšminga kraujavimo rizika (žr. 4.3 skyrių).</w:t>
      </w:r>
    </w:p>
    <w:p w14:paraId="6D97C271" w14:textId="77777777" w:rsidR="00F14C97" w:rsidRPr="00BF28CA" w:rsidRDefault="00F14C97">
      <w:pPr>
        <w:tabs>
          <w:tab w:val="left" w:pos="9214"/>
        </w:tabs>
        <w:spacing w:line="240" w:lineRule="auto"/>
        <w:ind w:right="282"/>
      </w:pPr>
    </w:p>
    <w:p w14:paraId="720B6D26" w14:textId="77777777" w:rsidR="00F14C97" w:rsidRPr="00BF28CA" w:rsidRDefault="00AC3EAA">
      <w:pPr>
        <w:tabs>
          <w:tab w:val="left" w:pos="9214"/>
        </w:tabs>
        <w:spacing w:line="240" w:lineRule="auto"/>
        <w:ind w:right="282"/>
      </w:pPr>
      <w:r w:rsidRPr="00BF28CA">
        <w:t>Nerekomenduojama vartoti pacientams, kuriems nustatytas sunkus kepenų funkcijos sutrikimas (žr. 5.2 skyrių).</w:t>
      </w:r>
    </w:p>
    <w:p w14:paraId="3B672DA3" w14:textId="77777777" w:rsidR="00F14C97" w:rsidRPr="00BF28CA" w:rsidRDefault="00F14C97">
      <w:pPr>
        <w:tabs>
          <w:tab w:val="left" w:pos="9214"/>
        </w:tabs>
        <w:spacing w:line="240" w:lineRule="auto"/>
        <w:ind w:right="282"/>
      </w:pPr>
    </w:p>
    <w:p w14:paraId="004E902C" w14:textId="77777777" w:rsidR="00F14C97" w:rsidRPr="00BF28CA" w:rsidRDefault="00AC3EAA">
      <w:pPr>
        <w:tabs>
          <w:tab w:val="left" w:pos="9214"/>
        </w:tabs>
        <w:spacing w:line="240" w:lineRule="auto"/>
        <w:ind w:right="282"/>
      </w:pPr>
      <w:r w:rsidRPr="00BF28CA">
        <w:t>Vaistinio preparato reikia atsargiai vartoti pacientams, kuriems yra lengvas ar vidutinio sunkumo kepenų funkcijos sutrikimas (A arba B klasės pagal Child Pugh) (žr. 4.2 ir 5.2 skyrius).</w:t>
      </w:r>
    </w:p>
    <w:p w14:paraId="60FDA62C" w14:textId="77777777" w:rsidR="00F14C97" w:rsidRPr="00BF28CA" w:rsidRDefault="00F14C97">
      <w:pPr>
        <w:tabs>
          <w:tab w:val="left" w:pos="9214"/>
        </w:tabs>
        <w:spacing w:line="240" w:lineRule="auto"/>
        <w:ind w:right="282"/>
      </w:pPr>
    </w:p>
    <w:p w14:paraId="7DDCDD0B" w14:textId="4B545ADB" w:rsidR="00F14C97" w:rsidRPr="00BF28CA" w:rsidRDefault="00AC3EAA">
      <w:pPr>
        <w:tabs>
          <w:tab w:val="left" w:pos="9214"/>
        </w:tabs>
        <w:spacing w:line="240" w:lineRule="auto"/>
        <w:ind w:right="282"/>
      </w:pPr>
      <w:r w:rsidRPr="00BF28CA">
        <w:t>Pacientai, kuriems buvo nustatytas padidėjęs kepenų fermentų aktyvumas (ALT / AST aktyvumas buvo &gt; 2 x VNR) arba bendrojo bilirubino kiekis buvo ≥</w:t>
      </w:r>
      <w:r w:rsidR="000D03D3" w:rsidRPr="00BF28CA">
        <w:t> </w:t>
      </w:r>
      <w:r w:rsidRPr="00BF28CA">
        <w:t>1,5 x VNR, nebuvo įtraukti į klinikinius tyrimus. Todėl šiems pacientams apiksabano reikia vartoti atsargiai (žr. 5.2 skyrių). Prieš pradedant vartoti apiksabano turi būti atlikti kepenų funkcijos tyrimai.</w:t>
      </w:r>
    </w:p>
    <w:p w14:paraId="1D18EF47" w14:textId="77777777" w:rsidR="00F14C97" w:rsidRPr="00BF28CA" w:rsidRDefault="00F14C97">
      <w:pPr>
        <w:tabs>
          <w:tab w:val="left" w:pos="9214"/>
        </w:tabs>
        <w:spacing w:line="240" w:lineRule="auto"/>
        <w:ind w:right="282"/>
      </w:pPr>
    </w:p>
    <w:p w14:paraId="60A02911" w14:textId="77777777" w:rsidR="00F14C97" w:rsidRPr="00BF28CA" w:rsidRDefault="00AC3EAA">
      <w:pPr>
        <w:tabs>
          <w:tab w:val="left" w:pos="9214"/>
        </w:tabs>
        <w:spacing w:line="240" w:lineRule="auto"/>
        <w:ind w:right="282"/>
        <w:rPr>
          <w:u w:val="single"/>
        </w:rPr>
      </w:pPr>
      <w:r w:rsidRPr="00BF28CA">
        <w:rPr>
          <w:u w:val="single"/>
        </w:rPr>
        <w:t xml:space="preserve">Sąveika su vaistiniais preparatais, kurie yra ir citochromo P450 3A4 (CYP3A4) izofermento, ir P-glikoproteino (P-gp) inhibitoriai </w:t>
      </w:r>
    </w:p>
    <w:p w14:paraId="7B546CCE" w14:textId="77777777" w:rsidR="00F14C97" w:rsidRPr="00BF28CA" w:rsidRDefault="00AC3EAA">
      <w:pPr>
        <w:tabs>
          <w:tab w:val="left" w:pos="9214"/>
        </w:tabs>
        <w:spacing w:line="240" w:lineRule="auto"/>
        <w:ind w:right="282"/>
      </w:pPr>
      <w:r w:rsidRPr="00BF28CA">
        <w:t xml:space="preserve">Apiksabano nerekomenduojama skirti pacientams, kuriems taikomas sisteminis gydymas stipraus poveikio ir CYP3A4 izofermento, ir P-gp inhibitoriais: azolų grupės priešgrybeliniais vaistiniais preparatais (pvz., ketokonazolu, itrakonazolu, vorikonazolu ir pozakonazolu) ir ŽIV proteazės inhibitoriais (pvz., ritonaviru). Šių vaistinių preparatų vartojimas gali didinti apiksabano ekspoziciją 2 kartus (žr. 4.5 skyrių) arba dar daugiau, jeigu kartu yra papildomų apiksabano ekspoziciją didinančių veiksnių (pvz., sunkus inkstų funkcijos sutrikimas). </w:t>
      </w:r>
    </w:p>
    <w:p w14:paraId="70DF0FCC" w14:textId="77777777" w:rsidR="00F14C97" w:rsidRPr="00BF28CA" w:rsidRDefault="00F14C97">
      <w:pPr>
        <w:tabs>
          <w:tab w:val="left" w:pos="9214"/>
        </w:tabs>
        <w:spacing w:line="240" w:lineRule="auto"/>
        <w:ind w:right="282"/>
      </w:pPr>
    </w:p>
    <w:p w14:paraId="386DF3C7" w14:textId="77777777" w:rsidR="00F14C97" w:rsidRPr="00BF28CA" w:rsidRDefault="00AC3EAA">
      <w:pPr>
        <w:tabs>
          <w:tab w:val="left" w:pos="9214"/>
        </w:tabs>
        <w:spacing w:line="240" w:lineRule="auto"/>
        <w:ind w:right="282"/>
        <w:rPr>
          <w:u w:val="single"/>
        </w:rPr>
      </w:pPr>
      <w:r w:rsidRPr="00BF28CA">
        <w:rPr>
          <w:u w:val="single"/>
        </w:rPr>
        <w:t xml:space="preserve">Sąveika su vaistiniais preparatais, kurie yra ir CYP3A4 izofermento, ir P-gp induktoriai </w:t>
      </w:r>
    </w:p>
    <w:p w14:paraId="6D2DFE12" w14:textId="77777777" w:rsidR="00F14C97" w:rsidRPr="00BF28CA" w:rsidRDefault="00AC3EAA">
      <w:pPr>
        <w:tabs>
          <w:tab w:val="left" w:pos="9214"/>
        </w:tabs>
        <w:spacing w:line="240" w:lineRule="auto"/>
        <w:ind w:right="282"/>
      </w:pPr>
      <w:r w:rsidRPr="00BF28CA">
        <w:t xml:space="preserve">Apiksabano vartojant kartu su stipraus poveikio CYP3A4 izofermento ir P-gp induktoriais (pvz.: rifampicinu, fenitoinu, karbamazepinu, fenobarbitaliu ar jonažolių preparatais), gali maždaug 50 % sumažėti apiksabano ekspozicija. Klinikinio tyrimo, kuriame dalyvavusiems pacientams buvo prieširdžių virpėjimas, duomenimis, apiksabano vartojant kartu su stipraus poveikio ir CYP3A4 izofermento, ir P-gp induktoriais, palyginti su vieno apiksabano vartojimu, buvo nustatytas veiksmingumo sumažėjimas ir kraujavimo rizikos padidėjimas. </w:t>
      </w:r>
    </w:p>
    <w:p w14:paraId="1878DE25" w14:textId="77777777" w:rsidR="00F14C97" w:rsidRPr="00BF28CA" w:rsidRDefault="00F14C97">
      <w:pPr>
        <w:tabs>
          <w:tab w:val="left" w:pos="9214"/>
        </w:tabs>
        <w:spacing w:line="240" w:lineRule="auto"/>
        <w:ind w:right="282"/>
      </w:pPr>
    </w:p>
    <w:p w14:paraId="6FEEF09A" w14:textId="77777777" w:rsidR="00F14C97" w:rsidRPr="00BF28CA" w:rsidRDefault="00AC3EAA">
      <w:pPr>
        <w:tabs>
          <w:tab w:val="left" w:pos="9214"/>
        </w:tabs>
        <w:spacing w:line="240" w:lineRule="auto"/>
        <w:ind w:right="282"/>
      </w:pPr>
      <w:r w:rsidRPr="00BF28CA">
        <w:t>Pacientams, kuriems taikomas sisteminis gydymas apiksabanu kartu su stipraus poveikio ir CYP3A4 izofermento, ir P-gp induktoriais, galioja tokios rekomendacijos (žr. 4.5 skyrių):</w:t>
      </w:r>
    </w:p>
    <w:p w14:paraId="3C9148DE" w14:textId="77777777" w:rsidR="00F14C97" w:rsidRPr="00BF28CA" w:rsidRDefault="00AC3EAA">
      <w:pPr>
        <w:pStyle w:val="Sraopastraipa"/>
        <w:numPr>
          <w:ilvl w:val="0"/>
          <w:numId w:val="51"/>
        </w:numPr>
        <w:tabs>
          <w:tab w:val="left" w:pos="9214"/>
        </w:tabs>
        <w:spacing w:line="240" w:lineRule="auto"/>
        <w:ind w:left="567" w:right="282" w:hanging="567"/>
      </w:pPr>
      <w:r w:rsidRPr="00BF28CA">
        <w:t xml:space="preserve">apiksabano reikia vartoti atsargiai VTE profilaktikai pacientams, kuriems atlikta planinė klubo arba kelio sąnario pakeitimo operacija (VTEPp), insulto ir </w:t>
      </w:r>
      <w:r w:rsidRPr="00BF28CA">
        <w:rPr>
          <w:snapToGrid w:val="0"/>
        </w:rPr>
        <w:t>sisteminės embolijos profilaktikai pacientams, kuriems pasireiškia su vožtuvais nesusijęs prieširdžių virpėjimas (VNPV) ir pasikartojančios GVT ir PE;</w:t>
      </w:r>
    </w:p>
    <w:p w14:paraId="2CA54F7B" w14:textId="77777777" w:rsidR="00F14C97" w:rsidRPr="00BF28CA" w:rsidRDefault="00AC3EAA">
      <w:pPr>
        <w:pStyle w:val="Sraopastraipa"/>
        <w:numPr>
          <w:ilvl w:val="0"/>
          <w:numId w:val="51"/>
        </w:numPr>
        <w:tabs>
          <w:tab w:val="left" w:pos="9214"/>
        </w:tabs>
        <w:spacing w:line="240" w:lineRule="auto"/>
        <w:ind w:left="567" w:right="282" w:hanging="567"/>
      </w:pPr>
      <w:r w:rsidRPr="00BF28CA">
        <w:rPr>
          <w:snapToGrid w:val="0"/>
        </w:rPr>
        <w:t>GVT gydymui ir PE gydymui apiksabano vartoti negalima, nes gali būti mažesnis veiksmingumas.</w:t>
      </w:r>
    </w:p>
    <w:p w14:paraId="5CE6EB90" w14:textId="77777777" w:rsidR="00F14C97" w:rsidRPr="00BF28CA" w:rsidRDefault="00F14C97">
      <w:pPr>
        <w:tabs>
          <w:tab w:val="left" w:pos="9214"/>
        </w:tabs>
        <w:spacing w:line="240" w:lineRule="auto"/>
        <w:ind w:right="282"/>
        <w:rPr>
          <w:u w:val="single"/>
        </w:rPr>
      </w:pPr>
    </w:p>
    <w:p w14:paraId="21E7D0E6" w14:textId="77777777" w:rsidR="00F14C97" w:rsidRPr="00BF28CA" w:rsidRDefault="00AC3EAA">
      <w:pPr>
        <w:tabs>
          <w:tab w:val="left" w:pos="9214"/>
        </w:tabs>
        <w:spacing w:line="240" w:lineRule="auto"/>
        <w:ind w:right="282"/>
        <w:rPr>
          <w:u w:val="single"/>
        </w:rPr>
      </w:pPr>
      <w:r w:rsidRPr="00BF28CA">
        <w:rPr>
          <w:u w:val="single"/>
        </w:rPr>
        <w:t xml:space="preserve">Šlaunikaulio lūžio operacija </w:t>
      </w:r>
    </w:p>
    <w:p w14:paraId="5545DC5F" w14:textId="77777777" w:rsidR="00F14C97" w:rsidRPr="00BF28CA" w:rsidRDefault="00AC3EAA">
      <w:pPr>
        <w:tabs>
          <w:tab w:val="left" w:pos="9214"/>
        </w:tabs>
        <w:spacing w:line="240" w:lineRule="auto"/>
        <w:ind w:right="282"/>
      </w:pPr>
      <w:r w:rsidRPr="00BF28CA">
        <w:t>Apiksabano veiksmingumas ir saugumas pacientams, kuriems atliekama šlaunikaulio lūžio operacija, klinikinių tyrimų metu netirtas. Todėl šiems pacientams vaistinio preparato vartoti nerekomenduojama.</w:t>
      </w:r>
    </w:p>
    <w:p w14:paraId="74241A06" w14:textId="77777777" w:rsidR="00F14C97" w:rsidRPr="00BF28CA" w:rsidRDefault="00F14C97">
      <w:pPr>
        <w:tabs>
          <w:tab w:val="left" w:pos="9214"/>
        </w:tabs>
        <w:spacing w:line="240" w:lineRule="auto"/>
        <w:ind w:right="282"/>
      </w:pPr>
    </w:p>
    <w:p w14:paraId="28075F81" w14:textId="77777777" w:rsidR="00F14C97" w:rsidRPr="00BF28CA" w:rsidRDefault="00AC3EAA">
      <w:pPr>
        <w:tabs>
          <w:tab w:val="left" w:pos="9214"/>
        </w:tabs>
        <w:spacing w:line="240" w:lineRule="auto"/>
        <w:ind w:right="282"/>
        <w:rPr>
          <w:u w:val="single"/>
        </w:rPr>
      </w:pPr>
      <w:r w:rsidRPr="00BF28CA">
        <w:rPr>
          <w:u w:val="single"/>
        </w:rPr>
        <w:t xml:space="preserve">Laboratorinių tyrimų rodikliai </w:t>
      </w:r>
    </w:p>
    <w:p w14:paraId="3DE78D23" w14:textId="77777777" w:rsidR="00F14C97" w:rsidRPr="00BF28CA" w:rsidRDefault="00AC3EAA">
      <w:pPr>
        <w:tabs>
          <w:tab w:val="left" w:pos="9214"/>
        </w:tabs>
        <w:spacing w:line="240" w:lineRule="auto"/>
        <w:ind w:right="282"/>
      </w:pPr>
      <w:r w:rsidRPr="00BF28CA">
        <w:t xml:space="preserve">Kaip ir tikėtasi, dėl apiksabano veikimo mechanizmo būna paveikti krešėjimo tyrimų (pvz., protrombino laiko [PL], tarptautinio normalizuotojo santykio [TNS] ir aktyvinto dalinio tromboplastino laiko [aDTL]) rezultatai. Pastebėta, kad vartojant gydomąją vaistinio preparato dozę, šių krešėjimo tyrimų rezultatų pokyčiai yra nedideli ir labai skiriasi įvairiems pacientams (žr. 5.1 skyrių). </w:t>
      </w:r>
    </w:p>
    <w:p w14:paraId="771E572C" w14:textId="77777777" w:rsidR="00F14C97" w:rsidRPr="00BF28CA" w:rsidRDefault="00F14C97">
      <w:pPr>
        <w:tabs>
          <w:tab w:val="left" w:pos="9214"/>
        </w:tabs>
        <w:spacing w:line="240" w:lineRule="auto"/>
        <w:ind w:right="282"/>
      </w:pPr>
    </w:p>
    <w:p w14:paraId="62031C8E" w14:textId="77777777" w:rsidR="00F14C97" w:rsidRPr="00BF28CA" w:rsidRDefault="00AC3EAA">
      <w:pPr>
        <w:tabs>
          <w:tab w:val="left" w:pos="9214"/>
        </w:tabs>
        <w:spacing w:line="240" w:lineRule="auto"/>
        <w:ind w:right="282"/>
        <w:rPr>
          <w:u w:val="single"/>
        </w:rPr>
      </w:pPr>
      <w:r w:rsidRPr="00BF28CA">
        <w:rPr>
          <w:u w:val="single"/>
        </w:rPr>
        <w:t xml:space="preserve">Informacija apie pagalbines medžiagas </w:t>
      </w:r>
    </w:p>
    <w:p w14:paraId="2C6B713E" w14:textId="77777777" w:rsidR="00F14C97" w:rsidRPr="00BF28CA" w:rsidRDefault="00AC3EAA">
      <w:pPr>
        <w:tabs>
          <w:tab w:val="left" w:pos="9214"/>
        </w:tabs>
        <w:spacing w:line="240" w:lineRule="auto"/>
        <w:ind w:right="282"/>
      </w:pPr>
      <w:r w:rsidRPr="00BF28CA">
        <w:t>Abatixent sudėtyje yra laktozės. Šio vaistinio preparato negalima vartoti pacientams, kuriems nustatytas retas paveldimas sutrikimas – galaktozės netoleravimas, visiškas laktazės stygius arba gliukozės ir galaktozės malabsorbcija.</w:t>
      </w:r>
    </w:p>
    <w:p w14:paraId="30E42274" w14:textId="77777777" w:rsidR="00F14C97" w:rsidRPr="00BF28CA" w:rsidRDefault="00F14C97">
      <w:pPr>
        <w:tabs>
          <w:tab w:val="left" w:pos="9214"/>
        </w:tabs>
        <w:spacing w:line="240" w:lineRule="auto"/>
        <w:ind w:right="282"/>
      </w:pPr>
    </w:p>
    <w:p w14:paraId="3B0A8832" w14:textId="5B9D28C2" w:rsidR="00F14C97" w:rsidRPr="00BF28CA" w:rsidRDefault="00AC3EAA">
      <w:pPr>
        <w:tabs>
          <w:tab w:val="left" w:pos="9214"/>
        </w:tabs>
        <w:spacing w:line="240" w:lineRule="auto"/>
        <w:ind w:right="282"/>
        <w:rPr>
          <w:szCs w:val="22"/>
        </w:rPr>
      </w:pPr>
      <w:r w:rsidRPr="00BF28CA">
        <w:t>Šio vaistinio preparato plėvele dengtoje</w:t>
      </w:r>
      <w:r w:rsidRPr="00BF28CA">
        <w:rPr>
          <w:szCs w:val="22"/>
        </w:rPr>
        <w:t xml:space="preserve"> tabletėje yra mažiau kaip 1 mmol (23 mg) natrio, t. y. jis beveik neturi reikšmės. </w:t>
      </w:r>
    </w:p>
    <w:p w14:paraId="1E17A7A7" w14:textId="77777777" w:rsidR="00F14C97" w:rsidRPr="00BF28CA" w:rsidRDefault="00F14C97">
      <w:pPr>
        <w:tabs>
          <w:tab w:val="left" w:pos="9214"/>
        </w:tabs>
        <w:spacing w:line="240" w:lineRule="auto"/>
        <w:ind w:right="282"/>
        <w:rPr>
          <w:szCs w:val="22"/>
        </w:rPr>
      </w:pPr>
    </w:p>
    <w:p w14:paraId="0C878212"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4.5</w:t>
      </w:r>
      <w:r w:rsidRPr="00BF28CA">
        <w:rPr>
          <w:rFonts w:ascii="Times New Roman" w:hAnsi="Times New Roman"/>
          <w:sz w:val="22"/>
        </w:rPr>
        <w:tab/>
        <w:t>Sąveika su kitais vaistiniais preparatais ir kitokia sąveika</w:t>
      </w:r>
    </w:p>
    <w:p w14:paraId="45959C32" w14:textId="77777777" w:rsidR="00F14C97" w:rsidRPr="00BF28CA" w:rsidRDefault="00F14C97">
      <w:pPr>
        <w:tabs>
          <w:tab w:val="left" w:pos="9214"/>
        </w:tabs>
        <w:spacing w:line="240" w:lineRule="auto"/>
        <w:ind w:right="282"/>
        <w:rPr>
          <w:szCs w:val="24"/>
        </w:rPr>
      </w:pPr>
    </w:p>
    <w:p w14:paraId="1795F1B9" w14:textId="77777777" w:rsidR="00F14C97" w:rsidRPr="00BF28CA" w:rsidRDefault="00AC3EAA">
      <w:pPr>
        <w:tabs>
          <w:tab w:val="left" w:pos="9214"/>
        </w:tabs>
        <w:spacing w:line="240" w:lineRule="auto"/>
        <w:ind w:right="282"/>
        <w:rPr>
          <w:u w:val="single"/>
        </w:rPr>
      </w:pPr>
      <w:r w:rsidRPr="00BF28CA">
        <w:rPr>
          <w:u w:val="single"/>
        </w:rPr>
        <w:t xml:space="preserve">CYP3A4 izofermento ir P-gp inhibitoriai </w:t>
      </w:r>
    </w:p>
    <w:p w14:paraId="6E670B97" w14:textId="77777777" w:rsidR="00F14C97" w:rsidRPr="00BF28CA" w:rsidRDefault="00AC3EAA">
      <w:pPr>
        <w:tabs>
          <w:tab w:val="left" w:pos="9214"/>
        </w:tabs>
        <w:spacing w:line="240" w:lineRule="auto"/>
        <w:ind w:right="282"/>
      </w:pPr>
      <w:r w:rsidRPr="00BF28CA">
        <w:t>Apiksabano skiriant kartu su stipraus poveikio ir CYP3A4 izofermento, ir P-gp inhibitoriumi ketokonazolu (400 mg vieną kartą per parą), apiksabano vidutinis AUC padidėjo 2 kartus, o vidutinė C</w:t>
      </w:r>
      <w:r w:rsidRPr="00BF28CA">
        <w:rPr>
          <w:vertAlign w:val="subscript"/>
        </w:rPr>
        <w:t>max</w:t>
      </w:r>
      <w:r w:rsidRPr="00BF28CA">
        <w:t xml:space="preserve"> – 1,6 karto. </w:t>
      </w:r>
    </w:p>
    <w:p w14:paraId="02348157" w14:textId="77777777" w:rsidR="00F14C97" w:rsidRPr="00BF28CA" w:rsidRDefault="00F14C97">
      <w:pPr>
        <w:tabs>
          <w:tab w:val="left" w:pos="9214"/>
        </w:tabs>
        <w:spacing w:line="240" w:lineRule="auto"/>
        <w:ind w:right="282"/>
      </w:pPr>
    </w:p>
    <w:p w14:paraId="3352A638" w14:textId="77777777" w:rsidR="00F14C97" w:rsidRPr="00BF28CA" w:rsidRDefault="00AC3EAA">
      <w:pPr>
        <w:tabs>
          <w:tab w:val="left" w:pos="9214"/>
        </w:tabs>
        <w:spacing w:line="240" w:lineRule="auto"/>
        <w:ind w:right="282"/>
        <w:rPr>
          <w:szCs w:val="24"/>
        </w:rPr>
      </w:pPr>
      <w:r w:rsidRPr="00BF28CA">
        <w:t>Apiksabano nerekomenduojama skirti pacientams, kuriems kartu taikomas sisteminis gydymas stipraus poveikio ir CYP3A4 izofermento, ir P-gp inhibitoriais, pavyzdžiui: azolų grupės priešgrybeliniais vaistiniais preparatais (pvz., ketokonazolu, itrakonazolu, vorikonazolu ir pozakonazolu) ir ŽIV proteazės inhibitoriais (pvz., ritonaviru) (žr. 4.4 skyrių).</w:t>
      </w:r>
    </w:p>
    <w:p w14:paraId="04BF945B" w14:textId="77777777" w:rsidR="00F14C97" w:rsidRPr="00BF28CA" w:rsidRDefault="00F14C97">
      <w:pPr>
        <w:tabs>
          <w:tab w:val="left" w:pos="9214"/>
        </w:tabs>
        <w:spacing w:line="240" w:lineRule="auto"/>
        <w:ind w:right="282"/>
        <w:rPr>
          <w:szCs w:val="24"/>
        </w:rPr>
      </w:pPr>
    </w:p>
    <w:p w14:paraId="44AB21A7" w14:textId="7E2E73B9" w:rsidR="00F14C97" w:rsidRPr="00BF28CA" w:rsidRDefault="00AC3EAA">
      <w:pPr>
        <w:tabs>
          <w:tab w:val="left" w:pos="9214"/>
        </w:tabs>
        <w:spacing w:line="240" w:lineRule="auto"/>
        <w:ind w:right="282"/>
        <w:rPr>
          <w:snapToGrid/>
        </w:rPr>
      </w:pPr>
      <w:r w:rsidRPr="00BF28CA">
        <w:t>Tikėtina, kad veikliosios medžiagos, kurios nelaikomos stipraus poveikio ir CYP3A4, ir P-gp inhibitoriais (pvz.: amjodaronas, klaritromicinas,</w:t>
      </w:r>
      <w:r w:rsidR="00416FDC" w:rsidRPr="00BF28CA">
        <w:t xml:space="preserve"> </w:t>
      </w:r>
      <w:r w:rsidRPr="00BF28CA">
        <w:t xml:space="preserve">diltiazemas, flukonazolas, naproksenas, chinidinas, verapamilis), apiksabano koncentraciją plazmoje didins mažesniu mastu. </w:t>
      </w:r>
      <w:r w:rsidR="00416FDC" w:rsidRPr="00BF28CA">
        <w:t xml:space="preserve">Vartojant kartu su vaistiniais preparatais, kurie nėra stiprūs CYP3A4 ir P-gp inhibitoriai, apiksabano dozės koreguoti nereikia. </w:t>
      </w:r>
      <w:r w:rsidRPr="00BF28CA">
        <w:t>Pavyzdžiui, diltiazemo (360 mg kartą per parą), kuris laikomas vidutinio stiprumo CYP3A4 izofermento ir silpnu P-gp inhibitoriumi, vartojimas apiksabano vidutinį AUC padidino 1,4 karto, o C</w:t>
      </w:r>
      <w:r w:rsidRPr="00BF28CA">
        <w:rPr>
          <w:vertAlign w:val="subscript"/>
        </w:rPr>
        <w:t>max</w:t>
      </w:r>
      <w:r w:rsidRPr="00BF28CA">
        <w:t xml:space="preserve"> – 1,3 karto. Naprokseno (vienkartinė 500 mg dozė), kuris yra P-gp inhibitorius, bet neslopina CYP3A4 izofermento, vartojimas apiksabano vidutinius AUC ir C</w:t>
      </w:r>
      <w:r w:rsidRPr="00BF28CA">
        <w:rPr>
          <w:vertAlign w:val="subscript"/>
        </w:rPr>
        <w:t>max</w:t>
      </w:r>
      <w:r w:rsidRPr="00BF28CA">
        <w:t xml:space="preserve"> padidino atitinkamai 1,5 karto ir 1,6 karto. </w:t>
      </w:r>
      <w:r w:rsidRPr="00BF28CA">
        <w:rPr>
          <w:snapToGrid/>
        </w:rPr>
        <w:t xml:space="preserve">Klaritromicinas (po 500 mg du kartus per parą), kuris yra P-gp inhibitorius ir stipraus poveikio CYP3A4 inhibitorius, </w:t>
      </w:r>
      <w:r w:rsidRPr="00BF28CA">
        <w:t>apiksabano vidutinius AUC ir C</w:t>
      </w:r>
      <w:r w:rsidRPr="00BF28CA">
        <w:rPr>
          <w:vertAlign w:val="subscript"/>
        </w:rPr>
        <w:t>max</w:t>
      </w:r>
      <w:r w:rsidRPr="00BF28CA">
        <w:t xml:space="preserve"> padidino atitinkamai </w:t>
      </w:r>
      <w:r w:rsidRPr="00BF28CA">
        <w:rPr>
          <w:snapToGrid/>
        </w:rPr>
        <w:t xml:space="preserve">1,6 ir 1,3 karto. </w:t>
      </w:r>
    </w:p>
    <w:p w14:paraId="7436DF27" w14:textId="77777777" w:rsidR="00F14C97" w:rsidRPr="00BF28CA" w:rsidRDefault="00F14C97">
      <w:pPr>
        <w:tabs>
          <w:tab w:val="left" w:pos="9214"/>
        </w:tabs>
        <w:ind w:right="282"/>
        <w:rPr>
          <w:snapToGrid/>
        </w:rPr>
      </w:pPr>
    </w:p>
    <w:p w14:paraId="781BD30D" w14:textId="77777777" w:rsidR="00F14C97" w:rsidRPr="00BF28CA" w:rsidRDefault="00AC3EAA">
      <w:pPr>
        <w:tabs>
          <w:tab w:val="left" w:pos="9214"/>
        </w:tabs>
        <w:spacing w:line="240" w:lineRule="auto"/>
        <w:ind w:right="282"/>
        <w:rPr>
          <w:u w:val="single"/>
        </w:rPr>
      </w:pPr>
      <w:r w:rsidRPr="00BF28CA">
        <w:rPr>
          <w:u w:val="single"/>
        </w:rPr>
        <w:t xml:space="preserve">CYP3A4 izofermento ir P-gp induktoriai </w:t>
      </w:r>
    </w:p>
    <w:p w14:paraId="5E7C8B8A" w14:textId="77777777" w:rsidR="00F14C97" w:rsidRPr="00BF28CA" w:rsidRDefault="00AC3EAA">
      <w:pPr>
        <w:tabs>
          <w:tab w:val="left" w:pos="9214"/>
        </w:tabs>
        <w:spacing w:line="240" w:lineRule="auto"/>
        <w:ind w:right="282"/>
        <w:rPr>
          <w:snapToGrid/>
        </w:rPr>
      </w:pPr>
      <w:r w:rsidRPr="00BF28CA">
        <w:t>Apiksabano skiriant kartu su stipraus poveikio ir CYP3A4 izofermento, ir P-gp induktoriumi rifampicinu, apiksabano vidutiniai AUC ir C</w:t>
      </w:r>
      <w:r w:rsidRPr="00BF28CA">
        <w:rPr>
          <w:vertAlign w:val="subscript"/>
        </w:rPr>
        <w:t>max</w:t>
      </w:r>
      <w:r w:rsidRPr="00BF28CA">
        <w:t xml:space="preserve"> sumažėjo atitinkamai maždaug 54 % ir 42 %. Apiksabano vartojant kartu su kitais stipraus poveikio CYP3A4 izofermento ir P-gp induktoriais (pvz.: fenitoinu, karbamazepinu, fenobarbitaliu ar jonažolių vaistiniais preparatais), apiksabano koncentracija plazmoje taip pat gali sumažėti. Kartu su šiais vaistiniais preparatais vartojamo apiksabano dozės koreguoti nereikia, tačiau pacientams, kuriems taikomas gydymas stipraus poveikio CYP3A4 izofermento ir P-gp induktoriais, VTE profilaktikai pacientams, kuriems atliekamos planinės klubo arba kelio sąnario pakeitimo operacijos, insulto ir sisteminės embolijos profilaktikai pacientams, kuriems pasireiškia su vožtuvais nesusijęs prieširdžių virpėjimas (VNPV) bei GVT ir PE pasikartojimo profilaktikai apiksabano reikia vartoti atsargiai.</w:t>
      </w:r>
    </w:p>
    <w:p w14:paraId="6B0203AC" w14:textId="77777777" w:rsidR="00F14C97" w:rsidRPr="00BF28CA" w:rsidRDefault="00F14C97">
      <w:pPr>
        <w:tabs>
          <w:tab w:val="left" w:pos="9214"/>
        </w:tabs>
        <w:spacing w:line="240" w:lineRule="auto"/>
        <w:ind w:right="282"/>
      </w:pPr>
    </w:p>
    <w:p w14:paraId="4753D5D2" w14:textId="58AD5189" w:rsidR="00F14C97" w:rsidRPr="00BF28CA" w:rsidRDefault="00AC3EAA">
      <w:pPr>
        <w:tabs>
          <w:tab w:val="left" w:pos="9214"/>
        </w:tabs>
        <w:spacing w:line="240" w:lineRule="auto"/>
        <w:ind w:right="282"/>
      </w:pPr>
      <w:r w:rsidRPr="00BF28CA">
        <w:t>Apiksabano nerekomenduojama GVT ir PE gydymui pacientams, kurie</w:t>
      </w:r>
      <w:r w:rsidR="00183648" w:rsidRPr="00BF28CA">
        <w:t>ms</w:t>
      </w:r>
      <w:r w:rsidRPr="00BF28CA">
        <w:t xml:space="preserve"> kartu taikomas sisteminis gydymas stipraus poveikio CYP3A4 izofermento ir P-gp induktoriais, nes veiksmingumas gali būti nepakankamas (žr. 4.4 skyrių).</w:t>
      </w:r>
    </w:p>
    <w:p w14:paraId="763EA856" w14:textId="77777777" w:rsidR="00F14C97" w:rsidRPr="00BF28CA" w:rsidRDefault="00AC3EAA">
      <w:pPr>
        <w:tabs>
          <w:tab w:val="left" w:pos="9214"/>
        </w:tabs>
        <w:spacing w:line="240" w:lineRule="auto"/>
        <w:ind w:right="282"/>
      </w:pPr>
      <w:r w:rsidRPr="00BF28CA">
        <w:t xml:space="preserve"> </w:t>
      </w:r>
    </w:p>
    <w:p w14:paraId="5CCCDD48" w14:textId="77777777" w:rsidR="00F14C97" w:rsidRPr="00BF28CA" w:rsidRDefault="00AC3EAA">
      <w:pPr>
        <w:tabs>
          <w:tab w:val="left" w:pos="9214"/>
        </w:tabs>
        <w:spacing w:line="240" w:lineRule="auto"/>
        <w:ind w:right="282"/>
        <w:rPr>
          <w:u w:val="single"/>
        </w:rPr>
      </w:pPr>
      <w:r w:rsidRPr="00BF28CA">
        <w:rPr>
          <w:u w:val="single"/>
        </w:rPr>
        <w:t xml:space="preserve">Antikoaguliantai, trombocitų agregacijos inhibitoriai, SSRI, SNRI ir NVNU </w:t>
      </w:r>
    </w:p>
    <w:p w14:paraId="3A51FEAE" w14:textId="4C0051A1" w:rsidR="00F14C97" w:rsidRPr="00BF28CA" w:rsidRDefault="00AC3EAA">
      <w:pPr>
        <w:tabs>
          <w:tab w:val="left" w:pos="9214"/>
        </w:tabs>
        <w:spacing w:line="240" w:lineRule="auto"/>
        <w:ind w:right="282"/>
      </w:pPr>
      <w:r w:rsidRPr="00BF28CA">
        <w:t>Dėl padidėjusios kraujavimo rizikos apiksabano negalima vartoti kartu su jokiais kitais antikoaguliantais išskyrus ypatingas sąlygas keičiant gydymą antikoaguliantais, kai nefrakcionuotas heparinas vartojamas tokiomis dozėmis, kurios reikalingos centrinės venos ar arterijos kateterio praeinamumo palaikymui arba kai nefrakcionuotas heparinas skiriamas prieširdžių virpėjimo katet</w:t>
      </w:r>
      <w:r w:rsidR="00AB6E50" w:rsidRPr="00BF28CA">
        <w:t>e</w:t>
      </w:r>
      <w:r w:rsidRPr="00BF28CA">
        <w:t>rinės abliacijos metu (žr. 4.3 skyrių).</w:t>
      </w:r>
    </w:p>
    <w:p w14:paraId="76A425C9" w14:textId="77777777" w:rsidR="00F14C97" w:rsidRPr="00BF28CA" w:rsidRDefault="00F14C97">
      <w:pPr>
        <w:tabs>
          <w:tab w:val="left" w:pos="9214"/>
        </w:tabs>
        <w:spacing w:line="240" w:lineRule="auto"/>
        <w:ind w:right="282"/>
      </w:pPr>
    </w:p>
    <w:p w14:paraId="124A824A" w14:textId="77777777" w:rsidR="00F14C97" w:rsidRPr="00BF28CA" w:rsidRDefault="00AC3EAA">
      <w:pPr>
        <w:tabs>
          <w:tab w:val="left" w:pos="9214"/>
        </w:tabs>
        <w:spacing w:line="240" w:lineRule="auto"/>
        <w:ind w:right="282"/>
      </w:pPr>
      <w:r w:rsidRPr="00BF28CA">
        <w:t xml:space="preserve">Po enoksaparino (vienkartinė 40 mg dozė) pavartojimo kartu su apiksabanu (5 mg vienkartinė dozė), buvo nustatytas adityvus poveikis anti-Xa faktoriaus aktyvumui. </w:t>
      </w:r>
    </w:p>
    <w:p w14:paraId="4F750482" w14:textId="77777777" w:rsidR="00F14C97" w:rsidRPr="00BF28CA" w:rsidRDefault="00F14C97">
      <w:pPr>
        <w:tabs>
          <w:tab w:val="left" w:pos="9214"/>
        </w:tabs>
        <w:spacing w:line="240" w:lineRule="auto"/>
        <w:ind w:right="282"/>
      </w:pPr>
    </w:p>
    <w:p w14:paraId="573ACED5" w14:textId="571A7D30" w:rsidR="00F14C97" w:rsidRPr="00BF28CA" w:rsidRDefault="00AC3EAA">
      <w:pPr>
        <w:tabs>
          <w:tab w:val="left" w:pos="9214"/>
        </w:tabs>
        <w:spacing w:line="240" w:lineRule="auto"/>
        <w:ind w:right="282"/>
      </w:pPr>
      <w:r w:rsidRPr="00BF28CA">
        <w:t xml:space="preserve">Apiksabano skiriant kartu su vieną kartą per parą vartojama 325 mg ASR doze, farmakokinetinės ar farmakodinaminės sąveikos nenustatyta. </w:t>
      </w:r>
    </w:p>
    <w:p w14:paraId="061DB8E5" w14:textId="77777777" w:rsidR="00F14C97" w:rsidRPr="00BF28CA" w:rsidRDefault="00F14C97">
      <w:pPr>
        <w:tabs>
          <w:tab w:val="left" w:pos="9214"/>
        </w:tabs>
        <w:spacing w:line="240" w:lineRule="auto"/>
        <w:ind w:right="282"/>
      </w:pPr>
    </w:p>
    <w:p w14:paraId="3D4AD1CE" w14:textId="77777777" w:rsidR="00F14C97" w:rsidRPr="00BF28CA" w:rsidRDefault="00AC3EAA">
      <w:pPr>
        <w:tabs>
          <w:tab w:val="left" w:pos="9214"/>
        </w:tabs>
        <w:spacing w:line="240" w:lineRule="auto"/>
        <w:ind w:right="282"/>
      </w:pPr>
      <w:r w:rsidRPr="00BF28CA">
        <w:t>I fazės klinikinių tyrimų metu apiksabano skiriant kartu su klopidogreliu (75 mg vieną kartą per parą) arba kartu su vieną kartą per parą vartojamu 75 mg klopidogrelio ir 162 mg ASR deriniu, nenustatyta reikšmingų kraujavimo laiko pailgėjimo arba papildomo trombocitų agregacijos slopinimo, palyginti su trombocitų funkciją slopinančių vaistinių preparatų vartojimu be apiksabano. Krešėjimo tyrimų (PL, INR ir aDTL) rodmenų padidėjimas atitiko vieno apiksabano poveikį.</w:t>
      </w:r>
    </w:p>
    <w:p w14:paraId="7A5F908B" w14:textId="77777777" w:rsidR="00F14C97" w:rsidRPr="00BF28CA" w:rsidRDefault="00F14C97">
      <w:pPr>
        <w:tabs>
          <w:tab w:val="left" w:pos="9214"/>
        </w:tabs>
        <w:spacing w:line="240" w:lineRule="auto"/>
        <w:ind w:right="282"/>
      </w:pPr>
    </w:p>
    <w:p w14:paraId="3F3913FD" w14:textId="77777777" w:rsidR="00F14C97" w:rsidRPr="00BF28CA" w:rsidRDefault="00AC3EAA">
      <w:pPr>
        <w:tabs>
          <w:tab w:val="left" w:pos="9214"/>
        </w:tabs>
        <w:spacing w:line="240" w:lineRule="auto"/>
        <w:ind w:right="282"/>
      </w:pPr>
      <w:r w:rsidRPr="00BF28CA">
        <w:t>P-gp inhibitoriaus naprokseno (500 mg) vartojimas apiksabano vidutinius AUC ir C</w:t>
      </w:r>
      <w:r w:rsidRPr="00BF28CA">
        <w:rPr>
          <w:vertAlign w:val="subscript"/>
        </w:rPr>
        <w:t>max</w:t>
      </w:r>
      <w:r w:rsidRPr="00BF28CA">
        <w:t xml:space="preserve"> padidino atitinkamai 1,5 karto ir 1,6 karto. Atitinkamai padidėjo su apiksabano poveikiu susijusių krešėjimo tyrimų rezultatai. Naprokseno poveikio arachidono rūgšties sukeltai trombocitų agregacijai pokyčių nenustatyta, taip pat nenustatyta kliniškai reikšmingai pailgėjusio kraujavimo laiko atvejų, kai apiksabano buvo skiriama kartu su naproksenu. </w:t>
      </w:r>
    </w:p>
    <w:p w14:paraId="0BC0B58B" w14:textId="77777777" w:rsidR="00F14C97" w:rsidRPr="00BF28CA" w:rsidRDefault="00F14C97">
      <w:pPr>
        <w:tabs>
          <w:tab w:val="left" w:pos="9214"/>
        </w:tabs>
        <w:spacing w:line="240" w:lineRule="auto"/>
        <w:ind w:right="282"/>
      </w:pPr>
    </w:p>
    <w:p w14:paraId="7B0146CC" w14:textId="77777777" w:rsidR="00F14C97" w:rsidRPr="00BF28CA" w:rsidRDefault="00AC3EAA">
      <w:pPr>
        <w:tabs>
          <w:tab w:val="left" w:pos="9214"/>
        </w:tabs>
        <w:spacing w:line="240" w:lineRule="auto"/>
        <w:ind w:right="282"/>
      </w:pPr>
      <w:r w:rsidRPr="00BF28CA">
        <w:t xml:space="preserve">Nepaisant šių duomenų, kartu su apiksabanu vartojant trombocitų agregaciją slopinančių vaistinių preparatų kai kuriems asmenims gali pasireikšti ryškesnis farmakodinaminis poveikis. Apiksabano reikia atsargiai vartoti kartu su SSRI arba SNRI, NVNU, ASR ir (arba) P2Y2 inhibitoriais, kadangi šie vaistiniai preparatai paprastai didina kraujavimo riziką (žr. 4.4 skyrių). </w:t>
      </w:r>
    </w:p>
    <w:p w14:paraId="7B05EDE0" w14:textId="77777777" w:rsidR="00F14C97" w:rsidRPr="00BF28CA" w:rsidRDefault="00F14C97">
      <w:pPr>
        <w:tabs>
          <w:tab w:val="left" w:pos="9214"/>
        </w:tabs>
        <w:spacing w:line="240" w:lineRule="auto"/>
        <w:ind w:right="282"/>
      </w:pPr>
    </w:p>
    <w:p w14:paraId="2D83AEA0" w14:textId="77777777" w:rsidR="00F14C97" w:rsidRPr="00BF28CA" w:rsidRDefault="00AC3EAA">
      <w:pPr>
        <w:tabs>
          <w:tab w:val="left" w:pos="9214"/>
        </w:tabs>
        <w:spacing w:line="240" w:lineRule="auto"/>
        <w:ind w:right="282"/>
      </w:pPr>
      <w:r w:rsidRPr="00BF28CA">
        <w:t xml:space="preserve">Apie apiksabano vartojimą kartu su trombocitų agregacijos inhibitoriais (tokiais, kaip GPIIb / IIIa receptorių antagonistai, dipiridamolis, dekstranas ir sulfinpirazonas) arba tromboliziniais vaistiniais preparatais patirties yra nedaug (žr. 4.4 skyrių). </w:t>
      </w:r>
    </w:p>
    <w:p w14:paraId="2FCEFA88" w14:textId="77777777" w:rsidR="00F14C97" w:rsidRPr="00BF28CA" w:rsidRDefault="00F14C97">
      <w:pPr>
        <w:tabs>
          <w:tab w:val="left" w:pos="9214"/>
        </w:tabs>
        <w:spacing w:line="240" w:lineRule="auto"/>
        <w:ind w:right="282"/>
      </w:pPr>
    </w:p>
    <w:p w14:paraId="326DF50B" w14:textId="77777777" w:rsidR="00F14C97" w:rsidRPr="00BF28CA" w:rsidRDefault="00AC3EAA">
      <w:pPr>
        <w:tabs>
          <w:tab w:val="left" w:pos="9214"/>
        </w:tabs>
        <w:spacing w:line="240" w:lineRule="auto"/>
        <w:ind w:right="282"/>
        <w:rPr>
          <w:u w:val="single"/>
        </w:rPr>
      </w:pPr>
      <w:r w:rsidRPr="00BF28CA">
        <w:rPr>
          <w:u w:val="single"/>
        </w:rPr>
        <w:t xml:space="preserve">Kiti kartu vartojami vaistiniai preparatai </w:t>
      </w:r>
    </w:p>
    <w:p w14:paraId="3F5E8555" w14:textId="77777777" w:rsidR="00F14C97" w:rsidRPr="00BF28CA" w:rsidRDefault="00AC3EAA">
      <w:pPr>
        <w:tabs>
          <w:tab w:val="left" w:pos="9214"/>
        </w:tabs>
        <w:spacing w:line="240" w:lineRule="auto"/>
        <w:ind w:right="282"/>
      </w:pPr>
      <w:r w:rsidRPr="00BF28CA">
        <w:t>Apiksabano skiriant kartu su atenololiu arba famotidinu, kliniškai reikšmingos farmakokinetinės ar farmakodinaminės sąveikos nenustatyta. Apiksabano 10 mg dozę skiriant kartu su 100 mg atenololio, apiksabano farmakokinetika kliniškai reikšmingai nepakito. Šių abiejų vaistinių preparatų vartojant kartu, apiksabano vidutiniai AUC ir C</w:t>
      </w:r>
      <w:r w:rsidRPr="00BF28CA">
        <w:rPr>
          <w:vertAlign w:val="subscript"/>
        </w:rPr>
        <w:t>max</w:t>
      </w:r>
      <w:r w:rsidRPr="00BF28CA">
        <w:t xml:space="preserve"> buvo atitinkamai 15 % ir 18 % mažesni nei skiriant vieno apiksabano. Apiksabano 10 mg dozę skiriant kartu su 40 mg famotidino, apiksabano AUC ir C</w:t>
      </w:r>
      <w:r w:rsidRPr="00BF28CA">
        <w:rPr>
          <w:vertAlign w:val="subscript"/>
        </w:rPr>
        <w:t>max</w:t>
      </w:r>
      <w:r w:rsidRPr="00BF28CA">
        <w:t xml:space="preserve"> nepakito. </w:t>
      </w:r>
    </w:p>
    <w:p w14:paraId="282DDBA8" w14:textId="77777777" w:rsidR="00F14C97" w:rsidRPr="00BF28CA" w:rsidRDefault="00F14C97">
      <w:pPr>
        <w:tabs>
          <w:tab w:val="left" w:pos="9214"/>
        </w:tabs>
        <w:spacing w:line="240" w:lineRule="auto"/>
        <w:ind w:right="282"/>
      </w:pPr>
    </w:p>
    <w:p w14:paraId="02508457" w14:textId="77777777" w:rsidR="00F14C97" w:rsidRPr="00BF28CA" w:rsidRDefault="00AC3EAA">
      <w:pPr>
        <w:tabs>
          <w:tab w:val="left" w:pos="9214"/>
        </w:tabs>
        <w:spacing w:line="240" w:lineRule="auto"/>
        <w:ind w:right="282"/>
        <w:rPr>
          <w:u w:val="single"/>
        </w:rPr>
      </w:pPr>
      <w:r w:rsidRPr="00BF28CA">
        <w:rPr>
          <w:u w:val="single"/>
        </w:rPr>
        <w:t xml:space="preserve">Apiksabano poveikis kitiems vaistiniams preparatams </w:t>
      </w:r>
    </w:p>
    <w:p w14:paraId="65F1BBF2" w14:textId="77777777" w:rsidR="00F14C97" w:rsidRPr="00BF28CA" w:rsidRDefault="00AC3EAA">
      <w:pPr>
        <w:tabs>
          <w:tab w:val="left" w:pos="9214"/>
        </w:tabs>
        <w:spacing w:line="240" w:lineRule="auto"/>
        <w:ind w:right="282"/>
      </w:pPr>
      <w:r w:rsidRPr="00BF28CA">
        <w:rPr>
          <w:i/>
        </w:rPr>
        <w:t>In vitro</w:t>
      </w:r>
      <w:r w:rsidRPr="00BF28CA">
        <w:t xml:space="preserve"> tyrimų metu nustatyta, kad apiksabanas neslopina CYP1A2, CYP2A6, CYP2B6, CYP2C8, CYP2C9, CYP2D6 ar CYP3A4 izofermentų aktyvumo (IC50 &gt; 45 µM) ir silpnai slopina CYP2C19 izofermento aktyvumą (IC50 &gt; 20 µM), kai vaistinio preparato koncentracija yra reikšmingai didesnė nei pacientams nustatyta didžiausia koncentracija plazmoje. Apiksabanas neindukavo CYP1A2, CYP2B6, CYP3A4/5 izofermentų, kai jo koncentracija buvo iki 20 µM. Todėl nesitikima, kad apiksabanas keistų kartu vartojamų ir minėtų izofermentų metabolizuojamų vaistinių preparatų metabolizmo klirensą. Apiksabanas reikšmingai neslopina P-gp. </w:t>
      </w:r>
    </w:p>
    <w:p w14:paraId="05C4118E" w14:textId="77777777" w:rsidR="00F14C97" w:rsidRPr="00BF28CA" w:rsidRDefault="00F14C97">
      <w:pPr>
        <w:tabs>
          <w:tab w:val="left" w:pos="9214"/>
        </w:tabs>
        <w:spacing w:line="240" w:lineRule="auto"/>
        <w:ind w:right="282"/>
      </w:pPr>
    </w:p>
    <w:p w14:paraId="4DE22883" w14:textId="77777777" w:rsidR="00F14C97" w:rsidRPr="00BF28CA" w:rsidRDefault="00AC3EAA">
      <w:pPr>
        <w:tabs>
          <w:tab w:val="left" w:pos="9214"/>
        </w:tabs>
        <w:spacing w:line="240" w:lineRule="auto"/>
        <w:ind w:right="282"/>
      </w:pPr>
      <w:r w:rsidRPr="00BF28CA">
        <w:t xml:space="preserve">Su sveikais savanoriais atliktų tyrimų duomenimis, kaip nurodyta toliau, apiksabanas reikšmingai nekeitė digoksino, naprokseno ar atenololio farmakokinetikos. </w:t>
      </w:r>
    </w:p>
    <w:p w14:paraId="7838FEB5" w14:textId="77777777" w:rsidR="00F14C97" w:rsidRPr="00BF28CA" w:rsidRDefault="00F14C97">
      <w:pPr>
        <w:tabs>
          <w:tab w:val="left" w:pos="9214"/>
        </w:tabs>
        <w:spacing w:line="240" w:lineRule="auto"/>
        <w:ind w:right="282"/>
      </w:pPr>
    </w:p>
    <w:p w14:paraId="3D904CC8" w14:textId="77777777" w:rsidR="00F14C97" w:rsidRPr="00BF28CA" w:rsidRDefault="00AC3EAA">
      <w:pPr>
        <w:tabs>
          <w:tab w:val="left" w:pos="9214"/>
        </w:tabs>
        <w:spacing w:line="240" w:lineRule="auto"/>
        <w:ind w:right="282"/>
      </w:pPr>
      <w:r w:rsidRPr="00BF28CA">
        <w:rPr>
          <w:i/>
        </w:rPr>
        <w:t>Digoksinas</w:t>
      </w:r>
      <w:r w:rsidRPr="00BF28CA">
        <w:t xml:space="preserve"> </w:t>
      </w:r>
    </w:p>
    <w:p w14:paraId="63DE6534" w14:textId="77777777" w:rsidR="00F14C97" w:rsidRPr="00BF28CA" w:rsidRDefault="00AC3EAA">
      <w:pPr>
        <w:tabs>
          <w:tab w:val="left" w:pos="9214"/>
        </w:tabs>
        <w:spacing w:line="240" w:lineRule="auto"/>
        <w:ind w:right="282"/>
      </w:pPr>
      <w:r w:rsidRPr="00BF28CA">
        <w:t>Kartu skiriant apiksabano (20 mg vieną kartą per parą) ir P-gp substrato digoksino (0,25 mg vieną kartą per parą), digoksino AUC ar C</w:t>
      </w:r>
      <w:r w:rsidRPr="00BF28CA">
        <w:rPr>
          <w:vertAlign w:val="subscript"/>
        </w:rPr>
        <w:t>max</w:t>
      </w:r>
      <w:r w:rsidRPr="00BF28CA">
        <w:t xml:space="preserve"> nepakito. Taigi, apiksabanas neslopina P-gp veikiamų substratų pernašos. </w:t>
      </w:r>
    </w:p>
    <w:p w14:paraId="65DD5FD8" w14:textId="77777777" w:rsidR="00F14C97" w:rsidRPr="00BF28CA" w:rsidRDefault="00F14C97">
      <w:pPr>
        <w:tabs>
          <w:tab w:val="left" w:pos="9214"/>
        </w:tabs>
        <w:spacing w:line="240" w:lineRule="auto"/>
        <w:ind w:right="282"/>
      </w:pPr>
    </w:p>
    <w:p w14:paraId="78B2C725" w14:textId="77777777" w:rsidR="00F14C97" w:rsidRPr="00BF28CA" w:rsidRDefault="00AC3EAA">
      <w:pPr>
        <w:tabs>
          <w:tab w:val="left" w:pos="9214"/>
        </w:tabs>
        <w:spacing w:line="240" w:lineRule="auto"/>
        <w:ind w:right="282"/>
        <w:rPr>
          <w:i/>
        </w:rPr>
      </w:pPr>
      <w:r w:rsidRPr="00BF28CA">
        <w:rPr>
          <w:i/>
        </w:rPr>
        <w:t xml:space="preserve">Naproksenas </w:t>
      </w:r>
    </w:p>
    <w:p w14:paraId="7D8EC2EF" w14:textId="77777777" w:rsidR="00F14C97" w:rsidRPr="00BF28CA" w:rsidRDefault="00AC3EAA">
      <w:pPr>
        <w:tabs>
          <w:tab w:val="left" w:pos="9214"/>
        </w:tabs>
        <w:spacing w:line="240" w:lineRule="auto"/>
        <w:ind w:right="282"/>
      </w:pPr>
      <w:r w:rsidRPr="00BF28CA">
        <w:t>Vienkartinę apiksabano dozę (10 mg) skiriant kartu su dažnai vartojamu NVNU naproksenu (500 mg), naprokseno AUC ir C</w:t>
      </w:r>
      <w:r w:rsidRPr="00BF28CA">
        <w:rPr>
          <w:vertAlign w:val="subscript"/>
        </w:rPr>
        <w:t>max</w:t>
      </w:r>
      <w:r w:rsidRPr="00BF28CA">
        <w:t xml:space="preserve"> niekaip nepakito. </w:t>
      </w:r>
    </w:p>
    <w:p w14:paraId="68D94BA0" w14:textId="77777777" w:rsidR="00F14C97" w:rsidRPr="00BF28CA" w:rsidRDefault="00F14C97">
      <w:pPr>
        <w:tabs>
          <w:tab w:val="left" w:pos="9214"/>
        </w:tabs>
        <w:spacing w:line="240" w:lineRule="auto"/>
        <w:ind w:right="282"/>
      </w:pPr>
    </w:p>
    <w:p w14:paraId="73371C41" w14:textId="77777777" w:rsidR="00F14C97" w:rsidRPr="00BF28CA" w:rsidRDefault="00AC3EAA">
      <w:pPr>
        <w:tabs>
          <w:tab w:val="left" w:pos="9214"/>
        </w:tabs>
        <w:spacing w:line="240" w:lineRule="auto"/>
        <w:ind w:right="282"/>
        <w:rPr>
          <w:i/>
        </w:rPr>
      </w:pPr>
      <w:r w:rsidRPr="00BF28CA">
        <w:rPr>
          <w:i/>
        </w:rPr>
        <w:t xml:space="preserve">Atenololis </w:t>
      </w:r>
    </w:p>
    <w:p w14:paraId="2443CF5E" w14:textId="77777777" w:rsidR="00F14C97" w:rsidRPr="00BF28CA" w:rsidRDefault="00AC3EAA">
      <w:pPr>
        <w:tabs>
          <w:tab w:val="left" w:pos="9214"/>
        </w:tabs>
        <w:spacing w:line="240" w:lineRule="auto"/>
        <w:ind w:right="282"/>
      </w:pPr>
      <w:r w:rsidRPr="00BF28CA">
        <w:t xml:space="preserve">Vienkartinę apiksabano dozę (10 mg) skiriant kartu su dažnai vartojamu beta adrenoreceptorių blokatoriumi atenololiu (100 mg), atenololio farmakokinetika nepakito. </w:t>
      </w:r>
    </w:p>
    <w:p w14:paraId="58771666" w14:textId="77777777" w:rsidR="00F14C97" w:rsidRPr="00BF28CA" w:rsidRDefault="00F14C97">
      <w:pPr>
        <w:tabs>
          <w:tab w:val="left" w:pos="9214"/>
        </w:tabs>
        <w:spacing w:line="240" w:lineRule="auto"/>
        <w:ind w:right="282"/>
      </w:pPr>
    </w:p>
    <w:p w14:paraId="6BA32B4E" w14:textId="77777777" w:rsidR="00F14C97" w:rsidRPr="00BF28CA" w:rsidRDefault="00AC3EAA">
      <w:pPr>
        <w:tabs>
          <w:tab w:val="left" w:pos="9214"/>
        </w:tabs>
        <w:spacing w:line="240" w:lineRule="auto"/>
        <w:ind w:right="282"/>
        <w:rPr>
          <w:iCs/>
          <w:u w:val="single"/>
        </w:rPr>
      </w:pPr>
      <w:r w:rsidRPr="00BF28CA">
        <w:rPr>
          <w:iCs/>
          <w:u w:val="single"/>
        </w:rPr>
        <w:t xml:space="preserve">Aktyvintoji anglis </w:t>
      </w:r>
    </w:p>
    <w:p w14:paraId="6DC150E2" w14:textId="77777777" w:rsidR="00F14C97" w:rsidRPr="00BF28CA" w:rsidRDefault="00AC3EAA">
      <w:pPr>
        <w:tabs>
          <w:tab w:val="left" w:pos="9214"/>
        </w:tabs>
        <w:spacing w:line="240" w:lineRule="auto"/>
        <w:ind w:right="282"/>
        <w:rPr>
          <w:szCs w:val="24"/>
        </w:rPr>
      </w:pPr>
      <w:r w:rsidRPr="00BF28CA">
        <w:t>Aktyvintosios anglies vartojimas mažina apiksabano ekspoziciją (žr. 4.9 skyrių).</w:t>
      </w:r>
    </w:p>
    <w:p w14:paraId="2C48F08E" w14:textId="77777777" w:rsidR="00F14C97" w:rsidRPr="00BF28CA" w:rsidRDefault="00F14C97">
      <w:pPr>
        <w:tabs>
          <w:tab w:val="left" w:pos="9214"/>
        </w:tabs>
        <w:spacing w:line="240" w:lineRule="auto"/>
        <w:ind w:right="282"/>
        <w:rPr>
          <w:szCs w:val="24"/>
        </w:rPr>
      </w:pPr>
    </w:p>
    <w:p w14:paraId="05413435"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4.6</w:t>
      </w:r>
      <w:r w:rsidRPr="00BF28CA">
        <w:rPr>
          <w:rFonts w:ascii="Times New Roman" w:hAnsi="Times New Roman"/>
          <w:sz w:val="22"/>
        </w:rPr>
        <w:tab/>
        <w:t>Vaisingumas, nėštumo ir žindymo laikotarpis</w:t>
      </w:r>
    </w:p>
    <w:p w14:paraId="317C86B5" w14:textId="77777777" w:rsidR="00F14C97" w:rsidRPr="00BF28CA" w:rsidRDefault="00F14C97">
      <w:pPr>
        <w:tabs>
          <w:tab w:val="left" w:pos="9214"/>
        </w:tabs>
        <w:spacing w:line="240" w:lineRule="auto"/>
        <w:ind w:right="282"/>
      </w:pPr>
    </w:p>
    <w:p w14:paraId="1148A31A" w14:textId="77777777" w:rsidR="00F14C97" w:rsidRPr="00BF28CA" w:rsidRDefault="00AC3EAA">
      <w:pPr>
        <w:tabs>
          <w:tab w:val="left" w:pos="9214"/>
        </w:tabs>
        <w:spacing w:line="240" w:lineRule="auto"/>
        <w:ind w:right="282"/>
        <w:rPr>
          <w:u w:val="single"/>
        </w:rPr>
      </w:pPr>
      <w:r w:rsidRPr="00BF28CA">
        <w:rPr>
          <w:u w:val="single"/>
        </w:rPr>
        <w:t xml:space="preserve">Nėštumas </w:t>
      </w:r>
    </w:p>
    <w:p w14:paraId="2AA5CBA7" w14:textId="77777777" w:rsidR="00F14C97" w:rsidRPr="00BF28CA" w:rsidRDefault="00AC3EAA">
      <w:pPr>
        <w:tabs>
          <w:tab w:val="left" w:pos="9214"/>
        </w:tabs>
        <w:spacing w:line="240" w:lineRule="auto"/>
        <w:ind w:right="282"/>
      </w:pPr>
      <w:r w:rsidRPr="00BF28CA">
        <w:t xml:space="preserve">Duomenų apie apiksabano vartojimą nėštumo metu nėra. Tyrimai su gyvūnais tiesioginio ar netiesioginio kenksmingo toksinio poveikio reprodukcijai neparodė (žr. 5.3 skyrių). Dėl atsargumo apiksabano vartojimo nėštumo metu geriau vengti. </w:t>
      </w:r>
    </w:p>
    <w:p w14:paraId="358289C7" w14:textId="77777777" w:rsidR="00F14C97" w:rsidRPr="00BF28CA" w:rsidRDefault="00F14C97">
      <w:pPr>
        <w:tabs>
          <w:tab w:val="left" w:pos="9214"/>
        </w:tabs>
        <w:spacing w:line="240" w:lineRule="auto"/>
        <w:ind w:right="282"/>
      </w:pPr>
    </w:p>
    <w:p w14:paraId="6BEC7567" w14:textId="77777777" w:rsidR="00F14C97" w:rsidRPr="00BF28CA" w:rsidRDefault="00AC3EAA">
      <w:pPr>
        <w:tabs>
          <w:tab w:val="left" w:pos="9214"/>
        </w:tabs>
        <w:spacing w:line="240" w:lineRule="auto"/>
        <w:ind w:right="282"/>
        <w:rPr>
          <w:u w:val="single"/>
        </w:rPr>
      </w:pPr>
      <w:r w:rsidRPr="00BF28CA">
        <w:rPr>
          <w:u w:val="single"/>
        </w:rPr>
        <w:t xml:space="preserve">Žindymas </w:t>
      </w:r>
    </w:p>
    <w:p w14:paraId="6960CFA6" w14:textId="173637DA" w:rsidR="00F14C97" w:rsidRPr="00BF28CA" w:rsidRDefault="00AC3EAA">
      <w:pPr>
        <w:tabs>
          <w:tab w:val="left" w:pos="9214"/>
        </w:tabs>
        <w:spacing w:line="240" w:lineRule="auto"/>
        <w:ind w:right="282"/>
      </w:pPr>
      <w:r w:rsidRPr="00BF28CA">
        <w:t xml:space="preserve">Nežinoma, ar apiksabano ar jo metabolitų išskiriama į žindyvės pieną. </w:t>
      </w:r>
      <w:r w:rsidR="001D0DD3" w:rsidRPr="00BF28CA">
        <w:t xml:space="preserve">Esami tyrimų su gyvūnais duomenys rodo apiksabano išskyrimą į gyvūnų pieną </w:t>
      </w:r>
      <w:r w:rsidRPr="00BF28CA">
        <w:t xml:space="preserve">(žr. 5.3 skyrių). Pavojaus žindomam kūdikiui negalima atmesti. </w:t>
      </w:r>
    </w:p>
    <w:p w14:paraId="420B0E69" w14:textId="77777777" w:rsidR="00F14C97" w:rsidRPr="00BF28CA" w:rsidRDefault="00F14C97">
      <w:pPr>
        <w:tabs>
          <w:tab w:val="left" w:pos="9214"/>
        </w:tabs>
        <w:spacing w:line="240" w:lineRule="auto"/>
        <w:ind w:right="282"/>
      </w:pPr>
    </w:p>
    <w:p w14:paraId="3D34BCB1" w14:textId="77777777" w:rsidR="00F14C97" w:rsidRPr="00BF28CA" w:rsidRDefault="00AC3EAA">
      <w:pPr>
        <w:tabs>
          <w:tab w:val="left" w:pos="9214"/>
        </w:tabs>
        <w:spacing w:line="240" w:lineRule="auto"/>
        <w:ind w:right="282"/>
      </w:pPr>
      <w:r w:rsidRPr="00BF28CA">
        <w:t xml:space="preserve">Atsižvelgiant į žindymo naudą kūdikiui ir gydymo naudą moteriai reikia nuspręsti, ar nutraukti žindymą, ar nutraukti / susilaikyti nuo gydymo apiksabanu. </w:t>
      </w:r>
    </w:p>
    <w:p w14:paraId="2B37B761" w14:textId="77777777" w:rsidR="00F14C97" w:rsidRPr="00BF28CA" w:rsidRDefault="00F14C97">
      <w:pPr>
        <w:tabs>
          <w:tab w:val="left" w:pos="9214"/>
        </w:tabs>
        <w:spacing w:line="240" w:lineRule="auto"/>
        <w:ind w:right="282"/>
      </w:pPr>
    </w:p>
    <w:p w14:paraId="1382DF5B" w14:textId="77777777" w:rsidR="00F14C97" w:rsidRPr="00BF28CA" w:rsidRDefault="00AC3EAA">
      <w:pPr>
        <w:tabs>
          <w:tab w:val="left" w:pos="9214"/>
        </w:tabs>
        <w:spacing w:line="240" w:lineRule="auto"/>
        <w:ind w:right="282"/>
        <w:rPr>
          <w:u w:val="single"/>
        </w:rPr>
      </w:pPr>
      <w:r w:rsidRPr="00BF28CA">
        <w:rPr>
          <w:u w:val="single"/>
        </w:rPr>
        <w:t xml:space="preserve">Vaisingumas </w:t>
      </w:r>
    </w:p>
    <w:p w14:paraId="1EBF54BE" w14:textId="77777777" w:rsidR="00F14C97" w:rsidRPr="00BF28CA" w:rsidRDefault="00AC3EAA">
      <w:pPr>
        <w:tabs>
          <w:tab w:val="left" w:pos="9214"/>
        </w:tabs>
        <w:spacing w:line="240" w:lineRule="auto"/>
        <w:ind w:right="282"/>
        <w:rPr>
          <w:szCs w:val="24"/>
        </w:rPr>
      </w:pPr>
      <w:r w:rsidRPr="00BF28CA">
        <w:t>Tyrimai su gyvūnais, kuriems buvo duodama apiksabano, poveikio vaisingumui neparodė (žr. 5.3 skyrių).</w:t>
      </w:r>
    </w:p>
    <w:p w14:paraId="2D22B6B8" w14:textId="77777777" w:rsidR="00F14C97" w:rsidRPr="00BF28CA" w:rsidRDefault="00F14C97">
      <w:pPr>
        <w:tabs>
          <w:tab w:val="left" w:pos="9214"/>
        </w:tabs>
        <w:spacing w:line="240" w:lineRule="auto"/>
        <w:ind w:right="282"/>
        <w:rPr>
          <w:color w:val="0D0D0D"/>
          <w:szCs w:val="22"/>
          <w:u w:val="single"/>
        </w:rPr>
      </w:pPr>
    </w:p>
    <w:p w14:paraId="27C88571"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4.7</w:t>
      </w:r>
      <w:r w:rsidRPr="00BF28CA">
        <w:rPr>
          <w:rFonts w:ascii="Times New Roman" w:hAnsi="Times New Roman"/>
          <w:sz w:val="22"/>
        </w:rPr>
        <w:tab/>
        <w:t>Poveikis gebėjimui vairuoti ir valdyti mechanizmus</w:t>
      </w:r>
    </w:p>
    <w:p w14:paraId="52B3F64C" w14:textId="77777777" w:rsidR="00F14C97" w:rsidRPr="00BF28CA" w:rsidRDefault="00F14C97">
      <w:pPr>
        <w:tabs>
          <w:tab w:val="left" w:pos="9214"/>
        </w:tabs>
        <w:spacing w:line="240" w:lineRule="auto"/>
        <w:ind w:right="282"/>
        <w:rPr>
          <w:szCs w:val="24"/>
        </w:rPr>
      </w:pPr>
    </w:p>
    <w:p w14:paraId="5CFCAEEE" w14:textId="77777777" w:rsidR="00F14C97" w:rsidRPr="00BF28CA" w:rsidRDefault="00AC3EAA">
      <w:pPr>
        <w:tabs>
          <w:tab w:val="left" w:pos="9214"/>
        </w:tabs>
        <w:spacing w:line="240" w:lineRule="auto"/>
        <w:ind w:right="282"/>
      </w:pPr>
      <w:r w:rsidRPr="00BF28CA">
        <w:t>Abatixent gebėjimo vairuoti ir valdyti mechanizmus neveikia arba veikia nereikšmingai.</w:t>
      </w:r>
    </w:p>
    <w:p w14:paraId="64CFBAD3" w14:textId="77777777" w:rsidR="00F14C97" w:rsidRPr="00BF28CA" w:rsidRDefault="00F14C97">
      <w:pPr>
        <w:tabs>
          <w:tab w:val="left" w:pos="9214"/>
        </w:tabs>
        <w:spacing w:line="240" w:lineRule="auto"/>
        <w:ind w:right="282"/>
        <w:rPr>
          <w:szCs w:val="24"/>
        </w:rPr>
      </w:pPr>
    </w:p>
    <w:p w14:paraId="103F0CBE" w14:textId="77777777" w:rsidR="00F14C97" w:rsidRPr="00BF28CA" w:rsidRDefault="00AC3EAA">
      <w:pPr>
        <w:tabs>
          <w:tab w:val="left" w:pos="9214"/>
        </w:tabs>
        <w:spacing w:line="240" w:lineRule="auto"/>
        <w:ind w:right="282"/>
        <w:outlineLvl w:val="0"/>
      </w:pPr>
      <w:r w:rsidRPr="00BF28CA">
        <w:rPr>
          <w:b/>
        </w:rPr>
        <w:t>4.8</w:t>
      </w:r>
      <w:r w:rsidRPr="00BF28CA">
        <w:rPr>
          <w:b/>
        </w:rPr>
        <w:tab/>
        <w:t>Nepageidaujamas poveikis</w:t>
      </w:r>
    </w:p>
    <w:p w14:paraId="5DD89190" w14:textId="77777777" w:rsidR="00F14C97" w:rsidRPr="00BF28CA" w:rsidRDefault="00F14C97">
      <w:pPr>
        <w:tabs>
          <w:tab w:val="left" w:pos="9214"/>
        </w:tabs>
        <w:spacing w:line="240" w:lineRule="auto"/>
        <w:ind w:right="282"/>
        <w:rPr>
          <w:iCs/>
          <w:szCs w:val="22"/>
          <w:u w:val="single"/>
          <w:lang w:eastAsia="lt-LT"/>
        </w:rPr>
      </w:pPr>
    </w:p>
    <w:p w14:paraId="58553886" w14:textId="77777777" w:rsidR="00F14C97" w:rsidRPr="00BF28CA" w:rsidRDefault="00AC3EAA">
      <w:pPr>
        <w:tabs>
          <w:tab w:val="left" w:pos="9214"/>
        </w:tabs>
        <w:spacing w:line="240" w:lineRule="auto"/>
        <w:ind w:right="282"/>
        <w:rPr>
          <w:iCs/>
          <w:szCs w:val="22"/>
          <w:u w:val="single"/>
          <w:lang w:eastAsia="lt-LT"/>
        </w:rPr>
      </w:pPr>
      <w:r w:rsidRPr="00BF28CA">
        <w:rPr>
          <w:iCs/>
          <w:szCs w:val="22"/>
          <w:u w:val="single"/>
          <w:lang w:eastAsia="lt-LT"/>
        </w:rPr>
        <w:t>Saugumo duomenų santrauka</w:t>
      </w:r>
    </w:p>
    <w:p w14:paraId="58664625" w14:textId="77777777" w:rsidR="00F14C97" w:rsidRPr="00BF28CA" w:rsidRDefault="00AC3EAA">
      <w:pPr>
        <w:tabs>
          <w:tab w:val="left" w:pos="9214"/>
        </w:tabs>
        <w:spacing w:line="240" w:lineRule="auto"/>
        <w:ind w:right="282"/>
      </w:pPr>
      <w:r w:rsidRPr="00BF28CA">
        <w:t>Apiksabano saugumas buvo tirtas septynių III fazės klinikinių tyrimų metu, kuriuose dalyvavo daugiau kaip 21000 pacientų: daugiau kaip 5000 pacientų VTEp tyrimų metu, daugiau kaip 11000 pacientų VNPV tyrimų metu ir daugiau kaip 4000 pacientų VTE gydymo (VTEt) metu, kurių metu bendra vidutinė vaistinio preparato ekspozicija buvo atitinkamai 20 parų, 1,7 metų ir 221 para (žr. 5.1 skyrių).</w:t>
      </w:r>
    </w:p>
    <w:p w14:paraId="669DCEA2" w14:textId="77777777" w:rsidR="00F14C97" w:rsidRPr="00BF28CA" w:rsidRDefault="00F14C97">
      <w:pPr>
        <w:tabs>
          <w:tab w:val="left" w:pos="9214"/>
        </w:tabs>
        <w:spacing w:line="240" w:lineRule="auto"/>
        <w:ind w:right="282"/>
      </w:pPr>
    </w:p>
    <w:p w14:paraId="4F0D0AD8" w14:textId="77777777" w:rsidR="00F14C97" w:rsidRPr="00BF28CA" w:rsidRDefault="00AC3EAA">
      <w:pPr>
        <w:tabs>
          <w:tab w:val="left" w:pos="9214"/>
        </w:tabs>
        <w:spacing w:line="240" w:lineRule="auto"/>
        <w:ind w:right="282"/>
      </w:pPr>
      <w:r w:rsidRPr="00BF28CA">
        <w:t xml:space="preserve">Dažnos nepageidaujamos reakcijos buvo kraujavimas, sumušimas, kraujavimas iš nosies, kraujosruvos (žr. 2 lentelę, kurioje aprašytas nepageidaujamų reakcijų pobūdis ir dažnis pagal indikacijas). </w:t>
      </w:r>
    </w:p>
    <w:p w14:paraId="4265F32F" w14:textId="77777777" w:rsidR="00F14C97" w:rsidRPr="00BF28CA" w:rsidRDefault="00F14C97">
      <w:pPr>
        <w:tabs>
          <w:tab w:val="left" w:pos="9214"/>
        </w:tabs>
        <w:spacing w:line="240" w:lineRule="auto"/>
        <w:ind w:right="282"/>
      </w:pPr>
    </w:p>
    <w:p w14:paraId="5C2F2F6F" w14:textId="77777777" w:rsidR="00F14C97" w:rsidRPr="00BF28CA" w:rsidRDefault="00AC3EAA">
      <w:pPr>
        <w:tabs>
          <w:tab w:val="left" w:pos="9214"/>
        </w:tabs>
        <w:spacing w:line="240" w:lineRule="auto"/>
        <w:ind w:right="282"/>
      </w:pPr>
      <w:r w:rsidRPr="00BF28CA">
        <w:t xml:space="preserve">VTEp tyrimų metu iš viso 11 % apiksabano 2,5 mg du kartus per parą doze gydytų pacientų patyrė nepageidaujamų reakcijų. Bendras su kraujavimu susijusių nepageidaujamų reakcijų dažnis vartojant apiksabano buvo 10 % apiksabano, palyginti su enoksaparinu tyrimų metu. </w:t>
      </w:r>
    </w:p>
    <w:p w14:paraId="193B9B9B" w14:textId="77777777" w:rsidR="00F14C97" w:rsidRPr="00BF28CA" w:rsidRDefault="00F14C97">
      <w:pPr>
        <w:tabs>
          <w:tab w:val="left" w:pos="9214"/>
        </w:tabs>
        <w:spacing w:line="240" w:lineRule="auto"/>
        <w:ind w:right="282"/>
      </w:pPr>
    </w:p>
    <w:p w14:paraId="1ECD3A77" w14:textId="3CB9CC6E" w:rsidR="00F14C97" w:rsidRPr="00BF28CA" w:rsidRDefault="00AC3EAA">
      <w:pPr>
        <w:tabs>
          <w:tab w:val="left" w:pos="9214"/>
        </w:tabs>
        <w:spacing w:line="240" w:lineRule="auto"/>
        <w:ind w:right="282"/>
      </w:pPr>
      <w:r w:rsidRPr="00BF28CA">
        <w:t xml:space="preserve">VNPV tyrimų duomenimis, atliekant apiksabano palyginimo su varfarinu tyrimą, bendras nepageidaujamų reakcijų dažnis buvo 24,3 % vartojant apiksabano, palyginti su varfarinu ir 9,6 % vartojant apiksabano, palyginti su </w:t>
      </w:r>
      <w:r w:rsidR="000A3FD0" w:rsidRPr="00BF28CA">
        <w:t>acetilsalicilo rūgštimi</w:t>
      </w:r>
      <w:r w:rsidRPr="00BF28CA">
        <w:t xml:space="preserve">. Apiksabano, palyginti su varfarinu, tyrimo duomenimis, stipraus kraujavimo iš virškinimo trakto (VT) (įskaitant kraujavimą iš viršutinės VT dalies, iš apatinės VT dalies ir iš tiesiosios žarnos) pagal ISTH dažnis vartojant apiksabano buvo 0,76 % per metus. Stipraus kraujavimo į akį pagal ISTH dažnis vartojant apiksabano buvo 0,18 % per metus. </w:t>
      </w:r>
    </w:p>
    <w:p w14:paraId="4248A0B3" w14:textId="77777777" w:rsidR="00F14C97" w:rsidRPr="00BF28CA" w:rsidRDefault="00F14C97">
      <w:pPr>
        <w:tabs>
          <w:tab w:val="left" w:pos="9214"/>
        </w:tabs>
        <w:spacing w:line="240" w:lineRule="auto"/>
        <w:ind w:right="282"/>
      </w:pPr>
    </w:p>
    <w:p w14:paraId="7749D914" w14:textId="0092336C" w:rsidR="00F14C97" w:rsidRPr="00BF28CA" w:rsidRDefault="00AC3EAA">
      <w:pPr>
        <w:tabs>
          <w:tab w:val="left" w:pos="9214"/>
        </w:tabs>
        <w:spacing w:line="240" w:lineRule="auto"/>
        <w:ind w:right="282"/>
      </w:pPr>
      <w:r w:rsidRPr="00BF28CA">
        <w:t>VTEt tyrimo metu bendras nepageidaujamų reakcijų dažnis, siejamas su apiksabano vartojimu, buvo: 15,6 % apiksabano, palyginti su enoks</w:t>
      </w:r>
      <w:r w:rsidR="00F60131" w:rsidRPr="00BF28CA">
        <w:t>a</w:t>
      </w:r>
      <w:r w:rsidRPr="00BF28CA">
        <w:t>parinu/varfarinu, bei 13,3 % apiksabano, palyginti su placebo, tyrimo metu (žr. 5.1 skyrių).</w:t>
      </w:r>
    </w:p>
    <w:p w14:paraId="6719BD3D" w14:textId="77777777" w:rsidR="00F14C97" w:rsidRPr="00BF28CA" w:rsidRDefault="00F14C97">
      <w:pPr>
        <w:tabs>
          <w:tab w:val="left" w:pos="9214"/>
        </w:tabs>
        <w:spacing w:line="240" w:lineRule="auto"/>
        <w:ind w:right="282"/>
      </w:pPr>
    </w:p>
    <w:p w14:paraId="617DB96E" w14:textId="77777777" w:rsidR="00F14C97" w:rsidRPr="00BF28CA" w:rsidRDefault="00AC3EAA">
      <w:pPr>
        <w:tabs>
          <w:tab w:val="left" w:pos="9214"/>
        </w:tabs>
        <w:spacing w:line="240" w:lineRule="auto"/>
        <w:ind w:right="282"/>
        <w:rPr>
          <w:u w:val="single"/>
        </w:rPr>
      </w:pPr>
      <w:r w:rsidRPr="00BF28CA">
        <w:rPr>
          <w:iCs/>
          <w:szCs w:val="22"/>
          <w:u w:val="single"/>
          <w:lang w:eastAsia="lt-LT"/>
        </w:rPr>
        <w:t xml:space="preserve">Nepageidaujamų reakcijų santrauka </w:t>
      </w:r>
      <w:r w:rsidRPr="00BF28CA">
        <w:rPr>
          <w:u w:val="single"/>
        </w:rPr>
        <w:t xml:space="preserve">lentelėje </w:t>
      </w:r>
    </w:p>
    <w:p w14:paraId="2F3F9CDC" w14:textId="55F4853A" w:rsidR="00F14C97" w:rsidRPr="00BF28CA" w:rsidRDefault="00AC3EAA">
      <w:pPr>
        <w:tabs>
          <w:tab w:val="left" w:pos="9214"/>
        </w:tabs>
        <w:spacing w:line="240" w:lineRule="auto"/>
        <w:ind w:right="282"/>
      </w:pPr>
      <w:r w:rsidRPr="00BF28CA">
        <w:t>2 lentelėje išvardytos nepageidaujamos reakcijos, pasireiškusios atitinkamai VTEp, VNPV ir VTEt tyrimų metu, suklasifikuotos pagal organų sistemų klases ir dažnį, nepageidaujamo poveikio dažni</w:t>
      </w:r>
      <w:r w:rsidR="00E360B2" w:rsidRPr="00BF28CA">
        <w:t>s</w:t>
      </w:r>
      <w:r w:rsidRPr="00BF28CA">
        <w:t xml:space="preserve"> apibūdinim</w:t>
      </w:r>
      <w:r w:rsidR="00E360B2" w:rsidRPr="00BF28CA">
        <w:t>a</w:t>
      </w:r>
      <w:r w:rsidRPr="00BF28CA">
        <w:t>s</w:t>
      </w:r>
      <w:r w:rsidR="00E360B2" w:rsidRPr="00BF28CA">
        <w:t xml:space="preserve"> taip</w:t>
      </w:r>
      <w:r w:rsidRPr="00BF28CA">
        <w:t>: labai dažnas (</w:t>
      </w:r>
      <w:r w:rsidRPr="00BF28CA">
        <w:sym w:font="Symbol" w:char="F0B3"/>
      </w:r>
      <w:r w:rsidR="009462DC" w:rsidRPr="00BF28CA">
        <w:t> </w:t>
      </w:r>
      <w:r w:rsidRPr="00BF28CA">
        <w:t xml:space="preserve">1/10), dažnas (nuo </w:t>
      </w:r>
      <w:r w:rsidRPr="00BF28CA">
        <w:sym w:font="Symbol" w:char="F0B3"/>
      </w:r>
      <w:r w:rsidR="009462DC" w:rsidRPr="00BF28CA">
        <w:t> </w:t>
      </w:r>
      <w:r w:rsidRPr="00BF28CA">
        <w:t>1/100 iki &lt;</w:t>
      </w:r>
      <w:r w:rsidR="009462DC" w:rsidRPr="00BF28CA">
        <w:t> </w:t>
      </w:r>
      <w:r w:rsidRPr="00BF28CA">
        <w:t xml:space="preserve">1/10), nedažnas (nuo </w:t>
      </w:r>
      <w:r w:rsidRPr="00BF28CA">
        <w:sym w:font="Symbol" w:char="F0B3"/>
      </w:r>
      <w:r w:rsidR="009462DC" w:rsidRPr="00BF28CA">
        <w:t> </w:t>
      </w:r>
      <w:r w:rsidRPr="00BF28CA">
        <w:t>1/1</w:t>
      </w:r>
      <w:r w:rsidR="00A13D48" w:rsidRPr="00BF28CA">
        <w:t> </w:t>
      </w:r>
      <w:r w:rsidRPr="00BF28CA">
        <w:t>000 iki &lt;</w:t>
      </w:r>
      <w:r w:rsidR="009462DC" w:rsidRPr="00BF28CA">
        <w:t> </w:t>
      </w:r>
      <w:r w:rsidRPr="00BF28CA">
        <w:t xml:space="preserve">1/100), retas (nuo </w:t>
      </w:r>
      <w:r w:rsidRPr="00BF28CA">
        <w:sym w:font="Symbol" w:char="F0B3"/>
      </w:r>
      <w:r w:rsidR="009462DC" w:rsidRPr="00BF28CA">
        <w:t> </w:t>
      </w:r>
      <w:r w:rsidRPr="00BF28CA">
        <w:t>1/10</w:t>
      </w:r>
      <w:r w:rsidR="00A13D48" w:rsidRPr="00BF28CA">
        <w:t> </w:t>
      </w:r>
      <w:r w:rsidRPr="00BF28CA">
        <w:t>000 iki &lt;</w:t>
      </w:r>
      <w:r w:rsidR="009462DC" w:rsidRPr="00BF28CA">
        <w:t> </w:t>
      </w:r>
      <w:r w:rsidRPr="00BF28CA">
        <w:t>1/1</w:t>
      </w:r>
      <w:r w:rsidR="00A13D48" w:rsidRPr="00BF28CA">
        <w:t> </w:t>
      </w:r>
      <w:r w:rsidRPr="00BF28CA">
        <w:t>000), labai retas &lt;</w:t>
      </w:r>
      <w:r w:rsidR="009462DC" w:rsidRPr="00BF28CA">
        <w:t> </w:t>
      </w:r>
      <w:r w:rsidRPr="00BF28CA">
        <w:t xml:space="preserve">1/10 </w:t>
      </w:r>
      <w:r w:rsidR="00A13D48" w:rsidRPr="00BF28CA">
        <w:t> </w:t>
      </w:r>
      <w:r w:rsidRPr="00BF28CA">
        <w:t xml:space="preserve">000) ir dažnis nežinomas (negali būti apskaičiuotas pagal turimus duomenis). </w:t>
      </w:r>
    </w:p>
    <w:p w14:paraId="36716CFA" w14:textId="77777777" w:rsidR="00F14C97" w:rsidRPr="00BF28CA" w:rsidRDefault="00F14C97">
      <w:pPr>
        <w:tabs>
          <w:tab w:val="left" w:pos="9214"/>
        </w:tabs>
        <w:spacing w:line="240" w:lineRule="auto"/>
        <w:ind w:right="282"/>
        <w:rPr>
          <w:u w:val="single"/>
        </w:rPr>
      </w:pPr>
    </w:p>
    <w:p w14:paraId="386E907B" w14:textId="77777777" w:rsidR="00F14C97" w:rsidRPr="00BF28CA" w:rsidRDefault="00AC3EAA">
      <w:pPr>
        <w:tabs>
          <w:tab w:val="left" w:pos="9214"/>
        </w:tabs>
        <w:spacing w:after="120" w:line="240" w:lineRule="auto"/>
        <w:rPr>
          <w:b/>
          <w:bCs/>
          <w:snapToGrid/>
        </w:rPr>
      </w:pPr>
      <w:r w:rsidRPr="00BF28CA">
        <w:rPr>
          <w:b/>
          <w:bCs/>
          <w:snapToGrid/>
        </w:rPr>
        <w:t>2 lentelė. Nepageidaujamos reakcijos lentelėje</w:t>
      </w:r>
    </w:p>
    <w:tbl>
      <w:tblPr>
        <w:tblW w:w="9183" w:type="dxa"/>
        <w:tblInd w:w="108" w:type="dxa"/>
        <w:tblCellMar>
          <w:top w:w="55" w:type="dxa"/>
          <w:right w:w="55" w:type="dxa"/>
        </w:tblCellMar>
        <w:tblLook w:val="04A0" w:firstRow="1" w:lastRow="0" w:firstColumn="1" w:lastColumn="0" w:noHBand="0" w:noVBand="1"/>
      </w:tblPr>
      <w:tblGrid>
        <w:gridCol w:w="3395"/>
        <w:gridCol w:w="1878"/>
        <w:gridCol w:w="1836"/>
        <w:gridCol w:w="2074"/>
      </w:tblGrid>
      <w:tr w:rsidR="00F14C97" w:rsidRPr="00BF28CA" w14:paraId="3B407D90" w14:textId="77777777">
        <w:trPr>
          <w:trHeight w:val="2034"/>
        </w:trPr>
        <w:tc>
          <w:tcPr>
            <w:tcW w:w="3395" w:type="dxa"/>
            <w:tcBorders>
              <w:top w:val="single" w:sz="4" w:space="0" w:color="000000"/>
              <w:left w:val="single" w:sz="4" w:space="0" w:color="000000"/>
              <w:bottom w:val="single" w:sz="4" w:space="0" w:color="000000"/>
              <w:right w:val="single" w:sz="4" w:space="0" w:color="000000"/>
            </w:tcBorders>
            <w:hideMark/>
          </w:tcPr>
          <w:p w14:paraId="04A99A7A" w14:textId="77777777" w:rsidR="00F14C97" w:rsidRPr="00BF28CA" w:rsidRDefault="00AC3EAA">
            <w:pPr>
              <w:tabs>
                <w:tab w:val="left" w:pos="9214"/>
              </w:tabs>
              <w:spacing w:line="240" w:lineRule="auto"/>
              <w:ind w:right="282"/>
              <w:rPr>
                <w:b/>
                <w:bCs/>
                <w:szCs w:val="22"/>
              </w:rPr>
            </w:pPr>
            <w:r w:rsidRPr="00BF28CA">
              <w:rPr>
                <w:b/>
                <w:bCs/>
              </w:rPr>
              <w:t>Organų sistemų klasė</w:t>
            </w:r>
          </w:p>
        </w:tc>
        <w:tc>
          <w:tcPr>
            <w:tcW w:w="1878" w:type="dxa"/>
            <w:tcBorders>
              <w:top w:val="single" w:sz="4" w:space="0" w:color="000000"/>
              <w:left w:val="single" w:sz="4" w:space="0" w:color="000000"/>
              <w:bottom w:val="single" w:sz="4" w:space="0" w:color="000000"/>
              <w:right w:val="single" w:sz="4" w:space="0" w:color="000000"/>
            </w:tcBorders>
            <w:hideMark/>
          </w:tcPr>
          <w:p w14:paraId="7997DAFC" w14:textId="77777777" w:rsidR="00F14C97" w:rsidRPr="00BF28CA" w:rsidRDefault="00AC3EAA">
            <w:pPr>
              <w:tabs>
                <w:tab w:val="left" w:pos="9214"/>
              </w:tabs>
              <w:ind w:right="282"/>
              <w:rPr>
                <w:b/>
                <w:bCs/>
                <w:szCs w:val="22"/>
              </w:rPr>
            </w:pPr>
            <w:r w:rsidRPr="00BF28CA">
              <w:rPr>
                <w:b/>
                <w:bCs/>
              </w:rPr>
              <w:t xml:space="preserve">VTE profilaktika pacientams, kuriems atliekamos planinės klubo arba kelio sąnario pakeitimo operacijos (VTEp)  </w:t>
            </w:r>
          </w:p>
        </w:tc>
        <w:tc>
          <w:tcPr>
            <w:tcW w:w="1836" w:type="dxa"/>
            <w:tcBorders>
              <w:top w:val="single" w:sz="4" w:space="0" w:color="000000"/>
              <w:left w:val="single" w:sz="4" w:space="0" w:color="000000"/>
              <w:bottom w:val="single" w:sz="4" w:space="0" w:color="000000"/>
              <w:right w:val="single" w:sz="4" w:space="0" w:color="000000"/>
            </w:tcBorders>
            <w:hideMark/>
          </w:tcPr>
          <w:p w14:paraId="51B8FD3E" w14:textId="77777777" w:rsidR="00F14C97" w:rsidRPr="00BF28CA" w:rsidRDefault="00AC3EAA">
            <w:pPr>
              <w:tabs>
                <w:tab w:val="left" w:pos="9214"/>
              </w:tabs>
              <w:spacing w:line="240" w:lineRule="auto"/>
              <w:ind w:right="78"/>
              <w:rPr>
                <w:b/>
                <w:bCs/>
                <w:szCs w:val="22"/>
              </w:rPr>
            </w:pPr>
            <w:r w:rsidRPr="00BF28CA">
              <w:rPr>
                <w:b/>
                <w:bCs/>
              </w:rPr>
              <w:t xml:space="preserve">Insulto ir siste-minės embolijos profilaktika suaugusiems pacientams, kuriems pasireiškė VNPV ir kuriems yra vienas ar daugiau rizikos veiksnių (VNPV) </w:t>
            </w:r>
          </w:p>
        </w:tc>
        <w:tc>
          <w:tcPr>
            <w:tcW w:w="2074" w:type="dxa"/>
            <w:tcBorders>
              <w:top w:val="single" w:sz="4" w:space="0" w:color="000000"/>
              <w:left w:val="single" w:sz="4" w:space="0" w:color="000000"/>
              <w:bottom w:val="single" w:sz="4" w:space="0" w:color="000000"/>
              <w:right w:val="single" w:sz="4" w:space="0" w:color="000000"/>
            </w:tcBorders>
            <w:hideMark/>
          </w:tcPr>
          <w:p w14:paraId="40D80B91" w14:textId="77777777" w:rsidR="00F14C97" w:rsidRPr="00BF28CA" w:rsidRDefault="00AC3EAA">
            <w:pPr>
              <w:tabs>
                <w:tab w:val="left" w:pos="9214"/>
              </w:tabs>
              <w:ind w:right="282"/>
              <w:rPr>
                <w:b/>
                <w:bCs/>
                <w:szCs w:val="22"/>
              </w:rPr>
            </w:pPr>
            <w:r w:rsidRPr="00BF28CA">
              <w:rPr>
                <w:b/>
                <w:bCs/>
              </w:rPr>
              <w:t xml:space="preserve">GVT ir PE gydymas ir GVT bei PE (VTEt) pasikartojimo profilaktika </w:t>
            </w:r>
          </w:p>
        </w:tc>
      </w:tr>
      <w:tr w:rsidR="00F14C97" w:rsidRPr="00BF28CA" w14:paraId="7555A18C" w14:textId="77777777">
        <w:trPr>
          <w:trHeight w:val="368"/>
        </w:trPr>
        <w:tc>
          <w:tcPr>
            <w:tcW w:w="9183" w:type="dxa"/>
            <w:gridSpan w:val="4"/>
            <w:tcBorders>
              <w:top w:val="single" w:sz="4" w:space="0" w:color="000000"/>
              <w:left w:val="single" w:sz="4" w:space="0" w:color="000000"/>
              <w:bottom w:val="single" w:sz="4" w:space="0" w:color="000000"/>
              <w:right w:val="single" w:sz="4" w:space="0" w:color="000000"/>
            </w:tcBorders>
            <w:hideMark/>
          </w:tcPr>
          <w:p w14:paraId="341DC685" w14:textId="77777777" w:rsidR="00F14C97" w:rsidRPr="00BF28CA" w:rsidRDefault="00AC3EAA">
            <w:pPr>
              <w:tabs>
                <w:tab w:val="left" w:pos="9214"/>
              </w:tabs>
              <w:spacing w:line="240" w:lineRule="auto"/>
              <w:ind w:right="282"/>
              <w:rPr>
                <w:i/>
                <w:szCs w:val="22"/>
              </w:rPr>
            </w:pPr>
            <w:r w:rsidRPr="00BF28CA">
              <w:rPr>
                <w:i/>
              </w:rPr>
              <w:t>Kraujo ir limfinės sistemos sutrikimai</w:t>
            </w:r>
          </w:p>
        </w:tc>
      </w:tr>
      <w:tr w:rsidR="00F14C97" w:rsidRPr="00BF28CA" w14:paraId="1266B2BB" w14:textId="77777777">
        <w:trPr>
          <w:trHeight w:val="264"/>
        </w:trPr>
        <w:tc>
          <w:tcPr>
            <w:tcW w:w="3395" w:type="dxa"/>
            <w:tcBorders>
              <w:top w:val="single" w:sz="4" w:space="0" w:color="000000"/>
              <w:left w:val="single" w:sz="4" w:space="0" w:color="000000"/>
              <w:bottom w:val="single" w:sz="4" w:space="0" w:color="000000"/>
              <w:right w:val="single" w:sz="4" w:space="0" w:color="000000"/>
            </w:tcBorders>
            <w:hideMark/>
          </w:tcPr>
          <w:p w14:paraId="712371C4" w14:textId="77777777" w:rsidR="00F14C97" w:rsidRPr="00BF28CA" w:rsidRDefault="00AC3EAA">
            <w:pPr>
              <w:tabs>
                <w:tab w:val="left" w:pos="9214"/>
              </w:tabs>
              <w:spacing w:line="240" w:lineRule="auto"/>
              <w:ind w:right="282"/>
              <w:rPr>
                <w:szCs w:val="22"/>
              </w:rPr>
            </w:pPr>
            <w:r w:rsidRPr="00BF28CA">
              <w:rPr>
                <w:szCs w:val="22"/>
              </w:rPr>
              <w:t xml:space="preserve">Anemija </w:t>
            </w:r>
          </w:p>
        </w:tc>
        <w:tc>
          <w:tcPr>
            <w:tcW w:w="1878" w:type="dxa"/>
            <w:tcBorders>
              <w:top w:val="single" w:sz="4" w:space="0" w:color="000000"/>
              <w:left w:val="single" w:sz="4" w:space="0" w:color="000000"/>
              <w:bottom w:val="single" w:sz="4" w:space="0" w:color="000000"/>
              <w:right w:val="single" w:sz="4" w:space="0" w:color="000000"/>
            </w:tcBorders>
            <w:hideMark/>
          </w:tcPr>
          <w:p w14:paraId="77D05A6B"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1836" w:type="dxa"/>
            <w:tcBorders>
              <w:top w:val="single" w:sz="4" w:space="0" w:color="000000"/>
              <w:left w:val="single" w:sz="4" w:space="0" w:color="000000"/>
              <w:bottom w:val="single" w:sz="4" w:space="0" w:color="000000"/>
              <w:right w:val="single" w:sz="4" w:space="0" w:color="000000"/>
            </w:tcBorders>
            <w:hideMark/>
          </w:tcPr>
          <w:p w14:paraId="0F29C292" w14:textId="77777777" w:rsidR="00F14C97" w:rsidRPr="00BF28CA" w:rsidRDefault="00AC3EAA">
            <w:pPr>
              <w:tabs>
                <w:tab w:val="left" w:pos="9214"/>
              </w:tabs>
              <w:spacing w:line="240" w:lineRule="auto"/>
              <w:ind w:right="282"/>
              <w:jc w:val="center"/>
              <w:rPr>
                <w:szCs w:val="22"/>
              </w:rPr>
            </w:pPr>
            <w:r w:rsidRPr="00BF28CA">
              <w:rPr>
                <w:szCs w:val="22"/>
              </w:rPr>
              <w:t xml:space="preserve">Dažnas </w:t>
            </w:r>
          </w:p>
        </w:tc>
        <w:tc>
          <w:tcPr>
            <w:tcW w:w="2074" w:type="dxa"/>
            <w:tcBorders>
              <w:top w:val="single" w:sz="4" w:space="0" w:color="000000"/>
              <w:left w:val="single" w:sz="4" w:space="0" w:color="000000"/>
              <w:bottom w:val="single" w:sz="4" w:space="0" w:color="000000"/>
              <w:right w:val="single" w:sz="4" w:space="0" w:color="000000"/>
            </w:tcBorders>
            <w:hideMark/>
          </w:tcPr>
          <w:p w14:paraId="501A0CB7" w14:textId="77777777" w:rsidR="00F14C97" w:rsidRPr="00BF28CA" w:rsidRDefault="00AC3EAA">
            <w:pPr>
              <w:tabs>
                <w:tab w:val="left" w:pos="9214"/>
              </w:tabs>
              <w:spacing w:line="240" w:lineRule="auto"/>
              <w:ind w:right="282"/>
              <w:jc w:val="center"/>
              <w:rPr>
                <w:szCs w:val="22"/>
              </w:rPr>
            </w:pPr>
            <w:r w:rsidRPr="00BF28CA">
              <w:rPr>
                <w:szCs w:val="22"/>
              </w:rPr>
              <w:t xml:space="preserve">Dažnas </w:t>
            </w:r>
          </w:p>
        </w:tc>
      </w:tr>
      <w:tr w:rsidR="00F14C97" w:rsidRPr="00BF28CA" w14:paraId="5ACBAF6E" w14:textId="77777777">
        <w:trPr>
          <w:trHeight w:val="263"/>
        </w:trPr>
        <w:tc>
          <w:tcPr>
            <w:tcW w:w="3395" w:type="dxa"/>
            <w:tcBorders>
              <w:top w:val="single" w:sz="4" w:space="0" w:color="000000"/>
              <w:left w:val="single" w:sz="4" w:space="0" w:color="000000"/>
              <w:bottom w:val="single" w:sz="4" w:space="0" w:color="000000"/>
              <w:right w:val="single" w:sz="4" w:space="0" w:color="000000"/>
            </w:tcBorders>
            <w:hideMark/>
          </w:tcPr>
          <w:p w14:paraId="08E37924" w14:textId="77777777" w:rsidR="00F14C97" w:rsidRPr="00BF28CA" w:rsidRDefault="00AC3EAA">
            <w:pPr>
              <w:tabs>
                <w:tab w:val="left" w:pos="9214"/>
              </w:tabs>
              <w:spacing w:line="240" w:lineRule="auto"/>
              <w:ind w:right="282"/>
              <w:rPr>
                <w:szCs w:val="22"/>
              </w:rPr>
            </w:pPr>
            <w:r w:rsidRPr="00BF28CA">
              <w:rPr>
                <w:szCs w:val="22"/>
              </w:rPr>
              <w:t xml:space="preserve">Trombocitopenija  </w:t>
            </w:r>
          </w:p>
        </w:tc>
        <w:tc>
          <w:tcPr>
            <w:tcW w:w="1878" w:type="dxa"/>
            <w:tcBorders>
              <w:top w:val="single" w:sz="4" w:space="0" w:color="000000"/>
              <w:left w:val="single" w:sz="4" w:space="0" w:color="000000"/>
              <w:bottom w:val="single" w:sz="4" w:space="0" w:color="000000"/>
              <w:right w:val="single" w:sz="4" w:space="0" w:color="000000"/>
            </w:tcBorders>
            <w:hideMark/>
          </w:tcPr>
          <w:p w14:paraId="19AB1F51"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hideMark/>
          </w:tcPr>
          <w:p w14:paraId="54DD139B" w14:textId="77777777" w:rsidR="00F14C97" w:rsidRPr="00BF28CA" w:rsidRDefault="00AC3EAA">
            <w:pPr>
              <w:tabs>
                <w:tab w:val="left" w:pos="9214"/>
              </w:tabs>
              <w:spacing w:line="240" w:lineRule="auto"/>
              <w:ind w:right="282"/>
              <w:jc w:val="center"/>
              <w:rPr>
                <w:szCs w:val="22"/>
              </w:rPr>
            </w:pPr>
            <w:r w:rsidRPr="00BF28CA">
              <w:rPr>
                <w:szCs w:val="22"/>
              </w:rPr>
              <w:t xml:space="preserve">Nedažnas </w:t>
            </w:r>
          </w:p>
        </w:tc>
        <w:tc>
          <w:tcPr>
            <w:tcW w:w="2074" w:type="dxa"/>
            <w:tcBorders>
              <w:top w:val="single" w:sz="4" w:space="0" w:color="000000"/>
              <w:left w:val="single" w:sz="4" w:space="0" w:color="000000"/>
              <w:bottom w:val="single" w:sz="4" w:space="0" w:color="000000"/>
              <w:right w:val="single" w:sz="4" w:space="0" w:color="000000"/>
            </w:tcBorders>
            <w:hideMark/>
          </w:tcPr>
          <w:p w14:paraId="40460F74" w14:textId="4F65F205" w:rsidR="00F14C97" w:rsidRPr="00BF28CA" w:rsidRDefault="001B0008">
            <w:pPr>
              <w:tabs>
                <w:tab w:val="left" w:pos="9214"/>
              </w:tabs>
              <w:spacing w:line="240" w:lineRule="auto"/>
              <w:ind w:right="282"/>
              <w:jc w:val="center"/>
              <w:rPr>
                <w:szCs w:val="22"/>
              </w:rPr>
            </w:pPr>
            <w:r w:rsidRPr="00BF28CA">
              <w:rPr>
                <w:szCs w:val="22"/>
              </w:rPr>
              <w:t>D</w:t>
            </w:r>
            <w:r w:rsidR="00AC3EAA" w:rsidRPr="00BF28CA">
              <w:rPr>
                <w:szCs w:val="22"/>
              </w:rPr>
              <w:t xml:space="preserve">ažnas </w:t>
            </w:r>
          </w:p>
        </w:tc>
      </w:tr>
      <w:tr w:rsidR="00F14C97" w:rsidRPr="00BF28CA" w14:paraId="09DBBA4C"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5315E414" w14:textId="77777777" w:rsidR="00F14C97" w:rsidRPr="00BF28CA" w:rsidRDefault="00AC3EAA">
            <w:pPr>
              <w:tabs>
                <w:tab w:val="left" w:pos="9214"/>
              </w:tabs>
              <w:spacing w:line="240" w:lineRule="auto"/>
              <w:ind w:right="282"/>
              <w:rPr>
                <w:i/>
                <w:szCs w:val="22"/>
              </w:rPr>
            </w:pPr>
            <w:r w:rsidRPr="00BF28CA">
              <w:rPr>
                <w:i/>
              </w:rPr>
              <w:t>Imuninės sistemos sutrikimai</w:t>
            </w:r>
          </w:p>
        </w:tc>
      </w:tr>
      <w:tr w:rsidR="00F14C97" w:rsidRPr="00BF28CA" w14:paraId="1A830A89"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D869FB8" w14:textId="77777777" w:rsidR="00F14C97" w:rsidRPr="00BF28CA" w:rsidRDefault="00AC3EAA">
            <w:pPr>
              <w:tabs>
                <w:tab w:val="left" w:pos="9214"/>
              </w:tabs>
              <w:spacing w:line="240" w:lineRule="auto"/>
              <w:ind w:right="282"/>
              <w:rPr>
                <w:szCs w:val="22"/>
              </w:rPr>
            </w:pPr>
            <w:r w:rsidRPr="00BF28CA">
              <w:t>Padidėjęs jautrumas, alerginė edema, anafilaksinė reakcija</w:t>
            </w:r>
          </w:p>
        </w:tc>
        <w:tc>
          <w:tcPr>
            <w:tcW w:w="1878" w:type="dxa"/>
            <w:tcBorders>
              <w:top w:val="single" w:sz="4" w:space="0" w:color="000000"/>
              <w:left w:val="single" w:sz="4" w:space="0" w:color="000000"/>
              <w:bottom w:val="single" w:sz="4" w:space="0" w:color="000000"/>
              <w:right w:val="single" w:sz="4" w:space="0" w:color="000000"/>
            </w:tcBorders>
          </w:tcPr>
          <w:p w14:paraId="40AA32D4"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5C6CD8D0"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56C68FAF"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7565FCDC"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3037FB11" w14:textId="150296D7" w:rsidR="00F14C97" w:rsidRPr="00BF28CA" w:rsidRDefault="00AC3EAA">
            <w:pPr>
              <w:tabs>
                <w:tab w:val="left" w:pos="9214"/>
              </w:tabs>
              <w:spacing w:line="240" w:lineRule="auto"/>
              <w:ind w:right="282"/>
              <w:rPr>
                <w:szCs w:val="22"/>
              </w:rPr>
            </w:pPr>
            <w:r w:rsidRPr="00BF28CA">
              <w:rPr>
                <w:szCs w:val="22"/>
              </w:rPr>
              <w:t>Niež</w:t>
            </w:r>
            <w:r w:rsidR="001B0008" w:rsidRPr="00BF28CA">
              <w:rPr>
                <w:szCs w:val="22"/>
              </w:rPr>
              <w:t>ėjimas</w:t>
            </w:r>
          </w:p>
        </w:tc>
        <w:tc>
          <w:tcPr>
            <w:tcW w:w="1878" w:type="dxa"/>
            <w:tcBorders>
              <w:top w:val="single" w:sz="4" w:space="0" w:color="000000"/>
              <w:left w:val="single" w:sz="4" w:space="0" w:color="000000"/>
              <w:bottom w:val="single" w:sz="4" w:space="0" w:color="000000"/>
              <w:right w:val="single" w:sz="4" w:space="0" w:color="000000"/>
            </w:tcBorders>
          </w:tcPr>
          <w:p w14:paraId="6EA79816"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2E8266D3"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5BAF769B"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1AD0BA16"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4A27AFB" w14:textId="77777777" w:rsidR="00F14C97" w:rsidRPr="00BF28CA" w:rsidRDefault="00AC3EAA">
            <w:pPr>
              <w:tabs>
                <w:tab w:val="left" w:pos="9214"/>
              </w:tabs>
              <w:spacing w:line="240" w:lineRule="auto"/>
              <w:ind w:right="282"/>
              <w:rPr>
                <w:szCs w:val="22"/>
              </w:rPr>
            </w:pPr>
            <w:r w:rsidRPr="00BF28CA">
              <w:rPr>
                <w:szCs w:val="22"/>
              </w:rPr>
              <w:t>Angioneurozinė edema</w:t>
            </w:r>
          </w:p>
        </w:tc>
        <w:tc>
          <w:tcPr>
            <w:tcW w:w="1878" w:type="dxa"/>
            <w:tcBorders>
              <w:top w:val="single" w:sz="4" w:space="0" w:color="000000"/>
              <w:left w:val="single" w:sz="4" w:space="0" w:color="000000"/>
              <w:bottom w:val="single" w:sz="4" w:space="0" w:color="000000"/>
              <w:right w:val="single" w:sz="4" w:space="0" w:color="000000"/>
            </w:tcBorders>
          </w:tcPr>
          <w:p w14:paraId="4854E126" w14:textId="1F617499" w:rsidR="00F14C97" w:rsidRPr="00BF28CA" w:rsidRDefault="00007AC8" w:rsidP="00007AC8">
            <w:pPr>
              <w:tabs>
                <w:tab w:val="left" w:pos="9214"/>
              </w:tabs>
              <w:spacing w:line="240" w:lineRule="auto"/>
              <w:ind w:right="282"/>
              <w:jc w:val="center"/>
              <w:rPr>
                <w:szCs w:val="22"/>
              </w:rPr>
            </w:pPr>
            <w:r w:rsidRPr="00BF28CA">
              <w:rPr>
                <w:szCs w:val="22"/>
              </w:rPr>
              <w:t>Dažnis n</w:t>
            </w:r>
            <w:r w:rsidR="00AC3EAA" w:rsidRPr="00BF28CA">
              <w:rPr>
                <w:szCs w:val="22"/>
              </w:rPr>
              <w:t>ežinomas</w:t>
            </w:r>
          </w:p>
        </w:tc>
        <w:tc>
          <w:tcPr>
            <w:tcW w:w="1836" w:type="dxa"/>
            <w:tcBorders>
              <w:top w:val="single" w:sz="4" w:space="0" w:color="000000"/>
              <w:left w:val="single" w:sz="4" w:space="0" w:color="000000"/>
              <w:bottom w:val="single" w:sz="4" w:space="0" w:color="000000"/>
              <w:right w:val="single" w:sz="4" w:space="0" w:color="000000"/>
            </w:tcBorders>
          </w:tcPr>
          <w:p w14:paraId="7B4E5335" w14:textId="78C2D7C9" w:rsidR="00F14C97" w:rsidRPr="00BF28CA" w:rsidRDefault="00007AC8">
            <w:pPr>
              <w:tabs>
                <w:tab w:val="left" w:pos="9214"/>
              </w:tabs>
              <w:spacing w:line="240" w:lineRule="auto"/>
              <w:ind w:right="282"/>
              <w:jc w:val="center"/>
              <w:rPr>
                <w:szCs w:val="22"/>
              </w:rPr>
            </w:pPr>
            <w:r w:rsidRPr="00BF28CA">
              <w:rPr>
                <w:szCs w:val="22"/>
              </w:rPr>
              <w:t>Dažnis n</w:t>
            </w:r>
            <w:r w:rsidR="00AC3EAA" w:rsidRPr="00BF28CA">
              <w:rPr>
                <w:szCs w:val="22"/>
              </w:rPr>
              <w:t>ežinomas</w:t>
            </w:r>
          </w:p>
        </w:tc>
        <w:tc>
          <w:tcPr>
            <w:tcW w:w="2074" w:type="dxa"/>
            <w:tcBorders>
              <w:top w:val="single" w:sz="4" w:space="0" w:color="000000"/>
              <w:left w:val="single" w:sz="4" w:space="0" w:color="000000"/>
              <w:bottom w:val="single" w:sz="4" w:space="0" w:color="000000"/>
              <w:right w:val="single" w:sz="4" w:space="0" w:color="000000"/>
            </w:tcBorders>
          </w:tcPr>
          <w:p w14:paraId="06DB0162" w14:textId="65DD41CA" w:rsidR="00F14C97" w:rsidRPr="00BF28CA" w:rsidRDefault="00007AC8" w:rsidP="00007AC8">
            <w:pPr>
              <w:tabs>
                <w:tab w:val="left" w:pos="9214"/>
              </w:tabs>
              <w:spacing w:line="240" w:lineRule="auto"/>
              <w:ind w:right="282"/>
              <w:jc w:val="center"/>
              <w:rPr>
                <w:szCs w:val="22"/>
              </w:rPr>
            </w:pPr>
            <w:r w:rsidRPr="00BF28CA">
              <w:rPr>
                <w:szCs w:val="22"/>
              </w:rPr>
              <w:t>Dažnis n</w:t>
            </w:r>
            <w:r w:rsidR="00AC3EAA" w:rsidRPr="00BF28CA">
              <w:rPr>
                <w:szCs w:val="22"/>
              </w:rPr>
              <w:t>ežinomas</w:t>
            </w:r>
          </w:p>
        </w:tc>
      </w:tr>
      <w:tr w:rsidR="00F14C97" w:rsidRPr="00BF28CA" w14:paraId="3E750953"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547F9B48" w14:textId="77777777" w:rsidR="00F14C97" w:rsidRPr="00BF28CA" w:rsidRDefault="00AC3EAA">
            <w:pPr>
              <w:tabs>
                <w:tab w:val="left" w:pos="9214"/>
              </w:tabs>
              <w:spacing w:line="240" w:lineRule="auto"/>
              <w:ind w:right="282"/>
              <w:rPr>
                <w:i/>
                <w:szCs w:val="22"/>
              </w:rPr>
            </w:pPr>
            <w:r w:rsidRPr="00BF28CA">
              <w:rPr>
                <w:i/>
              </w:rPr>
              <w:t>Nervų sistemos sutrikimai</w:t>
            </w:r>
          </w:p>
        </w:tc>
      </w:tr>
      <w:tr w:rsidR="00F14C97" w:rsidRPr="00BF28CA" w14:paraId="41701146"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AF38BC5" w14:textId="77777777" w:rsidR="00F14C97" w:rsidRPr="00BF28CA" w:rsidRDefault="00AC3EAA">
            <w:pPr>
              <w:tabs>
                <w:tab w:val="left" w:pos="9214"/>
              </w:tabs>
              <w:spacing w:line="240" w:lineRule="auto"/>
              <w:ind w:right="282"/>
              <w:rPr>
                <w:szCs w:val="22"/>
              </w:rPr>
            </w:pPr>
            <w:r w:rsidRPr="00BF28CA">
              <w:t>Kraujavimas į smegenis</w:t>
            </w:r>
            <w:r w:rsidRPr="00BF28CA">
              <w:rPr>
                <w:szCs w:val="22"/>
              </w:rPr>
              <w:t>†</w:t>
            </w:r>
            <w:r w:rsidRPr="00BF28CA">
              <w:t xml:space="preserve"> </w:t>
            </w:r>
          </w:p>
        </w:tc>
        <w:tc>
          <w:tcPr>
            <w:tcW w:w="1878" w:type="dxa"/>
            <w:tcBorders>
              <w:top w:val="single" w:sz="4" w:space="0" w:color="000000"/>
              <w:left w:val="single" w:sz="4" w:space="0" w:color="000000"/>
              <w:bottom w:val="single" w:sz="4" w:space="0" w:color="000000"/>
              <w:right w:val="single" w:sz="4" w:space="0" w:color="000000"/>
            </w:tcBorders>
          </w:tcPr>
          <w:p w14:paraId="5C45DD81"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7F4F8F00"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2A2DFDD8" w14:textId="77777777" w:rsidR="00F14C97" w:rsidRPr="00BF28CA" w:rsidRDefault="00AC3EAA">
            <w:pPr>
              <w:tabs>
                <w:tab w:val="left" w:pos="9214"/>
              </w:tabs>
              <w:spacing w:line="240" w:lineRule="auto"/>
              <w:ind w:right="282"/>
              <w:jc w:val="center"/>
              <w:rPr>
                <w:szCs w:val="22"/>
              </w:rPr>
            </w:pPr>
            <w:r w:rsidRPr="00BF28CA">
              <w:rPr>
                <w:szCs w:val="22"/>
              </w:rPr>
              <w:t>Retas</w:t>
            </w:r>
          </w:p>
        </w:tc>
      </w:tr>
      <w:tr w:rsidR="00F14C97" w:rsidRPr="00BF28CA" w14:paraId="358A824D"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0353810D" w14:textId="77777777" w:rsidR="00F14C97" w:rsidRPr="00BF28CA" w:rsidRDefault="00AC3EAA">
            <w:pPr>
              <w:tabs>
                <w:tab w:val="left" w:pos="9214"/>
              </w:tabs>
              <w:spacing w:line="240" w:lineRule="auto"/>
              <w:ind w:right="282"/>
              <w:rPr>
                <w:i/>
                <w:szCs w:val="22"/>
              </w:rPr>
            </w:pPr>
            <w:r w:rsidRPr="00BF28CA">
              <w:rPr>
                <w:i/>
              </w:rPr>
              <w:t>Akių sutrikimai</w:t>
            </w:r>
          </w:p>
        </w:tc>
      </w:tr>
      <w:tr w:rsidR="00F14C97" w:rsidRPr="00BF28CA" w14:paraId="5653EABE"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1DB58EC1" w14:textId="77777777" w:rsidR="00F14C97" w:rsidRPr="00BF28CA" w:rsidRDefault="00AC3EAA">
            <w:pPr>
              <w:tabs>
                <w:tab w:val="left" w:pos="9214"/>
              </w:tabs>
              <w:spacing w:line="240" w:lineRule="auto"/>
              <w:ind w:right="282"/>
              <w:rPr>
                <w:szCs w:val="22"/>
              </w:rPr>
            </w:pPr>
            <w:r w:rsidRPr="00BF28CA">
              <w:t>Kraujavimas į akį (įskaitant junginės kraujosruvą)</w:t>
            </w:r>
          </w:p>
        </w:tc>
        <w:tc>
          <w:tcPr>
            <w:tcW w:w="1878" w:type="dxa"/>
            <w:tcBorders>
              <w:top w:val="single" w:sz="4" w:space="0" w:color="000000"/>
              <w:left w:val="single" w:sz="4" w:space="0" w:color="000000"/>
              <w:bottom w:val="single" w:sz="4" w:space="0" w:color="000000"/>
              <w:right w:val="single" w:sz="4" w:space="0" w:color="000000"/>
            </w:tcBorders>
          </w:tcPr>
          <w:p w14:paraId="5932573B"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7B495975"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47F9D457"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6BBCA292"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6C614C65" w14:textId="77777777" w:rsidR="00F14C97" w:rsidRPr="00BF28CA" w:rsidRDefault="00AC3EAA">
            <w:pPr>
              <w:tabs>
                <w:tab w:val="left" w:pos="9214"/>
              </w:tabs>
              <w:spacing w:line="240" w:lineRule="auto"/>
              <w:ind w:right="282"/>
              <w:rPr>
                <w:i/>
                <w:szCs w:val="22"/>
              </w:rPr>
            </w:pPr>
            <w:r w:rsidRPr="00BF28CA">
              <w:rPr>
                <w:i/>
              </w:rPr>
              <w:t>Kraujagyslių sutrikimai</w:t>
            </w:r>
          </w:p>
        </w:tc>
      </w:tr>
      <w:tr w:rsidR="00F14C97" w:rsidRPr="00BF28CA" w14:paraId="3EDD37F2"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3EB599D3" w14:textId="77777777" w:rsidR="00F14C97" w:rsidRPr="00BF28CA" w:rsidRDefault="00AC3EAA">
            <w:pPr>
              <w:tabs>
                <w:tab w:val="left" w:pos="9214"/>
              </w:tabs>
              <w:spacing w:line="240" w:lineRule="auto"/>
              <w:ind w:right="282"/>
              <w:rPr>
                <w:szCs w:val="22"/>
              </w:rPr>
            </w:pPr>
            <w:r w:rsidRPr="00BF28CA">
              <w:t>Kraujavimas, hematoma</w:t>
            </w:r>
          </w:p>
        </w:tc>
        <w:tc>
          <w:tcPr>
            <w:tcW w:w="1878" w:type="dxa"/>
            <w:tcBorders>
              <w:top w:val="single" w:sz="4" w:space="0" w:color="000000"/>
              <w:left w:val="single" w:sz="4" w:space="0" w:color="000000"/>
              <w:bottom w:val="single" w:sz="4" w:space="0" w:color="000000"/>
              <w:right w:val="single" w:sz="4" w:space="0" w:color="000000"/>
            </w:tcBorders>
          </w:tcPr>
          <w:p w14:paraId="57DB04F3"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1836" w:type="dxa"/>
            <w:tcBorders>
              <w:top w:val="single" w:sz="4" w:space="0" w:color="000000"/>
              <w:left w:val="single" w:sz="4" w:space="0" w:color="000000"/>
              <w:bottom w:val="single" w:sz="4" w:space="0" w:color="000000"/>
              <w:right w:val="single" w:sz="4" w:space="0" w:color="000000"/>
            </w:tcBorders>
          </w:tcPr>
          <w:p w14:paraId="0859BB31"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756F0344"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28E4CA53"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7B81CA6" w14:textId="77777777" w:rsidR="00F14C97" w:rsidRPr="00BF28CA" w:rsidRDefault="00AC3EAA">
            <w:pPr>
              <w:tabs>
                <w:tab w:val="left" w:pos="9214"/>
              </w:tabs>
              <w:spacing w:line="240" w:lineRule="auto"/>
              <w:ind w:right="282"/>
              <w:rPr>
                <w:szCs w:val="22"/>
              </w:rPr>
            </w:pPr>
            <w:r w:rsidRPr="00BF28CA">
              <w:t>Hipotenzija (įskaitant hipotenziją procedūros metu)</w:t>
            </w:r>
          </w:p>
        </w:tc>
        <w:tc>
          <w:tcPr>
            <w:tcW w:w="1878" w:type="dxa"/>
            <w:tcBorders>
              <w:top w:val="single" w:sz="4" w:space="0" w:color="000000"/>
              <w:left w:val="single" w:sz="4" w:space="0" w:color="000000"/>
              <w:bottom w:val="single" w:sz="4" w:space="0" w:color="000000"/>
              <w:right w:val="single" w:sz="4" w:space="0" w:color="000000"/>
            </w:tcBorders>
          </w:tcPr>
          <w:p w14:paraId="7D2FEF0F"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32F2FBB9"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2EAFC9FD"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3C09FF71"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C329CB4" w14:textId="77777777" w:rsidR="00F14C97" w:rsidRPr="00BF28CA" w:rsidRDefault="00AC3EAA">
            <w:pPr>
              <w:tabs>
                <w:tab w:val="left" w:pos="9214"/>
              </w:tabs>
              <w:spacing w:line="240" w:lineRule="auto"/>
              <w:ind w:right="282"/>
              <w:rPr>
                <w:szCs w:val="22"/>
              </w:rPr>
            </w:pPr>
            <w:r w:rsidRPr="00BF28CA">
              <w:t>Kraujavimas į pilvo ertmę</w:t>
            </w:r>
          </w:p>
        </w:tc>
        <w:tc>
          <w:tcPr>
            <w:tcW w:w="1878" w:type="dxa"/>
            <w:tcBorders>
              <w:top w:val="single" w:sz="4" w:space="0" w:color="000000"/>
              <w:left w:val="single" w:sz="4" w:space="0" w:color="000000"/>
              <w:bottom w:val="single" w:sz="4" w:space="0" w:color="000000"/>
              <w:right w:val="single" w:sz="4" w:space="0" w:color="000000"/>
            </w:tcBorders>
          </w:tcPr>
          <w:p w14:paraId="6CB29B53"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1AFDBBC3"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1318DE04" w14:textId="7431C150" w:rsidR="00F14C97" w:rsidRPr="00BF28CA" w:rsidRDefault="00844E2C" w:rsidP="00844E2C">
            <w:pPr>
              <w:tabs>
                <w:tab w:val="left" w:pos="9214"/>
              </w:tabs>
              <w:spacing w:line="240" w:lineRule="auto"/>
              <w:ind w:right="282"/>
              <w:jc w:val="center"/>
              <w:rPr>
                <w:szCs w:val="22"/>
              </w:rPr>
            </w:pPr>
            <w:r w:rsidRPr="00BF28CA">
              <w:rPr>
                <w:szCs w:val="22"/>
              </w:rPr>
              <w:t>Dažnis n</w:t>
            </w:r>
            <w:r w:rsidR="00AC3EAA" w:rsidRPr="00BF28CA">
              <w:rPr>
                <w:szCs w:val="22"/>
              </w:rPr>
              <w:t>ežinomas</w:t>
            </w:r>
          </w:p>
        </w:tc>
      </w:tr>
      <w:tr w:rsidR="00F14C97" w:rsidRPr="00BF28CA" w14:paraId="277F137C"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66997089" w14:textId="77777777" w:rsidR="00F14C97" w:rsidRPr="00BF28CA" w:rsidRDefault="00AC3EAA">
            <w:pPr>
              <w:tabs>
                <w:tab w:val="left" w:pos="9214"/>
              </w:tabs>
              <w:spacing w:line="240" w:lineRule="auto"/>
              <w:ind w:right="282"/>
              <w:rPr>
                <w:i/>
                <w:szCs w:val="22"/>
              </w:rPr>
            </w:pPr>
            <w:r w:rsidRPr="00BF28CA">
              <w:rPr>
                <w:i/>
              </w:rPr>
              <w:t>Kvėpavimo sistemos, krūtinės ląstos ir tarpuplaučio sutrikimai</w:t>
            </w:r>
          </w:p>
        </w:tc>
      </w:tr>
      <w:tr w:rsidR="00F14C97" w:rsidRPr="00BF28CA" w14:paraId="64F25B16"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511B3C1C" w14:textId="77777777" w:rsidR="00F14C97" w:rsidRPr="00BF28CA" w:rsidRDefault="00AC3EAA">
            <w:pPr>
              <w:tabs>
                <w:tab w:val="left" w:pos="9214"/>
              </w:tabs>
              <w:spacing w:line="240" w:lineRule="auto"/>
              <w:ind w:right="282"/>
              <w:rPr>
                <w:szCs w:val="22"/>
              </w:rPr>
            </w:pPr>
            <w:r w:rsidRPr="00BF28CA">
              <w:t>Kraujavimas iš nosies</w:t>
            </w:r>
          </w:p>
        </w:tc>
        <w:tc>
          <w:tcPr>
            <w:tcW w:w="1878" w:type="dxa"/>
            <w:tcBorders>
              <w:top w:val="single" w:sz="4" w:space="0" w:color="000000"/>
              <w:left w:val="single" w:sz="4" w:space="0" w:color="000000"/>
              <w:bottom w:val="single" w:sz="4" w:space="0" w:color="000000"/>
              <w:right w:val="single" w:sz="4" w:space="0" w:color="000000"/>
            </w:tcBorders>
          </w:tcPr>
          <w:p w14:paraId="1CDDE3A1"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077248B8"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465C7B48"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7A1C48F9"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09D4457" w14:textId="77777777" w:rsidR="00F14C97" w:rsidRPr="00BF28CA" w:rsidRDefault="00AC3EAA">
            <w:pPr>
              <w:tabs>
                <w:tab w:val="left" w:pos="9214"/>
              </w:tabs>
              <w:spacing w:line="240" w:lineRule="auto"/>
              <w:ind w:right="282"/>
              <w:rPr>
                <w:szCs w:val="22"/>
              </w:rPr>
            </w:pPr>
            <w:r w:rsidRPr="00BF28CA">
              <w:t>Atsikosėjimas krauju</w:t>
            </w:r>
          </w:p>
        </w:tc>
        <w:tc>
          <w:tcPr>
            <w:tcW w:w="1878" w:type="dxa"/>
            <w:tcBorders>
              <w:top w:val="single" w:sz="4" w:space="0" w:color="000000"/>
              <w:left w:val="single" w:sz="4" w:space="0" w:color="000000"/>
              <w:bottom w:val="single" w:sz="4" w:space="0" w:color="000000"/>
              <w:right w:val="single" w:sz="4" w:space="0" w:color="000000"/>
            </w:tcBorders>
          </w:tcPr>
          <w:p w14:paraId="6C53A647"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601EE87A"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1CC985BC"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662D3F4A"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A2863D5" w14:textId="77777777" w:rsidR="00F14C97" w:rsidRPr="00BF28CA" w:rsidRDefault="00AC3EAA">
            <w:pPr>
              <w:tabs>
                <w:tab w:val="left" w:pos="9214"/>
              </w:tabs>
              <w:spacing w:line="240" w:lineRule="auto"/>
              <w:ind w:right="282"/>
              <w:rPr>
                <w:szCs w:val="22"/>
              </w:rPr>
            </w:pPr>
            <w:r w:rsidRPr="00BF28CA">
              <w:t xml:space="preserve">Kraujavimas iš kvėpavimo takų </w:t>
            </w:r>
          </w:p>
        </w:tc>
        <w:tc>
          <w:tcPr>
            <w:tcW w:w="1878" w:type="dxa"/>
            <w:tcBorders>
              <w:top w:val="single" w:sz="4" w:space="0" w:color="000000"/>
              <w:left w:val="single" w:sz="4" w:space="0" w:color="000000"/>
              <w:bottom w:val="single" w:sz="4" w:space="0" w:color="000000"/>
              <w:right w:val="single" w:sz="4" w:space="0" w:color="000000"/>
            </w:tcBorders>
          </w:tcPr>
          <w:p w14:paraId="6A8AA117"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6352F0D4"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2074" w:type="dxa"/>
            <w:tcBorders>
              <w:top w:val="single" w:sz="4" w:space="0" w:color="000000"/>
              <w:left w:val="single" w:sz="4" w:space="0" w:color="000000"/>
              <w:bottom w:val="single" w:sz="4" w:space="0" w:color="000000"/>
              <w:right w:val="single" w:sz="4" w:space="0" w:color="000000"/>
            </w:tcBorders>
          </w:tcPr>
          <w:p w14:paraId="7FEDF06B" w14:textId="77777777" w:rsidR="00F14C97" w:rsidRPr="00BF28CA" w:rsidRDefault="00AC3EAA">
            <w:pPr>
              <w:tabs>
                <w:tab w:val="left" w:pos="9214"/>
              </w:tabs>
              <w:spacing w:line="240" w:lineRule="auto"/>
              <w:ind w:right="282"/>
              <w:jc w:val="center"/>
              <w:rPr>
                <w:szCs w:val="22"/>
              </w:rPr>
            </w:pPr>
            <w:r w:rsidRPr="00BF28CA">
              <w:rPr>
                <w:szCs w:val="22"/>
              </w:rPr>
              <w:t>Retas</w:t>
            </w:r>
          </w:p>
        </w:tc>
      </w:tr>
      <w:tr w:rsidR="00F14C97" w:rsidRPr="00BF28CA" w14:paraId="27807876"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70E1F4FD" w14:textId="77777777" w:rsidR="00F14C97" w:rsidRPr="00BF28CA" w:rsidRDefault="00AC3EAA">
            <w:pPr>
              <w:tabs>
                <w:tab w:val="left" w:pos="9214"/>
              </w:tabs>
              <w:spacing w:line="240" w:lineRule="auto"/>
              <w:ind w:right="282"/>
              <w:rPr>
                <w:i/>
                <w:szCs w:val="22"/>
              </w:rPr>
            </w:pPr>
            <w:r w:rsidRPr="00BF28CA">
              <w:rPr>
                <w:i/>
                <w:szCs w:val="22"/>
              </w:rPr>
              <w:t>Virškinimo trakto sutrikimai</w:t>
            </w:r>
          </w:p>
        </w:tc>
      </w:tr>
      <w:tr w:rsidR="00F14C97" w:rsidRPr="00BF28CA" w14:paraId="1E42F8A2"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69A05BC" w14:textId="77777777" w:rsidR="00F14C97" w:rsidRPr="00BF28CA" w:rsidRDefault="00AC3EAA">
            <w:pPr>
              <w:tabs>
                <w:tab w:val="left" w:pos="9214"/>
              </w:tabs>
              <w:spacing w:line="240" w:lineRule="auto"/>
              <w:ind w:right="282"/>
              <w:rPr>
                <w:szCs w:val="22"/>
              </w:rPr>
            </w:pPr>
            <w:r w:rsidRPr="00BF28CA">
              <w:t>Pykinimas</w:t>
            </w:r>
          </w:p>
        </w:tc>
        <w:tc>
          <w:tcPr>
            <w:tcW w:w="1878" w:type="dxa"/>
            <w:tcBorders>
              <w:top w:val="single" w:sz="4" w:space="0" w:color="000000"/>
              <w:left w:val="single" w:sz="4" w:space="0" w:color="000000"/>
              <w:bottom w:val="single" w:sz="4" w:space="0" w:color="000000"/>
              <w:right w:val="single" w:sz="4" w:space="0" w:color="000000"/>
            </w:tcBorders>
          </w:tcPr>
          <w:p w14:paraId="5DDABFFB"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1836" w:type="dxa"/>
            <w:tcBorders>
              <w:top w:val="single" w:sz="4" w:space="0" w:color="000000"/>
              <w:left w:val="single" w:sz="4" w:space="0" w:color="000000"/>
              <w:bottom w:val="single" w:sz="4" w:space="0" w:color="000000"/>
              <w:right w:val="single" w:sz="4" w:space="0" w:color="000000"/>
            </w:tcBorders>
          </w:tcPr>
          <w:p w14:paraId="2C03F35A"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2E9B7E24"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3A3B39E8"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A491242" w14:textId="77777777" w:rsidR="00F14C97" w:rsidRPr="00BF28CA" w:rsidRDefault="00AC3EAA">
            <w:pPr>
              <w:tabs>
                <w:tab w:val="left" w:pos="9214"/>
              </w:tabs>
              <w:spacing w:line="240" w:lineRule="auto"/>
              <w:ind w:right="282"/>
              <w:rPr>
                <w:szCs w:val="22"/>
              </w:rPr>
            </w:pPr>
            <w:r w:rsidRPr="00BF28CA">
              <w:t>Kraujavimas iš virškinimo trakto</w:t>
            </w:r>
          </w:p>
        </w:tc>
        <w:tc>
          <w:tcPr>
            <w:tcW w:w="1878" w:type="dxa"/>
            <w:tcBorders>
              <w:top w:val="single" w:sz="4" w:space="0" w:color="000000"/>
              <w:left w:val="single" w:sz="4" w:space="0" w:color="000000"/>
              <w:bottom w:val="single" w:sz="4" w:space="0" w:color="000000"/>
              <w:right w:val="single" w:sz="4" w:space="0" w:color="000000"/>
            </w:tcBorders>
          </w:tcPr>
          <w:p w14:paraId="304E1251"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3E218AF0"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27DBE70A"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2F6E5B38"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D2959DE" w14:textId="77777777" w:rsidR="00F14C97" w:rsidRPr="00BF28CA" w:rsidRDefault="00AC3EAA">
            <w:pPr>
              <w:tabs>
                <w:tab w:val="left" w:pos="9214"/>
              </w:tabs>
              <w:spacing w:line="240" w:lineRule="auto"/>
              <w:ind w:right="282"/>
              <w:rPr>
                <w:szCs w:val="22"/>
              </w:rPr>
            </w:pPr>
            <w:r w:rsidRPr="00BF28CA">
              <w:t>Kraujavimas iš hemorojaus mazgų</w:t>
            </w:r>
          </w:p>
        </w:tc>
        <w:tc>
          <w:tcPr>
            <w:tcW w:w="1878" w:type="dxa"/>
            <w:tcBorders>
              <w:top w:val="single" w:sz="4" w:space="0" w:color="000000"/>
              <w:left w:val="single" w:sz="4" w:space="0" w:color="000000"/>
              <w:bottom w:val="single" w:sz="4" w:space="0" w:color="000000"/>
              <w:right w:val="single" w:sz="4" w:space="0" w:color="000000"/>
            </w:tcBorders>
          </w:tcPr>
          <w:p w14:paraId="0669524C"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1186ED60"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004D4575"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09BD5C89"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37AE3249" w14:textId="77777777" w:rsidR="00F14C97" w:rsidRPr="00BF28CA" w:rsidRDefault="00AC3EAA">
            <w:pPr>
              <w:tabs>
                <w:tab w:val="left" w:pos="9214"/>
              </w:tabs>
              <w:spacing w:line="240" w:lineRule="auto"/>
              <w:ind w:right="282"/>
              <w:rPr>
                <w:szCs w:val="22"/>
              </w:rPr>
            </w:pPr>
            <w:r w:rsidRPr="00BF28CA">
              <w:t>Kraujavimas iš burnos</w:t>
            </w:r>
          </w:p>
        </w:tc>
        <w:tc>
          <w:tcPr>
            <w:tcW w:w="1878" w:type="dxa"/>
            <w:tcBorders>
              <w:top w:val="single" w:sz="4" w:space="0" w:color="000000"/>
              <w:left w:val="single" w:sz="4" w:space="0" w:color="000000"/>
              <w:bottom w:val="single" w:sz="4" w:space="0" w:color="000000"/>
              <w:right w:val="single" w:sz="4" w:space="0" w:color="000000"/>
            </w:tcBorders>
          </w:tcPr>
          <w:p w14:paraId="30CBF290"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1B254233"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7F6967BB"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03C66703"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093A0F4" w14:textId="33D21F96" w:rsidR="00F14C97" w:rsidRPr="00BF28CA" w:rsidRDefault="00AC3EAA">
            <w:pPr>
              <w:tabs>
                <w:tab w:val="left" w:pos="9214"/>
              </w:tabs>
              <w:spacing w:line="240" w:lineRule="auto"/>
              <w:ind w:right="282"/>
            </w:pPr>
            <w:r w:rsidRPr="00BF28CA">
              <w:rPr>
                <w:szCs w:val="22"/>
              </w:rPr>
              <w:t>Hematochezi</w:t>
            </w:r>
            <w:r w:rsidR="005A0F8A" w:rsidRPr="00BF28CA">
              <w:rPr>
                <w:szCs w:val="22"/>
              </w:rPr>
              <w:t>j</w:t>
            </w:r>
            <w:r w:rsidRPr="00BF28CA">
              <w:rPr>
                <w:szCs w:val="22"/>
              </w:rPr>
              <w:t>a (šviežias kraujas išmatose)</w:t>
            </w:r>
          </w:p>
        </w:tc>
        <w:tc>
          <w:tcPr>
            <w:tcW w:w="1878" w:type="dxa"/>
            <w:tcBorders>
              <w:top w:val="single" w:sz="4" w:space="0" w:color="000000"/>
              <w:left w:val="single" w:sz="4" w:space="0" w:color="000000"/>
              <w:bottom w:val="single" w:sz="4" w:space="0" w:color="000000"/>
              <w:right w:val="single" w:sz="4" w:space="0" w:color="000000"/>
            </w:tcBorders>
          </w:tcPr>
          <w:p w14:paraId="7A92786B"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6022A185"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2B9B66E0"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1AFBE271"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D6A8413" w14:textId="77777777" w:rsidR="00F14C97" w:rsidRPr="00BF28CA" w:rsidRDefault="00AC3EAA">
            <w:pPr>
              <w:tabs>
                <w:tab w:val="left" w:pos="9214"/>
              </w:tabs>
              <w:spacing w:line="240" w:lineRule="auto"/>
              <w:ind w:right="282"/>
            </w:pPr>
            <w:r w:rsidRPr="00BF28CA">
              <w:t>Kraujavimas iš tiesiosios žarnos, dantenų</w:t>
            </w:r>
          </w:p>
        </w:tc>
        <w:tc>
          <w:tcPr>
            <w:tcW w:w="1878" w:type="dxa"/>
            <w:tcBorders>
              <w:top w:val="single" w:sz="4" w:space="0" w:color="000000"/>
              <w:left w:val="single" w:sz="4" w:space="0" w:color="000000"/>
              <w:bottom w:val="single" w:sz="4" w:space="0" w:color="000000"/>
              <w:right w:val="single" w:sz="4" w:space="0" w:color="000000"/>
            </w:tcBorders>
          </w:tcPr>
          <w:p w14:paraId="2A59D0A1"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52A5708D"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2FDBB6AD"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782414C0"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C2AC97D" w14:textId="77777777" w:rsidR="00F14C97" w:rsidRPr="00BF28CA" w:rsidRDefault="00AC3EAA">
            <w:pPr>
              <w:tabs>
                <w:tab w:val="left" w:pos="9214"/>
              </w:tabs>
              <w:spacing w:line="240" w:lineRule="auto"/>
              <w:ind w:right="282"/>
              <w:rPr>
                <w:szCs w:val="22"/>
              </w:rPr>
            </w:pPr>
            <w:r w:rsidRPr="00BF28CA">
              <w:t>Retroperitoninis kraujavimas</w:t>
            </w:r>
          </w:p>
        </w:tc>
        <w:tc>
          <w:tcPr>
            <w:tcW w:w="1878" w:type="dxa"/>
            <w:tcBorders>
              <w:top w:val="single" w:sz="4" w:space="0" w:color="000000"/>
              <w:left w:val="single" w:sz="4" w:space="0" w:color="000000"/>
              <w:bottom w:val="single" w:sz="4" w:space="0" w:color="000000"/>
              <w:right w:val="single" w:sz="4" w:space="0" w:color="000000"/>
            </w:tcBorders>
          </w:tcPr>
          <w:p w14:paraId="2080A258"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01E0CCF5"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2074" w:type="dxa"/>
            <w:tcBorders>
              <w:top w:val="single" w:sz="4" w:space="0" w:color="000000"/>
              <w:left w:val="single" w:sz="4" w:space="0" w:color="000000"/>
              <w:bottom w:val="single" w:sz="4" w:space="0" w:color="000000"/>
              <w:right w:val="single" w:sz="4" w:space="0" w:color="000000"/>
            </w:tcBorders>
          </w:tcPr>
          <w:p w14:paraId="28239551" w14:textId="77777777" w:rsidR="00F14C97" w:rsidRPr="00BF28CA" w:rsidRDefault="00AC3EAA">
            <w:pPr>
              <w:tabs>
                <w:tab w:val="left" w:pos="9214"/>
              </w:tabs>
              <w:spacing w:line="240" w:lineRule="auto"/>
              <w:ind w:right="282"/>
              <w:jc w:val="center"/>
              <w:rPr>
                <w:szCs w:val="22"/>
              </w:rPr>
            </w:pPr>
            <w:r w:rsidRPr="00BF28CA">
              <w:rPr>
                <w:szCs w:val="22"/>
              </w:rPr>
              <w:t>Nežinomas</w:t>
            </w:r>
          </w:p>
        </w:tc>
      </w:tr>
      <w:tr w:rsidR="00F14C97" w:rsidRPr="00BF28CA" w14:paraId="0BC8749A"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1B3CEFCE" w14:textId="77777777" w:rsidR="00F14C97" w:rsidRPr="00BF28CA" w:rsidRDefault="00AC3EAA">
            <w:pPr>
              <w:tabs>
                <w:tab w:val="left" w:pos="9214"/>
              </w:tabs>
              <w:spacing w:line="240" w:lineRule="auto"/>
              <w:ind w:right="282"/>
              <w:rPr>
                <w:szCs w:val="22"/>
              </w:rPr>
            </w:pPr>
            <w:r w:rsidRPr="00BF28CA">
              <w:rPr>
                <w:i/>
              </w:rPr>
              <w:t>Kepenų, tulžies pūslės ir latakų sutrikimai</w:t>
            </w:r>
            <w:r w:rsidRPr="00BF28CA">
              <w:t xml:space="preserve"> </w:t>
            </w:r>
          </w:p>
        </w:tc>
      </w:tr>
      <w:tr w:rsidR="00F14C97" w:rsidRPr="00BF28CA" w14:paraId="4E25D0FC"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42DE55B" w14:textId="77777777" w:rsidR="00F14C97" w:rsidRPr="00BF28CA" w:rsidRDefault="00AC3EAA">
            <w:pPr>
              <w:tabs>
                <w:tab w:val="left" w:pos="9214"/>
              </w:tabs>
              <w:spacing w:line="240" w:lineRule="auto"/>
              <w:ind w:right="282"/>
              <w:rPr>
                <w:szCs w:val="22"/>
              </w:rPr>
            </w:pPr>
            <w:r w:rsidRPr="00BF28CA">
              <w:t>Nenormalūs kepenų funkcijos tyrimų rodmenys, aspartataminotransferazės, šarminės fosfatazės suaktyvėjimas kraujyje, bilirubino kiekio padidėjimas kraujyje</w:t>
            </w:r>
          </w:p>
        </w:tc>
        <w:tc>
          <w:tcPr>
            <w:tcW w:w="1878" w:type="dxa"/>
            <w:tcBorders>
              <w:top w:val="single" w:sz="4" w:space="0" w:color="000000"/>
              <w:left w:val="single" w:sz="4" w:space="0" w:color="000000"/>
              <w:bottom w:val="single" w:sz="4" w:space="0" w:color="000000"/>
              <w:right w:val="single" w:sz="4" w:space="0" w:color="000000"/>
            </w:tcBorders>
          </w:tcPr>
          <w:p w14:paraId="0FC48A63"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01FD9F88"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79DDD448"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77F0B37F"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1BCF23A6" w14:textId="77777777" w:rsidR="00F14C97" w:rsidRPr="00BF28CA" w:rsidRDefault="00AC3EAA">
            <w:pPr>
              <w:tabs>
                <w:tab w:val="left" w:pos="9214"/>
              </w:tabs>
              <w:spacing w:line="240" w:lineRule="auto"/>
              <w:ind w:right="282"/>
              <w:rPr>
                <w:szCs w:val="22"/>
              </w:rPr>
            </w:pPr>
            <w:r w:rsidRPr="00BF28CA">
              <w:rPr>
                <w:szCs w:val="22"/>
              </w:rPr>
              <w:t>Gama-gliutamiltransferazės aktyvumo padidėjimas kraujyje</w:t>
            </w:r>
          </w:p>
        </w:tc>
        <w:tc>
          <w:tcPr>
            <w:tcW w:w="1878" w:type="dxa"/>
            <w:tcBorders>
              <w:top w:val="single" w:sz="4" w:space="0" w:color="000000"/>
              <w:left w:val="single" w:sz="4" w:space="0" w:color="000000"/>
              <w:bottom w:val="single" w:sz="4" w:space="0" w:color="000000"/>
              <w:right w:val="single" w:sz="4" w:space="0" w:color="000000"/>
            </w:tcBorders>
          </w:tcPr>
          <w:p w14:paraId="74975172"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6C1C80D1"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1C86BC40"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623113AD"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822FD94" w14:textId="77777777" w:rsidR="00F14C97" w:rsidRPr="00BF28CA" w:rsidRDefault="00AC3EAA">
            <w:pPr>
              <w:tabs>
                <w:tab w:val="left" w:pos="9214"/>
              </w:tabs>
              <w:spacing w:line="240" w:lineRule="auto"/>
              <w:ind w:right="282"/>
              <w:rPr>
                <w:szCs w:val="22"/>
              </w:rPr>
            </w:pPr>
            <w:r w:rsidRPr="00BF28CA">
              <w:rPr>
                <w:szCs w:val="22"/>
              </w:rPr>
              <w:t>Alanintransferazės aktyvumo padidėjimas kraujyje</w:t>
            </w:r>
          </w:p>
        </w:tc>
        <w:tc>
          <w:tcPr>
            <w:tcW w:w="1878" w:type="dxa"/>
            <w:tcBorders>
              <w:top w:val="single" w:sz="4" w:space="0" w:color="000000"/>
              <w:left w:val="single" w:sz="4" w:space="0" w:color="000000"/>
              <w:bottom w:val="single" w:sz="4" w:space="0" w:color="000000"/>
              <w:right w:val="single" w:sz="4" w:space="0" w:color="000000"/>
            </w:tcBorders>
          </w:tcPr>
          <w:p w14:paraId="21670D14"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096D8AD7"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4A741406"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49B2B213" w14:textId="77777777">
        <w:trPr>
          <w:trHeight w:val="263"/>
        </w:trPr>
        <w:tc>
          <w:tcPr>
            <w:tcW w:w="7109" w:type="dxa"/>
            <w:gridSpan w:val="3"/>
            <w:tcBorders>
              <w:top w:val="single" w:sz="4" w:space="0" w:color="000000"/>
              <w:left w:val="single" w:sz="4" w:space="0" w:color="000000"/>
              <w:bottom w:val="single" w:sz="4" w:space="0" w:color="000000"/>
              <w:right w:val="single" w:sz="4" w:space="0" w:color="000000"/>
            </w:tcBorders>
          </w:tcPr>
          <w:p w14:paraId="0FCCCA76" w14:textId="77777777" w:rsidR="00F14C97" w:rsidRPr="00BF28CA" w:rsidRDefault="00AC3EAA">
            <w:pPr>
              <w:tabs>
                <w:tab w:val="left" w:pos="9214"/>
              </w:tabs>
              <w:spacing w:line="240" w:lineRule="auto"/>
              <w:ind w:right="282"/>
              <w:rPr>
                <w:i/>
                <w:szCs w:val="22"/>
              </w:rPr>
            </w:pPr>
            <w:r w:rsidRPr="00BF28CA">
              <w:rPr>
                <w:i/>
                <w:szCs w:val="22"/>
              </w:rPr>
              <w:t>Odos ir poodinio audinio sutrikimai</w:t>
            </w:r>
          </w:p>
        </w:tc>
        <w:tc>
          <w:tcPr>
            <w:tcW w:w="2074" w:type="dxa"/>
            <w:tcBorders>
              <w:top w:val="single" w:sz="4" w:space="0" w:color="000000"/>
              <w:left w:val="single" w:sz="4" w:space="0" w:color="000000"/>
              <w:bottom w:val="single" w:sz="4" w:space="0" w:color="000000"/>
              <w:right w:val="single" w:sz="4" w:space="0" w:color="000000"/>
            </w:tcBorders>
          </w:tcPr>
          <w:p w14:paraId="3E7FD8F3" w14:textId="77777777" w:rsidR="00F14C97" w:rsidRPr="00BF28CA" w:rsidRDefault="00F14C97">
            <w:pPr>
              <w:tabs>
                <w:tab w:val="left" w:pos="9214"/>
              </w:tabs>
              <w:spacing w:line="240" w:lineRule="auto"/>
              <w:ind w:right="282"/>
              <w:jc w:val="center"/>
              <w:rPr>
                <w:szCs w:val="22"/>
              </w:rPr>
            </w:pPr>
          </w:p>
        </w:tc>
      </w:tr>
      <w:tr w:rsidR="00F14C97" w:rsidRPr="00BF28CA" w14:paraId="6ED71F50"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7666DE6" w14:textId="77777777" w:rsidR="00F14C97" w:rsidRPr="00BF28CA" w:rsidRDefault="00AC3EAA">
            <w:pPr>
              <w:tabs>
                <w:tab w:val="left" w:pos="9214"/>
              </w:tabs>
              <w:spacing w:line="240" w:lineRule="auto"/>
              <w:ind w:right="282"/>
              <w:rPr>
                <w:szCs w:val="22"/>
              </w:rPr>
            </w:pPr>
            <w:r w:rsidRPr="00BF28CA">
              <w:rPr>
                <w:szCs w:val="22"/>
              </w:rPr>
              <w:t>Išbėrimas</w:t>
            </w:r>
          </w:p>
        </w:tc>
        <w:tc>
          <w:tcPr>
            <w:tcW w:w="1878" w:type="dxa"/>
            <w:tcBorders>
              <w:top w:val="single" w:sz="4" w:space="0" w:color="000000"/>
              <w:left w:val="single" w:sz="4" w:space="0" w:color="000000"/>
              <w:bottom w:val="single" w:sz="4" w:space="0" w:color="000000"/>
              <w:right w:val="single" w:sz="4" w:space="0" w:color="000000"/>
            </w:tcBorders>
          </w:tcPr>
          <w:p w14:paraId="5F92F914" w14:textId="77777777" w:rsidR="00F14C97" w:rsidRPr="00BF28CA" w:rsidRDefault="00AC3EA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246A5D04"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1F7F39BF" w14:textId="25787E3F" w:rsidR="00F14C97" w:rsidRPr="00BF28CA" w:rsidRDefault="005A0F8A">
            <w:pPr>
              <w:tabs>
                <w:tab w:val="left" w:pos="9214"/>
              </w:tabs>
              <w:spacing w:line="240" w:lineRule="auto"/>
              <w:ind w:right="282"/>
              <w:jc w:val="center"/>
              <w:rPr>
                <w:szCs w:val="22"/>
              </w:rPr>
            </w:pPr>
            <w:r w:rsidRPr="00BF28CA">
              <w:rPr>
                <w:szCs w:val="22"/>
              </w:rPr>
              <w:t>D</w:t>
            </w:r>
            <w:r w:rsidR="00AC3EAA" w:rsidRPr="00BF28CA">
              <w:rPr>
                <w:szCs w:val="22"/>
              </w:rPr>
              <w:t>ažnas</w:t>
            </w:r>
          </w:p>
        </w:tc>
      </w:tr>
      <w:tr w:rsidR="00F14C97" w:rsidRPr="00BF28CA" w14:paraId="61BEA68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DD9327A" w14:textId="77777777" w:rsidR="00F14C97" w:rsidRPr="00BF28CA" w:rsidRDefault="00AC3EAA">
            <w:pPr>
              <w:tabs>
                <w:tab w:val="left" w:pos="9214"/>
              </w:tabs>
              <w:spacing w:line="240" w:lineRule="auto"/>
              <w:ind w:right="282"/>
              <w:rPr>
                <w:szCs w:val="22"/>
              </w:rPr>
            </w:pPr>
            <w:r w:rsidRPr="00BF28CA">
              <w:rPr>
                <w:szCs w:val="22"/>
              </w:rPr>
              <w:t>Nuplikimas</w:t>
            </w:r>
          </w:p>
        </w:tc>
        <w:tc>
          <w:tcPr>
            <w:tcW w:w="1878" w:type="dxa"/>
            <w:tcBorders>
              <w:top w:val="single" w:sz="4" w:space="0" w:color="000000"/>
              <w:left w:val="single" w:sz="4" w:space="0" w:color="000000"/>
              <w:bottom w:val="single" w:sz="4" w:space="0" w:color="000000"/>
              <w:right w:val="single" w:sz="4" w:space="0" w:color="000000"/>
            </w:tcBorders>
          </w:tcPr>
          <w:p w14:paraId="20725A40"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5DFCFA40"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4D196182"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1BA90434"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A07248A" w14:textId="77777777" w:rsidR="00F14C97" w:rsidRPr="00BF28CA" w:rsidRDefault="00AC3EAA">
            <w:pPr>
              <w:tabs>
                <w:tab w:val="left" w:pos="9214"/>
              </w:tabs>
              <w:spacing w:line="240" w:lineRule="auto"/>
              <w:ind w:right="282"/>
              <w:rPr>
                <w:szCs w:val="22"/>
              </w:rPr>
            </w:pPr>
            <w:r w:rsidRPr="00BF28CA">
              <w:rPr>
                <w:szCs w:val="22"/>
              </w:rPr>
              <w:t>Daugiaformė eritema</w:t>
            </w:r>
          </w:p>
        </w:tc>
        <w:tc>
          <w:tcPr>
            <w:tcW w:w="1878" w:type="dxa"/>
            <w:tcBorders>
              <w:top w:val="single" w:sz="4" w:space="0" w:color="000000"/>
              <w:left w:val="single" w:sz="4" w:space="0" w:color="000000"/>
              <w:bottom w:val="single" w:sz="4" w:space="0" w:color="000000"/>
              <w:right w:val="single" w:sz="4" w:space="0" w:color="000000"/>
            </w:tcBorders>
          </w:tcPr>
          <w:p w14:paraId="2F11B560" w14:textId="1A8FF11C" w:rsidR="00F14C97" w:rsidRPr="00BF28CA" w:rsidRDefault="005A0F8A" w:rsidP="005A0F8A">
            <w:pPr>
              <w:tabs>
                <w:tab w:val="left" w:pos="9214"/>
              </w:tabs>
              <w:spacing w:line="240" w:lineRule="auto"/>
              <w:ind w:right="282"/>
              <w:jc w:val="center"/>
              <w:rPr>
                <w:szCs w:val="22"/>
              </w:rPr>
            </w:pPr>
            <w:r w:rsidRPr="00BF28CA">
              <w:rPr>
                <w:szCs w:val="22"/>
              </w:rPr>
              <w:t>Dažnis n</w:t>
            </w:r>
            <w:r w:rsidR="00AC3EAA" w:rsidRPr="00BF28CA">
              <w:rPr>
                <w:szCs w:val="22"/>
              </w:rPr>
              <w:t>ežinomas</w:t>
            </w:r>
          </w:p>
        </w:tc>
        <w:tc>
          <w:tcPr>
            <w:tcW w:w="1836" w:type="dxa"/>
            <w:tcBorders>
              <w:top w:val="single" w:sz="4" w:space="0" w:color="000000"/>
              <w:left w:val="single" w:sz="4" w:space="0" w:color="000000"/>
              <w:bottom w:val="single" w:sz="4" w:space="0" w:color="000000"/>
              <w:right w:val="single" w:sz="4" w:space="0" w:color="000000"/>
            </w:tcBorders>
          </w:tcPr>
          <w:p w14:paraId="5567E549" w14:textId="77777777" w:rsidR="00F14C97" w:rsidRPr="00BF28CA" w:rsidRDefault="00AC3EAA">
            <w:pPr>
              <w:tabs>
                <w:tab w:val="left" w:pos="9214"/>
              </w:tabs>
              <w:spacing w:line="240" w:lineRule="auto"/>
              <w:ind w:right="282"/>
              <w:jc w:val="center"/>
              <w:rPr>
                <w:szCs w:val="22"/>
              </w:rPr>
            </w:pPr>
            <w:r w:rsidRPr="00BF28CA">
              <w:rPr>
                <w:szCs w:val="22"/>
              </w:rPr>
              <w:t>Labai retas</w:t>
            </w:r>
          </w:p>
        </w:tc>
        <w:tc>
          <w:tcPr>
            <w:tcW w:w="2074" w:type="dxa"/>
            <w:tcBorders>
              <w:top w:val="single" w:sz="4" w:space="0" w:color="000000"/>
              <w:left w:val="single" w:sz="4" w:space="0" w:color="000000"/>
              <w:bottom w:val="single" w:sz="4" w:space="0" w:color="000000"/>
              <w:right w:val="single" w:sz="4" w:space="0" w:color="000000"/>
            </w:tcBorders>
          </w:tcPr>
          <w:p w14:paraId="0DD41151" w14:textId="1F2177D2" w:rsidR="00F14C97" w:rsidRPr="00BF28CA" w:rsidRDefault="005A0F8A" w:rsidP="005A0F8A">
            <w:pPr>
              <w:tabs>
                <w:tab w:val="left" w:pos="9214"/>
              </w:tabs>
              <w:spacing w:line="240" w:lineRule="auto"/>
              <w:ind w:right="282"/>
              <w:jc w:val="center"/>
              <w:rPr>
                <w:szCs w:val="22"/>
              </w:rPr>
            </w:pPr>
            <w:r w:rsidRPr="00BF28CA">
              <w:rPr>
                <w:szCs w:val="22"/>
              </w:rPr>
              <w:t>Dažnis n</w:t>
            </w:r>
            <w:r w:rsidR="00AC3EAA" w:rsidRPr="00BF28CA">
              <w:rPr>
                <w:szCs w:val="22"/>
              </w:rPr>
              <w:t>ežinomas</w:t>
            </w:r>
          </w:p>
        </w:tc>
      </w:tr>
      <w:tr w:rsidR="00470FB5" w:rsidRPr="00BF28CA" w14:paraId="7D079443"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0B077F34" w14:textId="0F9E706B" w:rsidR="00470FB5" w:rsidRPr="00BF28CA" w:rsidRDefault="00470FB5">
            <w:pPr>
              <w:tabs>
                <w:tab w:val="left" w:pos="9214"/>
              </w:tabs>
              <w:spacing w:line="240" w:lineRule="auto"/>
              <w:ind w:right="282"/>
              <w:rPr>
                <w:szCs w:val="22"/>
              </w:rPr>
            </w:pPr>
            <w:r w:rsidRPr="00BF28CA">
              <w:rPr>
                <w:szCs w:val="22"/>
              </w:rPr>
              <w:t>Odos vaskulitas</w:t>
            </w:r>
          </w:p>
        </w:tc>
        <w:tc>
          <w:tcPr>
            <w:tcW w:w="1878" w:type="dxa"/>
            <w:tcBorders>
              <w:top w:val="single" w:sz="4" w:space="0" w:color="000000"/>
              <w:left w:val="single" w:sz="4" w:space="0" w:color="000000"/>
              <w:bottom w:val="single" w:sz="4" w:space="0" w:color="000000"/>
              <w:right w:val="single" w:sz="4" w:space="0" w:color="000000"/>
            </w:tcBorders>
          </w:tcPr>
          <w:p w14:paraId="39A7B3B9" w14:textId="7FF26DDC" w:rsidR="00470FB5" w:rsidRPr="00BF28CA" w:rsidRDefault="00470FB5" w:rsidP="005A0F8A">
            <w:pPr>
              <w:tabs>
                <w:tab w:val="left" w:pos="9214"/>
              </w:tabs>
              <w:spacing w:line="240" w:lineRule="auto"/>
              <w:ind w:right="282"/>
              <w:jc w:val="center"/>
              <w:rPr>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71A6A522" w14:textId="126D9540" w:rsidR="00470FB5" w:rsidRPr="00BF28CA" w:rsidRDefault="00470FB5">
            <w:pPr>
              <w:tabs>
                <w:tab w:val="left" w:pos="9214"/>
              </w:tabs>
              <w:spacing w:line="240" w:lineRule="auto"/>
              <w:ind w:right="282"/>
              <w:jc w:val="center"/>
              <w:rPr>
                <w:szCs w:val="22"/>
              </w:rPr>
            </w:pPr>
            <w:r w:rsidRPr="00BF28CA">
              <w:rPr>
                <w:szCs w:val="22"/>
              </w:rPr>
              <w:t>Dažnis nežinomas</w:t>
            </w:r>
          </w:p>
        </w:tc>
        <w:tc>
          <w:tcPr>
            <w:tcW w:w="2074" w:type="dxa"/>
            <w:tcBorders>
              <w:top w:val="single" w:sz="4" w:space="0" w:color="000000"/>
              <w:left w:val="single" w:sz="4" w:space="0" w:color="000000"/>
              <w:bottom w:val="single" w:sz="4" w:space="0" w:color="000000"/>
              <w:right w:val="single" w:sz="4" w:space="0" w:color="000000"/>
            </w:tcBorders>
          </w:tcPr>
          <w:p w14:paraId="2119FCE5" w14:textId="11036356" w:rsidR="00470FB5" w:rsidRPr="00BF28CA" w:rsidRDefault="00470FB5" w:rsidP="005A0F8A">
            <w:pPr>
              <w:tabs>
                <w:tab w:val="left" w:pos="9214"/>
              </w:tabs>
              <w:spacing w:line="240" w:lineRule="auto"/>
              <w:ind w:right="282"/>
              <w:jc w:val="center"/>
              <w:rPr>
                <w:szCs w:val="22"/>
              </w:rPr>
            </w:pPr>
            <w:r w:rsidRPr="00BF28CA">
              <w:rPr>
                <w:szCs w:val="22"/>
              </w:rPr>
              <w:t>Dažnis nežinomas</w:t>
            </w:r>
          </w:p>
        </w:tc>
      </w:tr>
      <w:tr w:rsidR="00F14C97" w:rsidRPr="00BF28CA" w14:paraId="041D07ED" w14:textId="77777777">
        <w:trPr>
          <w:trHeight w:val="263"/>
        </w:trPr>
        <w:tc>
          <w:tcPr>
            <w:tcW w:w="7109" w:type="dxa"/>
            <w:gridSpan w:val="3"/>
            <w:tcBorders>
              <w:top w:val="single" w:sz="4" w:space="0" w:color="000000"/>
              <w:left w:val="single" w:sz="4" w:space="0" w:color="000000"/>
              <w:bottom w:val="single" w:sz="4" w:space="0" w:color="000000"/>
              <w:right w:val="single" w:sz="4" w:space="0" w:color="000000"/>
            </w:tcBorders>
          </w:tcPr>
          <w:p w14:paraId="3E130613" w14:textId="77777777" w:rsidR="00F14C97" w:rsidRPr="00BF28CA" w:rsidRDefault="00AC3EAA">
            <w:pPr>
              <w:tabs>
                <w:tab w:val="left" w:pos="9214"/>
              </w:tabs>
              <w:spacing w:line="240" w:lineRule="auto"/>
              <w:ind w:right="282"/>
              <w:rPr>
                <w:i/>
                <w:szCs w:val="22"/>
              </w:rPr>
            </w:pPr>
            <w:r w:rsidRPr="00BF28CA">
              <w:rPr>
                <w:i/>
              </w:rPr>
              <w:t>Skeleto, raumenų ir jungiamojo audinio sutrikimai</w:t>
            </w:r>
          </w:p>
        </w:tc>
        <w:tc>
          <w:tcPr>
            <w:tcW w:w="2074" w:type="dxa"/>
            <w:tcBorders>
              <w:top w:val="single" w:sz="4" w:space="0" w:color="000000"/>
              <w:left w:val="single" w:sz="4" w:space="0" w:color="000000"/>
              <w:bottom w:val="single" w:sz="4" w:space="0" w:color="000000"/>
              <w:right w:val="single" w:sz="4" w:space="0" w:color="000000"/>
            </w:tcBorders>
          </w:tcPr>
          <w:p w14:paraId="7ADCCFCE" w14:textId="77777777" w:rsidR="00F14C97" w:rsidRPr="00BF28CA" w:rsidRDefault="00F14C97">
            <w:pPr>
              <w:tabs>
                <w:tab w:val="left" w:pos="9214"/>
              </w:tabs>
              <w:spacing w:line="240" w:lineRule="auto"/>
              <w:ind w:right="282"/>
              <w:jc w:val="center"/>
              <w:rPr>
                <w:szCs w:val="22"/>
              </w:rPr>
            </w:pPr>
          </w:p>
        </w:tc>
      </w:tr>
      <w:tr w:rsidR="00F14C97" w:rsidRPr="00BF28CA" w14:paraId="2463B7E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68C5CCC3" w14:textId="77777777" w:rsidR="00F14C97" w:rsidRPr="00BF28CA" w:rsidRDefault="00AC3EAA">
            <w:pPr>
              <w:tabs>
                <w:tab w:val="left" w:pos="9214"/>
              </w:tabs>
              <w:spacing w:line="240" w:lineRule="auto"/>
              <w:ind w:right="282"/>
              <w:rPr>
                <w:szCs w:val="22"/>
              </w:rPr>
            </w:pPr>
            <w:r w:rsidRPr="00BF28CA">
              <w:t>Kraujavimas į raumenis</w:t>
            </w:r>
          </w:p>
        </w:tc>
        <w:tc>
          <w:tcPr>
            <w:tcW w:w="1878" w:type="dxa"/>
            <w:tcBorders>
              <w:top w:val="single" w:sz="4" w:space="0" w:color="000000"/>
              <w:left w:val="single" w:sz="4" w:space="0" w:color="000000"/>
              <w:bottom w:val="single" w:sz="4" w:space="0" w:color="000000"/>
              <w:right w:val="single" w:sz="4" w:space="0" w:color="000000"/>
            </w:tcBorders>
          </w:tcPr>
          <w:p w14:paraId="074D417D"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1836" w:type="dxa"/>
            <w:tcBorders>
              <w:top w:val="single" w:sz="4" w:space="0" w:color="000000"/>
              <w:left w:val="single" w:sz="4" w:space="0" w:color="000000"/>
              <w:bottom w:val="single" w:sz="4" w:space="0" w:color="000000"/>
              <w:right w:val="single" w:sz="4" w:space="0" w:color="000000"/>
            </w:tcBorders>
          </w:tcPr>
          <w:p w14:paraId="39D61A6C" w14:textId="77777777" w:rsidR="00F14C97" w:rsidRPr="00BF28CA" w:rsidRDefault="00AC3EAA">
            <w:pPr>
              <w:tabs>
                <w:tab w:val="left" w:pos="9214"/>
              </w:tabs>
              <w:spacing w:line="240" w:lineRule="auto"/>
              <w:ind w:right="282"/>
              <w:jc w:val="center"/>
              <w:rPr>
                <w:szCs w:val="22"/>
              </w:rPr>
            </w:pPr>
            <w:r w:rsidRPr="00BF28CA">
              <w:rPr>
                <w:szCs w:val="22"/>
              </w:rPr>
              <w:t>Retas</w:t>
            </w:r>
          </w:p>
        </w:tc>
        <w:tc>
          <w:tcPr>
            <w:tcW w:w="2074" w:type="dxa"/>
            <w:tcBorders>
              <w:top w:val="single" w:sz="4" w:space="0" w:color="000000"/>
              <w:left w:val="single" w:sz="4" w:space="0" w:color="000000"/>
              <w:bottom w:val="single" w:sz="4" w:space="0" w:color="000000"/>
              <w:right w:val="single" w:sz="4" w:space="0" w:color="000000"/>
            </w:tcBorders>
          </w:tcPr>
          <w:p w14:paraId="65C07C0C"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329F8D9C"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2092965F" w14:textId="77777777" w:rsidR="00F14C97" w:rsidRPr="00BF28CA" w:rsidRDefault="00AC3EAA">
            <w:pPr>
              <w:tabs>
                <w:tab w:val="left" w:pos="9214"/>
              </w:tabs>
              <w:spacing w:line="240" w:lineRule="auto"/>
              <w:ind w:right="282"/>
              <w:rPr>
                <w:i/>
                <w:szCs w:val="22"/>
              </w:rPr>
            </w:pPr>
            <w:r w:rsidRPr="00BF28CA">
              <w:rPr>
                <w:i/>
              </w:rPr>
              <w:t>Inkstų ir šlapimo takų sutrikimai</w:t>
            </w:r>
          </w:p>
        </w:tc>
      </w:tr>
      <w:tr w:rsidR="00F14C97" w:rsidRPr="00BF28CA" w14:paraId="2742DEBF"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E085E02" w14:textId="77777777" w:rsidR="00F14C97" w:rsidRPr="00BF28CA" w:rsidRDefault="00AC3EAA">
            <w:pPr>
              <w:tabs>
                <w:tab w:val="left" w:pos="9214"/>
              </w:tabs>
              <w:spacing w:line="240" w:lineRule="auto"/>
              <w:ind w:right="282"/>
              <w:rPr>
                <w:szCs w:val="22"/>
              </w:rPr>
            </w:pPr>
            <w:r w:rsidRPr="00BF28CA">
              <w:t>Hematurija</w:t>
            </w:r>
          </w:p>
        </w:tc>
        <w:tc>
          <w:tcPr>
            <w:tcW w:w="1878" w:type="dxa"/>
            <w:tcBorders>
              <w:top w:val="single" w:sz="4" w:space="0" w:color="000000"/>
              <w:left w:val="single" w:sz="4" w:space="0" w:color="000000"/>
              <w:bottom w:val="single" w:sz="4" w:space="0" w:color="000000"/>
              <w:right w:val="single" w:sz="4" w:space="0" w:color="000000"/>
            </w:tcBorders>
          </w:tcPr>
          <w:p w14:paraId="120B3F62"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548B3F1C"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7D00EAF6"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734C53B5"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4B681722" w14:textId="77777777" w:rsidR="00F14C97" w:rsidRPr="00BF28CA" w:rsidRDefault="00AC3EAA">
            <w:pPr>
              <w:tabs>
                <w:tab w:val="left" w:pos="9214"/>
              </w:tabs>
              <w:spacing w:line="240" w:lineRule="auto"/>
              <w:ind w:right="282"/>
              <w:rPr>
                <w:i/>
                <w:szCs w:val="22"/>
              </w:rPr>
            </w:pPr>
            <w:r w:rsidRPr="00BF28CA">
              <w:rPr>
                <w:i/>
              </w:rPr>
              <w:t>Lytinės sistemos ir krūties sutrikimai</w:t>
            </w:r>
          </w:p>
        </w:tc>
      </w:tr>
      <w:tr w:rsidR="00F14C97" w:rsidRPr="00BF28CA" w14:paraId="2A0A746F"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52343738" w14:textId="77777777" w:rsidR="00F14C97" w:rsidRPr="00BF28CA" w:rsidRDefault="00AC3EAA">
            <w:pPr>
              <w:tabs>
                <w:tab w:val="left" w:pos="9214"/>
              </w:tabs>
              <w:spacing w:line="240" w:lineRule="auto"/>
              <w:ind w:right="282"/>
              <w:rPr>
                <w:szCs w:val="22"/>
              </w:rPr>
            </w:pPr>
            <w:r w:rsidRPr="00BF28CA">
              <w:t>Nenormalus kraujavimas iš makšties, kraujavimas iš šlapimo ir lyties organų</w:t>
            </w:r>
          </w:p>
        </w:tc>
        <w:tc>
          <w:tcPr>
            <w:tcW w:w="1878" w:type="dxa"/>
            <w:tcBorders>
              <w:top w:val="single" w:sz="4" w:space="0" w:color="000000"/>
              <w:left w:val="single" w:sz="4" w:space="0" w:color="000000"/>
              <w:bottom w:val="single" w:sz="4" w:space="0" w:color="000000"/>
              <w:right w:val="single" w:sz="4" w:space="0" w:color="000000"/>
            </w:tcBorders>
          </w:tcPr>
          <w:p w14:paraId="383751E9"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3D4E2712"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7A3DA5B1"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17446863"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6E2186FC" w14:textId="77777777" w:rsidR="00F14C97" w:rsidRPr="00BF28CA" w:rsidRDefault="00AC3EAA">
            <w:pPr>
              <w:tabs>
                <w:tab w:val="left" w:pos="9214"/>
              </w:tabs>
              <w:spacing w:line="240" w:lineRule="auto"/>
              <w:ind w:right="282"/>
              <w:rPr>
                <w:i/>
                <w:szCs w:val="22"/>
              </w:rPr>
            </w:pPr>
            <w:r w:rsidRPr="00BF28CA">
              <w:rPr>
                <w:i/>
              </w:rPr>
              <w:t>Bendrieji sutrikimai ir vartojimo vietos pažeidimai</w:t>
            </w:r>
          </w:p>
        </w:tc>
      </w:tr>
      <w:tr w:rsidR="00F14C97" w:rsidRPr="00BF28CA" w14:paraId="6F15472F"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366554BD" w14:textId="77777777" w:rsidR="00F14C97" w:rsidRPr="00BF28CA" w:rsidRDefault="00AC3EAA">
            <w:pPr>
              <w:tabs>
                <w:tab w:val="left" w:pos="9214"/>
              </w:tabs>
              <w:spacing w:line="240" w:lineRule="auto"/>
              <w:ind w:right="282"/>
              <w:rPr>
                <w:szCs w:val="22"/>
              </w:rPr>
            </w:pPr>
            <w:r w:rsidRPr="00BF28CA">
              <w:t>Kraujavimas iš vartojimo vietos</w:t>
            </w:r>
          </w:p>
        </w:tc>
        <w:tc>
          <w:tcPr>
            <w:tcW w:w="1878" w:type="dxa"/>
            <w:tcBorders>
              <w:top w:val="single" w:sz="4" w:space="0" w:color="000000"/>
              <w:left w:val="single" w:sz="4" w:space="0" w:color="000000"/>
              <w:bottom w:val="single" w:sz="4" w:space="0" w:color="000000"/>
              <w:right w:val="single" w:sz="4" w:space="0" w:color="000000"/>
            </w:tcBorders>
          </w:tcPr>
          <w:p w14:paraId="6870A808" w14:textId="77777777" w:rsidR="00F14C97" w:rsidRPr="00BF28CA" w:rsidRDefault="00AC3EAA">
            <w:pPr>
              <w:tabs>
                <w:tab w:val="left" w:pos="9214"/>
              </w:tabs>
              <w:spacing w:line="240" w:lineRule="auto"/>
              <w:ind w:right="282"/>
              <w:jc w:val="center"/>
              <w:rPr>
                <w:snapToGrid/>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44EB1EC9"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0B08E3BC"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5129D33A"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1E58D681" w14:textId="77777777" w:rsidR="00F14C97" w:rsidRPr="00BF28CA" w:rsidRDefault="00AC3EAA">
            <w:pPr>
              <w:tabs>
                <w:tab w:val="left" w:pos="9214"/>
              </w:tabs>
              <w:spacing w:line="240" w:lineRule="auto"/>
              <w:ind w:right="282"/>
              <w:rPr>
                <w:i/>
                <w:szCs w:val="22"/>
              </w:rPr>
            </w:pPr>
            <w:r w:rsidRPr="00BF28CA">
              <w:rPr>
                <w:i/>
              </w:rPr>
              <w:t xml:space="preserve">Tyrimai </w:t>
            </w:r>
          </w:p>
        </w:tc>
      </w:tr>
      <w:tr w:rsidR="00F14C97" w:rsidRPr="00BF28CA" w14:paraId="39876B7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C993308" w14:textId="77777777" w:rsidR="00F14C97" w:rsidRPr="00BF28CA" w:rsidRDefault="00AC3EAA">
            <w:pPr>
              <w:tabs>
                <w:tab w:val="left" w:pos="9214"/>
              </w:tabs>
              <w:spacing w:line="240" w:lineRule="auto"/>
              <w:ind w:right="282"/>
              <w:rPr>
                <w:szCs w:val="22"/>
              </w:rPr>
            </w:pPr>
            <w:r w:rsidRPr="00BF28CA">
              <w:t>Teigiamas slapto kraujavimo mėginys</w:t>
            </w:r>
          </w:p>
        </w:tc>
        <w:tc>
          <w:tcPr>
            <w:tcW w:w="1878" w:type="dxa"/>
            <w:tcBorders>
              <w:top w:val="single" w:sz="4" w:space="0" w:color="000000"/>
              <w:left w:val="single" w:sz="4" w:space="0" w:color="000000"/>
              <w:bottom w:val="single" w:sz="4" w:space="0" w:color="000000"/>
              <w:right w:val="single" w:sz="4" w:space="0" w:color="000000"/>
            </w:tcBorders>
          </w:tcPr>
          <w:p w14:paraId="2C47A761" w14:textId="77777777" w:rsidR="00F14C97" w:rsidRPr="00BF28CA" w:rsidRDefault="00AC3EAA">
            <w:pPr>
              <w:tabs>
                <w:tab w:val="left" w:pos="9214"/>
              </w:tabs>
              <w:spacing w:line="240" w:lineRule="auto"/>
              <w:ind w:right="282"/>
              <w:jc w:val="center"/>
              <w:rPr>
                <w:snapToGrid/>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53ECF62D"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44ACF031"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6F9A7A50" w14:textId="77777777">
        <w:trPr>
          <w:trHeight w:val="263"/>
        </w:trPr>
        <w:tc>
          <w:tcPr>
            <w:tcW w:w="9183" w:type="dxa"/>
            <w:gridSpan w:val="4"/>
            <w:tcBorders>
              <w:top w:val="single" w:sz="4" w:space="0" w:color="000000"/>
              <w:left w:val="single" w:sz="4" w:space="0" w:color="000000"/>
              <w:bottom w:val="single" w:sz="4" w:space="0" w:color="000000"/>
              <w:right w:val="single" w:sz="4" w:space="0" w:color="000000"/>
            </w:tcBorders>
          </w:tcPr>
          <w:p w14:paraId="1B323150" w14:textId="77777777" w:rsidR="00F14C97" w:rsidRPr="00BF28CA" w:rsidRDefault="00AC3EAA">
            <w:pPr>
              <w:tabs>
                <w:tab w:val="left" w:pos="9214"/>
              </w:tabs>
              <w:spacing w:line="240" w:lineRule="auto"/>
              <w:ind w:right="282"/>
              <w:rPr>
                <w:i/>
                <w:szCs w:val="22"/>
              </w:rPr>
            </w:pPr>
            <w:r w:rsidRPr="00BF28CA">
              <w:rPr>
                <w:i/>
              </w:rPr>
              <w:t>Sužalojimai, apsinuodijimai ir procedūrų komplikacijos</w:t>
            </w:r>
          </w:p>
        </w:tc>
      </w:tr>
      <w:tr w:rsidR="00F14C97" w:rsidRPr="00BF28CA" w14:paraId="5B7E98FD"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14534E5E" w14:textId="77777777" w:rsidR="00F14C97" w:rsidRPr="00BF28CA" w:rsidRDefault="00AC3EAA">
            <w:pPr>
              <w:tabs>
                <w:tab w:val="left" w:pos="9214"/>
              </w:tabs>
              <w:spacing w:line="240" w:lineRule="auto"/>
              <w:ind w:right="282"/>
              <w:rPr>
                <w:szCs w:val="22"/>
              </w:rPr>
            </w:pPr>
            <w:r w:rsidRPr="00BF28CA">
              <w:t>Sumušimas</w:t>
            </w:r>
          </w:p>
        </w:tc>
        <w:tc>
          <w:tcPr>
            <w:tcW w:w="1878" w:type="dxa"/>
            <w:tcBorders>
              <w:top w:val="single" w:sz="4" w:space="0" w:color="000000"/>
              <w:left w:val="single" w:sz="4" w:space="0" w:color="000000"/>
              <w:bottom w:val="single" w:sz="4" w:space="0" w:color="000000"/>
              <w:right w:val="single" w:sz="4" w:space="0" w:color="000000"/>
            </w:tcBorders>
          </w:tcPr>
          <w:p w14:paraId="5AF23700"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1836" w:type="dxa"/>
            <w:tcBorders>
              <w:top w:val="single" w:sz="4" w:space="0" w:color="000000"/>
              <w:left w:val="single" w:sz="4" w:space="0" w:color="000000"/>
              <w:bottom w:val="single" w:sz="4" w:space="0" w:color="000000"/>
              <w:right w:val="single" w:sz="4" w:space="0" w:color="000000"/>
            </w:tcBorders>
          </w:tcPr>
          <w:p w14:paraId="1934E673" w14:textId="77777777" w:rsidR="00F14C97" w:rsidRPr="00BF28CA" w:rsidRDefault="00AC3EAA">
            <w:pPr>
              <w:tabs>
                <w:tab w:val="left" w:pos="9214"/>
              </w:tabs>
              <w:spacing w:line="240" w:lineRule="auto"/>
              <w:ind w:right="282"/>
              <w:jc w:val="center"/>
              <w:rPr>
                <w:szCs w:val="22"/>
              </w:rPr>
            </w:pPr>
            <w:r w:rsidRPr="00BF28CA">
              <w:rPr>
                <w:szCs w:val="22"/>
              </w:rPr>
              <w:t>Dažnas</w:t>
            </w:r>
          </w:p>
        </w:tc>
        <w:tc>
          <w:tcPr>
            <w:tcW w:w="2074" w:type="dxa"/>
            <w:tcBorders>
              <w:top w:val="single" w:sz="4" w:space="0" w:color="000000"/>
              <w:left w:val="single" w:sz="4" w:space="0" w:color="000000"/>
              <w:bottom w:val="single" w:sz="4" w:space="0" w:color="000000"/>
              <w:right w:val="single" w:sz="4" w:space="0" w:color="000000"/>
            </w:tcBorders>
          </w:tcPr>
          <w:p w14:paraId="1D798F63" w14:textId="77777777" w:rsidR="00F14C97" w:rsidRPr="00BF28CA" w:rsidRDefault="00AC3EAA">
            <w:pPr>
              <w:tabs>
                <w:tab w:val="left" w:pos="9214"/>
              </w:tabs>
              <w:spacing w:line="240" w:lineRule="auto"/>
              <w:ind w:right="282"/>
              <w:jc w:val="center"/>
              <w:rPr>
                <w:szCs w:val="22"/>
              </w:rPr>
            </w:pPr>
            <w:r w:rsidRPr="00BF28CA">
              <w:rPr>
                <w:szCs w:val="22"/>
              </w:rPr>
              <w:t>Dažnas</w:t>
            </w:r>
          </w:p>
        </w:tc>
      </w:tr>
      <w:tr w:rsidR="00F14C97" w:rsidRPr="00BF28CA" w14:paraId="7AD7B8F8"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22BFFB74" w14:textId="77777777" w:rsidR="00F14C97" w:rsidRPr="00BF28CA" w:rsidRDefault="00AC3EAA">
            <w:pPr>
              <w:tabs>
                <w:tab w:val="left" w:pos="9214"/>
              </w:tabs>
              <w:spacing w:line="240" w:lineRule="auto"/>
              <w:ind w:right="282"/>
              <w:rPr>
                <w:szCs w:val="22"/>
              </w:rPr>
            </w:pPr>
            <w:r w:rsidRPr="00BF28CA">
              <w:t>Kraujavimas po procedūros (įskaitant hematomą po procedūros, kraujavimą iš žaizdos, kraujagyslės pradūrimo vietos hematomą ir kraujavimą iš kateterio įstatymo vietos), sekrecija iš žaizdos, kraujavimas iš pjūvio vietos (įskaitant hematomą pjūvio vietoje), kraujavimas per operaciją</w:t>
            </w:r>
          </w:p>
        </w:tc>
        <w:tc>
          <w:tcPr>
            <w:tcW w:w="1878" w:type="dxa"/>
            <w:tcBorders>
              <w:top w:val="single" w:sz="4" w:space="0" w:color="000000"/>
              <w:left w:val="single" w:sz="4" w:space="0" w:color="000000"/>
              <w:bottom w:val="single" w:sz="4" w:space="0" w:color="000000"/>
              <w:right w:val="single" w:sz="4" w:space="0" w:color="000000"/>
            </w:tcBorders>
          </w:tcPr>
          <w:p w14:paraId="3A1E46F1"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1836" w:type="dxa"/>
            <w:tcBorders>
              <w:top w:val="single" w:sz="4" w:space="0" w:color="000000"/>
              <w:left w:val="single" w:sz="4" w:space="0" w:color="000000"/>
              <w:bottom w:val="single" w:sz="4" w:space="0" w:color="000000"/>
              <w:right w:val="single" w:sz="4" w:space="0" w:color="000000"/>
            </w:tcBorders>
          </w:tcPr>
          <w:p w14:paraId="36944F10"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72A9E589" w14:textId="77777777" w:rsidR="00F14C97" w:rsidRPr="00BF28CA" w:rsidRDefault="00AC3EAA">
            <w:pPr>
              <w:tabs>
                <w:tab w:val="left" w:pos="9214"/>
              </w:tabs>
              <w:spacing w:line="240" w:lineRule="auto"/>
              <w:ind w:right="282"/>
              <w:jc w:val="center"/>
              <w:rPr>
                <w:szCs w:val="22"/>
              </w:rPr>
            </w:pPr>
            <w:r w:rsidRPr="00BF28CA">
              <w:rPr>
                <w:szCs w:val="22"/>
              </w:rPr>
              <w:t>Nedažnas</w:t>
            </w:r>
          </w:p>
        </w:tc>
      </w:tr>
      <w:tr w:rsidR="00F14C97" w:rsidRPr="00BF28CA" w14:paraId="7F19F6D5" w14:textId="77777777">
        <w:trPr>
          <w:trHeight w:val="263"/>
        </w:trPr>
        <w:tc>
          <w:tcPr>
            <w:tcW w:w="3395" w:type="dxa"/>
            <w:tcBorders>
              <w:top w:val="single" w:sz="4" w:space="0" w:color="000000"/>
              <w:left w:val="single" w:sz="4" w:space="0" w:color="000000"/>
              <w:bottom w:val="single" w:sz="4" w:space="0" w:color="000000"/>
              <w:right w:val="single" w:sz="4" w:space="0" w:color="000000"/>
            </w:tcBorders>
          </w:tcPr>
          <w:p w14:paraId="40DFFA34" w14:textId="77777777" w:rsidR="00F14C97" w:rsidRPr="00BF28CA" w:rsidRDefault="00AC3EAA">
            <w:pPr>
              <w:tabs>
                <w:tab w:val="left" w:pos="9214"/>
              </w:tabs>
              <w:spacing w:line="240" w:lineRule="auto"/>
              <w:ind w:right="282"/>
              <w:rPr>
                <w:szCs w:val="22"/>
              </w:rPr>
            </w:pPr>
            <w:r w:rsidRPr="00BF28CA">
              <w:rPr>
                <w:szCs w:val="22"/>
              </w:rPr>
              <w:t>Kraujavimas dėl traumos</w:t>
            </w:r>
          </w:p>
        </w:tc>
        <w:tc>
          <w:tcPr>
            <w:tcW w:w="1878" w:type="dxa"/>
            <w:tcBorders>
              <w:top w:val="single" w:sz="4" w:space="0" w:color="000000"/>
              <w:left w:val="single" w:sz="4" w:space="0" w:color="000000"/>
              <w:bottom w:val="single" w:sz="4" w:space="0" w:color="000000"/>
              <w:right w:val="single" w:sz="4" w:space="0" w:color="000000"/>
            </w:tcBorders>
          </w:tcPr>
          <w:p w14:paraId="6B8E7D52" w14:textId="77777777" w:rsidR="00F14C97" w:rsidRPr="00BF28CA" w:rsidRDefault="00AC3EAA">
            <w:pPr>
              <w:tabs>
                <w:tab w:val="left" w:pos="9214"/>
              </w:tabs>
              <w:spacing w:line="240" w:lineRule="auto"/>
              <w:ind w:right="282"/>
              <w:jc w:val="center"/>
              <w:rPr>
                <w:snapToGrid/>
                <w:szCs w:val="22"/>
              </w:rPr>
            </w:pPr>
            <w:r w:rsidRPr="00BF28CA">
              <w:rPr>
                <w:szCs w:val="22"/>
              </w:rPr>
              <w:t>Dažnis nežinomas</w:t>
            </w:r>
          </w:p>
        </w:tc>
        <w:tc>
          <w:tcPr>
            <w:tcW w:w="1836" w:type="dxa"/>
            <w:tcBorders>
              <w:top w:val="single" w:sz="4" w:space="0" w:color="000000"/>
              <w:left w:val="single" w:sz="4" w:space="0" w:color="000000"/>
              <w:bottom w:val="single" w:sz="4" w:space="0" w:color="000000"/>
              <w:right w:val="single" w:sz="4" w:space="0" w:color="000000"/>
            </w:tcBorders>
          </w:tcPr>
          <w:p w14:paraId="546AAA39" w14:textId="77777777" w:rsidR="00F14C97" w:rsidRPr="00BF28CA" w:rsidRDefault="00AC3EAA">
            <w:pPr>
              <w:tabs>
                <w:tab w:val="left" w:pos="9214"/>
              </w:tabs>
              <w:spacing w:line="240" w:lineRule="auto"/>
              <w:ind w:right="282"/>
              <w:jc w:val="center"/>
              <w:rPr>
                <w:szCs w:val="22"/>
              </w:rPr>
            </w:pPr>
            <w:r w:rsidRPr="00BF28CA">
              <w:rPr>
                <w:szCs w:val="22"/>
              </w:rPr>
              <w:t>Nedažnas</w:t>
            </w:r>
          </w:p>
        </w:tc>
        <w:tc>
          <w:tcPr>
            <w:tcW w:w="2074" w:type="dxa"/>
            <w:tcBorders>
              <w:top w:val="single" w:sz="4" w:space="0" w:color="000000"/>
              <w:left w:val="single" w:sz="4" w:space="0" w:color="000000"/>
              <w:bottom w:val="single" w:sz="4" w:space="0" w:color="000000"/>
              <w:right w:val="single" w:sz="4" w:space="0" w:color="000000"/>
            </w:tcBorders>
          </w:tcPr>
          <w:p w14:paraId="1B113B3B" w14:textId="77777777" w:rsidR="00F14C97" w:rsidRPr="00BF28CA" w:rsidRDefault="00AC3EAA">
            <w:pPr>
              <w:tabs>
                <w:tab w:val="left" w:pos="9214"/>
              </w:tabs>
              <w:spacing w:line="240" w:lineRule="auto"/>
              <w:ind w:right="282"/>
              <w:jc w:val="center"/>
              <w:rPr>
                <w:szCs w:val="22"/>
              </w:rPr>
            </w:pPr>
            <w:r w:rsidRPr="00BF28CA">
              <w:rPr>
                <w:szCs w:val="22"/>
              </w:rPr>
              <w:t>Nedažnas</w:t>
            </w:r>
          </w:p>
        </w:tc>
      </w:tr>
    </w:tbl>
    <w:p w14:paraId="221F569F" w14:textId="77777777" w:rsidR="00F14C97" w:rsidRPr="00BF28CA" w:rsidRDefault="00F14C97">
      <w:pPr>
        <w:tabs>
          <w:tab w:val="left" w:pos="9214"/>
        </w:tabs>
        <w:autoSpaceDE w:val="0"/>
        <w:autoSpaceDN w:val="0"/>
        <w:adjustRightInd w:val="0"/>
        <w:spacing w:line="240" w:lineRule="auto"/>
        <w:ind w:left="142" w:right="282"/>
        <w:rPr>
          <w:sz w:val="18"/>
          <w:szCs w:val="18"/>
        </w:rPr>
      </w:pPr>
    </w:p>
    <w:p w14:paraId="274AD460" w14:textId="77777777" w:rsidR="00F14C97" w:rsidRPr="00BF28CA" w:rsidRDefault="00AC3EAA">
      <w:pPr>
        <w:tabs>
          <w:tab w:val="left" w:pos="9214"/>
        </w:tabs>
        <w:autoSpaceDE w:val="0"/>
        <w:autoSpaceDN w:val="0"/>
        <w:adjustRightInd w:val="0"/>
        <w:spacing w:line="240" w:lineRule="auto"/>
        <w:ind w:left="142" w:right="282"/>
        <w:rPr>
          <w:sz w:val="18"/>
          <w:szCs w:val="18"/>
        </w:rPr>
      </w:pPr>
      <w:r w:rsidRPr="00BF28CA">
        <w:rPr>
          <w:sz w:val="18"/>
          <w:szCs w:val="18"/>
        </w:rPr>
        <w:t>*Išplitusio niežulio nepasireiškė CV185057 atveju (ilgalaikė VTE reiškinių profilaktika)</w:t>
      </w:r>
    </w:p>
    <w:p w14:paraId="7CC22CB4" w14:textId="77777777" w:rsidR="00F14C97" w:rsidRPr="00BF28CA" w:rsidRDefault="00AC3EAA">
      <w:pPr>
        <w:tabs>
          <w:tab w:val="clear" w:pos="567"/>
          <w:tab w:val="left" w:pos="9214"/>
        </w:tabs>
        <w:spacing w:line="240" w:lineRule="auto"/>
        <w:ind w:left="142" w:right="282"/>
        <w:rPr>
          <w:sz w:val="18"/>
          <w:szCs w:val="18"/>
        </w:rPr>
      </w:pPr>
      <w:r w:rsidRPr="00BF28CA">
        <w:rPr>
          <w:sz w:val="18"/>
          <w:szCs w:val="18"/>
        </w:rPr>
        <w:t>†Terminas “Kraujavimas į smegenis” apima visas intrakranijines ir stuburo kanalo kraujosruvas (tai yra hemoraginį insultą, kraujo išsiliejimą uodeguotame branduolyje (</w:t>
      </w:r>
      <w:r w:rsidRPr="00BF28CA">
        <w:rPr>
          <w:i/>
          <w:sz w:val="18"/>
          <w:szCs w:val="18"/>
        </w:rPr>
        <w:t>Putamen</w:t>
      </w:r>
      <w:r w:rsidRPr="00BF28CA">
        <w:rPr>
          <w:sz w:val="18"/>
          <w:szCs w:val="18"/>
        </w:rPr>
        <w:t>), smegenėlėse, skilveliuose arba po kietuoju dangalu).</w:t>
      </w:r>
    </w:p>
    <w:p w14:paraId="403A00AF" w14:textId="77777777" w:rsidR="00F14C97" w:rsidRPr="00BF28CA" w:rsidRDefault="00F14C97">
      <w:pPr>
        <w:tabs>
          <w:tab w:val="clear" w:pos="567"/>
          <w:tab w:val="left" w:pos="9214"/>
        </w:tabs>
        <w:spacing w:line="240" w:lineRule="auto"/>
        <w:ind w:right="282"/>
      </w:pPr>
    </w:p>
    <w:p w14:paraId="0C3906D4" w14:textId="77777777" w:rsidR="00F14C97" w:rsidRPr="00BF28CA" w:rsidRDefault="00AC3EAA">
      <w:pPr>
        <w:tabs>
          <w:tab w:val="clear" w:pos="567"/>
          <w:tab w:val="left" w:pos="9214"/>
        </w:tabs>
        <w:spacing w:line="240" w:lineRule="auto"/>
        <w:ind w:right="282"/>
        <w:rPr>
          <w:szCs w:val="22"/>
        </w:rPr>
      </w:pPr>
      <w:r w:rsidRPr="00BF28CA">
        <w:t>Apiksabano vartojimas gali būti susijęs su padidėjusia slapto ar akivaizdaus kraujavimo iš bet kurio audinio arba organo rizika, dėl kurios galima pohemoraginė anemija. Sutrikimo požymiai, simptomai ir sunkumas gali būti skirtingi pagal kraujavimo vietą, mastą ir intensyvumą (žr. 4.4 ir 5.1 skyrius).</w:t>
      </w:r>
    </w:p>
    <w:p w14:paraId="02C7B0E9" w14:textId="77777777" w:rsidR="00F14C97" w:rsidRPr="00BF28CA" w:rsidRDefault="00F14C97">
      <w:pPr>
        <w:tabs>
          <w:tab w:val="left" w:pos="9214"/>
        </w:tabs>
        <w:autoSpaceDE w:val="0"/>
        <w:autoSpaceDN w:val="0"/>
        <w:adjustRightInd w:val="0"/>
        <w:spacing w:line="240" w:lineRule="auto"/>
        <w:ind w:right="282"/>
        <w:jc w:val="both"/>
        <w:rPr>
          <w:iCs/>
          <w:szCs w:val="22"/>
          <w:lang w:eastAsia="lt-LT"/>
        </w:rPr>
      </w:pPr>
    </w:p>
    <w:p w14:paraId="41DA8F78" w14:textId="77777777" w:rsidR="00F14C97" w:rsidRPr="00BF28CA" w:rsidRDefault="00AC3EAA">
      <w:pPr>
        <w:tabs>
          <w:tab w:val="left" w:pos="9214"/>
        </w:tabs>
        <w:autoSpaceDE w:val="0"/>
        <w:autoSpaceDN w:val="0"/>
        <w:adjustRightInd w:val="0"/>
        <w:spacing w:line="240" w:lineRule="auto"/>
        <w:ind w:right="282"/>
        <w:jc w:val="both"/>
        <w:rPr>
          <w:szCs w:val="24"/>
          <w:u w:val="single"/>
        </w:rPr>
      </w:pPr>
      <w:r w:rsidRPr="00BF28CA">
        <w:rPr>
          <w:szCs w:val="24"/>
          <w:u w:val="single"/>
        </w:rPr>
        <w:t>Pranešimas apie įtariamas nepageidaujamas reakcijas</w:t>
      </w:r>
    </w:p>
    <w:p w14:paraId="7E663AE6" w14:textId="68AD90B3" w:rsidR="00A069FD" w:rsidRPr="00BF28CA" w:rsidRDefault="00AC3EAA" w:rsidP="00DA6E94">
      <w:pPr>
        <w:tabs>
          <w:tab w:val="left" w:pos="9214"/>
        </w:tabs>
        <w:autoSpaceDE w:val="0"/>
        <w:autoSpaceDN w:val="0"/>
        <w:adjustRightInd w:val="0"/>
        <w:spacing w:line="240" w:lineRule="auto"/>
        <w:ind w:right="282"/>
        <w:rPr>
          <w:szCs w:val="24"/>
        </w:rPr>
      </w:pPr>
      <w:r w:rsidRPr="00BF28CA">
        <w:rPr>
          <w:szCs w:val="24"/>
        </w:rPr>
        <w:t xml:space="preserve">Svarbu pranešti apie įtariamas nepageidaujamas reakcijas, pastebėtas po vaistinio preparato registracijos, nes tai leidžia nuolat stebėti vaistinio preparato naudos ir rizikos santykį. Sveikatos priežiūros specialistai </w:t>
      </w:r>
      <w:r w:rsidR="00DA6E94" w:rsidRPr="00BF28CA">
        <w:t xml:space="preserve">ar farmacijos specialistai turi pranešti apie bet kokias įtariamas nepageidaujamas reakcijas, tiesiogiai užpildę pranešimo formą internetu Tarnybos Vaistinių preparatų informacinėje sistemoje </w:t>
      </w:r>
      <w:hyperlink r:id="rId10" w:history="1">
        <w:r w:rsidR="00DA6E94" w:rsidRPr="00BF28CA">
          <w:rPr>
            <w:color w:val="0000FF"/>
            <w:u w:val="single"/>
          </w:rPr>
          <w:t>https://vapris.vvkt.lt/vvkt-web/public/nrvSpecialist</w:t>
        </w:r>
      </w:hyperlink>
      <w:r w:rsidR="00DA6E94" w:rsidRPr="00BF28CA">
        <w:t xml:space="preserve"> arba užpildę Sveikatos priežiūros ar farmacijos specialisto pranešimo apie įtariamą nepageidaujamą reakciją (ĮNR) formą, kuri skelbiama </w:t>
      </w:r>
      <w:hyperlink r:id="rId11" w:history="1">
        <w:r w:rsidR="00DA6E94" w:rsidRPr="00BF28CA">
          <w:rPr>
            <w:color w:val="0000FF"/>
            <w:u w:val="single"/>
          </w:rPr>
          <w:t>https://www.vvkt.lt/index.php?1399030386</w:t>
        </w:r>
      </w:hyperlink>
      <w:r w:rsidR="00DA6E94" w:rsidRPr="00BF28CA">
        <w:t xml:space="preserve">, ir atsiųsti elektroniniu paštu (adresu </w:t>
      </w:r>
      <w:hyperlink r:id="rId12" w:history="1">
        <w:r w:rsidR="00A069FD" w:rsidRPr="00BF28CA">
          <w:rPr>
            <w:rStyle w:val="Hipersaitas"/>
          </w:rPr>
          <w:t>NepageidaujamaR@vvkt.lt</w:t>
        </w:r>
      </w:hyperlink>
      <w:r w:rsidR="00DA6E94" w:rsidRPr="00BF28CA">
        <w:rPr>
          <w:szCs w:val="24"/>
        </w:rPr>
        <w:t>).</w:t>
      </w:r>
    </w:p>
    <w:p w14:paraId="4A6F8F40" w14:textId="49E88274" w:rsidR="00F14C97" w:rsidRPr="00BF28CA" w:rsidRDefault="00F14C97" w:rsidP="00DA6E94">
      <w:pPr>
        <w:tabs>
          <w:tab w:val="left" w:pos="9214"/>
        </w:tabs>
        <w:autoSpaceDE w:val="0"/>
        <w:autoSpaceDN w:val="0"/>
        <w:adjustRightInd w:val="0"/>
        <w:spacing w:line="240" w:lineRule="auto"/>
        <w:ind w:right="282"/>
        <w:rPr>
          <w:szCs w:val="24"/>
        </w:rPr>
      </w:pPr>
    </w:p>
    <w:p w14:paraId="34D7564E"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4.9</w:t>
      </w:r>
      <w:r w:rsidRPr="00BF28CA">
        <w:rPr>
          <w:rFonts w:ascii="Times New Roman" w:hAnsi="Times New Roman"/>
          <w:sz w:val="22"/>
        </w:rPr>
        <w:tab/>
        <w:t>Perdozavimas</w:t>
      </w:r>
    </w:p>
    <w:p w14:paraId="4416AFD3" w14:textId="77777777" w:rsidR="00F14C97" w:rsidRPr="00BF28CA" w:rsidRDefault="00F14C97">
      <w:pPr>
        <w:tabs>
          <w:tab w:val="left" w:pos="9214"/>
        </w:tabs>
        <w:spacing w:line="240" w:lineRule="auto"/>
        <w:ind w:right="282"/>
        <w:rPr>
          <w:szCs w:val="24"/>
        </w:rPr>
      </w:pPr>
    </w:p>
    <w:p w14:paraId="3564020D" w14:textId="4F88CE16" w:rsidR="00F14C97" w:rsidRPr="00BF28CA" w:rsidRDefault="00AC3EAA">
      <w:pPr>
        <w:tabs>
          <w:tab w:val="left" w:pos="9214"/>
        </w:tabs>
        <w:spacing w:line="240" w:lineRule="auto"/>
        <w:ind w:right="282"/>
      </w:pPr>
      <w:r w:rsidRPr="00BF28CA">
        <w:t>Perdozavus apiksabano, gali padidėti kraujavimo rizika. Atsiradus kraujavimo sukeltų komplikacijų, būtina nutraukti vaistinio preparato vartojimą ir nustatyti kraujavimo šaltinį. Turi būti apsvarstytas tinkamo gydymo, pvz., chirurginės hemostazės arba šviežios šaldytos kraujo plazmos perpylimo</w:t>
      </w:r>
      <w:r w:rsidR="003079E5" w:rsidRPr="00BF28CA">
        <w:t xml:space="preserve"> arba </w:t>
      </w:r>
      <w:r w:rsidR="00094A9A" w:rsidRPr="00BF28CA">
        <w:t>Xa faktoriaus inhibitoriaus poveikį naikinančio medžiagos</w:t>
      </w:r>
      <w:r w:rsidRPr="00BF28CA">
        <w:t xml:space="preserve">, taikymas. </w:t>
      </w:r>
    </w:p>
    <w:p w14:paraId="58AF82BD" w14:textId="77777777" w:rsidR="00F14C97" w:rsidRPr="00BF28CA" w:rsidRDefault="00F14C97">
      <w:pPr>
        <w:tabs>
          <w:tab w:val="left" w:pos="9214"/>
        </w:tabs>
        <w:spacing w:line="240" w:lineRule="auto"/>
        <w:ind w:right="282"/>
      </w:pPr>
    </w:p>
    <w:p w14:paraId="60377A94" w14:textId="77777777" w:rsidR="00F14C97" w:rsidRPr="00BF28CA" w:rsidRDefault="00AC3EAA">
      <w:pPr>
        <w:tabs>
          <w:tab w:val="left" w:pos="9214"/>
        </w:tabs>
        <w:spacing w:line="240" w:lineRule="auto"/>
        <w:ind w:right="282"/>
      </w:pPr>
      <w:r w:rsidRPr="00BF28CA">
        <w:t xml:space="preserve">Kontroliuojamų klinikinių tyrimų duomenimis, sveikiems tiriamiesiems asmenims skyrus iki 50 mg geriamojo apiksabano paros dozę 3-7 paras (po 25 mg du kartus per parą 7 paras arba 50 mg vieną kartą per parą 3 paras), kliniškai reikšmingo nepageidaujamo poveikio nepasireiškė. </w:t>
      </w:r>
    </w:p>
    <w:p w14:paraId="4B666B83" w14:textId="77777777" w:rsidR="00F14C97" w:rsidRPr="00BF28CA" w:rsidRDefault="00F14C97">
      <w:pPr>
        <w:tabs>
          <w:tab w:val="left" w:pos="9214"/>
        </w:tabs>
        <w:spacing w:line="240" w:lineRule="auto"/>
        <w:ind w:right="282"/>
      </w:pPr>
    </w:p>
    <w:p w14:paraId="33376213" w14:textId="77E188B5" w:rsidR="00F14C97" w:rsidRPr="00BF28CA" w:rsidRDefault="00AC3EAA">
      <w:pPr>
        <w:tabs>
          <w:tab w:val="left" w:pos="9214"/>
        </w:tabs>
        <w:spacing w:line="240" w:lineRule="auto"/>
        <w:ind w:right="282"/>
      </w:pPr>
      <w:r w:rsidRPr="00BF28CA">
        <w:t xml:space="preserve">Remiantis sveikų tiriamųjų duomenimis, </w:t>
      </w:r>
      <w:r w:rsidR="006C26F8" w:rsidRPr="00BF28CA">
        <w:t xml:space="preserve">pavartojus </w:t>
      </w:r>
      <w:r w:rsidRPr="00BF28CA">
        <w:t>aktyvintosios anglies praėjus 2 ir 6 valandoms po 20 mg apiksabano dozės nurijimo, vidutinis apiksabano AUC sumažėjo atitinkamai 50 % ir 27 %, o poveikio C</w:t>
      </w:r>
      <w:r w:rsidRPr="00BF28CA">
        <w:rPr>
          <w:vertAlign w:val="subscript"/>
        </w:rPr>
        <w:t>max</w:t>
      </w:r>
      <w:r w:rsidRPr="00BF28CA">
        <w:t xml:space="preserve"> nebuvo. Vidutinis apiksabano pusinės eliminacijos periodas sutrumpėjo nuo 13,4 valandos, vartojant vieno apiksabano, iki atitinkamai 5,3 valandos ir 4,9 valandos, pavartojus aktyvintosios anglies praėjus 2 ir 6 valandoms po apiksabano suvartojimo. Taigi, aktyvintosios anglies vartojimas gali būti naudingas taikant gydymą apiksabano perdozavimo arba atsitiktinio nurijimo atveju. </w:t>
      </w:r>
    </w:p>
    <w:p w14:paraId="6EBA3270" w14:textId="77777777" w:rsidR="00F14C97" w:rsidRPr="00BF28CA" w:rsidRDefault="00F14C97">
      <w:pPr>
        <w:tabs>
          <w:tab w:val="left" w:pos="9214"/>
        </w:tabs>
        <w:spacing w:line="240" w:lineRule="auto"/>
        <w:ind w:right="282"/>
      </w:pPr>
    </w:p>
    <w:p w14:paraId="782DF416" w14:textId="77777777" w:rsidR="00F14C97" w:rsidRPr="00BF28CA" w:rsidRDefault="00AC3EAA">
      <w:r w:rsidRPr="00BF28CA">
        <w:t>Tais atvejais, kai reikalinga panaikinti krešėjimą slopinantį poveikį dėl gyvybei pavojingos būklės arba nekontroliuojamo kraujavimo, galima pavartoti Xa faktoriaus inhibitoriaus poveikį naikinančią medžiagą (žr. 4.4 skyrių). Gali reikėti spręsti dėl protrombino komplekso koncentratų (PKK) ar rekombinantinio VIIa faktoriaus (r-FVIIa) skyrimo. Apiksabano farmakodinaminio poveikio panaikinimas, nustatytas trombino generacijos testo rezultatų pokyčiais, buvo akivaizdūs infuzijos pabaigoje ir pasiekė pradines vertes praėjus 4 valandoms po 4 faktoriaus protrombino komplekso koncentrato (PKK) 30 minučių infuzijos sveikiems tiriamiesiems. Tačiau klinikinės patirties vartojant 4 faktoriaus PKK vaistinių preparatų kraujavimui sustabdyti apiksabano vartojusiems asmenims nėra. Rekombinantinio VIIa faktoriaus skyrimo apiksabano vartojantiems pacientams patirties iki šiol nėra. Atsižvelgiant į kraujavimo mažėjimą, reikėtų apsvarstyti kartotinės rekombinantinio VIIa faktoriaus dozės skyrimą ir dozės koregavimą.</w:t>
      </w:r>
    </w:p>
    <w:p w14:paraId="15F9E482" w14:textId="77777777" w:rsidR="00F14C97" w:rsidRPr="00BF28CA" w:rsidRDefault="00F14C97"/>
    <w:p w14:paraId="2EC01416" w14:textId="77777777" w:rsidR="00F14C97" w:rsidRPr="00BF28CA" w:rsidRDefault="00AC3EAA">
      <w:pPr>
        <w:rPr>
          <w:szCs w:val="24"/>
        </w:rPr>
      </w:pPr>
      <w:r w:rsidRPr="00BF28CA">
        <w:t>Atsižvelgiant į vietines galimybes, stipraus kraujavimo atveju turi būti apsvarstyta krešėjimo eksperto konsultacijos galimybė.</w:t>
      </w:r>
    </w:p>
    <w:p w14:paraId="19CF6710" w14:textId="77777777" w:rsidR="00F14C97" w:rsidRPr="00BF28CA" w:rsidRDefault="00F14C97">
      <w:pPr>
        <w:tabs>
          <w:tab w:val="left" w:pos="9214"/>
        </w:tabs>
        <w:spacing w:line="240" w:lineRule="auto"/>
        <w:ind w:right="282"/>
        <w:rPr>
          <w:szCs w:val="24"/>
        </w:rPr>
      </w:pPr>
    </w:p>
    <w:p w14:paraId="44B186D6" w14:textId="77777777" w:rsidR="00F14C97" w:rsidRPr="00BF28CA" w:rsidRDefault="00AC3EAA">
      <w:pPr>
        <w:tabs>
          <w:tab w:val="left" w:pos="9214"/>
        </w:tabs>
        <w:spacing w:line="240" w:lineRule="auto"/>
        <w:ind w:right="282"/>
        <w:rPr>
          <w:szCs w:val="24"/>
        </w:rPr>
      </w:pPr>
      <w:r w:rsidRPr="00BF28CA">
        <w:rPr>
          <w:szCs w:val="24"/>
        </w:rPr>
        <w:t xml:space="preserve">Hemodializė sumažino apiksabano AUC 14 % asmenims, sergantiems galutinės stadijos inkstų liga (GSIL), kai per burną buvo suvartota vienkartinė 5 mg apiksabano dozė. Tokiu būdu, nepanašu, kad hemodializė gali būti veiksminga priemonė apiksabano perdozavimo atveju. </w:t>
      </w:r>
    </w:p>
    <w:p w14:paraId="698E9828" w14:textId="77777777" w:rsidR="00F14C97" w:rsidRPr="00BF28CA" w:rsidRDefault="00F14C97">
      <w:pPr>
        <w:tabs>
          <w:tab w:val="left" w:pos="9214"/>
        </w:tabs>
        <w:spacing w:line="240" w:lineRule="auto"/>
        <w:ind w:right="282"/>
        <w:rPr>
          <w:szCs w:val="24"/>
        </w:rPr>
      </w:pPr>
    </w:p>
    <w:p w14:paraId="1E701D43" w14:textId="77777777" w:rsidR="00F14C97" w:rsidRPr="00BF28CA" w:rsidRDefault="00F14C97">
      <w:pPr>
        <w:tabs>
          <w:tab w:val="left" w:pos="9214"/>
        </w:tabs>
        <w:spacing w:line="240" w:lineRule="auto"/>
        <w:ind w:right="282"/>
        <w:rPr>
          <w:szCs w:val="24"/>
        </w:rPr>
      </w:pPr>
    </w:p>
    <w:p w14:paraId="4E1F47F0"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5.</w:t>
      </w:r>
      <w:r w:rsidRPr="00BF28CA">
        <w:rPr>
          <w:rFonts w:ascii="Times New Roman" w:hAnsi="Times New Roman"/>
          <w:sz w:val="22"/>
        </w:rPr>
        <w:tab/>
        <w:t>FARMAKOLOGINĖS SAVYBĖS</w:t>
      </w:r>
    </w:p>
    <w:p w14:paraId="2117AFA9" w14:textId="77777777" w:rsidR="00F14C97" w:rsidRPr="00BF28CA" w:rsidRDefault="00F14C97">
      <w:pPr>
        <w:tabs>
          <w:tab w:val="left" w:pos="9214"/>
        </w:tabs>
        <w:spacing w:line="240" w:lineRule="auto"/>
        <w:ind w:right="282"/>
        <w:rPr>
          <w:szCs w:val="24"/>
        </w:rPr>
      </w:pPr>
    </w:p>
    <w:p w14:paraId="24BAA855"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5.1</w:t>
      </w:r>
      <w:r w:rsidRPr="00BF28CA">
        <w:rPr>
          <w:rFonts w:ascii="Times New Roman" w:hAnsi="Times New Roman"/>
          <w:bCs w:val="0"/>
          <w:sz w:val="22"/>
          <w:szCs w:val="24"/>
        </w:rPr>
        <w:t xml:space="preserve"> </w:t>
      </w:r>
      <w:r w:rsidRPr="00BF28CA">
        <w:rPr>
          <w:rFonts w:ascii="Times New Roman" w:hAnsi="Times New Roman"/>
          <w:sz w:val="22"/>
        </w:rPr>
        <w:tab/>
        <w:t>Farmakodinaminės savybės</w:t>
      </w:r>
    </w:p>
    <w:p w14:paraId="27D898BA" w14:textId="77777777" w:rsidR="00F14C97" w:rsidRPr="00BF28CA" w:rsidRDefault="00F14C97">
      <w:pPr>
        <w:tabs>
          <w:tab w:val="left" w:pos="9214"/>
        </w:tabs>
        <w:spacing w:line="240" w:lineRule="auto"/>
        <w:ind w:right="282"/>
        <w:rPr>
          <w:szCs w:val="24"/>
        </w:rPr>
      </w:pPr>
    </w:p>
    <w:p w14:paraId="3B67D4DD" w14:textId="77777777" w:rsidR="00F14C97" w:rsidRPr="00BF28CA" w:rsidRDefault="00AC3EAA">
      <w:pPr>
        <w:rPr>
          <w:snapToGrid/>
        </w:rPr>
      </w:pPr>
      <w:r w:rsidRPr="00BF28CA">
        <w:rPr>
          <w:szCs w:val="24"/>
        </w:rPr>
        <w:t xml:space="preserve">Farmakoterapinė grupė – </w:t>
      </w:r>
      <w:r w:rsidRPr="00BF28CA">
        <w:rPr>
          <w:snapToGrid/>
        </w:rPr>
        <w:t xml:space="preserve">antitromboziniai vaistiniai preparatai, tiesioginiai Xa faktoriaus inhibitoriai, ATC kodas – B01AF02. </w:t>
      </w:r>
    </w:p>
    <w:p w14:paraId="195DEC18" w14:textId="77777777" w:rsidR="00F14C97" w:rsidRPr="00BF28CA" w:rsidRDefault="00F14C97">
      <w:pPr>
        <w:tabs>
          <w:tab w:val="left" w:pos="9214"/>
        </w:tabs>
        <w:spacing w:line="240" w:lineRule="auto"/>
        <w:ind w:right="282"/>
        <w:rPr>
          <w:szCs w:val="24"/>
        </w:rPr>
      </w:pPr>
    </w:p>
    <w:p w14:paraId="433704F9" w14:textId="77777777" w:rsidR="00F14C97" w:rsidRPr="00BF28CA" w:rsidRDefault="00AC3EAA">
      <w:pPr>
        <w:tabs>
          <w:tab w:val="left" w:pos="9214"/>
        </w:tabs>
        <w:spacing w:line="240" w:lineRule="auto"/>
        <w:ind w:right="282"/>
        <w:rPr>
          <w:u w:val="single"/>
        </w:rPr>
      </w:pPr>
      <w:r w:rsidRPr="00BF28CA">
        <w:rPr>
          <w:szCs w:val="24"/>
          <w:u w:val="single"/>
        </w:rPr>
        <w:t>Veikimo mechanizmas</w:t>
      </w:r>
    </w:p>
    <w:p w14:paraId="30C69D66" w14:textId="77777777" w:rsidR="00F14C97" w:rsidRPr="00BF28CA" w:rsidRDefault="00AC3EAA">
      <w:pPr>
        <w:tabs>
          <w:tab w:val="left" w:pos="9214"/>
        </w:tabs>
        <w:spacing w:line="240" w:lineRule="auto"/>
        <w:ind w:right="282"/>
        <w:rPr>
          <w:u w:val="single"/>
        </w:rPr>
      </w:pPr>
      <w:r w:rsidRPr="00BF28CA">
        <w:t>Apiksabanas yra stiprus, per burną vartojamas, grįžtamojo poveikio, tiesioginis ir labai selektyvus aktyvios Xa faktoriaus vietos inhibitorius. Jo antitromboziniam poveikiui pasireikšti nereikia antitrombino III. Apiksabanas slopina ir laisvąjį, ir krešulio sudėtyje esantį Xa faktorių bei protrombinazės aktyvumą. Apiksabanas tiesiogiai neveikia trombocitų agregacijos, tačiau netiesiogiai slopina trombino indukuotą trombocitų agregaciją. Slopindamas Xa faktorių apiksabanas trukdo trombino gamybą ir trombo formavimąsi. Ikiklinikinių tyrimų duomenimis nustatyta, kad apiksabanas gyvūnų modeliuose sukelia antitrombozinį poveikį ir apsaugo nuo arterijų bei venų trombozės, jo skiriant tokiomis dozėmis, kurios nekeičia hemostazės.</w:t>
      </w:r>
    </w:p>
    <w:p w14:paraId="4E911CD5" w14:textId="77777777" w:rsidR="00F14C97" w:rsidRPr="00BF28CA" w:rsidRDefault="00F14C97">
      <w:pPr>
        <w:tabs>
          <w:tab w:val="left" w:pos="9214"/>
        </w:tabs>
        <w:spacing w:line="240" w:lineRule="auto"/>
        <w:ind w:right="282"/>
        <w:rPr>
          <w:u w:val="single"/>
        </w:rPr>
      </w:pPr>
    </w:p>
    <w:p w14:paraId="300BFBDC" w14:textId="77777777" w:rsidR="00F14C97" w:rsidRPr="00BF28CA" w:rsidRDefault="00AC3EAA">
      <w:pPr>
        <w:tabs>
          <w:tab w:val="left" w:pos="9214"/>
        </w:tabs>
        <w:spacing w:line="240" w:lineRule="auto"/>
        <w:ind w:right="282"/>
        <w:rPr>
          <w:u w:val="single"/>
        </w:rPr>
      </w:pPr>
      <w:r w:rsidRPr="00BF28CA">
        <w:rPr>
          <w:u w:val="single"/>
        </w:rPr>
        <w:t xml:space="preserve">Farmakodinaminis poveikis </w:t>
      </w:r>
    </w:p>
    <w:p w14:paraId="56C9F0A6" w14:textId="77777777" w:rsidR="00F14C97" w:rsidRPr="00BF28CA" w:rsidRDefault="00AC3EAA">
      <w:pPr>
        <w:tabs>
          <w:tab w:val="left" w:pos="9214"/>
        </w:tabs>
        <w:spacing w:line="240" w:lineRule="auto"/>
        <w:ind w:right="282"/>
      </w:pPr>
      <w:r w:rsidRPr="00BF28CA">
        <w:t>Farmakodinaminis apiksabano poveikis atitinka jo veikimo mechanizmą (Xa faktoriaus slopinimą). Dėl Xa faktoriaus slopinimo, apiksabanas ilgina krešėjimo tyrimų rezultatų rodmenis, pavyzdžiui, protrombino laiką (PL), TNS ir aktyvinto dalinio tromboplastino laiką (aDTL). Vartojant gydomąją vaistinio preparato dozę, šių krešėjimo tyrimų rezultatų pokyčiai yra nedideli ir labai skiriasi įvairiems pacientams. Vertinant farmakodinaminį apiksabano poveikį, šių tyrimų atlikinėti nerekomenduojama. Atliekant trombino gamybos tyrimą apiksabanas sumažino endogeninio trombino potencialą, trombino susidarymo žmogaus plazmoje matą.</w:t>
      </w:r>
    </w:p>
    <w:p w14:paraId="60592E7C" w14:textId="3731907D" w:rsidR="00F14C97" w:rsidRPr="00BF28CA" w:rsidRDefault="00AC3EAA">
      <w:pPr>
        <w:tabs>
          <w:tab w:val="left" w:pos="9214"/>
        </w:tabs>
        <w:spacing w:line="240" w:lineRule="auto"/>
        <w:ind w:right="282"/>
      </w:pPr>
      <w:r w:rsidRPr="00BF28CA">
        <w:t xml:space="preserve">Apiksabano slopinamasis poveikis Xa faktoriaus aktyvumui taip pat nustatytas įrodžius Xa faktoriaus fermento aktyvumo sumažėjimą, naudojant daugelį prekyboje esančių Xa faktoriaus aktyvumo tyrimo rinkinių, tačiau naudojant šiuos rinkinius gaunami rezultatai tarpusavyje skiriasi. Klinikinių tyrimų metu surinkti duomenys gauti tik atliekant </w:t>
      </w:r>
      <w:r w:rsidR="00667780" w:rsidRPr="00E730CC">
        <w:rPr>
          <w:i/>
          <w:iCs/>
        </w:rPr>
        <w:t>Rotachrom</w:t>
      </w:r>
      <w:r w:rsidR="00667780" w:rsidRPr="00E730CC">
        <w:rPr>
          <w:i/>
          <w:iCs/>
          <w:vertAlign w:val="superscript"/>
        </w:rPr>
        <w:t>®</w:t>
      </w:r>
      <w:r w:rsidRPr="00BF28CA">
        <w:t xml:space="preserve"> heparino chromogeninį tyrimą, o šio tyrimo rezultatai pateikiami toliau. Anti- Xa faktoriaus aktyvumas rodo tikslų tiesioginį tiesinį priklausomumą nuo apiksabano koncentracijos plazmoje, ir šis poveikis būna stipriausias susidarius didžiausiai apiksabano koncentracijai plazmoje. Priklausomybė tarp apiksabano koncentracijos plazmoje ir Xa faktoriaus slopinimo yra beveik tiesinė, skiriant įvairias apiksabano dozes. </w:t>
      </w:r>
    </w:p>
    <w:p w14:paraId="58593BD0" w14:textId="77777777" w:rsidR="00F14C97" w:rsidRPr="00BF28CA" w:rsidRDefault="00F14C97">
      <w:pPr>
        <w:tabs>
          <w:tab w:val="left" w:pos="9214"/>
        </w:tabs>
        <w:spacing w:line="240" w:lineRule="auto"/>
        <w:ind w:right="282"/>
      </w:pPr>
    </w:p>
    <w:p w14:paraId="7258828F" w14:textId="77777777" w:rsidR="00F14C97" w:rsidRPr="00BF28CA" w:rsidRDefault="00AC3EAA">
      <w:pPr>
        <w:tabs>
          <w:tab w:val="left" w:pos="9214"/>
        </w:tabs>
        <w:spacing w:line="240" w:lineRule="auto"/>
        <w:ind w:right="282"/>
      </w:pPr>
      <w:r w:rsidRPr="00BF28CA">
        <w:t>3 lentelėje pateikiama kiekvienos indikacijos tikėtina ekspozicija esant nusistovėjusiai pusiausvyrinei apykaitai ir Xa faktoriaus slopinimo aktyvumas. Pacientų, vartojusių apiksabano VTE profilaktikai po klubo ar kelio sąnario pakeitimo operacijos, rezultatai rodo mažesnį nei 1,6 karto svyravimą tarp didžiausios ir mažiausios vaistinio preparato koncentracijos. Pacientų, kuriems pasireiškia su vožtuvais nesusijęs prieširdžių virpėjimas (VNPV), vartojusių apiksabano insulto ir sisteminės embolijos profilaktikai, rezultatai rodo mažesnį nei 1,7 karto svyravimą tarp didžiausios ir mažiausios vaistinio preparato koncentracijos. Pacientų, vartojusių apiksabano GVT bei PE gydyti ir pasikartojančios GVT bei PE profilaktikai, rezultatai rodo mažesnį nei 2,2 karto svyravimą tarp didžiausios ir mažiausios vaistinio preparato koncentracijos.</w:t>
      </w:r>
    </w:p>
    <w:p w14:paraId="4895ACA6" w14:textId="77777777" w:rsidR="00F14C97" w:rsidRPr="00BF28CA" w:rsidRDefault="00F14C97">
      <w:pPr>
        <w:spacing w:line="240" w:lineRule="auto"/>
        <w:rPr>
          <w:szCs w:val="22"/>
        </w:rPr>
      </w:pPr>
    </w:p>
    <w:p w14:paraId="310D2A28" w14:textId="0380E87A" w:rsidR="00F14C97" w:rsidRPr="00BF28CA" w:rsidRDefault="00AC3EAA">
      <w:pPr>
        <w:spacing w:line="240" w:lineRule="auto"/>
        <w:ind w:left="851" w:hanging="851"/>
        <w:rPr>
          <w:b/>
          <w:bCs/>
          <w:snapToGrid/>
          <w:szCs w:val="22"/>
        </w:rPr>
      </w:pPr>
      <w:r w:rsidRPr="00BF28CA">
        <w:rPr>
          <w:b/>
          <w:bCs/>
          <w:szCs w:val="22"/>
        </w:rPr>
        <w:t>3 lentelė. Prognozuojama apiksabano ekspozicija nusistovėjus pusiausvyrinei apykaitai ir anti-X</w:t>
      </w:r>
      <w:r w:rsidR="00141BD9" w:rsidRPr="00BF28CA">
        <w:rPr>
          <w:b/>
          <w:bCs/>
          <w:szCs w:val="22"/>
        </w:rPr>
        <w:t>a</w:t>
      </w:r>
      <w:r w:rsidRPr="00BF28CA">
        <w:rPr>
          <w:b/>
          <w:bCs/>
          <w:szCs w:val="22"/>
        </w:rPr>
        <w:t xml:space="preserve"> faktoriaus aktyvumas</w:t>
      </w:r>
    </w:p>
    <w:p w14:paraId="61170FCE" w14:textId="77777777" w:rsidR="00F14C97" w:rsidRPr="00BF28CA" w:rsidRDefault="00F14C97">
      <w:pPr>
        <w:tabs>
          <w:tab w:val="left" w:pos="9214"/>
        </w:tabs>
        <w:spacing w:line="240" w:lineRule="auto"/>
        <w:ind w:right="282"/>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F14C97" w:rsidRPr="00BF28CA" w14:paraId="771E7F47" w14:textId="77777777">
        <w:trPr>
          <w:trHeight w:val="889"/>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4CC6326B" w14:textId="77777777" w:rsidR="00F14C97" w:rsidRPr="00BF28CA" w:rsidRDefault="00AC3EAA">
            <w:pPr>
              <w:spacing w:line="240" w:lineRule="auto"/>
              <w:rPr>
                <w:snapToGrid/>
                <w:szCs w:val="22"/>
              </w:rPr>
            </w:pPr>
            <w:r w:rsidRPr="00BF28CA">
              <w:rPr>
                <w:b/>
                <w:snapToGrid/>
                <w:szCs w:val="22"/>
              </w:rPr>
              <w:t xml:space="preserve">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A8911E1" w14:textId="77777777" w:rsidR="00F14C97" w:rsidRPr="00BF28CA" w:rsidRDefault="00AC3EAA">
            <w:pPr>
              <w:spacing w:line="240" w:lineRule="auto"/>
              <w:ind w:left="228" w:right="73" w:hanging="55"/>
              <w:jc w:val="center"/>
              <w:rPr>
                <w:b/>
                <w:snapToGrid/>
                <w:szCs w:val="22"/>
              </w:rPr>
            </w:pPr>
            <w:r w:rsidRPr="00BF28CA">
              <w:rPr>
                <w:b/>
                <w:snapToGrid/>
                <w:szCs w:val="22"/>
              </w:rPr>
              <w:t xml:space="preserve">Apiksabano </w:t>
            </w:r>
          </w:p>
          <w:p w14:paraId="277FCADE" w14:textId="77777777" w:rsidR="00F14C97" w:rsidRPr="00BF28CA" w:rsidRDefault="00AC3EAA">
            <w:pPr>
              <w:spacing w:line="240" w:lineRule="auto"/>
              <w:ind w:left="228" w:right="271"/>
              <w:jc w:val="center"/>
              <w:rPr>
                <w:b/>
                <w:snapToGrid/>
                <w:szCs w:val="22"/>
              </w:rPr>
            </w:pPr>
            <w:r w:rsidRPr="00BF28CA">
              <w:rPr>
                <w:b/>
                <w:snapToGrid/>
                <w:szCs w:val="22"/>
              </w:rPr>
              <w:t>C</w:t>
            </w:r>
            <w:r w:rsidRPr="00BF28CA">
              <w:rPr>
                <w:b/>
                <w:snapToGrid/>
                <w:szCs w:val="22"/>
                <w:vertAlign w:val="subscript"/>
              </w:rPr>
              <w:t>max</w:t>
            </w:r>
            <w:r w:rsidRPr="00BF28CA">
              <w:rPr>
                <w:b/>
                <w:snapToGrid/>
                <w:szCs w:val="22"/>
              </w:rPr>
              <w:t xml:space="preserve"> (ng/ml)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C96703A" w14:textId="77777777" w:rsidR="00F14C97" w:rsidRPr="00BF28CA" w:rsidRDefault="00AC3EAA">
            <w:pPr>
              <w:tabs>
                <w:tab w:val="clear" w:pos="567"/>
                <w:tab w:val="left" w:pos="978"/>
              </w:tabs>
              <w:spacing w:line="240" w:lineRule="auto"/>
              <w:ind w:left="240" w:right="75" w:hanging="240"/>
              <w:rPr>
                <w:b/>
                <w:snapToGrid/>
                <w:szCs w:val="22"/>
              </w:rPr>
            </w:pPr>
            <w:r w:rsidRPr="00BF28CA">
              <w:rPr>
                <w:b/>
                <w:snapToGrid/>
                <w:szCs w:val="22"/>
              </w:rPr>
              <w:t>Apiksabano C</w:t>
            </w:r>
            <w:r w:rsidRPr="00BF28CA">
              <w:rPr>
                <w:b/>
                <w:snapToGrid/>
                <w:szCs w:val="22"/>
                <w:vertAlign w:val="subscript"/>
              </w:rPr>
              <w:t>min</w:t>
            </w:r>
            <w:r w:rsidRPr="00BF28CA">
              <w:rPr>
                <w:b/>
                <w:snapToGrid/>
                <w:szCs w:val="22"/>
              </w:rPr>
              <w:t xml:space="preserve"> (ng/ml)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625C4925" w14:textId="77777777" w:rsidR="00F14C97" w:rsidRPr="00BF28CA" w:rsidRDefault="00AC3EAA">
            <w:pPr>
              <w:tabs>
                <w:tab w:val="clear" w:pos="567"/>
                <w:tab w:val="left" w:pos="172"/>
              </w:tabs>
              <w:spacing w:line="240" w:lineRule="auto"/>
              <w:ind w:right="42"/>
              <w:jc w:val="center"/>
              <w:rPr>
                <w:b/>
                <w:snapToGrid/>
                <w:szCs w:val="22"/>
              </w:rPr>
            </w:pPr>
            <w:r w:rsidRPr="00BF28CA">
              <w:rPr>
                <w:b/>
                <w:snapToGrid/>
                <w:szCs w:val="22"/>
              </w:rPr>
              <w:t>Apiksabano</w:t>
            </w:r>
          </w:p>
          <w:p w14:paraId="096EF5D3" w14:textId="314E3725" w:rsidR="00F14C97" w:rsidRPr="00BF28CA" w:rsidRDefault="00AC3EAA">
            <w:pPr>
              <w:spacing w:line="240" w:lineRule="auto"/>
              <w:ind w:right="42"/>
              <w:jc w:val="center"/>
              <w:rPr>
                <w:b/>
                <w:snapToGrid/>
                <w:szCs w:val="22"/>
              </w:rPr>
            </w:pPr>
            <w:r w:rsidRPr="00BF28CA">
              <w:rPr>
                <w:b/>
                <w:snapToGrid/>
                <w:szCs w:val="22"/>
              </w:rPr>
              <w:t>anti-Xa fakt</w:t>
            </w:r>
            <w:r w:rsidR="00FB5728" w:rsidRPr="00BF28CA">
              <w:rPr>
                <w:b/>
                <w:snapToGrid/>
                <w:szCs w:val="22"/>
              </w:rPr>
              <w:t>oriaus</w:t>
            </w:r>
            <w:r w:rsidRPr="00BF28CA">
              <w:rPr>
                <w:b/>
                <w:snapToGrid/>
                <w:szCs w:val="22"/>
              </w:rPr>
              <w:t xml:space="preserve"> </w:t>
            </w:r>
          </w:p>
          <w:p w14:paraId="00D949EB" w14:textId="54EF9450" w:rsidR="00F14C97" w:rsidRPr="00BF28CA" w:rsidRDefault="00AC3EAA">
            <w:pPr>
              <w:spacing w:line="240" w:lineRule="auto"/>
              <w:ind w:right="43"/>
              <w:jc w:val="center"/>
              <w:rPr>
                <w:b/>
                <w:snapToGrid/>
                <w:szCs w:val="22"/>
              </w:rPr>
            </w:pPr>
            <w:r w:rsidRPr="00BF28CA">
              <w:rPr>
                <w:b/>
                <w:snapToGrid/>
                <w:szCs w:val="22"/>
              </w:rPr>
              <w:t xml:space="preserve">aktyvumas maks </w:t>
            </w:r>
          </w:p>
          <w:p w14:paraId="2AF55A92" w14:textId="77777777" w:rsidR="00F14C97" w:rsidRPr="00BF28CA" w:rsidRDefault="00AC3EAA">
            <w:pPr>
              <w:spacing w:line="240" w:lineRule="auto"/>
              <w:ind w:right="43"/>
              <w:jc w:val="center"/>
              <w:rPr>
                <w:b/>
                <w:snapToGrid/>
                <w:szCs w:val="22"/>
              </w:rPr>
            </w:pPr>
            <w:r w:rsidRPr="00BF28CA">
              <w:rPr>
                <w:b/>
                <w:snapToGrid/>
                <w:szCs w:val="22"/>
              </w:rPr>
              <w:t xml:space="preserve">(TV/ml)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1A04E3C" w14:textId="5BB5ED78" w:rsidR="00F14C97" w:rsidRPr="00BF28CA" w:rsidRDefault="00AC3EAA">
            <w:pPr>
              <w:spacing w:line="240" w:lineRule="auto"/>
              <w:ind w:right="42"/>
              <w:jc w:val="center"/>
              <w:rPr>
                <w:b/>
                <w:snapToGrid/>
                <w:szCs w:val="22"/>
              </w:rPr>
            </w:pPr>
            <w:r w:rsidRPr="00BF28CA">
              <w:rPr>
                <w:b/>
                <w:snapToGrid/>
                <w:szCs w:val="22"/>
              </w:rPr>
              <w:t>Apiksabano</w:t>
            </w:r>
            <w:r w:rsidR="00FB5728" w:rsidRPr="00BF28CA">
              <w:rPr>
                <w:b/>
                <w:snapToGrid/>
                <w:szCs w:val="22"/>
              </w:rPr>
              <w:t xml:space="preserve"> </w:t>
            </w:r>
            <w:r w:rsidRPr="00BF28CA">
              <w:rPr>
                <w:b/>
                <w:snapToGrid/>
                <w:szCs w:val="22"/>
              </w:rPr>
              <w:t xml:space="preserve">anti- Xa </w:t>
            </w:r>
          </w:p>
          <w:p w14:paraId="1DE625CF" w14:textId="250C5B73" w:rsidR="00F14C97" w:rsidRPr="00BF28CA" w:rsidRDefault="00AC3EAA">
            <w:pPr>
              <w:spacing w:line="240" w:lineRule="auto"/>
              <w:ind w:right="40"/>
              <w:jc w:val="center"/>
              <w:rPr>
                <w:b/>
                <w:snapToGrid/>
                <w:szCs w:val="22"/>
              </w:rPr>
            </w:pPr>
            <w:r w:rsidRPr="00BF28CA">
              <w:rPr>
                <w:b/>
                <w:snapToGrid/>
                <w:szCs w:val="22"/>
              </w:rPr>
              <w:t>fakt</w:t>
            </w:r>
            <w:r w:rsidR="00FB5728" w:rsidRPr="00BF28CA">
              <w:rPr>
                <w:b/>
                <w:snapToGrid/>
                <w:szCs w:val="22"/>
              </w:rPr>
              <w:t>oriaus</w:t>
            </w:r>
            <w:r w:rsidRPr="00BF28CA">
              <w:rPr>
                <w:b/>
                <w:snapToGrid/>
                <w:szCs w:val="22"/>
              </w:rPr>
              <w:t xml:space="preserve"> aktyvumas min </w:t>
            </w:r>
          </w:p>
          <w:p w14:paraId="21453567" w14:textId="77777777" w:rsidR="00F14C97" w:rsidRPr="00BF28CA" w:rsidRDefault="00AC3EAA">
            <w:pPr>
              <w:spacing w:line="240" w:lineRule="auto"/>
              <w:ind w:right="43"/>
              <w:jc w:val="center"/>
              <w:rPr>
                <w:b/>
                <w:snapToGrid/>
                <w:szCs w:val="22"/>
              </w:rPr>
            </w:pPr>
            <w:r w:rsidRPr="00BF28CA">
              <w:rPr>
                <w:b/>
                <w:snapToGrid/>
                <w:szCs w:val="22"/>
              </w:rPr>
              <w:t xml:space="preserve">(TV/ml) </w:t>
            </w:r>
          </w:p>
        </w:tc>
      </w:tr>
      <w:tr w:rsidR="00F14C97" w:rsidRPr="00BF28CA" w14:paraId="6F05091E" w14:textId="77777777">
        <w:trPr>
          <w:trHeight w:val="336"/>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6805BA98" w14:textId="77777777" w:rsidR="00F14C97" w:rsidRPr="00BF28CA" w:rsidRDefault="00AC3EAA">
            <w:pPr>
              <w:spacing w:line="240" w:lineRule="auto"/>
              <w:rPr>
                <w:snapToGrid/>
                <w:szCs w:val="22"/>
              </w:rPr>
            </w:pPr>
            <w:r w:rsidRPr="00BF28CA">
              <w:rPr>
                <w:snapToGrid/>
                <w:szCs w:val="22"/>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shd w:val="clear" w:color="auto" w:fill="auto"/>
          </w:tcPr>
          <w:p w14:paraId="3ED43BC0" w14:textId="73CFEFDD" w:rsidR="00F14C97" w:rsidRPr="00BF28CA" w:rsidRDefault="00AC3EAA">
            <w:pPr>
              <w:spacing w:line="240" w:lineRule="auto"/>
              <w:jc w:val="center"/>
              <w:rPr>
                <w:snapToGrid/>
                <w:szCs w:val="22"/>
              </w:rPr>
            </w:pPr>
            <w:r w:rsidRPr="00BF28CA">
              <w:rPr>
                <w:snapToGrid/>
                <w:szCs w:val="22"/>
              </w:rPr>
              <w:t>Mediana [5</w:t>
            </w:r>
            <w:r w:rsidR="00FB5728" w:rsidRPr="00BF28CA">
              <w:rPr>
                <w:snapToGrid/>
                <w:szCs w:val="22"/>
              </w:rPr>
              <w:t xml:space="preserve"> procentilė</w:t>
            </w:r>
            <w:r w:rsidRPr="00BF28CA">
              <w:rPr>
                <w:snapToGrid/>
                <w:szCs w:val="22"/>
              </w:rPr>
              <w:t>, 95 procentilė]</w:t>
            </w:r>
          </w:p>
        </w:tc>
      </w:tr>
      <w:tr w:rsidR="00F14C97" w:rsidRPr="00BF28CA" w14:paraId="20274A7E" w14:textId="77777777">
        <w:trPr>
          <w:trHeight w:val="315"/>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2F3BB1F8" w14:textId="77777777" w:rsidR="00F14C97" w:rsidRPr="00BF28CA" w:rsidRDefault="00AC3EAA">
            <w:pPr>
              <w:spacing w:line="240" w:lineRule="auto"/>
              <w:rPr>
                <w:snapToGrid/>
                <w:szCs w:val="22"/>
              </w:rPr>
            </w:pPr>
            <w:r w:rsidRPr="00BF28CA">
              <w:rPr>
                <w:i/>
                <w:snapToGrid/>
                <w:szCs w:val="22"/>
              </w:rPr>
              <w:t>VTE profilaktika</w:t>
            </w:r>
            <w:r w:rsidRPr="00BF28CA">
              <w:rPr>
                <w:snapToGrid/>
                <w:szCs w:val="22"/>
              </w:rPr>
              <w:t xml:space="preserve">: </w:t>
            </w:r>
            <w:r w:rsidRPr="00BF28CA">
              <w:t>planinė kelio arba klubo sąnario pakeitimo operacija</w:t>
            </w:r>
          </w:p>
        </w:tc>
      </w:tr>
      <w:tr w:rsidR="00F14C97" w:rsidRPr="00BF28CA" w14:paraId="68A1723F" w14:textId="77777777">
        <w:trPr>
          <w:trHeight w:val="384"/>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E617D9F" w14:textId="77777777" w:rsidR="00F14C97" w:rsidRPr="00BF28CA" w:rsidRDefault="00AC3EAA">
            <w:pPr>
              <w:spacing w:line="240" w:lineRule="auto"/>
              <w:rPr>
                <w:snapToGrid/>
                <w:szCs w:val="22"/>
              </w:rPr>
            </w:pPr>
            <w:r w:rsidRPr="00BF28CA">
              <w:rPr>
                <w:snapToGrid/>
                <w:szCs w:val="22"/>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1D1CF8EE" w14:textId="77777777" w:rsidR="00F14C97" w:rsidRPr="00BF28CA" w:rsidRDefault="00AC3EAA">
            <w:pPr>
              <w:spacing w:line="240" w:lineRule="auto"/>
              <w:ind w:right="37"/>
              <w:jc w:val="center"/>
              <w:rPr>
                <w:snapToGrid/>
                <w:szCs w:val="22"/>
              </w:rPr>
            </w:pPr>
            <w:r w:rsidRPr="00BF28CA">
              <w:rPr>
                <w:snapToGrid/>
                <w:szCs w:val="22"/>
              </w:rPr>
              <w:t xml:space="preserve">77 [41, 146]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B8696D4" w14:textId="77777777" w:rsidR="00F14C97" w:rsidRPr="00BF28CA" w:rsidRDefault="00AC3EAA">
            <w:pPr>
              <w:spacing w:line="240" w:lineRule="auto"/>
              <w:ind w:right="38"/>
              <w:jc w:val="center"/>
              <w:rPr>
                <w:snapToGrid/>
                <w:szCs w:val="22"/>
              </w:rPr>
            </w:pPr>
            <w:r w:rsidRPr="00BF28CA">
              <w:rPr>
                <w:snapToGrid/>
                <w:szCs w:val="22"/>
              </w:rPr>
              <w:t xml:space="preserve">51 [23, 109]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75553115" w14:textId="77777777" w:rsidR="00F14C97" w:rsidRPr="00BF28CA" w:rsidRDefault="00AC3EAA">
            <w:pPr>
              <w:spacing w:line="240" w:lineRule="auto"/>
              <w:ind w:right="39"/>
              <w:jc w:val="center"/>
              <w:rPr>
                <w:snapToGrid/>
                <w:szCs w:val="22"/>
              </w:rPr>
            </w:pPr>
            <w:r w:rsidRPr="00BF28CA">
              <w:rPr>
                <w:snapToGrid/>
                <w:szCs w:val="22"/>
              </w:rPr>
              <w:t xml:space="preserve">1,3 [0,67, 2,4]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048EC63" w14:textId="77777777" w:rsidR="00F14C97" w:rsidRPr="00BF28CA" w:rsidRDefault="00AC3EAA">
            <w:pPr>
              <w:spacing w:line="240" w:lineRule="auto"/>
              <w:ind w:right="36"/>
              <w:jc w:val="center"/>
              <w:rPr>
                <w:snapToGrid/>
                <w:szCs w:val="22"/>
              </w:rPr>
            </w:pPr>
            <w:r w:rsidRPr="00BF28CA">
              <w:rPr>
                <w:snapToGrid/>
                <w:szCs w:val="22"/>
              </w:rPr>
              <w:t xml:space="preserve">0,84 [0,37, 1,8] </w:t>
            </w:r>
          </w:p>
        </w:tc>
      </w:tr>
      <w:tr w:rsidR="00F14C97" w:rsidRPr="00BF28CA" w14:paraId="2982DA37"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14A8C464" w14:textId="77777777" w:rsidR="00F14C97" w:rsidRPr="00BF28CA" w:rsidRDefault="00AC3EAA">
            <w:pPr>
              <w:spacing w:line="240" w:lineRule="auto"/>
              <w:rPr>
                <w:snapToGrid/>
                <w:szCs w:val="22"/>
              </w:rPr>
            </w:pPr>
            <w:r w:rsidRPr="00BF28CA">
              <w:rPr>
                <w:i/>
                <w:snapToGrid/>
                <w:szCs w:val="22"/>
              </w:rPr>
              <w:t xml:space="preserve">Insulto ir sisteminės embolijos profilaktika: VNPV </w:t>
            </w:r>
          </w:p>
        </w:tc>
      </w:tr>
      <w:tr w:rsidR="00F14C97" w:rsidRPr="00BF28CA" w14:paraId="0A589399" w14:textId="77777777">
        <w:trPr>
          <w:trHeight w:val="305"/>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BFA3810" w14:textId="77777777" w:rsidR="00F14C97" w:rsidRPr="00BF28CA" w:rsidRDefault="00AC3EAA">
            <w:pPr>
              <w:spacing w:line="240" w:lineRule="auto"/>
              <w:rPr>
                <w:snapToGrid/>
                <w:szCs w:val="22"/>
              </w:rPr>
            </w:pPr>
            <w:r w:rsidRPr="00BF28CA">
              <w:rPr>
                <w:snapToGrid/>
                <w:szCs w:val="22"/>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9458D9C" w14:textId="77777777" w:rsidR="00F14C97" w:rsidRPr="00BF28CA" w:rsidRDefault="00AC3EAA">
            <w:pPr>
              <w:spacing w:line="240" w:lineRule="auto"/>
              <w:ind w:right="43"/>
              <w:jc w:val="center"/>
              <w:rPr>
                <w:snapToGrid/>
                <w:szCs w:val="22"/>
              </w:rPr>
            </w:pPr>
            <w:r w:rsidRPr="00BF28CA">
              <w:rPr>
                <w:snapToGrid/>
                <w:szCs w:val="22"/>
              </w:rPr>
              <w:t xml:space="preserve">123 [69, 221]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C5684AC" w14:textId="77777777" w:rsidR="00F14C97" w:rsidRPr="00BF28CA" w:rsidRDefault="00AC3EAA">
            <w:pPr>
              <w:spacing w:line="240" w:lineRule="auto"/>
              <w:ind w:right="44"/>
              <w:jc w:val="center"/>
              <w:rPr>
                <w:snapToGrid/>
                <w:szCs w:val="22"/>
              </w:rPr>
            </w:pPr>
            <w:r w:rsidRPr="00BF28CA">
              <w:rPr>
                <w:snapToGrid/>
                <w:szCs w:val="22"/>
              </w:rPr>
              <w:t xml:space="preserve">79 [34, 162]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0E2C7CA6" w14:textId="77777777" w:rsidR="00F14C97" w:rsidRPr="00BF28CA" w:rsidRDefault="00AC3EAA">
            <w:pPr>
              <w:spacing w:line="240" w:lineRule="auto"/>
              <w:ind w:right="43"/>
              <w:jc w:val="center"/>
              <w:rPr>
                <w:snapToGrid/>
                <w:szCs w:val="22"/>
              </w:rPr>
            </w:pPr>
            <w:r w:rsidRPr="00BF28CA">
              <w:rPr>
                <w:snapToGrid/>
                <w:szCs w:val="22"/>
              </w:rPr>
              <w:t xml:space="preserve">1,8 [1,0, 3,3]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BB6AEB1" w14:textId="77777777" w:rsidR="00F14C97" w:rsidRPr="00BF28CA" w:rsidRDefault="00AC3EAA">
            <w:pPr>
              <w:spacing w:line="240" w:lineRule="auto"/>
              <w:ind w:right="41"/>
              <w:jc w:val="center"/>
              <w:rPr>
                <w:snapToGrid/>
                <w:szCs w:val="22"/>
              </w:rPr>
            </w:pPr>
            <w:r w:rsidRPr="00BF28CA">
              <w:rPr>
                <w:snapToGrid/>
                <w:szCs w:val="22"/>
              </w:rPr>
              <w:t xml:space="preserve">1,2 [0,51, 2,4] </w:t>
            </w:r>
          </w:p>
        </w:tc>
      </w:tr>
      <w:tr w:rsidR="00F14C97" w:rsidRPr="00BF28CA" w14:paraId="2D20D2D6" w14:textId="7777777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0322F927" w14:textId="77777777" w:rsidR="00F14C97" w:rsidRPr="00BF28CA" w:rsidRDefault="00AC3EAA">
            <w:pPr>
              <w:spacing w:line="240" w:lineRule="auto"/>
              <w:rPr>
                <w:snapToGrid/>
                <w:szCs w:val="22"/>
              </w:rPr>
            </w:pPr>
            <w:r w:rsidRPr="00BF28CA">
              <w:rPr>
                <w:snapToGrid/>
                <w:szCs w:val="22"/>
              </w:rPr>
              <w:t xml:space="preserve">5 mg du kartus per parą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FBCF2DB" w14:textId="77777777" w:rsidR="00F14C97" w:rsidRPr="00BF28CA" w:rsidRDefault="00AC3EAA">
            <w:pPr>
              <w:spacing w:line="240" w:lineRule="auto"/>
              <w:ind w:right="39"/>
              <w:jc w:val="center"/>
              <w:rPr>
                <w:snapToGrid/>
                <w:szCs w:val="22"/>
              </w:rPr>
            </w:pPr>
            <w:r w:rsidRPr="00BF28CA">
              <w:rPr>
                <w:snapToGrid/>
                <w:szCs w:val="22"/>
              </w:rPr>
              <w:t xml:space="preserve">171 [91, 321]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EBDA369" w14:textId="77777777" w:rsidR="00F14C97" w:rsidRPr="00BF28CA" w:rsidRDefault="00AC3EAA">
            <w:pPr>
              <w:spacing w:line="240" w:lineRule="auto"/>
              <w:ind w:right="41"/>
              <w:jc w:val="center"/>
              <w:rPr>
                <w:snapToGrid/>
                <w:szCs w:val="22"/>
              </w:rPr>
            </w:pPr>
            <w:r w:rsidRPr="00BF28CA">
              <w:rPr>
                <w:snapToGrid/>
                <w:szCs w:val="22"/>
              </w:rPr>
              <w:t xml:space="preserve">103 [41, 230]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0C32DAA0" w14:textId="77777777" w:rsidR="00F14C97" w:rsidRPr="00BF28CA" w:rsidRDefault="00AC3EAA">
            <w:pPr>
              <w:spacing w:line="240" w:lineRule="auto"/>
              <w:ind w:right="41"/>
              <w:jc w:val="center"/>
              <w:rPr>
                <w:snapToGrid/>
                <w:szCs w:val="22"/>
              </w:rPr>
            </w:pPr>
            <w:r w:rsidRPr="00BF28CA">
              <w:rPr>
                <w:snapToGrid/>
                <w:szCs w:val="22"/>
              </w:rPr>
              <w:t xml:space="preserve">2,6 [1,4, 4,8]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5F9D9AF" w14:textId="77777777" w:rsidR="00F14C97" w:rsidRPr="00BF28CA" w:rsidRDefault="00AC3EAA">
            <w:pPr>
              <w:spacing w:line="240" w:lineRule="auto"/>
              <w:ind w:right="40"/>
              <w:jc w:val="center"/>
              <w:rPr>
                <w:snapToGrid/>
                <w:szCs w:val="22"/>
              </w:rPr>
            </w:pPr>
            <w:r w:rsidRPr="00BF28CA">
              <w:rPr>
                <w:snapToGrid/>
                <w:szCs w:val="22"/>
              </w:rPr>
              <w:t xml:space="preserve">1,5 [0,61, 3,4] </w:t>
            </w:r>
          </w:p>
        </w:tc>
      </w:tr>
      <w:tr w:rsidR="00F14C97" w:rsidRPr="00BF28CA" w14:paraId="7A202996" w14:textId="77777777">
        <w:trPr>
          <w:trHeight w:val="383"/>
        </w:trPr>
        <w:tc>
          <w:tcPr>
            <w:tcW w:w="9192" w:type="dxa"/>
            <w:gridSpan w:val="5"/>
            <w:tcBorders>
              <w:top w:val="single" w:sz="4" w:space="0" w:color="000000"/>
              <w:left w:val="single" w:sz="4" w:space="0" w:color="000000"/>
              <w:bottom w:val="single" w:sz="4" w:space="0" w:color="000000"/>
              <w:right w:val="single" w:sz="4" w:space="0" w:color="000000"/>
            </w:tcBorders>
            <w:shd w:val="clear" w:color="auto" w:fill="auto"/>
          </w:tcPr>
          <w:p w14:paraId="5F45216D" w14:textId="77777777" w:rsidR="00F14C97" w:rsidRPr="00BF28CA" w:rsidRDefault="00AC3EAA">
            <w:pPr>
              <w:spacing w:line="240" w:lineRule="auto"/>
              <w:rPr>
                <w:snapToGrid/>
                <w:szCs w:val="22"/>
              </w:rPr>
            </w:pPr>
            <w:r w:rsidRPr="00BF28CA">
              <w:rPr>
                <w:i/>
                <w:snapToGrid/>
                <w:szCs w:val="22"/>
              </w:rPr>
              <w:t>GVT gydymas, PE gydymas ir pasikartojančios GVT ir PE profilaktika (VTEt)</w:t>
            </w:r>
            <w:r w:rsidRPr="00BF28CA">
              <w:rPr>
                <w:snapToGrid/>
                <w:szCs w:val="22"/>
              </w:rPr>
              <w:t xml:space="preserve"> </w:t>
            </w:r>
          </w:p>
        </w:tc>
      </w:tr>
      <w:tr w:rsidR="00F14C97" w:rsidRPr="00BF28CA" w14:paraId="2ABAAD19" w14:textId="7777777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3EE85B46" w14:textId="77777777" w:rsidR="00F14C97" w:rsidRPr="00BF28CA" w:rsidRDefault="00AC3EAA">
            <w:pPr>
              <w:spacing w:line="240" w:lineRule="auto"/>
              <w:rPr>
                <w:snapToGrid/>
                <w:szCs w:val="22"/>
              </w:rPr>
            </w:pPr>
            <w:r w:rsidRPr="00BF28CA">
              <w:rPr>
                <w:snapToGrid/>
                <w:szCs w:val="22"/>
              </w:rPr>
              <w:t xml:space="preserve">2,5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730268F7" w14:textId="77777777" w:rsidR="00F14C97" w:rsidRPr="00BF28CA" w:rsidRDefault="00AC3EAA">
            <w:pPr>
              <w:spacing w:line="240" w:lineRule="auto"/>
              <w:ind w:right="37"/>
              <w:jc w:val="center"/>
              <w:rPr>
                <w:snapToGrid/>
                <w:szCs w:val="22"/>
              </w:rPr>
            </w:pPr>
            <w:r w:rsidRPr="00BF28CA">
              <w:rPr>
                <w:snapToGrid/>
                <w:szCs w:val="22"/>
              </w:rPr>
              <w:t xml:space="preserve">67 [30, 153]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3E81B215" w14:textId="77777777" w:rsidR="00F14C97" w:rsidRPr="00BF28CA" w:rsidRDefault="00AC3EAA">
            <w:pPr>
              <w:spacing w:line="240" w:lineRule="auto"/>
              <w:ind w:right="38"/>
              <w:jc w:val="center"/>
              <w:rPr>
                <w:snapToGrid/>
                <w:szCs w:val="22"/>
              </w:rPr>
            </w:pPr>
            <w:r w:rsidRPr="00BF28CA">
              <w:rPr>
                <w:snapToGrid/>
                <w:szCs w:val="22"/>
              </w:rPr>
              <w:t xml:space="preserve">32 [11, 90]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1099AE44" w14:textId="77777777" w:rsidR="00F14C97" w:rsidRPr="00BF28CA" w:rsidRDefault="00AC3EAA">
            <w:pPr>
              <w:spacing w:line="240" w:lineRule="auto"/>
              <w:ind w:right="41"/>
              <w:jc w:val="center"/>
              <w:rPr>
                <w:snapToGrid/>
                <w:szCs w:val="22"/>
              </w:rPr>
            </w:pPr>
            <w:r w:rsidRPr="00BF28CA">
              <w:rPr>
                <w:snapToGrid/>
                <w:szCs w:val="22"/>
              </w:rPr>
              <w:t xml:space="preserve">1,0 [0,46, 2,5]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2BF29FC" w14:textId="77777777" w:rsidR="00F14C97" w:rsidRPr="00BF28CA" w:rsidRDefault="00AC3EAA">
            <w:pPr>
              <w:spacing w:line="240" w:lineRule="auto"/>
              <w:ind w:right="38"/>
              <w:jc w:val="center"/>
              <w:rPr>
                <w:snapToGrid/>
                <w:szCs w:val="22"/>
              </w:rPr>
            </w:pPr>
            <w:r w:rsidRPr="00BF28CA">
              <w:rPr>
                <w:snapToGrid/>
                <w:szCs w:val="22"/>
              </w:rPr>
              <w:t>0,49 [0,17, 1,4]</w:t>
            </w:r>
          </w:p>
        </w:tc>
      </w:tr>
      <w:tr w:rsidR="00F14C97" w:rsidRPr="00BF28CA" w14:paraId="58034EDC" w14:textId="77777777">
        <w:trPr>
          <w:trHeight w:val="383"/>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568F57FF" w14:textId="77777777" w:rsidR="00F14C97" w:rsidRPr="00BF28CA" w:rsidRDefault="00AC3EAA">
            <w:pPr>
              <w:spacing w:line="240" w:lineRule="auto"/>
              <w:rPr>
                <w:snapToGrid/>
                <w:szCs w:val="22"/>
              </w:rPr>
            </w:pPr>
            <w:r w:rsidRPr="00BF28CA">
              <w:rPr>
                <w:snapToGrid/>
                <w:szCs w:val="22"/>
              </w:rPr>
              <w:t xml:space="preserve">5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542FA927" w14:textId="77777777" w:rsidR="00F14C97" w:rsidRPr="00BF28CA" w:rsidRDefault="00AC3EAA">
            <w:pPr>
              <w:spacing w:line="240" w:lineRule="auto"/>
              <w:ind w:right="39"/>
              <w:jc w:val="center"/>
              <w:rPr>
                <w:snapToGrid/>
                <w:szCs w:val="22"/>
              </w:rPr>
            </w:pPr>
            <w:r w:rsidRPr="00BF28CA">
              <w:rPr>
                <w:snapToGrid/>
                <w:szCs w:val="22"/>
              </w:rPr>
              <w:t xml:space="preserve">132 [59, 302]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3791D00" w14:textId="77777777" w:rsidR="00F14C97" w:rsidRPr="00BF28CA" w:rsidRDefault="00AC3EAA">
            <w:pPr>
              <w:spacing w:line="240" w:lineRule="auto"/>
              <w:ind w:right="41"/>
              <w:jc w:val="center"/>
              <w:rPr>
                <w:snapToGrid/>
                <w:szCs w:val="22"/>
              </w:rPr>
            </w:pPr>
            <w:r w:rsidRPr="00BF28CA">
              <w:rPr>
                <w:snapToGrid/>
                <w:szCs w:val="22"/>
              </w:rPr>
              <w:t xml:space="preserve">63 [22, 177]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185A6F0E" w14:textId="77777777" w:rsidR="00F14C97" w:rsidRPr="00BF28CA" w:rsidRDefault="00AC3EAA">
            <w:pPr>
              <w:spacing w:line="240" w:lineRule="auto"/>
              <w:ind w:right="42"/>
              <w:jc w:val="center"/>
              <w:rPr>
                <w:snapToGrid/>
                <w:szCs w:val="22"/>
              </w:rPr>
            </w:pPr>
            <w:r w:rsidRPr="00BF28CA">
              <w:rPr>
                <w:snapToGrid/>
                <w:szCs w:val="22"/>
              </w:rPr>
              <w:t xml:space="preserve">2,1 [0,91, 5,2]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0632EB2" w14:textId="77777777" w:rsidR="00F14C97" w:rsidRPr="00BF28CA" w:rsidRDefault="00AC3EAA">
            <w:pPr>
              <w:spacing w:line="240" w:lineRule="auto"/>
              <w:ind w:right="40"/>
              <w:jc w:val="center"/>
              <w:rPr>
                <w:snapToGrid/>
                <w:szCs w:val="22"/>
              </w:rPr>
            </w:pPr>
            <w:r w:rsidRPr="00BF28CA">
              <w:rPr>
                <w:snapToGrid/>
                <w:szCs w:val="22"/>
              </w:rPr>
              <w:t xml:space="preserve">1,0 [0,33, 2,9] </w:t>
            </w:r>
          </w:p>
        </w:tc>
      </w:tr>
      <w:tr w:rsidR="00F14C97" w:rsidRPr="00BF28CA" w14:paraId="6B2DA6AF" w14:textId="77777777">
        <w:trPr>
          <w:trHeight w:val="384"/>
        </w:trPr>
        <w:tc>
          <w:tcPr>
            <w:tcW w:w="2581" w:type="dxa"/>
            <w:tcBorders>
              <w:top w:val="single" w:sz="4" w:space="0" w:color="000000"/>
              <w:left w:val="single" w:sz="4" w:space="0" w:color="000000"/>
              <w:bottom w:val="single" w:sz="4" w:space="0" w:color="000000"/>
              <w:right w:val="single" w:sz="4" w:space="0" w:color="000000"/>
            </w:tcBorders>
            <w:shd w:val="clear" w:color="auto" w:fill="auto"/>
          </w:tcPr>
          <w:p w14:paraId="11F532DA" w14:textId="77777777" w:rsidR="00F14C97" w:rsidRPr="00BF28CA" w:rsidRDefault="00AC3EAA">
            <w:pPr>
              <w:spacing w:line="240" w:lineRule="auto"/>
              <w:rPr>
                <w:snapToGrid/>
                <w:szCs w:val="22"/>
              </w:rPr>
            </w:pPr>
            <w:r w:rsidRPr="00BF28CA">
              <w:rPr>
                <w:snapToGrid/>
                <w:szCs w:val="22"/>
              </w:rPr>
              <w:t xml:space="preserve">10 mg </w:t>
            </w:r>
            <w:r w:rsidRPr="00BF28CA">
              <w:rPr>
                <w:szCs w:val="22"/>
              </w:rPr>
              <w:t>du kartus per parą</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06ACA260" w14:textId="77777777" w:rsidR="00F14C97" w:rsidRPr="00BF28CA" w:rsidRDefault="00AC3EAA">
            <w:pPr>
              <w:spacing w:line="240" w:lineRule="auto"/>
              <w:ind w:right="39"/>
              <w:jc w:val="center"/>
              <w:rPr>
                <w:snapToGrid/>
                <w:szCs w:val="22"/>
              </w:rPr>
            </w:pPr>
            <w:r w:rsidRPr="00BF28CA">
              <w:rPr>
                <w:snapToGrid/>
                <w:szCs w:val="22"/>
              </w:rPr>
              <w:t xml:space="preserve">251 [111, 572]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27DDF3CD" w14:textId="77777777" w:rsidR="00F14C97" w:rsidRPr="00BF28CA" w:rsidRDefault="00AC3EAA">
            <w:pPr>
              <w:spacing w:line="240" w:lineRule="auto"/>
              <w:ind w:right="41"/>
              <w:jc w:val="center"/>
              <w:rPr>
                <w:snapToGrid/>
                <w:szCs w:val="22"/>
              </w:rPr>
            </w:pPr>
            <w:r w:rsidRPr="00BF28CA">
              <w:rPr>
                <w:snapToGrid/>
                <w:szCs w:val="22"/>
              </w:rPr>
              <w:t xml:space="preserve">120 [41, 335] </w:t>
            </w:r>
          </w:p>
        </w:tc>
        <w:tc>
          <w:tcPr>
            <w:tcW w:w="1790" w:type="dxa"/>
            <w:tcBorders>
              <w:top w:val="single" w:sz="4" w:space="0" w:color="000000"/>
              <w:left w:val="single" w:sz="4" w:space="0" w:color="000000"/>
              <w:bottom w:val="single" w:sz="4" w:space="0" w:color="000000"/>
              <w:right w:val="single" w:sz="4" w:space="0" w:color="000000"/>
            </w:tcBorders>
            <w:shd w:val="clear" w:color="auto" w:fill="auto"/>
          </w:tcPr>
          <w:p w14:paraId="08DEB86C" w14:textId="77777777" w:rsidR="00F14C97" w:rsidRPr="00BF28CA" w:rsidRDefault="00AC3EAA">
            <w:pPr>
              <w:spacing w:line="240" w:lineRule="auto"/>
              <w:ind w:right="43"/>
              <w:jc w:val="center"/>
              <w:rPr>
                <w:snapToGrid/>
                <w:szCs w:val="22"/>
              </w:rPr>
            </w:pPr>
            <w:r w:rsidRPr="00BF28CA">
              <w:rPr>
                <w:snapToGrid/>
                <w:szCs w:val="22"/>
              </w:rPr>
              <w:t xml:space="preserve">4,2 [1,8, 10,8]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355BC82" w14:textId="77777777" w:rsidR="00F14C97" w:rsidRPr="00BF28CA" w:rsidRDefault="00AC3EAA">
            <w:pPr>
              <w:spacing w:line="240" w:lineRule="auto"/>
              <w:ind w:right="41"/>
              <w:jc w:val="center"/>
              <w:rPr>
                <w:snapToGrid/>
                <w:szCs w:val="22"/>
              </w:rPr>
            </w:pPr>
            <w:r w:rsidRPr="00BF28CA">
              <w:rPr>
                <w:snapToGrid/>
                <w:szCs w:val="22"/>
              </w:rPr>
              <w:t xml:space="preserve">1,9 [0,64, 5,8] </w:t>
            </w:r>
          </w:p>
        </w:tc>
      </w:tr>
    </w:tbl>
    <w:p w14:paraId="51607126" w14:textId="77777777" w:rsidR="00F14C97" w:rsidRPr="00BF28CA" w:rsidRDefault="00F14C97">
      <w:pPr>
        <w:tabs>
          <w:tab w:val="clear" w:pos="567"/>
          <w:tab w:val="left" w:pos="720"/>
        </w:tabs>
        <w:autoSpaceDE w:val="0"/>
        <w:autoSpaceDN w:val="0"/>
        <w:adjustRightInd w:val="0"/>
        <w:spacing w:line="240" w:lineRule="auto"/>
        <w:ind w:left="142"/>
        <w:rPr>
          <w:sz w:val="18"/>
        </w:rPr>
      </w:pPr>
    </w:p>
    <w:p w14:paraId="7BE19618" w14:textId="77777777" w:rsidR="00F14C97" w:rsidRPr="00BF28CA" w:rsidRDefault="00AC3EAA">
      <w:pPr>
        <w:tabs>
          <w:tab w:val="clear" w:pos="567"/>
          <w:tab w:val="left" w:pos="720"/>
        </w:tabs>
        <w:autoSpaceDE w:val="0"/>
        <w:autoSpaceDN w:val="0"/>
        <w:adjustRightInd w:val="0"/>
        <w:spacing w:line="240" w:lineRule="auto"/>
        <w:ind w:left="142"/>
        <w:rPr>
          <w:sz w:val="18"/>
          <w:szCs w:val="18"/>
        </w:rPr>
      </w:pPr>
      <w:r w:rsidRPr="00BF28CA">
        <w:rPr>
          <w:sz w:val="18"/>
        </w:rPr>
        <w:t xml:space="preserve">* </w:t>
      </w:r>
      <w:r w:rsidRPr="00BF28CA">
        <w:rPr>
          <w:sz w:val="18"/>
          <w:szCs w:val="18"/>
        </w:rPr>
        <w:t xml:space="preserve">Populiacija su pakoreguota doze pagal ARISTOTLE tyrimo 2 iš 3 dozės mažinimo kriterijus </w:t>
      </w:r>
    </w:p>
    <w:p w14:paraId="18480803" w14:textId="77777777" w:rsidR="00F14C97" w:rsidRPr="00BF28CA" w:rsidRDefault="00F14C97">
      <w:pPr>
        <w:tabs>
          <w:tab w:val="left" w:pos="9214"/>
        </w:tabs>
        <w:spacing w:line="240" w:lineRule="auto"/>
        <w:ind w:right="282"/>
        <w:rPr>
          <w:sz w:val="18"/>
          <w:szCs w:val="18"/>
        </w:rPr>
      </w:pPr>
    </w:p>
    <w:p w14:paraId="1E682725" w14:textId="77777777" w:rsidR="00F14C97" w:rsidRPr="00BF28CA" w:rsidRDefault="00AC3EAA">
      <w:pPr>
        <w:tabs>
          <w:tab w:val="left" w:pos="9214"/>
        </w:tabs>
        <w:spacing w:line="240" w:lineRule="auto"/>
        <w:ind w:right="282"/>
        <w:rPr>
          <w:szCs w:val="24"/>
        </w:rPr>
      </w:pPr>
      <w:r w:rsidRPr="00BF28CA">
        <w:t>Nors gydant apiksabanu, jo ekspozicijos įprastai stebėti nereikia, gali būti naudinga atlikti poveikio Xa faktoriui kalibruotą kiekybinį tyrimą išskirtinėmis aplinkybėmis, kai apiksabano ekspozicijos nustatymas gali padėti priimti klinikinius sprendimus, pavyzdžiui: perdozavimo ar neatidėliotinų operacijų atvejais.</w:t>
      </w:r>
    </w:p>
    <w:p w14:paraId="1CB277EE" w14:textId="77777777" w:rsidR="00F14C97" w:rsidRPr="00BF28CA" w:rsidRDefault="00F14C97">
      <w:pPr>
        <w:tabs>
          <w:tab w:val="left" w:pos="9214"/>
        </w:tabs>
        <w:spacing w:line="240" w:lineRule="auto"/>
        <w:ind w:right="282"/>
      </w:pPr>
    </w:p>
    <w:p w14:paraId="05AFB5DD" w14:textId="77777777" w:rsidR="00F14C97" w:rsidRPr="00BF28CA" w:rsidRDefault="00AC3EAA">
      <w:pPr>
        <w:tabs>
          <w:tab w:val="left" w:pos="9214"/>
        </w:tabs>
        <w:spacing w:line="240" w:lineRule="auto"/>
        <w:ind w:right="282"/>
        <w:rPr>
          <w:u w:val="single"/>
        </w:rPr>
      </w:pPr>
      <w:r w:rsidRPr="00BF28CA">
        <w:rPr>
          <w:u w:val="single"/>
        </w:rPr>
        <w:t xml:space="preserve">Klinikinis veiksmingumas ir saugumas </w:t>
      </w:r>
    </w:p>
    <w:p w14:paraId="40E08EF1" w14:textId="77777777" w:rsidR="00F14C97" w:rsidRPr="00BF28CA" w:rsidRDefault="00F14C97">
      <w:pPr>
        <w:tabs>
          <w:tab w:val="left" w:pos="9214"/>
        </w:tabs>
        <w:spacing w:line="240" w:lineRule="auto"/>
        <w:ind w:right="282"/>
      </w:pPr>
    </w:p>
    <w:p w14:paraId="01D87B1D" w14:textId="77777777" w:rsidR="00F14C97" w:rsidRPr="00BF28CA" w:rsidRDefault="00AC3EAA">
      <w:pPr>
        <w:tabs>
          <w:tab w:val="left" w:pos="9214"/>
        </w:tabs>
        <w:spacing w:line="240" w:lineRule="auto"/>
        <w:ind w:right="282"/>
        <w:rPr>
          <w:i/>
          <w:u w:val="single"/>
        </w:rPr>
      </w:pPr>
      <w:r w:rsidRPr="00BF28CA">
        <w:rPr>
          <w:i/>
          <w:u w:val="single"/>
        </w:rPr>
        <w:t xml:space="preserve">VTE profilaktika (VTEp): planinė klubo arba kelio pakeitimo operacija </w:t>
      </w:r>
    </w:p>
    <w:p w14:paraId="68F7A68E" w14:textId="20A7E760" w:rsidR="00F14C97" w:rsidRPr="00BF28CA" w:rsidRDefault="00AC3EAA">
      <w:pPr>
        <w:tabs>
          <w:tab w:val="left" w:pos="9214"/>
        </w:tabs>
        <w:spacing w:line="240" w:lineRule="auto"/>
        <w:ind w:right="282"/>
      </w:pPr>
      <w:r w:rsidRPr="00BF28CA">
        <w:t>Apiksabano klinikinių tyrimų programa buvo sukurta, siekiant nustatyti apiksabano veiksmingumą ir saugumą jo skiriant VTE profilaktikai plačiai suaugusių pacientų, kuriems atliekama planinė klubo arba kelio sąnario pakeitimo operacija, populiacijai. Į du pagrindinius, dvigubai aklu būdu daugelyje šalių atliktus tyrimus atsitiktinės atrankos būdu buvo įtraukti iš viso 8464 pacientai; tyrimų metu buvo palygintas per burną vartojamo apiksabano po 2,5 mg du kartus per parą (4236 pacientai) ir enoksaparino 40 mg kartą per parą (4228 pacientai) poveikis. Tarp tiriamųjų asmenų buvo įtraukti 1262 pacientai, kurie buvo 75 metų amžiaus ir vyresni (iš jų 618 buvo apiksabano vartojusiųjų grupėje), 1004 pacientai, kurių kūno masė buvo nedidelė (≤ 60 kg; iš jų 499 buvo apiksabano vartojusiųjų grupėje), 1495 pacientai, kurių KMI buvo ≥</w:t>
      </w:r>
      <w:r w:rsidR="002D54C5" w:rsidRPr="00BF28CA">
        <w:t> </w:t>
      </w:r>
      <w:r w:rsidRPr="00BF28CA">
        <w:t>33 kg/m</w:t>
      </w:r>
      <w:r w:rsidRPr="00BF28CA">
        <w:rPr>
          <w:vertAlign w:val="superscript"/>
        </w:rPr>
        <w:t>2</w:t>
      </w:r>
      <w:r w:rsidRPr="00BF28CA">
        <w:t xml:space="preserve"> (iš jų 743 buvo apiksabano vartojusiųjų grupėje), ir 415 pacientų, kuriems buvo vidutinio sunkumo inkstų funkcijos sutrikimas (iš jų 203 buvo apiksabano vartojusiųjų grupėje). </w:t>
      </w:r>
    </w:p>
    <w:p w14:paraId="7FBD7711" w14:textId="77777777" w:rsidR="00F14C97" w:rsidRPr="00BF28CA" w:rsidRDefault="00F14C97">
      <w:pPr>
        <w:tabs>
          <w:tab w:val="left" w:pos="9214"/>
        </w:tabs>
        <w:spacing w:line="240" w:lineRule="auto"/>
        <w:ind w:right="282"/>
      </w:pPr>
    </w:p>
    <w:p w14:paraId="228DC415" w14:textId="77777777" w:rsidR="00F14C97" w:rsidRPr="00BF28CA" w:rsidRDefault="00AC3EAA">
      <w:pPr>
        <w:tabs>
          <w:tab w:val="left" w:pos="9214"/>
        </w:tabs>
        <w:spacing w:line="240" w:lineRule="auto"/>
        <w:ind w:right="282"/>
        <w:rPr>
          <w:u w:val="single"/>
        </w:rPr>
      </w:pPr>
      <w:r w:rsidRPr="00BF28CA">
        <w:t>ADVANCE-3 tyrime dalyvavo 5407 pacientai, kuriems buvo atliekama planinė klubo sąnario pakeitimo operacija, o ADVANCE-2 tyrime dalyvavo 3057 pacientai, kuriems buvo atliekama planinė kelio sąnario pakeitimo operacija. Tiriamiesiems asmenims buvo skiriama arba per burną vartojamo apiksabano po 2,5 mg du kartus per parą (toliau lentelėse – po bid) arba po oda skiriamo enoksaparino 40 mg kartą per parą (toliau lentelėse – sc od). Pirmoji apiksabano dozė buvo skiriama praėjus 12-24 valandoms po operacijos, o enoksaparino buvo pradedama skirti 9-15 valandų prieš operaciją. Tiek apiksabano, tiek enoksaparino buvo skiriama 32-38 paras ADVANCE-3 tyrimo metu arba 10-14 parų ADVANCE-2 tyrimo metu.</w:t>
      </w:r>
    </w:p>
    <w:p w14:paraId="33A82BAD" w14:textId="77777777" w:rsidR="00F14C97" w:rsidRPr="00BF28CA" w:rsidRDefault="00F14C97">
      <w:pPr>
        <w:tabs>
          <w:tab w:val="left" w:pos="9214"/>
        </w:tabs>
        <w:spacing w:line="240" w:lineRule="auto"/>
        <w:ind w:right="282"/>
        <w:rPr>
          <w:u w:val="single"/>
        </w:rPr>
      </w:pPr>
    </w:p>
    <w:p w14:paraId="55A061B7" w14:textId="77777777" w:rsidR="00F14C97" w:rsidRPr="00BF28CA" w:rsidRDefault="00AC3EAA">
      <w:pPr>
        <w:tabs>
          <w:tab w:val="left" w:pos="9214"/>
        </w:tabs>
        <w:spacing w:line="240" w:lineRule="auto"/>
        <w:ind w:right="282"/>
      </w:pPr>
      <w:r w:rsidRPr="00BF28CA">
        <w:t xml:space="preserve">Remiantis ADVANCE-3 ir ADVANCE-2 tyrimuose dalyvavusių tiriamųjų asmenų (8464 pacientų) medicininės anamnezės duomenimis, 46 % pacientų buvo hipertenzija, 10 % – hiperlipidemija, 9 % – cukrinis diabetas, o 8 % – vainikinių arterijų liga. </w:t>
      </w:r>
    </w:p>
    <w:p w14:paraId="04D18978" w14:textId="77777777" w:rsidR="00F14C97" w:rsidRPr="00BF28CA" w:rsidRDefault="00F14C97">
      <w:pPr>
        <w:tabs>
          <w:tab w:val="left" w:pos="9214"/>
        </w:tabs>
        <w:spacing w:line="240" w:lineRule="auto"/>
        <w:ind w:right="282"/>
      </w:pPr>
    </w:p>
    <w:p w14:paraId="759367DA" w14:textId="77777777" w:rsidR="00F14C97" w:rsidRPr="00BF28CA" w:rsidRDefault="00AC3EAA">
      <w:pPr>
        <w:tabs>
          <w:tab w:val="left" w:pos="9214"/>
        </w:tabs>
        <w:spacing w:line="240" w:lineRule="auto"/>
        <w:ind w:right="282"/>
        <w:rPr>
          <w:u w:val="single"/>
        </w:rPr>
      </w:pPr>
      <w:r w:rsidRPr="00BF28CA">
        <w:t>Nustatyta, kad apiksabanas statistiškai reikšmingai labiau sumažino pagrindinės vertinamosios baigties rodiklius (sudėtinį visų VTE atvejų ir mirties, ištikusios dėl bet kurios priežasties, dažnį) bei didžiųjų VTE atvejų vertinamosios baigties rodiklius (sudėtinį proksimalinės giliųjų venų trombozės, mirties, nesukėlusios plaučių embolijos, ir su VTE susijusių mirčių dažnį), palyginti su enoksaparino poveikiu tiek pacientams, kuriems atlikta planinė klubo sąnario pakeitimo operacija, tiek tiems, kuriems atlikta planinė kelio sąnario pakeitimo operacija (žr. 4 lentelę).</w:t>
      </w:r>
    </w:p>
    <w:p w14:paraId="33041D4B" w14:textId="77777777" w:rsidR="00F14C97" w:rsidRPr="00BF28CA" w:rsidRDefault="00F14C97">
      <w:pPr>
        <w:tabs>
          <w:tab w:val="left" w:pos="9214"/>
        </w:tabs>
        <w:spacing w:line="240" w:lineRule="auto"/>
        <w:ind w:right="282"/>
        <w:rPr>
          <w:u w:val="single"/>
        </w:rPr>
      </w:pPr>
    </w:p>
    <w:p w14:paraId="3FE48CE7" w14:textId="77777777" w:rsidR="00F14C97" w:rsidRPr="00BF28CA" w:rsidRDefault="00AC3EAA">
      <w:pPr>
        <w:tabs>
          <w:tab w:val="left" w:pos="9214"/>
        </w:tabs>
        <w:spacing w:after="120" w:line="240" w:lineRule="auto"/>
        <w:ind w:right="284"/>
        <w:rPr>
          <w:b/>
          <w:bCs/>
          <w:u w:val="single"/>
        </w:rPr>
      </w:pPr>
      <w:r w:rsidRPr="00BF28CA">
        <w:rPr>
          <w:b/>
          <w:bCs/>
        </w:rPr>
        <w:t>4 lentelė. Pagrindinių III fazės tyrimų metu gauti veiksmingumo rezultatai</w:t>
      </w:r>
    </w:p>
    <w:tbl>
      <w:tblPr>
        <w:tblW w:w="8893" w:type="dxa"/>
        <w:tblInd w:w="52" w:type="dxa"/>
        <w:tblLayout w:type="fixed"/>
        <w:tblCellMar>
          <w:top w:w="55" w:type="dxa"/>
          <w:right w:w="36" w:type="dxa"/>
        </w:tblCellMar>
        <w:tblLook w:val="04A0" w:firstRow="1" w:lastRow="0" w:firstColumn="1" w:lastColumn="0" w:noHBand="0" w:noVBand="1"/>
      </w:tblPr>
      <w:tblGrid>
        <w:gridCol w:w="1580"/>
        <w:gridCol w:w="1336"/>
        <w:gridCol w:w="1390"/>
        <w:gridCol w:w="911"/>
        <w:gridCol w:w="1313"/>
        <w:gridCol w:w="1463"/>
        <w:gridCol w:w="900"/>
      </w:tblGrid>
      <w:tr w:rsidR="00F14C97" w:rsidRPr="00BF28CA" w14:paraId="434C7C32" w14:textId="77777777">
        <w:trPr>
          <w:trHeight w:val="1022"/>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3DFE5EC6" w14:textId="77777777" w:rsidR="00F14C97" w:rsidRPr="00BF28CA" w:rsidRDefault="00AC3EAA">
            <w:pPr>
              <w:spacing w:line="240" w:lineRule="auto"/>
              <w:rPr>
                <w:b/>
              </w:rPr>
            </w:pPr>
            <w:r w:rsidRPr="00BF28CA">
              <w:rPr>
                <w:b/>
              </w:rPr>
              <w:t>Tyrimas</w:t>
            </w:r>
          </w:p>
        </w:tc>
        <w:tc>
          <w:tcPr>
            <w:tcW w:w="3637" w:type="dxa"/>
            <w:gridSpan w:val="3"/>
            <w:tcBorders>
              <w:top w:val="single" w:sz="4" w:space="0" w:color="000000"/>
              <w:left w:val="single" w:sz="4" w:space="0" w:color="000000"/>
              <w:bottom w:val="single" w:sz="4" w:space="0" w:color="000000"/>
              <w:right w:val="single" w:sz="4" w:space="0" w:color="000000"/>
            </w:tcBorders>
            <w:shd w:val="clear" w:color="auto" w:fill="auto"/>
          </w:tcPr>
          <w:p w14:paraId="62869823" w14:textId="77777777" w:rsidR="00F14C97" w:rsidRPr="00BF28CA" w:rsidRDefault="00AC3EAA">
            <w:pPr>
              <w:spacing w:line="240" w:lineRule="auto"/>
              <w:ind w:left="56"/>
              <w:rPr>
                <w:b/>
              </w:rPr>
            </w:pPr>
            <w:r w:rsidRPr="00BF28CA">
              <w:rPr>
                <w:b/>
              </w:rPr>
              <w:t>ADVANCE-3 (klubo sąnario pakeitimo operacija)</w:t>
            </w:r>
          </w:p>
        </w:tc>
        <w:tc>
          <w:tcPr>
            <w:tcW w:w="3676" w:type="dxa"/>
            <w:gridSpan w:val="3"/>
            <w:tcBorders>
              <w:top w:val="single" w:sz="4" w:space="0" w:color="000000"/>
              <w:left w:val="single" w:sz="4" w:space="0" w:color="000000"/>
              <w:bottom w:val="single" w:sz="4" w:space="0" w:color="000000"/>
              <w:right w:val="single" w:sz="4" w:space="0" w:color="000000"/>
            </w:tcBorders>
            <w:shd w:val="clear" w:color="auto" w:fill="auto"/>
          </w:tcPr>
          <w:p w14:paraId="6087581F" w14:textId="77777777" w:rsidR="00F14C97" w:rsidRPr="00BF28CA" w:rsidRDefault="00AC3EAA">
            <w:pPr>
              <w:spacing w:line="240" w:lineRule="auto"/>
              <w:ind w:right="74"/>
              <w:jc w:val="center"/>
              <w:rPr>
                <w:b/>
              </w:rPr>
            </w:pPr>
            <w:r w:rsidRPr="00BF28CA">
              <w:rPr>
                <w:b/>
              </w:rPr>
              <w:t>ADVANCE-2 (kelio sąnario pakeitimo operacija)</w:t>
            </w:r>
          </w:p>
        </w:tc>
      </w:tr>
      <w:tr w:rsidR="00F14C97" w:rsidRPr="00BF28CA" w14:paraId="6233E9BD" w14:textId="77777777">
        <w:trPr>
          <w:trHeight w:val="1022"/>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68456952" w14:textId="77777777" w:rsidR="00F14C97" w:rsidRPr="00BF28CA" w:rsidRDefault="00AC3EAA">
            <w:pPr>
              <w:spacing w:line="240" w:lineRule="auto"/>
              <w:rPr>
                <w:sz w:val="20"/>
              </w:rPr>
            </w:pPr>
            <w:r w:rsidRPr="00BF28CA">
              <w:rPr>
                <w:sz w:val="20"/>
              </w:rPr>
              <w:t xml:space="preserve">Tiriamasis preparatas </w:t>
            </w:r>
          </w:p>
          <w:p w14:paraId="49E662DA" w14:textId="77777777" w:rsidR="00F14C97" w:rsidRPr="00BF28CA" w:rsidRDefault="00AC3EAA">
            <w:pPr>
              <w:spacing w:line="240" w:lineRule="auto"/>
              <w:rPr>
                <w:sz w:val="20"/>
              </w:rPr>
            </w:pPr>
            <w:r w:rsidRPr="00BF28CA">
              <w:rPr>
                <w:sz w:val="20"/>
              </w:rPr>
              <w:t xml:space="preserve">Dozė </w:t>
            </w:r>
          </w:p>
          <w:p w14:paraId="266B2CE6" w14:textId="77777777" w:rsidR="00F14C97" w:rsidRPr="00BF28CA" w:rsidRDefault="00F14C97">
            <w:pPr>
              <w:spacing w:line="240" w:lineRule="auto"/>
              <w:rPr>
                <w:sz w:val="20"/>
              </w:rPr>
            </w:pPr>
          </w:p>
          <w:p w14:paraId="78A63603" w14:textId="77777777" w:rsidR="00F14C97" w:rsidRPr="00BF28CA" w:rsidRDefault="00F14C97">
            <w:pPr>
              <w:spacing w:line="240" w:lineRule="auto"/>
              <w:rPr>
                <w:sz w:val="20"/>
              </w:rPr>
            </w:pPr>
          </w:p>
          <w:p w14:paraId="1B7315B7" w14:textId="77777777" w:rsidR="00F14C97" w:rsidRPr="00BF28CA" w:rsidRDefault="00AC3EAA">
            <w:pPr>
              <w:spacing w:line="240" w:lineRule="auto"/>
              <w:rPr>
                <w:snapToGrid/>
                <w:sz w:val="20"/>
              </w:rPr>
            </w:pPr>
            <w:r w:rsidRPr="00BF28CA">
              <w:rPr>
                <w:sz w:val="20"/>
              </w:rPr>
              <w:t>Gydymo trukmė</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14:paraId="2914D470" w14:textId="77777777" w:rsidR="00F14C97" w:rsidRPr="00BF28CA" w:rsidRDefault="00AC3EAA">
            <w:pPr>
              <w:spacing w:line="240" w:lineRule="auto"/>
              <w:ind w:right="73"/>
              <w:jc w:val="center"/>
              <w:rPr>
                <w:sz w:val="20"/>
              </w:rPr>
            </w:pPr>
            <w:r w:rsidRPr="00BF28CA">
              <w:rPr>
                <w:sz w:val="20"/>
              </w:rPr>
              <w:t xml:space="preserve">Apiksabanas </w:t>
            </w:r>
          </w:p>
          <w:p w14:paraId="1F26A70E" w14:textId="77777777" w:rsidR="00F14C97" w:rsidRPr="00BF28CA" w:rsidRDefault="00F14C97">
            <w:pPr>
              <w:spacing w:line="240" w:lineRule="auto"/>
              <w:ind w:right="73"/>
              <w:jc w:val="center"/>
              <w:rPr>
                <w:sz w:val="20"/>
              </w:rPr>
            </w:pPr>
          </w:p>
          <w:p w14:paraId="28E379D0" w14:textId="77777777" w:rsidR="00F14C97" w:rsidRPr="00BF28CA" w:rsidRDefault="00AC3EAA">
            <w:pPr>
              <w:spacing w:line="240" w:lineRule="auto"/>
              <w:ind w:right="73"/>
              <w:jc w:val="center"/>
              <w:rPr>
                <w:sz w:val="20"/>
              </w:rPr>
            </w:pPr>
            <w:r w:rsidRPr="00BF28CA">
              <w:rPr>
                <w:sz w:val="20"/>
              </w:rPr>
              <w:t>2,5 mg, gerti du kartus per parą</w:t>
            </w:r>
          </w:p>
          <w:p w14:paraId="39C4DD1B" w14:textId="77777777" w:rsidR="00F14C97" w:rsidRPr="00BF28CA" w:rsidRDefault="00AC3EAA">
            <w:pPr>
              <w:spacing w:line="240" w:lineRule="auto"/>
              <w:ind w:right="73"/>
              <w:jc w:val="center"/>
              <w:rPr>
                <w:snapToGrid/>
                <w:sz w:val="20"/>
              </w:rPr>
            </w:pPr>
            <w:r w:rsidRPr="00BF28CA">
              <w:rPr>
                <w:sz w:val="20"/>
              </w:rPr>
              <w:t>35 ± 3 d.</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506325A8" w14:textId="77777777" w:rsidR="00F14C97" w:rsidRPr="00BF28CA" w:rsidRDefault="00AC3EAA">
            <w:pPr>
              <w:spacing w:line="240" w:lineRule="auto"/>
              <w:ind w:right="72" w:hanging="77"/>
              <w:jc w:val="center"/>
              <w:rPr>
                <w:sz w:val="20"/>
              </w:rPr>
            </w:pPr>
            <w:r w:rsidRPr="00BF28CA">
              <w:rPr>
                <w:sz w:val="20"/>
              </w:rPr>
              <w:t xml:space="preserve">Enoksaparinas </w:t>
            </w:r>
          </w:p>
          <w:p w14:paraId="06A87780" w14:textId="77777777" w:rsidR="00F14C97" w:rsidRPr="00BF28CA" w:rsidRDefault="00F14C97">
            <w:pPr>
              <w:spacing w:line="240" w:lineRule="auto"/>
              <w:ind w:right="72"/>
              <w:jc w:val="center"/>
              <w:rPr>
                <w:sz w:val="20"/>
              </w:rPr>
            </w:pPr>
          </w:p>
          <w:p w14:paraId="07FD1855" w14:textId="77777777" w:rsidR="00F14C97" w:rsidRPr="00BF28CA" w:rsidRDefault="00AC3EAA">
            <w:pPr>
              <w:spacing w:line="240" w:lineRule="auto"/>
              <w:ind w:right="72"/>
              <w:jc w:val="center"/>
              <w:rPr>
                <w:sz w:val="20"/>
              </w:rPr>
            </w:pPr>
            <w:r w:rsidRPr="00BF28CA">
              <w:rPr>
                <w:sz w:val="20"/>
              </w:rPr>
              <w:t xml:space="preserve">40 mg po oda </w:t>
            </w:r>
          </w:p>
          <w:p w14:paraId="139B3C83" w14:textId="77777777" w:rsidR="00F14C97" w:rsidRPr="00BF28CA" w:rsidRDefault="00AC3EAA">
            <w:pPr>
              <w:spacing w:line="240" w:lineRule="auto"/>
              <w:ind w:right="72"/>
              <w:jc w:val="center"/>
              <w:rPr>
                <w:sz w:val="20"/>
              </w:rPr>
            </w:pPr>
            <w:r w:rsidRPr="00BF28CA">
              <w:rPr>
                <w:sz w:val="20"/>
              </w:rPr>
              <w:t xml:space="preserve">vieną kartą </w:t>
            </w:r>
          </w:p>
          <w:p w14:paraId="456D39F1" w14:textId="77777777" w:rsidR="00F14C97" w:rsidRPr="00BF28CA" w:rsidRDefault="00AC3EAA">
            <w:pPr>
              <w:spacing w:line="240" w:lineRule="auto"/>
              <w:ind w:right="72"/>
              <w:jc w:val="center"/>
              <w:rPr>
                <w:snapToGrid/>
                <w:sz w:val="20"/>
              </w:rPr>
            </w:pPr>
            <w:r w:rsidRPr="00BF28CA">
              <w:rPr>
                <w:sz w:val="20"/>
              </w:rPr>
              <w:t>35 ± 3 d.</w:t>
            </w:r>
          </w:p>
        </w:tc>
        <w:tc>
          <w:tcPr>
            <w:tcW w:w="911" w:type="dxa"/>
            <w:tcBorders>
              <w:top w:val="single" w:sz="4" w:space="0" w:color="000000"/>
              <w:left w:val="single" w:sz="4" w:space="0" w:color="000000"/>
              <w:bottom w:val="single" w:sz="4" w:space="0" w:color="000000"/>
              <w:right w:val="single" w:sz="4" w:space="0" w:color="000000"/>
            </w:tcBorders>
            <w:shd w:val="clear" w:color="auto" w:fill="auto"/>
          </w:tcPr>
          <w:p w14:paraId="0A54AFEA" w14:textId="77777777" w:rsidR="00F14C97" w:rsidRPr="00BF28CA" w:rsidRDefault="00AC3EAA">
            <w:pPr>
              <w:spacing w:line="240" w:lineRule="auto"/>
              <w:ind w:left="56"/>
              <w:jc w:val="center"/>
              <w:rPr>
                <w:snapToGrid/>
                <w:sz w:val="20"/>
              </w:rPr>
            </w:pPr>
            <w:r w:rsidRPr="00BF28CA">
              <w:rPr>
                <w:sz w:val="20"/>
              </w:rPr>
              <w:t>p reikšmė</w:t>
            </w:r>
          </w:p>
        </w:tc>
        <w:tc>
          <w:tcPr>
            <w:tcW w:w="1313" w:type="dxa"/>
            <w:tcBorders>
              <w:top w:val="single" w:sz="4" w:space="0" w:color="000000"/>
              <w:left w:val="single" w:sz="4" w:space="0" w:color="000000"/>
              <w:bottom w:val="single" w:sz="4" w:space="0" w:color="000000"/>
              <w:right w:val="single" w:sz="4" w:space="0" w:color="000000"/>
            </w:tcBorders>
            <w:shd w:val="clear" w:color="auto" w:fill="auto"/>
          </w:tcPr>
          <w:p w14:paraId="6DED63EB" w14:textId="77777777" w:rsidR="00F14C97" w:rsidRPr="00BF28CA" w:rsidRDefault="00AC3EAA">
            <w:pPr>
              <w:spacing w:line="240" w:lineRule="auto"/>
              <w:ind w:right="96"/>
              <w:jc w:val="center"/>
              <w:rPr>
                <w:sz w:val="20"/>
              </w:rPr>
            </w:pPr>
            <w:r w:rsidRPr="00BF28CA">
              <w:rPr>
                <w:sz w:val="20"/>
              </w:rPr>
              <w:t xml:space="preserve">Apiksabanas </w:t>
            </w:r>
          </w:p>
          <w:p w14:paraId="471F2C40" w14:textId="77777777" w:rsidR="00F14C97" w:rsidRPr="00BF28CA" w:rsidRDefault="00F14C97">
            <w:pPr>
              <w:spacing w:line="240" w:lineRule="auto"/>
              <w:ind w:right="96"/>
              <w:jc w:val="center"/>
              <w:rPr>
                <w:sz w:val="20"/>
              </w:rPr>
            </w:pPr>
          </w:p>
          <w:p w14:paraId="11F17316" w14:textId="77777777" w:rsidR="00F14C97" w:rsidRPr="00BF28CA" w:rsidRDefault="00AC3EAA">
            <w:pPr>
              <w:spacing w:line="240" w:lineRule="auto"/>
              <w:ind w:right="96"/>
              <w:jc w:val="center"/>
              <w:rPr>
                <w:sz w:val="20"/>
              </w:rPr>
            </w:pPr>
            <w:r w:rsidRPr="00BF28CA">
              <w:rPr>
                <w:sz w:val="20"/>
              </w:rPr>
              <w:t>2,5 mg gerti</w:t>
            </w:r>
          </w:p>
          <w:p w14:paraId="76D8D2AE" w14:textId="77777777" w:rsidR="00F14C97" w:rsidRPr="00BF28CA" w:rsidRDefault="00AC3EAA">
            <w:pPr>
              <w:spacing w:line="240" w:lineRule="auto"/>
              <w:ind w:right="96"/>
              <w:jc w:val="center"/>
              <w:rPr>
                <w:sz w:val="20"/>
              </w:rPr>
            </w:pPr>
            <w:r w:rsidRPr="00BF28CA">
              <w:rPr>
                <w:sz w:val="20"/>
              </w:rPr>
              <w:t xml:space="preserve"> du kartus per parą</w:t>
            </w:r>
          </w:p>
          <w:p w14:paraId="7717462F" w14:textId="77777777" w:rsidR="00F14C97" w:rsidRPr="00BF28CA" w:rsidRDefault="00AC3EAA">
            <w:pPr>
              <w:spacing w:line="240" w:lineRule="auto"/>
              <w:ind w:right="96"/>
              <w:jc w:val="center"/>
              <w:rPr>
                <w:snapToGrid/>
                <w:sz w:val="20"/>
              </w:rPr>
            </w:pPr>
            <w:r w:rsidRPr="00BF28CA">
              <w:rPr>
                <w:sz w:val="20"/>
              </w:rPr>
              <w:t>12 ± 2 d.</w:t>
            </w:r>
          </w:p>
        </w:tc>
        <w:tc>
          <w:tcPr>
            <w:tcW w:w="1463" w:type="dxa"/>
            <w:tcBorders>
              <w:top w:val="single" w:sz="4" w:space="0" w:color="000000"/>
              <w:left w:val="single" w:sz="4" w:space="0" w:color="000000"/>
              <w:bottom w:val="single" w:sz="4" w:space="0" w:color="000000"/>
              <w:right w:val="single" w:sz="4" w:space="0" w:color="000000"/>
            </w:tcBorders>
            <w:shd w:val="clear" w:color="auto" w:fill="auto"/>
          </w:tcPr>
          <w:p w14:paraId="52EC6558" w14:textId="77777777" w:rsidR="00F14C97" w:rsidRPr="00BF28CA" w:rsidRDefault="00AC3EAA">
            <w:pPr>
              <w:spacing w:line="240" w:lineRule="auto"/>
              <w:ind w:right="95"/>
              <w:jc w:val="center"/>
              <w:rPr>
                <w:sz w:val="20"/>
              </w:rPr>
            </w:pPr>
            <w:r w:rsidRPr="00BF28CA">
              <w:rPr>
                <w:sz w:val="20"/>
              </w:rPr>
              <w:t xml:space="preserve">Enoksaparinas </w:t>
            </w:r>
          </w:p>
          <w:p w14:paraId="51F8CCF1" w14:textId="77777777" w:rsidR="00F14C97" w:rsidRPr="00BF28CA" w:rsidRDefault="00F14C97">
            <w:pPr>
              <w:spacing w:line="240" w:lineRule="auto"/>
              <w:ind w:right="95"/>
              <w:jc w:val="center"/>
              <w:rPr>
                <w:sz w:val="20"/>
              </w:rPr>
            </w:pPr>
          </w:p>
          <w:p w14:paraId="50DB0993" w14:textId="77777777" w:rsidR="00F14C97" w:rsidRPr="00BF28CA" w:rsidRDefault="00AC3EAA">
            <w:pPr>
              <w:spacing w:line="240" w:lineRule="auto"/>
              <w:ind w:right="95"/>
              <w:jc w:val="center"/>
              <w:rPr>
                <w:sz w:val="20"/>
              </w:rPr>
            </w:pPr>
            <w:r w:rsidRPr="00BF28CA">
              <w:rPr>
                <w:sz w:val="20"/>
              </w:rPr>
              <w:t xml:space="preserve">40 mg po oda </w:t>
            </w:r>
          </w:p>
          <w:p w14:paraId="7E0B25F0" w14:textId="77777777" w:rsidR="00F14C97" w:rsidRPr="00BF28CA" w:rsidRDefault="00AC3EAA">
            <w:pPr>
              <w:spacing w:line="240" w:lineRule="auto"/>
              <w:ind w:right="95"/>
              <w:rPr>
                <w:sz w:val="20"/>
              </w:rPr>
            </w:pPr>
            <w:r w:rsidRPr="00BF28CA">
              <w:rPr>
                <w:sz w:val="20"/>
              </w:rPr>
              <w:t xml:space="preserve">vieną kartą per parą </w:t>
            </w:r>
          </w:p>
          <w:p w14:paraId="0CBB6AB7" w14:textId="77777777" w:rsidR="00F14C97" w:rsidRPr="00BF28CA" w:rsidRDefault="00AC3EAA">
            <w:pPr>
              <w:spacing w:line="240" w:lineRule="auto"/>
              <w:ind w:right="95"/>
              <w:jc w:val="center"/>
              <w:rPr>
                <w:snapToGrid/>
                <w:sz w:val="20"/>
              </w:rPr>
            </w:pPr>
            <w:r w:rsidRPr="00BF28CA">
              <w:rPr>
                <w:sz w:val="20"/>
              </w:rPr>
              <w:t xml:space="preserve"> 12 ± 2 d.</w:t>
            </w:r>
          </w:p>
        </w:tc>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0CF9B225" w14:textId="77777777" w:rsidR="00F14C97" w:rsidRPr="00BF28CA" w:rsidRDefault="00AC3EAA">
            <w:pPr>
              <w:spacing w:line="240" w:lineRule="auto"/>
              <w:ind w:right="74"/>
              <w:jc w:val="center"/>
              <w:rPr>
                <w:snapToGrid/>
                <w:sz w:val="20"/>
              </w:rPr>
            </w:pPr>
            <w:r w:rsidRPr="00BF28CA">
              <w:rPr>
                <w:sz w:val="20"/>
              </w:rPr>
              <w:t>p reikšmė</w:t>
            </w:r>
          </w:p>
        </w:tc>
      </w:tr>
      <w:tr w:rsidR="00F14C97" w:rsidRPr="00BF28CA" w14:paraId="5EE7792E" w14:textId="77777777">
        <w:trPr>
          <w:trHeight w:val="263"/>
        </w:trPr>
        <w:tc>
          <w:tcPr>
            <w:tcW w:w="8893" w:type="dxa"/>
            <w:gridSpan w:val="7"/>
            <w:tcBorders>
              <w:top w:val="single" w:sz="4" w:space="0" w:color="000000"/>
              <w:left w:val="single" w:sz="4" w:space="0" w:color="000000"/>
              <w:bottom w:val="single" w:sz="4" w:space="0" w:color="000000"/>
              <w:right w:val="single" w:sz="4" w:space="0" w:color="000000"/>
            </w:tcBorders>
            <w:shd w:val="clear" w:color="auto" w:fill="auto"/>
          </w:tcPr>
          <w:p w14:paraId="7C9AEF9E" w14:textId="77777777" w:rsidR="00F14C97" w:rsidRPr="00BF28CA" w:rsidRDefault="00AC3EAA">
            <w:pPr>
              <w:spacing w:line="240" w:lineRule="auto"/>
              <w:rPr>
                <w:snapToGrid/>
                <w:szCs w:val="22"/>
              </w:rPr>
            </w:pPr>
            <w:r w:rsidRPr="00BF28CA">
              <w:t>Iš viso VTE ir mirties, ištikusios dėl bet kurios priežasties, atvejų</w:t>
            </w:r>
          </w:p>
        </w:tc>
      </w:tr>
      <w:tr w:rsidR="00F14C97" w:rsidRPr="00BF28CA" w14:paraId="2BB2383F" w14:textId="77777777">
        <w:trPr>
          <w:trHeight w:val="769"/>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7120D26B" w14:textId="77777777" w:rsidR="00F14C97" w:rsidRPr="00BF28CA" w:rsidRDefault="00AC3EAA">
            <w:pPr>
              <w:spacing w:line="240" w:lineRule="auto"/>
              <w:ind w:left="180"/>
              <w:rPr>
                <w:snapToGrid/>
                <w:szCs w:val="22"/>
              </w:rPr>
            </w:pPr>
            <w:r w:rsidRPr="00BF28CA">
              <w:t>Atvejų skaičius/ tiriamųjų asmenų skaičius Atvejų dažnis</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14:paraId="1335449E" w14:textId="77777777" w:rsidR="00F14C97" w:rsidRPr="00BF28CA" w:rsidRDefault="00AC3EAA">
            <w:pPr>
              <w:spacing w:line="240" w:lineRule="auto"/>
              <w:ind w:right="73"/>
              <w:jc w:val="center"/>
              <w:rPr>
                <w:snapToGrid/>
                <w:szCs w:val="22"/>
              </w:rPr>
            </w:pPr>
            <w:r w:rsidRPr="00BF28CA">
              <w:rPr>
                <w:snapToGrid/>
                <w:szCs w:val="22"/>
              </w:rPr>
              <w:t xml:space="preserve">27/1949 </w:t>
            </w:r>
          </w:p>
          <w:p w14:paraId="7D960AAE" w14:textId="77777777" w:rsidR="00F14C97" w:rsidRPr="00BF28CA" w:rsidRDefault="00F14C97">
            <w:pPr>
              <w:spacing w:line="240" w:lineRule="auto"/>
              <w:ind w:right="72"/>
              <w:jc w:val="center"/>
              <w:rPr>
                <w:snapToGrid/>
                <w:szCs w:val="22"/>
              </w:rPr>
            </w:pPr>
          </w:p>
          <w:p w14:paraId="0024B8A4" w14:textId="77777777" w:rsidR="00F14C97" w:rsidRPr="00BF28CA" w:rsidRDefault="00F14C97">
            <w:pPr>
              <w:spacing w:line="240" w:lineRule="auto"/>
              <w:ind w:right="72"/>
              <w:jc w:val="center"/>
              <w:rPr>
                <w:snapToGrid/>
                <w:szCs w:val="22"/>
              </w:rPr>
            </w:pPr>
          </w:p>
          <w:p w14:paraId="1BCC0FC5" w14:textId="77777777" w:rsidR="00F14C97" w:rsidRPr="00BF28CA" w:rsidRDefault="00F14C97">
            <w:pPr>
              <w:spacing w:line="240" w:lineRule="auto"/>
              <w:ind w:right="72"/>
              <w:jc w:val="center"/>
              <w:rPr>
                <w:snapToGrid/>
                <w:szCs w:val="22"/>
              </w:rPr>
            </w:pPr>
          </w:p>
          <w:p w14:paraId="7E85C823" w14:textId="77777777" w:rsidR="00F14C97" w:rsidRPr="00BF28CA" w:rsidRDefault="00F14C97">
            <w:pPr>
              <w:spacing w:line="240" w:lineRule="auto"/>
              <w:ind w:right="72"/>
              <w:jc w:val="center"/>
              <w:rPr>
                <w:snapToGrid/>
                <w:szCs w:val="22"/>
              </w:rPr>
            </w:pPr>
          </w:p>
          <w:p w14:paraId="6D5BF18E" w14:textId="20E57C70" w:rsidR="00F14C97" w:rsidRPr="00BF28CA" w:rsidRDefault="00AC3EAA">
            <w:pPr>
              <w:spacing w:line="240" w:lineRule="auto"/>
              <w:ind w:right="72"/>
              <w:jc w:val="center"/>
              <w:rPr>
                <w:snapToGrid/>
                <w:szCs w:val="22"/>
              </w:rPr>
            </w:pPr>
            <w:r w:rsidRPr="00BF28CA">
              <w:rPr>
                <w:snapToGrid/>
                <w:szCs w:val="22"/>
              </w:rPr>
              <w:t>1,39</w:t>
            </w:r>
            <w:r w:rsidR="00B35CE9" w:rsidRPr="00BF28CA">
              <w:rPr>
                <w:snapToGrid/>
                <w:szCs w:val="22"/>
              </w:rPr>
              <w:t> </w:t>
            </w:r>
            <w:r w:rsidRPr="00BF28CA">
              <w:rPr>
                <w:snapToGrid/>
                <w:szCs w:val="22"/>
              </w:rPr>
              <w:t xml:space="preserve">% </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7B4EC4C0" w14:textId="77777777" w:rsidR="00F14C97" w:rsidRPr="00BF28CA" w:rsidRDefault="00AC3EAA">
            <w:pPr>
              <w:spacing w:line="240" w:lineRule="auto"/>
              <w:ind w:right="72"/>
              <w:jc w:val="center"/>
              <w:rPr>
                <w:snapToGrid/>
                <w:szCs w:val="22"/>
              </w:rPr>
            </w:pPr>
            <w:r w:rsidRPr="00BF28CA">
              <w:rPr>
                <w:snapToGrid/>
                <w:szCs w:val="22"/>
              </w:rPr>
              <w:t xml:space="preserve">74/1917 </w:t>
            </w:r>
          </w:p>
          <w:p w14:paraId="17DEF6CF" w14:textId="77777777" w:rsidR="00F14C97" w:rsidRPr="00BF28CA" w:rsidRDefault="00F14C97">
            <w:pPr>
              <w:spacing w:line="240" w:lineRule="auto"/>
              <w:ind w:right="73"/>
              <w:jc w:val="center"/>
              <w:rPr>
                <w:snapToGrid/>
                <w:szCs w:val="22"/>
              </w:rPr>
            </w:pPr>
          </w:p>
          <w:p w14:paraId="5FAF1CD1" w14:textId="77777777" w:rsidR="00F14C97" w:rsidRPr="00BF28CA" w:rsidRDefault="00F14C97">
            <w:pPr>
              <w:spacing w:line="240" w:lineRule="auto"/>
              <w:ind w:right="73"/>
              <w:jc w:val="center"/>
              <w:rPr>
                <w:snapToGrid/>
                <w:szCs w:val="22"/>
              </w:rPr>
            </w:pPr>
          </w:p>
          <w:p w14:paraId="5BF171EA" w14:textId="77777777" w:rsidR="00F14C97" w:rsidRPr="00BF28CA" w:rsidRDefault="00F14C97">
            <w:pPr>
              <w:spacing w:line="240" w:lineRule="auto"/>
              <w:ind w:right="73"/>
              <w:jc w:val="center"/>
              <w:rPr>
                <w:snapToGrid/>
                <w:szCs w:val="22"/>
              </w:rPr>
            </w:pPr>
          </w:p>
          <w:p w14:paraId="58ABFEBD" w14:textId="77777777" w:rsidR="00F14C97" w:rsidRPr="00BF28CA" w:rsidRDefault="00F14C97">
            <w:pPr>
              <w:spacing w:line="240" w:lineRule="auto"/>
              <w:ind w:right="73"/>
              <w:jc w:val="center"/>
              <w:rPr>
                <w:snapToGrid/>
                <w:szCs w:val="22"/>
              </w:rPr>
            </w:pPr>
          </w:p>
          <w:p w14:paraId="5958859B" w14:textId="21122603" w:rsidR="00F14C97" w:rsidRPr="00BF28CA" w:rsidRDefault="00AC3EAA">
            <w:pPr>
              <w:spacing w:line="240" w:lineRule="auto"/>
              <w:ind w:right="73"/>
              <w:jc w:val="center"/>
              <w:rPr>
                <w:snapToGrid/>
                <w:szCs w:val="22"/>
              </w:rPr>
            </w:pPr>
            <w:r w:rsidRPr="00BF28CA">
              <w:rPr>
                <w:snapToGrid/>
                <w:szCs w:val="22"/>
              </w:rPr>
              <w:t>3,86</w:t>
            </w:r>
            <w:r w:rsidR="00B35CE9" w:rsidRPr="00BF28CA">
              <w:rPr>
                <w:snapToGrid/>
                <w:szCs w:val="22"/>
              </w:rPr>
              <w:t> </w:t>
            </w:r>
            <w:r w:rsidRPr="00BF28CA">
              <w:rPr>
                <w:snapToGrid/>
                <w:szCs w:val="22"/>
              </w:rPr>
              <w:t xml:space="preserve">% </w:t>
            </w:r>
          </w:p>
        </w:tc>
        <w:tc>
          <w:tcPr>
            <w:tcW w:w="9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0A6932" w14:textId="64641787" w:rsidR="00F14C97" w:rsidRPr="00BF28CA" w:rsidRDefault="00AC3EAA">
            <w:pPr>
              <w:spacing w:line="240" w:lineRule="auto"/>
              <w:ind w:left="-111" w:right="68"/>
              <w:jc w:val="center"/>
              <w:rPr>
                <w:snapToGrid/>
                <w:szCs w:val="22"/>
              </w:rPr>
            </w:pPr>
            <w:r w:rsidRPr="00BF28CA">
              <w:rPr>
                <w:snapToGrid/>
                <w:szCs w:val="22"/>
              </w:rPr>
              <w:t>&lt;</w:t>
            </w:r>
            <w:r w:rsidR="00B35CE9" w:rsidRPr="00BF28CA">
              <w:rPr>
                <w:snapToGrid/>
                <w:szCs w:val="22"/>
              </w:rPr>
              <w:t> </w:t>
            </w:r>
            <w:r w:rsidRPr="00BF28CA">
              <w:rPr>
                <w:snapToGrid/>
                <w:szCs w:val="22"/>
              </w:rPr>
              <w:t xml:space="preserve">0,000 1 </w:t>
            </w:r>
          </w:p>
        </w:tc>
        <w:tc>
          <w:tcPr>
            <w:tcW w:w="1313" w:type="dxa"/>
            <w:tcBorders>
              <w:top w:val="single" w:sz="4" w:space="0" w:color="000000"/>
              <w:left w:val="single" w:sz="4" w:space="0" w:color="000000"/>
              <w:bottom w:val="single" w:sz="4" w:space="0" w:color="000000"/>
              <w:right w:val="single" w:sz="4" w:space="0" w:color="000000"/>
            </w:tcBorders>
            <w:shd w:val="clear" w:color="auto" w:fill="auto"/>
          </w:tcPr>
          <w:p w14:paraId="0E726D7F" w14:textId="77777777" w:rsidR="00F14C97" w:rsidRPr="00BF28CA" w:rsidRDefault="00AC3EAA">
            <w:pPr>
              <w:spacing w:line="240" w:lineRule="auto"/>
              <w:ind w:right="50"/>
              <w:jc w:val="center"/>
              <w:rPr>
                <w:snapToGrid/>
                <w:szCs w:val="22"/>
              </w:rPr>
            </w:pPr>
            <w:r w:rsidRPr="00BF28CA">
              <w:rPr>
                <w:snapToGrid/>
                <w:szCs w:val="22"/>
              </w:rPr>
              <w:t xml:space="preserve">147/976 </w:t>
            </w:r>
          </w:p>
          <w:p w14:paraId="56DF5BCE" w14:textId="77777777" w:rsidR="00F14C97" w:rsidRPr="00BF28CA" w:rsidRDefault="00F14C97">
            <w:pPr>
              <w:spacing w:line="240" w:lineRule="auto"/>
              <w:ind w:right="50"/>
              <w:jc w:val="center"/>
              <w:rPr>
                <w:snapToGrid/>
                <w:szCs w:val="22"/>
              </w:rPr>
            </w:pPr>
          </w:p>
          <w:p w14:paraId="51D1D04A" w14:textId="77777777" w:rsidR="00F14C97" w:rsidRPr="00BF28CA" w:rsidRDefault="00F14C97">
            <w:pPr>
              <w:spacing w:line="240" w:lineRule="auto"/>
              <w:ind w:right="50"/>
              <w:jc w:val="center"/>
              <w:rPr>
                <w:snapToGrid/>
                <w:szCs w:val="22"/>
              </w:rPr>
            </w:pPr>
          </w:p>
          <w:p w14:paraId="79309AA5" w14:textId="77777777" w:rsidR="00F14C97" w:rsidRPr="00BF28CA" w:rsidRDefault="00F14C97">
            <w:pPr>
              <w:spacing w:line="240" w:lineRule="auto"/>
              <w:ind w:right="50"/>
              <w:jc w:val="center"/>
              <w:rPr>
                <w:snapToGrid/>
                <w:szCs w:val="22"/>
              </w:rPr>
            </w:pPr>
          </w:p>
          <w:p w14:paraId="58A99E22" w14:textId="77777777" w:rsidR="00F14C97" w:rsidRPr="00BF28CA" w:rsidRDefault="00F14C97">
            <w:pPr>
              <w:spacing w:line="240" w:lineRule="auto"/>
              <w:ind w:right="50"/>
              <w:jc w:val="center"/>
              <w:rPr>
                <w:snapToGrid/>
                <w:szCs w:val="22"/>
              </w:rPr>
            </w:pPr>
          </w:p>
          <w:p w14:paraId="7E24514B" w14:textId="393198FC" w:rsidR="00F14C97" w:rsidRPr="00BF28CA" w:rsidRDefault="00AC3EAA">
            <w:pPr>
              <w:spacing w:line="240" w:lineRule="auto"/>
              <w:ind w:right="50"/>
              <w:jc w:val="center"/>
              <w:rPr>
                <w:snapToGrid/>
                <w:szCs w:val="22"/>
              </w:rPr>
            </w:pPr>
            <w:r w:rsidRPr="00BF28CA">
              <w:rPr>
                <w:snapToGrid/>
                <w:szCs w:val="22"/>
              </w:rPr>
              <w:t>15,06</w:t>
            </w:r>
            <w:r w:rsidR="00B35CE9" w:rsidRPr="00BF28CA">
              <w:rPr>
                <w:snapToGrid/>
                <w:szCs w:val="22"/>
              </w:rPr>
              <w:t> </w:t>
            </w:r>
            <w:r w:rsidRPr="00BF28CA">
              <w:rPr>
                <w:snapToGrid/>
                <w:szCs w:val="22"/>
              </w:rPr>
              <w:t xml:space="preserve">% </w:t>
            </w:r>
          </w:p>
        </w:tc>
        <w:tc>
          <w:tcPr>
            <w:tcW w:w="1463" w:type="dxa"/>
            <w:tcBorders>
              <w:top w:val="single" w:sz="4" w:space="0" w:color="000000"/>
              <w:left w:val="single" w:sz="4" w:space="0" w:color="000000"/>
              <w:bottom w:val="single" w:sz="4" w:space="0" w:color="000000"/>
              <w:right w:val="single" w:sz="4" w:space="0" w:color="000000"/>
            </w:tcBorders>
            <w:shd w:val="clear" w:color="auto" w:fill="auto"/>
          </w:tcPr>
          <w:p w14:paraId="524FAD5F" w14:textId="77777777" w:rsidR="00F14C97" w:rsidRPr="00BF28CA" w:rsidRDefault="00AC3EAA">
            <w:pPr>
              <w:spacing w:line="240" w:lineRule="auto"/>
              <w:ind w:right="51"/>
              <w:jc w:val="center"/>
              <w:rPr>
                <w:snapToGrid/>
                <w:szCs w:val="22"/>
              </w:rPr>
            </w:pPr>
            <w:r w:rsidRPr="00BF28CA">
              <w:rPr>
                <w:snapToGrid/>
                <w:szCs w:val="22"/>
              </w:rPr>
              <w:t xml:space="preserve">243/997 </w:t>
            </w:r>
          </w:p>
          <w:p w14:paraId="55BAEA8E" w14:textId="77777777" w:rsidR="00F14C97" w:rsidRPr="00BF28CA" w:rsidRDefault="00F14C97">
            <w:pPr>
              <w:spacing w:line="240" w:lineRule="auto"/>
              <w:ind w:right="51"/>
              <w:jc w:val="center"/>
              <w:rPr>
                <w:snapToGrid/>
                <w:szCs w:val="22"/>
              </w:rPr>
            </w:pPr>
          </w:p>
          <w:p w14:paraId="7EC529A4" w14:textId="77777777" w:rsidR="00F14C97" w:rsidRPr="00BF28CA" w:rsidRDefault="00F14C97">
            <w:pPr>
              <w:spacing w:line="240" w:lineRule="auto"/>
              <w:ind w:right="51"/>
              <w:jc w:val="center"/>
              <w:rPr>
                <w:snapToGrid/>
                <w:szCs w:val="22"/>
              </w:rPr>
            </w:pPr>
          </w:p>
          <w:p w14:paraId="6CDB7388" w14:textId="77777777" w:rsidR="00F14C97" w:rsidRPr="00BF28CA" w:rsidRDefault="00F14C97">
            <w:pPr>
              <w:spacing w:line="240" w:lineRule="auto"/>
              <w:ind w:right="51"/>
              <w:jc w:val="center"/>
              <w:rPr>
                <w:snapToGrid/>
                <w:szCs w:val="22"/>
              </w:rPr>
            </w:pPr>
          </w:p>
          <w:p w14:paraId="39EC2B75" w14:textId="77777777" w:rsidR="00F14C97" w:rsidRPr="00BF28CA" w:rsidRDefault="00F14C97">
            <w:pPr>
              <w:spacing w:line="240" w:lineRule="auto"/>
              <w:ind w:right="51"/>
              <w:jc w:val="center"/>
              <w:rPr>
                <w:snapToGrid/>
                <w:szCs w:val="22"/>
              </w:rPr>
            </w:pPr>
          </w:p>
          <w:p w14:paraId="344BF581" w14:textId="76FE0823" w:rsidR="00F14C97" w:rsidRPr="00BF28CA" w:rsidRDefault="00AC3EAA">
            <w:pPr>
              <w:spacing w:line="240" w:lineRule="auto"/>
              <w:ind w:right="51"/>
              <w:jc w:val="center"/>
              <w:rPr>
                <w:snapToGrid/>
                <w:szCs w:val="22"/>
              </w:rPr>
            </w:pPr>
            <w:r w:rsidRPr="00BF28CA">
              <w:rPr>
                <w:snapToGrid/>
                <w:szCs w:val="22"/>
              </w:rPr>
              <w:t>24,37</w:t>
            </w:r>
            <w:r w:rsidR="00B35CE9" w:rsidRPr="00BF28CA">
              <w:rPr>
                <w:snapToGrid/>
                <w:szCs w:val="22"/>
              </w:rPr>
              <w:t> </w:t>
            </w:r>
            <w:r w:rsidRPr="00BF28CA">
              <w:rPr>
                <w:snapToGrid/>
                <w:szCs w:val="22"/>
              </w:rPr>
              <w:t xml:space="preserve">% </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1163313" w14:textId="38FA610C" w:rsidR="00F14C97" w:rsidRPr="00BF28CA" w:rsidRDefault="00AC3EAA">
            <w:pPr>
              <w:spacing w:line="240" w:lineRule="auto"/>
              <w:ind w:left="53"/>
              <w:rPr>
                <w:snapToGrid/>
                <w:szCs w:val="22"/>
              </w:rPr>
            </w:pPr>
            <w:r w:rsidRPr="00BF28CA">
              <w:rPr>
                <w:snapToGrid/>
                <w:szCs w:val="22"/>
              </w:rPr>
              <w:t>&lt;</w:t>
            </w:r>
            <w:r w:rsidR="00B35CE9" w:rsidRPr="00BF28CA">
              <w:rPr>
                <w:snapToGrid/>
                <w:szCs w:val="22"/>
              </w:rPr>
              <w:t> </w:t>
            </w:r>
            <w:r w:rsidRPr="00BF28CA">
              <w:rPr>
                <w:snapToGrid/>
                <w:szCs w:val="22"/>
              </w:rPr>
              <w:t xml:space="preserve">0,0001 </w:t>
            </w:r>
          </w:p>
        </w:tc>
      </w:tr>
      <w:tr w:rsidR="00F14C97" w:rsidRPr="00BF28CA" w14:paraId="41737BBB" w14:textId="77777777">
        <w:trPr>
          <w:trHeight w:val="516"/>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6F248247" w14:textId="77777777" w:rsidR="00F14C97" w:rsidRPr="00BF28CA" w:rsidRDefault="00AC3EAA">
            <w:pPr>
              <w:spacing w:line="240" w:lineRule="auto"/>
              <w:ind w:left="180" w:right="187"/>
            </w:pPr>
            <w:r w:rsidRPr="00BF28CA">
              <w:t>Santykinė rizika</w:t>
            </w:r>
          </w:p>
          <w:p w14:paraId="66A6E33D" w14:textId="77777777" w:rsidR="00F14C97" w:rsidRPr="00BF28CA" w:rsidRDefault="00AC3EAA">
            <w:pPr>
              <w:spacing w:line="240" w:lineRule="auto"/>
              <w:ind w:left="180" w:right="187"/>
              <w:rPr>
                <w:snapToGrid/>
                <w:szCs w:val="22"/>
              </w:rPr>
            </w:pPr>
            <w:r w:rsidRPr="00BF28CA">
              <w:t xml:space="preserve"> 95 % PI</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14:paraId="2B688855" w14:textId="77777777" w:rsidR="00F14C97" w:rsidRPr="00BF28CA" w:rsidRDefault="00AC3EAA">
            <w:pPr>
              <w:spacing w:line="240" w:lineRule="auto"/>
              <w:ind w:right="73"/>
              <w:jc w:val="center"/>
              <w:rPr>
                <w:snapToGrid/>
                <w:szCs w:val="22"/>
              </w:rPr>
            </w:pPr>
            <w:r w:rsidRPr="00BF28CA">
              <w:rPr>
                <w:snapToGrid/>
                <w:szCs w:val="22"/>
              </w:rPr>
              <w:t xml:space="preserve">0,36 </w:t>
            </w:r>
          </w:p>
          <w:p w14:paraId="6442F14E" w14:textId="77777777" w:rsidR="00F14C97" w:rsidRPr="00BF28CA" w:rsidRDefault="00F14C97">
            <w:pPr>
              <w:spacing w:line="240" w:lineRule="auto"/>
              <w:ind w:right="72"/>
              <w:jc w:val="center"/>
              <w:rPr>
                <w:snapToGrid/>
                <w:szCs w:val="22"/>
              </w:rPr>
            </w:pPr>
          </w:p>
          <w:p w14:paraId="773021A9" w14:textId="77777777" w:rsidR="00F14C97" w:rsidRPr="00BF28CA" w:rsidRDefault="00AC3EAA">
            <w:pPr>
              <w:spacing w:line="240" w:lineRule="auto"/>
              <w:ind w:right="72"/>
              <w:jc w:val="center"/>
              <w:rPr>
                <w:snapToGrid/>
                <w:szCs w:val="22"/>
              </w:rPr>
            </w:pPr>
            <w:r w:rsidRPr="00BF28CA">
              <w:rPr>
                <w:snapToGrid/>
                <w:szCs w:val="22"/>
              </w:rPr>
              <w:t xml:space="preserve">(0,22, 0,54) </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0C8858EB" w14:textId="77777777" w:rsidR="00F14C97" w:rsidRPr="00BF28CA" w:rsidRDefault="00AC3EAA">
            <w:pPr>
              <w:spacing w:line="240" w:lineRule="auto"/>
              <w:ind w:right="19"/>
              <w:jc w:val="center"/>
              <w:rPr>
                <w:snapToGrid/>
                <w:szCs w:val="22"/>
              </w:rPr>
            </w:pPr>
            <w:r w:rsidRPr="00BF28CA">
              <w:rPr>
                <w:snapToGrid/>
                <w:szCs w:val="22"/>
              </w:rPr>
              <w:t xml:space="preserve"> </w:t>
            </w:r>
          </w:p>
        </w:tc>
        <w:tc>
          <w:tcPr>
            <w:tcW w:w="911" w:type="dxa"/>
            <w:vMerge/>
            <w:tcBorders>
              <w:top w:val="nil"/>
              <w:left w:val="single" w:sz="4" w:space="0" w:color="000000"/>
              <w:bottom w:val="single" w:sz="4" w:space="0" w:color="000000"/>
              <w:right w:val="single" w:sz="4" w:space="0" w:color="000000"/>
            </w:tcBorders>
            <w:shd w:val="clear" w:color="auto" w:fill="auto"/>
          </w:tcPr>
          <w:p w14:paraId="65C7E10C" w14:textId="77777777" w:rsidR="00F14C97" w:rsidRPr="00BF28CA" w:rsidRDefault="00F14C97">
            <w:pPr>
              <w:spacing w:line="240" w:lineRule="auto"/>
              <w:rPr>
                <w:snapToGrid/>
                <w:szCs w:val="22"/>
              </w:rPr>
            </w:pPr>
          </w:p>
        </w:tc>
        <w:tc>
          <w:tcPr>
            <w:tcW w:w="1313" w:type="dxa"/>
            <w:tcBorders>
              <w:top w:val="single" w:sz="4" w:space="0" w:color="000000"/>
              <w:left w:val="single" w:sz="4" w:space="0" w:color="000000"/>
              <w:bottom w:val="single" w:sz="4" w:space="0" w:color="000000"/>
              <w:right w:val="single" w:sz="4" w:space="0" w:color="000000"/>
            </w:tcBorders>
            <w:shd w:val="clear" w:color="auto" w:fill="auto"/>
          </w:tcPr>
          <w:p w14:paraId="4011739C" w14:textId="77777777" w:rsidR="00F14C97" w:rsidRPr="00BF28CA" w:rsidRDefault="00AC3EAA">
            <w:pPr>
              <w:spacing w:line="240" w:lineRule="auto"/>
              <w:ind w:right="50"/>
              <w:jc w:val="center"/>
              <w:rPr>
                <w:snapToGrid/>
                <w:szCs w:val="22"/>
              </w:rPr>
            </w:pPr>
            <w:r w:rsidRPr="00BF28CA">
              <w:rPr>
                <w:snapToGrid/>
                <w:szCs w:val="22"/>
              </w:rPr>
              <w:t xml:space="preserve">0,62 </w:t>
            </w:r>
          </w:p>
          <w:p w14:paraId="788CF0E0" w14:textId="77777777" w:rsidR="00F14C97" w:rsidRPr="00BF28CA" w:rsidRDefault="00F14C97">
            <w:pPr>
              <w:spacing w:line="240" w:lineRule="auto"/>
              <w:ind w:left="31"/>
              <w:rPr>
                <w:snapToGrid/>
                <w:szCs w:val="22"/>
              </w:rPr>
            </w:pPr>
          </w:p>
          <w:p w14:paraId="5201ACF9" w14:textId="77777777" w:rsidR="00F14C97" w:rsidRPr="00BF28CA" w:rsidRDefault="00AC3EAA">
            <w:pPr>
              <w:spacing w:line="240" w:lineRule="auto"/>
              <w:ind w:left="31"/>
              <w:rPr>
                <w:snapToGrid/>
                <w:szCs w:val="22"/>
              </w:rPr>
            </w:pPr>
            <w:r w:rsidRPr="00BF28CA">
              <w:rPr>
                <w:snapToGrid/>
                <w:szCs w:val="22"/>
              </w:rPr>
              <w:t xml:space="preserve">(0,51, 0,74) </w:t>
            </w:r>
          </w:p>
        </w:tc>
        <w:tc>
          <w:tcPr>
            <w:tcW w:w="1463" w:type="dxa"/>
            <w:tcBorders>
              <w:top w:val="single" w:sz="4" w:space="0" w:color="000000"/>
              <w:left w:val="single" w:sz="4" w:space="0" w:color="000000"/>
              <w:bottom w:val="single" w:sz="4" w:space="0" w:color="000000"/>
              <w:right w:val="single" w:sz="4" w:space="0" w:color="000000"/>
            </w:tcBorders>
            <w:shd w:val="clear" w:color="auto" w:fill="auto"/>
          </w:tcPr>
          <w:p w14:paraId="2555A001" w14:textId="77777777" w:rsidR="00F14C97" w:rsidRPr="00BF28CA" w:rsidRDefault="00AC3EAA">
            <w:pPr>
              <w:spacing w:line="240" w:lineRule="auto"/>
              <w:ind w:left="2"/>
              <w:jc w:val="center"/>
              <w:rPr>
                <w:snapToGrid/>
                <w:szCs w:val="22"/>
              </w:rPr>
            </w:pPr>
            <w:r w:rsidRPr="00BF28CA">
              <w:rPr>
                <w:snapToGrid/>
                <w:szCs w:val="22"/>
              </w:rPr>
              <w:t xml:space="preserve"> </w:t>
            </w:r>
          </w:p>
        </w:tc>
        <w:tc>
          <w:tcPr>
            <w:tcW w:w="900" w:type="dxa"/>
            <w:vMerge/>
            <w:tcBorders>
              <w:top w:val="nil"/>
              <w:left w:val="single" w:sz="4" w:space="0" w:color="000000"/>
              <w:bottom w:val="single" w:sz="4" w:space="0" w:color="000000"/>
              <w:right w:val="single" w:sz="4" w:space="0" w:color="000000"/>
            </w:tcBorders>
            <w:shd w:val="clear" w:color="auto" w:fill="auto"/>
          </w:tcPr>
          <w:p w14:paraId="60E80E25" w14:textId="77777777" w:rsidR="00F14C97" w:rsidRPr="00BF28CA" w:rsidRDefault="00F14C97">
            <w:pPr>
              <w:spacing w:line="240" w:lineRule="auto"/>
              <w:rPr>
                <w:snapToGrid/>
                <w:szCs w:val="22"/>
              </w:rPr>
            </w:pPr>
          </w:p>
        </w:tc>
      </w:tr>
      <w:tr w:rsidR="00F14C97" w:rsidRPr="00BF28CA" w14:paraId="73E2FBBF" w14:textId="77777777">
        <w:trPr>
          <w:trHeight w:val="263"/>
        </w:trPr>
        <w:tc>
          <w:tcPr>
            <w:tcW w:w="8893" w:type="dxa"/>
            <w:gridSpan w:val="7"/>
            <w:tcBorders>
              <w:top w:val="single" w:sz="4" w:space="0" w:color="000000"/>
              <w:left w:val="single" w:sz="4" w:space="0" w:color="000000"/>
              <w:bottom w:val="single" w:sz="4" w:space="0" w:color="000000"/>
              <w:right w:val="single" w:sz="4" w:space="0" w:color="000000"/>
            </w:tcBorders>
            <w:shd w:val="clear" w:color="auto" w:fill="auto"/>
          </w:tcPr>
          <w:p w14:paraId="065E8A0E" w14:textId="77777777" w:rsidR="00F14C97" w:rsidRPr="00BF28CA" w:rsidRDefault="00AC3EAA">
            <w:pPr>
              <w:spacing w:line="240" w:lineRule="auto"/>
              <w:rPr>
                <w:snapToGrid/>
                <w:szCs w:val="22"/>
              </w:rPr>
            </w:pPr>
            <w:r w:rsidRPr="00BF28CA">
              <w:t>Didžiųjų VTE atvejų</w:t>
            </w:r>
          </w:p>
        </w:tc>
      </w:tr>
      <w:tr w:rsidR="00F14C97" w:rsidRPr="00BF28CA" w14:paraId="134DB0EC" w14:textId="77777777">
        <w:trPr>
          <w:trHeight w:val="769"/>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65E0C539" w14:textId="77777777" w:rsidR="00F14C97" w:rsidRPr="00BF28CA" w:rsidRDefault="00AC3EAA">
            <w:pPr>
              <w:spacing w:line="240" w:lineRule="auto"/>
              <w:ind w:left="180"/>
              <w:rPr>
                <w:snapToGrid/>
                <w:szCs w:val="22"/>
              </w:rPr>
            </w:pPr>
            <w:r w:rsidRPr="00BF28CA">
              <w:t>Atvejų skaičius/ tiriamųjų asmenų skaičius Atvejų dažnis</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14:paraId="7AFAF8D7" w14:textId="77777777" w:rsidR="00F14C97" w:rsidRPr="00BF28CA" w:rsidRDefault="00AC3EAA">
            <w:pPr>
              <w:spacing w:line="240" w:lineRule="auto"/>
              <w:ind w:right="73"/>
              <w:jc w:val="center"/>
              <w:rPr>
                <w:snapToGrid/>
                <w:szCs w:val="22"/>
              </w:rPr>
            </w:pPr>
            <w:r w:rsidRPr="00BF28CA">
              <w:rPr>
                <w:snapToGrid/>
                <w:szCs w:val="22"/>
              </w:rPr>
              <w:t xml:space="preserve">10/2199 </w:t>
            </w:r>
          </w:p>
          <w:p w14:paraId="092947D8" w14:textId="77777777" w:rsidR="00F14C97" w:rsidRPr="00BF28CA" w:rsidRDefault="00F14C97">
            <w:pPr>
              <w:spacing w:line="240" w:lineRule="auto"/>
              <w:ind w:right="72"/>
              <w:jc w:val="center"/>
              <w:rPr>
                <w:snapToGrid/>
                <w:szCs w:val="22"/>
              </w:rPr>
            </w:pPr>
          </w:p>
          <w:p w14:paraId="0FB5E723" w14:textId="77777777" w:rsidR="00F14C97" w:rsidRPr="00BF28CA" w:rsidRDefault="00F14C97">
            <w:pPr>
              <w:spacing w:line="240" w:lineRule="auto"/>
              <w:ind w:right="72"/>
              <w:jc w:val="center"/>
              <w:rPr>
                <w:snapToGrid/>
                <w:szCs w:val="22"/>
              </w:rPr>
            </w:pPr>
          </w:p>
          <w:p w14:paraId="5070EFFF" w14:textId="77777777" w:rsidR="00F14C97" w:rsidRPr="00BF28CA" w:rsidRDefault="00F14C97">
            <w:pPr>
              <w:spacing w:line="240" w:lineRule="auto"/>
              <w:ind w:right="72"/>
              <w:jc w:val="center"/>
              <w:rPr>
                <w:snapToGrid/>
                <w:szCs w:val="22"/>
              </w:rPr>
            </w:pPr>
          </w:p>
          <w:p w14:paraId="17B3F204" w14:textId="77777777" w:rsidR="00F14C97" w:rsidRPr="00BF28CA" w:rsidRDefault="00F14C97">
            <w:pPr>
              <w:spacing w:line="240" w:lineRule="auto"/>
              <w:ind w:right="72"/>
              <w:jc w:val="center"/>
              <w:rPr>
                <w:snapToGrid/>
                <w:szCs w:val="22"/>
              </w:rPr>
            </w:pPr>
          </w:p>
          <w:p w14:paraId="6D5837E7" w14:textId="773E4296" w:rsidR="00F14C97" w:rsidRPr="00BF28CA" w:rsidRDefault="00AC3EAA">
            <w:pPr>
              <w:spacing w:line="240" w:lineRule="auto"/>
              <w:ind w:right="72"/>
              <w:jc w:val="center"/>
              <w:rPr>
                <w:snapToGrid/>
                <w:szCs w:val="22"/>
              </w:rPr>
            </w:pPr>
            <w:r w:rsidRPr="00BF28CA">
              <w:rPr>
                <w:snapToGrid/>
                <w:szCs w:val="22"/>
              </w:rPr>
              <w:t>0,45</w:t>
            </w:r>
            <w:r w:rsidR="00B35CE9" w:rsidRPr="00BF28CA">
              <w:rPr>
                <w:snapToGrid/>
                <w:szCs w:val="22"/>
              </w:rPr>
              <w:t> </w:t>
            </w:r>
            <w:r w:rsidRPr="00BF28CA">
              <w:rPr>
                <w:snapToGrid/>
                <w:szCs w:val="22"/>
              </w:rPr>
              <w:t xml:space="preserve">% </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6C657873" w14:textId="77777777" w:rsidR="00F14C97" w:rsidRPr="00BF28CA" w:rsidRDefault="00AC3EAA">
            <w:pPr>
              <w:spacing w:line="240" w:lineRule="auto"/>
              <w:ind w:right="72"/>
              <w:jc w:val="center"/>
              <w:rPr>
                <w:snapToGrid/>
                <w:szCs w:val="22"/>
              </w:rPr>
            </w:pPr>
            <w:r w:rsidRPr="00BF28CA">
              <w:rPr>
                <w:snapToGrid/>
                <w:szCs w:val="22"/>
              </w:rPr>
              <w:t xml:space="preserve">25/2195 </w:t>
            </w:r>
          </w:p>
          <w:p w14:paraId="0BCAC466" w14:textId="77777777" w:rsidR="00F14C97" w:rsidRPr="00BF28CA" w:rsidRDefault="00F14C97">
            <w:pPr>
              <w:spacing w:line="240" w:lineRule="auto"/>
              <w:ind w:right="73"/>
              <w:jc w:val="center"/>
              <w:rPr>
                <w:snapToGrid/>
                <w:szCs w:val="22"/>
              </w:rPr>
            </w:pPr>
          </w:p>
          <w:p w14:paraId="7CDD30D4" w14:textId="77777777" w:rsidR="00F14C97" w:rsidRPr="00BF28CA" w:rsidRDefault="00F14C97">
            <w:pPr>
              <w:spacing w:line="240" w:lineRule="auto"/>
              <w:ind w:right="73"/>
              <w:jc w:val="center"/>
              <w:rPr>
                <w:snapToGrid/>
                <w:szCs w:val="22"/>
              </w:rPr>
            </w:pPr>
          </w:p>
          <w:p w14:paraId="4CA7228F" w14:textId="77777777" w:rsidR="00F14C97" w:rsidRPr="00BF28CA" w:rsidRDefault="00F14C97">
            <w:pPr>
              <w:spacing w:line="240" w:lineRule="auto"/>
              <w:ind w:right="73"/>
              <w:jc w:val="center"/>
              <w:rPr>
                <w:snapToGrid/>
                <w:szCs w:val="22"/>
              </w:rPr>
            </w:pPr>
          </w:p>
          <w:p w14:paraId="42E5B75E" w14:textId="77777777" w:rsidR="00F14C97" w:rsidRPr="00BF28CA" w:rsidRDefault="00F14C97">
            <w:pPr>
              <w:spacing w:line="240" w:lineRule="auto"/>
              <w:ind w:right="73"/>
              <w:jc w:val="center"/>
              <w:rPr>
                <w:snapToGrid/>
                <w:szCs w:val="22"/>
              </w:rPr>
            </w:pPr>
          </w:p>
          <w:p w14:paraId="01B86ED0" w14:textId="35942C07" w:rsidR="00F14C97" w:rsidRPr="00BF28CA" w:rsidRDefault="00AC3EAA">
            <w:pPr>
              <w:spacing w:line="240" w:lineRule="auto"/>
              <w:ind w:right="73"/>
              <w:jc w:val="center"/>
              <w:rPr>
                <w:snapToGrid/>
                <w:szCs w:val="22"/>
              </w:rPr>
            </w:pPr>
            <w:r w:rsidRPr="00BF28CA">
              <w:rPr>
                <w:snapToGrid/>
                <w:szCs w:val="22"/>
              </w:rPr>
              <w:t>1,14</w:t>
            </w:r>
            <w:r w:rsidR="00B35CE9" w:rsidRPr="00BF28CA">
              <w:rPr>
                <w:snapToGrid/>
                <w:szCs w:val="22"/>
              </w:rPr>
              <w:t> </w:t>
            </w:r>
            <w:r w:rsidRPr="00BF28CA">
              <w:rPr>
                <w:snapToGrid/>
                <w:szCs w:val="22"/>
              </w:rPr>
              <w:t xml:space="preserve">% </w:t>
            </w:r>
          </w:p>
        </w:tc>
        <w:tc>
          <w:tcPr>
            <w:tcW w:w="9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B7FD6FD" w14:textId="77777777" w:rsidR="00F14C97" w:rsidRPr="00BF28CA" w:rsidRDefault="00F14C97">
            <w:pPr>
              <w:spacing w:line="240" w:lineRule="auto"/>
              <w:ind w:right="73"/>
              <w:jc w:val="center"/>
              <w:rPr>
                <w:snapToGrid/>
                <w:szCs w:val="22"/>
              </w:rPr>
            </w:pPr>
          </w:p>
          <w:p w14:paraId="12676EF3" w14:textId="77777777" w:rsidR="00F14C97" w:rsidRPr="00BF28CA" w:rsidRDefault="00AC3EAA">
            <w:pPr>
              <w:spacing w:line="240" w:lineRule="auto"/>
              <w:ind w:right="73"/>
              <w:jc w:val="center"/>
              <w:rPr>
                <w:snapToGrid/>
                <w:szCs w:val="22"/>
              </w:rPr>
            </w:pPr>
            <w:r w:rsidRPr="00BF28CA">
              <w:rPr>
                <w:snapToGrid/>
                <w:szCs w:val="22"/>
              </w:rPr>
              <w:t xml:space="preserve">0,0107 </w:t>
            </w:r>
          </w:p>
        </w:tc>
        <w:tc>
          <w:tcPr>
            <w:tcW w:w="1313" w:type="dxa"/>
            <w:tcBorders>
              <w:top w:val="single" w:sz="4" w:space="0" w:color="000000"/>
              <w:left w:val="single" w:sz="4" w:space="0" w:color="000000"/>
              <w:bottom w:val="single" w:sz="4" w:space="0" w:color="000000"/>
              <w:right w:val="single" w:sz="4" w:space="0" w:color="000000"/>
            </w:tcBorders>
            <w:shd w:val="clear" w:color="auto" w:fill="auto"/>
          </w:tcPr>
          <w:p w14:paraId="25180BE3" w14:textId="77777777" w:rsidR="00F14C97" w:rsidRPr="00BF28CA" w:rsidRDefault="00AC3EAA">
            <w:pPr>
              <w:spacing w:line="240" w:lineRule="auto"/>
              <w:ind w:right="50"/>
              <w:jc w:val="center"/>
              <w:rPr>
                <w:snapToGrid/>
                <w:szCs w:val="22"/>
              </w:rPr>
            </w:pPr>
            <w:r w:rsidRPr="00BF28CA">
              <w:rPr>
                <w:snapToGrid/>
                <w:szCs w:val="22"/>
              </w:rPr>
              <w:t xml:space="preserve">13/1195 </w:t>
            </w:r>
          </w:p>
          <w:p w14:paraId="268CD25E" w14:textId="77777777" w:rsidR="00F14C97" w:rsidRPr="00BF28CA" w:rsidRDefault="00F14C97">
            <w:pPr>
              <w:spacing w:line="240" w:lineRule="auto"/>
              <w:ind w:right="51"/>
              <w:jc w:val="center"/>
              <w:rPr>
                <w:snapToGrid/>
                <w:szCs w:val="22"/>
              </w:rPr>
            </w:pPr>
          </w:p>
          <w:p w14:paraId="036F1DE5" w14:textId="77777777" w:rsidR="00F14C97" w:rsidRPr="00BF28CA" w:rsidRDefault="00F14C97">
            <w:pPr>
              <w:spacing w:line="240" w:lineRule="auto"/>
              <w:ind w:right="51"/>
              <w:jc w:val="center"/>
              <w:rPr>
                <w:snapToGrid/>
                <w:szCs w:val="22"/>
              </w:rPr>
            </w:pPr>
          </w:p>
          <w:p w14:paraId="58DA8114" w14:textId="77777777" w:rsidR="00F14C97" w:rsidRPr="00BF28CA" w:rsidRDefault="00F14C97">
            <w:pPr>
              <w:spacing w:line="240" w:lineRule="auto"/>
              <w:ind w:right="51"/>
              <w:jc w:val="center"/>
              <w:rPr>
                <w:snapToGrid/>
                <w:szCs w:val="22"/>
              </w:rPr>
            </w:pPr>
          </w:p>
          <w:p w14:paraId="5196C085" w14:textId="77777777" w:rsidR="00F14C97" w:rsidRPr="00BF28CA" w:rsidRDefault="00F14C97">
            <w:pPr>
              <w:spacing w:line="240" w:lineRule="auto"/>
              <w:ind w:right="51"/>
              <w:jc w:val="center"/>
              <w:rPr>
                <w:snapToGrid/>
                <w:szCs w:val="22"/>
              </w:rPr>
            </w:pPr>
          </w:p>
          <w:p w14:paraId="1F648982" w14:textId="217FB762" w:rsidR="00F14C97" w:rsidRPr="00BF28CA" w:rsidRDefault="00AC3EAA">
            <w:pPr>
              <w:spacing w:line="240" w:lineRule="auto"/>
              <w:ind w:right="51"/>
              <w:jc w:val="center"/>
              <w:rPr>
                <w:snapToGrid/>
                <w:szCs w:val="22"/>
              </w:rPr>
            </w:pPr>
            <w:r w:rsidRPr="00BF28CA">
              <w:rPr>
                <w:snapToGrid/>
                <w:szCs w:val="22"/>
              </w:rPr>
              <w:t>1,09</w:t>
            </w:r>
            <w:r w:rsidR="00B35CE9" w:rsidRPr="00BF28CA">
              <w:rPr>
                <w:snapToGrid/>
                <w:szCs w:val="22"/>
              </w:rPr>
              <w:t> </w:t>
            </w:r>
            <w:r w:rsidRPr="00BF28CA">
              <w:rPr>
                <w:snapToGrid/>
                <w:szCs w:val="22"/>
              </w:rPr>
              <w:t xml:space="preserve">% </w:t>
            </w:r>
          </w:p>
        </w:tc>
        <w:tc>
          <w:tcPr>
            <w:tcW w:w="1463" w:type="dxa"/>
            <w:tcBorders>
              <w:top w:val="single" w:sz="4" w:space="0" w:color="000000"/>
              <w:left w:val="single" w:sz="4" w:space="0" w:color="000000"/>
              <w:bottom w:val="single" w:sz="4" w:space="0" w:color="000000"/>
              <w:right w:val="single" w:sz="4" w:space="0" w:color="000000"/>
            </w:tcBorders>
            <w:shd w:val="clear" w:color="auto" w:fill="auto"/>
          </w:tcPr>
          <w:p w14:paraId="6EFBF5DF" w14:textId="77777777" w:rsidR="00F14C97" w:rsidRPr="00BF28CA" w:rsidRDefault="00AC3EAA">
            <w:pPr>
              <w:spacing w:line="240" w:lineRule="auto"/>
              <w:ind w:right="51"/>
              <w:jc w:val="center"/>
              <w:rPr>
                <w:snapToGrid/>
                <w:szCs w:val="22"/>
              </w:rPr>
            </w:pPr>
            <w:r w:rsidRPr="00BF28CA">
              <w:rPr>
                <w:snapToGrid/>
                <w:szCs w:val="22"/>
              </w:rPr>
              <w:t xml:space="preserve">26/1199 </w:t>
            </w:r>
          </w:p>
          <w:p w14:paraId="53146E50" w14:textId="77777777" w:rsidR="00F14C97" w:rsidRPr="00BF28CA" w:rsidRDefault="00F14C97">
            <w:pPr>
              <w:spacing w:line="240" w:lineRule="auto"/>
              <w:ind w:right="53"/>
              <w:jc w:val="center"/>
              <w:rPr>
                <w:snapToGrid/>
                <w:szCs w:val="22"/>
              </w:rPr>
            </w:pPr>
          </w:p>
          <w:p w14:paraId="51D8C81B" w14:textId="77777777" w:rsidR="00F14C97" w:rsidRPr="00BF28CA" w:rsidRDefault="00F14C97">
            <w:pPr>
              <w:spacing w:line="240" w:lineRule="auto"/>
              <w:ind w:right="53"/>
              <w:jc w:val="center"/>
              <w:rPr>
                <w:snapToGrid/>
                <w:szCs w:val="22"/>
              </w:rPr>
            </w:pPr>
          </w:p>
          <w:p w14:paraId="048193DF" w14:textId="77777777" w:rsidR="00F14C97" w:rsidRPr="00BF28CA" w:rsidRDefault="00F14C97">
            <w:pPr>
              <w:spacing w:line="240" w:lineRule="auto"/>
              <w:ind w:right="53"/>
              <w:jc w:val="center"/>
              <w:rPr>
                <w:snapToGrid/>
                <w:szCs w:val="22"/>
              </w:rPr>
            </w:pPr>
          </w:p>
          <w:p w14:paraId="7A12803D" w14:textId="77777777" w:rsidR="00F14C97" w:rsidRPr="00BF28CA" w:rsidRDefault="00F14C97">
            <w:pPr>
              <w:spacing w:line="240" w:lineRule="auto"/>
              <w:ind w:right="53"/>
              <w:jc w:val="center"/>
              <w:rPr>
                <w:snapToGrid/>
                <w:szCs w:val="22"/>
              </w:rPr>
            </w:pPr>
          </w:p>
          <w:p w14:paraId="32CEA723" w14:textId="3453B72F" w:rsidR="00F14C97" w:rsidRPr="00BF28CA" w:rsidRDefault="00AC3EAA">
            <w:pPr>
              <w:spacing w:line="240" w:lineRule="auto"/>
              <w:ind w:right="53"/>
              <w:jc w:val="center"/>
              <w:rPr>
                <w:snapToGrid/>
                <w:szCs w:val="22"/>
              </w:rPr>
            </w:pPr>
            <w:r w:rsidRPr="00BF28CA">
              <w:rPr>
                <w:snapToGrid/>
                <w:szCs w:val="22"/>
              </w:rPr>
              <w:t>2,17</w:t>
            </w:r>
            <w:r w:rsidR="00B35CE9" w:rsidRPr="00BF28CA">
              <w:rPr>
                <w:snapToGrid/>
                <w:szCs w:val="22"/>
              </w:rPr>
              <w:t> </w:t>
            </w:r>
            <w:r w:rsidRPr="00BF28CA">
              <w:rPr>
                <w:snapToGrid/>
                <w:szCs w:val="22"/>
              </w:rPr>
              <w:t xml:space="preserve">% </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CEEB0AC" w14:textId="77777777" w:rsidR="00F14C97" w:rsidRPr="00BF28CA" w:rsidRDefault="00F14C97">
            <w:pPr>
              <w:spacing w:line="240" w:lineRule="auto"/>
              <w:ind w:right="73"/>
              <w:jc w:val="center"/>
              <w:rPr>
                <w:snapToGrid/>
                <w:szCs w:val="22"/>
              </w:rPr>
            </w:pPr>
          </w:p>
          <w:p w14:paraId="2BFC90D9" w14:textId="77777777" w:rsidR="00F14C97" w:rsidRPr="00BF28CA" w:rsidRDefault="00AC3EAA">
            <w:pPr>
              <w:spacing w:line="240" w:lineRule="auto"/>
              <w:ind w:right="73"/>
              <w:jc w:val="center"/>
              <w:rPr>
                <w:snapToGrid/>
                <w:szCs w:val="22"/>
              </w:rPr>
            </w:pPr>
            <w:r w:rsidRPr="00BF28CA">
              <w:rPr>
                <w:snapToGrid/>
                <w:szCs w:val="22"/>
              </w:rPr>
              <w:t xml:space="preserve">0,0373 </w:t>
            </w:r>
          </w:p>
        </w:tc>
      </w:tr>
      <w:tr w:rsidR="00F14C97" w:rsidRPr="00BF28CA" w14:paraId="65A9C6A4" w14:textId="77777777">
        <w:trPr>
          <w:trHeight w:val="516"/>
        </w:trPr>
        <w:tc>
          <w:tcPr>
            <w:tcW w:w="1580" w:type="dxa"/>
            <w:tcBorders>
              <w:top w:val="single" w:sz="4" w:space="0" w:color="000000"/>
              <w:left w:val="single" w:sz="4" w:space="0" w:color="000000"/>
              <w:bottom w:val="single" w:sz="4" w:space="0" w:color="000000"/>
              <w:right w:val="single" w:sz="4" w:space="0" w:color="000000"/>
            </w:tcBorders>
            <w:shd w:val="clear" w:color="auto" w:fill="auto"/>
          </w:tcPr>
          <w:p w14:paraId="26890A47" w14:textId="77777777" w:rsidR="00F14C97" w:rsidRPr="00BF28CA" w:rsidRDefault="00AC3EAA">
            <w:pPr>
              <w:spacing w:line="240" w:lineRule="auto"/>
              <w:ind w:left="180" w:right="187"/>
            </w:pPr>
            <w:r w:rsidRPr="00BF28CA">
              <w:t>Santykinė rizika</w:t>
            </w:r>
          </w:p>
          <w:p w14:paraId="725C16A3" w14:textId="77777777" w:rsidR="00F14C97" w:rsidRPr="00BF28CA" w:rsidRDefault="00AC3EAA">
            <w:pPr>
              <w:spacing w:line="240" w:lineRule="auto"/>
              <w:ind w:left="180" w:right="187"/>
              <w:rPr>
                <w:snapToGrid/>
                <w:szCs w:val="22"/>
              </w:rPr>
            </w:pPr>
            <w:r w:rsidRPr="00BF28CA">
              <w:t>95 % PI</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14:paraId="51DD6B0B" w14:textId="77777777" w:rsidR="00F14C97" w:rsidRPr="00BF28CA" w:rsidRDefault="00AC3EAA">
            <w:pPr>
              <w:spacing w:line="240" w:lineRule="auto"/>
              <w:ind w:right="73"/>
              <w:jc w:val="center"/>
              <w:rPr>
                <w:snapToGrid/>
                <w:szCs w:val="22"/>
              </w:rPr>
            </w:pPr>
            <w:r w:rsidRPr="00BF28CA">
              <w:rPr>
                <w:snapToGrid/>
                <w:szCs w:val="22"/>
              </w:rPr>
              <w:t xml:space="preserve">0,40 </w:t>
            </w:r>
          </w:p>
          <w:p w14:paraId="36605A57" w14:textId="77777777" w:rsidR="00F14C97" w:rsidRPr="00BF28CA" w:rsidRDefault="00F14C97">
            <w:pPr>
              <w:spacing w:line="240" w:lineRule="auto"/>
              <w:ind w:right="72"/>
              <w:jc w:val="center"/>
              <w:rPr>
                <w:snapToGrid/>
                <w:szCs w:val="22"/>
              </w:rPr>
            </w:pPr>
          </w:p>
          <w:p w14:paraId="2976912D" w14:textId="77777777" w:rsidR="00F14C97" w:rsidRPr="00BF28CA" w:rsidRDefault="00AC3EAA">
            <w:pPr>
              <w:spacing w:line="240" w:lineRule="auto"/>
              <w:ind w:right="72"/>
              <w:jc w:val="center"/>
              <w:rPr>
                <w:snapToGrid/>
                <w:szCs w:val="22"/>
              </w:rPr>
            </w:pPr>
            <w:r w:rsidRPr="00BF28CA">
              <w:rPr>
                <w:snapToGrid/>
                <w:szCs w:val="22"/>
              </w:rPr>
              <w:t xml:space="preserve">(0,15, 0,80) </w:t>
            </w:r>
          </w:p>
        </w:tc>
        <w:tc>
          <w:tcPr>
            <w:tcW w:w="1390" w:type="dxa"/>
            <w:tcBorders>
              <w:top w:val="single" w:sz="4" w:space="0" w:color="000000"/>
              <w:left w:val="single" w:sz="4" w:space="0" w:color="000000"/>
              <w:bottom w:val="single" w:sz="4" w:space="0" w:color="000000"/>
              <w:right w:val="single" w:sz="4" w:space="0" w:color="000000"/>
            </w:tcBorders>
            <w:shd w:val="clear" w:color="auto" w:fill="auto"/>
          </w:tcPr>
          <w:p w14:paraId="44AC2F75" w14:textId="77777777" w:rsidR="00F14C97" w:rsidRPr="00BF28CA" w:rsidRDefault="00AC3EAA">
            <w:pPr>
              <w:spacing w:line="240" w:lineRule="auto"/>
              <w:ind w:right="19"/>
              <w:jc w:val="center"/>
              <w:rPr>
                <w:snapToGrid/>
                <w:szCs w:val="22"/>
              </w:rPr>
            </w:pPr>
            <w:r w:rsidRPr="00BF28CA">
              <w:rPr>
                <w:snapToGrid/>
                <w:szCs w:val="22"/>
              </w:rPr>
              <w:t xml:space="preserve"> </w:t>
            </w:r>
          </w:p>
        </w:tc>
        <w:tc>
          <w:tcPr>
            <w:tcW w:w="911" w:type="dxa"/>
            <w:vMerge/>
            <w:tcBorders>
              <w:top w:val="nil"/>
              <w:left w:val="single" w:sz="4" w:space="0" w:color="000000"/>
              <w:bottom w:val="single" w:sz="4" w:space="0" w:color="000000"/>
              <w:right w:val="single" w:sz="4" w:space="0" w:color="000000"/>
            </w:tcBorders>
            <w:shd w:val="clear" w:color="auto" w:fill="auto"/>
          </w:tcPr>
          <w:p w14:paraId="1CA5799E" w14:textId="77777777" w:rsidR="00F14C97" w:rsidRPr="00BF28CA" w:rsidRDefault="00F14C97">
            <w:pPr>
              <w:spacing w:line="240" w:lineRule="auto"/>
              <w:rPr>
                <w:snapToGrid/>
                <w:szCs w:val="22"/>
              </w:rPr>
            </w:pPr>
          </w:p>
        </w:tc>
        <w:tc>
          <w:tcPr>
            <w:tcW w:w="1313" w:type="dxa"/>
            <w:tcBorders>
              <w:top w:val="single" w:sz="4" w:space="0" w:color="000000"/>
              <w:left w:val="single" w:sz="4" w:space="0" w:color="000000"/>
              <w:bottom w:val="single" w:sz="4" w:space="0" w:color="000000"/>
              <w:right w:val="single" w:sz="4" w:space="0" w:color="000000"/>
            </w:tcBorders>
            <w:shd w:val="clear" w:color="auto" w:fill="auto"/>
          </w:tcPr>
          <w:p w14:paraId="13375B46" w14:textId="77777777" w:rsidR="00F14C97" w:rsidRPr="00BF28CA" w:rsidRDefault="00AC3EAA">
            <w:pPr>
              <w:spacing w:line="240" w:lineRule="auto"/>
              <w:ind w:right="50"/>
              <w:jc w:val="center"/>
              <w:rPr>
                <w:snapToGrid/>
                <w:szCs w:val="22"/>
              </w:rPr>
            </w:pPr>
            <w:r w:rsidRPr="00BF28CA">
              <w:rPr>
                <w:snapToGrid/>
                <w:szCs w:val="22"/>
              </w:rPr>
              <w:t xml:space="preserve">0,50 </w:t>
            </w:r>
          </w:p>
          <w:p w14:paraId="4DB53ABC" w14:textId="77777777" w:rsidR="00F14C97" w:rsidRPr="00BF28CA" w:rsidRDefault="00F14C97">
            <w:pPr>
              <w:spacing w:line="240" w:lineRule="auto"/>
              <w:ind w:left="31"/>
              <w:rPr>
                <w:snapToGrid/>
                <w:szCs w:val="22"/>
              </w:rPr>
            </w:pPr>
          </w:p>
          <w:p w14:paraId="3C9B21E1" w14:textId="77777777" w:rsidR="00F14C97" w:rsidRPr="00BF28CA" w:rsidRDefault="00AC3EAA">
            <w:pPr>
              <w:spacing w:line="240" w:lineRule="auto"/>
              <w:ind w:left="31"/>
              <w:rPr>
                <w:snapToGrid/>
                <w:szCs w:val="22"/>
              </w:rPr>
            </w:pPr>
            <w:r w:rsidRPr="00BF28CA">
              <w:rPr>
                <w:snapToGrid/>
                <w:szCs w:val="22"/>
              </w:rPr>
              <w:t xml:space="preserve">(0,26, 0,97) </w:t>
            </w:r>
          </w:p>
        </w:tc>
        <w:tc>
          <w:tcPr>
            <w:tcW w:w="1463" w:type="dxa"/>
            <w:tcBorders>
              <w:top w:val="single" w:sz="4" w:space="0" w:color="000000"/>
              <w:left w:val="single" w:sz="4" w:space="0" w:color="000000"/>
              <w:bottom w:val="single" w:sz="4" w:space="0" w:color="000000"/>
              <w:right w:val="single" w:sz="4" w:space="0" w:color="000000"/>
            </w:tcBorders>
            <w:shd w:val="clear" w:color="auto" w:fill="auto"/>
          </w:tcPr>
          <w:p w14:paraId="266F7794" w14:textId="77777777" w:rsidR="00F14C97" w:rsidRPr="00BF28CA" w:rsidRDefault="00AC3EAA">
            <w:pPr>
              <w:spacing w:line="240" w:lineRule="auto"/>
              <w:ind w:left="2"/>
              <w:jc w:val="center"/>
              <w:rPr>
                <w:snapToGrid/>
                <w:szCs w:val="22"/>
              </w:rPr>
            </w:pPr>
            <w:r w:rsidRPr="00BF28CA">
              <w:rPr>
                <w:snapToGrid/>
                <w:szCs w:val="22"/>
              </w:rPr>
              <w:t xml:space="preserve"> </w:t>
            </w:r>
          </w:p>
        </w:tc>
        <w:tc>
          <w:tcPr>
            <w:tcW w:w="900" w:type="dxa"/>
            <w:vMerge/>
            <w:tcBorders>
              <w:top w:val="nil"/>
              <w:left w:val="single" w:sz="4" w:space="0" w:color="000000"/>
              <w:bottom w:val="single" w:sz="4" w:space="0" w:color="000000"/>
              <w:right w:val="single" w:sz="4" w:space="0" w:color="000000"/>
            </w:tcBorders>
            <w:shd w:val="clear" w:color="auto" w:fill="auto"/>
          </w:tcPr>
          <w:p w14:paraId="1D4B1D25" w14:textId="77777777" w:rsidR="00F14C97" w:rsidRPr="00BF28CA" w:rsidRDefault="00F14C97">
            <w:pPr>
              <w:spacing w:line="240" w:lineRule="auto"/>
              <w:rPr>
                <w:snapToGrid/>
                <w:szCs w:val="22"/>
              </w:rPr>
            </w:pPr>
          </w:p>
        </w:tc>
      </w:tr>
    </w:tbl>
    <w:p w14:paraId="3D36763E" w14:textId="77777777" w:rsidR="00F14C97" w:rsidRPr="00BF28CA" w:rsidRDefault="00F14C97">
      <w:pPr>
        <w:spacing w:line="240" w:lineRule="auto"/>
        <w:rPr>
          <w:i/>
          <w:snapToGrid/>
          <w:szCs w:val="22"/>
          <w:u w:val="single"/>
        </w:rPr>
      </w:pPr>
    </w:p>
    <w:p w14:paraId="6D62FB3E" w14:textId="77777777" w:rsidR="00F14C97" w:rsidRPr="00BF28CA" w:rsidRDefault="00AC3EAA">
      <w:pPr>
        <w:tabs>
          <w:tab w:val="left" w:pos="9214"/>
        </w:tabs>
        <w:spacing w:line="240" w:lineRule="auto"/>
        <w:ind w:right="282"/>
      </w:pPr>
      <w:r w:rsidRPr="00BF28CA">
        <w:t xml:space="preserve">2,5 mg apiksabano dozę arba enoksaparino 40 mg dozę vartojusiems pacientams nustatyti saugumo vertinamųjų baigčių, stipraus kraujavimo, sudėtinio stipraus ir kliniškai reikšmingo nestipraus (KRNS) kraujavimo bei visų kraujavimų dažnio rodikliai buvo panašūs (žr. 5 lentelę). Visi kraujavimo kriterijai apėmė ir operacijos srities kraujavimą. </w:t>
      </w:r>
    </w:p>
    <w:p w14:paraId="094D67BF" w14:textId="77777777" w:rsidR="00F14C97" w:rsidRPr="00BF28CA" w:rsidRDefault="00F14C97">
      <w:pPr>
        <w:tabs>
          <w:tab w:val="left" w:pos="9214"/>
        </w:tabs>
        <w:spacing w:line="240" w:lineRule="auto"/>
        <w:ind w:right="282"/>
      </w:pPr>
    </w:p>
    <w:p w14:paraId="7991C55A" w14:textId="77777777" w:rsidR="00F14C97" w:rsidRPr="00BF28CA" w:rsidRDefault="00AC3EAA">
      <w:pPr>
        <w:tabs>
          <w:tab w:val="left" w:pos="9214"/>
        </w:tabs>
        <w:spacing w:after="120" w:line="240" w:lineRule="auto"/>
        <w:ind w:left="142" w:right="284"/>
        <w:rPr>
          <w:b/>
          <w:bCs/>
        </w:rPr>
      </w:pPr>
      <w:r w:rsidRPr="00BF28CA">
        <w:rPr>
          <w:b/>
          <w:bCs/>
        </w:rPr>
        <w:t>5 lentelė. Pagrindinių III fazės tyrimų metu gauti kraujavimo dažnio rezultatai*</w:t>
      </w:r>
    </w:p>
    <w:tbl>
      <w:tblPr>
        <w:tblW w:w="9072" w:type="dxa"/>
        <w:tblInd w:w="52" w:type="dxa"/>
        <w:tblCellMar>
          <w:top w:w="55" w:type="dxa"/>
          <w:right w:w="88" w:type="dxa"/>
        </w:tblCellMar>
        <w:tblLook w:val="04A0" w:firstRow="1" w:lastRow="0" w:firstColumn="1" w:lastColumn="0" w:noHBand="0" w:noVBand="1"/>
      </w:tblPr>
      <w:tblGrid>
        <w:gridCol w:w="1727"/>
        <w:gridCol w:w="1816"/>
        <w:gridCol w:w="1702"/>
        <w:gridCol w:w="1700"/>
        <w:gridCol w:w="2127"/>
      </w:tblGrid>
      <w:tr w:rsidR="00F14C97" w:rsidRPr="00BF28CA" w14:paraId="59352FF4"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84D0C06" w14:textId="77777777" w:rsidR="00F14C97" w:rsidRPr="00BF28CA" w:rsidRDefault="00AC3EAA">
            <w:pPr>
              <w:spacing w:line="240" w:lineRule="auto"/>
              <w:rPr>
                <w:szCs w:val="22"/>
              </w:rPr>
            </w:pPr>
            <w:r w:rsidRPr="00BF28CA">
              <w:rPr>
                <w:b/>
                <w:szCs w:val="22"/>
              </w:rPr>
              <w:t xml:space="preserve"> </w:t>
            </w:r>
          </w:p>
        </w:tc>
        <w:tc>
          <w:tcPr>
            <w:tcW w:w="3518" w:type="dxa"/>
            <w:gridSpan w:val="2"/>
            <w:tcBorders>
              <w:top w:val="single" w:sz="4" w:space="0" w:color="000000"/>
              <w:left w:val="single" w:sz="4" w:space="0" w:color="000000"/>
              <w:bottom w:val="single" w:sz="4" w:space="0" w:color="000000"/>
              <w:right w:val="single" w:sz="4" w:space="0" w:color="000000"/>
            </w:tcBorders>
            <w:shd w:val="clear" w:color="auto" w:fill="auto"/>
          </w:tcPr>
          <w:p w14:paraId="6ED3259B" w14:textId="77777777" w:rsidR="00F14C97" w:rsidRPr="00BF28CA" w:rsidRDefault="00AC3EAA">
            <w:pPr>
              <w:spacing w:line="240" w:lineRule="auto"/>
              <w:ind w:right="22"/>
              <w:jc w:val="center"/>
              <w:rPr>
                <w:b/>
                <w:szCs w:val="22"/>
              </w:rPr>
            </w:pPr>
            <w:r w:rsidRPr="00BF28CA">
              <w:rPr>
                <w:b/>
              </w:rPr>
              <w:t>ADVANCE-3 tyrimas</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auto"/>
          </w:tcPr>
          <w:p w14:paraId="3556ACEF" w14:textId="77777777" w:rsidR="00F14C97" w:rsidRPr="00BF28CA" w:rsidRDefault="00AC3EAA">
            <w:pPr>
              <w:spacing w:line="240" w:lineRule="auto"/>
              <w:ind w:right="24"/>
              <w:jc w:val="center"/>
              <w:rPr>
                <w:b/>
                <w:szCs w:val="22"/>
              </w:rPr>
            </w:pPr>
            <w:r w:rsidRPr="00BF28CA">
              <w:rPr>
                <w:b/>
              </w:rPr>
              <w:t>ADVANCE-2 tyrimas</w:t>
            </w:r>
          </w:p>
        </w:tc>
      </w:tr>
      <w:tr w:rsidR="00F14C97" w:rsidRPr="00BF28CA" w14:paraId="1086CFE6" w14:textId="77777777">
        <w:trPr>
          <w:trHeight w:val="1022"/>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87D8964" w14:textId="77777777" w:rsidR="00F14C97" w:rsidRPr="00BF28CA" w:rsidRDefault="00AC3EAA">
            <w:pPr>
              <w:spacing w:line="240" w:lineRule="auto"/>
              <w:rPr>
                <w:szCs w:val="22"/>
              </w:rPr>
            </w:pP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330CB4CB" w14:textId="77777777" w:rsidR="00F14C97" w:rsidRPr="00BF28CA" w:rsidRDefault="00AC3EAA">
            <w:pPr>
              <w:spacing w:line="240" w:lineRule="auto"/>
              <w:ind w:right="20"/>
              <w:jc w:val="center"/>
            </w:pPr>
            <w:r w:rsidRPr="00BF28CA">
              <w:t xml:space="preserve">Apiksabanas 2,5 mg gerti </w:t>
            </w:r>
          </w:p>
          <w:p w14:paraId="0980A611" w14:textId="77777777" w:rsidR="00F14C97" w:rsidRPr="00BF28CA" w:rsidRDefault="00AC3EAA">
            <w:pPr>
              <w:spacing w:line="240" w:lineRule="auto"/>
              <w:ind w:right="20"/>
              <w:jc w:val="center"/>
            </w:pPr>
            <w:r w:rsidRPr="00BF28CA">
              <w:t>du kartus per parą</w:t>
            </w:r>
          </w:p>
          <w:p w14:paraId="276F973F" w14:textId="77777777" w:rsidR="00F14C97" w:rsidRPr="00BF28CA" w:rsidRDefault="00AC3EAA">
            <w:pPr>
              <w:spacing w:line="240" w:lineRule="auto"/>
              <w:ind w:right="20"/>
              <w:jc w:val="center"/>
              <w:rPr>
                <w:szCs w:val="22"/>
              </w:rPr>
            </w:pPr>
            <w:r w:rsidRPr="00BF28CA">
              <w:t>35 ± 3 d.</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7F0A00C8" w14:textId="77777777" w:rsidR="00F14C97" w:rsidRPr="00BF28CA" w:rsidRDefault="00AC3EAA">
            <w:pPr>
              <w:spacing w:line="240" w:lineRule="auto"/>
              <w:ind w:right="21"/>
              <w:jc w:val="center"/>
            </w:pPr>
            <w:r w:rsidRPr="00BF28CA">
              <w:t xml:space="preserve">Enoksaparinas 40 mg po oda </w:t>
            </w:r>
          </w:p>
          <w:p w14:paraId="3DCD0200" w14:textId="77777777" w:rsidR="00F14C97" w:rsidRPr="00BF28CA" w:rsidRDefault="00AC3EAA">
            <w:pPr>
              <w:spacing w:line="240" w:lineRule="auto"/>
              <w:ind w:right="21"/>
              <w:jc w:val="center"/>
            </w:pPr>
            <w:r w:rsidRPr="00BF28CA">
              <w:t>vieną kartą per parą</w:t>
            </w:r>
          </w:p>
          <w:p w14:paraId="7CD291E3" w14:textId="77777777" w:rsidR="00F14C97" w:rsidRPr="00BF28CA" w:rsidRDefault="00AC3EAA">
            <w:pPr>
              <w:spacing w:line="240" w:lineRule="auto"/>
              <w:ind w:right="21"/>
              <w:jc w:val="center"/>
              <w:rPr>
                <w:szCs w:val="22"/>
              </w:rPr>
            </w:pPr>
            <w:r w:rsidRPr="00BF28CA">
              <w:t xml:space="preserve"> 35 ± 3 d.</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3533B424" w14:textId="456FD737" w:rsidR="00F14C97" w:rsidRPr="00BF28CA" w:rsidRDefault="00AC3EAA">
            <w:pPr>
              <w:spacing w:line="240" w:lineRule="auto"/>
              <w:ind w:right="22"/>
              <w:jc w:val="center"/>
            </w:pPr>
            <w:r w:rsidRPr="00BF28CA">
              <w:t xml:space="preserve">Apiksabanas 2,5 mg  </w:t>
            </w:r>
            <w:r w:rsidR="00BB1A7E" w:rsidRPr="00BF28CA">
              <w:t>g</w:t>
            </w:r>
            <w:r w:rsidRPr="00BF28CA">
              <w:t>erti</w:t>
            </w:r>
          </w:p>
          <w:p w14:paraId="1B929A87" w14:textId="77777777" w:rsidR="00F14C97" w:rsidRPr="00BF28CA" w:rsidRDefault="00AC3EAA">
            <w:pPr>
              <w:spacing w:line="240" w:lineRule="auto"/>
              <w:ind w:right="22"/>
              <w:jc w:val="center"/>
            </w:pPr>
            <w:r w:rsidRPr="00BF28CA">
              <w:t xml:space="preserve">du kartus per parą </w:t>
            </w:r>
          </w:p>
          <w:p w14:paraId="623EF187" w14:textId="77777777" w:rsidR="00F14C97" w:rsidRPr="00BF28CA" w:rsidRDefault="00AC3EAA">
            <w:pPr>
              <w:spacing w:line="240" w:lineRule="auto"/>
              <w:ind w:right="22"/>
              <w:jc w:val="center"/>
              <w:rPr>
                <w:szCs w:val="22"/>
              </w:rPr>
            </w:pPr>
            <w:r w:rsidRPr="00BF28CA">
              <w:t>12 ± 2 d.</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23C4A2A2" w14:textId="77777777" w:rsidR="00F14C97" w:rsidRPr="00BF28CA" w:rsidRDefault="00AC3EAA">
            <w:pPr>
              <w:spacing w:line="240" w:lineRule="auto"/>
              <w:jc w:val="center"/>
            </w:pPr>
            <w:r w:rsidRPr="00BF28CA">
              <w:t xml:space="preserve">Enoksaparinas </w:t>
            </w:r>
          </w:p>
          <w:p w14:paraId="499FEB7B" w14:textId="77777777" w:rsidR="00F14C97" w:rsidRPr="00BF28CA" w:rsidRDefault="00AC3EAA">
            <w:pPr>
              <w:spacing w:line="240" w:lineRule="auto"/>
              <w:jc w:val="center"/>
            </w:pPr>
            <w:r w:rsidRPr="00BF28CA">
              <w:t>40 mg po oda</w:t>
            </w:r>
          </w:p>
          <w:p w14:paraId="1719A43B" w14:textId="77777777" w:rsidR="00F14C97" w:rsidRPr="00BF28CA" w:rsidRDefault="00AC3EAA">
            <w:pPr>
              <w:spacing w:line="240" w:lineRule="auto"/>
              <w:ind w:right="21"/>
              <w:jc w:val="center"/>
            </w:pPr>
            <w:r w:rsidRPr="00BF28CA">
              <w:t xml:space="preserve"> vieną kartą per parą</w:t>
            </w:r>
          </w:p>
          <w:p w14:paraId="4DBE170B" w14:textId="77777777" w:rsidR="00F14C97" w:rsidRPr="00BF28CA" w:rsidRDefault="00AC3EAA">
            <w:pPr>
              <w:spacing w:line="240" w:lineRule="auto"/>
              <w:jc w:val="center"/>
              <w:rPr>
                <w:szCs w:val="22"/>
              </w:rPr>
            </w:pPr>
            <w:r w:rsidRPr="00BF28CA">
              <w:t xml:space="preserve"> 12 ± 2 d</w:t>
            </w:r>
          </w:p>
        </w:tc>
      </w:tr>
      <w:tr w:rsidR="00F14C97" w:rsidRPr="00BF28CA" w14:paraId="3EB18486"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1EE2684C" w14:textId="77777777" w:rsidR="00F14C97" w:rsidRPr="00BF28CA" w:rsidRDefault="00AC3EAA">
            <w:pPr>
              <w:spacing w:line="240" w:lineRule="auto"/>
              <w:rPr>
                <w:szCs w:val="22"/>
              </w:rPr>
            </w:pPr>
            <w:r w:rsidRPr="00BF28CA">
              <w:t>Visi tiriamieji</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6EC7F8DC" w14:textId="77777777" w:rsidR="00F14C97" w:rsidRPr="00BF28CA" w:rsidRDefault="00AC3EAA">
            <w:pPr>
              <w:spacing w:line="240" w:lineRule="auto"/>
              <w:ind w:right="16"/>
              <w:jc w:val="center"/>
              <w:rPr>
                <w:szCs w:val="22"/>
              </w:rPr>
            </w:pPr>
            <w:r w:rsidRPr="00BF28CA">
              <w:rPr>
                <w:szCs w:val="22"/>
              </w:rPr>
              <w:t xml:space="preserve">n = 2673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08A2F42E" w14:textId="77777777" w:rsidR="00F14C97" w:rsidRPr="00BF28CA" w:rsidRDefault="00AC3EAA">
            <w:pPr>
              <w:spacing w:line="240" w:lineRule="auto"/>
              <w:ind w:right="18"/>
              <w:jc w:val="center"/>
              <w:rPr>
                <w:szCs w:val="22"/>
              </w:rPr>
            </w:pPr>
            <w:r w:rsidRPr="00BF28CA">
              <w:rPr>
                <w:szCs w:val="22"/>
              </w:rPr>
              <w:t xml:space="preserve">n = 2659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6E7E3DAF" w14:textId="77777777" w:rsidR="00F14C97" w:rsidRPr="00BF28CA" w:rsidRDefault="00AC3EAA">
            <w:pPr>
              <w:spacing w:line="240" w:lineRule="auto"/>
              <w:ind w:right="21"/>
              <w:jc w:val="center"/>
              <w:rPr>
                <w:szCs w:val="22"/>
              </w:rPr>
            </w:pPr>
            <w:r w:rsidRPr="00BF28CA">
              <w:rPr>
                <w:szCs w:val="22"/>
              </w:rPr>
              <w:t xml:space="preserve">n = 1501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7C114C85" w14:textId="77777777" w:rsidR="00F14C97" w:rsidRPr="00BF28CA" w:rsidRDefault="00AC3EAA">
            <w:pPr>
              <w:spacing w:line="240" w:lineRule="auto"/>
              <w:ind w:right="21"/>
              <w:jc w:val="center"/>
              <w:rPr>
                <w:szCs w:val="22"/>
              </w:rPr>
            </w:pPr>
            <w:r w:rsidRPr="00BF28CA">
              <w:rPr>
                <w:szCs w:val="22"/>
              </w:rPr>
              <w:t xml:space="preserve">n = 1508 </w:t>
            </w:r>
          </w:p>
        </w:tc>
      </w:tr>
      <w:tr w:rsidR="00F14C97" w:rsidRPr="00BF28CA" w14:paraId="1EBB48EB" w14:textId="77777777">
        <w:trPr>
          <w:trHeight w:val="263"/>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3B35EC69" w14:textId="77777777" w:rsidR="00F14C97" w:rsidRPr="00BF28CA" w:rsidRDefault="00AC3EAA">
            <w:pPr>
              <w:spacing w:line="240" w:lineRule="auto"/>
              <w:rPr>
                <w:b/>
                <w:i/>
                <w:szCs w:val="22"/>
              </w:rPr>
            </w:pPr>
            <w:r w:rsidRPr="00BF28CA">
              <w:rPr>
                <w:b/>
                <w:i/>
              </w:rPr>
              <w:t>Gydymo laikotarpis</w:t>
            </w:r>
            <w:r w:rsidRPr="00BF28CA">
              <w:rPr>
                <w:b/>
                <w:i/>
                <w:szCs w:val="22"/>
                <w:vertAlign w:val="superscript"/>
              </w:rPr>
              <w:t xml:space="preserve">1 </w:t>
            </w:r>
          </w:p>
        </w:tc>
      </w:tr>
      <w:tr w:rsidR="00F14C97" w:rsidRPr="00BF28CA" w14:paraId="19D7F72B"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11E931DF" w14:textId="77777777" w:rsidR="00F14C97" w:rsidRPr="00BF28CA" w:rsidRDefault="00AC3EAA">
            <w:pPr>
              <w:spacing w:line="240" w:lineRule="auto"/>
              <w:rPr>
                <w:szCs w:val="22"/>
              </w:rPr>
            </w:pPr>
            <w:r w:rsidRPr="00BF28CA">
              <w:t xml:space="preserve">Stiprus kraujavimas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3A2AEAF7" w14:textId="77777777" w:rsidR="00F14C97" w:rsidRPr="00BF28CA" w:rsidRDefault="00AC3EAA">
            <w:pPr>
              <w:spacing w:line="240" w:lineRule="auto"/>
              <w:ind w:right="18"/>
              <w:jc w:val="center"/>
              <w:rPr>
                <w:szCs w:val="22"/>
              </w:rPr>
            </w:pPr>
            <w:r w:rsidRPr="00BF28CA">
              <w:rPr>
                <w:szCs w:val="22"/>
              </w:rPr>
              <w:t xml:space="preserve">22 (0,8%)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1B84CCFD" w14:textId="2AAC0811" w:rsidR="00F14C97" w:rsidRPr="00BF28CA" w:rsidRDefault="00AC3EAA">
            <w:pPr>
              <w:spacing w:line="240" w:lineRule="auto"/>
              <w:ind w:right="20"/>
              <w:jc w:val="center"/>
              <w:rPr>
                <w:szCs w:val="22"/>
              </w:rPr>
            </w:pPr>
            <w:r w:rsidRPr="00BF28CA">
              <w:rPr>
                <w:szCs w:val="22"/>
              </w:rPr>
              <w:t>18 (0,7</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50B8D5C8" w14:textId="44D9676A" w:rsidR="00F14C97" w:rsidRPr="00BF28CA" w:rsidRDefault="00AC3EAA">
            <w:pPr>
              <w:spacing w:line="240" w:lineRule="auto"/>
              <w:ind w:right="20"/>
              <w:jc w:val="center"/>
              <w:rPr>
                <w:szCs w:val="22"/>
              </w:rPr>
            </w:pPr>
            <w:r w:rsidRPr="00BF28CA">
              <w:rPr>
                <w:szCs w:val="22"/>
              </w:rPr>
              <w:t>9 (0,6</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5DEE4B9F" w14:textId="5FD0BBE3" w:rsidR="00F14C97" w:rsidRPr="00BF28CA" w:rsidRDefault="00AC3EAA">
            <w:pPr>
              <w:spacing w:line="240" w:lineRule="auto"/>
              <w:ind w:right="21"/>
              <w:jc w:val="center"/>
              <w:rPr>
                <w:szCs w:val="22"/>
              </w:rPr>
            </w:pPr>
            <w:r w:rsidRPr="00BF28CA">
              <w:rPr>
                <w:szCs w:val="22"/>
              </w:rPr>
              <w:t>14 (0,9</w:t>
            </w:r>
            <w:r w:rsidR="00DB742A" w:rsidRPr="00BF28CA">
              <w:rPr>
                <w:szCs w:val="22"/>
              </w:rPr>
              <w:t> </w:t>
            </w:r>
            <w:r w:rsidRPr="00BF28CA">
              <w:rPr>
                <w:szCs w:val="22"/>
              </w:rPr>
              <w:t xml:space="preserve">%) </w:t>
            </w:r>
          </w:p>
        </w:tc>
      </w:tr>
      <w:tr w:rsidR="00F14C97" w:rsidRPr="00BF28CA" w14:paraId="10961911"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0D31EF63" w14:textId="77777777" w:rsidR="00F14C97" w:rsidRPr="00BF28CA" w:rsidRDefault="00AC3EAA">
            <w:pPr>
              <w:spacing w:line="240" w:lineRule="auto"/>
              <w:rPr>
                <w:szCs w:val="22"/>
              </w:rPr>
            </w:pPr>
            <w:r w:rsidRPr="00BF28CA">
              <w:rPr>
                <w:szCs w:val="22"/>
              </w:rPr>
              <w:t xml:space="preserve"> </w:t>
            </w:r>
            <w:r w:rsidRPr="00BF28CA">
              <w:t xml:space="preserve">Mirtinas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4FB9565F" w14:textId="77777777" w:rsidR="00F14C97" w:rsidRPr="00BF28CA" w:rsidRDefault="00AC3EAA">
            <w:pPr>
              <w:spacing w:line="240" w:lineRule="auto"/>
              <w:ind w:right="19"/>
              <w:jc w:val="center"/>
              <w:rPr>
                <w:szCs w:val="22"/>
              </w:rPr>
            </w:pPr>
            <w:r w:rsidRPr="00BF28CA">
              <w:rPr>
                <w:szCs w:val="22"/>
              </w:rPr>
              <w:t xml:space="preserve">0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14335733" w14:textId="77777777" w:rsidR="00F14C97" w:rsidRPr="00BF28CA" w:rsidRDefault="00AC3EAA">
            <w:pPr>
              <w:spacing w:line="240" w:lineRule="auto"/>
              <w:ind w:right="18"/>
              <w:jc w:val="center"/>
              <w:rPr>
                <w:szCs w:val="22"/>
              </w:rPr>
            </w:pPr>
            <w:r w:rsidRPr="00BF28CA">
              <w:rPr>
                <w:szCs w:val="22"/>
              </w:rPr>
              <w:t xml:space="preserve">0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10A50D75" w14:textId="77777777" w:rsidR="00F14C97" w:rsidRPr="00BF28CA" w:rsidRDefault="00AC3EAA">
            <w:pPr>
              <w:spacing w:line="240" w:lineRule="auto"/>
              <w:ind w:right="20"/>
              <w:jc w:val="center"/>
              <w:rPr>
                <w:szCs w:val="22"/>
              </w:rPr>
            </w:pPr>
            <w:r w:rsidRPr="00BF28CA">
              <w:rPr>
                <w:szCs w:val="22"/>
              </w:rPr>
              <w:t xml:space="preserve">0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2701F163" w14:textId="77777777" w:rsidR="00F14C97" w:rsidRPr="00BF28CA" w:rsidRDefault="00AC3EAA">
            <w:pPr>
              <w:spacing w:line="240" w:lineRule="auto"/>
              <w:ind w:right="19"/>
              <w:jc w:val="center"/>
              <w:rPr>
                <w:szCs w:val="22"/>
              </w:rPr>
            </w:pPr>
            <w:r w:rsidRPr="00BF28CA">
              <w:rPr>
                <w:szCs w:val="22"/>
              </w:rPr>
              <w:t xml:space="preserve">0 </w:t>
            </w:r>
          </w:p>
        </w:tc>
      </w:tr>
      <w:tr w:rsidR="00F14C97" w:rsidRPr="00BF28CA" w14:paraId="45424EB0"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94C5A32" w14:textId="77777777" w:rsidR="00F14C97" w:rsidRPr="00BF28CA" w:rsidRDefault="00AC3EAA">
            <w:pPr>
              <w:spacing w:line="240" w:lineRule="auto"/>
              <w:rPr>
                <w:szCs w:val="22"/>
              </w:rPr>
            </w:pPr>
            <w:r w:rsidRPr="00BF28CA">
              <w:t>Stiprus + KRNS</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312D12C5" w14:textId="4FA9E751" w:rsidR="00F14C97" w:rsidRPr="00BF28CA" w:rsidRDefault="00AC3EAA">
            <w:pPr>
              <w:spacing w:line="240" w:lineRule="auto"/>
              <w:ind w:right="18"/>
              <w:jc w:val="center"/>
              <w:rPr>
                <w:szCs w:val="22"/>
              </w:rPr>
            </w:pPr>
            <w:r w:rsidRPr="00BF28CA">
              <w:rPr>
                <w:szCs w:val="22"/>
              </w:rPr>
              <w:t>129 (4,8</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2935EAE8" w14:textId="4D06C3F8" w:rsidR="00F14C97" w:rsidRPr="00BF28CA" w:rsidRDefault="00AC3EAA">
            <w:pPr>
              <w:spacing w:line="240" w:lineRule="auto"/>
              <w:ind w:right="20"/>
              <w:jc w:val="center"/>
              <w:rPr>
                <w:szCs w:val="22"/>
              </w:rPr>
            </w:pPr>
            <w:r w:rsidRPr="00BF28CA">
              <w:rPr>
                <w:szCs w:val="22"/>
              </w:rPr>
              <w:t>134 (5,0</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148189DF" w14:textId="7A4DBBDD" w:rsidR="00F14C97" w:rsidRPr="00BF28CA" w:rsidRDefault="00AC3EAA">
            <w:pPr>
              <w:spacing w:line="240" w:lineRule="auto"/>
              <w:ind w:right="23"/>
              <w:jc w:val="center"/>
              <w:rPr>
                <w:szCs w:val="22"/>
              </w:rPr>
            </w:pPr>
            <w:r w:rsidRPr="00BF28CA">
              <w:rPr>
                <w:szCs w:val="22"/>
              </w:rPr>
              <w:t>53 (3,5</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4892DD58" w14:textId="3A4FC8A2" w:rsidR="00F14C97" w:rsidRPr="00BF28CA" w:rsidRDefault="00AC3EAA">
            <w:pPr>
              <w:spacing w:line="240" w:lineRule="auto"/>
              <w:ind w:right="23"/>
              <w:jc w:val="center"/>
              <w:rPr>
                <w:szCs w:val="22"/>
              </w:rPr>
            </w:pPr>
            <w:r w:rsidRPr="00BF28CA">
              <w:rPr>
                <w:szCs w:val="22"/>
              </w:rPr>
              <w:t>72 (4,8</w:t>
            </w:r>
            <w:r w:rsidR="00DB742A" w:rsidRPr="00BF28CA">
              <w:rPr>
                <w:szCs w:val="22"/>
              </w:rPr>
              <w:t> </w:t>
            </w:r>
            <w:r w:rsidRPr="00BF28CA">
              <w:rPr>
                <w:szCs w:val="22"/>
              </w:rPr>
              <w:t xml:space="preserve">%) </w:t>
            </w:r>
          </w:p>
        </w:tc>
      </w:tr>
      <w:tr w:rsidR="00F14C97" w:rsidRPr="00BF28CA" w14:paraId="5AAB05F7"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1BD187FD" w14:textId="77777777" w:rsidR="00F14C97" w:rsidRPr="00BF28CA" w:rsidRDefault="00AC3EAA">
            <w:pPr>
              <w:spacing w:line="240" w:lineRule="auto"/>
              <w:rPr>
                <w:szCs w:val="22"/>
              </w:rPr>
            </w:pPr>
            <w:r w:rsidRPr="00BF28CA">
              <w:t xml:space="preserve">Visi kraujavimai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505AA46A" w14:textId="0B801824" w:rsidR="00F14C97" w:rsidRPr="00BF28CA" w:rsidRDefault="00AC3EAA">
            <w:pPr>
              <w:spacing w:line="240" w:lineRule="auto"/>
              <w:ind w:right="19"/>
              <w:jc w:val="center"/>
              <w:rPr>
                <w:szCs w:val="22"/>
              </w:rPr>
            </w:pPr>
            <w:r w:rsidRPr="00BF28CA">
              <w:rPr>
                <w:szCs w:val="22"/>
              </w:rPr>
              <w:t>313 (11,7</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4062567E" w14:textId="59BE3304" w:rsidR="00F14C97" w:rsidRPr="00BF28CA" w:rsidRDefault="00AC3EAA">
            <w:pPr>
              <w:spacing w:line="240" w:lineRule="auto"/>
              <w:ind w:right="18"/>
              <w:jc w:val="center"/>
              <w:rPr>
                <w:szCs w:val="22"/>
              </w:rPr>
            </w:pPr>
            <w:r w:rsidRPr="00BF28CA">
              <w:rPr>
                <w:szCs w:val="22"/>
              </w:rPr>
              <w:t>334 (12,6</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179CED67" w14:textId="1E39C404" w:rsidR="00F14C97" w:rsidRPr="00BF28CA" w:rsidRDefault="00AC3EAA">
            <w:pPr>
              <w:spacing w:line="240" w:lineRule="auto"/>
              <w:ind w:right="23"/>
              <w:jc w:val="center"/>
              <w:rPr>
                <w:szCs w:val="22"/>
              </w:rPr>
            </w:pPr>
            <w:r w:rsidRPr="00BF28CA">
              <w:rPr>
                <w:szCs w:val="22"/>
              </w:rPr>
              <w:t>104 (6,9</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7A4C42C9" w14:textId="3DAE2448" w:rsidR="00F14C97" w:rsidRPr="00BF28CA" w:rsidRDefault="00AC3EAA">
            <w:pPr>
              <w:spacing w:line="240" w:lineRule="auto"/>
              <w:ind w:right="22"/>
              <w:jc w:val="center"/>
              <w:rPr>
                <w:szCs w:val="22"/>
              </w:rPr>
            </w:pPr>
            <w:r w:rsidRPr="00BF28CA">
              <w:rPr>
                <w:szCs w:val="22"/>
              </w:rPr>
              <w:t>126 (8,4</w:t>
            </w:r>
            <w:r w:rsidR="00DB742A" w:rsidRPr="00BF28CA">
              <w:rPr>
                <w:szCs w:val="22"/>
              </w:rPr>
              <w:t> </w:t>
            </w:r>
            <w:r w:rsidRPr="00BF28CA">
              <w:rPr>
                <w:szCs w:val="22"/>
              </w:rPr>
              <w:t xml:space="preserve">%) </w:t>
            </w:r>
          </w:p>
        </w:tc>
      </w:tr>
      <w:tr w:rsidR="00F14C97" w:rsidRPr="00BF28CA" w14:paraId="11A6E179" w14:textId="77777777">
        <w:trPr>
          <w:trHeight w:val="264"/>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6E10B2C3" w14:textId="77777777" w:rsidR="00F14C97" w:rsidRPr="00BF28CA" w:rsidRDefault="00AC3EAA">
            <w:pPr>
              <w:spacing w:line="240" w:lineRule="auto"/>
              <w:rPr>
                <w:szCs w:val="22"/>
              </w:rPr>
            </w:pPr>
            <w:r w:rsidRPr="00BF28CA">
              <w:rPr>
                <w:b/>
              </w:rPr>
              <w:t>Gydymo laikotarpis po operacijos</w:t>
            </w:r>
            <w:r w:rsidRPr="00BF28CA">
              <w:t xml:space="preserve"> </w:t>
            </w:r>
            <w:r w:rsidRPr="00BF28CA">
              <w:rPr>
                <w:b/>
                <w:vertAlign w:val="superscript"/>
              </w:rPr>
              <w:t>2</w:t>
            </w:r>
          </w:p>
        </w:tc>
      </w:tr>
      <w:tr w:rsidR="00F14C97" w:rsidRPr="00BF28CA" w14:paraId="1CAE50C8"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4A249189" w14:textId="77777777" w:rsidR="00F14C97" w:rsidRPr="00BF28CA" w:rsidRDefault="00AC3EAA">
            <w:pPr>
              <w:spacing w:line="240" w:lineRule="auto"/>
              <w:rPr>
                <w:szCs w:val="22"/>
              </w:rPr>
            </w:pPr>
            <w:r w:rsidRPr="00BF28CA">
              <w:t xml:space="preserve">Stiprus kraujavimas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77EFFF8B" w14:textId="79BE7F20" w:rsidR="00F14C97" w:rsidRPr="00BF28CA" w:rsidRDefault="00AC3EAA">
            <w:pPr>
              <w:spacing w:line="240" w:lineRule="auto"/>
              <w:ind w:right="20"/>
              <w:jc w:val="center"/>
              <w:rPr>
                <w:szCs w:val="22"/>
              </w:rPr>
            </w:pPr>
            <w:r w:rsidRPr="00BF28CA">
              <w:rPr>
                <w:szCs w:val="22"/>
              </w:rPr>
              <w:t>9 (0,3</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4D2B8256" w14:textId="6CAFB800" w:rsidR="00F14C97" w:rsidRPr="00BF28CA" w:rsidRDefault="00AC3EAA">
            <w:pPr>
              <w:spacing w:line="240" w:lineRule="auto"/>
              <w:ind w:right="22"/>
              <w:jc w:val="center"/>
              <w:rPr>
                <w:szCs w:val="22"/>
              </w:rPr>
            </w:pPr>
            <w:r w:rsidRPr="00BF28CA">
              <w:rPr>
                <w:szCs w:val="22"/>
              </w:rPr>
              <w:t>11 (0,4</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19340D6A" w14:textId="6D701BCD" w:rsidR="00F14C97" w:rsidRPr="00BF28CA" w:rsidRDefault="00AC3EAA">
            <w:pPr>
              <w:spacing w:line="240" w:lineRule="auto"/>
              <w:ind w:right="22"/>
              <w:jc w:val="center"/>
              <w:rPr>
                <w:szCs w:val="22"/>
              </w:rPr>
            </w:pPr>
            <w:r w:rsidRPr="00BF28CA">
              <w:rPr>
                <w:szCs w:val="22"/>
              </w:rPr>
              <w:t>4 (0,3</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7CF34BC2" w14:textId="3776B04B" w:rsidR="00F14C97" w:rsidRPr="00BF28CA" w:rsidRDefault="00AC3EAA">
            <w:pPr>
              <w:spacing w:line="240" w:lineRule="auto"/>
              <w:ind w:right="22"/>
              <w:jc w:val="center"/>
              <w:rPr>
                <w:szCs w:val="22"/>
              </w:rPr>
            </w:pPr>
            <w:r w:rsidRPr="00BF28CA">
              <w:rPr>
                <w:szCs w:val="22"/>
              </w:rPr>
              <w:t>9 (0,6</w:t>
            </w:r>
            <w:r w:rsidR="00DB742A" w:rsidRPr="00BF28CA">
              <w:rPr>
                <w:szCs w:val="22"/>
              </w:rPr>
              <w:t> </w:t>
            </w:r>
            <w:r w:rsidRPr="00BF28CA">
              <w:rPr>
                <w:szCs w:val="22"/>
              </w:rPr>
              <w:t xml:space="preserve">%) </w:t>
            </w:r>
          </w:p>
        </w:tc>
      </w:tr>
      <w:tr w:rsidR="00F14C97" w:rsidRPr="00BF28CA" w14:paraId="3609A34B"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665DD382" w14:textId="77777777" w:rsidR="00F14C97" w:rsidRPr="00BF28CA" w:rsidRDefault="00AC3EAA">
            <w:pPr>
              <w:spacing w:line="240" w:lineRule="auto"/>
              <w:rPr>
                <w:szCs w:val="22"/>
              </w:rPr>
            </w:pPr>
            <w:r w:rsidRPr="00BF28CA">
              <w:rPr>
                <w:szCs w:val="22"/>
              </w:rPr>
              <w:t xml:space="preserve"> </w:t>
            </w:r>
            <w:r w:rsidRPr="00BF28CA">
              <w:t xml:space="preserve">Mirtinas </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38880DAD" w14:textId="77777777" w:rsidR="00F14C97" w:rsidRPr="00BF28CA" w:rsidRDefault="00AC3EAA">
            <w:pPr>
              <w:spacing w:line="240" w:lineRule="auto"/>
              <w:ind w:right="19"/>
              <w:jc w:val="center"/>
              <w:rPr>
                <w:szCs w:val="22"/>
              </w:rPr>
            </w:pPr>
            <w:r w:rsidRPr="00BF28CA">
              <w:rPr>
                <w:szCs w:val="22"/>
              </w:rPr>
              <w:t xml:space="preserve">0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56816B74" w14:textId="77777777" w:rsidR="00F14C97" w:rsidRPr="00BF28CA" w:rsidRDefault="00AC3EAA">
            <w:pPr>
              <w:spacing w:line="240" w:lineRule="auto"/>
              <w:ind w:right="18"/>
              <w:jc w:val="center"/>
              <w:rPr>
                <w:szCs w:val="22"/>
              </w:rPr>
            </w:pPr>
            <w:r w:rsidRPr="00BF28CA">
              <w:rPr>
                <w:szCs w:val="22"/>
              </w:rPr>
              <w:t xml:space="preserve">0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3E043787" w14:textId="77777777" w:rsidR="00F14C97" w:rsidRPr="00BF28CA" w:rsidRDefault="00AC3EAA">
            <w:pPr>
              <w:spacing w:line="240" w:lineRule="auto"/>
              <w:ind w:right="20"/>
              <w:jc w:val="center"/>
              <w:rPr>
                <w:szCs w:val="22"/>
              </w:rPr>
            </w:pPr>
            <w:r w:rsidRPr="00BF28CA">
              <w:rPr>
                <w:szCs w:val="22"/>
              </w:rPr>
              <w:t xml:space="preserve">0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42D30F95" w14:textId="77777777" w:rsidR="00F14C97" w:rsidRPr="00BF28CA" w:rsidRDefault="00AC3EAA">
            <w:pPr>
              <w:spacing w:line="240" w:lineRule="auto"/>
              <w:ind w:right="19"/>
              <w:jc w:val="center"/>
              <w:rPr>
                <w:szCs w:val="22"/>
              </w:rPr>
            </w:pPr>
            <w:r w:rsidRPr="00BF28CA">
              <w:rPr>
                <w:szCs w:val="22"/>
              </w:rPr>
              <w:t xml:space="preserve">0 </w:t>
            </w:r>
          </w:p>
        </w:tc>
      </w:tr>
      <w:tr w:rsidR="00F14C97" w:rsidRPr="00BF28CA" w14:paraId="6DE88540" w14:textId="77777777">
        <w:trPr>
          <w:trHeight w:val="263"/>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2ACA37C2" w14:textId="77777777" w:rsidR="00F14C97" w:rsidRPr="00BF28CA" w:rsidRDefault="00AC3EAA">
            <w:pPr>
              <w:spacing w:line="240" w:lineRule="auto"/>
              <w:rPr>
                <w:szCs w:val="22"/>
              </w:rPr>
            </w:pPr>
            <w:r w:rsidRPr="00BF28CA">
              <w:t>Stiprus + KRNS</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2AC9DA34" w14:textId="1A606E4B" w:rsidR="00F14C97" w:rsidRPr="00BF28CA" w:rsidRDefault="00AC3EAA">
            <w:pPr>
              <w:spacing w:line="240" w:lineRule="auto"/>
              <w:ind w:right="18"/>
              <w:jc w:val="center"/>
              <w:rPr>
                <w:szCs w:val="22"/>
              </w:rPr>
            </w:pPr>
            <w:r w:rsidRPr="00BF28CA">
              <w:rPr>
                <w:szCs w:val="22"/>
              </w:rPr>
              <w:t>96 (3,6</w:t>
            </w:r>
            <w:r w:rsidR="00DB742A" w:rsidRPr="00BF28CA">
              <w:rPr>
                <w:szCs w:val="22"/>
              </w:rPr>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1CC4D6BB" w14:textId="3E884788" w:rsidR="00F14C97" w:rsidRPr="00BF28CA" w:rsidRDefault="00AC3EAA">
            <w:pPr>
              <w:spacing w:line="240" w:lineRule="auto"/>
              <w:ind w:right="20"/>
              <w:jc w:val="center"/>
              <w:rPr>
                <w:szCs w:val="22"/>
              </w:rPr>
            </w:pPr>
            <w:r w:rsidRPr="00BF28CA">
              <w:rPr>
                <w:szCs w:val="22"/>
              </w:rPr>
              <w:t>115 (4,3</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466E959B" w14:textId="3B52681B" w:rsidR="00F14C97" w:rsidRPr="00BF28CA" w:rsidRDefault="00AC3EAA">
            <w:pPr>
              <w:spacing w:line="240" w:lineRule="auto"/>
              <w:ind w:right="22"/>
              <w:jc w:val="center"/>
              <w:rPr>
                <w:szCs w:val="22"/>
              </w:rPr>
            </w:pPr>
            <w:r w:rsidRPr="00BF28CA">
              <w:rPr>
                <w:szCs w:val="22"/>
              </w:rPr>
              <w:t>41 (2,7</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1B6E34B3" w14:textId="3467A464" w:rsidR="00F14C97" w:rsidRPr="00BF28CA" w:rsidRDefault="00AC3EAA">
            <w:pPr>
              <w:spacing w:line="240" w:lineRule="auto"/>
              <w:ind w:right="22"/>
              <w:jc w:val="center"/>
              <w:rPr>
                <w:szCs w:val="22"/>
              </w:rPr>
            </w:pPr>
            <w:r w:rsidRPr="00BF28CA">
              <w:rPr>
                <w:szCs w:val="22"/>
              </w:rPr>
              <w:t>56 (3,7</w:t>
            </w:r>
            <w:r w:rsidR="00DB742A" w:rsidRPr="00BF28CA">
              <w:rPr>
                <w:szCs w:val="22"/>
              </w:rPr>
              <w:t> </w:t>
            </w:r>
            <w:r w:rsidRPr="00BF28CA">
              <w:rPr>
                <w:szCs w:val="22"/>
              </w:rPr>
              <w:t xml:space="preserve">%) </w:t>
            </w:r>
          </w:p>
        </w:tc>
      </w:tr>
      <w:tr w:rsidR="00F14C97" w:rsidRPr="00BF28CA" w14:paraId="6633C101" w14:textId="77777777">
        <w:trPr>
          <w:trHeight w:val="264"/>
        </w:trPr>
        <w:tc>
          <w:tcPr>
            <w:tcW w:w="1727" w:type="dxa"/>
            <w:tcBorders>
              <w:top w:val="single" w:sz="4" w:space="0" w:color="000000"/>
              <w:left w:val="single" w:sz="4" w:space="0" w:color="000000"/>
              <w:bottom w:val="single" w:sz="4" w:space="0" w:color="000000"/>
              <w:right w:val="single" w:sz="4" w:space="0" w:color="000000"/>
            </w:tcBorders>
            <w:shd w:val="clear" w:color="auto" w:fill="auto"/>
          </w:tcPr>
          <w:p w14:paraId="0C4CDA5F" w14:textId="77777777" w:rsidR="00F14C97" w:rsidRPr="00BF28CA" w:rsidRDefault="00AC3EAA">
            <w:pPr>
              <w:spacing w:line="240" w:lineRule="auto"/>
              <w:rPr>
                <w:szCs w:val="22"/>
              </w:rPr>
            </w:pPr>
            <w:r w:rsidRPr="00BF28CA">
              <w:t>Visi kraujavimai</w:t>
            </w:r>
            <w:r w:rsidRPr="00BF28CA">
              <w:rPr>
                <w:szCs w:val="22"/>
              </w:rPr>
              <w:t xml:space="preserve">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Pr>
          <w:p w14:paraId="7B621433" w14:textId="7A92D334" w:rsidR="00F14C97" w:rsidRPr="00BF28CA" w:rsidRDefault="00AC3EAA">
            <w:pPr>
              <w:spacing w:line="240" w:lineRule="auto"/>
              <w:ind w:right="19"/>
              <w:jc w:val="center"/>
              <w:rPr>
                <w:szCs w:val="22"/>
              </w:rPr>
            </w:pPr>
            <w:r w:rsidRPr="00BF28CA">
              <w:rPr>
                <w:szCs w:val="22"/>
              </w:rPr>
              <w:t>261 (9,8</w:t>
            </w:r>
            <w:r w:rsidR="00DB742A" w:rsidRPr="00BF28CA">
              <w:t> </w:t>
            </w:r>
            <w:r w:rsidRPr="00BF28CA">
              <w:rPr>
                <w:szCs w:val="22"/>
              </w:rPr>
              <w:t xml:space="preserve">%)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14:paraId="7CADD060" w14:textId="7614003A" w:rsidR="00F14C97" w:rsidRPr="00BF28CA" w:rsidRDefault="00AC3EAA">
            <w:pPr>
              <w:spacing w:line="240" w:lineRule="auto"/>
              <w:ind w:right="18"/>
              <w:jc w:val="center"/>
              <w:rPr>
                <w:szCs w:val="22"/>
              </w:rPr>
            </w:pPr>
            <w:r w:rsidRPr="00BF28CA">
              <w:rPr>
                <w:szCs w:val="22"/>
              </w:rPr>
              <w:t>293 (11,0</w:t>
            </w:r>
            <w:r w:rsidR="00DB742A" w:rsidRPr="00BF28CA">
              <w:rPr>
                <w:szCs w:val="22"/>
              </w:rPr>
              <w:t> </w:t>
            </w:r>
            <w:r w:rsidRPr="00BF28CA">
              <w:rPr>
                <w:szCs w:val="22"/>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auto"/>
          </w:tcPr>
          <w:p w14:paraId="331FE9CA" w14:textId="67ED5AEC" w:rsidR="00F14C97" w:rsidRPr="00BF28CA" w:rsidRDefault="00AC3EAA">
            <w:pPr>
              <w:spacing w:line="240" w:lineRule="auto"/>
              <w:ind w:right="22"/>
              <w:jc w:val="center"/>
              <w:rPr>
                <w:szCs w:val="22"/>
              </w:rPr>
            </w:pPr>
            <w:r w:rsidRPr="00BF28CA">
              <w:rPr>
                <w:szCs w:val="22"/>
              </w:rPr>
              <w:t>89 (5,9</w:t>
            </w:r>
            <w:r w:rsidR="00DB742A" w:rsidRPr="00BF28CA">
              <w:rPr>
                <w:szCs w:val="22"/>
              </w:rPr>
              <w:t> </w:t>
            </w:r>
            <w:r w:rsidRPr="00BF28CA">
              <w:rPr>
                <w:szCs w:val="22"/>
              </w:rPr>
              <w:t xml:space="preserve">%) </w:t>
            </w:r>
          </w:p>
        </w:tc>
        <w:tc>
          <w:tcPr>
            <w:tcW w:w="2127" w:type="dxa"/>
            <w:tcBorders>
              <w:top w:val="single" w:sz="4" w:space="0" w:color="000000"/>
              <w:left w:val="single" w:sz="4" w:space="0" w:color="000000"/>
              <w:bottom w:val="single" w:sz="4" w:space="0" w:color="000000"/>
              <w:right w:val="single" w:sz="4" w:space="0" w:color="000000"/>
            </w:tcBorders>
            <w:shd w:val="clear" w:color="auto" w:fill="auto"/>
          </w:tcPr>
          <w:p w14:paraId="6A58A80C" w14:textId="402D1567" w:rsidR="00F14C97" w:rsidRPr="00BF28CA" w:rsidRDefault="00AC3EAA">
            <w:pPr>
              <w:spacing w:line="240" w:lineRule="auto"/>
              <w:ind w:right="22"/>
              <w:jc w:val="center"/>
              <w:rPr>
                <w:szCs w:val="22"/>
              </w:rPr>
            </w:pPr>
            <w:r w:rsidRPr="00BF28CA">
              <w:rPr>
                <w:szCs w:val="22"/>
              </w:rPr>
              <w:t>103 (6,8</w:t>
            </w:r>
            <w:r w:rsidR="00DB742A" w:rsidRPr="00BF28CA">
              <w:rPr>
                <w:szCs w:val="22"/>
              </w:rPr>
              <w:t> </w:t>
            </w:r>
            <w:r w:rsidRPr="00BF28CA">
              <w:rPr>
                <w:szCs w:val="22"/>
              </w:rPr>
              <w:t xml:space="preserve">%) </w:t>
            </w:r>
          </w:p>
        </w:tc>
      </w:tr>
    </w:tbl>
    <w:p w14:paraId="6A802BBC" w14:textId="77777777" w:rsidR="00F14C97" w:rsidRPr="00BF28CA" w:rsidRDefault="00F14C97">
      <w:pPr>
        <w:tabs>
          <w:tab w:val="left" w:pos="9214"/>
        </w:tabs>
        <w:spacing w:line="240" w:lineRule="auto"/>
        <w:ind w:left="142" w:right="282"/>
        <w:rPr>
          <w:sz w:val="20"/>
        </w:rPr>
      </w:pPr>
    </w:p>
    <w:p w14:paraId="521ACC79" w14:textId="77777777" w:rsidR="00F14C97" w:rsidRPr="00BF28CA" w:rsidRDefault="00AC3EAA">
      <w:pPr>
        <w:tabs>
          <w:tab w:val="left" w:pos="9214"/>
        </w:tabs>
        <w:spacing w:line="240" w:lineRule="auto"/>
        <w:ind w:left="142" w:right="282"/>
        <w:rPr>
          <w:sz w:val="20"/>
        </w:rPr>
      </w:pPr>
      <w:r w:rsidRPr="00BF28CA">
        <w:rPr>
          <w:sz w:val="20"/>
        </w:rPr>
        <w:t xml:space="preserve">* Visi kraujavimo kriterijai apėmė ir operacijos srities kraujavimą. </w:t>
      </w:r>
    </w:p>
    <w:p w14:paraId="69231D7D" w14:textId="77777777" w:rsidR="00F14C97" w:rsidRPr="00BF28CA" w:rsidRDefault="00AC3EAA">
      <w:pPr>
        <w:tabs>
          <w:tab w:val="left" w:pos="9214"/>
        </w:tabs>
        <w:spacing w:line="240" w:lineRule="auto"/>
        <w:ind w:left="142" w:right="282"/>
        <w:rPr>
          <w:sz w:val="20"/>
        </w:rPr>
      </w:pPr>
      <w:r w:rsidRPr="00BF28CA">
        <w:rPr>
          <w:sz w:val="20"/>
          <w:vertAlign w:val="superscript"/>
        </w:rPr>
        <w:t>1</w:t>
      </w:r>
      <w:r w:rsidRPr="00BF28CA">
        <w:rPr>
          <w:sz w:val="20"/>
        </w:rPr>
        <w:t xml:space="preserve"> Įskaitant atvejus, pasireiškusius po pirmosios enoksaparino dozės pavartojimo (prieš operaciją). </w:t>
      </w:r>
    </w:p>
    <w:p w14:paraId="032F34F5" w14:textId="77777777" w:rsidR="00F14C97" w:rsidRPr="00BF28CA" w:rsidRDefault="00AC3EAA">
      <w:pPr>
        <w:tabs>
          <w:tab w:val="left" w:pos="9214"/>
        </w:tabs>
        <w:spacing w:line="240" w:lineRule="auto"/>
        <w:ind w:left="142" w:right="282"/>
        <w:rPr>
          <w:sz w:val="20"/>
          <w:u w:val="single"/>
        </w:rPr>
      </w:pPr>
      <w:r w:rsidRPr="00BF28CA">
        <w:rPr>
          <w:sz w:val="20"/>
          <w:vertAlign w:val="superscript"/>
        </w:rPr>
        <w:t>2</w:t>
      </w:r>
      <w:r w:rsidRPr="00BF28CA">
        <w:rPr>
          <w:sz w:val="20"/>
        </w:rPr>
        <w:t xml:space="preserve"> Įskaitant atvejus, pasireiškusius po pirmosios apiksabano dozės pavartojimo (po operacijos).</w:t>
      </w:r>
    </w:p>
    <w:p w14:paraId="450F47BC" w14:textId="77777777" w:rsidR="00F14C97" w:rsidRPr="00BF28CA" w:rsidRDefault="00F14C97">
      <w:pPr>
        <w:tabs>
          <w:tab w:val="left" w:pos="9214"/>
        </w:tabs>
        <w:spacing w:line="240" w:lineRule="auto"/>
        <w:ind w:right="282"/>
        <w:rPr>
          <w:sz w:val="20"/>
          <w:u w:val="single"/>
        </w:rPr>
      </w:pPr>
    </w:p>
    <w:p w14:paraId="763FE1FE" w14:textId="77777777" w:rsidR="00F14C97" w:rsidRPr="00BF28CA" w:rsidRDefault="00AC3EAA">
      <w:pPr>
        <w:tabs>
          <w:tab w:val="left" w:pos="9214"/>
        </w:tabs>
        <w:spacing w:line="240" w:lineRule="auto"/>
        <w:ind w:right="282"/>
      </w:pPr>
      <w:r w:rsidRPr="00BF28CA">
        <w:t xml:space="preserve">II fazės ir III fazės tyrimų duomenimis, bendrasis nepageidaujamų kraujavimo, anemijos ir transaminazių aktyvumo pokyčių (pvz., padidėjusio alaninaminotransferazės aktyvumo) pasireiškimo dažnis skaitine verte buvo mažesnis apiksabano vartojusiems pacientams, kuriems buvo atliekama planinė klubo arba kelio sąnario pakeitimo operacija, palyginti su enoksaparino vartojusiųjų grupe. </w:t>
      </w:r>
    </w:p>
    <w:p w14:paraId="0BCDD74B" w14:textId="77777777" w:rsidR="00F14C97" w:rsidRPr="00BF28CA" w:rsidRDefault="00F14C97">
      <w:pPr>
        <w:tabs>
          <w:tab w:val="left" w:pos="9214"/>
        </w:tabs>
        <w:spacing w:line="240" w:lineRule="auto"/>
        <w:ind w:right="282"/>
      </w:pPr>
    </w:p>
    <w:p w14:paraId="72C92233" w14:textId="77777777" w:rsidR="00F14C97" w:rsidRPr="00BF28CA" w:rsidRDefault="00AC3EAA">
      <w:pPr>
        <w:tabs>
          <w:tab w:val="left" w:pos="9214"/>
        </w:tabs>
        <w:spacing w:line="240" w:lineRule="auto"/>
        <w:ind w:right="282"/>
      </w:pPr>
      <w:r w:rsidRPr="00BF28CA">
        <w:t xml:space="preserve">Kai tyrime dalyvavo pacientai, kuriems buvo atliekama kelio sąnario pakeitimo operacija, numatytu tiriamojo vaistinio preparato vartojimo laikotarpiu apiksabano grupėje buvo diagnozuoti 4 PE atvejai, kai tuo tarpu enoksaparino vartojusiųjų grupėje šio reiškinio atvejų nebuvo. Šio didesnio plaučių embolijos atvejų skaičiaus paaiškinti negalima. </w:t>
      </w:r>
    </w:p>
    <w:p w14:paraId="2931E315" w14:textId="77777777" w:rsidR="00F14C97" w:rsidRPr="00BF28CA" w:rsidRDefault="00F14C97">
      <w:pPr>
        <w:tabs>
          <w:tab w:val="left" w:pos="9214"/>
        </w:tabs>
        <w:spacing w:line="240" w:lineRule="auto"/>
        <w:ind w:right="282"/>
      </w:pPr>
    </w:p>
    <w:p w14:paraId="79E16D79" w14:textId="77777777" w:rsidR="00F14C97" w:rsidRPr="00BF28CA" w:rsidRDefault="00AC3EAA">
      <w:pPr>
        <w:tabs>
          <w:tab w:val="left" w:pos="9214"/>
        </w:tabs>
        <w:spacing w:line="240" w:lineRule="auto"/>
        <w:ind w:right="282"/>
        <w:rPr>
          <w:i/>
          <w:u w:val="single"/>
        </w:rPr>
      </w:pPr>
      <w:r w:rsidRPr="00BF28CA">
        <w:rPr>
          <w:i/>
          <w:u w:val="single"/>
        </w:rPr>
        <w:t xml:space="preserve">Insulto ir sisteminės embolijos profilaktika pacientams, kuriems pasireiškia su vožtuvais nesusijęs prieširdžių virpėjimas (VNPV) </w:t>
      </w:r>
    </w:p>
    <w:p w14:paraId="5831BAC9" w14:textId="77777777" w:rsidR="00F14C97" w:rsidRPr="00BF28CA" w:rsidRDefault="00AC3EAA">
      <w:pPr>
        <w:tabs>
          <w:tab w:val="left" w:pos="9214"/>
        </w:tabs>
        <w:spacing w:line="240" w:lineRule="auto"/>
        <w:ind w:right="282"/>
      </w:pPr>
      <w:r w:rsidRPr="00BF28CA">
        <w:t xml:space="preserve">Klinikinės programos (ARISTOTLE: apiksabanas, palyginti su varfarinu; AVERROES: apiksabanas, palyginti su ASR) metu į grupes atsitiktinės atrankos būdu buvo suskirstyti iš viso 23799 pacientai, įskaitant 11927, kuriems atsitiktinės atrankos būdu buvo paskirta vartoti apiksabano. Programa buvo suplanuota taip, kad parodytų apiksabano, vartojamo insulto ir sisteminės embolijos profilaktikai, veiksmingumą ir saugumą pacientams, kuriems pasireiškia su vožtuvais nesusijęs prieširdžių virpėjimas (VNPV) ir yra vienas ar daugiau papildomų rizikos veiksnių, pavyzdžiui: </w:t>
      </w:r>
    </w:p>
    <w:p w14:paraId="06D7865E" w14:textId="77777777" w:rsidR="00F14C97" w:rsidRPr="00BF28CA" w:rsidRDefault="00AC3EAA">
      <w:pPr>
        <w:pStyle w:val="Sraopastraipa"/>
        <w:numPr>
          <w:ilvl w:val="0"/>
          <w:numId w:val="52"/>
        </w:numPr>
        <w:tabs>
          <w:tab w:val="left" w:pos="9214"/>
        </w:tabs>
        <w:spacing w:line="240" w:lineRule="auto"/>
        <w:ind w:left="567" w:right="282" w:hanging="567"/>
      </w:pPr>
      <w:r w:rsidRPr="00BF28CA">
        <w:t xml:space="preserve">anksčiau patirtas insultas arba praeinantis smegenų išemijos priepuolis (PSIP); </w:t>
      </w:r>
    </w:p>
    <w:p w14:paraId="154A735B" w14:textId="42E97E2D" w:rsidR="00F14C97" w:rsidRPr="00BF28CA" w:rsidRDefault="00AC3EAA">
      <w:pPr>
        <w:pStyle w:val="Sraopastraipa"/>
        <w:numPr>
          <w:ilvl w:val="0"/>
          <w:numId w:val="52"/>
        </w:numPr>
        <w:tabs>
          <w:tab w:val="left" w:pos="9214"/>
        </w:tabs>
        <w:spacing w:line="240" w:lineRule="auto"/>
        <w:ind w:left="567" w:right="282" w:hanging="567"/>
      </w:pPr>
      <w:r w:rsidRPr="00BF28CA">
        <w:t>amžius ≥</w:t>
      </w:r>
      <w:r w:rsidR="00DB742A" w:rsidRPr="00BF28CA">
        <w:t> </w:t>
      </w:r>
      <w:r w:rsidRPr="00BF28CA">
        <w:t>75</w:t>
      </w:r>
      <w:r w:rsidR="00DB742A" w:rsidRPr="00BF28CA">
        <w:t> </w:t>
      </w:r>
      <w:r w:rsidRPr="00BF28CA">
        <w:t xml:space="preserve">metų; </w:t>
      </w:r>
    </w:p>
    <w:p w14:paraId="64382E2B" w14:textId="77777777" w:rsidR="00F14C97" w:rsidRPr="00BF28CA" w:rsidRDefault="00AC3EAA">
      <w:pPr>
        <w:pStyle w:val="Sraopastraipa"/>
        <w:numPr>
          <w:ilvl w:val="0"/>
          <w:numId w:val="52"/>
        </w:numPr>
        <w:tabs>
          <w:tab w:val="left" w:pos="9214"/>
        </w:tabs>
        <w:spacing w:line="240" w:lineRule="auto"/>
        <w:ind w:left="567" w:right="282" w:hanging="567"/>
      </w:pPr>
      <w:r w:rsidRPr="00BF28CA">
        <w:t xml:space="preserve">hipertenzija; </w:t>
      </w:r>
    </w:p>
    <w:p w14:paraId="5A5005BB" w14:textId="77777777" w:rsidR="00F14C97" w:rsidRPr="00BF28CA" w:rsidRDefault="00AC3EAA">
      <w:pPr>
        <w:pStyle w:val="Sraopastraipa"/>
        <w:numPr>
          <w:ilvl w:val="0"/>
          <w:numId w:val="52"/>
        </w:numPr>
        <w:tabs>
          <w:tab w:val="left" w:pos="9214"/>
        </w:tabs>
        <w:spacing w:line="240" w:lineRule="auto"/>
        <w:ind w:left="567" w:right="282" w:hanging="567"/>
      </w:pPr>
      <w:r w:rsidRPr="00BF28CA">
        <w:t xml:space="preserve">cukrinis diabetas; </w:t>
      </w:r>
    </w:p>
    <w:p w14:paraId="4AF8B62B" w14:textId="77777777" w:rsidR="00F14C97" w:rsidRPr="00BF28CA" w:rsidRDefault="00AC3EAA">
      <w:pPr>
        <w:pStyle w:val="Sraopastraipa"/>
        <w:numPr>
          <w:ilvl w:val="0"/>
          <w:numId w:val="52"/>
        </w:numPr>
        <w:tabs>
          <w:tab w:val="left" w:pos="9214"/>
        </w:tabs>
        <w:spacing w:line="240" w:lineRule="auto"/>
        <w:ind w:left="567" w:right="282" w:hanging="567"/>
      </w:pPr>
      <w:r w:rsidRPr="00BF28CA">
        <w:t xml:space="preserve">simptomus sukeliantis širdies nepakankamumas (≥ II klasės pagal NYHA). </w:t>
      </w:r>
    </w:p>
    <w:p w14:paraId="4271644A" w14:textId="77777777" w:rsidR="00F14C97" w:rsidRPr="00BF28CA" w:rsidRDefault="00F14C97">
      <w:pPr>
        <w:tabs>
          <w:tab w:val="left" w:pos="9214"/>
        </w:tabs>
        <w:spacing w:line="240" w:lineRule="auto"/>
        <w:ind w:right="282"/>
      </w:pPr>
    </w:p>
    <w:p w14:paraId="13214E77" w14:textId="1C5D2E92" w:rsidR="00F14C97" w:rsidRPr="00BF28CA" w:rsidRDefault="00AC3EAA">
      <w:pPr>
        <w:tabs>
          <w:tab w:val="left" w:pos="9214"/>
        </w:tabs>
        <w:spacing w:line="240" w:lineRule="auto"/>
        <w:ind w:right="282"/>
        <w:rPr>
          <w:i/>
          <w:u w:val="single"/>
        </w:rPr>
      </w:pPr>
      <w:r w:rsidRPr="00BF28CA">
        <w:rPr>
          <w:i/>
          <w:u w:val="single"/>
        </w:rPr>
        <w:t xml:space="preserve">ARISTOTLE </w:t>
      </w:r>
      <w:r w:rsidR="00E84D47" w:rsidRPr="00BF28CA">
        <w:rPr>
          <w:i/>
          <w:u w:val="single"/>
        </w:rPr>
        <w:t xml:space="preserve">tyrimas </w:t>
      </w:r>
    </w:p>
    <w:p w14:paraId="7FCBEE10" w14:textId="77777777" w:rsidR="00F14C97" w:rsidRPr="00BF28CA" w:rsidRDefault="00AC3EAA">
      <w:pPr>
        <w:tabs>
          <w:tab w:val="left" w:pos="9214"/>
        </w:tabs>
        <w:spacing w:line="240" w:lineRule="auto"/>
        <w:ind w:right="282"/>
      </w:pPr>
      <w:r w:rsidRPr="00BF28CA">
        <w:t>ARISTOTLE tyrimo metu iš viso 18 201 pacientui atsitiktinės atrankos būdu buvo paskirtas dvigubai koduotas gydymas 5 mg apiksabano doze du kartus per parą (arba 2,5 mg doze du kartus per parą atrinktiems pacientams [4,7 %], žr. 4.2 skyrių) arba varfarinu (tikslinė TNS kitimo sritis 2,0-3,0), pacientai vartojo tiriamąją veikliąją medžiagą vidutiniškai 20 mėnesių. Vidutinis tiriamųjų amžius buvo 69,1 metų, vidutinis CHADS</w:t>
      </w:r>
      <w:r w:rsidRPr="00BF28CA">
        <w:rPr>
          <w:vertAlign w:val="subscript"/>
        </w:rPr>
        <w:t>2</w:t>
      </w:r>
      <w:r w:rsidRPr="00BF28CA">
        <w:t xml:space="preserve"> balas buvo 2,1 ir 18,9 % pacientų anksčiau buvo patyrę insultą arba PSIP. </w:t>
      </w:r>
    </w:p>
    <w:p w14:paraId="4D78DCEA" w14:textId="77777777" w:rsidR="00F14C97" w:rsidRPr="00BF28CA" w:rsidRDefault="00F14C97">
      <w:pPr>
        <w:tabs>
          <w:tab w:val="left" w:pos="9214"/>
        </w:tabs>
        <w:spacing w:line="240" w:lineRule="auto"/>
        <w:ind w:right="282"/>
      </w:pPr>
    </w:p>
    <w:p w14:paraId="30BFD5A6" w14:textId="77777777" w:rsidR="00F14C97" w:rsidRPr="00BF28CA" w:rsidRDefault="00AC3EAA">
      <w:pPr>
        <w:tabs>
          <w:tab w:val="left" w:pos="9214"/>
        </w:tabs>
        <w:spacing w:line="240" w:lineRule="auto"/>
        <w:ind w:right="282"/>
      </w:pPr>
      <w:r w:rsidRPr="00BF28CA">
        <w:t>Tyrimo duomenimis, vartojant apiksabano, buvo pasiektas statistiškai reikšmingas svarbiausiosios vertinamosios baigties apsaugos nuo insulto (hemoraginio arba išeminio) ir sisteminės embolijos pranašumas (žr. 6 lentelę), palyginti su varfarinu.</w:t>
      </w:r>
    </w:p>
    <w:p w14:paraId="4A741693" w14:textId="77777777" w:rsidR="00F14C97" w:rsidRPr="00BF28CA" w:rsidRDefault="00F14C97">
      <w:pPr>
        <w:tabs>
          <w:tab w:val="left" w:pos="9214"/>
        </w:tabs>
        <w:spacing w:line="240" w:lineRule="auto"/>
        <w:ind w:right="282"/>
      </w:pPr>
    </w:p>
    <w:p w14:paraId="6292D400" w14:textId="3DD064D1" w:rsidR="00F14C97" w:rsidRPr="00BF28CA" w:rsidRDefault="00AC3EAA" w:rsidP="00E730CC">
      <w:pPr>
        <w:tabs>
          <w:tab w:val="left" w:pos="9214"/>
        </w:tabs>
        <w:spacing w:after="120" w:line="240" w:lineRule="auto"/>
        <w:ind w:left="1080" w:right="284" w:hanging="938"/>
        <w:rPr>
          <w:b/>
          <w:bCs/>
        </w:rPr>
      </w:pPr>
      <w:r w:rsidRPr="00BF28CA">
        <w:rPr>
          <w:b/>
          <w:bCs/>
        </w:rPr>
        <w:t xml:space="preserve">6 lentelė. Veiksmingumo vertinamosios baigtys pacientams, kuriems </w:t>
      </w:r>
      <w:r w:rsidR="00664F93" w:rsidRPr="00BF28CA">
        <w:rPr>
          <w:b/>
          <w:bCs/>
        </w:rPr>
        <w:t xml:space="preserve">yra </w:t>
      </w:r>
      <w:r w:rsidRPr="00BF28CA">
        <w:rPr>
          <w:b/>
          <w:bCs/>
        </w:rPr>
        <w:t xml:space="preserve">prieširdžių virpėjimas, ARISTOTLE tyrimo metu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F14C97" w:rsidRPr="00BF28CA" w14:paraId="75B06BDF" w14:textId="77777777">
        <w:trPr>
          <w:trHeight w:val="769"/>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35DBF298" w14:textId="77777777" w:rsidR="00F14C97" w:rsidRPr="00BF28CA" w:rsidRDefault="00AC3EAA">
            <w:pPr>
              <w:spacing w:line="240" w:lineRule="auto"/>
              <w:rPr>
                <w:snapToGrid/>
                <w:szCs w:val="22"/>
              </w:rPr>
            </w:pPr>
            <w:r w:rsidRPr="00BF28CA">
              <w:rPr>
                <w:b/>
                <w:snapToGrid/>
                <w:szCs w:val="22"/>
              </w:rPr>
              <w:t xml:space="preserve"> </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51F68EF4" w14:textId="77777777" w:rsidR="00F14C97" w:rsidRPr="00BF28CA" w:rsidRDefault="00AC3EAA">
            <w:pPr>
              <w:spacing w:line="240" w:lineRule="auto"/>
              <w:ind w:left="4" w:right="12" w:hanging="4"/>
              <w:jc w:val="center"/>
              <w:rPr>
                <w:b/>
                <w:snapToGrid/>
                <w:szCs w:val="22"/>
              </w:rPr>
            </w:pPr>
            <w:r w:rsidRPr="00BF28CA">
              <w:rPr>
                <w:b/>
                <w:snapToGrid/>
                <w:szCs w:val="22"/>
              </w:rPr>
              <w:t xml:space="preserve">Apiksabanas N=9120 </w:t>
            </w:r>
          </w:p>
          <w:p w14:paraId="7AD70965" w14:textId="77777777" w:rsidR="00F14C97" w:rsidRPr="00BF28CA" w:rsidRDefault="00AC3EAA">
            <w:pPr>
              <w:spacing w:line="240" w:lineRule="auto"/>
              <w:ind w:left="4" w:right="12" w:hanging="4"/>
              <w:jc w:val="center"/>
              <w:rPr>
                <w:snapToGrid/>
                <w:szCs w:val="22"/>
              </w:rPr>
            </w:pPr>
            <w:r w:rsidRPr="00BF28CA">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69050F8" w14:textId="77777777" w:rsidR="00F14C97" w:rsidRPr="00BF28CA" w:rsidRDefault="00AC3EAA">
            <w:pPr>
              <w:spacing w:line="240" w:lineRule="auto"/>
              <w:ind w:left="10" w:right="13" w:hanging="3"/>
              <w:jc w:val="center"/>
              <w:rPr>
                <w:b/>
                <w:snapToGrid/>
                <w:szCs w:val="22"/>
              </w:rPr>
            </w:pPr>
            <w:r w:rsidRPr="00BF28CA">
              <w:rPr>
                <w:b/>
                <w:snapToGrid/>
                <w:szCs w:val="22"/>
              </w:rPr>
              <w:t>Varfarinas</w:t>
            </w:r>
          </w:p>
          <w:p w14:paraId="097EF584" w14:textId="77777777" w:rsidR="00F14C97" w:rsidRPr="00BF28CA" w:rsidRDefault="00AC3EAA">
            <w:pPr>
              <w:spacing w:line="240" w:lineRule="auto"/>
              <w:ind w:left="10" w:right="13" w:hanging="3"/>
              <w:jc w:val="center"/>
              <w:rPr>
                <w:b/>
                <w:snapToGrid/>
                <w:szCs w:val="22"/>
              </w:rPr>
            </w:pPr>
            <w:r w:rsidRPr="00BF28CA">
              <w:rPr>
                <w:b/>
                <w:snapToGrid/>
                <w:szCs w:val="22"/>
              </w:rPr>
              <w:t xml:space="preserve">N=9081 </w:t>
            </w:r>
          </w:p>
          <w:p w14:paraId="669D7E00" w14:textId="77777777" w:rsidR="00F14C97" w:rsidRPr="00BF28CA" w:rsidRDefault="00AC3EAA">
            <w:pPr>
              <w:spacing w:line="240" w:lineRule="auto"/>
              <w:ind w:left="10" w:right="13" w:hanging="3"/>
              <w:jc w:val="center"/>
              <w:rPr>
                <w:snapToGrid/>
                <w:szCs w:val="22"/>
              </w:rPr>
            </w:pPr>
            <w:r w:rsidRPr="00BF28CA">
              <w:rPr>
                <w:b/>
                <w:snapToGrid/>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2F7B6EB" w14:textId="77777777" w:rsidR="00F14C97" w:rsidRPr="00BF28CA" w:rsidRDefault="00AC3EAA">
            <w:pPr>
              <w:spacing w:line="240" w:lineRule="auto"/>
              <w:jc w:val="center"/>
              <w:rPr>
                <w:b/>
                <w:snapToGrid/>
                <w:szCs w:val="22"/>
              </w:rPr>
            </w:pPr>
            <w:r w:rsidRPr="00BF28CA">
              <w:rPr>
                <w:b/>
                <w:snapToGrid/>
                <w:szCs w:val="22"/>
              </w:rPr>
              <w:t>Santykinė rizika</w:t>
            </w:r>
          </w:p>
          <w:p w14:paraId="343124F2" w14:textId="3D777A19" w:rsidR="00F14C97" w:rsidRPr="00BF28CA" w:rsidRDefault="00AC3EAA">
            <w:pPr>
              <w:spacing w:line="240" w:lineRule="auto"/>
              <w:jc w:val="center"/>
              <w:rPr>
                <w:snapToGrid/>
                <w:szCs w:val="22"/>
              </w:rPr>
            </w:pPr>
            <w:r w:rsidRPr="00BF28CA">
              <w:rPr>
                <w:b/>
                <w:snapToGrid/>
                <w:szCs w:val="22"/>
              </w:rPr>
              <w:t xml:space="preserve"> (95</w:t>
            </w:r>
            <w:r w:rsidR="00DB742A" w:rsidRPr="00BF28CA">
              <w:rPr>
                <w:b/>
                <w:snapToGrid/>
                <w:szCs w:val="22"/>
              </w:rPr>
              <w:t> </w:t>
            </w:r>
            <w:r w:rsidRPr="00BF28CA">
              <w:rPr>
                <w:b/>
                <w:snapToGrid/>
                <w:szCs w:val="22"/>
              </w:rPr>
              <w:t xml:space="preserve">% PI) </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5C632E01" w14:textId="77777777" w:rsidR="00F14C97" w:rsidRPr="00BF28CA" w:rsidRDefault="00AC3EAA">
            <w:pPr>
              <w:spacing w:line="240" w:lineRule="auto"/>
              <w:ind w:right="5"/>
              <w:jc w:val="center"/>
              <w:rPr>
                <w:snapToGrid/>
                <w:szCs w:val="22"/>
              </w:rPr>
            </w:pPr>
            <w:r w:rsidRPr="00BF28CA">
              <w:rPr>
                <w:b/>
                <w:snapToGrid/>
                <w:szCs w:val="22"/>
              </w:rPr>
              <w:t xml:space="preserve"> </w:t>
            </w:r>
          </w:p>
          <w:p w14:paraId="63E8D140" w14:textId="77777777" w:rsidR="00F14C97" w:rsidRPr="00BF28CA" w:rsidRDefault="00AC3EAA">
            <w:pPr>
              <w:spacing w:line="240" w:lineRule="auto"/>
              <w:rPr>
                <w:snapToGrid/>
                <w:szCs w:val="22"/>
              </w:rPr>
            </w:pPr>
            <w:r w:rsidRPr="00BF28CA">
              <w:rPr>
                <w:b/>
                <w:snapToGrid/>
                <w:szCs w:val="22"/>
              </w:rPr>
              <w:t xml:space="preserve">p-reikšmė </w:t>
            </w:r>
          </w:p>
        </w:tc>
      </w:tr>
      <w:tr w:rsidR="00F14C97" w:rsidRPr="00BF28CA" w14:paraId="30A09386"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0C27523C" w14:textId="77777777" w:rsidR="00F14C97" w:rsidRPr="00BF28CA" w:rsidRDefault="00AC3EAA">
            <w:pPr>
              <w:spacing w:line="240" w:lineRule="auto"/>
              <w:rPr>
                <w:snapToGrid/>
                <w:szCs w:val="22"/>
              </w:rPr>
            </w:pPr>
            <w:r w:rsidRPr="00BF28CA">
              <w:t>Insultas arba sisteminė embolija</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5B8A83F7" w14:textId="77777777" w:rsidR="00F14C97" w:rsidRPr="00BF28CA" w:rsidRDefault="00AC3EAA">
            <w:pPr>
              <w:spacing w:line="240" w:lineRule="auto"/>
              <w:ind w:left="3"/>
              <w:jc w:val="center"/>
              <w:rPr>
                <w:snapToGrid/>
                <w:szCs w:val="22"/>
              </w:rPr>
            </w:pPr>
            <w:r w:rsidRPr="00BF28CA">
              <w:rPr>
                <w:snapToGrid/>
                <w:szCs w:val="22"/>
              </w:rPr>
              <w:t>212 (1,27)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BF56F19" w14:textId="77777777" w:rsidR="00F14C97" w:rsidRPr="00BF28CA" w:rsidRDefault="00AC3EAA">
            <w:pPr>
              <w:spacing w:line="240" w:lineRule="auto"/>
              <w:ind w:left="2"/>
              <w:jc w:val="center"/>
              <w:rPr>
                <w:snapToGrid/>
                <w:szCs w:val="22"/>
              </w:rPr>
            </w:pPr>
            <w:r w:rsidRPr="00BF28CA">
              <w:rPr>
                <w:snapToGrid/>
                <w:szCs w:val="22"/>
              </w:rPr>
              <w:t>265 (1,60)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1B40027" w14:textId="77777777" w:rsidR="00F14C97" w:rsidRPr="00BF28CA" w:rsidRDefault="00AC3EAA">
            <w:pPr>
              <w:spacing w:line="240" w:lineRule="auto"/>
              <w:ind w:left="1"/>
              <w:jc w:val="center"/>
              <w:rPr>
                <w:snapToGrid/>
                <w:szCs w:val="22"/>
              </w:rPr>
            </w:pPr>
            <w:r w:rsidRPr="00BF28CA">
              <w:rPr>
                <w:snapToGrid/>
                <w:szCs w:val="22"/>
              </w:rPr>
              <w:t>0,79 (0,66, 0,95)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3176AB90" w14:textId="77777777" w:rsidR="00F14C97" w:rsidRPr="00BF28CA" w:rsidRDefault="00AC3EAA">
            <w:pPr>
              <w:spacing w:line="240" w:lineRule="auto"/>
              <w:ind w:left="47"/>
              <w:jc w:val="center"/>
              <w:rPr>
                <w:snapToGrid/>
                <w:szCs w:val="22"/>
              </w:rPr>
            </w:pPr>
            <w:r w:rsidRPr="00BF28CA">
              <w:rPr>
                <w:snapToGrid/>
                <w:szCs w:val="22"/>
              </w:rPr>
              <w:t>0,0114</w:t>
            </w:r>
          </w:p>
        </w:tc>
      </w:tr>
      <w:tr w:rsidR="00F14C97" w:rsidRPr="00BF28CA" w14:paraId="25574E43"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1B4837DA" w14:textId="77777777" w:rsidR="00F14C97" w:rsidRPr="00BF28CA" w:rsidRDefault="00AC3EAA">
            <w:pPr>
              <w:spacing w:line="240" w:lineRule="auto"/>
              <w:ind w:left="170"/>
              <w:rPr>
                <w:snapToGrid/>
                <w:szCs w:val="22"/>
              </w:rPr>
            </w:pPr>
            <w:r w:rsidRPr="00BF28CA">
              <w:rPr>
                <w:snapToGrid/>
                <w:szCs w:val="22"/>
              </w:rPr>
              <w:t>Insultas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3C935434" w14:textId="77777777" w:rsidR="00F14C97" w:rsidRPr="00BF28CA" w:rsidRDefault="00AC3EAA">
            <w:pPr>
              <w:spacing w:line="240" w:lineRule="auto"/>
              <w:ind w:right="5"/>
              <w:jc w:val="center"/>
              <w:rPr>
                <w:snapToGrid/>
                <w:szCs w:val="22"/>
              </w:rPr>
            </w:pPr>
            <w:r w:rsidRPr="00BF28CA">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B121698" w14:textId="77777777" w:rsidR="00F14C97" w:rsidRPr="00BF28CA" w:rsidRDefault="00AC3EAA">
            <w:pPr>
              <w:spacing w:line="240" w:lineRule="auto"/>
              <w:ind w:right="5"/>
              <w:jc w:val="center"/>
              <w:rPr>
                <w:snapToGrid/>
                <w:szCs w:val="22"/>
              </w:rPr>
            </w:pPr>
            <w:r w:rsidRPr="00BF28CA">
              <w:rPr>
                <w:snapToGrid/>
                <w:szCs w:val="22"/>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FF9BEE6" w14:textId="77777777" w:rsidR="00F14C97" w:rsidRPr="00BF28CA" w:rsidRDefault="00AC3EAA">
            <w:pPr>
              <w:spacing w:line="240" w:lineRule="auto"/>
              <w:ind w:right="6"/>
              <w:jc w:val="center"/>
              <w:rPr>
                <w:snapToGrid/>
                <w:szCs w:val="22"/>
              </w:rPr>
            </w:pPr>
            <w:r w:rsidRPr="00BF28CA">
              <w:rPr>
                <w:snapToGrid/>
                <w:szCs w:val="22"/>
              </w:rPr>
              <w:t xml:space="preserve"> </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2B1D7D29" w14:textId="77777777" w:rsidR="00F14C97" w:rsidRPr="00BF28CA" w:rsidRDefault="00AC3EAA">
            <w:pPr>
              <w:spacing w:line="240" w:lineRule="auto"/>
              <w:ind w:right="5"/>
              <w:jc w:val="center"/>
              <w:rPr>
                <w:snapToGrid/>
                <w:szCs w:val="22"/>
              </w:rPr>
            </w:pPr>
            <w:r w:rsidRPr="00BF28CA">
              <w:rPr>
                <w:snapToGrid/>
                <w:szCs w:val="22"/>
              </w:rPr>
              <w:t xml:space="preserve"> </w:t>
            </w:r>
          </w:p>
        </w:tc>
      </w:tr>
      <w:tr w:rsidR="00F14C97" w:rsidRPr="00BF28CA" w14:paraId="12C1B53E" w14:textId="77777777">
        <w:trPr>
          <w:trHeight w:val="264"/>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216214F1" w14:textId="77777777" w:rsidR="00F14C97" w:rsidRPr="00BF28CA" w:rsidRDefault="00AC3EAA">
            <w:pPr>
              <w:spacing w:line="240" w:lineRule="auto"/>
              <w:ind w:right="55"/>
              <w:jc w:val="right"/>
              <w:rPr>
                <w:snapToGrid/>
                <w:szCs w:val="22"/>
              </w:rPr>
            </w:pPr>
            <w:r w:rsidRPr="00BF28CA">
              <w:t>Išeminis arba neapibūdintas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4ACA28A8" w14:textId="77777777" w:rsidR="00F14C97" w:rsidRPr="00BF28CA" w:rsidRDefault="00AC3EAA">
            <w:pPr>
              <w:spacing w:line="240" w:lineRule="auto"/>
              <w:ind w:left="5"/>
              <w:jc w:val="center"/>
              <w:rPr>
                <w:snapToGrid/>
                <w:szCs w:val="22"/>
              </w:rPr>
            </w:pPr>
            <w:r w:rsidRPr="00BF28CA">
              <w:rPr>
                <w:snapToGrid/>
                <w:szCs w:val="22"/>
              </w:rPr>
              <w:t>162 (0,97)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8869D55" w14:textId="77777777" w:rsidR="00F14C97" w:rsidRPr="00BF28CA" w:rsidRDefault="00AC3EAA">
            <w:pPr>
              <w:spacing w:line="240" w:lineRule="auto"/>
              <w:ind w:left="4"/>
              <w:jc w:val="center"/>
              <w:rPr>
                <w:snapToGrid/>
                <w:szCs w:val="22"/>
              </w:rPr>
            </w:pPr>
            <w:r w:rsidRPr="00BF28CA">
              <w:rPr>
                <w:snapToGrid/>
                <w:szCs w:val="22"/>
              </w:rPr>
              <w:t>175 (1,05)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F4E99B9" w14:textId="77777777" w:rsidR="00F14C97" w:rsidRPr="00BF28CA" w:rsidRDefault="00AC3EAA">
            <w:pPr>
              <w:spacing w:line="240" w:lineRule="auto"/>
              <w:ind w:left="2"/>
              <w:jc w:val="center"/>
              <w:rPr>
                <w:snapToGrid/>
                <w:szCs w:val="22"/>
              </w:rPr>
            </w:pPr>
            <w:r w:rsidRPr="00BF28CA">
              <w:rPr>
                <w:snapToGrid/>
                <w:szCs w:val="22"/>
              </w:rPr>
              <w:t>0,92 (0,74, 1,13)</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356C31DD" w14:textId="77777777" w:rsidR="00F14C97" w:rsidRPr="00BF28CA" w:rsidRDefault="00AC3EAA">
            <w:pPr>
              <w:spacing w:line="240" w:lineRule="auto"/>
              <w:ind w:right="3"/>
              <w:jc w:val="center"/>
              <w:rPr>
                <w:snapToGrid/>
                <w:szCs w:val="22"/>
              </w:rPr>
            </w:pPr>
            <w:r w:rsidRPr="00BF28CA">
              <w:rPr>
                <w:snapToGrid/>
                <w:szCs w:val="22"/>
              </w:rPr>
              <w:t xml:space="preserve"> </w:t>
            </w:r>
          </w:p>
        </w:tc>
      </w:tr>
      <w:tr w:rsidR="00F14C97" w:rsidRPr="00BF28CA" w14:paraId="6D5A27A0"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2C52C9B7" w14:textId="77777777" w:rsidR="00F14C97" w:rsidRPr="00BF28CA" w:rsidRDefault="00AC3EAA">
            <w:pPr>
              <w:spacing w:line="240" w:lineRule="auto"/>
              <w:rPr>
                <w:snapToGrid/>
                <w:szCs w:val="22"/>
              </w:rPr>
            </w:pPr>
            <w:r w:rsidRPr="00BF28CA">
              <w:rPr>
                <w:snapToGrid/>
                <w:szCs w:val="22"/>
              </w:rPr>
              <w:t>Hemoraginis</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7F11422D" w14:textId="77777777" w:rsidR="00F14C97" w:rsidRPr="00BF28CA" w:rsidRDefault="00AC3EAA">
            <w:pPr>
              <w:spacing w:line="240" w:lineRule="auto"/>
              <w:ind w:left="58"/>
              <w:jc w:val="center"/>
              <w:rPr>
                <w:snapToGrid/>
                <w:szCs w:val="22"/>
              </w:rPr>
            </w:pPr>
            <w:r w:rsidRPr="00BF28CA">
              <w:rPr>
                <w:snapToGrid/>
                <w:szCs w:val="22"/>
              </w:rPr>
              <w:t>40 (0,24)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5424AA3D" w14:textId="77777777" w:rsidR="00F14C97" w:rsidRPr="00BF28CA" w:rsidRDefault="00AC3EAA">
            <w:pPr>
              <w:spacing w:line="240" w:lineRule="auto"/>
              <w:ind w:left="58"/>
              <w:jc w:val="center"/>
              <w:rPr>
                <w:snapToGrid/>
                <w:szCs w:val="22"/>
              </w:rPr>
            </w:pPr>
            <w:r w:rsidRPr="00BF28CA">
              <w:rPr>
                <w:snapToGrid/>
                <w:szCs w:val="22"/>
              </w:rPr>
              <w:t>78 (0,47)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DA3C399" w14:textId="77777777" w:rsidR="00F14C97" w:rsidRPr="00BF28CA" w:rsidRDefault="00AC3EAA">
            <w:pPr>
              <w:spacing w:line="240" w:lineRule="auto"/>
              <w:ind w:left="1"/>
              <w:jc w:val="center"/>
              <w:rPr>
                <w:snapToGrid/>
                <w:szCs w:val="22"/>
              </w:rPr>
            </w:pPr>
            <w:r w:rsidRPr="00BF28CA">
              <w:rPr>
                <w:snapToGrid/>
                <w:szCs w:val="22"/>
              </w:rPr>
              <w:t>0,51 (0,35, 0,75)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2E938B77" w14:textId="77777777" w:rsidR="00F14C97" w:rsidRPr="00BF28CA" w:rsidRDefault="00AC3EAA">
            <w:pPr>
              <w:spacing w:line="240" w:lineRule="auto"/>
              <w:ind w:right="2"/>
              <w:jc w:val="center"/>
              <w:rPr>
                <w:snapToGrid/>
                <w:szCs w:val="22"/>
              </w:rPr>
            </w:pPr>
            <w:r w:rsidRPr="00BF28CA">
              <w:rPr>
                <w:snapToGrid/>
                <w:szCs w:val="22"/>
              </w:rPr>
              <w:t xml:space="preserve"> </w:t>
            </w:r>
          </w:p>
        </w:tc>
      </w:tr>
      <w:tr w:rsidR="00F14C97" w:rsidRPr="00BF28CA" w14:paraId="69FE6EA6" w14:textId="77777777">
        <w:trPr>
          <w:trHeight w:val="263"/>
        </w:trPr>
        <w:tc>
          <w:tcPr>
            <w:tcW w:w="2678" w:type="dxa"/>
            <w:tcBorders>
              <w:top w:val="single" w:sz="4" w:space="0" w:color="000000"/>
              <w:left w:val="single" w:sz="4" w:space="0" w:color="000000"/>
              <w:bottom w:val="single" w:sz="4" w:space="0" w:color="000000"/>
              <w:right w:val="single" w:sz="4" w:space="0" w:color="000000"/>
            </w:tcBorders>
            <w:shd w:val="clear" w:color="auto" w:fill="auto"/>
          </w:tcPr>
          <w:p w14:paraId="36AF0555" w14:textId="77777777" w:rsidR="00F14C97" w:rsidRPr="00BF28CA" w:rsidRDefault="00AC3EAA">
            <w:pPr>
              <w:spacing w:line="240" w:lineRule="auto"/>
              <w:ind w:left="170"/>
              <w:rPr>
                <w:snapToGrid/>
                <w:szCs w:val="22"/>
              </w:rPr>
            </w:pPr>
            <w:r w:rsidRPr="00BF28CA">
              <w:rPr>
                <w:snapToGrid/>
                <w:szCs w:val="22"/>
              </w:rPr>
              <w:t xml:space="preserve">Sisteminė embolija </w:t>
            </w:r>
          </w:p>
        </w:tc>
        <w:tc>
          <w:tcPr>
            <w:tcW w:w="1745" w:type="dxa"/>
            <w:tcBorders>
              <w:top w:val="single" w:sz="4" w:space="0" w:color="000000"/>
              <w:left w:val="single" w:sz="4" w:space="0" w:color="000000"/>
              <w:bottom w:val="single" w:sz="4" w:space="0" w:color="000000"/>
              <w:right w:val="single" w:sz="4" w:space="0" w:color="000000"/>
            </w:tcBorders>
            <w:shd w:val="clear" w:color="auto" w:fill="auto"/>
          </w:tcPr>
          <w:p w14:paraId="736C7068" w14:textId="77777777" w:rsidR="00F14C97" w:rsidRPr="00BF28CA" w:rsidRDefault="00AC3EAA">
            <w:pPr>
              <w:spacing w:line="240" w:lineRule="auto"/>
              <w:ind w:left="58"/>
              <w:jc w:val="center"/>
              <w:rPr>
                <w:snapToGrid/>
                <w:szCs w:val="22"/>
              </w:rPr>
            </w:pPr>
            <w:r w:rsidRPr="00BF28CA">
              <w:rPr>
                <w:snapToGrid/>
                <w:szCs w:val="22"/>
              </w:rPr>
              <w:t>15 (0,09)</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2214084" w14:textId="77777777" w:rsidR="00F14C97" w:rsidRPr="00BF28CA" w:rsidRDefault="00AC3EAA">
            <w:pPr>
              <w:spacing w:line="240" w:lineRule="auto"/>
              <w:ind w:left="57"/>
              <w:jc w:val="center"/>
              <w:rPr>
                <w:snapToGrid/>
                <w:szCs w:val="22"/>
              </w:rPr>
            </w:pPr>
            <w:r w:rsidRPr="00BF28CA">
              <w:rPr>
                <w:snapToGrid/>
                <w:szCs w:val="22"/>
              </w:rPr>
              <w:t>17 (0,10)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0B4CFCF" w14:textId="77777777" w:rsidR="00F14C97" w:rsidRPr="00BF28CA" w:rsidRDefault="00AC3EAA">
            <w:pPr>
              <w:spacing w:line="240" w:lineRule="auto"/>
              <w:jc w:val="center"/>
              <w:rPr>
                <w:snapToGrid/>
                <w:szCs w:val="22"/>
              </w:rPr>
            </w:pPr>
            <w:r w:rsidRPr="00BF28CA">
              <w:rPr>
                <w:snapToGrid/>
                <w:szCs w:val="22"/>
              </w:rPr>
              <w:t>0.87 (0,44, 1,75)</w:t>
            </w:r>
          </w:p>
        </w:tc>
        <w:tc>
          <w:tcPr>
            <w:tcW w:w="1106" w:type="dxa"/>
            <w:tcBorders>
              <w:top w:val="single" w:sz="4" w:space="0" w:color="000000"/>
              <w:left w:val="single" w:sz="4" w:space="0" w:color="000000"/>
              <w:bottom w:val="single" w:sz="4" w:space="0" w:color="000000"/>
              <w:right w:val="single" w:sz="4" w:space="0" w:color="000000"/>
            </w:tcBorders>
            <w:shd w:val="clear" w:color="auto" w:fill="auto"/>
          </w:tcPr>
          <w:p w14:paraId="63951974" w14:textId="77777777" w:rsidR="00F14C97" w:rsidRPr="00BF28CA" w:rsidRDefault="00AC3EAA">
            <w:pPr>
              <w:spacing w:line="240" w:lineRule="auto"/>
              <w:ind w:right="5"/>
              <w:jc w:val="center"/>
              <w:rPr>
                <w:snapToGrid/>
                <w:szCs w:val="22"/>
              </w:rPr>
            </w:pPr>
            <w:r w:rsidRPr="00BF28CA">
              <w:rPr>
                <w:snapToGrid/>
                <w:szCs w:val="22"/>
              </w:rPr>
              <w:t xml:space="preserve"> </w:t>
            </w:r>
          </w:p>
        </w:tc>
      </w:tr>
    </w:tbl>
    <w:p w14:paraId="60E7CBA4" w14:textId="77777777" w:rsidR="00F14C97" w:rsidRPr="00BF28CA" w:rsidRDefault="00F14C97">
      <w:pPr>
        <w:spacing w:line="240" w:lineRule="auto"/>
        <w:rPr>
          <w:snapToGrid/>
        </w:rPr>
      </w:pPr>
    </w:p>
    <w:p w14:paraId="377C3DA7" w14:textId="77777777" w:rsidR="00F14C97" w:rsidRPr="00BF28CA" w:rsidRDefault="00AC3EAA">
      <w:pPr>
        <w:tabs>
          <w:tab w:val="left" w:pos="9214"/>
        </w:tabs>
        <w:spacing w:line="240" w:lineRule="auto"/>
        <w:ind w:right="282"/>
      </w:pPr>
      <w:r w:rsidRPr="00BF28CA">
        <w:t xml:space="preserve">Pacientų, kuriems atsitiktinės atrankos būdu buvo paskirta vartoti varfarino, buvimo gydomajame diapazone laiko  (angl. </w:t>
      </w:r>
      <w:r w:rsidRPr="00BF28CA">
        <w:rPr>
          <w:i/>
        </w:rPr>
        <w:t>time in therapeutic range (TTR)</w:t>
      </w:r>
      <w:r w:rsidRPr="00BF28CA">
        <w:t xml:space="preserve">) (TNS 2-3) procentinė mediana buvo 66 %. </w:t>
      </w:r>
    </w:p>
    <w:p w14:paraId="3455F8CD" w14:textId="77777777" w:rsidR="00F14C97" w:rsidRPr="00BF28CA" w:rsidRDefault="00F14C97">
      <w:pPr>
        <w:tabs>
          <w:tab w:val="left" w:pos="9214"/>
        </w:tabs>
        <w:spacing w:line="240" w:lineRule="auto"/>
        <w:ind w:right="282"/>
      </w:pPr>
    </w:p>
    <w:p w14:paraId="61368EBD" w14:textId="77777777" w:rsidR="00F14C97" w:rsidRPr="00BF28CA" w:rsidRDefault="00AC3EAA">
      <w:pPr>
        <w:tabs>
          <w:tab w:val="left" w:pos="9214"/>
        </w:tabs>
        <w:spacing w:line="240" w:lineRule="auto"/>
        <w:ind w:right="282"/>
      </w:pPr>
      <w:r w:rsidRPr="00BF28CA">
        <w:t xml:space="preserve">Nustatyta, kad apiksabanas sumažino insulto ir sisteminės embolijos atvejų skaičių, palyginti su varfarinu, esant bet kuriam nukrypimui nuo centrinio TTR. Didžiausios kvartilės nuo centrinio TTR santykinė rizika vartojant apiksabano, palyginti su varfarinu, buvo 0,73 (95 % PI, 0,38, 1,40). </w:t>
      </w:r>
    </w:p>
    <w:p w14:paraId="050EC055" w14:textId="77777777" w:rsidR="00F14C97" w:rsidRPr="00BF28CA" w:rsidRDefault="00F14C97">
      <w:pPr>
        <w:tabs>
          <w:tab w:val="left" w:pos="9214"/>
        </w:tabs>
        <w:spacing w:line="240" w:lineRule="auto"/>
        <w:ind w:right="282"/>
      </w:pPr>
    </w:p>
    <w:p w14:paraId="21F51DED" w14:textId="77777777" w:rsidR="00F14C97" w:rsidRPr="00BF28CA" w:rsidRDefault="00AC3EAA">
      <w:pPr>
        <w:tabs>
          <w:tab w:val="left" w:pos="9214"/>
        </w:tabs>
        <w:spacing w:line="240" w:lineRule="auto"/>
        <w:ind w:right="282"/>
      </w:pPr>
      <w:r w:rsidRPr="00BF28CA">
        <w:t xml:space="preserve">Buvo įvertintos pagrindinės antrinės vertinamosios baigtys – stiprus kraujavimas ir mirtis, ištikusi dėl bet kurių priežasčių, pagal iš anksto nustatytą hierarchinę bandymų strategiją I tipo paklaidoms kontroliuoti tyrimų metu. Buvo pasiektas taip pat ir pagrindinių antrinių vertinamųjų baigčių – stipraus kraujavimo ir mirties, ištikusios dėl bet kurių priežasčių, statistiškai reikšmingas pranašumas (žr. 7 lentelę). Gerėjant TNS stebėjimui, pastebėti apiksabano pranašumai, palyginti su varfarinu, mirties, ištikusios dėl bet kurių priežasčių, atžvilgiu buvo mažesni. </w:t>
      </w:r>
    </w:p>
    <w:p w14:paraId="5389C48B" w14:textId="77777777" w:rsidR="00F14C97" w:rsidRPr="00BF28CA" w:rsidRDefault="00F14C97">
      <w:pPr>
        <w:tabs>
          <w:tab w:val="left" w:pos="9214"/>
        </w:tabs>
        <w:spacing w:line="240" w:lineRule="auto"/>
        <w:ind w:right="282"/>
      </w:pPr>
    </w:p>
    <w:p w14:paraId="6745F238" w14:textId="7EB86E3A" w:rsidR="00F14C97" w:rsidRPr="00BF28CA" w:rsidRDefault="00AC3EAA" w:rsidP="00E730CC">
      <w:pPr>
        <w:tabs>
          <w:tab w:val="left" w:pos="9214"/>
        </w:tabs>
        <w:spacing w:after="120" w:line="240" w:lineRule="auto"/>
        <w:ind w:left="990" w:right="284" w:hanging="848"/>
        <w:rPr>
          <w:b/>
          <w:bCs/>
        </w:rPr>
      </w:pPr>
      <w:r w:rsidRPr="00BF28CA">
        <w:rPr>
          <w:b/>
          <w:bCs/>
        </w:rPr>
        <w:t xml:space="preserve">7 lentelė. Antrinės vertinamosios baigtys pacientams, kuriems </w:t>
      </w:r>
      <w:r w:rsidR="00664F93" w:rsidRPr="00BF28CA">
        <w:rPr>
          <w:b/>
          <w:bCs/>
        </w:rPr>
        <w:t xml:space="preserve">yra </w:t>
      </w:r>
      <w:r w:rsidRPr="00BF28CA">
        <w:rPr>
          <w:b/>
          <w:bCs/>
        </w:rPr>
        <w:t>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F14C97" w:rsidRPr="00BF28CA" w14:paraId="24B6A51C" w14:textId="77777777">
        <w:trPr>
          <w:trHeight w:val="76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016A3380" w14:textId="77777777" w:rsidR="00F14C97" w:rsidRPr="00BF28CA" w:rsidRDefault="00F14C97">
            <w:pPr>
              <w:spacing w:line="240" w:lineRule="auto"/>
              <w:ind w:right="6"/>
              <w:jc w:val="center"/>
              <w:rPr>
                <w:szCs w:val="22"/>
              </w:rPr>
            </w:pP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62467137" w14:textId="77777777" w:rsidR="00F14C97" w:rsidRPr="00BF28CA" w:rsidRDefault="00AC3EAA">
            <w:pPr>
              <w:spacing w:line="240" w:lineRule="auto"/>
              <w:ind w:right="63"/>
              <w:jc w:val="center"/>
              <w:rPr>
                <w:szCs w:val="22"/>
              </w:rPr>
            </w:pPr>
            <w:r w:rsidRPr="00BF28CA">
              <w:rPr>
                <w:b/>
                <w:szCs w:val="22"/>
              </w:rPr>
              <w:t xml:space="preserve">Apiksabanas </w:t>
            </w:r>
          </w:p>
          <w:p w14:paraId="43724245" w14:textId="77777777" w:rsidR="00F14C97" w:rsidRPr="00BF28CA" w:rsidRDefault="00AC3EAA">
            <w:pPr>
              <w:spacing w:line="240" w:lineRule="auto"/>
              <w:ind w:left="349" w:right="363"/>
              <w:jc w:val="center"/>
              <w:rPr>
                <w:b/>
                <w:szCs w:val="22"/>
              </w:rPr>
            </w:pPr>
            <w:r w:rsidRPr="00BF28CA">
              <w:rPr>
                <w:b/>
                <w:szCs w:val="22"/>
              </w:rPr>
              <w:t xml:space="preserve">N = 9088 </w:t>
            </w:r>
          </w:p>
          <w:p w14:paraId="1165169A" w14:textId="77777777" w:rsidR="00F14C97" w:rsidRPr="00BF28CA" w:rsidRDefault="00AC3EAA">
            <w:pPr>
              <w:spacing w:line="240" w:lineRule="auto"/>
              <w:ind w:left="221" w:right="363"/>
              <w:jc w:val="center"/>
              <w:rPr>
                <w:szCs w:val="22"/>
              </w:rPr>
            </w:pPr>
            <w:r w:rsidRPr="00BF28CA">
              <w:rPr>
                <w:b/>
                <w:szCs w:val="22"/>
              </w:rPr>
              <w:t xml:space="preserve">n (%/metus)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6E20DAFF" w14:textId="77777777" w:rsidR="00F14C97" w:rsidRPr="00BF28CA" w:rsidRDefault="00AC3EAA">
            <w:pPr>
              <w:spacing w:line="240" w:lineRule="auto"/>
              <w:ind w:right="62"/>
              <w:jc w:val="center"/>
              <w:rPr>
                <w:szCs w:val="22"/>
              </w:rPr>
            </w:pPr>
            <w:r w:rsidRPr="00BF28CA">
              <w:rPr>
                <w:b/>
                <w:szCs w:val="22"/>
              </w:rPr>
              <w:t>Varfarinas</w:t>
            </w:r>
          </w:p>
          <w:p w14:paraId="7D7E6CA8" w14:textId="77777777" w:rsidR="00F14C97" w:rsidRPr="00BF28CA" w:rsidRDefault="00AC3EAA">
            <w:pPr>
              <w:spacing w:line="240" w:lineRule="auto"/>
              <w:ind w:left="372" w:right="384"/>
              <w:jc w:val="center"/>
              <w:rPr>
                <w:b/>
                <w:szCs w:val="22"/>
              </w:rPr>
            </w:pPr>
            <w:r w:rsidRPr="00BF28CA">
              <w:rPr>
                <w:b/>
                <w:szCs w:val="22"/>
              </w:rPr>
              <w:t xml:space="preserve">N = 9052 </w:t>
            </w:r>
          </w:p>
          <w:p w14:paraId="761B6B54" w14:textId="77777777" w:rsidR="00F14C97" w:rsidRPr="00BF28CA" w:rsidRDefault="00AC3EAA">
            <w:pPr>
              <w:tabs>
                <w:tab w:val="clear" w:pos="567"/>
                <w:tab w:val="left" w:pos="372"/>
              </w:tabs>
              <w:spacing w:line="240" w:lineRule="auto"/>
              <w:ind w:left="372" w:right="384" w:hanging="198"/>
              <w:rPr>
                <w:szCs w:val="22"/>
              </w:rPr>
            </w:pPr>
            <w:r w:rsidRPr="00BF28CA">
              <w:rPr>
                <w:b/>
                <w:szCs w:val="22"/>
              </w:rPr>
              <w:t xml:space="preserve">n (%/metus)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14F170ED" w14:textId="77777777" w:rsidR="00F14C97" w:rsidRPr="00BF28CA" w:rsidRDefault="00AC3EAA">
            <w:pPr>
              <w:spacing w:line="240" w:lineRule="auto"/>
              <w:jc w:val="center"/>
              <w:rPr>
                <w:b/>
                <w:szCs w:val="22"/>
              </w:rPr>
            </w:pPr>
            <w:r w:rsidRPr="00BF28CA">
              <w:rPr>
                <w:b/>
                <w:szCs w:val="22"/>
              </w:rPr>
              <w:t xml:space="preserve">Santykinė rizika </w:t>
            </w:r>
          </w:p>
          <w:p w14:paraId="0D85EDDF" w14:textId="77777777" w:rsidR="00F14C97" w:rsidRPr="00BF28CA" w:rsidRDefault="00AC3EAA">
            <w:pPr>
              <w:spacing w:line="240" w:lineRule="auto"/>
              <w:jc w:val="center"/>
              <w:rPr>
                <w:szCs w:val="22"/>
              </w:rPr>
            </w:pPr>
            <w:r w:rsidRPr="00BF28CA">
              <w:rPr>
                <w:b/>
                <w:szCs w:val="22"/>
              </w:rPr>
              <w:t xml:space="preserve">(95 % PI)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66033935" w14:textId="77777777" w:rsidR="00F14C97" w:rsidRPr="00BF28CA" w:rsidRDefault="00AC3EAA">
            <w:pPr>
              <w:spacing w:line="240" w:lineRule="auto"/>
              <w:ind w:right="61"/>
              <w:jc w:val="center"/>
              <w:rPr>
                <w:szCs w:val="22"/>
              </w:rPr>
            </w:pPr>
            <w:r w:rsidRPr="00BF28CA">
              <w:rPr>
                <w:b/>
                <w:szCs w:val="22"/>
              </w:rPr>
              <w:t xml:space="preserve">p-reikšmė </w:t>
            </w:r>
          </w:p>
        </w:tc>
      </w:tr>
      <w:tr w:rsidR="00F14C97" w:rsidRPr="00BF28CA" w14:paraId="3B792DB5" w14:textId="77777777">
        <w:trPr>
          <w:trHeight w:val="288"/>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0DE8EA82" w14:textId="77777777" w:rsidR="00F14C97" w:rsidRPr="00BF28CA" w:rsidRDefault="00AC3EAA">
            <w:pPr>
              <w:spacing w:line="240" w:lineRule="auto"/>
              <w:rPr>
                <w:szCs w:val="22"/>
              </w:rPr>
            </w:pPr>
            <w:r w:rsidRPr="00BF28CA">
              <w:t>Kraujavimo baigtys</w:t>
            </w:r>
          </w:p>
        </w:tc>
      </w:tr>
      <w:tr w:rsidR="00F14C97" w:rsidRPr="00BF28CA" w14:paraId="748103A4" w14:textId="77777777">
        <w:trPr>
          <w:trHeight w:val="289"/>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32DB403D" w14:textId="77777777" w:rsidR="00F14C97" w:rsidRPr="00BF28CA" w:rsidRDefault="00AC3EAA">
            <w:pPr>
              <w:spacing w:line="240" w:lineRule="auto"/>
              <w:rPr>
                <w:szCs w:val="22"/>
              </w:rPr>
            </w:pPr>
            <w:r w:rsidRPr="00BF28CA">
              <w:rPr>
                <w:szCs w:val="22"/>
              </w:rPr>
              <w:t xml:space="preserve">Stiprus*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203C2294" w14:textId="77777777" w:rsidR="00F14C97" w:rsidRPr="00BF28CA" w:rsidRDefault="00AC3EAA">
            <w:pPr>
              <w:spacing w:line="240" w:lineRule="auto"/>
              <w:ind w:right="61"/>
              <w:jc w:val="center"/>
              <w:rPr>
                <w:szCs w:val="22"/>
              </w:rPr>
            </w:pPr>
            <w:r w:rsidRPr="00BF28CA">
              <w:rPr>
                <w:szCs w:val="22"/>
              </w:rPr>
              <w:t xml:space="preserve">327 (2,13)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3E074701" w14:textId="77777777" w:rsidR="00F14C97" w:rsidRPr="00BF28CA" w:rsidRDefault="00AC3EAA">
            <w:pPr>
              <w:spacing w:line="240" w:lineRule="auto"/>
              <w:ind w:right="59"/>
              <w:jc w:val="center"/>
              <w:rPr>
                <w:szCs w:val="22"/>
              </w:rPr>
            </w:pPr>
            <w:r w:rsidRPr="00BF28CA">
              <w:rPr>
                <w:szCs w:val="22"/>
              </w:rPr>
              <w:t xml:space="preserve">462 (3,09)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383BD6E4" w14:textId="77777777" w:rsidR="00F14C97" w:rsidRPr="00BF28CA" w:rsidRDefault="00AC3EAA">
            <w:pPr>
              <w:spacing w:line="240" w:lineRule="auto"/>
              <w:ind w:right="61"/>
              <w:jc w:val="center"/>
              <w:rPr>
                <w:szCs w:val="22"/>
              </w:rPr>
            </w:pPr>
            <w:r w:rsidRPr="00BF28CA">
              <w:rPr>
                <w:szCs w:val="22"/>
              </w:rPr>
              <w:t xml:space="preserve">0,69 (0,60, 0,80)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6AAFC763" w14:textId="129A4E74" w:rsidR="00F14C97" w:rsidRPr="00BF28CA" w:rsidRDefault="00AC3EAA">
            <w:pPr>
              <w:spacing w:line="240" w:lineRule="auto"/>
              <w:ind w:right="62"/>
              <w:jc w:val="center"/>
              <w:rPr>
                <w:szCs w:val="22"/>
              </w:rPr>
            </w:pPr>
            <w:r w:rsidRPr="00BF28CA">
              <w:rPr>
                <w:szCs w:val="22"/>
              </w:rPr>
              <w:t>&lt;</w:t>
            </w:r>
            <w:r w:rsidR="00DB742A" w:rsidRPr="00BF28CA">
              <w:rPr>
                <w:szCs w:val="22"/>
              </w:rPr>
              <w:t> </w:t>
            </w:r>
            <w:r w:rsidRPr="00BF28CA">
              <w:rPr>
                <w:szCs w:val="22"/>
              </w:rPr>
              <w:t xml:space="preserve">0,0001 </w:t>
            </w:r>
          </w:p>
        </w:tc>
      </w:tr>
      <w:tr w:rsidR="00F14C97" w:rsidRPr="00BF28CA" w14:paraId="0C3BF0E4" w14:textId="77777777">
        <w:trPr>
          <w:trHeight w:val="28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1475B340" w14:textId="77777777" w:rsidR="00F14C97" w:rsidRPr="00BF28CA" w:rsidRDefault="00AC3EAA">
            <w:pPr>
              <w:spacing w:line="240" w:lineRule="auto"/>
              <w:ind w:left="346" w:right="220"/>
              <w:rPr>
                <w:szCs w:val="22"/>
              </w:rPr>
            </w:pPr>
            <w:r w:rsidRPr="00BF28CA">
              <w:rPr>
                <w:szCs w:val="22"/>
              </w:rPr>
              <w:t xml:space="preserve">Mirtinas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026A5DB8" w14:textId="77777777" w:rsidR="00F14C97" w:rsidRPr="00BF28CA" w:rsidRDefault="00AC3EAA">
            <w:pPr>
              <w:spacing w:line="240" w:lineRule="auto"/>
              <w:ind w:right="60"/>
              <w:jc w:val="center"/>
              <w:rPr>
                <w:szCs w:val="22"/>
              </w:rPr>
            </w:pPr>
            <w:r w:rsidRPr="00BF28CA">
              <w:rPr>
                <w:szCs w:val="22"/>
              </w:rPr>
              <w:t xml:space="preserve">10 (0,06)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459A098D" w14:textId="77777777" w:rsidR="00F14C97" w:rsidRPr="00BF28CA" w:rsidRDefault="00AC3EAA">
            <w:pPr>
              <w:spacing w:line="240" w:lineRule="auto"/>
              <w:ind w:right="58"/>
              <w:jc w:val="center"/>
              <w:rPr>
                <w:szCs w:val="22"/>
              </w:rPr>
            </w:pPr>
            <w:r w:rsidRPr="00BF28CA">
              <w:rPr>
                <w:szCs w:val="22"/>
              </w:rPr>
              <w:t xml:space="preserve">37 (0,24)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16D386C" w14:textId="77777777" w:rsidR="00F14C97" w:rsidRPr="00BF28CA" w:rsidRDefault="00AC3EAA">
            <w:pPr>
              <w:spacing w:line="240" w:lineRule="auto"/>
              <w:ind w:right="4"/>
              <w:jc w:val="center"/>
              <w:rPr>
                <w:szCs w:val="22"/>
              </w:rPr>
            </w:pPr>
            <w:r w:rsidRPr="00BF28CA">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161A5BAE" w14:textId="77777777" w:rsidR="00F14C97" w:rsidRPr="00BF28CA" w:rsidRDefault="00AC3EAA">
            <w:pPr>
              <w:spacing w:line="240" w:lineRule="auto"/>
              <w:ind w:right="5"/>
              <w:jc w:val="center"/>
              <w:rPr>
                <w:szCs w:val="22"/>
              </w:rPr>
            </w:pPr>
            <w:r w:rsidRPr="00BF28CA">
              <w:rPr>
                <w:szCs w:val="22"/>
              </w:rPr>
              <w:t xml:space="preserve"> </w:t>
            </w:r>
          </w:p>
        </w:tc>
      </w:tr>
      <w:tr w:rsidR="00F14C97" w:rsidRPr="00BF28CA" w14:paraId="46265E80" w14:textId="77777777">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729503A9" w14:textId="77777777" w:rsidR="00F14C97" w:rsidRPr="00BF28CA" w:rsidRDefault="00AC3EAA">
            <w:pPr>
              <w:spacing w:line="240" w:lineRule="auto"/>
              <w:ind w:left="346"/>
              <w:rPr>
                <w:szCs w:val="22"/>
              </w:rPr>
            </w:pPr>
            <w:r w:rsidRPr="00BF28CA">
              <w:rPr>
                <w:szCs w:val="22"/>
              </w:rPr>
              <w:t xml:space="preserve">Intrakranijinis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59BA6A5F" w14:textId="77777777" w:rsidR="00F14C97" w:rsidRPr="00BF28CA" w:rsidRDefault="00AC3EAA">
            <w:pPr>
              <w:spacing w:line="240" w:lineRule="auto"/>
              <w:ind w:right="57"/>
              <w:jc w:val="center"/>
              <w:rPr>
                <w:szCs w:val="22"/>
              </w:rPr>
            </w:pPr>
            <w:r w:rsidRPr="00BF28CA">
              <w:rPr>
                <w:szCs w:val="22"/>
              </w:rPr>
              <w:t xml:space="preserve">52 (0,33)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5F8FA1A4" w14:textId="77777777" w:rsidR="00F14C97" w:rsidRPr="00BF28CA" w:rsidRDefault="00AC3EAA">
            <w:pPr>
              <w:spacing w:line="240" w:lineRule="auto"/>
              <w:ind w:right="56"/>
              <w:jc w:val="center"/>
              <w:rPr>
                <w:szCs w:val="22"/>
              </w:rPr>
            </w:pPr>
            <w:r w:rsidRPr="00BF28CA">
              <w:rPr>
                <w:szCs w:val="22"/>
              </w:rPr>
              <w:t xml:space="preserve">122 (0,80)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2438F655" w14:textId="77777777" w:rsidR="00F14C97" w:rsidRPr="00BF28CA" w:rsidRDefault="00AC3EAA">
            <w:pPr>
              <w:spacing w:line="240" w:lineRule="auto"/>
              <w:ind w:right="3"/>
              <w:jc w:val="center"/>
              <w:rPr>
                <w:szCs w:val="22"/>
              </w:rPr>
            </w:pPr>
            <w:r w:rsidRPr="00BF28CA">
              <w:rPr>
                <w:szCs w:val="22"/>
              </w:rPr>
              <w:t xml:space="preserve">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384EE7FB" w14:textId="77777777" w:rsidR="00F14C97" w:rsidRPr="00BF28CA" w:rsidRDefault="00AC3EAA">
            <w:pPr>
              <w:spacing w:line="240" w:lineRule="auto"/>
              <w:ind w:right="4"/>
              <w:jc w:val="center"/>
              <w:rPr>
                <w:szCs w:val="22"/>
              </w:rPr>
            </w:pPr>
            <w:r w:rsidRPr="00BF28CA">
              <w:rPr>
                <w:szCs w:val="22"/>
              </w:rPr>
              <w:t xml:space="preserve"> </w:t>
            </w:r>
          </w:p>
        </w:tc>
      </w:tr>
      <w:tr w:rsidR="00F14C97" w:rsidRPr="00BF28CA" w14:paraId="518633A5" w14:textId="77777777">
        <w:trPr>
          <w:trHeight w:val="288"/>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490437EE" w14:textId="0469B224" w:rsidR="00F14C97" w:rsidRPr="00BF28CA" w:rsidRDefault="00AC3EAA">
            <w:pPr>
              <w:spacing w:line="240" w:lineRule="auto"/>
              <w:ind w:right="91"/>
              <w:rPr>
                <w:szCs w:val="22"/>
              </w:rPr>
            </w:pPr>
            <w:r w:rsidRPr="00BF28CA">
              <w:rPr>
                <w:szCs w:val="22"/>
              </w:rPr>
              <w:t>Stiprus + KRNS</w:t>
            </w:r>
            <w:r w:rsidR="00E84D47" w:rsidRPr="00BF28CA">
              <w:rPr>
                <w:color w:val="000000"/>
                <w:szCs w:val="22"/>
                <w:vertAlign w:val="superscript"/>
              </w:rPr>
              <w:t>†</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41E280B9" w14:textId="77777777" w:rsidR="00F14C97" w:rsidRPr="00BF28CA" w:rsidRDefault="00AC3EAA">
            <w:pPr>
              <w:spacing w:line="240" w:lineRule="auto"/>
              <w:ind w:right="59"/>
              <w:jc w:val="center"/>
              <w:rPr>
                <w:szCs w:val="22"/>
              </w:rPr>
            </w:pPr>
            <w:r w:rsidRPr="00BF28CA">
              <w:rPr>
                <w:szCs w:val="22"/>
              </w:rPr>
              <w:t xml:space="preserve">613 (4,07)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29711C30" w14:textId="77777777" w:rsidR="00F14C97" w:rsidRPr="00BF28CA" w:rsidRDefault="00AC3EAA">
            <w:pPr>
              <w:spacing w:line="240" w:lineRule="auto"/>
              <w:ind w:right="58"/>
              <w:jc w:val="center"/>
              <w:rPr>
                <w:szCs w:val="22"/>
              </w:rPr>
            </w:pPr>
            <w:r w:rsidRPr="00BF28CA">
              <w:rPr>
                <w:szCs w:val="22"/>
              </w:rPr>
              <w:t xml:space="preserve">877 (6,01)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73533540" w14:textId="77777777" w:rsidR="00F14C97" w:rsidRPr="00BF28CA" w:rsidRDefault="00AC3EAA">
            <w:pPr>
              <w:spacing w:line="240" w:lineRule="auto"/>
              <w:ind w:right="59"/>
              <w:jc w:val="center"/>
              <w:rPr>
                <w:szCs w:val="22"/>
              </w:rPr>
            </w:pPr>
            <w:r w:rsidRPr="00BF28CA">
              <w:rPr>
                <w:szCs w:val="22"/>
              </w:rPr>
              <w:t xml:space="preserve">0,68 (0,61,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A2ED3F5" w14:textId="44C08445" w:rsidR="00F14C97" w:rsidRPr="00BF28CA" w:rsidRDefault="00AC3EAA">
            <w:pPr>
              <w:spacing w:line="240" w:lineRule="auto"/>
              <w:ind w:right="61"/>
              <w:jc w:val="center"/>
              <w:rPr>
                <w:szCs w:val="22"/>
              </w:rPr>
            </w:pPr>
            <w:r w:rsidRPr="00BF28CA">
              <w:rPr>
                <w:szCs w:val="22"/>
              </w:rPr>
              <w:t>&lt;</w:t>
            </w:r>
            <w:r w:rsidR="00DB742A" w:rsidRPr="00BF28CA">
              <w:rPr>
                <w:szCs w:val="22"/>
              </w:rPr>
              <w:t> </w:t>
            </w:r>
            <w:r w:rsidRPr="00BF28CA">
              <w:rPr>
                <w:szCs w:val="22"/>
              </w:rPr>
              <w:t xml:space="preserve">0,0001 </w:t>
            </w:r>
          </w:p>
        </w:tc>
      </w:tr>
      <w:tr w:rsidR="00F14C97" w:rsidRPr="00BF28CA" w14:paraId="65FBF3B0" w14:textId="77777777">
        <w:trPr>
          <w:trHeight w:val="263"/>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24783263" w14:textId="77777777" w:rsidR="00F14C97" w:rsidRPr="00BF28CA" w:rsidRDefault="00AC3EAA">
            <w:pPr>
              <w:spacing w:line="240" w:lineRule="auto"/>
              <w:rPr>
                <w:szCs w:val="22"/>
              </w:rPr>
            </w:pPr>
            <w:r w:rsidRPr="00BF28CA">
              <w:rPr>
                <w:szCs w:val="22"/>
              </w:rPr>
              <w:t xml:space="preserve">Visi </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3231B397" w14:textId="77777777" w:rsidR="00F14C97" w:rsidRPr="00BF28CA" w:rsidRDefault="00AC3EAA">
            <w:pPr>
              <w:spacing w:line="240" w:lineRule="auto"/>
              <w:ind w:right="62"/>
              <w:jc w:val="center"/>
              <w:rPr>
                <w:szCs w:val="22"/>
              </w:rPr>
            </w:pPr>
            <w:r w:rsidRPr="00BF28CA">
              <w:rPr>
                <w:szCs w:val="22"/>
              </w:rPr>
              <w:t xml:space="preserve">2356 (18,1)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37C38777" w14:textId="77777777" w:rsidR="00F14C97" w:rsidRPr="00BF28CA" w:rsidRDefault="00AC3EAA">
            <w:pPr>
              <w:spacing w:line="240" w:lineRule="auto"/>
              <w:ind w:right="60"/>
              <w:jc w:val="center"/>
              <w:rPr>
                <w:szCs w:val="22"/>
              </w:rPr>
            </w:pPr>
            <w:r w:rsidRPr="00BF28CA">
              <w:rPr>
                <w:szCs w:val="22"/>
              </w:rPr>
              <w:t xml:space="preserve">3060 (25,8)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6330B160" w14:textId="77777777" w:rsidR="00F14C97" w:rsidRPr="00BF28CA" w:rsidRDefault="00AC3EAA">
            <w:pPr>
              <w:spacing w:line="240" w:lineRule="auto"/>
              <w:ind w:right="60"/>
              <w:jc w:val="center"/>
              <w:rPr>
                <w:szCs w:val="22"/>
              </w:rPr>
            </w:pPr>
            <w:r w:rsidRPr="00BF28CA">
              <w:rPr>
                <w:szCs w:val="22"/>
              </w:rPr>
              <w:t xml:space="preserve">0,71 (0,68, 0,75)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E11A536" w14:textId="289F1386" w:rsidR="00F14C97" w:rsidRPr="00BF28CA" w:rsidRDefault="00AC3EAA">
            <w:pPr>
              <w:spacing w:line="240" w:lineRule="auto"/>
              <w:ind w:right="61"/>
              <w:jc w:val="center"/>
              <w:rPr>
                <w:szCs w:val="22"/>
              </w:rPr>
            </w:pPr>
            <w:r w:rsidRPr="00BF28CA">
              <w:rPr>
                <w:szCs w:val="22"/>
              </w:rPr>
              <w:t>&lt;</w:t>
            </w:r>
            <w:r w:rsidR="00DB742A" w:rsidRPr="00BF28CA">
              <w:rPr>
                <w:szCs w:val="22"/>
              </w:rPr>
              <w:t> </w:t>
            </w:r>
            <w:r w:rsidRPr="00BF28CA">
              <w:rPr>
                <w:szCs w:val="22"/>
              </w:rPr>
              <w:t xml:space="preserve">0,0001 </w:t>
            </w:r>
          </w:p>
        </w:tc>
      </w:tr>
      <w:tr w:rsidR="00F14C97" w:rsidRPr="00BF28CA" w14:paraId="3057DE97" w14:textId="77777777">
        <w:trPr>
          <w:trHeight w:val="286"/>
        </w:trPr>
        <w:tc>
          <w:tcPr>
            <w:tcW w:w="9072" w:type="dxa"/>
            <w:gridSpan w:val="5"/>
            <w:tcBorders>
              <w:top w:val="single" w:sz="4" w:space="0" w:color="000000"/>
              <w:left w:val="single" w:sz="4" w:space="0" w:color="000000"/>
              <w:bottom w:val="single" w:sz="4" w:space="0" w:color="000000"/>
              <w:right w:val="single" w:sz="4" w:space="0" w:color="000000"/>
            </w:tcBorders>
            <w:shd w:val="clear" w:color="auto" w:fill="auto"/>
          </w:tcPr>
          <w:p w14:paraId="0DC0966F" w14:textId="77777777" w:rsidR="00F14C97" w:rsidRPr="00BF28CA" w:rsidRDefault="00AC3EAA">
            <w:pPr>
              <w:spacing w:line="240" w:lineRule="auto"/>
              <w:rPr>
                <w:szCs w:val="22"/>
              </w:rPr>
            </w:pPr>
            <w:r w:rsidRPr="00BF28CA">
              <w:t>Kitos vertinamosios baigtys</w:t>
            </w:r>
          </w:p>
        </w:tc>
      </w:tr>
      <w:tr w:rsidR="00F14C97" w:rsidRPr="00BF28CA" w14:paraId="61AD3D60" w14:textId="77777777">
        <w:trPr>
          <w:trHeight w:val="361"/>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36031E86" w14:textId="77777777" w:rsidR="00F14C97" w:rsidRPr="00BF28CA" w:rsidRDefault="00AC3EAA">
            <w:pPr>
              <w:spacing w:line="240" w:lineRule="auto"/>
              <w:rPr>
                <w:szCs w:val="22"/>
              </w:rPr>
            </w:pPr>
            <w:r w:rsidRPr="00BF28CA">
              <w:t>Mirtis, ištikusi dėl bet kurių priežasčių</w:t>
            </w:r>
          </w:p>
        </w:tc>
        <w:tc>
          <w:tcPr>
            <w:tcW w:w="2026" w:type="dxa"/>
            <w:tcBorders>
              <w:top w:val="single" w:sz="4" w:space="0" w:color="000000"/>
              <w:left w:val="single" w:sz="4" w:space="0" w:color="000000"/>
              <w:bottom w:val="single" w:sz="4" w:space="0" w:color="000000"/>
              <w:right w:val="single" w:sz="4" w:space="0" w:color="000000"/>
            </w:tcBorders>
            <w:shd w:val="clear" w:color="auto" w:fill="auto"/>
          </w:tcPr>
          <w:p w14:paraId="30B6C216" w14:textId="77777777" w:rsidR="00F14C97" w:rsidRPr="00BF28CA" w:rsidRDefault="00AC3EAA">
            <w:pPr>
              <w:spacing w:line="240" w:lineRule="auto"/>
              <w:ind w:right="62"/>
              <w:jc w:val="center"/>
              <w:rPr>
                <w:szCs w:val="22"/>
              </w:rPr>
            </w:pPr>
            <w:r w:rsidRPr="00BF28CA">
              <w:rPr>
                <w:szCs w:val="22"/>
              </w:rPr>
              <w:t xml:space="preserve">603 (3,52) </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6E40A3CD" w14:textId="77777777" w:rsidR="00F14C97" w:rsidRPr="00BF28CA" w:rsidRDefault="00AC3EAA">
            <w:pPr>
              <w:spacing w:line="240" w:lineRule="auto"/>
              <w:ind w:right="60"/>
              <w:jc w:val="center"/>
              <w:rPr>
                <w:szCs w:val="22"/>
              </w:rPr>
            </w:pPr>
            <w:r w:rsidRPr="00BF28CA">
              <w:rPr>
                <w:szCs w:val="22"/>
              </w:rPr>
              <w:t xml:space="preserve">669 (3,94)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40D8D932" w14:textId="77777777" w:rsidR="00F14C97" w:rsidRPr="00BF28CA" w:rsidRDefault="00AC3EAA">
            <w:pPr>
              <w:spacing w:line="240" w:lineRule="auto"/>
              <w:ind w:right="60"/>
              <w:jc w:val="center"/>
              <w:rPr>
                <w:szCs w:val="22"/>
              </w:rPr>
            </w:pPr>
            <w:r w:rsidRPr="00BF28CA">
              <w:rPr>
                <w:szCs w:val="22"/>
              </w:rPr>
              <w:t xml:space="preserve">0,89 (0,80, 1,00) </w:t>
            </w:r>
          </w:p>
        </w:tc>
        <w:tc>
          <w:tcPr>
            <w:tcW w:w="1247" w:type="dxa"/>
            <w:tcBorders>
              <w:top w:val="single" w:sz="4" w:space="0" w:color="000000"/>
              <w:left w:val="single" w:sz="4" w:space="0" w:color="000000"/>
              <w:bottom w:val="single" w:sz="4" w:space="0" w:color="000000"/>
              <w:right w:val="single" w:sz="4" w:space="0" w:color="000000"/>
            </w:tcBorders>
            <w:shd w:val="clear" w:color="auto" w:fill="auto"/>
          </w:tcPr>
          <w:p w14:paraId="5A113864" w14:textId="77777777" w:rsidR="00F14C97" w:rsidRPr="00BF28CA" w:rsidRDefault="00AC3EAA">
            <w:pPr>
              <w:spacing w:line="240" w:lineRule="auto"/>
              <w:ind w:right="62"/>
              <w:jc w:val="center"/>
              <w:rPr>
                <w:szCs w:val="22"/>
              </w:rPr>
            </w:pPr>
            <w:r w:rsidRPr="00BF28CA">
              <w:rPr>
                <w:szCs w:val="22"/>
              </w:rPr>
              <w:t xml:space="preserve">0,0465 </w:t>
            </w:r>
          </w:p>
        </w:tc>
      </w:tr>
      <w:tr w:rsidR="00F14C97" w:rsidRPr="00BF28CA" w14:paraId="450AD9CD" w14:textId="77777777">
        <w:trPr>
          <w:trHeight w:val="170"/>
        </w:trPr>
        <w:tc>
          <w:tcPr>
            <w:tcW w:w="2114" w:type="dxa"/>
            <w:tcBorders>
              <w:top w:val="single" w:sz="4" w:space="0" w:color="000000"/>
              <w:left w:val="single" w:sz="4" w:space="0" w:color="000000"/>
              <w:bottom w:val="single" w:sz="4" w:space="0" w:color="000000"/>
              <w:right w:val="single" w:sz="4" w:space="0" w:color="000000"/>
            </w:tcBorders>
            <w:shd w:val="clear" w:color="auto" w:fill="auto"/>
          </w:tcPr>
          <w:p w14:paraId="4E187F0A" w14:textId="77777777" w:rsidR="00F14C97" w:rsidRPr="00BF28CA" w:rsidRDefault="00AC3EAA">
            <w:pPr>
              <w:spacing w:line="240" w:lineRule="auto"/>
              <w:rPr>
                <w:szCs w:val="22"/>
              </w:rPr>
            </w:pPr>
            <w:r w:rsidRPr="00BF28CA">
              <w:rPr>
                <w:szCs w:val="22"/>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E8371" w14:textId="77777777" w:rsidR="00F14C97" w:rsidRPr="00BF28CA" w:rsidRDefault="00AC3EAA">
            <w:pPr>
              <w:spacing w:line="240" w:lineRule="auto"/>
              <w:ind w:right="65"/>
              <w:rPr>
                <w:szCs w:val="22"/>
              </w:rPr>
            </w:pPr>
            <w:r w:rsidRPr="00BF28CA">
              <w:rPr>
                <w:szCs w:val="22"/>
              </w:rPr>
              <w:t xml:space="preserve">90 (0,53)  </w:t>
            </w:r>
          </w:p>
        </w:tc>
        <w:tc>
          <w:tcPr>
            <w:tcW w:w="19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5539A" w14:textId="77777777" w:rsidR="00F14C97" w:rsidRPr="00BF28CA" w:rsidRDefault="00AC3EAA">
            <w:pPr>
              <w:spacing w:line="240" w:lineRule="auto"/>
              <w:ind w:right="60"/>
              <w:jc w:val="center"/>
              <w:rPr>
                <w:szCs w:val="22"/>
              </w:rPr>
            </w:pPr>
            <w:r w:rsidRPr="00BF28CA">
              <w:rPr>
                <w:szCs w:val="22"/>
              </w:rPr>
              <w:t xml:space="preserve">102 (0,61) </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B514B6" w14:textId="77777777" w:rsidR="00F14C97" w:rsidRPr="00BF28CA" w:rsidRDefault="00AC3EAA">
            <w:pPr>
              <w:spacing w:line="240" w:lineRule="auto"/>
              <w:ind w:right="60"/>
              <w:jc w:val="center"/>
              <w:rPr>
                <w:szCs w:val="22"/>
              </w:rPr>
            </w:pPr>
            <w:r w:rsidRPr="00BF28CA">
              <w:rPr>
                <w:szCs w:val="22"/>
              </w:rPr>
              <w:t xml:space="preserve">0,88 (0,66, 1,17) </w:t>
            </w:r>
          </w:p>
        </w:tc>
        <w:tc>
          <w:tcPr>
            <w:tcW w:w="124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E854D2" w14:textId="77777777" w:rsidR="00F14C97" w:rsidRPr="00BF28CA" w:rsidRDefault="00AC3EAA">
            <w:pPr>
              <w:spacing w:line="240" w:lineRule="auto"/>
              <w:ind w:right="8"/>
              <w:jc w:val="center"/>
              <w:rPr>
                <w:szCs w:val="22"/>
              </w:rPr>
            </w:pPr>
            <w:r w:rsidRPr="00BF28CA">
              <w:rPr>
                <w:szCs w:val="22"/>
              </w:rPr>
              <w:t xml:space="preserve"> </w:t>
            </w:r>
          </w:p>
        </w:tc>
      </w:tr>
    </w:tbl>
    <w:p w14:paraId="4C525B53" w14:textId="77777777" w:rsidR="00F14C97" w:rsidRPr="00BF28CA" w:rsidRDefault="00F14C97">
      <w:pPr>
        <w:spacing w:line="240" w:lineRule="auto"/>
        <w:ind w:left="142"/>
        <w:rPr>
          <w:sz w:val="20"/>
        </w:rPr>
      </w:pPr>
    </w:p>
    <w:p w14:paraId="0E864E6E" w14:textId="77777777" w:rsidR="00F14C97" w:rsidRPr="00BF28CA" w:rsidRDefault="00AC3EAA" w:rsidP="00E730CC">
      <w:pPr>
        <w:spacing w:line="240" w:lineRule="auto"/>
        <w:ind w:left="360" w:hanging="180"/>
        <w:rPr>
          <w:sz w:val="20"/>
        </w:rPr>
      </w:pPr>
      <w:r w:rsidRPr="00BF28CA">
        <w:rPr>
          <w:sz w:val="20"/>
        </w:rPr>
        <w:t xml:space="preserve">* Stiprus kraujavimas apibūdinamas pagal tarptautinės trombozės ir hemostazės asociacijos (angl. </w:t>
      </w:r>
      <w:r w:rsidRPr="00BF28CA">
        <w:rPr>
          <w:i/>
          <w:sz w:val="20"/>
        </w:rPr>
        <w:t>International Society on Thrombosis and Haemostasis [ISTH]</w:t>
      </w:r>
      <w:r w:rsidRPr="00BF28CA">
        <w:rPr>
          <w:sz w:val="20"/>
        </w:rPr>
        <w:t>) kriterijus.</w:t>
      </w:r>
    </w:p>
    <w:p w14:paraId="6CD0C850" w14:textId="0B277BD7" w:rsidR="00E84D47" w:rsidRPr="00E730CC" w:rsidRDefault="00E84D47" w:rsidP="00E730CC">
      <w:pPr>
        <w:tabs>
          <w:tab w:val="clear" w:pos="567"/>
        </w:tabs>
        <w:spacing w:after="8" w:line="247" w:lineRule="auto"/>
        <w:ind w:left="180"/>
        <w:rPr>
          <w:snapToGrid/>
          <w:color w:val="000000"/>
          <w:szCs w:val="22"/>
        </w:rPr>
      </w:pPr>
      <w:r w:rsidRPr="00E730CC">
        <w:rPr>
          <w:snapToGrid/>
          <w:color w:val="000000"/>
          <w:szCs w:val="22"/>
        </w:rPr>
        <w:t>† Klinikiniu požiūriu reikšmingas nestiprus kraujavimas.</w:t>
      </w:r>
    </w:p>
    <w:p w14:paraId="517B8C2E" w14:textId="77777777" w:rsidR="00F14C97" w:rsidRPr="00BF28CA" w:rsidRDefault="00F14C97">
      <w:pPr>
        <w:tabs>
          <w:tab w:val="left" w:pos="9214"/>
        </w:tabs>
        <w:spacing w:line="240" w:lineRule="auto"/>
        <w:ind w:right="282"/>
        <w:rPr>
          <w:sz w:val="18"/>
          <w:szCs w:val="18"/>
        </w:rPr>
      </w:pPr>
    </w:p>
    <w:p w14:paraId="0BBD9FB9" w14:textId="77777777" w:rsidR="00F14C97" w:rsidRPr="00BF28CA" w:rsidRDefault="00AC3EAA">
      <w:pPr>
        <w:tabs>
          <w:tab w:val="left" w:pos="9214"/>
        </w:tabs>
        <w:spacing w:line="240" w:lineRule="auto"/>
        <w:ind w:right="282"/>
      </w:pPr>
      <w:r w:rsidRPr="00BF28CA">
        <w:t xml:space="preserve">Bendrasis gydymo nutraukimo dėl nepageidaujamų reakcijų dažnis ARISTOTLE tyrimo metu vartojant apiksabano buvo 1,8 %, o vartojant varfarino – 2,6 %. </w:t>
      </w:r>
    </w:p>
    <w:p w14:paraId="04A53BFA" w14:textId="77777777" w:rsidR="00F14C97" w:rsidRPr="00BF28CA" w:rsidRDefault="00F14C97">
      <w:pPr>
        <w:tabs>
          <w:tab w:val="left" w:pos="9214"/>
        </w:tabs>
        <w:spacing w:line="240" w:lineRule="auto"/>
        <w:ind w:right="282"/>
      </w:pPr>
    </w:p>
    <w:p w14:paraId="51FA8909" w14:textId="77777777" w:rsidR="00F14C97" w:rsidRPr="00BF28CA" w:rsidRDefault="00AC3EAA">
      <w:pPr>
        <w:tabs>
          <w:tab w:val="left" w:pos="9214"/>
        </w:tabs>
        <w:spacing w:line="240" w:lineRule="auto"/>
        <w:ind w:right="282"/>
      </w:pPr>
      <w:r w:rsidRPr="00BF28CA">
        <w:t>Veiksmingumo rezultatai iš anksto apibūdintuose pogrupiuose, įskaitant pagal CHADS</w:t>
      </w:r>
      <w:r w:rsidRPr="00BF28CA">
        <w:rPr>
          <w:vertAlign w:val="subscript"/>
        </w:rPr>
        <w:t>2</w:t>
      </w:r>
      <w:r w:rsidRPr="00BF28CA">
        <w:t xml:space="preserve"> balą, amžių, kūno svorį, lytį, inkstų funkcijos būklę, anksčiau patirtą insultą arba PSIP ir cukrinį diabetą, atitiko svarbiausius veiksmingumo rezultatus bendrojoje populiacijoje, dalyvavusioje klinikiniame tyrime.</w:t>
      </w:r>
    </w:p>
    <w:p w14:paraId="13680659" w14:textId="77777777" w:rsidR="00F14C97" w:rsidRPr="00BF28CA" w:rsidRDefault="00F14C97">
      <w:pPr>
        <w:tabs>
          <w:tab w:val="left" w:pos="9214"/>
        </w:tabs>
        <w:spacing w:line="240" w:lineRule="auto"/>
        <w:ind w:right="282"/>
      </w:pPr>
    </w:p>
    <w:p w14:paraId="18C84346" w14:textId="77777777" w:rsidR="00F14C97" w:rsidRPr="00BF28CA" w:rsidRDefault="00AC3EAA">
      <w:pPr>
        <w:tabs>
          <w:tab w:val="left" w:pos="9214"/>
        </w:tabs>
        <w:spacing w:line="240" w:lineRule="auto"/>
        <w:ind w:right="282"/>
      </w:pPr>
      <w:r w:rsidRPr="00BF28CA">
        <w:t xml:space="preserve">Stipraus kraujavimo iš virškinimo trakto (įskaitant kraujavimą iš viršutinės VT dalies, kraujavimą iš apatinės VT dalies ir kraujavimą iš tiesiosios žarnos) pagal ISTH dažnis buvo 0,76 % per metus vartojant apiksabano ir 0,86 % per metus vartojant varfarino. </w:t>
      </w:r>
    </w:p>
    <w:p w14:paraId="55C99E15" w14:textId="77777777" w:rsidR="00F14C97" w:rsidRPr="00BF28CA" w:rsidRDefault="00F14C97">
      <w:pPr>
        <w:tabs>
          <w:tab w:val="left" w:pos="9214"/>
        </w:tabs>
        <w:spacing w:line="240" w:lineRule="auto"/>
        <w:ind w:right="282"/>
      </w:pPr>
    </w:p>
    <w:p w14:paraId="32C27AAC" w14:textId="77777777" w:rsidR="00F14C97" w:rsidRPr="00BF28CA" w:rsidRDefault="00AC3EAA">
      <w:pPr>
        <w:tabs>
          <w:tab w:val="left" w:pos="9214"/>
        </w:tabs>
        <w:spacing w:line="240" w:lineRule="auto"/>
        <w:ind w:right="282"/>
      </w:pPr>
      <w:r w:rsidRPr="00BF28CA">
        <w:t>Stipraus kraujavimo rezultatai iš anksto apibūdintuose pogrupiuose, įskaitant pagal CHADS</w:t>
      </w:r>
      <w:r w:rsidRPr="00BF28CA">
        <w:rPr>
          <w:vertAlign w:val="subscript"/>
        </w:rPr>
        <w:t>2</w:t>
      </w:r>
      <w:r w:rsidRPr="00BF28CA">
        <w:t xml:space="preserve"> balą, amžių, svorį, lytį, inkstų funkcijos būklę, anksčiau patirtą insultą arba PSIP ir cukrinį diabetą, atitiko rezultatus bendrojoje populiacijoje, dalyvavusioje klinikiniame tyrime. </w:t>
      </w:r>
    </w:p>
    <w:p w14:paraId="69E8F9AA" w14:textId="77777777" w:rsidR="00F14C97" w:rsidRPr="00BF28CA" w:rsidRDefault="00F14C97">
      <w:pPr>
        <w:tabs>
          <w:tab w:val="left" w:pos="9214"/>
        </w:tabs>
        <w:spacing w:line="240" w:lineRule="auto"/>
        <w:ind w:right="282"/>
      </w:pPr>
    </w:p>
    <w:p w14:paraId="29BEDF27" w14:textId="65E3C759" w:rsidR="00F14C97" w:rsidRPr="00BF28CA" w:rsidRDefault="00AC3EAA">
      <w:pPr>
        <w:tabs>
          <w:tab w:val="left" w:pos="9214"/>
        </w:tabs>
        <w:spacing w:line="240" w:lineRule="auto"/>
        <w:ind w:right="282"/>
        <w:rPr>
          <w:i/>
          <w:u w:val="single"/>
        </w:rPr>
      </w:pPr>
      <w:r w:rsidRPr="00BF28CA">
        <w:rPr>
          <w:i/>
          <w:u w:val="single"/>
        </w:rPr>
        <w:t xml:space="preserve">AVERROES </w:t>
      </w:r>
      <w:r w:rsidR="00E84D47" w:rsidRPr="00BF28CA">
        <w:rPr>
          <w:i/>
          <w:u w:val="single"/>
        </w:rPr>
        <w:t xml:space="preserve">tyrimas </w:t>
      </w:r>
    </w:p>
    <w:p w14:paraId="1A83A054" w14:textId="77777777" w:rsidR="00F14C97" w:rsidRPr="00BF28CA" w:rsidRDefault="00AC3EAA">
      <w:pPr>
        <w:tabs>
          <w:tab w:val="left" w:pos="9214"/>
        </w:tabs>
        <w:spacing w:line="240" w:lineRule="auto"/>
        <w:ind w:right="282"/>
      </w:pPr>
      <w:r w:rsidRPr="00BF28CA">
        <w:t>AVERROES tyrimo metu tyrėjams nusprendus, kad iš viso 5598 pacientai netinkami gydyti VKA, jiems atsitiktinės atrankos būdu buvo paskirtas gydymas 5 mg apiksabano doze du kartus per parą (arba 2,5 mg doze du kartus per parą atrinktiems pacientams [6,4 %], žr. 4.2 skyrių) arba ASR. Buvo skiriama vartoti vienkartinė ASR paros dozė tyrėjo nuožiūra: 81 mg (64 %), 162 mg (26,9 %), 243 mg (2,1 %) arba 324 mg (6,6 %). Pacientai vartojo tiriamojo vaistinio preparato vidutiniškai 14 mėnesių. Vidutinis amžius buvo 69,9 metai, vidutinis CHADS</w:t>
      </w:r>
      <w:r w:rsidRPr="00BF28CA">
        <w:rPr>
          <w:vertAlign w:val="subscript"/>
        </w:rPr>
        <w:t>2</w:t>
      </w:r>
      <w:r w:rsidRPr="00BF28CA">
        <w:t xml:space="preserve"> balas – 2,0, 13,6 % pacientų anksčiau buvo patyrę insultą arba PSIP. </w:t>
      </w:r>
    </w:p>
    <w:p w14:paraId="46AA8318" w14:textId="77777777" w:rsidR="00F14C97" w:rsidRPr="00BF28CA" w:rsidRDefault="00F14C97">
      <w:pPr>
        <w:tabs>
          <w:tab w:val="left" w:pos="9214"/>
        </w:tabs>
        <w:spacing w:line="240" w:lineRule="auto"/>
        <w:ind w:right="282"/>
      </w:pPr>
    </w:p>
    <w:p w14:paraId="1673FBA0" w14:textId="77777777" w:rsidR="00F14C97" w:rsidRPr="00BF28CA" w:rsidRDefault="00AC3EAA">
      <w:pPr>
        <w:tabs>
          <w:tab w:val="left" w:pos="9214"/>
        </w:tabs>
        <w:spacing w:line="240" w:lineRule="auto"/>
        <w:ind w:right="282"/>
      </w:pPr>
      <w:r w:rsidRPr="00BF28CA">
        <w:t>Dažnos priežastys, dėl kurių netiko gydymas VKA, AVERROES tyrimo metu buvo negalėjimas arba maža galimybė nustatyti TNS reikiamais laiko intervalais (42,6 %), pacientas atsisakė gydymo VKA (37,4 %), CHADS</w:t>
      </w:r>
      <w:r w:rsidRPr="00BF28CA">
        <w:rPr>
          <w:vertAlign w:val="subscript"/>
        </w:rPr>
        <w:t>2</w:t>
      </w:r>
      <w:r w:rsidRPr="00BF28CA">
        <w:t xml:space="preserve"> balas = 1 ir gydytojas nerekomendavo gydymo VKA (21,3 %), pacientas gali nedrausmingai laikytis VKA vartojimo nurodymų (15,0 %) ir bus sunku arba tikėtina, kad bus sunku susisiekti su pacientu, prireikus neatidėliojant keisti dozę (11,7 %). </w:t>
      </w:r>
    </w:p>
    <w:p w14:paraId="7A88DCAC" w14:textId="77777777" w:rsidR="00F14C97" w:rsidRPr="00BF28CA" w:rsidRDefault="00F14C97">
      <w:pPr>
        <w:tabs>
          <w:tab w:val="left" w:pos="9214"/>
        </w:tabs>
        <w:spacing w:line="240" w:lineRule="auto"/>
        <w:ind w:right="282"/>
      </w:pPr>
    </w:p>
    <w:p w14:paraId="6F86B17C" w14:textId="77777777" w:rsidR="00F14C97" w:rsidRPr="00BF28CA" w:rsidRDefault="00AC3EAA">
      <w:pPr>
        <w:tabs>
          <w:tab w:val="left" w:pos="9214"/>
        </w:tabs>
        <w:spacing w:line="240" w:lineRule="auto"/>
        <w:ind w:right="282"/>
      </w:pPr>
      <w:r w:rsidRPr="00BF28CA">
        <w:t xml:space="preserve">AVERROES tyrimas buvo nutrauktas anksčiau nei numatyta, remiantis nepriklausomo duomenų stebėjimo komiteto rekomendacija, gavus aiškius insulto ir sisteminės embolijos sumažėjimo įrodymus ir priimtinus saugumo duomenis. Bendrasis gydymo nutraukimo dėl nepageidaujamų reakcijų dažnis AVERROES tyrimo metu vartojant apiksabano buvo 1,5 %, o vartojant ASR – 1,3 %. </w:t>
      </w:r>
    </w:p>
    <w:p w14:paraId="1D53DDC2" w14:textId="77777777" w:rsidR="00F14C97" w:rsidRPr="00BF28CA" w:rsidRDefault="00F14C97">
      <w:pPr>
        <w:tabs>
          <w:tab w:val="left" w:pos="9214"/>
        </w:tabs>
        <w:spacing w:line="240" w:lineRule="auto"/>
        <w:ind w:right="282"/>
      </w:pPr>
    </w:p>
    <w:p w14:paraId="356F0AC2" w14:textId="77777777" w:rsidR="00F14C97" w:rsidRPr="00BF28CA" w:rsidRDefault="00AC3EAA">
      <w:pPr>
        <w:tabs>
          <w:tab w:val="left" w:pos="9214"/>
        </w:tabs>
        <w:spacing w:line="240" w:lineRule="auto"/>
        <w:ind w:right="282"/>
      </w:pPr>
      <w:r w:rsidRPr="00BF28CA">
        <w:t xml:space="preserve">Šio tyrimo duomenimis, vartojant apiksabano buvo pasiektas statistiškai reikšmingas svarbiausiosios vertinamosios baigties apsaugos nuo insulto (hemoraginio, išeminio ar neapibūdinto) ar sisteminės embolijos pranašumas (žr. 6 lentelę), palyginti su ASR. </w:t>
      </w:r>
    </w:p>
    <w:p w14:paraId="7FFC7F8D" w14:textId="77777777" w:rsidR="00F14C97" w:rsidRPr="00BF28CA" w:rsidRDefault="00F14C97">
      <w:pPr>
        <w:tabs>
          <w:tab w:val="left" w:pos="9214"/>
        </w:tabs>
        <w:spacing w:line="240" w:lineRule="auto"/>
        <w:ind w:right="282"/>
      </w:pPr>
    </w:p>
    <w:p w14:paraId="14B64494" w14:textId="6E638AFA" w:rsidR="00F14C97" w:rsidRPr="00BF28CA" w:rsidRDefault="00AC3EAA">
      <w:pPr>
        <w:tabs>
          <w:tab w:val="clear" w:pos="567"/>
          <w:tab w:val="left" w:pos="709"/>
          <w:tab w:val="left" w:pos="9214"/>
        </w:tabs>
        <w:spacing w:after="120" w:line="240" w:lineRule="auto"/>
        <w:ind w:left="993" w:right="284" w:hanging="851"/>
        <w:rPr>
          <w:b/>
          <w:bCs/>
        </w:rPr>
      </w:pPr>
      <w:r w:rsidRPr="00BF28CA">
        <w:rPr>
          <w:b/>
          <w:bCs/>
        </w:rPr>
        <w:t xml:space="preserve">8 lentelė. Svarbiausios veiksmingumo vertinamosios baigtys pacientams, kuriems </w:t>
      </w:r>
      <w:r w:rsidR="00E84D47" w:rsidRPr="00BF28CA">
        <w:rPr>
          <w:b/>
          <w:bCs/>
        </w:rPr>
        <w:t xml:space="preserve">yra </w:t>
      </w:r>
      <w:r w:rsidRPr="00BF28CA">
        <w:rPr>
          <w:b/>
          <w:bCs/>
        </w:rPr>
        <w:t>prieširdžių virpėjimas, AVERROES tyrimo metu</w:t>
      </w:r>
    </w:p>
    <w:tbl>
      <w:tblPr>
        <w:tblW w:w="8876" w:type="dxa"/>
        <w:tblInd w:w="106" w:type="dxa"/>
        <w:tblCellMar>
          <w:top w:w="54" w:type="dxa"/>
          <w:left w:w="106" w:type="dxa"/>
          <w:right w:w="81" w:type="dxa"/>
        </w:tblCellMar>
        <w:tblLook w:val="04A0" w:firstRow="1" w:lastRow="0" w:firstColumn="1" w:lastColumn="0" w:noHBand="0" w:noVBand="1"/>
      </w:tblPr>
      <w:tblGrid>
        <w:gridCol w:w="2724"/>
        <w:gridCol w:w="1560"/>
        <w:gridCol w:w="1842"/>
        <w:gridCol w:w="1749"/>
        <w:gridCol w:w="1001"/>
      </w:tblGrid>
      <w:tr w:rsidR="00F14C97" w:rsidRPr="00BF28CA" w14:paraId="4BBEBCBA" w14:textId="77777777">
        <w:trPr>
          <w:trHeight w:val="768"/>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F719B16" w14:textId="77777777" w:rsidR="00F14C97" w:rsidRPr="00BF28CA" w:rsidRDefault="00AC3EAA">
            <w:pPr>
              <w:spacing w:line="240" w:lineRule="auto"/>
              <w:ind w:left="2"/>
              <w:rPr>
                <w:snapToGrid/>
                <w:szCs w:val="22"/>
              </w:rPr>
            </w:pPr>
            <w:r w:rsidRPr="00BF28CA">
              <w:rPr>
                <w:snapToGrid/>
              </w:rPr>
              <w:t xml:space="preserve"> </w:t>
            </w:r>
            <w:r w:rsidRPr="00BF28CA">
              <w:rPr>
                <w:b/>
                <w:snapToGrid/>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3457731C" w14:textId="77777777" w:rsidR="00F14C97" w:rsidRPr="00BF28CA" w:rsidRDefault="00AC3EAA">
            <w:pPr>
              <w:spacing w:line="240" w:lineRule="auto"/>
              <w:ind w:right="26"/>
              <w:jc w:val="center"/>
              <w:rPr>
                <w:snapToGrid/>
                <w:szCs w:val="22"/>
              </w:rPr>
            </w:pPr>
            <w:r w:rsidRPr="00BF28CA">
              <w:rPr>
                <w:b/>
                <w:snapToGrid/>
                <w:szCs w:val="22"/>
              </w:rPr>
              <w:t>Apiksabanas</w:t>
            </w:r>
          </w:p>
          <w:p w14:paraId="19E7C407" w14:textId="77777777" w:rsidR="00F14C97" w:rsidRPr="00BF28CA" w:rsidRDefault="00AC3EAA">
            <w:pPr>
              <w:spacing w:line="240" w:lineRule="auto"/>
              <w:ind w:left="138" w:right="61"/>
              <w:jc w:val="center"/>
              <w:rPr>
                <w:b/>
                <w:snapToGrid/>
                <w:szCs w:val="22"/>
              </w:rPr>
            </w:pPr>
            <w:r w:rsidRPr="00BF28CA">
              <w:rPr>
                <w:b/>
                <w:snapToGrid/>
                <w:szCs w:val="22"/>
              </w:rPr>
              <w:t>N = 2807</w:t>
            </w:r>
          </w:p>
          <w:p w14:paraId="6B5805A0" w14:textId="77777777" w:rsidR="00F14C97" w:rsidRPr="00BF28CA" w:rsidRDefault="00AC3EAA">
            <w:pPr>
              <w:spacing w:line="240" w:lineRule="auto"/>
              <w:ind w:left="138" w:right="61"/>
              <w:jc w:val="center"/>
              <w:rPr>
                <w:snapToGrid/>
                <w:szCs w:val="22"/>
              </w:rPr>
            </w:pPr>
            <w:r w:rsidRPr="00BF28CA">
              <w:rPr>
                <w:b/>
                <w:snapToGrid/>
                <w:szCs w:val="22"/>
              </w:rPr>
              <w:t xml:space="preserve">n (%/metus)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2ADCB719" w14:textId="77777777" w:rsidR="00F14C97" w:rsidRPr="00BF28CA" w:rsidRDefault="00AC3EAA">
            <w:pPr>
              <w:spacing w:line="240" w:lineRule="auto"/>
              <w:ind w:right="26"/>
              <w:jc w:val="center"/>
              <w:rPr>
                <w:snapToGrid/>
                <w:szCs w:val="22"/>
              </w:rPr>
            </w:pPr>
            <w:r w:rsidRPr="00BF28CA">
              <w:rPr>
                <w:b/>
                <w:snapToGrid/>
                <w:szCs w:val="22"/>
              </w:rPr>
              <w:t xml:space="preserve">ASR  </w:t>
            </w:r>
          </w:p>
          <w:p w14:paraId="70690A2E" w14:textId="77777777" w:rsidR="00F14C97" w:rsidRPr="00BF28CA" w:rsidRDefault="00AC3EAA">
            <w:pPr>
              <w:spacing w:line="240" w:lineRule="auto"/>
              <w:ind w:left="233" w:right="210"/>
              <w:jc w:val="center"/>
              <w:rPr>
                <w:b/>
                <w:snapToGrid/>
                <w:szCs w:val="22"/>
              </w:rPr>
            </w:pPr>
            <w:r w:rsidRPr="00BF28CA">
              <w:rPr>
                <w:b/>
                <w:snapToGrid/>
                <w:szCs w:val="22"/>
              </w:rPr>
              <w:t xml:space="preserve">N = 2791 </w:t>
            </w:r>
          </w:p>
          <w:p w14:paraId="08B86739" w14:textId="77777777" w:rsidR="00F14C97" w:rsidRPr="00BF28CA" w:rsidRDefault="00AC3EAA">
            <w:pPr>
              <w:spacing w:line="240" w:lineRule="auto"/>
              <w:ind w:left="233" w:right="210"/>
              <w:jc w:val="center"/>
              <w:rPr>
                <w:snapToGrid/>
                <w:szCs w:val="22"/>
              </w:rPr>
            </w:pPr>
            <w:r w:rsidRPr="00BF28CA">
              <w:rPr>
                <w:b/>
                <w:snapToGrid/>
                <w:szCs w:val="22"/>
              </w:rPr>
              <w:t xml:space="preserve">n (%/metus)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255CA763" w14:textId="77777777" w:rsidR="00F14C97" w:rsidRPr="00BF28CA" w:rsidRDefault="00AC3EAA">
            <w:pPr>
              <w:spacing w:line="240" w:lineRule="auto"/>
              <w:ind w:right="25"/>
              <w:jc w:val="center"/>
              <w:rPr>
                <w:snapToGrid/>
                <w:szCs w:val="22"/>
              </w:rPr>
            </w:pPr>
            <w:r w:rsidRPr="00BF28CA">
              <w:rPr>
                <w:b/>
                <w:snapToGrid/>
                <w:szCs w:val="22"/>
              </w:rPr>
              <w:t>Santykinė rizika</w:t>
            </w:r>
          </w:p>
          <w:p w14:paraId="6E8E44D9" w14:textId="79BCC7F4" w:rsidR="00F14C97" w:rsidRPr="00BF28CA" w:rsidRDefault="00AC3EAA">
            <w:pPr>
              <w:spacing w:line="240" w:lineRule="auto"/>
              <w:ind w:right="25"/>
              <w:jc w:val="center"/>
              <w:rPr>
                <w:snapToGrid/>
                <w:szCs w:val="22"/>
              </w:rPr>
            </w:pPr>
            <w:r w:rsidRPr="00BF28CA">
              <w:rPr>
                <w:b/>
                <w:snapToGrid/>
                <w:szCs w:val="22"/>
              </w:rPr>
              <w:t>(95</w:t>
            </w:r>
            <w:r w:rsidR="003F3E01" w:rsidRPr="00BF28CA">
              <w:rPr>
                <w:b/>
                <w:snapToGrid/>
                <w:szCs w:val="22"/>
              </w:rPr>
              <w:t> </w:t>
            </w:r>
            <w:r w:rsidRPr="00BF28CA">
              <w:rPr>
                <w:b/>
                <w:snapToGrid/>
                <w:szCs w:val="22"/>
              </w:rPr>
              <w:t xml:space="preserve">% PI)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62F42866" w14:textId="77777777" w:rsidR="00F14C97" w:rsidRPr="00BF28CA" w:rsidRDefault="00AC3EAA">
            <w:pPr>
              <w:spacing w:line="240" w:lineRule="auto"/>
              <w:ind w:left="44"/>
              <w:rPr>
                <w:snapToGrid/>
                <w:szCs w:val="22"/>
              </w:rPr>
            </w:pPr>
            <w:r w:rsidRPr="00BF28CA">
              <w:rPr>
                <w:b/>
                <w:snapToGrid/>
                <w:szCs w:val="22"/>
              </w:rPr>
              <w:t xml:space="preserve">p-reikšmė </w:t>
            </w:r>
          </w:p>
        </w:tc>
      </w:tr>
      <w:tr w:rsidR="00F14C97" w:rsidRPr="00BF28CA" w14:paraId="31E17D51"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6F5B0615" w14:textId="77777777" w:rsidR="00F14C97" w:rsidRPr="00BF28CA" w:rsidRDefault="00AC3EAA">
            <w:pPr>
              <w:spacing w:line="240" w:lineRule="auto"/>
              <w:ind w:left="2"/>
              <w:rPr>
                <w:snapToGrid/>
                <w:szCs w:val="22"/>
              </w:rPr>
            </w:pPr>
            <w:r w:rsidRPr="00BF28CA">
              <w:t>Insultas ar sisteminė embolija*</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2053DA8" w14:textId="77777777" w:rsidR="00F14C97" w:rsidRPr="00BF28CA" w:rsidRDefault="00AC3EAA">
            <w:pPr>
              <w:spacing w:line="240" w:lineRule="auto"/>
              <w:ind w:right="23"/>
              <w:jc w:val="center"/>
              <w:rPr>
                <w:snapToGrid/>
                <w:szCs w:val="22"/>
              </w:rPr>
            </w:pPr>
            <w:r w:rsidRPr="00BF28CA">
              <w:rPr>
                <w:snapToGrid/>
                <w:szCs w:val="22"/>
              </w:rPr>
              <w:t xml:space="preserve">51 (1,62)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E1B0A67" w14:textId="77777777" w:rsidR="00F14C97" w:rsidRPr="00BF28CA" w:rsidRDefault="00AC3EAA">
            <w:pPr>
              <w:spacing w:line="240" w:lineRule="auto"/>
              <w:ind w:right="23"/>
              <w:jc w:val="center"/>
              <w:rPr>
                <w:snapToGrid/>
                <w:szCs w:val="22"/>
              </w:rPr>
            </w:pPr>
            <w:r w:rsidRPr="00BF28CA">
              <w:rPr>
                <w:snapToGrid/>
                <w:szCs w:val="22"/>
              </w:rPr>
              <w:t xml:space="preserve">113 (3,63)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1E6B1059" w14:textId="77777777" w:rsidR="00F14C97" w:rsidRPr="00BF28CA" w:rsidRDefault="00AC3EAA">
            <w:pPr>
              <w:spacing w:line="240" w:lineRule="auto"/>
              <w:ind w:right="23"/>
              <w:jc w:val="center"/>
              <w:rPr>
                <w:snapToGrid/>
                <w:szCs w:val="22"/>
              </w:rPr>
            </w:pPr>
            <w:r w:rsidRPr="00BF28CA">
              <w:rPr>
                <w:snapToGrid/>
                <w:szCs w:val="22"/>
              </w:rPr>
              <w:t xml:space="preserve">0,45 (0,32, 0,62)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0C5EF4C9" w14:textId="5A4FD865" w:rsidR="00F14C97" w:rsidRPr="00BF28CA" w:rsidRDefault="00AC3EAA">
            <w:pPr>
              <w:spacing w:line="240" w:lineRule="auto"/>
              <w:rPr>
                <w:snapToGrid/>
                <w:szCs w:val="22"/>
              </w:rPr>
            </w:pPr>
            <w:r w:rsidRPr="00BF28CA">
              <w:rPr>
                <w:snapToGrid/>
                <w:szCs w:val="22"/>
              </w:rPr>
              <w:t>&lt;</w:t>
            </w:r>
            <w:r w:rsidR="003F3E01" w:rsidRPr="00BF28CA">
              <w:rPr>
                <w:snapToGrid/>
                <w:szCs w:val="22"/>
              </w:rPr>
              <w:t> </w:t>
            </w:r>
            <w:r w:rsidRPr="00BF28CA">
              <w:rPr>
                <w:snapToGrid/>
                <w:szCs w:val="22"/>
              </w:rPr>
              <w:t>0,0001</w:t>
            </w:r>
          </w:p>
        </w:tc>
      </w:tr>
      <w:tr w:rsidR="00F14C97" w:rsidRPr="00BF28CA" w14:paraId="3F7A18B4"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32914C0B" w14:textId="77777777" w:rsidR="00F14C97" w:rsidRPr="00BF28CA" w:rsidRDefault="00AC3EAA">
            <w:pPr>
              <w:spacing w:line="240" w:lineRule="auto"/>
              <w:ind w:left="272" w:hanging="202"/>
              <w:rPr>
                <w:snapToGrid/>
                <w:szCs w:val="22"/>
              </w:rPr>
            </w:pPr>
            <w:r w:rsidRPr="00BF28CA">
              <w:rPr>
                <w:snapToGrid/>
                <w:szCs w:val="22"/>
              </w:rPr>
              <w:t xml:space="preserve">Insultas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0B1EFDA4" w14:textId="77777777" w:rsidR="00F14C97" w:rsidRPr="00BF28CA" w:rsidRDefault="00AC3EAA">
            <w:pPr>
              <w:spacing w:line="240" w:lineRule="auto"/>
              <w:ind w:left="28"/>
              <w:jc w:val="center"/>
              <w:rPr>
                <w:snapToGrid/>
                <w:szCs w:val="22"/>
              </w:rPr>
            </w:pPr>
            <w:r w:rsidRPr="00BF28CA">
              <w:rPr>
                <w:snapToGrid/>
                <w:szCs w:val="22"/>
              </w:rPr>
              <w:t xml:space="preserve">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EF54688" w14:textId="77777777" w:rsidR="00F14C97" w:rsidRPr="00BF28CA" w:rsidRDefault="00AC3EAA">
            <w:pPr>
              <w:spacing w:line="240" w:lineRule="auto"/>
              <w:ind w:left="29"/>
              <w:jc w:val="center"/>
              <w:rPr>
                <w:snapToGrid/>
                <w:szCs w:val="22"/>
              </w:rPr>
            </w:pPr>
            <w:r w:rsidRPr="00BF28CA">
              <w:rPr>
                <w:snapToGrid/>
                <w:szCs w:val="22"/>
              </w:rPr>
              <w:t xml:space="preserve">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629FB3F5" w14:textId="77777777" w:rsidR="00F14C97" w:rsidRPr="00BF28CA" w:rsidRDefault="00AC3EAA">
            <w:pPr>
              <w:spacing w:line="240" w:lineRule="auto"/>
              <w:ind w:left="30"/>
              <w:jc w:val="center"/>
              <w:rPr>
                <w:snapToGrid/>
                <w:szCs w:val="22"/>
              </w:rPr>
            </w:pPr>
            <w:r w:rsidRPr="00BF28CA">
              <w:rPr>
                <w:snapToGrid/>
                <w:szCs w:val="22"/>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23C7B511" w14:textId="77777777" w:rsidR="00F14C97" w:rsidRPr="00BF28CA" w:rsidRDefault="00AC3EAA">
            <w:pPr>
              <w:spacing w:line="240" w:lineRule="auto"/>
              <w:ind w:left="28"/>
              <w:jc w:val="center"/>
              <w:rPr>
                <w:snapToGrid/>
                <w:szCs w:val="22"/>
              </w:rPr>
            </w:pPr>
            <w:r w:rsidRPr="00BF28CA">
              <w:rPr>
                <w:snapToGrid/>
                <w:szCs w:val="22"/>
              </w:rPr>
              <w:t xml:space="preserve"> </w:t>
            </w:r>
          </w:p>
        </w:tc>
      </w:tr>
      <w:tr w:rsidR="00F14C97" w:rsidRPr="00BF28CA" w14:paraId="3F0CBA23"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4A128ED3" w14:textId="77777777" w:rsidR="00F14C97" w:rsidRPr="00BF28CA" w:rsidRDefault="00AC3EAA">
            <w:pPr>
              <w:spacing w:line="240" w:lineRule="auto"/>
              <w:ind w:right="55"/>
              <w:jc w:val="right"/>
              <w:rPr>
                <w:snapToGrid/>
                <w:szCs w:val="22"/>
              </w:rPr>
            </w:pPr>
            <w:r w:rsidRPr="00BF28CA">
              <w:t>Išeminis ar neapibūdintas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4FE21E6" w14:textId="77777777" w:rsidR="00F14C97" w:rsidRPr="00BF28CA" w:rsidRDefault="00AC3EAA">
            <w:pPr>
              <w:spacing w:line="240" w:lineRule="auto"/>
              <w:ind w:right="17"/>
              <w:jc w:val="center"/>
              <w:rPr>
                <w:snapToGrid/>
                <w:szCs w:val="22"/>
              </w:rPr>
            </w:pPr>
            <w:r w:rsidRPr="00BF28CA">
              <w:rPr>
                <w:snapToGrid/>
                <w:szCs w:val="22"/>
              </w:rPr>
              <w:t xml:space="preserve">43 (1,37)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46747F3" w14:textId="77777777" w:rsidR="00F14C97" w:rsidRPr="00BF28CA" w:rsidRDefault="00AC3EAA">
            <w:pPr>
              <w:spacing w:line="240" w:lineRule="auto"/>
              <w:ind w:right="17"/>
              <w:jc w:val="center"/>
              <w:rPr>
                <w:snapToGrid/>
                <w:szCs w:val="22"/>
              </w:rPr>
            </w:pPr>
            <w:r w:rsidRPr="00BF28CA">
              <w:rPr>
                <w:snapToGrid/>
                <w:szCs w:val="22"/>
              </w:rPr>
              <w:t xml:space="preserve">97 (3,11)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6940157C" w14:textId="77777777" w:rsidR="00F14C97" w:rsidRPr="00BF28CA" w:rsidRDefault="00AC3EAA">
            <w:pPr>
              <w:spacing w:line="240" w:lineRule="auto"/>
              <w:ind w:right="19"/>
              <w:jc w:val="center"/>
              <w:rPr>
                <w:snapToGrid/>
                <w:szCs w:val="22"/>
              </w:rPr>
            </w:pPr>
            <w:r w:rsidRPr="00BF28CA">
              <w:rPr>
                <w:snapToGrid/>
                <w:szCs w:val="22"/>
              </w:rPr>
              <w:t xml:space="preserve">0,44 (0,31, 0,63)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5A851894" w14:textId="77777777" w:rsidR="00F14C97" w:rsidRPr="00BF28CA" w:rsidRDefault="00AC3EAA">
            <w:pPr>
              <w:spacing w:line="240" w:lineRule="auto"/>
              <w:ind w:left="31"/>
              <w:jc w:val="center"/>
              <w:rPr>
                <w:snapToGrid/>
                <w:szCs w:val="22"/>
              </w:rPr>
            </w:pPr>
            <w:r w:rsidRPr="00BF28CA">
              <w:rPr>
                <w:snapToGrid/>
                <w:szCs w:val="22"/>
              </w:rPr>
              <w:t xml:space="preserve"> </w:t>
            </w:r>
          </w:p>
        </w:tc>
      </w:tr>
      <w:tr w:rsidR="00F14C97" w:rsidRPr="00BF28CA" w14:paraId="265BE31C" w14:textId="77777777">
        <w:trPr>
          <w:trHeight w:val="264"/>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664D986B" w14:textId="77777777" w:rsidR="00F14C97" w:rsidRPr="00BF28CA" w:rsidRDefault="00AC3EAA">
            <w:pPr>
              <w:spacing w:line="240" w:lineRule="auto"/>
              <w:ind w:left="212"/>
              <w:rPr>
                <w:snapToGrid/>
                <w:szCs w:val="22"/>
              </w:rPr>
            </w:pPr>
            <w:r w:rsidRPr="00BF28CA">
              <w:t>Hemoraginis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9DD3A8E" w14:textId="77777777" w:rsidR="00F14C97" w:rsidRPr="00BF28CA" w:rsidRDefault="00AC3EAA">
            <w:pPr>
              <w:spacing w:line="240" w:lineRule="auto"/>
              <w:ind w:right="21"/>
              <w:jc w:val="center"/>
              <w:rPr>
                <w:snapToGrid/>
                <w:szCs w:val="22"/>
              </w:rPr>
            </w:pPr>
            <w:r w:rsidRPr="00BF28CA">
              <w:rPr>
                <w:snapToGrid/>
                <w:szCs w:val="22"/>
              </w:rPr>
              <w:t xml:space="preserve">6 (0,19)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71C32D3" w14:textId="77777777" w:rsidR="00F14C97" w:rsidRPr="00BF28CA" w:rsidRDefault="00AC3EAA">
            <w:pPr>
              <w:spacing w:line="240" w:lineRule="auto"/>
              <w:ind w:right="20"/>
              <w:jc w:val="center"/>
              <w:rPr>
                <w:snapToGrid/>
                <w:szCs w:val="22"/>
              </w:rPr>
            </w:pPr>
            <w:r w:rsidRPr="00BF28CA">
              <w:rPr>
                <w:snapToGrid/>
                <w:szCs w:val="22"/>
              </w:rPr>
              <w:t xml:space="preserve">9 (0,28)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1FD6AF4E" w14:textId="77777777" w:rsidR="00F14C97" w:rsidRPr="00BF28CA" w:rsidRDefault="00AC3EAA">
            <w:pPr>
              <w:spacing w:line="240" w:lineRule="auto"/>
              <w:ind w:right="20"/>
              <w:jc w:val="center"/>
              <w:rPr>
                <w:snapToGrid/>
                <w:szCs w:val="22"/>
              </w:rPr>
            </w:pPr>
            <w:r w:rsidRPr="00BF28CA">
              <w:rPr>
                <w:snapToGrid/>
                <w:szCs w:val="22"/>
              </w:rPr>
              <w:t xml:space="preserve">0,67 (0,24, 1,88)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0A101756" w14:textId="77777777" w:rsidR="00F14C97" w:rsidRPr="00BF28CA" w:rsidRDefault="00AC3EAA">
            <w:pPr>
              <w:spacing w:line="240" w:lineRule="auto"/>
              <w:ind w:left="249"/>
              <w:jc w:val="center"/>
              <w:rPr>
                <w:snapToGrid/>
                <w:szCs w:val="22"/>
              </w:rPr>
            </w:pPr>
            <w:r w:rsidRPr="00BF28CA">
              <w:rPr>
                <w:snapToGrid/>
                <w:szCs w:val="22"/>
              </w:rPr>
              <w:t xml:space="preserve">     </w:t>
            </w:r>
          </w:p>
        </w:tc>
      </w:tr>
      <w:tr w:rsidR="00F14C97" w:rsidRPr="00BF28CA" w14:paraId="12FCC519"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E246ABC" w14:textId="77777777" w:rsidR="00F14C97" w:rsidRPr="00BF28CA" w:rsidRDefault="00AC3EAA">
            <w:pPr>
              <w:spacing w:line="240" w:lineRule="auto"/>
              <w:rPr>
                <w:snapToGrid/>
                <w:szCs w:val="22"/>
              </w:rPr>
            </w:pPr>
            <w:r w:rsidRPr="00BF28CA">
              <w:rPr>
                <w:snapToGrid/>
                <w:szCs w:val="22"/>
              </w:rPr>
              <w:t xml:space="preserve">Sisteminė embolija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61F85AA" w14:textId="77777777" w:rsidR="00F14C97" w:rsidRPr="00BF28CA" w:rsidRDefault="00AC3EAA">
            <w:pPr>
              <w:spacing w:line="240" w:lineRule="auto"/>
              <w:ind w:right="20"/>
              <w:jc w:val="center"/>
              <w:rPr>
                <w:snapToGrid/>
                <w:szCs w:val="22"/>
              </w:rPr>
            </w:pPr>
            <w:r w:rsidRPr="00BF28CA">
              <w:rPr>
                <w:snapToGrid/>
                <w:szCs w:val="22"/>
              </w:rPr>
              <w:t xml:space="preserve">2 (0,06)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42579CA8" w14:textId="77777777" w:rsidR="00F14C97" w:rsidRPr="00BF28CA" w:rsidRDefault="00AC3EAA">
            <w:pPr>
              <w:spacing w:line="240" w:lineRule="auto"/>
              <w:ind w:right="19"/>
              <w:jc w:val="center"/>
              <w:rPr>
                <w:snapToGrid/>
                <w:szCs w:val="22"/>
              </w:rPr>
            </w:pPr>
            <w:r w:rsidRPr="00BF28CA">
              <w:rPr>
                <w:snapToGrid/>
                <w:szCs w:val="22"/>
              </w:rPr>
              <w:t xml:space="preserve">13 (0,41)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3621A0F7" w14:textId="77777777" w:rsidR="00F14C97" w:rsidRPr="00BF28CA" w:rsidRDefault="00AC3EAA">
            <w:pPr>
              <w:spacing w:line="240" w:lineRule="auto"/>
              <w:ind w:right="20"/>
              <w:jc w:val="center"/>
              <w:rPr>
                <w:snapToGrid/>
                <w:szCs w:val="22"/>
              </w:rPr>
            </w:pPr>
            <w:r w:rsidRPr="00BF28CA">
              <w:rPr>
                <w:snapToGrid/>
                <w:szCs w:val="22"/>
              </w:rPr>
              <w:t xml:space="preserve">0,15 (0,03, 0,68)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4328E598" w14:textId="77777777" w:rsidR="00F14C97" w:rsidRPr="00BF28CA" w:rsidRDefault="00AC3EAA">
            <w:pPr>
              <w:spacing w:line="240" w:lineRule="auto"/>
              <w:ind w:left="31"/>
              <w:jc w:val="center"/>
              <w:rPr>
                <w:snapToGrid/>
                <w:szCs w:val="22"/>
              </w:rPr>
            </w:pPr>
            <w:r w:rsidRPr="00BF28CA">
              <w:rPr>
                <w:snapToGrid/>
                <w:szCs w:val="22"/>
              </w:rPr>
              <w:t xml:space="preserve"> </w:t>
            </w:r>
          </w:p>
        </w:tc>
      </w:tr>
      <w:tr w:rsidR="00F14C97" w:rsidRPr="00BF28CA" w14:paraId="59F4E0FD" w14:textId="77777777">
        <w:trPr>
          <w:trHeight w:val="516"/>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06221180" w14:textId="77777777" w:rsidR="00F14C97" w:rsidRPr="00BF28CA" w:rsidRDefault="00AC3EAA">
            <w:pPr>
              <w:spacing w:line="240" w:lineRule="auto"/>
              <w:ind w:left="2"/>
              <w:rPr>
                <w:snapToGrid/>
                <w:szCs w:val="22"/>
              </w:rPr>
            </w:pPr>
            <w:r w:rsidRPr="00BF28CA">
              <w:t>Insultas, sisteminė embolija, MI arba mirtis, kurios priežastis – kraujagyslių sutrikimai *</w:t>
            </w:r>
            <w:r w:rsidRPr="00BF28CA">
              <w:rPr>
                <w:snapToGrid/>
                <w:szCs w:val="22"/>
                <w:vertAlign w:val="superscript"/>
              </w:rPr>
              <w:t>†</w:t>
            </w:r>
            <w:r w:rsidRPr="00BF28CA">
              <w:rPr>
                <w:snapToGrid/>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6405FE91" w14:textId="77777777" w:rsidR="00F14C97" w:rsidRPr="00BF28CA" w:rsidRDefault="00AC3EAA">
            <w:pPr>
              <w:spacing w:line="240" w:lineRule="auto"/>
              <w:ind w:right="26"/>
              <w:jc w:val="center"/>
              <w:rPr>
                <w:snapToGrid/>
                <w:szCs w:val="22"/>
              </w:rPr>
            </w:pPr>
            <w:r w:rsidRPr="00BF28CA">
              <w:rPr>
                <w:snapToGrid/>
                <w:szCs w:val="22"/>
              </w:rPr>
              <w:t xml:space="preserve">132 (4,21)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5503DAD0" w14:textId="77777777" w:rsidR="00F14C97" w:rsidRPr="00BF28CA" w:rsidRDefault="00AC3EAA">
            <w:pPr>
              <w:spacing w:line="240" w:lineRule="auto"/>
              <w:ind w:right="25"/>
              <w:jc w:val="center"/>
              <w:rPr>
                <w:snapToGrid/>
                <w:szCs w:val="22"/>
              </w:rPr>
            </w:pPr>
            <w:r w:rsidRPr="00BF28CA">
              <w:rPr>
                <w:snapToGrid/>
                <w:szCs w:val="22"/>
              </w:rPr>
              <w:t xml:space="preserve">197 (6,35)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0FEE4B1C" w14:textId="77777777" w:rsidR="00F14C97" w:rsidRPr="00BF28CA" w:rsidRDefault="00AC3EAA">
            <w:pPr>
              <w:spacing w:line="240" w:lineRule="auto"/>
              <w:ind w:right="24"/>
              <w:jc w:val="center"/>
              <w:rPr>
                <w:snapToGrid/>
                <w:szCs w:val="22"/>
              </w:rPr>
            </w:pPr>
            <w:r w:rsidRPr="00BF28CA">
              <w:rPr>
                <w:snapToGrid/>
                <w:szCs w:val="22"/>
              </w:rPr>
              <w:t xml:space="preserve">0,66 (0,53, 0,83)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43C43A14" w14:textId="77777777" w:rsidR="00F14C97" w:rsidRPr="00BF28CA" w:rsidRDefault="00AC3EAA">
            <w:pPr>
              <w:spacing w:line="240" w:lineRule="auto"/>
              <w:ind w:right="28"/>
              <w:jc w:val="center"/>
              <w:rPr>
                <w:snapToGrid/>
                <w:szCs w:val="22"/>
              </w:rPr>
            </w:pPr>
            <w:r w:rsidRPr="00BF28CA">
              <w:rPr>
                <w:snapToGrid/>
                <w:szCs w:val="22"/>
              </w:rPr>
              <w:t xml:space="preserve">0,003 </w:t>
            </w:r>
          </w:p>
        </w:tc>
      </w:tr>
      <w:tr w:rsidR="00F14C97" w:rsidRPr="00BF28CA" w14:paraId="34D99908"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22682DF1" w14:textId="77777777" w:rsidR="00F14C97" w:rsidRPr="00BF28CA" w:rsidRDefault="00AC3EAA">
            <w:pPr>
              <w:spacing w:line="240" w:lineRule="auto"/>
              <w:ind w:left="275"/>
              <w:rPr>
                <w:snapToGrid/>
                <w:szCs w:val="22"/>
              </w:rPr>
            </w:pPr>
            <w:r w:rsidRPr="00BF28CA">
              <w:t>Miokardo infarktas</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11B73CD6" w14:textId="77777777" w:rsidR="00F14C97" w:rsidRPr="00BF28CA" w:rsidRDefault="00AC3EAA">
            <w:pPr>
              <w:spacing w:line="240" w:lineRule="auto"/>
              <w:ind w:right="18"/>
              <w:jc w:val="center"/>
              <w:rPr>
                <w:snapToGrid/>
                <w:szCs w:val="22"/>
              </w:rPr>
            </w:pPr>
            <w:r w:rsidRPr="00BF28CA">
              <w:rPr>
                <w:snapToGrid/>
                <w:szCs w:val="22"/>
              </w:rPr>
              <w:t xml:space="preserve">24 (0,76)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3DA59FC1" w14:textId="77777777" w:rsidR="00F14C97" w:rsidRPr="00BF28CA" w:rsidRDefault="00AC3EAA">
            <w:pPr>
              <w:spacing w:line="240" w:lineRule="auto"/>
              <w:ind w:right="18"/>
              <w:jc w:val="center"/>
              <w:rPr>
                <w:snapToGrid/>
                <w:szCs w:val="22"/>
              </w:rPr>
            </w:pPr>
            <w:r w:rsidRPr="00BF28CA">
              <w:rPr>
                <w:snapToGrid/>
                <w:szCs w:val="22"/>
              </w:rPr>
              <w:t xml:space="preserve">28 (0,89)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15EE89EE" w14:textId="77777777" w:rsidR="00F14C97" w:rsidRPr="00BF28CA" w:rsidRDefault="00AC3EAA">
            <w:pPr>
              <w:spacing w:line="240" w:lineRule="auto"/>
              <w:ind w:right="19"/>
              <w:jc w:val="center"/>
              <w:rPr>
                <w:snapToGrid/>
                <w:szCs w:val="22"/>
              </w:rPr>
            </w:pPr>
            <w:r w:rsidRPr="00BF28CA">
              <w:rPr>
                <w:snapToGrid/>
                <w:szCs w:val="22"/>
              </w:rPr>
              <w:t xml:space="preserve">0,86 (0,50, 1,48)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7B2E28A1" w14:textId="77777777" w:rsidR="00F14C97" w:rsidRPr="00BF28CA" w:rsidRDefault="00AC3EAA">
            <w:pPr>
              <w:spacing w:line="240" w:lineRule="auto"/>
              <w:ind w:left="31"/>
              <w:jc w:val="center"/>
              <w:rPr>
                <w:snapToGrid/>
                <w:szCs w:val="22"/>
              </w:rPr>
            </w:pPr>
            <w:r w:rsidRPr="00BF28CA">
              <w:rPr>
                <w:snapToGrid/>
                <w:szCs w:val="22"/>
              </w:rPr>
              <w:t xml:space="preserve"> </w:t>
            </w:r>
          </w:p>
        </w:tc>
      </w:tr>
      <w:tr w:rsidR="00F14C97" w:rsidRPr="00BF28CA" w14:paraId="72F4F722"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1AD09B27" w14:textId="77777777" w:rsidR="00F14C97" w:rsidRPr="00BF28CA" w:rsidRDefault="00AC3EAA">
            <w:pPr>
              <w:spacing w:line="240" w:lineRule="auto"/>
              <w:ind w:left="275"/>
              <w:rPr>
                <w:snapToGrid/>
                <w:szCs w:val="22"/>
              </w:rPr>
            </w:pPr>
            <w:r w:rsidRPr="00BF28CA">
              <w:t>Mirtis dėl kraujagyslių sutrikimų</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4FDCF970" w14:textId="77777777" w:rsidR="00F14C97" w:rsidRPr="00BF28CA" w:rsidRDefault="00AC3EAA">
            <w:pPr>
              <w:spacing w:line="240" w:lineRule="auto"/>
              <w:ind w:right="23"/>
              <w:jc w:val="center"/>
              <w:rPr>
                <w:snapToGrid/>
                <w:szCs w:val="22"/>
              </w:rPr>
            </w:pPr>
            <w:r w:rsidRPr="00BF28CA">
              <w:rPr>
                <w:snapToGrid/>
                <w:szCs w:val="22"/>
              </w:rPr>
              <w:t xml:space="preserve">84 (2,65)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6B5A2875" w14:textId="77777777" w:rsidR="00F14C97" w:rsidRPr="00BF28CA" w:rsidRDefault="00AC3EAA">
            <w:pPr>
              <w:spacing w:line="240" w:lineRule="auto"/>
              <w:ind w:right="23"/>
              <w:jc w:val="center"/>
              <w:rPr>
                <w:snapToGrid/>
                <w:szCs w:val="22"/>
              </w:rPr>
            </w:pPr>
            <w:r w:rsidRPr="00BF28CA">
              <w:rPr>
                <w:snapToGrid/>
                <w:szCs w:val="22"/>
              </w:rPr>
              <w:t xml:space="preserve">96 (3,03)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CCF0A7C" w14:textId="77777777" w:rsidR="00F14C97" w:rsidRPr="00BF28CA" w:rsidRDefault="00AC3EAA">
            <w:pPr>
              <w:spacing w:line="240" w:lineRule="auto"/>
              <w:ind w:right="23"/>
              <w:jc w:val="center"/>
              <w:rPr>
                <w:snapToGrid/>
                <w:szCs w:val="22"/>
              </w:rPr>
            </w:pPr>
            <w:r w:rsidRPr="00BF28CA">
              <w:rPr>
                <w:snapToGrid/>
                <w:szCs w:val="22"/>
              </w:rPr>
              <w:t xml:space="preserve">0,87 (0,65, 1,17)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2DD22C29" w14:textId="77777777" w:rsidR="00F14C97" w:rsidRPr="00BF28CA" w:rsidRDefault="00AC3EAA">
            <w:pPr>
              <w:spacing w:line="240" w:lineRule="auto"/>
              <w:ind w:left="29"/>
              <w:jc w:val="center"/>
              <w:rPr>
                <w:snapToGrid/>
                <w:szCs w:val="22"/>
              </w:rPr>
            </w:pPr>
            <w:r w:rsidRPr="00BF28CA">
              <w:rPr>
                <w:snapToGrid/>
                <w:szCs w:val="22"/>
              </w:rPr>
              <w:t xml:space="preserve"> </w:t>
            </w:r>
          </w:p>
        </w:tc>
      </w:tr>
      <w:tr w:rsidR="00F14C97" w:rsidRPr="00BF28CA" w14:paraId="7E81EBED" w14:textId="77777777">
        <w:trPr>
          <w:trHeight w:val="263"/>
        </w:trPr>
        <w:tc>
          <w:tcPr>
            <w:tcW w:w="2724" w:type="dxa"/>
            <w:tcBorders>
              <w:top w:val="single" w:sz="4" w:space="0" w:color="000000"/>
              <w:left w:val="single" w:sz="4" w:space="0" w:color="000000"/>
              <w:bottom w:val="single" w:sz="4" w:space="0" w:color="000000"/>
              <w:right w:val="single" w:sz="4" w:space="0" w:color="000000"/>
            </w:tcBorders>
            <w:shd w:val="clear" w:color="auto" w:fill="auto"/>
          </w:tcPr>
          <w:p w14:paraId="3AB9D62D" w14:textId="77777777" w:rsidR="00F14C97" w:rsidRPr="00BF28CA" w:rsidRDefault="00AC3EAA">
            <w:pPr>
              <w:spacing w:line="240" w:lineRule="auto"/>
              <w:ind w:left="2"/>
              <w:rPr>
                <w:snapToGrid/>
                <w:szCs w:val="22"/>
              </w:rPr>
            </w:pPr>
            <w:r w:rsidRPr="00BF28CA">
              <w:t xml:space="preserve">Mirtis, ištikusi dėl bet kurių priežasčių </w:t>
            </w:r>
            <w:r w:rsidRPr="00BF28CA">
              <w:rPr>
                <w:snapToGrid/>
                <w:szCs w:val="22"/>
                <w:vertAlign w:val="superscript"/>
              </w:rPr>
              <w:t>†</w:t>
            </w:r>
            <w:r w:rsidRPr="00BF28CA">
              <w:rPr>
                <w:snapToGrid/>
                <w:sz w:val="20"/>
                <w:szCs w:val="22"/>
              </w:rPr>
              <w:t xml:space="preserve"> </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14:paraId="065A5BE3" w14:textId="77777777" w:rsidR="00F14C97" w:rsidRPr="00BF28CA" w:rsidRDefault="00AC3EAA">
            <w:pPr>
              <w:spacing w:line="240" w:lineRule="auto"/>
              <w:ind w:right="26"/>
              <w:jc w:val="center"/>
              <w:rPr>
                <w:snapToGrid/>
                <w:szCs w:val="22"/>
              </w:rPr>
            </w:pPr>
            <w:r w:rsidRPr="00BF28CA">
              <w:rPr>
                <w:snapToGrid/>
                <w:szCs w:val="22"/>
              </w:rPr>
              <w:t xml:space="preserve">111 (3,51) </w:t>
            </w:r>
          </w:p>
        </w:tc>
        <w:tc>
          <w:tcPr>
            <w:tcW w:w="1842" w:type="dxa"/>
            <w:tcBorders>
              <w:top w:val="single" w:sz="4" w:space="0" w:color="000000"/>
              <w:left w:val="single" w:sz="4" w:space="0" w:color="000000"/>
              <w:bottom w:val="single" w:sz="4" w:space="0" w:color="000000"/>
              <w:right w:val="single" w:sz="4" w:space="0" w:color="000000"/>
            </w:tcBorders>
            <w:shd w:val="clear" w:color="auto" w:fill="auto"/>
          </w:tcPr>
          <w:p w14:paraId="5383B748" w14:textId="77777777" w:rsidR="00F14C97" w:rsidRPr="00BF28CA" w:rsidRDefault="00AC3EAA">
            <w:pPr>
              <w:spacing w:line="240" w:lineRule="auto"/>
              <w:ind w:right="25"/>
              <w:jc w:val="center"/>
              <w:rPr>
                <w:snapToGrid/>
                <w:szCs w:val="22"/>
              </w:rPr>
            </w:pPr>
            <w:r w:rsidRPr="00BF28CA">
              <w:rPr>
                <w:snapToGrid/>
                <w:szCs w:val="22"/>
              </w:rPr>
              <w:t xml:space="preserve">140 (4,42) </w:t>
            </w:r>
          </w:p>
        </w:tc>
        <w:tc>
          <w:tcPr>
            <w:tcW w:w="1749" w:type="dxa"/>
            <w:tcBorders>
              <w:top w:val="single" w:sz="4" w:space="0" w:color="000000"/>
              <w:left w:val="single" w:sz="4" w:space="0" w:color="000000"/>
              <w:bottom w:val="single" w:sz="4" w:space="0" w:color="000000"/>
              <w:right w:val="single" w:sz="4" w:space="0" w:color="000000"/>
            </w:tcBorders>
            <w:shd w:val="clear" w:color="auto" w:fill="auto"/>
          </w:tcPr>
          <w:p w14:paraId="7F1B1840" w14:textId="77777777" w:rsidR="00F14C97" w:rsidRPr="00BF28CA" w:rsidRDefault="00AC3EAA">
            <w:pPr>
              <w:spacing w:line="240" w:lineRule="auto"/>
              <w:ind w:right="24"/>
              <w:jc w:val="center"/>
              <w:rPr>
                <w:snapToGrid/>
                <w:szCs w:val="22"/>
              </w:rPr>
            </w:pPr>
            <w:r w:rsidRPr="00BF28CA">
              <w:rPr>
                <w:snapToGrid/>
                <w:szCs w:val="22"/>
              </w:rPr>
              <w:t xml:space="preserve">0,79 (0,62, 1,02) </w:t>
            </w:r>
          </w:p>
        </w:tc>
        <w:tc>
          <w:tcPr>
            <w:tcW w:w="1001" w:type="dxa"/>
            <w:tcBorders>
              <w:top w:val="single" w:sz="4" w:space="0" w:color="000000"/>
              <w:left w:val="single" w:sz="4" w:space="0" w:color="000000"/>
              <w:bottom w:val="single" w:sz="4" w:space="0" w:color="000000"/>
              <w:right w:val="single" w:sz="4" w:space="0" w:color="000000"/>
            </w:tcBorders>
            <w:shd w:val="clear" w:color="auto" w:fill="auto"/>
          </w:tcPr>
          <w:p w14:paraId="4D7E39F3" w14:textId="77777777" w:rsidR="00F14C97" w:rsidRPr="00BF28CA" w:rsidRDefault="00AC3EAA">
            <w:pPr>
              <w:spacing w:line="240" w:lineRule="auto"/>
              <w:ind w:right="28"/>
              <w:jc w:val="center"/>
              <w:rPr>
                <w:snapToGrid/>
                <w:szCs w:val="22"/>
              </w:rPr>
            </w:pPr>
            <w:r w:rsidRPr="00BF28CA">
              <w:rPr>
                <w:snapToGrid/>
                <w:szCs w:val="22"/>
              </w:rPr>
              <w:t xml:space="preserve">0,068 </w:t>
            </w:r>
          </w:p>
        </w:tc>
      </w:tr>
    </w:tbl>
    <w:p w14:paraId="5944DC55" w14:textId="77777777" w:rsidR="00F14C97" w:rsidRPr="00BF28CA" w:rsidRDefault="00AC3EAA">
      <w:pPr>
        <w:tabs>
          <w:tab w:val="left" w:pos="9214"/>
        </w:tabs>
        <w:spacing w:line="240" w:lineRule="auto"/>
        <w:ind w:right="282" w:firstLine="142"/>
        <w:rPr>
          <w:sz w:val="20"/>
        </w:rPr>
      </w:pPr>
      <w:r w:rsidRPr="00BF28CA">
        <w:rPr>
          <w:sz w:val="20"/>
        </w:rPr>
        <w:t xml:space="preserve">* Įvertinant pagal nuosekliąją bandymų strategiją, skirtą I tipo paklaidoms kontroliuoti tyrimų metu. </w:t>
      </w:r>
    </w:p>
    <w:p w14:paraId="41C57ED2" w14:textId="77777777" w:rsidR="00F14C97" w:rsidRPr="00BF28CA" w:rsidRDefault="00AC3EAA">
      <w:pPr>
        <w:tabs>
          <w:tab w:val="left" w:pos="9214"/>
        </w:tabs>
        <w:spacing w:line="240" w:lineRule="auto"/>
        <w:ind w:right="282" w:firstLine="142"/>
        <w:rPr>
          <w:sz w:val="20"/>
        </w:rPr>
      </w:pPr>
      <w:r w:rsidRPr="00BF28CA">
        <w:rPr>
          <w:sz w:val="20"/>
        </w:rPr>
        <w:t>† Antrinė vertinamoji baigtis.</w:t>
      </w:r>
    </w:p>
    <w:p w14:paraId="509F253D" w14:textId="77777777" w:rsidR="00F14C97" w:rsidRPr="00BF28CA" w:rsidRDefault="00F14C97">
      <w:pPr>
        <w:tabs>
          <w:tab w:val="left" w:pos="9214"/>
        </w:tabs>
        <w:spacing w:line="240" w:lineRule="auto"/>
        <w:ind w:right="282"/>
      </w:pPr>
    </w:p>
    <w:p w14:paraId="04648508" w14:textId="77777777" w:rsidR="00F14C97" w:rsidRPr="00BF28CA" w:rsidRDefault="00AC3EAA">
      <w:pPr>
        <w:tabs>
          <w:tab w:val="left" w:pos="9214"/>
        </w:tabs>
        <w:spacing w:line="240" w:lineRule="auto"/>
        <w:ind w:right="282"/>
      </w:pPr>
      <w:r w:rsidRPr="00BF28CA">
        <w:t xml:space="preserve">Statistiškai reikšmingų stipraus kraujavimo dažnio skirtumų vartojant apiksabano ar ASR nebuvo (žr. 9 lentelę). </w:t>
      </w:r>
    </w:p>
    <w:p w14:paraId="1F503EA7" w14:textId="77777777" w:rsidR="00F14C97" w:rsidRPr="00BF28CA" w:rsidRDefault="00F14C97">
      <w:pPr>
        <w:tabs>
          <w:tab w:val="left" w:pos="9214"/>
        </w:tabs>
        <w:spacing w:line="240" w:lineRule="auto"/>
        <w:ind w:right="282"/>
      </w:pPr>
    </w:p>
    <w:p w14:paraId="64804FBA" w14:textId="77777777" w:rsidR="00F14C97" w:rsidRPr="00BF28CA" w:rsidRDefault="00AC3EAA">
      <w:pPr>
        <w:tabs>
          <w:tab w:val="left" w:pos="9214"/>
        </w:tabs>
        <w:spacing w:after="120" w:line="240" w:lineRule="auto"/>
        <w:ind w:left="993" w:right="284" w:hanging="851"/>
        <w:rPr>
          <w:b/>
          <w:bCs/>
        </w:rPr>
      </w:pPr>
      <w:r w:rsidRPr="00BF28CA">
        <w:rPr>
          <w:b/>
          <w:bCs/>
        </w:rPr>
        <w:t>9 lentelė. Kraujavimo reiškiniai pacientams, kuriems yra 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F14C97" w:rsidRPr="00BF28CA" w14:paraId="368A467A" w14:textId="77777777">
        <w:trPr>
          <w:trHeight w:val="76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297F8237" w14:textId="77777777" w:rsidR="00F14C97" w:rsidRPr="00BF28CA" w:rsidRDefault="00AC3EAA">
            <w:pPr>
              <w:spacing w:line="240" w:lineRule="auto"/>
              <w:ind w:left="37"/>
              <w:jc w:val="center"/>
              <w:rPr>
                <w:snapToGrid/>
                <w:szCs w:val="22"/>
              </w:rPr>
            </w:pPr>
            <w:r w:rsidRPr="00BF28CA">
              <w:rPr>
                <w:b/>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1BB3442F" w14:textId="77777777" w:rsidR="00F14C97" w:rsidRPr="00BF28CA" w:rsidRDefault="00AC3EAA">
            <w:pPr>
              <w:spacing w:line="240" w:lineRule="auto"/>
              <w:ind w:right="15"/>
              <w:jc w:val="center"/>
              <w:rPr>
                <w:snapToGrid/>
                <w:szCs w:val="22"/>
              </w:rPr>
            </w:pPr>
            <w:r w:rsidRPr="00BF28CA">
              <w:rPr>
                <w:b/>
                <w:snapToGrid/>
                <w:szCs w:val="22"/>
              </w:rPr>
              <w:t>Apiksabanas</w:t>
            </w:r>
          </w:p>
          <w:p w14:paraId="474B8E80" w14:textId="77777777" w:rsidR="00F14C97" w:rsidRPr="00BF28CA" w:rsidRDefault="00AC3EAA">
            <w:pPr>
              <w:spacing w:line="240" w:lineRule="auto"/>
              <w:jc w:val="center"/>
              <w:rPr>
                <w:b/>
                <w:snapToGrid/>
                <w:szCs w:val="22"/>
              </w:rPr>
            </w:pPr>
            <w:r w:rsidRPr="00BF28CA">
              <w:rPr>
                <w:b/>
                <w:snapToGrid/>
                <w:szCs w:val="22"/>
              </w:rPr>
              <w:t xml:space="preserve">N = 2798 </w:t>
            </w:r>
          </w:p>
          <w:p w14:paraId="38A68CA8" w14:textId="77777777" w:rsidR="00F14C97" w:rsidRPr="00BF28CA" w:rsidRDefault="00AC3EAA">
            <w:pPr>
              <w:spacing w:line="240" w:lineRule="auto"/>
              <w:jc w:val="center"/>
              <w:rPr>
                <w:snapToGrid/>
                <w:szCs w:val="22"/>
              </w:rPr>
            </w:pPr>
            <w:r w:rsidRPr="00BF28CA">
              <w:rPr>
                <w:b/>
                <w:snapToGrid/>
                <w:szCs w:val="22"/>
              </w:rPr>
              <w:t xml:space="preserve">n (%/metus)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686EDFCC" w14:textId="77777777" w:rsidR="00F14C97" w:rsidRPr="00BF28CA" w:rsidRDefault="00AC3EAA">
            <w:pPr>
              <w:spacing w:line="240" w:lineRule="auto"/>
              <w:ind w:right="18"/>
              <w:jc w:val="center"/>
              <w:rPr>
                <w:snapToGrid/>
                <w:szCs w:val="22"/>
              </w:rPr>
            </w:pPr>
            <w:r w:rsidRPr="00BF28CA">
              <w:rPr>
                <w:b/>
                <w:snapToGrid/>
                <w:szCs w:val="22"/>
              </w:rPr>
              <w:t xml:space="preserve">ASR </w:t>
            </w:r>
          </w:p>
          <w:p w14:paraId="008C7BFD" w14:textId="77777777" w:rsidR="00F14C97" w:rsidRPr="00BF28CA" w:rsidRDefault="00AC3EAA">
            <w:pPr>
              <w:spacing w:line="240" w:lineRule="auto"/>
              <w:ind w:left="236" w:right="203"/>
              <w:jc w:val="center"/>
              <w:rPr>
                <w:b/>
                <w:snapToGrid/>
                <w:szCs w:val="22"/>
              </w:rPr>
            </w:pPr>
            <w:r w:rsidRPr="00BF28CA">
              <w:rPr>
                <w:b/>
                <w:snapToGrid/>
                <w:szCs w:val="22"/>
              </w:rPr>
              <w:t xml:space="preserve">N = 2780 </w:t>
            </w:r>
          </w:p>
          <w:p w14:paraId="287D5B73" w14:textId="77777777" w:rsidR="00F14C97" w:rsidRPr="00BF28CA" w:rsidRDefault="00AC3EAA">
            <w:pPr>
              <w:spacing w:line="240" w:lineRule="auto"/>
              <w:ind w:left="236" w:right="203" w:hanging="154"/>
              <w:jc w:val="center"/>
              <w:rPr>
                <w:snapToGrid/>
                <w:szCs w:val="22"/>
              </w:rPr>
            </w:pPr>
            <w:r w:rsidRPr="00BF28CA">
              <w:rPr>
                <w:b/>
                <w:snapToGrid/>
                <w:szCs w:val="22"/>
              </w:rPr>
              <w:t xml:space="preserve">n (%/metus)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6C2A09A4" w14:textId="442D852A" w:rsidR="00F14C97" w:rsidRPr="00BF28CA" w:rsidRDefault="00AC3EAA">
            <w:pPr>
              <w:spacing w:line="240" w:lineRule="auto"/>
              <w:jc w:val="center"/>
              <w:rPr>
                <w:snapToGrid/>
                <w:szCs w:val="22"/>
              </w:rPr>
            </w:pPr>
            <w:r w:rsidRPr="00BF28CA">
              <w:rPr>
                <w:b/>
                <w:snapToGrid/>
                <w:szCs w:val="22"/>
              </w:rPr>
              <w:t>Santykinė rizika (95</w:t>
            </w:r>
            <w:r w:rsidR="003F3E01" w:rsidRPr="00BF28CA">
              <w:rPr>
                <w:b/>
                <w:snapToGrid/>
                <w:szCs w:val="22"/>
              </w:rPr>
              <w:t> </w:t>
            </w:r>
            <w:r w:rsidRPr="00BF28CA">
              <w:rPr>
                <w:b/>
                <w:snapToGrid/>
                <w:szCs w:val="22"/>
              </w:rPr>
              <w:t xml:space="preserve">%PI)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23C0CD22" w14:textId="77777777" w:rsidR="00F14C97" w:rsidRPr="00BF28CA" w:rsidRDefault="00AC3EAA">
            <w:pPr>
              <w:spacing w:line="240" w:lineRule="auto"/>
              <w:ind w:left="38"/>
              <w:rPr>
                <w:snapToGrid/>
                <w:szCs w:val="22"/>
              </w:rPr>
            </w:pPr>
            <w:r w:rsidRPr="00BF28CA">
              <w:rPr>
                <w:b/>
                <w:snapToGrid/>
                <w:szCs w:val="22"/>
              </w:rPr>
              <w:t>p-reikšmė</w:t>
            </w:r>
          </w:p>
        </w:tc>
      </w:tr>
      <w:tr w:rsidR="00F14C97" w:rsidRPr="00BF28CA" w14:paraId="2078D48D" w14:textId="77777777">
        <w:trPr>
          <w:trHeight w:val="289"/>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71BE87D7" w14:textId="77777777" w:rsidR="00F14C97" w:rsidRPr="00BF28CA" w:rsidRDefault="00AC3EAA">
            <w:pPr>
              <w:spacing w:line="240" w:lineRule="auto"/>
              <w:rPr>
                <w:snapToGrid/>
                <w:szCs w:val="22"/>
              </w:rPr>
            </w:pPr>
            <w:r w:rsidRPr="00BF28CA">
              <w:t>Stiprus*</w:t>
            </w:r>
            <w:r w:rsidRPr="00BF28CA">
              <w:rPr>
                <w:snapToGrid/>
                <w:szCs w:val="22"/>
              </w:rPr>
              <w:t xml:space="preserve">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356E34EC" w14:textId="77777777" w:rsidR="00F14C97" w:rsidRPr="00BF28CA" w:rsidRDefault="00AC3EAA">
            <w:pPr>
              <w:spacing w:line="240" w:lineRule="auto"/>
              <w:ind w:right="13"/>
              <w:jc w:val="center"/>
              <w:rPr>
                <w:snapToGrid/>
                <w:szCs w:val="22"/>
              </w:rPr>
            </w:pPr>
            <w:r w:rsidRPr="00BF28CA">
              <w:rPr>
                <w:snapToGrid/>
                <w:szCs w:val="22"/>
              </w:rPr>
              <w:t xml:space="preserve">45 (1,41)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5FF11846" w14:textId="77777777" w:rsidR="00F14C97" w:rsidRPr="00BF28CA" w:rsidRDefault="00AC3EAA">
            <w:pPr>
              <w:spacing w:line="240" w:lineRule="auto"/>
              <w:ind w:right="14"/>
              <w:jc w:val="center"/>
              <w:rPr>
                <w:snapToGrid/>
                <w:szCs w:val="22"/>
              </w:rPr>
            </w:pPr>
            <w:r w:rsidRPr="00BF28CA">
              <w:rPr>
                <w:snapToGrid/>
                <w:szCs w:val="22"/>
              </w:rPr>
              <w:t xml:space="preserve">29 (0,92)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3F3D2DC4" w14:textId="77777777" w:rsidR="00F14C97" w:rsidRPr="00BF28CA" w:rsidRDefault="00AC3EAA">
            <w:pPr>
              <w:spacing w:line="240" w:lineRule="auto"/>
              <w:ind w:right="15"/>
              <w:jc w:val="center"/>
              <w:rPr>
                <w:snapToGrid/>
                <w:szCs w:val="22"/>
              </w:rPr>
            </w:pPr>
            <w:r w:rsidRPr="00BF28CA">
              <w:rPr>
                <w:snapToGrid/>
                <w:szCs w:val="22"/>
              </w:rPr>
              <w:t xml:space="preserve">1,54 (0,96, 2,45)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2911871B" w14:textId="77777777" w:rsidR="00F14C97" w:rsidRPr="00BF28CA" w:rsidRDefault="00AC3EAA">
            <w:pPr>
              <w:spacing w:line="240" w:lineRule="auto"/>
              <w:ind w:right="15"/>
              <w:jc w:val="center"/>
              <w:rPr>
                <w:snapToGrid/>
                <w:szCs w:val="22"/>
              </w:rPr>
            </w:pPr>
            <w:r w:rsidRPr="00BF28CA">
              <w:rPr>
                <w:snapToGrid/>
                <w:szCs w:val="22"/>
              </w:rPr>
              <w:t xml:space="preserve">0,0716 </w:t>
            </w:r>
          </w:p>
        </w:tc>
      </w:tr>
      <w:tr w:rsidR="00F14C97" w:rsidRPr="00BF28CA" w14:paraId="1E01EE8A" w14:textId="77777777">
        <w:trPr>
          <w:trHeight w:val="28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567EF279" w14:textId="77777777" w:rsidR="00F14C97" w:rsidRPr="00BF28CA" w:rsidRDefault="00AC3EAA">
            <w:pPr>
              <w:spacing w:line="240" w:lineRule="auto"/>
              <w:ind w:left="360" w:hanging="301"/>
              <w:rPr>
                <w:snapToGrid/>
                <w:szCs w:val="22"/>
              </w:rPr>
            </w:pPr>
            <w:r w:rsidRPr="00BF28CA">
              <w:rPr>
                <w:snapToGrid/>
                <w:szCs w:val="22"/>
              </w:rPr>
              <w:t xml:space="preserve">Mirtinas,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5F28F036" w14:textId="77777777" w:rsidR="00F14C97" w:rsidRPr="00BF28CA" w:rsidRDefault="00AC3EAA">
            <w:pPr>
              <w:spacing w:line="240" w:lineRule="auto"/>
              <w:ind w:right="12"/>
              <w:jc w:val="center"/>
              <w:rPr>
                <w:snapToGrid/>
                <w:szCs w:val="22"/>
              </w:rPr>
            </w:pPr>
            <w:r w:rsidRPr="00BF28CA">
              <w:rPr>
                <w:snapToGrid/>
                <w:szCs w:val="22"/>
              </w:rPr>
              <w:t xml:space="preserve">5 (0,16)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409422CE" w14:textId="77777777" w:rsidR="00F14C97" w:rsidRPr="00BF28CA" w:rsidRDefault="00AC3EAA">
            <w:pPr>
              <w:spacing w:line="240" w:lineRule="auto"/>
              <w:ind w:right="14"/>
              <w:jc w:val="center"/>
              <w:rPr>
                <w:snapToGrid/>
                <w:szCs w:val="22"/>
              </w:rPr>
            </w:pPr>
            <w:r w:rsidRPr="00BF28CA">
              <w:rPr>
                <w:snapToGrid/>
                <w:szCs w:val="22"/>
              </w:rPr>
              <w:t xml:space="preserve">5 (0,16)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0E0814DA" w14:textId="77777777" w:rsidR="00F14C97" w:rsidRPr="00BF28CA" w:rsidRDefault="00AC3EAA">
            <w:pPr>
              <w:spacing w:line="240" w:lineRule="auto"/>
              <w:ind w:left="40"/>
              <w:jc w:val="center"/>
              <w:rPr>
                <w:snapToGrid/>
                <w:szCs w:val="22"/>
              </w:rPr>
            </w:pPr>
            <w:r w:rsidRPr="00BF28CA">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6714A4C4" w14:textId="77777777" w:rsidR="00F14C97" w:rsidRPr="00BF28CA" w:rsidRDefault="00AC3EAA">
            <w:pPr>
              <w:spacing w:line="240" w:lineRule="auto"/>
              <w:ind w:left="40"/>
              <w:jc w:val="center"/>
              <w:rPr>
                <w:snapToGrid/>
                <w:szCs w:val="22"/>
              </w:rPr>
            </w:pPr>
            <w:r w:rsidRPr="00BF28CA">
              <w:rPr>
                <w:snapToGrid/>
                <w:szCs w:val="22"/>
              </w:rPr>
              <w:t xml:space="preserve"> </w:t>
            </w:r>
          </w:p>
        </w:tc>
      </w:tr>
      <w:tr w:rsidR="00F14C97" w:rsidRPr="00BF28CA" w14:paraId="32D1ED41" w14:textId="77777777">
        <w:trPr>
          <w:trHeight w:val="264"/>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4B28D6DC" w14:textId="77777777" w:rsidR="00F14C97" w:rsidRPr="00BF28CA" w:rsidRDefault="00AC3EAA">
            <w:pPr>
              <w:spacing w:line="240" w:lineRule="auto"/>
              <w:ind w:left="360" w:hanging="301"/>
              <w:rPr>
                <w:snapToGrid/>
                <w:szCs w:val="22"/>
              </w:rPr>
            </w:pPr>
            <w:r w:rsidRPr="00BF28CA">
              <w:rPr>
                <w:snapToGrid/>
                <w:szCs w:val="22"/>
              </w:rPr>
              <w:t xml:space="preserve">Intrakranijinis, n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78C78EA2" w14:textId="77777777" w:rsidR="00F14C97" w:rsidRPr="00BF28CA" w:rsidRDefault="00AC3EAA">
            <w:pPr>
              <w:spacing w:line="240" w:lineRule="auto"/>
              <w:ind w:right="10"/>
              <w:jc w:val="center"/>
              <w:rPr>
                <w:snapToGrid/>
                <w:szCs w:val="22"/>
              </w:rPr>
            </w:pPr>
            <w:r w:rsidRPr="00BF28CA">
              <w:rPr>
                <w:snapToGrid/>
                <w:szCs w:val="22"/>
              </w:rPr>
              <w:t xml:space="preserve">11 (0,34)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1AB7DF74" w14:textId="77777777" w:rsidR="00F14C97" w:rsidRPr="00BF28CA" w:rsidRDefault="00AC3EAA">
            <w:pPr>
              <w:spacing w:line="240" w:lineRule="auto"/>
              <w:ind w:right="13"/>
              <w:jc w:val="center"/>
              <w:rPr>
                <w:snapToGrid/>
                <w:szCs w:val="22"/>
              </w:rPr>
            </w:pPr>
            <w:r w:rsidRPr="00BF28CA">
              <w:rPr>
                <w:snapToGrid/>
                <w:szCs w:val="22"/>
              </w:rPr>
              <w:t xml:space="preserve">11 (0,35)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1B042FB2" w14:textId="77777777" w:rsidR="00F14C97" w:rsidRPr="00BF28CA" w:rsidRDefault="00AC3EAA">
            <w:pPr>
              <w:spacing w:line="240" w:lineRule="auto"/>
              <w:ind w:left="40"/>
              <w:jc w:val="center"/>
              <w:rPr>
                <w:snapToGrid/>
                <w:szCs w:val="22"/>
              </w:rPr>
            </w:pPr>
            <w:r w:rsidRPr="00BF28CA">
              <w:rPr>
                <w:snapToGrid/>
                <w:szCs w:val="22"/>
              </w:rPr>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0AA68F3E" w14:textId="77777777" w:rsidR="00F14C97" w:rsidRPr="00BF28CA" w:rsidRDefault="00AC3EAA">
            <w:pPr>
              <w:spacing w:line="240" w:lineRule="auto"/>
              <w:ind w:left="40"/>
              <w:jc w:val="center"/>
              <w:rPr>
                <w:snapToGrid/>
                <w:szCs w:val="22"/>
              </w:rPr>
            </w:pPr>
            <w:r w:rsidRPr="00BF28CA">
              <w:rPr>
                <w:snapToGrid/>
                <w:szCs w:val="22"/>
              </w:rPr>
              <w:t xml:space="preserve"> </w:t>
            </w:r>
          </w:p>
        </w:tc>
      </w:tr>
      <w:tr w:rsidR="00F14C97" w:rsidRPr="00BF28CA" w14:paraId="62CDD5BC" w14:textId="77777777">
        <w:trPr>
          <w:trHeight w:val="288"/>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3A87A524" w14:textId="7BD79D5D" w:rsidR="00F14C97" w:rsidRPr="00BF28CA" w:rsidRDefault="00AC3EAA">
            <w:pPr>
              <w:spacing w:line="240" w:lineRule="auto"/>
              <w:rPr>
                <w:snapToGrid/>
                <w:szCs w:val="22"/>
              </w:rPr>
            </w:pPr>
            <w:r w:rsidRPr="00BF28CA">
              <w:rPr>
                <w:snapToGrid/>
                <w:szCs w:val="22"/>
              </w:rPr>
              <w:t xml:space="preserve">Stiprus + KRNS†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00D71758" w14:textId="77777777" w:rsidR="00F14C97" w:rsidRPr="00BF28CA" w:rsidRDefault="00AC3EAA">
            <w:pPr>
              <w:spacing w:line="240" w:lineRule="auto"/>
              <w:ind w:right="12"/>
              <w:jc w:val="center"/>
              <w:rPr>
                <w:snapToGrid/>
                <w:szCs w:val="22"/>
              </w:rPr>
            </w:pPr>
            <w:r w:rsidRPr="00BF28CA">
              <w:rPr>
                <w:snapToGrid/>
                <w:szCs w:val="22"/>
              </w:rPr>
              <w:t xml:space="preserve">140 (4,46)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56A74676" w14:textId="77777777" w:rsidR="00F14C97" w:rsidRPr="00BF28CA" w:rsidRDefault="00AC3EAA">
            <w:pPr>
              <w:spacing w:line="240" w:lineRule="auto"/>
              <w:ind w:right="14"/>
              <w:jc w:val="center"/>
              <w:rPr>
                <w:snapToGrid/>
                <w:szCs w:val="22"/>
              </w:rPr>
            </w:pPr>
            <w:r w:rsidRPr="00BF28CA">
              <w:rPr>
                <w:snapToGrid/>
                <w:szCs w:val="22"/>
              </w:rPr>
              <w:t xml:space="preserve">101 (3,24)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6A46FF3F" w14:textId="77777777" w:rsidR="00F14C97" w:rsidRPr="00BF28CA" w:rsidRDefault="00AC3EAA">
            <w:pPr>
              <w:spacing w:line="240" w:lineRule="auto"/>
              <w:ind w:right="15"/>
              <w:jc w:val="center"/>
              <w:rPr>
                <w:snapToGrid/>
                <w:szCs w:val="22"/>
              </w:rPr>
            </w:pPr>
            <w:r w:rsidRPr="00BF28CA">
              <w:rPr>
                <w:snapToGrid/>
                <w:szCs w:val="22"/>
              </w:rPr>
              <w:t xml:space="preserve">1,38 (1,07, 1,78)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0BB0C26" w14:textId="77777777" w:rsidR="00F14C97" w:rsidRPr="00BF28CA" w:rsidRDefault="00AC3EAA">
            <w:pPr>
              <w:spacing w:line="240" w:lineRule="auto"/>
              <w:ind w:right="17"/>
              <w:jc w:val="center"/>
              <w:rPr>
                <w:snapToGrid/>
                <w:szCs w:val="22"/>
              </w:rPr>
            </w:pPr>
            <w:r w:rsidRPr="00BF28CA">
              <w:rPr>
                <w:snapToGrid/>
                <w:szCs w:val="22"/>
              </w:rPr>
              <w:t xml:space="preserve">0,0144 </w:t>
            </w:r>
          </w:p>
        </w:tc>
      </w:tr>
      <w:tr w:rsidR="00F14C97" w:rsidRPr="00BF28CA" w14:paraId="0A7E5272" w14:textId="77777777">
        <w:trPr>
          <w:trHeight w:val="350"/>
        </w:trPr>
        <w:tc>
          <w:tcPr>
            <w:tcW w:w="1834" w:type="dxa"/>
            <w:tcBorders>
              <w:top w:val="single" w:sz="4" w:space="0" w:color="000000"/>
              <w:left w:val="single" w:sz="4" w:space="0" w:color="000000"/>
              <w:bottom w:val="single" w:sz="4" w:space="0" w:color="000000"/>
              <w:right w:val="single" w:sz="4" w:space="0" w:color="000000"/>
            </w:tcBorders>
            <w:shd w:val="clear" w:color="auto" w:fill="auto"/>
          </w:tcPr>
          <w:p w14:paraId="0D8D7587" w14:textId="77777777" w:rsidR="00F14C97" w:rsidRPr="00BF28CA" w:rsidRDefault="00AC3EAA">
            <w:pPr>
              <w:spacing w:line="240" w:lineRule="auto"/>
              <w:rPr>
                <w:snapToGrid/>
                <w:szCs w:val="22"/>
              </w:rPr>
            </w:pPr>
            <w:r w:rsidRPr="00BF28CA">
              <w:rPr>
                <w:snapToGrid/>
                <w:szCs w:val="22"/>
              </w:rPr>
              <w:t xml:space="preserve">Visi </w:t>
            </w:r>
          </w:p>
        </w:tc>
        <w:tc>
          <w:tcPr>
            <w:tcW w:w="1980" w:type="dxa"/>
            <w:tcBorders>
              <w:top w:val="single" w:sz="4" w:space="0" w:color="000000"/>
              <w:left w:val="single" w:sz="4" w:space="0" w:color="000000"/>
              <w:bottom w:val="single" w:sz="4" w:space="0" w:color="000000"/>
              <w:right w:val="single" w:sz="4" w:space="0" w:color="000000"/>
            </w:tcBorders>
            <w:shd w:val="clear" w:color="auto" w:fill="auto"/>
          </w:tcPr>
          <w:p w14:paraId="06E2628F" w14:textId="77777777" w:rsidR="00F14C97" w:rsidRPr="00BF28CA" w:rsidRDefault="00AC3EAA">
            <w:pPr>
              <w:spacing w:line="240" w:lineRule="auto"/>
              <w:ind w:right="14"/>
              <w:jc w:val="center"/>
              <w:rPr>
                <w:snapToGrid/>
                <w:szCs w:val="22"/>
              </w:rPr>
            </w:pPr>
            <w:r w:rsidRPr="00BF28CA">
              <w:rPr>
                <w:snapToGrid/>
                <w:szCs w:val="22"/>
              </w:rPr>
              <w:t xml:space="preserve">325 (10,85)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14:paraId="35EBC95D" w14:textId="77777777" w:rsidR="00F14C97" w:rsidRPr="00BF28CA" w:rsidRDefault="00AC3EAA">
            <w:pPr>
              <w:spacing w:line="240" w:lineRule="auto"/>
              <w:ind w:right="14"/>
              <w:jc w:val="center"/>
              <w:rPr>
                <w:snapToGrid/>
                <w:szCs w:val="22"/>
              </w:rPr>
            </w:pPr>
            <w:r w:rsidRPr="00BF28CA">
              <w:rPr>
                <w:snapToGrid/>
                <w:szCs w:val="22"/>
              </w:rPr>
              <w:t xml:space="preserve">250 (8,32) </w:t>
            </w:r>
          </w:p>
        </w:tc>
        <w:tc>
          <w:tcPr>
            <w:tcW w:w="2070" w:type="dxa"/>
            <w:tcBorders>
              <w:top w:val="single" w:sz="4" w:space="0" w:color="000000"/>
              <w:left w:val="single" w:sz="4" w:space="0" w:color="000000"/>
              <w:bottom w:val="single" w:sz="4" w:space="0" w:color="000000"/>
              <w:right w:val="single" w:sz="4" w:space="0" w:color="000000"/>
            </w:tcBorders>
            <w:shd w:val="clear" w:color="auto" w:fill="auto"/>
          </w:tcPr>
          <w:p w14:paraId="3198BE37" w14:textId="77777777" w:rsidR="00F14C97" w:rsidRPr="00BF28CA" w:rsidRDefault="00AC3EAA">
            <w:pPr>
              <w:spacing w:line="240" w:lineRule="auto"/>
              <w:ind w:right="15"/>
              <w:jc w:val="center"/>
              <w:rPr>
                <w:snapToGrid/>
                <w:szCs w:val="22"/>
              </w:rPr>
            </w:pPr>
            <w:r w:rsidRPr="00BF28CA">
              <w:rPr>
                <w:snapToGrid/>
                <w:szCs w:val="22"/>
              </w:rPr>
              <w:t xml:space="preserve">1,30 (1,10, 1,53) </w:t>
            </w:r>
          </w:p>
        </w:tc>
        <w:tc>
          <w:tcPr>
            <w:tcW w:w="990" w:type="dxa"/>
            <w:tcBorders>
              <w:top w:val="single" w:sz="4" w:space="0" w:color="000000"/>
              <w:left w:val="single" w:sz="4" w:space="0" w:color="000000"/>
              <w:bottom w:val="single" w:sz="4" w:space="0" w:color="000000"/>
              <w:right w:val="single" w:sz="4" w:space="0" w:color="000000"/>
            </w:tcBorders>
            <w:shd w:val="clear" w:color="auto" w:fill="auto"/>
          </w:tcPr>
          <w:p w14:paraId="4BC61E1E" w14:textId="77777777" w:rsidR="00F14C97" w:rsidRPr="00BF28CA" w:rsidRDefault="00AC3EAA">
            <w:pPr>
              <w:spacing w:line="240" w:lineRule="auto"/>
              <w:ind w:right="16"/>
              <w:jc w:val="center"/>
              <w:rPr>
                <w:snapToGrid/>
                <w:szCs w:val="22"/>
              </w:rPr>
            </w:pPr>
            <w:r w:rsidRPr="00BF28CA">
              <w:rPr>
                <w:snapToGrid/>
                <w:szCs w:val="22"/>
              </w:rPr>
              <w:t xml:space="preserve">0,0017 </w:t>
            </w:r>
          </w:p>
        </w:tc>
      </w:tr>
    </w:tbl>
    <w:p w14:paraId="2B2DA852" w14:textId="77777777" w:rsidR="00F14C97" w:rsidRPr="00BF28CA" w:rsidRDefault="00AC3EAA" w:rsidP="00E730CC">
      <w:pPr>
        <w:tabs>
          <w:tab w:val="left" w:pos="9214"/>
        </w:tabs>
        <w:spacing w:line="240" w:lineRule="auto"/>
        <w:ind w:left="270" w:right="282" w:hanging="128"/>
        <w:rPr>
          <w:sz w:val="20"/>
        </w:rPr>
      </w:pPr>
      <w:r w:rsidRPr="00BF28CA">
        <w:rPr>
          <w:sz w:val="20"/>
        </w:rPr>
        <w:t>* Stiprus kraujavimas apibūdinamas pagal tarptautinės trombozės ir hemostazės asociacijos (angl</w:t>
      </w:r>
      <w:r w:rsidRPr="00BF28CA">
        <w:rPr>
          <w:i/>
          <w:sz w:val="20"/>
        </w:rPr>
        <w:t>., International Society on Thrombosis and Haemostasis [ISTH]</w:t>
      </w:r>
      <w:r w:rsidRPr="00BF28CA">
        <w:rPr>
          <w:sz w:val="20"/>
        </w:rPr>
        <w:t>) kriterijus.</w:t>
      </w:r>
    </w:p>
    <w:p w14:paraId="119F2184" w14:textId="19BD056E" w:rsidR="00F14C97" w:rsidRPr="00BF28CA" w:rsidRDefault="00AC3EAA">
      <w:pPr>
        <w:tabs>
          <w:tab w:val="left" w:pos="9214"/>
        </w:tabs>
        <w:spacing w:line="240" w:lineRule="auto"/>
        <w:ind w:left="142" w:right="282"/>
        <w:rPr>
          <w:sz w:val="20"/>
        </w:rPr>
      </w:pPr>
      <w:r w:rsidRPr="00E730CC">
        <w:rPr>
          <w:sz w:val="20"/>
        </w:rPr>
        <w:t>† Klinikiniu požiūriu reikšmingas nestiprus kraujavimas.</w:t>
      </w:r>
    </w:p>
    <w:p w14:paraId="20D5829F" w14:textId="77777777" w:rsidR="00F14C97" w:rsidRPr="00BF28CA" w:rsidRDefault="00F14C97">
      <w:pPr>
        <w:tabs>
          <w:tab w:val="left" w:pos="9214"/>
        </w:tabs>
        <w:spacing w:line="240" w:lineRule="auto"/>
        <w:ind w:right="282"/>
        <w:rPr>
          <w:sz w:val="20"/>
        </w:rPr>
      </w:pPr>
    </w:p>
    <w:p w14:paraId="3A00D40C" w14:textId="77777777" w:rsidR="00F14C97" w:rsidRPr="00BF28CA" w:rsidRDefault="00AC3EAA">
      <w:pPr>
        <w:tabs>
          <w:tab w:val="left" w:pos="9214"/>
        </w:tabs>
        <w:spacing w:line="240" w:lineRule="auto"/>
        <w:ind w:right="282"/>
        <w:rPr>
          <w:i/>
          <w:u w:val="single"/>
        </w:rPr>
      </w:pPr>
      <w:r w:rsidRPr="00BF28CA">
        <w:rPr>
          <w:i/>
          <w:u w:val="single"/>
        </w:rPr>
        <w:t>Pacientai, kuriems pasireiškia VPNV, ir serga ŪKS ir (arba) atliekama PVAI</w:t>
      </w:r>
    </w:p>
    <w:p w14:paraId="4CD3925F" w14:textId="77777777" w:rsidR="00F14C97" w:rsidRPr="00BF28CA" w:rsidRDefault="00AC3EAA">
      <w:pPr>
        <w:tabs>
          <w:tab w:val="left" w:pos="9214"/>
        </w:tabs>
        <w:spacing w:line="240" w:lineRule="auto"/>
        <w:ind w:right="282"/>
      </w:pPr>
      <w:r w:rsidRPr="00BF28CA">
        <w:t>AUGUSTUS atvirajame atsitiktinių imčių, kontroliuojamame pagal 2-2 veiksnių modelio tyrime dalyvavo 4614 VNPV patiriantys pacientai, sergantys ŪKS (43 %) ir (arba) kuriems buvo atlikta perkutaninė koronarinė intervencija (PVAI) (56 %). Visiems pacientams skirtas bazinis gydymas P2Y12 inhibitoriumi (klopidogreliu 90,3 %), laikantis vietinių gydymo standartų.</w:t>
      </w:r>
    </w:p>
    <w:p w14:paraId="6BA32153" w14:textId="77777777" w:rsidR="00F14C97" w:rsidRPr="00BF28CA" w:rsidRDefault="00F14C97">
      <w:pPr>
        <w:tabs>
          <w:tab w:val="left" w:pos="9214"/>
        </w:tabs>
        <w:spacing w:line="240" w:lineRule="auto"/>
        <w:ind w:right="282"/>
      </w:pPr>
    </w:p>
    <w:p w14:paraId="6C424CAF" w14:textId="77777777" w:rsidR="00F14C97" w:rsidRPr="00BF28CA" w:rsidRDefault="00AC3EAA">
      <w:pPr>
        <w:tabs>
          <w:tab w:val="left" w:pos="9214"/>
        </w:tabs>
        <w:spacing w:line="240" w:lineRule="auto"/>
        <w:ind w:right="282"/>
      </w:pPr>
      <w:r w:rsidRPr="00BF28CA">
        <w:t>Pacientai per 14 parų po ŪKS ir (arba) PVAI buvo atsitiktinės atrankos būdu suskirstyti į grupes vartoti apiksabano po 5 mg du kartus per parą (po 2,5 mg du kartus per parą jeigu atitiko du ar daugiau dozės mažinimo kriterijų; tokių buvo 4,2 %) arba VKA, kartu skiriant ASR (81 mg kartą per parą) arba placebo. Amžiaus vidurkis buvo 69,9 metų, 94 % atsitiktinės atrankos būdu paskirstytų pacientų pagal CHA2DS2-Vasc skalę įvertinti &gt;2 balais, o 47 % atitiko HAS-BLED skalės &gt;3 balus. Pacientai, kuriems atsitiktinės atrankos būdu paskirta vartoti VKA, laiko, kai vertės atitiko gydomąjį diapazoną (</w:t>
      </w:r>
      <w:r w:rsidRPr="00BF28CA">
        <w:rPr>
          <w:i/>
        </w:rPr>
        <w:t>TTR</w:t>
      </w:r>
      <w:r w:rsidRPr="00BF28CA">
        <w:t>) (TNS 2–3), proporcinė dalis buvo 56 %; laiko, kai vertės buvo mažesnės nei TTR – 32 %, o laiko, kai vertės buvo aukštesnės už TTR – 12 %.</w:t>
      </w:r>
    </w:p>
    <w:p w14:paraId="4684C631" w14:textId="77777777" w:rsidR="00F14C97" w:rsidRPr="00BF28CA" w:rsidRDefault="00F14C97">
      <w:pPr>
        <w:tabs>
          <w:tab w:val="left" w:pos="9214"/>
        </w:tabs>
        <w:spacing w:line="240" w:lineRule="auto"/>
        <w:ind w:right="282"/>
      </w:pPr>
    </w:p>
    <w:p w14:paraId="6EB41FF0" w14:textId="77777777" w:rsidR="00F14C97" w:rsidRPr="00BF28CA" w:rsidRDefault="00AC3EAA">
      <w:pPr>
        <w:tabs>
          <w:tab w:val="left" w:pos="9214"/>
        </w:tabs>
        <w:spacing w:line="240" w:lineRule="auto"/>
        <w:ind w:right="282"/>
      </w:pPr>
      <w:r w:rsidRPr="00BF28CA">
        <w:t xml:space="preserve">Pagrindinis AUGUSTUS tyrimo tikslas buvo saugumo įvertinimas, o pagrindinė vertinamoji baigtis - stiprus kraujavimas pagal </w:t>
      </w:r>
      <w:r w:rsidRPr="00BF28CA">
        <w:rPr>
          <w:i/>
        </w:rPr>
        <w:t xml:space="preserve">ISTH </w:t>
      </w:r>
      <w:r w:rsidRPr="00BF28CA">
        <w:t>arba KRNS kraujavimas. Palyginus apiksabaną su VKA, pagrindinė saugumo vertinamoji baigtis buvo stiprus kraujavimas pagal</w:t>
      </w:r>
      <w:r w:rsidRPr="00BF28CA">
        <w:rPr>
          <w:i/>
        </w:rPr>
        <w:t xml:space="preserve"> ISTH</w:t>
      </w:r>
      <w:r w:rsidRPr="00BF28CA">
        <w:t xml:space="preserve"> arba KRNS, 6-tą mėnesį pasireiškęs atitinkamai 241 pacientui (10,5 %) apiksabano grupėje ir 332 (14,7 %) pacientams VKA grupėje (SR=0,69. 95 % PI 0,58, 0,82; dvipusio kriterijaus p&lt;0,0001, rodanti ne prastesnį rezultatą ir p&lt;0,0001, rodanti geresnį rezultatą). Vertinant VKA poveikį, buvo pritaikyta papildoma analizė pogrupiuose pagal TTR ir nustatyta, kad didžiausias kraujavimų dažnis susijęs su žemiausios kvartilės TTR. Kraujavimų dažnis apiksabano ir didžiausios kvartilės TTR pogrupiuose buvo panašus.</w:t>
      </w:r>
    </w:p>
    <w:p w14:paraId="0F3A27BC" w14:textId="77777777" w:rsidR="00F14C97" w:rsidRPr="00BF28CA" w:rsidRDefault="00AC3EAA">
      <w:pPr>
        <w:spacing w:line="240" w:lineRule="auto"/>
        <w:rPr>
          <w:snapToGrid/>
        </w:rPr>
      </w:pPr>
      <w:r w:rsidRPr="00BF28CA">
        <w:t>Palyginus ASR su placebu, pagrindinė vertinamoji baigtis stiprus kraujavimas pagal</w:t>
      </w:r>
      <w:r w:rsidRPr="00BF28CA">
        <w:rPr>
          <w:i/>
        </w:rPr>
        <w:t xml:space="preserve"> ISTH</w:t>
      </w:r>
      <w:r w:rsidRPr="00BF28CA">
        <w:t xml:space="preserve"> arba KRNS kraujavimas 6-tą mėnesį, pasireiškė atitinkamai 367 (16,1 %) ASR grupėje ir 204 (9,0 %) pacientams placebo grupėje </w:t>
      </w:r>
      <w:r w:rsidRPr="00BF28CA">
        <w:rPr>
          <w:snapToGrid/>
        </w:rPr>
        <w:t xml:space="preserve">(SR=1,88, 95% PI: 1,58, 2,23; dvipusio kriterijaus p&lt;0,0001). </w:t>
      </w:r>
    </w:p>
    <w:p w14:paraId="4513205A" w14:textId="77777777" w:rsidR="00F14C97" w:rsidRPr="00BF28CA" w:rsidRDefault="00F14C97">
      <w:pPr>
        <w:tabs>
          <w:tab w:val="left" w:pos="9214"/>
        </w:tabs>
        <w:spacing w:line="240" w:lineRule="auto"/>
        <w:ind w:right="282"/>
      </w:pPr>
    </w:p>
    <w:p w14:paraId="09CCFA5C" w14:textId="77777777" w:rsidR="00F14C97" w:rsidRPr="00BF28CA" w:rsidRDefault="00AC3EAA">
      <w:pPr>
        <w:tabs>
          <w:tab w:val="left" w:pos="9214"/>
        </w:tabs>
        <w:spacing w:line="240" w:lineRule="auto"/>
        <w:ind w:right="282"/>
      </w:pPr>
      <w:r w:rsidRPr="00BF28CA">
        <w:t xml:space="preserve">Konkrečiai, apiksabanu gydytiems pacientams stiprus kraujavimas pagal </w:t>
      </w:r>
      <w:r w:rsidRPr="00BF28CA">
        <w:rPr>
          <w:i/>
        </w:rPr>
        <w:t>ISTH</w:t>
      </w:r>
      <w:r w:rsidRPr="00BF28CA">
        <w:t xml:space="preserve"> arba KRNS kraujavimas pasireiškė 157 (13,7 %) pacientams, vartojusiems ASR, ir 84 (7,4 %) pacientams, vartojusiems placebo. VKA gydytų pacientų grupėje stiprus kraujavimas pagal </w:t>
      </w:r>
      <w:r w:rsidRPr="00BF28CA">
        <w:rPr>
          <w:i/>
        </w:rPr>
        <w:t>ISTH</w:t>
      </w:r>
      <w:r w:rsidRPr="00BF28CA">
        <w:t xml:space="preserve"> arba KRNS kraujavimas pasireiškė 208 (18,5 %), vartojusiems ASR, ir 122 (10,8 %) pacientams vartojusiems placebo.</w:t>
      </w:r>
    </w:p>
    <w:p w14:paraId="17AD50D9" w14:textId="77777777" w:rsidR="00F14C97" w:rsidRPr="00BF28CA" w:rsidRDefault="00F14C97">
      <w:pPr>
        <w:tabs>
          <w:tab w:val="left" w:pos="9214"/>
        </w:tabs>
        <w:spacing w:line="240" w:lineRule="auto"/>
        <w:ind w:right="282"/>
      </w:pPr>
    </w:p>
    <w:p w14:paraId="6F035BDD" w14:textId="77777777" w:rsidR="00F14C97" w:rsidRPr="00BF28CA" w:rsidRDefault="00AC3EAA">
      <w:pPr>
        <w:tabs>
          <w:tab w:val="left" w:pos="9214"/>
        </w:tabs>
        <w:spacing w:line="240" w:lineRule="auto"/>
        <w:ind w:right="282"/>
      </w:pPr>
      <w:r w:rsidRPr="00BF28CA">
        <w:t xml:space="preserve">Kiti gydymo efektai vertinti kaip antraeilis gydymo tikslas kartu su sudėtinėmis vertinamosiomis baigtimis. </w:t>
      </w:r>
    </w:p>
    <w:p w14:paraId="6EE80E9D" w14:textId="77777777" w:rsidR="00F14C97" w:rsidRPr="00BF28CA" w:rsidRDefault="00F14C97">
      <w:pPr>
        <w:tabs>
          <w:tab w:val="left" w:pos="9214"/>
        </w:tabs>
        <w:spacing w:line="240" w:lineRule="auto"/>
        <w:ind w:right="282"/>
      </w:pPr>
    </w:p>
    <w:p w14:paraId="57859B70" w14:textId="77777777" w:rsidR="00F14C97" w:rsidRPr="00BF28CA" w:rsidRDefault="00AC3EAA">
      <w:pPr>
        <w:tabs>
          <w:tab w:val="left" w:pos="9214"/>
        </w:tabs>
        <w:spacing w:line="240" w:lineRule="auto"/>
        <w:ind w:right="282"/>
      </w:pPr>
      <w:r w:rsidRPr="00BF28CA">
        <w:t xml:space="preserve">Palyginus apiksabaną su VKA, sudėtinė vertinamoji baigtis mirtis arba kartotinė hospitalizacija nustatyta atitinkamai 541 (23,5 %) pacientui apiksabano grupėje ir 632 (27,4 %) pacientams VKA grupėje. Sudėtinė vertinamoji baigtis mirtis arba išeminis įvykis (insultas, miokardo infarktas, stento trombozė arba skubi revaskuliarizacija) nustatyta atitinkamai 170 (7,4 %) pacientų apiksabano grupėje ir 182 (7,9 %) pacientams VKA grupėje. </w:t>
      </w:r>
    </w:p>
    <w:p w14:paraId="3BA90203" w14:textId="77777777" w:rsidR="00F14C97" w:rsidRPr="00BF28CA" w:rsidRDefault="00F14C97">
      <w:pPr>
        <w:tabs>
          <w:tab w:val="left" w:pos="9214"/>
        </w:tabs>
        <w:spacing w:line="240" w:lineRule="auto"/>
        <w:ind w:right="282"/>
      </w:pPr>
    </w:p>
    <w:p w14:paraId="5DBEFD43" w14:textId="77777777" w:rsidR="00F14C97" w:rsidRPr="00BF28CA" w:rsidRDefault="00AC3EAA">
      <w:pPr>
        <w:tabs>
          <w:tab w:val="left" w:pos="9214"/>
        </w:tabs>
        <w:spacing w:line="240" w:lineRule="auto"/>
        <w:ind w:right="282"/>
      </w:pPr>
      <w:r w:rsidRPr="00BF28CA">
        <w:t>Palyginus ASR su placebu, sudėtinė vertinamoji baigtis mirtis arba kartotinė hospitalizacija nustatyta atitinkamai 604 (26,2 %) pacientams ASR grupėje ir 569 (24,7 %) pacientams placebo grupėje. Sudėtinė vertinamoji baigtis mirtis arba išeminis įvykis (insultas, miokardo infarktas, stento trombozė arba skubi revaskuliarizacija) nustatyta atitinkamai 163 (7,1 %) pacientams ASR grupėje ir 189 (8,2 %) pacientams placebo grupėje.</w:t>
      </w:r>
    </w:p>
    <w:p w14:paraId="0306DAD2" w14:textId="77777777" w:rsidR="00F14C97" w:rsidRPr="00BF28CA" w:rsidRDefault="00F14C97">
      <w:pPr>
        <w:tabs>
          <w:tab w:val="left" w:pos="9214"/>
        </w:tabs>
        <w:spacing w:line="240" w:lineRule="auto"/>
        <w:ind w:right="282"/>
      </w:pPr>
    </w:p>
    <w:p w14:paraId="390557D9" w14:textId="77777777" w:rsidR="00F14C97" w:rsidRPr="00BF28CA" w:rsidRDefault="00AC3EAA">
      <w:pPr>
        <w:tabs>
          <w:tab w:val="left" w:pos="9214"/>
        </w:tabs>
        <w:spacing w:line="240" w:lineRule="auto"/>
        <w:ind w:right="282"/>
        <w:rPr>
          <w:i/>
          <w:u w:val="single"/>
        </w:rPr>
      </w:pPr>
      <w:r w:rsidRPr="00BF28CA">
        <w:rPr>
          <w:i/>
          <w:u w:val="single"/>
        </w:rPr>
        <w:t>Pacientai, kuriems atlikta kardioversija</w:t>
      </w:r>
    </w:p>
    <w:p w14:paraId="1D07E419" w14:textId="27154762" w:rsidR="00F14C97" w:rsidRPr="00BF28CA" w:rsidRDefault="00AC3EAA">
      <w:pPr>
        <w:tabs>
          <w:tab w:val="left" w:pos="9214"/>
        </w:tabs>
        <w:spacing w:line="240" w:lineRule="auto"/>
        <w:ind w:right="282"/>
      </w:pPr>
      <w:r w:rsidRPr="00BF28CA">
        <w:t>Atvirajame daugiacentriame tyrime EMANATE dalyvavo 1500 pacientų, kuriems paskirta kardioversija dėl VNPV ir kurie anksčiau negydyti per burną vartojamais antikoaguliantais arba paskutinę jų dozę suvartojo mažiau kaip prieš 48 valandas. Pacientai atsitiktinių imčių būdu santykiu 1:1 paskirti į apiksabano arba heparino ir (arba) VKA, vartojamų širdies ir kraujagyslių reiškinių profilaktikai, grupes. Elektrinė ir (arba) farmakologinė kardioversija atlikta suvartojus ne mažiau kaip 5 (penkias) 5 mg du kartus per parą apiksabano dozes (arba tam tikriems pacientams 2,5 mg du kartus per parą [žr. 4.2 skyrių]) arba ne mažiau kaip po 2 valandų po 10 mg įsotinamosios dozės (arba tam tikriems pacientams 5 mg įsotinamosios dozės [žr. 4.2 skyrių]) suvartojimo, jeigu reikėjo kardioversiją atlikti anksčiau. Apiksabano grupėje įsotinamąją dozę gavo 342 pacientai (331 pacientas – 10 mg dozę ir 11 pacientų – 5 mg dozę). Apiksabano grupėje insultų nebuvo (0</w:t>
      </w:r>
      <w:r w:rsidR="00551105" w:rsidRPr="00BF28CA">
        <w:t> </w:t>
      </w:r>
      <w:r w:rsidRPr="00BF28CA">
        <w:t>%) (n = 753), o heparino ir (arba) VKA grupėje įvyko 6 (0,80 %) insultai (n = 747; RS 0,00; 95</w:t>
      </w:r>
      <w:r w:rsidR="00551105" w:rsidRPr="00BF28CA">
        <w:t> </w:t>
      </w:r>
      <w:r w:rsidRPr="00BF28CA">
        <w:t xml:space="preserve">% PI 0,00; 0,64). Mirtis dėl įvairių priežasčių ištiko 2 pacientus (0,27 %) apiksabano grupėje ir 1 pacientą (0,13 %) heparino ir (arba) VKA grupėje. Apie sisteminės embolijos reiškinius pranešimų negauta. </w:t>
      </w:r>
    </w:p>
    <w:p w14:paraId="52C64967" w14:textId="77777777" w:rsidR="00F14C97" w:rsidRPr="00BF28CA" w:rsidRDefault="00F14C97">
      <w:pPr>
        <w:tabs>
          <w:tab w:val="left" w:pos="9214"/>
        </w:tabs>
        <w:spacing w:line="240" w:lineRule="auto"/>
        <w:ind w:right="282"/>
      </w:pPr>
    </w:p>
    <w:p w14:paraId="1BFAE8B6" w14:textId="67CDEDA5" w:rsidR="00F14C97" w:rsidRPr="00BF28CA" w:rsidRDefault="00AC3EAA">
      <w:pPr>
        <w:tabs>
          <w:tab w:val="left" w:pos="9214"/>
        </w:tabs>
        <w:spacing w:line="240" w:lineRule="auto"/>
        <w:ind w:right="282"/>
      </w:pPr>
      <w:r w:rsidRPr="00BF28CA">
        <w:t>Stipraus kraujavimo ir KRNS kraujavimo reiškinių atitinkamai patyrė 3 (0,41</w:t>
      </w:r>
      <w:r w:rsidR="00DF3372" w:rsidRPr="00BF28CA">
        <w:t> </w:t>
      </w:r>
      <w:r w:rsidRPr="00BF28CA">
        <w:t>%) ir 11 (1,50 %) pacientų apiksabano grupėje, palyginti su 6 (0,83 %) ir 13 (1,80</w:t>
      </w:r>
      <w:r w:rsidR="00DF3372" w:rsidRPr="00BF28CA">
        <w:t> </w:t>
      </w:r>
      <w:r w:rsidRPr="00BF28CA">
        <w:t xml:space="preserve">%) pacientų heparino ir (arba) VKA grupėje. </w:t>
      </w:r>
    </w:p>
    <w:p w14:paraId="03BE3E00" w14:textId="77777777" w:rsidR="00F14C97" w:rsidRPr="00BF28CA" w:rsidRDefault="00F14C97">
      <w:pPr>
        <w:tabs>
          <w:tab w:val="left" w:pos="9214"/>
        </w:tabs>
        <w:spacing w:line="240" w:lineRule="auto"/>
        <w:ind w:right="282"/>
      </w:pPr>
    </w:p>
    <w:p w14:paraId="345D3C19" w14:textId="77777777" w:rsidR="00F14C97" w:rsidRPr="00BF28CA" w:rsidRDefault="00AC3EAA">
      <w:pPr>
        <w:tabs>
          <w:tab w:val="left" w:pos="9214"/>
        </w:tabs>
        <w:spacing w:line="240" w:lineRule="auto"/>
        <w:ind w:right="282"/>
      </w:pPr>
      <w:r w:rsidRPr="00BF28CA">
        <w:t>Šis žvalgomasis tyrimas parodė, kad veiksmingumas ir saugumas apiksabano ir heparino bei (arba) VKA grupėse, vaistinių preparatų skiriant prieš kardioversiją, panašūs.</w:t>
      </w:r>
    </w:p>
    <w:p w14:paraId="77D76A76" w14:textId="77777777" w:rsidR="00F14C97" w:rsidRPr="00BF28CA" w:rsidRDefault="00F14C97">
      <w:pPr>
        <w:tabs>
          <w:tab w:val="left" w:pos="9214"/>
        </w:tabs>
        <w:spacing w:line="240" w:lineRule="auto"/>
        <w:ind w:right="282"/>
        <w:rPr>
          <w:i/>
          <w:u w:val="single"/>
        </w:rPr>
      </w:pPr>
    </w:p>
    <w:p w14:paraId="1E1C39D7" w14:textId="77777777" w:rsidR="00F14C97" w:rsidRPr="00BF28CA" w:rsidRDefault="00AC3EAA">
      <w:pPr>
        <w:tabs>
          <w:tab w:val="left" w:pos="9214"/>
        </w:tabs>
        <w:spacing w:line="240" w:lineRule="auto"/>
        <w:ind w:right="282"/>
        <w:rPr>
          <w:i/>
          <w:u w:val="single"/>
        </w:rPr>
      </w:pPr>
      <w:r w:rsidRPr="00BF28CA">
        <w:rPr>
          <w:i/>
          <w:u w:val="single"/>
        </w:rPr>
        <w:t>GVT gydymas, PE gydymas bei GVT ir PE pasikartojimo profilaktika (VTEt)</w:t>
      </w:r>
    </w:p>
    <w:p w14:paraId="3BE3A215" w14:textId="77777777" w:rsidR="00F14C97" w:rsidRPr="00BF28CA" w:rsidRDefault="00AC3EAA">
      <w:pPr>
        <w:tabs>
          <w:tab w:val="left" w:pos="9214"/>
        </w:tabs>
        <w:spacing w:line="240" w:lineRule="auto"/>
        <w:ind w:right="282"/>
      </w:pPr>
      <w:r w:rsidRPr="00BF28CA">
        <w:t xml:space="preserve">Klinikinė programa (AMPLIFY: apiksabano palyginimas su enoksaparinu/varfarinu, AMPLIFY-EXT: apiksabano palyginimas su placebo) buvo suplanuota taip, kad parodytų apiksabano veiksmingumą ir saugumą gydant GVT ir (arba) PE (AMPLIFY) ir kai po 6–12 mėnesių trukmės GVT ir (arba) PE gydymo antikoaguliantais šis vaistinis preparatas skiriamas GVT ir (arba) PE pasikartojimo profilaktikai (AMPLIFY-EXT). Abu šie tyrimai buvo atsitiktinės atrankos, paralelinių grupių, dvigubai koduoti ir tarptautiniai. Juose dalyvavo pacientai, sergantys simptomine proksimaline GVT arba simptomine PE. Visas pagrindines saugumo ir veiksmingumo vertinamąsias baigtis akluoju būdu išnagrinėjo nepriklausomas komitetas. </w:t>
      </w:r>
    </w:p>
    <w:p w14:paraId="26CDC337" w14:textId="77777777" w:rsidR="00F14C97" w:rsidRPr="00BF28CA" w:rsidRDefault="00F14C97">
      <w:pPr>
        <w:tabs>
          <w:tab w:val="left" w:pos="9214"/>
        </w:tabs>
        <w:spacing w:line="240" w:lineRule="auto"/>
        <w:ind w:right="282"/>
        <w:rPr>
          <w:u w:val="single"/>
        </w:rPr>
      </w:pPr>
    </w:p>
    <w:p w14:paraId="3EC6E8AD" w14:textId="0385FE31" w:rsidR="00F14C97" w:rsidRPr="00BF28CA" w:rsidRDefault="00AC3EAA">
      <w:pPr>
        <w:tabs>
          <w:tab w:val="left" w:pos="9214"/>
        </w:tabs>
        <w:spacing w:line="240" w:lineRule="auto"/>
        <w:ind w:right="282"/>
        <w:rPr>
          <w:i/>
          <w:u w:val="single"/>
        </w:rPr>
      </w:pPr>
      <w:r w:rsidRPr="00BF28CA">
        <w:rPr>
          <w:i/>
          <w:u w:val="single"/>
        </w:rPr>
        <w:t xml:space="preserve">AMPLIFY </w:t>
      </w:r>
      <w:r w:rsidR="00E84D47" w:rsidRPr="00BF28CA">
        <w:rPr>
          <w:i/>
          <w:u w:val="single"/>
        </w:rPr>
        <w:t>tyrimas</w:t>
      </w:r>
    </w:p>
    <w:p w14:paraId="6FD90A90" w14:textId="6222BC37" w:rsidR="00F14C97" w:rsidRPr="00BF28CA" w:rsidRDefault="00AC3EAA">
      <w:pPr>
        <w:tabs>
          <w:tab w:val="left" w:pos="9214"/>
        </w:tabs>
        <w:spacing w:line="240" w:lineRule="auto"/>
        <w:ind w:right="282"/>
      </w:pPr>
      <w:r w:rsidRPr="00BF28CA">
        <w:t>Į AMPLIFY tyrimą atsitiktinės atrankos būdu iš viso buvo atrinkti 5395 pacientai, kurie buvo gydomi per burną vartojamu apiksabanu (7 paras du kartus per parą po 10 mg, po to 6 mėnesius du kartus per parą po 5 mg) arba po oda skiriamu enoksaparinu (bent 5 paras du kartus per parą po 1 mg/kg (tol, kol INR pasieks ≥</w:t>
      </w:r>
      <w:r w:rsidR="00DF3372" w:rsidRPr="00BF28CA">
        <w:t> </w:t>
      </w:r>
      <w:r w:rsidRPr="00BF28CA">
        <w:t xml:space="preserve">2)) ir 6 mėnesius per burną vartojamu varfarinu (tikslinis INR: 2,0–3,0). </w:t>
      </w:r>
    </w:p>
    <w:p w14:paraId="74772EB8" w14:textId="77777777" w:rsidR="00F14C97" w:rsidRPr="00BF28CA" w:rsidRDefault="00AC3EAA">
      <w:pPr>
        <w:tabs>
          <w:tab w:val="left" w:pos="9214"/>
        </w:tabs>
        <w:spacing w:line="240" w:lineRule="auto"/>
        <w:ind w:right="282"/>
      </w:pPr>
      <w:r w:rsidRPr="00BF28CA">
        <w:t xml:space="preserve">Vidutinis tiriamųjų amžius buvo 56,9 metų ir 89,8 % pacientų buvo patyrę neišprovokuotų VTE reiškinių. Pacientų, kuriems atsitiktinės atrankos būdu buvo paskirta vartoti varfarino, vidutinis buvimo gydomojo diapazono ribose (INR 2,0–3,0) laiko procentas buvo 60,9. Nustatyta, kad apiksabanas sumažino pasikartojančių simptominių VTE reiškinių arba su VTE susijusios mirties atvejų skaičių, esant bet kuriam nukrypimui nuo centrinio TTR; didžiausios kvartilės nuo centrinio TTR santykinė rizika vartojant apiksabano, palyginti su enoksaparinu / varfarinu, buvo 0,79 (95 % PI, 0,39; 1,61). </w:t>
      </w:r>
    </w:p>
    <w:p w14:paraId="1B484527" w14:textId="77777777" w:rsidR="00F14C97" w:rsidRPr="00BF28CA" w:rsidRDefault="00F14C97">
      <w:pPr>
        <w:tabs>
          <w:tab w:val="left" w:pos="9214"/>
        </w:tabs>
        <w:spacing w:line="240" w:lineRule="auto"/>
        <w:ind w:right="282"/>
      </w:pPr>
    </w:p>
    <w:p w14:paraId="3E91A9D5" w14:textId="77777777" w:rsidR="00F14C97" w:rsidRPr="00BF28CA" w:rsidRDefault="00AC3EAA">
      <w:pPr>
        <w:tabs>
          <w:tab w:val="left" w:pos="9214"/>
        </w:tabs>
        <w:spacing w:line="240" w:lineRule="auto"/>
        <w:ind w:right="282"/>
      </w:pPr>
      <w:r w:rsidRPr="00BF28CA">
        <w:t>Šio tyrimo duomenys rodo, kad, vertinant pagal sudėtinę svarbiausiąją baigtį - pagal pripažintų pasikartojančių simptominių VTE reiškinių (nemirtinos GVT arba nemirtinos PE) arba su VTE susijusios mirties atvejų skaičių gydymas enoksaparinu / varfarinu nebuvo pranašesnis už gydymą apiksabanu (žr. 10 lentelę).</w:t>
      </w:r>
    </w:p>
    <w:p w14:paraId="752D20D9" w14:textId="77777777" w:rsidR="00F14C97" w:rsidRPr="00BF28CA" w:rsidRDefault="00F14C97">
      <w:pPr>
        <w:tabs>
          <w:tab w:val="left" w:pos="9214"/>
        </w:tabs>
        <w:spacing w:line="240" w:lineRule="auto"/>
        <w:ind w:right="282"/>
      </w:pPr>
    </w:p>
    <w:p w14:paraId="5F52282E" w14:textId="77777777" w:rsidR="00F14C97" w:rsidRPr="00BF28CA" w:rsidRDefault="00AC3EAA">
      <w:pPr>
        <w:spacing w:after="120" w:line="240" w:lineRule="auto"/>
        <w:ind w:left="142"/>
        <w:rPr>
          <w:b/>
          <w:bCs/>
          <w:snapToGrid/>
        </w:rPr>
      </w:pPr>
      <w:r w:rsidRPr="00BF28CA">
        <w:rPr>
          <w:b/>
          <w:bCs/>
        </w:rPr>
        <w:t>10 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1874"/>
        <w:gridCol w:w="1610"/>
        <w:gridCol w:w="2730"/>
        <w:gridCol w:w="2858"/>
      </w:tblGrid>
      <w:tr w:rsidR="00F14C97" w:rsidRPr="00BF28CA" w14:paraId="6D1C6D55" w14:textId="77777777">
        <w:trPr>
          <w:trHeight w:val="835"/>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6DDC5695" w14:textId="77777777" w:rsidR="00F14C97" w:rsidRPr="00BF28CA" w:rsidRDefault="00AC3EAA">
            <w:pPr>
              <w:spacing w:line="240" w:lineRule="auto"/>
              <w:rPr>
                <w:snapToGrid/>
                <w:szCs w:val="22"/>
              </w:rPr>
            </w:pPr>
            <w:r w:rsidRPr="00BF28CA">
              <w:rPr>
                <w:b/>
                <w:snapToGrid/>
                <w:szCs w:val="22"/>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38F28538" w14:textId="77777777" w:rsidR="00F14C97" w:rsidRPr="00BF28CA" w:rsidRDefault="00AC3EAA">
            <w:pPr>
              <w:spacing w:line="240" w:lineRule="auto"/>
              <w:ind w:left="7"/>
              <w:jc w:val="center"/>
              <w:rPr>
                <w:b/>
                <w:snapToGrid/>
                <w:szCs w:val="22"/>
              </w:rPr>
            </w:pPr>
            <w:r w:rsidRPr="00BF28CA">
              <w:rPr>
                <w:b/>
                <w:snapToGrid/>
                <w:szCs w:val="22"/>
              </w:rPr>
              <w:t xml:space="preserve">Apiksabanas </w:t>
            </w:r>
          </w:p>
          <w:p w14:paraId="4AED8F2F" w14:textId="77777777" w:rsidR="00F14C97" w:rsidRPr="00BF28CA" w:rsidRDefault="00AC3EAA">
            <w:pPr>
              <w:spacing w:line="240" w:lineRule="auto"/>
              <w:ind w:left="268" w:right="205"/>
              <w:jc w:val="center"/>
              <w:rPr>
                <w:b/>
                <w:snapToGrid/>
                <w:szCs w:val="22"/>
              </w:rPr>
            </w:pPr>
            <w:r w:rsidRPr="00BF28CA">
              <w:rPr>
                <w:b/>
                <w:snapToGrid/>
                <w:szCs w:val="22"/>
              </w:rPr>
              <w:t xml:space="preserve">N=2609 </w:t>
            </w:r>
          </w:p>
          <w:p w14:paraId="169ACFC0" w14:textId="77777777" w:rsidR="00F14C97" w:rsidRPr="00BF28CA" w:rsidRDefault="00AC3EAA">
            <w:pPr>
              <w:spacing w:line="240" w:lineRule="auto"/>
              <w:ind w:left="268" w:right="205"/>
              <w:jc w:val="center"/>
              <w:rPr>
                <w:snapToGrid/>
                <w:szCs w:val="22"/>
              </w:rPr>
            </w:pPr>
            <w:r w:rsidRPr="00BF28CA">
              <w:rPr>
                <w:b/>
                <w:snapToGrid/>
                <w:szCs w:val="22"/>
              </w:rPr>
              <w:t xml:space="preserve">n (%)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4C20ABC7" w14:textId="77777777" w:rsidR="00F14C97" w:rsidRPr="00BF28CA" w:rsidRDefault="00AC3EAA">
            <w:pPr>
              <w:spacing w:line="240" w:lineRule="auto"/>
              <w:ind w:left="13"/>
              <w:rPr>
                <w:snapToGrid/>
                <w:szCs w:val="22"/>
              </w:rPr>
            </w:pPr>
            <w:r w:rsidRPr="00BF28CA">
              <w:rPr>
                <w:b/>
                <w:snapToGrid/>
                <w:szCs w:val="22"/>
              </w:rPr>
              <w:t xml:space="preserve">Enoksaparinas/varfarinas </w:t>
            </w:r>
          </w:p>
          <w:p w14:paraId="1C6ABF85" w14:textId="77777777" w:rsidR="00F14C97" w:rsidRPr="00BF28CA" w:rsidRDefault="00AC3EAA">
            <w:pPr>
              <w:spacing w:line="240" w:lineRule="auto"/>
              <w:ind w:left="504" w:right="444"/>
              <w:jc w:val="center"/>
              <w:rPr>
                <w:b/>
                <w:snapToGrid/>
                <w:szCs w:val="22"/>
              </w:rPr>
            </w:pPr>
            <w:r w:rsidRPr="00BF28CA">
              <w:rPr>
                <w:b/>
                <w:snapToGrid/>
                <w:szCs w:val="22"/>
              </w:rPr>
              <w:t xml:space="preserve">N=2635 </w:t>
            </w:r>
          </w:p>
          <w:p w14:paraId="46421D12" w14:textId="77777777" w:rsidR="00F14C97" w:rsidRPr="00BF28CA" w:rsidRDefault="00AC3EAA">
            <w:pPr>
              <w:spacing w:line="240" w:lineRule="auto"/>
              <w:ind w:left="504" w:right="444"/>
              <w:jc w:val="center"/>
              <w:rPr>
                <w:snapToGrid/>
                <w:szCs w:val="22"/>
              </w:rPr>
            </w:pPr>
            <w:r w:rsidRPr="00BF28CA">
              <w:rPr>
                <w:b/>
                <w:snapToGrid/>
                <w:szCs w:val="22"/>
              </w:rPr>
              <w:t xml:space="preserve">n (%)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71620783" w14:textId="77777777" w:rsidR="00F14C97" w:rsidRPr="00BF28CA" w:rsidRDefault="00AC3EAA">
            <w:pPr>
              <w:spacing w:line="240" w:lineRule="auto"/>
              <w:ind w:left="6"/>
              <w:jc w:val="center"/>
              <w:rPr>
                <w:snapToGrid/>
                <w:szCs w:val="22"/>
              </w:rPr>
            </w:pPr>
            <w:r w:rsidRPr="00BF28CA">
              <w:rPr>
                <w:b/>
                <w:snapToGrid/>
                <w:szCs w:val="22"/>
              </w:rPr>
              <w:t>Santykinė rizika</w:t>
            </w:r>
          </w:p>
          <w:p w14:paraId="58C733D6" w14:textId="495D870B" w:rsidR="00F14C97" w:rsidRPr="00BF28CA" w:rsidRDefault="00AC3EAA">
            <w:pPr>
              <w:spacing w:line="240" w:lineRule="auto"/>
              <w:ind w:left="6"/>
              <w:jc w:val="center"/>
              <w:rPr>
                <w:snapToGrid/>
                <w:szCs w:val="22"/>
              </w:rPr>
            </w:pPr>
            <w:r w:rsidRPr="00BF28CA">
              <w:rPr>
                <w:b/>
                <w:snapToGrid/>
                <w:szCs w:val="22"/>
              </w:rPr>
              <w:t>(95</w:t>
            </w:r>
            <w:r w:rsidR="00DF3372" w:rsidRPr="00BF28CA">
              <w:rPr>
                <w:b/>
                <w:snapToGrid/>
                <w:szCs w:val="22"/>
              </w:rPr>
              <w:t> </w:t>
            </w:r>
            <w:r w:rsidRPr="00BF28CA">
              <w:rPr>
                <w:b/>
                <w:snapToGrid/>
                <w:szCs w:val="22"/>
              </w:rPr>
              <w:t xml:space="preserve">% PI) </w:t>
            </w:r>
          </w:p>
        </w:tc>
      </w:tr>
      <w:tr w:rsidR="00F14C97" w:rsidRPr="00BF28CA" w14:paraId="7BAF6314" w14:textId="77777777">
        <w:trPr>
          <w:trHeight w:val="588"/>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769B58DA" w14:textId="77777777" w:rsidR="00F14C97" w:rsidRPr="00BF28CA" w:rsidRDefault="00AC3EAA">
            <w:pPr>
              <w:spacing w:line="240" w:lineRule="auto"/>
              <w:rPr>
                <w:snapToGrid/>
                <w:szCs w:val="22"/>
              </w:rPr>
            </w:pPr>
            <w:r w:rsidRPr="00BF28CA">
              <w:t>VTE arba su VTE susijusi mirtis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0AC9084" w14:textId="77777777" w:rsidR="00F14C97" w:rsidRPr="00BF28CA" w:rsidRDefault="00F14C97">
            <w:pPr>
              <w:spacing w:line="240" w:lineRule="auto"/>
              <w:ind w:left="7"/>
              <w:jc w:val="center"/>
              <w:rPr>
                <w:snapToGrid/>
                <w:szCs w:val="22"/>
              </w:rPr>
            </w:pPr>
          </w:p>
          <w:p w14:paraId="3730F264" w14:textId="77777777" w:rsidR="00F14C97" w:rsidRPr="00BF28CA" w:rsidRDefault="00AC3EAA">
            <w:pPr>
              <w:spacing w:line="240" w:lineRule="auto"/>
              <w:ind w:left="7"/>
              <w:jc w:val="center"/>
              <w:rPr>
                <w:snapToGrid/>
                <w:szCs w:val="22"/>
              </w:rPr>
            </w:pPr>
            <w:r w:rsidRPr="00BF28CA">
              <w:rPr>
                <w:snapToGrid/>
                <w:szCs w:val="22"/>
              </w:rPr>
              <w:t xml:space="preserve">59 (2,3)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6BCFC962" w14:textId="77777777" w:rsidR="00F14C97" w:rsidRPr="00BF28CA" w:rsidRDefault="00F14C97">
            <w:pPr>
              <w:spacing w:line="240" w:lineRule="auto"/>
              <w:ind w:left="5"/>
              <w:jc w:val="center"/>
              <w:rPr>
                <w:snapToGrid/>
                <w:szCs w:val="22"/>
              </w:rPr>
            </w:pPr>
          </w:p>
          <w:p w14:paraId="1D6D9363" w14:textId="77777777" w:rsidR="00F14C97" w:rsidRPr="00BF28CA" w:rsidRDefault="00AC3EAA">
            <w:pPr>
              <w:spacing w:line="240" w:lineRule="auto"/>
              <w:ind w:left="5"/>
              <w:jc w:val="center"/>
              <w:rPr>
                <w:snapToGrid/>
                <w:szCs w:val="22"/>
              </w:rPr>
            </w:pPr>
            <w:r w:rsidRPr="00BF28CA">
              <w:rPr>
                <w:snapToGrid/>
                <w:szCs w:val="22"/>
              </w:rPr>
              <w:t xml:space="preserve">71 (2,7)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0FBC0E44" w14:textId="77777777" w:rsidR="00F14C97" w:rsidRPr="00BF28CA" w:rsidRDefault="00F14C97">
            <w:pPr>
              <w:spacing w:line="240" w:lineRule="auto"/>
              <w:ind w:left="7"/>
              <w:jc w:val="center"/>
              <w:rPr>
                <w:snapToGrid/>
                <w:szCs w:val="22"/>
              </w:rPr>
            </w:pPr>
          </w:p>
          <w:p w14:paraId="3C7BFD40" w14:textId="77777777" w:rsidR="00F14C97" w:rsidRPr="00BF28CA" w:rsidRDefault="00AC3EAA">
            <w:pPr>
              <w:spacing w:line="240" w:lineRule="auto"/>
              <w:ind w:left="7"/>
              <w:jc w:val="center"/>
              <w:rPr>
                <w:snapToGrid/>
                <w:szCs w:val="22"/>
              </w:rPr>
            </w:pPr>
            <w:r w:rsidRPr="00BF28CA">
              <w:rPr>
                <w:snapToGrid/>
                <w:szCs w:val="22"/>
              </w:rPr>
              <w:t xml:space="preserve">0,84 (0,60, 1,18)* </w:t>
            </w:r>
          </w:p>
        </w:tc>
      </w:tr>
      <w:tr w:rsidR="00F14C97" w:rsidRPr="00BF28CA" w14:paraId="2E053D7A" w14:textId="77777777">
        <w:trPr>
          <w:trHeight w:val="300"/>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1278E683" w14:textId="77777777" w:rsidR="00F14C97" w:rsidRPr="00BF28CA" w:rsidRDefault="00AC3EAA">
            <w:pPr>
              <w:tabs>
                <w:tab w:val="clear" w:pos="567"/>
                <w:tab w:val="center" w:pos="586"/>
              </w:tabs>
              <w:spacing w:line="240" w:lineRule="auto"/>
              <w:rPr>
                <w:snapToGrid/>
                <w:szCs w:val="22"/>
              </w:rPr>
            </w:pPr>
            <w:r w:rsidRPr="00BF28CA">
              <w:rPr>
                <w:snapToGrid/>
                <w:szCs w:val="22"/>
              </w:rPr>
              <w:t xml:space="preserve"> </w:t>
            </w:r>
            <w:r w:rsidRPr="00BF28CA">
              <w:rPr>
                <w:snapToGrid/>
                <w:szCs w:val="22"/>
              </w:rPr>
              <w:tab/>
              <w:t xml:space="preserve">GVT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32FE6F6" w14:textId="77777777" w:rsidR="00F14C97" w:rsidRPr="00BF28CA" w:rsidRDefault="00AC3EAA">
            <w:pPr>
              <w:spacing w:line="240" w:lineRule="auto"/>
              <w:ind w:left="8"/>
              <w:jc w:val="center"/>
              <w:rPr>
                <w:snapToGrid/>
                <w:szCs w:val="22"/>
              </w:rPr>
            </w:pPr>
            <w:r w:rsidRPr="00BF28CA">
              <w:rPr>
                <w:snapToGrid/>
                <w:szCs w:val="22"/>
              </w:rPr>
              <w:t xml:space="preserve">20 (0,7)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1FBC4E20" w14:textId="77777777" w:rsidR="00F14C97" w:rsidRPr="00BF28CA" w:rsidRDefault="00AC3EAA">
            <w:pPr>
              <w:spacing w:line="240" w:lineRule="auto"/>
              <w:ind w:left="5"/>
              <w:jc w:val="center"/>
              <w:rPr>
                <w:snapToGrid/>
                <w:szCs w:val="22"/>
              </w:rPr>
            </w:pPr>
            <w:r w:rsidRPr="00BF28CA">
              <w:rPr>
                <w:snapToGrid/>
                <w:szCs w:val="22"/>
              </w:rPr>
              <w:t xml:space="preserve">33 (1,2)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160DE48A" w14:textId="77777777" w:rsidR="00F14C97" w:rsidRPr="00BF28CA" w:rsidRDefault="00AC3EAA">
            <w:pPr>
              <w:spacing w:line="240" w:lineRule="auto"/>
              <w:ind w:left="61"/>
              <w:jc w:val="center"/>
              <w:rPr>
                <w:snapToGrid/>
                <w:szCs w:val="22"/>
              </w:rPr>
            </w:pPr>
            <w:r w:rsidRPr="00BF28CA">
              <w:rPr>
                <w:snapToGrid/>
                <w:szCs w:val="22"/>
              </w:rPr>
              <w:t xml:space="preserve"> </w:t>
            </w:r>
          </w:p>
        </w:tc>
      </w:tr>
      <w:tr w:rsidR="00F14C97" w:rsidRPr="00BF28CA" w14:paraId="0986979B" w14:textId="77777777">
        <w:trPr>
          <w:trHeight w:val="30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1A1445C4" w14:textId="77777777" w:rsidR="00F14C97" w:rsidRPr="00BF28CA" w:rsidRDefault="00AC3EAA">
            <w:pPr>
              <w:tabs>
                <w:tab w:val="center" w:pos="488"/>
              </w:tabs>
              <w:spacing w:line="240" w:lineRule="auto"/>
              <w:rPr>
                <w:snapToGrid/>
                <w:szCs w:val="22"/>
              </w:rPr>
            </w:pPr>
            <w:r w:rsidRPr="00BF28CA">
              <w:rPr>
                <w:snapToGrid/>
                <w:szCs w:val="22"/>
              </w:rPr>
              <w:t xml:space="preserve"> </w:t>
            </w:r>
            <w:r w:rsidRPr="00BF28CA">
              <w:rPr>
                <w:snapToGrid/>
                <w:szCs w:val="22"/>
              </w:rPr>
              <w:tab/>
              <w:t xml:space="preserve">PE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16C53EE1" w14:textId="77777777" w:rsidR="00F14C97" w:rsidRPr="00BF28CA" w:rsidRDefault="00AC3EAA">
            <w:pPr>
              <w:spacing w:line="240" w:lineRule="auto"/>
              <w:ind w:left="8"/>
              <w:jc w:val="center"/>
              <w:rPr>
                <w:snapToGrid/>
                <w:szCs w:val="22"/>
              </w:rPr>
            </w:pPr>
            <w:r w:rsidRPr="00BF28CA">
              <w:rPr>
                <w:snapToGrid/>
                <w:szCs w:val="22"/>
              </w:rPr>
              <w:t xml:space="preserve">27 (1,0)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280A0CF0" w14:textId="77777777" w:rsidR="00F14C97" w:rsidRPr="00BF28CA" w:rsidRDefault="00AC3EAA">
            <w:pPr>
              <w:spacing w:line="240" w:lineRule="auto"/>
              <w:ind w:left="6"/>
              <w:jc w:val="center"/>
              <w:rPr>
                <w:snapToGrid/>
                <w:szCs w:val="22"/>
              </w:rPr>
            </w:pPr>
            <w:r w:rsidRPr="00BF28CA">
              <w:rPr>
                <w:snapToGrid/>
                <w:szCs w:val="22"/>
              </w:rPr>
              <w:t xml:space="preserve">23 (0,9)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249F2CCE" w14:textId="77777777" w:rsidR="00F14C97" w:rsidRPr="00BF28CA" w:rsidRDefault="00AC3EAA">
            <w:pPr>
              <w:spacing w:line="240" w:lineRule="auto"/>
              <w:jc w:val="center"/>
              <w:rPr>
                <w:snapToGrid/>
                <w:szCs w:val="22"/>
              </w:rPr>
            </w:pPr>
            <w:r w:rsidRPr="00BF28CA">
              <w:rPr>
                <w:snapToGrid/>
                <w:szCs w:val="22"/>
              </w:rPr>
              <w:t xml:space="preserve"> </w:t>
            </w:r>
          </w:p>
        </w:tc>
      </w:tr>
      <w:tr w:rsidR="00F14C97" w:rsidRPr="00BF28CA" w14:paraId="7B7C4C6E" w14:textId="77777777">
        <w:trPr>
          <w:trHeight w:val="440"/>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0B72D4B4" w14:textId="77777777" w:rsidR="00F14C97" w:rsidRPr="00BF28CA" w:rsidRDefault="00AC3EAA">
            <w:pPr>
              <w:spacing w:line="240" w:lineRule="auto"/>
              <w:rPr>
                <w:snapToGrid/>
                <w:szCs w:val="22"/>
              </w:rPr>
            </w:pPr>
            <w:r w:rsidRPr="00BF28CA">
              <w:t>Su VTE susijusi mirtis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F56A421" w14:textId="77777777" w:rsidR="00F14C97" w:rsidRPr="00BF28CA" w:rsidRDefault="00F14C97">
            <w:pPr>
              <w:spacing w:line="240" w:lineRule="auto"/>
              <w:ind w:left="7"/>
              <w:jc w:val="center"/>
              <w:rPr>
                <w:snapToGrid/>
                <w:szCs w:val="22"/>
              </w:rPr>
            </w:pPr>
          </w:p>
          <w:p w14:paraId="49E35C4E" w14:textId="77777777" w:rsidR="00F14C97" w:rsidRPr="00BF28CA" w:rsidRDefault="00AC3EAA">
            <w:pPr>
              <w:spacing w:line="240" w:lineRule="auto"/>
              <w:ind w:left="7"/>
              <w:jc w:val="center"/>
              <w:rPr>
                <w:snapToGrid/>
                <w:szCs w:val="22"/>
              </w:rPr>
            </w:pPr>
            <w:r w:rsidRPr="00BF28CA">
              <w:rPr>
                <w:snapToGrid/>
                <w:szCs w:val="22"/>
              </w:rPr>
              <w:t xml:space="preserve">12 (0,4)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3258FFC4" w14:textId="77777777" w:rsidR="00F14C97" w:rsidRPr="00BF28CA" w:rsidRDefault="00F14C97">
            <w:pPr>
              <w:spacing w:line="240" w:lineRule="auto"/>
              <w:ind w:left="5"/>
              <w:jc w:val="center"/>
              <w:rPr>
                <w:snapToGrid/>
                <w:szCs w:val="22"/>
              </w:rPr>
            </w:pPr>
          </w:p>
          <w:p w14:paraId="1B58DD78" w14:textId="77777777" w:rsidR="00F14C97" w:rsidRPr="00BF28CA" w:rsidRDefault="00AC3EAA">
            <w:pPr>
              <w:spacing w:line="240" w:lineRule="auto"/>
              <w:ind w:left="5"/>
              <w:jc w:val="center"/>
              <w:rPr>
                <w:snapToGrid/>
                <w:szCs w:val="22"/>
              </w:rPr>
            </w:pPr>
            <w:r w:rsidRPr="00BF28CA">
              <w:rPr>
                <w:snapToGrid/>
                <w:szCs w:val="22"/>
              </w:rPr>
              <w:t xml:space="preserve">15 (0,6)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3B350136" w14:textId="77777777" w:rsidR="00F14C97" w:rsidRPr="00BF28CA" w:rsidRDefault="00AC3EAA">
            <w:pPr>
              <w:spacing w:line="240" w:lineRule="auto"/>
              <w:ind w:left="61"/>
              <w:jc w:val="center"/>
              <w:rPr>
                <w:snapToGrid/>
                <w:szCs w:val="22"/>
              </w:rPr>
            </w:pPr>
            <w:r w:rsidRPr="00BF28CA">
              <w:rPr>
                <w:snapToGrid/>
                <w:szCs w:val="22"/>
              </w:rPr>
              <w:t xml:space="preserve"> </w:t>
            </w:r>
          </w:p>
        </w:tc>
      </w:tr>
      <w:tr w:rsidR="00F14C97" w:rsidRPr="00BF28CA" w14:paraId="5135022B" w14:textId="77777777">
        <w:trPr>
          <w:trHeight w:val="63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6A8D13AA" w14:textId="77777777" w:rsidR="00F14C97" w:rsidRPr="00BF28CA" w:rsidRDefault="00AC3EAA">
            <w:pPr>
              <w:spacing w:line="240" w:lineRule="auto"/>
              <w:rPr>
                <w:snapToGrid/>
                <w:szCs w:val="22"/>
              </w:rPr>
            </w:pPr>
            <w:r w:rsidRPr="00BF28CA">
              <w:t>VTE arba mirtis, ištikusi dėl bet kurios priežasties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41385CC4" w14:textId="77777777" w:rsidR="00F14C97" w:rsidRPr="00BF28CA" w:rsidRDefault="00F14C97">
            <w:pPr>
              <w:spacing w:line="240" w:lineRule="auto"/>
              <w:ind w:left="7"/>
              <w:jc w:val="center"/>
              <w:rPr>
                <w:snapToGrid/>
                <w:szCs w:val="22"/>
              </w:rPr>
            </w:pPr>
          </w:p>
          <w:p w14:paraId="2A4B9648" w14:textId="77777777" w:rsidR="00F14C97" w:rsidRPr="00BF28CA" w:rsidRDefault="00F14C97">
            <w:pPr>
              <w:spacing w:line="240" w:lineRule="auto"/>
              <w:ind w:left="7"/>
              <w:jc w:val="center"/>
              <w:rPr>
                <w:snapToGrid/>
                <w:szCs w:val="22"/>
              </w:rPr>
            </w:pPr>
          </w:p>
          <w:p w14:paraId="30D12225" w14:textId="77777777" w:rsidR="00F14C97" w:rsidRPr="00BF28CA" w:rsidRDefault="00AC3EAA">
            <w:pPr>
              <w:spacing w:line="240" w:lineRule="auto"/>
              <w:ind w:left="7"/>
              <w:jc w:val="center"/>
              <w:rPr>
                <w:snapToGrid/>
                <w:szCs w:val="22"/>
              </w:rPr>
            </w:pPr>
            <w:r w:rsidRPr="00BF28CA">
              <w:rPr>
                <w:snapToGrid/>
                <w:szCs w:val="22"/>
              </w:rPr>
              <w:t xml:space="preserve">84 (3,2)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6217C50C" w14:textId="77777777" w:rsidR="00F14C97" w:rsidRPr="00BF28CA" w:rsidRDefault="00F14C97">
            <w:pPr>
              <w:spacing w:line="240" w:lineRule="auto"/>
              <w:ind w:left="5"/>
              <w:jc w:val="center"/>
              <w:rPr>
                <w:snapToGrid/>
                <w:szCs w:val="22"/>
              </w:rPr>
            </w:pPr>
          </w:p>
          <w:p w14:paraId="44EF54DF" w14:textId="77777777" w:rsidR="00F14C97" w:rsidRPr="00BF28CA" w:rsidRDefault="00F14C97">
            <w:pPr>
              <w:spacing w:line="240" w:lineRule="auto"/>
              <w:ind w:left="5"/>
              <w:jc w:val="center"/>
              <w:rPr>
                <w:snapToGrid/>
                <w:szCs w:val="22"/>
              </w:rPr>
            </w:pPr>
          </w:p>
          <w:p w14:paraId="2C97BDFD" w14:textId="77777777" w:rsidR="00F14C97" w:rsidRPr="00BF28CA" w:rsidRDefault="00AC3EAA">
            <w:pPr>
              <w:spacing w:line="240" w:lineRule="auto"/>
              <w:ind w:left="5"/>
              <w:jc w:val="center"/>
              <w:rPr>
                <w:snapToGrid/>
                <w:szCs w:val="22"/>
              </w:rPr>
            </w:pPr>
            <w:r w:rsidRPr="00BF28CA">
              <w:rPr>
                <w:snapToGrid/>
                <w:szCs w:val="22"/>
              </w:rPr>
              <w:t xml:space="preserve">104 (4,0)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5460579E" w14:textId="77777777" w:rsidR="00F14C97" w:rsidRPr="00BF28CA" w:rsidRDefault="00F14C97">
            <w:pPr>
              <w:spacing w:line="240" w:lineRule="auto"/>
              <w:ind w:left="7"/>
              <w:jc w:val="center"/>
              <w:rPr>
                <w:snapToGrid/>
                <w:szCs w:val="22"/>
              </w:rPr>
            </w:pPr>
          </w:p>
          <w:p w14:paraId="0F0E37E5" w14:textId="77777777" w:rsidR="00F14C97" w:rsidRPr="00BF28CA" w:rsidRDefault="00F14C97">
            <w:pPr>
              <w:spacing w:line="240" w:lineRule="auto"/>
              <w:ind w:left="7"/>
              <w:jc w:val="center"/>
              <w:rPr>
                <w:snapToGrid/>
                <w:szCs w:val="22"/>
              </w:rPr>
            </w:pPr>
          </w:p>
          <w:p w14:paraId="2F830A75" w14:textId="77777777" w:rsidR="00F14C97" w:rsidRPr="00BF28CA" w:rsidRDefault="00AC3EAA">
            <w:pPr>
              <w:spacing w:line="240" w:lineRule="auto"/>
              <w:ind w:left="7"/>
              <w:jc w:val="center"/>
              <w:rPr>
                <w:snapToGrid/>
                <w:szCs w:val="22"/>
              </w:rPr>
            </w:pPr>
            <w:r w:rsidRPr="00BF28CA">
              <w:rPr>
                <w:snapToGrid/>
                <w:szCs w:val="22"/>
              </w:rPr>
              <w:t xml:space="preserve">0,82 (0,61, 1,08) </w:t>
            </w:r>
          </w:p>
        </w:tc>
      </w:tr>
      <w:tr w:rsidR="00F14C97" w:rsidRPr="00BF28CA" w14:paraId="53A9F42D" w14:textId="77777777">
        <w:trPr>
          <w:trHeight w:val="636"/>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79A11963" w14:textId="77777777" w:rsidR="00F14C97" w:rsidRPr="00BF28CA" w:rsidRDefault="00AC3EAA">
            <w:pPr>
              <w:spacing w:line="240" w:lineRule="auto"/>
              <w:rPr>
                <w:snapToGrid/>
                <w:szCs w:val="22"/>
              </w:rPr>
            </w:pPr>
            <w:r w:rsidRPr="00BF28CA">
              <w:t>VTE arba su širdies ir kraujagyslių reiškiniais susijusi mirtis</w:t>
            </w:r>
            <w:r w:rsidRPr="00BF28CA">
              <w:rPr>
                <w:snapToGrid/>
                <w:szCs w:val="22"/>
              </w:rPr>
              <w:t xml:space="preserve"> </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3457EF24" w14:textId="77777777" w:rsidR="00F14C97" w:rsidRPr="00BF28CA" w:rsidRDefault="00F14C97">
            <w:pPr>
              <w:spacing w:line="240" w:lineRule="auto"/>
              <w:ind w:left="7"/>
              <w:jc w:val="center"/>
              <w:rPr>
                <w:snapToGrid/>
                <w:szCs w:val="22"/>
              </w:rPr>
            </w:pPr>
          </w:p>
          <w:p w14:paraId="2C7DFB71" w14:textId="77777777" w:rsidR="00F14C97" w:rsidRPr="00BF28CA" w:rsidRDefault="00F14C97">
            <w:pPr>
              <w:spacing w:line="240" w:lineRule="auto"/>
              <w:ind w:left="7"/>
              <w:jc w:val="center"/>
              <w:rPr>
                <w:snapToGrid/>
                <w:szCs w:val="22"/>
              </w:rPr>
            </w:pPr>
          </w:p>
          <w:p w14:paraId="7823DCD6" w14:textId="77777777" w:rsidR="00F14C97" w:rsidRPr="00BF28CA" w:rsidRDefault="00F14C97">
            <w:pPr>
              <w:spacing w:line="240" w:lineRule="auto"/>
              <w:ind w:left="7"/>
              <w:jc w:val="center"/>
              <w:rPr>
                <w:snapToGrid/>
                <w:szCs w:val="22"/>
              </w:rPr>
            </w:pPr>
          </w:p>
          <w:p w14:paraId="12DC0631" w14:textId="77777777" w:rsidR="00F14C97" w:rsidRPr="00BF28CA" w:rsidRDefault="00F14C97">
            <w:pPr>
              <w:spacing w:line="240" w:lineRule="auto"/>
              <w:ind w:left="7"/>
              <w:jc w:val="center"/>
              <w:rPr>
                <w:snapToGrid/>
                <w:szCs w:val="22"/>
              </w:rPr>
            </w:pPr>
          </w:p>
          <w:p w14:paraId="1DE63070" w14:textId="77777777" w:rsidR="00F14C97" w:rsidRPr="00BF28CA" w:rsidRDefault="00AC3EAA">
            <w:pPr>
              <w:spacing w:line="240" w:lineRule="auto"/>
              <w:ind w:left="7"/>
              <w:jc w:val="center"/>
              <w:rPr>
                <w:snapToGrid/>
                <w:szCs w:val="22"/>
              </w:rPr>
            </w:pPr>
            <w:r w:rsidRPr="00BF28CA">
              <w:rPr>
                <w:snapToGrid/>
                <w:szCs w:val="22"/>
              </w:rPr>
              <w:t xml:space="preserve">61 (2,3)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22DCF9BA" w14:textId="77777777" w:rsidR="00F14C97" w:rsidRPr="00BF28CA" w:rsidRDefault="00F14C97">
            <w:pPr>
              <w:spacing w:line="240" w:lineRule="auto"/>
              <w:ind w:left="5"/>
              <w:jc w:val="center"/>
              <w:rPr>
                <w:snapToGrid/>
                <w:szCs w:val="22"/>
              </w:rPr>
            </w:pPr>
          </w:p>
          <w:p w14:paraId="12652186" w14:textId="77777777" w:rsidR="00F14C97" w:rsidRPr="00BF28CA" w:rsidRDefault="00F14C97">
            <w:pPr>
              <w:spacing w:line="240" w:lineRule="auto"/>
              <w:ind w:left="5"/>
              <w:jc w:val="center"/>
              <w:rPr>
                <w:snapToGrid/>
                <w:szCs w:val="22"/>
              </w:rPr>
            </w:pPr>
          </w:p>
          <w:p w14:paraId="4CC3DA0F" w14:textId="77777777" w:rsidR="00F14C97" w:rsidRPr="00BF28CA" w:rsidRDefault="00F14C97">
            <w:pPr>
              <w:spacing w:line="240" w:lineRule="auto"/>
              <w:ind w:left="5"/>
              <w:jc w:val="center"/>
              <w:rPr>
                <w:snapToGrid/>
                <w:szCs w:val="22"/>
              </w:rPr>
            </w:pPr>
          </w:p>
          <w:p w14:paraId="10915D20" w14:textId="77777777" w:rsidR="00F14C97" w:rsidRPr="00BF28CA" w:rsidRDefault="00F14C97">
            <w:pPr>
              <w:spacing w:line="240" w:lineRule="auto"/>
              <w:ind w:left="5"/>
              <w:jc w:val="center"/>
              <w:rPr>
                <w:snapToGrid/>
                <w:szCs w:val="22"/>
              </w:rPr>
            </w:pPr>
          </w:p>
          <w:p w14:paraId="33AE48C7" w14:textId="77777777" w:rsidR="00F14C97" w:rsidRPr="00BF28CA" w:rsidRDefault="00AC3EAA">
            <w:pPr>
              <w:spacing w:line="240" w:lineRule="auto"/>
              <w:ind w:left="5"/>
              <w:jc w:val="center"/>
              <w:rPr>
                <w:snapToGrid/>
                <w:szCs w:val="22"/>
              </w:rPr>
            </w:pPr>
            <w:r w:rsidRPr="00BF28CA">
              <w:rPr>
                <w:snapToGrid/>
                <w:szCs w:val="22"/>
              </w:rPr>
              <w:t xml:space="preserve">77 (2,9)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402ABDF4" w14:textId="77777777" w:rsidR="00F14C97" w:rsidRPr="00BF28CA" w:rsidRDefault="00F14C97">
            <w:pPr>
              <w:spacing w:line="240" w:lineRule="auto"/>
              <w:ind w:left="8"/>
              <w:jc w:val="center"/>
              <w:rPr>
                <w:snapToGrid/>
                <w:szCs w:val="22"/>
              </w:rPr>
            </w:pPr>
          </w:p>
          <w:p w14:paraId="42C6144E" w14:textId="77777777" w:rsidR="00F14C97" w:rsidRPr="00BF28CA" w:rsidRDefault="00F14C97">
            <w:pPr>
              <w:spacing w:line="240" w:lineRule="auto"/>
              <w:ind w:left="8"/>
              <w:jc w:val="center"/>
              <w:rPr>
                <w:snapToGrid/>
                <w:szCs w:val="22"/>
              </w:rPr>
            </w:pPr>
          </w:p>
          <w:p w14:paraId="4405C5EF" w14:textId="77777777" w:rsidR="00F14C97" w:rsidRPr="00BF28CA" w:rsidRDefault="00F14C97">
            <w:pPr>
              <w:spacing w:line="240" w:lineRule="auto"/>
              <w:ind w:left="8"/>
              <w:jc w:val="center"/>
              <w:rPr>
                <w:snapToGrid/>
                <w:szCs w:val="22"/>
              </w:rPr>
            </w:pPr>
          </w:p>
          <w:p w14:paraId="2C87343F" w14:textId="77777777" w:rsidR="00F14C97" w:rsidRPr="00BF28CA" w:rsidRDefault="00F14C97">
            <w:pPr>
              <w:spacing w:line="240" w:lineRule="auto"/>
              <w:ind w:left="8"/>
              <w:jc w:val="center"/>
              <w:rPr>
                <w:snapToGrid/>
                <w:szCs w:val="22"/>
              </w:rPr>
            </w:pPr>
          </w:p>
          <w:p w14:paraId="59EC273B" w14:textId="77777777" w:rsidR="00F14C97" w:rsidRPr="00BF28CA" w:rsidRDefault="00AC3EAA">
            <w:pPr>
              <w:spacing w:line="240" w:lineRule="auto"/>
              <w:ind w:left="8"/>
              <w:jc w:val="center"/>
              <w:rPr>
                <w:snapToGrid/>
                <w:szCs w:val="22"/>
              </w:rPr>
            </w:pPr>
            <w:r w:rsidRPr="00BF28CA">
              <w:rPr>
                <w:snapToGrid/>
                <w:szCs w:val="22"/>
              </w:rPr>
              <w:t xml:space="preserve">0,80 (0,57, 1,11) </w:t>
            </w:r>
          </w:p>
        </w:tc>
      </w:tr>
      <w:tr w:rsidR="00F14C97" w:rsidRPr="00BF28CA" w14:paraId="2EFDAC6B" w14:textId="77777777">
        <w:trPr>
          <w:trHeight w:val="889"/>
        </w:trPr>
        <w:tc>
          <w:tcPr>
            <w:tcW w:w="1874" w:type="dxa"/>
            <w:tcBorders>
              <w:top w:val="single" w:sz="4" w:space="0" w:color="000000"/>
              <w:left w:val="single" w:sz="4" w:space="0" w:color="000000"/>
              <w:bottom w:val="single" w:sz="4" w:space="0" w:color="000000"/>
              <w:right w:val="single" w:sz="4" w:space="0" w:color="000000"/>
            </w:tcBorders>
            <w:shd w:val="clear" w:color="auto" w:fill="auto"/>
          </w:tcPr>
          <w:p w14:paraId="3A0931D9" w14:textId="77777777" w:rsidR="00F14C97" w:rsidRPr="00BF28CA" w:rsidRDefault="00AC3EAA">
            <w:pPr>
              <w:spacing w:line="240" w:lineRule="auto"/>
              <w:rPr>
                <w:snapToGrid/>
                <w:szCs w:val="22"/>
              </w:rPr>
            </w:pPr>
            <w:r w:rsidRPr="00BF28CA">
              <w:t>VTE, su VTE susijusi mirtis arba stiprus kraujavimas</w:t>
            </w:r>
          </w:p>
        </w:tc>
        <w:tc>
          <w:tcPr>
            <w:tcW w:w="1610" w:type="dxa"/>
            <w:tcBorders>
              <w:top w:val="single" w:sz="4" w:space="0" w:color="000000"/>
              <w:left w:val="single" w:sz="4" w:space="0" w:color="000000"/>
              <w:bottom w:val="single" w:sz="4" w:space="0" w:color="000000"/>
              <w:right w:val="single" w:sz="4" w:space="0" w:color="000000"/>
            </w:tcBorders>
            <w:shd w:val="clear" w:color="auto" w:fill="auto"/>
          </w:tcPr>
          <w:p w14:paraId="0DCA20F6" w14:textId="77777777" w:rsidR="00F14C97" w:rsidRPr="00BF28CA" w:rsidRDefault="00F14C97">
            <w:pPr>
              <w:spacing w:line="240" w:lineRule="auto"/>
              <w:ind w:left="7"/>
              <w:jc w:val="center"/>
              <w:rPr>
                <w:snapToGrid/>
                <w:szCs w:val="22"/>
              </w:rPr>
            </w:pPr>
          </w:p>
          <w:p w14:paraId="1E5F29A7" w14:textId="77777777" w:rsidR="00F14C97" w:rsidRPr="00BF28CA" w:rsidRDefault="00F14C97">
            <w:pPr>
              <w:spacing w:line="240" w:lineRule="auto"/>
              <w:ind w:left="7"/>
              <w:jc w:val="center"/>
              <w:rPr>
                <w:snapToGrid/>
                <w:szCs w:val="22"/>
              </w:rPr>
            </w:pPr>
          </w:p>
          <w:p w14:paraId="43CDAC8E" w14:textId="77777777" w:rsidR="00F14C97" w:rsidRPr="00BF28CA" w:rsidRDefault="00F14C97">
            <w:pPr>
              <w:spacing w:line="240" w:lineRule="auto"/>
              <w:ind w:left="7"/>
              <w:jc w:val="center"/>
              <w:rPr>
                <w:snapToGrid/>
                <w:szCs w:val="22"/>
              </w:rPr>
            </w:pPr>
          </w:p>
          <w:p w14:paraId="4461A8F7" w14:textId="77777777" w:rsidR="00F14C97" w:rsidRPr="00BF28CA" w:rsidRDefault="00AC3EAA">
            <w:pPr>
              <w:spacing w:line="240" w:lineRule="auto"/>
              <w:ind w:left="7"/>
              <w:jc w:val="center"/>
              <w:rPr>
                <w:snapToGrid/>
                <w:szCs w:val="22"/>
              </w:rPr>
            </w:pPr>
            <w:r w:rsidRPr="00BF28CA">
              <w:rPr>
                <w:snapToGrid/>
                <w:szCs w:val="22"/>
              </w:rPr>
              <w:t xml:space="preserve">73 (2,8) </w:t>
            </w:r>
          </w:p>
        </w:tc>
        <w:tc>
          <w:tcPr>
            <w:tcW w:w="2730" w:type="dxa"/>
            <w:tcBorders>
              <w:top w:val="single" w:sz="4" w:space="0" w:color="000000"/>
              <w:left w:val="single" w:sz="4" w:space="0" w:color="000000"/>
              <w:bottom w:val="single" w:sz="4" w:space="0" w:color="000000"/>
              <w:right w:val="single" w:sz="4" w:space="0" w:color="000000"/>
            </w:tcBorders>
            <w:shd w:val="clear" w:color="auto" w:fill="auto"/>
          </w:tcPr>
          <w:p w14:paraId="719BDC5A" w14:textId="77777777" w:rsidR="00F14C97" w:rsidRPr="00BF28CA" w:rsidRDefault="00F14C97">
            <w:pPr>
              <w:spacing w:line="240" w:lineRule="auto"/>
              <w:ind w:left="5"/>
              <w:jc w:val="center"/>
              <w:rPr>
                <w:snapToGrid/>
                <w:szCs w:val="22"/>
              </w:rPr>
            </w:pPr>
          </w:p>
          <w:p w14:paraId="0361539F" w14:textId="77777777" w:rsidR="00F14C97" w:rsidRPr="00BF28CA" w:rsidRDefault="00F14C97">
            <w:pPr>
              <w:spacing w:line="240" w:lineRule="auto"/>
              <w:ind w:left="5"/>
              <w:jc w:val="center"/>
              <w:rPr>
                <w:snapToGrid/>
                <w:szCs w:val="22"/>
              </w:rPr>
            </w:pPr>
          </w:p>
          <w:p w14:paraId="47D1B608" w14:textId="77777777" w:rsidR="00F14C97" w:rsidRPr="00BF28CA" w:rsidRDefault="00F14C97">
            <w:pPr>
              <w:spacing w:line="240" w:lineRule="auto"/>
              <w:ind w:left="5"/>
              <w:jc w:val="center"/>
              <w:rPr>
                <w:snapToGrid/>
                <w:szCs w:val="22"/>
              </w:rPr>
            </w:pPr>
          </w:p>
          <w:p w14:paraId="53411E62" w14:textId="77777777" w:rsidR="00F14C97" w:rsidRPr="00BF28CA" w:rsidRDefault="00AC3EAA">
            <w:pPr>
              <w:spacing w:line="240" w:lineRule="auto"/>
              <w:ind w:left="5"/>
              <w:jc w:val="center"/>
              <w:rPr>
                <w:snapToGrid/>
                <w:szCs w:val="22"/>
              </w:rPr>
            </w:pPr>
            <w:r w:rsidRPr="00BF28CA">
              <w:rPr>
                <w:snapToGrid/>
                <w:szCs w:val="22"/>
              </w:rPr>
              <w:t xml:space="preserve">118 (4,5) </w:t>
            </w:r>
          </w:p>
        </w:tc>
        <w:tc>
          <w:tcPr>
            <w:tcW w:w="2858" w:type="dxa"/>
            <w:tcBorders>
              <w:top w:val="single" w:sz="4" w:space="0" w:color="000000"/>
              <w:left w:val="single" w:sz="4" w:space="0" w:color="000000"/>
              <w:bottom w:val="single" w:sz="4" w:space="0" w:color="000000"/>
              <w:right w:val="single" w:sz="4" w:space="0" w:color="000000"/>
            </w:tcBorders>
            <w:shd w:val="clear" w:color="auto" w:fill="auto"/>
          </w:tcPr>
          <w:p w14:paraId="04376867" w14:textId="77777777" w:rsidR="00F14C97" w:rsidRPr="00BF28CA" w:rsidRDefault="00F14C97">
            <w:pPr>
              <w:spacing w:line="240" w:lineRule="auto"/>
              <w:ind w:left="7"/>
              <w:jc w:val="center"/>
              <w:rPr>
                <w:snapToGrid/>
                <w:szCs w:val="22"/>
              </w:rPr>
            </w:pPr>
          </w:p>
          <w:p w14:paraId="5CACDFE1" w14:textId="77777777" w:rsidR="00F14C97" w:rsidRPr="00BF28CA" w:rsidRDefault="00F14C97">
            <w:pPr>
              <w:spacing w:line="240" w:lineRule="auto"/>
              <w:ind w:left="7"/>
              <w:jc w:val="center"/>
              <w:rPr>
                <w:snapToGrid/>
                <w:szCs w:val="22"/>
              </w:rPr>
            </w:pPr>
          </w:p>
          <w:p w14:paraId="6F1597DF" w14:textId="77777777" w:rsidR="00F14C97" w:rsidRPr="00BF28CA" w:rsidRDefault="00F14C97">
            <w:pPr>
              <w:spacing w:line="240" w:lineRule="auto"/>
              <w:ind w:left="7"/>
              <w:jc w:val="center"/>
              <w:rPr>
                <w:snapToGrid/>
                <w:szCs w:val="22"/>
              </w:rPr>
            </w:pPr>
          </w:p>
          <w:p w14:paraId="2A703DC0" w14:textId="77777777" w:rsidR="00F14C97" w:rsidRPr="00BF28CA" w:rsidRDefault="00AC3EAA">
            <w:pPr>
              <w:spacing w:line="240" w:lineRule="auto"/>
              <w:ind w:left="7"/>
              <w:jc w:val="center"/>
              <w:rPr>
                <w:snapToGrid/>
                <w:szCs w:val="22"/>
              </w:rPr>
            </w:pPr>
            <w:r w:rsidRPr="00BF28CA">
              <w:rPr>
                <w:snapToGrid/>
                <w:szCs w:val="22"/>
              </w:rPr>
              <w:t xml:space="preserve">0,62 (0,47, 0,83) </w:t>
            </w:r>
          </w:p>
        </w:tc>
      </w:tr>
    </w:tbl>
    <w:p w14:paraId="54CC4B27" w14:textId="77777777" w:rsidR="00F14C97" w:rsidRPr="00BF28CA" w:rsidRDefault="00AC3EAA">
      <w:pPr>
        <w:spacing w:line="240" w:lineRule="auto"/>
        <w:ind w:left="142"/>
        <w:rPr>
          <w:sz w:val="20"/>
        </w:rPr>
      </w:pPr>
      <w:r w:rsidRPr="00BF28CA">
        <w:rPr>
          <w:sz w:val="20"/>
        </w:rPr>
        <w:t xml:space="preserve">* Rezultatai nebuvo blogesni nei enoksaparino / varfarino (p reikšmė &lt; 0,0001) </w:t>
      </w:r>
    </w:p>
    <w:p w14:paraId="3C6BFF8B" w14:textId="77777777" w:rsidR="00F14C97" w:rsidRPr="00BF28CA" w:rsidRDefault="00F14C97">
      <w:pPr>
        <w:spacing w:line="240" w:lineRule="auto"/>
      </w:pPr>
    </w:p>
    <w:p w14:paraId="16375250" w14:textId="77777777" w:rsidR="00F14C97" w:rsidRPr="00BF28CA" w:rsidRDefault="00AC3EAA">
      <w:pPr>
        <w:spacing w:line="240" w:lineRule="auto"/>
        <w:rPr>
          <w:i/>
          <w:snapToGrid/>
          <w:u w:val="single"/>
        </w:rPr>
      </w:pPr>
      <w:r w:rsidRPr="00BF28CA">
        <w:t>VTE gydymo pradžioje apiksabanui nustatytas panašus veiksmingumas tiek gydant PE sergančius pacientus [santykinė rizika 0,9; 95 % PI (0,5; 1,6)], tiek ir GVT sergančius pacientus [santykinė rizika 0,8; 95 % PI (0,5; 1,3)]. Veiksmingumo rezultatai pogrupiuose, atsižvelgiant į amžių, lytį, kūno masės indeksą (KMI), inkstų funkcijos būklę, PE indeksą, GVT trombo vietą ir tai, ar pacientas anksčiau buvo gydomas parenteriniu būdu vartojamu heparinu, iš esmės buvo panašūs.</w:t>
      </w:r>
    </w:p>
    <w:p w14:paraId="635D803B" w14:textId="77777777" w:rsidR="00F14C97" w:rsidRPr="00BF28CA" w:rsidRDefault="00AC3EAA">
      <w:pPr>
        <w:tabs>
          <w:tab w:val="left" w:pos="9214"/>
        </w:tabs>
        <w:spacing w:line="240" w:lineRule="auto"/>
        <w:ind w:right="282"/>
      </w:pPr>
      <w:r w:rsidRPr="00BF28CA">
        <w:t>Pagrindinė saugumo vertinamoji baigtis buvo stiprus kraujavimas. Šio tyrimo duomenys rodo, kad pagrindinės vertinamosios baigties požiūriu apiksabanas buvo statistiškai pranašesnis už enoksapariną / varfariną [santykinė rizika 0,31, 95 % pasikliautinasis intervalas (0,17; 0,55), p reikšmė &lt; 0,0001] (žr. 11 lentelę).</w:t>
      </w:r>
    </w:p>
    <w:p w14:paraId="150D47FB" w14:textId="77777777" w:rsidR="00F14C97" w:rsidRPr="00BF28CA" w:rsidRDefault="00F14C97">
      <w:pPr>
        <w:tabs>
          <w:tab w:val="left" w:pos="9214"/>
        </w:tabs>
        <w:spacing w:line="240" w:lineRule="auto"/>
        <w:ind w:right="282"/>
      </w:pPr>
    </w:p>
    <w:p w14:paraId="398F14EB" w14:textId="77777777" w:rsidR="00F14C97" w:rsidRPr="00BF28CA" w:rsidRDefault="00AC3EAA">
      <w:pPr>
        <w:spacing w:after="120" w:line="240" w:lineRule="auto"/>
        <w:ind w:left="142"/>
        <w:rPr>
          <w:b/>
          <w:bCs/>
        </w:rPr>
      </w:pPr>
      <w:r w:rsidRPr="00BF28CA">
        <w:rPr>
          <w:b/>
          <w:bCs/>
        </w:rPr>
        <w:t>11 lentelė. AMPLIFY tyrimo metu gauti kraujavimo rezultatai</w:t>
      </w:r>
    </w:p>
    <w:tbl>
      <w:tblPr>
        <w:tblW w:w="8591" w:type="dxa"/>
        <w:tblInd w:w="108" w:type="dxa"/>
        <w:tblCellMar>
          <w:top w:w="115" w:type="dxa"/>
          <w:right w:w="115" w:type="dxa"/>
        </w:tblCellMar>
        <w:tblLook w:val="04A0" w:firstRow="1" w:lastRow="0" w:firstColumn="1" w:lastColumn="0" w:noHBand="0" w:noVBand="1"/>
      </w:tblPr>
      <w:tblGrid>
        <w:gridCol w:w="2023"/>
        <w:gridCol w:w="2190"/>
        <w:gridCol w:w="2189"/>
        <w:gridCol w:w="2189"/>
      </w:tblGrid>
      <w:tr w:rsidR="00F14C97" w:rsidRPr="00BF28CA" w14:paraId="62B5A63E" w14:textId="77777777">
        <w:trPr>
          <w:trHeight w:val="850"/>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41223FB5" w14:textId="77777777" w:rsidR="00F14C97" w:rsidRPr="00BF28CA" w:rsidRDefault="00AC3EAA">
            <w:pPr>
              <w:spacing w:line="240" w:lineRule="auto"/>
              <w:rPr>
                <w:szCs w:val="22"/>
              </w:rPr>
            </w:pPr>
            <w:r w:rsidRPr="00BF28CA">
              <w:rPr>
                <w:b/>
                <w:szCs w:val="22"/>
              </w:rPr>
              <w:t xml:space="preserve">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59F2CF67" w14:textId="77777777" w:rsidR="00F14C97" w:rsidRPr="00BF28CA" w:rsidRDefault="00AC3EAA">
            <w:pPr>
              <w:spacing w:line="240" w:lineRule="auto"/>
              <w:ind w:left="7"/>
              <w:jc w:val="center"/>
              <w:rPr>
                <w:szCs w:val="22"/>
              </w:rPr>
            </w:pPr>
            <w:r w:rsidRPr="00BF28CA">
              <w:rPr>
                <w:b/>
                <w:szCs w:val="22"/>
              </w:rPr>
              <w:t xml:space="preserve">Apiksabanas </w:t>
            </w:r>
          </w:p>
          <w:p w14:paraId="530B9BA7" w14:textId="77777777" w:rsidR="00F14C97" w:rsidRPr="00BF28CA" w:rsidRDefault="00AC3EAA">
            <w:pPr>
              <w:spacing w:line="240" w:lineRule="auto"/>
              <w:ind w:left="535" w:right="475"/>
              <w:jc w:val="center"/>
              <w:rPr>
                <w:b/>
                <w:szCs w:val="22"/>
              </w:rPr>
            </w:pPr>
            <w:r w:rsidRPr="00BF28CA">
              <w:rPr>
                <w:b/>
                <w:szCs w:val="22"/>
              </w:rPr>
              <w:t xml:space="preserve">N=2676 </w:t>
            </w:r>
          </w:p>
          <w:p w14:paraId="7F5F2B75" w14:textId="77777777" w:rsidR="00F14C97" w:rsidRPr="00BF28CA" w:rsidRDefault="00AC3EAA">
            <w:pPr>
              <w:spacing w:line="240" w:lineRule="auto"/>
              <w:ind w:left="535" w:right="475"/>
              <w:jc w:val="center"/>
              <w:rPr>
                <w:szCs w:val="22"/>
              </w:rPr>
            </w:pPr>
            <w:r w:rsidRPr="00BF28CA">
              <w:rPr>
                <w:b/>
                <w:szCs w:val="22"/>
              </w:rPr>
              <w:t xml:space="preserve">n (%)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011326E3" w14:textId="77777777" w:rsidR="00F14C97" w:rsidRPr="00BF28CA" w:rsidRDefault="00AC3EAA">
            <w:pPr>
              <w:spacing w:line="240" w:lineRule="auto"/>
              <w:ind w:left="6"/>
              <w:jc w:val="center"/>
              <w:rPr>
                <w:szCs w:val="22"/>
              </w:rPr>
            </w:pPr>
            <w:r w:rsidRPr="00BF28CA">
              <w:rPr>
                <w:b/>
                <w:szCs w:val="22"/>
              </w:rPr>
              <w:t xml:space="preserve">Enoksaparinas/ </w:t>
            </w:r>
          </w:p>
          <w:p w14:paraId="56C77DD9" w14:textId="77777777" w:rsidR="00F14C97" w:rsidRPr="00BF28CA" w:rsidRDefault="00AC3EAA">
            <w:pPr>
              <w:spacing w:line="240" w:lineRule="auto"/>
              <w:ind w:left="4"/>
              <w:jc w:val="center"/>
              <w:rPr>
                <w:szCs w:val="22"/>
              </w:rPr>
            </w:pPr>
            <w:r w:rsidRPr="00BF28CA">
              <w:rPr>
                <w:b/>
                <w:szCs w:val="22"/>
              </w:rPr>
              <w:t>varfarinas</w:t>
            </w:r>
          </w:p>
          <w:p w14:paraId="3E33CE31" w14:textId="77777777" w:rsidR="00F14C97" w:rsidRPr="00BF28CA" w:rsidRDefault="00AC3EAA">
            <w:pPr>
              <w:spacing w:line="240" w:lineRule="auto"/>
              <w:ind w:left="534" w:right="475"/>
              <w:jc w:val="center"/>
              <w:rPr>
                <w:b/>
                <w:szCs w:val="22"/>
              </w:rPr>
            </w:pPr>
            <w:r w:rsidRPr="00BF28CA">
              <w:rPr>
                <w:b/>
                <w:szCs w:val="22"/>
              </w:rPr>
              <w:t xml:space="preserve">N=2689 </w:t>
            </w:r>
          </w:p>
          <w:p w14:paraId="647A035E" w14:textId="77777777" w:rsidR="00F14C97" w:rsidRPr="00BF28CA" w:rsidRDefault="00AC3EAA">
            <w:pPr>
              <w:spacing w:line="240" w:lineRule="auto"/>
              <w:ind w:left="534" w:right="475"/>
              <w:jc w:val="center"/>
              <w:rPr>
                <w:szCs w:val="22"/>
              </w:rPr>
            </w:pPr>
            <w:r w:rsidRPr="00BF28CA">
              <w:rPr>
                <w:b/>
                <w:szCs w:val="22"/>
              </w:rPr>
              <w:t xml:space="preserve">n (%)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7E0179F" w14:textId="77777777" w:rsidR="00F14C97" w:rsidRPr="00BF28CA" w:rsidRDefault="00AC3EAA">
            <w:pPr>
              <w:spacing w:line="240" w:lineRule="auto"/>
              <w:ind w:left="5"/>
              <w:jc w:val="center"/>
              <w:rPr>
                <w:szCs w:val="22"/>
              </w:rPr>
            </w:pPr>
            <w:r w:rsidRPr="00BF28CA">
              <w:rPr>
                <w:b/>
                <w:szCs w:val="22"/>
              </w:rPr>
              <w:t>Santykinė rizika</w:t>
            </w:r>
          </w:p>
          <w:p w14:paraId="2AF70CE0" w14:textId="6610FC53" w:rsidR="00F14C97" w:rsidRPr="00BF28CA" w:rsidRDefault="00AC3EAA">
            <w:pPr>
              <w:spacing w:line="240" w:lineRule="auto"/>
              <w:ind w:left="5"/>
              <w:jc w:val="center"/>
              <w:rPr>
                <w:szCs w:val="22"/>
              </w:rPr>
            </w:pPr>
            <w:r w:rsidRPr="00BF28CA">
              <w:rPr>
                <w:b/>
                <w:szCs w:val="22"/>
              </w:rPr>
              <w:t>(95</w:t>
            </w:r>
            <w:r w:rsidR="00414B8B" w:rsidRPr="00BF28CA">
              <w:rPr>
                <w:b/>
                <w:szCs w:val="22"/>
              </w:rPr>
              <w:t> </w:t>
            </w:r>
            <w:r w:rsidRPr="00BF28CA">
              <w:rPr>
                <w:b/>
                <w:szCs w:val="22"/>
              </w:rPr>
              <w:t xml:space="preserve">% PI) </w:t>
            </w:r>
          </w:p>
        </w:tc>
      </w:tr>
      <w:tr w:rsidR="00F14C97" w:rsidRPr="00BF28CA" w14:paraId="1AD731FB" w14:textId="77777777">
        <w:trPr>
          <w:trHeight w:val="284"/>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6DB7938E" w14:textId="77777777" w:rsidR="00F14C97" w:rsidRPr="00BF28CA" w:rsidRDefault="00AC3EAA">
            <w:pPr>
              <w:spacing w:line="240" w:lineRule="auto"/>
              <w:rPr>
                <w:szCs w:val="22"/>
              </w:rPr>
            </w:pPr>
            <w:r w:rsidRPr="00BF28CA">
              <w:rPr>
                <w:szCs w:val="22"/>
              </w:rPr>
              <w:t xml:space="preserve">Stiprus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36A4922B" w14:textId="77777777" w:rsidR="00F14C97" w:rsidRPr="00BF28CA" w:rsidRDefault="00AC3EAA">
            <w:pPr>
              <w:spacing w:line="240" w:lineRule="auto"/>
              <w:ind w:left="10"/>
              <w:jc w:val="center"/>
              <w:rPr>
                <w:szCs w:val="22"/>
              </w:rPr>
            </w:pPr>
            <w:r w:rsidRPr="00BF28CA">
              <w:rPr>
                <w:szCs w:val="22"/>
              </w:rPr>
              <w:t>15 (0,6),</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62883E88" w14:textId="77777777" w:rsidR="00F14C97" w:rsidRPr="00BF28CA" w:rsidRDefault="00AC3EAA">
            <w:pPr>
              <w:spacing w:line="240" w:lineRule="auto"/>
              <w:ind w:left="8"/>
              <w:jc w:val="center"/>
              <w:rPr>
                <w:szCs w:val="22"/>
              </w:rPr>
            </w:pPr>
            <w:r w:rsidRPr="00BF28CA">
              <w:rPr>
                <w:szCs w:val="22"/>
              </w:rPr>
              <w:t xml:space="preserve">49 (1,8)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1FD3C91D" w14:textId="77777777" w:rsidR="00F14C97" w:rsidRPr="00BF28CA" w:rsidRDefault="00AC3EAA">
            <w:pPr>
              <w:spacing w:line="240" w:lineRule="auto"/>
              <w:ind w:left="7"/>
              <w:jc w:val="center"/>
              <w:rPr>
                <w:szCs w:val="22"/>
              </w:rPr>
            </w:pPr>
            <w:r w:rsidRPr="00BF28CA">
              <w:rPr>
                <w:szCs w:val="22"/>
              </w:rPr>
              <w:t xml:space="preserve">0,31 (0,17, 0,55) </w:t>
            </w:r>
          </w:p>
        </w:tc>
      </w:tr>
      <w:tr w:rsidR="00F14C97" w:rsidRPr="00BF28CA" w14:paraId="69C1E79D" w14:textId="77777777">
        <w:trPr>
          <w:trHeight w:val="304"/>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4CA538DC" w14:textId="77777777" w:rsidR="00F14C97" w:rsidRPr="00BF28CA" w:rsidRDefault="00AC3EAA">
            <w:pPr>
              <w:spacing w:line="240" w:lineRule="auto"/>
              <w:rPr>
                <w:szCs w:val="22"/>
              </w:rPr>
            </w:pPr>
            <w:r w:rsidRPr="00BF28CA">
              <w:t>Stiprus + KRNS</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79831F1E" w14:textId="77777777" w:rsidR="00F14C97" w:rsidRPr="00BF28CA" w:rsidRDefault="00AC3EAA">
            <w:pPr>
              <w:spacing w:line="240" w:lineRule="auto"/>
              <w:ind w:left="10"/>
              <w:jc w:val="center"/>
              <w:rPr>
                <w:szCs w:val="22"/>
              </w:rPr>
            </w:pPr>
            <w:r w:rsidRPr="00BF28CA">
              <w:rPr>
                <w:szCs w:val="22"/>
              </w:rPr>
              <w:t xml:space="preserve">115 (4,3)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364DC1E0" w14:textId="77777777" w:rsidR="00F14C97" w:rsidRPr="00BF28CA" w:rsidRDefault="00AC3EAA">
            <w:pPr>
              <w:spacing w:line="240" w:lineRule="auto"/>
              <w:ind w:left="8"/>
              <w:jc w:val="center"/>
              <w:rPr>
                <w:szCs w:val="22"/>
              </w:rPr>
            </w:pPr>
            <w:r w:rsidRPr="00BF28CA">
              <w:rPr>
                <w:szCs w:val="22"/>
              </w:rPr>
              <w:t xml:space="preserve">261 (9,7)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60139181" w14:textId="77777777" w:rsidR="00F14C97" w:rsidRPr="00BF28CA" w:rsidRDefault="00AC3EAA">
            <w:pPr>
              <w:spacing w:line="240" w:lineRule="auto"/>
              <w:ind w:left="6"/>
              <w:jc w:val="center"/>
              <w:rPr>
                <w:szCs w:val="22"/>
              </w:rPr>
            </w:pPr>
            <w:r w:rsidRPr="00BF28CA">
              <w:rPr>
                <w:szCs w:val="22"/>
              </w:rPr>
              <w:t xml:space="preserve">0,44 (0,36, 0,55) </w:t>
            </w:r>
          </w:p>
        </w:tc>
      </w:tr>
      <w:tr w:rsidR="00F14C97" w:rsidRPr="00BF28CA" w14:paraId="230AF8B8" w14:textId="77777777">
        <w:trPr>
          <w:trHeight w:val="296"/>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4EDF6580" w14:textId="77777777" w:rsidR="00F14C97" w:rsidRPr="00BF28CA" w:rsidRDefault="00AC3EAA">
            <w:pPr>
              <w:spacing w:line="240" w:lineRule="auto"/>
              <w:rPr>
                <w:szCs w:val="22"/>
              </w:rPr>
            </w:pPr>
            <w:r w:rsidRPr="00BF28CA">
              <w:rPr>
                <w:szCs w:val="22"/>
              </w:rPr>
              <w:t xml:space="preserve">Ne stiprus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6B45B5D1" w14:textId="77777777" w:rsidR="00F14C97" w:rsidRPr="00BF28CA" w:rsidRDefault="00AC3EAA">
            <w:pPr>
              <w:spacing w:line="240" w:lineRule="auto"/>
              <w:ind w:left="8"/>
              <w:jc w:val="center"/>
              <w:rPr>
                <w:szCs w:val="22"/>
              </w:rPr>
            </w:pPr>
            <w:r w:rsidRPr="00BF28CA">
              <w:rPr>
                <w:szCs w:val="22"/>
              </w:rPr>
              <w:t xml:space="preserve">313 (11,7)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6C5CF65A" w14:textId="77777777" w:rsidR="00F14C97" w:rsidRPr="00BF28CA" w:rsidRDefault="00AC3EAA">
            <w:pPr>
              <w:spacing w:line="240" w:lineRule="auto"/>
              <w:ind w:left="6"/>
              <w:jc w:val="center"/>
              <w:rPr>
                <w:szCs w:val="22"/>
              </w:rPr>
            </w:pPr>
            <w:r w:rsidRPr="00BF28CA">
              <w:rPr>
                <w:szCs w:val="22"/>
              </w:rPr>
              <w:t xml:space="preserve">505 (18,8)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4563DC65" w14:textId="77777777" w:rsidR="00F14C97" w:rsidRPr="00BF28CA" w:rsidRDefault="00AC3EAA">
            <w:pPr>
              <w:spacing w:line="240" w:lineRule="auto"/>
              <w:ind w:left="6"/>
              <w:jc w:val="center"/>
              <w:rPr>
                <w:szCs w:val="22"/>
              </w:rPr>
            </w:pPr>
            <w:r w:rsidRPr="00BF28CA">
              <w:rPr>
                <w:szCs w:val="22"/>
              </w:rPr>
              <w:t xml:space="preserve">0,62 (0,54, 0,70) </w:t>
            </w:r>
          </w:p>
        </w:tc>
      </w:tr>
      <w:tr w:rsidR="00F14C97" w:rsidRPr="00BF28CA" w14:paraId="6A37F897" w14:textId="77777777">
        <w:trPr>
          <w:trHeight w:val="160"/>
        </w:trPr>
        <w:tc>
          <w:tcPr>
            <w:tcW w:w="2023" w:type="dxa"/>
            <w:tcBorders>
              <w:top w:val="single" w:sz="4" w:space="0" w:color="000000"/>
              <w:left w:val="single" w:sz="4" w:space="0" w:color="000000"/>
              <w:bottom w:val="single" w:sz="4" w:space="0" w:color="000000"/>
              <w:right w:val="single" w:sz="4" w:space="0" w:color="000000"/>
            </w:tcBorders>
            <w:shd w:val="clear" w:color="auto" w:fill="auto"/>
          </w:tcPr>
          <w:p w14:paraId="76F45F24" w14:textId="77777777" w:rsidR="00F14C97" w:rsidRPr="00BF28CA" w:rsidRDefault="00AC3EAA">
            <w:pPr>
              <w:spacing w:line="240" w:lineRule="auto"/>
              <w:rPr>
                <w:szCs w:val="22"/>
              </w:rPr>
            </w:pPr>
            <w:r w:rsidRPr="00BF28CA">
              <w:rPr>
                <w:szCs w:val="22"/>
              </w:rPr>
              <w:t xml:space="preserve">Visi </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14:paraId="17F2E00B" w14:textId="77777777" w:rsidR="00F14C97" w:rsidRPr="00BF28CA" w:rsidRDefault="00AC3EAA">
            <w:pPr>
              <w:spacing w:line="240" w:lineRule="auto"/>
              <w:ind w:left="9"/>
              <w:jc w:val="center"/>
              <w:rPr>
                <w:szCs w:val="22"/>
              </w:rPr>
            </w:pPr>
            <w:r w:rsidRPr="00BF28CA">
              <w:rPr>
                <w:szCs w:val="22"/>
              </w:rPr>
              <w:t xml:space="preserve">402 (15,0)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5B89B221" w14:textId="77777777" w:rsidR="00F14C97" w:rsidRPr="00BF28CA" w:rsidRDefault="00AC3EAA">
            <w:pPr>
              <w:spacing w:line="240" w:lineRule="auto"/>
              <w:ind w:left="7"/>
              <w:jc w:val="center"/>
              <w:rPr>
                <w:szCs w:val="22"/>
              </w:rPr>
            </w:pPr>
            <w:r w:rsidRPr="00BF28CA">
              <w:rPr>
                <w:szCs w:val="22"/>
              </w:rPr>
              <w:t xml:space="preserve">676 (25,1) </w:t>
            </w:r>
          </w:p>
        </w:tc>
        <w:tc>
          <w:tcPr>
            <w:tcW w:w="2189" w:type="dxa"/>
            <w:tcBorders>
              <w:top w:val="single" w:sz="4" w:space="0" w:color="000000"/>
              <w:left w:val="single" w:sz="4" w:space="0" w:color="000000"/>
              <w:bottom w:val="single" w:sz="4" w:space="0" w:color="000000"/>
              <w:right w:val="single" w:sz="4" w:space="0" w:color="000000"/>
            </w:tcBorders>
            <w:shd w:val="clear" w:color="auto" w:fill="auto"/>
          </w:tcPr>
          <w:p w14:paraId="4C83754D" w14:textId="77777777" w:rsidR="00F14C97" w:rsidRPr="00BF28CA" w:rsidRDefault="00AC3EAA">
            <w:pPr>
              <w:spacing w:line="240" w:lineRule="auto"/>
              <w:ind w:left="6"/>
              <w:jc w:val="center"/>
              <w:rPr>
                <w:szCs w:val="22"/>
              </w:rPr>
            </w:pPr>
            <w:r w:rsidRPr="00BF28CA">
              <w:rPr>
                <w:szCs w:val="22"/>
              </w:rPr>
              <w:t xml:space="preserve">0,59 (0,53, 0,66) </w:t>
            </w:r>
          </w:p>
        </w:tc>
      </w:tr>
    </w:tbl>
    <w:p w14:paraId="0048AF19" w14:textId="77777777" w:rsidR="00F14C97" w:rsidRPr="00BF28CA" w:rsidRDefault="00F14C97">
      <w:pPr>
        <w:spacing w:line="240" w:lineRule="auto"/>
      </w:pPr>
    </w:p>
    <w:p w14:paraId="7F71F751" w14:textId="77777777" w:rsidR="00F14C97" w:rsidRPr="00BF28CA" w:rsidRDefault="00AC3EAA">
      <w:pPr>
        <w:tabs>
          <w:tab w:val="left" w:pos="9214"/>
        </w:tabs>
        <w:spacing w:line="240" w:lineRule="auto"/>
        <w:ind w:right="282"/>
      </w:pPr>
      <w:r w:rsidRPr="00BF28CA">
        <w:t xml:space="preserve">Palyginti su enoksaparino / varfarino grupe, pripažinto stipraus kraujavimo ir KRNS kraujavimo iš bet kurios anatominės vietos atvejų skaičius apiksabano grupėje paprastai buvo mažesnis. Pripažintas stiprus kraujavimas iš virškinimo trakto pagal ISTH pasireiškė 6 (0,2 %) apiksabanu gydytiems pacientams ir 17 (0,6 %) enoksaparinu / varfarinu gydytų pacientų. </w:t>
      </w:r>
    </w:p>
    <w:p w14:paraId="5229E932" w14:textId="77777777" w:rsidR="00F14C97" w:rsidRPr="00BF28CA" w:rsidRDefault="00F14C97">
      <w:pPr>
        <w:tabs>
          <w:tab w:val="left" w:pos="9214"/>
        </w:tabs>
        <w:spacing w:line="240" w:lineRule="auto"/>
        <w:ind w:right="282"/>
      </w:pPr>
    </w:p>
    <w:p w14:paraId="2CE3F450" w14:textId="46755E3D" w:rsidR="00F14C97" w:rsidRPr="00BF28CA" w:rsidRDefault="00AC3EAA">
      <w:pPr>
        <w:tabs>
          <w:tab w:val="left" w:pos="9214"/>
        </w:tabs>
        <w:spacing w:line="240" w:lineRule="auto"/>
        <w:ind w:right="282"/>
        <w:rPr>
          <w:i/>
          <w:u w:val="single"/>
        </w:rPr>
      </w:pPr>
      <w:r w:rsidRPr="00BF28CA">
        <w:rPr>
          <w:i/>
          <w:u w:val="single"/>
        </w:rPr>
        <w:t xml:space="preserve">AMPLIFY-EXT </w:t>
      </w:r>
      <w:r w:rsidR="00EA2838" w:rsidRPr="00BF28CA">
        <w:rPr>
          <w:i/>
          <w:u w:val="single"/>
        </w:rPr>
        <w:t xml:space="preserve">tyrimas </w:t>
      </w:r>
    </w:p>
    <w:p w14:paraId="4020700A" w14:textId="77777777" w:rsidR="00F14C97" w:rsidRPr="00BF28CA" w:rsidRDefault="00AC3EAA">
      <w:pPr>
        <w:tabs>
          <w:tab w:val="left" w:pos="9214"/>
        </w:tabs>
        <w:spacing w:line="240" w:lineRule="auto"/>
        <w:ind w:right="282"/>
      </w:pPr>
      <w:r w:rsidRPr="00BF28CA">
        <w:t xml:space="preserve">Į AMPLIFY-EXT tyrimą atsitiktinės atrankos būdu iš viso buvo atrinkti 2482 pacientai, kurie 12 mėnesių buvo gydomi per burną vartojamu apiksabanu (du kartus per parą po 2,5 mg arba du kartus per parą po 5 mg) arba placebu po to, kai buvo baigtas 6–12 mėnesių trukmės pradinis gydymas antikoaguliantais. Prieš pradėdami dalyvauti AMPLIFY-EXT tyrime 836 iš šių pacientų (33,7 %) dalyvavo AMPLIFY tyrime. </w:t>
      </w:r>
    </w:p>
    <w:p w14:paraId="3776F458" w14:textId="77777777" w:rsidR="00F14C97" w:rsidRPr="00BF28CA" w:rsidRDefault="00AC3EAA">
      <w:pPr>
        <w:tabs>
          <w:tab w:val="left" w:pos="9214"/>
        </w:tabs>
        <w:spacing w:line="240" w:lineRule="auto"/>
        <w:ind w:right="282"/>
      </w:pPr>
      <w:r w:rsidRPr="00BF28CA">
        <w:t>Vidutinis tiriamųjų amžius buvo 56,7 metai ir 91,7 % pacientų buvo patyrę neišprovokuotų VTE reiškinių.</w:t>
      </w:r>
    </w:p>
    <w:p w14:paraId="69889D19" w14:textId="77777777" w:rsidR="00F14C97" w:rsidRPr="00BF28CA" w:rsidRDefault="00F14C97">
      <w:pPr>
        <w:tabs>
          <w:tab w:val="left" w:pos="9214"/>
        </w:tabs>
        <w:spacing w:line="240" w:lineRule="auto"/>
        <w:ind w:right="282"/>
      </w:pPr>
    </w:p>
    <w:p w14:paraId="38FFACB6" w14:textId="77777777" w:rsidR="00F14C97" w:rsidRPr="00BF28CA" w:rsidRDefault="00AC3EAA">
      <w:pPr>
        <w:tabs>
          <w:tab w:val="left" w:pos="9214"/>
        </w:tabs>
        <w:spacing w:line="240" w:lineRule="auto"/>
        <w:ind w:right="282"/>
      </w:pPr>
      <w:r w:rsidRPr="00BF28CA">
        <w:t xml:space="preserve">Šio tyrimo duomenimis, vertinant pagal svarbiausiąją vertinamąją baigtį (simptominiai pasikartojantys VTE reiškiniai [nemirtina GVT arba nemirtina PE] arba mirtis, ištikusi dėl bet kurios priežasties), abi apiksabano dozės buvo statistiškai pranašesnės už placebą (žr. 12 lentelę). </w:t>
      </w:r>
    </w:p>
    <w:p w14:paraId="439199C9" w14:textId="77777777" w:rsidR="00F14C97" w:rsidRPr="00BF28CA" w:rsidRDefault="00F14C97">
      <w:pPr>
        <w:tabs>
          <w:tab w:val="left" w:pos="9214"/>
        </w:tabs>
        <w:spacing w:line="240" w:lineRule="auto"/>
        <w:ind w:right="282"/>
      </w:pPr>
    </w:p>
    <w:p w14:paraId="43C57B6D" w14:textId="77777777" w:rsidR="00F14C97" w:rsidRPr="00BF28CA" w:rsidRDefault="00AC3EAA">
      <w:pPr>
        <w:tabs>
          <w:tab w:val="left" w:pos="9214"/>
        </w:tabs>
        <w:spacing w:after="120" w:line="240" w:lineRule="auto"/>
        <w:ind w:left="142" w:right="284"/>
        <w:rPr>
          <w:b/>
          <w:bCs/>
        </w:rPr>
      </w:pPr>
      <w:r w:rsidRPr="00BF28CA">
        <w:rPr>
          <w:b/>
          <w:bCs/>
        </w:rPr>
        <w:t>12 lentelė. AMPLIFY-EXT tyrimo metu gauti veiksmingumo rezultatai</w:t>
      </w:r>
    </w:p>
    <w:tbl>
      <w:tblPr>
        <w:tblW w:w="8931" w:type="dxa"/>
        <w:tblInd w:w="108" w:type="dxa"/>
        <w:tblCellMar>
          <w:top w:w="55" w:type="dxa"/>
          <w:right w:w="75" w:type="dxa"/>
        </w:tblCellMar>
        <w:tblLook w:val="04A0" w:firstRow="1" w:lastRow="0" w:firstColumn="1" w:lastColumn="0" w:noHBand="0" w:noVBand="1"/>
      </w:tblPr>
      <w:tblGrid>
        <w:gridCol w:w="1528"/>
        <w:gridCol w:w="1466"/>
        <w:gridCol w:w="1475"/>
        <w:gridCol w:w="1032"/>
        <w:gridCol w:w="1672"/>
        <w:gridCol w:w="1758"/>
      </w:tblGrid>
      <w:tr w:rsidR="00F14C97" w:rsidRPr="00BF28CA" w14:paraId="0ABBFCBD" w14:textId="7777777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0A1CE269" w14:textId="77777777" w:rsidR="00F14C97" w:rsidRPr="00BF28CA" w:rsidRDefault="00AC3EAA">
            <w:pPr>
              <w:spacing w:line="240" w:lineRule="auto"/>
              <w:rPr>
                <w:snapToGrid/>
                <w:szCs w:val="22"/>
              </w:rPr>
            </w:pPr>
            <w:r w:rsidRPr="00BF28CA">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11269982" w14:textId="77777777" w:rsidR="00F14C97" w:rsidRPr="00BF28CA" w:rsidRDefault="00AC3EAA">
            <w:pPr>
              <w:spacing w:line="240" w:lineRule="auto"/>
              <w:ind w:left="72"/>
              <w:rPr>
                <w:snapToGrid/>
                <w:szCs w:val="22"/>
              </w:rPr>
            </w:pPr>
            <w:r w:rsidRPr="00BF28CA">
              <w:rPr>
                <w:b/>
                <w:snapToGrid/>
                <w:szCs w:val="22"/>
              </w:rPr>
              <w:t xml:space="preserve">Apiksabanas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10DBCF05" w14:textId="77777777" w:rsidR="00F14C97" w:rsidRPr="00BF28CA" w:rsidRDefault="00AC3EAA">
            <w:pPr>
              <w:spacing w:line="240" w:lineRule="auto"/>
              <w:ind w:left="81"/>
              <w:rPr>
                <w:snapToGrid/>
                <w:szCs w:val="22"/>
              </w:rPr>
            </w:pPr>
            <w:r w:rsidRPr="00BF28CA">
              <w:rPr>
                <w:b/>
                <w:snapToGrid/>
                <w:szCs w:val="22"/>
              </w:rPr>
              <w:t xml:space="preserve">Apiksabanas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5BA1AE88" w14:textId="77777777" w:rsidR="00F14C97" w:rsidRPr="00BF28CA" w:rsidRDefault="00AC3EAA">
            <w:pPr>
              <w:spacing w:line="240" w:lineRule="auto"/>
              <w:ind w:right="37"/>
              <w:jc w:val="center"/>
              <w:rPr>
                <w:snapToGrid/>
                <w:szCs w:val="22"/>
              </w:rPr>
            </w:pPr>
            <w:r w:rsidRPr="00BF28CA">
              <w:rPr>
                <w:b/>
                <w:snapToGrid/>
                <w:szCs w:val="22"/>
              </w:rPr>
              <w:t xml:space="preserve">Placebo </w:t>
            </w:r>
          </w:p>
        </w:tc>
        <w:tc>
          <w:tcPr>
            <w:tcW w:w="3430" w:type="dxa"/>
            <w:gridSpan w:val="2"/>
            <w:tcBorders>
              <w:top w:val="single" w:sz="4" w:space="0" w:color="000000"/>
              <w:left w:val="single" w:sz="4" w:space="0" w:color="000000"/>
              <w:bottom w:val="single" w:sz="4" w:space="0" w:color="000000"/>
              <w:right w:val="single" w:sz="4" w:space="0" w:color="000000"/>
            </w:tcBorders>
            <w:shd w:val="clear" w:color="auto" w:fill="auto"/>
          </w:tcPr>
          <w:p w14:paraId="64B18EB1" w14:textId="77777777" w:rsidR="00F14C97" w:rsidRPr="00BF28CA" w:rsidRDefault="00AC3EAA">
            <w:pPr>
              <w:spacing w:line="240" w:lineRule="auto"/>
              <w:ind w:right="33"/>
              <w:jc w:val="center"/>
              <w:rPr>
                <w:snapToGrid/>
                <w:szCs w:val="22"/>
              </w:rPr>
            </w:pPr>
            <w:r w:rsidRPr="00BF28CA">
              <w:rPr>
                <w:b/>
                <w:snapToGrid/>
                <w:szCs w:val="22"/>
              </w:rPr>
              <w:t xml:space="preserve">Santykinė rizika (95% PI) </w:t>
            </w:r>
          </w:p>
        </w:tc>
      </w:tr>
      <w:tr w:rsidR="00F14C97" w:rsidRPr="00BF28CA" w14:paraId="0C84E653" w14:textId="77777777">
        <w:trPr>
          <w:trHeight w:val="537"/>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8DB895E" w14:textId="77777777" w:rsidR="00F14C97" w:rsidRPr="00BF28CA" w:rsidRDefault="00AC3EAA">
            <w:pPr>
              <w:spacing w:line="240" w:lineRule="auto"/>
              <w:rPr>
                <w:snapToGrid/>
                <w:szCs w:val="22"/>
              </w:rPr>
            </w:pPr>
            <w:r w:rsidRPr="00BF28CA">
              <w:rPr>
                <w:b/>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4931C984" w14:textId="77777777" w:rsidR="00F14C97" w:rsidRPr="00BF28CA" w:rsidRDefault="00AC3EAA">
            <w:pPr>
              <w:spacing w:line="240" w:lineRule="auto"/>
              <w:ind w:right="35"/>
              <w:jc w:val="center"/>
              <w:rPr>
                <w:snapToGrid/>
                <w:szCs w:val="22"/>
              </w:rPr>
            </w:pPr>
            <w:r w:rsidRPr="00BF28CA">
              <w:rPr>
                <w:b/>
                <w:snapToGrid/>
                <w:szCs w:val="22"/>
              </w:rPr>
              <w:t xml:space="preserve">2,5 mg </w:t>
            </w:r>
          </w:p>
          <w:p w14:paraId="160CBC26" w14:textId="77777777" w:rsidR="00F14C97" w:rsidRPr="00BF28CA" w:rsidRDefault="00AC3EAA">
            <w:pPr>
              <w:spacing w:line="240" w:lineRule="auto"/>
              <w:ind w:right="35"/>
              <w:jc w:val="center"/>
              <w:rPr>
                <w:snapToGrid/>
                <w:szCs w:val="22"/>
              </w:rPr>
            </w:pPr>
            <w:r w:rsidRPr="00BF28CA">
              <w:rPr>
                <w:b/>
                <w:snapToGrid/>
                <w:szCs w:val="22"/>
              </w:rPr>
              <w:t xml:space="preserve">(N=840)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019AC690" w14:textId="77777777" w:rsidR="00F14C97" w:rsidRPr="00BF28CA" w:rsidRDefault="00AC3EAA">
            <w:pPr>
              <w:spacing w:line="240" w:lineRule="auto"/>
              <w:ind w:right="33"/>
              <w:jc w:val="center"/>
              <w:rPr>
                <w:snapToGrid/>
                <w:szCs w:val="22"/>
              </w:rPr>
            </w:pPr>
            <w:r w:rsidRPr="00BF28CA">
              <w:rPr>
                <w:b/>
                <w:snapToGrid/>
                <w:szCs w:val="22"/>
              </w:rPr>
              <w:t xml:space="preserve">5,0 mg </w:t>
            </w:r>
          </w:p>
          <w:p w14:paraId="29C0441A" w14:textId="77777777" w:rsidR="00F14C97" w:rsidRPr="00BF28CA" w:rsidRDefault="00AC3EAA">
            <w:pPr>
              <w:spacing w:line="240" w:lineRule="auto"/>
              <w:ind w:right="33"/>
              <w:jc w:val="center"/>
              <w:rPr>
                <w:snapToGrid/>
                <w:szCs w:val="22"/>
              </w:rPr>
            </w:pPr>
            <w:r w:rsidRPr="00BF28CA">
              <w:rPr>
                <w:b/>
                <w:snapToGrid/>
                <w:szCs w:val="22"/>
              </w:rPr>
              <w:t xml:space="preserve">(N=813)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50015F5B" w14:textId="77777777" w:rsidR="00F14C97" w:rsidRPr="00BF28CA" w:rsidRDefault="00AC3EAA">
            <w:pPr>
              <w:spacing w:line="240" w:lineRule="auto"/>
              <w:ind w:left="22"/>
              <w:jc w:val="center"/>
              <w:rPr>
                <w:snapToGrid/>
                <w:szCs w:val="22"/>
              </w:rPr>
            </w:pPr>
            <w:r w:rsidRPr="00BF28CA">
              <w:rPr>
                <w:b/>
                <w:snapToGrid/>
                <w:szCs w:val="22"/>
              </w:rPr>
              <w:t xml:space="preserve"> </w:t>
            </w:r>
          </w:p>
          <w:p w14:paraId="5FB3F718" w14:textId="77777777" w:rsidR="00F14C97" w:rsidRPr="00BF28CA" w:rsidRDefault="00AC3EAA">
            <w:pPr>
              <w:spacing w:line="240" w:lineRule="auto"/>
              <w:ind w:right="33"/>
              <w:jc w:val="center"/>
              <w:rPr>
                <w:snapToGrid/>
                <w:szCs w:val="22"/>
              </w:rPr>
            </w:pPr>
            <w:r w:rsidRPr="00BF28CA">
              <w:rPr>
                <w:b/>
                <w:snapToGrid/>
                <w:szCs w:val="22"/>
              </w:rPr>
              <w:t xml:space="preserve">(N=829)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161B2B63" w14:textId="0B31D8FD" w:rsidR="00F14C97" w:rsidRPr="00BF28CA" w:rsidRDefault="00AC3EAA">
            <w:pPr>
              <w:spacing w:line="240" w:lineRule="auto"/>
              <w:ind w:left="134" w:right="113"/>
              <w:jc w:val="center"/>
              <w:rPr>
                <w:snapToGrid/>
                <w:szCs w:val="22"/>
              </w:rPr>
            </w:pPr>
            <w:r w:rsidRPr="00BF28CA">
              <w:rPr>
                <w:b/>
                <w:snapToGrid/>
                <w:szCs w:val="22"/>
              </w:rPr>
              <w:t xml:space="preserve">Apiksabanas 2,5 mg </w:t>
            </w:r>
            <w:r w:rsidR="007B4C2D" w:rsidRPr="00BF28CA">
              <w:rPr>
                <w:b/>
                <w:snapToGrid/>
                <w:szCs w:val="22"/>
              </w:rPr>
              <w:t>lyginant</w:t>
            </w:r>
            <w:r w:rsidRPr="00BF28CA">
              <w:rPr>
                <w:b/>
                <w:snapToGrid/>
                <w:szCs w:val="22"/>
              </w:rPr>
              <w:t xml:space="preserve"> su placebu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B5C3C60" w14:textId="125E2460" w:rsidR="00F14C97" w:rsidRPr="00BF28CA" w:rsidRDefault="00AC3EAA">
            <w:pPr>
              <w:spacing w:line="240" w:lineRule="auto"/>
              <w:ind w:left="193" w:right="171"/>
              <w:jc w:val="center"/>
              <w:rPr>
                <w:snapToGrid/>
                <w:szCs w:val="22"/>
              </w:rPr>
            </w:pPr>
            <w:r w:rsidRPr="00BF28CA">
              <w:rPr>
                <w:b/>
                <w:snapToGrid/>
                <w:szCs w:val="22"/>
              </w:rPr>
              <w:t xml:space="preserve">Apiksabanas 5,0 mg </w:t>
            </w:r>
            <w:r w:rsidR="007B4C2D" w:rsidRPr="00BF28CA">
              <w:rPr>
                <w:b/>
                <w:snapToGrid/>
                <w:szCs w:val="22"/>
              </w:rPr>
              <w:t>lyginant</w:t>
            </w:r>
            <w:r w:rsidRPr="00BF28CA">
              <w:rPr>
                <w:b/>
                <w:snapToGrid/>
                <w:szCs w:val="22"/>
              </w:rPr>
              <w:t xml:space="preserve"> su placebu </w:t>
            </w:r>
          </w:p>
        </w:tc>
      </w:tr>
      <w:tr w:rsidR="00F14C97" w:rsidRPr="00BF28CA" w14:paraId="3AF3745E" w14:textId="7777777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184C183" w14:textId="77777777" w:rsidR="00F14C97" w:rsidRPr="00BF28CA" w:rsidRDefault="00AC3EAA">
            <w:pPr>
              <w:spacing w:line="240" w:lineRule="auto"/>
              <w:rPr>
                <w:snapToGrid/>
                <w:szCs w:val="22"/>
              </w:rPr>
            </w:pPr>
            <w:r w:rsidRPr="00BF28CA">
              <w:rPr>
                <w:snapToGrid/>
                <w:szCs w:val="22"/>
              </w:rPr>
              <w:t xml:space="preserve"> </w:t>
            </w:r>
          </w:p>
        </w:tc>
        <w:tc>
          <w:tcPr>
            <w:tcW w:w="3973" w:type="dxa"/>
            <w:gridSpan w:val="3"/>
            <w:tcBorders>
              <w:top w:val="single" w:sz="4" w:space="0" w:color="000000"/>
              <w:left w:val="single" w:sz="4" w:space="0" w:color="000000"/>
              <w:bottom w:val="single" w:sz="4" w:space="0" w:color="000000"/>
              <w:right w:val="single" w:sz="4" w:space="0" w:color="000000"/>
            </w:tcBorders>
            <w:shd w:val="clear" w:color="auto" w:fill="auto"/>
          </w:tcPr>
          <w:p w14:paraId="3D00A3BE" w14:textId="77777777" w:rsidR="00F14C97" w:rsidRPr="00BF28CA" w:rsidRDefault="00AC3EAA">
            <w:pPr>
              <w:spacing w:line="240" w:lineRule="auto"/>
              <w:ind w:right="35"/>
              <w:jc w:val="center"/>
              <w:rPr>
                <w:snapToGrid/>
                <w:szCs w:val="22"/>
              </w:rPr>
            </w:pPr>
            <w:r w:rsidRPr="00BF28CA">
              <w:rPr>
                <w:snapToGrid/>
                <w:szCs w:val="22"/>
              </w:rPr>
              <w:t xml:space="preserve">n (%)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C96921A" w14:textId="77777777" w:rsidR="00F14C97" w:rsidRPr="00BF28CA" w:rsidRDefault="00AC3EAA">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176FE6BC" w14:textId="77777777" w:rsidR="00F14C97" w:rsidRPr="00BF28CA" w:rsidRDefault="00AC3EAA">
            <w:pPr>
              <w:spacing w:line="240" w:lineRule="auto"/>
              <w:ind w:left="22"/>
              <w:jc w:val="center"/>
              <w:rPr>
                <w:snapToGrid/>
                <w:szCs w:val="22"/>
              </w:rPr>
            </w:pPr>
            <w:r w:rsidRPr="00BF28CA">
              <w:rPr>
                <w:snapToGrid/>
                <w:szCs w:val="22"/>
              </w:rPr>
              <w:t xml:space="preserve"> </w:t>
            </w:r>
          </w:p>
        </w:tc>
      </w:tr>
      <w:tr w:rsidR="00F14C97" w:rsidRPr="00BF28CA" w14:paraId="63FF3215" w14:textId="7777777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28C40B39" w14:textId="77777777" w:rsidR="00F14C97" w:rsidRPr="00BF28CA" w:rsidRDefault="00AC3EAA">
            <w:pPr>
              <w:spacing w:line="240" w:lineRule="auto"/>
              <w:rPr>
                <w:snapToGrid/>
                <w:szCs w:val="22"/>
              </w:rPr>
            </w:pPr>
            <w:r w:rsidRPr="00BF28CA">
              <w:t>Pasikartojantys VTE reiškiniai arba 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3EF51B8" w14:textId="77777777" w:rsidR="00F14C97" w:rsidRPr="00BF28CA" w:rsidRDefault="00AC3EAA">
            <w:pPr>
              <w:spacing w:line="240" w:lineRule="auto"/>
              <w:ind w:right="34"/>
              <w:jc w:val="center"/>
              <w:rPr>
                <w:snapToGrid/>
                <w:szCs w:val="22"/>
              </w:rPr>
            </w:pPr>
            <w:r w:rsidRPr="00BF28CA">
              <w:rPr>
                <w:snapToGrid/>
                <w:szCs w:val="22"/>
              </w:rPr>
              <w:t xml:space="preserve">19 (2,3)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0F1EA250" w14:textId="77777777" w:rsidR="00F14C97" w:rsidRPr="00BF28CA" w:rsidRDefault="00AC3EAA">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5459FD2" w14:textId="77777777" w:rsidR="00F14C97" w:rsidRPr="00BF28CA" w:rsidRDefault="00AC3EAA">
            <w:pPr>
              <w:spacing w:line="240" w:lineRule="auto"/>
              <w:ind w:right="31"/>
              <w:jc w:val="center"/>
              <w:rPr>
                <w:snapToGrid/>
                <w:szCs w:val="22"/>
              </w:rPr>
            </w:pPr>
            <w:r w:rsidRPr="00BF28CA">
              <w:rPr>
                <w:snapToGrid/>
                <w:szCs w:val="22"/>
              </w:rPr>
              <w:t xml:space="preserve">77 (9,3)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7B10FD13" w14:textId="77777777" w:rsidR="00F14C97" w:rsidRPr="00BF28CA" w:rsidRDefault="00AC3EAA">
            <w:pPr>
              <w:spacing w:line="240" w:lineRule="auto"/>
              <w:ind w:right="31"/>
              <w:jc w:val="center"/>
              <w:rPr>
                <w:snapToGrid/>
                <w:szCs w:val="22"/>
              </w:rPr>
            </w:pPr>
            <w:r w:rsidRPr="00BF28CA">
              <w:rPr>
                <w:snapToGrid/>
                <w:szCs w:val="22"/>
              </w:rPr>
              <w:t xml:space="preserve">0,24 </w:t>
            </w:r>
          </w:p>
          <w:p w14:paraId="55C9AE2C" w14:textId="77777777" w:rsidR="00F14C97" w:rsidRPr="00BF28CA" w:rsidRDefault="00AC3EAA">
            <w:pPr>
              <w:spacing w:line="240" w:lineRule="auto"/>
              <w:ind w:right="33"/>
              <w:jc w:val="center"/>
              <w:rPr>
                <w:snapToGrid/>
                <w:szCs w:val="22"/>
              </w:rPr>
            </w:pPr>
            <w:r w:rsidRPr="00BF28CA">
              <w:rPr>
                <w:snapToGrid/>
                <w:szCs w:val="22"/>
              </w:rPr>
              <w:t>(0,15, 0,40)</w:t>
            </w:r>
            <w:r w:rsidRPr="00BF28CA">
              <w:rPr>
                <w:snapToGrid/>
                <w:szCs w:val="22"/>
                <w:vertAlign w:val="superscript"/>
              </w:rPr>
              <w:t>¥</w:t>
            </w: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52BB9F5" w14:textId="77777777" w:rsidR="00F14C97" w:rsidRPr="00BF28CA" w:rsidRDefault="00AC3EAA">
            <w:pPr>
              <w:spacing w:line="240" w:lineRule="auto"/>
              <w:ind w:right="32"/>
              <w:jc w:val="center"/>
              <w:rPr>
                <w:snapToGrid/>
                <w:szCs w:val="22"/>
              </w:rPr>
            </w:pPr>
            <w:r w:rsidRPr="00BF28CA">
              <w:rPr>
                <w:snapToGrid/>
                <w:szCs w:val="22"/>
              </w:rPr>
              <w:t xml:space="preserve">0,19 </w:t>
            </w:r>
          </w:p>
          <w:p w14:paraId="6989BC06" w14:textId="77777777" w:rsidR="00F14C97" w:rsidRPr="00BF28CA" w:rsidRDefault="00AC3EAA">
            <w:pPr>
              <w:spacing w:line="240" w:lineRule="auto"/>
              <w:ind w:right="33"/>
              <w:jc w:val="center"/>
              <w:rPr>
                <w:snapToGrid/>
                <w:szCs w:val="22"/>
              </w:rPr>
            </w:pPr>
            <w:r w:rsidRPr="00BF28CA">
              <w:rPr>
                <w:snapToGrid/>
                <w:szCs w:val="22"/>
              </w:rPr>
              <w:t>(0,11, 0,33)</w:t>
            </w:r>
            <w:r w:rsidRPr="00BF28CA">
              <w:rPr>
                <w:snapToGrid/>
                <w:szCs w:val="22"/>
                <w:vertAlign w:val="superscript"/>
              </w:rPr>
              <w:t>¥</w:t>
            </w:r>
            <w:r w:rsidRPr="00BF28CA">
              <w:rPr>
                <w:snapToGrid/>
                <w:szCs w:val="22"/>
              </w:rPr>
              <w:t xml:space="preserve"> </w:t>
            </w:r>
          </w:p>
        </w:tc>
      </w:tr>
      <w:tr w:rsidR="00F14C97" w:rsidRPr="00BF28CA" w14:paraId="052CD9C2" w14:textId="7777777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50312BCA" w14:textId="77777777" w:rsidR="00F14C97" w:rsidRPr="00BF28CA" w:rsidRDefault="00AC3EAA">
            <w:pPr>
              <w:spacing w:line="240" w:lineRule="auto"/>
              <w:ind w:right="65" w:firstLine="342"/>
              <w:rPr>
                <w:snapToGrid/>
                <w:szCs w:val="22"/>
              </w:rPr>
            </w:pPr>
            <w:r w:rsidRPr="00BF28CA">
              <w:rPr>
                <w:snapToGrid/>
                <w:szCs w:val="22"/>
              </w:rPr>
              <w:t xml:space="preserve">GVT*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0969CE43" w14:textId="77777777" w:rsidR="00F14C97" w:rsidRPr="00BF28CA" w:rsidRDefault="00AC3EAA">
            <w:pPr>
              <w:spacing w:line="240" w:lineRule="auto"/>
              <w:ind w:right="33"/>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B1A86B4" w14:textId="77777777" w:rsidR="00F14C97" w:rsidRPr="00BF28CA" w:rsidRDefault="00AC3EAA">
            <w:pPr>
              <w:spacing w:line="240" w:lineRule="auto"/>
              <w:ind w:right="31"/>
              <w:jc w:val="center"/>
              <w:rPr>
                <w:snapToGrid/>
                <w:szCs w:val="22"/>
              </w:rPr>
            </w:pPr>
            <w:r w:rsidRPr="00BF28CA">
              <w:rPr>
                <w:snapToGrid/>
                <w:szCs w:val="22"/>
              </w:rPr>
              <w:t xml:space="preserve">7 (0,9)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03AE813C" w14:textId="77777777" w:rsidR="00F14C97" w:rsidRPr="00BF28CA" w:rsidRDefault="00AC3EAA">
            <w:pPr>
              <w:spacing w:line="240" w:lineRule="auto"/>
              <w:ind w:right="30"/>
              <w:jc w:val="center"/>
              <w:rPr>
                <w:snapToGrid/>
                <w:szCs w:val="22"/>
              </w:rPr>
            </w:pPr>
            <w:r w:rsidRPr="00BF28CA">
              <w:rPr>
                <w:snapToGrid/>
                <w:szCs w:val="22"/>
              </w:rPr>
              <w:t xml:space="preserve">53 (6,4)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8A0861B" w14:textId="77777777" w:rsidR="00F14C97" w:rsidRPr="00BF28CA" w:rsidRDefault="00AC3EAA">
            <w:pPr>
              <w:spacing w:line="240" w:lineRule="auto"/>
              <w:ind w:left="23"/>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1459333" w14:textId="77777777" w:rsidR="00F14C97" w:rsidRPr="00BF28CA" w:rsidRDefault="00AC3EAA">
            <w:pPr>
              <w:spacing w:line="240" w:lineRule="auto"/>
              <w:ind w:left="23"/>
              <w:jc w:val="center"/>
              <w:rPr>
                <w:snapToGrid/>
                <w:szCs w:val="22"/>
              </w:rPr>
            </w:pPr>
            <w:r w:rsidRPr="00BF28CA">
              <w:rPr>
                <w:snapToGrid/>
                <w:szCs w:val="22"/>
              </w:rPr>
              <w:t xml:space="preserve"> </w:t>
            </w:r>
          </w:p>
        </w:tc>
      </w:tr>
      <w:tr w:rsidR="00F14C97" w:rsidRPr="00BF28CA" w14:paraId="6BE94D09" w14:textId="7777777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24AA8CDE" w14:textId="77777777" w:rsidR="00F14C97" w:rsidRPr="00BF28CA" w:rsidRDefault="00AC3EAA">
            <w:pPr>
              <w:spacing w:line="240" w:lineRule="auto"/>
              <w:ind w:left="346"/>
              <w:rPr>
                <w:snapToGrid/>
                <w:szCs w:val="22"/>
              </w:rPr>
            </w:pPr>
            <w:r w:rsidRPr="00BF28CA">
              <w:rPr>
                <w:snapToGrid/>
                <w:szCs w:val="22"/>
              </w:rPr>
              <w:t xml:space="preserve">PE*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3DEAECA0" w14:textId="77777777" w:rsidR="00F14C97" w:rsidRPr="00BF28CA" w:rsidRDefault="00AC3EAA">
            <w:pPr>
              <w:spacing w:line="240" w:lineRule="auto"/>
              <w:ind w:right="34"/>
              <w:jc w:val="center"/>
              <w:rPr>
                <w:snapToGrid/>
                <w:szCs w:val="22"/>
              </w:rPr>
            </w:pPr>
            <w:r w:rsidRPr="00BF28CA">
              <w:rPr>
                <w:snapToGrid/>
                <w:szCs w:val="22"/>
              </w:rPr>
              <w:t xml:space="preserve">7 (0,8)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78849701" w14:textId="77777777" w:rsidR="00F14C97" w:rsidRPr="00BF28CA" w:rsidRDefault="00AC3EAA">
            <w:pPr>
              <w:spacing w:line="240" w:lineRule="auto"/>
              <w:ind w:right="32"/>
              <w:jc w:val="center"/>
              <w:rPr>
                <w:snapToGrid/>
                <w:szCs w:val="22"/>
              </w:rPr>
            </w:pPr>
            <w:r w:rsidRPr="00BF28CA">
              <w:rPr>
                <w:snapToGrid/>
                <w:szCs w:val="22"/>
              </w:rPr>
              <w:t xml:space="preserve">4 (0,5)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11A1FC40" w14:textId="77777777" w:rsidR="00F14C97" w:rsidRPr="00BF28CA" w:rsidRDefault="00AC3EAA">
            <w:pPr>
              <w:spacing w:line="240" w:lineRule="auto"/>
              <w:ind w:right="30"/>
              <w:jc w:val="center"/>
              <w:rPr>
                <w:snapToGrid/>
                <w:szCs w:val="22"/>
              </w:rPr>
            </w:pPr>
            <w:r w:rsidRPr="00BF28CA">
              <w:rPr>
                <w:snapToGrid/>
                <w:szCs w:val="22"/>
              </w:rPr>
              <w:t xml:space="preserve">13 (1,6)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0E56D288" w14:textId="77777777" w:rsidR="00F14C97" w:rsidRPr="00BF28CA" w:rsidRDefault="00AC3EAA">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3D7767C" w14:textId="77777777" w:rsidR="00F14C97" w:rsidRPr="00BF28CA" w:rsidRDefault="00AC3EAA">
            <w:pPr>
              <w:spacing w:line="240" w:lineRule="auto"/>
              <w:ind w:left="22"/>
              <w:jc w:val="center"/>
              <w:rPr>
                <w:snapToGrid/>
                <w:szCs w:val="22"/>
              </w:rPr>
            </w:pPr>
            <w:r w:rsidRPr="00BF28CA">
              <w:rPr>
                <w:snapToGrid/>
                <w:szCs w:val="22"/>
              </w:rPr>
              <w:t xml:space="preserve"> </w:t>
            </w:r>
          </w:p>
        </w:tc>
      </w:tr>
      <w:tr w:rsidR="00F14C97" w:rsidRPr="00BF28CA" w14:paraId="1F5FCA43" w14:textId="77777777">
        <w:trPr>
          <w:trHeight w:val="636"/>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703D31E0" w14:textId="77777777" w:rsidR="00F14C97" w:rsidRPr="00BF28CA" w:rsidRDefault="00AC3EAA">
            <w:pPr>
              <w:spacing w:line="240" w:lineRule="auto"/>
              <w:jc w:val="center"/>
              <w:rPr>
                <w:snapToGrid/>
                <w:szCs w:val="22"/>
              </w:rPr>
            </w:pPr>
            <w:r w:rsidRPr="00BF28CA">
              <w:t>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76AF55E2" w14:textId="77777777" w:rsidR="00F14C97" w:rsidRPr="00BF28CA" w:rsidRDefault="00AC3EAA">
            <w:pPr>
              <w:spacing w:line="240" w:lineRule="auto"/>
              <w:ind w:right="35"/>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F7EB484" w14:textId="77777777" w:rsidR="00F14C97" w:rsidRPr="00BF28CA" w:rsidRDefault="00AC3EAA">
            <w:pPr>
              <w:spacing w:line="240" w:lineRule="auto"/>
              <w:ind w:right="32"/>
              <w:jc w:val="center"/>
              <w:rPr>
                <w:snapToGrid/>
                <w:szCs w:val="22"/>
              </w:rPr>
            </w:pPr>
            <w:r w:rsidRPr="00BF28CA">
              <w:rPr>
                <w:snapToGrid/>
                <w:szCs w:val="22"/>
              </w:rPr>
              <w:t xml:space="preserve">3 (0,4)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7ADFF7B4" w14:textId="77777777" w:rsidR="00F14C97" w:rsidRPr="00BF28CA" w:rsidRDefault="00AC3EAA">
            <w:pPr>
              <w:spacing w:line="240" w:lineRule="auto"/>
              <w:ind w:right="31"/>
              <w:jc w:val="center"/>
              <w:rPr>
                <w:snapToGrid/>
                <w:szCs w:val="22"/>
              </w:rPr>
            </w:pPr>
            <w:r w:rsidRPr="00BF28CA">
              <w:rPr>
                <w:snapToGrid/>
                <w:szCs w:val="22"/>
              </w:rPr>
              <w:t xml:space="preserve">11 (1,3)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7D2EA6BA" w14:textId="77777777" w:rsidR="00F14C97" w:rsidRPr="00BF28CA" w:rsidRDefault="00AC3EAA">
            <w:pPr>
              <w:spacing w:line="240" w:lineRule="auto"/>
              <w:ind w:left="22"/>
              <w:jc w:val="center"/>
              <w:rPr>
                <w:snapToGrid/>
                <w:szCs w:val="22"/>
              </w:rPr>
            </w:pPr>
            <w:r w:rsidRPr="00BF28CA">
              <w:rPr>
                <w:snapToGrid/>
                <w:szCs w:val="22"/>
              </w:rPr>
              <w:t xml:space="preserve">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1BF34F8" w14:textId="77777777" w:rsidR="00F14C97" w:rsidRPr="00BF28CA" w:rsidRDefault="00AC3EAA">
            <w:pPr>
              <w:spacing w:line="240" w:lineRule="auto"/>
              <w:ind w:left="22"/>
              <w:jc w:val="center"/>
              <w:rPr>
                <w:snapToGrid/>
                <w:szCs w:val="22"/>
              </w:rPr>
            </w:pPr>
            <w:r w:rsidRPr="00BF28CA">
              <w:rPr>
                <w:snapToGrid/>
                <w:szCs w:val="22"/>
              </w:rPr>
              <w:t xml:space="preserve"> </w:t>
            </w:r>
          </w:p>
        </w:tc>
      </w:tr>
      <w:tr w:rsidR="00F14C97" w:rsidRPr="00BF28CA" w14:paraId="1EF98FA8" w14:textId="7777777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38DF40B6" w14:textId="77777777" w:rsidR="00F14C97" w:rsidRPr="00BF28CA" w:rsidRDefault="00AC3EAA">
            <w:pPr>
              <w:spacing w:line="240" w:lineRule="auto"/>
              <w:rPr>
                <w:snapToGrid/>
                <w:szCs w:val="22"/>
              </w:rPr>
            </w:pPr>
            <w:r w:rsidRPr="00BF28CA">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67C264D3" w14:textId="77777777" w:rsidR="00F14C97" w:rsidRPr="00BF28CA" w:rsidRDefault="00AC3EAA">
            <w:pPr>
              <w:spacing w:line="240" w:lineRule="auto"/>
              <w:ind w:right="34"/>
              <w:jc w:val="center"/>
              <w:rPr>
                <w:snapToGrid/>
                <w:szCs w:val="22"/>
              </w:rPr>
            </w:pPr>
            <w:r w:rsidRPr="00BF28CA">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27A2E345" w14:textId="77777777" w:rsidR="00F14C97" w:rsidRPr="00BF28CA" w:rsidRDefault="00AC3EAA">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EF5A822" w14:textId="77777777" w:rsidR="00F14C97" w:rsidRPr="00BF28CA" w:rsidRDefault="00AC3EAA">
            <w:pPr>
              <w:spacing w:line="240" w:lineRule="auto"/>
              <w:ind w:right="31"/>
              <w:jc w:val="center"/>
              <w:rPr>
                <w:snapToGrid/>
                <w:szCs w:val="22"/>
              </w:rPr>
            </w:pPr>
            <w:r w:rsidRPr="00BF28CA">
              <w:rPr>
                <w:snapToGrid/>
                <w:szCs w:val="22"/>
              </w:rPr>
              <w:t xml:space="preserve">73 (8,8)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213FE091" w14:textId="77777777" w:rsidR="00F14C97" w:rsidRPr="00BF28CA" w:rsidRDefault="00AC3EAA">
            <w:pPr>
              <w:spacing w:line="240" w:lineRule="auto"/>
              <w:ind w:right="31"/>
              <w:jc w:val="center"/>
              <w:rPr>
                <w:snapToGrid/>
                <w:szCs w:val="22"/>
              </w:rPr>
            </w:pPr>
            <w:r w:rsidRPr="00BF28CA">
              <w:rPr>
                <w:snapToGrid/>
                <w:szCs w:val="22"/>
              </w:rPr>
              <w:t xml:space="preserve">0,19 </w:t>
            </w:r>
          </w:p>
          <w:p w14:paraId="2A96E7B4" w14:textId="77777777" w:rsidR="00F14C97" w:rsidRPr="00BF28CA" w:rsidRDefault="00AC3EAA">
            <w:pPr>
              <w:spacing w:line="240" w:lineRule="auto"/>
              <w:ind w:right="31"/>
              <w:jc w:val="center"/>
              <w:rPr>
                <w:snapToGrid/>
                <w:szCs w:val="22"/>
              </w:rPr>
            </w:pPr>
            <w:r w:rsidRPr="00BF28CA">
              <w:rPr>
                <w:snapToGrid/>
                <w:szCs w:val="22"/>
              </w:rPr>
              <w:t xml:space="preserve">(0,11, 0,33)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7A43B3BD" w14:textId="77777777" w:rsidR="00F14C97" w:rsidRPr="00BF28CA" w:rsidRDefault="00AC3EAA">
            <w:pPr>
              <w:spacing w:line="240" w:lineRule="auto"/>
              <w:ind w:right="32"/>
              <w:jc w:val="center"/>
              <w:rPr>
                <w:snapToGrid/>
                <w:szCs w:val="22"/>
              </w:rPr>
            </w:pPr>
            <w:r w:rsidRPr="00BF28CA">
              <w:rPr>
                <w:snapToGrid/>
                <w:szCs w:val="22"/>
              </w:rPr>
              <w:t xml:space="preserve">0,20 </w:t>
            </w:r>
          </w:p>
          <w:p w14:paraId="12534137" w14:textId="77777777" w:rsidR="00F14C97" w:rsidRPr="00BF28CA" w:rsidRDefault="00AC3EAA">
            <w:pPr>
              <w:spacing w:line="240" w:lineRule="auto"/>
              <w:ind w:right="31"/>
              <w:jc w:val="center"/>
              <w:rPr>
                <w:snapToGrid/>
                <w:szCs w:val="22"/>
              </w:rPr>
            </w:pPr>
            <w:r w:rsidRPr="00BF28CA">
              <w:rPr>
                <w:snapToGrid/>
                <w:szCs w:val="22"/>
              </w:rPr>
              <w:t xml:space="preserve">(0,11, 0,34) </w:t>
            </w:r>
          </w:p>
        </w:tc>
      </w:tr>
      <w:tr w:rsidR="00F14C97" w:rsidRPr="00BF28CA" w14:paraId="3C122369" w14:textId="77777777">
        <w:trPr>
          <w:trHeight w:val="889"/>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6708EE1B" w14:textId="77777777" w:rsidR="00F14C97" w:rsidRPr="00BF28CA" w:rsidRDefault="00AC3EAA">
            <w:pPr>
              <w:spacing w:line="240" w:lineRule="auto"/>
              <w:rPr>
                <w:snapToGrid/>
                <w:szCs w:val="22"/>
              </w:rPr>
            </w:pPr>
            <w:r w:rsidRPr="00BF28CA">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5CA365FC" w14:textId="77777777" w:rsidR="00F14C97" w:rsidRPr="00BF28CA" w:rsidRDefault="00AC3EAA">
            <w:pPr>
              <w:spacing w:line="240" w:lineRule="auto"/>
              <w:ind w:right="34"/>
              <w:jc w:val="center"/>
              <w:rPr>
                <w:snapToGrid/>
                <w:szCs w:val="22"/>
              </w:rPr>
            </w:pPr>
            <w:r w:rsidRPr="00BF28CA">
              <w:rPr>
                <w:snapToGrid/>
                <w:szCs w:val="22"/>
              </w:rPr>
              <w:t xml:space="preserve">14 (1,7)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038C6F22" w14:textId="77777777" w:rsidR="00F14C97" w:rsidRPr="00BF28CA" w:rsidRDefault="00AC3EAA">
            <w:pPr>
              <w:spacing w:line="240" w:lineRule="auto"/>
              <w:ind w:right="31"/>
              <w:jc w:val="center"/>
              <w:rPr>
                <w:snapToGrid/>
                <w:szCs w:val="22"/>
              </w:rPr>
            </w:pPr>
            <w:r w:rsidRPr="00BF28CA">
              <w:rPr>
                <w:snapToGrid/>
                <w:szCs w:val="22"/>
              </w:rPr>
              <w:t xml:space="preserve">14 (1,7)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3D90251F" w14:textId="77777777" w:rsidR="00F14C97" w:rsidRPr="00BF28CA" w:rsidRDefault="00AC3EAA">
            <w:pPr>
              <w:spacing w:line="240" w:lineRule="auto"/>
              <w:ind w:right="31"/>
              <w:jc w:val="center"/>
              <w:rPr>
                <w:snapToGrid/>
                <w:szCs w:val="22"/>
              </w:rPr>
            </w:pPr>
            <w:r w:rsidRPr="00BF28CA">
              <w:rPr>
                <w:snapToGrid/>
                <w:szCs w:val="22"/>
              </w:rPr>
              <w:t xml:space="preserve">76 (9,2)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DECF1D3" w14:textId="77777777" w:rsidR="00F14C97" w:rsidRPr="00BF28CA" w:rsidRDefault="00AC3EAA">
            <w:pPr>
              <w:spacing w:line="240" w:lineRule="auto"/>
              <w:ind w:right="31"/>
              <w:jc w:val="center"/>
              <w:rPr>
                <w:snapToGrid/>
                <w:szCs w:val="22"/>
              </w:rPr>
            </w:pPr>
            <w:r w:rsidRPr="00BF28CA">
              <w:rPr>
                <w:snapToGrid/>
                <w:szCs w:val="22"/>
              </w:rPr>
              <w:t xml:space="preserve">0,18 </w:t>
            </w:r>
          </w:p>
          <w:p w14:paraId="66060424" w14:textId="77777777" w:rsidR="00F14C97" w:rsidRPr="00BF28CA" w:rsidRDefault="00AC3EAA">
            <w:pPr>
              <w:spacing w:line="240" w:lineRule="auto"/>
              <w:ind w:right="31"/>
              <w:jc w:val="center"/>
              <w:rPr>
                <w:snapToGrid/>
                <w:szCs w:val="22"/>
              </w:rPr>
            </w:pPr>
            <w:r w:rsidRPr="00BF28CA">
              <w:rPr>
                <w:snapToGrid/>
                <w:szCs w:val="22"/>
              </w:rPr>
              <w:t xml:space="preserve">(0,10, 0,32)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0FD9C6C7" w14:textId="77777777" w:rsidR="00F14C97" w:rsidRPr="00BF28CA" w:rsidRDefault="00AC3EAA">
            <w:pPr>
              <w:spacing w:line="240" w:lineRule="auto"/>
              <w:ind w:right="32"/>
              <w:jc w:val="center"/>
              <w:rPr>
                <w:snapToGrid/>
                <w:szCs w:val="22"/>
              </w:rPr>
            </w:pPr>
            <w:r w:rsidRPr="00BF28CA">
              <w:rPr>
                <w:snapToGrid/>
                <w:szCs w:val="22"/>
              </w:rPr>
              <w:t xml:space="preserve">0,19 </w:t>
            </w:r>
          </w:p>
          <w:p w14:paraId="30AB70C6" w14:textId="77777777" w:rsidR="00F14C97" w:rsidRPr="00BF28CA" w:rsidRDefault="00AC3EAA">
            <w:pPr>
              <w:spacing w:line="240" w:lineRule="auto"/>
              <w:ind w:right="31"/>
              <w:jc w:val="center"/>
              <w:rPr>
                <w:snapToGrid/>
                <w:szCs w:val="22"/>
              </w:rPr>
            </w:pPr>
            <w:r w:rsidRPr="00BF28CA">
              <w:rPr>
                <w:snapToGrid/>
                <w:szCs w:val="22"/>
              </w:rPr>
              <w:t xml:space="preserve">(0,11, 0,33) </w:t>
            </w:r>
          </w:p>
        </w:tc>
      </w:tr>
      <w:tr w:rsidR="00F14C97" w:rsidRPr="00BF28CA" w14:paraId="734272E4" w14:textId="77777777">
        <w:trPr>
          <w:trHeight w:val="696"/>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1EE557ED" w14:textId="77777777" w:rsidR="00F14C97" w:rsidRPr="00BF28CA" w:rsidRDefault="00AC3EAA">
            <w:pPr>
              <w:spacing w:line="240" w:lineRule="auto"/>
              <w:rPr>
                <w:snapToGrid/>
                <w:szCs w:val="22"/>
              </w:rPr>
            </w:pPr>
            <w:r w:rsidRPr="00BF28CA">
              <w:rPr>
                <w:snapToGrid/>
                <w:szCs w:val="22"/>
              </w:rPr>
              <w:t>Nemirtina</w:t>
            </w:r>
          </w:p>
          <w:p w14:paraId="5F6ADE56" w14:textId="77777777" w:rsidR="00F14C97" w:rsidRPr="00BF28CA" w:rsidRDefault="00AC3EAA">
            <w:pPr>
              <w:spacing w:line="240" w:lineRule="auto"/>
              <w:rPr>
                <w:snapToGrid/>
                <w:szCs w:val="22"/>
              </w:rPr>
            </w:pPr>
            <w:r w:rsidRPr="00BF28CA">
              <w:rPr>
                <w:snapToGrid/>
                <w:szCs w:val="22"/>
              </w:rPr>
              <w:t>GVT</w:t>
            </w:r>
            <w:r w:rsidRPr="00BF28CA">
              <w:rPr>
                <w:snapToGrid/>
                <w:szCs w:val="22"/>
                <w:vertAlign w:val="superscript"/>
              </w:rPr>
              <w:t>†</w:t>
            </w:r>
            <w:r w:rsidRPr="00BF28CA">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21E06EC6" w14:textId="77777777" w:rsidR="00F14C97" w:rsidRPr="00BF28CA" w:rsidRDefault="00AC3EAA">
            <w:pPr>
              <w:spacing w:line="240" w:lineRule="auto"/>
              <w:ind w:right="35"/>
              <w:jc w:val="center"/>
              <w:rPr>
                <w:snapToGrid/>
                <w:szCs w:val="22"/>
              </w:rPr>
            </w:pPr>
            <w:r w:rsidRPr="00BF28CA">
              <w:rPr>
                <w:snapToGrid/>
                <w:szCs w:val="22"/>
              </w:rPr>
              <w:t xml:space="preserve">6 (0,7)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3A065A20" w14:textId="77777777" w:rsidR="00F14C97" w:rsidRPr="00BF28CA" w:rsidRDefault="00AC3EAA">
            <w:pPr>
              <w:spacing w:line="240" w:lineRule="auto"/>
              <w:ind w:right="32"/>
              <w:jc w:val="center"/>
              <w:rPr>
                <w:snapToGrid/>
                <w:szCs w:val="22"/>
              </w:rPr>
            </w:pPr>
            <w:r w:rsidRPr="00BF28CA">
              <w:rPr>
                <w:snapToGrid/>
                <w:szCs w:val="22"/>
              </w:rPr>
              <w:t xml:space="preserve">8 (1,0)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20BC604F" w14:textId="77777777" w:rsidR="00F14C97" w:rsidRPr="00BF28CA" w:rsidRDefault="00AC3EAA">
            <w:pPr>
              <w:spacing w:line="240" w:lineRule="auto"/>
              <w:ind w:right="30"/>
              <w:jc w:val="center"/>
              <w:rPr>
                <w:snapToGrid/>
                <w:szCs w:val="22"/>
              </w:rPr>
            </w:pPr>
            <w:r w:rsidRPr="00BF28CA">
              <w:rPr>
                <w:snapToGrid/>
                <w:szCs w:val="22"/>
              </w:rPr>
              <w:t xml:space="preserve">53 (6,4)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75C772A4" w14:textId="77777777" w:rsidR="00F14C97" w:rsidRPr="00BF28CA" w:rsidRDefault="00AC3EAA">
            <w:pPr>
              <w:spacing w:line="240" w:lineRule="auto"/>
              <w:ind w:right="31"/>
              <w:jc w:val="center"/>
              <w:rPr>
                <w:snapToGrid/>
                <w:szCs w:val="22"/>
              </w:rPr>
            </w:pPr>
            <w:r w:rsidRPr="00BF28CA">
              <w:rPr>
                <w:snapToGrid/>
                <w:szCs w:val="22"/>
              </w:rPr>
              <w:t xml:space="preserve">0,11 </w:t>
            </w:r>
          </w:p>
          <w:p w14:paraId="7F85E367" w14:textId="77777777" w:rsidR="00F14C97" w:rsidRPr="00BF28CA" w:rsidRDefault="00AC3EAA">
            <w:pPr>
              <w:spacing w:line="240" w:lineRule="auto"/>
              <w:ind w:right="31"/>
              <w:jc w:val="center"/>
              <w:rPr>
                <w:snapToGrid/>
                <w:szCs w:val="22"/>
              </w:rPr>
            </w:pPr>
            <w:r w:rsidRPr="00BF28CA">
              <w:rPr>
                <w:snapToGrid/>
                <w:szCs w:val="22"/>
              </w:rPr>
              <w:t xml:space="preserve">(0,05, 0,26)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4E71E0ED" w14:textId="77777777" w:rsidR="00F14C97" w:rsidRPr="00BF28CA" w:rsidRDefault="00AC3EAA">
            <w:pPr>
              <w:spacing w:line="240" w:lineRule="auto"/>
              <w:ind w:right="32"/>
              <w:jc w:val="center"/>
              <w:rPr>
                <w:snapToGrid/>
                <w:szCs w:val="22"/>
              </w:rPr>
            </w:pPr>
            <w:r w:rsidRPr="00BF28CA">
              <w:rPr>
                <w:snapToGrid/>
                <w:szCs w:val="22"/>
              </w:rPr>
              <w:t xml:space="preserve">0,15 </w:t>
            </w:r>
          </w:p>
          <w:p w14:paraId="01CEBD57" w14:textId="77777777" w:rsidR="00F14C97" w:rsidRPr="00BF28CA" w:rsidRDefault="00AC3EAA">
            <w:pPr>
              <w:spacing w:line="240" w:lineRule="auto"/>
              <w:ind w:right="31"/>
              <w:jc w:val="center"/>
              <w:rPr>
                <w:snapToGrid/>
                <w:szCs w:val="22"/>
              </w:rPr>
            </w:pPr>
            <w:r w:rsidRPr="00BF28CA">
              <w:rPr>
                <w:snapToGrid/>
                <w:szCs w:val="22"/>
              </w:rPr>
              <w:t xml:space="preserve">(0,07, 0,32) </w:t>
            </w:r>
          </w:p>
        </w:tc>
      </w:tr>
      <w:tr w:rsidR="00F14C97" w:rsidRPr="00BF28CA" w14:paraId="796B999D" w14:textId="77777777">
        <w:trPr>
          <w:trHeight w:val="383"/>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573E8F30" w14:textId="77777777" w:rsidR="00F14C97" w:rsidRPr="00BF28CA" w:rsidRDefault="00AC3EAA">
            <w:pPr>
              <w:spacing w:line="240" w:lineRule="auto"/>
              <w:rPr>
                <w:snapToGrid/>
                <w:szCs w:val="22"/>
              </w:rPr>
            </w:pPr>
            <w:r w:rsidRPr="00BF28CA">
              <w:rPr>
                <w:snapToGrid/>
                <w:szCs w:val="22"/>
              </w:rPr>
              <w:t>Nemirtina PE</w:t>
            </w:r>
            <w:r w:rsidRPr="00BF28CA">
              <w:rPr>
                <w:snapToGrid/>
                <w:szCs w:val="22"/>
                <w:vertAlign w:val="superscript"/>
              </w:rPr>
              <w:t>†</w:t>
            </w:r>
            <w:r w:rsidRPr="00BF28CA">
              <w:rPr>
                <w:snapToGrid/>
                <w:szCs w:val="22"/>
              </w:rPr>
              <w:t xml:space="preserve">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160806AC" w14:textId="77777777" w:rsidR="00F14C97" w:rsidRPr="00BF28CA" w:rsidRDefault="00AC3EAA">
            <w:pPr>
              <w:spacing w:line="240" w:lineRule="auto"/>
              <w:ind w:right="35"/>
              <w:jc w:val="center"/>
              <w:rPr>
                <w:snapToGrid/>
                <w:szCs w:val="22"/>
              </w:rPr>
            </w:pPr>
            <w:r w:rsidRPr="00BF28CA">
              <w:rPr>
                <w:snapToGrid/>
                <w:szCs w:val="22"/>
              </w:rPr>
              <w:t xml:space="preserve">8 (1,0)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4CF4ACFB" w14:textId="77777777" w:rsidR="00F14C97" w:rsidRPr="00BF28CA" w:rsidRDefault="00AC3EAA">
            <w:pPr>
              <w:spacing w:line="240" w:lineRule="auto"/>
              <w:ind w:right="32"/>
              <w:jc w:val="center"/>
              <w:rPr>
                <w:snapToGrid/>
                <w:szCs w:val="22"/>
              </w:rPr>
            </w:pPr>
            <w:r w:rsidRPr="00BF28CA">
              <w:rPr>
                <w:snapToGrid/>
                <w:szCs w:val="22"/>
              </w:rPr>
              <w:t xml:space="preserve">4 (0,5)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619CF15F" w14:textId="77777777" w:rsidR="00F14C97" w:rsidRPr="00BF28CA" w:rsidRDefault="00AC3EAA">
            <w:pPr>
              <w:spacing w:line="240" w:lineRule="auto"/>
              <w:ind w:right="30"/>
              <w:jc w:val="center"/>
              <w:rPr>
                <w:snapToGrid/>
                <w:szCs w:val="22"/>
              </w:rPr>
            </w:pPr>
            <w:r w:rsidRPr="00BF28CA">
              <w:rPr>
                <w:snapToGrid/>
                <w:szCs w:val="22"/>
              </w:rPr>
              <w:t xml:space="preserve">15 (1,8)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5CE4C1B2" w14:textId="77777777" w:rsidR="00F14C97" w:rsidRPr="00BF28CA" w:rsidRDefault="00AC3EAA">
            <w:pPr>
              <w:spacing w:line="240" w:lineRule="auto"/>
              <w:ind w:right="31"/>
              <w:jc w:val="center"/>
              <w:rPr>
                <w:snapToGrid/>
                <w:szCs w:val="22"/>
              </w:rPr>
            </w:pPr>
            <w:r w:rsidRPr="00BF28CA">
              <w:rPr>
                <w:snapToGrid/>
                <w:szCs w:val="22"/>
              </w:rPr>
              <w:t xml:space="preserve">0,51 </w:t>
            </w:r>
          </w:p>
          <w:p w14:paraId="4EE7B0FD" w14:textId="77777777" w:rsidR="00F14C97" w:rsidRPr="00BF28CA" w:rsidRDefault="00AC3EAA">
            <w:pPr>
              <w:spacing w:line="240" w:lineRule="auto"/>
              <w:ind w:right="31"/>
              <w:jc w:val="center"/>
              <w:rPr>
                <w:snapToGrid/>
                <w:szCs w:val="22"/>
              </w:rPr>
            </w:pPr>
            <w:r w:rsidRPr="00BF28CA">
              <w:rPr>
                <w:snapToGrid/>
                <w:szCs w:val="22"/>
              </w:rPr>
              <w:t>(0,22, 1,21)</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297DC642" w14:textId="77777777" w:rsidR="00F14C97" w:rsidRPr="00BF28CA" w:rsidRDefault="00AC3EAA">
            <w:pPr>
              <w:spacing w:line="240" w:lineRule="auto"/>
              <w:ind w:right="31"/>
              <w:jc w:val="center"/>
              <w:rPr>
                <w:snapToGrid/>
                <w:szCs w:val="22"/>
              </w:rPr>
            </w:pPr>
            <w:r w:rsidRPr="00BF28CA">
              <w:rPr>
                <w:snapToGrid/>
                <w:szCs w:val="22"/>
              </w:rPr>
              <w:t xml:space="preserve">0,27 </w:t>
            </w:r>
          </w:p>
          <w:p w14:paraId="592B9E7A" w14:textId="77777777" w:rsidR="00F14C97" w:rsidRPr="00BF28CA" w:rsidRDefault="00AC3EAA">
            <w:pPr>
              <w:spacing w:line="240" w:lineRule="auto"/>
              <w:ind w:right="31"/>
              <w:jc w:val="center"/>
              <w:rPr>
                <w:snapToGrid/>
                <w:szCs w:val="22"/>
              </w:rPr>
            </w:pPr>
            <w:r w:rsidRPr="00BF28CA">
              <w:rPr>
                <w:snapToGrid/>
                <w:szCs w:val="22"/>
              </w:rPr>
              <w:t>(0,09, 0,80)</w:t>
            </w:r>
          </w:p>
        </w:tc>
      </w:tr>
      <w:tr w:rsidR="00F14C97" w:rsidRPr="00BF28CA" w14:paraId="5817F063" w14:textId="77777777">
        <w:trPr>
          <w:trHeight w:val="697"/>
        </w:trPr>
        <w:tc>
          <w:tcPr>
            <w:tcW w:w="1528" w:type="dxa"/>
            <w:tcBorders>
              <w:top w:val="single" w:sz="4" w:space="0" w:color="000000"/>
              <w:left w:val="single" w:sz="4" w:space="0" w:color="000000"/>
              <w:bottom w:val="single" w:sz="4" w:space="0" w:color="000000"/>
              <w:right w:val="single" w:sz="4" w:space="0" w:color="000000"/>
            </w:tcBorders>
            <w:shd w:val="clear" w:color="auto" w:fill="auto"/>
          </w:tcPr>
          <w:p w14:paraId="2FF1206F" w14:textId="77777777" w:rsidR="00F14C97" w:rsidRPr="00BF28CA" w:rsidRDefault="00AC3EAA">
            <w:pPr>
              <w:spacing w:line="240" w:lineRule="auto"/>
              <w:rPr>
                <w:snapToGrid/>
                <w:szCs w:val="22"/>
              </w:rPr>
            </w:pPr>
            <w:r w:rsidRPr="00BF28CA">
              <w:rPr>
                <w:snapToGrid/>
                <w:szCs w:val="22"/>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shd w:val="clear" w:color="auto" w:fill="auto"/>
          </w:tcPr>
          <w:p w14:paraId="50761AAA" w14:textId="77777777" w:rsidR="00F14C97" w:rsidRPr="00BF28CA" w:rsidRDefault="00AC3EAA">
            <w:pPr>
              <w:spacing w:line="240" w:lineRule="auto"/>
              <w:ind w:right="35"/>
              <w:jc w:val="center"/>
              <w:rPr>
                <w:snapToGrid/>
                <w:szCs w:val="22"/>
              </w:rPr>
            </w:pPr>
            <w:r w:rsidRPr="00BF28CA">
              <w:rPr>
                <w:snapToGrid/>
                <w:szCs w:val="22"/>
              </w:rPr>
              <w:t xml:space="preserve">2 (0,2)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14:paraId="5DE9CB84" w14:textId="77777777" w:rsidR="00F14C97" w:rsidRPr="00BF28CA" w:rsidRDefault="00AC3EAA">
            <w:pPr>
              <w:spacing w:line="240" w:lineRule="auto"/>
              <w:ind w:right="32"/>
              <w:jc w:val="center"/>
              <w:rPr>
                <w:snapToGrid/>
                <w:szCs w:val="22"/>
              </w:rPr>
            </w:pPr>
            <w:r w:rsidRPr="00BF28CA">
              <w:rPr>
                <w:snapToGrid/>
                <w:szCs w:val="22"/>
              </w:rPr>
              <w:t xml:space="preserve">3 (0,4)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Pr>
          <w:p w14:paraId="6D316609" w14:textId="77777777" w:rsidR="00F14C97" w:rsidRPr="00BF28CA" w:rsidRDefault="00AC3EAA">
            <w:pPr>
              <w:spacing w:line="240" w:lineRule="auto"/>
              <w:ind w:right="32"/>
              <w:jc w:val="center"/>
              <w:rPr>
                <w:snapToGrid/>
                <w:szCs w:val="22"/>
              </w:rPr>
            </w:pPr>
            <w:r w:rsidRPr="00BF28CA">
              <w:rPr>
                <w:snapToGrid/>
                <w:szCs w:val="22"/>
              </w:rPr>
              <w:t xml:space="preserve">7 (0,8) </w:t>
            </w:r>
          </w:p>
        </w:tc>
        <w:tc>
          <w:tcPr>
            <w:tcW w:w="1672" w:type="dxa"/>
            <w:tcBorders>
              <w:top w:val="single" w:sz="4" w:space="0" w:color="000000"/>
              <w:left w:val="single" w:sz="4" w:space="0" w:color="000000"/>
              <w:bottom w:val="single" w:sz="4" w:space="0" w:color="000000"/>
              <w:right w:val="single" w:sz="4" w:space="0" w:color="000000"/>
            </w:tcBorders>
            <w:shd w:val="clear" w:color="auto" w:fill="auto"/>
          </w:tcPr>
          <w:p w14:paraId="1B24545E" w14:textId="77777777" w:rsidR="00F14C97" w:rsidRPr="00BF28CA" w:rsidRDefault="00AC3EAA">
            <w:pPr>
              <w:spacing w:line="240" w:lineRule="auto"/>
              <w:ind w:right="31"/>
              <w:jc w:val="center"/>
              <w:rPr>
                <w:snapToGrid/>
                <w:szCs w:val="22"/>
              </w:rPr>
            </w:pPr>
            <w:r w:rsidRPr="00BF28CA">
              <w:rPr>
                <w:snapToGrid/>
                <w:szCs w:val="22"/>
              </w:rPr>
              <w:t xml:space="preserve">0,28 </w:t>
            </w:r>
          </w:p>
          <w:p w14:paraId="5BC55F9B" w14:textId="77777777" w:rsidR="00F14C97" w:rsidRPr="00BF28CA" w:rsidRDefault="00AC3EAA">
            <w:pPr>
              <w:spacing w:line="240" w:lineRule="auto"/>
              <w:ind w:right="31"/>
              <w:jc w:val="center"/>
              <w:rPr>
                <w:snapToGrid/>
                <w:szCs w:val="22"/>
              </w:rPr>
            </w:pPr>
            <w:r w:rsidRPr="00BF28CA">
              <w:rPr>
                <w:snapToGrid/>
                <w:szCs w:val="22"/>
              </w:rPr>
              <w:t xml:space="preserve">(0,06, 1,37) </w:t>
            </w:r>
          </w:p>
        </w:tc>
        <w:tc>
          <w:tcPr>
            <w:tcW w:w="1758" w:type="dxa"/>
            <w:tcBorders>
              <w:top w:val="single" w:sz="4" w:space="0" w:color="000000"/>
              <w:left w:val="single" w:sz="4" w:space="0" w:color="000000"/>
              <w:bottom w:val="single" w:sz="4" w:space="0" w:color="000000"/>
              <w:right w:val="single" w:sz="4" w:space="0" w:color="000000"/>
            </w:tcBorders>
            <w:shd w:val="clear" w:color="auto" w:fill="auto"/>
          </w:tcPr>
          <w:p w14:paraId="3DF1A5C2" w14:textId="77777777" w:rsidR="00F14C97" w:rsidRPr="00BF28CA" w:rsidRDefault="00AC3EAA">
            <w:pPr>
              <w:spacing w:line="240" w:lineRule="auto"/>
              <w:ind w:right="32"/>
              <w:jc w:val="center"/>
              <w:rPr>
                <w:snapToGrid/>
                <w:szCs w:val="22"/>
              </w:rPr>
            </w:pPr>
            <w:r w:rsidRPr="00BF28CA">
              <w:rPr>
                <w:snapToGrid/>
                <w:szCs w:val="22"/>
              </w:rPr>
              <w:t>0,45</w:t>
            </w:r>
          </w:p>
          <w:p w14:paraId="7A70E541" w14:textId="77777777" w:rsidR="00F14C97" w:rsidRPr="00BF28CA" w:rsidRDefault="00AC3EAA">
            <w:pPr>
              <w:spacing w:line="240" w:lineRule="auto"/>
              <w:ind w:right="31"/>
              <w:jc w:val="center"/>
              <w:rPr>
                <w:snapToGrid/>
                <w:szCs w:val="22"/>
              </w:rPr>
            </w:pPr>
            <w:r w:rsidRPr="00BF28CA">
              <w:rPr>
                <w:snapToGrid/>
                <w:szCs w:val="22"/>
              </w:rPr>
              <w:t xml:space="preserve">(0,12 1,71) </w:t>
            </w:r>
          </w:p>
        </w:tc>
      </w:tr>
    </w:tbl>
    <w:p w14:paraId="296DF6E2" w14:textId="77777777" w:rsidR="00F14C97" w:rsidRPr="00BF28CA" w:rsidRDefault="00AC3EAA">
      <w:pPr>
        <w:tabs>
          <w:tab w:val="left" w:pos="9214"/>
        </w:tabs>
        <w:spacing w:line="240" w:lineRule="auto"/>
        <w:ind w:left="142" w:right="282"/>
        <w:rPr>
          <w:sz w:val="20"/>
        </w:rPr>
      </w:pPr>
      <w:r w:rsidRPr="00BF28CA">
        <w:rPr>
          <w:sz w:val="20"/>
        </w:rPr>
        <w:t xml:space="preserve">p vertė &lt; 0,0001 </w:t>
      </w:r>
    </w:p>
    <w:p w14:paraId="7AA50BAC" w14:textId="77777777" w:rsidR="00F14C97" w:rsidRPr="00BF28CA" w:rsidRDefault="00AC3EAA" w:rsidP="00E730CC">
      <w:pPr>
        <w:tabs>
          <w:tab w:val="left" w:pos="9214"/>
        </w:tabs>
        <w:spacing w:line="240" w:lineRule="auto"/>
        <w:ind w:left="270" w:right="282" w:hanging="128"/>
        <w:rPr>
          <w:sz w:val="20"/>
        </w:rPr>
      </w:pPr>
      <w:r w:rsidRPr="00BF28CA">
        <w:rPr>
          <w:sz w:val="20"/>
        </w:rPr>
        <w:t xml:space="preserve">* Jei pacientui pasireiškė daugiau nei vienas sudėtinei vertinamajai baigčiai priskiriamas reiškinys, į ataskaitą įtrauktas tik pirmasis reiškinys (pvz., jei tiriamasis iš pradžių patyrė GVT, o vėliau – PE, į ataskaitą įtraukta tik GVT). </w:t>
      </w:r>
    </w:p>
    <w:p w14:paraId="28BDC1F1" w14:textId="77777777" w:rsidR="00F14C97" w:rsidRPr="00BF28CA" w:rsidRDefault="00AC3EAA" w:rsidP="00EA2838">
      <w:pPr>
        <w:tabs>
          <w:tab w:val="left" w:pos="9214"/>
        </w:tabs>
        <w:spacing w:line="240" w:lineRule="auto"/>
        <w:ind w:left="270" w:right="282" w:hanging="128"/>
        <w:rPr>
          <w:sz w:val="20"/>
        </w:rPr>
      </w:pPr>
      <w:r w:rsidRPr="00BF28CA">
        <w:rPr>
          <w:sz w:val="20"/>
        </w:rPr>
        <w:t>† Kai kuriems tiriamiesiems gali pasireikšti daugiau nei vienas reiškinys ir jie gali būti pateikti abiejose klasifikacijose.</w:t>
      </w:r>
    </w:p>
    <w:p w14:paraId="12C60927" w14:textId="77777777" w:rsidR="00F14C97" w:rsidRPr="00BF28CA" w:rsidRDefault="00F14C97">
      <w:pPr>
        <w:tabs>
          <w:tab w:val="left" w:pos="9214"/>
        </w:tabs>
        <w:spacing w:line="240" w:lineRule="auto"/>
        <w:ind w:right="282"/>
      </w:pPr>
    </w:p>
    <w:p w14:paraId="5259E566" w14:textId="699B6BAF" w:rsidR="00F14C97" w:rsidRPr="00BF28CA" w:rsidRDefault="00AC3EAA">
      <w:pPr>
        <w:tabs>
          <w:tab w:val="left" w:pos="9214"/>
        </w:tabs>
        <w:spacing w:line="240" w:lineRule="auto"/>
        <w:ind w:right="282"/>
      </w:pPr>
      <w:r w:rsidRPr="00BF28CA">
        <w:t>Apiksabano veiksmingumas VTE pasikartojimo profilaktikai išliko panašus visuose pogrupiuose, įskaitant pagal amžių, lytį, KMI ir inkstų funkciją sudarytus pogrupius. Svarbiausioji vertinamoji baigtis buvo stiprus kraujavimas gydymo laikotarpiu. Šio tyrimo duomenys rodo, kad stipraus kraujavimo dažnis abiejų apiksabano dozių grupėse statistiškai nesiskyrė nuo to, kuris pasireiškė placebo grupėje. Tarp tų, kurie du kartus per parą vartojo po 2,5</w:t>
      </w:r>
      <w:r w:rsidR="00414B8B" w:rsidRPr="00BF28CA">
        <w:t> </w:t>
      </w:r>
      <w:r w:rsidRPr="00BF28CA">
        <w:t>mg apiksabano ir placebo grupės nebuvo pastebėta statistiškai reikšmingų stipraus kraujavimo + KRNS, nestipraus kraujavimo ir visų kraujavimų dažnio skirtumų (žr. 13 lentelę).</w:t>
      </w:r>
    </w:p>
    <w:p w14:paraId="5DC257CA" w14:textId="77777777" w:rsidR="00F14C97" w:rsidRPr="00BF28CA" w:rsidRDefault="00F14C97">
      <w:pPr>
        <w:tabs>
          <w:tab w:val="left" w:pos="9214"/>
        </w:tabs>
        <w:spacing w:line="240" w:lineRule="auto"/>
        <w:ind w:right="282"/>
      </w:pPr>
    </w:p>
    <w:p w14:paraId="03AEC324" w14:textId="77777777" w:rsidR="00F14C97" w:rsidRPr="00BF28CA" w:rsidRDefault="00AC3EAA">
      <w:pPr>
        <w:tabs>
          <w:tab w:val="left" w:pos="9214"/>
        </w:tabs>
        <w:spacing w:after="120" w:line="240" w:lineRule="auto"/>
        <w:ind w:left="142" w:right="284"/>
        <w:rPr>
          <w:b/>
          <w:bCs/>
        </w:rPr>
      </w:pPr>
      <w:r w:rsidRPr="00BF28CA">
        <w:rPr>
          <w:b/>
          <w:bCs/>
        </w:rPr>
        <w:t>13 lentelė. AMPLIFY-EXT tyrimo metu gauti kraujavimo rezultatai</w:t>
      </w:r>
    </w:p>
    <w:tbl>
      <w:tblPr>
        <w:tblW w:w="9072" w:type="dxa"/>
        <w:tblInd w:w="108" w:type="dxa"/>
        <w:tblCellMar>
          <w:top w:w="115" w:type="dxa"/>
          <w:right w:w="115" w:type="dxa"/>
        </w:tblCellMar>
        <w:tblLook w:val="04A0" w:firstRow="1" w:lastRow="0" w:firstColumn="1" w:lastColumn="0" w:noHBand="0" w:noVBand="1"/>
      </w:tblPr>
      <w:tblGrid>
        <w:gridCol w:w="1178"/>
        <w:gridCol w:w="1439"/>
        <w:gridCol w:w="1440"/>
        <w:gridCol w:w="1297"/>
        <w:gridCol w:w="1868"/>
        <w:gridCol w:w="1850"/>
      </w:tblGrid>
      <w:tr w:rsidR="00F14C97" w:rsidRPr="00BF28CA" w14:paraId="6173DA31" w14:textId="77777777">
        <w:trPr>
          <w:trHeight w:val="383"/>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6280FEFD" w14:textId="77777777" w:rsidR="00F14C97" w:rsidRPr="00BF28CA" w:rsidRDefault="00AC3EAA">
            <w:pPr>
              <w:spacing w:line="240" w:lineRule="auto"/>
              <w:rPr>
                <w:szCs w:val="22"/>
              </w:rPr>
            </w:pPr>
            <w:r w:rsidRPr="00BF28CA">
              <w:rPr>
                <w:b/>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9C3119F" w14:textId="77777777" w:rsidR="00F14C97" w:rsidRPr="00BF28CA" w:rsidRDefault="00AC3EAA">
            <w:pPr>
              <w:spacing w:line="240" w:lineRule="auto"/>
              <w:ind w:left="5"/>
              <w:jc w:val="center"/>
              <w:rPr>
                <w:szCs w:val="22"/>
              </w:rPr>
            </w:pPr>
            <w:r w:rsidRPr="00BF28CA">
              <w:rPr>
                <w:b/>
                <w:szCs w:val="22"/>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B87AED8" w14:textId="77777777" w:rsidR="00F14C97" w:rsidRPr="00BF28CA" w:rsidRDefault="00AC3EAA">
            <w:pPr>
              <w:spacing w:line="240" w:lineRule="auto"/>
              <w:ind w:left="6"/>
              <w:jc w:val="center"/>
              <w:rPr>
                <w:szCs w:val="22"/>
              </w:rPr>
            </w:pPr>
            <w:r w:rsidRPr="00BF28CA">
              <w:rPr>
                <w:b/>
                <w:szCs w:val="22"/>
              </w:rPr>
              <w:t xml:space="preserve">Apiksabanas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F4B6325" w14:textId="77777777" w:rsidR="00F14C97" w:rsidRPr="00BF28CA" w:rsidRDefault="00AC3EAA">
            <w:pPr>
              <w:spacing w:line="240" w:lineRule="auto"/>
              <w:ind w:left="3"/>
              <w:jc w:val="center"/>
              <w:rPr>
                <w:szCs w:val="22"/>
              </w:rPr>
            </w:pPr>
            <w:r w:rsidRPr="00BF28CA">
              <w:rPr>
                <w:b/>
                <w:szCs w:val="22"/>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shd w:val="clear" w:color="auto" w:fill="auto"/>
          </w:tcPr>
          <w:p w14:paraId="4A2751A4" w14:textId="1161FC69" w:rsidR="00F14C97" w:rsidRPr="00BF28CA" w:rsidRDefault="00AC3EAA">
            <w:pPr>
              <w:spacing w:line="240" w:lineRule="auto"/>
              <w:ind w:left="5"/>
              <w:jc w:val="center"/>
              <w:rPr>
                <w:szCs w:val="22"/>
              </w:rPr>
            </w:pPr>
            <w:r w:rsidRPr="00BF28CA">
              <w:rPr>
                <w:b/>
                <w:szCs w:val="22"/>
              </w:rPr>
              <w:t>Santykinė rizika (95</w:t>
            </w:r>
            <w:r w:rsidR="00414B8B" w:rsidRPr="00BF28CA">
              <w:rPr>
                <w:b/>
                <w:szCs w:val="22"/>
              </w:rPr>
              <w:t> </w:t>
            </w:r>
            <w:r w:rsidRPr="00BF28CA">
              <w:rPr>
                <w:b/>
                <w:szCs w:val="22"/>
              </w:rPr>
              <w:t xml:space="preserve">% PI) </w:t>
            </w:r>
          </w:p>
        </w:tc>
      </w:tr>
      <w:tr w:rsidR="00F14C97" w:rsidRPr="00BF28CA" w14:paraId="0B02071D" w14:textId="77777777">
        <w:trPr>
          <w:trHeight w:val="301"/>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34866CEF" w14:textId="77777777" w:rsidR="00F14C97" w:rsidRPr="00BF28CA" w:rsidRDefault="00AC3EAA">
            <w:pPr>
              <w:spacing w:line="240" w:lineRule="auto"/>
              <w:rPr>
                <w:szCs w:val="22"/>
              </w:rPr>
            </w:pPr>
            <w:r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40DCC37" w14:textId="77777777" w:rsidR="00F14C97" w:rsidRPr="00BF28CA" w:rsidRDefault="00AC3EAA">
            <w:pPr>
              <w:spacing w:line="240" w:lineRule="auto"/>
              <w:ind w:left="7"/>
              <w:jc w:val="center"/>
              <w:rPr>
                <w:szCs w:val="22"/>
              </w:rPr>
            </w:pPr>
            <w:r w:rsidRPr="00BF28CA">
              <w:rPr>
                <w:b/>
                <w:szCs w:val="22"/>
              </w:rPr>
              <w:t xml:space="preserve">2,5 mg </w:t>
            </w:r>
          </w:p>
          <w:p w14:paraId="40602715" w14:textId="77777777" w:rsidR="00F14C97" w:rsidRPr="00BF28CA" w:rsidRDefault="00AC3EAA">
            <w:pPr>
              <w:spacing w:line="240" w:lineRule="auto"/>
              <w:ind w:left="6"/>
              <w:jc w:val="center"/>
              <w:rPr>
                <w:szCs w:val="22"/>
              </w:rPr>
            </w:pPr>
            <w:r w:rsidRPr="00BF28CA">
              <w:rPr>
                <w:szCs w:val="22"/>
              </w:rPr>
              <w:t xml:space="preserve">(N=840)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3C826F2" w14:textId="77777777" w:rsidR="00F14C97" w:rsidRPr="00BF28CA" w:rsidRDefault="00AC3EAA">
            <w:pPr>
              <w:spacing w:line="240" w:lineRule="auto"/>
              <w:ind w:left="7"/>
              <w:jc w:val="center"/>
              <w:rPr>
                <w:szCs w:val="22"/>
              </w:rPr>
            </w:pPr>
            <w:r w:rsidRPr="00BF28CA">
              <w:rPr>
                <w:b/>
                <w:szCs w:val="22"/>
              </w:rPr>
              <w:t xml:space="preserve">5,0 mg </w:t>
            </w:r>
          </w:p>
          <w:p w14:paraId="708AF557" w14:textId="77777777" w:rsidR="00F14C97" w:rsidRPr="00BF28CA" w:rsidRDefault="00AC3EAA">
            <w:pPr>
              <w:spacing w:line="240" w:lineRule="auto"/>
              <w:ind w:left="6"/>
              <w:jc w:val="center"/>
              <w:rPr>
                <w:szCs w:val="22"/>
              </w:rPr>
            </w:pPr>
            <w:r w:rsidRPr="00BF28CA">
              <w:rPr>
                <w:szCs w:val="22"/>
              </w:rPr>
              <w:t xml:space="preserve">(N=811)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DF30C3C" w14:textId="77777777" w:rsidR="00F14C97" w:rsidRPr="00BF28CA" w:rsidRDefault="00AC3EAA">
            <w:pPr>
              <w:spacing w:line="240" w:lineRule="auto"/>
              <w:jc w:val="center"/>
              <w:rPr>
                <w:szCs w:val="22"/>
              </w:rPr>
            </w:pPr>
            <w:r w:rsidRPr="00BF28CA">
              <w:rPr>
                <w:b/>
                <w:szCs w:val="22"/>
              </w:rPr>
              <w:t xml:space="preserve"> </w:t>
            </w:r>
          </w:p>
          <w:p w14:paraId="10291691" w14:textId="77777777" w:rsidR="00F14C97" w:rsidRPr="00BF28CA" w:rsidRDefault="00AC3EAA">
            <w:pPr>
              <w:spacing w:line="240" w:lineRule="auto"/>
              <w:ind w:left="6"/>
              <w:jc w:val="center"/>
              <w:rPr>
                <w:szCs w:val="22"/>
              </w:rPr>
            </w:pPr>
            <w:r w:rsidRPr="00BF28CA">
              <w:rPr>
                <w:szCs w:val="22"/>
              </w:rPr>
              <w:t xml:space="preserve">(N=826)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13537811" w14:textId="77777777" w:rsidR="00F14C97" w:rsidRPr="00BF28CA" w:rsidRDefault="00AC3EAA">
            <w:pPr>
              <w:spacing w:line="240" w:lineRule="auto"/>
              <w:ind w:left="164" w:right="103"/>
              <w:jc w:val="center"/>
              <w:rPr>
                <w:szCs w:val="22"/>
              </w:rPr>
            </w:pPr>
            <w:r w:rsidRPr="00BF28CA">
              <w:rPr>
                <w:b/>
                <w:szCs w:val="22"/>
              </w:rPr>
              <w:t>Apiksabano 2,5 mg plg. su</w:t>
            </w:r>
            <w:r w:rsidRPr="00BF28CA">
              <w:rPr>
                <w:szCs w:val="22"/>
              </w:rPr>
              <w:t xml:space="preserve"> </w:t>
            </w:r>
            <w:r w:rsidRPr="00BF28CA">
              <w:rPr>
                <w:b/>
                <w:szCs w:val="22"/>
              </w:rPr>
              <w:t xml:space="preserve">placebu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0431F148" w14:textId="77777777" w:rsidR="00F14C97" w:rsidRPr="00BF28CA" w:rsidRDefault="00AC3EAA">
            <w:pPr>
              <w:spacing w:line="240" w:lineRule="auto"/>
              <w:ind w:left="282" w:right="219"/>
              <w:jc w:val="center"/>
              <w:rPr>
                <w:szCs w:val="22"/>
              </w:rPr>
            </w:pPr>
            <w:r w:rsidRPr="00BF28CA">
              <w:rPr>
                <w:b/>
                <w:szCs w:val="22"/>
              </w:rPr>
              <w:t>Apiksabano 5,0 mg plg su placebu</w:t>
            </w:r>
          </w:p>
        </w:tc>
      </w:tr>
      <w:tr w:rsidR="00F14C97" w:rsidRPr="00BF28CA" w14:paraId="5D824B4F" w14:textId="77777777">
        <w:trPr>
          <w:trHeight w:val="384"/>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67D7A09A" w14:textId="77777777" w:rsidR="00F14C97" w:rsidRPr="00BF28CA" w:rsidRDefault="00AC3EAA">
            <w:pPr>
              <w:spacing w:line="240" w:lineRule="auto"/>
              <w:rPr>
                <w:szCs w:val="22"/>
              </w:rPr>
            </w:pPr>
            <w:r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56390F35" w14:textId="2CE30D1D" w:rsidR="00F14C97" w:rsidRPr="00BF28CA" w:rsidRDefault="007B4C2D">
            <w:pPr>
              <w:spacing w:line="240" w:lineRule="auto"/>
              <w:jc w:val="center"/>
              <w:rPr>
                <w:szCs w:val="22"/>
              </w:rPr>
            </w:pPr>
            <w:r w:rsidRPr="00BF28CA">
              <w:rPr>
                <w:szCs w:val="22"/>
              </w:rPr>
              <w:t>n (%)</w:t>
            </w:r>
            <w:r w:rsidR="00AC3EAA" w:rsidRPr="00BF28CA">
              <w:rPr>
                <w:szCs w:val="22"/>
              </w:rPr>
              <w:t xml:space="preserve">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6609473B" w14:textId="77777777" w:rsidR="00F14C97" w:rsidRPr="00BF28CA" w:rsidRDefault="00AC3EAA">
            <w:pPr>
              <w:spacing w:line="240" w:lineRule="auto"/>
              <w:ind w:left="7"/>
              <w:jc w:val="center"/>
              <w:rPr>
                <w:szCs w:val="22"/>
              </w:rPr>
            </w:pPr>
            <w:r w:rsidRPr="00BF28CA">
              <w:rPr>
                <w:szCs w:val="22"/>
              </w:rPr>
              <w:t xml:space="preserve">n (%)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CFEA09E" w14:textId="145240B1" w:rsidR="00F14C97" w:rsidRPr="00BF28CA" w:rsidRDefault="00AC3EAA">
            <w:pPr>
              <w:spacing w:line="240" w:lineRule="auto"/>
              <w:ind w:left="63"/>
              <w:jc w:val="center"/>
              <w:rPr>
                <w:szCs w:val="22"/>
              </w:rPr>
            </w:pPr>
            <w:r w:rsidRPr="00BF28CA">
              <w:rPr>
                <w:szCs w:val="22"/>
              </w:rPr>
              <w:t xml:space="preserve"> </w:t>
            </w:r>
            <w:r w:rsidR="007B4C2D" w:rsidRPr="00BF28CA">
              <w:rPr>
                <w:szCs w:val="22"/>
              </w:rPr>
              <w:t>n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1F647C61" w14:textId="77777777" w:rsidR="00F14C97" w:rsidRPr="00BF28CA" w:rsidRDefault="00AC3EAA">
            <w:pPr>
              <w:spacing w:line="240" w:lineRule="auto"/>
              <w:jc w:val="center"/>
              <w:rPr>
                <w:szCs w:val="22"/>
              </w:rPr>
            </w:pPr>
            <w:r w:rsidRPr="00BF28CA">
              <w:rPr>
                <w:szCs w:val="22"/>
              </w:rPr>
              <w:t xml:space="preserve">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6D046ACE" w14:textId="77777777" w:rsidR="00F14C97" w:rsidRPr="00BF28CA" w:rsidRDefault="00AC3EAA">
            <w:pPr>
              <w:spacing w:line="240" w:lineRule="auto"/>
              <w:ind w:left="63"/>
              <w:jc w:val="center"/>
              <w:rPr>
                <w:szCs w:val="22"/>
              </w:rPr>
            </w:pPr>
            <w:r w:rsidRPr="00BF28CA">
              <w:rPr>
                <w:szCs w:val="22"/>
              </w:rPr>
              <w:t xml:space="preserve"> </w:t>
            </w:r>
          </w:p>
        </w:tc>
      </w:tr>
      <w:tr w:rsidR="00F14C97" w:rsidRPr="00BF28CA" w14:paraId="66B5CA5B" w14:textId="77777777">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6A8FF3E2" w14:textId="77777777" w:rsidR="00F14C97" w:rsidRPr="00BF28CA" w:rsidRDefault="00AC3EAA">
            <w:pPr>
              <w:spacing w:line="240" w:lineRule="auto"/>
              <w:rPr>
                <w:szCs w:val="22"/>
              </w:rPr>
            </w:pPr>
            <w:r w:rsidRPr="00BF28CA">
              <w:rPr>
                <w:szCs w:val="22"/>
              </w:rPr>
              <w:t xml:space="preserv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F8C0B4E" w14:textId="77777777" w:rsidR="00F14C97" w:rsidRPr="00BF28CA" w:rsidRDefault="00AC3EAA">
            <w:pPr>
              <w:spacing w:line="240" w:lineRule="auto"/>
              <w:ind w:left="9"/>
              <w:jc w:val="center"/>
              <w:rPr>
                <w:szCs w:val="22"/>
              </w:rPr>
            </w:pPr>
            <w:r w:rsidRPr="00BF28CA">
              <w:rPr>
                <w:szCs w:val="22"/>
              </w:rPr>
              <w:t xml:space="preserve">2 (0,2)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A9A7FE3" w14:textId="77777777" w:rsidR="00F14C97" w:rsidRPr="00BF28CA" w:rsidRDefault="00AC3EAA">
            <w:pPr>
              <w:spacing w:line="240" w:lineRule="auto"/>
              <w:ind w:left="9"/>
              <w:jc w:val="center"/>
              <w:rPr>
                <w:szCs w:val="22"/>
              </w:rPr>
            </w:pPr>
            <w:r w:rsidRPr="00BF28CA">
              <w:rPr>
                <w:szCs w:val="22"/>
              </w:rPr>
              <w:t xml:space="preserve">1 (0,1)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428E50F" w14:textId="77777777" w:rsidR="00F14C97" w:rsidRPr="00BF28CA" w:rsidRDefault="00AC3EAA">
            <w:pPr>
              <w:spacing w:line="240" w:lineRule="auto"/>
              <w:ind w:left="8"/>
              <w:jc w:val="center"/>
              <w:rPr>
                <w:szCs w:val="22"/>
              </w:rPr>
            </w:pPr>
            <w:r w:rsidRPr="00BF28CA">
              <w:rPr>
                <w:szCs w:val="22"/>
              </w:rPr>
              <w:t xml:space="preserve">4 (0,5)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2FE82FC4" w14:textId="77777777" w:rsidR="00F14C97" w:rsidRPr="00BF28CA" w:rsidRDefault="00AC3EAA">
            <w:pPr>
              <w:spacing w:line="240" w:lineRule="auto"/>
              <w:ind w:left="9"/>
              <w:jc w:val="center"/>
              <w:rPr>
                <w:szCs w:val="22"/>
              </w:rPr>
            </w:pPr>
            <w:r w:rsidRPr="00BF28CA">
              <w:rPr>
                <w:szCs w:val="22"/>
              </w:rPr>
              <w:t xml:space="preserve">0,49 </w:t>
            </w:r>
          </w:p>
          <w:p w14:paraId="797D3855" w14:textId="77777777" w:rsidR="00F14C97" w:rsidRPr="00BF28CA" w:rsidRDefault="00AC3EAA">
            <w:pPr>
              <w:spacing w:line="240" w:lineRule="auto"/>
              <w:ind w:left="8"/>
              <w:jc w:val="center"/>
              <w:rPr>
                <w:szCs w:val="22"/>
              </w:rPr>
            </w:pPr>
            <w:r w:rsidRPr="00BF28CA">
              <w:rPr>
                <w:szCs w:val="22"/>
              </w:rPr>
              <w:t xml:space="preserve">(0,09, 2,64)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53E715AE" w14:textId="77777777" w:rsidR="00F14C97" w:rsidRPr="00BF28CA" w:rsidRDefault="00AC3EAA">
            <w:pPr>
              <w:spacing w:line="240" w:lineRule="auto"/>
              <w:ind w:left="7"/>
              <w:jc w:val="center"/>
              <w:rPr>
                <w:szCs w:val="22"/>
              </w:rPr>
            </w:pPr>
            <w:r w:rsidRPr="00BF28CA">
              <w:rPr>
                <w:szCs w:val="22"/>
              </w:rPr>
              <w:t xml:space="preserve">0,25 </w:t>
            </w:r>
          </w:p>
          <w:p w14:paraId="63379757" w14:textId="77777777" w:rsidR="00F14C97" w:rsidRPr="00BF28CA" w:rsidRDefault="00AC3EAA">
            <w:pPr>
              <w:spacing w:line="240" w:lineRule="auto"/>
              <w:ind w:left="7"/>
              <w:jc w:val="center"/>
              <w:rPr>
                <w:szCs w:val="22"/>
              </w:rPr>
            </w:pPr>
            <w:r w:rsidRPr="00BF28CA">
              <w:rPr>
                <w:szCs w:val="22"/>
              </w:rPr>
              <w:t xml:space="preserve">(0,03, 2,24) </w:t>
            </w:r>
          </w:p>
        </w:tc>
      </w:tr>
      <w:tr w:rsidR="00F14C97" w:rsidRPr="00BF28CA" w14:paraId="73E23455" w14:textId="77777777">
        <w:trPr>
          <w:trHeight w:val="696"/>
        </w:trPr>
        <w:tc>
          <w:tcPr>
            <w:tcW w:w="12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0F885" w14:textId="77777777" w:rsidR="00F14C97" w:rsidRPr="00BF28CA" w:rsidRDefault="00AC3EAA">
            <w:pPr>
              <w:spacing w:line="240" w:lineRule="auto"/>
              <w:rPr>
                <w:szCs w:val="22"/>
              </w:rPr>
            </w:pPr>
            <w:r w:rsidRPr="00BF28CA">
              <w:rPr>
                <w:szCs w:val="22"/>
              </w:rPr>
              <w:t xml:space="preserve">Stiprus+ </w:t>
            </w:r>
          </w:p>
          <w:p w14:paraId="76EB02FE" w14:textId="77777777" w:rsidR="00F14C97" w:rsidRPr="00BF28CA" w:rsidRDefault="00AC3EAA">
            <w:pPr>
              <w:spacing w:line="240" w:lineRule="auto"/>
              <w:rPr>
                <w:szCs w:val="22"/>
              </w:rPr>
            </w:pPr>
            <w:r w:rsidRPr="00BF28CA">
              <w:rPr>
                <w:szCs w:val="22"/>
              </w:rPr>
              <w:t xml:space="preserve">KRNS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0DED411" w14:textId="77777777" w:rsidR="00F14C97" w:rsidRPr="00BF28CA" w:rsidRDefault="00AC3EAA">
            <w:pPr>
              <w:spacing w:line="240" w:lineRule="auto"/>
              <w:ind w:left="8"/>
              <w:jc w:val="center"/>
              <w:rPr>
                <w:szCs w:val="22"/>
              </w:rPr>
            </w:pPr>
            <w:r w:rsidRPr="00BF28CA">
              <w:rPr>
                <w:szCs w:val="22"/>
              </w:rPr>
              <w:t xml:space="preserve">27 (3,2)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6F7A6B83" w14:textId="77777777" w:rsidR="00F14C97" w:rsidRPr="00BF28CA" w:rsidRDefault="00AC3EAA">
            <w:pPr>
              <w:spacing w:line="240" w:lineRule="auto"/>
              <w:ind w:left="9"/>
              <w:jc w:val="center"/>
              <w:rPr>
                <w:szCs w:val="22"/>
              </w:rPr>
            </w:pPr>
            <w:r w:rsidRPr="00BF28CA">
              <w:rPr>
                <w:szCs w:val="22"/>
              </w:rPr>
              <w:t xml:space="preserve">35 (4,3)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467B6A8A" w14:textId="77777777" w:rsidR="00F14C97" w:rsidRPr="00BF28CA" w:rsidRDefault="00AC3EAA">
            <w:pPr>
              <w:spacing w:line="240" w:lineRule="auto"/>
              <w:ind w:left="9"/>
              <w:jc w:val="center"/>
              <w:rPr>
                <w:szCs w:val="22"/>
              </w:rPr>
            </w:pPr>
            <w:r w:rsidRPr="00BF28CA">
              <w:rPr>
                <w:szCs w:val="22"/>
              </w:rPr>
              <w:t xml:space="preserve">22 (2,7)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07B303FB" w14:textId="77777777" w:rsidR="00F14C97" w:rsidRPr="00BF28CA" w:rsidRDefault="00AC3EAA">
            <w:pPr>
              <w:spacing w:line="240" w:lineRule="auto"/>
              <w:ind w:left="9"/>
              <w:jc w:val="center"/>
              <w:rPr>
                <w:szCs w:val="22"/>
              </w:rPr>
            </w:pPr>
            <w:r w:rsidRPr="00BF28CA">
              <w:rPr>
                <w:szCs w:val="22"/>
              </w:rPr>
              <w:t xml:space="preserve">1,20 </w:t>
            </w:r>
          </w:p>
          <w:p w14:paraId="79AC7179" w14:textId="77777777" w:rsidR="00F14C97" w:rsidRPr="00BF28CA" w:rsidRDefault="00AC3EAA">
            <w:pPr>
              <w:spacing w:line="240" w:lineRule="auto"/>
              <w:ind w:left="8"/>
              <w:jc w:val="center"/>
              <w:rPr>
                <w:szCs w:val="22"/>
              </w:rPr>
            </w:pPr>
            <w:r w:rsidRPr="00BF28CA">
              <w:rPr>
                <w:szCs w:val="22"/>
              </w:rPr>
              <w:t xml:space="preserve">(0,69, 2,10)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678A1F1F" w14:textId="77777777" w:rsidR="00F14C97" w:rsidRPr="00BF28CA" w:rsidRDefault="00AC3EAA">
            <w:pPr>
              <w:spacing w:line="240" w:lineRule="auto"/>
              <w:ind w:left="7"/>
              <w:jc w:val="center"/>
              <w:rPr>
                <w:szCs w:val="22"/>
              </w:rPr>
            </w:pPr>
            <w:r w:rsidRPr="00BF28CA">
              <w:rPr>
                <w:szCs w:val="22"/>
              </w:rPr>
              <w:t xml:space="preserve">1,62 </w:t>
            </w:r>
          </w:p>
          <w:p w14:paraId="38D8E551" w14:textId="77777777" w:rsidR="00F14C97" w:rsidRPr="00BF28CA" w:rsidRDefault="00AC3EAA">
            <w:pPr>
              <w:spacing w:line="240" w:lineRule="auto"/>
              <w:ind w:left="7"/>
              <w:jc w:val="center"/>
              <w:rPr>
                <w:szCs w:val="22"/>
              </w:rPr>
            </w:pPr>
            <w:r w:rsidRPr="00BF28CA">
              <w:rPr>
                <w:szCs w:val="22"/>
              </w:rPr>
              <w:t xml:space="preserve">(0,96, 2,73) </w:t>
            </w:r>
          </w:p>
        </w:tc>
      </w:tr>
      <w:tr w:rsidR="00F14C97" w:rsidRPr="00BF28CA" w14:paraId="06946B0E" w14:textId="77777777">
        <w:trPr>
          <w:trHeight w:val="695"/>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47FE8DE6" w14:textId="77777777" w:rsidR="00F14C97" w:rsidRPr="00BF28CA" w:rsidRDefault="00AC3EAA">
            <w:pPr>
              <w:spacing w:line="240" w:lineRule="auto"/>
              <w:rPr>
                <w:szCs w:val="22"/>
              </w:rPr>
            </w:pPr>
            <w:r w:rsidRPr="00BF28CA">
              <w:rPr>
                <w:szCs w:val="22"/>
              </w:rPr>
              <w:t xml:space="preserve">Nestiprus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B96957D" w14:textId="77777777" w:rsidR="00F14C97" w:rsidRPr="00BF28CA" w:rsidRDefault="00AC3EAA">
            <w:pPr>
              <w:spacing w:line="240" w:lineRule="auto"/>
              <w:ind w:left="9"/>
              <w:jc w:val="center"/>
              <w:rPr>
                <w:szCs w:val="22"/>
              </w:rPr>
            </w:pPr>
            <w:r w:rsidRPr="00BF28CA">
              <w:rPr>
                <w:szCs w:val="22"/>
              </w:rPr>
              <w:t xml:space="preserve">75 (8,9)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AF1833A" w14:textId="77777777" w:rsidR="00F14C97" w:rsidRPr="00BF28CA" w:rsidRDefault="00AC3EAA">
            <w:pPr>
              <w:spacing w:line="240" w:lineRule="auto"/>
              <w:ind w:left="9"/>
              <w:jc w:val="center"/>
              <w:rPr>
                <w:szCs w:val="22"/>
              </w:rPr>
            </w:pPr>
            <w:r w:rsidRPr="00BF28CA">
              <w:rPr>
                <w:szCs w:val="22"/>
              </w:rPr>
              <w:t xml:space="preserve">98 (12,1)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0E43FEFF" w14:textId="77777777" w:rsidR="00F14C97" w:rsidRPr="00BF28CA" w:rsidRDefault="00AC3EAA">
            <w:pPr>
              <w:spacing w:line="240" w:lineRule="auto"/>
              <w:ind w:left="9"/>
              <w:jc w:val="center"/>
              <w:rPr>
                <w:szCs w:val="22"/>
              </w:rPr>
            </w:pPr>
            <w:r w:rsidRPr="00BF28CA">
              <w:rPr>
                <w:szCs w:val="22"/>
              </w:rPr>
              <w:t xml:space="preserve">58 (7,0)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619A3595" w14:textId="77777777" w:rsidR="00F14C97" w:rsidRPr="00BF28CA" w:rsidRDefault="00AC3EAA">
            <w:pPr>
              <w:spacing w:line="240" w:lineRule="auto"/>
              <w:ind w:left="9"/>
              <w:jc w:val="center"/>
              <w:rPr>
                <w:szCs w:val="22"/>
              </w:rPr>
            </w:pPr>
            <w:r w:rsidRPr="00BF28CA">
              <w:rPr>
                <w:szCs w:val="22"/>
              </w:rPr>
              <w:t xml:space="preserve">1,26 </w:t>
            </w:r>
          </w:p>
          <w:p w14:paraId="740670C3" w14:textId="77777777" w:rsidR="00F14C97" w:rsidRPr="00BF28CA" w:rsidRDefault="00AC3EAA">
            <w:pPr>
              <w:spacing w:line="240" w:lineRule="auto"/>
              <w:ind w:left="8"/>
              <w:jc w:val="center"/>
              <w:rPr>
                <w:szCs w:val="22"/>
              </w:rPr>
            </w:pPr>
            <w:r w:rsidRPr="00BF28CA">
              <w:rPr>
                <w:szCs w:val="22"/>
              </w:rPr>
              <w:t xml:space="preserve">(0,91, 1,75)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3620EEAA" w14:textId="77777777" w:rsidR="00F14C97" w:rsidRPr="00BF28CA" w:rsidRDefault="00AC3EAA">
            <w:pPr>
              <w:spacing w:line="240" w:lineRule="auto"/>
              <w:ind w:left="7"/>
              <w:jc w:val="center"/>
              <w:rPr>
                <w:szCs w:val="22"/>
              </w:rPr>
            </w:pPr>
            <w:r w:rsidRPr="00BF28CA">
              <w:rPr>
                <w:szCs w:val="22"/>
              </w:rPr>
              <w:t xml:space="preserve">1,70 </w:t>
            </w:r>
          </w:p>
          <w:p w14:paraId="2870B31F" w14:textId="77777777" w:rsidR="00F14C97" w:rsidRPr="00BF28CA" w:rsidRDefault="00AC3EAA">
            <w:pPr>
              <w:spacing w:line="240" w:lineRule="auto"/>
              <w:ind w:left="7"/>
              <w:jc w:val="center"/>
              <w:rPr>
                <w:szCs w:val="22"/>
              </w:rPr>
            </w:pPr>
            <w:r w:rsidRPr="00BF28CA">
              <w:rPr>
                <w:szCs w:val="22"/>
              </w:rPr>
              <w:t xml:space="preserve">(1,25, 2,31)  </w:t>
            </w:r>
          </w:p>
        </w:tc>
      </w:tr>
      <w:tr w:rsidR="00F14C97" w:rsidRPr="00BF28CA" w14:paraId="23EDE7C0" w14:textId="77777777">
        <w:trPr>
          <w:trHeight w:val="697"/>
        </w:trPr>
        <w:tc>
          <w:tcPr>
            <w:tcW w:w="1204" w:type="dxa"/>
            <w:tcBorders>
              <w:top w:val="single" w:sz="4" w:space="0" w:color="000000"/>
              <w:left w:val="single" w:sz="4" w:space="0" w:color="000000"/>
              <w:bottom w:val="single" w:sz="4" w:space="0" w:color="000000"/>
              <w:right w:val="single" w:sz="4" w:space="0" w:color="000000"/>
            </w:tcBorders>
            <w:shd w:val="clear" w:color="auto" w:fill="auto"/>
          </w:tcPr>
          <w:p w14:paraId="06DBB3CF" w14:textId="77777777" w:rsidR="00F14C97" w:rsidRPr="00BF28CA" w:rsidRDefault="00AC3EAA">
            <w:pPr>
              <w:spacing w:line="240" w:lineRule="auto"/>
              <w:rPr>
                <w:szCs w:val="22"/>
              </w:rPr>
            </w:pPr>
            <w:r w:rsidRPr="00BF28CA">
              <w:rPr>
                <w:szCs w:val="22"/>
              </w:rPr>
              <w:t>Visi</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358DB6C2" w14:textId="77777777" w:rsidR="00F14C97" w:rsidRPr="00BF28CA" w:rsidRDefault="00AC3EAA">
            <w:pPr>
              <w:spacing w:line="240" w:lineRule="auto"/>
              <w:ind w:left="10"/>
              <w:jc w:val="center"/>
              <w:rPr>
                <w:szCs w:val="22"/>
              </w:rPr>
            </w:pPr>
            <w:r w:rsidRPr="00BF28CA">
              <w:rPr>
                <w:szCs w:val="22"/>
              </w:rPr>
              <w:t xml:space="preserve">94 (11,2)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18A910E9" w14:textId="77777777" w:rsidR="00F14C97" w:rsidRPr="00BF28CA" w:rsidRDefault="00AC3EAA">
            <w:pPr>
              <w:spacing w:line="240" w:lineRule="auto"/>
              <w:ind w:left="10"/>
              <w:jc w:val="center"/>
              <w:rPr>
                <w:szCs w:val="22"/>
              </w:rPr>
            </w:pPr>
            <w:r w:rsidRPr="00BF28CA">
              <w:rPr>
                <w:szCs w:val="22"/>
              </w:rPr>
              <w:t xml:space="preserve">121 (14,9) </w:t>
            </w:r>
          </w:p>
        </w:tc>
        <w:tc>
          <w:tcPr>
            <w:tcW w:w="1368" w:type="dxa"/>
            <w:tcBorders>
              <w:top w:val="single" w:sz="4" w:space="0" w:color="000000"/>
              <w:left w:val="single" w:sz="4" w:space="0" w:color="000000"/>
              <w:bottom w:val="single" w:sz="4" w:space="0" w:color="000000"/>
              <w:right w:val="single" w:sz="4" w:space="0" w:color="000000"/>
            </w:tcBorders>
            <w:shd w:val="clear" w:color="auto" w:fill="auto"/>
          </w:tcPr>
          <w:p w14:paraId="28FA8BB8" w14:textId="77777777" w:rsidR="00F14C97" w:rsidRPr="00BF28CA" w:rsidRDefault="00AC3EAA">
            <w:pPr>
              <w:spacing w:line="240" w:lineRule="auto"/>
              <w:ind w:left="9"/>
              <w:jc w:val="center"/>
              <w:rPr>
                <w:szCs w:val="22"/>
              </w:rPr>
            </w:pPr>
            <w:r w:rsidRPr="00BF28CA">
              <w:rPr>
                <w:szCs w:val="22"/>
              </w:rPr>
              <w:t xml:space="preserve">74 (9,0) </w:t>
            </w:r>
          </w:p>
        </w:tc>
        <w:tc>
          <w:tcPr>
            <w:tcW w:w="1926" w:type="dxa"/>
            <w:tcBorders>
              <w:top w:val="single" w:sz="4" w:space="0" w:color="000000"/>
              <w:left w:val="single" w:sz="4" w:space="0" w:color="000000"/>
              <w:bottom w:val="single" w:sz="4" w:space="0" w:color="000000"/>
              <w:right w:val="single" w:sz="4" w:space="0" w:color="000000"/>
            </w:tcBorders>
            <w:shd w:val="clear" w:color="auto" w:fill="auto"/>
          </w:tcPr>
          <w:p w14:paraId="2ECED9DA" w14:textId="77777777" w:rsidR="00F14C97" w:rsidRPr="00BF28CA" w:rsidRDefault="00AC3EAA">
            <w:pPr>
              <w:spacing w:line="240" w:lineRule="auto"/>
              <w:ind w:left="9"/>
              <w:jc w:val="center"/>
              <w:rPr>
                <w:szCs w:val="22"/>
              </w:rPr>
            </w:pPr>
            <w:r w:rsidRPr="00BF28CA">
              <w:rPr>
                <w:szCs w:val="22"/>
              </w:rPr>
              <w:t xml:space="preserve">1,24 </w:t>
            </w:r>
          </w:p>
          <w:p w14:paraId="50884906" w14:textId="77777777" w:rsidR="00F14C97" w:rsidRPr="00BF28CA" w:rsidRDefault="00AC3EAA">
            <w:pPr>
              <w:spacing w:line="240" w:lineRule="auto"/>
              <w:ind w:left="8"/>
              <w:jc w:val="center"/>
              <w:rPr>
                <w:szCs w:val="22"/>
              </w:rPr>
            </w:pPr>
            <w:r w:rsidRPr="00BF28CA">
              <w:rPr>
                <w:szCs w:val="22"/>
              </w:rPr>
              <w:t xml:space="preserve">(0,93, 1,65) </w:t>
            </w:r>
          </w:p>
        </w:tc>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17665A4D" w14:textId="77777777" w:rsidR="00F14C97" w:rsidRPr="00BF28CA" w:rsidRDefault="00AC3EAA">
            <w:pPr>
              <w:spacing w:line="240" w:lineRule="auto"/>
              <w:ind w:left="7"/>
              <w:jc w:val="center"/>
              <w:rPr>
                <w:szCs w:val="22"/>
              </w:rPr>
            </w:pPr>
            <w:r w:rsidRPr="00BF28CA">
              <w:rPr>
                <w:szCs w:val="22"/>
              </w:rPr>
              <w:t xml:space="preserve">1,65 </w:t>
            </w:r>
          </w:p>
          <w:p w14:paraId="4CA2FDC2" w14:textId="77777777" w:rsidR="00F14C97" w:rsidRPr="00BF28CA" w:rsidRDefault="00AC3EAA">
            <w:pPr>
              <w:spacing w:line="240" w:lineRule="auto"/>
              <w:ind w:left="7"/>
              <w:jc w:val="center"/>
              <w:rPr>
                <w:szCs w:val="22"/>
              </w:rPr>
            </w:pPr>
            <w:r w:rsidRPr="00BF28CA">
              <w:rPr>
                <w:szCs w:val="22"/>
              </w:rPr>
              <w:t xml:space="preserve">(1,26, 2,16)  </w:t>
            </w:r>
          </w:p>
        </w:tc>
      </w:tr>
    </w:tbl>
    <w:p w14:paraId="78E07648" w14:textId="77777777" w:rsidR="00F14C97" w:rsidRPr="00BF28CA" w:rsidRDefault="00F14C97">
      <w:pPr>
        <w:spacing w:line="240" w:lineRule="auto"/>
      </w:pPr>
    </w:p>
    <w:p w14:paraId="56269793" w14:textId="48176547" w:rsidR="00F14C97" w:rsidRPr="00BF28CA" w:rsidRDefault="00AC3EAA">
      <w:pPr>
        <w:tabs>
          <w:tab w:val="left" w:pos="9214"/>
        </w:tabs>
        <w:spacing w:line="240" w:lineRule="auto"/>
        <w:ind w:right="282"/>
      </w:pPr>
      <w:r w:rsidRPr="00BF28CA">
        <w:t>Pripažintas stiprus kraujavimas iš virškinimo trakto pagal ISTH pasireiškė 1 (0,1</w:t>
      </w:r>
      <w:r w:rsidR="00414B8B" w:rsidRPr="00BF28CA">
        <w:t> </w:t>
      </w:r>
      <w:r w:rsidRPr="00BF28CA">
        <w:t>%) pacientui, vartojusiam po 5 mg apiksabano du kartus per parą, nepasireiškė nei vienam po 2,5 mg apiksabano du kartus per parą vartojusiam pacientui ir pasireiškė 1 (0,1</w:t>
      </w:r>
      <w:r w:rsidR="00B83F35" w:rsidRPr="00BF28CA">
        <w:t> </w:t>
      </w:r>
      <w:r w:rsidRPr="00BF28CA">
        <w:t>%) placebu gydytam pacientui.</w:t>
      </w:r>
    </w:p>
    <w:p w14:paraId="2191C024" w14:textId="77777777" w:rsidR="00F14C97" w:rsidRPr="00BF28CA" w:rsidRDefault="00F14C97">
      <w:pPr>
        <w:tabs>
          <w:tab w:val="left" w:pos="9214"/>
        </w:tabs>
        <w:spacing w:line="240" w:lineRule="auto"/>
        <w:ind w:right="282"/>
        <w:rPr>
          <w:u w:val="single"/>
        </w:rPr>
      </w:pPr>
    </w:p>
    <w:p w14:paraId="6F84E178" w14:textId="77777777" w:rsidR="00F14C97" w:rsidRPr="00BF28CA" w:rsidRDefault="00AC3EAA">
      <w:pPr>
        <w:tabs>
          <w:tab w:val="left" w:pos="9214"/>
        </w:tabs>
        <w:spacing w:line="240" w:lineRule="auto"/>
        <w:ind w:right="282"/>
        <w:rPr>
          <w:u w:val="single"/>
        </w:rPr>
      </w:pPr>
      <w:r w:rsidRPr="00BF28CA">
        <w:rPr>
          <w:u w:val="single"/>
        </w:rPr>
        <w:t xml:space="preserve">Vaikų populiacija </w:t>
      </w:r>
    </w:p>
    <w:p w14:paraId="78565F82" w14:textId="77777777" w:rsidR="00E26D0A" w:rsidRPr="00BF28CA" w:rsidRDefault="00E26D0A">
      <w:pPr>
        <w:tabs>
          <w:tab w:val="clear" w:pos="567"/>
          <w:tab w:val="left" w:pos="0"/>
          <w:tab w:val="left" w:pos="9214"/>
        </w:tabs>
        <w:spacing w:line="240" w:lineRule="auto"/>
        <w:ind w:right="282"/>
      </w:pPr>
      <w:bookmarkStart w:id="2" w:name="_Hlk151380871"/>
    </w:p>
    <w:p w14:paraId="5FF9FFDC" w14:textId="421D04B1" w:rsidR="00E26D0A" w:rsidRPr="00BF28CA" w:rsidRDefault="00E26D0A" w:rsidP="00E26D0A">
      <w:pPr>
        <w:tabs>
          <w:tab w:val="clear" w:pos="567"/>
          <w:tab w:val="left" w:pos="0"/>
          <w:tab w:val="left" w:pos="9214"/>
        </w:tabs>
        <w:spacing w:line="240" w:lineRule="auto"/>
        <w:ind w:right="282"/>
      </w:pPr>
      <w:r w:rsidRPr="00BF28CA">
        <w:t>Registruotų indikacijų vaikų populiacijos pacientams nėra (žr. 4.2 skyrių).</w:t>
      </w:r>
    </w:p>
    <w:p w14:paraId="46B1FEB9" w14:textId="77777777" w:rsidR="00E26D0A" w:rsidRPr="00BF28CA" w:rsidRDefault="00E26D0A" w:rsidP="00E26D0A">
      <w:pPr>
        <w:tabs>
          <w:tab w:val="clear" w:pos="567"/>
          <w:tab w:val="left" w:pos="0"/>
          <w:tab w:val="left" w:pos="9214"/>
        </w:tabs>
        <w:spacing w:line="240" w:lineRule="auto"/>
        <w:ind w:right="282"/>
      </w:pPr>
    </w:p>
    <w:p w14:paraId="789A2964" w14:textId="5574BA58" w:rsidR="00E26D0A" w:rsidRPr="00E730CC" w:rsidRDefault="00E26D0A" w:rsidP="00E26D0A">
      <w:pPr>
        <w:tabs>
          <w:tab w:val="clear" w:pos="567"/>
          <w:tab w:val="left" w:pos="0"/>
          <w:tab w:val="left" w:pos="9214"/>
        </w:tabs>
        <w:spacing w:line="240" w:lineRule="auto"/>
        <w:ind w:right="282"/>
        <w:rPr>
          <w:i/>
          <w:iCs/>
        </w:rPr>
      </w:pPr>
      <w:r w:rsidRPr="00E730CC">
        <w:rPr>
          <w:i/>
          <w:iCs/>
        </w:rPr>
        <w:t>VTE profilaktika vaikų populiacijos pacientams, sergantiems ūmine limfoblastine leukemija arba limfoblastine limfoma (ŪLL, LL)</w:t>
      </w:r>
    </w:p>
    <w:p w14:paraId="02A7F133" w14:textId="23BD0B9A" w:rsidR="00E26D0A" w:rsidRPr="00BF28CA" w:rsidRDefault="00E26D0A" w:rsidP="00E26D0A">
      <w:pPr>
        <w:tabs>
          <w:tab w:val="clear" w:pos="567"/>
          <w:tab w:val="left" w:pos="0"/>
          <w:tab w:val="left" w:pos="9214"/>
        </w:tabs>
        <w:spacing w:line="240" w:lineRule="auto"/>
        <w:ind w:right="282"/>
      </w:pPr>
      <w:r w:rsidRPr="00BF28CA">
        <w:t>Atliekant tyrimą PREVAPIX-ALL, iš viso 512 naujai diagnozuota ŪLL arba LL sergančių pacientų, kurių amžius nuo ≥ 1 iki &lt; 18 metų ir kuriems taikoma indukcinė chemoterapija (įskaitant asparaginazės leidimą nuolatiniu centrinės venos prieigos įrenginiu), atsitiktinių imčių būdu, santykiu 1:1, suskirstyti į atvirojo gydymo trombozės profilaktikai grupes: apiksabano arba standartinės priežiūros (neskiriant sisteminių antikoaguliantų). Apiksabanas vartotas pagal kūno masę nustatomos fiksuotos dozės režimu, kurį taikant susidaro ekspozicija, panaši į susidarančią suaugusiesiems, vartojantiems po 2,5 mg du kartus per parą (žr. 14 lentelę). Apiksabano skirta 2,5 mg tablečių, 0,5 mg tablečių arba 0,4 mg/ml geriamojo tirpalo forma. Ekspozicijos trukmės mediana apiksabano grupėje buvo 25 paros.</w:t>
      </w:r>
      <w:r w:rsidRPr="00BF28CA">
        <w:cr/>
      </w:r>
    </w:p>
    <w:p w14:paraId="27E48B4D" w14:textId="3DC54750" w:rsidR="00E26D0A" w:rsidRPr="00E730CC" w:rsidRDefault="00424727" w:rsidP="00E730CC">
      <w:pPr>
        <w:tabs>
          <w:tab w:val="clear" w:pos="567"/>
          <w:tab w:val="left" w:pos="0"/>
          <w:tab w:val="left" w:pos="9214"/>
        </w:tabs>
        <w:spacing w:after="120" w:line="240" w:lineRule="auto"/>
        <w:ind w:right="288"/>
        <w:rPr>
          <w:b/>
          <w:bCs/>
        </w:rPr>
      </w:pPr>
      <w:r w:rsidRPr="00E730CC">
        <w:rPr>
          <w:b/>
          <w:bCs/>
        </w:rPr>
        <w:t>14 lentelė. Apiksabano dozavimas PREVAPIX-ALL tyrimo metu</w:t>
      </w:r>
    </w:p>
    <w:tbl>
      <w:tblPr>
        <w:tblStyle w:val="Lentelstinklelis"/>
        <w:tblW w:w="0" w:type="auto"/>
        <w:jc w:val="center"/>
        <w:tblLook w:val="04A0" w:firstRow="1" w:lastRow="0" w:firstColumn="1" w:lastColumn="0" w:noHBand="0" w:noVBand="1"/>
      </w:tblPr>
      <w:tblGrid>
        <w:gridCol w:w="4530"/>
        <w:gridCol w:w="4530"/>
      </w:tblGrid>
      <w:tr w:rsidR="00424727" w:rsidRPr="00BF28CA" w14:paraId="486DB80A" w14:textId="77777777" w:rsidTr="00E730CC">
        <w:trPr>
          <w:jc w:val="center"/>
        </w:trPr>
        <w:tc>
          <w:tcPr>
            <w:tcW w:w="4530" w:type="dxa"/>
          </w:tcPr>
          <w:p w14:paraId="431E52E7" w14:textId="5B44BAC6" w:rsidR="00424727" w:rsidRPr="00E730CC" w:rsidRDefault="00424727" w:rsidP="00E730CC">
            <w:pPr>
              <w:tabs>
                <w:tab w:val="clear" w:pos="567"/>
                <w:tab w:val="left" w:pos="0"/>
                <w:tab w:val="left" w:pos="9214"/>
              </w:tabs>
              <w:spacing w:line="240" w:lineRule="auto"/>
              <w:ind w:right="282"/>
              <w:jc w:val="center"/>
              <w:rPr>
                <w:b/>
                <w:bCs/>
              </w:rPr>
            </w:pPr>
            <w:r w:rsidRPr="00E730CC">
              <w:rPr>
                <w:b/>
                <w:bCs/>
              </w:rPr>
              <w:t>Kūno masės diapazonas</w:t>
            </w:r>
          </w:p>
        </w:tc>
        <w:tc>
          <w:tcPr>
            <w:tcW w:w="4530" w:type="dxa"/>
          </w:tcPr>
          <w:p w14:paraId="7D5F347E" w14:textId="40206F1A" w:rsidR="00424727" w:rsidRPr="00E730CC" w:rsidRDefault="00424727" w:rsidP="00E730CC">
            <w:pPr>
              <w:tabs>
                <w:tab w:val="clear" w:pos="567"/>
                <w:tab w:val="left" w:pos="0"/>
                <w:tab w:val="left" w:pos="9214"/>
              </w:tabs>
              <w:spacing w:line="240" w:lineRule="auto"/>
              <w:ind w:right="282"/>
              <w:jc w:val="center"/>
              <w:rPr>
                <w:b/>
                <w:bCs/>
              </w:rPr>
            </w:pPr>
            <w:r w:rsidRPr="00E730CC">
              <w:rPr>
                <w:b/>
                <w:bCs/>
              </w:rPr>
              <w:t>Dozavimo planas</w:t>
            </w:r>
          </w:p>
        </w:tc>
      </w:tr>
      <w:tr w:rsidR="00424727" w:rsidRPr="00BF28CA" w14:paraId="70DF8DA8" w14:textId="77777777" w:rsidTr="00E730CC">
        <w:trPr>
          <w:jc w:val="center"/>
        </w:trPr>
        <w:tc>
          <w:tcPr>
            <w:tcW w:w="4530" w:type="dxa"/>
          </w:tcPr>
          <w:p w14:paraId="343A319F" w14:textId="5682733F" w:rsidR="00424727" w:rsidRPr="00BF28CA" w:rsidRDefault="00424727" w:rsidP="00E730CC">
            <w:pPr>
              <w:tabs>
                <w:tab w:val="clear" w:pos="567"/>
                <w:tab w:val="left" w:pos="0"/>
                <w:tab w:val="left" w:pos="9214"/>
              </w:tabs>
              <w:spacing w:line="240" w:lineRule="auto"/>
              <w:ind w:right="282"/>
              <w:jc w:val="center"/>
            </w:pPr>
            <w:r w:rsidRPr="00BF28CA">
              <w:t>nuo 6 iki &lt; 10,5 kg</w:t>
            </w:r>
          </w:p>
        </w:tc>
        <w:tc>
          <w:tcPr>
            <w:tcW w:w="4530" w:type="dxa"/>
          </w:tcPr>
          <w:p w14:paraId="378E805F" w14:textId="0D534E0C" w:rsidR="00424727" w:rsidRPr="00BF28CA" w:rsidRDefault="005D6C44" w:rsidP="00E730CC">
            <w:pPr>
              <w:tabs>
                <w:tab w:val="clear" w:pos="567"/>
                <w:tab w:val="left" w:pos="0"/>
                <w:tab w:val="left" w:pos="9214"/>
              </w:tabs>
              <w:spacing w:line="240" w:lineRule="auto"/>
              <w:ind w:right="282"/>
              <w:jc w:val="center"/>
            </w:pPr>
            <w:r w:rsidRPr="00BF28CA">
              <w:t>Po 0,5 mg du kartus per parą</w:t>
            </w:r>
          </w:p>
        </w:tc>
      </w:tr>
      <w:tr w:rsidR="00424727" w:rsidRPr="00BF28CA" w14:paraId="5DA0E394" w14:textId="77777777" w:rsidTr="00E730CC">
        <w:trPr>
          <w:jc w:val="center"/>
        </w:trPr>
        <w:tc>
          <w:tcPr>
            <w:tcW w:w="4530" w:type="dxa"/>
          </w:tcPr>
          <w:p w14:paraId="4B4A5B5E" w14:textId="721ECC49" w:rsidR="00424727" w:rsidRPr="00BF28CA" w:rsidRDefault="005D6C44" w:rsidP="00E730CC">
            <w:pPr>
              <w:tabs>
                <w:tab w:val="clear" w:pos="567"/>
                <w:tab w:val="left" w:pos="0"/>
                <w:tab w:val="left" w:pos="9214"/>
              </w:tabs>
              <w:spacing w:line="240" w:lineRule="auto"/>
              <w:ind w:right="282"/>
              <w:jc w:val="center"/>
            </w:pPr>
            <w:r w:rsidRPr="00BF28CA">
              <w:t>nuo 10,5 iki &lt; 18 kg</w:t>
            </w:r>
          </w:p>
        </w:tc>
        <w:tc>
          <w:tcPr>
            <w:tcW w:w="4530" w:type="dxa"/>
          </w:tcPr>
          <w:p w14:paraId="7EA0105E" w14:textId="5EF4249D" w:rsidR="00424727" w:rsidRPr="00BF28CA" w:rsidRDefault="005D6C44" w:rsidP="00E730CC">
            <w:pPr>
              <w:tabs>
                <w:tab w:val="clear" w:pos="567"/>
                <w:tab w:val="left" w:pos="0"/>
                <w:tab w:val="left" w:pos="9214"/>
              </w:tabs>
              <w:spacing w:line="240" w:lineRule="auto"/>
              <w:ind w:right="282"/>
              <w:jc w:val="center"/>
            </w:pPr>
            <w:r w:rsidRPr="00BF28CA">
              <w:t>Po 1 mg du kartus per parą</w:t>
            </w:r>
          </w:p>
        </w:tc>
      </w:tr>
      <w:tr w:rsidR="00424727" w:rsidRPr="00BF28CA" w14:paraId="54FB47A3" w14:textId="77777777" w:rsidTr="00E730CC">
        <w:trPr>
          <w:jc w:val="center"/>
        </w:trPr>
        <w:tc>
          <w:tcPr>
            <w:tcW w:w="4530" w:type="dxa"/>
          </w:tcPr>
          <w:p w14:paraId="0047814E" w14:textId="2B00FEA2" w:rsidR="00424727" w:rsidRPr="00BF28CA" w:rsidRDefault="005D6C44" w:rsidP="00E730CC">
            <w:pPr>
              <w:tabs>
                <w:tab w:val="clear" w:pos="567"/>
                <w:tab w:val="left" w:pos="0"/>
                <w:tab w:val="left" w:pos="9214"/>
              </w:tabs>
              <w:spacing w:line="240" w:lineRule="auto"/>
              <w:ind w:right="282"/>
              <w:jc w:val="center"/>
            </w:pPr>
            <w:r w:rsidRPr="00BF28CA">
              <w:t>nuo 18 iki &lt; 25 kg</w:t>
            </w:r>
          </w:p>
        </w:tc>
        <w:tc>
          <w:tcPr>
            <w:tcW w:w="4530" w:type="dxa"/>
          </w:tcPr>
          <w:p w14:paraId="52384D53" w14:textId="415D6331" w:rsidR="00424727" w:rsidRPr="00BF28CA" w:rsidRDefault="005D6C44" w:rsidP="00E730CC">
            <w:pPr>
              <w:tabs>
                <w:tab w:val="clear" w:pos="567"/>
                <w:tab w:val="left" w:pos="0"/>
                <w:tab w:val="left" w:pos="9214"/>
              </w:tabs>
              <w:spacing w:line="240" w:lineRule="auto"/>
              <w:ind w:right="282"/>
              <w:jc w:val="center"/>
            </w:pPr>
            <w:r w:rsidRPr="00BF28CA">
              <w:t>Po 1,5 mg du kartus per parą</w:t>
            </w:r>
          </w:p>
        </w:tc>
      </w:tr>
      <w:tr w:rsidR="00424727" w:rsidRPr="00BF28CA" w14:paraId="6C10D223" w14:textId="77777777" w:rsidTr="00E730CC">
        <w:trPr>
          <w:jc w:val="center"/>
        </w:trPr>
        <w:tc>
          <w:tcPr>
            <w:tcW w:w="4530" w:type="dxa"/>
          </w:tcPr>
          <w:p w14:paraId="46F82250" w14:textId="07394A54" w:rsidR="00424727" w:rsidRPr="00BF28CA" w:rsidRDefault="005D6C44" w:rsidP="00E730CC">
            <w:pPr>
              <w:tabs>
                <w:tab w:val="clear" w:pos="567"/>
                <w:tab w:val="left" w:pos="0"/>
                <w:tab w:val="left" w:pos="9214"/>
              </w:tabs>
              <w:spacing w:line="240" w:lineRule="auto"/>
              <w:ind w:right="282"/>
              <w:jc w:val="center"/>
            </w:pPr>
            <w:r w:rsidRPr="00BF28CA">
              <w:t>nuo 25 iki &lt; 35 kg</w:t>
            </w:r>
          </w:p>
        </w:tc>
        <w:tc>
          <w:tcPr>
            <w:tcW w:w="4530" w:type="dxa"/>
          </w:tcPr>
          <w:p w14:paraId="384938B2" w14:textId="1CB24B6D" w:rsidR="00424727" w:rsidRPr="00BF28CA" w:rsidRDefault="005D6C44" w:rsidP="00E730CC">
            <w:pPr>
              <w:tabs>
                <w:tab w:val="clear" w:pos="567"/>
                <w:tab w:val="left" w:pos="0"/>
                <w:tab w:val="left" w:pos="9214"/>
              </w:tabs>
              <w:spacing w:line="240" w:lineRule="auto"/>
              <w:ind w:right="282"/>
              <w:jc w:val="center"/>
            </w:pPr>
            <w:r w:rsidRPr="00BF28CA">
              <w:t>Po 2 mg du kartus per parą</w:t>
            </w:r>
          </w:p>
        </w:tc>
      </w:tr>
      <w:tr w:rsidR="005D6C44" w:rsidRPr="00BF28CA" w14:paraId="0A42AF7B" w14:textId="77777777" w:rsidTr="00424727">
        <w:trPr>
          <w:jc w:val="center"/>
        </w:trPr>
        <w:tc>
          <w:tcPr>
            <w:tcW w:w="4530" w:type="dxa"/>
          </w:tcPr>
          <w:p w14:paraId="7AC2F303" w14:textId="1495E4D9" w:rsidR="005D6C44" w:rsidRPr="00BF28CA" w:rsidRDefault="005D6C44" w:rsidP="00E730CC">
            <w:pPr>
              <w:tabs>
                <w:tab w:val="clear" w:pos="567"/>
                <w:tab w:val="left" w:pos="0"/>
                <w:tab w:val="left" w:pos="9214"/>
              </w:tabs>
              <w:spacing w:line="240" w:lineRule="auto"/>
              <w:ind w:right="282"/>
              <w:jc w:val="center"/>
            </w:pPr>
            <w:r w:rsidRPr="00BF28CA">
              <w:t>≥ 35 kg</w:t>
            </w:r>
          </w:p>
        </w:tc>
        <w:tc>
          <w:tcPr>
            <w:tcW w:w="4530" w:type="dxa"/>
          </w:tcPr>
          <w:p w14:paraId="23F1B1E7" w14:textId="5755BA51" w:rsidR="005D6C44" w:rsidRPr="00BF28CA" w:rsidRDefault="005D6C44" w:rsidP="00E730CC">
            <w:pPr>
              <w:tabs>
                <w:tab w:val="clear" w:pos="567"/>
                <w:tab w:val="left" w:pos="0"/>
                <w:tab w:val="left" w:pos="9214"/>
              </w:tabs>
              <w:spacing w:line="240" w:lineRule="auto"/>
              <w:ind w:right="282"/>
              <w:jc w:val="center"/>
            </w:pPr>
            <w:r w:rsidRPr="00BF28CA">
              <w:t>Po 2,5 mg du kartus per parą</w:t>
            </w:r>
          </w:p>
        </w:tc>
      </w:tr>
    </w:tbl>
    <w:p w14:paraId="00E40A6D" w14:textId="77777777" w:rsidR="00E26D0A" w:rsidRPr="00BF28CA" w:rsidRDefault="00E26D0A">
      <w:pPr>
        <w:tabs>
          <w:tab w:val="clear" w:pos="567"/>
          <w:tab w:val="left" w:pos="0"/>
          <w:tab w:val="left" w:pos="9214"/>
        </w:tabs>
        <w:spacing w:line="240" w:lineRule="auto"/>
        <w:ind w:right="282"/>
      </w:pPr>
    </w:p>
    <w:p w14:paraId="4AD5839E" w14:textId="77777777" w:rsidR="005D6C44" w:rsidRPr="00BF28CA" w:rsidRDefault="005D6C44">
      <w:pPr>
        <w:tabs>
          <w:tab w:val="clear" w:pos="567"/>
          <w:tab w:val="left" w:pos="0"/>
          <w:tab w:val="left" w:pos="9214"/>
        </w:tabs>
        <w:spacing w:line="240" w:lineRule="auto"/>
        <w:ind w:right="282"/>
      </w:pPr>
      <w:r w:rsidRPr="00BF28CA">
        <w:t>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Pagrindinės veiksmingumo vertinamosios baigties dažnis apiksabano grupėje buvo 31 (12,1 %), palyginti su 45 (17,6 %) standartinės priežiūros grupėje. Santykinis rizikos sumažėjimas nebuvo reikšmingas.</w:t>
      </w:r>
    </w:p>
    <w:p w14:paraId="626FB8D7" w14:textId="77777777" w:rsidR="005D6C44" w:rsidRPr="00BF28CA" w:rsidRDefault="005D6C44">
      <w:pPr>
        <w:tabs>
          <w:tab w:val="clear" w:pos="567"/>
          <w:tab w:val="left" w:pos="0"/>
          <w:tab w:val="left" w:pos="9214"/>
        </w:tabs>
        <w:spacing w:line="240" w:lineRule="auto"/>
        <w:ind w:right="282"/>
      </w:pPr>
    </w:p>
    <w:p w14:paraId="7535C7EF" w14:textId="57387DDB" w:rsidR="00E26D0A" w:rsidRPr="00BF28CA" w:rsidRDefault="005D6C44">
      <w:pPr>
        <w:tabs>
          <w:tab w:val="clear" w:pos="567"/>
          <w:tab w:val="left" w:pos="0"/>
          <w:tab w:val="left" w:pos="9214"/>
        </w:tabs>
        <w:spacing w:line="240" w:lineRule="auto"/>
        <w:ind w:right="282"/>
      </w:pPr>
      <w:r w:rsidRPr="00BF28CA">
        <w:t>Saugumo vertinamosios baigtys vertintos pagal ISTH kriterijus. Pagrindinė saugumo vertinamoji baigtis – stiprus kraujavimas, pasireiškė po 0,8 % pacientų kiekvienoje gydymo grupėje. Klinikiniu požiūriu reikšmingas nestiprus (KRNS) kraujavimas nustatytas 11 (4,3 %) apiksabano grupės pacientų ir 3 (1,2 %) standartinės priežiūros grupės pacientams. Dažniausia</w:t>
      </w:r>
      <w:r w:rsidR="00D40614" w:rsidRPr="00BF28CA">
        <w:t>i</w:t>
      </w:r>
      <w:r w:rsidRPr="00BF28CA">
        <w:t xml:space="preserve"> KRNS kraujavim</w:t>
      </w:r>
      <w:r w:rsidR="00D40614" w:rsidRPr="00BF28CA">
        <w:t>o reiškinys</w:t>
      </w:r>
      <w:r w:rsidRPr="00BF28CA">
        <w:t>, prisidėjęs prie gydymo grupių skirtumo, buvo lengvas ar vidutinio intensyvumo kraujavimas iš nosies. Nestipraus kraujavimo atvejų pasireiškė 37</w:t>
      </w:r>
      <w:r w:rsidR="00D40614" w:rsidRPr="00BF28CA">
        <w:t xml:space="preserve"> (14,5 %) </w:t>
      </w:r>
      <w:r w:rsidRPr="00BF28CA">
        <w:t xml:space="preserve"> </w:t>
      </w:r>
      <w:r w:rsidR="00D40614" w:rsidRPr="00BF28CA">
        <w:t xml:space="preserve">apiksabano grupės </w:t>
      </w:r>
      <w:r w:rsidRPr="00BF28CA">
        <w:t xml:space="preserve">pacientams ir 20 </w:t>
      </w:r>
      <w:r w:rsidR="00D40614" w:rsidRPr="00BF28CA">
        <w:t xml:space="preserve">(7,8 %) </w:t>
      </w:r>
      <w:r w:rsidRPr="00BF28CA">
        <w:t>standartinės priežiūros grupė</w:t>
      </w:r>
      <w:r w:rsidR="00D40614" w:rsidRPr="00BF28CA">
        <w:t>s pacientų</w:t>
      </w:r>
      <w:r w:rsidRPr="00BF28CA">
        <w:t>.</w:t>
      </w:r>
    </w:p>
    <w:p w14:paraId="2B1E5C84" w14:textId="77777777" w:rsidR="00E26D0A" w:rsidRPr="00BF28CA" w:rsidRDefault="00E26D0A">
      <w:pPr>
        <w:tabs>
          <w:tab w:val="clear" w:pos="567"/>
          <w:tab w:val="left" w:pos="0"/>
          <w:tab w:val="left" w:pos="9214"/>
        </w:tabs>
        <w:spacing w:line="240" w:lineRule="auto"/>
        <w:ind w:right="282"/>
      </w:pPr>
    </w:p>
    <w:p w14:paraId="123B25E4" w14:textId="3BB0BE40" w:rsidR="00D40614" w:rsidRPr="00E730CC" w:rsidRDefault="00D40614">
      <w:pPr>
        <w:tabs>
          <w:tab w:val="clear" w:pos="567"/>
          <w:tab w:val="left" w:pos="0"/>
          <w:tab w:val="left" w:pos="9214"/>
        </w:tabs>
        <w:spacing w:line="240" w:lineRule="auto"/>
        <w:ind w:right="282"/>
        <w:rPr>
          <w:i/>
          <w:iCs/>
        </w:rPr>
      </w:pPr>
      <w:r w:rsidRPr="00637637">
        <w:rPr>
          <w:i/>
          <w:iCs/>
        </w:rPr>
        <w:t>Tromboembolijos</w:t>
      </w:r>
      <w:r w:rsidRPr="00E730CC">
        <w:rPr>
          <w:i/>
          <w:iCs/>
        </w:rPr>
        <w:t xml:space="preserve"> (TE) profilaktika </w:t>
      </w:r>
      <w:r w:rsidRPr="00BF28CA">
        <w:rPr>
          <w:i/>
          <w:iCs/>
        </w:rPr>
        <w:t>v</w:t>
      </w:r>
      <w:r w:rsidRPr="00E730CC">
        <w:rPr>
          <w:i/>
          <w:iCs/>
        </w:rPr>
        <w:t>aikų populiacijos pacientams, kuriems yra įgimta arba įgyta širdies liga</w:t>
      </w:r>
    </w:p>
    <w:p w14:paraId="7E7C4A12" w14:textId="1A90A9A4" w:rsidR="00D40614" w:rsidRPr="00BF28CA" w:rsidRDefault="00D40614">
      <w:pPr>
        <w:tabs>
          <w:tab w:val="clear" w:pos="567"/>
          <w:tab w:val="left" w:pos="0"/>
          <w:tab w:val="left" w:pos="9214"/>
        </w:tabs>
        <w:spacing w:line="240" w:lineRule="auto"/>
        <w:ind w:right="282"/>
      </w:pPr>
      <w:r w:rsidRPr="00BF28CA">
        <w:t>SAXOPHONE buvo atsitiktinių imčių santykiu 2:1, atvirasis daugiacentris palyginamasis tyrimas, kuriame dalyvav</w:t>
      </w:r>
      <w:r w:rsidR="00614125" w:rsidRPr="00BF28CA">
        <w:t>usiems</w:t>
      </w:r>
      <w:r w:rsidRPr="00BF28CA">
        <w:t xml:space="preserve"> nuo 28 </w:t>
      </w:r>
      <w:r w:rsidR="00BF28CA" w:rsidRPr="00BF28CA">
        <w:t>parų</w:t>
      </w:r>
      <w:r w:rsidRPr="00BF28CA">
        <w:t xml:space="preserve"> iki &lt; 18 metų </w:t>
      </w:r>
      <w:r w:rsidR="00614125" w:rsidRPr="00BF28CA">
        <w:t>amžiaus pacientams, sergantiems</w:t>
      </w:r>
      <w:r w:rsidRPr="00BF28CA">
        <w:t xml:space="preserve"> įgimta arba įgyta širdies liga</w:t>
      </w:r>
      <w:r w:rsidR="00614125" w:rsidRPr="00BF28CA">
        <w:t>, reikėjo</w:t>
      </w:r>
      <w:r w:rsidRPr="00BF28CA">
        <w:t xml:space="preserve"> taikyti antikoaguliacinį gydymą. Pacientai vartojo apiksaban</w:t>
      </w:r>
      <w:r w:rsidR="00614125" w:rsidRPr="00BF28CA">
        <w:t>o</w:t>
      </w:r>
      <w:r w:rsidRPr="00BF28CA">
        <w:t xml:space="preserve"> arba jiems pagal sveikatos priežiūros standartą taikyta trombozės profilaktika vitamino K antagonistu ar mažos molekulinės masės heparinu. Apiksabanas vartotas fiksuotos dozės pagal kūno masę nustatomu režimu, kurį taikant susidaro ekspozicija, panaši į susidarančią suaugusiesiems, vartojantiems po 5</w:t>
      </w:r>
      <w:r w:rsidR="00614125" w:rsidRPr="00BF28CA">
        <w:t> </w:t>
      </w:r>
      <w:r w:rsidRPr="00BF28CA">
        <w:t>mg dozę du kartus per parą (žr. 15 lentelę). Apiksabano skirta 5</w:t>
      </w:r>
      <w:r w:rsidR="00614125" w:rsidRPr="00BF28CA">
        <w:t> </w:t>
      </w:r>
      <w:r w:rsidRPr="00BF28CA">
        <w:t>mg tablečių, 0,5</w:t>
      </w:r>
      <w:r w:rsidR="00614125" w:rsidRPr="00BF28CA">
        <w:t> </w:t>
      </w:r>
      <w:r w:rsidRPr="00BF28CA">
        <w:t>mg tablečių arba 0,4</w:t>
      </w:r>
      <w:r w:rsidR="00614125" w:rsidRPr="00BF28CA">
        <w:t> </w:t>
      </w:r>
      <w:r w:rsidRPr="00BF28CA">
        <w:t>mg/ml geriamojo tirpalo forma. Vidutinė ekspozicijos trukmė apiksabano grupėje buvo 331 para.</w:t>
      </w:r>
    </w:p>
    <w:p w14:paraId="513ACEB9" w14:textId="77777777" w:rsidR="00614125" w:rsidRPr="00BF28CA" w:rsidRDefault="00614125" w:rsidP="00614125">
      <w:pPr>
        <w:tabs>
          <w:tab w:val="clear" w:pos="567"/>
          <w:tab w:val="left" w:pos="0"/>
          <w:tab w:val="left" w:pos="9214"/>
        </w:tabs>
        <w:spacing w:line="240" w:lineRule="auto"/>
        <w:ind w:right="282"/>
      </w:pPr>
    </w:p>
    <w:p w14:paraId="5819781B" w14:textId="63B8AF49" w:rsidR="00614125" w:rsidRPr="00BF28CA" w:rsidRDefault="00614125" w:rsidP="00614125">
      <w:pPr>
        <w:tabs>
          <w:tab w:val="clear" w:pos="567"/>
          <w:tab w:val="left" w:pos="0"/>
          <w:tab w:val="left" w:pos="9214"/>
        </w:tabs>
        <w:spacing w:after="120" w:line="240" w:lineRule="auto"/>
        <w:ind w:right="288"/>
        <w:rPr>
          <w:b/>
          <w:bCs/>
        </w:rPr>
      </w:pPr>
      <w:r w:rsidRPr="00BF28CA">
        <w:rPr>
          <w:b/>
          <w:bCs/>
        </w:rPr>
        <w:t>14 lentelė. Apiksabano dozavimas SACHOPHONE tyrimo metu</w:t>
      </w:r>
    </w:p>
    <w:tbl>
      <w:tblPr>
        <w:tblStyle w:val="Lentelstinklelis"/>
        <w:tblW w:w="0" w:type="auto"/>
        <w:jc w:val="center"/>
        <w:tblLook w:val="04A0" w:firstRow="1" w:lastRow="0" w:firstColumn="1" w:lastColumn="0" w:noHBand="0" w:noVBand="1"/>
      </w:tblPr>
      <w:tblGrid>
        <w:gridCol w:w="4476"/>
        <w:gridCol w:w="4473"/>
      </w:tblGrid>
      <w:tr w:rsidR="00614125" w:rsidRPr="00BF28CA" w14:paraId="248CA198" w14:textId="77777777" w:rsidTr="00E730CC">
        <w:trPr>
          <w:jc w:val="center"/>
        </w:trPr>
        <w:tc>
          <w:tcPr>
            <w:tcW w:w="4476" w:type="dxa"/>
          </w:tcPr>
          <w:p w14:paraId="64218909" w14:textId="77777777" w:rsidR="00614125" w:rsidRPr="00BF28CA" w:rsidRDefault="00614125" w:rsidP="00A22185">
            <w:pPr>
              <w:tabs>
                <w:tab w:val="clear" w:pos="567"/>
                <w:tab w:val="left" w:pos="0"/>
                <w:tab w:val="left" w:pos="9214"/>
              </w:tabs>
              <w:spacing w:line="240" w:lineRule="auto"/>
              <w:ind w:right="282"/>
              <w:jc w:val="center"/>
              <w:rPr>
                <w:b/>
                <w:bCs/>
              </w:rPr>
            </w:pPr>
            <w:r w:rsidRPr="00BF28CA">
              <w:rPr>
                <w:b/>
                <w:bCs/>
              </w:rPr>
              <w:t>Kūno masės diapazonas</w:t>
            </w:r>
          </w:p>
        </w:tc>
        <w:tc>
          <w:tcPr>
            <w:tcW w:w="4473" w:type="dxa"/>
          </w:tcPr>
          <w:p w14:paraId="75930751" w14:textId="77777777" w:rsidR="00614125" w:rsidRPr="00BF28CA" w:rsidRDefault="00614125" w:rsidP="00A22185">
            <w:pPr>
              <w:tabs>
                <w:tab w:val="clear" w:pos="567"/>
                <w:tab w:val="left" w:pos="0"/>
                <w:tab w:val="left" w:pos="9214"/>
              </w:tabs>
              <w:spacing w:line="240" w:lineRule="auto"/>
              <w:ind w:right="282"/>
              <w:jc w:val="center"/>
              <w:rPr>
                <w:b/>
                <w:bCs/>
              </w:rPr>
            </w:pPr>
            <w:r w:rsidRPr="00BF28CA">
              <w:rPr>
                <w:b/>
                <w:bCs/>
              </w:rPr>
              <w:t>Dozavimo planas</w:t>
            </w:r>
          </w:p>
        </w:tc>
      </w:tr>
      <w:tr w:rsidR="00614125" w:rsidRPr="00BF28CA" w14:paraId="2075535B" w14:textId="77777777" w:rsidTr="00E730CC">
        <w:trPr>
          <w:jc w:val="center"/>
        </w:trPr>
        <w:tc>
          <w:tcPr>
            <w:tcW w:w="4476" w:type="dxa"/>
          </w:tcPr>
          <w:p w14:paraId="421FFEBD" w14:textId="3FF9C8E1" w:rsidR="00614125" w:rsidRPr="00BF28CA" w:rsidRDefault="00614125" w:rsidP="00A22185">
            <w:pPr>
              <w:tabs>
                <w:tab w:val="clear" w:pos="567"/>
                <w:tab w:val="left" w:pos="0"/>
                <w:tab w:val="left" w:pos="9214"/>
              </w:tabs>
              <w:spacing w:line="240" w:lineRule="auto"/>
              <w:ind w:right="282"/>
              <w:jc w:val="center"/>
            </w:pPr>
            <w:r w:rsidRPr="00BF28CA">
              <w:t>nuo 6 iki &lt; 9 kg</w:t>
            </w:r>
          </w:p>
        </w:tc>
        <w:tc>
          <w:tcPr>
            <w:tcW w:w="4473" w:type="dxa"/>
          </w:tcPr>
          <w:p w14:paraId="607C6D2D" w14:textId="74B99FF9" w:rsidR="00614125" w:rsidRPr="00BF28CA" w:rsidRDefault="00614125" w:rsidP="00A22185">
            <w:pPr>
              <w:tabs>
                <w:tab w:val="clear" w:pos="567"/>
                <w:tab w:val="left" w:pos="0"/>
                <w:tab w:val="left" w:pos="9214"/>
              </w:tabs>
              <w:spacing w:line="240" w:lineRule="auto"/>
              <w:ind w:right="282"/>
              <w:jc w:val="center"/>
            </w:pPr>
            <w:r w:rsidRPr="00BF28CA">
              <w:t>Po 1 mg du kartus per parą</w:t>
            </w:r>
          </w:p>
        </w:tc>
      </w:tr>
      <w:tr w:rsidR="00614125" w:rsidRPr="00BF28CA" w14:paraId="31638E00" w14:textId="77777777" w:rsidTr="00E730CC">
        <w:trPr>
          <w:jc w:val="center"/>
        </w:trPr>
        <w:tc>
          <w:tcPr>
            <w:tcW w:w="4476" w:type="dxa"/>
          </w:tcPr>
          <w:p w14:paraId="500B9523" w14:textId="21B1F298" w:rsidR="00614125" w:rsidRPr="00BF28CA" w:rsidRDefault="00614125" w:rsidP="00A22185">
            <w:pPr>
              <w:tabs>
                <w:tab w:val="clear" w:pos="567"/>
                <w:tab w:val="left" w:pos="0"/>
                <w:tab w:val="left" w:pos="9214"/>
              </w:tabs>
              <w:spacing w:line="240" w:lineRule="auto"/>
              <w:ind w:right="282"/>
              <w:jc w:val="center"/>
            </w:pPr>
            <w:r w:rsidRPr="00BF28CA">
              <w:t>nuo 9 iki &lt; 12 kg</w:t>
            </w:r>
          </w:p>
        </w:tc>
        <w:tc>
          <w:tcPr>
            <w:tcW w:w="4473" w:type="dxa"/>
          </w:tcPr>
          <w:p w14:paraId="676539B4" w14:textId="13664AFC" w:rsidR="00614125" w:rsidRPr="00BF28CA" w:rsidRDefault="00614125" w:rsidP="00A22185">
            <w:pPr>
              <w:tabs>
                <w:tab w:val="clear" w:pos="567"/>
                <w:tab w:val="left" w:pos="0"/>
                <w:tab w:val="left" w:pos="9214"/>
              </w:tabs>
              <w:spacing w:line="240" w:lineRule="auto"/>
              <w:ind w:right="282"/>
              <w:jc w:val="center"/>
            </w:pPr>
            <w:r w:rsidRPr="00BF28CA">
              <w:t>Po 1,5 mg du kartus per parą</w:t>
            </w:r>
          </w:p>
        </w:tc>
      </w:tr>
      <w:tr w:rsidR="00614125" w:rsidRPr="00BF28CA" w14:paraId="1A221C5E" w14:textId="77777777" w:rsidTr="00E730CC">
        <w:trPr>
          <w:jc w:val="center"/>
        </w:trPr>
        <w:tc>
          <w:tcPr>
            <w:tcW w:w="4476" w:type="dxa"/>
          </w:tcPr>
          <w:p w14:paraId="534B6726" w14:textId="71E265FA" w:rsidR="00614125" w:rsidRPr="00BF28CA" w:rsidRDefault="00614125" w:rsidP="00A22185">
            <w:pPr>
              <w:tabs>
                <w:tab w:val="clear" w:pos="567"/>
                <w:tab w:val="left" w:pos="0"/>
                <w:tab w:val="left" w:pos="9214"/>
              </w:tabs>
              <w:spacing w:line="240" w:lineRule="auto"/>
              <w:ind w:right="282"/>
              <w:jc w:val="center"/>
            </w:pPr>
            <w:r w:rsidRPr="00BF28CA">
              <w:t>nuo 12 iki &lt; 18 kg</w:t>
            </w:r>
          </w:p>
        </w:tc>
        <w:tc>
          <w:tcPr>
            <w:tcW w:w="4473" w:type="dxa"/>
          </w:tcPr>
          <w:p w14:paraId="0EC0EBC8" w14:textId="171DA56E" w:rsidR="00614125" w:rsidRPr="00BF28CA" w:rsidRDefault="00614125" w:rsidP="00A22185">
            <w:pPr>
              <w:tabs>
                <w:tab w:val="clear" w:pos="567"/>
                <w:tab w:val="left" w:pos="0"/>
                <w:tab w:val="left" w:pos="9214"/>
              </w:tabs>
              <w:spacing w:line="240" w:lineRule="auto"/>
              <w:ind w:right="282"/>
              <w:jc w:val="center"/>
            </w:pPr>
            <w:r w:rsidRPr="00BF28CA">
              <w:t>Po 2 mg du kartus per parą</w:t>
            </w:r>
          </w:p>
        </w:tc>
      </w:tr>
      <w:tr w:rsidR="00614125" w:rsidRPr="00BF28CA" w14:paraId="4CDC141F" w14:textId="77777777" w:rsidTr="00E730CC">
        <w:trPr>
          <w:jc w:val="center"/>
        </w:trPr>
        <w:tc>
          <w:tcPr>
            <w:tcW w:w="4476" w:type="dxa"/>
          </w:tcPr>
          <w:p w14:paraId="04056ED3" w14:textId="1650D9B6" w:rsidR="00614125" w:rsidRPr="00BF28CA" w:rsidRDefault="00614125" w:rsidP="00A22185">
            <w:pPr>
              <w:tabs>
                <w:tab w:val="clear" w:pos="567"/>
                <w:tab w:val="left" w:pos="0"/>
                <w:tab w:val="left" w:pos="9214"/>
              </w:tabs>
              <w:spacing w:line="240" w:lineRule="auto"/>
              <w:ind w:right="282"/>
              <w:jc w:val="center"/>
            </w:pPr>
            <w:r w:rsidRPr="00BF28CA">
              <w:t>nuo 18 iki &lt; 25 kg</w:t>
            </w:r>
          </w:p>
        </w:tc>
        <w:tc>
          <w:tcPr>
            <w:tcW w:w="4473" w:type="dxa"/>
          </w:tcPr>
          <w:p w14:paraId="5F7955C3" w14:textId="2DF414C1" w:rsidR="00614125" w:rsidRPr="00BF28CA" w:rsidRDefault="00614125" w:rsidP="00A22185">
            <w:pPr>
              <w:tabs>
                <w:tab w:val="clear" w:pos="567"/>
                <w:tab w:val="left" w:pos="0"/>
                <w:tab w:val="left" w:pos="9214"/>
              </w:tabs>
              <w:spacing w:line="240" w:lineRule="auto"/>
              <w:ind w:right="282"/>
              <w:jc w:val="center"/>
            </w:pPr>
            <w:r w:rsidRPr="00BF28CA">
              <w:t>Po 3 mg du kartus per parą</w:t>
            </w:r>
          </w:p>
        </w:tc>
      </w:tr>
      <w:tr w:rsidR="00614125" w:rsidRPr="00BF28CA" w14:paraId="2D2011E7" w14:textId="77777777" w:rsidTr="00E730CC">
        <w:trPr>
          <w:jc w:val="center"/>
        </w:trPr>
        <w:tc>
          <w:tcPr>
            <w:tcW w:w="4476" w:type="dxa"/>
          </w:tcPr>
          <w:p w14:paraId="29A70B48" w14:textId="77777777" w:rsidR="00614125" w:rsidRPr="00BF28CA" w:rsidRDefault="00614125" w:rsidP="00A22185">
            <w:pPr>
              <w:tabs>
                <w:tab w:val="clear" w:pos="567"/>
                <w:tab w:val="left" w:pos="0"/>
                <w:tab w:val="left" w:pos="9214"/>
              </w:tabs>
              <w:spacing w:line="240" w:lineRule="auto"/>
              <w:ind w:right="282"/>
              <w:jc w:val="center"/>
            </w:pPr>
            <w:r w:rsidRPr="00BF28CA">
              <w:t>nuo 25 iki &lt; 35 kg</w:t>
            </w:r>
          </w:p>
        </w:tc>
        <w:tc>
          <w:tcPr>
            <w:tcW w:w="4473" w:type="dxa"/>
          </w:tcPr>
          <w:p w14:paraId="0868876D" w14:textId="739CF8C3" w:rsidR="00614125" w:rsidRPr="00BF28CA" w:rsidRDefault="00614125" w:rsidP="00A22185">
            <w:pPr>
              <w:tabs>
                <w:tab w:val="clear" w:pos="567"/>
                <w:tab w:val="left" w:pos="0"/>
                <w:tab w:val="left" w:pos="9214"/>
              </w:tabs>
              <w:spacing w:line="240" w:lineRule="auto"/>
              <w:ind w:right="282"/>
              <w:jc w:val="center"/>
            </w:pPr>
            <w:r w:rsidRPr="00BF28CA">
              <w:t>Po 4 mg du kartus per parą</w:t>
            </w:r>
          </w:p>
        </w:tc>
      </w:tr>
      <w:tr w:rsidR="00614125" w:rsidRPr="00BF28CA" w14:paraId="57806217" w14:textId="77777777" w:rsidTr="00E730CC">
        <w:trPr>
          <w:jc w:val="center"/>
        </w:trPr>
        <w:tc>
          <w:tcPr>
            <w:tcW w:w="4476" w:type="dxa"/>
          </w:tcPr>
          <w:p w14:paraId="425B9253" w14:textId="77777777" w:rsidR="00614125" w:rsidRPr="00BF28CA" w:rsidRDefault="00614125" w:rsidP="00A22185">
            <w:pPr>
              <w:tabs>
                <w:tab w:val="clear" w:pos="567"/>
                <w:tab w:val="left" w:pos="0"/>
                <w:tab w:val="left" w:pos="9214"/>
              </w:tabs>
              <w:spacing w:line="240" w:lineRule="auto"/>
              <w:ind w:right="282"/>
              <w:jc w:val="center"/>
            </w:pPr>
            <w:r w:rsidRPr="00BF28CA">
              <w:t>≥ 35 kg</w:t>
            </w:r>
          </w:p>
        </w:tc>
        <w:tc>
          <w:tcPr>
            <w:tcW w:w="4473" w:type="dxa"/>
          </w:tcPr>
          <w:p w14:paraId="4E0957F6" w14:textId="1DE71451" w:rsidR="00614125" w:rsidRPr="00BF28CA" w:rsidRDefault="00614125" w:rsidP="00A22185">
            <w:pPr>
              <w:tabs>
                <w:tab w:val="clear" w:pos="567"/>
                <w:tab w:val="left" w:pos="0"/>
                <w:tab w:val="left" w:pos="9214"/>
              </w:tabs>
              <w:spacing w:line="240" w:lineRule="auto"/>
              <w:ind w:right="282"/>
              <w:jc w:val="center"/>
            </w:pPr>
            <w:r w:rsidRPr="00BF28CA">
              <w:t>Po 5 mg du kartus per parą</w:t>
            </w:r>
          </w:p>
        </w:tc>
      </w:tr>
    </w:tbl>
    <w:p w14:paraId="733FF182" w14:textId="77777777" w:rsidR="00614125" w:rsidRPr="00BF28CA" w:rsidRDefault="00614125" w:rsidP="00614125">
      <w:pPr>
        <w:tabs>
          <w:tab w:val="clear" w:pos="567"/>
          <w:tab w:val="left" w:pos="0"/>
          <w:tab w:val="left" w:pos="9214"/>
        </w:tabs>
        <w:spacing w:line="240" w:lineRule="auto"/>
        <w:ind w:right="282"/>
      </w:pPr>
    </w:p>
    <w:p w14:paraId="11A0C039" w14:textId="5884ED58" w:rsidR="00834826" w:rsidRPr="00BF28CA" w:rsidRDefault="00614125">
      <w:pPr>
        <w:tabs>
          <w:tab w:val="clear" w:pos="567"/>
          <w:tab w:val="left" w:pos="0"/>
          <w:tab w:val="left" w:pos="9214"/>
        </w:tabs>
        <w:spacing w:line="240" w:lineRule="auto"/>
        <w:ind w:right="282"/>
      </w:pPr>
      <w:r w:rsidRPr="00BF28CA">
        <w:t>Pagrindinė saugumo vertinamoji baigtis</w:t>
      </w:r>
      <w:r w:rsidR="007124CB" w:rsidRPr="00BF28CA">
        <w:t>, susidedanti iš</w:t>
      </w:r>
      <w:r w:rsidRPr="00BF28CA">
        <w:t xml:space="preserve"> įvertint</w:t>
      </w:r>
      <w:r w:rsidR="007124CB" w:rsidRPr="00BF28CA">
        <w:t>o</w:t>
      </w:r>
      <w:r w:rsidRPr="00BF28CA">
        <w:t xml:space="preserve"> pagal ISTH apibrėž</w:t>
      </w:r>
      <w:r w:rsidR="00BF28CA">
        <w:t>imą</w:t>
      </w:r>
      <w:r w:rsidRPr="00BF28CA">
        <w:t xml:space="preserve"> stipraus </w:t>
      </w:r>
      <w:r w:rsidR="007124CB" w:rsidRPr="00BF28CA">
        <w:t>ir</w:t>
      </w:r>
      <w:r w:rsidRPr="00BF28CA">
        <w:t xml:space="preserve"> KRNS kraujavim</w:t>
      </w:r>
      <w:r w:rsidR="007124CB" w:rsidRPr="00BF28CA">
        <w:t>o,</w:t>
      </w:r>
      <w:r w:rsidRPr="00BF28CA">
        <w:t xml:space="preserve"> nustatyta 1</w:t>
      </w:r>
      <w:r w:rsidR="007124CB" w:rsidRPr="00BF28CA">
        <w:t xml:space="preserve"> (0,8 %) </w:t>
      </w:r>
      <w:r w:rsidRPr="00BF28CA">
        <w:t>iš 126 apiksabano grupė</w:t>
      </w:r>
      <w:r w:rsidR="007124CB" w:rsidRPr="00BF28CA">
        <w:t>s pacientų</w:t>
      </w:r>
      <w:r w:rsidRPr="00BF28CA">
        <w:t xml:space="preserve"> ir 3 iš 62 </w:t>
      </w:r>
      <w:r w:rsidR="007124CB" w:rsidRPr="00BF28CA">
        <w:t xml:space="preserve">(4,8 %) </w:t>
      </w:r>
      <w:r w:rsidRPr="00BF28CA">
        <w:t>standartinės priežiūros grupė</w:t>
      </w:r>
      <w:r w:rsidR="007124CB" w:rsidRPr="00BF28CA">
        <w:t>s pacientų</w:t>
      </w:r>
      <w:r w:rsidRPr="00BF28CA">
        <w:t xml:space="preserve">. Antrinių saugumo vertinamųjų baigčių – įvertintų stipraus, KRNS ir visų kraujavimo </w:t>
      </w:r>
      <w:r w:rsidR="007124CB" w:rsidRPr="00BF28CA">
        <w:t>reiškinių</w:t>
      </w:r>
      <w:r w:rsidRPr="00BF28CA">
        <w:t>, dažnis abiejose gydymo grupėse buvo panašus. Antrinė saugumo vertinamoji baigtis – vaist</w:t>
      </w:r>
      <w:r w:rsidR="007124CB" w:rsidRPr="00BF28CA">
        <w:t>inio preparato</w:t>
      </w:r>
      <w:r w:rsidRPr="00BF28CA">
        <w:t xml:space="preserve"> vartojimo nutraukimas dėl nepageidaujamo reiškinio, netoleravimo arba kraujavimo, registruota 7</w:t>
      </w:r>
      <w:r w:rsidR="007124CB" w:rsidRPr="00BF28CA">
        <w:t xml:space="preserve"> (5,6 %) </w:t>
      </w:r>
      <w:r w:rsidRPr="00BF28CA">
        <w:t>apiksabano grupė</w:t>
      </w:r>
      <w:r w:rsidR="007124CB" w:rsidRPr="00BF28CA">
        <w:t>s</w:t>
      </w:r>
      <w:r w:rsidRPr="00BF28CA">
        <w:t xml:space="preserve"> </w:t>
      </w:r>
      <w:r w:rsidR="00834826" w:rsidRPr="00BF28CA">
        <w:t>asmenims</w:t>
      </w:r>
      <w:r w:rsidR="007124CB" w:rsidRPr="00BF28CA">
        <w:t xml:space="preserve"> </w:t>
      </w:r>
      <w:r w:rsidRPr="00BF28CA">
        <w:t>ir 1</w:t>
      </w:r>
      <w:r w:rsidR="00BF28CA">
        <w:t> </w:t>
      </w:r>
      <w:r w:rsidRPr="00BF28CA">
        <w:t>(1,6 %) standartinės priežiūros grupė</w:t>
      </w:r>
      <w:r w:rsidR="007124CB" w:rsidRPr="00BF28CA">
        <w:t xml:space="preserve">s </w:t>
      </w:r>
      <w:r w:rsidR="00834826" w:rsidRPr="00BF28CA">
        <w:t>asmeniui</w:t>
      </w:r>
      <w:r w:rsidRPr="00BF28CA">
        <w:t xml:space="preserve">. Nė vienas pacientas jokioje gydymo grupėje nepatyrė tromboembolijos reiškinio. Nė vienoje gydymo grupėje neregistruota mirties atvejų. </w:t>
      </w:r>
    </w:p>
    <w:p w14:paraId="25534A4F" w14:textId="77777777" w:rsidR="00834826" w:rsidRPr="00BF28CA" w:rsidRDefault="00614125">
      <w:pPr>
        <w:tabs>
          <w:tab w:val="clear" w:pos="567"/>
          <w:tab w:val="left" w:pos="0"/>
          <w:tab w:val="left" w:pos="9214"/>
        </w:tabs>
        <w:spacing w:line="240" w:lineRule="auto"/>
        <w:ind w:right="282"/>
      </w:pPr>
      <w:r w:rsidRPr="00BF28CA">
        <w:t xml:space="preserve">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 </w:t>
      </w:r>
    </w:p>
    <w:p w14:paraId="45A96817" w14:textId="77777777" w:rsidR="00834826" w:rsidRPr="00BF28CA" w:rsidRDefault="00834826">
      <w:pPr>
        <w:tabs>
          <w:tab w:val="clear" w:pos="567"/>
          <w:tab w:val="left" w:pos="0"/>
          <w:tab w:val="left" w:pos="9214"/>
        </w:tabs>
        <w:spacing w:line="240" w:lineRule="auto"/>
        <w:ind w:right="282"/>
      </w:pPr>
    </w:p>
    <w:p w14:paraId="041C61F7" w14:textId="2AD44A89" w:rsidR="00D40614" w:rsidRPr="00BF28CA" w:rsidRDefault="00614125">
      <w:pPr>
        <w:tabs>
          <w:tab w:val="clear" w:pos="567"/>
          <w:tab w:val="left" w:pos="0"/>
          <w:tab w:val="left" w:pos="9214"/>
        </w:tabs>
        <w:spacing w:line="240" w:lineRule="auto"/>
        <w:ind w:right="282"/>
      </w:pPr>
      <w:r w:rsidRPr="00BF28CA">
        <w:t>Europos vaistų agentūra atidėjo įsipareigojimą pateikti venų tromboembolijos gydymo</w:t>
      </w:r>
      <w:r w:rsidR="00834826" w:rsidRPr="00BF28CA">
        <w:t xml:space="preserve"> apiksabanu</w:t>
      </w:r>
      <w:r w:rsidRPr="00BF28CA">
        <w:t xml:space="preserve"> tyrimų </w:t>
      </w:r>
      <w:r w:rsidR="0062590A" w:rsidRPr="00BF28CA">
        <w:t>su vienu</w:t>
      </w:r>
      <w:r w:rsidR="00834826" w:rsidRPr="00BF28CA">
        <w:t xml:space="preserve"> </w:t>
      </w:r>
      <w:r w:rsidRPr="00BF28CA">
        <w:t xml:space="preserve">ar daugiau vaikų populiacijos pogrupių </w:t>
      </w:r>
      <w:r w:rsidR="0062590A" w:rsidRPr="00BF28CA">
        <w:t xml:space="preserve">duomenis </w:t>
      </w:r>
      <w:r w:rsidRPr="00BF28CA">
        <w:t>(žr. 4.2 skyriuje informaciją apie vartojimą vaikams).</w:t>
      </w:r>
    </w:p>
    <w:bookmarkEnd w:id="2"/>
    <w:p w14:paraId="13B0A36F" w14:textId="77777777" w:rsidR="00F14C97" w:rsidRPr="00BF28CA" w:rsidRDefault="00F14C97">
      <w:pPr>
        <w:tabs>
          <w:tab w:val="clear" w:pos="567"/>
          <w:tab w:val="left" w:pos="9214"/>
        </w:tabs>
        <w:spacing w:line="240" w:lineRule="auto"/>
        <w:ind w:right="282"/>
        <w:rPr>
          <w:szCs w:val="24"/>
        </w:rPr>
      </w:pPr>
    </w:p>
    <w:p w14:paraId="7A7A8E5F"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5.2</w:t>
      </w:r>
      <w:r w:rsidRPr="00BF28CA">
        <w:rPr>
          <w:rFonts w:ascii="Times New Roman" w:hAnsi="Times New Roman"/>
          <w:sz w:val="22"/>
        </w:rPr>
        <w:tab/>
        <w:t>Farmakokinetinės savybės</w:t>
      </w:r>
    </w:p>
    <w:p w14:paraId="4AB4C36E" w14:textId="77777777" w:rsidR="00F14C97" w:rsidRPr="00BF28CA" w:rsidRDefault="00F14C97">
      <w:pPr>
        <w:tabs>
          <w:tab w:val="clear" w:pos="567"/>
          <w:tab w:val="left" w:pos="9214"/>
        </w:tabs>
        <w:spacing w:line="240" w:lineRule="auto"/>
        <w:ind w:right="282"/>
        <w:rPr>
          <w:szCs w:val="24"/>
        </w:rPr>
      </w:pPr>
    </w:p>
    <w:p w14:paraId="13BA229D" w14:textId="77777777" w:rsidR="00F14C97" w:rsidRPr="00BF28CA" w:rsidRDefault="00AC3EAA">
      <w:pPr>
        <w:tabs>
          <w:tab w:val="left" w:pos="9214"/>
        </w:tabs>
        <w:spacing w:line="240" w:lineRule="auto"/>
        <w:ind w:right="282"/>
        <w:rPr>
          <w:u w:val="single"/>
        </w:rPr>
      </w:pPr>
      <w:r w:rsidRPr="00BF28CA">
        <w:rPr>
          <w:u w:val="single"/>
        </w:rPr>
        <w:t>Absorbcija</w:t>
      </w:r>
    </w:p>
    <w:p w14:paraId="66CE97BB" w14:textId="77777777" w:rsidR="00F14C97" w:rsidRPr="00BF28CA" w:rsidRDefault="00AC3EAA">
      <w:pPr>
        <w:tabs>
          <w:tab w:val="left" w:pos="9214"/>
        </w:tabs>
        <w:spacing w:line="240" w:lineRule="auto"/>
        <w:ind w:right="282"/>
      </w:pPr>
      <w:r w:rsidRPr="00BF28CA">
        <w:t>Iki 10 mg apiksabano dozių absoliutus biologinis prieinamumas yra maždaug 50 %. Apiksabanas greitai absorbuojamas, o didžiausia jo koncentracija (C</w:t>
      </w:r>
      <w:r w:rsidRPr="00BF28CA">
        <w:rPr>
          <w:vertAlign w:val="subscript"/>
        </w:rPr>
        <w:t>max</w:t>
      </w:r>
      <w:r w:rsidRPr="00BF28CA">
        <w:t>) atsiranda praėjus 3-4 valandoms po tabletės išgėrimo. Vartojant 10 mg apiksabano dozę su maistu, vaistinio preparato AUC ir C</w:t>
      </w:r>
      <w:r w:rsidRPr="00BF28CA">
        <w:rPr>
          <w:vertAlign w:val="subscript"/>
        </w:rPr>
        <w:t>max</w:t>
      </w:r>
      <w:r w:rsidRPr="00BF28CA">
        <w:t xml:space="preserve"> nekinta. Apiksabano galima vartoti valgant arba kitu laiku. </w:t>
      </w:r>
    </w:p>
    <w:p w14:paraId="1E9FD1B4" w14:textId="77777777" w:rsidR="00F14C97" w:rsidRPr="00BF28CA" w:rsidRDefault="00F14C97">
      <w:pPr>
        <w:tabs>
          <w:tab w:val="left" w:pos="9214"/>
        </w:tabs>
        <w:spacing w:line="240" w:lineRule="auto"/>
        <w:ind w:right="282"/>
      </w:pPr>
    </w:p>
    <w:p w14:paraId="743CA806" w14:textId="449523FE" w:rsidR="00F14C97" w:rsidRPr="00BF28CA" w:rsidRDefault="00AC3EAA">
      <w:pPr>
        <w:tabs>
          <w:tab w:val="left" w:pos="9214"/>
        </w:tabs>
        <w:spacing w:line="240" w:lineRule="auto"/>
        <w:ind w:right="282"/>
      </w:pPr>
      <w:r w:rsidRPr="00BF28CA">
        <w:t xml:space="preserve">Per burną vartojant iki 10 mg apiksabano dozes, vaistinio preparato farmakokinetika yra tiesinė, didinant dozę ekspozicija proporcingai didėja. Vartojant 25 mg ir didesnėmis dozėmis apiksabanui yra būdinga farmacinės formos skaidymosi ribojama absorbcija ir dėl to sumažėjęs biologinis prieinamumas. Apiksabano ekspozicijos rodiklių kintamumas yra nedidelis ar vidutinis, t. y. kintamumas tam pačiam pacientui ir tarp pacientų yra atitinkamai maždaug 20 % VK ir 30 % VK. </w:t>
      </w:r>
    </w:p>
    <w:p w14:paraId="5606F2E0" w14:textId="77777777" w:rsidR="00F14C97" w:rsidRPr="00BF28CA" w:rsidRDefault="00F14C97">
      <w:pPr>
        <w:tabs>
          <w:tab w:val="left" w:pos="9214"/>
        </w:tabs>
        <w:spacing w:line="240" w:lineRule="auto"/>
        <w:ind w:right="282"/>
      </w:pPr>
    </w:p>
    <w:p w14:paraId="63A06F96" w14:textId="1C330799" w:rsidR="00F14C97" w:rsidRPr="00BF28CA" w:rsidRDefault="00AC3EAA">
      <w:pPr>
        <w:tabs>
          <w:tab w:val="left" w:pos="9214"/>
        </w:tabs>
        <w:spacing w:line="240" w:lineRule="auto"/>
        <w:ind w:right="282"/>
      </w:pPr>
      <w:r w:rsidRPr="00BF28CA">
        <w:t>Per burną vartojant 10 mg apiksabano dozę kaip 2 susmulkintas tabletes po 5 mg 30 ml suspensijos vandenyje pavidalu, ekspozicija buvo panaši, kaip ir per burną vartojant 2 nesmulkintas tabletes po 5 mg. Per burną vartojant 10 mg apiksabano dozę susmulkinus 2 tabletes po 5 mg ir sumaišius su 30 g obuolių tyrės, C</w:t>
      </w:r>
      <w:r w:rsidRPr="00BF28CA">
        <w:rPr>
          <w:vertAlign w:val="subscript"/>
        </w:rPr>
        <w:t>max</w:t>
      </w:r>
      <w:r w:rsidRPr="00BF28CA">
        <w:t xml:space="preserve"> ir AUC buvo atitinkamai 21</w:t>
      </w:r>
      <w:r w:rsidR="00B83F35" w:rsidRPr="00BF28CA">
        <w:t> </w:t>
      </w:r>
      <w:r w:rsidRPr="00BF28CA">
        <w:t>% ir 16</w:t>
      </w:r>
      <w:r w:rsidR="00B83F35" w:rsidRPr="00BF28CA">
        <w:t> </w:t>
      </w:r>
      <w:r w:rsidRPr="00BF28CA">
        <w:t xml:space="preserve">% mažesni nei vartojant 2 nesmulkintas tabletes po 5 mg. Ekspozicijos sumažėjimas nelaikomas klinikiniu požiūriu reikšmingu. </w:t>
      </w:r>
    </w:p>
    <w:p w14:paraId="1CE5C322" w14:textId="77777777" w:rsidR="00F14C97" w:rsidRPr="00BF28CA" w:rsidRDefault="00F14C97">
      <w:pPr>
        <w:tabs>
          <w:tab w:val="left" w:pos="9214"/>
        </w:tabs>
        <w:spacing w:line="240" w:lineRule="auto"/>
        <w:ind w:right="282"/>
      </w:pPr>
    </w:p>
    <w:p w14:paraId="357BA992" w14:textId="77777777" w:rsidR="00F14C97" w:rsidRPr="00BF28CA" w:rsidRDefault="00AC3EAA">
      <w:pPr>
        <w:tabs>
          <w:tab w:val="left" w:pos="9214"/>
        </w:tabs>
        <w:spacing w:line="240" w:lineRule="auto"/>
        <w:ind w:right="282"/>
      </w:pPr>
      <w:r w:rsidRPr="00BF28CA">
        <w:t xml:space="preserve">Vartojant susmulkintą 5 mg apiksabano tabletę, 60 ml suspensijos vandeniniame 5 % gliukozės tirpale pavidalu pro nazogastrinį zondą, ekspozicija buvo panaši, kaip ir kituose klinikiniuose tyrimuose, kuriuose dalyvavo sveiki tiriamieji, kurie per burną vartojo vienkartinę dozę – 5 mg apiksabano tabletę. </w:t>
      </w:r>
    </w:p>
    <w:p w14:paraId="6425250C" w14:textId="77777777" w:rsidR="00F14C97" w:rsidRPr="00BF28CA" w:rsidRDefault="00F14C97">
      <w:pPr>
        <w:tabs>
          <w:tab w:val="left" w:pos="9214"/>
        </w:tabs>
        <w:spacing w:line="240" w:lineRule="auto"/>
        <w:ind w:right="282"/>
      </w:pPr>
    </w:p>
    <w:p w14:paraId="000B237E" w14:textId="77777777" w:rsidR="00F14C97" w:rsidRPr="00BF28CA" w:rsidRDefault="00AC3EAA">
      <w:pPr>
        <w:tabs>
          <w:tab w:val="left" w:pos="9214"/>
        </w:tabs>
        <w:spacing w:line="240" w:lineRule="auto"/>
        <w:ind w:right="282"/>
      </w:pPr>
      <w:r w:rsidRPr="00BF28CA">
        <w:t>Atsižvelgiant į nuspėjamas dozei proporcingas apiksabano farmakokinetines savybes, atliktų biologinis prieinamumas tyrimų rezultatai yra pritaikomi mažesnėms apiksabano dozėms.</w:t>
      </w:r>
    </w:p>
    <w:p w14:paraId="465D3BFD" w14:textId="77777777" w:rsidR="00F14C97" w:rsidRPr="00BF28CA" w:rsidRDefault="00F14C97">
      <w:pPr>
        <w:tabs>
          <w:tab w:val="left" w:pos="9214"/>
        </w:tabs>
        <w:spacing w:line="240" w:lineRule="auto"/>
        <w:ind w:right="282"/>
      </w:pPr>
    </w:p>
    <w:p w14:paraId="01D340FE" w14:textId="77777777" w:rsidR="00F14C97" w:rsidRPr="00BF28CA" w:rsidRDefault="00AC3EAA">
      <w:pPr>
        <w:tabs>
          <w:tab w:val="left" w:pos="9214"/>
        </w:tabs>
        <w:spacing w:line="240" w:lineRule="auto"/>
        <w:ind w:right="282"/>
        <w:rPr>
          <w:u w:val="single"/>
        </w:rPr>
      </w:pPr>
      <w:r w:rsidRPr="00BF28CA">
        <w:rPr>
          <w:u w:val="single"/>
        </w:rPr>
        <w:t xml:space="preserve">Pasiskirstymas </w:t>
      </w:r>
    </w:p>
    <w:p w14:paraId="2070F67D" w14:textId="77777777" w:rsidR="00F14C97" w:rsidRPr="00BF28CA" w:rsidRDefault="00AC3EAA">
      <w:pPr>
        <w:tabs>
          <w:tab w:val="left" w:pos="9214"/>
        </w:tabs>
        <w:spacing w:line="240" w:lineRule="auto"/>
        <w:ind w:right="282"/>
      </w:pPr>
      <w:r w:rsidRPr="00BF28CA">
        <w:t xml:space="preserve">Prie žmogaus plazmos baltymų jungiasi apytiksliai 87 % veikliosios medžiagos. Pasiskirstymo tūris (Vss) yra maždaug 21 litras. </w:t>
      </w:r>
    </w:p>
    <w:p w14:paraId="28ACE551" w14:textId="77777777" w:rsidR="00F14C97" w:rsidRPr="00BF28CA" w:rsidRDefault="00F14C97">
      <w:pPr>
        <w:tabs>
          <w:tab w:val="left" w:pos="9214"/>
        </w:tabs>
        <w:spacing w:line="240" w:lineRule="auto"/>
        <w:ind w:right="282"/>
      </w:pPr>
    </w:p>
    <w:p w14:paraId="0BE61EFC" w14:textId="77777777" w:rsidR="00F14C97" w:rsidRPr="00BF28CA" w:rsidRDefault="00AC3EAA">
      <w:pPr>
        <w:tabs>
          <w:tab w:val="left" w:pos="9214"/>
        </w:tabs>
        <w:spacing w:line="240" w:lineRule="auto"/>
        <w:ind w:right="282"/>
        <w:rPr>
          <w:u w:val="single"/>
        </w:rPr>
      </w:pPr>
      <w:r w:rsidRPr="00BF28CA">
        <w:rPr>
          <w:u w:val="single"/>
        </w:rPr>
        <w:t xml:space="preserve">Biotransformacija ir eliminacija </w:t>
      </w:r>
    </w:p>
    <w:p w14:paraId="163F52C3" w14:textId="77777777" w:rsidR="00F14C97" w:rsidRPr="00BF28CA" w:rsidRDefault="00AC3EAA">
      <w:pPr>
        <w:tabs>
          <w:tab w:val="left" w:pos="9214"/>
        </w:tabs>
        <w:spacing w:line="240" w:lineRule="auto"/>
        <w:ind w:right="282"/>
      </w:pPr>
      <w:r w:rsidRPr="00BF28CA">
        <w:t xml:space="preserve">Apiksabanas šalinamas daugeliu būdų. Maždaug 25 % žmogaus suvartotos apiksabano dozės šalinama metabolitų pavidalu, kurių daugelis šalinama su išmatomis. Apiksabano ekskrecija per inkstus sudaro maždaug 27 % bendrojo klirenso. Klinikinių ir ikiklinikinių tyrimų metu nustatyta, kad veiklioji medžiaga papildomai šalinama atitinkamai su tulžimi ir tiesioginės ekskrecijos žarnyne būdu. </w:t>
      </w:r>
    </w:p>
    <w:p w14:paraId="1656B292" w14:textId="77777777" w:rsidR="00F14C97" w:rsidRPr="00BF28CA" w:rsidRDefault="00F14C97">
      <w:pPr>
        <w:tabs>
          <w:tab w:val="left" w:pos="9214"/>
        </w:tabs>
        <w:spacing w:line="240" w:lineRule="auto"/>
        <w:ind w:right="282"/>
      </w:pPr>
    </w:p>
    <w:p w14:paraId="170D5991" w14:textId="77777777" w:rsidR="00F14C97" w:rsidRPr="00BF28CA" w:rsidRDefault="00AC3EAA">
      <w:pPr>
        <w:tabs>
          <w:tab w:val="left" w:pos="9214"/>
        </w:tabs>
        <w:spacing w:line="240" w:lineRule="auto"/>
        <w:ind w:right="282"/>
      </w:pPr>
      <w:r w:rsidRPr="00BF28CA">
        <w:t xml:space="preserve">Bendrasis apiksabano klirensas yra apie 3,3 l/val., o jo pusinės eliminacijos laikas – maždaug 12 valandų. </w:t>
      </w:r>
    </w:p>
    <w:p w14:paraId="7631D0EF" w14:textId="77777777" w:rsidR="00F14C97" w:rsidRPr="00BF28CA" w:rsidRDefault="00F14C97">
      <w:pPr>
        <w:tabs>
          <w:tab w:val="left" w:pos="9214"/>
        </w:tabs>
        <w:spacing w:line="240" w:lineRule="auto"/>
        <w:ind w:right="282"/>
      </w:pPr>
    </w:p>
    <w:p w14:paraId="7029690B" w14:textId="77777777" w:rsidR="00F14C97" w:rsidRPr="00BF28CA" w:rsidRDefault="00AC3EAA">
      <w:pPr>
        <w:tabs>
          <w:tab w:val="left" w:pos="9214"/>
        </w:tabs>
        <w:spacing w:line="240" w:lineRule="auto"/>
        <w:ind w:right="282"/>
      </w:pPr>
      <w:r w:rsidRPr="00BF28CA">
        <w:t xml:space="preserve">Svarbiausieji biotransformacijos būdai yra O-demetilinimas ir 3-oksopiperidinilo dalies hidroksilinimas. Apiksabanas daugiausia metabolizuojamas veikiant CYP3A4/5 izofermentams, o CYP1A2, 2C8, 2C9, 2C19 ir 2J2 izofermentų įtaka nedidelė. Svarbiausias su veikliosios medžiagos poveikiu susijęs žmogaus kraujo plazmoje nustatomas komponentas yra nepakitęs apiksabanas, o veiklių kraujo apykaitoje esančių metabolitų neaptikta. Apiksabanas yra pernašos baltymų P-gp ir krūties vėžio atsparumo baltymo (BCRP) substratas. </w:t>
      </w:r>
    </w:p>
    <w:p w14:paraId="7FAFAD86" w14:textId="77777777" w:rsidR="00F14C97" w:rsidRPr="00BF28CA" w:rsidRDefault="00F14C97">
      <w:pPr>
        <w:tabs>
          <w:tab w:val="left" w:pos="9214"/>
        </w:tabs>
        <w:spacing w:line="240" w:lineRule="auto"/>
        <w:ind w:right="282"/>
      </w:pPr>
    </w:p>
    <w:p w14:paraId="11A0E87E" w14:textId="77777777" w:rsidR="00F14C97" w:rsidRPr="00BF28CA" w:rsidRDefault="00AC3EAA">
      <w:pPr>
        <w:tabs>
          <w:tab w:val="left" w:pos="9214"/>
        </w:tabs>
        <w:spacing w:line="240" w:lineRule="auto"/>
        <w:ind w:right="282"/>
        <w:rPr>
          <w:u w:val="single"/>
        </w:rPr>
      </w:pPr>
      <w:r w:rsidRPr="00BF28CA">
        <w:rPr>
          <w:u w:val="single"/>
        </w:rPr>
        <w:t xml:space="preserve">Senyvi pacientai </w:t>
      </w:r>
    </w:p>
    <w:p w14:paraId="6503D228" w14:textId="6CB737F8" w:rsidR="00F14C97" w:rsidRPr="00BF28CA" w:rsidRDefault="00AC3EAA">
      <w:pPr>
        <w:tabs>
          <w:tab w:val="left" w:pos="9214"/>
        </w:tabs>
        <w:spacing w:line="240" w:lineRule="auto"/>
        <w:ind w:right="282"/>
      </w:pPr>
      <w:r w:rsidRPr="00BF28CA">
        <w:t>Senyviems pacientams (vyresniems kaip 65</w:t>
      </w:r>
      <w:r w:rsidR="00B40BBC" w:rsidRPr="00BF28CA">
        <w:t> </w:t>
      </w:r>
      <w:r w:rsidRPr="00BF28CA">
        <w:t>metų) nustatytos didesnės vaistinio preparato koncentracijos plazmoje, palyginti su jaunesniais asmenimis, vidutinės AUC reikšmės yra maždaug 32 % didesnės, o C</w:t>
      </w:r>
      <w:r w:rsidRPr="00BF28CA">
        <w:rPr>
          <w:vertAlign w:val="subscript"/>
        </w:rPr>
        <w:t>max</w:t>
      </w:r>
      <w:r w:rsidRPr="00BF28CA">
        <w:t xml:space="preserve"> nesiskiria. </w:t>
      </w:r>
    </w:p>
    <w:p w14:paraId="5EA2450F" w14:textId="77777777" w:rsidR="00F14C97" w:rsidRPr="00BF28CA" w:rsidRDefault="00F14C97">
      <w:pPr>
        <w:tabs>
          <w:tab w:val="left" w:pos="9214"/>
        </w:tabs>
        <w:spacing w:line="240" w:lineRule="auto"/>
        <w:ind w:right="282"/>
      </w:pPr>
    </w:p>
    <w:p w14:paraId="12404C4F" w14:textId="77777777" w:rsidR="00F14C97" w:rsidRPr="00BF28CA" w:rsidRDefault="00AC3EAA">
      <w:pPr>
        <w:tabs>
          <w:tab w:val="left" w:pos="9214"/>
        </w:tabs>
        <w:spacing w:line="240" w:lineRule="auto"/>
        <w:ind w:right="282"/>
        <w:rPr>
          <w:u w:val="single"/>
        </w:rPr>
      </w:pPr>
      <w:r w:rsidRPr="00BF28CA">
        <w:rPr>
          <w:u w:val="single"/>
        </w:rPr>
        <w:t xml:space="preserve">Sutrikusi inkstų funkcija </w:t>
      </w:r>
    </w:p>
    <w:p w14:paraId="47BC2FD7" w14:textId="20F28002" w:rsidR="00F14C97" w:rsidRPr="00BF28CA" w:rsidRDefault="00AC3EAA">
      <w:pPr>
        <w:tabs>
          <w:tab w:val="left" w:pos="9214"/>
        </w:tabs>
        <w:spacing w:line="240" w:lineRule="auto"/>
        <w:ind w:right="282"/>
      </w:pPr>
      <w:r w:rsidRPr="00BF28CA">
        <w:t>Sutrikusi inkstų funkcija nedaro įtakos didžiausiai apiksabano koncentracijai. Vertinant kreatinino klirensą nustatyta su sumažėjusia inkstų funkcija susijusi didesnė apiksabano ekspozicija. Pacientams, kuriems buvo nesunkus (kreatinino klirensas 51-80 ml/min.), vidutinio sunkumo (kreatinino klirensas 30-50 ml/min.) ir sunkus (kreatinino klirensas 15-29 ml/min.) inkstų funkcijos sutrikimas, apiksabano koncentracijos plazmoje (AUC) padidėjo, atitinkamai, 16 %, 29 % ir 44 %, lyginant su asmenimis, kuriems kreatinino klirensas buvo normalus. Inkstų funkcijos sutrikimas nedaro akivaizdžios įtakos ryšiui tarp apiksabano koncentracijos plazmoje ir anti - Xa faktoriaus aktyv</w:t>
      </w:r>
      <w:r w:rsidR="00AA2459" w:rsidRPr="00BF28CA">
        <w:t>u</w:t>
      </w:r>
      <w:r w:rsidRPr="00BF28CA">
        <w:t>mo. Pacientams, sergantiems galutinės stadijos inkstų liga (GSIL), apiksabano AUC padidėjo 36 %, kai vienkartinė 5 mg apiksabano dozė buvo skiriama iš karto po hemodializės, palyginus su pacientais, kurių inkstų funkcija normali. Hemodializę pradėjus praėjus dviem valandoms po vienkartinės 5 mg apiksabano dozės, apiksabano AUC sumažėjo 14 % šiems GSIL sergantiems pacientams, atitinkamai apiksabano dializės klirensas buvo</w:t>
      </w:r>
      <w:r w:rsidR="00B40BBC" w:rsidRPr="00BF28CA">
        <w:t xml:space="preserve"> </w:t>
      </w:r>
      <w:r w:rsidRPr="00BF28CA">
        <w:t>18</w:t>
      </w:r>
      <w:r w:rsidR="00B40BBC" w:rsidRPr="00BF28CA">
        <w:t> </w:t>
      </w:r>
      <w:r w:rsidRPr="00BF28CA">
        <w:t xml:space="preserve">ml/min. Todėl hemodializė nėra veiksminga priemonė perdozavus apiksabano. </w:t>
      </w:r>
    </w:p>
    <w:p w14:paraId="19842D57" w14:textId="77777777" w:rsidR="00F14C97" w:rsidRPr="00BF28CA" w:rsidRDefault="00F14C97">
      <w:pPr>
        <w:tabs>
          <w:tab w:val="left" w:pos="9214"/>
        </w:tabs>
        <w:spacing w:line="240" w:lineRule="auto"/>
        <w:ind w:right="282"/>
      </w:pPr>
    </w:p>
    <w:p w14:paraId="7ECC1B19" w14:textId="77777777" w:rsidR="00F14C97" w:rsidRPr="00BF28CA" w:rsidRDefault="00AC3EAA">
      <w:pPr>
        <w:tabs>
          <w:tab w:val="left" w:pos="9214"/>
        </w:tabs>
        <w:spacing w:line="240" w:lineRule="auto"/>
        <w:ind w:right="282"/>
        <w:rPr>
          <w:u w:val="single"/>
        </w:rPr>
      </w:pPr>
      <w:r w:rsidRPr="00BF28CA">
        <w:rPr>
          <w:u w:val="single"/>
        </w:rPr>
        <w:t xml:space="preserve">Sutrikusi kepenų funkcija </w:t>
      </w:r>
    </w:p>
    <w:p w14:paraId="77388CA2" w14:textId="77777777" w:rsidR="00F14C97" w:rsidRPr="00BF28CA" w:rsidRDefault="00AC3EAA">
      <w:pPr>
        <w:tabs>
          <w:tab w:val="left" w:pos="9214"/>
        </w:tabs>
        <w:spacing w:line="240" w:lineRule="auto"/>
        <w:ind w:right="282"/>
      </w:pPr>
      <w:r w:rsidRPr="00BF28CA">
        <w:t xml:space="preserve">Tyrimo metu lyginant vaistinio preparato poveikį 8 asmenims, kuriems buvo nesunkus kepenų funkcijos sutrikimas (A klasės pagal Child-Pugh klasifikaciją, įvertintas 5 balais [n = 6] ir 6 balais [n = 2]), 8 asmenims, kuriems buvo vidutinio sunkumo kepenų funkcijos sutrikimas ( B klasės pagal Child-Pugh klasifikaciją, įvertintas 7 balais [n = 6] ir 8 balais [n = 2]) bei 16 sveikų kontrolinės grupės asmenų, nustatyta, kad vienkartinės 5 mg apiksabano dozės farmakokinetikos ir farmakodinamikos rodikliai asmenims, kuriems buvo kepenų funkcijos sutrikimas, nepakito. Asmenims, kuriems buvo nesunkus ar vidutinio sunkumo kepenų funkcijos sutrikimas, ir sveikiems asmenims nustatyti anti-Xa faktoriaus aktyvumo ir TNS rodiklių pokyčiai buvo panašūs. </w:t>
      </w:r>
    </w:p>
    <w:p w14:paraId="4F781B1C" w14:textId="77777777" w:rsidR="00F14C97" w:rsidRPr="00BF28CA" w:rsidRDefault="00F14C97">
      <w:pPr>
        <w:tabs>
          <w:tab w:val="left" w:pos="9214"/>
        </w:tabs>
        <w:spacing w:line="240" w:lineRule="auto"/>
        <w:ind w:right="282"/>
      </w:pPr>
    </w:p>
    <w:p w14:paraId="4DB4EF8A" w14:textId="77777777" w:rsidR="00F14C97" w:rsidRPr="00BF28CA" w:rsidRDefault="00AC3EAA">
      <w:pPr>
        <w:tabs>
          <w:tab w:val="left" w:pos="9214"/>
        </w:tabs>
        <w:spacing w:line="240" w:lineRule="auto"/>
        <w:ind w:right="282"/>
        <w:rPr>
          <w:u w:val="single"/>
        </w:rPr>
      </w:pPr>
      <w:r w:rsidRPr="00BF28CA">
        <w:rPr>
          <w:u w:val="single"/>
        </w:rPr>
        <w:t xml:space="preserve">Lytis </w:t>
      </w:r>
    </w:p>
    <w:p w14:paraId="31567054" w14:textId="77777777" w:rsidR="00F14C97" w:rsidRPr="00BF28CA" w:rsidRDefault="00AC3EAA">
      <w:pPr>
        <w:tabs>
          <w:tab w:val="left" w:pos="9214"/>
        </w:tabs>
        <w:spacing w:line="240" w:lineRule="auto"/>
        <w:ind w:right="282"/>
      </w:pPr>
      <w:r w:rsidRPr="00BF28CA">
        <w:t>Apiksabano ekspozicija yra maždaug 18 % didesnė moterims nei vyrams.</w:t>
      </w:r>
    </w:p>
    <w:p w14:paraId="5C200F45" w14:textId="77777777" w:rsidR="00F14C97" w:rsidRPr="00BF28CA" w:rsidRDefault="00F14C97">
      <w:pPr>
        <w:tabs>
          <w:tab w:val="left" w:pos="9214"/>
        </w:tabs>
        <w:spacing w:line="240" w:lineRule="auto"/>
        <w:ind w:right="282"/>
        <w:rPr>
          <w:u w:val="single"/>
        </w:rPr>
      </w:pPr>
    </w:p>
    <w:p w14:paraId="54F6B237" w14:textId="77777777" w:rsidR="00F14C97" w:rsidRPr="00BF28CA" w:rsidRDefault="00AC3EAA">
      <w:pPr>
        <w:tabs>
          <w:tab w:val="left" w:pos="9214"/>
        </w:tabs>
        <w:spacing w:line="240" w:lineRule="auto"/>
        <w:ind w:right="282"/>
        <w:rPr>
          <w:u w:val="single"/>
        </w:rPr>
      </w:pPr>
      <w:r w:rsidRPr="00BF28CA">
        <w:rPr>
          <w:u w:val="single"/>
        </w:rPr>
        <w:t xml:space="preserve">Etninės grupės ir rasė </w:t>
      </w:r>
    </w:p>
    <w:p w14:paraId="171FD441" w14:textId="77777777" w:rsidR="00F14C97" w:rsidRPr="00BF28CA" w:rsidRDefault="00AC3EAA">
      <w:pPr>
        <w:tabs>
          <w:tab w:val="left" w:pos="9214"/>
        </w:tabs>
        <w:spacing w:line="240" w:lineRule="auto"/>
        <w:ind w:right="282"/>
      </w:pPr>
      <w:r w:rsidRPr="00BF28CA">
        <w:t xml:space="preserve">I fazės tyrimų rezultatai pastebimo apiksabano farmakokinetikos rodiklių skirtumo baltaodžiams, azijiečiams ir juodaodžiams tiriamiesiems asmenims neparodė. Populiacijos farmakokinetikos rodiklių pacientams, kuriems buvo skiriama apiksabano, analizės duomenys paprastai buvo panašūs į I fazės tyrimų rezultatus. </w:t>
      </w:r>
    </w:p>
    <w:p w14:paraId="3B1E8726" w14:textId="77777777" w:rsidR="00F14C97" w:rsidRPr="00BF28CA" w:rsidRDefault="00F14C97">
      <w:pPr>
        <w:tabs>
          <w:tab w:val="left" w:pos="9214"/>
        </w:tabs>
        <w:spacing w:line="240" w:lineRule="auto"/>
        <w:ind w:right="282"/>
      </w:pPr>
    </w:p>
    <w:p w14:paraId="1D3385DD" w14:textId="77777777" w:rsidR="00F14C97" w:rsidRPr="00BF28CA" w:rsidRDefault="00AC3EAA">
      <w:pPr>
        <w:tabs>
          <w:tab w:val="left" w:pos="9214"/>
        </w:tabs>
        <w:spacing w:line="240" w:lineRule="auto"/>
        <w:ind w:right="282"/>
        <w:rPr>
          <w:u w:val="single"/>
        </w:rPr>
      </w:pPr>
      <w:r w:rsidRPr="00BF28CA">
        <w:rPr>
          <w:u w:val="single"/>
        </w:rPr>
        <w:t>Svoris</w:t>
      </w:r>
    </w:p>
    <w:p w14:paraId="5CA32695" w14:textId="434CA138" w:rsidR="00F14C97" w:rsidRPr="00BF28CA" w:rsidRDefault="00AC3EAA">
      <w:pPr>
        <w:tabs>
          <w:tab w:val="left" w:pos="9214"/>
        </w:tabs>
        <w:spacing w:line="240" w:lineRule="auto"/>
        <w:ind w:right="282"/>
      </w:pPr>
      <w:r w:rsidRPr="00BF28CA">
        <w:t>Pacientams, kurių svoris &gt;</w:t>
      </w:r>
      <w:r w:rsidR="00B40BBC" w:rsidRPr="00BF28CA">
        <w:t> </w:t>
      </w:r>
      <w:r w:rsidRPr="00BF28CA">
        <w:t>120 kg, nustatyta maždaug 30 % mažesnė apiksabano ekspozicija, o pacientams, kurių svoris &lt;</w:t>
      </w:r>
      <w:r w:rsidR="00B40BBC" w:rsidRPr="00BF28CA">
        <w:t> </w:t>
      </w:r>
      <w:r w:rsidRPr="00BF28CA">
        <w:t xml:space="preserve">50 kg – maždaug 30 % didesnė ekspozicija, lyginant su vaistinio preparato ekspozicija asmenims, kurių svoris buvo 65-85 kg. </w:t>
      </w:r>
    </w:p>
    <w:p w14:paraId="7A0BFDEA" w14:textId="77777777" w:rsidR="00F14C97" w:rsidRPr="00BF28CA" w:rsidRDefault="00F14C97">
      <w:pPr>
        <w:tabs>
          <w:tab w:val="left" w:pos="9214"/>
        </w:tabs>
        <w:spacing w:line="240" w:lineRule="auto"/>
        <w:ind w:right="282"/>
      </w:pPr>
    </w:p>
    <w:p w14:paraId="3918E767" w14:textId="77777777" w:rsidR="00F14C97" w:rsidRPr="00BF28CA" w:rsidRDefault="00AC3EAA">
      <w:pPr>
        <w:tabs>
          <w:tab w:val="left" w:pos="9214"/>
        </w:tabs>
        <w:spacing w:line="240" w:lineRule="auto"/>
        <w:ind w:right="282"/>
        <w:rPr>
          <w:u w:val="single"/>
        </w:rPr>
      </w:pPr>
      <w:r w:rsidRPr="00BF28CA">
        <w:rPr>
          <w:u w:val="single"/>
        </w:rPr>
        <w:t xml:space="preserve">Santykis tarp farmakokinetikos ir farmakodinamikos </w:t>
      </w:r>
    </w:p>
    <w:p w14:paraId="0B723BC1" w14:textId="77777777" w:rsidR="00F14C97" w:rsidRPr="00BF28CA" w:rsidRDefault="00AC3EAA">
      <w:pPr>
        <w:tabs>
          <w:tab w:val="left" w:pos="9214"/>
        </w:tabs>
        <w:spacing w:line="240" w:lineRule="auto"/>
        <w:ind w:right="282"/>
        <w:rPr>
          <w:u w:val="single"/>
        </w:rPr>
      </w:pPr>
      <w:r w:rsidRPr="00BF28CA">
        <w:t>Farmakokinetikos ir farmakodinamikos (FK/FD) santykis tarp apiksabano koncentracijos plazmoje ir keleto FD vertinamųjų baigčių (anti-Xa faktoriaus aktyvumo, TNS, PL, aDTL) buvo vertinamas skiriant įvairias vaistinio preparato dozes (0,5-50 mg). Santykis tarp apiksabano koncentracijos plazmoje ir Xa faktoriaus slopinimo buvo geriausiai apibūdintas tiesiniu modeliu. Pacientams nustatytas FK / FD santykis buvo panašus į sveikiems asmenims nustatytą FK / FD santykį.</w:t>
      </w:r>
    </w:p>
    <w:p w14:paraId="386B0CB7" w14:textId="77777777" w:rsidR="00F14C97" w:rsidRPr="00BF28CA" w:rsidRDefault="00F14C97">
      <w:pPr>
        <w:pStyle w:val="Antrat4"/>
        <w:tabs>
          <w:tab w:val="left" w:pos="9214"/>
        </w:tabs>
        <w:spacing w:line="240" w:lineRule="auto"/>
        <w:ind w:right="282"/>
        <w:rPr>
          <w:rFonts w:ascii="Times New Roman" w:hAnsi="Times New Roman"/>
          <w:sz w:val="22"/>
        </w:rPr>
      </w:pPr>
    </w:p>
    <w:p w14:paraId="7DD3ABC2"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5.3</w:t>
      </w:r>
      <w:r w:rsidRPr="00BF28CA">
        <w:rPr>
          <w:rFonts w:ascii="Times New Roman" w:hAnsi="Times New Roman"/>
          <w:sz w:val="22"/>
        </w:rPr>
        <w:tab/>
        <w:t>Ikiklinikinių saugumo tyrimų duomenys</w:t>
      </w:r>
    </w:p>
    <w:p w14:paraId="3C71252B" w14:textId="77777777" w:rsidR="00F14C97" w:rsidRPr="00BF28CA" w:rsidRDefault="00F14C97">
      <w:pPr>
        <w:tabs>
          <w:tab w:val="clear" w:pos="567"/>
          <w:tab w:val="left" w:pos="9214"/>
        </w:tabs>
        <w:spacing w:line="240" w:lineRule="auto"/>
        <w:ind w:right="282"/>
        <w:rPr>
          <w:szCs w:val="24"/>
        </w:rPr>
      </w:pPr>
    </w:p>
    <w:p w14:paraId="5BABA77B" w14:textId="77777777" w:rsidR="00F14C97" w:rsidRPr="00BF28CA" w:rsidRDefault="00AC3EAA">
      <w:pPr>
        <w:tabs>
          <w:tab w:val="clear" w:pos="567"/>
          <w:tab w:val="left" w:pos="9214"/>
        </w:tabs>
        <w:spacing w:line="240" w:lineRule="auto"/>
        <w:ind w:right="282"/>
      </w:pPr>
      <w:r w:rsidRPr="00BF28CA">
        <w:t xml:space="preserve">Įprastų farmakologinio saugumo, kartotinių dozių toksiškumo, genotoksiškumo, galimo kancerogeniškumo ir toksinio poveikio reprodukcijai ir embriono bei vaisiaus ir jauniklių vystymuisi ikiklinikinių tyrimų duomenys specifinio pavojaus žmogui nerodo. </w:t>
      </w:r>
    </w:p>
    <w:p w14:paraId="6344F0C0" w14:textId="77777777" w:rsidR="00F14C97" w:rsidRPr="00BF28CA" w:rsidRDefault="00F14C97">
      <w:pPr>
        <w:tabs>
          <w:tab w:val="clear" w:pos="567"/>
          <w:tab w:val="left" w:pos="9214"/>
        </w:tabs>
        <w:spacing w:line="240" w:lineRule="auto"/>
        <w:ind w:right="282"/>
      </w:pPr>
    </w:p>
    <w:p w14:paraId="66D4D222" w14:textId="77777777" w:rsidR="00F14C97" w:rsidRPr="00BF28CA" w:rsidRDefault="00AC3EAA">
      <w:pPr>
        <w:tabs>
          <w:tab w:val="clear" w:pos="567"/>
          <w:tab w:val="left" w:pos="9214"/>
        </w:tabs>
        <w:spacing w:line="240" w:lineRule="auto"/>
        <w:ind w:right="282"/>
        <w:rPr>
          <w:szCs w:val="24"/>
        </w:rPr>
      </w:pPr>
      <w:r w:rsidRPr="00BF28CA">
        <w:t>Kartotinių dozių toksiškumo tyrimų duomenimis, svarbiausi stebėti vaistinio preparato sukeliami efektai buvo susiję su farmakodinaminiu apiksabano poveikiu kraujo krešėjimo rodikliams. Toksinio poveikio tyrimų duomenimis, nustatytas nedaug padidėjęs polinkis kraujuoti arba tokio padidėjimo visai nenustatyta. Tačiau šiuos duomenis interpretuoti ekstrapoliuojant žmonėms reikia atsargiai, kadangi toks nustatytas poveikis gali būti susijęs su ikiklinikinių tyrimų metu naudotų gyvūnų rūšių mažesniu jautrumu vaistiniam preparatui, lyginant su žmonėmis.</w:t>
      </w:r>
    </w:p>
    <w:p w14:paraId="0D8E6122" w14:textId="77777777" w:rsidR="00F14C97" w:rsidRPr="00BF28CA" w:rsidRDefault="00F14C97">
      <w:pPr>
        <w:tabs>
          <w:tab w:val="clear" w:pos="567"/>
          <w:tab w:val="left" w:pos="9214"/>
        </w:tabs>
        <w:spacing w:line="240" w:lineRule="auto"/>
        <w:ind w:right="282"/>
        <w:rPr>
          <w:szCs w:val="24"/>
        </w:rPr>
      </w:pPr>
    </w:p>
    <w:p w14:paraId="2A3115B7" w14:textId="77777777" w:rsidR="00F14C97" w:rsidRPr="00BF28CA" w:rsidRDefault="00AC3EAA">
      <w:pPr>
        <w:tabs>
          <w:tab w:val="clear" w:pos="567"/>
          <w:tab w:val="left" w:pos="9214"/>
        </w:tabs>
        <w:spacing w:line="240" w:lineRule="auto"/>
        <w:ind w:right="282"/>
        <w:rPr>
          <w:szCs w:val="24"/>
        </w:rPr>
      </w:pPr>
      <w:r w:rsidRPr="00BF28CA">
        <w:t>Žiurkės piene buvo aptiktas didelis apiksabano kiekio piene ir patelės kraujo plazmoje santykis (C</w:t>
      </w:r>
      <w:r w:rsidRPr="00BF28CA">
        <w:rPr>
          <w:vertAlign w:val="subscript"/>
        </w:rPr>
        <w:t>max</w:t>
      </w:r>
      <w:r w:rsidRPr="00BF28CA">
        <w:t xml:space="preserve"> maždaug 8, AUC maždaug 30), galimai susijęs su aktyvia pernaša į pieną.</w:t>
      </w:r>
    </w:p>
    <w:p w14:paraId="381AE872" w14:textId="77777777" w:rsidR="00F14C97" w:rsidRPr="00BF28CA" w:rsidRDefault="00F14C97">
      <w:pPr>
        <w:tabs>
          <w:tab w:val="clear" w:pos="567"/>
          <w:tab w:val="left" w:pos="9214"/>
        </w:tabs>
        <w:spacing w:line="240" w:lineRule="auto"/>
        <w:ind w:right="282"/>
        <w:rPr>
          <w:szCs w:val="24"/>
        </w:rPr>
      </w:pPr>
    </w:p>
    <w:p w14:paraId="7B542485" w14:textId="77777777" w:rsidR="00F14C97" w:rsidRPr="00BF28CA" w:rsidRDefault="00F14C97">
      <w:pPr>
        <w:tabs>
          <w:tab w:val="clear" w:pos="567"/>
          <w:tab w:val="left" w:pos="9214"/>
        </w:tabs>
        <w:spacing w:line="240" w:lineRule="auto"/>
        <w:ind w:right="282"/>
        <w:rPr>
          <w:szCs w:val="24"/>
        </w:rPr>
      </w:pPr>
    </w:p>
    <w:p w14:paraId="6609EA9D"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6.</w:t>
      </w:r>
      <w:r w:rsidRPr="00BF28CA">
        <w:rPr>
          <w:rFonts w:ascii="Times New Roman" w:hAnsi="Times New Roman"/>
          <w:sz w:val="22"/>
        </w:rPr>
        <w:tab/>
        <w:t>FARMACINĖ INFORMACIJA</w:t>
      </w:r>
    </w:p>
    <w:p w14:paraId="257A833F" w14:textId="77777777" w:rsidR="00F14C97" w:rsidRPr="00BF28CA" w:rsidRDefault="00F14C97">
      <w:pPr>
        <w:tabs>
          <w:tab w:val="clear" w:pos="567"/>
          <w:tab w:val="left" w:pos="9214"/>
        </w:tabs>
        <w:spacing w:line="240" w:lineRule="auto"/>
        <w:ind w:right="282"/>
        <w:rPr>
          <w:szCs w:val="24"/>
        </w:rPr>
      </w:pPr>
    </w:p>
    <w:p w14:paraId="6809C52D"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6.1</w:t>
      </w:r>
      <w:r w:rsidRPr="00BF28CA">
        <w:rPr>
          <w:rFonts w:ascii="Times New Roman" w:hAnsi="Times New Roman"/>
          <w:sz w:val="22"/>
        </w:rPr>
        <w:tab/>
        <w:t>Pagalbinių medžiagų sąrašas</w:t>
      </w:r>
    </w:p>
    <w:p w14:paraId="59DE3F84" w14:textId="77777777" w:rsidR="00F14C97" w:rsidRPr="00BF28CA" w:rsidRDefault="00F14C97">
      <w:pPr>
        <w:tabs>
          <w:tab w:val="clear" w:pos="567"/>
          <w:tab w:val="left" w:pos="9214"/>
        </w:tabs>
        <w:spacing w:line="240" w:lineRule="auto"/>
        <w:ind w:right="282"/>
        <w:rPr>
          <w:szCs w:val="24"/>
        </w:rPr>
      </w:pPr>
    </w:p>
    <w:p w14:paraId="3E378192" w14:textId="77777777" w:rsidR="00F14C97" w:rsidRPr="00BF28CA" w:rsidRDefault="00AC3EAA">
      <w:pPr>
        <w:tabs>
          <w:tab w:val="clear" w:pos="567"/>
          <w:tab w:val="left" w:pos="9214"/>
        </w:tabs>
        <w:spacing w:line="240" w:lineRule="auto"/>
        <w:ind w:right="282"/>
        <w:rPr>
          <w:u w:val="single"/>
        </w:rPr>
      </w:pPr>
      <w:r w:rsidRPr="00BF28CA">
        <w:rPr>
          <w:u w:val="single"/>
        </w:rPr>
        <w:t xml:space="preserve">Tabletės branduolys </w:t>
      </w:r>
    </w:p>
    <w:p w14:paraId="727296FA" w14:textId="77777777" w:rsidR="00F14C97" w:rsidRPr="00BF28CA" w:rsidRDefault="00AC3EAA">
      <w:pPr>
        <w:tabs>
          <w:tab w:val="clear" w:pos="567"/>
          <w:tab w:val="left" w:pos="9214"/>
        </w:tabs>
        <w:spacing w:line="240" w:lineRule="auto"/>
        <w:ind w:right="282"/>
      </w:pPr>
      <w:r w:rsidRPr="00BF28CA">
        <w:t>Laktozė monohidratas</w:t>
      </w:r>
    </w:p>
    <w:p w14:paraId="3116E5F7" w14:textId="77777777" w:rsidR="00F14C97" w:rsidRPr="00BF28CA" w:rsidRDefault="00AC3EAA">
      <w:pPr>
        <w:tabs>
          <w:tab w:val="clear" w:pos="567"/>
          <w:tab w:val="left" w:pos="9214"/>
        </w:tabs>
        <w:spacing w:line="240" w:lineRule="auto"/>
        <w:ind w:right="282"/>
      </w:pPr>
      <w:r w:rsidRPr="00BF28CA">
        <w:t xml:space="preserve">Mikrokristalinė celiuliozė </w:t>
      </w:r>
    </w:p>
    <w:p w14:paraId="5680F2FF" w14:textId="77777777" w:rsidR="00F14C97" w:rsidRPr="00BF28CA" w:rsidRDefault="00AC3EAA">
      <w:pPr>
        <w:tabs>
          <w:tab w:val="clear" w:pos="567"/>
          <w:tab w:val="left" w:pos="9214"/>
        </w:tabs>
        <w:spacing w:line="240" w:lineRule="auto"/>
        <w:ind w:right="282"/>
      </w:pPr>
      <w:r w:rsidRPr="00BF28CA">
        <w:t xml:space="preserve">Kroskarmeliozės natrio druska </w:t>
      </w:r>
    </w:p>
    <w:p w14:paraId="2BF6F84E" w14:textId="77777777" w:rsidR="00F14C97" w:rsidRPr="00BF28CA" w:rsidRDefault="00AC3EAA">
      <w:pPr>
        <w:tabs>
          <w:tab w:val="clear" w:pos="567"/>
          <w:tab w:val="left" w:pos="9214"/>
        </w:tabs>
        <w:spacing w:line="240" w:lineRule="auto"/>
        <w:ind w:right="282"/>
      </w:pPr>
      <w:r w:rsidRPr="00BF28CA">
        <w:t xml:space="preserve">Natrio laurilsulfatas </w:t>
      </w:r>
    </w:p>
    <w:p w14:paraId="3CA08FBE" w14:textId="77777777" w:rsidR="00F14C97" w:rsidRPr="00BF28CA" w:rsidRDefault="00AC3EAA">
      <w:pPr>
        <w:tabs>
          <w:tab w:val="clear" w:pos="567"/>
          <w:tab w:val="left" w:pos="9214"/>
        </w:tabs>
        <w:spacing w:line="240" w:lineRule="auto"/>
        <w:ind w:right="282"/>
      </w:pPr>
      <w:r w:rsidRPr="00BF28CA">
        <w:t xml:space="preserve">Magnio stearatas </w:t>
      </w:r>
    </w:p>
    <w:p w14:paraId="76B749D5" w14:textId="77777777" w:rsidR="00F14C97" w:rsidRPr="00BF28CA" w:rsidRDefault="00F14C97">
      <w:pPr>
        <w:tabs>
          <w:tab w:val="clear" w:pos="567"/>
          <w:tab w:val="left" w:pos="9214"/>
        </w:tabs>
        <w:spacing w:line="240" w:lineRule="auto"/>
        <w:ind w:right="282"/>
      </w:pPr>
    </w:p>
    <w:p w14:paraId="70985A1A" w14:textId="77777777" w:rsidR="00F14C97" w:rsidRPr="00BF28CA" w:rsidRDefault="00AC3EAA">
      <w:pPr>
        <w:tabs>
          <w:tab w:val="clear" w:pos="567"/>
          <w:tab w:val="left" w:pos="9214"/>
        </w:tabs>
        <w:spacing w:line="240" w:lineRule="auto"/>
        <w:ind w:right="282"/>
        <w:rPr>
          <w:u w:val="single"/>
        </w:rPr>
      </w:pPr>
      <w:r w:rsidRPr="00BF28CA">
        <w:rPr>
          <w:u w:val="single"/>
        </w:rPr>
        <w:t xml:space="preserve">Tabletės plėvelė </w:t>
      </w:r>
    </w:p>
    <w:p w14:paraId="1FC57CAD" w14:textId="77777777" w:rsidR="00F14C97" w:rsidRPr="00BF28CA" w:rsidRDefault="00AC3EAA">
      <w:pPr>
        <w:tabs>
          <w:tab w:val="clear" w:pos="567"/>
          <w:tab w:val="left" w:pos="9214"/>
        </w:tabs>
        <w:spacing w:line="240" w:lineRule="auto"/>
        <w:ind w:right="282"/>
      </w:pPr>
      <w:r w:rsidRPr="00BF28CA">
        <w:t xml:space="preserve">Hipromeliozė </w:t>
      </w:r>
    </w:p>
    <w:p w14:paraId="764CBB9B" w14:textId="77777777" w:rsidR="00F14C97" w:rsidRPr="00BF28CA" w:rsidRDefault="00AC3EAA">
      <w:pPr>
        <w:tabs>
          <w:tab w:val="clear" w:pos="567"/>
          <w:tab w:val="left" w:pos="9214"/>
        </w:tabs>
        <w:spacing w:line="240" w:lineRule="auto"/>
        <w:ind w:right="282"/>
      </w:pPr>
      <w:r w:rsidRPr="00BF28CA">
        <w:t>Hidroksipropilceliuliozė</w:t>
      </w:r>
    </w:p>
    <w:p w14:paraId="78C62370" w14:textId="77777777" w:rsidR="00F14C97" w:rsidRPr="00BF28CA" w:rsidRDefault="00AC3EAA">
      <w:pPr>
        <w:spacing w:line="240" w:lineRule="auto"/>
        <w:rPr>
          <w:snapToGrid/>
        </w:rPr>
      </w:pPr>
      <w:r w:rsidRPr="00BF28CA">
        <w:rPr>
          <w:snapToGrid/>
        </w:rPr>
        <w:t>Makrogolis 6000</w:t>
      </w:r>
    </w:p>
    <w:p w14:paraId="644A82E3" w14:textId="77777777" w:rsidR="00F14C97" w:rsidRPr="00BF28CA" w:rsidRDefault="00AC3EAA">
      <w:pPr>
        <w:tabs>
          <w:tab w:val="clear" w:pos="567"/>
          <w:tab w:val="left" w:pos="9214"/>
        </w:tabs>
        <w:spacing w:line="240" w:lineRule="auto"/>
        <w:ind w:right="282"/>
      </w:pPr>
      <w:r w:rsidRPr="00BF28CA">
        <w:t xml:space="preserve">Titano dioksidas (E171) </w:t>
      </w:r>
    </w:p>
    <w:p w14:paraId="198C1A68" w14:textId="77777777" w:rsidR="00F14C97" w:rsidRPr="00BF28CA" w:rsidRDefault="00AC3EAA">
      <w:pPr>
        <w:tabs>
          <w:tab w:val="clear" w:pos="567"/>
          <w:tab w:val="left" w:pos="9214"/>
        </w:tabs>
        <w:spacing w:line="240" w:lineRule="auto"/>
        <w:ind w:right="282"/>
        <w:rPr>
          <w:szCs w:val="24"/>
        </w:rPr>
      </w:pPr>
      <w:r w:rsidRPr="00BF28CA">
        <w:t>Geltonasis geležies oksidas (E172)</w:t>
      </w:r>
    </w:p>
    <w:p w14:paraId="2EDDB663" w14:textId="77777777" w:rsidR="00F14C97" w:rsidRPr="00BF28CA" w:rsidRDefault="00F14C97">
      <w:pPr>
        <w:pStyle w:val="Antrat4"/>
        <w:tabs>
          <w:tab w:val="left" w:pos="9214"/>
        </w:tabs>
        <w:spacing w:line="240" w:lineRule="auto"/>
        <w:ind w:right="282"/>
        <w:rPr>
          <w:rFonts w:ascii="Times New Roman" w:hAnsi="Times New Roman"/>
          <w:sz w:val="22"/>
        </w:rPr>
      </w:pPr>
    </w:p>
    <w:p w14:paraId="0AAACD0F"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6.2</w:t>
      </w:r>
      <w:r w:rsidRPr="00BF28CA">
        <w:rPr>
          <w:rFonts w:ascii="Times New Roman" w:hAnsi="Times New Roman"/>
          <w:sz w:val="22"/>
        </w:rPr>
        <w:tab/>
        <w:t>Nesuderinamumas</w:t>
      </w:r>
    </w:p>
    <w:p w14:paraId="55896ACD" w14:textId="77777777" w:rsidR="00F14C97" w:rsidRPr="00BF28CA" w:rsidRDefault="00F14C97">
      <w:pPr>
        <w:tabs>
          <w:tab w:val="clear" w:pos="567"/>
          <w:tab w:val="left" w:pos="9214"/>
        </w:tabs>
        <w:spacing w:line="240" w:lineRule="auto"/>
        <w:ind w:right="282"/>
        <w:rPr>
          <w:szCs w:val="24"/>
        </w:rPr>
      </w:pPr>
    </w:p>
    <w:p w14:paraId="13D316B6" w14:textId="77777777" w:rsidR="00F14C97" w:rsidRPr="00BF28CA" w:rsidRDefault="00AC3EAA">
      <w:pPr>
        <w:tabs>
          <w:tab w:val="clear" w:pos="567"/>
          <w:tab w:val="left" w:pos="9214"/>
        </w:tabs>
        <w:spacing w:line="240" w:lineRule="auto"/>
        <w:ind w:right="282"/>
        <w:rPr>
          <w:szCs w:val="24"/>
        </w:rPr>
      </w:pPr>
      <w:r w:rsidRPr="00BF28CA">
        <w:rPr>
          <w:szCs w:val="24"/>
        </w:rPr>
        <w:t>Duomenys nebūtini.</w:t>
      </w:r>
    </w:p>
    <w:p w14:paraId="241B0E99" w14:textId="77777777" w:rsidR="00F14C97" w:rsidRPr="00BF28CA" w:rsidRDefault="00F14C97">
      <w:pPr>
        <w:tabs>
          <w:tab w:val="clear" w:pos="567"/>
          <w:tab w:val="left" w:pos="9214"/>
        </w:tabs>
        <w:spacing w:line="240" w:lineRule="auto"/>
        <w:ind w:right="282"/>
        <w:rPr>
          <w:szCs w:val="24"/>
        </w:rPr>
      </w:pPr>
    </w:p>
    <w:p w14:paraId="3D0BCC30"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6.3</w:t>
      </w:r>
      <w:r w:rsidRPr="00BF28CA">
        <w:rPr>
          <w:rFonts w:ascii="Times New Roman" w:hAnsi="Times New Roman"/>
          <w:sz w:val="22"/>
        </w:rPr>
        <w:tab/>
        <w:t>Tinkamumo laikas</w:t>
      </w:r>
    </w:p>
    <w:p w14:paraId="08A527A8" w14:textId="77777777" w:rsidR="00F14C97" w:rsidRPr="00BF28CA" w:rsidRDefault="00F14C97">
      <w:pPr>
        <w:tabs>
          <w:tab w:val="clear" w:pos="567"/>
          <w:tab w:val="left" w:pos="9214"/>
        </w:tabs>
        <w:spacing w:line="240" w:lineRule="auto"/>
        <w:ind w:right="282"/>
        <w:rPr>
          <w:szCs w:val="24"/>
        </w:rPr>
      </w:pPr>
    </w:p>
    <w:p w14:paraId="42EEFFD1" w14:textId="77777777" w:rsidR="00F14C97" w:rsidRPr="00BF28CA" w:rsidRDefault="00AC3EAA">
      <w:pPr>
        <w:tabs>
          <w:tab w:val="clear" w:pos="567"/>
          <w:tab w:val="left" w:pos="9214"/>
        </w:tabs>
        <w:spacing w:line="240" w:lineRule="auto"/>
        <w:ind w:right="282"/>
      </w:pPr>
      <w:r w:rsidRPr="00BF28CA">
        <w:t>3 metai</w:t>
      </w:r>
    </w:p>
    <w:p w14:paraId="65D8E012" w14:textId="77777777" w:rsidR="00F14C97" w:rsidRPr="00BF28CA" w:rsidRDefault="00F14C97">
      <w:pPr>
        <w:tabs>
          <w:tab w:val="clear" w:pos="567"/>
          <w:tab w:val="left" w:pos="9214"/>
        </w:tabs>
        <w:spacing w:line="240" w:lineRule="auto"/>
        <w:ind w:right="282"/>
        <w:rPr>
          <w:szCs w:val="24"/>
        </w:rPr>
      </w:pPr>
    </w:p>
    <w:p w14:paraId="4C190900"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6.4</w:t>
      </w:r>
      <w:r w:rsidRPr="00BF28CA">
        <w:rPr>
          <w:rFonts w:ascii="Times New Roman" w:hAnsi="Times New Roman"/>
          <w:sz w:val="22"/>
        </w:rPr>
        <w:tab/>
        <w:t>Specialios laikymo sąlygos</w:t>
      </w:r>
    </w:p>
    <w:p w14:paraId="777B2581" w14:textId="77777777" w:rsidR="00F14C97" w:rsidRPr="00BF28CA" w:rsidRDefault="00F14C97">
      <w:pPr>
        <w:tabs>
          <w:tab w:val="clear" w:pos="567"/>
          <w:tab w:val="left" w:pos="9214"/>
        </w:tabs>
        <w:spacing w:line="240" w:lineRule="auto"/>
        <w:ind w:right="282"/>
        <w:rPr>
          <w:szCs w:val="24"/>
        </w:rPr>
      </w:pPr>
    </w:p>
    <w:p w14:paraId="4A5AC444" w14:textId="77777777" w:rsidR="00F14C97" w:rsidRPr="00BF28CA" w:rsidRDefault="00AC3EAA">
      <w:pPr>
        <w:pStyle w:val="BTEMEASMCA"/>
        <w:tabs>
          <w:tab w:val="left" w:pos="9214"/>
        </w:tabs>
        <w:ind w:right="282"/>
        <w:rPr>
          <w:noProof w:val="0"/>
          <w:sz w:val="22"/>
          <w:szCs w:val="22"/>
          <w:lang w:val="lt-LT"/>
        </w:rPr>
      </w:pPr>
      <w:r w:rsidRPr="00BF28CA">
        <w:rPr>
          <w:noProof w:val="0"/>
          <w:sz w:val="22"/>
          <w:szCs w:val="22"/>
          <w:lang w:val="lt-LT"/>
        </w:rPr>
        <w:t>Šiam vaistiniam preparatui specialių laikymo sąlygų nereikia.</w:t>
      </w:r>
    </w:p>
    <w:p w14:paraId="17284F07" w14:textId="77777777" w:rsidR="00F14C97" w:rsidRPr="00BF28CA" w:rsidRDefault="00F14C97">
      <w:pPr>
        <w:pStyle w:val="BTEMEASMCA"/>
        <w:tabs>
          <w:tab w:val="left" w:pos="9214"/>
        </w:tabs>
        <w:ind w:right="282"/>
        <w:rPr>
          <w:noProof w:val="0"/>
          <w:sz w:val="22"/>
          <w:szCs w:val="22"/>
          <w:lang w:val="lt-LT"/>
        </w:rPr>
      </w:pPr>
    </w:p>
    <w:p w14:paraId="006C8FB8" w14:textId="77777777" w:rsidR="00F14C97" w:rsidRPr="00BF28CA" w:rsidRDefault="00AC3EAA">
      <w:pPr>
        <w:pStyle w:val="Antrat4"/>
        <w:tabs>
          <w:tab w:val="left" w:pos="9214"/>
        </w:tabs>
        <w:spacing w:line="240" w:lineRule="auto"/>
        <w:ind w:right="282"/>
        <w:rPr>
          <w:rFonts w:ascii="Times New Roman" w:hAnsi="Times New Roman"/>
          <w:sz w:val="22"/>
        </w:rPr>
      </w:pPr>
      <w:r w:rsidRPr="00BF28CA">
        <w:rPr>
          <w:rFonts w:ascii="Times New Roman" w:hAnsi="Times New Roman"/>
          <w:sz w:val="22"/>
        </w:rPr>
        <w:t>6.5</w:t>
      </w:r>
      <w:r w:rsidRPr="00BF28CA">
        <w:rPr>
          <w:rFonts w:ascii="Times New Roman" w:hAnsi="Times New Roman"/>
          <w:sz w:val="22"/>
        </w:rPr>
        <w:tab/>
        <w:t>Talpyklės pobūdis ir jos turinys</w:t>
      </w:r>
      <w:r w:rsidRPr="00BF28CA">
        <w:rPr>
          <w:rFonts w:ascii="Times New Roman" w:hAnsi="Times New Roman"/>
          <w:bCs w:val="0"/>
          <w:sz w:val="22"/>
          <w:szCs w:val="24"/>
        </w:rPr>
        <w:t xml:space="preserve"> </w:t>
      </w:r>
    </w:p>
    <w:p w14:paraId="5FD246F4" w14:textId="77777777" w:rsidR="00F14C97" w:rsidRPr="00BF28CA" w:rsidRDefault="00F14C97">
      <w:pPr>
        <w:tabs>
          <w:tab w:val="clear" w:pos="567"/>
          <w:tab w:val="left" w:pos="9214"/>
        </w:tabs>
        <w:spacing w:line="240" w:lineRule="auto"/>
        <w:ind w:right="282"/>
        <w:rPr>
          <w:szCs w:val="24"/>
        </w:rPr>
      </w:pPr>
    </w:p>
    <w:p w14:paraId="20F8F8ED" w14:textId="77777777" w:rsidR="00F14C97" w:rsidRPr="00BF28CA" w:rsidRDefault="00AC3EAA">
      <w:pPr>
        <w:tabs>
          <w:tab w:val="clear" w:pos="567"/>
          <w:tab w:val="left" w:pos="9214"/>
        </w:tabs>
        <w:spacing w:line="240" w:lineRule="auto"/>
        <w:ind w:right="282"/>
      </w:pPr>
      <w:r w:rsidRPr="00BF28CA">
        <w:t>Al-PVC/PVdC lizdinės plokštelės, kuriose yra 10, 12, 14, 20, 28, 30, 56, 60, 100, 168, 180 arba 200 plėvele dengtų tablečių.</w:t>
      </w:r>
    </w:p>
    <w:p w14:paraId="0A726BD3" w14:textId="77777777" w:rsidR="00F14C97" w:rsidRPr="00BF28CA" w:rsidRDefault="00AC3EAA">
      <w:pPr>
        <w:tabs>
          <w:tab w:val="clear" w:pos="567"/>
          <w:tab w:val="left" w:pos="9214"/>
        </w:tabs>
        <w:spacing w:line="240" w:lineRule="auto"/>
        <w:ind w:right="282"/>
      </w:pPr>
      <w:r w:rsidRPr="00BF28CA">
        <w:t>Al-PVC/PVdC perforuotos dalomosios lizdinės plokštelės, kuriose yra 20 x 1, 60 x 1, 100 x 1 arba 168 x 1 plėvele dengtos tabletės.</w:t>
      </w:r>
    </w:p>
    <w:p w14:paraId="629F3B51" w14:textId="77777777" w:rsidR="00F14C97" w:rsidRPr="00BF28CA" w:rsidRDefault="00F14C97">
      <w:pPr>
        <w:tabs>
          <w:tab w:val="clear" w:pos="567"/>
          <w:tab w:val="left" w:pos="9214"/>
        </w:tabs>
        <w:spacing w:line="240" w:lineRule="auto"/>
        <w:ind w:right="282"/>
      </w:pPr>
    </w:p>
    <w:p w14:paraId="11B37F13" w14:textId="77777777" w:rsidR="00F14C97" w:rsidRPr="00BF28CA" w:rsidRDefault="00AC3EAA">
      <w:pPr>
        <w:tabs>
          <w:tab w:val="clear" w:pos="567"/>
          <w:tab w:val="left" w:pos="9214"/>
        </w:tabs>
        <w:spacing w:line="240" w:lineRule="auto"/>
        <w:ind w:right="282"/>
        <w:rPr>
          <w:szCs w:val="24"/>
        </w:rPr>
      </w:pPr>
      <w:r w:rsidRPr="00BF28CA">
        <w:rPr>
          <w:szCs w:val="24"/>
        </w:rPr>
        <w:t>Gali būti tiekiamos ne visų dydžių pakuotės.</w:t>
      </w:r>
    </w:p>
    <w:p w14:paraId="2E1EBDEA" w14:textId="77777777" w:rsidR="00F14C97" w:rsidRPr="00BF28CA" w:rsidRDefault="00F14C97">
      <w:pPr>
        <w:tabs>
          <w:tab w:val="clear" w:pos="567"/>
          <w:tab w:val="left" w:pos="9214"/>
        </w:tabs>
        <w:spacing w:line="240" w:lineRule="auto"/>
        <w:ind w:right="282"/>
        <w:rPr>
          <w:szCs w:val="24"/>
        </w:rPr>
      </w:pPr>
    </w:p>
    <w:p w14:paraId="6C6894D2" w14:textId="77777777" w:rsidR="00F14C97" w:rsidRPr="00BF28CA" w:rsidRDefault="00AC3EAA">
      <w:pPr>
        <w:pStyle w:val="Antrat4"/>
        <w:tabs>
          <w:tab w:val="left" w:pos="9214"/>
        </w:tabs>
        <w:spacing w:line="240" w:lineRule="auto"/>
        <w:ind w:right="282"/>
        <w:rPr>
          <w:rFonts w:ascii="Times New Roman" w:hAnsi="Times New Roman"/>
          <w:sz w:val="22"/>
        </w:rPr>
      </w:pPr>
      <w:bookmarkStart w:id="3" w:name="OLE_LINK1"/>
      <w:r w:rsidRPr="00BF28CA">
        <w:rPr>
          <w:rFonts w:ascii="Times New Roman" w:hAnsi="Times New Roman"/>
          <w:sz w:val="22"/>
        </w:rPr>
        <w:t>6.6</w:t>
      </w:r>
      <w:r w:rsidRPr="00BF28CA">
        <w:rPr>
          <w:rFonts w:ascii="Times New Roman" w:hAnsi="Times New Roman"/>
          <w:sz w:val="22"/>
        </w:rPr>
        <w:tab/>
        <w:t>Specialūs reikalavimai atliekoms tvarkyti</w:t>
      </w:r>
    </w:p>
    <w:bookmarkEnd w:id="3"/>
    <w:p w14:paraId="03221BD4" w14:textId="77777777" w:rsidR="00F14C97" w:rsidRPr="00BF28CA" w:rsidRDefault="00F14C97">
      <w:pPr>
        <w:tabs>
          <w:tab w:val="clear" w:pos="567"/>
          <w:tab w:val="left" w:pos="9214"/>
        </w:tabs>
        <w:spacing w:line="240" w:lineRule="auto"/>
        <w:ind w:right="282"/>
        <w:rPr>
          <w:szCs w:val="24"/>
        </w:rPr>
      </w:pPr>
    </w:p>
    <w:p w14:paraId="4E9237E8" w14:textId="77777777" w:rsidR="00F14C97" w:rsidRPr="00BF28CA" w:rsidRDefault="00AC3EAA">
      <w:pPr>
        <w:tabs>
          <w:tab w:val="clear" w:pos="567"/>
          <w:tab w:val="left" w:pos="9214"/>
        </w:tabs>
        <w:spacing w:line="240" w:lineRule="auto"/>
        <w:ind w:right="282"/>
        <w:rPr>
          <w:szCs w:val="24"/>
        </w:rPr>
      </w:pPr>
      <w:r w:rsidRPr="00BF28CA">
        <w:rPr>
          <w:szCs w:val="24"/>
        </w:rPr>
        <w:t xml:space="preserve">Nesuvartotą vaistinį preparatą ar atliekas reikia tvarkyti laikantis vietinių reikalavimų. </w:t>
      </w:r>
    </w:p>
    <w:p w14:paraId="5A779959" w14:textId="77777777" w:rsidR="00F14C97" w:rsidRPr="00BF28CA" w:rsidRDefault="00F14C97">
      <w:pPr>
        <w:tabs>
          <w:tab w:val="clear" w:pos="567"/>
          <w:tab w:val="left" w:pos="9214"/>
        </w:tabs>
        <w:spacing w:line="240" w:lineRule="auto"/>
        <w:ind w:right="282"/>
        <w:rPr>
          <w:szCs w:val="24"/>
        </w:rPr>
      </w:pPr>
    </w:p>
    <w:p w14:paraId="3942C28D" w14:textId="77777777" w:rsidR="00F14C97" w:rsidRPr="00BF28CA" w:rsidRDefault="00F14C97">
      <w:pPr>
        <w:tabs>
          <w:tab w:val="clear" w:pos="567"/>
          <w:tab w:val="left" w:pos="9214"/>
        </w:tabs>
        <w:spacing w:line="240" w:lineRule="auto"/>
        <w:ind w:right="282"/>
        <w:rPr>
          <w:szCs w:val="24"/>
        </w:rPr>
      </w:pPr>
    </w:p>
    <w:p w14:paraId="512E5F2F"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7.</w:t>
      </w:r>
      <w:r w:rsidRPr="00BF28CA">
        <w:rPr>
          <w:rFonts w:ascii="Times New Roman" w:hAnsi="Times New Roman"/>
          <w:sz w:val="22"/>
        </w:rPr>
        <w:tab/>
        <w:t>REGISTRUOTOJAS</w:t>
      </w:r>
    </w:p>
    <w:p w14:paraId="7B065E3F" w14:textId="77777777" w:rsidR="00F14C97" w:rsidRPr="00BF28CA" w:rsidRDefault="00F14C97">
      <w:pPr>
        <w:tabs>
          <w:tab w:val="clear" w:pos="567"/>
          <w:tab w:val="left" w:pos="9214"/>
        </w:tabs>
        <w:spacing w:line="240" w:lineRule="auto"/>
        <w:ind w:right="282"/>
        <w:rPr>
          <w:szCs w:val="24"/>
        </w:rPr>
      </w:pPr>
    </w:p>
    <w:p w14:paraId="3E5A7E5D"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Sandoz d.d.</w:t>
      </w:r>
    </w:p>
    <w:p w14:paraId="30AE89C8"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Verovškova 57</w:t>
      </w:r>
    </w:p>
    <w:p w14:paraId="32E888E3"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1000 Ljubljana</w:t>
      </w:r>
    </w:p>
    <w:p w14:paraId="1DD82E08"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Slovėnija</w:t>
      </w:r>
    </w:p>
    <w:p w14:paraId="096A99EA" w14:textId="77777777" w:rsidR="00F14C97" w:rsidRPr="00BF28CA" w:rsidRDefault="00F14C97">
      <w:pPr>
        <w:tabs>
          <w:tab w:val="clear" w:pos="567"/>
          <w:tab w:val="left" w:pos="9214"/>
        </w:tabs>
        <w:spacing w:line="240" w:lineRule="auto"/>
        <w:ind w:right="282"/>
        <w:rPr>
          <w:szCs w:val="24"/>
        </w:rPr>
      </w:pPr>
    </w:p>
    <w:p w14:paraId="599F518A" w14:textId="77777777" w:rsidR="00F14C97" w:rsidRPr="00BF28CA" w:rsidRDefault="00F14C97">
      <w:pPr>
        <w:tabs>
          <w:tab w:val="clear" w:pos="567"/>
          <w:tab w:val="left" w:pos="9214"/>
        </w:tabs>
        <w:spacing w:line="240" w:lineRule="auto"/>
        <w:ind w:right="282"/>
        <w:rPr>
          <w:szCs w:val="24"/>
        </w:rPr>
      </w:pPr>
    </w:p>
    <w:p w14:paraId="5008096D"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8.</w:t>
      </w:r>
      <w:r w:rsidRPr="00BF28CA">
        <w:rPr>
          <w:rFonts w:ascii="Times New Roman" w:hAnsi="Times New Roman"/>
          <w:sz w:val="22"/>
        </w:rPr>
        <w:tab/>
        <w:t xml:space="preserve">REGISTRACIJOS </w:t>
      </w:r>
      <w:r w:rsidRPr="00BF28CA">
        <w:rPr>
          <w:rFonts w:ascii="Times New Roman" w:hAnsi="Times New Roman"/>
          <w:sz w:val="22"/>
          <w:szCs w:val="22"/>
        </w:rPr>
        <w:t>PAŽYMĖJIMO</w:t>
      </w:r>
      <w:r w:rsidRPr="00BF28CA">
        <w:rPr>
          <w:rFonts w:ascii="Times New Roman" w:hAnsi="Times New Roman"/>
          <w:sz w:val="22"/>
        </w:rPr>
        <w:t xml:space="preserve"> NUMERIS (-IAI) </w:t>
      </w:r>
    </w:p>
    <w:p w14:paraId="5F5E82D2" w14:textId="37A36AD8" w:rsidR="00F14C97" w:rsidRPr="00BF28CA" w:rsidRDefault="00F14C97">
      <w:pPr>
        <w:tabs>
          <w:tab w:val="clear" w:pos="567"/>
          <w:tab w:val="left" w:pos="9214"/>
        </w:tabs>
        <w:spacing w:line="240" w:lineRule="auto"/>
        <w:ind w:right="282"/>
        <w:rPr>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E76352" w:rsidRPr="00BF28CA" w14:paraId="0EF22875" w14:textId="77777777" w:rsidTr="00E76352">
        <w:tc>
          <w:tcPr>
            <w:tcW w:w="4530" w:type="dxa"/>
          </w:tcPr>
          <w:p w14:paraId="5742C0C7" w14:textId="77777777" w:rsidR="00E76352" w:rsidRPr="00BF28CA" w:rsidRDefault="00E76352" w:rsidP="00E76352">
            <w:pPr>
              <w:tabs>
                <w:tab w:val="clear" w:pos="567"/>
                <w:tab w:val="left" w:pos="9214"/>
              </w:tabs>
              <w:spacing w:line="240" w:lineRule="auto"/>
              <w:ind w:right="282"/>
              <w:rPr>
                <w:szCs w:val="24"/>
              </w:rPr>
            </w:pPr>
            <w:r w:rsidRPr="00BF28CA">
              <w:rPr>
                <w:szCs w:val="24"/>
                <w:u w:val="single"/>
              </w:rPr>
              <w:t>Lizdinė plokštelė</w:t>
            </w:r>
            <w:r w:rsidRPr="00BF28CA">
              <w:rPr>
                <w:szCs w:val="24"/>
              </w:rPr>
              <w:t>:</w:t>
            </w:r>
          </w:p>
          <w:p w14:paraId="36EA7739"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LT/1/21/4832/001 – N10</w:t>
            </w:r>
          </w:p>
          <w:p w14:paraId="5BEC92E2"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LT/1/21/4832/002 – N12</w:t>
            </w:r>
          </w:p>
          <w:p w14:paraId="1DCBC564"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LT/1/21/4832/003 – N14</w:t>
            </w:r>
          </w:p>
          <w:p w14:paraId="2D604646"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LT/1/21/4832/004 – N20</w:t>
            </w:r>
          </w:p>
          <w:p w14:paraId="6174C711"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LT/1/21/4832/005 – N28</w:t>
            </w:r>
          </w:p>
          <w:p w14:paraId="5805B6A2"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LT/1/21/4832/006 – N30</w:t>
            </w:r>
          </w:p>
          <w:p w14:paraId="6E3C4E6C"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LT/1/21/4832/007 – N56</w:t>
            </w:r>
          </w:p>
          <w:p w14:paraId="1A9982D1"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LT/1/21/4832/008 – N60</w:t>
            </w:r>
          </w:p>
          <w:p w14:paraId="0E3C4FE4"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LT/1/21/4832/009 – N100</w:t>
            </w:r>
          </w:p>
          <w:p w14:paraId="3AD187A4"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LT/1/21/4832/010 – N168</w:t>
            </w:r>
          </w:p>
          <w:p w14:paraId="134D5FB2"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LT/1/21/4832/011 – N180</w:t>
            </w:r>
          </w:p>
          <w:p w14:paraId="6F488CD6" w14:textId="15BBACF2" w:rsidR="00E76352" w:rsidRPr="00BF28CA" w:rsidRDefault="00E76352" w:rsidP="00E76352">
            <w:pPr>
              <w:tabs>
                <w:tab w:val="clear" w:pos="567"/>
                <w:tab w:val="left" w:pos="9214"/>
              </w:tabs>
              <w:spacing w:line="240" w:lineRule="auto"/>
              <w:ind w:right="282"/>
              <w:rPr>
                <w:szCs w:val="24"/>
              </w:rPr>
            </w:pPr>
            <w:r w:rsidRPr="00BF28CA">
              <w:rPr>
                <w:szCs w:val="24"/>
              </w:rPr>
              <w:t>LT/1/21/4832/012 – N200</w:t>
            </w:r>
          </w:p>
        </w:tc>
        <w:tc>
          <w:tcPr>
            <w:tcW w:w="4530" w:type="dxa"/>
          </w:tcPr>
          <w:p w14:paraId="60B8E3C6" w14:textId="77777777" w:rsidR="00E76352" w:rsidRPr="00BF28CA" w:rsidRDefault="00E76352" w:rsidP="00E76352">
            <w:pPr>
              <w:tabs>
                <w:tab w:val="clear" w:pos="567"/>
                <w:tab w:val="left" w:pos="9214"/>
              </w:tabs>
              <w:spacing w:line="240" w:lineRule="auto"/>
              <w:ind w:right="282"/>
              <w:rPr>
                <w:szCs w:val="24"/>
              </w:rPr>
            </w:pPr>
            <w:r w:rsidRPr="00BF28CA">
              <w:rPr>
                <w:szCs w:val="24"/>
                <w:u w:val="single"/>
              </w:rPr>
              <w:t>Dalomoji lizdinė plokštelė</w:t>
            </w:r>
            <w:r w:rsidRPr="00BF28CA">
              <w:rPr>
                <w:szCs w:val="24"/>
              </w:rPr>
              <w:t>:</w:t>
            </w:r>
          </w:p>
          <w:p w14:paraId="30070C94"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LT/1/21/4832/013 – N20x1</w:t>
            </w:r>
          </w:p>
          <w:p w14:paraId="197A67F4"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LT/1/21/4832/014 – N60x1</w:t>
            </w:r>
          </w:p>
          <w:p w14:paraId="07F2BB7C" w14:textId="77777777" w:rsidR="00E76352" w:rsidRPr="00BF28CA" w:rsidRDefault="00E76352" w:rsidP="00E76352">
            <w:pPr>
              <w:tabs>
                <w:tab w:val="clear" w:pos="567"/>
                <w:tab w:val="left" w:pos="9214"/>
              </w:tabs>
              <w:spacing w:line="240" w:lineRule="auto"/>
              <w:ind w:right="282"/>
              <w:rPr>
                <w:szCs w:val="24"/>
              </w:rPr>
            </w:pPr>
            <w:r w:rsidRPr="00BF28CA">
              <w:rPr>
                <w:szCs w:val="24"/>
              </w:rPr>
              <w:t>LT/1/21/4832/015 – N100x1</w:t>
            </w:r>
          </w:p>
          <w:p w14:paraId="4D4FF18A" w14:textId="060F2E3C" w:rsidR="00E76352" w:rsidRPr="00BF28CA" w:rsidRDefault="00E76352" w:rsidP="00E76352">
            <w:pPr>
              <w:tabs>
                <w:tab w:val="clear" w:pos="567"/>
                <w:tab w:val="left" w:pos="9214"/>
              </w:tabs>
              <w:spacing w:line="240" w:lineRule="auto"/>
              <w:ind w:right="282"/>
              <w:rPr>
                <w:szCs w:val="24"/>
              </w:rPr>
            </w:pPr>
            <w:r w:rsidRPr="00BF28CA">
              <w:rPr>
                <w:szCs w:val="24"/>
              </w:rPr>
              <w:t>LT/1/21/4832/016 – N168x1</w:t>
            </w:r>
          </w:p>
        </w:tc>
      </w:tr>
    </w:tbl>
    <w:p w14:paraId="1346C45A" w14:textId="77777777" w:rsidR="00E76352" w:rsidRPr="00BF28CA" w:rsidRDefault="00E76352">
      <w:pPr>
        <w:tabs>
          <w:tab w:val="clear" w:pos="567"/>
          <w:tab w:val="left" w:pos="9214"/>
        </w:tabs>
        <w:spacing w:line="240" w:lineRule="auto"/>
        <w:ind w:right="282"/>
        <w:rPr>
          <w:szCs w:val="24"/>
        </w:rPr>
      </w:pPr>
    </w:p>
    <w:p w14:paraId="47CDA587" w14:textId="77777777" w:rsidR="00F14C97" w:rsidRPr="00BF28CA" w:rsidRDefault="00F14C97">
      <w:pPr>
        <w:tabs>
          <w:tab w:val="clear" w:pos="567"/>
          <w:tab w:val="left" w:pos="9214"/>
        </w:tabs>
        <w:spacing w:line="240" w:lineRule="auto"/>
        <w:ind w:right="282"/>
        <w:rPr>
          <w:szCs w:val="24"/>
        </w:rPr>
      </w:pPr>
    </w:p>
    <w:p w14:paraId="375413D2"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9.</w:t>
      </w:r>
      <w:r w:rsidRPr="00BF28CA">
        <w:rPr>
          <w:rFonts w:ascii="Times New Roman" w:hAnsi="Times New Roman"/>
          <w:sz w:val="22"/>
        </w:rPr>
        <w:tab/>
        <w:t>REGISTRAVIMO / PERREGISTRAVIMO DATA</w:t>
      </w:r>
    </w:p>
    <w:p w14:paraId="2F8928B8" w14:textId="77777777" w:rsidR="00F14C97" w:rsidRPr="00BF28CA" w:rsidRDefault="00F14C97">
      <w:pPr>
        <w:tabs>
          <w:tab w:val="clear" w:pos="567"/>
          <w:tab w:val="left" w:pos="9214"/>
        </w:tabs>
        <w:spacing w:line="240" w:lineRule="auto"/>
        <w:ind w:right="282"/>
        <w:rPr>
          <w:szCs w:val="24"/>
        </w:rPr>
      </w:pPr>
    </w:p>
    <w:p w14:paraId="3BEBF4FC" w14:textId="21321552" w:rsidR="00F14C97" w:rsidRPr="00BF28CA" w:rsidRDefault="00AC3EAA">
      <w:pPr>
        <w:tabs>
          <w:tab w:val="clear" w:pos="567"/>
        </w:tabs>
        <w:spacing w:line="240" w:lineRule="auto"/>
        <w:rPr>
          <w:szCs w:val="24"/>
        </w:rPr>
      </w:pPr>
      <w:r w:rsidRPr="00BF28CA">
        <w:rPr>
          <w:szCs w:val="24"/>
        </w:rPr>
        <w:t xml:space="preserve">Registravimo data </w:t>
      </w:r>
      <w:r w:rsidR="00E76352" w:rsidRPr="00BF28CA">
        <w:rPr>
          <w:szCs w:val="24"/>
        </w:rPr>
        <w:t>2021</w:t>
      </w:r>
      <w:r w:rsidR="00B40BBC" w:rsidRPr="00BF28CA">
        <w:rPr>
          <w:szCs w:val="24"/>
        </w:rPr>
        <w:t> </w:t>
      </w:r>
      <w:r w:rsidR="00E76352" w:rsidRPr="00BF28CA">
        <w:rPr>
          <w:szCs w:val="24"/>
        </w:rPr>
        <w:t>m. spalio 18</w:t>
      </w:r>
      <w:r w:rsidR="00B40BBC" w:rsidRPr="00BF28CA">
        <w:rPr>
          <w:szCs w:val="24"/>
        </w:rPr>
        <w:t> </w:t>
      </w:r>
      <w:r w:rsidR="00E76352" w:rsidRPr="00BF28CA">
        <w:rPr>
          <w:szCs w:val="24"/>
        </w:rPr>
        <w:t>d.</w:t>
      </w:r>
    </w:p>
    <w:p w14:paraId="66222EBA" w14:textId="77777777" w:rsidR="00F14C97" w:rsidRPr="00BF28CA" w:rsidRDefault="00F14C97">
      <w:pPr>
        <w:tabs>
          <w:tab w:val="clear" w:pos="567"/>
          <w:tab w:val="left" w:pos="9214"/>
        </w:tabs>
        <w:spacing w:line="240" w:lineRule="auto"/>
        <w:ind w:right="282"/>
        <w:rPr>
          <w:szCs w:val="24"/>
        </w:rPr>
      </w:pPr>
    </w:p>
    <w:p w14:paraId="486784D7" w14:textId="77777777" w:rsidR="00F14C97" w:rsidRPr="00BF28CA" w:rsidRDefault="00F14C97">
      <w:pPr>
        <w:tabs>
          <w:tab w:val="clear" w:pos="567"/>
          <w:tab w:val="left" w:pos="9214"/>
        </w:tabs>
        <w:spacing w:line="240" w:lineRule="auto"/>
        <w:ind w:right="282"/>
        <w:rPr>
          <w:szCs w:val="24"/>
        </w:rPr>
      </w:pPr>
    </w:p>
    <w:p w14:paraId="465FFBD4" w14:textId="77777777" w:rsidR="00F14C97" w:rsidRPr="00BF28CA" w:rsidRDefault="00AC3EAA">
      <w:pPr>
        <w:pStyle w:val="Antrat3"/>
        <w:tabs>
          <w:tab w:val="left" w:pos="9214"/>
        </w:tabs>
        <w:spacing w:before="0" w:after="0" w:line="240" w:lineRule="auto"/>
        <w:ind w:right="282"/>
        <w:rPr>
          <w:rFonts w:ascii="Times New Roman" w:hAnsi="Times New Roman"/>
          <w:sz w:val="22"/>
        </w:rPr>
      </w:pPr>
      <w:r w:rsidRPr="00BF28CA">
        <w:rPr>
          <w:rFonts w:ascii="Times New Roman" w:hAnsi="Times New Roman"/>
          <w:sz w:val="22"/>
        </w:rPr>
        <w:t>10.</w:t>
      </w:r>
      <w:r w:rsidRPr="00BF28CA">
        <w:rPr>
          <w:rFonts w:ascii="Times New Roman" w:hAnsi="Times New Roman"/>
          <w:sz w:val="22"/>
        </w:rPr>
        <w:tab/>
        <w:t>TEKSTO PERŽIŪROS DATA</w:t>
      </w:r>
    </w:p>
    <w:p w14:paraId="6B4CD80B" w14:textId="77777777" w:rsidR="00F14C97" w:rsidRPr="00BF28CA" w:rsidRDefault="00F14C97">
      <w:pPr>
        <w:tabs>
          <w:tab w:val="clear" w:pos="567"/>
          <w:tab w:val="left" w:pos="9214"/>
        </w:tabs>
        <w:spacing w:line="240" w:lineRule="auto"/>
        <w:ind w:right="282"/>
        <w:rPr>
          <w:szCs w:val="24"/>
        </w:rPr>
      </w:pPr>
    </w:p>
    <w:p w14:paraId="6C5A9E12" w14:textId="77777777" w:rsidR="00F14C97" w:rsidRDefault="00621535">
      <w:pPr>
        <w:tabs>
          <w:tab w:val="clear" w:pos="567"/>
          <w:tab w:val="left" w:pos="9214"/>
        </w:tabs>
        <w:spacing w:line="240" w:lineRule="auto"/>
        <w:ind w:right="282"/>
        <w:rPr>
          <w:szCs w:val="24"/>
        </w:rPr>
      </w:pPr>
      <w:r>
        <w:rPr>
          <w:szCs w:val="24"/>
        </w:rPr>
        <w:t>2024 m. vasario 22 d.</w:t>
      </w:r>
    </w:p>
    <w:p w14:paraId="1F91B446" w14:textId="77777777" w:rsidR="00F14C97" w:rsidRPr="00BF28CA" w:rsidRDefault="00F14C97">
      <w:pPr>
        <w:tabs>
          <w:tab w:val="clear" w:pos="567"/>
          <w:tab w:val="left" w:pos="9214"/>
        </w:tabs>
        <w:spacing w:line="240" w:lineRule="auto"/>
        <w:ind w:right="282"/>
        <w:rPr>
          <w:szCs w:val="24"/>
        </w:rPr>
      </w:pPr>
    </w:p>
    <w:p w14:paraId="33BD9954" w14:textId="626BE194" w:rsidR="00F14C97" w:rsidRPr="00BF28CA" w:rsidRDefault="00AC3EAA">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BF28CA">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BF28CA">
        <w:rPr>
          <w:rFonts w:ascii="Times New Roman" w:hAnsi="Times New Roman"/>
          <w:i/>
          <w:sz w:val="22"/>
          <w:szCs w:val="22"/>
          <w:lang w:val="lt-LT"/>
        </w:rPr>
        <w:t xml:space="preserve"> </w:t>
      </w:r>
      <w:hyperlink r:id="rId13" w:history="1">
        <w:r w:rsidRPr="00BF28CA">
          <w:rPr>
            <w:rStyle w:val="Hipersaitas"/>
            <w:rFonts w:ascii="Times New Roman" w:hAnsi="Times New Roman"/>
            <w:sz w:val="22"/>
            <w:szCs w:val="22"/>
            <w:lang w:val="lt-LT"/>
          </w:rPr>
          <w:t>http://www.vvkt.lt</w:t>
        </w:r>
      </w:hyperlink>
    </w:p>
    <w:p w14:paraId="0BAFF254" w14:textId="77777777" w:rsidR="00F14C97" w:rsidRPr="00BF28CA" w:rsidRDefault="00F14C97">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77F02693" w14:textId="77777777" w:rsidR="00F14C97" w:rsidRPr="00BF28CA" w:rsidRDefault="00AC3EAA">
      <w:pPr>
        <w:pStyle w:val="Antrat3"/>
        <w:tabs>
          <w:tab w:val="left" w:pos="9214"/>
        </w:tabs>
        <w:spacing w:before="0" w:after="0" w:line="240" w:lineRule="auto"/>
        <w:ind w:right="282"/>
        <w:rPr>
          <w:rFonts w:ascii="Times New Roman" w:hAnsi="Times New Roman"/>
        </w:rPr>
      </w:pPr>
      <w:r w:rsidRPr="00BF28CA">
        <w:rPr>
          <w:rFonts w:ascii="Times New Roman" w:hAnsi="Times New Roman"/>
        </w:rPr>
        <w:br w:type="page"/>
      </w:r>
    </w:p>
    <w:p w14:paraId="5304E018" w14:textId="77777777" w:rsidR="00F14C97" w:rsidRPr="00BF28CA" w:rsidRDefault="00F14C97">
      <w:pPr>
        <w:tabs>
          <w:tab w:val="clear" w:pos="567"/>
          <w:tab w:val="left" w:pos="5954"/>
          <w:tab w:val="left" w:pos="6237"/>
          <w:tab w:val="left" w:pos="6663"/>
          <w:tab w:val="left" w:pos="6946"/>
        </w:tabs>
        <w:spacing w:line="240" w:lineRule="auto"/>
        <w:ind w:left="5103"/>
        <w:rPr>
          <w:rFonts w:eastAsia="SimSun"/>
          <w:snapToGrid/>
          <w:color w:val="000000"/>
          <w:szCs w:val="22"/>
        </w:rPr>
      </w:pPr>
    </w:p>
    <w:p w14:paraId="7D15DAF2" w14:textId="77777777" w:rsidR="00F14C97" w:rsidRPr="00BF28CA" w:rsidRDefault="00F14C97">
      <w:pPr>
        <w:tabs>
          <w:tab w:val="clear" w:pos="567"/>
          <w:tab w:val="left" w:pos="5954"/>
          <w:tab w:val="left" w:pos="6237"/>
          <w:tab w:val="left" w:pos="6663"/>
          <w:tab w:val="left" w:pos="6946"/>
        </w:tabs>
        <w:spacing w:line="240" w:lineRule="auto"/>
        <w:ind w:left="5103"/>
        <w:rPr>
          <w:rFonts w:eastAsia="SimSun"/>
          <w:snapToGrid/>
          <w:color w:val="000000"/>
          <w:szCs w:val="22"/>
        </w:rPr>
      </w:pPr>
    </w:p>
    <w:p w14:paraId="4A7D7B23" w14:textId="77777777" w:rsidR="00F14C97" w:rsidRPr="00BF28CA" w:rsidRDefault="00F14C97">
      <w:pPr>
        <w:tabs>
          <w:tab w:val="clear" w:pos="567"/>
        </w:tabs>
        <w:spacing w:line="240" w:lineRule="auto"/>
        <w:ind w:left="5103"/>
        <w:rPr>
          <w:rFonts w:eastAsia="SimSun"/>
          <w:snapToGrid/>
          <w:color w:val="000000"/>
          <w:szCs w:val="22"/>
        </w:rPr>
      </w:pPr>
    </w:p>
    <w:p w14:paraId="4AE9C60E" w14:textId="77777777" w:rsidR="00F14C97" w:rsidRPr="00BF28CA" w:rsidRDefault="00F14C97">
      <w:pPr>
        <w:tabs>
          <w:tab w:val="clear" w:pos="567"/>
        </w:tabs>
        <w:spacing w:line="240" w:lineRule="auto"/>
        <w:ind w:left="5103"/>
        <w:rPr>
          <w:rFonts w:eastAsia="SimSun"/>
          <w:snapToGrid/>
          <w:color w:val="000000"/>
          <w:szCs w:val="22"/>
        </w:rPr>
      </w:pPr>
    </w:p>
    <w:p w14:paraId="055FE6D9" w14:textId="77777777" w:rsidR="00F14C97" w:rsidRPr="00BF28CA" w:rsidRDefault="00F14C97">
      <w:pPr>
        <w:tabs>
          <w:tab w:val="clear" w:pos="567"/>
          <w:tab w:val="left" w:pos="5954"/>
          <w:tab w:val="left" w:pos="6237"/>
          <w:tab w:val="left" w:pos="6663"/>
          <w:tab w:val="left" w:pos="6946"/>
        </w:tabs>
        <w:spacing w:line="240" w:lineRule="auto"/>
        <w:jc w:val="center"/>
        <w:rPr>
          <w:rFonts w:eastAsia="SimSun"/>
          <w:snapToGrid/>
          <w:color w:val="000000"/>
          <w:szCs w:val="22"/>
        </w:rPr>
      </w:pPr>
    </w:p>
    <w:p w14:paraId="4B27CB8D" w14:textId="77777777" w:rsidR="00F14C97" w:rsidRPr="00BF28CA" w:rsidRDefault="00F14C97">
      <w:pPr>
        <w:tabs>
          <w:tab w:val="clear" w:pos="567"/>
          <w:tab w:val="left" w:pos="5954"/>
          <w:tab w:val="left" w:pos="6237"/>
          <w:tab w:val="left" w:pos="6663"/>
          <w:tab w:val="left" w:pos="6946"/>
        </w:tabs>
        <w:spacing w:line="240" w:lineRule="auto"/>
        <w:jc w:val="center"/>
        <w:rPr>
          <w:rFonts w:eastAsia="SimSun"/>
          <w:snapToGrid/>
          <w:color w:val="000000"/>
          <w:szCs w:val="22"/>
        </w:rPr>
      </w:pPr>
    </w:p>
    <w:p w14:paraId="50B8CD51" w14:textId="77777777" w:rsidR="00F14C97" w:rsidRPr="00BF28CA" w:rsidRDefault="00F14C97">
      <w:pPr>
        <w:tabs>
          <w:tab w:val="clear" w:pos="567"/>
        </w:tabs>
        <w:spacing w:line="240" w:lineRule="auto"/>
        <w:rPr>
          <w:snapToGrid/>
          <w:szCs w:val="22"/>
        </w:rPr>
      </w:pPr>
    </w:p>
    <w:p w14:paraId="5CA9883F" w14:textId="77777777" w:rsidR="00F14C97" w:rsidRPr="00BF28CA" w:rsidRDefault="00F14C97">
      <w:pPr>
        <w:tabs>
          <w:tab w:val="clear" w:pos="567"/>
        </w:tabs>
        <w:spacing w:line="240" w:lineRule="auto"/>
        <w:rPr>
          <w:snapToGrid/>
          <w:szCs w:val="22"/>
        </w:rPr>
      </w:pPr>
    </w:p>
    <w:p w14:paraId="6EDCC156" w14:textId="77777777" w:rsidR="00F14C97" w:rsidRPr="00BF28CA" w:rsidRDefault="00F14C97">
      <w:pPr>
        <w:tabs>
          <w:tab w:val="clear" w:pos="567"/>
        </w:tabs>
        <w:spacing w:line="240" w:lineRule="auto"/>
        <w:rPr>
          <w:snapToGrid/>
          <w:szCs w:val="22"/>
        </w:rPr>
      </w:pPr>
    </w:p>
    <w:p w14:paraId="25F1E207" w14:textId="77777777" w:rsidR="00F14C97" w:rsidRPr="00BF28CA" w:rsidRDefault="00F14C97">
      <w:pPr>
        <w:tabs>
          <w:tab w:val="clear" w:pos="567"/>
        </w:tabs>
        <w:spacing w:line="240" w:lineRule="auto"/>
        <w:rPr>
          <w:snapToGrid/>
          <w:szCs w:val="22"/>
        </w:rPr>
      </w:pPr>
    </w:p>
    <w:p w14:paraId="4B78DBAB" w14:textId="77777777" w:rsidR="00F14C97" w:rsidRPr="00BF28CA" w:rsidRDefault="00F14C97">
      <w:pPr>
        <w:tabs>
          <w:tab w:val="clear" w:pos="567"/>
        </w:tabs>
        <w:spacing w:line="240" w:lineRule="auto"/>
        <w:rPr>
          <w:snapToGrid/>
          <w:szCs w:val="22"/>
        </w:rPr>
      </w:pPr>
    </w:p>
    <w:p w14:paraId="769000A4" w14:textId="77777777" w:rsidR="00F14C97" w:rsidRPr="00BF28CA" w:rsidRDefault="00F14C97">
      <w:pPr>
        <w:tabs>
          <w:tab w:val="clear" w:pos="567"/>
        </w:tabs>
        <w:spacing w:line="240" w:lineRule="auto"/>
        <w:rPr>
          <w:snapToGrid/>
          <w:szCs w:val="22"/>
        </w:rPr>
      </w:pPr>
    </w:p>
    <w:p w14:paraId="0D758566" w14:textId="77777777" w:rsidR="00F14C97" w:rsidRPr="00BF28CA" w:rsidRDefault="00F14C97">
      <w:pPr>
        <w:tabs>
          <w:tab w:val="clear" w:pos="567"/>
        </w:tabs>
        <w:spacing w:line="240" w:lineRule="auto"/>
        <w:rPr>
          <w:snapToGrid/>
          <w:szCs w:val="22"/>
        </w:rPr>
      </w:pPr>
    </w:p>
    <w:p w14:paraId="708B4A3B" w14:textId="77777777" w:rsidR="00F14C97" w:rsidRPr="00BF28CA" w:rsidRDefault="00F14C97">
      <w:pPr>
        <w:tabs>
          <w:tab w:val="clear" w:pos="567"/>
        </w:tabs>
        <w:spacing w:line="240" w:lineRule="auto"/>
        <w:rPr>
          <w:snapToGrid/>
          <w:szCs w:val="22"/>
        </w:rPr>
      </w:pPr>
    </w:p>
    <w:p w14:paraId="2AABB1C5" w14:textId="77777777" w:rsidR="00F14C97" w:rsidRPr="00BF28CA" w:rsidRDefault="00F14C97">
      <w:pPr>
        <w:tabs>
          <w:tab w:val="clear" w:pos="567"/>
        </w:tabs>
        <w:spacing w:line="240" w:lineRule="auto"/>
        <w:rPr>
          <w:snapToGrid/>
          <w:szCs w:val="22"/>
        </w:rPr>
      </w:pPr>
    </w:p>
    <w:p w14:paraId="17CFA19E" w14:textId="77777777" w:rsidR="00F14C97" w:rsidRPr="00BF28CA" w:rsidRDefault="00F14C97">
      <w:pPr>
        <w:tabs>
          <w:tab w:val="clear" w:pos="567"/>
        </w:tabs>
        <w:spacing w:line="240" w:lineRule="auto"/>
        <w:rPr>
          <w:snapToGrid/>
          <w:szCs w:val="22"/>
        </w:rPr>
      </w:pPr>
    </w:p>
    <w:p w14:paraId="1377F614" w14:textId="77777777" w:rsidR="00F14C97" w:rsidRPr="00BF28CA" w:rsidRDefault="00F14C97">
      <w:pPr>
        <w:tabs>
          <w:tab w:val="clear" w:pos="567"/>
        </w:tabs>
        <w:spacing w:line="240" w:lineRule="auto"/>
        <w:rPr>
          <w:snapToGrid/>
          <w:szCs w:val="22"/>
        </w:rPr>
      </w:pPr>
    </w:p>
    <w:p w14:paraId="7C282245" w14:textId="77777777" w:rsidR="00F14C97" w:rsidRPr="00BF28CA" w:rsidRDefault="00F14C97">
      <w:pPr>
        <w:tabs>
          <w:tab w:val="clear" w:pos="567"/>
        </w:tabs>
        <w:spacing w:line="240" w:lineRule="auto"/>
        <w:rPr>
          <w:snapToGrid/>
          <w:szCs w:val="22"/>
        </w:rPr>
      </w:pPr>
    </w:p>
    <w:p w14:paraId="2AB7BC6F" w14:textId="77777777" w:rsidR="00F14C97" w:rsidRPr="00BF28CA" w:rsidRDefault="00F14C97">
      <w:pPr>
        <w:tabs>
          <w:tab w:val="clear" w:pos="567"/>
        </w:tabs>
        <w:spacing w:line="240" w:lineRule="auto"/>
        <w:rPr>
          <w:snapToGrid/>
          <w:szCs w:val="22"/>
        </w:rPr>
      </w:pPr>
    </w:p>
    <w:p w14:paraId="65C4C277" w14:textId="77777777" w:rsidR="00F14C97" w:rsidRPr="00BF28CA" w:rsidRDefault="00F14C97">
      <w:pPr>
        <w:tabs>
          <w:tab w:val="clear" w:pos="567"/>
        </w:tabs>
        <w:spacing w:line="240" w:lineRule="auto"/>
        <w:rPr>
          <w:snapToGrid/>
          <w:szCs w:val="22"/>
        </w:rPr>
      </w:pPr>
    </w:p>
    <w:p w14:paraId="48654EC2" w14:textId="77777777" w:rsidR="00F14C97" w:rsidRPr="00BF28CA" w:rsidRDefault="00F14C97">
      <w:pPr>
        <w:tabs>
          <w:tab w:val="clear" w:pos="567"/>
        </w:tabs>
        <w:spacing w:line="240" w:lineRule="auto"/>
        <w:rPr>
          <w:snapToGrid/>
          <w:szCs w:val="22"/>
        </w:rPr>
      </w:pPr>
    </w:p>
    <w:p w14:paraId="718B4828" w14:textId="77777777" w:rsidR="00F14C97" w:rsidRPr="00BF28CA" w:rsidRDefault="00F14C97">
      <w:pPr>
        <w:tabs>
          <w:tab w:val="clear" w:pos="567"/>
        </w:tabs>
        <w:spacing w:line="240" w:lineRule="auto"/>
        <w:rPr>
          <w:snapToGrid/>
          <w:szCs w:val="22"/>
        </w:rPr>
      </w:pPr>
    </w:p>
    <w:p w14:paraId="075C2504" w14:textId="77777777" w:rsidR="00F14C97" w:rsidRPr="00BF28CA" w:rsidRDefault="00F14C97">
      <w:pPr>
        <w:tabs>
          <w:tab w:val="clear" w:pos="567"/>
        </w:tabs>
        <w:spacing w:line="240" w:lineRule="auto"/>
        <w:rPr>
          <w:snapToGrid/>
          <w:szCs w:val="22"/>
        </w:rPr>
      </w:pPr>
    </w:p>
    <w:p w14:paraId="7504AEF1" w14:textId="77777777" w:rsidR="00F14C97" w:rsidRPr="00BF28CA" w:rsidRDefault="00AC3EAA">
      <w:pPr>
        <w:tabs>
          <w:tab w:val="clear" w:pos="567"/>
        </w:tabs>
        <w:spacing w:line="240" w:lineRule="auto"/>
        <w:jc w:val="center"/>
        <w:rPr>
          <w:b/>
          <w:snapToGrid/>
          <w:szCs w:val="22"/>
        </w:rPr>
      </w:pPr>
      <w:r w:rsidRPr="00BF28CA">
        <w:rPr>
          <w:b/>
          <w:snapToGrid/>
          <w:szCs w:val="22"/>
        </w:rPr>
        <w:t>II PRIEDAS</w:t>
      </w:r>
    </w:p>
    <w:p w14:paraId="4FB83EFF" w14:textId="77777777" w:rsidR="00F14C97" w:rsidRPr="00BF28CA" w:rsidRDefault="00F14C97">
      <w:pPr>
        <w:tabs>
          <w:tab w:val="clear" w:pos="567"/>
        </w:tabs>
        <w:spacing w:line="240" w:lineRule="auto"/>
        <w:ind w:left="1701" w:right="1416" w:hanging="567"/>
        <w:rPr>
          <w:snapToGrid/>
          <w:szCs w:val="22"/>
        </w:rPr>
      </w:pPr>
    </w:p>
    <w:p w14:paraId="6A55A8C2" w14:textId="77777777" w:rsidR="00F14C97" w:rsidRPr="00BF28CA" w:rsidRDefault="00AC3EAA">
      <w:pPr>
        <w:tabs>
          <w:tab w:val="clear" w:pos="567"/>
        </w:tabs>
        <w:spacing w:line="240" w:lineRule="auto"/>
        <w:jc w:val="center"/>
        <w:rPr>
          <w:i/>
          <w:snapToGrid/>
          <w:szCs w:val="22"/>
        </w:rPr>
      </w:pPr>
      <w:r w:rsidRPr="00BF28CA">
        <w:rPr>
          <w:b/>
          <w:snapToGrid/>
          <w:szCs w:val="22"/>
        </w:rPr>
        <w:t>REGISTRACIJOS SĄLYGOS</w:t>
      </w:r>
    </w:p>
    <w:p w14:paraId="7337F86F" w14:textId="77777777" w:rsidR="00F14C97" w:rsidRPr="00BF28CA" w:rsidRDefault="00F14C97">
      <w:pPr>
        <w:tabs>
          <w:tab w:val="clear" w:pos="567"/>
        </w:tabs>
        <w:spacing w:line="240" w:lineRule="auto"/>
        <w:rPr>
          <w:snapToGrid/>
          <w:szCs w:val="22"/>
        </w:rPr>
      </w:pPr>
    </w:p>
    <w:p w14:paraId="4542B1FC" w14:textId="77777777" w:rsidR="00F14C97" w:rsidRPr="00BF28CA" w:rsidRDefault="00AC3EAA">
      <w:pPr>
        <w:tabs>
          <w:tab w:val="clear" w:pos="567"/>
          <w:tab w:val="left" w:pos="1701"/>
        </w:tabs>
        <w:spacing w:line="240" w:lineRule="auto"/>
        <w:ind w:left="1701" w:right="567" w:hanging="567"/>
        <w:rPr>
          <w:b/>
          <w:snapToGrid/>
          <w:szCs w:val="22"/>
        </w:rPr>
      </w:pPr>
      <w:r w:rsidRPr="00BF28CA">
        <w:rPr>
          <w:b/>
          <w:snapToGrid/>
          <w:szCs w:val="22"/>
        </w:rPr>
        <w:t>A.</w:t>
      </w:r>
      <w:r w:rsidRPr="00BF28CA">
        <w:rPr>
          <w:b/>
          <w:snapToGrid/>
          <w:szCs w:val="22"/>
        </w:rPr>
        <w:tab/>
        <w:t>GAMINTOJAS (-AI), ATSAKINGAS (-I) UŽ SERIJŲ IŠLEIDIMĄ</w:t>
      </w:r>
    </w:p>
    <w:p w14:paraId="2AB2ED89" w14:textId="77777777" w:rsidR="00F14C97" w:rsidRPr="00BF28CA" w:rsidRDefault="00F14C97">
      <w:pPr>
        <w:tabs>
          <w:tab w:val="clear" w:pos="567"/>
          <w:tab w:val="left" w:pos="1701"/>
        </w:tabs>
        <w:spacing w:line="240" w:lineRule="auto"/>
        <w:ind w:left="567" w:right="567" w:hanging="567"/>
        <w:rPr>
          <w:snapToGrid/>
          <w:szCs w:val="22"/>
        </w:rPr>
      </w:pPr>
    </w:p>
    <w:p w14:paraId="2D4F6435" w14:textId="77777777" w:rsidR="00F14C97" w:rsidRPr="00BF28CA" w:rsidRDefault="00AC3EAA">
      <w:pPr>
        <w:tabs>
          <w:tab w:val="clear" w:pos="567"/>
          <w:tab w:val="left" w:pos="1701"/>
        </w:tabs>
        <w:spacing w:line="240" w:lineRule="auto"/>
        <w:ind w:left="1701" w:right="567" w:hanging="567"/>
        <w:rPr>
          <w:b/>
          <w:snapToGrid/>
          <w:szCs w:val="22"/>
        </w:rPr>
      </w:pPr>
      <w:r w:rsidRPr="00BF28CA">
        <w:rPr>
          <w:b/>
          <w:snapToGrid/>
          <w:szCs w:val="22"/>
        </w:rPr>
        <w:t>B.</w:t>
      </w:r>
      <w:r w:rsidRPr="00BF28CA">
        <w:rPr>
          <w:b/>
          <w:snapToGrid/>
          <w:szCs w:val="22"/>
        </w:rPr>
        <w:tab/>
        <w:t>TIEKIMO IR VARTOJIMO SĄLYGOS AR APRIBOJIMAI</w:t>
      </w:r>
    </w:p>
    <w:p w14:paraId="59C40B03" w14:textId="77777777" w:rsidR="00F14C97" w:rsidRPr="00BF28CA" w:rsidRDefault="00F14C97">
      <w:pPr>
        <w:tabs>
          <w:tab w:val="clear" w:pos="567"/>
          <w:tab w:val="left" w:pos="1701"/>
        </w:tabs>
        <w:spacing w:line="240" w:lineRule="auto"/>
        <w:ind w:left="567" w:right="567" w:hanging="567"/>
        <w:rPr>
          <w:snapToGrid/>
          <w:szCs w:val="22"/>
        </w:rPr>
      </w:pPr>
    </w:p>
    <w:p w14:paraId="50E7500D" w14:textId="77777777" w:rsidR="00F14C97" w:rsidRPr="00BF28CA" w:rsidRDefault="00AC3EAA">
      <w:pPr>
        <w:tabs>
          <w:tab w:val="clear" w:pos="567"/>
          <w:tab w:val="left" w:pos="1701"/>
        </w:tabs>
        <w:ind w:left="1701" w:right="567" w:hanging="567"/>
        <w:rPr>
          <w:b/>
        </w:rPr>
      </w:pPr>
      <w:bookmarkStart w:id="4" w:name="_Hlk77340006"/>
      <w:r w:rsidRPr="00BF28CA">
        <w:rPr>
          <w:b/>
        </w:rPr>
        <w:t>C.</w:t>
      </w:r>
      <w:r w:rsidRPr="00BF28CA">
        <w:rPr>
          <w:b/>
        </w:rPr>
        <w:tab/>
        <w:t xml:space="preserve">KITOS SĄLYGOS IR REIKALAVIMAI REGISTRUOTOJUI </w:t>
      </w:r>
    </w:p>
    <w:p w14:paraId="54F6D405" w14:textId="77777777" w:rsidR="00F14C97" w:rsidRPr="00BF28CA" w:rsidRDefault="00F14C97">
      <w:pPr>
        <w:tabs>
          <w:tab w:val="clear" w:pos="567"/>
          <w:tab w:val="left" w:pos="1701"/>
        </w:tabs>
        <w:ind w:left="1701" w:right="567" w:hanging="567"/>
        <w:rPr>
          <w:b/>
        </w:rPr>
      </w:pPr>
    </w:p>
    <w:p w14:paraId="1C30A0BB" w14:textId="77777777" w:rsidR="00F14C97" w:rsidRPr="00BF28CA" w:rsidRDefault="00AC3EAA">
      <w:pPr>
        <w:tabs>
          <w:tab w:val="clear" w:pos="567"/>
          <w:tab w:val="left" w:pos="1701"/>
        </w:tabs>
        <w:ind w:left="1701" w:right="567" w:hanging="567"/>
        <w:rPr>
          <w:b/>
        </w:rPr>
      </w:pPr>
      <w:r w:rsidRPr="00BF28CA">
        <w:rPr>
          <w:b/>
        </w:rPr>
        <w:t>D.</w:t>
      </w:r>
      <w:r w:rsidRPr="00BF28CA">
        <w:rPr>
          <w:b/>
        </w:rPr>
        <w:tab/>
      </w:r>
      <w:r w:rsidRPr="00BF28CA">
        <w:rPr>
          <w:b/>
          <w:caps/>
          <w:szCs w:val="24"/>
        </w:rPr>
        <w:t>SĄLYGOS AR APRIBOJIMAI SAUGIAM IR VEIKSMINGAM VAISTINIO PREPARATO VARTOJIMUI UŽTIKRINTI</w:t>
      </w:r>
    </w:p>
    <w:bookmarkEnd w:id="4"/>
    <w:p w14:paraId="1092E267" w14:textId="77777777" w:rsidR="00F14C97" w:rsidRPr="00BF28CA" w:rsidRDefault="00F14C97">
      <w:pPr>
        <w:tabs>
          <w:tab w:val="clear" w:pos="567"/>
        </w:tabs>
        <w:spacing w:line="240" w:lineRule="auto"/>
        <w:ind w:left="1701" w:right="1558" w:hanging="850"/>
        <w:rPr>
          <w:b/>
          <w:snapToGrid/>
          <w:szCs w:val="22"/>
        </w:rPr>
      </w:pPr>
    </w:p>
    <w:p w14:paraId="6E04534B" w14:textId="77777777" w:rsidR="00F14C97" w:rsidRPr="00BF28CA" w:rsidRDefault="00F14C97">
      <w:pPr>
        <w:tabs>
          <w:tab w:val="clear" w:pos="567"/>
        </w:tabs>
        <w:spacing w:line="240" w:lineRule="auto"/>
        <w:ind w:left="567" w:hanging="567"/>
        <w:rPr>
          <w:snapToGrid/>
          <w:szCs w:val="22"/>
        </w:rPr>
      </w:pPr>
    </w:p>
    <w:p w14:paraId="36FC6832" w14:textId="77777777" w:rsidR="00F14C97" w:rsidRPr="00BF28CA" w:rsidRDefault="00F14C97">
      <w:pPr>
        <w:tabs>
          <w:tab w:val="clear" w:pos="567"/>
        </w:tabs>
        <w:spacing w:line="240" w:lineRule="auto"/>
        <w:ind w:right="-1"/>
        <w:rPr>
          <w:snapToGrid/>
          <w:szCs w:val="22"/>
        </w:rPr>
      </w:pPr>
    </w:p>
    <w:p w14:paraId="0C361B10" w14:textId="77777777" w:rsidR="00F14C97" w:rsidRPr="00BF28CA" w:rsidRDefault="00AC3EAA">
      <w:pPr>
        <w:tabs>
          <w:tab w:val="clear" w:pos="567"/>
        </w:tabs>
        <w:spacing w:line="240" w:lineRule="auto"/>
        <w:ind w:left="567" w:hanging="567"/>
        <w:rPr>
          <w:b/>
          <w:snapToGrid/>
          <w:szCs w:val="22"/>
        </w:rPr>
      </w:pPr>
      <w:r w:rsidRPr="00BF28CA">
        <w:rPr>
          <w:snapToGrid/>
          <w:szCs w:val="22"/>
        </w:rPr>
        <w:br w:type="page"/>
      </w:r>
      <w:r w:rsidRPr="00BF28CA">
        <w:rPr>
          <w:b/>
          <w:snapToGrid/>
          <w:szCs w:val="22"/>
        </w:rPr>
        <w:t>A.</w:t>
      </w:r>
      <w:r w:rsidRPr="00BF28CA">
        <w:rPr>
          <w:b/>
          <w:snapToGrid/>
          <w:szCs w:val="22"/>
        </w:rPr>
        <w:tab/>
        <w:t>GAMINTOJAS (-AI), ATSAKINGAS (-I) UŽ SERIJŲ IŠLEIDIMĄ</w:t>
      </w:r>
    </w:p>
    <w:p w14:paraId="12B8E093" w14:textId="77777777" w:rsidR="00F14C97" w:rsidRPr="00BF28CA" w:rsidRDefault="00F14C97">
      <w:pPr>
        <w:tabs>
          <w:tab w:val="clear" w:pos="567"/>
        </w:tabs>
        <w:spacing w:line="240" w:lineRule="auto"/>
        <w:rPr>
          <w:snapToGrid/>
          <w:szCs w:val="22"/>
        </w:rPr>
      </w:pPr>
    </w:p>
    <w:p w14:paraId="598C1DE0" w14:textId="77777777" w:rsidR="00F14C97" w:rsidRPr="00BF28CA" w:rsidRDefault="00AC3EAA">
      <w:pPr>
        <w:tabs>
          <w:tab w:val="clear" w:pos="567"/>
        </w:tabs>
        <w:spacing w:line="240" w:lineRule="auto"/>
        <w:jc w:val="both"/>
        <w:rPr>
          <w:snapToGrid/>
          <w:szCs w:val="22"/>
        </w:rPr>
      </w:pPr>
      <w:r w:rsidRPr="00BF28CA">
        <w:rPr>
          <w:snapToGrid/>
          <w:szCs w:val="22"/>
          <w:u w:val="single"/>
        </w:rPr>
        <w:t>Gamintojo (-ų), atsakingo (-ų) už serijų išleidimą, pavadinimas (-ai) ir adresas (-ai)</w:t>
      </w:r>
    </w:p>
    <w:p w14:paraId="6F62F63C" w14:textId="77777777" w:rsidR="00F14C97" w:rsidRPr="00BF28CA" w:rsidRDefault="00F14C97">
      <w:pPr>
        <w:tabs>
          <w:tab w:val="clear" w:pos="567"/>
        </w:tabs>
        <w:spacing w:line="240" w:lineRule="auto"/>
        <w:rPr>
          <w:snapToGrid/>
          <w:szCs w:val="22"/>
        </w:rPr>
      </w:pPr>
    </w:p>
    <w:p w14:paraId="428D5029" w14:textId="77777777" w:rsidR="00F14C97" w:rsidRPr="00BF28CA" w:rsidRDefault="00AC3EAA">
      <w:pPr>
        <w:tabs>
          <w:tab w:val="clear" w:pos="567"/>
        </w:tabs>
        <w:spacing w:line="240" w:lineRule="auto"/>
        <w:rPr>
          <w:snapToGrid/>
          <w:szCs w:val="22"/>
        </w:rPr>
      </w:pPr>
      <w:r w:rsidRPr="00BF28CA">
        <w:rPr>
          <w:snapToGrid/>
          <w:szCs w:val="22"/>
        </w:rPr>
        <w:t xml:space="preserve">Lek Pharmaceuticals d.d </w:t>
      </w:r>
    </w:p>
    <w:p w14:paraId="4249122E" w14:textId="1BA4B5E8" w:rsidR="00F14C97" w:rsidRPr="00BF28CA" w:rsidRDefault="00AC3EAA">
      <w:pPr>
        <w:tabs>
          <w:tab w:val="clear" w:pos="567"/>
        </w:tabs>
        <w:spacing w:line="240" w:lineRule="auto"/>
        <w:rPr>
          <w:snapToGrid/>
          <w:szCs w:val="22"/>
        </w:rPr>
      </w:pPr>
      <w:r w:rsidRPr="00BF28CA">
        <w:rPr>
          <w:snapToGrid/>
          <w:szCs w:val="22"/>
        </w:rPr>
        <w:t xml:space="preserve">Verovškova </w:t>
      </w:r>
      <w:r w:rsidR="000D1D11">
        <w:rPr>
          <w:snapToGrid/>
          <w:szCs w:val="22"/>
        </w:rPr>
        <w:t xml:space="preserve">ulica </w:t>
      </w:r>
      <w:r w:rsidRPr="00BF28CA">
        <w:rPr>
          <w:snapToGrid/>
          <w:szCs w:val="22"/>
        </w:rPr>
        <w:t>57</w:t>
      </w:r>
    </w:p>
    <w:p w14:paraId="084B4E06" w14:textId="77777777" w:rsidR="00F14C97" w:rsidRPr="00BF28CA" w:rsidRDefault="00AC3EAA">
      <w:pPr>
        <w:tabs>
          <w:tab w:val="clear" w:pos="567"/>
        </w:tabs>
        <w:spacing w:line="240" w:lineRule="auto"/>
        <w:rPr>
          <w:snapToGrid/>
          <w:szCs w:val="22"/>
        </w:rPr>
      </w:pPr>
      <w:r w:rsidRPr="00BF28CA">
        <w:rPr>
          <w:snapToGrid/>
          <w:szCs w:val="22"/>
        </w:rPr>
        <w:t>1526 Ljubljana</w:t>
      </w:r>
    </w:p>
    <w:p w14:paraId="4BFCF174" w14:textId="77777777" w:rsidR="00F14C97" w:rsidRPr="00BF28CA" w:rsidRDefault="00AC3EAA">
      <w:pPr>
        <w:tabs>
          <w:tab w:val="clear" w:pos="567"/>
        </w:tabs>
        <w:spacing w:line="240" w:lineRule="auto"/>
        <w:rPr>
          <w:snapToGrid/>
          <w:szCs w:val="22"/>
        </w:rPr>
      </w:pPr>
      <w:r w:rsidRPr="00BF28CA">
        <w:rPr>
          <w:snapToGrid/>
          <w:szCs w:val="22"/>
        </w:rPr>
        <w:t>Slovėnija</w:t>
      </w:r>
    </w:p>
    <w:p w14:paraId="41C7CE99" w14:textId="77777777" w:rsidR="00F14C97" w:rsidRPr="00BF28CA" w:rsidRDefault="00F14C97">
      <w:pPr>
        <w:tabs>
          <w:tab w:val="clear" w:pos="567"/>
        </w:tabs>
        <w:spacing w:line="240" w:lineRule="auto"/>
        <w:rPr>
          <w:snapToGrid/>
          <w:szCs w:val="22"/>
        </w:rPr>
      </w:pPr>
    </w:p>
    <w:p w14:paraId="39EF6869" w14:textId="77777777" w:rsidR="008F0325" w:rsidRPr="00BF28CA" w:rsidRDefault="008F0325" w:rsidP="008F0325">
      <w:pPr>
        <w:tabs>
          <w:tab w:val="clear" w:pos="567"/>
        </w:tabs>
        <w:spacing w:line="240" w:lineRule="auto"/>
        <w:rPr>
          <w:snapToGrid/>
          <w:szCs w:val="22"/>
        </w:rPr>
      </w:pPr>
      <w:r w:rsidRPr="00BF28CA">
        <w:rPr>
          <w:snapToGrid/>
          <w:szCs w:val="22"/>
        </w:rPr>
        <w:t xml:space="preserve">Lek SA </w:t>
      </w:r>
    </w:p>
    <w:p w14:paraId="30854BA1" w14:textId="77777777" w:rsidR="008F0325" w:rsidRPr="00BF28CA" w:rsidRDefault="008F0325" w:rsidP="008F0325">
      <w:pPr>
        <w:tabs>
          <w:tab w:val="clear" w:pos="567"/>
        </w:tabs>
        <w:spacing w:line="240" w:lineRule="auto"/>
        <w:rPr>
          <w:snapToGrid/>
          <w:szCs w:val="22"/>
        </w:rPr>
      </w:pPr>
      <w:r w:rsidRPr="00BF28CA">
        <w:rPr>
          <w:snapToGrid/>
          <w:szCs w:val="22"/>
        </w:rPr>
        <w:t>Ul. Podlipie 16 c</w:t>
      </w:r>
    </w:p>
    <w:p w14:paraId="04B31DE8" w14:textId="77777777" w:rsidR="008F0325" w:rsidRPr="00BF28CA" w:rsidRDefault="008F0325" w:rsidP="008F0325">
      <w:pPr>
        <w:tabs>
          <w:tab w:val="clear" w:pos="567"/>
        </w:tabs>
        <w:spacing w:line="240" w:lineRule="auto"/>
        <w:rPr>
          <w:snapToGrid/>
          <w:szCs w:val="22"/>
        </w:rPr>
      </w:pPr>
      <w:r w:rsidRPr="00BF28CA">
        <w:rPr>
          <w:snapToGrid/>
          <w:szCs w:val="22"/>
        </w:rPr>
        <w:t xml:space="preserve">95 010 Strykow </w:t>
      </w:r>
    </w:p>
    <w:p w14:paraId="23F8AEC0" w14:textId="491F45E9" w:rsidR="00F14C97" w:rsidRPr="00BF28CA" w:rsidRDefault="008F0325" w:rsidP="008F0325">
      <w:pPr>
        <w:tabs>
          <w:tab w:val="clear" w:pos="567"/>
        </w:tabs>
        <w:spacing w:line="240" w:lineRule="auto"/>
        <w:rPr>
          <w:snapToGrid/>
          <w:szCs w:val="22"/>
        </w:rPr>
      </w:pPr>
      <w:r w:rsidRPr="00BF28CA">
        <w:rPr>
          <w:snapToGrid/>
          <w:szCs w:val="22"/>
        </w:rPr>
        <w:t>Lenkija</w:t>
      </w:r>
    </w:p>
    <w:p w14:paraId="4FC9E119" w14:textId="429B8B1D" w:rsidR="008F0325" w:rsidRPr="00BF28CA" w:rsidRDefault="008F0325" w:rsidP="008F0325">
      <w:pPr>
        <w:tabs>
          <w:tab w:val="clear" w:pos="567"/>
        </w:tabs>
        <w:spacing w:line="240" w:lineRule="auto"/>
        <w:rPr>
          <w:snapToGrid/>
          <w:szCs w:val="22"/>
        </w:rPr>
      </w:pPr>
    </w:p>
    <w:p w14:paraId="6434B485" w14:textId="7767E326" w:rsidR="008F0325" w:rsidRPr="00BF28CA" w:rsidRDefault="00E47473" w:rsidP="008F0325">
      <w:pPr>
        <w:tabs>
          <w:tab w:val="clear" w:pos="567"/>
        </w:tabs>
        <w:spacing w:line="240" w:lineRule="auto"/>
        <w:rPr>
          <w:snapToGrid/>
          <w:szCs w:val="22"/>
        </w:rPr>
      </w:pPr>
      <w:r w:rsidRPr="00BF28CA">
        <w:rPr>
          <w:snapToGrid/>
          <w:szCs w:val="22"/>
        </w:rPr>
        <w:t>Su pakuote pateikiamame lapelyje nurodomas gamintojo, atsakingo už konkrečios serijos išleidimą, pavadinimas ir adresas.</w:t>
      </w:r>
    </w:p>
    <w:p w14:paraId="678211ED" w14:textId="1EED34AB" w:rsidR="00E47473" w:rsidRPr="00BF28CA" w:rsidRDefault="00E47473" w:rsidP="008F0325">
      <w:pPr>
        <w:tabs>
          <w:tab w:val="clear" w:pos="567"/>
        </w:tabs>
        <w:spacing w:line="240" w:lineRule="auto"/>
        <w:rPr>
          <w:snapToGrid/>
          <w:szCs w:val="22"/>
        </w:rPr>
      </w:pPr>
    </w:p>
    <w:p w14:paraId="0D0A3FEB" w14:textId="77777777" w:rsidR="00E47473" w:rsidRPr="00BF28CA" w:rsidRDefault="00E47473" w:rsidP="008F0325">
      <w:pPr>
        <w:tabs>
          <w:tab w:val="clear" w:pos="567"/>
        </w:tabs>
        <w:spacing w:line="240" w:lineRule="auto"/>
        <w:rPr>
          <w:snapToGrid/>
          <w:szCs w:val="22"/>
        </w:rPr>
      </w:pPr>
    </w:p>
    <w:p w14:paraId="4C4B794A" w14:textId="77777777" w:rsidR="00F14C97" w:rsidRPr="00BF28CA" w:rsidRDefault="00AC3EAA" w:rsidP="00B95E9F">
      <w:pPr>
        <w:tabs>
          <w:tab w:val="clear" w:pos="567"/>
        </w:tabs>
        <w:spacing w:line="240" w:lineRule="auto"/>
        <w:rPr>
          <w:snapToGrid/>
          <w:szCs w:val="22"/>
        </w:rPr>
      </w:pPr>
      <w:r w:rsidRPr="00BF28CA">
        <w:rPr>
          <w:b/>
          <w:snapToGrid/>
          <w:szCs w:val="22"/>
        </w:rPr>
        <w:t>B.</w:t>
      </w:r>
      <w:r w:rsidRPr="00BF28CA">
        <w:rPr>
          <w:b/>
          <w:snapToGrid/>
          <w:szCs w:val="22"/>
        </w:rPr>
        <w:tab/>
        <w:t>TIEKIMO IR VARTOJIMO SĄLYGOS AR APRIBOJIMAI</w:t>
      </w:r>
    </w:p>
    <w:p w14:paraId="0678F35D" w14:textId="77777777" w:rsidR="00F14C97" w:rsidRPr="00BF28CA" w:rsidRDefault="00F14C97">
      <w:pPr>
        <w:tabs>
          <w:tab w:val="clear" w:pos="567"/>
        </w:tabs>
        <w:spacing w:line="240" w:lineRule="auto"/>
        <w:rPr>
          <w:snapToGrid/>
          <w:szCs w:val="22"/>
        </w:rPr>
      </w:pPr>
    </w:p>
    <w:p w14:paraId="691CE457" w14:textId="77777777" w:rsidR="00F14C97" w:rsidRPr="00BF28CA" w:rsidRDefault="00AC3EAA">
      <w:pPr>
        <w:tabs>
          <w:tab w:val="clear" w:pos="567"/>
        </w:tabs>
        <w:spacing w:line="240" w:lineRule="auto"/>
        <w:rPr>
          <w:snapToGrid/>
          <w:szCs w:val="22"/>
        </w:rPr>
      </w:pPr>
      <w:r w:rsidRPr="00BF28CA">
        <w:rPr>
          <w:snapToGrid/>
          <w:szCs w:val="22"/>
        </w:rPr>
        <w:t>Receptinis vaistinis preparatas.</w:t>
      </w:r>
    </w:p>
    <w:p w14:paraId="1470C83B" w14:textId="77777777" w:rsidR="00F14C97" w:rsidRPr="00BF28CA" w:rsidRDefault="00F14C97">
      <w:pPr>
        <w:tabs>
          <w:tab w:val="clear" w:pos="567"/>
        </w:tabs>
        <w:spacing w:line="240" w:lineRule="auto"/>
        <w:rPr>
          <w:snapToGrid/>
          <w:szCs w:val="22"/>
        </w:rPr>
      </w:pPr>
    </w:p>
    <w:p w14:paraId="45BE451E" w14:textId="77777777" w:rsidR="00F14C97" w:rsidRPr="00BF28CA" w:rsidRDefault="00F14C97">
      <w:pPr>
        <w:tabs>
          <w:tab w:val="clear" w:pos="567"/>
        </w:tabs>
        <w:spacing w:line="240" w:lineRule="auto"/>
        <w:rPr>
          <w:snapToGrid/>
          <w:szCs w:val="22"/>
        </w:rPr>
      </w:pPr>
      <w:bookmarkStart w:id="5" w:name="_Hlk77340026"/>
    </w:p>
    <w:p w14:paraId="2F6E66E4" w14:textId="77777777" w:rsidR="00F14C97" w:rsidRPr="00BF28CA" w:rsidRDefault="00AC3EAA">
      <w:pPr>
        <w:rPr>
          <w:b/>
        </w:rPr>
      </w:pPr>
      <w:r w:rsidRPr="00BF28CA">
        <w:rPr>
          <w:b/>
        </w:rPr>
        <w:t>C.</w:t>
      </w:r>
      <w:r w:rsidRPr="00BF28CA">
        <w:rPr>
          <w:b/>
        </w:rPr>
        <w:tab/>
      </w:r>
      <w:r w:rsidRPr="00BF28CA">
        <w:rPr>
          <w:b/>
          <w:szCs w:val="24"/>
        </w:rPr>
        <w:t>KITOS SĄLYGOS IR REIKALAVIMAI REGISTRUOTOJUI</w:t>
      </w:r>
    </w:p>
    <w:p w14:paraId="396E0E3F" w14:textId="77777777" w:rsidR="00F14C97" w:rsidRPr="00BF28CA" w:rsidRDefault="00F14C97">
      <w:pPr>
        <w:ind w:right="-1"/>
        <w:rPr>
          <w:i/>
          <w:u w:val="single"/>
        </w:rPr>
      </w:pPr>
    </w:p>
    <w:p w14:paraId="4E25636C" w14:textId="77777777" w:rsidR="00F14C97" w:rsidRPr="00BF28CA" w:rsidRDefault="00AC3EAA">
      <w:pPr>
        <w:numPr>
          <w:ilvl w:val="0"/>
          <w:numId w:val="73"/>
        </w:numPr>
        <w:ind w:right="-1" w:hanging="720"/>
        <w:rPr>
          <w:b/>
          <w:szCs w:val="24"/>
        </w:rPr>
      </w:pPr>
      <w:r w:rsidRPr="00BF28CA">
        <w:rPr>
          <w:b/>
        </w:rPr>
        <w:t>Periodiškai atnaujinami saugumo protokolai (PASP)</w:t>
      </w:r>
    </w:p>
    <w:p w14:paraId="0B640C97" w14:textId="77777777" w:rsidR="00F14C97" w:rsidRPr="00BF28CA" w:rsidRDefault="00F14C97">
      <w:pPr>
        <w:tabs>
          <w:tab w:val="left" w:pos="0"/>
        </w:tabs>
        <w:ind w:right="567"/>
        <w:rPr>
          <w:szCs w:val="24"/>
        </w:rPr>
      </w:pPr>
    </w:p>
    <w:p w14:paraId="1843B4FB" w14:textId="77777777" w:rsidR="00F14C97" w:rsidRPr="00BF28CA" w:rsidRDefault="00AC3EAA">
      <w:pPr>
        <w:tabs>
          <w:tab w:val="left" w:pos="0"/>
        </w:tabs>
        <w:rPr>
          <w:i/>
          <w:szCs w:val="24"/>
        </w:rPr>
      </w:pPr>
      <w:r w:rsidRPr="00BF28CA">
        <w:rPr>
          <w:szCs w:val="24"/>
        </w:rPr>
        <w:t>Registruotojas šio vaistinio preparato periodiškai atnaujinamus saugumo protokolus teikia remdamasis Direktyvos 2001/83/EB 107c straipsnio 7 dalyje numatytame Sąjungos referencinių datų sąraše (</w:t>
      </w:r>
      <w:r w:rsidRPr="00BF28CA">
        <w:rPr>
          <w:i/>
          <w:szCs w:val="24"/>
        </w:rPr>
        <w:t>EURD</w:t>
      </w:r>
      <w:r w:rsidRPr="00BF28CA">
        <w:rPr>
          <w:szCs w:val="24"/>
        </w:rPr>
        <w:t xml:space="preserve"> sąraše), kuris skelbiamas Europos vaistų tinklalapyje, nustatytais reikalavimais.</w:t>
      </w:r>
    </w:p>
    <w:p w14:paraId="7882B688" w14:textId="77777777" w:rsidR="00F14C97" w:rsidRPr="00BF28CA" w:rsidRDefault="00F14C97">
      <w:pPr>
        <w:tabs>
          <w:tab w:val="left" w:pos="0"/>
        </w:tabs>
        <w:ind w:right="567"/>
        <w:rPr>
          <w:i/>
          <w:szCs w:val="24"/>
        </w:rPr>
      </w:pPr>
    </w:p>
    <w:p w14:paraId="49A165D5" w14:textId="77777777" w:rsidR="00F14C97" w:rsidRPr="00BF28CA" w:rsidRDefault="00F14C97">
      <w:pPr>
        <w:ind w:right="-1"/>
        <w:rPr>
          <w:i/>
          <w:szCs w:val="24"/>
          <w:u w:val="single"/>
        </w:rPr>
      </w:pPr>
    </w:p>
    <w:p w14:paraId="4FCC81E8" w14:textId="77777777" w:rsidR="00F14C97" w:rsidRPr="00BF28CA" w:rsidRDefault="00AC3EAA">
      <w:pPr>
        <w:ind w:left="567" w:hanging="567"/>
        <w:rPr>
          <w:b/>
          <w:szCs w:val="24"/>
        </w:rPr>
      </w:pPr>
      <w:r w:rsidRPr="00BF28CA">
        <w:rPr>
          <w:b/>
          <w:szCs w:val="24"/>
        </w:rPr>
        <w:t>D.</w:t>
      </w:r>
      <w:r w:rsidRPr="00BF28CA">
        <w:rPr>
          <w:b/>
          <w:szCs w:val="24"/>
        </w:rPr>
        <w:tab/>
        <w:t>SĄLYGOS AR APRIBOJIMAI, SKIRTI SAUGIAM IR VEIKSMINGAM VAISTINIO PREPARATO VARTOJIMUI UŽTIKRINT</w:t>
      </w:r>
    </w:p>
    <w:p w14:paraId="73A07FD7" w14:textId="77777777" w:rsidR="00F14C97" w:rsidRPr="00BF28CA" w:rsidRDefault="00F14C97">
      <w:pPr>
        <w:ind w:right="-1"/>
        <w:rPr>
          <w:i/>
          <w:szCs w:val="24"/>
          <w:u w:val="single"/>
        </w:rPr>
      </w:pPr>
    </w:p>
    <w:p w14:paraId="6F553DC9" w14:textId="77777777" w:rsidR="00F14C97" w:rsidRPr="00BF28CA" w:rsidRDefault="00AC3EAA">
      <w:pPr>
        <w:numPr>
          <w:ilvl w:val="0"/>
          <w:numId w:val="73"/>
        </w:numPr>
        <w:ind w:right="-1" w:hanging="720"/>
        <w:rPr>
          <w:b/>
          <w:szCs w:val="24"/>
        </w:rPr>
      </w:pPr>
      <w:r w:rsidRPr="00BF28CA">
        <w:rPr>
          <w:b/>
        </w:rPr>
        <w:t>Rizikos valdymo planas (RVP)</w:t>
      </w:r>
    </w:p>
    <w:p w14:paraId="34302A67" w14:textId="77777777" w:rsidR="00F14C97" w:rsidRPr="00BF28CA" w:rsidRDefault="00F14C97">
      <w:pPr>
        <w:ind w:left="720" w:right="-1"/>
        <w:rPr>
          <w:b/>
          <w:szCs w:val="24"/>
        </w:rPr>
      </w:pPr>
    </w:p>
    <w:p w14:paraId="36D777ED" w14:textId="77777777" w:rsidR="00F14C97" w:rsidRPr="00BF28CA" w:rsidRDefault="00AC3EAA">
      <w:pPr>
        <w:tabs>
          <w:tab w:val="left" w:pos="0"/>
        </w:tabs>
      </w:pPr>
      <w:r w:rsidRPr="00BF28CA">
        <w:t xml:space="preserve">Registruotojas atlieka reikalaujamą farmakologinio budrumo veiklą ir veiksmus, kurie išsamiai aprašyti </w:t>
      </w:r>
      <w:r w:rsidRPr="00BF28CA">
        <w:rPr>
          <w:szCs w:val="24"/>
        </w:rPr>
        <w:t xml:space="preserve"> </w:t>
      </w:r>
      <w:r w:rsidRPr="00BF28CA">
        <w:t>registracijos bylos 1.8.2 modulyje pateiktame RVP ir suderintose tolesnėse jo versijose.</w:t>
      </w:r>
    </w:p>
    <w:p w14:paraId="03209605" w14:textId="77777777" w:rsidR="00F14C97" w:rsidRPr="00BF28CA" w:rsidRDefault="00F14C97">
      <w:pPr>
        <w:rPr>
          <w:color w:val="008000"/>
        </w:rPr>
      </w:pPr>
    </w:p>
    <w:p w14:paraId="1427E5E8" w14:textId="77777777" w:rsidR="00F14C97" w:rsidRPr="00BF28CA" w:rsidRDefault="00AC3EAA">
      <w:pPr>
        <w:ind w:right="-1"/>
        <w:rPr>
          <w:i/>
        </w:rPr>
      </w:pPr>
      <w:r w:rsidRPr="00BF28CA">
        <w:rPr>
          <w:szCs w:val="24"/>
        </w:rPr>
        <w:t>Atnaujintas rizikos valdymo planas turi būti pateiktas</w:t>
      </w:r>
      <w:r w:rsidRPr="00BF28CA">
        <w:t>:</w:t>
      </w:r>
    </w:p>
    <w:p w14:paraId="59ABAF94" w14:textId="77777777" w:rsidR="00F14C97" w:rsidRPr="00BF28CA" w:rsidRDefault="00AC3EAA">
      <w:pPr>
        <w:numPr>
          <w:ilvl w:val="0"/>
          <w:numId w:val="72"/>
        </w:numPr>
        <w:ind w:right="-1"/>
        <w:rPr>
          <w:i/>
          <w:szCs w:val="24"/>
        </w:rPr>
      </w:pPr>
      <w:r w:rsidRPr="00BF28CA">
        <w:rPr>
          <w:szCs w:val="24"/>
        </w:rPr>
        <w:t>pareikalavus Valstybinei vaistų kontrolės tarnybai prie Lietuvos Respublikos sveikatos apsaugos ministerijos</w:t>
      </w:r>
      <w:r w:rsidRPr="00BF28CA">
        <w:rPr>
          <w:i/>
          <w:szCs w:val="24"/>
        </w:rPr>
        <w:t>;</w:t>
      </w:r>
    </w:p>
    <w:p w14:paraId="2A7B9762" w14:textId="77777777" w:rsidR="00F14C97" w:rsidRPr="00BF28CA" w:rsidRDefault="00AC3EAA">
      <w:pPr>
        <w:numPr>
          <w:ilvl w:val="0"/>
          <w:numId w:val="72"/>
        </w:numPr>
        <w:tabs>
          <w:tab w:val="clear" w:pos="567"/>
        </w:tabs>
        <w:ind w:left="567" w:right="-1" w:hanging="207"/>
      </w:pPr>
      <w:r w:rsidRPr="00BF28CA">
        <w:t>kai keičiama rizikos valdymo sistema, ypač gavus naujos informacijos, kuri gali lemti didelį naudos ir rizikos santykio pokytį arba pasiekus svarbų (farmakologinio budrumo ar rizikos mažinimo) etapą.</w:t>
      </w:r>
    </w:p>
    <w:p w14:paraId="626B638A" w14:textId="77777777" w:rsidR="00F14C97" w:rsidRPr="00BF28CA" w:rsidRDefault="00F14C97">
      <w:pPr>
        <w:ind w:right="-1"/>
      </w:pPr>
    </w:p>
    <w:p w14:paraId="4CD69646" w14:textId="77777777" w:rsidR="00F14C97" w:rsidRPr="00BF28CA" w:rsidRDefault="00AC3EAA">
      <w:pPr>
        <w:numPr>
          <w:ilvl w:val="0"/>
          <w:numId w:val="73"/>
        </w:numPr>
        <w:ind w:right="-1" w:hanging="720"/>
        <w:rPr>
          <w:i/>
          <w:szCs w:val="24"/>
        </w:rPr>
      </w:pPr>
      <w:r w:rsidRPr="00BF28CA">
        <w:rPr>
          <w:b/>
        </w:rPr>
        <w:t>Papildomos rizikos mažinimo priemonės</w:t>
      </w:r>
    </w:p>
    <w:p w14:paraId="5F4FDFE8" w14:textId="77777777" w:rsidR="00F14C97" w:rsidRPr="00BF28CA" w:rsidRDefault="00F14C97">
      <w:pPr>
        <w:ind w:right="-1"/>
        <w:rPr>
          <w:i/>
          <w:szCs w:val="24"/>
        </w:rPr>
      </w:pPr>
    </w:p>
    <w:bookmarkEnd w:id="5"/>
    <w:p w14:paraId="19326352" w14:textId="39865FA5" w:rsidR="00A069FD" w:rsidRPr="00BF28CA" w:rsidRDefault="00A069FD" w:rsidP="00A069FD">
      <w:pPr>
        <w:pStyle w:val="Pagrindinistekstas"/>
        <w:ind w:left="235" w:right="530"/>
        <w:rPr>
          <w:color w:val="auto"/>
        </w:rPr>
      </w:pPr>
      <w:r w:rsidRPr="00BF28CA">
        <w:rPr>
          <w:i w:val="0"/>
          <w:color w:val="auto"/>
        </w:rPr>
        <w:t>Registruotojas turi užtikrinti, kad visiems gydytojams, kurie, kaip tikimasi, gali skirti apiksabaną, būtų</w:t>
      </w:r>
      <w:r w:rsidR="0076101D" w:rsidRPr="00BF28CA">
        <w:rPr>
          <w:i w:val="0"/>
          <w:color w:val="auto"/>
        </w:rPr>
        <w:t xml:space="preserve"> </w:t>
      </w:r>
      <w:r w:rsidRPr="00BF28CA">
        <w:rPr>
          <w:i w:val="0"/>
          <w:color w:val="auto"/>
          <w:spacing w:val="-52"/>
        </w:rPr>
        <w:t xml:space="preserve"> </w:t>
      </w:r>
      <w:r w:rsidRPr="00BF28CA">
        <w:rPr>
          <w:i w:val="0"/>
          <w:color w:val="auto"/>
        </w:rPr>
        <w:t>pateikta</w:t>
      </w:r>
      <w:r w:rsidRPr="00BF28CA">
        <w:rPr>
          <w:i w:val="0"/>
          <w:color w:val="auto"/>
          <w:spacing w:val="-2"/>
        </w:rPr>
        <w:t xml:space="preserve"> </w:t>
      </w:r>
      <w:r w:rsidRPr="00BF28CA">
        <w:rPr>
          <w:i w:val="0"/>
          <w:color w:val="auto"/>
        </w:rPr>
        <w:t>ši</w:t>
      </w:r>
      <w:r w:rsidRPr="00BF28CA">
        <w:rPr>
          <w:i w:val="0"/>
          <w:color w:val="auto"/>
          <w:spacing w:val="-1"/>
        </w:rPr>
        <w:t xml:space="preserve"> </w:t>
      </w:r>
      <w:r w:rsidRPr="00BF28CA">
        <w:rPr>
          <w:i w:val="0"/>
          <w:color w:val="auto"/>
        </w:rPr>
        <w:t>mokomoji</w:t>
      </w:r>
      <w:r w:rsidRPr="00BF28CA">
        <w:rPr>
          <w:i w:val="0"/>
          <w:color w:val="auto"/>
          <w:spacing w:val="3"/>
        </w:rPr>
        <w:t xml:space="preserve"> </w:t>
      </w:r>
      <w:r w:rsidRPr="00BF28CA">
        <w:rPr>
          <w:i w:val="0"/>
          <w:color w:val="auto"/>
        </w:rPr>
        <w:t>medžiaga</w:t>
      </w:r>
      <w:r w:rsidRPr="00BF28CA">
        <w:rPr>
          <w:color w:val="auto"/>
        </w:rPr>
        <w:t>:</w:t>
      </w:r>
    </w:p>
    <w:p w14:paraId="3D18F098" w14:textId="77777777"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before="1" w:line="269" w:lineRule="exact"/>
        <w:ind w:hanging="568"/>
        <w:contextualSpacing w:val="0"/>
        <w:rPr>
          <w:rFonts w:ascii="Symbol" w:hAnsi="Symbol"/>
        </w:rPr>
      </w:pPr>
      <w:r w:rsidRPr="00BF28CA">
        <w:t>preparato</w:t>
      </w:r>
      <w:r w:rsidRPr="00BF28CA">
        <w:rPr>
          <w:spacing w:val="-8"/>
        </w:rPr>
        <w:t xml:space="preserve"> </w:t>
      </w:r>
      <w:r w:rsidRPr="00BF28CA">
        <w:t>charakteristikų</w:t>
      </w:r>
      <w:r w:rsidRPr="00BF28CA">
        <w:rPr>
          <w:spacing w:val="-7"/>
        </w:rPr>
        <w:t xml:space="preserve"> </w:t>
      </w:r>
      <w:r w:rsidRPr="00BF28CA">
        <w:t>santrauka;</w:t>
      </w:r>
    </w:p>
    <w:p w14:paraId="00D2CCB7" w14:textId="77777777"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vaistinio</w:t>
      </w:r>
      <w:r w:rsidRPr="00BF28CA">
        <w:rPr>
          <w:spacing w:val="-6"/>
        </w:rPr>
        <w:t xml:space="preserve"> </w:t>
      </w:r>
      <w:r w:rsidRPr="00BF28CA">
        <w:t>preparato</w:t>
      </w:r>
      <w:r w:rsidRPr="00BF28CA">
        <w:rPr>
          <w:spacing w:val="-5"/>
        </w:rPr>
        <w:t xml:space="preserve"> </w:t>
      </w:r>
      <w:r w:rsidRPr="00BF28CA">
        <w:t>skyrimo</w:t>
      </w:r>
      <w:r w:rsidRPr="00BF28CA">
        <w:rPr>
          <w:spacing w:val="-5"/>
        </w:rPr>
        <w:t xml:space="preserve"> </w:t>
      </w:r>
      <w:r w:rsidRPr="00BF28CA">
        <w:t>gairės;</w:t>
      </w:r>
    </w:p>
    <w:p w14:paraId="320445A0" w14:textId="77777777"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paciento</w:t>
      </w:r>
      <w:r w:rsidRPr="00BF28CA">
        <w:rPr>
          <w:spacing w:val="-6"/>
        </w:rPr>
        <w:t xml:space="preserve"> </w:t>
      </w:r>
      <w:r w:rsidRPr="00BF28CA">
        <w:t>įspėjamoji</w:t>
      </w:r>
      <w:r w:rsidRPr="00BF28CA">
        <w:rPr>
          <w:spacing w:val="-6"/>
        </w:rPr>
        <w:t xml:space="preserve"> </w:t>
      </w:r>
      <w:r w:rsidRPr="00BF28CA">
        <w:t>kortelė.</w:t>
      </w:r>
    </w:p>
    <w:p w14:paraId="68EFC6FE" w14:textId="77777777" w:rsidR="00A069FD" w:rsidRPr="00BF28CA" w:rsidRDefault="00A069FD" w:rsidP="00A069FD">
      <w:pPr>
        <w:pStyle w:val="Pagrindinistekstas"/>
        <w:spacing w:before="9"/>
        <w:rPr>
          <w:color w:val="auto"/>
          <w:sz w:val="21"/>
        </w:rPr>
      </w:pPr>
    </w:p>
    <w:p w14:paraId="51B1E8A2" w14:textId="77777777" w:rsidR="00A069FD" w:rsidRPr="00BF28CA" w:rsidRDefault="00A069FD" w:rsidP="00A069FD">
      <w:pPr>
        <w:pStyle w:val="Pagrindinistekstas"/>
        <w:ind w:left="235"/>
        <w:rPr>
          <w:i w:val="0"/>
          <w:color w:val="auto"/>
        </w:rPr>
      </w:pPr>
      <w:r w:rsidRPr="00BF28CA">
        <w:rPr>
          <w:i w:val="0"/>
          <w:color w:val="auto"/>
        </w:rPr>
        <w:t>Vaistinio</w:t>
      </w:r>
      <w:r w:rsidRPr="00BF28CA">
        <w:rPr>
          <w:i w:val="0"/>
          <w:color w:val="auto"/>
          <w:spacing w:val="-5"/>
        </w:rPr>
        <w:t xml:space="preserve"> </w:t>
      </w:r>
      <w:r w:rsidRPr="00BF28CA">
        <w:rPr>
          <w:i w:val="0"/>
          <w:color w:val="auto"/>
        </w:rPr>
        <w:t>preparato</w:t>
      </w:r>
      <w:r w:rsidRPr="00BF28CA">
        <w:rPr>
          <w:i w:val="0"/>
          <w:color w:val="auto"/>
          <w:spacing w:val="-5"/>
        </w:rPr>
        <w:t xml:space="preserve"> </w:t>
      </w:r>
      <w:r w:rsidRPr="00BF28CA">
        <w:rPr>
          <w:i w:val="0"/>
          <w:color w:val="auto"/>
        </w:rPr>
        <w:t>skyrimo</w:t>
      </w:r>
      <w:r w:rsidRPr="00BF28CA">
        <w:rPr>
          <w:i w:val="0"/>
          <w:color w:val="auto"/>
          <w:spacing w:val="-5"/>
        </w:rPr>
        <w:t xml:space="preserve"> </w:t>
      </w:r>
      <w:r w:rsidRPr="00BF28CA">
        <w:rPr>
          <w:i w:val="0"/>
          <w:color w:val="auto"/>
        </w:rPr>
        <w:t>gairių</w:t>
      </w:r>
      <w:r w:rsidRPr="00BF28CA">
        <w:rPr>
          <w:i w:val="0"/>
          <w:color w:val="auto"/>
          <w:spacing w:val="-5"/>
        </w:rPr>
        <w:t xml:space="preserve"> </w:t>
      </w:r>
      <w:r w:rsidRPr="00BF28CA">
        <w:rPr>
          <w:i w:val="0"/>
          <w:color w:val="auto"/>
        </w:rPr>
        <w:t>pagrindiniai</w:t>
      </w:r>
      <w:r w:rsidRPr="00BF28CA">
        <w:rPr>
          <w:i w:val="0"/>
          <w:color w:val="auto"/>
          <w:spacing w:val="-5"/>
        </w:rPr>
        <w:t xml:space="preserve"> </w:t>
      </w:r>
      <w:r w:rsidRPr="00BF28CA">
        <w:rPr>
          <w:i w:val="0"/>
          <w:color w:val="auto"/>
        </w:rPr>
        <w:t>elementai:</w:t>
      </w:r>
    </w:p>
    <w:p w14:paraId="313675A8" w14:textId="77777777"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išsami</w:t>
      </w:r>
      <w:r w:rsidRPr="00BF28CA">
        <w:rPr>
          <w:spacing w:val="-4"/>
        </w:rPr>
        <w:t xml:space="preserve"> </w:t>
      </w:r>
      <w:r w:rsidRPr="00BF28CA">
        <w:t>informacija</w:t>
      </w:r>
      <w:r w:rsidRPr="00BF28CA">
        <w:rPr>
          <w:spacing w:val="-5"/>
        </w:rPr>
        <w:t xml:space="preserve"> </w:t>
      </w:r>
      <w:r w:rsidRPr="00BF28CA">
        <w:t>apie</w:t>
      </w:r>
      <w:r w:rsidRPr="00BF28CA">
        <w:rPr>
          <w:spacing w:val="-4"/>
        </w:rPr>
        <w:t xml:space="preserve"> </w:t>
      </w:r>
      <w:r w:rsidRPr="00BF28CA">
        <w:t>pacientų</w:t>
      </w:r>
      <w:r w:rsidRPr="00BF28CA">
        <w:rPr>
          <w:spacing w:val="-5"/>
        </w:rPr>
        <w:t xml:space="preserve"> </w:t>
      </w:r>
      <w:r w:rsidRPr="00BF28CA">
        <w:t>populiacijas,</w:t>
      </w:r>
      <w:r w:rsidRPr="00BF28CA">
        <w:rPr>
          <w:spacing w:val="-4"/>
        </w:rPr>
        <w:t xml:space="preserve"> </w:t>
      </w:r>
      <w:r w:rsidRPr="00BF28CA">
        <w:t>kuriose</w:t>
      </w:r>
      <w:r w:rsidRPr="00BF28CA">
        <w:rPr>
          <w:spacing w:val="-5"/>
        </w:rPr>
        <w:t xml:space="preserve"> </w:t>
      </w:r>
      <w:r w:rsidRPr="00BF28CA">
        <w:t>gali</w:t>
      </w:r>
      <w:r w:rsidRPr="00BF28CA">
        <w:rPr>
          <w:spacing w:val="-4"/>
        </w:rPr>
        <w:t xml:space="preserve"> </w:t>
      </w:r>
      <w:r w:rsidRPr="00BF28CA">
        <w:t>būti</w:t>
      </w:r>
      <w:r w:rsidRPr="00BF28CA">
        <w:rPr>
          <w:spacing w:val="-5"/>
        </w:rPr>
        <w:t xml:space="preserve"> </w:t>
      </w:r>
      <w:r w:rsidRPr="00BF28CA">
        <w:t>didesnė</w:t>
      </w:r>
      <w:r w:rsidRPr="00BF28CA">
        <w:rPr>
          <w:spacing w:val="-4"/>
        </w:rPr>
        <w:t xml:space="preserve"> </w:t>
      </w:r>
      <w:r w:rsidRPr="00BF28CA">
        <w:t>kraujavimo</w:t>
      </w:r>
      <w:r w:rsidRPr="00BF28CA">
        <w:rPr>
          <w:spacing w:val="-5"/>
        </w:rPr>
        <w:t xml:space="preserve"> </w:t>
      </w:r>
      <w:r w:rsidRPr="00BF28CA">
        <w:t>rizika;</w:t>
      </w:r>
    </w:p>
    <w:p w14:paraId="114C699A" w14:textId="77777777"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dozių</w:t>
      </w:r>
      <w:r w:rsidRPr="00BF28CA">
        <w:rPr>
          <w:spacing w:val="-5"/>
        </w:rPr>
        <w:t xml:space="preserve"> </w:t>
      </w:r>
      <w:r w:rsidRPr="00BF28CA">
        <w:t>ir</w:t>
      </w:r>
      <w:r w:rsidRPr="00BF28CA">
        <w:rPr>
          <w:spacing w:val="-5"/>
        </w:rPr>
        <w:t xml:space="preserve"> </w:t>
      </w:r>
      <w:r w:rsidRPr="00BF28CA">
        <w:t>vartojimo</w:t>
      </w:r>
      <w:r w:rsidRPr="00BF28CA">
        <w:rPr>
          <w:spacing w:val="-5"/>
        </w:rPr>
        <w:t xml:space="preserve"> </w:t>
      </w:r>
      <w:r w:rsidRPr="00BF28CA">
        <w:t>rekomendacijos</w:t>
      </w:r>
      <w:r w:rsidRPr="00BF28CA">
        <w:rPr>
          <w:spacing w:val="-6"/>
        </w:rPr>
        <w:t xml:space="preserve"> </w:t>
      </w:r>
      <w:r w:rsidRPr="00BF28CA">
        <w:t>skirtingoms</w:t>
      </w:r>
      <w:r w:rsidRPr="00BF28CA">
        <w:rPr>
          <w:spacing w:val="-5"/>
        </w:rPr>
        <w:t xml:space="preserve"> </w:t>
      </w:r>
      <w:r w:rsidRPr="00BF28CA">
        <w:t>indikacijoms;</w:t>
      </w:r>
    </w:p>
    <w:p w14:paraId="3B7BFBEF" w14:textId="034EBF2D"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40" w:lineRule="auto"/>
        <w:ind w:right="937"/>
        <w:contextualSpacing w:val="0"/>
        <w:rPr>
          <w:rFonts w:ascii="Symbol" w:hAnsi="Symbol"/>
        </w:rPr>
      </w:pPr>
      <w:r w:rsidRPr="00BF28CA">
        <w:t>rekomendacijos, kaip keisti dozę rizikos grupės pacientams, įskaitant pacientus kuriems yra</w:t>
      </w:r>
      <w:r w:rsidRPr="00BF28CA">
        <w:rPr>
          <w:spacing w:val="-52"/>
        </w:rPr>
        <w:t xml:space="preserve"> </w:t>
      </w:r>
      <w:r w:rsidRPr="00BF28CA">
        <w:t>inkstų</w:t>
      </w:r>
      <w:r w:rsidRPr="00BF28CA">
        <w:rPr>
          <w:spacing w:val="-2"/>
        </w:rPr>
        <w:t xml:space="preserve"> </w:t>
      </w:r>
      <w:r w:rsidRPr="00BF28CA">
        <w:t>ir</w:t>
      </w:r>
      <w:r w:rsidRPr="00BF28CA">
        <w:rPr>
          <w:spacing w:val="-1"/>
        </w:rPr>
        <w:t xml:space="preserve"> </w:t>
      </w:r>
      <w:r w:rsidRPr="00BF28CA">
        <w:t>kepenų</w:t>
      </w:r>
      <w:r w:rsidRPr="00BF28CA">
        <w:rPr>
          <w:spacing w:val="-1"/>
        </w:rPr>
        <w:t xml:space="preserve"> </w:t>
      </w:r>
      <w:r w:rsidRPr="00BF28CA">
        <w:t>funkcijos</w:t>
      </w:r>
      <w:r w:rsidRPr="00BF28CA">
        <w:rPr>
          <w:spacing w:val="-1"/>
        </w:rPr>
        <w:t xml:space="preserve"> </w:t>
      </w:r>
      <w:r w:rsidRPr="00BF28CA">
        <w:t>sutrikimas;</w:t>
      </w:r>
    </w:p>
    <w:p w14:paraId="1E7CC223" w14:textId="12DEDD0D"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gydymo</w:t>
      </w:r>
      <w:r w:rsidRPr="00BF28CA">
        <w:rPr>
          <w:spacing w:val="-4"/>
        </w:rPr>
        <w:t xml:space="preserve"> </w:t>
      </w:r>
      <w:r w:rsidRPr="00BF28CA">
        <w:t>Abatixent</w:t>
      </w:r>
      <w:r w:rsidRPr="00BF28CA">
        <w:rPr>
          <w:spacing w:val="-4"/>
        </w:rPr>
        <w:t xml:space="preserve"> </w:t>
      </w:r>
      <w:r w:rsidRPr="00BF28CA">
        <w:t>keitimo</w:t>
      </w:r>
      <w:r w:rsidRPr="00BF28CA">
        <w:rPr>
          <w:spacing w:val="-3"/>
        </w:rPr>
        <w:t xml:space="preserve"> </w:t>
      </w:r>
      <w:r w:rsidRPr="00BF28CA">
        <w:t>į</w:t>
      </w:r>
      <w:r w:rsidRPr="00BF28CA">
        <w:rPr>
          <w:spacing w:val="-4"/>
        </w:rPr>
        <w:t xml:space="preserve"> </w:t>
      </w:r>
      <w:r w:rsidRPr="00BF28CA">
        <w:t>kitokį</w:t>
      </w:r>
      <w:r w:rsidRPr="00BF28CA">
        <w:rPr>
          <w:spacing w:val="-4"/>
        </w:rPr>
        <w:t xml:space="preserve"> </w:t>
      </w:r>
      <w:r w:rsidRPr="00BF28CA">
        <w:t>gydymą</w:t>
      </w:r>
      <w:r w:rsidRPr="00BF28CA">
        <w:rPr>
          <w:spacing w:val="-3"/>
        </w:rPr>
        <w:t xml:space="preserve"> </w:t>
      </w:r>
      <w:r w:rsidRPr="00BF28CA">
        <w:t>arba</w:t>
      </w:r>
      <w:r w:rsidRPr="00BF28CA">
        <w:rPr>
          <w:spacing w:val="-4"/>
        </w:rPr>
        <w:t xml:space="preserve"> </w:t>
      </w:r>
      <w:r w:rsidRPr="00BF28CA">
        <w:t>kitokio</w:t>
      </w:r>
      <w:r w:rsidRPr="00BF28CA">
        <w:rPr>
          <w:spacing w:val="-4"/>
        </w:rPr>
        <w:t xml:space="preserve"> </w:t>
      </w:r>
      <w:r w:rsidRPr="00BF28CA">
        <w:t>gydymo</w:t>
      </w:r>
      <w:r w:rsidRPr="00BF28CA">
        <w:rPr>
          <w:spacing w:val="-3"/>
        </w:rPr>
        <w:t xml:space="preserve"> </w:t>
      </w:r>
      <w:r w:rsidRPr="00BF28CA">
        <w:t>keitimas</w:t>
      </w:r>
      <w:r w:rsidRPr="00BF28CA">
        <w:rPr>
          <w:spacing w:val="-4"/>
        </w:rPr>
        <w:t xml:space="preserve"> </w:t>
      </w:r>
      <w:r w:rsidRPr="00BF28CA">
        <w:t>į</w:t>
      </w:r>
      <w:r w:rsidRPr="00BF28CA">
        <w:rPr>
          <w:spacing w:val="-3"/>
        </w:rPr>
        <w:t xml:space="preserve"> </w:t>
      </w:r>
      <w:r w:rsidRPr="00BF28CA">
        <w:t>gydymą</w:t>
      </w:r>
      <w:r w:rsidRPr="00BF28CA">
        <w:rPr>
          <w:spacing w:val="-4"/>
        </w:rPr>
        <w:t xml:space="preserve"> </w:t>
      </w:r>
      <w:r w:rsidRPr="00BF28CA">
        <w:t>Abatixent</w:t>
      </w:r>
      <w:r w:rsidRPr="00BF28CA">
        <w:rPr>
          <w:spacing w:val="-4"/>
        </w:rPr>
        <w:t xml:space="preserve"> </w:t>
      </w:r>
      <w:r w:rsidRPr="00BF28CA">
        <w:t>gairės;</w:t>
      </w:r>
    </w:p>
    <w:p w14:paraId="3330890A" w14:textId="77777777"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chirurginio</w:t>
      </w:r>
      <w:r w:rsidRPr="00BF28CA">
        <w:rPr>
          <w:spacing w:val="-5"/>
        </w:rPr>
        <w:t xml:space="preserve"> </w:t>
      </w:r>
      <w:r w:rsidRPr="00BF28CA">
        <w:t>gydymo</w:t>
      </w:r>
      <w:r w:rsidRPr="00BF28CA">
        <w:rPr>
          <w:spacing w:val="-5"/>
        </w:rPr>
        <w:t xml:space="preserve"> </w:t>
      </w:r>
      <w:r w:rsidRPr="00BF28CA">
        <w:t>arba</w:t>
      </w:r>
      <w:r w:rsidRPr="00BF28CA">
        <w:rPr>
          <w:spacing w:val="-5"/>
        </w:rPr>
        <w:t xml:space="preserve"> </w:t>
      </w:r>
      <w:r w:rsidRPr="00BF28CA">
        <w:t>invazinių</w:t>
      </w:r>
      <w:r w:rsidRPr="00BF28CA">
        <w:rPr>
          <w:spacing w:val="-5"/>
        </w:rPr>
        <w:t xml:space="preserve"> </w:t>
      </w:r>
      <w:r w:rsidRPr="00BF28CA">
        <w:t>procedūrų</w:t>
      </w:r>
      <w:r w:rsidRPr="00BF28CA">
        <w:rPr>
          <w:spacing w:val="-5"/>
        </w:rPr>
        <w:t xml:space="preserve"> </w:t>
      </w:r>
      <w:r w:rsidRPr="00BF28CA">
        <w:t>bei</w:t>
      </w:r>
      <w:r w:rsidRPr="00BF28CA">
        <w:rPr>
          <w:spacing w:val="-5"/>
        </w:rPr>
        <w:t xml:space="preserve"> </w:t>
      </w:r>
      <w:r w:rsidRPr="00BF28CA">
        <w:t>trumpalaikio</w:t>
      </w:r>
      <w:r w:rsidRPr="00BF28CA">
        <w:rPr>
          <w:spacing w:val="-5"/>
        </w:rPr>
        <w:t xml:space="preserve"> </w:t>
      </w:r>
      <w:r w:rsidRPr="00BF28CA">
        <w:t>gydymo</w:t>
      </w:r>
      <w:r w:rsidRPr="00BF28CA">
        <w:rPr>
          <w:spacing w:val="-5"/>
        </w:rPr>
        <w:t xml:space="preserve"> </w:t>
      </w:r>
      <w:r w:rsidRPr="00BF28CA">
        <w:t>nutraukimo</w:t>
      </w:r>
      <w:r w:rsidRPr="00BF28CA">
        <w:rPr>
          <w:spacing w:val="-5"/>
        </w:rPr>
        <w:t xml:space="preserve"> </w:t>
      </w:r>
      <w:r w:rsidRPr="00BF28CA">
        <w:t>gairės;</w:t>
      </w:r>
    </w:p>
    <w:p w14:paraId="680613AE" w14:textId="77777777"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perdozavimo</w:t>
      </w:r>
      <w:r w:rsidRPr="00BF28CA">
        <w:rPr>
          <w:spacing w:val="-5"/>
        </w:rPr>
        <w:t xml:space="preserve"> </w:t>
      </w:r>
      <w:r w:rsidRPr="00BF28CA">
        <w:t>ir</w:t>
      </w:r>
      <w:r w:rsidRPr="00BF28CA">
        <w:rPr>
          <w:spacing w:val="-5"/>
        </w:rPr>
        <w:t xml:space="preserve"> </w:t>
      </w:r>
      <w:r w:rsidRPr="00BF28CA">
        <w:t>kraujavimo</w:t>
      </w:r>
      <w:r w:rsidRPr="00BF28CA">
        <w:rPr>
          <w:spacing w:val="-5"/>
        </w:rPr>
        <w:t xml:space="preserve"> </w:t>
      </w:r>
      <w:r w:rsidRPr="00BF28CA">
        <w:t>gydymas;</w:t>
      </w:r>
    </w:p>
    <w:p w14:paraId="4C2DEC40" w14:textId="0AD2F8F1"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krešėjimo</w:t>
      </w:r>
      <w:r w:rsidRPr="00BF28CA">
        <w:rPr>
          <w:spacing w:val="-6"/>
        </w:rPr>
        <w:t xml:space="preserve"> </w:t>
      </w:r>
      <w:r w:rsidRPr="00BF28CA">
        <w:t>mėginių</w:t>
      </w:r>
      <w:r w:rsidRPr="00BF28CA">
        <w:rPr>
          <w:spacing w:val="-5"/>
        </w:rPr>
        <w:t xml:space="preserve"> </w:t>
      </w:r>
      <w:r w:rsidRPr="00BF28CA">
        <w:t>naudojimas</w:t>
      </w:r>
      <w:r w:rsidRPr="00BF28CA">
        <w:rPr>
          <w:spacing w:val="-5"/>
        </w:rPr>
        <w:t xml:space="preserve"> </w:t>
      </w:r>
      <w:r w:rsidRPr="00BF28CA">
        <w:t>ir</w:t>
      </w:r>
      <w:r w:rsidRPr="00BF28CA">
        <w:rPr>
          <w:spacing w:val="-5"/>
        </w:rPr>
        <w:t xml:space="preserve"> </w:t>
      </w:r>
      <w:r w:rsidRPr="00BF28CA">
        <w:t>jų</w:t>
      </w:r>
      <w:r w:rsidRPr="00BF28CA">
        <w:rPr>
          <w:spacing w:val="-6"/>
        </w:rPr>
        <w:t xml:space="preserve"> </w:t>
      </w:r>
      <w:r w:rsidRPr="00BF28CA">
        <w:t>duomenų</w:t>
      </w:r>
      <w:r w:rsidRPr="00BF28CA">
        <w:rPr>
          <w:spacing w:val="-5"/>
        </w:rPr>
        <w:t xml:space="preserve"> </w:t>
      </w:r>
      <w:r w:rsidRPr="00BF28CA">
        <w:t>interpretavimas;</w:t>
      </w:r>
    </w:p>
    <w:p w14:paraId="18CD3EA0" w14:textId="77777777"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8" w:lineRule="exact"/>
        <w:ind w:hanging="568"/>
        <w:contextualSpacing w:val="0"/>
        <w:rPr>
          <w:rFonts w:ascii="Symbol" w:hAnsi="Symbol"/>
        </w:rPr>
      </w:pPr>
      <w:r w:rsidRPr="00BF28CA">
        <w:t>kad</w:t>
      </w:r>
      <w:r w:rsidRPr="00BF28CA">
        <w:rPr>
          <w:spacing w:val="-5"/>
        </w:rPr>
        <w:t xml:space="preserve"> </w:t>
      </w:r>
      <w:r w:rsidRPr="00BF28CA">
        <w:t>būtina</w:t>
      </w:r>
      <w:r w:rsidRPr="00BF28CA">
        <w:rPr>
          <w:spacing w:val="-4"/>
        </w:rPr>
        <w:t xml:space="preserve"> </w:t>
      </w:r>
      <w:r w:rsidRPr="00BF28CA">
        <w:t>visus</w:t>
      </w:r>
      <w:r w:rsidRPr="00BF28CA">
        <w:rPr>
          <w:spacing w:val="-4"/>
        </w:rPr>
        <w:t xml:space="preserve"> </w:t>
      </w:r>
      <w:r w:rsidRPr="00BF28CA">
        <w:t>pacientus</w:t>
      </w:r>
      <w:r w:rsidRPr="00BF28CA">
        <w:rPr>
          <w:spacing w:val="-4"/>
        </w:rPr>
        <w:t xml:space="preserve"> </w:t>
      </w:r>
      <w:r w:rsidRPr="00BF28CA">
        <w:t>aprūpinti</w:t>
      </w:r>
      <w:r w:rsidRPr="00BF28CA">
        <w:rPr>
          <w:spacing w:val="-4"/>
        </w:rPr>
        <w:t xml:space="preserve"> </w:t>
      </w:r>
      <w:r w:rsidRPr="00BF28CA">
        <w:t>paciento</w:t>
      </w:r>
      <w:r w:rsidRPr="00BF28CA">
        <w:rPr>
          <w:spacing w:val="-5"/>
        </w:rPr>
        <w:t xml:space="preserve"> </w:t>
      </w:r>
      <w:r w:rsidRPr="00BF28CA">
        <w:t>įspėjamąja</w:t>
      </w:r>
      <w:r w:rsidRPr="00BF28CA">
        <w:rPr>
          <w:spacing w:val="-4"/>
        </w:rPr>
        <w:t xml:space="preserve"> </w:t>
      </w:r>
      <w:r w:rsidRPr="00BF28CA">
        <w:t>kortele</w:t>
      </w:r>
      <w:r w:rsidRPr="00BF28CA">
        <w:rPr>
          <w:spacing w:val="-4"/>
        </w:rPr>
        <w:t xml:space="preserve"> </w:t>
      </w:r>
      <w:r w:rsidRPr="00BF28CA">
        <w:t>ir</w:t>
      </w:r>
      <w:r w:rsidRPr="00BF28CA">
        <w:rPr>
          <w:spacing w:val="-4"/>
        </w:rPr>
        <w:t xml:space="preserve"> </w:t>
      </w:r>
      <w:r w:rsidRPr="00BF28CA">
        <w:t>juos</w:t>
      </w:r>
      <w:r w:rsidRPr="00BF28CA">
        <w:rPr>
          <w:spacing w:val="-4"/>
        </w:rPr>
        <w:t xml:space="preserve"> </w:t>
      </w:r>
      <w:r w:rsidRPr="00BF28CA">
        <w:t>informuoti</w:t>
      </w:r>
      <w:r w:rsidRPr="00BF28CA">
        <w:rPr>
          <w:spacing w:val="-7"/>
        </w:rPr>
        <w:t xml:space="preserve"> </w:t>
      </w:r>
      <w:r w:rsidRPr="00BF28CA">
        <w:t>apie:</w:t>
      </w:r>
    </w:p>
    <w:p w14:paraId="14E83EC5" w14:textId="25BFC7C4" w:rsidR="00A069FD" w:rsidRPr="00BF28CA" w:rsidRDefault="00A069FD" w:rsidP="00A069FD">
      <w:pPr>
        <w:pStyle w:val="Sraopastraipa"/>
        <w:widowControl w:val="0"/>
        <w:numPr>
          <w:ilvl w:val="0"/>
          <w:numId w:val="78"/>
        </w:numPr>
        <w:tabs>
          <w:tab w:val="clear" w:pos="567"/>
          <w:tab w:val="left" w:pos="1072"/>
        </w:tabs>
        <w:autoSpaceDE w:val="0"/>
        <w:autoSpaceDN w:val="0"/>
        <w:spacing w:line="240" w:lineRule="auto"/>
        <w:ind w:right="1328" w:hanging="144"/>
        <w:contextualSpacing w:val="0"/>
      </w:pPr>
      <w:r w:rsidRPr="00BF28CA">
        <w:t>kraujavimo požymius bei simptomus ir kada jie turėtų kreiptis į sveikatos priežiūros</w:t>
      </w:r>
      <w:r w:rsidR="005471BB" w:rsidRPr="00BF28CA">
        <w:t xml:space="preserve"> </w:t>
      </w:r>
      <w:r w:rsidRPr="00BF28CA">
        <w:t>specialistą;</w:t>
      </w:r>
    </w:p>
    <w:p w14:paraId="2CBCB959" w14:textId="77777777" w:rsidR="00A069FD" w:rsidRPr="00BF28CA" w:rsidRDefault="00A069FD" w:rsidP="00A069FD">
      <w:pPr>
        <w:pStyle w:val="Sraopastraipa"/>
        <w:widowControl w:val="0"/>
        <w:numPr>
          <w:ilvl w:val="0"/>
          <w:numId w:val="78"/>
        </w:numPr>
        <w:tabs>
          <w:tab w:val="clear" w:pos="567"/>
          <w:tab w:val="left" w:pos="1072"/>
        </w:tabs>
        <w:autoSpaceDE w:val="0"/>
        <w:autoSpaceDN w:val="0"/>
        <w:spacing w:line="252" w:lineRule="exact"/>
        <w:ind w:left="1071"/>
        <w:contextualSpacing w:val="0"/>
      </w:pPr>
      <w:r w:rsidRPr="00BF28CA">
        <w:t>komplikacijų</w:t>
      </w:r>
      <w:r w:rsidRPr="00BF28CA">
        <w:rPr>
          <w:spacing w:val="-5"/>
        </w:rPr>
        <w:t xml:space="preserve"> </w:t>
      </w:r>
      <w:r w:rsidRPr="00BF28CA">
        <w:t>gydymo</w:t>
      </w:r>
      <w:r w:rsidRPr="00BF28CA">
        <w:rPr>
          <w:spacing w:val="-5"/>
        </w:rPr>
        <w:t xml:space="preserve"> </w:t>
      </w:r>
      <w:r w:rsidRPr="00BF28CA">
        <w:t>reikšmę;</w:t>
      </w:r>
    </w:p>
    <w:p w14:paraId="5F1F647F" w14:textId="77777777" w:rsidR="00A069FD" w:rsidRPr="00BF28CA" w:rsidRDefault="00A069FD" w:rsidP="00A069FD">
      <w:pPr>
        <w:pStyle w:val="Sraopastraipa"/>
        <w:widowControl w:val="0"/>
        <w:numPr>
          <w:ilvl w:val="0"/>
          <w:numId w:val="78"/>
        </w:numPr>
        <w:tabs>
          <w:tab w:val="clear" w:pos="567"/>
          <w:tab w:val="left" w:pos="1072"/>
        </w:tabs>
        <w:autoSpaceDE w:val="0"/>
        <w:autoSpaceDN w:val="0"/>
        <w:spacing w:line="252" w:lineRule="exact"/>
        <w:ind w:left="1071"/>
        <w:contextualSpacing w:val="0"/>
      </w:pPr>
      <w:r w:rsidRPr="00BF28CA">
        <w:t>kad</w:t>
      </w:r>
      <w:r w:rsidRPr="00BF28CA">
        <w:rPr>
          <w:spacing w:val="-5"/>
        </w:rPr>
        <w:t xml:space="preserve"> </w:t>
      </w:r>
      <w:r w:rsidRPr="00BF28CA">
        <w:t>būtina</w:t>
      </w:r>
      <w:r w:rsidRPr="00BF28CA">
        <w:rPr>
          <w:spacing w:val="-4"/>
        </w:rPr>
        <w:t xml:space="preserve"> </w:t>
      </w:r>
      <w:r w:rsidRPr="00BF28CA">
        <w:t>visą</w:t>
      </w:r>
      <w:r w:rsidRPr="00BF28CA">
        <w:rPr>
          <w:spacing w:val="-4"/>
        </w:rPr>
        <w:t xml:space="preserve"> </w:t>
      </w:r>
      <w:r w:rsidRPr="00BF28CA">
        <w:t>laiką</w:t>
      </w:r>
      <w:r w:rsidRPr="00BF28CA">
        <w:rPr>
          <w:spacing w:val="-4"/>
        </w:rPr>
        <w:t xml:space="preserve"> </w:t>
      </w:r>
      <w:r w:rsidRPr="00BF28CA">
        <w:t>turėti</w:t>
      </w:r>
      <w:r w:rsidRPr="00BF28CA">
        <w:rPr>
          <w:spacing w:val="-4"/>
        </w:rPr>
        <w:t xml:space="preserve"> </w:t>
      </w:r>
      <w:r w:rsidRPr="00BF28CA">
        <w:t>kartu</w:t>
      </w:r>
      <w:r w:rsidRPr="00BF28CA">
        <w:rPr>
          <w:spacing w:val="-4"/>
        </w:rPr>
        <w:t xml:space="preserve"> </w:t>
      </w:r>
      <w:r w:rsidRPr="00BF28CA">
        <w:t>paciento</w:t>
      </w:r>
      <w:r w:rsidRPr="00BF28CA">
        <w:rPr>
          <w:spacing w:val="-4"/>
        </w:rPr>
        <w:t xml:space="preserve"> </w:t>
      </w:r>
      <w:r w:rsidRPr="00BF28CA">
        <w:t>įspėjamąją</w:t>
      </w:r>
      <w:r w:rsidRPr="00BF28CA">
        <w:rPr>
          <w:spacing w:val="-4"/>
        </w:rPr>
        <w:t xml:space="preserve"> </w:t>
      </w:r>
      <w:r w:rsidRPr="00BF28CA">
        <w:t>kortelę;</w:t>
      </w:r>
    </w:p>
    <w:p w14:paraId="525F3BD2" w14:textId="495F6C71" w:rsidR="00A069FD" w:rsidRPr="00BF28CA" w:rsidRDefault="00A069FD" w:rsidP="00A069FD">
      <w:pPr>
        <w:pStyle w:val="Sraopastraipa"/>
        <w:widowControl w:val="0"/>
        <w:numPr>
          <w:ilvl w:val="0"/>
          <w:numId w:val="78"/>
        </w:numPr>
        <w:tabs>
          <w:tab w:val="clear" w:pos="567"/>
          <w:tab w:val="left" w:pos="1072"/>
        </w:tabs>
        <w:autoSpaceDE w:val="0"/>
        <w:autoSpaceDN w:val="0"/>
        <w:spacing w:line="240" w:lineRule="auto"/>
        <w:ind w:right="509" w:hanging="144"/>
        <w:contextualSpacing w:val="0"/>
      </w:pPr>
      <w:r w:rsidRPr="00BF28CA">
        <w:t>kad būtina pranešti sveikatos priežiūros specialistams, jog vartoja Abatixent, jeigu jiems būtinas</w:t>
      </w:r>
      <w:r w:rsidR="00492A07" w:rsidRPr="00BF28CA">
        <w:t xml:space="preserve"> </w:t>
      </w:r>
      <w:r w:rsidRPr="00BF28CA">
        <w:t>koks</w:t>
      </w:r>
      <w:r w:rsidRPr="00BF28CA">
        <w:rPr>
          <w:spacing w:val="-2"/>
        </w:rPr>
        <w:t xml:space="preserve"> </w:t>
      </w:r>
      <w:r w:rsidRPr="00BF28CA">
        <w:t>nors</w:t>
      </w:r>
      <w:r w:rsidRPr="00BF28CA">
        <w:rPr>
          <w:spacing w:val="-1"/>
        </w:rPr>
        <w:t xml:space="preserve"> </w:t>
      </w:r>
      <w:r w:rsidRPr="00BF28CA">
        <w:t>chirurginis</w:t>
      </w:r>
      <w:r w:rsidRPr="00BF28CA">
        <w:rPr>
          <w:spacing w:val="-2"/>
        </w:rPr>
        <w:t xml:space="preserve"> </w:t>
      </w:r>
      <w:r w:rsidRPr="00BF28CA">
        <w:t>gydymas</w:t>
      </w:r>
      <w:r w:rsidRPr="00BF28CA">
        <w:rPr>
          <w:spacing w:val="-1"/>
        </w:rPr>
        <w:t xml:space="preserve"> </w:t>
      </w:r>
      <w:r w:rsidRPr="00BF28CA">
        <w:t>arba</w:t>
      </w:r>
      <w:r w:rsidRPr="00BF28CA">
        <w:rPr>
          <w:spacing w:val="-1"/>
        </w:rPr>
        <w:t xml:space="preserve"> </w:t>
      </w:r>
      <w:r w:rsidRPr="00BF28CA">
        <w:t>invazinė</w:t>
      </w:r>
      <w:r w:rsidRPr="00BF28CA">
        <w:rPr>
          <w:spacing w:val="-2"/>
        </w:rPr>
        <w:t xml:space="preserve"> </w:t>
      </w:r>
      <w:r w:rsidRPr="00BF28CA">
        <w:t>procedūra.</w:t>
      </w:r>
    </w:p>
    <w:p w14:paraId="2A86BF68" w14:textId="77777777" w:rsidR="00A069FD" w:rsidRPr="00BF28CA" w:rsidRDefault="00A069FD" w:rsidP="00A069FD">
      <w:pPr>
        <w:pStyle w:val="Pagrindinistekstas"/>
        <w:spacing w:before="1"/>
        <w:rPr>
          <w:color w:val="auto"/>
        </w:rPr>
      </w:pPr>
    </w:p>
    <w:p w14:paraId="0E69C3A3" w14:textId="77777777" w:rsidR="00A069FD" w:rsidRPr="00BF28CA" w:rsidRDefault="00A069FD" w:rsidP="00A069FD">
      <w:pPr>
        <w:pStyle w:val="Pagrindinistekstas"/>
        <w:ind w:left="235"/>
        <w:rPr>
          <w:i w:val="0"/>
          <w:color w:val="auto"/>
        </w:rPr>
      </w:pPr>
      <w:r w:rsidRPr="00BF28CA">
        <w:rPr>
          <w:i w:val="0"/>
          <w:color w:val="auto"/>
        </w:rPr>
        <w:t>Paciento</w:t>
      </w:r>
      <w:r w:rsidRPr="00BF28CA">
        <w:rPr>
          <w:i w:val="0"/>
          <w:color w:val="auto"/>
          <w:spacing w:val="-6"/>
        </w:rPr>
        <w:t xml:space="preserve"> </w:t>
      </w:r>
      <w:r w:rsidRPr="00BF28CA">
        <w:rPr>
          <w:i w:val="0"/>
          <w:color w:val="auto"/>
        </w:rPr>
        <w:t>įspėjamosios</w:t>
      </w:r>
      <w:r w:rsidRPr="00BF28CA">
        <w:rPr>
          <w:i w:val="0"/>
          <w:color w:val="auto"/>
          <w:spacing w:val="-4"/>
        </w:rPr>
        <w:t xml:space="preserve"> </w:t>
      </w:r>
      <w:r w:rsidRPr="00BF28CA">
        <w:rPr>
          <w:i w:val="0"/>
          <w:color w:val="auto"/>
        </w:rPr>
        <w:t>kortelės</w:t>
      </w:r>
      <w:r w:rsidRPr="00BF28CA">
        <w:rPr>
          <w:i w:val="0"/>
          <w:color w:val="auto"/>
          <w:spacing w:val="-7"/>
        </w:rPr>
        <w:t xml:space="preserve"> </w:t>
      </w:r>
      <w:r w:rsidRPr="00BF28CA">
        <w:rPr>
          <w:i w:val="0"/>
          <w:color w:val="auto"/>
        </w:rPr>
        <w:t>pagrindiniai</w:t>
      </w:r>
      <w:r w:rsidRPr="00BF28CA">
        <w:rPr>
          <w:i w:val="0"/>
          <w:color w:val="auto"/>
          <w:spacing w:val="-5"/>
        </w:rPr>
        <w:t xml:space="preserve"> </w:t>
      </w:r>
      <w:r w:rsidRPr="00BF28CA">
        <w:rPr>
          <w:i w:val="0"/>
          <w:color w:val="auto"/>
        </w:rPr>
        <w:t>elementai:</w:t>
      </w:r>
    </w:p>
    <w:p w14:paraId="0A83094D" w14:textId="6CCFF467"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40" w:lineRule="auto"/>
        <w:ind w:right="1121"/>
        <w:contextualSpacing w:val="0"/>
        <w:rPr>
          <w:rFonts w:ascii="Symbol" w:hAnsi="Symbol"/>
        </w:rPr>
      </w:pPr>
      <w:r w:rsidRPr="00BF28CA">
        <w:t>kraujavimo požymiai bei simptomai ir kada reikia kreiptis pagalbos į sveikatos priežiūros</w:t>
      </w:r>
      <w:r w:rsidR="00492A07" w:rsidRPr="00BF28CA">
        <w:t xml:space="preserve"> </w:t>
      </w:r>
      <w:r w:rsidRPr="00BF28CA">
        <w:t>paslaugų</w:t>
      </w:r>
      <w:r w:rsidRPr="00BF28CA">
        <w:rPr>
          <w:spacing w:val="-2"/>
        </w:rPr>
        <w:t xml:space="preserve"> </w:t>
      </w:r>
      <w:r w:rsidRPr="00BF28CA">
        <w:t>teikėjus;</w:t>
      </w:r>
    </w:p>
    <w:p w14:paraId="60089494" w14:textId="0EF579F6"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7" w:lineRule="exact"/>
        <w:ind w:hanging="568"/>
        <w:contextualSpacing w:val="0"/>
        <w:rPr>
          <w:rFonts w:ascii="Symbol" w:hAnsi="Symbol"/>
        </w:rPr>
      </w:pPr>
      <w:r w:rsidRPr="00BF28CA">
        <w:t>nurodymų</w:t>
      </w:r>
      <w:r w:rsidRPr="00BF28CA">
        <w:rPr>
          <w:spacing w:val="-6"/>
        </w:rPr>
        <w:t xml:space="preserve"> </w:t>
      </w:r>
      <w:r w:rsidRPr="00BF28CA">
        <w:t>laikymosi</w:t>
      </w:r>
      <w:r w:rsidRPr="00BF28CA">
        <w:rPr>
          <w:spacing w:val="-5"/>
        </w:rPr>
        <w:t xml:space="preserve"> </w:t>
      </w:r>
      <w:r w:rsidRPr="00BF28CA">
        <w:t>reikšmė;</w:t>
      </w:r>
    </w:p>
    <w:p w14:paraId="4438E827" w14:textId="77777777"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69" w:lineRule="exact"/>
        <w:ind w:hanging="568"/>
        <w:contextualSpacing w:val="0"/>
        <w:rPr>
          <w:rFonts w:ascii="Symbol" w:hAnsi="Symbol"/>
        </w:rPr>
      </w:pPr>
      <w:r w:rsidRPr="00BF28CA">
        <w:t>kad</w:t>
      </w:r>
      <w:r w:rsidRPr="00BF28CA">
        <w:rPr>
          <w:spacing w:val="-5"/>
        </w:rPr>
        <w:t xml:space="preserve"> </w:t>
      </w:r>
      <w:r w:rsidRPr="00BF28CA">
        <w:t>būtina</w:t>
      </w:r>
      <w:r w:rsidRPr="00BF28CA">
        <w:rPr>
          <w:spacing w:val="-5"/>
        </w:rPr>
        <w:t xml:space="preserve"> </w:t>
      </w:r>
      <w:r w:rsidRPr="00BF28CA">
        <w:t>visą</w:t>
      </w:r>
      <w:r w:rsidRPr="00BF28CA">
        <w:rPr>
          <w:spacing w:val="-4"/>
        </w:rPr>
        <w:t xml:space="preserve"> </w:t>
      </w:r>
      <w:r w:rsidRPr="00BF28CA">
        <w:t>laiką</w:t>
      </w:r>
      <w:r w:rsidRPr="00BF28CA">
        <w:rPr>
          <w:spacing w:val="-5"/>
        </w:rPr>
        <w:t xml:space="preserve"> </w:t>
      </w:r>
      <w:r w:rsidRPr="00BF28CA">
        <w:t>turėti</w:t>
      </w:r>
      <w:r w:rsidRPr="00BF28CA">
        <w:rPr>
          <w:spacing w:val="-5"/>
        </w:rPr>
        <w:t xml:space="preserve"> </w:t>
      </w:r>
      <w:r w:rsidRPr="00BF28CA">
        <w:t>kartu</w:t>
      </w:r>
      <w:r w:rsidRPr="00BF28CA">
        <w:rPr>
          <w:spacing w:val="-4"/>
        </w:rPr>
        <w:t xml:space="preserve"> </w:t>
      </w:r>
      <w:r w:rsidRPr="00BF28CA">
        <w:t>paciento</w:t>
      </w:r>
      <w:r w:rsidRPr="00BF28CA">
        <w:rPr>
          <w:spacing w:val="-5"/>
        </w:rPr>
        <w:t xml:space="preserve"> </w:t>
      </w:r>
      <w:r w:rsidRPr="00BF28CA">
        <w:t>įspėjamąją</w:t>
      </w:r>
      <w:r w:rsidRPr="00BF28CA">
        <w:rPr>
          <w:spacing w:val="-5"/>
        </w:rPr>
        <w:t xml:space="preserve"> </w:t>
      </w:r>
      <w:r w:rsidRPr="00BF28CA">
        <w:t>kortelę;</w:t>
      </w:r>
    </w:p>
    <w:p w14:paraId="562EF9B5" w14:textId="00E00CF5" w:rsidR="00A069FD" w:rsidRPr="00BF28CA" w:rsidRDefault="00A069FD" w:rsidP="00A069FD">
      <w:pPr>
        <w:pStyle w:val="Sraopastraipa"/>
        <w:widowControl w:val="0"/>
        <w:numPr>
          <w:ilvl w:val="0"/>
          <w:numId w:val="79"/>
        </w:numPr>
        <w:tabs>
          <w:tab w:val="clear" w:pos="567"/>
          <w:tab w:val="left" w:pos="802"/>
          <w:tab w:val="left" w:pos="803"/>
        </w:tabs>
        <w:autoSpaceDE w:val="0"/>
        <w:autoSpaceDN w:val="0"/>
        <w:spacing w:line="240" w:lineRule="auto"/>
        <w:ind w:right="779"/>
        <w:contextualSpacing w:val="0"/>
        <w:rPr>
          <w:rFonts w:ascii="Symbol" w:hAnsi="Symbol"/>
        </w:rPr>
      </w:pPr>
      <w:r w:rsidRPr="00BF28CA">
        <w:t>kad būtina pranešti sveikatos priežiūros specialistams, jog vartoja Abatixent, jeigu jiems būtinas</w:t>
      </w:r>
      <w:r w:rsidR="00492A07" w:rsidRPr="00BF28CA">
        <w:t xml:space="preserve"> </w:t>
      </w:r>
      <w:r w:rsidRPr="00BF28CA">
        <w:t>koks</w:t>
      </w:r>
      <w:r w:rsidRPr="00BF28CA">
        <w:rPr>
          <w:spacing w:val="-2"/>
        </w:rPr>
        <w:t xml:space="preserve"> </w:t>
      </w:r>
      <w:r w:rsidRPr="00BF28CA">
        <w:t>nors</w:t>
      </w:r>
      <w:r w:rsidRPr="00BF28CA">
        <w:rPr>
          <w:spacing w:val="-1"/>
        </w:rPr>
        <w:t xml:space="preserve"> </w:t>
      </w:r>
      <w:r w:rsidRPr="00BF28CA">
        <w:t>chirurginis</w:t>
      </w:r>
      <w:r w:rsidRPr="00BF28CA">
        <w:rPr>
          <w:spacing w:val="-2"/>
        </w:rPr>
        <w:t xml:space="preserve"> </w:t>
      </w:r>
      <w:r w:rsidRPr="00BF28CA">
        <w:t>gydymas</w:t>
      </w:r>
      <w:r w:rsidRPr="00BF28CA">
        <w:rPr>
          <w:spacing w:val="-1"/>
        </w:rPr>
        <w:t xml:space="preserve"> </w:t>
      </w:r>
      <w:r w:rsidRPr="00BF28CA">
        <w:t>arba</w:t>
      </w:r>
      <w:r w:rsidRPr="00BF28CA">
        <w:rPr>
          <w:spacing w:val="-1"/>
        </w:rPr>
        <w:t xml:space="preserve"> </w:t>
      </w:r>
      <w:r w:rsidRPr="00BF28CA">
        <w:t>invazinė</w:t>
      </w:r>
      <w:r w:rsidRPr="00BF28CA">
        <w:rPr>
          <w:spacing w:val="-2"/>
        </w:rPr>
        <w:t xml:space="preserve"> </w:t>
      </w:r>
      <w:r w:rsidRPr="00BF28CA">
        <w:t>procedūra.</w:t>
      </w:r>
    </w:p>
    <w:p w14:paraId="164DB760" w14:textId="77777777" w:rsidR="00F14C97" w:rsidRPr="00BF28CA" w:rsidRDefault="00AC3EAA">
      <w:pPr>
        <w:tabs>
          <w:tab w:val="clear" w:pos="567"/>
        </w:tabs>
        <w:spacing w:line="240" w:lineRule="auto"/>
        <w:rPr>
          <w:snapToGrid/>
          <w:szCs w:val="22"/>
        </w:rPr>
      </w:pPr>
      <w:r w:rsidRPr="00BF28CA">
        <w:rPr>
          <w:snapToGrid/>
          <w:szCs w:val="22"/>
        </w:rPr>
        <w:br w:type="page"/>
      </w:r>
    </w:p>
    <w:p w14:paraId="3E80AD86" w14:textId="77777777" w:rsidR="00F14C97" w:rsidRPr="00BF28CA" w:rsidRDefault="00F14C97">
      <w:pPr>
        <w:tabs>
          <w:tab w:val="clear" w:pos="567"/>
        </w:tabs>
        <w:spacing w:line="240" w:lineRule="auto"/>
        <w:rPr>
          <w:snapToGrid/>
          <w:szCs w:val="22"/>
        </w:rPr>
      </w:pPr>
    </w:p>
    <w:p w14:paraId="698DCABD" w14:textId="77777777" w:rsidR="00F14C97" w:rsidRPr="00BF28CA" w:rsidRDefault="00F14C97">
      <w:pPr>
        <w:rPr>
          <w:lang w:eastAsia="x-none"/>
        </w:rPr>
      </w:pPr>
    </w:p>
    <w:p w14:paraId="7FA7A56C" w14:textId="77777777" w:rsidR="00F14C97" w:rsidRPr="00BF28CA" w:rsidRDefault="00F14C97"/>
    <w:p w14:paraId="5D822E99" w14:textId="77777777" w:rsidR="00F14C97" w:rsidRPr="00BF28CA" w:rsidRDefault="00F14C97"/>
    <w:p w14:paraId="664281EA" w14:textId="77777777" w:rsidR="00F14C97" w:rsidRPr="00BF28CA" w:rsidRDefault="00F14C97"/>
    <w:p w14:paraId="207EE226" w14:textId="77777777" w:rsidR="00F14C97" w:rsidRPr="00BF28CA" w:rsidRDefault="00F14C97"/>
    <w:p w14:paraId="3EB6941C" w14:textId="77777777" w:rsidR="00F14C97" w:rsidRPr="00BF28CA" w:rsidRDefault="00F14C97"/>
    <w:p w14:paraId="7D5CDADF" w14:textId="77777777" w:rsidR="00F14C97" w:rsidRPr="00BF28CA" w:rsidRDefault="00F14C97"/>
    <w:p w14:paraId="6E45A202" w14:textId="77777777" w:rsidR="00F14C97" w:rsidRPr="00BF28CA" w:rsidRDefault="00F14C97"/>
    <w:p w14:paraId="00651074" w14:textId="77777777" w:rsidR="00F14C97" w:rsidRPr="00BF28CA" w:rsidRDefault="00F14C97"/>
    <w:p w14:paraId="4034F101" w14:textId="77777777" w:rsidR="00F14C97" w:rsidRPr="00BF28CA" w:rsidRDefault="00F14C97"/>
    <w:p w14:paraId="4A0E9C6A" w14:textId="77777777" w:rsidR="00F14C97" w:rsidRPr="00BF28CA" w:rsidRDefault="00F14C97"/>
    <w:p w14:paraId="2D9369B2" w14:textId="77777777" w:rsidR="00F14C97" w:rsidRPr="00BF28CA" w:rsidRDefault="00F14C97">
      <w:pPr>
        <w:outlineLvl w:val="0"/>
        <w:rPr>
          <w:b/>
        </w:rPr>
      </w:pPr>
    </w:p>
    <w:p w14:paraId="0B4AADAE" w14:textId="77777777" w:rsidR="00F14C97" w:rsidRPr="00BF28CA" w:rsidRDefault="00F14C97">
      <w:pPr>
        <w:outlineLvl w:val="0"/>
        <w:rPr>
          <w:b/>
        </w:rPr>
      </w:pPr>
    </w:p>
    <w:p w14:paraId="4AF5A1C9" w14:textId="77777777" w:rsidR="00F14C97" w:rsidRPr="00BF28CA" w:rsidRDefault="00F14C97">
      <w:pPr>
        <w:outlineLvl w:val="0"/>
        <w:rPr>
          <w:b/>
        </w:rPr>
      </w:pPr>
    </w:p>
    <w:p w14:paraId="4C4C70FD" w14:textId="77777777" w:rsidR="00F14C97" w:rsidRPr="00BF28CA" w:rsidRDefault="00F14C97">
      <w:pPr>
        <w:outlineLvl w:val="0"/>
        <w:rPr>
          <w:b/>
        </w:rPr>
      </w:pPr>
    </w:p>
    <w:p w14:paraId="2B977300" w14:textId="77777777" w:rsidR="00F14C97" w:rsidRPr="00BF28CA" w:rsidRDefault="00F14C97">
      <w:pPr>
        <w:outlineLvl w:val="0"/>
        <w:rPr>
          <w:b/>
        </w:rPr>
      </w:pPr>
    </w:p>
    <w:p w14:paraId="6C239FB6" w14:textId="77777777" w:rsidR="00F14C97" w:rsidRPr="00BF28CA" w:rsidRDefault="00F14C97">
      <w:pPr>
        <w:outlineLvl w:val="0"/>
        <w:rPr>
          <w:b/>
        </w:rPr>
      </w:pPr>
    </w:p>
    <w:p w14:paraId="2DB30BB8" w14:textId="77777777" w:rsidR="00F14C97" w:rsidRPr="00BF28CA" w:rsidRDefault="00F14C97">
      <w:pPr>
        <w:outlineLvl w:val="0"/>
        <w:rPr>
          <w:b/>
        </w:rPr>
      </w:pPr>
    </w:p>
    <w:p w14:paraId="48D55C66" w14:textId="77777777" w:rsidR="00F14C97" w:rsidRPr="00BF28CA" w:rsidRDefault="00F14C97">
      <w:pPr>
        <w:outlineLvl w:val="0"/>
        <w:rPr>
          <w:b/>
        </w:rPr>
      </w:pPr>
    </w:p>
    <w:p w14:paraId="3C4684A1" w14:textId="77777777" w:rsidR="00F14C97" w:rsidRPr="00BF28CA" w:rsidRDefault="00F14C97">
      <w:pPr>
        <w:outlineLvl w:val="0"/>
        <w:rPr>
          <w:b/>
        </w:rPr>
      </w:pPr>
    </w:p>
    <w:p w14:paraId="785AEA94" w14:textId="77777777" w:rsidR="00F14C97" w:rsidRPr="00BF28CA" w:rsidRDefault="00F14C97">
      <w:pPr>
        <w:outlineLvl w:val="0"/>
        <w:rPr>
          <w:b/>
        </w:rPr>
      </w:pPr>
    </w:p>
    <w:p w14:paraId="52E624A7" w14:textId="77777777" w:rsidR="00F14C97" w:rsidRPr="00BF28CA" w:rsidRDefault="00F14C97">
      <w:pPr>
        <w:pStyle w:val="Antrat2"/>
        <w:spacing w:before="0" w:after="0" w:line="240" w:lineRule="auto"/>
        <w:jc w:val="center"/>
        <w:rPr>
          <w:rFonts w:ascii="Times New Roman" w:hAnsi="Times New Roman"/>
          <w:i w:val="0"/>
          <w:sz w:val="22"/>
        </w:rPr>
      </w:pPr>
    </w:p>
    <w:p w14:paraId="6219024B" w14:textId="77777777" w:rsidR="00F14C97" w:rsidRPr="00BF28CA" w:rsidRDefault="00AC3EAA">
      <w:pPr>
        <w:pStyle w:val="Antrat2"/>
        <w:spacing w:before="0" w:after="0" w:line="240" w:lineRule="auto"/>
        <w:jc w:val="center"/>
        <w:rPr>
          <w:rFonts w:ascii="Times New Roman" w:hAnsi="Times New Roman"/>
          <w:bCs w:val="0"/>
          <w:i w:val="0"/>
          <w:iCs w:val="0"/>
          <w:sz w:val="22"/>
          <w:szCs w:val="24"/>
        </w:rPr>
      </w:pPr>
      <w:r w:rsidRPr="00BF28CA">
        <w:rPr>
          <w:rFonts w:ascii="Times New Roman" w:hAnsi="Times New Roman"/>
          <w:i w:val="0"/>
          <w:sz w:val="22"/>
        </w:rPr>
        <w:t>III PRIEDAS</w:t>
      </w:r>
    </w:p>
    <w:p w14:paraId="7479D919" w14:textId="77777777" w:rsidR="00F14C97" w:rsidRPr="00BF28CA" w:rsidRDefault="00F14C97">
      <w:pPr>
        <w:rPr>
          <w:szCs w:val="24"/>
        </w:rPr>
      </w:pPr>
    </w:p>
    <w:p w14:paraId="018A9CD5" w14:textId="77777777" w:rsidR="00F14C97" w:rsidRPr="00BF28CA" w:rsidRDefault="00AC3EAA">
      <w:pPr>
        <w:pStyle w:val="Antrat2"/>
        <w:spacing w:before="0" w:after="0" w:line="240" w:lineRule="auto"/>
        <w:jc w:val="center"/>
        <w:rPr>
          <w:rFonts w:ascii="Times New Roman" w:hAnsi="Times New Roman"/>
          <w:bCs w:val="0"/>
          <w:i w:val="0"/>
          <w:iCs w:val="0"/>
          <w:sz w:val="22"/>
          <w:szCs w:val="24"/>
        </w:rPr>
      </w:pPr>
      <w:r w:rsidRPr="00BF28CA">
        <w:rPr>
          <w:rFonts w:ascii="Times New Roman" w:hAnsi="Times New Roman"/>
          <w:i w:val="0"/>
          <w:sz w:val="22"/>
        </w:rPr>
        <w:t>ŽENKLINIMAS IR PAKUOTĖS LAPELIS</w:t>
      </w:r>
    </w:p>
    <w:p w14:paraId="3DAF3786" w14:textId="77777777" w:rsidR="00F14C97" w:rsidRPr="00BF28CA" w:rsidRDefault="00AC3EAA">
      <w:pPr>
        <w:rPr>
          <w:szCs w:val="24"/>
        </w:rPr>
      </w:pPr>
      <w:r w:rsidRPr="00BF28CA">
        <w:rPr>
          <w:szCs w:val="24"/>
        </w:rPr>
        <w:br w:type="page"/>
      </w:r>
    </w:p>
    <w:p w14:paraId="05F1E69A" w14:textId="77777777" w:rsidR="00F14C97" w:rsidRPr="00BF28CA" w:rsidRDefault="00F14C97">
      <w:pPr>
        <w:rPr>
          <w:szCs w:val="24"/>
        </w:rPr>
      </w:pPr>
    </w:p>
    <w:p w14:paraId="2C28557F" w14:textId="77777777" w:rsidR="00F14C97" w:rsidRPr="00BF28CA" w:rsidRDefault="00F14C97">
      <w:pPr>
        <w:rPr>
          <w:szCs w:val="24"/>
        </w:rPr>
      </w:pPr>
    </w:p>
    <w:p w14:paraId="2264C1C7" w14:textId="77777777" w:rsidR="00F14C97" w:rsidRPr="00BF28CA" w:rsidRDefault="00F14C97">
      <w:pPr>
        <w:rPr>
          <w:szCs w:val="24"/>
        </w:rPr>
      </w:pPr>
    </w:p>
    <w:p w14:paraId="0E6AC491" w14:textId="77777777" w:rsidR="00F14C97" w:rsidRPr="00BF28CA" w:rsidRDefault="00F14C97">
      <w:pPr>
        <w:rPr>
          <w:szCs w:val="24"/>
        </w:rPr>
      </w:pPr>
    </w:p>
    <w:p w14:paraId="310396EA" w14:textId="77777777" w:rsidR="00F14C97" w:rsidRPr="00BF28CA" w:rsidRDefault="00F14C97">
      <w:pPr>
        <w:rPr>
          <w:szCs w:val="24"/>
        </w:rPr>
      </w:pPr>
    </w:p>
    <w:p w14:paraId="71C1573C" w14:textId="77777777" w:rsidR="00F14C97" w:rsidRPr="00BF28CA" w:rsidRDefault="00F14C97">
      <w:pPr>
        <w:rPr>
          <w:szCs w:val="24"/>
        </w:rPr>
      </w:pPr>
    </w:p>
    <w:p w14:paraId="213C9CE6" w14:textId="77777777" w:rsidR="00F14C97" w:rsidRPr="00BF28CA" w:rsidRDefault="00F14C97">
      <w:pPr>
        <w:rPr>
          <w:szCs w:val="24"/>
        </w:rPr>
      </w:pPr>
    </w:p>
    <w:p w14:paraId="2D5BE006" w14:textId="77777777" w:rsidR="00F14C97" w:rsidRPr="00BF28CA" w:rsidRDefault="00F14C97">
      <w:pPr>
        <w:rPr>
          <w:szCs w:val="24"/>
        </w:rPr>
      </w:pPr>
    </w:p>
    <w:p w14:paraId="38AE100F" w14:textId="77777777" w:rsidR="00F14C97" w:rsidRPr="00BF28CA" w:rsidRDefault="00F14C97">
      <w:pPr>
        <w:rPr>
          <w:szCs w:val="24"/>
        </w:rPr>
      </w:pPr>
    </w:p>
    <w:p w14:paraId="08AAED0A" w14:textId="77777777" w:rsidR="00F14C97" w:rsidRPr="00BF28CA" w:rsidRDefault="00F14C97">
      <w:pPr>
        <w:rPr>
          <w:szCs w:val="24"/>
        </w:rPr>
      </w:pPr>
    </w:p>
    <w:p w14:paraId="20544717" w14:textId="77777777" w:rsidR="00F14C97" w:rsidRPr="00BF28CA" w:rsidRDefault="00F14C97">
      <w:pPr>
        <w:rPr>
          <w:szCs w:val="24"/>
        </w:rPr>
      </w:pPr>
    </w:p>
    <w:p w14:paraId="5C380882" w14:textId="77777777" w:rsidR="00F14C97" w:rsidRPr="00BF28CA" w:rsidRDefault="00F14C97">
      <w:pPr>
        <w:rPr>
          <w:szCs w:val="24"/>
        </w:rPr>
      </w:pPr>
    </w:p>
    <w:p w14:paraId="6CAB442E" w14:textId="77777777" w:rsidR="00F14C97" w:rsidRPr="00BF28CA" w:rsidRDefault="00F14C97">
      <w:pPr>
        <w:rPr>
          <w:szCs w:val="24"/>
        </w:rPr>
      </w:pPr>
    </w:p>
    <w:p w14:paraId="01639A91" w14:textId="77777777" w:rsidR="00F14C97" w:rsidRPr="00BF28CA" w:rsidRDefault="00F14C97">
      <w:pPr>
        <w:rPr>
          <w:szCs w:val="24"/>
        </w:rPr>
      </w:pPr>
    </w:p>
    <w:p w14:paraId="652D57E8" w14:textId="77777777" w:rsidR="00F14C97" w:rsidRPr="00BF28CA" w:rsidRDefault="00F14C97">
      <w:pPr>
        <w:rPr>
          <w:szCs w:val="24"/>
        </w:rPr>
      </w:pPr>
    </w:p>
    <w:p w14:paraId="17925812" w14:textId="77777777" w:rsidR="00F14C97" w:rsidRPr="00BF28CA" w:rsidRDefault="00F14C97">
      <w:pPr>
        <w:rPr>
          <w:szCs w:val="24"/>
        </w:rPr>
      </w:pPr>
    </w:p>
    <w:p w14:paraId="644961FC" w14:textId="77777777" w:rsidR="00F14C97" w:rsidRPr="00BF28CA" w:rsidRDefault="00F14C97">
      <w:pPr>
        <w:rPr>
          <w:szCs w:val="24"/>
        </w:rPr>
      </w:pPr>
    </w:p>
    <w:p w14:paraId="6E40EA45" w14:textId="77777777" w:rsidR="00F14C97" w:rsidRPr="00BF28CA" w:rsidRDefault="00F14C97">
      <w:pPr>
        <w:rPr>
          <w:szCs w:val="24"/>
        </w:rPr>
      </w:pPr>
    </w:p>
    <w:p w14:paraId="4B683E38" w14:textId="77777777" w:rsidR="00F14C97" w:rsidRPr="00BF28CA" w:rsidRDefault="00F14C97">
      <w:pPr>
        <w:rPr>
          <w:szCs w:val="24"/>
        </w:rPr>
      </w:pPr>
    </w:p>
    <w:p w14:paraId="7927CC92" w14:textId="77777777" w:rsidR="00F14C97" w:rsidRPr="00BF28CA" w:rsidRDefault="00F14C97">
      <w:pPr>
        <w:rPr>
          <w:szCs w:val="24"/>
        </w:rPr>
      </w:pPr>
    </w:p>
    <w:p w14:paraId="06E00244" w14:textId="77777777" w:rsidR="00F14C97" w:rsidRPr="00BF28CA" w:rsidRDefault="00F14C97">
      <w:pPr>
        <w:rPr>
          <w:szCs w:val="24"/>
        </w:rPr>
      </w:pPr>
    </w:p>
    <w:p w14:paraId="5AC39CAE" w14:textId="77777777" w:rsidR="00F14C97" w:rsidRPr="00BF28CA" w:rsidRDefault="00F14C97">
      <w:pPr>
        <w:rPr>
          <w:szCs w:val="24"/>
        </w:rPr>
      </w:pPr>
    </w:p>
    <w:p w14:paraId="1D5E9EF9" w14:textId="77777777" w:rsidR="00F14C97" w:rsidRPr="00BF28CA" w:rsidRDefault="00F14C97">
      <w:pPr>
        <w:pStyle w:val="Antrat2"/>
        <w:spacing w:before="0" w:after="0" w:line="240" w:lineRule="auto"/>
        <w:jc w:val="center"/>
        <w:rPr>
          <w:rFonts w:ascii="Times New Roman" w:hAnsi="Times New Roman"/>
          <w:i w:val="0"/>
          <w:sz w:val="22"/>
        </w:rPr>
      </w:pPr>
    </w:p>
    <w:p w14:paraId="52056F2D" w14:textId="77777777" w:rsidR="00F14C97" w:rsidRPr="00BF28CA" w:rsidRDefault="00AC3EAA">
      <w:pPr>
        <w:pStyle w:val="Antrat2"/>
        <w:spacing w:before="0" w:after="0" w:line="240" w:lineRule="auto"/>
        <w:jc w:val="center"/>
        <w:rPr>
          <w:rFonts w:ascii="Times New Roman" w:hAnsi="Times New Roman"/>
          <w:bCs w:val="0"/>
          <w:i w:val="0"/>
          <w:iCs w:val="0"/>
          <w:sz w:val="22"/>
          <w:szCs w:val="24"/>
        </w:rPr>
      </w:pPr>
      <w:r w:rsidRPr="00BF28CA">
        <w:rPr>
          <w:rFonts w:ascii="Times New Roman" w:hAnsi="Times New Roman"/>
          <w:i w:val="0"/>
          <w:sz w:val="22"/>
        </w:rPr>
        <w:t>A. ŽENKLINIMAS</w:t>
      </w:r>
    </w:p>
    <w:p w14:paraId="3586FE72" w14:textId="77777777" w:rsidR="00F14C97" w:rsidRPr="00BF28CA" w:rsidRDefault="00AC3EAA">
      <w:pPr>
        <w:rPr>
          <w:szCs w:val="24"/>
        </w:rPr>
      </w:pPr>
      <w:r w:rsidRPr="00BF28CA">
        <w:rPr>
          <w:szCs w:val="24"/>
        </w:rPr>
        <w:br w:type="page"/>
      </w:r>
    </w:p>
    <w:p w14:paraId="16DC20E0" w14:textId="4D46DB52" w:rsidR="00F14C97" w:rsidRPr="00BF28CA" w:rsidRDefault="00AC3EAA">
      <w:pPr>
        <w:pBdr>
          <w:top w:val="single" w:sz="4" w:space="1" w:color="auto"/>
          <w:left w:val="single" w:sz="4" w:space="4" w:color="auto"/>
          <w:bottom w:val="single" w:sz="4" w:space="1" w:color="auto"/>
          <w:right w:val="single" w:sz="4" w:space="4" w:color="auto"/>
        </w:pBdr>
        <w:spacing w:line="240" w:lineRule="auto"/>
        <w:rPr>
          <w:b/>
          <w:szCs w:val="24"/>
        </w:rPr>
      </w:pPr>
      <w:r w:rsidRPr="00BF28CA">
        <w:rPr>
          <w:b/>
          <w:szCs w:val="24"/>
        </w:rPr>
        <w:t>INFORMACIJA ANT IŠORINĖS PAKUOTĖS</w:t>
      </w:r>
    </w:p>
    <w:p w14:paraId="15E5F377" w14:textId="77777777" w:rsidR="00F14C97" w:rsidRPr="00BF28CA" w:rsidRDefault="00F14C97">
      <w:pPr>
        <w:pBdr>
          <w:top w:val="single" w:sz="4" w:space="1" w:color="auto"/>
          <w:left w:val="single" w:sz="4" w:space="4" w:color="auto"/>
          <w:bottom w:val="single" w:sz="4" w:space="1" w:color="auto"/>
          <w:right w:val="single" w:sz="4" w:space="4" w:color="auto"/>
        </w:pBdr>
        <w:spacing w:line="240" w:lineRule="auto"/>
        <w:ind w:left="567" w:hanging="567"/>
        <w:rPr>
          <w:b/>
          <w:szCs w:val="24"/>
        </w:rPr>
      </w:pPr>
    </w:p>
    <w:p w14:paraId="31B9D7A6" w14:textId="3258BAF2" w:rsidR="00F14C97" w:rsidRPr="00BF28CA" w:rsidRDefault="00AC3EAA">
      <w:pPr>
        <w:pBdr>
          <w:top w:val="single" w:sz="4" w:space="1" w:color="auto"/>
          <w:left w:val="single" w:sz="4" w:space="4" w:color="auto"/>
          <w:bottom w:val="single" w:sz="4" w:space="1" w:color="auto"/>
          <w:right w:val="single" w:sz="4" w:space="4" w:color="auto"/>
        </w:pBdr>
        <w:spacing w:line="240" w:lineRule="auto"/>
        <w:rPr>
          <w:b/>
          <w:szCs w:val="24"/>
        </w:rPr>
      </w:pPr>
      <w:r w:rsidRPr="00BF28CA">
        <w:rPr>
          <w:b/>
          <w:szCs w:val="24"/>
        </w:rPr>
        <w:t>KARTONO DĖŽUTĖ</w:t>
      </w:r>
    </w:p>
    <w:p w14:paraId="4192D6B8" w14:textId="77777777" w:rsidR="00F14C97" w:rsidRPr="00BF28CA" w:rsidRDefault="00F14C97">
      <w:pPr>
        <w:rPr>
          <w:szCs w:val="24"/>
        </w:rPr>
      </w:pPr>
    </w:p>
    <w:p w14:paraId="39441B66" w14:textId="77777777" w:rsidR="00F14C97" w:rsidRPr="00BF28CA" w:rsidRDefault="00F14C97">
      <w:pPr>
        <w:rPr>
          <w:szCs w:val="24"/>
        </w:rPr>
      </w:pPr>
    </w:p>
    <w:p w14:paraId="04DBE7A2"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0351E196" w14:textId="77777777" w:rsidR="00F14C97" w:rsidRPr="00BF28CA" w:rsidRDefault="00F14C97">
      <w:pPr>
        <w:rPr>
          <w:szCs w:val="24"/>
        </w:rPr>
      </w:pPr>
    </w:p>
    <w:p w14:paraId="7747DFA7" w14:textId="77777777" w:rsidR="00F14C97" w:rsidRPr="00BF28CA" w:rsidRDefault="00AC3EAA">
      <w:pPr>
        <w:rPr>
          <w:szCs w:val="24"/>
        </w:rPr>
      </w:pPr>
      <w:r w:rsidRPr="00BF28CA">
        <w:rPr>
          <w:szCs w:val="24"/>
        </w:rPr>
        <w:t xml:space="preserve">Abatixent </w:t>
      </w:r>
      <w:r w:rsidRPr="00BF28CA">
        <w:t>2,5 mg pl</w:t>
      </w:r>
      <w:r w:rsidRPr="00BF28CA">
        <w:rPr>
          <w:szCs w:val="24"/>
        </w:rPr>
        <w:t xml:space="preserve">ėvele dengtos tabletės </w:t>
      </w:r>
    </w:p>
    <w:p w14:paraId="3144C31B" w14:textId="77777777" w:rsidR="00F14C97" w:rsidRPr="00BF28CA" w:rsidRDefault="00AC3EAA">
      <w:pPr>
        <w:rPr>
          <w:szCs w:val="24"/>
        </w:rPr>
      </w:pPr>
      <w:r w:rsidRPr="00BF28CA">
        <w:rPr>
          <w:szCs w:val="24"/>
        </w:rPr>
        <w:t>apixabanum</w:t>
      </w:r>
    </w:p>
    <w:p w14:paraId="35FDBC20" w14:textId="77777777" w:rsidR="00F14C97" w:rsidRPr="00BF28CA" w:rsidRDefault="00F14C97">
      <w:pPr>
        <w:rPr>
          <w:szCs w:val="24"/>
        </w:rPr>
      </w:pPr>
    </w:p>
    <w:p w14:paraId="6226DEE1" w14:textId="77777777" w:rsidR="00F14C97" w:rsidRPr="00BF28CA" w:rsidRDefault="00F14C97">
      <w:pPr>
        <w:rPr>
          <w:szCs w:val="24"/>
        </w:rPr>
      </w:pPr>
    </w:p>
    <w:p w14:paraId="084153FB"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rPr>
      </w:pPr>
      <w:r w:rsidRPr="00BF28CA">
        <w:rPr>
          <w:b/>
          <w:szCs w:val="24"/>
        </w:rPr>
        <w:t>2.</w:t>
      </w:r>
      <w:r w:rsidRPr="00BF28CA">
        <w:rPr>
          <w:b/>
          <w:szCs w:val="24"/>
        </w:rPr>
        <w:tab/>
        <w:t>VEIKLIOJI (-IOS) MEDŽIAGA (-OS) IR JOS (-Ų) KIEKIS (-IAI)</w:t>
      </w:r>
    </w:p>
    <w:p w14:paraId="4D3F696C" w14:textId="77777777" w:rsidR="00F14C97" w:rsidRPr="00BF28CA" w:rsidRDefault="00F14C97">
      <w:pPr>
        <w:rPr>
          <w:szCs w:val="24"/>
        </w:rPr>
      </w:pPr>
    </w:p>
    <w:p w14:paraId="14BC38A4" w14:textId="77777777" w:rsidR="00F14C97" w:rsidRPr="00BF28CA" w:rsidRDefault="00AC3EAA">
      <w:pPr>
        <w:rPr>
          <w:szCs w:val="24"/>
        </w:rPr>
      </w:pPr>
      <w:r w:rsidRPr="00BF28CA">
        <w:t xml:space="preserve">Kiekvienoje </w:t>
      </w:r>
      <w:r w:rsidRPr="00BF28CA">
        <w:rPr>
          <w:highlight w:val="darkGray"/>
        </w:rPr>
        <w:t>plėvele dengtoje</w:t>
      </w:r>
      <w:r w:rsidRPr="00BF28CA">
        <w:t xml:space="preserve"> tabletėje yra 2,5 mg apiksabano.</w:t>
      </w:r>
    </w:p>
    <w:p w14:paraId="078E1361" w14:textId="77777777" w:rsidR="00F14C97" w:rsidRPr="00BF28CA" w:rsidRDefault="00F14C97">
      <w:pPr>
        <w:rPr>
          <w:szCs w:val="24"/>
        </w:rPr>
      </w:pPr>
    </w:p>
    <w:p w14:paraId="708A268F" w14:textId="77777777" w:rsidR="00F14C97" w:rsidRPr="00BF28CA" w:rsidRDefault="00F14C97">
      <w:pPr>
        <w:rPr>
          <w:szCs w:val="24"/>
        </w:rPr>
      </w:pPr>
    </w:p>
    <w:p w14:paraId="7EF6303C"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3.</w:t>
      </w:r>
      <w:r w:rsidRPr="00BF28CA">
        <w:rPr>
          <w:b/>
          <w:szCs w:val="24"/>
        </w:rPr>
        <w:tab/>
        <w:t>PAGALBINIŲ MEDŽIAGŲ SĄRAŠAS</w:t>
      </w:r>
    </w:p>
    <w:p w14:paraId="45A56A67" w14:textId="77777777" w:rsidR="00F14C97" w:rsidRPr="00BF28CA" w:rsidRDefault="00F14C97">
      <w:pPr>
        <w:rPr>
          <w:szCs w:val="24"/>
        </w:rPr>
      </w:pPr>
    </w:p>
    <w:p w14:paraId="75EFCDF4" w14:textId="77777777" w:rsidR="00F14C97" w:rsidRPr="00BF28CA" w:rsidRDefault="00AC3EAA">
      <w:pPr>
        <w:rPr>
          <w:szCs w:val="24"/>
        </w:rPr>
      </w:pPr>
      <w:r w:rsidRPr="00BF28CA">
        <w:rPr>
          <w:szCs w:val="24"/>
        </w:rPr>
        <w:t xml:space="preserve">Sudėtyje yra laktozės. </w:t>
      </w:r>
      <w:r w:rsidRPr="00BF28CA">
        <w:rPr>
          <w:szCs w:val="24"/>
          <w:highlight w:val="darkGray"/>
        </w:rPr>
        <w:t>Daugiau informacijos žr. pakuotės lapelyje.</w:t>
      </w:r>
    </w:p>
    <w:p w14:paraId="0BBCEFFF" w14:textId="77777777" w:rsidR="00F14C97" w:rsidRPr="00BF28CA" w:rsidRDefault="00F14C97">
      <w:pPr>
        <w:rPr>
          <w:szCs w:val="24"/>
        </w:rPr>
      </w:pPr>
    </w:p>
    <w:p w14:paraId="6A4FC1E8" w14:textId="77777777" w:rsidR="00F14C97" w:rsidRPr="00BF28CA" w:rsidRDefault="00F14C97">
      <w:pPr>
        <w:rPr>
          <w:szCs w:val="24"/>
        </w:rPr>
      </w:pPr>
    </w:p>
    <w:p w14:paraId="10CECAE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4.</w:t>
      </w:r>
      <w:r w:rsidRPr="00BF28CA">
        <w:rPr>
          <w:b/>
          <w:szCs w:val="24"/>
        </w:rPr>
        <w:tab/>
        <w:t>FARMACINĖ FORMA IR KIEKIS PAKUOTĖJE</w:t>
      </w:r>
    </w:p>
    <w:p w14:paraId="684BEAA5" w14:textId="77777777" w:rsidR="00F14C97" w:rsidRPr="00BF28CA" w:rsidRDefault="00F14C97">
      <w:pPr>
        <w:rPr>
          <w:szCs w:val="24"/>
        </w:rPr>
      </w:pPr>
    </w:p>
    <w:p w14:paraId="4375A225" w14:textId="77777777" w:rsidR="00F14C97" w:rsidRPr="00BF28CA" w:rsidRDefault="00AC3EAA">
      <w:pPr>
        <w:rPr>
          <w:szCs w:val="24"/>
        </w:rPr>
      </w:pPr>
      <w:r w:rsidRPr="00BF28CA">
        <w:rPr>
          <w:szCs w:val="24"/>
          <w:highlight w:val="lightGray"/>
        </w:rPr>
        <w:t>Plėvele dengta tabletė</w:t>
      </w:r>
    </w:p>
    <w:p w14:paraId="12DA35FE" w14:textId="77777777" w:rsidR="00F14C97" w:rsidRPr="00BF28CA" w:rsidRDefault="00F14C97">
      <w:pPr>
        <w:tabs>
          <w:tab w:val="clear" w:pos="567"/>
        </w:tabs>
        <w:spacing w:line="240" w:lineRule="auto"/>
        <w:rPr>
          <w:highlight w:val="lightGray"/>
        </w:rPr>
      </w:pPr>
    </w:p>
    <w:p w14:paraId="58560EDD" w14:textId="77777777" w:rsidR="00F14C97" w:rsidRPr="00BF28CA" w:rsidRDefault="00AC3EAA">
      <w:pPr>
        <w:tabs>
          <w:tab w:val="clear" w:pos="567"/>
        </w:tabs>
        <w:spacing w:line="240" w:lineRule="auto"/>
        <w:rPr>
          <w:iCs/>
        </w:rPr>
      </w:pPr>
      <w:r w:rsidRPr="00BF28CA">
        <w:rPr>
          <w:iCs/>
        </w:rPr>
        <w:t xml:space="preserve">10 </w:t>
      </w:r>
      <w:r w:rsidRPr="00BF28CA">
        <w:rPr>
          <w:iCs/>
          <w:highlight w:val="darkGray"/>
        </w:rPr>
        <w:t>plėvele dengtų</w:t>
      </w:r>
      <w:r w:rsidRPr="00BF28CA">
        <w:rPr>
          <w:iCs/>
        </w:rPr>
        <w:t xml:space="preserve"> tablečių</w:t>
      </w:r>
    </w:p>
    <w:p w14:paraId="788519F6" w14:textId="77777777" w:rsidR="00F14C97" w:rsidRPr="00BF28CA" w:rsidRDefault="00AC3EAA">
      <w:pPr>
        <w:tabs>
          <w:tab w:val="clear" w:pos="567"/>
        </w:tabs>
        <w:spacing w:line="240" w:lineRule="auto"/>
        <w:rPr>
          <w:highlight w:val="lightGray"/>
        </w:rPr>
      </w:pPr>
      <w:r w:rsidRPr="00BF28CA">
        <w:rPr>
          <w:highlight w:val="lightGray"/>
        </w:rPr>
        <w:t xml:space="preserve">12 </w:t>
      </w:r>
      <w:r w:rsidRPr="00BF28CA">
        <w:rPr>
          <w:highlight w:val="darkGray"/>
        </w:rPr>
        <w:t xml:space="preserve">plėvele dengtų </w:t>
      </w:r>
      <w:r w:rsidRPr="00BF28CA">
        <w:rPr>
          <w:highlight w:val="lightGray"/>
        </w:rPr>
        <w:t>tablečių</w:t>
      </w:r>
    </w:p>
    <w:p w14:paraId="2541DEDE" w14:textId="77777777" w:rsidR="00F14C97" w:rsidRPr="00BF28CA" w:rsidRDefault="00AC3EAA">
      <w:pPr>
        <w:tabs>
          <w:tab w:val="clear" w:pos="567"/>
        </w:tabs>
        <w:spacing w:line="240" w:lineRule="auto"/>
        <w:rPr>
          <w:highlight w:val="lightGray"/>
        </w:rPr>
      </w:pPr>
      <w:r w:rsidRPr="00BF28CA">
        <w:rPr>
          <w:highlight w:val="lightGray"/>
        </w:rPr>
        <w:t xml:space="preserve">14 </w:t>
      </w:r>
      <w:r w:rsidRPr="00BF28CA">
        <w:rPr>
          <w:highlight w:val="darkGray"/>
        </w:rPr>
        <w:t>plėvele dengtų</w:t>
      </w:r>
      <w:r w:rsidRPr="00BF28CA">
        <w:rPr>
          <w:highlight w:val="lightGray"/>
        </w:rPr>
        <w:t xml:space="preserve"> tablečių</w:t>
      </w:r>
    </w:p>
    <w:p w14:paraId="6B0F9EB9" w14:textId="77777777" w:rsidR="00F14C97" w:rsidRPr="00BF28CA" w:rsidRDefault="00AC3EAA">
      <w:pPr>
        <w:tabs>
          <w:tab w:val="clear" w:pos="567"/>
        </w:tabs>
        <w:spacing w:line="240" w:lineRule="auto"/>
        <w:rPr>
          <w:highlight w:val="lightGray"/>
        </w:rPr>
      </w:pPr>
      <w:r w:rsidRPr="00BF28CA">
        <w:rPr>
          <w:highlight w:val="lightGray"/>
        </w:rPr>
        <w:t xml:space="preserve">20 </w:t>
      </w:r>
      <w:r w:rsidRPr="00BF28CA">
        <w:rPr>
          <w:highlight w:val="darkGray"/>
        </w:rPr>
        <w:t>plėvele dengtų</w:t>
      </w:r>
      <w:r w:rsidRPr="00BF28CA">
        <w:rPr>
          <w:highlight w:val="lightGray"/>
        </w:rPr>
        <w:t xml:space="preserve"> tablečių</w:t>
      </w:r>
    </w:p>
    <w:p w14:paraId="51490243" w14:textId="77777777" w:rsidR="00F14C97" w:rsidRPr="00BF28CA" w:rsidRDefault="00AC3EAA">
      <w:pPr>
        <w:tabs>
          <w:tab w:val="clear" w:pos="567"/>
        </w:tabs>
        <w:spacing w:line="240" w:lineRule="auto"/>
        <w:rPr>
          <w:highlight w:val="lightGray"/>
        </w:rPr>
      </w:pPr>
      <w:r w:rsidRPr="00BF28CA">
        <w:rPr>
          <w:highlight w:val="lightGray"/>
        </w:rPr>
        <w:t xml:space="preserve">28 </w:t>
      </w:r>
      <w:r w:rsidRPr="00BF28CA">
        <w:rPr>
          <w:highlight w:val="darkGray"/>
        </w:rPr>
        <w:t>plėvele dengtos</w:t>
      </w:r>
      <w:r w:rsidRPr="00BF28CA">
        <w:rPr>
          <w:highlight w:val="lightGray"/>
        </w:rPr>
        <w:t xml:space="preserve"> tabletės</w:t>
      </w:r>
    </w:p>
    <w:p w14:paraId="78E8A345" w14:textId="77777777" w:rsidR="00F14C97" w:rsidRPr="00BF28CA" w:rsidRDefault="00AC3EAA">
      <w:pPr>
        <w:tabs>
          <w:tab w:val="clear" w:pos="567"/>
        </w:tabs>
        <w:spacing w:line="240" w:lineRule="auto"/>
        <w:rPr>
          <w:highlight w:val="lightGray"/>
        </w:rPr>
      </w:pPr>
      <w:r w:rsidRPr="00BF28CA">
        <w:rPr>
          <w:highlight w:val="lightGray"/>
        </w:rPr>
        <w:t xml:space="preserve">30 </w:t>
      </w:r>
      <w:r w:rsidRPr="00BF28CA">
        <w:rPr>
          <w:highlight w:val="darkGray"/>
        </w:rPr>
        <w:t>plėvele dengtų</w:t>
      </w:r>
      <w:r w:rsidRPr="00BF28CA">
        <w:rPr>
          <w:highlight w:val="lightGray"/>
        </w:rPr>
        <w:t xml:space="preserve"> tablečių</w:t>
      </w:r>
    </w:p>
    <w:p w14:paraId="0FCC9398" w14:textId="77777777" w:rsidR="00F14C97" w:rsidRPr="00BF28CA" w:rsidRDefault="00AC3EAA">
      <w:pPr>
        <w:tabs>
          <w:tab w:val="clear" w:pos="567"/>
        </w:tabs>
        <w:spacing w:line="240" w:lineRule="auto"/>
        <w:rPr>
          <w:highlight w:val="lightGray"/>
        </w:rPr>
      </w:pPr>
      <w:r w:rsidRPr="00BF28CA">
        <w:rPr>
          <w:highlight w:val="lightGray"/>
        </w:rPr>
        <w:t xml:space="preserve">56 </w:t>
      </w:r>
      <w:r w:rsidRPr="00BF28CA">
        <w:rPr>
          <w:highlight w:val="darkGray"/>
        </w:rPr>
        <w:t>plėvele dengtos</w:t>
      </w:r>
      <w:r w:rsidRPr="00BF28CA">
        <w:rPr>
          <w:highlight w:val="lightGray"/>
        </w:rPr>
        <w:t xml:space="preserve"> tabletės</w:t>
      </w:r>
    </w:p>
    <w:p w14:paraId="3646D5B5" w14:textId="77777777" w:rsidR="00F14C97" w:rsidRPr="00BF28CA" w:rsidRDefault="00AC3EAA">
      <w:pPr>
        <w:tabs>
          <w:tab w:val="clear" w:pos="567"/>
        </w:tabs>
        <w:spacing w:line="240" w:lineRule="auto"/>
        <w:rPr>
          <w:highlight w:val="lightGray"/>
        </w:rPr>
      </w:pPr>
      <w:r w:rsidRPr="00BF28CA">
        <w:rPr>
          <w:highlight w:val="lightGray"/>
        </w:rPr>
        <w:t xml:space="preserve">60 </w:t>
      </w:r>
      <w:r w:rsidRPr="00BF28CA">
        <w:rPr>
          <w:highlight w:val="darkGray"/>
        </w:rPr>
        <w:t>plėvele dengtų</w:t>
      </w:r>
      <w:r w:rsidRPr="00BF28CA">
        <w:rPr>
          <w:highlight w:val="lightGray"/>
        </w:rPr>
        <w:t xml:space="preserve"> tablečių</w:t>
      </w:r>
    </w:p>
    <w:p w14:paraId="56815007" w14:textId="77777777" w:rsidR="00F14C97" w:rsidRPr="00BF28CA" w:rsidRDefault="00AC3EAA">
      <w:pPr>
        <w:tabs>
          <w:tab w:val="clear" w:pos="567"/>
        </w:tabs>
        <w:spacing w:line="240" w:lineRule="auto"/>
        <w:rPr>
          <w:highlight w:val="lightGray"/>
        </w:rPr>
      </w:pPr>
      <w:r w:rsidRPr="00BF28CA">
        <w:rPr>
          <w:highlight w:val="lightGray"/>
        </w:rPr>
        <w:t xml:space="preserve">100 </w:t>
      </w:r>
      <w:r w:rsidRPr="00BF28CA">
        <w:rPr>
          <w:highlight w:val="darkGray"/>
        </w:rPr>
        <w:t>plėvele dengtų</w:t>
      </w:r>
      <w:r w:rsidRPr="00BF28CA">
        <w:rPr>
          <w:highlight w:val="lightGray"/>
        </w:rPr>
        <w:t xml:space="preserve"> tablečių</w:t>
      </w:r>
    </w:p>
    <w:p w14:paraId="39E7FD20" w14:textId="77777777" w:rsidR="00F14C97" w:rsidRPr="00BF28CA" w:rsidRDefault="00AC3EAA">
      <w:pPr>
        <w:tabs>
          <w:tab w:val="clear" w:pos="567"/>
        </w:tabs>
        <w:spacing w:line="240" w:lineRule="auto"/>
        <w:rPr>
          <w:highlight w:val="lightGray"/>
        </w:rPr>
      </w:pPr>
      <w:r w:rsidRPr="00BF28CA">
        <w:rPr>
          <w:highlight w:val="lightGray"/>
        </w:rPr>
        <w:t xml:space="preserve">168 </w:t>
      </w:r>
      <w:r w:rsidRPr="00BF28CA">
        <w:rPr>
          <w:highlight w:val="darkGray"/>
        </w:rPr>
        <w:t>plėvele dengtos</w:t>
      </w:r>
      <w:r w:rsidRPr="00BF28CA">
        <w:rPr>
          <w:highlight w:val="lightGray"/>
        </w:rPr>
        <w:t xml:space="preserve"> tabletės</w:t>
      </w:r>
    </w:p>
    <w:p w14:paraId="13E693A3" w14:textId="77777777" w:rsidR="00F14C97" w:rsidRPr="00BF28CA" w:rsidRDefault="00AC3EAA">
      <w:pPr>
        <w:tabs>
          <w:tab w:val="clear" w:pos="567"/>
        </w:tabs>
        <w:spacing w:line="240" w:lineRule="auto"/>
        <w:rPr>
          <w:highlight w:val="lightGray"/>
        </w:rPr>
      </w:pPr>
      <w:r w:rsidRPr="00BF28CA">
        <w:rPr>
          <w:highlight w:val="lightGray"/>
        </w:rPr>
        <w:t xml:space="preserve">180 </w:t>
      </w:r>
      <w:r w:rsidRPr="00BF28CA">
        <w:rPr>
          <w:highlight w:val="darkGray"/>
        </w:rPr>
        <w:t>plėvele dengtų</w:t>
      </w:r>
      <w:r w:rsidRPr="00BF28CA">
        <w:rPr>
          <w:highlight w:val="lightGray"/>
        </w:rPr>
        <w:t xml:space="preserve"> tablečių</w:t>
      </w:r>
    </w:p>
    <w:p w14:paraId="0FBA93FB" w14:textId="77777777" w:rsidR="00F14C97" w:rsidRPr="00BF28CA" w:rsidRDefault="00AC3EAA">
      <w:pPr>
        <w:tabs>
          <w:tab w:val="clear" w:pos="567"/>
        </w:tabs>
        <w:spacing w:line="240" w:lineRule="auto"/>
        <w:rPr>
          <w:highlight w:val="lightGray"/>
        </w:rPr>
      </w:pPr>
      <w:r w:rsidRPr="00BF28CA">
        <w:rPr>
          <w:highlight w:val="lightGray"/>
        </w:rPr>
        <w:t xml:space="preserve">200 </w:t>
      </w:r>
      <w:r w:rsidRPr="00BF28CA">
        <w:rPr>
          <w:highlight w:val="darkGray"/>
        </w:rPr>
        <w:t>plėvele dengtų</w:t>
      </w:r>
      <w:r w:rsidRPr="00BF28CA">
        <w:rPr>
          <w:highlight w:val="lightGray"/>
        </w:rPr>
        <w:t xml:space="preserve"> tablečių</w:t>
      </w:r>
    </w:p>
    <w:p w14:paraId="03CBCDC4" w14:textId="77777777" w:rsidR="00F14C97" w:rsidRPr="00BF28CA" w:rsidRDefault="00AC3EAA">
      <w:pPr>
        <w:tabs>
          <w:tab w:val="clear" w:pos="567"/>
        </w:tabs>
        <w:spacing w:line="240" w:lineRule="auto"/>
        <w:rPr>
          <w:highlight w:val="lightGray"/>
        </w:rPr>
      </w:pPr>
      <w:r w:rsidRPr="00BF28CA">
        <w:rPr>
          <w:highlight w:val="lightGray"/>
        </w:rPr>
        <w:t xml:space="preserve">20 x 1 </w:t>
      </w:r>
      <w:r w:rsidRPr="00BF28CA">
        <w:rPr>
          <w:highlight w:val="darkGray"/>
        </w:rPr>
        <w:t>plėvele dengtų</w:t>
      </w:r>
      <w:r w:rsidRPr="00BF28CA">
        <w:rPr>
          <w:highlight w:val="lightGray"/>
        </w:rPr>
        <w:t xml:space="preserve"> tablečių</w:t>
      </w:r>
    </w:p>
    <w:p w14:paraId="3CA199EA" w14:textId="77777777" w:rsidR="00F14C97" w:rsidRPr="00BF28CA" w:rsidRDefault="00AC3EAA">
      <w:pPr>
        <w:tabs>
          <w:tab w:val="clear" w:pos="567"/>
        </w:tabs>
        <w:spacing w:line="240" w:lineRule="auto"/>
        <w:rPr>
          <w:highlight w:val="lightGray"/>
        </w:rPr>
      </w:pPr>
      <w:r w:rsidRPr="00BF28CA">
        <w:rPr>
          <w:highlight w:val="lightGray"/>
        </w:rPr>
        <w:t xml:space="preserve">60 x 1 </w:t>
      </w:r>
      <w:r w:rsidRPr="00BF28CA">
        <w:rPr>
          <w:highlight w:val="darkGray"/>
        </w:rPr>
        <w:t>plėvele dengtų</w:t>
      </w:r>
      <w:r w:rsidRPr="00BF28CA">
        <w:rPr>
          <w:highlight w:val="lightGray"/>
        </w:rPr>
        <w:t xml:space="preserve"> tablečių</w:t>
      </w:r>
    </w:p>
    <w:p w14:paraId="1E9A8B50" w14:textId="77777777" w:rsidR="00F14C97" w:rsidRPr="00BF28CA" w:rsidRDefault="00AC3EAA">
      <w:pPr>
        <w:tabs>
          <w:tab w:val="clear" w:pos="567"/>
        </w:tabs>
        <w:spacing w:line="240" w:lineRule="auto"/>
        <w:rPr>
          <w:highlight w:val="lightGray"/>
        </w:rPr>
      </w:pPr>
      <w:r w:rsidRPr="00BF28CA">
        <w:rPr>
          <w:highlight w:val="lightGray"/>
        </w:rPr>
        <w:t>100 x 1</w:t>
      </w:r>
      <w:r w:rsidRPr="00BF28CA">
        <w:rPr>
          <w:highlight w:val="darkGray"/>
        </w:rPr>
        <w:t>plėvele dengtų</w:t>
      </w:r>
      <w:r w:rsidRPr="00BF28CA">
        <w:rPr>
          <w:highlight w:val="lightGray"/>
        </w:rPr>
        <w:t xml:space="preserve"> tablečių</w:t>
      </w:r>
    </w:p>
    <w:p w14:paraId="29DF45B8" w14:textId="77777777" w:rsidR="00F14C97" w:rsidRPr="00BF28CA" w:rsidRDefault="00AC3EAA">
      <w:pPr>
        <w:tabs>
          <w:tab w:val="clear" w:pos="567"/>
        </w:tabs>
        <w:spacing w:line="240" w:lineRule="auto"/>
        <w:rPr>
          <w:highlight w:val="lightGray"/>
        </w:rPr>
      </w:pPr>
      <w:r w:rsidRPr="00BF28CA">
        <w:rPr>
          <w:highlight w:val="lightGray"/>
        </w:rPr>
        <w:t xml:space="preserve">168 x 1 </w:t>
      </w:r>
      <w:r w:rsidRPr="00BF28CA">
        <w:rPr>
          <w:highlight w:val="darkGray"/>
        </w:rPr>
        <w:t>plėvele dengtos</w:t>
      </w:r>
      <w:r w:rsidRPr="00BF28CA">
        <w:rPr>
          <w:highlight w:val="lightGray"/>
        </w:rPr>
        <w:t xml:space="preserve"> tabletės</w:t>
      </w:r>
    </w:p>
    <w:p w14:paraId="75826C85" w14:textId="77777777" w:rsidR="00F14C97" w:rsidRPr="00BF28CA" w:rsidRDefault="00F14C97">
      <w:pPr>
        <w:tabs>
          <w:tab w:val="clear" w:pos="567"/>
        </w:tabs>
        <w:spacing w:line="240" w:lineRule="auto"/>
      </w:pPr>
    </w:p>
    <w:p w14:paraId="278A31DD" w14:textId="77777777" w:rsidR="00F14C97" w:rsidRPr="00BF28CA" w:rsidRDefault="00F14C97">
      <w:pPr>
        <w:rPr>
          <w:szCs w:val="24"/>
        </w:rPr>
      </w:pPr>
    </w:p>
    <w:p w14:paraId="7BA7B563"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5.</w:t>
      </w:r>
      <w:r w:rsidRPr="00BF28CA">
        <w:rPr>
          <w:b/>
          <w:szCs w:val="24"/>
        </w:rPr>
        <w:tab/>
        <w:t>VARTOJIMO METODAS IR BŪDAS (-AI)</w:t>
      </w:r>
    </w:p>
    <w:p w14:paraId="6BE68974" w14:textId="77777777" w:rsidR="00F14C97" w:rsidRPr="00BF28CA" w:rsidRDefault="00F14C97">
      <w:pPr>
        <w:rPr>
          <w:szCs w:val="24"/>
        </w:rPr>
      </w:pPr>
    </w:p>
    <w:p w14:paraId="063415F7" w14:textId="77777777" w:rsidR="00F14C97" w:rsidRPr="00BF28CA" w:rsidRDefault="00AC3EAA">
      <w:pPr>
        <w:rPr>
          <w:szCs w:val="24"/>
        </w:rPr>
      </w:pPr>
      <w:r w:rsidRPr="00BF28CA">
        <w:rPr>
          <w:szCs w:val="24"/>
        </w:rPr>
        <w:t>Prieš vartojimą perskaitykite pakuotės lapelį.</w:t>
      </w:r>
    </w:p>
    <w:p w14:paraId="173B4AB9" w14:textId="77777777" w:rsidR="00F14C97" w:rsidRPr="00BF28CA" w:rsidRDefault="00AC3EAA">
      <w:pPr>
        <w:rPr>
          <w:szCs w:val="24"/>
        </w:rPr>
      </w:pPr>
      <w:r w:rsidRPr="00BF28CA">
        <w:rPr>
          <w:szCs w:val="24"/>
        </w:rPr>
        <w:t>Vartoti per burną</w:t>
      </w:r>
    </w:p>
    <w:p w14:paraId="58AE5234" w14:textId="77777777" w:rsidR="00F14C97" w:rsidRPr="00BF28CA" w:rsidRDefault="00F14C97">
      <w:pPr>
        <w:rPr>
          <w:szCs w:val="24"/>
        </w:rPr>
      </w:pPr>
    </w:p>
    <w:p w14:paraId="32947B2B" w14:textId="77777777" w:rsidR="00F14C97" w:rsidRPr="00BF28CA" w:rsidRDefault="00F14C97">
      <w:pPr>
        <w:rPr>
          <w:szCs w:val="24"/>
        </w:rPr>
      </w:pPr>
    </w:p>
    <w:p w14:paraId="0545F824"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6.</w:t>
      </w:r>
      <w:r w:rsidRPr="00BF28CA">
        <w:rPr>
          <w:b/>
          <w:szCs w:val="24"/>
        </w:rPr>
        <w:tab/>
        <w:t>SPECIALUS ĮSPĖJIMAS, KAD VAISTINĮ PREPARATĄ BŪTINA LAIKYTI VAIKAMS NEPASTEBIMOJE IR  NEPASIEKIAMOJE VIETOJE</w:t>
      </w:r>
    </w:p>
    <w:p w14:paraId="684D368C" w14:textId="77777777" w:rsidR="00F14C97" w:rsidRPr="00BF28CA" w:rsidRDefault="00F14C97">
      <w:pPr>
        <w:rPr>
          <w:szCs w:val="24"/>
        </w:rPr>
      </w:pPr>
    </w:p>
    <w:p w14:paraId="75327EE9" w14:textId="77777777" w:rsidR="00F14C97" w:rsidRPr="00BF28CA" w:rsidRDefault="00AC3EAA">
      <w:pPr>
        <w:rPr>
          <w:szCs w:val="24"/>
        </w:rPr>
      </w:pPr>
      <w:r w:rsidRPr="00BF28CA">
        <w:rPr>
          <w:szCs w:val="24"/>
        </w:rPr>
        <w:t>Laikyti vaikams nepastebimoje ir nepasiekiamoje vietoje.</w:t>
      </w:r>
    </w:p>
    <w:p w14:paraId="2D3B999F" w14:textId="77777777" w:rsidR="00F14C97" w:rsidRPr="00BF28CA" w:rsidRDefault="00F14C97">
      <w:pPr>
        <w:rPr>
          <w:szCs w:val="24"/>
        </w:rPr>
      </w:pPr>
    </w:p>
    <w:p w14:paraId="62812EAB" w14:textId="77777777" w:rsidR="00F14C97" w:rsidRPr="00BF28CA" w:rsidRDefault="00F14C97">
      <w:pPr>
        <w:rPr>
          <w:szCs w:val="24"/>
        </w:rPr>
      </w:pPr>
    </w:p>
    <w:p w14:paraId="10E84205"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7.</w:t>
      </w:r>
      <w:r w:rsidRPr="00BF28CA">
        <w:rPr>
          <w:b/>
          <w:szCs w:val="24"/>
        </w:rPr>
        <w:tab/>
        <w:t>KITAS (-I) SPECIALUS (-ŪS) ĮSPĖJIMAS (-AI) (JEI REIKIA)</w:t>
      </w:r>
    </w:p>
    <w:p w14:paraId="393982DF" w14:textId="77777777" w:rsidR="00F14C97" w:rsidRPr="00BF28CA" w:rsidRDefault="00F14C97">
      <w:pPr>
        <w:rPr>
          <w:szCs w:val="24"/>
        </w:rPr>
      </w:pPr>
    </w:p>
    <w:p w14:paraId="6E5E82AB" w14:textId="77777777" w:rsidR="00F14C97" w:rsidRPr="00BF28CA" w:rsidRDefault="00F14C97">
      <w:pPr>
        <w:rPr>
          <w:szCs w:val="24"/>
        </w:rPr>
      </w:pPr>
    </w:p>
    <w:p w14:paraId="3AC7DC46"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8.</w:t>
      </w:r>
      <w:r w:rsidRPr="00BF28CA">
        <w:rPr>
          <w:b/>
          <w:szCs w:val="24"/>
        </w:rPr>
        <w:tab/>
        <w:t>TINKAMUMO LAIKAS</w:t>
      </w:r>
    </w:p>
    <w:p w14:paraId="205A308A" w14:textId="77777777" w:rsidR="00F14C97" w:rsidRPr="00BF28CA" w:rsidRDefault="00F14C97">
      <w:pPr>
        <w:rPr>
          <w:szCs w:val="24"/>
        </w:rPr>
      </w:pPr>
    </w:p>
    <w:p w14:paraId="3F04E012" w14:textId="77777777" w:rsidR="00F14C97" w:rsidRPr="00BF28CA" w:rsidRDefault="00AC3EAA">
      <w:r w:rsidRPr="00BF28CA">
        <w:t>EXP {mm MMMM}</w:t>
      </w:r>
    </w:p>
    <w:p w14:paraId="3914E662" w14:textId="77777777" w:rsidR="00F14C97" w:rsidRPr="00BF28CA" w:rsidRDefault="00F14C97">
      <w:pPr>
        <w:rPr>
          <w:szCs w:val="24"/>
        </w:rPr>
      </w:pPr>
    </w:p>
    <w:p w14:paraId="71D72141" w14:textId="77777777" w:rsidR="00F14C97" w:rsidRPr="00BF28CA" w:rsidRDefault="00F14C97">
      <w:pPr>
        <w:rPr>
          <w:szCs w:val="24"/>
        </w:rPr>
      </w:pPr>
    </w:p>
    <w:p w14:paraId="6523AAC7" w14:textId="77777777" w:rsidR="00F14C97" w:rsidRPr="00BF28CA" w:rsidRDefault="00AC3EAA">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rPr>
      </w:pPr>
      <w:r w:rsidRPr="00BF28CA">
        <w:rPr>
          <w:b/>
          <w:szCs w:val="24"/>
        </w:rPr>
        <w:t>9.</w:t>
      </w:r>
      <w:r w:rsidRPr="00BF28CA">
        <w:rPr>
          <w:b/>
          <w:szCs w:val="24"/>
        </w:rPr>
        <w:tab/>
        <w:t>SPECIALIOS LAIKYMO SĄLYGOS</w:t>
      </w:r>
    </w:p>
    <w:p w14:paraId="245B915A" w14:textId="77777777" w:rsidR="00F14C97" w:rsidRPr="00BF28CA" w:rsidRDefault="00F14C97">
      <w:pPr>
        <w:rPr>
          <w:szCs w:val="24"/>
        </w:rPr>
      </w:pPr>
    </w:p>
    <w:p w14:paraId="67E3E33D" w14:textId="77777777" w:rsidR="00F14C97" w:rsidRPr="00BF28CA" w:rsidRDefault="00F14C97">
      <w:pPr>
        <w:rPr>
          <w:szCs w:val="24"/>
        </w:rPr>
      </w:pPr>
    </w:p>
    <w:p w14:paraId="2C91882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10.</w:t>
      </w:r>
      <w:r w:rsidRPr="00BF28CA">
        <w:rPr>
          <w:b/>
          <w:szCs w:val="24"/>
        </w:rPr>
        <w:tab/>
        <w:t>SPECIALIOS ATSARGUMO PRIEMONĖS DĖL NESUVARTOTO VAISTINIO PREPARATO AR JO ATLIEKŲ TVARKYMO (JEI REIKIA)</w:t>
      </w:r>
    </w:p>
    <w:p w14:paraId="66223190" w14:textId="77777777" w:rsidR="00F14C97" w:rsidRPr="00BF28CA" w:rsidRDefault="00F14C97">
      <w:pPr>
        <w:rPr>
          <w:szCs w:val="24"/>
        </w:rPr>
      </w:pPr>
    </w:p>
    <w:p w14:paraId="48D44DE2" w14:textId="77777777" w:rsidR="00F14C97" w:rsidRPr="00BF28CA" w:rsidRDefault="00F14C97">
      <w:pPr>
        <w:rPr>
          <w:szCs w:val="24"/>
        </w:rPr>
      </w:pPr>
    </w:p>
    <w:p w14:paraId="13BCB883"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11.</w:t>
      </w:r>
      <w:r w:rsidRPr="00BF28CA">
        <w:rPr>
          <w:b/>
          <w:szCs w:val="24"/>
        </w:rPr>
        <w:tab/>
      </w:r>
      <w:r w:rsidRPr="00BF28CA">
        <w:rPr>
          <w:b/>
          <w:caps/>
          <w:szCs w:val="24"/>
        </w:rPr>
        <w:t xml:space="preserve"> REGISTRUOTOJO PAVADINIMAS IR ADRESAS</w:t>
      </w:r>
    </w:p>
    <w:p w14:paraId="49FF3229" w14:textId="77777777" w:rsidR="00F14C97" w:rsidRPr="00BF28CA" w:rsidRDefault="00F14C97">
      <w:pPr>
        <w:rPr>
          <w:szCs w:val="24"/>
        </w:rPr>
      </w:pPr>
    </w:p>
    <w:p w14:paraId="5E342E0D"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Sandoz d.d.</w:t>
      </w:r>
    </w:p>
    <w:p w14:paraId="12D79CCA"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Verovškova 57</w:t>
      </w:r>
    </w:p>
    <w:p w14:paraId="74A6B2B8"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1000 Ljubljana</w:t>
      </w:r>
    </w:p>
    <w:p w14:paraId="3A2325AB"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Slovėnija</w:t>
      </w:r>
    </w:p>
    <w:p w14:paraId="7168EF74" w14:textId="77777777" w:rsidR="00F14C97" w:rsidRPr="00BF28CA" w:rsidRDefault="00F14C97">
      <w:pPr>
        <w:rPr>
          <w:szCs w:val="24"/>
        </w:rPr>
      </w:pPr>
    </w:p>
    <w:p w14:paraId="61B72947" w14:textId="77777777" w:rsidR="00F14C97" w:rsidRPr="00BF28CA" w:rsidRDefault="00F14C97">
      <w:pPr>
        <w:rPr>
          <w:szCs w:val="24"/>
        </w:rPr>
      </w:pPr>
    </w:p>
    <w:p w14:paraId="4AB7779D"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12.</w:t>
      </w:r>
      <w:r w:rsidRPr="00BF28CA">
        <w:rPr>
          <w:b/>
          <w:szCs w:val="24"/>
        </w:rPr>
        <w:tab/>
        <w:t xml:space="preserve">REGISTRACIJOS PAŽYMĖJIMO NUMERIS (-IAI) </w:t>
      </w:r>
    </w:p>
    <w:p w14:paraId="7B748E4F" w14:textId="77777777" w:rsidR="00F14C97" w:rsidRPr="00BF28CA" w:rsidRDefault="00F14C97">
      <w:pPr>
        <w:rPr>
          <w:szCs w:val="24"/>
        </w:rPr>
      </w:pPr>
    </w:p>
    <w:p w14:paraId="282B41B6" w14:textId="77777777" w:rsidR="00E76352" w:rsidRPr="00BF28CA" w:rsidRDefault="00E76352" w:rsidP="00E76352">
      <w:pPr>
        <w:tabs>
          <w:tab w:val="clear" w:pos="567"/>
        </w:tabs>
        <w:spacing w:line="240" w:lineRule="auto"/>
        <w:rPr>
          <w:highlight w:val="lightGray"/>
        </w:rPr>
      </w:pPr>
      <w:r w:rsidRPr="00BF28CA">
        <w:rPr>
          <w:szCs w:val="24"/>
        </w:rPr>
        <w:t xml:space="preserve">LT/1/21/4832/001 </w:t>
      </w:r>
      <w:r w:rsidRPr="00BF28CA">
        <w:rPr>
          <w:highlight w:val="lightGray"/>
        </w:rPr>
        <w:t>– N10</w:t>
      </w:r>
    </w:p>
    <w:p w14:paraId="1E84AEDF" w14:textId="77777777" w:rsidR="00E76352" w:rsidRPr="00BF28CA" w:rsidRDefault="00E76352" w:rsidP="00E76352">
      <w:pPr>
        <w:tabs>
          <w:tab w:val="clear" w:pos="567"/>
        </w:tabs>
        <w:spacing w:line="240" w:lineRule="auto"/>
        <w:rPr>
          <w:highlight w:val="lightGray"/>
        </w:rPr>
      </w:pPr>
      <w:r w:rsidRPr="00BF28CA">
        <w:rPr>
          <w:highlight w:val="lightGray"/>
        </w:rPr>
        <w:t>LT/1/21/4832/002 – N12</w:t>
      </w:r>
    </w:p>
    <w:p w14:paraId="63356CFD" w14:textId="77777777" w:rsidR="00E76352" w:rsidRPr="00BF28CA" w:rsidRDefault="00E76352" w:rsidP="00E76352">
      <w:pPr>
        <w:tabs>
          <w:tab w:val="clear" w:pos="567"/>
        </w:tabs>
        <w:spacing w:line="240" w:lineRule="auto"/>
        <w:rPr>
          <w:highlight w:val="lightGray"/>
        </w:rPr>
      </w:pPr>
      <w:r w:rsidRPr="00BF28CA">
        <w:rPr>
          <w:highlight w:val="lightGray"/>
        </w:rPr>
        <w:t>LT/1/21/4832/003 – N14</w:t>
      </w:r>
    </w:p>
    <w:p w14:paraId="13A306CC" w14:textId="77777777" w:rsidR="00E76352" w:rsidRPr="00BF28CA" w:rsidRDefault="00E76352" w:rsidP="00E76352">
      <w:pPr>
        <w:tabs>
          <w:tab w:val="clear" w:pos="567"/>
        </w:tabs>
        <w:spacing w:line="240" w:lineRule="auto"/>
        <w:rPr>
          <w:highlight w:val="lightGray"/>
        </w:rPr>
      </w:pPr>
      <w:r w:rsidRPr="00BF28CA">
        <w:rPr>
          <w:highlight w:val="lightGray"/>
        </w:rPr>
        <w:t>LT/1/21/4832/004 – N20</w:t>
      </w:r>
    </w:p>
    <w:p w14:paraId="70486E43" w14:textId="77777777" w:rsidR="00E76352" w:rsidRPr="00BF28CA" w:rsidRDefault="00E76352" w:rsidP="00E76352">
      <w:pPr>
        <w:tabs>
          <w:tab w:val="clear" w:pos="567"/>
        </w:tabs>
        <w:spacing w:line="240" w:lineRule="auto"/>
        <w:rPr>
          <w:highlight w:val="lightGray"/>
        </w:rPr>
      </w:pPr>
      <w:r w:rsidRPr="00BF28CA">
        <w:rPr>
          <w:highlight w:val="lightGray"/>
        </w:rPr>
        <w:t>LT/1/21/4832/005 – N28</w:t>
      </w:r>
    </w:p>
    <w:p w14:paraId="25BAFC59" w14:textId="77777777" w:rsidR="00E76352" w:rsidRPr="00BF28CA" w:rsidRDefault="00E76352" w:rsidP="00E76352">
      <w:pPr>
        <w:tabs>
          <w:tab w:val="clear" w:pos="567"/>
        </w:tabs>
        <w:spacing w:line="240" w:lineRule="auto"/>
        <w:rPr>
          <w:highlight w:val="lightGray"/>
        </w:rPr>
      </w:pPr>
      <w:r w:rsidRPr="00BF28CA">
        <w:rPr>
          <w:highlight w:val="lightGray"/>
        </w:rPr>
        <w:t>LT/1/21/4832/006 – N30</w:t>
      </w:r>
    </w:p>
    <w:p w14:paraId="116FAD7D" w14:textId="77777777" w:rsidR="00E76352" w:rsidRPr="00BF28CA" w:rsidRDefault="00E76352" w:rsidP="00E76352">
      <w:pPr>
        <w:tabs>
          <w:tab w:val="clear" w:pos="567"/>
        </w:tabs>
        <w:spacing w:line="240" w:lineRule="auto"/>
        <w:rPr>
          <w:highlight w:val="lightGray"/>
        </w:rPr>
      </w:pPr>
      <w:r w:rsidRPr="00BF28CA">
        <w:rPr>
          <w:highlight w:val="lightGray"/>
        </w:rPr>
        <w:t>LT/1/21/4832/007 – N56</w:t>
      </w:r>
    </w:p>
    <w:p w14:paraId="045F4F02" w14:textId="77777777" w:rsidR="00E76352" w:rsidRPr="00BF28CA" w:rsidRDefault="00E76352" w:rsidP="00E76352">
      <w:pPr>
        <w:tabs>
          <w:tab w:val="clear" w:pos="567"/>
        </w:tabs>
        <w:spacing w:line="240" w:lineRule="auto"/>
        <w:rPr>
          <w:highlight w:val="lightGray"/>
        </w:rPr>
      </w:pPr>
      <w:r w:rsidRPr="00BF28CA">
        <w:rPr>
          <w:highlight w:val="lightGray"/>
        </w:rPr>
        <w:t>LT/1/21/4832/008 – N60</w:t>
      </w:r>
    </w:p>
    <w:p w14:paraId="5766B4DA" w14:textId="77777777" w:rsidR="00E76352" w:rsidRPr="00BF28CA" w:rsidRDefault="00E76352" w:rsidP="00E76352">
      <w:pPr>
        <w:tabs>
          <w:tab w:val="clear" w:pos="567"/>
        </w:tabs>
        <w:spacing w:line="240" w:lineRule="auto"/>
        <w:rPr>
          <w:highlight w:val="lightGray"/>
        </w:rPr>
      </w:pPr>
      <w:r w:rsidRPr="00BF28CA">
        <w:rPr>
          <w:highlight w:val="lightGray"/>
        </w:rPr>
        <w:t>LT/1/21/4832/009 – N100</w:t>
      </w:r>
    </w:p>
    <w:p w14:paraId="1A34E0B8" w14:textId="77777777" w:rsidR="00E76352" w:rsidRPr="00BF28CA" w:rsidRDefault="00E76352" w:rsidP="00E76352">
      <w:pPr>
        <w:tabs>
          <w:tab w:val="clear" w:pos="567"/>
        </w:tabs>
        <w:spacing w:line="240" w:lineRule="auto"/>
        <w:rPr>
          <w:highlight w:val="lightGray"/>
        </w:rPr>
      </w:pPr>
      <w:r w:rsidRPr="00BF28CA">
        <w:rPr>
          <w:highlight w:val="lightGray"/>
        </w:rPr>
        <w:t>LT/1/21/4832/010 – N168</w:t>
      </w:r>
    </w:p>
    <w:p w14:paraId="799DBE4B" w14:textId="77777777" w:rsidR="00E76352" w:rsidRPr="00BF28CA" w:rsidRDefault="00E76352" w:rsidP="00E76352">
      <w:pPr>
        <w:tabs>
          <w:tab w:val="clear" w:pos="567"/>
        </w:tabs>
        <w:spacing w:line="240" w:lineRule="auto"/>
        <w:rPr>
          <w:highlight w:val="lightGray"/>
        </w:rPr>
      </w:pPr>
      <w:r w:rsidRPr="00BF28CA">
        <w:rPr>
          <w:highlight w:val="lightGray"/>
        </w:rPr>
        <w:t>LT/1/21/4832/011 – N180</w:t>
      </w:r>
    </w:p>
    <w:p w14:paraId="339A4014" w14:textId="77777777" w:rsidR="00E76352" w:rsidRPr="00BF28CA" w:rsidRDefault="00E76352" w:rsidP="00E76352">
      <w:pPr>
        <w:tabs>
          <w:tab w:val="clear" w:pos="567"/>
        </w:tabs>
        <w:spacing w:line="240" w:lineRule="auto"/>
        <w:rPr>
          <w:highlight w:val="lightGray"/>
        </w:rPr>
      </w:pPr>
      <w:r w:rsidRPr="00BF28CA">
        <w:rPr>
          <w:highlight w:val="lightGray"/>
        </w:rPr>
        <w:t>LT/1/21/4832/012 – N200</w:t>
      </w:r>
    </w:p>
    <w:p w14:paraId="6D318BD3" w14:textId="77777777" w:rsidR="00E76352" w:rsidRPr="00BF28CA" w:rsidRDefault="00E76352" w:rsidP="00E76352">
      <w:pPr>
        <w:tabs>
          <w:tab w:val="clear" w:pos="567"/>
        </w:tabs>
        <w:spacing w:line="240" w:lineRule="auto"/>
        <w:rPr>
          <w:highlight w:val="lightGray"/>
        </w:rPr>
      </w:pPr>
      <w:r w:rsidRPr="00BF28CA">
        <w:rPr>
          <w:highlight w:val="lightGray"/>
        </w:rPr>
        <w:t>LT/1/21/4832/013 – N20x1</w:t>
      </w:r>
    </w:p>
    <w:p w14:paraId="20CE1F81" w14:textId="77777777" w:rsidR="00E76352" w:rsidRPr="00BF28CA" w:rsidRDefault="00E76352" w:rsidP="00E76352">
      <w:pPr>
        <w:tabs>
          <w:tab w:val="clear" w:pos="567"/>
        </w:tabs>
        <w:spacing w:line="240" w:lineRule="auto"/>
        <w:rPr>
          <w:highlight w:val="lightGray"/>
        </w:rPr>
      </w:pPr>
      <w:r w:rsidRPr="00BF28CA">
        <w:rPr>
          <w:highlight w:val="lightGray"/>
        </w:rPr>
        <w:t>LT/1/21/4832/014 – N60x1</w:t>
      </w:r>
    </w:p>
    <w:p w14:paraId="1E9B6976" w14:textId="77777777" w:rsidR="00E76352" w:rsidRPr="00BF28CA" w:rsidRDefault="00E76352" w:rsidP="00E76352">
      <w:pPr>
        <w:tabs>
          <w:tab w:val="clear" w:pos="567"/>
        </w:tabs>
        <w:spacing w:line="240" w:lineRule="auto"/>
        <w:rPr>
          <w:highlight w:val="lightGray"/>
        </w:rPr>
      </w:pPr>
      <w:r w:rsidRPr="00BF28CA">
        <w:rPr>
          <w:highlight w:val="lightGray"/>
        </w:rPr>
        <w:t>LT/1/21/4832/015 – N100x1</w:t>
      </w:r>
    </w:p>
    <w:p w14:paraId="41846974" w14:textId="21C5FD3D" w:rsidR="00F14C97" w:rsidRPr="00BF28CA" w:rsidRDefault="00E76352" w:rsidP="00E76352">
      <w:pPr>
        <w:tabs>
          <w:tab w:val="clear" w:pos="567"/>
        </w:tabs>
        <w:spacing w:line="240" w:lineRule="auto"/>
        <w:rPr>
          <w:szCs w:val="24"/>
        </w:rPr>
      </w:pPr>
      <w:r w:rsidRPr="00BF28CA">
        <w:rPr>
          <w:highlight w:val="lightGray"/>
        </w:rPr>
        <w:t>LT/1/21/4832/016 – N168x1</w:t>
      </w:r>
    </w:p>
    <w:p w14:paraId="4390C774" w14:textId="0F9AF075" w:rsidR="00E76352" w:rsidRPr="00BF28CA" w:rsidRDefault="00E76352" w:rsidP="00E76352">
      <w:pPr>
        <w:rPr>
          <w:szCs w:val="24"/>
        </w:rPr>
      </w:pPr>
    </w:p>
    <w:p w14:paraId="460761F0" w14:textId="77777777" w:rsidR="00E76352" w:rsidRPr="00BF28CA" w:rsidRDefault="00E76352" w:rsidP="00E76352">
      <w:pPr>
        <w:rPr>
          <w:szCs w:val="24"/>
        </w:rPr>
      </w:pPr>
    </w:p>
    <w:p w14:paraId="0FCE719E"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13.</w:t>
      </w:r>
      <w:r w:rsidRPr="00BF28CA">
        <w:rPr>
          <w:b/>
          <w:szCs w:val="24"/>
        </w:rPr>
        <w:tab/>
        <w:t xml:space="preserve">SERIJOS NUMERIS </w:t>
      </w:r>
    </w:p>
    <w:p w14:paraId="7DE97224" w14:textId="77777777" w:rsidR="00F14C97" w:rsidRPr="00BF28CA" w:rsidRDefault="00F14C97"/>
    <w:p w14:paraId="7FCCD4AC" w14:textId="77777777" w:rsidR="00F14C97" w:rsidRPr="00BF28CA" w:rsidRDefault="00AC3EAA">
      <w:r w:rsidRPr="00BF28CA">
        <w:t>Lot</w:t>
      </w:r>
    </w:p>
    <w:p w14:paraId="7007C597" w14:textId="77777777" w:rsidR="00F14C97" w:rsidRPr="00BF28CA" w:rsidRDefault="00F14C97">
      <w:pPr>
        <w:rPr>
          <w:szCs w:val="24"/>
        </w:rPr>
      </w:pPr>
    </w:p>
    <w:p w14:paraId="75341C7A" w14:textId="77777777" w:rsidR="00F14C97" w:rsidRPr="00BF28CA" w:rsidRDefault="00F14C97">
      <w:pPr>
        <w:rPr>
          <w:szCs w:val="24"/>
        </w:rPr>
      </w:pPr>
    </w:p>
    <w:p w14:paraId="6B356071"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szCs w:val="24"/>
        </w:rPr>
      </w:pPr>
      <w:r w:rsidRPr="00BF28CA">
        <w:rPr>
          <w:b/>
          <w:szCs w:val="24"/>
        </w:rPr>
        <w:t>14.</w:t>
      </w:r>
      <w:r w:rsidRPr="00BF28CA">
        <w:rPr>
          <w:b/>
          <w:szCs w:val="24"/>
        </w:rPr>
        <w:tab/>
        <w:t>PARDAVIMO (IŠDAVIMO) TVARKA</w:t>
      </w:r>
    </w:p>
    <w:p w14:paraId="79C1AD15" w14:textId="77777777" w:rsidR="00F14C97" w:rsidRPr="00BF28CA" w:rsidRDefault="00F14C97">
      <w:pPr>
        <w:rPr>
          <w:szCs w:val="24"/>
        </w:rPr>
      </w:pPr>
    </w:p>
    <w:p w14:paraId="1619FD56" w14:textId="77777777" w:rsidR="00F14C97" w:rsidRPr="00BF28CA" w:rsidRDefault="00AC3EAA">
      <w:pPr>
        <w:rPr>
          <w:szCs w:val="24"/>
        </w:rPr>
      </w:pPr>
      <w:r w:rsidRPr="00BF28CA">
        <w:t>Receptinis vaistas</w:t>
      </w:r>
    </w:p>
    <w:p w14:paraId="7E1885B5" w14:textId="77777777" w:rsidR="00F14C97" w:rsidRPr="00BF28CA" w:rsidRDefault="00F14C97">
      <w:pPr>
        <w:rPr>
          <w:szCs w:val="24"/>
        </w:rPr>
      </w:pPr>
    </w:p>
    <w:p w14:paraId="0DCE7D2C" w14:textId="77777777" w:rsidR="00F14C97" w:rsidRPr="00BF28CA" w:rsidRDefault="00F14C97">
      <w:pPr>
        <w:rPr>
          <w:szCs w:val="24"/>
        </w:rPr>
      </w:pPr>
    </w:p>
    <w:p w14:paraId="45A4C3BF" w14:textId="77777777" w:rsidR="00F14C97" w:rsidRPr="00BF28CA" w:rsidRDefault="00AC3EAA">
      <w:pPr>
        <w:pBdr>
          <w:top w:val="single" w:sz="4" w:space="2" w:color="auto"/>
          <w:left w:val="single" w:sz="4" w:space="4" w:color="auto"/>
          <w:bottom w:val="single" w:sz="4" w:space="1" w:color="auto"/>
          <w:right w:val="single" w:sz="4" w:space="4" w:color="auto"/>
        </w:pBdr>
        <w:spacing w:line="240" w:lineRule="auto"/>
        <w:outlineLvl w:val="0"/>
        <w:rPr>
          <w:szCs w:val="24"/>
        </w:rPr>
      </w:pPr>
      <w:r w:rsidRPr="00BF28CA">
        <w:rPr>
          <w:b/>
          <w:szCs w:val="24"/>
        </w:rPr>
        <w:t>15.</w:t>
      </w:r>
      <w:r w:rsidRPr="00BF28CA">
        <w:rPr>
          <w:b/>
          <w:szCs w:val="24"/>
        </w:rPr>
        <w:tab/>
        <w:t>VARTOJIMO INSTRUKCIJA</w:t>
      </w:r>
    </w:p>
    <w:p w14:paraId="5CF64A28" w14:textId="77777777" w:rsidR="00F14C97" w:rsidRPr="00BF28CA" w:rsidRDefault="00F14C97">
      <w:pPr>
        <w:rPr>
          <w:szCs w:val="24"/>
        </w:rPr>
      </w:pPr>
    </w:p>
    <w:p w14:paraId="6F87BD37" w14:textId="77777777" w:rsidR="00F14C97" w:rsidRPr="00BF28CA" w:rsidRDefault="00F14C97">
      <w:pPr>
        <w:rPr>
          <w:szCs w:val="24"/>
        </w:rPr>
      </w:pPr>
    </w:p>
    <w:p w14:paraId="4572DB45" w14:textId="77777777" w:rsidR="00F14C97" w:rsidRPr="00BF28CA" w:rsidRDefault="00AC3EAA">
      <w:pPr>
        <w:pBdr>
          <w:top w:val="single" w:sz="4" w:space="1" w:color="auto"/>
          <w:left w:val="single" w:sz="4" w:space="4" w:color="auto"/>
          <w:bottom w:val="single" w:sz="4" w:space="0" w:color="auto"/>
          <w:right w:val="single" w:sz="4" w:space="4" w:color="auto"/>
        </w:pBdr>
        <w:spacing w:line="240" w:lineRule="auto"/>
        <w:rPr>
          <w:color w:val="008000"/>
          <w:szCs w:val="24"/>
        </w:rPr>
      </w:pPr>
      <w:r w:rsidRPr="00BF28CA">
        <w:rPr>
          <w:b/>
          <w:szCs w:val="24"/>
        </w:rPr>
        <w:t>16.</w:t>
      </w:r>
      <w:r w:rsidRPr="00BF28CA">
        <w:rPr>
          <w:b/>
          <w:szCs w:val="24"/>
        </w:rPr>
        <w:tab/>
        <w:t>INFORMACIJA BRAILIO RAŠTU</w:t>
      </w:r>
    </w:p>
    <w:p w14:paraId="6252BC4F" w14:textId="77777777" w:rsidR="00F14C97" w:rsidRPr="00BF28CA" w:rsidRDefault="00F14C97">
      <w:pPr>
        <w:rPr>
          <w:szCs w:val="24"/>
        </w:rPr>
      </w:pPr>
    </w:p>
    <w:p w14:paraId="1B0EFF2A" w14:textId="77777777" w:rsidR="00F14C97" w:rsidRPr="00BF28CA" w:rsidRDefault="00AC3EAA">
      <w:r w:rsidRPr="00BF28CA">
        <w:rPr>
          <w:szCs w:val="24"/>
        </w:rPr>
        <w:t xml:space="preserve">Abatixent </w:t>
      </w:r>
      <w:r w:rsidRPr="00BF28CA">
        <w:t>2,5 mg</w:t>
      </w:r>
    </w:p>
    <w:p w14:paraId="295FA748" w14:textId="77777777" w:rsidR="00F14C97" w:rsidRPr="00BF28CA" w:rsidRDefault="00F14C97"/>
    <w:p w14:paraId="55A13166" w14:textId="77777777" w:rsidR="00F14C97" w:rsidRPr="00BF28CA" w:rsidRDefault="00F14C97">
      <w:pPr>
        <w:rPr>
          <w:snapToGrid/>
          <w:szCs w:val="22"/>
          <w:shd w:val="clear" w:color="auto" w:fill="CCCCCC"/>
        </w:rPr>
      </w:pPr>
    </w:p>
    <w:p w14:paraId="23F0F165" w14:textId="77777777" w:rsidR="00F14C97" w:rsidRPr="00BF28CA" w:rsidRDefault="00AC3EAA">
      <w:pPr>
        <w:keepNext/>
        <w:pBdr>
          <w:top w:val="single" w:sz="4" w:space="1" w:color="auto"/>
          <w:left w:val="single" w:sz="4" w:space="4" w:color="auto"/>
          <w:bottom w:val="single" w:sz="4" w:space="1" w:color="auto"/>
          <w:right w:val="single" w:sz="4" w:space="4" w:color="auto"/>
        </w:pBdr>
        <w:tabs>
          <w:tab w:val="left" w:pos="0"/>
        </w:tabs>
        <w:outlineLvl w:val="0"/>
        <w:rPr>
          <w:i/>
          <w:szCs w:val="24"/>
        </w:rPr>
      </w:pPr>
      <w:r w:rsidRPr="00BF28CA">
        <w:rPr>
          <w:b/>
        </w:rPr>
        <w:t>17.</w:t>
      </w:r>
      <w:r w:rsidRPr="00BF28CA">
        <w:rPr>
          <w:b/>
        </w:rPr>
        <w:tab/>
        <w:t>UNIKALUS IDENTIFIKATORIUS – 2D BRŪKŠNINIS KODAS</w:t>
      </w:r>
    </w:p>
    <w:p w14:paraId="6D697346" w14:textId="77777777" w:rsidR="00F14C97" w:rsidRPr="00BF28CA" w:rsidRDefault="00F14C97"/>
    <w:p w14:paraId="7D021733" w14:textId="77777777" w:rsidR="00F14C97" w:rsidRPr="00BF28CA" w:rsidRDefault="00AC3EAA">
      <w:pPr>
        <w:rPr>
          <w:szCs w:val="22"/>
          <w:shd w:val="clear" w:color="auto" w:fill="CCCCCC"/>
        </w:rPr>
      </w:pPr>
      <w:r w:rsidRPr="00BF28CA">
        <w:rPr>
          <w:highlight w:val="lightGray"/>
        </w:rPr>
        <w:t>2D brūkšninis kodas su nurodytu unikaliu identifikatoriumi.</w:t>
      </w:r>
    </w:p>
    <w:p w14:paraId="5440FEE8" w14:textId="77777777" w:rsidR="00F14C97" w:rsidRPr="00BF28CA" w:rsidRDefault="00F14C97">
      <w:pPr>
        <w:rPr>
          <w:szCs w:val="22"/>
          <w:shd w:val="clear" w:color="auto" w:fill="CCCCCC"/>
        </w:rPr>
      </w:pPr>
    </w:p>
    <w:p w14:paraId="5C7FE791" w14:textId="77777777" w:rsidR="00F14C97" w:rsidRPr="00BF28CA" w:rsidRDefault="00F14C97"/>
    <w:p w14:paraId="31E384FC" w14:textId="77777777" w:rsidR="00F14C97" w:rsidRPr="00BF28CA" w:rsidRDefault="00AC3EAA">
      <w:pPr>
        <w:keepNext/>
        <w:pBdr>
          <w:top w:val="single" w:sz="4" w:space="1" w:color="auto"/>
          <w:left w:val="single" w:sz="4" w:space="4" w:color="auto"/>
          <w:bottom w:val="single" w:sz="4" w:space="1" w:color="auto"/>
          <w:right w:val="single" w:sz="4" w:space="4" w:color="auto"/>
        </w:pBdr>
        <w:tabs>
          <w:tab w:val="left" w:pos="0"/>
        </w:tabs>
        <w:outlineLvl w:val="0"/>
        <w:rPr>
          <w:i/>
        </w:rPr>
      </w:pPr>
      <w:r w:rsidRPr="00BF28CA">
        <w:rPr>
          <w:b/>
        </w:rPr>
        <w:t>18.</w:t>
      </w:r>
      <w:r w:rsidRPr="00BF28CA">
        <w:rPr>
          <w:b/>
        </w:rPr>
        <w:tab/>
        <w:t>UNIKALUS IDENTIFIKATORIUS – ŽMONĖMS SUPRANTAMI DUOMENYS</w:t>
      </w:r>
    </w:p>
    <w:p w14:paraId="00719330" w14:textId="77777777" w:rsidR="00F14C97" w:rsidRPr="00BF28CA" w:rsidRDefault="00F14C97"/>
    <w:p w14:paraId="20285189" w14:textId="2E5DB818" w:rsidR="00F14C97" w:rsidRPr="00BF28CA" w:rsidRDefault="00AC3EAA">
      <w:pPr>
        <w:rPr>
          <w:szCs w:val="22"/>
        </w:rPr>
      </w:pPr>
      <w:r w:rsidRPr="00BF28CA">
        <w:t xml:space="preserve">PC {numeris} </w:t>
      </w:r>
    </w:p>
    <w:p w14:paraId="45CCB7FB" w14:textId="5C6C4730" w:rsidR="00F14C97" w:rsidRPr="00BF28CA" w:rsidRDefault="00AC3EAA">
      <w:pPr>
        <w:rPr>
          <w:szCs w:val="22"/>
        </w:rPr>
      </w:pPr>
      <w:r w:rsidRPr="00BF28CA">
        <w:t>SN {numeris}</w:t>
      </w:r>
    </w:p>
    <w:p w14:paraId="59BAFAE6" w14:textId="40F3D2F1" w:rsidR="00F14C97" w:rsidRPr="00BF28CA" w:rsidRDefault="00AC3EAA">
      <w:pPr>
        <w:rPr>
          <w:szCs w:val="24"/>
        </w:rPr>
      </w:pPr>
      <w:r w:rsidRPr="00BF28CA">
        <w:rPr>
          <w:highlight w:val="lightGray"/>
        </w:rPr>
        <w:t>NN {numeris}</w:t>
      </w:r>
      <w:r w:rsidRPr="00BF28CA">
        <w:t xml:space="preserve"> </w:t>
      </w:r>
    </w:p>
    <w:p w14:paraId="7538427C" w14:textId="77777777" w:rsidR="00F14C97" w:rsidRPr="00BF28CA" w:rsidRDefault="00AC3EAA">
      <w:pPr>
        <w:rPr>
          <w:szCs w:val="24"/>
        </w:rPr>
      </w:pPr>
      <w:r w:rsidRPr="00BF28CA">
        <w:rPr>
          <w:szCs w:val="24"/>
        </w:rPr>
        <w:br w:type="page"/>
      </w:r>
    </w:p>
    <w:p w14:paraId="0A5B95B2" w14:textId="77777777" w:rsidR="00F14C97" w:rsidRPr="00BF28CA" w:rsidRDefault="00AC3EAA">
      <w:pPr>
        <w:pBdr>
          <w:top w:val="single" w:sz="4" w:space="1" w:color="auto"/>
          <w:left w:val="single" w:sz="4" w:space="4" w:color="auto"/>
          <w:bottom w:val="single" w:sz="4" w:space="1" w:color="auto"/>
          <w:right w:val="single" w:sz="4" w:space="4" w:color="auto"/>
        </w:pBdr>
        <w:tabs>
          <w:tab w:val="clear" w:pos="567"/>
          <w:tab w:val="left" w:pos="0"/>
        </w:tabs>
        <w:rPr>
          <w:b/>
          <w:szCs w:val="24"/>
        </w:rPr>
      </w:pPr>
      <w:r w:rsidRPr="00BF28CA">
        <w:rPr>
          <w:b/>
          <w:szCs w:val="24"/>
        </w:rPr>
        <w:t>MINIMALI INFORMACIJA ANT LIZDINIŲ PLOKŠTELIŲ ARBA DVISLUOKSNIŲ JUOSTELIŲ</w:t>
      </w:r>
    </w:p>
    <w:p w14:paraId="768A90DF" w14:textId="77777777" w:rsidR="00F14C97" w:rsidRPr="00BF28CA" w:rsidRDefault="00F14C97">
      <w:pPr>
        <w:pBdr>
          <w:top w:val="single" w:sz="4" w:space="1" w:color="auto"/>
          <w:left w:val="single" w:sz="4" w:space="4" w:color="auto"/>
          <w:bottom w:val="single" w:sz="4" w:space="1" w:color="auto"/>
          <w:right w:val="single" w:sz="4" w:space="4" w:color="auto"/>
        </w:pBdr>
        <w:ind w:left="567" w:hanging="567"/>
        <w:rPr>
          <w:b/>
          <w:szCs w:val="24"/>
        </w:rPr>
      </w:pPr>
    </w:p>
    <w:p w14:paraId="3CE4B898" w14:textId="7875CE35" w:rsidR="00F14C97" w:rsidRPr="00BF28CA" w:rsidRDefault="00AC3EAA">
      <w:pPr>
        <w:pBdr>
          <w:top w:val="single" w:sz="4" w:space="1" w:color="auto"/>
          <w:left w:val="single" w:sz="4" w:space="4" w:color="auto"/>
          <w:bottom w:val="single" w:sz="4" w:space="1" w:color="auto"/>
          <w:right w:val="single" w:sz="4" w:space="4" w:color="auto"/>
        </w:pBdr>
        <w:ind w:left="567" w:hanging="567"/>
        <w:rPr>
          <w:b/>
        </w:rPr>
      </w:pPr>
      <w:r w:rsidRPr="00BF28CA">
        <w:rPr>
          <w:b/>
        </w:rPr>
        <w:t>Al-PVC/PVdC LIZDINĖ PLOKŠTELĖ</w:t>
      </w:r>
    </w:p>
    <w:p w14:paraId="2D8A632E" w14:textId="77777777" w:rsidR="00F14C97" w:rsidRPr="00BF28CA" w:rsidRDefault="00F14C97"/>
    <w:p w14:paraId="310BABE3" w14:textId="77777777" w:rsidR="00F14C97" w:rsidRPr="00BF28CA" w:rsidRDefault="00F14C97">
      <w:pPr>
        <w:rPr>
          <w:szCs w:val="24"/>
        </w:rPr>
      </w:pPr>
    </w:p>
    <w:p w14:paraId="27CDE494"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1.</w:t>
      </w:r>
      <w:r w:rsidRPr="00BF28CA">
        <w:rPr>
          <w:b/>
          <w:szCs w:val="24"/>
        </w:rPr>
        <w:tab/>
      </w:r>
      <w:r w:rsidRPr="00BF28CA">
        <w:rPr>
          <w:b/>
          <w:caps/>
          <w:szCs w:val="24"/>
        </w:rPr>
        <w:t>VAISTINIO</w:t>
      </w:r>
      <w:r w:rsidRPr="00BF28CA">
        <w:rPr>
          <w:b/>
          <w:szCs w:val="24"/>
        </w:rPr>
        <w:t xml:space="preserve"> PREPARATO PAVADINIMAS</w:t>
      </w:r>
    </w:p>
    <w:p w14:paraId="20C6D5B0" w14:textId="77777777" w:rsidR="00F14C97" w:rsidRPr="00BF28CA" w:rsidRDefault="00F14C97">
      <w:pPr>
        <w:rPr>
          <w:szCs w:val="24"/>
        </w:rPr>
      </w:pPr>
    </w:p>
    <w:p w14:paraId="07008533" w14:textId="77777777" w:rsidR="00F14C97" w:rsidRPr="00BF28CA" w:rsidRDefault="00AC3EAA">
      <w:pPr>
        <w:rPr>
          <w:szCs w:val="24"/>
        </w:rPr>
      </w:pPr>
      <w:r w:rsidRPr="00BF28CA">
        <w:rPr>
          <w:szCs w:val="24"/>
        </w:rPr>
        <w:t xml:space="preserve">Abatixent 2,5 mg plėvele dengtos tabletės </w:t>
      </w:r>
    </w:p>
    <w:p w14:paraId="15D4DD9D" w14:textId="77777777" w:rsidR="00F14C97" w:rsidRPr="00BF28CA" w:rsidRDefault="00AC3EAA">
      <w:pPr>
        <w:rPr>
          <w:szCs w:val="24"/>
        </w:rPr>
      </w:pPr>
      <w:r w:rsidRPr="00BF28CA">
        <w:rPr>
          <w:szCs w:val="24"/>
        </w:rPr>
        <w:t>apixabanum</w:t>
      </w:r>
    </w:p>
    <w:p w14:paraId="22467F18" w14:textId="77777777" w:rsidR="00F14C97" w:rsidRPr="00BF28CA" w:rsidRDefault="00F14C97">
      <w:pPr>
        <w:rPr>
          <w:szCs w:val="24"/>
        </w:rPr>
      </w:pPr>
    </w:p>
    <w:p w14:paraId="058671E5" w14:textId="77777777" w:rsidR="00F14C97" w:rsidRPr="00BF28CA" w:rsidRDefault="00F14C97">
      <w:pPr>
        <w:rPr>
          <w:szCs w:val="24"/>
        </w:rPr>
      </w:pPr>
    </w:p>
    <w:p w14:paraId="11CC1E2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2.</w:t>
      </w:r>
      <w:r w:rsidRPr="00BF28CA">
        <w:rPr>
          <w:b/>
          <w:szCs w:val="24"/>
        </w:rPr>
        <w:tab/>
      </w:r>
      <w:r w:rsidRPr="00BF28CA">
        <w:rPr>
          <w:b/>
          <w:caps/>
          <w:szCs w:val="24"/>
        </w:rPr>
        <w:t>REGISTRUOTOJO pavadinimas</w:t>
      </w:r>
    </w:p>
    <w:p w14:paraId="5EAEA932" w14:textId="77777777" w:rsidR="00F14C97" w:rsidRPr="00BF28CA" w:rsidRDefault="00F14C97">
      <w:pPr>
        <w:rPr>
          <w:szCs w:val="24"/>
        </w:rPr>
      </w:pPr>
    </w:p>
    <w:p w14:paraId="6D9DBEE0" w14:textId="2B832BD2"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SANDOZ</w:t>
      </w:r>
    </w:p>
    <w:p w14:paraId="57B07DCD" w14:textId="77777777" w:rsidR="00F14C97" w:rsidRPr="00BF28CA" w:rsidRDefault="00F14C97">
      <w:pPr>
        <w:rPr>
          <w:szCs w:val="24"/>
        </w:rPr>
      </w:pPr>
    </w:p>
    <w:p w14:paraId="28D70701" w14:textId="77777777" w:rsidR="00F14C97" w:rsidRPr="00BF28CA" w:rsidRDefault="00F14C97">
      <w:pPr>
        <w:rPr>
          <w:szCs w:val="24"/>
        </w:rPr>
      </w:pPr>
    </w:p>
    <w:p w14:paraId="5C34698F" w14:textId="77777777" w:rsidR="00F14C97" w:rsidRPr="00BF28CA" w:rsidRDefault="00AC3EAA">
      <w:pPr>
        <w:pBdr>
          <w:top w:val="single" w:sz="4" w:space="1" w:color="auto"/>
          <w:left w:val="single" w:sz="4" w:space="4" w:color="auto"/>
          <w:bottom w:val="single" w:sz="4" w:space="2" w:color="auto"/>
          <w:right w:val="single" w:sz="4" w:space="4" w:color="auto"/>
        </w:pBdr>
        <w:spacing w:line="240" w:lineRule="auto"/>
        <w:outlineLvl w:val="0"/>
        <w:rPr>
          <w:b/>
          <w:szCs w:val="24"/>
        </w:rPr>
      </w:pPr>
      <w:r w:rsidRPr="00BF28CA">
        <w:rPr>
          <w:b/>
          <w:szCs w:val="24"/>
        </w:rPr>
        <w:t>3.</w:t>
      </w:r>
      <w:r w:rsidRPr="00BF28CA">
        <w:rPr>
          <w:b/>
          <w:szCs w:val="24"/>
        </w:rPr>
        <w:tab/>
        <w:t>TINKAMUMO LAIKAS</w:t>
      </w:r>
    </w:p>
    <w:p w14:paraId="61C275A1" w14:textId="77777777" w:rsidR="00F14C97" w:rsidRPr="00BF28CA" w:rsidRDefault="00F14C97">
      <w:pPr>
        <w:rPr>
          <w:szCs w:val="24"/>
        </w:rPr>
      </w:pPr>
    </w:p>
    <w:p w14:paraId="7C2783CA" w14:textId="77777777" w:rsidR="00F14C97" w:rsidRPr="00BF28CA" w:rsidRDefault="00AC3EAA">
      <w:r w:rsidRPr="00BF28CA">
        <w:t>EXP {mm MMMM}</w:t>
      </w:r>
    </w:p>
    <w:p w14:paraId="12F7E894" w14:textId="77777777" w:rsidR="00F14C97" w:rsidRPr="00BF28CA" w:rsidRDefault="00F14C97"/>
    <w:p w14:paraId="4BA2238C" w14:textId="77777777" w:rsidR="00F14C97" w:rsidRPr="00BF28CA" w:rsidRDefault="00F14C97"/>
    <w:p w14:paraId="263A8B07" w14:textId="77777777" w:rsidR="00F14C97" w:rsidRPr="00BF28CA" w:rsidRDefault="00AC3EAA">
      <w:pPr>
        <w:suppressLineNumbers/>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4.</w:t>
      </w:r>
      <w:r w:rsidRPr="00BF28CA">
        <w:rPr>
          <w:b/>
          <w:szCs w:val="24"/>
        </w:rPr>
        <w:tab/>
        <w:t>SERIJOS NUMERIS</w:t>
      </w:r>
    </w:p>
    <w:p w14:paraId="2EF444DD" w14:textId="77777777" w:rsidR="00F14C97" w:rsidRPr="00BF28CA" w:rsidRDefault="00F14C97"/>
    <w:p w14:paraId="6C02AA66" w14:textId="77777777" w:rsidR="00F14C97" w:rsidRPr="00BF28CA" w:rsidRDefault="00AC3EAA">
      <w:pPr>
        <w:spacing w:line="240" w:lineRule="auto"/>
        <w:outlineLvl w:val="0"/>
        <w:rPr>
          <w:b/>
        </w:rPr>
      </w:pPr>
      <w:r w:rsidRPr="00BF28CA">
        <w:t>Lot</w:t>
      </w:r>
    </w:p>
    <w:p w14:paraId="3D4FFC46" w14:textId="77777777" w:rsidR="00F14C97" w:rsidRPr="00BF28CA" w:rsidRDefault="00F14C97">
      <w:pPr>
        <w:rPr>
          <w:szCs w:val="24"/>
        </w:rPr>
      </w:pPr>
    </w:p>
    <w:p w14:paraId="408DCE97" w14:textId="77777777" w:rsidR="00F14C97" w:rsidRPr="00BF28CA" w:rsidRDefault="00F14C97">
      <w:pPr>
        <w:rPr>
          <w:szCs w:val="24"/>
        </w:rPr>
      </w:pPr>
    </w:p>
    <w:p w14:paraId="1B3B436F" w14:textId="77777777" w:rsidR="00F14C97" w:rsidRPr="00BF28CA" w:rsidRDefault="00AC3EAA">
      <w:pPr>
        <w:pBdr>
          <w:top w:val="single" w:sz="4" w:space="1" w:color="auto"/>
          <w:left w:val="single" w:sz="4" w:space="4" w:color="auto"/>
          <w:bottom w:val="single" w:sz="4" w:space="1" w:color="auto"/>
          <w:right w:val="single" w:sz="4" w:space="4" w:color="auto"/>
        </w:pBdr>
        <w:spacing w:line="240" w:lineRule="auto"/>
        <w:outlineLvl w:val="0"/>
        <w:rPr>
          <w:b/>
          <w:szCs w:val="24"/>
        </w:rPr>
      </w:pPr>
      <w:r w:rsidRPr="00BF28CA">
        <w:rPr>
          <w:b/>
          <w:szCs w:val="24"/>
        </w:rPr>
        <w:t>5.</w:t>
      </w:r>
      <w:r w:rsidRPr="00BF28CA">
        <w:rPr>
          <w:b/>
          <w:szCs w:val="24"/>
        </w:rPr>
        <w:tab/>
        <w:t>KITA</w:t>
      </w:r>
    </w:p>
    <w:p w14:paraId="4B96C53A" w14:textId="77777777" w:rsidR="00F14C97" w:rsidRPr="00BF28CA" w:rsidRDefault="00F14C97">
      <w:pPr>
        <w:rPr>
          <w:szCs w:val="24"/>
        </w:rPr>
      </w:pPr>
    </w:p>
    <w:p w14:paraId="72191BFB" w14:textId="77777777" w:rsidR="00F14C97" w:rsidRPr="00BF28CA" w:rsidRDefault="00F14C97">
      <w:pPr>
        <w:rPr>
          <w:szCs w:val="24"/>
        </w:rPr>
      </w:pPr>
    </w:p>
    <w:p w14:paraId="48536B30" w14:textId="77777777" w:rsidR="00F14C97" w:rsidRPr="00BF28CA" w:rsidRDefault="00AC3EAA">
      <w:pPr>
        <w:pStyle w:val="Paprastasistekstas"/>
        <w:tabs>
          <w:tab w:val="left" w:pos="5954"/>
          <w:tab w:val="left" w:pos="6237"/>
          <w:tab w:val="left" w:pos="6663"/>
          <w:tab w:val="left" w:pos="6946"/>
          <w:tab w:val="left" w:pos="9214"/>
        </w:tabs>
        <w:ind w:right="282"/>
        <w:jc w:val="center"/>
        <w:rPr>
          <w:rFonts w:ascii="Times New Roman" w:hAnsi="Times New Roman"/>
          <w:lang w:val="lt-LT"/>
        </w:rPr>
      </w:pPr>
      <w:r w:rsidRPr="00BF28CA">
        <w:rPr>
          <w:b/>
          <w:szCs w:val="24"/>
          <w:lang w:val="lt-LT"/>
        </w:rPr>
        <w:br w:type="page"/>
      </w:r>
    </w:p>
    <w:p w14:paraId="4343E5C8" w14:textId="77777777" w:rsidR="00F14C97" w:rsidRPr="00BF28CA" w:rsidRDefault="00AC3EAA">
      <w:pPr>
        <w:pBdr>
          <w:top w:val="single" w:sz="4" w:space="1" w:color="auto"/>
          <w:left w:val="single" w:sz="4" w:space="4" w:color="auto"/>
          <w:bottom w:val="single" w:sz="4" w:space="1" w:color="auto"/>
          <w:right w:val="single" w:sz="4" w:space="4" w:color="auto"/>
        </w:pBdr>
        <w:shd w:val="clear" w:color="auto" w:fill="FFFFFF"/>
        <w:tabs>
          <w:tab w:val="clear" w:pos="567"/>
        </w:tabs>
        <w:spacing w:line="240" w:lineRule="auto"/>
        <w:rPr>
          <w:b/>
          <w:snapToGrid/>
        </w:rPr>
      </w:pPr>
      <w:r w:rsidRPr="00BF28CA">
        <w:rPr>
          <w:b/>
          <w:snapToGrid/>
        </w:rPr>
        <w:t>PACIENTO ĮSPĖJAMOJI KORTELĖ</w:t>
      </w:r>
    </w:p>
    <w:p w14:paraId="1ED2FF3A"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1F96182F"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Abatixent (apiksabanas)</w:t>
      </w:r>
    </w:p>
    <w:p w14:paraId="64B6A985"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4E924E59"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Visada turėkite su savimi šią kortelę</w:t>
      </w:r>
    </w:p>
    <w:p w14:paraId="5DD48FE9"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3EA1C6D8"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Parodykite šią kortelę vaistininkui, odontologui ar bet kuriam kitam sveikatos priežiūros specialistui, kuris Jus gydo.</w:t>
      </w:r>
    </w:p>
    <w:p w14:paraId="5F562735"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072AF4D3" w14:textId="718D3B4A"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 xml:space="preserve">Man taikomas gydymas antikoaguliantų grupės vaistu Abatixent (apiksabanu), kuris </w:t>
      </w:r>
      <w:bookmarkStart w:id="6" w:name="_Hlk77340305"/>
      <w:r w:rsidRPr="00BF28CA">
        <w:rPr>
          <w:rFonts w:eastAsia="TimesNewRoman,Bold"/>
          <w:b/>
          <w:bCs/>
          <w:snapToGrid/>
          <w:szCs w:val="22"/>
          <w:lang w:eastAsia="lt-LT"/>
        </w:rPr>
        <w:t>padeda apsisaugoti nuo kraujo krešulių susidarymo</w:t>
      </w:r>
      <w:bookmarkEnd w:id="6"/>
      <w:r w:rsidRPr="00BF28CA">
        <w:rPr>
          <w:rFonts w:eastAsia="TimesNewRoman,Bold"/>
          <w:b/>
          <w:bCs/>
          <w:snapToGrid/>
          <w:szCs w:val="22"/>
          <w:lang w:eastAsia="lt-LT"/>
        </w:rPr>
        <w:t>.</w:t>
      </w:r>
    </w:p>
    <w:p w14:paraId="15FEEA98"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6F7A7593"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Prašome užpildykite šį skyrių arba paprašykite tai padaryti savo gydytojo</w:t>
      </w:r>
    </w:p>
    <w:p w14:paraId="47FD769F"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Paciento vardas:</w:t>
      </w:r>
    </w:p>
    <w:p w14:paraId="61BC9318"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Gimimo data:</w:t>
      </w:r>
    </w:p>
    <w:p w14:paraId="1A63D7B0"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Indikacija:</w:t>
      </w:r>
    </w:p>
    <w:p w14:paraId="035637DC"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Dozė:     mg du kartus per parą</w:t>
      </w:r>
    </w:p>
    <w:p w14:paraId="1DA999E3"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Gydytojo vardas:</w:t>
      </w:r>
    </w:p>
    <w:p w14:paraId="0E815E54" w14:textId="77777777" w:rsidR="00F14C97" w:rsidRPr="00BF28CA" w:rsidRDefault="00AC3EAA">
      <w:p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Gydytojo telefono numeris:</w:t>
      </w:r>
    </w:p>
    <w:p w14:paraId="140C6D39"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3BC6D9BB"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Informacija pacientams</w:t>
      </w:r>
    </w:p>
    <w:p w14:paraId="569BB359" w14:textId="77777777" w:rsidR="00F14C97" w:rsidRPr="00BF28CA" w:rsidRDefault="00AC3EAA">
      <w:pPr>
        <w:numPr>
          <w:ilvl w:val="0"/>
          <w:numId w:val="39"/>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 xml:space="preserve">Reguliariai vartokite </w:t>
      </w:r>
      <w:r w:rsidRPr="00BF28CA">
        <w:rPr>
          <w:rFonts w:eastAsia="TimesNewRoman,Bold"/>
          <w:bCs/>
          <w:snapToGrid/>
          <w:szCs w:val="22"/>
          <w:lang w:eastAsia="lt-LT"/>
        </w:rPr>
        <w:t>Abatixent</w:t>
      </w:r>
      <w:r w:rsidRPr="00BF28CA">
        <w:rPr>
          <w:rFonts w:eastAsia="TimesNewRoman,Bold"/>
          <w:b/>
          <w:bCs/>
          <w:snapToGrid/>
          <w:szCs w:val="22"/>
          <w:lang w:eastAsia="lt-LT"/>
        </w:rPr>
        <w:t xml:space="preserve"> </w:t>
      </w:r>
      <w:r w:rsidRPr="00BF28CA">
        <w:rPr>
          <w:rFonts w:eastAsia="TimesNewRoman,Bold"/>
          <w:snapToGrid/>
          <w:szCs w:val="22"/>
          <w:lang w:eastAsia="lt-LT"/>
        </w:rPr>
        <w:t>kaip nurodyta. Jeigu praleidote dozę, išgerkite ją iš karto, kai tik prisiminsite, ir toliau vartokite vaistą pagal savo dozavimo planą.</w:t>
      </w:r>
    </w:p>
    <w:p w14:paraId="2E3C440F" w14:textId="77777777" w:rsidR="00F14C97" w:rsidRPr="00BF28CA" w:rsidRDefault="00AC3EAA">
      <w:pPr>
        <w:numPr>
          <w:ilvl w:val="0"/>
          <w:numId w:val="40"/>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 xml:space="preserve">Nenutraukite </w:t>
      </w:r>
      <w:r w:rsidRPr="00BF28CA">
        <w:rPr>
          <w:rFonts w:eastAsia="TimesNewRoman,Bold"/>
          <w:bCs/>
          <w:snapToGrid/>
          <w:szCs w:val="22"/>
          <w:lang w:eastAsia="lt-LT"/>
        </w:rPr>
        <w:t>Abatixent</w:t>
      </w:r>
      <w:r w:rsidRPr="00BF28CA">
        <w:rPr>
          <w:rFonts w:eastAsia="TimesNewRoman,Bold"/>
          <w:b/>
          <w:bCs/>
          <w:snapToGrid/>
          <w:szCs w:val="22"/>
          <w:lang w:eastAsia="lt-LT"/>
        </w:rPr>
        <w:t xml:space="preserve"> </w:t>
      </w:r>
      <w:r w:rsidRPr="00BF28CA">
        <w:rPr>
          <w:rFonts w:eastAsia="TimesNewRoman,Bold"/>
          <w:snapToGrid/>
          <w:szCs w:val="22"/>
          <w:lang w:eastAsia="lt-LT"/>
        </w:rPr>
        <w:t>vartojimo nepasitarę su gydytoju, nes kiltų insulto ar kitokių komplikacijų rizika.</w:t>
      </w:r>
    </w:p>
    <w:p w14:paraId="590BCE69" w14:textId="77777777" w:rsidR="00F14C97" w:rsidRPr="00BF28CA" w:rsidRDefault="00AC3EAA">
      <w:pPr>
        <w:numPr>
          <w:ilvl w:val="0"/>
          <w:numId w:val="41"/>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bCs/>
          <w:snapToGrid/>
          <w:szCs w:val="22"/>
          <w:lang w:eastAsia="lt-LT"/>
        </w:rPr>
        <w:t>Abatixent</w:t>
      </w:r>
      <w:r w:rsidRPr="00BF28CA">
        <w:rPr>
          <w:rFonts w:eastAsia="TimesNewRoman,Bold"/>
          <w:b/>
          <w:bCs/>
          <w:snapToGrid/>
          <w:szCs w:val="22"/>
          <w:lang w:eastAsia="lt-LT"/>
        </w:rPr>
        <w:t xml:space="preserve"> </w:t>
      </w:r>
      <w:r w:rsidRPr="00BF28CA">
        <w:rPr>
          <w:rFonts w:eastAsia="TimesNewRoman,Bold"/>
          <w:snapToGrid/>
          <w:szCs w:val="22"/>
          <w:lang w:eastAsia="lt-LT"/>
        </w:rPr>
        <w:t>padeda skystinti Jūsų kraują. Tačiau dėl to Jums gali būti didesnė kraujavimo rizika.</w:t>
      </w:r>
    </w:p>
    <w:p w14:paraId="34FA7F9E" w14:textId="77777777" w:rsidR="00F14C97" w:rsidRPr="00BF28CA" w:rsidRDefault="00AC3EAA">
      <w:pPr>
        <w:numPr>
          <w:ilvl w:val="0"/>
          <w:numId w:val="42"/>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08FE9257" w14:textId="77777777" w:rsidR="00F14C97" w:rsidRPr="00BF28CA" w:rsidRDefault="00AC3EAA">
      <w:pPr>
        <w:numPr>
          <w:ilvl w:val="0"/>
          <w:numId w:val="43"/>
        </w:num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snapToGrid/>
          <w:szCs w:val="22"/>
          <w:lang w:eastAsia="lt-LT"/>
        </w:rPr>
        <w:t xml:space="preserve">Jeigu pasireiškia kraujavimas, kuris nenustoja savaime, </w:t>
      </w:r>
      <w:r w:rsidRPr="00BF28CA">
        <w:rPr>
          <w:rFonts w:eastAsia="TimesNewRoman,Bold"/>
          <w:b/>
          <w:bCs/>
          <w:snapToGrid/>
          <w:szCs w:val="22"/>
          <w:lang w:eastAsia="lt-LT"/>
        </w:rPr>
        <w:t>nedelsdami kreipkitės medicininės pagalbos.</w:t>
      </w:r>
    </w:p>
    <w:p w14:paraId="2940C117" w14:textId="77777777" w:rsidR="00F14C97" w:rsidRPr="00BF28CA" w:rsidRDefault="00AC3EAA">
      <w:pPr>
        <w:numPr>
          <w:ilvl w:val="0"/>
          <w:numId w:val="44"/>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Jeigu Jums reikalinga chirurginė operacija ar bet kokia invazinė procedūra, informuokite savo gydytoją, kad vartojate Abatixent.</w:t>
      </w:r>
    </w:p>
    <w:p w14:paraId="343C4CA6" w14:textId="77777777" w:rsidR="00F14C97" w:rsidRPr="00BF28CA" w:rsidRDefault="00F14C97">
      <w:pPr>
        <w:tabs>
          <w:tab w:val="clear" w:pos="567"/>
        </w:tabs>
        <w:autoSpaceDE w:val="0"/>
        <w:autoSpaceDN w:val="0"/>
        <w:adjustRightInd w:val="0"/>
        <w:spacing w:line="240" w:lineRule="auto"/>
        <w:rPr>
          <w:rFonts w:eastAsia="TimesNewRoman,Bold"/>
          <w:b/>
          <w:bCs/>
          <w:snapToGrid/>
          <w:szCs w:val="22"/>
          <w:lang w:eastAsia="lt-LT"/>
        </w:rPr>
      </w:pPr>
    </w:p>
    <w:p w14:paraId="0855461D" w14:textId="77777777" w:rsidR="00F14C97" w:rsidRPr="00BF28CA" w:rsidRDefault="00AC3EAA">
      <w:pPr>
        <w:tabs>
          <w:tab w:val="clear" w:pos="567"/>
        </w:tabs>
        <w:autoSpaceDE w:val="0"/>
        <w:autoSpaceDN w:val="0"/>
        <w:adjustRightInd w:val="0"/>
        <w:spacing w:line="240" w:lineRule="auto"/>
        <w:rPr>
          <w:rFonts w:eastAsia="TimesNewRoman,Bold"/>
          <w:b/>
          <w:bCs/>
          <w:snapToGrid/>
          <w:szCs w:val="22"/>
          <w:lang w:eastAsia="lt-LT"/>
        </w:rPr>
      </w:pPr>
      <w:r w:rsidRPr="00BF28CA">
        <w:rPr>
          <w:rFonts w:eastAsia="TimesNewRoman,Bold"/>
          <w:b/>
          <w:bCs/>
          <w:snapToGrid/>
          <w:szCs w:val="22"/>
          <w:lang w:eastAsia="lt-LT"/>
        </w:rPr>
        <w:t>Informacija sveikatos priežiūros specialistams</w:t>
      </w:r>
    </w:p>
    <w:p w14:paraId="4A6F76CA" w14:textId="77777777" w:rsidR="00F14C97" w:rsidRPr="00BF28CA" w:rsidRDefault="00AC3EAA">
      <w:pPr>
        <w:numPr>
          <w:ilvl w:val="0"/>
          <w:numId w:val="45"/>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bCs/>
          <w:snapToGrid/>
          <w:szCs w:val="22"/>
          <w:lang w:eastAsia="lt-LT"/>
        </w:rPr>
        <w:t>Abatixent</w:t>
      </w:r>
      <w:r w:rsidRPr="00BF28CA">
        <w:rPr>
          <w:rFonts w:eastAsia="TimesNewRoman,Bold"/>
          <w:b/>
          <w:bCs/>
          <w:snapToGrid/>
          <w:szCs w:val="22"/>
          <w:lang w:eastAsia="lt-LT"/>
        </w:rPr>
        <w:t xml:space="preserve"> </w:t>
      </w:r>
      <w:r w:rsidRPr="00BF28CA">
        <w:rPr>
          <w:rFonts w:eastAsia="TimesNewRoman,Bold"/>
          <w:snapToGrid/>
          <w:szCs w:val="22"/>
          <w:lang w:eastAsia="lt-LT"/>
        </w:rPr>
        <w:t>(apiksabanas) yra geriamasis antikoaguliantas, kuris veikia tiesiogiai selektyviai slopindamas Xa faktorių.</w:t>
      </w:r>
    </w:p>
    <w:p w14:paraId="312CFC53" w14:textId="77777777" w:rsidR="00F14C97" w:rsidRPr="00BF28CA" w:rsidRDefault="00AC3EAA">
      <w:pPr>
        <w:numPr>
          <w:ilvl w:val="0"/>
          <w:numId w:val="46"/>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bCs/>
          <w:snapToGrid/>
          <w:szCs w:val="22"/>
          <w:lang w:eastAsia="lt-LT"/>
        </w:rPr>
        <w:t>Abatixent</w:t>
      </w:r>
      <w:r w:rsidRPr="00BF28CA">
        <w:rPr>
          <w:rFonts w:eastAsia="TimesNewRoman,Bold"/>
          <w:b/>
          <w:bCs/>
          <w:snapToGrid/>
          <w:szCs w:val="22"/>
          <w:lang w:eastAsia="lt-LT"/>
        </w:rPr>
        <w:t xml:space="preserve"> </w:t>
      </w:r>
      <w:r w:rsidRPr="00BF28CA">
        <w:rPr>
          <w:rFonts w:eastAsia="TimesNewRoman,Bold"/>
          <w:snapToGrid/>
          <w:szCs w:val="22"/>
          <w:lang w:eastAsia="lt-LT"/>
        </w:rPr>
        <w:t>gali didinti kraujavimo riziką. Pasireiškus stipriam kraujavimui, jo vartojimas turi būti nedelsiant nutrauktas.</w:t>
      </w:r>
    </w:p>
    <w:p w14:paraId="25D8C6EF" w14:textId="77777777" w:rsidR="00F14C97" w:rsidRPr="00BF28CA" w:rsidRDefault="00AC3EAA">
      <w:pPr>
        <w:numPr>
          <w:ilvl w:val="0"/>
          <w:numId w:val="47"/>
        </w:numPr>
        <w:tabs>
          <w:tab w:val="clear" w:pos="567"/>
        </w:tabs>
        <w:autoSpaceDE w:val="0"/>
        <w:autoSpaceDN w:val="0"/>
        <w:adjustRightInd w:val="0"/>
        <w:spacing w:line="240" w:lineRule="auto"/>
        <w:rPr>
          <w:rFonts w:eastAsia="TimesNewRoman,Bold"/>
          <w:snapToGrid/>
          <w:szCs w:val="22"/>
          <w:lang w:eastAsia="lt-LT"/>
        </w:rPr>
      </w:pPr>
      <w:r w:rsidRPr="00BF28CA">
        <w:rPr>
          <w:rFonts w:eastAsia="TimesNewRoman,Bold"/>
          <w:snapToGrid/>
          <w:szCs w:val="22"/>
          <w:lang w:eastAsia="lt-LT"/>
        </w:rPr>
        <w:t xml:space="preserve">Gydant </w:t>
      </w:r>
      <w:r w:rsidRPr="00BF28CA">
        <w:rPr>
          <w:rFonts w:eastAsia="TimesNewRoman,Bold"/>
          <w:bCs/>
          <w:snapToGrid/>
          <w:szCs w:val="22"/>
          <w:lang w:eastAsia="lt-LT"/>
        </w:rPr>
        <w:t>Abatixent</w:t>
      </w:r>
      <w:r w:rsidRPr="00BF28CA">
        <w:rPr>
          <w:rFonts w:eastAsia="TimesNewRoman,Bold"/>
          <w:snapToGrid/>
          <w:szCs w:val="22"/>
          <w:lang w:eastAsia="lt-LT"/>
        </w:rPr>
        <w:t xml:space="preserve"> įprastai stebėti jo ekspozicijos nereikia. Kalibruotas kiekybinis anti-Xa faktoriaus mėginys gali būti naudingas išskirtinėmis aplinkybėmis, pavyzdžiui, perdozavimo ir neatidėliotinos operacijos atvejais (protrombino laiko (PL), </w:t>
      </w:r>
      <w:r w:rsidRPr="00BF28CA">
        <w:rPr>
          <w:rFonts w:eastAsia="TimesNewRoman,Bold"/>
          <w:i/>
          <w:iCs/>
          <w:snapToGrid/>
          <w:szCs w:val="22"/>
          <w:lang w:eastAsia="lt-LT"/>
        </w:rPr>
        <w:t xml:space="preserve">INR </w:t>
      </w:r>
      <w:r w:rsidRPr="00BF28CA">
        <w:rPr>
          <w:rFonts w:eastAsia="TimesNewRoman,Bold"/>
          <w:snapToGrid/>
          <w:szCs w:val="22"/>
          <w:lang w:eastAsia="lt-LT"/>
        </w:rPr>
        <w:t>ir aktyvinto dalinio tromboplastino laiko (aDTL) krešėjimo mėginiai yra nerekomenduojami)- žr. PCS.</w:t>
      </w:r>
    </w:p>
    <w:p w14:paraId="08547CF2" w14:textId="1DCEE66C" w:rsidR="00F14C97" w:rsidRPr="00BF28CA" w:rsidRDefault="00AC3EAA">
      <w:pPr>
        <w:numPr>
          <w:ilvl w:val="0"/>
          <w:numId w:val="48"/>
        </w:numPr>
        <w:tabs>
          <w:tab w:val="clear" w:pos="567"/>
        </w:tabs>
        <w:autoSpaceDE w:val="0"/>
        <w:autoSpaceDN w:val="0"/>
        <w:adjustRightInd w:val="0"/>
        <w:spacing w:line="240" w:lineRule="auto"/>
        <w:rPr>
          <w:rFonts w:eastAsia="Calibri"/>
          <w:snapToGrid/>
          <w:szCs w:val="22"/>
          <w:lang w:eastAsia="lt-LT"/>
        </w:rPr>
      </w:pPr>
      <w:r w:rsidRPr="00BF28CA">
        <w:rPr>
          <w:rFonts w:eastAsia="TimesNewRoman,Bold"/>
          <w:snapToGrid/>
          <w:szCs w:val="22"/>
          <w:lang w:eastAsia="lt-LT"/>
        </w:rPr>
        <w:t xml:space="preserve">Yra </w:t>
      </w:r>
      <w:bookmarkStart w:id="7" w:name="_Hlk77340319"/>
      <w:r w:rsidRPr="00BF28CA">
        <w:rPr>
          <w:rFonts w:eastAsia="TimesNewRoman,Bold"/>
          <w:snapToGrid/>
          <w:szCs w:val="22"/>
          <w:lang w:eastAsia="lt-LT"/>
        </w:rPr>
        <w:t xml:space="preserve">vaistinis preparatas, kuris neutralizuoja </w:t>
      </w:r>
      <w:bookmarkEnd w:id="7"/>
      <w:r w:rsidRPr="00BF28CA">
        <w:rPr>
          <w:rFonts w:eastAsia="TimesNewRoman,Bold"/>
          <w:snapToGrid/>
          <w:szCs w:val="22"/>
          <w:lang w:eastAsia="lt-LT"/>
        </w:rPr>
        <w:t>apiksabano slopinantį poveikį Xa faktoriui.</w:t>
      </w:r>
    </w:p>
    <w:p w14:paraId="2C49F348" w14:textId="77777777" w:rsidR="00F14C97" w:rsidRPr="00BF28CA" w:rsidRDefault="00F14C97">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2C06E0CE" w14:textId="77777777" w:rsidR="00F14C97" w:rsidRPr="00BF28CA" w:rsidRDefault="00F14C97">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1EEB1BE6" w14:textId="77777777" w:rsidR="00F14C97" w:rsidRPr="00BF28CA" w:rsidRDefault="00F14C97">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3C9A10F6" w14:textId="77777777" w:rsidR="00F14C97" w:rsidRPr="00BF28CA" w:rsidRDefault="00F14C97">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7D896F00" w14:textId="77777777" w:rsidR="00F14C97" w:rsidRPr="00BF28CA" w:rsidRDefault="00F14C97">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1C7457B3" w14:textId="77777777" w:rsidR="00F14C97" w:rsidRPr="00BF28CA" w:rsidRDefault="00AC3EAA">
      <w:pPr>
        <w:pStyle w:val="Paprastasistekstas"/>
        <w:tabs>
          <w:tab w:val="left" w:pos="4962"/>
          <w:tab w:val="left" w:pos="9214"/>
        </w:tabs>
        <w:ind w:right="282"/>
        <w:rPr>
          <w:rFonts w:ascii="Times New Roman" w:hAnsi="Times New Roman"/>
          <w:color w:val="000000"/>
          <w:sz w:val="24"/>
          <w:lang w:val="lt-LT"/>
        </w:rPr>
      </w:pPr>
      <w:r w:rsidRPr="00BF28CA">
        <w:rPr>
          <w:rFonts w:ascii="Times New Roman" w:hAnsi="Times New Roman"/>
          <w:lang w:val="lt-LT"/>
        </w:rPr>
        <w:br w:type="page"/>
      </w:r>
    </w:p>
    <w:p w14:paraId="36553BE1" w14:textId="77777777" w:rsidR="00F14C97" w:rsidRPr="00BF28CA" w:rsidRDefault="00F14C97">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7EE6F602" w14:textId="77777777" w:rsidR="00F14C97" w:rsidRPr="00BF28CA" w:rsidRDefault="00F14C97">
      <w:pPr>
        <w:tabs>
          <w:tab w:val="left" w:pos="9214"/>
        </w:tabs>
        <w:spacing w:line="240" w:lineRule="auto"/>
        <w:ind w:right="282"/>
        <w:rPr>
          <w:szCs w:val="24"/>
        </w:rPr>
      </w:pPr>
    </w:p>
    <w:p w14:paraId="7D78B1AB" w14:textId="77777777" w:rsidR="00F14C97" w:rsidRPr="00BF28CA" w:rsidRDefault="00F14C97">
      <w:pPr>
        <w:tabs>
          <w:tab w:val="left" w:pos="9214"/>
        </w:tabs>
        <w:spacing w:line="240" w:lineRule="auto"/>
        <w:ind w:right="282"/>
        <w:rPr>
          <w:szCs w:val="24"/>
        </w:rPr>
      </w:pPr>
    </w:p>
    <w:p w14:paraId="1A44F292" w14:textId="77777777" w:rsidR="00F14C97" w:rsidRPr="00BF28CA" w:rsidRDefault="00F14C97">
      <w:pPr>
        <w:tabs>
          <w:tab w:val="left" w:pos="9214"/>
        </w:tabs>
        <w:spacing w:line="240" w:lineRule="auto"/>
        <w:ind w:right="282"/>
        <w:rPr>
          <w:szCs w:val="24"/>
        </w:rPr>
      </w:pPr>
    </w:p>
    <w:p w14:paraId="621A91D8" w14:textId="77777777" w:rsidR="00F14C97" w:rsidRPr="00BF28CA" w:rsidRDefault="00F14C97">
      <w:pPr>
        <w:tabs>
          <w:tab w:val="left" w:pos="9214"/>
        </w:tabs>
        <w:spacing w:line="240" w:lineRule="auto"/>
        <w:ind w:right="282"/>
        <w:rPr>
          <w:szCs w:val="24"/>
        </w:rPr>
      </w:pPr>
    </w:p>
    <w:p w14:paraId="3059FE43" w14:textId="77777777" w:rsidR="00F14C97" w:rsidRPr="00BF28CA" w:rsidRDefault="00F14C97">
      <w:pPr>
        <w:tabs>
          <w:tab w:val="left" w:pos="9214"/>
        </w:tabs>
        <w:spacing w:line="240" w:lineRule="auto"/>
        <w:ind w:right="282"/>
        <w:rPr>
          <w:szCs w:val="24"/>
        </w:rPr>
      </w:pPr>
    </w:p>
    <w:p w14:paraId="077C0E4F" w14:textId="77777777" w:rsidR="00F14C97" w:rsidRPr="00BF28CA" w:rsidRDefault="00F14C97">
      <w:pPr>
        <w:tabs>
          <w:tab w:val="left" w:pos="9214"/>
        </w:tabs>
        <w:spacing w:line="240" w:lineRule="auto"/>
        <w:ind w:right="282"/>
        <w:rPr>
          <w:szCs w:val="24"/>
        </w:rPr>
      </w:pPr>
    </w:p>
    <w:p w14:paraId="3D3DA87E" w14:textId="77777777" w:rsidR="00F14C97" w:rsidRPr="00BF28CA" w:rsidRDefault="00F14C97">
      <w:pPr>
        <w:tabs>
          <w:tab w:val="left" w:pos="9214"/>
        </w:tabs>
        <w:spacing w:line="240" w:lineRule="auto"/>
        <w:ind w:right="282"/>
        <w:rPr>
          <w:szCs w:val="24"/>
        </w:rPr>
      </w:pPr>
    </w:p>
    <w:p w14:paraId="0175C1AB" w14:textId="77777777" w:rsidR="00F14C97" w:rsidRPr="00BF28CA" w:rsidRDefault="00F14C97">
      <w:pPr>
        <w:tabs>
          <w:tab w:val="left" w:pos="9214"/>
        </w:tabs>
        <w:spacing w:line="240" w:lineRule="auto"/>
        <w:ind w:right="282"/>
        <w:rPr>
          <w:szCs w:val="24"/>
        </w:rPr>
      </w:pPr>
    </w:p>
    <w:p w14:paraId="1D937312" w14:textId="77777777" w:rsidR="00F14C97" w:rsidRPr="00BF28CA" w:rsidRDefault="00F14C97">
      <w:pPr>
        <w:tabs>
          <w:tab w:val="left" w:pos="9214"/>
        </w:tabs>
        <w:spacing w:line="240" w:lineRule="auto"/>
        <w:ind w:right="282"/>
        <w:rPr>
          <w:szCs w:val="24"/>
        </w:rPr>
      </w:pPr>
    </w:p>
    <w:p w14:paraId="3CB24AFD" w14:textId="77777777" w:rsidR="00F14C97" w:rsidRPr="00BF28CA" w:rsidRDefault="00F14C97">
      <w:pPr>
        <w:tabs>
          <w:tab w:val="left" w:pos="9214"/>
        </w:tabs>
        <w:spacing w:line="240" w:lineRule="auto"/>
        <w:ind w:right="282"/>
        <w:rPr>
          <w:szCs w:val="24"/>
        </w:rPr>
      </w:pPr>
    </w:p>
    <w:p w14:paraId="1EF39BE6" w14:textId="77777777" w:rsidR="00F14C97" w:rsidRPr="00BF28CA" w:rsidRDefault="00F14C97">
      <w:pPr>
        <w:tabs>
          <w:tab w:val="left" w:pos="9214"/>
        </w:tabs>
        <w:spacing w:line="240" w:lineRule="auto"/>
        <w:ind w:right="282"/>
        <w:rPr>
          <w:szCs w:val="24"/>
        </w:rPr>
      </w:pPr>
    </w:p>
    <w:p w14:paraId="02B08965" w14:textId="77777777" w:rsidR="00F14C97" w:rsidRPr="00BF28CA" w:rsidRDefault="00F14C97">
      <w:pPr>
        <w:tabs>
          <w:tab w:val="left" w:pos="9214"/>
        </w:tabs>
        <w:spacing w:line="240" w:lineRule="auto"/>
        <w:ind w:right="282"/>
        <w:rPr>
          <w:szCs w:val="24"/>
        </w:rPr>
      </w:pPr>
    </w:p>
    <w:p w14:paraId="49939C11" w14:textId="77777777" w:rsidR="00F14C97" w:rsidRPr="00BF28CA" w:rsidRDefault="00F14C97">
      <w:pPr>
        <w:tabs>
          <w:tab w:val="left" w:pos="9214"/>
        </w:tabs>
        <w:spacing w:line="240" w:lineRule="auto"/>
        <w:ind w:right="282"/>
        <w:rPr>
          <w:szCs w:val="24"/>
        </w:rPr>
      </w:pPr>
    </w:p>
    <w:p w14:paraId="3ED710BE" w14:textId="77777777" w:rsidR="00F14C97" w:rsidRPr="00BF28CA" w:rsidRDefault="00F14C97">
      <w:pPr>
        <w:tabs>
          <w:tab w:val="left" w:pos="9214"/>
        </w:tabs>
        <w:spacing w:line="240" w:lineRule="auto"/>
        <w:ind w:right="282"/>
        <w:rPr>
          <w:szCs w:val="24"/>
        </w:rPr>
      </w:pPr>
    </w:p>
    <w:p w14:paraId="5BAA2E53" w14:textId="77777777" w:rsidR="00F14C97" w:rsidRPr="00BF28CA" w:rsidRDefault="00F14C97">
      <w:pPr>
        <w:tabs>
          <w:tab w:val="left" w:pos="9214"/>
        </w:tabs>
        <w:spacing w:line="240" w:lineRule="auto"/>
        <w:ind w:right="282"/>
        <w:rPr>
          <w:szCs w:val="24"/>
        </w:rPr>
      </w:pPr>
    </w:p>
    <w:p w14:paraId="2AC0162C" w14:textId="77777777" w:rsidR="00F14C97" w:rsidRPr="00BF28CA" w:rsidRDefault="00F14C97">
      <w:pPr>
        <w:tabs>
          <w:tab w:val="left" w:pos="9214"/>
        </w:tabs>
        <w:spacing w:line="240" w:lineRule="auto"/>
        <w:ind w:right="282"/>
        <w:rPr>
          <w:szCs w:val="24"/>
        </w:rPr>
      </w:pPr>
    </w:p>
    <w:p w14:paraId="261F5EAB" w14:textId="77777777" w:rsidR="00F14C97" w:rsidRPr="00BF28CA" w:rsidRDefault="00F14C97">
      <w:pPr>
        <w:tabs>
          <w:tab w:val="left" w:pos="9214"/>
        </w:tabs>
        <w:spacing w:line="240" w:lineRule="auto"/>
        <w:ind w:right="282"/>
        <w:outlineLvl w:val="0"/>
      </w:pPr>
    </w:p>
    <w:p w14:paraId="1C7F80F1" w14:textId="77777777" w:rsidR="00F14C97" w:rsidRPr="00BF28CA" w:rsidRDefault="00F14C97">
      <w:pPr>
        <w:tabs>
          <w:tab w:val="left" w:pos="9214"/>
        </w:tabs>
        <w:spacing w:line="240" w:lineRule="auto"/>
        <w:ind w:right="282"/>
        <w:outlineLvl w:val="0"/>
      </w:pPr>
    </w:p>
    <w:p w14:paraId="62826794" w14:textId="77777777" w:rsidR="00F14C97" w:rsidRPr="00BF28CA" w:rsidRDefault="00F14C97">
      <w:pPr>
        <w:tabs>
          <w:tab w:val="left" w:pos="9214"/>
        </w:tabs>
        <w:spacing w:line="240" w:lineRule="auto"/>
        <w:ind w:right="282"/>
        <w:outlineLvl w:val="0"/>
      </w:pPr>
    </w:p>
    <w:p w14:paraId="3FCC844A" w14:textId="77777777" w:rsidR="00F14C97" w:rsidRPr="00BF28CA" w:rsidRDefault="00F14C97">
      <w:pPr>
        <w:tabs>
          <w:tab w:val="left" w:pos="9214"/>
        </w:tabs>
        <w:spacing w:line="240" w:lineRule="auto"/>
        <w:ind w:right="282"/>
        <w:outlineLvl w:val="0"/>
      </w:pPr>
    </w:p>
    <w:p w14:paraId="23FBD776" w14:textId="77777777" w:rsidR="00F14C97" w:rsidRPr="00BF28CA" w:rsidRDefault="00F14C97">
      <w:pPr>
        <w:tabs>
          <w:tab w:val="left" w:pos="9214"/>
        </w:tabs>
        <w:spacing w:line="240" w:lineRule="auto"/>
        <w:ind w:right="282"/>
        <w:outlineLvl w:val="0"/>
      </w:pPr>
    </w:p>
    <w:p w14:paraId="0F8595C6" w14:textId="77777777" w:rsidR="00F14C97" w:rsidRPr="00BF28CA" w:rsidRDefault="00F14C97">
      <w:pPr>
        <w:tabs>
          <w:tab w:val="left" w:pos="9214"/>
        </w:tabs>
        <w:spacing w:line="240" w:lineRule="auto"/>
        <w:ind w:right="282"/>
        <w:outlineLvl w:val="0"/>
      </w:pPr>
    </w:p>
    <w:p w14:paraId="12CF807C" w14:textId="77777777" w:rsidR="00F14C97" w:rsidRPr="00BF28CA" w:rsidRDefault="00AC3EAA">
      <w:pPr>
        <w:tabs>
          <w:tab w:val="left" w:pos="9214"/>
        </w:tabs>
        <w:spacing w:line="240" w:lineRule="auto"/>
        <w:ind w:right="282"/>
        <w:jc w:val="center"/>
        <w:outlineLvl w:val="0"/>
        <w:rPr>
          <w:rFonts w:eastAsia="SimSun"/>
        </w:rPr>
      </w:pPr>
      <w:r w:rsidRPr="00BF28CA">
        <w:rPr>
          <w:rStyle w:val="DoNotTranslateExternal1"/>
          <w:rFonts w:eastAsia="SimSun"/>
          <w:noProof w:val="0"/>
        </w:rPr>
        <w:t>B.</w:t>
      </w:r>
      <w:r w:rsidRPr="00BF28CA">
        <w:rPr>
          <w:b/>
        </w:rPr>
        <w:t xml:space="preserve"> PAKUOTĖS LAPELIS</w:t>
      </w:r>
    </w:p>
    <w:p w14:paraId="3D80C753" w14:textId="256A7582" w:rsidR="00F14C97" w:rsidRPr="00BF28CA" w:rsidRDefault="00AC3EAA">
      <w:pPr>
        <w:tabs>
          <w:tab w:val="clear" w:pos="567"/>
          <w:tab w:val="left" w:pos="720"/>
          <w:tab w:val="left" w:pos="9214"/>
        </w:tabs>
        <w:spacing w:line="240" w:lineRule="auto"/>
        <w:ind w:right="282"/>
        <w:jc w:val="center"/>
        <w:outlineLvl w:val="0"/>
      </w:pPr>
      <w:r w:rsidRPr="00BF28CA">
        <w:br w:type="page"/>
      </w:r>
      <w:r w:rsidRPr="00BF28CA">
        <w:rPr>
          <w:b/>
        </w:rPr>
        <w:t>Pakuotės lapelis: informacija pacientui</w:t>
      </w:r>
    </w:p>
    <w:p w14:paraId="106B906D" w14:textId="77777777" w:rsidR="00F14C97" w:rsidRPr="00BF28CA" w:rsidRDefault="00F14C97">
      <w:pPr>
        <w:tabs>
          <w:tab w:val="clear" w:pos="567"/>
          <w:tab w:val="left" w:pos="720"/>
          <w:tab w:val="left" w:pos="9214"/>
        </w:tabs>
        <w:spacing w:line="240" w:lineRule="auto"/>
        <w:ind w:right="282"/>
        <w:jc w:val="center"/>
        <w:rPr>
          <w:b/>
        </w:rPr>
      </w:pPr>
    </w:p>
    <w:p w14:paraId="09904DD6" w14:textId="77777777" w:rsidR="00F14C97" w:rsidRPr="00BF28CA" w:rsidRDefault="00AC3EAA">
      <w:pPr>
        <w:tabs>
          <w:tab w:val="clear" w:pos="567"/>
          <w:tab w:val="left" w:pos="720"/>
          <w:tab w:val="left" w:pos="9214"/>
        </w:tabs>
        <w:spacing w:line="240" w:lineRule="auto"/>
        <w:ind w:right="282"/>
        <w:jc w:val="center"/>
        <w:rPr>
          <w:b/>
        </w:rPr>
      </w:pPr>
      <w:r w:rsidRPr="00BF28CA">
        <w:rPr>
          <w:b/>
        </w:rPr>
        <w:t xml:space="preserve">Abatixent 2,5 mg plėvele dengtos tabletės </w:t>
      </w:r>
    </w:p>
    <w:p w14:paraId="0006D2FA" w14:textId="77777777" w:rsidR="00F14C97" w:rsidRPr="00BF28CA" w:rsidRDefault="00AC3EAA">
      <w:pPr>
        <w:tabs>
          <w:tab w:val="clear" w:pos="567"/>
          <w:tab w:val="left" w:pos="720"/>
          <w:tab w:val="left" w:pos="9214"/>
        </w:tabs>
        <w:spacing w:line="240" w:lineRule="auto"/>
        <w:ind w:right="282"/>
        <w:jc w:val="center"/>
      </w:pPr>
      <w:r w:rsidRPr="00BF28CA">
        <w:t>apiksabanas</w:t>
      </w:r>
    </w:p>
    <w:p w14:paraId="20D87832" w14:textId="77777777" w:rsidR="00F14C97" w:rsidRPr="00BF28CA" w:rsidRDefault="00F14C97">
      <w:pPr>
        <w:tabs>
          <w:tab w:val="clear" w:pos="567"/>
          <w:tab w:val="left" w:pos="720"/>
          <w:tab w:val="left" w:pos="9214"/>
        </w:tabs>
        <w:suppressAutoHyphens/>
        <w:spacing w:line="240" w:lineRule="auto"/>
        <w:ind w:left="142" w:right="282" w:hanging="142"/>
        <w:rPr>
          <w:b/>
        </w:rPr>
      </w:pPr>
    </w:p>
    <w:p w14:paraId="2B87D28F" w14:textId="77777777" w:rsidR="00F14C97" w:rsidRPr="00BF28CA" w:rsidRDefault="00AC3EAA">
      <w:pPr>
        <w:tabs>
          <w:tab w:val="clear" w:pos="567"/>
          <w:tab w:val="left" w:pos="720"/>
          <w:tab w:val="left" w:pos="9214"/>
        </w:tabs>
        <w:suppressAutoHyphens/>
        <w:spacing w:line="240" w:lineRule="auto"/>
        <w:ind w:left="142" w:right="282" w:hanging="142"/>
      </w:pPr>
      <w:r w:rsidRPr="00BF28CA">
        <w:rPr>
          <w:b/>
        </w:rPr>
        <w:t>Atidžiai perskaitykite visą šį lapelį, prieš pradėdami vartoti vaistą, nes jame pateikiama Jums svarbi informacija.</w:t>
      </w:r>
    </w:p>
    <w:p w14:paraId="14A58880" w14:textId="77777777" w:rsidR="00F14C97" w:rsidRPr="00BF28CA" w:rsidRDefault="00AC3EAA">
      <w:pPr>
        <w:numPr>
          <w:ilvl w:val="0"/>
          <w:numId w:val="1"/>
        </w:numPr>
        <w:tabs>
          <w:tab w:val="clear" w:pos="567"/>
          <w:tab w:val="left" w:pos="720"/>
          <w:tab w:val="left" w:pos="9214"/>
        </w:tabs>
        <w:spacing w:line="240" w:lineRule="auto"/>
        <w:ind w:left="567" w:right="282" w:hanging="567"/>
      </w:pPr>
      <w:r w:rsidRPr="00BF28CA">
        <w:t xml:space="preserve">Neišmeskite šio lapelio, nes vėl gali prireikti jį perskaityti. </w:t>
      </w:r>
    </w:p>
    <w:p w14:paraId="2D725418" w14:textId="77777777" w:rsidR="00F14C97" w:rsidRPr="00BF28CA" w:rsidRDefault="00AC3EAA">
      <w:pPr>
        <w:numPr>
          <w:ilvl w:val="0"/>
          <w:numId w:val="1"/>
        </w:numPr>
        <w:tabs>
          <w:tab w:val="clear" w:pos="567"/>
          <w:tab w:val="left" w:pos="720"/>
          <w:tab w:val="left" w:pos="9214"/>
        </w:tabs>
        <w:spacing w:line="240" w:lineRule="auto"/>
        <w:ind w:left="567" w:right="282" w:hanging="567"/>
      </w:pPr>
      <w:r w:rsidRPr="00BF28CA">
        <w:t>Jeigu kiltų daugiau klausimų, kreipkitės į gydytoją, vaistininką arba slaugytoją.</w:t>
      </w:r>
    </w:p>
    <w:p w14:paraId="1610DC09" w14:textId="77777777" w:rsidR="00F14C97" w:rsidRPr="00BF28CA" w:rsidRDefault="00AC3EAA">
      <w:pPr>
        <w:tabs>
          <w:tab w:val="left" w:pos="9214"/>
        </w:tabs>
        <w:spacing w:line="240" w:lineRule="auto"/>
        <w:ind w:left="567" w:right="282" w:hanging="567"/>
      </w:pPr>
      <w:r w:rsidRPr="00BF28CA">
        <w:t>-</w:t>
      </w:r>
      <w:r w:rsidRPr="00BF28CA">
        <w:tab/>
        <w:t>Šis vaistas skirtas tik Jums, todėl kitiems žmonėms jo duoti negalima. Vaistas gali jiems pakenkti (net tiems, kurių ligos požymiai yra tokie patys kaip Jūsų).</w:t>
      </w:r>
      <w:r w:rsidRPr="00BF28CA">
        <w:rPr>
          <w:color w:val="008000"/>
        </w:rPr>
        <w:t xml:space="preserve"> </w:t>
      </w:r>
    </w:p>
    <w:p w14:paraId="1FD60B68" w14:textId="77777777" w:rsidR="00F14C97" w:rsidRPr="00BF28CA" w:rsidRDefault="00AC3EAA">
      <w:pPr>
        <w:numPr>
          <w:ilvl w:val="0"/>
          <w:numId w:val="1"/>
        </w:numPr>
        <w:tabs>
          <w:tab w:val="left" w:pos="9214"/>
        </w:tabs>
        <w:spacing w:line="240" w:lineRule="auto"/>
        <w:ind w:left="567" w:right="282" w:hanging="567"/>
      </w:pPr>
      <w:r w:rsidRPr="00BF28CA">
        <w:t>Jeigu pasireiškė šalutinis poveikis (net jeigu jis šiame lapelyje nenurodytas),</w:t>
      </w:r>
      <w:r w:rsidRPr="00BF28CA">
        <w:rPr>
          <w:color w:val="FF0000"/>
        </w:rPr>
        <w:t xml:space="preserve"> </w:t>
      </w:r>
      <w:r w:rsidRPr="00BF28CA">
        <w:t>kreipkitės į gydytoją, vaistininką arba slaugytoją. Žr. 4 skyrių.</w:t>
      </w:r>
    </w:p>
    <w:p w14:paraId="718048DB" w14:textId="77777777" w:rsidR="00F14C97" w:rsidRPr="00BF28CA" w:rsidRDefault="00F14C97">
      <w:pPr>
        <w:tabs>
          <w:tab w:val="clear" w:pos="567"/>
          <w:tab w:val="left" w:pos="720"/>
          <w:tab w:val="left" w:pos="9214"/>
        </w:tabs>
        <w:spacing w:line="240" w:lineRule="auto"/>
        <w:ind w:right="282"/>
      </w:pPr>
    </w:p>
    <w:p w14:paraId="6177DC9D" w14:textId="77777777" w:rsidR="00F14C97" w:rsidRPr="00BF28CA" w:rsidRDefault="00AC3EAA">
      <w:pPr>
        <w:keepNext/>
        <w:numPr>
          <w:ilvl w:val="12"/>
          <w:numId w:val="0"/>
        </w:numPr>
        <w:tabs>
          <w:tab w:val="clear" w:pos="567"/>
          <w:tab w:val="left" w:pos="720"/>
          <w:tab w:val="left" w:pos="9214"/>
        </w:tabs>
        <w:spacing w:line="240" w:lineRule="auto"/>
        <w:ind w:right="282"/>
        <w:outlineLvl w:val="0"/>
      </w:pPr>
      <w:r w:rsidRPr="00BF28CA">
        <w:rPr>
          <w:b/>
        </w:rPr>
        <w:t>Apie ką rašoma šiame lapelyje?</w:t>
      </w:r>
    </w:p>
    <w:p w14:paraId="4E5751F8" w14:textId="77777777" w:rsidR="00F14C97" w:rsidRPr="00BF28CA" w:rsidRDefault="00F14C97">
      <w:pPr>
        <w:keepNext/>
        <w:numPr>
          <w:ilvl w:val="12"/>
          <w:numId w:val="0"/>
        </w:numPr>
        <w:tabs>
          <w:tab w:val="clear" w:pos="567"/>
          <w:tab w:val="left" w:pos="720"/>
          <w:tab w:val="left" w:pos="9214"/>
        </w:tabs>
        <w:spacing w:line="240" w:lineRule="auto"/>
        <w:ind w:right="282"/>
        <w:outlineLvl w:val="0"/>
      </w:pPr>
    </w:p>
    <w:p w14:paraId="06F07642" w14:textId="77777777"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Kas yra Abatixent ir kam jis vartojamas </w:t>
      </w:r>
    </w:p>
    <w:p w14:paraId="51F56950" w14:textId="77777777"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Kas žinotina prieš vartojant Abatixent </w:t>
      </w:r>
    </w:p>
    <w:p w14:paraId="4ED609C3" w14:textId="77777777"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Kaip vartoti Abatixent </w:t>
      </w:r>
    </w:p>
    <w:p w14:paraId="044166AB" w14:textId="77777777"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Galimas šalutinis poveikis </w:t>
      </w:r>
    </w:p>
    <w:p w14:paraId="5C0C6604" w14:textId="77777777" w:rsidR="00F14C97" w:rsidRPr="00BF28CA" w:rsidRDefault="00AC3EAA">
      <w:pPr>
        <w:pStyle w:val="Sraopastraipa"/>
        <w:numPr>
          <w:ilvl w:val="0"/>
          <w:numId w:val="2"/>
        </w:numPr>
        <w:tabs>
          <w:tab w:val="left" w:pos="426"/>
          <w:tab w:val="left" w:pos="9214"/>
        </w:tabs>
        <w:spacing w:line="240" w:lineRule="auto"/>
        <w:ind w:left="426" w:right="282"/>
      </w:pPr>
      <w:r w:rsidRPr="00BF28CA">
        <w:t xml:space="preserve">Kaip laikyti Abatixent </w:t>
      </w:r>
    </w:p>
    <w:p w14:paraId="62B2949F" w14:textId="77777777" w:rsidR="00F14C97" w:rsidRPr="00BF28CA" w:rsidRDefault="00AC3EAA">
      <w:pPr>
        <w:pStyle w:val="Sraopastraipa"/>
        <w:numPr>
          <w:ilvl w:val="0"/>
          <w:numId w:val="2"/>
        </w:numPr>
        <w:tabs>
          <w:tab w:val="left" w:pos="426"/>
          <w:tab w:val="left" w:pos="9214"/>
        </w:tabs>
        <w:spacing w:line="240" w:lineRule="auto"/>
        <w:ind w:left="426" w:right="282"/>
      </w:pPr>
      <w:r w:rsidRPr="00BF28CA">
        <w:t>Pakuotės turinys ir kita informacija</w:t>
      </w:r>
    </w:p>
    <w:p w14:paraId="77FC8A8C" w14:textId="77777777" w:rsidR="00F14C97" w:rsidRPr="00BF28CA" w:rsidRDefault="00F14C97">
      <w:pPr>
        <w:tabs>
          <w:tab w:val="clear" w:pos="567"/>
          <w:tab w:val="left" w:pos="720"/>
          <w:tab w:val="left" w:pos="9214"/>
        </w:tabs>
        <w:spacing w:line="240" w:lineRule="auto"/>
        <w:ind w:right="282"/>
      </w:pPr>
    </w:p>
    <w:p w14:paraId="2E5C278E"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20662E75" w14:textId="77777777" w:rsidR="00F14C97" w:rsidRPr="00BF28CA" w:rsidRDefault="00AC3EAA">
      <w:pPr>
        <w:keepNext/>
        <w:numPr>
          <w:ilvl w:val="0"/>
          <w:numId w:val="3"/>
        </w:numPr>
        <w:tabs>
          <w:tab w:val="left" w:pos="9214"/>
        </w:tabs>
        <w:spacing w:line="240" w:lineRule="auto"/>
        <w:ind w:left="567" w:right="282"/>
        <w:rPr>
          <w:b/>
          <w:szCs w:val="22"/>
        </w:rPr>
      </w:pPr>
      <w:r w:rsidRPr="00BF28CA">
        <w:rPr>
          <w:b/>
        </w:rPr>
        <w:t>Kas yra Abatixent ir kam jis vartojamas</w:t>
      </w:r>
    </w:p>
    <w:p w14:paraId="0B10F701" w14:textId="77777777" w:rsidR="00F14C97" w:rsidRPr="00BF28CA" w:rsidRDefault="00F14C97">
      <w:pPr>
        <w:tabs>
          <w:tab w:val="clear" w:pos="567"/>
          <w:tab w:val="left" w:pos="720"/>
          <w:tab w:val="left" w:pos="9214"/>
        </w:tabs>
        <w:spacing w:line="240" w:lineRule="auto"/>
        <w:ind w:right="282"/>
        <w:rPr>
          <w:szCs w:val="22"/>
        </w:rPr>
      </w:pPr>
    </w:p>
    <w:p w14:paraId="24E09331" w14:textId="77777777" w:rsidR="00F14C97" w:rsidRPr="00BF28CA" w:rsidRDefault="00AC3EAA">
      <w:pPr>
        <w:tabs>
          <w:tab w:val="clear" w:pos="567"/>
          <w:tab w:val="left" w:pos="720"/>
          <w:tab w:val="left" w:pos="9214"/>
        </w:tabs>
        <w:spacing w:line="240" w:lineRule="auto"/>
        <w:ind w:right="282"/>
      </w:pPr>
      <w:r w:rsidRPr="00BF28CA">
        <w:t xml:space="preserve">Abatixent sudėtyje yra veikliosios medžiagos apiksabano, kuris priklauso antikoaguliantais vadinamų vaistų grupei. Šis vaistas blokuoja Xa faktorių, kuris yra svarbus kraujo krešėjimo veiksnys, ir tokiu būdu padeda apsisaugoti nuo kraujo krešulių suformavimo. </w:t>
      </w:r>
    </w:p>
    <w:p w14:paraId="567B909F" w14:textId="77777777" w:rsidR="00F14C97" w:rsidRPr="00BF28CA" w:rsidRDefault="00F14C97">
      <w:pPr>
        <w:tabs>
          <w:tab w:val="clear" w:pos="567"/>
          <w:tab w:val="left" w:pos="720"/>
          <w:tab w:val="left" w:pos="9214"/>
        </w:tabs>
        <w:spacing w:line="240" w:lineRule="auto"/>
        <w:ind w:right="282"/>
      </w:pPr>
    </w:p>
    <w:p w14:paraId="5D680B16" w14:textId="77777777" w:rsidR="00F14C97" w:rsidRPr="00BF28CA" w:rsidRDefault="00AC3EAA">
      <w:pPr>
        <w:tabs>
          <w:tab w:val="clear" w:pos="567"/>
          <w:tab w:val="left" w:pos="720"/>
          <w:tab w:val="left" w:pos="9214"/>
        </w:tabs>
        <w:spacing w:line="240" w:lineRule="auto"/>
        <w:ind w:right="282"/>
      </w:pPr>
      <w:r w:rsidRPr="00BF28CA">
        <w:t xml:space="preserve">Abatixent vartojamas suaugusiesiems: </w:t>
      </w:r>
    </w:p>
    <w:p w14:paraId="7B7E3756" w14:textId="77777777" w:rsidR="00F14C97" w:rsidRPr="00BF28CA" w:rsidRDefault="00AC3EAA">
      <w:pPr>
        <w:pStyle w:val="Sraopastraipa"/>
        <w:numPr>
          <w:ilvl w:val="2"/>
          <w:numId w:val="53"/>
        </w:numPr>
        <w:tabs>
          <w:tab w:val="clear" w:pos="567"/>
          <w:tab w:val="left" w:pos="720"/>
          <w:tab w:val="left" w:pos="9214"/>
        </w:tabs>
        <w:spacing w:line="240" w:lineRule="auto"/>
        <w:ind w:left="567" w:right="282" w:hanging="567"/>
      </w:pPr>
      <w:r w:rsidRPr="00BF28CA">
        <w:t xml:space="preserve">kad nesusiformuotų kraujo krešuliai (apsisaugoti nuo giliųjų venų trombozės [GVT]) po klubo arba kelio sąnario pakeitimo operacijų. Po klubo arba kelio sąnario operacijos Jums gali būti didesnė rizika kojų venose suformuoti kraujo krešuliams. Tai gali sukelti kojų patinimą su skausmu arba be jo. Jeigu kraujo krešulys nukeliauja iš Jūsų kojų į Jūsų plaučius, jis gali sutrikdyti kraujotaką ir sukelti dusulį su krūtinės ląstos skausmu arba be jo. Ši būklė (plaučių embolija) gali būti pavojinga gyvybei ir reikalauti skubios medicinos pagalbos; </w:t>
      </w:r>
      <w:r w:rsidRPr="00BF28CA">
        <w:br/>
      </w:r>
    </w:p>
    <w:p w14:paraId="341DD11C" w14:textId="77777777" w:rsidR="00F14C97" w:rsidRPr="00BF28CA" w:rsidRDefault="00AC3EAA">
      <w:pPr>
        <w:pStyle w:val="Sraopastraipa"/>
        <w:numPr>
          <w:ilvl w:val="2"/>
          <w:numId w:val="53"/>
        </w:numPr>
        <w:tabs>
          <w:tab w:val="clear" w:pos="567"/>
          <w:tab w:val="left" w:pos="720"/>
          <w:tab w:val="left" w:pos="9214"/>
        </w:tabs>
        <w:spacing w:line="240" w:lineRule="auto"/>
        <w:ind w:left="567" w:right="282" w:hanging="567"/>
      </w:pPr>
      <w:r w:rsidRPr="00BF28CA">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r w:rsidRPr="00BF28CA">
        <w:br/>
      </w:r>
    </w:p>
    <w:p w14:paraId="76EBE42E" w14:textId="77777777" w:rsidR="00F14C97" w:rsidRPr="00BF28CA" w:rsidRDefault="00AC3EAA">
      <w:pPr>
        <w:pStyle w:val="Sraopastraipa"/>
        <w:numPr>
          <w:ilvl w:val="2"/>
          <w:numId w:val="53"/>
        </w:numPr>
        <w:tabs>
          <w:tab w:val="clear" w:pos="567"/>
          <w:tab w:val="left" w:pos="720"/>
          <w:tab w:val="left" w:pos="9214"/>
        </w:tabs>
        <w:spacing w:line="240" w:lineRule="auto"/>
        <w:ind w:left="567" w:right="282" w:hanging="567"/>
        <w:rPr>
          <w:szCs w:val="22"/>
        </w:rPr>
      </w:pPr>
      <w:r w:rsidRPr="00BF28CA">
        <w:t>kraujo krešuliams Jūsų kojų venose (giliųjų venų trombozei) bei Jūsų plaučių kraujagyslėse (plaučių embolijai) gydyti ir apsaugoti, kad vėl nesusiformuotų kraujo krešulių Jūsų kojose ir (arba) Jūsų plaučiuose.</w:t>
      </w:r>
    </w:p>
    <w:p w14:paraId="529D9DB7" w14:textId="77777777" w:rsidR="00F14C97" w:rsidRPr="00BF28CA" w:rsidRDefault="00F14C97">
      <w:pPr>
        <w:tabs>
          <w:tab w:val="clear" w:pos="567"/>
          <w:tab w:val="left" w:pos="720"/>
          <w:tab w:val="left" w:pos="9214"/>
        </w:tabs>
        <w:spacing w:line="240" w:lineRule="auto"/>
        <w:ind w:left="567" w:right="282" w:hanging="567"/>
        <w:rPr>
          <w:szCs w:val="22"/>
        </w:rPr>
      </w:pPr>
    </w:p>
    <w:p w14:paraId="03B849A1" w14:textId="77777777" w:rsidR="00F14C97" w:rsidRPr="00BF28CA" w:rsidRDefault="00F14C97">
      <w:pPr>
        <w:tabs>
          <w:tab w:val="clear" w:pos="567"/>
          <w:tab w:val="left" w:pos="720"/>
          <w:tab w:val="left" w:pos="9214"/>
        </w:tabs>
        <w:spacing w:line="240" w:lineRule="auto"/>
        <w:ind w:right="282"/>
        <w:rPr>
          <w:szCs w:val="22"/>
        </w:rPr>
      </w:pPr>
    </w:p>
    <w:p w14:paraId="4FED584A" w14:textId="77777777" w:rsidR="00F14C97" w:rsidRPr="00BF28CA" w:rsidRDefault="00AC3EAA">
      <w:pPr>
        <w:keepNext/>
        <w:numPr>
          <w:ilvl w:val="0"/>
          <w:numId w:val="3"/>
        </w:numPr>
        <w:tabs>
          <w:tab w:val="left" w:pos="9214"/>
        </w:tabs>
        <w:spacing w:line="240" w:lineRule="auto"/>
        <w:ind w:left="567" w:right="282"/>
        <w:rPr>
          <w:b/>
          <w:szCs w:val="22"/>
        </w:rPr>
      </w:pPr>
      <w:r w:rsidRPr="00BF28CA">
        <w:rPr>
          <w:b/>
        </w:rPr>
        <w:t>Kas žinotina prieš vartojant Abatixent</w:t>
      </w:r>
      <w:r w:rsidRPr="00BF28CA">
        <w:t xml:space="preserve"> </w:t>
      </w:r>
    </w:p>
    <w:p w14:paraId="5F60EE91" w14:textId="77777777" w:rsidR="00F14C97" w:rsidRPr="00BF28CA" w:rsidRDefault="00F14C97">
      <w:pPr>
        <w:keepNext/>
        <w:tabs>
          <w:tab w:val="clear" w:pos="567"/>
          <w:tab w:val="left" w:pos="720"/>
          <w:tab w:val="left" w:pos="9214"/>
        </w:tabs>
        <w:spacing w:line="240" w:lineRule="auto"/>
        <w:ind w:right="282"/>
        <w:outlineLvl w:val="0"/>
        <w:rPr>
          <w:i/>
          <w:szCs w:val="22"/>
        </w:rPr>
      </w:pPr>
    </w:p>
    <w:p w14:paraId="24AD08CB" w14:textId="002ABF84" w:rsidR="00F14C97" w:rsidRPr="00BF28CA" w:rsidRDefault="00AC3EAA">
      <w:pPr>
        <w:keepNext/>
        <w:numPr>
          <w:ilvl w:val="12"/>
          <w:numId w:val="0"/>
        </w:numPr>
        <w:tabs>
          <w:tab w:val="clear" w:pos="567"/>
          <w:tab w:val="left" w:pos="720"/>
          <w:tab w:val="left" w:pos="9214"/>
        </w:tabs>
        <w:spacing w:line="240" w:lineRule="auto"/>
        <w:ind w:right="282"/>
        <w:outlineLvl w:val="0"/>
        <w:rPr>
          <w:szCs w:val="22"/>
        </w:rPr>
      </w:pPr>
      <w:r w:rsidRPr="00BF28CA">
        <w:rPr>
          <w:b/>
        </w:rPr>
        <w:t xml:space="preserve">Abatixent vartoti </w:t>
      </w:r>
      <w:r w:rsidR="00A45F95" w:rsidRPr="00BF28CA">
        <w:rPr>
          <w:b/>
        </w:rPr>
        <w:t>draudžiama</w:t>
      </w:r>
      <w:r w:rsidRPr="00BF28CA">
        <w:rPr>
          <w:b/>
        </w:rPr>
        <w:t>:</w:t>
      </w:r>
    </w:p>
    <w:p w14:paraId="1D371E9A" w14:textId="77777777" w:rsidR="00F14C97" w:rsidRPr="00BF28CA"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BF28CA">
        <w:t xml:space="preserve">jeigu yra </w:t>
      </w:r>
      <w:r w:rsidRPr="00BF28CA">
        <w:rPr>
          <w:b/>
        </w:rPr>
        <w:t>alergija</w:t>
      </w:r>
      <w:r w:rsidRPr="00BF28CA">
        <w:t xml:space="preserve"> apiksabanui arba bet kuriai pagalbinei šio vaisto medžiagai (jos išvardytos 6 skyriuje); </w:t>
      </w:r>
    </w:p>
    <w:p w14:paraId="669DBF07" w14:textId="77777777" w:rsidR="00F14C97" w:rsidRPr="00BF28CA"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BF28CA">
        <w:t xml:space="preserve">jeigu </w:t>
      </w:r>
      <w:r w:rsidRPr="00BF28CA">
        <w:rPr>
          <w:b/>
        </w:rPr>
        <w:t>smarkiai kraujuojate</w:t>
      </w:r>
      <w:r w:rsidRPr="00BF28CA">
        <w:t xml:space="preserve">; </w:t>
      </w:r>
    </w:p>
    <w:p w14:paraId="4CB65B84" w14:textId="77777777" w:rsidR="00F14C97" w:rsidRPr="00BF28CA"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BF28CA">
        <w:t xml:space="preserve">jeigu sergate kokio nors </w:t>
      </w:r>
      <w:r w:rsidRPr="00BF28CA">
        <w:rPr>
          <w:b/>
        </w:rPr>
        <w:t>organo liga</w:t>
      </w:r>
      <w:r w:rsidRPr="00BF28CA">
        <w:t xml:space="preserve">, dėl kurios padidėja stipraus kraujavimo rizika (pvz., </w:t>
      </w:r>
      <w:r w:rsidRPr="00BF28CA">
        <w:rPr>
          <w:b/>
        </w:rPr>
        <w:t>aktyvi arba neseniai buvusi skrandžio arba žarnų opa</w:t>
      </w:r>
      <w:r w:rsidRPr="00BF28CA">
        <w:t xml:space="preserve">, neseniai pasireiškęs kraujavimas į galvos smegenis); </w:t>
      </w:r>
    </w:p>
    <w:p w14:paraId="0AE1A6FB" w14:textId="77777777" w:rsidR="00F14C97" w:rsidRPr="00BF28CA"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BF28CA">
        <w:t xml:space="preserve">jeigu sergate </w:t>
      </w:r>
      <w:r w:rsidRPr="00BF28CA">
        <w:rPr>
          <w:b/>
        </w:rPr>
        <w:t>kepenų liga</w:t>
      </w:r>
      <w:r w:rsidRPr="00BF28CA">
        <w:t xml:space="preserve">, dėl kurios padidėja kraujavimo rizika (dėl kepenų ligos pasireiškia koaguliopatija); </w:t>
      </w:r>
    </w:p>
    <w:p w14:paraId="0DCF9E5D" w14:textId="77777777" w:rsidR="00F14C97" w:rsidRPr="00BF28CA" w:rsidRDefault="00AC3EAA">
      <w:pPr>
        <w:pStyle w:val="Sraopastraipa"/>
        <w:numPr>
          <w:ilvl w:val="0"/>
          <w:numId w:val="7"/>
        </w:numPr>
        <w:tabs>
          <w:tab w:val="clear" w:pos="567"/>
          <w:tab w:val="left" w:pos="720"/>
          <w:tab w:val="left" w:pos="9214"/>
        </w:tabs>
        <w:spacing w:line="240" w:lineRule="auto"/>
        <w:ind w:left="567" w:right="282" w:hanging="567"/>
        <w:rPr>
          <w:szCs w:val="22"/>
        </w:rPr>
      </w:pPr>
      <w:r w:rsidRPr="00BF28CA">
        <w:t xml:space="preserve">jeigu </w:t>
      </w:r>
      <w:r w:rsidRPr="00BF28CA">
        <w:rPr>
          <w:b/>
        </w:rPr>
        <w:t>vartojate vaistų, kurie neleidžia kraujui krešėti</w:t>
      </w:r>
      <w:r w:rsidRPr="00BF28CA">
        <w:t xml:space="preserve"> (pvz., varfarino, rivaroksabano, dabigatrano arba heparino), išskyrus atvejus, kai keičiamas gydymas antikoaguliantais arba yra veninis arba arterinis kateteris ir heparinas leidžiamas per ši kateterį jo praeinamumui palaikyti, arba jeigu į Jūsų kraujagyslę įstatytas vamzdelis (kateterinė abliacija) gydymui nuo nereguliaraus širdies ritmo (aritmijos).</w:t>
      </w:r>
    </w:p>
    <w:p w14:paraId="70FB0B95" w14:textId="77777777" w:rsidR="00F14C97" w:rsidRPr="00BF28CA" w:rsidRDefault="00F14C97">
      <w:pPr>
        <w:tabs>
          <w:tab w:val="clear" w:pos="567"/>
          <w:tab w:val="left" w:pos="720"/>
          <w:tab w:val="left" w:pos="9214"/>
        </w:tabs>
        <w:spacing w:line="240" w:lineRule="auto"/>
        <w:ind w:right="282"/>
        <w:rPr>
          <w:szCs w:val="22"/>
        </w:rPr>
      </w:pPr>
    </w:p>
    <w:p w14:paraId="69F83D00" w14:textId="77777777" w:rsidR="00F14C97" w:rsidRPr="00BF28CA" w:rsidRDefault="00AC3EAA">
      <w:pPr>
        <w:numPr>
          <w:ilvl w:val="12"/>
          <w:numId w:val="0"/>
        </w:numPr>
        <w:tabs>
          <w:tab w:val="clear" w:pos="567"/>
          <w:tab w:val="left" w:pos="720"/>
          <w:tab w:val="left" w:pos="9214"/>
        </w:tabs>
        <w:spacing w:line="240" w:lineRule="auto"/>
        <w:ind w:right="282"/>
        <w:outlineLvl w:val="0"/>
        <w:rPr>
          <w:b/>
          <w:szCs w:val="22"/>
        </w:rPr>
      </w:pPr>
      <w:r w:rsidRPr="00BF28CA">
        <w:rPr>
          <w:b/>
        </w:rPr>
        <w:t xml:space="preserve">Įspėjimai ir atsargumo priemonės </w:t>
      </w:r>
    </w:p>
    <w:p w14:paraId="73491C29"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Pasitarkite su gydytoju, vaistininku arba slaugytoju, prieš pradėdami vartoti šį vaistą, jeigu Jums yra kuri nors iš toliau išvardytų būklių: </w:t>
      </w:r>
    </w:p>
    <w:p w14:paraId="56CA5810" w14:textId="77777777" w:rsidR="00F14C97" w:rsidRPr="00BF28CA" w:rsidRDefault="00AC3EAA">
      <w:pPr>
        <w:pStyle w:val="Sraopastraipa"/>
        <w:numPr>
          <w:ilvl w:val="0"/>
          <w:numId w:val="8"/>
        </w:numPr>
        <w:tabs>
          <w:tab w:val="left" w:pos="9214"/>
        </w:tabs>
        <w:spacing w:line="240" w:lineRule="auto"/>
        <w:ind w:left="567" w:right="282" w:hanging="567"/>
      </w:pPr>
      <w:r w:rsidRPr="00BF28CA">
        <w:rPr>
          <w:b/>
        </w:rPr>
        <w:t>padidėjusi kraujavimo rizika</w:t>
      </w:r>
      <w:r w:rsidRPr="00BF28CA">
        <w:t xml:space="preserve">, pavyzdžiui: </w:t>
      </w:r>
    </w:p>
    <w:p w14:paraId="2BA151BA" w14:textId="77777777" w:rsidR="00F14C97" w:rsidRPr="00BF28CA" w:rsidRDefault="00AC3EAA">
      <w:pPr>
        <w:pStyle w:val="Sraopastraipa"/>
        <w:numPr>
          <w:ilvl w:val="0"/>
          <w:numId w:val="9"/>
        </w:numPr>
        <w:tabs>
          <w:tab w:val="left" w:pos="9214"/>
        </w:tabs>
        <w:spacing w:line="240" w:lineRule="auto"/>
        <w:ind w:left="1134" w:right="282" w:hanging="567"/>
      </w:pPr>
      <w:r w:rsidRPr="00BF28CA">
        <w:rPr>
          <w:b/>
        </w:rPr>
        <w:t>krešėjimo sutrikimas</w:t>
      </w:r>
      <w:r w:rsidRPr="00BF28CA">
        <w:t>, įskaitant būkles, dėl kurių sumažėja trombocitų aktyvumas;</w:t>
      </w:r>
    </w:p>
    <w:p w14:paraId="66C92655" w14:textId="77777777" w:rsidR="00F14C97" w:rsidRPr="00BF28CA" w:rsidRDefault="00AC3EAA">
      <w:pPr>
        <w:pStyle w:val="Sraopastraipa"/>
        <w:numPr>
          <w:ilvl w:val="0"/>
          <w:numId w:val="9"/>
        </w:numPr>
        <w:tabs>
          <w:tab w:val="left" w:pos="9214"/>
        </w:tabs>
        <w:spacing w:line="240" w:lineRule="auto"/>
        <w:ind w:left="1134" w:right="282" w:hanging="567"/>
      </w:pPr>
      <w:r w:rsidRPr="00BF28CA">
        <w:rPr>
          <w:b/>
        </w:rPr>
        <w:t>labai aukštas kraujospūdis</w:t>
      </w:r>
      <w:r w:rsidRPr="00BF28CA">
        <w:t xml:space="preserve">, kuris nesureguliuotas skiriant gydymą vaistais; </w:t>
      </w:r>
    </w:p>
    <w:p w14:paraId="4DD07BF2" w14:textId="77777777" w:rsidR="00F14C97" w:rsidRPr="00BF28CA" w:rsidRDefault="00AC3EAA">
      <w:pPr>
        <w:pStyle w:val="Sraopastraipa"/>
        <w:numPr>
          <w:ilvl w:val="0"/>
          <w:numId w:val="9"/>
        </w:numPr>
        <w:tabs>
          <w:tab w:val="left" w:pos="9214"/>
        </w:tabs>
        <w:spacing w:line="240" w:lineRule="auto"/>
        <w:ind w:left="1134" w:right="282" w:hanging="567"/>
      </w:pPr>
      <w:r w:rsidRPr="00BF28CA">
        <w:t xml:space="preserve">esate vyresni kaip 75 metų; </w:t>
      </w:r>
    </w:p>
    <w:p w14:paraId="522FD06C" w14:textId="77777777" w:rsidR="00F14C97" w:rsidRPr="00BF28CA" w:rsidRDefault="00AC3EAA">
      <w:pPr>
        <w:pStyle w:val="Sraopastraipa"/>
        <w:numPr>
          <w:ilvl w:val="0"/>
          <w:numId w:val="9"/>
        </w:numPr>
        <w:tabs>
          <w:tab w:val="left" w:pos="9214"/>
        </w:tabs>
        <w:spacing w:line="240" w:lineRule="auto"/>
        <w:ind w:left="1134" w:right="282" w:hanging="567"/>
      </w:pPr>
      <w:r w:rsidRPr="00BF28CA">
        <w:t xml:space="preserve">sveriate 60 kg arba mažiau; </w:t>
      </w:r>
    </w:p>
    <w:p w14:paraId="0F5BB374" w14:textId="77777777" w:rsidR="00F14C97" w:rsidRPr="00BF28CA" w:rsidRDefault="00AC3EAA">
      <w:pPr>
        <w:pStyle w:val="Sraopastraipa"/>
        <w:numPr>
          <w:ilvl w:val="0"/>
          <w:numId w:val="8"/>
        </w:numPr>
        <w:tabs>
          <w:tab w:val="left" w:pos="9214"/>
        </w:tabs>
        <w:spacing w:line="240" w:lineRule="auto"/>
        <w:ind w:left="567" w:right="282" w:hanging="567"/>
      </w:pPr>
      <w:r w:rsidRPr="00BF28CA">
        <w:rPr>
          <w:b/>
        </w:rPr>
        <w:t>sunki inkstų liga arba jeigu Jums atliekamos dializės</w:t>
      </w:r>
      <w:r w:rsidRPr="00BF28CA">
        <w:t xml:space="preserve">; </w:t>
      </w:r>
    </w:p>
    <w:p w14:paraId="4C00120D" w14:textId="7A65AC21" w:rsidR="00F14C97" w:rsidRPr="00BF28CA" w:rsidRDefault="00AC3EAA">
      <w:pPr>
        <w:pStyle w:val="Sraopastraipa"/>
        <w:numPr>
          <w:ilvl w:val="0"/>
          <w:numId w:val="8"/>
        </w:numPr>
        <w:tabs>
          <w:tab w:val="left" w:pos="9214"/>
        </w:tabs>
        <w:spacing w:line="240" w:lineRule="auto"/>
        <w:ind w:left="567" w:right="282" w:hanging="567"/>
      </w:pPr>
      <w:r w:rsidRPr="00BF28CA">
        <w:rPr>
          <w:b/>
        </w:rPr>
        <w:t xml:space="preserve">kepenų sutrikimas arba anksčiau buvo kepenų </w:t>
      </w:r>
      <w:r w:rsidR="00A31F83" w:rsidRPr="00BF28CA">
        <w:rPr>
          <w:b/>
        </w:rPr>
        <w:t xml:space="preserve">funkcijos </w:t>
      </w:r>
      <w:r w:rsidRPr="00BF28CA">
        <w:rPr>
          <w:b/>
        </w:rPr>
        <w:t>sutrikimų</w:t>
      </w:r>
      <w:r w:rsidRPr="00BF28CA">
        <w:t xml:space="preserve">. Šio vaisto bus atsargiai skiriama pacientams, kuriems yra pakitusios kepenų </w:t>
      </w:r>
      <w:r w:rsidR="00A31F83" w:rsidRPr="00BF28CA">
        <w:t xml:space="preserve">funkcijos </w:t>
      </w:r>
      <w:r w:rsidRPr="00BF28CA">
        <w:t xml:space="preserve">požymių; </w:t>
      </w:r>
    </w:p>
    <w:p w14:paraId="39C15D4E" w14:textId="77777777" w:rsidR="00F14C97" w:rsidRPr="00BF28CA" w:rsidRDefault="00AC3EAA">
      <w:pPr>
        <w:pStyle w:val="Sraopastraipa"/>
        <w:numPr>
          <w:ilvl w:val="0"/>
          <w:numId w:val="8"/>
        </w:numPr>
        <w:tabs>
          <w:tab w:val="left" w:pos="9214"/>
        </w:tabs>
        <w:spacing w:line="240" w:lineRule="auto"/>
        <w:ind w:left="567" w:right="282" w:hanging="567"/>
      </w:pPr>
      <w:r w:rsidRPr="00BF28CA">
        <w:t xml:space="preserve">į Jūsų stuburą yra įvestas vamzdelis (kateteris) arba buvo leidžiama vaistų (nejautrai sukelti arba skausmui malšinti); šiuo atveju gydytojas nurodys Jums vartoti </w:t>
      </w:r>
      <w:r w:rsidRPr="00BF28CA">
        <w:rPr>
          <w:snapToGrid w:val="0"/>
        </w:rPr>
        <w:t xml:space="preserve">šio vaisto </w:t>
      </w:r>
      <w:r w:rsidRPr="00BF28CA">
        <w:t xml:space="preserve">po kateterio pašalinimo praėjus 5 valandoms ar daugiau; </w:t>
      </w:r>
    </w:p>
    <w:p w14:paraId="4A255858" w14:textId="77777777" w:rsidR="00F14C97" w:rsidRPr="00BF28CA" w:rsidRDefault="00AC3EAA">
      <w:pPr>
        <w:pStyle w:val="Sraopastraipa"/>
        <w:numPr>
          <w:ilvl w:val="0"/>
          <w:numId w:val="8"/>
        </w:numPr>
        <w:tabs>
          <w:tab w:val="left" w:pos="9214"/>
        </w:tabs>
        <w:spacing w:line="240" w:lineRule="auto"/>
        <w:ind w:left="567" w:right="282" w:hanging="567"/>
      </w:pPr>
      <w:r w:rsidRPr="00BF28CA">
        <w:t xml:space="preserve">Jums </w:t>
      </w:r>
      <w:r w:rsidRPr="00BF28CA">
        <w:rPr>
          <w:b/>
        </w:rPr>
        <w:t>protezuoti širdies vožtuvai</w:t>
      </w:r>
      <w:r w:rsidRPr="00BF28CA">
        <w:t xml:space="preserve">; </w:t>
      </w:r>
    </w:p>
    <w:p w14:paraId="15BB0E19" w14:textId="77777777" w:rsidR="00F14C97" w:rsidRPr="00BF28CA" w:rsidRDefault="00AC3EAA">
      <w:pPr>
        <w:pStyle w:val="Sraopastraipa"/>
        <w:numPr>
          <w:ilvl w:val="0"/>
          <w:numId w:val="8"/>
        </w:numPr>
        <w:tabs>
          <w:tab w:val="left" w:pos="9214"/>
        </w:tabs>
        <w:spacing w:line="240" w:lineRule="auto"/>
        <w:ind w:left="567" w:right="282" w:hanging="567"/>
      </w:pPr>
      <w:r w:rsidRPr="00BF28CA">
        <w:t xml:space="preserve">jei gydytojas nustatė, kad Jūsų kraujospūdis nestabilus arba jei numatoma skirti kitą gydymą ar atlikti chirurginę operaciją kraujo krešuliui iš plaučių pašalinti. </w:t>
      </w:r>
    </w:p>
    <w:p w14:paraId="44189EA9" w14:textId="77777777" w:rsidR="00F14C97" w:rsidRPr="00BF28CA" w:rsidRDefault="00F14C97">
      <w:pPr>
        <w:tabs>
          <w:tab w:val="clear" w:pos="567"/>
          <w:tab w:val="left" w:pos="720"/>
          <w:tab w:val="left" w:pos="9214"/>
        </w:tabs>
        <w:spacing w:line="240" w:lineRule="auto"/>
        <w:ind w:left="567" w:right="282" w:hanging="567"/>
      </w:pPr>
    </w:p>
    <w:p w14:paraId="7F8BA177"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Vartojant Abatixent, ypatingų atsargumo priemonių reikia, jeigu: </w:t>
      </w:r>
    </w:p>
    <w:p w14:paraId="2ABE5DE6" w14:textId="64F04941" w:rsidR="00F14C97" w:rsidRPr="00BF28CA" w:rsidRDefault="00AC3EAA">
      <w:pPr>
        <w:pStyle w:val="Sraopastraipa"/>
        <w:numPr>
          <w:ilvl w:val="0"/>
          <w:numId w:val="10"/>
        </w:numPr>
        <w:tabs>
          <w:tab w:val="left" w:pos="9214"/>
        </w:tabs>
        <w:spacing w:line="240" w:lineRule="auto"/>
        <w:ind w:left="567" w:right="282" w:hanging="567"/>
      </w:pPr>
      <w:r w:rsidRPr="00BF28CA">
        <w:t xml:space="preserve">jeigu žinote, kad sergate liga, vadinama antifosfolipidiniu sindromu (imuninės sistemos sutrikimas, dėl kurio padidėja kraujo krešulių susiformavimo rizika). Tokiu atveju pasakykite apie tai gydytojui, kuris nuspręs, ar reikės keisti Jums taikomą gydymą. </w:t>
      </w:r>
    </w:p>
    <w:p w14:paraId="64250A35" w14:textId="77777777" w:rsidR="00F14C97" w:rsidRPr="00BF28CA" w:rsidRDefault="00F14C97">
      <w:pPr>
        <w:numPr>
          <w:ilvl w:val="12"/>
          <w:numId w:val="0"/>
        </w:numPr>
        <w:tabs>
          <w:tab w:val="clear" w:pos="567"/>
          <w:tab w:val="left" w:pos="720"/>
          <w:tab w:val="left" w:pos="9214"/>
        </w:tabs>
        <w:spacing w:line="240" w:lineRule="auto"/>
        <w:ind w:right="282"/>
      </w:pPr>
    </w:p>
    <w:p w14:paraId="7C05824B" w14:textId="77777777" w:rsidR="00F14C97" w:rsidRPr="00BF28CA" w:rsidRDefault="00AC3EAA">
      <w:pPr>
        <w:numPr>
          <w:ilvl w:val="12"/>
          <w:numId w:val="0"/>
        </w:numPr>
        <w:tabs>
          <w:tab w:val="clear" w:pos="567"/>
          <w:tab w:val="left" w:pos="720"/>
          <w:tab w:val="left" w:pos="9214"/>
        </w:tabs>
        <w:spacing w:line="240" w:lineRule="auto"/>
        <w:ind w:right="282"/>
      </w:pPr>
      <w:r w:rsidRPr="00BF28CA">
        <w:t>Jeigu Jums prireiks chirurginės operacijos arba procedūros, kuri gali sukelti kraujavimą, Jūsų gydytojas gali paprašyti laikinai neilgam nutraukti šio vaisto vartojimą. Jeigu abejojate, ar procedūra gali sukelti kraujavimą, klauskite gydytojo.</w:t>
      </w:r>
    </w:p>
    <w:p w14:paraId="7A647ECA"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7C60FBD9" w14:textId="77777777" w:rsidR="00F14C97" w:rsidRPr="00BF28CA" w:rsidRDefault="00AC3EAA">
      <w:pPr>
        <w:keepNext/>
        <w:numPr>
          <w:ilvl w:val="12"/>
          <w:numId w:val="0"/>
        </w:numPr>
        <w:tabs>
          <w:tab w:val="clear" w:pos="567"/>
          <w:tab w:val="left" w:pos="720"/>
          <w:tab w:val="left" w:pos="9214"/>
        </w:tabs>
        <w:spacing w:line="240" w:lineRule="auto"/>
        <w:ind w:right="282"/>
        <w:rPr>
          <w:b/>
          <w:bCs/>
        </w:rPr>
      </w:pPr>
      <w:r w:rsidRPr="00BF28CA">
        <w:rPr>
          <w:b/>
        </w:rPr>
        <w:t>Vaikams ir paaugliams</w:t>
      </w:r>
    </w:p>
    <w:p w14:paraId="2FAAA666" w14:textId="71373D6B" w:rsidR="00F14C97" w:rsidRPr="00BF28CA" w:rsidRDefault="00AC3EAA">
      <w:pPr>
        <w:keepNext/>
        <w:numPr>
          <w:ilvl w:val="12"/>
          <w:numId w:val="0"/>
        </w:numPr>
        <w:tabs>
          <w:tab w:val="clear" w:pos="567"/>
          <w:tab w:val="left" w:pos="720"/>
          <w:tab w:val="left" w:pos="9214"/>
        </w:tabs>
        <w:spacing w:line="240" w:lineRule="auto"/>
        <w:ind w:right="282"/>
        <w:rPr>
          <w:b/>
          <w:bCs/>
        </w:rPr>
      </w:pPr>
      <w:r w:rsidRPr="00BF28CA">
        <w:t>Šio vaisto nerekomenduojama vartoti vaikams ir jaunesniems kaip 18</w:t>
      </w:r>
      <w:r w:rsidR="004B3545" w:rsidRPr="00BF28CA">
        <w:t> </w:t>
      </w:r>
      <w:r w:rsidRPr="00BF28CA">
        <w:t>metų paaugliams.</w:t>
      </w:r>
    </w:p>
    <w:p w14:paraId="40BE668E" w14:textId="77777777" w:rsidR="00F14C97" w:rsidRPr="00BF28CA" w:rsidRDefault="00F14C97">
      <w:pPr>
        <w:keepNext/>
        <w:numPr>
          <w:ilvl w:val="12"/>
          <w:numId w:val="0"/>
        </w:numPr>
        <w:tabs>
          <w:tab w:val="clear" w:pos="567"/>
          <w:tab w:val="left" w:pos="720"/>
          <w:tab w:val="left" w:pos="9214"/>
        </w:tabs>
        <w:spacing w:line="240" w:lineRule="auto"/>
        <w:ind w:right="282"/>
        <w:rPr>
          <w:b/>
        </w:rPr>
      </w:pPr>
    </w:p>
    <w:p w14:paraId="637124B5" w14:textId="77777777" w:rsidR="00F14C97" w:rsidRPr="00BF28CA" w:rsidRDefault="00AC3EAA">
      <w:pPr>
        <w:keepNext/>
        <w:numPr>
          <w:ilvl w:val="12"/>
          <w:numId w:val="0"/>
        </w:numPr>
        <w:tabs>
          <w:tab w:val="clear" w:pos="567"/>
          <w:tab w:val="left" w:pos="720"/>
          <w:tab w:val="left" w:pos="9214"/>
        </w:tabs>
        <w:spacing w:line="240" w:lineRule="auto"/>
        <w:ind w:right="282"/>
      </w:pPr>
      <w:r w:rsidRPr="00BF28CA">
        <w:rPr>
          <w:b/>
        </w:rPr>
        <w:t>Kiti vaistai ir Abatixent</w:t>
      </w:r>
    </w:p>
    <w:p w14:paraId="069A2CC4" w14:textId="6F3C26E8" w:rsidR="00F14C97" w:rsidRPr="00BF28CA" w:rsidRDefault="00AC3EAA">
      <w:pPr>
        <w:numPr>
          <w:ilvl w:val="12"/>
          <w:numId w:val="0"/>
        </w:numPr>
        <w:tabs>
          <w:tab w:val="clear" w:pos="567"/>
          <w:tab w:val="left" w:pos="720"/>
          <w:tab w:val="left" w:pos="9214"/>
        </w:tabs>
        <w:spacing w:line="240" w:lineRule="auto"/>
        <w:ind w:right="282"/>
        <w:rPr>
          <w:szCs w:val="22"/>
        </w:rPr>
      </w:pPr>
      <w:r w:rsidRPr="00BF28CA">
        <w:t>Jeigu vartojate ar neseniai vartojote kitų vaistų arba dėl to nesate tikri, apie tai pasakykite gydytojui, vaistininkui arba slaugytojai.</w:t>
      </w:r>
    </w:p>
    <w:p w14:paraId="63B41C17" w14:textId="77777777" w:rsidR="00F14C97" w:rsidRPr="00BF28CA" w:rsidRDefault="00F14C97">
      <w:pPr>
        <w:numPr>
          <w:ilvl w:val="12"/>
          <w:numId w:val="0"/>
        </w:numPr>
        <w:tabs>
          <w:tab w:val="clear" w:pos="567"/>
          <w:tab w:val="left" w:pos="720"/>
          <w:tab w:val="left" w:pos="9214"/>
        </w:tabs>
        <w:spacing w:line="240" w:lineRule="auto"/>
        <w:ind w:right="282"/>
      </w:pPr>
    </w:p>
    <w:p w14:paraId="0FA683BD"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Kai kurie vaistai gali stiprinti Abatixent poveikį, o kiti vaistai gali jį silpninti. Jūsų gydytojas nuspręs, ar Jums skirti Abatixent šių vaistų vartojimo metu ir kaip atidžiai stebėti Jūsų būklę. </w:t>
      </w:r>
    </w:p>
    <w:p w14:paraId="021893EC" w14:textId="77777777" w:rsidR="00F14C97" w:rsidRPr="00BF28CA" w:rsidRDefault="00F14C97">
      <w:pPr>
        <w:numPr>
          <w:ilvl w:val="12"/>
          <w:numId w:val="0"/>
        </w:numPr>
        <w:tabs>
          <w:tab w:val="clear" w:pos="567"/>
          <w:tab w:val="left" w:pos="720"/>
          <w:tab w:val="left" w:pos="9214"/>
        </w:tabs>
        <w:spacing w:line="240" w:lineRule="auto"/>
        <w:ind w:right="282"/>
      </w:pPr>
    </w:p>
    <w:p w14:paraId="03EF894C"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Toliau išvardyti vaistai gali stiprinti Abatixent poveikį ir didinti nepageidaujamo kraujavimo galimybę:</w:t>
      </w:r>
    </w:p>
    <w:p w14:paraId="1772E3CF" w14:textId="77777777" w:rsidR="00F14C97" w:rsidRPr="00BF28CA" w:rsidRDefault="00AC3EAA">
      <w:pPr>
        <w:pStyle w:val="Sraopastraipa"/>
        <w:numPr>
          <w:ilvl w:val="0"/>
          <w:numId w:val="11"/>
        </w:numPr>
        <w:tabs>
          <w:tab w:val="left" w:pos="9214"/>
        </w:tabs>
        <w:spacing w:line="240" w:lineRule="auto"/>
        <w:ind w:left="567" w:right="282" w:hanging="567"/>
      </w:pPr>
      <w:r w:rsidRPr="00BF28CA">
        <w:t xml:space="preserve">kai kurie </w:t>
      </w:r>
      <w:r w:rsidRPr="00BF28CA">
        <w:rPr>
          <w:b/>
        </w:rPr>
        <w:t>vaistai nuo grybelių sukeltų infekcijų</w:t>
      </w:r>
      <w:r w:rsidRPr="00BF28CA">
        <w:t xml:space="preserve"> (pvz., ketokonazolas ir kt.); </w:t>
      </w:r>
    </w:p>
    <w:p w14:paraId="2D9A3357" w14:textId="77777777" w:rsidR="00F14C97" w:rsidRPr="00BF28CA" w:rsidRDefault="00AC3EAA">
      <w:pPr>
        <w:pStyle w:val="Sraopastraipa"/>
        <w:numPr>
          <w:ilvl w:val="0"/>
          <w:numId w:val="11"/>
        </w:numPr>
        <w:tabs>
          <w:tab w:val="left" w:pos="9214"/>
        </w:tabs>
        <w:spacing w:line="240" w:lineRule="auto"/>
        <w:ind w:left="567" w:right="282" w:hanging="567"/>
      </w:pPr>
      <w:r w:rsidRPr="00BF28CA">
        <w:t xml:space="preserve">kai kurie </w:t>
      </w:r>
      <w:r w:rsidRPr="00BF28CA">
        <w:rPr>
          <w:b/>
        </w:rPr>
        <w:t xml:space="preserve">priešvirusiniai vaistai nuo ŽIV ar </w:t>
      </w:r>
      <w:r w:rsidRPr="00BF28CA">
        <w:rPr>
          <w:b/>
          <w:i/>
          <w:iCs/>
        </w:rPr>
        <w:t xml:space="preserve">AIDS </w:t>
      </w:r>
      <w:r w:rsidRPr="00BF28CA">
        <w:rPr>
          <w:b/>
        </w:rPr>
        <w:t>(įgyto imunodeficito sindromo)</w:t>
      </w:r>
      <w:r w:rsidRPr="00BF28CA">
        <w:t xml:space="preserve"> (pvz., ritonaviras);</w:t>
      </w:r>
    </w:p>
    <w:p w14:paraId="0FB04F36" w14:textId="77777777" w:rsidR="00F14C97" w:rsidRPr="00BF28CA" w:rsidRDefault="00AC3EAA">
      <w:pPr>
        <w:pStyle w:val="Sraopastraipa"/>
        <w:numPr>
          <w:ilvl w:val="0"/>
          <w:numId w:val="11"/>
        </w:numPr>
        <w:tabs>
          <w:tab w:val="left" w:pos="9214"/>
        </w:tabs>
        <w:spacing w:line="240" w:lineRule="auto"/>
        <w:ind w:left="567" w:right="282" w:hanging="567"/>
      </w:pPr>
      <w:r w:rsidRPr="00BF28CA">
        <w:t xml:space="preserve">kiti </w:t>
      </w:r>
      <w:r w:rsidRPr="00BF28CA">
        <w:rPr>
          <w:b/>
        </w:rPr>
        <w:t>kraujo krešėjimui mažinti vartojami vaistai</w:t>
      </w:r>
      <w:r w:rsidRPr="00BF28CA">
        <w:t xml:space="preserve"> (pvz., enoksaparinas ir kt.); </w:t>
      </w:r>
    </w:p>
    <w:p w14:paraId="79DB8818" w14:textId="77777777" w:rsidR="00F14C97" w:rsidRPr="00BF28CA" w:rsidRDefault="00AC3EAA">
      <w:pPr>
        <w:pStyle w:val="Sraopastraipa"/>
        <w:numPr>
          <w:ilvl w:val="0"/>
          <w:numId w:val="11"/>
        </w:numPr>
        <w:tabs>
          <w:tab w:val="left" w:pos="9214"/>
        </w:tabs>
        <w:spacing w:line="240" w:lineRule="auto"/>
        <w:ind w:left="567" w:right="282" w:hanging="567"/>
      </w:pPr>
      <w:r w:rsidRPr="00BF28CA">
        <w:rPr>
          <w:b/>
        </w:rPr>
        <w:t>vaistai nuo uždegimo ar skausmo</w:t>
      </w:r>
      <w:r w:rsidRPr="00BF28CA">
        <w:t xml:space="preserve"> (pvz., acetilsalicilo rūgštis ar naproksenas). Ypač, jei esate vyresni kaip 75 metų ir vartojate acetilsalicilo rūgšties, Jums gali būti padidėjusi kraujavimo galimybė; </w:t>
      </w:r>
    </w:p>
    <w:p w14:paraId="7600EF1F" w14:textId="77777777" w:rsidR="00F14C97" w:rsidRPr="00BF28CA" w:rsidRDefault="00AC3EAA">
      <w:pPr>
        <w:pStyle w:val="Sraopastraipa"/>
        <w:numPr>
          <w:ilvl w:val="0"/>
          <w:numId w:val="11"/>
        </w:numPr>
        <w:tabs>
          <w:tab w:val="left" w:pos="9214"/>
        </w:tabs>
        <w:spacing w:line="240" w:lineRule="auto"/>
        <w:ind w:left="567" w:right="282" w:hanging="567"/>
      </w:pPr>
      <w:r w:rsidRPr="00BF28CA">
        <w:rPr>
          <w:b/>
        </w:rPr>
        <w:t>vaistai nuo aukšto kraujospūdžio ar širdies sutrikimų</w:t>
      </w:r>
      <w:r w:rsidRPr="00BF28CA">
        <w:t xml:space="preserve"> (pvz., diltiazemas); </w:t>
      </w:r>
    </w:p>
    <w:p w14:paraId="1CE27E29" w14:textId="77777777" w:rsidR="00F14C97" w:rsidRPr="00BF28CA" w:rsidRDefault="00AC3EAA">
      <w:pPr>
        <w:pStyle w:val="Sraopastraipa"/>
        <w:numPr>
          <w:ilvl w:val="0"/>
          <w:numId w:val="11"/>
        </w:numPr>
        <w:tabs>
          <w:tab w:val="left" w:pos="9214"/>
        </w:tabs>
        <w:spacing w:line="240" w:lineRule="auto"/>
        <w:ind w:left="567" w:right="282" w:hanging="567"/>
      </w:pPr>
      <w:r w:rsidRPr="00BF28CA">
        <w:rPr>
          <w:b/>
        </w:rPr>
        <w:t>antidepresantai</w:t>
      </w:r>
      <w:r w:rsidRPr="00BF28CA">
        <w:t xml:space="preserve">, vadinamieji </w:t>
      </w:r>
      <w:r w:rsidRPr="00BF28CA">
        <w:rPr>
          <w:b/>
        </w:rPr>
        <w:t>selektyvieji serotonino reabsorbcijos inhibitoriai arba serotonino-norepinefrino reabsorbcijos inhibitoriai</w:t>
      </w:r>
      <w:r w:rsidRPr="00BF28CA">
        <w:t xml:space="preserve">. </w:t>
      </w:r>
    </w:p>
    <w:p w14:paraId="380EB526" w14:textId="77777777" w:rsidR="00F14C97" w:rsidRPr="00BF28CA" w:rsidRDefault="00F14C97">
      <w:pPr>
        <w:numPr>
          <w:ilvl w:val="12"/>
          <w:numId w:val="0"/>
        </w:numPr>
        <w:tabs>
          <w:tab w:val="clear" w:pos="567"/>
          <w:tab w:val="left" w:pos="720"/>
          <w:tab w:val="left" w:pos="9214"/>
        </w:tabs>
        <w:spacing w:line="240" w:lineRule="auto"/>
        <w:ind w:right="282"/>
      </w:pPr>
    </w:p>
    <w:p w14:paraId="27484CDF"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Toliau išvardyti vaistai gali silpninti Abatixent pajėgumą apsaugoti nuo kraujo krešulių susiformavimo: </w:t>
      </w:r>
    </w:p>
    <w:p w14:paraId="1BB9C73A" w14:textId="77777777" w:rsidR="00F14C97" w:rsidRPr="00BF28CA" w:rsidRDefault="00AC3EAA">
      <w:pPr>
        <w:pStyle w:val="Sraopastraipa"/>
        <w:numPr>
          <w:ilvl w:val="0"/>
          <w:numId w:val="12"/>
        </w:numPr>
        <w:tabs>
          <w:tab w:val="left" w:pos="9214"/>
        </w:tabs>
        <w:spacing w:line="240" w:lineRule="auto"/>
        <w:ind w:left="567" w:right="282" w:hanging="567"/>
      </w:pPr>
      <w:r w:rsidRPr="00BF28CA">
        <w:rPr>
          <w:b/>
        </w:rPr>
        <w:t>vaistai, užkertantys kelią epilepsijos ar traukulių</w:t>
      </w:r>
      <w:r w:rsidRPr="00BF28CA">
        <w:t xml:space="preserve"> pasireiškimui (pvz., fenitoinas ir kt.); </w:t>
      </w:r>
    </w:p>
    <w:p w14:paraId="411CC919" w14:textId="77777777" w:rsidR="00F14C97" w:rsidRPr="00BF28CA" w:rsidRDefault="00AC3EAA">
      <w:pPr>
        <w:pStyle w:val="Sraopastraipa"/>
        <w:numPr>
          <w:ilvl w:val="0"/>
          <w:numId w:val="12"/>
        </w:numPr>
        <w:tabs>
          <w:tab w:val="left" w:pos="9214"/>
        </w:tabs>
        <w:spacing w:line="240" w:lineRule="auto"/>
        <w:ind w:left="567" w:right="282" w:hanging="567"/>
      </w:pPr>
      <w:r w:rsidRPr="00BF28CA">
        <w:rPr>
          <w:b/>
        </w:rPr>
        <w:t>jonažolės</w:t>
      </w:r>
      <w:r w:rsidRPr="00BF28CA">
        <w:t xml:space="preserve"> (vaistažolių papildas, vartojamas nuo depresijos); </w:t>
      </w:r>
    </w:p>
    <w:p w14:paraId="085B936F" w14:textId="77777777" w:rsidR="00F14C97" w:rsidRPr="00BF28CA" w:rsidRDefault="00AC3EAA">
      <w:pPr>
        <w:pStyle w:val="Sraopastraipa"/>
        <w:numPr>
          <w:ilvl w:val="0"/>
          <w:numId w:val="12"/>
        </w:numPr>
        <w:tabs>
          <w:tab w:val="left" w:pos="9214"/>
        </w:tabs>
        <w:spacing w:line="240" w:lineRule="auto"/>
        <w:ind w:left="567" w:right="282" w:hanging="567"/>
        <w:rPr>
          <w:b/>
        </w:rPr>
      </w:pPr>
      <w:r w:rsidRPr="00BF28CA">
        <w:rPr>
          <w:b/>
        </w:rPr>
        <w:t>tuberkuliozei ar kitoms infekcijoms</w:t>
      </w:r>
      <w:r w:rsidRPr="00BF28CA">
        <w:t xml:space="preserve"> gydyti vartojami vaistai (pvz., rifampicinas).</w:t>
      </w:r>
    </w:p>
    <w:p w14:paraId="3C33CA83" w14:textId="77777777" w:rsidR="00F14C97" w:rsidRPr="00BF28CA" w:rsidRDefault="00F14C97">
      <w:pPr>
        <w:numPr>
          <w:ilvl w:val="12"/>
          <w:numId w:val="0"/>
        </w:numPr>
        <w:tabs>
          <w:tab w:val="clear" w:pos="567"/>
          <w:tab w:val="left" w:pos="720"/>
          <w:tab w:val="left" w:pos="9214"/>
        </w:tabs>
        <w:spacing w:line="240" w:lineRule="auto"/>
        <w:ind w:right="282"/>
      </w:pPr>
    </w:p>
    <w:p w14:paraId="29ECDE7B" w14:textId="77777777"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 xml:space="preserve">Nėštumas ir žindymo laikotarpis </w:t>
      </w:r>
    </w:p>
    <w:p w14:paraId="7F1FD4D2" w14:textId="77777777"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t>Jeigu esate nėščia, žindote kūdikį, manote, kad galbūt esate nėščia arba planuojate pastoti, tai prieš vartodama šio vaisto pasitarkite su gydytoju arba vaistininku.</w:t>
      </w:r>
    </w:p>
    <w:p w14:paraId="033468B7" w14:textId="77777777" w:rsidR="00F14C97" w:rsidRPr="00BF28CA" w:rsidRDefault="00F14C97">
      <w:pPr>
        <w:numPr>
          <w:ilvl w:val="12"/>
          <w:numId w:val="0"/>
        </w:numPr>
        <w:tabs>
          <w:tab w:val="clear" w:pos="567"/>
          <w:tab w:val="left" w:pos="720"/>
          <w:tab w:val="left" w:pos="9214"/>
        </w:tabs>
        <w:spacing w:line="240" w:lineRule="auto"/>
        <w:ind w:right="282"/>
      </w:pPr>
    </w:p>
    <w:p w14:paraId="0CA1E1AA"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Abatixent poveikis nėštumo eigai ir negimusiam kūdikiui nežinomas. Jeigu esate nėščia, šio vaisto turite nevartoti. Jeigu Abatixent vartojimo metu pastojote, </w:t>
      </w:r>
      <w:r w:rsidRPr="00BF28CA">
        <w:rPr>
          <w:b/>
        </w:rPr>
        <w:t>nedelsdama kreipkitės į savo gydytoją</w:t>
      </w:r>
      <w:r w:rsidRPr="00BF28CA">
        <w:t xml:space="preserve">. </w:t>
      </w:r>
    </w:p>
    <w:p w14:paraId="395AFE8B" w14:textId="77777777" w:rsidR="00F14C97" w:rsidRPr="00BF28CA" w:rsidRDefault="00F14C97">
      <w:pPr>
        <w:numPr>
          <w:ilvl w:val="12"/>
          <w:numId w:val="0"/>
        </w:numPr>
        <w:tabs>
          <w:tab w:val="clear" w:pos="567"/>
          <w:tab w:val="left" w:pos="720"/>
          <w:tab w:val="left" w:pos="9214"/>
        </w:tabs>
        <w:spacing w:line="240" w:lineRule="auto"/>
        <w:ind w:right="282"/>
      </w:pPr>
    </w:p>
    <w:p w14:paraId="72E3E56A"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Nežinoma, ar Abatixent prasiskverbia į žindyvės pieną. Prieš vartojant šio vaisto žindymo metu, pasitarkite su gydytoju, vaistininku arba slaugytoja. Jie Jums patars arba nutraukti žindymą, arba nutraukti ar nepradėti vartoti Abatixent.</w:t>
      </w:r>
    </w:p>
    <w:p w14:paraId="2BE4F6A4"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09D6B10C" w14:textId="77777777"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rPr>
          <w:b/>
        </w:rPr>
        <w:t>Vairavimas ir mechanizmų valdymas</w:t>
      </w:r>
    </w:p>
    <w:p w14:paraId="0C52C712" w14:textId="191823D1" w:rsidR="00F14C97" w:rsidRPr="00BF28CA" w:rsidRDefault="00AC3EAA">
      <w:pPr>
        <w:numPr>
          <w:ilvl w:val="12"/>
          <w:numId w:val="0"/>
        </w:numPr>
        <w:tabs>
          <w:tab w:val="clear" w:pos="567"/>
          <w:tab w:val="left" w:pos="720"/>
          <w:tab w:val="left" w:pos="9214"/>
        </w:tabs>
        <w:spacing w:line="240" w:lineRule="auto"/>
        <w:ind w:right="282"/>
        <w:rPr>
          <w:szCs w:val="22"/>
        </w:rPr>
      </w:pPr>
      <w:r w:rsidRPr="00BF28CA">
        <w:t xml:space="preserve">Nenustatyta, kad Abatixent </w:t>
      </w:r>
      <w:r w:rsidR="00A45F95" w:rsidRPr="00BF28CA">
        <w:t xml:space="preserve">veiktų </w:t>
      </w:r>
      <w:r w:rsidRPr="00BF28CA">
        <w:t>gebėjimą vairuoti ar valdyti mechanizmus</w:t>
      </w:r>
    </w:p>
    <w:p w14:paraId="5EABA95F"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7A8D8550" w14:textId="77777777" w:rsidR="00F14C97" w:rsidRPr="00BF28CA" w:rsidRDefault="00AC3EAA">
      <w:pPr>
        <w:numPr>
          <w:ilvl w:val="12"/>
          <w:numId w:val="0"/>
        </w:numPr>
        <w:tabs>
          <w:tab w:val="clear" w:pos="567"/>
          <w:tab w:val="left" w:pos="720"/>
          <w:tab w:val="left" w:pos="9214"/>
        </w:tabs>
        <w:spacing w:line="240" w:lineRule="auto"/>
        <w:ind w:right="282"/>
        <w:outlineLvl w:val="0"/>
        <w:rPr>
          <w:b/>
          <w:szCs w:val="22"/>
        </w:rPr>
      </w:pPr>
      <w:r w:rsidRPr="00BF28CA">
        <w:rPr>
          <w:b/>
        </w:rPr>
        <w:t>Abatixent</w:t>
      </w:r>
      <w:r w:rsidRPr="00BF28CA">
        <w:t xml:space="preserve"> </w:t>
      </w:r>
      <w:r w:rsidRPr="00BF28CA">
        <w:rPr>
          <w:b/>
        </w:rPr>
        <w:t>sudėtyje yra laktozės (tam tikros rūšies cukraus) ir natrio</w:t>
      </w:r>
      <w:r w:rsidRPr="00BF28CA">
        <w:t xml:space="preserve"> </w:t>
      </w:r>
    </w:p>
    <w:p w14:paraId="22404C2B"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Jeigu gydytojas Jums yra sakęs, kad netoleruojate kokių nors angliavandenių, kreipkitės į jį prieš pradėdami vartoti šį vaistą. </w:t>
      </w:r>
    </w:p>
    <w:p w14:paraId="17B6DC13" w14:textId="77777777" w:rsidR="00F14C97" w:rsidRPr="00BF28CA" w:rsidRDefault="00F14C97">
      <w:pPr>
        <w:numPr>
          <w:ilvl w:val="12"/>
          <w:numId w:val="0"/>
        </w:numPr>
        <w:tabs>
          <w:tab w:val="clear" w:pos="567"/>
          <w:tab w:val="left" w:pos="720"/>
          <w:tab w:val="left" w:pos="9214"/>
        </w:tabs>
        <w:spacing w:line="240" w:lineRule="auto"/>
        <w:ind w:right="282"/>
      </w:pPr>
    </w:p>
    <w:p w14:paraId="5D257F32"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Šio vaisto kiekvienoje plėvele dengtoje tabletėje yra mažiau kaip 1 mmol (23 mg) natrio, t. y. jis beveik neturi reikšmės.</w:t>
      </w:r>
    </w:p>
    <w:p w14:paraId="028D8725"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0A865217"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5E07DFF2" w14:textId="77777777" w:rsidR="00F14C97" w:rsidRPr="00BF28CA" w:rsidRDefault="00AC3EAA">
      <w:pPr>
        <w:keepNext/>
        <w:numPr>
          <w:ilvl w:val="0"/>
          <w:numId w:val="3"/>
        </w:numPr>
        <w:tabs>
          <w:tab w:val="left" w:pos="9214"/>
        </w:tabs>
        <w:spacing w:line="240" w:lineRule="auto"/>
        <w:ind w:left="567" w:right="282"/>
        <w:rPr>
          <w:b/>
          <w:szCs w:val="22"/>
        </w:rPr>
      </w:pPr>
      <w:r w:rsidRPr="00BF28CA">
        <w:rPr>
          <w:b/>
        </w:rPr>
        <w:t>Kaip vartoti Abatixent</w:t>
      </w:r>
    </w:p>
    <w:p w14:paraId="6F274275" w14:textId="77777777" w:rsidR="00F14C97" w:rsidRPr="00BF28CA" w:rsidRDefault="00F14C97">
      <w:pPr>
        <w:keepNext/>
        <w:tabs>
          <w:tab w:val="clear" w:pos="567"/>
          <w:tab w:val="left" w:pos="720"/>
          <w:tab w:val="left" w:pos="9214"/>
        </w:tabs>
        <w:spacing w:line="240" w:lineRule="auto"/>
        <w:ind w:right="282"/>
      </w:pPr>
    </w:p>
    <w:p w14:paraId="502D8793" w14:textId="77777777" w:rsidR="00F14C97" w:rsidRPr="00BF28CA" w:rsidRDefault="00AC3EAA">
      <w:pPr>
        <w:keepNext/>
        <w:tabs>
          <w:tab w:val="clear" w:pos="567"/>
          <w:tab w:val="left" w:pos="720"/>
          <w:tab w:val="left" w:pos="9214"/>
        </w:tabs>
        <w:spacing w:line="240" w:lineRule="auto"/>
        <w:ind w:right="282"/>
      </w:pPr>
      <w:r w:rsidRPr="00BF28CA">
        <w:t>Visada vartokite šį vaistą tiksliai kaip nurodė gydytojas arba vaistininkas. Jeigu abejojate, kreipkitės į gydytoją arba vaistininką.</w:t>
      </w:r>
    </w:p>
    <w:p w14:paraId="7DB70304" w14:textId="77777777" w:rsidR="00F14C97" w:rsidRPr="00BF28CA" w:rsidRDefault="00F14C97">
      <w:pPr>
        <w:keepNext/>
        <w:tabs>
          <w:tab w:val="clear" w:pos="567"/>
          <w:tab w:val="left" w:pos="720"/>
          <w:tab w:val="left" w:pos="9214"/>
        </w:tabs>
        <w:spacing w:line="240" w:lineRule="auto"/>
        <w:ind w:right="282"/>
      </w:pPr>
    </w:p>
    <w:p w14:paraId="70FBB0E1" w14:textId="77777777" w:rsidR="00F14C97" w:rsidRPr="00BF28CA" w:rsidRDefault="00AC3EAA">
      <w:pPr>
        <w:keepNext/>
        <w:tabs>
          <w:tab w:val="clear" w:pos="567"/>
          <w:tab w:val="left" w:pos="720"/>
          <w:tab w:val="left" w:pos="9214"/>
        </w:tabs>
        <w:spacing w:line="240" w:lineRule="auto"/>
        <w:ind w:right="282"/>
        <w:rPr>
          <w:b/>
        </w:rPr>
      </w:pPr>
      <w:r w:rsidRPr="00BF28CA">
        <w:rPr>
          <w:b/>
        </w:rPr>
        <w:t xml:space="preserve">Dozė </w:t>
      </w:r>
    </w:p>
    <w:p w14:paraId="02BD8E78" w14:textId="4E22C52B" w:rsidR="00F14C97" w:rsidRPr="00BF28CA" w:rsidRDefault="00AC3EAA">
      <w:pPr>
        <w:keepNext/>
        <w:tabs>
          <w:tab w:val="clear" w:pos="567"/>
          <w:tab w:val="left" w:pos="720"/>
          <w:tab w:val="left" w:pos="9214"/>
        </w:tabs>
        <w:spacing w:line="240" w:lineRule="auto"/>
        <w:ind w:right="282"/>
      </w:pPr>
      <w:r w:rsidRPr="00BF28CA">
        <w:t xml:space="preserve">Nurykite tabletę užsigerdami vandeniu. Abatixent galima vartoti valgant arba </w:t>
      </w:r>
      <w:r w:rsidR="000018A8" w:rsidRPr="00BF28CA">
        <w:t>nevalgius</w:t>
      </w:r>
      <w:r w:rsidRPr="00BF28CA">
        <w:t xml:space="preserve">. Stenkitės tabletes vartoti kasdien tuo pačiu laiku, kad būtų pasiektas geriausias gydomasis poveikis. </w:t>
      </w:r>
    </w:p>
    <w:p w14:paraId="3D0F4645" w14:textId="77777777" w:rsidR="00F14C97" w:rsidRPr="00BF28CA" w:rsidRDefault="00F14C97">
      <w:pPr>
        <w:keepNext/>
        <w:tabs>
          <w:tab w:val="clear" w:pos="567"/>
          <w:tab w:val="left" w:pos="720"/>
          <w:tab w:val="left" w:pos="9214"/>
        </w:tabs>
        <w:spacing w:line="240" w:lineRule="auto"/>
        <w:ind w:right="282"/>
      </w:pPr>
    </w:p>
    <w:p w14:paraId="0E079326" w14:textId="26F2DDF6" w:rsidR="00F14C97" w:rsidRPr="00BF28CA" w:rsidRDefault="00AC3EAA">
      <w:pPr>
        <w:keepNext/>
        <w:tabs>
          <w:tab w:val="clear" w:pos="567"/>
          <w:tab w:val="left" w:pos="720"/>
          <w:tab w:val="left" w:pos="9214"/>
        </w:tabs>
        <w:spacing w:line="240" w:lineRule="auto"/>
        <w:ind w:right="282"/>
      </w:pPr>
      <w:r w:rsidRPr="00BF28CA">
        <w:t xml:space="preserve">Jeigu sunku nuryti sveiką tabletę, su gydytoju aptarkite kitus būdus, kaip </w:t>
      </w:r>
      <w:r w:rsidR="000018A8" w:rsidRPr="00BF28CA">
        <w:t xml:space="preserve">vartoti </w:t>
      </w:r>
      <w:r w:rsidRPr="00BF28CA">
        <w:t>Abatixent. Tabletę galima susmulkinti ir, sumaišius su vandeniu arba 5 % gliukozės tirpalu, obuolių sultimis arba obuolių tyre, nedelsiant išgerti.</w:t>
      </w:r>
    </w:p>
    <w:p w14:paraId="53A4C742"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737D207D"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Nurodymai, kaip susmulkinti: </w:t>
      </w:r>
    </w:p>
    <w:p w14:paraId="225462BC" w14:textId="71AD87FE" w:rsidR="00F14C97" w:rsidRPr="00BF28CA" w:rsidRDefault="00AC3EAA">
      <w:pPr>
        <w:pStyle w:val="Sraopastraipa"/>
        <w:numPr>
          <w:ilvl w:val="0"/>
          <w:numId w:val="13"/>
        </w:numPr>
        <w:tabs>
          <w:tab w:val="clear" w:pos="567"/>
          <w:tab w:val="left" w:pos="720"/>
          <w:tab w:val="left" w:pos="9214"/>
        </w:tabs>
        <w:spacing w:line="240" w:lineRule="auto"/>
        <w:ind w:right="282"/>
      </w:pPr>
      <w:r w:rsidRPr="00BF28CA">
        <w:t>Susmulkinkite tabletes grūstuvėj</w:t>
      </w:r>
      <w:r w:rsidR="006B6E5F" w:rsidRPr="00BF28CA">
        <w:t>e</w:t>
      </w:r>
      <w:r w:rsidRPr="00BF28CA">
        <w:t xml:space="preserve"> su piestele. </w:t>
      </w:r>
    </w:p>
    <w:p w14:paraId="1A5C7B93" w14:textId="77777777" w:rsidR="00F14C97" w:rsidRPr="00BF28CA" w:rsidRDefault="00AC3EAA">
      <w:pPr>
        <w:pStyle w:val="Sraopastraipa"/>
        <w:numPr>
          <w:ilvl w:val="0"/>
          <w:numId w:val="13"/>
        </w:numPr>
        <w:tabs>
          <w:tab w:val="clear" w:pos="567"/>
          <w:tab w:val="left" w:pos="720"/>
          <w:tab w:val="left" w:pos="9214"/>
        </w:tabs>
        <w:spacing w:line="240" w:lineRule="auto"/>
        <w:ind w:right="282"/>
      </w:pPr>
      <w:r w:rsidRPr="00BF28CA">
        <w:t xml:space="preserve">Atsargiai išberkite visus miltelius į tinkamą indą ir sumaišykite su nedideliu kiekiu, pvz., 30 ml (2 valgomaisiais šaukštais) vandens ar vienu iš kitų pirmiau nurodytų skysčių, padarydami mišinį. </w:t>
      </w:r>
    </w:p>
    <w:p w14:paraId="68FD6F7F" w14:textId="77777777" w:rsidR="00F14C97" w:rsidRPr="00BF28CA" w:rsidRDefault="00AC3EAA">
      <w:pPr>
        <w:pStyle w:val="Sraopastraipa"/>
        <w:numPr>
          <w:ilvl w:val="0"/>
          <w:numId w:val="13"/>
        </w:numPr>
        <w:tabs>
          <w:tab w:val="clear" w:pos="567"/>
          <w:tab w:val="left" w:pos="720"/>
          <w:tab w:val="left" w:pos="9214"/>
        </w:tabs>
        <w:spacing w:line="240" w:lineRule="auto"/>
        <w:ind w:right="282"/>
      </w:pPr>
      <w:r w:rsidRPr="00BF28CA">
        <w:t xml:space="preserve">Išgerkite mišinį. </w:t>
      </w:r>
    </w:p>
    <w:p w14:paraId="5DAB44B6" w14:textId="77777777" w:rsidR="00F14C97" w:rsidRPr="00BF28CA" w:rsidRDefault="00AC3EAA">
      <w:pPr>
        <w:pStyle w:val="Sraopastraipa"/>
        <w:numPr>
          <w:ilvl w:val="0"/>
          <w:numId w:val="13"/>
        </w:numPr>
        <w:tabs>
          <w:tab w:val="clear" w:pos="567"/>
          <w:tab w:val="left" w:pos="720"/>
          <w:tab w:val="left" w:pos="9214"/>
        </w:tabs>
        <w:spacing w:line="240" w:lineRule="auto"/>
        <w:ind w:right="282"/>
      </w:pPr>
      <w:r w:rsidRPr="00BF28CA">
        <w:t xml:space="preserve">Paskalaukite grūstuvę ir piestelę, kuriuos naudojote, nedideliu kiekiu vandens ar kitų skysčių (pvz., 30 ml) ir jį išgerkite. </w:t>
      </w:r>
    </w:p>
    <w:p w14:paraId="0E77D156" w14:textId="77777777" w:rsidR="00F14C97" w:rsidRPr="00BF28CA" w:rsidRDefault="00F14C97">
      <w:pPr>
        <w:tabs>
          <w:tab w:val="clear" w:pos="567"/>
          <w:tab w:val="left" w:pos="720"/>
          <w:tab w:val="left" w:pos="9214"/>
        </w:tabs>
        <w:spacing w:line="240" w:lineRule="auto"/>
        <w:ind w:right="282"/>
      </w:pPr>
    </w:p>
    <w:p w14:paraId="25A69434" w14:textId="77777777" w:rsidR="00F14C97" w:rsidRPr="00BF28CA" w:rsidRDefault="00AC3EAA">
      <w:pPr>
        <w:tabs>
          <w:tab w:val="clear" w:pos="567"/>
          <w:tab w:val="left" w:pos="720"/>
          <w:tab w:val="left" w:pos="9214"/>
        </w:tabs>
        <w:spacing w:line="240" w:lineRule="auto"/>
        <w:ind w:right="282"/>
      </w:pPr>
      <w:r w:rsidRPr="00BF28CA">
        <w:t>Jeigu reikia, gydytojas gali paskirti vartoti susmulkintą Abatixent tabletę, sumaišytą su 60 ml vandens arba 5 % gliukozės tirpalo, per nosies-skrandžio vamzdelį.</w:t>
      </w:r>
    </w:p>
    <w:p w14:paraId="02905F11" w14:textId="77777777" w:rsidR="00F14C97" w:rsidRPr="00BF28CA" w:rsidRDefault="00F14C97">
      <w:pPr>
        <w:numPr>
          <w:ilvl w:val="12"/>
          <w:numId w:val="0"/>
        </w:numPr>
        <w:tabs>
          <w:tab w:val="clear" w:pos="567"/>
          <w:tab w:val="left" w:pos="720"/>
          <w:tab w:val="left" w:pos="9214"/>
        </w:tabs>
        <w:spacing w:line="240" w:lineRule="auto"/>
        <w:ind w:right="282"/>
      </w:pPr>
    </w:p>
    <w:p w14:paraId="779BD049" w14:textId="77777777" w:rsidR="00F14C97" w:rsidRPr="00BF28CA" w:rsidRDefault="00AC3EAA">
      <w:pPr>
        <w:numPr>
          <w:ilvl w:val="12"/>
          <w:numId w:val="0"/>
        </w:numPr>
        <w:tabs>
          <w:tab w:val="clear" w:pos="567"/>
          <w:tab w:val="left" w:pos="720"/>
          <w:tab w:val="left" w:pos="9214"/>
        </w:tabs>
        <w:spacing w:line="240" w:lineRule="auto"/>
        <w:ind w:right="282"/>
        <w:rPr>
          <w:b/>
        </w:rPr>
      </w:pPr>
      <w:r w:rsidRPr="00BF28CA">
        <w:rPr>
          <w:b/>
        </w:rPr>
        <w:t xml:space="preserve">Abatixent vartokite pagal rekomendacijas tokiu būdu: </w:t>
      </w:r>
    </w:p>
    <w:p w14:paraId="3E58D2DC" w14:textId="1ED10956" w:rsidR="00C91542" w:rsidRPr="00BF28CA" w:rsidRDefault="00AC3EAA">
      <w:pPr>
        <w:numPr>
          <w:ilvl w:val="12"/>
          <w:numId w:val="0"/>
        </w:numPr>
        <w:tabs>
          <w:tab w:val="clear" w:pos="567"/>
          <w:tab w:val="left" w:pos="720"/>
          <w:tab w:val="left" w:pos="9214"/>
        </w:tabs>
        <w:spacing w:line="240" w:lineRule="auto"/>
        <w:ind w:right="282"/>
      </w:pPr>
      <w:r w:rsidRPr="00BF28CA">
        <w:rPr>
          <w:iCs/>
          <w:u w:val="single"/>
        </w:rPr>
        <w:t xml:space="preserve">Kad </w:t>
      </w:r>
      <w:r w:rsidR="008B1181" w:rsidRPr="00BF28CA">
        <w:rPr>
          <w:iCs/>
          <w:u w:val="single"/>
        </w:rPr>
        <w:t xml:space="preserve">apsaugoti nuo </w:t>
      </w:r>
      <w:r w:rsidRPr="00BF28CA">
        <w:rPr>
          <w:iCs/>
          <w:u w:val="single"/>
        </w:rPr>
        <w:t>kraujo krešulių formavim</w:t>
      </w:r>
      <w:r w:rsidR="008B1181" w:rsidRPr="00BF28CA">
        <w:rPr>
          <w:iCs/>
          <w:u w:val="single"/>
        </w:rPr>
        <w:t>o</w:t>
      </w:r>
      <w:r w:rsidRPr="00BF28CA">
        <w:rPr>
          <w:iCs/>
          <w:u w:val="single"/>
        </w:rPr>
        <w:t>si po klubo arba kelio sąnario pakeitimo operacijų.</w:t>
      </w:r>
      <w:r w:rsidRPr="00BF28CA">
        <w:t xml:space="preserve"> </w:t>
      </w:r>
    </w:p>
    <w:p w14:paraId="2F927ACE" w14:textId="7E813846"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vieną 2,5 mg Abatixent tabletę du kartus per parą, pavyzdžiui, vieną tabletę reikia išgerti ryte, o kitą – vakare. </w:t>
      </w:r>
    </w:p>
    <w:p w14:paraId="217E0C2D"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Pirmąją tabletę turite išgerti praėjus 12-24 valandoms po atliktos operacijos. </w:t>
      </w:r>
    </w:p>
    <w:p w14:paraId="7BA5DDEE" w14:textId="77777777" w:rsidR="00F14C97" w:rsidRPr="00BF28CA" w:rsidRDefault="00F14C97">
      <w:pPr>
        <w:numPr>
          <w:ilvl w:val="12"/>
          <w:numId w:val="0"/>
        </w:numPr>
        <w:tabs>
          <w:tab w:val="clear" w:pos="567"/>
          <w:tab w:val="left" w:pos="720"/>
          <w:tab w:val="left" w:pos="9214"/>
        </w:tabs>
        <w:spacing w:line="240" w:lineRule="auto"/>
        <w:ind w:right="282"/>
      </w:pPr>
    </w:p>
    <w:p w14:paraId="253FED85"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Jeigu Jums atlikta didelė </w:t>
      </w:r>
      <w:r w:rsidRPr="00BF28CA">
        <w:rPr>
          <w:b/>
          <w:bCs/>
        </w:rPr>
        <w:t>klubo</w:t>
      </w:r>
      <w:r w:rsidRPr="00BF28CA">
        <w:t xml:space="preserve"> sąnario operacija, tablečių paprastai reikės vartoti 32-38 dienas. </w:t>
      </w:r>
    </w:p>
    <w:p w14:paraId="2087DD1D"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Jeigu Jums atlikta didelė </w:t>
      </w:r>
      <w:r w:rsidRPr="00BF28CA">
        <w:rPr>
          <w:b/>
          <w:bCs/>
        </w:rPr>
        <w:t>kelio</w:t>
      </w:r>
      <w:r w:rsidRPr="00BF28CA">
        <w:t xml:space="preserve"> sąnario operacija, tablečių paprastai reikės vartoti 10-14 dienų. </w:t>
      </w:r>
    </w:p>
    <w:p w14:paraId="173A5431" w14:textId="77777777" w:rsidR="00F14C97" w:rsidRPr="00BF28CA" w:rsidRDefault="00F14C97">
      <w:pPr>
        <w:numPr>
          <w:ilvl w:val="12"/>
          <w:numId w:val="0"/>
        </w:numPr>
        <w:tabs>
          <w:tab w:val="clear" w:pos="567"/>
          <w:tab w:val="left" w:pos="720"/>
          <w:tab w:val="left" w:pos="9214"/>
        </w:tabs>
        <w:spacing w:line="240" w:lineRule="auto"/>
        <w:ind w:right="282"/>
      </w:pPr>
    </w:p>
    <w:p w14:paraId="33BC872F" w14:textId="019E986B" w:rsidR="00F14C97" w:rsidRPr="00BF28CA" w:rsidRDefault="00AC3EAA">
      <w:pPr>
        <w:numPr>
          <w:ilvl w:val="12"/>
          <w:numId w:val="0"/>
        </w:numPr>
        <w:tabs>
          <w:tab w:val="clear" w:pos="567"/>
          <w:tab w:val="left" w:pos="720"/>
          <w:tab w:val="left" w:pos="9214"/>
        </w:tabs>
        <w:spacing w:line="240" w:lineRule="auto"/>
        <w:ind w:right="282"/>
        <w:rPr>
          <w:iCs/>
          <w:u w:val="single"/>
        </w:rPr>
      </w:pPr>
      <w:r w:rsidRPr="00BF28CA">
        <w:rPr>
          <w:iCs/>
          <w:u w:val="single"/>
        </w:rPr>
        <w:t xml:space="preserve">Kad </w:t>
      </w:r>
      <w:r w:rsidR="00C91542" w:rsidRPr="00BF28CA">
        <w:rPr>
          <w:iCs/>
          <w:u w:val="single"/>
        </w:rPr>
        <w:t xml:space="preserve">apsaugoti nuo </w:t>
      </w:r>
      <w:r w:rsidRPr="00BF28CA">
        <w:rPr>
          <w:iCs/>
          <w:u w:val="single"/>
        </w:rPr>
        <w:t>kraujo krešulių formavim</w:t>
      </w:r>
      <w:r w:rsidR="00C91542" w:rsidRPr="00BF28CA">
        <w:rPr>
          <w:iCs/>
          <w:u w:val="single"/>
        </w:rPr>
        <w:t>o</w:t>
      </w:r>
      <w:r w:rsidRPr="00BF28CA">
        <w:rPr>
          <w:iCs/>
          <w:u w:val="single"/>
        </w:rPr>
        <w:t xml:space="preserve">si širdyje pacientams, kurių širdis plaka neritmiškai ir yra bent vienas papildomas rizikos veiksnys </w:t>
      </w:r>
    </w:p>
    <w:p w14:paraId="629AF66E"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 xml:space="preserve">vieną </w:t>
      </w:r>
      <w:r w:rsidRPr="00BF28CA">
        <w:rPr>
          <w:b/>
        </w:rPr>
        <w:t>5 mg</w:t>
      </w:r>
      <w:r w:rsidRPr="00BF28CA">
        <w:t xml:space="preserve"> Abatixent tabletę du kartus per parą. </w:t>
      </w:r>
    </w:p>
    <w:p w14:paraId="6DECCA6D" w14:textId="77777777" w:rsidR="00F14C97" w:rsidRPr="00BF28CA" w:rsidRDefault="00F14C97">
      <w:pPr>
        <w:numPr>
          <w:ilvl w:val="12"/>
          <w:numId w:val="0"/>
        </w:numPr>
        <w:tabs>
          <w:tab w:val="clear" w:pos="567"/>
          <w:tab w:val="left" w:pos="720"/>
          <w:tab w:val="left" w:pos="9214"/>
        </w:tabs>
        <w:spacing w:line="240" w:lineRule="auto"/>
        <w:ind w:right="282"/>
      </w:pPr>
    </w:p>
    <w:p w14:paraId="301EAA17"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vieną</w:t>
      </w:r>
      <w:r w:rsidRPr="00BF28CA">
        <w:rPr>
          <w:b/>
        </w:rPr>
        <w:t xml:space="preserve"> 2,5 mg</w:t>
      </w:r>
      <w:r w:rsidRPr="00BF28CA">
        <w:t xml:space="preserve"> Abatixent tabletę du kartus per parą, jeigu </w:t>
      </w:r>
    </w:p>
    <w:p w14:paraId="236FFCD0" w14:textId="77777777" w:rsidR="00F14C97" w:rsidRPr="00BF28CA" w:rsidRDefault="00AC3EAA">
      <w:pPr>
        <w:pStyle w:val="Sraopastraipa"/>
        <w:numPr>
          <w:ilvl w:val="0"/>
          <w:numId w:val="14"/>
        </w:numPr>
        <w:tabs>
          <w:tab w:val="left" w:pos="9214"/>
        </w:tabs>
        <w:spacing w:line="240" w:lineRule="auto"/>
        <w:ind w:left="567" w:right="282" w:hanging="567"/>
      </w:pPr>
      <w:r w:rsidRPr="00BF28CA">
        <w:t xml:space="preserve">yra labai </w:t>
      </w:r>
      <w:r w:rsidRPr="00BF28CA">
        <w:rPr>
          <w:b/>
          <w:bCs/>
        </w:rPr>
        <w:t>susilpnėjusi inkstų funkcija</w:t>
      </w:r>
      <w:r w:rsidRPr="00BF28CA">
        <w:t xml:space="preserve">; </w:t>
      </w:r>
    </w:p>
    <w:p w14:paraId="1A4283D8" w14:textId="77777777" w:rsidR="00F14C97" w:rsidRPr="00BF28CA" w:rsidRDefault="00AC3EAA">
      <w:pPr>
        <w:pStyle w:val="Sraopastraipa"/>
        <w:numPr>
          <w:ilvl w:val="0"/>
          <w:numId w:val="14"/>
        </w:numPr>
        <w:tabs>
          <w:tab w:val="left" w:pos="9214"/>
        </w:tabs>
        <w:spacing w:line="240" w:lineRule="auto"/>
        <w:ind w:left="567" w:right="282" w:hanging="567"/>
        <w:rPr>
          <w:b/>
          <w:bCs/>
        </w:rPr>
      </w:pPr>
      <w:r w:rsidRPr="00BF28CA">
        <w:rPr>
          <w:b/>
          <w:bCs/>
        </w:rPr>
        <w:t xml:space="preserve">yra dvi arba daugiau iš toliau išvardytų aplinkybių: </w:t>
      </w:r>
    </w:p>
    <w:p w14:paraId="04C8A580" w14:textId="294702E7" w:rsidR="00F14C97" w:rsidRPr="00BF28CA" w:rsidRDefault="00AC3EAA">
      <w:pPr>
        <w:pStyle w:val="Sraopastraipa"/>
        <w:numPr>
          <w:ilvl w:val="0"/>
          <w:numId w:val="54"/>
        </w:numPr>
        <w:tabs>
          <w:tab w:val="clear" w:pos="567"/>
          <w:tab w:val="left" w:pos="9214"/>
        </w:tabs>
        <w:spacing w:line="240" w:lineRule="auto"/>
        <w:ind w:right="282"/>
      </w:pPr>
      <w:r w:rsidRPr="00BF28CA">
        <w:t xml:space="preserve">Jūsų kraujo tyrimų rodmenys rodo blogą inkstų funkciją (kreatinino koncentracija serume yra 1,5 mg/dl [133 mikromoliai/l] arba didesnė); </w:t>
      </w:r>
    </w:p>
    <w:p w14:paraId="2081E38A" w14:textId="77777777" w:rsidR="00F14C97" w:rsidRPr="00BF28CA" w:rsidRDefault="00AC3EAA">
      <w:pPr>
        <w:pStyle w:val="Sraopastraipa"/>
        <w:numPr>
          <w:ilvl w:val="0"/>
          <w:numId w:val="54"/>
        </w:numPr>
        <w:tabs>
          <w:tab w:val="clear" w:pos="567"/>
          <w:tab w:val="left" w:pos="9214"/>
        </w:tabs>
        <w:spacing w:line="240" w:lineRule="auto"/>
        <w:ind w:right="282"/>
      </w:pPr>
      <w:r w:rsidRPr="00BF28CA">
        <w:t xml:space="preserve">esate 80 metų arba vyresni; </w:t>
      </w:r>
    </w:p>
    <w:p w14:paraId="3202D5EA" w14:textId="77777777" w:rsidR="00F14C97" w:rsidRPr="00BF28CA" w:rsidRDefault="00AC3EAA">
      <w:pPr>
        <w:pStyle w:val="Sraopastraipa"/>
        <w:numPr>
          <w:ilvl w:val="0"/>
          <w:numId w:val="54"/>
        </w:numPr>
        <w:tabs>
          <w:tab w:val="clear" w:pos="567"/>
          <w:tab w:val="left" w:pos="9214"/>
        </w:tabs>
        <w:spacing w:line="240" w:lineRule="auto"/>
        <w:ind w:right="282"/>
      </w:pPr>
      <w:r w:rsidRPr="00BF28CA">
        <w:t xml:space="preserve">sveriate 60 kg arba mažiau. </w:t>
      </w:r>
    </w:p>
    <w:p w14:paraId="31D52F00" w14:textId="77777777" w:rsidR="00F14C97" w:rsidRPr="00BF28CA" w:rsidRDefault="00F14C97">
      <w:pPr>
        <w:numPr>
          <w:ilvl w:val="12"/>
          <w:numId w:val="0"/>
        </w:numPr>
        <w:tabs>
          <w:tab w:val="clear" w:pos="567"/>
          <w:tab w:val="left" w:pos="720"/>
          <w:tab w:val="left" w:pos="9214"/>
        </w:tabs>
        <w:spacing w:line="240" w:lineRule="auto"/>
        <w:ind w:right="282"/>
      </w:pPr>
    </w:p>
    <w:p w14:paraId="5A78E74B"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vieną tabletę du kartus per parą, pavyzdžiui, vieną tabletę reikia vartoti ryte, o kitą – vakare. Gydytojas nuspręs, kaip ilgai turite tęsti gydymą. </w:t>
      </w:r>
    </w:p>
    <w:p w14:paraId="6B4E0F58" w14:textId="77777777" w:rsidR="00F14C97" w:rsidRPr="00BF28CA" w:rsidRDefault="00F14C97">
      <w:pPr>
        <w:numPr>
          <w:ilvl w:val="12"/>
          <w:numId w:val="0"/>
        </w:numPr>
        <w:tabs>
          <w:tab w:val="clear" w:pos="567"/>
          <w:tab w:val="left" w:pos="720"/>
          <w:tab w:val="left" w:pos="9214"/>
        </w:tabs>
        <w:spacing w:line="240" w:lineRule="auto"/>
        <w:ind w:right="282"/>
      </w:pPr>
    </w:p>
    <w:p w14:paraId="2CAFA0C6" w14:textId="77777777" w:rsidR="00F14C97" w:rsidRPr="00BF28CA" w:rsidRDefault="00AC3EAA">
      <w:pPr>
        <w:numPr>
          <w:ilvl w:val="12"/>
          <w:numId w:val="0"/>
        </w:numPr>
        <w:tabs>
          <w:tab w:val="clear" w:pos="567"/>
          <w:tab w:val="left" w:pos="720"/>
          <w:tab w:val="left" w:pos="9214"/>
        </w:tabs>
        <w:spacing w:line="240" w:lineRule="auto"/>
        <w:ind w:right="282"/>
        <w:rPr>
          <w:iCs/>
          <w:u w:val="single"/>
        </w:rPr>
      </w:pPr>
      <w:r w:rsidRPr="00BF28CA">
        <w:rPr>
          <w:iCs/>
          <w:u w:val="single"/>
        </w:rPr>
        <w:t xml:space="preserve">Kraujo krešuliams Jūsų kojų venose ir kraujo krešuliams Jūsų plaučių kraujagyslėse gydyti </w:t>
      </w:r>
    </w:p>
    <w:p w14:paraId="68B7A4DE"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pirmąsias 7 paras yra po </w:t>
      </w:r>
      <w:r w:rsidRPr="00BF28CA">
        <w:rPr>
          <w:b/>
        </w:rPr>
        <w:t xml:space="preserve">dvi 5 mg </w:t>
      </w:r>
      <w:r w:rsidRPr="00BF28CA">
        <w:t xml:space="preserve">Abatixent tabletes du kartus per parą, pavyzdžiui, dvi tabletes reikia vartoti ryte, o kitas dvi – vakare. </w:t>
      </w:r>
    </w:p>
    <w:p w14:paraId="683CC9CA"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Po 7 parų rekomenduojama dozė yra po </w:t>
      </w:r>
      <w:r w:rsidRPr="00BF28CA">
        <w:rPr>
          <w:b/>
        </w:rPr>
        <w:t xml:space="preserve">vieną 5 mg </w:t>
      </w:r>
      <w:r w:rsidRPr="00BF28CA">
        <w:t xml:space="preserve">Abatixent tabletę du kartus per parą, pavyzdžiui, vieną tabletę reikia vartoti ryte, o kitą – vakare. </w:t>
      </w:r>
    </w:p>
    <w:p w14:paraId="7F162EDC" w14:textId="77777777" w:rsidR="00F14C97" w:rsidRPr="00BF28CA" w:rsidRDefault="00F14C97">
      <w:pPr>
        <w:numPr>
          <w:ilvl w:val="12"/>
          <w:numId w:val="0"/>
        </w:numPr>
        <w:tabs>
          <w:tab w:val="clear" w:pos="567"/>
          <w:tab w:val="left" w:pos="720"/>
          <w:tab w:val="left" w:pos="9214"/>
        </w:tabs>
        <w:spacing w:line="240" w:lineRule="auto"/>
        <w:ind w:right="282"/>
      </w:pPr>
    </w:p>
    <w:p w14:paraId="11109E05" w14:textId="3C49F060" w:rsidR="00F14C97" w:rsidRPr="00BF28CA" w:rsidRDefault="00AC3EAA">
      <w:pPr>
        <w:numPr>
          <w:ilvl w:val="12"/>
          <w:numId w:val="0"/>
        </w:numPr>
        <w:tabs>
          <w:tab w:val="clear" w:pos="567"/>
          <w:tab w:val="left" w:pos="720"/>
          <w:tab w:val="left" w:pos="9214"/>
        </w:tabs>
        <w:spacing w:line="240" w:lineRule="auto"/>
        <w:ind w:right="282"/>
        <w:rPr>
          <w:iCs/>
          <w:u w:val="single"/>
        </w:rPr>
      </w:pPr>
      <w:r w:rsidRPr="00BF28CA">
        <w:rPr>
          <w:iCs/>
          <w:u w:val="single"/>
        </w:rPr>
        <w:t xml:space="preserve">Pakartotino kraujo krešulių susiformavimo </w:t>
      </w:r>
      <w:r w:rsidR="00487D24" w:rsidRPr="00BF28CA">
        <w:rPr>
          <w:iCs/>
          <w:u w:val="single"/>
        </w:rPr>
        <w:t xml:space="preserve">prevencijai </w:t>
      </w:r>
      <w:r w:rsidRPr="00BF28CA">
        <w:rPr>
          <w:iCs/>
          <w:u w:val="single"/>
        </w:rPr>
        <w:t xml:space="preserve">užbaigus 6 mėnesių gydymą </w:t>
      </w:r>
    </w:p>
    <w:p w14:paraId="458ACF1A"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Rekomenduojama dozė yra po </w:t>
      </w:r>
      <w:r w:rsidRPr="00BF28CA">
        <w:rPr>
          <w:b/>
        </w:rPr>
        <w:t xml:space="preserve">vieną 2,5 mg </w:t>
      </w:r>
      <w:r w:rsidRPr="00BF28CA">
        <w:t xml:space="preserve">Abatixent tabletę du kartus per parą, pavyzdžiui, vieną tabletę reikia vartoti ryte, o kitą – vakare. </w:t>
      </w:r>
    </w:p>
    <w:p w14:paraId="7937F581"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Gydytojas nuspręs, kaip ilgai turite tęsti gydymą. </w:t>
      </w:r>
    </w:p>
    <w:p w14:paraId="72D246A1" w14:textId="77777777" w:rsidR="00F14C97" w:rsidRPr="00BF28CA" w:rsidRDefault="00F14C97">
      <w:pPr>
        <w:numPr>
          <w:ilvl w:val="12"/>
          <w:numId w:val="0"/>
        </w:numPr>
        <w:tabs>
          <w:tab w:val="clear" w:pos="567"/>
          <w:tab w:val="left" w:pos="720"/>
          <w:tab w:val="left" w:pos="9214"/>
        </w:tabs>
        <w:spacing w:line="240" w:lineRule="auto"/>
        <w:ind w:right="282"/>
      </w:pPr>
    </w:p>
    <w:p w14:paraId="07EC7691" w14:textId="77777777" w:rsidR="00F14C97" w:rsidRPr="00BF28CA" w:rsidRDefault="00AC3EAA">
      <w:pPr>
        <w:numPr>
          <w:ilvl w:val="12"/>
          <w:numId w:val="0"/>
        </w:numPr>
        <w:tabs>
          <w:tab w:val="clear" w:pos="567"/>
          <w:tab w:val="left" w:pos="720"/>
          <w:tab w:val="left" w:pos="9214"/>
        </w:tabs>
        <w:spacing w:line="240" w:lineRule="auto"/>
        <w:ind w:right="282"/>
        <w:rPr>
          <w:iCs/>
        </w:rPr>
      </w:pPr>
      <w:r w:rsidRPr="00BF28CA">
        <w:rPr>
          <w:b/>
          <w:iCs/>
        </w:rPr>
        <w:t>Jūsų gydytojas gali keisti gydymą antikoaguliantais taip, kaip nurodyta toliau</w:t>
      </w:r>
      <w:r w:rsidRPr="00BF28CA">
        <w:rPr>
          <w:iCs/>
        </w:rPr>
        <w:t xml:space="preserve"> </w:t>
      </w:r>
    </w:p>
    <w:p w14:paraId="158D57B2" w14:textId="77777777" w:rsidR="00F14C97" w:rsidRPr="00BF28CA" w:rsidRDefault="00AC3EAA">
      <w:pPr>
        <w:tabs>
          <w:tab w:val="left" w:pos="9214"/>
        </w:tabs>
        <w:spacing w:line="240" w:lineRule="auto"/>
        <w:ind w:right="282"/>
        <w:rPr>
          <w:iCs/>
          <w:u w:val="single"/>
        </w:rPr>
      </w:pPr>
      <w:r w:rsidRPr="00BF28CA">
        <w:rPr>
          <w:iCs/>
          <w:u w:val="single"/>
        </w:rPr>
        <w:t xml:space="preserve">Gydymą Abatixent keičiant į gydymą antikoaguliantais </w:t>
      </w:r>
    </w:p>
    <w:p w14:paraId="6A69F1EC" w14:textId="77777777" w:rsidR="00F14C97" w:rsidRPr="00BF28CA" w:rsidRDefault="00AC3EAA">
      <w:pPr>
        <w:numPr>
          <w:ilvl w:val="12"/>
          <w:numId w:val="0"/>
        </w:numPr>
        <w:tabs>
          <w:tab w:val="clear" w:pos="567"/>
          <w:tab w:val="left" w:pos="720"/>
          <w:tab w:val="left" w:pos="9214"/>
        </w:tabs>
        <w:spacing w:line="240" w:lineRule="auto"/>
        <w:ind w:right="282"/>
      </w:pPr>
      <w:r w:rsidRPr="00BF28CA">
        <w:t>Nutraukite Abatixent vartojimą. Pradėkite gydymą antikoaguliantais (pvz., heparinu) tuo laiku, kada turite išgerti kitą tabletę.</w:t>
      </w:r>
    </w:p>
    <w:p w14:paraId="7D72D5A7" w14:textId="77777777" w:rsidR="00F14C97" w:rsidRPr="00BF28CA" w:rsidRDefault="00F14C97">
      <w:pPr>
        <w:tabs>
          <w:tab w:val="left" w:pos="9214"/>
        </w:tabs>
        <w:autoSpaceDE w:val="0"/>
        <w:autoSpaceDN w:val="0"/>
        <w:adjustRightInd w:val="0"/>
        <w:spacing w:line="240" w:lineRule="auto"/>
        <w:ind w:right="282"/>
        <w:rPr>
          <w:b/>
        </w:rPr>
      </w:pPr>
    </w:p>
    <w:p w14:paraId="397B6F97" w14:textId="77777777" w:rsidR="00F14C97" w:rsidRPr="00BF28CA" w:rsidRDefault="00AC3EAA">
      <w:pPr>
        <w:tabs>
          <w:tab w:val="left" w:pos="9214"/>
        </w:tabs>
        <w:autoSpaceDE w:val="0"/>
        <w:autoSpaceDN w:val="0"/>
        <w:adjustRightInd w:val="0"/>
        <w:spacing w:line="240" w:lineRule="auto"/>
        <w:ind w:right="282"/>
        <w:rPr>
          <w:iCs/>
          <w:u w:val="single"/>
        </w:rPr>
      </w:pPr>
      <w:r w:rsidRPr="00BF28CA">
        <w:rPr>
          <w:iCs/>
          <w:u w:val="single"/>
        </w:rPr>
        <w:t xml:space="preserve">Gydymą antikoaguliantais keičiant į gydymą Abatixent </w:t>
      </w:r>
    </w:p>
    <w:p w14:paraId="4F74BA83" w14:textId="77777777" w:rsidR="00F14C97" w:rsidRPr="00BF28CA" w:rsidRDefault="00AC3EAA">
      <w:pPr>
        <w:tabs>
          <w:tab w:val="clear" w:pos="567"/>
          <w:tab w:val="left" w:pos="0"/>
          <w:tab w:val="left" w:pos="9214"/>
        </w:tabs>
        <w:autoSpaceDE w:val="0"/>
        <w:autoSpaceDN w:val="0"/>
        <w:adjustRightInd w:val="0"/>
        <w:spacing w:line="240" w:lineRule="auto"/>
        <w:ind w:right="282"/>
        <w:rPr>
          <w:iCs/>
        </w:rPr>
      </w:pPr>
      <w:r w:rsidRPr="00BF28CA">
        <w:rPr>
          <w:iCs/>
        </w:rPr>
        <w:t xml:space="preserve">Nutraukite antikoaguliantų vartojimą. Pradėkite gydymą Abatixent tuo laiku, kada turėtumėte vartoti kitą antikoagulianto dozę, o toliau vartokite vaistą įprastai. </w:t>
      </w:r>
    </w:p>
    <w:p w14:paraId="4C241871" w14:textId="77777777" w:rsidR="00F14C97" w:rsidRPr="00BF28CA" w:rsidRDefault="00F14C97">
      <w:pPr>
        <w:tabs>
          <w:tab w:val="left" w:pos="9214"/>
        </w:tabs>
        <w:autoSpaceDE w:val="0"/>
        <w:autoSpaceDN w:val="0"/>
        <w:adjustRightInd w:val="0"/>
        <w:spacing w:line="240" w:lineRule="auto"/>
        <w:ind w:left="567" w:right="282"/>
        <w:rPr>
          <w:iCs/>
        </w:rPr>
      </w:pPr>
    </w:p>
    <w:p w14:paraId="1FCA93A0" w14:textId="77777777" w:rsidR="00F14C97" w:rsidRPr="00BF28CA" w:rsidRDefault="00AC3EAA">
      <w:pPr>
        <w:tabs>
          <w:tab w:val="left" w:pos="9214"/>
        </w:tabs>
        <w:autoSpaceDE w:val="0"/>
        <w:autoSpaceDN w:val="0"/>
        <w:adjustRightInd w:val="0"/>
        <w:spacing w:line="240" w:lineRule="auto"/>
        <w:ind w:right="282"/>
        <w:rPr>
          <w:b/>
          <w:iCs/>
          <w:u w:val="single"/>
        </w:rPr>
      </w:pPr>
      <w:r w:rsidRPr="00BF28CA">
        <w:rPr>
          <w:iCs/>
          <w:u w:val="single"/>
        </w:rPr>
        <w:t>Gydymą antikoaguliantu, kurio sudėtyje yra vitamino K antagonisto (pvz., varfarino) keičiant į gydymą Abatixent</w:t>
      </w:r>
    </w:p>
    <w:p w14:paraId="398E1C2B" w14:textId="77777777" w:rsidR="00F14C97" w:rsidRPr="00BF28CA" w:rsidRDefault="00AC3EAA">
      <w:pPr>
        <w:pStyle w:val="Sraopastraipa"/>
        <w:tabs>
          <w:tab w:val="clear" w:pos="567"/>
          <w:tab w:val="left" w:pos="0"/>
          <w:tab w:val="left" w:pos="9214"/>
        </w:tabs>
        <w:autoSpaceDE w:val="0"/>
        <w:autoSpaceDN w:val="0"/>
        <w:adjustRightInd w:val="0"/>
        <w:spacing w:line="240" w:lineRule="auto"/>
        <w:ind w:left="0" w:right="282"/>
        <w:rPr>
          <w:iCs/>
        </w:rPr>
      </w:pPr>
      <w:r w:rsidRPr="00BF28CA">
        <w:rPr>
          <w:iCs/>
        </w:rPr>
        <w:t xml:space="preserve">Nutraukite vaisto, kurio sudėtyje yra vitamino K antagonisto, vartojimą. Gydytojas turės matuoti kraujo rodmenis ir nurodys Jums, kada pradėti vartoti </w:t>
      </w:r>
      <w:r w:rsidRPr="00BF28CA">
        <w:rPr>
          <w:iCs/>
          <w:snapToGrid w:val="0"/>
        </w:rPr>
        <w:t>Abatixent</w:t>
      </w:r>
      <w:r w:rsidRPr="00BF28CA">
        <w:rPr>
          <w:iCs/>
        </w:rPr>
        <w:t>.</w:t>
      </w:r>
    </w:p>
    <w:p w14:paraId="1BDB7C8F" w14:textId="77777777" w:rsidR="00F14C97" w:rsidRPr="00BF28CA" w:rsidRDefault="00F14C97">
      <w:pPr>
        <w:tabs>
          <w:tab w:val="left" w:pos="9214"/>
        </w:tabs>
        <w:autoSpaceDE w:val="0"/>
        <w:autoSpaceDN w:val="0"/>
        <w:adjustRightInd w:val="0"/>
        <w:spacing w:line="240" w:lineRule="auto"/>
        <w:ind w:right="282"/>
        <w:rPr>
          <w:iCs/>
        </w:rPr>
      </w:pPr>
    </w:p>
    <w:p w14:paraId="4E4632BF" w14:textId="77777777" w:rsidR="00F14C97" w:rsidRPr="00BF28CA" w:rsidRDefault="00AC3EAA">
      <w:pPr>
        <w:tabs>
          <w:tab w:val="left" w:pos="9214"/>
        </w:tabs>
        <w:autoSpaceDE w:val="0"/>
        <w:autoSpaceDN w:val="0"/>
        <w:adjustRightInd w:val="0"/>
        <w:spacing w:line="240" w:lineRule="auto"/>
        <w:ind w:right="282"/>
        <w:rPr>
          <w:b/>
          <w:iCs/>
          <w:u w:val="single"/>
        </w:rPr>
      </w:pPr>
      <w:r w:rsidRPr="00BF28CA">
        <w:rPr>
          <w:iCs/>
          <w:u w:val="single"/>
        </w:rPr>
        <w:t xml:space="preserve">Gydymą Abatixent keičiant į gydymą antikoaguliantu, kurio sudėtyje yra vitamino K antagonisto (pvz., varfarino) </w:t>
      </w:r>
    </w:p>
    <w:p w14:paraId="76159716" w14:textId="7C1E3B02" w:rsidR="00F14C97" w:rsidRPr="00BF28CA" w:rsidRDefault="00AC3EAA">
      <w:pPr>
        <w:pStyle w:val="Sraopastraipa"/>
        <w:tabs>
          <w:tab w:val="clear" w:pos="567"/>
          <w:tab w:val="left" w:pos="9214"/>
        </w:tabs>
        <w:autoSpaceDE w:val="0"/>
        <w:autoSpaceDN w:val="0"/>
        <w:adjustRightInd w:val="0"/>
        <w:spacing w:line="240" w:lineRule="auto"/>
        <w:ind w:left="0" w:right="282"/>
      </w:pPr>
      <w:r w:rsidRPr="00BF28CA">
        <w:t xml:space="preserve">Jeigu gydytojas nurodė Jums, kad pradėtumėte vartoti vaistą, kurio sudėtyje yra vitamino K antagonisto, toliau </w:t>
      </w:r>
      <w:r w:rsidR="006D7CA7" w:rsidRPr="00BF28CA">
        <w:t xml:space="preserve">vartokite </w:t>
      </w:r>
      <w:r w:rsidRPr="00BF28CA">
        <w:rPr>
          <w:snapToGrid w:val="0"/>
        </w:rPr>
        <w:t xml:space="preserve">Abatixent </w:t>
      </w:r>
      <w:r w:rsidRPr="00BF28CA">
        <w:t xml:space="preserve">ne trumpiau kaip 2 paras po to, kai </w:t>
      </w:r>
      <w:r w:rsidR="006D7CA7" w:rsidRPr="00BF28CA">
        <w:t xml:space="preserve">suvartosite </w:t>
      </w:r>
      <w:r w:rsidRPr="00BF28CA">
        <w:t xml:space="preserve">pirmąją vaisto, kurio sudėtyje yra vitamino K antagonisto, dozę. Gydytojas turės matuoti kraujo rodmenis ir nurodys Jums, kada baigti vartoti </w:t>
      </w:r>
      <w:r w:rsidRPr="00BF28CA">
        <w:rPr>
          <w:snapToGrid w:val="0"/>
        </w:rPr>
        <w:t>Abatixent</w:t>
      </w:r>
      <w:r w:rsidRPr="00BF28CA">
        <w:t>.</w:t>
      </w:r>
    </w:p>
    <w:p w14:paraId="35520EB2" w14:textId="77777777" w:rsidR="00F14C97" w:rsidRPr="00BF28CA" w:rsidRDefault="00F14C97">
      <w:pPr>
        <w:pStyle w:val="Sraopastraipa"/>
        <w:tabs>
          <w:tab w:val="clear" w:pos="567"/>
          <w:tab w:val="left" w:pos="0"/>
          <w:tab w:val="left" w:pos="9214"/>
        </w:tabs>
        <w:autoSpaceDE w:val="0"/>
        <w:autoSpaceDN w:val="0"/>
        <w:adjustRightInd w:val="0"/>
        <w:spacing w:line="240" w:lineRule="auto"/>
        <w:ind w:left="0" w:right="282"/>
        <w:rPr>
          <w:b/>
        </w:rPr>
      </w:pPr>
    </w:p>
    <w:p w14:paraId="280A8521" w14:textId="77777777" w:rsidR="00F14C97" w:rsidRPr="00BF28CA" w:rsidRDefault="00AC3EAA">
      <w:pPr>
        <w:pStyle w:val="Sraopastraipa"/>
        <w:tabs>
          <w:tab w:val="clear" w:pos="567"/>
          <w:tab w:val="left" w:pos="0"/>
          <w:tab w:val="left" w:pos="9214"/>
        </w:tabs>
        <w:autoSpaceDE w:val="0"/>
        <w:autoSpaceDN w:val="0"/>
        <w:adjustRightInd w:val="0"/>
        <w:spacing w:line="240" w:lineRule="auto"/>
        <w:ind w:left="0" w:right="282"/>
        <w:rPr>
          <w:b/>
        </w:rPr>
      </w:pPr>
      <w:r w:rsidRPr="00BF28CA">
        <w:rPr>
          <w:b/>
        </w:rPr>
        <w:t xml:space="preserve">Pacientai, kuriems atliekama kardioversija </w:t>
      </w:r>
    </w:p>
    <w:p w14:paraId="36A1FAE3" w14:textId="2ECABAE2" w:rsidR="00F14C97" w:rsidRPr="00BF28CA" w:rsidRDefault="00AC3EAA">
      <w:pPr>
        <w:pStyle w:val="Sraopastraipa"/>
        <w:tabs>
          <w:tab w:val="clear" w:pos="567"/>
          <w:tab w:val="left" w:pos="0"/>
          <w:tab w:val="left" w:pos="9214"/>
        </w:tabs>
        <w:autoSpaceDE w:val="0"/>
        <w:autoSpaceDN w:val="0"/>
        <w:adjustRightInd w:val="0"/>
        <w:spacing w:line="240" w:lineRule="auto"/>
        <w:ind w:left="0" w:right="282"/>
        <w:rPr>
          <w:b/>
        </w:rPr>
      </w:pPr>
      <w:r w:rsidRPr="00BF28CA">
        <w:t xml:space="preserve">Jeigu Jūsų širdis plaka netinkamai ir reikia atstatyti jos normalų ritmą taikant kardioversija vadinamą procedūrą, vartokite </w:t>
      </w:r>
      <w:r w:rsidR="006D7CA7" w:rsidRPr="00BF28CA">
        <w:rPr>
          <w:snapToGrid w:val="0"/>
        </w:rPr>
        <w:t>šį vaistą</w:t>
      </w:r>
      <w:r w:rsidRPr="00BF28CA">
        <w:rPr>
          <w:snapToGrid w:val="0"/>
        </w:rPr>
        <w:t xml:space="preserve"> </w:t>
      </w:r>
      <w:r w:rsidRPr="00BF28CA">
        <w:t>taip, kaip nurodė gydytojas, siekiant išvengti krešulių susiformavimo galvos smegenų ir kitose Jūsų kūno kraujagyslėse.</w:t>
      </w:r>
    </w:p>
    <w:p w14:paraId="7F229D45" w14:textId="77777777" w:rsidR="00F14C97" w:rsidRPr="00BF28CA" w:rsidRDefault="00F14C97">
      <w:pPr>
        <w:tabs>
          <w:tab w:val="left" w:pos="9214"/>
        </w:tabs>
        <w:autoSpaceDE w:val="0"/>
        <w:autoSpaceDN w:val="0"/>
        <w:adjustRightInd w:val="0"/>
        <w:spacing w:line="240" w:lineRule="auto"/>
        <w:ind w:right="282"/>
        <w:rPr>
          <w:b/>
        </w:rPr>
      </w:pPr>
    </w:p>
    <w:p w14:paraId="6DF852DB" w14:textId="77777777"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rPr>
          <w:b/>
        </w:rPr>
        <w:t>Ką daryti pavartojus per didelę</w:t>
      </w:r>
      <w:r w:rsidRPr="00BF28CA">
        <w:t xml:space="preserve"> </w:t>
      </w:r>
      <w:r w:rsidRPr="00BF28CA">
        <w:rPr>
          <w:b/>
        </w:rPr>
        <w:t>Abatixent</w:t>
      </w:r>
      <w:r w:rsidRPr="00BF28CA">
        <w:t xml:space="preserve"> </w:t>
      </w:r>
      <w:r w:rsidRPr="00BF28CA">
        <w:rPr>
          <w:b/>
        </w:rPr>
        <w:t>dozę?</w:t>
      </w:r>
    </w:p>
    <w:p w14:paraId="6A8F7FE3"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1E2A09B3" w14:textId="32702D05" w:rsidR="00F14C97" w:rsidRPr="00BF28CA" w:rsidRDefault="00AC3EAA">
      <w:pPr>
        <w:numPr>
          <w:ilvl w:val="12"/>
          <w:numId w:val="0"/>
        </w:numPr>
        <w:tabs>
          <w:tab w:val="clear" w:pos="567"/>
          <w:tab w:val="left" w:pos="720"/>
          <w:tab w:val="left" w:pos="9214"/>
        </w:tabs>
        <w:spacing w:line="240" w:lineRule="auto"/>
        <w:ind w:right="282"/>
        <w:outlineLvl w:val="0"/>
      </w:pPr>
      <w:r w:rsidRPr="00BF28CA">
        <w:t xml:space="preserve">Jeigu pavartojote didesnę </w:t>
      </w:r>
      <w:r w:rsidR="006D7CA7" w:rsidRPr="00BF28CA">
        <w:t>šio vaisto</w:t>
      </w:r>
      <w:r w:rsidRPr="00BF28CA">
        <w:t xml:space="preserve"> dozę nei buvo paskirta, </w:t>
      </w:r>
      <w:r w:rsidRPr="00BF28CA">
        <w:rPr>
          <w:b/>
        </w:rPr>
        <w:t>nedelsdami pasakykite gydytojui</w:t>
      </w:r>
      <w:r w:rsidRPr="00BF28CA">
        <w:t xml:space="preserve">. Pasiimkite su savimi vaisto pakuotę, net jeigu joje nebeliko tablečių. </w:t>
      </w:r>
    </w:p>
    <w:p w14:paraId="4DC2D086"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45C67CDF" w14:textId="77777777" w:rsidR="00F14C97" w:rsidRPr="00BF28CA" w:rsidRDefault="00AC3EAA">
      <w:pPr>
        <w:numPr>
          <w:ilvl w:val="12"/>
          <w:numId w:val="0"/>
        </w:numPr>
        <w:tabs>
          <w:tab w:val="clear" w:pos="567"/>
          <w:tab w:val="left" w:pos="720"/>
          <w:tab w:val="left" w:pos="9214"/>
        </w:tabs>
        <w:spacing w:line="240" w:lineRule="auto"/>
        <w:ind w:right="282"/>
        <w:outlineLvl w:val="0"/>
        <w:rPr>
          <w:i/>
          <w:szCs w:val="22"/>
        </w:rPr>
      </w:pPr>
      <w:r w:rsidRPr="00BF28CA">
        <w:t>Jeigu pavartojote didesnę Abatixent dozę nei buvo rekomenduota, Jums gali būti didesnė kraujavimo rizika. Jeigu pasireikštų kraujavimas, gali reikėti atlikti chirurginę operaciją arba perpilti kraują arba skirti vaistų, galinčių panaikinti slopinantį poveikį Xa faktoriui.</w:t>
      </w:r>
    </w:p>
    <w:p w14:paraId="6AB148D5"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2E43FAB5" w14:textId="77777777" w:rsidR="00F14C97" w:rsidRPr="00BF28CA" w:rsidRDefault="00AC3EAA">
      <w:pPr>
        <w:numPr>
          <w:ilvl w:val="12"/>
          <w:numId w:val="0"/>
        </w:numPr>
        <w:tabs>
          <w:tab w:val="clear" w:pos="567"/>
          <w:tab w:val="left" w:pos="720"/>
          <w:tab w:val="left" w:pos="9214"/>
        </w:tabs>
        <w:spacing w:line="240" w:lineRule="auto"/>
        <w:ind w:right="282"/>
        <w:outlineLvl w:val="0"/>
        <w:rPr>
          <w:szCs w:val="22"/>
        </w:rPr>
      </w:pPr>
      <w:r w:rsidRPr="00BF28CA">
        <w:rPr>
          <w:b/>
        </w:rPr>
        <w:t>Pamiršus pavartoti Abatixent</w:t>
      </w:r>
    </w:p>
    <w:p w14:paraId="00F5B7BE"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Išgerkite dozę iš karto prisiminę ir: </w:t>
      </w:r>
    </w:p>
    <w:p w14:paraId="6D969A29" w14:textId="77777777" w:rsidR="00F14C97" w:rsidRPr="00BF28CA" w:rsidRDefault="00AC3EAA">
      <w:pPr>
        <w:pStyle w:val="Sraopastraipa"/>
        <w:numPr>
          <w:ilvl w:val="0"/>
          <w:numId w:val="15"/>
        </w:numPr>
        <w:tabs>
          <w:tab w:val="left" w:pos="9214"/>
        </w:tabs>
        <w:spacing w:line="240" w:lineRule="auto"/>
        <w:ind w:left="567" w:right="282" w:hanging="567"/>
      </w:pPr>
      <w:r w:rsidRPr="00BF28CA">
        <w:t xml:space="preserve">kitą </w:t>
      </w:r>
      <w:r w:rsidRPr="00BF28CA">
        <w:rPr>
          <w:snapToGrid w:val="0"/>
        </w:rPr>
        <w:t xml:space="preserve">Abatixent </w:t>
      </w:r>
      <w:r w:rsidRPr="00BF28CA">
        <w:t xml:space="preserve">dozę gerkite įprastu laiku, </w:t>
      </w:r>
    </w:p>
    <w:p w14:paraId="45A50231" w14:textId="77777777" w:rsidR="00F14C97" w:rsidRPr="00BF28CA" w:rsidRDefault="00AC3EAA">
      <w:pPr>
        <w:pStyle w:val="Sraopastraipa"/>
        <w:numPr>
          <w:ilvl w:val="0"/>
          <w:numId w:val="15"/>
        </w:numPr>
        <w:tabs>
          <w:tab w:val="left" w:pos="9214"/>
        </w:tabs>
        <w:spacing w:line="240" w:lineRule="auto"/>
        <w:ind w:left="567" w:right="282" w:hanging="567"/>
      </w:pPr>
      <w:r w:rsidRPr="00BF28CA">
        <w:t>vėliau vaistą vartokite įprastai.</w:t>
      </w:r>
    </w:p>
    <w:p w14:paraId="6651FB5F" w14:textId="77777777" w:rsidR="00F14C97" w:rsidRPr="00BF28CA" w:rsidRDefault="00AC3EAA">
      <w:pPr>
        <w:numPr>
          <w:ilvl w:val="12"/>
          <w:numId w:val="0"/>
        </w:numPr>
        <w:tabs>
          <w:tab w:val="clear" w:pos="567"/>
          <w:tab w:val="left" w:pos="720"/>
          <w:tab w:val="left" w:pos="9214"/>
        </w:tabs>
        <w:spacing w:line="240" w:lineRule="auto"/>
        <w:ind w:right="282"/>
      </w:pPr>
      <w:r w:rsidRPr="00BF28CA">
        <w:rPr>
          <w:szCs w:val="24"/>
        </w:rPr>
        <w:t xml:space="preserve">Negalima vartoti dvigubos dozės norint kompensuoti praleistą </w:t>
      </w:r>
      <w:r w:rsidRPr="00BF28CA">
        <w:t>dozę.</w:t>
      </w:r>
    </w:p>
    <w:p w14:paraId="72256917" w14:textId="77777777" w:rsidR="00F14C97" w:rsidRPr="00BF28CA" w:rsidRDefault="00F14C97">
      <w:pPr>
        <w:numPr>
          <w:ilvl w:val="12"/>
          <w:numId w:val="0"/>
        </w:numPr>
        <w:tabs>
          <w:tab w:val="clear" w:pos="567"/>
          <w:tab w:val="left" w:pos="720"/>
          <w:tab w:val="left" w:pos="9214"/>
        </w:tabs>
        <w:spacing w:line="240" w:lineRule="auto"/>
        <w:ind w:right="282"/>
      </w:pPr>
    </w:p>
    <w:p w14:paraId="203D81AE" w14:textId="77777777" w:rsidR="00F14C97" w:rsidRPr="00BF28CA" w:rsidRDefault="00AC3EAA">
      <w:pPr>
        <w:numPr>
          <w:ilvl w:val="12"/>
          <w:numId w:val="0"/>
        </w:numPr>
        <w:tabs>
          <w:tab w:val="clear" w:pos="567"/>
          <w:tab w:val="left" w:pos="720"/>
          <w:tab w:val="left" w:pos="9214"/>
        </w:tabs>
        <w:spacing w:line="240" w:lineRule="auto"/>
        <w:ind w:right="282"/>
      </w:pPr>
      <w:r w:rsidRPr="00BF28CA">
        <w:rPr>
          <w:b/>
        </w:rPr>
        <w:t>Jeigu abejojate, ką daryti, arba pamiršote pavartoti daugiau nei vieną dozę</w:t>
      </w:r>
      <w:r w:rsidRPr="00BF28CA">
        <w:t>, kreipkitės į savo gydytoją, vaistininką arba slaugytoją.</w:t>
      </w:r>
    </w:p>
    <w:p w14:paraId="72A4C075"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357836F3" w14:textId="77777777" w:rsidR="00F14C97" w:rsidRPr="00BF28CA" w:rsidRDefault="00AC3EAA">
      <w:pPr>
        <w:numPr>
          <w:ilvl w:val="12"/>
          <w:numId w:val="0"/>
        </w:numPr>
        <w:tabs>
          <w:tab w:val="clear" w:pos="567"/>
          <w:tab w:val="left" w:pos="720"/>
          <w:tab w:val="left" w:pos="9214"/>
        </w:tabs>
        <w:spacing w:line="240" w:lineRule="auto"/>
        <w:ind w:right="282"/>
        <w:outlineLvl w:val="0"/>
        <w:rPr>
          <w:b/>
          <w:szCs w:val="22"/>
        </w:rPr>
      </w:pPr>
      <w:r w:rsidRPr="00BF28CA">
        <w:rPr>
          <w:b/>
        </w:rPr>
        <w:t>Nustojus vartoti Abatixent</w:t>
      </w:r>
    </w:p>
    <w:p w14:paraId="5FE0D839"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Nenutraukite šio vaisto vartojimo prieš tai nepasitarę su savo gydytoju, kadangi per anksti nutraukus gydymą, gali būti didesnė kraujo krešulio susiformavimo rizika. </w:t>
      </w:r>
    </w:p>
    <w:p w14:paraId="4FD3FBA4" w14:textId="77777777" w:rsidR="00F14C97" w:rsidRPr="00BF28CA" w:rsidRDefault="00F14C97">
      <w:pPr>
        <w:numPr>
          <w:ilvl w:val="12"/>
          <w:numId w:val="0"/>
        </w:numPr>
        <w:tabs>
          <w:tab w:val="clear" w:pos="567"/>
          <w:tab w:val="left" w:pos="720"/>
          <w:tab w:val="left" w:pos="9214"/>
        </w:tabs>
        <w:spacing w:line="240" w:lineRule="auto"/>
        <w:ind w:right="282"/>
      </w:pPr>
    </w:p>
    <w:p w14:paraId="1269A2DD"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Jeigu kiltų daugiau klausimų dėl šio vaisto vartojimo, kreipkitės į gydytoją, vaistininką arba slaugytoją. </w:t>
      </w:r>
    </w:p>
    <w:p w14:paraId="7999BB6B" w14:textId="77777777" w:rsidR="00F14C97" w:rsidRPr="00BF28CA" w:rsidRDefault="00F14C97">
      <w:pPr>
        <w:numPr>
          <w:ilvl w:val="12"/>
          <w:numId w:val="0"/>
        </w:numPr>
        <w:tabs>
          <w:tab w:val="clear" w:pos="567"/>
          <w:tab w:val="left" w:pos="720"/>
          <w:tab w:val="left" w:pos="9214"/>
        </w:tabs>
        <w:spacing w:line="240" w:lineRule="auto"/>
        <w:ind w:right="282"/>
      </w:pPr>
    </w:p>
    <w:p w14:paraId="19B7EE7C" w14:textId="77777777" w:rsidR="00F14C97" w:rsidRPr="00BF28CA" w:rsidRDefault="00F14C97">
      <w:pPr>
        <w:numPr>
          <w:ilvl w:val="12"/>
          <w:numId w:val="0"/>
        </w:numPr>
        <w:tabs>
          <w:tab w:val="clear" w:pos="567"/>
          <w:tab w:val="left" w:pos="720"/>
          <w:tab w:val="left" w:pos="9214"/>
        </w:tabs>
        <w:spacing w:line="240" w:lineRule="auto"/>
        <w:ind w:right="282"/>
      </w:pPr>
    </w:p>
    <w:p w14:paraId="4044D334" w14:textId="77777777" w:rsidR="00F14C97" w:rsidRPr="00BF28CA" w:rsidRDefault="00AC3EAA">
      <w:pPr>
        <w:keepNext/>
        <w:numPr>
          <w:ilvl w:val="0"/>
          <w:numId w:val="3"/>
        </w:numPr>
        <w:tabs>
          <w:tab w:val="left" w:pos="9214"/>
        </w:tabs>
        <w:spacing w:line="240" w:lineRule="auto"/>
        <w:ind w:left="567" w:right="282"/>
      </w:pPr>
      <w:r w:rsidRPr="00BF28CA">
        <w:rPr>
          <w:b/>
        </w:rPr>
        <w:t>Galimas šalutinis poveikis</w:t>
      </w:r>
    </w:p>
    <w:p w14:paraId="2B6748A9" w14:textId="77777777" w:rsidR="00F14C97" w:rsidRPr="00BF28CA" w:rsidRDefault="00F14C97">
      <w:pPr>
        <w:keepNext/>
        <w:tabs>
          <w:tab w:val="clear" w:pos="567"/>
          <w:tab w:val="left" w:pos="720"/>
          <w:tab w:val="left" w:pos="9214"/>
        </w:tabs>
        <w:spacing w:line="240" w:lineRule="auto"/>
        <w:ind w:right="282"/>
      </w:pPr>
    </w:p>
    <w:p w14:paraId="345B3BE9"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Šis vaistas, kaip ir visi kiti, gali sukelti šalutinį poveikį, nors jis pasireiškia ne visiems žmonėms.</w:t>
      </w:r>
    </w:p>
    <w:p w14:paraId="2B161C2F"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Abatixent gali būti vartojamas esant trims skirtingoms medicininėms būklėms. Kiekvienos šių medicininių būklių atveju žinomas skirtingas šalutinis poveikis, kuris pasireiškia skirtingu dažnumu, todėl išvardytas atskirai toliau. Dažniausiai pasireiškęs bendrasis šio vaisto šalutinis poveikis visų šių medicininių būklių atveju buvo kraujavimas, kuris gali būti pavojingas gyvybei ir reikalauti skubios medicinos pagalbos.</w:t>
      </w:r>
    </w:p>
    <w:p w14:paraId="0A43F5F1" w14:textId="77777777" w:rsidR="00F14C97" w:rsidRPr="00BF28CA" w:rsidRDefault="00F14C97">
      <w:pPr>
        <w:numPr>
          <w:ilvl w:val="12"/>
          <w:numId w:val="0"/>
        </w:numPr>
        <w:tabs>
          <w:tab w:val="clear" w:pos="567"/>
          <w:tab w:val="left" w:pos="720"/>
          <w:tab w:val="left" w:pos="9214"/>
        </w:tabs>
        <w:spacing w:line="240" w:lineRule="auto"/>
        <w:ind w:right="282"/>
        <w:outlineLvl w:val="0"/>
        <w:rPr>
          <w:b/>
        </w:rPr>
      </w:pPr>
    </w:p>
    <w:p w14:paraId="6C3EE13C" w14:textId="50B5070A" w:rsidR="00F14C97" w:rsidRPr="00BF28CA" w:rsidRDefault="00AC3EAA">
      <w:pPr>
        <w:numPr>
          <w:ilvl w:val="12"/>
          <w:numId w:val="0"/>
        </w:numPr>
        <w:tabs>
          <w:tab w:val="clear" w:pos="567"/>
          <w:tab w:val="left" w:pos="720"/>
          <w:tab w:val="left" w:pos="9214"/>
        </w:tabs>
        <w:spacing w:line="240" w:lineRule="auto"/>
        <w:ind w:right="282"/>
        <w:outlineLvl w:val="0"/>
        <w:rPr>
          <w:iCs/>
          <w:u w:val="single"/>
        </w:rPr>
      </w:pPr>
      <w:r w:rsidRPr="00BF28CA">
        <w:rPr>
          <w:iCs/>
          <w:u w:val="single"/>
        </w:rPr>
        <w:t xml:space="preserve">Toliau išvardytas žinomas šalutinis poveikis, kuris gali pasireikšti vartojant Abatixent, kad </w:t>
      </w:r>
      <w:r w:rsidR="00B83658" w:rsidRPr="00BF28CA">
        <w:rPr>
          <w:iCs/>
          <w:u w:val="single"/>
        </w:rPr>
        <w:t xml:space="preserve">apsaugoti nuo </w:t>
      </w:r>
      <w:r w:rsidRPr="00BF28CA">
        <w:rPr>
          <w:iCs/>
          <w:u w:val="single"/>
        </w:rPr>
        <w:t>kraujo krešulių formavim</w:t>
      </w:r>
      <w:r w:rsidR="00B83658" w:rsidRPr="00BF28CA">
        <w:rPr>
          <w:iCs/>
          <w:u w:val="single"/>
        </w:rPr>
        <w:t>o</w:t>
      </w:r>
      <w:r w:rsidRPr="00BF28CA">
        <w:rPr>
          <w:iCs/>
          <w:u w:val="single"/>
        </w:rPr>
        <w:t xml:space="preserve">si po klubo arba kelio sąnario pakeitimo operacijų. </w:t>
      </w:r>
    </w:p>
    <w:p w14:paraId="4353ADF6" w14:textId="77777777" w:rsidR="00F14C97" w:rsidRPr="00BF28CA" w:rsidRDefault="00F14C97">
      <w:pPr>
        <w:numPr>
          <w:ilvl w:val="12"/>
          <w:numId w:val="0"/>
        </w:numPr>
        <w:tabs>
          <w:tab w:val="clear" w:pos="567"/>
          <w:tab w:val="left" w:pos="720"/>
          <w:tab w:val="left" w:pos="9214"/>
        </w:tabs>
        <w:spacing w:line="240" w:lineRule="auto"/>
        <w:ind w:right="282"/>
        <w:outlineLvl w:val="0"/>
        <w:rPr>
          <w:iCs/>
          <w:u w:val="single"/>
        </w:rPr>
      </w:pPr>
    </w:p>
    <w:p w14:paraId="7C45973F" w14:textId="125628F2"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Dažn</w:t>
      </w:r>
      <w:r w:rsidR="00B83658" w:rsidRPr="00BF28CA">
        <w:rPr>
          <w:b/>
        </w:rPr>
        <w:t>i</w:t>
      </w:r>
      <w:r w:rsidRPr="00BF28CA">
        <w:rPr>
          <w:b/>
        </w:rPr>
        <w:t xml:space="preserve"> šalutini</w:t>
      </w:r>
      <w:r w:rsidR="00B83658" w:rsidRPr="00BF28CA">
        <w:rPr>
          <w:b/>
        </w:rPr>
        <w:t>o</w:t>
      </w:r>
      <w:r w:rsidRPr="00BF28CA">
        <w:rPr>
          <w:b/>
        </w:rPr>
        <w:t xml:space="preserve"> poveiki</w:t>
      </w:r>
      <w:r w:rsidR="00B83658" w:rsidRPr="00BF28CA">
        <w:rPr>
          <w:b/>
        </w:rPr>
        <w:t>o</w:t>
      </w:r>
      <w:r w:rsidRPr="00BF28CA">
        <w:rPr>
          <w:b/>
        </w:rPr>
        <w:t xml:space="preserve"> </w:t>
      </w:r>
      <w:r w:rsidR="00B83658" w:rsidRPr="00BF28CA">
        <w:rPr>
          <w:b/>
        </w:rPr>
        <w:t xml:space="preserve">reiškiniai </w:t>
      </w:r>
      <w:r w:rsidRPr="00BF28CA">
        <w:rPr>
          <w:b/>
        </w:rPr>
        <w:t xml:space="preserve">(gali pasireikšti rečiau kaip 1 iš 10 asmenų) </w:t>
      </w:r>
    </w:p>
    <w:p w14:paraId="14C846C6" w14:textId="77777777" w:rsidR="00F14C97" w:rsidRPr="00BF28CA" w:rsidRDefault="00AC3EAA">
      <w:pPr>
        <w:pStyle w:val="Sraopastraipa"/>
        <w:numPr>
          <w:ilvl w:val="0"/>
          <w:numId w:val="16"/>
        </w:numPr>
        <w:tabs>
          <w:tab w:val="clear" w:pos="567"/>
          <w:tab w:val="left" w:pos="720"/>
          <w:tab w:val="left" w:pos="9214"/>
        </w:tabs>
        <w:spacing w:line="240" w:lineRule="auto"/>
        <w:ind w:left="567" w:right="282" w:hanging="567"/>
        <w:outlineLvl w:val="0"/>
      </w:pPr>
      <w:r w:rsidRPr="00BF28CA">
        <w:t xml:space="preserve">Mažakraujystė, dėl kurios gali pasireikšti nuovargis ar blyškumas. </w:t>
      </w:r>
    </w:p>
    <w:p w14:paraId="624FC935" w14:textId="77777777" w:rsidR="00F14C97" w:rsidRPr="00BF28CA" w:rsidRDefault="00AC3EAA">
      <w:pPr>
        <w:pStyle w:val="Sraopastraipa"/>
        <w:numPr>
          <w:ilvl w:val="0"/>
          <w:numId w:val="16"/>
        </w:numPr>
        <w:tabs>
          <w:tab w:val="clear" w:pos="567"/>
          <w:tab w:val="left" w:pos="720"/>
          <w:tab w:val="left" w:pos="9214"/>
        </w:tabs>
        <w:spacing w:line="240" w:lineRule="auto"/>
        <w:ind w:left="567" w:right="282" w:hanging="567"/>
        <w:outlineLvl w:val="0"/>
      </w:pPr>
      <w:r w:rsidRPr="00BF28CA">
        <w:t xml:space="preserve">Kraujavimas, įskaitant: </w:t>
      </w:r>
    </w:p>
    <w:p w14:paraId="29E6E7B2" w14:textId="77777777" w:rsidR="00F14C97" w:rsidRPr="00BF28CA" w:rsidRDefault="00AC3EAA" w:rsidP="00E730CC">
      <w:pPr>
        <w:pStyle w:val="Sraopastraipa"/>
        <w:numPr>
          <w:ilvl w:val="0"/>
          <w:numId w:val="16"/>
        </w:numPr>
        <w:tabs>
          <w:tab w:val="clear" w:pos="567"/>
          <w:tab w:val="left" w:pos="9214"/>
        </w:tabs>
        <w:spacing w:line="240" w:lineRule="auto"/>
        <w:ind w:left="540" w:right="282" w:hanging="270"/>
        <w:outlineLvl w:val="0"/>
      </w:pPr>
      <w:r w:rsidRPr="00BF28CA">
        <w:t xml:space="preserve">mėlynių susidarymą ir patinimą. </w:t>
      </w:r>
    </w:p>
    <w:p w14:paraId="1A5371A8" w14:textId="77777777" w:rsidR="00F14C97" w:rsidRPr="00BF28CA" w:rsidRDefault="00AC3EAA">
      <w:pPr>
        <w:pStyle w:val="Sraopastraipa"/>
        <w:numPr>
          <w:ilvl w:val="0"/>
          <w:numId w:val="18"/>
        </w:numPr>
        <w:tabs>
          <w:tab w:val="left" w:pos="9214"/>
        </w:tabs>
        <w:spacing w:line="240" w:lineRule="auto"/>
        <w:ind w:left="567" w:right="282" w:hanging="567"/>
        <w:outlineLvl w:val="0"/>
      </w:pPr>
      <w:r w:rsidRPr="00BF28CA">
        <w:t xml:space="preserve">Pykinimas (šleikštulys). </w:t>
      </w:r>
    </w:p>
    <w:p w14:paraId="0E3BF348"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2CF0BBF1" w14:textId="4556BDA8"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Nedažn</w:t>
      </w:r>
      <w:r w:rsidR="00B83658" w:rsidRPr="00BF28CA">
        <w:rPr>
          <w:b/>
        </w:rPr>
        <w:t>i</w:t>
      </w:r>
      <w:r w:rsidRPr="00BF28CA">
        <w:rPr>
          <w:b/>
        </w:rPr>
        <w:t xml:space="preserve"> šalutini</w:t>
      </w:r>
      <w:r w:rsidR="00B83658" w:rsidRPr="00BF28CA">
        <w:rPr>
          <w:b/>
        </w:rPr>
        <w:t>o</w:t>
      </w:r>
      <w:r w:rsidRPr="00BF28CA">
        <w:rPr>
          <w:b/>
        </w:rPr>
        <w:t xml:space="preserve"> poveiki</w:t>
      </w:r>
      <w:r w:rsidR="00B83658" w:rsidRPr="00BF28CA">
        <w:rPr>
          <w:b/>
        </w:rPr>
        <w:t>o</w:t>
      </w:r>
      <w:r w:rsidRPr="00BF28CA">
        <w:rPr>
          <w:b/>
        </w:rPr>
        <w:t xml:space="preserve"> </w:t>
      </w:r>
      <w:r w:rsidR="00B83658" w:rsidRPr="00BF28CA">
        <w:rPr>
          <w:b/>
        </w:rPr>
        <w:t xml:space="preserve">reiškiniai </w:t>
      </w:r>
      <w:r w:rsidRPr="00BF28CA">
        <w:rPr>
          <w:b/>
        </w:rPr>
        <w:t xml:space="preserve">(gali pasireikšti rečiau kaip 1 iš 100 asmenų) </w:t>
      </w:r>
    </w:p>
    <w:p w14:paraId="2A66DB87" w14:textId="77777777" w:rsidR="00F14C97" w:rsidRPr="00BF28CA" w:rsidRDefault="00AC3EAA">
      <w:pPr>
        <w:pStyle w:val="Sraopastraipa"/>
        <w:numPr>
          <w:ilvl w:val="0"/>
          <w:numId w:val="19"/>
        </w:numPr>
        <w:tabs>
          <w:tab w:val="left" w:pos="9214"/>
        </w:tabs>
        <w:spacing w:line="240" w:lineRule="auto"/>
        <w:ind w:left="567" w:right="282" w:hanging="567"/>
        <w:outlineLvl w:val="0"/>
      </w:pPr>
      <w:r w:rsidRPr="00BF28CA">
        <w:t xml:space="preserve">Sumažėjęs trombocitų skaičius kraujyje (dėl to gali sutrikti krešėjimas). </w:t>
      </w:r>
    </w:p>
    <w:p w14:paraId="47008EC1" w14:textId="77777777" w:rsidR="00F14C97" w:rsidRPr="00BF28CA" w:rsidRDefault="00AC3EAA">
      <w:pPr>
        <w:pStyle w:val="Sraopastraipa"/>
        <w:numPr>
          <w:ilvl w:val="0"/>
          <w:numId w:val="19"/>
        </w:numPr>
        <w:tabs>
          <w:tab w:val="left" w:pos="9214"/>
        </w:tabs>
        <w:spacing w:line="240" w:lineRule="auto"/>
        <w:ind w:left="567" w:right="282" w:hanging="567"/>
        <w:outlineLvl w:val="0"/>
      </w:pPr>
      <w:r w:rsidRPr="00BF28CA">
        <w:t xml:space="preserve">Kraujavimas: </w:t>
      </w:r>
    </w:p>
    <w:p w14:paraId="7B714B3D" w14:textId="77777777" w:rsidR="00F14C97" w:rsidRPr="00BF28CA" w:rsidRDefault="00AC3EAA">
      <w:pPr>
        <w:pStyle w:val="Sraopastraipa"/>
        <w:numPr>
          <w:ilvl w:val="0"/>
          <w:numId w:val="55"/>
        </w:numPr>
        <w:tabs>
          <w:tab w:val="left" w:pos="9214"/>
        </w:tabs>
        <w:spacing w:line="240" w:lineRule="auto"/>
        <w:ind w:left="567" w:right="282" w:hanging="283"/>
        <w:outlineLvl w:val="0"/>
      </w:pPr>
      <w:r w:rsidRPr="00BF28CA">
        <w:t xml:space="preserve">pasireiškiantis po operacijos, t. y. kraujosruvų susidarymas ir patinimas, kraujo ar skysčio išskyros iš chirurginės žaizdos, pjūvio vietos (žaizdos sekrecija) ar injekcijos vietos, </w:t>
      </w:r>
    </w:p>
    <w:p w14:paraId="44606E27" w14:textId="77777777" w:rsidR="00F14C97" w:rsidRPr="00BF28CA" w:rsidRDefault="00AC3EAA">
      <w:pPr>
        <w:pStyle w:val="Sraopastraipa"/>
        <w:numPr>
          <w:ilvl w:val="0"/>
          <w:numId w:val="55"/>
        </w:numPr>
        <w:tabs>
          <w:tab w:val="left" w:pos="9214"/>
        </w:tabs>
        <w:spacing w:line="240" w:lineRule="auto"/>
        <w:ind w:left="567" w:right="282" w:hanging="283"/>
        <w:outlineLvl w:val="0"/>
      </w:pPr>
      <w:r w:rsidRPr="00BF28CA">
        <w:t xml:space="preserve">iš skrandžio, žarnyno ar ryškaus (raudono) kraujo atsiradimas išmatose, </w:t>
      </w:r>
    </w:p>
    <w:p w14:paraId="426EA5E9" w14:textId="77777777" w:rsidR="00F14C97" w:rsidRPr="00BF28CA" w:rsidRDefault="00AC3EAA">
      <w:pPr>
        <w:pStyle w:val="Sraopastraipa"/>
        <w:numPr>
          <w:ilvl w:val="0"/>
          <w:numId w:val="55"/>
        </w:numPr>
        <w:tabs>
          <w:tab w:val="left" w:pos="9214"/>
        </w:tabs>
        <w:spacing w:line="240" w:lineRule="auto"/>
        <w:ind w:left="567" w:right="282" w:hanging="283"/>
        <w:outlineLvl w:val="0"/>
      </w:pPr>
      <w:r w:rsidRPr="00BF28CA">
        <w:t>kraujas šlapime,</w:t>
      </w:r>
    </w:p>
    <w:p w14:paraId="29DFAA05" w14:textId="77777777" w:rsidR="00F14C97" w:rsidRPr="00BF28CA" w:rsidRDefault="00AC3EAA">
      <w:pPr>
        <w:pStyle w:val="Sraopastraipa"/>
        <w:numPr>
          <w:ilvl w:val="0"/>
          <w:numId w:val="55"/>
        </w:numPr>
        <w:tabs>
          <w:tab w:val="left" w:pos="9214"/>
        </w:tabs>
        <w:spacing w:line="240" w:lineRule="auto"/>
        <w:ind w:left="567" w:right="282" w:hanging="283"/>
        <w:outlineLvl w:val="0"/>
      </w:pPr>
      <w:r w:rsidRPr="00BF28CA">
        <w:t xml:space="preserve">iš nosies, </w:t>
      </w:r>
    </w:p>
    <w:p w14:paraId="048A5B82" w14:textId="77777777" w:rsidR="00F14C97" w:rsidRPr="00BF28CA" w:rsidRDefault="00AC3EAA">
      <w:pPr>
        <w:pStyle w:val="Sraopastraipa"/>
        <w:numPr>
          <w:ilvl w:val="0"/>
          <w:numId w:val="55"/>
        </w:numPr>
        <w:tabs>
          <w:tab w:val="left" w:pos="9214"/>
        </w:tabs>
        <w:spacing w:line="240" w:lineRule="auto"/>
        <w:ind w:left="567" w:right="282" w:hanging="283"/>
        <w:outlineLvl w:val="0"/>
      </w:pPr>
      <w:r w:rsidRPr="00BF28CA">
        <w:t xml:space="preserve">iš makšties. </w:t>
      </w:r>
    </w:p>
    <w:p w14:paraId="4AE54DF6" w14:textId="77777777" w:rsidR="00F14C97" w:rsidRPr="00BF28CA" w:rsidRDefault="00AC3EAA">
      <w:pPr>
        <w:pStyle w:val="Sraopastraipa"/>
        <w:numPr>
          <w:ilvl w:val="0"/>
          <w:numId w:val="20"/>
        </w:numPr>
        <w:tabs>
          <w:tab w:val="left" w:pos="9214"/>
        </w:tabs>
        <w:spacing w:line="240" w:lineRule="auto"/>
        <w:ind w:left="567" w:right="282" w:hanging="567"/>
        <w:outlineLvl w:val="0"/>
      </w:pPr>
      <w:r w:rsidRPr="00BF28CA">
        <w:t xml:space="preserve">Sumažėjęs kraujospūdis, dėl ko galite jausti alpimą ar padažnėti širdies plakimas. </w:t>
      </w:r>
    </w:p>
    <w:p w14:paraId="59ECB7FF" w14:textId="77777777" w:rsidR="00F14C97" w:rsidRPr="00BF28CA" w:rsidRDefault="00AC3EAA">
      <w:pPr>
        <w:pStyle w:val="Sraopastraipa"/>
        <w:numPr>
          <w:ilvl w:val="0"/>
          <w:numId w:val="20"/>
        </w:numPr>
        <w:tabs>
          <w:tab w:val="left" w:pos="9214"/>
        </w:tabs>
        <w:spacing w:line="240" w:lineRule="auto"/>
        <w:ind w:left="567" w:right="282" w:hanging="567"/>
        <w:outlineLvl w:val="0"/>
      </w:pPr>
      <w:r w:rsidRPr="00BF28CA">
        <w:t xml:space="preserve">Kraujo tyrimai gali rodyti: </w:t>
      </w:r>
    </w:p>
    <w:p w14:paraId="695BA579" w14:textId="2BB6ADA0" w:rsidR="00F14C97" w:rsidRPr="00BF28CA" w:rsidRDefault="00AC3EAA">
      <w:pPr>
        <w:pStyle w:val="Sraopastraipa"/>
        <w:numPr>
          <w:ilvl w:val="0"/>
          <w:numId w:val="56"/>
        </w:numPr>
        <w:tabs>
          <w:tab w:val="clear" w:pos="567"/>
          <w:tab w:val="left" w:pos="851"/>
          <w:tab w:val="left" w:pos="9214"/>
        </w:tabs>
        <w:spacing w:line="240" w:lineRule="auto"/>
        <w:ind w:left="567" w:right="282" w:hanging="283"/>
        <w:outlineLvl w:val="0"/>
      </w:pPr>
      <w:r w:rsidRPr="00BF28CA">
        <w:t xml:space="preserve">sutrikusią kepenų </w:t>
      </w:r>
      <w:r w:rsidR="00D343E6" w:rsidRPr="00BF28CA">
        <w:t>funkciją</w:t>
      </w:r>
      <w:r w:rsidRPr="00BF28CA">
        <w:t xml:space="preserve">, </w:t>
      </w:r>
    </w:p>
    <w:p w14:paraId="7BE80C1D" w14:textId="77777777" w:rsidR="00F14C97" w:rsidRPr="00BF28CA" w:rsidRDefault="00AC3EAA">
      <w:pPr>
        <w:pStyle w:val="Sraopastraipa"/>
        <w:numPr>
          <w:ilvl w:val="0"/>
          <w:numId w:val="56"/>
        </w:numPr>
        <w:tabs>
          <w:tab w:val="clear" w:pos="567"/>
          <w:tab w:val="left" w:pos="993"/>
          <w:tab w:val="left" w:pos="9214"/>
        </w:tabs>
        <w:spacing w:line="240" w:lineRule="auto"/>
        <w:ind w:left="567" w:right="282" w:hanging="283"/>
        <w:outlineLvl w:val="0"/>
      </w:pPr>
      <w:r w:rsidRPr="00BF28CA">
        <w:t xml:space="preserve">padidėjusį kai kurių kepenų fermentų aktyvumą, </w:t>
      </w:r>
    </w:p>
    <w:p w14:paraId="1025A9BA" w14:textId="77777777" w:rsidR="00F14C97" w:rsidRPr="00BF28CA" w:rsidRDefault="00AC3EAA">
      <w:pPr>
        <w:pStyle w:val="Sraopastraipa"/>
        <w:numPr>
          <w:ilvl w:val="0"/>
          <w:numId w:val="56"/>
        </w:numPr>
        <w:tabs>
          <w:tab w:val="clear" w:pos="567"/>
          <w:tab w:val="left" w:pos="993"/>
          <w:tab w:val="left" w:pos="9214"/>
        </w:tabs>
        <w:spacing w:line="240" w:lineRule="auto"/>
        <w:ind w:left="567" w:right="282" w:hanging="283"/>
        <w:outlineLvl w:val="0"/>
      </w:pPr>
      <w:r w:rsidRPr="00BF28CA">
        <w:t xml:space="preserve">padidėjusį bilirubino kiekį (tai raudonųjų kraujo ląstelių irimo produktas, kuris gali sukelti odos ir akių pageltimą). </w:t>
      </w:r>
    </w:p>
    <w:p w14:paraId="0FECFB59" w14:textId="77777777" w:rsidR="00F14C97" w:rsidRPr="00BF28CA" w:rsidRDefault="00AC3EAA">
      <w:pPr>
        <w:pStyle w:val="Sraopastraipa"/>
        <w:numPr>
          <w:ilvl w:val="0"/>
          <w:numId w:val="21"/>
        </w:numPr>
        <w:tabs>
          <w:tab w:val="left" w:pos="9214"/>
        </w:tabs>
        <w:spacing w:line="240" w:lineRule="auto"/>
        <w:ind w:left="567" w:right="282" w:hanging="567"/>
        <w:outlineLvl w:val="0"/>
      </w:pPr>
      <w:r w:rsidRPr="00BF28CA">
        <w:t xml:space="preserve">Niežulys. </w:t>
      </w:r>
    </w:p>
    <w:p w14:paraId="11733058"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0B125D7D" w14:textId="70007CDF"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Ret</w:t>
      </w:r>
      <w:r w:rsidR="00B83658" w:rsidRPr="00BF28CA">
        <w:rPr>
          <w:b/>
        </w:rPr>
        <w:t>i</w:t>
      </w:r>
      <w:r w:rsidRPr="00BF28CA">
        <w:rPr>
          <w:b/>
        </w:rPr>
        <w:t xml:space="preserve"> šalutini</w:t>
      </w:r>
      <w:r w:rsidR="00B83658" w:rsidRPr="00BF28CA">
        <w:rPr>
          <w:b/>
        </w:rPr>
        <w:t>o</w:t>
      </w:r>
      <w:r w:rsidRPr="00BF28CA">
        <w:rPr>
          <w:b/>
        </w:rPr>
        <w:t xml:space="preserve"> poveiki</w:t>
      </w:r>
      <w:r w:rsidR="00B83658" w:rsidRPr="00BF28CA">
        <w:rPr>
          <w:b/>
        </w:rPr>
        <w:t>o reiškiniai</w:t>
      </w:r>
      <w:r w:rsidRPr="00BF28CA">
        <w:rPr>
          <w:b/>
        </w:rPr>
        <w:t xml:space="preserve"> (gali pasireikšti rečiau kaip 1 iš 1</w:t>
      </w:r>
      <w:r w:rsidR="00B83658" w:rsidRPr="00BF28CA">
        <w:rPr>
          <w:b/>
        </w:rPr>
        <w:t> </w:t>
      </w:r>
      <w:r w:rsidRPr="00BF28CA">
        <w:rPr>
          <w:b/>
        </w:rPr>
        <w:t xml:space="preserve">000 asmenų) </w:t>
      </w:r>
    </w:p>
    <w:p w14:paraId="5A993CC1" w14:textId="77777777" w:rsidR="00F14C97" w:rsidRPr="00BF28CA" w:rsidRDefault="00AC3EAA">
      <w:pPr>
        <w:pStyle w:val="Sraopastraipa"/>
        <w:numPr>
          <w:ilvl w:val="0"/>
          <w:numId w:val="22"/>
        </w:numPr>
        <w:tabs>
          <w:tab w:val="left" w:pos="9214"/>
        </w:tabs>
        <w:spacing w:line="240" w:lineRule="auto"/>
        <w:ind w:left="567" w:right="282" w:hanging="567"/>
        <w:outlineLvl w:val="0"/>
      </w:pPr>
      <w:r w:rsidRPr="00BF28CA">
        <w:t xml:space="preserve">Alerginės (padidėjusio jautrumo) reakcijos, kurios gali sukelti: veido, lūpų, burnos, liežuvio ir (arba) gerklės patinimą bei apsunkintą kvėpavimą. Jeigu pasireikštų bet kuris iš šių simptomų, nedelsdami kreipkitės į gydytoją. </w:t>
      </w:r>
    </w:p>
    <w:p w14:paraId="43BCA8BB" w14:textId="77777777" w:rsidR="00F14C97" w:rsidRPr="00BF28CA" w:rsidRDefault="00AC3EAA">
      <w:pPr>
        <w:pStyle w:val="Sraopastraipa"/>
        <w:numPr>
          <w:ilvl w:val="0"/>
          <w:numId w:val="22"/>
        </w:numPr>
        <w:tabs>
          <w:tab w:val="left" w:pos="9214"/>
        </w:tabs>
        <w:spacing w:line="240" w:lineRule="auto"/>
        <w:ind w:left="567" w:right="282" w:hanging="567"/>
        <w:outlineLvl w:val="0"/>
      </w:pPr>
      <w:r w:rsidRPr="00BF28CA">
        <w:t xml:space="preserve">Kraujavimas: </w:t>
      </w:r>
    </w:p>
    <w:p w14:paraId="37A1E800" w14:textId="77777777" w:rsidR="00F14C97" w:rsidRPr="00BF28CA" w:rsidRDefault="00AC3EAA">
      <w:pPr>
        <w:pStyle w:val="Sraopastraipa"/>
        <w:numPr>
          <w:ilvl w:val="0"/>
          <w:numId w:val="57"/>
        </w:numPr>
        <w:tabs>
          <w:tab w:val="clear" w:pos="567"/>
          <w:tab w:val="left" w:pos="851"/>
          <w:tab w:val="left" w:pos="9214"/>
        </w:tabs>
        <w:spacing w:line="240" w:lineRule="auto"/>
        <w:ind w:left="567" w:right="282" w:hanging="283"/>
        <w:outlineLvl w:val="0"/>
      </w:pPr>
      <w:r w:rsidRPr="00BF28CA">
        <w:t xml:space="preserve">į raumenis, </w:t>
      </w:r>
    </w:p>
    <w:p w14:paraId="594E0836" w14:textId="77777777" w:rsidR="00F14C97" w:rsidRPr="00BF28CA" w:rsidRDefault="00AC3EAA">
      <w:pPr>
        <w:pStyle w:val="Sraopastraipa"/>
        <w:numPr>
          <w:ilvl w:val="0"/>
          <w:numId w:val="57"/>
        </w:numPr>
        <w:tabs>
          <w:tab w:val="clear" w:pos="567"/>
          <w:tab w:val="left" w:pos="851"/>
          <w:tab w:val="left" w:pos="9214"/>
        </w:tabs>
        <w:spacing w:line="240" w:lineRule="auto"/>
        <w:ind w:left="567" w:right="282" w:hanging="283"/>
        <w:outlineLvl w:val="0"/>
      </w:pPr>
      <w:r w:rsidRPr="00BF28CA">
        <w:t xml:space="preserve">akyje, </w:t>
      </w:r>
    </w:p>
    <w:p w14:paraId="219DF302" w14:textId="77777777" w:rsidR="00F14C97" w:rsidRPr="00BF28CA" w:rsidRDefault="00AC3EAA">
      <w:pPr>
        <w:pStyle w:val="Sraopastraipa"/>
        <w:numPr>
          <w:ilvl w:val="0"/>
          <w:numId w:val="57"/>
        </w:numPr>
        <w:tabs>
          <w:tab w:val="clear" w:pos="567"/>
          <w:tab w:val="left" w:pos="851"/>
          <w:tab w:val="left" w:pos="9214"/>
        </w:tabs>
        <w:spacing w:line="240" w:lineRule="auto"/>
        <w:ind w:left="567" w:right="282" w:hanging="283"/>
        <w:outlineLvl w:val="0"/>
      </w:pPr>
      <w:r w:rsidRPr="00BF28CA">
        <w:t xml:space="preserve">iš dantenų ar atkosėjimas krauju, </w:t>
      </w:r>
    </w:p>
    <w:p w14:paraId="43806313" w14:textId="77777777" w:rsidR="00F14C97" w:rsidRPr="00BF28CA" w:rsidRDefault="00AC3EAA">
      <w:pPr>
        <w:pStyle w:val="Sraopastraipa"/>
        <w:numPr>
          <w:ilvl w:val="0"/>
          <w:numId w:val="57"/>
        </w:numPr>
        <w:tabs>
          <w:tab w:val="clear" w:pos="567"/>
          <w:tab w:val="left" w:pos="851"/>
          <w:tab w:val="left" w:pos="9214"/>
        </w:tabs>
        <w:spacing w:line="240" w:lineRule="auto"/>
        <w:ind w:left="567" w:right="282" w:hanging="283"/>
        <w:outlineLvl w:val="0"/>
      </w:pPr>
      <w:r w:rsidRPr="00BF28CA">
        <w:t xml:space="preserve">iš tiesiosios žarnos. </w:t>
      </w:r>
    </w:p>
    <w:p w14:paraId="2F65B774" w14:textId="77777777" w:rsidR="00F14C97" w:rsidRPr="00BF28CA" w:rsidRDefault="00AC3EAA">
      <w:pPr>
        <w:pStyle w:val="Sraopastraipa"/>
        <w:numPr>
          <w:ilvl w:val="0"/>
          <w:numId w:val="23"/>
        </w:numPr>
        <w:tabs>
          <w:tab w:val="left" w:pos="9214"/>
        </w:tabs>
        <w:spacing w:line="240" w:lineRule="auto"/>
        <w:ind w:left="567" w:right="282" w:hanging="567"/>
        <w:outlineLvl w:val="0"/>
      </w:pPr>
      <w:r w:rsidRPr="00BF28CA">
        <w:t xml:space="preserve">Plaukų slinkimas. </w:t>
      </w:r>
    </w:p>
    <w:p w14:paraId="6C3BB807"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4A0FCB0B" w14:textId="5DC35FAF" w:rsidR="00F14C97" w:rsidRPr="00BF28CA" w:rsidRDefault="00990A90">
      <w:pPr>
        <w:numPr>
          <w:ilvl w:val="12"/>
          <w:numId w:val="0"/>
        </w:numPr>
        <w:tabs>
          <w:tab w:val="clear" w:pos="567"/>
          <w:tab w:val="left" w:pos="720"/>
          <w:tab w:val="left" w:pos="9214"/>
        </w:tabs>
        <w:spacing w:line="240" w:lineRule="auto"/>
        <w:ind w:right="282"/>
        <w:outlineLvl w:val="0"/>
        <w:rPr>
          <w:b/>
        </w:rPr>
      </w:pPr>
      <w:r w:rsidRPr="00BF28CA">
        <w:rPr>
          <w:b/>
        </w:rPr>
        <w:t>Šalutinio poveikio reiškiniai, kurių d</w:t>
      </w:r>
      <w:r w:rsidR="00AC3EAA" w:rsidRPr="00BF28CA">
        <w:rPr>
          <w:b/>
        </w:rPr>
        <w:t xml:space="preserve">ažnis nežinomas (negali būti apskaičiuotas pagal turimus duomenis) </w:t>
      </w:r>
    </w:p>
    <w:p w14:paraId="5AED516A" w14:textId="77777777" w:rsidR="00F14C97" w:rsidRPr="00BF28CA" w:rsidRDefault="00AC3EAA">
      <w:pPr>
        <w:pStyle w:val="Sraopastraipa"/>
        <w:numPr>
          <w:ilvl w:val="0"/>
          <w:numId w:val="24"/>
        </w:numPr>
        <w:tabs>
          <w:tab w:val="left" w:pos="9214"/>
        </w:tabs>
        <w:spacing w:line="240" w:lineRule="auto"/>
        <w:ind w:left="567" w:right="282" w:hanging="567"/>
        <w:outlineLvl w:val="0"/>
      </w:pPr>
      <w:r w:rsidRPr="00BF28CA">
        <w:t xml:space="preserve">Kraujavimas: </w:t>
      </w:r>
    </w:p>
    <w:p w14:paraId="5D594957" w14:textId="77777777" w:rsidR="00F14C97" w:rsidRPr="00BF28CA" w:rsidRDefault="00AC3EAA">
      <w:pPr>
        <w:pStyle w:val="Sraopastraipa"/>
        <w:numPr>
          <w:ilvl w:val="0"/>
          <w:numId w:val="58"/>
        </w:numPr>
        <w:tabs>
          <w:tab w:val="left" w:pos="9214"/>
        </w:tabs>
        <w:spacing w:line="240" w:lineRule="auto"/>
        <w:ind w:left="567" w:right="282" w:hanging="283"/>
        <w:outlineLvl w:val="0"/>
      </w:pPr>
      <w:r w:rsidRPr="00BF28CA">
        <w:t xml:space="preserve">į galvos arba nugaros smegenis, </w:t>
      </w:r>
    </w:p>
    <w:p w14:paraId="455F75C8" w14:textId="77777777" w:rsidR="00F14C97" w:rsidRPr="00BF28CA" w:rsidRDefault="00AC3EAA">
      <w:pPr>
        <w:pStyle w:val="Sraopastraipa"/>
        <w:numPr>
          <w:ilvl w:val="0"/>
          <w:numId w:val="58"/>
        </w:numPr>
        <w:tabs>
          <w:tab w:val="left" w:pos="9214"/>
        </w:tabs>
        <w:spacing w:line="240" w:lineRule="auto"/>
        <w:ind w:left="567" w:right="282" w:hanging="283"/>
        <w:outlineLvl w:val="0"/>
      </w:pPr>
      <w:r w:rsidRPr="00BF28CA">
        <w:t>plaučiuose arba ryklėje (gerklėje),</w:t>
      </w:r>
    </w:p>
    <w:p w14:paraId="7A365810" w14:textId="77777777" w:rsidR="00F14C97" w:rsidRPr="00BF28CA" w:rsidRDefault="00AC3EAA">
      <w:pPr>
        <w:pStyle w:val="Sraopastraipa"/>
        <w:numPr>
          <w:ilvl w:val="0"/>
          <w:numId w:val="58"/>
        </w:numPr>
        <w:tabs>
          <w:tab w:val="left" w:pos="9214"/>
        </w:tabs>
        <w:spacing w:line="240" w:lineRule="auto"/>
        <w:ind w:left="567" w:right="282" w:hanging="283"/>
        <w:outlineLvl w:val="0"/>
      </w:pPr>
      <w:r w:rsidRPr="00BF28CA">
        <w:t xml:space="preserve">burnoje, </w:t>
      </w:r>
    </w:p>
    <w:p w14:paraId="11DD58EC" w14:textId="77777777" w:rsidR="00F14C97" w:rsidRPr="00BF28CA" w:rsidRDefault="00AC3EAA">
      <w:pPr>
        <w:pStyle w:val="Sraopastraipa"/>
        <w:numPr>
          <w:ilvl w:val="0"/>
          <w:numId w:val="58"/>
        </w:numPr>
        <w:tabs>
          <w:tab w:val="left" w:pos="9214"/>
        </w:tabs>
        <w:spacing w:line="240" w:lineRule="auto"/>
        <w:ind w:left="567" w:right="282" w:hanging="283"/>
        <w:outlineLvl w:val="0"/>
      </w:pPr>
      <w:r w:rsidRPr="00BF28CA">
        <w:t xml:space="preserve">į pilvo ertmę arba į aplink pilvo ertmę esančią ertmę, </w:t>
      </w:r>
    </w:p>
    <w:p w14:paraId="73A919FE" w14:textId="77777777" w:rsidR="00F14C97" w:rsidRPr="00BF28CA" w:rsidRDefault="00AC3EAA">
      <w:pPr>
        <w:pStyle w:val="Sraopastraipa"/>
        <w:numPr>
          <w:ilvl w:val="0"/>
          <w:numId w:val="58"/>
        </w:numPr>
        <w:tabs>
          <w:tab w:val="left" w:pos="9214"/>
        </w:tabs>
        <w:spacing w:line="240" w:lineRule="auto"/>
        <w:ind w:left="567" w:right="282" w:hanging="283"/>
        <w:outlineLvl w:val="0"/>
      </w:pPr>
      <w:r w:rsidRPr="00BF28CA">
        <w:t xml:space="preserve">iš hemorojaus mazgų (tiesiosios žarnos venų mazginių išsiplėtimų), </w:t>
      </w:r>
    </w:p>
    <w:p w14:paraId="39571152" w14:textId="77777777" w:rsidR="00F14C97" w:rsidRPr="00BF28CA" w:rsidRDefault="00AC3EAA">
      <w:pPr>
        <w:pStyle w:val="Sraopastraipa"/>
        <w:numPr>
          <w:ilvl w:val="0"/>
          <w:numId w:val="58"/>
        </w:numPr>
        <w:tabs>
          <w:tab w:val="left" w:pos="9214"/>
        </w:tabs>
        <w:spacing w:line="240" w:lineRule="auto"/>
        <w:ind w:left="567" w:right="282" w:hanging="283"/>
        <w:outlineLvl w:val="0"/>
      </w:pPr>
      <w:r w:rsidRPr="00BF28CA">
        <w:t xml:space="preserve">laboratoriniais tyrimais nustatomas kraujas išmatose arba šlapime. </w:t>
      </w:r>
    </w:p>
    <w:p w14:paraId="5C404DEE" w14:textId="36E51B02" w:rsidR="00F14C97" w:rsidRPr="00BF28CA" w:rsidRDefault="00470FB5" w:rsidP="00E1442A">
      <w:pPr>
        <w:pStyle w:val="Sraopastraipa"/>
        <w:numPr>
          <w:ilvl w:val="0"/>
          <w:numId w:val="58"/>
        </w:numPr>
        <w:tabs>
          <w:tab w:val="left" w:pos="9214"/>
        </w:tabs>
        <w:spacing w:line="240" w:lineRule="auto"/>
        <w:ind w:left="567" w:right="282" w:hanging="283"/>
        <w:outlineLvl w:val="0"/>
      </w:pPr>
      <w:r w:rsidRPr="00BF28CA">
        <w:t>Odos išbėrimas su galimu pūslių susiformavimu ir atrodantis kaip maži taikiniai (</w:t>
      </w:r>
      <w:r w:rsidR="00BA2BFA" w:rsidRPr="00BF28CA">
        <w:t xml:space="preserve">centre </w:t>
      </w:r>
      <w:r w:rsidRPr="00BF28CA">
        <w:t>tamsi</w:t>
      </w:r>
      <w:r w:rsidR="002E4586" w:rsidRPr="00BF28CA">
        <w:t>os</w:t>
      </w:r>
      <w:r w:rsidRPr="00BF28CA">
        <w:t xml:space="preserve"> dėmelė</w:t>
      </w:r>
      <w:r w:rsidR="002E4586" w:rsidRPr="00BF28CA">
        <w:t>s</w:t>
      </w:r>
      <w:r w:rsidRPr="00BF28CA">
        <w:t xml:space="preserve"> su supančia blyškesne zona</w:t>
      </w:r>
      <w:r w:rsidR="002E4586" w:rsidRPr="00BF28CA">
        <w:t xml:space="preserve"> bei tamsiu žiedu aplink kraštą</w:t>
      </w:r>
      <w:r w:rsidRPr="00BF28CA">
        <w:t>) (daugiaformė eritema</w:t>
      </w:r>
      <w:r w:rsidR="00977639" w:rsidRPr="00BF28CA">
        <w:t>).</w:t>
      </w:r>
    </w:p>
    <w:p w14:paraId="64B3015B" w14:textId="0E49E768" w:rsidR="00470FB5" w:rsidRPr="00BF28CA" w:rsidRDefault="00470FB5" w:rsidP="00E1442A">
      <w:pPr>
        <w:pStyle w:val="Sraopastraipa"/>
        <w:numPr>
          <w:ilvl w:val="0"/>
          <w:numId w:val="58"/>
        </w:numPr>
        <w:tabs>
          <w:tab w:val="left" w:pos="9214"/>
        </w:tabs>
        <w:spacing w:line="240" w:lineRule="auto"/>
        <w:ind w:left="567" w:right="282" w:hanging="283"/>
        <w:outlineLvl w:val="0"/>
      </w:pPr>
      <w:r w:rsidRPr="00BF28CA">
        <w:t>Kraujagyslių uždegimas (vaskulitas), dėl kurio gali atsirasti odos išbėrimas arba ryškios,</w:t>
      </w:r>
      <w:r w:rsidR="00977639" w:rsidRPr="00BF28CA">
        <w:t xml:space="preserve"> </w:t>
      </w:r>
      <w:r w:rsidRPr="00BF28CA">
        <w:t>plokščios, raudonos, apvalios dėmės po odos paviršiumi arba mėlynės (kraujosruvos)</w:t>
      </w:r>
      <w:r w:rsidR="00977639" w:rsidRPr="00BF28CA">
        <w:t>.</w:t>
      </w:r>
    </w:p>
    <w:p w14:paraId="29FA86D1" w14:textId="77777777" w:rsidR="00F14C97" w:rsidRPr="00BF28CA" w:rsidRDefault="00F14C97" w:rsidP="00E1442A">
      <w:pPr>
        <w:tabs>
          <w:tab w:val="left" w:pos="9214"/>
        </w:tabs>
        <w:spacing w:line="240" w:lineRule="auto"/>
        <w:ind w:right="282"/>
        <w:outlineLvl w:val="0"/>
      </w:pPr>
    </w:p>
    <w:p w14:paraId="0B12D439" w14:textId="05FEC044" w:rsidR="00F14C97" w:rsidRPr="00BF28CA" w:rsidRDefault="00AC3EAA">
      <w:pPr>
        <w:numPr>
          <w:ilvl w:val="12"/>
          <w:numId w:val="0"/>
        </w:numPr>
        <w:tabs>
          <w:tab w:val="clear" w:pos="567"/>
          <w:tab w:val="left" w:pos="720"/>
          <w:tab w:val="left" w:pos="9214"/>
        </w:tabs>
        <w:spacing w:line="240" w:lineRule="auto"/>
        <w:ind w:right="282"/>
        <w:outlineLvl w:val="0"/>
        <w:rPr>
          <w:iCs/>
          <w:u w:val="single"/>
        </w:rPr>
      </w:pPr>
      <w:r w:rsidRPr="00BF28CA">
        <w:rPr>
          <w:iCs/>
          <w:u w:val="single"/>
        </w:rPr>
        <w:t xml:space="preserve">Toliau išvardytas žinomas šalutinis poveikis, kuris gali pasireikšti vartojant Abatixent, kad </w:t>
      </w:r>
      <w:r w:rsidR="00154F3E" w:rsidRPr="00BF28CA">
        <w:rPr>
          <w:iCs/>
          <w:u w:val="single"/>
        </w:rPr>
        <w:t xml:space="preserve">apsaugoti nuo </w:t>
      </w:r>
      <w:r w:rsidRPr="00BF28CA">
        <w:rPr>
          <w:iCs/>
          <w:u w:val="single"/>
        </w:rPr>
        <w:t>kraujo krešulių formavim</w:t>
      </w:r>
      <w:r w:rsidR="00154F3E" w:rsidRPr="00BF28CA">
        <w:rPr>
          <w:iCs/>
          <w:u w:val="single"/>
        </w:rPr>
        <w:t>o</w:t>
      </w:r>
      <w:r w:rsidRPr="00BF28CA">
        <w:rPr>
          <w:iCs/>
          <w:u w:val="single"/>
        </w:rPr>
        <w:t xml:space="preserve">si širdyje pacientams, kurių širdis plaka neritmiškai ir yra bent vienas papildomas rizikos veiksnys. </w:t>
      </w:r>
    </w:p>
    <w:p w14:paraId="6C644F71" w14:textId="77777777" w:rsidR="00F14C97" w:rsidRPr="00BF28CA" w:rsidRDefault="00F14C97">
      <w:pPr>
        <w:numPr>
          <w:ilvl w:val="12"/>
          <w:numId w:val="0"/>
        </w:numPr>
        <w:tabs>
          <w:tab w:val="clear" w:pos="567"/>
          <w:tab w:val="left" w:pos="720"/>
          <w:tab w:val="left" w:pos="9214"/>
        </w:tabs>
        <w:spacing w:line="240" w:lineRule="auto"/>
        <w:ind w:right="282"/>
        <w:outlineLvl w:val="0"/>
        <w:rPr>
          <w:iCs/>
          <w:u w:val="single"/>
        </w:rPr>
      </w:pPr>
    </w:p>
    <w:p w14:paraId="5F489FDB" w14:textId="6E727DAB"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Dažn</w:t>
      </w:r>
      <w:r w:rsidR="00F87213" w:rsidRPr="00BF28CA">
        <w:rPr>
          <w:b/>
        </w:rPr>
        <w:t>i</w:t>
      </w:r>
      <w:r w:rsidRPr="00BF28CA">
        <w:rPr>
          <w:b/>
        </w:rPr>
        <w:t xml:space="preserve"> šalutini</w:t>
      </w:r>
      <w:r w:rsidR="00F87213" w:rsidRPr="00BF28CA">
        <w:rPr>
          <w:b/>
        </w:rPr>
        <w:t>o</w:t>
      </w:r>
      <w:r w:rsidRPr="00BF28CA">
        <w:rPr>
          <w:b/>
        </w:rPr>
        <w:t xml:space="preserve"> poveiki</w:t>
      </w:r>
      <w:r w:rsidR="00F87213" w:rsidRPr="00BF28CA">
        <w:rPr>
          <w:b/>
        </w:rPr>
        <w:t xml:space="preserve"> reiškiniai</w:t>
      </w:r>
      <w:r w:rsidRPr="00BF28CA">
        <w:rPr>
          <w:b/>
        </w:rPr>
        <w:t xml:space="preserve"> (gali pasireikšti rečiau kaip 1 iš 10 asmenų) </w:t>
      </w:r>
    </w:p>
    <w:p w14:paraId="00296D81" w14:textId="77777777" w:rsidR="00F14C97" w:rsidRPr="00BF28CA" w:rsidRDefault="00AC3EAA">
      <w:pPr>
        <w:pStyle w:val="Sraopastraipa"/>
        <w:numPr>
          <w:ilvl w:val="0"/>
          <w:numId w:val="25"/>
        </w:numPr>
        <w:tabs>
          <w:tab w:val="left" w:pos="9214"/>
        </w:tabs>
        <w:spacing w:line="240" w:lineRule="auto"/>
        <w:ind w:left="567" w:right="282" w:hanging="567"/>
        <w:outlineLvl w:val="0"/>
      </w:pPr>
      <w:r w:rsidRPr="00BF28CA">
        <w:t xml:space="preserve">Kraujavimas, įskaitant: </w:t>
      </w:r>
    </w:p>
    <w:p w14:paraId="505A9247" w14:textId="77777777" w:rsidR="00F14C97" w:rsidRPr="00BF28CA" w:rsidRDefault="00AC3EAA">
      <w:pPr>
        <w:pStyle w:val="Sraopastraipa"/>
        <w:numPr>
          <w:ilvl w:val="0"/>
          <w:numId w:val="59"/>
        </w:numPr>
        <w:tabs>
          <w:tab w:val="clear" w:pos="567"/>
          <w:tab w:val="left" w:pos="851"/>
          <w:tab w:val="left" w:pos="9214"/>
        </w:tabs>
        <w:spacing w:line="240" w:lineRule="auto"/>
        <w:ind w:left="567" w:right="282" w:hanging="283"/>
        <w:outlineLvl w:val="0"/>
      </w:pPr>
      <w:r w:rsidRPr="00BF28CA">
        <w:t xml:space="preserve">į akis, </w:t>
      </w:r>
    </w:p>
    <w:p w14:paraId="3DAA9246" w14:textId="77777777" w:rsidR="00F14C97" w:rsidRPr="00BF28CA" w:rsidRDefault="00AC3EAA">
      <w:pPr>
        <w:pStyle w:val="Sraopastraipa"/>
        <w:numPr>
          <w:ilvl w:val="0"/>
          <w:numId w:val="59"/>
        </w:numPr>
        <w:tabs>
          <w:tab w:val="clear" w:pos="567"/>
          <w:tab w:val="left" w:pos="851"/>
          <w:tab w:val="left" w:pos="9214"/>
        </w:tabs>
        <w:spacing w:line="240" w:lineRule="auto"/>
        <w:ind w:left="567" w:right="282" w:hanging="283"/>
        <w:outlineLvl w:val="0"/>
      </w:pPr>
      <w:r w:rsidRPr="00BF28CA">
        <w:t xml:space="preserve">iš skrandžio arba žarnų, iš tiesiosios žarnos, </w:t>
      </w:r>
    </w:p>
    <w:p w14:paraId="53BA5F8B" w14:textId="77777777" w:rsidR="00F14C97" w:rsidRPr="00BF28CA" w:rsidRDefault="00AC3EAA">
      <w:pPr>
        <w:pStyle w:val="Sraopastraipa"/>
        <w:numPr>
          <w:ilvl w:val="0"/>
          <w:numId w:val="59"/>
        </w:numPr>
        <w:tabs>
          <w:tab w:val="clear" w:pos="567"/>
          <w:tab w:val="left" w:pos="851"/>
          <w:tab w:val="left" w:pos="9214"/>
        </w:tabs>
        <w:spacing w:line="240" w:lineRule="auto"/>
        <w:ind w:left="567" w:right="282" w:hanging="283"/>
        <w:outlineLvl w:val="0"/>
      </w:pPr>
      <w:r w:rsidRPr="00BF28CA">
        <w:t xml:space="preserve">kraują šlapime, </w:t>
      </w:r>
    </w:p>
    <w:p w14:paraId="2FF048B7" w14:textId="77777777" w:rsidR="00F14C97" w:rsidRPr="00BF28CA" w:rsidRDefault="00AC3EAA">
      <w:pPr>
        <w:pStyle w:val="Sraopastraipa"/>
        <w:numPr>
          <w:ilvl w:val="0"/>
          <w:numId w:val="59"/>
        </w:numPr>
        <w:tabs>
          <w:tab w:val="clear" w:pos="567"/>
          <w:tab w:val="left" w:pos="851"/>
          <w:tab w:val="left" w:pos="9214"/>
        </w:tabs>
        <w:spacing w:line="240" w:lineRule="auto"/>
        <w:ind w:left="567" w:right="282" w:hanging="283"/>
        <w:outlineLvl w:val="0"/>
      </w:pPr>
      <w:r w:rsidRPr="00BF28CA">
        <w:t xml:space="preserve">kraujavimą iš nosies, </w:t>
      </w:r>
    </w:p>
    <w:p w14:paraId="30225991" w14:textId="77777777" w:rsidR="00F14C97" w:rsidRPr="00BF28CA" w:rsidRDefault="00AC3EAA">
      <w:pPr>
        <w:pStyle w:val="Sraopastraipa"/>
        <w:numPr>
          <w:ilvl w:val="0"/>
          <w:numId w:val="59"/>
        </w:numPr>
        <w:tabs>
          <w:tab w:val="clear" w:pos="567"/>
          <w:tab w:val="left" w:pos="851"/>
          <w:tab w:val="left" w:pos="9214"/>
        </w:tabs>
        <w:spacing w:line="240" w:lineRule="auto"/>
        <w:ind w:left="567" w:right="282" w:hanging="283"/>
        <w:outlineLvl w:val="0"/>
      </w:pPr>
      <w:r w:rsidRPr="00BF28CA">
        <w:t xml:space="preserve">kraujavimą iš dantenų, </w:t>
      </w:r>
    </w:p>
    <w:p w14:paraId="30D2D549" w14:textId="77777777" w:rsidR="00F14C97" w:rsidRPr="00BF28CA" w:rsidRDefault="00AC3EAA">
      <w:pPr>
        <w:pStyle w:val="Sraopastraipa"/>
        <w:numPr>
          <w:ilvl w:val="0"/>
          <w:numId w:val="59"/>
        </w:numPr>
        <w:tabs>
          <w:tab w:val="clear" w:pos="567"/>
          <w:tab w:val="left" w:pos="851"/>
          <w:tab w:val="left" w:pos="9214"/>
        </w:tabs>
        <w:spacing w:line="240" w:lineRule="auto"/>
        <w:ind w:left="567" w:right="282" w:hanging="283"/>
        <w:outlineLvl w:val="0"/>
      </w:pPr>
      <w:r w:rsidRPr="00BF28CA">
        <w:t xml:space="preserve">mėlynių atsiradimą ir patinimą. </w:t>
      </w:r>
    </w:p>
    <w:p w14:paraId="234D218C" w14:textId="77777777" w:rsidR="00F14C97" w:rsidRPr="00BF28CA" w:rsidRDefault="00AC3EAA">
      <w:pPr>
        <w:pStyle w:val="Sraopastraipa"/>
        <w:numPr>
          <w:ilvl w:val="0"/>
          <w:numId w:val="26"/>
        </w:numPr>
        <w:tabs>
          <w:tab w:val="left" w:pos="9214"/>
        </w:tabs>
        <w:spacing w:line="240" w:lineRule="auto"/>
        <w:ind w:left="567" w:right="282" w:hanging="567"/>
        <w:outlineLvl w:val="0"/>
      </w:pPr>
      <w:r w:rsidRPr="00BF28CA">
        <w:t xml:space="preserve">Mažakraujystė, dėl kurios gali pasireikšti nuovargis ar blyškumas. </w:t>
      </w:r>
    </w:p>
    <w:p w14:paraId="610CAB09" w14:textId="77777777" w:rsidR="00F14C97" w:rsidRPr="00BF28CA" w:rsidRDefault="00AC3EAA">
      <w:pPr>
        <w:pStyle w:val="Sraopastraipa"/>
        <w:numPr>
          <w:ilvl w:val="0"/>
          <w:numId w:val="26"/>
        </w:numPr>
        <w:tabs>
          <w:tab w:val="left" w:pos="9214"/>
        </w:tabs>
        <w:spacing w:line="240" w:lineRule="auto"/>
        <w:ind w:left="567" w:right="282" w:hanging="567"/>
        <w:outlineLvl w:val="0"/>
      </w:pPr>
      <w:r w:rsidRPr="00BF28CA">
        <w:t xml:space="preserve">Sumažėjęs kraujospūdis, dėl ko galite jausti alpimą ar padažnėti širdies plakimas. </w:t>
      </w:r>
    </w:p>
    <w:p w14:paraId="3E0A546F" w14:textId="77777777" w:rsidR="00F14C97" w:rsidRPr="00BF28CA" w:rsidRDefault="00AC3EAA">
      <w:pPr>
        <w:pStyle w:val="Sraopastraipa"/>
        <w:numPr>
          <w:ilvl w:val="0"/>
          <w:numId w:val="26"/>
        </w:numPr>
        <w:tabs>
          <w:tab w:val="left" w:pos="9214"/>
        </w:tabs>
        <w:spacing w:line="240" w:lineRule="auto"/>
        <w:ind w:left="567" w:right="282" w:hanging="567"/>
        <w:outlineLvl w:val="0"/>
      </w:pPr>
      <w:r w:rsidRPr="00BF28CA">
        <w:t xml:space="preserve">Pykinimas (šleikštulys). </w:t>
      </w:r>
    </w:p>
    <w:p w14:paraId="2D55E9D6" w14:textId="394BEF06" w:rsidR="00F14C97" w:rsidRPr="00BF28CA" w:rsidRDefault="00AC3EAA">
      <w:pPr>
        <w:pStyle w:val="Sraopastraipa"/>
        <w:numPr>
          <w:ilvl w:val="0"/>
          <w:numId w:val="26"/>
        </w:numPr>
        <w:tabs>
          <w:tab w:val="left" w:pos="9214"/>
        </w:tabs>
        <w:spacing w:line="240" w:lineRule="auto"/>
        <w:ind w:left="567" w:right="282" w:hanging="567"/>
        <w:outlineLvl w:val="0"/>
      </w:pPr>
      <w:r w:rsidRPr="00BF28CA">
        <w:t>Kraujo tyrim</w:t>
      </w:r>
      <w:r w:rsidR="00D972CC" w:rsidRPr="00BF28CA">
        <w:t>ai</w:t>
      </w:r>
      <w:r w:rsidRPr="00BF28CA">
        <w:t xml:space="preserve"> gali rodyti: </w:t>
      </w:r>
    </w:p>
    <w:p w14:paraId="53F88378" w14:textId="77777777" w:rsidR="00F14C97" w:rsidRPr="00BF28CA" w:rsidRDefault="00AC3EAA">
      <w:pPr>
        <w:pStyle w:val="Sraopastraipa"/>
        <w:numPr>
          <w:ilvl w:val="0"/>
          <w:numId w:val="27"/>
        </w:numPr>
        <w:tabs>
          <w:tab w:val="left" w:pos="9214"/>
        </w:tabs>
        <w:spacing w:line="240" w:lineRule="auto"/>
        <w:ind w:left="567" w:right="282" w:hanging="283"/>
        <w:outlineLvl w:val="0"/>
      </w:pPr>
      <w:r w:rsidRPr="00BF28CA">
        <w:t xml:space="preserve">padidėjusį gama gliutamiltransferazės (GGT) aktyvumą kraujyje. </w:t>
      </w:r>
    </w:p>
    <w:p w14:paraId="7FD86C6E"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2CC4AFFF" w14:textId="69B94B0C"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Nedažn</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w:t>
      </w:r>
      <w:r w:rsidRPr="00BF28CA">
        <w:rPr>
          <w:b/>
        </w:rPr>
        <w:t xml:space="preserve"> </w:t>
      </w:r>
      <w:r w:rsidR="00626685" w:rsidRPr="00BF28CA">
        <w:rPr>
          <w:b/>
        </w:rPr>
        <w:t xml:space="preserve">reiškiniai </w:t>
      </w:r>
      <w:r w:rsidRPr="00BF28CA">
        <w:rPr>
          <w:b/>
        </w:rPr>
        <w:t xml:space="preserve">(gali pasireikšti rečiau kaip 1 iš 100 asmenų) </w:t>
      </w:r>
    </w:p>
    <w:p w14:paraId="10A0A32E" w14:textId="77777777" w:rsidR="00F14C97" w:rsidRPr="00BF28CA" w:rsidRDefault="00AC3EAA">
      <w:pPr>
        <w:pStyle w:val="Sraopastraipa"/>
        <w:numPr>
          <w:ilvl w:val="0"/>
          <w:numId w:val="28"/>
        </w:numPr>
        <w:tabs>
          <w:tab w:val="left" w:pos="9214"/>
        </w:tabs>
        <w:spacing w:line="240" w:lineRule="auto"/>
        <w:ind w:left="567" w:right="282" w:hanging="567"/>
        <w:outlineLvl w:val="0"/>
      </w:pPr>
      <w:r w:rsidRPr="00BF28CA">
        <w:t xml:space="preserve">Kraujavimas: </w:t>
      </w:r>
    </w:p>
    <w:p w14:paraId="7DA0D182" w14:textId="77777777" w:rsidR="00F14C97" w:rsidRPr="00BF28CA" w:rsidRDefault="00AC3EAA">
      <w:pPr>
        <w:pStyle w:val="Sraopastraipa"/>
        <w:numPr>
          <w:ilvl w:val="0"/>
          <w:numId w:val="60"/>
        </w:numPr>
        <w:tabs>
          <w:tab w:val="clear" w:pos="567"/>
          <w:tab w:val="left" w:pos="851"/>
          <w:tab w:val="left" w:pos="9214"/>
        </w:tabs>
        <w:spacing w:line="240" w:lineRule="auto"/>
        <w:ind w:left="851" w:right="282" w:hanging="284"/>
        <w:outlineLvl w:val="0"/>
      </w:pPr>
      <w:r w:rsidRPr="00BF28CA">
        <w:t xml:space="preserve">į galvos arba nugaros smegenis, </w:t>
      </w:r>
    </w:p>
    <w:p w14:paraId="1D92521A" w14:textId="77777777" w:rsidR="00F14C97" w:rsidRPr="00BF28CA" w:rsidRDefault="00AC3EAA">
      <w:pPr>
        <w:pStyle w:val="Sraopastraipa"/>
        <w:numPr>
          <w:ilvl w:val="0"/>
          <w:numId w:val="60"/>
        </w:numPr>
        <w:tabs>
          <w:tab w:val="clear" w:pos="567"/>
          <w:tab w:val="left" w:pos="851"/>
          <w:tab w:val="left" w:pos="9214"/>
        </w:tabs>
        <w:spacing w:line="240" w:lineRule="auto"/>
        <w:ind w:left="851" w:right="282" w:hanging="284"/>
        <w:outlineLvl w:val="0"/>
      </w:pPr>
      <w:r w:rsidRPr="00BF28CA">
        <w:t xml:space="preserve">iš burnos arba kraują atkosėtuose skrepliuose, </w:t>
      </w:r>
    </w:p>
    <w:p w14:paraId="11647C40" w14:textId="77777777" w:rsidR="00F14C97" w:rsidRPr="00BF28CA" w:rsidRDefault="00AC3EAA">
      <w:pPr>
        <w:pStyle w:val="Sraopastraipa"/>
        <w:numPr>
          <w:ilvl w:val="0"/>
          <w:numId w:val="60"/>
        </w:numPr>
        <w:tabs>
          <w:tab w:val="clear" w:pos="567"/>
          <w:tab w:val="left" w:pos="851"/>
          <w:tab w:val="left" w:pos="9214"/>
        </w:tabs>
        <w:spacing w:line="240" w:lineRule="auto"/>
        <w:ind w:left="851" w:right="282" w:hanging="284"/>
        <w:outlineLvl w:val="0"/>
      </w:pPr>
      <w:r w:rsidRPr="00BF28CA">
        <w:t xml:space="preserve"> į pilvą arba iš makšties, </w:t>
      </w:r>
    </w:p>
    <w:p w14:paraId="56FF5DB1" w14:textId="77777777" w:rsidR="00F14C97" w:rsidRPr="00BF28CA" w:rsidRDefault="00AC3EAA">
      <w:pPr>
        <w:pStyle w:val="Sraopastraipa"/>
        <w:numPr>
          <w:ilvl w:val="0"/>
          <w:numId w:val="60"/>
        </w:numPr>
        <w:tabs>
          <w:tab w:val="clear" w:pos="567"/>
          <w:tab w:val="left" w:pos="851"/>
          <w:tab w:val="left" w:pos="9214"/>
        </w:tabs>
        <w:spacing w:line="240" w:lineRule="auto"/>
        <w:ind w:left="851" w:right="282" w:hanging="284"/>
        <w:outlineLvl w:val="0"/>
      </w:pPr>
      <w:r w:rsidRPr="00BF28CA">
        <w:t xml:space="preserve">ryškaus (raudono) kraujo atsiradimas išmatose, </w:t>
      </w:r>
    </w:p>
    <w:p w14:paraId="1DBA4338" w14:textId="77777777" w:rsidR="00F14C97" w:rsidRPr="00BF28CA" w:rsidRDefault="00AC3EAA">
      <w:pPr>
        <w:pStyle w:val="Sraopastraipa"/>
        <w:numPr>
          <w:ilvl w:val="0"/>
          <w:numId w:val="60"/>
        </w:numPr>
        <w:tabs>
          <w:tab w:val="clear" w:pos="567"/>
          <w:tab w:val="left" w:pos="851"/>
          <w:tab w:val="left" w:pos="9214"/>
        </w:tabs>
        <w:spacing w:line="240" w:lineRule="auto"/>
        <w:ind w:left="851" w:right="282" w:hanging="284"/>
        <w:outlineLvl w:val="0"/>
      </w:pPr>
      <w:r w:rsidRPr="00BF28CA">
        <w:t xml:space="preserve">po operacijos pasireiškiantis kraujavimas, įskaitant mėlynes (kraujosruvos) ir patinimą, kraujo ar skysčio išskyras iš chirurginės žaizdos (pjūvio) vietos (žaizdos sekreciją) arba injekcijos vietų, </w:t>
      </w:r>
    </w:p>
    <w:p w14:paraId="0DB16EBF" w14:textId="77777777" w:rsidR="00F14C97" w:rsidRPr="00BF28CA" w:rsidRDefault="00AC3EAA">
      <w:pPr>
        <w:pStyle w:val="Sraopastraipa"/>
        <w:numPr>
          <w:ilvl w:val="0"/>
          <w:numId w:val="60"/>
        </w:numPr>
        <w:tabs>
          <w:tab w:val="clear" w:pos="567"/>
          <w:tab w:val="left" w:pos="851"/>
          <w:tab w:val="left" w:pos="9214"/>
        </w:tabs>
        <w:spacing w:line="240" w:lineRule="auto"/>
        <w:ind w:left="851" w:right="282" w:hanging="284"/>
        <w:outlineLvl w:val="0"/>
      </w:pPr>
      <w:r w:rsidRPr="00BF28CA">
        <w:t xml:space="preserve">iš hemorojaus mazgų, </w:t>
      </w:r>
    </w:p>
    <w:p w14:paraId="6AF26017" w14:textId="77777777" w:rsidR="00F14C97" w:rsidRPr="00BF28CA" w:rsidRDefault="00AC3EAA">
      <w:pPr>
        <w:pStyle w:val="Sraopastraipa"/>
        <w:numPr>
          <w:ilvl w:val="0"/>
          <w:numId w:val="60"/>
        </w:numPr>
        <w:tabs>
          <w:tab w:val="clear" w:pos="567"/>
          <w:tab w:val="left" w:pos="851"/>
          <w:tab w:val="left" w:pos="9214"/>
        </w:tabs>
        <w:spacing w:line="240" w:lineRule="auto"/>
        <w:ind w:left="851" w:right="282" w:hanging="284"/>
        <w:outlineLvl w:val="0"/>
      </w:pPr>
      <w:r w:rsidRPr="00BF28CA">
        <w:t xml:space="preserve">laboratoriniais tyrimais nustatomas kraujas išmatose arba šlapime. </w:t>
      </w:r>
    </w:p>
    <w:p w14:paraId="6F5D2FDD" w14:textId="77777777" w:rsidR="00F14C97" w:rsidRPr="00BF28CA" w:rsidRDefault="00AC3EAA">
      <w:pPr>
        <w:pStyle w:val="Sraopastraipa"/>
        <w:numPr>
          <w:ilvl w:val="0"/>
          <w:numId w:val="29"/>
        </w:numPr>
        <w:tabs>
          <w:tab w:val="left" w:pos="9214"/>
        </w:tabs>
        <w:spacing w:line="240" w:lineRule="auto"/>
        <w:ind w:left="567" w:right="282" w:hanging="567"/>
        <w:outlineLvl w:val="0"/>
      </w:pPr>
      <w:r w:rsidRPr="00BF28CA">
        <w:t xml:space="preserve">Sumažėjęs trombocitų skaičius kraujyje (dėl to gali sutrikti krešėjimas). </w:t>
      </w:r>
    </w:p>
    <w:p w14:paraId="6502257F" w14:textId="77777777" w:rsidR="00F14C97" w:rsidRPr="00BF28CA" w:rsidRDefault="00AC3EAA">
      <w:pPr>
        <w:pStyle w:val="Sraopastraipa"/>
        <w:numPr>
          <w:ilvl w:val="0"/>
          <w:numId w:val="29"/>
        </w:numPr>
        <w:tabs>
          <w:tab w:val="left" w:pos="9214"/>
        </w:tabs>
        <w:spacing w:line="240" w:lineRule="auto"/>
        <w:ind w:left="567" w:right="282" w:hanging="567"/>
        <w:outlineLvl w:val="0"/>
      </w:pPr>
      <w:r w:rsidRPr="00BF28CA">
        <w:t xml:space="preserve">Kraujo tyrimai gali rodyti: </w:t>
      </w:r>
    </w:p>
    <w:p w14:paraId="1E656EDA" w14:textId="77777777" w:rsidR="00F14C97" w:rsidRPr="00BF28CA" w:rsidRDefault="00AC3EAA">
      <w:pPr>
        <w:pStyle w:val="Sraopastraipa"/>
        <w:numPr>
          <w:ilvl w:val="0"/>
          <w:numId w:val="61"/>
        </w:numPr>
        <w:tabs>
          <w:tab w:val="clear" w:pos="567"/>
          <w:tab w:val="left" w:pos="851"/>
          <w:tab w:val="left" w:pos="9214"/>
        </w:tabs>
        <w:spacing w:line="240" w:lineRule="auto"/>
        <w:ind w:left="567" w:right="282" w:hanging="283"/>
        <w:outlineLvl w:val="0"/>
      </w:pPr>
      <w:r w:rsidRPr="00BF28CA">
        <w:t xml:space="preserve">sutrikusią kepenų funkciją, </w:t>
      </w:r>
    </w:p>
    <w:p w14:paraId="345A6262" w14:textId="77777777" w:rsidR="00F14C97" w:rsidRPr="00BF28CA" w:rsidRDefault="00AC3EAA">
      <w:pPr>
        <w:pStyle w:val="Sraopastraipa"/>
        <w:numPr>
          <w:ilvl w:val="0"/>
          <w:numId w:val="61"/>
        </w:numPr>
        <w:tabs>
          <w:tab w:val="clear" w:pos="567"/>
          <w:tab w:val="left" w:pos="851"/>
          <w:tab w:val="left" w:pos="9214"/>
        </w:tabs>
        <w:spacing w:line="240" w:lineRule="auto"/>
        <w:ind w:left="567" w:right="282" w:hanging="283"/>
        <w:outlineLvl w:val="0"/>
      </w:pPr>
      <w:r w:rsidRPr="00BF28CA">
        <w:t xml:space="preserve">padidėjusį kai kurių kepenų fermentų aktyvumą kraujyje, </w:t>
      </w:r>
    </w:p>
    <w:p w14:paraId="0A7D247E" w14:textId="77777777" w:rsidR="00F14C97" w:rsidRPr="00BF28CA" w:rsidRDefault="00AC3EAA">
      <w:pPr>
        <w:pStyle w:val="Sraopastraipa"/>
        <w:numPr>
          <w:ilvl w:val="0"/>
          <w:numId w:val="61"/>
        </w:numPr>
        <w:tabs>
          <w:tab w:val="clear" w:pos="567"/>
          <w:tab w:val="left" w:pos="851"/>
          <w:tab w:val="left" w:pos="9214"/>
        </w:tabs>
        <w:spacing w:line="240" w:lineRule="auto"/>
        <w:ind w:left="567" w:right="282" w:hanging="283"/>
        <w:outlineLvl w:val="0"/>
      </w:pPr>
      <w:r w:rsidRPr="00BF28CA">
        <w:t xml:space="preserve">padidėjusį bilirubino kiekį (tai raudonųjų kraujo ląstelių irimo produktas, kuris gali sukelti odos ir akių pageltimą). </w:t>
      </w:r>
    </w:p>
    <w:p w14:paraId="7DEDB5E9" w14:textId="77777777" w:rsidR="00F14C97" w:rsidRPr="00BF28CA" w:rsidRDefault="00AC3EAA">
      <w:pPr>
        <w:pStyle w:val="Sraopastraipa"/>
        <w:numPr>
          <w:ilvl w:val="0"/>
          <w:numId w:val="30"/>
        </w:numPr>
        <w:tabs>
          <w:tab w:val="left" w:pos="9214"/>
        </w:tabs>
        <w:spacing w:line="240" w:lineRule="auto"/>
        <w:ind w:left="567" w:right="282" w:hanging="567"/>
        <w:outlineLvl w:val="0"/>
      </w:pPr>
      <w:r w:rsidRPr="00BF28CA">
        <w:t>Odos išbėrimas.</w:t>
      </w:r>
    </w:p>
    <w:p w14:paraId="23689811" w14:textId="77777777" w:rsidR="00F14C97" w:rsidRPr="00BF28CA" w:rsidRDefault="00AC3EAA">
      <w:pPr>
        <w:pStyle w:val="Sraopastraipa"/>
        <w:numPr>
          <w:ilvl w:val="0"/>
          <w:numId w:val="30"/>
        </w:numPr>
        <w:tabs>
          <w:tab w:val="left" w:pos="9214"/>
        </w:tabs>
        <w:spacing w:line="240" w:lineRule="auto"/>
        <w:ind w:left="567" w:right="282" w:hanging="567"/>
        <w:outlineLvl w:val="0"/>
      </w:pPr>
      <w:r w:rsidRPr="00BF28CA">
        <w:t xml:space="preserve">Niežulys. </w:t>
      </w:r>
    </w:p>
    <w:p w14:paraId="7E9E97B8" w14:textId="77777777" w:rsidR="00F14C97" w:rsidRPr="00BF28CA" w:rsidRDefault="00AC3EAA">
      <w:pPr>
        <w:pStyle w:val="Sraopastraipa"/>
        <w:numPr>
          <w:ilvl w:val="0"/>
          <w:numId w:val="30"/>
        </w:numPr>
        <w:tabs>
          <w:tab w:val="left" w:pos="9214"/>
        </w:tabs>
        <w:spacing w:line="240" w:lineRule="auto"/>
        <w:ind w:left="567" w:right="282" w:hanging="567"/>
        <w:outlineLvl w:val="0"/>
      </w:pPr>
      <w:r w:rsidRPr="00BF28CA">
        <w:t xml:space="preserve">Plaukų slinkimas. </w:t>
      </w:r>
    </w:p>
    <w:p w14:paraId="252F5BFE" w14:textId="77777777" w:rsidR="00F14C97" w:rsidRPr="00BF28CA" w:rsidRDefault="00AC3EAA">
      <w:pPr>
        <w:pStyle w:val="Sraopastraipa"/>
        <w:numPr>
          <w:ilvl w:val="0"/>
          <w:numId w:val="30"/>
        </w:numPr>
        <w:tabs>
          <w:tab w:val="left" w:pos="9214"/>
        </w:tabs>
        <w:spacing w:line="240" w:lineRule="auto"/>
        <w:ind w:left="567" w:right="282" w:hanging="567"/>
        <w:outlineLvl w:val="0"/>
      </w:pPr>
      <w:r w:rsidRPr="00BF28CA">
        <w:t xml:space="preserve">Alerginės (padidėjusio jautrumo) reakcijos, kurios gali sukelti: veido, lūpų, burnos, liežuvio ir (arba) gerklės patinimą bei kvėpavimo pasunkėjimą. Jeigu pasireikštų bet kuris iš šių simptomų, </w:t>
      </w:r>
      <w:r w:rsidRPr="00BF28CA">
        <w:rPr>
          <w:b/>
          <w:bCs/>
        </w:rPr>
        <w:t>nedelsdami kreipkitės į savo gydytoją</w:t>
      </w:r>
      <w:r w:rsidRPr="00BF28CA">
        <w:t xml:space="preserve">. </w:t>
      </w:r>
    </w:p>
    <w:p w14:paraId="24E8D35A"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1300E064" w14:textId="443F45CA"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Ret</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 reiškiniai</w:t>
      </w:r>
      <w:r w:rsidRPr="00BF28CA">
        <w:rPr>
          <w:b/>
        </w:rPr>
        <w:t xml:space="preserve"> (gali pasireikšti rečiau kaip 1 iš 1</w:t>
      </w:r>
      <w:r w:rsidR="00985B88" w:rsidRPr="00BF28CA">
        <w:rPr>
          <w:b/>
        </w:rPr>
        <w:t> </w:t>
      </w:r>
      <w:r w:rsidRPr="00BF28CA">
        <w:rPr>
          <w:b/>
        </w:rPr>
        <w:t xml:space="preserve">000 asmenų) </w:t>
      </w:r>
    </w:p>
    <w:p w14:paraId="23AD14C0" w14:textId="77777777" w:rsidR="00F14C97" w:rsidRPr="00BF28CA" w:rsidRDefault="00AC3EAA">
      <w:pPr>
        <w:pStyle w:val="Sraopastraipa"/>
        <w:numPr>
          <w:ilvl w:val="0"/>
          <w:numId w:val="31"/>
        </w:numPr>
        <w:tabs>
          <w:tab w:val="left" w:pos="9214"/>
        </w:tabs>
        <w:spacing w:line="240" w:lineRule="auto"/>
        <w:ind w:left="567" w:right="282" w:hanging="567"/>
        <w:outlineLvl w:val="0"/>
      </w:pPr>
      <w:r w:rsidRPr="00BF28CA">
        <w:t xml:space="preserve">Kraujavimas: </w:t>
      </w:r>
    </w:p>
    <w:p w14:paraId="4201DAF9" w14:textId="77777777" w:rsidR="00F14C97" w:rsidRPr="00BF28CA" w:rsidRDefault="00AC3EAA">
      <w:pPr>
        <w:pStyle w:val="Sraopastraipa"/>
        <w:numPr>
          <w:ilvl w:val="0"/>
          <w:numId w:val="62"/>
        </w:numPr>
        <w:tabs>
          <w:tab w:val="clear" w:pos="567"/>
          <w:tab w:val="left" w:pos="851"/>
          <w:tab w:val="left" w:pos="9214"/>
        </w:tabs>
        <w:spacing w:line="240" w:lineRule="auto"/>
        <w:ind w:left="567" w:right="282" w:hanging="283"/>
        <w:outlineLvl w:val="0"/>
      </w:pPr>
      <w:r w:rsidRPr="00BF28CA">
        <w:t xml:space="preserve">iš plaučių arba gerklės. </w:t>
      </w:r>
    </w:p>
    <w:p w14:paraId="5C3A5866" w14:textId="77777777" w:rsidR="00F14C97" w:rsidRPr="00BF28CA" w:rsidRDefault="00AC3EAA">
      <w:pPr>
        <w:pStyle w:val="Sraopastraipa"/>
        <w:numPr>
          <w:ilvl w:val="0"/>
          <w:numId w:val="62"/>
        </w:numPr>
        <w:tabs>
          <w:tab w:val="clear" w:pos="567"/>
          <w:tab w:val="left" w:pos="851"/>
          <w:tab w:val="left" w:pos="9214"/>
        </w:tabs>
        <w:spacing w:line="240" w:lineRule="auto"/>
        <w:ind w:left="567" w:right="282" w:hanging="283"/>
        <w:outlineLvl w:val="0"/>
      </w:pPr>
      <w:r w:rsidRPr="00BF28CA">
        <w:t xml:space="preserve">į aplink pilvo ertmę esančią ertmę. </w:t>
      </w:r>
    </w:p>
    <w:p w14:paraId="455E2802" w14:textId="77777777" w:rsidR="00F14C97" w:rsidRPr="00BF28CA" w:rsidRDefault="00AC3EAA">
      <w:pPr>
        <w:pStyle w:val="Sraopastraipa"/>
        <w:numPr>
          <w:ilvl w:val="0"/>
          <w:numId w:val="62"/>
        </w:numPr>
        <w:tabs>
          <w:tab w:val="clear" w:pos="567"/>
          <w:tab w:val="left" w:pos="851"/>
          <w:tab w:val="left" w:pos="9214"/>
        </w:tabs>
        <w:spacing w:line="240" w:lineRule="auto"/>
        <w:ind w:left="567" w:right="282" w:hanging="283"/>
        <w:outlineLvl w:val="0"/>
      </w:pPr>
      <w:r w:rsidRPr="00BF28CA">
        <w:t>į raumenis.</w:t>
      </w:r>
    </w:p>
    <w:p w14:paraId="48319E3B"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32901E8B" w14:textId="4A653B63"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Labai ret</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 reiškiniai</w:t>
      </w:r>
      <w:r w:rsidRPr="00BF28CA">
        <w:rPr>
          <w:b/>
        </w:rPr>
        <w:t xml:space="preserve"> (gali pasireikšti rečiau kaip 1 iš 1</w:t>
      </w:r>
      <w:r w:rsidR="007E41DC" w:rsidRPr="00BF28CA">
        <w:rPr>
          <w:b/>
        </w:rPr>
        <w:t>0</w:t>
      </w:r>
      <w:r w:rsidR="00985B88" w:rsidRPr="00BF28CA">
        <w:rPr>
          <w:b/>
        </w:rPr>
        <w:t> </w:t>
      </w:r>
      <w:r w:rsidRPr="00BF28CA">
        <w:rPr>
          <w:b/>
        </w:rPr>
        <w:t xml:space="preserve">000 asmenų) </w:t>
      </w:r>
    </w:p>
    <w:p w14:paraId="5DF07D8E" w14:textId="28A4191C" w:rsidR="00F14C97" w:rsidRPr="00BF28CA" w:rsidRDefault="00AC3EAA">
      <w:pPr>
        <w:pStyle w:val="Sraopastraipa"/>
        <w:numPr>
          <w:ilvl w:val="0"/>
          <w:numId w:val="38"/>
        </w:numPr>
        <w:tabs>
          <w:tab w:val="left" w:pos="9214"/>
        </w:tabs>
        <w:autoSpaceDE w:val="0"/>
        <w:autoSpaceDN w:val="0"/>
        <w:adjustRightInd w:val="0"/>
        <w:spacing w:line="240" w:lineRule="auto"/>
        <w:ind w:left="567" w:right="282" w:hanging="567"/>
        <w:rPr>
          <w:szCs w:val="22"/>
        </w:rPr>
      </w:pPr>
      <w:r w:rsidRPr="00BF28CA">
        <w:rPr>
          <w:szCs w:val="22"/>
        </w:rPr>
        <w:t>Odos išbėrimas su galimu pūslių susiformavimu ir atrodantis kaip maži taikiniai (</w:t>
      </w:r>
      <w:r w:rsidR="00CA07AD" w:rsidRPr="00BF28CA">
        <w:rPr>
          <w:szCs w:val="22"/>
        </w:rPr>
        <w:t xml:space="preserve">centre </w:t>
      </w:r>
      <w:r w:rsidRPr="00BF28CA">
        <w:rPr>
          <w:szCs w:val="22"/>
        </w:rPr>
        <w:t>tamsi</w:t>
      </w:r>
      <w:r w:rsidR="00CA07AD" w:rsidRPr="00BF28CA">
        <w:rPr>
          <w:szCs w:val="22"/>
        </w:rPr>
        <w:t>os</w:t>
      </w:r>
      <w:r w:rsidRPr="00BF28CA">
        <w:rPr>
          <w:szCs w:val="22"/>
        </w:rPr>
        <w:t xml:space="preserve"> dėmelė</w:t>
      </w:r>
      <w:r w:rsidR="00CA07AD" w:rsidRPr="00BF28CA">
        <w:rPr>
          <w:szCs w:val="22"/>
        </w:rPr>
        <w:t>s</w:t>
      </w:r>
      <w:r w:rsidRPr="00BF28CA">
        <w:rPr>
          <w:szCs w:val="22"/>
        </w:rPr>
        <w:t xml:space="preserve"> su supančia blyškesne zona</w:t>
      </w:r>
      <w:r w:rsidR="00CA07AD" w:rsidRPr="00BF28CA">
        <w:rPr>
          <w:szCs w:val="22"/>
        </w:rPr>
        <w:t xml:space="preserve"> bei tamsiu žiedu aplink kraštą</w:t>
      </w:r>
      <w:r w:rsidRPr="00BF28CA">
        <w:rPr>
          <w:szCs w:val="22"/>
        </w:rPr>
        <w:t>) (</w:t>
      </w:r>
      <w:r w:rsidRPr="00BF28CA">
        <w:rPr>
          <w:i/>
          <w:iCs/>
          <w:szCs w:val="22"/>
        </w:rPr>
        <w:t>daugiaformė eritema</w:t>
      </w:r>
      <w:r w:rsidRPr="00BF28CA">
        <w:rPr>
          <w:szCs w:val="22"/>
        </w:rPr>
        <w:t>).</w:t>
      </w:r>
    </w:p>
    <w:p w14:paraId="2F90AE63" w14:textId="77777777" w:rsidR="007E41DC" w:rsidRPr="00BF28CA" w:rsidRDefault="007E41DC" w:rsidP="007E41DC">
      <w:pPr>
        <w:tabs>
          <w:tab w:val="left" w:pos="9214"/>
        </w:tabs>
        <w:autoSpaceDE w:val="0"/>
        <w:autoSpaceDN w:val="0"/>
        <w:adjustRightInd w:val="0"/>
        <w:spacing w:line="240" w:lineRule="auto"/>
        <w:ind w:right="282"/>
        <w:rPr>
          <w:b/>
        </w:rPr>
      </w:pPr>
    </w:p>
    <w:p w14:paraId="6DA853EB" w14:textId="56810B05" w:rsidR="007E41DC" w:rsidRPr="00BF28CA" w:rsidRDefault="007E41DC" w:rsidP="00E1442A">
      <w:pPr>
        <w:tabs>
          <w:tab w:val="left" w:pos="9214"/>
        </w:tabs>
        <w:autoSpaceDE w:val="0"/>
        <w:autoSpaceDN w:val="0"/>
        <w:adjustRightInd w:val="0"/>
        <w:spacing w:line="240" w:lineRule="auto"/>
        <w:ind w:right="284"/>
        <w:contextualSpacing/>
        <w:rPr>
          <w:szCs w:val="22"/>
        </w:rPr>
      </w:pPr>
      <w:r w:rsidRPr="00BF28CA">
        <w:rPr>
          <w:b/>
        </w:rPr>
        <w:t xml:space="preserve">Šalutinio poveikio reiškiniai, kurių dažnis nežinomas (negali būti apskaičiuotas pagal turimus duomenis) </w:t>
      </w:r>
    </w:p>
    <w:p w14:paraId="6D518109" w14:textId="3A642056" w:rsidR="007E41DC" w:rsidRPr="00BF28CA" w:rsidRDefault="007E41DC" w:rsidP="00E1442A">
      <w:pPr>
        <w:pStyle w:val="Sraopastraipa"/>
        <w:numPr>
          <w:ilvl w:val="0"/>
          <w:numId w:val="38"/>
        </w:numPr>
        <w:tabs>
          <w:tab w:val="left" w:pos="9214"/>
        </w:tabs>
        <w:autoSpaceDE w:val="0"/>
        <w:autoSpaceDN w:val="0"/>
        <w:adjustRightInd w:val="0"/>
        <w:spacing w:line="240" w:lineRule="auto"/>
        <w:ind w:left="567" w:right="284" w:hanging="567"/>
        <w:rPr>
          <w:szCs w:val="22"/>
        </w:rPr>
      </w:pPr>
      <w:r w:rsidRPr="00BF28CA">
        <w:rPr>
          <w:szCs w:val="22"/>
        </w:rPr>
        <w:t>Kraujagyslių uždegimas (vaskulitas), dėl kurio gali atsirasti odos išbėrimas arba ryškios,</w:t>
      </w:r>
      <w:r w:rsidR="00531E5C" w:rsidRPr="00BF28CA">
        <w:rPr>
          <w:szCs w:val="22"/>
        </w:rPr>
        <w:t xml:space="preserve"> </w:t>
      </w:r>
      <w:r w:rsidRPr="00BF28CA">
        <w:rPr>
          <w:szCs w:val="22"/>
        </w:rPr>
        <w:t>plokščios, raudonos, apvalios dėmės po odos paviršiumi arba mėlynės (kraujosruvos</w:t>
      </w:r>
      <w:r w:rsidRPr="00BF28CA">
        <w:rPr>
          <w:rFonts w:ascii="TimesNewRoman" w:eastAsia="TimesNewRoman" w:hAnsi="Calibri" w:cs="TimesNewRoman"/>
          <w:szCs w:val="22"/>
        </w:rPr>
        <w:t>).</w:t>
      </w:r>
    </w:p>
    <w:p w14:paraId="6E0DA03A"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1BC8C3A3" w14:textId="69C41D71" w:rsidR="00F14C97" w:rsidRPr="00BF28CA" w:rsidRDefault="00AC3EAA">
      <w:pPr>
        <w:numPr>
          <w:ilvl w:val="12"/>
          <w:numId w:val="0"/>
        </w:numPr>
        <w:tabs>
          <w:tab w:val="clear" w:pos="567"/>
          <w:tab w:val="left" w:pos="720"/>
          <w:tab w:val="left" w:pos="9214"/>
        </w:tabs>
        <w:spacing w:line="240" w:lineRule="auto"/>
        <w:ind w:right="282"/>
        <w:outlineLvl w:val="0"/>
        <w:rPr>
          <w:i/>
        </w:rPr>
      </w:pPr>
      <w:r w:rsidRPr="00BF28CA">
        <w:rPr>
          <w:iCs/>
          <w:u w:val="single"/>
        </w:rPr>
        <w:t xml:space="preserve">Toliau išvardytas žinomas šalutinis poveikis, kuris gali pasireikšti, kai Abatixent vartojamas kraujo krešuliams Jūsų kojų venose ir Jūsų plaučių kraujagyslėse gydyti arba </w:t>
      </w:r>
      <w:r w:rsidR="00D972CC" w:rsidRPr="00BF28CA">
        <w:rPr>
          <w:iCs/>
          <w:u w:val="single"/>
        </w:rPr>
        <w:t>apsaugoti nuo jų kartotinio</w:t>
      </w:r>
      <w:r w:rsidRPr="00BF28CA">
        <w:rPr>
          <w:iCs/>
          <w:u w:val="single"/>
        </w:rPr>
        <w:t xml:space="preserve"> formavim</w:t>
      </w:r>
      <w:r w:rsidR="00D972CC" w:rsidRPr="00BF28CA">
        <w:rPr>
          <w:iCs/>
          <w:u w:val="single"/>
        </w:rPr>
        <w:t>osi</w:t>
      </w:r>
      <w:r w:rsidRPr="00BF28CA">
        <w:rPr>
          <w:i/>
        </w:rPr>
        <w:t xml:space="preserve">. </w:t>
      </w:r>
    </w:p>
    <w:p w14:paraId="23AA6EE4" w14:textId="77777777" w:rsidR="007E41DC" w:rsidRPr="00BF28CA" w:rsidRDefault="007E41DC">
      <w:pPr>
        <w:numPr>
          <w:ilvl w:val="12"/>
          <w:numId w:val="0"/>
        </w:numPr>
        <w:tabs>
          <w:tab w:val="clear" w:pos="567"/>
          <w:tab w:val="left" w:pos="720"/>
          <w:tab w:val="left" w:pos="9214"/>
        </w:tabs>
        <w:spacing w:line="240" w:lineRule="auto"/>
        <w:ind w:right="282"/>
        <w:outlineLvl w:val="0"/>
        <w:rPr>
          <w:i/>
        </w:rPr>
      </w:pPr>
    </w:p>
    <w:p w14:paraId="000613B8" w14:textId="68548639"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Dažn</w:t>
      </w:r>
      <w:r w:rsidR="00626685" w:rsidRPr="00BF28CA">
        <w:rPr>
          <w:b/>
        </w:rPr>
        <w:t>i</w:t>
      </w:r>
      <w:r w:rsidRPr="00BF28CA">
        <w:rPr>
          <w:b/>
        </w:rPr>
        <w:t xml:space="preserve"> šalutini</w:t>
      </w:r>
      <w:r w:rsidR="00626685" w:rsidRPr="00BF28CA">
        <w:rPr>
          <w:b/>
        </w:rPr>
        <w:t>o</w:t>
      </w:r>
      <w:r w:rsidRPr="00BF28CA">
        <w:rPr>
          <w:b/>
        </w:rPr>
        <w:t xml:space="preserve"> poveiki</w:t>
      </w:r>
      <w:r w:rsidR="00626685" w:rsidRPr="00BF28CA">
        <w:rPr>
          <w:b/>
        </w:rPr>
        <w:t>o reiškiniai</w:t>
      </w:r>
      <w:r w:rsidRPr="00BF28CA">
        <w:rPr>
          <w:b/>
        </w:rPr>
        <w:t xml:space="preserve"> (gali pasireikšti rečiau kaip 1 iš 10 asmenų) </w:t>
      </w:r>
    </w:p>
    <w:p w14:paraId="042F229C" w14:textId="77777777" w:rsidR="00F14C97" w:rsidRPr="00BF28CA" w:rsidRDefault="00AC3EAA">
      <w:pPr>
        <w:pStyle w:val="Sraopastraipa"/>
        <w:numPr>
          <w:ilvl w:val="0"/>
          <w:numId w:val="32"/>
        </w:numPr>
        <w:tabs>
          <w:tab w:val="left" w:pos="9214"/>
        </w:tabs>
        <w:spacing w:line="240" w:lineRule="auto"/>
        <w:ind w:left="567" w:right="282" w:hanging="567"/>
        <w:outlineLvl w:val="0"/>
      </w:pPr>
      <w:r w:rsidRPr="00BF28CA">
        <w:t xml:space="preserve">Kraujavimas, įskaitant: </w:t>
      </w:r>
    </w:p>
    <w:p w14:paraId="1F4F66F5" w14:textId="77777777" w:rsidR="00F14C97" w:rsidRPr="00BF28CA" w:rsidRDefault="00AC3EAA">
      <w:pPr>
        <w:pStyle w:val="Sraopastraipa"/>
        <w:numPr>
          <w:ilvl w:val="0"/>
          <w:numId w:val="63"/>
        </w:numPr>
        <w:tabs>
          <w:tab w:val="clear" w:pos="567"/>
          <w:tab w:val="left" w:pos="851"/>
          <w:tab w:val="left" w:pos="9214"/>
        </w:tabs>
        <w:spacing w:line="240" w:lineRule="auto"/>
        <w:ind w:left="567" w:right="282" w:hanging="283"/>
        <w:outlineLvl w:val="0"/>
      </w:pPr>
      <w:r w:rsidRPr="00BF28CA">
        <w:t xml:space="preserve">kraujavimą iš nosies, </w:t>
      </w:r>
    </w:p>
    <w:p w14:paraId="442D938C" w14:textId="77777777" w:rsidR="00F14C97" w:rsidRPr="00BF28CA" w:rsidRDefault="00AC3EAA">
      <w:pPr>
        <w:pStyle w:val="Sraopastraipa"/>
        <w:numPr>
          <w:ilvl w:val="0"/>
          <w:numId w:val="63"/>
        </w:numPr>
        <w:tabs>
          <w:tab w:val="clear" w:pos="567"/>
          <w:tab w:val="left" w:pos="851"/>
          <w:tab w:val="left" w:pos="9214"/>
        </w:tabs>
        <w:spacing w:line="240" w:lineRule="auto"/>
        <w:ind w:left="567" w:right="282" w:hanging="283"/>
        <w:outlineLvl w:val="0"/>
      </w:pPr>
      <w:r w:rsidRPr="00BF28CA">
        <w:t xml:space="preserve">kraujavimą iš dantenų, </w:t>
      </w:r>
    </w:p>
    <w:p w14:paraId="2382419F" w14:textId="77777777" w:rsidR="00F14C97" w:rsidRPr="00BF28CA" w:rsidRDefault="00AC3EAA">
      <w:pPr>
        <w:pStyle w:val="Sraopastraipa"/>
        <w:numPr>
          <w:ilvl w:val="0"/>
          <w:numId w:val="63"/>
        </w:numPr>
        <w:tabs>
          <w:tab w:val="clear" w:pos="567"/>
          <w:tab w:val="left" w:pos="851"/>
          <w:tab w:val="left" w:pos="9214"/>
        </w:tabs>
        <w:spacing w:line="240" w:lineRule="auto"/>
        <w:ind w:left="567" w:right="282" w:hanging="283"/>
        <w:outlineLvl w:val="0"/>
      </w:pPr>
      <w:r w:rsidRPr="00BF28CA">
        <w:t xml:space="preserve">kraujo pasirodymą šlapime, </w:t>
      </w:r>
    </w:p>
    <w:p w14:paraId="571C297B" w14:textId="77777777" w:rsidR="00F14C97" w:rsidRPr="00BF28CA" w:rsidRDefault="00AC3EAA">
      <w:pPr>
        <w:pStyle w:val="Sraopastraipa"/>
        <w:numPr>
          <w:ilvl w:val="0"/>
          <w:numId w:val="63"/>
        </w:numPr>
        <w:tabs>
          <w:tab w:val="clear" w:pos="567"/>
          <w:tab w:val="left" w:pos="851"/>
          <w:tab w:val="left" w:pos="9214"/>
        </w:tabs>
        <w:spacing w:line="240" w:lineRule="auto"/>
        <w:ind w:left="567" w:right="282" w:hanging="283"/>
        <w:outlineLvl w:val="0"/>
      </w:pPr>
      <w:r w:rsidRPr="00BF28CA">
        <w:t xml:space="preserve">mėlynių susidarymą ir patinimą, </w:t>
      </w:r>
    </w:p>
    <w:p w14:paraId="6E7040C7" w14:textId="77777777" w:rsidR="00F14C97" w:rsidRPr="00BF28CA" w:rsidRDefault="00AC3EAA">
      <w:pPr>
        <w:pStyle w:val="Sraopastraipa"/>
        <w:numPr>
          <w:ilvl w:val="0"/>
          <w:numId w:val="63"/>
        </w:numPr>
        <w:tabs>
          <w:tab w:val="clear" w:pos="567"/>
          <w:tab w:val="left" w:pos="851"/>
          <w:tab w:val="left" w:pos="9214"/>
        </w:tabs>
        <w:spacing w:line="240" w:lineRule="auto"/>
        <w:ind w:left="567" w:right="282" w:hanging="283"/>
        <w:outlineLvl w:val="0"/>
      </w:pPr>
      <w:r w:rsidRPr="00BF28CA">
        <w:t xml:space="preserve">kraujavimą skrandyje, žarnyne ar į tiesiąją žarną, </w:t>
      </w:r>
    </w:p>
    <w:p w14:paraId="6371FE1D" w14:textId="77777777" w:rsidR="00F14C97" w:rsidRPr="00BF28CA" w:rsidRDefault="00AC3EAA">
      <w:pPr>
        <w:pStyle w:val="Sraopastraipa"/>
        <w:numPr>
          <w:ilvl w:val="0"/>
          <w:numId w:val="63"/>
        </w:numPr>
        <w:tabs>
          <w:tab w:val="clear" w:pos="567"/>
          <w:tab w:val="left" w:pos="851"/>
          <w:tab w:val="left" w:pos="9214"/>
        </w:tabs>
        <w:spacing w:line="240" w:lineRule="auto"/>
        <w:ind w:left="567" w:right="282" w:hanging="283"/>
        <w:outlineLvl w:val="0"/>
      </w:pPr>
      <w:r w:rsidRPr="00BF28CA">
        <w:t xml:space="preserve">burnoje, </w:t>
      </w:r>
    </w:p>
    <w:p w14:paraId="272E8710" w14:textId="77777777" w:rsidR="00F14C97" w:rsidRPr="00BF28CA" w:rsidRDefault="00AC3EAA">
      <w:pPr>
        <w:pStyle w:val="Sraopastraipa"/>
        <w:numPr>
          <w:ilvl w:val="0"/>
          <w:numId w:val="63"/>
        </w:numPr>
        <w:tabs>
          <w:tab w:val="clear" w:pos="567"/>
          <w:tab w:val="left" w:pos="851"/>
          <w:tab w:val="left" w:pos="9214"/>
        </w:tabs>
        <w:spacing w:line="240" w:lineRule="auto"/>
        <w:ind w:left="567" w:right="282" w:hanging="283"/>
        <w:outlineLvl w:val="0"/>
      </w:pPr>
      <w:r w:rsidRPr="00BF28CA">
        <w:t xml:space="preserve">iš makšties. </w:t>
      </w:r>
    </w:p>
    <w:p w14:paraId="3F003333" w14:textId="77777777" w:rsidR="00F14C97" w:rsidRPr="00BF28CA" w:rsidRDefault="00AC3EAA">
      <w:pPr>
        <w:pStyle w:val="Sraopastraipa"/>
        <w:numPr>
          <w:ilvl w:val="0"/>
          <w:numId w:val="33"/>
        </w:numPr>
        <w:tabs>
          <w:tab w:val="left" w:pos="9214"/>
        </w:tabs>
        <w:spacing w:line="240" w:lineRule="auto"/>
        <w:ind w:left="567" w:right="282" w:hanging="567"/>
        <w:outlineLvl w:val="0"/>
      </w:pPr>
      <w:r w:rsidRPr="00BF28CA">
        <w:t xml:space="preserve">Mažakraujystė, dėl kurios gali pasireikšti nuovargis ar blyškumas. </w:t>
      </w:r>
    </w:p>
    <w:p w14:paraId="05B902D3" w14:textId="77777777" w:rsidR="00F14C97" w:rsidRPr="00BF28CA" w:rsidRDefault="00AC3EAA">
      <w:pPr>
        <w:pStyle w:val="Sraopastraipa"/>
        <w:numPr>
          <w:ilvl w:val="0"/>
          <w:numId w:val="33"/>
        </w:numPr>
        <w:tabs>
          <w:tab w:val="left" w:pos="9214"/>
        </w:tabs>
        <w:spacing w:line="240" w:lineRule="auto"/>
        <w:ind w:left="567" w:right="282" w:hanging="567"/>
        <w:outlineLvl w:val="0"/>
      </w:pPr>
      <w:r w:rsidRPr="00BF28CA">
        <w:t>Sumažėjęs trombocitų skaičius kraujyje (dėl ko gali sutrikti krešėjimas).</w:t>
      </w:r>
    </w:p>
    <w:p w14:paraId="25ADFD38" w14:textId="77777777" w:rsidR="00F14C97" w:rsidRPr="00BF28CA" w:rsidRDefault="00AC3EAA">
      <w:pPr>
        <w:pStyle w:val="Sraopastraipa"/>
        <w:numPr>
          <w:ilvl w:val="0"/>
          <w:numId w:val="33"/>
        </w:numPr>
        <w:tabs>
          <w:tab w:val="left" w:pos="9214"/>
        </w:tabs>
        <w:spacing w:line="240" w:lineRule="auto"/>
        <w:ind w:left="567" w:right="282" w:hanging="567"/>
        <w:outlineLvl w:val="0"/>
      </w:pPr>
      <w:r w:rsidRPr="00BF28CA">
        <w:t xml:space="preserve">Pykinimas (šleikštulys). </w:t>
      </w:r>
    </w:p>
    <w:p w14:paraId="1ED81966" w14:textId="77777777" w:rsidR="00F14C97" w:rsidRPr="00BF28CA" w:rsidRDefault="00AC3EAA">
      <w:pPr>
        <w:pStyle w:val="Sraopastraipa"/>
        <w:numPr>
          <w:ilvl w:val="0"/>
          <w:numId w:val="33"/>
        </w:numPr>
        <w:tabs>
          <w:tab w:val="left" w:pos="9214"/>
        </w:tabs>
        <w:spacing w:line="240" w:lineRule="auto"/>
        <w:ind w:left="567" w:right="282" w:hanging="567"/>
        <w:outlineLvl w:val="0"/>
      </w:pPr>
      <w:r w:rsidRPr="00BF28CA">
        <w:t xml:space="preserve">Odos išbėrimas. </w:t>
      </w:r>
    </w:p>
    <w:p w14:paraId="63531F8A" w14:textId="77777777" w:rsidR="00F14C97" w:rsidRPr="00BF28CA" w:rsidRDefault="00AC3EAA">
      <w:pPr>
        <w:pStyle w:val="Sraopastraipa"/>
        <w:numPr>
          <w:ilvl w:val="0"/>
          <w:numId w:val="33"/>
        </w:numPr>
        <w:tabs>
          <w:tab w:val="left" w:pos="9214"/>
        </w:tabs>
        <w:spacing w:line="240" w:lineRule="auto"/>
        <w:ind w:left="567" w:right="282" w:hanging="567"/>
        <w:outlineLvl w:val="0"/>
      </w:pPr>
      <w:r w:rsidRPr="00BF28CA">
        <w:t xml:space="preserve">Kraujo tyrimai gali rodyti:  </w:t>
      </w:r>
    </w:p>
    <w:p w14:paraId="06EDE7E6" w14:textId="77777777" w:rsidR="00F14C97" w:rsidRPr="00BF28CA" w:rsidRDefault="00AC3EAA">
      <w:pPr>
        <w:pStyle w:val="Sraopastraipa"/>
        <w:numPr>
          <w:ilvl w:val="0"/>
          <w:numId w:val="64"/>
        </w:numPr>
        <w:tabs>
          <w:tab w:val="clear" w:pos="567"/>
          <w:tab w:val="left" w:pos="851"/>
          <w:tab w:val="left" w:pos="9214"/>
        </w:tabs>
        <w:spacing w:line="240" w:lineRule="auto"/>
        <w:ind w:left="567" w:right="282" w:hanging="283"/>
        <w:outlineLvl w:val="0"/>
      </w:pPr>
      <w:r w:rsidRPr="00BF28CA">
        <w:t xml:space="preserve">padidėjusį gama gliutamiltransferazės (GGT) arba alaninaminotransferazės (ALT) aktyvumą kraujyje. </w:t>
      </w:r>
    </w:p>
    <w:p w14:paraId="6FE61235"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6855692C" w14:textId="2E3962ED"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Nedažn</w:t>
      </w:r>
      <w:r w:rsidR="00174B78" w:rsidRPr="00BF28CA">
        <w:rPr>
          <w:b/>
        </w:rPr>
        <w:t>i</w:t>
      </w:r>
      <w:r w:rsidRPr="00BF28CA">
        <w:rPr>
          <w:b/>
        </w:rPr>
        <w:t xml:space="preserve"> šalutini</w:t>
      </w:r>
      <w:r w:rsidR="00174B78" w:rsidRPr="00BF28CA">
        <w:rPr>
          <w:b/>
        </w:rPr>
        <w:t>o</w:t>
      </w:r>
      <w:r w:rsidRPr="00BF28CA">
        <w:rPr>
          <w:b/>
        </w:rPr>
        <w:t xml:space="preserve"> poveiki</w:t>
      </w:r>
      <w:r w:rsidR="00174B78" w:rsidRPr="00BF28CA">
        <w:rPr>
          <w:b/>
        </w:rPr>
        <w:t>o reiškiniai</w:t>
      </w:r>
      <w:r w:rsidRPr="00BF28CA">
        <w:rPr>
          <w:b/>
        </w:rPr>
        <w:t xml:space="preserve"> (gali pasireikšti rečiau kaip 1 iš 100 asmenų) </w:t>
      </w:r>
    </w:p>
    <w:p w14:paraId="2FB0A8CF" w14:textId="77777777" w:rsidR="00F14C97" w:rsidRPr="00BF28CA" w:rsidRDefault="00AC3EAA">
      <w:pPr>
        <w:pStyle w:val="Sraopastraipa"/>
        <w:numPr>
          <w:ilvl w:val="0"/>
          <w:numId w:val="34"/>
        </w:numPr>
        <w:tabs>
          <w:tab w:val="left" w:pos="9214"/>
        </w:tabs>
        <w:spacing w:line="240" w:lineRule="auto"/>
        <w:ind w:left="567" w:right="282" w:hanging="567"/>
        <w:outlineLvl w:val="0"/>
      </w:pPr>
      <w:r w:rsidRPr="00BF28CA">
        <w:t xml:space="preserve">Sumažėjęs kraujospūdis, dėl ko galite jausti alpimą ar gali padažnėti širdies susitraukimai. </w:t>
      </w:r>
    </w:p>
    <w:p w14:paraId="2748CF4A" w14:textId="77777777" w:rsidR="00F14C97" w:rsidRPr="00BF28CA" w:rsidRDefault="00AC3EAA">
      <w:pPr>
        <w:pStyle w:val="Sraopastraipa"/>
        <w:numPr>
          <w:ilvl w:val="0"/>
          <w:numId w:val="34"/>
        </w:numPr>
        <w:tabs>
          <w:tab w:val="left" w:pos="9214"/>
        </w:tabs>
        <w:spacing w:line="240" w:lineRule="auto"/>
        <w:ind w:left="567" w:right="282" w:hanging="567"/>
        <w:outlineLvl w:val="0"/>
      </w:pPr>
      <w:r w:rsidRPr="00BF28CA">
        <w:t xml:space="preserve">Kraujavimas: </w:t>
      </w:r>
    </w:p>
    <w:p w14:paraId="2F45054D" w14:textId="77777777" w:rsidR="00F14C97" w:rsidRPr="00BF28CA" w:rsidRDefault="00AC3EAA">
      <w:pPr>
        <w:pStyle w:val="Sraopastraipa"/>
        <w:numPr>
          <w:ilvl w:val="0"/>
          <w:numId w:val="65"/>
        </w:numPr>
        <w:tabs>
          <w:tab w:val="clear" w:pos="567"/>
          <w:tab w:val="left" w:pos="851"/>
          <w:tab w:val="left" w:pos="9214"/>
        </w:tabs>
        <w:spacing w:line="240" w:lineRule="auto"/>
        <w:ind w:left="567" w:right="282" w:hanging="283"/>
        <w:outlineLvl w:val="0"/>
      </w:pPr>
      <w:r w:rsidRPr="00BF28CA">
        <w:t xml:space="preserve">akyse, </w:t>
      </w:r>
    </w:p>
    <w:p w14:paraId="05E93664" w14:textId="77777777" w:rsidR="00F14C97" w:rsidRPr="00BF28CA" w:rsidRDefault="00AC3EAA">
      <w:pPr>
        <w:pStyle w:val="Sraopastraipa"/>
        <w:numPr>
          <w:ilvl w:val="0"/>
          <w:numId w:val="65"/>
        </w:numPr>
        <w:tabs>
          <w:tab w:val="clear" w:pos="567"/>
          <w:tab w:val="left" w:pos="851"/>
          <w:tab w:val="left" w:pos="9214"/>
        </w:tabs>
        <w:spacing w:line="240" w:lineRule="auto"/>
        <w:ind w:left="567" w:right="282" w:hanging="283"/>
        <w:outlineLvl w:val="0"/>
      </w:pPr>
      <w:r w:rsidRPr="00BF28CA">
        <w:t xml:space="preserve">iš burnos arba kraujas atkosėtuose skrepliuose, </w:t>
      </w:r>
    </w:p>
    <w:p w14:paraId="5ED83E84" w14:textId="77777777" w:rsidR="00F14C97" w:rsidRPr="00BF28CA" w:rsidRDefault="00AC3EAA">
      <w:pPr>
        <w:pStyle w:val="Sraopastraipa"/>
        <w:numPr>
          <w:ilvl w:val="0"/>
          <w:numId w:val="65"/>
        </w:numPr>
        <w:tabs>
          <w:tab w:val="clear" w:pos="567"/>
          <w:tab w:val="left" w:pos="851"/>
          <w:tab w:val="left" w:pos="9214"/>
        </w:tabs>
        <w:spacing w:line="240" w:lineRule="auto"/>
        <w:ind w:left="567" w:right="282" w:hanging="283"/>
        <w:outlineLvl w:val="0"/>
      </w:pPr>
      <w:r w:rsidRPr="00BF28CA">
        <w:t xml:space="preserve">ryškaus (raudono) kraujo atsiradimas išmatose, </w:t>
      </w:r>
    </w:p>
    <w:p w14:paraId="28E343E4" w14:textId="77777777" w:rsidR="00F14C97" w:rsidRPr="00BF28CA" w:rsidRDefault="00AC3EAA">
      <w:pPr>
        <w:pStyle w:val="Sraopastraipa"/>
        <w:numPr>
          <w:ilvl w:val="0"/>
          <w:numId w:val="65"/>
        </w:numPr>
        <w:tabs>
          <w:tab w:val="clear" w:pos="567"/>
          <w:tab w:val="left" w:pos="851"/>
          <w:tab w:val="left" w:pos="9214"/>
        </w:tabs>
        <w:spacing w:line="240" w:lineRule="auto"/>
        <w:ind w:left="567" w:right="282" w:hanging="283"/>
        <w:outlineLvl w:val="0"/>
      </w:pPr>
      <w:r w:rsidRPr="00BF28CA">
        <w:t xml:space="preserve">tyrimais nustatytas kraujas išmatose ar šlapime, </w:t>
      </w:r>
    </w:p>
    <w:p w14:paraId="31B057EC" w14:textId="77777777" w:rsidR="00F14C97" w:rsidRPr="00BF28CA" w:rsidRDefault="00AC3EAA">
      <w:pPr>
        <w:pStyle w:val="Sraopastraipa"/>
        <w:numPr>
          <w:ilvl w:val="0"/>
          <w:numId w:val="65"/>
        </w:numPr>
        <w:tabs>
          <w:tab w:val="clear" w:pos="567"/>
          <w:tab w:val="left" w:pos="851"/>
          <w:tab w:val="left" w:pos="9214"/>
        </w:tabs>
        <w:spacing w:line="240" w:lineRule="auto"/>
        <w:ind w:left="567" w:right="282" w:hanging="283"/>
        <w:outlineLvl w:val="0"/>
      </w:pPr>
      <w:r w:rsidRPr="00BF28CA">
        <w:t xml:space="preserve">po operacijos pasireiškiantis kraujavimas, įskaitant mėlynes (kraujosruvas) ir patinimą, kraujo ar skysčio išskyras iš chirurginės žaizdos (pjūvio) vietos (žaizdos sekreciją) arba injekcijos vietų, </w:t>
      </w:r>
    </w:p>
    <w:p w14:paraId="5529C742" w14:textId="77777777" w:rsidR="00F14C97" w:rsidRPr="00BF28CA" w:rsidRDefault="00AC3EAA">
      <w:pPr>
        <w:pStyle w:val="Sraopastraipa"/>
        <w:numPr>
          <w:ilvl w:val="0"/>
          <w:numId w:val="65"/>
        </w:numPr>
        <w:tabs>
          <w:tab w:val="clear" w:pos="567"/>
          <w:tab w:val="left" w:pos="851"/>
          <w:tab w:val="left" w:pos="9214"/>
        </w:tabs>
        <w:spacing w:line="240" w:lineRule="auto"/>
        <w:ind w:left="567" w:right="282" w:hanging="283"/>
        <w:outlineLvl w:val="0"/>
      </w:pPr>
      <w:r w:rsidRPr="00BF28CA">
        <w:t xml:space="preserve">iš hemorojaus mazgų, </w:t>
      </w:r>
    </w:p>
    <w:p w14:paraId="3ECE169A" w14:textId="77777777" w:rsidR="00F14C97" w:rsidRPr="00BF28CA" w:rsidRDefault="00AC3EAA">
      <w:pPr>
        <w:pStyle w:val="Sraopastraipa"/>
        <w:numPr>
          <w:ilvl w:val="0"/>
          <w:numId w:val="65"/>
        </w:numPr>
        <w:tabs>
          <w:tab w:val="clear" w:pos="567"/>
          <w:tab w:val="left" w:pos="851"/>
          <w:tab w:val="left" w:pos="9214"/>
        </w:tabs>
        <w:spacing w:line="240" w:lineRule="auto"/>
        <w:ind w:left="567" w:right="282" w:hanging="283"/>
        <w:outlineLvl w:val="0"/>
      </w:pPr>
      <w:r w:rsidRPr="00BF28CA">
        <w:t xml:space="preserve">į raumenis. </w:t>
      </w:r>
    </w:p>
    <w:p w14:paraId="0345F3CE" w14:textId="77777777" w:rsidR="00F14C97" w:rsidRPr="00BF28CA" w:rsidRDefault="00AC3EAA">
      <w:pPr>
        <w:pStyle w:val="Sraopastraipa"/>
        <w:numPr>
          <w:ilvl w:val="0"/>
          <w:numId w:val="35"/>
        </w:numPr>
        <w:tabs>
          <w:tab w:val="left" w:pos="9214"/>
        </w:tabs>
        <w:spacing w:line="240" w:lineRule="auto"/>
        <w:ind w:left="567" w:right="282" w:hanging="567"/>
        <w:outlineLvl w:val="0"/>
      </w:pPr>
      <w:r w:rsidRPr="00BF28CA">
        <w:t xml:space="preserve">Niežulys. </w:t>
      </w:r>
    </w:p>
    <w:p w14:paraId="2DA6E1DB" w14:textId="77777777" w:rsidR="00F14C97" w:rsidRPr="00BF28CA" w:rsidRDefault="00AC3EAA">
      <w:pPr>
        <w:pStyle w:val="Sraopastraipa"/>
        <w:numPr>
          <w:ilvl w:val="0"/>
          <w:numId w:val="35"/>
        </w:numPr>
        <w:tabs>
          <w:tab w:val="left" w:pos="9214"/>
        </w:tabs>
        <w:spacing w:line="240" w:lineRule="auto"/>
        <w:ind w:left="567" w:right="282" w:hanging="567"/>
        <w:outlineLvl w:val="0"/>
      </w:pPr>
      <w:r w:rsidRPr="00BF28CA">
        <w:t xml:space="preserve">Plaukų slinkimas. </w:t>
      </w:r>
    </w:p>
    <w:p w14:paraId="763354FE" w14:textId="77777777" w:rsidR="00F14C97" w:rsidRPr="00BF28CA" w:rsidRDefault="00AC3EAA">
      <w:pPr>
        <w:pStyle w:val="Sraopastraipa"/>
        <w:numPr>
          <w:ilvl w:val="0"/>
          <w:numId w:val="35"/>
        </w:numPr>
        <w:tabs>
          <w:tab w:val="left" w:pos="9214"/>
        </w:tabs>
        <w:spacing w:line="240" w:lineRule="auto"/>
        <w:ind w:left="567" w:right="282" w:hanging="567"/>
        <w:outlineLvl w:val="0"/>
      </w:pPr>
      <w:r w:rsidRPr="00BF28CA">
        <w:t xml:space="preserve">Alerginės (padidėjusio jautrumo) reakcijos, kurios gali sukelti: veido, lūpų, burnos, liežuvio ir (arba) ryklės (gerklės) patinimą bei kvėpavimo pasunkėjimą. Jeigu pasireikštų bet kuris iš šių simptomų, </w:t>
      </w:r>
      <w:r w:rsidRPr="00BF28CA">
        <w:rPr>
          <w:b/>
        </w:rPr>
        <w:t>nedelsdami kreipkitės į gydytoją</w:t>
      </w:r>
      <w:r w:rsidRPr="00BF28CA">
        <w:t xml:space="preserve">. </w:t>
      </w:r>
    </w:p>
    <w:p w14:paraId="2A507B3A" w14:textId="77777777" w:rsidR="00F14C97" w:rsidRPr="00BF28CA" w:rsidRDefault="00AC3EAA">
      <w:pPr>
        <w:pStyle w:val="Sraopastraipa"/>
        <w:numPr>
          <w:ilvl w:val="0"/>
          <w:numId w:val="35"/>
        </w:numPr>
        <w:tabs>
          <w:tab w:val="left" w:pos="9214"/>
        </w:tabs>
        <w:spacing w:line="240" w:lineRule="auto"/>
        <w:ind w:left="567" w:right="282" w:hanging="567"/>
        <w:outlineLvl w:val="0"/>
      </w:pPr>
      <w:r w:rsidRPr="00BF28CA">
        <w:t xml:space="preserve">Kraujo tyrimai gali rodyti: </w:t>
      </w:r>
    </w:p>
    <w:p w14:paraId="6C9429B9" w14:textId="77777777" w:rsidR="00F14C97" w:rsidRPr="00BF28CA" w:rsidRDefault="00AC3EAA">
      <w:pPr>
        <w:pStyle w:val="Sraopastraipa"/>
        <w:numPr>
          <w:ilvl w:val="0"/>
          <w:numId w:val="66"/>
        </w:numPr>
        <w:tabs>
          <w:tab w:val="clear" w:pos="567"/>
          <w:tab w:val="left" w:pos="851"/>
          <w:tab w:val="left" w:pos="9214"/>
        </w:tabs>
        <w:spacing w:line="240" w:lineRule="auto"/>
        <w:ind w:left="567" w:right="282" w:hanging="283"/>
        <w:outlineLvl w:val="0"/>
      </w:pPr>
      <w:r w:rsidRPr="00BF28CA">
        <w:t xml:space="preserve">sutrikusią kepenų funkciją, </w:t>
      </w:r>
    </w:p>
    <w:p w14:paraId="0B118D41" w14:textId="77777777" w:rsidR="00F14C97" w:rsidRPr="00BF28CA" w:rsidRDefault="00AC3EAA">
      <w:pPr>
        <w:pStyle w:val="Sraopastraipa"/>
        <w:numPr>
          <w:ilvl w:val="0"/>
          <w:numId w:val="66"/>
        </w:numPr>
        <w:tabs>
          <w:tab w:val="clear" w:pos="567"/>
          <w:tab w:val="left" w:pos="851"/>
          <w:tab w:val="left" w:pos="9214"/>
        </w:tabs>
        <w:spacing w:line="240" w:lineRule="auto"/>
        <w:ind w:left="567" w:right="282" w:hanging="283"/>
        <w:outlineLvl w:val="0"/>
      </w:pPr>
      <w:r w:rsidRPr="00BF28CA">
        <w:t xml:space="preserve">padidėjusį kai kurių kepenų fermentų aktyvumą kraujyje, </w:t>
      </w:r>
    </w:p>
    <w:p w14:paraId="3B64B195" w14:textId="77777777" w:rsidR="00F14C97" w:rsidRPr="00BF28CA" w:rsidRDefault="00AC3EAA">
      <w:pPr>
        <w:pStyle w:val="Sraopastraipa"/>
        <w:numPr>
          <w:ilvl w:val="0"/>
          <w:numId w:val="66"/>
        </w:numPr>
        <w:tabs>
          <w:tab w:val="clear" w:pos="567"/>
          <w:tab w:val="left" w:pos="851"/>
          <w:tab w:val="left" w:pos="9214"/>
        </w:tabs>
        <w:spacing w:line="240" w:lineRule="auto"/>
        <w:ind w:left="567" w:right="282" w:hanging="283"/>
        <w:outlineLvl w:val="0"/>
      </w:pPr>
      <w:r w:rsidRPr="00BF28CA">
        <w:t xml:space="preserve">padidėjusį bilirubino kiekį (tai raudonųjų kraujo ląstelių irimo produktas, kuris gali sukelti odos ir akių pageltimą). </w:t>
      </w:r>
    </w:p>
    <w:p w14:paraId="20FD7919"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371B7100" w14:textId="25857098" w:rsidR="00F14C97" w:rsidRPr="00BF28CA" w:rsidRDefault="00AC3EAA">
      <w:pPr>
        <w:numPr>
          <w:ilvl w:val="12"/>
          <w:numId w:val="0"/>
        </w:numPr>
        <w:tabs>
          <w:tab w:val="clear" w:pos="567"/>
          <w:tab w:val="left" w:pos="720"/>
          <w:tab w:val="left" w:pos="9214"/>
        </w:tabs>
        <w:spacing w:line="240" w:lineRule="auto"/>
        <w:ind w:right="282"/>
        <w:outlineLvl w:val="0"/>
        <w:rPr>
          <w:b/>
        </w:rPr>
      </w:pPr>
      <w:r w:rsidRPr="00BF28CA">
        <w:rPr>
          <w:b/>
        </w:rPr>
        <w:t>Ret</w:t>
      </w:r>
      <w:r w:rsidR="00174B78" w:rsidRPr="00BF28CA">
        <w:rPr>
          <w:b/>
        </w:rPr>
        <w:t>i</w:t>
      </w:r>
      <w:r w:rsidRPr="00BF28CA">
        <w:rPr>
          <w:b/>
        </w:rPr>
        <w:t xml:space="preserve"> šalutini</w:t>
      </w:r>
      <w:r w:rsidR="00174B78" w:rsidRPr="00BF28CA">
        <w:rPr>
          <w:b/>
        </w:rPr>
        <w:t>o</w:t>
      </w:r>
      <w:r w:rsidRPr="00BF28CA">
        <w:rPr>
          <w:b/>
        </w:rPr>
        <w:t xml:space="preserve"> poveiki</w:t>
      </w:r>
      <w:r w:rsidR="00174B78" w:rsidRPr="00BF28CA">
        <w:rPr>
          <w:b/>
        </w:rPr>
        <w:t>o reiškiniai</w:t>
      </w:r>
      <w:r w:rsidRPr="00BF28CA">
        <w:rPr>
          <w:b/>
        </w:rPr>
        <w:t xml:space="preserve"> (gali pasireikšti rečiau kaip 1 iš 1</w:t>
      </w:r>
      <w:r w:rsidR="00567301" w:rsidRPr="00BF28CA">
        <w:rPr>
          <w:b/>
        </w:rPr>
        <w:t> </w:t>
      </w:r>
      <w:r w:rsidRPr="00BF28CA">
        <w:rPr>
          <w:b/>
        </w:rPr>
        <w:t xml:space="preserve">000 asmenų) </w:t>
      </w:r>
    </w:p>
    <w:p w14:paraId="32CADA54" w14:textId="77777777" w:rsidR="00F14C97" w:rsidRPr="00BF28CA" w:rsidRDefault="00AC3EAA">
      <w:pPr>
        <w:pStyle w:val="Sraopastraipa"/>
        <w:numPr>
          <w:ilvl w:val="0"/>
          <w:numId w:val="36"/>
        </w:numPr>
        <w:tabs>
          <w:tab w:val="left" w:pos="9214"/>
        </w:tabs>
        <w:spacing w:line="240" w:lineRule="auto"/>
        <w:ind w:left="567" w:right="282" w:hanging="567"/>
        <w:outlineLvl w:val="0"/>
      </w:pPr>
      <w:r w:rsidRPr="00BF28CA">
        <w:t xml:space="preserve">Kraujavimas: </w:t>
      </w:r>
    </w:p>
    <w:p w14:paraId="2B268D60" w14:textId="77777777" w:rsidR="00F14C97" w:rsidRPr="00BF28CA" w:rsidRDefault="00AC3EAA">
      <w:pPr>
        <w:pStyle w:val="Sraopastraipa"/>
        <w:numPr>
          <w:ilvl w:val="0"/>
          <w:numId w:val="67"/>
        </w:numPr>
        <w:tabs>
          <w:tab w:val="left" w:pos="9214"/>
        </w:tabs>
        <w:spacing w:line="240" w:lineRule="auto"/>
        <w:ind w:left="567" w:right="282" w:hanging="283"/>
        <w:outlineLvl w:val="0"/>
      </w:pPr>
      <w:r w:rsidRPr="00BF28CA">
        <w:t xml:space="preserve">į galvos arba nugaros smegenis, </w:t>
      </w:r>
    </w:p>
    <w:p w14:paraId="010A72F2" w14:textId="77777777" w:rsidR="00F14C97" w:rsidRPr="00BF28CA" w:rsidRDefault="00AC3EAA">
      <w:pPr>
        <w:pStyle w:val="Sraopastraipa"/>
        <w:numPr>
          <w:ilvl w:val="0"/>
          <w:numId w:val="67"/>
        </w:numPr>
        <w:tabs>
          <w:tab w:val="left" w:pos="9214"/>
        </w:tabs>
        <w:spacing w:line="240" w:lineRule="auto"/>
        <w:ind w:left="567" w:right="282" w:hanging="283"/>
        <w:outlineLvl w:val="0"/>
        <w:rPr>
          <w:b/>
        </w:rPr>
      </w:pPr>
      <w:r w:rsidRPr="00BF28CA">
        <w:t xml:space="preserve"> iš plaučių.</w:t>
      </w:r>
    </w:p>
    <w:p w14:paraId="08E863F1" w14:textId="77777777" w:rsidR="00F14C97" w:rsidRPr="00BF28CA" w:rsidRDefault="00F14C97">
      <w:pPr>
        <w:numPr>
          <w:ilvl w:val="12"/>
          <w:numId w:val="0"/>
        </w:numPr>
        <w:tabs>
          <w:tab w:val="clear" w:pos="567"/>
          <w:tab w:val="left" w:pos="720"/>
          <w:tab w:val="left" w:pos="9214"/>
        </w:tabs>
        <w:spacing w:line="240" w:lineRule="auto"/>
        <w:ind w:right="282"/>
        <w:outlineLvl w:val="0"/>
      </w:pPr>
    </w:p>
    <w:p w14:paraId="564EC69A" w14:textId="0B3D2D52" w:rsidR="00F14C97" w:rsidRPr="00BF28CA" w:rsidRDefault="00567301">
      <w:pPr>
        <w:numPr>
          <w:ilvl w:val="12"/>
          <w:numId w:val="0"/>
        </w:numPr>
        <w:tabs>
          <w:tab w:val="clear" w:pos="567"/>
          <w:tab w:val="left" w:pos="720"/>
          <w:tab w:val="left" w:pos="9214"/>
        </w:tabs>
        <w:spacing w:line="240" w:lineRule="auto"/>
        <w:ind w:right="282"/>
        <w:outlineLvl w:val="0"/>
        <w:rPr>
          <w:b/>
        </w:rPr>
      </w:pPr>
      <w:r w:rsidRPr="00BF28CA">
        <w:rPr>
          <w:b/>
        </w:rPr>
        <w:t>Šalutinio poveikio reiškiniai, kurių d</w:t>
      </w:r>
      <w:r w:rsidR="00AC3EAA" w:rsidRPr="00BF28CA">
        <w:rPr>
          <w:b/>
        </w:rPr>
        <w:t xml:space="preserve">ažnis nežinomas (negali būti apskaičiuotas pagal turimus duomenis) </w:t>
      </w:r>
    </w:p>
    <w:p w14:paraId="2725F42D" w14:textId="77777777" w:rsidR="00F14C97" w:rsidRPr="00BF28CA" w:rsidRDefault="00AC3EAA">
      <w:pPr>
        <w:pStyle w:val="Sraopastraipa"/>
        <w:numPr>
          <w:ilvl w:val="0"/>
          <w:numId w:val="37"/>
        </w:numPr>
        <w:tabs>
          <w:tab w:val="left" w:pos="9214"/>
        </w:tabs>
        <w:spacing w:line="240" w:lineRule="auto"/>
        <w:ind w:left="567" w:right="282" w:hanging="567"/>
        <w:outlineLvl w:val="0"/>
      </w:pPr>
      <w:r w:rsidRPr="00BF28CA">
        <w:t xml:space="preserve">Kraujavimas: </w:t>
      </w:r>
    </w:p>
    <w:p w14:paraId="761525A1" w14:textId="77777777" w:rsidR="00F14C97" w:rsidRPr="00BF28CA" w:rsidRDefault="00AC3EAA">
      <w:pPr>
        <w:pStyle w:val="Sraopastraipa"/>
        <w:numPr>
          <w:ilvl w:val="0"/>
          <w:numId w:val="38"/>
        </w:numPr>
        <w:tabs>
          <w:tab w:val="left" w:pos="9214"/>
        </w:tabs>
        <w:spacing w:line="240" w:lineRule="auto"/>
        <w:ind w:left="567" w:right="282" w:hanging="283"/>
        <w:outlineLvl w:val="0"/>
        <w:rPr>
          <w:b/>
        </w:rPr>
      </w:pPr>
      <w:r w:rsidRPr="00BF28CA">
        <w:t>į pilvo ertmę arba į aplink pilvo ertmę esančią ertmę.</w:t>
      </w:r>
    </w:p>
    <w:p w14:paraId="2451960A" w14:textId="6A94F636" w:rsidR="00F14C97" w:rsidRPr="00BF28CA" w:rsidRDefault="00AC3EAA">
      <w:pPr>
        <w:pStyle w:val="Sraopastraipa"/>
        <w:numPr>
          <w:ilvl w:val="0"/>
          <w:numId w:val="38"/>
        </w:numPr>
        <w:tabs>
          <w:tab w:val="left" w:pos="9214"/>
        </w:tabs>
        <w:autoSpaceDE w:val="0"/>
        <w:autoSpaceDN w:val="0"/>
        <w:adjustRightInd w:val="0"/>
        <w:spacing w:line="240" w:lineRule="auto"/>
        <w:ind w:left="567" w:right="282" w:hanging="567"/>
        <w:rPr>
          <w:szCs w:val="22"/>
        </w:rPr>
      </w:pPr>
      <w:r w:rsidRPr="00BF28CA">
        <w:rPr>
          <w:szCs w:val="22"/>
        </w:rPr>
        <w:t>Odos išbėrimas su galimu pūslių susiformavimu ir atrodantis kaip maži taikiniai (</w:t>
      </w:r>
      <w:r w:rsidR="00F71F7C" w:rsidRPr="00BF28CA">
        <w:rPr>
          <w:szCs w:val="22"/>
        </w:rPr>
        <w:t xml:space="preserve">centre </w:t>
      </w:r>
      <w:r w:rsidRPr="00BF28CA">
        <w:rPr>
          <w:szCs w:val="22"/>
        </w:rPr>
        <w:t>tamsi</w:t>
      </w:r>
      <w:r w:rsidR="00BA2BFA" w:rsidRPr="00BF28CA">
        <w:rPr>
          <w:szCs w:val="22"/>
        </w:rPr>
        <w:t>os</w:t>
      </w:r>
      <w:r w:rsidRPr="00BF28CA">
        <w:rPr>
          <w:szCs w:val="22"/>
        </w:rPr>
        <w:t xml:space="preserve"> dėmelė</w:t>
      </w:r>
      <w:r w:rsidR="00BA2BFA" w:rsidRPr="00BF28CA">
        <w:rPr>
          <w:szCs w:val="22"/>
        </w:rPr>
        <w:t>s</w:t>
      </w:r>
      <w:r w:rsidRPr="00BF28CA">
        <w:rPr>
          <w:szCs w:val="22"/>
        </w:rPr>
        <w:t xml:space="preserve"> su supančia blyškesne zona</w:t>
      </w:r>
      <w:r w:rsidR="00BA2BFA" w:rsidRPr="00BF28CA">
        <w:rPr>
          <w:szCs w:val="22"/>
        </w:rPr>
        <w:t xml:space="preserve"> bei tamsiu žiedu aplink kraštą</w:t>
      </w:r>
      <w:r w:rsidRPr="00BF28CA">
        <w:rPr>
          <w:szCs w:val="22"/>
        </w:rPr>
        <w:t>) (</w:t>
      </w:r>
      <w:r w:rsidRPr="00BF28CA">
        <w:rPr>
          <w:i/>
          <w:iCs/>
          <w:szCs w:val="22"/>
        </w:rPr>
        <w:t>daugiaformė eritema</w:t>
      </w:r>
      <w:r w:rsidRPr="00BF28CA">
        <w:rPr>
          <w:szCs w:val="22"/>
        </w:rPr>
        <w:t>).</w:t>
      </w:r>
    </w:p>
    <w:p w14:paraId="56924093" w14:textId="6FB666D5" w:rsidR="007E41DC" w:rsidRPr="00BF28CA" w:rsidRDefault="007E41DC" w:rsidP="00E1442A">
      <w:pPr>
        <w:pStyle w:val="Sraopastraipa"/>
        <w:numPr>
          <w:ilvl w:val="0"/>
          <w:numId w:val="38"/>
        </w:numPr>
        <w:tabs>
          <w:tab w:val="clear" w:pos="567"/>
          <w:tab w:val="left" w:pos="9214"/>
        </w:tabs>
        <w:spacing w:line="240" w:lineRule="auto"/>
        <w:ind w:left="567" w:right="282" w:hanging="567"/>
        <w:outlineLvl w:val="0"/>
      </w:pPr>
      <w:r w:rsidRPr="00BF28CA">
        <w:t>Kraujagyslių uždegimas (vaskulitas), dėl kurio gali atsirasti odos išbėrimas arba ryškios,</w:t>
      </w:r>
      <w:r w:rsidR="00113B25" w:rsidRPr="00BF28CA">
        <w:t xml:space="preserve"> </w:t>
      </w:r>
      <w:r w:rsidRPr="00BF28CA">
        <w:t>plokščios, raudonos, apvalios dėmės po odos paviršiumi arba mėlynės (kraujosruvos).</w:t>
      </w:r>
    </w:p>
    <w:p w14:paraId="68F5BD8B" w14:textId="77777777" w:rsidR="00F14C97" w:rsidRPr="00BF28CA" w:rsidRDefault="00F14C97">
      <w:pPr>
        <w:tabs>
          <w:tab w:val="left" w:pos="9214"/>
        </w:tabs>
        <w:autoSpaceDE w:val="0"/>
        <w:autoSpaceDN w:val="0"/>
        <w:adjustRightInd w:val="0"/>
        <w:spacing w:line="240" w:lineRule="auto"/>
        <w:ind w:right="282"/>
        <w:rPr>
          <w:szCs w:val="22"/>
        </w:rPr>
      </w:pPr>
    </w:p>
    <w:p w14:paraId="36757B60" w14:textId="77777777" w:rsidR="00F14C97" w:rsidRPr="00BF28CA" w:rsidRDefault="00AC3EAA">
      <w:pPr>
        <w:numPr>
          <w:ilvl w:val="12"/>
          <w:numId w:val="0"/>
        </w:numPr>
        <w:spacing w:line="240" w:lineRule="auto"/>
        <w:ind w:right="-22"/>
        <w:outlineLvl w:val="0"/>
        <w:rPr>
          <w:b/>
        </w:rPr>
      </w:pPr>
      <w:r w:rsidRPr="00BF28CA">
        <w:rPr>
          <w:b/>
        </w:rPr>
        <w:t>Pranešimas apie šalutinį poveikį</w:t>
      </w:r>
    </w:p>
    <w:p w14:paraId="42E792CE" w14:textId="30AF39EF" w:rsidR="00F14C97" w:rsidRPr="00BF28CA" w:rsidRDefault="00AC3EAA">
      <w:pPr>
        <w:autoSpaceDE w:val="0"/>
        <w:autoSpaceDN w:val="0"/>
        <w:adjustRightInd w:val="0"/>
        <w:spacing w:line="240" w:lineRule="auto"/>
        <w:rPr>
          <w:szCs w:val="24"/>
        </w:rPr>
      </w:pPr>
      <w:r w:rsidRPr="00BF28CA">
        <w:rPr>
          <w:szCs w:val="24"/>
        </w:rPr>
        <w:t xml:space="preserve">Jeigu pasireiškė šalutinis poveikis, įskaitant šiame lapelyje nenurodytą, pasakykite gydytojui, vaistininkui arba slaugytojui. </w:t>
      </w:r>
      <w:r w:rsidR="00567301" w:rsidRPr="00BF28CA">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567301" w:rsidRPr="00BF28CA">
          <w:rPr>
            <w:color w:val="0000FF"/>
            <w:u w:val="single"/>
          </w:rPr>
          <w:t>https://vapris.vvkt.lt/vvkt-web/public/nrv</w:t>
        </w:r>
      </w:hyperlink>
      <w:r w:rsidR="00567301" w:rsidRPr="00BF28CA">
        <w:t xml:space="preserve"> arba užpildant Paciento pranešimo apie įtariamą nepageidaujamą reakciją (ĮNR) formą, kuri skelbiama </w:t>
      </w:r>
      <w:hyperlink r:id="rId15" w:history="1">
        <w:r w:rsidR="00567301" w:rsidRPr="00BF28CA">
          <w:rPr>
            <w:color w:val="0000FF"/>
            <w:u w:val="single"/>
          </w:rPr>
          <w:t>https://www.vvkt.lt/index.php?4004286486</w:t>
        </w:r>
      </w:hyperlink>
      <w:r w:rsidR="00567301" w:rsidRPr="00BF28CA">
        <w:t xml:space="preserve">, ir atsiunčiant elektroniniu paštu (adresu </w:t>
      </w:r>
      <w:hyperlink r:id="rId16" w:history="1">
        <w:r w:rsidR="00567301" w:rsidRPr="00BF28CA">
          <w:rPr>
            <w:color w:val="0000FF"/>
            <w:u w:val="single"/>
          </w:rPr>
          <w:t>NepageidaujamaR@vvkt.lt</w:t>
        </w:r>
      </w:hyperlink>
      <w:r w:rsidR="00567301" w:rsidRPr="00BF28CA">
        <w:t xml:space="preserve">) arba nemokamu telefonu 8 800 73 568. </w:t>
      </w:r>
      <w:r w:rsidRPr="00BF28CA">
        <w:rPr>
          <w:szCs w:val="24"/>
        </w:rPr>
        <w:t>Pranešdami apie šalutinį poveikį galite mums padėti gauti daugiau informacijos apie šio vaisto saugumą.</w:t>
      </w:r>
    </w:p>
    <w:p w14:paraId="48F7D1CF" w14:textId="77777777" w:rsidR="00F14C97" w:rsidRPr="00BF28CA" w:rsidRDefault="00F14C97">
      <w:pPr>
        <w:tabs>
          <w:tab w:val="left" w:pos="9214"/>
        </w:tabs>
        <w:autoSpaceDE w:val="0"/>
        <w:autoSpaceDN w:val="0"/>
        <w:adjustRightInd w:val="0"/>
        <w:spacing w:line="240" w:lineRule="auto"/>
        <w:ind w:right="282"/>
        <w:rPr>
          <w:szCs w:val="22"/>
        </w:rPr>
      </w:pPr>
    </w:p>
    <w:p w14:paraId="6638DE65" w14:textId="77777777" w:rsidR="00F14C97" w:rsidRPr="00BF28CA" w:rsidRDefault="00F14C97">
      <w:pPr>
        <w:tabs>
          <w:tab w:val="left" w:pos="9214"/>
        </w:tabs>
        <w:autoSpaceDE w:val="0"/>
        <w:autoSpaceDN w:val="0"/>
        <w:adjustRightInd w:val="0"/>
        <w:spacing w:line="240" w:lineRule="auto"/>
        <w:ind w:right="282"/>
        <w:rPr>
          <w:szCs w:val="22"/>
        </w:rPr>
      </w:pPr>
    </w:p>
    <w:p w14:paraId="2EB8AD9F" w14:textId="77777777" w:rsidR="00F14C97" w:rsidRPr="00BF28CA" w:rsidRDefault="00AC3EAA">
      <w:pPr>
        <w:keepNext/>
        <w:numPr>
          <w:ilvl w:val="0"/>
          <w:numId w:val="3"/>
        </w:numPr>
        <w:tabs>
          <w:tab w:val="left" w:pos="9214"/>
        </w:tabs>
        <w:spacing w:line="240" w:lineRule="auto"/>
        <w:ind w:left="567" w:right="282"/>
        <w:rPr>
          <w:szCs w:val="22"/>
        </w:rPr>
      </w:pPr>
      <w:r w:rsidRPr="00BF28CA">
        <w:rPr>
          <w:b/>
        </w:rPr>
        <w:t>Kaip laikyti Abatixent</w:t>
      </w:r>
    </w:p>
    <w:p w14:paraId="7DE979EF" w14:textId="77777777" w:rsidR="00F14C97" w:rsidRPr="00BF28CA" w:rsidRDefault="00F14C97">
      <w:pPr>
        <w:numPr>
          <w:ilvl w:val="12"/>
          <w:numId w:val="0"/>
        </w:numPr>
        <w:tabs>
          <w:tab w:val="clear" w:pos="567"/>
          <w:tab w:val="left" w:pos="720"/>
          <w:tab w:val="left" w:pos="9214"/>
        </w:tabs>
        <w:spacing w:line="240" w:lineRule="auto"/>
        <w:ind w:right="282"/>
      </w:pPr>
    </w:p>
    <w:p w14:paraId="00F7C97A" w14:textId="77777777" w:rsidR="00F14C97" w:rsidRPr="00BF28CA" w:rsidRDefault="00AC3EAA">
      <w:pPr>
        <w:numPr>
          <w:ilvl w:val="12"/>
          <w:numId w:val="0"/>
        </w:numPr>
        <w:tabs>
          <w:tab w:val="clear" w:pos="567"/>
          <w:tab w:val="left" w:pos="720"/>
          <w:tab w:val="left" w:pos="9214"/>
        </w:tabs>
        <w:spacing w:line="240" w:lineRule="auto"/>
        <w:ind w:right="282"/>
      </w:pPr>
      <w:r w:rsidRPr="00BF28CA">
        <w:t>Šį vaistą laikykite vaikams nepastebimoje ir nepasiekiamoje vietoje.</w:t>
      </w:r>
    </w:p>
    <w:p w14:paraId="3CF90657" w14:textId="77777777" w:rsidR="00F14C97" w:rsidRPr="00BF28CA" w:rsidRDefault="00F14C97">
      <w:pPr>
        <w:numPr>
          <w:ilvl w:val="12"/>
          <w:numId w:val="0"/>
        </w:numPr>
        <w:tabs>
          <w:tab w:val="clear" w:pos="567"/>
          <w:tab w:val="left" w:pos="720"/>
          <w:tab w:val="left" w:pos="9214"/>
        </w:tabs>
        <w:spacing w:line="240" w:lineRule="auto"/>
        <w:ind w:right="282"/>
      </w:pPr>
    </w:p>
    <w:p w14:paraId="38751A37" w14:textId="51CD1909" w:rsidR="00F14C97" w:rsidRPr="00BF28CA" w:rsidRDefault="00AC3EAA">
      <w:pPr>
        <w:numPr>
          <w:ilvl w:val="12"/>
          <w:numId w:val="0"/>
        </w:numPr>
        <w:tabs>
          <w:tab w:val="clear" w:pos="567"/>
          <w:tab w:val="left" w:pos="720"/>
          <w:tab w:val="left" w:pos="9214"/>
        </w:tabs>
        <w:spacing w:line="240" w:lineRule="auto"/>
        <w:ind w:right="282"/>
      </w:pPr>
      <w:r w:rsidRPr="00BF28CA">
        <w:t xml:space="preserve">Ant kartono dėžutės ir lizdinės plokštelės po „EXP“ nurodytam tinkamumo laikui pasibaigus, šio vaisto vartoti negalima. Vaistas tinkamas vartoti iki paskutinės nurodyto mėnesio dienos. </w:t>
      </w:r>
    </w:p>
    <w:p w14:paraId="7F7B706A" w14:textId="77777777" w:rsidR="00F14C97" w:rsidRPr="00BF28CA" w:rsidRDefault="00F14C97">
      <w:pPr>
        <w:numPr>
          <w:ilvl w:val="12"/>
          <w:numId w:val="0"/>
        </w:numPr>
        <w:tabs>
          <w:tab w:val="clear" w:pos="567"/>
          <w:tab w:val="left" w:pos="720"/>
          <w:tab w:val="left" w:pos="9214"/>
        </w:tabs>
        <w:spacing w:line="240" w:lineRule="auto"/>
        <w:ind w:right="282"/>
      </w:pPr>
    </w:p>
    <w:p w14:paraId="3D949ACE"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Šiam vaistui specialių laikymo sąlygų nereikia. </w:t>
      </w:r>
    </w:p>
    <w:p w14:paraId="090393E7" w14:textId="77777777" w:rsidR="00F14C97" w:rsidRPr="00BF28CA" w:rsidRDefault="00F14C97">
      <w:pPr>
        <w:numPr>
          <w:ilvl w:val="12"/>
          <w:numId w:val="0"/>
        </w:numPr>
        <w:tabs>
          <w:tab w:val="clear" w:pos="567"/>
          <w:tab w:val="left" w:pos="720"/>
          <w:tab w:val="left" w:pos="9214"/>
        </w:tabs>
        <w:spacing w:line="240" w:lineRule="auto"/>
        <w:ind w:right="282"/>
      </w:pPr>
    </w:p>
    <w:p w14:paraId="694DA7D5" w14:textId="77777777" w:rsidR="00F14C97" w:rsidRPr="00BF28CA" w:rsidRDefault="00AC3EAA">
      <w:pPr>
        <w:numPr>
          <w:ilvl w:val="12"/>
          <w:numId w:val="0"/>
        </w:numPr>
        <w:tabs>
          <w:tab w:val="clear" w:pos="567"/>
          <w:tab w:val="left" w:pos="720"/>
          <w:tab w:val="left" w:pos="9214"/>
        </w:tabs>
        <w:spacing w:line="240" w:lineRule="auto"/>
        <w:ind w:right="282"/>
        <w:rPr>
          <w:szCs w:val="22"/>
        </w:rPr>
      </w:pPr>
      <w:r w:rsidRPr="00BF28CA">
        <w:t>Vaistų negalima išmesti į kanalizaciją arba su buitinėmis atliekomis. Kaip išmesti nereikalingus vaistus, klauskite vaistininko. Šios priemonės padės apsaugoti aplinką.</w:t>
      </w:r>
    </w:p>
    <w:p w14:paraId="632C88F1"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3E8E7B57" w14:textId="77777777" w:rsidR="00F14C97" w:rsidRPr="00BF28CA" w:rsidRDefault="00F14C97">
      <w:pPr>
        <w:numPr>
          <w:ilvl w:val="12"/>
          <w:numId w:val="0"/>
        </w:numPr>
        <w:tabs>
          <w:tab w:val="clear" w:pos="567"/>
          <w:tab w:val="left" w:pos="720"/>
          <w:tab w:val="left" w:pos="9214"/>
        </w:tabs>
        <w:spacing w:line="240" w:lineRule="auto"/>
        <w:ind w:right="282"/>
        <w:rPr>
          <w:szCs w:val="22"/>
        </w:rPr>
      </w:pPr>
    </w:p>
    <w:p w14:paraId="7B1E80C2" w14:textId="77777777" w:rsidR="00F14C97" w:rsidRPr="00BF28CA" w:rsidRDefault="00AC3EAA">
      <w:pPr>
        <w:numPr>
          <w:ilvl w:val="0"/>
          <w:numId w:val="3"/>
        </w:numPr>
        <w:tabs>
          <w:tab w:val="left" w:pos="9214"/>
        </w:tabs>
        <w:spacing w:line="240" w:lineRule="auto"/>
        <w:ind w:left="567" w:right="284"/>
        <w:rPr>
          <w:b/>
        </w:rPr>
      </w:pPr>
      <w:r w:rsidRPr="00BF28CA">
        <w:rPr>
          <w:b/>
        </w:rPr>
        <w:t>Pakuotės turinys ir kita informacija</w:t>
      </w:r>
    </w:p>
    <w:p w14:paraId="5C3E8F9B" w14:textId="77777777" w:rsidR="00F14C97" w:rsidRPr="00BF28CA" w:rsidRDefault="00F14C97">
      <w:pPr>
        <w:tabs>
          <w:tab w:val="clear" w:pos="567"/>
          <w:tab w:val="left" w:pos="720"/>
          <w:tab w:val="left" w:pos="9214"/>
        </w:tabs>
        <w:spacing w:line="240" w:lineRule="auto"/>
        <w:ind w:right="284"/>
      </w:pPr>
    </w:p>
    <w:p w14:paraId="67181455" w14:textId="77777777" w:rsidR="00F14C97" w:rsidRPr="00BF28CA" w:rsidRDefault="00AC3EAA">
      <w:pPr>
        <w:numPr>
          <w:ilvl w:val="12"/>
          <w:numId w:val="0"/>
        </w:numPr>
        <w:tabs>
          <w:tab w:val="clear" w:pos="567"/>
          <w:tab w:val="left" w:pos="720"/>
          <w:tab w:val="left" w:pos="9214"/>
        </w:tabs>
        <w:spacing w:line="240" w:lineRule="auto"/>
        <w:ind w:right="284"/>
        <w:rPr>
          <w:b/>
        </w:rPr>
      </w:pPr>
      <w:r w:rsidRPr="00BF28CA">
        <w:rPr>
          <w:b/>
        </w:rPr>
        <w:t xml:space="preserve">Abatixent sudėtis </w:t>
      </w:r>
    </w:p>
    <w:p w14:paraId="21D0F7B8" w14:textId="77777777" w:rsidR="00F14C97" w:rsidRPr="00BF28CA" w:rsidRDefault="00AC3EAA">
      <w:pPr>
        <w:numPr>
          <w:ilvl w:val="0"/>
          <w:numId w:val="68"/>
        </w:numPr>
        <w:tabs>
          <w:tab w:val="clear" w:pos="567"/>
          <w:tab w:val="left" w:pos="720"/>
          <w:tab w:val="left" w:pos="9214"/>
        </w:tabs>
        <w:spacing w:line="240" w:lineRule="auto"/>
        <w:ind w:left="567" w:right="284" w:hanging="567"/>
        <w:rPr>
          <w:i/>
          <w:iCs/>
          <w:szCs w:val="22"/>
        </w:rPr>
      </w:pPr>
      <w:r w:rsidRPr="00BF28CA">
        <w:t>Veiklioji medžiaga yra apiksabanas. Kiekvienoje plėvele dengtoje tabletėje yra 2,5 mg apiksabano.</w:t>
      </w:r>
    </w:p>
    <w:p w14:paraId="68BC0477" w14:textId="77777777" w:rsidR="00F14C97" w:rsidRPr="00BF28CA" w:rsidRDefault="00AC3EAA">
      <w:pPr>
        <w:numPr>
          <w:ilvl w:val="0"/>
          <w:numId w:val="68"/>
        </w:numPr>
        <w:tabs>
          <w:tab w:val="clear" w:pos="567"/>
          <w:tab w:val="left" w:pos="720"/>
          <w:tab w:val="left" w:pos="9214"/>
        </w:tabs>
        <w:spacing w:line="240" w:lineRule="auto"/>
        <w:ind w:left="567" w:right="284" w:hanging="567"/>
        <w:rPr>
          <w:szCs w:val="22"/>
        </w:rPr>
      </w:pPr>
      <w:r w:rsidRPr="00BF28CA">
        <w:t xml:space="preserve">Pagalbinės medžiagos yra: </w:t>
      </w:r>
    </w:p>
    <w:p w14:paraId="10043308" w14:textId="77777777" w:rsidR="00F14C97" w:rsidRPr="00BF28CA" w:rsidRDefault="00AC3EAA">
      <w:pPr>
        <w:pStyle w:val="Sraopastraipa"/>
        <w:numPr>
          <w:ilvl w:val="0"/>
          <w:numId w:val="69"/>
        </w:numPr>
        <w:tabs>
          <w:tab w:val="clear" w:pos="567"/>
          <w:tab w:val="left" w:pos="851"/>
          <w:tab w:val="left" w:pos="9214"/>
        </w:tabs>
        <w:spacing w:line="240" w:lineRule="auto"/>
        <w:ind w:left="851" w:right="284" w:hanging="284"/>
      </w:pPr>
      <w:r w:rsidRPr="00BF28CA">
        <w:rPr>
          <w:iCs/>
        </w:rPr>
        <w:t>Tabletės branduolys</w:t>
      </w:r>
      <w:r w:rsidRPr="00BF28CA">
        <w:t xml:space="preserve">: laktozė monohidratas, mikrokristalinė celiuliozė, kroskarmeliozės natrio druska, natrio laurilsulfatas, magnio stearatas. </w:t>
      </w:r>
    </w:p>
    <w:p w14:paraId="0C267FAB" w14:textId="77777777" w:rsidR="00F14C97" w:rsidRPr="00BF28CA" w:rsidRDefault="00AC3EAA">
      <w:pPr>
        <w:pStyle w:val="Sraopastraipa"/>
        <w:numPr>
          <w:ilvl w:val="0"/>
          <w:numId w:val="69"/>
        </w:numPr>
        <w:tabs>
          <w:tab w:val="clear" w:pos="567"/>
          <w:tab w:val="left" w:pos="851"/>
          <w:tab w:val="left" w:pos="9214"/>
        </w:tabs>
        <w:spacing w:line="240" w:lineRule="auto"/>
        <w:ind w:left="851" w:right="284" w:hanging="284"/>
        <w:rPr>
          <w:szCs w:val="22"/>
        </w:rPr>
      </w:pPr>
      <w:r w:rsidRPr="00BF28CA">
        <w:rPr>
          <w:iCs/>
        </w:rPr>
        <w:t>Tabletės plėvelė</w:t>
      </w:r>
      <w:r w:rsidRPr="00BF28CA">
        <w:t>: hipromeliozė, hidroksipropilceliuliozė, makrogolis 6000, titano dioksidas (E171), geltonasis geležies oksidas (E172).</w:t>
      </w:r>
    </w:p>
    <w:p w14:paraId="3BFC7AB8" w14:textId="77777777" w:rsidR="00F14C97" w:rsidRPr="00BF28CA" w:rsidRDefault="00AC3EAA">
      <w:pPr>
        <w:keepNext/>
        <w:tabs>
          <w:tab w:val="clear" w:pos="567"/>
          <w:tab w:val="left" w:pos="720"/>
          <w:tab w:val="left" w:pos="9214"/>
        </w:tabs>
        <w:spacing w:line="240" w:lineRule="auto"/>
        <w:ind w:right="282"/>
      </w:pPr>
      <w:r w:rsidRPr="00BF28CA">
        <w:rPr>
          <w:szCs w:val="22"/>
        </w:rPr>
        <w:t>Žr. 2 skyrių „</w:t>
      </w:r>
      <w:r w:rsidRPr="00BF28CA">
        <w:t>Abatixent sudėtyje yra laktozės (tam tikros rūšies cukraus) ir natrio“.</w:t>
      </w:r>
    </w:p>
    <w:p w14:paraId="5FFCB624" w14:textId="77777777" w:rsidR="00F14C97" w:rsidRPr="00BF28CA" w:rsidRDefault="00F14C97">
      <w:pPr>
        <w:keepNext/>
        <w:tabs>
          <w:tab w:val="clear" w:pos="567"/>
          <w:tab w:val="left" w:pos="720"/>
          <w:tab w:val="left" w:pos="9214"/>
        </w:tabs>
        <w:spacing w:line="240" w:lineRule="auto"/>
        <w:ind w:right="282"/>
        <w:rPr>
          <w:szCs w:val="22"/>
        </w:rPr>
      </w:pPr>
    </w:p>
    <w:p w14:paraId="7CE45FFC" w14:textId="77777777" w:rsidR="00F14C97" w:rsidRPr="00BF28CA" w:rsidRDefault="00AC3EAA">
      <w:pPr>
        <w:numPr>
          <w:ilvl w:val="12"/>
          <w:numId w:val="0"/>
        </w:numPr>
        <w:tabs>
          <w:tab w:val="clear" w:pos="567"/>
          <w:tab w:val="left" w:pos="720"/>
          <w:tab w:val="left" w:pos="9214"/>
        </w:tabs>
        <w:spacing w:line="240" w:lineRule="auto"/>
        <w:ind w:right="282"/>
        <w:rPr>
          <w:b/>
        </w:rPr>
      </w:pPr>
      <w:r w:rsidRPr="00BF28CA">
        <w:rPr>
          <w:b/>
        </w:rPr>
        <w:t>Abatixent išvaizda ir kiekis pakuotėje</w:t>
      </w:r>
    </w:p>
    <w:p w14:paraId="60434FBD" w14:textId="44464051" w:rsidR="00F14C97" w:rsidRPr="00BF28CA" w:rsidRDefault="00AC3EAA">
      <w:pPr>
        <w:tabs>
          <w:tab w:val="left" w:pos="9214"/>
        </w:tabs>
        <w:spacing w:line="240" w:lineRule="auto"/>
        <w:ind w:right="282"/>
        <w:rPr>
          <w:snapToGrid/>
          <w:szCs w:val="24"/>
        </w:rPr>
      </w:pPr>
      <w:r w:rsidRPr="00BF28CA">
        <w:t xml:space="preserve">Abatixent 2,5 mg plėvele dengtos tabletės yra geltonos, 5,7 – 6,5 mm skersmens, apvalios, abipus išgaubtos plėvele dengtos tabletės, kurių vienoje pusėje įspausta „AX“, o kitoje pusėje – „2.5“. </w:t>
      </w:r>
    </w:p>
    <w:p w14:paraId="1156F5FB" w14:textId="77777777" w:rsidR="00F14C97" w:rsidRPr="00BF28CA" w:rsidRDefault="00F14C97">
      <w:pPr>
        <w:pStyle w:val="Antrat3"/>
        <w:tabs>
          <w:tab w:val="left" w:pos="9214"/>
        </w:tabs>
        <w:spacing w:before="0" w:after="0" w:line="240" w:lineRule="auto"/>
        <w:ind w:right="282"/>
        <w:rPr>
          <w:rFonts w:ascii="Times New Roman" w:hAnsi="Times New Roman"/>
          <w:sz w:val="22"/>
        </w:rPr>
      </w:pPr>
    </w:p>
    <w:p w14:paraId="50275C60" w14:textId="561E394B" w:rsidR="00F14C97" w:rsidRPr="00BF28CA" w:rsidRDefault="00AC3EAA">
      <w:pPr>
        <w:numPr>
          <w:ilvl w:val="12"/>
          <w:numId w:val="0"/>
        </w:numPr>
        <w:tabs>
          <w:tab w:val="clear" w:pos="567"/>
          <w:tab w:val="left" w:pos="720"/>
          <w:tab w:val="left" w:pos="9214"/>
        </w:tabs>
        <w:spacing w:line="240" w:lineRule="auto"/>
        <w:ind w:right="282"/>
      </w:pPr>
      <w:r w:rsidRPr="00BF28CA">
        <w:t>Vaistas tiekiamas:</w:t>
      </w:r>
    </w:p>
    <w:p w14:paraId="110F9F93" w14:textId="77777777" w:rsidR="00F14C97" w:rsidRPr="00BF28CA" w:rsidRDefault="00AC3EAA">
      <w:pPr>
        <w:tabs>
          <w:tab w:val="clear" w:pos="567"/>
          <w:tab w:val="left" w:pos="9214"/>
        </w:tabs>
        <w:spacing w:line="240" w:lineRule="auto"/>
        <w:ind w:right="282"/>
      </w:pPr>
      <w:r w:rsidRPr="00BF28CA">
        <w:t>Al-PVC/PVdC lizdinėse plokštelėse, kuriose yra 10, 12, 14, 20, 28, 30, 56, 60, 100, 168, 180 arba 200 plėvele dengtų tablečių.</w:t>
      </w:r>
    </w:p>
    <w:p w14:paraId="1F6995EF" w14:textId="77777777" w:rsidR="00F14C97" w:rsidRPr="00BF28CA" w:rsidRDefault="00AC3EAA">
      <w:pPr>
        <w:tabs>
          <w:tab w:val="clear" w:pos="567"/>
          <w:tab w:val="left" w:pos="9214"/>
        </w:tabs>
        <w:spacing w:line="240" w:lineRule="auto"/>
        <w:ind w:right="282"/>
      </w:pPr>
      <w:r w:rsidRPr="00BF28CA">
        <w:t>Al-PVC/PVdC perforuotose dalomosiose lizdinėse plokštelėse, kuriose yra 20 x 1, 60 x 1, 100 x 1 arba 168 x 1 plėvele dengtos tabletės.</w:t>
      </w:r>
    </w:p>
    <w:p w14:paraId="30A9A8E6" w14:textId="77777777" w:rsidR="00F14C97" w:rsidRPr="00BF28CA" w:rsidRDefault="00F14C97">
      <w:pPr>
        <w:tabs>
          <w:tab w:val="clear" w:pos="567"/>
          <w:tab w:val="left" w:pos="720"/>
          <w:tab w:val="left" w:pos="9214"/>
        </w:tabs>
        <w:spacing w:line="240" w:lineRule="auto"/>
        <w:ind w:right="282"/>
      </w:pPr>
    </w:p>
    <w:p w14:paraId="77C1466F" w14:textId="77777777" w:rsidR="00F14C97" w:rsidRPr="00BF28CA" w:rsidRDefault="00AC3EAA">
      <w:pPr>
        <w:tabs>
          <w:tab w:val="clear" w:pos="567"/>
          <w:tab w:val="left" w:pos="720"/>
          <w:tab w:val="left" w:pos="9214"/>
        </w:tabs>
        <w:spacing w:line="240" w:lineRule="auto"/>
        <w:ind w:right="282"/>
      </w:pPr>
      <w:r w:rsidRPr="00BF28CA">
        <w:t>Gali būti tiekiamos ne visų dydžių pakuotės.</w:t>
      </w:r>
    </w:p>
    <w:p w14:paraId="4CB80A15" w14:textId="77777777" w:rsidR="00F14C97" w:rsidRPr="00BF28CA" w:rsidRDefault="00F14C97">
      <w:pPr>
        <w:numPr>
          <w:ilvl w:val="12"/>
          <w:numId w:val="0"/>
        </w:numPr>
        <w:tabs>
          <w:tab w:val="clear" w:pos="567"/>
          <w:tab w:val="left" w:pos="720"/>
          <w:tab w:val="left" w:pos="9214"/>
        </w:tabs>
        <w:spacing w:line="240" w:lineRule="auto"/>
        <w:ind w:right="282"/>
      </w:pPr>
    </w:p>
    <w:p w14:paraId="4B67A7E9" w14:textId="77777777" w:rsidR="00F14C97" w:rsidRPr="00BF28CA" w:rsidRDefault="00AC3EAA">
      <w:pPr>
        <w:numPr>
          <w:ilvl w:val="12"/>
          <w:numId w:val="0"/>
        </w:numPr>
        <w:tabs>
          <w:tab w:val="clear" w:pos="567"/>
          <w:tab w:val="left" w:pos="720"/>
          <w:tab w:val="left" w:pos="9214"/>
        </w:tabs>
        <w:spacing w:line="240" w:lineRule="auto"/>
        <w:ind w:right="282"/>
        <w:rPr>
          <w:b/>
        </w:rPr>
      </w:pPr>
      <w:r w:rsidRPr="00BF28CA">
        <w:rPr>
          <w:b/>
        </w:rPr>
        <w:t xml:space="preserve">Paciento įspėjamojoje kortelėje pateikiama informacija </w:t>
      </w:r>
    </w:p>
    <w:p w14:paraId="62A17F24" w14:textId="77777777" w:rsidR="00F14C97" w:rsidRPr="00BF28CA" w:rsidRDefault="00AC3EAA">
      <w:pPr>
        <w:numPr>
          <w:ilvl w:val="12"/>
          <w:numId w:val="0"/>
        </w:numPr>
        <w:tabs>
          <w:tab w:val="clear" w:pos="567"/>
          <w:tab w:val="left" w:pos="720"/>
          <w:tab w:val="left" w:pos="9214"/>
        </w:tabs>
        <w:spacing w:line="240" w:lineRule="auto"/>
        <w:ind w:right="282"/>
      </w:pPr>
      <w:r w:rsidRPr="00BF28CA">
        <w:t>Kartu su pakuotės lapeliu, Abatixent pakuotėje rasite paciento įspėjamąją kortelę arba panašią kortelę gali duoti Jūsų sveikatos priežiūros specialistas.</w:t>
      </w:r>
    </w:p>
    <w:p w14:paraId="68977EB0" w14:textId="77777777" w:rsidR="00F14C97" w:rsidRPr="00BF28CA" w:rsidRDefault="00F14C97">
      <w:pPr>
        <w:numPr>
          <w:ilvl w:val="12"/>
          <w:numId w:val="0"/>
        </w:numPr>
        <w:tabs>
          <w:tab w:val="clear" w:pos="567"/>
          <w:tab w:val="left" w:pos="720"/>
          <w:tab w:val="left" w:pos="9214"/>
        </w:tabs>
        <w:spacing w:line="240" w:lineRule="auto"/>
        <w:ind w:right="282"/>
      </w:pPr>
    </w:p>
    <w:p w14:paraId="16E41462"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Šioje paciento įspėjamojoje kortelėje pateikiama informacijos, kuri bus naudinga Jums ir kitus gydytojus įspės, kad vartojate Abatixent. </w:t>
      </w:r>
      <w:r w:rsidRPr="00BF28CA">
        <w:rPr>
          <w:b/>
        </w:rPr>
        <w:t>Šią kortelę turite visada nešiotis su savimi</w:t>
      </w:r>
      <w:r w:rsidRPr="00BF28CA">
        <w:t xml:space="preserve">. </w:t>
      </w:r>
    </w:p>
    <w:p w14:paraId="46EEC366" w14:textId="77777777" w:rsidR="00F14C97" w:rsidRPr="00BF28CA" w:rsidRDefault="00F14C97">
      <w:pPr>
        <w:numPr>
          <w:ilvl w:val="12"/>
          <w:numId w:val="0"/>
        </w:numPr>
        <w:tabs>
          <w:tab w:val="clear" w:pos="567"/>
          <w:tab w:val="left" w:pos="720"/>
          <w:tab w:val="left" w:pos="9214"/>
        </w:tabs>
        <w:spacing w:line="240" w:lineRule="auto"/>
        <w:ind w:right="282"/>
      </w:pPr>
    </w:p>
    <w:p w14:paraId="50CB0B0D"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1. Kortelę išimkite </w:t>
      </w:r>
    </w:p>
    <w:p w14:paraId="1873DA40" w14:textId="77777777" w:rsidR="00F14C97" w:rsidRPr="00BF28CA" w:rsidRDefault="00AC3EAA">
      <w:pPr>
        <w:numPr>
          <w:ilvl w:val="12"/>
          <w:numId w:val="0"/>
        </w:numPr>
        <w:tabs>
          <w:tab w:val="clear" w:pos="567"/>
          <w:tab w:val="left" w:pos="720"/>
          <w:tab w:val="left" w:pos="9214"/>
        </w:tabs>
        <w:spacing w:line="240" w:lineRule="auto"/>
        <w:ind w:right="282"/>
      </w:pPr>
      <w:r w:rsidRPr="00BF28CA">
        <w:t xml:space="preserve">2. Užpildykite toliau nurodytas skiltis arba paprašykite, kad jas užpildytų gydytojas: </w:t>
      </w:r>
    </w:p>
    <w:p w14:paraId="2F888BA3" w14:textId="77777777" w:rsidR="00F14C97" w:rsidRPr="00BF28CA" w:rsidRDefault="00AC3EAA">
      <w:pPr>
        <w:pStyle w:val="Sraopastraipa"/>
        <w:numPr>
          <w:ilvl w:val="0"/>
          <w:numId w:val="70"/>
        </w:numPr>
        <w:tabs>
          <w:tab w:val="clear" w:pos="567"/>
          <w:tab w:val="left" w:pos="851"/>
          <w:tab w:val="left" w:pos="9214"/>
        </w:tabs>
        <w:spacing w:line="240" w:lineRule="auto"/>
        <w:ind w:left="851" w:right="282" w:hanging="284"/>
      </w:pPr>
      <w:r w:rsidRPr="00BF28CA">
        <w:t xml:space="preserve">Vardas ir pavardė: </w:t>
      </w:r>
    </w:p>
    <w:p w14:paraId="2461C382" w14:textId="77777777" w:rsidR="00F14C97" w:rsidRPr="00BF28CA" w:rsidRDefault="00AC3EAA">
      <w:pPr>
        <w:pStyle w:val="Sraopastraipa"/>
        <w:numPr>
          <w:ilvl w:val="0"/>
          <w:numId w:val="70"/>
        </w:numPr>
        <w:tabs>
          <w:tab w:val="clear" w:pos="567"/>
          <w:tab w:val="left" w:pos="851"/>
          <w:tab w:val="left" w:pos="9214"/>
        </w:tabs>
        <w:spacing w:line="240" w:lineRule="auto"/>
        <w:ind w:left="851" w:right="282" w:hanging="284"/>
      </w:pPr>
      <w:r w:rsidRPr="00BF28CA">
        <w:t xml:space="preserve">Gimimo data: </w:t>
      </w:r>
    </w:p>
    <w:p w14:paraId="55961D27" w14:textId="77777777" w:rsidR="00F14C97" w:rsidRPr="00BF28CA" w:rsidRDefault="00AC3EAA">
      <w:pPr>
        <w:pStyle w:val="Sraopastraipa"/>
        <w:numPr>
          <w:ilvl w:val="0"/>
          <w:numId w:val="70"/>
        </w:numPr>
        <w:tabs>
          <w:tab w:val="clear" w:pos="567"/>
          <w:tab w:val="left" w:pos="851"/>
          <w:tab w:val="left" w:pos="9214"/>
        </w:tabs>
        <w:spacing w:line="240" w:lineRule="auto"/>
        <w:ind w:left="851" w:right="282" w:hanging="284"/>
      </w:pPr>
      <w:r w:rsidRPr="00BF28CA">
        <w:t xml:space="preserve">Indikacija: </w:t>
      </w:r>
    </w:p>
    <w:p w14:paraId="7AE95395" w14:textId="77777777" w:rsidR="00F14C97" w:rsidRPr="00BF28CA" w:rsidRDefault="00AC3EAA">
      <w:pPr>
        <w:pStyle w:val="Sraopastraipa"/>
        <w:numPr>
          <w:ilvl w:val="0"/>
          <w:numId w:val="70"/>
        </w:numPr>
        <w:tabs>
          <w:tab w:val="clear" w:pos="567"/>
          <w:tab w:val="left" w:pos="851"/>
          <w:tab w:val="left" w:pos="9214"/>
        </w:tabs>
        <w:spacing w:line="240" w:lineRule="auto"/>
        <w:ind w:left="851" w:right="282" w:hanging="284"/>
      </w:pPr>
      <w:r w:rsidRPr="00BF28CA">
        <w:t xml:space="preserve">Dozė: ........mg du kartus per parą </w:t>
      </w:r>
    </w:p>
    <w:p w14:paraId="643862FA" w14:textId="77777777" w:rsidR="00F14C97" w:rsidRPr="00BF28CA" w:rsidRDefault="00AC3EAA">
      <w:pPr>
        <w:pStyle w:val="Sraopastraipa"/>
        <w:numPr>
          <w:ilvl w:val="0"/>
          <w:numId w:val="70"/>
        </w:numPr>
        <w:tabs>
          <w:tab w:val="clear" w:pos="567"/>
          <w:tab w:val="left" w:pos="851"/>
          <w:tab w:val="left" w:pos="9214"/>
        </w:tabs>
        <w:spacing w:line="240" w:lineRule="auto"/>
        <w:ind w:left="851" w:right="282" w:hanging="284"/>
      </w:pPr>
      <w:r w:rsidRPr="00BF28CA">
        <w:t xml:space="preserve">Gydytojo vardas ir pavardė: </w:t>
      </w:r>
    </w:p>
    <w:p w14:paraId="623A07BB" w14:textId="77777777" w:rsidR="00F14C97" w:rsidRPr="00BF28CA" w:rsidRDefault="00AC3EAA">
      <w:pPr>
        <w:pStyle w:val="Sraopastraipa"/>
        <w:numPr>
          <w:ilvl w:val="0"/>
          <w:numId w:val="70"/>
        </w:numPr>
        <w:tabs>
          <w:tab w:val="clear" w:pos="567"/>
          <w:tab w:val="left" w:pos="851"/>
          <w:tab w:val="left" w:pos="9214"/>
        </w:tabs>
        <w:spacing w:line="240" w:lineRule="auto"/>
        <w:ind w:left="851" w:right="282" w:hanging="284"/>
      </w:pPr>
      <w:r w:rsidRPr="00BF28CA">
        <w:t xml:space="preserve">Gydytojo telefono numeris: </w:t>
      </w:r>
    </w:p>
    <w:p w14:paraId="674774E3" w14:textId="77777777" w:rsidR="00F14C97" w:rsidRPr="00BF28CA" w:rsidRDefault="00F14C97">
      <w:pPr>
        <w:numPr>
          <w:ilvl w:val="12"/>
          <w:numId w:val="0"/>
        </w:numPr>
        <w:tabs>
          <w:tab w:val="clear" w:pos="567"/>
          <w:tab w:val="left" w:pos="720"/>
          <w:tab w:val="left" w:pos="9214"/>
        </w:tabs>
        <w:spacing w:line="240" w:lineRule="auto"/>
        <w:ind w:right="282"/>
      </w:pPr>
    </w:p>
    <w:p w14:paraId="3B5C0E25" w14:textId="77777777" w:rsidR="00F14C97" w:rsidRPr="00BF28CA" w:rsidRDefault="00AC3EAA">
      <w:pPr>
        <w:numPr>
          <w:ilvl w:val="12"/>
          <w:numId w:val="0"/>
        </w:numPr>
        <w:tabs>
          <w:tab w:val="clear" w:pos="567"/>
          <w:tab w:val="left" w:pos="720"/>
          <w:tab w:val="left" w:pos="9214"/>
        </w:tabs>
        <w:spacing w:line="240" w:lineRule="auto"/>
        <w:ind w:right="282"/>
      </w:pPr>
      <w:r w:rsidRPr="00BF28CA">
        <w:t>3. Kortelę sulenkite ir visada nešiokitės su savimi</w:t>
      </w:r>
    </w:p>
    <w:p w14:paraId="55976793" w14:textId="77777777" w:rsidR="00F14C97" w:rsidRPr="00BF28CA" w:rsidRDefault="00F14C97">
      <w:pPr>
        <w:numPr>
          <w:ilvl w:val="12"/>
          <w:numId w:val="0"/>
        </w:numPr>
        <w:tabs>
          <w:tab w:val="clear" w:pos="567"/>
          <w:tab w:val="left" w:pos="720"/>
          <w:tab w:val="left" w:pos="9214"/>
        </w:tabs>
        <w:spacing w:line="240" w:lineRule="auto"/>
        <w:ind w:right="282"/>
      </w:pPr>
    </w:p>
    <w:p w14:paraId="2C6D4CD8" w14:textId="77777777" w:rsidR="00F14C97" w:rsidRPr="00BF28CA" w:rsidRDefault="00AC3EAA">
      <w:pPr>
        <w:keepNext/>
        <w:numPr>
          <w:ilvl w:val="12"/>
          <w:numId w:val="0"/>
        </w:numPr>
        <w:tabs>
          <w:tab w:val="clear" w:pos="567"/>
          <w:tab w:val="left" w:pos="720"/>
          <w:tab w:val="left" w:pos="9214"/>
        </w:tabs>
        <w:spacing w:line="240" w:lineRule="auto"/>
        <w:ind w:right="282"/>
        <w:rPr>
          <w:b/>
        </w:rPr>
      </w:pPr>
      <w:r w:rsidRPr="00BF28CA">
        <w:rPr>
          <w:b/>
        </w:rPr>
        <w:t xml:space="preserve">Registruotojas </w:t>
      </w:r>
    </w:p>
    <w:p w14:paraId="7829B728"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Sandoz d.d.</w:t>
      </w:r>
    </w:p>
    <w:p w14:paraId="73647EAD"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Verovškova 57</w:t>
      </w:r>
    </w:p>
    <w:p w14:paraId="715CAA81"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1000 Ljubljana</w:t>
      </w:r>
    </w:p>
    <w:p w14:paraId="0B061A37" w14:textId="77777777" w:rsidR="00F14C97" w:rsidRPr="00BF28CA" w:rsidRDefault="00AC3EAA">
      <w:pPr>
        <w:overflowPunct w:val="0"/>
        <w:autoSpaceDE w:val="0"/>
        <w:autoSpaceDN w:val="0"/>
        <w:adjustRightInd w:val="0"/>
        <w:spacing w:line="240" w:lineRule="auto"/>
        <w:textAlignment w:val="baseline"/>
        <w:rPr>
          <w:snapToGrid/>
          <w:szCs w:val="22"/>
        </w:rPr>
      </w:pPr>
      <w:r w:rsidRPr="00BF28CA">
        <w:rPr>
          <w:snapToGrid/>
          <w:szCs w:val="22"/>
        </w:rPr>
        <w:t>Slovėnija</w:t>
      </w:r>
    </w:p>
    <w:p w14:paraId="0428737F" w14:textId="77777777" w:rsidR="00F14C97" w:rsidRPr="00BF28CA" w:rsidRDefault="00F14C97">
      <w:pPr>
        <w:tabs>
          <w:tab w:val="clear" w:pos="567"/>
          <w:tab w:val="left" w:pos="720"/>
          <w:tab w:val="left" w:pos="9214"/>
        </w:tabs>
        <w:spacing w:line="240" w:lineRule="auto"/>
        <w:ind w:right="282"/>
        <w:rPr>
          <w:szCs w:val="22"/>
        </w:rPr>
      </w:pPr>
    </w:p>
    <w:p w14:paraId="1EE37581" w14:textId="77777777" w:rsidR="00F14C97" w:rsidRPr="00BF28CA" w:rsidRDefault="00AC3EAA">
      <w:pPr>
        <w:tabs>
          <w:tab w:val="clear" w:pos="567"/>
          <w:tab w:val="left" w:pos="720"/>
          <w:tab w:val="left" w:pos="9214"/>
        </w:tabs>
        <w:spacing w:line="240" w:lineRule="auto"/>
        <w:ind w:right="282"/>
        <w:rPr>
          <w:b/>
          <w:bCs/>
          <w:iCs/>
          <w:szCs w:val="22"/>
        </w:rPr>
      </w:pPr>
      <w:r w:rsidRPr="00BF28CA">
        <w:rPr>
          <w:b/>
          <w:bCs/>
          <w:iCs/>
          <w:szCs w:val="22"/>
        </w:rPr>
        <w:t>Gamintojas</w:t>
      </w:r>
    </w:p>
    <w:p w14:paraId="171F8958" w14:textId="77777777" w:rsidR="00F14C97" w:rsidRPr="00BF28CA" w:rsidRDefault="00AC3EAA">
      <w:pPr>
        <w:autoSpaceDE w:val="0"/>
        <w:autoSpaceDN w:val="0"/>
        <w:adjustRightInd w:val="0"/>
        <w:spacing w:line="240" w:lineRule="auto"/>
        <w:rPr>
          <w:bCs/>
          <w:szCs w:val="22"/>
        </w:rPr>
      </w:pPr>
      <w:r w:rsidRPr="00BF28CA">
        <w:rPr>
          <w:szCs w:val="22"/>
        </w:rPr>
        <w:t>Lek Pharmaceuticals d.d.</w:t>
      </w:r>
    </w:p>
    <w:p w14:paraId="2FE4A047" w14:textId="4FE96AE3" w:rsidR="00F14C97" w:rsidRPr="00BF28CA" w:rsidRDefault="00AC3EAA">
      <w:pPr>
        <w:autoSpaceDE w:val="0"/>
        <w:autoSpaceDN w:val="0"/>
        <w:adjustRightInd w:val="0"/>
        <w:spacing w:line="240" w:lineRule="auto"/>
        <w:rPr>
          <w:szCs w:val="22"/>
        </w:rPr>
      </w:pPr>
      <w:r w:rsidRPr="00BF28CA">
        <w:rPr>
          <w:szCs w:val="22"/>
        </w:rPr>
        <w:t xml:space="preserve">Verovškova </w:t>
      </w:r>
      <w:r w:rsidR="000D1D11">
        <w:rPr>
          <w:szCs w:val="22"/>
        </w:rPr>
        <w:t xml:space="preserve">ulica </w:t>
      </w:r>
      <w:r w:rsidRPr="00BF28CA">
        <w:rPr>
          <w:szCs w:val="22"/>
        </w:rPr>
        <w:t>57</w:t>
      </w:r>
    </w:p>
    <w:p w14:paraId="70E59D2E" w14:textId="77777777" w:rsidR="00F14C97" w:rsidRPr="00BF28CA" w:rsidRDefault="00AC3EAA">
      <w:pPr>
        <w:autoSpaceDE w:val="0"/>
        <w:autoSpaceDN w:val="0"/>
        <w:adjustRightInd w:val="0"/>
        <w:spacing w:line="240" w:lineRule="auto"/>
        <w:rPr>
          <w:bCs/>
          <w:szCs w:val="22"/>
        </w:rPr>
      </w:pPr>
      <w:r w:rsidRPr="00BF28CA">
        <w:rPr>
          <w:szCs w:val="22"/>
        </w:rPr>
        <w:t>1526 Ljubljana</w:t>
      </w:r>
    </w:p>
    <w:p w14:paraId="33CBE24D" w14:textId="77777777" w:rsidR="00F14C97" w:rsidRPr="00BF28CA" w:rsidRDefault="00AC3EAA">
      <w:pPr>
        <w:autoSpaceDE w:val="0"/>
        <w:autoSpaceDN w:val="0"/>
        <w:adjustRightInd w:val="0"/>
        <w:spacing w:line="240" w:lineRule="auto"/>
        <w:rPr>
          <w:bCs/>
          <w:szCs w:val="22"/>
        </w:rPr>
      </w:pPr>
      <w:r w:rsidRPr="00BF28CA">
        <w:rPr>
          <w:szCs w:val="22"/>
        </w:rPr>
        <w:t>Slovėnija</w:t>
      </w:r>
    </w:p>
    <w:p w14:paraId="2FB56FBA" w14:textId="53E6DF6C" w:rsidR="00F14C97" w:rsidRPr="00BF28CA" w:rsidRDefault="00F14C97">
      <w:pPr>
        <w:tabs>
          <w:tab w:val="clear" w:pos="567"/>
        </w:tabs>
        <w:spacing w:line="240" w:lineRule="auto"/>
        <w:rPr>
          <w:snapToGrid/>
          <w:szCs w:val="22"/>
          <w:lang w:eastAsia="lt-LT"/>
        </w:rPr>
      </w:pPr>
    </w:p>
    <w:p w14:paraId="0DF12BAF" w14:textId="77777777" w:rsidR="008F0325" w:rsidRPr="00BF28CA" w:rsidRDefault="008F0325" w:rsidP="008F0325">
      <w:pPr>
        <w:tabs>
          <w:tab w:val="clear" w:pos="567"/>
        </w:tabs>
        <w:spacing w:line="240" w:lineRule="auto"/>
        <w:rPr>
          <w:snapToGrid/>
          <w:szCs w:val="22"/>
          <w:lang w:eastAsia="lt-LT"/>
        </w:rPr>
      </w:pPr>
      <w:r w:rsidRPr="00BF28CA">
        <w:rPr>
          <w:snapToGrid/>
          <w:szCs w:val="22"/>
          <w:lang w:eastAsia="lt-LT"/>
        </w:rPr>
        <w:t xml:space="preserve">Lek SA </w:t>
      </w:r>
    </w:p>
    <w:p w14:paraId="78F23358" w14:textId="5D6BDC59" w:rsidR="008F0325" w:rsidRPr="00BF28CA" w:rsidRDefault="008F0325" w:rsidP="008F0325">
      <w:pPr>
        <w:tabs>
          <w:tab w:val="clear" w:pos="567"/>
        </w:tabs>
        <w:spacing w:line="240" w:lineRule="auto"/>
        <w:rPr>
          <w:snapToGrid/>
          <w:szCs w:val="22"/>
          <w:lang w:eastAsia="lt-LT"/>
        </w:rPr>
      </w:pPr>
      <w:r w:rsidRPr="00BF28CA">
        <w:rPr>
          <w:snapToGrid/>
          <w:szCs w:val="22"/>
          <w:lang w:eastAsia="lt-LT"/>
        </w:rPr>
        <w:t>Ul. Podlipie 16 c</w:t>
      </w:r>
    </w:p>
    <w:p w14:paraId="0A989996" w14:textId="77777777" w:rsidR="008F0325" w:rsidRPr="00BF28CA" w:rsidRDefault="008F0325" w:rsidP="008F0325">
      <w:pPr>
        <w:tabs>
          <w:tab w:val="clear" w:pos="567"/>
        </w:tabs>
        <w:spacing w:line="240" w:lineRule="auto"/>
        <w:rPr>
          <w:snapToGrid/>
          <w:szCs w:val="22"/>
          <w:lang w:eastAsia="lt-LT"/>
        </w:rPr>
      </w:pPr>
      <w:r w:rsidRPr="00BF28CA">
        <w:rPr>
          <w:snapToGrid/>
          <w:szCs w:val="22"/>
          <w:lang w:eastAsia="lt-LT"/>
        </w:rPr>
        <w:t xml:space="preserve">95 010 Strykow </w:t>
      </w:r>
    </w:p>
    <w:p w14:paraId="5B160E78" w14:textId="51CE3632" w:rsidR="008F0325" w:rsidRPr="00BF28CA" w:rsidRDefault="008F0325" w:rsidP="008F0325">
      <w:pPr>
        <w:tabs>
          <w:tab w:val="clear" w:pos="567"/>
        </w:tabs>
        <w:spacing w:line="240" w:lineRule="auto"/>
        <w:rPr>
          <w:snapToGrid/>
          <w:szCs w:val="22"/>
          <w:lang w:eastAsia="lt-LT"/>
        </w:rPr>
      </w:pPr>
      <w:r w:rsidRPr="00BF28CA">
        <w:rPr>
          <w:snapToGrid/>
          <w:szCs w:val="22"/>
          <w:lang w:eastAsia="lt-LT"/>
        </w:rPr>
        <w:t>Lenkija</w:t>
      </w:r>
    </w:p>
    <w:p w14:paraId="6F01F5B3" w14:textId="77777777" w:rsidR="008F0325" w:rsidRPr="00BF28CA" w:rsidRDefault="008F0325" w:rsidP="008F0325">
      <w:pPr>
        <w:tabs>
          <w:tab w:val="clear" w:pos="567"/>
        </w:tabs>
        <w:spacing w:line="240" w:lineRule="auto"/>
        <w:rPr>
          <w:snapToGrid/>
          <w:szCs w:val="22"/>
          <w:lang w:eastAsia="lt-LT"/>
        </w:rPr>
      </w:pPr>
    </w:p>
    <w:p w14:paraId="5E8BFE8C" w14:textId="77777777" w:rsidR="00F14C97" w:rsidRPr="00BF28CA" w:rsidRDefault="00AC3EAA">
      <w:pPr>
        <w:tabs>
          <w:tab w:val="clear" w:pos="567"/>
        </w:tabs>
        <w:spacing w:line="240" w:lineRule="auto"/>
        <w:rPr>
          <w:snapToGrid/>
        </w:rPr>
      </w:pPr>
      <w:r w:rsidRPr="00BF28CA">
        <w:rPr>
          <w:snapToGrid/>
        </w:rPr>
        <w:t>Jeigu apie šį vaistą norite sužinoti daugiau, kreipkitės į vietinį registruotojo atstovą.</w:t>
      </w:r>
    </w:p>
    <w:tbl>
      <w:tblPr>
        <w:tblW w:w="0" w:type="auto"/>
        <w:tblInd w:w="-34" w:type="dxa"/>
        <w:tblLayout w:type="fixed"/>
        <w:tblLook w:val="04A0" w:firstRow="1" w:lastRow="0" w:firstColumn="1" w:lastColumn="0" w:noHBand="0" w:noVBand="1"/>
      </w:tblPr>
      <w:tblGrid>
        <w:gridCol w:w="4678"/>
      </w:tblGrid>
      <w:tr w:rsidR="00F14C97" w:rsidRPr="00BF28CA" w14:paraId="5E23B200" w14:textId="77777777">
        <w:tc>
          <w:tcPr>
            <w:tcW w:w="4678" w:type="dxa"/>
          </w:tcPr>
          <w:p w14:paraId="3BB121BE" w14:textId="77777777" w:rsidR="00F14C97" w:rsidRPr="00BF28CA" w:rsidRDefault="00AC3EAA">
            <w:pPr>
              <w:tabs>
                <w:tab w:val="clear" w:pos="567"/>
              </w:tabs>
              <w:spacing w:line="240" w:lineRule="auto"/>
              <w:rPr>
                <w:snapToGrid/>
                <w:szCs w:val="22"/>
              </w:rPr>
            </w:pPr>
            <w:r w:rsidRPr="00BF28CA">
              <w:rPr>
                <w:snapToGrid/>
                <w:szCs w:val="22"/>
              </w:rPr>
              <w:t>Sandoz Pharmaceuticals d.d. filialas</w:t>
            </w:r>
          </w:p>
          <w:p w14:paraId="790D0C27" w14:textId="77777777" w:rsidR="00F14C97" w:rsidRPr="00BF28CA" w:rsidRDefault="00AC3EAA">
            <w:pPr>
              <w:tabs>
                <w:tab w:val="clear" w:pos="567"/>
              </w:tabs>
              <w:spacing w:line="240" w:lineRule="auto"/>
              <w:rPr>
                <w:snapToGrid/>
                <w:szCs w:val="22"/>
              </w:rPr>
            </w:pPr>
            <w:r w:rsidRPr="00BF28CA">
              <w:rPr>
                <w:snapToGrid/>
                <w:szCs w:val="22"/>
              </w:rPr>
              <w:t>Tel.: +370 5 2636037</w:t>
            </w:r>
          </w:p>
          <w:p w14:paraId="04983486" w14:textId="11BC9D14" w:rsidR="00F14C97" w:rsidRPr="00BF28CA" w:rsidRDefault="00F14C97">
            <w:pPr>
              <w:tabs>
                <w:tab w:val="clear" w:pos="567"/>
              </w:tabs>
              <w:spacing w:line="240" w:lineRule="auto"/>
              <w:rPr>
                <w:snapToGrid/>
                <w:szCs w:val="22"/>
              </w:rPr>
            </w:pPr>
          </w:p>
        </w:tc>
      </w:tr>
    </w:tbl>
    <w:p w14:paraId="1A70821E" w14:textId="77777777" w:rsidR="00F14C97" w:rsidRPr="00BF28CA" w:rsidRDefault="00F14C97">
      <w:pPr>
        <w:tabs>
          <w:tab w:val="clear" w:pos="567"/>
        </w:tabs>
        <w:spacing w:line="240" w:lineRule="auto"/>
        <w:jc w:val="both"/>
        <w:rPr>
          <w:snapToGrid/>
          <w:szCs w:val="22"/>
          <w:lang w:eastAsia="lt-LT"/>
        </w:rPr>
      </w:pPr>
    </w:p>
    <w:p w14:paraId="693C83C0" w14:textId="4393E4D4" w:rsidR="00F14C97" w:rsidRPr="00BF28CA" w:rsidRDefault="00AC3EAA">
      <w:pPr>
        <w:tabs>
          <w:tab w:val="clear" w:pos="567"/>
        </w:tabs>
        <w:suppressAutoHyphens/>
        <w:spacing w:line="240" w:lineRule="auto"/>
        <w:jc w:val="both"/>
        <w:rPr>
          <w:b/>
          <w:snapToGrid/>
          <w:szCs w:val="22"/>
        </w:rPr>
      </w:pPr>
      <w:r w:rsidRPr="00BF28CA">
        <w:rPr>
          <w:b/>
          <w:snapToGrid/>
          <w:szCs w:val="22"/>
        </w:rPr>
        <w:t xml:space="preserve">Šis vaistas </w:t>
      </w:r>
      <w:r w:rsidR="007E41DC" w:rsidRPr="00BF28CA">
        <w:rPr>
          <w:rFonts w:eastAsia="SimSun"/>
          <w:b/>
          <w:color w:val="000000"/>
          <w:szCs w:val="22"/>
          <w:lang w:eastAsia="ar-SA"/>
        </w:rPr>
        <w:t xml:space="preserve">Europos ekonominės erdvės valstybėse narėse </w:t>
      </w:r>
      <w:r w:rsidRPr="00BF28CA">
        <w:rPr>
          <w:b/>
          <w:snapToGrid/>
          <w:szCs w:val="22"/>
        </w:rPr>
        <w:t>registruotas tokiais pavadinimais:</w:t>
      </w:r>
    </w:p>
    <w:p w14:paraId="51974832" w14:textId="77777777" w:rsidR="00F14C97" w:rsidRPr="00BF28CA" w:rsidRDefault="00F14C97">
      <w:pPr>
        <w:tabs>
          <w:tab w:val="clear" w:pos="567"/>
        </w:tabs>
        <w:suppressAutoHyphens/>
        <w:spacing w:line="240" w:lineRule="auto"/>
        <w:jc w:val="both"/>
        <w:rPr>
          <w:b/>
          <w:snapToGrid/>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5527"/>
      </w:tblGrid>
      <w:tr w:rsidR="00F14C97" w:rsidRPr="00BF28CA" w14:paraId="2A49E433" w14:textId="77777777">
        <w:tc>
          <w:tcPr>
            <w:tcW w:w="1577" w:type="pct"/>
            <w:tcBorders>
              <w:top w:val="single" w:sz="4" w:space="0" w:color="auto"/>
              <w:left w:val="single" w:sz="4" w:space="0" w:color="auto"/>
              <w:bottom w:val="single" w:sz="4" w:space="0" w:color="auto"/>
              <w:right w:val="single" w:sz="4" w:space="0" w:color="auto"/>
            </w:tcBorders>
            <w:hideMark/>
          </w:tcPr>
          <w:p w14:paraId="33B99223" w14:textId="77777777" w:rsidR="00F14C97" w:rsidRPr="00BF28CA" w:rsidRDefault="00AC3EAA">
            <w:pPr>
              <w:tabs>
                <w:tab w:val="clear" w:pos="567"/>
              </w:tabs>
              <w:suppressAutoHyphens/>
              <w:spacing w:line="240" w:lineRule="auto"/>
              <w:rPr>
                <w:b/>
                <w:bCs/>
                <w:snapToGrid/>
                <w:szCs w:val="22"/>
              </w:rPr>
            </w:pPr>
            <w:r w:rsidRPr="00BF28CA">
              <w:rPr>
                <w:b/>
                <w:bCs/>
                <w:snapToGrid/>
                <w:szCs w:val="22"/>
              </w:rPr>
              <w:t xml:space="preserve">Valstybės narės pavadinimas </w:t>
            </w:r>
          </w:p>
        </w:tc>
        <w:tc>
          <w:tcPr>
            <w:tcW w:w="3423" w:type="pct"/>
            <w:tcBorders>
              <w:top w:val="single" w:sz="4" w:space="0" w:color="auto"/>
              <w:left w:val="single" w:sz="4" w:space="0" w:color="auto"/>
              <w:bottom w:val="single" w:sz="4" w:space="0" w:color="auto"/>
              <w:right w:val="single" w:sz="4" w:space="0" w:color="auto"/>
            </w:tcBorders>
            <w:hideMark/>
          </w:tcPr>
          <w:p w14:paraId="712818BC" w14:textId="77777777" w:rsidR="00F14C97" w:rsidRPr="00BF28CA" w:rsidRDefault="00AC3EAA">
            <w:pPr>
              <w:tabs>
                <w:tab w:val="clear" w:pos="567"/>
              </w:tabs>
              <w:suppressAutoHyphens/>
              <w:spacing w:line="240" w:lineRule="auto"/>
              <w:jc w:val="both"/>
              <w:rPr>
                <w:b/>
                <w:bCs/>
                <w:snapToGrid/>
                <w:szCs w:val="22"/>
              </w:rPr>
            </w:pPr>
            <w:r w:rsidRPr="00BF28CA">
              <w:rPr>
                <w:b/>
                <w:bCs/>
                <w:snapToGrid/>
                <w:szCs w:val="22"/>
              </w:rPr>
              <w:t xml:space="preserve">Vaisto pavadinimas </w:t>
            </w:r>
          </w:p>
        </w:tc>
      </w:tr>
      <w:tr w:rsidR="00F14C97" w:rsidRPr="00BF28CA" w14:paraId="1A660DAB" w14:textId="77777777">
        <w:tc>
          <w:tcPr>
            <w:tcW w:w="1577" w:type="pct"/>
            <w:tcBorders>
              <w:top w:val="single" w:sz="4" w:space="0" w:color="auto"/>
              <w:left w:val="single" w:sz="4" w:space="0" w:color="auto"/>
              <w:bottom w:val="single" w:sz="4" w:space="0" w:color="auto"/>
              <w:right w:val="single" w:sz="4" w:space="0" w:color="auto"/>
            </w:tcBorders>
          </w:tcPr>
          <w:p w14:paraId="6FC454C3" w14:textId="77777777" w:rsidR="00F14C97" w:rsidRPr="00BF28CA" w:rsidRDefault="00AC3EAA">
            <w:pPr>
              <w:tabs>
                <w:tab w:val="clear" w:pos="567"/>
              </w:tabs>
              <w:suppressAutoHyphens/>
              <w:spacing w:line="240" w:lineRule="auto"/>
              <w:rPr>
                <w:snapToGrid/>
                <w:szCs w:val="22"/>
              </w:rPr>
            </w:pPr>
            <w:r w:rsidRPr="00BF28CA">
              <w:rPr>
                <w:snapToGrid/>
                <w:szCs w:val="22"/>
              </w:rPr>
              <w:t>Nyderlandai, Austrija, Bulgarija, Estija, Kroatija, Lenkija, Lietuva, Rumunija, Slovėnija</w:t>
            </w:r>
          </w:p>
        </w:tc>
        <w:tc>
          <w:tcPr>
            <w:tcW w:w="3423" w:type="pct"/>
            <w:tcBorders>
              <w:top w:val="single" w:sz="4" w:space="0" w:color="auto"/>
              <w:left w:val="single" w:sz="4" w:space="0" w:color="auto"/>
              <w:bottom w:val="single" w:sz="4" w:space="0" w:color="auto"/>
              <w:right w:val="single" w:sz="4" w:space="0" w:color="auto"/>
            </w:tcBorders>
          </w:tcPr>
          <w:p w14:paraId="59F4ADAE" w14:textId="77777777" w:rsidR="00F14C97" w:rsidRPr="00BF28CA" w:rsidRDefault="00AC3EAA">
            <w:pPr>
              <w:tabs>
                <w:tab w:val="clear" w:pos="567"/>
              </w:tabs>
              <w:suppressAutoHyphens/>
              <w:spacing w:line="240" w:lineRule="auto"/>
              <w:jc w:val="both"/>
              <w:rPr>
                <w:snapToGrid/>
                <w:szCs w:val="22"/>
              </w:rPr>
            </w:pPr>
            <w:r w:rsidRPr="00BF28CA">
              <w:rPr>
                <w:snapToGrid/>
                <w:szCs w:val="22"/>
              </w:rPr>
              <w:t xml:space="preserve">Abatixent 2,5 mg </w:t>
            </w:r>
          </w:p>
          <w:p w14:paraId="1AB7DB55" w14:textId="77777777" w:rsidR="00F14C97" w:rsidRPr="00BF28CA" w:rsidRDefault="00AC3EAA">
            <w:pPr>
              <w:tabs>
                <w:tab w:val="clear" w:pos="567"/>
              </w:tabs>
              <w:suppressAutoHyphens/>
              <w:spacing w:line="240" w:lineRule="auto"/>
              <w:jc w:val="both"/>
              <w:rPr>
                <w:snapToGrid/>
                <w:szCs w:val="22"/>
              </w:rPr>
            </w:pPr>
            <w:r w:rsidRPr="00BF28CA">
              <w:rPr>
                <w:snapToGrid/>
                <w:szCs w:val="22"/>
              </w:rPr>
              <w:t xml:space="preserve">Abatixent 5 mg </w:t>
            </w:r>
          </w:p>
        </w:tc>
      </w:tr>
    </w:tbl>
    <w:p w14:paraId="58271F07" w14:textId="77777777" w:rsidR="00F14C97" w:rsidRPr="00BF28CA" w:rsidRDefault="00F14C97">
      <w:pPr>
        <w:tabs>
          <w:tab w:val="clear" w:pos="567"/>
        </w:tabs>
        <w:spacing w:line="240" w:lineRule="auto"/>
        <w:rPr>
          <w:b/>
          <w:snapToGrid/>
          <w:szCs w:val="22"/>
          <w:lang w:eastAsia="lt-LT"/>
        </w:rPr>
      </w:pPr>
    </w:p>
    <w:p w14:paraId="6FDE3B70" w14:textId="5003F24B" w:rsidR="00F14C97" w:rsidRPr="00BF28CA" w:rsidRDefault="00AC3EAA">
      <w:pPr>
        <w:tabs>
          <w:tab w:val="clear" w:pos="567"/>
        </w:tabs>
        <w:spacing w:line="240" w:lineRule="auto"/>
        <w:rPr>
          <w:b/>
          <w:snapToGrid/>
          <w:szCs w:val="22"/>
          <w:lang w:eastAsia="lt-LT"/>
        </w:rPr>
      </w:pPr>
      <w:r w:rsidRPr="00BF28CA">
        <w:rPr>
          <w:b/>
          <w:snapToGrid/>
          <w:szCs w:val="22"/>
          <w:lang w:eastAsia="lt-LT"/>
        </w:rPr>
        <w:t xml:space="preserve">Šis pakuotės lapelis paskutinį kartą peržiūrėtas </w:t>
      </w:r>
      <w:r w:rsidR="00E730CC">
        <w:rPr>
          <w:b/>
          <w:snapToGrid/>
          <w:szCs w:val="22"/>
          <w:lang w:eastAsia="lt-LT"/>
        </w:rPr>
        <w:t>2024-04-09.</w:t>
      </w:r>
    </w:p>
    <w:p w14:paraId="3B9B271B" w14:textId="77777777" w:rsidR="00F14C97" w:rsidRPr="00BF28CA" w:rsidRDefault="00F14C97">
      <w:pPr>
        <w:numPr>
          <w:ilvl w:val="12"/>
          <w:numId w:val="0"/>
        </w:numPr>
        <w:spacing w:line="240" w:lineRule="auto"/>
        <w:ind w:right="-2"/>
        <w:rPr>
          <w:i/>
          <w:szCs w:val="22"/>
        </w:rPr>
      </w:pPr>
    </w:p>
    <w:p w14:paraId="4A38148B" w14:textId="77777777" w:rsidR="00F14C97" w:rsidRPr="00BF28CA" w:rsidRDefault="00AC3EAA">
      <w:pPr>
        <w:numPr>
          <w:ilvl w:val="12"/>
          <w:numId w:val="0"/>
        </w:numPr>
        <w:spacing w:line="240" w:lineRule="auto"/>
        <w:ind w:right="-2"/>
        <w:rPr>
          <w:szCs w:val="22"/>
        </w:rPr>
      </w:pPr>
      <w:r w:rsidRPr="00BF28CA">
        <w:rPr>
          <w:szCs w:val="22"/>
        </w:rPr>
        <w:t>Išsami informacija apie šį vaistą pateikiama Valstybinės vaistų kontrolės tarnybos prie Lietuvos Respublikos sveikatos apsaugos ministerijos tinklalapyje</w:t>
      </w:r>
      <w:r w:rsidRPr="00BF28CA">
        <w:rPr>
          <w:i/>
          <w:szCs w:val="22"/>
        </w:rPr>
        <w:t xml:space="preserve"> </w:t>
      </w:r>
      <w:hyperlink r:id="rId17" w:history="1">
        <w:r w:rsidRPr="00BF28CA">
          <w:rPr>
            <w:rFonts w:eastAsia="SimSun"/>
            <w:color w:val="0000FF"/>
            <w:szCs w:val="22"/>
            <w:u w:val="single"/>
          </w:rPr>
          <w:t>http://www.vvkt.lt/</w:t>
        </w:r>
      </w:hyperlink>
      <w:r w:rsidRPr="00BF28CA">
        <w:rPr>
          <w:szCs w:val="22"/>
        </w:rPr>
        <w:t>.</w:t>
      </w:r>
    </w:p>
    <w:p w14:paraId="6478FB40" w14:textId="77777777" w:rsidR="00F14C97" w:rsidRPr="00BF28CA" w:rsidRDefault="00F14C97">
      <w:pPr>
        <w:tabs>
          <w:tab w:val="clear" w:pos="567"/>
          <w:tab w:val="left" w:pos="5954"/>
          <w:tab w:val="left" w:pos="6237"/>
          <w:tab w:val="left" w:pos="6663"/>
          <w:tab w:val="left" w:pos="6946"/>
        </w:tabs>
        <w:spacing w:line="240" w:lineRule="auto"/>
        <w:rPr>
          <w:rFonts w:eastAsia="SimSun"/>
          <w:snapToGrid/>
          <w:szCs w:val="22"/>
        </w:rPr>
      </w:pPr>
    </w:p>
    <w:p w14:paraId="104BAF87" w14:textId="77777777" w:rsidR="00F14C97" w:rsidRPr="00BF28CA" w:rsidRDefault="00F14C97">
      <w:pPr>
        <w:numPr>
          <w:ilvl w:val="12"/>
          <w:numId w:val="0"/>
        </w:numPr>
        <w:tabs>
          <w:tab w:val="clear" w:pos="567"/>
          <w:tab w:val="left" w:pos="720"/>
          <w:tab w:val="left" w:pos="9214"/>
        </w:tabs>
        <w:spacing w:line="240" w:lineRule="auto"/>
        <w:ind w:right="282"/>
      </w:pPr>
    </w:p>
    <w:sectPr w:rsidR="00F14C97" w:rsidRPr="00BF28CA">
      <w:headerReference w:type="default" r:id="rId18"/>
      <w:footerReference w:type="default" r:id="rId1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09AAC7" w14:textId="77777777" w:rsidR="00E730CC" w:rsidRDefault="00E730CC">
      <w:pPr>
        <w:spacing w:line="240" w:lineRule="auto"/>
      </w:pPr>
      <w:r>
        <w:separator/>
      </w:r>
    </w:p>
  </w:endnote>
  <w:endnote w:type="continuationSeparator" w:id="0">
    <w:p w14:paraId="695383A9" w14:textId="77777777" w:rsidR="00E730CC" w:rsidRDefault="00E730CC">
      <w:pPr>
        <w:spacing w:line="240" w:lineRule="auto"/>
      </w:pPr>
      <w:r>
        <w:continuationSeparator/>
      </w:r>
    </w:p>
  </w:endnote>
  <w:endnote w:type="continuationNotice" w:id="1">
    <w:p w14:paraId="3AE51838" w14:textId="77777777" w:rsidR="00E730CC" w:rsidRDefault="00E730C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00"/>
    <w:family w:val="auto"/>
    <w:notTrueType/>
    <w:pitch w:val="default"/>
    <w:sig w:usb0="00000003" w:usb1="00000000" w:usb2="00000000" w:usb3="00000000" w:csb0="00000001" w:csb1="00000000"/>
  </w:font>
  <w:font w:name="TimesNewRoman">
    <w:altName w:val="MS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3D71DC" w14:textId="5F8D49C9" w:rsidR="00470FB5" w:rsidRDefault="00470FB5">
    <w:pPr>
      <w:pStyle w:val="Porat"/>
      <w:jc w:val="right"/>
    </w:pPr>
    <w:r>
      <w:fldChar w:fldCharType="begin"/>
    </w:r>
    <w:r>
      <w:instrText xml:space="preserve"> PAGE   \* MERGEFORMAT </w:instrText>
    </w:r>
    <w:r>
      <w:fldChar w:fldCharType="separate"/>
    </w:r>
    <w:r w:rsidR="00503392">
      <w:rPr>
        <w:noProof/>
      </w:rPr>
      <w:t>1</w:t>
    </w:r>
    <w:r>
      <w:rPr>
        <w:noProof/>
      </w:rPr>
      <w:fldChar w:fldCharType="end"/>
    </w:r>
  </w:p>
  <w:p w14:paraId="1D45DD0A" w14:textId="77777777" w:rsidR="00470FB5" w:rsidRDefault="00470FB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AF6247" w14:textId="77777777" w:rsidR="00E730CC" w:rsidRDefault="00E730CC">
      <w:pPr>
        <w:spacing w:line="240" w:lineRule="auto"/>
      </w:pPr>
      <w:r>
        <w:separator/>
      </w:r>
    </w:p>
  </w:footnote>
  <w:footnote w:type="continuationSeparator" w:id="0">
    <w:p w14:paraId="7415E15C" w14:textId="77777777" w:rsidR="00E730CC" w:rsidRDefault="00E730CC">
      <w:pPr>
        <w:spacing w:line="240" w:lineRule="auto"/>
      </w:pPr>
      <w:r>
        <w:continuationSeparator/>
      </w:r>
    </w:p>
  </w:footnote>
  <w:footnote w:type="continuationNotice" w:id="1">
    <w:p w14:paraId="1606BC39" w14:textId="77777777" w:rsidR="00E730CC" w:rsidRDefault="00E730C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5BB4E9" w14:textId="77777777" w:rsidR="00470FB5" w:rsidRDefault="00470FB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6B677D"/>
    <w:multiLevelType w:val="hybridMultilevel"/>
    <w:tmpl w:val="E690BAE6"/>
    <w:lvl w:ilvl="0" w:tplc="04270001">
      <w:start w:val="1"/>
      <w:numFmt w:val="bullet"/>
      <w:lvlText w:val=""/>
      <w:lvlJc w:val="left"/>
      <w:pPr>
        <w:ind w:left="63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18630F"/>
    <w:multiLevelType w:val="hybridMultilevel"/>
    <w:tmpl w:val="F8BAA69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2E79AB"/>
    <w:multiLevelType w:val="hybridMultilevel"/>
    <w:tmpl w:val="D3863B96"/>
    <w:lvl w:ilvl="0" w:tplc="578875C4">
      <w:numFmt w:val="bullet"/>
      <w:lvlText w:val=""/>
      <w:lvlJc w:val="left"/>
      <w:pPr>
        <w:ind w:left="802" w:hanging="567"/>
      </w:pPr>
      <w:rPr>
        <w:rFonts w:ascii="Symbol" w:eastAsia="Symbol" w:hAnsi="Symbol" w:cs="Symbol" w:hint="default"/>
        <w:w w:val="100"/>
      </w:rPr>
    </w:lvl>
    <w:lvl w:ilvl="1" w:tplc="443413DC">
      <w:numFmt w:val="bullet"/>
      <w:lvlText w:val=""/>
      <w:lvlJc w:val="left"/>
      <w:pPr>
        <w:ind w:left="956" w:hanging="207"/>
      </w:pPr>
      <w:rPr>
        <w:rFonts w:ascii="Symbol" w:eastAsia="Symbol" w:hAnsi="Symbol" w:cs="Symbol" w:hint="default"/>
        <w:w w:val="100"/>
      </w:rPr>
    </w:lvl>
    <w:lvl w:ilvl="2" w:tplc="4572BD5C">
      <w:numFmt w:val="bullet"/>
      <w:lvlText w:val="•"/>
      <w:lvlJc w:val="left"/>
      <w:pPr>
        <w:ind w:left="1360" w:hanging="207"/>
      </w:pPr>
      <w:rPr>
        <w:rFonts w:hint="default"/>
      </w:rPr>
    </w:lvl>
    <w:lvl w:ilvl="3" w:tplc="E8FC8C6E">
      <w:numFmt w:val="bullet"/>
      <w:lvlText w:val="•"/>
      <w:lvlJc w:val="left"/>
      <w:pPr>
        <w:ind w:left="2415" w:hanging="207"/>
      </w:pPr>
      <w:rPr>
        <w:rFonts w:hint="default"/>
      </w:rPr>
    </w:lvl>
    <w:lvl w:ilvl="4" w:tplc="BD7CD958">
      <w:numFmt w:val="bullet"/>
      <w:lvlText w:val="•"/>
      <w:lvlJc w:val="left"/>
      <w:pPr>
        <w:ind w:left="3471" w:hanging="207"/>
      </w:pPr>
      <w:rPr>
        <w:rFonts w:hint="default"/>
      </w:rPr>
    </w:lvl>
    <w:lvl w:ilvl="5" w:tplc="8B386F2C">
      <w:numFmt w:val="bullet"/>
      <w:lvlText w:val="•"/>
      <w:lvlJc w:val="left"/>
      <w:pPr>
        <w:ind w:left="4527" w:hanging="207"/>
      </w:pPr>
      <w:rPr>
        <w:rFonts w:hint="default"/>
      </w:rPr>
    </w:lvl>
    <w:lvl w:ilvl="6" w:tplc="69DCBCD2">
      <w:numFmt w:val="bullet"/>
      <w:lvlText w:val="•"/>
      <w:lvlJc w:val="left"/>
      <w:pPr>
        <w:ind w:left="5582" w:hanging="207"/>
      </w:pPr>
      <w:rPr>
        <w:rFonts w:hint="default"/>
      </w:rPr>
    </w:lvl>
    <w:lvl w:ilvl="7" w:tplc="4426EA88">
      <w:numFmt w:val="bullet"/>
      <w:lvlText w:val="•"/>
      <w:lvlJc w:val="left"/>
      <w:pPr>
        <w:ind w:left="6638" w:hanging="207"/>
      </w:pPr>
      <w:rPr>
        <w:rFonts w:hint="default"/>
      </w:rPr>
    </w:lvl>
    <w:lvl w:ilvl="8" w:tplc="273A25F6">
      <w:numFmt w:val="bullet"/>
      <w:lvlText w:val="•"/>
      <w:lvlJc w:val="left"/>
      <w:pPr>
        <w:ind w:left="7694" w:hanging="207"/>
      </w:pPr>
      <w:rPr>
        <w:rFonts w:hint="default"/>
      </w:rPr>
    </w:lvl>
  </w:abstractNum>
  <w:abstractNum w:abstractNumId="15"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7DD1EB1"/>
    <w:multiLevelType w:val="hybridMultilevel"/>
    <w:tmpl w:val="22A46AB2"/>
    <w:lvl w:ilvl="0" w:tplc="04270001">
      <w:start w:val="1"/>
      <w:numFmt w:val="bullet"/>
      <w:lvlText w:val=""/>
      <w:lvlJc w:val="left"/>
      <w:pPr>
        <w:ind w:left="107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D004215"/>
    <w:multiLevelType w:val="hybridMultilevel"/>
    <w:tmpl w:val="F6A4AB2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52A03BF"/>
    <w:multiLevelType w:val="hybridMultilevel"/>
    <w:tmpl w:val="2F06818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7"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28A63067"/>
    <w:multiLevelType w:val="hybridMultilevel"/>
    <w:tmpl w:val="294A6C1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1"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32"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3"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31F6666A"/>
    <w:multiLevelType w:val="hybridMultilevel"/>
    <w:tmpl w:val="7D6AC136"/>
    <w:lvl w:ilvl="0" w:tplc="BE7E7792">
      <w:start w:val="2"/>
      <w:numFmt w:val="bullet"/>
      <w:lvlText w:val="-"/>
      <w:lvlJc w:val="left"/>
      <w:pPr>
        <w:ind w:left="1080" w:hanging="360"/>
      </w:pPr>
      <w:rPr>
        <w:rFonts w:ascii="Arial" w:eastAsia="Times New Roman" w:hAnsi="Arial" w:cs="Arial"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35" w15:restartNumberingAfterBreak="0">
    <w:nsid w:val="37376FDC"/>
    <w:multiLevelType w:val="hybridMultilevel"/>
    <w:tmpl w:val="524C8824"/>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7765ADF"/>
    <w:multiLevelType w:val="hybridMultilevel"/>
    <w:tmpl w:val="DB18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39E12F56"/>
    <w:multiLevelType w:val="hybridMultilevel"/>
    <w:tmpl w:val="55286A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DDE32BA"/>
    <w:multiLevelType w:val="hybridMultilevel"/>
    <w:tmpl w:val="999A344A"/>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04011DC"/>
    <w:multiLevelType w:val="hybridMultilevel"/>
    <w:tmpl w:val="A4DE58D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3"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A3C2FC5"/>
    <w:multiLevelType w:val="hybridMultilevel"/>
    <w:tmpl w:val="95C8B20A"/>
    <w:lvl w:ilvl="0" w:tplc="04270001">
      <w:start w:val="1"/>
      <w:numFmt w:val="bullet"/>
      <w:lvlText w:val=""/>
      <w:lvlJc w:val="left"/>
      <w:pPr>
        <w:ind w:left="1440" w:hanging="360"/>
      </w:pPr>
      <w:rPr>
        <w:rFonts w:ascii="Symbol" w:hAnsi="Symbol"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B75E4C"/>
    <w:multiLevelType w:val="hybridMultilevel"/>
    <w:tmpl w:val="8F3A109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F9430AD"/>
    <w:multiLevelType w:val="hybridMultilevel"/>
    <w:tmpl w:val="0E7061E2"/>
    <w:lvl w:ilvl="0" w:tplc="04270001">
      <w:start w:val="1"/>
      <w:numFmt w:val="bullet"/>
      <w:lvlText w:val=""/>
      <w:lvlJc w:val="left"/>
      <w:pPr>
        <w:ind w:left="107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51AA23A2"/>
    <w:multiLevelType w:val="hybridMultilevel"/>
    <w:tmpl w:val="8654DFB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2" w15:restartNumberingAfterBreak="0">
    <w:nsid w:val="566C23A1"/>
    <w:multiLevelType w:val="hybridMultilevel"/>
    <w:tmpl w:val="1BBE8ADA"/>
    <w:lvl w:ilvl="0" w:tplc="04270001">
      <w:start w:val="1"/>
      <w:numFmt w:val="bullet"/>
      <w:lvlText w:val=""/>
      <w:lvlJc w:val="left"/>
      <w:pPr>
        <w:ind w:left="720" w:hanging="360"/>
      </w:pPr>
      <w:rPr>
        <w:rFonts w:ascii="Symbol" w:hAnsi="Symbol"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C1A2DF7"/>
    <w:multiLevelType w:val="hybridMultilevel"/>
    <w:tmpl w:val="31B687F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56"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7" w15:restartNumberingAfterBreak="0">
    <w:nsid w:val="5D6C4A50"/>
    <w:multiLevelType w:val="hybridMultilevel"/>
    <w:tmpl w:val="2440F93E"/>
    <w:lvl w:ilvl="0" w:tplc="04130001">
      <w:start w:val="1"/>
      <w:numFmt w:val="bullet"/>
      <w:lvlText w:val=""/>
      <w:lvlJc w:val="left"/>
      <w:pPr>
        <w:tabs>
          <w:tab w:val="num" w:pos="360"/>
        </w:tabs>
        <w:ind w:left="360" w:hanging="360"/>
      </w:pPr>
      <w:rPr>
        <w:rFonts w:ascii="Symbol" w:hAnsi="Symbol" w:hint="default"/>
      </w:rPr>
    </w:lvl>
    <w:lvl w:ilvl="1" w:tplc="1A906120">
      <w:start w:val="1"/>
      <w:numFmt w:val="bullet"/>
      <w:lvlText w:val="•"/>
      <w:lvlJc w:val="left"/>
      <w:pPr>
        <w:tabs>
          <w:tab w:val="num" w:pos="1080"/>
        </w:tabs>
        <w:ind w:left="1080" w:hanging="360"/>
      </w:pPr>
      <w:rPr>
        <w:rFonts w:ascii="Times New Roman" w:hAnsi="Times New Roman" w:cs="Times New Roman" w:hint="default"/>
      </w:rPr>
    </w:lvl>
    <w:lvl w:ilvl="2" w:tplc="82EABACA">
      <w:start w:val="1"/>
      <w:numFmt w:val="bullet"/>
      <w:lvlText w:val="•"/>
      <w:lvlJc w:val="left"/>
      <w:pPr>
        <w:tabs>
          <w:tab w:val="num" w:pos="1800"/>
        </w:tabs>
        <w:ind w:left="1800" w:hanging="360"/>
      </w:pPr>
      <w:rPr>
        <w:rFonts w:ascii="Times New Roman" w:hAnsi="Times New Roman" w:cs="Times New Roman" w:hint="default"/>
      </w:rPr>
    </w:lvl>
    <w:lvl w:ilvl="3" w:tplc="6032C294">
      <w:start w:val="1"/>
      <w:numFmt w:val="bullet"/>
      <w:lvlText w:val="•"/>
      <w:lvlJc w:val="left"/>
      <w:pPr>
        <w:tabs>
          <w:tab w:val="num" w:pos="2520"/>
        </w:tabs>
        <w:ind w:left="2520" w:hanging="360"/>
      </w:pPr>
      <w:rPr>
        <w:rFonts w:ascii="Times New Roman" w:hAnsi="Times New Roman" w:cs="Times New Roman" w:hint="default"/>
      </w:rPr>
    </w:lvl>
    <w:lvl w:ilvl="4" w:tplc="4DC28FDE">
      <w:start w:val="1"/>
      <w:numFmt w:val="bullet"/>
      <w:lvlText w:val="•"/>
      <w:lvlJc w:val="left"/>
      <w:pPr>
        <w:tabs>
          <w:tab w:val="num" w:pos="3240"/>
        </w:tabs>
        <w:ind w:left="3240" w:hanging="360"/>
      </w:pPr>
      <w:rPr>
        <w:rFonts w:ascii="Times New Roman" w:hAnsi="Times New Roman" w:cs="Times New Roman" w:hint="default"/>
      </w:rPr>
    </w:lvl>
    <w:lvl w:ilvl="5" w:tplc="B28AED74">
      <w:start w:val="1"/>
      <w:numFmt w:val="bullet"/>
      <w:lvlText w:val="•"/>
      <w:lvlJc w:val="left"/>
      <w:pPr>
        <w:tabs>
          <w:tab w:val="num" w:pos="3960"/>
        </w:tabs>
        <w:ind w:left="3960" w:hanging="360"/>
      </w:pPr>
      <w:rPr>
        <w:rFonts w:ascii="Times New Roman" w:hAnsi="Times New Roman" w:cs="Times New Roman" w:hint="default"/>
      </w:rPr>
    </w:lvl>
    <w:lvl w:ilvl="6" w:tplc="2A9C0504">
      <w:start w:val="1"/>
      <w:numFmt w:val="bullet"/>
      <w:lvlText w:val="•"/>
      <w:lvlJc w:val="left"/>
      <w:pPr>
        <w:tabs>
          <w:tab w:val="num" w:pos="4680"/>
        </w:tabs>
        <w:ind w:left="4680" w:hanging="360"/>
      </w:pPr>
      <w:rPr>
        <w:rFonts w:ascii="Times New Roman" w:hAnsi="Times New Roman" w:cs="Times New Roman" w:hint="default"/>
      </w:rPr>
    </w:lvl>
    <w:lvl w:ilvl="7" w:tplc="C9427634">
      <w:start w:val="1"/>
      <w:numFmt w:val="bullet"/>
      <w:lvlText w:val="•"/>
      <w:lvlJc w:val="left"/>
      <w:pPr>
        <w:tabs>
          <w:tab w:val="num" w:pos="5400"/>
        </w:tabs>
        <w:ind w:left="5400" w:hanging="360"/>
      </w:pPr>
      <w:rPr>
        <w:rFonts w:ascii="Times New Roman" w:hAnsi="Times New Roman" w:cs="Times New Roman" w:hint="default"/>
      </w:rPr>
    </w:lvl>
    <w:lvl w:ilvl="8" w:tplc="0C6E51A2">
      <w:start w:val="1"/>
      <w:numFmt w:val="bullet"/>
      <w:lvlText w:val="•"/>
      <w:lvlJc w:val="left"/>
      <w:pPr>
        <w:tabs>
          <w:tab w:val="num" w:pos="6120"/>
        </w:tabs>
        <w:ind w:left="6120" w:hanging="360"/>
      </w:pPr>
      <w:rPr>
        <w:rFonts w:ascii="Times New Roman" w:hAnsi="Times New Roman" w:cs="Times New Roman" w:hint="default"/>
      </w:rPr>
    </w:lvl>
  </w:abstractNum>
  <w:abstractNum w:abstractNumId="58"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61CF10E0"/>
    <w:multiLevelType w:val="hybridMultilevel"/>
    <w:tmpl w:val="40182278"/>
    <w:lvl w:ilvl="0" w:tplc="ADCCD83E">
      <w:numFmt w:val="bullet"/>
      <w:lvlText w:val="-"/>
      <w:lvlJc w:val="left"/>
      <w:pPr>
        <w:ind w:left="1088" w:hanging="128"/>
      </w:pPr>
      <w:rPr>
        <w:rFonts w:ascii="Times New Roman" w:eastAsia="Times New Roman" w:hAnsi="Times New Roman" w:cs="Times New Roman" w:hint="default"/>
        <w:b w:val="0"/>
        <w:bCs w:val="0"/>
        <w:i w:val="0"/>
        <w:iCs w:val="0"/>
        <w:w w:val="100"/>
        <w:sz w:val="22"/>
        <w:szCs w:val="22"/>
      </w:rPr>
    </w:lvl>
    <w:lvl w:ilvl="1" w:tplc="8132E7EA">
      <w:numFmt w:val="bullet"/>
      <w:lvlText w:val="•"/>
      <w:lvlJc w:val="left"/>
      <w:pPr>
        <w:ind w:left="1952" w:hanging="128"/>
      </w:pPr>
      <w:rPr>
        <w:rFonts w:hint="default"/>
      </w:rPr>
    </w:lvl>
    <w:lvl w:ilvl="2" w:tplc="B1D81936">
      <w:numFmt w:val="bullet"/>
      <w:lvlText w:val="•"/>
      <w:lvlJc w:val="left"/>
      <w:pPr>
        <w:ind w:left="2825" w:hanging="128"/>
      </w:pPr>
      <w:rPr>
        <w:rFonts w:hint="default"/>
      </w:rPr>
    </w:lvl>
    <w:lvl w:ilvl="3" w:tplc="AC9EA572">
      <w:numFmt w:val="bullet"/>
      <w:lvlText w:val="•"/>
      <w:lvlJc w:val="left"/>
      <w:pPr>
        <w:ind w:left="3697" w:hanging="128"/>
      </w:pPr>
      <w:rPr>
        <w:rFonts w:hint="default"/>
      </w:rPr>
    </w:lvl>
    <w:lvl w:ilvl="4" w:tplc="8748726C">
      <w:numFmt w:val="bullet"/>
      <w:lvlText w:val="•"/>
      <w:lvlJc w:val="left"/>
      <w:pPr>
        <w:ind w:left="4570" w:hanging="128"/>
      </w:pPr>
      <w:rPr>
        <w:rFonts w:hint="default"/>
      </w:rPr>
    </w:lvl>
    <w:lvl w:ilvl="5" w:tplc="3A1EE8F2">
      <w:numFmt w:val="bullet"/>
      <w:lvlText w:val="•"/>
      <w:lvlJc w:val="left"/>
      <w:pPr>
        <w:ind w:left="5442" w:hanging="128"/>
      </w:pPr>
      <w:rPr>
        <w:rFonts w:hint="default"/>
      </w:rPr>
    </w:lvl>
    <w:lvl w:ilvl="6" w:tplc="3A78A004">
      <w:numFmt w:val="bullet"/>
      <w:lvlText w:val="•"/>
      <w:lvlJc w:val="left"/>
      <w:pPr>
        <w:ind w:left="6315" w:hanging="128"/>
      </w:pPr>
      <w:rPr>
        <w:rFonts w:hint="default"/>
      </w:rPr>
    </w:lvl>
    <w:lvl w:ilvl="7" w:tplc="63CCDEC2">
      <w:numFmt w:val="bullet"/>
      <w:lvlText w:val="•"/>
      <w:lvlJc w:val="left"/>
      <w:pPr>
        <w:ind w:left="7187" w:hanging="128"/>
      </w:pPr>
      <w:rPr>
        <w:rFonts w:hint="default"/>
      </w:rPr>
    </w:lvl>
    <w:lvl w:ilvl="8" w:tplc="36FCCAA8">
      <w:numFmt w:val="bullet"/>
      <w:lvlText w:val="•"/>
      <w:lvlJc w:val="left"/>
      <w:pPr>
        <w:ind w:left="8060" w:hanging="128"/>
      </w:pPr>
      <w:rPr>
        <w:rFonts w:hint="default"/>
      </w:rPr>
    </w:lvl>
  </w:abstractNum>
  <w:abstractNum w:abstractNumId="60" w15:restartNumberingAfterBreak="0">
    <w:nsid w:val="672A0600"/>
    <w:multiLevelType w:val="hybridMultilevel"/>
    <w:tmpl w:val="9DE0154E"/>
    <w:lvl w:ilvl="0" w:tplc="04090001">
      <w:start w:val="1"/>
      <w:numFmt w:val="bullet"/>
      <w:lvlText w:val=""/>
      <w:lvlJc w:val="left"/>
      <w:pPr>
        <w:ind w:left="294" w:hanging="360"/>
      </w:pPr>
      <w:rPr>
        <w:rFonts w:ascii="Symbol" w:hAnsi="Symbol" w:hint="default"/>
      </w:rPr>
    </w:lvl>
    <w:lvl w:ilvl="1" w:tplc="04270003" w:tentative="1">
      <w:start w:val="1"/>
      <w:numFmt w:val="bullet"/>
      <w:lvlText w:val="o"/>
      <w:lvlJc w:val="left"/>
      <w:pPr>
        <w:ind w:left="1014" w:hanging="360"/>
      </w:pPr>
      <w:rPr>
        <w:rFonts w:ascii="Courier New" w:hAnsi="Courier New" w:cs="Courier New" w:hint="default"/>
      </w:rPr>
    </w:lvl>
    <w:lvl w:ilvl="2" w:tplc="04270005" w:tentative="1">
      <w:start w:val="1"/>
      <w:numFmt w:val="bullet"/>
      <w:lvlText w:val=""/>
      <w:lvlJc w:val="left"/>
      <w:pPr>
        <w:ind w:left="1734" w:hanging="360"/>
      </w:pPr>
      <w:rPr>
        <w:rFonts w:ascii="Wingdings" w:hAnsi="Wingdings" w:hint="default"/>
      </w:rPr>
    </w:lvl>
    <w:lvl w:ilvl="3" w:tplc="04270001" w:tentative="1">
      <w:start w:val="1"/>
      <w:numFmt w:val="bullet"/>
      <w:lvlText w:val=""/>
      <w:lvlJc w:val="left"/>
      <w:pPr>
        <w:ind w:left="2454" w:hanging="360"/>
      </w:pPr>
      <w:rPr>
        <w:rFonts w:ascii="Symbol" w:hAnsi="Symbol" w:hint="default"/>
      </w:rPr>
    </w:lvl>
    <w:lvl w:ilvl="4" w:tplc="04270003" w:tentative="1">
      <w:start w:val="1"/>
      <w:numFmt w:val="bullet"/>
      <w:lvlText w:val="o"/>
      <w:lvlJc w:val="left"/>
      <w:pPr>
        <w:ind w:left="3174" w:hanging="360"/>
      </w:pPr>
      <w:rPr>
        <w:rFonts w:ascii="Courier New" w:hAnsi="Courier New" w:cs="Courier New" w:hint="default"/>
      </w:rPr>
    </w:lvl>
    <w:lvl w:ilvl="5" w:tplc="04270005" w:tentative="1">
      <w:start w:val="1"/>
      <w:numFmt w:val="bullet"/>
      <w:lvlText w:val=""/>
      <w:lvlJc w:val="left"/>
      <w:pPr>
        <w:ind w:left="3894" w:hanging="360"/>
      </w:pPr>
      <w:rPr>
        <w:rFonts w:ascii="Wingdings" w:hAnsi="Wingdings" w:hint="default"/>
      </w:rPr>
    </w:lvl>
    <w:lvl w:ilvl="6" w:tplc="04270001" w:tentative="1">
      <w:start w:val="1"/>
      <w:numFmt w:val="bullet"/>
      <w:lvlText w:val=""/>
      <w:lvlJc w:val="left"/>
      <w:pPr>
        <w:ind w:left="4614" w:hanging="360"/>
      </w:pPr>
      <w:rPr>
        <w:rFonts w:ascii="Symbol" w:hAnsi="Symbol" w:hint="default"/>
      </w:rPr>
    </w:lvl>
    <w:lvl w:ilvl="7" w:tplc="04270003" w:tentative="1">
      <w:start w:val="1"/>
      <w:numFmt w:val="bullet"/>
      <w:lvlText w:val="o"/>
      <w:lvlJc w:val="left"/>
      <w:pPr>
        <w:ind w:left="5334" w:hanging="360"/>
      </w:pPr>
      <w:rPr>
        <w:rFonts w:ascii="Courier New" w:hAnsi="Courier New" w:cs="Courier New" w:hint="default"/>
      </w:rPr>
    </w:lvl>
    <w:lvl w:ilvl="8" w:tplc="04270005" w:tentative="1">
      <w:start w:val="1"/>
      <w:numFmt w:val="bullet"/>
      <w:lvlText w:val=""/>
      <w:lvlJc w:val="left"/>
      <w:pPr>
        <w:ind w:left="6054" w:hanging="360"/>
      </w:pPr>
      <w:rPr>
        <w:rFonts w:ascii="Wingdings" w:hAnsi="Wingdings" w:hint="default"/>
      </w:rPr>
    </w:lvl>
  </w:abstractNum>
  <w:abstractNum w:abstractNumId="61" w15:restartNumberingAfterBreak="0">
    <w:nsid w:val="69146B30"/>
    <w:multiLevelType w:val="hybridMultilevel"/>
    <w:tmpl w:val="BE5C82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62"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70BA7177"/>
    <w:multiLevelType w:val="hybridMultilevel"/>
    <w:tmpl w:val="B4302554"/>
    <w:lvl w:ilvl="0" w:tplc="AEB49BDC">
      <w:start w:val="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0DF5DA5"/>
    <w:multiLevelType w:val="hybridMultilevel"/>
    <w:tmpl w:val="A30A3C14"/>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0" w15:restartNumberingAfterBreak="0">
    <w:nsid w:val="71602D54"/>
    <w:multiLevelType w:val="hybridMultilevel"/>
    <w:tmpl w:val="98F8E410"/>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71" w15:restartNumberingAfterBreak="0">
    <w:nsid w:val="72305F61"/>
    <w:multiLevelType w:val="hybridMultilevel"/>
    <w:tmpl w:val="C6121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3" w15:restartNumberingAfterBreak="0">
    <w:nsid w:val="74EC5D93"/>
    <w:multiLevelType w:val="hybridMultilevel"/>
    <w:tmpl w:val="40D0EE3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4"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75" w15:restartNumberingAfterBreak="0">
    <w:nsid w:val="7AAB4D07"/>
    <w:multiLevelType w:val="hybridMultilevel"/>
    <w:tmpl w:val="953C8500"/>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76" w15:restartNumberingAfterBreak="0">
    <w:nsid w:val="7C4D6C80"/>
    <w:multiLevelType w:val="hybridMultilevel"/>
    <w:tmpl w:val="540247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8"/>
  </w:num>
  <w:num w:numId="5">
    <w:abstractNumId w:val="2"/>
  </w:num>
  <w:num w:numId="6">
    <w:abstractNumId w:val="66"/>
  </w:num>
  <w:num w:numId="7">
    <w:abstractNumId w:val="29"/>
  </w:num>
  <w:num w:numId="8">
    <w:abstractNumId w:val="11"/>
  </w:num>
  <w:num w:numId="9">
    <w:abstractNumId w:val="78"/>
  </w:num>
  <w:num w:numId="10">
    <w:abstractNumId w:val="12"/>
  </w:num>
  <w:num w:numId="11">
    <w:abstractNumId w:val="53"/>
  </w:num>
  <w:num w:numId="12">
    <w:abstractNumId w:val="17"/>
  </w:num>
  <w:num w:numId="13">
    <w:abstractNumId w:val="43"/>
  </w:num>
  <w:num w:numId="14">
    <w:abstractNumId w:val="9"/>
  </w:num>
  <w:num w:numId="15">
    <w:abstractNumId w:val="63"/>
  </w:num>
  <w:num w:numId="16">
    <w:abstractNumId w:val="70"/>
  </w:num>
  <w:num w:numId="17">
    <w:abstractNumId w:val="6"/>
  </w:num>
  <w:num w:numId="18">
    <w:abstractNumId w:val="24"/>
  </w:num>
  <w:num w:numId="19">
    <w:abstractNumId w:val="15"/>
  </w:num>
  <w:num w:numId="20">
    <w:abstractNumId w:val="10"/>
  </w:num>
  <w:num w:numId="21">
    <w:abstractNumId w:val="76"/>
  </w:num>
  <w:num w:numId="22">
    <w:abstractNumId w:val="1"/>
  </w:num>
  <w:num w:numId="23">
    <w:abstractNumId w:val="36"/>
  </w:num>
  <w:num w:numId="24">
    <w:abstractNumId w:val="25"/>
  </w:num>
  <w:num w:numId="25">
    <w:abstractNumId w:val="22"/>
  </w:num>
  <w:num w:numId="26">
    <w:abstractNumId w:val="13"/>
  </w:num>
  <w:num w:numId="27">
    <w:abstractNumId w:val="23"/>
  </w:num>
  <w:num w:numId="28">
    <w:abstractNumId w:val="64"/>
  </w:num>
  <w:num w:numId="29">
    <w:abstractNumId w:val="16"/>
  </w:num>
  <w:num w:numId="30">
    <w:abstractNumId w:val="62"/>
  </w:num>
  <w:num w:numId="31">
    <w:abstractNumId w:val="5"/>
  </w:num>
  <w:num w:numId="32">
    <w:abstractNumId w:val="54"/>
  </w:num>
  <w:num w:numId="33">
    <w:abstractNumId w:val="77"/>
  </w:num>
  <w:num w:numId="34">
    <w:abstractNumId w:val="4"/>
  </w:num>
  <w:num w:numId="35">
    <w:abstractNumId w:val="46"/>
  </w:num>
  <w:num w:numId="36">
    <w:abstractNumId w:val="21"/>
  </w:num>
  <w:num w:numId="37">
    <w:abstractNumId w:val="41"/>
  </w:num>
  <w:num w:numId="38">
    <w:abstractNumId w:val="39"/>
  </w:num>
  <w:num w:numId="39">
    <w:abstractNumId w:val="20"/>
  </w:num>
  <w:num w:numId="40">
    <w:abstractNumId w:val="33"/>
  </w:num>
  <w:num w:numId="41">
    <w:abstractNumId w:val="58"/>
  </w:num>
  <w:num w:numId="42">
    <w:abstractNumId w:val="27"/>
  </w:num>
  <w:num w:numId="43">
    <w:abstractNumId w:val="60"/>
  </w:num>
  <w:num w:numId="44">
    <w:abstractNumId w:val="7"/>
  </w:num>
  <w:num w:numId="45">
    <w:abstractNumId w:val="37"/>
  </w:num>
  <w:num w:numId="46">
    <w:abstractNumId w:val="72"/>
  </w:num>
  <w:num w:numId="47">
    <w:abstractNumId w:val="49"/>
  </w:num>
  <w:num w:numId="48">
    <w:abstractNumId w:val="18"/>
  </w:num>
  <w:num w:numId="49">
    <w:abstractNumId w:val="52"/>
  </w:num>
  <w:num w:numId="50">
    <w:abstractNumId w:val="47"/>
  </w:num>
  <w:num w:numId="51">
    <w:abstractNumId w:val="19"/>
  </w:num>
  <w:num w:numId="52">
    <w:abstractNumId w:val="44"/>
  </w:num>
  <w:num w:numId="53">
    <w:abstractNumId w:val="71"/>
  </w:num>
  <w:num w:numId="54">
    <w:abstractNumId w:val="65"/>
  </w:num>
  <w:num w:numId="55">
    <w:abstractNumId w:val="45"/>
  </w:num>
  <w:num w:numId="56">
    <w:abstractNumId w:val="42"/>
  </w:num>
  <w:num w:numId="57">
    <w:abstractNumId w:val="35"/>
  </w:num>
  <w:num w:numId="58">
    <w:abstractNumId w:val="3"/>
  </w:num>
  <w:num w:numId="59">
    <w:abstractNumId w:val="50"/>
  </w:num>
  <w:num w:numId="60">
    <w:abstractNumId w:val="73"/>
  </w:num>
  <w:num w:numId="61">
    <w:abstractNumId w:val="74"/>
  </w:num>
  <w:num w:numId="62">
    <w:abstractNumId w:val="40"/>
  </w:num>
  <w:num w:numId="63">
    <w:abstractNumId w:val="56"/>
  </w:num>
  <w:num w:numId="64">
    <w:abstractNumId w:val="61"/>
  </w:num>
  <w:num w:numId="65">
    <w:abstractNumId w:val="26"/>
  </w:num>
  <w:num w:numId="66">
    <w:abstractNumId w:val="51"/>
  </w:num>
  <w:num w:numId="67">
    <w:abstractNumId w:val="38"/>
  </w:num>
  <w:num w:numId="68">
    <w:abstractNumId w:val="28"/>
  </w:num>
  <w:num w:numId="69">
    <w:abstractNumId w:val="69"/>
  </w:num>
  <w:num w:numId="70">
    <w:abstractNumId w:val="31"/>
  </w:num>
  <w:num w:numId="71">
    <w:abstractNumId w:val="68"/>
  </w:num>
  <w:num w:numId="72">
    <w:abstractNumId w:val="8"/>
  </w:num>
  <w:num w:numId="73">
    <w:abstractNumId w:val="67"/>
  </w:num>
  <w:num w:numId="74">
    <w:abstractNumId w:val="55"/>
  </w:num>
  <w:num w:numId="75">
    <w:abstractNumId w:val="57"/>
  </w:num>
  <w:num w:numId="76">
    <w:abstractNumId w:val="34"/>
  </w:num>
  <w:num w:numId="77">
    <w:abstractNumId w:val="75"/>
  </w:num>
  <w:num w:numId="78">
    <w:abstractNumId w:val="59"/>
  </w:num>
  <w:num w:numId="79">
    <w:abstractNumId w:val="14"/>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C97"/>
    <w:rsid w:val="000018A8"/>
    <w:rsid w:val="00007AC8"/>
    <w:rsid w:val="00061D13"/>
    <w:rsid w:val="00065AC7"/>
    <w:rsid w:val="000755B2"/>
    <w:rsid w:val="0009273A"/>
    <w:rsid w:val="00094A9A"/>
    <w:rsid w:val="00097AC0"/>
    <w:rsid w:val="000A3FD0"/>
    <w:rsid w:val="000B516E"/>
    <w:rsid w:val="000D03D3"/>
    <w:rsid w:val="000D1D11"/>
    <w:rsid w:val="000E15D3"/>
    <w:rsid w:val="00113B25"/>
    <w:rsid w:val="00141BD9"/>
    <w:rsid w:val="00154F3E"/>
    <w:rsid w:val="00172CE8"/>
    <w:rsid w:val="00174B78"/>
    <w:rsid w:val="00183648"/>
    <w:rsid w:val="001840BA"/>
    <w:rsid w:val="001B0008"/>
    <w:rsid w:val="001B5858"/>
    <w:rsid w:val="001C1D93"/>
    <w:rsid w:val="001D0DD3"/>
    <w:rsid w:val="001D6944"/>
    <w:rsid w:val="001E3361"/>
    <w:rsid w:val="0020796B"/>
    <w:rsid w:val="0022251C"/>
    <w:rsid w:val="0022616D"/>
    <w:rsid w:val="00240869"/>
    <w:rsid w:val="00241E8D"/>
    <w:rsid w:val="0025601E"/>
    <w:rsid w:val="00274C57"/>
    <w:rsid w:val="002764FA"/>
    <w:rsid w:val="00297BB2"/>
    <w:rsid w:val="002C7F74"/>
    <w:rsid w:val="002D34D2"/>
    <w:rsid w:val="002D54C5"/>
    <w:rsid w:val="002E4586"/>
    <w:rsid w:val="00304D30"/>
    <w:rsid w:val="003079E5"/>
    <w:rsid w:val="003222DA"/>
    <w:rsid w:val="003234D5"/>
    <w:rsid w:val="00363968"/>
    <w:rsid w:val="00375A85"/>
    <w:rsid w:val="003825CF"/>
    <w:rsid w:val="003B0346"/>
    <w:rsid w:val="003B32EC"/>
    <w:rsid w:val="003C3DC1"/>
    <w:rsid w:val="003D3D52"/>
    <w:rsid w:val="003F15D9"/>
    <w:rsid w:val="003F3E01"/>
    <w:rsid w:val="00406704"/>
    <w:rsid w:val="00414B8B"/>
    <w:rsid w:val="00416FDC"/>
    <w:rsid w:val="00424727"/>
    <w:rsid w:val="0043325A"/>
    <w:rsid w:val="00442626"/>
    <w:rsid w:val="00461942"/>
    <w:rsid w:val="00470FB5"/>
    <w:rsid w:val="00487D24"/>
    <w:rsid w:val="00492A07"/>
    <w:rsid w:val="004B3545"/>
    <w:rsid w:val="004C6D16"/>
    <w:rsid w:val="004E25A2"/>
    <w:rsid w:val="004E2AF3"/>
    <w:rsid w:val="005002C8"/>
    <w:rsid w:val="00503392"/>
    <w:rsid w:val="0050748F"/>
    <w:rsid w:val="00531E5C"/>
    <w:rsid w:val="005471BB"/>
    <w:rsid w:val="00547766"/>
    <w:rsid w:val="00551105"/>
    <w:rsid w:val="00555919"/>
    <w:rsid w:val="00567301"/>
    <w:rsid w:val="00592B5A"/>
    <w:rsid w:val="005A0F8A"/>
    <w:rsid w:val="005D6C44"/>
    <w:rsid w:val="00614125"/>
    <w:rsid w:val="006179D7"/>
    <w:rsid w:val="006210B1"/>
    <w:rsid w:val="00621535"/>
    <w:rsid w:val="0062590A"/>
    <w:rsid w:val="00626685"/>
    <w:rsid w:val="00637637"/>
    <w:rsid w:val="0064435A"/>
    <w:rsid w:val="00664F93"/>
    <w:rsid w:val="00667780"/>
    <w:rsid w:val="00690CA5"/>
    <w:rsid w:val="006A38DE"/>
    <w:rsid w:val="006A6325"/>
    <w:rsid w:val="006B6E5F"/>
    <w:rsid w:val="006C26F8"/>
    <w:rsid w:val="006D7CA7"/>
    <w:rsid w:val="007124CB"/>
    <w:rsid w:val="007223A5"/>
    <w:rsid w:val="0076101D"/>
    <w:rsid w:val="00776C66"/>
    <w:rsid w:val="007B4C2D"/>
    <w:rsid w:val="007B5762"/>
    <w:rsid w:val="007B7E17"/>
    <w:rsid w:val="007C2A41"/>
    <w:rsid w:val="007E3EC8"/>
    <w:rsid w:val="007E41DC"/>
    <w:rsid w:val="00807463"/>
    <w:rsid w:val="00834826"/>
    <w:rsid w:val="0083743E"/>
    <w:rsid w:val="00844AA5"/>
    <w:rsid w:val="00844E2C"/>
    <w:rsid w:val="00846109"/>
    <w:rsid w:val="0086482C"/>
    <w:rsid w:val="0088467B"/>
    <w:rsid w:val="0089267A"/>
    <w:rsid w:val="008B1181"/>
    <w:rsid w:val="008F0325"/>
    <w:rsid w:val="0090736F"/>
    <w:rsid w:val="009462DC"/>
    <w:rsid w:val="00950691"/>
    <w:rsid w:val="009512C0"/>
    <w:rsid w:val="00967B94"/>
    <w:rsid w:val="00977639"/>
    <w:rsid w:val="00980B8A"/>
    <w:rsid w:val="0098100D"/>
    <w:rsid w:val="00984910"/>
    <w:rsid w:val="00985B88"/>
    <w:rsid w:val="00990A90"/>
    <w:rsid w:val="00996E6F"/>
    <w:rsid w:val="009A57E1"/>
    <w:rsid w:val="009C6256"/>
    <w:rsid w:val="009E3E16"/>
    <w:rsid w:val="00A069FD"/>
    <w:rsid w:val="00A13D48"/>
    <w:rsid w:val="00A31F83"/>
    <w:rsid w:val="00A45F95"/>
    <w:rsid w:val="00A66259"/>
    <w:rsid w:val="00A85F80"/>
    <w:rsid w:val="00AA2459"/>
    <w:rsid w:val="00AB15B8"/>
    <w:rsid w:val="00AB31B0"/>
    <w:rsid w:val="00AB6E50"/>
    <w:rsid w:val="00AC13AF"/>
    <w:rsid w:val="00AC3E66"/>
    <w:rsid w:val="00AC3EAA"/>
    <w:rsid w:val="00AC4A99"/>
    <w:rsid w:val="00AF4F66"/>
    <w:rsid w:val="00AF6289"/>
    <w:rsid w:val="00AF64E5"/>
    <w:rsid w:val="00B03392"/>
    <w:rsid w:val="00B0554E"/>
    <w:rsid w:val="00B10F68"/>
    <w:rsid w:val="00B3321E"/>
    <w:rsid w:val="00B35CE9"/>
    <w:rsid w:val="00B40BBC"/>
    <w:rsid w:val="00B55EF3"/>
    <w:rsid w:val="00B73F87"/>
    <w:rsid w:val="00B81797"/>
    <w:rsid w:val="00B835DB"/>
    <w:rsid w:val="00B83658"/>
    <w:rsid w:val="00B8371A"/>
    <w:rsid w:val="00B83F35"/>
    <w:rsid w:val="00B95E9F"/>
    <w:rsid w:val="00B9664E"/>
    <w:rsid w:val="00BA2BFA"/>
    <w:rsid w:val="00BA4D4A"/>
    <w:rsid w:val="00BA6906"/>
    <w:rsid w:val="00BB1A7E"/>
    <w:rsid w:val="00BC35FC"/>
    <w:rsid w:val="00BD39EF"/>
    <w:rsid w:val="00BF28CA"/>
    <w:rsid w:val="00BF3753"/>
    <w:rsid w:val="00C43AE0"/>
    <w:rsid w:val="00C53FB9"/>
    <w:rsid w:val="00C6152B"/>
    <w:rsid w:val="00C64957"/>
    <w:rsid w:val="00C77A76"/>
    <w:rsid w:val="00C91542"/>
    <w:rsid w:val="00CA07AD"/>
    <w:rsid w:val="00CB28D0"/>
    <w:rsid w:val="00CD49B6"/>
    <w:rsid w:val="00D343E6"/>
    <w:rsid w:val="00D34A14"/>
    <w:rsid w:val="00D37ADC"/>
    <w:rsid w:val="00D40614"/>
    <w:rsid w:val="00D972CC"/>
    <w:rsid w:val="00DA6E94"/>
    <w:rsid w:val="00DB4BC0"/>
    <w:rsid w:val="00DB742A"/>
    <w:rsid w:val="00DD5B97"/>
    <w:rsid w:val="00DF3372"/>
    <w:rsid w:val="00E1442A"/>
    <w:rsid w:val="00E16769"/>
    <w:rsid w:val="00E26D0A"/>
    <w:rsid w:val="00E27069"/>
    <w:rsid w:val="00E360B2"/>
    <w:rsid w:val="00E47473"/>
    <w:rsid w:val="00E730CC"/>
    <w:rsid w:val="00E76352"/>
    <w:rsid w:val="00E84D47"/>
    <w:rsid w:val="00EA2838"/>
    <w:rsid w:val="00EB63A5"/>
    <w:rsid w:val="00ED4944"/>
    <w:rsid w:val="00F12430"/>
    <w:rsid w:val="00F14C97"/>
    <w:rsid w:val="00F15DD5"/>
    <w:rsid w:val="00F3530D"/>
    <w:rsid w:val="00F52EFF"/>
    <w:rsid w:val="00F60131"/>
    <w:rsid w:val="00F70D70"/>
    <w:rsid w:val="00F71F7C"/>
    <w:rsid w:val="00F87213"/>
    <w:rsid w:val="00FB5728"/>
    <w:rsid w:val="00FF5C2F"/>
    <w:rsid w:val="00FF7CE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C6C476A"/>
  <w15:chartTrackingRefBased/>
  <w15:docId w15:val="{4BE59C5D-57C8-4A6A-B15A-39AC124A5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snapToGrid/>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uiPriority w:val="99"/>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uiPriority w:val="99"/>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uiPriority w:val="99"/>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styleId="Grietas">
    <w:name w:val="Strong"/>
    <w:uiPriority w:val="99"/>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paragraph" w:styleId="Sraopastraipa">
    <w:name w:val="List Paragraph"/>
    <w:basedOn w:val="prastasis"/>
    <w:uiPriority w:val="34"/>
    <w:qFormat/>
    <w:pPr>
      <w:ind w:left="720"/>
      <w:contextualSpacing/>
    </w:pPr>
    <w:rPr>
      <w:snapToGrid/>
      <w:lang w:eastAsia="lt-LT" w:bidi="lt-LT"/>
    </w:rPr>
  </w:style>
  <w:style w:type="character" w:customStyle="1" w:styleId="DoNotTranslateExternal1">
    <w:name w:val="DoNotTranslateExternal1"/>
    <w:qFormat/>
    <w:rPr>
      <w:b/>
      <w:bCs w:val="0"/>
      <w:noProof/>
      <w:szCs w:val="22"/>
    </w:rPr>
  </w:style>
  <w:style w:type="character" w:styleId="Emfaz">
    <w:name w:val="Emphasis"/>
    <w:uiPriority w:val="20"/>
    <w:qFormat/>
    <w:rPr>
      <w:i/>
      <w:iCs/>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qFormat/>
    <w:rPr>
      <w:sz w:val="22"/>
      <w:szCs w:val="22"/>
      <w:lang w:val="en-US" w:eastAsia="en-US"/>
    </w:rPr>
  </w:style>
  <w:style w:type="character" w:customStyle="1" w:styleId="UnresolvedMention1">
    <w:name w:val="Unresolved Mention1"/>
    <w:basedOn w:val="Numatytasispastraiposriftas"/>
    <w:uiPriority w:val="99"/>
    <w:semiHidden/>
    <w:unhideWhenUsed/>
    <w:rsid w:val="00A069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2345671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 w:id="2078238161">
      <w:bodyDiv w:val="1"/>
      <w:marLeft w:val="0"/>
      <w:marRight w:val="0"/>
      <w:marTop w:val="0"/>
      <w:marBottom w:val="0"/>
      <w:divBdr>
        <w:top w:val="none" w:sz="0" w:space="0" w:color="auto"/>
        <w:left w:val="none" w:sz="0" w:space="0" w:color="auto"/>
        <w:bottom w:val="none" w:sz="0" w:space="0" w:color="auto"/>
        <w:right w:val="none" w:sz="0" w:space="0" w:color="auto"/>
      </w:divBdr>
    </w:div>
    <w:div w:id="213728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ema.europa.eu"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https://www.vvkt.lt/index.php?4004286486" TargetMode="External"/><Relationship Id="rId10" Type="http://schemas.openxmlformats.org/officeDocument/2006/relationships/hyperlink" Target="https://vapris.vvkt.lt/vvkt-web/public/nrvSpecialist"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vapris.vvkt.lt/vvkt-web/public/nr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F921F8-94B0-4C40-8FE1-E1830D6F3AC8}">
  <ds:schemaRefs>
    <ds:schemaRef ds:uri="http://schemas.microsoft.com/sharepoint/v3/contenttype/forms"/>
  </ds:schemaRefs>
</ds:datastoreItem>
</file>

<file path=customXml/itemProps2.xml><?xml version="1.0" encoding="utf-8"?>
<ds:datastoreItem xmlns:ds="http://schemas.openxmlformats.org/officeDocument/2006/customXml" ds:itemID="{F2BA1E96-4151-4740-9632-B0207F0607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24A839-2AA9-4DC9-A2C9-AEF46FFF6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80821</Words>
  <Characters>46069</Characters>
  <Application>Microsoft Office Word</Application>
  <DocSecurity>4</DocSecurity>
  <Lines>383</Lines>
  <Paragraphs>253</Paragraphs>
  <ScaleCrop>false</ScaleCrop>
  <HeadingPairs>
    <vt:vector size="8" baseType="variant">
      <vt:variant>
        <vt:lpstr>Pavadinimas</vt:lpstr>
      </vt:variant>
      <vt:variant>
        <vt:i4>1</vt:i4>
      </vt:variant>
      <vt:variant>
        <vt:lpstr>Antraštės</vt:lpstr>
      </vt:variant>
      <vt:variant>
        <vt:i4>59</vt:i4>
      </vt:variant>
      <vt:variant>
        <vt:lpstr>Title</vt:lpstr>
      </vt:variant>
      <vt:variant>
        <vt:i4>1</vt:i4>
      </vt:variant>
      <vt:variant>
        <vt:lpstr>Headings</vt:lpstr>
      </vt:variant>
      <vt:variant>
        <vt:i4>59</vt:i4>
      </vt:variant>
    </vt:vector>
  </HeadingPairs>
  <TitlesOfParts>
    <vt:vector size="120" baseType="lpstr">
      <vt:lpstr/>
      <vt:lpstr/>
      <vt:lpstr/>
      <vt:lpstr/>
      <vt:lpstr/>
      <vt:lpstr>    I PRIEDAS</vt:lpstr>
      <vt:lpstr>        1.	VAISTINIO PREPARATO PAVADINIMAS</vt:lpstr>
      <vt:lpstr>        2.	KOKYBINĖ IR KIEKYBINĖ SUDĖTIS</vt:lpstr>
      <vt:lpstr>        3.	FARMACINĖ FORMA</vt:lpstr>
      <vt:lpstr>        </vt:lpstr>
      <vt:lpstr>        </vt:lpstr>
      <vt:lpstr>        4.	KLINIKINĖ INFORMACIJA</vt:lpstr>
      <vt:lpstr>Pacientams, kurių inkstų funkcija sutrikusi</vt:lpstr>
      <vt:lpstr>Pacientams, kurių kepenų funkcija sutrikusi</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
      <vt:lpstr/>
      <vt:lpstr/>
      <vt:lpstr/>
      <vt:lpstr/>
      <vt:lpstr>    I PRIEDAS</vt:lpstr>
      <vt:lpstr>        1.	VAISTINIO PREPARATO PAVADINIMAS</vt:lpstr>
      <vt:lpstr>        2.	KOKYBINĖ IR KIEKYBINĖ SUDĖTIS</vt:lpstr>
      <vt:lpstr>        3.	FARMACINĖ FORMA</vt:lpstr>
      <vt:lpstr>        </vt:lpstr>
      <vt:lpstr>        </vt:lpstr>
      <vt:lpstr>        4.	KLINIKINĖ INFORMACIJA</vt:lpstr>
      <vt:lpstr>Pacientams, kurių inkstų funkcija sutrikusi</vt:lpstr>
      <vt:lpstr>Pacientams, kurių kepenų funkcija sutrikusi</vt:lpstr>
      <vt:lpstr>4.8	Nepageidaujamas poveikis</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vector>
  </TitlesOfParts>
  <Company/>
  <LinksUpToDate>false</LinksUpToDate>
  <CharactersWithSpaces>126637</CharactersWithSpaces>
  <SharedDoc>false</SharedDoc>
  <HLinks>
    <vt:vector size="36" baseType="variant">
      <vt:variant>
        <vt:i4>1245197</vt:i4>
      </vt:variant>
      <vt:variant>
        <vt:i4>15</vt:i4>
      </vt:variant>
      <vt:variant>
        <vt:i4>0</vt:i4>
      </vt:variant>
      <vt:variant>
        <vt:i4>5</vt:i4>
      </vt:variant>
      <vt:variant>
        <vt:lpwstr>http://www.ema.europa.eu/</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2</cp:revision>
  <dcterms:created xsi:type="dcterms:W3CDTF">2024-04-18T06:53:00Z</dcterms:created>
  <dcterms:modified xsi:type="dcterms:W3CDTF">2024-04-18T06:53:00Z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2021-07-15T08:45:38Z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61444347-5442-4d4b-84bb-ca2d87dce249</vt:lpwstr>
  </property>
  <property fmtid="{D5CDD505-2E9C-101B-9397-08002B2CF9AE}" pid="8" name="MSIP_Label_4929bff8-5b33-42aa-95d2-28f72e792cb0_ContentBits">
    <vt:lpwstr>0</vt:lpwstr>
  </property>
</Properties>
</file>