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7A998" w14:textId="5A05277A" w:rsidR="00694AAE" w:rsidRDefault="00AF77D5">
      <w:pPr>
        <w:jc w:val="center"/>
        <w:rPr>
          <w:rFonts w:eastAsia="Batang"/>
          <w:b/>
        </w:rPr>
      </w:pPr>
      <w:bookmarkStart w:id="0" w:name="_Toc129243263"/>
      <w:bookmarkStart w:id="1" w:name="_Toc129243138"/>
      <w:r>
        <w:rPr>
          <w:rFonts w:eastAsia="Batang"/>
          <w:b/>
        </w:rPr>
        <w:t>Pakuotės lapelis: informacija pacientui</w:t>
      </w:r>
    </w:p>
    <w:bookmarkEnd w:id="0"/>
    <w:bookmarkEnd w:id="1"/>
    <w:p w14:paraId="5E222F1E" w14:textId="77777777" w:rsidR="00694AAE" w:rsidRDefault="00694AAE">
      <w:pPr>
        <w:tabs>
          <w:tab w:val="left" w:pos="567"/>
        </w:tabs>
        <w:jc w:val="center"/>
        <w:outlineLvl w:val="0"/>
        <w:rPr>
          <w:rFonts w:eastAsia="Batang"/>
          <w:b/>
          <w:caps/>
        </w:rPr>
      </w:pPr>
    </w:p>
    <w:p w14:paraId="60767853" w14:textId="77777777" w:rsidR="00694AAE" w:rsidRDefault="00AF77D5">
      <w:pPr>
        <w:jc w:val="center"/>
        <w:rPr>
          <w:rFonts w:eastAsia="Batang"/>
          <w:b/>
        </w:rPr>
      </w:pPr>
      <w:proofErr w:type="spellStart"/>
      <w:r>
        <w:rPr>
          <w:rFonts w:eastAsia="Batang"/>
          <w:b/>
        </w:rPr>
        <w:t>Vimetso</w:t>
      </w:r>
      <w:proofErr w:type="spellEnd"/>
      <w:r>
        <w:rPr>
          <w:rFonts w:eastAsia="Batang"/>
          <w:b/>
        </w:rPr>
        <w:t xml:space="preserve"> 50 mg/850 mg plėvele dengtos tabletės</w:t>
      </w:r>
    </w:p>
    <w:p w14:paraId="3BF2ED9B" w14:textId="77777777" w:rsidR="00694AAE" w:rsidRDefault="00AF77D5">
      <w:pPr>
        <w:jc w:val="center"/>
        <w:rPr>
          <w:rFonts w:eastAsia="Batang"/>
          <w:b/>
        </w:rPr>
      </w:pPr>
      <w:proofErr w:type="spellStart"/>
      <w:r>
        <w:rPr>
          <w:rFonts w:eastAsia="Batang"/>
          <w:b/>
        </w:rPr>
        <w:t>Vimetso</w:t>
      </w:r>
      <w:proofErr w:type="spellEnd"/>
      <w:r>
        <w:rPr>
          <w:rFonts w:eastAsia="Batang"/>
          <w:b/>
        </w:rPr>
        <w:t xml:space="preserve"> 50 mg/1000 mg plėvele dengtos tabletės</w:t>
      </w:r>
    </w:p>
    <w:p w14:paraId="71922AE6" w14:textId="77777777" w:rsidR="00694AAE" w:rsidRDefault="00AF77D5">
      <w:pPr>
        <w:jc w:val="center"/>
        <w:rPr>
          <w:rFonts w:eastAsia="Batang"/>
        </w:rPr>
      </w:pPr>
      <w:proofErr w:type="spellStart"/>
      <w:r>
        <w:rPr>
          <w:rFonts w:eastAsia="Batang"/>
        </w:rPr>
        <w:t>vildagliptinas</w:t>
      </w:r>
      <w:proofErr w:type="spellEnd"/>
      <w:r>
        <w:rPr>
          <w:rFonts w:eastAsia="Batang"/>
        </w:rPr>
        <w:t xml:space="preserve"> / </w:t>
      </w:r>
      <w:proofErr w:type="spellStart"/>
      <w:r>
        <w:rPr>
          <w:rFonts w:eastAsia="Batang"/>
        </w:rPr>
        <w:t>metformino</w:t>
      </w:r>
      <w:proofErr w:type="spellEnd"/>
      <w:r>
        <w:rPr>
          <w:rFonts w:eastAsia="Batang"/>
        </w:rPr>
        <w:t xml:space="preserve"> hidrochloridas</w:t>
      </w:r>
    </w:p>
    <w:p w14:paraId="0F84A05C" w14:textId="77777777" w:rsidR="00694AAE" w:rsidRDefault="00694AAE">
      <w:pPr>
        <w:rPr>
          <w:rFonts w:eastAsia="Batang"/>
        </w:rPr>
      </w:pPr>
    </w:p>
    <w:p w14:paraId="6E08A4FD" w14:textId="77777777" w:rsidR="00694AAE" w:rsidRDefault="00AF77D5">
      <w:pPr>
        <w:rPr>
          <w:rFonts w:eastAsia="Batang"/>
          <w:b/>
        </w:rPr>
      </w:pPr>
      <w:r>
        <w:rPr>
          <w:rFonts w:eastAsia="Batang"/>
          <w:b/>
        </w:rPr>
        <w:t>Atidžiai perskaitykite visą šį lapelį, prieš pradėdami vartoti vaistą</w:t>
      </w:r>
      <w:r>
        <w:rPr>
          <w:rFonts w:eastAsia="Batang"/>
          <w:b/>
          <w:color w:val="000000"/>
        </w:rPr>
        <w:t>, nes jame pateikiama Jums svarbi informacija</w:t>
      </w:r>
      <w:r>
        <w:rPr>
          <w:rFonts w:eastAsia="Batang"/>
          <w:b/>
        </w:rPr>
        <w:t>.</w:t>
      </w:r>
    </w:p>
    <w:p w14:paraId="5CAE6742" w14:textId="77777777" w:rsidR="00694AAE" w:rsidRDefault="00AF77D5">
      <w:pPr>
        <w:numPr>
          <w:ilvl w:val="0"/>
          <w:numId w:val="2"/>
        </w:numPr>
        <w:tabs>
          <w:tab w:val="num" w:pos="567"/>
        </w:tabs>
        <w:ind w:left="567" w:hanging="567"/>
        <w:rPr>
          <w:rFonts w:eastAsia="Batang"/>
        </w:rPr>
      </w:pPr>
      <w:r>
        <w:rPr>
          <w:rFonts w:eastAsia="Batang"/>
        </w:rPr>
        <w:t>Neišmeskite šio lapelio, nes vėl gali prireikti jį perskaityti.</w:t>
      </w:r>
    </w:p>
    <w:p w14:paraId="29BC37CE" w14:textId="77777777" w:rsidR="00694AAE" w:rsidRDefault="00AF77D5">
      <w:pPr>
        <w:numPr>
          <w:ilvl w:val="0"/>
          <w:numId w:val="2"/>
        </w:numPr>
        <w:tabs>
          <w:tab w:val="num" w:pos="567"/>
        </w:tabs>
        <w:ind w:left="567" w:hanging="567"/>
        <w:rPr>
          <w:rFonts w:eastAsia="Batang"/>
        </w:rPr>
      </w:pPr>
      <w:r>
        <w:rPr>
          <w:rFonts w:eastAsia="Batang"/>
        </w:rPr>
        <w:t>Jeigu kiltų daugiau klausimų, kreipkitės į gydytoją, vaistininką ar</w:t>
      </w:r>
      <w:r w:rsidR="00467C43">
        <w:rPr>
          <w:rFonts w:eastAsia="Batang"/>
        </w:rPr>
        <w:t>ba</w:t>
      </w:r>
      <w:r>
        <w:rPr>
          <w:rFonts w:eastAsia="Batang"/>
        </w:rPr>
        <w:t xml:space="preserve"> slaugytoją.</w:t>
      </w:r>
    </w:p>
    <w:p w14:paraId="34B591BC" w14:textId="77777777" w:rsidR="00694AAE" w:rsidRDefault="00AF77D5">
      <w:pPr>
        <w:numPr>
          <w:ilvl w:val="0"/>
          <w:numId w:val="2"/>
        </w:numPr>
        <w:tabs>
          <w:tab w:val="num" w:pos="567"/>
        </w:tabs>
        <w:ind w:left="567" w:hanging="567"/>
        <w:rPr>
          <w:rFonts w:eastAsia="Batang"/>
        </w:rPr>
      </w:pPr>
      <w:r>
        <w:rPr>
          <w:rFonts w:eastAsia="Batang"/>
        </w:rPr>
        <w:t>Šis vaistas skirtas tik Jums, todėl kitiems žmonėms jo duoti negalima. Vaistas gali jiems pakenkti (net tiems, kurių ligos požymiai yra tokie patys kaip Jūsų).</w:t>
      </w:r>
    </w:p>
    <w:p w14:paraId="34A4A01B" w14:textId="77777777" w:rsidR="00694AAE" w:rsidRDefault="00AF77D5">
      <w:pPr>
        <w:numPr>
          <w:ilvl w:val="0"/>
          <w:numId w:val="2"/>
        </w:numPr>
        <w:tabs>
          <w:tab w:val="num" w:pos="567"/>
        </w:tabs>
        <w:ind w:left="567" w:hanging="567"/>
        <w:rPr>
          <w:rFonts w:eastAsia="Batang"/>
        </w:rPr>
      </w:pPr>
      <w:r>
        <w:rPr>
          <w:rFonts w:eastAsia="Batang"/>
        </w:rPr>
        <w:t>Jeigu pasireiškė šalutinis poveikis</w:t>
      </w:r>
      <w:r>
        <w:rPr>
          <w:rFonts w:eastAsia="Batang"/>
          <w:color w:val="000000"/>
        </w:rPr>
        <w:t xml:space="preserve"> </w:t>
      </w:r>
      <w:r>
        <w:rPr>
          <w:rFonts w:eastAsia="Batang"/>
        </w:rPr>
        <w:t>(net jeigu jis šiame lapelyje nenurodytas), kreipkitės į gydytoją, vaistininką arba slaugytoją. Žr. 4 skyrių.</w:t>
      </w:r>
    </w:p>
    <w:p w14:paraId="2A9EF83D" w14:textId="77777777" w:rsidR="00694AAE" w:rsidRDefault="00694AAE">
      <w:pPr>
        <w:tabs>
          <w:tab w:val="num" w:pos="567"/>
        </w:tabs>
        <w:ind w:left="567" w:hanging="567"/>
        <w:rPr>
          <w:rFonts w:eastAsia="Batang"/>
        </w:rPr>
      </w:pPr>
    </w:p>
    <w:p w14:paraId="2FA5FA21" w14:textId="77777777" w:rsidR="00694AAE" w:rsidRDefault="00AF77D5">
      <w:pPr>
        <w:rPr>
          <w:rFonts w:eastAsia="Batang"/>
          <w:b/>
          <w:color w:val="000000"/>
        </w:rPr>
      </w:pPr>
      <w:r>
        <w:rPr>
          <w:rFonts w:eastAsia="Batang"/>
          <w:b/>
        </w:rPr>
        <w:t>Apie ką rašoma šiame lapelyje</w:t>
      </w:r>
      <w:r>
        <w:rPr>
          <w:rFonts w:eastAsia="Batang"/>
          <w:b/>
          <w:color w:val="000000"/>
        </w:rPr>
        <w:t>?</w:t>
      </w:r>
    </w:p>
    <w:p w14:paraId="0D797FC9" w14:textId="77777777" w:rsidR="00694AAE" w:rsidRDefault="00694AAE">
      <w:pPr>
        <w:rPr>
          <w:rFonts w:eastAsia="Batang"/>
          <w:color w:val="000000"/>
        </w:rPr>
      </w:pPr>
    </w:p>
    <w:p w14:paraId="0927F38D" w14:textId="77777777" w:rsidR="00694AAE" w:rsidRDefault="00AF77D5">
      <w:pPr>
        <w:rPr>
          <w:rFonts w:eastAsia="Batang"/>
        </w:rPr>
      </w:pPr>
      <w:r>
        <w:rPr>
          <w:rFonts w:eastAsia="Batang"/>
        </w:rPr>
        <w:t>1.</w:t>
      </w:r>
      <w:r>
        <w:rPr>
          <w:rFonts w:eastAsia="Batang"/>
        </w:rPr>
        <w:tab/>
        <w:t xml:space="preserve">Kas yra </w:t>
      </w:r>
      <w:proofErr w:type="spellStart"/>
      <w:r>
        <w:rPr>
          <w:rFonts w:eastAsia="Batang"/>
        </w:rPr>
        <w:t>Vimetso</w:t>
      </w:r>
      <w:proofErr w:type="spellEnd"/>
      <w:r>
        <w:rPr>
          <w:rFonts w:eastAsia="Batang"/>
        </w:rPr>
        <w:t xml:space="preserve"> ir kam jis vartojamas</w:t>
      </w:r>
    </w:p>
    <w:p w14:paraId="5CB71E2B" w14:textId="77777777" w:rsidR="00694AAE" w:rsidRDefault="00AF77D5">
      <w:pPr>
        <w:rPr>
          <w:rFonts w:eastAsia="Batang"/>
        </w:rPr>
      </w:pPr>
      <w:r>
        <w:rPr>
          <w:rFonts w:eastAsia="Batang"/>
        </w:rPr>
        <w:t>2.</w:t>
      </w:r>
      <w:r>
        <w:rPr>
          <w:rFonts w:eastAsia="Batang"/>
        </w:rPr>
        <w:tab/>
        <w:t xml:space="preserve">Kas žinotina prieš vartojant </w:t>
      </w:r>
      <w:proofErr w:type="spellStart"/>
      <w:r>
        <w:rPr>
          <w:rFonts w:eastAsia="Batang"/>
        </w:rPr>
        <w:t>Vimetso</w:t>
      </w:r>
      <w:proofErr w:type="spellEnd"/>
    </w:p>
    <w:p w14:paraId="780D4F6E" w14:textId="77777777" w:rsidR="00694AAE" w:rsidRDefault="00AF77D5">
      <w:pPr>
        <w:rPr>
          <w:rFonts w:eastAsia="Batang"/>
        </w:rPr>
      </w:pPr>
      <w:r>
        <w:rPr>
          <w:rFonts w:eastAsia="Batang"/>
        </w:rPr>
        <w:t>3.</w:t>
      </w:r>
      <w:r>
        <w:rPr>
          <w:rFonts w:eastAsia="Batang"/>
        </w:rPr>
        <w:tab/>
        <w:t xml:space="preserve">Kaip vartoti </w:t>
      </w:r>
      <w:proofErr w:type="spellStart"/>
      <w:r>
        <w:rPr>
          <w:rFonts w:eastAsia="Batang"/>
        </w:rPr>
        <w:t>Vimetso</w:t>
      </w:r>
      <w:proofErr w:type="spellEnd"/>
    </w:p>
    <w:p w14:paraId="31AD19CF" w14:textId="77777777" w:rsidR="00694AAE" w:rsidRDefault="00AF77D5">
      <w:pPr>
        <w:rPr>
          <w:rFonts w:eastAsia="Batang"/>
        </w:rPr>
      </w:pPr>
      <w:r>
        <w:rPr>
          <w:rFonts w:eastAsia="Batang"/>
        </w:rPr>
        <w:t>4.</w:t>
      </w:r>
      <w:r>
        <w:rPr>
          <w:rFonts w:eastAsia="Batang"/>
        </w:rPr>
        <w:tab/>
        <w:t>Galimas šalutinis poveikis</w:t>
      </w:r>
    </w:p>
    <w:p w14:paraId="58C3F4F0" w14:textId="77777777" w:rsidR="00694AAE" w:rsidRDefault="00AF77D5">
      <w:pPr>
        <w:rPr>
          <w:rFonts w:eastAsia="Batang"/>
        </w:rPr>
      </w:pPr>
      <w:r>
        <w:rPr>
          <w:rFonts w:eastAsia="Batang"/>
        </w:rPr>
        <w:t>5.</w:t>
      </w:r>
      <w:r>
        <w:rPr>
          <w:rFonts w:eastAsia="Batang"/>
        </w:rPr>
        <w:tab/>
        <w:t xml:space="preserve">Kaip laikyti </w:t>
      </w:r>
      <w:proofErr w:type="spellStart"/>
      <w:r>
        <w:rPr>
          <w:rFonts w:eastAsia="Batang"/>
        </w:rPr>
        <w:t>Vimetso</w:t>
      </w:r>
      <w:proofErr w:type="spellEnd"/>
    </w:p>
    <w:p w14:paraId="709873C0" w14:textId="77777777" w:rsidR="00694AAE" w:rsidRDefault="00AF77D5">
      <w:pPr>
        <w:rPr>
          <w:rFonts w:eastAsia="Batang"/>
        </w:rPr>
      </w:pPr>
      <w:r>
        <w:rPr>
          <w:rFonts w:eastAsia="Batang"/>
        </w:rPr>
        <w:t>6.</w:t>
      </w:r>
      <w:r>
        <w:rPr>
          <w:rFonts w:eastAsia="Batang"/>
        </w:rPr>
        <w:tab/>
        <w:t>Pakuotės turinys ir kita informacija</w:t>
      </w:r>
    </w:p>
    <w:p w14:paraId="239D816A" w14:textId="77777777" w:rsidR="00694AAE" w:rsidRDefault="00694AAE">
      <w:pPr>
        <w:rPr>
          <w:rFonts w:eastAsia="Batang"/>
        </w:rPr>
      </w:pPr>
    </w:p>
    <w:p w14:paraId="6C7A924D" w14:textId="77777777" w:rsidR="00694AAE" w:rsidRDefault="00694AAE">
      <w:pPr>
        <w:rPr>
          <w:rFonts w:eastAsia="Batang"/>
        </w:rPr>
      </w:pPr>
    </w:p>
    <w:p w14:paraId="354B8929" w14:textId="77777777" w:rsidR="00694AAE" w:rsidRDefault="00AF77D5">
      <w:pPr>
        <w:rPr>
          <w:rFonts w:eastAsia="Batang"/>
          <w:b/>
        </w:rPr>
      </w:pPr>
      <w:bookmarkStart w:id="2" w:name="_Toc129243264"/>
      <w:bookmarkStart w:id="3" w:name="_Toc129243139"/>
      <w:r>
        <w:rPr>
          <w:rFonts w:eastAsia="Batang"/>
          <w:b/>
        </w:rPr>
        <w:t>1.</w:t>
      </w:r>
      <w:r>
        <w:rPr>
          <w:rFonts w:eastAsia="Batang"/>
          <w:b/>
        </w:rPr>
        <w:tab/>
        <w:t xml:space="preserve">Kas yra </w:t>
      </w:r>
      <w:proofErr w:type="spellStart"/>
      <w:r>
        <w:rPr>
          <w:rFonts w:eastAsia="Batang"/>
          <w:b/>
        </w:rPr>
        <w:t>Vimetso</w:t>
      </w:r>
      <w:proofErr w:type="spellEnd"/>
      <w:r>
        <w:rPr>
          <w:rFonts w:eastAsia="Batang"/>
          <w:b/>
        </w:rPr>
        <w:t xml:space="preserve"> ir kam jis vartojamas</w:t>
      </w:r>
      <w:bookmarkEnd w:id="2"/>
      <w:bookmarkEnd w:id="3"/>
    </w:p>
    <w:p w14:paraId="2DD9C708" w14:textId="77777777" w:rsidR="00694AAE" w:rsidRDefault="00694AAE">
      <w:pPr>
        <w:rPr>
          <w:rFonts w:eastAsia="Batang"/>
        </w:rPr>
      </w:pPr>
    </w:p>
    <w:p w14:paraId="16B54F48" w14:textId="77777777" w:rsidR="00694AAE" w:rsidRDefault="00AF77D5">
      <w:pPr>
        <w:autoSpaceDE w:val="0"/>
        <w:autoSpaceDN w:val="0"/>
        <w:adjustRightInd w:val="0"/>
        <w:rPr>
          <w:rFonts w:eastAsia="Batang"/>
        </w:rPr>
      </w:pPr>
      <w:proofErr w:type="spellStart"/>
      <w:r>
        <w:rPr>
          <w:rFonts w:eastAsia="Batang"/>
          <w:color w:val="000000"/>
        </w:rPr>
        <w:t>Vimetso</w:t>
      </w:r>
      <w:proofErr w:type="spellEnd"/>
      <w:r>
        <w:rPr>
          <w:rFonts w:eastAsia="Batang"/>
          <w:color w:val="000000"/>
        </w:rPr>
        <w:t xml:space="preserve"> veikliosios medžiagos, </w:t>
      </w:r>
      <w:proofErr w:type="spellStart"/>
      <w:r>
        <w:rPr>
          <w:rFonts w:eastAsia="Batang"/>
          <w:color w:val="000000"/>
        </w:rPr>
        <w:t>vildagliptinas</w:t>
      </w:r>
      <w:proofErr w:type="spellEnd"/>
      <w:r>
        <w:rPr>
          <w:rFonts w:eastAsia="Batang"/>
          <w:color w:val="000000"/>
        </w:rPr>
        <w:t xml:space="preserve"> ir </w:t>
      </w:r>
      <w:proofErr w:type="spellStart"/>
      <w:r>
        <w:rPr>
          <w:rFonts w:eastAsia="Batang"/>
          <w:color w:val="000000"/>
        </w:rPr>
        <w:t>metforminas</w:t>
      </w:r>
      <w:proofErr w:type="spellEnd"/>
      <w:r>
        <w:rPr>
          <w:rFonts w:eastAsia="Batang"/>
          <w:color w:val="000000"/>
        </w:rPr>
        <w:t>, priklauso vaistų</w:t>
      </w:r>
      <w:r>
        <w:rPr>
          <w:rFonts w:eastAsia="Batang"/>
          <w:color w:val="000000"/>
          <w:sz w:val="23"/>
        </w:rPr>
        <w:t xml:space="preserve"> </w:t>
      </w:r>
      <w:r>
        <w:rPr>
          <w:rFonts w:eastAsia="Batang"/>
          <w:color w:val="000000"/>
        </w:rPr>
        <w:t>grupei, vadinamai „geriamieji antidiabetiniai vaistai“.</w:t>
      </w:r>
    </w:p>
    <w:p w14:paraId="44AF3AAC" w14:textId="77777777" w:rsidR="00694AAE" w:rsidRDefault="00694AAE">
      <w:pPr>
        <w:autoSpaceDE w:val="0"/>
        <w:autoSpaceDN w:val="0"/>
        <w:adjustRightInd w:val="0"/>
        <w:rPr>
          <w:rFonts w:eastAsia="Batang"/>
        </w:rPr>
      </w:pPr>
    </w:p>
    <w:p w14:paraId="116AB732" w14:textId="77777777" w:rsidR="00694AAE" w:rsidRDefault="00AF77D5">
      <w:pPr>
        <w:autoSpaceDE w:val="0"/>
        <w:autoSpaceDN w:val="0"/>
        <w:adjustRightInd w:val="0"/>
        <w:rPr>
          <w:rFonts w:eastAsia="Batang"/>
        </w:rPr>
      </w:pPr>
      <w:proofErr w:type="spellStart"/>
      <w:r>
        <w:rPr>
          <w:rFonts w:eastAsia="Batang"/>
          <w:color w:val="000000"/>
        </w:rPr>
        <w:t>Vimetso</w:t>
      </w:r>
      <w:proofErr w:type="spellEnd"/>
      <w:r>
        <w:rPr>
          <w:rFonts w:eastAsia="Batang"/>
          <w:color w:val="000000"/>
        </w:rPr>
        <w:t xml:space="preserve"> vartojamas 2 tipo cukriniu diabetu sergantiems suaugusiems pacientams gydyti. Šis diabeto tipas yra taip pat vadinamas nuo insulino nepriklausomu cukriniu diabetu. </w:t>
      </w:r>
      <w:proofErr w:type="spellStart"/>
      <w:r>
        <w:rPr>
          <w:rFonts w:eastAsia="Batang"/>
          <w:color w:val="000000"/>
        </w:rPr>
        <w:t>Vimetso</w:t>
      </w:r>
      <w:proofErr w:type="spellEnd"/>
      <w:r>
        <w:rPr>
          <w:rFonts w:eastAsia="Batang"/>
          <w:color w:val="000000"/>
        </w:rPr>
        <w:t xml:space="preserve"> vartojamas, kai diabetas nėra tinkamai kontroliuojamas vien dieta ir fiziniais pratimais, ir (arba) kitų diabetui gydyti vartojamų vaistų (insulino arba </w:t>
      </w:r>
      <w:proofErr w:type="spellStart"/>
      <w:r>
        <w:rPr>
          <w:rFonts w:eastAsia="Batang"/>
          <w:color w:val="000000"/>
        </w:rPr>
        <w:t>sulfonilkarbamido</w:t>
      </w:r>
      <w:proofErr w:type="spellEnd"/>
      <w:r>
        <w:rPr>
          <w:rFonts w:eastAsia="Batang"/>
          <w:color w:val="000000"/>
        </w:rPr>
        <w:t>).</w:t>
      </w:r>
      <w:r>
        <w:rPr>
          <w:rFonts w:eastAsia="Batang"/>
          <w:color w:val="000000"/>
        </w:rPr>
        <w:cr/>
      </w:r>
    </w:p>
    <w:p w14:paraId="4602C36B" w14:textId="77777777" w:rsidR="00694AAE" w:rsidRDefault="00AF77D5">
      <w:pPr>
        <w:autoSpaceDE w:val="0"/>
        <w:autoSpaceDN w:val="0"/>
        <w:adjustRightInd w:val="0"/>
        <w:rPr>
          <w:rFonts w:eastAsia="Batang"/>
        </w:rPr>
      </w:pPr>
      <w:r>
        <w:rPr>
          <w:rFonts w:eastAsia="Batang"/>
          <w:color w:val="000000"/>
        </w:rPr>
        <w:t xml:space="preserve">2 tipo cukriniu diabetu susergama, jeigu organizmas gamina nepakankamai insulino arba jeigu organizme pagamintas insulinas neveikia taip gerai, kaip turėtų. Ši liga taip pat gali atsirasti, jeigu organizmas gamina per daug </w:t>
      </w:r>
      <w:proofErr w:type="spellStart"/>
      <w:r>
        <w:rPr>
          <w:rFonts w:eastAsia="Batang"/>
          <w:color w:val="000000"/>
        </w:rPr>
        <w:t>gliukagono</w:t>
      </w:r>
      <w:proofErr w:type="spellEnd"/>
      <w:r>
        <w:rPr>
          <w:rFonts w:eastAsia="Batang"/>
          <w:color w:val="000000"/>
        </w:rPr>
        <w:t>.</w:t>
      </w:r>
    </w:p>
    <w:p w14:paraId="730FB9EF" w14:textId="77777777" w:rsidR="00694AAE" w:rsidRDefault="00694AAE">
      <w:pPr>
        <w:autoSpaceDE w:val="0"/>
        <w:autoSpaceDN w:val="0"/>
        <w:adjustRightInd w:val="0"/>
        <w:rPr>
          <w:rFonts w:eastAsia="Batang"/>
        </w:rPr>
      </w:pPr>
    </w:p>
    <w:p w14:paraId="3D5CEC67" w14:textId="77777777" w:rsidR="00694AAE" w:rsidRDefault="00AF77D5">
      <w:pPr>
        <w:autoSpaceDE w:val="0"/>
        <w:autoSpaceDN w:val="0"/>
        <w:adjustRightInd w:val="0"/>
        <w:rPr>
          <w:rFonts w:eastAsia="Batang"/>
        </w:rPr>
      </w:pPr>
      <w:r>
        <w:rPr>
          <w:rFonts w:eastAsia="Batang"/>
          <w:color w:val="000000"/>
        </w:rPr>
        <w:t xml:space="preserve">Tiek insulinas, tiek </w:t>
      </w:r>
      <w:proofErr w:type="spellStart"/>
      <w:r>
        <w:rPr>
          <w:rFonts w:eastAsia="Batang"/>
          <w:color w:val="000000"/>
        </w:rPr>
        <w:t>gliukagonas</w:t>
      </w:r>
      <w:proofErr w:type="spellEnd"/>
      <w:r>
        <w:rPr>
          <w:rFonts w:eastAsia="Batang"/>
          <w:color w:val="000000"/>
        </w:rPr>
        <w:t xml:space="preserve"> gaminami kasoje. Insulinas padeda sumažinti cukraus kiekį kraujyje, ypač po valgio. </w:t>
      </w:r>
      <w:proofErr w:type="spellStart"/>
      <w:r>
        <w:rPr>
          <w:rFonts w:eastAsia="Batang"/>
          <w:color w:val="000000"/>
        </w:rPr>
        <w:t>Gliukagonas</w:t>
      </w:r>
      <w:proofErr w:type="spellEnd"/>
      <w:r>
        <w:rPr>
          <w:rFonts w:eastAsia="Batang"/>
          <w:color w:val="000000"/>
        </w:rPr>
        <w:t xml:space="preserve"> skatina cukraus gamybą kepenyse, todėl didina cukraus kiekį kraujyje.</w:t>
      </w:r>
    </w:p>
    <w:p w14:paraId="30E5F885" w14:textId="77777777" w:rsidR="00694AAE" w:rsidRDefault="00694AAE">
      <w:pPr>
        <w:autoSpaceDE w:val="0"/>
        <w:autoSpaceDN w:val="0"/>
        <w:adjustRightInd w:val="0"/>
        <w:rPr>
          <w:rFonts w:eastAsia="Batang"/>
        </w:rPr>
      </w:pPr>
    </w:p>
    <w:p w14:paraId="017BDCA3" w14:textId="77777777" w:rsidR="00694AAE" w:rsidRDefault="00AF77D5">
      <w:pPr>
        <w:autoSpaceDE w:val="0"/>
        <w:autoSpaceDN w:val="0"/>
        <w:adjustRightInd w:val="0"/>
        <w:rPr>
          <w:rFonts w:eastAsia="Batang"/>
          <w:b/>
        </w:rPr>
      </w:pPr>
      <w:r>
        <w:rPr>
          <w:rFonts w:eastAsia="Batang"/>
          <w:b/>
          <w:color w:val="000000"/>
        </w:rPr>
        <w:t xml:space="preserve">Kaip </w:t>
      </w:r>
      <w:proofErr w:type="spellStart"/>
      <w:r>
        <w:rPr>
          <w:rFonts w:eastAsia="Batang"/>
          <w:b/>
          <w:color w:val="000000"/>
        </w:rPr>
        <w:t>Vimetso</w:t>
      </w:r>
      <w:proofErr w:type="spellEnd"/>
      <w:r>
        <w:rPr>
          <w:rFonts w:eastAsia="Batang"/>
          <w:b/>
          <w:color w:val="000000"/>
        </w:rPr>
        <w:t xml:space="preserve"> veikia</w:t>
      </w:r>
    </w:p>
    <w:p w14:paraId="07CC1649" w14:textId="77777777" w:rsidR="00694AAE" w:rsidRDefault="00AF77D5">
      <w:pPr>
        <w:autoSpaceDE w:val="0"/>
        <w:autoSpaceDN w:val="0"/>
        <w:adjustRightInd w:val="0"/>
        <w:rPr>
          <w:rFonts w:eastAsia="Batang"/>
        </w:rPr>
      </w:pPr>
      <w:r>
        <w:rPr>
          <w:rFonts w:eastAsia="Batang"/>
          <w:color w:val="000000"/>
        </w:rPr>
        <w:t xml:space="preserve">Abi veikliosios medžiagos, </w:t>
      </w:r>
      <w:proofErr w:type="spellStart"/>
      <w:r>
        <w:rPr>
          <w:rFonts w:eastAsia="Batang"/>
          <w:color w:val="000000"/>
        </w:rPr>
        <w:t>vildagliptinas</w:t>
      </w:r>
      <w:proofErr w:type="spellEnd"/>
      <w:r>
        <w:rPr>
          <w:rFonts w:eastAsia="Batang"/>
          <w:color w:val="000000"/>
        </w:rPr>
        <w:t xml:space="preserve"> ir </w:t>
      </w:r>
      <w:proofErr w:type="spellStart"/>
      <w:r>
        <w:rPr>
          <w:rFonts w:eastAsia="Batang"/>
          <w:color w:val="000000"/>
        </w:rPr>
        <w:t>metforminas</w:t>
      </w:r>
      <w:proofErr w:type="spellEnd"/>
      <w:r>
        <w:rPr>
          <w:rFonts w:eastAsia="Batang"/>
          <w:color w:val="000000"/>
        </w:rPr>
        <w:t xml:space="preserve">, padeda sureguliuoti cukraus kiekį kraujyje. Veiklioji medžiaga </w:t>
      </w:r>
      <w:proofErr w:type="spellStart"/>
      <w:r>
        <w:rPr>
          <w:rFonts w:eastAsia="Batang"/>
          <w:color w:val="000000"/>
        </w:rPr>
        <w:t>vildagliptinas</w:t>
      </w:r>
      <w:proofErr w:type="spellEnd"/>
      <w:r>
        <w:rPr>
          <w:rFonts w:eastAsia="Batang"/>
          <w:color w:val="000000"/>
        </w:rPr>
        <w:t xml:space="preserve"> skatina kasą gaminti daugiau insulino ir mažiau </w:t>
      </w:r>
      <w:proofErr w:type="spellStart"/>
      <w:r>
        <w:rPr>
          <w:rFonts w:eastAsia="Batang"/>
          <w:color w:val="000000"/>
        </w:rPr>
        <w:t>gliukagono</w:t>
      </w:r>
      <w:proofErr w:type="spellEnd"/>
      <w:r>
        <w:rPr>
          <w:rFonts w:eastAsia="Batang"/>
          <w:color w:val="000000"/>
        </w:rPr>
        <w:t xml:space="preserve">. Kita veiklioji medžiaga </w:t>
      </w:r>
      <w:proofErr w:type="spellStart"/>
      <w:r>
        <w:rPr>
          <w:rFonts w:eastAsia="Batang"/>
          <w:color w:val="000000"/>
        </w:rPr>
        <w:t>metforminas</w:t>
      </w:r>
      <w:proofErr w:type="spellEnd"/>
      <w:r>
        <w:rPr>
          <w:rFonts w:eastAsia="Batang"/>
          <w:color w:val="000000"/>
        </w:rPr>
        <w:t xml:space="preserve"> padeda organizmui geriau panaudoti insuliną. Įrodyta, kad šis vaistas mažina cukraus kiekį kraujyje, kas gali padėti užkirsti kelią Jūsų diabeto sukeliamoms komplikacijoms.</w:t>
      </w:r>
    </w:p>
    <w:p w14:paraId="3B7FA36C" w14:textId="77777777" w:rsidR="00694AAE" w:rsidRDefault="00694AAE">
      <w:pPr>
        <w:rPr>
          <w:rFonts w:eastAsia="Batang"/>
        </w:rPr>
      </w:pPr>
    </w:p>
    <w:p w14:paraId="2AAD2E5B" w14:textId="77777777" w:rsidR="00694AAE" w:rsidRDefault="00694AAE">
      <w:pPr>
        <w:rPr>
          <w:rFonts w:eastAsia="Batang"/>
        </w:rPr>
      </w:pPr>
    </w:p>
    <w:p w14:paraId="50D81932" w14:textId="77777777" w:rsidR="00694AAE" w:rsidRDefault="00AF77D5">
      <w:pPr>
        <w:rPr>
          <w:rFonts w:eastAsia="Batang"/>
          <w:b/>
        </w:rPr>
      </w:pPr>
      <w:bookmarkStart w:id="4" w:name="_Toc129243265"/>
      <w:bookmarkStart w:id="5" w:name="_Toc129243140"/>
      <w:r>
        <w:rPr>
          <w:rFonts w:eastAsia="Batang"/>
          <w:b/>
        </w:rPr>
        <w:t>2.</w:t>
      </w:r>
      <w:r>
        <w:rPr>
          <w:rFonts w:eastAsia="Batang"/>
          <w:b/>
        </w:rPr>
        <w:tab/>
        <w:t xml:space="preserve">Kas žinotina prieš vartojant </w:t>
      </w:r>
      <w:bookmarkEnd w:id="4"/>
      <w:bookmarkEnd w:id="5"/>
      <w:proofErr w:type="spellStart"/>
      <w:r>
        <w:rPr>
          <w:rFonts w:eastAsia="Batang"/>
          <w:b/>
        </w:rPr>
        <w:t>Vimetso</w:t>
      </w:r>
      <w:proofErr w:type="spellEnd"/>
    </w:p>
    <w:p w14:paraId="0D4B7F97" w14:textId="77777777" w:rsidR="00694AAE" w:rsidRDefault="00694AAE">
      <w:pPr>
        <w:rPr>
          <w:rFonts w:eastAsia="Batang"/>
        </w:rPr>
      </w:pPr>
    </w:p>
    <w:p w14:paraId="246A70F7" w14:textId="77777777" w:rsidR="00694AAE" w:rsidRDefault="00AF77D5">
      <w:pPr>
        <w:spacing w:line="220" w:lineRule="exact"/>
        <w:rPr>
          <w:rFonts w:eastAsia="Batang"/>
          <w:b/>
        </w:rPr>
      </w:pPr>
      <w:proofErr w:type="spellStart"/>
      <w:r>
        <w:rPr>
          <w:rFonts w:eastAsia="Batang"/>
          <w:b/>
        </w:rPr>
        <w:t>Vimetso</w:t>
      </w:r>
      <w:proofErr w:type="spellEnd"/>
      <w:r>
        <w:rPr>
          <w:rFonts w:eastAsia="Batang"/>
          <w:b/>
        </w:rPr>
        <w:t xml:space="preserve"> vartoti draudžiama:</w:t>
      </w:r>
    </w:p>
    <w:p w14:paraId="227C748C" w14:textId="77777777" w:rsidR="00694AAE" w:rsidRDefault="00AF77D5">
      <w:pPr>
        <w:numPr>
          <w:ilvl w:val="0"/>
          <w:numId w:val="24"/>
        </w:numPr>
        <w:autoSpaceDE w:val="0"/>
        <w:autoSpaceDN w:val="0"/>
        <w:adjustRightInd w:val="0"/>
        <w:ind w:left="567" w:hanging="567"/>
        <w:rPr>
          <w:rFonts w:eastAsia="Batang"/>
        </w:rPr>
      </w:pPr>
      <w:r>
        <w:rPr>
          <w:rFonts w:eastAsia="Batang"/>
        </w:rPr>
        <w:t xml:space="preserve">jeigu yra alergija </w:t>
      </w:r>
      <w:proofErr w:type="spellStart"/>
      <w:r>
        <w:rPr>
          <w:rFonts w:eastAsia="Batang"/>
        </w:rPr>
        <w:t>vildagliptinui</w:t>
      </w:r>
      <w:proofErr w:type="spellEnd"/>
      <w:r>
        <w:rPr>
          <w:rFonts w:eastAsia="Batang"/>
        </w:rPr>
        <w:t xml:space="preserve">, </w:t>
      </w:r>
      <w:proofErr w:type="spellStart"/>
      <w:r>
        <w:rPr>
          <w:rFonts w:eastAsia="Batang"/>
        </w:rPr>
        <w:t>metforminui</w:t>
      </w:r>
      <w:proofErr w:type="spellEnd"/>
      <w:r>
        <w:rPr>
          <w:rFonts w:eastAsia="Batang"/>
        </w:rPr>
        <w:t xml:space="preserve"> arba bet kuriai pagalbinei šio vaisto medžiagai (jos išvardytos 6 skyriuje). Jeigu manote, kad galite būti alergiškas bet kuriai iš šių medžiagų, prieš pradėdami vartoti </w:t>
      </w:r>
      <w:proofErr w:type="spellStart"/>
      <w:r>
        <w:rPr>
          <w:rFonts w:eastAsia="Batang"/>
        </w:rPr>
        <w:t>Vimetso</w:t>
      </w:r>
      <w:proofErr w:type="spellEnd"/>
      <w:r>
        <w:rPr>
          <w:rFonts w:eastAsia="Batang"/>
        </w:rPr>
        <w:t xml:space="preserve"> pasitarkite su savo gydytoju;</w:t>
      </w:r>
    </w:p>
    <w:p w14:paraId="1B8FD6E9" w14:textId="77777777" w:rsidR="00694AAE" w:rsidRDefault="00AF77D5">
      <w:pPr>
        <w:numPr>
          <w:ilvl w:val="0"/>
          <w:numId w:val="24"/>
        </w:numPr>
        <w:autoSpaceDE w:val="0"/>
        <w:autoSpaceDN w:val="0"/>
        <w:adjustRightInd w:val="0"/>
        <w:ind w:left="567" w:hanging="567"/>
        <w:rPr>
          <w:rFonts w:eastAsia="Batang"/>
        </w:rPr>
      </w:pPr>
      <w:r>
        <w:rPr>
          <w:rFonts w:eastAsia="Batang"/>
        </w:rPr>
        <w:lastRenderedPageBreak/>
        <w:t xml:space="preserve">jeigu sergate nesureguliuotu diabetu ir yra, pvz., sunki hiperglikemija (didelis gliukozės kiekis kraujyje), pasireiškia pykinimas, vėmimas, viduriavimas, greitas svorio kritimas, pieno rūgšties </w:t>
      </w:r>
      <w:proofErr w:type="spellStart"/>
      <w:r>
        <w:rPr>
          <w:rFonts w:eastAsia="Batang"/>
        </w:rPr>
        <w:t>acidozė</w:t>
      </w:r>
      <w:proofErr w:type="spellEnd"/>
      <w:r>
        <w:rPr>
          <w:rFonts w:eastAsia="Batang"/>
        </w:rPr>
        <w:t xml:space="preserve"> (žr. „Pieno rūgšties </w:t>
      </w:r>
      <w:proofErr w:type="spellStart"/>
      <w:r>
        <w:rPr>
          <w:rFonts w:eastAsia="Batang"/>
        </w:rPr>
        <w:t>acidozės</w:t>
      </w:r>
      <w:proofErr w:type="spellEnd"/>
      <w:r>
        <w:rPr>
          <w:rFonts w:eastAsia="Batang"/>
        </w:rPr>
        <w:t xml:space="preserve"> rizika“ toliau) arba </w:t>
      </w:r>
      <w:proofErr w:type="spellStart"/>
      <w:r>
        <w:rPr>
          <w:rFonts w:eastAsia="Batang"/>
        </w:rPr>
        <w:t>ketoacidozė</w:t>
      </w:r>
      <w:proofErr w:type="spellEnd"/>
      <w:r>
        <w:rPr>
          <w:rFonts w:eastAsia="Batang"/>
        </w:rPr>
        <w:t xml:space="preserve">. </w:t>
      </w:r>
      <w:proofErr w:type="spellStart"/>
      <w:r>
        <w:rPr>
          <w:rFonts w:eastAsia="Batang"/>
        </w:rPr>
        <w:t>Ketoacidozė</w:t>
      </w:r>
      <w:proofErr w:type="spellEnd"/>
      <w:r>
        <w:rPr>
          <w:rFonts w:eastAsia="Batang"/>
        </w:rPr>
        <w:t xml:space="preserve"> yra būklė, kai kraujyje kaupiasi medžiagos, vadinamos „</w:t>
      </w:r>
      <w:proofErr w:type="spellStart"/>
      <w:r>
        <w:rPr>
          <w:rFonts w:eastAsia="Batang"/>
        </w:rPr>
        <w:t>ketoniniais</w:t>
      </w:r>
      <w:proofErr w:type="spellEnd"/>
      <w:r>
        <w:rPr>
          <w:rFonts w:eastAsia="Batang"/>
        </w:rPr>
        <w:t xml:space="preserve"> kūnais“, ji gali sukelti diabetinę </w:t>
      </w:r>
      <w:proofErr w:type="spellStart"/>
      <w:r>
        <w:rPr>
          <w:rFonts w:eastAsia="Batang"/>
        </w:rPr>
        <w:t>prekomą</w:t>
      </w:r>
      <w:proofErr w:type="spellEnd"/>
      <w:r>
        <w:rPr>
          <w:rFonts w:eastAsia="Batang"/>
        </w:rPr>
        <w:t>. Simptomai gali būti pilvo skausmas, greitas ir gilus kvėpavimas, mieguistumas arba neįprastas vaisių kvapas iš burnos;</w:t>
      </w:r>
    </w:p>
    <w:p w14:paraId="78345706" w14:textId="77777777" w:rsidR="00694AAE" w:rsidRDefault="00AF77D5">
      <w:pPr>
        <w:numPr>
          <w:ilvl w:val="0"/>
          <w:numId w:val="24"/>
        </w:numPr>
        <w:autoSpaceDE w:val="0"/>
        <w:autoSpaceDN w:val="0"/>
        <w:adjustRightInd w:val="0"/>
        <w:ind w:left="567" w:hanging="567"/>
        <w:rPr>
          <w:rFonts w:eastAsia="Batang"/>
        </w:rPr>
      </w:pPr>
      <w:r>
        <w:rPr>
          <w:rFonts w:eastAsia="Batang"/>
        </w:rPr>
        <w:t>jeigu neseniai ištiko širdies priepuolis arba jeigu sergate širdies nepakankamumu, yra labai sutrikusi kraujo apytaka ar kvėpavimo sunkumų, kurie gali būti širdies sutrikimų požymis;</w:t>
      </w:r>
    </w:p>
    <w:p w14:paraId="0AFB6BBB" w14:textId="77777777" w:rsidR="00694AAE" w:rsidRDefault="00AF77D5">
      <w:pPr>
        <w:numPr>
          <w:ilvl w:val="0"/>
          <w:numId w:val="24"/>
        </w:numPr>
        <w:autoSpaceDE w:val="0"/>
        <w:autoSpaceDN w:val="0"/>
        <w:adjustRightInd w:val="0"/>
        <w:ind w:left="567" w:hanging="567"/>
        <w:rPr>
          <w:rFonts w:eastAsia="Batang"/>
        </w:rPr>
      </w:pPr>
      <w:r>
        <w:rPr>
          <w:rFonts w:eastAsia="Batang"/>
        </w:rPr>
        <w:t>jeigu yra labai susilpnėjusi inkstų funkcija;</w:t>
      </w:r>
    </w:p>
    <w:p w14:paraId="6A60A3CC" w14:textId="77777777" w:rsidR="00694AAE" w:rsidRDefault="00AF77D5">
      <w:pPr>
        <w:numPr>
          <w:ilvl w:val="0"/>
          <w:numId w:val="24"/>
        </w:numPr>
        <w:autoSpaceDE w:val="0"/>
        <w:autoSpaceDN w:val="0"/>
        <w:adjustRightInd w:val="0"/>
        <w:ind w:left="567" w:hanging="567"/>
        <w:rPr>
          <w:rFonts w:eastAsia="Batang"/>
        </w:rPr>
      </w:pPr>
      <w:r>
        <w:rPr>
          <w:rFonts w:eastAsia="Batang"/>
        </w:rPr>
        <w:t xml:space="preserve">jeigu sergate sunkia infekcija arba yra sunki </w:t>
      </w:r>
      <w:proofErr w:type="spellStart"/>
      <w:r>
        <w:rPr>
          <w:rFonts w:eastAsia="Batang"/>
        </w:rPr>
        <w:t>dehidracija</w:t>
      </w:r>
      <w:proofErr w:type="spellEnd"/>
      <w:r>
        <w:rPr>
          <w:rFonts w:eastAsia="Batang"/>
        </w:rPr>
        <w:t xml:space="preserve"> (</w:t>
      </w:r>
      <w:proofErr w:type="spellStart"/>
      <w:r>
        <w:rPr>
          <w:rFonts w:eastAsia="Batang"/>
        </w:rPr>
        <w:t>t.y</w:t>
      </w:r>
      <w:proofErr w:type="spellEnd"/>
      <w:r>
        <w:rPr>
          <w:rFonts w:eastAsia="Batang"/>
        </w:rPr>
        <w:t>. Jūsų organizmas prarado daug vandens);</w:t>
      </w:r>
    </w:p>
    <w:p w14:paraId="1878B229" w14:textId="77777777" w:rsidR="00694AAE" w:rsidRDefault="00AF77D5">
      <w:pPr>
        <w:numPr>
          <w:ilvl w:val="0"/>
          <w:numId w:val="24"/>
        </w:numPr>
        <w:autoSpaceDE w:val="0"/>
        <w:autoSpaceDN w:val="0"/>
        <w:adjustRightInd w:val="0"/>
        <w:ind w:left="567" w:hanging="567"/>
        <w:rPr>
          <w:rFonts w:eastAsia="Batang"/>
        </w:rPr>
      </w:pPr>
      <w:r>
        <w:rPr>
          <w:rFonts w:eastAsia="Batang"/>
        </w:rPr>
        <w:t xml:space="preserve">jeigu Jums bus atliekamas rentgenologinis tyrimas su kontrastu (specifinis rentgenologinis tyrimas, susijęs su dažų </w:t>
      </w:r>
      <w:proofErr w:type="spellStart"/>
      <w:r>
        <w:rPr>
          <w:rFonts w:eastAsia="Batang"/>
        </w:rPr>
        <w:t>injekavimu</w:t>
      </w:r>
      <w:proofErr w:type="spellEnd"/>
      <w:r>
        <w:rPr>
          <w:rFonts w:eastAsia="Batang"/>
        </w:rPr>
        <w:t>). Informaciją apie tai taip pat žr. skyriuje „Įspėjimai ir atsargumo priemonės“;</w:t>
      </w:r>
    </w:p>
    <w:p w14:paraId="69579BB2" w14:textId="77777777" w:rsidR="00694AAE" w:rsidRDefault="00AF77D5">
      <w:pPr>
        <w:numPr>
          <w:ilvl w:val="0"/>
          <w:numId w:val="24"/>
        </w:numPr>
        <w:autoSpaceDE w:val="0"/>
        <w:autoSpaceDN w:val="0"/>
        <w:adjustRightInd w:val="0"/>
        <w:ind w:left="567" w:hanging="567"/>
        <w:rPr>
          <w:rFonts w:eastAsia="Batang"/>
        </w:rPr>
      </w:pPr>
      <w:r>
        <w:rPr>
          <w:rFonts w:eastAsia="Batang"/>
        </w:rPr>
        <w:t>jeigu sutrikusi Jūsų kepenų funkcija;</w:t>
      </w:r>
    </w:p>
    <w:p w14:paraId="60FCDC78" w14:textId="77777777" w:rsidR="00694AAE" w:rsidRDefault="00AF77D5">
      <w:pPr>
        <w:numPr>
          <w:ilvl w:val="0"/>
          <w:numId w:val="24"/>
        </w:numPr>
        <w:autoSpaceDE w:val="0"/>
        <w:autoSpaceDN w:val="0"/>
        <w:adjustRightInd w:val="0"/>
        <w:ind w:left="567" w:hanging="567"/>
        <w:rPr>
          <w:rFonts w:eastAsia="Batang"/>
        </w:rPr>
      </w:pPr>
      <w:r>
        <w:rPr>
          <w:rFonts w:eastAsia="Batang"/>
        </w:rPr>
        <w:t>jeigu piktnaudžiaujate alkoholiu (kiekvieną dieną ar tik kartas nuo karto);</w:t>
      </w:r>
    </w:p>
    <w:p w14:paraId="5FA2DB82" w14:textId="77777777" w:rsidR="00694AAE" w:rsidRDefault="00AF77D5">
      <w:pPr>
        <w:numPr>
          <w:ilvl w:val="0"/>
          <w:numId w:val="24"/>
        </w:numPr>
        <w:spacing w:line="220" w:lineRule="exact"/>
        <w:ind w:left="567" w:hanging="567"/>
        <w:rPr>
          <w:rFonts w:eastAsia="Batang"/>
        </w:rPr>
      </w:pPr>
      <w:r>
        <w:rPr>
          <w:rFonts w:eastAsia="Batang"/>
        </w:rPr>
        <w:t>jeigu žindote (taip pat žr. „Nėštumas ir žindymo laikotarpis“).</w:t>
      </w:r>
    </w:p>
    <w:p w14:paraId="05CBE3FF" w14:textId="77777777" w:rsidR="00694AAE" w:rsidRDefault="00694AAE">
      <w:pPr>
        <w:tabs>
          <w:tab w:val="num" w:pos="360"/>
          <w:tab w:val="num" w:pos="720"/>
        </w:tabs>
        <w:rPr>
          <w:rFonts w:eastAsia="Batang"/>
        </w:rPr>
      </w:pPr>
    </w:p>
    <w:p w14:paraId="79F651F9" w14:textId="77777777" w:rsidR="00694AAE" w:rsidRDefault="00AF77D5">
      <w:pPr>
        <w:spacing w:line="220" w:lineRule="exact"/>
        <w:rPr>
          <w:rFonts w:eastAsia="Batang"/>
          <w:b/>
        </w:rPr>
      </w:pPr>
      <w:r>
        <w:rPr>
          <w:rFonts w:eastAsia="Batang"/>
          <w:b/>
        </w:rPr>
        <w:t>Įspėjimai ir atsargumo priemonės</w:t>
      </w:r>
    </w:p>
    <w:p w14:paraId="79B3C154" w14:textId="77777777" w:rsidR="00694AAE" w:rsidRDefault="00694AAE">
      <w:pPr>
        <w:autoSpaceDE w:val="0"/>
        <w:autoSpaceDN w:val="0"/>
        <w:adjustRightInd w:val="0"/>
        <w:rPr>
          <w:rFonts w:eastAsia="Batang"/>
          <w:b/>
          <w:u w:val="single"/>
        </w:rPr>
      </w:pPr>
    </w:p>
    <w:p w14:paraId="000CA7BC" w14:textId="77777777" w:rsidR="00694AAE" w:rsidRDefault="00AF77D5">
      <w:pPr>
        <w:autoSpaceDE w:val="0"/>
        <w:autoSpaceDN w:val="0"/>
        <w:adjustRightInd w:val="0"/>
        <w:rPr>
          <w:rFonts w:eastAsia="Batang"/>
          <w:b/>
          <w:u w:val="single"/>
        </w:rPr>
      </w:pPr>
      <w:r>
        <w:rPr>
          <w:rFonts w:eastAsia="Batang"/>
          <w:b/>
          <w:u w:val="single"/>
        </w:rPr>
        <w:t xml:space="preserve">Pieno rūgšties </w:t>
      </w:r>
      <w:proofErr w:type="spellStart"/>
      <w:r>
        <w:rPr>
          <w:rFonts w:eastAsia="Batang"/>
          <w:b/>
          <w:u w:val="single"/>
        </w:rPr>
        <w:t>acidozės</w:t>
      </w:r>
      <w:proofErr w:type="spellEnd"/>
      <w:r>
        <w:rPr>
          <w:rFonts w:eastAsia="Batang"/>
          <w:b/>
          <w:u w:val="single"/>
        </w:rPr>
        <w:t xml:space="preserve"> rizika</w:t>
      </w:r>
    </w:p>
    <w:p w14:paraId="008B8049"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gali sukelti labai retą, bet labai sunkų šalutinį poveikį, vadinamą pieno rūgšties </w:t>
      </w:r>
      <w:proofErr w:type="spellStart"/>
      <w:r>
        <w:rPr>
          <w:rFonts w:eastAsia="Batang"/>
        </w:rPr>
        <w:t>acidoze</w:t>
      </w:r>
      <w:proofErr w:type="spellEnd"/>
      <w:r>
        <w:rPr>
          <w:rFonts w:eastAsia="Batang"/>
        </w:rPr>
        <w:t xml:space="preserve">, ypač jeigu Jūsų inkstai neveikia tinkamai. Pieno rūgšties </w:t>
      </w:r>
      <w:proofErr w:type="spellStart"/>
      <w:r>
        <w:rPr>
          <w:rFonts w:eastAsia="Batang"/>
        </w:rPr>
        <w:t>acidozės</w:t>
      </w:r>
      <w:proofErr w:type="spellEnd"/>
      <w:r>
        <w:rPr>
          <w:rFonts w:eastAsia="Batang"/>
        </w:rPr>
        <w:t xml:space="preserve"> išsivystymo rizika padidėja taip pat esant blogai kontroliuojamam diabetui, sunkioms infekcijoms, ilgalaikiam badavimui arba piktnaudžiavimui alkoholiu, </w:t>
      </w:r>
      <w:proofErr w:type="spellStart"/>
      <w:r>
        <w:rPr>
          <w:rFonts w:eastAsia="Batang"/>
        </w:rPr>
        <w:t>dehidracijai</w:t>
      </w:r>
      <w:proofErr w:type="spellEnd"/>
      <w:r>
        <w:rPr>
          <w:rFonts w:eastAsia="Batang"/>
        </w:rPr>
        <w:t xml:space="preserve"> (žr. papildomą informaciją toliau), kepenų funkcijos sutrikimams ir bet kurioms sveikatos būklėms, kurių metu būna sumažėjęs organizmo dalies aprūpinimas deguonimi (pvz., esant ūminei sunkiai širdies ligai).</w:t>
      </w:r>
    </w:p>
    <w:p w14:paraId="02C531B6" w14:textId="77777777" w:rsidR="00694AAE" w:rsidRDefault="00AF77D5">
      <w:pPr>
        <w:autoSpaceDE w:val="0"/>
        <w:autoSpaceDN w:val="0"/>
        <w:adjustRightInd w:val="0"/>
        <w:rPr>
          <w:rFonts w:eastAsia="Batang"/>
        </w:rPr>
      </w:pPr>
      <w:r>
        <w:rPr>
          <w:rFonts w:eastAsia="Batang"/>
        </w:rPr>
        <w:t>Jeigu Jums tinka bet kuris iš minėtų atvejų, kreipkitės į gydytoją dėl tolesnių nurodymų.</w:t>
      </w:r>
    </w:p>
    <w:p w14:paraId="6210D54C" w14:textId="77777777" w:rsidR="00694AAE" w:rsidRDefault="00694AAE">
      <w:pPr>
        <w:autoSpaceDE w:val="0"/>
        <w:autoSpaceDN w:val="0"/>
        <w:adjustRightInd w:val="0"/>
        <w:rPr>
          <w:rFonts w:eastAsia="Batang"/>
          <w:b/>
        </w:rPr>
      </w:pPr>
    </w:p>
    <w:p w14:paraId="3AD39FC4" w14:textId="77777777" w:rsidR="00694AAE" w:rsidRDefault="00AF77D5">
      <w:pPr>
        <w:autoSpaceDE w:val="0"/>
        <w:autoSpaceDN w:val="0"/>
        <w:adjustRightInd w:val="0"/>
        <w:rPr>
          <w:rFonts w:eastAsia="Batang"/>
        </w:rPr>
      </w:pPr>
      <w:r>
        <w:rPr>
          <w:rFonts w:eastAsia="Batang"/>
          <w:b/>
        </w:rPr>
        <w:t xml:space="preserve">Trumpam nustokite vartoti </w:t>
      </w:r>
      <w:proofErr w:type="spellStart"/>
      <w:r>
        <w:rPr>
          <w:rFonts w:eastAsia="Batang"/>
          <w:b/>
        </w:rPr>
        <w:t>Vimetso</w:t>
      </w:r>
      <w:proofErr w:type="spellEnd"/>
      <w:r>
        <w:rPr>
          <w:rFonts w:eastAsia="Batang"/>
          <w:b/>
        </w:rPr>
        <w:t xml:space="preserve">, jeigu Jums yra būklė, kuri gali būti susijusi su </w:t>
      </w:r>
      <w:proofErr w:type="spellStart"/>
      <w:r>
        <w:rPr>
          <w:rFonts w:eastAsia="Batang"/>
          <w:b/>
        </w:rPr>
        <w:t>dehidracija</w:t>
      </w:r>
      <w:proofErr w:type="spellEnd"/>
      <w:r>
        <w:rPr>
          <w:rFonts w:eastAsia="Batang"/>
          <w:b/>
        </w:rPr>
        <w:t xml:space="preserve"> </w:t>
      </w:r>
      <w:r>
        <w:rPr>
          <w:rFonts w:eastAsia="Batang"/>
        </w:rPr>
        <w:t>(reikšmingu organizmo skysčių netekimu), pvz., sunkus vėmimas, viduriavimas, karščiavimas, buvimas karštyje arba mažesnis nei įprastai skysčio gėrimas. Kreipkitės į gydytoją dėl tolesnių nurodymų.</w:t>
      </w:r>
    </w:p>
    <w:p w14:paraId="63A4EF27" w14:textId="77777777" w:rsidR="00694AAE" w:rsidRDefault="00694AAE">
      <w:pPr>
        <w:autoSpaceDE w:val="0"/>
        <w:autoSpaceDN w:val="0"/>
        <w:adjustRightInd w:val="0"/>
        <w:rPr>
          <w:rFonts w:eastAsia="Batang"/>
          <w:b/>
        </w:rPr>
      </w:pPr>
    </w:p>
    <w:p w14:paraId="497799E9" w14:textId="77777777" w:rsidR="00694AAE" w:rsidRDefault="00AF77D5">
      <w:pPr>
        <w:autoSpaceDE w:val="0"/>
        <w:autoSpaceDN w:val="0"/>
        <w:adjustRightInd w:val="0"/>
        <w:rPr>
          <w:rFonts w:eastAsia="Batang"/>
        </w:rPr>
      </w:pPr>
      <w:r>
        <w:rPr>
          <w:rFonts w:eastAsia="Batang"/>
          <w:b/>
        </w:rPr>
        <w:t xml:space="preserve">Nustokite vartoti </w:t>
      </w:r>
      <w:proofErr w:type="spellStart"/>
      <w:r>
        <w:rPr>
          <w:rFonts w:eastAsia="Batang"/>
          <w:b/>
        </w:rPr>
        <w:t>Vimetso</w:t>
      </w:r>
      <w:proofErr w:type="spellEnd"/>
      <w:r>
        <w:rPr>
          <w:rFonts w:eastAsia="Batang"/>
          <w:b/>
        </w:rPr>
        <w:t xml:space="preserve"> ir nedelsdami kreipkitės į gydytoją arba artimiausią ligoninę, jeigu Jums pasireiškė kokie nors pieno rūgšties </w:t>
      </w:r>
      <w:proofErr w:type="spellStart"/>
      <w:r>
        <w:rPr>
          <w:rFonts w:eastAsia="Batang"/>
          <w:b/>
        </w:rPr>
        <w:t>acidozės</w:t>
      </w:r>
      <w:proofErr w:type="spellEnd"/>
      <w:r>
        <w:rPr>
          <w:rFonts w:eastAsia="Batang"/>
          <w:b/>
        </w:rPr>
        <w:t xml:space="preserve"> simptomai</w:t>
      </w:r>
      <w:r>
        <w:rPr>
          <w:rFonts w:eastAsia="Batang"/>
        </w:rPr>
        <w:t>, nes ši būklė gali privesti prie komos.</w:t>
      </w:r>
    </w:p>
    <w:p w14:paraId="0C586B52" w14:textId="77777777" w:rsidR="00694AAE" w:rsidRDefault="00AF77D5">
      <w:pPr>
        <w:autoSpaceDE w:val="0"/>
        <w:autoSpaceDN w:val="0"/>
        <w:adjustRightInd w:val="0"/>
        <w:rPr>
          <w:rFonts w:eastAsia="Batang"/>
        </w:rPr>
      </w:pPr>
      <w:r>
        <w:rPr>
          <w:rFonts w:eastAsia="Batang"/>
        </w:rPr>
        <w:t xml:space="preserve">Pieno rūgšties </w:t>
      </w:r>
      <w:proofErr w:type="spellStart"/>
      <w:r>
        <w:rPr>
          <w:rFonts w:eastAsia="Batang"/>
        </w:rPr>
        <w:t>acidozės</w:t>
      </w:r>
      <w:proofErr w:type="spellEnd"/>
      <w:r>
        <w:rPr>
          <w:rFonts w:eastAsia="Batang"/>
        </w:rPr>
        <w:t xml:space="preserve"> simptomai gali būti:</w:t>
      </w:r>
    </w:p>
    <w:p w14:paraId="3719DCF1"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vėmimas;</w:t>
      </w:r>
    </w:p>
    <w:p w14:paraId="763DCD35"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skrandžio (pilvo) skausmas;</w:t>
      </w:r>
    </w:p>
    <w:p w14:paraId="3BF66B48"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raumenų spazmai;</w:t>
      </w:r>
    </w:p>
    <w:p w14:paraId="777E7AE6"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bendras prastos savijautos pojūtis su dideliu nuovargiu;</w:t>
      </w:r>
    </w:p>
    <w:p w14:paraId="4A3DD047"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pasunkėjęs kvėpavimas;</w:t>
      </w:r>
    </w:p>
    <w:p w14:paraId="406BFE0C"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sumažėjusi kūno temperatūra ir retas širdies plakimas.</w:t>
      </w:r>
    </w:p>
    <w:p w14:paraId="09FDEC6D" w14:textId="77777777" w:rsidR="00694AAE" w:rsidRDefault="00694AAE">
      <w:pPr>
        <w:autoSpaceDE w:val="0"/>
        <w:autoSpaceDN w:val="0"/>
        <w:adjustRightInd w:val="0"/>
        <w:rPr>
          <w:rFonts w:eastAsia="Batang"/>
        </w:rPr>
      </w:pPr>
    </w:p>
    <w:p w14:paraId="6D63D1CF" w14:textId="77777777" w:rsidR="00694AAE" w:rsidRDefault="00AF77D5">
      <w:pPr>
        <w:autoSpaceDE w:val="0"/>
        <w:autoSpaceDN w:val="0"/>
        <w:adjustRightInd w:val="0"/>
        <w:rPr>
          <w:rFonts w:eastAsia="Batang"/>
        </w:rPr>
      </w:pPr>
      <w:r>
        <w:rPr>
          <w:rFonts w:eastAsia="Batang"/>
        </w:rPr>
        <w:t xml:space="preserve">Pieno rūgšties </w:t>
      </w:r>
      <w:proofErr w:type="spellStart"/>
      <w:r>
        <w:rPr>
          <w:rFonts w:eastAsia="Batang"/>
        </w:rPr>
        <w:t>acidozė</w:t>
      </w:r>
      <w:proofErr w:type="spellEnd"/>
      <w:r>
        <w:rPr>
          <w:rFonts w:eastAsia="Batang"/>
        </w:rPr>
        <w:t xml:space="preserve"> yra sunkus sutrikimas ir turi būti gydomas ligoninėje.</w:t>
      </w:r>
    </w:p>
    <w:p w14:paraId="2974E597" w14:textId="77777777" w:rsidR="00694AAE" w:rsidRDefault="00694AAE">
      <w:pPr>
        <w:autoSpaceDE w:val="0"/>
        <w:autoSpaceDN w:val="0"/>
        <w:adjustRightInd w:val="0"/>
      </w:pPr>
    </w:p>
    <w:p w14:paraId="0498A135" w14:textId="77777777" w:rsidR="00694AAE" w:rsidRDefault="00AF77D5">
      <w:pPr>
        <w:autoSpaceDE w:val="0"/>
        <w:autoSpaceDN w:val="0"/>
        <w:adjustRightInd w:val="0"/>
      </w:pPr>
      <w:r>
        <w:t>Nedelsdami kreipkitės į gydytoją dėl tolesnių nurodymų, jeigu:</w:t>
      </w:r>
    </w:p>
    <w:p w14:paraId="6E6D2F70" w14:textId="77777777" w:rsidR="00694AAE" w:rsidRPr="00DB026E" w:rsidRDefault="00AF77D5">
      <w:pPr>
        <w:numPr>
          <w:ilvl w:val="0"/>
          <w:numId w:val="35"/>
        </w:numPr>
        <w:autoSpaceDE w:val="0"/>
        <w:autoSpaceDN w:val="0"/>
        <w:adjustRightInd w:val="0"/>
        <w:ind w:left="567" w:hanging="567"/>
        <w:rPr>
          <w:rFonts w:eastAsia="Batang"/>
          <w:szCs w:val="22"/>
        </w:rPr>
      </w:pPr>
      <w:r>
        <w:t xml:space="preserve">Jums diagnozuota genetiškai paveldima liga, pažeidžianti </w:t>
      </w:r>
      <w:proofErr w:type="spellStart"/>
      <w:r>
        <w:t>mitochondrijas</w:t>
      </w:r>
      <w:proofErr w:type="spellEnd"/>
      <w:r>
        <w:t xml:space="preserve"> (energiją gaminančius ląstelių komponentus), pvz., MELAS sindromas (</w:t>
      </w:r>
      <w:proofErr w:type="spellStart"/>
      <w:r>
        <w:t>mitochondrinė</w:t>
      </w:r>
      <w:proofErr w:type="spellEnd"/>
      <w:r>
        <w:t xml:space="preserve"> </w:t>
      </w:r>
      <w:proofErr w:type="spellStart"/>
      <w:r>
        <w:t>encefalopatija</w:t>
      </w:r>
      <w:proofErr w:type="spellEnd"/>
      <w:r>
        <w:t xml:space="preserve">, </w:t>
      </w:r>
      <w:proofErr w:type="spellStart"/>
      <w:r>
        <w:t>miopatija</w:t>
      </w:r>
      <w:proofErr w:type="spellEnd"/>
      <w:r>
        <w:t xml:space="preserve">, pieno rūgšties </w:t>
      </w:r>
      <w:proofErr w:type="spellStart"/>
      <w:r>
        <w:t>acidozė</w:t>
      </w:r>
      <w:proofErr w:type="spellEnd"/>
      <w:r>
        <w:t xml:space="preserve"> ir į insultą panašūs epizodai) arba iš motinos paveldimas diabetas ir kurtumas (MIDD)</w:t>
      </w:r>
      <w:r w:rsidR="00F8010B">
        <w:t>;</w:t>
      </w:r>
    </w:p>
    <w:p w14:paraId="6DC1DCF0" w14:textId="77777777" w:rsidR="00694AAE" w:rsidRPr="00DB026E" w:rsidRDefault="00F8010B">
      <w:pPr>
        <w:numPr>
          <w:ilvl w:val="0"/>
          <w:numId w:val="35"/>
        </w:numPr>
        <w:autoSpaceDE w:val="0"/>
        <w:autoSpaceDN w:val="0"/>
        <w:adjustRightInd w:val="0"/>
        <w:ind w:left="567" w:hanging="567"/>
        <w:rPr>
          <w:rFonts w:eastAsia="Batang"/>
          <w:szCs w:val="22"/>
        </w:rPr>
      </w:pPr>
      <w:r>
        <w:t>p</w:t>
      </w:r>
      <w:r w:rsidR="00AF77D5">
        <w:t xml:space="preserve">radėjus vartoti </w:t>
      </w:r>
      <w:proofErr w:type="spellStart"/>
      <w:r w:rsidR="00AF77D5">
        <w:t>metformin</w:t>
      </w:r>
      <w:r>
        <w:t>o</w:t>
      </w:r>
      <w:proofErr w:type="spellEnd"/>
      <w:r w:rsidR="00AF77D5">
        <w:t>, Jums pasireiškė bet kuris iš šių simptomų: traukuli</w:t>
      </w:r>
      <w:r>
        <w:t>ai</w:t>
      </w:r>
      <w:r w:rsidR="00AF77D5">
        <w:t>, pablogėjo pažintiniai gebėjimai, sutriko kūno judesiai, atsirado simptomų, rodančių nervų pažeidimą (pvz., skausmas arba tirpimas), migrena ir kurtumas.</w:t>
      </w:r>
    </w:p>
    <w:p w14:paraId="4145C9C4" w14:textId="77777777" w:rsidR="00694AAE" w:rsidRDefault="00694AAE">
      <w:pPr>
        <w:autoSpaceDE w:val="0"/>
        <w:autoSpaceDN w:val="0"/>
        <w:adjustRightInd w:val="0"/>
        <w:rPr>
          <w:rFonts w:eastAsia="Batang"/>
          <w:szCs w:val="22"/>
        </w:rPr>
      </w:pPr>
    </w:p>
    <w:p w14:paraId="2D5A314E"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nėra insulino pakaitalas. Taigi, Jūs turite nevartoti </w:t>
      </w:r>
      <w:proofErr w:type="spellStart"/>
      <w:r>
        <w:rPr>
          <w:rFonts w:eastAsia="Batang"/>
        </w:rPr>
        <w:t>Vimetso</w:t>
      </w:r>
      <w:proofErr w:type="spellEnd"/>
      <w:r>
        <w:rPr>
          <w:rFonts w:eastAsia="Batang"/>
        </w:rPr>
        <w:t xml:space="preserve"> 1 tipo diabetui gydyti.</w:t>
      </w:r>
    </w:p>
    <w:p w14:paraId="782253A6" w14:textId="77777777" w:rsidR="00694AAE" w:rsidRDefault="00694AAE">
      <w:pPr>
        <w:autoSpaceDE w:val="0"/>
        <w:autoSpaceDN w:val="0"/>
        <w:adjustRightInd w:val="0"/>
        <w:rPr>
          <w:rFonts w:eastAsia="Batang"/>
        </w:rPr>
      </w:pPr>
    </w:p>
    <w:p w14:paraId="57F01119" w14:textId="77777777" w:rsidR="00694AAE" w:rsidRDefault="00AF77D5">
      <w:pPr>
        <w:autoSpaceDE w:val="0"/>
        <w:autoSpaceDN w:val="0"/>
        <w:adjustRightInd w:val="0"/>
        <w:rPr>
          <w:rFonts w:eastAsia="Batang"/>
        </w:rPr>
      </w:pPr>
      <w:r>
        <w:rPr>
          <w:rFonts w:eastAsia="Batang"/>
        </w:rPr>
        <w:t xml:space="preserve">Pasitarkite su gydytoju, vaistininku arba slaugytoja, prieš pradėdami vartoti </w:t>
      </w:r>
      <w:proofErr w:type="spellStart"/>
      <w:r>
        <w:rPr>
          <w:rFonts w:eastAsia="Batang"/>
        </w:rPr>
        <w:t>Vimetso</w:t>
      </w:r>
      <w:proofErr w:type="spellEnd"/>
      <w:r>
        <w:rPr>
          <w:rFonts w:eastAsia="Batang"/>
        </w:rPr>
        <w:t>, jeigu sergate ar sirgote kasos liga.</w:t>
      </w:r>
    </w:p>
    <w:p w14:paraId="2FCCC76C" w14:textId="77777777" w:rsidR="00694AAE" w:rsidRDefault="00694AAE">
      <w:pPr>
        <w:autoSpaceDE w:val="0"/>
        <w:autoSpaceDN w:val="0"/>
        <w:adjustRightInd w:val="0"/>
        <w:rPr>
          <w:rFonts w:eastAsia="Batang"/>
        </w:rPr>
      </w:pPr>
    </w:p>
    <w:p w14:paraId="5E0B3DD1" w14:textId="77777777" w:rsidR="00694AAE" w:rsidRDefault="00AF77D5">
      <w:pPr>
        <w:autoSpaceDE w:val="0"/>
        <w:autoSpaceDN w:val="0"/>
        <w:adjustRightInd w:val="0"/>
        <w:rPr>
          <w:rFonts w:eastAsia="Batang"/>
        </w:rPr>
      </w:pPr>
      <w:r>
        <w:rPr>
          <w:rFonts w:eastAsia="Batang"/>
        </w:rPr>
        <w:t xml:space="preserve">Pasitarkite su gydytoju, vaistininku arba slaugytoja, prieš pradėdami vartoti </w:t>
      </w:r>
      <w:proofErr w:type="spellStart"/>
      <w:r>
        <w:rPr>
          <w:rFonts w:eastAsia="Batang"/>
        </w:rPr>
        <w:t>Vimetso</w:t>
      </w:r>
      <w:proofErr w:type="spellEnd"/>
      <w:r>
        <w:rPr>
          <w:rFonts w:eastAsia="Batang"/>
        </w:rPr>
        <w:t xml:space="preserve">, jeigu vartojate </w:t>
      </w:r>
      <w:proofErr w:type="spellStart"/>
      <w:r>
        <w:rPr>
          <w:rFonts w:eastAsia="Batang"/>
        </w:rPr>
        <w:t>sulfonilurėja</w:t>
      </w:r>
      <w:proofErr w:type="spellEnd"/>
      <w:r>
        <w:rPr>
          <w:rFonts w:eastAsia="Batang"/>
        </w:rPr>
        <w:t xml:space="preserve"> vadinamo vaisto nuo diabeto. Kad išvengti gliukozės kiekio kraujyje sumažėjimo (hipoglikemijos), Jūsų gydytojui gali reikėti sumažinti Jūsų vartojamo </w:t>
      </w:r>
      <w:proofErr w:type="spellStart"/>
      <w:r>
        <w:rPr>
          <w:rFonts w:eastAsia="Batang"/>
        </w:rPr>
        <w:t>sulfonilurėjos</w:t>
      </w:r>
      <w:proofErr w:type="spellEnd"/>
      <w:r>
        <w:rPr>
          <w:rFonts w:eastAsia="Batang"/>
        </w:rPr>
        <w:t xml:space="preserve"> dozę, jeigu šio vaisto vartosite kartu su </w:t>
      </w:r>
      <w:proofErr w:type="spellStart"/>
      <w:r>
        <w:rPr>
          <w:rFonts w:eastAsia="Batang"/>
        </w:rPr>
        <w:t>Vimetso</w:t>
      </w:r>
      <w:proofErr w:type="spellEnd"/>
      <w:r>
        <w:rPr>
          <w:rFonts w:eastAsia="Batang"/>
        </w:rPr>
        <w:t>.</w:t>
      </w:r>
    </w:p>
    <w:p w14:paraId="704F74FB" w14:textId="77777777" w:rsidR="00694AAE" w:rsidRDefault="00694AAE">
      <w:pPr>
        <w:autoSpaceDE w:val="0"/>
        <w:autoSpaceDN w:val="0"/>
        <w:adjustRightInd w:val="0"/>
        <w:rPr>
          <w:rFonts w:eastAsia="Batang"/>
        </w:rPr>
      </w:pPr>
    </w:p>
    <w:p w14:paraId="3347BD44" w14:textId="77777777" w:rsidR="00694AAE" w:rsidRDefault="00AF77D5">
      <w:pPr>
        <w:autoSpaceDE w:val="0"/>
        <w:autoSpaceDN w:val="0"/>
        <w:adjustRightInd w:val="0"/>
        <w:rPr>
          <w:rFonts w:eastAsia="Batang"/>
        </w:rPr>
      </w:pPr>
      <w:r>
        <w:rPr>
          <w:rFonts w:eastAsia="Batang"/>
        </w:rPr>
        <w:t xml:space="preserve">Jeigu anksčiau vartojote </w:t>
      </w:r>
      <w:proofErr w:type="spellStart"/>
      <w:r>
        <w:rPr>
          <w:rFonts w:eastAsia="Batang"/>
        </w:rPr>
        <w:t>vildagliptino</w:t>
      </w:r>
      <w:proofErr w:type="spellEnd"/>
      <w:r>
        <w:rPr>
          <w:rFonts w:eastAsia="Batang"/>
        </w:rPr>
        <w:t>, bet dėl kepenų ligos turėjote nutraukti jo vartojimą, Jūs negalite vartoti šio vaisto.</w:t>
      </w:r>
    </w:p>
    <w:p w14:paraId="6234ABBF" w14:textId="77777777" w:rsidR="00694AAE" w:rsidRDefault="00694AAE">
      <w:pPr>
        <w:spacing w:line="220" w:lineRule="exact"/>
        <w:rPr>
          <w:rFonts w:eastAsia="Batang"/>
        </w:rPr>
      </w:pPr>
    </w:p>
    <w:p w14:paraId="19ADBA9F" w14:textId="77777777" w:rsidR="00694AAE" w:rsidRDefault="00AF77D5">
      <w:pPr>
        <w:autoSpaceDE w:val="0"/>
        <w:autoSpaceDN w:val="0"/>
        <w:adjustRightInd w:val="0"/>
        <w:rPr>
          <w:rFonts w:eastAsia="Batang"/>
        </w:rPr>
      </w:pPr>
      <w:r>
        <w:rPr>
          <w:rFonts w:eastAsia="Batang"/>
        </w:rPr>
        <w:t xml:space="preserve">Odos pažeidimas yra dažna diabeto komplikacija. Rekomenduojama laikytis gydytojo ar slaugytojos nurodytų odos ir pėdų priežiūros rekomendacijų. </w:t>
      </w:r>
      <w:proofErr w:type="spellStart"/>
      <w:r>
        <w:rPr>
          <w:rFonts w:eastAsia="Batang"/>
        </w:rPr>
        <w:t>Vimetso</w:t>
      </w:r>
      <w:proofErr w:type="spellEnd"/>
      <w:r>
        <w:rPr>
          <w:rFonts w:eastAsia="Batang"/>
        </w:rPr>
        <w:t xml:space="preserve"> vartojimo metu taip pat rekomenduojama ypatingai atkreipti dėmesį į pradėjusias naujai formuotis pūsles ar opas. Jei jų atsirastų, nedelsdami pasikonsultuokite su gydytoju.</w:t>
      </w:r>
    </w:p>
    <w:p w14:paraId="38DD1F62" w14:textId="77777777" w:rsidR="00694AAE" w:rsidRDefault="00694AAE">
      <w:pPr>
        <w:autoSpaceDE w:val="0"/>
        <w:autoSpaceDN w:val="0"/>
        <w:adjustRightInd w:val="0"/>
        <w:rPr>
          <w:rFonts w:eastAsia="Batang"/>
        </w:rPr>
      </w:pPr>
    </w:p>
    <w:p w14:paraId="1609C03B" w14:textId="77777777" w:rsidR="00694AAE" w:rsidRDefault="00AF77D5">
      <w:pPr>
        <w:autoSpaceDE w:val="0"/>
        <w:autoSpaceDN w:val="0"/>
        <w:adjustRightInd w:val="0"/>
        <w:rPr>
          <w:rFonts w:eastAsia="Batang"/>
        </w:rPr>
      </w:pPr>
      <w:r>
        <w:rPr>
          <w:rFonts w:eastAsia="Batang"/>
        </w:rPr>
        <w:t xml:space="preserve">Jeigu Jums reikia atlikti didelę operaciją, turite nustoti vartoti </w:t>
      </w:r>
      <w:proofErr w:type="spellStart"/>
      <w:r>
        <w:rPr>
          <w:rFonts w:eastAsia="Batang"/>
        </w:rPr>
        <w:t>Vimetso</w:t>
      </w:r>
      <w:proofErr w:type="spellEnd"/>
      <w:r>
        <w:rPr>
          <w:rFonts w:eastAsia="Batang"/>
        </w:rPr>
        <w:t xml:space="preserve"> procedūros metu ir kurį laiką po jos. Gydytojas nuspręs, kada turite nustoti ir kada vėl pradėti vartoti </w:t>
      </w:r>
      <w:proofErr w:type="spellStart"/>
      <w:r>
        <w:rPr>
          <w:rFonts w:eastAsia="Batang"/>
        </w:rPr>
        <w:t>Vimetso</w:t>
      </w:r>
      <w:proofErr w:type="spellEnd"/>
      <w:r>
        <w:rPr>
          <w:rFonts w:eastAsia="Batang"/>
        </w:rPr>
        <w:t>.</w:t>
      </w:r>
    </w:p>
    <w:p w14:paraId="0F2051CE" w14:textId="77777777" w:rsidR="00694AAE" w:rsidRDefault="00694AAE">
      <w:pPr>
        <w:autoSpaceDE w:val="0"/>
        <w:autoSpaceDN w:val="0"/>
        <w:adjustRightInd w:val="0"/>
        <w:rPr>
          <w:rFonts w:eastAsia="Batang"/>
        </w:rPr>
      </w:pPr>
    </w:p>
    <w:p w14:paraId="65EF126B" w14:textId="77777777" w:rsidR="00694AAE" w:rsidRDefault="00AF77D5">
      <w:pPr>
        <w:autoSpaceDE w:val="0"/>
        <w:autoSpaceDN w:val="0"/>
        <w:adjustRightInd w:val="0"/>
        <w:rPr>
          <w:rFonts w:eastAsia="Batang"/>
        </w:rPr>
      </w:pPr>
      <w:r>
        <w:rPr>
          <w:rFonts w:eastAsia="Batang"/>
        </w:rPr>
        <w:t xml:space="preserve">Prieš pradėdami vartoti </w:t>
      </w:r>
      <w:proofErr w:type="spellStart"/>
      <w:r>
        <w:rPr>
          <w:rFonts w:eastAsia="Batang"/>
        </w:rPr>
        <w:t>Vimetso</w:t>
      </w:r>
      <w:proofErr w:type="spellEnd"/>
      <w:r>
        <w:rPr>
          <w:rFonts w:eastAsia="Batang"/>
        </w:rPr>
        <w:t>, Jums bus ištirta kepenų funkcija, šie tyrimai per pirmuosius gydymo metus bus kartojami kas tris mėnesius, o po to periodiškai. Tai daroma dėl to, kad kaip galima anksčiau nustatyti kepenų fermentų aktyvumo padidėjimo požymius.</w:t>
      </w:r>
    </w:p>
    <w:p w14:paraId="1FA270C2" w14:textId="77777777" w:rsidR="00694AAE" w:rsidRDefault="00694AAE">
      <w:pPr>
        <w:autoSpaceDE w:val="0"/>
        <w:autoSpaceDN w:val="0"/>
        <w:adjustRightInd w:val="0"/>
        <w:rPr>
          <w:rFonts w:eastAsia="Batang"/>
        </w:rPr>
      </w:pPr>
    </w:p>
    <w:p w14:paraId="35CC8CCE" w14:textId="77777777" w:rsidR="00694AAE" w:rsidRDefault="00AF77D5">
      <w:pPr>
        <w:autoSpaceDE w:val="0"/>
        <w:autoSpaceDN w:val="0"/>
        <w:adjustRightInd w:val="0"/>
        <w:rPr>
          <w:rFonts w:eastAsia="Batang"/>
        </w:rPr>
      </w:pPr>
      <w:r>
        <w:rPr>
          <w:rFonts w:eastAsia="Batang"/>
        </w:rPr>
        <w:t xml:space="preserve">Jeigu esate senyvo amžiaus ir (arba) Jūsų inkstų funkcija yra susilpnėjusi, gydymo </w:t>
      </w:r>
      <w:proofErr w:type="spellStart"/>
      <w:r>
        <w:rPr>
          <w:rFonts w:eastAsia="Batang"/>
        </w:rPr>
        <w:t>Vimetso</w:t>
      </w:r>
      <w:proofErr w:type="spellEnd"/>
      <w:r>
        <w:rPr>
          <w:rFonts w:eastAsia="Batang"/>
        </w:rPr>
        <w:t xml:space="preserve"> metu Jūsų gydytojas tikrins Jūsų inkstų funkciją mažiausiai kartą per metus arba dažniau.</w:t>
      </w:r>
    </w:p>
    <w:p w14:paraId="03429BDF" w14:textId="77777777" w:rsidR="00694AAE" w:rsidRDefault="00694AAE">
      <w:pPr>
        <w:autoSpaceDE w:val="0"/>
        <w:autoSpaceDN w:val="0"/>
        <w:adjustRightInd w:val="0"/>
        <w:rPr>
          <w:rFonts w:eastAsia="Batang"/>
        </w:rPr>
      </w:pPr>
    </w:p>
    <w:p w14:paraId="2D62761B" w14:textId="77777777" w:rsidR="00694AAE" w:rsidRDefault="00AF77D5">
      <w:pPr>
        <w:autoSpaceDE w:val="0"/>
        <w:autoSpaceDN w:val="0"/>
        <w:adjustRightInd w:val="0"/>
        <w:rPr>
          <w:rFonts w:eastAsia="Batang"/>
        </w:rPr>
      </w:pPr>
      <w:r>
        <w:rPr>
          <w:rFonts w:eastAsia="Batang"/>
        </w:rPr>
        <w:t>Jūsų gydytojas reguliariai tirs cukraus kiekį Jūsų kraujyje ir šlapime.</w:t>
      </w:r>
    </w:p>
    <w:p w14:paraId="3559B736" w14:textId="77777777" w:rsidR="00694AAE" w:rsidRDefault="00694AAE">
      <w:pPr>
        <w:autoSpaceDE w:val="0"/>
        <w:autoSpaceDN w:val="0"/>
        <w:adjustRightInd w:val="0"/>
        <w:rPr>
          <w:rFonts w:eastAsia="Batang"/>
        </w:rPr>
      </w:pPr>
    </w:p>
    <w:p w14:paraId="4DD67572" w14:textId="77777777" w:rsidR="00694AAE" w:rsidRDefault="00AF77D5">
      <w:pPr>
        <w:autoSpaceDE w:val="0"/>
        <w:autoSpaceDN w:val="0"/>
        <w:adjustRightInd w:val="0"/>
        <w:rPr>
          <w:rFonts w:eastAsia="Batang"/>
          <w:b/>
        </w:rPr>
      </w:pPr>
      <w:r>
        <w:rPr>
          <w:rFonts w:eastAsia="Batang"/>
          <w:b/>
        </w:rPr>
        <w:t>Vaikams ir paaugliams</w:t>
      </w:r>
    </w:p>
    <w:p w14:paraId="376486A8"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nerekomenduojama vartoti vaikams ir jaunesniems kaip 18 metų paaugliams.</w:t>
      </w:r>
    </w:p>
    <w:p w14:paraId="268EB89E" w14:textId="77777777" w:rsidR="00694AAE" w:rsidRDefault="00694AAE">
      <w:pPr>
        <w:autoSpaceDE w:val="0"/>
        <w:autoSpaceDN w:val="0"/>
        <w:adjustRightInd w:val="0"/>
        <w:rPr>
          <w:rFonts w:eastAsia="Batang"/>
          <w:b/>
        </w:rPr>
      </w:pPr>
    </w:p>
    <w:p w14:paraId="4C4D5A38" w14:textId="77777777" w:rsidR="00694AAE" w:rsidRDefault="00AF77D5">
      <w:pPr>
        <w:autoSpaceDE w:val="0"/>
        <w:autoSpaceDN w:val="0"/>
        <w:adjustRightInd w:val="0"/>
        <w:rPr>
          <w:rFonts w:eastAsia="Batang"/>
          <w:b/>
        </w:rPr>
      </w:pPr>
      <w:r>
        <w:rPr>
          <w:rFonts w:eastAsia="Batang"/>
          <w:b/>
        </w:rPr>
        <w:t xml:space="preserve">Kiti vaistai ir </w:t>
      </w:r>
      <w:proofErr w:type="spellStart"/>
      <w:r>
        <w:rPr>
          <w:rFonts w:eastAsia="Batang"/>
          <w:b/>
        </w:rPr>
        <w:t>Vimetso</w:t>
      </w:r>
      <w:proofErr w:type="spellEnd"/>
    </w:p>
    <w:p w14:paraId="4E8AE17F" w14:textId="77777777" w:rsidR="00694AAE" w:rsidRDefault="00AF77D5">
      <w:pPr>
        <w:rPr>
          <w:rFonts w:eastAsia="Batang"/>
        </w:rPr>
      </w:pPr>
      <w:r>
        <w:rPr>
          <w:rFonts w:eastAsia="Batang"/>
        </w:rPr>
        <w:t xml:space="preserve">Jeigu reikia į Jūsų kraujotaką suleisti kontrastinės medžiagos, kurios sudėtyje yra jodo, pvz., atliekant rentgeno tyrimą arba skenavimą, prieš leidžiant arba leidimo metu turite nutraukti </w:t>
      </w:r>
      <w:proofErr w:type="spellStart"/>
      <w:r>
        <w:rPr>
          <w:rFonts w:eastAsia="Batang"/>
        </w:rPr>
        <w:t>Vimetso</w:t>
      </w:r>
      <w:proofErr w:type="spellEnd"/>
      <w:r>
        <w:rPr>
          <w:rFonts w:eastAsia="Batang"/>
        </w:rPr>
        <w:t xml:space="preserve"> vartojimą.</w:t>
      </w:r>
    </w:p>
    <w:p w14:paraId="40F9A618" w14:textId="77777777" w:rsidR="00694AAE" w:rsidRDefault="00AF77D5">
      <w:pPr>
        <w:autoSpaceDE w:val="0"/>
        <w:autoSpaceDN w:val="0"/>
        <w:adjustRightInd w:val="0"/>
        <w:rPr>
          <w:rFonts w:eastAsia="Batang"/>
        </w:rPr>
      </w:pPr>
      <w:r>
        <w:rPr>
          <w:rFonts w:eastAsia="Batang"/>
        </w:rPr>
        <w:t xml:space="preserve">Jūsų gydytojas nuspręs, kada turite nustoti ir kada vėl pradėti vartoti </w:t>
      </w:r>
      <w:proofErr w:type="spellStart"/>
      <w:r>
        <w:rPr>
          <w:rFonts w:eastAsia="Batang"/>
        </w:rPr>
        <w:t>Vimetso</w:t>
      </w:r>
      <w:proofErr w:type="spellEnd"/>
      <w:r>
        <w:rPr>
          <w:rFonts w:eastAsia="Batang"/>
        </w:rPr>
        <w:t>.</w:t>
      </w:r>
    </w:p>
    <w:p w14:paraId="4465C235" w14:textId="77777777" w:rsidR="00694AAE" w:rsidRDefault="00694AAE">
      <w:pPr>
        <w:autoSpaceDE w:val="0"/>
        <w:autoSpaceDN w:val="0"/>
        <w:adjustRightInd w:val="0"/>
        <w:rPr>
          <w:rFonts w:eastAsia="Batang"/>
        </w:rPr>
      </w:pPr>
    </w:p>
    <w:p w14:paraId="0ED83CC7" w14:textId="77777777" w:rsidR="00694AAE" w:rsidRDefault="00AF77D5">
      <w:pPr>
        <w:autoSpaceDE w:val="0"/>
        <w:autoSpaceDN w:val="0"/>
        <w:adjustRightInd w:val="0"/>
        <w:rPr>
          <w:rFonts w:eastAsia="Batang"/>
        </w:rPr>
      </w:pPr>
      <w:r>
        <w:rPr>
          <w:rFonts w:eastAsia="Batang"/>
        </w:rPr>
        <w:t xml:space="preserve">Jeigu vartojate ar neseniai vartojote kitų vaistų arba dėl to nesate tikri, apie tai pasakykite savo gydytojui. Jums gali reikėti dažniau tikrinti gliukozės kiekį kraujyje ir inkstų funkciją arba gydytojui gali reikėti koreguoti </w:t>
      </w:r>
      <w:proofErr w:type="spellStart"/>
      <w:r>
        <w:rPr>
          <w:rFonts w:eastAsia="Batang"/>
        </w:rPr>
        <w:t>Vimetso</w:t>
      </w:r>
      <w:proofErr w:type="spellEnd"/>
      <w:r>
        <w:rPr>
          <w:rFonts w:eastAsia="Batang"/>
        </w:rPr>
        <w:t xml:space="preserve"> dozavimą. Ypač svarbu paminėti:</w:t>
      </w:r>
    </w:p>
    <w:p w14:paraId="18A069C0" w14:textId="77777777" w:rsidR="00694AAE" w:rsidRDefault="00AF77D5">
      <w:pPr>
        <w:numPr>
          <w:ilvl w:val="0"/>
          <w:numId w:val="40"/>
        </w:numPr>
        <w:autoSpaceDE w:val="0"/>
        <w:autoSpaceDN w:val="0"/>
        <w:adjustRightInd w:val="0"/>
        <w:ind w:left="567" w:hanging="567"/>
        <w:rPr>
          <w:rFonts w:eastAsia="Batang"/>
        </w:rPr>
      </w:pPr>
      <w:proofErr w:type="spellStart"/>
      <w:r>
        <w:rPr>
          <w:rFonts w:eastAsia="Batang"/>
        </w:rPr>
        <w:t>gliukokortikoidus</w:t>
      </w:r>
      <w:proofErr w:type="spellEnd"/>
      <w:r>
        <w:rPr>
          <w:rFonts w:eastAsia="Batang"/>
        </w:rPr>
        <w:t>, paprastai vartojamus uždegiminėms ligoms gydyti;</w:t>
      </w:r>
    </w:p>
    <w:p w14:paraId="5D059ADA"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beta-2 </w:t>
      </w:r>
      <w:proofErr w:type="spellStart"/>
      <w:r>
        <w:rPr>
          <w:rFonts w:eastAsia="Batang"/>
        </w:rPr>
        <w:t>adrenoreceptorių</w:t>
      </w:r>
      <w:proofErr w:type="spellEnd"/>
      <w:r>
        <w:rPr>
          <w:rFonts w:eastAsia="Batang"/>
        </w:rPr>
        <w:t xml:space="preserve"> </w:t>
      </w:r>
      <w:proofErr w:type="spellStart"/>
      <w:r>
        <w:rPr>
          <w:rFonts w:eastAsia="Batang"/>
        </w:rPr>
        <w:t>agonistus</w:t>
      </w:r>
      <w:proofErr w:type="spellEnd"/>
      <w:r>
        <w:rPr>
          <w:rFonts w:eastAsia="Batang"/>
        </w:rPr>
        <w:t>, paprastai vartojamus kvėpavimo sutrikimams gydyti;</w:t>
      </w:r>
    </w:p>
    <w:p w14:paraId="3B128E90" w14:textId="77777777" w:rsidR="00694AAE" w:rsidRDefault="00AF77D5">
      <w:pPr>
        <w:numPr>
          <w:ilvl w:val="0"/>
          <w:numId w:val="40"/>
        </w:numPr>
        <w:autoSpaceDE w:val="0"/>
        <w:autoSpaceDN w:val="0"/>
        <w:adjustRightInd w:val="0"/>
        <w:ind w:left="567" w:hanging="567"/>
        <w:rPr>
          <w:rFonts w:eastAsia="Batang"/>
        </w:rPr>
      </w:pPr>
      <w:r>
        <w:rPr>
          <w:rFonts w:eastAsia="Batang"/>
        </w:rPr>
        <w:t>kitus diabetui gydyti vartojamus vaistus;</w:t>
      </w:r>
    </w:p>
    <w:p w14:paraId="51F3FD55" w14:textId="77777777" w:rsidR="00694AAE" w:rsidRDefault="00AF77D5">
      <w:pPr>
        <w:numPr>
          <w:ilvl w:val="0"/>
          <w:numId w:val="40"/>
        </w:numPr>
        <w:autoSpaceDE w:val="0"/>
        <w:autoSpaceDN w:val="0"/>
        <w:adjustRightInd w:val="0"/>
        <w:ind w:left="567" w:hanging="567"/>
        <w:rPr>
          <w:rFonts w:eastAsia="Batang"/>
        </w:rPr>
      </w:pPr>
      <w:r>
        <w:rPr>
          <w:rFonts w:eastAsia="Batang"/>
        </w:rPr>
        <w:t>vaistus, kurie skatina šlapimo gamybą (diuretikus);</w:t>
      </w:r>
    </w:p>
    <w:p w14:paraId="184A899C"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vaistus, vartojamus skausmui ir uždegimui slopinti (NVNU ir COX-2 inhibitorius, pvz., </w:t>
      </w:r>
      <w:proofErr w:type="spellStart"/>
      <w:r>
        <w:rPr>
          <w:rFonts w:eastAsia="Batang"/>
        </w:rPr>
        <w:t>ibuprofeną</w:t>
      </w:r>
      <w:proofErr w:type="spellEnd"/>
      <w:r>
        <w:rPr>
          <w:rFonts w:eastAsia="Batang"/>
        </w:rPr>
        <w:t xml:space="preserve"> ir </w:t>
      </w:r>
      <w:proofErr w:type="spellStart"/>
      <w:r>
        <w:rPr>
          <w:rFonts w:eastAsia="Batang"/>
        </w:rPr>
        <w:t>celekoksibą</w:t>
      </w:r>
      <w:proofErr w:type="spellEnd"/>
      <w:r>
        <w:rPr>
          <w:rFonts w:eastAsia="Batang"/>
        </w:rPr>
        <w:t>);</w:t>
      </w:r>
    </w:p>
    <w:p w14:paraId="7E8DF671"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vaistus gydyti nuo padidėjusio kraujospūdžio (AKF inhibitorius ir </w:t>
      </w:r>
      <w:proofErr w:type="spellStart"/>
      <w:r>
        <w:rPr>
          <w:rFonts w:eastAsia="Batang"/>
        </w:rPr>
        <w:t>angiotenzino</w:t>
      </w:r>
      <w:proofErr w:type="spellEnd"/>
      <w:r>
        <w:rPr>
          <w:rFonts w:eastAsia="Batang"/>
        </w:rPr>
        <w:t xml:space="preserve"> II receptorių antagonistus);</w:t>
      </w:r>
    </w:p>
    <w:p w14:paraId="273445E9" w14:textId="77777777" w:rsidR="00694AAE" w:rsidRDefault="00AF77D5">
      <w:pPr>
        <w:numPr>
          <w:ilvl w:val="0"/>
          <w:numId w:val="40"/>
        </w:numPr>
        <w:autoSpaceDE w:val="0"/>
        <w:autoSpaceDN w:val="0"/>
        <w:adjustRightInd w:val="0"/>
        <w:ind w:left="567" w:hanging="567"/>
        <w:rPr>
          <w:rFonts w:eastAsia="Batang"/>
        </w:rPr>
      </w:pPr>
      <w:r>
        <w:rPr>
          <w:rFonts w:eastAsia="Batang"/>
        </w:rPr>
        <w:t>tam tikrus skydliaukę veikiančius vaistus;</w:t>
      </w:r>
    </w:p>
    <w:p w14:paraId="1B6AD509" w14:textId="77777777" w:rsidR="00694AAE" w:rsidRDefault="00AF77D5">
      <w:pPr>
        <w:numPr>
          <w:ilvl w:val="0"/>
          <w:numId w:val="40"/>
        </w:numPr>
        <w:autoSpaceDE w:val="0"/>
        <w:autoSpaceDN w:val="0"/>
        <w:adjustRightInd w:val="0"/>
        <w:ind w:left="567" w:hanging="567"/>
        <w:rPr>
          <w:rFonts w:eastAsia="Batang"/>
        </w:rPr>
      </w:pPr>
      <w:r>
        <w:rPr>
          <w:rFonts w:eastAsia="Batang"/>
        </w:rPr>
        <w:t>tam tikrus nervų sistemą veikiančius vaistus;</w:t>
      </w:r>
    </w:p>
    <w:p w14:paraId="6C7B887E"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krūtinės anginai gydyti vartojamus vaistus (pvz., </w:t>
      </w:r>
      <w:proofErr w:type="spellStart"/>
      <w:r>
        <w:rPr>
          <w:rFonts w:eastAsia="Batang"/>
        </w:rPr>
        <w:t>ranolaziną</w:t>
      </w:r>
      <w:proofErr w:type="spellEnd"/>
      <w:r>
        <w:rPr>
          <w:rFonts w:eastAsia="Batang"/>
        </w:rPr>
        <w:t>);</w:t>
      </w:r>
    </w:p>
    <w:p w14:paraId="5A303BE3"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ŽIV infekcijai gydyti vartojamus vaistus (pvz., </w:t>
      </w:r>
      <w:proofErr w:type="spellStart"/>
      <w:r>
        <w:rPr>
          <w:rFonts w:eastAsia="Batang"/>
        </w:rPr>
        <w:t>dolutegravirą</w:t>
      </w:r>
      <w:proofErr w:type="spellEnd"/>
      <w:r>
        <w:rPr>
          <w:rFonts w:eastAsia="Batang"/>
        </w:rPr>
        <w:t>);</w:t>
      </w:r>
    </w:p>
    <w:p w14:paraId="077665E2" w14:textId="77777777" w:rsidR="00694AAE" w:rsidRDefault="00AF77D5">
      <w:pPr>
        <w:numPr>
          <w:ilvl w:val="0"/>
          <w:numId w:val="40"/>
        </w:numPr>
        <w:autoSpaceDE w:val="0"/>
        <w:autoSpaceDN w:val="0"/>
        <w:adjustRightInd w:val="0"/>
        <w:ind w:left="567" w:hanging="567"/>
        <w:rPr>
          <w:rFonts w:eastAsia="Batang"/>
        </w:rPr>
      </w:pPr>
      <w:r>
        <w:rPr>
          <w:rFonts w:eastAsia="Batang"/>
        </w:rPr>
        <w:t>tam tikrus specifiniam skydliaukės vėžio tipui (</w:t>
      </w:r>
      <w:proofErr w:type="spellStart"/>
      <w:r>
        <w:rPr>
          <w:rFonts w:eastAsia="Batang"/>
        </w:rPr>
        <w:t>meduliniam</w:t>
      </w:r>
      <w:proofErr w:type="spellEnd"/>
      <w:r>
        <w:rPr>
          <w:rFonts w:eastAsia="Batang"/>
        </w:rPr>
        <w:t xml:space="preserve"> skydliaukės vėžiui) gydyti vartojamus vaistus (pvz., </w:t>
      </w:r>
      <w:proofErr w:type="spellStart"/>
      <w:r>
        <w:rPr>
          <w:rFonts w:eastAsia="Batang"/>
        </w:rPr>
        <w:t>vandetanibą</w:t>
      </w:r>
      <w:proofErr w:type="spellEnd"/>
      <w:r>
        <w:rPr>
          <w:rFonts w:eastAsia="Batang"/>
        </w:rPr>
        <w:t>);</w:t>
      </w:r>
    </w:p>
    <w:p w14:paraId="642F5096"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rėmeniui ir </w:t>
      </w:r>
      <w:proofErr w:type="spellStart"/>
      <w:r>
        <w:rPr>
          <w:rFonts w:eastAsia="Batang"/>
        </w:rPr>
        <w:t>pepsinėms</w:t>
      </w:r>
      <w:proofErr w:type="spellEnd"/>
      <w:r>
        <w:rPr>
          <w:rFonts w:eastAsia="Batang"/>
        </w:rPr>
        <w:t xml:space="preserve"> opoms gydyti vartojamus vaistus (pvz., </w:t>
      </w:r>
      <w:proofErr w:type="spellStart"/>
      <w:r>
        <w:rPr>
          <w:rFonts w:eastAsia="Batang"/>
        </w:rPr>
        <w:t>cimetidiną</w:t>
      </w:r>
      <w:proofErr w:type="spellEnd"/>
      <w:r>
        <w:rPr>
          <w:rFonts w:eastAsia="Batang"/>
        </w:rPr>
        <w:t>).</w:t>
      </w:r>
    </w:p>
    <w:p w14:paraId="06338142" w14:textId="77777777" w:rsidR="00694AAE" w:rsidRDefault="00694AAE">
      <w:pPr>
        <w:autoSpaceDE w:val="0"/>
        <w:autoSpaceDN w:val="0"/>
        <w:adjustRightInd w:val="0"/>
        <w:rPr>
          <w:rFonts w:eastAsia="Batang"/>
          <w:b/>
        </w:rPr>
      </w:pPr>
    </w:p>
    <w:p w14:paraId="00F270A3" w14:textId="77777777" w:rsidR="00694AAE" w:rsidRDefault="00AF77D5">
      <w:pPr>
        <w:autoSpaceDE w:val="0"/>
        <w:autoSpaceDN w:val="0"/>
        <w:adjustRightInd w:val="0"/>
        <w:rPr>
          <w:rFonts w:eastAsia="Batang"/>
          <w:b/>
        </w:rPr>
      </w:pPr>
      <w:proofErr w:type="spellStart"/>
      <w:r>
        <w:rPr>
          <w:rFonts w:eastAsia="Batang"/>
          <w:b/>
        </w:rPr>
        <w:t>Vimetso</w:t>
      </w:r>
      <w:proofErr w:type="spellEnd"/>
      <w:r>
        <w:rPr>
          <w:rFonts w:eastAsia="Batang"/>
          <w:b/>
        </w:rPr>
        <w:t xml:space="preserve"> vartojimas su alkoholiu</w:t>
      </w:r>
    </w:p>
    <w:p w14:paraId="6FD7BE68" w14:textId="77777777" w:rsidR="00694AAE" w:rsidRDefault="00AF77D5">
      <w:pPr>
        <w:autoSpaceDE w:val="0"/>
        <w:autoSpaceDN w:val="0"/>
        <w:adjustRightInd w:val="0"/>
        <w:rPr>
          <w:rFonts w:eastAsia="Batang"/>
        </w:rPr>
      </w:pPr>
      <w:r>
        <w:rPr>
          <w:rFonts w:eastAsia="Batang"/>
        </w:rPr>
        <w:lastRenderedPageBreak/>
        <w:t xml:space="preserve">Vartojant </w:t>
      </w:r>
      <w:proofErr w:type="spellStart"/>
      <w:r>
        <w:rPr>
          <w:rFonts w:eastAsia="Batang"/>
        </w:rPr>
        <w:t>Vimetso</w:t>
      </w:r>
      <w:proofErr w:type="spellEnd"/>
      <w:r>
        <w:rPr>
          <w:rFonts w:eastAsia="Batang"/>
        </w:rPr>
        <w:t xml:space="preserve"> venkite piktnaudžiauti alkoholiu, nes tai gali didinti pieno rūgšties </w:t>
      </w:r>
      <w:proofErr w:type="spellStart"/>
      <w:r>
        <w:rPr>
          <w:rFonts w:eastAsia="Batang"/>
        </w:rPr>
        <w:t>acidozės</w:t>
      </w:r>
      <w:proofErr w:type="spellEnd"/>
      <w:r>
        <w:rPr>
          <w:rFonts w:eastAsia="Batang"/>
        </w:rPr>
        <w:t xml:space="preserve"> riziką (žr. skyrių „Įspėjimai ir atsargumo priemonės“).</w:t>
      </w:r>
    </w:p>
    <w:p w14:paraId="42B08788" w14:textId="77777777" w:rsidR="00694AAE" w:rsidRDefault="00694AAE">
      <w:pPr>
        <w:autoSpaceDE w:val="0"/>
        <w:autoSpaceDN w:val="0"/>
        <w:adjustRightInd w:val="0"/>
        <w:rPr>
          <w:rFonts w:eastAsia="Batang"/>
          <w:b/>
        </w:rPr>
      </w:pPr>
    </w:p>
    <w:p w14:paraId="094C3311" w14:textId="77777777" w:rsidR="00694AAE" w:rsidRDefault="00AF77D5">
      <w:pPr>
        <w:autoSpaceDE w:val="0"/>
        <w:autoSpaceDN w:val="0"/>
        <w:adjustRightInd w:val="0"/>
        <w:rPr>
          <w:rFonts w:eastAsia="Batang"/>
          <w:b/>
        </w:rPr>
      </w:pPr>
      <w:r>
        <w:rPr>
          <w:rFonts w:eastAsia="Batang"/>
          <w:b/>
        </w:rPr>
        <w:t>Nėštumas ir žindymo laikotarpis</w:t>
      </w:r>
    </w:p>
    <w:p w14:paraId="4B4FD1AA" w14:textId="77777777" w:rsidR="00694AAE" w:rsidRDefault="00AF77D5">
      <w:pPr>
        <w:numPr>
          <w:ilvl w:val="0"/>
          <w:numId w:val="36"/>
        </w:numPr>
        <w:autoSpaceDE w:val="0"/>
        <w:autoSpaceDN w:val="0"/>
        <w:adjustRightInd w:val="0"/>
        <w:ind w:left="567" w:hanging="567"/>
        <w:rPr>
          <w:rFonts w:eastAsia="Batang"/>
        </w:rPr>
      </w:pPr>
      <w:r>
        <w:rPr>
          <w:rFonts w:eastAsia="Batang"/>
        </w:rPr>
        <w:t xml:space="preserve">Jeigu esate nėščia, žindote kūdikį, manote, kad galbūt esate nėščia, arba planuojate pastoti, tai prieš vartodama šį vaistą, pasitarkite su gydytoju. Gydytojas aptars su Jumis </w:t>
      </w:r>
      <w:proofErr w:type="spellStart"/>
      <w:r>
        <w:rPr>
          <w:rFonts w:eastAsia="Batang"/>
        </w:rPr>
        <w:t>Vimetso</w:t>
      </w:r>
      <w:proofErr w:type="spellEnd"/>
      <w:r>
        <w:rPr>
          <w:rFonts w:eastAsia="Batang"/>
        </w:rPr>
        <w:t xml:space="preserve"> vartojimo nėštumo metu galimą riziką.</w:t>
      </w:r>
    </w:p>
    <w:p w14:paraId="502B5354" w14:textId="77777777" w:rsidR="00694AAE" w:rsidRDefault="00AF77D5">
      <w:pPr>
        <w:numPr>
          <w:ilvl w:val="0"/>
          <w:numId w:val="36"/>
        </w:numPr>
        <w:autoSpaceDE w:val="0"/>
        <w:autoSpaceDN w:val="0"/>
        <w:adjustRightInd w:val="0"/>
        <w:ind w:left="567" w:hanging="567"/>
        <w:rPr>
          <w:rFonts w:eastAsia="Batang"/>
        </w:rPr>
      </w:pPr>
      <w:r>
        <w:rPr>
          <w:rFonts w:eastAsia="Batang"/>
        </w:rPr>
        <w:t xml:space="preserve">Nevartokite </w:t>
      </w:r>
      <w:proofErr w:type="spellStart"/>
      <w:r>
        <w:rPr>
          <w:rFonts w:eastAsia="Batang"/>
        </w:rPr>
        <w:t>Vimetso</w:t>
      </w:r>
      <w:proofErr w:type="spellEnd"/>
      <w:r>
        <w:rPr>
          <w:rFonts w:eastAsia="Batang"/>
        </w:rPr>
        <w:t>, jeigu esate nėščia arba žindote kūdikį (taip pat žr. „</w:t>
      </w:r>
      <w:proofErr w:type="spellStart"/>
      <w:r>
        <w:rPr>
          <w:rFonts w:eastAsia="Batang"/>
        </w:rPr>
        <w:t>Vimetso</w:t>
      </w:r>
      <w:proofErr w:type="spellEnd"/>
      <w:r>
        <w:rPr>
          <w:rFonts w:eastAsia="Batang"/>
        </w:rPr>
        <w:t xml:space="preserve"> vartoti draudžiama“).</w:t>
      </w:r>
    </w:p>
    <w:p w14:paraId="29289EED" w14:textId="77777777" w:rsidR="00694AAE" w:rsidRDefault="00694AAE">
      <w:pPr>
        <w:autoSpaceDE w:val="0"/>
        <w:autoSpaceDN w:val="0"/>
        <w:adjustRightInd w:val="0"/>
        <w:rPr>
          <w:rFonts w:eastAsia="Batang"/>
        </w:rPr>
      </w:pPr>
    </w:p>
    <w:p w14:paraId="1665A2AC" w14:textId="77777777" w:rsidR="00694AAE" w:rsidRDefault="00AF77D5">
      <w:pPr>
        <w:autoSpaceDE w:val="0"/>
        <w:autoSpaceDN w:val="0"/>
        <w:adjustRightInd w:val="0"/>
        <w:rPr>
          <w:rFonts w:eastAsia="Batang"/>
        </w:rPr>
      </w:pPr>
      <w:r>
        <w:rPr>
          <w:rFonts w:eastAsia="Batang"/>
        </w:rPr>
        <w:t>Prieš vartojant bet kokį vaistą, būtina pasitarti su gydytoju arba vaistininku.</w:t>
      </w:r>
    </w:p>
    <w:p w14:paraId="541E5947" w14:textId="77777777" w:rsidR="00694AAE" w:rsidRDefault="00694AAE">
      <w:pPr>
        <w:autoSpaceDE w:val="0"/>
        <w:autoSpaceDN w:val="0"/>
        <w:adjustRightInd w:val="0"/>
        <w:rPr>
          <w:rFonts w:eastAsia="Batang"/>
          <w:b/>
        </w:rPr>
      </w:pPr>
    </w:p>
    <w:p w14:paraId="2B53ECDC" w14:textId="77777777" w:rsidR="00694AAE" w:rsidRDefault="00AF77D5">
      <w:pPr>
        <w:autoSpaceDE w:val="0"/>
        <w:autoSpaceDN w:val="0"/>
        <w:adjustRightInd w:val="0"/>
        <w:rPr>
          <w:rFonts w:eastAsia="Batang"/>
          <w:b/>
        </w:rPr>
      </w:pPr>
      <w:r>
        <w:rPr>
          <w:rFonts w:eastAsia="Batang"/>
          <w:b/>
        </w:rPr>
        <w:t>Vairavimas ir mechanizmų valdymas</w:t>
      </w:r>
    </w:p>
    <w:p w14:paraId="4DB27542" w14:textId="77777777" w:rsidR="00694AAE" w:rsidRDefault="00AF77D5">
      <w:pPr>
        <w:autoSpaceDE w:val="0"/>
        <w:autoSpaceDN w:val="0"/>
        <w:adjustRightInd w:val="0"/>
        <w:rPr>
          <w:rFonts w:eastAsia="Batang"/>
        </w:rPr>
      </w:pPr>
      <w:r>
        <w:rPr>
          <w:rFonts w:eastAsia="Batang"/>
        </w:rPr>
        <w:t xml:space="preserve">Jeigu vartojant </w:t>
      </w:r>
      <w:proofErr w:type="spellStart"/>
      <w:r>
        <w:rPr>
          <w:rFonts w:eastAsia="Batang"/>
        </w:rPr>
        <w:t>Vimetso</w:t>
      </w:r>
      <w:proofErr w:type="spellEnd"/>
      <w:r>
        <w:rPr>
          <w:rFonts w:eastAsia="Batang"/>
        </w:rPr>
        <w:t xml:space="preserve"> jaučiate svaigulį, nevairuokite ir nevaldykite jokių mechanizmų.</w:t>
      </w:r>
    </w:p>
    <w:p w14:paraId="52494DCD" w14:textId="77777777" w:rsidR="00694AAE" w:rsidRDefault="00694AAE">
      <w:pPr>
        <w:spacing w:line="220" w:lineRule="exact"/>
        <w:rPr>
          <w:rFonts w:eastAsia="Batang"/>
          <w:b/>
        </w:rPr>
      </w:pPr>
    </w:p>
    <w:p w14:paraId="613A8FBB" w14:textId="77777777" w:rsidR="00694AAE" w:rsidRPr="00DB026E" w:rsidRDefault="00AF77D5">
      <w:pPr>
        <w:widowControl w:val="0"/>
        <w:numPr>
          <w:ilvl w:val="12"/>
          <w:numId w:val="0"/>
        </w:numPr>
        <w:tabs>
          <w:tab w:val="left" w:pos="567"/>
        </w:tabs>
        <w:rPr>
          <w:b/>
        </w:rPr>
      </w:pPr>
      <w:proofErr w:type="spellStart"/>
      <w:r w:rsidRPr="00DB026E">
        <w:rPr>
          <w:b/>
        </w:rPr>
        <w:t>Vimetso</w:t>
      </w:r>
      <w:proofErr w:type="spellEnd"/>
      <w:r w:rsidRPr="00DB026E">
        <w:rPr>
          <w:b/>
        </w:rPr>
        <w:t xml:space="preserve"> sudėtyje yra natrio</w:t>
      </w:r>
    </w:p>
    <w:p w14:paraId="1EA8E61B" w14:textId="77777777" w:rsidR="00694AAE" w:rsidRDefault="00AF77D5">
      <w:pPr>
        <w:numPr>
          <w:ilvl w:val="12"/>
          <w:numId w:val="0"/>
        </w:numPr>
        <w:ind w:right="-2"/>
        <w:outlineLvl w:val="0"/>
        <w:rPr>
          <w:color w:val="000000"/>
        </w:rPr>
      </w:pPr>
      <w:r>
        <w:t>Šio vaisto tabletėje yra mažiau kaip 1 </w:t>
      </w:r>
      <w:proofErr w:type="spellStart"/>
      <w:r>
        <w:t>mmol</w:t>
      </w:r>
      <w:proofErr w:type="spellEnd"/>
      <w:r>
        <w:t xml:space="preserve"> (23 mg) natrio, </w:t>
      </w:r>
      <w:proofErr w:type="spellStart"/>
      <w:r>
        <w:t>t.y</w:t>
      </w:r>
      <w:proofErr w:type="spellEnd"/>
      <w:r>
        <w:t>. jis beveik neturi reikšmės.</w:t>
      </w:r>
    </w:p>
    <w:p w14:paraId="5090663C" w14:textId="77777777" w:rsidR="00694AAE" w:rsidRDefault="00694AAE">
      <w:pPr>
        <w:widowControl w:val="0"/>
        <w:numPr>
          <w:ilvl w:val="12"/>
          <w:numId w:val="0"/>
        </w:numPr>
        <w:tabs>
          <w:tab w:val="left" w:pos="567"/>
        </w:tabs>
        <w:rPr>
          <w:noProof/>
          <w:szCs w:val="22"/>
          <w:lang w:eastAsia="en-US"/>
        </w:rPr>
      </w:pPr>
    </w:p>
    <w:p w14:paraId="4EAEF020" w14:textId="77777777" w:rsidR="00694AAE" w:rsidRDefault="00694AAE">
      <w:pPr>
        <w:spacing w:line="220" w:lineRule="exact"/>
        <w:rPr>
          <w:rFonts w:eastAsia="Batang"/>
          <w:b/>
        </w:rPr>
      </w:pPr>
    </w:p>
    <w:p w14:paraId="283EDDC8" w14:textId="77777777" w:rsidR="00694AAE" w:rsidRDefault="00AF77D5">
      <w:pPr>
        <w:spacing w:line="220" w:lineRule="exact"/>
        <w:rPr>
          <w:rFonts w:eastAsia="Batang"/>
        </w:rPr>
      </w:pPr>
      <w:r>
        <w:rPr>
          <w:rFonts w:eastAsia="Batang"/>
          <w:b/>
        </w:rPr>
        <w:t>3.</w:t>
      </w:r>
      <w:r>
        <w:rPr>
          <w:rFonts w:eastAsia="Batang"/>
          <w:b/>
        </w:rPr>
        <w:tab/>
        <w:t xml:space="preserve">Kaip vartoti </w:t>
      </w:r>
      <w:proofErr w:type="spellStart"/>
      <w:r>
        <w:rPr>
          <w:rFonts w:eastAsia="Batang"/>
          <w:b/>
        </w:rPr>
        <w:t>Vimetso</w:t>
      </w:r>
      <w:proofErr w:type="spellEnd"/>
    </w:p>
    <w:p w14:paraId="0ECF198D" w14:textId="77777777" w:rsidR="00694AAE" w:rsidRDefault="00694AAE">
      <w:pPr>
        <w:rPr>
          <w:rFonts w:eastAsia="Batang"/>
        </w:rPr>
      </w:pPr>
    </w:p>
    <w:p w14:paraId="3A13EC2C" w14:textId="77777777" w:rsidR="00694AAE" w:rsidRDefault="00AF77D5">
      <w:pPr>
        <w:rPr>
          <w:rFonts w:eastAsia="Batang"/>
        </w:rPr>
      </w:pPr>
      <w:proofErr w:type="spellStart"/>
      <w:r>
        <w:rPr>
          <w:rFonts w:eastAsia="Batang"/>
        </w:rPr>
        <w:t>Vimetso</w:t>
      </w:r>
      <w:proofErr w:type="spellEnd"/>
      <w:r>
        <w:rPr>
          <w:rFonts w:eastAsia="Batang"/>
        </w:rPr>
        <w:t xml:space="preserve"> kiekis, kurį vartoja žmonės, yra skirtingas, atsižvelgiant į jų būklę. Gydytojas Jums tiksliai pasakys, kokią </w:t>
      </w:r>
      <w:proofErr w:type="spellStart"/>
      <w:r>
        <w:rPr>
          <w:rFonts w:eastAsia="Batang"/>
        </w:rPr>
        <w:t>Vimetso</w:t>
      </w:r>
      <w:proofErr w:type="spellEnd"/>
      <w:r>
        <w:rPr>
          <w:rFonts w:eastAsia="Batang"/>
        </w:rPr>
        <w:t xml:space="preserve"> dozę reikia vartoti.</w:t>
      </w:r>
    </w:p>
    <w:p w14:paraId="2958256F" w14:textId="77777777" w:rsidR="00694AAE" w:rsidRDefault="00694AAE">
      <w:pPr>
        <w:rPr>
          <w:rFonts w:eastAsia="Batang"/>
        </w:rPr>
      </w:pPr>
    </w:p>
    <w:p w14:paraId="35A0D7CF" w14:textId="77777777" w:rsidR="00694AAE" w:rsidRDefault="00AF77D5">
      <w:pPr>
        <w:rPr>
          <w:rFonts w:eastAsia="Batang"/>
        </w:rPr>
      </w:pPr>
      <w:r>
        <w:rPr>
          <w:rFonts w:eastAsia="Batang"/>
        </w:rPr>
        <w:t>Visada vartokite šį vaistą tiksliai kaip nurodė gydytojas. Jeigu abejojate, kreipkitės į gydytoją arba vaistininką.</w:t>
      </w:r>
    </w:p>
    <w:p w14:paraId="7683FAC9" w14:textId="77777777" w:rsidR="00694AAE" w:rsidRDefault="00694AAE">
      <w:pPr>
        <w:rPr>
          <w:rFonts w:eastAsia="Batang"/>
        </w:rPr>
      </w:pPr>
    </w:p>
    <w:p w14:paraId="4038E203" w14:textId="77777777" w:rsidR="00694AAE" w:rsidRDefault="00AF77D5">
      <w:pPr>
        <w:rPr>
          <w:rFonts w:eastAsia="Batang"/>
        </w:rPr>
      </w:pPr>
      <w:r>
        <w:rPr>
          <w:rFonts w:eastAsia="Batang"/>
        </w:rPr>
        <w:t>Rekomenduojama dozė yra viena 50 mg/850 mg arba 50 mg/1000 mg plėvele dengta tabletė. Šią dozę reikia vartoti du kartus per parą.</w:t>
      </w:r>
    </w:p>
    <w:p w14:paraId="614363A1" w14:textId="77777777" w:rsidR="00694AAE" w:rsidRDefault="00694AAE">
      <w:pPr>
        <w:rPr>
          <w:rFonts w:eastAsia="Batang"/>
        </w:rPr>
      </w:pPr>
    </w:p>
    <w:p w14:paraId="71520FD2" w14:textId="77777777" w:rsidR="00694AAE" w:rsidRDefault="00AF77D5">
      <w:pPr>
        <w:rPr>
          <w:rFonts w:eastAsia="Batang"/>
        </w:rPr>
      </w:pPr>
      <w:r>
        <w:rPr>
          <w:rFonts w:eastAsia="Batang"/>
        </w:rPr>
        <w:t xml:space="preserve">Jeigu Jūsų inkstų funkcija yra susilpnėjusi, gydytojas gali skirti mažesnę dozę. Taip pat gydytojas gali paskirti mažesnę dozę tuo atveju, jeigu vartojate </w:t>
      </w:r>
      <w:proofErr w:type="spellStart"/>
      <w:r>
        <w:rPr>
          <w:rFonts w:eastAsia="Batang"/>
        </w:rPr>
        <w:t>sulfonilurėja</w:t>
      </w:r>
      <w:proofErr w:type="spellEnd"/>
      <w:r>
        <w:rPr>
          <w:rFonts w:eastAsia="Batang"/>
        </w:rPr>
        <w:t xml:space="preserve"> vadinamą vaistą nuo diabeto.</w:t>
      </w:r>
    </w:p>
    <w:p w14:paraId="7435E08D" w14:textId="77777777" w:rsidR="00694AAE" w:rsidRDefault="00694AAE">
      <w:pPr>
        <w:rPr>
          <w:rFonts w:eastAsia="Batang"/>
        </w:rPr>
      </w:pPr>
    </w:p>
    <w:p w14:paraId="51F46567" w14:textId="77777777" w:rsidR="00694AAE" w:rsidRDefault="00AF77D5">
      <w:pPr>
        <w:rPr>
          <w:rFonts w:eastAsia="Batang"/>
        </w:rPr>
      </w:pPr>
      <w:r>
        <w:rPr>
          <w:rFonts w:eastAsia="Batang"/>
        </w:rPr>
        <w:t>Gydytojas gali skirti šio vaisto vartoti vieno arba kartu su tam tikrais kitais vaistais, kurie mažina cukraus kiekį Jūsų kraujyje.</w:t>
      </w:r>
    </w:p>
    <w:p w14:paraId="27E2F4B7" w14:textId="77777777" w:rsidR="00694AAE" w:rsidRDefault="00694AAE">
      <w:pPr>
        <w:rPr>
          <w:rFonts w:ascii="Times New Roman,Bold" w:eastAsia="Batang" w:hAnsi="Times New Roman,Bold" w:cs="Times New Roman,Bold"/>
          <w:b/>
        </w:rPr>
      </w:pPr>
    </w:p>
    <w:p w14:paraId="48D2D138" w14:textId="77777777" w:rsidR="00694AAE" w:rsidRDefault="00AF77D5">
      <w:pPr>
        <w:rPr>
          <w:rFonts w:eastAsia="Batang"/>
          <w:b/>
        </w:rPr>
      </w:pPr>
      <w:r>
        <w:rPr>
          <w:rFonts w:eastAsia="Batang"/>
          <w:b/>
        </w:rPr>
        <w:t xml:space="preserve">Kada ir kaip vartoti </w:t>
      </w:r>
      <w:proofErr w:type="spellStart"/>
      <w:r>
        <w:rPr>
          <w:rFonts w:eastAsia="Batang"/>
          <w:b/>
        </w:rPr>
        <w:t>Vimetso</w:t>
      </w:r>
      <w:proofErr w:type="spellEnd"/>
    </w:p>
    <w:p w14:paraId="5AB128C9" w14:textId="77777777" w:rsidR="00694AAE" w:rsidRDefault="00AF77D5">
      <w:pPr>
        <w:numPr>
          <w:ilvl w:val="0"/>
          <w:numId w:val="37"/>
        </w:numPr>
        <w:ind w:left="567" w:hanging="567"/>
        <w:contextualSpacing/>
        <w:rPr>
          <w:rFonts w:eastAsia="Batang"/>
          <w:szCs w:val="22"/>
          <w:lang w:eastAsia="en-GB"/>
        </w:rPr>
      </w:pPr>
      <w:r>
        <w:rPr>
          <w:rFonts w:eastAsia="Batang"/>
          <w:szCs w:val="22"/>
          <w:lang w:eastAsia="en-GB"/>
        </w:rPr>
        <w:t>Tabletes nurykite nesmulkintas, užgerdami stikline vandens.</w:t>
      </w:r>
    </w:p>
    <w:p w14:paraId="59767FE2" w14:textId="77777777" w:rsidR="00694AAE" w:rsidRDefault="00AF77D5">
      <w:pPr>
        <w:numPr>
          <w:ilvl w:val="0"/>
          <w:numId w:val="37"/>
        </w:numPr>
        <w:ind w:left="567" w:hanging="567"/>
        <w:contextualSpacing/>
        <w:rPr>
          <w:rFonts w:eastAsia="Batang"/>
          <w:szCs w:val="22"/>
          <w:lang w:eastAsia="en-GB"/>
        </w:rPr>
      </w:pPr>
      <w:r>
        <w:rPr>
          <w:rFonts w:eastAsia="Batang"/>
          <w:szCs w:val="22"/>
          <w:lang w:eastAsia="en-GB"/>
        </w:rPr>
        <w:t>Vieną tabletę išgerkite ryte, o kitą – vakare, valgio metu ar iškart po valgio. Tabletės gėrimas iškart po valgio mažins skrandžio sutrikimo riziką.</w:t>
      </w:r>
    </w:p>
    <w:p w14:paraId="3214EB47" w14:textId="77777777" w:rsidR="00694AAE" w:rsidRDefault="00694AAE">
      <w:pPr>
        <w:rPr>
          <w:rFonts w:eastAsia="Batang"/>
        </w:rPr>
      </w:pPr>
    </w:p>
    <w:p w14:paraId="6792C507" w14:textId="77777777" w:rsidR="00694AAE" w:rsidRDefault="00AF77D5">
      <w:pPr>
        <w:rPr>
          <w:rFonts w:eastAsia="Batang"/>
        </w:rPr>
      </w:pPr>
      <w:r>
        <w:rPr>
          <w:rFonts w:eastAsia="Batang"/>
        </w:rPr>
        <w:t xml:space="preserve">Toliau laikykitės visų Jūsų gydytojo nurodymų dėl dietos. Konkrečiai, jeigu laikotės sergančiųjų diabetu svorio reguliavimo dietos, tęskite tai </w:t>
      </w:r>
      <w:proofErr w:type="spellStart"/>
      <w:r>
        <w:rPr>
          <w:rFonts w:eastAsia="Batang"/>
        </w:rPr>
        <w:t>Vimetso</w:t>
      </w:r>
      <w:proofErr w:type="spellEnd"/>
      <w:r>
        <w:rPr>
          <w:rFonts w:eastAsia="Batang"/>
        </w:rPr>
        <w:t xml:space="preserve"> vartojimo metu.</w:t>
      </w:r>
    </w:p>
    <w:p w14:paraId="049D8D44" w14:textId="77777777" w:rsidR="00694AAE" w:rsidRDefault="00694AAE">
      <w:pPr>
        <w:rPr>
          <w:rFonts w:eastAsia="Batang"/>
          <w:b/>
        </w:rPr>
      </w:pPr>
    </w:p>
    <w:p w14:paraId="2B411683" w14:textId="77777777" w:rsidR="00694AAE" w:rsidRDefault="00AF77D5">
      <w:pPr>
        <w:rPr>
          <w:rFonts w:eastAsia="Batang"/>
          <w:b/>
        </w:rPr>
      </w:pPr>
      <w:r>
        <w:rPr>
          <w:rFonts w:eastAsia="Batang"/>
          <w:b/>
        </w:rPr>
        <w:t xml:space="preserve">Ką daryti pavartojus per didelę </w:t>
      </w:r>
      <w:proofErr w:type="spellStart"/>
      <w:r>
        <w:rPr>
          <w:rFonts w:eastAsia="Batang"/>
          <w:b/>
        </w:rPr>
        <w:t>Vimetso</w:t>
      </w:r>
      <w:proofErr w:type="spellEnd"/>
      <w:r>
        <w:rPr>
          <w:rFonts w:eastAsia="Batang"/>
          <w:b/>
        </w:rPr>
        <w:t xml:space="preserve"> dozę</w:t>
      </w:r>
    </w:p>
    <w:p w14:paraId="7B096AE4" w14:textId="77777777" w:rsidR="00694AAE" w:rsidRDefault="00AF77D5">
      <w:pPr>
        <w:rPr>
          <w:rFonts w:eastAsia="Batang"/>
        </w:rPr>
      </w:pPr>
      <w:r>
        <w:rPr>
          <w:rFonts w:eastAsia="Batang"/>
        </w:rPr>
        <w:t xml:space="preserve">Jeigu išgėrėte per daug </w:t>
      </w:r>
      <w:proofErr w:type="spellStart"/>
      <w:r>
        <w:rPr>
          <w:rFonts w:eastAsia="Batang"/>
        </w:rPr>
        <w:t>Vimetso</w:t>
      </w:r>
      <w:proofErr w:type="spellEnd"/>
      <w:r>
        <w:rPr>
          <w:rFonts w:eastAsia="Batang"/>
        </w:rPr>
        <w:t xml:space="preserve"> tablečių, arba jei kas nors kitas išgėrė Jūsų tablečių, </w:t>
      </w:r>
      <w:r>
        <w:rPr>
          <w:rFonts w:eastAsia="Batang"/>
          <w:b/>
        </w:rPr>
        <w:t>nedelsdami kreipkitės į savo gydytoją arba vaistininką</w:t>
      </w:r>
      <w:r>
        <w:rPr>
          <w:rFonts w:eastAsia="Batang"/>
        </w:rPr>
        <w:t>. Tokiu atveju gali prireikti medicininės pagalbos. Jeigu reikia vykti pas gydytoją ar į ligoninę, kartu pasiimkite pakuotę ir šį pakuotės lapelį.</w:t>
      </w:r>
    </w:p>
    <w:p w14:paraId="33569BB9" w14:textId="77777777" w:rsidR="00694AAE" w:rsidRDefault="00694AAE">
      <w:pPr>
        <w:rPr>
          <w:rFonts w:eastAsia="Batang"/>
          <w:b/>
        </w:rPr>
      </w:pPr>
    </w:p>
    <w:p w14:paraId="1CA0DB74" w14:textId="77777777" w:rsidR="00694AAE" w:rsidRDefault="00AF77D5">
      <w:pPr>
        <w:rPr>
          <w:rFonts w:eastAsia="Batang"/>
          <w:b/>
        </w:rPr>
      </w:pPr>
      <w:r>
        <w:rPr>
          <w:rFonts w:eastAsia="Batang"/>
          <w:b/>
        </w:rPr>
        <w:t xml:space="preserve">Pamiršus pavartoti </w:t>
      </w:r>
      <w:proofErr w:type="spellStart"/>
      <w:r>
        <w:rPr>
          <w:rFonts w:eastAsia="Batang"/>
          <w:b/>
        </w:rPr>
        <w:t>Vimetso</w:t>
      </w:r>
      <w:proofErr w:type="spellEnd"/>
    </w:p>
    <w:p w14:paraId="620FC369" w14:textId="77777777" w:rsidR="00694AAE" w:rsidRDefault="00AF77D5">
      <w:pPr>
        <w:rPr>
          <w:rFonts w:eastAsia="Batang"/>
        </w:rPr>
      </w:pPr>
      <w:r>
        <w:rPr>
          <w:rFonts w:eastAsia="Batang"/>
        </w:rPr>
        <w:t>Jei pamiršote išgerti tabletę, išgerkite ją kito valgio metu, nebent jau laikas gerti kitą dozę. Negalima vartoti dvigubos dozės (dviejų tablečių iškarto) norint kompensuoti praleistą tabletę.</w:t>
      </w:r>
    </w:p>
    <w:p w14:paraId="11C87DEC" w14:textId="77777777" w:rsidR="00694AAE" w:rsidRDefault="00694AAE">
      <w:pPr>
        <w:rPr>
          <w:rFonts w:eastAsia="Batang"/>
          <w:b/>
        </w:rPr>
      </w:pPr>
    </w:p>
    <w:p w14:paraId="539373FD" w14:textId="77777777" w:rsidR="00694AAE" w:rsidRDefault="00AF77D5">
      <w:pPr>
        <w:rPr>
          <w:rFonts w:eastAsia="Batang"/>
          <w:b/>
        </w:rPr>
      </w:pPr>
      <w:r>
        <w:rPr>
          <w:rFonts w:eastAsia="Batang"/>
          <w:b/>
        </w:rPr>
        <w:t xml:space="preserve">Nustojus vartoti </w:t>
      </w:r>
      <w:proofErr w:type="spellStart"/>
      <w:r>
        <w:rPr>
          <w:rFonts w:eastAsia="Batang"/>
          <w:b/>
        </w:rPr>
        <w:t>Vimetso</w:t>
      </w:r>
      <w:proofErr w:type="spellEnd"/>
    </w:p>
    <w:p w14:paraId="5AD5A606" w14:textId="77777777" w:rsidR="00694AAE" w:rsidRDefault="00AF77D5">
      <w:pPr>
        <w:rPr>
          <w:rFonts w:eastAsia="Batang"/>
        </w:rPr>
      </w:pPr>
      <w:r>
        <w:rPr>
          <w:rFonts w:eastAsia="Batang"/>
        </w:rPr>
        <w:t xml:space="preserve">Tęskite šio vaisto vartojimą iki tol, kol jo nurodė vartoti gydytojas, kad būtų galima reguliuoti cukraus kiekį Jūsų kraujyje. Nenutraukite </w:t>
      </w:r>
      <w:proofErr w:type="spellStart"/>
      <w:r>
        <w:rPr>
          <w:rFonts w:eastAsia="Batang"/>
        </w:rPr>
        <w:t>Vimetso</w:t>
      </w:r>
      <w:proofErr w:type="spellEnd"/>
      <w:r>
        <w:rPr>
          <w:rFonts w:eastAsia="Batang"/>
        </w:rPr>
        <w:t xml:space="preserve"> vartojimo, nebent gydytojas lieps tai padaryti. Jeigu kilo klausimų, kiek laiko vartoti šio vaisto, pasitarkite su savo gydytoju.</w:t>
      </w:r>
    </w:p>
    <w:p w14:paraId="514F0A59" w14:textId="77777777" w:rsidR="00694AAE" w:rsidRDefault="00694AAE">
      <w:pPr>
        <w:rPr>
          <w:rFonts w:eastAsia="Batang"/>
        </w:rPr>
      </w:pPr>
    </w:p>
    <w:p w14:paraId="604CCDD3" w14:textId="77777777" w:rsidR="00694AAE" w:rsidRDefault="00AF77D5">
      <w:pPr>
        <w:rPr>
          <w:rFonts w:eastAsia="Batang"/>
        </w:rPr>
      </w:pPr>
      <w:r>
        <w:rPr>
          <w:rFonts w:eastAsia="Batang"/>
        </w:rPr>
        <w:t>Jeigu kiltų daugiau klausimų dėl šio vaisto vartojimo, kreipkitės į gydytoją, vaistininką arbą slaugytoją.</w:t>
      </w:r>
    </w:p>
    <w:p w14:paraId="7D80FB27" w14:textId="77777777" w:rsidR="00694AAE" w:rsidRDefault="00694AAE">
      <w:pPr>
        <w:rPr>
          <w:rFonts w:eastAsia="Batang"/>
        </w:rPr>
      </w:pPr>
    </w:p>
    <w:p w14:paraId="58300FC3" w14:textId="77777777" w:rsidR="00694AAE" w:rsidRDefault="00694AAE">
      <w:pPr>
        <w:rPr>
          <w:rFonts w:eastAsia="Batang"/>
        </w:rPr>
      </w:pPr>
    </w:p>
    <w:p w14:paraId="46D98AC6" w14:textId="77777777" w:rsidR="00694AAE" w:rsidRDefault="00AF77D5">
      <w:pPr>
        <w:autoSpaceDE w:val="0"/>
        <w:autoSpaceDN w:val="0"/>
        <w:adjustRightInd w:val="0"/>
        <w:rPr>
          <w:rFonts w:eastAsia="Batang"/>
        </w:rPr>
      </w:pPr>
      <w:r>
        <w:rPr>
          <w:rFonts w:eastAsia="Batang"/>
          <w:b/>
          <w:color w:val="000000"/>
        </w:rPr>
        <w:t>4.</w:t>
      </w:r>
      <w:r>
        <w:rPr>
          <w:rFonts w:eastAsia="Batang"/>
          <w:b/>
          <w:color w:val="000000"/>
        </w:rPr>
        <w:tab/>
        <w:t>Galimas šalutinis poveikis</w:t>
      </w:r>
    </w:p>
    <w:p w14:paraId="22ADAD17" w14:textId="77777777" w:rsidR="00694AAE" w:rsidRDefault="00694AAE">
      <w:pPr>
        <w:autoSpaceDE w:val="0"/>
        <w:autoSpaceDN w:val="0"/>
        <w:adjustRightInd w:val="0"/>
        <w:rPr>
          <w:rFonts w:eastAsia="Batang"/>
        </w:rPr>
      </w:pPr>
    </w:p>
    <w:p w14:paraId="7BD6190E" w14:textId="77777777" w:rsidR="00694AAE" w:rsidRDefault="00AF77D5">
      <w:pPr>
        <w:autoSpaceDE w:val="0"/>
        <w:autoSpaceDN w:val="0"/>
        <w:adjustRightInd w:val="0"/>
        <w:rPr>
          <w:rFonts w:eastAsia="Batang"/>
        </w:rPr>
      </w:pPr>
      <w:r>
        <w:rPr>
          <w:rFonts w:eastAsia="Batang"/>
          <w:color w:val="000000"/>
        </w:rPr>
        <w:t>Šis vaistas, kaip ir visi kiti, gali sukelti šalutinį poveikį, nors jis pasireiškia ne visiems žmonėms.</w:t>
      </w:r>
    </w:p>
    <w:p w14:paraId="5F8C15C9" w14:textId="77777777" w:rsidR="00694AAE" w:rsidRDefault="00694AAE">
      <w:pPr>
        <w:autoSpaceDE w:val="0"/>
        <w:autoSpaceDN w:val="0"/>
        <w:adjustRightInd w:val="0"/>
        <w:rPr>
          <w:rFonts w:eastAsia="Batang"/>
        </w:rPr>
      </w:pPr>
    </w:p>
    <w:p w14:paraId="1C2CA8D9" w14:textId="77777777" w:rsidR="00694AAE" w:rsidRDefault="00AF77D5">
      <w:pPr>
        <w:autoSpaceDE w:val="0"/>
        <w:autoSpaceDN w:val="0"/>
        <w:adjustRightInd w:val="0"/>
        <w:spacing w:after="35"/>
        <w:rPr>
          <w:rFonts w:eastAsia="Batang"/>
        </w:rPr>
      </w:pPr>
      <w:r>
        <w:rPr>
          <w:rFonts w:eastAsia="Batang"/>
          <w:color w:val="000000"/>
        </w:rPr>
        <w:t xml:space="preserve">Jeigu pasireiškia toliau išvardytas šalutinis poveikis, turite </w:t>
      </w:r>
      <w:r>
        <w:rPr>
          <w:rFonts w:eastAsia="Batang"/>
          <w:b/>
          <w:color w:val="000000"/>
        </w:rPr>
        <w:t xml:space="preserve">nutraukti </w:t>
      </w:r>
      <w:proofErr w:type="spellStart"/>
      <w:r>
        <w:rPr>
          <w:rFonts w:eastAsia="Batang"/>
          <w:b/>
          <w:color w:val="000000"/>
        </w:rPr>
        <w:t>Vimetso</w:t>
      </w:r>
      <w:proofErr w:type="spellEnd"/>
      <w:r>
        <w:rPr>
          <w:rFonts w:eastAsia="Batang"/>
          <w:b/>
          <w:color w:val="000000"/>
        </w:rPr>
        <w:t xml:space="preserve"> vartojimą ir nedelsdami kreiptis į savo gydytoją</w:t>
      </w:r>
      <w:r>
        <w:rPr>
          <w:rFonts w:eastAsia="Batang"/>
          <w:color w:val="000000"/>
        </w:rPr>
        <w:t>:</w:t>
      </w:r>
    </w:p>
    <w:p w14:paraId="785644BA" w14:textId="77777777" w:rsidR="00694AAE" w:rsidRPr="00AF77D5" w:rsidRDefault="00AF77D5" w:rsidP="00DB026E">
      <w:pPr>
        <w:numPr>
          <w:ilvl w:val="0"/>
          <w:numId w:val="41"/>
        </w:numPr>
        <w:autoSpaceDE w:val="0"/>
        <w:autoSpaceDN w:val="0"/>
        <w:adjustRightInd w:val="0"/>
        <w:ind w:left="567" w:hanging="567"/>
        <w:rPr>
          <w:rFonts w:eastAsia="Batang"/>
        </w:rPr>
      </w:pPr>
      <w:r w:rsidRPr="00AF77D5">
        <w:rPr>
          <w:rFonts w:eastAsia="Batang"/>
          <w:b/>
          <w:color w:val="000000"/>
          <w:szCs w:val="22"/>
        </w:rPr>
        <w:t xml:space="preserve">Pieno rūgšties </w:t>
      </w:r>
      <w:proofErr w:type="spellStart"/>
      <w:r w:rsidRPr="00AF77D5">
        <w:rPr>
          <w:rFonts w:eastAsia="Batang"/>
          <w:b/>
          <w:color w:val="000000"/>
          <w:szCs w:val="22"/>
        </w:rPr>
        <w:t>acidozė</w:t>
      </w:r>
      <w:proofErr w:type="spellEnd"/>
      <w:r w:rsidRPr="00AF77D5">
        <w:rPr>
          <w:rFonts w:eastAsia="Batang"/>
          <w:color w:val="000000"/>
          <w:szCs w:val="22"/>
        </w:rPr>
        <w:t xml:space="preserve"> (labai retas: gali pasireikšti rečiau kaip 1 iš 10 000 asmenų): </w:t>
      </w:r>
      <w:proofErr w:type="spellStart"/>
      <w:r w:rsidRPr="00AF77D5">
        <w:rPr>
          <w:rFonts w:eastAsia="Batang"/>
          <w:color w:val="000000"/>
          <w:szCs w:val="22"/>
        </w:rPr>
        <w:t>Vimetso</w:t>
      </w:r>
      <w:proofErr w:type="spellEnd"/>
      <w:r w:rsidRPr="00AF77D5">
        <w:rPr>
          <w:rFonts w:eastAsia="Batang"/>
          <w:color w:val="000000"/>
          <w:szCs w:val="22"/>
        </w:rPr>
        <w:t xml:space="preserve"> gali sukelti labai retą, bet labai sunkų šalutinį poveikį, vadinamą pieno rūgšties </w:t>
      </w:r>
      <w:proofErr w:type="spellStart"/>
      <w:r w:rsidRPr="00AF77D5">
        <w:rPr>
          <w:rFonts w:eastAsia="Batang"/>
          <w:color w:val="000000"/>
          <w:szCs w:val="22"/>
        </w:rPr>
        <w:t>acidoze</w:t>
      </w:r>
      <w:proofErr w:type="spellEnd"/>
      <w:r w:rsidRPr="00AF77D5">
        <w:rPr>
          <w:rFonts w:eastAsia="Batang"/>
          <w:color w:val="000000"/>
          <w:szCs w:val="22"/>
        </w:rPr>
        <w:t xml:space="preserve"> (žr. skyrių „Įspėjimai ir atsargumo priemonės“). Tokiu atveju turite </w:t>
      </w:r>
      <w:r w:rsidRPr="00AF77D5">
        <w:rPr>
          <w:rFonts w:eastAsia="Batang"/>
          <w:b/>
          <w:color w:val="000000"/>
          <w:szCs w:val="22"/>
        </w:rPr>
        <w:t xml:space="preserve">nutraukti </w:t>
      </w:r>
      <w:proofErr w:type="spellStart"/>
      <w:r w:rsidRPr="00AF77D5">
        <w:rPr>
          <w:rFonts w:eastAsia="Batang"/>
          <w:b/>
          <w:color w:val="000000"/>
          <w:szCs w:val="22"/>
        </w:rPr>
        <w:t>Vimetso</w:t>
      </w:r>
      <w:proofErr w:type="spellEnd"/>
      <w:r w:rsidRPr="00AF77D5">
        <w:rPr>
          <w:rFonts w:eastAsia="Batang"/>
          <w:b/>
          <w:color w:val="000000"/>
          <w:szCs w:val="22"/>
        </w:rPr>
        <w:t xml:space="preserve"> vartojimą ir nedelsdami kreiptis į gydytoją arba artimiausią ligoninę</w:t>
      </w:r>
      <w:r w:rsidRPr="00AF77D5">
        <w:rPr>
          <w:rFonts w:eastAsia="Batang"/>
          <w:color w:val="000000"/>
          <w:szCs w:val="22"/>
        </w:rPr>
        <w:t xml:space="preserve">, nes pieno rūgšties </w:t>
      </w:r>
      <w:proofErr w:type="spellStart"/>
      <w:r w:rsidRPr="00AF77D5">
        <w:rPr>
          <w:rFonts w:eastAsia="Batang"/>
          <w:color w:val="000000"/>
          <w:szCs w:val="22"/>
        </w:rPr>
        <w:t>acidozė</w:t>
      </w:r>
      <w:proofErr w:type="spellEnd"/>
      <w:r w:rsidRPr="00AF77D5">
        <w:rPr>
          <w:rFonts w:eastAsia="Batang"/>
          <w:color w:val="000000"/>
          <w:szCs w:val="22"/>
        </w:rPr>
        <w:t xml:space="preserve"> gali sukelti komą</w:t>
      </w:r>
      <w:r w:rsidRPr="00AF77D5">
        <w:rPr>
          <w:rFonts w:eastAsia="Batang"/>
          <w:color w:val="000000"/>
        </w:rPr>
        <w:t>.</w:t>
      </w:r>
    </w:p>
    <w:p w14:paraId="209780BE" w14:textId="77777777" w:rsidR="00694AAE" w:rsidRDefault="00AF77D5">
      <w:pPr>
        <w:numPr>
          <w:ilvl w:val="0"/>
          <w:numId w:val="41"/>
        </w:numPr>
        <w:autoSpaceDE w:val="0"/>
        <w:autoSpaceDN w:val="0"/>
        <w:adjustRightInd w:val="0"/>
        <w:ind w:left="567" w:hanging="567"/>
        <w:rPr>
          <w:rFonts w:eastAsia="Batang"/>
        </w:rPr>
      </w:pPr>
      <w:proofErr w:type="spellStart"/>
      <w:r>
        <w:rPr>
          <w:rFonts w:eastAsia="Batang"/>
          <w:color w:val="000000"/>
        </w:rPr>
        <w:t>Angioneurozinė</w:t>
      </w:r>
      <w:proofErr w:type="spellEnd"/>
      <w:r>
        <w:rPr>
          <w:rFonts w:eastAsia="Batang"/>
          <w:color w:val="000000"/>
        </w:rPr>
        <w:t xml:space="preserve"> edema (retas: gali pasireikšti rečiau kaip 1 iš 1 000 asmenų): jos simptomai yra patinęs veidas, liežuvis ar gerklė, pasunkėjęs rijimas, pasunkėjęs kvėpavimas, staiga prasidėjęs išbėrimas ar dilgėlinė. Šie simptomai gali rodyti, kad pasireiškė reakcija, vadinama ,,</w:t>
      </w:r>
      <w:proofErr w:type="spellStart"/>
      <w:r>
        <w:rPr>
          <w:rFonts w:eastAsia="Batang"/>
          <w:color w:val="000000"/>
        </w:rPr>
        <w:t>angioneurozine</w:t>
      </w:r>
      <w:proofErr w:type="spellEnd"/>
      <w:r>
        <w:rPr>
          <w:rFonts w:eastAsia="Batang"/>
          <w:color w:val="000000"/>
        </w:rPr>
        <w:t xml:space="preserve"> edema“.</w:t>
      </w:r>
    </w:p>
    <w:p w14:paraId="6F32C586" w14:textId="77777777" w:rsidR="00694AAE" w:rsidRDefault="00AF77D5">
      <w:pPr>
        <w:numPr>
          <w:ilvl w:val="0"/>
          <w:numId w:val="41"/>
        </w:numPr>
        <w:autoSpaceDE w:val="0"/>
        <w:autoSpaceDN w:val="0"/>
        <w:adjustRightInd w:val="0"/>
        <w:ind w:left="567" w:hanging="567"/>
        <w:rPr>
          <w:rFonts w:eastAsia="Batang"/>
        </w:rPr>
      </w:pPr>
      <w:r>
        <w:rPr>
          <w:rFonts w:eastAsia="Batang"/>
          <w:color w:val="000000"/>
        </w:rPr>
        <w:t>Kepenų liga (hepatitas) (</w:t>
      </w:r>
      <w:r>
        <w:t>nedažnas: gali pasireikšti iki 1 iš 100</w:t>
      </w:r>
      <w:r>
        <w:rPr>
          <w:rFonts w:eastAsia="Batang"/>
          <w:color w:val="000000"/>
        </w:rPr>
        <w:t> asmenų ): jos simptomai yra pageltonavusi oda ir akys, pykinimas, apetito netekimas ar tamsios spalvos šlapimas. Šie simptomai gali rodyti kepenų ligą (hepatitą).</w:t>
      </w:r>
    </w:p>
    <w:p w14:paraId="09D090FB" w14:textId="77777777" w:rsidR="00694AAE" w:rsidRDefault="00AF77D5">
      <w:pPr>
        <w:numPr>
          <w:ilvl w:val="0"/>
          <w:numId w:val="41"/>
        </w:numPr>
        <w:autoSpaceDE w:val="0"/>
        <w:autoSpaceDN w:val="0"/>
        <w:adjustRightInd w:val="0"/>
        <w:ind w:left="567" w:hanging="567"/>
        <w:rPr>
          <w:rFonts w:eastAsia="Batang"/>
        </w:rPr>
      </w:pPr>
      <w:r>
        <w:rPr>
          <w:rFonts w:eastAsia="Batang"/>
          <w:color w:val="000000"/>
        </w:rPr>
        <w:t>Kasos uždegimas (pankreatitas) (</w:t>
      </w:r>
      <w:r>
        <w:t>nedažnas: gali pasireikšti iki 1 iš 100</w:t>
      </w:r>
      <w:r>
        <w:rPr>
          <w:rFonts w:eastAsia="Batang"/>
          <w:color w:val="000000"/>
        </w:rPr>
        <w:t> asmenų): jo simptomai yra stiprus ir nepraeinantis skausmas pilve (skrandžio srityje), kuris gali plisti kiaurai į Jūsų nugarą, taip pat pykinimas ir vėmimas.</w:t>
      </w:r>
    </w:p>
    <w:p w14:paraId="2156A4DC" w14:textId="77777777" w:rsidR="00694AAE" w:rsidRDefault="00694AAE">
      <w:pPr>
        <w:autoSpaceDE w:val="0"/>
        <w:autoSpaceDN w:val="0"/>
        <w:adjustRightInd w:val="0"/>
        <w:rPr>
          <w:rFonts w:eastAsia="Batang"/>
        </w:rPr>
      </w:pPr>
    </w:p>
    <w:p w14:paraId="13FF3DD4" w14:textId="77777777" w:rsidR="00694AAE" w:rsidRDefault="00AF77D5">
      <w:pPr>
        <w:autoSpaceDE w:val="0"/>
        <w:autoSpaceDN w:val="0"/>
        <w:adjustRightInd w:val="0"/>
        <w:rPr>
          <w:rFonts w:eastAsia="Batang"/>
        </w:rPr>
      </w:pPr>
      <w:r>
        <w:rPr>
          <w:rFonts w:eastAsia="Batang"/>
          <w:b/>
          <w:color w:val="000000"/>
        </w:rPr>
        <w:t>Kiti šalutinio poveikio reiškiniai</w:t>
      </w:r>
    </w:p>
    <w:p w14:paraId="41F3A071" w14:textId="77777777" w:rsidR="00694AAE" w:rsidRDefault="00AF77D5">
      <w:pPr>
        <w:autoSpaceDE w:val="0"/>
        <w:autoSpaceDN w:val="0"/>
        <w:adjustRightInd w:val="0"/>
        <w:rPr>
          <w:rFonts w:eastAsia="Batang"/>
        </w:rPr>
      </w:pPr>
      <w:r>
        <w:rPr>
          <w:rFonts w:eastAsia="Batang"/>
          <w:color w:val="000000"/>
        </w:rPr>
        <w:t xml:space="preserve">Kai kuriems pacientams, vartojusiems </w:t>
      </w:r>
      <w:proofErr w:type="spellStart"/>
      <w:r>
        <w:rPr>
          <w:rFonts w:eastAsia="Batang"/>
          <w:color w:val="000000"/>
        </w:rPr>
        <w:t>Vimetso</w:t>
      </w:r>
      <w:proofErr w:type="spellEnd"/>
      <w:r>
        <w:rPr>
          <w:rFonts w:eastAsia="Batang"/>
          <w:color w:val="000000"/>
        </w:rPr>
        <w:t>, pasireiškė šie šalutiniai poveikiai:</w:t>
      </w:r>
    </w:p>
    <w:p w14:paraId="3A5EF242" w14:textId="77777777" w:rsidR="00694AAE" w:rsidRDefault="00AF77D5">
      <w:pPr>
        <w:numPr>
          <w:ilvl w:val="0"/>
          <w:numId w:val="42"/>
        </w:numPr>
        <w:autoSpaceDE w:val="0"/>
        <w:autoSpaceDN w:val="0"/>
        <w:adjustRightInd w:val="0"/>
        <w:ind w:left="567" w:hanging="567"/>
        <w:rPr>
          <w:rFonts w:eastAsia="Batang"/>
        </w:rPr>
      </w:pPr>
      <w:r>
        <w:rPr>
          <w:rFonts w:eastAsia="Batang"/>
          <w:color w:val="000000"/>
        </w:rPr>
        <w:t xml:space="preserve">Dažni šalutinio poveikio reiškiniai (gali pasireikšti rečiau kaip 1 iš 10 asmenų): </w:t>
      </w:r>
      <w:r>
        <w:t xml:space="preserve">gerklės skausmas, sloga, karščiavimas, niežintis išbėrimas, per didelis prakaitavimas, sąnarių skausmas, </w:t>
      </w:r>
      <w:r>
        <w:rPr>
          <w:rFonts w:eastAsia="Batang"/>
          <w:color w:val="000000"/>
        </w:rPr>
        <w:t xml:space="preserve">galvos svaigimas, galvos skausmas, nesuvaldomas drebėjimas, </w:t>
      </w:r>
      <w:r>
        <w:t>vidurių užkietėjimas, pykinimas (šleikštulys), vėmimas, viduriavimas, vidurių pūtimas, rėmuo, skausmas skrandyje ir aplink jį (pilvo skausmas).</w:t>
      </w:r>
    </w:p>
    <w:p w14:paraId="67809455" w14:textId="77777777" w:rsidR="00694AAE" w:rsidRDefault="00AF77D5">
      <w:pPr>
        <w:numPr>
          <w:ilvl w:val="0"/>
          <w:numId w:val="42"/>
        </w:numPr>
        <w:autoSpaceDE w:val="0"/>
        <w:autoSpaceDN w:val="0"/>
        <w:adjustRightInd w:val="0"/>
        <w:ind w:left="567" w:hanging="567"/>
        <w:rPr>
          <w:rFonts w:eastAsia="Batang"/>
        </w:rPr>
      </w:pPr>
      <w:r>
        <w:rPr>
          <w:rFonts w:eastAsia="Batang"/>
          <w:color w:val="000000"/>
        </w:rPr>
        <w:t>Nedažni šalutinio poveikio reiškiniai (gali pasireikšti rečiau kaip 1 iš 100 asmenų): nuovargis</w:t>
      </w:r>
      <w:r>
        <w:t xml:space="preserve"> silpnumas, metalo skonis, sumažėjusi gliukozės koncentracija kraujyje, apetito netekimas,</w:t>
      </w:r>
      <w:r>
        <w:rPr>
          <w:rFonts w:eastAsia="Batang"/>
          <w:color w:val="000000"/>
        </w:rPr>
        <w:t xml:space="preserve"> rankų, čiurnos ar pėdų patinimas (edema), </w:t>
      </w:r>
      <w:proofErr w:type="spellStart"/>
      <w:r>
        <w:t>šaltkrėtis</w:t>
      </w:r>
      <w:proofErr w:type="spellEnd"/>
      <w:r>
        <w:t>, kasos uždegimas, raumenų skausmas</w:t>
      </w:r>
      <w:r>
        <w:rPr>
          <w:rFonts w:eastAsia="Batang"/>
          <w:color w:val="000000"/>
        </w:rPr>
        <w:t>.</w:t>
      </w:r>
    </w:p>
    <w:p w14:paraId="4AC77039" w14:textId="77777777" w:rsidR="00694AAE" w:rsidRDefault="00AF77D5">
      <w:pPr>
        <w:numPr>
          <w:ilvl w:val="0"/>
          <w:numId w:val="42"/>
        </w:numPr>
        <w:autoSpaceDE w:val="0"/>
        <w:autoSpaceDN w:val="0"/>
        <w:adjustRightInd w:val="0"/>
        <w:ind w:left="567" w:hanging="567"/>
        <w:rPr>
          <w:rFonts w:eastAsia="Batang"/>
        </w:rPr>
      </w:pPr>
      <w:r>
        <w:rPr>
          <w:rFonts w:eastAsia="Batang"/>
          <w:color w:val="000000"/>
        </w:rPr>
        <w:t xml:space="preserve">Labai reti šalutinio poveikio reiškiniai (gali pasireikšti rečiau kaip 1 iš 10 000 asmenų): didelio pieno rūgšties kiekio kraujyje požymiai [(vadinamoji pieno rūgšties </w:t>
      </w:r>
      <w:proofErr w:type="spellStart"/>
      <w:r>
        <w:rPr>
          <w:rFonts w:eastAsia="Batang"/>
          <w:color w:val="000000"/>
        </w:rPr>
        <w:t>acidozė</w:t>
      </w:r>
      <w:proofErr w:type="spellEnd"/>
      <w:r>
        <w:rPr>
          <w:rFonts w:eastAsia="Batang"/>
          <w:color w:val="000000"/>
        </w:rPr>
        <w:t>), pvz., mieguistumas ar galvos svaigimas, stiprus pykinimas ar vėmimas, pilvo skausmas, nereguliarus širdies ritmas ar gilus, padažnėjęs kvėpavimas], odos paraudimas, niežulys; sumažėjęs vitamino B</w:t>
      </w:r>
      <w:r>
        <w:rPr>
          <w:rFonts w:eastAsia="Batang"/>
          <w:color w:val="000000"/>
          <w:vertAlign w:val="subscript"/>
        </w:rPr>
        <w:t>12</w:t>
      </w:r>
      <w:r>
        <w:rPr>
          <w:rFonts w:eastAsia="Batang"/>
          <w:color w:val="000000"/>
        </w:rPr>
        <w:t xml:space="preserve"> kiekis (pablyškimas, nuovargis, sutrikusios sąmonės požymiai, pvz., sumišimas ar sutrikusi atmintis).</w:t>
      </w:r>
    </w:p>
    <w:p w14:paraId="60291166" w14:textId="77777777" w:rsidR="00694AAE" w:rsidRDefault="00694AAE">
      <w:pPr>
        <w:autoSpaceDE w:val="0"/>
        <w:autoSpaceDN w:val="0"/>
        <w:adjustRightInd w:val="0"/>
        <w:spacing w:after="35"/>
        <w:rPr>
          <w:rFonts w:eastAsia="Batang"/>
        </w:rPr>
      </w:pPr>
    </w:p>
    <w:p w14:paraId="228D55F7" w14:textId="77777777" w:rsidR="00694AAE" w:rsidRDefault="00AF77D5">
      <w:pPr>
        <w:autoSpaceDE w:val="0"/>
        <w:autoSpaceDN w:val="0"/>
        <w:adjustRightInd w:val="0"/>
        <w:spacing w:after="35"/>
        <w:rPr>
          <w:rFonts w:eastAsia="Batang"/>
        </w:rPr>
      </w:pPr>
      <w:r>
        <w:rPr>
          <w:rFonts w:eastAsia="Batang"/>
          <w:color w:val="000000"/>
        </w:rPr>
        <w:t>Po šio vaisto patekimo į rinką taip pat buvo pranešta apie šiuos šalutinio poveikio reiškinius:</w:t>
      </w:r>
    </w:p>
    <w:p w14:paraId="2327AB64" w14:textId="77777777" w:rsidR="00694AAE" w:rsidRDefault="00AF77D5">
      <w:pPr>
        <w:numPr>
          <w:ilvl w:val="0"/>
          <w:numId w:val="45"/>
        </w:numPr>
        <w:autoSpaceDE w:val="0"/>
        <w:autoSpaceDN w:val="0"/>
        <w:adjustRightInd w:val="0"/>
        <w:ind w:left="567" w:hanging="567"/>
        <w:rPr>
          <w:rFonts w:eastAsia="Batang"/>
        </w:rPr>
      </w:pPr>
      <w:r>
        <w:rPr>
          <w:rFonts w:eastAsia="Batang"/>
          <w:color w:val="000000"/>
        </w:rPr>
        <w:t xml:space="preserve">Dažnis nežinomas (negali būti apskaičiuotas pagal turimus duomenis): lokalizuotas odos lupimasis arba pūslės, </w:t>
      </w:r>
      <w:r>
        <w:t>kraujagyslių uždegimas (</w:t>
      </w:r>
      <w:proofErr w:type="spellStart"/>
      <w:r>
        <w:t>vaskulitas</w:t>
      </w:r>
      <w:proofErr w:type="spellEnd"/>
      <w:r>
        <w:t>), dėl kurio gali atsirasti odos išbėrimas arba smailios, plokščios, raudonos, apvalios dėmės po oda arba kraujosruvos („mėlynės“)</w:t>
      </w:r>
      <w:r>
        <w:rPr>
          <w:rFonts w:eastAsia="Batang"/>
          <w:color w:val="000000"/>
        </w:rPr>
        <w:t>.</w:t>
      </w:r>
    </w:p>
    <w:p w14:paraId="43E6D9D2" w14:textId="77777777" w:rsidR="00694AAE" w:rsidRDefault="00694AAE">
      <w:pPr>
        <w:rPr>
          <w:rFonts w:eastAsia="Batang"/>
        </w:rPr>
      </w:pPr>
    </w:p>
    <w:p w14:paraId="0A3F1380" w14:textId="77777777" w:rsidR="00694AAE" w:rsidRDefault="00AF77D5">
      <w:pPr>
        <w:rPr>
          <w:rFonts w:eastAsia="Batang"/>
          <w:b/>
        </w:rPr>
      </w:pPr>
      <w:r>
        <w:rPr>
          <w:rFonts w:eastAsia="Batang"/>
          <w:b/>
        </w:rPr>
        <w:t>Pranešimas apie šalutinį poveikį</w:t>
      </w:r>
    </w:p>
    <w:p w14:paraId="30DBD08B" w14:textId="77777777" w:rsidR="00694AAE" w:rsidRDefault="00AF77D5" w:rsidP="00AF77D5">
      <w:pPr>
        <w:widowControl w:val="0"/>
        <w:tabs>
          <w:tab w:val="left" w:pos="540"/>
        </w:tabs>
        <w:rPr>
          <w:rFonts w:eastAsia="Batang"/>
        </w:rPr>
      </w:pPr>
      <w:r>
        <w:rPr>
          <w:rFonts w:eastAsia="Calibri"/>
          <w:szCs w:val="22"/>
          <w:lang w:eastAsia="en-US"/>
        </w:rPr>
        <w:t xml:space="preserve">Jeigu pasireiškė šalutinis poveikis, įskaitant šiame lapelyje nenurodytą, pasakykite gydytojui, vaistininkui arba slaugytojui.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+370 800 73 568. Pranešdami apie šalutinį poveikį galite mums padėti gauti daugiau informacijos apie šio vaisto saugumą.</w:t>
      </w:r>
    </w:p>
    <w:p w14:paraId="7BDC436D" w14:textId="77777777" w:rsidR="00694AAE" w:rsidRDefault="00694AAE">
      <w:pPr>
        <w:rPr>
          <w:rFonts w:eastAsia="Batang"/>
        </w:rPr>
      </w:pPr>
    </w:p>
    <w:p w14:paraId="4C13B21F" w14:textId="77777777" w:rsidR="00694AAE" w:rsidRDefault="00AF77D5">
      <w:pPr>
        <w:rPr>
          <w:rFonts w:eastAsia="Batang"/>
          <w:b/>
        </w:rPr>
      </w:pPr>
      <w:bookmarkStart w:id="6" w:name="_Toc129243268"/>
      <w:bookmarkStart w:id="7" w:name="_Toc129243143"/>
      <w:r>
        <w:rPr>
          <w:rFonts w:eastAsia="Batang"/>
          <w:b/>
        </w:rPr>
        <w:t>5.</w:t>
      </w:r>
      <w:r>
        <w:rPr>
          <w:rFonts w:eastAsia="Batang"/>
          <w:b/>
        </w:rPr>
        <w:tab/>
        <w:t>Kaip laikyti</w:t>
      </w:r>
      <w:bookmarkEnd w:id="6"/>
      <w:bookmarkEnd w:id="7"/>
      <w:r>
        <w:rPr>
          <w:rFonts w:eastAsia="Batang"/>
          <w:b/>
        </w:rPr>
        <w:t xml:space="preserve"> </w:t>
      </w:r>
      <w:proofErr w:type="spellStart"/>
      <w:r>
        <w:rPr>
          <w:rFonts w:eastAsia="Batang"/>
          <w:b/>
        </w:rPr>
        <w:t>Vimetso</w:t>
      </w:r>
      <w:proofErr w:type="spellEnd"/>
    </w:p>
    <w:p w14:paraId="2AA51D1D" w14:textId="77777777" w:rsidR="00694AAE" w:rsidRDefault="00694AAE">
      <w:pPr>
        <w:rPr>
          <w:rFonts w:eastAsia="Batang"/>
        </w:rPr>
      </w:pPr>
    </w:p>
    <w:p w14:paraId="1B5AB0D0" w14:textId="77777777" w:rsidR="00694AAE" w:rsidRDefault="00AF77D5">
      <w:pPr>
        <w:rPr>
          <w:rFonts w:eastAsia="Batang"/>
        </w:rPr>
      </w:pPr>
      <w:r>
        <w:rPr>
          <w:rFonts w:eastAsia="Batang"/>
        </w:rPr>
        <w:t>Šį vaistą laikykite vaikams nepastebimoje ir nepasiekiamoje vietoje.</w:t>
      </w:r>
    </w:p>
    <w:p w14:paraId="013DD5C9" w14:textId="77777777" w:rsidR="00694AAE" w:rsidRDefault="00694AAE">
      <w:pPr>
        <w:rPr>
          <w:rFonts w:eastAsia="Batang"/>
        </w:rPr>
      </w:pPr>
    </w:p>
    <w:p w14:paraId="3C3F38AA" w14:textId="77777777" w:rsidR="00694AAE" w:rsidRDefault="00AF77D5">
      <w:pPr>
        <w:rPr>
          <w:rFonts w:eastAsia="Batang"/>
        </w:rPr>
      </w:pPr>
      <w:r>
        <w:rPr>
          <w:rFonts w:eastAsia="Batang"/>
        </w:rPr>
        <w:t>Ant dėžutės ir lizdinės plokštelės po „EXP“ nurodytam tinkamumo laikui pasibaigus, šio vaisto vartoti negalima. Vaistas tinkamas vartoti iki paskutinės nurodyto mėnesio dienos.</w:t>
      </w:r>
    </w:p>
    <w:p w14:paraId="606DB7E2" w14:textId="77777777" w:rsidR="00694AAE" w:rsidRDefault="00694AAE">
      <w:pPr>
        <w:rPr>
          <w:rFonts w:eastAsia="Batang"/>
        </w:rPr>
      </w:pPr>
    </w:p>
    <w:p w14:paraId="6C345482" w14:textId="77777777" w:rsidR="00694AAE" w:rsidRDefault="00AF77D5">
      <w:pPr>
        <w:rPr>
          <w:rFonts w:eastAsia="Batang"/>
        </w:rPr>
      </w:pPr>
      <w:r>
        <w:rPr>
          <w:rFonts w:eastAsia="Batang"/>
        </w:rPr>
        <w:t>Laikyti ne aukštesnėje kaip 30 °C temperatūroje.</w:t>
      </w:r>
    </w:p>
    <w:p w14:paraId="2E9ADF49" w14:textId="77777777" w:rsidR="00694AAE" w:rsidRDefault="00AF77D5">
      <w:pPr>
        <w:rPr>
          <w:rFonts w:eastAsia="Batang"/>
        </w:rPr>
      </w:pPr>
      <w:r>
        <w:rPr>
          <w:rFonts w:eastAsia="Batang"/>
        </w:rPr>
        <w:t>Laikyti gamintojo pakuotėje, kad vaistas būtų apsaugotas nuo drėgmės.</w:t>
      </w:r>
    </w:p>
    <w:p w14:paraId="0674C844" w14:textId="77777777" w:rsidR="00694AAE" w:rsidRDefault="00694AAE">
      <w:pPr>
        <w:rPr>
          <w:rFonts w:eastAsia="Batang"/>
        </w:rPr>
      </w:pPr>
    </w:p>
    <w:p w14:paraId="49339CE3" w14:textId="77777777" w:rsidR="00694AAE" w:rsidRDefault="00AF77D5">
      <w:pPr>
        <w:rPr>
          <w:rFonts w:eastAsia="Batang"/>
        </w:rPr>
      </w:pPr>
      <w:r>
        <w:rPr>
          <w:rFonts w:eastAsia="Batang"/>
        </w:rPr>
        <w:t>Vaistų negalima išmesti į kanalizaciją arba su buitinėmis atliekomis. Kaip išmesti nereikalingus vaistus, klauskite vaistininko. Šios priemonės padės apsaugoti aplinką.</w:t>
      </w:r>
    </w:p>
    <w:p w14:paraId="5C16958B" w14:textId="77777777" w:rsidR="00694AAE" w:rsidRDefault="00694AAE">
      <w:pPr>
        <w:rPr>
          <w:rFonts w:eastAsia="Batang"/>
        </w:rPr>
      </w:pPr>
    </w:p>
    <w:p w14:paraId="6973D09B" w14:textId="77777777" w:rsidR="00694AAE" w:rsidRDefault="00694AAE">
      <w:pPr>
        <w:rPr>
          <w:rFonts w:eastAsia="Batang"/>
        </w:rPr>
      </w:pPr>
    </w:p>
    <w:p w14:paraId="1B16C5B8" w14:textId="77777777" w:rsidR="00694AAE" w:rsidRDefault="00AF77D5">
      <w:pPr>
        <w:keepNext/>
        <w:tabs>
          <w:tab w:val="left" w:pos="567"/>
          <w:tab w:val="left" w:pos="1620"/>
        </w:tabs>
        <w:ind w:left="567" w:hanging="567"/>
        <w:outlineLvl w:val="1"/>
        <w:rPr>
          <w:rFonts w:eastAsia="Batang"/>
          <w:b/>
        </w:rPr>
      </w:pPr>
      <w:bookmarkStart w:id="8" w:name="_Toc129243269"/>
      <w:bookmarkStart w:id="9" w:name="_Toc129243144"/>
      <w:r>
        <w:rPr>
          <w:rFonts w:eastAsia="Batang"/>
          <w:b/>
        </w:rPr>
        <w:t>6.</w:t>
      </w:r>
      <w:r>
        <w:rPr>
          <w:rFonts w:eastAsia="Batang"/>
          <w:b/>
        </w:rPr>
        <w:tab/>
        <w:t>Pakuotės turinys ir kita informacija</w:t>
      </w:r>
      <w:bookmarkEnd w:id="8"/>
      <w:bookmarkEnd w:id="9"/>
    </w:p>
    <w:p w14:paraId="53ABDD8A" w14:textId="77777777" w:rsidR="00694AAE" w:rsidRDefault="00694AAE">
      <w:pPr>
        <w:rPr>
          <w:rFonts w:eastAsia="Batang"/>
        </w:rPr>
      </w:pPr>
    </w:p>
    <w:p w14:paraId="035ECBBB" w14:textId="77777777" w:rsidR="00694AAE" w:rsidRDefault="00AF77D5">
      <w:pPr>
        <w:spacing w:line="220" w:lineRule="exact"/>
        <w:rPr>
          <w:rFonts w:eastAsia="Batang"/>
          <w:b/>
          <w:szCs w:val="22"/>
        </w:rPr>
      </w:pPr>
      <w:proofErr w:type="spellStart"/>
      <w:r>
        <w:rPr>
          <w:rFonts w:eastAsia="Batang"/>
          <w:b/>
          <w:szCs w:val="22"/>
        </w:rPr>
        <w:t>Vimetso</w:t>
      </w:r>
      <w:proofErr w:type="spellEnd"/>
      <w:r>
        <w:rPr>
          <w:rFonts w:eastAsia="Batang"/>
          <w:b/>
          <w:szCs w:val="22"/>
        </w:rPr>
        <w:t xml:space="preserve"> sudėtis</w:t>
      </w:r>
    </w:p>
    <w:p w14:paraId="66BA7B2E" w14:textId="77777777" w:rsidR="00694AAE" w:rsidRDefault="00AF77D5">
      <w:pPr>
        <w:numPr>
          <w:ilvl w:val="0"/>
          <w:numId w:val="38"/>
        </w:numPr>
        <w:autoSpaceDE w:val="0"/>
        <w:autoSpaceDN w:val="0"/>
        <w:adjustRightInd w:val="0"/>
        <w:ind w:left="567" w:hanging="567"/>
        <w:rPr>
          <w:rFonts w:eastAsia="Batang"/>
          <w:szCs w:val="22"/>
        </w:rPr>
      </w:pPr>
      <w:r>
        <w:rPr>
          <w:rFonts w:eastAsia="Batang"/>
          <w:color w:val="000000"/>
          <w:szCs w:val="22"/>
        </w:rPr>
        <w:t xml:space="preserve">Veiklioji medžiaga yra </w:t>
      </w:r>
      <w:proofErr w:type="spellStart"/>
      <w:r>
        <w:rPr>
          <w:rFonts w:eastAsia="Batang"/>
          <w:color w:val="000000"/>
          <w:szCs w:val="22"/>
        </w:rPr>
        <w:t>vildagliptinas</w:t>
      </w:r>
      <w:proofErr w:type="spellEnd"/>
      <w:r>
        <w:rPr>
          <w:rFonts w:eastAsia="Batang"/>
          <w:color w:val="000000"/>
          <w:szCs w:val="22"/>
        </w:rPr>
        <w:t xml:space="preserve"> ir </w:t>
      </w:r>
      <w:proofErr w:type="spellStart"/>
      <w:r>
        <w:rPr>
          <w:rFonts w:eastAsia="Batang"/>
          <w:color w:val="000000"/>
          <w:szCs w:val="22"/>
        </w:rPr>
        <w:t>metformino</w:t>
      </w:r>
      <w:proofErr w:type="spellEnd"/>
      <w:r>
        <w:rPr>
          <w:rFonts w:eastAsia="Batang"/>
          <w:color w:val="000000"/>
          <w:szCs w:val="22"/>
        </w:rPr>
        <w:t xml:space="preserve"> hidrochloridas.</w:t>
      </w:r>
    </w:p>
    <w:p w14:paraId="1B148109" w14:textId="77777777" w:rsidR="00694AAE" w:rsidRPr="00DB026E" w:rsidRDefault="00AF77D5">
      <w:pPr>
        <w:pStyle w:val="Sraopastraipa"/>
        <w:ind w:left="567"/>
        <w:rPr>
          <w:rFonts w:eastAsia="Batang"/>
          <w:b/>
          <w:sz w:val="22"/>
          <w:lang w:val="lt-LT"/>
        </w:rPr>
      </w:pPr>
      <w:proofErr w:type="spellStart"/>
      <w:r w:rsidRPr="00DB026E">
        <w:rPr>
          <w:rFonts w:eastAsia="Batang"/>
          <w:sz w:val="22"/>
          <w:lang w:val="lt-LT"/>
        </w:rPr>
        <w:t>Vimetso</w:t>
      </w:r>
      <w:proofErr w:type="spellEnd"/>
      <w:r w:rsidRPr="00DB026E">
        <w:rPr>
          <w:rFonts w:eastAsia="Batang"/>
          <w:sz w:val="22"/>
          <w:lang w:val="lt-LT"/>
        </w:rPr>
        <w:t xml:space="preserve"> 50 mg/850 mg plėvele dengtos tabletės:</w:t>
      </w:r>
      <w:r w:rsidRPr="00DB026E">
        <w:rPr>
          <w:rFonts w:eastAsia="Batang"/>
          <w:color w:val="000000"/>
          <w:sz w:val="22"/>
          <w:lang w:val="lt-LT"/>
        </w:rPr>
        <w:t xml:space="preserve"> kiekvienoje plėvele dengtoje tabletėje yra 50 mg </w:t>
      </w:r>
      <w:proofErr w:type="spellStart"/>
      <w:r w:rsidRPr="00DB026E">
        <w:rPr>
          <w:rFonts w:eastAsia="Batang"/>
          <w:color w:val="000000"/>
          <w:sz w:val="22"/>
          <w:lang w:val="lt-LT"/>
        </w:rPr>
        <w:t>vildagliptino</w:t>
      </w:r>
      <w:proofErr w:type="spellEnd"/>
      <w:r w:rsidRPr="00DB026E">
        <w:rPr>
          <w:rFonts w:eastAsia="Batang"/>
          <w:color w:val="000000"/>
          <w:sz w:val="22"/>
          <w:lang w:val="lt-LT"/>
        </w:rPr>
        <w:t xml:space="preserve"> ir 850 mg </w:t>
      </w:r>
      <w:proofErr w:type="spellStart"/>
      <w:r w:rsidRPr="00DB026E">
        <w:rPr>
          <w:rFonts w:eastAsia="Batang"/>
          <w:color w:val="000000"/>
          <w:sz w:val="22"/>
          <w:lang w:val="lt-LT"/>
        </w:rPr>
        <w:t>metformino</w:t>
      </w:r>
      <w:proofErr w:type="spellEnd"/>
      <w:r w:rsidRPr="00DB026E">
        <w:rPr>
          <w:rFonts w:eastAsia="Batang"/>
          <w:color w:val="000000"/>
          <w:sz w:val="22"/>
          <w:lang w:val="lt-LT"/>
        </w:rPr>
        <w:t xml:space="preserve"> hidrochlorido.</w:t>
      </w:r>
    </w:p>
    <w:p w14:paraId="7CA6EA44" w14:textId="77777777" w:rsidR="00694AAE" w:rsidRPr="00DB026E" w:rsidRDefault="00AF77D5">
      <w:pPr>
        <w:pStyle w:val="Sraopastraipa"/>
        <w:ind w:left="567"/>
        <w:rPr>
          <w:rFonts w:eastAsia="Batang"/>
          <w:color w:val="000000"/>
          <w:sz w:val="22"/>
          <w:lang w:val="lt-LT"/>
        </w:rPr>
      </w:pPr>
      <w:proofErr w:type="spellStart"/>
      <w:r w:rsidRPr="00DB026E">
        <w:rPr>
          <w:rFonts w:eastAsia="Batang"/>
          <w:sz w:val="22"/>
          <w:lang w:val="lt-LT"/>
        </w:rPr>
        <w:t>Vimetso</w:t>
      </w:r>
      <w:proofErr w:type="spellEnd"/>
      <w:r w:rsidRPr="00DB026E">
        <w:rPr>
          <w:rFonts w:eastAsia="Batang"/>
          <w:sz w:val="22"/>
          <w:lang w:val="lt-LT"/>
        </w:rPr>
        <w:t xml:space="preserve"> 50 mg/1000 mg plėvele dengtos tabletės:</w:t>
      </w:r>
      <w:r w:rsidRPr="00DB026E">
        <w:rPr>
          <w:rFonts w:eastAsia="Batang"/>
          <w:b/>
          <w:sz w:val="22"/>
          <w:lang w:val="lt-LT"/>
        </w:rPr>
        <w:t xml:space="preserve"> </w:t>
      </w:r>
      <w:r w:rsidRPr="00DB026E">
        <w:rPr>
          <w:rFonts w:eastAsia="Batang"/>
          <w:color w:val="000000"/>
          <w:sz w:val="22"/>
          <w:lang w:val="lt-LT"/>
        </w:rPr>
        <w:t xml:space="preserve">kiekvienoje plėvele dengtoje tabletėje yra 50 mg </w:t>
      </w:r>
      <w:proofErr w:type="spellStart"/>
      <w:r w:rsidRPr="00DB026E">
        <w:rPr>
          <w:rFonts w:eastAsia="Batang"/>
          <w:color w:val="000000"/>
          <w:sz w:val="22"/>
          <w:lang w:val="lt-LT"/>
        </w:rPr>
        <w:t>vildagliptino</w:t>
      </w:r>
      <w:proofErr w:type="spellEnd"/>
      <w:r w:rsidRPr="00DB026E">
        <w:rPr>
          <w:rFonts w:eastAsia="Batang"/>
          <w:color w:val="000000"/>
          <w:sz w:val="22"/>
          <w:lang w:val="lt-LT"/>
        </w:rPr>
        <w:t xml:space="preserve"> ir 1000 mg </w:t>
      </w:r>
      <w:proofErr w:type="spellStart"/>
      <w:r w:rsidRPr="00DB026E">
        <w:rPr>
          <w:rFonts w:eastAsia="Batang"/>
          <w:color w:val="000000"/>
          <w:sz w:val="22"/>
          <w:lang w:val="lt-LT"/>
        </w:rPr>
        <w:t>metformino</w:t>
      </w:r>
      <w:proofErr w:type="spellEnd"/>
      <w:r w:rsidRPr="00DB026E">
        <w:rPr>
          <w:rFonts w:eastAsia="Batang"/>
          <w:color w:val="000000"/>
          <w:sz w:val="22"/>
          <w:lang w:val="lt-LT"/>
        </w:rPr>
        <w:t xml:space="preserve"> hidrochlorido.</w:t>
      </w:r>
    </w:p>
    <w:p w14:paraId="2A763528" w14:textId="77777777" w:rsidR="00694AAE" w:rsidRDefault="00AF77D5">
      <w:pPr>
        <w:pStyle w:val="Sraopastraipa"/>
        <w:numPr>
          <w:ilvl w:val="0"/>
          <w:numId w:val="46"/>
        </w:numPr>
        <w:ind w:left="567" w:hanging="567"/>
        <w:rPr>
          <w:rFonts w:eastAsia="Batang"/>
          <w:color w:val="000000"/>
          <w:sz w:val="22"/>
          <w:szCs w:val="22"/>
        </w:rPr>
      </w:pPr>
      <w:r w:rsidRPr="00DB026E">
        <w:rPr>
          <w:rFonts w:eastAsia="Batang"/>
          <w:color w:val="000000"/>
          <w:sz w:val="22"/>
          <w:lang w:val="lt-LT"/>
        </w:rPr>
        <w:t xml:space="preserve">Pagalbinės medžiagos tabletės šerdyje yra </w:t>
      </w:r>
      <w:proofErr w:type="spellStart"/>
      <w:r w:rsidRPr="00DB026E">
        <w:rPr>
          <w:rFonts w:eastAsia="Batang"/>
          <w:color w:val="000000"/>
          <w:sz w:val="22"/>
          <w:lang w:val="lt-LT"/>
        </w:rPr>
        <w:t>hidroksipropilceliuliozė</w:t>
      </w:r>
      <w:proofErr w:type="spellEnd"/>
      <w:r w:rsidRPr="00DB026E">
        <w:rPr>
          <w:rFonts w:eastAsia="Batang"/>
          <w:color w:val="000000"/>
          <w:sz w:val="22"/>
          <w:lang w:val="lt-LT"/>
        </w:rPr>
        <w:t xml:space="preserve"> </w:t>
      </w:r>
      <w:r w:rsidRPr="00DB026E">
        <w:rPr>
          <w:sz w:val="22"/>
          <w:lang w:val="lt-LT"/>
        </w:rPr>
        <w:t>(E463)</w:t>
      </w:r>
      <w:r w:rsidRPr="00DB026E">
        <w:rPr>
          <w:rFonts w:eastAsia="Batang"/>
          <w:color w:val="000000"/>
          <w:sz w:val="22"/>
          <w:lang w:val="lt-LT"/>
        </w:rPr>
        <w:t xml:space="preserve">, </w:t>
      </w:r>
      <w:proofErr w:type="spellStart"/>
      <w:r w:rsidRPr="00DB026E">
        <w:rPr>
          <w:rFonts w:eastAsia="Times New Roman,Italic"/>
          <w:sz w:val="22"/>
          <w:lang w:val="lt-LT"/>
        </w:rPr>
        <w:t>manitolis</w:t>
      </w:r>
      <w:proofErr w:type="spellEnd"/>
      <w:r w:rsidRPr="00DB026E">
        <w:rPr>
          <w:rFonts w:eastAsia="Times New Roman,Italic"/>
          <w:sz w:val="22"/>
          <w:lang w:val="lt-LT"/>
        </w:rPr>
        <w:t xml:space="preserve"> (E421)</w:t>
      </w:r>
      <w:r w:rsidRPr="00DB026E">
        <w:rPr>
          <w:sz w:val="22"/>
          <w:lang w:val="lt-LT"/>
        </w:rPr>
        <w:t>, n</w:t>
      </w:r>
      <w:r w:rsidRPr="00DB026E">
        <w:rPr>
          <w:rFonts w:eastAsia="Times New Roman,Italic"/>
          <w:sz w:val="22"/>
          <w:lang w:val="lt-LT"/>
        </w:rPr>
        <w:t xml:space="preserve">atrio </w:t>
      </w:r>
      <w:proofErr w:type="spellStart"/>
      <w:r w:rsidRPr="00DB026E">
        <w:rPr>
          <w:rFonts w:eastAsia="Times New Roman,Italic"/>
          <w:sz w:val="22"/>
          <w:lang w:val="lt-LT"/>
        </w:rPr>
        <w:t>stearilfumaratas</w:t>
      </w:r>
      <w:proofErr w:type="spellEnd"/>
      <w:r w:rsidRPr="00DB026E">
        <w:rPr>
          <w:rFonts w:eastAsia="Times New Roman,Italic"/>
          <w:sz w:val="22"/>
          <w:lang w:val="lt-LT"/>
        </w:rPr>
        <w:t xml:space="preserve"> (E470a)</w:t>
      </w:r>
      <w:r w:rsidRPr="00DB026E">
        <w:rPr>
          <w:sz w:val="22"/>
          <w:lang w:val="lt-LT"/>
        </w:rPr>
        <w:t>, m</w:t>
      </w:r>
      <w:r w:rsidRPr="00DB026E">
        <w:rPr>
          <w:rFonts w:eastAsia="Times New Roman,Italic"/>
          <w:sz w:val="22"/>
          <w:lang w:val="lt-LT"/>
        </w:rPr>
        <w:t xml:space="preserve">agnio </w:t>
      </w:r>
      <w:proofErr w:type="spellStart"/>
      <w:r w:rsidRPr="00DB026E">
        <w:rPr>
          <w:rFonts w:eastAsia="Times New Roman,Italic"/>
          <w:sz w:val="22"/>
          <w:lang w:val="lt-LT"/>
        </w:rPr>
        <w:t>stearatas</w:t>
      </w:r>
      <w:proofErr w:type="spellEnd"/>
      <w:r w:rsidRPr="00DB026E">
        <w:rPr>
          <w:rFonts w:eastAsia="Times New Roman,Italic"/>
          <w:sz w:val="22"/>
          <w:lang w:val="lt-LT"/>
        </w:rPr>
        <w:t xml:space="preserve"> </w:t>
      </w:r>
      <w:r w:rsidRPr="00DB026E">
        <w:rPr>
          <w:sz w:val="22"/>
          <w:lang w:val="lt-LT"/>
        </w:rPr>
        <w:t xml:space="preserve">(E470b) ir tabletės plėvelėje </w:t>
      </w:r>
      <w:proofErr w:type="spellStart"/>
      <w:r w:rsidRPr="00DB026E">
        <w:rPr>
          <w:sz w:val="22"/>
          <w:lang w:val="lt-LT"/>
        </w:rPr>
        <w:t>h</w:t>
      </w:r>
      <w:r w:rsidRPr="00DB026E">
        <w:rPr>
          <w:rFonts w:eastAsia="Times New Roman,Italic"/>
          <w:sz w:val="22"/>
          <w:lang w:val="lt-LT"/>
        </w:rPr>
        <w:t>ipromeliozė</w:t>
      </w:r>
      <w:proofErr w:type="spellEnd"/>
      <w:r w:rsidRPr="00DB026E">
        <w:rPr>
          <w:rFonts w:eastAsia="Times New Roman,Italic"/>
          <w:sz w:val="22"/>
          <w:lang w:val="lt-LT"/>
        </w:rPr>
        <w:t xml:space="preserve"> </w:t>
      </w:r>
      <w:r w:rsidRPr="00DB026E">
        <w:rPr>
          <w:sz w:val="22"/>
          <w:lang w:val="lt-LT"/>
        </w:rPr>
        <w:t>(E464), t</w:t>
      </w:r>
      <w:r w:rsidRPr="00DB026E">
        <w:rPr>
          <w:rFonts w:eastAsia="Times New Roman,Italic"/>
          <w:sz w:val="22"/>
          <w:lang w:val="lt-LT"/>
        </w:rPr>
        <w:t>itano dioksidas (E171)</w:t>
      </w:r>
      <w:r w:rsidRPr="00DB026E">
        <w:rPr>
          <w:sz w:val="22"/>
          <w:lang w:val="lt-LT"/>
        </w:rPr>
        <w:t>, t</w:t>
      </w:r>
      <w:r w:rsidRPr="00DB026E">
        <w:rPr>
          <w:rFonts w:eastAsia="Times New Roman,Italic"/>
          <w:sz w:val="22"/>
          <w:lang w:val="lt-LT"/>
        </w:rPr>
        <w:t xml:space="preserve">alkas </w:t>
      </w:r>
      <w:r w:rsidRPr="00DB026E">
        <w:rPr>
          <w:sz w:val="22"/>
          <w:lang w:val="lt-LT"/>
        </w:rPr>
        <w:t xml:space="preserve">(E553b), </w:t>
      </w:r>
      <w:proofErr w:type="spellStart"/>
      <w:r w:rsidRPr="00DB026E">
        <w:rPr>
          <w:sz w:val="22"/>
          <w:lang w:val="lt-LT"/>
        </w:rPr>
        <w:t>p</w:t>
      </w:r>
      <w:r w:rsidRPr="00DB026E">
        <w:rPr>
          <w:rFonts w:eastAsia="Times New Roman,Italic"/>
          <w:sz w:val="22"/>
          <w:lang w:val="lt-LT"/>
        </w:rPr>
        <w:t>ropilenglikolis</w:t>
      </w:r>
      <w:proofErr w:type="spellEnd"/>
      <w:r w:rsidRPr="00DB026E">
        <w:rPr>
          <w:rFonts w:eastAsia="Times New Roman,Italic"/>
          <w:sz w:val="22"/>
          <w:lang w:val="lt-LT"/>
        </w:rPr>
        <w:t xml:space="preserve"> (E1520)</w:t>
      </w:r>
      <w:r w:rsidRPr="00DB026E">
        <w:rPr>
          <w:sz w:val="22"/>
          <w:lang w:val="lt-LT"/>
        </w:rPr>
        <w:t>, g</w:t>
      </w:r>
      <w:r w:rsidRPr="00DB026E">
        <w:rPr>
          <w:rFonts w:eastAsia="Times New Roman,Italic"/>
          <w:sz w:val="22"/>
          <w:lang w:val="lt-LT"/>
        </w:rPr>
        <w:t xml:space="preserve">eltonasis geležies oksidas (E172). </w:t>
      </w:r>
      <w:r>
        <w:rPr>
          <w:rFonts w:eastAsia="TimesNewRoman"/>
          <w:sz w:val="22"/>
          <w:szCs w:val="22"/>
          <w:lang w:val="lt-LT"/>
        </w:rPr>
        <w:t>Žr. 2 skyrių „</w:t>
      </w:r>
      <w:proofErr w:type="spellStart"/>
      <w:r>
        <w:rPr>
          <w:rFonts w:eastAsia="TimesNewRoman"/>
          <w:sz w:val="22"/>
          <w:szCs w:val="22"/>
        </w:rPr>
        <w:t>Vimetso</w:t>
      </w:r>
      <w:proofErr w:type="spellEnd"/>
      <w:r>
        <w:rPr>
          <w:rFonts w:eastAsia="TimesNewRoman"/>
          <w:sz w:val="22"/>
          <w:szCs w:val="22"/>
          <w:lang w:val="lt-LT"/>
        </w:rPr>
        <w:t xml:space="preserve"> sudėtyje yra natrio“.</w:t>
      </w:r>
    </w:p>
    <w:p w14:paraId="13E1FC27" w14:textId="77777777" w:rsidR="00694AAE" w:rsidRDefault="00694AAE">
      <w:pPr>
        <w:rPr>
          <w:rFonts w:eastAsia="Batang"/>
        </w:rPr>
      </w:pPr>
    </w:p>
    <w:p w14:paraId="5F93159E" w14:textId="77777777" w:rsidR="00694AAE" w:rsidRDefault="00AF77D5">
      <w:pPr>
        <w:spacing w:line="220" w:lineRule="exact"/>
        <w:rPr>
          <w:rFonts w:eastAsia="Batang"/>
          <w:b/>
        </w:rPr>
      </w:pPr>
      <w:proofErr w:type="spellStart"/>
      <w:r>
        <w:rPr>
          <w:rFonts w:eastAsia="Batang"/>
          <w:b/>
        </w:rPr>
        <w:t>Vimetso</w:t>
      </w:r>
      <w:proofErr w:type="spellEnd"/>
      <w:r>
        <w:rPr>
          <w:rFonts w:eastAsia="Batang"/>
          <w:b/>
        </w:rPr>
        <w:t xml:space="preserve"> išvaizda ir kiekis pakuotėje</w:t>
      </w:r>
    </w:p>
    <w:p w14:paraId="28B14A1B" w14:textId="77777777" w:rsidR="00694AAE" w:rsidRDefault="00AF77D5">
      <w:pPr>
        <w:rPr>
          <w:rFonts w:eastAsia="Batang"/>
        </w:rPr>
      </w:pPr>
      <w:proofErr w:type="spellStart"/>
      <w:r>
        <w:rPr>
          <w:rFonts w:eastAsia="Batang"/>
        </w:rPr>
        <w:t>Vimetso</w:t>
      </w:r>
      <w:proofErr w:type="spellEnd"/>
      <w:r>
        <w:rPr>
          <w:rFonts w:eastAsia="Batang"/>
        </w:rPr>
        <w:t xml:space="preserve"> 50 mg/850 mg plėvele dengtos tabletės: rusvai geltonos, ovalios, nuožulniais kraštais plėvele dengtos tabletės, kurių vienoje pusėje įspaustas ženklas „V1“. Tabletės matmenys: apytiksliai: </w:t>
      </w:r>
      <w:r w:rsidRPr="00DB026E">
        <w:t>20 mm x 11 mm.</w:t>
      </w:r>
    </w:p>
    <w:p w14:paraId="3474C361" w14:textId="77777777" w:rsidR="00694AAE" w:rsidRDefault="00AF77D5">
      <w:pPr>
        <w:rPr>
          <w:rFonts w:eastAsia="Batang"/>
        </w:rPr>
      </w:pPr>
      <w:proofErr w:type="spellStart"/>
      <w:r>
        <w:rPr>
          <w:rFonts w:eastAsia="Batang"/>
        </w:rPr>
        <w:t>Vimetso</w:t>
      </w:r>
      <w:proofErr w:type="spellEnd"/>
      <w:r>
        <w:rPr>
          <w:rFonts w:eastAsia="Batang"/>
        </w:rPr>
        <w:t xml:space="preserve"> 50 mg/1000 mg plėvele dengtos tabletės: rudai geltonos, ovalios, nuožulniais kraštais plėvele dengtos tabletės, kurių vienoje pusėje įspaustas ženklas „V2“. Tabletės matmenys: apytiksliai: </w:t>
      </w:r>
      <w:r w:rsidRPr="00DB026E">
        <w:t>21 mm x 11 mm.</w:t>
      </w:r>
    </w:p>
    <w:p w14:paraId="7E782458" w14:textId="77777777" w:rsidR="00694AAE" w:rsidRDefault="00694AAE">
      <w:pPr>
        <w:rPr>
          <w:rFonts w:eastAsia="Batang"/>
        </w:rPr>
      </w:pPr>
    </w:p>
    <w:p w14:paraId="62174871" w14:textId="77777777" w:rsidR="00694AAE" w:rsidRDefault="00AF77D5">
      <w:pPr>
        <w:rPr>
          <w:lang w:eastAsia="sl-SI"/>
        </w:rPr>
      </w:pPr>
      <w:proofErr w:type="spellStart"/>
      <w:r>
        <w:rPr>
          <w:rFonts w:eastAsia="Batang"/>
        </w:rPr>
        <w:t>Vimetso</w:t>
      </w:r>
      <w:proofErr w:type="spellEnd"/>
      <w:r>
        <w:rPr>
          <w:lang w:eastAsia="en-US"/>
        </w:rPr>
        <w:t xml:space="preserve"> tiekiamas pakuotėse, kuriose yra 10, 30, 60, 120 ir 180</w:t>
      </w:r>
      <w:r>
        <w:rPr>
          <w:rFonts w:eastAsia="Batang"/>
        </w:rPr>
        <w:t> plėvele dengtų</w:t>
      </w:r>
      <w:r>
        <w:rPr>
          <w:lang w:eastAsia="en-US"/>
        </w:rPr>
        <w:t xml:space="preserve"> tablečių ir sudėtinėse pakuotėse, kuriose yra 120 (2 x 60) ir 180 (3 x 60) plėvele dengtų tablečių lizdinėse plokštelėse</w:t>
      </w:r>
      <w:r>
        <w:rPr>
          <w:lang w:eastAsia="sl-SI"/>
        </w:rPr>
        <w:t>.</w:t>
      </w:r>
    </w:p>
    <w:p w14:paraId="3242F649" w14:textId="77777777" w:rsidR="00694AAE" w:rsidRDefault="00AF77D5">
      <w:pPr>
        <w:rPr>
          <w:rFonts w:eastAsia="Batang"/>
        </w:rPr>
      </w:pPr>
      <w:r>
        <w:rPr>
          <w:rFonts w:eastAsia="Batang"/>
        </w:rPr>
        <w:t>Gali būti tiekiamos ne visų dydžių pakuotės.</w:t>
      </w:r>
    </w:p>
    <w:p w14:paraId="4DEF2330" w14:textId="77777777" w:rsidR="00694AAE" w:rsidRDefault="00694AAE">
      <w:pPr>
        <w:rPr>
          <w:rFonts w:eastAsia="Batang"/>
        </w:rPr>
      </w:pPr>
    </w:p>
    <w:p w14:paraId="6A25CC04" w14:textId="77777777" w:rsidR="00694AAE" w:rsidRDefault="00AF77D5">
      <w:pPr>
        <w:spacing w:line="220" w:lineRule="exact"/>
        <w:rPr>
          <w:rFonts w:eastAsia="Batang"/>
          <w:b/>
        </w:rPr>
      </w:pPr>
      <w:r>
        <w:rPr>
          <w:rFonts w:eastAsia="Batang"/>
          <w:b/>
        </w:rPr>
        <w:t>Registruotojas ir gamintojas</w:t>
      </w:r>
    </w:p>
    <w:p w14:paraId="47109EA7" w14:textId="77777777" w:rsidR="00694AAE" w:rsidRDefault="00694AAE">
      <w:pPr>
        <w:rPr>
          <w:rFonts w:eastAsia="Batang"/>
          <w:i/>
        </w:rPr>
      </w:pPr>
    </w:p>
    <w:p w14:paraId="63A34767" w14:textId="77777777" w:rsidR="00694AAE" w:rsidRDefault="00AF77D5">
      <w:pPr>
        <w:rPr>
          <w:rFonts w:eastAsia="Batang"/>
          <w:i/>
        </w:rPr>
      </w:pPr>
      <w:r>
        <w:rPr>
          <w:rFonts w:eastAsia="Batang"/>
          <w:i/>
        </w:rPr>
        <w:t>Registruotojas</w:t>
      </w:r>
    </w:p>
    <w:p w14:paraId="09F7395A" w14:textId="77777777" w:rsidR="00694AAE" w:rsidRDefault="00AF77D5">
      <w:pPr>
        <w:widowControl w:val="0"/>
        <w:rPr>
          <w:rFonts w:eastAsia="Calibri"/>
          <w:szCs w:val="24"/>
          <w:lang w:eastAsia="en-GB"/>
        </w:rPr>
      </w:pPr>
      <w:r>
        <w:rPr>
          <w:rFonts w:eastAsia="Calibri"/>
          <w:szCs w:val="24"/>
          <w:lang w:eastAsia="en-GB"/>
        </w:rPr>
        <w:t xml:space="preserve">KRKA, </w:t>
      </w:r>
      <w:proofErr w:type="spellStart"/>
      <w:r>
        <w:rPr>
          <w:rFonts w:eastAsia="Calibri"/>
          <w:szCs w:val="24"/>
          <w:lang w:eastAsia="en-GB"/>
        </w:rPr>
        <w:t>d.d</w:t>
      </w:r>
      <w:proofErr w:type="spellEnd"/>
      <w:r>
        <w:rPr>
          <w:rFonts w:eastAsia="Calibri"/>
          <w:szCs w:val="24"/>
          <w:lang w:eastAsia="en-GB"/>
        </w:rPr>
        <w:t>., Novo mesto</w:t>
      </w:r>
    </w:p>
    <w:p w14:paraId="6C5FD9A1" w14:textId="77777777" w:rsidR="00694AAE" w:rsidRDefault="00AF77D5">
      <w:pPr>
        <w:widowControl w:val="0"/>
        <w:rPr>
          <w:rFonts w:eastAsia="Calibri"/>
          <w:szCs w:val="24"/>
          <w:lang w:eastAsia="en-GB"/>
        </w:rPr>
      </w:pPr>
      <w:proofErr w:type="spellStart"/>
      <w:r>
        <w:rPr>
          <w:rFonts w:eastAsia="Calibri"/>
          <w:szCs w:val="24"/>
          <w:lang w:eastAsia="en-GB"/>
        </w:rPr>
        <w:t>Šmarješka</w:t>
      </w:r>
      <w:proofErr w:type="spellEnd"/>
      <w:r>
        <w:rPr>
          <w:rFonts w:eastAsia="Calibri"/>
          <w:szCs w:val="24"/>
          <w:lang w:eastAsia="en-GB"/>
        </w:rPr>
        <w:t xml:space="preserve"> </w:t>
      </w:r>
      <w:proofErr w:type="spellStart"/>
      <w:r>
        <w:rPr>
          <w:rFonts w:eastAsia="Calibri"/>
          <w:szCs w:val="24"/>
          <w:lang w:eastAsia="en-GB"/>
        </w:rPr>
        <w:t>cesta</w:t>
      </w:r>
      <w:proofErr w:type="spellEnd"/>
      <w:r>
        <w:rPr>
          <w:rFonts w:eastAsia="Calibri"/>
          <w:szCs w:val="24"/>
          <w:lang w:eastAsia="en-GB"/>
        </w:rPr>
        <w:t xml:space="preserve"> 6</w:t>
      </w:r>
    </w:p>
    <w:p w14:paraId="342CEE93" w14:textId="77777777" w:rsidR="00694AAE" w:rsidRDefault="00AF77D5">
      <w:pPr>
        <w:widowControl w:val="0"/>
        <w:rPr>
          <w:rFonts w:eastAsia="Calibri"/>
          <w:szCs w:val="24"/>
          <w:lang w:eastAsia="en-GB"/>
        </w:rPr>
      </w:pPr>
      <w:r>
        <w:rPr>
          <w:rFonts w:eastAsia="Calibri"/>
          <w:szCs w:val="24"/>
          <w:lang w:eastAsia="en-GB"/>
        </w:rPr>
        <w:t>8501 Novo mesto</w:t>
      </w:r>
    </w:p>
    <w:p w14:paraId="3AC94542" w14:textId="77777777" w:rsidR="00694AAE" w:rsidRDefault="00AF77D5">
      <w:pPr>
        <w:widowControl w:val="0"/>
        <w:rPr>
          <w:rFonts w:eastAsia="Calibri"/>
          <w:szCs w:val="24"/>
          <w:lang w:eastAsia="en-GB"/>
        </w:rPr>
      </w:pPr>
      <w:r>
        <w:rPr>
          <w:rFonts w:eastAsia="Calibri"/>
          <w:szCs w:val="24"/>
          <w:lang w:eastAsia="en-GB"/>
        </w:rPr>
        <w:t>Slovėnija</w:t>
      </w:r>
    </w:p>
    <w:p w14:paraId="5672D63C" w14:textId="77777777" w:rsidR="00694AAE" w:rsidRDefault="00694AAE">
      <w:pPr>
        <w:rPr>
          <w:rFonts w:eastAsia="Batang"/>
          <w:i/>
        </w:rPr>
      </w:pPr>
    </w:p>
    <w:p w14:paraId="0E918CCC" w14:textId="77777777" w:rsidR="00694AAE" w:rsidRDefault="00AF77D5">
      <w:pPr>
        <w:rPr>
          <w:rFonts w:eastAsia="Batang"/>
          <w:i/>
        </w:rPr>
      </w:pPr>
      <w:r>
        <w:rPr>
          <w:rFonts w:eastAsia="Batang"/>
          <w:i/>
        </w:rPr>
        <w:t>Gamintojai</w:t>
      </w:r>
    </w:p>
    <w:p w14:paraId="00D32F27" w14:textId="77777777" w:rsidR="00694AAE" w:rsidRDefault="00AF77D5">
      <w:pPr>
        <w:widowControl w:val="0"/>
        <w:rPr>
          <w:rFonts w:eastAsia="Calibri"/>
          <w:szCs w:val="24"/>
          <w:lang w:eastAsia="en-GB"/>
        </w:rPr>
      </w:pPr>
      <w:r>
        <w:rPr>
          <w:rFonts w:eastAsia="Calibri"/>
          <w:szCs w:val="24"/>
          <w:lang w:eastAsia="en-GB"/>
        </w:rPr>
        <w:t xml:space="preserve">KRKA, </w:t>
      </w:r>
      <w:proofErr w:type="spellStart"/>
      <w:r>
        <w:rPr>
          <w:rFonts w:eastAsia="Calibri"/>
          <w:szCs w:val="24"/>
          <w:lang w:eastAsia="en-GB"/>
        </w:rPr>
        <w:t>d.d</w:t>
      </w:r>
      <w:proofErr w:type="spellEnd"/>
      <w:r>
        <w:rPr>
          <w:rFonts w:eastAsia="Calibri"/>
          <w:szCs w:val="24"/>
          <w:lang w:eastAsia="en-GB"/>
        </w:rPr>
        <w:t>., Novo mesto</w:t>
      </w:r>
    </w:p>
    <w:p w14:paraId="40C491C2" w14:textId="77777777" w:rsidR="00694AAE" w:rsidRDefault="00AF77D5">
      <w:pPr>
        <w:widowControl w:val="0"/>
        <w:rPr>
          <w:rFonts w:eastAsia="Calibri"/>
          <w:szCs w:val="24"/>
          <w:lang w:eastAsia="en-GB"/>
        </w:rPr>
      </w:pPr>
      <w:proofErr w:type="spellStart"/>
      <w:r>
        <w:rPr>
          <w:rFonts w:eastAsia="Calibri"/>
          <w:szCs w:val="24"/>
          <w:lang w:eastAsia="en-GB"/>
        </w:rPr>
        <w:t>Šmarješka</w:t>
      </w:r>
      <w:proofErr w:type="spellEnd"/>
      <w:r>
        <w:rPr>
          <w:rFonts w:eastAsia="Calibri"/>
          <w:szCs w:val="24"/>
          <w:lang w:eastAsia="en-GB"/>
        </w:rPr>
        <w:t xml:space="preserve"> </w:t>
      </w:r>
      <w:proofErr w:type="spellStart"/>
      <w:r>
        <w:rPr>
          <w:rFonts w:eastAsia="Calibri"/>
          <w:szCs w:val="24"/>
          <w:lang w:eastAsia="en-GB"/>
        </w:rPr>
        <w:t>cesta</w:t>
      </w:r>
      <w:proofErr w:type="spellEnd"/>
      <w:r>
        <w:rPr>
          <w:rFonts w:eastAsia="Calibri"/>
          <w:szCs w:val="24"/>
          <w:lang w:eastAsia="en-GB"/>
        </w:rPr>
        <w:t xml:space="preserve"> 6</w:t>
      </w:r>
    </w:p>
    <w:p w14:paraId="501887DC" w14:textId="77777777" w:rsidR="00694AAE" w:rsidRDefault="00AF77D5">
      <w:pPr>
        <w:widowControl w:val="0"/>
        <w:rPr>
          <w:rFonts w:eastAsia="Calibri"/>
          <w:szCs w:val="24"/>
          <w:lang w:eastAsia="en-GB"/>
        </w:rPr>
      </w:pPr>
      <w:r>
        <w:rPr>
          <w:rFonts w:eastAsia="Calibri"/>
          <w:szCs w:val="24"/>
          <w:lang w:eastAsia="en-GB"/>
        </w:rPr>
        <w:t>8501 Novo mesto</w:t>
      </w:r>
    </w:p>
    <w:p w14:paraId="5820D3B2" w14:textId="77777777" w:rsidR="00694AAE" w:rsidRDefault="00AF77D5">
      <w:pPr>
        <w:widowControl w:val="0"/>
        <w:rPr>
          <w:rFonts w:eastAsia="Calibri"/>
          <w:szCs w:val="24"/>
          <w:lang w:eastAsia="en-GB"/>
        </w:rPr>
      </w:pPr>
      <w:r>
        <w:rPr>
          <w:rFonts w:eastAsia="Calibri"/>
          <w:szCs w:val="24"/>
          <w:lang w:eastAsia="en-GB"/>
        </w:rPr>
        <w:t>Slovėnija</w:t>
      </w:r>
    </w:p>
    <w:p w14:paraId="7E662628" w14:textId="77777777" w:rsidR="00694AAE" w:rsidRDefault="00694AAE">
      <w:pPr>
        <w:tabs>
          <w:tab w:val="left" w:pos="567"/>
        </w:tabs>
        <w:rPr>
          <w:rFonts w:eastAsia="Batang"/>
        </w:rPr>
      </w:pPr>
    </w:p>
    <w:p w14:paraId="2FD2CC36" w14:textId="77777777" w:rsidR="00694AAE" w:rsidRDefault="00AF77D5">
      <w:pPr>
        <w:tabs>
          <w:tab w:val="left" w:pos="567"/>
        </w:tabs>
        <w:rPr>
          <w:rFonts w:eastAsia="Batang"/>
        </w:rPr>
      </w:pPr>
      <w:r>
        <w:rPr>
          <w:rFonts w:eastAsia="Batang"/>
        </w:rPr>
        <w:t>arba</w:t>
      </w:r>
    </w:p>
    <w:p w14:paraId="44F0FAE0" w14:textId="77777777" w:rsidR="00694AAE" w:rsidRDefault="00694AAE">
      <w:pPr>
        <w:tabs>
          <w:tab w:val="left" w:pos="567"/>
        </w:tabs>
        <w:rPr>
          <w:rFonts w:eastAsia="Batang"/>
        </w:rPr>
      </w:pPr>
    </w:p>
    <w:p w14:paraId="6BD5333F" w14:textId="77777777" w:rsidR="00694AAE" w:rsidRPr="00DB026E" w:rsidRDefault="00AF77D5">
      <w:pPr>
        <w:rPr>
          <w:lang w:val="pt-PT"/>
        </w:rPr>
      </w:pPr>
      <w:r w:rsidRPr="00DB026E">
        <w:rPr>
          <w:lang w:val="pt-PT"/>
        </w:rPr>
        <w:t>TAD Pharma GmbH</w:t>
      </w:r>
    </w:p>
    <w:p w14:paraId="6D1BE9DA" w14:textId="77777777" w:rsidR="00694AAE" w:rsidRPr="00DB026E" w:rsidRDefault="00AF77D5">
      <w:pPr>
        <w:rPr>
          <w:lang w:val="pt-PT"/>
        </w:rPr>
      </w:pPr>
      <w:r w:rsidRPr="00DB026E">
        <w:rPr>
          <w:lang w:val="pt-PT"/>
        </w:rPr>
        <w:lastRenderedPageBreak/>
        <w:t>Heinz-Lohmann-Straße 5</w:t>
      </w:r>
    </w:p>
    <w:p w14:paraId="62E734AC" w14:textId="77777777" w:rsidR="00694AAE" w:rsidRPr="00DB026E" w:rsidRDefault="00AF77D5">
      <w:pPr>
        <w:rPr>
          <w:lang w:val="pt-PT"/>
        </w:rPr>
      </w:pPr>
      <w:r w:rsidRPr="00DB026E">
        <w:rPr>
          <w:lang w:val="pt-PT"/>
        </w:rPr>
        <w:t>27472 Cuxhaven</w:t>
      </w:r>
    </w:p>
    <w:p w14:paraId="5ADC9AA7" w14:textId="77777777" w:rsidR="00694AAE" w:rsidRDefault="00AF77D5">
      <w:pPr>
        <w:tabs>
          <w:tab w:val="left" w:pos="567"/>
        </w:tabs>
        <w:rPr>
          <w:rFonts w:eastAsia="Batang"/>
        </w:rPr>
      </w:pPr>
      <w:r>
        <w:rPr>
          <w:rFonts w:eastAsia="Batang"/>
        </w:rPr>
        <w:t>Vokietija</w:t>
      </w:r>
    </w:p>
    <w:p w14:paraId="5C25CF49" w14:textId="77777777" w:rsidR="00694AAE" w:rsidRDefault="00694AAE">
      <w:pPr>
        <w:rPr>
          <w:rFonts w:eastAsia="Batang"/>
        </w:rPr>
      </w:pPr>
    </w:p>
    <w:p w14:paraId="318DFC76" w14:textId="77777777" w:rsidR="00694AAE" w:rsidRDefault="00AF77D5">
      <w:pPr>
        <w:rPr>
          <w:rFonts w:eastAsia="Batang"/>
        </w:rPr>
      </w:pPr>
      <w:r>
        <w:rPr>
          <w:rFonts w:eastAsia="Batang"/>
        </w:rPr>
        <w:t>Jeigu apie šį vaistą norite sužinoti daugiau, kreipkitės į vietinį registruotojo atstovą.</w:t>
      </w:r>
    </w:p>
    <w:p w14:paraId="2F1B05A6" w14:textId="77777777" w:rsidR="00694AAE" w:rsidRDefault="00AF77D5">
      <w:pPr>
        <w:rPr>
          <w:rFonts w:eastAsia="Batang"/>
        </w:rPr>
      </w:pPr>
      <w:r>
        <w:rPr>
          <w:rFonts w:eastAsia="Batang"/>
        </w:rPr>
        <w:t> </w:t>
      </w:r>
    </w:p>
    <w:p w14:paraId="3AB46F6C" w14:textId="77777777" w:rsidR="00694AAE" w:rsidRDefault="00AF77D5">
      <w:pPr>
        <w:widowControl w:val="0"/>
        <w:numPr>
          <w:ilvl w:val="12"/>
          <w:numId w:val="0"/>
        </w:numPr>
        <w:tabs>
          <w:tab w:val="left" w:pos="8505"/>
        </w:tabs>
        <w:ind w:right="-2"/>
        <w:rPr>
          <w:szCs w:val="24"/>
          <w:lang w:eastAsia="en-GB"/>
        </w:rPr>
      </w:pPr>
      <w:r>
        <w:rPr>
          <w:szCs w:val="24"/>
          <w:lang w:eastAsia="en-GB"/>
        </w:rPr>
        <w:t>UAB KRKA Lietuva</w:t>
      </w:r>
    </w:p>
    <w:p w14:paraId="37234BF7" w14:textId="77777777" w:rsidR="00694AAE" w:rsidRDefault="00AF77D5">
      <w:pPr>
        <w:widowControl w:val="0"/>
        <w:rPr>
          <w:szCs w:val="24"/>
          <w:lang w:eastAsia="en-GB"/>
        </w:rPr>
      </w:pPr>
      <w:r>
        <w:rPr>
          <w:szCs w:val="24"/>
          <w:lang w:eastAsia="en-GB"/>
        </w:rPr>
        <w:t>Senasis Ukmergės kelias 4,</w:t>
      </w:r>
    </w:p>
    <w:p w14:paraId="60261261" w14:textId="77777777" w:rsidR="00694AAE" w:rsidRDefault="00AF77D5">
      <w:pPr>
        <w:widowControl w:val="0"/>
        <w:rPr>
          <w:szCs w:val="24"/>
          <w:lang w:eastAsia="en-GB"/>
        </w:rPr>
      </w:pPr>
      <w:r>
        <w:rPr>
          <w:szCs w:val="24"/>
          <w:lang w:eastAsia="en-GB"/>
        </w:rPr>
        <w:t xml:space="preserve">Vilniaus raj., </w:t>
      </w:r>
      <w:proofErr w:type="spellStart"/>
      <w:r>
        <w:rPr>
          <w:szCs w:val="24"/>
          <w:lang w:eastAsia="en-GB"/>
        </w:rPr>
        <w:t>Užubalių</w:t>
      </w:r>
      <w:proofErr w:type="spellEnd"/>
      <w:r>
        <w:rPr>
          <w:szCs w:val="24"/>
          <w:lang w:eastAsia="en-GB"/>
        </w:rPr>
        <w:t xml:space="preserve"> k.</w:t>
      </w:r>
    </w:p>
    <w:p w14:paraId="2F9BF04D" w14:textId="77777777" w:rsidR="00694AAE" w:rsidRDefault="00AF77D5">
      <w:pPr>
        <w:widowControl w:val="0"/>
        <w:rPr>
          <w:szCs w:val="24"/>
          <w:lang w:eastAsia="en-GB"/>
        </w:rPr>
      </w:pPr>
      <w:r>
        <w:rPr>
          <w:szCs w:val="24"/>
          <w:lang w:eastAsia="en-GB"/>
        </w:rPr>
        <w:t>LT - 14013</w:t>
      </w:r>
    </w:p>
    <w:p w14:paraId="0C5E8461" w14:textId="77777777" w:rsidR="00694AAE" w:rsidRDefault="00AF77D5">
      <w:pPr>
        <w:tabs>
          <w:tab w:val="left" w:pos="567"/>
        </w:tabs>
        <w:rPr>
          <w:noProof/>
          <w:szCs w:val="22"/>
          <w:lang w:eastAsia="en-US"/>
        </w:rPr>
      </w:pPr>
      <w:r>
        <w:rPr>
          <w:szCs w:val="24"/>
          <w:lang w:eastAsia="en-GB"/>
        </w:rPr>
        <w:t>Tel. + 370 5 236 27 40</w:t>
      </w:r>
    </w:p>
    <w:p w14:paraId="21093EE1" w14:textId="77777777" w:rsidR="00694AAE" w:rsidRDefault="00694AAE">
      <w:pPr>
        <w:numPr>
          <w:ilvl w:val="12"/>
          <w:numId w:val="0"/>
        </w:numPr>
        <w:rPr>
          <w:rFonts w:eastAsia="Batang"/>
        </w:rPr>
      </w:pPr>
    </w:p>
    <w:p w14:paraId="7ABDF5B5" w14:textId="77777777" w:rsidR="00694AAE" w:rsidRDefault="00AF77D5">
      <w:pPr>
        <w:numPr>
          <w:ilvl w:val="12"/>
          <w:numId w:val="0"/>
        </w:numPr>
        <w:tabs>
          <w:tab w:val="left" w:pos="567"/>
        </w:tabs>
        <w:spacing w:line="260" w:lineRule="exact"/>
        <w:ind w:right="-2"/>
        <w:rPr>
          <w:rFonts w:eastAsia="Batang"/>
        </w:rPr>
      </w:pPr>
      <w:r>
        <w:rPr>
          <w:rFonts w:eastAsia="Batang"/>
          <w:b/>
        </w:rPr>
        <w:t>Šis vaistas Europos ekonominės erdvės valstybėse narėse registruotas tokiais pavadinimais</w:t>
      </w:r>
      <w:r>
        <w:rPr>
          <w:rFonts w:eastAsia="Batang"/>
        </w:rPr>
        <w:t>:</w:t>
      </w:r>
    </w:p>
    <w:p w14:paraId="648814E4" w14:textId="77777777" w:rsidR="00694AAE" w:rsidRDefault="00694AAE">
      <w:pPr>
        <w:numPr>
          <w:ilvl w:val="12"/>
          <w:numId w:val="0"/>
        </w:numPr>
        <w:tabs>
          <w:tab w:val="left" w:pos="567"/>
        </w:tabs>
        <w:spacing w:line="260" w:lineRule="exact"/>
        <w:ind w:right="-2"/>
        <w:rPr>
          <w:rFonts w:eastAsia="Bat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402"/>
      </w:tblGrid>
      <w:tr w:rsidR="00694AAE" w14:paraId="1612AB86" w14:textId="77777777" w:rsidTr="00DB026E">
        <w:tc>
          <w:tcPr>
            <w:tcW w:w="6658" w:type="dxa"/>
          </w:tcPr>
          <w:p w14:paraId="53965DA5"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b/>
                <w:szCs w:val="22"/>
                <w:lang w:val="en-US" w:eastAsia="en-GB"/>
              </w:rPr>
              <w:t>Valstybės</w:t>
            </w:r>
            <w:proofErr w:type="spellEnd"/>
            <w:r w:rsidRPr="00DB026E">
              <w:rPr>
                <w:b/>
                <w:szCs w:val="22"/>
                <w:lang w:val="en-US" w:eastAsia="en-GB"/>
              </w:rPr>
              <w:t xml:space="preserve"> </w:t>
            </w:r>
            <w:proofErr w:type="spellStart"/>
            <w:r w:rsidRPr="00DB026E">
              <w:rPr>
                <w:b/>
                <w:szCs w:val="22"/>
                <w:lang w:val="en-US" w:eastAsia="en-GB"/>
              </w:rPr>
              <w:t>narės</w:t>
            </w:r>
            <w:proofErr w:type="spellEnd"/>
            <w:r w:rsidRPr="00DB026E">
              <w:rPr>
                <w:b/>
                <w:szCs w:val="22"/>
                <w:lang w:val="en-US" w:eastAsia="en-GB"/>
              </w:rPr>
              <w:t xml:space="preserve"> </w:t>
            </w:r>
            <w:proofErr w:type="spellStart"/>
            <w:r w:rsidRPr="00DB026E">
              <w:rPr>
                <w:b/>
                <w:szCs w:val="22"/>
                <w:lang w:val="en-US" w:eastAsia="en-GB"/>
              </w:rPr>
              <w:t>pavadinimas</w:t>
            </w:r>
            <w:proofErr w:type="spellEnd"/>
          </w:p>
        </w:tc>
        <w:tc>
          <w:tcPr>
            <w:tcW w:w="2402" w:type="dxa"/>
          </w:tcPr>
          <w:p w14:paraId="4A937595"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b/>
                <w:szCs w:val="22"/>
                <w:lang w:val="en-US" w:eastAsia="en-GB"/>
              </w:rPr>
              <w:t>Vaisto</w:t>
            </w:r>
            <w:proofErr w:type="spellEnd"/>
            <w:r w:rsidRPr="00DB026E">
              <w:rPr>
                <w:b/>
                <w:szCs w:val="22"/>
                <w:lang w:val="en-US" w:eastAsia="en-GB"/>
              </w:rPr>
              <w:t xml:space="preserve"> </w:t>
            </w:r>
            <w:proofErr w:type="spellStart"/>
            <w:r w:rsidRPr="00DB026E">
              <w:rPr>
                <w:b/>
                <w:szCs w:val="22"/>
                <w:lang w:val="en-US" w:eastAsia="en-GB"/>
              </w:rPr>
              <w:t>pavadinimas</w:t>
            </w:r>
            <w:proofErr w:type="spellEnd"/>
          </w:p>
        </w:tc>
      </w:tr>
      <w:tr w:rsidR="00694AAE" w14:paraId="1BEDFD1F" w14:textId="77777777" w:rsidTr="00DB026E">
        <w:tc>
          <w:tcPr>
            <w:tcW w:w="6658" w:type="dxa"/>
          </w:tcPr>
          <w:p w14:paraId="654AF7B6"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r w:rsidRPr="00DB026E">
              <w:rPr>
                <w:rFonts w:eastAsia="Batang"/>
                <w:snapToGrid w:val="0"/>
                <w:szCs w:val="22"/>
                <w:lang w:eastAsia="en-US"/>
              </w:rPr>
              <w:t>Švedija, Kipras, Čekija, Estija, Graikija, Ispanija, Kroatija, Vengrija, Lietuva, Latvija, Malta, Lenkija, Slovėnija, Slovakija</w:t>
            </w:r>
          </w:p>
        </w:tc>
        <w:tc>
          <w:tcPr>
            <w:tcW w:w="2402" w:type="dxa"/>
          </w:tcPr>
          <w:p w14:paraId="080DFEA0"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rFonts w:eastAsia="Batang"/>
                <w:snapToGrid w:val="0"/>
                <w:szCs w:val="22"/>
                <w:lang w:eastAsia="en-US"/>
              </w:rPr>
              <w:t>Vimetso</w:t>
            </w:r>
            <w:proofErr w:type="spellEnd"/>
          </w:p>
        </w:tc>
      </w:tr>
      <w:tr w:rsidR="00694AAE" w14:paraId="6AED175B" w14:textId="77777777" w:rsidTr="00DB026E">
        <w:tc>
          <w:tcPr>
            <w:tcW w:w="6658" w:type="dxa"/>
          </w:tcPr>
          <w:p w14:paraId="14143C32"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r w:rsidRPr="00DB026E">
              <w:rPr>
                <w:rFonts w:eastAsia="Batang"/>
                <w:snapToGrid w:val="0"/>
                <w:szCs w:val="22"/>
                <w:lang w:eastAsia="en-US"/>
              </w:rPr>
              <w:t>Bulgarija</w:t>
            </w:r>
          </w:p>
        </w:tc>
        <w:tc>
          <w:tcPr>
            <w:tcW w:w="2402" w:type="dxa"/>
          </w:tcPr>
          <w:p w14:paraId="67560AE6"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rFonts w:eastAsia="Batang"/>
                <w:snapToGrid w:val="0"/>
                <w:szCs w:val="22"/>
                <w:lang w:eastAsia="en-US"/>
              </w:rPr>
              <w:t>Виметсо</w:t>
            </w:r>
            <w:proofErr w:type="spellEnd"/>
          </w:p>
        </w:tc>
      </w:tr>
    </w:tbl>
    <w:p w14:paraId="24A5FD4A" w14:textId="77777777" w:rsidR="00694AAE" w:rsidRDefault="00694AAE">
      <w:pPr>
        <w:numPr>
          <w:ilvl w:val="12"/>
          <w:numId w:val="0"/>
        </w:numPr>
        <w:tabs>
          <w:tab w:val="left" w:pos="567"/>
        </w:tabs>
        <w:spacing w:line="260" w:lineRule="exact"/>
        <w:ind w:right="-2"/>
        <w:rPr>
          <w:rFonts w:eastAsia="Batang"/>
        </w:rPr>
      </w:pPr>
    </w:p>
    <w:p w14:paraId="0EF2C3D9" w14:textId="52ED8921" w:rsidR="00694AAE" w:rsidRDefault="00AF77D5">
      <w:pPr>
        <w:numPr>
          <w:ilvl w:val="12"/>
          <w:numId w:val="0"/>
        </w:numPr>
        <w:rPr>
          <w:rFonts w:eastAsia="Batang"/>
        </w:rPr>
      </w:pPr>
      <w:r>
        <w:rPr>
          <w:rFonts w:eastAsia="Batang"/>
          <w:b/>
        </w:rPr>
        <w:t>Šis pakuotės lapelis paskutinį kartą peržiūrėtas</w:t>
      </w:r>
      <w:r w:rsidR="00246705">
        <w:rPr>
          <w:rFonts w:eastAsia="Batang"/>
          <w:b/>
        </w:rPr>
        <w:t xml:space="preserve"> 2026-08-11</w:t>
      </w:r>
      <w:r>
        <w:rPr>
          <w:b/>
        </w:rPr>
        <w:t>.</w:t>
      </w:r>
    </w:p>
    <w:p w14:paraId="125005A5" w14:textId="77777777" w:rsidR="00694AAE" w:rsidRDefault="00694AAE">
      <w:pPr>
        <w:numPr>
          <w:ilvl w:val="12"/>
          <w:numId w:val="0"/>
        </w:numPr>
        <w:rPr>
          <w:rFonts w:eastAsia="Batang"/>
        </w:rPr>
      </w:pPr>
    </w:p>
    <w:p w14:paraId="22F54C0E" w14:textId="77777777" w:rsidR="00694AAE" w:rsidRDefault="00AF77D5">
      <w:pPr>
        <w:numPr>
          <w:ilvl w:val="12"/>
          <w:numId w:val="0"/>
        </w:numPr>
        <w:rPr>
          <w:rFonts w:eastAsia="Batang"/>
        </w:rPr>
      </w:pPr>
      <w:r>
        <w:rPr>
          <w:rFonts w:eastAsia="Batang"/>
        </w:rPr>
        <w:t>Išsami informacija apie šį vaistą pateikiama Valstybinės vaistų kontrolės tarnybos prie Lietuvos Respublikos sveikatos apsaugos ministerijos tinklalapyje</w:t>
      </w:r>
      <w:r>
        <w:rPr>
          <w:rFonts w:eastAsia="Batang"/>
          <w:i/>
        </w:rPr>
        <w:t xml:space="preserve"> </w:t>
      </w:r>
      <w:hyperlink r:id="rId8" w:history="1">
        <w:r w:rsidR="00C93CD6" w:rsidRPr="00C93CD6">
          <w:rPr>
            <w:rStyle w:val="Hipersaitas"/>
            <w:szCs w:val="22"/>
          </w:rPr>
          <w:t>https://vvkt.lrv.lt/lt/</w:t>
        </w:r>
      </w:hyperlink>
    </w:p>
    <w:p w14:paraId="37738902" w14:textId="77777777" w:rsidR="00694AAE" w:rsidRDefault="00694AAE"/>
    <w:sectPr w:rsidR="00694AAE">
      <w:footerReference w:type="default" r:id="rId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16133" w14:textId="77777777" w:rsidR="00915FBC" w:rsidRDefault="00915FBC">
      <w:r>
        <w:separator/>
      </w:r>
    </w:p>
  </w:endnote>
  <w:endnote w:type="continuationSeparator" w:id="0">
    <w:p w14:paraId="4AE7768C" w14:textId="77777777" w:rsidR="00915FBC" w:rsidRDefault="00915FBC">
      <w:r>
        <w:continuationSeparator/>
      </w:r>
    </w:p>
  </w:endnote>
  <w:endnote w:type="continuationNotice" w:id="1">
    <w:p w14:paraId="35760936" w14:textId="77777777" w:rsidR="00915FBC" w:rsidRDefault="00915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0" w:usb1="08070000" w:usb2="00000010" w:usb3="00000000" w:csb0="00020001"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imes New Roman,Bold">
    <w:altName w:val="MS Gothic"/>
    <w:panose1 w:val="00000000000000000000"/>
    <w:charset w:val="00"/>
    <w:family w:val="swiss"/>
    <w:notTrueType/>
    <w:pitch w:val="default"/>
    <w:sig w:usb0="00000000" w:usb1="08070000" w:usb2="00000010" w:usb3="00000000" w:csb0="00020001" w:csb1="00000000"/>
  </w:font>
  <w:font w:name="Times New Roman,Italic">
    <w:altName w:val="MS Gothic"/>
    <w:panose1 w:val="00000000000000000000"/>
    <w:charset w:val="00"/>
    <w:family w:val="swiss"/>
    <w:notTrueType/>
    <w:pitch w:val="default"/>
    <w:sig w:usb0="00000003" w:usb1="08070000" w:usb2="00000010" w:usb3="00000000" w:csb0="00020001" w:csb1="00000000"/>
  </w:font>
  <w:font w:name="TimesNewRoman">
    <w:altName w:val="Yu Gothic"/>
    <w:panose1 w:val="00000000000000000000"/>
    <w:charset w:val="00"/>
    <w:family w:val="roman"/>
    <w:notTrueType/>
    <w:pitch w:val="default"/>
    <w:sig w:usb0="00000081" w:usb1="08070000" w:usb2="00000010" w:usb3="00000000" w:csb0="0002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BF23" w14:textId="77777777" w:rsidR="00694AAE" w:rsidRDefault="00AF77D5">
    <w:pPr>
      <w:pStyle w:val="Porat"/>
      <w:jc w:val="center"/>
    </w:pPr>
    <w:r>
      <w:fldChar w:fldCharType="begin"/>
    </w:r>
    <w:r>
      <w:instrText>PAGE   \* MERGEFORMAT</w:instrText>
    </w:r>
    <w:r>
      <w:fldChar w:fldCharType="separate"/>
    </w:r>
    <w:r>
      <w:rPr>
        <w:noProof/>
      </w:rPr>
      <w:t>25</w:t>
    </w:r>
    <w:r>
      <w:fldChar w:fldCharType="end"/>
    </w:r>
  </w:p>
  <w:p w14:paraId="199A8C44" w14:textId="77777777" w:rsidR="00694AAE" w:rsidRDefault="00694AA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B49A2" w14:textId="77777777" w:rsidR="00915FBC" w:rsidRDefault="00915FBC">
      <w:r>
        <w:separator/>
      </w:r>
    </w:p>
  </w:footnote>
  <w:footnote w:type="continuationSeparator" w:id="0">
    <w:p w14:paraId="6C3475A5" w14:textId="77777777" w:rsidR="00915FBC" w:rsidRDefault="00915FBC">
      <w:r>
        <w:continuationSeparator/>
      </w:r>
    </w:p>
  </w:footnote>
  <w:footnote w:type="continuationNotice" w:id="1">
    <w:p w14:paraId="0C47285E" w14:textId="77777777" w:rsidR="00915FBC" w:rsidRDefault="00915F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35D2359"/>
    <w:multiLevelType w:val="hybridMultilevel"/>
    <w:tmpl w:val="83B8B6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FD3AE0"/>
    <w:multiLevelType w:val="hybridMultilevel"/>
    <w:tmpl w:val="4BF43D84"/>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2F37A6"/>
    <w:multiLevelType w:val="hybridMultilevel"/>
    <w:tmpl w:val="42E494C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8E3BB0"/>
    <w:multiLevelType w:val="hybridMultilevel"/>
    <w:tmpl w:val="00F61ED4"/>
    <w:lvl w:ilvl="0" w:tplc="648CE004">
      <w:start w:val="17"/>
      <w:numFmt w:val="decimal"/>
      <w:lvlText w:val="%1."/>
      <w:lvlJc w:val="left"/>
      <w:pPr>
        <w:ind w:left="927" w:hanging="360"/>
      </w:pPr>
      <w:rPr>
        <w:rFonts w:cs="Times New Roman" w:hint="default"/>
        <w:b/>
        <w:i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5" w15:restartNumberingAfterBreak="0">
    <w:nsid w:val="11274004"/>
    <w:multiLevelType w:val="hybridMultilevel"/>
    <w:tmpl w:val="10A875C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2D63ECD"/>
    <w:multiLevelType w:val="hybridMultilevel"/>
    <w:tmpl w:val="EB221202"/>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35D7993"/>
    <w:multiLevelType w:val="hybridMultilevel"/>
    <w:tmpl w:val="B578407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7986471"/>
    <w:multiLevelType w:val="hybridMultilevel"/>
    <w:tmpl w:val="F9F4D0C4"/>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B0241FD"/>
    <w:multiLevelType w:val="hybridMultilevel"/>
    <w:tmpl w:val="73504BE0"/>
    <w:lvl w:ilvl="0" w:tplc="67BE8460">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E834C1D"/>
    <w:multiLevelType w:val="hybridMultilevel"/>
    <w:tmpl w:val="5CF6C8C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20E81660"/>
    <w:multiLevelType w:val="hybridMultilevel"/>
    <w:tmpl w:val="21C2642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60B3044"/>
    <w:multiLevelType w:val="hybridMultilevel"/>
    <w:tmpl w:val="C706E35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A34333"/>
    <w:multiLevelType w:val="hybridMultilevel"/>
    <w:tmpl w:val="7A72C6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BF3736"/>
    <w:multiLevelType w:val="hybridMultilevel"/>
    <w:tmpl w:val="997CCE0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A577F97"/>
    <w:multiLevelType w:val="hybridMultilevel"/>
    <w:tmpl w:val="458EA4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CBE33E3"/>
    <w:multiLevelType w:val="hybridMultilevel"/>
    <w:tmpl w:val="95A4452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F8C3892"/>
    <w:multiLevelType w:val="hybridMultilevel"/>
    <w:tmpl w:val="E528EA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FDD7F8A"/>
    <w:multiLevelType w:val="hybridMultilevel"/>
    <w:tmpl w:val="35AEAA4E"/>
    <w:lvl w:ilvl="0" w:tplc="A77A5DEA">
      <w:start w:val="1"/>
      <w:numFmt w:val="bullet"/>
      <w:lvlText w:val=""/>
      <w:lvlJc w:val="left"/>
      <w:pPr>
        <w:ind w:left="720" w:hanging="360"/>
      </w:pPr>
      <w:rPr>
        <w:rFonts w:ascii="Symbol" w:hAnsi="Symbol" w:cs="Times New Roman"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2A0606"/>
    <w:multiLevelType w:val="hybridMultilevel"/>
    <w:tmpl w:val="7848046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71B356F"/>
    <w:multiLevelType w:val="hybridMultilevel"/>
    <w:tmpl w:val="41CEFC7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80E3C8C"/>
    <w:multiLevelType w:val="hybridMultilevel"/>
    <w:tmpl w:val="EF923FF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8513839"/>
    <w:multiLevelType w:val="hybridMultilevel"/>
    <w:tmpl w:val="657EEDB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9C206C3"/>
    <w:multiLevelType w:val="hybridMultilevel"/>
    <w:tmpl w:val="C0AE6CD6"/>
    <w:lvl w:ilvl="0" w:tplc="AAC83488">
      <w:start w:val="2"/>
      <w:numFmt w:val="upperLetter"/>
      <w:lvlText w:val="%1."/>
      <w:lvlJc w:val="left"/>
      <w:pPr>
        <w:tabs>
          <w:tab w:val="num" w:pos="930"/>
        </w:tabs>
        <w:ind w:left="930" w:hanging="57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4" w15:restartNumberingAfterBreak="0">
    <w:nsid w:val="3AF64181"/>
    <w:multiLevelType w:val="hybridMultilevel"/>
    <w:tmpl w:val="7DA22998"/>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C3F739B"/>
    <w:multiLevelType w:val="hybridMultilevel"/>
    <w:tmpl w:val="C832BED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F16F3B"/>
    <w:multiLevelType w:val="hybridMultilevel"/>
    <w:tmpl w:val="DD5462B4"/>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2352278"/>
    <w:multiLevelType w:val="hybridMultilevel"/>
    <w:tmpl w:val="066E215A"/>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94D44C1"/>
    <w:multiLevelType w:val="hybridMultilevel"/>
    <w:tmpl w:val="A76685A8"/>
    <w:lvl w:ilvl="0" w:tplc="03E47A94">
      <w:numFmt w:val="bullet"/>
      <w:lvlText w:val="-"/>
      <w:lvlJc w:val="left"/>
      <w:pPr>
        <w:ind w:left="1080" w:hanging="360"/>
      </w:pPr>
      <w:rPr>
        <w:rFonts w:ascii="Times New Roman" w:hAnsi="Times New Roman" w:cs="Times New Roman" w:hint="default"/>
        <w:sz w:val="22"/>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49CE1607"/>
    <w:multiLevelType w:val="hybridMultilevel"/>
    <w:tmpl w:val="A0B85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4C07649F"/>
    <w:multiLevelType w:val="hybridMultilevel"/>
    <w:tmpl w:val="09D20E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0B32200"/>
    <w:multiLevelType w:val="hybridMultilevel"/>
    <w:tmpl w:val="341C94C4"/>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C36478"/>
    <w:multiLevelType w:val="hybridMultilevel"/>
    <w:tmpl w:val="3BB4D3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3B03E1F"/>
    <w:multiLevelType w:val="hybridMultilevel"/>
    <w:tmpl w:val="8B2450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B034D1F"/>
    <w:multiLevelType w:val="hybridMultilevel"/>
    <w:tmpl w:val="DAA0D52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BEC41DE"/>
    <w:multiLevelType w:val="hybridMultilevel"/>
    <w:tmpl w:val="F8BE251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FFF04FC"/>
    <w:multiLevelType w:val="hybridMultilevel"/>
    <w:tmpl w:val="B8400D2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1C630D3"/>
    <w:multiLevelType w:val="hybridMultilevel"/>
    <w:tmpl w:val="B388D9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42078E0"/>
    <w:multiLevelType w:val="hybridMultilevel"/>
    <w:tmpl w:val="ECF63FA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4850182"/>
    <w:multiLevelType w:val="hybridMultilevel"/>
    <w:tmpl w:val="CF163054"/>
    <w:lvl w:ilvl="0" w:tplc="A77A5DEA">
      <w:start w:val="1"/>
      <w:numFmt w:val="bullet"/>
      <w:lvlText w:val=""/>
      <w:lvlJc w:val="left"/>
      <w:pPr>
        <w:ind w:left="720" w:hanging="360"/>
      </w:pPr>
      <w:rPr>
        <w:rFonts w:ascii="Symbol" w:hAnsi="Symbol" w:cs="Times New Roman"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A2A2712"/>
    <w:multiLevelType w:val="hybridMultilevel"/>
    <w:tmpl w:val="F49EE4D8"/>
    <w:lvl w:ilvl="0" w:tplc="4C1E827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E4B121F"/>
    <w:multiLevelType w:val="hybridMultilevel"/>
    <w:tmpl w:val="C266796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F1836B6"/>
    <w:multiLevelType w:val="hybridMultilevel"/>
    <w:tmpl w:val="2732001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3276864"/>
    <w:multiLevelType w:val="hybridMultilevel"/>
    <w:tmpl w:val="3CC6CBD2"/>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3BC4F8E"/>
    <w:multiLevelType w:val="hybridMultilevel"/>
    <w:tmpl w:val="552C042C"/>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69C7E82"/>
    <w:multiLevelType w:val="hybridMultilevel"/>
    <w:tmpl w:val="46B4F146"/>
    <w:lvl w:ilvl="0" w:tplc="FFFFFFFF">
      <w:start w:val="1"/>
      <w:numFmt w:val="bullet"/>
      <w:lvlText w:val="-"/>
      <w:lvlJc w:val="left"/>
      <w:pPr>
        <w:ind w:left="1287" w:hanging="360"/>
      </w:p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6" w15:restartNumberingAfterBreak="0">
    <w:nsid w:val="77013C0B"/>
    <w:multiLevelType w:val="hybridMultilevel"/>
    <w:tmpl w:val="72163A7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1454578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0434825">
    <w:abstractNumId w:val="44"/>
  </w:num>
  <w:num w:numId="3" w16cid:durableId="460849480">
    <w:abstractNumId w:val="40"/>
  </w:num>
  <w:num w:numId="4" w16cid:durableId="1331717335">
    <w:abstractNumId w:val="31"/>
  </w:num>
  <w:num w:numId="5" w16cid:durableId="1507597727">
    <w:abstractNumId w:val="4"/>
  </w:num>
  <w:num w:numId="6" w16cid:durableId="364528832">
    <w:abstractNumId w:val="23"/>
  </w:num>
  <w:num w:numId="7" w16cid:durableId="889725799">
    <w:abstractNumId w:val="8"/>
  </w:num>
  <w:num w:numId="8" w16cid:durableId="1745489543">
    <w:abstractNumId w:val="19"/>
  </w:num>
  <w:num w:numId="9" w16cid:durableId="2078935364">
    <w:abstractNumId w:val="2"/>
  </w:num>
  <w:num w:numId="10" w16cid:durableId="443815342">
    <w:abstractNumId w:val="27"/>
  </w:num>
  <w:num w:numId="11" w16cid:durableId="1802649331">
    <w:abstractNumId w:val="43"/>
  </w:num>
  <w:num w:numId="12" w16cid:durableId="621351103">
    <w:abstractNumId w:val="46"/>
  </w:num>
  <w:num w:numId="13" w16cid:durableId="743915573">
    <w:abstractNumId w:val="12"/>
  </w:num>
  <w:num w:numId="14" w16cid:durableId="1942952676">
    <w:abstractNumId w:val="26"/>
  </w:num>
  <w:num w:numId="15" w16cid:durableId="1451582024">
    <w:abstractNumId w:val="41"/>
  </w:num>
  <w:num w:numId="16" w16cid:durableId="1077246604">
    <w:abstractNumId w:val="5"/>
  </w:num>
  <w:num w:numId="17" w16cid:durableId="702901139">
    <w:abstractNumId w:val="42"/>
  </w:num>
  <w:num w:numId="18" w16cid:durableId="935290069">
    <w:abstractNumId w:val="20"/>
  </w:num>
  <w:num w:numId="19" w16cid:durableId="333150986">
    <w:abstractNumId w:val="35"/>
  </w:num>
  <w:num w:numId="20" w16cid:durableId="1948349544">
    <w:abstractNumId w:val="7"/>
  </w:num>
  <w:num w:numId="21" w16cid:durableId="428819604">
    <w:abstractNumId w:val="3"/>
  </w:num>
  <w:num w:numId="22" w16cid:durableId="729035424">
    <w:abstractNumId w:val="6"/>
  </w:num>
  <w:num w:numId="23" w16cid:durableId="1426995970">
    <w:abstractNumId w:val="11"/>
  </w:num>
  <w:num w:numId="24" w16cid:durableId="2089157690">
    <w:abstractNumId w:val="29"/>
  </w:num>
  <w:num w:numId="25" w16cid:durableId="1193804608">
    <w:abstractNumId w:val="17"/>
  </w:num>
  <w:num w:numId="26" w16cid:durableId="1529296830">
    <w:abstractNumId w:val="30"/>
  </w:num>
  <w:num w:numId="27" w16cid:durableId="836070748">
    <w:abstractNumId w:val="22"/>
  </w:num>
  <w:num w:numId="28" w16cid:durableId="868106746">
    <w:abstractNumId w:val="10"/>
  </w:num>
  <w:num w:numId="29" w16cid:durableId="1581283007">
    <w:abstractNumId w:val="37"/>
  </w:num>
  <w:num w:numId="30" w16cid:durableId="1549534759">
    <w:abstractNumId w:val="33"/>
  </w:num>
  <w:num w:numId="31" w16cid:durableId="857280109">
    <w:abstractNumId w:val="1"/>
  </w:num>
  <w:num w:numId="32" w16cid:durableId="317154644">
    <w:abstractNumId w:val="32"/>
  </w:num>
  <w:num w:numId="33" w16cid:durableId="146287274">
    <w:abstractNumId w:val="15"/>
  </w:num>
  <w:num w:numId="34" w16cid:durableId="2104521572">
    <w:abstractNumId w:val="39"/>
  </w:num>
  <w:num w:numId="35" w16cid:durableId="324745348">
    <w:abstractNumId w:val="9"/>
  </w:num>
  <w:num w:numId="36" w16cid:durableId="1821000721">
    <w:abstractNumId w:val="28"/>
  </w:num>
  <w:num w:numId="37" w16cid:durableId="66537302">
    <w:abstractNumId w:val="25"/>
  </w:num>
  <w:num w:numId="38" w16cid:durableId="1659386628">
    <w:abstractNumId w:val="36"/>
  </w:num>
  <w:num w:numId="39" w16cid:durableId="1436291420">
    <w:abstractNumId w:val="18"/>
  </w:num>
  <w:num w:numId="40" w16cid:durableId="713163135">
    <w:abstractNumId w:val="21"/>
  </w:num>
  <w:num w:numId="41" w16cid:durableId="231234804">
    <w:abstractNumId w:val="13"/>
  </w:num>
  <w:num w:numId="42" w16cid:durableId="1470976625">
    <w:abstractNumId w:val="14"/>
  </w:num>
  <w:num w:numId="43" w16cid:durableId="2043699234">
    <w:abstractNumId w:val="38"/>
  </w:num>
  <w:num w:numId="44" w16cid:durableId="1265721730">
    <w:abstractNumId w:val="34"/>
  </w:num>
  <w:num w:numId="45" w16cid:durableId="141585273">
    <w:abstractNumId w:val="16"/>
  </w:num>
  <w:num w:numId="46" w16cid:durableId="1026440269">
    <w:abstractNumId w:val="45"/>
  </w:num>
  <w:num w:numId="47" w16cid:durableId="444925834">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AE"/>
    <w:rsid w:val="00221A0F"/>
    <w:rsid w:val="00246705"/>
    <w:rsid w:val="00467C43"/>
    <w:rsid w:val="00586C91"/>
    <w:rsid w:val="005A00EE"/>
    <w:rsid w:val="005A69B7"/>
    <w:rsid w:val="00656788"/>
    <w:rsid w:val="00694AAE"/>
    <w:rsid w:val="006E1A12"/>
    <w:rsid w:val="008522A8"/>
    <w:rsid w:val="008C389A"/>
    <w:rsid w:val="008D6519"/>
    <w:rsid w:val="00915FBC"/>
    <w:rsid w:val="00AF77D5"/>
    <w:rsid w:val="00B9186B"/>
    <w:rsid w:val="00C01DCB"/>
    <w:rsid w:val="00C552E4"/>
    <w:rsid w:val="00C7131E"/>
    <w:rsid w:val="00C93CD6"/>
    <w:rsid w:val="00C9543D"/>
    <w:rsid w:val="00D814EE"/>
    <w:rsid w:val="00DB026E"/>
    <w:rsid w:val="00DB744A"/>
    <w:rsid w:val="00F534A0"/>
    <w:rsid w:val="00F8010B"/>
    <w:rsid w:val="00FF7D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DA7EB"/>
  <w15:chartTrackingRefBased/>
  <w15:docId w15:val="{C2DB1942-AC20-43F3-BF07-C3786D2F9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rPr>
  </w:style>
  <w:style w:type="paragraph" w:styleId="Antrat1">
    <w:name w:val="heading 1"/>
    <w:basedOn w:val="prastasis"/>
    <w:next w:val="prastasis"/>
    <w:link w:val="Antrat1Diagrama"/>
    <w:qFormat/>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autoRedefine/>
    <w:qFormat/>
    <w:pPr>
      <w:keepNext/>
      <w:tabs>
        <w:tab w:val="left" w:pos="540"/>
      </w:tabs>
      <w:outlineLvl w:val="1"/>
    </w:pPr>
    <w:rPr>
      <w:rFonts w:ascii="Cambria" w:hAnsi="Cambria"/>
      <w:b/>
      <w:i/>
      <w:snapToGrid w:val="0"/>
      <w:sz w:val="28"/>
      <w:lang w:val="en-GB" w:eastAsia="x-none"/>
    </w:rPr>
  </w:style>
  <w:style w:type="paragraph" w:styleId="Antrat3">
    <w:name w:val="heading 3"/>
    <w:basedOn w:val="prastasis"/>
    <w:next w:val="prastasis"/>
    <w:link w:val="Antrat3Diagrama"/>
    <w:qFormat/>
    <w:pPr>
      <w:keepNext/>
      <w:spacing w:before="240" w:after="60"/>
      <w:outlineLvl w:val="2"/>
    </w:pPr>
    <w:rPr>
      <w:rFonts w:ascii="Arial" w:hAnsi="Arial"/>
      <w:b/>
      <w:bCs/>
      <w:sz w:val="26"/>
      <w:szCs w:val="26"/>
      <w:lang w:eastAsia="x-none"/>
    </w:rPr>
  </w:style>
  <w:style w:type="paragraph" w:styleId="Antrat4">
    <w:name w:val="heading 4"/>
    <w:basedOn w:val="prastasis"/>
    <w:next w:val="prastasis"/>
    <w:link w:val="Antrat4Diagrama"/>
    <w:qFormat/>
    <w:pPr>
      <w:keepNext/>
      <w:jc w:val="both"/>
      <w:outlineLvl w:val="3"/>
    </w:pPr>
    <w:rPr>
      <w:u w:val="single"/>
    </w:rPr>
  </w:style>
  <w:style w:type="paragraph" w:styleId="Antrat5">
    <w:name w:val="heading 5"/>
    <w:basedOn w:val="prastasis"/>
    <w:next w:val="prastasis"/>
    <w:link w:val="Antrat5Diagrama"/>
    <w:qFormat/>
    <w:pPr>
      <w:spacing w:before="240" w:after="60"/>
      <w:outlineLvl w:val="4"/>
    </w:pPr>
    <w:rPr>
      <w:b/>
      <w:bCs/>
      <w:i/>
      <w:iCs/>
      <w:sz w:val="26"/>
      <w:szCs w:val="26"/>
    </w:rPr>
  </w:style>
  <w:style w:type="paragraph" w:styleId="Antrat6">
    <w:name w:val="heading 6"/>
    <w:basedOn w:val="prastasis"/>
    <w:next w:val="prastasis"/>
    <w:link w:val="Antrat6Diagrama"/>
    <w:qFormat/>
    <w:pPr>
      <w:spacing w:before="240" w:after="60"/>
      <w:outlineLvl w:val="5"/>
    </w:pPr>
    <w:rPr>
      <w:b/>
      <w:bCs/>
      <w:szCs w:val="22"/>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i/>
      <w:lang w:val="cs-CZ" w:eastAsia="x-none"/>
    </w:rPr>
  </w:style>
  <w:style w:type="paragraph" w:styleId="Antrat8">
    <w:name w:val="heading 8"/>
    <w:basedOn w:val="prastasis"/>
    <w:next w:val="prastasis"/>
    <w:link w:val="Antrat8Diagrama"/>
    <w:qFormat/>
    <w:pPr>
      <w:spacing w:before="240" w:after="60"/>
      <w:outlineLvl w:val="7"/>
    </w:pPr>
    <w:rPr>
      <w:i/>
      <w:iCs/>
      <w:sz w:val="24"/>
      <w:szCs w:val="24"/>
      <w:lang w:eastAsia="x-none"/>
    </w:rPr>
  </w:style>
  <w:style w:type="paragraph" w:styleId="Antrat9">
    <w:name w:val="heading 9"/>
    <w:basedOn w:val="prastasis"/>
    <w:next w:val="prastasis"/>
    <w:link w:val="Antrat9Diagrama"/>
    <w:qFormat/>
    <w:pPr>
      <w:keepNext/>
      <w:tabs>
        <w:tab w:val="left" w:pos="567"/>
      </w:tabs>
      <w:spacing w:line="260" w:lineRule="exact"/>
      <w:jc w:val="both"/>
      <w:outlineLvl w:val="8"/>
    </w:pPr>
    <w:rPr>
      <w:b/>
      <w:i/>
      <w:lang w:val="cs-CZ"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pPr>
      <w:spacing w:after="120"/>
    </w:pPr>
  </w:style>
  <w:style w:type="character" w:customStyle="1" w:styleId="PagrindinistekstasDiagrama">
    <w:name w:val="Pagrindinis tekstas Diagrama"/>
    <w:link w:val="Pagrindinistekstas"/>
    <w:rPr>
      <w:sz w:val="22"/>
    </w:rPr>
  </w:style>
  <w:style w:type="paragraph" w:styleId="Porat">
    <w:name w:val="footer"/>
    <w:basedOn w:val="prastasis"/>
    <w:link w:val="PoratDiagrama"/>
    <w:pPr>
      <w:tabs>
        <w:tab w:val="center" w:pos="4153"/>
        <w:tab w:val="right" w:pos="8306"/>
      </w:tabs>
    </w:pPr>
  </w:style>
  <w:style w:type="character" w:styleId="Puslapionumeris">
    <w:name w:val="page number"/>
    <w:basedOn w:val="Numatytasispastraiposriftas"/>
  </w:style>
  <w:style w:type="paragraph" w:styleId="Pavadinimas">
    <w:name w:val="Title"/>
    <w:basedOn w:val="prastasis"/>
    <w:link w:val="PavadinimasDiagrama"/>
    <w:autoRedefine/>
    <w:qFormat/>
    <w:pPr>
      <w:jc w:val="center"/>
      <w:outlineLvl w:val="0"/>
    </w:pPr>
    <w:rPr>
      <w:b/>
      <w:kern w:val="28"/>
    </w:rPr>
  </w:style>
  <w:style w:type="character" w:styleId="Hipersaitas">
    <w:name w:val="Hyperlink"/>
    <w:uiPriority w:val="99"/>
    <w:rPr>
      <w:color w:val="0000FF"/>
      <w:u w:val="single"/>
    </w:rPr>
  </w:style>
  <w:style w:type="paragraph" w:styleId="Paantrat">
    <w:name w:val="Subtitle"/>
    <w:basedOn w:val="prastasis"/>
    <w:link w:val="PaantratDiagrama"/>
    <w:qFormat/>
    <w:pPr>
      <w:autoSpaceDE w:val="0"/>
      <w:autoSpaceDN w:val="0"/>
      <w:adjustRightInd w:val="0"/>
      <w:jc w:val="center"/>
    </w:pPr>
    <w:rPr>
      <w:rFonts w:ascii="TimesNewRoman,Bold" w:hAnsi="TimesNewRoman,Bold"/>
      <w:b/>
      <w:color w:val="000000"/>
      <w:lang w:val="x-none"/>
    </w:rPr>
  </w:style>
  <w:style w:type="character" w:styleId="Perirtashipersaitas">
    <w:name w:val="FollowedHyperlink"/>
    <w:rPr>
      <w:color w:val="800080"/>
      <w:u w:val="single"/>
    </w:rPr>
  </w:style>
  <w:style w:type="paragraph" w:styleId="Antrats">
    <w:name w:val="header"/>
    <w:basedOn w:val="prastasis"/>
    <w:link w:val="AntratsDiagrama"/>
    <w:pPr>
      <w:tabs>
        <w:tab w:val="center" w:pos="4153"/>
        <w:tab w:val="right" w:pos="8306"/>
      </w:tabs>
    </w:pPr>
    <w:rPr>
      <w:sz w:val="24"/>
      <w:szCs w:val="24"/>
      <w:lang w:eastAsia="x-none"/>
    </w:rPr>
  </w:style>
  <w:style w:type="paragraph" w:customStyle="1" w:styleId="BT-EMEASMCA">
    <w:name w:val="BT- EMEA_SMCA"/>
    <w:basedOn w:val="prastasis"/>
    <w:pPr>
      <w:tabs>
        <w:tab w:val="num" w:pos="567"/>
      </w:tabs>
      <w:ind w:left="567" w:hanging="567"/>
    </w:pPr>
  </w:style>
  <w:style w:type="paragraph" w:customStyle="1" w:styleId="PI-3EMEASMCA">
    <w:name w:val="PI-3 EMEA_SMCA"/>
    <w:basedOn w:val="prastasis"/>
    <w:autoRedefine/>
    <w:pPr>
      <w:spacing w:line="220" w:lineRule="exact"/>
    </w:pPr>
    <w:rPr>
      <w:b/>
      <w:bCs/>
      <w:szCs w:val="22"/>
      <w:lang w:eastAsia="en-US"/>
    </w:rPr>
  </w:style>
  <w:style w:type="paragraph" w:customStyle="1" w:styleId="PI-1EMEASMCA">
    <w:name w:val="PI-1 EMEA_SMCA"/>
    <w:basedOn w:val="Antrat2"/>
    <w:autoRedefine/>
    <w:pPr>
      <w:tabs>
        <w:tab w:val="left" w:pos="567"/>
      </w:tabs>
    </w:pPr>
    <w:rPr>
      <w:szCs w:val="22"/>
      <w:lang w:eastAsia="en-US"/>
    </w:rPr>
  </w:style>
  <w:style w:type="paragraph" w:customStyle="1" w:styleId="PI-2EMEASMCA">
    <w:name w:val="PI-2 EMEA_SMCA"/>
    <w:basedOn w:val="prastasis"/>
    <w:autoRedefine/>
    <w:pPr>
      <w:keepLines/>
      <w:tabs>
        <w:tab w:val="left" w:pos="567"/>
      </w:tabs>
    </w:pPr>
    <w:rPr>
      <w:kern w:val="28"/>
      <w:szCs w:val="22"/>
      <w:lang w:eastAsia="en-US"/>
    </w:rPr>
  </w:style>
  <w:style w:type="character" w:customStyle="1" w:styleId="CharChar22">
    <w:name w:val="Char Char22"/>
    <w:locked/>
    <w:rPr>
      <w:b/>
      <w:sz w:val="22"/>
      <w:lang w:val="lt-LT" w:eastAsia="lt-LT"/>
    </w:rPr>
  </w:style>
  <w:style w:type="character" w:customStyle="1" w:styleId="BTEMEASMCAChar">
    <w:name w:val="BT EMEA_SMCA Char"/>
    <w:link w:val="BTEMEASMCA"/>
    <w:rPr>
      <w:sz w:val="22"/>
      <w:lang w:val="x-none" w:eastAsia="en-US"/>
    </w:rPr>
  </w:style>
  <w:style w:type="paragraph" w:customStyle="1" w:styleId="TTEMEASMCA">
    <w:name w:val="TT EMEA_SMCA"/>
    <w:basedOn w:val="prastasis"/>
    <w:link w:val="TTEMEASMCAChar"/>
    <w:autoRedefine/>
    <w:pPr>
      <w:tabs>
        <w:tab w:val="left" w:pos="567"/>
      </w:tabs>
      <w:ind w:left="567" w:hanging="567"/>
    </w:pPr>
    <w:rPr>
      <w:b/>
      <w:caps/>
      <w:szCs w:val="22"/>
      <w:lang w:val="en-US" w:eastAsia="en-US"/>
    </w:rPr>
  </w:style>
  <w:style w:type="character" w:customStyle="1" w:styleId="TTEMEASMCAChar">
    <w:name w:val="TT EMEA_SMCA Char"/>
    <w:link w:val="TTEMEASMCA"/>
    <w:rPr>
      <w:b/>
      <w:caps/>
      <w:sz w:val="22"/>
      <w:szCs w:val="22"/>
      <w:lang w:val="en-US" w:eastAsia="en-US"/>
    </w:rPr>
  </w:style>
  <w:style w:type="paragraph" w:customStyle="1" w:styleId="BTAnIIEMEASMCA">
    <w:name w:val="BT(AnII) EMEA_SMCA"/>
    <w:basedOn w:val="Debesliotekstas"/>
    <w:autoRedefine/>
    <w:pPr>
      <w:tabs>
        <w:tab w:val="left" w:pos="1701"/>
      </w:tabs>
      <w:ind w:left="1701" w:hanging="567"/>
    </w:pPr>
    <w:rPr>
      <w:rFonts w:ascii="Times New Roman" w:hAnsi="Times New Roman"/>
      <w:b/>
      <w:sz w:val="22"/>
      <w:szCs w:val="22"/>
      <w:lang w:val="en-GB" w:eastAsia="en-US"/>
    </w:rPr>
  </w:style>
  <w:style w:type="paragraph" w:styleId="Debesliotekstas">
    <w:name w:val="Balloon Text"/>
    <w:basedOn w:val="prastasis"/>
    <w:link w:val="DebesliotekstasDiagrama"/>
    <w:semiHidden/>
    <w:rPr>
      <w:rFonts w:ascii="Tahoma" w:hAnsi="Tahoma"/>
      <w:sz w:val="16"/>
      <w:szCs w:val="16"/>
    </w:rPr>
  </w:style>
  <w:style w:type="paragraph" w:customStyle="1" w:styleId="BTgEMEASMCA">
    <w:name w:val="BT(g) EMEA_SMCA"/>
    <w:basedOn w:val="prastasis"/>
    <w:link w:val="BTgEMEASMCAChar"/>
    <w:autoRedefine/>
    <w:rPr>
      <w:i/>
      <w:noProof/>
      <w:color w:val="008000"/>
      <w:szCs w:val="22"/>
      <w:lang w:eastAsia="en-US"/>
    </w:rPr>
  </w:style>
  <w:style w:type="character" w:customStyle="1" w:styleId="BTgEMEASMCAChar">
    <w:name w:val="BT(g) EMEA_SMCA Char"/>
    <w:link w:val="BTgEMEASMCA"/>
    <w:rPr>
      <w:i/>
      <w:noProof/>
      <w:color w:val="008000"/>
      <w:sz w:val="22"/>
      <w:szCs w:val="22"/>
      <w:lang w:eastAsia="en-US"/>
    </w:rPr>
  </w:style>
  <w:style w:type="paragraph" w:customStyle="1" w:styleId="BTuEMEASMCA">
    <w:name w:val="BT(u) EMEA_SMCA"/>
    <w:basedOn w:val="prastasis"/>
    <w:autoRedefine/>
    <w:rPr>
      <w:u w:val="single"/>
    </w:rPr>
  </w:style>
  <w:style w:type="table" w:styleId="Lentelstinklelis">
    <w:name w:val="Table Grid"/>
    <w:basedOn w:val="prastojilente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link w:val="PI-1labEMEASMCA"/>
    <w:rPr>
      <w:b/>
      <w:noProof/>
      <w:sz w:val="22"/>
      <w:szCs w:val="22"/>
      <w:lang w:eastAsia="en-US"/>
    </w:rPr>
  </w:style>
  <w:style w:type="paragraph" w:styleId="prastasiniatinklio">
    <w:name w:val="Normal (Web)"/>
    <w:basedOn w:val="prastasis"/>
    <w:pPr>
      <w:spacing w:before="100" w:after="100"/>
    </w:pPr>
    <w:rPr>
      <w:lang w:val="en-US"/>
    </w:rPr>
  </w:style>
  <w:style w:type="paragraph" w:styleId="Pagrindinistekstas2">
    <w:name w:val="Body Text 2"/>
    <w:basedOn w:val="prastasis"/>
    <w:link w:val="Pagrindinistekstas2Diagrama"/>
    <w:pPr>
      <w:spacing w:after="120" w:line="480" w:lineRule="auto"/>
    </w:pPr>
  </w:style>
  <w:style w:type="paragraph" w:styleId="Pagrindiniotekstotrauka2">
    <w:name w:val="Body Text Indent 2"/>
    <w:basedOn w:val="prastasis"/>
    <w:link w:val="Pagrindiniotekstotrauka2Diagrama"/>
    <w:pPr>
      <w:spacing w:after="120" w:line="480" w:lineRule="auto"/>
      <w:ind w:left="283"/>
    </w:pPr>
  </w:style>
  <w:style w:type="paragraph" w:styleId="Pagrindinistekstas3">
    <w:name w:val="Body Text 3"/>
    <w:basedOn w:val="prastasis"/>
    <w:link w:val="Pagrindinistekstas3Diagrama"/>
    <w:pPr>
      <w:spacing w:after="120"/>
    </w:pPr>
    <w:rPr>
      <w:sz w:val="16"/>
      <w:szCs w:val="16"/>
      <w:lang w:eastAsia="x-none"/>
    </w:rPr>
  </w:style>
  <w:style w:type="paragraph" w:customStyle="1" w:styleId="BTbEMEASMCA">
    <w:name w:val="BT(b) EMEA_SMCA"/>
    <w:basedOn w:val="prastasis"/>
    <w:autoRedefine/>
    <w:rPr>
      <w:b/>
      <w:noProof/>
      <w:szCs w:val="22"/>
      <w:lang w:eastAsia="en-US"/>
    </w:rPr>
  </w:style>
  <w:style w:type="paragraph" w:customStyle="1" w:styleId="TableText">
    <w:name w:val="Table Text"/>
    <w:basedOn w:val="prastasis"/>
    <w:uiPriority w:val="99"/>
    <w:rPr>
      <w:rFonts w:ascii="CG Times (W1)" w:hAnsi="CG Times (W1)"/>
      <w:sz w:val="20"/>
      <w:lang w:val="en-GB" w:eastAsia="en-US"/>
    </w:rPr>
  </w:style>
  <w:style w:type="paragraph" w:customStyle="1" w:styleId="Normal11pt">
    <w:name w:val="Normal + 11pt"/>
    <w:basedOn w:val="prastasis"/>
    <w:link w:val="Normal11ptCar"/>
    <w:uiPriority w:val="99"/>
    <w:rPr>
      <w:szCs w:val="22"/>
      <w:lang w:val="en-GB" w:eastAsia="en-US"/>
    </w:rPr>
  </w:style>
  <w:style w:type="character" w:customStyle="1" w:styleId="Normal11ptCar">
    <w:name w:val="Normal + 11pt Car"/>
    <w:link w:val="Normal11pt"/>
    <w:uiPriority w:val="99"/>
    <w:rPr>
      <w:sz w:val="22"/>
      <w:szCs w:val="22"/>
      <w:lang w:val="en-GB" w:eastAsia="en-US"/>
    </w:rPr>
  </w:style>
  <w:style w:type="paragraph" w:customStyle="1" w:styleId="NormaLT">
    <w:name w:val="NormaLT"/>
    <w:basedOn w:val="prastasis"/>
    <w:uiPriority w:val="99"/>
    <w:pPr>
      <w:tabs>
        <w:tab w:val="left" w:pos="425"/>
      </w:tabs>
      <w:jc w:val="both"/>
    </w:pPr>
    <w:rPr>
      <w:rFonts w:ascii="Arial" w:hAnsi="Arial"/>
      <w:sz w:val="24"/>
      <w:lang w:eastAsia="en-US"/>
    </w:rPr>
  </w:style>
  <w:style w:type="paragraph" w:customStyle="1" w:styleId="EMEAEnBodyText">
    <w:name w:val="EMEA En Body Text"/>
    <w:basedOn w:val="prastasis"/>
    <w:pPr>
      <w:spacing w:before="120" w:after="120"/>
      <w:jc w:val="both"/>
    </w:pPr>
    <w:rPr>
      <w:lang w:val="en-US" w:eastAsia="en-US"/>
    </w:rPr>
  </w:style>
  <w:style w:type="paragraph" w:customStyle="1" w:styleId="AHeader1">
    <w:name w:val="AHeader 1"/>
    <w:basedOn w:val="prastasis"/>
    <w:pPr>
      <w:tabs>
        <w:tab w:val="num" w:pos="720"/>
      </w:tabs>
      <w:spacing w:after="120"/>
      <w:ind w:left="284" w:hanging="284"/>
    </w:pPr>
    <w:rPr>
      <w:rFonts w:ascii="Arial" w:hAnsi="Arial" w:cs="Arial"/>
      <w:b/>
      <w:bCs/>
      <w:sz w:val="24"/>
      <w:lang w:val="en-GB" w:eastAsia="en-US"/>
    </w:rPr>
  </w:style>
  <w:style w:type="paragraph" w:customStyle="1" w:styleId="AHeader2">
    <w:name w:val="AHeader 2"/>
    <w:basedOn w:val="AHeader1"/>
    <w:pPr>
      <w:numPr>
        <w:ilvl w:val="1"/>
      </w:numPr>
      <w:tabs>
        <w:tab w:val="num" w:pos="360"/>
        <w:tab w:val="num" w:pos="720"/>
      </w:tabs>
      <w:ind w:left="360" w:hanging="360"/>
    </w:pPr>
    <w:rPr>
      <w:sz w:val="22"/>
    </w:rPr>
  </w:style>
  <w:style w:type="paragraph" w:customStyle="1" w:styleId="AHeader3">
    <w:name w:val="AHeader 3"/>
    <w:basedOn w:val="AHeader2"/>
    <w:pPr>
      <w:numPr>
        <w:ilvl w:val="2"/>
      </w:numPr>
      <w:tabs>
        <w:tab w:val="num" w:pos="360"/>
      </w:tabs>
      <w:ind w:left="360" w:hanging="360"/>
    </w:pPr>
  </w:style>
  <w:style w:type="paragraph" w:customStyle="1" w:styleId="AHeader2abc">
    <w:name w:val="AHeader 2 abc"/>
    <w:basedOn w:val="AHeader3"/>
    <w:pPr>
      <w:numPr>
        <w:ilvl w:val="3"/>
      </w:numPr>
      <w:tabs>
        <w:tab w:val="num" w:pos="360"/>
      </w:tabs>
      <w:ind w:left="360" w:hanging="360"/>
      <w:jc w:val="both"/>
    </w:pPr>
    <w:rPr>
      <w:b w:val="0"/>
      <w:bCs w:val="0"/>
    </w:rPr>
  </w:style>
  <w:style w:type="paragraph" w:customStyle="1" w:styleId="AHeader3abc">
    <w:name w:val="AHeader 3 abc"/>
    <w:basedOn w:val="AHeader2abc"/>
    <w:pPr>
      <w:numPr>
        <w:ilvl w:val="4"/>
      </w:numPr>
      <w:tabs>
        <w:tab w:val="num" w:pos="360"/>
      </w:tabs>
      <w:ind w:left="360" w:hanging="360"/>
    </w:pPr>
  </w:style>
  <w:style w:type="character" w:styleId="Grietas">
    <w:name w:val="Strong"/>
    <w:qFormat/>
    <w:rPr>
      <w:b/>
      <w:bCs/>
    </w:rPr>
  </w:style>
  <w:style w:type="paragraph" w:styleId="Komentarotekstas">
    <w:name w:val="annotation text"/>
    <w:basedOn w:val="prastasis"/>
    <w:link w:val="KomentarotekstasDiagrama"/>
    <w:semiHidden/>
    <w:rPr>
      <w:b/>
      <w:bCs/>
      <w:sz w:val="20"/>
      <w:lang w:eastAsia="x-none"/>
    </w:rPr>
  </w:style>
  <w:style w:type="character" w:customStyle="1" w:styleId="Normal1">
    <w:name w:val="Normal1"/>
    <w:rPr>
      <w:rFonts w:ascii="Arial" w:hAnsi="Arial"/>
      <w:sz w:val="24"/>
    </w:rPr>
  </w:style>
  <w:style w:type="paragraph" w:styleId="Komentarotema">
    <w:name w:val="annotation subject"/>
    <w:basedOn w:val="Komentarotekstas"/>
    <w:next w:val="Komentarotekstas"/>
    <w:link w:val="KomentarotemaDiagrama"/>
    <w:semiHidden/>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CharChar7">
    <w:name w:val="Char Char7"/>
    <w:locked/>
    <w:rPr>
      <w:rFonts w:cs="Times New Roman"/>
      <w:sz w:val="22"/>
      <w:lang w:val="lt-LT" w:eastAsia="en-US"/>
    </w:rPr>
  </w:style>
  <w:style w:type="character" w:customStyle="1" w:styleId="Antrat4Diagrama">
    <w:name w:val="Antraštė 4 Diagrama"/>
    <w:link w:val="Antrat4"/>
    <w:locked/>
    <w:rPr>
      <w:sz w:val="22"/>
      <w:u w:val="single"/>
    </w:rPr>
  </w:style>
  <w:style w:type="character" w:customStyle="1" w:styleId="Antrat5Diagrama">
    <w:name w:val="Antraštė 5 Diagrama"/>
    <w:link w:val="Antrat5"/>
    <w:locked/>
    <w:rPr>
      <w:b/>
      <w:bCs/>
      <w:i/>
      <w:iCs/>
      <w:sz w:val="26"/>
      <w:szCs w:val="26"/>
    </w:rPr>
  </w:style>
  <w:style w:type="character" w:customStyle="1" w:styleId="Antrat6Diagrama">
    <w:name w:val="Antraštė 6 Diagrama"/>
    <w:link w:val="Antrat6"/>
    <w:locked/>
    <w:rPr>
      <w:b/>
      <w:bCs/>
      <w:sz w:val="22"/>
      <w:szCs w:val="22"/>
    </w:rPr>
  </w:style>
  <w:style w:type="character" w:customStyle="1" w:styleId="Antrat7Diagrama">
    <w:name w:val="Antraštė 7 Diagrama"/>
    <w:link w:val="Antrat7"/>
    <w:locked/>
    <w:rPr>
      <w:i/>
      <w:sz w:val="22"/>
      <w:lang w:val="cs-CZ" w:eastAsia="x-none"/>
    </w:rPr>
  </w:style>
  <w:style w:type="character" w:customStyle="1" w:styleId="Antrat8Diagrama">
    <w:name w:val="Antraštė 8 Diagrama"/>
    <w:link w:val="Antrat8"/>
    <w:locked/>
    <w:rPr>
      <w:i/>
      <w:iCs/>
      <w:sz w:val="24"/>
      <w:szCs w:val="24"/>
      <w:lang w:eastAsia="x-none"/>
    </w:rPr>
  </w:style>
  <w:style w:type="character" w:customStyle="1" w:styleId="Antrat9Diagrama">
    <w:name w:val="Antraštė 9 Diagrama"/>
    <w:link w:val="Antrat9"/>
    <w:locked/>
    <w:rPr>
      <w:b/>
      <w:i/>
      <w:sz w:val="22"/>
      <w:lang w:val="cs-CZ" w:eastAsia="x-none"/>
    </w:rPr>
  </w:style>
  <w:style w:type="character" w:customStyle="1" w:styleId="PoratDiagrama">
    <w:name w:val="Poraštė Diagrama"/>
    <w:link w:val="Porat"/>
    <w:locked/>
    <w:rPr>
      <w:sz w:val="22"/>
    </w:rPr>
  </w:style>
  <w:style w:type="character" w:customStyle="1" w:styleId="CommentTextChar">
    <w:name w:val="Comment Text Char"/>
    <w:semiHidden/>
    <w:locked/>
    <w:rPr>
      <w:b/>
      <w:lang w:val="lt-LT" w:eastAsia="en-US"/>
    </w:rPr>
  </w:style>
  <w:style w:type="character" w:customStyle="1" w:styleId="PaantratDiagrama">
    <w:name w:val="Paantraštė Diagrama"/>
    <w:link w:val="Paantrat"/>
    <w:locked/>
    <w:rPr>
      <w:rFonts w:ascii="TimesNewRoman,Bold" w:hAnsi="TimesNewRoman,Bold"/>
      <w:b/>
      <w:color w:val="000000"/>
      <w:sz w:val="22"/>
      <w:lang w:val="x-none"/>
    </w:rPr>
  </w:style>
  <w:style w:type="character" w:customStyle="1" w:styleId="AntratsDiagrama">
    <w:name w:val="Antraštės Diagrama"/>
    <w:link w:val="Antrats"/>
    <w:locked/>
    <w:rPr>
      <w:sz w:val="24"/>
      <w:szCs w:val="24"/>
      <w:lang w:eastAsia="x-none"/>
    </w:rPr>
  </w:style>
  <w:style w:type="character" w:customStyle="1" w:styleId="DebesliotekstasDiagrama">
    <w:name w:val="Debesėlio tekstas Diagrama"/>
    <w:link w:val="Debesliotekstas"/>
    <w:semiHidden/>
    <w:locked/>
    <w:rPr>
      <w:rFonts w:ascii="Tahoma" w:hAnsi="Tahoma"/>
      <w:sz w:val="16"/>
      <w:szCs w:val="16"/>
    </w:rPr>
  </w:style>
  <w:style w:type="character" w:customStyle="1" w:styleId="Pagrindinistekstas2Diagrama">
    <w:name w:val="Pagrindinis tekstas 2 Diagrama"/>
    <w:link w:val="Pagrindinistekstas2"/>
    <w:locked/>
    <w:rPr>
      <w:sz w:val="22"/>
    </w:rPr>
  </w:style>
  <w:style w:type="character" w:customStyle="1" w:styleId="Pagrindiniotekstotrauka2Diagrama">
    <w:name w:val="Pagrindinio teksto įtrauka 2 Diagrama"/>
    <w:link w:val="Pagrindiniotekstotrauka2"/>
    <w:locked/>
    <w:rPr>
      <w:sz w:val="22"/>
    </w:rPr>
  </w:style>
  <w:style w:type="character" w:customStyle="1" w:styleId="Pagrindinistekstas3Diagrama">
    <w:name w:val="Pagrindinis tekstas 3 Diagrama"/>
    <w:link w:val="Pagrindinistekstas3"/>
    <w:locked/>
    <w:rPr>
      <w:sz w:val="16"/>
      <w:szCs w:val="16"/>
      <w:lang w:eastAsia="x-none"/>
    </w:rPr>
  </w:style>
  <w:style w:type="character" w:customStyle="1" w:styleId="KomentarotekstasDiagrama">
    <w:name w:val="Komentaro tekstas Diagrama"/>
    <w:link w:val="Komentarotekstas"/>
    <w:semiHidden/>
    <w:locked/>
    <w:rPr>
      <w:b/>
      <w:bCs/>
      <w:lang w:eastAsia="x-none"/>
    </w:rPr>
  </w:style>
  <w:style w:type="character" w:customStyle="1" w:styleId="KomentarotemaDiagrama">
    <w:name w:val="Komentaro tema Diagrama"/>
    <w:link w:val="Komentarotema"/>
    <w:semiHidden/>
    <w:locked/>
    <w:rPr>
      <w:b/>
      <w:bCs/>
      <w:lang w:val="lt-LT"/>
    </w:rPr>
  </w:style>
  <w:style w:type="character" w:customStyle="1" w:styleId="CharChar70">
    <w:name w:val="Char Char7"/>
    <w:uiPriority w:val="99"/>
    <w:locked/>
    <w:rPr>
      <w:sz w:val="22"/>
      <w:lang w:val="lt-LT" w:eastAsia="en-US"/>
    </w:rPr>
  </w:style>
  <w:style w:type="character" w:styleId="Komentaronuoroda">
    <w:name w:val="annotation reference"/>
    <w:rPr>
      <w:rFonts w:cs="Times New Roman"/>
      <w:sz w:val="16"/>
    </w:rPr>
  </w:style>
  <w:style w:type="character" w:customStyle="1" w:styleId="Antrat1Diagrama">
    <w:name w:val="Antraštė 1 Diagrama"/>
    <w:link w:val="Antrat1"/>
    <w:rPr>
      <w:rFonts w:ascii="Cambria" w:hAnsi="Cambria"/>
      <w:b/>
      <w:bCs/>
      <w:kern w:val="32"/>
      <w:sz w:val="32"/>
      <w:szCs w:val="32"/>
    </w:rPr>
  </w:style>
  <w:style w:type="character" w:customStyle="1" w:styleId="Antrat3Diagrama">
    <w:name w:val="Antraštė 3 Diagrama"/>
    <w:link w:val="Antrat3"/>
    <w:rPr>
      <w:rFonts w:ascii="Arial" w:hAnsi="Arial"/>
      <w:b/>
      <w:bCs/>
      <w:sz w:val="26"/>
      <w:szCs w:val="26"/>
      <w:lang w:eastAsia="x-none"/>
    </w:rPr>
  </w:style>
  <w:style w:type="numbering" w:customStyle="1" w:styleId="NoList1">
    <w:name w:val="No List1"/>
    <w:next w:val="Sraonra"/>
    <w:uiPriority w:val="99"/>
    <w:semiHidden/>
  </w:style>
  <w:style w:type="character" w:customStyle="1" w:styleId="PavadinimasDiagrama">
    <w:name w:val="Pavadinimas Diagrama"/>
    <w:link w:val="Pavadinimas"/>
    <w:locked/>
    <w:rPr>
      <w:b/>
      <w:kern w:val="28"/>
      <w:sz w:val="22"/>
    </w:rPr>
  </w:style>
  <w:style w:type="paragraph" w:customStyle="1" w:styleId="BTEMEASMCA">
    <w:name w:val="BT EMEA_SMCA"/>
    <w:basedOn w:val="prastasis"/>
    <w:link w:val="BTEMEASMCAChar"/>
    <w:autoRedefine/>
    <w:rPr>
      <w:lang w:val="x-none" w:eastAsia="en-US"/>
    </w:rPr>
  </w:style>
  <w:style w:type="paragraph" w:customStyle="1" w:styleId="Normal11pt0">
    <w:name w:val="Normal + 11 pt"/>
    <w:basedOn w:val="Pagrindinistekstas"/>
    <w:pPr>
      <w:widowControl w:val="0"/>
      <w:overflowPunct w:val="0"/>
      <w:autoSpaceDE w:val="0"/>
      <w:autoSpaceDN w:val="0"/>
      <w:adjustRightInd w:val="0"/>
      <w:spacing w:after="0" w:line="312" w:lineRule="auto"/>
    </w:pPr>
    <w:rPr>
      <w:rFonts w:ascii="TimesLT" w:hAnsi="TimesLT"/>
      <w:noProof/>
      <w:szCs w:val="22"/>
      <w:lang w:val="en-US" w:eastAsia="ar-SA"/>
    </w:rPr>
  </w:style>
  <w:style w:type="character" w:customStyle="1" w:styleId="CharChar">
    <w:name w:val="Char Char"/>
    <w:rPr>
      <w:sz w:val="22"/>
      <w:lang w:val="lt-LT" w:eastAsia="lt-LT" w:bidi="ar-SA"/>
    </w:rPr>
  </w:style>
  <w:style w:type="paragraph" w:customStyle="1" w:styleId="A-TableText">
    <w:name w:val="A-TableText"/>
    <w:basedOn w:val="prastasis"/>
    <w:pPr>
      <w:spacing w:before="60" w:after="60"/>
    </w:pPr>
    <w:rPr>
      <w:rFonts w:eastAsia="Calibri"/>
      <w:sz w:val="20"/>
      <w:lang w:val="en-GB" w:eastAsia="en-US"/>
    </w:rPr>
  </w:style>
  <w:style w:type="character" w:customStyle="1" w:styleId="CharChar11">
    <w:name w:val="Char Char11"/>
    <w:locked/>
    <w:rPr>
      <w:rFonts w:ascii="Arial" w:hAnsi="Arial"/>
      <w:b/>
      <w:kern w:val="28"/>
      <w:sz w:val="28"/>
      <w:lang w:val="lt-LT" w:eastAsia="en-US" w:bidi="ar-SA"/>
    </w:rPr>
  </w:style>
  <w:style w:type="character" w:customStyle="1" w:styleId="CharChar10">
    <w:name w:val="Char Char10"/>
    <w:semiHidden/>
    <w:locked/>
    <w:rPr>
      <w:rFonts w:ascii="Arial" w:hAnsi="Arial"/>
      <w:b/>
      <w:i/>
      <w:sz w:val="22"/>
      <w:lang w:val="lt-LT" w:eastAsia="en-US" w:bidi="ar-SA"/>
    </w:rPr>
  </w:style>
  <w:style w:type="character" w:customStyle="1" w:styleId="Heading1Char">
    <w:name w:val="Heading 1 Char"/>
    <w:locked/>
    <w:rPr>
      <w:rFonts w:ascii="Times New Roman" w:eastAsia="SimSun" w:hAnsi="Times New Roman"/>
      <w:b/>
      <w:caps/>
      <w:sz w:val="20"/>
      <w:lang w:val="en-US" w:eastAsia="x-none"/>
    </w:rPr>
  </w:style>
  <w:style w:type="character" w:customStyle="1" w:styleId="Antrat2Diagrama">
    <w:name w:val="Antraštė 2 Diagrama"/>
    <w:link w:val="Antrat2"/>
    <w:locked/>
    <w:rPr>
      <w:rFonts w:ascii="Cambria" w:hAnsi="Cambria"/>
      <w:b/>
      <w:i/>
      <w:snapToGrid w:val="0"/>
      <w:sz w:val="28"/>
      <w:lang w:val="en-GB" w:eastAsia="x-none"/>
    </w:rPr>
  </w:style>
  <w:style w:type="character" w:customStyle="1" w:styleId="Heading3Char">
    <w:name w:val="Heading 3 Char"/>
    <w:locked/>
    <w:rPr>
      <w:rFonts w:ascii="Cambria" w:hAnsi="Cambria"/>
      <w:b/>
      <w:snapToGrid w:val="0"/>
      <w:sz w:val="26"/>
      <w:lang w:val="en-GB" w:eastAsia="x-none"/>
    </w:rPr>
  </w:style>
  <w:style w:type="character" w:customStyle="1" w:styleId="Heading4Char">
    <w:name w:val="Heading 4 Char"/>
    <w:locked/>
    <w:rPr>
      <w:rFonts w:ascii="Calibri" w:hAnsi="Calibri"/>
      <w:b/>
      <w:snapToGrid w:val="0"/>
      <w:sz w:val="28"/>
      <w:lang w:val="en-GB" w:eastAsia="x-none"/>
    </w:rPr>
  </w:style>
  <w:style w:type="character" w:customStyle="1" w:styleId="Heading5Char">
    <w:name w:val="Heading 5 Char"/>
    <w:locked/>
    <w:rPr>
      <w:rFonts w:ascii="Times New Roman" w:eastAsia="SimSun" w:hAnsi="Times New Roman"/>
      <w:noProof/>
      <w:sz w:val="20"/>
      <w:lang w:val="en-GB"/>
    </w:rPr>
  </w:style>
  <w:style w:type="character" w:customStyle="1" w:styleId="Heading6Char">
    <w:name w:val="Heading 6 Char"/>
    <w:locked/>
    <w:rPr>
      <w:rFonts w:ascii="Times New Roman" w:eastAsia="SimSun" w:hAnsi="Times New Roman"/>
      <w:i/>
      <w:sz w:val="20"/>
      <w:lang w:val="en-GB" w:eastAsia="x-none"/>
    </w:rPr>
  </w:style>
  <w:style w:type="character" w:customStyle="1" w:styleId="Heading7Char">
    <w:name w:val="Heading 7 Char"/>
    <w:locked/>
    <w:rPr>
      <w:rFonts w:ascii="Times New Roman" w:eastAsia="SimSun" w:hAnsi="Times New Roman"/>
      <w:i/>
      <w:sz w:val="20"/>
      <w:lang w:val="en-GB" w:eastAsia="x-none"/>
    </w:rPr>
  </w:style>
  <w:style w:type="character" w:customStyle="1" w:styleId="Heading8Char">
    <w:name w:val="Heading 8 Char"/>
    <w:locked/>
    <w:rPr>
      <w:rFonts w:ascii="Times New Roman" w:eastAsia="SimSun" w:hAnsi="Times New Roman"/>
      <w:b/>
      <w:i/>
      <w:sz w:val="20"/>
      <w:lang w:val="en-GB" w:eastAsia="x-none"/>
    </w:rPr>
  </w:style>
  <w:style w:type="character" w:customStyle="1" w:styleId="Heading9Char">
    <w:name w:val="Heading 9 Char"/>
    <w:locked/>
    <w:rPr>
      <w:rFonts w:ascii="Times New Roman" w:eastAsia="SimSun" w:hAnsi="Times New Roman"/>
      <w:b/>
      <w:i/>
      <w:sz w:val="20"/>
      <w:lang w:val="en-GB" w:eastAsia="x-none"/>
    </w:rPr>
  </w:style>
  <w:style w:type="character" w:customStyle="1" w:styleId="FooterChar">
    <w:name w:val="Footer Char"/>
    <w:locked/>
    <w:rPr>
      <w:rFonts w:ascii="Times New Roman" w:hAnsi="Times New Roman"/>
      <w:snapToGrid w:val="0"/>
      <w:sz w:val="20"/>
      <w:lang w:val="en-GB" w:eastAsia="x-none"/>
    </w:rPr>
  </w:style>
  <w:style w:type="character" w:customStyle="1" w:styleId="HeaderChar">
    <w:name w:val="Header Char"/>
    <w:rPr>
      <w:snapToGrid w:val="0"/>
      <w:sz w:val="22"/>
      <w:lang w:val="en-GB" w:eastAsia="en-US"/>
    </w:rPr>
  </w:style>
  <w:style w:type="paragraph" w:customStyle="1" w:styleId="BodytextAgency">
    <w:name w:val="Body text (Agency)"/>
    <w:basedOn w:val="prastasis"/>
    <w:link w:val="BodytextAgencyChar"/>
    <w:pPr>
      <w:spacing w:after="140" w:line="280" w:lineRule="atLeast"/>
    </w:pPr>
    <w:rPr>
      <w:rFonts w:ascii="Verdana" w:eastAsia="Calibri" w:hAnsi="Verdana"/>
      <w:sz w:val="18"/>
      <w:lang w:val="en-GB"/>
    </w:rPr>
  </w:style>
  <w:style w:type="paragraph" w:customStyle="1" w:styleId="NormalAgency">
    <w:name w:val="Normal (Agency)"/>
    <w:link w:val="NormalAgencyChar"/>
    <w:rPr>
      <w:rFonts w:ascii="Verdana" w:eastAsia="Calibri" w:hAnsi="Verdana"/>
      <w:sz w:val="18"/>
      <w:szCs w:val="22"/>
      <w:lang w:val="en-GB"/>
    </w:rPr>
  </w:style>
  <w:style w:type="paragraph" w:customStyle="1" w:styleId="TabletextrowsAgency">
    <w:name w:val="Table text rows (Agency)"/>
    <w:basedOn w:val="prastasis"/>
    <w:pPr>
      <w:spacing w:line="280" w:lineRule="exact"/>
    </w:pPr>
    <w:rPr>
      <w:rFonts w:ascii="Verdana" w:eastAsia="Calibri" w:hAnsi="Verdana"/>
      <w:sz w:val="18"/>
      <w:lang w:val="en-GB" w:eastAsia="en-US"/>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BalloonTextChar">
    <w:name w:val="Balloon Text Char"/>
    <w:locked/>
    <w:rPr>
      <w:rFonts w:ascii="Tahoma" w:hAnsi="Tahoma"/>
      <w:snapToGrid w:val="0"/>
      <w:sz w:val="16"/>
      <w:lang w:val="en-GB" w:eastAsia="x-none"/>
    </w:rPr>
  </w:style>
  <w:style w:type="character" w:customStyle="1" w:styleId="CommentSubjectChar">
    <w:name w:val="Comment Subject Char"/>
    <w:locked/>
    <w:rPr>
      <w:rFonts w:ascii="Times New Roman" w:hAnsi="Times New Roman"/>
      <w:b/>
      <w:snapToGrid w:val="0"/>
      <w:sz w:val="20"/>
      <w:lang w:val="en-GB" w:eastAsia="x-none"/>
    </w:rPr>
  </w:style>
  <w:style w:type="paragraph" w:styleId="Pataisymai">
    <w:name w:val="Revision"/>
    <w:hidden/>
    <w:uiPriority w:val="99"/>
    <w:semiHidden/>
    <w:rPr>
      <w:rFonts w:eastAsia="Calibri"/>
      <w:sz w:val="22"/>
      <w:lang w:val="en-GB" w:eastAsia="en-US"/>
    </w:rPr>
  </w:style>
  <w:style w:type="character" w:customStyle="1" w:styleId="tw4winMark">
    <w:name w:val="tw4winMark"/>
    <w:rPr>
      <w:rFonts w:ascii="Courier New" w:hAnsi="Courier New"/>
      <w:vanish/>
      <w:color w:val="800080"/>
      <w:sz w:val="24"/>
      <w:vertAlign w:val="subscript"/>
    </w:rPr>
  </w:style>
  <w:style w:type="character" w:customStyle="1" w:styleId="HeaderChar1">
    <w:name w:val="Header Char1"/>
    <w:locked/>
    <w:rPr>
      <w:rFonts w:ascii="Times New Roman" w:eastAsia="SimSun" w:hAnsi="Times New Roman"/>
      <w:sz w:val="20"/>
      <w:lang w:val="en-GB" w:eastAsia="zh-CN"/>
    </w:rPr>
  </w:style>
  <w:style w:type="paragraph" w:styleId="Dokumentostruktra">
    <w:name w:val="Document Map"/>
    <w:basedOn w:val="prastasis"/>
    <w:link w:val="DokumentostruktraDiagrama"/>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link w:val="Dokumentostruktra"/>
    <w:locked/>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link w:val="Pagrindiniotekstotrauka"/>
    <w:locked/>
    <w:rPr>
      <w:rFonts w:eastAsia="SimSun"/>
      <w:lang w:val="en-GB" w:eastAsia="en-GB"/>
    </w:rPr>
  </w:style>
  <w:style w:type="character" w:customStyle="1" w:styleId="BodyText3Char">
    <w:name w:val="Body Text 3 Char"/>
    <w:locked/>
    <w:rPr>
      <w:rFonts w:ascii="Times New Roman" w:eastAsia="SimSun" w:hAnsi="Times New Roman"/>
      <w:color w:val="0000FF"/>
      <w:lang w:val="en-GB" w:eastAsia="en-GB"/>
    </w:rPr>
  </w:style>
  <w:style w:type="character" w:customStyle="1" w:styleId="BodyTextIndent2Char">
    <w:name w:val="Body Text Indent 2 Char"/>
    <w:locked/>
    <w:rPr>
      <w:rFonts w:ascii="Times New Roman" w:eastAsia="SimSun" w:hAnsi="Times New Roman"/>
      <w:b/>
      <w:color w:val="0000FF"/>
      <w:lang w:val="en-GB" w:eastAsia="x-none"/>
    </w:rPr>
  </w:style>
  <w:style w:type="character" w:customStyle="1" w:styleId="BodyTextChar">
    <w:name w:val="Body Text Char"/>
    <w:locked/>
    <w:rPr>
      <w:rFonts w:ascii="Times New Roman" w:eastAsia="SimSun" w:hAnsi="Times New Roman"/>
      <w:i/>
      <w:color w:val="008000"/>
      <w:sz w:val="20"/>
      <w:lang w:val="en-GB" w:eastAsia="x-none"/>
    </w:rPr>
  </w:style>
  <w:style w:type="character" w:customStyle="1" w:styleId="BodyText2Char">
    <w:name w:val="Body Text 2 Char"/>
    <w:locked/>
    <w:rPr>
      <w:rFonts w:ascii="Times New Roman" w:eastAsia="SimSun" w:hAnsi="Times New Roman"/>
      <w:b/>
      <w:color w:val="0000FF"/>
      <w:u w:val="single"/>
      <w:lang w:val="en-GB" w:eastAsia="x-none"/>
    </w:rPr>
  </w:style>
  <w:style w:type="paragraph" w:styleId="Pagrindiniotekstotrauka3">
    <w:name w:val="Body Text Indent 3"/>
    <w:basedOn w:val="prastasis"/>
    <w:link w:val="Pagrindiniotekstotrauka3Diagrama"/>
    <w:pPr>
      <w:tabs>
        <w:tab w:val="left" w:pos="567"/>
        <w:tab w:val="left" w:pos="1134"/>
      </w:tabs>
      <w:autoSpaceDE w:val="0"/>
      <w:autoSpaceDN w:val="0"/>
      <w:adjustRightInd w:val="0"/>
      <w:spacing w:line="260" w:lineRule="exact"/>
      <w:ind w:left="633"/>
      <w:jc w:val="both"/>
    </w:pPr>
    <w:rPr>
      <w:rFonts w:eastAsia="SimSun"/>
      <w:sz w:val="20"/>
      <w:szCs w:val="21"/>
      <w:lang w:val="en-GB"/>
    </w:rPr>
  </w:style>
  <w:style w:type="character" w:customStyle="1" w:styleId="Pagrindiniotekstotrauka3Diagrama">
    <w:name w:val="Pagrindinio teksto įtrauka 3 Diagrama"/>
    <w:link w:val="Pagrindiniotekstotrauka3"/>
    <w:locked/>
    <w:rPr>
      <w:rFonts w:eastAsia="SimSun"/>
      <w:szCs w:val="21"/>
      <w:lang w:val="en-GB"/>
    </w:rPr>
  </w:style>
  <w:style w:type="character" w:customStyle="1" w:styleId="BodytextAgencyChar">
    <w:name w:val="Body text (Agency) Char"/>
    <w:link w:val="BodytextAgency"/>
    <w:locked/>
    <w:rPr>
      <w:rFonts w:ascii="Verdana" w:eastAsia="Calibri" w:hAnsi="Verdana"/>
      <w:sz w:val="18"/>
      <w:lang w:val="en-GB"/>
    </w:rPr>
  </w:style>
  <w:style w:type="table" w:customStyle="1" w:styleId="TablegridAgencyblack">
    <w:name w:val="Table grid (Agency) black"/>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rFonts w:eastAsia="SimSun" w:cs="Verdana"/>
      <w:b/>
      <w:szCs w:val="18"/>
      <w:lang w:eastAsia="en-GB"/>
    </w:rPr>
  </w:style>
  <w:style w:type="character" w:customStyle="1" w:styleId="NormalAgencyChar">
    <w:name w:val="Normal (Agency) Char"/>
    <w:link w:val="NormalAgency"/>
    <w:locked/>
    <w:rPr>
      <w:rFonts w:ascii="Verdana" w:eastAsia="Calibri" w:hAnsi="Verdana"/>
      <w:sz w:val="18"/>
      <w:szCs w:val="22"/>
      <w:lang w:val="en-GB"/>
    </w:rPr>
  </w:style>
  <w:style w:type="paragraph" w:styleId="Paprastasistekstas">
    <w:name w:val="Plain Text"/>
    <w:basedOn w:val="prastasis"/>
    <w:link w:val="PaprastasistekstasDiagrama"/>
    <w:rPr>
      <w:rFonts w:ascii="Courier New" w:eastAsia="SimSun" w:hAnsi="Courier New"/>
      <w:sz w:val="20"/>
      <w:lang w:val="en-US"/>
    </w:rPr>
  </w:style>
  <w:style w:type="character" w:customStyle="1" w:styleId="PaprastasistekstasDiagrama">
    <w:name w:val="Paprastasis tekstas Diagrama"/>
    <w:link w:val="Paprastasistekstas"/>
    <w:locked/>
    <w:rPr>
      <w:rFonts w:ascii="Courier New" w:eastAsia="SimSun" w:hAnsi="Courier New"/>
      <w:lang w:val="en-US"/>
    </w:rPr>
  </w:style>
  <w:style w:type="character" w:customStyle="1" w:styleId="TitleChar">
    <w:name w:val="Title Char"/>
    <w:locked/>
    <w:rPr>
      <w:rFonts w:ascii="Times New Roman" w:eastAsia="SimSun" w:hAnsi="Times New Roman"/>
      <w:b/>
      <w:sz w:val="20"/>
      <w:lang w:val="en-GB" w:eastAsia="x-none"/>
    </w:rPr>
  </w:style>
  <w:style w:type="paragraph" w:styleId="Dokumentoinaostekstas">
    <w:name w:val="endnote text"/>
    <w:basedOn w:val="prastasis"/>
    <w:link w:val="DokumentoinaostekstasDiagrama"/>
    <w:pPr>
      <w:tabs>
        <w:tab w:val="left" w:pos="567"/>
      </w:tabs>
    </w:pPr>
    <w:rPr>
      <w:rFonts w:eastAsia="SimSun"/>
      <w:sz w:val="20"/>
      <w:lang w:val="en-GB"/>
    </w:rPr>
  </w:style>
  <w:style w:type="character" w:customStyle="1" w:styleId="DokumentoinaostekstasDiagrama">
    <w:name w:val="Dokumento išnašos tekstas Diagrama"/>
    <w:link w:val="Dokumentoinaostekstas"/>
    <w:locked/>
    <w:rPr>
      <w:rFonts w:eastAsia="SimSun"/>
      <w:lang w:val="en-GB"/>
    </w:rPr>
  </w:style>
  <w:style w:type="character" w:customStyle="1" w:styleId="CharChar12">
    <w:name w:val="Char Char12"/>
    <w:locked/>
    <w:rPr>
      <w:snapToGrid w:val="0"/>
      <w:lang w:val="en-GB" w:eastAsia="en-US"/>
    </w:rPr>
  </w:style>
  <w:style w:type="numbering" w:customStyle="1" w:styleId="NoList2">
    <w:name w:val="No List2"/>
    <w:next w:val="Sraonra"/>
    <w:semiHidden/>
  </w:style>
  <w:style w:type="table" w:customStyle="1" w:styleId="TableGrid1">
    <w:name w:val="Table Grid1"/>
    <w:basedOn w:val="prastojilentel"/>
    <w:next w:val="Lentelstinklelis"/>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pPr>
      <w:tabs>
        <w:tab w:val="left" w:pos="567"/>
      </w:tabs>
      <w:spacing w:line="260" w:lineRule="exact"/>
      <w:ind w:left="1296"/>
    </w:pPr>
    <w:rPr>
      <w:lang w:val="en-GB" w:eastAsia="en-US"/>
    </w:rPr>
  </w:style>
  <w:style w:type="character" w:customStyle="1" w:styleId="resultoftext">
    <w:name w:val="resultoftext"/>
    <w:basedOn w:val="Numatytasispastraiposriftas"/>
  </w:style>
  <w:style w:type="paragraph" w:customStyle="1" w:styleId="CM14">
    <w:name w:val="CM14"/>
    <w:basedOn w:val="Default"/>
    <w:next w:val="Default"/>
    <w:pPr>
      <w:widowControl w:val="0"/>
      <w:spacing w:after="268"/>
    </w:pPr>
    <w:rPr>
      <w:color w:val="auto"/>
      <w:lang w:val="el-GR" w:eastAsia="el-GR"/>
    </w:rPr>
  </w:style>
  <w:style w:type="paragraph" w:customStyle="1" w:styleId="CM4">
    <w:name w:val="CM4"/>
    <w:basedOn w:val="Default"/>
    <w:next w:val="Default"/>
    <w:pPr>
      <w:widowControl w:val="0"/>
      <w:spacing w:line="276" w:lineRule="atLeast"/>
    </w:pPr>
    <w:rPr>
      <w:color w:val="auto"/>
      <w:lang w:val="el-GR" w:eastAsia="el-GR"/>
    </w:rPr>
  </w:style>
  <w:style w:type="paragraph" w:styleId="Turinys1">
    <w:name w:val="toc 1"/>
    <w:basedOn w:val="prastasis"/>
    <w:next w:val="prastasis"/>
    <w:autoRedefine/>
    <w:semiHidden/>
    <w:rPr>
      <w:sz w:val="24"/>
      <w:szCs w:val="24"/>
      <w:lang w:val="en-GB" w:eastAsia="en-GB"/>
    </w:rPr>
  </w:style>
  <w:style w:type="paragraph" w:customStyle="1" w:styleId="leipa">
    <w:name w:val="leipa"/>
    <w:basedOn w:val="prastasis"/>
    <w:pPr>
      <w:spacing w:before="100" w:beforeAutospacing="1" w:after="100" w:afterAutospacing="1"/>
    </w:pPr>
    <w:rPr>
      <w:rFonts w:ascii="Arial Unicode MS" w:eastAsia="Arial Unicode MS" w:hAnsi="Arial Unicode MS" w:cs="Arial Unicode MS"/>
      <w:sz w:val="24"/>
      <w:szCs w:val="24"/>
      <w:lang w:val="de-DE" w:eastAsia="de-DE"/>
    </w:rPr>
  </w:style>
  <w:style w:type="paragraph" w:customStyle="1" w:styleId="CM1">
    <w:name w:val="CM1"/>
    <w:basedOn w:val="Default"/>
    <w:next w:val="Default"/>
    <w:pPr>
      <w:widowControl w:val="0"/>
    </w:pPr>
    <w:rPr>
      <w:rFonts w:ascii="Courier" w:hAnsi="Courier" w:cs="Courier"/>
      <w:color w:val="auto"/>
      <w:lang w:val="el-GR" w:eastAsia="el-GR"/>
    </w:rPr>
  </w:style>
  <w:style w:type="paragraph" w:customStyle="1" w:styleId="CM50">
    <w:name w:val="CM50"/>
    <w:basedOn w:val="Default"/>
    <w:next w:val="Default"/>
    <w:pPr>
      <w:widowControl w:val="0"/>
      <w:spacing w:after="350"/>
    </w:pPr>
    <w:rPr>
      <w:color w:val="auto"/>
      <w:lang w:val="en-US" w:eastAsia="en-US"/>
    </w:rPr>
  </w:style>
  <w:style w:type="paragraph" w:customStyle="1" w:styleId="CM48">
    <w:name w:val="CM48"/>
    <w:basedOn w:val="Default"/>
    <w:next w:val="Default"/>
    <w:pPr>
      <w:widowControl w:val="0"/>
      <w:spacing w:after="258"/>
    </w:pPr>
    <w:rPr>
      <w:color w:val="auto"/>
      <w:lang w:val="en-US" w:eastAsia="en-US"/>
    </w:rPr>
  </w:style>
  <w:style w:type="character" w:customStyle="1" w:styleId="PlainTextChar">
    <w:name w:val="Plain Text Char"/>
    <w:locked/>
    <w:rPr>
      <w:rFonts w:ascii="Calibri" w:hAnsi="Calibri" w:cs="Times New Roman"/>
      <w:sz w:val="21"/>
      <w:szCs w:val="21"/>
    </w:rPr>
  </w:style>
  <w:style w:type="paragraph" w:styleId="Sraopastraipa">
    <w:name w:val="List Paragraph"/>
    <w:basedOn w:val="prastasis"/>
    <w:qFormat/>
    <w:pPr>
      <w:ind w:left="720"/>
      <w:contextualSpacing/>
    </w:pPr>
    <w:rPr>
      <w:sz w:val="24"/>
      <w:szCs w:val="24"/>
      <w:lang w:val="en-GB" w:eastAsia="en-GB"/>
    </w:rPr>
  </w:style>
  <w:style w:type="paragraph" w:customStyle="1" w:styleId="Text">
    <w:name w:val="Text"/>
    <w:basedOn w:val="prastasis"/>
    <w:pPr>
      <w:spacing w:before="120"/>
      <w:jc w:val="both"/>
    </w:pPr>
    <w:rPr>
      <w:sz w:val="24"/>
      <w:lang w:val="en-US" w:eastAsia="en-US"/>
    </w:rPr>
  </w:style>
  <w:style w:type="paragraph" w:customStyle="1" w:styleId="Authors">
    <w:name w:val="Authors"/>
    <w:basedOn w:val="prastasis"/>
    <w:pPr>
      <w:keepNext/>
      <w:tabs>
        <w:tab w:val="left" w:pos="2268"/>
      </w:tabs>
      <w:spacing w:before="240"/>
    </w:pPr>
    <w:rPr>
      <w:rFonts w:ascii="Arial" w:hAnsi="Arial"/>
      <w:lang w:val="en-US" w:eastAsia="en-US"/>
    </w:rPr>
  </w:style>
  <w:style w:type="paragraph" w:customStyle="1" w:styleId="Listlevel1">
    <w:name w:val="List level 1"/>
    <w:basedOn w:val="prastasis"/>
    <w:pPr>
      <w:spacing w:before="40" w:after="20"/>
      <w:ind w:left="425" w:hanging="425"/>
    </w:pPr>
    <w:rPr>
      <w:sz w:val="24"/>
      <w:lang w:val="en-US" w:eastAsia="en-US"/>
    </w:rPr>
  </w:style>
  <w:style w:type="paragraph" w:styleId="Turinys6">
    <w:name w:val="toc 6"/>
    <w:basedOn w:val="prastasis"/>
    <w:semiHidden/>
    <w:pPr>
      <w:tabs>
        <w:tab w:val="right" w:leader="dot" w:pos="9061"/>
      </w:tabs>
      <w:spacing w:after="72"/>
      <w:ind w:left="992" w:right="227" w:hanging="992"/>
    </w:pPr>
    <w:rPr>
      <w:sz w:val="24"/>
      <w:lang w:val="en-US" w:eastAsia="en-US"/>
    </w:rPr>
  </w:style>
  <w:style w:type="paragraph" w:styleId="Turinys7">
    <w:name w:val="toc 7"/>
    <w:basedOn w:val="prastasis"/>
    <w:semiHidden/>
    <w:pPr>
      <w:tabs>
        <w:tab w:val="right" w:leader="dot" w:pos="9061"/>
      </w:tabs>
      <w:spacing w:after="72"/>
      <w:ind w:left="992" w:right="227" w:hanging="992"/>
    </w:pPr>
    <w:rPr>
      <w:sz w:val="24"/>
      <w:lang w:val="en-US" w:eastAsia="en-US"/>
    </w:rPr>
  </w:style>
  <w:style w:type="paragraph" w:customStyle="1" w:styleId="Comment">
    <w:name w:val="Comment"/>
    <w:basedOn w:val="prastasis"/>
    <w:link w:val="CommentChar"/>
    <w:pPr>
      <w:keepLines/>
      <w:spacing w:before="120"/>
      <w:jc w:val="both"/>
    </w:pPr>
    <w:rPr>
      <w:i/>
      <w:color w:val="0000FF"/>
      <w:sz w:val="24"/>
      <w:lang w:val="en-US" w:eastAsia="en-US"/>
    </w:rPr>
  </w:style>
  <w:style w:type="paragraph" w:customStyle="1" w:styleId="Compound">
    <w:name w:val="Compound"/>
    <w:basedOn w:val="prastasis"/>
    <w:pPr>
      <w:keepNext/>
      <w:spacing w:before="720"/>
      <w:jc w:val="center"/>
    </w:pPr>
    <w:rPr>
      <w:rFonts w:ascii="Arial" w:hAnsi="Arial"/>
      <w:sz w:val="32"/>
      <w:lang w:val="en-US" w:eastAsia="en-US"/>
    </w:rPr>
  </w:style>
  <w:style w:type="paragraph" w:customStyle="1" w:styleId="Dedicatednumber">
    <w:name w:val="Dedicatednumber"/>
    <w:basedOn w:val="prastasis"/>
    <w:pPr>
      <w:keepNext/>
      <w:spacing w:before="720"/>
      <w:jc w:val="center"/>
    </w:pPr>
    <w:rPr>
      <w:rFonts w:ascii="Arial" w:hAnsi="Arial"/>
      <w:sz w:val="28"/>
      <w:lang w:val="en-US" w:eastAsia="en-US"/>
    </w:rPr>
  </w:style>
  <w:style w:type="paragraph" w:customStyle="1" w:styleId="Department">
    <w:name w:val="Department"/>
    <w:basedOn w:val="prastasis"/>
    <w:pPr>
      <w:keepNext/>
      <w:spacing w:before="360"/>
      <w:jc w:val="center"/>
    </w:pPr>
    <w:rPr>
      <w:rFonts w:ascii="Arial" w:hAnsi="Arial"/>
      <w:sz w:val="28"/>
      <w:lang w:val="en-US" w:eastAsia="en-US"/>
    </w:rPr>
  </w:style>
  <w:style w:type="paragraph" w:customStyle="1" w:styleId="Docstatus">
    <w:name w:val="Docstatus"/>
    <w:basedOn w:val="prastasis"/>
    <w:pPr>
      <w:keepNext/>
      <w:tabs>
        <w:tab w:val="left" w:pos="2268"/>
      </w:tabs>
      <w:spacing w:before="240"/>
    </w:pPr>
    <w:rPr>
      <w:rFonts w:ascii="Arial" w:hAnsi="Arial"/>
      <w:lang w:val="en-US" w:eastAsia="en-US"/>
    </w:rPr>
  </w:style>
  <w:style w:type="paragraph" w:customStyle="1" w:styleId="Doctype">
    <w:name w:val="Doctype"/>
    <w:basedOn w:val="Dedicatednumber"/>
    <w:pPr>
      <w:tabs>
        <w:tab w:val="left" w:pos="2268"/>
      </w:tabs>
      <w:spacing w:before="240"/>
      <w:jc w:val="left"/>
    </w:pPr>
    <w:rPr>
      <w:sz w:val="22"/>
    </w:rPr>
  </w:style>
  <w:style w:type="character" w:styleId="Dokumentoinaosnumeris">
    <w:name w:val="endnote reference"/>
    <w:semiHidden/>
    <w:rPr>
      <w:vertAlign w:val="baseline"/>
    </w:rPr>
  </w:style>
  <w:style w:type="character" w:customStyle="1" w:styleId="EndnoteTextChar">
    <w:name w:val="Endnote Text Char"/>
    <w:semiHidden/>
    <w:locked/>
    <w:rPr>
      <w:rFonts w:cs="Times New Roman"/>
      <w:sz w:val="24"/>
      <w:lang w:val="en-US" w:eastAsia="en-US"/>
    </w:rPr>
  </w:style>
  <w:style w:type="paragraph" w:customStyle="1" w:styleId="Non-proportional">
    <w:name w:val="Non-proportional"/>
    <w:basedOn w:val="prastasis"/>
    <w:pPr>
      <w:spacing w:line="240" w:lineRule="atLeast"/>
      <w:jc w:val="both"/>
    </w:pPr>
    <w:rPr>
      <w:rFonts w:ascii="Courier New" w:hAnsi="Courier New"/>
      <w:spacing w:val="-10"/>
      <w:sz w:val="18"/>
      <w:lang w:val="en-US" w:eastAsia="en-US"/>
    </w:rPr>
  </w:style>
  <w:style w:type="paragraph" w:customStyle="1" w:styleId="Nottoc-headings">
    <w:name w:val="Not toc-headings"/>
    <w:basedOn w:val="prastasis"/>
    <w:next w:val="Text"/>
    <w:pPr>
      <w:keepNext/>
      <w:keepLines/>
      <w:spacing w:before="240" w:after="60"/>
      <w:ind w:left="1701" w:hanging="1701"/>
    </w:pPr>
    <w:rPr>
      <w:rFonts w:ascii="Arial" w:hAnsi="Arial"/>
      <w:b/>
      <w:lang w:val="en-US" w:eastAsia="en-US"/>
    </w:rPr>
  </w:style>
  <w:style w:type="paragraph" w:customStyle="1" w:styleId="Numberofpages">
    <w:name w:val="Numberofpages"/>
    <w:basedOn w:val="prastasis"/>
    <w:pPr>
      <w:keepNext/>
      <w:tabs>
        <w:tab w:val="left" w:pos="2268"/>
      </w:tabs>
      <w:spacing w:before="240"/>
    </w:pPr>
    <w:rPr>
      <w:rFonts w:ascii="Arial" w:hAnsi="Arial"/>
      <w:lang w:val="en-US" w:eastAsia="en-US"/>
    </w:rPr>
  </w:style>
  <w:style w:type="paragraph" w:customStyle="1" w:styleId="Propertystatement">
    <w:name w:val="Propertystatement"/>
    <w:basedOn w:val="Numberofpages"/>
    <w:pPr>
      <w:keepNext w:val="0"/>
      <w:spacing w:before="1200"/>
      <w:jc w:val="center"/>
    </w:pPr>
    <w:rPr>
      <w:sz w:val="20"/>
    </w:rPr>
  </w:style>
  <w:style w:type="paragraph" w:customStyle="1" w:styleId="Reference">
    <w:name w:val="Reference"/>
    <w:basedOn w:val="prastasis"/>
    <w:pPr>
      <w:spacing w:before="80" w:after="60"/>
      <w:ind w:left="425" w:hanging="425"/>
    </w:pPr>
    <w:rPr>
      <w:sz w:val="24"/>
      <w:lang w:val="en-US" w:eastAsia="en-US"/>
    </w:rPr>
  </w:style>
  <w:style w:type="paragraph" w:customStyle="1" w:styleId="Releasedate">
    <w:name w:val="Releasedate"/>
    <w:basedOn w:val="Docstatus"/>
  </w:style>
  <w:style w:type="paragraph" w:customStyle="1" w:styleId="Table">
    <w:name w:val="Table"/>
    <w:basedOn w:val="Nottoc-headings"/>
    <w:pPr>
      <w:tabs>
        <w:tab w:val="left" w:pos="284"/>
      </w:tabs>
      <w:spacing w:before="40" w:after="20"/>
      <w:ind w:left="0" w:firstLine="0"/>
    </w:pPr>
    <w:rPr>
      <w:b w:val="0"/>
      <w:sz w:val="20"/>
    </w:rPr>
  </w:style>
  <w:style w:type="paragraph" w:styleId="Turinys2">
    <w:name w:val="toc 2"/>
    <w:basedOn w:val="Turinys1"/>
    <w:semiHidden/>
    <w:pPr>
      <w:tabs>
        <w:tab w:val="right" w:leader="dot" w:pos="9061"/>
      </w:tabs>
      <w:spacing w:after="72"/>
      <w:ind w:left="1134" w:right="227" w:hanging="709"/>
    </w:pPr>
    <w:rPr>
      <w:szCs w:val="20"/>
      <w:lang w:val="en-US" w:eastAsia="en-US"/>
    </w:rPr>
  </w:style>
  <w:style w:type="paragraph" w:styleId="Turinys3">
    <w:name w:val="toc 3"/>
    <w:basedOn w:val="Turinys2"/>
    <w:semiHidden/>
    <w:pPr>
      <w:ind w:left="2127" w:hanging="993"/>
    </w:pPr>
  </w:style>
  <w:style w:type="paragraph" w:customStyle="1" w:styleId="Listlevel2">
    <w:name w:val="List level 2"/>
    <w:basedOn w:val="Listlevel1"/>
    <w:pPr>
      <w:ind w:left="850"/>
    </w:pPr>
  </w:style>
  <w:style w:type="paragraph" w:customStyle="1" w:styleId="Firstpageinfo">
    <w:name w:val="Firstpageinfo"/>
    <w:basedOn w:val="Antrat5"/>
    <w:pPr>
      <w:keepNext/>
      <w:keepLines/>
      <w:spacing w:after="0"/>
      <w:outlineLvl w:val="9"/>
    </w:pPr>
    <w:rPr>
      <w:rFonts w:ascii="Arial" w:hAnsi="Arial"/>
      <w:b w:val="0"/>
      <w:bCs w:val="0"/>
      <w:i w:val="0"/>
      <w:iCs w:val="0"/>
      <w:sz w:val="22"/>
      <w:szCs w:val="20"/>
      <w:lang w:val="en-US" w:eastAsia="en-US"/>
    </w:rPr>
  </w:style>
  <w:style w:type="paragraph" w:customStyle="1" w:styleId="StrengthDosageForm">
    <w:name w:val="StrengthDosageForm"/>
    <w:basedOn w:val="Compound"/>
    <w:pPr>
      <w:spacing w:before="0"/>
    </w:pPr>
  </w:style>
  <w:style w:type="paragraph" w:styleId="Antrat">
    <w:name w:val="caption"/>
    <w:basedOn w:val="prastasis"/>
    <w:next w:val="Text"/>
    <w:qFormat/>
    <w:pPr>
      <w:spacing w:before="120" w:after="120"/>
    </w:pPr>
    <w:rPr>
      <w:b/>
      <w:sz w:val="24"/>
      <w:lang w:val="en-US" w:eastAsia="en-US"/>
    </w:rPr>
  </w:style>
  <w:style w:type="paragraph" w:customStyle="1" w:styleId="TextIndent">
    <w:name w:val="Text Indent"/>
    <w:basedOn w:val="prastasis"/>
    <w:pPr>
      <w:ind w:left="851"/>
    </w:pPr>
    <w:rPr>
      <w:sz w:val="24"/>
      <w:lang w:val="en-US" w:eastAsia="en-US"/>
    </w:rPr>
  </w:style>
  <w:style w:type="paragraph" w:customStyle="1" w:styleId="ParagraphIndent">
    <w:name w:val="Paragraph Indent"/>
    <w:basedOn w:val="prastasis"/>
    <w:pPr>
      <w:spacing w:before="120" w:after="120"/>
      <w:ind w:left="851"/>
    </w:pPr>
    <w:rPr>
      <w:sz w:val="24"/>
      <w:lang w:val="en-US" w:eastAsia="en-US"/>
    </w:rPr>
  </w:style>
  <w:style w:type="character" w:customStyle="1" w:styleId="CommentChar">
    <w:name w:val="Comment Char"/>
    <w:link w:val="Comment"/>
    <w:locked/>
    <w:rPr>
      <w:i/>
      <w:color w:val="0000FF"/>
      <w:sz w:val="24"/>
      <w:lang w:val="en-US" w:eastAsia="en-US"/>
    </w:rPr>
  </w:style>
  <w:style w:type="paragraph" w:customStyle="1" w:styleId="Heading11">
    <w:name w:val="Heading 11"/>
    <w:basedOn w:val="prastasis"/>
    <w:next w:val="prastasis"/>
    <w:pPr>
      <w:keepNext/>
      <w:keepLines/>
      <w:widowControl w:val="0"/>
      <w:spacing w:before="480" w:line="276" w:lineRule="auto"/>
      <w:outlineLvl w:val="0"/>
    </w:pPr>
    <w:rPr>
      <w:rFonts w:ascii="Cambria" w:hAnsi="Cambria"/>
      <w:b/>
      <w:bCs/>
      <w:color w:val="365F91"/>
      <w:sz w:val="28"/>
      <w:szCs w:val="28"/>
      <w:lang w:val="en-US" w:eastAsia="en-US"/>
    </w:rPr>
  </w:style>
  <w:style w:type="character" w:customStyle="1" w:styleId="Heading1Char1">
    <w:name w:val="Heading 1 Char1"/>
    <w:rPr>
      <w:rFonts w:ascii="Cambria" w:hAnsi="Cambria"/>
      <w:b/>
      <w:color w:val="365F91"/>
      <w:sz w:val="28"/>
    </w:rPr>
  </w:style>
  <w:style w:type="paragraph" w:styleId="Tekstoblokas">
    <w:name w:val="Block Text"/>
    <w:basedOn w:val="Default"/>
    <w:next w:val="Default"/>
    <w:rPr>
      <w:color w:val="auto"/>
      <w:lang w:val="en-US" w:eastAsia="en-US"/>
    </w:rPr>
  </w:style>
  <w:style w:type="numbering" w:customStyle="1" w:styleId="NoList3">
    <w:name w:val="No List3"/>
    <w:next w:val="Sraonra"/>
    <w:uiPriority w:val="99"/>
    <w:semiHidden/>
    <w:unhideWhenUsed/>
  </w:style>
  <w:style w:type="paragraph" w:customStyle="1" w:styleId="BTbeEMEASMCA">
    <w:name w:val="BT(be) EMEA_SMCA"/>
    <w:basedOn w:val="BTEMEASMCA"/>
    <w:autoRedefine/>
    <w:pPr>
      <w:jc w:val="center"/>
    </w:pPr>
    <w:rPr>
      <w:b/>
      <w:noProof/>
      <w:szCs w:val="22"/>
      <w:lang w:val="lt-LT"/>
    </w:rPr>
  </w:style>
  <w:style w:type="paragraph" w:customStyle="1" w:styleId="BTeEMEASMCA">
    <w:name w:val="BT(e) EMEA_SMCA"/>
    <w:basedOn w:val="BTEMEASMCA"/>
    <w:autoRedefine/>
    <w:pPr>
      <w:jc w:val="center"/>
    </w:pPr>
    <w:rPr>
      <w:noProof/>
      <w:szCs w:val="22"/>
      <w:lang w:val="lt-LT"/>
    </w:rPr>
  </w:style>
  <w:style w:type="paragraph" w:customStyle="1" w:styleId="ammlistepuces1">
    <w:name w:val="ammlistepuces1"/>
    <w:basedOn w:val="prastasis"/>
    <w:pPr>
      <w:spacing w:before="100" w:beforeAutospacing="1" w:after="100" w:afterAutospacing="1"/>
    </w:pPr>
    <w:rPr>
      <w:rFonts w:ascii="Arial" w:hAnsi="Arial" w:cs="Arial"/>
      <w:sz w:val="24"/>
      <w:szCs w:val="24"/>
    </w:rPr>
  </w:style>
  <w:style w:type="character" w:customStyle="1" w:styleId="alt-edited">
    <w:name w:val="alt-edited"/>
  </w:style>
  <w:style w:type="numbering" w:customStyle="1" w:styleId="NoList4">
    <w:name w:val="No List4"/>
    <w:next w:val="Sraonra"/>
    <w:uiPriority w:val="99"/>
    <w:semiHidden/>
    <w:unhideWhenUsed/>
  </w:style>
  <w:style w:type="character" w:customStyle="1" w:styleId="CharChar220">
    <w:name w:val="Char Char22"/>
    <w:locked/>
    <w:rPr>
      <w:b/>
      <w:sz w:val="22"/>
      <w:lang w:val="lt-LT" w:eastAsia="lt-LT"/>
    </w:rPr>
  </w:style>
  <w:style w:type="table" w:customStyle="1" w:styleId="TableGrid2">
    <w:name w:val="Table Grid2"/>
    <w:basedOn w:val="prastojilentel"/>
    <w:next w:val="Lentelstinklelis"/>
    <w:uiPriority w:val="99"/>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Sraonra"/>
    <w:semiHidden/>
  </w:style>
  <w:style w:type="character" w:customStyle="1" w:styleId="CharChar0">
    <w:name w:val="Char Char"/>
    <w:rPr>
      <w:sz w:val="22"/>
      <w:lang w:val="lt-LT" w:eastAsia="lt-LT" w:bidi="ar-SA"/>
    </w:rPr>
  </w:style>
  <w:style w:type="character" w:customStyle="1" w:styleId="CharChar110">
    <w:name w:val="Char Char11"/>
    <w:locked/>
    <w:rPr>
      <w:rFonts w:ascii="Arial" w:hAnsi="Arial"/>
      <w:b/>
      <w:kern w:val="28"/>
      <w:sz w:val="28"/>
      <w:lang w:val="lt-LT" w:eastAsia="en-US" w:bidi="ar-SA"/>
    </w:rPr>
  </w:style>
  <w:style w:type="character" w:customStyle="1" w:styleId="CharChar100">
    <w:name w:val="Char Char10"/>
    <w:semiHidden/>
    <w:locked/>
    <w:rPr>
      <w:rFonts w:ascii="Arial" w:hAnsi="Arial"/>
      <w:b/>
      <w:i/>
      <w:sz w:val="22"/>
      <w:lang w:val="lt-LT" w:eastAsia="en-US" w:bidi="ar-SA"/>
    </w:rPr>
  </w:style>
  <w:style w:type="numbering" w:customStyle="1" w:styleId="NoList21">
    <w:name w:val="No List21"/>
    <w:next w:val="Sraonra"/>
    <w:semiHidden/>
  </w:style>
  <w:style w:type="table" w:customStyle="1" w:styleId="TableGrid11">
    <w:name w:val="Table Grid11"/>
    <w:basedOn w:val="prastojilentel"/>
    <w:next w:val="Lentelstinklelis"/>
    <w:pPr>
      <w:tabs>
        <w:tab w:val="left" w:pos="567"/>
      </w:tabs>
      <w:spacing w:line="260" w:lineRule="exact"/>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0">
    <w:name w:val="Sąrašo pastraipa1"/>
    <w:basedOn w:val="prastasis"/>
    <w:qFormat/>
    <w:rsid w:val="00C552E4"/>
    <w:pPr>
      <w:tabs>
        <w:tab w:val="left" w:pos="567"/>
      </w:tabs>
      <w:spacing w:line="260" w:lineRule="exact"/>
      <w:ind w:left="1296"/>
    </w:pPr>
    <w:rPr>
      <w:rFonts w:eastAsia="Batang"/>
      <w:lang w:val="en-GB" w:eastAsia="en-US"/>
    </w:rPr>
  </w:style>
  <w:style w:type="numbering" w:customStyle="1" w:styleId="NoList31">
    <w:name w:val="No List31"/>
    <w:next w:val="Sraonra"/>
    <w:uiPriority w:val="99"/>
    <w:semiHidden/>
    <w:unhideWhenUsed/>
  </w:style>
  <w:style w:type="numbering" w:customStyle="1" w:styleId="NoList111">
    <w:name w:val="No List111"/>
    <w:next w:val="Sraonra"/>
    <w:semiHidden/>
  </w:style>
  <w:style w:type="character" w:styleId="Neapdorotaspaminjimas">
    <w:name w:val="Unresolved Mention"/>
    <w:uiPriority w:val="99"/>
    <w:semiHidden/>
    <w:unhideWhenUsed/>
    <w:rsid w:val="00C93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1510">
      <w:bodyDiv w:val="1"/>
      <w:marLeft w:val="0"/>
      <w:marRight w:val="0"/>
      <w:marTop w:val="0"/>
      <w:marBottom w:val="0"/>
      <w:divBdr>
        <w:top w:val="none" w:sz="0" w:space="0" w:color="auto"/>
        <w:left w:val="none" w:sz="0" w:space="0" w:color="auto"/>
        <w:bottom w:val="none" w:sz="0" w:space="0" w:color="auto"/>
        <w:right w:val="none" w:sz="0" w:space="0" w:color="auto"/>
      </w:divBdr>
    </w:div>
    <w:div w:id="43530367">
      <w:bodyDiv w:val="1"/>
      <w:marLeft w:val="0"/>
      <w:marRight w:val="0"/>
      <w:marTop w:val="0"/>
      <w:marBottom w:val="0"/>
      <w:divBdr>
        <w:top w:val="none" w:sz="0" w:space="0" w:color="auto"/>
        <w:left w:val="none" w:sz="0" w:space="0" w:color="auto"/>
        <w:bottom w:val="none" w:sz="0" w:space="0" w:color="auto"/>
        <w:right w:val="none" w:sz="0" w:space="0" w:color="auto"/>
      </w:divBdr>
    </w:div>
    <w:div w:id="47845203">
      <w:bodyDiv w:val="1"/>
      <w:marLeft w:val="0"/>
      <w:marRight w:val="0"/>
      <w:marTop w:val="0"/>
      <w:marBottom w:val="0"/>
      <w:divBdr>
        <w:top w:val="none" w:sz="0" w:space="0" w:color="auto"/>
        <w:left w:val="none" w:sz="0" w:space="0" w:color="auto"/>
        <w:bottom w:val="none" w:sz="0" w:space="0" w:color="auto"/>
        <w:right w:val="none" w:sz="0" w:space="0" w:color="auto"/>
      </w:divBdr>
    </w:div>
    <w:div w:id="121386875">
      <w:bodyDiv w:val="1"/>
      <w:marLeft w:val="0"/>
      <w:marRight w:val="0"/>
      <w:marTop w:val="0"/>
      <w:marBottom w:val="0"/>
      <w:divBdr>
        <w:top w:val="none" w:sz="0" w:space="0" w:color="auto"/>
        <w:left w:val="none" w:sz="0" w:space="0" w:color="auto"/>
        <w:bottom w:val="none" w:sz="0" w:space="0" w:color="auto"/>
        <w:right w:val="none" w:sz="0" w:space="0" w:color="auto"/>
      </w:divBdr>
    </w:div>
    <w:div w:id="128788667">
      <w:bodyDiv w:val="1"/>
      <w:marLeft w:val="0"/>
      <w:marRight w:val="0"/>
      <w:marTop w:val="0"/>
      <w:marBottom w:val="0"/>
      <w:divBdr>
        <w:top w:val="none" w:sz="0" w:space="0" w:color="auto"/>
        <w:left w:val="none" w:sz="0" w:space="0" w:color="auto"/>
        <w:bottom w:val="none" w:sz="0" w:space="0" w:color="auto"/>
        <w:right w:val="none" w:sz="0" w:space="0" w:color="auto"/>
      </w:divBdr>
    </w:div>
    <w:div w:id="231236152">
      <w:bodyDiv w:val="1"/>
      <w:marLeft w:val="0"/>
      <w:marRight w:val="0"/>
      <w:marTop w:val="0"/>
      <w:marBottom w:val="0"/>
      <w:divBdr>
        <w:top w:val="none" w:sz="0" w:space="0" w:color="auto"/>
        <w:left w:val="none" w:sz="0" w:space="0" w:color="auto"/>
        <w:bottom w:val="none" w:sz="0" w:space="0" w:color="auto"/>
        <w:right w:val="none" w:sz="0" w:space="0" w:color="auto"/>
      </w:divBdr>
    </w:div>
    <w:div w:id="248658506">
      <w:bodyDiv w:val="1"/>
      <w:marLeft w:val="0"/>
      <w:marRight w:val="0"/>
      <w:marTop w:val="0"/>
      <w:marBottom w:val="0"/>
      <w:divBdr>
        <w:top w:val="none" w:sz="0" w:space="0" w:color="auto"/>
        <w:left w:val="none" w:sz="0" w:space="0" w:color="auto"/>
        <w:bottom w:val="none" w:sz="0" w:space="0" w:color="auto"/>
        <w:right w:val="none" w:sz="0" w:space="0" w:color="auto"/>
      </w:divBdr>
    </w:div>
    <w:div w:id="279193955">
      <w:bodyDiv w:val="1"/>
      <w:marLeft w:val="0"/>
      <w:marRight w:val="0"/>
      <w:marTop w:val="0"/>
      <w:marBottom w:val="0"/>
      <w:divBdr>
        <w:top w:val="none" w:sz="0" w:space="0" w:color="auto"/>
        <w:left w:val="none" w:sz="0" w:space="0" w:color="auto"/>
        <w:bottom w:val="none" w:sz="0" w:space="0" w:color="auto"/>
        <w:right w:val="none" w:sz="0" w:space="0" w:color="auto"/>
      </w:divBdr>
    </w:div>
    <w:div w:id="305210784">
      <w:bodyDiv w:val="1"/>
      <w:marLeft w:val="0"/>
      <w:marRight w:val="0"/>
      <w:marTop w:val="0"/>
      <w:marBottom w:val="0"/>
      <w:divBdr>
        <w:top w:val="none" w:sz="0" w:space="0" w:color="auto"/>
        <w:left w:val="none" w:sz="0" w:space="0" w:color="auto"/>
        <w:bottom w:val="none" w:sz="0" w:space="0" w:color="auto"/>
        <w:right w:val="none" w:sz="0" w:space="0" w:color="auto"/>
      </w:divBdr>
    </w:div>
    <w:div w:id="332418619">
      <w:bodyDiv w:val="1"/>
      <w:marLeft w:val="0"/>
      <w:marRight w:val="0"/>
      <w:marTop w:val="0"/>
      <w:marBottom w:val="0"/>
      <w:divBdr>
        <w:top w:val="none" w:sz="0" w:space="0" w:color="auto"/>
        <w:left w:val="none" w:sz="0" w:space="0" w:color="auto"/>
        <w:bottom w:val="none" w:sz="0" w:space="0" w:color="auto"/>
        <w:right w:val="none" w:sz="0" w:space="0" w:color="auto"/>
      </w:divBdr>
    </w:div>
    <w:div w:id="445122006">
      <w:bodyDiv w:val="1"/>
      <w:marLeft w:val="0"/>
      <w:marRight w:val="0"/>
      <w:marTop w:val="0"/>
      <w:marBottom w:val="0"/>
      <w:divBdr>
        <w:top w:val="none" w:sz="0" w:space="0" w:color="auto"/>
        <w:left w:val="none" w:sz="0" w:space="0" w:color="auto"/>
        <w:bottom w:val="none" w:sz="0" w:space="0" w:color="auto"/>
        <w:right w:val="none" w:sz="0" w:space="0" w:color="auto"/>
      </w:divBdr>
    </w:div>
    <w:div w:id="445589347">
      <w:bodyDiv w:val="1"/>
      <w:marLeft w:val="0"/>
      <w:marRight w:val="0"/>
      <w:marTop w:val="0"/>
      <w:marBottom w:val="0"/>
      <w:divBdr>
        <w:top w:val="none" w:sz="0" w:space="0" w:color="auto"/>
        <w:left w:val="none" w:sz="0" w:space="0" w:color="auto"/>
        <w:bottom w:val="none" w:sz="0" w:space="0" w:color="auto"/>
        <w:right w:val="none" w:sz="0" w:space="0" w:color="auto"/>
      </w:divBdr>
    </w:div>
    <w:div w:id="458036455">
      <w:bodyDiv w:val="1"/>
      <w:marLeft w:val="0"/>
      <w:marRight w:val="0"/>
      <w:marTop w:val="0"/>
      <w:marBottom w:val="0"/>
      <w:divBdr>
        <w:top w:val="none" w:sz="0" w:space="0" w:color="auto"/>
        <w:left w:val="none" w:sz="0" w:space="0" w:color="auto"/>
        <w:bottom w:val="none" w:sz="0" w:space="0" w:color="auto"/>
        <w:right w:val="none" w:sz="0" w:space="0" w:color="auto"/>
      </w:divBdr>
    </w:div>
    <w:div w:id="547840017">
      <w:bodyDiv w:val="1"/>
      <w:marLeft w:val="0"/>
      <w:marRight w:val="0"/>
      <w:marTop w:val="0"/>
      <w:marBottom w:val="0"/>
      <w:divBdr>
        <w:top w:val="none" w:sz="0" w:space="0" w:color="auto"/>
        <w:left w:val="none" w:sz="0" w:space="0" w:color="auto"/>
        <w:bottom w:val="none" w:sz="0" w:space="0" w:color="auto"/>
        <w:right w:val="none" w:sz="0" w:space="0" w:color="auto"/>
      </w:divBdr>
    </w:div>
    <w:div w:id="549609278">
      <w:bodyDiv w:val="1"/>
      <w:marLeft w:val="0"/>
      <w:marRight w:val="0"/>
      <w:marTop w:val="0"/>
      <w:marBottom w:val="0"/>
      <w:divBdr>
        <w:top w:val="none" w:sz="0" w:space="0" w:color="auto"/>
        <w:left w:val="none" w:sz="0" w:space="0" w:color="auto"/>
        <w:bottom w:val="none" w:sz="0" w:space="0" w:color="auto"/>
        <w:right w:val="none" w:sz="0" w:space="0" w:color="auto"/>
      </w:divBdr>
    </w:div>
    <w:div w:id="635255310">
      <w:bodyDiv w:val="1"/>
      <w:marLeft w:val="0"/>
      <w:marRight w:val="0"/>
      <w:marTop w:val="0"/>
      <w:marBottom w:val="0"/>
      <w:divBdr>
        <w:top w:val="none" w:sz="0" w:space="0" w:color="auto"/>
        <w:left w:val="none" w:sz="0" w:space="0" w:color="auto"/>
        <w:bottom w:val="none" w:sz="0" w:space="0" w:color="auto"/>
        <w:right w:val="none" w:sz="0" w:space="0" w:color="auto"/>
      </w:divBdr>
    </w:div>
    <w:div w:id="683242963">
      <w:bodyDiv w:val="1"/>
      <w:marLeft w:val="0"/>
      <w:marRight w:val="0"/>
      <w:marTop w:val="0"/>
      <w:marBottom w:val="0"/>
      <w:divBdr>
        <w:top w:val="none" w:sz="0" w:space="0" w:color="auto"/>
        <w:left w:val="none" w:sz="0" w:space="0" w:color="auto"/>
        <w:bottom w:val="none" w:sz="0" w:space="0" w:color="auto"/>
        <w:right w:val="none" w:sz="0" w:space="0" w:color="auto"/>
      </w:divBdr>
    </w:div>
    <w:div w:id="743843781">
      <w:bodyDiv w:val="1"/>
      <w:marLeft w:val="0"/>
      <w:marRight w:val="0"/>
      <w:marTop w:val="0"/>
      <w:marBottom w:val="0"/>
      <w:divBdr>
        <w:top w:val="none" w:sz="0" w:space="0" w:color="auto"/>
        <w:left w:val="none" w:sz="0" w:space="0" w:color="auto"/>
        <w:bottom w:val="none" w:sz="0" w:space="0" w:color="auto"/>
        <w:right w:val="none" w:sz="0" w:space="0" w:color="auto"/>
      </w:divBdr>
    </w:div>
    <w:div w:id="765076285">
      <w:bodyDiv w:val="1"/>
      <w:marLeft w:val="0"/>
      <w:marRight w:val="0"/>
      <w:marTop w:val="0"/>
      <w:marBottom w:val="0"/>
      <w:divBdr>
        <w:top w:val="none" w:sz="0" w:space="0" w:color="auto"/>
        <w:left w:val="none" w:sz="0" w:space="0" w:color="auto"/>
        <w:bottom w:val="none" w:sz="0" w:space="0" w:color="auto"/>
        <w:right w:val="none" w:sz="0" w:space="0" w:color="auto"/>
      </w:divBdr>
    </w:div>
    <w:div w:id="794176648">
      <w:bodyDiv w:val="1"/>
      <w:marLeft w:val="0"/>
      <w:marRight w:val="0"/>
      <w:marTop w:val="0"/>
      <w:marBottom w:val="0"/>
      <w:divBdr>
        <w:top w:val="none" w:sz="0" w:space="0" w:color="auto"/>
        <w:left w:val="none" w:sz="0" w:space="0" w:color="auto"/>
        <w:bottom w:val="none" w:sz="0" w:space="0" w:color="auto"/>
        <w:right w:val="none" w:sz="0" w:space="0" w:color="auto"/>
      </w:divBdr>
    </w:div>
    <w:div w:id="882399073">
      <w:bodyDiv w:val="1"/>
      <w:marLeft w:val="0"/>
      <w:marRight w:val="0"/>
      <w:marTop w:val="0"/>
      <w:marBottom w:val="0"/>
      <w:divBdr>
        <w:top w:val="none" w:sz="0" w:space="0" w:color="auto"/>
        <w:left w:val="none" w:sz="0" w:space="0" w:color="auto"/>
        <w:bottom w:val="none" w:sz="0" w:space="0" w:color="auto"/>
        <w:right w:val="none" w:sz="0" w:space="0" w:color="auto"/>
      </w:divBdr>
    </w:div>
    <w:div w:id="898244575">
      <w:bodyDiv w:val="1"/>
      <w:marLeft w:val="0"/>
      <w:marRight w:val="0"/>
      <w:marTop w:val="0"/>
      <w:marBottom w:val="0"/>
      <w:divBdr>
        <w:top w:val="none" w:sz="0" w:space="0" w:color="auto"/>
        <w:left w:val="none" w:sz="0" w:space="0" w:color="auto"/>
        <w:bottom w:val="none" w:sz="0" w:space="0" w:color="auto"/>
        <w:right w:val="none" w:sz="0" w:space="0" w:color="auto"/>
      </w:divBdr>
    </w:div>
    <w:div w:id="969290283">
      <w:bodyDiv w:val="1"/>
      <w:marLeft w:val="0"/>
      <w:marRight w:val="0"/>
      <w:marTop w:val="0"/>
      <w:marBottom w:val="0"/>
      <w:divBdr>
        <w:top w:val="none" w:sz="0" w:space="0" w:color="auto"/>
        <w:left w:val="none" w:sz="0" w:space="0" w:color="auto"/>
        <w:bottom w:val="none" w:sz="0" w:space="0" w:color="auto"/>
        <w:right w:val="none" w:sz="0" w:space="0" w:color="auto"/>
      </w:divBdr>
    </w:div>
    <w:div w:id="986125831">
      <w:bodyDiv w:val="1"/>
      <w:marLeft w:val="0"/>
      <w:marRight w:val="0"/>
      <w:marTop w:val="0"/>
      <w:marBottom w:val="0"/>
      <w:divBdr>
        <w:top w:val="none" w:sz="0" w:space="0" w:color="auto"/>
        <w:left w:val="none" w:sz="0" w:space="0" w:color="auto"/>
        <w:bottom w:val="none" w:sz="0" w:space="0" w:color="auto"/>
        <w:right w:val="none" w:sz="0" w:space="0" w:color="auto"/>
      </w:divBdr>
    </w:div>
    <w:div w:id="1021396212">
      <w:bodyDiv w:val="1"/>
      <w:marLeft w:val="0"/>
      <w:marRight w:val="0"/>
      <w:marTop w:val="0"/>
      <w:marBottom w:val="0"/>
      <w:divBdr>
        <w:top w:val="none" w:sz="0" w:space="0" w:color="auto"/>
        <w:left w:val="none" w:sz="0" w:space="0" w:color="auto"/>
        <w:bottom w:val="none" w:sz="0" w:space="0" w:color="auto"/>
        <w:right w:val="none" w:sz="0" w:space="0" w:color="auto"/>
      </w:divBdr>
    </w:div>
    <w:div w:id="1099906342">
      <w:bodyDiv w:val="1"/>
      <w:marLeft w:val="0"/>
      <w:marRight w:val="0"/>
      <w:marTop w:val="0"/>
      <w:marBottom w:val="0"/>
      <w:divBdr>
        <w:top w:val="none" w:sz="0" w:space="0" w:color="auto"/>
        <w:left w:val="none" w:sz="0" w:space="0" w:color="auto"/>
        <w:bottom w:val="none" w:sz="0" w:space="0" w:color="auto"/>
        <w:right w:val="none" w:sz="0" w:space="0" w:color="auto"/>
      </w:divBdr>
    </w:div>
    <w:div w:id="1111048685">
      <w:bodyDiv w:val="1"/>
      <w:marLeft w:val="0"/>
      <w:marRight w:val="0"/>
      <w:marTop w:val="0"/>
      <w:marBottom w:val="0"/>
      <w:divBdr>
        <w:top w:val="none" w:sz="0" w:space="0" w:color="auto"/>
        <w:left w:val="none" w:sz="0" w:space="0" w:color="auto"/>
        <w:bottom w:val="none" w:sz="0" w:space="0" w:color="auto"/>
        <w:right w:val="none" w:sz="0" w:space="0" w:color="auto"/>
      </w:divBdr>
    </w:div>
    <w:div w:id="1150293631">
      <w:bodyDiv w:val="1"/>
      <w:marLeft w:val="0"/>
      <w:marRight w:val="0"/>
      <w:marTop w:val="0"/>
      <w:marBottom w:val="0"/>
      <w:divBdr>
        <w:top w:val="none" w:sz="0" w:space="0" w:color="auto"/>
        <w:left w:val="none" w:sz="0" w:space="0" w:color="auto"/>
        <w:bottom w:val="none" w:sz="0" w:space="0" w:color="auto"/>
        <w:right w:val="none" w:sz="0" w:space="0" w:color="auto"/>
      </w:divBdr>
    </w:div>
    <w:div w:id="1228295923">
      <w:bodyDiv w:val="1"/>
      <w:marLeft w:val="0"/>
      <w:marRight w:val="0"/>
      <w:marTop w:val="0"/>
      <w:marBottom w:val="0"/>
      <w:divBdr>
        <w:top w:val="none" w:sz="0" w:space="0" w:color="auto"/>
        <w:left w:val="none" w:sz="0" w:space="0" w:color="auto"/>
        <w:bottom w:val="none" w:sz="0" w:space="0" w:color="auto"/>
        <w:right w:val="none" w:sz="0" w:space="0" w:color="auto"/>
      </w:divBdr>
    </w:div>
    <w:div w:id="1341202915">
      <w:bodyDiv w:val="1"/>
      <w:marLeft w:val="0"/>
      <w:marRight w:val="0"/>
      <w:marTop w:val="0"/>
      <w:marBottom w:val="0"/>
      <w:divBdr>
        <w:top w:val="none" w:sz="0" w:space="0" w:color="auto"/>
        <w:left w:val="none" w:sz="0" w:space="0" w:color="auto"/>
        <w:bottom w:val="none" w:sz="0" w:space="0" w:color="auto"/>
        <w:right w:val="none" w:sz="0" w:space="0" w:color="auto"/>
      </w:divBdr>
    </w:div>
    <w:div w:id="1394424572">
      <w:bodyDiv w:val="1"/>
      <w:marLeft w:val="0"/>
      <w:marRight w:val="0"/>
      <w:marTop w:val="0"/>
      <w:marBottom w:val="0"/>
      <w:divBdr>
        <w:top w:val="none" w:sz="0" w:space="0" w:color="auto"/>
        <w:left w:val="none" w:sz="0" w:space="0" w:color="auto"/>
        <w:bottom w:val="none" w:sz="0" w:space="0" w:color="auto"/>
        <w:right w:val="none" w:sz="0" w:space="0" w:color="auto"/>
      </w:divBdr>
    </w:div>
    <w:div w:id="1410620250">
      <w:bodyDiv w:val="1"/>
      <w:marLeft w:val="0"/>
      <w:marRight w:val="0"/>
      <w:marTop w:val="0"/>
      <w:marBottom w:val="0"/>
      <w:divBdr>
        <w:top w:val="none" w:sz="0" w:space="0" w:color="auto"/>
        <w:left w:val="none" w:sz="0" w:space="0" w:color="auto"/>
        <w:bottom w:val="none" w:sz="0" w:space="0" w:color="auto"/>
        <w:right w:val="none" w:sz="0" w:space="0" w:color="auto"/>
      </w:divBdr>
    </w:div>
    <w:div w:id="1418941214">
      <w:bodyDiv w:val="1"/>
      <w:marLeft w:val="0"/>
      <w:marRight w:val="0"/>
      <w:marTop w:val="0"/>
      <w:marBottom w:val="0"/>
      <w:divBdr>
        <w:top w:val="none" w:sz="0" w:space="0" w:color="auto"/>
        <w:left w:val="none" w:sz="0" w:space="0" w:color="auto"/>
        <w:bottom w:val="none" w:sz="0" w:space="0" w:color="auto"/>
        <w:right w:val="none" w:sz="0" w:space="0" w:color="auto"/>
      </w:divBdr>
    </w:div>
    <w:div w:id="1438063796">
      <w:bodyDiv w:val="1"/>
      <w:marLeft w:val="0"/>
      <w:marRight w:val="0"/>
      <w:marTop w:val="0"/>
      <w:marBottom w:val="0"/>
      <w:divBdr>
        <w:top w:val="none" w:sz="0" w:space="0" w:color="auto"/>
        <w:left w:val="none" w:sz="0" w:space="0" w:color="auto"/>
        <w:bottom w:val="none" w:sz="0" w:space="0" w:color="auto"/>
        <w:right w:val="none" w:sz="0" w:space="0" w:color="auto"/>
      </w:divBdr>
    </w:div>
    <w:div w:id="1465392378">
      <w:bodyDiv w:val="1"/>
      <w:marLeft w:val="0"/>
      <w:marRight w:val="0"/>
      <w:marTop w:val="0"/>
      <w:marBottom w:val="0"/>
      <w:divBdr>
        <w:top w:val="none" w:sz="0" w:space="0" w:color="auto"/>
        <w:left w:val="none" w:sz="0" w:space="0" w:color="auto"/>
        <w:bottom w:val="none" w:sz="0" w:space="0" w:color="auto"/>
        <w:right w:val="none" w:sz="0" w:space="0" w:color="auto"/>
      </w:divBdr>
    </w:div>
    <w:div w:id="1473786254">
      <w:bodyDiv w:val="1"/>
      <w:marLeft w:val="0"/>
      <w:marRight w:val="0"/>
      <w:marTop w:val="0"/>
      <w:marBottom w:val="0"/>
      <w:divBdr>
        <w:top w:val="none" w:sz="0" w:space="0" w:color="auto"/>
        <w:left w:val="none" w:sz="0" w:space="0" w:color="auto"/>
        <w:bottom w:val="none" w:sz="0" w:space="0" w:color="auto"/>
        <w:right w:val="none" w:sz="0" w:space="0" w:color="auto"/>
      </w:divBdr>
    </w:div>
    <w:div w:id="1500846673">
      <w:bodyDiv w:val="1"/>
      <w:marLeft w:val="0"/>
      <w:marRight w:val="0"/>
      <w:marTop w:val="0"/>
      <w:marBottom w:val="0"/>
      <w:divBdr>
        <w:top w:val="none" w:sz="0" w:space="0" w:color="auto"/>
        <w:left w:val="none" w:sz="0" w:space="0" w:color="auto"/>
        <w:bottom w:val="none" w:sz="0" w:space="0" w:color="auto"/>
        <w:right w:val="none" w:sz="0" w:space="0" w:color="auto"/>
      </w:divBdr>
    </w:div>
    <w:div w:id="1639333940">
      <w:bodyDiv w:val="1"/>
      <w:marLeft w:val="0"/>
      <w:marRight w:val="0"/>
      <w:marTop w:val="0"/>
      <w:marBottom w:val="0"/>
      <w:divBdr>
        <w:top w:val="none" w:sz="0" w:space="0" w:color="auto"/>
        <w:left w:val="none" w:sz="0" w:space="0" w:color="auto"/>
        <w:bottom w:val="none" w:sz="0" w:space="0" w:color="auto"/>
        <w:right w:val="none" w:sz="0" w:space="0" w:color="auto"/>
      </w:divBdr>
    </w:div>
    <w:div w:id="1795907423">
      <w:bodyDiv w:val="1"/>
      <w:marLeft w:val="0"/>
      <w:marRight w:val="0"/>
      <w:marTop w:val="0"/>
      <w:marBottom w:val="0"/>
      <w:divBdr>
        <w:top w:val="none" w:sz="0" w:space="0" w:color="auto"/>
        <w:left w:val="none" w:sz="0" w:space="0" w:color="auto"/>
        <w:bottom w:val="none" w:sz="0" w:space="0" w:color="auto"/>
        <w:right w:val="none" w:sz="0" w:space="0" w:color="auto"/>
      </w:divBdr>
    </w:div>
    <w:div w:id="1800223355">
      <w:bodyDiv w:val="1"/>
      <w:marLeft w:val="0"/>
      <w:marRight w:val="0"/>
      <w:marTop w:val="0"/>
      <w:marBottom w:val="0"/>
      <w:divBdr>
        <w:top w:val="none" w:sz="0" w:space="0" w:color="auto"/>
        <w:left w:val="none" w:sz="0" w:space="0" w:color="auto"/>
        <w:bottom w:val="none" w:sz="0" w:space="0" w:color="auto"/>
        <w:right w:val="none" w:sz="0" w:space="0" w:color="auto"/>
      </w:divBdr>
    </w:div>
    <w:div w:id="1872449024">
      <w:bodyDiv w:val="1"/>
      <w:marLeft w:val="0"/>
      <w:marRight w:val="0"/>
      <w:marTop w:val="0"/>
      <w:marBottom w:val="0"/>
      <w:divBdr>
        <w:top w:val="none" w:sz="0" w:space="0" w:color="auto"/>
        <w:left w:val="none" w:sz="0" w:space="0" w:color="auto"/>
        <w:bottom w:val="none" w:sz="0" w:space="0" w:color="auto"/>
        <w:right w:val="none" w:sz="0" w:space="0" w:color="auto"/>
      </w:divBdr>
    </w:div>
    <w:div w:id="1909654560">
      <w:bodyDiv w:val="1"/>
      <w:marLeft w:val="0"/>
      <w:marRight w:val="0"/>
      <w:marTop w:val="0"/>
      <w:marBottom w:val="0"/>
      <w:divBdr>
        <w:top w:val="none" w:sz="0" w:space="0" w:color="auto"/>
        <w:left w:val="none" w:sz="0" w:space="0" w:color="auto"/>
        <w:bottom w:val="none" w:sz="0" w:space="0" w:color="auto"/>
        <w:right w:val="none" w:sz="0" w:space="0" w:color="auto"/>
      </w:divBdr>
    </w:div>
    <w:div w:id="1984431165">
      <w:bodyDiv w:val="1"/>
      <w:marLeft w:val="0"/>
      <w:marRight w:val="0"/>
      <w:marTop w:val="0"/>
      <w:marBottom w:val="0"/>
      <w:divBdr>
        <w:top w:val="none" w:sz="0" w:space="0" w:color="auto"/>
        <w:left w:val="none" w:sz="0" w:space="0" w:color="auto"/>
        <w:bottom w:val="none" w:sz="0" w:space="0" w:color="auto"/>
        <w:right w:val="none" w:sz="0" w:space="0" w:color="auto"/>
      </w:divBdr>
    </w:div>
    <w:div w:id="2048216059">
      <w:bodyDiv w:val="1"/>
      <w:marLeft w:val="0"/>
      <w:marRight w:val="0"/>
      <w:marTop w:val="0"/>
      <w:marBottom w:val="0"/>
      <w:divBdr>
        <w:top w:val="none" w:sz="0" w:space="0" w:color="auto"/>
        <w:left w:val="none" w:sz="0" w:space="0" w:color="auto"/>
        <w:bottom w:val="none" w:sz="0" w:space="0" w:color="auto"/>
        <w:right w:val="none" w:sz="0" w:space="0" w:color="auto"/>
      </w:divBdr>
    </w:div>
    <w:div w:id="2116440478">
      <w:bodyDiv w:val="1"/>
      <w:marLeft w:val="0"/>
      <w:marRight w:val="0"/>
      <w:marTop w:val="0"/>
      <w:marBottom w:val="0"/>
      <w:divBdr>
        <w:top w:val="none" w:sz="0" w:space="0" w:color="auto"/>
        <w:left w:val="none" w:sz="0" w:space="0" w:color="auto"/>
        <w:bottom w:val="none" w:sz="0" w:space="0" w:color="auto"/>
        <w:right w:val="none" w:sz="0" w:space="0" w:color="auto"/>
      </w:divBdr>
    </w:div>
    <w:div w:id="213077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C572F-569F-437B-8AB5-B420346AF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12111</Words>
  <Characters>6904</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 PRIEDAS</vt:lpstr>
      <vt:lpstr>I PRIEDAS</vt:lpstr>
    </vt:vector>
  </TitlesOfParts>
  <Company>VVKT</Company>
  <LinksUpToDate>false</LinksUpToDate>
  <CharactersWithSpaces>18978</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subject/>
  <dc:creator>Arvydas Milasius</dc:creator>
  <cp:keywords/>
  <cp:lastModifiedBy>Birutė Valkauskaitė</cp:lastModifiedBy>
  <cp:revision>2</cp:revision>
  <dcterms:created xsi:type="dcterms:W3CDTF">2026-08-12T12:52:00Z</dcterms:created>
  <dcterms:modified xsi:type="dcterms:W3CDTF">2026-08-12T12:52:00Z</dcterms:modified>
</cp:coreProperties>
</file>