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944D8" w14:textId="77777777" w:rsidR="00694AAE" w:rsidRDefault="00694AAE">
      <w:pPr>
        <w:rPr>
          <w:rFonts w:eastAsia="Batang"/>
        </w:rPr>
      </w:pPr>
    </w:p>
    <w:p w14:paraId="0C22EFFC" w14:textId="77777777" w:rsidR="00694AAE" w:rsidRDefault="00694AAE">
      <w:pPr>
        <w:rPr>
          <w:rFonts w:eastAsia="Batang"/>
        </w:rPr>
      </w:pPr>
    </w:p>
    <w:p w14:paraId="335D551D" w14:textId="77777777" w:rsidR="00694AAE" w:rsidRDefault="00694AAE">
      <w:pPr>
        <w:rPr>
          <w:rFonts w:eastAsia="Batang"/>
        </w:rPr>
      </w:pPr>
    </w:p>
    <w:p w14:paraId="1E9706B7" w14:textId="77777777" w:rsidR="00694AAE" w:rsidRDefault="00694AAE">
      <w:pPr>
        <w:rPr>
          <w:rFonts w:eastAsia="Batang"/>
        </w:rPr>
      </w:pPr>
    </w:p>
    <w:p w14:paraId="22E95168" w14:textId="77777777" w:rsidR="00694AAE" w:rsidRDefault="00694AAE">
      <w:pPr>
        <w:rPr>
          <w:rFonts w:eastAsia="Batang"/>
        </w:rPr>
      </w:pPr>
    </w:p>
    <w:p w14:paraId="6BE4BBB9" w14:textId="77777777" w:rsidR="00694AAE" w:rsidRDefault="00694AAE">
      <w:pPr>
        <w:rPr>
          <w:rFonts w:eastAsia="Batang"/>
        </w:rPr>
      </w:pPr>
    </w:p>
    <w:p w14:paraId="4102AA35" w14:textId="77777777" w:rsidR="00694AAE" w:rsidRDefault="00694AAE">
      <w:pPr>
        <w:rPr>
          <w:rFonts w:eastAsia="Batang"/>
        </w:rPr>
      </w:pPr>
    </w:p>
    <w:p w14:paraId="1E4892CA" w14:textId="77777777" w:rsidR="00694AAE" w:rsidRDefault="00694AAE">
      <w:pPr>
        <w:rPr>
          <w:rFonts w:eastAsia="Batang"/>
        </w:rPr>
      </w:pPr>
    </w:p>
    <w:p w14:paraId="6134198F" w14:textId="77777777" w:rsidR="00694AAE" w:rsidRDefault="00694AAE">
      <w:pPr>
        <w:rPr>
          <w:rFonts w:eastAsia="Batang"/>
        </w:rPr>
      </w:pPr>
    </w:p>
    <w:p w14:paraId="26C57C69" w14:textId="77777777" w:rsidR="00694AAE" w:rsidRDefault="00694AAE">
      <w:pPr>
        <w:rPr>
          <w:rFonts w:eastAsia="Batang"/>
        </w:rPr>
      </w:pPr>
    </w:p>
    <w:p w14:paraId="01428C7C" w14:textId="77777777" w:rsidR="00694AAE" w:rsidRDefault="00694AAE">
      <w:pPr>
        <w:rPr>
          <w:rFonts w:eastAsia="Batang"/>
        </w:rPr>
      </w:pPr>
    </w:p>
    <w:p w14:paraId="71141755" w14:textId="77777777" w:rsidR="00694AAE" w:rsidRDefault="00694AAE">
      <w:pPr>
        <w:rPr>
          <w:rFonts w:eastAsia="Batang"/>
        </w:rPr>
      </w:pPr>
    </w:p>
    <w:p w14:paraId="2AD0111E" w14:textId="77777777" w:rsidR="00694AAE" w:rsidRDefault="00694AAE">
      <w:pPr>
        <w:rPr>
          <w:rFonts w:eastAsia="Batang"/>
        </w:rPr>
      </w:pPr>
    </w:p>
    <w:p w14:paraId="0B2D66DF" w14:textId="77777777" w:rsidR="00694AAE" w:rsidRDefault="00694AAE">
      <w:pPr>
        <w:rPr>
          <w:rFonts w:eastAsia="Batang"/>
        </w:rPr>
      </w:pPr>
    </w:p>
    <w:p w14:paraId="67D02A9D" w14:textId="77777777" w:rsidR="00694AAE" w:rsidRDefault="00694AAE">
      <w:pPr>
        <w:rPr>
          <w:rFonts w:eastAsia="Batang"/>
        </w:rPr>
      </w:pPr>
    </w:p>
    <w:p w14:paraId="37FFAC51" w14:textId="77777777" w:rsidR="00694AAE" w:rsidRDefault="00694AAE">
      <w:pPr>
        <w:rPr>
          <w:rFonts w:eastAsia="Batang"/>
        </w:rPr>
      </w:pPr>
    </w:p>
    <w:p w14:paraId="66826CC0" w14:textId="77777777" w:rsidR="00694AAE" w:rsidRDefault="00694AAE">
      <w:pPr>
        <w:rPr>
          <w:rFonts w:eastAsia="Batang"/>
        </w:rPr>
      </w:pPr>
    </w:p>
    <w:p w14:paraId="3492ECF9" w14:textId="77777777" w:rsidR="00694AAE" w:rsidRDefault="00694AAE">
      <w:pPr>
        <w:rPr>
          <w:rFonts w:eastAsia="Batang"/>
        </w:rPr>
      </w:pPr>
    </w:p>
    <w:p w14:paraId="0399E387" w14:textId="77777777" w:rsidR="00694AAE" w:rsidRDefault="00694AAE">
      <w:pPr>
        <w:rPr>
          <w:rFonts w:eastAsia="Batang"/>
        </w:rPr>
      </w:pPr>
    </w:p>
    <w:p w14:paraId="41BA6811" w14:textId="77777777" w:rsidR="00694AAE" w:rsidRDefault="00694AAE">
      <w:pPr>
        <w:rPr>
          <w:rFonts w:eastAsia="Batang"/>
        </w:rPr>
      </w:pPr>
    </w:p>
    <w:p w14:paraId="27372C98" w14:textId="77777777" w:rsidR="00694AAE" w:rsidRDefault="00694AAE">
      <w:pPr>
        <w:rPr>
          <w:rFonts w:eastAsia="Batang"/>
        </w:rPr>
      </w:pPr>
    </w:p>
    <w:p w14:paraId="0AB68396" w14:textId="77777777" w:rsidR="00694AAE" w:rsidRDefault="00694AAE">
      <w:pPr>
        <w:rPr>
          <w:rFonts w:eastAsia="Batang"/>
        </w:rPr>
      </w:pPr>
    </w:p>
    <w:p w14:paraId="16E2C618" w14:textId="77777777" w:rsidR="00694AAE" w:rsidRDefault="00694AAE">
      <w:pPr>
        <w:rPr>
          <w:rFonts w:eastAsia="Batang"/>
        </w:rPr>
      </w:pPr>
    </w:p>
    <w:p w14:paraId="14D64DD4" w14:textId="77777777" w:rsidR="00694AAE" w:rsidRDefault="00AF77D5">
      <w:pPr>
        <w:tabs>
          <w:tab w:val="left" w:pos="567"/>
        </w:tabs>
        <w:jc w:val="center"/>
        <w:outlineLvl w:val="0"/>
        <w:rPr>
          <w:rFonts w:eastAsia="Batang"/>
          <w:b/>
          <w:caps/>
        </w:rPr>
      </w:pPr>
      <w:bookmarkStart w:id="0" w:name="_Toc129243221"/>
      <w:bookmarkStart w:id="1" w:name="_Toc129243096"/>
      <w:r>
        <w:rPr>
          <w:rFonts w:eastAsia="Batang"/>
          <w:b/>
          <w:caps/>
        </w:rPr>
        <w:t>I PRIEDAS</w:t>
      </w:r>
      <w:bookmarkEnd w:id="0"/>
      <w:bookmarkEnd w:id="1"/>
    </w:p>
    <w:p w14:paraId="7C747FF3" w14:textId="77777777" w:rsidR="00694AAE" w:rsidRDefault="00694AAE">
      <w:pPr>
        <w:rPr>
          <w:rFonts w:eastAsia="Batang"/>
        </w:rPr>
      </w:pPr>
    </w:p>
    <w:p w14:paraId="1C5D877D" w14:textId="77777777" w:rsidR="00694AAE" w:rsidRDefault="00AF77D5">
      <w:pPr>
        <w:tabs>
          <w:tab w:val="left" w:pos="567"/>
        </w:tabs>
        <w:jc w:val="center"/>
        <w:outlineLvl w:val="0"/>
        <w:rPr>
          <w:rFonts w:eastAsia="Batang"/>
          <w:b/>
          <w:caps/>
        </w:rPr>
      </w:pPr>
      <w:bookmarkStart w:id="2" w:name="_Toc129243222"/>
      <w:bookmarkStart w:id="3" w:name="_Toc129243097"/>
      <w:r>
        <w:rPr>
          <w:rFonts w:eastAsia="Batang"/>
          <w:b/>
          <w:caps/>
        </w:rPr>
        <w:t>PREPARATO CHARAKTERISTIKŲ SANTRAUKA</w:t>
      </w:r>
      <w:bookmarkEnd w:id="2"/>
      <w:bookmarkEnd w:id="3"/>
    </w:p>
    <w:p w14:paraId="4B2383C7" w14:textId="77777777" w:rsidR="00694AAE" w:rsidRDefault="00AF77D5">
      <w:pPr>
        <w:keepNext/>
        <w:tabs>
          <w:tab w:val="left" w:pos="567"/>
          <w:tab w:val="left" w:pos="1620"/>
        </w:tabs>
        <w:ind w:left="567" w:hanging="567"/>
        <w:outlineLvl w:val="1"/>
        <w:rPr>
          <w:rFonts w:eastAsia="Batang"/>
          <w:b/>
        </w:rPr>
      </w:pPr>
      <w:r>
        <w:rPr>
          <w:rFonts w:eastAsia="Batang"/>
        </w:rPr>
        <w:br w:type="page"/>
      </w:r>
      <w:bookmarkStart w:id="4" w:name="_Toc129243223"/>
      <w:bookmarkStart w:id="5" w:name="_Toc129243098"/>
      <w:r>
        <w:rPr>
          <w:rFonts w:eastAsia="Batang"/>
          <w:b/>
        </w:rPr>
        <w:lastRenderedPageBreak/>
        <w:t>1.</w:t>
      </w:r>
      <w:r>
        <w:rPr>
          <w:rFonts w:eastAsia="Batang"/>
          <w:b/>
        </w:rPr>
        <w:tab/>
        <w:t>VAISTINIO PREPARATO PAVADINIMAS</w:t>
      </w:r>
      <w:bookmarkEnd w:id="4"/>
      <w:bookmarkEnd w:id="5"/>
    </w:p>
    <w:p w14:paraId="2C833A11" w14:textId="77777777" w:rsidR="00694AAE" w:rsidRDefault="00694AAE">
      <w:pPr>
        <w:rPr>
          <w:rFonts w:eastAsia="Batang"/>
        </w:rPr>
      </w:pPr>
    </w:p>
    <w:p w14:paraId="415770AC" w14:textId="77777777" w:rsidR="00694AAE" w:rsidRDefault="00AF77D5">
      <w:pPr>
        <w:rPr>
          <w:rFonts w:eastAsia="Batang"/>
        </w:rPr>
      </w:pPr>
      <w:proofErr w:type="spellStart"/>
      <w:r>
        <w:rPr>
          <w:rFonts w:eastAsia="Batang"/>
        </w:rPr>
        <w:t>Vimetso</w:t>
      </w:r>
      <w:proofErr w:type="spellEnd"/>
      <w:r>
        <w:rPr>
          <w:rFonts w:eastAsia="Batang"/>
        </w:rPr>
        <w:t xml:space="preserve"> 50 mg/850 mg plėvele dengtos tabletės</w:t>
      </w:r>
    </w:p>
    <w:p w14:paraId="528A4FCC" w14:textId="77777777" w:rsidR="00694AAE" w:rsidRDefault="00AF77D5">
      <w:pPr>
        <w:rPr>
          <w:rFonts w:eastAsia="Batang"/>
        </w:rPr>
      </w:pPr>
      <w:proofErr w:type="spellStart"/>
      <w:r>
        <w:rPr>
          <w:rFonts w:eastAsia="Batang"/>
        </w:rPr>
        <w:t>Vimetso</w:t>
      </w:r>
      <w:proofErr w:type="spellEnd"/>
      <w:r>
        <w:rPr>
          <w:rFonts w:eastAsia="Batang"/>
        </w:rPr>
        <w:t xml:space="preserve"> 50 mg/1000 mg plėvele dengtos tabletės</w:t>
      </w:r>
    </w:p>
    <w:p w14:paraId="1F2432BB" w14:textId="77777777" w:rsidR="00694AAE" w:rsidRDefault="00694AAE">
      <w:pPr>
        <w:rPr>
          <w:rFonts w:eastAsia="Batang"/>
        </w:rPr>
      </w:pPr>
    </w:p>
    <w:p w14:paraId="4ABAFFCF" w14:textId="77777777" w:rsidR="00694AAE" w:rsidRDefault="00694AAE">
      <w:pPr>
        <w:rPr>
          <w:rFonts w:eastAsia="Batang"/>
        </w:rPr>
      </w:pPr>
    </w:p>
    <w:p w14:paraId="02F473CE" w14:textId="77777777" w:rsidR="00694AAE" w:rsidRDefault="00AF77D5">
      <w:pPr>
        <w:rPr>
          <w:rFonts w:eastAsia="Batang"/>
          <w:b/>
        </w:rPr>
      </w:pPr>
      <w:bookmarkStart w:id="6" w:name="_Toc129243224"/>
      <w:bookmarkStart w:id="7" w:name="_Toc129243099"/>
      <w:r>
        <w:rPr>
          <w:rFonts w:eastAsia="Batang"/>
          <w:b/>
        </w:rPr>
        <w:t>2.</w:t>
      </w:r>
      <w:r>
        <w:rPr>
          <w:rFonts w:eastAsia="Batang"/>
          <w:b/>
        </w:rPr>
        <w:tab/>
        <w:t>KOKYBINĖ IR KIEKYBINĖ SUDĖTIS</w:t>
      </w:r>
      <w:bookmarkEnd w:id="6"/>
      <w:bookmarkEnd w:id="7"/>
    </w:p>
    <w:p w14:paraId="770B63E0" w14:textId="77777777" w:rsidR="00694AAE" w:rsidRDefault="00694AAE">
      <w:pPr>
        <w:rPr>
          <w:rFonts w:eastAsia="Batang"/>
        </w:rPr>
      </w:pPr>
    </w:p>
    <w:p w14:paraId="0B037181" w14:textId="77777777" w:rsidR="00694AAE" w:rsidRDefault="00AF77D5">
      <w:pPr>
        <w:rPr>
          <w:rFonts w:eastAsia="Batang"/>
          <w:u w:val="single"/>
        </w:rPr>
      </w:pPr>
      <w:proofErr w:type="spellStart"/>
      <w:r>
        <w:rPr>
          <w:rFonts w:eastAsia="Batang"/>
          <w:u w:val="single"/>
        </w:rPr>
        <w:t>Vimetso</w:t>
      </w:r>
      <w:proofErr w:type="spellEnd"/>
      <w:r>
        <w:rPr>
          <w:rFonts w:eastAsia="Batang"/>
          <w:u w:val="single"/>
        </w:rPr>
        <w:t xml:space="preserve"> 50 mg/850 mg plėvele dengtos tabletės</w:t>
      </w:r>
    </w:p>
    <w:p w14:paraId="1E262646" w14:textId="77777777" w:rsidR="00694AAE" w:rsidRDefault="00AF77D5">
      <w:pPr>
        <w:autoSpaceDE w:val="0"/>
        <w:autoSpaceDN w:val="0"/>
        <w:adjustRightInd w:val="0"/>
        <w:rPr>
          <w:rFonts w:eastAsia="Batang"/>
        </w:rPr>
      </w:pPr>
      <w:r>
        <w:rPr>
          <w:rFonts w:eastAsia="Batang"/>
          <w:color w:val="000000"/>
        </w:rPr>
        <w:t xml:space="preserve">Kiekvienoje plėvele dengtoje tabletėje yra 50 mg </w:t>
      </w:r>
      <w:proofErr w:type="spellStart"/>
      <w:r>
        <w:rPr>
          <w:rFonts w:eastAsia="Batang"/>
          <w:color w:val="000000"/>
        </w:rPr>
        <w:t>vildagliptino</w:t>
      </w:r>
      <w:proofErr w:type="spellEnd"/>
      <w:r>
        <w:rPr>
          <w:rFonts w:eastAsia="Batang"/>
          <w:color w:val="000000"/>
        </w:rPr>
        <w:t xml:space="preserve"> ir 850 mg </w:t>
      </w:r>
      <w:proofErr w:type="spellStart"/>
      <w:r>
        <w:rPr>
          <w:rFonts w:eastAsia="Batang"/>
          <w:color w:val="000000"/>
        </w:rPr>
        <w:t>metformino</w:t>
      </w:r>
      <w:proofErr w:type="spellEnd"/>
      <w:r>
        <w:rPr>
          <w:rFonts w:eastAsia="Batang"/>
          <w:color w:val="000000"/>
        </w:rPr>
        <w:t xml:space="preserve"> hidrochlorido.</w:t>
      </w:r>
    </w:p>
    <w:p w14:paraId="38971F0D" w14:textId="77777777" w:rsidR="00694AAE" w:rsidRDefault="00694AAE">
      <w:pPr>
        <w:autoSpaceDE w:val="0"/>
        <w:autoSpaceDN w:val="0"/>
        <w:adjustRightInd w:val="0"/>
        <w:rPr>
          <w:rFonts w:eastAsia="Batang"/>
        </w:rPr>
      </w:pPr>
    </w:p>
    <w:p w14:paraId="188F047A" w14:textId="77777777" w:rsidR="00694AAE" w:rsidRDefault="00AF77D5">
      <w:pPr>
        <w:rPr>
          <w:rFonts w:eastAsia="Batang"/>
          <w:u w:val="single"/>
        </w:rPr>
      </w:pPr>
      <w:proofErr w:type="spellStart"/>
      <w:r>
        <w:rPr>
          <w:rFonts w:eastAsia="Batang"/>
          <w:u w:val="single"/>
        </w:rPr>
        <w:t>Vimetso</w:t>
      </w:r>
      <w:proofErr w:type="spellEnd"/>
      <w:r>
        <w:rPr>
          <w:rFonts w:eastAsia="Batang"/>
          <w:u w:val="single"/>
        </w:rPr>
        <w:t xml:space="preserve"> 50 mg/1000 mg plėvele dengtos tabletės</w:t>
      </w:r>
    </w:p>
    <w:p w14:paraId="41AB6C20" w14:textId="77777777" w:rsidR="00694AAE" w:rsidRDefault="00AF77D5">
      <w:pPr>
        <w:autoSpaceDE w:val="0"/>
        <w:autoSpaceDN w:val="0"/>
        <w:adjustRightInd w:val="0"/>
        <w:rPr>
          <w:rFonts w:eastAsia="Batang"/>
        </w:rPr>
      </w:pPr>
      <w:r>
        <w:rPr>
          <w:rFonts w:eastAsia="Batang"/>
          <w:color w:val="000000"/>
        </w:rPr>
        <w:t xml:space="preserve">Kiekvienoje plėvele dengtoje tabletėje yra 50 mg </w:t>
      </w:r>
      <w:proofErr w:type="spellStart"/>
      <w:r>
        <w:rPr>
          <w:rFonts w:eastAsia="Batang"/>
          <w:color w:val="000000"/>
        </w:rPr>
        <w:t>vildagliptino</w:t>
      </w:r>
      <w:proofErr w:type="spellEnd"/>
      <w:r>
        <w:rPr>
          <w:rFonts w:eastAsia="Batang"/>
          <w:color w:val="000000"/>
        </w:rPr>
        <w:t xml:space="preserve"> ir 1000 mg </w:t>
      </w:r>
      <w:proofErr w:type="spellStart"/>
      <w:r>
        <w:rPr>
          <w:rFonts w:eastAsia="Batang"/>
          <w:color w:val="000000"/>
        </w:rPr>
        <w:t>metformino</w:t>
      </w:r>
      <w:proofErr w:type="spellEnd"/>
      <w:r>
        <w:rPr>
          <w:rFonts w:eastAsia="Batang"/>
          <w:color w:val="000000"/>
        </w:rPr>
        <w:t xml:space="preserve"> hidrochlorido.</w:t>
      </w:r>
    </w:p>
    <w:p w14:paraId="685FDD1E" w14:textId="77777777" w:rsidR="00694AAE" w:rsidRDefault="00694AAE">
      <w:pPr>
        <w:rPr>
          <w:rFonts w:eastAsia="Batang"/>
        </w:rPr>
      </w:pPr>
    </w:p>
    <w:p w14:paraId="40B2AB67" w14:textId="77777777" w:rsidR="00694AAE" w:rsidRDefault="00AF77D5">
      <w:pPr>
        <w:rPr>
          <w:rFonts w:eastAsia="Batang"/>
        </w:rPr>
      </w:pPr>
      <w:r>
        <w:rPr>
          <w:rFonts w:eastAsia="Batang"/>
        </w:rPr>
        <w:t>Visos pagalbinės medžiagos išvardytos 6.1 skyriuje.</w:t>
      </w:r>
    </w:p>
    <w:p w14:paraId="216670A7" w14:textId="77777777" w:rsidR="00694AAE" w:rsidRDefault="00694AAE">
      <w:pPr>
        <w:rPr>
          <w:rFonts w:eastAsia="Batang"/>
        </w:rPr>
      </w:pPr>
    </w:p>
    <w:p w14:paraId="71FC6F29" w14:textId="77777777" w:rsidR="00694AAE" w:rsidRDefault="00694AAE">
      <w:pPr>
        <w:rPr>
          <w:rFonts w:eastAsia="Batang"/>
        </w:rPr>
      </w:pPr>
    </w:p>
    <w:p w14:paraId="7C417672" w14:textId="77777777" w:rsidR="00694AAE" w:rsidRDefault="00AF77D5">
      <w:pPr>
        <w:rPr>
          <w:rFonts w:eastAsia="Batang"/>
          <w:b/>
        </w:rPr>
      </w:pPr>
      <w:bookmarkStart w:id="8" w:name="_Toc129243225"/>
      <w:bookmarkStart w:id="9" w:name="_Toc129243100"/>
      <w:r>
        <w:rPr>
          <w:rFonts w:eastAsia="Batang"/>
          <w:b/>
        </w:rPr>
        <w:t>3.</w:t>
      </w:r>
      <w:r>
        <w:rPr>
          <w:rFonts w:eastAsia="Batang"/>
          <w:b/>
        </w:rPr>
        <w:tab/>
        <w:t>FARMACINĖ FORMA</w:t>
      </w:r>
      <w:bookmarkEnd w:id="8"/>
      <w:bookmarkEnd w:id="9"/>
    </w:p>
    <w:p w14:paraId="7669EBAC" w14:textId="77777777" w:rsidR="00694AAE" w:rsidRDefault="00694AAE">
      <w:pPr>
        <w:autoSpaceDE w:val="0"/>
        <w:autoSpaceDN w:val="0"/>
        <w:adjustRightInd w:val="0"/>
        <w:rPr>
          <w:rFonts w:eastAsia="Batang"/>
        </w:rPr>
      </w:pPr>
    </w:p>
    <w:p w14:paraId="588313DA" w14:textId="77777777" w:rsidR="00694AAE" w:rsidRDefault="00AF77D5">
      <w:pPr>
        <w:autoSpaceDE w:val="0"/>
        <w:autoSpaceDN w:val="0"/>
        <w:adjustRightInd w:val="0"/>
        <w:rPr>
          <w:rFonts w:eastAsia="Batang"/>
        </w:rPr>
      </w:pPr>
      <w:r>
        <w:rPr>
          <w:rFonts w:eastAsia="Batang"/>
          <w:color w:val="000000"/>
        </w:rPr>
        <w:t>Plėvele dengta tabletė (tabletė).</w:t>
      </w:r>
    </w:p>
    <w:p w14:paraId="379D8177" w14:textId="77777777" w:rsidR="00694AAE" w:rsidRDefault="00694AAE">
      <w:pPr>
        <w:rPr>
          <w:rFonts w:eastAsia="Batang"/>
          <w:b/>
        </w:rPr>
      </w:pPr>
    </w:p>
    <w:p w14:paraId="307C81F5" w14:textId="77777777" w:rsidR="00694AAE" w:rsidRDefault="00AF77D5">
      <w:pPr>
        <w:rPr>
          <w:rFonts w:eastAsia="Batang"/>
          <w:u w:val="single"/>
        </w:rPr>
      </w:pPr>
      <w:proofErr w:type="spellStart"/>
      <w:r>
        <w:rPr>
          <w:rFonts w:eastAsia="Batang"/>
          <w:u w:val="single"/>
        </w:rPr>
        <w:t>Vimetso</w:t>
      </w:r>
      <w:proofErr w:type="spellEnd"/>
      <w:r>
        <w:rPr>
          <w:rFonts w:eastAsia="Batang"/>
          <w:u w:val="single"/>
        </w:rPr>
        <w:t xml:space="preserve"> 50 mg/850 mg plėvele dengtos tabletės</w:t>
      </w:r>
    </w:p>
    <w:p w14:paraId="339251AC" w14:textId="77777777" w:rsidR="00694AAE" w:rsidRDefault="00AF77D5">
      <w:pPr>
        <w:autoSpaceDE w:val="0"/>
        <w:autoSpaceDN w:val="0"/>
        <w:adjustRightInd w:val="0"/>
        <w:rPr>
          <w:rFonts w:eastAsia="Batang"/>
        </w:rPr>
      </w:pPr>
      <w:r>
        <w:rPr>
          <w:rFonts w:eastAsia="Batang"/>
        </w:rPr>
        <w:t xml:space="preserve">Rusvai geltonos, ovalios, nuožulniais kraštais plėvele dengtos tabletės, kurių vienoje pusėje įspaustas ženklas „V1“. Tabletės matmenys: apytiksliai: </w:t>
      </w:r>
      <w:r w:rsidRPr="00DB026E">
        <w:t>20 mm x 11 mm.</w:t>
      </w:r>
    </w:p>
    <w:p w14:paraId="0F53F9C5" w14:textId="77777777" w:rsidR="00694AAE" w:rsidRDefault="00694AAE">
      <w:pPr>
        <w:rPr>
          <w:rFonts w:eastAsia="Batang"/>
        </w:rPr>
      </w:pPr>
    </w:p>
    <w:p w14:paraId="23A1BC95" w14:textId="77777777" w:rsidR="00694AAE" w:rsidRDefault="00AF77D5">
      <w:pPr>
        <w:rPr>
          <w:rFonts w:eastAsia="Batang"/>
          <w:u w:val="single"/>
        </w:rPr>
      </w:pPr>
      <w:proofErr w:type="spellStart"/>
      <w:r>
        <w:rPr>
          <w:rFonts w:eastAsia="Batang"/>
          <w:u w:val="single"/>
        </w:rPr>
        <w:t>Vimetso</w:t>
      </w:r>
      <w:proofErr w:type="spellEnd"/>
      <w:r>
        <w:rPr>
          <w:rFonts w:eastAsia="Batang"/>
          <w:u w:val="single"/>
        </w:rPr>
        <w:t xml:space="preserve"> 50 mg/1000 mg plėvele dengtos tabletės</w:t>
      </w:r>
    </w:p>
    <w:p w14:paraId="0ECC5495" w14:textId="77777777" w:rsidR="00694AAE" w:rsidRDefault="00AF77D5">
      <w:pPr>
        <w:autoSpaceDE w:val="0"/>
        <w:autoSpaceDN w:val="0"/>
        <w:adjustRightInd w:val="0"/>
        <w:rPr>
          <w:rFonts w:eastAsia="Batang"/>
        </w:rPr>
      </w:pPr>
      <w:r>
        <w:rPr>
          <w:rFonts w:eastAsia="Batang"/>
        </w:rPr>
        <w:t xml:space="preserve">Rudai geltonos, ovalios, nuožulniais kraštais plėvele dengtos tabletės, kurių vienoje pusėje įspaustas ženklas „V2“. Tabletės matmenys: apytiksliai: </w:t>
      </w:r>
      <w:r w:rsidRPr="00DB026E">
        <w:t>21 mm x 11 mm.</w:t>
      </w:r>
    </w:p>
    <w:p w14:paraId="4FD5914C" w14:textId="77777777" w:rsidR="00694AAE" w:rsidRDefault="00694AAE">
      <w:pPr>
        <w:rPr>
          <w:rFonts w:eastAsia="Batang"/>
        </w:rPr>
      </w:pPr>
    </w:p>
    <w:p w14:paraId="4F340127" w14:textId="77777777" w:rsidR="00694AAE" w:rsidRDefault="00694AAE">
      <w:pPr>
        <w:rPr>
          <w:rFonts w:eastAsia="Batang"/>
        </w:rPr>
      </w:pPr>
    </w:p>
    <w:p w14:paraId="191D0844" w14:textId="77777777" w:rsidR="00694AAE" w:rsidRDefault="00AF77D5">
      <w:pPr>
        <w:rPr>
          <w:rFonts w:eastAsia="Batang"/>
          <w:b/>
        </w:rPr>
      </w:pPr>
      <w:bookmarkStart w:id="10" w:name="_Toc129243226"/>
      <w:bookmarkStart w:id="11" w:name="_Toc129243101"/>
      <w:r>
        <w:rPr>
          <w:rFonts w:eastAsia="Batang"/>
          <w:b/>
        </w:rPr>
        <w:t>4.</w:t>
      </w:r>
      <w:r>
        <w:rPr>
          <w:rFonts w:eastAsia="Batang"/>
          <w:b/>
        </w:rPr>
        <w:tab/>
        <w:t>KLINIKINĖ INFORMACIJA</w:t>
      </w:r>
      <w:bookmarkEnd w:id="10"/>
      <w:bookmarkEnd w:id="11"/>
    </w:p>
    <w:p w14:paraId="09D2DD0B" w14:textId="77777777" w:rsidR="00694AAE" w:rsidRDefault="00694AAE">
      <w:pPr>
        <w:rPr>
          <w:rFonts w:eastAsia="Batang"/>
          <w:b/>
        </w:rPr>
      </w:pPr>
    </w:p>
    <w:p w14:paraId="79769548" w14:textId="77777777" w:rsidR="00694AAE" w:rsidRDefault="00AF77D5">
      <w:pPr>
        <w:rPr>
          <w:rFonts w:eastAsia="Batang"/>
          <w:b/>
          <w:kern w:val="28"/>
        </w:rPr>
      </w:pPr>
      <w:bookmarkStart w:id="12" w:name="_Toc129243227"/>
      <w:bookmarkStart w:id="13" w:name="_Toc129243102"/>
      <w:r>
        <w:rPr>
          <w:rFonts w:eastAsia="Batang"/>
          <w:b/>
          <w:kern w:val="28"/>
        </w:rPr>
        <w:t>4.1</w:t>
      </w:r>
      <w:r>
        <w:rPr>
          <w:rFonts w:eastAsia="Batang"/>
          <w:b/>
          <w:kern w:val="28"/>
        </w:rPr>
        <w:tab/>
        <w:t>Terapinės indikacijos</w:t>
      </w:r>
      <w:bookmarkEnd w:id="12"/>
      <w:bookmarkEnd w:id="13"/>
    </w:p>
    <w:p w14:paraId="5549E464" w14:textId="77777777" w:rsidR="00694AAE" w:rsidRDefault="00694AAE">
      <w:pPr>
        <w:rPr>
          <w:rFonts w:eastAsia="Batang"/>
        </w:rPr>
      </w:pPr>
    </w:p>
    <w:p w14:paraId="0ECBA646" w14:textId="77777777" w:rsidR="00694AAE" w:rsidRDefault="00AF77D5">
      <w:pPr>
        <w:rPr>
          <w:rFonts w:eastAsia="Batang"/>
          <w:szCs w:val="22"/>
        </w:rPr>
      </w:pPr>
      <w:proofErr w:type="spellStart"/>
      <w:r>
        <w:rPr>
          <w:rFonts w:eastAsia="Batang"/>
          <w:szCs w:val="22"/>
        </w:rPr>
        <w:t>Vimetso</w:t>
      </w:r>
      <w:proofErr w:type="spellEnd"/>
      <w:r>
        <w:rPr>
          <w:rFonts w:eastAsia="Batang"/>
          <w:szCs w:val="22"/>
        </w:rPr>
        <w:t xml:space="preserve"> skirtas 2 tipo cukriniu diabetu sergantiems suaugusiesiems gydyti kartu su dieta ir fiziniais pratimais, siekiant geriau kontroliuoti </w:t>
      </w:r>
      <w:proofErr w:type="spellStart"/>
      <w:r>
        <w:rPr>
          <w:rFonts w:eastAsia="Batang"/>
          <w:szCs w:val="22"/>
        </w:rPr>
        <w:t>glikemiją</w:t>
      </w:r>
      <w:proofErr w:type="spellEnd"/>
      <w:r>
        <w:rPr>
          <w:rFonts w:eastAsia="Batang"/>
          <w:szCs w:val="22"/>
        </w:rPr>
        <w:t>:</w:t>
      </w:r>
    </w:p>
    <w:p w14:paraId="35B68C05" w14:textId="77777777" w:rsidR="00694AAE" w:rsidRPr="00DB026E" w:rsidRDefault="00AF77D5">
      <w:pPr>
        <w:pStyle w:val="Sraopastraipa"/>
        <w:numPr>
          <w:ilvl w:val="0"/>
          <w:numId w:val="47"/>
        </w:numPr>
        <w:ind w:left="426" w:hanging="426"/>
        <w:rPr>
          <w:rFonts w:eastAsia="Batang"/>
          <w:sz w:val="22"/>
          <w:lang w:val="pt-PT"/>
        </w:rPr>
      </w:pPr>
      <w:r w:rsidRPr="00DB026E">
        <w:rPr>
          <w:rFonts w:eastAsia="Batang"/>
          <w:sz w:val="22"/>
          <w:lang w:val="pt-PT"/>
        </w:rPr>
        <w:t>pacientams, kuriems diabetas nėra tinkamai kontroliuojamas skiriant vien metformino hidrochlorido;</w:t>
      </w:r>
    </w:p>
    <w:p w14:paraId="37266552" w14:textId="77777777" w:rsidR="00694AAE" w:rsidRPr="00DB026E" w:rsidRDefault="00AF77D5">
      <w:pPr>
        <w:pStyle w:val="Sraopastraipa"/>
        <w:numPr>
          <w:ilvl w:val="0"/>
          <w:numId w:val="47"/>
        </w:numPr>
        <w:ind w:left="426" w:hanging="426"/>
        <w:rPr>
          <w:rFonts w:eastAsia="Batang"/>
          <w:sz w:val="22"/>
          <w:lang w:val="pt-PT"/>
        </w:rPr>
      </w:pPr>
      <w:r w:rsidRPr="00DB026E">
        <w:rPr>
          <w:rFonts w:eastAsia="Batang"/>
          <w:sz w:val="22"/>
          <w:lang w:val="pt-PT"/>
        </w:rPr>
        <w:t>pacientams, kuriems jau skiriamas gydymas atskirų vildagliptino ir metformino hidrochlorido tablečių deriniu;</w:t>
      </w:r>
    </w:p>
    <w:p w14:paraId="5709DBE5" w14:textId="77777777" w:rsidR="00694AAE" w:rsidRPr="00DB026E" w:rsidRDefault="00AF77D5">
      <w:pPr>
        <w:pStyle w:val="Sraopastraipa"/>
        <w:numPr>
          <w:ilvl w:val="0"/>
          <w:numId w:val="47"/>
        </w:numPr>
        <w:ind w:left="426" w:hanging="426"/>
        <w:rPr>
          <w:rFonts w:eastAsia="Batang"/>
          <w:sz w:val="22"/>
          <w:lang w:val="pt-PT"/>
        </w:rPr>
      </w:pPr>
      <w:r w:rsidRPr="00DB026E">
        <w:rPr>
          <w:rFonts w:eastAsia="Batang"/>
          <w:sz w:val="22"/>
          <w:lang w:val="pt-PT"/>
        </w:rPr>
        <w:t>derinyje su kitais vaistiniais preparatais, skirtais diabetui gydyti, įskaitant insuliną, kai šių preparatų vartojimas neužtikrina tinkamos glikemijos kontrolės (turimi duomenys apie skirtingus derinius pateikiami 4.4, 4.5 ir 5.1 skyriuose).</w:t>
      </w:r>
    </w:p>
    <w:p w14:paraId="3045C99E" w14:textId="77777777" w:rsidR="00694AAE" w:rsidRDefault="00694AAE">
      <w:pPr>
        <w:rPr>
          <w:rFonts w:eastAsia="Batang"/>
        </w:rPr>
      </w:pPr>
    </w:p>
    <w:p w14:paraId="00547BAF" w14:textId="77777777" w:rsidR="00694AAE" w:rsidRDefault="00AF77D5">
      <w:pPr>
        <w:rPr>
          <w:rFonts w:eastAsia="Batang"/>
          <w:b/>
          <w:kern w:val="28"/>
        </w:rPr>
      </w:pPr>
      <w:bookmarkStart w:id="14" w:name="_Toc129243228"/>
      <w:bookmarkStart w:id="15" w:name="_Toc129243103"/>
      <w:r>
        <w:rPr>
          <w:rFonts w:eastAsia="Batang"/>
          <w:b/>
          <w:kern w:val="28"/>
        </w:rPr>
        <w:t>4.2</w:t>
      </w:r>
      <w:r>
        <w:rPr>
          <w:rFonts w:eastAsia="Batang"/>
          <w:b/>
          <w:kern w:val="28"/>
        </w:rPr>
        <w:tab/>
        <w:t>Dozavimas ir vartojimo metodas</w:t>
      </w:r>
      <w:bookmarkEnd w:id="14"/>
      <w:bookmarkEnd w:id="15"/>
    </w:p>
    <w:p w14:paraId="44198E6A" w14:textId="77777777" w:rsidR="00694AAE" w:rsidRDefault="00694AAE">
      <w:pPr>
        <w:rPr>
          <w:rFonts w:eastAsia="Batang"/>
        </w:rPr>
      </w:pPr>
    </w:p>
    <w:p w14:paraId="237947EF" w14:textId="77777777" w:rsidR="00694AAE" w:rsidRDefault="00AF77D5">
      <w:pPr>
        <w:autoSpaceDE w:val="0"/>
        <w:autoSpaceDN w:val="0"/>
        <w:adjustRightInd w:val="0"/>
        <w:rPr>
          <w:rFonts w:eastAsia="Batang"/>
          <w:color w:val="000000"/>
          <w:u w:val="single"/>
        </w:rPr>
      </w:pPr>
      <w:r>
        <w:rPr>
          <w:rFonts w:eastAsia="Batang"/>
          <w:color w:val="000000"/>
          <w:u w:val="single"/>
        </w:rPr>
        <w:t>Dozavimas</w:t>
      </w:r>
    </w:p>
    <w:p w14:paraId="7EC9725D" w14:textId="77777777" w:rsidR="00694AAE" w:rsidRDefault="00694AAE">
      <w:pPr>
        <w:autoSpaceDE w:val="0"/>
        <w:autoSpaceDN w:val="0"/>
        <w:adjustRightInd w:val="0"/>
        <w:rPr>
          <w:rFonts w:eastAsia="Batang"/>
          <w:u w:val="single"/>
        </w:rPr>
      </w:pPr>
    </w:p>
    <w:p w14:paraId="11355220" w14:textId="77777777" w:rsidR="00694AAE" w:rsidRDefault="00AF77D5">
      <w:pPr>
        <w:autoSpaceDE w:val="0"/>
        <w:autoSpaceDN w:val="0"/>
        <w:adjustRightInd w:val="0"/>
        <w:rPr>
          <w:rFonts w:eastAsia="Batang"/>
          <w:u w:val="single"/>
        </w:rPr>
      </w:pPr>
      <w:r>
        <w:rPr>
          <w:rFonts w:eastAsia="Batang"/>
          <w:i/>
          <w:color w:val="000000"/>
          <w:u w:val="single"/>
        </w:rPr>
        <w:t>Suaugusiesiems, kurių inkstų funkcija normali (GFG ≥</w:t>
      </w:r>
      <w:r>
        <w:rPr>
          <w:rFonts w:eastAsia="Batang" w:hint="eastAsia"/>
          <w:i/>
          <w:color w:val="000000"/>
          <w:u w:val="single"/>
        </w:rPr>
        <w:t> </w:t>
      </w:r>
      <w:r>
        <w:rPr>
          <w:rFonts w:eastAsia="Batang"/>
          <w:i/>
          <w:color w:val="000000"/>
          <w:u w:val="single"/>
        </w:rPr>
        <w:t>90 ml/min)</w:t>
      </w:r>
    </w:p>
    <w:p w14:paraId="459C3E50" w14:textId="77777777" w:rsidR="00694AAE" w:rsidRDefault="00AF77D5">
      <w:pPr>
        <w:autoSpaceDE w:val="0"/>
        <w:autoSpaceDN w:val="0"/>
        <w:adjustRightInd w:val="0"/>
        <w:rPr>
          <w:rFonts w:eastAsia="Batang"/>
          <w:color w:val="000000"/>
        </w:rPr>
      </w:pPr>
      <w:r>
        <w:rPr>
          <w:rFonts w:eastAsia="Batang"/>
          <w:color w:val="000000"/>
        </w:rPr>
        <w:t xml:space="preserve">Skiriant hiperglikemiją mažinantį gydymą, </w:t>
      </w:r>
      <w:proofErr w:type="spellStart"/>
      <w:r>
        <w:rPr>
          <w:rFonts w:eastAsia="Batang"/>
        </w:rPr>
        <w:t>Vimetso</w:t>
      </w:r>
      <w:proofErr w:type="spellEnd"/>
      <w:r>
        <w:rPr>
          <w:rFonts w:eastAsia="Batang"/>
          <w:color w:val="000000"/>
        </w:rPr>
        <w:t xml:space="preserve"> dozę reikia parinkti individualiai, remiantis esamu paciento režimu, veiksmingumu ir toleravimu bei neviršijant didžiausios rekomenduojamos 100 mg </w:t>
      </w:r>
      <w:proofErr w:type="spellStart"/>
      <w:r>
        <w:rPr>
          <w:rFonts w:eastAsia="Batang"/>
          <w:color w:val="000000"/>
        </w:rPr>
        <w:t>vildagliptino</w:t>
      </w:r>
      <w:proofErr w:type="spellEnd"/>
      <w:r>
        <w:rPr>
          <w:rFonts w:eastAsia="Batang"/>
          <w:color w:val="000000"/>
        </w:rPr>
        <w:t xml:space="preserve"> paros dozės. </w:t>
      </w:r>
      <w:proofErr w:type="spellStart"/>
      <w:r>
        <w:rPr>
          <w:rFonts w:eastAsia="Batang"/>
        </w:rPr>
        <w:t>Vimetso</w:t>
      </w:r>
      <w:proofErr w:type="spellEnd"/>
      <w:r>
        <w:rPr>
          <w:rFonts w:eastAsia="Batang"/>
          <w:color w:val="000000"/>
        </w:rPr>
        <w:t xml:space="preserve"> galima pradėti skirti po vieną 50 mg/850 mg arba 50 mg/1000 mg stiprumo tabletę du kartus per parą, vieną tabletę vartojant iš ryto, kitą vakare.</w:t>
      </w:r>
    </w:p>
    <w:p w14:paraId="160F4EBE" w14:textId="77777777" w:rsidR="00694AAE" w:rsidRDefault="00694AAE">
      <w:pPr>
        <w:autoSpaceDE w:val="0"/>
        <w:autoSpaceDN w:val="0"/>
        <w:adjustRightInd w:val="0"/>
        <w:rPr>
          <w:rFonts w:eastAsia="Batang"/>
          <w:color w:val="000000"/>
        </w:rPr>
      </w:pPr>
    </w:p>
    <w:p w14:paraId="644C9408" w14:textId="77777777" w:rsidR="00694AAE" w:rsidRPr="00DB026E" w:rsidRDefault="00AF77D5">
      <w:pPr>
        <w:pStyle w:val="Sraopastraipa"/>
        <w:numPr>
          <w:ilvl w:val="0"/>
          <w:numId w:val="39"/>
        </w:numPr>
        <w:autoSpaceDE w:val="0"/>
        <w:autoSpaceDN w:val="0"/>
        <w:adjustRightInd w:val="0"/>
        <w:ind w:left="0" w:firstLine="0"/>
        <w:rPr>
          <w:rFonts w:eastAsia="Batang"/>
          <w:color w:val="000000"/>
          <w:sz w:val="22"/>
          <w:lang w:val="lt-LT"/>
        </w:rPr>
      </w:pPr>
      <w:r w:rsidRPr="00DB026E">
        <w:rPr>
          <w:rFonts w:eastAsia="Batang"/>
          <w:color w:val="000000"/>
          <w:sz w:val="22"/>
          <w:lang w:val="lt-LT"/>
        </w:rPr>
        <w:t xml:space="preserve">Pacientams, kuriems nepavyksta tinkamai sureguliuoti </w:t>
      </w:r>
      <w:proofErr w:type="spellStart"/>
      <w:r w:rsidRPr="00DB026E">
        <w:rPr>
          <w:rFonts w:eastAsia="Batang"/>
          <w:color w:val="000000"/>
          <w:sz w:val="22"/>
          <w:lang w:val="lt-LT"/>
        </w:rPr>
        <w:t>glikemijos</w:t>
      </w:r>
      <w:proofErr w:type="spellEnd"/>
      <w:r w:rsidRPr="00DB026E">
        <w:rPr>
          <w:rFonts w:eastAsia="Batang"/>
          <w:color w:val="000000"/>
          <w:sz w:val="22"/>
          <w:lang w:val="lt-LT"/>
        </w:rPr>
        <w:t xml:space="preserve"> taikant </w:t>
      </w:r>
      <w:proofErr w:type="spellStart"/>
      <w:r w:rsidRPr="00DB026E">
        <w:rPr>
          <w:rFonts w:eastAsia="Batang"/>
          <w:color w:val="000000"/>
          <w:sz w:val="22"/>
          <w:lang w:val="lt-LT"/>
        </w:rPr>
        <w:t>monoterapiją</w:t>
      </w:r>
      <w:proofErr w:type="spellEnd"/>
      <w:r w:rsidRPr="00DB026E">
        <w:rPr>
          <w:rFonts w:eastAsia="Batang"/>
          <w:color w:val="000000"/>
          <w:sz w:val="22"/>
          <w:lang w:val="lt-LT"/>
        </w:rPr>
        <w:t xml:space="preserve"> </w:t>
      </w:r>
      <w:proofErr w:type="spellStart"/>
      <w:r w:rsidRPr="00DB026E">
        <w:rPr>
          <w:rFonts w:eastAsia="Batang"/>
          <w:color w:val="000000"/>
          <w:sz w:val="22"/>
          <w:lang w:val="lt-LT"/>
        </w:rPr>
        <w:t>metforminu</w:t>
      </w:r>
      <w:proofErr w:type="spellEnd"/>
      <w:r w:rsidRPr="00DB026E">
        <w:rPr>
          <w:rFonts w:eastAsia="Batang"/>
          <w:color w:val="000000"/>
          <w:sz w:val="22"/>
          <w:lang w:val="lt-LT"/>
        </w:rPr>
        <w:t xml:space="preserve"> didžiausia toleruojama doze:</w:t>
      </w:r>
    </w:p>
    <w:p w14:paraId="68D7DBE8" w14:textId="77777777" w:rsidR="00694AAE" w:rsidRDefault="00AF77D5">
      <w:pPr>
        <w:autoSpaceDE w:val="0"/>
        <w:autoSpaceDN w:val="0"/>
        <w:adjustRightInd w:val="0"/>
        <w:rPr>
          <w:rFonts w:eastAsia="Batang"/>
          <w:color w:val="000000"/>
          <w:szCs w:val="22"/>
        </w:rPr>
      </w:pPr>
      <w:r>
        <w:rPr>
          <w:rFonts w:eastAsia="Batang"/>
          <w:color w:val="000000"/>
          <w:szCs w:val="22"/>
        </w:rPr>
        <w:lastRenderedPageBreak/>
        <w:t xml:space="preserve">Pradinė </w:t>
      </w:r>
      <w:proofErr w:type="spellStart"/>
      <w:r>
        <w:rPr>
          <w:rFonts w:eastAsia="Batang"/>
          <w:szCs w:val="22"/>
        </w:rPr>
        <w:t>Vimetso</w:t>
      </w:r>
      <w:proofErr w:type="spellEnd"/>
      <w:r>
        <w:rPr>
          <w:rFonts w:eastAsia="Batang"/>
          <w:color w:val="000000"/>
          <w:szCs w:val="22"/>
        </w:rPr>
        <w:t xml:space="preserve"> dozė turi atitikti po 50 mg du kartus skiriamą </w:t>
      </w:r>
      <w:proofErr w:type="spellStart"/>
      <w:r>
        <w:rPr>
          <w:rFonts w:eastAsia="Batang"/>
          <w:color w:val="000000"/>
          <w:szCs w:val="22"/>
        </w:rPr>
        <w:t>vildagliptino</w:t>
      </w:r>
      <w:proofErr w:type="spellEnd"/>
      <w:r>
        <w:rPr>
          <w:rFonts w:eastAsia="Batang"/>
          <w:color w:val="000000"/>
          <w:szCs w:val="22"/>
        </w:rPr>
        <w:t xml:space="preserve"> dozę (100 mg bendrąją paros dozę) kartu su paciento jau vartojama </w:t>
      </w:r>
      <w:proofErr w:type="spellStart"/>
      <w:r>
        <w:rPr>
          <w:rFonts w:eastAsia="Batang"/>
          <w:color w:val="000000"/>
          <w:szCs w:val="22"/>
        </w:rPr>
        <w:t>metformino</w:t>
      </w:r>
      <w:proofErr w:type="spellEnd"/>
      <w:r>
        <w:rPr>
          <w:rFonts w:eastAsia="Batang"/>
          <w:color w:val="000000"/>
          <w:szCs w:val="22"/>
        </w:rPr>
        <w:t xml:space="preserve"> doze.</w:t>
      </w:r>
    </w:p>
    <w:p w14:paraId="3C1C4DCA" w14:textId="77777777" w:rsidR="00694AAE" w:rsidRDefault="00694AAE">
      <w:pPr>
        <w:autoSpaceDE w:val="0"/>
        <w:autoSpaceDN w:val="0"/>
        <w:adjustRightInd w:val="0"/>
        <w:ind w:left="567" w:hanging="567"/>
        <w:rPr>
          <w:rFonts w:eastAsia="Batang"/>
          <w:color w:val="000000"/>
          <w:szCs w:val="22"/>
        </w:rPr>
      </w:pPr>
    </w:p>
    <w:p w14:paraId="24E1178D" w14:textId="77777777" w:rsidR="00694AAE" w:rsidRPr="00DB026E" w:rsidRDefault="00AF77D5">
      <w:pPr>
        <w:pStyle w:val="Sraopastraipa"/>
        <w:numPr>
          <w:ilvl w:val="0"/>
          <w:numId w:val="39"/>
        </w:numPr>
        <w:autoSpaceDE w:val="0"/>
        <w:autoSpaceDN w:val="0"/>
        <w:adjustRightInd w:val="0"/>
        <w:ind w:left="0" w:firstLine="0"/>
        <w:rPr>
          <w:rFonts w:eastAsia="Batang"/>
          <w:color w:val="000000"/>
          <w:sz w:val="22"/>
          <w:lang w:val="pt-PT"/>
        </w:rPr>
      </w:pPr>
      <w:r w:rsidRPr="00DB026E">
        <w:rPr>
          <w:rFonts w:eastAsia="Batang"/>
          <w:color w:val="000000"/>
          <w:sz w:val="22"/>
          <w:lang w:val="pt-PT"/>
        </w:rPr>
        <w:t>Pacientams, vartojantiems atskiras vildagliptino ir metformino tabletes, kuriems keičiamas gydymas į Vimetso:</w:t>
      </w:r>
    </w:p>
    <w:p w14:paraId="6A51358A" w14:textId="77777777" w:rsidR="00694AAE" w:rsidRDefault="00AF77D5">
      <w:pPr>
        <w:autoSpaceDE w:val="0"/>
        <w:autoSpaceDN w:val="0"/>
        <w:adjustRightInd w:val="0"/>
        <w:rPr>
          <w:rFonts w:eastAsia="Batang"/>
          <w:color w:val="000000"/>
          <w:szCs w:val="22"/>
        </w:rPr>
      </w:pPr>
      <w:r>
        <w:rPr>
          <w:rFonts w:eastAsia="Batang"/>
          <w:color w:val="000000"/>
          <w:szCs w:val="22"/>
        </w:rPr>
        <w:t xml:space="preserve">Reikia skirti tokią pradinę </w:t>
      </w:r>
      <w:proofErr w:type="spellStart"/>
      <w:r>
        <w:rPr>
          <w:rFonts w:eastAsia="Batang"/>
          <w:color w:val="000000"/>
          <w:szCs w:val="22"/>
        </w:rPr>
        <w:t>Vimetso</w:t>
      </w:r>
      <w:proofErr w:type="spellEnd"/>
      <w:r>
        <w:rPr>
          <w:rFonts w:eastAsia="Batang"/>
          <w:color w:val="000000"/>
          <w:szCs w:val="22"/>
        </w:rPr>
        <w:t xml:space="preserve"> dozę, kuri atitiktų jau vartojamas </w:t>
      </w:r>
      <w:proofErr w:type="spellStart"/>
      <w:r>
        <w:rPr>
          <w:rFonts w:eastAsia="Batang"/>
          <w:color w:val="000000"/>
          <w:szCs w:val="22"/>
        </w:rPr>
        <w:t>vildagliptino</w:t>
      </w:r>
      <w:proofErr w:type="spellEnd"/>
      <w:r>
        <w:rPr>
          <w:rFonts w:eastAsia="Batang"/>
          <w:color w:val="000000"/>
          <w:szCs w:val="22"/>
        </w:rPr>
        <w:t xml:space="preserve"> ir </w:t>
      </w:r>
      <w:proofErr w:type="spellStart"/>
      <w:r>
        <w:rPr>
          <w:rFonts w:eastAsia="Batang"/>
          <w:color w:val="000000"/>
          <w:szCs w:val="22"/>
        </w:rPr>
        <w:t>metformino</w:t>
      </w:r>
      <w:proofErr w:type="spellEnd"/>
      <w:r>
        <w:rPr>
          <w:rFonts w:eastAsia="Batang"/>
          <w:color w:val="000000"/>
          <w:szCs w:val="22"/>
        </w:rPr>
        <w:t xml:space="preserve"> dozes.</w:t>
      </w:r>
    </w:p>
    <w:p w14:paraId="487FED9D" w14:textId="77777777" w:rsidR="00694AAE" w:rsidRDefault="00694AAE">
      <w:pPr>
        <w:autoSpaceDE w:val="0"/>
        <w:autoSpaceDN w:val="0"/>
        <w:adjustRightInd w:val="0"/>
        <w:ind w:left="567" w:hanging="567"/>
        <w:rPr>
          <w:rFonts w:eastAsia="Batang"/>
          <w:color w:val="000000"/>
          <w:szCs w:val="22"/>
        </w:rPr>
      </w:pPr>
    </w:p>
    <w:p w14:paraId="6ECB6AE3" w14:textId="77777777" w:rsidR="00694AAE" w:rsidRPr="00DB026E" w:rsidRDefault="00AF77D5">
      <w:pPr>
        <w:pStyle w:val="Sraopastraipa"/>
        <w:numPr>
          <w:ilvl w:val="0"/>
          <w:numId w:val="39"/>
        </w:numPr>
        <w:autoSpaceDE w:val="0"/>
        <w:autoSpaceDN w:val="0"/>
        <w:adjustRightInd w:val="0"/>
        <w:ind w:left="0" w:firstLine="0"/>
        <w:rPr>
          <w:rFonts w:eastAsia="Batang"/>
          <w:color w:val="000000"/>
          <w:sz w:val="22"/>
          <w:lang w:val="pt-PT"/>
        </w:rPr>
      </w:pPr>
      <w:r w:rsidRPr="00DB026E">
        <w:rPr>
          <w:rFonts w:eastAsia="Batang"/>
          <w:color w:val="000000"/>
          <w:sz w:val="22"/>
          <w:lang w:val="pt-PT"/>
        </w:rPr>
        <w:t>Pacientams, kuriems nepavyksta tinkamai sureguliuoti glikemijos vartojant dvigubą metformino ir sulfonilurėjos derinį:</w:t>
      </w:r>
    </w:p>
    <w:p w14:paraId="0CD071EA" w14:textId="77777777" w:rsidR="00694AAE" w:rsidRDefault="00AF77D5">
      <w:pPr>
        <w:autoSpaceDE w:val="0"/>
        <w:autoSpaceDN w:val="0"/>
        <w:adjustRightInd w:val="0"/>
        <w:rPr>
          <w:rFonts w:eastAsia="Batang"/>
          <w:color w:val="000000"/>
          <w:szCs w:val="22"/>
        </w:rPr>
      </w:pPr>
      <w:proofErr w:type="spellStart"/>
      <w:r>
        <w:rPr>
          <w:rFonts w:eastAsia="Batang"/>
          <w:szCs w:val="22"/>
        </w:rPr>
        <w:t>Vimetso</w:t>
      </w:r>
      <w:proofErr w:type="spellEnd"/>
      <w:r>
        <w:rPr>
          <w:rFonts w:eastAsia="Batang"/>
          <w:color w:val="000000"/>
          <w:szCs w:val="22"/>
        </w:rPr>
        <w:t xml:space="preserve"> dozė turi atitikti po 50 mg du kartus skiriamą </w:t>
      </w:r>
      <w:proofErr w:type="spellStart"/>
      <w:r>
        <w:rPr>
          <w:rFonts w:eastAsia="Batang"/>
          <w:color w:val="000000"/>
          <w:szCs w:val="22"/>
        </w:rPr>
        <w:t>vildagliptino</w:t>
      </w:r>
      <w:proofErr w:type="spellEnd"/>
      <w:r>
        <w:rPr>
          <w:rFonts w:eastAsia="Batang"/>
          <w:color w:val="000000"/>
          <w:szCs w:val="22"/>
        </w:rPr>
        <w:t xml:space="preserve"> dozę (100 mg bendrąją paros dozę) </w:t>
      </w:r>
      <w:r>
        <w:rPr>
          <w:szCs w:val="22"/>
        </w:rPr>
        <w:t xml:space="preserve">ir būti panaši į paciento jau vartojamą </w:t>
      </w:r>
      <w:proofErr w:type="spellStart"/>
      <w:r>
        <w:rPr>
          <w:szCs w:val="22"/>
        </w:rPr>
        <w:t>metformino</w:t>
      </w:r>
      <w:proofErr w:type="spellEnd"/>
      <w:r>
        <w:rPr>
          <w:szCs w:val="22"/>
        </w:rPr>
        <w:t xml:space="preserve"> dozę</w:t>
      </w:r>
      <w:r>
        <w:rPr>
          <w:rFonts w:eastAsia="Batang"/>
          <w:color w:val="000000"/>
          <w:szCs w:val="22"/>
        </w:rPr>
        <w:t xml:space="preserve">. Vartojant </w:t>
      </w:r>
      <w:proofErr w:type="spellStart"/>
      <w:r>
        <w:rPr>
          <w:rFonts w:eastAsia="Batang"/>
          <w:szCs w:val="22"/>
        </w:rPr>
        <w:t>Vimetso</w:t>
      </w:r>
      <w:proofErr w:type="spellEnd"/>
      <w:r>
        <w:rPr>
          <w:szCs w:val="22"/>
        </w:rPr>
        <w:t xml:space="preserve"> kartu su </w:t>
      </w:r>
      <w:proofErr w:type="spellStart"/>
      <w:r>
        <w:rPr>
          <w:szCs w:val="22"/>
        </w:rPr>
        <w:t>sulfonilurėja</w:t>
      </w:r>
      <w:proofErr w:type="spellEnd"/>
      <w:r>
        <w:rPr>
          <w:szCs w:val="22"/>
        </w:rPr>
        <w:t xml:space="preserve">, galima svarstyti mažesnės </w:t>
      </w:r>
      <w:proofErr w:type="spellStart"/>
      <w:r>
        <w:rPr>
          <w:szCs w:val="22"/>
        </w:rPr>
        <w:t>sulfonilurėjos</w:t>
      </w:r>
      <w:proofErr w:type="spellEnd"/>
      <w:r>
        <w:rPr>
          <w:szCs w:val="22"/>
        </w:rPr>
        <w:t xml:space="preserve"> dozės skyrimą, kad būtų sumažinta hipoglikemijos pasireiškimo rizika</w:t>
      </w:r>
      <w:r>
        <w:rPr>
          <w:rFonts w:eastAsia="Batang"/>
          <w:color w:val="000000"/>
          <w:szCs w:val="22"/>
        </w:rPr>
        <w:t>.</w:t>
      </w:r>
    </w:p>
    <w:p w14:paraId="33AEE3C4" w14:textId="77777777" w:rsidR="00694AAE" w:rsidRDefault="00694AAE">
      <w:pPr>
        <w:autoSpaceDE w:val="0"/>
        <w:autoSpaceDN w:val="0"/>
        <w:adjustRightInd w:val="0"/>
        <w:ind w:left="567" w:hanging="567"/>
        <w:rPr>
          <w:rFonts w:eastAsia="Batang"/>
          <w:color w:val="000000"/>
          <w:szCs w:val="22"/>
        </w:rPr>
      </w:pPr>
    </w:p>
    <w:p w14:paraId="5764B429" w14:textId="77777777" w:rsidR="00694AAE" w:rsidRPr="00DB026E" w:rsidRDefault="00AF77D5">
      <w:pPr>
        <w:pStyle w:val="Sraopastraipa"/>
        <w:numPr>
          <w:ilvl w:val="0"/>
          <w:numId w:val="39"/>
        </w:numPr>
        <w:autoSpaceDE w:val="0"/>
        <w:autoSpaceDN w:val="0"/>
        <w:adjustRightInd w:val="0"/>
        <w:ind w:left="0" w:firstLine="0"/>
        <w:rPr>
          <w:rFonts w:eastAsia="Batang"/>
          <w:color w:val="000000"/>
          <w:sz w:val="22"/>
          <w:lang w:val="lt-LT"/>
        </w:rPr>
      </w:pPr>
      <w:r w:rsidRPr="00DB026E">
        <w:rPr>
          <w:rFonts w:eastAsia="Batang"/>
          <w:color w:val="000000"/>
          <w:sz w:val="22"/>
          <w:lang w:val="lt-LT"/>
        </w:rPr>
        <w:t xml:space="preserve">Pacientams, kuriems nepavyksta tinkamai sureguliuoti </w:t>
      </w:r>
      <w:proofErr w:type="spellStart"/>
      <w:r w:rsidRPr="00DB026E">
        <w:rPr>
          <w:rFonts w:eastAsia="Batang"/>
          <w:color w:val="000000"/>
          <w:sz w:val="22"/>
          <w:lang w:val="lt-LT"/>
        </w:rPr>
        <w:t>glikemijos</w:t>
      </w:r>
      <w:proofErr w:type="spellEnd"/>
      <w:r w:rsidRPr="00DB026E">
        <w:rPr>
          <w:rFonts w:eastAsia="Batang"/>
          <w:color w:val="000000"/>
          <w:sz w:val="22"/>
          <w:lang w:val="lt-LT"/>
        </w:rPr>
        <w:t xml:space="preserve"> vartojant dvigubą insulino ir didžiausios toleruojamos </w:t>
      </w:r>
      <w:proofErr w:type="spellStart"/>
      <w:r w:rsidRPr="00DB026E">
        <w:rPr>
          <w:rFonts w:eastAsia="Batang"/>
          <w:color w:val="000000"/>
          <w:sz w:val="22"/>
          <w:lang w:val="lt-LT"/>
        </w:rPr>
        <w:t>metformino</w:t>
      </w:r>
      <w:proofErr w:type="spellEnd"/>
      <w:r w:rsidRPr="00DB026E">
        <w:rPr>
          <w:rFonts w:eastAsia="Batang"/>
          <w:color w:val="000000"/>
          <w:sz w:val="22"/>
          <w:lang w:val="lt-LT"/>
        </w:rPr>
        <w:t xml:space="preserve"> dozės derinį:</w:t>
      </w:r>
    </w:p>
    <w:p w14:paraId="4D60808E" w14:textId="77777777" w:rsidR="00694AAE" w:rsidRDefault="00AF77D5">
      <w:pPr>
        <w:autoSpaceDE w:val="0"/>
        <w:autoSpaceDN w:val="0"/>
        <w:adjustRightInd w:val="0"/>
        <w:rPr>
          <w:rFonts w:eastAsia="Batang"/>
          <w:color w:val="000000"/>
          <w:szCs w:val="22"/>
        </w:rPr>
      </w:pPr>
      <w:proofErr w:type="spellStart"/>
      <w:r>
        <w:rPr>
          <w:rFonts w:eastAsia="Batang"/>
          <w:color w:val="000000"/>
          <w:szCs w:val="22"/>
        </w:rPr>
        <w:t>Vimetso</w:t>
      </w:r>
      <w:proofErr w:type="spellEnd"/>
      <w:r>
        <w:rPr>
          <w:rFonts w:eastAsia="Batang"/>
          <w:color w:val="000000"/>
          <w:szCs w:val="22"/>
        </w:rPr>
        <w:t xml:space="preserve"> dozė turi atitikti po 50 mg du kartus skiriamą </w:t>
      </w:r>
      <w:proofErr w:type="spellStart"/>
      <w:r>
        <w:rPr>
          <w:rFonts w:eastAsia="Batang"/>
          <w:color w:val="000000"/>
          <w:szCs w:val="22"/>
        </w:rPr>
        <w:t>vildagliptino</w:t>
      </w:r>
      <w:proofErr w:type="spellEnd"/>
      <w:r>
        <w:rPr>
          <w:rFonts w:eastAsia="Batang"/>
          <w:color w:val="000000"/>
          <w:szCs w:val="22"/>
        </w:rPr>
        <w:t xml:space="preserve"> dozę (100 mg bendrąją paros dozę) </w:t>
      </w:r>
      <w:r>
        <w:rPr>
          <w:szCs w:val="22"/>
        </w:rPr>
        <w:t xml:space="preserve">ir būti panaši į paciento jau vartojamą </w:t>
      </w:r>
      <w:proofErr w:type="spellStart"/>
      <w:r>
        <w:rPr>
          <w:szCs w:val="22"/>
        </w:rPr>
        <w:t>metformino</w:t>
      </w:r>
      <w:proofErr w:type="spellEnd"/>
      <w:r>
        <w:rPr>
          <w:szCs w:val="22"/>
        </w:rPr>
        <w:t xml:space="preserve"> dozę</w:t>
      </w:r>
      <w:r>
        <w:rPr>
          <w:rFonts w:eastAsia="Batang"/>
          <w:color w:val="000000"/>
          <w:szCs w:val="22"/>
        </w:rPr>
        <w:t>.</w:t>
      </w:r>
    </w:p>
    <w:p w14:paraId="0A30A480" w14:textId="77777777" w:rsidR="00694AAE" w:rsidRDefault="00694AAE">
      <w:pPr>
        <w:autoSpaceDE w:val="0"/>
        <w:autoSpaceDN w:val="0"/>
        <w:adjustRightInd w:val="0"/>
        <w:rPr>
          <w:rFonts w:eastAsia="Batang"/>
          <w:color w:val="000000"/>
        </w:rPr>
      </w:pPr>
    </w:p>
    <w:p w14:paraId="07237EF9" w14:textId="77777777" w:rsidR="00694AAE" w:rsidRDefault="00AF77D5">
      <w:pPr>
        <w:autoSpaceDE w:val="0"/>
        <w:autoSpaceDN w:val="0"/>
        <w:adjustRightInd w:val="0"/>
        <w:rPr>
          <w:rFonts w:eastAsia="Batang"/>
          <w:color w:val="000000"/>
        </w:rPr>
      </w:pPr>
      <w:proofErr w:type="spellStart"/>
      <w:r>
        <w:rPr>
          <w:rFonts w:eastAsia="Batang"/>
          <w:color w:val="000000"/>
        </w:rPr>
        <w:t>Vildagliptino</w:t>
      </w:r>
      <w:proofErr w:type="spellEnd"/>
      <w:r>
        <w:rPr>
          <w:rFonts w:eastAsia="Batang"/>
          <w:color w:val="000000"/>
        </w:rPr>
        <w:t xml:space="preserve"> ir </w:t>
      </w:r>
      <w:proofErr w:type="spellStart"/>
      <w:r>
        <w:rPr>
          <w:rFonts w:eastAsia="Batang"/>
          <w:color w:val="000000"/>
        </w:rPr>
        <w:t>metformino</w:t>
      </w:r>
      <w:proofErr w:type="spellEnd"/>
      <w:r>
        <w:rPr>
          <w:rFonts w:eastAsia="Batang"/>
          <w:color w:val="000000"/>
        </w:rPr>
        <w:t xml:space="preserve"> derinio su </w:t>
      </w:r>
      <w:proofErr w:type="spellStart"/>
      <w:r>
        <w:rPr>
          <w:rFonts w:eastAsia="Batang"/>
          <w:color w:val="000000"/>
        </w:rPr>
        <w:t>tiazolidindionu</w:t>
      </w:r>
      <w:proofErr w:type="spellEnd"/>
      <w:r>
        <w:rPr>
          <w:rFonts w:eastAsia="Batang"/>
          <w:color w:val="000000"/>
        </w:rPr>
        <w:t>, kaip trijų vaistinių preparatų vartojamų per burną derinio, saugumas ir veiksmingumas nenustatytas.</w:t>
      </w:r>
    </w:p>
    <w:p w14:paraId="77CAB9F8" w14:textId="77777777" w:rsidR="00694AAE" w:rsidRDefault="00694AAE">
      <w:pPr>
        <w:autoSpaceDE w:val="0"/>
        <w:autoSpaceDN w:val="0"/>
        <w:adjustRightInd w:val="0"/>
        <w:rPr>
          <w:rFonts w:eastAsia="Batang"/>
          <w:color w:val="000000"/>
        </w:rPr>
      </w:pPr>
    </w:p>
    <w:p w14:paraId="374D630B" w14:textId="77777777" w:rsidR="00694AAE" w:rsidRDefault="00AF77D5">
      <w:pPr>
        <w:autoSpaceDE w:val="0"/>
        <w:autoSpaceDN w:val="0"/>
        <w:adjustRightInd w:val="0"/>
        <w:rPr>
          <w:rFonts w:eastAsia="Batang"/>
          <w:color w:val="000000"/>
          <w:u w:val="single"/>
        </w:rPr>
      </w:pPr>
      <w:r>
        <w:rPr>
          <w:rFonts w:eastAsia="Batang"/>
          <w:color w:val="000000"/>
          <w:u w:val="single"/>
        </w:rPr>
        <w:t>Ypatingos populiacijos</w:t>
      </w:r>
    </w:p>
    <w:p w14:paraId="2EDD71E4" w14:textId="77777777" w:rsidR="00694AAE" w:rsidRDefault="00AF77D5">
      <w:pPr>
        <w:autoSpaceDE w:val="0"/>
        <w:autoSpaceDN w:val="0"/>
        <w:adjustRightInd w:val="0"/>
        <w:rPr>
          <w:rFonts w:eastAsia="Times New Roman,Italic"/>
          <w:i/>
          <w:color w:val="000000"/>
        </w:rPr>
      </w:pPr>
      <w:r>
        <w:rPr>
          <w:rFonts w:eastAsia="Times New Roman,Italic"/>
          <w:i/>
          <w:color w:val="000000"/>
        </w:rPr>
        <w:t>Senyviems (≥ 65 metų) pacientams</w:t>
      </w:r>
    </w:p>
    <w:p w14:paraId="006709F4" w14:textId="77777777" w:rsidR="00694AAE" w:rsidRDefault="00AF77D5">
      <w:pPr>
        <w:autoSpaceDE w:val="0"/>
        <w:autoSpaceDN w:val="0"/>
        <w:adjustRightInd w:val="0"/>
        <w:rPr>
          <w:rFonts w:eastAsia="Batang"/>
          <w:color w:val="000000"/>
        </w:rPr>
      </w:pPr>
      <w:r>
        <w:rPr>
          <w:rFonts w:eastAsia="Batang"/>
          <w:color w:val="000000"/>
        </w:rPr>
        <w:t xml:space="preserve">Kadangi </w:t>
      </w:r>
      <w:proofErr w:type="spellStart"/>
      <w:r>
        <w:rPr>
          <w:rFonts w:eastAsia="Batang"/>
          <w:color w:val="000000"/>
        </w:rPr>
        <w:t>metforminas</w:t>
      </w:r>
      <w:proofErr w:type="spellEnd"/>
      <w:r>
        <w:rPr>
          <w:rFonts w:eastAsia="Batang"/>
          <w:color w:val="000000"/>
        </w:rPr>
        <w:t xml:space="preserve"> šalinamas pro inkstus, o senyvų pacientų inkstų funkcija linkusi silpnėti, </w:t>
      </w:r>
      <w:proofErr w:type="spellStart"/>
      <w:r>
        <w:rPr>
          <w:rFonts w:eastAsia="Batang"/>
          <w:color w:val="000000"/>
        </w:rPr>
        <w:t>Vimetso</w:t>
      </w:r>
      <w:proofErr w:type="spellEnd"/>
      <w:r>
        <w:rPr>
          <w:rFonts w:eastAsia="Batang"/>
          <w:color w:val="000000"/>
        </w:rPr>
        <w:t xml:space="preserve"> vartojantiems senyviems pacientams reikia reguliariai tikrinti inkstų funkciją (žr. 4.4 ir 5.2 skyrius).</w:t>
      </w:r>
    </w:p>
    <w:p w14:paraId="0BF58C1E" w14:textId="77777777" w:rsidR="00694AAE" w:rsidRDefault="00694AAE">
      <w:pPr>
        <w:autoSpaceDE w:val="0"/>
        <w:autoSpaceDN w:val="0"/>
        <w:adjustRightInd w:val="0"/>
        <w:rPr>
          <w:rFonts w:ascii="Times New Roman,Italic" w:eastAsia="Times New Roman,Italic"/>
          <w:i/>
          <w:color w:val="000000"/>
        </w:rPr>
      </w:pPr>
    </w:p>
    <w:p w14:paraId="660D1066" w14:textId="77777777" w:rsidR="00694AAE" w:rsidRDefault="00AF77D5">
      <w:pPr>
        <w:autoSpaceDE w:val="0"/>
        <w:autoSpaceDN w:val="0"/>
        <w:adjustRightInd w:val="0"/>
        <w:rPr>
          <w:rFonts w:eastAsia="Batang"/>
          <w:i/>
          <w:color w:val="000000"/>
        </w:rPr>
      </w:pPr>
      <w:r>
        <w:rPr>
          <w:rFonts w:eastAsia="Batang"/>
          <w:i/>
          <w:color w:val="000000"/>
        </w:rPr>
        <w:t>Pacientams, kurių inkstų funkcija sutrikusi</w:t>
      </w:r>
    </w:p>
    <w:p w14:paraId="1E3AF56F" w14:textId="77777777" w:rsidR="00694AAE" w:rsidRDefault="00AF77D5">
      <w:pPr>
        <w:autoSpaceDE w:val="0"/>
        <w:autoSpaceDN w:val="0"/>
        <w:adjustRightInd w:val="0"/>
        <w:rPr>
          <w:rFonts w:eastAsia="Batang"/>
          <w:color w:val="000000"/>
        </w:rPr>
      </w:pPr>
      <w:r>
        <w:rPr>
          <w:rFonts w:eastAsia="Batang"/>
          <w:color w:val="000000"/>
        </w:rPr>
        <w:t xml:space="preserve">Prieš pradedant gydymą vaistiniais preparatais, kurių sudėtyje yra </w:t>
      </w:r>
      <w:proofErr w:type="spellStart"/>
      <w:r>
        <w:rPr>
          <w:rFonts w:eastAsia="Batang"/>
          <w:color w:val="000000"/>
        </w:rPr>
        <w:t>metformino</w:t>
      </w:r>
      <w:proofErr w:type="spellEnd"/>
      <w:r>
        <w:rPr>
          <w:rFonts w:eastAsia="Batang"/>
          <w:color w:val="000000"/>
        </w:rPr>
        <w:t>, ir po to mažiausiai kasmet, reikia vertinti GFG. Pacientams, kuriems yra padidėjusi inkstų funkcijos sutrikimo tolesnio progresavimo rizika, ir senyviems žmonėms inkstų funkciją reikia vertinti dažniau, pvz., kas 3</w:t>
      </w:r>
      <w:r>
        <w:rPr>
          <w:rFonts w:eastAsia="Batang"/>
          <w:color w:val="000000"/>
        </w:rPr>
        <w:noBreakHyphen/>
        <w:t>6 mėnesius.</w:t>
      </w:r>
    </w:p>
    <w:p w14:paraId="56E66C74" w14:textId="77777777" w:rsidR="00694AAE" w:rsidRDefault="00694AAE">
      <w:pPr>
        <w:autoSpaceDE w:val="0"/>
        <w:autoSpaceDN w:val="0"/>
        <w:adjustRightInd w:val="0"/>
        <w:rPr>
          <w:rFonts w:eastAsia="Batang"/>
          <w:color w:val="000000"/>
        </w:rPr>
      </w:pPr>
    </w:p>
    <w:p w14:paraId="60DB82C5" w14:textId="77777777" w:rsidR="00694AAE" w:rsidRDefault="00AF77D5">
      <w:pPr>
        <w:autoSpaceDE w:val="0"/>
        <w:autoSpaceDN w:val="0"/>
        <w:adjustRightInd w:val="0"/>
        <w:rPr>
          <w:rFonts w:eastAsia="Batang"/>
          <w:color w:val="000000"/>
        </w:rPr>
      </w:pPr>
      <w:r>
        <w:rPr>
          <w:rFonts w:eastAsia="Batang"/>
          <w:color w:val="000000"/>
        </w:rPr>
        <w:t xml:space="preserve">Pageidautina didžiausią </w:t>
      </w:r>
      <w:proofErr w:type="spellStart"/>
      <w:r>
        <w:rPr>
          <w:rFonts w:eastAsia="Batang"/>
          <w:color w:val="000000"/>
        </w:rPr>
        <w:t>metformino</w:t>
      </w:r>
      <w:proofErr w:type="spellEnd"/>
      <w:r>
        <w:rPr>
          <w:rFonts w:eastAsia="Batang"/>
          <w:color w:val="000000"/>
        </w:rPr>
        <w:t xml:space="preserve"> paros dozę dalyti į 2</w:t>
      </w:r>
      <w:r>
        <w:rPr>
          <w:rFonts w:eastAsia="Batang"/>
          <w:color w:val="000000"/>
        </w:rPr>
        <w:noBreakHyphen/>
        <w:t xml:space="preserve">3 per parą išgeriamas dozes. Prieš nusprendžiant pradėti gydymą </w:t>
      </w:r>
      <w:proofErr w:type="spellStart"/>
      <w:r>
        <w:rPr>
          <w:rFonts w:eastAsia="Batang"/>
          <w:color w:val="000000"/>
        </w:rPr>
        <w:t>metforminu</w:t>
      </w:r>
      <w:proofErr w:type="spellEnd"/>
      <w:r>
        <w:rPr>
          <w:rFonts w:eastAsia="Batang"/>
          <w:color w:val="000000"/>
        </w:rPr>
        <w:t xml:space="preserve"> pacientams, kurių GFG &lt; 60 ml/min., reikia peržiūrėti veiksnius, kurie gali didinti pieno rūgšties </w:t>
      </w:r>
      <w:proofErr w:type="spellStart"/>
      <w:r>
        <w:rPr>
          <w:rFonts w:eastAsia="Batang"/>
          <w:color w:val="000000"/>
        </w:rPr>
        <w:t>acidozės</w:t>
      </w:r>
      <w:proofErr w:type="spellEnd"/>
      <w:r>
        <w:rPr>
          <w:rFonts w:eastAsia="Batang"/>
          <w:color w:val="000000"/>
        </w:rPr>
        <w:t xml:space="preserve"> riziką (žr. 4.4 skyrių).</w:t>
      </w:r>
    </w:p>
    <w:p w14:paraId="6034973B" w14:textId="77777777" w:rsidR="00694AAE" w:rsidRDefault="00694AAE">
      <w:pPr>
        <w:autoSpaceDE w:val="0"/>
        <w:autoSpaceDN w:val="0"/>
        <w:adjustRightInd w:val="0"/>
        <w:rPr>
          <w:rFonts w:eastAsia="Batang"/>
          <w:color w:val="000000"/>
        </w:rPr>
      </w:pPr>
    </w:p>
    <w:p w14:paraId="5C9AA034" w14:textId="77777777" w:rsidR="00694AAE" w:rsidRDefault="00AF77D5">
      <w:pPr>
        <w:autoSpaceDE w:val="0"/>
        <w:autoSpaceDN w:val="0"/>
        <w:adjustRightInd w:val="0"/>
        <w:rPr>
          <w:rFonts w:eastAsia="Batang"/>
          <w:color w:val="000000"/>
        </w:rPr>
      </w:pPr>
      <w:r>
        <w:rPr>
          <w:rFonts w:eastAsia="Batang"/>
          <w:color w:val="000000"/>
        </w:rPr>
        <w:t xml:space="preserve">Jei nėra tinkamo </w:t>
      </w:r>
      <w:proofErr w:type="spellStart"/>
      <w:r>
        <w:rPr>
          <w:rFonts w:eastAsia="Batang"/>
          <w:color w:val="000000"/>
        </w:rPr>
        <w:t>Vimetso</w:t>
      </w:r>
      <w:proofErr w:type="spellEnd"/>
      <w:r>
        <w:rPr>
          <w:rFonts w:eastAsia="Batang"/>
          <w:color w:val="000000"/>
        </w:rPr>
        <w:t xml:space="preserve"> stiprumo, vietoj fiksuotų dozių derinio reikia vartoti atskirus vieną veikliąją medžiagą turinčius komponentus.</w:t>
      </w:r>
    </w:p>
    <w:p w14:paraId="3300C8B4" w14:textId="77777777" w:rsidR="00694AAE" w:rsidRDefault="00694AAE">
      <w:pPr>
        <w:autoSpaceDE w:val="0"/>
        <w:autoSpaceDN w:val="0"/>
        <w:adjustRightInd w:val="0"/>
        <w:rPr>
          <w:rFonts w:eastAsia="Batang"/>
          <w:color w:val="333333"/>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4111"/>
        <w:gridCol w:w="3232"/>
      </w:tblGrid>
      <w:tr w:rsidR="00694AAE" w14:paraId="6F48BEEC" w14:textId="77777777">
        <w:trPr>
          <w:trHeight w:val="481"/>
        </w:trPr>
        <w:tc>
          <w:tcPr>
            <w:tcW w:w="1559" w:type="dxa"/>
          </w:tcPr>
          <w:p w14:paraId="402064C0" w14:textId="77777777" w:rsidR="00694AAE" w:rsidRDefault="00AF77D5">
            <w:pPr>
              <w:autoSpaceDE w:val="0"/>
              <w:autoSpaceDN w:val="0"/>
              <w:adjustRightInd w:val="0"/>
              <w:rPr>
                <w:rFonts w:eastAsia="Batang"/>
              </w:rPr>
            </w:pPr>
            <w:r>
              <w:rPr>
                <w:rFonts w:eastAsia="Batang"/>
              </w:rPr>
              <w:t>GFG ml/min</w:t>
            </w:r>
          </w:p>
        </w:tc>
        <w:tc>
          <w:tcPr>
            <w:tcW w:w="4111" w:type="dxa"/>
          </w:tcPr>
          <w:p w14:paraId="35C5FEE7" w14:textId="77777777" w:rsidR="00694AAE" w:rsidRDefault="00AF77D5">
            <w:pPr>
              <w:autoSpaceDE w:val="0"/>
              <w:autoSpaceDN w:val="0"/>
              <w:adjustRightInd w:val="0"/>
              <w:rPr>
                <w:rFonts w:eastAsia="Batang"/>
              </w:rPr>
            </w:pPr>
            <w:r>
              <w:rPr>
                <w:rFonts w:eastAsia="Batang"/>
              </w:rPr>
              <w:t>Metforminas</w:t>
            </w:r>
          </w:p>
        </w:tc>
        <w:tc>
          <w:tcPr>
            <w:tcW w:w="3232" w:type="dxa"/>
          </w:tcPr>
          <w:p w14:paraId="07D0C601" w14:textId="77777777" w:rsidR="00694AAE" w:rsidRDefault="00AF77D5">
            <w:pPr>
              <w:autoSpaceDE w:val="0"/>
              <w:autoSpaceDN w:val="0"/>
              <w:adjustRightInd w:val="0"/>
              <w:rPr>
                <w:rFonts w:eastAsia="Batang"/>
              </w:rPr>
            </w:pPr>
            <w:proofErr w:type="spellStart"/>
            <w:r>
              <w:rPr>
                <w:rFonts w:eastAsia="Batang"/>
              </w:rPr>
              <w:t>Vildagliptinas</w:t>
            </w:r>
            <w:proofErr w:type="spellEnd"/>
          </w:p>
        </w:tc>
      </w:tr>
      <w:tr w:rsidR="00694AAE" w14:paraId="2B09435B" w14:textId="77777777">
        <w:trPr>
          <w:trHeight w:val="842"/>
        </w:trPr>
        <w:tc>
          <w:tcPr>
            <w:tcW w:w="1559" w:type="dxa"/>
          </w:tcPr>
          <w:p w14:paraId="54D1442B" w14:textId="77777777" w:rsidR="00694AAE" w:rsidRDefault="00AF77D5">
            <w:pPr>
              <w:autoSpaceDE w:val="0"/>
              <w:autoSpaceDN w:val="0"/>
              <w:adjustRightInd w:val="0"/>
              <w:rPr>
                <w:rFonts w:eastAsia="Batang"/>
              </w:rPr>
            </w:pPr>
            <w:r>
              <w:rPr>
                <w:rFonts w:eastAsia="Batang"/>
              </w:rPr>
              <w:t>60-89</w:t>
            </w:r>
          </w:p>
        </w:tc>
        <w:tc>
          <w:tcPr>
            <w:tcW w:w="4111" w:type="dxa"/>
          </w:tcPr>
          <w:p w14:paraId="7B30F6C4" w14:textId="77777777" w:rsidR="00694AAE" w:rsidRDefault="00AF77D5">
            <w:pPr>
              <w:autoSpaceDE w:val="0"/>
              <w:autoSpaceDN w:val="0"/>
              <w:adjustRightInd w:val="0"/>
              <w:rPr>
                <w:rFonts w:eastAsia="Batang"/>
              </w:rPr>
            </w:pPr>
            <w:r>
              <w:rPr>
                <w:rFonts w:eastAsia="Batang"/>
              </w:rPr>
              <w:t>Didžiausia paros dozė yra 3000 mg. Dėl silpnėjančios inkstų funkcijos galima apsvarstyti galimybę mažinti dozę.</w:t>
            </w:r>
          </w:p>
        </w:tc>
        <w:tc>
          <w:tcPr>
            <w:tcW w:w="3232" w:type="dxa"/>
          </w:tcPr>
          <w:p w14:paraId="2077B28B" w14:textId="77777777" w:rsidR="00694AAE" w:rsidRDefault="00AF77D5">
            <w:pPr>
              <w:autoSpaceDE w:val="0"/>
              <w:autoSpaceDN w:val="0"/>
              <w:adjustRightInd w:val="0"/>
              <w:rPr>
                <w:rFonts w:eastAsia="Batang"/>
              </w:rPr>
            </w:pPr>
            <w:r>
              <w:rPr>
                <w:rFonts w:eastAsia="Batang"/>
              </w:rPr>
              <w:t xml:space="preserve">Dozės koreguoti nereikia. </w:t>
            </w:r>
          </w:p>
        </w:tc>
      </w:tr>
      <w:tr w:rsidR="00694AAE" w14:paraId="0B547798" w14:textId="77777777">
        <w:trPr>
          <w:trHeight w:val="928"/>
        </w:trPr>
        <w:tc>
          <w:tcPr>
            <w:tcW w:w="1559" w:type="dxa"/>
          </w:tcPr>
          <w:p w14:paraId="1D69D121" w14:textId="77777777" w:rsidR="00694AAE" w:rsidRDefault="00AF77D5">
            <w:pPr>
              <w:autoSpaceDE w:val="0"/>
              <w:autoSpaceDN w:val="0"/>
              <w:adjustRightInd w:val="0"/>
              <w:rPr>
                <w:rFonts w:eastAsia="Batang"/>
              </w:rPr>
            </w:pPr>
            <w:r>
              <w:rPr>
                <w:rFonts w:eastAsia="Batang"/>
              </w:rPr>
              <w:t>45-59</w:t>
            </w:r>
          </w:p>
        </w:tc>
        <w:tc>
          <w:tcPr>
            <w:tcW w:w="4111" w:type="dxa"/>
          </w:tcPr>
          <w:p w14:paraId="7F889502" w14:textId="77777777" w:rsidR="00694AAE" w:rsidRDefault="00AF77D5">
            <w:pPr>
              <w:autoSpaceDE w:val="0"/>
              <w:autoSpaceDN w:val="0"/>
              <w:adjustRightInd w:val="0"/>
              <w:rPr>
                <w:rFonts w:eastAsia="Batang"/>
              </w:rPr>
            </w:pPr>
            <w:r>
              <w:rPr>
                <w:rFonts w:eastAsia="Batang"/>
              </w:rPr>
              <w:t>Didžiausia paros dozė yra 2000 mg. Pradinė dozė yra ne daugiau kaip pusė didžiausios dozės.</w:t>
            </w:r>
          </w:p>
        </w:tc>
        <w:tc>
          <w:tcPr>
            <w:tcW w:w="3232" w:type="dxa"/>
            <w:vMerge w:val="restart"/>
          </w:tcPr>
          <w:p w14:paraId="35C96C82" w14:textId="77777777" w:rsidR="00694AAE" w:rsidRDefault="00AF77D5">
            <w:pPr>
              <w:autoSpaceDE w:val="0"/>
              <w:autoSpaceDN w:val="0"/>
              <w:adjustRightInd w:val="0"/>
              <w:rPr>
                <w:rFonts w:eastAsia="Batang"/>
              </w:rPr>
            </w:pPr>
            <w:r>
              <w:rPr>
                <w:rFonts w:eastAsia="Batang"/>
              </w:rPr>
              <w:t>Didžiausia paros dozė yra 50 mg.</w:t>
            </w:r>
          </w:p>
        </w:tc>
      </w:tr>
      <w:tr w:rsidR="00694AAE" w14:paraId="5BBE8B1E" w14:textId="77777777">
        <w:trPr>
          <w:trHeight w:val="896"/>
        </w:trPr>
        <w:tc>
          <w:tcPr>
            <w:tcW w:w="1559" w:type="dxa"/>
          </w:tcPr>
          <w:p w14:paraId="427CB6D2" w14:textId="77777777" w:rsidR="00694AAE" w:rsidRDefault="00AF77D5">
            <w:pPr>
              <w:autoSpaceDE w:val="0"/>
              <w:autoSpaceDN w:val="0"/>
              <w:adjustRightInd w:val="0"/>
              <w:rPr>
                <w:rFonts w:eastAsia="Batang"/>
              </w:rPr>
            </w:pPr>
            <w:r>
              <w:rPr>
                <w:rFonts w:eastAsia="Batang"/>
              </w:rPr>
              <w:t>30-44</w:t>
            </w:r>
          </w:p>
        </w:tc>
        <w:tc>
          <w:tcPr>
            <w:tcW w:w="4111" w:type="dxa"/>
          </w:tcPr>
          <w:p w14:paraId="457E5D65" w14:textId="77777777" w:rsidR="00694AAE" w:rsidRDefault="00AF77D5">
            <w:pPr>
              <w:autoSpaceDE w:val="0"/>
              <w:autoSpaceDN w:val="0"/>
              <w:adjustRightInd w:val="0"/>
              <w:rPr>
                <w:rFonts w:eastAsia="Batang"/>
              </w:rPr>
            </w:pPr>
            <w:r>
              <w:rPr>
                <w:rFonts w:eastAsia="Batang"/>
              </w:rPr>
              <w:t>Didžiausia paros dozė yra 1000 mg. Pradinė dozė yra ne daugiau kaip pusė didžiausios dozės.</w:t>
            </w:r>
          </w:p>
        </w:tc>
        <w:tc>
          <w:tcPr>
            <w:tcW w:w="3232" w:type="dxa"/>
            <w:vMerge/>
          </w:tcPr>
          <w:p w14:paraId="1BD1D3FE" w14:textId="77777777" w:rsidR="00694AAE" w:rsidRDefault="00694AAE">
            <w:pPr>
              <w:autoSpaceDE w:val="0"/>
              <w:autoSpaceDN w:val="0"/>
              <w:adjustRightInd w:val="0"/>
              <w:rPr>
                <w:rFonts w:eastAsia="Batang"/>
              </w:rPr>
            </w:pPr>
          </w:p>
        </w:tc>
      </w:tr>
      <w:tr w:rsidR="00694AAE" w14:paraId="0B2824DC" w14:textId="77777777">
        <w:trPr>
          <w:trHeight w:val="47"/>
        </w:trPr>
        <w:tc>
          <w:tcPr>
            <w:tcW w:w="1559" w:type="dxa"/>
          </w:tcPr>
          <w:p w14:paraId="37EBE18E" w14:textId="77777777" w:rsidR="00694AAE" w:rsidRDefault="00AF77D5">
            <w:pPr>
              <w:autoSpaceDE w:val="0"/>
              <w:autoSpaceDN w:val="0"/>
              <w:adjustRightInd w:val="0"/>
              <w:rPr>
                <w:rFonts w:eastAsia="Batang"/>
              </w:rPr>
            </w:pPr>
            <w:r>
              <w:rPr>
                <w:rFonts w:eastAsia="Batang"/>
              </w:rPr>
              <w:t>&lt; 30</w:t>
            </w:r>
          </w:p>
        </w:tc>
        <w:tc>
          <w:tcPr>
            <w:tcW w:w="4111" w:type="dxa"/>
          </w:tcPr>
          <w:p w14:paraId="6F38CE63" w14:textId="77777777" w:rsidR="00694AAE" w:rsidRDefault="00AF77D5">
            <w:pPr>
              <w:autoSpaceDE w:val="0"/>
              <w:autoSpaceDN w:val="0"/>
              <w:adjustRightInd w:val="0"/>
              <w:rPr>
                <w:rFonts w:eastAsia="Batang"/>
                <w:color w:val="000000"/>
              </w:rPr>
            </w:pPr>
            <w:proofErr w:type="spellStart"/>
            <w:r>
              <w:rPr>
                <w:rFonts w:eastAsia="Batang"/>
                <w:color w:val="000000"/>
              </w:rPr>
              <w:t>Metformino</w:t>
            </w:r>
            <w:proofErr w:type="spellEnd"/>
            <w:r>
              <w:rPr>
                <w:rFonts w:eastAsia="Batang"/>
                <w:color w:val="000000"/>
              </w:rPr>
              <w:t xml:space="preserve"> vartoti draudžiama.</w:t>
            </w:r>
          </w:p>
        </w:tc>
        <w:tc>
          <w:tcPr>
            <w:tcW w:w="3232" w:type="dxa"/>
            <w:vMerge/>
          </w:tcPr>
          <w:p w14:paraId="7152A8F1" w14:textId="77777777" w:rsidR="00694AAE" w:rsidRDefault="00694AAE">
            <w:pPr>
              <w:autoSpaceDE w:val="0"/>
              <w:autoSpaceDN w:val="0"/>
              <w:adjustRightInd w:val="0"/>
              <w:rPr>
                <w:rFonts w:eastAsia="Batang"/>
              </w:rPr>
            </w:pPr>
          </w:p>
        </w:tc>
      </w:tr>
    </w:tbl>
    <w:p w14:paraId="1E1AB06A" w14:textId="77777777" w:rsidR="00694AAE" w:rsidRDefault="00694AAE">
      <w:pPr>
        <w:autoSpaceDE w:val="0"/>
        <w:autoSpaceDN w:val="0"/>
        <w:adjustRightInd w:val="0"/>
        <w:rPr>
          <w:rFonts w:eastAsia="Batang"/>
          <w:color w:val="333333"/>
        </w:rPr>
      </w:pPr>
    </w:p>
    <w:p w14:paraId="00EE9799" w14:textId="77777777" w:rsidR="00694AAE" w:rsidRDefault="00AF77D5">
      <w:pPr>
        <w:autoSpaceDE w:val="0"/>
        <w:autoSpaceDN w:val="0"/>
        <w:adjustRightInd w:val="0"/>
        <w:rPr>
          <w:rFonts w:eastAsia="Batang"/>
          <w:i/>
          <w:color w:val="000000"/>
        </w:rPr>
      </w:pPr>
      <w:r>
        <w:rPr>
          <w:rFonts w:eastAsia="Batang"/>
          <w:i/>
          <w:color w:val="000000"/>
        </w:rPr>
        <w:lastRenderedPageBreak/>
        <w:t>Pacientams, kurių kepenų funkcija sutrikusi</w:t>
      </w:r>
    </w:p>
    <w:p w14:paraId="5C3A67D3" w14:textId="77777777" w:rsidR="00694AAE" w:rsidRDefault="00AF77D5">
      <w:pPr>
        <w:autoSpaceDE w:val="0"/>
        <w:autoSpaceDN w:val="0"/>
        <w:adjustRightInd w:val="0"/>
        <w:rPr>
          <w:rFonts w:eastAsia="Batang"/>
          <w:color w:val="000000"/>
        </w:rPr>
      </w:pPr>
      <w:proofErr w:type="spellStart"/>
      <w:r>
        <w:rPr>
          <w:rFonts w:eastAsia="Batang"/>
          <w:color w:val="000000"/>
        </w:rPr>
        <w:t>Vimetso</w:t>
      </w:r>
      <w:proofErr w:type="spellEnd"/>
      <w:r>
        <w:rPr>
          <w:rFonts w:eastAsia="Batang"/>
          <w:color w:val="000000"/>
        </w:rPr>
        <w:t xml:space="preserve"> negalima vartoti pacientams, kuriems yra kepenų funkcijos sutrikimas, taip pat tiems pacientams, kuriems, prieš pradedant gydymą, alaninaminotransferazės (ALT) ar aspartataminotransferazės (AST) aktyvumas daugiau nei 3 kartus viršija viršutinę normos ribą (VNR) (žr. 4.3, 4.4 ir 4.8 skyrius).</w:t>
      </w:r>
    </w:p>
    <w:p w14:paraId="47AE000A" w14:textId="77777777" w:rsidR="00694AAE" w:rsidRDefault="00694AAE">
      <w:pPr>
        <w:autoSpaceDE w:val="0"/>
        <w:autoSpaceDN w:val="0"/>
        <w:adjustRightInd w:val="0"/>
        <w:rPr>
          <w:rFonts w:ascii="Times New Roman,Italic" w:eastAsia="Times New Roman,Italic"/>
          <w:i/>
          <w:color w:val="000000"/>
        </w:rPr>
      </w:pPr>
    </w:p>
    <w:p w14:paraId="794464A2" w14:textId="77777777" w:rsidR="00694AAE" w:rsidRDefault="00AF77D5">
      <w:pPr>
        <w:autoSpaceDE w:val="0"/>
        <w:autoSpaceDN w:val="0"/>
        <w:adjustRightInd w:val="0"/>
        <w:rPr>
          <w:rFonts w:eastAsia="Times New Roman,Italic"/>
          <w:i/>
          <w:color w:val="000000"/>
        </w:rPr>
      </w:pPr>
      <w:r>
        <w:rPr>
          <w:rFonts w:eastAsia="Times New Roman,Italic"/>
          <w:i/>
          <w:color w:val="000000"/>
        </w:rPr>
        <w:t>Vaikų populiacija</w:t>
      </w:r>
    </w:p>
    <w:p w14:paraId="4FD5955C" w14:textId="77777777" w:rsidR="00694AAE" w:rsidRDefault="00AF77D5">
      <w:pPr>
        <w:autoSpaceDE w:val="0"/>
        <w:autoSpaceDN w:val="0"/>
        <w:adjustRightInd w:val="0"/>
        <w:rPr>
          <w:rFonts w:eastAsia="Batang"/>
          <w:color w:val="000000"/>
        </w:rPr>
      </w:pPr>
      <w:proofErr w:type="spellStart"/>
      <w:r>
        <w:rPr>
          <w:rFonts w:eastAsia="Batang"/>
          <w:color w:val="000000"/>
        </w:rPr>
        <w:t>Vimetso</w:t>
      </w:r>
      <w:proofErr w:type="spellEnd"/>
      <w:r>
        <w:rPr>
          <w:rFonts w:eastAsia="Batang"/>
          <w:color w:val="000000"/>
        </w:rPr>
        <w:t xml:space="preserve"> nerekomenduojama vartoti vaikams ir paaugliams (&lt; 18 metų). </w:t>
      </w:r>
      <w:proofErr w:type="spellStart"/>
      <w:r>
        <w:rPr>
          <w:rFonts w:eastAsia="Batang"/>
          <w:color w:val="000000"/>
        </w:rPr>
        <w:t>Vimetso</w:t>
      </w:r>
      <w:proofErr w:type="spellEnd"/>
      <w:r>
        <w:rPr>
          <w:rFonts w:eastAsia="Batang"/>
          <w:color w:val="000000"/>
        </w:rPr>
        <w:t xml:space="preserve"> saugumas ir veiksmingumas vaikams ir paaugliams (&lt; 18 metų) neištirtas. Duomenų nėra.</w:t>
      </w:r>
    </w:p>
    <w:p w14:paraId="4FCFC3A9" w14:textId="77777777" w:rsidR="00694AAE" w:rsidRDefault="00694AAE">
      <w:pPr>
        <w:autoSpaceDE w:val="0"/>
        <w:autoSpaceDN w:val="0"/>
        <w:adjustRightInd w:val="0"/>
        <w:rPr>
          <w:rFonts w:eastAsia="Batang"/>
          <w:color w:val="000000"/>
        </w:rPr>
      </w:pPr>
    </w:p>
    <w:p w14:paraId="7092110B" w14:textId="77777777" w:rsidR="00694AAE" w:rsidRDefault="00AF77D5">
      <w:pPr>
        <w:autoSpaceDE w:val="0"/>
        <w:autoSpaceDN w:val="0"/>
        <w:adjustRightInd w:val="0"/>
        <w:rPr>
          <w:rFonts w:eastAsia="Batang"/>
          <w:color w:val="000000"/>
          <w:u w:val="single"/>
        </w:rPr>
      </w:pPr>
      <w:r>
        <w:rPr>
          <w:rFonts w:eastAsia="Batang"/>
          <w:color w:val="000000"/>
          <w:u w:val="single"/>
        </w:rPr>
        <w:t>Vartojimo metodas</w:t>
      </w:r>
    </w:p>
    <w:p w14:paraId="2EA4CD5B" w14:textId="77777777" w:rsidR="00694AAE" w:rsidRDefault="00AF77D5">
      <w:pPr>
        <w:autoSpaceDE w:val="0"/>
        <w:autoSpaceDN w:val="0"/>
        <w:adjustRightInd w:val="0"/>
        <w:rPr>
          <w:rFonts w:eastAsia="Batang"/>
          <w:color w:val="000000"/>
        </w:rPr>
      </w:pPr>
      <w:r>
        <w:rPr>
          <w:rFonts w:eastAsia="Batang"/>
          <w:color w:val="000000"/>
        </w:rPr>
        <w:t>Vartoti per burną.</w:t>
      </w:r>
    </w:p>
    <w:p w14:paraId="0366E75E" w14:textId="77777777" w:rsidR="00694AAE" w:rsidRDefault="00AF77D5">
      <w:pPr>
        <w:autoSpaceDE w:val="0"/>
        <w:autoSpaceDN w:val="0"/>
        <w:adjustRightInd w:val="0"/>
        <w:rPr>
          <w:rFonts w:eastAsia="Batang"/>
        </w:rPr>
      </w:pPr>
      <w:proofErr w:type="spellStart"/>
      <w:r>
        <w:rPr>
          <w:rFonts w:eastAsia="Batang"/>
          <w:color w:val="000000"/>
        </w:rPr>
        <w:t>Vimetso</w:t>
      </w:r>
      <w:proofErr w:type="spellEnd"/>
      <w:r>
        <w:rPr>
          <w:rFonts w:eastAsia="Batang"/>
          <w:color w:val="000000"/>
        </w:rPr>
        <w:t xml:space="preserve"> vartojimas valgio metu ar iškart po valgio gali sumažinti su </w:t>
      </w:r>
      <w:proofErr w:type="spellStart"/>
      <w:r>
        <w:rPr>
          <w:rFonts w:eastAsia="Batang"/>
          <w:color w:val="000000"/>
        </w:rPr>
        <w:t>metforminu</w:t>
      </w:r>
      <w:proofErr w:type="spellEnd"/>
      <w:r>
        <w:rPr>
          <w:rFonts w:eastAsia="Batang"/>
          <w:color w:val="000000"/>
        </w:rPr>
        <w:t xml:space="preserve"> susijusius virškinimo trakto simptomus (taip pat žr. 5.2 skyrių).</w:t>
      </w:r>
    </w:p>
    <w:p w14:paraId="1DC6A351" w14:textId="77777777" w:rsidR="00694AAE" w:rsidRDefault="00694AAE">
      <w:pPr>
        <w:autoSpaceDE w:val="0"/>
        <w:autoSpaceDN w:val="0"/>
        <w:adjustRightInd w:val="0"/>
        <w:rPr>
          <w:rFonts w:eastAsia="Batang"/>
        </w:rPr>
      </w:pPr>
    </w:p>
    <w:p w14:paraId="68742DAB" w14:textId="77777777" w:rsidR="00694AAE" w:rsidRDefault="00AF77D5">
      <w:pPr>
        <w:rPr>
          <w:rFonts w:eastAsia="Batang"/>
          <w:b/>
          <w:kern w:val="28"/>
        </w:rPr>
      </w:pPr>
      <w:bookmarkStart w:id="16" w:name="_Toc129243229"/>
      <w:bookmarkStart w:id="17" w:name="_Toc129243104"/>
      <w:r>
        <w:rPr>
          <w:rFonts w:eastAsia="Batang"/>
          <w:b/>
          <w:kern w:val="28"/>
        </w:rPr>
        <w:t>4.3</w:t>
      </w:r>
      <w:r>
        <w:rPr>
          <w:rFonts w:eastAsia="Batang"/>
          <w:b/>
          <w:kern w:val="28"/>
        </w:rPr>
        <w:tab/>
        <w:t>Kontraindikacijos</w:t>
      </w:r>
      <w:bookmarkEnd w:id="16"/>
      <w:bookmarkEnd w:id="17"/>
    </w:p>
    <w:p w14:paraId="4C08F1C1" w14:textId="77777777" w:rsidR="00694AAE" w:rsidRDefault="00694AAE">
      <w:pPr>
        <w:rPr>
          <w:rFonts w:eastAsia="Batang"/>
        </w:rPr>
      </w:pPr>
    </w:p>
    <w:p w14:paraId="0E2F63E4" w14:textId="77777777" w:rsidR="00694AAE" w:rsidRDefault="00AF77D5">
      <w:pPr>
        <w:rPr>
          <w:rFonts w:eastAsia="Batang"/>
        </w:rPr>
      </w:pPr>
      <w:r>
        <w:rPr>
          <w:rFonts w:eastAsia="Batang"/>
        </w:rPr>
        <w:t xml:space="preserve">Padidėjęs jautrumas veikliajai arba bet kuriai </w:t>
      </w:r>
      <w:r>
        <w:rPr>
          <w:rFonts w:eastAsia="Batang"/>
          <w:color w:val="000000"/>
          <w:spacing w:val="2"/>
        </w:rPr>
        <w:t>6.1 skyriuje nurodytai</w:t>
      </w:r>
      <w:r>
        <w:rPr>
          <w:rFonts w:eastAsia="Batang"/>
        </w:rPr>
        <w:t xml:space="preserve"> pagalbinei medžiagai.</w:t>
      </w:r>
    </w:p>
    <w:p w14:paraId="4B17CF16" w14:textId="77777777" w:rsidR="00694AAE" w:rsidRDefault="00AF77D5">
      <w:pPr>
        <w:autoSpaceDE w:val="0"/>
        <w:autoSpaceDN w:val="0"/>
        <w:adjustRightInd w:val="0"/>
        <w:rPr>
          <w:rFonts w:eastAsia="Batang"/>
        </w:rPr>
      </w:pPr>
      <w:r>
        <w:rPr>
          <w:rFonts w:eastAsia="Batang"/>
        </w:rPr>
        <w:t xml:space="preserve">Bet kokio tipo ūminė </w:t>
      </w:r>
      <w:proofErr w:type="spellStart"/>
      <w:r>
        <w:rPr>
          <w:rFonts w:eastAsia="Batang"/>
        </w:rPr>
        <w:t>metabolinė</w:t>
      </w:r>
      <w:proofErr w:type="spellEnd"/>
      <w:r>
        <w:rPr>
          <w:rFonts w:eastAsia="Batang"/>
        </w:rPr>
        <w:t xml:space="preserve"> </w:t>
      </w:r>
      <w:proofErr w:type="spellStart"/>
      <w:r>
        <w:rPr>
          <w:rFonts w:eastAsia="Batang"/>
        </w:rPr>
        <w:t>acidozė</w:t>
      </w:r>
      <w:proofErr w:type="spellEnd"/>
      <w:r>
        <w:rPr>
          <w:rFonts w:eastAsia="Batang"/>
        </w:rPr>
        <w:t xml:space="preserve"> (pvz., pieno rūgšties </w:t>
      </w:r>
      <w:proofErr w:type="spellStart"/>
      <w:r>
        <w:rPr>
          <w:rFonts w:eastAsia="Batang"/>
        </w:rPr>
        <w:t>acidozė</w:t>
      </w:r>
      <w:proofErr w:type="spellEnd"/>
      <w:r>
        <w:rPr>
          <w:rFonts w:eastAsia="Batang"/>
        </w:rPr>
        <w:t xml:space="preserve">, diabetinė </w:t>
      </w:r>
      <w:proofErr w:type="spellStart"/>
      <w:r>
        <w:rPr>
          <w:rFonts w:eastAsia="Batang"/>
        </w:rPr>
        <w:t>ketoacidozė</w:t>
      </w:r>
      <w:proofErr w:type="spellEnd"/>
      <w:r>
        <w:rPr>
          <w:rFonts w:eastAsia="Batang"/>
        </w:rPr>
        <w:t>).</w:t>
      </w:r>
    </w:p>
    <w:p w14:paraId="6B704DBD" w14:textId="77777777" w:rsidR="00694AAE" w:rsidRDefault="00AF77D5">
      <w:pPr>
        <w:autoSpaceDE w:val="0"/>
        <w:autoSpaceDN w:val="0"/>
        <w:adjustRightInd w:val="0"/>
        <w:rPr>
          <w:rFonts w:eastAsia="Batang"/>
        </w:rPr>
      </w:pPr>
      <w:r>
        <w:rPr>
          <w:rFonts w:eastAsia="Batang"/>
        </w:rPr>
        <w:t xml:space="preserve">Diabetinė </w:t>
      </w:r>
      <w:proofErr w:type="spellStart"/>
      <w:r>
        <w:rPr>
          <w:rFonts w:eastAsia="Batang"/>
        </w:rPr>
        <w:t>prekoma</w:t>
      </w:r>
      <w:proofErr w:type="spellEnd"/>
      <w:r>
        <w:rPr>
          <w:rFonts w:eastAsia="Batang"/>
        </w:rPr>
        <w:t>.</w:t>
      </w:r>
    </w:p>
    <w:p w14:paraId="4E634831" w14:textId="77777777" w:rsidR="00694AAE" w:rsidRDefault="00AF77D5">
      <w:pPr>
        <w:autoSpaceDE w:val="0"/>
        <w:autoSpaceDN w:val="0"/>
        <w:adjustRightInd w:val="0"/>
        <w:rPr>
          <w:rFonts w:eastAsia="Batang"/>
        </w:rPr>
      </w:pPr>
      <w:r>
        <w:rPr>
          <w:rFonts w:eastAsia="Batang"/>
        </w:rPr>
        <w:t>Sunkus inkstų nepakankamumas (GFG &lt; 30 ml/min.) (žr. 4.4 skyrių).</w:t>
      </w:r>
    </w:p>
    <w:p w14:paraId="51D55571" w14:textId="77777777" w:rsidR="00694AAE" w:rsidRDefault="00AF77D5">
      <w:pPr>
        <w:autoSpaceDE w:val="0"/>
        <w:autoSpaceDN w:val="0"/>
        <w:adjustRightInd w:val="0"/>
        <w:rPr>
          <w:rFonts w:eastAsia="Batang"/>
        </w:rPr>
      </w:pPr>
      <w:r>
        <w:rPr>
          <w:rFonts w:eastAsia="Batang"/>
        </w:rPr>
        <w:t>Ūminės būklės, dėl kurių gali sutrikti inkstų funkcija, pvz.:</w:t>
      </w:r>
    </w:p>
    <w:p w14:paraId="003BC17F" w14:textId="77777777" w:rsidR="00694AAE" w:rsidRDefault="00AF77D5">
      <w:pPr>
        <w:numPr>
          <w:ilvl w:val="0"/>
          <w:numId w:val="21"/>
        </w:numPr>
        <w:autoSpaceDE w:val="0"/>
        <w:autoSpaceDN w:val="0"/>
        <w:adjustRightInd w:val="0"/>
        <w:ind w:left="567" w:hanging="567"/>
        <w:rPr>
          <w:rFonts w:eastAsia="Batang"/>
        </w:rPr>
      </w:pPr>
      <w:r>
        <w:rPr>
          <w:rFonts w:ascii="Symbol" w:eastAsia="Batang" w:hAnsi="Symbol" w:cs="Symbol"/>
          <w:szCs w:val="22"/>
        </w:rPr>
        <w:t></w:t>
      </w:r>
      <w:proofErr w:type="spellStart"/>
      <w:r>
        <w:rPr>
          <w:rFonts w:eastAsia="Batang"/>
        </w:rPr>
        <w:t>dehidracija</w:t>
      </w:r>
      <w:proofErr w:type="spellEnd"/>
      <w:r>
        <w:rPr>
          <w:rFonts w:eastAsia="Batang"/>
        </w:rPr>
        <w:t>,</w:t>
      </w:r>
    </w:p>
    <w:p w14:paraId="0F7AD8C4" w14:textId="77777777" w:rsidR="00694AAE" w:rsidRDefault="00AF77D5">
      <w:pPr>
        <w:numPr>
          <w:ilvl w:val="0"/>
          <w:numId w:val="21"/>
        </w:numPr>
        <w:autoSpaceDE w:val="0"/>
        <w:autoSpaceDN w:val="0"/>
        <w:adjustRightInd w:val="0"/>
        <w:ind w:left="567" w:hanging="567"/>
        <w:rPr>
          <w:rFonts w:eastAsia="Batang"/>
        </w:rPr>
      </w:pPr>
      <w:r>
        <w:rPr>
          <w:rFonts w:ascii="Symbol" w:eastAsia="Batang" w:hAnsi="Symbol" w:cs="Symbol"/>
          <w:szCs w:val="22"/>
        </w:rPr>
        <w:t></w:t>
      </w:r>
      <w:r>
        <w:rPr>
          <w:rFonts w:eastAsia="Batang"/>
        </w:rPr>
        <w:t>sunki infekcija,</w:t>
      </w:r>
    </w:p>
    <w:p w14:paraId="76DA9072" w14:textId="77777777" w:rsidR="00694AAE" w:rsidRDefault="00AF77D5">
      <w:pPr>
        <w:numPr>
          <w:ilvl w:val="0"/>
          <w:numId w:val="21"/>
        </w:numPr>
        <w:autoSpaceDE w:val="0"/>
        <w:autoSpaceDN w:val="0"/>
        <w:adjustRightInd w:val="0"/>
        <w:ind w:left="567" w:hanging="567"/>
        <w:rPr>
          <w:rFonts w:eastAsia="Batang"/>
        </w:rPr>
      </w:pPr>
      <w:r>
        <w:rPr>
          <w:rFonts w:ascii="Symbol" w:eastAsia="Batang" w:hAnsi="Symbol" w:cs="Symbol"/>
          <w:szCs w:val="22"/>
        </w:rPr>
        <w:t></w:t>
      </w:r>
      <w:r>
        <w:rPr>
          <w:rFonts w:eastAsia="Batang"/>
        </w:rPr>
        <w:t>šokas,</w:t>
      </w:r>
    </w:p>
    <w:p w14:paraId="39E46B4B" w14:textId="77777777" w:rsidR="00694AAE" w:rsidRDefault="00AF77D5">
      <w:pPr>
        <w:numPr>
          <w:ilvl w:val="0"/>
          <w:numId w:val="21"/>
        </w:numPr>
        <w:autoSpaceDE w:val="0"/>
        <w:autoSpaceDN w:val="0"/>
        <w:adjustRightInd w:val="0"/>
        <w:ind w:left="567" w:hanging="567"/>
        <w:rPr>
          <w:rFonts w:eastAsia="Batang"/>
        </w:rPr>
      </w:pPr>
      <w:r>
        <w:rPr>
          <w:rFonts w:ascii="Symbol" w:eastAsia="Batang" w:hAnsi="Symbol" w:cs="Symbol"/>
          <w:szCs w:val="22"/>
        </w:rPr>
        <w:t></w:t>
      </w:r>
      <w:r>
        <w:rPr>
          <w:rFonts w:eastAsia="Batang"/>
        </w:rPr>
        <w:t>kontrastinių medžiagų, kurių sudėtyje yra jodo, injekcija į kraujagyslę (žr. 4.4 skyrių).</w:t>
      </w:r>
    </w:p>
    <w:p w14:paraId="0AF4EE4C" w14:textId="77777777" w:rsidR="00694AAE" w:rsidRDefault="00AF77D5">
      <w:pPr>
        <w:autoSpaceDE w:val="0"/>
        <w:autoSpaceDN w:val="0"/>
        <w:adjustRightInd w:val="0"/>
        <w:rPr>
          <w:rFonts w:eastAsia="Batang"/>
        </w:rPr>
      </w:pPr>
      <w:r>
        <w:rPr>
          <w:rFonts w:eastAsia="Batang"/>
        </w:rPr>
        <w:t>Ūminės ar lėtinės ligos, galinčios sukelti audinių hipoksiją, tokios, kaip:</w:t>
      </w:r>
    </w:p>
    <w:p w14:paraId="7166891C" w14:textId="77777777" w:rsidR="00694AAE" w:rsidRDefault="00AF77D5">
      <w:pPr>
        <w:numPr>
          <w:ilvl w:val="0"/>
          <w:numId w:val="21"/>
        </w:numPr>
        <w:autoSpaceDE w:val="0"/>
        <w:autoSpaceDN w:val="0"/>
        <w:adjustRightInd w:val="0"/>
        <w:ind w:left="567" w:hanging="567"/>
        <w:rPr>
          <w:rFonts w:eastAsia="Batang"/>
        </w:rPr>
      </w:pPr>
      <w:r>
        <w:rPr>
          <w:rFonts w:ascii="Symbol" w:eastAsia="Batang" w:hAnsi="Symbol" w:cs="Symbol"/>
          <w:szCs w:val="22"/>
        </w:rPr>
        <w:t></w:t>
      </w:r>
      <w:r>
        <w:rPr>
          <w:rFonts w:eastAsia="Batang"/>
        </w:rPr>
        <w:t>širdies ar kvėpavimo nepakankamumas,</w:t>
      </w:r>
    </w:p>
    <w:p w14:paraId="05A6FD86" w14:textId="77777777" w:rsidR="00694AAE" w:rsidRDefault="00AF77D5">
      <w:pPr>
        <w:numPr>
          <w:ilvl w:val="0"/>
          <w:numId w:val="21"/>
        </w:numPr>
        <w:autoSpaceDE w:val="0"/>
        <w:autoSpaceDN w:val="0"/>
        <w:adjustRightInd w:val="0"/>
        <w:ind w:left="567" w:hanging="567"/>
        <w:rPr>
          <w:rFonts w:eastAsia="Batang"/>
        </w:rPr>
      </w:pPr>
      <w:r>
        <w:rPr>
          <w:rFonts w:ascii="Symbol" w:eastAsia="Batang" w:hAnsi="Symbol" w:cs="Symbol"/>
          <w:szCs w:val="22"/>
        </w:rPr>
        <w:t></w:t>
      </w:r>
      <w:r>
        <w:rPr>
          <w:rFonts w:eastAsia="Batang"/>
        </w:rPr>
        <w:t>neseniai įvykęs miokardo infarktas,</w:t>
      </w:r>
    </w:p>
    <w:p w14:paraId="7258A504" w14:textId="77777777" w:rsidR="00694AAE" w:rsidRDefault="00AF77D5">
      <w:pPr>
        <w:numPr>
          <w:ilvl w:val="0"/>
          <w:numId w:val="21"/>
        </w:numPr>
        <w:autoSpaceDE w:val="0"/>
        <w:autoSpaceDN w:val="0"/>
        <w:adjustRightInd w:val="0"/>
        <w:ind w:left="567" w:hanging="567"/>
        <w:rPr>
          <w:rFonts w:eastAsia="Batang"/>
        </w:rPr>
      </w:pPr>
      <w:r>
        <w:rPr>
          <w:rFonts w:ascii="Symbol" w:eastAsia="Batang" w:hAnsi="Symbol" w:cs="Symbol"/>
          <w:szCs w:val="22"/>
        </w:rPr>
        <w:t></w:t>
      </w:r>
      <w:r>
        <w:rPr>
          <w:rFonts w:eastAsia="Batang"/>
        </w:rPr>
        <w:t>šokas.</w:t>
      </w:r>
    </w:p>
    <w:p w14:paraId="4DBF7227" w14:textId="77777777" w:rsidR="00694AAE" w:rsidRDefault="00AF77D5">
      <w:pPr>
        <w:autoSpaceDE w:val="0"/>
        <w:autoSpaceDN w:val="0"/>
        <w:adjustRightInd w:val="0"/>
        <w:rPr>
          <w:rFonts w:eastAsia="Batang"/>
        </w:rPr>
      </w:pPr>
      <w:r>
        <w:rPr>
          <w:rFonts w:eastAsia="Batang"/>
        </w:rPr>
        <w:t>Kepenų nepakankamumas (žr. 4.2, 4.4 ir 4.8 skyrius).</w:t>
      </w:r>
    </w:p>
    <w:p w14:paraId="448B2AFE" w14:textId="77777777" w:rsidR="00694AAE" w:rsidRDefault="00AF77D5">
      <w:pPr>
        <w:autoSpaceDE w:val="0"/>
        <w:autoSpaceDN w:val="0"/>
        <w:adjustRightInd w:val="0"/>
        <w:rPr>
          <w:rFonts w:eastAsia="Batang"/>
        </w:rPr>
      </w:pPr>
      <w:r>
        <w:rPr>
          <w:rFonts w:eastAsia="Batang"/>
        </w:rPr>
        <w:t>Ūminis apsinuodijimas alkoholiu, alkoholizmas.</w:t>
      </w:r>
    </w:p>
    <w:p w14:paraId="29FD3089" w14:textId="77777777" w:rsidR="00694AAE" w:rsidRDefault="00AF77D5">
      <w:pPr>
        <w:autoSpaceDE w:val="0"/>
        <w:autoSpaceDN w:val="0"/>
        <w:adjustRightInd w:val="0"/>
        <w:rPr>
          <w:rFonts w:eastAsia="Batang"/>
        </w:rPr>
      </w:pPr>
      <w:r>
        <w:rPr>
          <w:rFonts w:eastAsia="Batang"/>
        </w:rPr>
        <w:t>Žindymas (žr. 4.6 skyrių).</w:t>
      </w:r>
    </w:p>
    <w:p w14:paraId="713BBE93" w14:textId="77777777" w:rsidR="00694AAE" w:rsidRDefault="00694AAE">
      <w:pPr>
        <w:autoSpaceDE w:val="0"/>
        <w:autoSpaceDN w:val="0"/>
        <w:adjustRightInd w:val="0"/>
        <w:rPr>
          <w:rFonts w:ascii="Times New Roman,Bold" w:eastAsia="Batang" w:hAnsi="Times New Roman,Bold" w:cs="Times New Roman,Bold"/>
          <w:b/>
          <w:bCs/>
          <w:szCs w:val="22"/>
        </w:rPr>
      </w:pPr>
    </w:p>
    <w:p w14:paraId="1C0B0032" w14:textId="77777777" w:rsidR="00694AAE" w:rsidRDefault="00AF77D5">
      <w:pPr>
        <w:rPr>
          <w:rFonts w:eastAsia="Batang"/>
          <w:b/>
        </w:rPr>
      </w:pPr>
      <w:r>
        <w:rPr>
          <w:rFonts w:eastAsia="Batang"/>
          <w:b/>
        </w:rPr>
        <w:t>4.4</w:t>
      </w:r>
      <w:r>
        <w:rPr>
          <w:rFonts w:eastAsia="Batang"/>
          <w:b/>
        </w:rPr>
        <w:tab/>
        <w:t>Specialūs įspėjimai ir atsargumo priemonės</w:t>
      </w:r>
    </w:p>
    <w:p w14:paraId="6D133C21" w14:textId="77777777" w:rsidR="00694AAE" w:rsidRDefault="00694AAE">
      <w:pPr>
        <w:autoSpaceDE w:val="0"/>
        <w:autoSpaceDN w:val="0"/>
        <w:adjustRightInd w:val="0"/>
        <w:rPr>
          <w:rFonts w:eastAsia="Batang"/>
        </w:rPr>
      </w:pPr>
    </w:p>
    <w:p w14:paraId="15F6A026" w14:textId="77777777" w:rsidR="00694AAE" w:rsidRDefault="00AF77D5">
      <w:pPr>
        <w:autoSpaceDE w:val="0"/>
        <w:autoSpaceDN w:val="0"/>
        <w:adjustRightInd w:val="0"/>
        <w:rPr>
          <w:rFonts w:eastAsia="Batang"/>
          <w:u w:val="single"/>
        </w:rPr>
      </w:pPr>
      <w:r>
        <w:rPr>
          <w:rFonts w:eastAsia="Batang"/>
          <w:u w:val="single"/>
        </w:rPr>
        <w:t>Bendrosios pastabos</w:t>
      </w:r>
    </w:p>
    <w:p w14:paraId="316A837C" w14:textId="77777777" w:rsidR="00694AAE" w:rsidRDefault="00AF77D5">
      <w:pPr>
        <w:autoSpaceDE w:val="0"/>
        <w:autoSpaceDN w:val="0"/>
        <w:adjustRightInd w:val="0"/>
        <w:rPr>
          <w:rFonts w:eastAsia="Batang"/>
        </w:rPr>
      </w:pPr>
      <w:proofErr w:type="spellStart"/>
      <w:r>
        <w:rPr>
          <w:rFonts w:eastAsia="Batang"/>
          <w:color w:val="000000"/>
        </w:rPr>
        <w:t>Vimetso</w:t>
      </w:r>
      <w:proofErr w:type="spellEnd"/>
      <w:r>
        <w:rPr>
          <w:rFonts w:eastAsia="Batang"/>
        </w:rPr>
        <w:t xml:space="preserve"> nėra insulino pakaitalas pacientams, kuriems būtinas insulinas, todėl turi būti nevartojamas pacientams, kuriems yra I tipo diabetas.</w:t>
      </w:r>
    </w:p>
    <w:p w14:paraId="5E42EFEE" w14:textId="77777777" w:rsidR="00694AAE" w:rsidRDefault="00694AAE">
      <w:pPr>
        <w:rPr>
          <w:rFonts w:eastAsia="Batang"/>
        </w:rPr>
      </w:pPr>
    </w:p>
    <w:p w14:paraId="48FB6D07" w14:textId="77777777" w:rsidR="00694AAE" w:rsidRDefault="00AF77D5">
      <w:pPr>
        <w:rPr>
          <w:rFonts w:eastAsia="Batang"/>
          <w:u w:val="single"/>
        </w:rPr>
      </w:pPr>
      <w:r>
        <w:rPr>
          <w:rFonts w:eastAsia="Batang"/>
          <w:u w:val="single"/>
        </w:rPr>
        <w:t xml:space="preserve">Pieno rūgšties </w:t>
      </w:r>
      <w:proofErr w:type="spellStart"/>
      <w:r>
        <w:rPr>
          <w:rFonts w:eastAsia="Batang"/>
          <w:u w:val="single"/>
        </w:rPr>
        <w:t>acidozė</w:t>
      </w:r>
      <w:proofErr w:type="spellEnd"/>
    </w:p>
    <w:p w14:paraId="70929123" w14:textId="77777777" w:rsidR="00694AAE" w:rsidRDefault="00AF77D5">
      <w:pPr>
        <w:rPr>
          <w:rFonts w:eastAsia="Batang"/>
        </w:rPr>
      </w:pPr>
      <w:r>
        <w:rPr>
          <w:rFonts w:eastAsia="Batang"/>
        </w:rPr>
        <w:t xml:space="preserve">Pieno rūgšties </w:t>
      </w:r>
      <w:proofErr w:type="spellStart"/>
      <w:r>
        <w:rPr>
          <w:rFonts w:eastAsia="Batang"/>
        </w:rPr>
        <w:t>acidozė</w:t>
      </w:r>
      <w:proofErr w:type="spellEnd"/>
      <w:r>
        <w:rPr>
          <w:rFonts w:eastAsia="Batang"/>
        </w:rPr>
        <w:t xml:space="preserve">, labai reta, bet sunki </w:t>
      </w:r>
      <w:proofErr w:type="spellStart"/>
      <w:r>
        <w:rPr>
          <w:rFonts w:eastAsia="Batang"/>
        </w:rPr>
        <w:t>metabolinė</w:t>
      </w:r>
      <w:proofErr w:type="spellEnd"/>
      <w:r>
        <w:rPr>
          <w:rFonts w:eastAsia="Batang"/>
        </w:rPr>
        <w:t xml:space="preserve"> komplikacija, dažniausiai pasireiškia esant ūminiam inkstų funkcijos susilpnėjimui, širdies ir plaučių ligai arba sepsiui. Esant ūminiam inkstų funkcijos susilpnėjimui, </w:t>
      </w:r>
      <w:proofErr w:type="spellStart"/>
      <w:r>
        <w:rPr>
          <w:rFonts w:eastAsia="Batang"/>
        </w:rPr>
        <w:t>metforminas</w:t>
      </w:r>
      <w:proofErr w:type="spellEnd"/>
      <w:r>
        <w:rPr>
          <w:rFonts w:eastAsia="Batang"/>
        </w:rPr>
        <w:t xml:space="preserve"> kaupiasi ir didina pieno rūgšties </w:t>
      </w:r>
      <w:proofErr w:type="spellStart"/>
      <w:r>
        <w:rPr>
          <w:rFonts w:eastAsia="Batang"/>
        </w:rPr>
        <w:t>acidozės</w:t>
      </w:r>
      <w:proofErr w:type="spellEnd"/>
      <w:r>
        <w:rPr>
          <w:rFonts w:eastAsia="Batang"/>
        </w:rPr>
        <w:t xml:space="preserve"> riziką.</w:t>
      </w:r>
    </w:p>
    <w:p w14:paraId="41D6E5A0" w14:textId="77777777" w:rsidR="00694AAE" w:rsidRDefault="00694AAE">
      <w:pPr>
        <w:rPr>
          <w:rFonts w:eastAsia="Batang"/>
        </w:rPr>
      </w:pPr>
    </w:p>
    <w:p w14:paraId="6C33F2FB" w14:textId="77777777" w:rsidR="00694AAE" w:rsidRDefault="00AF77D5">
      <w:pPr>
        <w:rPr>
          <w:rFonts w:eastAsia="Batang"/>
        </w:rPr>
      </w:pPr>
      <w:r>
        <w:rPr>
          <w:rFonts w:eastAsia="Batang"/>
        </w:rPr>
        <w:t xml:space="preserve">Esant </w:t>
      </w:r>
      <w:proofErr w:type="spellStart"/>
      <w:r>
        <w:rPr>
          <w:rFonts w:eastAsia="Batang"/>
        </w:rPr>
        <w:t>dehidracijai</w:t>
      </w:r>
      <w:proofErr w:type="spellEnd"/>
      <w:r>
        <w:rPr>
          <w:rFonts w:eastAsia="Batang"/>
        </w:rPr>
        <w:t xml:space="preserve"> (sunkiam viduriavimui ar vėmimui, karščiavimui ar sumažėjusiam skysčio vartojimui), </w:t>
      </w:r>
      <w:proofErr w:type="spellStart"/>
      <w:r>
        <w:rPr>
          <w:rFonts w:eastAsia="Batang"/>
        </w:rPr>
        <w:t>metformino</w:t>
      </w:r>
      <w:proofErr w:type="spellEnd"/>
      <w:r>
        <w:rPr>
          <w:rFonts w:eastAsia="Batang"/>
        </w:rPr>
        <w:t xml:space="preserve"> vartojimas turi būti laikinai nutrauktas ir yra rekomenduojama kreiptis į sveikatos priežiūros specialistą.</w:t>
      </w:r>
    </w:p>
    <w:p w14:paraId="1FFD6871" w14:textId="77777777" w:rsidR="00694AAE" w:rsidRDefault="00694AAE">
      <w:pPr>
        <w:rPr>
          <w:rFonts w:eastAsia="Batang"/>
        </w:rPr>
      </w:pPr>
    </w:p>
    <w:p w14:paraId="579C8832" w14:textId="77777777" w:rsidR="00694AAE" w:rsidRDefault="00AF77D5">
      <w:pPr>
        <w:rPr>
          <w:rFonts w:eastAsia="Batang"/>
        </w:rPr>
      </w:pPr>
      <w:r>
        <w:rPr>
          <w:rFonts w:eastAsia="Batang"/>
        </w:rPr>
        <w:t xml:space="preserve">Vaistinių preparatų, kurie gali sukelti ūminį inkstų funkcijos sutrikimą (pvz., </w:t>
      </w:r>
      <w:proofErr w:type="spellStart"/>
      <w:r>
        <w:rPr>
          <w:rFonts w:eastAsia="Batang"/>
        </w:rPr>
        <w:t>antihipertenzinius</w:t>
      </w:r>
      <w:proofErr w:type="spellEnd"/>
      <w:r>
        <w:rPr>
          <w:rFonts w:eastAsia="Batang"/>
        </w:rPr>
        <w:t xml:space="preserve"> vaistinius preparatus, diuretikus ir NVNU), </w:t>
      </w:r>
      <w:proofErr w:type="spellStart"/>
      <w:r>
        <w:rPr>
          <w:rFonts w:eastAsia="Batang"/>
        </w:rPr>
        <w:t>metforminu</w:t>
      </w:r>
      <w:proofErr w:type="spellEnd"/>
      <w:r>
        <w:rPr>
          <w:rFonts w:eastAsia="Batang"/>
        </w:rPr>
        <w:t xml:space="preserve"> gydomiems pacientams turi būti skiriama atsargiai. Kiti pieno rūgšties </w:t>
      </w:r>
      <w:proofErr w:type="spellStart"/>
      <w:r>
        <w:rPr>
          <w:rFonts w:eastAsia="Batang"/>
        </w:rPr>
        <w:t>acidozės</w:t>
      </w:r>
      <w:proofErr w:type="spellEnd"/>
      <w:r>
        <w:rPr>
          <w:rFonts w:eastAsia="Batang"/>
        </w:rPr>
        <w:t xml:space="preserve"> rizikos veiksniai yra piktnaudžiavimas alkoholiu, kepenų nepakankamumas, nepakankamai sureguliuotas diabetas, ketozė, užsitęsęs badavimas ir su hipoksija susijusios būklės, taip pat vaistinių preparatų, kurie gali sukelti pieno rūgšties </w:t>
      </w:r>
      <w:proofErr w:type="spellStart"/>
      <w:r>
        <w:rPr>
          <w:rFonts w:eastAsia="Batang"/>
        </w:rPr>
        <w:t>acidozę</w:t>
      </w:r>
      <w:proofErr w:type="spellEnd"/>
      <w:r>
        <w:rPr>
          <w:rFonts w:eastAsia="Batang"/>
        </w:rPr>
        <w:t>, vartojimas kartu (žr. 4.3 ir 4.5 skyrius).</w:t>
      </w:r>
    </w:p>
    <w:p w14:paraId="2B21DB81" w14:textId="77777777" w:rsidR="00694AAE" w:rsidRDefault="00694AAE">
      <w:pPr>
        <w:rPr>
          <w:rFonts w:eastAsia="Batang"/>
        </w:rPr>
      </w:pPr>
    </w:p>
    <w:p w14:paraId="4CEEA892" w14:textId="77777777" w:rsidR="00694AAE" w:rsidRDefault="00AF77D5">
      <w:pPr>
        <w:rPr>
          <w:rFonts w:eastAsia="Batang"/>
        </w:rPr>
      </w:pPr>
      <w:r>
        <w:rPr>
          <w:rFonts w:eastAsia="Batang"/>
        </w:rPr>
        <w:lastRenderedPageBreak/>
        <w:t xml:space="preserve">Pacientus ir (arba) globėjus reikia informuoti apie pieno rūgšties </w:t>
      </w:r>
      <w:proofErr w:type="spellStart"/>
      <w:r>
        <w:rPr>
          <w:rFonts w:eastAsia="Batang"/>
        </w:rPr>
        <w:t>acidozės</w:t>
      </w:r>
      <w:proofErr w:type="spellEnd"/>
      <w:r>
        <w:rPr>
          <w:rFonts w:eastAsia="Batang"/>
        </w:rPr>
        <w:t xml:space="preserve"> riziką. Pieno rūgšties </w:t>
      </w:r>
      <w:proofErr w:type="spellStart"/>
      <w:r>
        <w:rPr>
          <w:rFonts w:eastAsia="Batang"/>
        </w:rPr>
        <w:t>acidozei</w:t>
      </w:r>
      <w:proofErr w:type="spellEnd"/>
      <w:r>
        <w:rPr>
          <w:rFonts w:eastAsia="Batang"/>
        </w:rPr>
        <w:t xml:space="preserve"> būdingas </w:t>
      </w:r>
      <w:proofErr w:type="spellStart"/>
      <w:r>
        <w:rPr>
          <w:rFonts w:eastAsia="Batang"/>
        </w:rPr>
        <w:t>acidozinis</w:t>
      </w:r>
      <w:proofErr w:type="spellEnd"/>
      <w:r>
        <w:rPr>
          <w:rFonts w:eastAsia="Batang"/>
        </w:rPr>
        <w:t xml:space="preserve"> dusulys, pilvo skausmas, raumenų spazmai, </w:t>
      </w:r>
      <w:proofErr w:type="spellStart"/>
      <w:r>
        <w:rPr>
          <w:rFonts w:eastAsia="Batang"/>
        </w:rPr>
        <w:t>astenija</w:t>
      </w:r>
      <w:proofErr w:type="spellEnd"/>
      <w:r>
        <w:rPr>
          <w:rFonts w:eastAsia="Batang"/>
        </w:rPr>
        <w:t xml:space="preserve"> ir hipotermija, po kurių ištinka koma. Įtarus simptomus, pacientas turi nutraukti </w:t>
      </w:r>
      <w:proofErr w:type="spellStart"/>
      <w:r>
        <w:rPr>
          <w:rFonts w:eastAsia="Batang"/>
        </w:rPr>
        <w:t>metformino</w:t>
      </w:r>
      <w:proofErr w:type="spellEnd"/>
      <w:r>
        <w:rPr>
          <w:rFonts w:eastAsia="Batang"/>
        </w:rPr>
        <w:t xml:space="preserve"> vartojimą ir nedelsdamas kreiptis medicininės pagalbos. Diagnostiniai laboratorinių tyrimų duomenys yra sumažėjęs kraujo pH (&lt; 7,35), padidėjusi laktato koncentracija plazmoje (&gt; 5 </w:t>
      </w:r>
      <w:proofErr w:type="spellStart"/>
      <w:r>
        <w:rPr>
          <w:rFonts w:eastAsia="Batang"/>
        </w:rPr>
        <w:t>mmol</w:t>
      </w:r>
      <w:proofErr w:type="spellEnd"/>
      <w:r>
        <w:rPr>
          <w:rFonts w:eastAsia="Batang"/>
        </w:rPr>
        <w:t xml:space="preserve">/l) ir padidėjęs anijoninis tarpas bei laktato / </w:t>
      </w:r>
      <w:proofErr w:type="spellStart"/>
      <w:r>
        <w:rPr>
          <w:rFonts w:eastAsia="Batang"/>
        </w:rPr>
        <w:t>piruvato</w:t>
      </w:r>
      <w:proofErr w:type="spellEnd"/>
      <w:r>
        <w:rPr>
          <w:rFonts w:eastAsia="Batang"/>
        </w:rPr>
        <w:t xml:space="preserve"> santykis.</w:t>
      </w:r>
    </w:p>
    <w:p w14:paraId="7AC5D887" w14:textId="77777777" w:rsidR="00694AAE" w:rsidRDefault="00694AAE"/>
    <w:p w14:paraId="1310BE0A" w14:textId="77777777" w:rsidR="00694AAE" w:rsidRPr="00DB026E" w:rsidRDefault="00AF77D5">
      <w:pPr>
        <w:rPr>
          <w:i/>
          <w:iCs/>
        </w:rPr>
      </w:pPr>
      <w:r w:rsidRPr="00DB026E">
        <w:rPr>
          <w:i/>
          <w:iCs/>
        </w:rPr>
        <w:t xml:space="preserve">Pacientai, kuriems diagnozuotos arba įtariamos </w:t>
      </w:r>
      <w:proofErr w:type="spellStart"/>
      <w:r w:rsidRPr="00DB026E">
        <w:rPr>
          <w:i/>
          <w:iCs/>
        </w:rPr>
        <w:t>mitochondrinės</w:t>
      </w:r>
      <w:proofErr w:type="spellEnd"/>
      <w:r w:rsidRPr="00DB026E">
        <w:rPr>
          <w:i/>
          <w:iCs/>
        </w:rPr>
        <w:t xml:space="preserve"> ligos</w:t>
      </w:r>
    </w:p>
    <w:p w14:paraId="04573704" w14:textId="77777777" w:rsidR="00694AAE" w:rsidRDefault="00AF77D5">
      <w:r>
        <w:t xml:space="preserve">Pacientams, kuriems diagnozuotos </w:t>
      </w:r>
      <w:proofErr w:type="spellStart"/>
      <w:r>
        <w:t>mitochondrinės</w:t>
      </w:r>
      <w:proofErr w:type="spellEnd"/>
      <w:r>
        <w:t xml:space="preserve"> ligos, pvz., </w:t>
      </w:r>
      <w:proofErr w:type="spellStart"/>
      <w:r>
        <w:t>mitochondrinė</w:t>
      </w:r>
      <w:proofErr w:type="spellEnd"/>
      <w:r>
        <w:t xml:space="preserve"> </w:t>
      </w:r>
      <w:proofErr w:type="spellStart"/>
      <w:r>
        <w:t>encefalopatij</w:t>
      </w:r>
      <w:r w:rsidR="008D6519">
        <w:t>a</w:t>
      </w:r>
      <w:proofErr w:type="spellEnd"/>
      <w:r>
        <w:t xml:space="preserve"> su pieno rūgšties </w:t>
      </w:r>
      <w:proofErr w:type="spellStart"/>
      <w:r>
        <w:t>acidoze</w:t>
      </w:r>
      <w:proofErr w:type="spellEnd"/>
      <w:r>
        <w:t xml:space="preserve"> ir į insultą panašiais epizodais (angl. </w:t>
      </w:r>
      <w:proofErr w:type="spellStart"/>
      <w:r w:rsidRPr="00DB026E">
        <w:rPr>
          <w:i/>
          <w:iCs/>
        </w:rPr>
        <w:t>Mitochondrial</w:t>
      </w:r>
      <w:proofErr w:type="spellEnd"/>
      <w:r w:rsidRPr="00DB026E">
        <w:rPr>
          <w:i/>
          <w:iCs/>
        </w:rPr>
        <w:t xml:space="preserve"> </w:t>
      </w:r>
      <w:proofErr w:type="spellStart"/>
      <w:r w:rsidRPr="00DB026E">
        <w:rPr>
          <w:i/>
          <w:iCs/>
        </w:rPr>
        <w:t>encephalomyopathy</w:t>
      </w:r>
      <w:proofErr w:type="spellEnd"/>
      <w:r w:rsidRPr="00DB026E">
        <w:rPr>
          <w:i/>
          <w:iCs/>
        </w:rPr>
        <w:t xml:space="preserve"> </w:t>
      </w:r>
      <w:proofErr w:type="spellStart"/>
      <w:r w:rsidRPr="00DB026E">
        <w:rPr>
          <w:i/>
          <w:iCs/>
        </w:rPr>
        <w:t>with</w:t>
      </w:r>
      <w:proofErr w:type="spellEnd"/>
      <w:r w:rsidRPr="00DB026E">
        <w:rPr>
          <w:i/>
          <w:iCs/>
        </w:rPr>
        <w:t xml:space="preserve"> </w:t>
      </w:r>
      <w:proofErr w:type="spellStart"/>
      <w:r w:rsidRPr="00DB026E">
        <w:rPr>
          <w:i/>
          <w:iCs/>
        </w:rPr>
        <w:t>lactic</w:t>
      </w:r>
      <w:proofErr w:type="spellEnd"/>
      <w:r w:rsidRPr="00DB026E">
        <w:rPr>
          <w:i/>
          <w:iCs/>
        </w:rPr>
        <w:t xml:space="preserve"> </w:t>
      </w:r>
      <w:proofErr w:type="spellStart"/>
      <w:r w:rsidRPr="00DB026E">
        <w:rPr>
          <w:i/>
          <w:iCs/>
        </w:rPr>
        <w:t>acidosis</w:t>
      </w:r>
      <w:proofErr w:type="spellEnd"/>
      <w:r w:rsidRPr="00DB026E">
        <w:rPr>
          <w:i/>
          <w:iCs/>
        </w:rPr>
        <w:t xml:space="preserve"> </w:t>
      </w:r>
      <w:proofErr w:type="spellStart"/>
      <w:r w:rsidRPr="00DB026E">
        <w:rPr>
          <w:i/>
          <w:iCs/>
        </w:rPr>
        <w:t>and</w:t>
      </w:r>
      <w:proofErr w:type="spellEnd"/>
      <w:r w:rsidRPr="00DB026E">
        <w:rPr>
          <w:i/>
          <w:iCs/>
        </w:rPr>
        <w:t xml:space="preserve"> </w:t>
      </w:r>
      <w:proofErr w:type="spellStart"/>
      <w:r w:rsidRPr="00DB026E">
        <w:rPr>
          <w:i/>
          <w:iCs/>
        </w:rPr>
        <w:t>stroke-like</w:t>
      </w:r>
      <w:proofErr w:type="spellEnd"/>
      <w:r w:rsidRPr="00DB026E">
        <w:rPr>
          <w:i/>
          <w:iCs/>
        </w:rPr>
        <w:t xml:space="preserve"> </w:t>
      </w:r>
      <w:proofErr w:type="spellStart"/>
      <w:r w:rsidRPr="00DB026E">
        <w:rPr>
          <w:i/>
          <w:iCs/>
        </w:rPr>
        <w:t>episodes</w:t>
      </w:r>
      <w:proofErr w:type="spellEnd"/>
      <w:r w:rsidRPr="00DB026E">
        <w:rPr>
          <w:i/>
          <w:iCs/>
        </w:rPr>
        <w:t xml:space="preserve">, </w:t>
      </w:r>
      <w:r w:rsidRPr="008D6519">
        <w:t>MELAS</w:t>
      </w:r>
      <w:r>
        <w:t xml:space="preserve">) sindromas ir iš motinos paveldėtas diabetas bei kurtumas (angl. </w:t>
      </w:r>
      <w:proofErr w:type="spellStart"/>
      <w:r w:rsidRPr="00DB026E">
        <w:rPr>
          <w:i/>
          <w:iCs/>
        </w:rPr>
        <w:t>Maternal</w:t>
      </w:r>
      <w:proofErr w:type="spellEnd"/>
      <w:r w:rsidRPr="00DB026E">
        <w:rPr>
          <w:i/>
          <w:iCs/>
        </w:rPr>
        <w:t xml:space="preserve"> </w:t>
      </w:r>
      <w:proofErr w:type="spellStart"/>
      <w:r w:rsidRPr="00DB026E">
        <w:rPr>
          <w:i/>
          <w:iCs/>
        </w:rPr>
        <w:t>inherited</w:t>
      </w:r>
      <w:proofErr w:type="spellEnd"/>
      <w:r w:rsidRPr="00DB026E">
        <w:rPr>
          <w:i/>
          <w:iCs/>
        </w:rPr>
        <w:t xml:space="preserve"> </w:t>
      </w:r>
      <w:proofErr w:type="spellStart"/>
      <w:r w:rsidRPr="00DB026E">
        <w:rPr>
          <w:i/>
          <w:iCs/>
        </w:rPr>
        <w:t>diabetes</w:t>
      </w:r>
      <w:proofErr w:type="spellEnd"/>
      <w:r w:rsidRPr="00DB026E">
        <w:rPr>
          <w:i/>
          <w:iCs/>
        </w:rPr>
        <w:t xml:space="preserve"> </w:t>
      </w:r>
      <w:proofErr w:type="spellStart"/>
      <w:r w:rsidRPr="00DB026E">
        <w:rPr>
          <w:i/>
          <w:iCs/>
        </w:rPr>
        <w:t>and</w:t>
      </w:r>
      <w:proofErr w:type="spellEnd"/>
      <w:r w:rsidRPr="00DB026E">
        <w:rPr>
          <w:i/>
          <w:iCs/>
        </w:rPr>
        <w:t xml:space="preserve"> </w:t>
      </w:r>
      <w:proofErr w:type="spellStart"/>
      <w:r w:rsidRPr="00DB026E">
        <w:rPr>
          <w:i/>
          <w:iCs/>
        </w:rPr>
        <w:t>deafness</w:t>
      </w:r>
      <w:proofErr w:type="spellEnd"/>
      <w:r>
        <w:t xml:space="preserve">, MIDD), </w:t>
      </w:r>
      <w:proofErr w:type="spellStart"/>
      <w:r>
        <w:t>metformino</w:t>
      </w:r>
      <w:proofErr w:type="spellEnd"/>
      <w:r>
        <w:t xml:space="preserve"> vartoti nerekomenduojama dėl pieno rūgšties </w:t>
      </w:r>
      <w:proofErr w:type="spellStart"/>
      <w:r>
        <w:t>acidozės</w:t>
      </w:r>
      <w:proofErr w:type="spellEnd"/>
      <w:r>
        <w:t xml:space="preserve"> paūmėjimo ir neurologinių komplikacijų, dėl kurių gali pasunkėti liga, rizikos.</w:t>
      </w:r>
    </w:p>
    <w:p w14:paraId="20E63C78" w14:textId="77777777" w:rsidR="00694AAE" w:rsidRDefault="00694AAE"/>
    <w:p w14:paraId="3BAA7AEC" w14:textId="77777777" w:rsidR="00694AAE" w:rsidRDefault="00AF77D5">
      <w:r>
        <w:t xml:space="preserve">Jei pavartojus </w:t>
      </w:r>
      <w:proofErr w:type="spellStart"/>
      <w:r>
        <w:t>metformino</w:t>
      </w:r>
      <w:proofErr w:type="spellEnd"/>
      <w:r>
        <w:t xml:space="preserve"> atsiranda požymių ir simptomų, būdingų MELAS sindromui arba MIDD, reikia nedelsiant nutraukti gydymą </w:t>
      </w:r>
      <w:proofErr w:type="spellStart"/>
      <w:r>
        <w:t>metforminu</w:t>
      </w:r>
      <w:proofErr w:type="spellEnd"/>
      <w:r>
        <w:t xml:space="preserve"> ir greitai atlikti diagnostinį įvertinimą.</w:t>
      </w:r>
    </w:p>
    <w:p w14:paraId="163A7379" w14:textId="77777777" w:rsidR="00694AAE" w:rsidRDefault="00694AAE">
      <w:pPr>
        <w:rPr>
          <w:rFonts w:eastAsia="Batang"/>
        </w:rPr>
      </w:pPr>
    </w:p>
    <w:p w14:paraId="5B6CA439" w14:textId="77777777" w:rsidR="00694AAE" w:rsidRDefault="00AF77D5">
      <w:pPr>
        <w:rPr>
          <w:rFonts w:eastAsia="Batang"/>
          <w:u w:val="single"/>
        </w:rPr>
      </w:pPr>
      <w:r>
        <w:rPr>
          <w:rFonts w:eastAsia="Batang"/>
          <w:u w:val="single"/>
        </w:rPr>
        <w:t>Kontrastinių medžiagų, kurių sudėtyje yra jodo, vartojimas</w:t>
      </w:r>
    </w:p>
    <w:p w14:paraId="71E5128B" w14:textId="77777777" w:rsidR="00694AAE" w:rsidRDefault="00AF77D5">
      <w:pPr>
        <w:rPr>
          <w:rFonts w:eastAsia="Batang"/>
        </w:rPr>
      </w:pPr>
      <w:r>
        <w:rPr>
          <w:rFonts w:eastAsia="Batang"/>
        </w:rPr>
        <w:t xml:space="preserve">Kontrastinių medžiagų, kurių sudėtyje yra jodo, suleidus į kraujagyslę, gali pasireikšti kontrastinių medžiagų sukeliama </w:t>
      </w:r>
      <w:proofErr w:type="spellStart"/>
      <w:r>
        <w:rPr>
          <w:rFonts w:eastAsia="Batang"/>
        </w:rPr>
        <w:t>nefropatija</w:t>
      </w:r>
      <w:proofErr w:type="spellEnd"/>
      <w:r>
        <w:rPr>
          <w:rFonts w:eastAsia="Batang"/>
        </w:rPr>
        <w:t xml:space="preserve">, dėl to gali kauptis </w:t>
      </w:r>
      <w:proofErr w:type="spellStart"/>
      <w:r>
        <w:rPr>
          <w:rFonts w:eastAsia="Batang"/>
        </w:rPr>
        <w:t>metforminas</w:t>
      </w:r>
      <w:proofErr w:type="spellEnd"/>
      <w:r>
        <w:rPr>
          <w:rFonts w:eastAsia="Batang"/>
        </w:rPr>
        <w:t xml:space="preserve"> ir padidėti pieno rūgšties </w:t>
      </w:r>
      <w:proofErr w:type="spellStart"/>
      <w:r>
        <w:rPr>
          <w:rFonts w:eastAsia="Batang"/>
        </w:rPr>
        <w:t>acidozės</w:t>
      </w:r>
      <w:proofErr w:type="spellEnd"/>
      <w:r>
        <w:rPr>
          <w:rFonts w:eastAsia="Batang"/>
        </w:rPr>
        <w:t xml:space="preserve"> rizika. Prieš vaizdinio tyrimo procedūrą arba jos metu </w:t>
      </w:r>
      <w:proofErr w:type="spellStart"/>
      <w:r>
        <w:rPr>
          <w:rFonts w:eastAsia="Batang"/>
        </w:rPr>
        <w:t>metformino</w:t>
      </w:r>
      <w:proofErr w:type="spellEnd"/>
      <w:r>
        <w:rPr>
          <w:rFonts w:eastAsia="Batang"/>
        </w:rPr>
        <w:t xml:space="preserve"> vartojimas turi būti nutrauktas ir atnaujintas tik praėjus ne mažiau kaip 48 valandoms po procedūros su sąlyga, kad buvo atlikti tyrimai, kurie parodė stabilią inkstų funkciją (žr. 4.2 ir 4.5 skyrius).</w:t>
      </w:r>
    </w:p>
    <w:p w14:paraId="7C0557A7" w14:textId="77777777" w:rsidR="00694AAE" w:rsidRDefault="00694AAE">
      <w:pPr>
        <w:rPr>
          <w:rFonts w:eastAsia="Batang"/>
        </w:rPr>
      </w:pPr>
    </w:p>
    <w:p w14:paraId="740096EE" w14:textId="77777777" w:rsidR="00694AAE" w:rsidRDefault="00AF77D5">
      <w:pPr>
        <w:rPr>
          <w:rFonts w:eastAsia="Batang"/>
          <w:u w:val="single"/>
        </w:rPr>
      </w:pPr>
      <w:r>
        <w:rPr>
          <w:rFonts w:eastAsia="Batang"/>
          <w:u w:val="single"/>
        </w:rPr>
        <w:t>Inkstų funkcija</w:t>
      </w:r>
    </w:p>
    <w:p w14:paraId="55AB0CA4" w14:textId="77777777" w:rsidR="00694AAE" w:rsidRDefault="00AF77D5">
      <w:pPr>
        <w:rPr>
          <w:rFonts w:eastAsia="Batang"/>
        </w:rPr>
      </w:pPr>
      <w:r>
        <w:rPr>
          <w:rFonts w:eastAsia="Batang"/>
        </w:rPr>
        <w:t xml:space="preserve">Prieš pradedant gydymą ir po to reguliariai reikia vertinti GFG (žr. 4.2 skyrių). </w:t>
      </w:r>
      <w:proofErr w:type="spellStart"/>
      <w:r>
        <w:rPr>
          <w:rFonts w:eastAsia="Batang"/>
        </w:rPr>
        <w:t>Metformino</w:t>
      </w:r>
      <w:proofErr w:type="spellEnd"/>
      <w:r>
        <w:rPr>
          <w:rFonts w:eastAsia="Batang"/>
        </w:rPr>
        <w:t xml:space="preserve"> draudžiama vartoti pacientams, kurių GFG &lt; 30 ml/min., jo vartojimą reikia laikinai nutraukti, esant būklėms, kurios sutrikdo inkstų funkciją (žr. 4.3 skyrių).</w:t>
      </w:r>
    </w:p>
    <w:p w14:paraId="1E10C3E0" w14:textId="77777777" w:rsidR="00694AAE" w:rsidRDefault="00694AAE">
      <w:pPr>
        <w:rPr>
          <w:rFonts w:eastAsia="Batang"/>
        </w:rPr>
      </w:pPr>
    </w:p>
    <w:p w14:paraId="0437291E" w14:textId="77777777" w:rsidR="00694AAE" w:rsidRDefault="00AF77D5">
      <w:pPr>
        <w:rPr>
          <w:rFonts w:eastAsia="Batang"/>
        </w:rPr>
      </w:pPr>
      <w:r>
        <w:rPr>
          <w:rFonts w:eastAsia="Batang"/>
        </w:rPr>
        <w:t xml:space="preserve">Kartu vartoti vaistinių preparatų, kurie gali pažeisti inkstų funkciją, sukelti reikšmingų hemodinamikos pokyčių ar slopinti inkstų transporto mechanizmus ir didinti sisteminę </w:t>
      </w:r>
      <w:proofErr w:type="spellStart"/>
      <w:r>
        <w:rPr>
          <w:rFonts w:eastAsia="Batang"/>
        </w:rPr>
        <w:t>metformino</w:t>
      </w:r>
      <w:proofErr w:type="spellEnd"/>
      <w:r>
        <w:rPr>
          <w:rFonts w:eastAsia="Batang"/>
        </w:rPr>
        <w:t xml:space="preserve"> ekspoziciją, reikia atsargiai (žr. 4.5 skyrių).</w:t>
      </w:r>
      <w:r>
        <w:rPr>
          <w:rFonts w:eastAsia="Batang"/>
        </w:rPr>
        <w:cr/>
      </w:r>
    </w:p>
    <w:p w14:paraId="533114FA" w14:textId="77777777" w:rsidR="00694AAE" w:rsidRDefault="00AF77D5">
      <w:pPr>
        <w:rPr>
          <w:rFonts w:eastAsia="Batang"/>
          <w:u w:val="single"/>
        </w:rPr>
      </w:pPr>
      <w:r>
        <w:rPr>
          <w:rFonts w:eastAsia="Batang"/>
          <w:u w:val="single"/>
        </w:rPr>
        <w:t>Kepenų funkcijos sutrikimas</w:t>
      </w:r>
    </w:p>
    <w:p w14:paraId="1CFE93B0" w14:textId="77777777" w:rsidR="00694AAE" w:rsidRDefault="00AF77D5">
      <w:pPr>
        <w:rPr>
          <w:rFonts w:eastAsia="Batang"/>
        </w:rPr>
      </w:pPr>
      <w:proofErr w:type="spellStart"/>
      <w:r>
        <w:rPr>
          <w:rFonts w:eastAsia="Batang"/>
        </w:rPr>
        <w:t>Vimetso</w:t>
      </w:r>
      <w:proofErr w:type="spellEnd"/>
      <w:r>
        <w:rPr>
          <w:rFonts w:eastAsia="Batang"/>
        </w:rPr>
        <w:t xml:space="preserve"> negalima gydyti pacientų, kuriems yra kepenų funkcijos sutrikimas, taip pat tiems pacientams, kuriems, prieš pradedant gydymą, ALT ar AST aktyvumas daugiau nei 3 kartus viršija viršutinę normos ribą (VNR) (žr. 4.2, 4.3 ir 4.8 skyrių).</w:t>
      </w:r>
    </w:p>
    <w:p w14:paraId="6D748ABF" w14:textId="77777777" w:rsidR="00694AAE" w:rsidRDefault="00694AAE">
      <w:pPr>
        <w:rPr>
          <w:rFonts w:eastAsia="Batang"/>
        </w:rPr>
      </w:pPr>
    </w:p>
    <w:p w14:paraId="2AFBA9FD" w14:textId="77777777" w:rsidR="00694AAE" w:rsidRDefault="00AF77D5">
      <w:pPr>
        <w:rPr>
          <w:rFonts w:eastAsia="Batang"/>
          <w:u w:val="single"/>
        </w:rPr>
      </w:pPr>
      <w:r>
        <w:rPr>
          <w:rFonts w:eastAsia="Batang"/>
          <w:u w:val="single"/>
        </w:rPr>
        <w:t>Kepenų fermentų aktyvumo stebėjimas</w:t>
      </w:r>
    </w:p>
    <w:p w14:paraId="13B51845" w14:textId="77777777" w:rsidR="00694AAE" w:rsidRDefault="00AF77D5">
      <w:pPr>
        <w:rPr>
          <w:rFonts w:eastAsia="Batang"/>
        </w:rPr>
      </w:pPr>
      <w:proofErr w:type="spellStart"/>
      <w:r>
        <w:rPr>
          <w:rFonts w:eastAsia="Batang"/>
        </w:rPr>
        <w:t>Vildagliptino</w:t>
      </w:r>
      <w:proofErr w:type="spellEnd"/>
      <w:r>
        <w:rPr>
          <w:rFonts w:eastAsia="Batang"/>
        </w:rPr>
        <w:t xml:space="preserve"> vartojimo metu retai gauta pranešimų apie kepenų funkcijos sutrikimo (įskaitant hepatitą) atvejus. Minėtais atvejais pacientams paprastai nepasireiškė simptomų ir nebuvo klinikinių padarinių ir nutraukus gydymą kepenų funkcija sunormalėjo. Prieš pradedant gydymą </w:t>
      </w:r>
      <w:proofErr w:type="spellStart"/>
      <w:r>
        <w:rPr>
          <w:rFonts w:eastAsia="Batang"/>
        </w:rPr>
        <w:t>Vimetso</w:t>
      </w:r>
      <w:proofErr w:type="spellEnd"/>
      <w:r>
        <w:rPr>
          <w:rFonts w:eastAsia="Batang"/>
        </w:rPr>
        <w:t xml:space="preserve"> reikia atlikti kepenų funkcijos tyrimus (KFT), kad būtų žinomos pradinės jų vertės. Pirmaisiais gydymo </w:t>
      </w:r>
      <w:proofErr w:type="spellStart"/>
      <w:r>
        <w:rPr>
          <w:rFonts w:eastAsia="Batang"/>
        </w:rPr>
        <w:t>Vimetso</w:t>
      </w:r>
      <w:proofErr w:type="spellEnd"/>
      <w:r>
        <w:rPr>
          <w:rFonts w:eastAsia="Batang"/>
        </w:rPr>
        <w:t xml:space="preserve"> metais kepenų funkciją reikia tikrinti kas tris mėnesius ir reguliariai - vėlesniais gydymo metais. Pacientams, kuriems nustatomas padidėjęs </w:t>
      </w:r>
      <w:proofErr w:type="spellStart"/>
      <w:r>
        <w:rPr>
          <w:rFonts w:eastAsia="Batang"/>
        </w:rPr>
        <w:t>transaminazių</w:t>
      </w:r>
      <w:proofErr w:type="spellEnd"/>
      <w:r>
        <w:rPr>
          <w:rFonts w:eastAsia="Batang"/>
        </w:rPr>
        <w:t xml:space="preserve"> aktyvumas, tyrimo rezultatui patvirtinti reikia atlikti antrąjį kepenų funkcijos tyrimą (KFT), vėliau šiuos tyrimus reikia dažnai kartoti, kol pakitęs rodiklis (-</w:t>
      </w:r>
      <w:proofErr w:type="spellStart"/>
      <w:r>
        <w:rPr>
          <w:rFonts w:eastAsia="Batang"/>
        </w:rPr>
        <w:t>iai</w:t>
      </w:r>
      <w:proofErr w:type="spellEnd"/>
      <w:r>
        <w:rPr>
          <w:rFonts w:eastAsia="Batang"/>
        </w:rPr>
        <w:t>) taps normalus (-</w:t>
      </w:r>
      <w:proofErr w:type="spellStart"/>
      <w:r>
        <w:rPr>
          <w:rFonts w:eastAsia="Batang"/>
        </w:rPr>
        <w:t>ūs</w:t>
      </w:r>
      <w:proofErr w:type="spellEnd"/>
      <w:r>
        <w:rPr>
          <w:rFonts w:eastAsia="Batang"/>
        </w:rPr>
        <w:t xml:space="preserve">). Jeigu AST ar ALT aktyvumas išlieka padidėjęs 3 ar daugiau kartų virš viršutinės normos ribos VNR, gydymą </w:t>
      </w:r>
      <w:proofErr w:type="spellStart"/>
      <w:r>
        <w:rPr>
          <w:rFonts w:eastAsia="Batang"/>
        </w:rPr>
        <w:t>Vimetso</w:t>
      </w:r>
      <w:proofErr w:type="spellEnd"/>
      <w:r>
        <w:rPr>
          <w:rFonts w:eastAsia="Batang"/>
        </w:rPr>
        <w:t xml:space="preserve"> rekomenduojama nutraukti. Pacientai, kuriems pasireiškia gelta ar kiti kepenų funkcijos sutrikimą rodantys požymiai, </w:t>
      </w:r>
      <w:proofErr w:type="spellStart"/>
      <w:r>
        <w:rPr>
          <w:rFonts w:eastAsia="Batang"/>
        </w:rPr>
        <w:t>Vimetso</w:t>
      </w:r>
      <w:proofErr w:type="spellEnd"/>
      <w:r>
        <w:rPr>
          <w:rFonts w:eastAsia="Batang"/>
        </w:rPr>
        <w:t xml:space="preserve"> vartojimą turi nutraukti.</w:t>
      </w:r>
    </w:p>
    <w:p w14:paraId="2570BBE0" w14:textId="77777777" w:rsidR="00694AAE" w:rsidRDefault="00694AAE">
      <w:pPr>
        <w:rPr>
          <w:rFonts w:eastAsia="Batang"/>
        </w:rPr>
      </w:pPr>
    </w:p>
    <w:p w14:paraId="70E44BAD" w14:textId="77777777" w:rsidR="00694AAE" w:rsidRDefault="00AF77D5">
      <w:pPr>
        <w:rPr>
          <w:rFonts w:eastAsia="Batang"/>
        </w:rPr>
      </w:pPr>
      <w:r>
        <w:rPr>
          <w:rFonts w:eastAsia="Batang"/>
        </w:rPr>
        <w:t xml:space="preserve">Po to, kai nutraukus </w:t>
      </w:r>
      <w:proofErr w:type="spellStart"/>
      <w:r>
        <w:rPr>
          <w:rFonts w:eastAsia="Batang"/>
        </w:rPr>
        <w:t>Vimetso</w:t>
      </w:r>
      <w:proofErr w:type="spellEnd"/>
      <w:r>
        <w:rPr>
          <w:rFonts w:eastAsia="Batang"/>
        </w:rPr>
        <w:t xml:space="preserve"> vartojimą kepenų funkcijos tyrimai sunormalėja, gydymas </w:t>
      </w:r>
      <w:proofErr w:type="spellStart"/>
      <w:r>
        <w:rPr>
          <w:rFonts w:eastAsia="Batang"/>
        </w:rPr>
        <w:t>Vimetso</w:t>
      </w:r>
      <w:proofErr w:type="spellEnd"/>
      <w:r>
        <w:rPr>
          <w:rFonts w:eastAsia="Batang"/>
        </w:rPr>
        <w:t xml:space="preserve"> neturi būti atnaujinamas.</w:t>
      </w:r>
    </w:p>
    <w:p w14:paraId="01381ABF" w14:textId="77777777" w:rsidR="00694AAE" w:rsidRDefault="00694AAE">
      <w:pPr>
        <w:rPr>
          <w:rFonts w:eastAsia="Batang"/>
        </w:rPr>
      </w:pPr>
    </w:p>
    <w:p w14:paraId="6066BE44" w14:textId="77777777" w:rsidR="00694AAE" w:rsidRDefault="00AF77D5">
      <w:pPr>
        <w:rPr>
          <w:rFonts w:eastAsia="Batang"/>
          <w:u w:val="single"/>
        </w:rPr>
      </w:pPr>
      <w:r>
        <w:rPr>
          <w:rFonts w:eastAsia="Batang"/>
          <w:u w:val="single"/>
        </w:rPr>
        <w:t>Odos sutrikimai</w:t>
      </w:r>
    </w:p>
    <w:p w14:paraId="609E2F56" w14:textId="77777777" w:rsidR="00694AAE" w:rsidRDefault="00AF77D5">
      <w:pPr>
        <w:rPr>
          <w:rFonts w:eastAsia="Batang"/>
        </w:rPr>
      </w:pPr>
      <w:proofErr w:type="spellStart"/>
      <w:r>
        <w:rPr>
          <w:rFonts w:eastAsia="Batang"/>
        </w:rPr>
        <w:t>Vildagliptino</w:t>
      </w:r>
      <w:proofErr w:type="spellEnd"/>
      <w:r>
        <w:rPr>
          <w:rFonts w:eastAsia="Batang"/>
        </w:rPr>
        <w:t xml:space="preserve"> </w:t>
      </w:r>
      <w:proofErr w:type="spellStart"/>
      <w:r>
        <w:rPr>
          <w:rFonts w:eastAsia="Batang"/>
        </w:rPr>
        <w:t>ikiklinikinių</w:t>
      </w:r>
      <w:proofErr w:type="spellEnd"/>
      <w:r>
        <w:rPr>
          <w:rFonts w:eastAsia="Batang"/>
        </w:rPr>
        <w:t xml:space="preserve"> toksiškumo tyrimų metu pastebėtas beždžionių galūnių odos pažeidimas, įskaitant pūslių susiformavimą ir išopėjimą (žr. 5.3 skyrių). Nors klinikinių tyrimų metu odos </w:t>
      </w:r>
      <w:r>
        <w:rPr>
          <w:rFonts w:eastAsia="Batang"/>
        </w:rPr>
        <w:lastRenderedPageBreak/>
        <w:t xml:space="preserve">pažeidimo padažnėjimo nepastebėta, pacientų su diabetinėmis odos komplikacijomis gydymo patirties yra nedaug. Be to, po vaistinio preparato patekimo į rinką gauta pranešimų apie </w:t>
      </w:r>
      <w:proofErr w:type="spellStart"/>
      <w:r>
        <w:rPr>
          <w:rFonts w:eastAsia="Batang"/>
        </w:rPr>
        <w:t>pūslinius</w:t>
      </w:r>
      <w:proofErr w:type="spellEnd"/>
      <w:r>
        <w:rPr>
          <w:rFonts w:eastAsia="Batang"/>
        </w:rPr>
        <w:t xml:space="preserve"> ir </w:t>
      </w:r>
      <w:proofErr w:type="spellStart"/>
      <w:r>
        <w:rPr>
          <w:rFonts w:eastAsia="Batang"/>
        </w:rPr>
        <w:t>eksfoliacinius</w:t>
      </w:r>
      <w:proofErr w:type="spellEnd"/>
      <w:r>
        <w:rPr>
          <w:rFonts w:eastAsia="Batang"/>
        </w:rPr>
        <w:t xml:space="preserve"> odos pažeidimus. Todėl taikant įprastinę medicininę priežiūrą diabetu sergantiems pacientams yra rekomenduojamas stebėjimas dėl odos sutrikimų, pvz., pūslių susiformavimo ir išopėjimo.</w:t>
      </w:r>
    </w:p>
    <w:p w14:paraId="2F8AEC7B" w14:textId="77777777" w:rsidR="00694AAE" w:rsidRDefault="00694AAE">
      <w:pPr>
        <w:rPr>
          <w:rFonts w:eastAsia="Batang"/>
        </w:rPr>
      </w:pPr>
    </w:p>
    <w:p w14:paraId="7F9EF648" w14:textId="77777777" w:rsidR="00694AAE" w:rsidRDefault="00AF77D5">
      <w:pPr>
        <w:rPr>
          <w:rFonts w:eastAsia="Batang"/>
          <w:u w:val="single"/>
        </w:rPr>
      </w:pPr>
      <w:r>
        <w:rPr>
          <w:rFonts w:eastAsia="Batang"/>
          <w:u w:val="single"/>
        </w:rPr>
        <w:t>Ūminis pankreatitas</w:t>
      </w:r>
    </w:p>
    <w:p w14:paraId="105B32ED" w14:textId="77777777" w:rsidR="00694AAE" w:rsidRDefault="00AF77D5">
      <w:pPr>
        <w:rPr>
          <w:rFonts w:eastAsia="Batang"/>
        </w:rPr>
      </w:pPr>
      <w:proofErr w:type="spellStart"/>
      <w:r>
        <w:rPr>
          <w:rFonts w:eastAsia="Batang"/>
        </w:rPr>
        <w:t>Vildagliptino</w:t>
      </w:r>
      <w:proofErr w:type="spellEnd"/>
      <w:r>
        <w:rPr>
          <w:rFonts w:eastAsia="Batang"/>
        </w:rPr>
        <w:t xml:space="preserve"> vartojimas buvo susijęs su ūminio pankreatito išsivystymo rizika. Pacientai turi būti informuoti apie ūminiam pankreatitui būdingą simptomatiką.</w:t>
      </w:r>
    </w:p>
    <w:p w14:paraId="15BD70DD" w14:textId="77777777" w:rsidR="00694AAE" w:rsidRDefault="00694AAE">
      <w:pPr>
        <w:rPr>
          <w:rFonts w:eastAsia="Batang"/>
        </w:rPr>
      </w:pPr>
    </w:p>
    <w:p w14:paraId="1F9F7BB2" w14:textId="77777777" w:rsidR="00694AAE" w:rsidRDefault="00AF77D5">
      <w:pPr>
        <w:rPr>
          <w:rFonts w:eastAsia="Batang"/>
        </w:rPr>
      </w:pPr>
      <w:r>
        <w:rPr>
          <w:rFonts w:eastAsia="Batang"/>
        </w:rPr>
        <w:t xml:space="preserve">Įtarus pankreatitą, </w:t>
      </w:r>
      <w:proofErr w:type="spellStart"/>
      <w:r>
        <w:rPr>
          <w:rFonts w:eastAsia="Batang"/>
        </w:rPr>
        <w:t>vildagliptino</w:t>
      </w:r>
      <w:proofErr w:type="spellEnd"/>
      <w:r>
        <w:rPr>
          <w:rFonts w:eastAsia="Batang"/>
        </w:rPr>
        <w:t xml:space="preserve"> vartojimą reikia nutraukti; jeigu yra patvirtintas ūminis pankreatitas vėl pradėti vartoti </w:t>
      </w:r>
      <w:proofErr w:type="spellStart"/>
      <w:r>
        <w:rPr>
          <w:rFonts w:eastAsia="Batang"/>
        </w:rPr>
        <w:t>vildagliptino</w:t>
      </w:r>
      <w:proofErr w:type="spellEnd"/>
      <w:r>
        <w:rPr>
          <w:rFonts w:eastAsia="Batang"/>
        </w:rPr>
        <w:t xml:space="preserve"> negalima. Reikalinga laikytis atsargumo gydant pacientus, kuriems yra buvęs ūminis pankreatitas.</w:t>
      </w:r>
    </w:p>
    <w:p w14:paraId="445911FD" w14:textId="77777777" w:rsidR="00694AAE" w:rsidRDefault="00694AAE">
      <w:pPr>
        <w:rPr>
          <w:rFonts w:eastAsia="Batang"/>
        </w:rPr>
      </w:pPr>
    </w:p>
    <w:p w14:paraId="2813E4D6" w14:textId="77777777" w:rsidR="00694AAE" w:rsidRDefault="00AF77D5">
      <w:pPr>
        <w:rPr>
          <w:rFonts w:eastAsia="Batang"/>
          <w:u w:val="single"/>
        </w:rPr>
      </w:pPr>
      <w:r>
        <w:rPr>
          <w:rFonts w:eastAsia="Batang"/>
          <w:u w:val="single"/>
        </w:rPr>
        <w:t>Hipoglikemija</w:t>
      </w:r>
    </w:p>
    <w:p w14:paraId="1E3EBBFD" w14:textId="77777777" w:rsidR="00694AAE" w:rsidRDefault="00AF77D5">
      <w:pPr>
        <w:rPr>
          <w:rFonts w:eastAsia="Batang"/>
        </w:rPr>
      </w:pPr>
      <w:r>
        <w:rPr>
          <w:rFonts w:eastAsia="Batang"/>
        </w:rPr>
        <w:t xml:space="preserve">Žinoma, kad </w:t>
      </w:r>
      <w:proofErr w:type="spellStart"/>
      <w:r>
        <w:rPr>
          <w:rFonts w:eastAsia="Batang"/>
        </w:rPr>
        <w:t>sulfonilurėjos</w:t>
      </w:r>
      <w:proofErr w:type="spellEnd"/>
      <w:r>
        <w:rPr>
          <w:rFonts w:eastAsia="Batang"/>
        </w:rPr>
        <w:t xml:space="preserve"> preparatai sukelia hipoglikemiją. Pacientams, vartojantiems </w:t>
      </w:r>
      <w:proofErr w:type="spellStart"/>
      <w:r>
        <w:rPr>
          <w:rFonts w:eastAsia="Batang"/>
        </w:rPr>
        <w:t>vildagliptino</w:t>
      </w:r>
      <w:proofErr w:type="spellEnd"/>
      <w:r>
        <w:rPr>
          <w:rFonts w:eastAsia="Batang"/>
        </w:rPr>
        <w:t xml:space="preserve"> kartu su </w:t>
      </w:r>
      <w:proofErr w:type="spellStart"/>
      <w:r>
        <w:rPr>
          <w:rFonts w:eastAsia="Batang"/>
        </w:rPr>
        <w:t>sulfonilurėja</w:t>
      </w:r>
      <w:proofErr w:type="spellEnd"/>
      <w:r>
        <w:rPr>
          <w:rFonts w:eastAsia="Batang"/>
        </w:rPr>
        <w:t xml:space="preserve">, gali pasireikšti hipoglikemija. Hipoglikemijos pasireiškimo rizikai sumažinti, gali būti apsvarstytas mažesnės </w:t>
      </w:r>
      <w:proofErr w:type="spellStart"/>
      <w:r>
        <w:rPr>
          <w:rFonts w:eastAsia="Batang"/>
        </w:rPr>
        <w:t>sulfonilurėjos</w:t>
      </w:r>
      <w:proofErr w:type="spellEnd"/>
      <w:r>
        <w:rPr>
          <w:rFonts w:eastAsia="Batang"/>
        </w:rPr>
        <w:t xml:space="preserve"> dozės vartojimas.</w:t>
      </w:r>
    </w:p>
    <w:p w14:paraId="67BE8F02" w14:textId="77777777" w:rsidR="00694AAE" w:rsidRDefault="00694AAE">
      <w:pPr>
        <w:rPr>
          <w:rFonts w:eastAsia="Batang"/>
        </w:rPr>
      </w:pPr>
    </w:p>
    <w:p w14:paraId="14811F1D" w14:textId="77777777" w:rsidR="00694AAE" w:rsidRDefault="00AF77D5">
      <w:pPr>
        <w:rPr>
          <w:rFonts w:eastAsia="Batang"/>
          <w:u w:val="single"/>
        </w:rPr>
      </w:pPr>
      <w:r>
        <w:rPr>
          <w:rFonts w:eastAsia="Batang"/>
          <w:u w:val="single"/>
        </w:rPr>
        <w:t>Operacija</w:t>
      </w:r>
    </w:p>
    <w:p w14:paraId="389357C7" w14:textId="77777777" w:rsidR="00694AAE" w:rsidRDefault="00AF77D5">
      <w:pPr>
        <w:rPr>
          <w:rFonts w:eastAsia="Batang"/>
        </w:rPr>
      </w:pPr>
      <w:r>
        <w:rPr>
          <w:rFonts w:eastAsia="Batang"/>
        </w:rPr>
        <w:t xml:space="preserve">Operacijos, atliekamos taikant bendrąją, </w:t>
      </w:r>
      <w:proofErr w:type="spellStart"/>
      <w:r>
        <w:rPr>
          <w:rFonts w:eastAsia="Batang"/>
        </w:rPr>
        <w:t>spinalinę</w:t>
      </w:r>
      <w:proofErr w:type="spellEnd"/>
      <w:r>
        <w:rPr>
          <w:rFonts w:eastAsia="Batang"/>
        </w:rPr>
        <w:t xml:space="preserve"> arba </w:t>
      </w:r>
      <w:proofErr w:type="spellStart"/>
      <w:r>
        <w:rPr>
          <w:rFonts w:eastAsia="Batang"/>
        </w:rPr>
        <w:t>epidurinę</w:t>
      </w:r>
      <w:proofErr w:type="spellEnd"/>
      <w:r>
        <w:rPr>
          <w:rFonts w:eastAsia="Batang"/>
        </w:rPr>
        <w:t xml:space="preserve"> nejautrą, jų metu </w:t>
      </w:r>
      <w:proofErr w:type="spellStart"/>
      <w:r>
        <w:rPr>
          <w:rFonts w:eastAsia="Batang"/>
        </w:rPr>
        <w:t>metformino</w:t>
      </w:r>
      <w:proofErr w:type="spellEnd"/>
      <w:r>
        <w:rPr>
          <w:rFonts w:eastAsia="Batang"/>
        </w:rPr>
        <w:t xml:space="preserve"> vartojimas turi būti nutrauktas. Gydymą galima atnaujinti praėjus ne mažiau kaip 48 valandoms po operacijos arba po maitinimo per burną atnaujinimo ir tik jei buvo atlikti tyrimai, kurie parodė stabilią inkstų funkciją.</w:t>
      </w:r>
    </w:p>
    <w:p w14:paraId="079B48A2" w14:textId="77777777" w:rsidR="00694AAE" w:rsidRDefault="00694AAE">
      <w:pPr>
        <w:rPr>
          <w:rFonts w:eastAsia="Batang"/>
        </w:rPr>
      </w:pPr>
    </w:p>
    <w:p w14:paraId="6B3E326F" w14:textId="77777777" w:rsidR="00694AAE" w:rsidRDefault="00AF77D5">
      <w:pPr>
        <w:widowControl w:val="0"/>
        <w:ind w:left="567" w:hanging="567"/>
        <w:rPr>
          <w:szCs w:val="22"/>
          <w:u w:val="single"/>
          <w:lang w:eastAsia="en-US"/>
        </w:rPr>
      </w:pPr>
      <w:r>
        <w:rPr>
          <w:szCs w:val="22"/>
          <w:u w:val="single"/>
          <w:lang w:eastAsia="en-US"/>
        </w:rPr>
        <w:t>Natris</w:t>
      </w:r>
    </w:p>
    <w:p w14:paraId="4C21C662" w14:textId="77777777" w:rsidR="00694AAE" w:rsidRDefault="00AF77D5">
      <w:pPr>
        <w:widowControl w:val="0"/>
        <w:rPr>
          <w:szCs w:val="22"/>
          <w:lang w:eastAsia="en-US"/>
        </w:rPr>
      </w:pPr>
      <w:r>
        <w:rPr>
          <w:szCs w:val="22"/>
          <w:lang w:eastAsia="en-US"/>
        </w:rPr>
        <w:t>Šio vaistinio preparato tabletėje yra mažiau kaip 1</w:t>
      </w:r>
      <w:r>
        <w:rPr>
          <w:rFonts w:eastAsia="TimesNewRoman"/>
          <w:szCs w:val="22"/>
          <w:lang w:eastAsia="en-US"/>
        </w:rPr>
        <w:t> </w:t>
      </w:r>
      <w:proofErr w:type="spellStart"/>
      <w:r>
        <w:rPr>
          <w:szCs w:val="22"/>
          <w:lang w:eastAsia="en-US"/>
        </w:rPr>
        <w:t>mmol</w:t>
      </w:r>
      <w:proofErr w:type="spellEnd"/>
      <w:r>
        <w:rPr>
          <w:szCs w:val="22"/>
          <w:lang w:eastAsia="en-US"/>
        </w:rPr>
        <w:t xml:space="preserve"> (23</w:t>
      </w:r>
      <w:r>
        <w:rPr>
          <w:rFonts w:eastAsia="TimesNewRoman"/>
          <w:szCs w:val="22"/>
          <w:lang w:eastAsia="en-US"/>
        </w:rPr>
        <w:t> mg</w:t>
      </w:r>
      <w:r>
        <w:rPr>
          <w:szCs w:val="22"/>
          <w:lang w:eastAsia="en-US"/>
        </w:rPr>
        <w:t>) natrio, t. y. jis beveik neturi reikšmės.</w:t>
      </w:r>
    </w:p>
    <w:p w14:paraId="46C47365" w14:textId="77777777" w:rsidR="00694AAE" w:rsidRDefault="00694AAE">
      <w:pPr>
        <w:rPr>
          <w:rFonts w:eastAsia="Batang"/>
        </w:rPr>
      </w:pPr>
    </w:p>
    <w:p w14:paraId="798BC2B4" w14:textId="77777777" w:rsidR="00694AAE" w:rsidRDefault="00AF77D5">
      <w:pPr>
        <w:rPr>
          <w:rFonts w:eastAsia="Batang"/>
          <w:b/>
          <w:kern w:val="28"/>
        </w:rPr>
      </w:pPr>
      <w:bookmarkStart w:id="18" w:name="_Toc129243231"/>
      <w:bookmarkStart w:id="19" w:name="_Toc129243106"/>
      <w:r>
        <w:rPr>
          <w:rFonts w:eastAsia="Batang"/>
          <w:b/>
          <w:kern w:val="28"/>
        </w:rPr>
        <w:t>4.5</w:t>
      </w:r>
      <w:r>
        <w:rPr>
          <w:rFonts w:eastAsia="Batang"/>
          <w:b/>
          <w:kern w:val="28"/>
        </w:rPr>
        <w:tab/>
        <w:t>Sąveika su kitais vaistiniais preparatais ir kitokia sąveika</w:t>
      </w:r>
      <w:bookmarkEnd w:id="18"/>
      <w:bookmarkEnd w:id="19"/>
    </w:p>
    <w:p w14:paraId="01B96B81" w14:textId="77777777" w:rsidR="00694AAE" w:rsidRDefault="00694AAE">
      <w:pPr>
        <w:rPr>
          <w:rFonts w:eastAsia="Batang"/>
        </w:rPr>
      </w:pPr>
    </w:p>
    <w:p w14:paraId="415DEDEF" w14:textId="77777777" w:rsidR="00694AAE" w:rsidRDefault="00AF77D5">
      <w:pPr>
        <w:autoSpaceDE w:val="0"/>
        <w:autoSpaceDN w:val="0"/>
        <w:adjustRightInd w:val="0"/>
        <w:rPr>
          <w:rFonts w:eastAsia="Batang"/>
        </w:rPr>
      </w:pPr>
      <w:proofErr w:type="spellStart"/>
      <w:r>
        <w:rPr>
          <w:rFonts w:eastAsia="Batang"/>
        </w:rPr>
        <w:t>Vimetso</w:t>
      </w:r>
      <w:proofErr w:type="spellEnd"/>
      <w:r>
        <w:rPr>
          <w:rFonts w:eastAsia="Batang"/>
        </w:rPr>
        <w:t xml:space="preserve"> formalių sąveikos tyrimų neatlikta. Toliau pateikiama informacija atspindi turimus duomenis apie kiekvieną veikliąją medžiagą.</w:t>
      </w:r>
    </w:p>
    <w:p w14:paraId="4B7DBAE6" w14:textId="77777777" w:rsidR="00694AAE" w:rsidRDefault="00694AAE">
      <w:pPr>
        <w:autoSpaceDE w:val="0"/>
        <w:autoSpaceDN w:val="0"/>
        <w:adjustRightInd w:val="0"/>
        <w:rPr>
          <w:rFonts w:eastAsia="Batang"/>
        </w:rPr>
      </w:pPr>
    </w:p>
    <w:p w14:paraId="3177E891" w14:textId="77777777" w:rsidR="00694AAE" w:rsidRDefault="00AF77D5">
      <w:pPr>
        <w:autoSpaceDE w:val="0"/>
        <w:autoSpaceDN w:val="0"/>
        <w:adjustRightInd w:val="0"/>
        <w:rPr>
          <w:rFonts w:eastAsia="Batang"/>
          <w:u w:val="single"/>
        </w:rPr>
      </w:pPr>
      <w:proofErr w:type="spellStart"/>
      <w:r>
        <w:rPr>
          <w:rFonts w:eastAsia="Batang"/>
          <w:color w:val="000000"/>
          <w:u w:val="single"/>
        </w:rPr>
        <w:t>Vildagliptinas</w:t>
      </w:r>
      <w:proofErr w:type="spellEnd"/>
    </w:p>
    <w:p w14:paraId="6021C270" w14:textId="77777777" w:rsidR="00694AAE" w:rsidRDefault="00AF77D5">
      <w:pPr>
        <w:autoSpaceDE w:val="0"/>
        <w:autoSpaceDN w:val="0"/>
        <w:adjustRightInd w:val="0"/>
        <w:rPr>
          <w:rFonts w:eastAsia="Batang"/>
        </w:rPr>
      </w:pPr>
      <w:proofErr w:type="spellStart"/>
      <w:r>
        <w:rPr>
          <w:rFonts w:eastAsia="Batang"/>
          <w:color w:val="000000"/>
        </w:rPr>
        <w:t>Vildagliptino</w:t>
      </w:r>
      <w:proofErr w:type="spellEnd"/>
      <w:r>
        <w:rPr>
          <w:rFonts w:eastAsia="Batang"/>
          <w:color w:val="000000"/>
        </w:rPr>
        <w:t xml:space="preserve"> sąveikos su kitais kartu vartojamais vaistiniais preparatais tikimybė nedidelė. Kadangi </w:t>
      </w:r>
      <w:proofErr w:type="spellStart"/>
      <w:r>
        <w:rPr>
          <w:rFonts w:eastAsia="Batang"/>
          <w:color w:val="000000"/>
        </w:rPr>
        <w:t>vildagliptinas</w:t>
      </w:r>
      <w:proofErr w:type="spellEnd"/>
      <w:r>
        <w:rPr>
          <w:rFonts w:eastAsia="Batang"/>
          <w:color w:val="000000"/>
        </w:rPr>
        <w:t xml:space="preserve"> nėra </w:t>
      </w:r>
      <w:proofErr w:type="spellStart"/>
      <w:r>
        <w:rPr>
          <w:rFonts w:eastAsia="Batang"/>
          <w:color w:val="000000"/>
        </w:rPr>
        <w:t>citochromo</w:t>
      </w:r>
      <w:proofErr w:type="spellEnd"/>
      <w:r>
        <w:rPr>
          <w:rFonts w:eastAsia="Batang"/>
          <w:color w:val="000000"/>
        </w:rPr>
        <w:t xml:space="preserve"> P (CYP) 450 fermentų sistemos substratas, neslopina ir neindukuoja CYP 450 fermentų, todėl nėra tikėtina, kad jis sąveikautų su veikliosiomis medžiagomis, kurios yra šių fermentų substratai, inhibitoriai ar </w:t>
      </w:r>
      <w:proofErr w:type="spellStart"/>
      <w:r>
        <w:rPr>
          <w:rFonts w:eastAsia="Batang"/>
          <w:color w:val="000000"/>
        </w:rPr>
        <w:t>induktoriai</w:t>
      </w:r>
      <w:proofErr w:type="spellEnd"/>
      <w:r>
        <w:rPr>
          <w:rFonts w:eastAsia="Batang"/>
          <w:color w:val="000000"/>
        </w:rPr>
        <w:t>.</w:t>
      </w:r>
    </w:p>
    <w:p w14:paraId="0A2D32A2" w14:textId="77777777" w:rsidR="00694AAE" w:rsidRDefault="00694AAE">
      <w:pPr>
        <w:autoSpaceDE w:val="0"/>
        <w:autoSpaceDN w:val="0"/>
        <w:adjustRightInd w:val="0"/>
        <w:rPr>
          <w:rFonts w:eastAsia="Batang"/>
        </w:rPr>
      </w:pPr>
    </w:p>
    <w:p w14:paraId="02FC3291" w14:textId="77777777" w:rsidR="00694AAE" w:rsidRDefault="00AF77D5">
      <w:pPr>
        <w:autoSpaceDE w:val="0"/>
        <w:autoSpaceDN w:val="0"/>
        <w:adjustRightInd w:val="0"/>
        <w:rPr>
          <w:rFonts w:eastAsia="Batang"/>
        </w:rPr>
      </w:pPr>
      <w:r>
        <w:rPr>
          <w:rFonts w:eastAsia="Batang"/>
          <w:color w:val="000000"/>
        </w:rPr>
        <w:t xml:space="preserve">Klinikinių tikslinės populiacijos tyrimų, kuriuose kartu su </w:t>
      </w:r>
      <w:proofErr w:type="spellStart"/>
      <w:r>
        <w:rPr>
          <w:rFonts w:eastAsia="Batang"/>
          <w:color w:val="000000"/>
        </w:rPr>
        <w:t>vildagliptinu</w:t>
      </w:r>
      <w:proofErr w:type="spellEnd"/>
      <w:r>
        <w:rPr>
          <w:rFonts w:eastAsia="Batang"/>
          <w:color w:val="000000"/>
        </w:rPr>
        <w:t xml:space="preserve"> buvo vartojama geriamųjų vaistinių preparatų nuo diabeto </w:t>
      </w:r>
      <w:proofErr w:type="spellStart"/>
      <w:r>
        <w:rPr>
          <w:rFonts w:eastAsia="Batang"/>
          <w:color w:val="000000"/>
        </w:rPr>
        <w:t>pioglitazono</w:t>
      </w:r>
      <w:proofErr w:type="spellEnd"/>
      <w:r>
        <w:rPr>
          <w:rFonts w:eastAsia="Batang"/>
          <w:color w:val="000000"/>
        </w:rPr>
        <w:t xml:space="preserve">, </w:t>
      </w:r>
      <w:proofErr w:type="spellStart"/>
      <w:r>
        <w:rPr>
          <w:rFonts w:eastAsia="Batang"/>
          <w:color w:val="000000"/>
        </w:rPr>
        <w:t>metformino</w:t>
      </w:r>
      <w:proofErr w:type="spellEnd"/>
      <w:r>
        <w:rPr>
          <w:rFonts w:eastAsia="Batang"/>
          <w:color w:val="000000"/>
        </w:rPr>
        <w:t xml:space="preserve"> ir </w:t>
      </w:r>
      <w:proofErr w:type="spellStart"/>
      <w:r>
        <w:rPr>
          <w:rFonts w:eastAsia="Batang"/>
          <w:color w:val="000000"/>
        </w:rPr>
        <w:t>gliburido</w:t>
      </w:r>
      <w:proofErr w:type="spellEnd"/>
      <w:r>
        <w:rPr>
          <w:rFonts w:eastAsia="Batang"/>
          <w:color w:val="000000"/>
        </w:rPr>
        <w:t xml:space="preserve">, rezultatai neparodė jokios kliniškai reikšmingos </w:t>
      </w:r>
      <w:proofErr w:type="spellStart"/>
      <w:r>
        <w:rPr>
          <w:rFonts w:eastAsia="Batang"/>
          <w:color w:val="000000"/>
        </w:rPr>
        <w:t>farmakokinetinės</w:t>
      </w:r>
      <w:proofErr w:type="spellEnd"/>
      <w:r>
        <w:rPr>
          <w:rFonts w:eastAsia="Batang"/>
          <w:color w:val="000000"/>
        </w:rPr>
        <w:t xml:space="preserve"> sąveikos.</w:t>
      </w:r>
    </w:p>
    <w:p w14:paraId="202CA39E" w14:textId="77777777" w:rsidR="00694AAE" w:rsidRDefault="00694AAE">
      <w:pPr>
        <w:autoSpaceDE w:val="0"/>
        <w:autoSpaceDN w:val="0"/>
        <w:adjustRightInd w:val="0"/>
        <w:rPr>
          <w:rFonts w:eastAsia="Batang"/>
        </w:rPr>
      </w:pPr>
    </w:p>
    <w:p w14:paraId="6B8DAE0E" w14:textId="77777777" w:rsidR="00694AAE" w:rsidRDefault="00AF77D5">
      <w:pPr>
        <w:autoSpaceDE w:val="0"/>
        <w:autoSpaceDN w:val="0"/>
        <w:adjustRightInd w:val="0"/>
        <w:rPr>
          <w:rFonts w:eastAsia="Batang"/>
        </w:rPr>
      </w:pPr>
      <w:r>
        <w:rPr>
          <w:rFonts w:eastAsia="Batang"/>
          <w:color w:val="000000"/>
        </w:rPr>
        <w:t xml:space="preserve">Vaistinių preparatų sąveikos tyrimų, kai sveikiems savanoriams kartu su </w:t>
      </w:r>
      <w:proofErr w:type="spellStart"/>
      <w:r>
        <w:rPr>
          <w:rFonts w:eastAsia="Batang"/>
          <w:color w:val="000000"/>
        </w:rPr>
        <w:t>vildagliptinu</w:t>
      </w:r>
      <w:proofErr w:type="spellEnd"/>
      <w:r>
        <w:rPr>
          <w:rFonts w:eastAsia="Batang"/>
          <w:color w:val="000000"/>
        </w:rPr>
        <w:t xml:space="preserve"> buvo skiriama </w:t>
      </w:r>
      <w:proofErr w:type="spellStart"/>
      <w:r>
        <w:rPr>
          <w:rFonts w:eastAsia="Batang"/>
          <w:color w:val="000000"/>
        </w:rPr>
        <w:t>digoksino</w:t>
      </w:r>
      <w:proofErr w:type="spellEnd"/>
      <w:r>
        <w:rPr>
          <w:rFonts w:eastAsia="Batang"/>
          <w:color w:val="000000"/>
        </w:rPr>
        <w:t xml:space="preserve"> (P-</w:t>
      </w:r>
      <w:proofErr w:type="spellStart"/>
      <w:r>
        <w:rPr>
          <w:rFonts w:eastAsia="Batang"/>
          <w:color w:val="000000"/>
        </w:rPr>
        <w:t>glikoproteino</w:t>
      </w:r>
      <w:proofErr w:type="spellEnd"/>
      <w:r>
        <w:rPr>
          <w:rFonts w:eastAsia="Batang"/>
          <w:color w:val="000000"/>
        </w:rPr>
        <w:t xml:space="preserve"> substrato) ir varfarino (CYP2C9 substrato), metu nenustatyta jokios kliniškai reikšmingos </w:t>
      </w:r>
      <w:proofErr w:type="spellStart"/>
      <w:r>
        <w:rPr>
          <w:rFonts w:eastAsia="Batang"/>
          <w:color w:val="000000"/>
        </w:rPr>
        <w:t>farmakokinetinės</w:t>
      </w:r>
      <w:proofErr w:type="spellEnd"/>
      <w:r>
        <w:rPr>
          <w:rFonts w:eastAsia="Batang"/>
          <w:color w:val="000000"/>
        </w:rPr>
        <w:t xml:space="preserve"> sąveikos.</w:t>
      </w:r>
    </w:p>
    <w:p w14:paraId="355B2EC5" w14:textId="77777777" w:rsidR="00694AAE" w:rsidRDefault="00694AAE">
      <w:pPr>
        <w:autoSpaceDE w:val="0"/>
        <w:autoSpaceDN w:val="0"/>
        <w:adjustRightInd w:val="0"/>
        <w:rPr>
          <w:rFonts w:eastAsia="Batang"/>
        </w:rPr>
      </w:pPr>
    </w:p>
    <w:p w14:paraId="061E13C3" w14:textId="77777777" w:rsidR="00694AAE" w:rsidRDefault="00AF77D5">
      <w:pPr>
        <w:autoSpaceDE w:val="0"/>
        <w:autoSpaceDN w:val="0"/>
        <w:adjustRightInd w:val="0"/>
        <w:rPr>
          <w:rFonts w:eastAsia="Batang"/>
        </w:rPr>
      </w:pPr>
      <w:r>
        <w:rPr>
          <w:rFonts w:eastAsia="Batang"/>
          <w:color w:val="000000"/>
        </w:rPr>
        <w:t xml:space="preserve">Sveikiems savanoriams buvo tirta sąveika su </w:t>
      </w:r>
      <w:proofErr w:type="spellStart"/>
      <w:r>
        <w:rPr>
          <w:rFonts w:eastAsia="Batang"/>
          <w:color w:val="000000"/>
        </w:rPr>
        <w:t>amlodipinu</w:t>
      </w:r>
      <w:proofErr w:type="spellEnd"/>
      <w:r>
        <w:rPr>
          <w:rFonts w:eastAsia="Batang"/>
          <w:color w:val="000000"/>
        </w:rPr>
        <w:t xml:space="preserve">, </w:t>
      </w:r>
      <w:proofErr w:type="spellStart"/>
      <w:r>
        <w:rPr>
          <w:rFonts w:eastAsia="Batang"/>
          <w:color w:val="000000"/>
        </w:rPr>
        <w:t>ramipriliu</w:t>
      </w:r>
      <w:proofErr w:type="spellEnd"/>
      <w:r>
        <w:rPr>
          <w:rFonts w:eastAsia="Batang"/>
          <w:color w:val="000000"/>
        </w:rPr>
        <w:t xml:space="preserve">, </w:t>
      </w:r>
      <w:proofErr w:type="spellStart"/>
      <w:r>
        <w:rPr>
          <w:rFonts w:eastAsia="Batang"/>
          <w:color w:val="000000"/>
        </w:rPr>
        <w:t>valsartanu</w:t>
      </w:r>
      <w:proofErr w:type="spellEnd"/>
      <w:r>
        <w:rPr>
          <w:rFonts w:eastAsia="Batang"/>
          <w:color w:val="000000"/>
        </w:rPr>
        <w:t xml:space="preserve"> ir </w:t>
      </w:r>
      <w:proofErr w:type="spellStart"/>
      <w:r>
        <w:rPr>
          <w:rFonts w:eastAsia="Batang"/>
          <w:color w:val="000000"/>
        </w:rPr>
        <w:t>simvastatinu</w:t>
      </w:r>
      <w:proofErr w:type="spellEnd"/>
      <w:r>
        <w:rPr>
          <w:rFonts w:eastAsia="Batang"/>
          <w:color w:val="000000"/>
        </w:rPr>
        <w:t xml:space="preserve">. Tyrimų metu nenustatyta jokios kliniškai reikšmingos </w:t>
      </w:r>
      <w:proofErr w:type="spellStart"/>
      <w:r>
        <w:rPr>
          <w:rFonts w:eastAsia="Batang"/>
          <w:color w:val="000000"/>
        </w:rPr>
        <w:t>farmakokinetinės</w:t>
      </w:r>
      <w:proofErr w:type="spellEnd"/>
      <w:r>
        <w:rPr>
          <w:rFonts w:eastAsia="Batang"/>
          <w:color w:val="000000"/>
        </w:rPr>
        <w:t xml:space="preserve"> šių vaistinių preparatų sąveikos su </w:t>
      </w:r>
      <w:proofErr w:type="spellStart"/>
      <w:r>
        <w:rPr>
          <w:rFonts w:eastAsia="Batang"/>
          <w:color w:val="000000"/>
        </w:rPr>
        <w:t>vildagliptinu</w:t>
      </w:r>
      <w:proofErr w:type="spellEnd"/>
      <w:r>
        <w:rPr>
          <w:rFonts w:eastAsia="Batang"/>
          <w:color w:val="000000"/>
        </w:rPr>
        <w:t>. Tačiau tokia sąveika netirta tikslinėje populiacijoje.</w:t>
      </w:r>
    </w:p>
    <w:p w14:paraId="4AE8CB4C" w14:textId="77777777" w:rsidR="00694AAE" w:rsidRDefault="00694AAE">
      <w:pPr>
        <w:autoSpaceDE w:val="0"/>
        <w:autoSpaceDN w:val="0"/>
        <w:adjustRightInd w:val="0"/>
        <w:rPr>
          <w:rFonts w:eastAsia="Batang"/>
        </w:rPr>
      </w:pPr>
    </w:p>
    <w:p w14:paraId="5FCC09EF" w14:textId="77777777" w:rsidR="00694AAE" w:rsidRDefault="00AF77D5">
      <w:pPr>
        <w:autoSpaceDE w:val="0"/>
        <w:autoSpaceDN w:val="0"/>
        <w:adjustRightInd w:val="0"/>
        <w:rPr>
          <w:rFonts w:eastAsia="Batang"/>
          <w:i/>
          <w:u w:val="single"/>
        </w:rPr>
      </w:pPr>
      <w:r>
        <w:rPr>
          <w:rFonts w:eastAsia="Batang"/>
          <w:i/>
          <w:color w:val="000000"/>
          <w:u w:val="single"/>
        </w:rPr>
        <w:t>Deriniai su AKF inhibitoriais</w:t>
      </w:r>
    </w:p>
    <w:p w14:paraId="31A6022C" w14:textId="77777777" w:rsidR="00694AAE" w:rsidRDefault="00AF77D5">
      <w:pPr>
        <w:autoSpaceDE w:val="0"/>
        <w:autoSpaceDN w:val="0"/>
        <w:adjustRightInd w:val="0"/>
        <w:rPr>
          <w:rFonts w:eastAsia="Batang"/>
        </w:rPr>
      </w:pPr>
      <w:r>
        <w:rPr>
          <w:rFonts w:eastAsia="Batang"/>
          <w:color w:val="000000"/>
        </w:rPr>
        <w:t xml:space="preserve">Gali būti padidinta </w:t>
      </w:r>
      <w:proofErr w:type="spellStart"/>
      <w:r>
        <w:rPr>
          <w:rFonts w:eastAsia="Batang"/>
          <w:color w:val="000000"/>
        </w:rPr>
        <w:t>angioneurozinės</w:t>
      </w:r>
      <w:proofErr w:type="spellEnd"/>
      <w:r>
        <w:rPr>
          <w:rFonts w:eastAsia="Batang"/>
          <w:color w:val="000000"/>
        </w:rPr>
        <w:t xml:space="preserve"> edemos rizika pacientams, kartu vartojantiems AKF inhibitorių (žr. 4.8 skyrių).</w:t>
      </w:r>
    </w:p>
    <w:p w14:paraId="48AE1E7C" w14:textId="77777777" w:rsidR="00694AAE" w:rsidRDefault="00694AAE">
      <w:pPr>
        <w:autoSpaceDE w:val="0"/>
        <w:autoSpaceDN w:val="0"/>
        <w:adjustRightInd w:val="0"/>
        <w:rPr>
          <w:rFonts w:eastAsia="Batang"/>
        </w:rPr>
      </w:pPr>
    </w:p>
    <w:p w14:paraId="5AD46658" w14:textId="77777777" w:rsidR="00694AAE" w:rsidRDefault="00AF77D5">
      <w:pPr>
        <w:autoSpaceDE w:val="0"/>
        <w:autoSpaceDN w:val="0"/>
        <w:adjustRightInd w:val="0"/>
        <w:rPr>
          <w:rFonts w:eastAsia="Batang"/>
        </w:rPr>
      </w:pPr>
      <w:r>
        <w:rPr>
          <w:rFonts w:eastAsia="Batang"/>
          <w:color w:val="000000"/>
        </w:rPr>
        <w:lastRenderedPageBreak/>
        <w:t xml:space="preserve">Kaip ir kitų geriamųjų vaistinių preparatų nuo diabeto, </w:t>
      </w:r>
      <w:proofErr w:type="spellStart"/>
      <w:r>
        <w:rPr>
          <w:rFonts w:eastAsia="Batang"/>
          <w:color w:val="000000"/>
        </w:rPr>
        <w:t>vildagliptino</w:t>
      </w:r>
      <w:proofErr w:type="spellEnd"/>
      <w:r>
        <w:rPr>
          <w:rFonts w:eastAsia="Batang"/>
          <w:color w:val="000000"/>
        </w:rPr>
        <w:t xml:space="preserve"> gliukozės koncentraciją kraujyje mažinantį poveikį gali slopinti tam tikros veikliosios medžiagos, įskaitant </w:t>
      </w:r>
      <w:proofErr w:type="spellStart"/>
      <w:r>
        <w:rPr>
          <w:rFonts w:eastAsia="Batang"/>
          <w:color w:val="000000"/>
        </w:rPr>
        <w:t>tiazidus</w:t>
      </w:r>
      <w:proofErr w:type="spellEnd"/>
      <w:r>
        <w:rPr>
          <w:rFonts w:eastAsia="Batang"/>
          <w:color w:val="000000"/>
        </w:rPr>
        <w:t xml:space="preserve">, kortikosteroidus, skydliaukės preparatus ir </w:t>
      </w:r>
      <w:proofErr w:type="spellStart"/>
      <w:r>
        <w:rPr>
          <w:rFonts w:eastAsia="Batang"/>
          <w:color w:val="000000"/>
        </w:rPr>
        <w:t>simpatomimetikus</w:t>
      </w:r>
      <w:proofErr w:type="spellEnd"/>
      <w:r>
        <w:rPr>
          <w:rFonts w:eastAsia="Batang"/>
          <w:color w:val="000000"/>
        </w:rPr>
        <w:t>.</w:t>
      </w:r>
    </w:p>
    <w:p w14:paraId="21671C02" w14:textId="77777777" w:rsidR="00694AAE" w:rsidRDefault="00694AAE">
      <w:pPr>
        <w:autoSpaceDE w:val="0"/>
        <w:autoSpaceDN w:val="0"/>
        <w:adjustRightInd w:val="0"/>
        <w:rPr>
          <w:rFonts w:eastAsia="Batang"/>
        </w:rPr>
      </w:pPr>
    </w:p>
    <w:p w14:paraId="0BAA2AA2" w14:textId="77777777" w:rsidR="00694AAE" w:rsidRDefault="00AF77D5">
      <w:pPr>
        <w:autoSpaceDE w:val="0"/>
        <w:autoSpaceDN w:val="0"/>
        <w:adjustRightInd w:val="0"/>
        <w:rPr>
          <w:rFonts w:eastAsia="Batang"/>
          <w:u w:val="single"/>
        </w:rPr>
      </w:pPr>
      <w:r>
        <w:rPr>
          <w:rFonts w:eastAsia="Batang"/>
          <w:color w:val="000000"/>
          <w:u w:val="single"/>
        </w:rPr>
        <w:t>Metforminas</w:t>
      </w:r>
    </w:p>
    <w:p w14:paraId="1A323B48" w14:textId="77777777" w:rsidR="00694AAE" w:rsidRDefault="00AF77D5">
      <w:pPr>
        <w:autoSpaceDE w:val="0"/>
        <w:autoSpaceDN w:val="0"/>
        <w:adjustRightInd w:val="0"/>
        <w:rPr>
          <w:rFonts w:eastAsia="Batang"/>
          <w:i/>
          <w:color w:val="000000"/>
          <w:u w:val="single"/>
        </w:rPr>
      </w:pPr>
      <w:r>
        <w:rPr>
          <w:rFonts w:eastAsia="Batang"/>
          <w:i/>
          <w:color w:val="000000"/>
          <w:u w:val="single"/>
        </w:rPr>
        <w:t>Nerekomenduojami deriniai</w:t>
      </w:r>
    </w:p>
    <w:p w14:paraId="1418F600" w14:textId="77777777" w:rsidR="00694AAE" w:rsidRDefault="00AF77D5">
      <w:pPr>
        <w:autoSpaceDE w:val="0"/>
        <w:autoSpaceDN w:val="0"/>
        <w:adjustRightInd w:val="0"/>
        <w:rPr>
          <w:rFonts w:eastAsia="Batang"/>
          <w:i/>
        </w:rPr>
      </w:pPr>
      <w:r>
        <w:rPr>
          <w:rFonts w:eastAsia="Batang"/>
          <w:i/>
          <w:color w:val="000000"/>
        </w:rPr>
        <w:t>Alkoholis</w:t>
      </w:r>
    </w:p>
    <w:p w14:paraId="1CA2245C" w14:textId="77777777" w:rsidR="00694AAE" w:rsidRDefault="00AF77D5">
      <w:pPr>
        <w:autoSpaceDE w:val="0"/>
        <w:autoSpaceDN w:val="0"/>
        <w:adjustRightInd w:val="0"/>
        <w:rPr>
          <w:rFonts w:eastAsia="Batang"/>
        </w:rPr>
      </w:pPr>
      <w:r>
        <w:rPr>
          <w:rFonts w:eastAsia="Batang"/>
          <w:color w:val="000000"/>
        </w:rPr>
        <w:t xml:space="preserve">Intoksikacija alkoholiu yra susijusi su padidėjusia pieno rūgšties </w:t>
      </w:r>
      <w:proofErr w:type="spellStart"/>
      <w:r>
        <w:rPr>
          <w:rFonts w:eastAsia="Batang"/>
          <w:color w:val="000000"/>
        </w:rPr>
        <w:t>acidozės</w:t>
      </w:r>
      <w:proofErr w:type="spellEnd"/>
      <w:r>
        <w:rPr>
          <w:rFonts w:eastAsia="Batang"/>
          <w:color w:val="000000"/>
        </w:rPr>
        <w:t xml:space="preserve"> rizika, ypač badavimo, prastos mitybos ar kepenų funkcijos sutrikimo atvejais.</w:t>
      </w:r>
    </w:p>
    <w:p w14:paraId="1359A668" w14:textId="77777777" w:rsidR="00694AAE" w:rsidRDefault="00694AAE">
      <w:pPr>
        <w:autoSpaceDE w:val="0"/>
        <w:autoSpaceDN w:val="0"/>
        <w:adjustRightInd w:val="0"/>
        <w:rPr>
          <w:rFonts w:eastAsia="Batang"/>
        </w:rPr>
      </w:pPr>
    </w:p>
    <w:p w14:paraId="7151941B" w14:textId="77777777" w:rsidR="00694AAE" w:rsidRDefault="00AF77D5">
      <w:pPr>
        <w:autoSpaceDE w:val="0"/>
        <w:autoSpaceDN w:val="0"/>
        <w:adjustRightInd w:val="0"/>
        <w:rPr>
          <w:rFonts w:eastAsia="Batang"/>
          <w:i/>
        </w:rPr>
      </w:pPr>
      <w:r>
        <w:rPr>
          <w:rFonts w:eastAsia="Batang"/>
          <w:i/>
          <w:color w:val="000000"/>
        </w:rPr>
        <w:t>Kontrastinės medžiagos, kurių sudėtyje yra jodo</w:t>
      </w:r>
    </w:p>
    <w:p w14:paraId="61ABD614" w14:textId="77777777" w:rsidR="00694AAE" w:rsidRDefault="00AF77D5">
      <w:pPr>
        <w:autoSpaceDE w:val="0"/>
        <w:autoSpaceDN w:val="0"/>
        <w:adjustRightInd w:val="0"/>
        <w:rPr>
          <w:rFonts w:eastAsia="Batang"/>
        </w:rPr>
      </w:pPr>
      <w:r>
        <w:rPr>
          <w:rFonts w:eastAsia="Batang"/>
          <w:color w:val="000000"/>
        </w:rPr>
        <w:t xml:space="preserve">Prieš vaizdinio tyrimo procedūrą arba jos metu </w:t>
      </w:r>
      <w:proofErr w:type="spellStart"/>
      <w:r>
        <w:rPr>
          <w:rFonts w:eastAsia="Batang"/>
          <w:color w:val="000000"/>
        </w:rPr>
        <w:t>metformino</w:t>
      </w:r>
      <w:proofErr w:type="spellEnd"/>
      <w:r>
        <w:rPr>
          <w:rFonts w:eastAsia="Batang"/>
          <w:color w:val="000000"/>
        </w:rPr>
        <w:t xml:space="preserve"> vartojimą reikia nutraukti. Vėl pradėti vartoti galima tik praėjus ne mažiau kaip 48 valandoms po procedūros ir tik jei buvo atlikti tyrimai, kurie parodė stabilią inkstų funkciją (žr. 4.2 ir 4.4 skyrius).</w:t>
      </w:r>
    </w:p>
    <w:p w14:paraId="1840AA4A" w14:textId="77777777" w:rsidR="00694AAE" w:rsidRDefault="00694AAE">
      <w:pPr>
        <w:autoSpaceDE w:val="0"/>
        <w:autoSpaceDN w:val="0"/>
        <w:adjustRightInd w:val="0"/>
        <w:rPr>
          <w:rFonts w:eastAsia="Batang"/>
        </w:rPr>
      </w:pPr>
    </w:p>
    <w:p w14:paraId="03D19761" w14:textId="77777777" w:rsidR="00694AAE" w:rsidRDefault="00AF77D5">
      <w:pPr>
        <w:autoSpaceDE w:val="0"/>
        <w:autoSpaceDN w:val="0"/>
        <w:adjustRightInd w:val="0"/>
        <w:rPr>
          <w:rFonts w:eastAsia="Batang"/>
          <w:i/>
          <w:u w:val="single"/>
        </w:rPr>
      </w:pPr>
      <w:r>
        <w:rPr>
          <w:rFonts w:eastAsia="Batang"/>
          <w:i/>
          <w:color w:val="000000"/>
          <w:u w:val="single"/>
        </w:rPr>
        <w:t>Deriniai, kurių vartojant reikalingas atsargumas</w:t>
      </w:r>
    </w:p>
    <w:p w14:paraId="1AA90416" w14:textId="77777777" w:rsidR="00694AAE" w:rsidRDefault="00AF77D5">
      <w:pPr>
        <w:autoSpaceDE w:val="0"/>
        <w:autoSpaceDN w:val="0"/>
        <w:adjustRightInd w:val="0"/>
        <w:rPr>
          <w:rFonts w:eastAsia="Batang"/>
        </w:rPr>
      </w:pPr>
      <w:r>
        <w:rPr>
          <w:rFonts w:eastAsia="Batang"/>
          <w:color w:val="000000"/>
        </w:rPr>
        <w:t xml:space="preserve">Kai kurie vaistiniai preparatai gali nepalankiai veikti inkstų funkciją ir gali didinti pieno rūgšties </w:t>
      </w:r>
      <w:proofErr w:type="spellStart"/>
      <w:r>
        <w:rPr>
          <w:rFonts w:eastAsia="Batang"/>
          <w:color w:val="000000"/>
        </w:rPr>
        <w:t>acidozės</w:t>
      </w:r>
      <w:proofErr w:type="spellEnd"/>
      <w:r>
        <w:rPr>
          <w:rFonts w:eastAsia="Batang"/>
          <w:color w:val="000000"/>
        </w:rPr>
        <w:t xml:space="preserve"> riziką, pvz., NVNU, įskaitant selektyvaus poveikio </w:t>
      </w:r>
      <w:proofErr w:type="spellStart"/>
      <w:r>
        <w:rPr>
          <w:rFonts w:eastAsia="Batang"/>
          <w:color w:val="000000"/>
        </w:rPr>
        <w:t>ciklooksigenazės</w:t>
      </w:r>
      <w:proofErr w:type="spellEnd"/>
      <w:r>
        <w:rPr>
          <w:rFonts w:eastAsia="Batang"/>
          <w:color w:val="000000"/>
        </w:rPr>
        <w:t xml:space="preserve"> (COX) II inhibitorius, AKF inhibitoriai, </w:t>
      </w:r>
      <w:proofErr w:type="spellStart"/>
      <w:r>
        <w:rPr>
          <w:rFonts w:eastAsia="Batang"/>
          <w:color w:val="000000"/>
        </w:rPr>
        <w:t>angiotenzino</w:t>
      </w:r>
      <w:proofErr w:type="spellEnd"/>
      <w:r>
        <w:rPr>
          <w:rFonts w:eastAsia="Batang"/>
          <w:color w:val="000000"/>
        </w:rPr>
        <w:t xml:space="preserve"> II receptorių antagonistai ir diuretikai, ypač kilpiniai diuretikai. Pradedant vartoti arba vartojant tokių vaistinių preparatų kartu su </w:t>
      </w:r>
      <w:proofErr w:type="spellStart"/>
      <w:r>
        <w:rPr>
          <w:rFonts w:eastAsia="Batang"/>
          <w:color w:val="000000"/>
        </w:rPr>
        <w:t>metforminu</w:t>
      </w:r>
      <w:proofErr w:type="spellEnd"/>
      <w:r>
        <w:rPr>
          <w:rFonts w:eastAsia="Batang"/>
          <w:color w:val="000000"/>
        </w:rPr>
        <w:t>, reikia atidžiai stebėti inkstų funkciją.</w:t>
      </w:r>
    </w:p>
    <w:p w14:paraId="610E7B09" w14:textId="77777777" w:rsidR="00694AAE" w:rsidRDefault="00694AAE">
      <w:pPr>
        <w:autoSpaceDE w:val="0"/>
        <w:autoSpaceDN w:val="0"/>
        <w:adjustRightInd w:val="0"/>
        <w:rPr>
          <w:rFonts w:eastAsia="Batang"/>
        </w:rPr>
      </w:pPr>
    </w:p>
    <w:p w14:paraId="0392E735" w14:textId="77777777" w:rsidR="00694AAE" w:rsidRDefault="00AF77D5">
      <w:pPr>
        <w:autoSpaceDE w:val="0"/>
        <w:autoSpaceDN w:val="0"/>
        <w:adjustRightInd w:val="0"/>
        <w:rPr>
          <w:rFonts w:eastAsia="Batang"/>
        </w:rPr>
      </w:pPr>
      <w:proofErr w:type="spellStart"/>
      <w:r>
        <w:rPr>
          <w:rFonts w:eastAsia="Batang"/>
          <w:color w:val="000000"/>
        </w:rPr>
        <w:t>Gliukokortikoidams</w:t>
      </w:r>
      <w:proofErr w:type="spellEnd"/>
      <w:r>
        <w:rPr>
          <w:rFonts w:eastAsia="Batang"/>
          <w:color w:val="000000"/>
        </w:rPr>
        <w:t xml:space="preserve">, beta-2 </w:t>
      </w:r>
      <w:proofErr w:type="spellStart"/>
      <w:r>
        <w:rPr>
          <w:rFonts w:eastAsia="Batang"/>
          <w:color w:val="000000"/>
        </w:rPr>
        <w:t>adrenoreceptorių</w:t>
      </w:r>
      <w:proofErr w:type="spellEnd"/>
      <w:r>
        <w:rPr>
          <w:rFonts w:eastAsia="Batang"/>
          <w:color w:val="000000"/>
        </w:rPr>
        <w:t xml:space="preserve"> </w:t>
      </w:r>
      <w:proofErr w:type="spellStart"/>
      <w:r>
        <w:rPr>
          <w:rFonts w:eastAsia="Batang"/>
          <w:color w:val="000000"/>
        </w:rPr>
        <w:t>agonistams</w:t>
      </w:r>
      <w:proofErr w:type="spellEnd"/>
      <w:r>
        <w:rPr>
          <w:rFonts w:eastAsia="Batang"/>
          <w:color w:val="000000"/>
        </w:rPr>
        <w:t xml:space="preserve"> ir diuretikams yra būdingas vidinis </w:t>
      </w:r>
      <w:proofErr w:type="spellStart"/>
      <w:r>
        <w:rPr>
          <w:rFonts w:eastAsia="Batang"/>
          <w:color w:val="000000"/>
        </w:rPr>
        <w:t>hiperglikeminis</w:t>
      </w:r>
      <w:proofErr w:type="spellEnd"/>
      <w:r>
        <w:rPr>
          <w:rFonts w:eastAsia="Batang"/>
          <w:color w:val="000000"/>
        </w:rPr>
        <w:t xml:space="preserve"> aktyvumas. Apie tai reikia informuoti pacientą bei dažniau tikrinti gliukozės kiekį kraujyje, ypač gydymo pradžioje. Skiriant kartu su minėtais vaistiniais preparatais ir nutraukiant šių derinių vartojimą, gali reikėti koreguoti </w:t>
      </w:r>
      <w:proofErr w:type="spellStart"/>
      <w:r>
        <w:rPr>
          <w:rFonts w:eastAsia="Batang"/>
          <w:color w:val="000000"/>
        </w:rPr>
        <w:t>Vimetso</w:t>
      </w:r>
      <w:proofErr w:type="spellEnd"/>
      <w:r>
        <w:rPr>
          <w:rFonts w:eastAsia="Batang"/>
          <w:color w:val="000000"/>
        </w:rPr>
        <w:t xml:space="preserve"> dozę.</w:t>
      </w:r>
    </w:p>
    <w:p w14:paraId="35BC950D" w14:textId="77777777" w:rsidR="00694AAE" w:rsidRDefault="00694AAE">
      <w:pPr>
        <w:autoSpaceDE w:val="0"/>
        <w:autoSpaceDN w:val="0"/>
        <w:adjustRightInd w:val="0"/>
        <w:rPr>
          <w:rFonts w:eastAsia="Batang"/>
        </w:rPr>
      </w:pPr>
    </w:p>
    <w:p w14:paraId="1EAEE16D" w14:textId="77777777" w:rsidR="00694AAE" w:rsidRDefault="00AF77D5">
      <w:pPr>
        <w:autoSpaceDE w:val="0"/>
        <w:autoSpaceDN w:val="0"/>
        <w:adjustRightInd w:val="0"/>
        <w:rPr>
          <w:rFonts w:eastAsia="Batang"/>
        </w:rPr>
      </w:pPr>
      <w:proofErr w:type="spellStart"/>
      <w:r>
        <w:rPr>
          <w:rFonts w:eastAsia="Batang"/>
          <w:color w:val="000000"/>
        </w:rPr>
        <w:t>Angiotenziną</w:t>
      </w:r>
      <w:proofErr w:type="spellEnd"/>
      <w:r>
        <w:rPr>
          <w:rFonts w:eastAsia="Batang"/>
          <w:color w:val="000000"/>
        </w:rPr>
        <w:t xml:space="preserve"> konvertuojančio fermento (AKF) inhibitoriai gali mažinti gliukozės kiekį kraujyje. Prireikus reikia koreguoti padidėjusį gliukozės kiekį kraujyje mažinančio vaistinio preparato dozę, kai jo skiriama kartu su šiais vaistiniais preparatais ir baigus pastarųjų vartojimą.</w:t>
      </w:r>
    </w:p>
    <w:p w14:paraId="360AD3F0" w14:textId="77777777" w:rsidR="00694AAE" w:rsidRDefault="00694AAE">
      <w:pPr>
        <w:autoSpaceDE w:val="0"/>
        <w:autoSpaceDN w:val="0"/>
        <w:adjustRightInd w:val="0"/>
        <w:rPr>
          <w:rFonts w:eastAsia="Batang"/>
        </w:rPr>
      </w:pPr>
    </w:p>
    <w:p w14:paraId="587160A6" w14:textId="77777777" w:rsidR="00694AAE" w:rsidRDefault="00AF77D5">
      <w:pPr>
        <w:autoSpaceDE w:val="0"/>
        <w:autoSpaceDN w:val="0"/>
        <w:adjustRightInd w:val="0"/>
        <w:rPr>
          <w:rFonts w:eastAsia="Batang"/>
        </w:rPr>
      </w:pPr>
      <w:r>
        <w:rPr>
          <w:rFonts w:eastAsia="Batang"/>
        </w:rPr>
        <w:t xml:space="preserve">Vaistinių preparatų, kurie sąveikauja su dažniausiomis inkstų kanalėlių transporto sistemomis, dalyvaujančiomis </w:t>
      </w:r>
      <w:proofErr w:type="spellStart"/>
      <w:r>
        <w:rPr>
          <w:rFonts w:eastAsia="Batang"/>
        </w:rPr>
        <w:t>metformino</w:t>
      </w:r>
      <w:proofErr w:type="spellEnd"/>
      <w:r>
        <w:rPr>
          <w:rFonts w:eastAsia="Batang"/>
        </w:rPr>
        <w:t xml:space="preserve"> eliminacijoje pro inkstus (pvz., organinių katijonų nešiklio-2 [angl. </w:t>
      </w:r>
      <w:proofErr w:type="spellStart"/>
      <w:r>
        <w:rPr>
          <w:rFonts w:eastAsia="Batang"/>
          <w:i/>
        </w:rPr>
        <w:t>organic</w:t>
      </w:r>
      <w:proofErr w:type="spellEnd"/>
      <w:r>
        <w:rPr>
          <w:rFonts w:eastAsia="Batang"/>
          <w:i/>
        </w:rPr>
        <w:t xml:space="preserve"> </w:t>
      </w:r>
      <w:proofErr w:type="spellStart"/>
      <w:r>
        <w:rPr>
          <w:rFonts w:eastAsia="Batang"/>
          <w:i/>
        </w:rPr>
        <w:t>cationic</w:t>
      </w:r>
      <w:proofErr w:type="spellEnd"/>
      <w:r>
        <w:rPr>
          <w:rFonts w:eastAsia="Batang"/>
          <w:i/>
        </w:rPr>
        <w:t xml:space="preserve"> transporter-2</w:t>
      </w:r>
      <w:r>
        <w:rPr>
          <w:rFonts w:eastAsia="Batang"/>
        </w:rPr>
        <w:t xml:space="preserve">, </w:t>
      </w:r>
      <w:r>
        <w:rPr>
          <w:rFonts w:eastAsia="Batang"/>
          <w:i/>
        </w:rPr>
        <w:t>OCT2</w:t>
      </w:r>
      <w:r>
        <w:rPr>
          <w:rFonts w:eastAsia="Batang"/>
        </w:rPr>
        <w:t xml:space="preserve">] ar daugelio vaistinių preparatų ir toksinų šalinimo [angl. </w:t>
      </w:r>
      <w:proofErr w:type="spellStart"/>
      <w:r>
        <w:rPr>
          <w:rFonts w:eastAsia="Batang"/>
          <w:i/>
        </w:rPr>
        <w:t>multidrug</w:t>
      </w:r>
      <w:proofErr w:type="spellEnd"/>
      <w:r>
        <w:rPr>
          <w:rFonts w:eastAsia="Batang"/>
          <w:i/>
        </w:rPr>
        <w:t xml:space="preserve"> </w:t>
      </w:r>
      <w:proofErr w:type="spellStart"/>
      <w:r>
        <w:rPr>
          <w:rFonts w:eastAsia="Batang"/>
          <w:i/>
        </w:rPr>
        <w:t>and</w:t>
      </w:r>
      <w:proofErr w:type="spellEnd"/>
      <w:r>
        <w:rPr>
          <w:rFonts w:eastAsia="Batang"/>
          <w:i/>
        </w:rPr>
        <w:t xml:space="preserve"> </w:t>
      </w:r>
      <w:proofErr w:type="spellStart"/>
      <w:r>
        <w:rPr>
          <w:rFonts w:eastAsia="Batang"/>
          <w:i/>
        </w:rPr>
        <w:t>toxin</w:t>
      </w:r>
      <w:proofErr w:type="spellEnd"/>
      <w:r>
        <w:rPr>
          <w:rFonts w:eastAsia="Batang"/>
          <w:i/>
        </w:rPr>
        <w:t xml:space="preserve"> </w:t>
      </w:r>
      <w:proofErr w:type="spellStart"/>
      <w:r>
        <w:rPr>
          <w:rFonts w:eastAsia="Batang"/>
          <w:i/>
        </w:rPr>
        <w:t>extrusion</w:t>
      </w:r>
      <w:proofErr w:type="spellEnd"/>
      <w:r>
        <w:rPr>
          <w:rFonts w:eastAsia="Batang"/>
        </w:rPr>
        <w:t xml:space="preserve">, </w:t>
      </w:r>
      <w:r>
        <w:rPr>
          <w:rFonts w:eastAsia="Batang"/>
          <w:i/>
        </w:rPr>
        <w:t>MATE</w:t>
      </w:r>
      <w:r>
        <w:rPr>
          <w:rFonts w:eastAsia="Batang"/>
        </w:rPr>
        <w:t xml:space="preserve">] inhibitorių, tokių kaip </w:t>
      </w:r>
      <w:proofErr w:type="spellStart"/>
      <w:r>
        <w:rPr>
          <w:rFonts w:eastAsia="Batang"/>
        </w:rPr>
        <w:t>ranolazinas</w:t>
      </w:r>
      <w:proofErr w:type="spellEnd"/>
      <w:r>
        <w:rPr>
          <w:rFonts w:eastAsia="Batang"/>
        </w:rPr>
        <w:t xml:space="preserve">, </w:t>
      </w:r>
      <w:proofErr w:type="spellStart"/>
      <w:r>
        <w:rPr>
          <w:rFonts w:eastAsia="Batang"/>
        </w:rPr>
        <w:t>vandetanibas</w:t>
      </w:r>
      <w:proofErr w:type="spellEnd"/>
      <w:r>
        <w:rPr>
          <w:rFonts w:eastAsia="Batang"/>
        </w:rPr>
        <w:t xml:space="preserve">, </w:t>
      </w:r>
      <w:proofErr w:type="spellStart"/>
      <w:r>
        <w:rPr>
          <w:rFonts w:eastAsia="Batang"/>
        </w:rPr>
        <w:t>dolutegraviras</w:t>
      </w:r>
      <w:proofErr w:type="spellEnd"/>
      <w:r>
        <w:rPr>
          <w:rFonts w:eastAsia="Batang"/>
        </w:rPr>
        <w:t xml:space="preserve"> ir </w:t>
      </w:r>
      <w:proofErr w:type="spellStart"/>
      <w:r>
        <w:rPr>
          <w:rFonts w:eastAsia="Batang"/>
        </w:rPr>
        <w:t>cimetidinas</w:t>
      </w:r>
      <w:proofErr w:type="spellEnd"/>
      <w:r>
        <w:rPr>
          <w:rFonts w:eastAsia="Batang"/>
        </w:rPr>
        <w:t xml:space="preserve">), vartojimas kartu gali didinti sisteminę </w:t>
      </w:r>
      <w:proofErr w:type="spellStart"/>
      <w:r>
        <w:rPr>
          <w:rFonts w:eastAsia="Batang"/>
        </w:rPr>
        <w:t>metformino</w:t>
      </w:r>
      <w:proofErr w:type="spellEnd"/>
      <w:r>
        <w:rPr>
          <w:rFonts w:eastAsia="Batang"/>
        </w:rPr>
        <w:t xml:space="preserve"> ekspoziciją</w:t>
      </w:r>
    </w:p>
    <w:p w14:paraId="10959E91" w14:textId="77777777" w:rsidR="00694AAE" w:rsidRDefault="00694AAE">
      <w:pPr>
        <w:autoSpaceDE w:val="0"/>
        <w:autoSpaceDN w:val="0"/>
        <w:adjustRightInd w:val="0"/>
        <w:rPr>
          <w:rFonts w:eastAsia="Batang"/>
        </w:rPr>
      </w:pPr>
    </w:p>
    <w:p w14:paraId="56F0E77B" w14:textId="77777777" w:rsidR="00694AAE" w:rsidRDefault="00AF77D5">
      <w:pPr>
        <w:autoSpaceDE w:val="0"/>
        <w:autoSpaceDN w:val="0"/>
        <w:adjustRightInd w:val="0"/>
        <w:rPr>
          <w:rFonts w:eastAsia="Batang"/>
          <w:b/>
        </w:rPr>
      </w:pPr>
      <w:r>
        <w:rPr>
          <w:rFonts w:eastAsia="Batang"/>
          <w:b/>
          <w:color w:val="000000"/>
        </w:rPr>
        <w:t>4.6</w:t>
      </w:r>
      <w:r>
        <w:rPr>
          <w:rFonts w:eastAsia="Batang"/>
          <w:b/>
          <w:color w:val="000000"/>
        </w:rPr>
        <w:tab/>
        <w:t>Vaisingumas, nėštumo ir žindymo laikotarpis</w:t>
      </w:r>
    </w:p>
    <w:p w14:paraId="72ED4C79" w14:textId="77777777" w:rsidR="00694AAE" w:rsidRDefault="00694AAE">
      <w:pPr>
        <w:autoSpaceDE w:val="0"/>
        <w:autoSpaceDN w:val="0"/>
        <w:adjustRightInd w:val="0"/>
        <w:rPr>
          <w:rFonts w:eastAsia="Batang"/>
        </w:rPr>
      </w:pPr>
    </w:p>
    <w:p w14:paraId="149BA24A" w14:textId="77777777" w:rsidR="00694AAE" w:rsidRDefault="00AF77D5">
      <w:pPr>
        <w:autoSpaceDE w:val="0"/>
        <w:autoSpaceDN w:val="0"/>
        <w:adjustRightInd w:val="0"/>
        <w:rPr>
          <w:rFonts w:eastAsia="Batang"/>
          <w:u w:val="single"/>
        </w:rPr>
      </w:pPr>
      <w:r>
        <w:rPr>
          <w:rFonts w:eastAsia="Batang"/>
          <w:color w:val="000000"/>
          <w:u w:val="single"/>
        </w:rPr>
        <w:t>Nėštumas</w:t>
      </w:r>
    </w:p>
    <w:p w14:paraId="31ADACC0" w14:textId="77777777" w:rsidR="00694AAE" w:rsidRDefault="00AF77D5">
      <w:pPr>
        <w:autoSpaceDE w:val="0"/>
        <w:autoSpaceDN w:val="0"/>
        <w:adjustRightInd w:val="0"/>
        <w:rPr>
          <w:rFonts w:eastAsia="Batang"/>
        </w:rPr>
      </w:pPr>
      <w:r>
        <w:rPr>
          <w:rFonts w:eastAsia="Batang"/>
          <w:color w:val="000000"/>
        </w:rPr>
        <w:t xml:space="preserve">Pakankamų duomenų apie </w:t>
      </w:r>
      <w:proofErr w:type="spellStart"/>
      <w:r>
        <w:rPr>
          <w:rFonts w:eastAsia="Batang"/>
          <w:color w:val="000000"/>
        </w:rPr>
        <w:t>Vimetso</w:t>
      </w:r>
      <w:proofErr w:type="spellEnd"/>
      <w:r>
        <w:rPr>
          <w:rFonts w:eastAsia="Batang"/>
          <w:color w:val="000000"/>
        </w:rPr>
        <w:t xml:space="preserve"> vartojimą nėščioms moterims nėra. Su gyvūnais atlikti tyrimai parodė didelių </w:t>
      </w:r>
      <w:proofErr w:type="spellStart"/>
      <w:r>
        <w:rPr>
          <w:rFonts w:eastAsia="Batang"/>
          <w:color w:val="000000"/>
        </w:rPr>
        <w:t>vildagliptino</w:t>
      </w:r>
      <w:proofErr w:type="spellEnd"/>
      <w:r>
        <w:rPr>
          <w:rFonts w:eastAsia="Batang"/>
          <w:color w:val="000000"/>
        </w:rPr>
        <w:t xml:space="preserve"> dozių toksinį poveikį reprodukcijai. Su gyvūnais atlikti </w:t>
      </w:r>
      <w:proofErr w:type="spellStart"/>
      <w:r>
        <w:rPr>
          <w:rFonts w:eastAsia="Batang"/>
          <w:color w:val="000000"/>
        </w:rPr>
        <w:t>metformino</w:t>
      </w:r>
      <w:proofErr w:type="spellEnd"/>
      <w:r>
        <w:rPr>
          <w:rFonts w:eastAsia="Batang"/>
          <w:color w:val="000000"/>
        </w:rPr>
        <w:t xml:space="preserve"> tyrimai toksinio poveikio reprodukcijai neparodė. Su gyvūnais atlikti </w:t>
      </w:r>
      <w:proofErr w:type="spellStart"/>
      <w:r>
        <w:rPr>
          <w:rFonts w:eastAsia="Batang"/>
          <w:color w:val="000000"/>
        </w:rPr>
        <w:t>vildagliptino</w:t>
      </w:r>
      <w:proofErr w:type="spellEnd"/>
      <w:r>
        <w:rPr>
          <w:rFonts w:eastAsia="Batang"/>
          <w:color w:val="000000"/>
        </w:rPr>
        <w:t xml:space="preserve"> ir </w:t>
      </w:r>
      <w:proofErr w:type="spellStart"/>
      <w:r>
        <w:rPr>
          <w:rFonts w:eastAsia="Batang"/>
          <w:color w:val="000000"/>
        </w:rPr>
        <w:t>metformino</w:t>
      </w:r>
      <w:proofErr w:type="spellEnd"/>
      <w:r>
        <w:rPr>
          <w:rFonts w:eastAsia="Batang"/>
          <w:color w:val="000000"/>
        </w:rPr>
        <w:t xml:space="preserve"> tyrimai neparodė </w:t>
      </w:r>
      <w:proofErr w:type="spellStart"/>
      <w:r>
        <w:rPr>
          <w:rFonts w:eastAsia="Batang"/>
          <w:color w:val="000000"/>
        </w:rPr>
        <w:t>teratogeninio</w:t>
      </w:r>
      <w:proofErr w:type="spellEnd"/>
      <w:r>
        <w:rPr>
          <w:rFonts w:eastAsia="Batang"/>
          <w:color w:val="000000"/>
        </w:rPr>
        <w:t xml:space="preserve"> poveikio, tačiau skiriant patelėms toksiškas dozes nustatytas toksinis poveikis vaisiui (žr. 5.3 skyrių). Galima rizika žmogui nežinoma. </w:t>
      </w:r>
      <w:proofErr w:type="spellStart"/>
      <w:r>
        <w:rPr>
          <w:rFonts w:eastAsia="Batang"/>
          <w:color w:val="000000"/>
        </w:rPr>
        <w:t>Vimetso</w:t>
      </w:r>
      <w:proofErr w:type="spellEnd"/>
      <w:r>
        <w:rPr>
          <w:rFonts w:eastAsia="Batang"/>
          <w:color w:val="000000"/>
        </w:rPr>
        <w:t xml:space="preserve"> nėštumo metu vartoti negalima.</w:t>
      </w:r>
    </w:p>
    <w:p w14:paraId="6EC9209B" w14:textId="77777777" w:rsidR="00694AAE" w:rsidRDefault="00694AAE">
      <w:pPr>
        <w:autoSpaceDE w:val="0"/>
        <w:autoSpaceDN w:val="0"/>
        <w:adjustRightInd w:val="0"/>
        <w:rPr>
          <w:rFonts w:eastAsia="Batang"/>
        </w:rPr>
      </w:pPr>
    </w:p>
    <w:p w14:paraId="34F4D8DD" w14:textId="77777777" w:rsidR="00694AAE" w:rsidRDefault="00AF77D5">
      <w:pPr>
        <w:autoSpaceDE w:val="0"/>
        <w:autoSpaceDN w:val="0"/>
        <w:adjustRightInd w:val="0"/>
        <w:rPr>
          <w:rFonts w:eastAsia="Batang"/>
          <w:u w:val="single"/>
        </w:rPr>
      </w:pPr>
      <w:r>
        <w:rPr>
          <w:rFonts w:eastAsia="Batang"/>
          <w:color w:val="000000"/>
          <w:u w:val="single"/>
        </w:rPr>
        <w:t>Žindymas</w:t>
      </w:r>
    </w:p>
    <w:p w14:paraId="3030682F" w14:textId="77777777" w:rsidR="00694AAE" w:rsidRDefault="00AF77D5">
      <w:pPr>
        <w:autoSpaceDE w:val="0"/>
        <w:autoSpaceDN w:val="0"/>
        <w:adjustRightInd w:val="0"/>
        <w:rPr>
          <w:rFonts w:eastAsia="Batang"/>
        </w:rPr>
      </w:pPr>
      <w:r>
        <w:rPr>
          <w:rFonts w:eastAsia="Batang"/>
          <w:color w:val="000000"/>
        </w:rPr>
        <w:t xml:space="preserve">Su gyvūnais atlikti tyrimai parodė, kad tiek </w:t>
      </w:r>
      <w:proofErr w:type="spellStart"/>
      <w:r>
        <w:rPr>
          <w:rFonts w:eastAsia="Batang"/>
          <w:color w:val="000000"/>
        </w:rPr>
        <w:t>metforminas</w:t>
      </w:r>
      <w:proofErr w:type="spellEnd"/>
      <w:r>
        <w:rPr>
          <w:rFonts w:eastAsia="Batang"/>
          <w:color w:val="000000"/>
        </w:rPr>
        <w:t xml:space="preserve">, tiek </w:t>
      </w:r>
      <w:proofErr w:type="spellStart"/>
      <w:r>
        <w:rPr>
          <w:rFonts w:eastAsia="Batang"/>
          <w:color w:val="000000"/>
        </w:rPr>
        <w:t>vildagliptinas</w:t>
      </w:r>
      <w:proofErr w:type="spellEnd"/>
      <w:r>
        <w:rPr>
          <w:rFonts w:eastAsia="Batang"/>
          <w:color w:val="000000"/>
        </w:rPr>
        <w:t xml:space="preserve"> išskiriami su pienu. Nežinoma, ar </w:t>
      </w:r>
      <w:proofErr w:type="spellStart"/>
      <w:r>
        <w:rPr>
          <w:rFonts w:eastAsia="Batang"/>
          <w:color w:val="000000"/>
        </w:rPr>
        <w:t>vildagliptino</w:t>
      </w:r>
      <w:proofErr w:type="spellEnd"/>
      <w:r>
        <w:rPr>
          <w:rFonts w:eastAsia="Batang"/>
          <w:color w:val="000000"/>
        </w:rPr>
        <w:t xml:space="preserve"> išskiriama su moters pienu, tačiau nedidelis </w:t>
      </w:r>
      <w:proofErr w:type="spellStart"/>
      <w:r>
        <w:rPr>
          <w:rFonts w:eastAsia="Batang"/>
          <w:color w:val="000000"/>
        </w:rPr>
        <w:t>metformino</w:t>
      </w:r>
      <w:proofErr w:type="spellEnd"/>
      <w:r>
        <w:rPr>
          <w:rFonts w:eastAsia="Batang"/>
          <w:color w:val="000000"/>
        </w:rPr>
        <w:t xml:space="preserve"> kiekis su pienu išskiriamas. Dėl galimos su </w:t>
      </w:r>
      <w:proofErr w:type="spellStart"/>
      <w:r>
        <w:rPr>
          <w:rFonts w:eastAsia="Batang"/>
          <w:color w:val="000000"/>
        </w:rPr>
        <w:t>metformino</w:t>
      </w:r>
      <w:proofErr w:type="spellEnd"/>
      <w:r>
        <w:rPr>
          <w:rFonts w:eastAsia="Batang"/>
          <w:color w:val="000000"/>
        </w:rPr>
        <w:t xml:space="preserve"> poveikiu susijusios hipoglikemijos rizikos naujagimiui bei neturint duomenų apie </w:t>
      </w:r>
      <w:proofErr w:type="spellStart"/>
      <w:r>
        <w:rPr>
          <w:rFonts w:eastAsia="Batang"/>
          <w:color w:val="000000"/>
        </w:rPr>
        <w:t>vildagliptino</w:t>
      </w:r>
      <w:proofErr w:type="spellEnd"/>
      <w:r>
        <w:rPr>
          <w:rFonts w:eastAsia="Batang"/>
          <w:color w:val="000000"/>
        </w:rPr>
        <w:t xml:space="preserve"> išskyrimą su moters pienu, </w:t>
      </w:r>
      <w:proofErr w:type="spellStart"/>
      <w:r>
        <w:rPr>
          <w:rFonts w:eastAsia="Batang"/>
          <w:color w:val="000000"/>
        </w:rPr>
        <w:t>Vimetso</w:t>
      </w:r>
      <w:proofErr w:type="spellEnd"/>
      <w:r>
        <w:rPr>
          <w:rFonts w:eastAsia="Batang"/>
          <w:color w:val="000000"/>
        </w:rPr>
        <w:t xml:space="preserve"> žindymo laikotarpiu vartoti negalima (žr. 4.3 skyrių).</w:t>
      </w:r>
    </w:p>
    <w:p w14:paraId="4C199B01" w14:textId="77777777" w:rsidR="00694AAE" w:rsidRDefault="00694AAE">
      <w:pPr>
        <w:autoSpaceDE w:val="0"/>
        <w:autoSpaceDN w:val="0"/>
        <w:adjustRightInd w:val="0"/>
        <w:rPr>
          <w:rFonts w:eastAsia="Batang"/>
        </w:rPr>
      </w:pPr>
    </w:p>
    <w:p w14:paraId="0D5C5D98" w14:textId="77777777" w:rsidR="00694AAE" w:rsidRDefault="00AF77D5">
      <w:pPr>
        <w:autoSpaceDE w:val="0"/>
        <w:autoSpaceDN w:val="0"/>
        <w:adjustRightInd w:val="0"/>
        <w:rPr>
          <w:rFonts w:eastAsia="Batang"/>
          <w:u w:val="single"/>
        </w:rPr>
      </w:pPr>
      <w:r>
        <w:rPr>
          <w:rFonts w:eastAsia="Batang"/>
          <w:color w:val="000000"/>
          <w:u w:val="single"/>
        </w:rPr>
        <w:t>Vaisingumas</w:t>
      </w:r>
    </w:p>
    <w:p w14:paraId="2B7F36BC" w14:textId="77777777" w:rsidR="00694AAE" w:rsidRDefault="00AF77D5">
      <w:pPr>
        <w:autoSpaceDE w:val="0"/>
        <w:autoSpaceDN w:val="0"/>
        <w:adjustRightInd w:val="0"/>
        <w:rPr>
          <w:rFonts w:eastAsia="Batang"/>
        </w:rPr>
      </w:pPr>
      <w:r>
        <w:rPr>
          <w:rFonts w:eastAsia="Batang"/>
          <w:color w:val="000000"/>
        </w:rPr>
        <w:t xml:space="preserve">Poveikio žmogaus vaisingumui, susijusio su </w:t>
      </w:r>
      <w:proofErr w:type="spellStart"/>
      <w:r>
        <w:rPr>
          <w:rFonts w:eastAsia="Batang"/>
          <w:color w:val="000000"/>
        </w:rPr>
        <w:t>Vimetso</w:t>
      </w:r>
      <w:proofErr w:type="spellEnd"/>
      <w:r>
        <w:rPr>
          <w:rFonts w:eastAsia="Batang"/>
          <w:color w:val="000000"/>
        </w:rPr>
        <w:t xml:space="preserve"> vartojimu, tyrimų neatlikta (žr. 5.3 skyrių).</w:t>
      </w:r>
    </w:p>
    <w:p w14:paraId="4A638BB5" w14:textId="77777777" w:rsidR="00694AAE" w:rsidRDefault="00694AAE">
      <w:pPr>
        <w:autoSpaceDE w:val="0"/>
        <w:autoSpaceDN w:val="0"/>
        <w:adjustRightInd w:val="0"/>
        <w:rPr>
          <w:rFonts w:eastAsia="Batang"/>
        </w:rPr>
      </w:pPr>
    </w:p>
    <w:p w14:paraId="67F38E8B" w14:textId="77777777" w:rsidR="00694AAE" w:rsidRDefault="00AF77D5">
      <w:pPr>
        <w:autoSpaceDE w:val="0"/>
        <w:autoSpaceDN w:val="0"/>
        <w:adjustRightInd w:val="0"/>
        <w:rPr>
          <w:rFonts w:eastAsia="Batang"/>
          <w:b/>
        </w:rPr>
      </w:pPr>
      <w:r>
        <w:rPr>
          <w:rFonts w:eastAsia="Batang"/>
          <w:b/>
          <w:color w:val="000000"/>
        </w:rPr>
        <w:lastRenderedPageBreak/>
        <w:t>4.7</w:t>
      </w:r>
      <w:r>
        <w:rPr>
          <w:rFonts w:eastAsia="Batang"/>
          <w:b/>
          <w:color w:val="000000"/>
        </w:rPr>
        <w:tab/>
        <w:t>Poveikis gebėjimui vairuoti ir valdyti mechanizmus</w:t>
      </w:r>
    </w:p>
    <w:p w14:paraId="05B06B01" w14:textId="77777777" w:rsidR="00694AAE" w:rsidRDefault="00694AAE">
      <w:pPr>
        <w:autoSpaceDE w:val="0"/>
        <w:autoSpaceDN w:val="0"/>
        <w:adjustRightInd w:val="0"/>
        <w:rPr>
          <w:rFonts w:eastAsia="Batang"/>
        </w:rPr>
      </w:pPr>
    </w:p>
    <w:p w14:paraId="5C05A62E" w14:textId="77777777" w:rsidR="00694AAE" w:rsidRDefault="00AF77D5">
      <w:pPr>
        <w:autoSpaceDE w:val="0"/>
        <w:autoSpaceDN w:val="0"/>
        <w:adjustRightInd w:val="0"/>
        <w:rPr>
          <w:rFonts w:eastAsia="Batang"/>
        </w:rPr>
      </w:pPr>
      <w:r>
        <w:rPr>
          <w:rFonts w:eastAsia="Batang"/>
          <w:color w:val="000000"/>
        </w:rPr>
        <w:t>Poveikio gebėjimui vairuoti ir valdyti mechanizmus tyrimų neatlikta. Pacientai, kuriems gali pasireikšti svaigulys, kaip nepageidaujama reakcija, turi vengti vairuoti automobilį ar valdyti mechanizmus.</w:t>
      </w:r>
    </w:p>
    <w:p w14:paraId="5FC521FA" w14:textId="77777777" w:rsidR="00694AAE" w:rsidRDefault="00694AAE">
      <w:pPr>
        <w:autoSpaceDE w:val="0"/>
        <w:autoSpaceDN w:val="0"/>
        <w:adjustRightInd w:val="0"/>
        <w:rPr>
          <w:rFonts w:eastAsia="Batang"/>
        </w:rPr>
      </w:pPr>
    </w:p>
    <w:p w14:paraId="28B569E9" w14:textId="77777777" w:rsidR="00694AAE" w:rsidRDefault="00AF77D5">
      <w:pPr>
        <w:autoSpaceDE w:val="0"/>
        <w:autoSpaceDN w:val="0"/>
        <w:adjustRightInd w:val="0"/>
        <w:rPr>
          <w:rFonts w:eastAsia="Batang"/>
          <w:b/>
        </w:rPr>
      </w:pPr>
      <w:r>
        <w:rPr>
          <w:rFonts w:eastAsia="Batang"/>
          <w:b/>
          <w:color w:val="000000"/>
        </w:rPr>
        <w:t>4.8</w:t>
      </w:r>
      <w:r>
        <w:rPr>
          <w:rFonts w:eastAsia="Batang"/>
          <w:b/>
          <w:color w:val="000000"/>
        </w:rPr>
        <w:tab/>
        <w:t>Nepageidaujamas poveikis</w:t>
      </w:r>
    </w:p>
    <w:p w14:paraId="52ACCD4F" w14:textId="77777777" w:rsidR="00694AAE" w:rsidRDefault="00694AAE">
      <w:pPr>
        <w:autoSpaceDE w:val="0"/>
        <w:autoSpaceDN w:val="0"/>
        <w:adjustRightInd w:val="0"/>
        <w:rPr>
          <w:rFonts w:eastAsia="Batang"/>
        </w:rPr>
      </w:pPr>
    </w:p>
    <w:p w14:paraId="4A4D3C58" w14:textId="77777777" w:rsidR="00694AAE" w:rsidRDefault="00AF77D5">
      <w:pPr>
        <w:autoSpaceDE w:val="0"/>
        <w:autoSpaceDN w:val="0"/>
        <w:adjustRightInd w:val="0"/>
        <w:rPr>
          <w:rFonts w:eastAsia="Batang"/>
          <w:u w:val="single"/>
        </w:rPr>
      </w:pPr>
      <w:r>
        <w:rPr>
          <w:rFonts w:eastAsia="Batang"/>
          <w:color w:val="000000"/>
          <w:u w:val="single"/>
        </w:rPr>
        <w:t>Saugumo duomenų santrauka</w:t>
      </w:r>
    </w:p>
    <w:p w14:paraId="1010E459" w14:textId="77777777" w:rsidR="00694AAE" w:rsidRDefault="00AF77D5">
      <w:pPr>
        <w:autoSpaceDE w:val="0"/>
        <w:autoSpaceDN w:val="0"/>
        <w:adjustRightInd w:val="0"/>
      </w:pPr>
      <w:r>
        <w:t xml:space="preserve">Saugumo duomenys buvo surinkti iš 6 197 pacientų, vartojusių </w:t>
      </w:r>
      <w:proofErr w:type="spellStart"/>
      <w:r>
        <w:t>vildagliptino</w:t>
      </w:r>
      <w:proofErr w:type="spellEnd"/>
      <w:r>
        <w:t xml:space="preserve"> ir </w:t>
      </w:r>
      <w:proofErr w:type="spellStart"/>
      <w:r>
        <w:t>metformino</w:t>
      </w:r>
      <w:proofErr w:type="spellEnd"/>
      <w:r>
        <w:t xml:space="preserve"> derinį atsitiktinių imčių, placebu kontroliuojamų klinikinių tyrimų metu. Iš šių pacientų, 3 698 pacientai vartojo </w:t>
      </w:r>
      <w:proofErr w:type="spellStart"/>
      <w:r>
        <w:t>vildagliptino</w:t>
      </w:r>
      <w:proofErr w:type="spellEnd"/>
      <w:r>
        <w:t xml:space="preserve"> ir </w:t>
      </w:r>
      <w:proofErr w:type="spellStart"/>
      <w:r>
        <w:t>metformino</w:t>
      </w:r>
      <w:proofErr w:type="spellEnd"/>
      <w:r>
        <w:t xml:space="preserve"> derinį, o 2 499 pacientai vartojo placebo ir </w:t>
      </w:r>
      <w:proofErr w:type="spellStart"/>
      <w:r>
        <w:t>metforminą</w:t>
      </w:r>
      <w:proofErr w:type="spellEnd"/>
      <w:r>
        <w:t>.</w:t>
      </w:r>
    </w:p>
    <w:p w14:paraId="7314DEC7" w14:textId="77777777" w:rsidR="00694AAE" w:rsidRDefault="00694AAE">
      <w:pPr>
        <w:autoSpaceDE w:val="0"/>
        <w:autoSpaceDN w:val="0"/>
        <w:adjustRightInd w:val="0"/>
      </w:pPr>
    </w:p>
    <w:p w14:paraId="02B37E32" w14:textId="77777777" w:rsidR="00694AAE" w:rsidRDefault="00AF77D5">
      <w:pPr>
        <w:autoSpaceDE w:val="0"/>
        <w:autoSpaceDN w:val="0"/>
        <w:adjustRightInd w:val="0"/>
        <w:rPr>
          <w:rFonts w:eastAsia="Batang"/>
          <w:color w:val="000000"/>
        </w:rPr>
      </w:pPr>
      <w:r>
        <w:rPr>
          <w:rFonts w:eastAsia="Batang"/>
          <w:color w:val="000000"/>
        </w:rPr>
        <w:t xml:space="preserve">Klinikinių tyrimų su </w:t>
      </w:r>
      <w:proofErr w:type="spellStart"/>
      <w:r>
        <w:t>vildagliptinu</w:t>
      </w:r>
      <w:proofErr w:type="spellEnd"/>
      <w:r>
        <w:t xml:space="preserve"> ir </w:t>
      </w:r>
      <w:proofErr w:type="spellStart"/>
      <w:r>
        <w:t>metforminu</w:t>
      </w:r>
      <w:proofErr w:type="spellEnd"/>
      <w:r>
        <w:t xml:space="preserve"> </w:t>
      </w:r>
      <w:r>
        <w:rPr>
          <w:rFonts w:eastAsia="Batang"/>
          <w:color w:val="000000"/>
        </w:rPr>
        <w:t xml:space="preserve">gydomais pacientais neatlikta. Tačiau yra įrodytas </w:t>
      </w:r>
      <w:proofErr w:type="spellStart"/>
      <w:r>
        <w:t>vildagliptino</w:t>
      </w:r>
      <w:proofErr w:type="spellEnd"/>
      <w:r>
        <w:t xml:space="preserve"> ir </w:t>
      </w:r>
      <w:proofErr w:type="spellStart"/>
      <w:r>
        <w:t>metformino</w:t>
      </w:r>
      <w:proofErr w:type="spellEnd"/>
      <w:r>
        <w:t xml:space="preserve"> </w:t>
      </w:r>
      <w:r>
        <w:rPr>
          <w:rFonts w:eastAsia="Batang"/>
          <w:color w:val="000000"/>
        </w:rPr>
        <w:t xml:space="preserve">ir kartu skiriamo atskiro </w:t>
      </w:r>
      <w:proofErr w:type="spellStart"/>
      <w:r>
        <w:rPr>
          <w:rFonts w:eastAsia="Batang"/>
          <w:color w:val="000000"/>
        </w:rPr>
        <w:t>vildagliptino</w:t>
      </w:r>
      <w:proofErr w:type="spellEnd"/>
      <w:r>
        <w:rPr>
          <w:rFonts w:eastAsia="Batang"/>
          <w:color w:val="000000"/>
        </w:rPr>
        <w:t xml:space="preserve"> bei </w:t>
      </w:r>
      <w:proofErr w:type="spellStart"/>
      <w:r>
        <w:rPr>
          <w:rFonts w:eastAsia="Batang"/>
          <w:color w:val="000000"/>
        </w:rPr>
        <w:t>metformino</w:t>
      </w:r>
      <w:proofErr w:type="spellEnd"/>
      <w:r>
        <w:rPr>
          <w:rFonts w:eastAsia="Batang"/>
          <w:color w:val="000000"/>
        </w:rPr>
        <w:t xml:space="preserve"> vaistinių preparatų biologinis ekvivalentiškumas (žr. 5.2 skyrių).</w:t>
      </w:r>
    </w:p>
    <w:p w14:paraId="3AFCE80E" w14:textId="77777777" w:rsidR="00694AAE" w:rsidRDefault="00694AAE">
      <w:pPr>
        <w:autoSpaceDE w:val="0"/>
        <w:autoSpaceDN w:val="0"/>
        <w:adjustRightInd w:val="0"/>
        <w:rPr>
          <w:rFonts w:eastAsia="Batang"/>
          <w:color w:val="000000"/>
        </w:rPr>
      </w:pPr>
    </w:p>
    <w:p w14:paraId="135F3B28" w14:textId="77777777" w:rsidR="00694AAE" w:rsidRDefault="00AF77D5">
      <w:pPr>
        <w:autoSpaceDE w:val="0"/>
        <w:autoSpaceDN w:val="0"/>
        <w:adjustRightInd w:val="0"/>
        <w:rPr>
          <w:rFonts w:eastAsia="Batang"/>
          <w:color w:val="000000"/>
        </w:rPr>
      </w:pPr>
      <w:r>
        <w:rPr>
          <w:rFonts w:eastAsia="Batang"/>
          <w:color w:val="000000"/>
        </w:rPr>
        <w:t>Dauguma nepageidaujamų reakcijų buvo nesunkios ir laikinos, dėl jų gydymo nutraukti nereikėjo. Ryšio tarp nepageidaujamų reakcijų ir amžiaus, etninės grupės, vaistinio preparato vartojimo trukmės ar paros dozės nenustatyta.</w:t>
      </w:r>
      <w:r>
        <w:t xml:space="preserve"> </w:t>
      </w:r>
      <w:proofErr w:type="spellStart"/>
      <w:r>
        <w:t>Vildagliptino</w:t>
      </w:r>
      <w:proofErr w:type="spellEnd"/>
      <w:r>
        <w:t xml:space="preserve"> vartojimas yra susijęs su pankreatito išsivystymo rizika. Gauta pranešimų apie pieno rūgšties </w:t>
      </w:r>
      <w:proofErr w:type="spellStart"/>
      <w:r>
        <w:t>acidozės</w:t>
      </w:r>
      <w:proofErr w:type="spellEnd"/>
      <w:r>
        <w:t xml:space="preserve"> atvejus po </w:t>
      </w:r>
      <w:proofErr w:type="spellStart"/>
      <w:r>
        <w:t>metformino</w:t>
      </w:r>
      <w:proofErr w:type="spellEnd"/>
      <w:r>
        <w:t xml:space="preserve"> vartojimo, ypač pacientams, kurių inkstų funkcija sutrikusi (žr. 4.4 skyrių).</w:t>
      </w:r>
    </w:p>
    <w:p w14:paraId="476D1E62" w14:textId="77777777" w:rsidR="00694AAE" w:rsidRDefault="00694AAE">
      <w:pPr>
        <w:autoSpaceDE w:val="0"/>
        <w:autoSpaceDN w:val="0"/>
        <w:adjustRightInd w:val="0"/>
        <w:rPr>
          <w:rFonts w:eastAsia="Batang"/>
        </w:rPr>
      </w:pPr>
    </w:p>
    <w:p w14:paraId="40337FED" w14:textId="77777777" w:rsidR="00694AAE" w:rsidRDefault="00AF77D5">
      <w:pPr>
        <w:autoSpaceDE w:val="0"/>
        <w:autoSpaceDN w:val="0"/>
        <w:adjustRightInd w:val="0"/>
        <w:rPr>
          <w:rFonts w:eastAsia="Batang"/>
          <w:u w:val="single"/>
        </w:rPr>
      </w:pPr>
      <w:r>
        <w:rPr>
          <w:rFonts w:eastAsia="Batang"/>
          <w:color w:val="000000"/>
          <w:u w:val="single"/>
        </w:rPr>
        <w:t>Nepageidaujamų reakcijų santrauka lentelėje</w:t>
      </w:r>
    </w:p>
    <w:p w14:paraId="12BF7746" w14:textId="77777777" w:rsidR="00694AAE" w:rsidRDefault="00AF77D5">
      <w:pPr>
        <w:autoSpaceDE w:val="0"/>
        <w:autoSpaceDN w:val="0"/>
        <w:adjustRightInd w:val="0"/>
        <w:rPr>
          <w:rFonts w:eastAsia="Batang"/>
        </w:rPr>
      </w:pPr>
      <w:r>
        <w:rPr>
          <w:rFonts w:eastAsia="Batang"/>
          <w:color w:val="000000"/>
        </w:rPr>
        <w:t xml:space="preserve">Nepageidaujamos reakcijos, pasireiškusios pacientams, kurie dvigubai koduotų tyrimų metu vartojo vien </w:t>
      </w:r>
      <w:proofErr w:type="spellStart"/>
      <w:r>
        <w:rPr>
          <w:rFonts w:eastAsia="Batang"/>
          <w:color w:val="000000"/>
        </w:rPr>
        <w:t>vildagliptino</w:t>
      </w:r>
      <w:proofErr w:type="spellEnd"/>
      <w:r>
        <w:rPr>
          <w:rFonts w:eastAsia="Batang"/>
          <w:color w:val="000000"/>
        </w:rPr>
        <w:t xml:space="preserve"> arba šiuo vaistiniu preparatu papildant jau taikomą gydymą, išvardytos toliau pagal organų sistemų klases ir absoliutų pasireiškimo dažnį. Nepageidaujamo poveikio dažnis apibūdinamas taip: labai dažnas (≥</w:t>
      </w:r>
      <w:r>
        <w:rPr>
          <w:rFonts w:eastAsia="Batang" w:hint="eastAsia"/>
          <w:color w:val="000000"/>
        </w:rPr>
        <w:t> </w:t>
      </w:r>
      <w:r>
        <w:rPr>
          <w:rFonts w:eastAsia="Batang"/>
          <w:color w:val="000000"/>
        </w:rPr>
        <w:t>1/10), dažnas (nuo ≥</w:t>
      </w:r>
      <w:r>
        <w:rPr>
          <w:rFonts w:eastAsia="Batang" w:hint="eastAsia"/>
          <w:color w:val="000000"/>
        </w:rPr>
        <w:t> </w:t>
      </w:r>
      <w:r>
        <w:rPr>
          <w:rFonts w:eastAsia="Batang"/>
          <w:color w:val="000000"/>
        </w:rPr>
        <w:t>1/100 iki &lt; 1/10), nedažnas (nuo ≥</w:t>
      </w:r>
      <w:r>
        <w:rPr>
          <w:rFonts w:eastAsia="Batang" w:hint="eastAsia"/>
          <w:color w:val="000000"/>
        </w:rPr>
        <w:t> </w:t>
      </w:r>
      <w:r>
        <w:rPr>
          <w:rFonts w:eastAsia="Batang"/>
          <w:color w:val="000000"/>
        </w:rPr>
        <w:t>1/1 000 iki &lt; 1/100), retas (nuo ≥</w:t>
      </w:r>
      <w:r>
        <w:rPr>
          <w:rFonts w:eastAsia="Batang" w:hint="eastAsia"/>
          <w:color w:val="000000"/>
        </w:rPr>
        <w:t> </w:t>
      </w:r>
      <w:r>
        <w:rPr>
          <w:rFonts w:eastAsia="Batang"/>
          <w:color w:val="000000"/>
        </w:rPr>
        <w:t>1/10 000 iki &lt; 1/1 000), labai retas (&lt; 1/10 000) ir nežinomas (negali būti apskaičiuotas pagal turimus duomenis). Kiekvienoje dažnio grupėje nepageidaujamos reakcijos yra pateiktos mažėjančio sunkumo tvarka.</w:t>
      </w:r>
    </w:p>
    <w:p w14:paraId="564F798B" w14:textId="77777777" w:rsidR="00694AAE" w:rsidRDefault="00694AAE">
      <w:pPr>
        <w:autoSpaceDE w:val="0"/>
        <w:autoSpaceDN w:val="0"/>
        <w:adjustRightInd w:val="0"/>
        <w:rPr>
          <w:rFonts w:eastAsia="Batang"/>
        </w:rPr>
      </w:pPr>
    </w:p>
    <w:p w14:paraId="41F69D6A" w14:textId="77777777" w:rsidR="00694AAE" w:rsidRDefault="00AF77D5">
      <w:pPr>
        <w:autoSpaceDE w:val="0"/>
        <w:autoSpaceDN w:val="0"/>
        <w:adjustRightInd w:val="0"/>
        <w:ind w:left="851" w:hanging="851"/>
        <w:rPr>
          <w:rFonts w:eastAsia="Batang"/>
        </w:rPr>
      </w:pPr>
      <w:r>
        <w:rPr>
          <w:rFonts w:eastAsia="Batang"/>
          <w:b/>
          <w:color w:val="000000"/>
        </w:rPr>
        <w:t xml:space="preserve">1 lentelė. Nepageidaujamos reakcijos, registruotos pacientams, kurie </w:t>
      </w:r>
      <w:proofErr w:type="spellStart"/>
      <w:r>
        <w:rPr>
          <w:b/>
        </w:rPr>
        <w:t>kurie</w:t>
      </w:r>
      <w:proofErr w:type="spellEnd"/>
      <w:r>
        <w:rPr>
          <w:b/>
        </w:rPr>
        <w:t xml:space="preserve"> klinikinių tyrimų metu ir po vaistinio preparato pateikimo į rinką vartojo </w:t>
      </w:r>
      <w:proofErr w:type="spellStart"/>
      <w:r>
        <w:rPr>
          <w:b/>
        </w:rPr>
        <w:t>vildagliptino</w:t>
      </w:r>
      <w:proofErr w:type="spellEnd"/>
      <w:r>
        <w:rPr>
          <w:b/>
        </w:rPr>
        <w:t xml:space="preserve"> ir </w:t>
      </w:r>
      <w:proofErr w:type="spellStart"/>
      <w:r>
        <w:rPr>
          <w:b/>
        </w:rPr>
        <w:t>metformino</w:t>
      </w:r>
      <w:proofErr w:type="spellEnd"/>
      <w:r>
        <w:rPr>
          <w:b/>
        </w:rPr>
        <w:t xml:space="preserve"> (kaip atskirus vieną veikliąją medžiagą turinčius komponentus arba fiksuotų dozių derinį), arba kartu su kitais vaistiniais preparatais nuo diabeto</w:t>
      </w:r>
    </w:p>
    <w:tbl>
      <w:tblPr>
        <w:tblW w:w="929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6"/>
        <w:gridCol w:w="4647"/>
      </w:tblGrid>
      <w:tr w:rsidR="00694AAE" w14:paraId="72EEDC42" w14:textId="77777777">
        <w:tc>
          <w:tcPr>
            <w:tcW w:w="4643" w:type="dxa"/>
          </w:tcPr>
          <w:p w14:paraId="2D01D622" w14:textId="77777777" w:rsidR="00694AAE" w:rsidRPr="00DB026E" w:rsidRDefault="00AF77D5">
            <w:pPr>
              <w:autoSpaceDE w:val="0"/>
              <w:autoSpaceDN w:val="0"/>
              <w:adjustRightInd w:val="0"/>
              <w:rPr>
                <w:b/>
                <w:u w:val="single"/>
                <w:lang w:val="pt-PT"/>
              </w:rPr>
            </w:pPr>
            <w:r>
              <w:rPr>
                <w:b/>
              </w:rPr>
              <w:t>Organų sistemų klasė – nepageidaujama reakcija</w:t>
            </w:r>
          </w:p>
        </w:tc>
        <w:tc>
          <w:tcPr>
            <w:tcW w:w="4644" w:type="dxa"/>
          </w:tcPr>
          <w:p w14:paraId="3A809C09" w14:textId="77777777" w:rsidR="00694AAE" w:rsidRDefault="00AF77D5">
            <w:pPr>
              <w:autoSpaceDE w:val="0"/>
              <w:autoSpaceDN w:val="0"/>
              <w:adjustRightInd w:val="0"/>
              <w:rPr>
                <w:b/>
                <w:iCs/>
                <w:szCs w:val="22"/>
                <w:u w:val="single"/>
                <w:lang w:val="en-GB" w:eastAsia="en-US"/>
              </w:rPr>
            </w:pPr>
            <w:r>
              <w:rPr>
                <w:b/>
              </w:rPr>
              <w:t>Dažnis</w:t>
            </w:r>
          </w:p>
        </w:tc>
      </w:tr>
      <w:tr w:rsidR="00694AAE" w14:paraId="1189AE04" w14:textId="77777777">
        <w:tc>
          <w:tcPr>
            <w:tcW w:w="9287" w:type="dxa"/>
            <w:gridSpan w:val="2"/>
          </w:tcPr>
          <w:p w14:paraId="5084CBC2" w14:textId="77777777" w:rsidR="00694AAE" w:rsidRDefault="00AF77D5">
            <w:pPr>
              <w:autoSpaceDE w:val="0"/>
              <w:autoSpaceDN w:val="0"/>
              <w:adjustRightInd w:val="0"/>
              <w:rPr>
                <w:b/>
                <w:iCs/>
                <w:szCs w:val="22"/>
                <w:u w:val="single"/>
                <w:lang w:val="en-GB" w:eastAsia="en-US"/>
              </w:rPr>
            </w:pPr>
            <w:r>
              <w:rPr>
                <w:b/>
                <w:szCs w:val="22"/>
                <w:lang w:val="sl-SI" w:eastAsia="sl-SI"/>
              </w:rPr>
              <w:t>Infekcijo sir ingestacijos</w:t>
            </w:r>
          </w:p>
        </w:tc>
      </w:tr>
      <w:tr w:rsidR="00694AAE" w14:paraId="3233237C" w14:textId="77777777">
        <w:tc>
          <w:tcPr>
            <w:tcW w:w="4643" w:type="dxa"/>
          </w:tcPr>
          <w:p w14:paraId="69E58F71" w14:textId="77777777" w:rsidR="00694AAE" w:rsidRDefault="00AF77D5">
            <w:pPr>
              <w:autoSpaceDE w:val="0"/>
              <w:autoSpaceDN w:val="0"/>
              <w:adjustRightInd w:val="0"/>
              <w:rPr>
                <w:b/>
                <w:iCs/>
                <w:szCs w:val="22"/>
                <w:u w:val="single"/>
                <w:lang w:val="en-GB" w:eastAsia="en-US"/>
              </w:rPr>
            </w:pPr>
            <w:r>
              <w:t>Viršutinių kvėpavimo takų infekcija</w:t>
            </w:r>
          </w:p>
        </w:tc>
        <w:tc>
          <w:tcPr>
            <w:tcW w:w="4644" w:type="dxa"/>
          </w:tcPr>
          <w:p w14:paraId="26BCC08A" w14:textId="77777777" w:rsidR="00694AAE" w:rsidRDefault="00AF77D5">
            <w:pPr>
              <w:autoSpaceDE w:val="0"/>
              <w:autoSpaceDN w:val="0"/>
              <w:adjustRightInd w:val="0"/>
              <w:rPr>
                <w:b/>
                <w:iCs/>
                <w:szCs w:val="22"/>
                <w:u w:val="single"/>
                <w:lang w:val="en-GB" w:eastAsia="en-US"/>
              </w:rPr>
            </w:pPr>
            <w:r>
              <w:rPr>
                <w:szCs w:val="22"/>
                <w:lang w:val="sl-SI" w:eastAsia="sl-SI"/>
              </w:rPr>
              <w:t>Dažnas</w:t>
            </w:r>
          </w:p>
        </w:tc>
      </w:tr>
      <w:tr w:rsidR="00694AAE" w14:paraId="197698DE" w14:textId="77777777">
        <w:tc>
          <w:tcPr>
            <w:tcW w:w="4643" w:type="dxa"/>
          </w:tcPr>
          <w:p w14:paraId="6EE50C1C" w14:textId="77777777" w:rsidR="00694AAE" w:rsidRDefault="00AF77D5">
            <w:pPr>
              <w:autoSpaceDE w:val="0"/>
              <w:autoSpaceDN w:val="0"/>
              <w:adjustRightInd w:val="0"/>
              <w:rPr>
                <w:b/>
                <w:iCs/>
                <w:szCs w:val="22"/>
                <w:u w:val="single"/>
                <w:lang w:val="en-GB" w:eastAsia="en-US"/>
              </w:rPr>
            </w:pPr>
            <w:r>
              <w:rPr>
                <w:szCs w:val="22"/>
                <w:lang w:val="sl-SI" w:eastAsia="sl-SI"/>
              </w:rPr>
              <w:t>Nazofaringitas</w:t>
            </w:r>
          </w:p>
        </w:tc>
        <w:tc>
          <w:tcPr>
            <w:tcW w:w="4644" w:type="dxa"/>
          </w:tcPr>
          <w:p w14:paraId="640E739F" w14:textId="77777777" w:rsidR="00694AAE" w:rsidRDefault="00AF77D5">
            <w:pPr>
              <w:autoSpaceDE w:val="0"/>
              <w:autoSpaceDN w:val="0"/>
              <w:adjustRightInd w:val="0"/>
              <w:rPr>
                <w:b/>
                <w:iCs/>
                <w:szCs w:val="22"/>
                <w:u w:val="single"/>
                <w:lang w:val="en-GB" w:eastAsia="en-US"/>
              </w:rPr>
            </w:pPr>
            <w:r>
              <w:rPr>
                <w:szCs w:val="22"/>
                <w:lang w:val="sl-SI" w:eastAsia="sl-SI"/>
              </w:rPr>
              <w:t>Dažnas</w:t>
            </w:r>
          </w:p>
        </w:tc>
      </w:tr>
      <w:tr w:rsidR="00694AAE" w14:paraId="45F1FEDE" w14:textId="77777777">
        <w:tc>
          <w:tcPr>
            <w:tcW w:w="9287" w:type="dxa"/>
            <w:gridSpan w:val="2"/>
          </w:tcPr>
          <w:p w14:paraId="75D34B05" w14:textId="77777777" w:rsidR="00694AAE" w:rsidRDefault="00AF77D5">
            <w:pPr>
              <w:autoSpaceDE w:val="0"/>
              <w:autoSpaceDN w:val="0"/>
              <w:adjustRightInd w:val="0"/>
              <w:rPr>
                <w:b/>
                <w:iCs/>
                <w:szCs w:val="22"/>
                <w:u w:val="single"/>
                <w:lang w:val="en-GB" w:eastAsia="en-US"/>
              </w:rPr>
            </w:pPr>
            <w:r>
              <w:rPr>
                <w:b/>
              </w:rPr>
              <w:t>Metabolizmo ir mitybos sutrikimai</w:t>
            </w:r>
          </w:p>
        </w:tc>
      </w:tr>
      <w:tr w:rsidR="00694AAE" w14:paraId="17EFE830" w14:textId="77777777">
        <w:tc>
          <w:tcPr>
            <w:tcW w:w="4643" w:type="dxa"/>
          </w:tcPr>
          <w:p w14:paraId="6FCB74D2" w14:textId="77777777" w:rsidR="00694AAE" w:rsidRDefault="00AF77D5">
            <w:pPr>
              <w:autoSpaceDE w:val="0"/>
              <w:autoSpaceDN w:val="0"/>
              <w:adjustRightInd w:val="0"/>
              <w:rPr>
                <w:b/>
                <w:iCs/>
                <w:szCs w:val="22"/>
                <w:u w:val="single"/>
                <w:lang w:val="en-GB" w:eastAsia="en-US"/>
              </w:rPr>
            </w:pPr>
            <w:r>
              <w:rPr>
                <w:szCs w:val="22"/>
                <w:lang w:val="sl-SI" w:eastAsia="sl-SI"/>
              </w:rPr>
              <w:t>Hipoglikemija</w:t>
            </w:r>
          </w:p>
        </w:tc>
        <w:tc>
          <w:tcPr>
            <w:tcW w:w="4644" w:type="dxa"/>
          </w:tcPr>
          <w:p w14:paraId="6B4D84E3" w14:textId="77777777" w:rsidR="00694AAE" w:rsidRDefault="00AF77D5">
            <w:pPr>
              <w:autoSpaceDE w:val="0"/>
              <w:autoSpaceDN w:val="0"/>
              <w:adjustRightInd w:val="0"/>
              <w:rPr>
                <w:b/>
                <w:iCs/>
                <w:szCs w:val="22"/>
                <w:u w:val="single"/>
                <w:lang w:val="en-GB" w:eastAsia="en-US"/>
              </w:rPr>
            </w:pPr>
            <w:r>
              <w:rPr>
                <w:szCs w:val="22"/>
                <w:lang w:val="sl-SI" w:eastAsia="sl-SI"/>
              </w:rPr>
              <w:t>Nedažnas</w:t>
            </w:r>
          </w:p>
        </w:tc>
      </w:tr>
      <w:tr w:rsidR="00694AAE" w14:paraId="59C52C39" w14:textId="77777777">
        <w:tc>
          <w:tcPr>
            <w:tcW w:w="4643" w:type="dxa"/>
          </w:tcPr>
          <w:p w14:paraId="69AB2651" w14:textId="77777777" w:rsidR="00694AAE" w:rsidRDefault="00AF77D5">
            <w:pPr>
              <w:autoSpaceDE w:val="0"/>
              <w:autoSpaceDN w:val="0"/>
              <w:adjustRightInd w:val="0"/>
              <w:rPr>
                <w:b/>
                <w:iCs/>
                <w:szCs w:val="22"/>
                <w:u w:val="single"/>
                <w:lang w:val="en-GB" w:eastAsia="en-US"/>
              </w:rPr>
            </w:pPr>
            <w:r>
              <w:rPr>
                <w:szCs w:val="22"/>
                <w:lang w:val="sl-SI" w:eastAsia="sl-SI"/>
              </w:rPr>
              <w:t>Sumažėjęs apetitas</w:t>
            </w:r>
          </w:p>
        </w:tc>
        <w:tc>
          <w:tcPr>
            <w:tcW w:w="4644" w:type="dxa"/>
          </w:tcPr>
          <w:p w14:paraId="65E9EA0F" w14:textId="77777777" w:rsidR="00694AAE" w:rsidRDefault="00AF77D5">
            <w:pPr>
              <w:autoSpaceDE w:val="0"/>
              <w:autoSpaceDN w:val="0"/>
              <w:adjustRightInd w:val="0"/>
              <w:rPr>
                <w:b/>
                <w:iCs/>
                <w:szCs w:val="22"/>
                <w:u w:val="single"/>
                <w:lang w:val="en-GB" w:eastAsia="en-US"/>
              </w:rPr>
            </w:pPr>
            <w:r>
              <w:rPr>
                <w:szCs w:val="22"/>
                <w:lang w:val="sl-SI" w:eastAsia="sl-SI"/>
              </w:rPr>
              <w:t>Nedažnas</w:t>
            </w:r>
          </w:p>
        </w:tc>
      </w:tr>
      <w:tr w:rsidR="00694AAE" w14:paraId="73B561F1" w14:textId="77777777">
        <w:tc>
          <w:tcPr>
            <w:tcW w:w="4643" w:type="dxa"/>
          </w:tcPr>
          <w:p w14:paraId="7C3E5A53" w14:textId="77777777" w:rsidR="00694AAE" w:rsidRPr="00DB026E" w:rsidRDefault="00AF77D5">
            <w:pPr>
              <w:autoSpaceDE w:val="0"/>
              <w:autoSpaceDN w:val="0"/>
              <w:adjustRightInd w:val="0"/>
              <w:rPr>
                <w:b/>
                <w:u w:val="single"/>
                <w:lang w:val="pt-PT"/>
              </w:rPr>
            </w:pPr>
            <w:r>
              <w:t>Sulėtėjusi vitamino B</w:t>
            </w:r>
            <w:r>
              <w:rPr>
                <w:vertAlign w:val="subscript"/>
              </w:rPr>
              <w:t>12</w:t>
            </w:r>
            <w:r>
              <w:t xml:space="preserve"> </w:t>
            </w:r>
            <w:proofErr w:type="spellStart"/>
            <w:r>
              <w:t>rezorbcija</w:t>
            </w:r>
            <w:proofErr w:type="spellEnd"/>
            <w:r>
              <w:t xml:space="preserve"> ir pieno rūgšties </w:t>
            </w:r>
            <w:proofErr w:type="spellStart"/>
            <w:r>
              <w:t>acidozė</w:t>
            </w:r>
            <w:proofErr w:type="spellEnd"/>
          </w:p>
        </w:tc>
        <w:tc>
          <w:tcPr>
            <w:tcW w:w="4644" w:type="dxa"/>
          </w:tcPr>
          <w:p w14:paraId="7F1C1743" w14:textId="77777777" w:rsidR="00694AAE" w:rsidRDefault="00AF77D5">
            <w:pPr>
              <w:autoSpaceDE w:val="0"/>
              <w:autoSpaceDN w:val="0"/>
              <w:adjustRightInd w:val="0"/>
              <w:rPr>
                <w:b/>
                <w:iCs/>
                <w:szCs w:val="22"/>
                <w:u w:val="single"/>
                <w:lang w:val="en-GB" w:eastAsia="en-US"/>
              </w:rPr>
            </w:pPr>
            <w:r>
              <w:rPr>
                <w:szCs w:val="22"/>
                <w:lang w:val="sl-SI" w:eastAsia="sl-SI"/>
              </w:rPr>
              <w:t>Labai retas*</w:t>
            </w:r>
          </w:p>
        </w:tc>
      </w:tr>
      <w:tr w:rsidR="00694AAE" w14:paraId="67BCEB34" w14:textId="77777777">
        <w:tc>
          <w:tcPr>
            <w:tcW w:w="9287" w:type="dxa"/>
            <w:gridSpan w:val="2"/>
          </w:tcPr>
          <w:p w14:paraId="107B5D74" w14:textId="77777777" w:rsidR="00694AAE" w:rsidRDefault="00AF77D5">
            <w:pPr>
              <w:autoSpaceDE w:val="0"/>
              <w:autoSpaceDN w:val="0"/>
              <w:adjustRightInd w:val="0"/>
              <w:rPr>
                <w:b/>
                <w:iCs/>
                <w:szCs w:val="22"/>
                <w:u w:val="single"/>
                <w:lang w:val="en-GB" w:eastAsia="en-US"/>
              </w:rPr>
            </w:pPr>
            <w:r>
              <w:rPr>
                <w:b/>
                <w:szCs w:val="22"/>
                <w:lang w:val="sl-SI" w:eastAsia="sl-SI"/>
              </w:rPr>
              <w:t>Nervų sistemos sutrikimai</w:t>
            </w:r>
          </w:p>
        </w:tc>
      </w:tr>
      <w:tr w:rsidR="00694AAE" w14:paraId="7917A6BF" w14:textId="77777777">
        <w:tc>
          <w:tcPr>
            <w:tcW w:w="4643" w:type="dxa"/>
          </w:tcPr>
          <w:p w14:paraId="55980F58" w14:textId="77777777" w:rsidR="00694AAE" w:rsidRDefault="00AF77D5">
            <w:pPr>
              <w:autoSpaceDE w:val="0"/>
              <w:autoSpaceDN w:val="0"/>
              <w:adjustRightInd w:val="0"/>
              <w:rPr>
                <w:b/>
                <w:iCs/>
                <w:szCs w:val="22"/>
                <w:u w:val="single"/>
                <w:lang w:val="en-GB" w:eastAsia="en-US"/>
              </w:rPr>
            </w:pPr>
            <w:r>
              <w:rPr>
                <w:szCs w:val="22"/>
                <w:lang w:val="sl-SI" w:eastAsia="sl-SI"/>
              </w:rPr>
              <w:t>Svaigulys</w:t>
            </w:r>
          </w:p>
        </w:tc>
        <w:tc>
          <w:tcPr>
            <w:tcW w:w="4644" w:type="dxa"/>
          </w:tcPr>
          <w:p w14:paraId="45917A8F" w14:textId="77777777" w:rsidR="00694AAE" w:rsidRDefault="00AF77D5">
            <w:pPr>
              <w:autoSpaceDE w:val="0"/>
              <w:autoSpaceDN w:val="0"/>
              <w:adjustRightInd w:val="0"/>
              <w:rPr>
                <w:b/>
                <w:iCs/>
                <w:szCs w:val="22"/>
                <w:u w:val="single"/>
                <w:lang w:val="en-GB" w:eastAsia="en-US"/>
              </w:rPr>
            </w:pPr>
            <w:r>
              <w:rPr>
                <w:szCs w:val="22"/>
                <w:lang w:val="sl-SI" w:eastAsia="sl-SI"/>
              </w:rPr>
              <w:t>Dažnas</w:t>
            </w:r>
          </w:p>
        </w:tc>
      </w:tr>
      <w:tr w:rsidR="00694AAE" w14:paraId="17DC1F7F" w14:textId="77777777">
        <w:tc>
          <w:tcPr>
            <w:tcW w:w="4643" w:type="dxa"/>
          </w:tcPr>
          <w:p w14:paraId="1B64F5AF" w14:textId="77777777" w:rsidR="00694AAE" w:rsidRDefault="00AF77D5">
            <w:pPr>
              <w:autoSpaceDE w:val="0"/>
              <w:autoSpaceDN w:val="0"/>
              <w:adjustRightInd w:val="0"/>
              <w:rPr>
                <w:b/>
                <w:iCs/>
                <w:szCs w:val="22"/>
                <w:u w:val="single"/>
                <w:lang w:val="en-GB" w:eastAsia="en-US"/>
              </w:rPr>
            </w:pPr>
            <w:r>
              <w:rPr>
                <w:szCs w:val="22"/>
                <w:lang w:val="sl-SI" w:eastAsia="sl-SI"/>
              </w:rPr>
              <w:t>Galvos skausmas</w:t>
            </w:r>
          </w:p>
        </w:tc>
        <w:tc>
          <w:tcPr>
            <w:tcW w:w="4644" w:type="dxa"/>
          </w:tcPr>
          <w:p w14:paraId="0B31FDA3" w14:textId="77777777" w:rsidR="00694AAE" w:rsidRDefault="00AF77D5">
            <w:pPr>
              <w:autoSpaceDE w:val="0"/>
              <w:autoSpaceDN w:val="0"/>
              <w:adjustRightInd w:val="0"/>
              <w:rPr>
                <w:b/>
                <w:iCs/>
                <w:szCs w:val="22"/>
                <w:u w:val="single"/>
                <w:lang w:val="en-GB" w:eastAsia="en-US"/>
              </w:rPr>
            </w:pPr>
            <w:r>
              <w:rPr>
                <w:szCs w:val="22"/>
                <w:lang w:val="sl-SI" w:eastAsia="sl-SI"/>
              </w:rPr>
              <w:t>Dažnas</w:t>
            </w:r>
          </w:p>
        </w:tc>
      </w:tr>
      <w:tr w:rsidR="00694AAE" w14:paraId="3DADDF10" w14:textId="77777777">
        <w:tc>
          <w:tcPr>
            <w:tcW w:w="4643" w:type="dxa"/>
          </w:tcPr>
          <w:p w14:paraId="72B11756" w14:textId="77777777" w:rsidR="00694AAE" w:rsidRDefault="00AF77D5">
            <w:pPr>
              <w:autoSpaceDE w:val="0"/>
              <w:autoSpaceDN w:val="0"/>
              <w:adjustRightInd w:val="0"/>
              <w:rPr>
                <w:b/>
                <w:iCs/>
                <w:szCs w:val="22"/>
                <w:u w:val="single"/>
                <w:lang w:val="en-GB" w:eastAsia="en-US"/>
              </w:rPr>
            </w:pPr>
            <w:r>
              <w:rPr>
                <w:szCs w:val="22"/>
                <w:lang w:val="sl-SI" w:eastAsia="sl-SI"/>
              </w:rPr>
              <w:t>Tremoras</w:t>
            </w:r>
          </w:p>
        </w:tc>
        <w:tc>
          <w:tcPr>
            <w:tcW w:w="4644" w:type="dxa"/>
          </w:tcPr>
          <w:p w14:paraId="0ED93408" w14:textId="77777777" w:rsidR="00694AAE" w:rsidRDefault="00AF77D5">
            <w:pPr>
              <w:autoSpaceDE w:val="0"/>
              <w:autoSpaceDN w:val="0"/>
              <w:adjustRightInd w:val="0"/>
              <w:rPr>
                <w:b/>
                <w:iCs/>
                <w:szCs w:val="22"/>
                <w:u w:val="single"/>
                <w:lang w:val="en-GB" w:eastAsia="en-US"/>
              </w:rPr>
            </w:pPr>
            <w:r>
              <w:rPr>
                <w:szCs w:val="22"/>
                <w:lang w:val="sl-SI" w:eastAsia="sl-SI"/>
              </w:rPr>
              <w:t>Dažnas</w:t>
            </w:r>
          </w:p>
        </w:tc>
      </w:tr>
      <w:tr w:rsidR="00694AAE" w14:paraId="45BB377A" w14:textId="77777777">
        <w:tc>
          <w:tcPr>
            <w:tcW w:w="4643" w:type="dxa"/>
          </w:tcPr>
          <w:p w14:paraId="52533F94" w14:textId="77777777" w:rsidR="00694AAE" w:rsidRDefault="00AF77D5">
            <w:pPr>
              <w:autoSpaceDE w:val="0"/>
              <w:autoSpaceDN w:val="0"/>
              <w:adjustRightInd w:val="0"/>
              <w:rPr>
                <w:b/>
                <w:iCs/>
                <w:szCs w:val="22"/>
                <w:u w:val="single"/>
                <w:lang w:val="en-GB" w:eastAsia="en-US"/>
              </w:rPr>
            </w:pPr>
            <w:r>
              <w:rPr>
                <w:szCs w:val="22"/>
                <w:lang w:val="sl-SI" w:eastAsia="sl-SI"/>
              </w:rPr>
              <w:t>Metalo skonis burnoje</w:t>
            </w:r>
          </w:p>
        </w:tc>
        <w:tc>
          <w:tcPr>
            <w:tcW w:w="4644" w:type="dxa"/>
          </w:tcPr>
          <w:p w14:paraId="5EBAF7A4" w14:textId="77777777" w:rsidR="00694AAE" w:rsidRDefault="00AF77D5">
            <w:pPr>
              <w:autoSpaceDE w:val="0"/>
              <w:autoSpaceDN w:val="0"/>
              <w:adjustRightInd w:val="0"/>
              <w:rPr>
                <w:b/>
                <w:iCs/>
                <w:szCs w:val="22"/>
                <w:u w:val="single"/>
                <w:lang w:val="en-GB" w:eastAsia="en-US"/>
              </w:rPr>
            </w:pPr>
            <w:r>
              <w:rPr>
                <w:szCs w:val="22"/>
                <w:lang w:val="sl-SI" w:eastAsia="sl-SI"/>
              </w:rPr>
              <w:t>Nedažnas</w:t>
            </w:r>
          </w:p>
        </w:tc>
      </w:tr>
      <w:tr w:rsidR="00694AAE" w14:paraId="16BC6BE9" w14:textId="77777777">
        <w:tc>
          <w:tcPr>
            <w:tcW w:w="9287" w:type="dxa"/>
            <w:gridSpan w:val="2"/>
          </w:tcPr>
          <w:p w14:paraId="3A4C288D" w14:textId="77777777" w:rsidR="00694AAE" w:rsidRDefault="00AF77D5">
            <w:pPr>
              <w:autoSpaceDE w:val="0"/>
              <w:autoSpaceDN w:val="0"/>
              <w:adjustRightInd w:val="0"/>
              <w:rPr>
                <w:b/>
                <w:iCs/>
                <w:szCs w:val="22"/>
                <w:u w:val="single"/>
                <w:lang w:val="en-GB" w:eastAsia="en-US"/>
              </w:rPr>
            </w:pPr>
            <w:r>
              <w:rPr>
                <w:b/>
                <w:szCs w:val="22"/>
                <w:lang w:val="sl-SI" w:eastAsia="sl-SI"/>
              </w:rPr>
              <w:t>Virškinimo trakto sutrikimai</w:t>
            </w:r>
          </w:p>
        </w:tc>
      </w:tr>
      <w:tr w:rsidR="00694AAE" w14:paraId="59537C42" w14:textId="77777777">
        <w:tc>
          <w:tcPr>
            <w:tcW w:w="4643" w:type="dxa"/>
          </w:tcPr>
          <w:p w14:paraId="55849672" w14:textId="77777777" w:rsidR="00694AAE" w:rsidRDefault="00AF77D5">
            <w:pPr>
              <w:autoSpaceDE w:val="0"/>
              <w:autoSpaceDN w:val="0"/>
              <w:adjustRightInd w:val="0"/>
              <w:rPr>
                <w:b/>
                <w:iCs/>
                <w:szCs w:val="22"/>
                <w:u w:val="single"/>
                <w:lang w:val="en-GB" w:eastAsia="en-US"/>
              </w:rPr>
            </w:pPr>
            <w:r>
              <w:rPr>
                <w:szCs w:val="22"/>
                <w:lang w:val="sl-SI" w:eastAsia="sl-SI"/>
              </w:rPr>
              <w:t>Vėmimas</w:t>
            </w:r>
          </w:p>
        </w:tc>
        <w:tc>
          <w:tcPr>
            <w:tcW w:w="4644" w:type="dxa"/>
          </w:tcPr>
          <w:p w14:paraId="5A8C7438" w14:textId="77777777" w:rsidR="00694AAE" w:rsidRDefault="00AF77D5">
            <w:pPr>
              <w:autoSpaceDE w:val="0"/>
              <w:autoSpaceDN w:val="0"/>
              <w:adjustRightInd w:val="0"/>
              <w:rPr>
                <w:b/>
                <w:iCs/>
                <w:szCs w:val="22"/>
                <w:u w:val="single"/>
                <w:lang w:val="en-GB" w:eastAsia="en-US"/>
              </w:rPr>
            </w:pPr>
            <w:r>
              <w:rPr>
                <w:szCs w:val="22"/>
                <w:lang w:val="sl-SI" w:eastAsia="sl-SI"/>
              </w:rPr>
              <w:t>Dažnas</w:t>
            </w:r>
          </w:p>
        </w:tc>
      </w:tr>
      <w:tr w:rsidR="00694AAE" w14:paraId="55FCE528" w14:textId="77777777">
        <w:tc>
          <w:tcPr>
            <w:tcW w:w="4643" w:type="dxa"/>
          </w:tcPr>
          <w:p w14:paraId="72D2C9BD" w14:textId="77777777" w:rsidR="00694AAE" w:rsidRDefault="00AF77D5">
            <w:pPr>
              <w:autoSpaceDE w:val="0"/>
              <w:autoSpaceDN w:val="0"/>
              <w:adjustRightInd w:val="0"/>
              <w:rPr>
                <w:b/>
                <w:iCs/>
                <w:szCs w:val="22"/>
                <w:u w:val="single"/>
                <w:lang w:val="en-GB" w:eastAsia="en-US"/>
              </w:rPr>
            </w:pPr>
            <w:r>
              <w:rPr>
                <w:szCs w:val="22"/>
                <w:lang w:val="sl-SI" w:eastAsia="sl-SI"/>
              </w:rPr>
              <w:t>Viduriavimas</w:t>
            </w:r>
          </w:p>
        </w:tc>
        <w:tc>
          <w:tcPr>
            <w:tcW w:w="4644" w:type="dxa"/>
          </w:tcPr>
          <w:p w14:paraId="1B9248BB" w14:textId="77777777" w:rsidR="00694AAE" w:rsidRDefault="00AF77D5">
            <w:pPr>
              <w:autoSpaceDE w:val="0"/>
              <w:autoSpaceDN w:val="0"/>
              <w:adjustRightInd w:val="0"/>
              <w:rPr>
                <w:b/>
                <w:iCs/>
                <w:szCs w:val="22"/>
                <w:u w:val="single"/>
                <w:lang w:val="en-GB" w:eastAsia="en-US"/>
              </w:rPr>
            </w:pPr>
            <w:r>
              <w:rPr>
                <w:szCs w:val="22"/>
                <w:lang w:val="sl-SI" w:eastAsia="sl-SI"/>
              </w:rPr>
              <w:t>Dažnas</w:t>
            </w:r>
          </w:p>
        </w:tc>
      </w:tr>
      <w:tr w:rsidR="00694AAE" w14:paraId="6EAA54C9" w14:textId="77777777">
        <w:tc>
          <w:tcPr>
            <w:tcW w:w="4643" w:type="dxa"/>
          </w:tcPr>
          <w:p w14:paraId="61F00459" w14:textId="77777777" w:rsidR="00694AAE" w:rsidRDefault="00AF77D5">
            <w:pPr>
              <w:autoSpaceDE w:val="0"/>
              <w:autoSpaceDN w:val="0"/>
              <w:adjustRightInd w:val="0"/>
              <w:rPr>
                <w:b/>
                <w:iCs/>
                <w:szCs w:val="22"/>
                <w:u w:val="single"/>
                <w:lang w:val="en-GB" w:eastAsia="en-US"/>
              </w:rPr>
            </w:pPr>
            <w:r>
              <w:rPr>
                <w:szCs w:val="22"/>
                <w:lang w:val="sl-SI" w:eastAsia="sl-SI"/>
              </w:rPr>
              <w:t>Pykinimas</w:t>
            </w:r>
          </w:p>
        </w:tc>
        <w:tc>
          <w:tcPr>
            <w:tcW w:w="4644" w:type="dxa"/>
          </w:tcPr>
          <w:p w14:paraId="4FE3BBD9" w14:textId="77777777" w:rsidR="00694AAE" w:rsidRDefault="00AF77D5">
            <w:pPr>
              <w:autoSpaceDE w:val="0"/>
              <w:autoSpaceDN w:val="0"/>
              <w:adjustRightInd w:val="0"/>
              <w:rPr>
                <w:b/>
                <w:iCs/>
                <w:szCs w:val="22"/>
                <w:u w:val="single"/>
                <w:lang w:val="en-GB" w:eastAsia="en-US"/>
              </w:rPr>
            </w:pPr>
            <w:r>
              <w:rPr>
                <w:szCs w:val="22"/>
                <w:lang w:val="sl-SI" w:eastAsia="sl-SI"/>
              </w:rPr>
              <w:t>Dažnas</w:t>
            </w:r>
          </w:p>
        </w:tc>
      </w:tr>
      <w:tr w:rsidR="00694AAE" w14:paraId="5A47C317" w14:textId="77777777">
        <w:tc>
          <w:tcPr>
            <w:tcW w:w="4643" w:type="dxa"/>
          </w:tcPr>
          <w:p w14:paraId="1783A4E0" w14:textId="77777777" w:rsidR="00694AAE" w:rsidRDefault="00AF77D5">
            <w:pPr>
              <w:autoSpaceDE w:val="0"/>
              <w:autoSpaceDN w:val="0"/>
              <w:adjustRightInd w:val="0"/>
              <w:rPr>
                <w:b/>
                <w:iCs/>
                <w:szCs w:val="22"/>
                <w:u w:val="single"/>
                <w:lang w:val="en-GB" w:eastAsia="en-US"/>
              </w:rPr>
            </w:pPr>
            <w:proofErr w:type="spellStart"/>
            <w:r>
              <w:t>Gastroezofaginio</w:t>
            </w:r>
            <w:proofErr w:type="spellEnd"/>
            <w:r>
              <w:t xml:space="preserve"> </w:t>
            </w:r>
            <w:proofErr w:type="spellStart"/>
            <w:r>
              <w:t>refliukso</w:t>
            </w:r>
            <w:proofErr w:type="spellEnd"/>
            <w:r>
              <w:t xml:space="preserve"> liga</w:t>
            </w:r>
          </w:p>
        </w:tc>
        <w:tc>
          <w:tcPr>
            <w:tcW w:w="4644" w:type="dxa"/>
          </w:tcPr>
          <w:p w14:paraId="3058D09C" w14:textId="77777777" w:rsidR="00694AAE" w:rsidRDefault="00AF77D5">
            <w:pPr>
              <w:autoSpaceDE w:val="0"/>
              <w:autoSpaceDN w:val="0"/>
              <w:adjustRightInd w:val="0"/>
              <w:rPr>
                <w:b/>
                <w:iCs/>
                <w:szCs w:val="22"/>
                <w:u w:val="single"/>
                <w:lang w:val="en-GB" w:eastAsia="en-US"/>
              </w:rPr>
            </w:pPr>
            <w:r>
              <w:rPr>
                <w:szCs w:val="22"/>
                <w:lang w:val="sl-SI" w:eastAsia="sl-SI"/>
              </w:rPr>
              <w:t>Dažnas</w:t>
            </w:r>
          </w:p>
        </w:tc>
      </w:tr>
      <w:tr w:rsidR="00694AAE" w14:paraId="77408415" w14:textId="77777777">
        <w:tc>
          <w:tcPr>
            <w:tcW w:w="4643" w:type="dxa"/>
          </w:tcPr>
          <w:p w14:paraId="0E144211" w14:textId="77777777" w:rsidR="00694AAE" w:rsidRDefault="00AF77D5">
            <w:pPr>
              <w:autoSpaceDE w:val="0"/>
              <w:autoSpaceDN w:val="0"/>
              <w:adjustRightInd w:val="0"/>
              <w:rPr>
                <w:b/>
                <w:iCs/>
                <w:szCs w:val="22"/>
                <w:u w:val="single"/>
                <w:lang w:val="en-GB" w:eastAsia="en-US"/>
              </w:rPr>
            </w:pPr>
            <w:r>
              <w:rPr>
                <w:szCs w:val="22"/>
                <w:lang w:val="sl-SI" w:eastAsia="sl-SI"/>
              </w:rPr>
              <w:lastRenderedPageBreak/>
              <w:t>Pilvo pūtimas</w:t>
            </w:r>
          </w:p>
        </w:tc>
        <w:tc>
          <w:tcPr>
            <w:tcW w:w="4644" w:type="dxa"/>
          </w:tcPr>
          <w:p w14:paraId="3A37518E" w14:textId="77777777" w:rsidR="00694AAE" w:rsidRDefault="00AF77D5">
            <w:pPr>
              <w:autoSpaceDE w:val="0"/>
              <w:autoSpaceDN w:val="0"/>
              <w:adjustRightInd w:val="0"/>
              <w:rPr>
                <w:b/>
                <w:iCs/>
                <w:szCs w:val="22"/>
                <w:u w:val="single"/>
                <w:lang w:val="en-GB" w:eastAsia="en-US"/>
              </w:rPr>
            </w:pPr>
            <w:r>
              <w:rPr>
                <w:szCs w:val="22"/>
                <w:lang w:val="sl-SI" w:eastAsia="sl-SI"/>
              </w:rPr>
              <w:t>Dažnas</w:t>
            </w:r>
          </w:p>
        </w:tc>
      </w:tr>
      <w:tr w:rsidR="00694AAE" w14:paraId="5268EFBF" w14:textId="77777777">
        <w:tc>
          <w:tcPr>
            <w:tcW w:w="4643" w:type="dxa"/>
          </w:tcPr>
          <w:p w14:paraId="01180F1F" w14:textId="77777777" w:rsidR="00694AAE" w:rsidRDefault="00AF77D5">
            <w:pPr>
              <w:autoSpaceDE w:val="0"/>
              <w:autoSpaceDN w:val="0"/>
              <w:adjustRightInd w:val="0"/>
              <w:rPr>
                <w:b/>
                <w:iCs/>
                <w:szCs w:val="22"/>
                <w:u w:val="single"/>
                <w:lang w:val="en-GB" w:eastAsia="en-US"/>
              </w:rPr>
            </w:pPr>
            <w:r>
              <w:rPr>
                <w:szCs w:val="22"/>
                <w:lang w:val="sl-SI" w:eastAsia="sl-SI"/>
              </w:rPr>
              <w:t>Vidurių užkietėjimas</w:t>
            </w:r>
          </w:p>
        </w:tc>
        <w:tc>
          <w:tcPr>
            <w:tcW w:w="4644" w:type="dxa"/>
          </w:tcPr>
          <w:p w14:paraId="1308C48C" w14:textId="77777777" w:rsidR="00694AAE" w:rsidRDefault="00AF77D5">
            <w:pPr>
              <w:autoSpaceDE w:val="0"/>
              <w:autoSpaceDN w:val="0"/>
              <w:adjustRightInd w:val="0"/>
              <w:rPr>
                <w:b/>
                <w:iCs/>
                <w:szCs w:val="22"/>
                <w:u w:val="single"/>
                <w:lang w:val="en-GB" w:eastAsia="en-US"/>
              </w:rPr>
            </w:pPr>
            <w:r>
              <w:rPr>
                <w:szCs w:val="22"/>
                <w:lang w:val="sl-SI" w:eastAsia="sl-SI"/>
              </w:rPr>
              <w:t>Dažnas</w:t>
            </w:r>
          </w:p>
        </w:tc>
      </w:tr>
      <w:tr w:rsidR="00694AAE" w14:paraId="6584D9BA" w14:textId="77777777">
        <w:tc>
          <w:tcPr>
            <w:tcW w:w="4643" w:type="dxa"/>
          </w:tcPr>
          <w:p w14:paraId="1EC26345" w14:textId="77777777" w:rsidR="00694AAE" w:rsidRPr="00DB026E" w:rsidRDefault="00AF77D5">
            <w:pPr>
              <w:autoSpaceDE w:val="0"/>
              <w:autoSpaceDN w:val="0"/>
              <w:adjustRightInd w:val="0"/>
              <w:rPr>
                <w:b/>
                <w:u w:val="single"/>
                <w:lang w:val="pt-PT"/>
              </w:rPr>
            </w:pPr>
            <w:r>
              <w:t>Pilvo ir viršutinės pilvo dalies skausmas</w:t>
            </w:r>
          </w:p>
        </w:tc>
        <w:tc>
          <w:tcPr>
            <w:tcW w:w="4644" w:type="dxa"/>
          </w:tcPr>
          <w:p w14:paraId="22670704" w14:textId="77777777" w:rsidR="00694AAE" w:rsidRDefault="00AF77D5">
            <w:pPr>
              <w:autoSpaceDE w:val="0"/>
              <w:autoSpaceDN w:val="0"/>
              <w:adjustRightInd w:val="0"/>
              <w:rPr>
                <w:b/>
                <w:iCs/>
                <w:szCs w:val="22"/>
                <w:u w:val="single"/>
                <w:lang w:val="en-GB" w:eastAsia="en-US"/>
              </w:rPr>
            </w:pPr>
            <w:r>
              <w:rPr>
                <w:szCs w:val="22"/>
                <w:lang w:val="sl-SI" w:eastAsia="sl-SI"/>
              </w:rPr>
              <w:t>Dažnas</w:t>
            </w:r>
          </w:p>
        </w:tc>
      </w:tr>
      <w:tr w:rsidR="00694AAE" w14:paraId="0AC8E81E" w14:textId="77777777">
        <w:tc>
          <w:tcPr>
            <w:tcW w:w="4643" w:type="dxa"/>
          </w:tcPr>
          <w:p w14:paraId="34A19408" w14:textId="77777777" w:rsidR="00694AAE" w:rsidRDefault="00AF77D5">
            <w:pPr>
              <w:autoSpaceDE w:val="0"/>
              <w:autoSpaceDN w:val="0"/>
              <w:adjustRightInd w:val="0"/>
              <w:rPr>
                <w:b/>
                <w:iCs/>
                <w:szCs w:val="22"/>
                <w:u w:val="single"/>
                <w:lang w:val="en-GB" w:eastAsia="en-US"/>
              </w:rPr>
            </w:pPr>
            <w:r>
              <w:rPr>
                <w:szCs w:val="22"/>
                <w:lang w:val="sl-SI" w:eastAsia="sl-SI"/>
              </w:rPr>
              <w:t>Pankreatitas</w:t>
            </w:r>
          </w:p>
        </w:tc>
        <w:tc>
          <w:tcPr>
            <w:tcW w:w="4644" w:type="dxa"/>
          </w:tcPr>
          <w:p w14:paraId="35B8BA1E" w14:textId="77777777" w:rsidR="00694AAE" w:rsidRDefault="00AF77D5">
            <w:pPr>
              <w:autoSpaceDE w:val="0"/>
              <w:autoSpaceDN w:val="0"/>
              <w:adjustRightInd w:val="0"/>
              <w:rPr>
                <w:b/>
                <w:iCs/>
                <w:szCs w:val="22"/>
                <w:u w:val="single"/>
                <w:lang w:val="en-GB" w:eastAsia="en-US"/>
              </w:rPr>
            </w:pPr>
            <w:r>
              <w:rPr>
                <w:szCs w:val="22"/>
                <w:lang w:val="sl-SI" w:eastAsia="sl-SI"/>
              </w:rPr>
              <w:t>Nedažnas</w:t>
            </w:r>
          </w:p>
        </w:tc>
      </w:tr>
      <w:tr w:rsidR="00694AAE" w14:paraId="6344EA18" w14:textId="77777777">
        <w:tc>
          <w:tcPr>
            <w:tcW w:w="9287" w:type="dxa"/>
            <w:gridSpan w:val="2"/>
          </w:tcPr>
          <w:p w14:paraId="587D8ADB" w14:textId="77777777" w:rsidR="00694AAE" w:rsidRPr="00DB026E" w:rsidRDefault="00AF77D5">
            <w:pPr>
              <w:autoSpaceDE w:val="0"/>
              <w:autoSpaceDN w:val="0"/>
              <w:adjustRightInd w:val="0"/>
              <w:rPr>
                <w:b/>
                <w:u w:val="single"/>
                <w:lang w:val="pt-PT"/>
              </w:rPr>
            </w:pPr>
            <w:r>
              <w:rPr>
                <w:b/>
                <w:szCs w:val="22"/>
                <w:lang w:val="sl-SI" w:eastAsia="sl-SI"/>
              </w:rPr>
              <w:t>Kepenų, tulžies pūslės ir latakų sutrikimai</w:t>
            </w:r>
          </w:p>
        </w:tc>
      </w:tr>
      <w:tr w:rsidR="00694AAE" w14:paraId="093AEC41" w14:textId="77777777">
        <w:tc>
          <w:tcPr>
            <w:tcW w:w="4643" w:type="dxa"/>
          </w:tcPr>
          <w:p w14:paraId="65D58231" w14:textId="77777777" w:rsidR="00694AAE" w:rsidRDefault="00AF77D5">
            <w:pPr>
              <w:autoSpaceDE w:val="0"/>
              <w:autoSpaceDN w:val="0"/>
              <w:adjustRightInd w:val="0"/>
              <w:rPr>
                <w:b/>
                <w:iCs/>
                <w:szCs w:val="22"/>
                <w:u w:val="single"/>
                <w:lang w:val="en-GB" w:eastAsia="en-US"/>
              </w:rPr>
            </w:pPr>
            <w:r>
              <w:rPr>
                <w:szCs w:val="22"/>
                <w:lang w:val="sl-SI" w:eastAsia="sl-SI"/>
              </w:rPr>
              <w:t>Hepatitas</w:t>
            </w:r>
          </w:p>
        </w:tc>
        <w:tc>
          <w:tcPr>
            <w:tcW w:w="4644" w:type="dxa"/>
          </w:tcPr>
          <w:p w14:paraId="4AF08C15" w14:textId="77777777" w:rsidR="00694AAE" w:rsidRDefault="00AF77D5">
            <w:pPr>
              <w:autoSpaceDE w:val="0"/>
              <w:autoSpaceDN w:val="0"/>
              <w:adjustRightInd w:val="0"/>
              <w:rPr>
                <w:b/>
                <w:iCs/>
                <w:szCs w:val="22"/>
                <w:u w:val="single"/>
                <w:lang w:val="en-GB" w:eastAsia="en-US"/>
              </w:rPr>
            </w:pPr>
            <w:r>
              <w:rPr>
                <w:szCs w:val="22"/>
                <w:lang w:val="sl-SI" w:eastAsia="sl-SI"/>
              </w:rPr>
              <w:t>Nedažnas</w:t>
            </w:r>
          </w:p>
        </w:tc>
      </w:tr>
      <w:tr w:rsidR="00694AAE" w14:paraId="1D371D9B" w14:textId="77777777">
        <w:tc>
          <w:tcPr>
            <w:tcW w:w="9287" w:type="dxa"/>
            <w:gridSpan w:val="2"/>
          </w:tcPr>
          <w:p w14:paraId="34863F4C" w14:textId="77777777" w:rsidR="00694AAE" w:rsidRPr="00DB026E" w:rsidRDefault="00AF77D5">
            <w:pPr>
              <w:autoSpaceDE w:val="0"/>
              <w:autoSpaceDN w:val="0"/>
              <w:adjustRightInd w:val="0"/>
              <w:rPr>
                <w:b/>
                <w:u w:val="single"/>
                <w:lang w:val="pt-PT"/>
              </w:rPr>
            </w:pPr>
            <w:r>
              <w:rPr>
                <w:b/>
                <w:szCs w:val="22"/>
                <w:lang w:val="sl-SI" w:eastAsia="sl-SI"/>
              </w:rPr>
              <w:t>Odos ir poodinio audinio sutrikimai</w:t>
            </w:r>
          </w:p>
        </w:tc>
      </w:tr>
      <w:tr w:rsidR="00694AAE" w14:paraId="1F0FCE25" w14:textId="77777777">
        <w:tc>
          <w:tcPr>
            <w:tcW w:w="4643" w:type="dxa"/>
          </w:tcPr>
          <w:p w14:paraId="6677725D" w14:textId="77777777" w:rsidR="00694AAE" w:rsidRDefault="00AF77D5">
            <w:pPr>
              <w:autoSpaceDE w:val="0"/>
              <w:autoSpaceDN w:val="0"/>
              <w:adjustRightInd w:val="0"/>
              <w:rPr>
                <w:b/>
                <w:iCs/>
                <w:szCs w:val="22"/>
                <w:u w:val="single"/>
                <w:lang w:val="en-GB" w:eastAsia="en-US"/>
              </w:rPr>
            </w:pPr>
            <w:r>
              <w:rPr>
                <w:szCs w:val="22"/>
                <w:lang w:val="sl-SI" w:eastAsia="sl-SI"/>
              </w:rPr>
              <w:t>Hiperhidrozė</w:t>
            </w:r>
          </w:p>
        </w:tc>
        <w:tc>
          <w:tcPr>
            <w:tcW w:w="4644" w:type="dxa"/>
          </w:tcPr>
          <w:p w14:paraId="0F6B3653" w14:textId="77777777" w:rsidR="00694AAE" w:rsidRDefault="00AF77D5">
            <w:pPr>
              <w:autoSpaceDE w:val="0"/>
              <w:autoSpaceDN w:val="0"/>
              <w:adjustRightInd w:val="0"/>
              <w:jc w:val="both"/>
              <w:rPr>
                <w:b/>
                <w:iCs/>
                <w:szCs w:val="22"/>
                <w:u w:val="single"/>
                <w:lang w:val="en-GB" w:eastAsia="en-US"/>
              </w:rPr>
            </w:pPr>
            <w:r>
              <w:rPr>
                <w:szCs w:val="22"/>
                <w:lang w:val="sl-SI" w:eastAsia="sl-SI"/>
              </w:rPr>
              <w:t>Dažnas</w:t>
            </w:r>
          </w:p>
        </w:tc>
      </w:tr>
      <w:tr w:rsidR="00694AAE" w14:paraId="0B3D1D9C" w14:textId="77777777">
        <w:tc>
          <w:tcPr>
            <w:tcW w:w="4643" w:type="dxa"/>
          </w:tcPr>
          <w:p w14:paraId="3C641990" w14:textId="77777777" w:rsidR="00694AAE" w:rsidRDefault="00AF77D5">
            <w:pPr>
              <w:autoSpaceDE w:val="0"/>
              <w:autoSpaceDN w:val="0"/>
              <w:adjustRightInd w:val="0"/>
              <w:rPr>
                <w:b/>
                <w:iCs/>
                <w:szCs w:val="22"/>
                <w:u w:val="single"/>
                <w:lang w:val="en-GB" w:eastAsia="en-US"/>
              </w:rPr>
            </w:pPr>
            <w:r>
              <w:rPr>
                <w:szCs w:val="22"/>
                <w:lang w:val="sl-SI" w:eastAsia="sl-SI"/>
              </w:rPr>
              <w:t>Niežulys</w:t>
            </w:r>
          </w:p>
        </w:tc>
        <w:tc>
          <w:tcPr>
            <w:tcW w:w="4644" w:type="dxa"/>
          </w:tcPr>
          <w:p w14:paraId="67358506" w14:textId="77777777" w:rsidR="00694AAE" w:rsidRDefault="00AF77D5">
            <w:pPr>
              <w:autoSpaceDE w:val="0"/>
              <w:autoSpaceDN w:val="0"/>
              <w:adjustRightInd w:val="0"/>
              <w:rPr>
                <w:b/>
                <w:iCs/>
                <w:szCs w:val="22"/>
                <w:u w:val="single"/>
                <w:lang w:val="en-GB" w:eastAsia="en-US"/>
              </w:rPr>
            </w:pPr>
            <w:r>
              <w:rPr>
                <w:szCs w:val="22"/>
                <w:lang w:val="sl-SI" w:eastAsia="sl-SI"/>
              </w:rPr>
              <w:t>Dažnas</w:t>
            </w:r>
          </w:p>
        </w:tc>
      </w:tr>
      <w:tr w:rsidR="00694AAE" w14:paraId="30DE1AC4" w14:textId="77777777">
        <w:tc>
          <w:tcPr>
            <w:tcW w:w="4643" w:type="dxa"/>
          </w:tcPr>
          <w:p w14:paraId="42A5A8C3" w14:textId="77777777" w:rsidR="00694AAE" w:rsidRDefault="00AF77D5">
            <w:pPr>
              <w:autoSpaceDE w:val="0"/>
              <w:autoSpaceDN w:val="0"/>
              <w:adjustRightInd w:val="0"/>
              <w:rPr>
                <w:b/>
                <w:iCs/>
                <w:szCs w:val="22"/>
                <w:u w:val="single"/>
                <w:lang w:val="en-GB" w:eastAsia="en-US"/>
              </w:rPr>
            </w:pPr>
            <w:r>
              <w:rPr>
                <w:szCs w:val="22"/>
                <w:lang w:val="sl-SI" w:eastAsia="sl-SI"/>
              </w:rPr>
              <w:t>Išbėrimas</w:t>
            </w:r>
          </w:p>
        </w:tc>
        <w:tc>
          <w:tcPr>
            <w:tcW w:w="4644" w:type="dxa"/>
          </w:tcPr>
          <w:p w14:paraId="6848186E" w14:textId="77777777" w:rsidR="00694AAE" w:rsidRDefault="00AF77D5">
            <w:pPr>
              <w:autoSpaceDE w:val="0"/>
              <w:autoSpaceDN w:val="0"/>
              <w:adjustRightInd w:val="0"/>
              <w:rPr>
                <w:b/>
                <w:iCs/>
                <w:szCs w:val="22"/>
                <w:u w:val="single"/>
                <w:lang w:val="en-GB" w:eastAsia="en-US"/>
              </w:rPr>
            </w:pPr>
            <w:r>
              <w:rPr>
                <w:szCs w:val="22"/>
                <w:lang w:val="sl-SI" w:eastAsia="sl-SI"/>
              </w:rPr>
              <w:t>Dažnas</w:t>
            </w:r>
          </w:p>
        </w:tc>
      </w:tr>
      <w:tr w:rsidR="00694AAE" w14:paraId="7BD4DBAE" w14:textId="77777777">
        <w:tc>
          <w:tcPr>
            <w:tcW w:w="4643" w:type="dxa"/>
          </w:tcPr>
          <w:p w14:paraId="53B58CC5" w14:textId="77777777" w:rsidR="00694AAE" w:rsidRDefault="00AF77D5">
            <w:pPr>
              <w:autoSpaceDE w:val="0"/>
              <w:autoSpaceDN w:val="0"/>
              <w:adjustRightInd w:val="0"/>
              <w:rPr>
                <w:b/>
                <w:iCs/>
                <w:szCs w:val="22"/>
                <w:u w:val="single"/>
                <w:lang w:val="en-GB" w:eastAsia="en-US"/>
              </w:rPr>
            </w:pPr>
            <w:r>
              <w:rPr>
                <w:szCs w:val="22"/>
                <w:lang w:val="sl-SI" w:eastAsia="sl-SI"/>
              </w:rPr>
              <w:t>Dermatitas</w:t>
            </w:r>
          </w:p>
        </w:tc>
        <w:tc>
          <w:tcPr>
            <w:tcW w:w="4644" w:type="dxa"/>
          </w:tcPr>
          <w:p w14:paraId="76E64AEA" w14:textId="77777777" w:rsidR="00694AAE" w:rsidRDefault="00AF77D5">
            <w:pPr>
              <w:autoSpaceDE w:val="0"/>
              <w:autoSpaceDN w:val="0"/>
              <w:adjustRightInd w:val="0"/>
              <w:rPr>
                <w:b/>
                <w:iCs/>
                <w:szCs w:val="22"/>
                <w:u w:val="single"/>
                <w:lang w:val="en-GB" w:eastAsia="en-US"/>
              </w:rPr>
            </w:pPr>
            <w:r>
              <w:rPr>
                <w:szCs w:val="22"/>
                <w:lang w:val="sl-SI" w:eastAsia="sl-SI"/>
              </w:rPr>
              <w:t>Dažnas</w:t>
            </w:r>
          </w:p>
        </w:tc>
      </w:tr>
      <w:tr w:rsidR="00694AAE" w14:paraId="7F8915BE" w14:textId="77777777">
        <w:tc>
          <w:tcPr>
            <w:tcW w:w="4643" w:type="dxa"/>
          </w:tcPr>
          <w:p w14:paraId="2FFC98F9" w14:textId="77777777" w:rsidR="00694AAE" w:rsidRDefault="00AF77D5">
            <w:pPr>
              <w:autoSpaceDE w:val="0"/>
              <w:autoSpaceDN w:val="0"/>
              <w:adjustRightInd w:val="0"/>
              <w:rPr>
                <w:b/>
                <w:iCs/>
                <w:szCs w:val="22"/>
                <w:u w:val="single"/>
                <w:lang w:val="en-GB" w:eastAsia="en-US"/>
              </w:rPr>
            </w:pPr>
            <w:r>
              <w:rPr>
                <w:szCs w:val="22"/>
                <w:lang w:val="sl-SI" w:eastAsia="sl-SI"/>
              </w:rPr>
              <w:t>Eritema</w:t>
            </w:r>
          </w:p>
        </w:tc>
        <w:tc>
          <w:tcPr>
            <w:tcW w:w="4644" w:type="dxa"/>
          </w:tcPr>
          <w:p w14:paraId="08855E8E" w14:textId="77777777" w:rsidR="00694AAE" w:rsidRDefault="00AF77D5">
            <w:pPr>
              <w:autoSpaceDE w:val="0"/>
              <w:autoSpaceDN w:val="0"/>
              <w:adjustRightInd w:val="0"/>
              <w:rPr>
                <w:b/>
                <w:iCs/>
                <w:szCs w:val="22"/>
                <w:u w:val="single"/>
                <w:lang w:val="en-GB" w:eastAsia="en-US"/>
              </w:rPr>
            </w:pPr>
            <w:r>
              <w:rPr>
                <w:szCs w:val="22"/>
                <w:lang w:val="sl-SI" w:eastAsia="sl-SI"/>
              </w:rPr>
              <w:t>Nedažnas</w:t>
            </w:r>
          </w:p>
        </w:tc>
      </w:tr>
      <w:tr w:rsidR="00694AAE" w14:paraId="03DEF22B" w14:textId="77777777">
        <w:tc>
          <w:tcPr>
            <w:tcW w:w="4643" w:type="dxa"/>
          </w:tcPr>
          <w:p w14:paraId="49142803" w14:textId="77777777" w:rsidR="00694AAE" w:rsidRDefault="00AF77D5">
            <w:pPr>
              <w:autoSpaceDE w:val="0"/>
              <w:autoSpaceDN w:val="0"/>
              <w:adjustRightInd w:val="0"/>
              <w:rPr>
                <w:b/>
                <w:iCs/>
                <w:szCs w:val="22"/>
                <w:u w:val="single"/>
                <w:lang w:val="en-GB" w:eastAsia="en-US"/>
              </w:rPr>
            </w:pPr>
            <w:r>
              <w:rPr>
                <w:szCs w:val="22"/>
                <w:lang w:val="sl-SI" w:eastAsia="sl-SI"/>
              </w:rPr>
              <w:t>Dilgėlinė</w:t>
            </w:r>
          </w:p>
        </w:tc>
        <w:tc>
          <w:tcPr>
            <w:tcW w:w="4644" w:type="dxa"/>
          </w:tcPr>
          <w:p w14:paraId="254FDD06" w14:textId="77777777" w:rsidR="00694AAE" w:rsidRDefault="00AF77D5">
            <w:pPr>
              <w:autoSpaceDE w:val="0"/>
              <w:autoSpaceDN w:val="0"/>
              <w:adjustRightInd w:val="0"/>
              <w:rPr>
                <w:b/>
                <w:iCs/>
                <w:szCs w:val="22"/>
                <w:u w:val="single"/>
                <w:lang w:val="en-GB" w:eastAsia="en-US"/>
              </w:rPr>
            </w:pPr>
            <w:r>
              <w:rPr>
                <w:szCs w:val="22"/>
                <w:lang w:val="sl-SI" w:eastAsia="sl-SI"/>
              </w:rPr>
              <w:t>Nedažnas</w:t>
            </w:r>
          </w:p>
        </w:tc>
      </w:tr>
      <w:tr w:rsidR="00694AAE" w14:paraId="65C7C2DA" w14:textId="77777777">
        <w:tc>
          <w:tcPr>
            <w:tcW w:w="4643" w:type="dxa"/>
          </w:tcPr>
          <w:p w14:paraId="1AFD1DEF" w14:textId="77777777" w:rsidR="00694AAE" w:rsidRPr="00DB026E" w:rsidRDefault="00AF77D5">
            <w:pPr>
              <w:autoSpaceDE w:val="0"/>
              <w:autoSpaceDN w:val="0"/>
              <w:adjustRightInd w:val="0"/>
              <w:rPr>
                <w:b/>
                <w:u w:val="single"/>
              </w:rPr>
            </w:pPr>
            <w:proofErr w:type="spellStart"/>
            <w:r>
              <w:t>Eksfoliaciniai</w:t>
            </w:r>
            <w:proofErr w:type="spellEnd"/>
            <w:r>
              <w:t xml:space="preserve"> ir </w:t>
            </w:r>
            <w:proofErr w:type="spellStart"/>
            <w:r>
              <w:t>bulioziniai</w:t>
            </w:r>
            <w:proofErr w:type="spellEnd"/>
            <w:r>
              <w:t xml:space="preserve"> (</w:t>
            </w:r>
            <w:proofErr w:type="spellStart"/>
            <w:r>
              <w:t>pūsliniai</w:t>
            </w:r>
            <w:proofErr w:type="spellEnd"/>
            <w:r>
              <w:t xml:space="preserve">) odos pažeidimai, įskaitant </w:t>
            </w:r>
            <w:proofErr w:type="spellStart"/>
            <w:r>
              <w:t>buliozinį</w:t>
            </w:r>
            <w:proofErr w:type="spellEnd"/>
            <w:r>
              <w:t xml:space="preserve"> (</w:t>
            </w:r>
            <w:proofErr w:type="spellStart"/>
            <w:r>
              <w:t>pūslinį</w:t>
            </w:r>
            <w:proofErr w:type="spellEnd"/>
            <w:r>
              <w:t xml:space="preserve">) </w:t>
            </w:r>
            <w:proofErr w:type="spellStart"/>
            <w:r>
              <w:t>pemfigoidą</w:t>
            </w:r>
            <w:proofErr w:type="spellEnd"/>
          </w:p>
        </w:tc>
        <w:tc>
          <w:tcPr>
            <w:tcW w:w="4644" w:type="dxa"/>
          </w:tcPr>
          <w:p w14:paraId="7B722A25" w14:textId="77777777" w:rsidR="00694AAE" w:rsidRDefault="00AF77D5">
            <w:pPr>
              <w:autoSpaceDE w:val="0"/>
              <w:autoSpaceDN w:val="0"/>
              <w:adjustRightInd w:val="0"/>
              <w:rPr>
                <w:b/>
                <w:iCs/>
                <w:szCs w:val="22"/>
                <w:u w:val="single"/>
                <w:lang w:val="en-GB" w:eastAsia="en-US"/>
              </w:rPr>
            </w:pPr>
            <w:r>
              <w:rPr>
                <w:szCs w:val="22"/>
                <w:lang w:val="sl-SI" w:eastAsia="sl-SI"/>
              </w:rPr>
              <w:t>Dažnis nežinomas</w:t>
            </w:r>
            <w:r>
              <w:rPr>
                <w:szCs w:val="22"/>
                <w:vertAlign w:val="superscript"/>
                <w:lang w:val="sl-SI" w:eastAsia="sl-SI"/>
              </w:rPr>
              <w:t>†</w:t>
            </w:r>
          </w:p>
        </w:tc>
      </w:tr>
      <w:tr w:rsidR="00694AAE" w14:paraId="3A157484" w14:textId="77777777">
        <w:tc>
          <w:tcPr>
            <w:tcW w:w="4643" w:type="dxa"/>
          </w:tcPr>
          <w:p w14:paraId="3B8B1750" w14:textId="77777777" w:rsidR="00694AAE" w:rsidRDefault="00AF77D5">
            <w:pPr>
              <w:autoSpaceDE w:val="0"/>
              <w:autoSpaceDN w:val="0"/>
              <w:adjustRightInd w:val="0"/>
              <w:rPr>
                <w:b/>
                <w:iCs/>
                <w:szCs w:val="22"/>
                <w:u w:val="single"/>
                <w:lang w:val="en-GB" w:eastAsia="en-US"/>
              </w:rPr>
            </w:pPr>
            <w:r>
              <w:rPr>
                <w:szCs w:val="22"/>
                <w:lang w:val="sl-SI" w:eastAsia="sl-SI"/>
              </w:rPr>
              <w:t>Odos vaskulitas</w:t>
            </w:r>
          </w:p>
        </w:tc>
        <w:tc>
          <w:tcPr>
            <w:tcW w:w="4644" w:type="dxa"/>
          </w:tcPr>
          <w:p w14:paraId="620A240A" w14:textId="77777777" w:rsidR="00694AAE" w:rsidRDefault="00AF77D5">
            <w:pPr>
              <w:autoSpaceDE w:val="0"/>
              <w:autoSpaceDN w:val="0"/>
              <w:adjustRightInd w:val="0"/>
              <w:rPr>
                <w:b/>
                <w:iCs/>
                <w:szCs w:val="22"/>
                <w:u w:val="single"/>
                <w:lang w:val="en-GB" w:eastAsia="en-US"/>
              </w:rPr>
            </w:pPr>
            <w:r>
              <w:rPr>
                <w:szCs w:val="22"/>
                <w:lang w:val="sl-SI" w:eastAsia="sl-SI"/>
              </w:rPr>
              <w:t>Dažnis nežinomas</w:t>
            </w:r>
            <w:r>
              <w:rPr>
                <w:szCs w:val="22"/>
                <w:vertAlign w:val="superscript"/>
                <w:lang w:val="sl-SI" w:eastAsia="sl-SI"/>
              </w:rPr>
              <w:t>†</w:t>
            </w:r>
          </w:p>
        </w:tc>
      </w:tr>
      <w:tr w:rsidR="00694AAE" w14:paraId="4A9BB79A" w14:textId="77777777">
        <w:tc>
          <w:tcPr>
            <w:tcW w:w="9287" w:type="dxa"/>
            <w:gridSpan w:val="2"/>
          </w:tcPr>
          <w:p w14:paraId="6423C078" w14:textId="77777777" w:rsidR="00694AAE" w:rsidRPr="00DB026E" w:rsidRDefault="00AF77D5">
            <w:pPr>
              <w:autoSpaceDE w:val="0"/>
              <w:autoSpaceDN w:val="0"/>
              <w:adjustRightInd w:val="0"/>
              <w:rPr>
                <w:b/>
                <w:u w:val="single"/>
                <w:lang w:val="pt-PT"/>
              </w:rPr>
            </w:pPr>
            <w:r>
              <w:rPr>
                <w:b/>
              </w:rPr>
              <w:t>Skeleto, raumenų ir jungiamojo audinio sutrikimai</w:t>
            </w:r>
          </w:p>
        </w:tc>
      </w:tr>
      <w:tr w:rsidR="00694AAE" w14:paraId="1661BB3C" w14:textId="77777777">
        <w:tc>
          <w:tcPr>
            <w:tcW w:w="4643" w:type="dxa"/>
          </w:tcPr>
          <w:p w14:paraId="52DF5A06" w14:textId="77777777" w:rsidR="00694AAE" w:rsidRDefault="00AF77D5">
            <w:pPr>
              <w:autoSpaceDE w:val="0"/>
              <w:autoSpaceDN w:val="0"/>
              <w:adjustRightInd w:val="0"/>
              <w:rPr>
                <w:b/>
                <w:iCs/>
                <w:szCs w:val="22"/>
                <w:u w:val="single"/>
                <w:lang w:val="en-GB" w:eastAsia="en-US"/>
              </w:rPr>
            </w:pPr>
            <w:r>
              <w:rPr>
                <w:szCs w:val="22"/>
                <w:lang w:val="sl-SI" w:eastAsia="sl-SI"/>
              </w:rPr>
              <w:t>Artralgija</w:t>
            </w:r>
          </w:p>
        </w:tc>
        <w:tc>
          <w:tcPr>
            <w:tcW w:w="4644" w:type="dxa"/>
          </w:tcPr>
          <w:p w14:paraId="5D8D722B" w14:textId="77777777" w:rsidR="00694AAE" w:rsidRDefault="00AF77D5">
            <w:pPr>
              <w:autoSpaceDE w:val="0"/>
              <w:autoSpaceDN w:val="0"/>
              <w:adjustRightInd w:val="0"/>
              <w:rPr>
                <w:b/>
                <w:iCs/>
                <w:szCs w:val="22"/>
                <w:u w:val="single"/>
                <w:lang w:val="en-GB" w:eastAsia="en-US"/>
              </w:rPr>
            </w:pPr>
            <w:r>
              <w:rPr>
                <w:szCs w:val="22"/>
                <w:lang w:val="sl-SI" w:eastAsia="sl-SI"/>
              </w:rPr>
              <w:t>Dažnas</w:t>
            </w:r>
          </w:p>
        </w:tc>
      </w:tr>
      <w:tr w:rsidR="00694AAE" w14:paraId="32101685" w14:textId="77777777">
        <w:tc>
          <w:tcPr>
            <w:tcW w:w="4643" w:type="dxa"/>
          </w:tcPr>
          <w:p w14:paraId="3E589795" w14:textId="77777777" w:rsidR="00694AAE" w:rsidRDefault="00AF77D5">
            <w:pPr>
              <w:autoSpaceDE w:val="0"/>
              <w:autoSpaceDN w:val="0"/>
              <w:adjustRightInd w:val="0"/>
              <w:rPr>
                <w:b/>
                <w:iCs/>
                <w:szCs w:val="22"/>
                <w:u w:val="single"/>
                <w:lang w:val="en-GB" w:eastAsia="en-US"/>
              </w:rPr>
            </w:pPr>
            <w:r>
              <w:rPr>
                <w:szCs w:val="22"/>
                <w:lang w:val="sl-SI" w:eastAsia="sl-SI"/>
              </w:rPr>
              <w:t>Mialgija</w:t>
            </w:r>
          </w:p>
        </w:tc>
        <w:tc>
          <w:tcPr>
            <w:tcW w:w="4644" w:type="dxa"/>
          </w:tcPr>
          <w:p w14:paraId="67BBFE1A" w14:textId="77777777" w:rsidR="00694AAE" w:rsidRDefault="00AF77D5">
            <w:pPr>
              <w:autoSpaceDE w:val="0"/>
              <w:autoSpaceDN w:val="0"/>
              <w:adjustRightInd w:val="0"/>
              <w:rPr>
                <w:b/>
                <w:iCs/>
                <w:szCs w:val="22"/>
                <w:u w:val="single"/>
                <w:lang w:val="en-GB" w:eastAsia="en-US"/>
              </w:rPr>
            </w:pPr>
            <w:r>
              <w:rPr>
                <w:szCs w:val="22"/>
                <w:lang w:val="sl-SI" w:eastAsia="sl-SI"/>
              </w:rPr>
              <w:t>Nedažnas</w:t>
            </w:r>
          </w:p>
        </w:tc>
      </w:tr>
      <w:tr w:rsidR="00694AAE" w14:paraId="6A09BB0A" w14:textId="77777777">
        <w:tc>
          <w:tcPr>
            <w:tcW w:w="9287" w:type="dxa"/>
            <w:gridSpan w:val="2"/>
          </w:tcPr>
          <w:p w14:paraId="2E3CB573" w14:textId="77777777" w:rsidR="00694AAE" w:rsidRPr="00DB026E" w:rsidRDefault="00AF77D5">
            <w:pPr>
              <w:autoSpaceDE w:val="0"/>
              <w:autoSpaceDN w:val="0"/>
              <w:adjustRightInd w:val="0"/>
              <w:rPr>
                <w:b/>
                <w:u w:val="single"/>
                <w:lang w:val="pt-PT"/>
              </w:rPr>
            </w:pPr>
            <w:r>
              <w:rPr>
                <w:b/>
              </w:rPr>
              <w:t>Bendrieji sutrikimai ir vartojimo vietos pažeidimai</w:t>
            </w:r>
          </w:p>
        </w:tc>
      </w:tr>
      <w:tr w:rsidR="00694AAE" w14:paraId="26909212" w14:textId="77777777">
        <w:tc>
          <w:tcPr>
            <w:tcW w:w="4643" w:type="dxa"/>
          </w:tcPr>
          <w:p w14:paraId="12596CAA" w14:textId="77777777" w:rsidR="00694AAE" w:rsidRDefault="00AF77D5">
            <w:pPr>
              <w:autoSpaceDE w:val="0"/>
              <w:autoSpaceDN w:val="0"/>
              <w:adjustRightInd w:val="0"/>
              <w:rPr>
                <w:b/>
                <w:iCs/>
                <w:szCs w:val="22"/>
                <w:u w:val="single"/>
                <w:lang w:val="en-GB" w:eastAsia="en-US"/>
              </w:rPr>
            </w:pPr>
            <w:r>
              <w:rPr>
                <w:szCs w:val="22"/>
                <w:lang w:val="sl-SI" w:eastAsia="sl-SI"/>
              </w:rPr>
              <w:t>Astenija</w:t>
            </w:r>
          </w:p>
        </w:tc>
        <w:tc>
          <w:tcPr>
            <w:tcW w:w="4644" w:type="dxa"/>
          </w:tcPr>
          <w:p w14:paraId="0BAA7D2B" w14:textId="77777777" w:rsidR="00694AAE" w:rsidRDefault="00AF77D5">
            <w:pPr>
              <w:autoSpaceDE w:val="0"/>
              <w:autoSpaceDN w:val="0"/>
              <w:adjustRightInd w:val="0"/>
              <w:rPr>
                <w:b/>
                <w:iCs/>
                <w:szCs w:val="22"/>
                <w:u w:val="single"/>
                <w:lang w:val="en-GB" w:eastAsia="en-US"/>
              </w:rPr>
            </w:pPr>
            <w:r>
              <w:rPr>
                <w:szCs w:val="22"/>
                <w:lang w:val="sl-SI" w:eastAsia="sl-SI"/>
              </w:rPr>
              <w:t>Dažnas</w:t>
            </w:r>
          </w:p>
        </w:tc>
      </w:tr>
      <w:tr w:rsidR="00694AAE" w14:paraId="7F6B24D5" w14:textId="77777777">
        <w:tc>
          <w:tcPr>
            <w:tcW w:w="4643" w:type="dxa"/>
          </w:tcPr>
          <w:p w14:paraId="13407FE7" w14:textId="77777777" w:rsidR="00694AAE" w:rsidRDefault="00AF77D5">
            <w:pPr>
              <w:autoSpaceDE w:val="0"/>
              <w:autoSpaceDN w:val="0"/>
              <w:adjustRightInd w:val="0"/>
              <w:rPr>
                <w:b/>
                <w:iCs/>
                <w:szCs w:val="22"/>
                <w:u w:val="single"/>
                <w:lang w:val="en-GB" w:eastAsia="en-US"/>
              </w:rPr>
            </w:pPr>
            <w:r>
              <w:rPr>
                <w:szCs w:val="22"/>
                <w:lang w:val="sl-SI" w:eastAsia="sl-SI"/>
              </w:rPr>
              <w:t>Nuovargis</w:t>
            </w:r>
          </w:p>
        </w:tc>
        <w:tc>
          <w:tcPr>
            <w:tcW w:w="4644" w:type="dxa"/>
          </w:tcPr>
          <w:p w14:paraId="2C777FB6" w14:textId="77777777" w:rsidR="00694AAE" w:rsidRDefault="00AF77D5">
            <w:pPr>
              <w:autoSpaceDE w:val="0"/>
              <w:autoSpaceDN w:val="0"/>
              <w:adjustRightInd w:val="0"/>
              <w:rPr>
                <w:b/>
                <w:iCs/>
                <w:szCs w:val="22"/>
                <w:u w:val="single"/>
                <w:lang w:val="en-GB" w:eastAsia="en-US"/>
              </w:rPr>
            </w:pPr>
            <w:r>
              <w:rPr>
                <w:szCs w:val="22"/>
                <w:lang w:val="sl-SI" w:eastAsia="sl-SI"/>
              </w:rPr>
              <w:t>Nedažnas</w:t>
            </w:r>
          </w:p>
        </w:tc>
      </w:tr>
      <w:tr w:rsidR="00694AAE" w14:paraId="1DAE00E0" w14:textId="77777777">
        <w:tc>
          <w:tcPr>
            <w:tcW w:w="4643" w:type="dxa"/>
          </w:tcPr>
          <w:p w14:paraId="4C70F6AA" w14:textId="77777777" w:rsidR="00694AAE" w:rsidRDefault="00AF77D5">
            <w:pPr>
              <w:autoSpaceDE w:val="0"/>
              <w:autoSpaceDN w:val="0"/>
              <w:adjustRightInd w:val="0"/>
              <w:rPr>
                <w:b/>
                <w:iCs/>
                <w:szCs w:val="22"/>
                <w:u w:val="single"/>
                <w:lang w:val="en-GB" w:eastAsia="en-US"/>
              </w:rPr>
            </w:pPr>
            <w:r>
              <w:rPr>
                <w:szCs w:val="22"/>
                <w:lang w:val="sl-SI" w:eastAsia="sl-SI"/>
              </w:rPr>
              <w:t>Drebulys</w:t>
            </w:r>
          </w:p>
        </w:tc>
        <w:tc>
          <w:tcPr>
            <w:tcW w:w="4644" w:type="dxa"/>
          </w:tcPr>
          <w:p w14:paraId="24B3B831" w14:textId="77777777" w:rsidR="00694AAE" w:rsidRDefault="00AF77D5">
            <w:pPr>
              <w:autoSpaceDE w:val="0"/>
              <w:autoSpaceDN w:val="0"/>
              <w:adjustRightInd w:val="0"/>
              <w:rPr>
                <w:b/>
                <w:iCs/>
                <w:szCs w:val="22"/>
                <w:u w:val="single"/>
                <w:lang w:val="en-GB" w:eastAsia="en-US"/>
              </w:rPr>
            </w:pPr>
            <w:r>
              <w:rPr>
                <w:szCs w:val="22"/>
                <w:lang w:val="sl-SI" w:eastAsia="sl-SI"/>
              </w:rPr>
              <w:t>Nedažnas</w:t>
            </w:r>
          </w:p>
        </w:tc>
      </w:tr>
      <w:tr w:rsidR="00694AAE" w14:paraId="0266E415" w14:textId="77777777">
        <w:tc>
          <w:tcPr>
            <w:tcW w:w="4643" w:type="dxa"/>
          </w:tcPr>
          <w:p w14:paraId="37645962" w14:textId="77777777" w:rsidR="00694AAE" w:rsidRDefault="00AF77D5">
            <w:pPr>
              <w:autoSpaceDE w:val="0"/>
              <w:autoSpaceDN w:val="0"/>
              <w:adjustRightInd w:val="0"/>
              <w:rPr>
                <w:b/>
                <w:iCs/>
                <w:szCs w:val="22"/>
                <w:u w:val="single"/>
                <w:lang w:val="en-GB" w:eastAsia="en-US"/>
              </w:rPr>
            </w:pPr>
            <w:r>
              <w:rPr>
                <w:szCs w:val="22"/>
                <w:lang w:val="sl-SI" w:eastAsia="sl-SI"/>
              </w:rPr>
              <w:t>Periferinė edema</w:t>
            </w:r>
          </w:p>
        </w:tc>
        <w:tc>
          <w:tcPr>
            <w:tcW w:w="4644" w:type="dxa"/>
          </w:tcPr>
          <w:p w14:paraId="1FC5CD6F" w14:textId="77777777" w:rsidR="00694AAE" w:rsidRDefault="00AF77D5">
            <w:pPr>
              <w:autoSpaceDE w:val="0"/>
              <w:autoSpaceDN w:val="0"/>
              <w:adjustRightInd w:val="0"/>
              <w:rPr>
                <w:b/>
                <w:iCs/>
                <w:szCs w:val="22"/>
                <w:u w:val="single"/>
                <w:lang w:val="en-GB" w:eastAsia="en-US"/>
              </w:rPr>
            </w:pPr>
            <w:r>
              <w:rPr>
                <w:szCs w:val="22"/>
                <w:lang w:val="sl-SI" w:eastAsia="sl-SI"/>
              </w:rPr>
              <w:t>Nedažnas</w:t>
            </w:r>
          </w:p>
        </w:tc>
      </w:tr>
      <w:tr w:rsidR="00694AAE" w14:paraId="414ABDC8" w14:textId="77777777">
        <w:tc>
          <w:tcPr>
            <w:tcW w:w="9287" w:type="dxa"/>
            <w:gridSpan w:val="2"/>
          </w:tcPr>
          <w:p w14:paraId="4048BB6B" w14:textId="77777777" w:rsidR="00694AAE" w:rsidRDefault="00AF77D5">
            <w:pPr>
              <w:autoSpaceDE w:val="0"/>
              <w:autoSpaceDN w:val="0"/>
              <w:adjustRightInd w:val="0"/>
              <w:rPr>
                <w:b/>
                <w:iCs/>
                <w:szCs w:val="22"/>
                <w:u w:val="single"/>
                <w:lang w:val="en-GB" w:eastAsia="en-US"/>
              </w:rPr>
            </w:pPr>
            <w:r>
              <w:rPr>
                <w:b/>
                <w:szCs w:val="22"/>
                <w:lang w:val="sl-SI" w:eastAsia="sl-SI"/>
              </w:rPr>
              <w:t>Tyrimai</w:t>
            </w:r>
          </w:p>
        </w:tc>
      </w:tr>
      <w:tr w:rsidR="00694AAE" w14:paraId="42A12ACD" w14:textId="77777777">
        <w:tc>
          <w:tcPr>
            <w:tcW w:w="4643" w:type="dxa"/>
          </w:tcPr>
          <w:p w14:paraId="6B5F7E31" w14:textId="77777777" w:rsidR="00694AAE" w:rsidRPr="00DB026E" w:rsidRDefault="00AF77D5">
            <w:pPr>
              <w:autoSpaceDE w:val="0"/>
              <w:autoSpaceDN w:val="0"/>
              <w:adjustRightInd w:val="0"/>
              <w:rPr>
                <w:b/>
                <w:u w:val="single"/>
              </w:rPr>
            </w:pPr>
            <w:r>
              <w:t>Pakitę kepenų funkcijos tyrimų rodikliai</w:t>
            </w:r>
          </w:p>
        </w:tc>
        <w:tc>
          <w:tcPr>
            <w:tcW w:w="4644" w:type="dxa"/>
          </w:tcPr>
          <w:p w14:paraId="49790427" w14:textId="77777777" w:rsidR="00694AAE" w:rsidRDefault="00AF77D5">
            <w:pPr>
              <w:autoSpaceDE w:val="0"/>
              <w:autoSpaceDN w:val="0"/>
              <w:adjustRightInd w:val="0"/>
              <w:rPr>
                <w:b/>
                <w:iCs/>
                <w:szCs w:val="22"/>
                <w:u w:val="single"/>
                <w:lang w:val="en-GB" w:eastAsia="en-US"/>
              </w:rPr>
            </w:pPr>
            <w:r>
              <w:rPr>
                <w:szCs w:val="22"/>
                <w:lang w:val="sl-SI" w:eastAsia="sl-SI"/>
              </w:rPr>
              <w:t>Nedažnas</w:t>
            </w:r>
          </w:p>
        </w:tc>
      </w:tr>
      <w:tr w:rsidR="00694AAE" w14:paraId="47BE969E" w14:textId="77777777">
        <w:tc>
          <w:tcPr>
            <w:tcW w:w="9287" w:type="dxa"/>
            <w:gridSpan w:val="2"/>
          </w:tcPr>
          <w:p w14:paraId="3BF3E41F" w14:textId="77777777" w:rsidR="00694AAE" w:rsidRPr="00DB026E" w:rsidRDefault="00AF77D5">
            <w:pPr>
              <w:widowControl w:val="0"/>
              <w:tabs>
                <w:tab w:val="left" w:pos="657"/>
              </w:tabs>
              <w:autoSpaceDE w:val="0"/>
              <w:autoSpaceDN w:val="0"/>
              <w:ind w:left="657" w:right="154" w:hanging="550"/>
              <w:rPr>
                <w:lang w:val="pt-PT"/>
              </w:rPr>
            </w:pPr>
            <w:r w:rsidRPr="00DB026E">
              <w:rPr>
                <w:lang w:val="pt-PT"/>
              </w:rPr>
              <w:t>*</w:t>
            </w:r>
            <w:r w:rsidRPr="00DB026E">
              <w:rPr>
                <w:lang w:val="pt-PT"/>
              </w:rPr>
              <w:tab/>
            </w:r>
            <w:r>
              <w:t xml:space="preserve">Nepageidaujamos reakcijos, pastebėtos pacientams, kuriems buvo skirta </w:t>
            </w:r>
            <w:proofErr w:type="spellStart"/>
            <w:r>
              <w:t>metformino</w:t>
            </w:r>
            <w:proofErr w:type="spellEnd"/>
            <w:r>
              <w:t xml:space="preserve"> </w:t>
            </w:r>
            <w:proofErr w:type="spellStart"/>
            <w:r>
              <w:t>monoterapija</w:t>
            </w:r>
            <w:proofErr w:type="spellEnd"/>
            <w:r>
              <w:t xml:space="preserve"> ir nepastebėtos pacientams, kurie vartojo </w:t>
            </w:r>
            <w:proofErr w:type="spellStart"/>
            <w:r>
              <w:t>vildalgiptino</w:t>
            </w:r>
            <w:proofErr w:type="spellEnd"/>
            <w:r>
              <w:t xml:space="preserve"> ir </w:t>
            </w:r>
            <w:proofErr w:type="spellStart"/>
            <w:r>
              <w:t>metformino</w:t>
            </w:r>
            <w:proofErr w:type="spellEnd"/>
            <w:r>
              <w:t xml:space="preserve"> fiksuotų dozių derinį. Daugiau informacijos pateikta </w:t>
            </w:r>
            <w:proofErr w:type="spellStart"/>
            <w:r>
              <w:t>metformino</w:t>
            </w:r>
            <w:proofErr w:type="spellEnd"/>
            <w:r>
              <w:t xml:space="preserve"> preparato charakteristikų santraukoje.</w:t>
            </w:r>
          </w:p>
          <w:p w14:paraId="16835773" w14:textId="77777777" w:rsidR="00694AAE" w:rsidRPr="00DB026E" w:rsidRDefault="00AF77D5">
            <w:pPr>
              <w:autoSpaceDE w:val="0"/>
              <w:autoSpaceDN w:val="0"/>
              <w:adjustRightInd w:val="0"/>
              <w:ind w:firstLine="169"/>
              <w:rPr>
                <w:b/>
                <w:u w:val="single"/>
                <w:lang w:val="pt-PT"/>
              </w:rPr>
            </w:pPr>
            <w:r>
              <w:rPr>
                <w:szCs w:val="22"/>
                <w:vertAlign w:val="superscript"/>
                <w:lang w:val="sl-SI" w:eastAsia="sl-SI"/>
              </w:rPr>
              <w:t>†</w:t>
            </w:r>
            <w:r>
              <w:rPr>
                <w:szCs w:val="22"/>
                <w:lang w:val="sl-SI" w:eastAsia="sl-SI"/>
              </w:rPr>
              <w:tab/>
            </w:r>
            <w:r>
              <w:t>Duomenys, po vaistinio preparato pateikimo į rinką</w:t>
            </w:r>
          </w:p>
        </w:tc>
      </w:tr>
    </w:tbl>
    <w:p w14:paraId="75A4FBF2" w14:textId="77777777" w:rsidR="00694AAE" w:rsidRDefault="00694AAE">
      <w:pPr>
        <w:autoSpaceDE w:val="0"/>
        <w:autoSpaceDN w:val="0"/>
        <w:adjustRightInd w:val="0"/>
        <w:rPr>
          <w:rFonts w:eastAsia="Batang"/>
        </w:rPr>
      </w:pPr>
    </w:p>
    <w:p w14:paraId="556256DE" w14:textId="77777777" w:rsidR="00694AAE" w:rsidRDefault="00694AAE">
      <w:pPr>
        <w:autoSpaceDE w:val="0"/>
        <w:autoSpaceDN w:val="0"/>
        <w:adjustRightInd w:val="0"/>
      </w:pPr>
    </w:p>
    <w:p w14:paraId="38AB687A" w14:textId="77777777" w:rsidR="00694AAE" w:rsidRDefault="00AF77D5">
      <w:pPr>
        <w:autoSpaceDE w:val="0"/>
        <w:autoSpaceDN w:val="0"/>
        <w:adjustRightInd w:val="0"/>
        <w:rPr>
          <w:u w:val="single"/>
        </w:rPr>
      </w:pPr>
      <w:r>
        <w:rPr>
          <w:u w:val="single"/>
        </w:rPr>
        <w:t>Atrinktų nepageidaujamų reakcijų aprašymas</w:t>
      </w:r>
    </w:p>
    <w:p w14:paraId="22D3E464" w14:textId="77777777" w:rsidR="00694AAE" w:rsidRDefault="00694AAE">
      <w:pPr>
        <w:autoSpaceDE w:val="0"/>
        <w:autoSpaceDN w:val="0"/>
        <w:adjustRightInd w:val="0"/>
      </w:pPr>
    </w:p>
    <w:p w14:paraId="35EDA287" w14:textId="77777777" w:rsidR="00694AAE" w:rsidRDefault="00AF77D5">
      <w:pPr>
        <w:autoSpaceDE w:val="0"/>
        <w:autoSpaceDN w:val="0"/>
        <w:adjustRightInd w:val="0"/>
        <w:rPr>
          <w:i/>
          <w:u w:val="single"/>
        </w:rPr>
      </w:pPr>
      <w:proofErr w:type="spellStart"/>
      <w:r>
        <w:rPr>
          <w:i/>
          <w:u w:val="single"/>
        </w:rPr>
        <w:t>Vildagliptinas</w:t>
      </w:r>
      <w:proofErr w:type="spellEnd"/>
    </w:p>
    <w:p w14:paraId="7880D27B" w14:textId="77777777" w:rsidR="00694AAE" w:rsidRDefault="00AF77D5">
      <w:pPr>
        <w:autoSpaceDE w:val="0"/>
        <w:autoSpaceDN w:val="0"/>
        <w:adjustRightInd w:val="0"/>
        <w:rPr>
          <w:i/>
        </w:rPr>
      </w:pPr>
      <w:r>
        <w:rPr>
          <w:i/>
        </w:rPr>
        <w:t>Kepenų pažeidimas</w:t>
      </w:r>
    </w:p>
    <w:p w14:paraId="0117B6CB" w14:textId="77777777" w:rsidR="00694AAE" w:rsidRDefault="00AF77D5">
      <w:pPr>
        <w:autoSpaceDE w:val="0"/>
        <w:autoSpaceDN w:val="0"/>
        <w:adjustRightInd w:val="0"/>
      </w:pPr>
      <w:r>
        <w:t xml:space="preserve">Vartojant </w:t>
      </w:r>
      <w:proofErr w:type="spellStart"/>
      <w:r>
        <w:t>vildagliptino</w:t>
      </w:r>
      <w:proofErr w:type="spellEnd"/>
      <w:r>
        <w:t xml:space="preserve">, nustatyta retų kepenų funkcijos sutrikimo (įskaitant hepatitą) atvejų. Minėtais atvejais, pacientams paprastai nepasireiškė simptomų ir nebuvo klinikinių padarinių, o kepenų funkcija normalizavosi nutraukus gydymą. Iki 24 savaičių trukmės kontroliuojamų gydymo vienu preparatu ar kombinuoto gydymo tyrimų duomenimis, ALT ar AST aktyvumo padidėjimas 3 ar daugiau kartų viršijantis VNR (nustatytas bent 2 iš eilės tyrimų metu arba paskutiniojo gydymo vizito metu) nustatytas, 0,2 %, po 50 mg </w:t>
      </w:r>
      <w:proofErr w:type="spellStart"/>
      <w:r>
        <w:t>vildagliptino</w:t>
      </w:r>
      <w:proofErr w:type="spellEnd"/>
      <w:r>
        <w:t xml:space="preserve"> vieną kartą per parą vartojusiems pacientams, 0,3 % po 50 mg </w:t>
      </w:r>
      <w:proofErr w:type="spellStart"/>
      <w:r>
        <w:t>vildagliptino</w:t>
      </w:r>
      <w:proofErr w:type="spellEnd"/>
      <w:r>
        <w:t xml:space="preserve"> du kartus per parą vartojusiems pacientams ir 0,2 % kitus palyginamuosius preparatus vartojusiems pacientams. Šis </w:t>
      </w:r>
      <w:proofErr w:type="spellStart"/>
      <w:r>
        <w:t>transaminazių</w:t>
      </w:r>
      <w:proofErr w:type="spellEnd"/>
      <w:r>
        <w:t xml:space="preserve"> aktyvumo padidėjimas paprastai buvo </w:t>
      </w:r>
      <w:proofErr w:type="spellStart"/>
      <w:r>
        <w:t>besimptomis</w:t>
      </w:r>
      <w:proofErr w:type="spellEnd"/>
      <w:r>
        <w:t xml:space="preserve">, neprogresavo ir nebuvo susijęs su </w:t>
      </w:r>
      <w:proofErr w:type="spellStart"/>
      <w:r>
        <w:t>cholestaze</w:t>
      </w:r>
      <w:proofErr w:type="spellEnd"/>
      <w:r>
        <w:t xml:space="preserve"> ar gelta.</w:t>
      </w:r>
    </w:p>
    <w:p w14:paraId="05CC31D6" w14:textId="77777777" w:rsidR="00694AAE" w:rsidRDefault="00694AAE">
      <w:pPr>
        <w:autoSpaceDE w:val="0"/>
        <w:autoSpaceDN w:val="0"/>
        <w:adjustRightInd w:val="0"/>
      </w:pPr>
    </w:p>
    <w:p w14:paraId="05A0990B" w14:textId="77777777" w:rsidR="00694AAE" w:rsidRPr="00DB026E" w:rsidRDefault="00AF77D5">
      <w:pPr>
        <w:autoSpaceDE w:val="0"/>
        <w:autoSpaceDN w:val="0"/>
        <w:adjustRightInd w:val="0"/>
        <w:rPr>
          <w:i/>
        </w:rPr>
      </w:pPr>
      <w:proofErr w:type="spellStart"/>
      <w:r>
        <w:rPr>
          <w:i/>
        </w:rPr>
        <w:t>Angioedema</w:t>
      </w:r>
      <w:proofErr w:type="spellEnd"/>
    </w:p>
    <w:p w14:paraId="7D1BDFBE" w14:textId="77777777" w:rsidR="00694AAE" w:rsidRDefault="00AF77D5">
      <w:pPr>
        <w:autoSpaceDE w:val="0"/>
        <w:autoSpaceDN w:val="0"/>
        <w:adjustRightInd w:val="0"/>
      </w:pPr>
      <w:r>
        <w:t xml:space="preserve">Skiriant </w:t>
      </w:r>
      <w:proofErr w:type="spellStart"/>
      <w:r>
        <w:t>vildagliptino</w:t>
      </w:r>
      <w:proofErr w:type="spellEnd"/>
      <w:r>
        <w:t xml:space="preserve"> retai pasireiškė </w:t>
      </w:r>
      <w:proofErr w:type="spellStart"/>
      <w:r>
        <w:t>angioedema</w:t>
      </w:r>
      <w:proofErr w:type="spellEnd"/>
      <w:r>
        <w:t xml:space="preserve">, kurios dažnis buvo panašus kaip ir kontrolinių asmenų grupėje. </w:t>
      </w:r>
      <w:proofErr w:type="spellStart"/>
      <w:r>
        <w:t>Angioedemos</w:t>
      </w:r>
      <w:proofErr w:type="spellEnd"/>
      <w:r>
        <w:t xml:space="preserve"> atvejų pasireiškė dažniau, kai </w:t>
      </w:r>
      <w:proofErr w:type="spellStart"/>
      <w:r>
        <w:t>vildagliptino</w:t>
      </w:r>
      <w:proofErr w:type="spellEnd"/>
      <w:r>
        <w:t xml:space="preserve"> buvo skiriama kartu su AKF inhibitoriumi. Dauguma šių atvejų buvo nesunkūs ir praėjo savaime toliau vartojant </w:t>
      </w:r>
      <w:proofErr w:type="spellStart"/>
      <w:r>
        <w:t>vildagliptino</w:t>
      </w:r>
      <w:proofErr w:type="spellEnd"/>
      <w:r>
        <w:t>.</w:t>
      </w:r>
    </w:p>
    <w:p w14:paraId="3163650D" w14:textId="77777777" w:rsidR="00694AAE" w:rsidRDefault="00694AAE">
      <w:pPr>
        <w:autoSpaceDE w:val="0"/>
        <w:autoSpaceDN w:val="0"/>
        <w:adjustRightInd w:val="0"/>
      </w:pPr>
    </w:p>
    <w:p w14:paraId="4D2870D3" w14:textId="77777777" w:rsidR="00694AAE" w:rsidRDefault="00AF77D5">
      <w:pPr>
        <w:autoSpaceDE w:val="0"/>
        <w:autoSpaceDN w:val="0"/>
        <w:adjustRightInd w:val="0"/>
        <w:rPr>
          <w:i/>
        </w:rPr>
      </w:pPr>
      <w:r>
        <w:rPr>
          <w:i/>
        </w:rPr>
        <w:t>Hipoglikemija</w:t>
      </w:r>
    </w:p>
    <w:p w14:paraId="237D24F9" w14:textId="77777777" w:rsidR="00694AAE" w:rsidRDefault="00AF77D5">
      <w:pPr>
        <w:autoSpaceDE w:val="0"/>
        <w:autoSpaceDN w:val="0"/>
        <w:adjustRightInd w:val="0"/>
        <w:rPr>
          <w:rFonts w:eastAsia="Batang"/>
          <w:i/>
          <w:color w:val="000000"/>
          <w:u w:val="single"/>
        </w:rPr>
      </w:pPr>
      <w:r>
        <w:lastRenderedPageBreak/>
        <w:t xml:space="preserve">Hipoglikemija buvo nedažna, kai buvo skiriama </w:t>
      </w:r>
      <w:proofErr w:type="spellStart"/>
      <w:r>
        <w:t>vildagliptino</w:t>
      </w:r>
      <w:proofErr w:type="spellEnd"/>
      <w:r>
        <w:t xml:space="preserve"> </w:t>
      </w:r>
      <w:proofErr w:type="spellStart"/>
      <w:r>
        <w:t>monoterapija</w:t>
      </w:r>
      <w:proofErr w:type="spellEnd"/>
      <w:r>
        <w:t xml:space="preserve"> (0,4 %) palyginamuosiuose kontroliuojamuose </w:t>
      </w:r>
      <w:proofErr w:type="spellStart"/>
      <w:r>
        <w:t>monoterapijos</w:t>
      </w:r>
      <w:proofErr w:type="spellEnd"/>
      <w:r>
        <w:t xml:space="preserve"> tyrimuose su aktyviu palyginamuoju preparatu arba placebu (0,2 %). Nebuvo pranešta apie sunkius ar rimtus hipoglikemijos reiškinius. Skiriant kartu su </w:t>
      </w:r>
      <w:proofErr w:type="spellStart"/>
      <w:r>
        <w:t>metforminu</w:t>
      </w:r>
      <w:proofErr w:type="spellEnd"/>
      <w:r>
        <w:t xml:space="preserve">, hipoglikemija pasireiškė 1 % </w:t>
      </w:r>
      <w:proofErr w:type="spellStart"/>
      <w:r>
        <w:t>vildagliptino</w:t>
      </w:r>
      <w:proofErr w:type="spellEnd"/>
      <w:r>
        <w:t xml:space="preserve"> ir 0,4 % placebo vartojusių pacientų. Pridėjus </w:t>
      </w:r>
      <w:proofErr w:type="spellStart"/>
      <w:r>
        <w:t>pioglitazoną</w:t>
      </w:r>
      <w:proofErr w:type="spellEnd"/>
      <w:r>
        <w:t xml:space="preserve">, hipoglikemija pasireiškė 0,6 % </w:t>
      </w:r>
      <w:proofErr w:type="spellStart"/>
      <w:r>
        <w:t>vildagliptino</w:t>
      </w:r>
      <w:proofErr w:type="spellEnd"/>
      <w:r>
        <w:t xml:space="preserve"> ir 1,9 % placebo vartojusių pacientų. Pridėjus </w:t>
      </w:r>
      <w:proofErr w:type="spellStart"/>
      <w:r>
        <w:t>sulfonilurėjos</w:t>
      </w:r>
      <w:proofErr w:type="spellEnd"/>
      <w:r>
        <w:t xml:space="preserve"> darinio, hipoglikemija pasireiškė 1,2 % </w:t>
      </w:r>
      <w:proofErr w:type="spellStart"/>
      <w:r>
        <w:t>vildagliptino</w:t>
      </w:r>
      <w:proofErr w:type="spellEnd"/>
      <w:r>
        <w:t xml:space="preserve"> ir 0,6 % placebo vartojusių pacientų. Pridėjus </w:t>
      </w:r>
      <w:proofErr w:type="spellStart"/>
      <w:r>
        <w:t>sulfonilurėjos</w:t>
      </w:r>
      <w:proofErr w:type="spellEnd"/>
      <w:r>
        <w:t xml:space="preserve"> darinio ir </w:t>
      </w:r>
      <w:proofErr w:type="spellStart"/>
      <w:r>
        <w:t>metformino</w:t>
      </w:r>
      <w:proofErr w:type="spellEnd"/>
      <w:r>
        <w:t xml:space="preserve">, hipoglikemija pasireiškė 5,1 % </w:t>
      </w:r>
      <w:proofErr w:type="spellStart"/>
      <w:r>
        <w:t>vildagliptino</w:t>
      </w:r>
      <w:proofErr w:type="spellEnd"/>
      <w:r>
        <w:t xml:space="preserve"> ir 1,9 % placebo vartojusių pacientų. Pacientams, vartojusiems </w:t>
      </w:r>
      <w:proofErr w:type="spellStart"/>
      <w:r>
        <w:t>vildagliptiną</w:t>
      </w:r>
      <w:proofErr w:type="spellEnd"/>
      <w:r>
        <w:t xml:space="preserve"> kartu su insulinu, hipoglikemijos dažnis buvo 14 % </w:t>
      </w:r>
      <w:proofErr w:type="spellStart"/>
      <w:r>
        <w:t>vildagliptino</w:t>
      </w:r>
      <w:proofErr w:type="spellEnd"/>
      <w:r>
        <w:t xml:space="preserve"> ir 16 % vartojusių placebo.</w:t>
      </w:r>
    </w:p>
    <w:p w14:paraId="13002187" w14:textId="77777777" w:rsidR="00694AAE" w:rsidRDefault="00694AAE">
      <w:pPr>
        <w:autoSpaceDE w:val="0"/>
        <w:autoSpaceDN w:val="0"/>
        <w:adjustRightInd w:val="0"/>
        <w:rPr>
          <w:rFonts w:eastAsia="Batang"/>
          <w:i/>
          <w:color w:val="000000"/>
          <w:u w:val="single"/>
        </w:rPr>
      </w:pPr>
    </w:p>
    <w:p w14:paraId="0712ECF2" w14:textId="77777777" w:rsidR="00694AAE" w:rsidRDefault="00AF77D5">
      <w:pPr>
        <w:autoSpaceDE w:val="0"/>
        <w:autoSpaceDN w:val="0"/>
        <w:adjustRightInd w:val="0"/>
        <w:rPr>
          <w:rFonts w:eastAsia="Batang"/>
          <w:i/>
          <w:u w:val="single"/>
        </w:rPr>
      </w:pPr>
      <w:r>
        <w:rPr>
          <w:rFonts w:eastAsia="Batang"/>
          <w:i/>
          <w:color w:val="000000"/>
          <w:u w:val="single"/>
        </w:rPr>
        <w:t>Metforminas</w:t>
      </w:r>
    </w:p>
    <w:p w14:paraId="7C18BC87" w14:textId="77777777" w:rsidR="00694AAE" w:rsidRDefault="00AF77D5">
      <w:pPr>
        <w:autoSpaceDE w:val="0"/>
        <w:autoSpaceDN w:val="0"/>
        <w:adjustRightInd w:val="0"/>
        <w:rPr>
          <w:i/>
        </w:rPr>
      </w:pPr>
      <w:r>
        <w:rPr>
          <w:i/>
        </w:rPr>
        <w:t xml:space="preserve">Sulėtėjusi vitamino B12 </w:t>
      </w:r>
      <w:proofErr w:type="spellStart"/>
      <w:r>
        <w:rPr>
          <w:i/>
        </w:rPr>
        <w:t>rezorbcija</w:t>
      </w:r>
      <w:proofErr w:type="spellEnd"/>
    </w:p>
    <w:p w14:paraId="5C058539" w14:textId="77777777" w:rsidR="00694AAE" w:rsidRDefault="00AF77D5">
      <w:pPr>
        <w:autoSpaceDE w:val="0"/>
        <w:autoSpaceDN w:val="0"/>
        <w:adjustRightInd w:val="0"/>
      </w:pPr>
      <w:r>
        <w:t xml:space="preserve">Ilgai gydant </w:t>
      </w:r>
      <w:proofErr w:type="spellStart"/>
      <w:r>
        <w:t>metforminu</w:t>
      </w:r>
      <w:proofErr w:type="spellEnd"/>
      <w:r>
        <w:t xml:space="preserve">, labai retai gali sulėtėti vitamino B12 </w:t>
      </w:r>
      <w:proofErr w:type="spellStart"/>
      <w:r>
        <w:t>rezorbcija</w:t>
      </w:r>
      <w:proofErr w:type="spellEnd"/>
      <w:r>
        <w:t xml:space="preserve"> ir sumažėti jo kiekis serume. Į tai reikia atsižvelgti, jei pacientas suserga </w:t>
      </w:r>
      <w:proofErr w:type="spellStart"/>
      <w:r>
        <w:t>megaloblastine</w:t>
      </w:r>
      <w:proofErr w:type="spellEnd"/>
      <w:r>
        <w:t xml:space="preserve"> anemija.</w:t>
      </w:r>
    </w:p>
    <w:p w14:paraId="5AD4B10D" w14:textId="77777777" w:rsidR="00694AAE" w:rsidRDefault="00694AAE">
      <w:pPr>
        <w:autoSpaceDE w:val="0"/>
        <w:autoSpaceDN w:val="0"/>
        <w:adjustRightInd w:val="0"/>
      </w:pPr>
    </w:p>
    <w:p w14:paraId="2C99154B" w14:textId="77777777" w:rsidR="00694AAE" w:rsidRDefault="00AF77D5">
      <w:pPr>
        <w:autoSpaceDE w:val="0"/>
        <w:autoSpaceDN w:val="0"/>
        <w:adjustRightInd w:val="0"/>
        <w:rPr>
          <w:i/>
        </w:rPr>
      </w:pPr>
      <w:r>
        <w:rPr>
          <w:i/>
        </w:rPr>
        <w:t>Kepenų funkcija</w:t>
      </w:r>
    </w:p>
    <w:p w14:paraId="07D2A25C" w14:textId="77777777" w:rsidR="00694AAE" w:rsidRDefault="00AF77D5">
      <w:pPr>
        <w:autoSpaceDE w:val="0"/>
        <w:autoSpaceDN w:val="0"/>
        <w:adjustRightInd w:val="0"/>
        <w:rPr>
          <w:rFonts w:eastAsia="Batang"/>
        </w:rPr>
      </w:pPr>
      <w:r>
        <w:t xml:space="preserve">Pranešta pavienių pakitusių kepenų funkcijos rodiklių ar hepatito atvejų, šie reiškiniai išnyksta nutraukus </w:t>
      </w:r>
      <w:proofErr w:type="spellStart"/>
      <w:r>
        <w:t>metformino</w:t>
      </w:r>
      <w:proofErr w:type="spellEnd"/>
      <w:r>
        <w:t xml:space="preserve"> vartojimą.</w:t>
      </w:r>
      <w:r>
        <w:rPr>
          <w:rFonts w:eastAsia="Batang"/>
          <w:b/>
          <w:color w:val="000000"/>
        </w:rPr>
        <w:t xml:space="preserve"> </w:t>
      </w:r>
    </w:p>
    <w:p w14:paraId="36AB5B2B" w14:textId="77777777" w:rsidR="00694AAE" w:rsidRDefault="00AF77D5">
      <w:pPr>
        <w:autoSpaceDE w:val="0"/>
        <w:autoSpaceDN w:val="0"/>
        <w:adjustRightInd w:val="0"/>
        <w:rPr>
          <w:i/>
        </w:rPr>
      </w:pPr>
      <w:r>
        <w:rPr>
          <w:i/>
        </w:rPr>
        <w:t>Virškinimo trakto sutrikimai</w:t>
      </w:r>
    </w:p>
    <w:p w14:paraId="66D55FDA" w14:textId="77777777" w:rsidR="00694AAE" w:rsidRDefault="00AF77D5">
      <w:pPr>
        <w:autoSpaceDE w:val="0"/>
        <w:autoSpaceDN w:val="0"/>
        <w:adjustRightInd w:val="0"/>
        <w:rPr>
          <w:rFonts w:eastAsia="Batang"/>
        </w:rPr>
      </w:pPr>
      <w:r>
        <w:rPr>
          <w:rFonts w:eastAsia="Batang"/>
          <w:color w:val="000000"/>
        </w:rPr>
        <w:t xml:space="preserve">Virškinimo trakto nepageidaujamų reakcijų dažniausiai pasireiškia gydymo pradžioje ir daugumoje atvejų jos išnyksta savaime. Jų prevencijai patariama </w:t>
      </w:r>
      <w:proofErr w:type="spellStart"/>
      <w:r>
        <w:rPr>
          <w:rFonts w:eastAsia="Batang"/>
          <w:color w:val="000000"/>
        </w:rPr>
        <w:t>metformino</w:t>
      </w:r>
      <w:proofErr w:type="spellEnd"/>
      <w:r>
        <w:rPr>
          <w:rFonts w:eastAsia="Batang"/>
          <w:color w:val="000000"/>
        </w:rPr>
        <w:t xml:space="preserve"> paros dozę vartoti per 2 kartus valgio metu arba po jo. Be to, lėtas dozės didinimas gali taip pat pagerinti vaistinio preparato toleravimą virškinimo trakte.</w:t>
      </w:r>
    </w:p>
    <w:p w14:paraId="22CB293B" w14:textId="77777777" w:rsidR="00694AAE" w:rsidRDefault="00694AAE">
      <w:pPr>
        <w:autoSpaceDE w:val="0"/>
        <w:autoSpaceDN w:val="0"/>
        <w:adjustRightInd w:val="0"/>
        <w:rPr>
          <w:rFonts w:eastAsia="Batang"/>
        </w:rPr>
      </w:pPr>
    </w:p>
    <w:p w14:paraId="66F979A6" w14:textId="77777777" w:rsidR="00694AAE" w:rsidRDefault="00AF77D5">
      <w:pPr>
        <w:tabs>
          <w:tab w:val="left" w:pos="567"/>
        </w:tabs>
        <w:autoSpaceDE w:val="0"/>
        <w:autoSpaceDN w:val="0"/>
        <w:adjustRightInd w:val="0"/>
        <w:spacing w:line="260" w:lineRule="exact"/>
        <w:jc w:val="both"/>
        <w:rPr>
          <w:rFonts w:eastAsia="Batang"/>
          <w:u w:val="single"/>
        </w:rPr>
      </w:pPr>
      <w:r>
        <w:rPr>
          <w:rFonts w:eastAsia="Batang"/>
          <w:u w:val="single"/>
        </w:rPr>
        <w:t>Pranešimas apie įtariamas nepageidaujamas reakcijas</w:t>
      </w:r>
    </w:p>
    <w:p w14:paraId="0BBCBE82" w14:textId="77777777" w:rsidR="008D6519" w:rsidRDefault="008D6519" w:rsidP="008D6519">
      <w:pPr>
        <w:jc w:val="both"/>
        <w:rPr>
          <w:szCs w:val="22"/>
        </w:rPr>
      </w:pPr>
      <w:r>
        <w:rPr>
          <w:szCs w:val="22"/>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Pr>
          <w:color w:val="0000EE"/>
          <w:szCs w:val="22"/>
          <w:u w:val="single"/>
        </w:rPr>
        <w:t>https://vvkt.lrv.lt/lt/</w:t>
      </w:r>
      <w:r>
        <w:rPr>
          <w:szCs w:val="22"/>
        </w:rPr>
        <w:t xml:space="preserve"> nurodytais būdais.</w:t>
      </w:r>
    </w:p>
    <w:p w14:paraId="62E5359A" w14:textId="77777777" w:rsidR="008D6519" w:rsidRDefault="008D6519">
      <w:pPr>
        <w:rPr>
          <w:rFonts w:eastAsia="Calibri"/>
          <w:szCs w:val="22"/>
          <w:lang w:eastAsia="en-US"/>
        </w:rPr>
      </w:pPr>
    </w:p>
    <w:p w14:paraId="0E462D84" w14:textId="77777777" w:rsidR="00694AAE" w:rsidRDefault="00694AAE">
      <w:pPr>
        <w:rPr>
          <w:rFonts w:eastAsia="Calibri"/>
          <w:szCs w:val="22"/>
          <w:lang w:eastAsia="en-US"/>
        </w:rPr>
      </w:pPr>
    </w:p>
    <w:p w14:paraId="354CC8E4" w14:textId="77777777" w:rsidR="00694AAE" w:rsidRDefault="00694AAE">
      <w:pPr>
        <w:rPr>
          <w:rFonts w:eastAsia="Batang"/>
        </w:rPr>
      </w:pPr>
    </w:p>
    <w:p w14:paraId="5DC3A58C" w14:textId="77777777" w:rsidR="00694AAE" w:rsidRDefault="00AF77D5">
      <w:pPr>
        <w:rPr>
          <w:rFonts w:eastAsia="Batang"/>
          <w:b/>
        </w:rPr>
      </w:pPr>
      <w:bookmarkStart w:id="20" w:name="_Toc129243235"/>
      <w:bookmarkStart w:id="21" w:name="_Toc129243110"/>
      <w:r>
        <w:rPr>
          <w:rFonts w:eastAsia="Batang"/>
          <w:b/>
        </w:rPr>
        <w:t>4.9</w:t>
      </w:r>
      <w:r>
        <w:rPr>
          <w:rFonts w:eastAsia="Batang"/>
          <w:b/>
        </w:rPr>
        <w:tab/>
        <w:t>Perdozavimas</w:t>
      </w:r>
      <w:bookmarkEnd w:id="20"/>
      <w:bookmarkEnd w:id="21"/>
    </w:p>
    <w:p w14:paraId="35B2DA14" w14:textId="77777777" w:rsidR="00694AAE" w:rsidRDefault="00694AAE">
      <w:pPr>
        <w:rPr>
          <w:rFonts w:eastAsia="Batang"/>
        </w:rPr>
      </w:pPr>
    </w:p>
    <w:p w14:paraId="29651286" w14:textId="77777777" w:rsidR="00694AAE" w:rsidRDefault="00AF77D5">
      <w:pPr>
        <w:rPr>
          <w:rFonts w:eastAsia="Batang"/>
        </w:rPr>
      </w:pPr>
      <w:r>
        <w:rPr>
          <w:rFonts w:eastAsia="Batang"/>
        </w:rPr>
        <w:t xml:space="preserve">Duomenų apie </w:t>
      </w:r>
      <w:proofErr w:type="spellStart"/>
      <w:r>
        <w:rPr>
          <w:rFonts w:eastAsia="Batang"/>
        </w:rPr>
        <w:t>Vimetso</w:t>
      </w:r>
      <w:proofErr w:type="spellEnd"/>
      <w:r>
        <w:rPr>
          <w:rFonts w:eastAsia="Batang"/>
        </w:rPr>
        <w:t xml:space="preserve"> perdozavimą nėra.</w:t>
      </w:r>
    </w:p>
    <w:p w14:paraId="25846FAE" w14:textId="77777777" w:rsidR="00694AAE" w:rsidRDefault="00694AAE">
      <w:pPr>
        <w:rPr>
          <w:rFonts w:eastAsia="Batang"/>
        </w:rPr>
      </w:pPr>
    </w:p>
    <w:p w14:paraId="64BD273F" w14:textId="77777777" w:rsidR="00694AAE" w:rsidRDefault="00AF77D5">
      <w:pPr>
        <w:rPr>
          <w:rFonts w:eastAsia="Batang"/>
          <w:i/>
          <w:u w:val="single"/>
        </w:rPr>
      </w:pPr>
      <w:proofErr w:type="spellStart"/>
      <w:r>
        <w:rPr>
          <w:rFonts w:eastAsia="Batang"/>
          <w:i/>
          <w:u w:val="single"/>
        </w:rPr>
        <w:t>Vildagliptinas</w:t>
      </w:r>
      <w:proofErr w:type="spellEnd"/>
    </w:p>
    <w:p w14:paraId="47978F34" w14:textId="77777777" w:rsidR="00694AAE" w:rsidRDefault="00AF77D5">
      <w:pPr>
        <w:autoSpaceDE w:val="0"/>
        <w:autoSpaceDN w:val="0"/>
        <w:adjustRightInd w:val="0"/>
        <w:rPr>
          <w:rFonts w:eastAsia="Batang"/>
        </w:rPr>
      </w:pPr>
      <w:r>
        <w:rPr>
          <w:rFonts w:eastAsia="Batang"/>
          <w:color w:val="000000"/>
        </w:rPr>
        <w:t xml:space="preserve">Informacija apie </w:t>
      </w:r>
      <w:proofErr w:type="spellStart"/>
      <w:r>
        <w:rPr>
          <w:rFonts w:eastAsia="Batang"/>
          <w:color w:val="000000"/>
        </w:rPr>
        <w:t>vildagliptino</w:t>
      </w:r>
      <w:proofErr w:type="spellEnd"/>
      <w:r>
        <w:rPr>
          <w:rFonts w:eastAsia="Batang"/>
          <w:color w:val="000000"/>
        </w:rPr>
        <w:t xml:space="preserve"> perdozavimą yra ribota.</w:t>
      </w:r>
    </w:p>
    <w:p w14:paraId="1C5D8646" w14:textId="77777777" w:rsidR="00694AAE" w:rsidRDefault="00694AAE">
      <w:pPr>
        <w:autoSpaceDE w:val="0"/>
        <w:autoSpaceDN w:val="0"/>
        <w:adjustRightInd w:val="0"/>
        <w:rPr>
          <w:rFonts w:eastAsia="Batang"/>
        </w:rPr>
      </w:pPr>
    </w:p>
    <w:p w14:paraId="4AF4F0BD" w14:textId="77777777" w:rsidR="00694AAE" w:rsidRDefault="00AF77D5">
      <w:pPr>
        <w:autoSpaceDE w:val="0"/>
        <w:autoSpaceDN w:val="0"/>
        <w:adjustRightInd w:val="0"/>
        <w:rPr>
          <w:rFonts w:eastAsia="Batang"/>
          <w:u w:val="single"/>
        </w:rPr>
      </w:pPr>
      <w:r>
        <w:rPr>
          <w:rFonts w:eastAsia="Batang"/>
          <w:color w:val="000000"/>
          <w:u w:val="single"/>
        </w:rPr>
        <w:t>Simptomai</w:t>
      </w:r>
    </w:p>
    <w:p w14:paraId="31C45D2D" w14:textId="77777777" w:rsidR="00694AAE" w:rsidRDefault="00AF77D5">
      <w:pPr>
        <w:autoSpaceDE w:val="0"/>
        <w:autoSpaceDN w:val="0"/>
        <w:adjustRightInd w:val="0"/>
        <w:rPr>
          <w:rFonts w:eastAsia="Batang"/>
        </w:rPr>
      </w:pPr>
      <w:r>
        <w:rPr>
          <w:rFonts w:eastAsia="Batang"/>
          <w:color w:val="000000"/>
        </w:rPr>
        <w:t xml:space="preserve">Informacija apie galimus perdozavimo simptomus gauta iš dozės didinimo toleravimo tyrimo, kuriame dalyvavę sveiki savanoriai </w:t>
      </w:r>
      <w:proofErr w:type="spellStart"/>
      <w:r>
        <w:rPr>
          <w:rFonts w:eastAsia="Batang"/>
          <w:color w:val="000000"/>
        </w:rPr>
        <w:t>vildagliptino</w:t>
      </w:r>
      <w:proofErr w:type="spellEnd"/>
      <w:r>
        <w:rPr>
          <w:rFonts w:eastAsia="Batang"/>
          <w:color w:val="000000"/>
        </w:rPr>
        <w:t xml:space="preserve"> vartojo 10 parų. Kai dozė buvo 400 mg, registruoti trys raumenų skausmo atvejai ir pavieniai nesunkios ir laikinos </w:t>
      </w:r>
      <w:proofErr w:type="spellStart"/>
      <w:r>
        <w:rPr>
          <w:rFonts w:eastAsia="Batang"/>
          <w:color w:val="000000"/>
        </w:rPr>
        <w:t>parestezijos</w:t>
      </w:r>
      <w:proofErr w:type="spellEnd"/>
      <w:r>
        <w:rPr>
          <w:rFonts w:eastAsia="Batang"/>
          <w:color w:val="000000"/>
        </w:rPr>
        <w:t xml:space="preserve">, karščiavimo, edemos ir laikino lipazės aktyvumo padidėjimo atvejai. Kai dozė buvo 600 mg, vienam asmeniui pasireiškė pėdų ir rankų edema, padidėjo </w:t>
      </w:r>
      <w:proofErr w:type="spellStart"/>
      <w:r>
        <w:rPr>
          <w:rFonts w:eastAsia="Batang"/>
          <w:color w:val="000000"/>
        </w:rPr>
        <w:t>kreatinfosfokinazės</w:t>
      </w:r>
      <w:proofErr w:type="spellEnd"/>
      <w:r>
        <w:rPr>
          <w:rFonts w:eastAsia="Batang"/>
          <w:color w:val="000000"/>
        </w:rPr>
        <w:t xml:space="preserve"> (KFK), aspartataminotransferazės (AST) aktyvumas, C reaktyvaus baltymo (CRB) ir </w:t>
      </w:r>
      <w:proofErr w:type="spellStart"/>
      <w:r>
        <w:rPr>
          <w:rFonts w:eastAsia="Batang"/>
          <w:color w:val="000000"/>
        </w:rPr>
        <w:t>mioglobino</w:t>
      </w:r>
      <w:proofErr w:type="spellEnd"/>
      <w:r>
        <w:rPr>
          <w:rFonts w:eastAsia="Batang"/>
          <w:color w:val="000000"/>
        </w:rPr>
        <w:t xml:space="preserve"> koncentracijos. Dar trims asmenims pasireiškė pėdų edema, dviem atvejais kartu buvo ir </w:t>
      </w:r>
      <w:proofErr w:type="spellStart"/>
      <w:r>
        <w:rPr>
          <w:rFonts w:eastAsia="Batang"/>
          <w:color w:val="000000"/>
        </w:rPr>
        <w:t>parestezija</w:t>
      </w:r>
      <w:proofErr w:type="spellEnd"/>
      <w:r>
        <w:rPr>
          <w:rFonts w:eastAsia="Batang"/>
          <w:color w:val="000000"/>
        </w:rPr>
        <w:t>. Visi simptomai ir laboratorinių rodmenų pokyčiai nutraukus tiriamojo vaistinio preparato vartojimą išnyko be gydymo.</w:t>
      </w:r>
    </w:p>
    <w:p w14:paraId="55374B02" w14:textId="77777777" w:rsidR="00694AAE" w:rsidRDefault="00694AAE">
      <w:pPr>
        <w:autoSpaceDE w:val="0"/>
        <w:autoSpaceDN w:val="0"/>
        <w:adjustRightInd w:val="0"/>
        <w:rPr>
          <w:rFonts w:eastAsia="Batang"/>
        </w:rPr>
      </w:pPr>
    </w:p>
    <w:p w14:paraId="45456664" w14:textId="77777777" w:rsidR="00694AAE" w:rsidRDefault="00AF77D5">
      <w:pPr>
        <w:autoSpaceDE w:val="0"/>
        <w:autoSpaceDN w:val="0"/>
        <w:adjustRightInd w:val="0"/>
        <w:rPr>
          <w:rFonts w:eastAsia="Batang"/>
          <w:i/>
          <w:u w:val="single"/>
        </w:rPr>
      </w:pPr>
      <w:r>
        <w:rPr>
          <w:rFonts w:eastAsia="Batang"/>
          <w:i/>
          <w:color w:val="000000"/>
          <w:u w:val="single"/>
        </w:rPr>
        <w:t>Metforminas</w:t>
      </w:r>
    </w:p>
    <w:p w14:paraId="1275DBEE" w14:textId="77777777" w:rsidR="00694AAE" w:rsidRDefault="00AF77D5">
      <w:pPr>
        <w:autoSpaceDE w:val="0"/>
        <w:autoSpaceDN w:val="0"/>
        <w:adjustRightInd w:val="0"/>
        <w:rPr>
          <w:rFonts w:eastAsia="Batang"/>
        </w:rPr>
      </w:pPr>
      <w:r>
        <w:rPr>
          <w:rFonts w:eastAsia="Batang"/>
          <w:color w:val="000000"/>
        </w:rPr>
        <w:t xml:space="preserve">Didelė </w:t>
      </w:r>
      <w:proofErr w:type="spellStart"/>
      <w:r>
        <w:rPr>
          <w:rFonts w:eastAsia="Batang"/>
          <w:color w:val="000000"/>
        </w:rPr>
        <w:t>metformino</w:t>
      </w:r>
      <w:proofErr w:type="spellEnd"/>
      <w:r>
        <w:rPr>
          <w:rFonts w:eastAsia="Batang"/>
          <w:color w:val="000000"/>
        </w:rPr>
        <w:t xml:space="preserve"> dozė (ar kai yra papildomų rizikos veiksnių) gali sukelti pieno rūgšties </w:t>
      </w:r>
      <w:proofErr w:type="spellStart"/>
      <w:r>
        <w:rPr>
          <w:rFonts w:eastAsia="Batang"/>
          <w:color w:val="000000"/>
        </w:rPr>
        <w:t>acidozę</w:t>
      </w:r>
      <w:proofErr w:type="spellEnd"/>
      <w:r>
        <w:rPr>
          <w:rFonts w:eastAsia="Batang"/>
          <w:color w:val="000000"/>
        </w:rPr>
        <w:t>, kuriai pasireiškus būtina skubi medicininė pagalba, todėl ligonis turi būti gydomas ligoninėje.</w:t>
      </w:r>
    </w:p>
    <w:p w14:paraId="4E82E585" w14:textId="77777777" w:rsidR="00694AAE" w:rsidRDefault="00694AAE">
      <w:pPr>
        <w:autoSpaceDE w:val="0"/>
        <w:autoSpaceDN w:val="0"/>
        <w:adjustRightInd w:val="0"/>
        <w:rPr>
          <w:rFonts w:eastAsia="Batang"/>
        </w:rPr>
      </w:pPr>
    </w:p>
    <w:p w14:paraId="0EABF1AA" w14:textId="77777777" w:rsidR="00694AAE" w:rsidRDefault="00AF77D5">
      <w:pPr>
        <w:autoSpaceDE w:val="0"/>
        <w:autoSpaceDN w:val="0"/>
        <w:adjustRightInd w:val="0"/>
        <w:rPr>
          <w:rFonts w:eastAsia="Batang"/>
          <w:u w:val="single"/>
        </w:rPr>
      </w:pPr>
      <w:r>
        <w:rPr>
          <w:rFonts w:eastAsia="Batang"/>
          <w:color w:val="000000"/>
          <w:u w:val="single"/>
        </w:rPr>
        <w:t>Gydymas</w:t>
      </w:r>
    </w:p>
    <w:p w14:paraId="7562D222" w14:textId="77777777" w:rsidR="00694AAE" w:rsidRDefault="00AF77D5">
      <w:pPr>
        <w:autoSpaceDE w:val="0"/>
        <w:autoSpaceDN w:val="0"/>
        <w:adjustRightInd w:val="0"/>
        <w:rPr>
          <w:rFonts w:eastAsia="Batang"/>
        </w:rPr>
      </w:pPr>
      <w:r>
        <w:rPr>
          <w:rFonts w:eastAsia="Batang"/>
        </w:rPr>
        <w:lastRenderedPageBreak/>
        <w:t xml:space="preserve">Metforminas veiksmingiausiai iš organizmo pašalinamas hemodializės būdu. </w:t>
      </w:r>
      <w:r>
        <w:t xml:space="preserve">Tačiau </w:t>
      </w:r>
      <w:proofErr w:type="spellStart"/>
      <w:r>
        <w:t>vildagliptino</w:t>
      </w:r>
      <w:proofErr w:type="spellEnd"/>
      <w:r>
        <w:t xml:space="preserve"> negalima pašalinti hemodializės būdu, nors šiuo būdu galima pašalinti pagrindinį hidrolizės metu susidariusį metabolitą (LAY 151). </w:t>
      </w:r>
      <w:r>
        <w:rPr>
          <w:rFonts w:eastAsia="Batang"/>
        </w:rPr>
        <w:t>Perdozavimo atveju rekomenduojamas palaikomasis gydymas.</w:t>
      </w:r>
    </w:p>
    <w:p w14:paraId="6B245836" w14:textId="77777777" w:rsidR="00694AAE" w:rsidRDefault="00694AAE">
      <w:pPr>
        <w:rPr>
          <w:rFonts w:eastAsia="Batang"/>
        </w:rPr>
      </w:pPr>
    </w:p>
    <w:p w14:paraId="6C59052D" w14:textId="77777777" w:rsidR="00694AAE" w:rsidRDefault="00694AAE">
      <w:pPr>
        <w:rPr>
          <w:rFonts w:eastAsia="Batang"/>
        </w:rPr>
      </w:pPr>
    </w:p>
    <w:p w14:paraId="2E288F67" w14:textId="77777777" w:rsidR="00694AAE" w:rsidRDefault="00AF77D5">
      <w:pPr>
        <w:rPr>
          <w:rFonts w:eastAsia="Batang"/>
          <w:b/>
        </w:rPr>
      </w:pPr>
      <w:bookmarkStart w:id="22" w:name="_Toc129243236"/>
      <w:bookmarkStart w:id="23" w:name="_Toc129243111"/>
      <w:r>
        <w:rPr>
          <w:rFonts w:eastAsia="Batang"/>
          <w:b/>
        </w:rPr>
        <w:t>5.</w:t>
      </w:r>
      <w:r>
        <w:rPr>
          <w:rFonts w:eastAsia="Batang"/>
          <w:b/>
        </w:rPr>
        <w:tab/>
        <w:t>FARMAKOLOGINĖS SAVYBĖS</w:t>
      </w:r>
      <w:bookmarkEnd w:id="22"/>
      <w:bookmarkEnd w:id="23"/>
    </w:p>
    <w:p w14:paraId="6512263A" w14:textId="77777777" w:rsidR="00694AAE" w:rsidRDefault="00694AAE">
      <w:pPr>
        <w:rPr>
          <w:rFonts w:eastAsia="Batang"/>
        </w:rPr>
      </w:pPr>
    </w:p>
    <w:p w14:paraId="045167AD" w14:textId="77777777" w:rsidR="00694AAE" w:rsidRDefault="00AF77D5">
      <w:pPr>
        <w:rPr>
          <w:rFonts w:eastAsia="Batang"/>
          <w:b/>
          <w:kern w:val="28"/>
        </w:rPr>
      </w:pPr>
      <w:bookmarkStart w:id="24" w:name="_Toc129243237"/>
      <w:bookmarkStart w:id="25" w:name="_Toc129243112"/>
      <w:r>
        <w:rPr>
          <w:rFonts w:eastAsia="Batang"/>
          <w:b/>
          <w:kern w:val="28"/>
        </w:rPr>
        <w:t>5.1</w:t>
      </w:r>
      <w:r>
        <w:rPr>
          <w:rFonts w:eastAsia="Batang"/>
          <w:b/>
          <w:kern w:val="28"/>
        </w:rPr>
        <w:tab/>
      </w:r>
      <w:proofErr w:type="spellStart"/>
      <w:r>
        <w:rPr>
          <w:rFonts w:eastAsia="Batang"/>
          <w:b/>
          <w:kern w:val="28"/>
        </w:rPr>
        <w:t>Farmakodinaminės</w:t>
      </w:r>
      <w:proofErr w:type="spellEnd"/>
      <w:r>
        <w:rPr>
          <w:rFonts w:eastAsia="Batang"/>
          <w:b/>
          <w:kern w:val="28"/>
        </w:rPr>
        <w:t xml:space="preserve"> savybės</w:t>
      </w:r>
      <w:bookmarkEnd w:id="24"/>
      <w:bookmarkEnd w:id="25"/>
    </w:p>
    <w:p w14:paraId="4202FAD7" w14:textId="77777777" w:rsidR="00694AAE" w:rsidRDefault="00694AAE">
      <w:pPr>
        <w:rPr>
          <w:rFonts w:eastAsia="Batang"/>
        </w:rPr>
      </w:pPr>
    </w:p>
    <w:p w14:paraId="075DDD48" w14:textId="77777777" w:rsidR="00694AAE" w:rsidRDefault="00AF77D5">
      <w:pPr>
        <w:autoSpaceDE w:val="0"/>
        <w:autoSpaceDN w:val="0"/>
        <w:adjustRightInd w:val="0"/>
        <w:rPr>
          <w:rFonts w:eastAsia="Batang"/>
        </w:rPr>
      </w:pPr>
      <w:proofErr w:type="spellStart"/>
      <w:r>
        <w:rPr>
          <w:rFonts w:eastAsia="Batang"/>
          <w:color w:val="000000"/>
        </w:rPr>
        <w:t>Farmakoterapinė</w:t>
      </w:r>
      <w:proofErr w:type="spellEnd"/>
      <w:r>
        <w:rPr>
          <w:rFonts w:eastAsia="Batang"/>
          <w:color w:val="000000"/>
        </w:rPr>
        <w:t xml:space="preserve"> grupė – vaistiniai preparatai cukriniam diabetui gydyti, geriamųjų gliukozės kiekį kraujyje mažinančių vaistinių preparatų deriniai, ATC kodas – A10BD08.</w:t>
      </w:r>
    </w:p>
    <w:p w14:paraId="36FEB819" w14:textId="77777777" w:rsidR="00694AAE" w:rsidRDefault="00694AAE">
      <w:pPr>
        <w:autoSpaceDE w:val="0"/>
        <w:autoSpaceDN w:val="0"/>
        <w:adjustRightInd w:val="0"/>
        <w:rPr>
          <w:rFonts w:eastAsia="Batang"/>
        </w:rPr>
      </w:pPr>
    </w:p>
    <w:p w14:paraId="64E95F9C" w14:textId="77777777" w:rsidR="00694AAE" w:rsidRDefault="00AF77D5">
      <w:pPr>
        <w:autoSpaceDE w:val="0"/>
        <w:autoSpaceDN w:val="0"/>
        <w:adjustRightInd w:val="0"/>
        <w:rPr>
          <w:rFonts w:eastAsia="Batang"/>
          <w:u w:val="single"/>
        </w:rPr>
      </w:pPr>
      <w:r>
        <w:rPr>
          <w:rFonts w:eastAsia="Batang"/>
          <w:color w:val="000000"/>
          <w:u w:val="single"/>
        </w:rPr>
        <w:t xml:space="preserve">Veikimo mechanizmas </w:t>
      </w:r>
    </w:p>
    <w:p w14:paraId="6805DD47" w14:textId="77777777" w:rsidR="00694AAE" w:rsidRDefault="00AF77D5">
      <w:pPr>
        <w:autoSpaceDE w:val="0"/>
        <w:autoSpaceDN w:val="0"/>
        <w:adjustRightInd w:val="0"/>
        <w:rPr>
          <w:rFonts w:eastAsia="Batang"/>
        </w:rPr>
      </w:pPr>
      <w:proofErr w:type="spellStart"/>
      <w:r>
        <w:rPr>
          <w:rFonts w:eastAsia="Batang"/>
        </w:rPr>
        <w:t>Vimetso</w:t>
      </w:r>
      <w:proofErr w:type="spellEnd"/>
      <w:r>
        <w:rPr>
          <w:rFonts w:eastAsia="Batang"/>
        </w:rPr>
        <w:t xml:space="preserve"> sudėtyje yra dvi padidėjusį gliukozės kiekį kraujyje mažinančios veikliosios medžiagos, kurioms būdingas panašus veikimo mechanizmas gerinant </w:t>
      </w:r>
      <w:r w:rsidRPr="00DB026E">
        <w:rPr>
          <w:rFonts w:eastAsia="Batang"/>
        </w:rPr>
        <w:t>2</w:t>
      </w:r>
      <w:r>
        <w:rPr>
          <w:rFonts w:eastAsia="Batang"/>
        </w:rPr>
        <w:t xml:space="preserve"> tipo diabetu sergančių pacientų </w:t>
      </w:r>
      <w:proofErr w:type="spellStart"/>
      <w:r>
        <w:rPr>
          <w:rFonts w:eastAsia="Batang"/>
        </w:rPr>
        <w:t>glikemijos</w:t>
      </w:r>
      <w:proofErr w:type="spellEnd"/>
      <w:r>
        <w:rPr>
          <w:rFonts w:eastAsia="Batang"/>
        </w:rPr>
        <w:t xml:space="preserve"> reguliavimą: </w:t>
      </w:r>
      <w:proofErr w:type="spellStart"/>
      <w:r>
        <w:rPr>
          <w:rFonts w:eastAsia="Batang"/>
        </w:rPr>
        <w:t>vildagliptinas</w:t>
      </w:r>
      <w:proofErr w:type="spellEnd"/>
      <w:r>
        <w:rPr>
          <w:rFonts w:eastAsia="Batang"/>
        </w:rPr>
        <w:t xml:space="preserve">, kasos saleles aktyvinantis preparatas, ir </w:t>
      </w:r>
      <w:proofErr w:type="spellStart"/>
      <w:r>
        <w:rPr>
          <w:rFonts w:eastAsia="Batang"/>
        </w:rPr>
        <w:t>metformino</w:t>
      </w:r>
      <w:proofErr w:type="spellEnd"/>
      <w:r>
        <w:rPr>
          <w:rFonts w:eastAsia="Batang"/>
        </w:rPr>
        <w:t xml:space="preserve"> hidrochloridas, </w:t>
      </w:r>
      <w:proofErr w:type="spellStart"/>
      <w:r>
        <w:rPr>
          <w:rFonts w:eastAsia="Batang"/>
        </w:rPr>
        <w:t>biguanidų</w:t>
      </w:r>
      <w:proofErr w:type="spellEnd"/>
      <w:r>
        <w:rPr>
          <w:rFonts w:eastAsia="Batang"/>
        </w:rPr>
        <w:t xml:space="preserve"> klasės atstovas.</w:t>
      </w:r>
    </w:p>
    <w:p w14:paraId="4406E56D" w14:textId="77777777" w:rsidR="00694AAE" w:rsidRDefault="00AF77D5">
      <w:pPr>
        <w:autoSpaceDE w:val="0"/>
        <w:autoSpaceDN w:val="0"/>
        <w:adjustRightInd w:val="0"/>
        <w:rPr>
          <w:rFonts w:eastAsia="Batang"/>
        </w:rPr>
      </w:pPr>
      <w:proofErr w:type="spellStart"/>
      <w:r>
        <w:rPr>
          <w:rFonts w:eastAsia="Batang"/>
        </w:rPr>
        <w:t>Vildagliptinas</w:t>
      </w:r>
      <w:proofErr w:type="spellEnd"/>
      <w:r>
        <w:rPr>
          <w:rFonts w:eastAsia="Batang"/>
        </w:rPr>
        <w:t>, kasos salelių aktyvatorių grupės medžiaga, yra stiprus ir selektyvus dipeptidilpeptidazės-4 (DPP-4) inhibitorius. Metforminas pirmiausia veikia mažindamas endogeninę gliukozės gamybą kepenyse.</w:t>
      </w:r>
    </w:p>
    <w:p w14:paraId="579C715F" w14:textId="77777777" w:rsidR="00694AAE" w:rsidRDefault="00694AAE">
      <w:pPr>
        <w:autoSpaceDE w:val="0"/>
        <w:autoSpaceDN w:val="0"/>
        <w:adjustRightInd w:val="0"/>
        <w:rPr>
          <w:rFonts w:eastAsia="Batang"/>
        </w:rPr>
      </w:pPr>
    </w:p>
    <w:p w14:paraId="27B61D22" w14:textId="77777777" w:rsidR="00694AAE" w:rsidRDefault="00AF77D5">
      <w:pPr>
        <w:autoSpaceDE w:val="0"/>
        <w:autoSpaceDN w:val="0"/>
        <w:adjustRightInd w:val="0"/>
        <w:rPr>
          <w:rFonts w:eastAsia="Batang"/>
          <w:u w:val="single"/>
        </w:rPr>
      </w:pPr>
      <w:proofErr w:type="spellStart"/>
      <w:r>
        <w:rPr>
          <w:rFonts w:eastAsia="Batang"/>
          <w:u w:val="single"/>
        </w:rPr>
        <w:t>Farmakodinaminis</w:t>
      </w:r>
      <w:proofErr w:type="spellEnd"/>
      <w:r>
        <w:rPr>
          <w:rFonts w:eastAsia="Batang"/>
          <w:u w:val="single"/>
        </w:rPr>
        <w:t xml:space="preserve"> poveikis</w:t>
      </w:r>
    </w:p>
    <w:p w14:paraId="1088701B" w14:textId="77777777" w:rsidR="00694AAE" w:rsidRDefault="00AF77D5">
      <w:pPr>
        <w:rPr>
          <w:rFonts w:eastAsia="Times New Roman,Italic"/>
          <w:i/>
          <w:u w:val="single"/>
        </w:rPr>
      </w:pPr>
      <w:proofErr w:type="spellStart"/>
      <w:r>
        <w:rPr>
          <w:rFonts w:eastAsia="Times New Roman,Italic"/>
          <w:i/>
          <w:u w:val="single"/>
        </w:rPr>
        <w:t>Vildagliptinas</w:t>
      </w:r>
      <w:proofErr w:type="spellEnd"/>
    </w:p>
    <w:p w14:paraId="5D416B9D" w14:textId="77777777" w:rsidR="00694AAE" w:rsidRDefault="00AF77D5">
      <w:pPr>
        <w:autoSpaceDE w:val="0"/>
        <w:autoSpaceDN w:val="0"/>
        <w:adjustRightInd w:val="0"/>
        <w:rPr>
          <w:rFonts w:eastAsia="Batang"/>
        </w:rPr>
      </w:pPr>
      <w:proofErr w:type="spellStart"/>
      <w:r>
        <w:rPr>
          <w:rFonts w:eastAsia="Batang"/>
        </w:rPr>
        <w:t>Vildagliptinas</w:t>
      </w:r>
      <w:proofErr w:type="spellEnd"/>
      <w:r>
        <w:rPr>
          <w:rFonts w:eastAsia="Batang"/>
        </w:rPr>
        <w:t xml:space="preserve"> pirmiausiai veikia slopindamas DPP-4. Šis fermentas atsakingas už hormonų </w:t>
      </w:r>
      <w:proofErr w:type="spellStart"/>
      <w:r>
        <w:rPr>
          <w:rFonts w:eastAsia="Batang"/>
        </w:rPr>
        <w:t>inkretinų</w:t>
      </w:r>
      <w:proofErr w:type="spellEnd"/>
      <w:r>
        <w:rPr>
          <w:rFonts w:eastAsia="Batang"/>
        </w:rPr>
        <w:t xml:space="preserve"> GPP-1 (į </w:t>
      </w:r>
      <w:proofErr w:type="spellStart"/>
      <w:r>
        <w:rPr>
          <w:rFonts w:eastAsia="Batang"/>
        </w:rPr>
        <w:t>gliukagoną</w:t>
      </w:r>
      <w:proofErr w:type="spellEnd"/>
      <w:r>
        <w:rPr>
          <w:rFonts w:eastAsia="Batang"/>
        </w:rPr>
        <w:t xml:space="preserve"> panašaus peptido-1) ir GIP (nuo gliukozės priklausomo </w:t>
      </w:r>
      <w:proofErr w:type="spellStart"/>
      <w:r>
        <w:rPr>
          <w:rFonts w:eastAsia="Batang"/>
        </w:rPr>
        <w:t>insulinotropinio</w:t>
      </w:r>
      <w:proofErr w:type="spellEnd"/>
      <w:r>
        <w:rPr>
          <w:rFonts w:eastAsia="Batang"/>
        </w:rPr>
        <w:t xml:space="preserve"> </w:t>
      </w:r>
      <w:proofErr w:type="spellStart"/>
      <w:r>
        <w:rPr>
          <w:rFonts w:eastAsia="Batang"/>
        </w:rPr>
        <w:t>polipeptido</w:t>
      </w:r>
      <w:proofErr w:type="spellEnd"/>
      <w:r>
        <w:rPr>
          <w:rFonts w:eastAsia="Batang"/>
        </w:rPr>
        <w:t>) degradaciją.</w:t>
      </w:r>
    </w:p>
    <w:p w14:paraId="31CA3B88" w14:textId="77777777" w:rsidR="00694AAE" w:rsidRDefault="00694AAE">
      <w:pPr>
        <w:autoSpaceDE w:val="0"/>
        <w:autoSpaceDN w:val="0"/>
        <w:adjustRightInd w:val="0"/>
        <w:rPr>
          <w:rFonts w:eastAsia="Batang"/>
        </w:rPr>
      </w:pPr>
    </w:p>
    <w:p w14:paraId="365A8D8C" w14:textId="77777777" w:rsidR="00694AAE" w:rsidRDefault="00AF77D5">
      <w:pPr>
        <w:autoSpaceDE w:val="0"/>
        <w:autoSpaceDN w:val="0"/>
        <w:adjustRightInd w:val="0"/>
        <w:rPr>
          <w:rFonts w:eastAsia="Batang"/>
        </w:rPr>
      </w:pPr>
      <w:r>
        <w:rPr>
          <w:rFonts w:eastAsia="Batang"/>
        </w:rPr>
        <w:t xml:space="preserve">Pavartojus </w:t>
      </w:r>
      <w:proofErr w:type="spellStart"/>
      <w:r>
        <w:rPr>
          <w:rFonts w:eastAsia="Batang"/>
        </w:rPr>
        <w:t>vildagliptino</w:t>
      </w:r>
      <w:proofErr w:type="spellEnd"/>
      <w:r>
        <w:rPr>
          <w:rFonts w:eastAsia="Batang"/>
        </w:rPr>
        <w:t xml:space="preserve">, greitai ir visiškai nuslopinamas DPP-4 aktyvumas, todėl padidėja endogeninių hormonų </w:t>
      </w:r>
      <w:proofErr w:type="spellStart"/>
      <w:r>
        <w:rPr>
          <w:rFonts w:eastAsia="Batang"/>
        </w:rPr>
        <w:t>inkretinų</w:t>
      </w:r>
      <w:proofErr w:type="spellEnd"/>
      <w:r>
        <w:rPr>
          <w:rFonts w:eastAsia="Batang"/>
        </w:rPr>
        <w:t xml:space="preserve"> GPP-1 ir GIP kiekis nevalgius ir po valgio.</w:t>
      </w:r>
    </w:p>
    <w:p w14:paraId="4AF51617" w14:textId="77777777" w:rsidR="00694AAE" w:rsidRDefault="00694AAE">
      <w:pPr>
        <w:autoSpaceDE w:val="0"/>
        <w:autoSpaceDN w:val="0"/>
        <w:adjustRightInd w:val="0"/>
        <w:rPr>
          <w:rFonts w:eastAsia="Batang"/>
        </w:rPr>
      </w:pPr>
    </w:p>
    <w:p w14:paraId="375D4F37" w14:textId="77777777" w:rsidR="00694AAE" w:rsidRDefault="00AF77D5">
      <w:pPr>
        <w:rPr>
          <w:rFonts w:eastAsia="Batang"/>
        </w:rPr>
      </w:pPr>
      <w:r>
        <w:rPr>
          <w:rFonts w:eastAsia="Batang"/>
        </w:rPr>
        <w:t xml:space="preserve">Didindamas šių endogeninių hormonų </w:t>
      </w:r>
      <w:proofErr w:type="spellStart"/>
      <w:r>
        <w:rPr>
          <w:rFonts w:eastAsia="Batang"/>
        </w:rPr>
        <w:t>inkretinų</w:t>
      </w:r>
      <w:proofErr w:type="spellEnd"/>
      <w:r>
        <w:rPr>
          <w:rFonts w:eastAsia="Batang"/>
        </w:rPr>
        <w:t xml:space="preserve"> kiekį, </w:t>
      </w:r>
      <w:proofErr w:type="spellStart"/>
      <w:r>
        <w:rPr>
          <w:rFonts w:eastAsia="Batang"/>
        </w:rPr>
        <w:t>vildagliptinas</w:t>
      </w:r>
      <w:proofErr w:type="spellEnd"/>
      <w:r>
        <w:rPr>
          <w:rFonts w:eastAsia="Batang"/>
        </w:rPr>
        <w:t xml:space="preserve"> padidina beta ląstelių jautrumą gliukozei, dėl to pagerėja nuo gliukozės priklausoma insulino sekrecija. 2 tipo diabetu sergančių pacientų gydymas 50</w:t>
      </w:r>
      <w:r>
        <w:rPr>
          <w:rFonts w:eastAsia="Batang"/>
        </w:rPr>
        <w:noBreakHyphen/>
        <w:t xml:space="preserve">100 mg </w:t>
      </w:r>
      <w:proofErr w:type="spellStart"/>
      <w:r>
        <w:rPr>
          <w:rFonts w:eastAsia="Batang"/>
        </w:rPr>
        <w:t>vildagliptino</w:t>
      </w:r>
      <w:proofErr w:type="spellEnd"/>
      <w:r>
        <w:rPr>
          <w:rFonts w:eastAsia="Batang"/>
        </w:rPr>
        <w:t xml:space="preserve"> paros doze reikšmingai pagerino beta ląstelių funkcijos žymenis, įskaitant HOMA-β (Homeostazės modelio įvertinimas-β, angl. </w:t>
      </w:r>
      <w:proofErr w:type="spellStart"/>
      <w:r>
        <w:rPr>
          <w:rFonts w:eastAsia="Times New Roman,Italic"/>
          <w:i/>
        </w:rPr>
        <w:t>Homeostasis</w:t>
      </w:r>
      <w:proofErr w:type="spellEnd"/>
      <w:r>
        <w:rPr>
          <w:rFonts w:eastAsia="Times New Roman,Italic"/>
          <w:i/>
        </w:rPr>
        <w:t xml:space="preserve"> </w:t>
      </w:r>
      <w:proofErr w:type="spellStart"/>
      <w:r>
        <w:rPr>
          <w:rFonts w:eastAsia="Times New Roman,Italic"/>
          <w:i/>
        </w:rPr>
        <w:t>Model</w:t>
      </w:r>
      <w:proofErr w:type="spellEnd"/>
      <w:r>
        <w:rPr>
          <w:rFonts w:eastAsia="Times New Roman,Italic"/>
          <w:i/>
        </w:rPr>
        <w:t xml:space="preserve"> </w:t>
      </w:r>
      <w:proofErr w:type="spellStart"/>
      <w:r>
        <w:rPr>
          <w:rFonts w:eastAsia="Times New Roman,Italic"/>
          <w:i/>
        </w:rPr>
        <w:t>Assessment</w:t>
      </w:r>
      <w:proofErr w:type="spellEnd"/>
      <w:r>
        <w:rPr>
          <w:rFonts w:eastAsia="Times New Roman,Italic"/>
          <w:i/>
        </w:rPr>
        <w:t>-β</w:t>
      </w:r>
      <w:r>
        <w:rPr>
          <w:rFonts w:eastAsia="Batang"/>
        </w:rPr>
        <w:t xml:space="preserve">), </w:t>
      </w:r>
      <w:proofErr w:type="spellStart"/>
      <w:r>
        <w:rPr>
          <w:rFonts w:eastAsia="Batang"/>
        </w:rPr>
        <w:t>proinsulino</w:t>
      </w:r>
      <w:proofErr w:type="spellEnd"/>
      <w:r>
        <w:rPr>
          <w:rFonts w:eastAsia="Batang"/>
        </w:rPr>
        <w:t xml:space="preserve"> ir insulino santykį bei beta ląstelių atsako rodmenis dažnų maisto porcijų toleravimo testo metu. Diabetu nesergantiems asmenims (kurių gliukozės koncentracija normali), </w:t>
      </w:r>
      <w:proofErr w:type="spellStart"/>
      <w:r>
        <w:rPr>
          <w:rFonts w:eastAsia="Batang"/>
        </w:rPr>
        <w:t>vildagliptinas</w:t>
      </w:r>
      <w:proofErr w:type="spellEnd"/>
      <w:r>
        <w:rPr>
          <w:rFonts w:eastAsia="Batang"/>
        </w:rPr>
        <w:t xml:space="preserve"> nestimuliuoja insulino sekrecijos ir nemažina gliukozės kiekio.</w:t>
      </w:r>
    </w:p>
    <w:p w14:paraId="11B4C92D" w14:textId="77777777" w:rsidR="00694AAE" w:rsidRDefault="00694AAE">
      <w:pPr>
        <w:autoSpaceDE w:val="0"/>
        <w:autoSpaceDN w:val="0"/>
        <w:adjustRightInd w:val="0"/>
        <w:rPr>
          <w:rFonts w:eastAsia="Batang"/>
        </w:rPr>
      </w:pPr>
    </w:p>
    <w:p w14:paraId="5F966ECE" w14:textId="77777777" w:rsidR="00694AAE" w:rsidRDefault="00AF77D5">
      <w:pPr>
        <w:autoSpaceDE w:val="0"/>
        <w:autoSpaceDN w:val="0"/>
        <w:adjustRightInd w:val="0"/>
        <w:rPr>
          <w:rFonts w:eastAsia="Batang"/>
        </w:rPr>
      </w:pPr>
      <w:r>
        <w:rPr>
          <w:rFonts w:eastAsia="Batang"/>
        </w:rPr>
        <w:t xml:space="preserve">Didindamas endogeninio GPP-1 kiekį, </w:t>
      </w:r>
      <w:proofErr w:type="spellStart"/>
      <w:r>
        <w:rPr>
          <w:rFonts w:eastAsia="Batang"/>
        </w:rPr>
        <w:t>vildagliptinas</w:t>
      </w:r>
      <w:proofErr w:type="spellEnd"/>
      <w:r>
        <w:rPr>
          <w:rFonts w:eastAsia="Batang"/>
        </w:rPr>
        <w:t xml:space="preserve"> taip pat didina alfa ląstelių jautrumą gliukozei, dėl to </w:t>
      </w:r>
      <w:proofErr w:type="spellStart"/>
      <w:r>
        <w:rPr>
          <w:rFonts w:eastAsia="Batang"/>
        </w:rPr>
        <w:t>gliukagono</w:t>
      </w:r>
      <w:proofErr w:type="spellEnd"/>
      <w:r>
        <w:rPr>
          <w:rFonts w:eastAsia="Batang"/>
        </w:rPr>
        <w:t xml:space="preserve"> sekrecija labiau priklauso nuo gliukozės koncentracijos.</w:t>
      </w:r>
    </w:p>
    <w:p w14:paraId="2925BC2A" w14:textId="77777777" w:rsidR="00694AAE" w:rsidRDefault="00694AAE">
      <w:pPr>
        <w:rPr>
          <w:rFonts w:eastAsia="Batang"/>
        </w:rPr>
      </w:pPr>
    </w:p>
    <w:p w14:paraId="27B05D3E" w14:textId="77777777" w:rsidR="00694AAE" w:rsidRDefault="00AF77D5">
      <w:pPr>
        <w:rPr>
          <w:rFonts w:eastAsia="Batang"/>
        </w:rPr>
      </w:pPr>
      <w:r>
        <w:rPr>
          <w:rFonts w:eastAsia="Batang"/>
        </w:rPr>
        <w:t xml:space="preserve">Kadangi dėl padidėjusio hormonų </w:t>
      </w:r>
      <w:proofErr w:type="spellStart"/>
      <w:r>
        <w:rPr>
          <w:rFonts w:eastAsia="Batang"/>
        </w:rPr>
        <w:t>inkretinų</w:t>
      </w:r>
      <w:proofErr w:type="spellEnd"/>
      <w:r>
        <w:rPr>
          <w:rFonts w:eastAsia="Batang"/>
        </w:rPr>
        <w:t xml:space="preserve"> kiekio padidėja insulino ir </w:t>
      </w:r>
      <w:proofErr w:type="spellStart"/>
      <w:r>
        <w:rPr>
          <w:rFonts w:eastAsia="Batang"/>
        </w:rPr>
        <w:t>gliukagono</w:t>
      </w:r>
      <w:proofErr w:type="spellEnd"/>
      <w:r>
        <w:rPr>
          <w:rFonts w:eastAsia="Batang"/>
        </w:rPr>
        <w:t xml:space="preserve"> santykis hiperglikemijos metu, sumažėja gliukozės gamyba kepenyse nevalgius ir po valgio, todėl sumažėja gliukozės koncentracija.</w:t>
      </w:r>
    </w:p>
    <w:p w14:paraId="33F5E007" w14:textId="77777777" w:rsidR="00694AAE" w:rsidRDefault="00694AAE">
      <w:pPr>
        <w:rPr>
          <w:rFonts w:eastAsia="Batang"/>
        </w:rPr>
      </w:pPr>
    </w:p>
    <w:p w14:paraId="7AA03179" w14:textId="77777777" w:rsidR="00694AAE" w:rsidRDefault="00AF77D5">
      <w:pPr>
        <w:rPr>
          <w:rFonts w:eastAsia="Batang"/>
        </w:rPr>
      </w:pPr>
      <w:r>
        <w:rPr>
          <w:rFonts w:eastAsia="Batang"/>
        </w:rPr>
        <w:t xml:space="preserve">Žinoma, kad padidėjęs GPP-1 kiekis uždelsia skrandžio ištuštinimą, bet gydymo </w:t>
      </w:r>
      <w:proofErr w:type="spellStart"/>
      <w:r>
        <w:rPr>
          <w:rFonts w:eastAsia="Batang"/>
        </w:rPr>
        <w:t>vildagliptinu</w:t>
      </w:r>
      <w:proofErr w:type="spellEnd"/>
      <w:r>
        <w:rPr>
          <w:rFonts w:eastAsia="Batang"/>
        </w:rPr>
        <w:t xml:space="preserve"> metu šio poveikio nepastebėta.</w:t>
      </w:r>
    </w:p>
    <w:p w14:paraId="6E96F35A" w14:textId="77777777" w:rsidR="00694AAE" w:rsidRDefault="00694AAE">
      <w:pPr>
        <w:rPr>
          <w:rFonts w:eastAsia="Batang"/>
        </w:rPr>
      </w:pPr>
    </w:p>
    <w:p w14:paraId="3002C266" w14:textId="77777777" w:rsidR="00694AAE" w:rsidRDefault="00AF77D5">
      <w:pPr>
        <w:rPr>
          <w:rFonts w:eastAsia="Times New Roman,Italic"/>
          <w:i/>
          <w:u w:val="single"/>
        </w:rPr>
      </w:pPr>
      <w:r>
        <w:rPr>
          <w:rFonts w:eastAsia="Times New Roman,Italic"/>
          <w:i/>
          <w:u w:val="single"/>
        </w:rPr>
        <w:t>Metforminas</w:t>
      </w:r>
    </w:p>
    <w:p w14:paraId="74E8A2E3" w14:textId="77777777" w:rsidR="00694AAE" w:rsidRDefault="00AF77D5">
      <w:pPr>
        <w:rPr>
          <w:rFonts w:eastAsia="Batang"/>
        </w:rPr>
      </w:pPr>
      <w:r>
        <w:rPr>
          <w:rFonts w:eastAsia="Batang"/>
        </w:rPr>
        <w:t xml:space="preserve">Metforminas yra padidėjusį gliukozės kiekį kraujyje mažinantis </w:t>
      </w:r>
      <w:proofErr w:type="spellStart"/>
      <w:r>
        <w:rPr>
          <w:rFonts w:eastAsia="Batang"/>
        </w:rPr>
        <w:t>biguanidas</w:t>
      </w:r>
      <w:proofErr w:type="spellEnd"/>
      <w:r>
        <w:rPr>
          <w:rFonts w:eastAsia="Batang"/>
        </w:rPr>
        <w:t>; jis mažina tiek bazinį, tiek padidėjusį po valgio (</w:t>
      </w:r>
      <w:proofErr w:type="spellStart"/>
      <w:r>
        <w:rPr>
          <w:rFonts w:eastAsia="Batang"/>
        </w:rPr>
        <w:t>postprandinį</w:t>
      </w:r>
      <w:proofErr w:type="spellEnd"/>
      <w:r>
        <w:rPr>
          <w:rFonts w:eastAsia="Batang"/>
        </w:rPr>
        <w:t>) gliukozės kiekį kraujo plazmoje. Jis nestimuliuoja insulino sekrecijos ir todėl nesukelia hipoglikemijos bei nedidina kūno svorio.</w:t>
      </w:r>
    </w:p>
    <w:p w14:paraId="1BBDC485" w14:textId="77777777" w:rsidR="00694AAE" w:rsidRDefault="00694AAE">
      <w:pPr>
        <w:rPr>
          <w:rFonts w:eastAsia="Batang"/>
        </w:rPr>
      </w:pPr>
    </w:p>
    <w:p w14:paraId="5A28E514" w14:textId="77777777" w:rsidR="00694AAE" w:rsidRDefault="00AF77D5">
      <w:pPr>
        <w:rPr>
          <w:rFonts w:eastAsia="Batang"/>
        </w:rPr>
      </w:pPr>
      <w:r>
        <w:rPr>
          <w:rFonts w:eastAsia="Batang"/>
        </w:rPr>
        <w:t>Metforminas gali sukelti gliukozės kiekį kraujyje mažinantį poveikį trimis mechanizmais:</w:t>
      </w:r>
    </w:p>
    <w:p w14:paraId="6DE90408" w14:textId="77777777" w:rsidR="00694AAE" w:rsidRDefault="00AF77D5">
      <w:pPr>
        <w:numPr>
          <w:ilvl w:val="0"/>
          <w:numId w:val="21"/>
        </w:numPr>
        <w:ind w:left="567" w:hanging="567"/>
        <w:rPr>
          <w:rFonts w:eastAsia="Batang"/>
        </w:rPr>
      </w:pPr>
      <w:r>
        <w:rPr>
          <w:rFonts w:eastAsia="Batang"/>
        </w:rPr>
        <w:t xml:space="preserve">mažinant gliukozės gamybą kepenyse dėka </w:t>
      </w:r>
      <w:proofErr w:type="spellStart"/>
      <w:r>
        <w:rPr>
          <w:rFonts w:eastAsia="Batang"/>
        </w:rPr>
        <w:t>gliukoneogenezės</w:t>
      </w:r>
      <w:proofErr w:type="spellEnd"/>
      <w:r>
        <w:rPr>
          <w:rFonts w:eastAsia="Batang"/>
        </w:rPr>
        <w:t xml:space="preserve"> ir </w:t>
      </w:r>
      <w:proofErr w:type="spellStart"/>
      <w:r>
        <w:rPr>
          <w:rFonts w:eastAsia="Batang"/>
        </w:rPr>
        <w:t>glikogenolizės</w:t>
      </w:r>
      <w:proofErr w:type="spellEnd"/>
      <w:r>
        <w:rPr>
          <w:rFonts w:eastAsia="Batang"/>
        </w:rPr>
        <w:t xml:space="preserve"> slopinimo,</w:t>
      </w:r>
    </w:p>
    <w:p w14:paraId="1F4CA9F5" w14:textId="77777777" w:rsidR="00694AAE" w:rsidRDefault="00AF77D5">
      <w:pPr>
        <w:numPr>
          <w:ilvl w:val="0"/>
          <w:numId w:val="22"/>
        </w:numPr>
        <w:ind w:left="567" w:hanging="567"/>
        <w:rPr>
          <w:rFonts w:eastAsia="Batang"/>
        </w:rPr>
      </w:pPr>
      <w:r>
        <w:rPr>
          <w:rFonts w:eastAsia="Batang"/>
        </w:rPr>
        <w:t>gerinant periferinį gliukozės pasisavinimą ir suvartojimą raumenyse šiek tiek padidinus raumenų jautrumą insulinui,</w:t>
      </w:r>
    </w:p>
    <w:p w14:paraId="5B20EA01" w14:textId="77777777" w:rsidR="00694AAE" w:rsidRDefault="00AF77D5">
      <w:pPr>
        <w:numPr>
          <w:ilvl w:val="0"/>
          <w:numId w:val="22"/>
        </w:numPr>
        <w:ind w:left="567" w:hanging="567"/>
        <w:rPr>
          <w:rFonts w:eastAsia="Batang"/>
        </w:rPr>
      </w:pPr>
      <w:r>
        <w:rPr>
          <w:rFonts w:eastAsia="Batang"/>
        </w:rPr>
        <w:lastRenderedPageBreak/>
        <w:t>uždelsiant gliukozės absorbciją žarnyne.</w:t>
      </w:r>
    </w:p>
    <w:p w14:paraId="18BE0594" w14:textId="77777777" w:rsidR="00694AAE" w:rsidRDefault="00AF77D5">
      <w:pPr>
        <w:rPr>
          <w:rFonts w:eastAsia="Batang"/>
        </w:rPr>
      </w:pPr>
      <w:r>
        <w:rPr>
          <w:rFonts w:eastAsia="Batang"/>
        </w:rPr>
        <w:t xml:space="preserve">Metforminas stimuliuoja glikogeno sintezę ląstelėje, aktyvindamas glikogeno </w:t>
      </w:r>
      <w:proofErr w:type="spellStart"/>
      <w:r>
        <w:rPr>
          <w:rFonts w:eastAsia="Batang"/>
        </w:rPr>
        <w:t>sintetazę</w:t>
      </w:r>
      <w:proofErr w:type="spellEnd"/>
      <w:r>
        <w:rPr>
          <w:rFonts w:eastAsia="Batang"/>
        </w:rPr>
        <w:t xml:space="preserve"> bei didina specifinių tipų gliukozės transporto mechanizmų ląstelės membranoje (GLUT-1 ir GLUT-4)</w:t>
      </w:r>
    </w:p>
    <w:p w14:paraId="4CE8B0BE" w14:textId="77777777" w:rsidR="00694AAE" w:rsidRDefault="00AF77D5">
      <w:pPr>
        <w:rPr>
          <w:rFonts w:eastAsia="Batang"/>
        </w:rPr>
      </w:pPr>
      <w:r>
        <w:rPr>
          <w:rFonts w:eastAsia="Batang"/>
        </w:rPr>
        <w:t>pajėgumą.</w:t>
      </w:r>
    </w:p>
    <w:p w14:paraId="15D148C9" w14:textId="77777777" w:rsidR="00694AAE" w:rsidRDefault="00694AAE">
      <w:pPr>
        <w:rPr>
          <w:rFonts w:eastAsia="Batang"/>
        </w:rPr>
      </w:pPr>
    </w:p>
    <w:p w14:paraId="18E1FFBE" w14:textId="77777777" w:rsidR="00694AAE" w:rsidRDefault="00AF77D5">
      <w:pPr>
        <w:rPr>
          <w:rFonts w:eastAsia="Batang"/>
        </w:rPr>
      </w:pPr>
      <w:r>
        <w:rPr>
          <w:rFonts w:eastAsia="Batang"/>
        </w:rPr>
        <w:t xml:space="preserve">Nepriklausomai nuo poveikio </w:t>
      </w:r>
      <w:proofErr w:type="spellStart"/>
      <w:r>
        <w:rPr>
          <w:rFonts w:eastAsia="Batang"/>
        </w:rPr>
        <w:t>glikemijai</w:t>
      </w:r>
      <w:proofErr w:type="spellEnd"/>
      <w:r>
        <w:rPr>
          <w:rFonts w:eastAsia="Batang"/>
        </w:rPr>
        <w:t xml:space="preserve">, </w:t>
      </w:r>
      <w:proofErr w:type="spellStart"/>
      <w:r>
        <w:rPr>
          <w:rFonts w:eastAsia="Batang"/>
        </w:rPr>
        <w:t>metforminas</w:t>
      </w:r>
      <w:proofErr w:type="spellEnd"/>
      <w:r>
        <w:rPr>
          <w:rFonts w:eastAsia="Batang"/>
        </w:rPr>
        <w:t xml:space="preserve"> daro palankų poveikį žmogaus organizmo lipidų apykaitai. Tai įrodyta kontroliuojamų vidutinės ar ilgos trukmės klinikinių tyrimų metu vartojant gydomąsias </w:t>
      </w:r>
      <w:proofErr w:type="spellStart"/>
      <w:r>
        <w:rPr>
          <w:rFonts w:eastAsia="Batang"/>
        </w:rPr>
        <w:t>metformino</w:t>
      </w:r>
      <w:proofErr w:type="spellEnd"/>
      <w:r>
        <w:rPr>
          <w:rFonts w:eastAsia="Batang"/>
        </w:rPr>
        <w:t xml:space="preserve"> dozes: </w:t>
      </w:r>
      <w:proofErr w:type="spellStart"/>
      <w:r>
        <w:rPr>
          <w:rFonts w:eastAsia="Batang"/>
        </w:rPr>
        <w:t>metforminas</w:t>
      </w:r>
      <w:proofErr w:type="spellEnd"/>
      <w:r>
        <w:rPr>
          <w:rFonts w:eastAsia="Batang"/>
        </w:rPr>
        <w:t xml:space="preserve"> sumažina bendrojo cholesterolio, mažo tankio lipoproteinų cholesterolio ir trigliceridų kiekį kraujo serume.</w:t>
      </w:r>
    </w:p>
    <w:p w14:paraId="311CE2C2" w14:textId="77777777" w:rsidR="00694AAE" w:rsidRDefault="00694AAE">
      <w:pPr>
        <w:rPr>
          <w:rFonts w:eastAsia="Batang"/>
        </w:rPr>
      </w:pPr>
    </w:p>
    <w:p w14:paraId="3C33F1F0" w14:textId="77777777" w:rsidR="00694AAE" w:rsidRDefault="00AF77D5">
      <w:pPr>
        <w:rPr>
          <w:rFonts w:eastAsia="Batang"/>
        </w:rPr>
      </w:pPr>
      <w:r>
        <w:rPr>
          <w:rFonts w:eastAsia="Batang"/>
        </w:rPr>
        <w:t xml:space="preserve">Perspektyvinio, </w:t>
      </w:r>
      <w:proofErr w:type="spellStart"/>
      <w:r>
        <w:rPr>
          <w:rFonts w:eastAsia="Batang"/>
        </w:rPr>
        <w:t>randomizuoto</w:t>
      </w:r>
      <w:proofErr w:type="spellEnd"/>
      <w:r>
        <w:rPr>
          <w:rFonts w:eastAsia="Batang"/>
        </w:rPr>
        <w:t xml:space="preserve"> UKPDS (Jungtinės Karalystės perspektyvinio diabeto tyrimo, angl. </w:t>
      </w:r>
      <w:r>
        <w:rPr>
          <w:rFonts w:eastAsia="Times New Roman,Italic"/>
          <w:i/>
        </w:rPr>
        <w:t xml:space="preserve">UK </w:t>
      </w:r>
      <w:proofErr w:type="spellStart"/>
      <w:r>
        <w:rPr>
          <w:rFonts w:eastAsia="Times New Roman,Italic"/>
          <w:i/>
        </w:rPr>
        <w:t>Prospective</w:t>
      </w:r>
      <w:proofErr w:type="spellEnd"/>
      <w:r>
        <w:rPr>
          <w:rFonts w:eastAsia="Times New Roman,Italic"/>
          <w:i/>
        </w:rPr>
        <w:t xml:space="preserve"> </w:t>
      </w:r>
      <w:proofErr w:type="spellStart"/>
      <w:r>
        <w:rPr>
          <w:rFonts w:eastAsia="Times New Roman,Italic"/>
          <w:i/>
        </w:rPr>
        <w:t>Diabetes</w:t>
      </w:r>
      <w:proofErr w:type="spellEnd"/>
      <w:r>
        <w:rPr>
          <w:rFonts w:eastAsia="Times New Roman,Italic"/>
          <w:i/>
        </w:rPr>
        <w:t xml:space="preserve"> </w:t>
      </w:r>
      <w:proofErr w:type="spellStart"/>
      <w:r>
        <w:rPr>
          <w:rFonts w:eastAsia="Times New Roman,Italic"/>
          <w:i/>
        </w:rPr>
        <w:t>Study</w:t>
      </w:r>
      <w:proofErr w:type="spellEnd"/>
      <w:r>
        <w:rPr>
          <w:rFonts w:eastAsia="Batang"/>
        </w:rPr>
        <w:t xml:space="preserve">) tyrimo metu nustatyta ilgalaikė intensyvaus gliukozės sureguliavimo kraujyje nauda sergantiesiems 2 tipo diabetu. Viršsvorio turinčių pacientų, kuriems tik dieta buvo neveiksminga, gydymo </w:t>
      </w:r>
      <w:proofErr w:type="spellStart"/>
      <w:r>
        <w:rPr>
          <w:rFonts w:eastAsia="Batang"/>
        </w:rPr>
        <w:t>metforminu</w:t>
      </w:r>
      <w:proofErr w:type="spellEnd"/>
      <w:r>
        <w:rPr>
          <w:rFonts w:eastAsia="Batang"/>
        </w:rPr>
        <w:t xml:space="preserve"> rezultatų analizė įrodė, kad:</w:t>
      </w:r>
    </w:p>
    <w:p w14:paraId="2FD54647" w14:textId="77777777" w:rsidR="00694AAE" w:rsidRDefault="00AF77D5">
      <w:pPr>
        <w:numPr>
          <w:ilvl w:val="0"/>
          <w:numId w:val="23"/>
        </w:numPr>
        <w:ind w:left="567" w:hanging="567"/>
        <w:rPr>
          <w:rFonts w:eastAsia="Batang"/>
        </w:rPr>
      </w:pPr>
      <w:proofErr w:type="spellStart"/>
      <w:r>
        <w:rPr>
          <w:rFonts w:eastAsia="Batang"/>
        </w:rPr>
        <w:t>metformino</w:t>
      </w:r>
      <w:proofErr w:type="spellEnd"/>
      <w:r>
        <w:rPr>
          <w:rFonts w:eastAsia="Batang"/>
        </w:rPr>
        <w:t xml:space="preserve"> vartojusių pacientų grupėje reikšmingai sumažėjo absoliuti visų su cukriniu diabetu susijusių komplikacijų pasireiškimo rizika (29,8 atvejo/1000 pacientų per metus), palyginus su tik dieta gydytų pacientų grupe (43,3 atvejo/1000 pacientų per metus, p= 0,0023) ir palyginus su </w:t>
      </w:r>
      <w:proofErr w:type="spellStart"/>
      <w:r>
        <w:rPr>
          <w:rFonts w:eastAsia="Batang"/>
        </w:rPr>
        <w:t>sulfonilurėjos</w:t>
      </w:r>
      <w:proofErr w:type="spellEnd"/>
      <w:r>
        <w:rPr>
          <w:rFonts w:eastAsia="Batang"/>
        </w:rPr>
        <w:t xml:space="preserve"> vaistiniais preparatais ar tik insulinu gydytų pacientų grupėmis (40,1 atvejo/1000 pacientų per metus, p= 0,0034);</w:t>
      </w:r>
    </w:p>
    <w:p w14:paraId="23F5CD37" w14:textId="77777777" w:rsidR="00694AAE" w:rsidRDefault="00AF77D5">
      <w:pPr>
        <w:numPr>
          <w:ilvl w:val="0"/>
          <w:numId w:val="23"/>
        </w:numPr>
        <w:ind w:left="567" w:hanging="567"/>
        <w:rPr>
          <w:rFonts w:eastAsia="Batang"/>
        </w:rPr>
      </w:pPr>
      <w:r>
        <w:rPr>
          <w:rFonts w:eastAsia="Batang"/>
        </w:rPr>
        <w:t xml:space="preserve">reikšmingai sumažėjo su diabetu susijusio mirtingumo absoliuti rizika: 7,5 atvejo/1000 pacientų per metus </w:t>
      </w:r>
      <w:proofErr w:type="spellStart"/>
      <w:r>
        <w:rPr>
          <w:rFonts w:eastAsia="Batang"/>
        </w:rPr>
        <w:t>metformino</w:t>
      </w:r>
      <w:proofErr w:type="spellEnd"/>
      <w:r>
        <w:rPr>
          <w:rFonts w:eastAsia="Batang"/>
        </w:rPr>
        <w:t xml:space="preserve"> vartojusių pacientų grupėje, palyginus su 12,7 atvejo/1000 pacientų per metus tik dieta gydytų pacientų grupėje (p= 0,017);</w:t>
      </w:r>
    </w:p>
    <w:p w14:paraId="27CE6C08" w14:textId="77777777" w:rsidR="00694AAE" w:rsidRDefault="00AF77D5">
      <w:pPr>
        <w:numPr>
          <w:ilvl w:val="0"/>
          <w:numId w:val="23"/>
        </w:numPr>
        <w:ind w:left="567" w:hanging="567"/>
        <w:rPr>
          <w:rFonts w:eastAsia="Batang"/>
        </w:rPr>
      </w:pPr>
      <w:r>
        <w:rPr>
          <w:rFonts w:eastAsia="Batang"/>
        </w:rPr>
        <w:t xml:space="preserve">reikšmingai sumažėjo bendrojo mirtingumo absoliuti rizika: 13,5 atvejo/1000 pacientų per metus </w:t>
      </w:r>
      <w:proofErr w:type="spellStart"/>
      <w:r>
        <w:rPr>
          <w:rFonts w:eastAsia="Batang"/>
        </w:rPr>
        <w:t>metformino</w:t>
      </w:r>
      <w:proofErr w:type="spellEnd"/>
      <w:r>
        <w:rPr>
          <w:rFonts w:eastAsia="Batang"/>
        </w:rPr>
        <w:t xml:space="preserve"> vartojusių pacientų grupėje, palyginus su 20,6 atvejo/1000 pacientų per metus tik dieta gydytų pacientų grupėje (p= 0,011) ir 18,9 atvejo/1000 pacientų per metus </w:t>
      </w:r>
      <w:proofErr w:type="spellStart"/>
      <w:r>
        <w:rPr>
          <w:rFonts w:eastAsia="Batang"/>
        </w:rPr>
        <w:t>sulfonilurėjos</w:t>
      </w:r>
      <w:proofErr w:type="spellEnd"/>
      <w:r>
        <w:rPr>
          <w:rFonts w:eastAsia="Batang"/>
        </w:rPr>
        <w:t xml:space="preserve"> vaistiniais preparatais ar tik insulinu gydytų pacientų grupėmis (p= 0,021);</w:t>
      </w:r>
    </w:p>
    <w:p w14:paraId="35133976" w14:textId="77777777" w:rsidR="00694AAE" w:rsidRDefault="00AF77D5">
      <w:pPr>
        <w:numPr>
          <w:ilvl w:val="0"/>
          <w:numId w:val="23"/>
        </w:numPr>
        <w:ind w:left="567" w:hanging="567"/>
        <w:rPr>
          <w:rFonts w:eastAsia="Batang"/>
        </w:rPr>
      </w:pPr>
      <w:r>
        <w:rPr>
          <w:rFonts w:eastAsia="Batang"/>
        </w:rPr>
        <w:t xml:space="preserve">reikšmingai sumažėjo miokardo infarkto absoliuti rizika: 11 atvejų/1000 pacientų per metus </w:t>
      </w:r>
      <w:proofErr w:type="spellStart"/>
      <w:r>
        <w:rPr>
          <w:rFonts w:eastAsia="Batang"/>
        </w:rPr>
        <w:t>metformino</w:t>
      </w:r>
      <w:proofErr w:type="spellEnd"/>
      <w:r>
        <w:rPr>
          <w:rFonts w:eastAsia="Batang"/>
        </w:rPr>
        <w:t xml:space="preserve"> vartojusių pacientų grupėje, palyginti su 18 atvejų/1000 pacientų per metus tik dieta gydytų pacientų grupėje (p= 0,01).</w:t>
      </w:r>
    </w:p>
    <w:p w14:paraId="3D903371" w14:textId="77777777" w:rsidR="00694AAE" w:rsidRDefault="00694AAE">
      <w:pPr>
        <w:rPr>
          <w:rFonts w:eastAsia="Batang"/>
        </w:rPr>
      </w:pPr>
    </w:p>
    <w:p w14:paraId="60124C24" w14:textId="77777777" w:rsidR="00694AAE" w:rsidRDefault="00AF77D5">
      <w:pPr>
        <w:rPr>
          <w:rFonts w:eastAsia="Batang"/>
          <w:u w:val="single"/>
        </w:rPr>
      </w:pPr>
      <w:r>
        <w:rPr>
          <w:rFonts w:eastAsia="Batang"/>
          <w:u w:val="single"/>
        </w:rPr>
        <w:t>Klinikinis veiksmingumas ir saugumas</w:t>
      </w:r>
    </w:p>
    <w:p w14:paraId="38FFF5F8" w14:textId="77777777" w:rsidR="00694AAE" w:rsidRDefault="00AF77D5">
      <w:pPr>
        <w:rPr>
          <w:rFonts w:eastAsia="Batang"/>
        </w:rPr>
      </w:pPr>
      <w:r>
        <w:rPr>
          <w:rFonts w:eastAsia="Batang"/>
        </w:rPr>
        <w:t xml:space="preserve">Pacientams, kurių </w:t>
      </w:r>
      <w:proofErr w:type="spellStart"/>
      <w:r>
        <w:rPr>
          <w:rFonts w:eastAsia="Batang"/>
        </w:rPr>
        <w:t>glikemijos</w:t>
      </w:r>
      <w:proofErr w:type="spellEnd"/>
      <w:r>
        <w:rPr>
          <w:rFonts w:eastAsia="Batang"/>
        </w:rPr>
        <w:t xml:space="preserve"> kontrolė nepaisant taikomos </w:t>
      </w:r>
      <w:proofErr w:type="spellStart"/>
      <w:r>
        <w:rPr>
          <w:rFonts w:eastAsia="Batang"/>
        </w:rPr>
        <w:t>monoterapijos</w:t>
      </w:r>
      <w:proofErr w:type="spellEnd"/>
      <w:r>
        <w:rPr>
          <w:rFonts w:eastAsia="Batang"/>
        </w:rPr>
        <w:t xml:space="preserve"> </w:t>
      </w:r>
      <w:proofErr w:type="spellStart"/>
      <w:r>
        <w:rPr>
          <w:rFonts w:eastAsia="Batang"/>
        </w:rPr>
        <w:t>metforminu</w:t>
      </w:r>
      <w:proofErr w:type="spellEnd"/>
      <w:r>
        <w:rPr>
          <w:rFonts w:eastAsia="Batang"/>
        </w:rPr>
        <w:t xml:space="preserve"> buvo nepakankama, pridėjus </w:t>
      </w:r>
      <w:proofErr w:type="spellStart"/>
      <w:r>
        <w:rPr>
          <w:rFonts w:eastAsia="Batang"/>
        </w:rPr>
        <w:t>vildagliptino</w:t>
      </w:r>
      <w:proofErr w:type="spellEnd"/>
      <w:r>
        <w:rPr>
          <w:rFonts w:eastAsia="Batang"/>
        </w:rPr>
        <w:t xml:space="preserve">, po 6 gydymo mėnesių statistiškai reikšmingai sumažėjo vidutinis HbA1c kiekis, lyginant su placebu (atitinkamai -0,7 % ir -1,1 % 50 mg ir 100 mg </w:t>
      </w:r>
      <w:proofErr w:type="spellStart"/>
      <w:r>
        <w:rPr>
          <w:rFonts w:eastAsia="Batang"/>
        </w:rPr>
        <w:t>vildagliptino</w:t>
      </w:r>
      <w:proofErr w:type="spellEnd"/>
      <w:r>
        <w:rPr>
          <w:rFonts w:eastAsia="Batang"/>
        </w:rPr>
        <w:t xml:space="preserve"> grupėse). Pacientų, kuriems pasiektas ≥ 0,7 % HbA1c sumažėjimas, lyginant su pradiniu, dalis buvo statistiškai reikšmingai didesnė abejose gydymo </w:t>
      </w:r>
      <w:proofErr w:type="spellStart"/>
      <w:r>
        <w:rPr>
          <w:rFonts w:eastAsia="Batang"/>
        </w:rPr>
        <w:t>vildagliptinu</w:t>
      </w:r>
      <w:proofErr w:type="spellEnd"/>
      <w:r>
        <w:rPr>
          <w:rFonts w:eastAsia="Batang"/>
        </w:rPr>
        <w:t xml:space="preserve"> ir </w:t>
      </w:r>
      <w:proofErr w:type="spellStart"/>
      <w:r>
        <w:rPr>
          <w:rFonts w:eastAsia="Batang"/>
        </w:rPr>
        <w:t>metforminu</w:t>
      </w:r>
      <w:proofErr w:type="spellEnd"/>
      <w:r>
        <w:rPr>
          <w:rFonts w:eastAsia="Batang"/>
        </w:rPr>
        <w:t xml:space="preserve"> grupėse (atitinkamai 46 % ir 60 %), palyginus su </w:t>
      </w:r>
      <w:proofErr w:type="spellStart"/>
      <w:r>
        <w:rPr>
          <w:rFonts w:eastAsia="Batang"/>
        </w:rPr>
        <w:t>metformino</w:t>
      </w:r>
      <w:proofErr w:type="spellEnd"/>
      <w:r>
        <w:rPr>
          <w:rFonts w:eastAsia="Batang"/>
        </w:rPr>
        <w:t xml:space="preserve"> kartu su placebu grupe (20 %).</w:t>
      </w:r>
    </w:p>
    <w:p w14:paraId="4E8BEC5B" w14:textId="77777777" w:rsidR="00694AAE" w:rsidRDefault="00694AAE">
      <w:pPr>
        <w:rPr>
          <w:rFonts w:eastAsia="Batang"/>
        </w:rPr>
      </w:pPr>
    </w:p>
    <w:p w14:paraId="68F740EA" w14:textId="77777777" w:rsidR="00694AAE" w:rsidRDefault="00AF77D5">
      <w:pPr>
        <w:rPr>
          <w:rFonts w:eastAsia="Batang"/>
        </w:rPr>
      </w:pPr>
      <w:r>
        <w:rPr>
          <w:rFonts w:eastAsia="Batang"/>
        </w:rPr>
        <w:t xml:space="preserve">24 savaičių tyrimo metu palygintas </w:t>
      </w:r>
      <w:proofErr w:type="spellStart"/>
      <w:r>
        <w:rPr>
          <w:rFonts w:eastAsia="Batang"/>
        </w:rPr>
        <w:t>vildagliptino</w:t>
      </w:r>
      <w:proofErr w:type="spellEnd"/>
      <w:r>
        <w:rPr>
          <w:rFonts w:eastAsia="Batang"/>
        </w:rPr>
        <w:t xml:space="preserve"> (vartojamo po 50 mg du kartus per parą) ir </w:t>
      </w:r>
      <w:proofErr w:type="spellStart"/>
      <w:r>
        <w:rPr>
          <w:rFonts w:eastAsia="Batang"/>
        </w:rPr>
        <w:t>pioglitazono</w:t>
      </w:r>
      <w:proofErr w:type="spellEnd"/>
      <w:r>
        <w:rPr>
          <w:rFonts w:eastAsia="Batang"/>
        </w:rPr>
        <w:t xml:space="preserve"> (vartojamo po 30 mg kartą per parą) poveikis pacientams, kuriems, vartojant </w:t>
      </w:r>
      <w:proofErr w:type="spellStart"/>
      <w:r>
        <w:rPr>
          <w:rFonts w:eastAsia="Batang"/>
        </w:rPr>
        <w:t>metformino</w:t>
      </w:r>
      <w:proofErr w:type="spellEnd"/>
      <w:r>
        <w:rPr>
          <w:rFonts w:eastAsia="Batang"/>
        </w:rPr>
        <w:t xml:space="preserve"> (vidutinė paros dozė 2020 mg), gliukozės reguliavimas buvo nepakankamas. Prie </w:t>
      </w:r>
      <w:proofErr w:type="spellStart"/>
      <w:r>
        <w:rPr>
          <w:rFonts w:eastAsia="Batang"/>
        </w:rPr>
        <w:t>metformino</w:t>
      </w:r>
      <w:proofErr w:type="spellEnd"/>
      <w:r>
        <w:rPr>
          <w:rFonts w:eastAsia="Batang"/>
        </w:rPr>
        <w:t xml:space="preserve"> pridėjus </w:t>
      </w:r>
      <w:proofErr w:type="spellStart"/>
      <w:r>
        <w:rPr>
          <w:rFonts w:eastAsia="Batang"/>
        </w:rPr>
        <w:t>vildagliptino</w:t>
      </w:r>
      <w:proofErr w:type="spellEnd"/>
      <w:r>
        <w:rPr>
          <w:rFonts w:eastAsia="Batang"/>
        </w:rPr>
        <w:t xml:space="preserve">, vidutinis pradinio HbA1c kiekio (8,4 %) sumažėjimas buvo -0,9 %, o prie </w:t>
      </w:r>
      <w:proofErr w:type="spellStart"/>
      <w:r>
        <w:rPr>
          <w:rFonts w:eastAsia="Batang"/>
        </w:rPr>
        <w:t>metformino</w:t>
      </w:r>
      <w:proofErr w:type="spellEnd"/>
      <w:r>
        <w:rPr>
          <w:rFonts w:eastAsia="Batang"/>
        </w:rPr>
        <w:t xml:space="preserve"> pridėjus </w:t>
      </w:r>
      <w:proofErr w:type="spellStart"/>
      <w:r>
        <w:rPr>
          <w:rFonts w:eastAsia="Batang"/>
        </w:rPr>
        <w:t>pioglitazono</w:t>
      </w:r>
      <w:proofErr w:type="spellEnd"/>
      <w:r>
        <w:rPr>
          <w:rFonts w:eastAsia="Batang"/>
        </w:rPr>
        <w:t xml:space="preserve"> – 1,0 %. Pacientų, kurie vartojo pridėto prie </w:t>
      </w:r>
      <w:proofErr w:type="spellStart"/>
      <w:r>
        <w:rPr>
          <w:rFonts w:eastAsia="Batang"/>
        </w:rPr>
        <w:t>metformino</w:t>
      </w:r>
      <w:proofErr w:type="spellEnd"/>
      <w:r>
        <w:rPr>
          <w:rFonts w:eastAsia="Batang"/>
        </w:rPr>
        <w:t xml:space="preserve"> </w:t>
      </w:r>
      <w:proofErr w:type="spellStart"/>
      <w:r>
        <w:rPr>
          <w:rFonts w:eastAsia="Batang"/>
        </w:rPr>
        <w:t>pioglitazono</w:t>
      </w:r>
      <w:proofErr w:type="spellEnd"/>
      <w:r>
        <w:rPr>
          <w:rFonts w:eastAsia="Batang"/>
        </w:rPr>
        <w:t xml:space="preserve">, svoris padidėjo vidutiniškai 1,9 kg, lyginant su pacientų, kurie vartojo prie </w:t>
      </w:r>
      <w:proofErr w:type="spellStart"/>
      <w:r>
        <w:rPr>
          <w:rFonts w:eastAsia="Batang"/>
        </w:rPr>
        <w:t>metformino</w:t>
      </w:r>
      <w:proofErr w:type="spellEnd"/>
      <w:r>
        <w:rPr>
          <w:rFonts w:eastAsia="Batang"/>
        </w:rPr>
        <w:t xml:space="preserve"> pridėto </w:t>
      </w:r>
      <w:proofErr w:type="spellStart"/>
      <w:r>
        <w:rPr>
          <w:rFonts w:eastAsia="Batang"/>
        </w:rPr>
        <w:t>vildagliptino</w:t>
      </w:r>
      <w:proofErr w:type="spellEnd"/>
      <w:r>
        <w:rPr>
          <w:rFonts w:eastAsia="Batang"/>
        </w:rPr>
        <w:t>, svoris padidėjo vidutiniškai 0,3 kg.</w:t>
      </w:r>
    </w:p>
    <w:p w14:paraId="70823363" w14:textId="77777777" w:rsidR="00694AAE" w:rsidRDefault="00694AAE">
      <w:pPr>
        <w:rPr>
          <w:rFonts w:eastAsia="Batang"/>
        </w:rPr>
      </w:pPr>
    </w:p>
    <w:p w14:paraId="4DFA49C3" w14:textId="77777777" w:rsidR="00694AAE" w:rsidRDefault="00AF77D5">
      <w:pPr>
        <w:rPr>
          <w:rFonts w:eastAsia="Batang"/>
          <w:szCs w:val="22"/>
        </w:rPr>
      </w:pPr>
      <w:r>
        <w:rPr>
          <w:rFonts w:eastAsia="Batang"/>
          <w:szCs w:val="22"/>
        </w:rPr>
        <w:t xml:space="preserve">2 metus trukusio klinikinio tyrimo metu palygintas </w:t>
      </w:r>
      <w:proofErr w:type="spellStart"/>
      <w:r>
        <w:rPr>
          <w:rFonts w:eastAsia="Batang"/>
          <w:szCs w:val="22"/>
        </w:rPr>
        <w:t>vildagliptino</w:t>
      </w:r>
      <w:proofErr w:type="spellEnd"/>
      <w:r>
        <w:rPr>
          <w:rFonts w:eastAsia="Batang"/>
          <w:szCs w:val="22"/>
        </w:rPr>
        <w:t xml:space="preserve"> (vartojant po 50 mg du kartus per parą) ir </w:t>
      </w:r>
      <w:proofErr w:type="spellStart"/>
      <w:r>
        <w:rPr>
          <w:rFonts w:eastAsia="Batang"/>
          <w:szCs w:val="22"/>
        </w:rPr>
        <w:t>glimepirido</w:t>
      </w:r>
      <w:proofErr w:type="spellEnd"/>
      <w:r>
        <w:rPr>
          <w:rFonts w:eastAsia="Batang"/>
          <w:szCs w:val="22"/>
        </w:rPr>
        <w:t xml:space="preserve"> (vartojant iki 6 mg per parą, vidutinė dozė antraisiais metais 4,6 mg) poveikis </w:t>
      </w:r>
      <w:proofErr w:type="spellStart"/>
      <w:r>
        <w:rPr>
          <w:rFonts w:eastAsia="Batang"/>
          <w:szCs w:val="22"/>
        </w:rPr>
        <w:t>metforminą</w:t>
      </w:r>
      <w:proofErr w:type="spellEnd"/>
      <w:r>
        <w:rPr>
          <w:rFonts w:eastAsia="Batang"/>
          <w:szCs w:val="22"/>
        </w:rPr>
        <w:t xml:space="preserve"> (vidutinė paros dozė 1894 mg) vartojantiems pacientams. Po 1-ųjų tyrimo metų prie </w:t>
      </w:r>
      <w:proofErr w:type="spellStart"/>
      <w:r>
        <w:rPr>
          <w:rFonts w:eastAsia="Batang"/>
          <w:szCs w:val="22"/>
        </w:rPr>
        <w:t>metformino</w:t>
      </w:r>
      <w:proofErr w:type="spellEnd"/>
      <w:r>
        <w:rPr>
          <w:rFonts w:eastAsia="Batang"/>
          <w:szCs w:val="22"/>
        </w:rPr>
        <w:t xml:space="preserve"> pridėjus </w:t>
      </w:r>
      <w:proofErr w:type="spellStart"/>
      <w:r>
        <w:rPr>
          <w:rFonts w:eastAsia="Batang"/>
          <w:szCs w:val="22"/>
        </w:rPr>
        <w:t>vildagliptino</w:t>
      </w:r>
      <w:proofErr w:type="spellEnd"/>
      <w:r>
        <w:rPr>
          <w:rFonts w:eastAsia="Batang"/>
          <w:szCs w:val="22"/>
        </w:rPr>
        <w:t>, HbA</w:t>
      </w:r>
      <w:r>
        <w:rPr>
          <w:rFonts w:eastAsia="Batang"/>
          <w:szCs w:val="22"/>
          <w:vertAlign w:val="subscript"/>
        </w:rPr>
        <w:t>1c</w:t>
      </w:r>
      <w:r>
        <w:rPr>
          <w:rFonts w:eastAsia="Batang"/>
          <w:szCs w:val="22"/>
        </w:rPr>
        <w:t xml:space="preserve"> kiekio (nuo pradinio 7,3 %) sumažėjimas buvo -0,4 %, o pridėjus </w:t>
      </w:r>
      <w:proofErr w:type="spellStart"/>
      <w:r>
        <w:rPr>
          <w:rFonts w:eastAsia="Batang"/>
          <w:szCs w:val="22"/>
        </w:rPr>
        <w:t>glimepirido</w:t>
      </w:r>
      <w:proofErr w:type="spellEnd"/>
      <w:r>
        <w:rPr>
          <w:rFonts w:eastAsia="Batang"/>
          <w:szCs w:val="22"/>
        </w:rPr>
        <w:t xml:space="preserve"> prie </w:t>
      </w:r>
      <w:proofErr w:type="spellStart"/>
      <w:r>
        <w:rPr>
          <w:rFonts w:eastAsia="Batang"/>
          <w:szCs w:val="22"/>
        </w:rPr>
        <w:t>metformino</w:t>
      </w:r>
      <w:proofErr w:type="spellEnd"/>
      <w:r>
        <w:rPr>
          <w:rFonts w:eastAsia="Batang"/>
          <w:szCs w:val="22"/>
        </w:rPr>
        <w:t xml:space="preserve"> - –0,5 %. Vartojančiųjų </w:t>
      </w:r>
      <w:proofErr w:type="spellStart"/>
      <w:r>
        <w:rPr>
          <w:rFonts w:eastAsia="Batang"/>
          <w:szCs w:val="22"/>
        </w:rPr>
        <w:t>vildagliptino</w:t>
      </w:r>
      <w:proofErr w:type="spellEnd"/>
      <w:r>
        <w:rPr>
          <w:rFonts w:eastAsia="Batang"/>
          <w:szCs w:val="22"/>
        </w:rPr>
        <w:t xml:space="preserve"> kūno svorio pokytis buvo -0,2 kg lyginant su +1,6 kg tarp vartojančiųjų </w:t>
      </w:r>
      <w:proofErr w:type="spellStart"/>
      <w:r>
        <w:rPr>
          <w:rFonts w:eastAsia="Batang"/>
          <w:szCs w:val="22"/>
        </w:rPr>
        <w:t>glimepirido</w:t>
      </w:r>
      <w:proofErr w:type="spellEnd"/>
      <w:r>
        <w:rPr>
          <w:rFonts w:eastAsia="Batang"/>
          <w:szCs w:val="22"/>
        </w:rPr>
        <w:t xml:space="preserve">. Hipoglikemijos atvejų reikšmingai mažiau nustatyta </w:t>
      </w:r>
      <w:proofErr w:type="spellStart"/>
      <w:r>
        <w:rPr>
          <w:rFonts w:eastAsia="Batang"/>
          <w:szCs w:val="22"/>
        </w:rPr>
        <w:t>vildagliptino</w:t>
      </w:r>
      <w:proofErr w:type="spellEnd"/>
      <w:r>
        <w:rPr>
          <w:rFonts w:eastAsia="Batang"/>
          <w:szCs w:val="22"/>
        </w:rPr>
        <w:t xml:space="preserve"> grupėje (1,7 %), nei </w:t>
      </w:r>
      <w:proofErr w:type="spellStart"/>
      <w:r>
        <w:rPr>
          <w:rFonts w:eastAsia="Batang"/>
          <w:szCs w:val="22"/>
        </w:rPr>
        <w:t>glimepirido</w:t>
      </w:r>
      <w:proofErr w:type="spellEnd"/>
      <w:r>
        <w:rPr>
          <w:rFonts w:eastAsia="Batang"/>
          <w:szCs w:val="22"/>
        </w:rPr>
        <w:t xml:space="preserve"> grupėje (16,2 %). Tyrimo pabaigoje (po 2 metų) abiejose gydymo grupėse HbA</w:t>
      </w:r>
      <w:r>
        <w:rPr>
          <w:rFonts w:eastAsia="Batang"/>
          <w:szCs w:val="22"/>
          <w:vertAlign w:val="subscript"/>
        </w:rPr>
        <w:t xml:space="preserve">1c </w:t>
      </w:r>
      <w:r>
        <w:rPr>
          <w:rFonts w:eastAsia="Batang"/>
          <w:szCs w:val="22"/>
        </w:rPr>
        <w:t>kiekis buvo panašus į pradinį ir išliko kūno svorio bei hipoglikemijos atvejų skaičiaus skirtumai.</w:t>
      </w:r>
    </w:p>
    <w:p w14:paraId="15EC8DCB" w14:textId="77777777" w:rsidR="00694AAE" w:rsidRDefault="00694AAE">
      <w:pPr>
        <w:rPr>
          <w:rFonts w:eastAsia="Batang"/>
        </w:rPr>
      </w:pPr>
    </w:p>
    <w:p w14:paraId="2F0850F5" w14:textId="77777777" w:rsidR="00694AAE" w:rsidRDefault="00AF77D5">
      <w:pPr>
        <w:rPr>
          <w:rFonts w:eastAsia="Batang"/>
          <w:szCs w:val="22"/>
        </w:rPr>
      </w:pPr>
      <w:r>
        <w:rPr>
          <w:rFonts w:eastAsia="Batang"/>
          <w:szCs w:val="22"/>
        </w:rPr>
        <w:lastRenderedPageBreak/>
        <w:t xml:space="preserve">52 savaičių trukmės klinikinio tyrimo metu palygintas </w:t>
      </w:r>
      <w:proofErr w:type="spellStart"/>
      <w:r>
        <w:rPr>
          <w:rFonts w:eastAsia="Batang"/>
          <w:szCs w:val="22"/>
        </w:rPr>
        <w:t>vildagliptino</w:t>
      </w:r>
      <w:proofErr w:type="spellEnd"/>
      <w:r>
        <w:rPr>
          <w:rFonts w:eastAsia="Batang"/>
          <w:szCs w:val="22"/>
        </w:rPr>
        <w:t xml:space="preserve"> (vartojant po 50 mg du kartus per parą) ir </w:t>
      </w:r>
      <w:proofErr w:type="spellStart"/>
      <w:r>
        <w:rPr>
          <w:rFonts w:eastAsia="Batang"/>
          <w:szCs w:val="22"/>
        </w:rPr>
        <w:t>gliklazido</w:t>
      </w:r>
      <w:proofErr w:type="spellEnd"/>
      <w:r>
        <w:rPr>
          <w:rFonts w:eastAsia="Batang"/>
          <w:szCs w:val="22"/>
        </w:rPr>
        <w:t xml:space="preserve"> (vidutinė paros dozė: 229,5 mg) poveikis pacientams, kuriems vartojant </w:t>
      </w:r>
      <w:proofErr w:type="spellStart"/>
      <w:r>
        <w:rPr>
          <w:rFonts w:eastAsia="Batang"/>
          <w:szCs w:val="22"/>
        </w:rPr>
        <w:t>metformino</w:t>
      </w:r>
      <w:proofErr w:type="spellEnd"/>
      <w:r>
        <w:rPr>
          <w:rFonts w:eastAsia="Batang"/>
          <w:szCs w:val="22"/>
        </w:rPr>
        <w:t xml:space="preserve"> (didžiausia </w:t>
      </w:r>
      <w:proofErr w:type="spellStart"/>
      <w:r>
        <w:rPr>
          <w:rFonts w:eastAsia="Batang"/>
          <w:szCs w:val="22"/>
        </w:rPr>
        <w:t>metformino</w:t>
      </w:r>
      <w:proofErr w:type="spellEnd"/>
      <w:r>
        <w:rPr>
          <w:rFonts w:eastAsia="Batang"/>
          <w:szCs w:val="22"/>
        </w:rPr>
        <w:t xml:space="preserve"> dozė 1928 mg per parą) gliukozės kontrolė buvo nepakankama. Po 1 - </w:t>
      </w:r>
      <w:proofErr w:type="spellStart"/>
      <w:r>
        <w:rPr>
          <w:rFonts w:eastAsia="Batang"/>
          <w:szCs w:val="22"/>
        </w:rPr>
        <w:t>ųjų</w:t>
      </w:r>
      <w:proofErr w:type="spellEnd"/>
      <w:r>
        <w:rPr>
          <w:rFonts w:eastAsia="Batang"/>
          <w:szCs w:val="22"/>
        </w:rPr>
        <w:t xml:space="preserve"> tyrimo metų vidutinis HbA</w:t>
      </w:r>
      <w:r>
        <w:rPr>
          <w:rFonts w:eastAsia="Batang"/>
          <w:szCs w:val="22"/>
          <w:vertAlign w:val="subscript"/>
        </w:rPr>
        <w:t>1c</w:t>
      </w:r>
      <w:r>
        <w:rPr>
          <w:rFonts w:eastAsia="Batang"/>
          <w:szCs w:val="22"/>
        </w:rPr>
        <w:t xml:space="preserve"> kiekio sumažėjimas, prie </w:t>
      </w:r>
      <w:proofErr w:type="spellStart"/>
      <w:r>
        <w:rPr>
          <w:rFonts w:eastAsia="Batang"/>
          <w:szCs w:val="22"/>
        </w:rPr>
        <w:t>metformino</w:t>
      </w:r>
      <w:proofErr w:type="spellEnd"/>
      <w:r>
        <w:rPr>
          <w:rFonts w:eastAsia="Batang"/>
          <w:szCs w:val="22"/>
        </w:rPr>
        <w:t xml:space="preserve"> pridėjus </w:t>
      </w:r>
      <w:proofErr w:type="spellStart"/>
      <w:r>
        <w:rPr>
          <w:rFonts w:eastAsia="Batang"/>
          <w:szCs w:val="22"/>
        </w:rPr>
        <w:t>vildagliptino</w:t>
      </w:r>
      <w:proofErr w:type="spellEnd"/>
      <w:r>
        <w:rPr>
          <w:rFonts w:eastAsia="Batang"/>
          <w:szCs w:val="22"/>
        </w:rPr>
        <w:t>, buvo - 0,81 % (vidutinis pradinis HbA</w:t>
      </w:r>
      <w:r>
        <w:rPr>
          <w:rFonts w:eastAsia="Batang"/>
          <w:szCs w:val="22"/>
          <w:vertAlign w:val="subscript"/>
        </w:rPr>
        <w:t>1c</w:t>
      </w:r>
      <w:r>
        <w:rPr>
          <w:rFonts w:eastAsia="Batang"/>
          <w:szCs w:val="22"/>
        </w:rPr>
        <w:t xml:space="preserve"> kiekis buvo 8,4 %), o prie </w:t>
      </w:r>
      <w:proofErr w:type="spellStart"/>
      <w:r>
        <w:rPr>
          <w:rFonts w:eastAsia="Batang"/>
          <w:szCs w:val="22"/>
        </w:rPr>
        <w:t>metformino</w:t>
      </w:r>
      <w:proofErr w:type="spellEnd"/>
      <w:r>
        <w:rPr>
          <w:rFonts w:eastAsia="Batang"/>
          <w:szCs w:val="22"/>
        </w:rPr>
        <w:t xml:space="preserve"> pridėjus </w:t>
      </w:r>
      <w:proofErr w:type="spellStart"/>
      <w:r>
        <w:rPr>
          <w:rFonts w:eastAsia="Batang"/>
          <w:szCs w:val="22"/>
        </w:rPr>
        <w:t>gliklazido</w:t>
      </w:r>
      <w:proofErr w:type="spellEnd"/>
      <w:r>
        <w:rPr>
          <w:rFonts w:eastAsia="Batang"/>
          <w:szCs w:val="22"/>
        </w:rPr>
        <w:t xml:space="preserve"> – - 0,85 % (vidutinis pradinis HbA</w:t>
      </w:r>
      <w:r>
        <w:rPr>
          <w:rFonts w:eastAsia="Batang"/>
          <w:szCs w:val="22"/>
          <w:vertAlign w:val="subscript"/>
        </w:rPr>
        <w:t>1c</w:t>
      </w:r>
      <w:r>
        <w:rPr>
          <w:rFonts w:eastAsia="Batang"/>
          <w:szCs w:val="22"/>
        </w:rPr>
        <w:t xml:space="preserve"> kiekis buvo 8,5 %); pasiektas statistinis ne prastesnio poveikio rodiklis (95 % PI - 0,11 – 0,20). Vartojančiųjų </w:t>
      </w:r>
      <w:proofErr w:type="spellStart"/>
      <w:r>
        <w:rPr>
          <w:rFonts w:eastAsia="Batang"/>
          <w:szCs w:val="22"/>
        </w:rPr>
        <w:t>vildagliptino</w:t>
      </w:r>
      <w:proofErr w:type="spellEnd"/>
      <w:r>
        <w:rPr>
          <w:rFonts w:eastAsia="Batang"/>
          <w:szCs w:val="22"/>
        </w:rPr>
        <w:t xml:space="preserve"> kūno svorio pokytis buvo +0,1 kg, lyginant su kūno svorio padidėjimu +1,4 kg vartojantiesiems </w:t>
      </w:r>
      <w:proofErr w:type="spellStart"/>
      <w:r>
        <w:rPr>
          <w:rFonts w:eastAsia="Batang"/>
          <w:szCs w:val="22"/>
        </w:rPr>
        <w:t>gliklazido</w:t>
      </w:r>
      <w:proofErr w:type="spellEnd"/>
      <w:r>
        <w:rPr>
          <w:rFonts w:eastAsia="Batang"/>
          <w:szCs w:val="22"/>
        </w:rPr>
        <w:t>.</w:t>
      </w:r>
    </w:p>
    <w:p w14:paraId="6D1680EC" w14:textId="77777777" w:rsidR="00694AAE" w:rsidRDefault="00694AAE">
      <w:pPr>
        <w:rPr>
          <w:rFonts w:eastAsia="Batang"/>
        </w:rPr>
      </w:pPr>
    </w:p>
    <w:p w14:paraId="135CC73D" w14:textId="77777777" w:rsidR="00694AAE" w:rsidRDefault="00AF77D5">
      <w:pPr>
        <w:rPr>
          <w:rFonts w:eastAsia="Batang"/>
          <w:szCs w:val="22"/>
        </w:rPr>
      </w:pPr>
      <w:r>
        <w:rPr>
          <w:rFonts w:eastAsia="Batang"/>
          <w:szCs w:val="22"/>
        </w:rPr>
        <w:t xml:space="preserve">24 savaičių trukmės klinikinio tyrimo metu buvo tirtas fiksuotos dozės </w:t>
      </w:r>
      <w:proofErr w:type="spellStart"/>
      <w:r>
        <w:rPr>
          <w:rFonts w:eastAsia="Batang"/>
          <w:szCs w:val="22"/>
        </w:rPr>
        <w:t>vildagliptino</w:t>
      </w:r>
      <w:proofErr w:type="spellEnd"/>
      <w:r>
        <w:rPr>
          <w:rFonts w:eastAsia="Batang"/>
          <w:szCs w:val="22"/>
        </w:rPr>
        <w:t xml:space="preserve"> ir </w:t>
      </w:r>
      <w:proofErr w:type="spellStart"/>
      <w:r>
        <w:rPr>
          <w:rFonts w:eastAsia="Batang"/>
          <w:szCs w:val="22"/>
        </w:rPr>
        <w:t>metformino</w:t>
      </w:r>
      <w:proofErr w:type="spellEnd"/>
      <w:r>
        <w:rPr>
          <w:rFonts w:eastAsia="Batang"/>
          <w:szCs w:val="22"/>
        </w:rPr>
        <w:t xml:space="preserve"> derinio (dozę laipsniškai didinant iki 50 mg/500 mg du kartus per parą arba iki 50 mg/1000 mg du kartus per parą) veiksmingumas, skiriant kaip pradinį gydymą anksčiau negydytiems pacientams. Gydant </w:t>
      </w:r>
      <w:proofErr w:type="spellStart"/>
      <w:r>
        <w:rPr>
          <w:rFonts w:eastAsia="Batang"/>
          <w:szCs w:val="22"/>
        </w:rPr>
        <w:t>vildagliptino</w:t>
      </w:r>
      <w:proofErr w:type="spellEnd"/>
      <w:r>
        <w:rPr>
          <w:rFonts w:eastAsia="Batang"/>
          <w:szCs w:val="22"/>
        </w:rPr>
        <w:t xml:space="preserve"> ir </w:t>
      </w:r>
      <w:proofErr w:type="spellStart"/>
      <w:r>
        <w:rPr>
          <w:rFonts w:eastAsia="Batang"/>
          <w:szCs w:val="22"/>
        </w:rPr>
        <w:t>metformino</w:t>
      </w:r>
      <w:proofErr w:type="spellEnd"/>
      <w:r>
        <w:rPr>
          <w:rFonts w:eastAsia="Batang"/>
          <w:szCs w:val="22"/>
        </w:rPr>
        <w:t xml:space="preserve"> deriniu po 50 mg/1000 mg du kartus per parą, HbA</w:t>
      </w:r>
      <w:r>
        <w:rPr>
          <w:rFonts w:eastAsia="Batang"/>
          <w:szCs w:val="22"/>
          <w:vertAlign w:val="subscript"/>
        </w:rPr>
        <w:t>1c</w:t>
      </w:r>
      <w:r>
        <w:rPr>
          <w:rFonts w:eastAsia="Batang"/>
          <w:szCs w:val="22"/>
        </w:rPr>
        <w:t xml:space="preserve"> kiekis sumažėjo - 1,82 %, o gydant </w:t>
      </w:r>
      <w:proofErr w:type="spellStart"/>
      <w:r>
        <w:rPr>
          <w:rFonts w:eastAsia="Batang"/>
          <w:szCs w:val="22"/>
        </w:rPr>
        <w:t>vildagliptino</w:t>
      </w:r>
      <w:proofErr w:type="spellEnd"/>
      <w:r>
        <w:rPr>
          <w:rFonts w:eastAsia="Batang"/>
          <w:szCs w:val="22"/>
        </w:rPr>
        <w:t xml:space="preserve"> ir </w:t>
      </w:r>
      <w:proofErr w:type="spellStart"/>
      <w:r>
        <w:rPr>
          <w:rFonts w:eastAsia="Batang"/>
          <w:szCs w:val="22"/>
        </w:rPr>
        <w:t>metformino</w:t>
      </w:r>
      <w:proofErr w:type="spellEnd"/>
      <w:r>
        <w:rPr>
          <w:rFonts w:eastAsia="Batang"/>
          <w:szCs w:val="22"/>
        </w:rPr>
        <w:t xml:space="preserve"> deriniu po 50 mg/500 mg du kartus per parą – - 1,61 %, </w:t>
      </w:r>
      <w:proofErr w:type="spellStart"/>
      <w:r>
        <w:rPr>
          <w:rFonts w:eastAsia="Batang"/>
          <w:szCs w:val="22"/>
        </w:rPr>
        <w:t>metformino</w:t>
      </w:r>
      <w:proofErr w:type="spellEnd"/>
      <w:r>
        <w:rPr>
          <w:rFonts w:eastAsia="Batang"/>
          <w:szCs w:val="22"/>
        </w:rPr>
        <w:t xml:space="preserve"> 1000 mg du kartus per parą - 1,36 % ir </w:t>
      </w:r>
      <w:proofErr w:type="spellStart"/>
      <w:r>
        <w:rPr>
          <w:rFonts w:eastAsia="Batang"/>
          <w:szCs w:val="22"/>
        </w:rPr>
        <w:t>vildagliptino</w:t>
      </w:r>
      <w:proofErr w:type="spellEnd"/>
      <w:r>
        <w:rPr>
          <w:rFonts w:eastAsia="Batang"/>
          <w:szCs w:val="22"/>
        </w:rPr>
        <w:t xml:space="preserve"> 50 mg du kartus per parą -1,09 % nuo vidutinio pradinio HbA</w:t>
      </w:r>
      <w:r>
        <w:rPr>
          <w:rFonts w:eastAsia="Batang"/>
          <w:szCs w:val="22"/>
          <w:vertAlign w:val="subscript"/>
        </w:rPr>
        <w:t>1c</w:t>
      </w:r>
      <w:r>
        <w:rPr>
          <w:rFonts w:eastAsia="Batang"/>
          <w:szCs w:val="22"/>
        </w:rPr>
        <w:t xml:space="preserve"> kiekio, kuris buvo 8,6 %. Pacientams, kurių pradinis HbA</w:t>
      </w:r>
      <w:r>
        <w:rPr>
          <w:rFonts w:eastAsia="Batang"/>
          <w:szCs w:val="22"/>
          <w:vertAlign w:val="subscript"/>
        </w:rPr>
        <w:t>1c</w:t>
      </w:r>
      <w:r>
        <w:rPr>
          <w:rFonts w:eastAsia="Batang"/>
          <w:szCs w:val="22"/>
        </w:rPr>
        <w:t xml:space="preserve"> kiekis buvo ≥ 10,0 %, šio rodiklio sumažėjimas buvo didesnis.</w:t>
      </w:r>
    </w:p>
    <w:p w14:paraId="6954190B" w14:textId="77777777" w:rsidR="00694AAE" w:rsidRDefault="00694AAE">
      <w:pPr>
        <w:rPr>
          <w:rFonts w:eastAsia="Batang"/>
        </w:rPr>
      </w:pPr>
    </w:p>
    <w:p w14:paraId="5A51A970" w14:textId="77777777" w:rsidR="00694AAE" w:rsidRDefault="00AF77D5">
      <w:pPr>
        <w:rPr>
          <w:rFonts w:eastAsia="Batang"/>
          <w:szCs w:val="22"/>
        </w:rPr>
      </w:pPr>
      <w:r>
        <w:rPr>
          <w:rFonts w:eastAsia="Batang"/>
          <w:szCs w:val="22"/>
        </w:rPr>
        <w:t xml:space="preserve">Buvo atliktas 24 savaičių trukmės, atsitiktinių imčių, dvigubai koduotas, placebu kontroliuojamas klinikinis tyrimas, kuriame dalyvavo 318 pacientų, siekiant įvertinti </w:t>
      </w:r>
      <w:proofErr w:type="spellStart"/>
      <w:r>
        <w:rPr>
          <w:rFonts w:eastAsia="Batang"/>
          <w:szCs w:val="22"/>
        </w:rPr>
        <w:t>vildagliptino</w:t>
      </w:r>
      <w:proofErr w:type="spellEnd"/>
      <w:r>
        <w:rPr>
          <w:rFonts w:eastAsia="Batang"/>
          <w:szCs w:val="22"/>
        </w:rPr>
        <w:t xml:space="preserve"> (po 50 mg du kartus per parą dozės) veiksmingumą ir saugumą, skiriant kartu su </w:t>
      </w:r>
      <w:proofErr w:type="spellStart"/>
      <w:r>
        <w:rPr>
          <w:rFonts w:eastAsia="Batang"/>
          <w:szCs w:val="22"/>
        </w:rPr>
        <w:t>metforminu</w:t>
      </w:r>
      <w:proofErr w:type="spellEnd"/>
      <w:r>
        <w:rPr>
          <w:rFonts w:eastAsia="Batang"/>
          <w:szCs w:val="22"/>
        </w:rPr>
        <w:t xml:space="preserve"> (≥ 1500 mg per parą) ir </w:t>
      </w:r>
      <w:proofErr w:type="spellStart"/>
      <w:r>
        <w:rPr>
          <w:rFonts w:eastAsia="Batang"/>
          <w:szCs w:val="22"/>
        </w:rPr>
        <w:t>glimepiridu</w:t>
      </w:r>
      <w:proofErr w:type="spellEnd"/>
      <w:r>
        <w:rPr>
          <w:rFonts w:eastAsia="Batang"/>
          <w:szCs w:val="22"/>
        </w:rPr>
        <w:t xml:space="preserve"> (≥ 4 mg per parą). </w:t>
      </w:r>
      <w:proofErr w:type="spellStart"/>
      <w:r>
        <w:rPr>
          <w:rFonts w:eastAsia="Batang"/>
          <w:szCs w:val="22"/>
        </w:rPr>
        <w:t>Vildagliptino</w:t>
      </w:r>
      <w:proofErr w:type="spellEnd"/>
      <w:r>
        <w:rPr>
          <w:rFonts w:eastAsia="Batang"/>
          <w:szCs w:val="22"/>
        </w:rPr>
        <w:t xml:space="preserve"> kartu su </w:t>
      </w:r>
      <w:proofErr w:type="spellStart"/>
      <w:r>
        <w:rPr>
          <w:rFonts w:eastAsia="Batang"/>
          <w:szCs w:val="22"/>
        </w:rPr>
        <w:t>metforminu</w:t>
      </w:r>
      <w:proofErr w:type="spellEnd"/>
      <w:r>
        <w:rPr>
          <w:rFonts w:eastAsia="Batang"/>
          <w:szCs w:val="22"/>
        </w:rPr>
        <w:t xml:space="preserve"> ir </w:t>
      </w:r>
      <w:proofErr w:type="spellStart"/>
      <w:r>
        <w:rPr>
          <w:rFonts w:eastAsia="Batang"/>
          <w:szCs w:val="22"/>
        </w:rPr>
        <w:t>glimepiridu</w:t>
      </w:r>
      <w:proofErr w:type="spellEnd"/>
      <w:r>
        <w:rPr>
          <w:rFonts w:eastAsia="Batang"/>
          <w:szCs w:val="22"/>
        </w:rPr>
        <w:t xml:space="preserve"> vartojusiųjų grupėje, palyginus su placebo poveikiu, reikšmingai sumažėjo HbA</w:t>
      </w:r>
      <w:r>
        <w:rPr>
          <w:rFonts w:eastAsia="Batang"/>
          <w:szCs w:val="22"/>
          <w:vertAlign w:val="subscript"/>
        </w:rPr>
        <w:t>1c</w:t>
      </w:r>
      <w:r>
        <w:rPr>
          <w:rFonts w:eastAsia="Batang"/>
          <w:szCs w:val="22"/>
        </w:rPr>
        <w:t xml:space="preserve"> kiekis. Su placebu palygintas vidutinio pradinio HbA</w:t>
      </w:r>
      <w:r>
        <w:rPr>
          <w:rFonts w:eastAsia="Batang"/>
          <w:szCs w:val="22"/>
          <w:vertAlign w:val="subscript"/>
        </w:rPr>
        <w:t>1c</w:t>
      </w:r>
      <w:r>
        <w:rPr>
          <w:rFonts w:eastAsia="Batang"/>
          <w:szCs w:val="22"/>
        </w:rPr>
        <w:t xml:space="preserve"> kiekio (kuris buvo 8,8 %) sumažėjimas buvo vidutiniškai - 0,76 %.</w:t>
      </w:r>
    </w:p>
    <w:p w14:paraId="09DE23DA" w14:textId="77777777" w:rsidR="00694AAE" w:rsidRDefault="00694AAE">
      <w:pPr>
        <w:rPr>
          <w:rFonts w:eastAsia="Batang"/>
          <w:szCs w:val="22"/>
        </w:rPr>
      </w:pPr>
    </w:p>
    <w:p w14:paraId="2A1226D5" w14:textId="77777777" w:rsidR="00694AAE" w:rsidRDefault="00AF77D5">
      <w:pPr>
        <w:rPr>
          <w:rFonts w:eastAsia="Batang"/>
          <w:szCs w:val="22"/>
        </w:rPr>
      </w:pPr>
      <w:r>
        <w:rPr>
          <w:rFonts w:eastAsia="Batang"/>
          <w:szCs w:val="22"/>
        </w:rPr>
        <w:t xml:space="preserve">Atliktas penkerių metų trukmės, </w:t>
      </w:r>
      <w:proofErr w:type="spellStart"/>
      <w:r>
        <w:rPr>
          <w:rFonts w:eastAsia="Batang"/>
          <w:szCs w:val="22"/>
        </w:rPr>
        <w:t>daugiacentris</w:t>
      </w:r>
      <w:proofErr w:type="spellEnd"/>
      <w:r>
        <w:rPr>
          <w:rFonts w:eastAsia="Batang"/>
          <w:szCs w:val="22"/>
        </w:rPr>
        <w:t xml:space="preserve">, atsitiktinių imčių, dvigubai koduotas tyrimas (VERIFY) 2 tipo diabetu sergantiems pacientams, siekiant įvertinti gydymo efektyvumą pacientams, kuriems buvo pirmą kartą nustatyta 2 tipo diabeto diagnozė, anksti paskyrus </w:t>
      </w:r>
      <w:proofErr w:type="spellStart"/>
      <w:r>
        <w:rPr>
          <w:rFonts w:eastAsia="Batang"/>
          <w:szCs w:val="22"/>
        </w:rPr>
        <w:t>vildagliptino</w:t>
      </w:r>
      <w:proofErr w:type="spellEnd"/>
      <w:r>
        <w:rPr>
          <w:rFonts w:eastAsia="Batang"/>
          <w:szCs w:val="22"/>
        </w:rPr>
        <w:t xml:space="preserve"> ir </w:t>
      </w:r>
      <w:proofErr w:type="spellStart"/>
      <w:r>
        <w:rPr>
          <w:rFonts w:eastAsia="Batang"/>
          <w:szCs w:val="22"/>
        </w:rPr>
        <w:t>metformino</w:t>
      </w:r>
      <w:proofErr w:type="spellEnd"/>
      <w:r>
        <w:rPr>
          <w:rFonts w:eastAsia="Batang"/>
          <w:szCs w:val="22"/>
        </w:rPr>
        <w:t xml:space="preserve"> derinio (N = 998), lyginant su įprastiniu gydymu paskyrus pradinę </w:t>
      </w:r>
      <w:proofErr w:type="spellStart"/>
      <w:r>
        <w:rPr>
          <w:rFonts w:eastAsia="Batang"/>
          <w:szCs w:val="22"/>
        </w:rPr>
        <w:t>metformino</w:t>
      </w:r>
      <w:proofErr w:type="spellEnd"/>
      <w:r>
        <w:rPr>
          <w:rFonts w:eastAsia="Batang"/>
          <w:szCs w:val="22"/>
        </w:rPr>
        <w:t xml:space="preserve"> </w:t>
      </w:r>
      <w:proofErr w:type="spellStart"/>
      <w:r>
        <w:rPr>
          <w:rFonts w:eastAsia="Batang"/>
          <w:szCs w:val="22"/>
        </w:rPr>
        <w:t>monoterapiją</w:t>
      </w:r>
      <w:proofErr w:type="spellEnd"/>
      <w:r>
        <w:rPr>
          <w:rFonts w:eastAsia="Batang"/>
          <w:szCs w:val="22"/>
        </w:rPr>
        <w:t xml:space="preserve"> bei vėliau pridėjus </w:t>
      </w:r>
      <w:proofErr w:type="spellStart"/>
      <w:r>
        <w:rPr>
          <w:rFonts w:eastAsia="Batang"/>
          <w:szCs w:val="22"/>
        </w:rPr>
        <w:t>vildagliptino</w:t>
      </w:r>
      <w:proofErr w:type="spellEnd"/>
      <w:r>
        <w:rPr>
          <w:rFonts w:eastAsia="Batang"/>
          <w:szCs w:val="22"/>
        </w:rPr>
        <w:t xml:space="preserve"> (nuoseklaus gydymo grupė) (N = 1 003). Pacientams, kuriems anksčiau nebuvo skirtas gydymas nuo 2 tipo diabeto, paskyrus gydymą </w:t>
      </w:r>
      <w:proofErr w:type="spellStart"/>
      <w:r>
        <w:rPr>
          <w:rFonts w:eastAsia="Batang"/>
          <w:szCs w:val="22"/>
        </w:rPr>
        <w:t>vildagliptino</w:t>
      </w:r>
      <w:proofErr w:type="spellEnd"/>
      <w:r>
        <w:rPr>
          <w:rFonts w:eastAsia="Batang"/>
          <w:szCs w:val="22"/>
        </w:rPr>
        <w:t xml:space="preserve"> po 50 mg du kartus per parą ir </w:t>
      </w:r>
      <w:proofErr w:type="spellStart"/>
      <w:r>
        <w:rPr>
          <w:rFonts w:eastAsia="Batang"/>
          <w:szCs w:val="22"/>
        </w:rPr>
        <w:t>metformino</w:t>
      </w:r>
      <w:proofErr w:type="spellEnd"/>
      <w:r>
        <w:rPr>
          <w:rFonts w:eastAsia="Batang"/>
          <w:szCs w:val="22"/>
        </w:rPr>
        <w:t xml:space="preserve"> deriniu, per 5 metų trukmės tyrimo laikotarpį (RS [95 % PI]:0,51 [0,45; 0,58]; p &lt; 0,001) buvo nustatytas statistiškai patikimas ir kliniškai reikšmingas „laiko iki pradinio gydymo nesėkmės“ (kai HbA</w:t>
      </w:r>
      <w:r>
        <w:rPr>
          <w:rFonts w:eastAsia="Batang"/>
          <w:szCs w:val="22"/>
          <w:vertAlign w:val="subscript"/>
        </w:rPr>
        <w:t>1c</w:t>
      </w:r>
      <w:r>
        <w:rPr>
          <w:rFonts w:eastAsia="Batang"/>
          <w:szCs w:val="22"/>
        </w:rPr>
        <w:t xml:space="preserve"> kiekis tampa ≥ 7 %) rodmens santykinės rizikos sumažėjimas, lyginant su </w:t>
      </w:r>
      <w:proofErr w:type="spellStart"/>
      <w:r>
        <w:rPr>
          <w:rFonts w:eastAsia="Batang"/>
          <w:szCs w:val="22"/>
        </w:rPr>
        <w:t>metformino</w:t>
      </w:r>
      <w:proofErr w:type="spellEnd"/>
      <w:r>
        <w:rPr>
          <w:rFonts w:eastAsia="Batang"/>
          <w:szCs w:val="22"/>
        </w:rPr>
        <w:t xml:space="preserve"> </w:t>
      </w:r>
      <w:proofErr w:type="spellStart"/>
      <w:r>
        <w:rPr>
          <w:rFonts w:eastAsia="Batang"/>
          <w:szCs w:val="22"/>
        </w:rPr>
        <w:t>monoterapija</w:t>
      </w:r>
      <w:proofErr w:type="spellEnd"/>
      <w:r>
        <w:rPr>
          <w:rFonts w:eastAsia="Batang"/>
          <w:szCs w:val="22"/>
        </w:rPr>
        <w:t>. Pradinio gydymo nesėkmės (kai HbA</w:t>
      </w:r>
      <w:r>
        <w:rPr>
          <w:rFonts w:eastAsia="Batang"/>
          <w:szCs w:val="22"/>
          <w:vertAlign w:val="subscript"/>
        </w:rPr>
        <w:t>1c</w:t>
      </w:r>
      <w:r>
        <w:rPr>
          <w:rFonts w:eastAsia="Batang"/>
          <w:szCs w:val="22"/>
        </w:rPr>
        <w:t xml:space="preserve"> kiekis ≥ 7 %) dažnis buvo 429 (43,6 %) pacientai derinio vartojimo grupėje ir 614 (62,1 %) pacientų nuoseklaus gydymo grupėje.</w:t>
      </w:r>
    </w:p>
    <w:p w14:paraId="15687B8B" w14:textId="77777777" w:rsidR="00694AAE" w:rsidRDefault="00694AAE">
      <w:pPr>
        <w:rPr>
          <w:rFonts w:eastAsia="Batang"/>
        </w:rPr>
      </w:pPr>
    </w:p>
    <w:p w14:paraId="645845E1" w14:textId="77777777" w:rsidR="00694AAE" w:rsidRDefault="00AF77D5">
      <w:pPr>
        <w:rPr>
          <w:rFonts w:eastAsia="Batang"/>
          <w:szCs w:val="22"/>
        </w:rPr>
      </w:pPr>
      <w:r>
        <w:rPr>
          <w:rFonts w:eastAsia="Batang"/>
          <w:szCs w:val="22"/>
        </w:rPr>
        <w:t xml:space="preserve">Buvo atliktas 24 savaičių trukmės, atsitiktinių imčių, dvigubai koduotas, placebu kontroliuojamas klinikinis tyrimas, kuriame dalyvavo 449 pacientai, siekiant įvertinti </w:t>
      </w:r>
      <w:proofErr w:type="spellStart"/>
      <w:r>
        <w:rPr>
          <w:rFonts w:eastAsia="Batang"/>
          <w:szCs w:val="22"/>
        </w:rPr>
        <w:t>vildagliptino</w:t>
      </w:r>
      <w:proofErr w:type="spellEnd"/>
      <w:r>
        <w:rPr>
          <w:rFonts w:eastAsia="Batang"/>
          <w:szCs w:val="22"/>
        </w:rPr>
        <w:t xml:space="preserve"> (po 50 mg du kartus per parą dozės) veiksmingumą ir saugumą, skiriant kartu su stabilia bazinio ar mišraus poveikio insulino doze (vidutinė paros dozė buvo 41 vienetas) bei kartu su </w:t>
      </w:r>
      <w:proofErr w:type="spellStart"/>
      <w:r>
        <w:rPr>
          <w:rFonts w:eastAsia="Batang"/>
          <w:szCs w:val="22"/>
        </w:rPr>
        <w:t>metforminu</w:t>
      </w:r>
      <w:proofErr w:type="spellEnd"/>
      <w:r>
        <w:rPr>
          <w:rFonts w:eastAsia="Batang"/>
          <w:szCs w:val="22"/>
        </w:rPr>
        <w:t xml:space="preserve"> (N= 276) arba be </w:t>
      </w:r>
      <w:proofErr w:type="spellStart"/>
      <w:r>
        <w:rPr>
          <w:rFonts w:eastAsia="Batang"/>
          <w:szCs w:val="22"/>
        </w:rPr>
        <w:t>metformino</w:t>
      </w:r>
      <w:proofErr w:type="spellEnd"/>
      <w:r>
        <w:rPr>
          <w:rFonts w:eastAsia="Batang"/>
          <w:szCs w:val="22"/>
        </w:rPr>
        <w:t xml:space="preserve"> (N= 173). </w:t>
      </w:r>
      <w:proofErr w:type="spellStart"/>
      <w:r>
        <w:rPr>
          <w:rFonts w:eastAsia="Batang"/>
          <w:szCs w:val="22"/>
        </w:rPr>
        <w:t>Vildagliptino</w:t>
      </w:r>
      <w:proofErr w:type="spellEnd"/>
      <w:r>
        <w:rPr>
          <w:rFonts w:eastAsia="Batang"/>
          <w:szCs w:val="22"/>
        </w:rPr>
        <w:t xml:space="preserve"> kartu su insulinu vartojusiųjų grupėje, palyginus su placebo poveikiu, reikšmingai sumažėjo HbA</w:t>
      </w:r>
      <w:r>
        <w:rPr>
          <w:rFonts w:eastAsia="Batang"/>
          <w:szCs w:val="22"/>
          <w:vertAlign w:val="subscript"/>
        </w:rPr>
        <w:t>1c</w:t>
      </w:r>
      <w:r>
        <w:rPr>
          <w:rFonts w:eastAsia="Batang"/>
          <w:szCs w:val="22"/>
        </w:rPr>
        <w:t xml:space="preserve"> kiekis. Bendrojoje tyrimo populiacijoje nustatytas su placebu palygintas vidutinio pradinio HbA</w:t>
      </w:r>
      <w:r>
        <w:rPr>
          <w:rFonts w:eastAsia="Batang"/>
          <w:szCs w:val="22"/>
          <w:vertAlign w:val="subscript"/>
        </w:rPr>
        <w:t>1c</w:t>
      </w:r>
      <w:r>
        <w:rPr>
          <w:rFonts w:eastAsia="Batang"/>
          <w:szCs w:val="22"/>
        </w:rPr>
        <w:t xml:space="preserve"> kiekio (kuris buvo 8,8 %) sumažėjimas buvo vidutiniškai </w:t>
      </w:r>
      <w:r>
        <w:rPr>
          <w:rFonts w:eastAsia="Batang"/>
          <w:szCs w:val="22"/>
        </w:rPr>
        <w:noBreakHyphen/>
        <w:t xml:space="preserve"> 0,72 %. Tyrimo pogrupiuose skiriant kartu su insulinu bei kartu su </w:t>
      </w:r>
      <w:proofErr w:type="spellStart"/>
      <w:r>
        <w:rPr>
          <w:rFonts w:eastAsia="Batang"/>
          <w:szCs w:val="22"/>
        </w:rPr>
        <w:t>metforminu</w:t>
      </w:r>
      <w:proofErr w:type="spellEnd"/>
      <w:r>
        <w:rPr>
          <w:rFonts w:eastAsia="Batang"/>
          <w:szCs w:val="22"/>
        </w:rPr>
        <w:t xml:space="preserve"> arba be jo nustatytas su placebu palygintas vidutinis HbA</w:t>
      </w:r>
      <w:r>
        <w:rPr>
          <w:rFonts w:eastAsia="Batang"/>
          <w:szCs w:val="22"/>
          <w:vertAlign w:val="subscript"/>
        </w:rPr>
        <w:t>1c</w:t>
      </w:r>
      <w:r>
        <w:rPr>
          <w:rFonts w:eastAsia="Batang"/>
          <w:szCs w:val="22"/>
        </w:rPr>
        <w:t xml:space="preserve"> kiekio sumažėjimas buvo atitinkamai - 0,63 % ir - 0,84 %. Hipoglikemijos pasireiškimo dažnis bendrojoje tyrimo populiacijoje buvo 8,4 % ir 7,2 % atitinkamai </w:t>
      </w:r>
      <w:proofErr w:type="spellStart"/>
      <w:r>
        <w:rPr>
          <w:rFonts w:eastAsia="Batang"/>
          <w:szCs w:val="22"/>
        </w:rPr>
        <w:t>vildagliptino</w:t>
      </w:r>
      <w:proofErr w:type="spellEnd"/>
      <w:r>
        <w:rPr>
          <w:rFonts w:eastAsia="Batang"/>
          <w:szCs w:val="22"/>
        </w:rPr>
        <w:t xml:space="preserve"> vartojusiųjų grupėje ir placebo grupėje. </w:t>
      </w:r>
      <w:proofErr w:type="spellStart"/>
      <w:r>
        <w:rPr>
          <w:rFonts w:eastAsia="Batang"/>
          <w:szCs w:val="22"/>
        </w:rPr>
        <w:t>Vildagliptino</w:t>
      </w:r>
      <w:proofErr w:type="spellEnd"/>
      <w:r>
        <w:rPr>
          <w:rFonts w:eastAsia="Batang"/>
          <w:szCs w:val="22"/>
        </w:rPr>
        <w:t xml:space="preserve"> vartojusiems pacientams kūno svoris nepadidėjo (+0,2 kg pokytis), tuo tarpu placebo vartojusiems pacientams kūno svoris sumažėjo (- 0,7 kg pokytis).</w:t>
      </w:r>
    </w:p>
    <w:p w14:paraId="297DC665" w14:textId="77777777" w:rsidR="00694AAE" w:rsidRDefault="00694AAE">
      <w:pPr>
        <w:rPr>
          <w:rFonts w:eastAsia="Batang"/>
        </w:rPr>
      </w:pPr>
    </w:p>
    <w:p w14:paraId="5930DB9E" w14:textId="77777777" w:rsidR="00694AAE" w:rsidRDefault="00AF77D5">
      <w:pPr>
        <w:rPr>
          <w:rFonts w:eastAsia="Batang"/>
          <w:szCs w:val="22"/>
        </w:rPr>
      </w:pPr>
      <w:r>
        <w:rPr>
          <w:rFonts w:eastAsia="Batang"/>
          <w:szCs w:val="22"/>
        </w:rPr>
        <w:t xml:space="preserve">Kito 24 savaičių trukmės klinikinio tyrimo, kuriame dalyvavo labiau progresavusiu </w:t>
      </w:r>
      <w:r w:rsidRPr="00DB026E">
        <w:rPr>
          <w:rFonts w:eastAsia="Batang"/>
        </w:rPr>
        <w:t>2</w:t>
      </w:r>
      <w:r>
        <w:rPr>
          <w:rFonts w:eastAsia="Batang"/>
          <w:szCs w:val="22"/>
        </w:rPr>
        <w:t xml:space="preserve"> tipo cukriniu diabetu sergantys pacientai, kai jiems skiriant insulino (trumpo ir ilgesnio poveikio, vidutinė insulino paros dozė buvo 80 TV) </w:t>
      </w:r>
      <w:proofErr w:type="spellStart"/>
      <w:r>
        <w:rPr>
          <w:rFonts w:eastAsia="Batang"/>
          <w:szCs w:val="22"/>
        </w:rPr>
        <w:t>glikemija</w:t>
      </w:r>
      <w:proofErr w:type="spellEnd"/>
      <w:r>
        <w:rPr>
          <w:rFonts w:eastAsia="Batang"/>
          <w:szCs w:val="22"/>
        </w:rPr>
        <w:t xml:space="preserve"> buvo nepakankamai kontroliuojama, duomenimis, kartu su insulinu paskyrus </w:t>
      </w:r>
      <w:proofErr w:type="spellStart"/>
      <w:r>
        <w:rPr>
          <w:rFonts w:eastAsia="Batang"/>
          <w:szCs w:val="22"/>
        </w:rPr>
        <w:t>vildagliptino</w:t>
      </w:r>
      <w:proofErr w:type="spellEnd"/>
      <w:r>
        <w:rPr>
          <w:rFonts w:eastAsia="Batang"/>
          <w:szCs w:val="22"/>
        </w:rPr>
        <w:t xml:space="preserve"> (po 50 mg dozę du kartus per parą) vidutinis HbA</w:t>
      </w:r>
      <w:r>
        <w:rPr>
          <w:rFonts w:eastAsia="Batang"/>
          <w:szCs w:val="22"/>
          <w:vertAlign w:val="subscript"/>
        </w:rPr>
        <w:t xml:space="preserve">1c </w:t>
      </w:r>
      <w:r>
        <w:rPr>
          <w:rFonts w:eastAsia="Batang"/>
          <w:szCs w:val="22"/>
        </w:rPr>
        <w:t xml:space="preserve">kiekio sumažėjimas buvo statistiškai reikšmingai didesnis nei vartojusiesiems placebo kartu su insulinu (atitinkamai 0,5 % ir </w:t>
      </w:r>
      <w:r>
        <w:rPr>
          <w:rFonts w:eastAsia="Batang"/>
          <w:szCs w:val="22"/>
        </w:rPr>
        <w:lastRenderedPageBreak/>
        <w:t xml:space="preserve">0,2 %). </w:t>
      </w:r>
      <w:proofErr w:type="spellStart"/>
      <w:r>
        <w:rPr>
          <w:rFonts w:eastAsia="Batang"/>
          <w:szCs w:val="22"/>
        </w:rPr>
        <w:t>Vildagliptino</w:t>
      </w:r>
      <w:proofErr w:type="spellEnd"/>
      <w:r>
        <w:rPr>
          <w:rFonts w:eastAsia="Batang"/>
          <w:szCs w:val="22"/>
        </w:rPr>
        <w:t xml:space="preserve"> vartojusiems pacientams hipoglikemijos pasireiškimo dažnis buvo mažesnis nei placebo grupėje (atitinkamai 22,9 % ir 29,6 %).</w:t>
      </w:r>
    </w:p>
    <w:p w14:paraId="42662ED0" w14:textId="77777777" w:rsidR="00694AAE" w:rsidRDefault="00694AAE">
      <w:pPr>
        <w:rPr>
          <w:rFonts w:eastAsia="Batang"/>
        </w:rPr>
      </w:pPr>
    </w:p>
    <w:p w14:paraId="651EC969" w14:textId="77777777" w:rsidR="00694AAE" w:rsidRDefault="00AF77D5">
      <w:pPr>
        <w:rPr>
          <w:rFonts w:eastAsia="Batang"/>
          <w:i/>
          <w:u w:val="single"/>
        </w:rPr>
      </w:pPr>
      <w:r>
        <w:rPr>
          <w:rFonts w:eastAsia="Batang"/>
          <w:i/>
          <w:u w:val="single"/>
        </w:rPr>
        <w:t>Širdies ir kraujagyslių sutrikimų rizika</w:t>
      </w:r>
    </w:p>
    <w:p w14:paraId="6921B7E7" w14:textId="77777777" w:rsidR="00694AAE" w:rsidRDefault="00AF77D5">
      <w:r>
        <w:t xml:space="preserve">Atlikta nepriklausomai ir </w:t>
      </w:r>
      <w:proofErr w:type="spellStart"/>
      <w:r>
        <w:t>prospektyviu</w:t>
      </w:r>
      <w:proofErr w:type="spellEnd"/>
      <w:r>
        <w:t xml:space="preserve"> būdu atrinktų širdies ir kraujagyslių sutrikimų, pasireiškusių 37 daugiau kaip 2 metus trukusių (vidutinė </w:t>
      </w:r>
      <w:proofErr w:type="spellStart"/>
      <w:r>
        <w:t>vildagliptino</w:t>
      </w:r>
      <w:proofErr w:type="spellEnd"/>
      <w:r>
        <w:t xml:space="preserve"> ekspozicija 50 savaičių ir palyginamųjų preparatų 49 savaitės) III fazės klinikinių ir IV fazės </w:t>
      </w:r>
      <w:proofErr w:type="spellStart"/>
      <w:r>
        <w:t>monoterapinės</w:t>
      </w:r>
      <w:proofErr w:type="spellEnd"/>
      <w:r>
        <w:t xml:space="preserve"> ir kombinuotos terapijos tyrimų metu, </w:t>
      </w:r>
      <w:proofErr w:type="spellStart"/>
      <w:r>
        <w:t>metaanalizė</w:t>
      </w:r>
      <w:proofErr w:type="spellEnd"/>
      <w:r>
        <w:t xml:space="preserve"> bei nustatyta, kad </w:t>
      </w:r>
      <w:proofErr w:type="spellStart"/>
      <w:r>
        <w:t>vildagliptino</w:t>
      </w:r>
      <w:proofErr w:type="spellEnd"/>
      <w:r>
        <w:t xml:space="preserve"> vartojimas nebuvo susijęs su padidėjusia širdies ir kraujagyslių sutrikimų pasireiškimo rizika, lyginant su palyginamaisiais preparatais. Sudėtinė vertinamoji baigtis, </w:t>
      </w:r>
      <w:proofErr w:type="spellStart"/>
      <w:r>
        <w:t>t.y</w:t>
      </w:r>
      <w:proofErr w:type="spellEnd"/>
      <w:r>
        <w:t>., pagrindiniai nepageidaujami širdies ir kraujagyslių reiškiniai (</w:t>
      </w:r>
      <w:r>
        <w:rPr>
          <w:rFonts w:eastAsia="Batang"/>
          <w:szCs w:val="22"/>
        </w:rPr>
        <w:t xml:space="preserve">PNŠKR, angl. </w:t>
      </w:r>
      <w:proofErr w:type="spellStart"/>
      <w:r>
        <w:rPr>
          <w:i/>
          <w:szCs w:val="22"/>
        </w:rPr>
        <w:t>major</w:t>
      </w:r>
      <w:proofErr w:type="spellEnd"/>
      <w:r>
        <w:rPr>
          <w:i/>
          <w:szCs w:val="22"/>
        </w:rPr>
        <w:t xml:space="preserve"> </w:t>
      </w:r>
      <w:proofErr w:type="spellStart"/>
      <w:r>
        <w:rPr>
          <w:i/>
          <w:szCs w:val="22"/>
        </w:rPr>
        <w:t>adverse</w:t>
      </w:r>
      <w:proofErr w:type="spellEnd"/>
      <w:r>
        <w:rPr>
          <w:i/>
          <w:szCs w:val="22"/>
        </w:rPr>
        <w:t xml:space="preserve"> </w:t>
      </w:r>
      <w:proofErr w:type="spellStart"/>
      <w:r>
        <w:rPr>
          <w:i/>
          <w:szCs w:val="22"/>
        </w:rPr>
        <w:t>cardiovascular</w:t>
      </w:r>
      <w:proofErr w:type="spellEnd"/>
      <w:r>
        <w:rPr>
          <w:i/>
          <w:szCs w:val="22"/>
        </w:rPr>
        <w:t xml:space="preserve"> </w:t>
      </w:r>
      <w:proofErr w:type="spellStart"/>
      <w:r>
        <w:rPr>
          <w:i/>
          <w:szCs w:val="22"/>
        </w:rPr>
        <w:t>events</w:t>
      </w:r>
      <w:proofErr w:type="spellEnd"/>
      <w:r>
        <w:rPr>
          <w:i/>
          <w:szCs w:val="22"/>
        </w:rPr>
        <w:t>, MACE</w:t>
      </w:r>
      <w:r>
        <w:t xml:space="preserve">), įskaitant ūminį miokardo infarktą, insultą ar mirties atvejus, susijusius su širdies ir kraujagyslių ligomis, buvo panaši tiek vartojusiųjų </w:t>
      </w:r>
      <w:proofErr w:type="spellStart"/>
      <w:r>
        <w:t>vildagliptino</w:t>
      </w:r>
      <w:proofErr w:type="spellEnd"/>
      <w:r>
        <w:t>, tiek palyginamųjų veikliųjų preparatų ar placebo vartojusių pacientų grupėse [</w:t>
      </w:r>
      <w:proofErr w:type="spellStart"/>
      <w:r>
        <w:rPr>
          <w:i/>
        </w:rPr>
        <w:t>Mantel</w:t>
      </w:r>
      <w:proofErr w:type="spellEnd"/>
      <w:r>
        <w:rPr>
          <w:i/>
        </w:rPr>
        <w:t>–</w:t>
      </w:r>
      <w:proofErr w:type="spellStart"/>
      <w:r>
        <w:rPr>
          <w:i/>
        </w:rPr>
        <w:t>Haenszel</w:t>
      </w:r>
      <w:proofErr w:type="spellEnd"/>
      <w:r>
        <w:t xml:space="preserve"> rizikos santykis (M-H RS) 0,82 (95 % PI 0,61-1,11)]. </w:t>
      </w:r>
      <w:r>
        <w:rPr>
          <w:rFonts w:eastAsia="Batang"/>
          <w:szCs w:val="22"/>
        </w:rPr>
        <w:t>PNŠKR</w:t>
      </w:r>
      <w:r>
        <w:t xml:space="preserve"> pasireiškė 83 iš 9599 (0,86 %) </w:t>
      </w:r>
      <w:proofErr w:type="spellStart"/>
      <w:r>
        <w:t>vildagliptino</w:t>
      </w:r>
      <w:proofErr w:type="spellEnd"/>
      <w:r>
        <w:t xml:space="preserve"> vartojusiųjų pacientų ir 85 iš 7102 (1,20 %) palyginamąjį vaistinį preparatą vartojusiųjų pacientų grupėse. Vertinant kiekvieną konkretų </w:t>
      </w:r>
      <w:r>
        <w:rPr>
          <w:rFonts w:eastAsia="Batang"/>
          <w:szCs w:val="22"/>
        </w:rPr>
        <w:t>PNŠKR</w:t>
      </w:r>
      <w:r>
        <w:t xml:space="preserve"> reiškinį, rezultatai padidintos rizikos (panašios į M-H RS) neparodė. Patvirtinti širdies nepakankamumo (ŠN) atvejai, ŠN atvejai, kuriems reikalingas hospitalizavimas arba naujai atsiradęs ŠN buvo pastebėti 41 (0,43 %) </w:t>
      </w:r>
      <w:proofErr w:type="spellStart"/>
      <w:r>
        <w:t>vildagliptino</w:t>
      </w:r>
      <w:proofErr w:type="spellEnd"/>
      <w:r>
        <w:t xml:space="preserve"> vartojusiajam pacientui ir 32 (0,45 %) palyginamųjų preparatų vartojusiųjų pacientų grupėse, M-H RS 1,08 (95 % PI 0,68-1,70).</w:t>
      </w:r>
    </w:p>
    <w:p w14:paraId="4D99154C" w14:textId="77777777" w:rsidR="00694AAE" w:rsidRDefault="00694AAE">
      <w:pPr>
        <w:rPr>
          <w:rFonts w:eastAsia="Batang"/>
        </w:rPr>
      </w:pPr>
    </w:p>
    <w:p w14:paraId="04D2F288" w14:textId="77777777" w:rsidR="00694AAE" w:rsidRDefault="00AF77D5">
      <w:pPr>
        <w:rPr>
          <w:rFonts w:eastAsia="Batang"/>
          <w:u w:val="single"/>
        </w:rPr>
      </w:pPr>
      <w:r>
        <w:rPr>
          <w:rFonts w:eastAsia="Batang"/>
          <w:u w:val="single"/>
        </w:rPr>
        <w:t>Vaikų populiacija</w:t>
      </w:r>
    </w:p>
    <w:p w14:paraId="2BAF10CB" w14:textId="77777777" w:rsidR="00694AAE" w:rsidRDefault="00AF77D5">
      <w:pPr>
        <w:rPr>
          <w:rFonts w:eastAsia="Batang"/>
        </w:rPr>
      </w:pPr>
      <w:r>
        <w:rPr>
          <w:rFonts w:eastAsia="Batang"/>
        </w:rPr>
        <w:t xml:space="preserve">Europos vaistų agentūra atleido nuo įpareigojimo pateikti </w:t>
      </w:r>
      <w:proofErr w:type="spellStart"/>
      <w:r>
        <w:t>vildagliptino</w:t>
      </w:r>
      <w:proofErr w:type="spellEnd"/>
      <w:r>
        <w:t xml:space="preserve"> kartu su </w:t>
      </w:r>
      <w:proofErr w:type="spellStart"/>
      <w:r>
        <w:t>metforminu</w:t>
      </w:r>
      <w:proofErr w:type="spellEnd"/>
      <w:r>
        <w:t xml:space="preserve"> tyrimų su visais vaikų populiacijos pogrupiais duomenis antrojo tipo diabetui gydyti</w:t>
      </w:r>
      <w:r>
        <w:rPr>
          <w:rFonts w:eastAsia="Batang"/>
        </w:rPr>
        <w:t xml:space="preserve"> (vartojimo vaikams informacija pateikiama 4.2 skyriuje).</w:t>
      </w:r>
    </w:p>
    <w:p w14:paraId="7623F6DD" w14:textId="77777777" w:rsidR="00694AAE" w:rsidRDefault="00694AAE">
      <w:pPr>
        <w:rPr>
          <w:rFonts w:eastAsia="Batang"/>
        </w:rPr>
      </w:pPr>
    </w:p>
    <w:p w14:paraId="5CC26230" w14:textId="77777777" w:rsidR="00694AAE" w:rsidRDefault="00AF77D5">
      <w:pPr>
        <w:rPr>
          <w:rFonts w:eastAsia="Batang"/>
          <w:b/>
        </w:rPr>
      </w:pPr>
      <w:r>
        <w:rPr>
          <w:rFonts w:eastAsia="Batang"/>
          <w:b/>
        </w:rPr>
        <w:t>5.2</w:t>
      </w:r>
      <w:r>
        <w:rPr>
          <w:rFonts w:eastAsia="Batang"/>
          <w:b/>
        </w:rPr>
        <w:tab/>
      </w:r>
      <w:proofErr w:type="spellStart"/>
      <w:r>
        <w:rPr>
          <w:rFonts w:eastAsia="Batang"/>
          <w:b/>
        </w:rPr>
        <w:t>Farmakokinetinės</w:t>
      </w:r>
      <w:proofErr w:type="spellEnd"/>
      <w:r>
        <w:rPr>
          <w:rFonts w:eastAsia="Batang"/>
          <w:b/>
        </w:rPr>
        <w:t xml:space="preserve"> savybės</w:t>
      </w:r>
    </w:p>
    <w:p w14:paraId="283DA67A" w14:textId="77777777" w:rsidR="00694AAE" w:rsidRDefault="00694AAE">
      <w:pPr>
        <w:rPr>
          <w:rFonts w:eastAsia="Batang"/>
        </w:rPr>
      </w:pPr>
    </w:p>
    <w:p w14:paraId="60286465" w14:textId="77777777" w:rsidR="00694AAE" w:rsidRDefault="00AF77D5">
      <w:pPr>
        <w:rPr>
          <w:rFonts w:eastAsia="Batang"/>
          <w:i/>
          <w:u w:val="single"/>
        </w:rPr>
      </w:pPr>
      <w:proofErr w:type="spellStart"/>
      <w:r>
        <w:rPr>
          <w:rFonts w:eastAsia="Batang"/>
          <w:i/>
          <w:u w:val="single"/>
        </w:rPr>
        <w:t>Vildagliptinas</w:t>
      </w:r>
      <w:proofErr w:type="spellEnd"/>
      <w:r>
        <w:rPr>
          <w:rFonts w:eastAsia="Batang"/>
          <w:i/>
          <w:u w:val="single"/>
        </w:rPr>
        <w:t xml:space="preserve"> ir </w:t>
      </w:r>
      <w:proofErr w:type="spellStart"/>
      <w:r>
        <w:rPr>
          <w:rFonts w:eastAsia="Batang"/>
          <w:i/>
          <w:u w:val="single"/>
        </w:rPr>
        <w:t>metforminas</w:t>
      </w:r>
      <w:proofErr w:type="spellEnd"/>
    </w:p>
    <w:p w14:paraId="08A05AE0" w14:textId="77777777" w:rsidR="00694AAE" w:rsidRDefault="00694AAE">
      <w:pPr>
        <w:rPr>
          <w:rFonts w:eastAsia="Batang"/>
          <w:u w:val="single"/>
        </w:rPr>
      </w:pPr>
    </w:p>
    <w:p w14:paraId="0ACAF13C" w14:textId="77777777" w:rsidR="00694AAE" w:rsidRDefault="00AF77D5">
      <w:pPr>
        <w:rPr>
          <w:rFonts w:eastAsia="Batang"/>
          <w:u w:val="single"/>
        </w:rPr>
      </w:pPr>
      <w:r>
        <w:rPr>
          <w:rFonts w:eastAsia="Batang"/>
          <w:u w:val="single"/>
        </w:rPr>
        <w:t>Absorbcija</w:t>
      </w:r>
    </w:p>
    <w:p w14:paraId="26954492" w14:textId="77777777" w:rsidR="00694AAE" w:rsidRDefault="00AF77D5">
      <w:pPr>
        <w:rPr>
          <w:rFonts w:eastAsia="Batang"/>
        </w:rPr>
      </w:pPr>
      <w:r>
        <w:rPr>
          <w:rFonts w:eastAsia="Batang"/>
        </w:rPr>
        <w:t xml:space="preserve">Įrodytas </w:t>
      </w:r>
      <w:proofErr w:type="spellStart"/>
      <w:r>
        <w:rPr>
          <w:rFonts w:eastAsia="Batang"/>
        </w:rPr>
        <w:t>vildagliptino</w:t>
      </w:r>
      <w:proofErr w:type="spellEnd"/>
      <w:r>
        <w:rPr>
          <w:rFonts w:eastAsia="Batang"/>
        </w:rPr>
        <w:t xml:space="preserve"> ir </w:t>
      </w:r>
      <w:proofErr w:type="spellStart"/>
      <w:r>
        <w:rPr>
          <w:rFonts w:eastAsia="Batang"/>
        </w:rPr>
        <w:t>metformino</w:t>
      </w:r>
      <w:proofErr w:type="spellEnd"/>
      <w:r>
        <w:rPr>
          <w:rFonts w:eastAsia="Batang"/>
        </w:rPr>
        <w:t xml:space="preserve"> fiksuotos dozės derinio trijų stiprumų (50 mg/500 mg, 50 mg/850 mg ir 50 mg/1000 mg) bei atitinkamų atskirų </w:t>
      </w:r>
      <w:proofErr w:type="spellStart"/>
      <w:r>
        <w:rPr>
          <w:rFonts w:eastAsia="Batang"/>
        </w:rPr>
        <w:t>vildagliptino</w:t>
      </w:r>
      <w:proofErr w:type="spellEnd"/>
      <w:r>
        <w:rPr>
          <w:rFonts w:eastAsia="Batang"/>
        </w:rPr>
        <w:t xml:space="preserve"> ir </w:t>
      </w:r>
      <w:proofErr w:type="spellStart"/>
      <w:r>
        <w:rPr>
          <w:rFonts w:eastAsia="Batang"/>
        </w:rPr>
        <w:t>metformino</w:t>
      </w:r>
      <w:proofErr w:type="spellEnd"/>
      <w:r>
        <w:rPr>
          <w:rFonts w:eastAsia="Batang"/>
        </w:rPr>
        <w:t xml:space="preserve"> hidrochlorido preparatų dozių biologinis ekvivalentiškumas.</w:t>
      </w:r>
    </w:p>
    <w:p w14:paraId="47744A3D" w14:textId="77777777" w:rsidR="00694AAE" w:rsidRDefault="00694AAE">
      <w:pPr>
        <w:rPr>
          <w:rFonts w:eastAsia="Batang"/>
        </w:rPr>
      </w:pPr>
    </w:p>
    <w:p w14:paraId="5350DEA6" w14:textId="77777777" w:rsidR="00694AAE" w:rsidRDefault="00AF77D5">
      <w:pPr>
        <w:rPr>
          <w:rFonts w:eastAsia="Batang"/>
        </w:rPr>
      </w:pPr>
      <w:r>
        <w:rPr>
          <w:rFonts w:eastAsia="Batang"/>
          <w:szCs w:val="22"/>
        </w:rPr>
        <w:t xml:space="preserve">Maistas </w:t>
      </w:r>
      <w:proofErr w:type="spellStart"/>
      <w:r>
        <w:rPr>
          <w:rFonts w:eastAsia="Batang"/>
          <w:szCs w:val="22"/>
        </w:rPr>
        <w:t>vildagliptino</w:t>
      </w:r>
      <w:proofErr w:type="spellEnd"/>
      <w:r>
        <w:rPr>
          <w:rFonts w:eastAsia="Batang"/>
          <w:szCs w:val="22"/>
        </w:rPr>
        <w:t xml:space="preserve"> absorbcijos apimčiai ir greičiui iš </w:t>
      </w:r>
      <w:proofErr w:type="spellStart"/>
      <w:r>
        <w:rPr>
          <w:rFonts w:eastAsia="Batang"/>
          <w:szCs w:val="22"/>
        </w:rPr>
        <w:t>vildagliptino</w:t>
      </w:r>
      <w:proofErr w:type="spellEnd"/>
      <w:r>
        <w:rPr>
          <w:rFonts w:eastAsia="Batang"/>
          <w:szCs w:val="22"/>
        </w:rPr>
        <w:t>/</w:t>
      </w:r>
      <w:proofErr w:type="spellStart"/>
      <w:r>
        <w:rPr>
          <w:rFonts w:eastAsia="Batang"/>
          <w:szCs w:val="22"/>
        </w:rPr>
        <w:t>metformino</w:t>
      </w:r>
      <w:proofErr w:type="spellEnd"/>
      <w:r>
        <w:rPr>
          <w:rFonts w:eastAsia="Batang"/>
          <w:szCs w:val="22"/>
        </w:rPr>
        <w:t xml:space="preserve"> tablečių įtakos nedaro</w:t>
      </w:r>
      <w:r>
        <w:rPr>
          <w:rFonts w:eastAsia="Batang"/>
        </w:rPr>
        <w:t xml:space="preserve">. Vartojant kartu su maistu, sumažėjo </w:t>
      </w:r>
      <w:proofErr w:type="spellStart"/>
      <w:r>
        <w:rPr>
          <w:rFonts w:eastAsia="Batang"/>
        </w:rPr>
        <w:t>metformino</w:t>
      </w:r>
      <w:proofErr w:type="spellEnd"/>
      <w:r>
        <w:rPr>
          <w:rFonts w:eastAsia="Batang"/>
        </w:rPr>
        <w:t xml:space="preserve"> absorbcijos iš </w:t>
      </w:r>
      <w:proofErr w:type="spellStart"/>
      <w:r>
        <w:rPr>
          <w:rFonts w:eastAsia="Batang"/>
          <w:szCs w:val="22"/>
        </w:rPr>
        <w:t>vildagliptino</w:t>
      </w:r>
      <w:proofErr w:type="spellEnd"/>
      <w:r>
        <w:rPr>
          <w:rFonts w:eastAsia="Batang"/>
          <w:szCs w:val="22"/>
        </w:rPr>
        <w:t>/</w:t>
      </w:r>
      <w:proofErr w:type="spellStart"/>
      <w:r>
        <w:rPr>
          <w:rFonts w:eastAsia="Batang"/>
          <w:szCs w:val="22"/>
        </w:rPr>
        <w:t>metformino</w:t>
      </w:r>
      <w:proofErr w:type="spellEnd"/>
      <w:r>
        <w:rPr>
          <w:rFonts w:eastAsia="Batang"/>
        </w:rPr>
        <w:t xml:space="preserve"> 50 mg/1000 mg apimtis ir greitis: </w:t>
      </w:r>
      <w:proofErr w:type="spellStart"/>
      <w:r>
        <w:rPr>
          <w:rFonts w:eastAsia="Batang"/>
        </w:rPr>
        <w:t>C</w:t>
      </w:r>
      <w:r>
        <w:rPr>
          <w:rFonts w:eastAsia="Batang"/>
          <w:vertAlign w:val="subscript"/>
        </w:rPr>
        <w:t>max</w:t>
      </w:r>
      <w:proofErr w:type="spellEnd"/>
      <w:r>
        <w:rPr>
          <w:rFonts w:eastAsia="Batang"/>
          <w:vertAlign w:val="subscript"/>
        </w:rPr>
        <w:t xml:space="preserve"> </w:t>
      </w:r>
      <w:r>
        <w:rPr>
          <w:rFonts w:eastAsia="Batang"/>
        </w:rPr>
        <w:t xml:space="preserve">sumažėjo 26 %, AUC – 7 %, o </w:t>
      </w:r>
      <w:proofErr w:type="spellStart"/>
      <w:r>
        <w:rPr>
          <w:rFonts w:eastAsia="Batang"/>
        </w:rPr>
        <w:t>t</w:t>
      </w:r>
      <w:r>
        <w:rPr>
          <w:rFonts w:eastAsia="Batang"/>
          <w:vertAlign w:val="subscript"/>
        </w:rPr>
        <w:t>max</w:t>
      </w:r>
      <w:proofErr w:type="spellEnd"/>
      <w:r>
        <w:rPr>
          <w:rFonts w:eastAsia="Batang"/>
        </w:rPr>
        <w:t xml:space="preserve"> pailgėjo 2,0</w:t>
      </w:r>
      <w:r>
        <w:rPr>
          <w:rFonts w:eastAsia="Batang"/>
        </w:rPr>
        <w:noBreakHyphen/>
        <w:t>4,0 val.</w:t>
      </w:r>
    </w:p>
    <w:p w14:paraId="607A7400" w14:textId="77777777" w:rsidR="00694AAE" w:rsidRDefault="00694AAE">
      <w:pPr>
        <w:rPr>
          <w:rFonts w:eastAsia="Batang"/>
        </w:rPr>
      </w:pPr>
    </w:p>
    <w:p w14:paraId="54C0FAD7" w14:textId="77777777" w:rsidR="00694AAE" w:rsidRDefault="00AF77D5">
      <w:pPr>
        <w:rPr>
          <w:rFonts w:eastAsia="Batang"/>
        </w:rPr>
      </w:pPr>
      <w:r>
        <w:rPr>
          <w:rFonts w:eastAsia="Batang"/>
        </w:rPr>
        <w:t xml:space="preserve">Toliau trumpai išdėstytos kiekvienos </w:t>
      </w:r>
      <w:proofErr w:type="spellStart"/>
      <w:r>
        <w:rPr>
          <w:rFonts w:eastAsia="Batang"/>
        </w:rPr>
        <w:t>Vimetso</w:t>
      </w:r>
      <w:proofErr w:type="spellEnd"/>
      <w:r>
        <w:rPr>
          <w:rFonts w:eastAsia="Batang"/>
        </w:rPr>
        <w:t xml:space="preserve"> veikliosios medžiagos </w:t>
      </w:r>
      <w:proofErr w:type="spellStart"/>
      <w:r>
        <w:rPr>
          <w:rFonts w:eastAsia="Batang"/>
        </w:rPr>
        <w:t>farmakokinetinės</w:t>
      </w:r>
      <w:proofErr w:type="spellEnd"/>
      <w:r>
        <w:rPr>
          <w:rFonts w:eastAsia="Batang"/>
        </w:rPr>
        <w:t xml:space="preserve"> savybės.</w:t>
      </w:r>
    </w:p>
    <w:p w14:paraId="0A63F7F4" w14:textId="77777777" w:rsidR="00694AAE" w:rsidRDefault="00694AAE">
      <w:pPr>
        <w:rPr>
          <w:rFonts w:eastAsia="Batang"/>
        </w:rPr>
      </w:pPr>
    </w:p>
    <w:p w14:paraId="382C0A0F" w14:textId="77777777" w:rsidR="00694AAE" w:rsidRDefault="00AF77D5">
      <w:pPr>
        <w:rPr>
          <w:rFonts w:eastAsia="Batang"/>
          <w:i/>
          <w:u w:val="single"/>
        </w:rPr>
      </w:pPr>
      <w:proofErr w:type="spellStart"/>
      <w:r>
        <w:rPr>
          <w:rFonts w:eastAsia="Batang"/>
          <w:i/>
          <w:u w:val="single"/>
        </w:rPr>
        <w:t>Vildagliptinas</w:t>
      </w:r>
      <w:proofErr w:type="spellEnd"/>
    </w:p>
    <w:p w14:paraId="0C8AA0B1" w14:textId="77777777" w:rsidR="00694AAE" w:rsidRDefault="00694AAE">
      <w:pPr>
        <w:rPr>
          <w:rFonts w:eastAsia="Batang"/>
          <w:u w:val="single"/>
        </w:rPr>
      </w:pPr>
    </w:p>
    <w:p w14:paraId="3D436577" w14:textId="77777777" w:rsidR="00694AAE" w:rsidRDefault="00AF77D5">
      <w:pPr>
        <w:rPr>
          <w:rFonts w:eastAsia="Batang"/>
          <w:u w:val="single"/>
        </w:rPr>
      </w:pPr>
      <w:r>
        <w:rPr>
          <w:rFonts w:eastAsia="Batang"/>
          <w:u w:val="single"/>
        </w:rPr>
        <w:t>Absorbcija</w:t>
      </w:r>
    </w:p>
    <w:p w14:paraId="5D9864CA" w14:textId="77777777" w:rsidR="00694AAE" w:rsidRDefault="00AF77D5">
      <w:pPr>
        <w:rPr>
          <w:rFonts w:eastAsia="Batang"/>
        </w:rPr>
      </w:pPr>
      <w:r>
        <w:rPr>
          <w:rFonts w:eastAsia="Batang"/>
        </w:rPr>
        <w:t xml:space="preserve">Jei </w:t>
      </w:r>
      <w:proofErr w:type="spellStart"/>
      <w:r>
        <w:rPr>
          <w:rFonts w:eastAsia="Batang"/>
        </w:rPr>
        <w:t>vildagliptino</w:t>
      </w:r>
      <w:proofErr w:type="spellEnd"/>
      <w:r>
        <w:rPr>
          <w:rFonts w:eastAsia="Batang"/>
        </w:rPr>
        <w:t xml:space="preserve"> išgeriama nevalgius, jis greitai absorbuojamas ir didžiausia koncentracija plazmoje atsiranda po 1,7 valandos. Maistas šiek tiek pailgina laiką, per kurį atsiranda didžiausia koncentracija plazmoje, iki 2,5 valandos, bet neįtakoja bendrosios ekspozicijos (AUC). </w:t>
      </w:r>
      <w:proofErr w:type="spellStart"/>
      <w:r>
        <w:rPr>
          <w:rFonts w:eastAsia="Batang"/>
        </w:rPr>
        <w:t>Vildagliptino</w:t>
      </w:r>
      <w:proofErr w:type="spellEnd"/>
      <w:r>
        <w:rPr>
          <w:rFonts w:eastAsia="Batang"/>
        </w:rPr>
        <w:t xml:space="preserve"> vartojant su maistu, 19 % sumažėjo </w:t>
      </w:r>
      <w:proofErr w:type="spellStart"/>
      <w:r>
        <w:rPr>
          <w:rFonts w:eastAsia="Batang"/>
        </w:rPr>
        <w:t>C</w:t>
      </w:r>
      <w:r>
        <w:rPr>
          <w:rFonts w:eastAsia="Batang"/>
          <w:vertAlign w:val="subscript"/>
        </w:rPr>
        <w:t>max</w:t>
      </w:r>
      <w:proofErr w:type="spellEnd"/>
      <w:r>
        <w:rPr>
          <w:rFonts w:eastAsia="Batang"/>
        </w:rPr>
        <w:t xml:space="preserve">, palyginus su vartojimu nevalgius. Tačiau šis pokytis nėra kliniškai reikšmingas, todėl </w:t>
      </w:r>
      <w:proofErr w:type="spellStart"/>
      <w:r>
        <w:rPr>
          <w:rFonts w:eastAsia="Batang"/>
        </w:rPr>
        <w:t>vildagliptino</w:t>
      </w:r>
      <w:proofErr w:type="spellEnd"/>
      <w:r>
        <w:rPr>
          <w:rFonts w:eastAsia="Batang"/>
        </w:rPr>
        <w:t xml:space="preserve"> galima vartoti valgio metu ar kitu laiku. Absoliutus biologinis prieinamumas yra 85 %.</w:t>
      </w:r>
    </w:p>
    <w:p w14:paraId="3A5F7C10" w14:textId="77777777" w:rsidR="00694AAE" w:rsidRDefault="00694AAE">
      <w:pPr>
        <w:rPr>
          <w:rFonts w:eastAsia="Batang"/>
        </w:rPr>
      </w:pPr>
    </w:p>
    <w:p w14:paraId="7C27541D" w14:textId="77777777" w:rsidR="00694AAE" w:rsidRDefault="00AF77D5">
      <w:pPr>
        <w:rPr>
          <w:rFonts w:eastAsia="Batang"/>
          <w:u w:val="single"/>
        </w:rPr>
      </w:pPr>
      <w:r>
        <w:rPr>
          <w:rFonts w:eastAsia="Batang"/>
          <w:u w:val="single"/>
        </w:rPr>
        <w:t>Pasiskirstymas</w:t>
      </w:r>
    </w:p>
    <w:p w14:paraId="0BD2E8BB" w14:textId="77777777" w:rsidR="00694AAE" w:rsidRDefault="00AF77D5">
      <w:pPr>
        <w:rPr>
          <w:rFonts w:eastAsia="Batang"/>
        </w:rPr>
      </w:pPr>
      <w:r>
        <w:rPr>
          <w:rFonts w:eastAsia="Batang"/>
        </w:rPr>
        <w:t xml:space="preserve">Nedaug </w:t>
      </w:r>
      <w:proofErr w:type="spellStart"/>
      <w:r>
        <w:rPr>
          <w:rFonts w:eastAsia="Batang"/>
        </w:rPr>
        <w:t>vildagliptino</w:t>
      </w:r>
      <w:proofErr w:type="spellEnd"/>
      <w:r>
        <w:rPr>
          <w:rFonts w:eastAsia="Batang"/>
        </w:rPr>
        <w:t xml:space="preserve"> jungiasi su plazmos baltymais (9,3 %), jis tolygiai pasiskirsto plazmoje ir raudonosiose kraujo ląstelėse. Po injekcijos į veną, kai yra nusistovėjusi </w:t>
      </w:r>
      <w:proofErr w:type="spellStart"/>
      <w:r>
        <w:rPr>
          <w:rFonts w:eastAsia="Batang"/>
        </w:rPr>
        <w:t>pusiausvyrinė</w:t>
      </w:r>
      <w:proofErr w:type="spellEnd"/>
      <w:r>
        <w:rPr>
          <w:rFonts w:eastAsia="Batang"/>
        </w:rPr>
        <w:t xml:space="preserve"> apykaita, vidutinis </w:t>
      </w:r>
      <w:proofErr w:type="spellStart"/>
      <w:r>
        <w:rPr>
          <w:rFonts w:eastAsia="Batang"/>
        </w:rPr>
        <w:t>vildagliptino</w:t>
      </w:r>
      <w:proofErr w:type="spellEnd"/>
      <w:r>
        <w:rPr>
          <w:rFonts w:eastAsia="Batang"/>
        </w:rPr>
        <w:t xml:space="preserve"> pasiskirstymo tūris (</w:t>
      </w:r>
      <w:proofErr w:type="spellStart"/>
      <w:r>
        <w:rPr>
          <w:rFonts w:eastAsia="Batang"/>
        </w:rPr>
        <w:t>V</w:t>
      </w:r>
      <w:r>
        <w:rPr>
          <w:rFonts w:eastAsia="Batang"/>
          <w:vertAlign w:val="subscript"/>
        </w:rPr>
        <w:t>ss</w:t>
      </w:r>
      <w:proofErr w:type="spellEnd"/>
      <w:r>
        <w:rPr>
          <w:rFonts w:eastAsia="Batang"/>
        </w:rPr>
        <w:t xml:space="preserve">) yra 71 litras, tai rodytų, kad veiklioji medžiaga pasiskirsto </w:t>
      </w:r>
      <w:proofErr w:type="spellStart"/>
      <w:r>
        <w:rPr>
          <w:rFonts w:eastAsia="Batang"/>
        </w:rPr>
        <w:t>ekstravaskuliariai</w:t>
      </w:r>
      <w:proofErr w:type="spellEnd"/>
      <w:r>
        <w:rPr>
          <w:rFonts w:eastAsia="Batang"/>
        </w:rPr>
        <w:t>.</w:t>
      </w:r>
    </w:p>
    <w:p w14:paraId="3536FBB7" w14:textId="77777777" w:rsidR="00694AAE" w:rsidRDefault="00694AAE">
      <w:pPr>
        <w:rPr>
          <w:rFonts w:eastAsia="Batang"/>
        </w:rPr>
      </w:pPr>
    </w:p>
    <w:p w14:paraId="196374A6" w14:textId="77777777" w:rsidR="00694AAE" w:rsidRDefault="00AF77D5">
      <w:pPr>
        <w:rPr>
          <w:rFonts w:eastAsia="Batang"/>
          <w:u w:val="single"/>
        </w:rPr>
      </w:pPr>
      <w:proofErr w:type="spellStart"/>
      <w:r>
        <w:rPr>
          <w:rFonts w:eastAsia="Batang"/>
          <w:u w:val="single"/>
        </w:rPr>
        <w:lastRenderedPageBreak/>
        <w:t>Biotransformacija</w:t>
      </w:r>
      <w:proofErr w:type="spellEnd"/>
    </w:p>
    <w:p w14:paraId="177EBDA1" w14:textId="77777777" w:rsidR="00694AAE" w:rsidRDefault="00AF77D5">
      <w:pPr>
        <w:rPr>
          <w:rFonts w:eastAsia="Batang"/>
        </w:rPr>
      </w:pPr>
      <w:r>
        <w:rPr>
          <w:rFonts w:eastAsia="Batang"/>
        </w:rPr>
        <w:t xml:space="preserve">Žmogui pagrindinis </w:t>
      </w:r>
      <w:proofErr w:type="spellStart"/>
      <w:r>
        <w:rPr>
          <w:rFonts w:eastAsia="Batang"/>
        </w:rPr>
        <w:t>vildagliptino</w:t>
      </w:r>
      <w:proofErr w:type="spellEnd"/>
      <w:r>
        <w:rPr>
          <w:rFonts w:eastAsia="Batang"/>
        </w:rPr>
        <w:t xml:space="preserve"> eliminavimo būdas yra metabolizmas, šiuo būdu pašalinama 69 % dozės. Pagrindinis metabolitas (LAY 151) yra farmakologiškai neaktyvus ciano grupės hidrolizės darinys, kuris atitinka 57 % dozės, vėliau susidaro </w:t>
      </w:r>
      <w:proofErr w:type="spellStart"/>
      <w:r>
        <w:rPr>
          <w:rFonts w:eastAsia="Batang"/>
        </w:rPr>
        <w:t>amido</w:t>
      </w:r>
      <w:proofErr w:type="spellEnd"/>
      <w:r>
        <w:rPr>
          <w:rFonts w:eastAsia="Batang"/>
        </w:rPr>
        <w:t xml:space="preserve"> grupės hidrolizės darinys (4 % dozės). </w:t>
      </w:r>
      <w:proofErr w:type="spellStart"/>
      <w:r>
        <w:rPr>
          <w:rFonts w:eastAsia="Batang"/>
          <w:i/>
        </w:rPr>
        <w:t>In</w:t>
      </w:r>
      <w:proofErr w:type="spellEnd"/>
      <w:r>
        <w:rPr>
          <w:rFonts w:eastAsia="Batang"/>
          <w:i/>
        </w:rPr>
        <w:t xml:space="preserve"> </w:t>
      </w:r>
      <w:proofErr w:type="spellStart"/>
      <w:r>
        <w:rPr>
          <w:rFonts w:eastAsia="Batang"/>
          <w:i/>
        </w:rPr>
        <w:t>vivo</w:t>
      </w:r>
      <w:proofErr w:type="spellEnd"/>
      <w:r>
        <w:rPr>
          <w:rFonts w:eastAsia="Batang"/>
          <w:i/>
        </w:rPr>
        <w:t xml:space="preserve"> </w:t>
      </w:r>
      <w:r>
        <w:rPr>
          <w:rFonts w:eastAsia="Batang"/>
        </w:rPr>
        <w:t xml:space="preserve">tyrimų metu su žiurkėmis, kurioms trūko DPP-4, nustatyta, kad DPP-4 iš dalies dalyvauja </w:t>
      </w:r>
      <w:proofErr w:type="spellStart"/>
      <w:r>
        <w:rPr>
          <w:rFonts w:eastAsia="Batang"/>
        </w:rPr>
        <w:t>vildagliptino</w:t>
      </w:r>
      <w:proofErr w:type="spellEnd"/>
      <w:r>
        <w:rPr>
          <w:rFonts w:eastAsia="Batang"/>
        </w:rPr>
        <w:t xml:space="preserve"> hidrolizėje. </w:t>
      </w:r>
      <w:proofErr w:type="spellStart"/>
      <w:r>
        <w:rPr>
          <w:rFonts w:eastAsia="Batang"/>
        </w:rPr>
        <w:t>Vildagliptino</w:t>
      </w:r>
      <w:proofErr w:type="spellEnd"/>
      <w:r>
        <w:rPr>
          <w:rFonts w:eastAsia="Batang"/>
        </w:rPr>
        <w:t xml:space="preserve"> metabolizme CYP 450 fermentai nedalyvauja tiek, kad tai būtų galima išmatuoti. Todėl kartu vartojami vaistiniai preparatai, kurie yra CYP 450 fermentų inhibitoriai ir (ar) </w:t>
      </w:r>
      <w:proofErr w:type="spellStart"/>
      <w:r>
        <w:rPr>
          <w:rFonts w:eastAsia="Batang"/>
        </w:rPr>
        <w:t>induktoriai</w:t>
      </w:r>
      <w:proofErr w:type="spellEnd"/>
      <w:r>
        <w:rPr>
          <w:rFonts w:eastAsia="Batang"/>
        </w:rPr>
        <w:t xml:space="preserve">, neturėtų daryti įtaką </w:t>
      </w:r>
      <w:proofErr w:type="spellStart"/>
      <w:r>
        <w:rPr>
          <w:rFonts w:eastAsia="Batang"/>
        </w:rPr>
        <w:t>vildagliptino</w:t>
      </w:r>
      <w:proofErr w:type="spellEnd"/>
      <w:r>
        <w:rPr>
          <w:rFonts w:eastAsia="Batang"/>
        </w:rPr>
        <w:t xml:space="preserve"> </w:t>
      </w:r>
      <w:proofErr w:type="spellStart"/>
      <w:r>
        <w:rPr>
          <w:rFonts w:eastAsia="Batang"/>
        </w:rPr>
        <w:t>metaboliniam</w:t>
      </w:r>
      <w:proofErr w:type="spellEnd"/>
      <w:r>
        <w:rPr>
          <w:rFonts w:eastAsia="Batang"/>
        </w:rPr>
        <w:t xml:space="preserve"> klirensui. </w:t>
      </w:r>
      <w:proofErr w:type="spellStart"/>
      <w:r>
        <w:rPr>
          <w:rFonts w:eastAsia="Batang"/>
          <w:i/>
        </w:rPr>
        <w:t>In</w:t>
      </w:r>
      <w:proofErr w:type="spellEnd"/>
      <w:r>
        <w:rPr>
          <w:rFonts w:eastAsia="Batang"/>
          <w:i/>
        </w:rPr>
        <w:t xml:space="preserve"> </w:t>
      </w:r>
      <w:proofErr w:type="spellStart"/>
      <w:r>
        <w:rPr>
          <w:rFonts w:eastAsia="Batang"/>
          <w:i/>
        </w:rPr>
        <w:t>vitro</w:t>
      </w:r>
      <w:proofErr w:type="spellEnd"/>
      <w:r>
        <w:rPr>
          <w:rFonts w:eastAsia="Batang"/>
        </w:rPr>
        <w:t xml:space="preserve"> tyrimai rodo, kad </w:t>
      </w:r>
      <w:proofErr w:type="spellStart"/>
      <w:r>
        <w:rPr>
          <w:rFonts w:eastAsia="Batang"/>
        </w:rPr>
        <w:t>vildagliptinas</w:t>
      </w:r>
      <w:proofErr w:type="spellEnd"/>
      <w:r>
        <w:rPr>
          <w:rFonts w:eastAsia="Batang"/>
        </w:rPr>
        <w:t xml:space="preserve"> neslopina ir neindukuoja CYP 450 fermentų. Todėl </w:t>
      </w:r>
      <w:proofErr w:type="spellStart"/>
      <w:r>
        <w:rPr>
          <w:rFonts w:eastAsia="Batang"/>
        </w:rPr>
        <w:t>vildagliptinas</w:t>
      </w:r>
      <w:proofErr w:type="spellEnd"/>
      <w:r>
        <w:rPr>
          <w:rFonts w:eastAsia="Batang"/>
        </w:rPr>
        <w:t xml:space="preserve"> neturėtų įtakoti kartu vartojamų vaistinių preparatų, kurių </w:t>
      </w:r>
      <w:proofErr w:type="spellStart"/>
      <w:r>
        <w:rPr>
          <w:rFonts w:eastAsia="Batang"/>
        </w:rPr>
        <w:t>biotransformacijoje</w:t>
      </w:r>
      <w:proofErr w:type="spellEnd"/>
      <w:r>
        <w:rPr>
          <w:rFonts w:eastAsia="Batang"/>
        </w:rPr>
        <w:t xml:space="preserve"> dalyvauja CYP 1A2, CYP 2C8, CYP 2C9, CYP 2C19, CYP 2D6, CYP 2E1 ar CYP 3A4/5 fermentai, </w:t>
      </w:r>
      <w:proofErr w:type="spellStart"/>
      <w:r>
        <w:rPr>
          <w:rFonts w:eastAsia="Batang"/>
        </w:rPr>
        <w:t>metabolinio</w:t>
      </w:r>
      <w:proofErr w:type="spellEnd"/>
      <w:r>
        <w:rPr>
          <w:rFonts w:eastAsia="Batang"/>
        </w:rPr>
        <w:t xml:space="preserve"> klirenso.</w:t>
      </w:r>
    </w:p>
    <w:p w14:paraId="743D7B3D" w14:textId="77777777" w:rsidR="00694AAE" w:rsidRDefault="00694AAE">
      <w:pPr>
        <w:rPr>
          <w:rFonts w:eastAsia="Batang"/>
        </w:rPr>
      </w:pPr>
    </w:p>
    <w:p w14:paraId="75ADC460" w14:textId="77777777" w:rsidR="00694AAE" w:rsidRDefault="00AF77D5">
      <w:pPr>
        <w:rPr>
          <w:rFonts w:eastAsia="Batang"/>
          <w:u w:val="single"/>
        </w:rPr>
      </w:pPr>
      <w:r>
        <w:rPr>
          <w:rFonts w:eastAsia="Batang"/>
          <w:u w:val="single"/>
        </w:rPr>
        <w:t>Eliminacija</w:t>
      </w:r>
    </w:p>
    <w:p w14:paraId="26538266" w14:textId="77777777" w:rsidR="00694AAE" w:rsidRDefault="00AF77D5">
      <w:pPr>
        <w:rPr>
          <w:rFonts w:eastAsia="Batang"/>
        </w:rPr>
      </w:pPr>
      <w:r>
        <w:rPr>
          <w:rFonts w:eastAsia="Batang"/>
        </w:rPr>
        <w:t>Išgėrus [</w:t>
      </w:r>
      <w:r>
        <w:rPr>
          <w:rFonts w:eastAsia="Batang"/>
          <w:vertAlign w:val="superscript"/>
        </w:rPr>
        <w:t>14</w:t>
      </w:r>
      <w:r>
        <w:rPr>
          <w:rFonts w:eastAsia="Batang"/>
        </w:rPr>
        <w:t xml:space="preserve">C] </w:t>
      </w:r>
      <w:proofErr w:type="spellStart"/>
      <w:r>
        <w:rPr>
          <w:rFonts w:eastAsia="Batang"/>
        </w:rPr>
        <w:t>vildagliptino</w:t>
      </w:r>
      <w:proofErr w:type="spellEnd"/>
      <w:r>
        <w:rPr>
          <w:rFonts w:eastAsia="Batang"/>
        </w:rPr>
        <w:t xml:space="preserve">, su šlapimu buvo pašalinta maždaug 85 % dozės, su išmatomis – 15 %. Per inkstus buvo pašalinta maždaug 23 % dozės nepakitusio </w:t>
      </w:r>
      <w:proofErr w:type="spellStart"/>
      <w:r>
        <w:rPr>
          <w:rFonts w:eastAsia="Batang"/>
        </w:rPr>
        <w:t>vildagliptino</w:t>
      </w:r>
      <w:proofErr w:type="spellEnd"/>
      <w:r>
        <w:rPr>
          <w:rFonts w:eastAsia="Batang"/>
        </w:rPr>
        <w:t xml:space="preserve"> pavidalu. Sveikiems savanoriams sušvirkštus į veną, </w:t>
      </w:r>
      <w:proofErr w:type="spellStart"/>
      <w:r>
        <w:rPr>
          <w:rFonts w:eastAsia="Batang"/>
        </w:rPr>
        <w:t>vildagliptino</w:t>
      </w:r>
      <w:proofErr w:type="spellEnd"/>
      <w:r>
        <w:rPr>
          <w:rFonts w:eastAsia="Batang"/>
        </w:rPr>
        <w:t xml:space="preserve"> bendrasis plazmos ir inkstų klirensai yra, atitinkamai, 4 1/val. ir 13 l/val. Po injekcijos į veną, vidutinis pusinės eliminacijos laikas yra maždaug 2 valandos. Išgerto </w:t>
      </w:r>
      <w:proofErr w:type="spellStart"/>
      <w:r>
        <w:rPr>
          <w:rFonts w:eastAsia="Batang"/>
        </w:rPr>
        <w:t>vildagliptino</w:t>
      </w:r>
      <w:proofErr w:type="spellEnd"/>
      <w:r>
        <w:rPr>
          <w:rFonts w:eastAsia="Batang"/>
        </w:rPr>
        <w:t xml:space="preserve"> pusinės eliminacijos laikas yra maždaug 3 valandos.</w:t>
      </w:r>
    </w:p>
    <w:p w14:paraId="6CBE4FB4" w14:textId="77777777" w:rsidR="00694AAE" w:rsidRDefault="00694AAE">
      <w:pPr>
        <w:rPr>
          <w:rFonts w:eastAsia="Batang"/>
        </w:rPr>
      </w:pPr>
    </w:p>
    <w:p w14:paraId="5C04A5A0" w14:textId="77777777" w:rsidR="00694AAE" w:rsidRDefault="00AF77D5">
      <w:pPr>
        <w:rPr>
          <w:rFonts w:eastAsia="Batang"/>
          <w:u w:val="single"/>
        </w:rPr>
      </w:pPr>
      <w:r>
        <w:rPr>
          <w:rFonts w:eastAsia="Batang"/>
          <w:u w:val="single"/>
        </w:rPr>
        <w:t>Tiesinis / netiesinis pobūdis</w:t>
      </w:r>
    </w:p>
    <w:p w14:paraId="3952C112" w14:textId="77777777" w:rsidR="00694AAE" w:rsidRDefault="00AF77D5">
      <w:pPr>
        <w:rPr>
          <w:rFonts w:eastAsia="Batang"/>
        </w:rPr>
      </w:pPr>
      <w:proofErr w:type="spellStart"/>
      <w:r>
        <w:rPr>
          <w:rFonts w:eastAsia="Batang"/>
        </w:rPr>
        <w:t>Vildagliptino</w:t>
      </w:r>
      <w:proofErr w:type="spellEnd"/>
      <w:r>
        <w:rPr>
          <w:rFonts w:eastAsia="Batang"/>
        </w:rPr>
        <w:t xml:space="preserve"> </w:t>
      </w:r>
      <w:proofErr w:type="spellStart"/>
      <w:r>
        <w:rPr>
          <w:rFonts w:eastAsia="Batang"/>
        </w:rPr>
        <w:t>C</w:t>
      </w:r>
      <w:r>
        <w:rPr>
          <w:rFonts w:eastAsia="Batang"/>
          <w:vertAlign w:val="subscript"/>
        </w:rPr>
        <w:t>max</w:t>
      </w:r>
      <w:proofErr w:type="spellEnd"/>
      <w:r>
        <w:rPr>
          <w:rFonts w:eastAsia="Batang"/>
        </w:rPr>
        <w:t xml:space="preserve"> ir plotas po koncentracijos plazmoje ir laiko kreive (AUC) gydomosios dozės intervale didėja maždaug proporcingai dozei.</w:t>
      </w:r>
    </w:p>
    <w:p w14:paraId="36C59021" w14:textId="77777777" w:rsidR="00694AAE" w:rsidRDefault="00694AAE">
      <w:pPr>
        <w:rPr>
          <w:rFonts w:eastAsia="Batang"/>
        </w:rPr>
      </w:pPr>
    </w:p>
    <w:p w14:paraId="54370B7E" w14:textId="77777777" w:rsidR="00694AAE" w:rsidRDefault="00AF77D5">
      <w:pPr>
        <w:rPr>
          <w:rFonts w:eastAsia="Batang"/>
          <w:u w:val="single"/>
        </w:rPr>
      </w:pPr>
      <w:r>
        <w:rPr>
          <w:rFonts w:eastAsia="Batang"/>
          <w:u w:val="single"/>
        </w:rPr>
        <w:t>Ypatingos populiacijos</w:t>
      </w:r>
    </w:p>
    <w:p w14:paraId="5EC0C1E1" w14:textId="77777777" w:rsidR="00694AAE" w:rsidRDefault="00694AAE">
      <w:pPr>
        <w:rPr>
          <w:rFonts w:eastAsia="Batang"/>
          <w:u w:val="single"/>
        </w:rPr>
      </w:pPr>
    </w:p>
    <w:p w14:paraId="23DABE2A" w14:textId="77777777" w:rsidR="00694AAE" w:rsidRDefault="00AF77D5">
      <w:pPr>
        <w:rPr>
          <w:rFonts w:eastAsia="Batang"/>
          <w:u w:val="single"/>
        </w:rPr>
      </w:pPr>
      <w:r>
        <w:rPr>
          <w:rFonts w:eastAsia="Batang"/>
          <w:u w:val="single"/>
        </w:rPr>
        <w:t>Lytis</w:t>
      </w:r>
    </w:p>
    <w:p w14:paraId="19BE1A8A" w14:textId="77777777" w:rsidR="00694AAE" w:rsidRDefault="00AF77D5">
      <w:pPr>
        <w:rPr>
          <w:rFonts w:eastAsia="Batang"/>
        </w:rPr>
      </w:pPr>
      <w:r>
        <w:rPr>
          <w:rFonts w:eastAsia="Batang"/>
        </w:rPr>
        <w:t xml:space="preserve">Jokių kliniškai reikšmingų </w:t>
      </w:r>
      <w:proofErr w:type="spellStart"/>
      <w:r>
        <w:rPr>
          <w:rFonts w:eastAsia="Batang"/>
        </w:rPr>
        <w:t>vildagliptino</w:t>
      </w:r>
      <w:proofErr w:type="spellEnd"/>
      <w:r>
        <w:rPr>
          <w:rFonts w:eastAsia="Batang"/>
        </w:rPr>
        <w:t xml:space="preserve"> farmakokinetikos skirtumų tarp vyriškosios ir moteriškosios lyties sveikų savanorių, kai buvo platus amžiaus ir kūno masės indeksų (KMI) spektras, nepastebėta. Lytis neįtakoja </w:t>
      </w:r>
      <w:proofErr w:type="spellStart"/>
      <w:r>
        <w:rPr>
          <w:rFonts w:eastAsia="Batang"/>
        </w:rPr>
        <w:t>vildagliptino</w:t>
      </w:r>
      <w:proofErr w:type="spellEnd"/>
      <w:r>
        <w:rPr>
          <w:rFonts w:eastAsia="Batang"/>
        </w:rPr>
        <w:t xml:space="preserve"> sukeliamo DPP-4 slopinimo.</w:t>
      </w:r>
    </w:p>
    <w:p w14:paraId="2D0CEC56" w14:textId="77777777" w:rsidR="00694AAE" w:rsidRDefault="00694AAE">
      <w:pPr>
        <w:rPr>
          <w:rFonts w:eastAsia="Batang"/>
        </w:rPr>
      </w:pPr>
    </w:p>
    <w:p w14:paraId="63D36EAA" w14:textId="77777777" w:rsidR="00694AAE" w:rsidRDefault="00AF77D5">
      <w:pPr>
        <w:rPr>
          <w:rFonts w:eastAsia="Batang"/>
          <w:u w:val="single"/>
        </w:rPr>
      </w:pPr>
      <w:r>
        <w:rPr>
          <w:rFonts w:eastAsia="Batang"/>
          <w:u w:val="single"/>
        </w:rPr>
        <w:t>Amžius</w:t>
      </w:r>
    </w:p>
    <w:p w14:paraId="41495E47" w14:textId="77777777" w:rsidR="00694AAE" w:rsidRDefault="00AF77D5">
      <w:pPr>
        <w:rPr>
          <w:rFonts w:eastAsia="Batang"/>
        </w:rPr>
      </w:pPr>
      <w:r>
        <w:rPr>
          <w:rFonts w:eastAsia="Batang"/>
        </w:rPr>
        <w:t xml:space="preserve">Sveikiems senyviems asmenims (≥ 70 metų) bendra </w:t>
      </w:r>
      <w:proofErr w:type="spellStart"/>
      <w:r>
        <w:rPr>
          <w:rFonts w:eastAsia="Batang"/>
        </w:rPr>
        <w:t>vildagliptino</w:t>
      </w:r>
      <w:proofErr w:type="spellEnd"/>
      <w:r>
        <w:rPr>
          <w:rFonts w:eastAsia="Batang"/>
        </w:rPr>
        <w:t xml:space="preserve"> (100 mg kartą per parą) ekspozicija buvo 32 % didesnė ir didžiausia koncentracija plazmoje 18 % didesnė, lyginant su jaunais sveikais asmenimis (18-40 metų). Tačiau šie skirtumai nėra laikomi kliniškai reikšmingais. Amžius nedaro įtakos </w:t>
      </w:r>
      <w:proofErr w:type="spellStart"/>
      <w:r>
        <w:rPr>
          <w:rFonts w:eastAsia="Batang"/>
        </w:rPr>
        <w:t>vildagliptino</w:t>
      </w:r>
      <w:proofErr w:type="spellEnd"/>
      <w:r>
        <w:rPr>
          <w:rFonts w:eastAsia="Batang"/>
        </w:rPr>
        <w:t xml:space="preserve"> sukeliamam DPP-4 slopinimui.</w:t>
      </w:r>
    </w:p>
    <w:p w14:paraId="36B2A090" w14:textId="77777777" w:rsidR="00694AAE" w:rsidRDefault="00694AAE">
      <w:pPr>
        <w:rPr>
          <w:rFonts w:eastAsia="Batang"/>
        </w:rPr>
      </w:pPr>
    </w:p>
    <w:p w14:paraId="7DC674D3" w14:textId="77777777" w:rsidR="00694AAE" w:rsidRDefault="00AF77D5">
      <w:pPr>
        <w:rPr>
          <w:rFonts w:eastAsia="Batang"/>
          <w:u w:val="single"/>
        </w:rPr>
      </w:pPr>
      <w:r>
        <w:rPr>
          <w:rFonts w:eastAsia="Batang"/>
          <w:color w:val="000000"/>
          <w:u w:val="single"/>
        </w:rPr>
        <w:t>Sutrikusi kepenų funkcija</w:t>
      </w:r>
    </w:p>
    <w:p w14:paraId="417CAB8D" w14:textId="77777777" w:rsidR="00694AAE" w:rsidRDefault="00AF77D5">
      <w:pPr>
        <w:rPr>
          <w:rFonts w:eastAsia="Batang"/>
        </w:rPr>
      </w:pPr>
      <w:r>
        <w:rPr>
          <w:rFonts w:eastAsia="Batang"/>
        </w:rPr>
        <w:t xml:space="preserve">Skiriant pacientams, kuriems yra nesunkus, vidutinio sunkumo ar sunkus kepenų pažeidimas (A–C klasės pagal </w:t>
      </w:r>
      <w:proofErr w:type="spellStart"/>
      <w:r>
        <w:rPr>
          <w:rFonts w:eastAsia="Batang"/>
          <w:i/>
        </w:rPr>
        <w:t>Child-Pugh</w:t>
      </w:r>
      <w:proofErr w:type="spellEnd"/>
      <w:r>
        <w:rPr>
          <w:rFonts w:eastAsia="Batang"/>
        </w:rPr>
        <w:t xml:space="preserve">), kliniškai reikšmingo </w:t>
      </w:r>
      <w:proofErr w:type="spellStart"/>
      <w:r>
        <w:rPr>
          <w:rFonts w:eastAsia="Batang"/>
        </w:rPr>
        <w:t>vildagliptino</w:t>
      </w:r>
      <w:proofErr w:type="spellEnd"/>
      <w:r>
        <w:rPr>
          <w:rFonts w:eastAsia="Batang"/>
        </w:rPr>
        <w:t xml:space="preserve"> ekspozicijos pokyčio nenustatyta (didžiausias pokytis buvo ~30 %).</w:t>
      </w:r>
    </w:p>
    <w:p w14:paraId="66CE2573" w14:textId="77777777" w:rsidR="00694AAE" w:rsidRDefault="00694AAE">
      <w:pPr>
        <w:rPr>
          <w:rFonts w:eastAsia="Batang"/>
        </w:rPr>
      </w:pPr>
    </w:p>
    <w:p w14:paraId="0D7F95D5" w14:textId="77777777" w:rsidR="00694AAE" w:rsidRDefault="00AF77D5">
      <w:pPr>
        <w:rPr>
          <w:rFonts w:eastAsia="Batang"/>
          <w:u w:val="single"/>
        </w:rPr>
      </w:pPr>
      <w:r>
        <w:rPr>
          <w:rFonts w:eastAsia="Batang"/>
          <w:color w:val="000000"/>
          <w:u w:val="single"/>
        </w:rPr>
        <w:t>Sutrikusi inkstų funkcija</w:t>
      </w:r>
    </w:p>
    <w:p w14:paraId="72A3B2D0" w14:textId="77777777" w:rsidR="00694AAE" w:rsidRDefault="00AF77D5">
      <w:pPr>
        <w:rPr>
          <w:rFonts w:eastAsia="Batang"/>
        </w:rPr>
      </w:pPr>
      <w:r>
        <w:rPr>
          <w:rFonts w:eastAsia="Batang"/>
        </w:rPr>
        <w:t xml:space="preserve">Pacientams, kuriems buvo nesunkus, vidutinio sunkumo ar sunkus inkstų pažeidimas, sisteminė </w:t>
      </w:r>
      <w:proofErr w:type="spellStart"/>
      <w:r>
        <w:rPr>
          <w:rFonts w:eastAsia="Batang"/>
        </w:rPr>
        <w:t>vildagliptino</w:t>
      </w:r>
      <w:proofErr w:type="spellEnd"/>
      <w:r>
        <w:rPr>
          <w:rFonts w:eastAsia="Batang"/>
        </w:rPr>
        <w:t xml:space="preserve"> ekspozicija buvo didesnė (</w:t>
      </w:r>
      <w:proofErr w:type="spellStart"/>
      <w:r>
        <w:rPr>
          <w:rFonts w:eastAsia="Batang"/>
        </w:rPr>
        <w:t>C</w:t>
      </w:r>
      <w:r>
        <w:rPr>
          <w:rFonts w:eastAsia="Batang"/>
          <w:vertAlign w:val="subscript"/>
        </w:rPr>
        <w:t>max</w:t>
      </w:r>
      <w:proofErr w:type="spellEnd"/>
      <w:r>
        <w:rPr>
          <w:rFonts w:eastAsia="Batang"/>
        </w:rPr>
        <w:t xml:space="preserve"> 8-66 %; AUC 32-134 %), o bendrasis organizmo klirensas – mažesnis, lyginant su asmenimis, kurių inkstų funkcija normali.</w:t>
      </w:r>
    </w:p>
    <w:p w14:paraId="0D0FDCBD" w14:textId="77777777" w:rsidR="00694AAE" w:rsidRDefault="00694AAE">
      <w:pPr>
        <w:rPr>
          <w:rFonts w:eastAsia="Batang"/>
        </w:rPr>
      </w:pPr>
    </w:p>
    <w:p w14:paraId="3493E5D9" w14:textId="77777777" w:rsidR="00694AAE" w:rsidRDefault="00AF77D5">
      <w:pPr>
        <w:rPr>
          <w:rFonts w:eastAsia="Batang"/>
          <w:u w:val="single"/>
        </w:rPr>
      </w:pPr>
      <w:r>
        <w:rPr>
          <w:rFonts w:eastAsia="Batang"/>
          <w:u w:val="single"/>
        </w:rPr>
        <w:t>Etninės grupės</w:t>
      </w:r>
    </w:p>
    <w:p w14:paraId="28E58F99" w14:textId="77777777" w:rsidR="00694AAE" w:rsidRDefault="00AF77D5">
      <w:pPr>
        <w:rPr>
          <w:rFonts w:eastAsia="Batang"/>
        </w:rPr>
      </w:pPr>
      <w:r>
        <w:rPr>
          <w:rFonts w:eastAsia="Batang"/>
        </w:rPr>
        <w:t xml:space="preserve">Turimi riboti duomenys rodo, kad rasė nedaro reikšmingos įtakos </w:t>
      </w:r>
      <w:proofErr w:type="spellStart"/>
      <w:r>
        <w:rPr>
          <w:rFonts w:eastAsia="Batang"/>
        </w:rPr>
        <w:t>vildagliptino</w:t>
      </w:r>
      <w:proofErr w:type="spellEnd"/>
      <w:r>
        <w:rPr>
          <w:rFonts w:eastAsia="Batang"/>
        </w:rPr>
        <w:t xml:space="preserve"> farmakokinetikai.</w:t>
      </w:r>
    </w:p>
    <w:p w14:paraId="09C2AB4A" w14:textId="77777777" w:rsidR="00694AAE" w:rsidRDefault="00694AAE">
      <w:pPr>
        <w:rPr>
          <w:rFonts w:eastAsia="Batang"/>
        </w:rPr>
      </w:pPr>
    </w:p>
    <w:p w14:paraId="0C31ED09" w14:textId="77777777" w:rsidR="00694AAE" w:rsidRDefault="00AF77D5">
      <w:pPr>
        <w:rPr>
          <w:rFonts w:eastAsia="Batang"/>
          <w:i/>
          <w:u w:val="single"/>
        </w:rPr>
      </w:pPr>
      <w:r>
        <w:rPr>
          <w:rFonts w:eastAsia="Batang"/>
          <w:i/>
          <w:u w:val="single"/>
        </w:rPr>
        <w:t>Metforminas</w:t>
      </w:r>
    </w:p>
    <w:p w14:paraId="725F19C1" w14:textId="77777777" w:rsidR="00694AAE" w:rsidRDefault="00694AAE">
      <w:pPr>
        <w:rPr>
          <w:rFonts w:eastAsia="Batang"/>
          <w:i/>
          <w:u w:val="single"/>
        </w:rPr>
      </w:pPr>
    </w:p>
    <w:p w14:paraId="456BF6C0" w14:textId="77777777" w:rsidR="00694AAE" w:rsidRDefault="00AF77D5">
      <w:pPr>
        <w:rPr>
          <w:rFonts w:eastAsia="Batang"/>
          <w:u w:val="single"/>
        </w:rPr>
      </w:pPr>
      <w:r>
        <w:rPr>
          <w:rFonts w:eastAsia="Batang"/>
          <w:u w:val="single"/>
        </w:rPr>
        <w:t>Absorbcija</w:t>
      </w:r>
    </w:p>
    <w:p w14:paraId="59E6047B" w14:textId="77777777" w:rsidR="00694AAE" w:rsidRDefault="00AF77D5">
      <w:pPr>
        <w:rPr>
          <w:rFonts w:eastAsia="Batang"/>
        </w:rPr>
      </w:pPr>
      <w:r>
        <w:rPr>
          <w:rFonts w:eastAsia="Batang"/>
        </w:rPr>
        <w:t xml:space="preserve">Išgėrus </w:t>
      </w:r>
      <w:proofErr w:type="spellStart"/>
      <w:r>
        <w:rPr>
          <w:rFonts w:eastAsia="Batang"/>
        </w:rPr>
        <w:t>metformino</w:t>
      </w:r>
      <w:proofErr w:type="spellEnd"/>
      <w:r>
        <w:rPr>
          <w:rFonts w:eastAsia="Batang"/>
        </w:rPr>
        <w:t>, didžiausia koncentracija kraujo plazmoje (</w:t>
      </w:r>
      <w:proofErr w:type="spellStart"/>
      <w:r>
        <w:rPr>
          <w:rFonts w:eastAsia="Batang"/>
        </w:rPr>
        <w:t>C</w:t>
      </w:r>
      <w:r>
        <w:rPr>
          <w:rFonts w:eastAsia="Batang"/>
          <w:vertAlign w:val="subscript"/>
        </w:rPr>
        <w:t>max</w:t>
      </w:r>
      <w:proofErr w:type="spellEnd"/>
      <w:r>
        <w:rPr>
          <w:rFonts w:eastAsia="Batang"/>
        </w:rPr>
        <w:t xml:space="preserve">) pasiekiama maždaug po 2,5 val. Absoliutus 500 mg </w:t>
      </w:r>
      <w:proofErr w:type="spellStart"/>
      <w:r>
        <w:rPr>
          <w:rFonts w:eastAsia="Batang"/>
        </w:rPr>
        <w:t>metformino</w:t>
      </w:r>
      <w:proofErr w:type="spellEnd"/>
      <w:r>
        <w:rPr>
          <w:rFonts w:eastAsia="Batang"/>
        </w:rPr>
        <w:t xml:space="preserve"> tabletės biologinis prieinamumas sveikų asmenų organizme yra maždaug 50-60 %. </w:t>
      </w:r>
      <w:r>
        <w:rPr>
          <w:rFonts w:eastAsia="Batang"/>
          <w:szCs w:val="22"/>
        </w:rPr>
        <w:t xml:space="preserve">Su išmatomis pašalinama 20-30 % neabsorbuoto išgerto </w:t>
      </w:r>
      <w:proofErr w:type="spellStart"/>
      <w:r>
        <w:rPr>
          <w:rFonts w:eastAsia="Batang"/>
          <w:szCs w:val="22"/>
        </w:rPr>
        <w:t>metformino</w:t>
      </w:r>
      <w:proofErr w:type="spellEnd"/>
      <w:r>
        <w:rPr>
          <w:rFonts w:eastAsia="Batang"/>
        </w:rPr>
        <w:t>.</w:t>
      </w:r>
    </w:p>
    <w:p w14:paraId="6846CFA1" w14:textId="77777777" w:rsidR="00694AAE" w:rsidRDefault="00694AAE">
      <w:pPr>
        <w:rPr>
          <w:rFonts w:eastAsia="Batang"/>
        </w:rPr>
      </w:pPr>
    </w:p>
    <w:p w14:paraId="7F98315F" w14:textId="77777777" w:rsidR="00694AAE" w:rsidRDefault="00AF77D5">
      <w:pPr>
        <w:rPr>
          <w:rFonts w:eastAsia="Batang"/>
        </w:rPr>
      </w:pPr>
      <w:r>
        <w:rPr>
          <w:rFonts w:eastAsia="Batang"/>
        </w:rPr>
        <w:lastRenderedPageBreak/>
        <w:t xml:space="preserve">Išgerto </w:t>
      </w:r>
      <w:proofErr w:type="spellStart"/>
      <w:r>
        <w:rPr>
          <w:rFonts w:eastAsia="Batang"/>
        </w:rPr>
        <w:t>metformino</w:t>
      </w:r>
      <w:proofErr w:type="spellEnd"/>
      <w:r>
        <w:rPr>
          <w:rFonts w:eastAsia="Batang"/>
        </w:rPr>
        <w:t xml:space="preserve"> absorbcija yra įsotinama ir nevisiška. Manoma, kad </w:t>
      </w:r>
      <w:proofErr w:type="spellStart"/>
      <w:r>
        <w:rPr>
          <w:rFonts w:eastAsia="Batang"/>
        </w:rPr>
        <w:t>metformino</w:t>
      </w:r>
      <w:proofErr w:type="spellEnd"/>
      <w:r>
        <w:rPr>
          <w:rFonts w:eastAsia="Batang"/>
        </w:rPr>
        <w:t xml:space="preserve"> absorbcijos farmakokinetika yra netiesinio pobūdžio. Vartojant įprastinę dozę ir įprastiniais intervalais, </w:t>
      </w:r>
      <w:proofErr w:type="spellStart"/>
      <w:r>
        <w:rPr>
          <w:rFonts w:eastAsia="Batang"/>
        </w:rPr>
        <w:t>pusiausvyrinė</w:t>
      </w:r>
      <w:proofErr w:type="spellEnd"/>
      <w:r>
        <w:rPr>
          <w:rFonts w:eastAsia="Batang"/>
        </w:rPr>
        <w:t xml:space="preserve"> </w:t>
      </w:r>
      <w:proofErr w:type="spellStart"/>
      <w:r>
        <w:rPr>
          <w:rFonts w:eastAsia="Batang"/>
        </w:rPr>
        <w:t>metformino</w:t>
      </w:r>
      <w:proofErr w:type="spellEnd"/>
      <w:r>
        <w:rPr>
          <w:rFonts w:eastAsia="Batang"/>
        </w:rPr>
        <w:t xml:space="preserve"> apykaita kraujo plazmoje nusistovi per 24</w:t>
      </w:r>
      <w:r>
        <w:rPr>
          <w:rFonts w:eastAsia="Batang"/>
        </w:rPr>
        <w:noBreakHyphen/>
        <w:t>48 valandas ir paprastai būna mažesnė nei 1 </w:t>
      </w:r>
      <w:proofErr w:type="spellStart"/>
      <w:r>
        <w:rPr>
          <w:rFonts w:eastAsia="Batang"/>
        </w:rPr>
        <w:t>μg</w:t>
      </w:r>
      <w:proofErr w:type="spellEnd"/>
      <w:r>
        <w:rPr>
          <w:rFonts w:eastAsia="Batang"/>
        </w:rPr>
        <w:t xml:space="preserve">/ml. Kontroliuojamų klinikinių tyrimų metu skiriant didžiausią dozę, didžiausia </w:t>
      </w:r>
      <w:proofErr w:type="spellStart"/>
      <w:r>
        <w:rPr>
          <w:rFonts w:eastAsia="Batang"/>
        </w:rPr>
        <w:t>metformino</w:t>
      </w:r>
      <w:proofErr w:type="spellEnd"/>
      <w:r>
        <w:rPr>
          <w:rFonts w:eastAsia="Batang"/>
        </w:rPr>
        <w:t xml:space="preserve"> koncentracija kraujo plazmoje (</w:t>
      </w:r>
      <w:proofErr w:type="spellStart"/>
      <w:r>
        <w:rPr>
          <w:rFonts w:eastAsia="Batang"/>
        </w:rPr>
        <w:t>C</w:t>
      </w:r>
      <w:r>
        <w:rPr>
          <w:rFonts w:eastAsia="Batang"/>
          <w:vertAlign w:val="subscript"/>
        </w:rPr>
        <w:t>max</w:t>
      </w:r>
      <w:proofErr w:type="spellEnd"/>
      <w:r>
        <w:rPr>
          <w:rFonts w:eastAsia="Batang"/>
        </w:rPr>
        <w:t>) neviršijo 4 </w:t>
      </w:r>
      <w:proofErr w:type="spellStart"/>
      <w:r>
        <w:rPr>
          <w:rFonts w:eastAsia="Batang"/>
        </w:rPr>
        <w:t>μg</w:t>
      </w:r>
      <w:proofErr w:type="spellEnd"/>
      <w:r>
        <w:rPr>
          <w:rFonts w:eastAsia="Batang"/>
        </w:rPr>
        <w:t>/ml.</w:t>
      </w:r>
    </w:p>
    <w:p w14:paraId="0CAAFA35" w14:textId="77777777" w:rsidR="00694AAE" w:rsidRDefault="00694AAE">
      <w:pPr>
        <w:rPr>
          <w:rFonts w:eastAsia="Batang"/>
        </w:rPr>
      </w:pPr>
    </w:p>
    <w:p w14:paraId="164D7DED" w14:textId="77777777" w:rsidR="00694AAE" w:rsidRDefault="00AF77D5">
      <w:pPr>
        <w:rPr>
          <w:rFonts w:eastAsia="Batang"/>
        </w:rPr>
      </w:pPr>
      <w:r>
        <w:rPr>
          <w:rFonts w:eastAsia="Batang"/>
        </w:rPr>
        <w:t xml:space="preserve">Kartu vartojamas maistas šiek tiek lėtina ir mažina </w:t>
      </w:r>
      <w:proofErr w:type="spellStart"/>
      <w:r>
        <w:rPr>
          <w:rFonts w:eastAsia="Batang"/>
        </w:rPr>
        <w:t>metformino</w:t>
      </w:r>
      <w:proofErr w:type="spellEnd"/>
      <w:r>
        <w:rPr>
          <w:rFonts w:eastAsia="Batang"/>
        </w:rPr>
        <w:t xml:space="preserve"> absorbcijos apimtį. Po valgio išgėrus 850 mg </w:t>
      </w:r>
      <w:proofErr w:type="spellStart"/>
      <w:r>
        <w:rPr>
          <w:rFonts w:eastAsia="Batang"/>
        </w:rPr>
        <w:t>metformino</w:t>
      </w:r>
      <w:proofErr w:type="spellEnd"/>
      <w:r>
        <w:rPr>
          <w:rFonts w:eastAsia="Batang"/>
        </w:rPr>
        <w:t xml:space="preserve"> dozę, didžiausia jo koncentracija kraujo plazmoje buvo 40 % mažesnė, AUC – 25 % mažesnis, o laikas iki didžiausios koncentracijos plazmoje atsiradimo pailgėjo 35 min. Šių rodiklių pokyčio klinikinė reikšmė nežinoma.</w:t>
      </w:r>
    </w:p>
    <w:p w14:paraId="35E4A931" w14:textId="77777777" w:rsidR="00694AAE" w:rsidRDefault="00694AAE">
      <w:pPr>
        <w:rPr>
          <w:rFonts w:eastAsia="Batang"/>
        </w:rPr>
      </w:pPr>
    </w:p>
    <w:p w14:paraId="203B8A34" w14:textId="77777777" w:rsidR="00694AAE" w:rsidRDefault="00AF77D5">
      <w:pPr>
        <w:rPr>
          <w:rFonts w:eastAsia="Batang"/>
          <w:u w:val="single"/>
        </w:rPr>
      </w:pPr>
      <w:r>
        <w:rPr>
          <w:rFonts w:eastAsia="Batang"/>
          <w:u w:val="single"/>
        </w:rPr>
        <w:t>Pasiskirstymas</w:t>
      </w:r>
    </w:p>
    <w:p w14:paraId="2731B8B8" w14:textId="77777777" w:rsidR="00694AAE" w:rsidRDefault="00AF77D5">
      <w:pPr>
        <w:rPr>
          <w:rFonts w:eastAsia="Batang"/>
        </w:rPr>
      </w:pPr>
      <w:r>
        <w:rPr>
          <w:rFonts w:eastAsia="Batang"/>
        </w:rPr>
        <w:t>Metforminas su kraujo plazmos baltymais beveik nesijungia. Jis prasiskverbia į eritrocitus. Vidutinis pasiskirstymo tūris (</w:t>
      </w:r>
      <w:proofErr w:type="spellStart"/>
      <w:r>
        <w:rPr>
          <w:rFonts w:eastAsia="Batang"/>
        </w:rPr>
        <w:t>V</w:t>
      </w:r>
      <w:r>
        <w:rPr>
          <w:rFonts w:eastAsia="Batang"/>
          <w:vertAlign w:val="subscript"/>
        </w:rPr>
        <w:t>d</w:t>
      </w:r>
      <w:proofErr w:type="spellEnd"/>
      <w:r>
        <w:rPr>
          <w:rFonts w:eastAsia="Batang"/>
        </w:rPr>
        <w:t>) yra 63</w:t>
      </w:r>
      <w:r>
        <w:rPr>
          <w:rFonts w:eastAsia="Batang"/>
        </w:rPr>
        <w:noBreakHyphen/>
        <w:t>276 litrai.</w:t>
      </w:r>
    </w:p>
    <w:p w14:paraId="39883DCA" w14:textId="77777777" w:rsidR="00694AAE" w:rsidRDefault="00694AAE">
      <w:pPr>
        <w:rPr>
          <w:rFonts w:eastAsia="Batang"/>
        </w:rPr>
      </w:pPr>
    </w:p>
    <w:p w14:paraId="3AB74B25" w14:textId="77777777" w:rsidR="00694AAE" w:rsidRDefault="00AF77D5">
      <w:pPr>
        <w:rPr>
          <w:rFonts w:eastAsia="Batang"/>
          <w:u w:val="single"/>
        </w:rPr>
      </w:pPr>
      <w:proofErr w:type="spellStart"/>
      <w:r>
        <w:rPr>
          <w:rFonts w:eastAsia="Batang"/>
          <w:u w:val="single"/>
        </w:rPr>
        <w:t>Biotransformacija</w:t>
      </w:r>
      <w:proofErr w:type="spellEnd"/>
    </w:p>
    <w:p w14:paraId="24CA9F56" w14:textId="77777777" w:rsidR="00694AAE" w:rsidRDefault="00AF77D5">
      <w:pPr>
        <w:rPr>
          <w:rFonts w:eastAsia="Batang"/>
        </w:rPr>
      </w:pPr>
      <w:r>
        <w:rPr>
          <w:rFonts w:eastAsia="Batang"/>
        </w:rPr>
        <w:t xml:space="preserve">Metforminas šalinamas su šlapimu nepakitusiu pavidalu. Žmogaus organizme </w:t>
      </w:r>
      <w:proofErr w:type="spellStart"/>
      <w:r>
        <w:rPr>
          <w:rFonts w:eastAsia="Batang"/>
        </w:rPr>
        <w:t>metformino</w:t>
      </w:r>
      <w:proofErr w:type="spellEnd"/>
      <w:r>
        <w:rPr>
          <w:rFonts w:eastAsia="Batang"/>
        </w:rPr>
        <w:t xml:space="preserve"> metabolitų nenustatyta.</w:t>
      </w:r>
    </w:p>
    <w:p w14:paraId="0C4F785E" w14:textId="77777777" w:rsidR="00694AAE" w:rsidRDefault="00694AAE">
      <w:pPr>
        <w:rPr>
          <w:rFonts w:eastAsia="Batang"/>
        </w:rPr>
      </w:pPr>
    </w:p>
    <w:p w14:paraId="5FC9649F" w14:textId="77777777" w:rsidR="00694AAE" w:rsidRDefault="00AF77D5">
      <w:pPr>
        <w:rPr>
          <w:rFonts w:eastAsia="Batang"/>
          <w:u w:val="single"/>
        </w:rPr>
      </w:pPr>
      <w:r>
        <w:rPr>
          <w:rFonts w:eastAsia="Batang"/>
          <w:u w:val="single"/>
        </w:rPr>
        <w:t>Eliminacija</w:t>
      </w:r>
    </w:p>
    <w:p w14:paraId="4C2603A0" w14:textId="77777777" w:rsidR="00694AAE" w:rsidRDefault="00AF77D5">
      <w:pPr>
        <w:rPr>
          <w:rFonts w:eastAsia="Batang"/>
        </w:rPr>
      </w:pPr>
      <w:r>
        <w:rPr>
          <w:rFonts w:eastAsia="Batang"/>
        </w:rPr>
        <w:t xml:space="preserve">Metforminas eliminuojamas inkstų </w:t>
      </w:r>
      <w:proofErr w:type="spellStart"/>
      <w:r>
        <w:rPr>
          <w:rFonts w:eastAsia="Batang"/>
        </w:rPr>
        <w:t>ekskrecijos</w:t>
      </w:r>
      <w:proofErr w:type="spellEnd"/>
      <w:r>
        <w:rPr>
          <w:rFonts w:eastAsia="Batang"/>
        </w:rPr>
        <w:t xml:space="preserve"> būdu. </w:t>
      </w:r>
      <w:proofErr w:type="spellStart"/>
      <w:r>
        <w:rPr>
          <w:rFonts w:eastAsia="Batang"/>
        </w:rPr>
        <w:t>Metformino</w:t>
      </w:r>
      <w:proofErr w:type="spellEnd"/>
      <w:r>
        <w:rPr>
          <w:rFonts w:eastAsia="Batang"/>
        </w:rPr>
        <w:t xml:space="preserve"> inkstų klirensas yra &gt; 400 ml/min.; tai rodo, kad veiklioji medžiaga šalinama </w:t>
      </w:r>
      <w:proofErr w:type="spellStart"/>
      <w:r>
        <w:rPr>
          <w:rFonts w:eastAsia="Batang"/>
        </w:rPr>
        <w:t>glomerulų</w:t>
      </w:r>
      <w:proofErr w:type="spellEnd"/>
      <w:r>
        <w:rPr>
          <w:rFonts w:eastAsia="Batang"/>
        </w:rPr>
        <w:t xml:space="preserve"> filtracijos ir inkstų kanalėlių sekrecijos būdu. Išgerto vaistinio preparato tariamas galutinis pusinės eliminacijos laikas yra maždaug 6,5 val. Sutrikus inkstų funkcijai, inkstų klirensas mažėja proporcingai kreatinino klirensui, todėl pailgėja pusinės eliminacijos laikas ir didėja </w:t>
      </w:r>
      <w:proofErr w:type="spellStart"/>
      <w:r>
        <w:rPr>
          <w:rFonts w:eastAsia="Batang"/>
        </w:rPr>
        <w:t>metformino</w:t>
      </w:r>
      <w:proofErr w:type="spellEnd"/>
      <w:r>
        <w:rPr>
          <w:rFonts w:eastAsia="Batang"/>
        </w:rPr>
        <w:t xml:space="preserve"> koncentracija kraujo plazmoje.</w:t>
      </w:r>
    </w:p>
    <w:p w14:paraId="6965DF20" w14:textId="77777777" w:rsidR="00694AAE" w:rsidRDefault="00694AAE">
      <w:pPr>
        <w:rPr>
          <w:rFonts w:eastAsia="Batang"/>
        </w:rPr>
      </w:pPr>
    </w:p>
    <w:p w14:paraId="042DABD7" w14:textId="77777777" w:rsidR="00694AAE" w:rsidRDefault="00AF77D5">
      <w:pPr>
        <w:rPr>
          <w:rFonts w:eastAsia="Batang"/>
          <w:b/>
        </w:rPr>
      </w:pPr>
      <w:r>
        <w:rPr>
          <w:rFonts w:eastAsia="Batang"/>
          <w:b/>
        </w:rPr>
        <w:t>5.3</w:t>
      </w:r>
      <w:r>
        <w:rPr>
          <w:rFonts w:eastAsia="Batang"/>
          <w:b/>
        </w:rPr>
        <w:tab/>
      </w:r>
      <w:proofErr w:type="spellStart"/>
      <w:r>
        <w:rPr>
          <w:rFonts w:eastAsia="Batang"/>
          <w:b/>
        </w:rPr>
        <w:t>Ikiklinikinių</w:t>
      </w:r>
      <w:proofErr w:type="spellEnd"/>
      <w:r>
        <w:rPr>
          <w:rFonts w:eastAsia="Batang"/>
          <w:b/>
        </w:rPr>
        <w:t xml:space="preserve"> saugumo tyrimų duomenys</w:t>
      </w:r>
    </w:p>
    <w:p w14:paraId="67260915" w14:textId="77777777" w:rsidR="00694AAE" w:rsidRDefault="00694AAE">
      <w:pPr>
        <w:rPr>
          <w:rFonts w:eastAsia="Batang"/>
        </w:rPr>
      </w:pPr>
    </w:p>
    <w:p w14:paraId="39374A63" w14:textId="77777777" w:rsidR="00694AAE" w:rsidRDefault="00AF77D5">
      <w:pPr>
        <w:rPr>
          <w:rFonts w:eastAsia="Batang"/>
        </w:rPr>
      </w:pPr>
      <w:r>
        <w:rPr>
          <w:rFonts w:eastAsia="Batang"/>
        </w:rPr>
        <w:t xml:space="preserve">Atlikti iki 13 savaičių trukmės </w:t>
      </w:r>
      <w:proofErr w:type="spellStart"/>
      <w:r>
        <w:rPr>
          <w:rFonts w:eastAsia="Batang"/>
        </w:rPr>
        <w:t>Vimetso</w:t>
      </w:r>
      <w:proofErr w:type="spellEnd"/>
      <w:r>
        <w:rPr>
          <w:rFonts w:eastAsia="Batang"/>
        </w:rPr>
        <w:t xml:space="preserve"> veikliųjų medžiagų derinio tyrimai su gyvūnais. Tyrimų metu jokio naujo su šiuo deriniu susijusio toksinio poveikio nenustatyta. Toliau pateikti duomenys, nustatyti atliekant tyrimus atskirai su </w:t>
      </w:r>
      <w:proofErr w:type="spellStart"/>
      <w:r>
        <w:rPr>
          <w:rFonts w:eastAsia="Batang"/>
        </w:rPr>
        <w:t>vildagliptinu</w:t>
      </w:r>
      <w:proofErr w:type="spellEnd"/>
      <w:r>
        <w:rPr>
          <w:rFonts w:eastAsia="Batang"/>
        </w:rPr>
        <w:t xml:space="preserve"> ir </w:t>
      </w:r>
      <w:proofErr w:type="spellStart"/>
      <w:r>
        <w:rPr>
          <w:rFonts w:eastAsia="Batang"/>
        </w:rPr>
        <w:t>metforminu</w:t>
      </w:r>
      <w:proofErr w:type="spellEnd"/>
      <w:r>
        <w:rPr>
          <w:rFonts w:eastAsia="Batang"/>
        </w:rPr>
        <w:t>.</w:t>
      </w:r>
    </w:p>
    <w:p w14:paraId="192D970D" w14:textId="77777777" w:rsidR="00694AAE" w:rsidRDefault="00694AAE">
      <w:pPr>
        <w:rPr>
          <w:rFonts w:eastAsia="Batang"/>
        </w:rPr>
      </w:pPr>
    </w:p>
    <w:p w14:paraId="05089475" w14:textId="77777777" w:rsidR="00694AAE" w:rsidRDefault="00AF77D5">
      <w:pPr>
        <w:rPr>
          <w:rFonts w:eastAsia="Batang"/>
          <w:u w:val="single"/>
        </w:rPr>
      </w:pPr>
      <w:proofErr w:type="spellStart"/>
      <w:r>
        <w:rPr>
          <w:rFonts w:eastAsia="Batang"/>
          <w:u w:val="single"/>
        </w:rPr>
        <w:t>Vildagliptinas</w:t>
      </w:r>
      <w:proofErr w:type="spellEnd"/>
    </w:p>
    <w:p w14:paraId="353411F7" w14:textId="77777777" w:rsidR="00694AAE" w:rsidRDefault="00AF77D5">
      <w:pPr>
        <w:rPr>
          <w:rFonts w:eastAsia="Batang"/>
        </w:rPr>
      </w:pPr>
      <w:r>
        <w:rPr>
          <w:rFonts w:eastAsia="Batang"/>
        </w:rPr>
        <w:t xml:space="preserve">Šunims pastebėtas </w:t>
      </w:r>
      <w:proofErr w:type="spellStart"/>
      <w:r>
        <w:rPr>
          <w:rFonts w:eastAsia="Batang"/>
        </w:rPr>
        <w:t>intrakardinio</w:t>
      </w:r>
      <w:proofErr w:type="spellEnd"/>
      <w:r>
        <w:rPr>
          <w:rFonts w:eastAsia="Batang"/>
        </w:rPr>
        <w:t xml:space="preserve"> impulso laidumo sulėtėjimas, tokio poveikio nesukėlusi dozė buvo 15 mg/kg (7 kartus didesnė už ekspoziciją žmogaus organizme pagal </w:t>
      </w:r>
      <w:proofErr w:type="spellStart"/>
      <w:r>
        <w:rPr>
          <w:rFonts w:eastAsia="Batang"/>
        </w:rPr>
        <w:t>C</w:t>
      </w:r>
      <w:r>
        <w:rPr>
          <w:rFonts w:eastAsia="Batang"/>
          <w:vertAlign w:val="subscript"/>
        </w:rPr>
        <w:t>max</w:t>
      </w:r>
      <w:proofErr w:type="spellEnd"/>
      <w:r>
        <w:rPr>
          <w:rFonts w:eastAsia="Batang"/>
        </w:rPr>
        <w:t>).</w:t>
      </w:r>
    </w:p>
    <w:p w14:paraId="29A1F2D2" w14:textId="77777777" w:rsidR="00694AAE" w:rsidRDefault="00694AAE">
      <w:pPr>
        <w:rPr>
          <w:rFonts w:eastAsia="Batang"/>
        </w:rPr>
      </w:pPr>
    </w:p>
    <w:p w14:paraId="44ED1DB5" w14:textId="77777777" w:rsidR="00694AAE" w:rsidRDefault="00AF77D5">
      <w:pPr>
        <w:rPr>
          <w:rFonts w:eastAsia="Batang"/>
        </w:rPr>
      </w:pPr>
      <w:r>
        <w:rPr>
          <w:rFonts w:eastAsia="Batang"/>
        </w:rPr>
        <w:t xml:space="preserve">Žiurkėms ir pelėms pastebėtas putotų alveolinių </w:t>
      </w:r>
      <w:proofErr w:type="spellStart"/>
      <w:r>
        <w:rPr>
          <w:rFonts w:eastAsia="Batang"/>
        </w:rPr>
        <w:t>makrofagų</w:t>
      </w:r>
      <w:proofErr w:type="spellEnd"/>
      <w:r>
        <w:rPr>
          <w:rFonts w:eastAsia="Batang"/>
        </w:rPr>
        <w:t xml:space="preserve"> kaupimasis plaučiuose. Tokio poveikio žiurkėms nesukėlė 25 mg/kg dozė (5 kartus didesnė už ekspoziciją žmogaus organizme pagal AUC), o pelėms – 750 mg/kg dozė (142 kartus didesnė už ekspoziciją žmogaus organizme).</w:t>
      </w:r>
    </w:p>
    <w:p w14:paraId="5799842A" w14:textId="77777777" w:rsidR="00694AAE" w:rsidRDefault="00694AAE">
      <w:pPr>
        <w:rPr>
          <w:rFonts w:eastAsia="Batang"/>
        </w:rPr>
      </w:pPr>
    </w:p>
    <w:p w14:paraId="3770302D" w14:textId="77777777" w:rsidR="00694AAE" w:rsidRDefault="00AF77D5">
      <w:pPr>
        <w:rPr>
          <w:rFonts w:eastAsia="Batang"/>
        </w:rPr>
      </w:pPr>
      <w:r>
        <w:rPr>
          <w:rFonts w:eastAsia="Batang"/>
        </w:rPr>
        <w:t xml:space="preserve">Šunims pasireiškė virškinimo trakto simptomų, </w:t>
      </w:r>
      <w:proofErr w:type="spellStart"/>
      <w:r>
        <w:rPr>
          <w:rFonts w:eastAsia="Batang"/>
        </w:rPr>
        <w:t>t.y</w:t>
      </w:r>
      <w:proofErr w:type="spellEnd"/>
      <w:r>
        <w:rPr>
          <w:rFonts w:eastAsia="Batang"/>
        </w:rPr>
        <w:t xml:space="preserve">. beformės išmatos, </w:t>
      </w:r>
      <w:proofErr w:type="spellStart"/>
      <w:r>
        <w:rPr>
          <w:rFonts w:eastAsia="Batang"/>
        </w:rPr>
        <w:t>gleivingos</w:t>
      </w:r>
      <w:proofErr w:type="spellEnd"/>
      <w:r>
        <w:rPr>
          <w:rFonts w:eastAsia="Batang"/>
        </w:rPr>
        <w:t xml:space="preserve"> išmatos, viduriavimas ir, skiriant didesnes dozes, kraujas išmatose. Tokio poveikio nesukeliančios dozės nenustatytos.</w:t>
      </w:r>
    </w:p>
    <w:p w14:paraId="65F4FDEB" w14:textId="77777777" w:rsidR="00694AAE" w:rsidRDefault="00694AAE">
      <w:pPr>
        <w:rPr>
          <w:rFonts w:eastAsia="Batang"/>
        </w:rPr>
      </w:pPr>
    </w:p>
    <w:p w14:paraId="02BE1CD5" w14:textId="77777777" w:rsidR="00694AAE" w:rsidRDefault="00AF77D5">
      <w:pPr>
        <w:rPr>
          <w:rFonts w:eastAsia="Batang"/>
        </w:rPr>
      </w:pPr>
      <w:r>
        <w:rPr>
          <w:rFonts w:eastAsia="Batang"/>
        </w:rPr>
        <w:t xml:space="preserve">Įprastinių </w:t>
      </w:r>
      <w:proofErr w:type="spellStart"/>
      <w:r>
        <w:rPr>
          <w:rFonts w:eastAsia="Batang"/>
          <w:i/>
        </w:rPr>
        <w:t>in</w:t>
      </w:r>
      <w:proofErr w:type="spellEnd"/>
      <w:r>
        <w:rPr>
          <w:rFonts w:eastAsia="Batang"/>
          <w:i/>
        </w:rPr>
        <w:t xml:space="preserve"> </w:t>
      </w:r>
      <w:proofErr w:type="spellStart"/>
      <w:r>
        <w:rPr>
          <w:rFonts w:eastAsia="Batang"/>
          <w:i/>
        </w:rPr>
        <w:t>vitro</w:t>
      </w:r>
      <w:proofErr w:type="spellEnd"/>
      <w:r>
        <w:rPr>
          <w:rFonts w:eastAsia="Batang"/>
        </w:rPr>
        <w:t xml:space="preserve"> ir </w:t>
      </w:r>
      <w:proofErr w:type="spellStart"/>
      <w:r>
        <w:rPr>
          <w:rFonts w:eastAsia="Batang"/>
          <w:i/>
        </w:rPr>
        <w:t>in</w:t>
      </w:r>
      <w:proofErr w:type="spellEnd"/>
      <w:r>
        <w:rPr>
          <w:rFonts w:eastAsia="Batang"/>
          <w:i/>
        </w:rPr>
        <w:t xml:space="preserve"> </w:t>
      </w:r>
      <w:proofErr w:type="spellStart"/>
      <w:r>
        <w:rPr>
          <w:rFonts w:eastAsia="Batang"/>
          <w:i/>
        </w:rPr>
        <w:t>vivo</w:t>
      </w:r>
      <w:proofErr w:type="spellEnd"/>
      <w:r>
        <w:rPr>
          <w:rFonts w:eastAsia="Batang"/>
        </w:rPr>
        <w:t xml:space="preserve"> </w:t>
      </w:r>
      <w:proofErr w:type="spellStart"/>
      <w:r>
        <w:rPr>
          <w:rFonts w:eastAsia="Batang"/>
        </w:rPr>
        <w:t>genotoksiškumo</w:t>
      </w:r>
      <w:proofErr w:type="spellEnd"/>
      <w:r>
        <w:rPr>
          <w:rFonts w:eastAsia="Batang"/>
        </w:rPr>
        <w:t xml:space="preserve"> tyrimų metu </w:t>
      </w:r>
      <w:proofErr w:type="spellStart"/>
      <w:r>
        <w:rPr>
          <w:rFonts w:eastAsia="Batang"/>
        </w:rPr>
        <w:t>vildagliptinas</w:t>
      </w:r>
      <w:proofErr w:type="spellEnd"/>
      <w:r>
        <w:rPr>
          <w:rFonts w:eastAsia="Batang"/>
        </w:rPr>
        <w:t xml:space="preserve"> nebuvo </w:t>
      </w:r>
      <w:proofErr w:type="spellStart"/>
      <w:r>
        <w:rPr>
          <w:rFonts w:eastAsia="Batang"/>
        </w:rPr>
        <w:t>mutageniškas</w:t>
      </w:r>
      <w:proofErr w:type="spellEnd"/>
      <w:r>
        <w:rPr>
          <w:rFonts w:eastAsia="Batang"/>
        </w:rPr>
        <w:t>.</w:t>
      </w:r>
    </w:p>
    <w:p w14:paraId="5264BF8A" w14:textId="77777777" w:rsidR="00694AAE" w:rsidRDefault="00694AAE">
      <w:pPr>
        <w:rPr>
          <w:rFonts w:eastAsia="Batang"/>
        </w:rPr>
      </w:pPr>
    </w:p>
    <w:p w14:paraId="7E14F8C2" w14:textId="77777777" w:rsidR="00694AAE" w:rsidRDefault="00AF77D5">
      <w:pPr>
        <w:rPr>
          <w:rFonts w:eastAsia="Batang"/>
        </w:rPr>
      </w:pPr>
      <w:r>
        <w:rPr>
          <w:rFonts w:eastAsia="Batang"/>
        </w:rPr>
        <w:t xml:space="preserve">Žiurkių vislumo ir ankstyvojo embriono vystymosi tyrimų metu nenustatyta, kad dėl </w:t>
      </w:r>
      <w:proofErr w:type="spellStart"/>
      <w:r>
        <w:rPr>
          <w:rFonts w:eastAsia="Batang"/>
        </w:rPr>
        <w:t>vildagliptino</w:t>
      </w:r>
      <w:proofErr w:type="spellEnd"/>
      <w:r>
        <w:rPr>
          <w:rFonts w:eastAsia="Batang"/>
        </w:rPr>
        <w:t xml:space="preserve"> skyrimo mažėtų vislumas, reprodukcinė funkcija ar būtų pažeistas ankstyvas embriono vystymasis. Toksinis poveikis embrionui ir vaisiui vertintas žiurkėms ir triušiams. Žiurkėms pastebėtas padidėjęs banguotų šonkaulių dažnis, susijęs su tuo, kad mažėjo patelių kūno svoris; tokio poveikio nebuvo skiriant 75 mg/kg dozę (10 kartų didesnę už ekspoziciją žmogaus organizme). Tik tada, kai pasireiškė stiprus toksinis poveikis patelei, triušiams pastebėtas sumažėjęs vaisiaus svoris ir skeleto pokyčiai, rodantys vystymosi sulėtėjimą; tokio poveikio nestebėta skiriant 50 mg/kg dozę (9 kartus didesnę už ekspoziciją žmogaus organizme). </w:t>
      </w:r>
      <w:proofErr w:type="spellStart"/>
      <w:r>
        <w:rPr>
          <w:rFonts w:eastAsia="Batang"/>
        </w:rPr>
        <w:t>Prenatalinio</w:t>
      </w:r>
      <w:proofErr w:type="spellEnd"/>
      <w:r>
        <w:rPr>
          <w:rFonts w:eastAsia="Batang"/>
        </w:rPr>
        <w:t xml:space="preserve"> ir </w:t>
      </w:r>
      <w:proofErr w:type="spellStart"/>
      <w:r>
        <w:rPr>
          <w:rFonts w:eastAsia="Batang"/>
        </w:rPr>
        <w:t>postnatalinio</w:t>
      </w:r>
      <w:proofErr w:type="spellEnd"/>
      <w:r>
        <w:rPr>
          <w:rFonts w:eastAsia="Batang"/>
        </w:rPr>
        <w:t xml:space="preserve"> vystymosi tyrimai atlikti su žiurkėmis. Pakitimų, </w:t>
      </w:r>
      <w:proofErr w:type="spellStart"/>
      <w:r>
        <w:rPr>
          <w:rFonts w:eastAsia="Batang"/>
        </w:rPr>
        <w:t>t.y</w:t>
      </w:r>
      <w:proofErr w:type="spellEnd"/>
      <w:r>
        <w:rPr>
          <w:rFonts w:eastAsia="Batang"/>
        </w:rPr>
        <w:t>. laikinai sumažėjęs kūno svoris ir sulėtėjęs motorinis aktyvumas F1 kartoje, pastebėtas tik tada, kai skiriant ≥ 150 mg/kg dozę pasireiškė toksinis poveikis patelei.</w:t>
      </w:r>
    </w:p>
    <w:p w14:paraId="05982357" w14:textId="77777777" w:rsidR="00694AAE" w:rsidRDefault="00694AAE">
      <w:pPr>
        <w:rPr>
          <w:rFonts w:eastAsia="Batang"/>
        </w:rPr>
      </w:pPr>
    </w:p>
    <w:p w14:paraId="389073A2" w14:textId="77777777" w:rsidR="00694AAE" w:rsidRDefault="00AF77D5">
      <w:pPr>
        <w:rPr>
          <w:rFonts w:eastAsia="Batang"/>
        </w:rPr>
      </w:pPr>
      <w:r>
        <w:rPr>
          <w:rFonts w:eastAsia="Batang"/>
        </w:rPr>
        <w:lastRenderedPageBreak/>
        <w:t xml:space="preserve">Dviejų metų trukmės </w:t>
      </w:r>
      <w:proofErr w:type="spellStart"/>
      <w:r>
        <w:rPr>
          <w:rFonts w:eastAsia="Batang"/>
        </w:rPr>
        <w:t>kancerogeniškumo</w:t>
      </w:r>
      <w:proofErr w:type="spellEnd"/>
      <w:r>
        <w:rPr>
          <w:rFonts w:eastAsia="Batang"/>
        </w:rPr>
        <w:t xml:space="preserve"> tyrimas atliktas su žiurkėmis, kurioms buvo sugirdoma iki 900 mg/kg dozė (maždaug 200 kartų didesnė už ekspoziciją žmogaus organizme, skiriant didžiausią rekomenduojamą dozę). </w:t>
      </w:r>
      <w:proofErr w:type="spellStart"/>
      <w:r>
        <w:rPr>
          <w:rFonts w:eastAsia="Batang"/>
        </w:rPr>
        <w:t>Vildagliptinui</w:t>
      </w:r>
      <w:proofErr w:type="spellEnd"/>
      <w:r>
        <w:rPr>
          <w:rFonts w:eastAsia="Batang"/>
        </w:rPr>
        <w:t xml:space="preserve"> priskirtino navikų dažnio padidėjimo nepastebėta. Kitas dviejų metų trukmės </w:t>
      </w:r>
      <w:proofErr w:type="spellStart"/>
      <w:r>
        <w:rPr>
          <w:rFonts w:eastAsia="Batang"/>
        </w:rPr>
        <w:t>kancerogeniškumo</w:t>
      </w:r>
      <w:proofErr w:type="spellEnd"/>
      <w:r>
        <w:rPr>
          <w:rFonts w:eastAsia="Batang"/>
        </w:rPr>
        <w:t xml:space="preserve"> tyrimas atliktas su pelėmis, kurioms buvo sugirdoma iki 1000 mg/kg dozė. Pastebėtas padidėjęs pieno liaukų </w:t>
      </w:r>
      <w:proofErr w:type="spellStart"/>
      <w:r>
        <w:rPr>
          <w:rFonts w:eastAsia="Batang"/>
        </w:rPr>
        <w:t>adenokarcinomų</w:t>
      </w:r>
      <w:proofErr w:type="spellEnd"/>
      <w:r>
        <w:rPr>
          <w:rFonts w:eastAsia="Batang"/>
        </w:rPr>
        <w:t xml:space="preserve"> ir </w:t>
      </w:r>
      <w:proofErr w:type="spellStart"/>
      <w:r>
        <w:rPr>
          <w:rFonts w:eastAsia="Batang"/>
        </w:rPr>
        <w:t>hemangiosarkomų</w:t>
      </w:r>
      <w:proofErr w:type="spellEnd"/>
      <w:r>
        <w:rPr>
          <w:rFonts w:eastAsia="Batang"/>
        </w:rPr>
        <w:t xml:space="preserve"> dažnis, tokio poveikio nesukėlė, atitinkamai, 500 mg/kg dozė (59 kartus didesnė už ekspoziciją žmogaus organizme) ir 100 mg/kg dozė (16 kartų didesnė už ekspoziciją žmogaus organizme). Manoma, kad padidėjęs šių navikų dažnis pelėms nerodo reikšmingos rizikos žmogui, nes </w:t>
      </w:r>
      <w:proofErr w:type="spellStart"/>
      <w:r>
        <w:rPr>
          <w:rFonts w:eastAsia="Batang"/>
        </w:rPr>
        <w:t>vildagliptinas</w:t>
      </w:r>
      <w:proofErr w:type="spellEnd"/>
      <w:r>
        <w:rPr>
          <w:rFonts w:eastAsia="Batang"/>
        </w:rPr>
        <w:t xml:space="preserve"> ir jo pagrindinis metabolitas nėra </w:t>
      </w:r>
      <w:proofErr w:type="spellStart"/>
      <w:r>
        <w:rPr>
          <w:rFonts w:eastAsia="Batang"/>
        </w:rPr>
        <w:t>genotoksiški</w:t>
      </w:r>
      <w:proofErr w:type="spellEnd"/>
      <w:r>
        <w:rPr>
          <w:rFonts w:eastAsia="Batang"/>
        </w:rPr>
        <w:t>, be to, navikai vystėsi tik vienai gyvūnų rūšiai, kai buvo didelė sisteminė ekspozicija.</w:t>
      </w:r>
    </w:p>
    <w:p w14:paraId="18B0DC14" w14:textId="77777777" w:rsidR="00694AAE" w:rsidRDefault="00694AAE">
      <w:pPr>
        <w:rPr>
          <w:rFonts w:eastAsia="Batang"/>
        </w:rPr>
      </w:pPr>
    </w:p>
    <w:p w14:paraId="53F7B704" w14:textId="77777777" w:rsidR="00694AAE" w:rsidRDefault="00AF77D5">
      <w:pPr>
        <w:rPr>
          <w:rFonts w:eastAsia="Batang"/>
        </w:rPr>
      </w:pPr>
      <w:r>
        <w:rPr>
          <w:rFonts w:eastAsia="Batang"/>
        </w:rPr>
        <w:t xml:space="preserve">13 savaičių trukmės toksiškumo tyrimų su šunbeždžionėmis metu skiriant ≥ 5 mg/kg per parą dozę, pastebėtas odos pažeidimas. Šių pažeidimų buvo tik galūnėse (letenose, pėdose, ausyse ir uodegoje). Skiriant 5 mg/kg per parą dozę (maždaug atitinka ekspoziciją žmogaus organizme pagal AUC, kai vartojama 100 mg dozė), atsirado tik pūslių. Net ir tęsiant gydymą, jos išnyko savaime ir nebuvo susijusios su jokiais </w:t>
      </w:r>
      <w:proofErr w:type="spellStart"/>
      <w:r>
        <w:rPr>
          <w:rFonts w:eastAsia="Batang"/>
        </w:rPr>
        <w:t>histopatologiniais</w:t>
      </w:r>
      <w:proofErr w:type="spellEnd"/>
      <w:r>
        <w:rPr>
          <w:rFonts w:eastAsia="Batang"/>
        </w:rPr>
        <w:t xml:space="preserve"> sutrikimais. Besisluoksniuojanti oda, besilupanti oda, šašai ir opelės ant uodegos su būdingais </w:t>
      </w:r>
      <w:proofErr w:type="spellStart"/>
      <w:r>
        <w:rPr>
          <w:rFonts w:eastAsia="Batang"/>
        </w:rPr>
        <w:t>histopatologiniais</w:t>
      </w:r>
      <w:proofErr w:type="spellEnd"/>
      <w:r>
        <w:rPr>
          <w:rFonts w:eastAsia="Batang"/>
        </w:rPr>
        <w:t xml:space="preserve"> pakitimais pastebėtos duodant ≥ 20 mg/kg per parą dozę (maždaug 3 kartus didesnę už ekspoziciją žmogaus organizme pagal AUC, kai vartojama 100 mg dozė). Uodegos </w:t>
      </w:r>
      <w:proofErr w:type="spellStart"/>
      <w:r>
        <w:rPr>
          <w:rFonts w:eastAsia="Batang"/>
        </w:rPr>
        <w:t>nekroziniai</w:t>
      </w:r>
      <w:proofErr w:type="spellEnd"/>
      <w:r>
        <w:rPr>
          <w:rFonts w:eastAsia="Batang"/>
        </w:rPr>
        <w:t xml:space="preserve"> pažeidimai nustatyti vartojant ≥ 80 mg/kg per parą dozę. Odos pažeidimai buvo negrįžtami per 4 savaičių gijimo periodą beždžionėms, kurioms buvo duodama 160 mg/kg per parą.</w:t>
      </w:r>
    </w:p>
    <w:p w14:paraId="613506CB" w14:textId="77777777" w:rsidR="00694AAE" w:rsidRDefault="00694AAE">
      <w:pPr>
        <w:rPr>
          <w:rFonts w:eastAsia="Batang"/>
        </w:rPr>
      </w:pPr>
    </w:p>
    <w:p w14:paraId="4A527AA1" w14:textId="77777777" w:rsidR="00694AAE" w:rsidRDefault="00AF77D5">
      <w:pPr>
        <w:rPr>
          <w:rFonts w:eastAsia="Batang"/>
          <w:u w:val="single"/>
        </w:rPr>
      </w:pPr>
      <w:r>
        <w:rPr>
          <w:rFonts w:eastAsia="Batang"/>
          <w:u w:val="single"/>
        </w:rPr>
        <w:t>Metforminas</w:t>
      </w:r>
    </w:p>
    <w:p w14:paraId="59374702" w14:textId="77777777" w:rsidR="00694AAE" w:rsidRDefault="00AF77D5">
      <w:pPr>
        <w:rPr>
          <w:rFonts w:eastAsia="Batang"/>
        </w:rPr>
      </w:pPr>
      <w:r>
        <w:rPr>
          <w:rFonts w:eastAsia="Batang"/>
        </w:rPr>
        <w:t xml:space="preserve">Įprastų farmakologinio saugumo, kartotinių dozių toksiškumo, </w:t>
      </w:r>
      <w:proofErr w:type="spellStart"/>
      <w:r>
        <w:rPr>
          <w:rFonts w:eastAsia="Batang"/>
        </w:rPr>
        <w:t>genotoksiškumo</w:t>
      </w:r>
      <w:proofErr w:type="spellEnd"/>
      <w:r>
        <w:rPr>
          <w:rFonts w:eastAsia="Batang"/>
        </w:rPr>
        <w:t xml:space="preserve">, galimo </w:t>
      </w:r>
      <w:proofErr w:type="spellStart"/>
      <w:r>
        <w:rPr>
          <w:rFonts w:eastAsia="Batang"/>
        </w:rPr>
        <w:t>kancerogeniškumo</w:t>
      </w:r>
      <w:proofErr w:type="spellEnd"/>
      <w:r>
        <w:rPr>
          <w:rFonts w:eastAsia="Batang"/>
        </w:rPr>
        <w:t xml:space="preserve"> ir toksinio poveikio reprodukcijai </w:t>
      </w:r>
      <w:proofErr w:type="spellStart"/>
      <w:r>
        <w:rPr>
          <w:rFonts w:eastAsia="Batang"/>
        </w:rPr>
        <w:t>ikiklinikinių</w:t>
      </w:r>
      <w:proofErr w:type="spellEnd"/>
      <w:r>
        <w:rPr>
          <w:rFonts w:eastAsia="Batang"/>
        </w:rPr>
        <w:t xml:space="preserve"> </w:t>
      </w:r>
      <w:proofErr w:type="spellStart"/>
      <w:r>
        <w:rPr>
          <w:rFonts w:eastAsia="Batang"/>
        </w:rPr>
        <w:t>metformino</w:t>
      </w:r>
      <w:proofErr w:type="spellEnd"/>
      <w:r>
        <w:rPr>
          <w:rFonts w:eastAsia="Batang"/>
        </w:rPr>
        <w:t xml:space="preserve"> tyrimų duomenys specifinio pavojaus žmogui nerodo.</w:t>
      </w:r>
    </w:p>
    <w:p w14:paraId="38ABED5F" w14:textId="77777777" w:rsidR="00694AAE" w:rsidRDefault="00694AAE">
      <w:pPr>
        <w:rPr>
          <w:rFonts w:eastAsia="Batang"/>
        </w:rPr>
      </w:pPr>
    </w:p>
    <w:p w14:paraId="36BE2097" w14:textId="77777777" w:rsidR="00694AAE" w:rsidRDefault="00694AAE">
      <w:pPr>
        <w:rPr>
          <w:rFonts w:eastAsia="Batang"/>
        </w:rPr>
      </w:pPr>
    </w:p>
    <w:p w14:paraId="36F51AD8" w14:textId="77777777" w:rsidR="00694AAE" w:rsidRDefault="00AF77D5">
      <w:pPr>
        <w:keepNext/>
        <w:tabs>
          <w:tab w:val="left" w:pos="567"/>
          <w:tab w:val="left" w:pos="1620"/>
        </w:tabs>
        <w:ind w:left="567" w:hanging="567"/>
        <w:outlineLvl w:val="1"/>
        <w:rPr>
          <w:rFonts w:eastAsia="Batang"/>
          <w:b/>
        </w:rPr>
      </w:pPr>
      <w:bookmarkStart w:id="26" w:name="_Toc129243240"/>
      <w:bookmarkStart w:id="27" w:name="_Toc129243115"/>
      <w:r>
        <w:rPr>
          <w:rFonts w:eastAsia="Batang"/>
          <w:b/>
        </w:rPr>
        <w:t>6.</w:t>
      </w:r>
      <w:r>
        <w:rPr>
          <w:rFonts w:eastAsia="Batang"/>
          <w:b/>
        </w:rPr>
        <w:tab/>
        <w:t>FARMACINĖ INFORMACIJA</w:t>
      </w:r>
      <w:bookmarkEnd w:id="26"/>
      <w:bookmarkEnd w:id="27"/>
    </w:p>
    <w:p w14:paraId="7413B013" w14:textId="77777777" w:rsidR="00694AAE" w:rsidRDefault="00694AAE">
      <w:pPr>
        <w:rPr>
          <w:rFonts w:eastAsia="Batang"/>
        </w:rPr>
      </w:pPr>
    </w:p>
    <w:p w14:paraId="3256C06A" w14:textId="77777777" w:rsidR="00694AAE" w:rsidRDefault="00AF77D5">
      <w:pPr>
        <w:rPr>
          <w:rFonts w:eastAsia="Batang"/>
          <w:b/>
        </w:rPr>
      </w:pPr>
      <w:bookmarkStart w:id="28" w:name="_Toc129243241"/>
      <w:bookmarkStart w:id="29" w:name="_Toc129243116"/>
      <w:r>
        <w:rPr>
          <w:rFonts w:eastAsia="Batang"/>
          <w:b/>
        </w:rPr>
        <w:t>6.1</w:t>
      </w:r>
      <w:r>
        <w:rPr>
          <w:rFonts w:eastAsia="Batang"/>
          <w:b/>
        </w:rPr>
        <w:tab/>
        <w:t>Pagalbinių medžiagų sąrašas</w:t>
      </w:r>
      <w:bookmarkEnd w:id="28"/>
      <w:bookmarkEnd w:id="29"/>
    </w:p>
    <w:p w14:paraId="4520718F" w14:textId="77777777" w:rsidR="00694AAE" w:rsidRDefault="00694AAE">
      <w:pPr>
        <w:rPr>
          <w:rFonts w:eastAsia="Batang"/>
        </w:rPr>
      </w:pPr>
    </w:p>
    <w:p w14:paraId="08B146A1" w14:textId="77777777" w:rsidR="00694AAE" w:rsidRDefault="00AF77D5">
      <w:pPr>
        <w:autoSpaceDE w:val="0"/>
        <w:autoSpaceDN w:val="0"/>
        <w:adjustRightInd w:val="0"/>
        <w:rPr>
          <w:rFonts w:eastAsia="Times New Roman,Italic"/>
          <w:u w:val="single"/>
        </w:rPr>
      </w:pPr>
      <w:r>
        <w:rPr>
          <w:rFonts w:eastAsia="Times New Roman,Italic"/>
          <w:u w:val="single"/>
        </w:rPr>
        <w:t>Tabletės šerdis</w:t>
      </w:r>
    </w:p>
    <w:p w14:paraId="13EF5380" w14:textId="77777777" w:rsidR="00694AAE" w:rsidRPr="00DB026E" w:rsidRDefault="00AF77D5">
      <w:pPr>
        <w:widowControl w:val="0"/>
        <w:tabs>
          <w:tab w:val="left" w:pos="2925"/>
        </w:tabs>
        <w:outlineLvl w:val="0"/>
        <w:rPr>
          <w:lang w:val="pt-PT"/>
        </w:rPr>
      </w:pPr>
      <w:proofErr w:type="spellStart"/>
      <w:r>
        <w:rPr>
          <w:rFonts w:eastAsia="Times New Roman,Italic"/>
        </w:rPr>
        <w:t>Hidroksipropilceliuliozė</w:t>
      </w:r>
      <w:proofErr w:type="spellEnd"/>
      <w:r>
        <w:rPr>
          <w:rFonts w:eastAsia="Times New Roman,Italic"/>
        </w:rPr>
        <w:t xml:space="preserve"> </w:t>
      </w:r>
      <w:r>
        <w:rPr>
          <w:noProof/>
          <w:szCs w:val="22"/>
          <w:lang w:val="sl-SI" w:eastAsia="en-US"/>
        </w:rPr>
        <w:t>(E463)</w:t>
      </w:r>
    </w:p>
    <w:p w14:paraId="5F631423" w14:textId="77777777" w:rsidR="00694AAE" w:rsidRDefault="00AF77D5">
      <w:pPr>
        <w:autoSpaceDE w:val="0"/>
        <w:autoSpaceDN w:val="0"/>
        <w:adjustRightInd w:val="0"/>
        <w:rPr>
          <w:rFonts w:eastAsia="Times New Roman,Italic"/>
        </w:rPr>
      </w:pPr>
      <w:proofErr w:type="spellStart"/>
      <w:r>
        <w:rPr>
          <w:rFonts w:eastAsia="Times New Roman,Italic"/>
        </w:rPr>
        <w:t>Manitolis</w:t>
      </w:r>
      <w:proofErr w:type="spellEnd"/>
      <w:r>
        <w:rPr>
          <w:rFonts w:eastAsia="Times New Roman,Italic"/>
        </w:rPr>
        <w:t xml:space="preserve"> (E421)</w:t>
      </w:r>
    </w:p>
    <w:p w14:paraId="77087D38" w14:textId="77777777" w:rsidR="00694AAE" w:rsidRDefault="00AF77D5">
      <w:pPr>
        <w:autoSpaceDE w:val="0"/>
        <w:autoSpaceDN w:val="0"/>
        <w:adjustRightInd w:val="0"/>
        <w:rPr>
          <w:rFonts w:eastAsia="Times New Roman,Italic"/>
        </w:rPr>
      </w:pPr>
      <w:r>
        <w:rPr>
          <w:rFonts w:eastAsia="Times New Roman,Italic"/>
        </w:rPr>
        <w:t xml:space="preserve">Natrio </w:t>
      </w:r>
      <w:proofErr w:type="spellStart"/>
      <w:r>
        <w:rPr>
          <w:rFonts w:eastAsia="Times New Roman,Italic"/>
        </w:rPr>
        <w:t>stearilfumaratas</w:t>
      </w:r>
      <w:proofErr w:type="spellEnd"/>
      <w:r>
        <w:rPr>
          <w:rFonts w:eastAsia="Times New Roman,Italic"/>
        </w:rPr>
        <w:t xml:space="preserve"> (E470a)</w:t>
      </w:r>
    </w:p>
    <w:p w14:paraId="1BB8CCE0" w14:textId="77777777" w:rsidR="00694AAE" w:rsidRDefault="00AF77D5">
      <w:pPr>
        <w:autoSpaceDE w:val="0"/>
        <w:autoSpaceDN w:val="0"/>
        <w:adjustRightInd w:val="0"/>
        <w:rPr>
          <w:rFonts w:eastAsia="Times New Roman,Italic"/>
        </w:rPr>
      </w:pPr>
      <w:r>
        <w:rPr>
          <w:rFonts w:eastAsia="Times New Roman,Italic"/>
        </w:rPr>
        <w:t xml:space="preserve">Magnio </w:t>
      </w:r>
      <w:proofErr w:type="spellStart"/>
      <w:r>
        <w:rPr>
          <w:rFonts w:eastAsia="Times New Roman,Italic"/>
        </w:rPr>
        <w:t>stearatas</w:t>
      </w:r>
      <w:proofErr w:type="spellEnd"/>
      <w:r>
        <w:rPr>
          <w:rFonts w:eastAsia="Times New Roman,Italic"/>
        </w:rPr>
        <w:t xml:space="preserve"> </w:t>
      </w:r>
      <w:r w:rsidRPr="00DB026E">
        <w:rPr>
          <w:lang w:val="pt-PT"/>
        </w:rPr>
        <w:t>(E470b)</w:t>
      </w:r>
    </w:p>
    <w:p w14:paraId="1B9866D9" w14:textId="77777777" w:rsidR="00694AAE" w:rsidRDefault="00694AAE">
      <w:pPr>
        <w:autoSpaceDE w:val="0"/>
        <w:autoSpaceDN w:val="0"/>
        <w:adjustRightInd w:val="0"/>
        <w:rPr>
          <w:rFonts w:eastAsia="Times New Roman,Italic"/>
          <w:i/>
        </w:rPr>
      </w:pPr>
    </w:p>
    <w:p w14:paraId="40AE5285" w14:textId="77777777" w:rsidR="00694AAE" w:rsidRDefault="00AF77D5">
      <w:pPr>
        <w:autoSpaceDE w:val="0"/>
        <w:autoSpaceDN w:val="0"/>
        <w:adjustRightInd w:val="0"/>
        <w:rPr>
          <w:rFonts w:eastAsia="Times New Roman,Italic"/>
          <w:u w:val="single"/>
        </w:rPr>
      </w:pPr>
      <w:r>
        <w:rPr>
          <w:rFonts w:eastAsia="Times New Roman,Italic"/>
          <w:u w:val="single"/>
        </w:rPr>
        <w:t>Tabletės plėvelė</w:t>
      </w:r>
    </w:p>
    <w:p w14:paraId="7AA0A14A" w14:textId="77777777" w:rsidR="00694AAE" w:rsidRDefault="00AF77D5">
      <w:pPr>
        <w:autoSpaceDE w:val="0"/>
        <w:autoSpaceDN w:val="0"/>
        <w:adjustRightInd w:val="0"/>
        <w:rPr>
          <w:rFonts w:eastAsia="Times New Roman,Italic"/>
        </w:rPr>
      </w:pPr>
      <w:proofErr w:type="spellStart"/>
      <w:r>
        <w:rPr>
          <w:rFonts w:eastAsia="Times New Roman,Italic"/>
        </w:rPr>
        <w:t>Hipromeliozė</w:t>
      </w:r>
      <w:proofErr w:type="spellEnd"/>
      <w:r>
        <w:rPr>
          <w:rFonts w:eastAsia="Times New Roman,Italic"/>
        </w:rPr>
        <w:t xml:space="preserve"> </w:t>
      </w:r>
      <w:r>
        <w:rPr>
          <w:iCs/>
          <w:noProof/>
          <w:szCs w:val="22"/>
          <w:lang w:eastAsia="en-US"/>
        </w:rPr>
        <w:t>(E464)</w:t>
      </w:r>
    </w:p>
    <w:p w14:paraId="7F588013" w14:textId="77777777" w:rsidR="00694AAE" w:rsidRDefault="00AF77D5">
      <w:pPr>
        <w:autoSpaceDE w:val="0"/>
        <w:autoSpaceDN w:val="0"/>
        <w:adjustRightInd w:val="0"/>
        <w:rPr>
          <w:rFonts w:eastAsia="Times New Roman,Italic"/>
        </w:rPr>
      </w:pPr>
      <w:r>
        <w:rPr>
          <w:rFonts w:eastAsia="Times New Roman,Italic"/>
        </w:rPr>
        <w:t>Titano dioksidas (E171)</w:t>
      </w:r>
    </w:p>
    <w:p w14:paraId="01366433" w14:textId="77777777" w:rsidR="00694AAE" w:rsidRDefault="00AF77D5">
      <w:pPr>
        <w:rPr>
          <w:rFonts w:eastAsia="Batang"/>
        </w:rPr>
      </w:pPr>
      <w:r>
        <w:rPr>
          <w:rFonts w:eastAsia="Times New Roman,Italic"/>
        </w:rPr>
        <w:t xml:space="preserve">Talkas </w:t>
      </w:r>
      <w:r>
        <w:rPr>
          <w:iCs/>
          <w:noProof/>
          <w:szCs w:val="22"/>
          <w:lang w:eastAsia="en-US"/>
        </w:rPr>
        <w:t>(E553b)</w:t>
      </w:r>
    </w:p>
    <w:p w14:paraId="1EAE9F6B" w14:textId="77777777" w:rsidR="00694AAE" w:rsidRDefault="00AF77D5">
      <w:pPr>
        <w:autoSpaceDE w:val="0"/>
        <w:autoSpaceDN w:val="0"/>
        <w:adjustRightInd w:val="0"/>
        <w:rPr>
          <w:rFonts w:eastAsia="Times New Roman,Italic"/>
        </w:rPr>
      </w:pPr>
      <w:proofErr w:type="spellStart"/>
      <w:r>
        <w:rPr>
          <w:rFonts w:eastAsia="Times New Roman,Italic"/>
        </w:rPr>
        <w:t>Propilenglikolis</w:t>
      </w:r>
      <w:proofErr w:type="spellEnd"/>
      <w:r>
        <w:rPr>
          <w:rFonts w:eastAsia="Times New Roman,Italic"/>
        </w:rPr>
        <w:t xml:space="preserve"> (E1520)</w:t>
      </w:r>
    </w:p>
    <w:p w14:paraId="2C2689C4" w14:textId="77777777" w:rsidR="00694AAE" w:rsidRDefault="00AF77D5">
      <w:pPr>
        <w:autoSpaceDE w:val="0"/>
        <w:autoSpaceDN w:val="0"/>
        <w:adjustRightInd w:val="0"/>
        <w:rPr>
          <w:rFonts w:eastAsia="Times New Roman,Italic"/>
        </w:rPr>
      </w:pPr>
      <w:r>
        <w:rPr>
          <w:rFonts w:eastAsia="Times New Roman,Italic"/>
        </w:rPr>
        <w:t>Geltonasis geležies oksidas (E172)</w:t>
      </w:r>
    </w:p>
    <w:p w14:paraId="5D7FE487" w14:textId="77777777" w:rsidR="00694AAE" w:rsidRDefault="00694AAE">
      <w:pPr>
        <w:rPr>
          <w:rFonts w:eastAsia="Batang"/>
        </w:rPr>
      </w:pPr>
    </w:p>
    <w:p w14:paraId="0E6EF9B5" w14:textId="77777777" w:rsidR="00694AAE" w:rsidRDefault="00AF77D5">
      <w:pPr>
        <w:rPr>
          <w:rFonts w:eastAsia="Batang"/>
          <w:b/>
        </w:rPr>
      </w:pPr>
      <w:bookmarkStart w:id="30" w:name="_Toc129243242"/>
      <w:bookmarkStart w:id="31" w:name="_Toc129243117"/>
      <w:r>
        <w:rPr>
          <w:rFonts w:eastAsia="Batang"/>
          <w:b/>
        </w:rPr>
        <w:t>6.2</w:t>
      </w:r>
      <w:r>
        <w:rPr>
          <w:rFonts w:eastAsia="Batang"/>
          <w:b/>
        </w:rPr>
        <w:tab/>
        <w:t>Nesuderinamumas</w:t>
      </w:r>
      <w:bookmarkEnd w:id="30"/>
      <w:bookmarkEnd w:id="31"/>
    </w:p>
    <w:p w14:paraId="526E4AB4" w14:textId="77777777" w:rsidR="00694AAE" w:rsidRDefault="00694AAE">
      <w:pPr>
        <w:rPr>
          <w:rFonts w:eastAsia="Batang"/>
        </w:rPr>
      </w:pPr>
    </w:p>
    <w:p w14:paraId="6C34ACD6" w14:textId="77777777" w:rsidR="00694AAE" w:rsidRDefault="00AF77D5">
      <w:pPr>
        <w:rPr>
          <w:rFonts w:eastAsia="Batang"/>
        </w:rPr>
      </w:pPr>
      <w:r>
        <w:rPr>
          <w:rFonts w:eastAsia="Batang"/>
        </w:rPr>
        <w:t>Duomenys nebūtini.</w:t>
      </w:r>
    </w:p>
    <w:p w14:paraId="3BD77897" w14:textId="77777777" w:rsidR="00694AAE" w:rsidRDefault="00694AAE">
      <w:pPr>
        <w:rPr>
          <w:rFonts w:eastAsia="Batang"/>
        </w:rPr>
      </w:pPr>
    </w:p>
    <w:p w14:paraId="543A1398" w14:textId="77777777" w:rsidR="00694AAE" w:rsidRDefault="00AF77D5">
      <w:pPr>
        <w:rPr>
          <w:rFonts w:eastAsia="Batang"/>
          <w:b/>
        </w:rPr>
      </w:pPr>
      <w:bookmarkStart w:id="32" w:name="_Toc129243243"/>
      <w:bookmarkStart w:id="33" w:name="_Toc129243118"/>
      <w:r>
        <w:rPr>
          <w:rFonts w:eastAsia="Batang"/>
          <w:b/>
        </w:rPr>
        <w:t>6.3</w:t>
      </w:r>
      <w:r>
        <w:rPr>
          <w:rFonts w:eastAsia="Batang"/>
          <w:b/>
        </w:rPr>
        <w:tab/>
        <w:t>Tinkamumo laikas</w:t>
      </w:r>
      <w:bookmarkEnd w:id="32"/>
      <w:bookmarkEnd w:id="33"/>
    </w:p>
    <w:p w14:paraId="530E86C8" w14:textId="77777777" w:rsidR="00694AAE" w:rsidRDefault="00694AAE">
      <w:pPr>
        <w:rPr>
          <w:rFonts w:eastAsia="Batang"/>
        </w:rPr>
      </w:pPr>
    </w:p>
    <w:p w14:paraId="6F559B51" w14:textId="77777777" w:rsidR="00694AAE" w:rsidRDefault="00AF77D5">
      <w:pPr>
        <w:rPr>
          <w:rFonts w:eastAsia="Batang"/>
        </w:rPr>
      </w:pPr>
      <w:r>
        <w:rPr>
          <w:rFonts w:eastAsia="Batang"/>
        </w:rPr>
        <w:t>2 metai</w:t>
      </w:r>
    </w:p>
    <w:p w14:paraId="42346B83" w14:textId="77777777" w:rsidR="00694AAE" w:rsidRDefault="00694AAE">
      <w:pPr>
        <w:rPr>
          <w:rFonts w:eastAsia="Batang"/>
        </w:rPr>
      </w:pPr>
    </w:p>
    <w:p w14:paraId="700D4872" w14:textId="77777777" w:rsidR="00694AAE" w:rsidRDefault="00AF77D5">
      <w:pPr>
        <w:rPr>
          <w:rFonts w:eastAsia="Batang"/>
          <w:b/>
        </w:rPr>
      </w:pPr>
      <w:bookmarkStart w:id="34" w:name="_Toc129243244"/>
      <w:bookmarkStart w:id="35" w:name="_Toc129243119"/>
      <w:r>
        <w:rPr>
          <w:rFonts w:eastAsia="Batang"/>
          <w:b/>
        </w:rPr>
        <w:t>6.4</w:t>
      </w:r>
      <w:r>
        <w:rPr>
          <w:rFonts w:eastAsia="Batang"/>
          <w:b/>
        </w:rPr>
        <w:tab/>
        <w:t>Specialios laikymo sąlygos</w:t>
      </w:r>
      <w:bookmarkEnd w:id="34"/>
      <w:bookmarkEnd w:id="35"/>
    </w:p>
    <w:p w14:paraId="48A11EAC" w14:textId="77777777" w:rsidR="00694AAE" w:rsidRDefault="00694AAE">
      <w:pPr>
        <w:rPr>
          <w:rFonts w:eastAsia="Batang"/>
        </w:rPr>
      </w:pPr>
    </w:p>
    <w:p w14:paraId="68227DA1" w14:textId="77777777" w:rsidR="00694AAE" w:rsidRDefault="00AF77D5">
      <w:pPr>
        <w:rPr>
          <w:rFonts w:eastAsia="Batang"/>
        </w:rPr>
      </w:pPr>
      <w:r>
        <w:rPr>
          <w:rFonts w:eastAsia="Batang"/>
        </w:rPr>
        <w:t>Laikyti ne aukštesnėje kaip 30° C temperatūroje.</w:t>
      </w:r>
    </w:p>
    <w:p w14:paraId="0E3A7ED4" w14:textId="77777777" w:rsidR="00694AAE" w:rsidRDefault="00AF77D5">
      <w:pPr>
        <w:rPr>
          <w:rFonts w:eastAsia="Batang"/>
        </w:rPr>
      </w:pPr>
      <w:r>
        <w:rPr>
          <w:rFonts w:eastAsia="Batang"/>
        </w:rPr>
        <w:t>Laikyti gamintojo pakuotėje, kad vaistinis preparatas būtų apsaugotas nuo drėgmės.</w:t>
      </w:r>
    </w:p>
    <w:p w14:paraId="75204FB9" w14:textId="77777777" w:rsidR="00694AAE" w:rsidRDefault="00694AAE">
      <w:pPr>
        <w:rPr>
          <w:rFonts w:eastAsia="Batang"/>
        </w:rPr>
      </w:pPr>
    </w:p>
    <w:p w14:paraId="739F5BB3" w14:textId="77777777" w:rsidR="00694AAE" w:rsidRDefault="00AF77D5">
      <w:pPr>
        <w:rPr>
          <w:rFonts w:eastAsia="Batang"/>
          <w:b/>
        </w:rPr>
      </w:pPr>
      <w:bookmarkStart w:id="36" w:name="_Toc129243245"/>
      <w:bookmarkStart w:id="37" w:name="_Toc129243120"/>
      <w:r>
        <w:rPr>
          <w:rFonts w:eastAsia="Batang"/>
          <w:b/>
        </w:rPr>
        <w:t>6.5</w:t>
      </w:r>
      <w:r>
        <w:rPr>
          <w:rFonts w:eastAsia="Batang"/>
          <w:b/>
        </w:rPr>
        <w:tab/>
      </w:r>
      <w:proofErr w:type="spellStart"/>
      <w:r>
        <w:rPr>
          <w:rFonts w:eastAsia="Batang"/>
          <w:b/>
        </w:rPr>
        <w:t>Talpyklės</w:t>
      </w:r>
      <w:proofErr w:type="spellEnd"/>
      <w:r>
        <w:rPr>
          <w:rFonts w:eastAsia="Batang"/>
          <w:b/>
        </w:rPr>
        <w:t xml:space="preserve"> pobūdis ir jos turinys</w:t>
      </w:r>
      <w:bookmarkEnd w:id="36"/>
      <w:bookmarkEnd w:id="37"/>
    </w:p>
    <w:p w14:paraId="438DC6A8" w14:textId="77777777" w:rsidR="00694AAE" w:rsidRDefault="00694AAE">
      <w:pPr>
        <w:rPr>
          <w:rFonts w:eastAsia="Batang"/>
        </w:rPr>
      </w:pPr>
    </w:p>
    <w:p w14:paraId="310AF2C6" w14:textId="77777777" w:rsidR="00694AAE" w:rsidRDefault="00AF77D5">
      <w:pPr>
        <w:widowControl w:val="0"/>
        <w:tabs>
          <w:tab w:val="left" w:pos="567"/>
        </w:tabs>
        <w:rPr>
          <w:szCs w:val="22"/>
          <w:lang w:eastAsia="sl-SI"/>
        </w:rPr>
      </w:pPr>
      <w:r>
        <w:rPr>
          <w:szCs w:val="22"/>
          <w:lang w:eastAsia="en-US"/>
        </w:rPr>
        <w:t>Lizdinės plokštelės (OPA/</w:t>
      </w:r>
      <w:r>
        <w:rPr>
          <w:szCs w:val="22"/>
          <w:lang w:eastAsia="sl-SI"/>
        </w:rPr>
        <w:t>aliuminio/PVC//aliuminio</w:t>
      </w:r>
      <w:r>
        <w:rPr>
          <w:szCs w:val="22"/>
          <w:lang w:eastAsia="en-US"/>
        </w:rPr>
        <w:t>): pakuotės, kuriose yra 10, 30, 60, 120 ir 180</w:t>
      </w:r>
      <w:r>
        <w:rPr>
          <w:rFonts w:eastAsia="Batang"/>
        </w:rPr>
        <w:t> plėvele dengtų</w:t>
      </w:r>
      <w:r>
        <w:rPr>
          <w:szCs w:val="22"/>
          <w:lang w:eastAsia="en-US"/>
        </w:rPr>
        <w:t xml:space="preserve"> tablečių ir </w:t>
      </w:r>
      <w:r>
        <w:t>sudėtinės pakuotės, kuriose yra</w:t>
      </w:r>
      <w:r>
        <w:rPr>
          <w:szCs w:val="22"/>
          <w:lang w:eastAsia="sl-SI"/>
        </w:rPr>
        <w:t xml:space="preserve">. 120 (2 pakuotės po 60) ir 180 (3 pakuotės po 60) </w:t>
      </w:r>
      <w:r>
        <w:rPr>
          <w:rFonts w:eastAsia="Batang"/>
        </w:rPr>
        <w:t>plėvele dengtų</w:t>
      </w:r>
      <w:r>
        <w:rPr>
          <w:szCs w:val="22"/>
          <w:lang w:eastAsia="en-US"/>
        </w:rPr>
        <w:t xml:space="preserve"> tablečių.</w:t>
      </w:r>
    </w:p>
    <w:p w14:paraId="0C10644F" w14:textId="77777777" w:rsidR="00694AAE" w:rsidRDefault="00694AAE">
      <w:pPr>
        <w:rPr>
          <w:rFonts w:eastAsia="Batang"/>
        </w:rPr>
      </w:pPr>
    </w:p>
    <w:p w14:paraId="6BE4DE06" w14:textId="77777777" w:rsidR="00694AAE" w:rsidRDefault="00AF77D5">
      <w:pPr>
        <w:rPr>
          <w:rFonts w:eastAsia="Batang"/>
        </w:rPr>
      </w:pPr>
      <w:r>
        <w:rPr>
          <w:rFonts w:eastAsia="Batang"/>
        </w:rPr>
        <w:t>Gali būti tiekiamos ne visų dydžių pakuotės.</w:t>
      </w:r>
    </w:p>
    <w:p w14:paraId="46267647" w14:textId="77777777" w:rsidR="00694AAE" w:rsidRDefault="00694AAE">
      <w:pPr>
        <w:rPr>
          <w:rFonts w:eastAsia="Batang"/>
        </w:rPr>
      </w:pPr>
    </w:p>
    <w:p w14:paraId="4C94636D" w14:textId="77777777" w:rsidR="00694AAE" w:rsidRDefault="00AF77D5">
      <w:pPr>
        <w:rPr>
          <w:rFonts w:eastAsia="Batang"/>
          <w:b/>
        </w:rPr>
      </w:pPr>
      <w:bookmarkStart w:id="38" w:name="_Toc129243246"/>
      <w:bookmarkStart w:id="39" w:name="_Toc129243121"/>
      <w:r>
        <w:rPr>
          <w:rFonts w:eastAsia="Batang"/>
          <w:b/>
        </w:rPr>
        <w:t>6.6</w:t>
      </w:r>
      <w:r>
        <w:rPr>
          <w:rFonts w:eastAsia="Batang"/>
          <w:b/>
        </w:rPr>
        <w:tab/>
        <w:t xml:space="preserve">Specialūs reikalavimai atliekoms tvarkyti </w:t>
      </w:r>
      <w:bookmarkEnd w:id="38"/>
      <w:bookmarkEnd w:id="39"/>
    </w:p>
    <w:p w14:paraId="73B71A12" w14:textId="77777777" w:rsidR="00694AAE" w:rsidRDefault="00694AAE">
      <w:pPr>
        <w:rPr>
          <w:rFonts w:eastAsia="Batang"/>
          <w:b/>
        </w:rPr>
      </w:pPr>
    </w:p>
    <w:p w14:paraId="52701DB3" w14:textId="77777777" w:rsidR="00694AAE" w:rsidRDefault="00AF77D5">
      <w:pPr>
        <w:rPr>
          <w:rFonts w:eastAsia="Batang"/>
        </w:rPr>
      </w:pPr>
      <w:r>
        <w:rPr>
          <w:rFonts w:eastAsia="Batang"/>
        </w:rPr>
        <w:t>Specialių reikalavimų nėra.</w:t>
      </w:r>
    </w:p>
    <w:p w14:paraId="32302AEE" w14:textId="77777777" w:rsidR="00694AAE" w:rsidRDefault="00694AAE">
      <w:pPr>
        <w:rPr>
          <w:rFonts w:eastAsia="Batang"/>
        </w:rPr>
      </w:pPr>
    </w:p>
    <w:p w14:paraId="7CEBAA33" w14:textId="77777777" w:rsidR="00694AAE" w:rsidRDefault="00694AAE">
      <w:pPr>
        <w:rPr>
          <w:rFonts w:eastAsia="Batang"/>
        </w:rPr>
      </w:pPr>
    </w:p>
    <w:p w14:paraId="77ED5A23" w14:textId="77777777" w:rsidR="00694AAE" w:rsidRDefault="00AF77D5">
      <w:pPr>
        <w:rPr>
          <w:rFonts w:eastAsia="Batang"/>
          <w:b/>
        </w:rPr>
      </w:pPr>
      <w:bookmarkStart w:id="40" w:name="_Toc129243247"/>
      <w:bookmarkStart w:id="41" w:name="_Toc129243122"/>
      <w:r>
        <w:rPr>
          <w:rFonts w:eastAsia="Batang"/>
          <w:b/>
        </w:rPr>
        <w:t>7.</w:t>
      </w:r>
      <w:r>
        <w:rPr>
          <w:rFonts w:eastAsia="Batang"/>
          <w:b/>
        </w:rPr>
        <w:tab/>
        <w:t>R</w:t>
      </w:r>
      <w:bookmarkEnd w:id="40"/>
      <w:bookmarkEnd w:id="41"/>
      <w:r>
        <w:rPr>
          <w:rFonts w:eastAsia="Batang"/>
          <w:b/>
        </w:rPr>
        <w:t>EGISTRUOTOJAS</w:t>
      </w:r>
    </w:p>
    <w:p w14:paraId="67A7FB68" w14:textId="77777777" w:rsidR="00694AAE" w:rsidRDefault="00694AAE">
      <w:pPr>
        <w:rPr>
          <w:rFonts w:eastAsia="Batang"/>
        </w:rPr>
      </w:pPr>
    </w:p>
    <w:p w14:paraId="3264A703" w14:textId="77777777" w:rsidR="00694AAE" w:rsidRPr="00DB026E" w:rsidRDefault="00AF77D5">
      <w:pPr>
        <w:rPr>
          <w:lang w:val="pt-PT"/>
        </w:rPr>
      </w:pPr>
      <w:r w:rsidRPr="00DB026E">
        <w:rPr>
          <w:lang w:val="pt-PT"/>
        </w:rPr>
        <w:t>KRKA, d.d., Novo mesto</w:t>
      </w:r>
    </w:p>
    <w:p w14:paraId="5A67FCF3" w14:textId="77777777" w:rsidR="00694AAE" w:rsidRPr="00DB026E" w:rsidRDefault="00AF77D5">
      <w:pPr>
        <w:rPr>
          <w:lang w:val="pt-PT"/>
        </w:rPr>
      </w:pPr>
      <w:r w:rsidRPr="00DB026E">
        <w:rPr>
          <w:lang w:val="pt-PT"/>
        </w:rPr>
        <w:t>Šmarješka cesta 6,</w:t>
      </w:r>
    </w:p>
    <w:p w14:paraId="625FCE77" w14:textId="77777777" w:rsidR="00694AAE" w:rsidRPr="00DB026E" w:rsidRDefault="00AF77D5">
      <w:pPr>
        <w:rPr>
          <w:lang w:val="pt-PT"/>
        </w:rPr>
      </w:pPr>
      <w:r w:rsidRPr="00DB026E">
        <w:rPr>
          <w:lang w:val="pt-PT"/>
        </w:rPr>
        <w:t>8501 Novo mesto,</w:t>
      </w:r>
    </w:p>
    <w:p w14:paraId="1080A36B" w14:textId="77777777" w:rsidR="00694AAE" w:rsidRPr="00DB026E" w:rsidRDefault="00AF77D5">
      <w:pPr>
        <w:rPr>
          <w:lang w:val="pt-PT"/>
        </w:rPr>
      </w:pPr>
      <w:r w:rsidRPr="00DB026E">
        <w:rPr>
          <w:lang w:val="pt-PT"/>
        </w:rPr>
        <w:t>Slovėnija</w:t>
      </w:r>
    </w:p>
    <w:p w14:paraId="320A00D6" w14:textId="77777777" w:rsidR="00694AAE" w:rsidRDefault="00694AAE">
      <w:pPr>
        <w:rPr>
          <w:rFonts w:eastAsia="Batang"/>
        </w:rPr>
      </w:pPr>
    </w:p>
    <w:p w14:paraId="44CED7BA" w14:textId="77777777" w:rsidR="00694AAE" w:rsidRDefault="00694AAE">
      <w:pPr>
        <w:rPr>
          <w:rFonts w:eastAsia="Batang"/>
        </w:rPr>
      </w:pPr>
    </w:p>
    <w:p w14:paraId="4E36C712" w14:textId="77777777" w:rsidR="00694AAE" w:rsidRDefault="00AF77D5">
      <w:pPr>
        <w:rPr>
          <w:rFonts w:eastAsia="Batang"/>
          <w:b/>
        </w:rPr>
      </w:pPr>
      <w:bookmarkStart w:id="42" w:name="_Toc129243248"/>
      <w:bookmarkStart w:id="43" w:name="_Toc129243123"/>
      <w:r>
        <w:rPr>
          <w:rFonts w:eastAsia="Batang"/>
          <w:b/>
        </w:rPr>
        <w:t>8.</w:t>
      </w:r>
      <w:r>
        <w:rPr>
          <w:rFonts w:eastAsia="Batang"/>
          <w:b/>
        </w:rPr>
        <w:tab/>
      </w:r>
      <w:bookmarkEnd w:id="42"/>
      <w:bookmarkEnd w:id="43"/>
      <w:r>
        <w:rPr>
          <w:rFonts w:eastAsia="Batang"/>
          <w:b/>
        </w:rPr>
        <w:t>REGISTRACIJOS PAŽYMĖJIMO NUMERIS (-IAI)</w:t>
      </w:r>
    </w:p>
    <w:p w14:paraId="267FE8D7" w14:textId="77777777" w:rsidR="00694AAE" w:rsidRDefault="00694AAE">
      <w:pPr>
        <w:rPr>
          <w:rFonts w:eastAsia="Batang"/>
        </w:rPr>
      </w:pPr>
    </w:p>
    <w:tbl>
      <w:tblPr>
        <w:tblW w:w="0" w:type="auto"/>
        <w:tblLook w:val="04A0" w:firstRow="1" w:lastRow="0" w:firstColumn="1" w:lastColumn="0" w:noHBand="0" w:noVBand="1"/>
      </w:tblPr>
      <w:tblGrid>
        <w:gridCol w:w="4530"/>
        <w:gridCol w:w="4530"/>
      </w:tblGrid>
      <w:tr w:rsidR="00694AAE" w14:paraId="73B7DC86" w14:textId="77777777" w:rsidTr="00DB026E">
        <w:tc>
          <w:tcPr>
            <w:tcW w:w="4530" w:type="dxa"/>
          </w:tcPr>
          <w:p w14:paraId="141437C8" w14:textId="53F16ECB" w:rsidR="00694AAE" w:rsidRPr="00DB026E" w:rsidRDefault="00AF77D5">
            <w:pPr>
              <w:rPr>
                <w:rFonts w:eastAsia="Batang"/>
                <w:u w:val="single"/>
              </w:rPr>
            </w:pPr>
            <w:r w:rsidRPr="00DB026E">
              <w:rPr>
                <w:rFonts w:eastAsia="Batang"/>
                <w:u w:val="single"/>
              </w:rPr>
              <w:t>50</w:t>
            </w:r>
            <w:r w:rsidR="00246705">
              <w:rPr>
                <w:rFonts w:eastAsia="Batang"/>
                <w:u w:val="single"/>
              </w:rPr>
              <w:t xml:space="preserve"> </w:t>
            </w:r>
            <w:r w:rsidRPr="00DB026E">
              <w:rPr>
                <w:rFonts w:eastAsia="Batang"/>
                <w:u w:val="single"/>
              </w:rPr>
              <w:t>mg/850 mg</w:t>
            </w:r>
          </w:p>
          <w:p w14:paraId="66ACA58E" w14:textId="77777777" w:rsidR="00694AAE" w:rsidRPr="00DB026E" w:rsidRDefault="00AF77D5">
            <w:pPr>
              <w:rPr>
                <w:rFonts w:eastAsia="Batang"/>
              </w:rPr>
            </w:pPr>
            <w:r w:rsidRPr="00DB026E">
              <w:rPr>
                <w:rFonts w:eastAsia="Batang"/>
              </w:rPr>
              <w:t>LT/1/21/4794/001 – N10</w:t>
            </w:r>
          </w:p>
          <w:p w14:paraId="085837BE" w14:textId="77777777" w:rsidR="00694AAE" w:rsidRPr="00DB026E" w:rsidRDefault="00AF77D5">
            <w:pPr>
              <w:rPr>
                <w:rFonts w:eastAsia="Batang"/>
              </w:rPr>
            </w:pPr>
            <w:r w:rsidRPr="00DB026E">
              <w:rPr>
                <w:rFonts w:eastAsia="Batang"/>
              </w:rPr>
              <w:t>LT/1/21/4794/002 – N30</w:t>
            </w:r>
          </w:p>
          <w:p w14:paraId="3B5F30DE" w14:textId="77777777" w:rsidR="00694AAE" w:rsidRPr="00DB026E" w:rsidRDefault="00AF77D5">
            <w:pPr>
              <w:rPr>
                <w:rFonts w:eastAsia="Batang"/>
              </w:rPr>
            </w:pPr>
            <w:r w:rsidRPr="00DB026E">
              <w:rPr>
                <w:rFonts w:eastAsia="Batang"/>
              </w:rPr>
              <w:t>LT/1/21/4794/003 – N60</w:t>
            </w:r>
          </w:p>
          <w:p w14:paraId="4DE27B01" w14:textId="77777777" w:rsidR="00694AAE" w:rsidRPr="00DB026E" w:rsidRDefault="00AF77D5">
            <w:pPr>
              <w:rPr>
                <w:rFonts w:eastAsia="Batang"/>
              </w:rPr>
            </w:pPr>
            <w:r w:rsidRPr="00DB026E">
              <w:rPr>
                <w:rFonts w:eastAsia="Batang"/>
              </w:rPr>
              <w:t>LT/1/21/4794/004 – N120</w:t>
            </w:r>
          </w:p>
          <w:p w14:paraId="0495C4B6" w14:textId="77777777" w:rsidR="00694AAE" w:rsidRPr="00DB026E" w:rsidRDefault="00AF77D5">
            <w:pPr>
              <w:rPr>
                <w:rFonts w:eastAsia="Batang"/>
              </w:rPr>
            </w:pPr>
            <w:r w:rsidRPr="00DB026E">
              <w:rPr>
                <w:rFonts w:eastAsia="Batang"/>
              </w:rPr>
              <w:t>LT/1/21/4794/005 – N180</w:t>
            </w:r>
          </w:p>
          <w:p w14:paraId="00A82A73" w14:textId="77777777" w:rsidR="00694AAE" w:rsidRPr="00DB026E" w:rsidRDefault="00AF77D5">
            <w:pPr>
              <w:rPr>
                <w:rFonts w:eastAsia="Batang"/>
              </w:rPr>
            </w:pPr>
            <w:r w:rsidRPr="00DB026E">
              <w:rPr>
                <w:rFonts w:eastAsia="Batang"/>
              </w:rPr>
              <w:t>LT/1/21/4794/006 – N120 (2x60)</w:t>
            </w:r>
          </w:p>
          <w:p w14:paraId="4E713752" w14:textId="77777777" w:rsidR="00694AAE" w:rsidRPr="00DB026E" w:rsidRDefault="00AF77D5">
            <w:pPr>
              <w:rPr>
                <w:rFonts w:eastAsia="Batang"/>
              </w:rPr>
            </w:pPr>
            <w:r w:rsidRPr="00DB026E">
              <w:rPr>
                <w:rFonts w:eastAsia="Batang"/>
              </w:rPr>
              <w:t>LT/1/21/4794/007 – N180 (3x60)</w:t>
            </w:r>
          </w:p>
        </w:tc>
        <w:tc>
          <w:tcPr>
            <w:tcW w:w="4530" w:type="dxa"/>
          </w:tcPr>
          <w:p w14:paraId="686431CF" w14:textId="77777777" w:rsidR="00694AAE" w:rsidRPr="00DB026E" w:rsidRDefault="00AF77D5">
            <w:pPr>
              <w:rPr>
                <w:rFonts w:eastAsia="Batang"/>
                <w:u w:val="single"/>
              </w:rPr>
            </w:pPr>
            <w:r w:rsidRPr="00DB026E">
              <w:rPr>
                <w:rFonts w:eastAsia="Batang"/>
                <w:u w:val="single"/>
              </w:rPr>
              <w:t>50 mg/1000 mg</w:t>
            </w:r>
          </w:p>
          <w:p w14:paraId="66D7C284" w14:textId="77777777" w:rsidR="00694AAE" w:rsidRPr="00DB026E" w:rsidRDefault="00AF77D5">
            <w:pPr>
              <w:rPr>
                <w:rFonts w:eastAsia="Batang"/>
              </w:rPr>
            </w:pPr>
            <w:r w:rsidRPr="00DB026E">
              <w:rPr>
                <w:rFonts w:eastAsia="Batang"/>
              </w:rPr>
              <w:t>LT/1/21/4795/001 – N10</w:t>
            </w:r>
          </w:p>
          <w:p w14:paraId="7E4E2681" w14:textId="77777777" w:rsidR="00694AAE" w:rsidRPr="00DB026E" w:rsidRDefault="00AF77D5">
            <w:pPr>
              <w:rPr>
                <w:rFonts w:eastAsia="Batang"/>
              </w:rPr>
            </w:pPr>
            <w:r w:rsidRPr="00DB026E">
              <w:rPr>
                <w:rFonts w:eastAsia="Batang"/>
              </w:rPr>
              <w:t>LT/1/21/4795/002 – N30</w:t>
            </w:r>
          </w:p>
          <w:p w14:paraId="172819ED" w14:textId="77777777" w:rsidR="00694AAE" w:rsidRPr="00DB026E" w:rsidRDefault="00AF77D5">
            <w:pPr>
              <w:rPr>
                <w:rFonts w:eastAsia="Batang"/>
              </w:rPr>
            </w:pPr>
            <w:r w:rsidRPr="00DB026E">
              <w:rPr>
                <w:rFonts w:eastAsia="Batang"/>
              </w:rPr>
              <w:t>LT/1/21/4795/003 – N60</w:t>
            </w:r>
          </w:p>
          <w:p w14:paraId="787764B2" w14:textId="77777777" w:rsidR="00694AAE" w:rsidRPr="00DB026E" w:rsidRDefault="00AF77D5">
            <w:pPr>
              <w:rPr>
                <w:rFonts w:eastAsia="Batang"/>
              </w:rPr>
            </w:pPr>
            <w:r w:rsidRPr="00DB026E">
              <w:rPr>
                <w:rFonts w:eastAsia="Batang"/>
              </w:rPr>
              <w:t>LT/1/21/4795/004 – N120</w:t>
            </w:r>
          </w:p>
          <w:p w14:paraId="175F0B6F" w14:textId="77777777" w:rsidR="00694AAE" w:rsidRPr="00DB026E" w:rsidRDefault="00AF77D5">
            <w:pPr>
              <w:rPr>
                <w:rFonts w:eastAsia="Batang"/>
              </w:rPr>
            </w:pPr>
            <w:r w:rsidRPr="00DB026E">
              <w:rPr>
                <w:rFonts w:eastAsia="Batang"/>
              </w:rPr>
              <w:t>LT/1/21/4795/005 – N180</w:t>
            </w:r>
          </w:p>
          <w:p w14:paraId="34466416" w14:textId="77777777" w:rsidR="00694AAE" w:rsidRPr="00DB026E" w:rsidRDefault="00AF77D5">
            <w:pPr>
              <w:rPr>
                <w:rFonts w:eastAsia="Batang"/>
              </w:rPr>
            </w:pPr>
            <w:r w:rsidRPr="00DB026E">
              <w:rPr>
                <w:rFonts w:eastAsia="Batang"/>
              </w:rPr>
              <w:t>LT/1/21/4795/006 – N120 (2x60)</w:t>
            </w:r>
          </w:p>
          <w:p w14:paraId="0B7A73C4" w14:textId="77777777" w:rsidR="00694AAE" w:rsidRPr="00DB026E" w:rsidRDefault="00AF77D5">
            <w:pPr>
              <w:rPr>
                <w:rFonts w:eastAsia="Batang"/>
              </w:rPr>
            </w:pPr>
            <w:r w:rsidRPr="00DB026E">
              <w:rPr>
                <w:rFonts w:eastAsia="Batang"/>
              </w:rPr>
              <w:t>LT/1/21/4795/007 – N180 (3x60)</w:t>
            </w:r>
          </w:p>
        </w:tc>
      </w:tr>
    </w:tbl>
    <w:p w14:paraId="6F93F4F7" w14:textId="77777777" w:rsidR="00694AAE" w:rsidRDefault="00694AAE">
      <w:pPr>
        <w:rPr>
          <w:rFonts w:eastAsia="Batang"/>
        </w:rPr>
      </w:pPr>
    </w:p>
    <w:p w14:paraId="1A29A457" w14:textId="77777777" w:rsidR="00694AAE" w:rsidRDefault="00694AAE">
      <w:pPr>
        <w:rPr>
          <w:rFonts w:eastAsia="Batang"/>
        </w:rPr>
      </w:pPr>
    </w:p>
    <w:p w14:paraId="4A9253C7" w14:textId="77777777" w:rsidR="00694AAE" w:rsidRDefault="00AF77D5">
      <w:pPr>
        <w:keepNext/>
        <w:tabs>
          <w:tab w:val="left" w:pos="567"/>
          <w:tab w:val="left" w:pos="1620"/>
        </w:tabs>
        <w:ind w:left="567" w:hanging="567"/>
        <w:outlineLvl w:val="1"/>
        <w:rPr>
          <w:rFonts w:eastAsia="Batang"/>
          <w:b/>
        </w:rPr>
      </w:pPr>
      <w:bookmarkStart w:id="44" w:name="_Toc129243249"/>
      <w:bookmarkStart w:id="45" w:name="_Toc129243124"/>
      <w:r>
        <w:rPr>
          <w:rFonts w:eastAsia="Batang"/>
          <w:b/>
        </w:rPr>
        <w:t>9.</w:t>
      </w:r>
      <w:r>
        <w:rPr>
          <w:rFonts w:eastAsia="Batang"/>
          <w:b/>
        </w:rPr>
        <w:tab/>
      </w:r>
      <w:bookmarkEnd w:id="44"/>
      <w:bookmarkEnd w:id="45"/>
      <w:r>
        <w:rPr>
          <w:rFonts w:eastAsia="Batang"/>
          <w:b/>
        </w:rPr>
        <w:t>REGISTRAVIMO / PERREGISTRAVIMO DATA</w:t>
      </w:r>
    </w:p>
    <w:p w14:paraId="6AA4DFA5" w14:textId="77777777" w:rsidR="00694AAE" w:rsidRDefault="00694AAE">
      <w:pPr>
        <w:keepNext/>
        <w:rPr>
          <w:rFonts w:eastAsia="Batang"/>
        </w:rPr>
      </w:pPr>
    </w:p>
    <w:p w14:paraId="52249B6D" w14:textId="77777777" w:rsidR="00694AAE" w:rsidRDefault="00AF77D5">
      <w:pPr>
        <w:tabs>
          <w:tab w:val="left" w:pos="567"/>
        </w:tabs>
        <w:rPr>
          <w:rFonts w:eastAsia="Batang"/>
        </w:rPr>
      </w:pPr>
      <w:r>
        <w:rPr>
          <w:rFonts w:eastAsia="Batang"/>
        </w:rPr>
        <w:t>Registravimo data 2021 m. liepos 29 d.</w:t>
      </w:r>
    </w:p>
    <w:p w14:paraId="616B804F" w14:textId="06A00E32" w:rsidR="00694AAE" w:rsidRDefault="00C552E4">
      <w:pPr>
        <w:rPr>
          <w:rFonts w:eastAsia="Batang"/>
        </w:rPr>
      </w:pPr>
      <w:r>
        <w:rPr>
          <w:rFonts w:eastAsia="Batang"/>
        </w:rPr>
        <w:t xml:space="preserve">Paskutinio perregistravimo </w:t>
      </w:r>
      <w:r w:rsidR="00246705">
        <w:rPr>
          <w:rFonts w:eastAsia="Batang"/>
        </w:rPr>
        <w:t xml:space="preserve"> 2026 m. rugpjūčio 11 d.</w:t>
      </w:r>
    </w:p>
    <w:p w14:paraId="2C9E5C8B" w14:textId="77777777" w:rsidR="00C552E4" w:rsidRDefault="00C552E4">
      <w:pPr>
        <w:rPr>
          <w:rFonts w:eastAsia="Batang"/>
        </w:rPr>
      </w:pPr>
    </w:p>
    <w:p w14:paraId="20D2B584" w14:textId="77777777" w:rsidR="00C552E4" w:rsidRDefault="00C552E4">
      <w:pPr>
        <w:rPr>
          <w:rFonts w:eastAsia="Batang"/>
        </w:rPr>
      </w:pPr>
    </w:p>
    <w:p w14:paraId="74263D20" w14:textId="77777777" w:rsidR="00694AAE" w:rsidRDefault="00AF77D5">
      <w:pPr>
        <w:keepNext/>
        <w:tabs>
          <w:tab w:val="left" w:pos="567"/>
          <w:tab w:val="left" w:pos="1620"/>
        </w:tabs>
        <w:ind w:left="567" w:hanging="567"/>
        <w:outlineLvl w:val="1"/>
        <w:rPr>
          <w:rFonts w:eastAsia="Batang"/>
          <w:b/>
        </w:rPr>
      </w:pPr>
      <w:bookmarkStart w:id="46" w:name="_Toc129243250"/>
      <w:bookmarkStart w:id="47" w:name="_Toc129243125"/>
      <w:r>
        <w:rPr>
          <w:rFonts w:eastAsia="Batang"/>
          <w:b/>
        </w:rPr>
        <w:t>10.</w:t>
      </w:r>
      <w:r>
        <w:rPr>
          <w:rFonts w:eastAsia="Batang"/>
          <w:b/>
        </w:rPr>
        <w:tab/>
        <w:t>TEKSTO PERŽIŪROS DATA</w:t>
      </w:r>
      <w:bookmarkEnd w:id="46"/>
      <w:bookmarkEnd w:id="47"/>
    </w:p>
    <w:p w14:paraId="7A03DA13" w14:textId="77777777" w:rsidR="00694AAE" w:rsidRDefault="00694AAE">
      <w:pPr>
        <w:rPr>
          <w:rFonts w:eastAsia="Batang"/>
        </w:rPr>
      </w:pPr>
    </w:p>
    <w:p w14:paraId="14B0602E" w14:textId="27A46B77" w:rsidR="00694AAE" w:rsidRDefault="00246705">
      <w:pPr>
        <w:rPr>
          <w:rFonts w:eastAsia="Batang"/>
        </w:rPr>
      </w:pPr>
      <w:r>
        <w:rPr>
          <w:rFonts w:eastAsia="Batang"/>
        </w:rPr>
        <w:t>2026 m. rugpjūčio 11 d.</w:t>
      </w:r>
    </w:p>
    <w:p w14:paraId="4126D738" w14:textId="77777777" w:rsidR="00246705" w:rsidRDefault="00246705">
      <w:pPr>
        <w:rPr>
          <w:rFonts w:eastAsia="Batang"/>
        </w:rPr>
      </w:pPr>
    </w:p>
    <w:p w14:paraId="4D667F01" w14:textId="77777777" w:rsidR="00694AAE" w:rsidRDefault="00AF77D5">
      <w:pPr>
        <w:rPr>
          <w:rFonts w:eastAsia="Batang"/>
          <w:color w:val="0000FF"/>
          <w:u w:val="single"/>
        </w:rPr>
      </w:pPr>
      <w:r>
        <w:rPr>
          <w:rFonts w:eastAsia="Batang"/>
        </w:rPr>
        <w:t>Išsami informacija apie šį vaistinį preparatą pateikiama Valstybinės vaistų kontrolės tarnybos prie Lietuvos Respublikos sveikatos apsaugos ministerijos tinklalapyje</w:t>
      </w:r>
      <w:r>
        <w:rPr>
          <w:rFonts w:eastAsia="Batang"/>
          <w:i/>
        </w:rPr>
        <w:t xml:space="preserve"> </w:t>
      </w:r>
      <w:hyperlink r:id="rId8" w:history="1">
        <w:r w:rsidR="00467C43" w:rsidRPr="00530AE2">
          <w:rPr>
            <w:rStyle w:val="Hipersaitas"/>
            <w:szCs w:val="22"/>
          </w:rPr>
          <w:t>https://vvkt.lrv.lt/lt/</w:t>
        </w:r>
      </w:hyperlink>
    </w:p>
    <w:p w14:paraId="70233AD7" w14:textId="77777777" w:rsidR="00694AAE" w:rsidRDefault="00694AAE">
      <w:pPr>
        <w:rPr>
          <w:rFonts w:eastAsia="Batang"/>
          <w:color w:val="0000FF"/>
        </w:rPr>
      </w:pPr>
    </w:p>
    <w:p w14:paraId="12953ACD" w14:textId="77777777" w:rsidR="00694AAE" w:rsidRDefault="00694AAE">
      <w:pPr>
        <w:rPr>
          <w:rFonts w:eastAsia="Batang"/>
          <w:color w:val="0000FF"/>
        </w:rPr>
        <w:sectPr w:rsidR="00694AAE">
          <w:headerReference w:type="even" r:id="rId9"/>
          <w:headerReference w:type="default" r:id="rId10"/>
          <w:footerReference w:type="even" r:id="rId11"/>
          <w:footerReference w:type="default" r:id="rId12"/>
          <w:headerReference w:type="first" r:id="rId13"/>
          <w:footerReference w:type="first" r:id="rId14"/>
          <w:pgSz w:w="11906" w:h="16838"/>
          <w:pgMar w:top="1134" w:right="1418" w:bottom="1134" w:left="1418" w:header="737" w:footer="737" w:gutter="0"/>
          <w:cols w:space="720"/>
          <w:docGrid w:linePitch="360"/>
        </w:sectPr>
      </w:pPr>
    </w:p>
    <w:p w14:paraId="01FD8525" w14:textId="77777777" w:rsidR="00694AAE" w:rsidRDefault="00694AAE">
      <w:pPr>
        <w:rPr>
          <w:rFonts w:eastAsia="Batang"/>
        </w:rPr>
      </w:pPr>
    </w:p>
    <w:p w14:paraId="75E99888" w14:textId="77777777" w:rsidR="00694AAE" w:rsidRDefault="00694AAE">
      <w:pPr>
        <w:rPr>
          <w:rFonts w:eastAsia="Batang"/>
        </w:rPr>
      </w:pPr>
      <w:bookmarkStart w:id="48" w:name="_Toc129243253"/>
      <w:bookmarkStart w:id="49" w:name="_Toc129243128"/>
    </w:p>
    <w:p w14:paraId="1D8D8D2D" w14:textId="77777777" w:rsidR="00694AAE" w:rsidRDefault="00694AAE">
      <w:pPr>
        <w:tabs>
          <w:tab w:val="left" w:pos="567"/>
        </w:tabs>
        <w:jc w:val="center"/>
        <w:outlineLvl w:val="0"/>
        <w:rPr>
          <w:rFonts w:eastAsia="Batang"/>
          <w:b/>
          <w:caps/>
        </w:rPr>
      </w:pPr>
    </w:p>
    <w:p w14:paraId="5A6DB3D0" w14:textId="77777777" w:rsidR="00694AAE" w:rsidRDefault="00694AAE">
      <w:pPr>
        <w:tabs>
          <w:tab w:val="left" w:pos="567"/>
        </w:tabs>
        <w:jc w:val="center"/>
        <w:outlineLvl w:val="0"/>
        <w:rPr>
          <w:rFonts w:eastAsia="Batang"/>
          <w:b/>
          <w:caps/>
        </w:rPr>
      </w:pPr>
    </w:p>
    <w:p w14:paraId="3D9822CE" w14:textId="77777777" w:rsidR="00694AAE" w:rsidRDefault="00694AAE">
      <w:pPr>
        <w:tabs>
          <w:tab w:val="left" w:pos="567"/>
        </w:tabs>
        <w:jc w:val="center"/>
        <w:outlineLvl w:val="0"/>
        <w:rPr>
          <w:rFonts w:eastAsia="Batang"/>
          <w:b/>
          <w:caps/>
        </w:rPr>
      </w:pPr>
    </w:p>
    <w:p w14:paraId="107C166D" w14:textId="77777777" w:rsidR="00694AAE" w:rsidRDefault="00694AAE">
      <w:pPr>
        <w:tabs>
          <w:tab w:val="left" w:pos="567"/>
        </w:tabs>
        <w:jc w:val="center"/>
        <w:outlineLvl w:val="0"/>
        <w:rPr>
          <w:rFonts w:eastAsia="Batang"/>
          <w:b/>
          <w:caps/>
        </w:rPr>
      </w:pPr>
    </w:p>
    <w:p w14:paraId="0375020F" w14:textId="77777777" w:rsidR="00694AAE" w:rsidRDefault="00694AAE">
      <w:pPr>
        <w:tabs>
          <w:tab w:val="left" w:pos="567"/>
        </w:tabs>
        <w:jc w:val="center"/>
        <w:outlineLvl w:val="0"/>
        <w:rPr>
          <w:rFonts w:eastAsia="Batang"/>
          <w:b/>
          <w:caps/>
        </w:rPr>
      </w:pPr>
    </w:p>
    <w:p w14:paraId="3ADC9E3D" w14:textId="77777777" w:rsidR="00694AAE" w:rsidRDefault="00694AAE">
      <w:pPr>
        <w:tabs>
          <w:tab w:val="left" w:pos="567"/>
        </w:tabs>
        <w:jc w:val="center"/>
        <w:outlineLvl w:val="0"/>
        <w:rPr>
          <w:rFonts w:eastAsia="Batang"/>
          <w:b/>
          <w:caps/>
        </w:rPr>
      </w:pPr>
    </w:p>
    <w:p w14:paraId="3CAF6B1E" w14:textId="77777777" w:rsidR="00694AAE" w:rsidRDefault="00694AAE">
      <w:pPr>
        <w:tabs>
          <w:tab w:val="left" w:pos="567"/>
        </w:tabs>
        <w:jc w:val="center"/>
        <w:outlineLvl w:val="0"/>
        <w:rPr>
          <w:rFonts w:eastAsia="Batang"/>
          <w:b/>
          <w:caps/>
        </w:rPr>
      </w:pPr>
    </w:p>
    <w:p w14:paraId="30AD3963" w14:textId="77777777" w:rsidR="00694AAE" w:rsidRDefault="00694AAE">
      <w:pPr>
        <w:tabs>
          <w:tab w:val="left" w:pos="567"/>
        </w:tabs>
        <w:jc w:val="center"/>
        <w:outlineLvl w:val="0"/>
        <w:rPr>
          <w:rFonts w:eastAsia="Batang"/>
          <w:b/>
          <w:caps/>
        </w:rPr>
      </w:pPr>
    </w:p>
    <w:p w14:paraId="007F5C7E" w14:textId="77777777" w:rsidR="00694AAE" w:rsidRDefault="00694AAE">
      <w:pPr>
        <w:tabs>
          <w:tab w:val="left" w:pos="567"/>
        </w:tabs>
        <w:jc w:val="center"/>
        <w:outlineLvl w:val="0"/>
        <w:rPr>
          <w:rFonts w:eastAsia="Batang"/>
          <w:b/>
          <w:caps/>
        </w:rPr>
      </w:pPr>
    </w:p>
    <w:p w14:paraId="310BF2DD" w14:textId="77777777" w:rsidR="00694AAE" w:rsidRDefault="00694AAE">
      <w:pPr>
        <w:tabs>
          <w:tab w:val="left" w:pos="567"/>
        </w:tabs>
        <w:jc w:val="center"/>
        <w:outlineLvl w:val="0"/>
        <w:rPr>
          <w:rFonts w:eastAsia="Batang"/>
          <w:b/>
          <w:caps/>
        </w:rPr>
      </w:pPr>
    </w:p>
    <w:p w14:paraId="3270DEC1" w14:textId="77777777" w:rsidR="00694AAE" w:rsidRDefault="00694AAE">
      <w:pPr>
        <w:tabs>
          <w:tab w:val="left" w:pos="567"/>
        </w:tabs>
        <w:jc w:val="center"/>
        <w:outlineLvl w:val="0"/>
        <w:rPr>
          <w:rFonts w:eastAsia="Batang"/>
          <w:b/>
          <w:caps/>
        </w:rPr>
      </w:pPr>
    </w:p>
    <w:p w14:paraId="2F1E689F" w14:textId="77777777" w:rsidR="00694AAE" w:rsidRDefault="00694AAE">
      <w:pPr>
        <w:tabs>
          <w:tab w:val="left" w:pos="567"/>
        </w:tabs>
        <w:jc w:val="center"/>
        <w:outlineLvl w:val="0"/>
        <w:rPr>
          <w:rFonts w:eastAsia="Batang"/>
          <w:b/>
          <w:caps/>
        </w:rPr>
      </w:pPr>
    </w:p>
    <w:p w14:paraId="3CA05711" w14:textId="77777777" w:rsidR="00694AAE" w:rsidRDefault="00694AAE">
      <w:pPr>
        <w:tabs>
          <w:tab w:val="left" w:pos="567"/>
        </w:tabs>
        <w:jc w:val="center"/>
        <w:outlineLvl w:val="0"/>
        <w:rPr>
          <w:rFonts w:eastAsia="Batang"/>
          <w:b/>
          <w:caps/>
        </w:rPr>
      </w:pPr>
    </w:p>
    <w:p w14:paraId="6E390B51" w14:textId="77777777" w:rsidR="00694AAE" w:rsidRDefault="00694AAE">
      <w:pPr>
        <w:tabs>
          <w:tab w:val="left" w:pos="567"/>
        </w:tabs>
        <w:jc w:val="center"/>
        <w:outlineLvl w:val="0"/>
        <w:rPr>
          <w:rFonts w:eastAsia="Batang"/>
          <w:b/>
          <w:caps/>
        </w:rPr>
      </w:pPr>
    </w:p>
    <w:p w14:paraId="1D740662" w14:textId="77777777" w:rsidR="00694AAE" w:rsidRDefault="00694AAE">
      <w:pPr>
        <w:tabs>
          <w:tab w:val="left" w:pos="567"/>
        </w:tabs>
        <w:jc w:val="center"/>
        <w:outlineLvl w:val="0"/>
        <w:rPr>
          <w:rFonts w:eastAsia="Batang"/>
          <w:b/>
          <w:caps/>
        </w:rPr>
      </w:pPr>
    </w:p>
    <w:p w14:paraId="07259D12" w14:textId="77777777" w:rsidR="00694AAE" w:rsidRDefault="00694AAE">
      <w:pPr>
        <w:tabs>
          <w:tab w:val="left" w:pos="567"/>
        </w:tabs>
        <w:jc w:val="center"/>
        <w:outlineLvl w:val="0"/>
        <w:rPr>
          <w:rFonts w:eastAsia="Batang"/>
          <w:b/>
          <w:caps/>
        </w:rPr>
      </w:pPr>
    </w:p>
    <w:p w14:paraId="4907693F" w14:textId="77777777" w:rsidR="00694AAE" w:rsidRDefault="00694AAE">
      <w:pPr>
        <w:tabs>
          <w:tab w:val="left" w:pos="567"/>
        </w:tabs>
        <w:jc w:val="center"/>
        <w:outlineLvl w:val="0"/>
        <w:rPr>
          <w:rFonts w:eastAsia="Batang"/>
          <w:b/>
          <w:caps/>
        </w:rPr>
      </w:pPr>
    </w:p>
    <w:p w14:paraId="3C5D6815" w14:textId="77777777" w:rsidR="00694AAE" w:rsidRDefault="00694AAE">
      <w:pPr>
        <w:tabs>
          <w:tab w:val="left" w:pos="567"/>
        </w:tabs>
        <w:jc w:val="center"/>
        <w:outlineLvl w:val="0"/>
        <w:rPr>
          <w:rFonts w:eastAsia="Batang"/>
          <w:b/>
          <w:caps/>
        </w:rPr>
      </w:pPr>
    </w:p>
    <w:p w14:paraId="666ED16E" w14:textId="77777777" w:rsidR="00694AAE" w:rsidRDefault="00694AAE">
      <w:pPr>
        <w:tabs>
          <w:tab w:val="left" w:pos="567"/>
        </w:tabs>
        <w:jc w:val="center"/>
        <w:outlineLvl w:val="0"/>
        <w:rPr>
          <w:rFonts w:eastAsia="Batang"/>
          <w:b/>
          <w:caps/>
        </w:rPr>
      </w:pPr>
    </w:p>
    <w:p w14:paraId="44656711" w14:textId="77777777" w:rsidR="00694AAE" w:rsidRDefault="00694AAE">
      <w:pPr>
        <w:tabs>
          <w:tab w:val="left" w:pos="567"/>
        </w:tabs>
        <w:jc w:val="center"/>
        <w:outlineLvl w:val="0"/>
        <w:rPr>
          <w:rFonts w:eastAsia="Batang"/>
          <w:b/>
          <w:caps/>
        </w:rPr>
      </w:pPr>
    </w:p>
    <w:p w14:paraId="012FC58E" w14:textId="77777777" w:rsidR="00694AAE" w:rsidRDefault="00694AAE">
      <w:pPr>
        <w:tabs>
          <w:tab w:val="left" w:pos="567"/>
        </w:tabs>
        <w:jc w:val="center"/>
        <w:outlineLvl w:val="0"/>
        <w:rPr>
          <w:rFonts w:eastAsia="Batang"/>
          <w:b/>
          <w:caps/>
        </w:rPr>
      </w:pPr>
    </w:p>
    <w:p w14:paraId="20BA8BEA" w14:textId="77777777" w:rsidR="00694AAE" w:rsidRDefault="00AF77D5">
      <w:pPr>
        <w:tabs>
          <w:tab w:val="left" w:pos="567"/>
        </w:tabs>
        <w:jc w:val="center"/>
        <w:outlineLvl w:val="0"/>
        <w:rPr>
          <w:rFonts w:eastAsia="Batang"/>
          <w:b/>
          <w:caps/>
        </w:rPr>
      </w:pPr>
      <w:r>
        <w:rPr>
          <w:rFonts w:eastAsia="Batang"/>
          <w:b/>
          <w:caps/>
        </w:rPr>
        <w:t>II PRIEDAS</w:t>
      </w:r>
    </w:p>
    <w:p w14:paraId="2F9653BF" w14:textId="77777777" w:rsidR="00694AAE" w:rsidRDefault="00694AAE">
      <w:pPr>
        <w:tabs>
          <w:tab w:val="left" w:pos="567"/>
        </w:tabs>
        <w:jc w:val="center"/>
        <w:outlineLvl w:val="0"/>
        <w:rPr>
          <w:rFonts w:eastAsia="Batang"/>
          <w:b/>
          <w:caps/>
        </w:rPr>
      </w:pPr>
    </w:p>
    <w:p w14:paraId="35178D28" w14:textId="77777777" w:rsidR="00694AAE" w:rsidRDefault="00AF77D5">
      <w:pPr>
        <w:tabs>
          <w:tab w:val="left" w:pos="567"/>
        </w:tabs>
        <w:jc w:val="center"/>
        <w:outlineLvl w:val="0"/>
        <w:rPr>
          <w:rFonts w:eastAsia="Batang"/>
          <w:b/>
          <w:caps/>
        </w:rPr>
      </w:pPr>
      <w:r>
        <w:rPr>
          <w:rFonts w:eastAsia="Batang"/>
          <w:b/>
          <w:caps/>
        </w:rPr>
        <w:t>REGISTRACIJOS SĄLYGOS</w:t>
      </w:r>
    </w:p>
    <w:p w14:paraId="638F13A7" w14:textId="77777777" w:rsidR="00694AAE" w:rsidRDefault="00694AAE">
      <w:pPr>
        <w:rPr>
          <w:rFonts w:eastAsia="Batang"/>
        </w:rPr>
      </w:pPr>
    </w:p>
    <w:p w14:paraId="02F1E73E" w14:textId="77777777" w:rsidR="00694AAE" w:rsidRDefault="00AF77D5">
      <w:pPr>
        <w:tabs>
          <w:tab w:val="left" w:pos="1620"/>
          <w:tab w:val="left" w:pos="1701"/>
        </w:tabs>
        <w:ind w:left="1620" w:hanging="486"/>
        <w:rPr>
          <w:rFonts w:eastAsia="Batang"/>
          <w:b/>
          <w:highlight w:val="yellow"/>
        </w:rPr>
      </w:pPr>
      <w:r>
        <w:rPr>
          <w:rFonts w:eastAsia="Batang"/>
          <w:b/>
        </w:rPr>
        <w:t>A.</w:t>
      </w:r>
      <w:r>
        <w:rPr>
          <w:rFonts w:eastAsia="Batang"/>
          <w:b/>
        </w:rPr>
        <w:tab/>
        <w:t>GAMINTOJAS (-AI), ATSAKINGAS (-I) UŽ SERIJŲ IŠLEIDIMĄ</w:t>
      </w:r>
    </w:p>
    <w:p w14:paraId="1540F12B" w14:textId="77777777" w:rsidR="00694AAE" w:rsidRDefault="00694AAE">
      <w:pPr>
        <w:rPr>
          <w:rFonts w:eastAsia="Batang"/>
          <w:b/>
          <w:highlight w:val="yellow"/>
        </w:rPr>
      </w:pPr>
    </w:p>
    <w:p w14:paraId="7770C893" w14:textId="77777777" w:rsidR="00694AAE" w:rsidRDefault="00AF77D5">
      <w:pPr>
        <w:tabs>
          <w:tab w:val="left" w:pos="1620"/>
          <w:tab w:val="left" w:pos="1701"/>
        </w:tabs>
        <w:ind w:left="1701" w:hanging="567"/>
        <w:rPr>
          <w:rFonts w:eastAsia="Batang"/>
          <w:b/>
        </w:rPr>
      </w:pPr>
      <w:r>
        <w:rPr>
          <w:rFonts w:eastAsia="Batang"/>
          <w:b/>
        </w:rPr>
        <w:t>B.</w:t>
      </w:r>
      <w:r>
        <w:rPr>
          <w:rFonts w:eastAsia="Batang"/>
          <w:b/>
        </w:rPr>
        <w:tab/>
        <w:t>TIEKIMO IR VARTOJIMO SĄLYGOS AR APRIBOJIMAI</w:t>
      </w:r>
    </w:p>
    <w:p w14:paraId="3CCBAAF6" w14:textId="77777777" w:rsidR="00694AAE" w:rsidRDefault="00694AAE">
      <w:pPr>
        <w:rPr>
          <w:rFonts w:eastAsia="Batang"/>
          <w:highlight w:val="yellow"/>
        </w:rPr>
      </w:pPr>
    </w:p>
    <w:p w14:paraId="6C6A6712" w14:textId="77777777" w:rsidR="00694AAE" w:rsidRDefault="00AF77D5">
      <w:pPr>
        <w:keepNext/>
        <w:ind w:left="567" w:hanging="567"/>
        <w:outlineLvl w:val="0"/>
        <w:rPr>
          <w:rFonts w:eastAsia="Batang"/>
          <w:b/>
          <w:kern w:val="32"/>
        </w:rPr>
      </w:pPr>
      <w:r>
        <w:rPr>
          <w:rFonts w:ascii="Arial" w:eastAsia="Batang" w:hAnsi="Arial" w:cs="Arial"/>
          <w:kern w:val="32"/>
          <w:szCs w:val="22"/>
          <w:lang w:eastAsia="en-US"/>
        </w:rPr>
        <w:br w:type="page"/>
      </w:r>
      <w:r>
        <w:rPr>
          <w:rFonts w:eastAsia="Batang"/>
          <w:b/>
          <w:kern w:val="32"/>
        </w:rPr>
        <w:lastRenderedPageBreak/>
        <w:t>A.</w:t>
      </w:r>
      <w:r>
        <w:rPr>
          <w:rFonts w:eastAsia="Batang"/>
          <w:b/>
          <w:kern w:val="32"/>
        </w:rPr>
        <w:tab/>
        <w:t>GAMINTOJAS (-AI), ATSAKINGAS (-I) UŽ SERIJŲ IŠLEIDIMĄ</w:t>
      </w:r>
    </w:p>
    <w:p w14:paraId="49011739" w14:textId="77777777" w:rsidR="00694AAE" w:rsidRDefault="00694AAE">
      <w:pPr>
        <w:rPr>
          <w:rFonts w:eastAsia="Batang"/>
        </w:rPr>
      </w:pPr>
    </w:p>
    <w:p w14:paraId="49E4BEF2" w14:textId="77777777" w:rsidR="00694AAE" w:rsidRDefault="00AF77D5">
      <w:pPr>
        <w:rPr>
          <w:rFonts w:eastAsia="Batang"/>
          <w:u w:val="single"/>
        </w:rPr>
      </w:pPr>
      <w:r>
        <w:rPr>
          <w:rFonts w:eastAsia="Batang"/>
          <w:u w:val="single"/>
        </w:rPr>
        <w:t>Gamintojo (-ų), atsakingo (-ų) už serijų išleidimą, pavadinimas (-ai) ir adresas (-ai)</w:t>
      </w:r>
    </w:p>
    <w:p w14:paraId="677E3090" w14:textId="77777777" w:rsidR="00694AAE" w:rsidRDefault="00694AAE">
      <w:pPr>
        <w:tabs>
          <w:tab w:val="left" w:pos="567"/>
        </w:tabs>
        <w:rPr>
          <w:rFonts w:eastAsia="Batang"/>
        </w:rPr>
      </w:pPr>
    </w:p>
    <w:p w14:paraId="6F19FEAB" w14:textId="77777777" w:rsidR="00694AAE" w:rsidRPr="00DB026E" w:rsidRDefault="00AF77D5">
      <w:pPr>
        <w:rPr>
          <w:lang w:val="pt-PT"/>
        </w:rPr>
      </w:pPr>
      <w:r w:rsidRPr="00DB026E">
        <w:rPr>
          <w:lang w:val="pt-PT"/>
        </w:rPr>
        <w:t>KRKA, d.d., Novo mesto</w:t>
      </w:r>
    </w:p>
    <w:p w14:paraId="534BD7B6" w14:textId="77777777" w:rsidR="00694AAE" w:rsidRPr="00DB026E" w:rsidRDefault="00AF77D5">
      <w:pPr>
        <w:rPr>
          <w:lang w:val="pt-PT"/>
        </w:rPr>
      </w:pPr>
      <w:r w:rsidRPr="00DB026E">
        <w:rPr>
          <w:lang w:val="pt-PT"/>
        </w:rPr>
        <w:t>Šmarješka cesta 6,</w:t>
      </w:r>
    </w:p>
    <w:p w14:paraId="1F9F490C" w14:textId="77777777" w:rsidR="00694AAE" w:rsidRPr="00DB026E" w:rsidRDefault="00AF77D5">
      <w:pPr>
        <w:rPr>
          <w:lang w:val="pt-PT"/>
        </w:rPr>
      </w:pPr>
      <w:r w:rsidRPr="00DB026E">
        <w:rPr>
          <w:lang w:val="pt-PT"/>
        </w:rPr>
        <w:t>8501 Novo mesto,</w:t>
      </w:r>
    </w:p>
    <w:p w14:paraId="3CC2025D" w14:textId="77777777" w:rsidR="00694AAE" w:rsidRPr="00DB026E" w:rsidRDefault="00AF77D5">
      <w:pPr>
        <w:rPr>
          <w:lang w:val="pt-PT"/>
        </w:rPr>
      </w:pPr>
      <w:r w:rsidRPr="00DB026E">
        <w:rPr>
          <w:lang w:val="pt-PT"/>
        </w:rPr>
        <w:t>Slovėnija</w:t>
      </w:r>
    </w:p>
    <w:p w14:paraId="79E17BAE" w14:textId="77777777" w:rsidR="00694AAE" w:rsidRPr="00DB026E" w:rsidRDefault="00694AAE">
      <w:pPr>
        <w:rPr>
          <w:lang w:val="pt-PT"/>
        </w:rPr>
      </w:pPr>
    </w:p>
    <w:p w14:paraId="5A52B081" w14:textId="77777777" w:rsidR="00694AAE" w:rsidRPr="00DB026E" w:rsidRDefault="00AF77D5">
      <w:pPr>
        <w:rPr>
          <w:lang w:val="pt-PT"/>
        </w:rPr>
      </w:pPr>
      <w:r w:rsidRPr="00DB026E">
        <w:rPr>
          <w:lang w:val="pt-PT"/>
        </w:rPr>
        <w:t xml:space="preserve">arba </w:t>
      </w:r>
    </w:p>
    <w:p w14:paraId="314A2D17" w14:textId="77777777" w:rsidR="00694AAE" w:rsidRPr="00DB026E" w:rsidRDefault="00694AAE">
      <w:pPr>
        <w:rPr>
          <w:lang w:val="pt-PT"/>
        </w:rPr>
      </w:pPr>
    </w:p>
    <w:p w14:paraId="05B0983C" w14:textId="77777777" w:rsidR="00694AAE" w:rsidRPr="00DB026E" w:rsidRDefault="00AF77D5">
      <w:pPr>
        <w:rPr>
          <w:lang w:val="pt-PT"/>
        </w:rPr>
      </w:pPr>
      <w:r w:rsidRPr="00DB026E">
        <w:rPr>
          <w:lang w:val="pt-PT"/>
        </w:rPr>
        <w:t>TAD Pharma GmbH</w:t>
      </w:r>
    </w:p>
    <w:p w14:paraId="62CCF735" w14:textId="77777777" w:rsidR="00694AAE" w:rsidRPr="00DB026E" w:rsidRDefault="00AF77D5">
      <w:pPr>
        <w:rPr>
          <w:lang w:val="pt-PT"/>
        </w:rPr>
      </w:pPr>
      <w:r w:rsidRPr="00DB026E">
        <w:rPr>
          <w:lang w:val="pt-PT"/>
        </w:rPr>
        <w:t>Heinz-Lohmann-Straße 5</w:t>
      </w:r>
    </w:p>
    <w:p w14:paraId="6C349C0B" w14:textId="77777777" w:rsidR="00694AAE" w:rsidRPr="00DB026E" w:rsidRDefault="00AF77D5">
      <w:pPr>
        <w:rPr>
          <w:lang w:val="pt-PT"/>
        </w:rPr>
      </w:pPr>
      <w:r w:rsidRPr="00DB026E">
        <w:rPr>
          <w:lang w:val="pt-PT"/>
        </w:rPr>
        <w:t>27472 Cuxhaven</w:t>
      </w:r>
    </w:p>
    <w:p w14:paraId="39535280" w14:textId="77777777" w:rsidR="00694AAE" w:rsidRPr="00DB026E" w:rsidRDefault="00AF77D5">
      <w:pPr>
        <w:rPr>
          <w:lang w:val="pt-PT"/>
        </w:rPr>
      </w:pPr>
      <w:r w:rsidRPr="00DB026E">
        <w:rPr>
          <w:lang w:val="pt-PT"/>
        </w:rPr>
        <w:t>Vokietija</w:t>
      </w:r>
    </w:p>
    <w:p w14:paraId="4C90BFC2" w14:textId="77777777" w:rsidR="00694AAE" w:rsidRDefault="00694AAE">
      <w:pPr>
        <w:tabs>
          <w:tab w:val="left" w:pos="567"/>
        </w:tabs>
        <w:spacing w:line="260" w:lineRule="exact"/>
        <w:rPr>
          <w:rFonts w:eastAsia="Batang"/>
        </w:rPr>
      </w:pPr>
    </w:p>
    <w:p w14:paraId="68194559" w14:textId="77777777" w:rsidR="00694AAE" w:rsidRDefault="00AF77D5">
      <w:pPr>
        <w:tabs>
          <w:tab w:val="left" w:pos="567"/>
        </w:tabs>
        <w:spacing w:line="260" w:lineRule="exact"/>
        <w:rPr>
          <w:rFonts w:eastAsia="Batang"/>
        </w:rPr>
      </w:pPr>
      <w:r>
        <w:rPr>
          <w:rFonts w:eastAsia="Batang"/>
        </w:rPr>
        <w:t>Su pakuote pateikiamame lapelyje nurodomas gamintojo, atsakingo už konkrečios serijos išleidimą, pavadinimas ir adresas.</w:t>
      </w:r>
    </w:p>
    <w:p w14:paraId="2C86594D" w14:textId="77777777" w:rsidR="00694AAE" w:rsidRDefault="00694AAE">
      <w:pPr>
        <w:rPr>
          <w:rFonts w:eastAsia="Batang"/>
        </w:rPr>
      </w:pPr>
    </w:p>
    <w:p w14:paraId="391C9D04" w14:textId="77777777" w:rsidR="00694AAE" w:rsidRDefault="00694AAE">
      <w:pPr>
        <w:rPr>
          <w:rFonts w:eastAsia="Batang"/>
        </w:rPr>
      </w:pPr>
      <w:bookmarkStart w:id="50" w:name="_Toc129243254"/>
      <w:bookmarkStart w:id="51" w:name="_Toc129243129"/>
    </w:p>
    <w:bookmarkEnd w:id="50"/>
    <w:bookmarkEnd w:id="51"/>
    <w:p w14:paraId="19C06538" w14:textId="77777777" w:rsidR="00694AAE" w:rsidRDefault="00AF77D5">
      <w:pPr>
        <w:numPr>
          <w:ilvl w:val="0"/>
          <w:numId w:val="1"/>
        </w:numPr>
        <w:tabs>
          <w:tab w:val="left" w:pos="567"/>
        </w:tabs>
        <w:ind w:left="0" w:firstLine="0"/>
        <w:outlineLvl w:val="0"/>
        <w:rPr>
          <w:rFonts w:eastAsia="Batang"/>
          <w:b/>
          <w:kern w:val="32"/>
        </w:rPr>
      </w:pPr>
      <w:r>
        <w:rPr>
          <w:rFonts w:eastAsia="Batang"/>
          <w:b/>
          <w:kern w:val="32"/>
        </w:rPr>
        <w:t>TIEKIMO IR VARTOJIMO SĄLYGOS AR APRIBOJIMAI</w:t>
      </w:r>
    </w:p>
    <w:p w14:paraId="04F7C2C1" w14:textId="77777777" w:rsidR="00694AAE" w:rsidRDefault="00694AAE">
      <w:pPr>
        <w:tabs>
          <w:tab w:val="left" w:pos="540"/>
        </w:tabs>
        <w:rPr>
          <w:rFonts w:eastAsia="Batang"/>
        </w:rPr>
      </w:pPr>
    </w:p>
    <w:p w14:paraId="2FF71C70" w14:textId="77777777" w:rsidR="00694AAE" w:rsidRDefault="00AF77D5">
      <w:pPr>
        <w:tabs>
          <w:tab w:val="left" w:pos="540"/>
        </w:tabs>
        <w:rPr>
          <w:rFonts w:eastAsia="Batang"/>
        </w:rPr>
      </w:pPr>
      <w:r>
        <w:rPr>
          <w:rFonts w:eastAsia="Batang"/>
        </w:rPr>
        <w:t>Receptinis vaistinis preparatas.</w:t>
      </w:r>
    </w:p>
    <w:p w14:paraId="360AC29D" w14:textId="77777777" w:rsidR="00694AAE" w:rsidRDefault="00694AAE">
      <w:pPr>
        <w:tabs>
          <w:tab w:val="left" w:pos="540"/>
        </w:tabs>
        <w:rPr>
          <w:rFonts w:eastAsia="Batang"/>
        </w:rPr>
      </w:pPr>
      <w:bookmarkStart w:id="52" w:name="_Toc129243256"/>
      <w:bookmarkStart w:id="53" w:name="_Toc129243131"/>
    </w:p>
    <w:bookmarkEnd w:id="52"/>
    <w:bookmarkEnd w:id="53"/>
    <w:p w14:paraId="55D8D747" w14:textId="77777777" w:rsidR="00694AAE" w:rsidRDefault="00AF77D5">
      <w:pPr>
        <w:rPr>
          <w:rFonts w:eastAsia="Batang"/>
        </w:rPr>
      </w:pPr>
      <w:r>
        <w:rPr>
          <w:rFonts w:eastAsia="Batang"/>
        </w:rPr>
        <w:br w:type="page"/>
      </w:r>
    </w:p>
    <w:p w14:paraId="7AC79B40" w14:textId="77777777" w:rsidR="00694AAE" w:rsidRDefault="00694AAE">
      <w:pPr>
        <w:rPr>
          <w:rFonts w:eastAsia="Batang"/>
        </w:rPr>
      </w:pPr>
    </w:p>
    <w:p w14:paraId="569BEBFF" w14:textId="77777777" w:rsidR="00694AAE" w:rsidRDefault="00694AAE">
      <w:pPr>
        <w:rPr>
          <w:rFonts w:eastAsia="Batang"/>
        </w:rPr>
      </w:pPr>
    </w:p>
    <w:p w14:paraId="36B97851" w14:textId="77777777" w:rsidR="00694AAE" w:rsidRDefault="00694AAE">
      <w:pPr>
        <w:rPr>
          <w:rFonts w:eastAsia="Batang"/>
        </w:rPr>
      </w:pPr>
    </w:p>
    <w:p w14:paraId="04499DBC" w14:textId="77777777" w:rsidR="00694AAE" w:rsidRDefault="00694AAE">
      <w:pPr>
        <w:rPr>
          <w:rFonts w:eastAsia="Batang"/>
        </w:rPr>
      </w:pPr>
    </w:p>
    <w:p w14:paraId="1734F4C4" w14:textId="77777777" w:rsidR="00694AAE" w:rsidRDefault="00694AAE">
      <w:pPr>
        <w:rPr>
          <w:rFonts w:eastAsia="Batang"/>
        </w:rPr>
      </w:pPr>
    </w:p>
    <w:p w14:paraId="659EB0E8" w14:textId="77777777" w:rsidR="00694AAE" w:rsidRDefault="00694AAE">
      <w:pPr>
        <w:rPr>
          <w:rFonts w:eastAsia="Batang"/>
        </w:rPr>
      </w:pPr>
    </w:p>
    <w:p w14:paraId="13F5ACD8" w14:textId="77777777" w:rsidR="00694AAE" w:rsidRDefault="00694AAE">
      <w:pPr>
        <w:rPr>
          <w:rFonts w:eastAsia="Batang"/>
        </w:rPr>
      </w:pPr>
    </w:p>
    <w:p w14:paraId="52F497E9" w14:textId="77777777" w:rsidR="00694AAE" w:rsidRDefault="00694AAE">
      <w:pPr>
        <w:rPr>
          <w:rFonts w:eastAsia="Batang"/>
        </w:rPr>
      </w:pPr>
    </w:p>
    <w:p w14:paraId="0C749D64" w14:textId="77777777" w:rsidR="00694AAE" w:rsidRDefault="00694AAE">
      <w:pPr>
        <w:rPr>
          <w:rFonts w:eastAsia="Batang"/>
        </w:rPr>
      </w:pPr>
    </w:p>
    <w:p w14:paraId="70C6AD56" w14:textId="77777777" w:rsidR="00694AAE" w:rsidRDefault="00694AAE">
      <w:pPr>
        <w:rPr>
          <w:rFonts w:eastAsia="Batang"/>
        </w:rPr>
      </w:pPr>
    </w:p>
    <w:p w14:paraId="10F4BC4C" w14:textId="77777777" w:rsidR="00694AAE" w:rsidRDefault="00694AAE">
      <w:pPr>
        <w:rPr>
          <w:rFonts w:eastAsia="Batang"/>
        </w:rPr>
      </w:pPr>
    </w:p>
    <w:p w14:paraId="17E8736C" w14:textId="77777777" w:rsidR="00694AAE" w:rsidRDefault="00694AAE">
      <w:pPr>
        <w:rPr>
          <w:rFonts w:eastAsia="Batang"/>
        </w:rPr>
      </w:pPr>
    </w:p>
    <w:p w14:paraId="4BA0B878" w14:textId="77777777" w:rsidR="00694AAE" w:rsidRDefault="00694AAE">
      <w:pPr>
        <w:rPr>
          <w:rFonts w:eastAsia="Batang"/>
        </w:rPr>
      </w:pPr>
    </w:p>
    <w:p w14:paraId="6FD1C34F" w14:textId="77777777" w:rsidR="00694AAE" w:rsidRDefault="00694AAE">
      <w:pPr>
        <w:rPr>
          <w:rFonts w:eastAsia="Batang"/>
        </w:rPr>
      </w:pPr>
    </w:p>
    <w:p w14:paraId="5D3EA73B" w14:textId="77777777" w:rsidR="00694AAE" w:rsidRDefault="00694AAE">
      <w:pPr>
        <w:rPr>
          <w:rFonts w:eastAsia="Batang"/>
        </w:rPr>
      </w:pPr>
    </w:p>
    <w:p w14:paraId="47A27440" w14:textId="77777777" w:rsidR="00694AAE" w:rsidRDefault="00694AAE">
      <w:pPr>
        <w:rPr>
          <w:rFonts w:eastAsia="Batang"/>
        </w:rPr>
      </w:pPr>
    </w:p>
    <w:p w14:paraId="3E5291B8" w14:textId="77777777" w:rsidR="00694AAE" w:rsidRDefault="00694AAE">
      <w:pPr>
        <w:rPr>
          <w:rFonts w:eastAsia="Batang"/>
        </w:rPr>
      </w:pPr>
    </w:p>
    <w:p w14:paraId="00AD0ADA" w14:textId="77777777" w:rsidR="00694AAE" w:rsidRDefault="00694AAE">
      <w:pPr>
        <w:rPr>
          <w:rFonts w:eastAsia="Batang"/>
        </w:rPr>
      </w:pPr>
    </w:p>
    <w:p w14:paraId="0985F9DB" w14:textId="77777777" w:rsidR="00694AAE" w:rsidRDefault="00694AAE">
      <w:pPr>
        <w:rPr>
          <w:rFonts w:eastAsia="Batang"/>
        </w:rPr>
      </w:pPr>
    </w:p>
    <w:p w14:paraId="73CF03EC" w14:textId="77777777" w:rsidR="00694AAE" w:rsidRDefault="00694AAE">
      <w:pPr>
        <w:rPr>
          <w:rFonts w:eastAsia="Batang"/>
        </w:rPr>
      </w:pPr>
    </w:p>
    <w:p w14:paraId="67D6775F" w14:textId="77777777" w:rsidR="00694AAE" w:rsidRDefault="00694AAE">
      <w:pPr>
        <w:rPr>
          <w:rFonts w:eastAsia="Batang"/>
        </w:rPr>
      </w:pPr>
    </w:p>
    <w:p w14:paraId="29AE58B2" w14:textId="77777777" w:rsidR="00694AAE" w:rsidRDefault="00694AAE">
      <w:pPr>
        <w:rPr>
          <w:rFonts w:eastAsia="Batang"/>
        </w:rPr>
      </w:pPr>
    </w:p>
    <w:p w14:paraId="208D6EB2" w14:textId="77777777" w:rsidR="00694AAE" w:rsidRDefault="00694AAE">
      <w:pPr>
        <w:tabs>
          <w:tab w:val="left" w:pos="567"/>
        </w:tabs>
        <w:jc w:val="center"/>
        <w:outlineLvl w:val="0"/>
        <w:rPr>
          <w:rFonts w:eastAsia="Batang"/>
          <w:b/>
          <w:caps/>
        </w:rPr>
      </w:pPr>
      <w:bookmarkStart w:id="54" w:name="_Toc129243259"/>
      <w:bookmarkStart w:id="55" w:name="_Toc129243134"/>
    </w:p>
    <w:p w14:paraId="6CDC67D2" w14:textId="77777777" w:rsidR="00694AAE" w:rsidRDefault="00AF77D5">
      <w:pPr>
        <w:tabs>
          <w:tab w:val="left" w:pos="567"/>
        </w:tabs>
        <w:jc w:val="center"/>
        <w:outlineLvl w:val="0"/>
        <w:rPr>
          <w:rFonts w:eastAsia="Batang"/>
          <w:b/>
          <w:caps/>
        </w:rPr>
      </w:pPr>
      <w:r>
        <w:rPr>
          <w:rFonts w:eastAsia="Batang"/>
          <w:b/>
          <w:caps/>
        </w:rPr>
        <w:t>III PRIEDAS</w:t>
      </w:r>
      <w:bookmarkEnd w:id="54"/>
      <w:bookmarkEnd w:id="55"/>
    </w:p>
    <w:p w14:paraId="5E87D63A" w14:textId="77777777" w:rsidR="00694AAE" w:rsidRDefault="00694AAE">
      <w:pPr>
        <w:rPr>
          <w:rFonts w:eastAsia="Batang"/>
        </w:rPr>
      </w:pPr>
    </w:p>
    <w:p w14:paraId="1C32617D" w14:textId="77777777" w:rsidR="00694AAE" w:rsidRDefault="00AF77D5">
      <w:pPr>
        <w:tabs>
          <w:tab w:val="left" w:pos="567"/>
        </w:tabs>
        <w:jc w:val="center"/>
        <w:outlineLvl w:val="0"/>
        <w:rPr>
          <w:rFonts w:eastAsia="Batang"/>
          <w:b/>
          <w:caps/>
        </w:rPr>
      </w:pPr>
      <w:bookmarkStart w:id="56" w:name="_Toc129243260"/>
      <w:bookmarkStart w:id="57" w:name="_Toc129243135"/>
      <w:r>
        <w:rPr>
          <w:rFonts w:eastAsia="Batang"/>
          <w:b/>
          <w:caps/>
        </w:rPr>
        <w:t>ŽENKLINIMAS IR PAKUOTĖS LAPELIS</w:t>
      </w:r>
      <w:bookmarkEnd w:id="56"/>
      <w:bookmarkEnd w:id="57"/>
    </w:p>
    <w:p w14:paraId="53D2B9E6" w14:textId="77777777" w:rsidR="00694AAE" w:rsidRDefault="00AF77D5">
      <w:pPr>
        <w:rPr>
          <w:rFonts w:eastAsia="Batang"/>
        </w:rPr>
      </w:pPr>
      <w:r>
        <w:rPr>
          <w:rFonts w:eastAsia="Batang"/>
        </w:rPr>
        <w:br w:type="page"/>
      </w:r>
    </w:p>
    <w:p w14:paraId="56327CF4" w14:textId="77777777" w:rsidR="00694AAE" w:rsidRDefault="00694AAE">
      <w:pPr>
        <w:rPr>
          <w:rFonts w:eastAsia="Batang"/>
        </w:rPr>
      </w:pPr>
    </w:p>
    <w:p w14:paraId="69F072A8" w14:textId="77777777" w:rsidR="00694AAE" w:rsidRDefault="00694AAE">
      <w:pPr>
        <w:rPr>
          <w:rFonts w:eastAsia="Batang"/>
        </w:rPr>
      </w:pPr>
    </w:p>
    <w:p w14:paraId="486B84F3" w14:textId="77777777" w:rsidR="00694AAE" w:rsidRDefault="00694AAE">
      <w:pPr>
        <w:rPr>
          <w:rFonts w:eastAsia="Batang"/>
        </w:rPr>
      </w:pPr>
    </w:p>
    <w:p w14:paraId="5FD84A06" w14:textId="77777777" w:rsidR="00694AAE" w:rsidRDefault="00694AAE">
      <w:pPr>
        <w:rPr>
          <w:rFonts w:eastAsia="Batang"/>
        </w:rPr>
      </w:pPr>
    </w:p>
    <w:p w14:paraId="079CA9AA" w14:textId="77777777" w:rsidR="00694AAE" w:rsidRDefault="00694AAE">
      <w:pPr>
        <w:rPr>
          <w:rFonts w:eastAsia="Batang"/>
        </w:rPr>
      </w:pPr>
    </w:p>
    <w:p w14:paraId="20259E4D" w14:textId="77777777" w:rsidR="00694AAE" w:rsidRDefault="00694AAE">
      <w:pPr>
        <w:rPr>
          <w:rFonts w:eastAsia="Batang"/>
        </w:rPr>
      </w:pPr>
    </w:p>
    <w:p w14:paraId="5E36A4A5" w14:textId="77777777" w:rsidR="00694AAE" w:rsidRDefault="00694AAE">
      <w:pPr>
        <w:rPr>
          <w:rFonts w:eastAsia="Batang"/>
        </w:rPr>
      </w:pPr>
    </w:p>
    <w:p w14:paraId="71574261" w14:textId="77777777" w:rsidR="00694AAE" w:rsidRDefault="00694AAE">
      <w:pPr>
        <w:rPr>
          <w:rFonts w:eastAsia="Batang"/>
        </w:rPr>
      </w:pPr>
    </w:p>
    <w:p w14:paraId="3B9A676B" w14:textId="77777777" w:rsidR="00694AAE" w:rsidRDefault="00694AAE">
      <w:pPr>
        <w:rPr>
          <w:rFonts w:eastAsia="Batang"/>
        </w:rPr>
      </w:pPr>
    </w:p>
    <w:p w14:paraId="2D7E482B" w14:textId="77777777" w:rsidR="00694AAE" w:rsidRDefault="00694AAE">
      <w:pPr>
        <w:rPr>
          <w:rFonts w:eastAsia="Batang"/>
        </w:rPr>
      </w:pPr>
    </w:p>
    <w:p w14:paraId="60A35A5C" w14:textId="77777777" w:rsidR="00694AAE" w:rsidRDefault="00694AAE">
      <w:pPr>
        <w:rPr>
          <w:rFonts w:eastAsia="Batang"/>
        </w:rPr>
      </w:pPr>
    </w:p>
    <w:p w14:paraId="75CE52DC" w14:textId="77777777" w:rsidR="00694AAE" w:rsidRDefault="00694AAE">
      <w:pPr>
        <w:rPr>
          <w:rFonts w:eastAsia="Batang"/>
        </w:rPr>
      </w:pPr>
    </w:p>
    <w:p w14:paraId="074DC127" w14:textId="77777777" w:rsidR="00694AAE" w:rsidRDefault="00694AAE">
      <w:pPr>
        <w:rPr>
          <w:rFonts w:eastAsia="Batang"/>
        </w:rPr>
      </w:pPr>
    </w:p>
    <w:p w14:paraId="4CF7B921" w14:textId="77777777" w:rsidR="00694AAE" w:rsidRDefault="00694AAE">
      <w:pPr>
        <w:rPr>
          <w:rFonts w:eastAsia="Batang"/>
        </w:rPr>
      </w:pPr>
    </w:p>
    <w:p w14:paraId="5685F729" w14:textId="77777777" w:rsidR="00694AAE" w:rsidRDefault="00694AAE">
      <w:pPr>
        <w:rPr>
          <w:rFonts w:eastAsia="Batang"/>
        </w:rPr>
      </w:pPr>
    </w:p>
    <w:p w14:paraId="6C67C75E" w14:textId="77777777" w:rsidR="00694AAE" w:rsidRDefault="00694AAE">
      <w:pPr>
        <w:rPr>
          <w:rFonts w:eastAsia="Batang"/>
        </w:rPr>
      </w:pPr>
    </w:p>
    <w:p w14:paraId="64585B6E" w14:textId="77777777" w:rsidR="00694AAE" w:rsidRDefault="00694AAE">
      <w:pPr>
        <w:rPr>
          <w:rFonts w:eastAsia="Batang"/>
        </w:rPr>
      </w:pPr>
    </w:p>
    <w:p w14:paraId="2CB87596" w14:textId="77777777" w:rsidR="00694AAE" w:rsidRDefault="00694AAE">
      <w:pPr>
        <w:rPr>
          <w:rFonts w:eastAsia="Batang"/>
        </w:rPr>
      </w:pPr>
    </w:p>
    <w:p w14:paraId="3B83C12D" w14:textId="77777777" w:rsidR="00694AAE" w:rsidRDefault="00694AAE">
      <w:pPr>
        <w:rPr>
          <w:rFonts w:eastAsia="Batang"/>
        </w:rPr>
      </w:pPr>
    </w:p>
    <w:p w14:paraId="4896B257" w14:textId="77777777" w:rsidR="00694AAE" w:rsidRDefault="00694AAE">
      <w:pPr>
        <w:rPr>
          <w:rFonts w:eastAsia="Batang"/>
        </w:rPr>
      </w:pPr>
    </w:p>
    <w:p w14:paraId="58448906" w14:textId="77777777" w:rsidR="00694AAE" w:rsidRDefault="00694AAE">
      <w:pPr>
        <w:rPr>
          <w:rFonts w:eastAsia="Batang"/>
        </w:rPr>
      </w:pPr>
    </w:p>
    <w:p w14:paraId="584987B7" w14:textId="77777777" w:rsidR="00694AAE" w:rsidRDefault="00694AAE">
      <w:pPr>
        <w:rPr>
          <w:rFonts w:eastAsia="Batang"/>
        </w:rPr>
      </w:pPr>
    </w:p>
    <w:p w14:paraId="17E85DD6" w14:textId="77777777" w:rsidR="00694AAE" w:rsidRDefault="00694AAE">
      <w:pPr>
        <w:jc w:val="center"/>
        <w:outlineLvl w:val="0"/>
        <w:rPr>
          <w:rFonts w:eastAsia="Batang"/>
          <w:b/>
        </w:rPr>
      </w:pPr>
    </w:p>
    <w:p w14:paraId="486492DD" w14:textId="77777777" w:rsidR="00694AAE" w:rsidRDefault="00AF77D5">
      <w:pPr>
        <w:jc w:val="center"/>
        <w:outlineLvl w:val="0"/>
        <w:rPr>
          <w:rFonts w:eastAsia="Batang"/>
        </w:rPr>
      </w:pPr>
      <w:r>
        <w:rPr>
          <w:rFonts w:eastAsia="Batang"/>
          <w:b/>
        </w:rPr>
        <w:t>A. ŽENKLINIMAS</w:t>
      </w:r>
    </w:p>
    <w:p w14:paraId="556303FF" w14:textId="77777777" w:rsidR="00694AAE" w:rsidRDefault="00694AAE">
      <w:pPr>
        <w:shd w:val="clear" w:color="auto" w:fill="FFFFFF"/>
        <w:rPr>
          <w:rFonts w:eastAsia="Batang"/>
        </w:rPr>
      </w:pPr>
    </w:p>
    <w:p w14:paraId="529D3410" w14:textId="77777777" w:rsidR="00694AAE" w:rsidRDefault="00AF77D5">
      <w:pPr>
        <w:keepNext/>
        <w:pBdr>
          <w:top w:val="single" w:sz="4" w:space="1" w:color="auto"/>
          <w:left w:val="single" w:sz="4" w:space="4" w:color="auto"/>
          <w:bottom w:val="single" w:sz="4" w:space="0" w:color="auto"/>
          <w:right w:val="single" w:sz="4" w:space="4" w:color="auto"/>
        </w:pBdr>
        <w:outlineLvl w:val="1"/>
        <w:rPr>
          <w:rFonts w:eastAsia="Batang"/>
          <w:b/>
          <w:color w:val="000000"/>
        </w:rPr>
      </w:pPr>
      <w:r>
        <w:rPr>
          <w:rFonts w:ascii="Arial" w:eastAsia="Batang" w:hAnsi="Arial" w:cs="Arial"/>
          <w:szCs w:val="22"/>
          <w:lang w:eastAsia="en-US"/>
        </w:rPr>
        <w:br w:type="page"/>
      </w:r>
      <w:r>
        <w:rPr>
          <w:rFonts w:eastAsia="Batang"/>
          <w:b/>
          <w:color w:val="000000"/>
        </w:rPr>
        <w:lastRenderedPageBreak/>
        <w:t xml:space="preserve">INFORMACIJA ANT IŠORINĖS PAKUOTĖS </w:t>
      </w:r>
    </w:p>
    <w:p w14:paraId="73E32F43" w14:textId="77777777" w:rsidR="00694AAE" w:rsidRDefault="00694AAE">
      <w:pPr>
        <w:pBdr>
          <w:top w:val="single" w:sz="4" w:space="1" w:color="auto"/>
          <w:left w:val="single" w:sz="4" w:space="4" w:color="auto"/>
          <w:bottom w:val="single" w:sz="4" w:space="0" w:color="auto"/>
          <w:right w:val="single" w:sz="4" w:space="4" w:color="auto"/>
        </w:pBdr>
        <w:rPr>
          <w:rFonts w:eastAsia="Batang"/>
          <w:color w:val="000000"/>
        </w:rPr>
      </w:pPr>
    </w:p>
    <w:p w14:paraId="6D991B4B" w14:textId="77777777" w:rsidR="00694AAE" w:rsidRDefault="00AF77D5">
      <w:pPr>
        <w:pBdr>
          <w:top w:val="single" w:sz="4" w:space="1" w:color="auto"/>
          <w:left w:val="single" w:sz="4" w:space="4" w:color="auto"/>
          <w:bottom w:val="single" w:sz="4" w:space="0" w:color="auto"/>
          <w:right w:val="single" w:sz="4" w:space="4" w:color="auto"/>
        </w:pBdr>
        <w:rPr>
          <w:rFonts w:eastAsia="Batang"/>
          <w:b/>
          <w:color w:val="000000"/>
        </w:rPr>
      </w:pPr>
      <w:r>
        <w:rPr>
          <w:rFonts w:eastAsia="Batang"/>
          <w:b/>
          <w:color w:val="000000"/>
        </w:rPr>
        <w:t xml:space="preserve">DĖŽUTĖ / </w:t>
      </w:r>
      <w:proofErr w:type="spellStart"/>
      <w:r>
        <w:rPr>
          <w:rFonts w:eastAsia="Batang"/>
          <w:b/>
          <w:color w:val="000000"/>
        </w:rPr>
        <w:t>lizidinei</w:t>
      </w:r>
      <w:proofErr w:type="spellEnd"/>
      <w:r>
        <w:rPr>
          <w:rFonts w:eastAsia="Batang"/>
          <w:b/>
          <w:color w:val="000000"/>
        </w:rPr>
        <w:t xml:space="preserve"> plokštelei</w:t>
      </w:r>
    </w:p>
    <w:p w14:paraId="25B8F320" w14:textId="77777777" w:rsidR="00694AAE" w:rsidRDefault="00694AAE">
      <w:pPr>
        <w:rPr>
          <w:rFonts w:eastAsia="Batang"/>
          <w:color w:val="000000"/>
        </w:rPr>
      </w:pPr>
    </w:p>
    <w:p w14:paraId="4353D53D" w14:textId="77777777" w:rsidR="00694AAE" w:rsidRDefault="00694AAE">
      <w:pPr>
        <w:rPr>
          <w:rFonts w:eastAsia="Batang"/>
          <w:color w:val="000000"/>
        </w:rPr>
      </w:pPr>
    </w:p>
    <w:p w14:paraId="02284AFF" w14:textId="77777777" w:rsidR="00694AAE" w:rsidRDefault="00AF77D5">
      <w:pPr>
        <w:keepNext/>
        <w:pBdr>
          <w:top w:val="single" w:sz="4" w:space="1" w:color="auto"/>
          <w:left w:val="single" w:sz="4" w:space="4" w:color="auto"/>
          <w:bottom w:val="single" w:sz="4" w:space="1" w:color="auto"/>
          <w:right w:val="single" w:sz="4" w:space="4" w:color="auto"/>
        </w:pBdr>
        <w:tabs>
          <w:tab w:val="left" w:pos="540"/>
        </w:tabs>
        <w:outlineLvl w:val="2"/>
        <w:rPr>
          <w:rFonts w:eastAsia="Batang"/>
          <w:b/>
          <w:color w:val="000000"/>
        </w:rPr>
      </w:pPr>
      <w:r>
        <w:rPr>
          <w:rFonts w:eastAsia="Batang"/>
          <w:b/>
          <w:color w:val="000000"/>
        </w:rPr>
        <w:t>1.</w:t>
      </w:r>
      <w:r>
        <w:rPr>
          <w:rFonts w:eastAsia="Batang"/>
          <w:b/>
          <w:color w:val="000000"/>
        </w:rPr>
        <w:tab/>
        <w:t>VAISTINIO PREPARATO PAVADINIMAS</w:t>
      </w:r>
    </w:p>
    <w:p w14:paraId="5ED1D733" w14:textId="77777777" w:rsidR="00694AAE" w:rsidRDefault="00694AAE">
      <w:pPr>
        <w:tabs>
          <w:tab w:val="left" w:pos="540"/>
        </w:tabs>
        <w:rPr>
          <w:rFonts w:eastAsia="Batang"/>
          <w:color w:val="000000"/>
        </w:rPr>
      </w:pPr>
    </w:p>
    <w:p w14:paraId="3339B312" w14:textId="77777777" w:rsidR="00694AAE" w:rsidRDefault="00AF77D5">
      <w:pPr>
        <w:rPr>
          <w:rFonts w:eastAsia="Batang"/>
        </w:rPr>
      </w:pPr>
      <w:proofErr w:type="spellStart"/>
      <w:r>
        <w:rPr>
          <w:rFonts w:eastAsia="Batang"/>
        </w:rPr>
        <w:t>Vimetso</w:t>
      </w:r>
      <w:proofErr w:type="spellEnd"/>
      <w:r>
        <w:rPr>
          <w:rFonts w:eastAsia="Batang"/>
        </w:rPr>
        <w:t xml:space="preserve"> 50 mg/850 mg plėvele dengtos tabletės</w:t>
      </w:r>
    </w:p>
    <w:p w14:paraId="47978777" w14:textId="77777777" w:rsidR="00694AAE" w:rsidRDefault="00AF77D5">
      <w:pPr>
        <w:rPr>
          <w:rFonts w:eastAsia="Batang"/>
        </w:rPr>
      </w:pPr>
      <w:proofErr w:type="spellStart"/>
      <w:r w:rsidRPr="00DB026E">
        <w:rPr>
          <w:rFonts w:eastAsia="Batang"/>
          <w:highlight w:val="lightGray"/>
        </w:rPr>
        <w:t>Vimetso</w:t>
      </w:r>
      <w:proofErr w:type="spellEnd"/>
      <w:r w:rsidRPr="00DB026E">
        <w:rPr>
          <w:rFonts w:eastAsia="Batang"/>
          <w:highlight w:val="lightGray"/>
        </w:rPr>
        <w:t xml:space="preserve"> 50 mg/1000 mg plėvele dengtos tabletės</w:t>
      </w:r>
    </w:p>
    <w:p w14:paraId="1B34B67A" w14:textId="77777777" w:rsidR="00694AAE" w:rsidRDefault="00694AAE">
      <w:pPr>
        <w:rPr>
          <w:rFonts w:eastAsia="Batang"/>
        </w:rPr>
      </w:pPr>
    </w:p>
    <w:p w14:paraId="50491C6B" w14:textId="77777777" w:rsidR="00694AAE" w:rsidRDefault="00AF77D5">
      <w:pPr>
        <w:rPr>
          <w:rFonts w:eastAsia="Batang"/>
        </w:rPr>
      </w:pPr>
      <w:proofErr w:type="spellStart"/>
      <w:r>
        <w:rPr>
          <w:rFonts w:eastAsia="Batang"/>
        </w:rPr>
        <w:t>vildagliptinas</w:t>
      </w:r>
      <w:proofErr w:type="spellEnd"/>
      <w:r>
        <w:rPr>
          <w:rFonts w:eastAsia="Batang"/>
        </w:rPr>
        <w:t xml:space="preserve"> / </w:t>
      </w:r>
      <w:proofErr w:type="spellStart"/>
      <w:r>
        <w:rPr>
          <w:rFonts w:eastAsia="Batang"/>
        </w:rPr>
        <w:t>metformino</w:t>
      </w:r>
      <w:proofErr w:type="spellEnd"/>
      <w:r>
        <w:rPr>
          <w:rFonts w:eastAsia="Batang"/>
        </w:rPr>
        <w:t xml:space="preserve"> hidrochloridas</w:t>
      </w:r>
    </w:p>
    <w:p w14:paraId="1FD41442" w14:textId="77777777" w:rsidR="00694AAE" w:rsidRDefault="00694AAE">
      <w:pPr>
        <w:rPr>
          <w:rFonts w:eastAsia="Batang"/>
        </w:rPr>
      </w:pPr>
    </w:p>
    <w:p w14:paraId="2619E439" w14:textId="77777777" w:rsidR="00694AAE" w:rsidRDefault="00694AAE">
      <w:pPr>
        <w:tabs>
          <w:tab w:val="left" w:pos="540"/>
        </w:tabs>
        <w:rPr>
          <w:rFonts w:eastAsia="Batang"/>
          <w:color w:val="000000"/>
        </w:rPr>
      </w:pPr>
    </w:p>
    <w:p w14:paraId="4A5513AE" w14:textId="77777777" w:rsidR="00694AAE" w:rsidRDefault="00AF77D5">
      <w:pPr>
        <w:keepNext/>
        <w:pBdr>
          <w:top w:val="single" w:sz="4" w:space="1" w:color="auto"/>
          <w:left w:val="single" w:sz="4" w:space="4" w:color="auto"/>
          <w:bottom w:val="single" w:sz="4" w:space="1" w:color="auto"/>
          <w:right w:val="single" w:sz="4" w:space="4" w:color="auto"/>
        </w:pBdr>
        <w:tabs>
          <w:tab w:val="left" w:pos="540"/>
        </w:tabs>
        <w:outlineLvl w:val="2"/>
        <w:rPr>
          <w:rFonts w:eastAsia="Batang"/>
          <w:b/>
          <w:color w:val="000000"/>
        </w:rPr>
      </w:pPr>
      <w:r>
        <w:rPr>
          <w:rFonts w:eastAsia="Batang"/>
          <w:b/>
          <w:color w:val="000000"/>
        </w:rPr>
        <w:t>2.</w:t>
      </w:r>
      <w:r>
        <w:rPr>
          <w:rFonts w:eastAsia="Batang"/>
          <w:b/>
          <w:color w:val="000000"/>
        </w:rPr>
        <w:tab/>
      </w:r>
      <w:r>
        <w:rPr>
          <w:b/>
        </w:rPr>
        <w:t>VEIKLIOJI (-IOS) MEDŽIAGA (-OS) IR JOS (-Ų) KIEKIS (-IAI)</w:t>
      </w:r>
    </w:p>
    <w:p w14:paraId="3CE0E429" w14:textId="77777777" w:rsidR="00694AAE" w:rsidRDefault="00694AAE">
      <w:pPr>
        <w:rPr>
          <w:rFonts w:eastAsia="Batang"/>
        </w:rPr>
      </w:pPr>
    </w:p>
    <w:p w14:paraId="1A9DCC98" w14:textId="77777777" w:rsidR="00694AAE" w:rsidRDefault="00AF77D5">
      <w:pPr>
        <w:rPr>
          <w:rFonts w:eastAsia="Batang"/>
        </w:rPr>
      </w:pPr>
      <w:r>
        <w:rPr>
          <w:rFonts w:eastAsia="Batang"/>
        </w:rPr>
        <w:t xml:space="preserve">Kiekvienoje plėvele dengtoje tabletėje yra 50 mg </w:t>
      </w:r>
      <w:proofErr w:type="spellStart"/>
      <w:r>
        <w:rPr>
          <w:rFonts w:eastAsia="Batang"/>
        </w:rPr>
        <w:t>vildagliptino</w:t>
      </w:r>
      <w:proofErr w:type="spellEnd"/>
      <w:r>
        <w:rPr>
          <w:rFonts w:eastAsia="Batang"/>
        </w:rPr>
        <w:t xml:space="preserve"> ir 850 mg </w:t>
      </w:r>
      <w:proofErr w:type="spellStart"/>
      <w:r>
        <w:rPr>
          <w:rFonts w:eastAsia="Batang"/>
        </w:rPr>
        <w:t>metformino</w:t>
      </w:r>
      <w:proofErr w:type="spellEnd"/>
      <w:r>
        <w:rPr>
          <w:rFonts w:eastAsia="Batang"/>
        </w:rPr>
        <w:t xml:space="preserve"> hidrochlorido.</w:t>
      </w:r>
    </w:p>
    <w:p w14:paraId="32BE9293" w14:textId="77777777" w:rsidR="00694AAE" w:rsidRDefault="00AF77D5">
      <w:pPr>
        <w:rPr>
          <w:rFonts w:eastAsia="Batang"/>
        </w:rPr>
      </w:pPr>
      <w:r w:rsidRPr="00DB026E">
        <w:rPr>
          <w:rFonts w:eastAsia="Batang"/>
          <w:highlight w:val="lightGray"/>
        </w:rPr>
        <w:t xml:space="preserve">Kiekvienoje plėvele dengtoje tabletėje yra 50 mg </w:t>
      </w:r>
      <w:proofErr w:type="spellStart"/>
      <w:r w:rsidRPr="00DB026E">
        <w:rPr>
          <w:rFonts w:eastAsia="Batang"/>
          <w:highlight w:val="lightGray"/>
        </w:rPr>
        <w:t>vildagliptino</w:t>
      </w:r>
      <w:proofErr w:type="spellEnd"/>
      <w:r w:rsidRPr="00DB026E">
        <w:rPr>
          <w:rFonts w:eastAsia="Batang"/>
          <w:highlight w:val="lightGray"/>
        </w:rPr>
        <w:t xml:space="preserve"> ir 1000 mg </w:t>
      </w:r>
      <w:proofErr w:type="spellStart"/>
      <w:r w:rsidRPr="00DB026E">
        <w:rPr>
          <w:rFonts w:eastAsia="Batang"/>
          <w:highlight w:val="lightGray"/>
        </w:rPr>
        <w:t>metformino</w:t>
      </w:r>
      <w:proofErr w:type="spellEnd"/>
      <w:r w:rsidRPr="00DB026E">
        <w:rPr>
          <w:rFonts w:eastAsia="Batang"/>
          <w:highlight w:val="lightGray"/>
        </w:rPr>
        <w:t xml:space="preserve"> hidrochlorido.</w:t>
      </w:r>
    </w:p>
    <w:p w14:paraId="5409E373" w14:textId="77777777" w:rsidR="00694AAE" w:rsidRDefault="00694AAE">
      <w:pPr>
        <w:tabs>
          <w:tab w:val="left" w:pos="540"/>
        </w:tabs>
        <w:rPr>
          <w:rFonts w:eastAsia="Batang"/>
          <w:color w:val="000000"/>
        </w:rPr>
      </w:pPr>
    </w:p>
    <w:p w14:paraId="1A6788A6" w14:textId="77777777" w:rsidR="00694AAE" w:rsidRDefault="00694AAE">
      <w:pPr>
        <w:tabs>
          <w:tab w:val="left" w:pos="540"/>
        </w:tabs>
        <w:rPr>
          <w:rFonts w:eastAsia="Batang"/>
          <w:color w:val="000000"/>
        </w:rPr>
      </w:pPr>
    </w:p>
    <w:p w14:paraId="10F201EE" w14:textId="77777777" w:rsidR="00694AAE" w:rsidRDefault="00AF77D5">
      <w:pPr>
        <w:keepNext/>
        <w:pBdr>
          <w:top w:val="single" w:sz="4" w:space="1" w:color="auto"/>
          <w:left w:val="single" w:sz="4" w:space="4" w:color="auto"/>
          <w:bottom w:val="single" w:sz="4" w:space="1" w:color="auto"/>
          <w:right w:val="single" w:sz="4" w:space="4" w:color="auto"/>
        </w:pBdr>
        <w:tabs>
          <w:tab w:val="left" w:pos="540"/>
        </w:tabs>
        <w:outlineLvl w:val="2"/>
        <w:rPr>
          <w:rFonts w:eastAsia="Batang"/>
          <w:b/>
          <w:color w:val="000000"/>
        </w:rPr>
      </w:pPr>
      <w:r>
        <w:rPr>
          <w:rFonts w:eastAsia="Batang"/>
          <w:b/>
          <w:color w:val="000000"/>
        </w:rPr>
        <w:t>3.</w:t>
      </w:r>
      <w:r>
        <w:rPr>
          <w:rFonts w:eastAsia="Batang"/>
          <w:b/>
          <w:color w:val="000000"/>
        </w:rPr>
        <w:tab/>
        <w:t>PAGALBINIŲ MEDŽIAGŲ SĄRAŠAS</w:t>
      </w:r>
    </w:p>
    <w:p w14:paraId="2F40AEBA" w14:textId="77777777" w:rsidR="00694AAE" w:rsidRDefault="00694AAE">
      <w:pPr>
        <w:tabs>
          <w:tab w:val="left" w:pos="540"/>
        </w:tabs>
        <w:rPr>
          <w:rFonts w:eastAsia="Batang"/>
          <w:color w:val="000000"/>
        </w:rPr>
      </w:pPr>
    </w:p>
    <w:p w14:paraId="5F7BCFF0" w14:textId="77777777" w:rsidR="00694AAE" w:rsidRDefault="00694AAE">
      <w:pPr>
        <w:tabs>
          <w:tab w:val="left" w:pos="540"/>
        </w:tabs>
        <w:rPr>
          <w:rFonts w:eastAsia="Batang"/>
          <w:color w:val="000000"/>
        </w:rPr>
      </w:pPr>
    </w:p>
    <w:p w14:paraId="2BE51723" w14:textId="77777777" w:rsidR="00694AAE" w:rsidRDefault="00AF77D5">
      <w:pPr>
        <w:keepNext/>
        <w:pBdr>
          <w:top w:val="single" w:sz="4" w:space="1" w:color="auto"/>
          <w:left w:val="single" w:sz="4" w:space="4" w:color="auto"/>
          <w:bottom w:val="single" w:sz="4" w:space="1" w:color="auto"/>
          <w:right w:val="single" w:sz="4" w:space="4" w:color="auto"/>
        </w:pBdr>
        <w:tabs>
          <w:tab w:val="left" w:pos="540"/>
        </w:tabs>
        <w:outlineLvl w:val="2"/>
        <w:rPr>
          <w:rFonts w:eastAsia="Batang"/>
          <w:b/>
          <w:color w:val="000000"/>
        </w:rPr>
      </w:pPr>
      <w:r>
        <w:rPr>
          <w:rFonts w:eastAsia="Batang"/>
          <w:b/>
          <w:color w:val="000000"/>
        </w:rPr>
        <w:t>4.</w:t>
      </w:r>
      <w:r>
        <w:rPr>
          <w:rFonts w:eastAsia="Batang"/>
          <w:b/>
          <w:color w:val="000000"/>
        </w:rPr>
        <w:tab/>
        <w:t>FARMACINĖ FORMA IR KIEKIS PAKUOTĖJE</w:t>
      </w:r>
    </w:p>
    <w:p w14:paraId="0EB5513D" w14:textId="77777777" w:rsidR="00694AAE" w:rsidRDefault="00694AAE">
      <w:pPr>
        <w:tabs>
          <w:tab w:val="left" w:pos="540"/>
        </w:tabs>
        <w:rPr>
          <w:rFonts w:eastAsia="Batang"/>
          <w:color w:val="000000"/>
        </w:rPr>
      </w:pPr>
    </w:p>
    <w:p w14:paraId="5CFA5B7D" w14:textId="77777777" w:rsidR="00694AAE" w:rsidRDefault="00AF77D5">
      <w:pPr>
        <w:jc w:val="both"/>
        <w:rPr>
          <w:rFonts w:eastAsia="Batang"/>
        </w:rPr>
      </w:pPr>
      <w:r w:rsidRPr="00DB026E">
        <w:rPr>
          <w:rFonts w:eastAsia="Batang"/>
          <w:highlight w:val="lightGray"/>
        </w:rPr>
        <w:t>Plėvele dengta tabletė</w:t>
      </w:r>
    </w:p>
    <w:p w14:paraId="0B94AB72" w14:textId="77777777" w:rsidR="00694AAE" w:rsidRDefault="00694AAE">
      <w:pPr>
        <w:rPr>
          <w:rFonts w:eastAsia="Batang"/>
        </w:rPr>
      </w:pPr>
    </w:p>
    <w:p w14:paraId="6181F081" w14:textId="77777777" w:rsidR="00694AAE" w:rsidRDefault="00AF77D5">
      <w:pPr>
        <w:rPr>
          <w:rFonts w:eastAsia="Batang"/>
          <w:szCs w:val="22"/>
          <w:lang w:eastAsia="en-US"/>
        </w:rPr>
      </w:pPr>
      <w:r>
        <w:rPr>
          <w:rFonts w:eastAsia="Batang"/>
          <w:szCs w:val="22"/>
          <w:lang w:eastAsia="en-US"/>
        </w:rPr>
        <w:t>10 </w:t>
      </w:r>
      <w:r>
        <w:rPr>
          <w:rFonts w:eastAsia="Batang"/>
          <w:szCs w:val="22"/>
        </w:rPr>
        <w:t>plėvele dengtų</w:t>
      </w:r>
      <w:r>
        <w:rPr>
          <w:rFonts w:eastAsia="Batang"/>
          <w:szCs w:val="22"/>
          <w:lang w:eastAsia="en-US"/>
        </w:rPr>
        <w:t xml:space="preserve"> tablečių</w:t>
      </w:r>
    </w:p>
    <w:p w14:paraId="50F478A0" w14:textId="77777777" w:rsidR="00694AAE" w:rsidRPr="00DB026E" w:rsidRDefault="00AF77D5">
      <w:pPr>
        <w:rPr>
          <w:rFonts w:eastAsia="Batang"/>
          <w:highlight w:val="lightGray"/>
        </w:rPr>
      </w:pPr>
      <w:r w:rsidRPr="00DB026E">
        <w:rPr>
          <w:rFonts w:eastAsia="Batang"/>
          <w:highlight w:val="lightGray"/>
        </w:rPr>
        <w:t>30 plėvele dengtų tablečių</w:t>
      </w:r>
    </w:p>
    <w:p w14:paraId="4DC48451" w14:textId="77777777" w:rsidR="00694AAE" w:rsidRPr="00DB026E" w:rsidRDefault="00AF77D5">
      <w:pPr>
        <w:rPr>
          <w:rFonts w:eastAsia="Batang"/>
          <w:highlight w:val="lightGray"/>
        </w:rPr>
      </w:pPr>
      <w:r w:rsidRPr="00DB026E">
        <w:rPr>
          <w:rFonts w:eastAsia="Batang"/>
          <w:highlight w:val="lightGray"/>
        </w:rPr>
        <w:t>60 plėvele dengtų tablečių</w:t>
      </w:r>
    </w:p>
    <w:p w14:paraId="0714EA60" w14:textId="77777777" w:rsidR="00694AAE" w:rsidRPr="00DB026E" w:rsidRDefault="00AF77D5">
      <w:pPr>
        <w:rPr>
          <w:rFonts w:eastAsia="Batang"/>
          <w:szCs w:val="22"/>
          <w:highlight w:val="lightGray"/>
          <w:lang w:eastAsia="en-US"/>
        </w:rPr>
      </w:pPr>
      <w:r w:rsidRPr="00DB026E">
        <w:rPr>
          <w:rFonts w:eastAsia="Batang"/>
          <w:szCs w:val="22"/>
          <w:highlight w:val="lightGray"/>
          <w:lang w:eastAsia="en-US"/>
        </w:rPr>
        <w:t>120 </w:t>
      </w:r>
      <w:r w:rsidRPr="00DB026E">
        <w:rPr>
          <w:rFonts w:eastAsia="Batang"/>
          <w:szCs w:val="22"/>
          <w:highlight w:val="lightGray"/>
        </w:rPr>
        <w:t>plėvele dengtų</w:t>
      </w:r>
      <w:r w:rsidRPr="00DB026E">
        <w:rPr>
          <w:rFonts w:eastAsia="Batang"/>
          <w:szCs w:val="22"/>
          <w:highlight w:val="lightGray"/>
          <w:lang w:eastAsia="en-US"/>
        </w:rPr>
        <w:t xml:space="preserve"> tablečių</w:t>
      </w:r>
    </w:p>
    <w:p w14:paraId="48701B46" w14:textId="77777777" w:rsidR="00694AAE" w:rsidRDefault="00AF77D5">
      <w:pPr>
        <w:rPr>
          <w:rFonts w:eastAsia="Batang"/>
        </w:rPr>
      </w:pPr>
      <w:r w:rsidRPr="00DB026E">
        <w:rPr>
          <w:rFonts w:eastAsia="Batang"/>
          <w:highlight w:val="lightGray"/>
        </w:rPr>
        <w:t>180 plėvele dengtų tablečių</w:t>
      </w:r>
    </w:p>
    <w:p w14:paraId="0FD32154" w14:textId="77777777" w:rsidR="00694AAE" w:rsidRDefault="00694AAE">
      <w:pPr>
        <w:jc w:val="both"/>
        <w:rPr>
          <w:rFonts w:eastAsia="Batang"/>
        </w:rPr>
      </w:pPr>
    </w:p>
    <w:p w14:paraId="31B23F46" w14:textId="77777777" w:rsidR="00694AAE" w:rsidRDefault="00694AAE">
      <w:pPr>
        <w:jc w:val="both"/>
        <w:rPr>
          <w:rFonts w:eastAsia="Batang"/>
        </w:rPr>
      </w:pPr>
    </w:p>
    <w:p w14:paraId="1E323D45" w14:textId="77777777" w:rsidR="00694AAE" w:rsidRDefault="00AF77D5">
      <w:pPr>
        <w:keepNext/>
        <w:pBdr>
          <w:top w:val="single" w:sz="4" w:space="1" w:color="auto"/>
          <w:left w:val="single" w:sz="4" w:space="4" w:color="auto"/>
          <w:bottom w:val="single" w:sz="4" w:space="1" w:color="auto"/>
          <w:right w:val="single" w:sz="4" w:space="4" w:color="auto"/>
        </w:pBdr>
        <w:tabs>
          <w:tab w:val="left" w:pos="540"/>
        </w:tabs>
        <w:outlineLvl w:val="2"/>
        <w:rPr>
          <w:rFonts w:eastAsia="Batang"/>
          <w:b/>
          <w:color w:val="000000"/>
        </w:rPr>
      </w:pPr>
      <w:r>
        <w:rPr>
          <w:rFonts w:eastAsia="Batang"/>
          <w:b/>
          <w:color w:val="000000"/>
        </w:rPr>
        <w:t>5.</w:t>
      </w:r>
      <w:r>
        <w:rPr>
          <w:rFonts w:eastAsia="Batang"/>
          <w:b/>
          <w:color w:val="000000"/>
        </w:rPr>
        <w:tab/>
        <w:t>VARTOJIMO METODAS IR BŪDAS (-AI)</w:t>
      </w:r>
    </w:p>
    <w:p w14:paraId="08653592" w14:textId="77777777" w:rsidR="00694AAE" w:rsidRDefault="00694AAE">
      <w:pPr>
        <w:tabs>
          <w:tab w:val="left" w:pos="540"/>
        </w:tabs>
        <w:rPr>
          <w:rFonts w:eastAsia="Batang"/>
          <w:color w:val="000000"/>
        </w:rPr>
      </w:pPr>
    </w:p>
    <w:p w14:paraId="2DC4C9AD" w14:textId="77777777" w:rsidR="00694AAE" w:rsidRDefault="00AF77D5">
      <w:pPr>
        <w:rPr>
          <w:rFonts w:eastAsia="Batang"/>
          <w:color w:val="000000"/>
        </w:rPr>
      </w:pPr>
      <w:r>
        <w:rPr>
          <w:rFonts w:eastAsia="Batang"/>
          <w:color w:val="000000"/>
        </w:rPr>
        <w:t>Prieš vartojimą perskaitykite pakuotės lapelį.</w:t>
      </w:r>
    </w:p>
    <w:p w14:paraId="7179CF0E" w14:textId="77777777" w:rsidR="00694AAE" w:rsidRDefault="00AF77D5">
      <w:pPr>
        <w:rPr>
          <w:rFonts w:eastAsia="Batang"/>
        </w:rPr>
      </w:pPr>
      <w:r>
        <w:rPr>
          <w:rFonts w:eastAsia="Batang"/>
          <w:color w:val="000000"/>
        </w:rPr>
        <w:t>Vartoti per burną.</w:t>
      </w:r>
    </w:p>
    <w:p w14:paraId="69094ACA" w14:textId="77777777" w:rsidR="00694AAE" w:rsidRDefault="00694AAE">
      <w:pPr>
        <w:rPr>
          <w:rFonts w:eastAsia="Batang"/>
          <w:color w:val="000000"/>
        </w:rPr>
      </w:pPr>
    </w:p>
    <w:p w14:paraId="24870738" w14:textId="77777777" w:rsidR="00694AAE" w:rsidRDefault="00694AAE">
      <w:pPr>
        <w:rPr>
          <w:rFonts w:eastAsia="Batang"/>
          <w:color w:val="000000"/>
        </w:rPr>
      </w:pPr>
    </w:p>
    <w:p w14:paraId="6B2CAF08" w14:textId="77777777" w:rsidR="00694AAE" w:rsidRDefault="00AF77D5">
      <w:pPr>
        <w:keepNext/>
        <w:pBdr>
          <w:top w:val="single" w:sz="4" w:space="1" w:color="auto"/>
          <w:left w:val="single" w:sz="4" w:space="4" w:color="auto"/>
          <w:bottom w:val="single" w:sz="4" w:space="1" w:color="auto"/>
          <w:right w:val="single" w:sz="4" w:space="4" w:color="auto"/>
        </w:pBdr>
        <w:tabs>
          <w:tab w:val="left" w:pos="567"/>
        </w:tabs>
        <w:ind w:left="567" w:hanging="567"/>
        <w:outlineLvl w:val="2"/>
        <w:rPr>
          <w:rFonts w:eastAsia="Batang"/>
          <w:b/>
          <w:color w:val="000000"/>
        </w:rPr>
      </w:pPr>
      <w:r>
        <w:rPr>
          <w:rFonts w:eastAsia="Batang"/>
          <w:b/>
          <w:color w:val="000000"/>
        </w:rPr>
        <w:t>6.</w:t>
      </w:r>
      <w:r>
        <w:rPr>
          <w:rFonts w:eastAsia="Batang"/>
          <w:b/>
          <w:color w:val="000000"/>
        </w:rPr>
        <w:tab/>
        <w:t>SPECIALUS ĮSPĖJIMAS, KAD VAISTINĮ PREPARATĄ BŪTINA LAIKYTI VAIKAMS NEPASTEBIMOJE IR NEPASIEKIAMOJE VIETOJE</w:t>
      </w:r>
    </w:p>
    <w:p w14:paraId="2C43AEE2" w14:textId="77777777" w:rsidR="00694AAE" w:rsidRDefault="00694AAE">
      <w:pPr>
        <w:tabs>
          <w:tab w:val="left" w:pos="540"/>
        </w:tabs>
        <w:rPr>
          <w:rFonts w:eastAsia="Batang"/>
          <w:color w:val="000000"/>
        </w:rPr>
      </w:pPr>
    </w:p>
    <w:p w14:paraId="3B98DA03" w14:textId="77777777" w:rsidR="00694AAE" w:rsidRDefault="00AF77D5">
      <w:pPr>
        <w:tabs>
          <w:tab w:val="left" w:pos="540"/>
        </w:tabs>
        <w:rPr>
          <w:rFonts w:eastAsia="Batang"/>
          <w:color w:val="000000"/>
        </w:rPr>
      </w:pPr>
      <w:r>
        <w:rPr>
          <w:rFonts w:eastAsia="Batang"/>
          <w:color w:val="000000"/>
        </w:rPr>
        <w:t>Laikyti vaikams nepastebimoje ir nepasiekiamoje vietoje.</w:t>
      </w:r>
    </w:p>
    <w:p w14:paraId="71F06A9F" w14:textId="77777777" w:rsidR="00694AAE" w:rsidRDefault="00694AAE">
      <w:pPr>
        <w:tabs>
          <w:tab w:val="left" w:pos="540"/>
        </w:tabs>
        <w:rPr>
          <w:rFonts w:eastAsia="Batang"/>
          <w:color w:val="000000"/>
        </w:rPr>
      </w:pPr>
    </w:p>
    <w:p w14:paraId="2F37452E" w14:textId="77777777" w:rsidR="00694AAE" w:rsidRDefault="00694AAE">
      <w:pPr>
        <w:tabs>
          <w:tab w:val="left" w:pos="540"/>
        </w:tabs>
        <w:rPr>
          <w:rFonts w:eastAsia="Batang"/>
          <w:color w:val="000000"/>
        </w:rPr>
      </w:pPr>
    </w:p>
    <w:p w14:paraId="7665D371" w14:textId="77777777" w:rsidR="00694AAE" w:rsidRDefault="00AF77D5">
      <w:pPr>
        <w:keepNext/>
        <w:pBdr>
          <w:top w:val="single" w:sz="4" w:space="1" w:color="auto"/>
          <w:left w:val="single" w:sz="4" w:space="4" w:color="auto"/>
          <w:bottom w:val="single" w:sz="4" w:space="1" w:color="auto"/>
          <w:right w:val="single" w:sz="4" w:space="4" w:color="auto"/>
        </w:pBdr>
        <w:tabs>
          <w:tab w:val="left" w:pos="540"/>
        </w:tabs>
        <w:outlineLvl w:val="2"/>
        <w:rPr>
          <w:rFonts w:eastAsia="Batang"/>
          <w:b/>
          <w:color w:val="000000"/>
        </w:rPr>
      </w:pPr>
      <w:r>
        <w:rPr>
          <w:rFonts w:eastAsia="Batang"/>
          <w:b/>
          <w:color w:val="000000"/>
        </w:rPr>
        <w:t>7.</w:t>
      </w:r>
      <w:r>
        <w:rPr>
          <w:rFonts w:eastAsia="Batang"/>
          <w:b/>
          <w:color w:val="000000"/>
        </w:rPr>
        <w:tab/>
        <w:t>KITAS (-I) SPECIALUS (-ŪS) ĮSPĖJIMAS (-AI) (JEI REIKIA)</w:t>
      </w:r>
    </w:p>
    <w:p w14:paraId="3B6D9F2C" w14:textId="77777777" w:rsidR="00694AAE" w:rsidRDefault="00694AAE">
      <w:pPr>
        <w:tabs>
          <w:tab w:val="left" w:pos="540"/>
        </w:tabs>
        <w:rPr>
          <w:rFonts w:eastAsia="Batang"/>
          <w:color w:val="000000"/>
        </w:rPr>
      </w:pPr>
    </w:p>
    <w:p w14:paraId="77801E0B" w14:textId="77777777" w:rsidR="00694AAE" w:rsidRDefault="00694AAE">
      <w:pPr>
        <w:tabs>
          <w:tab w:val="left" w:pos="540"/>
        </w:tabs>
        <w:rPr>
          <w:rFonts w:eastAsia="Batang"/>
          <w:color w:val="000000"/>
        </w:rPr>
      </w:pPr>
    </w:p>
    <w:p w14:paraId="090D7BA5" w14:textId="77777777" w:rsidR="00694AAE" w:rsidRDefault="00AF77D5">
      <w:pPr>
        <w:keepNext/>
        <w:pBdr>
          <w:top w:val="single" w:sz="4" w:space="1" w:color="auto"/>
          <w:left w:val="single" w:sz="4" w:space="4" w:color="auto"/>
          <w:bottom w:val="single" w:sz="4" w:space="1" w:color="auto"/>
          <w:right w:val="single" w:sz="4" w:space="4" w:color="auto"/>
        </w:pBdr>
        <w:tabs>
          <w:tab w:val="left" w:pos="540"/>
        </w:tabs>
        <w:outlineLvl w:val="2"/>
        <w:rPr>
          <w:rFonts w:eastAsia="Batang"/>
          <w:b/>
          <w:color w:val="000000"/>
        </w:rPr>
      </w:pPr>
      <w:r>
        <w:rPr>
          <w:rFonts w:eastAsia="Batang"/>
          <w:b/>
          <w:color w:val="000000"/>
        </w:rPr>
        <w:t>8.</w:t>
      </w:r>
      <w:r>
        <w:rPr>
          <w:rFonts w:eastAsia="Batang"/>
          <w:b/>
          <w:color w:val="000000"/>
        </w:rPr>
        <w:tab/>
        <w:t>TINKAMUMO LAIKAS</w:t>
      </w:r>
    </w:p>
    <w:p w14:paraId="654D0EEE" w14:textId="77777777" w:rsidR="00694AAE" w:rsidRDefault="00694AAE">
      <w:pPr>
        <w:rPr>
          <w:rFonts w:eastAsia="Batang"/>
          <w:color w:val="000000"/>
        </w:rPr>
      </w:pPr>
    </w:p>
    <w:p w14:paraId="58429DD2" w14:textId="77777777" w:rsidR="00694AAE" w:rsidRDefault="00AF77D5">
      <w:pPr>
        <w:rPr>
          <w:rFonts w:eastAsia="Batang"/>
          <w:color w:val="000000"/>
        </w:rPr>
      </w:pPr>
      <w:r>
        <w:rPr>
          <w:rFonts w:eastAsia="Batang"/>
          <w:color w:val="000000"/>
        </w:rPr>
        <w:t>EXP {mm MMMM}</w:t>
      </w:r>
    </w:p>
    <w:p w14:paraId="0EAD6792" w14:textId="77777777" w:rsidR="00694AAE" w:rsidRDefault="00694AAE">
      <w:pPr>
        <w:rPr>
          <w:rFonts w:eastAsia="Batang"/>
          <w:color w:val="000000"/>
        </w:rPr>
      </w:pPr>
    </w:p>
    <w:p w14:paraId="2D6AFD32" w14:textId="77777777" w:rsidR="00694AAE" w:rsidRDefault="00694AAE">
      <w:pPr>
        <w:rPr>
          <w:rFonts w:eastAsia="Batang"/>
          <w:color w:val="000000"/>
        </w:rPr>
      </w:pPr>
    </w:p>
    <w:p w14:paraId="7C8020A1" w14:textId="77777777" w:rsidR="00694AAE" w:rsidRDefault="00AF77D5">
      <w:pPr>
        <w:keepNext/>
        <w:pBdr>
          <w:top w:val="single" w:sz="4" w:space="1" w:color="auto"/>
          <w:left w:val="single" w:sz="4" w:space="4" w:color="auto"/>
          <w:bottom w:val="single" w:sz="4" w:space="1" w:color="auto"/>
          <w:right w:val="single" w:sz="4" w:space="4" w:color="auto"/>
        </w:pBdr>
        <w:tabs>
          <w:tab w:val="left" w:pos="540"/>
        </w:tabs>
        <w:outlineLvl w:val="2"/>
        <w:rPr>
          <w:rFonts w:eastAsia="Batang"/>
          <w:b/>
          <w:color w:val="000000"/>
        </w:rPr>
      </w:pPr>
      <w:r>
        <w:rPr>
          <w:rFonts w:eastAsia="Batang"/>
          <w:b/>
          <w:color w:val="000000"/>
        </w:rPr>
        <w:t>9.</w:t>
      </w:r>
      <w:r>
        <w:rPr>
          <w:rFonts w:eastAsia="Batang"/>
          <w:b/>
          <w:color w:val="000000"/>
        </w:rPr>
        <w:tab/>
        <w:t>SPECIALIOS LAIKYMO SĄLYGOS</w:t>
      </w:r>
    </w:p>
    <w:p w14:paraId="5A70CCE7" w14:textId="77777777" w:rsidR="00694AAE" w:rsidRDefault="00694AAE">
      <w:pPr>
        <w:tabs>
          <w:tab w:val="left" w:pos="540"/>
        </w:tabs>
        <w:rPr>
          <w:rFonts w:eastAsia="Batang"/>
          <w:color w:val="000000"/>
        </w:rPr>
      </w:pPr>
    </w:p>
    <w:p w14:paraId="3471A30B" w14:textId="77777777" w:rsidR="00694AAE" w:rsidRDefault="00AF77D5">
      <w:pPr>
        <w:tabs>
          <w:tab w:val="left" w:pos="540"/>
        </w:tabs>
        <w:rPr>
          <w:rFonts w:eastAsia="Batang"/>
          <w:color w:val="000000"/>
        </w:rPr>
      </w:pPr>
      <w:r>
        <w:rPr>
          <w:rFonts w:eastAsia="Batang"/>
          <w:color w:val="000000"/>
        </w:rPr>
        <w:lastRenderedPageBreak/>
        <w:t>Laikyti ne aukštesnėje kaip 30 °C temperatūroje.</w:t>
      </w:r>
    </w:p>
    <w:p w14:paraId="0688B0C5" w14:textId="77777777" w:rsidR="00694AAE" w:rsidRDefault="00AF77D5">
      <w:pPr>
        <w:tabs>
          <w:tab w:val="left" w:pos="540"/>
        </w:tabs>
        <w:rPr>
          <w:rFonts w:eastAsia="Batang"/>
          <w:color w:val="000000"/>
        </w:rPr>
      </w:pPr>
      <w:r>
        <w:rPr>
          <w:rFonts w:eastAsia="Batang"/>
          <w:color w:val="000000"/>
        </w:rPr>
        <w:t>Laikyti gamintojo pakuotėje, kad vaistas būtų apsaugotas nuo drėgmės.</w:t>
      </w:r>
    </w:p>
    <w:p w14:paraId="44F22BE4" w14:textId="77777777" w:rsidR="00694AAE" w:rsidRDefault="00694AAE">
      <w:pPr>
        <w:tabs>
          <w:tab w:val="left" w:pos="540"/>
        </w:tabs>
        <w:rPr>
          <w:rFonts w:eastAsia="Batang"/>
          <w:color w:val="000000"/>
        </w:rPr>
      </w:pPr>
    </w:p>
    <w:p w14:paraId="198A97C2" w14:textId="77777777" w:rsidR="00694AAE" w:rsidRDefault="00694AAE">
      <w:pPr>
        <w:rPr>
          <w:rFonts w:eastAsia="Batang"/>
        </w:rPr>
      </w:pPr>
    </w:p>
    <w:p w14:paraId="74EC9D5A" w14:textId="77777777" w:rsidR="00694AAE" w:rsidRDefault="00AF77D5">
      <w:pPr>
        <w:keepNext/>
        <w:pBdr>
          <w:top w:val="single" w:sz="4" w:space="1" w:color="auto"/>
          <w:left w:val="single" w:sz="4" w:space="4" w:color="auto"/>
          <w:bottom w:val="single" w:sz="4" w:space="1" w:color="auto"/>
          <w:right w:val="single" w:sz="4" w:space="4" w:color="auto"/>
        </w:pBdr>
        <w:tabs>
          <w:tab w:val="left" w:pos="540"/>
        </w:tabs>
        <w:ind w:left="567" w:hanging="567"/>
        <w:outlineLvl w:val="2"/>
        <w:rPr>
          <w:rFonts w:eastAsia="Batang"/>
          <w:b/>
          <w:color w:val="000000"/>
        </w:rPr>
      </w:pPr>
      <w:r>
        <w:rPr>
          <w:rFonts w:eastAsia="Batang"/>
          <w:b/>
          <w:color w:val="000000"/>
        </w:rPr>
        <w:t>10.</w:t>
      </w:r>
      <w:r>
        <w:rPr>
          <w:rFonts w:eastAsia="Batang"/>
          <w:b/>
          <w:color w:val="000000"/>
        </w:rPr>
        <w:tab/>
        <w:t>SPECIALIOS ATSARGUMO PRIEMONĖS DĖL NESUVARTOTO VAISTINIO PREPARATO AR JO ATLIEKŲ TVARKYMO (JEI REIKIA)</w:t>
      </w:r>
    </w:p>
    <w:p w14:paraId="345D8885" w14:textId="77777777" w:rsidR="00694AAE" w:rsidRDefault="00694AAE">
      <w:pPr>
        <w:tabs>
          <w:tab w:val="left" w:pos="540"/>
        </w:tabs>
        <w:rPr>
          <w:rFonts w:eastAsia="Batang"/>
          <w:color w:val="000000"/>
        </w:rPr>
      </w:pPr>
    </w:p>
    <w:p w14:paraId="034B35DB" w14:textId="77777777" w:rsidR="00694AAE" w:rsidRDefault="00694AAE">
      <w:pPr>
        <w:tabs>
          <w:tab w:val="left" w:pos="540"/>
        </w:tabs>
        <w:rPr>
          <w:rFonts w:eastAsia="Batang"/>
          <w:color w:val="000000"/>
        </w:rPr>
      </w:pPr>
    </w:p>
    <w:p w14:paraId="775DB65F" w14:textId="77777777" w:rsidR="00694AAE" w:rsidRDefault="00AF77D5">
      <w:pPr>
        <w:keepNext/>
        <w:pBdr>
          <w:top w:val="single" w:sz="4" w:space="1" w:color="auto"/>
          <w:left w:val="single" w:sz="4" w:space="4" w:color="auto"/>
          <w:bottom w:val="single" w:sz="4" w:space="1" w:color="auto"/>
          <w:right w:val="single" w:sz="4" w:space="4" w:color="auto"/>
        </w:pBdr>
        <w:tabs>
          <w:tab w:val="left" w:pos="540"/>
        </w:tabs>
        <w:outlineLvl w:val="2"/>
        <w:rPr>
          <w:rFonts w:eastAsia="Batang"/>
          <w:b/>
          <w:color w:val="000000"/>
        </w:rPr>
      </w:pPr>
      <w:r>
        <w:rPr>
          <w:rFonts w:eastAsia="Batang"/>
          <w:b/>
          <w:color w:val="000000"/>
        </w:rPr>
        <w:t>11.</w:t>
      </w:r>
      <w:r>
        <w:rPr>
          <w:rFonts w:eastAsia="Batang"/>
          <w:b/>
          <w:color w:val="000000"/>
        </w:rPr>
        <w:tab/>
      </w:r>
      <w:r>
        <w:rPr>
          <w:rFonts w:eastAsia="Batang"/>
          <w:b/>
          <w:caps/>
        </w:rPr>
        <w:t>REGISTRUOTOJO PAVADINIMAS IR ADRESAS</w:t>
      </w:r>
    </w:p>
    <w:p w14:paraId="612A53F9" w14:textId="77777777" w:rsidR="00694AAE" w:rsidRDefault="00694AAE">
      <w:pPr>
        <w:rPr>
          <w:rFonts w:eastAsia="Batang"/>
          <w:color w:val="000000"/>
        </w:rPr>
      </w:pPr>
    </w:p>
    <w:p w14:paraId="2FE452CC" w14:textId="77777777" w:rsidR="00694AAE" w:rsidRPr="00DB026E" w:rsidRDefault="00AF77D5">
      <w:pPr>
        <w:rPr>
          <w:lang w:val="pt-PT"/>
        </w:rPr>
      </w:pPr>
      <w:r w:rsidRPr="00DB026E">
        <w:rPr>
          <w:lang w:val="pt-PT"/>
        </w:rPr>
        <w:t>KRKA, d.d., Novo mesto</w:t>
      </w:r>
    </w:p>
    <w:p w14:paraId="65491FB1" w14:textId="77777777" w:rsidR="00694AAE" w:rsidRPr="00DB026E" w:rsidRDefault="00AF77D5">
      <w:pPr>
        <w:rPr>
          <w:lang w:val="pt-PT"/>
        </w:rPr>
      </w:pPr>
      <w:r w:rsidRPr="00DB026E">
        <w:rPr>
          <w:lang w:val="pt-PT"/>
        </w:rPr>
        <w:t>Šmarješka cesta 6,</w:t>
      </w:r>
    </w:p>
    <w:p w14:paraId="4151C35C" w14:textId="77777777" w:rsidR="00694AAE" w:rsidRPr="00DB026E" w:rsidRDefault="00AF77D5">
      <w:pPr>
        <w:rPr>
          <w:lang w:val="pt-PT"/>
        </w:rPr>
      </w:pPr>
      <w:r w:rsidRPr="00DB026E">
        <w:rPr>
          <w:lang w:val="pt-PT"/>
        </w:rPr>
        <w:t>8501 Novo mesto,</w:t>
      </w:r>
    </w:p>
    <w:p w14:paraId="78C07623" w14:textId="77777777" w:rsidR="00694AAE" w:rsidRPr="00DB026E" w:rsidRDefault="00AF77D5">
      <w:pPr>
        <w:rPr>
          <w:lang w:val="pt-PT"/>
        </w:rPr>
      </w:pPr>
      <w:r w:rsidRPr="00DB026E">
        <w:rPr>
          <w:lang w:val="pt-PT"/>
        </w:rPr>
        <w:t>Slovėnija</w:t>
      </w:r>
    </w:p>
    <w:p w14:paraId="0A811521" w14:textId="77777777" w:rsidR="00694AAE" w:rsidRDefault="00694AAE">
      <w:pPr>
        <w:numPr>
          <w:ilvl w:val="12"/>
          <w:numId w:val="0"/>
        </w:numPr>
        <w:ind w:right="-2"/>
        <w:jc w:val="both"/>
        <w:rPr>
          <w:rFonts w:eastAsia="Batang"/>
        </w:rPr>
      </w:pPr>
    </w:p>
    <w:p w14:paraId="15144292" w14:textId="77777777" w:rsidR="00694AAE" w:rsidRDefault="00694AAE">
      <w:pPr>
        <w:rPr>
          <w:rFonts w:eastAsia="Batang"/>
          <w:color w:val="000000"/>
        </w:rPr>
      </w:pPr>
    </w:p>
    <w:p w14:paraId="454A9BA1" w14:textId="77777777" w:rsidR="00694AAE" w:rsidRDefault="00AF77D5">
      <w:pPr>
        <w:keepNext/>
        <w:pBdr>
          <w:top w:val="single" w:sz="4" w:space="1" w:color="auto"/>
          <w:left w:val="single" w:sz="4" w:space="4" w:color="auto"/>
          <w:bottom w:val="single" w:sz="4" w:space="1" w:color="auto"/>
          <w:right w:val="single" w:sz="4" w:space="4" w:color="auto"/>
        </w:pBdr>
        <w:tabs>
          <w:tab w:val="left" w:pos="540"/>
        </w:tabs>
        <w:outlineLvl w:val="2"/>
        <w:rPr>
          <w:rFonts w:eastAsia="Batang"/>
          <w:b/>
          <w:color w:val="000000"/>
        </w:rPr>
      </w:pPr>
      <w:r>
        <w:rPr>
          <w:rFonts w:eastAsia="Batang"/>
          <w:b/>
          <w:color w:val="000000"/>
        </w:rPr>
        <w:t>12.</w:t>
      </w:r>
      <w:r>
        <w:rPr>
          <w:rFonts w:eastAsia="Batang"/>
          <w:b/>
          <w:color w:val="000000"/>
        </w:rPr>
        <w:tab/>
      </w:r>
      <w:r>
        <w:rPr>
          <w:rFonts w:eastAsia="Batang"/>
          <w:b/>
        </w:rPr>
        <w:t>REGISTRACIJOS PAŽYMĖJIMO NUMERIS (-IAI)</w:t>
      </w:r>
    </w:p>
    <w:p w14:paraId="5A4138FE" w14:textId="77777777" w:rsidR="00694AAE" w:rsidRDefault="00694AAE">
      <w:pPr>
        <w:tabs>
          <w:tab w:val="left" w:pos="540"/>
        </w:tabs>
        <w:rPr>
          <w:rFonts w:eastAsia="Batang"/>
          <w:color w:val="000000"/>
        </w:rPr>
      </w:pPr>
    </w:p>
    <w:p w14:paraId="13344962" w14:textId="69BB6D19" w:rsidR="00694AAE" w:rsidRPr="00246705" w:rsidRDefault="00AF77D5">
      <w:pPr>
        <w:rPr>
          <w:rFonts w:eastAsia="Batang"/>
          <w:szCs w:val="22"/>
          <w:highlight w:val="lightGray"/>
          <w:u w:val="single"/>
          <w:lang w:eastAsia="en-US"/>
        </w:rPr>
      </w:pPr>
      <w:r w:rsidRPr="00246705">
        <w:rPr>
          <w:rFonts w:eastAsia="Batang"/>
          <w:szCs w:val="22"/>
          <w:highlight w:val="lightGray"/>
          <w:u w:val="single"/>
          <w:lang w:eastAsia="en-US"/>
        </w:rPr>
        <w:t>50</w:t>
      </w:r>
      <w:r w:rsidR="00246705" w:rsidRPr="00246705">
        <w:rPr>
          <w:rFonts w:eastAsia="Batang"/>
          <w:szCs w:val="22"/>
          <w:highlight w:val="lightGray"/>
          <w:u w:val="single"/>
          <w:lang w:eastAsia="en-US"/>
        </w:rPr>
        <w:t xml:space="preserve"> </w:t>
      </w:r>
      <w:r w:rsidRPr="00246705">
        <w:rPr>
          <w:rFonts w:eastAsia="Batang"/>
          <w:szCs w:val="22"/>
          <w:highlight w:val="lightGray"/>
          <w:u w:val="single"/>
          <w:lang w:eastAsia="en-US"/>
        </w:rPr>
        <w:t>mg/850 mg</w:t>
      </w:r>
    </w:p>
    <w:p w14:paraId="57EFF7A9" w14:textId="77777777" w:rsidR="00694AAE" w:rsidRPr="00DB026E" w:rsidRDefault="00AF77D5">
      <w:pPr>
        <w:rPr>
          <w:rFonts w:eastAsia="Batang"/>
          <w:szCs w:val="22"/>
          <w:highlight w:val="lightGray"/>
          <w:lang w:eastAsia="en-US"/>
        </w:rPr>
      </w:pPr>
      <w:r>
        <w:rPr>
          <w:rFonts w:eastAsia="Batang"/>
          <w:color w:val="000000"/>
        </w:rPr>
        <w:t xml:space="preserve">LT/1/21/4794/001 </w:t>
      </w:r>
      <w:r w:rsidRPr="00DB026E">
        <w:rPr>
          <w:rFonts w:eastAsia="Batang"/>
          <w:szCs w:val="22"/>
          <w:highlight w:val="lightGray"/>
          <w:lang w:eastAsia="en-US"/>
        </w:rPr>
        <w:t>– N10</w:t>
      </w:r>
    </w:p>
    <w:p w14:paraId="2BFCFE0A" w14:textId="77777777" w:rsidR="00694AAE" w:rsidRPr="00DB026E" w:rsidRDefault="00AF77D5">
      <w:pPr>
        <w:rPr>
          <w:rFonts w:eastAsia="Batang"/>
          <w:szCs w:val="22"/>
          <w:highlight w:val="lightGray"/>
          <w:lang w:eastAsia="en-US"/>
        </w:rPr>
      </w:pPr>
      <w:r w:rsidRPr="00DB026E">
        <w:rPr>
          <w:rFonts w:eastAsia="Batang"/>
          <w:szCs w:val="22"/>
          <w:highlight w:val="lightGray"/>
          <w:lang w:eastAsia="en-US"/>
        </w:rPr>
        <w:t>LT/1/21/4794/002 – N30</w:t>
      </w:r>
    </w:p>
    <w:p w14:paraId="23AA91D6" w14:textId="77777777" w:rsidR="00694AAE" w:rsidRPr="00DB026E" w:rsidRDefault="00AF77D5">
      <w:pPr>
        <w:rPr>
          <w:rFonts w:eastAsia="Batang"/>
          <w:szCs w:val="22"/>
          <w:highlight w:val="lightGray"/>
          <w:lang w:eastAsia="en-US"/>
        </w:rPr>
      </w:pPr>
      <w:r w:rsidRPr="00DB026E">
        <w:rPr>
          <w:rFonts w:eastAsia="Batang"/>
          <w:szCs w:val="22"/>
          <w:highlight w:val="lightGray"/>
          <w:lang w:eastAsia="en-US"/>
        </w:rPr>
        <w:t>LT/1/21/4794/003 – N60</w:t>
      </w:r>
    </w:p>
    <w:p w14:paraId="61A98E2A" w14:textId="77777777" w:rsidR="00694AAE" w:rsidRPr="00DB026E" w:rsidRDefault="00AF77D5">
      <w:pPr>
        <w:rPr>
          <w:rFonts w:eastAsia="Batang"/>
          <w:szCs w:val="22"/>
          <w:highlight w:val="lightGray"/>
          <w:lang w:eastAsia="en-US"/>
        </w:rPr>
      </w:pPr>
      <w:r w:rsidRPr="00DB026E">
        <w:rPr>
          <w:rFonts w:eastAsia="Batang"/>
          <w:szCs w:val="22"/>
          <w:highlight w:val="lightGray"/>
          <w:lang w:eastAsia="en-US"/>
        </w:rPr>
        <w:t>LT/1/21/4794/004 – N120</w:t>
      </w:r>
    </w:p>
    <w:p w14:paraId="40BFCFC7" w14:textId="77777777" w:rsidR="00694AAE" w:rsidRPr="00DB026E" w:rsidRDefault="00AF77D5">
      <w:pPr>
        <w:rPr>
          <w:rFonts w:eastAsia="Batang"/>
          <w:szCs w:val="22"/>
          <w:highlight w:val="lightGray"/>
          <w:lang w:eastAsia="en-US"/>
        </w:rPr>
      </w:pPr>
      <w:r w:rsidRPr="00DB026E">
        <w:rPr>
          <w:rFonts w:eastAsia="Batang"/>
          <w:szCs w:val="22"/>
          <w:highlight w:val="lightGray"/>
          <w:lang w:eastAsia="en-US"/>
        </w:rPr>
        <w:t>LT/1/21/4794/005 – N180</w:t>
      </w:r>
    </w:p>
    <w:p w14:paraId="2262631E" w14:textId="77777777" w:rsidR="00246705" w:rsidRDefault="00246705">
      <w:pPr>
        <w:rPr>
          <w:rFonts w:eastAsia="Batang"/>
          <w:szCs w:val="22"/>
          <w:highlight w:val="lightGray"/>
          <w:u w:val="single"/>
          <w:lang w:eastAsia="en-US"/>
        </w:rPr>
      </w:pPr>
    </w:p>
    <w:p w14:paraId="1992DC10" w14:textId="5655531D" w:rsidR="00694AAE" w:rsidRPr="00246705" w:rsidRDefault="00AF77D5">
      <w:pPr>
        <w:rPr>
          <w:rFonts w:eastAsia="Batang"/>
          <w:szCs w:val="22"/>
          <w:highlight w:val="lightGray"/>
          <w:u w:val="single"/>
          <w:lang w:eastAsia="en-US"/>
        </w:rPr>
      </w:pPr>
      <w:r w:rsidRPr="00246705">
        <w:rPr>
          <w:rFonts w:eastAsia="Batang"/>
          <w:szCs w:val="22"/>
          <w:highlight w:val="lightGray"/>
          <w:u w:val="single"/>
          <w:lang w:eastAsia="en-US"/>
        </w:rPr>
        <w:t>50 mg/1000 mg</w:t>
      </w:r>
    </w:p>
    <w:p w14:paraId="32111254" w14:textId="77777777" w:rsidR="00694AAE" w:rsidRPr="00DB026E" w:rsidRDefault="00AF77D5">
      <w:pPr>
        <w:rPr>
          <w:rFonts w:eastAsia="Batang"/>
          <w:szCs w:val="22"/>
          <w:highlight w:val="lightGray"/>
          <w:lang w:eastAsia="en-US"/>
        </w:rPr>
      </w:pPr>
      <w:r w:rsidRPr="00246705">
        <w:rPr>
          <w:rFonts w:eastAsia="Batang"/>
          <w:color w:val="000000"/>
          <w:highlight w:val="lightGray"/>
        </w:rPr>
        <w:t xml:space="preserve">LT/1/21/4795/001 </w:t>
      </w:r>
      <w:r w:rsidRPr="00246705">
        <w:rPr>
          <w:rFonts w:eastAsia="Batang"/>
          <w:szCs w:val="22"/>
          <w:highlight w:val="lightGray"/>
          <w:lang w:eastAsia="en-US"/>
        </w:rPr>
        <w:t xml:space="preserve">– </w:t>
      </w:r>
      <w:r w:rsidRPr="00DB026E">
        <w:rPr>
          <w:rFonts w:eastAsia="Batang"/>
          <w:szCs w:val="22"/>
          <w:highlight w:val="lightGray"/>
          <w:lang w:eastAsia="en-US"/>
        </w:rPr>
        <w:t>N10</w:t>
      </w:r>
    </w:p>
    <w:p w14:paraId="53F8E30D" w14:textId="77777777" w:rsidR="00694AAE" w:rsidRPr="00DB026E" w:rsidRDefault="00AF77D5">
      <w:pPr>
        <w:rPr>
          <w:rFonts w:eastAsia="Batang"/>
          <w:szCs w:val="22"/>
          <w:highlight w:val="lightGray"/>
          <w:lang w:eastAsia="en-US"/>
        </w:rPr>
      </w:pPr>
      <w:r w:rsidRPr="00DB026E">
        <w:rPr>
          <w:rFonts w:eastAsia="Batang"/>
          <w:szCs w:val="22"/>
          <w:highlight w:val="lightGray"/>
          <w:lang w:eastAsia="en-US"/>
        </w:rPr>
        <w:t>LT/1/21/4795/002 – N30</w:t>
      </w:r>
    </w:p>
    <w:p w14:paraId="0E2B4EF4" w14:textId="77777777" w:rsidR="00694AAE" w:rsidRPr="00DB026E" w:rsidRDefault="00AF77D5">
      <w:pPr>
        <w:rPr>
          <w:rFonts w:eastAsia="Batang"/>
          <w:szCs w:val="22"/>
          <w:highlight w:val="lightGray"/>
          <w:lang w:eastAsia="en-US"/>
        </w:rPr>
      </w:pPr>
      <w:r w:rsidRPr="00DB026E">
        <w:rPr>
          <w:rFonts w:eastAsia="Batang"/>
          <w:szCs w:val="22"/>
          <w:highlight w:val="lightGray"/>
          <w:lang w:eastAsia="en-US"/>
        </w:rPr>
        <w:t>LT/1/21/4795/003 – N60</w:t>
      </w:r>
    </w:p>
    <w:p w14:paraId="2E80A954" w14:textId="77777777" w:rsidR="00694AAE" w:rsidRPr="00DB026E" w:rsidRDefault="00AF77D5">
      <w:pPr>
        <w:rPr>
          <w:rFonts w:eastAsia="Batang"/>
          <w:szCs w:val="22"/>
          <w:highlight w:val="lightGray"/>
          <w:lang w:eastAsia="en-US"/>
        </w:rPr>
      </w:pPr>
      <w:r w:rsidRPr="00DB026E">
        <w:rPr>
          <w:rFonts w:eastAsia="Batang"/>
          <w:szCs w:val="22"/>
          <w:highlight w:val="lightGray"/>
          <w:lang w:eastAsia="en-US"/>
        </w:rPr>
        <w:t>LT/1/21/4795/004 – N120</w:t>
      </w:r>
    </w:p>
    <w:p w14:paraId="18ECC852" w14:textId="77777777" w:rsidR="00694AAE" w:rsidRPr="00DB026E" w:rsidRDefault="00AF77D5">
      <w:pPr>
        <w:rPr>
          <w:rFonts w:eastAsia="Batang"/>
          <w:szCs w:val="22"/>
          <w:highlight w:val="lightGray"/>
          <w:lang w:eastAsia="en-US"/>
        </w:rPr>
      </w:pPr>
      <w:r w:rsidRPr="00DB026E">
        <w:rPr>
          <w:rFonts w:eastAsia="Batang"/>
          <w:szCs w:val="22"/>
          <w:highlight w:val="lightGray"/>
          <w:lang w:eastAsia="en-US"/>
        </w:rPr>
        <w:t>LT/1/21/4795/005 – N180</w:t>
      </w:r>
    </w:p>
    <w:p w14:paraId="4ECDAC3C" w14:textId="77777777" w:rsidR="00694AAE" w:rsidRDefault="00694AAE">
      <w:pPr>
        <w:tabs>
          <w:tab w:val="left" w:pos="540"/>
        </w:tabs>
        <w:rPr>
          <w:rFonts w:eastAsia="Batang"/>
          <w:color w:val="000000"/>
        </w:rPr>
      </w:pPr>
    </w:p>
    <w:p w14:paraId="43554759" w14:textId="77777777" w:rsidR="00694AAE" w:rsidRDefault="00694AAE">
      <w:pPr>
        <w:tabs>
          <w:tab w:val="left" w:pos="540"/>
        </w:tabs>
        <w:rPr>
          <w:rFonts w:eastAsia="Batang"/>
          <w:color w:val="000000"/>
        </w:rPr>
      </w:pPr>
    </w:p>
    <w:p w14:paraId="399EFB19" w14:textId="77777777" w:rsidR="00694AAE" w:rsidRDefault="00AF77D5">
      <w:pPr>
        <w:keepNext/>
        <w:pBdr>
          <w:top w:val="single" w:sz="4" w:space="1" w:color="auto"/>
          <w:left w:val="single" w:sz="4" w:space="4" w:color="auto"/>
          <w:bottom w:val="single" w:sz="4" w:space="1" w:color="auto"/>
          <w:right w:val="single" w:sz="4" w:space="4" w:color="auto"/>
        </w:pBdr>
        <w:tabs>
          <w:tab w:val="left" w:pos="540"/>
        </w:tabs>
        <w:outlineLvl w:val="2"/>
        <w:rPr>
          <w:rFonts w:eastAsia="Batang"/>
          <w:b/>
          <w:color w:val="000000"/>
        </w:rPr>
      </w:pPr>
      <w:r>
        <w:rPr>
          <w:rFonts w:eastAsia="Batang"/>
          <w:b/>
          <w:color w:val="000000"/>
        </w:rPr>
        <w:t>13.</w:t>
      </w:r>
      <w:r>
        <w:rPr>
          <w:rFonts w:eastAsia="Batang"/>
          <w:b/>
          <w:color w:val="000000"/>
        </w:rPr>
        <w:tab/>
        <w:t>SERIJOS NUMERIS</w:t>
      </w:r>
    </w:p>
    <w:p w14:paraId="2313B8CA" w14:textId="77777777" w:rsidR="00694AAE" w:rsidRDefault="00694AAE">
      <w:pPr>
        <w:tabs>
          <w:tab w:val="left" w:pos="540"/>
        </w:tabs>
        <w:rPr>
          <w:rFonts w:eastAsia="Batang"/>
          <w:color w:val="000000"/>
        </w:rPr>
      </w:pPr>
    </w:p>
    <w:p w14:paraId="46A4D488" w14:textId="77777777" w:rsidR="00694AAE" w:rsidRDefault="00AF77D5">
      <w:pPr>
        <w:tabs>
          <w:tab w:val="left" w:pos="540"/>
        </w:tabs>
        <w:rPr>
          <w:rFonts w:eastAsia="Batang"/>
          <w:color w:val="000000"/>
        </w:rPr>
      </w:pPr>
      <w:r>
        <w:rPr>
          <w:rFonts w:eastAsia="Batang"/>
          <w:color w:val="000000"/>
        </w:rPr>
        <w:t>Lot {numeris}</w:t>
      </w:r>
    </w:p>
    <w:p w14:paraId="3C7A3342" w14:textId="77777777" w:rsidR="00694AAE" w:rsidRDefault="00694AAE">
      <w:pPr>
        <w:tabs>
          <w:tab w:val="left" w:pos="540"/>
        </w:tabs>
        <w:rPr>
          <w:rFonts w:eastAsia="Batang"/>
          <w:color w:val="000000"/>
        </w:rPr>
      </w:pPr>
    </w:p>
    <w:p w14:paraId="370D3A40" w14:textId="77777777" w:rsidR="00694AAE" w:rsidRDefault="00694AAE">
      <w:pPr>
        <w:tabs>
          <w:tab w:val="left" w:pos="540"/>
        </w:tabs>
        <w:rPr>
          <w:rFonts w:eastAsia="Batang"/>
          <w:color w:val="000000"/>
        </w:rPr>
      </w:pPr>
    </w:p>
    <w:p w14:paraId="118089D6" w14:textId="77777777" w:rsidR="00694AAE" w:rsidRDefault="00AF77D5">
      <w:pPr>
        <w:keepNext/>
        <w:pBdr>
          <w:top w:val="single" w:sz="4" w:space="1" w:color="auto"/>
          <w:left w:val="single" w:sz="4" w:space="4" w:color="auto"/>
          <w:bottom w:val="single" w:sz="4" w:space="1" w:color="auto"/>
          <w:right w:val="single" w:sz="4" w:space="4" w:color="auto"/>
        </w:pBdr>
        <w:tabs>
          <w:tab w:val="left" w:pos="540"/>
        </w:tabs>
        <w:outlineLvl w:val="2"/>
        <w:rPr>
          <w:rFonts w:eastAsia="Batang"/>
          <w:b/>
          <w:color w:val="000000"/>
        </w:rPr>
      </w:pPr>
      <w:r>
        <w:rPr>
          <w:rFonts w:eastAsia="Batang"/>
          <w:b/>
          <w:color w:val="000000"/>
        </w:rPr>
        <w:t>14.</w:t>
      </w:r>
      <w:r>
        <w:rPr>
          <w:rFonts w:eastAsia="Batang"/>
          <w:b/>
          <w:color w:val="000000"/>
        </w:rPr>
        <w:tab/>
        <w:t>PARDAVIMO (IŠDAVIMO) TVARKA</w:t>
      </w:r>
    </w:p>
    <w:p w14:paraId="0B348F64" w14:textId="77777777" w:rsidR="00694AAE" w:rsidRDefault="00694AAE">
      <w:pPr>
        <w:tabs>
          <w:tab w:val="left" w:pos="540"/>
        </w:tabs>
        <w:rPr>
          <w:rFonts w:eastAsia="Batang"/>
          <w:color w:val="000000"/>
        </w:rPr>
      </w:pPr>
    </w:p>
    <w:p w14:paraId="7A6DAF17" w14:textId="77777777" w:rsidR="00694AAE" w:rsidRDefault="00AF77D5">
      <w:pPr>
        <w:tabs>
          <w:tab w:val="left" w:pos="540"/>
        </w:tabs>
        <w:rPr>
          <w:rFonts w:eastAsia="Batang"/>
          <w:color w:val="000000"/>
        </w:rPr>
      </w:pPr>
      <w:r>
        <w:rPr>
          <w:rFonts w:eastAsia="Batang"/>
          <w:color w:val="000000"/>
        </w:rPr>
        <w:t>Receptinis vaistas.</w:t>
      </w:r>
    </w:p>
    <w:p w14:paraId="5CE2F54C" w14:textId="77777777" w:rsidR="00694AAE" w:rsidRDefault="00694AAE">
      <w:pPr>
        <w:tabs>
          <w:tab w:val="left" w:pos="540"/>
        </w:tabs>
        <w:rPr>
          <w:rFonts w:eastAsia="Batang"/>
          <w:color w:val="000000"/>
        </w:rPr>
      </w:pPr>
    </w:p>
    <w:p w14:paraId="09E94CD7" w14:textId="77777777" w:rsidR="00694AAE" w:rsidRDefault="00694AAE">
      <w:pPr>
        <w:tabs>
          <w:tab w:val="left" w:pos="540"/>
        </w:tabs>
        <w:rPr>
          <w:rFonts w:eastAsia="Batang"/>
          <w:color w:val="000000"/>
        </w:rPr>
      </w:pPr>
    </w:p>
    <w:p w14:paraId="56357A9E" w14:textId="77777777" w:rsidR="00694AAE" w:rsidRDefault="00AF77D5">
      <w:pPr>
        <w:keepNext/>
        <w:pBdr>
          <w:top w:val="single" w:sz="4" w:space="1" w:color="auto"/>
          <w:left w:val="single" w:sz="4" w:space="4" w:color="auto"/>
          <w:bottom w:val="single" w:sz="4" w:space="1" w:color="auto"/>
          <w:right w:val="single" w:sz="4" w:space="4" w:color="auto"/>
        </w:pBdr>
        <w:tabs>
          <w:tab w:val="left" w:pos="540"/>
        </w:tabs>
        <w:outlineLvl w:val="2"/>
        <w:rPr>
          <w:rFonts w:eastAsia="Batang"/>
          <w:b/>
          <w:color w:val="000000"/>
        </w:rPr>
      </w:pPr>
      <w:r>
        <w:rPr>
          <w:rFonts w:eastAsia="Batang"/>
          <w:b/>
          <w:color w:val="000000"/>
        </w:rPr>
        <w:t>15.</w:t>
      </w:r>
      <w:r>
        <w:rPr>
          <w:rFonts w:eastAsia="Batang"/>
          <w:b/>
          <w:color w:val="000000"/>
        </w:rPr>
        <w:tab/>
        <w:t xml:space="preserve">VARTOJIMO </w:t>
      </w:r>
      <w:smartTag w:uri="schemas-tilde-lt/tildestengine" w:element="templates">
        <w:smartTagPr>
          <w:attr w:name="text" w:val="INSTRUKCIJA"/>
          <w:attr w:name="id" w:val="-1"/>
          <w:attr w:name="baseform" w:val="instrukcij|a"/>
        </w:smartTagPr>
        <w:r>
          <w:rPr>
            <w:rFonts w:eastAsia="Batang"/>
            <w:b/>
            <w:color w:val="000000"/>
          </w:rPr>
          <w:t>INSTRUKCIJA</w:t>
        </w:r>
      </w:smartTag>
    </w:p>
    <w:p w14:paraId="5CADE72C" w14:textId="77777777" w:rsidR="00694AAE" w:rsidRDefault="00694AAE">
      <w:pPr>
        <w:tabs>
          <w:tab w:val="left" w:pos="540"/>
        </w:tabs>
        <w:rPr>
          <w:rFonts w:eastAsia="Batang"/>
          <w:color w:val="000000"/>
        </w:rPr>
      </w:pPr>
    </w:p>
    <w:p w14:paraId="168A72C8" w14:textId="77777777" w:rsidR="00694AAE" w:rsidRDefault="00694AAE">
      <w:pPr>
        <w:tabs>
          <w:tab w:val="left" w:pos="540"/>
        </w:tabs>
        <w:rPr>
          <w:rFonts w:eastAsia="Batang"/>
          <w:color w:val="000000"/>
        </w:rPr>
      </w:pPr>
    </w:p>
    <w:p w14:paraId="5862166E" w14:textId="77777777" w:rsidR="00694AAE" w:rsidRDefault="00AF77D5">
      <w:pPr>
        <w:pBdr>
          <w:top w:val="single" w:sz="4" w:space="1" w:color="auto"/>
          <w:left w:val="single" w:sz="4" w:space="4" w:color="auto"/>
          <w:bottom w:val="single" w:sz="4" w:space="1" w:color="auto"/>
          <w:right w:val="single" w:sz="4" w:space="4" w:color="auto"/>
        </w:pBdr>
        <w:tabs>
          <w:tab w:val="left" w:pos="540"/>
        </w:tabs>
        <w:outlineLvl w:val="0"/>
        <w:rPr>
          <w:rFonts w:eastAsia="Batang"/>
          <w:color w:val="000000"/>
        </w:rPr>
      </w:pPr>
      <w:r>
        <w:rPr>
          <w:rFonts w:eastAsia="Batang"/>
          <w:b/>
          <w:color w:val="000000"/>
        </w:rPr>
        <w:t>16.</w:t>
      </w:r>
      <w:r>
        <w:rPr>
          <w:rFonts w:eastAsia="Batang"/>
          <w:b/>
          <w:color w:val="000000"/>
        </w:rPr>
        <w:tab/>
        <w:t>INFORMACIJA BRAILIO RAŠTU</w:t>
      </w:r>
    </w:p>
    <w:p w14:paraId="46036782" w14:textId="77777777" w:rsidR="00694AAE" w:rsidRDefault="00694AAE">
      <w:pPr>
        <w:rPr>
          <w:rFonts w:eastAsia="Batang"/>
        </w:rPr>
      </w:pPr>
    </w:p>
    <w:p w14:paraId="0BA6AF23" w14:textId="77777777" w:rsidR="00694AAE" w:rsidRDefault="00AF77D5">
      <w:pPr>
        <w:rPr>
          <w:rFonts w:eastAsia="Batang"/>
        </w:rPr>
      </w:pPr>
      <w:proofErr w:type="spellStart"/>
      <w:r>
        <w:rPr>
          <w:rFonts w:eastAsia="Batang"/>
        </w:rPr>
        <w:t>Vimetso</w:t>
      </w:r>
      <w:proofErr w:type="spellEnd"/>
      <w:r>
        <w:rPr>
          <w:rFonts w:eastAsia="Batang"/>
        </w:rPr>
        <w:t xml:space="preserve"> 50 mg/850 mg</w:t>
      </w:r>
    </w:p>
    <w:p w14:paraId="14997B14" w14:textId="77777777" w:rsidR="00694AAE" w:rsidRDefault="00AF77D5">
      <w:pPr>
        <w:rPr>
          <w:rFonts w:eastAsia="Batang"/>
        </w:rPr>
      </w:pPr>
      <w:proofErr w:type="spellStart"/>
      <w:r w:rsidRPr="00DB026E">
        <w:rPr>
          <w:rFonts w:eastAsia="Batang"/>
          <w:highlight w:val="lightGray"/>
        </w:rPr>
        <w:t>Vimetso</w:t>
      </w:r>
      <w:proofErr w:type="spellEnd"/>
      <w:r w:rsidRPr="00DB026E">
        <w:rPr>
          <w:rFonts w:eastAsia="Batang"/>
          <w:highlight w:val="lightGray"/>
        </w:rPr>
        <w:t xml:space="preserve"> 50 mg/1000 mg</w:t>
      </w:r>
    </w:p>
    <w:p w14:paraId="5F136BEE" w14:textId="77777777" w:rsidR="00694AAE" w:rsidRDefault="00694AAE">
      <w:pPr>
        <w:rPr>
          <w:rFonts w:eastAsia="Batang"/>
          <w:shd w:val="clear" w:color="auto" w:fill="CCCCCC"/>
        </w:rPr>
      </w:pPr>
    </w:p>
    <w:p w14:paraId="0720761C" w14:textId="77777777" w:rsidR="00694AAE" w:rsidRDefault="00694AAE">
      <w:pPr>
        <w:rPr>
          <w:rFonts w:eastAsia="Batang"/>
          <w:shd w:val="clear" w:color="auto" w:fill="CCCCCC"/>
        </w:rPr>
      </w:pPr>
    </w:p>
    <w:p w14:paraId="035FD230" w14:textId="77777777" w:rsidR="00694AAE" w:rsidRDefault="00AF77D5">
      <w:pPr>
        <w:keepNext/>
        <w:numPr>
          <w:ilvl w:val="0"/>
          <w:numId w:val="5"/>
        </w:numPr>
        <w:pBdr>
          <w:top w:val="single" w:sz="4" w:space="1" w:color="auto"/>
          <w:left w:val="single" w:sz="4" w:space="4" w:color="auto"/>
          <w:bottom w:val="single" w:sz="4" w:space="1" w:color="auto"/>
          <w:right w:val="single" w:sz="4" w:space="4" w:color="auto"/>
        </w:pBdr>
        <w:tabs>
          <w:tab w:val="left" w:pos="567"/>
        </w:tabs>
        <w:ind w:left="0" w:firstLine="0"/>
        <w:contextualSpacing/>
        <w:outlineLvl w:val="0"/>
        <w:rPr>
          <w:rFonts w:eastAsia="Batang"/>
          <w:i/>
        </w:rPr>
      </w:pPr>
      <w:r>
        <w:rPr>
          <w:rFonts w:eastAsia="Batang"/>
          <w:b/>
        </w:rPr>
        <w:t>UNIKALUS IDENTIFIKATORIUS – 2D BRŪKŠNINIS KODAS</w:t>
      </w:r>
    </w:p>
    <w:p w14:paraId="0E0F2FE4" w14:textId="77777777" w:rsidR="00694AAE" w:rsidRDefault="00694AAE">
      <w:pPr>
        <w:rPr>
          <w:rFonts w:eastAsia="Batang"/>
        </w:rPr>
      </w:pPr>
    </w:p>
    <w:p w14:paraId="77ACF6FF" w14:textId="77777777" w:rsidR="00694AAE" w:rsidRDefault="00AF77D5">
      <w:pPr>
        <w:rPr>
          <w:rFonts w:eastAsia="Batang"/>
        </w:rPr>
      </w:pPr>
      <w:r w:rsidRPr="00DB026E">
        <w:rPr>
          <w:rFonts w:eastAsia="Batang"/>
          <w:highlight w:val="lightGray"/>
        </w:rPr>
        <w:t>2D brūkšninis kodas su nurodytu unikaliu identifikatoriumi.</w:t>
      </w:r>
    </w:p>
    <w:p w14:paraId="418C852E" w14:textId="77777777" w:rsidR="00694AAE" w:rsidRDefault="00694AAE">
      <w:pPr>
        <w:rPr>
          <w:rFonts w:eastAsia="Batang"/>
        </w:rPr>
      </w:pPr>
    </w:p>
    <w:p w14:paraId="46DE08F5" w14:textId="77777777" w:rsidR="00694AAE" w:rsidRDefault="00694AAE">
      <w:pPr>
        <w:rPr>
          <w:rFonts w:eastAsia="Batang"/>
        </w:rPr>
      </w:pPr>
    </w:p>
    <w:p w14:paraId="4F0A7146" w14:textId="77777777" w:rsidR="00694AAE" w:rsidRDefault="00AF77D5">
      <w:pPr>
        <w:keepNext/>
        <w:numPr>
          <w:ilvl w:val="0"/>
          <w:numId w:val="5"/>
        </w:numPr>
        <w:pBdr>
          <w:top w:val="single" w:sz="4" w:space="1" w:color="auto"/>
          <w:left w:val="single" w:sz="4" w:space="4" w:color="auto"/>
          <w:bottom w:val="single" w:sz="4" w:space="1" w:color="auto"/>
          <w:right w:val="single" w:sz="4" w:space="4" w:color="auto"/>
        </w:pBdr>
        <w:tabs>
          <w:tab w:val="left" w:pos="567"/>
        </w:tabs>
        <w:ind w:hanging="927"/>
        <w:contextualSpacing/>
        <w:outlineLvl w:val="0"/>
        <w:rPr>
          <w:rFonts w:eastAsia="Batang"/>
          <w:i/>
        </w:rPr>
      </w:pPr>
      <w:r>
        <w:rPr>
          <w:rFonts w:eastAsia="Batang"/>
          <w:b/>
        </w:rPr>
        <w:t>UNIKALUS IDENTIFIKATORIUS – ŽMONĖMS SUPRANTAMI DUOMENYS</w:t>
      </w:r>
    </w:p>
    <w:p w14:paraId="5EA87533" w14:textId="77777777" w:rsidR="00694AAE" w:rsidRDefault="00694AAE">
      <w:pPr>
        <w:rPr>
          <w:rFonts w:eastAsia="Batang"/>
        </w:rPr>
      </w:pPr>
    </w:p>
    <w:p w14:paraId="7FA51F82" w14:textId="77777777" w:rsidR="00694AAE" w:rsidRDefault="00AF77D5">
      <w:pPr>
        <w:rPr>
          <w:rFonts w:eastAsia="Batang"/>
        </w:rPr>
      </w:pPr>
      <w:r>
        <w:rPr>
          <w:rFonts w:eastAsia="Batang"/>
        </w:rPr>
        <w:t>PC</w:t>
      </w:r>
    </w:p>
    <w:p w14:paraId="7CB6B356" w14:textId="77777777" w:rsidR="00694AAE" w:rsidRDefault="00AF77D5">
      <w:pPr>
        <w:rPr>
          <w:rFonts w:eastAsia="Batang"/>
        </w:rPr>
      </w:pPr>
      <w:r>
        <w:rPr>
          <w:rFonts w:eastAsia="Batang"/>
        </w:rPr>
        <w:t>SN</w:t>
      </w:r>
    </w:p>
    <w:p w14:paraId="080AE6DA" w14:textId="77777777" w:rsidR="00694AAE" w:rsidRDefault="00AF77D5">
      <w:pPr>
        <w:rPr>
          <w:rFonts w:eastAsia="Batang"/>
          <w:b/>
          <w:u w:val="single"/>
        </w:rPr>
      </w:pPr>
      <w:r>
        <w:rPr>
          <w:rFonts w:eastAsia="Batang"/>
        </w:rPr>
        <w:t>NN</w:t>
      </w:r>
    </w:p>
    <w:p w14:paraId="2546EF5F" w14:textId="77777777" w:rsidR="00694AAE" w:rsidRDefault="00AF77D5">
      <w:pPr>
        <w:tabs>
          <w:tab w:val="left" w:pos="540"/>
        </w:tabs>
        <w:rPr>
          <w:rFonts w:eastAsia="Batang"/>
          <w:b/>
          <w:color w:val="000000"/>
        </w:rPr>
      </w:pPr>
      <w:r>
        <w:rPr>
          <w:rFonts w:eastAsia="Batang"/>
        </w:rPr>
        <w:br w:type="page"/>
      </w:r>
    </w:p>
    <w:p w14:paraId="2D59CF80" w14:textId="77777777" w:rsidR="00694AAE" w:rsidRDefault="00AF77D5">
      <w:pPr>
        <w:pBdr>
          <w:top w:val="single" w:sz="4" w:space="1" w:color="auto"/>
          <w:left w:val="single" w:sz="4" w:space="4" w:color="auto"/>
          <w:bottom w:val="single" w:sz="4" w:space="1" w:color="auto"/>
          <w:right w:val="single" w:sz="4" w:space="4" w:color="auto"/>
        </w:pBdr>
        <w:rPr>
          <w:rFonts w:eastAsia="Batang"/>
          <w:b/>
        </w:rPr>
      </w:pPr>
      <w:r>
        <w:rPr>
          <w:rFonts w:eastAsia="Batang"/>
          <w:b/>
        </w:rPr>
        <w:lastRenderedPageBreak/>
        <w:t>MINIMALI INFORMACIJA ANT LIZDINIŲ PLOKŠTELIŲ ARBA DVISLUOKSNIŲ JUOSTELIŲ</w:t>
      </w:r>
    </w:p>
    <w:p w14:paraId="697A3FFB" w14:textId="77777777" w:rsidR="00694AAE" w:rsidRDefault="00694AAE">
      <w:pPr>
        <w:pBdr>
          <w:top w:val="single" w:sz="4" w:space="1" w:color="auto"/>
          <w:left w:val="single" w:sz="4" w:space="4" w:color="auto"/>
          <w:bottom w:val="single" w:sz="4" w:space="1" w:color="auto"/>
          <w:right w:val="single" w:sz="4" w:space="4" w:color="auto"/>
        </w:pBdr>
        <w:rPr>
          <w:rFonts w:eastAsia="Batang"/>
          <w:b/>
          <w:kern w:val="32"/>
        </w:rPr>
      </w:pPr>
    </w:p>
    <w:p w14:paraId="11F58243" w14:textId="77777777" w:rsidR="00694AAE" w:rsidRDefault="00AF77D5">
      <w:pPr>
        <w:pBdr>
          <w:top w:val="single" w:sz="4" w:space="1" w:color="auto"/>
          <w:left w:val="single" w:sz="4" w:space="4" w:color="auto"/>
          <w:bottom w:val="single" w:sz="4" w:space="1" w:color="auto"/>
          <w:right w:val="single" w:sz="4" w:space="4" w:color="auto"/>
        </w:pBdr>
        <w:rPr>
          <w:rFonts w:eastAsia="Batang"/>
          <w:b/>
          <w:kern w:val="32"/>
        </w:rPr>
      </w:pPr>
      <w:r>
        <w:rPr>
          <w:rFonts w:eastAsia="Batang"/>
          <w:b/>
          <w:kern w:val="32"/>
        </w:rPr>
        <w:t>LIZDINĖ PLOKŠTELĖ</w:t>
      </w:r>
    </w:p>
    <w:p w14:paraId="12930468" w14:textId="77777777" w:rsidR="00694AAE" w:rsidRDefault="00694AAE">
      <w:pPr>
        <w:rPr>
          <w:rFonts w:eastAsia="Batang"/>
          <w:color w:val="000000"/>
        </w:rPr>
      </w:pPr>
    </w:p>
    <w:p w14:paraId="2D1CC8DF" w14:textId="77777777" w:rsidR="00694AAE" w:rsidRDefault="00694AAE">
      <w:pPr>
        <w:rPr>
          <w:rFonts w:eastAsia="Batang"/>
          <w:color w:val="000000"/>
        </w:rPr>
      </w:pPr>
    </w:p>
    <w:p w14:paraId="4452EA9A" w14:textId="77777777" w:rsidR="00694AAE" w:rsidRDefault="00AF77D5">
      <w:pPr>
        <w:pBdr>
          <w:top w:val="single" w:sz="4" w:space="1" w:color="auto"/>
          <w:left w:val="single" w:sz="4" w:space="4" w:color="auto"/>
          <w:bottom w:val="single" w:sz="4" w:space="1" w:color="auto"/>
          <w:right w:val="single" w:sz="4" w:space="4" w:color="auto"/>
        </w:pBdr>
        <w:tabs>
          <w:tab w:val="left" w:pos="540"/>
        </w:tabs>
        <w:rPr>
          <w:rFonts w:eastAsia="Batang"/>
          <w:b/>
          <w:color w:val="000000"/>
        </w:rPr>
      </w:pPr>
      <w:r>
        <w:rPr>
          <w:rFonts w:eastAsia="Batang"/>
          <w:b/>
          <w:color w:val="000000"/>
        </w:rPr>
        <w:t>1.</w:t>
      </w:r>
      <w:r>
        <w:rPr>
          <w:rFonts w:eastAsia="Batang"/>
          <w:b/>
          <w:color w:val="000000"/>
        </w:rPr>
        <w:tab/>
        <w:t xml:space="preserve">VAISTINIO PREPARATO PAVADINIMAS </w:t>
      </w:r>
    </w:p>
    <w:p w14:paraId="3BFEFCBF" w14:textId="77777777" w:rsidR="00694AAE" w:rsidRDefault="00694AAE">
      <w:pPr>
        <w:tabs>
          <w:tab w:val="left" w:pos="540"/>
        </w:tabs>
        <w:rPr>
          <w:rFonts w:eastAsia="Batang"/>
          <w:color w:val="000000"/>
        </w:rPr>
      </w:pPr>
    </w:p>
    <w:p w14:paraId="40330D51" w14:textId="77777777" w:rsidR="00694AAE" w:rsidRDefault="00AF77D5">
      <w:pPr>
        <w:rPr>
          <w:rFonts w:eastAsia="Batang"/>
        </w:rPr>
      </w:pPr>
      <w:proofErr w:type="spellStart"/>
      <w:r>
        <w:rPr>
          <w:rFonts w:eastAsia="Batang"/>
        </w:rPr>
        <w:t>Vimetso</w:t>
      </w:r>
      <w:proofErr w:type="spellEnd"/>
      <w:r>
        <w:rPr>
          <w:rFonts w:eastAsia="Batang"/>
        </w:rPr>
        <w:t xml:space="preserve"> 50 mg/850 mg </w:t>
      </w:r>
      <w:r w:rsidRPr="00DB026E">
        <w:rPr>
          <w:rFonts w:eastAsia="Batang"/>
          <w:highlight w:val="lightGray"/>
        </w:rPr>
        <w:t>plėvele dengtos</w:t>
      </w:r>
      <w:r>
        <w:rPr>
          <w:rFonts w:eastAsia="Batang"/>
        </w:rPr>
        <w:t xml:space="preserve"> tabletės</w:t>
      </w:r>
    </w:p>
    <w:p w14:paraId="0192C5C7" w14:textId="77777777" w:rsidR="00694AAE" w:rsidRDefault="00AF77D5">
      <w:pPr>
        <w:rPr>
          <w:rFonts w:eastAsia="Batang"/>
        </w:rPr>
      </w:pPr>
      <w:proofErr w:type="spellStart"/>
      <w:r w:rsidRPr="00DB026E">
        <w:rPr>
          <w:rFonts w:eastAsia="Batang"/>
          <w:highlight w:val="lightGray"/>
        </w:rPr>
        <w:t>Vimetso</w:t>
      </w:r>
      <w:proofErr w:type="spellEnd"/>
      <w:r w:rsidRPr="00DB026E">
        <w:rPr>
          <w:rFonts w:eastAsia="Batang"/>
          <w:highlight w:val="lightGray"/>
        </w:rPr>
        <w:t xml:space="preserve"> 50 mg/1000 mg plėvele dengtos tabletės</w:t>
      </w:r>
    </w:p>
    <w:p w14:paraId="76BA259A" w14:textId="77777777" w:rsidR="00694AAE" w:rsidRDefault="00694AAE">
      <w:pPr>
        <w:rPr>
          <w:rFonts w:eastAsia="Batang"/>
        </w:rPr>
      </w:pPr>
    </w:p>
    <w:p w14:paraId="5E417BA2" w14:textId="77777777" w:rsidR="00694AAE" w:rsidRDefault="00AF77D5">
      <w:pPr>
        <w:rPr>
          <w:rFonts w:eastAsia="Batang"/>
        </w:rPr>
      </w:pPr>
      <w:proofErr w:type="spellStart"/>
      <w:r>
        <w:rPr>
          <w:rFonts w:eastAsia="Batang"/>
        </w:rPr>
        <w:t>vildagliptinas</w:t>
      </w:r>
      <w:proofErr w:type="spellEnd"/>
      <w:r>
        <w:rPr>
          <w:rFonts w:eastAsia="Batang"/>
        </w:rPr>
        <w:t xml:space="preserve"> / </w:t>
      </w:r>
      <w:proofErr w:type="spellStart"/>
      <w:r>
        <w:rPr>
          <w:rFonts w:eastAsia="Batang"/>
        </w:rPr>
        <w:t>metformino</w:t>
      </w:r>
      <w:proofErr w:type="spellEnd"/>
      <w:r>
        <w:rPr>
          <w:rFonts w:eastAsia="Batang"/>
        </w:rPr>
        <w:t xml:space="preserve"> hidrochloridas</w:t>
      </w:r>
    </w:p>
    <w:p w14:paraId="1130D071" w14:textId="77777777" w:rsidR="00694AAE" w:rsidRDefault="00694AAE">
      <w:pPr>
        <w:tabs>
          <w:tab w:val="left" w:pos="540"/>
        </w:tabs>
        <w:rPr>
          <w:rFonts w:eastAsia="Batang"/>
          <w:color w:val="000000"/>
        </w:rPr>
      </w:pPr>
    </w:p>
    <w:p w14:paraId="18B949AF" w14:textId="77777777" w:rsidR="00694AAE" w:rsidRDefault="00694AAE">
      <w:pPr>
        <w:tabs>
          <w:tab w:val="left" w:pos="540"/>
        </w:tabs>
        <w:rPr>
          <w:rFonts w:eastAsia="Batang"/>
          <w:color w:val="000000"/>
        </w:rPr>
      </w:pPr>
    </w:p>
    <w:p w14:paraId="174C6EC2" w14:textId="77777777" w:rsidR="00694AAE" w:rsidRDefault="00AF77D5">
      <w:pPr>
        <w:pBdr>
          <w:top w:val="single" w:sz="4" w:space="1" w:color="auto"/>
          <w:left w:val="single" w:sz="4" w:space="4" w:color="auto"/>
          <w:bottom w:val="single" w:sz="4" w:space="1" w:color="auto"/>
          <w:right w:val="single" w:sz="4" w:space="4" w:color="auto"/>
        </w:pBdr>
        <w:tabs>
          <w:tab w:val="left" w:pos="540"/>
        </w:tabs>
        <w:rPr>
          <w:rFonts w:eastAsia="Batang"/>
          <w:b/>
          <w:color w:val="000000"/>
        </w:rPr>
      </w:pPr>
      <w:r>
        <w:rPr>
          <w:rFonts w:eastAsia="Batang"/>
          <w:b/>
          <w:color w:val="000000"/>
        </w:rPr>
        <w:t>2.</w:t>
      </w:r>
      <w:r>
        <w:rPr>
          <w:rFonts w:eastAsia="Batang"/>
          <w:b/>
          <w:color w:val="000000"/>
        </w:rPr>
        <w:tab/>
      </w:r>
      <w:r>
        <w:rPr>
          <w:rFonts w:eastAsia="Batang"/>
          <w:b/>
          <w:caps/>
        </w:rPr>
        <w:t>REGISTRUOTOJO pavadinimas</w:t>
      </w:r>
    </w:p>
    <w:p w14:paraId="6A41B415" w14:textId="77777777" w:rsidR="00694AAE" w:rsidRDefault="00694AAE">
      <w:pPr>
        <w:tabs>
          <w:tab w:val="left" w:pos="540"/>
        </w:tabs>
        <w:rPr>
          <w:rFonts w:eastAsia="Batang"/>
          <w:color w:val="000000"/>
        </w:rPr>
      </w:pPr>
    </w:p>
    <w:p w14:paraId="75A67EE4" w14:textId="77777777" w:rsidR="00694AAE" w:rsidRDefault="00AF77D5">
      <w:pPr>
        <w:jc w:val="both"/>
        <w:rPr>
          <w:rFonts w:eastAsia="Batang"/>
        </w:rPr>
      </w:pPr>
      <w:r>
        <w:rPr>
          <w:rFonts w:eastAsia="Batang"/>
        </w:rPr>
        <w:t>KRKA</w:t>
      </w:r>
    </w:p>
    <w:p w14:paraId="0F5ED4F0" w14:textId="77777777" w:rsidR="00694AAE" w:rsidRDefault="00694AAE">
      <w:pPr>
        <w:tabs>
          <w:tab w:val="left" w:pos="540"/>
        </w:tabs>
        <w:rPr>
          <w:rFonts w:eastAsia="Batang"/>
          <w:color w:val="000000"/>
        </w:rPr>
      </w:pPr>
    </w:p>
    <w:p w14:paraId="441BA213" w14:textId="77777777" w:rsidR="00694AAE" w:rsidRDefault="00694AAE">
      <w:pPr>
        <w:tabs>
          <w:tab w:val="left" w:pos="540"/>
        </w:tabs>
        <w:rPr>
          <w:rFonts w:eastAsia="Batang"/>
          <w:color w:val="000000"/>
        </w:rPr>
      </w:pPr>
    </w:p>
    <w:p w14:paraId="73259727" w14:textId="77777777" w:rsidR="00694AAE" w:rsidRDefault="00AF77D5">
      <w:pPr>
        <w:pBdr>
          <w:top w:val="single" w:sz="4" w:space="1" w:color="auto"/>
          <w:left w:val="single" w:sz="4" w:space="4" w:color="auto"/>
          <w:bottom w:val="single" w:sz="4" w:space="1" w:color="auto"/>
          <w:right w:val="single" w:sz="4" w:space="4" w:color="auto"/>
        </w:pBdr>
        <w:tabs>
          <w:tab w:val="left" w:pos="540"/>
        </w:tabs>
        <w:rPr>
          <w:rFonts w:eastAsia="Batang"/>
          <w:b/>
          <w:color w:val="000000"/>
        </w:rPr>
      </w:pPr>
      <w:r>
        <w:rPr>
          <w:rFonts w:eastAsia="Batang"/>
          <w:b/>
          <w:color w:val="000000"/>
        </w:rPr>
        <w:t>3.</w:t>
      </w:r>
      <w:r>
        <w:rPr>
          <w:rFonts w:eastAsia="Batang"/>
          <w:b/>
          <w:color w:val="000000"/>
        </w:rPr>
        <w:tab/>
        <w:t>TINKAMUMO LAIKAS</w:t>
      </w:r>
    </w:p>
    <w:p w14:paraId="0424B4B9" w14:textId="77777777" w:rsidR="00694AAE" w:rsidRDefault="00694AAE">
      <w:pPr>
        <w:tabs>
          <w:tab w:val="left" w:pos="540"/>
        </w:tabs>
        <w:rPr>
          <w:rFonts w:eastAsia="Batang"/>
          <w:color w:val="000000"/>
        </w:rPr>
      </w:pPr>
    </w:p>
    <w:p w14:paraId="0F35D2EF" w14:textId="77777777" w:rsidR="00694AAE" w:rsidRDefault="00AF77D5">
      <w:pPr>
        <w:tabs>
          <w:tab w:val="left" w:pos="540"/>
        </w:tabs>
        <w:rPr>
          <w:rFonts w:eastAsia="Batang"/>
          <w:color w:val="000000"/>
        </w:rPr>
      </w:pPr>
      <w:r>
        <w:rPr>
          <w:rFonts w:eastAsia="Batang"/>
          <w:color w:val="000000"/>
        </w:rPr>
        <w:t>EXP {mm MMMM}</w:t>
      </w:r>
    </w:p>
    <w:p w14:paraId="1EE9D75E" w14:textId="77777777" w:rsidR="00694AAE" w:rsidRDefault="00694AAE">
      <w:pPr>
        <w:tabs>
          <w:tab w:val="left" w:pos="540"/>
        </w:tabs>
        <w:rPr>
          <w:rFonts w:eastAsia="Batang"/>
          <w:color w:val="000000"/>
        </w:rPr>
      </w:pPr>
    </w:p>
    <w:p w14:paraId="0BF80200" w14:textId="77777777" w:rsidR="00694AAE" w:rsidRDefault="00694AAE">
      <w:pPr>
        <w:tabs>
          <w:tab w:val="left" w:pos="540"/>
        </w:tabs>
        <w:rPr>
          <w:rFonts w:eastAsia="Batang"/>
          <w:color w:val="000000"/>
        </w:rPr>
      </w:pPr>
    </w:p>
    <w:p w14:paraId="44716D1A" w14:textId="77777777" w:rsidR="00694AAE" w:rsidRDefault="00AF77D5">
      <w:pPr>
        <w:pBdr>
          <w:top w:val="single" w:sz="4" w:space="1" w:color="auto"/>
          <w:left w:val="single" w:sz="4" w:space="4" w:color="auto"/>
          <w:bottom w:val="single" w:sz="4" w:space="1" w:color="auto"/>
          <w:right w:val="single" w:sz="4" w:space="4" w:color="auto"/>
        </w:pBdr>
        <w:tabs>
          <w:tab w:val="left" w:pos="540"/>
        </w:tabs>
        <w:rPr>
          <w:rFonts w:eastAsia="Batang"/>
          <w:b/>
          <w:color w:val="000000"/>
        </w:rPr>
      </w:pPr>
      <w:r>
        <w:rPr>
          <w:rFonts w:eastAsia="Batang"/>
          <w:b/>
          <w:color w:val="000000"/>
        </w:rPr>
        <w:t>4.</w:t>
      </w:r>
      <w:r>
        <w:rPr>
          <w:rFonts w:eastAsia="Batang"/>
          <w:b/>
          <w:color w:val="000000"/>
        </w:rPr>
        <w:tab/>
        <w:t>SERIJOS NUMERIS</w:t>
      </w:r>
    </w:p>
    <w:p w14:paraId="4E7353A3" w14:textId="77777777" w:rsidR="00694AAE" w:rsidRDefault="00694AAE">
      <w:pPr>
        <w:tabs>
          <w:tab w:val="left" w:pos="540"/>
        </w:tabs>
        <w:rPr>
          <w:rFonts w:eastAsia="Batang"/>
          <w:color w:val="000000"/>
        </w:rPr>
      </w:pPr>
    </w:p>
    <w:p w14:paraId="395C8236" w14:textId="77777777" w:rsidR="00694AAE" w:rsidRDefault="00AF77D5">
      <w:pPr>
        <w:tabs>
          <w:tab w:val="left" w:pos="540"/>
        </w:tabs>
        <w:rPr>
          <w:rFonts w:eastAsia="Batang"/>
          <w:color w:val="000000"/>
        </w:rPr>
      </w:pPr>
      <w:r>
        <w:rPr>
          <w:rFonts w:eastAsia="Batang"/>
          <w:color w:val="000000"/>
        </w:rPr>
        <w:t>Lot</w:t>
      </w:r>
    </w:p>
    <w:p w14:paraId="2CFC1DF8" w14:textId="77777777" w:rsidR="00694AAE" w:rsidRDefault="00694AAE">
      <w:pPr>
        <w:tabs>
          <w:tab w:val="left" w:pos="540"/>
        </w:tabs>
        <w:rPr>
          <w:rFonts w:eastAsia="Batang"/>
          <w:color w:val="000000"/>
        </w:rPr>
      </w:pPr>
    </w:p>
    <w:p w14:paraId="5F169074" w14:textId="77777777" w:rsidR="00694AAE" w:rsidRDefault="00694AAE">
      <w:pPr>
        <w:tabs>
          <w:tab w:val="left" w:pos="540"/>
        </w:tabs>
        <w:rPr>
          <w:rFonts w:eastAsia="Batang"/>
          <w:color w:val="000000"/>
        </w:rPr>
      </w:pPr>
    </w:p>
    <w:p w14:paraId="7FB0986A" w14:textId="77777777" w:rsidR="00694AAE" w:rsidRDefault="00AF77D5">
      <w:pPr>
        <w:pBdr>
          <w:top w:val="single" w:sz="4" w:space="1" w:color="auto"/>
          <w:left w:val="single" w:sz="4" w:space="4" w:color="auto"/>
          <w:bottom w:val="single" w:sz="4" w:space="1" w:color="auto"/>
          <w:right w:val="single" w:sz="4" w:space="4" w:color="auto"/>
        </w:pBdr>
        <w:tabs>
          <w:tab w:val="left" w:pos="540"/>
        </w:tabs>
        <w:rPr>
          <w:rFonts w:eastAsia="Batang"/>
          <w:b/>
          <w:color w:val="000000"/>
        </w:rPr>
      </w:pPr>
      <w:r>
        <w:rPr>
          <w:rFonts w:eastAsia="Batang"/>
          <w:b/>
          <w:color w:val="000000"/>
        </w:rPr>
        <w:t>5.</w:t>
      </w:r>
      <w:r>
        <w:rPr>
          <w:rFonts w:eastAsia="Batang"/>
          <w:b/>
          <w:color w:val="000000"/>
        </w:rPr>
        <w:tab/>
        <w:t>KITA</w:t>
      </w:r>
    </w:p>
    <w:p w14:paraId="34D41863" w14:textId="77777777" w:rsidR="00694AAE" w:rsidRDefault="00694AAE">
      <w:pPr>
        <w:tabs>
          <w:tab w:val="left" w:pos="540"/>
        </w:tabs>
        <w:rPr>
          <w:rFonts w:eastAsia="Batang"/>
          <w:color w:val="000000"/>
        </w:rPr>
      </w:pPr>
    </w:p>
    <w:p w14:paraId="47B86DCC" w14:textId="77777777" w:rsidR="00694AAE" w:rsidRDefault="00AF77D5">
      <w:pPr>
        <w:tabs>
          <w:tab w:val="left" w:pos="540"/>
        </w:tabs>
        <w:rPr>
          <w:rFonts w:eastAsia="Batang"/>
          <w:i/>
          <w:color w:val="000000"/>
        </w:rPr>
      </w:pPr>
      <w:r>
        <w:rPr>
          <w:rFonts w:eastAsia="Batang"/>
          <w:i/>
          <w:color w:val="000000"/>
        </w:rPr>
        <w:br w:type="page"/>
      </w:r>
      <w:bookmarkStart w:id="58" w:name="_Toc129243262"/>
      <w:bookmarkStart w:id="59" w:name="_Toc129243137"/>
      <w:bookmarkEnd w:id="48"/>
      <w:bookmarkEnd w:id="49"/>
    </w:p>
    <w:p w14:paraId="0959112A" w14:textId="77777777" w:rsidR="00694AAE" w:rsidRDefault="00AF77D5">
      <w:pPr>
        <w:pBdr>
          <w:top w:val="single" w:sz="4" w:space="1" w:color="auto"/>
          <w:left w:val="single" w:sz="4" w:space="4" w:color="auto"/>
          <w:bottom w:val="single" w:sz="4" w:space="1" w:color="auto"/>
          <w:right w:val="single" w:sz="4" w:space="4" w:color="auto"/>
        </w:pBdr>
        <w:rPr>
          <w:b/>
          <w:szCs w:val="22"/>
          <w:lang w:eastAsia="en-US"/>
        </w:rPr>
      </w:pPr>
      <w:r>
        <w:rPr>
          <w:b/>
          <w:szCs w:val="22"/>
          <w:lang w:eastAsia="en-US"/>
        </w:rPr>
        <w:lastRenderedPageBreak/>
        <w:t>INFORMACIJA ANT IŠORINĖS PAKUOTĖS</w:t>
      </w:r>
    </w:p>
    <w:p w14:paraId="38F43ADF" w14:textId="77777777" w:rsidR="00694AAE" w:rsidRPr="00DB026E" w:rsidRDefault="00694AAE">
      <w:pPr>
        <w:pBdr>
          <w:top w:val="single" w:sz="4" w:space="1" w:color="auto"/>
          <w:left w:val="single" w:sz="4" w:space="4" w:color="auto"/>
          <w:bottom w:val="single" w:sz="4" w:space="1" w:color="auto"/>
          <w:right w:val="single" w:sz="4" w:space="4" w:color="auto"/>
        </w:pBdr>
        <w:tabs>
          <w:tab w:val="left" w:pos="540"/>
        </w:tabs>
        <w:rPr>
          <w:b/>
          <w:noProof/>
          <w:szCs w:val="28"/>
          <w:lang w:val="x-none" w:eastAsia="x-none" w:bidi="th-TH"/>
        </w:rPr>
      </w:pPr>
    </w:p>
    <w:p w14:paraId="0C8342D9" w14:textId="77777777" w:rsidR="00694AAE" w:rsidRPr="00DB026E" w:rsidRDefault="00AF77D5">
      <w:pPr>
        <w:pBdr>
          <w:top w:val="single" w:sz="4" w:space="1" w:color="auto"/>
          <w:left w:val="single" w:sz="4" w:space="4" w:color="auto"/>
          <w:bottom w:val="single" w:sz="4" w:space="1" w:color="auto"/>
          <w:right w:val="single" w:sz="4" w:space="4" w:color="auto"/>
        </w:pBdr>
        <w:tabs>
          <w:tab w:val="left" w:pos="540"/>
        </w:tabs>
        <w:rPr>
          <w:b/>
          <w:noProof/>
          <w:szCs w:val="28"/>
          <w:lang w:val="x-none" w:eastAsia="x-none" w:bidi="th-TH"/>
        </w:rPr>
      </w:pPr>
      <w:r w:rsidRPr="00DB026E">
        <w:rPr>
          <w:b/>
          <w:noProof/>
          <w:szCs w:val="28"/>
          <w:lang w:eastAsia="x-none" w:bidi="th-TH"/>
        </w:rPr>
        <w:t xml:space="preserve">TARPINĖ </w:t>
      </w:r>
      <w:r w:rsidRPr="00DB026E">
        <w:rPr>
          <w:b/>
          <w:noProof/>
          <w:szCs w:val="28"/>
          <w:lang w:val="x-none" w:eastAsia="x-none" w:bidi="th-TH"/>
        </w:rPr>
        <w:t>DĖŽUTĖ</w:t>
      </w:r>
      <w:r w:rsidRPr="00DB026E">
        <w:rPr>
          <w:b/>
          <w:noProof/>
          <w:szCs w:val="28"/>
          <w:lang w:eastAsia="x-none" w:bidi="th-TH"/>
        </w:rPr>
        <w:t xml:space="preserve"> SUDĖTINĖMS PAKUOTĖMS/ </w:t>
      </w:r>
      <w:r w:rsidRPr="00DB026E">
        <w:rPr>
          <w:b/>
          <w:noProof/>
          <w:szCs w:val="28"/>
          <w:lang w:val="x-none" w:eastAsia="x-none" w:bidi="th-TH"/>
        </w:rPr>
        <w:t>lizdinėms plokštelėms</w:t>
      </w:r>
    </w:p>
    <w:p w14:paraId="22A83D66" w14:textId="77777777" w:rsidR="00694AAE" w:rsidRPr="00DB026E" w:rsidRDefault="00694AAE">
      <w:pPr>
        <w:rPr>
          <w:szCs w:val="28"/>
          <w:lang w:val="x-none" w:eastAsia="zh-CN" w:bidi="th-TH"/>
        </w:rPr>
      </w:pPr>
    </w:p>
    <w:p w14:paraId="2B483F3B" w14:textId="77777777" w:rsidR="00694AAE" w:rsidRPr="00DB026E" w:rsidRDefault="00694AAE">
      <w:pPr>
        <w:rPr>
          <w:szCs w:val="28"/>
          <w:lang w:val="x-none" w:eastAsia="zh-CN" w:bidi="th-TH"/>
        </w:rPr>
      </w:pPr>
    </w:p>
    <w:p w14:paraId="0DAE97B9" w14:textId="77777777" w:rsidR="00694AAE" w:rsidRPr="00DB026E" w:rsidRDefault="00AF77D5">
      <w:pPr>
        <w:pBdr>
          <w:top w:val="single" w:sz="4" w:space="1" w:color="auto"/>
          <w:left w:val="single" w:sz="4" w:space="4" w:color="auto"/>
          <w:bottom w:val="single" w:sz="4" w:space="1" w:color="auto"/>
          <w:right w:val="single" w:sz="4" w:space="4" w:color="auto"/>
        </w:pBdr>
        <w:tabs>
          <w:tab w:val="left" w:pos="540"/>
        </w:tabs>
        <w:rPr>
          <w:b/>
          <w:noProof/>
          <w:szCs w:val="28"/>
          <w:lang w:val="x-none" w:eastAsia="x-none" w:bidi="th-TH"/>
        </w:rPr>
      </w:pPr>
      <w:r w:rsidRPr="00DB026E">
        <w:rPr>
          <w:b/>
          <w:noProof/>
          <w:szCs w:val="28"/>
          <w:lang w:val="x-none" w:eastAsia="x-none" w:bidi="th-TH"/>
        </w:rPr>
        <w:t>1.</w:t>
      </w:r>
      <w:r w:rsidRPr="00DB026E">
        <w:rPr>
          <w:b/>
          <w:noProof/>
          <w:szCs w:val="28"/>
          <w:lang w:val="x-none" w:eastAsia="x-none" w:bidi="th-TH"/>
        </w:rPr>
        <w:tab/>
        <w:t>VAISTINIO PREPARATO PAVADINIMAS</w:t>
      </w:r>
    </w:p>
    <w:p w14:paraId="7DFF4D26" w14:textId="77777777" w:rsidR="00694AAE" w:rsidRPr="00DB026E" w:rsidRDefault="00694AAE">
      <w:pPr>
        <w:rPr>
          <w:szCs w:val="28"/>
          <w:lang w:val="x-none" w:eastAsia="zh-CN" w:bidi="th-TH"/>
        </w:rPr>
      </w:pPr>
    </w:p>
    <w:p w14:paraId="463FACCE" w14:textId="77777777" w:rsidR="00694AAE" w:rsidRDefault="00AF77D5">
      <w:pPr>
        <w:rPr>
          <w:rFonts w:eastAsia="Batang"/>
        </w:rPr>
      </w:pPr>
      <w:proofErr w:type="spellStart"/>
      <w:r>
        <w:rPr>
          <w:rFonts w:eastAsia="Batang"/>
        </w:rPr>
        <w:t>Vimetso</w:t>
      </w:r>
      <w:proofErr w:type="spellEnd"/>
      <w:r>
        <w:rPr>
          <w:rFonts w:eastAsia="Batang"/>
        </w:rPr>
        <w:t xml:space="preserve"> 50 mg/850 mg plėvele dengtos tabletės</w:t>
      </w:r>
    </w:p>
    <w:p w14:paraId="13D53A5F" w14:textId="77777777" w:rsidR="00694AAE" w:rsidRDefault="00AF77D5">
      <w:pPr>
        <w:rPr>
          <w:rFonts w:eastAsia="Batang"/>
        </w:rPr>
      </w:pPr>
      <w:proofErr w:type="spellStart"/>
      <w:r w:rsidRPr="00DB026E">
        <w:rPr>
          <w:rFonts w:eastAsia="Batang"/>
          <w:highlight w:val="lightGray"/>
        </w:rPr>
        <w:t>Vimetso</w:t>
      </w:r>
      <w:proofErr w:type="spellEnd"/>
      <w:r w:rsidRPr="00DB026E">
        <w:rPr>
          <w:rFonts w:eastAsia="Batang"/>
          <w:highlight w:val="lightGray"/>
        </w:rPr>
        <w:t xml:space="preserve"> 50 mg/1000 mg plėvele dengtos tabletės</w:t>
      </w:r>
    </w:p>
    <w:p w14:paraId="762D18B0" w14:textId="77777777" w:rsidR="00694AAE" w:rsidRDefault="00694AAE">
      <w:pPr>
        <w:rPr>
          <w:rFonts w:eastAsia="Batang"/>
        </w:rPr>
      </w:pPr>
    </w:p>
    <w:p w14:paraId="3B191166" w14:textId="77777777" w:rsidR="00694AAE" w:rsidRDefault="00AF77D5">
      <w:pPr>
        <w:rPr>
          <w:rFonts w:eastAsia="Batang"/>
        </w:rPr>
      </w:pPr>
      <w:proofErr w:type="spellStart"/>
      <w:r>
        <w:rPr>
          <w:rFonts w:eastAsia="Batang"/>
        </w:rPr>
        <w:t>vildagliptinas</w:t>
      </w:r>
      <w:proofErr w:type="spellEnd"/>
      <w:r>
        <w:rPr>
          <w:rFonts w:eastAsia="Batang"/>
        </w:rPr>
        <w:t xml:space="preserve"> / </w:t>
      </w:r>
      <w:proofErr w:type="spellStart"/>
      <w:r>
        <w:rPr>
          <w:rFonts w:eastAsia="Batang"/>
        </w:rPr>
        <w:t>metformino</w:t>
      </w:r>
      <w:proofErr w:type="spellEnd"/>
      <w:r>
        <w:rPr>
          <w:rFonts w:eastAsia="Batang"/>
        </w:rPr>
        <w:t xml:space="preserve"> hidrochloridas</w:t>
      </w:r>
    </w:p>
    <w:p w14:paraId="4BBD3A77" w14:textId="77777777" w:rsidR="00694AAE" w:rsidRPr="00DB026E" w:rsidRDefault="00694AAE">
      <w:pPr>
        <w:rPr>
          <w:szCs w:val="28"/>
          <w:lang w:val="x-none" w:eastAsia="zh-CN" w:bidi="th-TH"/>
        </w:rPr>
      </w:pPr>
    </w:p>
    <w:p w14:paraId="3578BADA" w14:textId="77777777" w:rsidR="00694AAE" w:rsidRPr="00DB026E" w:rsidRDefault="00694AAE">
      <w:pPr>
        <w:rPr>
          <w:szCs w:val="28"/>
          <w:lang w:val="x-none" w:eastAsia="zh-CN" w:bidi="th-TH"/>
        </w:rPr>
      </w:pPr>
    </w:p>
    <w:p w14:paraId="73A50BF1" w14:textId="77777777" w:rsidR="00694AAE" w:rsidRPr="00DB026E" w:rsidRDefault="00AF77D5">
      <w:pPr>
        <w:pBdr>
          <w:top w:val="single" w:sz="4" w:space="1" w:color="auto"/>
          <w:left w:val="single" w:sz="4" w:space="4" w:color="auto"/>
          <w:bottom w:val="single" w:sz="4" w:space="1" w:color="auto"/>
          <w:right w:val="single" w:sz="4" w:space="4" w:color="auto"/>
        </w:pBdr>
        <w:tabs>
          <w:tab w:val="left" w:pos="540"/>
        </w:tabs>
        <w:rPr>
          <w:b/>
          <w:noProof/>
          <w:szCs w:val="28"/>
          <w:lang w:val="x-none" w:eastAsia="x-none" w:bidi="th-TH"/>
        </w:rPr>
      </w:pPr>
      <w:r w:rsidRPr="00DB026E">
        <w:rPr>
          <w:b/>
          <w:noProof/>
          <w:szCs w:val="28"/>
          <w:lang w:val="x-none" w:eastAsia="x-none" w:bidi="th-TH"/>
        </w:rPr>
        <w:t>2.</w:t>
      </w:r>
      <w:r w:rsidRPr="00DB026E">
        <w:rPr>
          <w:b/>
          <w:noProof/>
          <w:szCs w:val="28"/>
          <w:lang w:val="x-none" w:eastAsia="x-none" w:bidi="th-TH"/>
        </w:rPr>
        <w:tab/>
        <w:t>VEIKLIOJI (-IOS) MEDŽIAGA (-OS) IR JOS (-Ų) KIEKIS (-IAI)</w:t>
      </w:r>
    </w:p>
    <w:p w14:paraId="1DC81916" w14:textId="77777777" w:rsidR="00694AAE" w:rsidRPr="00DB026E" w:rsidRDefault="00694AAE">
      <w:pPr>
        <w:rPr>
          <w:szCs w:val="28"/>
          <w:lang w:val="x-none" w:eastAsia="zh-CN" w:bidi="th-TH"/>
        </w:rPr>
      </w:pPr>
    </w:p>
    <w:p w14:paraId="20771046" w14:textId="77777777" w:rsidR="00694AAE" w:rsidRDefault="00AF77D5">
      <w:pPr>
        <w:rPr>
          <w:rFonts w:eastAsia="Batang"/>
        </w:rPr>
      </w:pPr>
      <w:r>
        <w:rPr>
          <w:rFonts w:eastAsia="Batang"/>
        </w:rPr>
        <w:t xml:space="preserve">Kiekvienoje plėvele dengtoje tabletėje yra 50 mg </w:t>
      </w:r>
      <w:proofErr w:type="spellStart"/>
      <w:r>
        <w:rPr>
          <w:rFonts w:eastAsia="Batang"/>
        </w:rPr>
        <w:t>vildagliptino</w:t>
      </w:r>
      <w:proofErr w:type="spellEnd"/>
      <w:r>
        <w:rPr>
          <w:rFonts w:eastAsia="Batang"/>
        </w:rPr>
        <w:t xml:space="preserve"> ir 850 mg </w:t>
      </w:r>
      <w:proofErr w:type="spellStart"/>
      <w:r>
        <w:rPr>
          <w:rFonts w:eastAsia="Batang"/>
        </w:rPr>
        <w:t>metformino</w:t>
      </w:r>
      <w:proofErr w:type="spellEnd"/>
      <w:r>
        <w:rPr>
          <w:rFonts w:eastAsia="Batang"/>
        </w:rPr>
        <w:t xml:space="preserve"> hidrochlorido.</w:t>
      </w:r>
    </w:p>
    <w:p w14:paraId="12B81883" w14:textId="77777777" w:rsidR="00694AAE" w:rsidRDefault="00AF77D5">
      <w:pPr>
        <w:rPr>
          <w:rFonts w:eastAsia="Batang"/>
        </w:rPr>
      </w:pPr>
      <w:r w:rsidRPr="00DB026E">
        <w:rPr>
          <w:rFonts w:eastAsia="Batang"/>
          <w:highlight w:val="lightGray"/>
        </w:rPr>
        <w:t xml:space="preserve">Kiekvienoje plėvele dengtoje tabletėje yra 50 mg </w:t>
      </w:r>
      <w:proofErr w:type="spellStart"/>
      <w:r w:rsidRPr="00DB026E">
        <w:rPr>
          <w:rFonts w:eastAsia="Batang"/>
          <w:highlight w:val="lightGray"/>
        </w:rPr>
        <w:t>vildagliptino</w:t>
      </w:r>
      <w:proofErr w:type="spellEnd"/>
      <w:r w:rsidRPr="00DB026E">
        <w:rPr>
          <w:rFonts w:eastAsia="Batang"/>
          <w:highlight w:val="lightGray"/>
        </w:rPr>
        <w:t xml:space="preserve"> ir 1000 mg </w:t>
      </w:r>
      <w:proofErr w:type="spellStart"/>
      <w:r w:rsidRPr="00DB026E">
        <w:rPr>
          <w:rFonts w:eastAsia="Batang"/>
          <w:highlight w:val="lightGray"/>
        </w:rPr>
        <w:t>metformino</w:t>
      </w:r>
      <w:proofErr w:type="spellEnd"/>
      <w:r w:rsidRPr="00DB026E">
        <w:rPr>
          <w:rFonts w:eastAsia="Batang"/>
          <w:highlight w:val="lightGray"/>
        </w:rPr>
        <w:t xml:space="preserve"> hidrochlorido.</w:t>
      </w:r>
    </w:p>
    <w:p w14:paraId="3B910D37" w14:textId="77777777" w:rsidR="00694AAE" w:rsidRPr="00DB026E" w:rsidRDefault="00694AAE">
      <w:pPr>
        <w:rPr>
          <w:szCs w:val="28"/>
          <w:lang w:val="x-none" w:eastAsia="zh-CN" w:bidi="th-TH"/>
        </w:rPr>
      </w:pPr>
    </w:p>
    <w:p w14:paraId="46B4D697" w14:textId="77777777" w:rsidR="00694AAE" w:rsidRPr="00DB026E" w:rsidRDefault="00694AAE">
      <w:pPr>
        <w:rPr>
          <w:szCs w:val="28"/>
          <w:lang w:val="x-none" w:eastAsia="zh-CN" w:bidi="th-TH"/>
        </w:rPr>
      </w:pPr>
    </w:p>
    <w:p w14:paraId="22993001" w14:textId="77777777" w:rsidR="00694AAE" w:rsidRPr="00DB026E" w:rsidRDefault="00AF77D5">
      <w:pPr>
        <w:pBdr>
          <w:top w:val="single" w:sz="4" w:space="1" w:color="auto"/>
          <w:left w:val="single" w:sz="4" w:space="4" w:color="auto"/>
          <w:bottom w:val="single" w:sz="4" w:space="1" w:color="auto"/>
          <w:right w:val="single" w:sz="4" w:space="4" w:color="auto"/>
        </w:pBdr>
        <w:tabs>
          <w:tab w:val="left" w:pos="540"/>
        </w:tabs>
        <w:rPr>
          <w:b/>
          <w:noProof/>
          <w:szCs w:val="28"/>
          <w:highlight w:val="lightGray"/>
          <w:lang w:val="x-none" w:eastAsia="x-none" w:bidi="th-TH"/>
        </w:rPr>
      </w:pPr>
      <w:r w:rsidRPr="00DB026E">
        <w:rPr>
          <w:b/>
          <w:noProof/>
          <w:szCs w:val="28"/>
          <w:lang w:val="x-none" w:eastAsia="x-none" w:bidi="th-TH"/>
        </w:rPr>
        <w:t>3.</w:t>
      </w:r>
      <w:r w:rsidRPr="00DB026E">
        <w:rPr>
          <w:b/>
          <w:noProof/>
          <w:szCs w:val="28"/>
          <w:lang w:val="x-none" w:eastAsia="x-none" w:bidi="th-TH"/>
        </w:rPr>
        <w:tab/>
        <w:t>PAGALBINIŲ MEDŽIAGŲ SĄRAŠAS</w:t>
      </w:r>
    </w:p>
    <w:p w14:paraId="69D36556" w14:textId="77777777" w:rsidR="00694AAE" w:rsidRDefault="00694AAE">
      <w:pPr>
        <w:rPr>
          <w:szCs w:val="22"/>
          <w:lang w:eastAsia="en-US"/>
        </w:rPr>
      </w:pPr>
    </w:p>
    <w:p w14:paraId="6DE37F50" w14:textId="77777777" w:rsidR="00694AAE" w:rsidRPr="00DB026E" w:rsidRDefault="00694AAE">
      <w:pPr>
        <w:rPr>
          <w:szCs w:val="28"/>
          <w:lang w:val="x-none" w:eastAsia="zh-CN" w:bidi="th-TH"/>
        </w:rPr>
      </w:pPr>
    </w:p>
    <w:p w14:paraId="4B980F8E" w14:textId="77777777" w:rsidR="00694AAE" w:rsidRPr="00DB026E" w:rsidRDefault="00AF77D5">
      <w:pPr>
        <w:pBdr>
          <w:top w:val="single" w:sz="4" w:space="1" w:color="auto"/>
          <w:left w:val="single" w:sz="4" w:space="4" w:color="auto"/>
          <w:bottom w:val="single" w:sz="4" w:space="1" w:color="auto"/>
          <w:right w:val="single" w:sz="4" w:space="4" w:color="auto"/>
        </w:pBdr>
        <w:tabs>
          <w:tab w:val="left" w:pos="540"/>
        </w:tabs>
        <w:rPr>
          <w:b/>
          <w:noProof/>
          <w:szCs w:val="28"/>
          <w:lang w:val="x-none" w:eastAsia="x-none" w:bidi="th-TH"/>
        </w:rPr>
      </w:pPr>
      <w:r w:rsidRPr="00DB026E">
        <w:rPr>
          <w:b/>
          <w:noProof/>
          <w:szCs w:val="28"/>
          <w:lang w:val="x-none" w:eastAsia="x-none" w:bidi="th-TH"/>
        </w:rPr>
        <w:t>4.</w:t>
      </w:r>
      <w:r w:rsidRPr="00DB026E">
        <w:rPr>
          <w:b/>
          <w:noProof/>
          <w:szCs w:val="28"/>
          <w:lang w:val="x-none" w:eastAsia="x-none" w:bidi="th-TH"/>
        </w:rPr>
        <w:tab/>
        <w:t>FARMACINĖ FORMA IR KIEKIS PAKUOTĖJE</w:t>
      </w:r>
    </w:p>
    <w:p w14:paraId="23999F37" w14:textId="77777777" w:rsidR="00694AAE" w:rsidRPr="00DB026E" w:rsidRDefault="00694AAE">
      <w:pPr>
        <w:rPr>
          <w:szCs w:val="28"/>
          <w:lang w:val="x-none" w:eastAsia="zh-CN" w:bidi="th-TH"/>
        </w:rPr>
      </w:pPr>
    </w:p>
    <w:p w14:paraId="577DD8A5" w14:textId="77777777" w:rsidR="00694AAE" w:rsidRDefault="00AF77D5">
      <w:pPr>
        <w:jc w:val="both"/>
        <w:rPr>
          <w:rFonts w:eastAsia="Batang"/>
        </w:rPr>
      </w:pPr>
      <w:r w:rsidRPr="00DB026E">
        <w:rPr>
          <w:rFonts w:eastAsia="Batang"/>
          <w:highlight w:val="lightGray"/>
        </w:rPr>
        <w:t>Plėvele dengta tabletė</w:t>
      </w:r>
    </w:p>
    <w:p w14:paraId="11ED1FB7" w14:textId="77777777" w:rsidR="00694AAE" w:rsidRDefault="00694AAE">
      <w:pPr>
        <w:rPr>
          <w:rFonts w:eastAsia="Batang"/>
        </w:rPr>
      </w:pPr>
    </w:p>
    <w:p w14:paraId="50E666ED" w14:textId="77777777" w:rsidR="00694AAE" w:rsidRDefault="00AF77D5">
      <w:pPr>
        <w:rPr>
          <w:rFonts w:eastAsia="Batang"/>
        </w:rPr>
      </w:pPr>
      <w:r>
        <w:rPr>
          <w:rFonts w:eastAsia="Batang"/>
        </w:rPr>
        <w:t>60 plėvele dengtų tablečių</w:t>
      </w:r>
    </w:p>
    <w:p w14:paraId="32077BD3" w14:textId="77777777" w:rsidR="00694AAE" w:rsidRDefault="00AF77D5">
      <w:r>
        <w:t>Sudėtinės pakuotės dalis. Atskirai neparduodama.</w:t>
      </w:r>
    </w:p>
    <w:p w14:paraId="64260C71" w14:textId="77777777" w:rsidR="00694AAE" w:rsidRPr="00DB026E" w:rsidRDefault="00694AAE">
      <w:pPr>
        <w:rPr>
          <w:szCs w:val="28"/>
          <w:lang w:val="x-none" w:eastAsia="zh-CN" w:bidi="th-TH"/>
        </w:rPr>
      </w:pPr>
    </w:p>
    <w:p w14:paraId="22B82D22" w14:textId="77777777" w:rsidR="00694AAE" w:rsidRPr="00DB026E" w:rsidRDefault="00694AAE">
      <w:pPr>
        <w:rPr>
          <w:szCs w:val="28"/>
          <w:lang w:val="x-none" w:eastAsia="zh-CN" w:bidi="th-TH"/>
        </w:rPr>
      </w:pPr>
    </w:p>
    <w:p w14:paraId="0EA84247" w14:textId="77777777" w:rsidR="00694AAE" w:rsidRPr="00DB026E" w:rsidRDefault="00AF77D5">
      <w:pPr>
        <w:pBdr>
          <w:top w:val="single" w:sz="4" w:space="1" w:color="auto"/>
          <w:left w:val="single" w:sz="4" w:space="4" w:color="auto"/>
          <w:bottom w:val="single" w:sz="4" w:space="1" w:color="auto"/>
          <w:right w:val="single" w:sz="4" w:space="4" w:color="auto"/>
        </w:pBdr>
        <w:tabs>
          <w:tab w:val="left" w:pos="540"/>
        </w:tabs>
        <w:rPr>
          <w:b/>
          <w:noProof/>
          <w:szCs w:val="28"/>
          <w:highlight w:val="lightGray"/>
          <w:lang w:eastAsia="x-none" w:bidi="th-TH"/>
        </w:rPr>
      </w:pPr>
      <w:r w:rsidRPr="00DB026E">
        <w:rPr>
          <w:b/>
          <w:noProof/>
          <w:szCs w:val="28"/>
          <w:lang w:val="x-none" w:eastAsia="x-none" w:bidi="th-TH"/>
        </w:rPr>
        <w:t>5.</w:t>
      </w:r>
      <w:r w:rsidRPr="00DB026E">
        <w:rPr>
          <w:b/>
          <w:noProof/>
          <w:szCs w:val="28"/>
          <w:lang w:val="x-none" w:eastAsia="x-none" w:bidi="th-TH"/>
        </w:rPr>
        <w:tab/>
        <w:t>VARTOJIMO METODAS IR BŪDAS</w:t>
      </w:r>
      <w:r w:rsidRPr="00DB026E">
        <w:rPr>
          <w:b/>
          <w:noProof/>
          <w:szCs w:val="28"/>
          <w:lang w:eastAsia="x-none" w:bidi="th-TH"/>
        </w:rPr>
        <w:t xml:space="preserve"> (-AI)</w:t>
      </w:r>
    </w:p>
    <w:p w14:paraId="680357DC" w14:textId="77777777" w:rsidR="00694AAE" w:rsidRPr="00DB026E" w:rsidRDefault="00694AAE">
      <w:pPr>
        <w:rPr>
          <w:szCs w:val="28"/>
          <w:lang w:val="x-none" w:eastAsia="zh-CN" w:bidi="th-TH"/>
        </w:rPr>
      </w:pPr>
    </w:p>
    <w:p w14:paraId="634E8A5B" w14:textId="77777777" w:rsidR="00694AAE" w:rsidRDefault="00AF77D5">
      <w:pPr>
        <w:rPr>
          <w:rFonts w:eastAsia="Batang"/>
          <w:color w:val="000000"/>
        </w:rPr>
      </w:pPr>
      <w:r>
        <w:rPr>
          <w:rFonts w:eastAsia="Batang"/>
          <w:color w:val="000000"/>
        </w:rPr>
        <w:t>Prieš vartojimą perskaitykite pakuotės lapelį.</w:t>
      </w:r>
    </w:p>
    <w:p w14:paraId="571EB36D" w14:textId="77777777" w:rsidR="00694AAE" w:rsidRDefault="00AF77D5">
      <w:pPr>
        <w:rPr>
          <w:rFonts w:eastAsia="Batang"/>
        </w:rPr>
      </w:pPr>
      <w:r>
        <w:rPr>
          <w:rFonts w:eastAsia="Batang"/>
          <w:color w:val="000000"/>
        </w:rPr>
        <w:t>Vartoti per burną.</w:t>
      </w:r>
      <w:r>
        <w:rPr>
          <w:rFonts w:eastAsia="Batang"/>
        </w:rPr>
        <w:t xml:space="preserve"> </w:t>
      </w:r>
    </w:p>
    <w:p w14:paraId="4FD64BCA" w14:textId="77777777" w:rsidR="00694AAE" w:rsidRPr="00DB026E" w:rsidRDefault="00694AAE">
      <w:pPr>
        <w:rPr>
          <w:szCs w:val="28"/>
          <w:lang w:val="x-none" w:eastAsia="zh-CN" w:bidi="th-TH"/>
        </w:rPr>
      </w:pPr>
    </w:p>
    <w:p w14:paraId="6B267380" w14:textId="77777777" w:rsidR="00694AAE" w:rsidRPr="00DB026E" w:rsidRDefault="00694AAE">
      <w:pPr>
        <w:rPr>
          <w:szCs w:val="28"/>
          <w:lang w:val="x-none" w:eastAsia="zh-CN" w:bidi="th-TH"/>
        </w:rPr>
      </w:pPr>
    </w:p>
    <w:p w14:paraId="3D29DDA7" w14:textId="77777777" w:rsidR="00694AAE" w:rsidRPr="00DB026E" w:rsidRDefault="00AF77D5">
      <w:pPr>
        <w:pBdr>
          <w:top w:val="single" w:sz="4" w:space="1" w:color="auto"/>
          <w:left w:val="single" w:sz="4" w:space="4" w:color="auto"/>
          <w:bottom w:val="single" w:sz="4" w:space="1" w:color="auto"/>
          <w:right w:val="single" w:sz="4" w:space="4" w:color="auto"/>
        </w:pBdr>
        <w:tabs>
          <w:tab w:val="left" w:pos="540"/>
        </w:tabs>
        <w:ind w:left="540" w:hanging="540"/>
        <w:rPr>
          <w:b/>
          <w:noProof/>
          <w:szCs w:val="28"/>
          <w:lang w:val="x-none" w:eastAsia="x-none" w:bidi="th-TH"/>
        </w:rPr>
      </w:pPr>
      <w:r w:rsidRPr="00DB026E">
        <w:rPr>
          <w:b/>
          <w:noProof/>
          <w:szCs w:val="28"/>
          <w:lang w:val="x-none" w:eastAsia="x-none" w:bidi="th-TH"/>
        </w:rPr>
        <w:t>6.</w:t>
      </w:r>
      <w:r w:rsidRPr="00DB026E">
        <w:rPr>
          <w:b/>
          <w:noProof/>
          <w:szCs w:val="28"/>
          <w:lang w:val="x-none" w:eastAsia="x-none" w:bidi="th-TH"/>
        </w:rPr>
        <w:tab/>
        <w:t>SPECIALUS ĮSPĖJIMAS, KAD VAISTINĮ PREPARATĄ BŪTINA LAIKYTI VAIKAMS NEPASTEBIMOJE IR NEPASIEKIAMOJE VIETOJE</w:t>
      </w:r>
    </w:p>
    <w:p w14:paraId="0A2915BB" w14:textId="77777777" w:rsidR="00694AAE" w:rsidRPr="00DB026E" w:rsidRDefault="00694AAE">
      <w:pPr>
        <w:rPr>
          <w:szCs w:val="28"/>
          <w:lang w:val="x-none" w:eastAsia="zh-CN" w:bidi="th-TH"/>
        </w:rPr>
      </w:pPr>
    </w:p>
    <w:p w14:paraId="6533540A" w14:textId="77777777" w:rsidR="00694AAE" w:rsidRDefault="00AF77D5">
      <w:pPr>
        <w:rPr>
          <w:szCs w:val="22"/>
          <w:lang w:eastAsia="en-US"/>
        </w:rPr>
      </w:pPr>
      <w:r>
        <w:rPr>
          <w:szCs w:val="22"/>
          <w:lang w:eastAsia="en-US"/>
        </w:rPr>
        <w:t>Laikyti vaikams nepastebimoje ir nepasiekiamoje vietoje.</w:t>
      </w:r>
    </w:p>
    <w:p w14:paraId="7D2BEACE" w14:textId="77777777" w:rsidR="00694AAE" w:rsidRDefault="00694AAE">
      <w:pPr>
        <w:rPr>
          <w:szCs w:val="22"/>
          <w:lang w:eastAsia="en-US"/>
        </w:rPr>
      </w:pPr>
    </w:p>
    <w:p w14:paraId="18DBE59D" w14:textId="77777777" w:rsidR="00694AAE" w:rsidRPr="00DB026E" w:rsidRDefault="00694AAE">
      <w:pPr>
        <w:rPr>
          <w:szCs w:val="28"/>
          <w:lang w:val="x-none" w:eastAsia="zh-CN" w:bidi="th-TH"/>
        </w:rPr>
      </w:pPr>
    </w:p>
    <w:p w14:paraId="4704666A" w14:textId="77777777" w:rsidR="00694AAE" w:rsidRPr="00DB026E" w:rsidRDefault="00AF77D5">
      <w:pPr>
        <w:pBdr>
          <w:top w:val="single" w:sz="4" w:space="1" w:color="auto"/>
          <w:left w:val="single" w:sz="4" w:space="4" w:color="auto"/>
          <w:bottom w:val="single" w:sz="4" w:space="1" w:color="auto"/>
          <w:right w:val="single" w:sz="4" w:space="4" w:color="auto"/>
        </w:pBdr>
        <w:tabs>
          <w:tab w:val="left" w:pos="540"/>
        </w:tabs>
        <w:rPr>
          <w:b/>
          <w:noProof/>
          <w:szCs w:val="28"/>
          <w:highlight w:val="lightGray"/>
          <w:lang w:val="x-none" w:eastAsia="x-none" w:bidi="th-TH"/>
        </w:rPr>
      </w:pPr>
      <w:r w:rsidRPr="00DB026E">
        <w:rPr>
          <w:b/>
          <w:noProof/>
          <w:szCs w:val="28"/>
          <w:lang w:val="x-none" w:eastAsia="x-none" w:bidi="th-TH"/>
        </w:rPr>
        <w:t>7.</w:t>
      </w:r>
      <w:r w:rsidRPr="00DB026E">
        <w:rPr>
          <w:b/>
          <w:noProof/>
          <w:szCs w:val="28"/>
          <w:lang w:val="x-none" w:eastAsia="x-none" w:bidi="th-TH"/>
        </w:rPr>
        <w:tab/>
        <w:t>KITAS (-I) SPECIALUS (-ŪS) ĮSPĖJIMAS (-AI) (JEI REIKIA)</w:t>
      </w:r>
    </w:p>
    <w:p w14:paraId="0ED9DB0F" w14:textId="77777777" w:rsidR="00694AAE" w:rsidRPr="00DB026E" w:rsidRDefault="00694AAE">
      <w:pPr>
        <w:rPr>
          <w:szCs w:val="28"/>
          <w:lang w:val="x-none" w:eastAsia="zh-CN" w:bidi="th-TH"/>
        </w:rPr>
      </w:pPr>
    </w:p>
    <w:p w14:paraId="56B58D2A" w14:textId="77777777" w:rsidR="00694AAE" w:rsidRPr="00DB026E" w:rsidRDefault="00694AAE">
      <w:pPr>
        <w:rPr>
          <w:szCs w:val="28"/>
          <w:lang w:val="x-none" w:eastAsia="zh-CN" w:bidi="th-TH"/>
        </w:rPr>
      </w:pPr>
    </w:p>
    <w:p w14:paraId="0DF55F60" w14:textId="77777777" w:rsidR="00694AAE" w:rsidRPr="00DB026E" w:rsidRDefault="00AF77D5">
      <w:pPr>
        <w:pBdr>
          <w:top w:val="single" w:sz="4" w:space="1" w:color="auto"/>
          <w:left w:val="single" w:sz="4" w:space="4" w:color="auto"/>
          <w:bottom w:val="single" w:sz="4" w:space="1" w:color="auto"/>
          <w:right w:val="single" w:sz="4" w:space="4" w:color="auto"/>
        </w:pBdr>
        <w:tabs>
          <w:tab w:val="left" w:pos="540"/>
        </w:tabs>
        <w:rPr>
          <w:b/>
          <w:noProof/>
          <w:szCs w:val="28"/>
          <w:highlight w:val="lightGray"/>
          <w:lang w:val="x-none" w:eastAsia="x-none" w:bidi="th-TH"/>
        </w:rPr>
      </w:pPr>
      <w:r w:rsidRPr="00DB026E">
        <w:rPr>
          <w:b/>
          <w:noProof/>
          <w:szCs w:val="28"/>
          <w:lang w:val="x-none" w:eastAsia="x-none" w:bidi="th-TH"/>
        </w:rPr>
        <w:t>8.</w:t>
      </w:r>
      <w:r w:rsidRPr="00DB026E">
        <w:rPr>
          <w:b/>
          <w:noProof/>
          <w:szCs w:val="28"/>
          <w:lang w:val="x-none" w:eastAsia="x-none" w:bidi="th-TH"/>
        </w:rPr>
        <w:tab/>
        <w:t>TINKAMUMO LAIKAS</w:t>
      </w:r>
    </w:p>
    <w:p w14:paraId="1958948F" w14:textId="77777777" w:rsidR="00694AAE" w:rsidRPr="00DB026E" w:rsidRDefault="00694AAE">
      <w:pPr>
        <w:rPr>
          <w:szCs w:val="28"/>
          <w:lang w:val="x-none" w:eastAsia="zh-CN" w:bidi="th-TH"/>
        </w:rPr>
      </w:pPr>
    </w:p>
    <w:p w14:paraId="7647EBA4" w14:textId="77777777" w:rsidR="00694AAE" w:rsidRDefault="00AF77D5">
      <w:pPr>
        <w:rPr>
          <w:rFonts w:eastAsia="Batang"/>
          <w:color w:val="000000"/>
        </w:rPr>
      </w:pPr>
      <w:r>
        <w:rPr>
          <w:rFonts w:eastAsia="Batang"/>
          <w:color w:val="000000"/>
        </w:rPr>
        <w:t>EXP {mm MMMM}</w:t>
      </w:r>
    </w:p>
    <w:p w14:paraId="4027ED89" w14:textId="77777777" w:rsidR="00694AAE" w:rsidRDefault="00694AAE">
      <w:pPr>
        <w:rPr>
          <w:szCs w:val="22"/>
          <w:lang w:eastAsia="en-US"/>
        </w:rPr>
      </w:pPr>
    </w:p>
    <w:p w14:paraId="56D07D74" w14:textId="77777777" w:rsidR="00694AAE" w:rsidRDefault="00694AAE">
      <w:pPr>
        <w:rPr>
          <w:szCs w:val="22"/>
          <w:lang w:eastAsia="en-US"/>
        </w:rPr>
      </w:pPr>
    </w:p>
    <w:p w14:paraId="1769BF6F" w14:textId="77777777" w:rsidR="00694AAE" w:rsidRPr="00DB026E" w:rsidRDefault="00AF77D5">
      <w:pPr>
        <w:pBdr>
          <w:top w:val="single" w:sz="4" w:space="1" w:color="auto"/>
          <w:left w:val="single" w:sz="4" w:space="4" w:color="auto"/>
          <w:bottom w:val="single" w:sz="4" w:space="1" w:color="auto"/>
          <w:right w:val="single" w:sz="4" w:space="4" w:color="auto"/>
        </w:pBdr>
        <w:tabs>
          <w:tab w:val="left" w:pos="540"/>
        </w:tabs>
        <w:rPr>
          <w:b/>
          <w:noProof/>
          <w:szCs w:val="28"/>
          <w:lang w:val="x-none" w:eastAsia="x-none" w:bidi="th-TH"/>
        </w:rPr>
      </w:pPr>
      <w:r w:rsidRPr="00DB026E">
        <w:rPr>
          <w:b/>
          <w:noProof/>
          <w:szCs w:val="28"/>
          <w:lang w:val="x-none" w:eastAsia="x-none" w:bidi="th-TH"/>
        </w:rPr>
        <w:t>9.</w:t>
      </w:r>
      <w:r w:rsidRPr="00DB026E">
        <w:rPr>
          <w:b/>
          <w:noProof/>
          <w:szCs w:val="28"/>
          <w:lang w:val="x-none" w:eastAsia="x-none" w:bidi="th-TH"/>
        </w:rPr>
        <w:tab/>
        <w:t>SPECIALIOS LAIKYMO SĄLYGOS</w:t>
      </w:r>
    </w:p>
    <w:p w14:paraId="4EE1B534" w14:textId="77777777" w:rsidR="00694AAE" w:rsidRDefault="00694AAE">
      <w:pPr>
        <w:rPr>
          <w:szCs w:val="22"/>
          <w:lang w:eastAsia="en-US"/>
        </w:rPr>
      </w:pPr>
    </w:p>
    <w:p w14:paraId="43F1685A" w14:textId="77777777" w:rsidR="00694AAE" w:rsidRDefault="00AF77D5">
      <w:pPr>
        <w:tabs>
          <w:tab w:val="left" w:pos="540"/>
        </w:tabs>
        <w:rPr>
          <w:rFonts w:eastAsia="Batang"/>
          <w:color w:val="000000"/>
        </w:rPr>
      </w:pPr>
      <w:r>
        <w:rPr>
          <w:rFonts w:eastAsia="Batang"/>
          <w:color w:val="000000"/>
        </w:rPr>
        <w:t>Laikyti ne aukštesnėje kaip 30 °C temperatūroje.</w:t>
      </w:r>
    </w:p>
    <w:p w14:paraId="1F3D2415" w14:textId="77777777" w:rsidR="00694AAE" w:rsidRDefault="00AF77D5">
      <w:pPr>
        <w:tabs>
          <w:tab w:val="left" w:pos="540"/>
        </w:tabs>
        <w:rPr>
          <w:rFonts w:eastAsia="Batang"/>
          <w:color w:val="000000"/>
        </w:rPr>
      </w:pPr>
      <w:r>
        <w:rPr>
          <w:rFonts w:eastAsia="Batang"/>
          <w:color w:val="000000"/>
        </w:rPr>
        <w:t>Laikyti gamintojo pakuotėje, kad vaistas būtų apsaugotas nuo drėgmės.</w:t>
      </w:r>
    </w:p>
    <w:p w14:paraId="079DF5E0" w14:textId="77777777" w:rsidR="00694AAE" w:rsidRDefault="00694AAE">
      <w:pPr>
        <w:rPr>
          <w:szCs w:val="22"/>
          <w:lang w:eastAsia="en-US"/>
        </w:rPr>
      </w:pPr>
    </w:p>
    <w:p w14:paraId="51EE4759" w14:textId="77777777" w:rsidR="00694AAE" w:rsidRDefault="00694AAE">
      <w:pPr>
        <w:rPr>
          <w:szCs w:val="22"/>
          <w:lang w:eastAsia="en-US"/>
        </w:rPr>
      </w:pPr>
    </w:p>
    <w:p w14:paraId="3D340B48" w14:textId="77777777" w:rsidR="00694AAE" w:rsidRPr="00DB026E" w:rsidRDefault="00AF77D5">
      <w:pPr>
        <w:pBdr>
          <w:top w:val="single" w:sz="4" w:space="1" w:color="auto"/>
          <w:left w:val="single" w:sz="4" w:space="4" w:color="auto"/>
          <w:bottom w:val="single" w:sz="4" w:space="1" w:color="auto"/>
          <w:right w:val="single" w:sz="4" w:space="4" w:color="auto"/>
        </w:pBdr>
        <w:tabs>
          <w:tab w:val="left" w:pos="540"/>
        </w:tabs>
        <w:ind w:left="540" w:hanging="540"/>
        <w:rPr>
          <w:b/>
          <w:noProof/>
          <w:szCs w:val="28"/>
          <w:lang w:val="x-none" w:eastAsia="x-none" w:bidi="th-TH"/>
        </w:rPr>
      </w:pPr>
      <w:r w:rsidRPr="00DB026E">
        <w:rPr>
          <w:b/>
          <w:noProof/>
          <w:szCs w:val="28"/>
          <w:lang w:val="x-none" w:eastAsia="x-none" w:bidi="th-TH"/>
        </w:rPr>
        <w:t>10.</w:t>
      </w:r>
      <w:r w:rsidRPr="00DB026E">
        <w:rPr>
          <w:b/>
          <w:noProof/>
          <w:szCs w:val="28"/>
          <w:lang w:val="x-none" w:eastAsia="x-none" w:bidi="th-TH"/>
        </w:rPr>
        <w:tab/>
        <w:t>SPECIALIOS ATSARGUMO PRIEMONĖS DĖL NESUVARTOTO VAISTINIO PREPARATO AR JO ATLIEKŲ TVARKYMO (JEI REIKIA)</w:t>
      </w:r>
    </w:p>
    <w:p w14:paraId="10A19CDB" w14:textId="77777777" w:rsidR="00694AAE" w:rsidRDefault="00694AAE">
      <w:pPr>
        <w:rPr>
          <w:szCs w:val="22"/>
          <w:lang w:eastAsia="en-US"/>
        </w:rPr>
      </w:pPr>
    </w:p>
    <w:p w14:paraId="230B2CEA" w14:textId="77777777" w:rsidR="00694AAE" w:rsidRDefault="00694AAE">
      <w:pPr>
        <w:rPr>
          <w:szCs w:val="22"/>
          <w:lang w:eastAsia="en-US"/>
        </w:rPr>
      </w:pPr>
    </w:p>
    <w:p w14:paraId="7EC6DF0D" w14:textId="77777777" w:rsidR="00694AAE" w:rsidRPr="00DB026E" w:rsidRDefault="00AF77D5">
      <w:pPr>
        <w:pBdr>
          <w:top w:val="single" w:sz="4" w:space="1" w:color="auto"/>
          <w:left w:val="single" w:sz="4" w:space="4" w:color="auto"/>
          <w:bottom w:val="single" w:sz="4" w:space="1" w:color="auto"/>
          <w:right w:val="single" w:sz="4" w:space="4" w:color="auto"/>
        </w:pBdr>
        <w:tabs>
          <w:tab w:val="left" w:pos="540"/>
        </w:tabs>
        <w:rPr>
          <w:b/>
          <w:noProof/>
          <w:szCs w:val="28"/>
          <w:lang w:val="x-none" w:eastAsia="x-none" w:bidi="th-TH"/>
        </w:rPr>
      </w:pPr>
      <w:r w:rsidRPr="00DB026E">
        <w:rPr>
          <w:b/>
          <w:noProof/>
          <w:szCs w:val="28"/>
          <w:lang w:val="x-none" w:eastAsia="x-none" w:bidi="th-TH"/>
        </w:rPr>
        <w:t>11.</w:t>
      </w:r>
      <w:r w:rsidRPr="00DB026E">
        <w:rPr>
          <w:b/>
          <w:noProof/>
          <w:szCs w:val="28"/>
          <w:lang w:val="x-none" w:eastAsia="x-none" w:bidi="th-TH"/>
        </w:rPr>
        <w:tab/>
      </w:r>
      <w:r w:rsidRPr="00DB026E">
        <w:rPr>
          <w:b/>
          <w:noProof/>
          <w:szCs w:val="28"/>
          <w:lang w:eastAsia="x-none" w:bidi="th-TH"/>
        </w:rPr>
        <w:t>REGISTRUOTOJO</w:t>
      </w:r>
      <w:r w:rsidRPr="00DB026E">
        <w:rPr>
          <w:b/>
          <w:noProof/>
          <w:szCs w:val="28"/>
          <w:lang w:val="x-none" w:eastAsia="x-none" w:bidi="th-TH"/>
        </w:rPr>
        <w:t xml:space="preserve"> PAVADINIMAS IR ADRESAS</w:t>
      </w:r>
    </w:p>
    <w:p w14:paraId="2E67F1F5" w14:textId="77777777" w:rsidR="00694AAE" w:rsidRPr="00DB026E" w:rsidRDefault="00694AAE">
      <w:pPr>
        <w:rPr>
          <w:szCs w:val="28"/>
          <w:lang w:val="x-none" w:eastAsia="zh-CN" w:bidi="th-TH"/>
        </w:rPr>
      </w:pPr>
    </w:p>
    <w:p w14:paraId="64B9FDC6" w14:textId="77777777" w:rsidR="00694AAE" w:rsidRPr="00DB026E" w:rsidRDefault="00AF77D5">
      <w:pPr>
        <w:rPr>
          <w:lang w:val="pt-PT"/>
        </w:rPr>
      </w:pPr>
      <w:r w:rsidRPr="00DB026E">
        <w:rPr>
          <w:lang w:val="pt-PT"/>
        </w:rPr>
        <w:t>KRKA, d.d., Novo mesto</w:t>
      </w:r>
    </w:p>
    <w:p w14:paraId="4E49707E" w14:textId="77777777" w:rsidR="00694AAE" w:rsidRPr="00DB026E" w:rsidRDefault="00AF77D5">
      <w:pPr>
        <w:rPr>
          <w:lang w:val="pt-PT"/>
        </w:rPr>
      </w:pPr>
      <w:r w:rsidRPr="00DB026E">
        <w:rPr>
          <w:lang w:val="pt-PT"/>
        </w:rPr>
        <w:t>Šmarješka cesta 6,</w:t>
      </w:r>
    </w:p>
    <w:p w14:paraId="726D6A43" w14:textId="77777777" w:rsidR="00694AAE" w:rsidRPr="00DB026E" w:rsidRDefault="00AF77D5">
      <w:pPr>
        <w:rPr>
          <w:lang w:val="pt-PT"/>
        </w:rPr>
      </w:pPr>
      <w:r w:rsidRPr="00DB026E">
        <w:rPr>
          <w:lang w:val="pt-PT"/>
        </w:rPr>
        <w:t>8501 Novo mesto,</w:t>
      </w:r>
    </w:p>
    <w:p w14:paraId="6A927A08" w14:textId="77777777" w:rsidR="00694AAE" w:rsidRPr="00DB026E" w:rsidRDefault="00AF77D5">
      <w:pPr>
        <w:rPr>
          <w:lang w:val="pt-PT"/>
        </w:rPr>
      </w:pPr>
      <w:r w:rsidRPr="00DB026E">
        <w:rPr>
          <w:lang w:val="pt-PT"/>
        </w:rPr>
        <w:t>Slovėnija</w:t>
      </w:r>
    </w:p>
    <w:p w14:paraId="1060821D" w14:textId="77777777" w:rsidR="00694AAE" w:rsidRPr="00DB026E" w:rsidRDefault="00694AAE">
      <w:pPr>
        <w:rPr>
          <w:szCs w:val="28"/>
          <w:lang w:val="x-none" w:eastAsia="zh-CN" w:bidi="th-TH"/>
        </w:rPr>
      </w:pPr>
    </w:p>
    <w:p w14:paraId="616C5A04" w14:textId="77777777" w:rsidR="00694AAE" w:rsidRPr="00DB026E" w:rsidRDefault="00694AAE">
      <w:pPr>
        <w:rPr>
          <w:szCs w:val="28"/>
          <w:lang w:val="x-none" w:eastAsia="zh-CN" w:bidi="th-TH"/>
        </w:rPr>
      </w:pPr>
    </w:p>
    <w:p w14:paraId="14C6303C" w14:textId="77777777" w:rsidR="00694AAE" w:rsidRPr="00DB026E" w:rsidRDefault="00AF77D5">
      <w:pPr>
        <w:pBdr>
          <w:top w:val="single" w:sz="4" w:space="1" w:color="auto"/>
          <w:left w:val="single" w:sz="4" w:space="4" w:color="auto"/>
          <w:bottom w:val="single" w:sz="4" w:space="1" w:color="auto"/>
          <w:right w:val="single" w:sz="4" w:space="4" w:color="auto"/>
        </w:pBdr>
        <w:tabs>
          <w:tab w:val="left" w:pos="540"/>
        </w:tabs>
        <w:rPr>
          <w:b/>
          <w:noProof/>
          <w:szCs w:val="28"/>
          <w:lang w:eastAsia="x-none" w:bidi="th-TH"/>
        </w:rPr>
      </w:pPr>
      <w:r w:rsidRPr="00DB026E">
        <w:rPr>
          <w:b/>
          <w:noProof/>
          <w:szCs w:val="28"/>
          <w:lang w:val="x-none" w:eastAsia="x-none" w:bidi="th-TH"/>
        </w:rPr>
        <w:t>12.</w:t>
      </w:r>
      <w:r w:rsidRPr="00DB026E">
        <w:rPr>
          <w:b/>
          <w:noProof/>
          <w:szCs w:val="28"/>
          <w:lang w:val="x-none" w:eastAsia="x-none" w:bidi="th-TH"/>
        </w:rPr>
        <w:tab/>
      </w:r>
      <w:r w:rsidRPr="00DB026E">
        <w:rPr>
          <w:b/>
          <w:noProof/>
          <w:szCs w:val="28"/>
          <w:lang w:eastAsia="x-none" w:bidi="th-TH"/>
        </w:rPr>
        <w:t>REGISTRACIJOS</w:t>
      </w:r>
      <w:r w:rsidRPr="00DB026E">
        <w:rPr>
          <w:b/>
          <w:noProof/>
          <w:szCs w:val="28"/>
          <w:lang w:val="x-none" w:eastAsia="x-none" w:bidi="th-TH"/>
        </w:rPr>
        <w:t xml:space="preserve"> PAŽYMĖJIMO NUMERIS </w:t>
      </w:r>
      <w:r w:rsidRPr="00DB026E">
        <w:rPr>
          <w:b/>
          <w:noProof/>
          <w:szCs w:val="28"/>
          <w:lang w:eastAsia="x-none" w:bidi="th-TH"/>
        </w:rPr>
        <w:t>(-IAI)</w:t>
      </w:r>
    </w:p>
    <w:p w14:paraId="12352D0A" w14:textId="77777777" w:rsidR="00694AAE" w:rsidRDefault="00694AAE">
      <w:pPr>
        <w:rPr>
          <w:szCs w:val="22"/>
          <w:lang w:eastAsia="en-US"/>
        </w:rPr>
      </w:pPr>
    </w:p>
    <w:p w14:paraId="1D0D97CD" w14:textId="0445ED28" w:rsidR="00694AAE" w:rsidRPr="008C389A" w:rsidRDefault="00AF77D5">
      <w:pPr>
        <w:rPr>
          <w:rFonts w:eastAsia="Batang"/>
          <w:highlight w:val="lightGray"/>
          <w:u w:val="single"/>
        </w:rPr>
      </w:pPr>
      <w:r w:rsidRPr="008C389A">
        <w:rPr>
          <w:rFonts w:eastAsia="Batang"/>
          <w:highlight w:val="lightGray"/>
          <w:u w:val="single"/>
        </w:rPr>
        <w:t>50</w:t>
      </w:r>
      <w:r w:rsidR="008C389A" w:rsidRPr="008C389A">
        <w:rPr>
          <w:rFonts w:eastAsia="Batang"/>
          <w:highlight w:val="lightGray"/>
          <w:u w:val="single"/>
        </w:rPr>
        <w:t xml:space="preserve"> </w:t>
      </w:r>
      <w:r w:rsidRPr="008C389A">
        <w:rPr>
          <w:rFonts w:eastAsia="Batang"/>
          <w:highlight w:val="lightGray"/>
          <w:u w:val="single"/>
        </w:rPr>
        <w:t>mg/850 mg</w:t>
      </w:r>
    </w:p>
    <w:p w14:paraId="2D854BAC" w14:textId="77777777" w:rsidR="00694AAE" w:rsidRPr="00DB026E" w:rsidRDefault="00AF77D5">
      <w:pPr>
        <w:rPr>
          <w:rFonts w:eastAsia="Batang"/>
          <w:highlight w:val="lightGray"/>
        </w:rPr>
      </w:pPr>
      <w:r>
        <w:rPr>
          <w:bCs/>
          <w:szCs w:val="22"/>
          <w:lang w:eastAsia="en-US"/>
        </w:rPr>
        <w:t xml:space="preserve">LT/1/21/4794/006 </w:t>
      </w:r>
      <w:r w:rsidRPr="00DB026E">
        <w:rPr>
          <w:rFonts w:eastAsia="Batang"/>
          <w:highlight w:val="lightGray"/>
        </w:rPr>
        <w:t>– N120 (2x60)</w:t>
      </w:r>
    </w:p>
    <w:p w14:paraId="6DB4C1CD" w14:textId="77777777" w:rsidR="00694AAE" w:rsidRPr="00DB026E" w:rsidRDefault="00AF77D5">
      <w:pPr>
        <w:rPr>
          <w:rFonts w:eastAsia="Batang"/>
          <w:highlight w:val="lightGray"/>
        </w:rPr>
      </w:pPr>
      <w:r w:rsidRPr="00DB026E">
        <w:rPr>
          <w:rFonts w:eastAsia="Batang"/>
          <w:highlight w:val="lightGray"/>
        </w:rPr>
        <w:t>LT/1/21/4794/007 – N180 (3x60</w:t>
      </w:r>
    </w:p>
    <w:p w14:paraId="4A7BB7C7" w14:textId="77777777" w:rsidR="00694AAE" w:rsidRPr="008C389A" w:rsidRDefault="00AF77D5">
      <w:pPr>
        <w:rPr>
          <w:rFonts w:eastAsia="Batang"/>
          <w:highlight w:val="lightGray"/>
          <w:u w:val="single"/>
        </w:rPr>
      </w:pPr>
      <w:r w:rsidRPr="008C389A">
        <w:rPr>
          <w:rFonts w:eastAsia="Batang"/>
          <w:highlight w:val="lightGray"/>
          <w:u w:val="single"/>
        </w:rPr>
        <w:t>50 mg/1000 mg</w:t>
      </w:r>
    </w:p>
    <w:p w14:paraId="07463320" w14:textId="77777777" w:rsidR="00694AAE" w:rsidRPr="00DB026E" w:rsidRDefault="00AF77D5">
      <w:pPr>
        <w:rPr>
          <w:rFonts w:eastAsia="Batang"/>
          <w:highlight w:val="lightGray"/>
        </w:rPr>
      </w:pPr>
      <w:r w:rsidRPr="008C389A">
        <w:rPr>
          <w:bCs/>
          <w:szCs w:val="22"/>
          <w:highlight w:val="lightGray"/>
          <w:lang w:eastAsia="en-US"/>
        </w:rPr>
        <w:t xml:space="preserve">LT/1/21/4795/006 </w:t>
      </w:r>
      <w:r w:rsidRPr="008C389A">
        <w:rPr>
          <w:rFonts w:eastAsia="Batang"/>
          <w:highlight w:val="lightGray"/>
        </w:rPr>
        <w:t xml:space="preserve">– </w:t>
      </w:r>
      <w:r w:rsidRPr="00DB026E">
        <w:rPr>
          <w:rFonts w:eastAsia="Batang"/>
          <w:highlight w:val="lightGray"/>
        </w:rPr>
        <w:t>N120 (2x60)</w:t>
      </w:r>
    </w:p>
    <w:p w14:paraId="2B240055" w14:textId="77777777" w:rsidR="00694AAE" w:rsidRPr="00DB026E" w:rsidRDefault="00AF77D5">
      <w:pPr>
        <w:rPr>
          <w:rFonts w:eastAsia="Batang"/>
          <w:highlight w:val="lightGray"/>
        </w:rPr>
      </w:pPr>
      <w:r w:rsidRPr="00DB026E">
        <w:rPr>
          <w:rFonts w:eastAsia="Batang"/>
          <w:highlight w:val="lightGray"/>
        </w:rPr>
        <w:t>LT/1/21/4795/007 – N180 (3x60)</w:t>
      </w:r>
    </w:p>
    <w:p w14:paraId="1F2D8F14" w14:textId="77777777" w:rsidR="00694AAE" w:rsidRPr="00DB026E" w:rsidRDefault="00694AAE">
      <w:pPr>
        <w:rPr>
          <w:rFonts w:eastAsia="Batang"/>
          <w:highlight w:val="lightGray"/>
        </w:rPr>
      </w:pPr>
    </w:p>
    <w:p w14:paraId="31D6AFB5" w14:textId="77777777" w:rsidR="00694AAE" w:rsidRDefault="00694AAE">
      <w:pPr>
        <w:rPr>
          <w:szCs w:val="22"/>
          <w:lang w:eastAsia="en-US"/>
        </w:rPr>
      </w:pPr>
    </w:p>
    <w:p w14:paraId="141F8A7F" w14:textId="77777777" w:rsidR="00694AAE" w:rsidRPr="00DB026E" w:rsidRDefault="00AF77D5">
      <w:pPr>
        <w:pBdr>
          <w:top w:val="single" w:sz="4" w:space="1" w:color="auto"/>
          <w:left w:val="single" w:sz="4" w:space="4" w:color="auto"/>
          <w:bottom w:val="single" w:sz="4" w:space="1" w:color="auto"/>
          <w:right w:val="single" w:sz="4" w:space="4" w:color="auto"/>
        </w:pBdr>
        <w:tabs>
          <w:tab w:val="left" w:pos="540"/>
        </w:tabs>
        <w:rPr>
          <w:b/>
          <w:noProof/>
          <w:szCs w:val="28"/>
          <w:lang w:val="x-none" w:eastAsia="x-none" w:bidi="th-TH"/>
        </w:rPr>
      </w:pPr>
      <w:r w:rsidRPr="00DB026E">
        <w:rPr>
          <w:b/>
          <w:noProof/>
          <w:szCs w:val="28"/>
          <w:lang w:val="x-none" w:eastAsia="x-none" w:bidi="th-TH"/>
        </w:rPr>
        <w:t>13.</w:t>
      </w:r>
      <w:r w:rsidRPr="00DB026E">
        <w:rPr>
          <w:b/>
          <w:noProof/>
          <w:szCs w:val="28"/>
          <w:lang w:val="x-none" w:eastAsia="x-none" w:bidi="th-TH"/>
        </w:rPr>
        <w:tab/>
        <w:t>SERIJOS NUMERIS</w:t>
      </w:r>
    </w:p>
    <w:p w14:paraId="1910F884" w14:textId="77777777" w:rsidR="00694AAE" w:rsidRDefault="00694AAE">
      <w:pPr>
        <w:rPr>
          <w:szCs w:val="22"/>
          <w:lang w:eastAsia="en-US"/>
        </w:rPr>
      </w:pPr>
    </w:p>
    <w:p w14:paraId="3B1A9348" w14:textId="77777777" w:rsidR="00694AAE" w:rsidRDefault="00AF77D5">
      <w:pPr>
        <w:tabs>
          <w:tab w:val="left" w:pos="540"/>
        </w:tabs>
        <w:rPr>
          <w:rFonts w:eastAsia="Batang"/>
          <w:color w:val="000000"/>
        </w:rPr>
      </w:pPr>
      <w:r>
        <w:rPr>
          <w:rFonts w:eastAsia="Batang"/>
          <w:color w:val="000000"/>
        </w:rPr>
        <w:t>Lot {numeris}</w:t>
      </w:r>
    </w:p>
    <w:p w14:paraId="0590F4E5" w14:textId="77777777" w:rsidR="00694AAE" w:rsidRDefault="00694AAE">
      <w:pPr>
        <w:rPr>
          <w:szCs w:val="22"/>
          <w:lang w:eastAsia="en-US"/>
        </w:rPr>
      </w:pPr>
    </w:p>
    <w:p w14:paraId="250FB076" w14:textId="77777777" w:rsidR="00694AAE" w:rsidRDefault="00694AAE">
      <w:pPr>
        <w:rPr>
          <w:szCs w:val="22"/>
          <w:lang w:eastAsia="en-US"/>
        </w:rPr>
      </w:pPr>
    </w:p>
    <w:p w14:paraId="65F16C57" w14:textId="77777777" w:rsidR="00694AAE" w:rsidRPr="00DB026E" w:rsidRDefault="00AF77D5">
      <w:pPr>
        <w:pBdr>
          <w:top w:val="single" w:sz="4" w:space="1" w:color="auto"/>
          <w:left w:val="single" w:sz="4" w:space="4" w:color="auto"/>
          <w:bottom w:val="single" w:sz="4" w:space="1" w:color="auto"/>
          <w:right w:val="single" w:sz="4" w:space="4" w:color="auto"/>
        </w:pBdr>
        <w:tabs>
          <w:tab w:val="left" w:pos="540"/>
        </w:tabs>
        <w:rPr>
          <w:b/>
          <w:noProof/>
          <w:szCs w:val="28"/>
          <w:lang w:val="x-none" w:eastAsia="x-none" w:bidi="th-TH"/>
        </w:rPr>
      </w:pPr>
      <w:r w:rsidRPr="00DB026E">
        <w:rPr>
          <w:b/>
          <w:noProof/>
          <w:szCs w:val="28"/>
          <w:lang w:val="x-none" w:eastAsia="x-none" w:bidi="th-TH"/>
        </w:rPr>
        <w:t>14.</w:t>
      </w:r>
      <w:r w:rsidRPr="00DB026E">
        <w:rPr>
          <w:b/>
          <w:noProof/>
          <w:szCs w:val="28"/>
          <w:lang w:val="x-none" w:eastAsia="x-none" w:bidi="th-TH"/>
        </w:rPr>
        <w:tab/>
        <w:t>PARDAVIMO (IŠDAVIMO) TVARKA</w:t>
      </w:r>
    </w:p>
    <w:p w14:paraId="79D63EC3" w14:textId="77777777" w:rsidR="00694AAE" w:rsidRDefault="00694AAE">
      <w:pPr>
        <w:rPr>
          <w:szCs w:val="22"/>
          <w:lang w:eastAsia="en-US"/>
        </w:rPr>
      </w:pPr>
    </w:p>
    <w:p w14:paraId="2B32B407" w14:textId="77777777" w:rsidR="00694AAE" w:rsidRDefault="00AF77D5">
      <w:pPr>
        <w:rPr>
          <w:szCs w:val="22"/>
          <w:lang w:eastAsia="en-US"/>
        </w:rPr>
      </w:pPr>
      <w:r>
        <w:rPr>
          <w:szCs w:val="22"/>
          <w:lang w:eastAsia="en-US"/>
        </w:rPr>
        <w:t>Receptinis vaistas</w:t>
      </w:r>
    </w:p>
    <w:p w14:paraId="53314DAE" w14:textId="77777777" w:rsidR="00694AAE" w:rsidRDefault="00694AAE">
      <w:pPr>
        <w:rPr>
          <w:szCs w:val="22"/>
          <w:lang w:eastAsia="en-US"/>
        </w:rPr>
      </w:pPr>
    </w:p>
    <w:p w14:paraId="257DDD96" w14:textId="77777777" w:rsidR="00694AAE" w:rsidRDefault="00694AAE">
      <w:pPr>
        <w:rPr>
          <w:szCs w:val="22"/>
          <w:lang w:eastAsia="en-US"/>
        </w:rPr>
      </w:pPr>
    </w:p>
    <w:p w14:paraId="68AA8102" w14:textId="77777777" w:rsidR="00694AAE" w:rsidRPr="00DB026E" w:rsidRDefault="00AF77D5">
      <w:pPr>
        <w:pBdr>
          <w:top w:val="single" w:sz="4" w:space="1" w:color="auto"/>
          <w:left w:val="single" w:sz="4" w:space="4" w:color="auto"/>
          <w:bottom w:val="single" w:sz="4" w:space="1" w:color="auto"/>
          <w:right w:val="single" w:sz="4" w:space="4" w:color="auto"/>
        </w:pBdr>
        <w:tabs>
          <w:tab w:val="left" w:pos="540"/>
        </w:tabs>
        <w:rPr>
          <w:b/>
          <w:noProof/>
          <w:szCs w:val="28"/>
          <w:lang w:val="x-none" w:eastAsia="x-none" w:bidi="th-TH"/>
        </w:rPr>
      </w:pPr>
      <w:r w:rsidRPr="00DB026E">
        <w:rPr>
          <w:b/>
          <w:noProof/>
          <w:szCs w:val="28"/>
          <w:lang w:val="x-none" w:eastAsia="x-none" w:bidi="th-TH"/>
        </w:rPr>
        <w:t>15.</w:t>
      </w:r>
      <w:r w:rsidRPr="00DB026E">
        <w:rPr>
          <w:b/>
          <w:noProof/>
          <w:szCs w:val="28"/>
          <w:lang w:val="x-none" w:eastAsia="x-none" w:bidi="th-TH"/>
        </w:rPr>
        <w:tab/>
        <w:t>VARTOJIMO INSTRUKCIJA</w:t>
      </w:r>
    </w:p>
    <w:p w14:paraId="7024086F" w14:textId="77777777" w:rsidR="00694AAE" w:rsidRPr="00DB026E" w:rsidRDefault="00694AAE">
      <w:pPr>
        <w:rPr>
          <w:szCs w:val="28"/>
          <w:lang w:val="x-none" w:eastAsia="zh-CN" w:bidi="th-TH"/>
        </w:rPr>
      </w:pPr>
    </w:p>
    <w:p w14:paraId="31647AF1" w14:textId="77777777" w:rsidR="00694AAE" w:rsidRPr="00DB026E" w:rsidRDefault="00694AAE">
      <w:pPr>
        <w:rPr>
          <w:szCs w:val="28"/>
          <w:lang w:val="x-none" w:eastAsia="zh-CN" w:bidi="th-TH"/>
        </w:rPr>
      </w:pPr>
    </w:p>
    <w:p w14:paraId="76CD49B0" w14:textId="77777777" w:rsidR="00694AAE" w:rsidRPr="00DB026E" w:rsidRDefault="00AF77D5">
      <w:pPr>
        <w:pBdr>
          <w:top w:val="single" w:sz="4" w:space="1" w:color="auto"/>
          <w:left w:val="single" w:sz="4" w:space="4" w:color="auto"/>
          <w:bottom w:val="single" w:sz="4" w:space="1" w:color="auto"/>
          <w:right w:val="single" w:sz="4" w:space="4" w:color="auto"/>
        </w:pBdr>
        <w:tabs>
          <w:tab w:val="left" w:pos="540"/>
        </w:tabs>
        <w:rPr>
          <w:b/>
          <w:noProof/>
          <w:szCs w:val="28"/>
          <w:lang w:val="x-none" w:eastAsia="x-none" w:bidi="th-TH"/>
        </w:rPr>
      </w:pPr>
      <w:r w:rsidRPr="00DB026E">
        <w:rPr>
          <w:b/>
          <w:noProof/>
          <w:szCs w:val="28"/>
          <w:lang w:val="x-none" w:eastAsia="x-none" w:bidi="th-TH"/>
        </w:rPr>
        <w:t>16.</w:t>
      </w:r>
      <w:r w:rsidRPr="00DB026E">
        <w:rPr>
          <w:b/>
          <w:noProof/>
          <w:szCs w:val="28"/>
          <w:lang w:val="x-none" w:eastAsia="x-none" w:bidi="th-TH"/>
        </w:rPr>
        <w:tab/>
        <w:t>INFORMACIJA BRAILIO RAŠTU</w:t>
      </w:r>
    </w:p>
    <w:p w14:paraId="3C90D27C" w14:textId="77777777" w:rsidR="00694AAE" w:rsidRDefault="00694AAE">
      <w:pPr>
        <w:rPr>
          <w:szCs w:val="22"/>
          <w:lang w:eastAsia="en-US"/>
        </w:rPr>
      </w:pPr>
    </w:p>
    <w:p w14:paraId="1AE7A81B" w14:textId="77777777" w:rsidR="00694AAE" w:rsidRDefault="00AF77D5">
      <w:pPr>
        <w:rPr>
          <w:rFonts w:eastAsia="Batang"/>
        </w:rPr>
      </w:pPr>
      <w:proofErr w:type="spellStart"/>
      <w:r>
        <w:rPr>
          <w:rFonts w:eastAsia="Batang"/>
        </w:rPr>
        <w:t>Vimetso</w:t>
      </w:r>
      <w:proofErr w:type="spellEnd"/>
      <w:r>
        <w:rPr>
          <w:rFonts w:eastAsia="Batang"/>
        </w:rPr>
        <w:t xml:space="preserve"> 50 mg/850 mg</w:t>
      </w:r>
    </w:p>
    <w:p w14:paraId="4428CB1B" w14:textId="77777777" w:rsidR="00694AAE" w:rsidRDefault="00AF77D5">
      <w:pPr>
        <w:rPr>
          <w:rFonts w:eastAsia="Batang"/>
        </w:rPr>
      </w:pPr>
      <w:proofErr w:type="spellStart"/>
      <w:r w:rsidRPr="00DB026E">
        <w:rPr>
          <w:rFonts w:eastAsia="Batang"/>
          <w:highlight w:val="lightGray"/>
        </w:rPr>
        <w:t>Vimetso</w:t>
      </w:r>
      <w:proofErr w:type="spellEnd"/>
      <w:r w:rsidRPr="00DB026E">
        <w:rPr>
          <w:rFonts w:eastAsia="Batang"/>
          <w:highlight w:val="lightGray"/>
        </w:rPr>
        <w:t xml:space="preserve"> 50 mg/1000 mg</w:t>
      </w:r>
    </w:p>
    <w:p w14:paraId="6C04A698" w14:textId="77777777" w:rsidR="00694AAE" w:rsidRDefault="00694AAE">
      <w:pPr>
        <w:rPr>
          <w:szCs w:val="22"/>
          <w:lang w:eastAsia="en-US"/>
        </w:rPr>
      </w:pPr>
    </w:p>
    <w:p w14:paraId="0978029E" w14:textId="77777777" w:rsidR="00694AAE" w:rsidRDefault="00694AAE">
      <w:pPr>
        <w:rPr>
          <w:rFonts w:eastAsia="Batang"/>
          <w:shd w:val="clear" w:color="auto" w:fill="CCCCCC"/>
        </w:rPr>
      </w:pPr>
    </w:p>
    <w:p w14:paraId="5C09225E" w14:textId="77777777" w:rsidR="00694AAE" w:rsidRDefault="00AF77D5">
      <w:pPr>
        <w:keepNext/>
        <w:pBdr>
          <w:top w:val="single" w:sz="4" w:space="1" w:color="auto"/>
          <w:left w:val="single" w:sz="4" w:space="4" w:color="auto"/>
          <w:bottom w:val="single" w:sz="4" w:space="1" w:color="auto"/>
          <w:right w:val="single" w:sz="4" w:space="4" w:color="auto"/>
        </w:pBdr>
        <w:tabs>
          <w:tab w:val="left" w:pos="567"/>
        </w:tabs>
        <w:contextualSpacing/>
        <w:outlineLvl w:val="0"/>
        <w:rPr>
          <w:rFonts w:eastAsia="Batang"/>
          <w:i/>
        </w:rPr>
      </w:pPr>
      <w:r>
        <w:rPr>
          <w:rFonts w:eastAsia="Batang"/>
          <w:b/>
        </w:rPr>
        <w:t>17.</w:t>
      </w:r>
      <w:r>
        <w:rPr>
          <w:rFonts w:eastAsia="Batang"/>
          <w:b/>
        </w:rPr>
        <w:tab/>
        <w:t>UNIKALUS IDENTIFIKATORIUS – 2D BRŪKŠNINIS KODAS</w:t>
      </w:r>
    </w:p>
    <w:p w14:paraId="6578481D" w14:textId="77777777" w:rsidR="00694AAE" w:rsidRDefault="00694AAE">
      <w:pPr>
        <w:rPr>
          <w:rFonts w:eastAsia="Batang"/>
        </w:rPr>
      </w:pPr>
    </w:p>
    <w:p w14:paraId="527363D0" w14:textId="77777777" w:rsidR="00694AAE" w:rsidRDefault="00AF77D5">
      <w:pPr>
        <w:rPr>
          <w:rFonts w:eastAsia="Batang"/>
        </w:rPr>
      </w:pPr>
      <w:r w:rsidRPr="00DB026E">
        <w:rPr>
          <w:szCs w:val="22"/>
          <w:highlight w:val="lightGray"/>
        </w:rPr>
        <w:t>Duomenys nebūtini</w:t>
      </w:r>
      <w:r w:rsidRPr="00DB026E">
        <w:rPr>
          <w:rFonts w:eastAsia="Batang"/>
          <w:highlight w:val="lightGray"/>
        </w:rPr>
        <w:t>.</w:t>
      </w:r>
    </w:p>
    <w:p w14:paraId="2FC91641" w14:textId="77777777" w:rsidR="00694AAE" w:rsidRDefault="00694AAE">
      <w:pPr>
        <w:rPr>
          <w:rFonts w:eastAsia="Batang"/>
        </w:rPr>
      </w:pPr>
    </w:p>
    <w:p w14:paraId="50678079" w14:textId="77777777" w:rsidR="00694AAE" w:rsidRDefault="00694AAE">
      <w:pPr>
        <w:rPr>
          <w:rFonts w:eastAsia="Batang"/>
        </w:rPr>
      </w:pPr>
    </w:p>
    <w:p w14:paraId="2DB87906" w14:textId="77777777" w:rsidR="00694AAE" w:rsidRDefault="00AF77D5">
      <w:pPr>
        <w:keepNext/>
        <w:pBdr>
          <w:top w:val="single" w:sz="4" w:space="1" w:color="auto"/>
          <w:left w:val="single" w:sz="4" w:space="4" w:color="auto"/>
          <w:bottom w:val="single" w:sz="4" w:space="1" w:color="auto"/>
          <w:right w:val="single" w:sz="4" w:space="4" w:color="auto"/>
        </w:pBdr>
        <w:tabs>
          <w:tab w:val="left" w:pos="567"/>
        </w:tabs>
        <w:contextualSpacing/>
        <w:outlineLvl w:val="0"/>
        <w:rPr>
          <w:rFonts w:eastAsia="Batang"/>
          <w:i/>
        </w:rPr>
      </w:pPr>
      <w:r>
        <w:rPr>
          <w:rFonts w:eastAsia="Batang"/>
          <w:b/>
        </w:rPr>
        <w:t>18.</w:t>
      </w:r>
      <w:r>
        <w:rPr>
          <w:rFonts w:eastAsia="Batang"/>
          <w:b/>
        </w:rPr>
        <w:tab/>
        <w:t>UNIKALUS IDENTIFIKATORIUS – ŽMONĖMS SUPRANTAMI DUOMENYS</w:t>
      </w:r>
    </w:p>
    <w:p w14:paraId="1907B792" w14:textId="77777777" w:rsidR="00694AAE" w:rsidRDefault="00694AAE">
      <w:pPr>
        <w:rPr>
          <w:rFonts w:eastAsia="Batang"/>
        </w:rPr>
      </w:pPr>
    </w:p>
    <w:p w14:paraId="581A0E17" w14:textId="77777777" w:rsidR="00694AAE" w:rsidRDefault="00AF77D5">
      <w:pPr>
        <w:rPr>
          <w:rFonts w:eastAsia="Batang"/>
        </w:rPr>
      </w:pPr>
      <w:r w:rsidRPr="00DB026E">
        <w:rPr>
          <w:szCs w:val="22"/>
          <w:highlight w:val="lightGray"/>
        </w:rPr>
        <w:t>Duomenys nebūtini.</w:t>
      </w:r>
    </w:p>
    <w:p w14:paraId="7A9B6F14" w14:textId="77777777" w:rsidR="00694AAE" w:rsidRDefault="00694AAE">
      <w:pPr>
        <w:rPr>
          <w:rFonts w:eastAsia="Batang"/>
        </w:rPr>
      </w:pPr>
    </w:p>
    <w:p w14:paraId="38015398" w14:textId="77777777" w:rsidR="00694AAE" w:rsidRDefault="00694AAE">
      <w:pPr>
        <w:rPr>
          <w:szCs w:val="22"/>
          <w:lang w:eastAsia="en-US"/>
        </w:rPr>
      </w:pPr>
    </w:p>
    <w:p w14:paraId="25F0B57A" w14:textId="77777777" w:rsidR="00694AAE" w:rsidRDefault="00AF77D5">
      <w:pPr>
        <w:rPr>
          <w:szCs w:val="22"/>
          <w:lang w:eastAsia="en-US"/>
        </w:rPr>
      </w:pPr>
      <w:r>
        <w:rPr>
          <w:szCs w:val="22"/>
          <w:lang w:eastAsia="en-US"/>
        </w:rPr>
        <w:br w:type="page"/>
      </w:r>
    </w:p>
    <w:p w14:paraId="1E6ED932" w14:textId="77777777" w:rsidR="00694AAE" w:rsidRDefault="00AF77D5">
      <w:pPr>
        <w:pBdr>
          <w:top w:val="single" w:sz="4" w:space="1" w:color="auto"/>
          <w:left w:val="single" w:sz="4" w:space="4" w:color="auto"/>
          <w:bottom w:val="single" w:sz="4" w:space="1" w:color="auto"/>
          <w:right w:val="single" w:sz="4" w:space="4" w:color="auto"/>
        </w:pBdr>
        <w:rPr>
          <w:b/>
          <w:szCs w:val="22"/>
          <w:lang w:eastAsia="en-US"/>
        </w:rPr>
      </w:pPr>
      <w:r>
        <w:rPr>
          <w:b/>
          <w:szCs w:val="22"/>
          <w:lang w:eastAsia="en-US"/>
        </w:rPr>
        <w:lastRenderedPageBreak/>
        <w:t>INFORMACIJA ANT IŠORINĖS PAKUOTĖS</w:t>
      </w:r>
    </w:p>
    <w:p w14:paraId="1D8F1EC5" w14:textId="77777777" w:rsidR="00694AAE" w:rsidRPr="00DB026E" w:rsidRDefault="00694AAE">
      <w:pPr>
        <w:pBdr>
          <w:top w:val="single" w:sz="4" w:space="1" w:color="auto"/>
          <w:left w:val="single" w:sz="4" w:space="4" w:color="auto"/>
          <w:bottom w:val="single" w:sz="4" w:space="1" w:color="auto"/>
          <w:right w:val="single" w:sz="4" w:space="4" w:color="auto"/>
        </w:pBdr>
        <w:tabs>
          <w:tab w:val="left" w:pos="540"/>
        </w:tabs>
        <w:rPr>
          <w:b/>
          <w:noProof/>
          <w:szCs w:val="28"/>
          <w:lang w:val="x-none" w:eastAsia="x-none" w:bidi="th-TH"/>
        </w:rPr>
      </w:pPr>
    </w:p>
    <w:p w14:paraId="169C299C" w14:textId="77777777" w:rsidR="00694AAE" w:rsidRPr="00DB026E" w:rsidRDefault="00AF77D5">
      <w:pPr>
        <w:pBdr>
          <w:top w:val="single" w:sz="4" w:space="1" w:color="auto"/>
          <w:left w:val="single" w:sz="4" w:space="4" w:color="auto"/>
          <w:bottom w:val="single" w:sz="4" w:space="1" w:color="auto"/>
          <w:right w:val="single" w:sz="4" w:space="4" w:color="auto"/>
        </w:pBdr>
        <w:tabs>
          <w:tab w:val="left" w:pos="540"/>
        </w:tabs>
        <w:rPr>
          <w:b/>
          <w:noProof/>
          <w:szCs w:val="28"/>
          <w:lang w:val="x-none" w:eastAsia="x-none" w:bidi="th-TH"/>
        </w:rPr>
      </w:pPr>
      <w:r w:rsidRPr="00DB026E">
        <w:rPr>
          <w:b/>
          <w:noProof/>
          <w:szCs w:val="28"/>
          <w:lang w:eastAsia="x-none" w:bidi="th-TH"/>
        </w:rPr>
        <w:t xml:space="preserve">IŠORINĖ </w:t>
      </w:r>
      <w:r w:rsidRPr="00DB026E">
        <w:rPr>
          <w:b/>
          <w:noProof/>
          <w:szCs w:val="28"/>
          <w:lang w:val="x-none" w:eastAsia="x-none" w:bidi="th-TH"/>
        </w:rPr>
        <w:t>DĖŽUTĖ</w:t>
      </w:r>
      <w:r w:rsidRPr="00DB026E">
        <w:rPr>
          <w:b/>
          <w:noProof/>
          <w:szCs w:val="28"/>
          <w:lang w:eastAsia="x-none" w:bidi="th-TH"/>
        </w:rPr>
        <w:t xml:space="preserve"> SUDĖTINĖMS PAKUOTĖMS/ </w:t>
      </w:r>
      <w:r w:rsidRPr="00DB026E">
        <w:rPr>
          <w:b/>
          <w:noProof/>
          <w:szCs w:val="28"/>
          <w:lang w:val="x-none" w:eastAsia="x-none" w:bidi="th-TH"/>
        </w:rPr>
        <w:t>lizdinėms plokštelėms</w:t>
      </w:r>
    </w:p>
    <w:p w14:paraId="7FF5086E" w14:textId="77777777" w:rsidR="00694AAE" w:rsidRPr="00DB026E" w:rsidRDefault="00694AAE">
      <w:pPr>
        <w:rPr>
          <w:szCs w:val="28"/>
          <w:lang w:val="x-none" w:eastAsia="zh-CN" w:bidi="th-TH"/>
        </w:rPr>
      </w:pPr>
    </w:p>
    <w:p w14:paraId="76515E17" w14:textId="77777777" w:rsidR="00694AAE" w:rsidRPr="00DB026E" w:rsidRDefault="00694AAE">
      <w:pPr>
        <w:rPr>
          <w:szCs w:val="28"/>
          <w:lang w:val="x-none" w:eastAsia="zh-CN" w:bidi="th-TH"/>
        </w:rPr>
      </w:pPr>
    </w:p>
    <w:p w14:paraId="2A939B8E" w14:textId="77777777" w:rsidR="00694AAE" w:rsidRPr="00DB026E" w:rsidRDefault="00AF77D5">
      <w:pPr>
        <w:pBdr>
          <w:top w:val="single" w:sz="4" w:space="1" w:color="auto"/>
          <w:left w:val="single" w:sz="4" w:space="4" w:color="auto"/>
          <w:bottom w:val="single" w:sz="4" w:space="1" w:color="auto"/>
          <w:right w:val="single" w:sz="4" w:space="4" w:color="auto"/>
        </w:pBdr>
        <w:tabs>
          <w:tab w:val="left" w:pos="540"/>
        </w:tabs>
        <w:rPr>
          <w:b/>
          <w:noProof/>
          <w:szCs w:val="28"/>
          <w:lang w:val="x-none" w:eastAsia="x-none" w:bidi="th-TH"/>
        </w:rPr>
      </w:pPr>
      <w:r w:rsidRPr="00DB026E">
        <w:rPr>
          <w:b/>
          <w:noProof/>
          <w:szCs w:val="28"/>
          <w:lang w:val="x-none" w:eastAsia="x-none" w:bidi="th-TH"/>
        </w:rPr>
        <w:t>1.</w:t>
      </w:r>
      <w:r w:rsidRPr="00DB026E">
        <w:rPr>
          <w:b/>
          <w:noProof/>
          <w:szCs w:val="28"/>
          <w:lang w:val="x-none" w:eastAsia="x-none" w:bidi="th-TH"/>
        </w:rPr>
        <w:tab/>
        <w:t>VAISTINIO PREPARATO PAVADINIMAS</w:t>
      </w:r>
    </w:p>
    <w:p w14:paraId="7BC37285" w14:textId="77777777" w:rsidR="00694AAE" w:rsidRPr="00DB026E" w:rsidRDefault="00694AAE">
      <w:pPr>
        <w:rPr>
          <w:szCs w:val="28"/>
          <w:lang w:val="x-none" w:eastAsia="zh-CN" w:bidi="th-TH"/>
        </w:rPr>
      </w:pPr>
    </w:p>
    <w:p w14:paraId="140D53A7" w14:textId="77777777" w:rsidR="00694AAE" w:rsidRDefault="00AF77D5">
      <w:pPr>
        <w:rPr>
          <w:rFonts w:eastAsia="Batang"/>
        </w:rPr>
      </w:pPr>
      <w:proofErr w:type="spellStart"/>
      <w:r>
        <w:rPr>
          <w:rFonts w:eastAsia="Batang"/>
        </w:rPr>
        <w:t>Vimetso</w:t>
      </w:r>
      <w:proofErr w:type="spellEnd"/>
      <w:r>
        <w:rPr>
          <w:rFonts w:eastAsia="Batang"/>
        </w:rPr>
        <w:t xml:space="preserve"> 50 mg/850 mg plėvele dengtos tabletės</w:t>
      </w:r>
    </w:p>
    <w:p w14:paraId="5E4EE08B" w14:textId="77777777" w:rsidR="00694AAE" w:rsidRDefault="00AF77D5">
      <w:pPr>
        <w:rPr>
          <w:rFonts w:eastAsia="Batang"/>
        </w:rPr>
      </w:pPr>
      <w:proofErr w:type="spellStart"/>
      <w:r w:rsidRPr="00DB026E">
        <w:rPr>
          <w:rFonts w:eastAsia="Batang"/>
          <w:highlight w:val="lightGray"/>
        </w:rPr>
        <w:t>Vimetso</w:t>
      </w:r>
      <w:proofErr w:type="spellEnd"/>
      <w:r w:rsidRPr="00DB026E">
        <w:rPr>
          <w:rFonts w:eastAsia="Batang"/>
          <w:highlight w:val="lightGray"/>
        </w:rPr>
        <w:t xml:space="preserve"> 50 mg/1000 mg plėvele dengtos tabletės</w:t>
      </w:r>
    </w:p>
    <w:p w14:paraId="13091B27" w14:textId="77777777" w:rsidR="00694AAE" w:rsidRDefault="00694AAE">
      <w:pPr>
        <w:rPr>
          <w:rFonts w:eastAsia="Batang"/>
        </w:rPr>
      </w:pPr>
    </w:p>
    <w:p w14:paraId="5F6354CC" w14:textId="77777777" w:rsidR="00694AAE" w:rsidRDefault="00AF77D5">
      <w:pPr>
        <w:rPr>
          <w:rFonts w:eastAsia="Batang"/>
        </w:rPr>
      </w:pPr>
      <w:proofErr w:type="spellStart"/>
      <w:r>
        <w:rPr>
          <w:rFonts w:eastAsia="Batang"/>
        </w:rPr>
        <w:t>vildagliptinas</w:t>
      </w:r>
      <w:proofErr w:type="spellEnd"/>
      <w:r>
        <w:rPr>
          <w:rFonts w:eastAsia="Batang"/>
        </w:rPr>
        <w:t xml:space="preserve"> / </w:t>
      </w:r>
      <w:proofErr w:type="spellStart"/>
      <w:r>
        <w:rPr>
          <w:rFonts w:eastAsia="Batang"/>
        </w:rPr>
        <w:t>metformino</w:t>
      </w:r>
      <w:proofErr w:type="spellEnd"/>
      <w:r>
        <w:rPr>
          <w:rFonts w:eastAsia="Batang"/>
        </w:rPr>
        <w:t xml:space="preserve"> hidrochloridas</w:t>
      </w:r>
    </w:p>
    <w:p w14:paraId="00B907B4" w14:textId="77777777" w:rsidR="00694AAE" w:rsidRPr="00DB026E" w:rsidRDefault="00694AAE">
      <w:pPr>
        <w:rPr>
          <w:szCs w:val="28"/>
          <w:lang w:val="x-none" w:eastAsia="zh-CN" w:bidi="th-TH"/>
        </w:rPr>
      </w:pPr>
    </w:p>
    <w:p w14:paraId="556945F4" w14:textId="77777777" w:rsidR="00694AAE" w:rsidRPr="00DB026E" w:rsidRDefault="00694AAE">
      <w:pPr>
        <w:rPr>
          <w:szCs w:val="28"/>
          <w:lang w:val="x-none" w:eastAsia="zh-CN" w:bidi="th-TH"/>
        </w:rPr>
      </w:pPr>
    </w:p>
    <w:p w14:paraId="42AD7902" w14:textId="77777777" w:rsidR="00694AAE" w:rsidRPr="00DB026E" w:rsidRDefault="00AF77D5">
      <w:pPr>
        <w:pBdr>
          <w:top w:val="single" w:sz="4" w:space="1" w:color="auto"/>
          <w:left w:val="single" w:sz="4" w:space="4" w:color="auto"/>
          <w:bottom w:val="single" w:sz="4" w:space="1" w:color="auto"/>
          <w:right w:val="single" w:sz="4" w:space="4" w:color="auto"/>
        </w:pBdr>
        <w:tabs>
          <w:tab w:val="left" w:pos="540"/>
        </w:tabs>
        <w:rPr>
          <w:b/>
          <w:noProof/>
          <w:szCs w:val="28"/>
          <w:lang w:val="x-none" w:eastAsia="x-none" w:bidi="th-TH"/>
        </w:rPr>
      </w:pPr>
      <w:r w:rsidRPr="00DB026E">
        <w:rPr>
          <w:b/>
          <w:noProof/>
          <w:szCs w:val="28"/>
          <w:lang w:val="x-none" w:eastAsia="x-none" w:bidi="th-TH"/>
        </w:rPr>
        <w:t>2.</w:t>
      </w:r>
      <w:r w:rsidRPr="00DB026E">
        <w:rPr>
          <w:b/>
          <w:noProof/>
          <w:szCs w:val="28"/>
          <w:lang w:val="x-none" w:eastAsia="x-none" w:bidi="th-TH"/>
        </w:rPr>
        <w:tab/>
        <w:t>VEIKLIOJI (-IOS) MEDŽIAGA (-OS) IR JOS (-Ų) KIEKIS (-IAI)</w:t>
      </w:r>
    </w:p>
    <w:p w14:paraId="14081F17" w14:textId="77777777" w:rsidR="00694AAE" w:rsidRPr="00DB026E" w:rsidRDefault="00694AAE">
      <w:pPr>
        <w:rPr>
          <w:szCs w:val="28"/>
          <w:lang w:val="x-none" w:eastAsia="zh-CN" w:bidi="th-TH"/>
        </w:rPr>
      </w:pPr>
    </w:p>
    <w:p w14:paraId="169D7546" w14:textId="77777777" w:rsidR="00694AAE" w:rsidRDefault="00AF77D5">
      <w:pPr>
        <w:rPr>
          <w:rFonts w:eastAsia="Batang"/>
        </w:rPr>
      </w:pPr>
      <w:r>
        <w:rPr>
          <w:rFonts w:eastAsia="Batang"/>
        </w:rPr>
        <w:t xml:space="preserve">Kiekvienoje plėvele dengtoje tabletėje yra 50 mg </w:t>
      </w:r>
      <w:proofErr w:type="spellStart"/>
      <w:r>
        <w:rPr>
          <w:rFonts w:eastAsia="Batang"/>
        </w:rPr>
        <w:t>vildagliptino</w:t>
      </w:r>
      <w:proofErr w:type="spellEnd"/>
      <w:r>
        <w:rPr>
          <w:rFonts w:eastAsia="Batang"/>
        </w:rPr>
        <w:t xml:space="preserve"> ir 850 mg </w:t>
      </w:r>
      <w:proofErr w:type="spellStart"/>
      <w:r>
        <w:rPr>
          <w:rFonts w:eastAsia="Batang"/>
        </w:rPr>
        <w:t>metformino</w:t>
      </w:r>
      <w:proofErr w:type="spellEnd"/>
      <w:r>
        <w:rPr>
          <w:rFonts w:eastAsia="Batang"/>
        </w:rPr>
        <w:t xml:space="preserve"> hidrochlorido.</w:t>
      </w:r>
    </w:p>
    <w:p w14:paraId="31A8AF95" w14:textId="77777777" w:rsidR="00694AAE" w:rsidRDefault="00AF77D5">
      <w:pPr>
        <w:rPr>
          <w:rFonts w:eastAsia="Batang"/>
        </w:rPr>
      </w:pPr>
      <w:r w:rsidRPr="00DB026E">
        <w:rPr>
          <w:rFonts w:eastAsia="Batang"/>
          <w:highlight w:val="lightGray"/>
        </w:rPr>
        <w:t xml:space="preserve">Kiekvienoje plėvele dengtoje tabletėje yra 50 mg </w:t>
      </w:r>
      <w:proofErr w:type="spellStart"/>
      <w:r w:rsidRPr="00DB026E">
        <w:rPr>
          <w:rFonts w:eastAsia="Batang"/>
          <w:highlight w:val="lightGray"/>
        </w:rPr>
        <w:t>vildagliptino</w:t>
      </w:r>
      <w:proofErr w:type="spellEnd"/>
      <w:r w:rsidRPr="00DB026E">
        <w:rPr>
          <w:rFonts w:eastAsia="Batang"/>
          <w:highlight w:val="lightGray"/>
        </w:rPr>
        <w:t xml:space="preserve"> ir 1000 mg </w:t>
      </w:r>
      <w:proofErr w:type="spellStart"/>
      <w:r w:rsidRPr="00DB026E">
        <w:rPr>
          <w:rFonts w:eastAsia="Batang"/>
          <w:highlight w:val="lightGray"/>
        </w:rPr>
        <w:t>metformino</w:t>
      </w:r>
      <w:proofErr w:type="spellEnd"/>
      <w:r w:rsidRPr="00DB026E">
        <w:rPr>
          <w:rFonts w:eastAsia="Batang"/>
          <w:highlight w:val="lightGray"/>
        </w:rPr>
        <w:t xml:space="preserve"> hidrochlorido.</w:t>
      </w:r>
    </w:p>
    <w:p w14:paraId="2F64C6F7" w14:textId="77777777" w:rsidR="00694AAE" w:rsidRPr="00DB026E" w:rsidRDefault="00694AAE">
      <w:pPr>
        <w:rPr>
          <w:szCs w:val="28"/>
          <w:lang w:val="x-none" w:eastAsia="zh-CN" w:bidi="th-TH"/>
        </w:rPr>
      </w:pPr>
    </w:p>
    <w:p w14:paraId="4831B16B" w14:textId="77777777" w:rsidR="00694AAE" w:rsidRPr="00DB026E" w:rsidRDefault="00694AAE">
      <w:pPr>
        <w:rPr>
          <w:szCs w:val="28"/>
          <w:lang w:val="x-none" w:eastAsia="zh-CN" w:bidi="th-TH"/>
        </w:rPr>
      </w:pPr>
    </w:p>
    <w:p w14:paraId="35703ED9" w14:textId="77777777" w:rsidR="00694AAE" w:rsidRPr="00DB026E" w:rsidRDefault="00AF77D5">
      <w:pPr>
        <w:pBdr>
          <w:top w:val="single" w:sz="4" w:space="1" w:color="auto"/>
          <w:left w:val="single" w:sz="4" w:space="4" w:color="auto"/>
          <w:bottom w:val="single" w:sz="4" w:space="1" w:color="auto"/>
          <w:right w:val="single" w:sz="4" w:space="4" w:color="auto"/>
        </w:pBdr>
        <w:tabs>
          <w:tab w:val="left" w:pos="540"/>
        </w:tabs>
        <w:rPr>
          <w:b/>
          <w:noProof/>
          <w:szCs w:val="28"/>
          <w:highlight w:val="lightGray"/>
          <w:lang w:val="x-none" w:eastAsia="x-none" w:bidi="th-TH"/>
        </w:rPr>
      </w:pPr>
      <w:r w:rsidRPr="00DB026E">
        <w:rPr>
          <w:b/>
          <w:noProof/>
          <w:szCs w:val="28"/>
          <w:lang w:val="x-none" w:eastAsia="x-none" w:bidi="th-TH"/>
        </w:rPr>
        <w:t>3.</w:t>
      </w:r>
      <w:r w:rsidRPr="00DB026E">
        <w:rPr>
          <w:b/>
          <w:noProof/>
          <w:szCs w:val="28"/>
          <w:lang w:val="x-none" w:eastAsia="x-none" w:bidi="th-TH"/>
        </w:rPr>
        <w:tab/>
        <w:t>PAGALBINIŲ MEDŽIAGŲ SĄRAŠAS</w:t>
      </w:r>
    </w:p>
    <w:p w14:paraId="2E27D0AB" w14:textId="77777777" w:rsidR="00694AAE" w:rsidRDefault="00694AAE">
      <w:pPr>
        <w:rPr>
          <w:szCs w:val="22"/>
          <w:lang w:eastAsia="en-US"/>
        </w:rPr>
      </w:pPr>
    </w:p>
    <w:p w14:paraId="487CEEB0" w14:textId="77777777" w:rsidR="00694AAE" w:rsidRPr="00DB026E" w:rsidRDefault="00694AAE">
      <w:pPr>
        <w:rPr>
          <w:szCs w:val="28"/>
          <w:lang w:val="x-none" w:eastAsia="zh-CN" w:bidi="th-TH"/>
        </w:rPr>
      </w:pPr>
    </w:p>
    <w:p w14:paraId="7BDDA31C" w14:textId="77777777" w:rsidR="00694AAE" w:rsidRPr="00DB026E" w:rsidRDefault="00AF77D5">
      <w:pPr>
        <w:pBdr>
          <w:top w:val="single" w:sz="4" w:space="1" w:color="auto"/>
          <w:left w:val="single" w:sz="4" w:space="4" w:color="auto"/>
          <w:bottom w:val="single" w:sz="4" w:space="1" w:color="auto"/>
          <w:right w:val="single" w:sz="4" w:space="4" w:color="auto"/>
        </w:pBdr>
        <w:tabs>
          <w:tab w:val="left" w:pos="540"/>
        </w:tabs>
        <w:rPr>
          <w:b/>
          <w:noProof/>
          <w:szCs w:val="28"/>
          <w:lang w:val="x-none" w:eastAsia="x-none" w:bidi="th-TH"/>
        </w:rPr>
      </w:pPr>
      <w:r w:rsidRPr="00DB026E">
        <w:rPr>
          <w:b/>
          <w:noProof/>
          <w:szCs w:val="28"/>
          <w:lang w:val="x-none" w:eastAsia="x-none" w:bidi="th-TH"/>
        </w:rPr>
        <w:t>4.</w:t>
      </w:r>
      <w:r w:rsidRPr="00DB026E">
        <w:rPr>
          <w:b/>
          <w:noProof/>
          <w:szCs w:val="28"/>
          <w:lang w:val="x-none" w:eastAsia="x-none" w:bidi="th-TH"/>
        </w:rPr>
        <w:tab/>
        <w:t>FARMACINĖ FORMA IR KIEKIS PAKUOTĖJE</w:t>
      </w:r>
    </w:p>
    <w:p w14:paraId="00C76CD3" w14:textId="77777777" w:rsidR="00694AAE" w:rsidRPr="00DB026E" w:rsidRDefault="00694AAE">
      <w:pPr>
        <w:rPr>
          <w:szCs w:val="28"/>
          <w:lang w:val="x-none" w:eastAsia="zh-CN" w:bidi="th-TH"/>
        </w:rPr>
      </w:pPr>
    </w:p>
    <w:p w14:paraId="7DA693AB" w14:textId="77777777" w:rsidR="00694AAE" w:rsidRDefault="00AF77D5">
      <w:pPr>
        <w:jc w:val="both"/>
        <w:rPr>
          <w:rFonts w:eastAsia="Batang"/>
        </w:rPr>
      </w:pPr>
      <w:r w:rsidRPr="00DB026E">
        <w:rPr>
          <w:rFonts w:eastAsia="Batang"/>
          <w:highlight w:val="lightGray"/>
        </w:rPr>
        <w:t>Plėvele dengta tabletė</w:t>
      </w:r>
    </w:p>
    <w:p w14:paraId="7A7C1017" w14:textId="77777777" w:rsidR="00694AAE" w:rsidRDefault="00694AAE">
      <w:pPr>
        <w:rPr>
          <w:rFonts w:eastAsia="Batang"/>
        </w:rPr>
      </w:pPr>
    </w:p>
    <w:p w14:paraId="0482293C" w14:textId="77777777" w:rsidR="00694AAE" w:rsidRDefault="00AF77D5">
      <w:pPr>
        <w:rPr>
          <w:rFonts w:eastAsia="Batang"/>
        </w:rPr>
      </w:pPr>
      <w:r>
        <w:t xml:space="preserve">Sudėtinė pakuotė: </w:t>
      </w:r>
      <w:r>
        <w:rPr>
          <w:rFonts w:eastAsia="Batang"/>
        </w:rPr>
        <w:t>120 (2 pakuotės po 60) plėvele dengtų tablečių</w:t>
      </w:r>
    </w:p>
    <w:p w14:paraId="1074A569" w14:textId="77777777" w:rsidR="00694AAE" w:rsidRDefault="00AF77D5">
      <w:pPr>
        <w:rPr>
          <w:rFonts w:eastAsia="Batang"/>
        </w:rPr>
      </w:pPr>
      <w:r w:rsidRPr="00DB026E">
        <w:rPr>
          <w:highlight w:val="lightGray"/>
        </w:rPr>
        <w:t xml:space="preserve">Sudėtinė pakuotė: </w:t>
      </w:r>
      <w:r w:rsidRPr="00DB026E">
        <w:rPr>
          <w:rFonts w:eastAsia="Batang"/>
          <w:highlight w:val="lightGray"/>
        </w:rPr>
        <w:t>180 (3 pakuotės po 60) plėvele dengtų tablečių</w:t>
      </w:r>
    </w:p>
    <w:p w14:paraId="65FA72FA" w14:textId="77777777" w:rsidR="00694AAE" w:rsidRPr="00DB026E" w:rsidRDefault="00694AAE">
      <w:pPr>
        <w:rPr>
          <w:szCs w:val="28"/>
          <w:lang w:val="x-none" w:eastAsia="zh-CN" w:bidi="th-TH"/>
        </w:rPr>
      </w:pPr>
    </w:p>
    <w:p w14:paraId="5419C5BF" w14:textId="77777777" w:rsidR="00694AAE" w:rsidRPr="00DB026E" w:rsidRDefault="00694AAE">
      <w:pPr>
        <w:rPr>
          <w:szCs w:val="28"/>
          <w:lang w:val="x-none" w:eastAsia="zh-CN" w:bidi="th-TH"/>
        </w:rPr>
      </w:pPr>
    </w:p>
    <w:p w14:paraId="7BC423EC" w14:textId="77777777" w:rsidR="00694AAE" w:rsidRPr="00DB026E" w:rsidRDefault="00AF77D5">
      <w:pPr>
        <w:pBdr>
          <w:top w:val="single" w:sz="4" w:space="1" w:color="auto"/>
          <w:left w:val="single" w:sz="4" w:space="4" w:color="auto"/>
          <w:bottom w:val="single" w:sz="4" w:space="1" w:color="auto"/>
          <w:right w:val="single" w:sz="4" w:space="4" w:color="auto"/>
        </w:pBdr>
        <w:tabs>
          <w:tab w:val="left" w:pos="540"/>
        </w:tabs>
        <w:rPr>
          <w:b/>
          <w:noProof/>
          <w:szCs w:val="28"/>
          <w:highlight w:val="lightGray"/>
          <w:lang w:eastAsia="x-none" w:bidi="th-TH"/>
        </w:rPr>
      </w:pPr>
      <w:r w:rsidRPr="00DB026E">
        <w:rPr>
          <w:b/>
          <w:noProof/>
          <w:szCs w:val="28"/>
          <w:lang w:val="x-none" w:eastAsia="x-none" w:bidi="th-TH"/>
        </w:rPr>
        <w:t>5.</w:t>
      </w:r>
      <w:r w:rsidRPr="00DB026E">
        <w:rPr>
          <w:b/>
          <w:noProof/>
          <w:szCs w:val="28"/>
          <w:lang w:val="x-none" w:eastAsia="x-none" w:bidi="th-TH"/>
        </w:rPr>
        <w:tab/>
        <w:t>VARTOJIMO METODAS IR BŪDAS</w:t>
      </w:r>
      <w:r w:rsidRPr="00DB026E">
        <w:rPr>
          <w:b/>
          <w:noProof/>
          <w:szCs w:val="28"/>
          <w:lang w:eastAsia="x-none" w:bidi="th-TH"/>
        </w:rPr>
        <w:t xml:space="preserve"> (-AI)</w:t>
      </w:r>
    </w:p>
    <w:p w14:paraId="2EA31863" w14:textId="77777777" w:rsidR="00694AAE" w:rsidRPr="00DB026E" w:rsidRDefault="00694AAE">
      <w:pPr>
        <w:rPr>
          <w:szCs w:val="28"/>
          <w:lang w:val="x-none" w:eastAsia="zh-CN" w:bidi="th-TH"/>
        </w:rPr>
      </w:pPr>
    </w:p>
    <w:p w14:paraId="41EB46FC" w14:textId="77777777" w:rsidR="00694AAE" w:rsidRDefault="00AF77D5">
      <w:pPr>
        <w:rPr>
          <w:rFonts w:eastAsia="Batang"/>
          <w:color w:val="000000"/>
        </w:rPr>
      </w:pPr>
      <w:r>
        <w:rPr>
          <w:rFonts w:eastAsia="Batang"/>
          <w:color w:val="000000"/>
        </w:rPr>
        <w:t>Prieš vartojimą perskaitykite pakuotės lapelį.</w:t>
      </w:r>
    </w:p>
    <w:p w14:paraId="7A0F1426" w14:textId="77777777" w:rsidR="00694AAE" w:rsidRDefault="00AF77D5">
      <w:pPr>
        <w:rPr>
          <w:rFonts w:eastAsia="Batang"/>
        </w:rPr>
      </w:pPr>
      <w:r>
        <w:rPr>
          <w:rFonts w:eastAsia="Batang"/>
          <w:color w:val="000000"/>
        </w:rPr>
        <w:t>Vartoti per burną.</w:t>
      </w:r>
      <w:r>
        <w:rPr>
          <w:rFonts w:eastAsia="Batang"/>
        </w:rPr>
        <w:t xml:space="preserve"> </w:t>
      </w:r>
    </w:p>
    <w:p w14:paraId="2F84F782" w14:textId="77777777" w:rsidR="00694AAE" w:rsidRPr="00DB026E" w:rsidRDefault="00694AAE">
      <w:pPr>
        <w:rPr>
          <w:szCs w:val="28"/>
          <w:lang w:val="x-none" w:eastAsia="zh-CN" w:bidi="th-TH"/>
        </w:rPr>
      </w:pPr>
    </w:p>
    <w:p w14:paraId="1B17F9E4" w14:textId="77777777" w:rsidR="00694AAE" w:rsidRPr="00DB026E" w:rsidRDefault="00694AAE">
      <w:pPr>
        <w:rPr>
          <w:szCs w:val="28"/>
          <w:lang w:val="x-none" w:eastAsia="zh-CN" w:bidi="th-TH"/>
        </w:rPr>
      </w:pPr>
    </w:p>
    <w:p w14:paraId="01DA5422" w14:textId="77777777" w:rsidR="00694AAE" w:rsidRPr="00DB026E" w:rsidRDefault="00AF77D5">
      <w:pPr>
        <w:pBdr>
          <w:top w:val="single" w:sz="4" w:space="1" w:color="auto"/>
          <w:left w:val="single" w:sz="4" w:space="4" w:color="auto"/>
          <w:bottom w:val="single" w:sz="4" w:space="1" w:color="auto"/>
          <w:right w:val="single" w:sz="4" w:space="4" w:color="auto"/>
        </w:pBdr>
        <w:tabs>
          <w:tab w:val="left" w:pos="540"/>
        </w:tabs>
        <w:ind w:left="540" w:hanging="540"/>
        <w:rPr>
          <w:b/>
          <w:noProof/>
          <w:szCs w:val="28"/>
          <w:lang w:val="x-none" w:eastAsia="x-none" w:bidi="th-TH"/>
        </w:rPr>
      </w:pPr>
      <w:r w:rsidRPr="00DB026E">
        <w:rPr>
          <w:b/>
          <w:noProof/>
          <w:szCs w:val="28"/>
          <w:lang w:val="x-none" w:eastAsia="x-none" w:bidi="th-TH"/>
        </w:rPr>
        <w:t>6.</w:t>
      </w:r>
      <w:r w:rsidRPr="00DB026E">
        <w:rPr>
          <w:b/>
          <w:noProof/>
          <w:szCs w:val="28"/>
          <w:lang w:val="x-none" w:eastAsia="x-none" w:bidi="th-TH"/>
        </w:rPr>
        <w:tab/>
        <w:t>SPECIALUS ĮSPĖJIMAS, KAD VAISTINĮ PREPARATĄ BŪTINA LAIKYTI VAIKAMS NEPASTEBIMOJE IR NEPASIEKIAMOJE VIETOJE</w:t>
      </w:r>
    </w:p>
    <w:p w14:paraId="2FDA4796" w14:textId="77777777" w:rsidR="00694AAE" w:rsidRPr="00DB026E" w:rsidRDefault="00694AAE">
      <w:pPr>
        <w:rPr>
          <w:szCs w:val="28"/>
          <w:lang w:val="x-none" w:eastAsia="zh-CN" w:bidi="th-TH"/>
        </w:rPr>
      </w:pPr>
    </w:p>
    <w:p w14:paraId="63F917EA" w14:textId="77777777" w:rsidR="00694AAE" w:rsidRDefault="00AF77D5">
      <w:pPr>
        <w:rPr>
          <w:szCs w:val="22"/>
          <w:lang w:eastAsia="en-US"/>
        </w:rPr>
      </w:pPr>
      <w:r>
        <w:rPr>
          <w:szCs w:val="22"/>
          <w:lang w:eastAsia="en-US"/>
        </w:rPr>
        <w:t>Laikyti vaikams nepastebimoje ir nepasiekiamoje vietoje.</w:t>
      </w:r>
    </w:p>
    <w:p w14:paraId="6617555B" w14:textId="77777777" w:rsidR="00694AAE" w:rsidRDefault="00694AAE">
      <w:pPr>
        <w:rPr>
          <w:szCs w:val="22"/>
          <w:lang w:eastAsia="en-US"/>
        </w:rPr>
      </w:pPr>
    </w:p>
    <w:p w14:paraId="28326CBC" w14:textId="77777777" w:rsidR="00694AAE" w:rsidRPr="00DB026E" w:rsidRDefault="00694AAE">
      <w:pPr>
        <w:rPr>
          <w:szCs w:val="28"/>
          <w:lang w:val="x-none" w:eastAsia="zh-CN" w:bidi="th-TH"/>
        </w:rPr>
      </w:pPr>
    </w:p>
    <w:p w14:paraId="3182389F" w14:textId="77777777" w:rsidR="00694AAE" w:rsidRPr="00DB026E" w:rsidRDefault="00AF77D5">
      <w:pPr>
        <w:pBdr>
          <w:top w:val="single" w:sz="4" w:space="1" w:color="auto"/>
          <w:left w:val="single" w:sz="4" w:space="4" w:color="auto"/>
          <w:bottom w:val="single" w:sz="4" w:space="1" w:color="auto"/>
          <w:right w:val="single" w:sz="4" w:space="4" w:color="auto"/>
        </w:pBdr>
        <w:tabs>
          <w:tab w:val="left" w:pos="540"/>
        </w:tabs>
        <w:rPr>
          <w:b/>
          <w:noProof/>
          <w:szCs w:val="28"/>
          <w:highlight w:val="lightGray"/>
          <w:lang w:val="x-none" w:eastAsia="x-none" w:bidi="th-TH"/>
        </w:rPr>
      </w:pPr>
      <w:r w:rsidRPr="00DB026E">
        <w:rPr>
          <w:b/>
          <w:noProof/>
          <w:szCs w:val="28"/>
          <w:lang w:val="x-none" w:eastAsia="x-none" w:bidi="th-TH"/>
        </w:rPr>
        <w:t>7.</w:t>
      </w:r>
      <w:r w:rsidRPr="00DB026E">
        <w:rPr>
          <w:b/>
          <w:noProof/>
          <w:szCs w:val="28"/>
          <w:lang w:val="x-none" w:eastAsia="x-none" w:bidi="th-TH"/>
        </w:rPr>
        <w:tab/>
        <w:t>KITAS (-I) SPECIALUS (-ŪS) ĮSPĖJIMAS (-AI) (JEI REIKIA)</w:t>
      </w:r>
    </w:p>
    <w:p w14:paraId="6BC2FACF" w14:textId="77777777" w:rsidR="00694AAE" w:rsidRPr="00DB026E" w:rsidRDefault="00694AAE">
      <w:pPr>
        <w:rPr>
          <w:szCs w:val="28"/>
          <w:lang w:val="x-none" w:eastAsia="zh-CN" w:bidi="th-TH"/>
        </w:rPr>
      </w:pPr>
    </w:p>
    <w:p w14:paraId="321CC93E" w14:textId="77777777" w:rsidR="00694AAE" w:rsidRPr="00DB026E" w:rsidRDefault="00694AAE">
      <w:pPr>
        <w:rPr>
          <w:szCs w:val="28"/>
          <w:lang w:val="x-none" w:eastAsia="zh-CN" w:bidi="th-TH"/>
        </w:rPr>
      </w:pPr>
    </w:p>
    <w:p w14:paraId="156114AF" w14:textId="77777777" w:rsidR="00694AAE" w:rsidRPr="00DB026E" w:rsidRDefault="00AF77D5">
      <w:pPr>
        <w:pBdr>
          <w:top w:val="single" w:sz="4" w:space="1" w:color="auto"/>
          <w:left w:val="single" w:sz="4" w:space="4" w:color="auto"/>
          <w:bottom w:val="single" w:sz="4" w:space="1" w:color="auto"/>
          <w:right w:val="single" w:sz="4" w:space="4" w:color="auto"/>
        </w:pBdr>
        <w:tabs>
          <w:tab w:val="left" w:pos="540"/>
        </w:tabs>
        <w:rPr>
          <w:b/>
          <w:noProof/>
          <w:szCs w:val="28"/>
          <w:highlight w:val="lightGray"/>
          <w:lang w:val="x-none" w:eastAsia="x-none" w:bidi="th-TH"/>
        </w:rPr>
      </w:pPr>
      <w:r w:rsidRPr="00DB026E">
        <w:rPr>
          <w:b/>
          <w:noProof/>
          <w:szCs w:val="28"/>
          <w:lang w:val="x-none" w:eastAsia="x-none" w:bidi="th-TH"/>
        </w:rPr>
        <w:t>8.</w:t>
      </w:r>
      <w:r w:rsidRPr="00DB026E">
        <w:rPr>
          <w:b/>
          <w:noProof/>
          <w:szCs w:val="28"/>
          <w:lang w:val="x-none" w:eastAsia="x-none" w:bidi="th-TH"/>
        </w:rPr>
        <w:tab/>
        <w:t>TINKAMUMO LAIKAS</w:t>
      </w:r>
    </w:p>
    <w:p w14:paraId="48634A27" w14:textId="77777777" w:rsidR="00694AAE" w:rsidRPr="00DB026E" w:rsidRDefault="00694AAE">
      <w:pPr>
        <w:rPr>
          <w:szCs w:val="28"/>
          <w:lang w:val="x-none" w:eastAsia="zh-CN" w:bidi="th-TH"/>
        </w:rPr>
      </w:pPr>
    </w:p>
    <w:p w14:paraId="24208613" w14:textId="77777777" w:rsidR="00694AAE" w:rsidRDefault="00AF77D5">
      <w:pPr>
        <w:rPr>
          <w:rFonts w:eastAsia="Batang"/>
          <w:color w:val="000000"/>
        </w:rPr>
      </w:pPr>
      <w:r>
        <w:rPr>
          <w:rFonts w:eastAsia="Batang"/>
          <w:color w:val="000000"/>
        </w:rPr>
        <w:t>EXP {mm MMMM}</w:t>
      </w:r>
    </w:p>
    <w:p w14:paraId="0EC43A75" w14:textId="77777777" w:rsidR="00694AAE" w:rsidRDefault="00694AAE">
      <w:pPr>
        <w:rPr>
          <w:szCs w:val="22"/>
          <w:lang w:eastAsia="en-US"/>
        </w:rPr>
      </w:pPr>
    </w:p>
    <w:p w14:paraId="19034CC9" w14:textId="77777777" w:rsidR="00694AAE" w:rsidRDefault="00694AAE">
      <w:pPr>
        <w:rPr>
          <w:szCs w:val="22"/>
          <w:lang w:eastAsia="en-US"/>
        </w:rPr>
      </w:pPr>
    </w:p>
    <w:p w14:paraId="2EA569ED" w14:textId="77777777" w:rsidR="00694AAE" w:rsidRPr="00DB026E" w:rsidRDefault="00AF77D5">
      <w:pPr>
        <w:pBdr>
          <w:top w:val="single" w:sz="4" w:space="1" w:color="auto"/>
          <w:left w:val="single" w:sz="4" w:space="4" w:color="auto"/>
          <w:bottom w:val="single" w:sz="4" w:space="1" w:color="auto"/>
          <w:right w:val="single" w:sz="4" w:space="4" w:color="auto"/>
        </w:pBdr>
        <w:tabs>
          <w:tab w:val="left" w:pos="540"/>
        </w:tabs>
        <w:rPr>
          <w:b/>
          <w:noProof/>
          <w:szCs w:val="28"/>
          <w:lang w:val="x-none" w:eastAsia="x-none" w:bidi="th-TH"/>
        </w:rPr>
      </w:pPr>
      <w:r w:rsidRPr="00DB026E">
        <w:rPr>
          <w:b/>
          <w:noProof/>
          <w:szCs w:val="28"/>
          <w:lang w:val="x-none" w:eastAsia="x-none" w:bidi="th-TH"/>
        </w:rPr>
        <w:t>9.</w:t>
      </w:r>
      <w:r w:rsidRPr="00DB026E">
        <w:rPr>
          <w:b/>
          <w:noProof/>
          <w:szCs w:val="28"/>
          <w:lang w:val="x-none" w:eastAsia="x-none" w:bidi="th-TH"/>
        </w:rPr>
        <w:tab/>
        <w:t>SPECIALIOS LAIKYMO SĄLYGOS</w:t>
      </w:r>
    </w:p>
    <w:p w14:paraId="1ADD77B3" w14:textId="77777777" w:rsidR="00694AAE" w:rsidRDefault="00694AAE">
      <w:pPr>
        <w:rPr>
          <w:szCs w:val="22"/>
          <w:lang w:eastAsia="en-US"/>
        </w:rPr>
      </w:pPr>
    </w:p>
    <w:p w14:paraId="3D45D642" w14:textId="77777777" w:rsidR="00694AAE" w:rsidRDefault="00AF77D5">
      <w:pPr>
        <w:tabs>
          <w:tab w:val="left" w:pos="540"/>
        </w:tabs>
        <w:rPr>
          <w:rFonts w:eastAsia="Batang"/>
          <w:color w:val="000000"/>
        </w:rPr>
      </w:pPr>
      <w:r>
        <w:rPr>
          <w:rFonts w:eastAsia="Batang"/>
          <w:color w:val="000000"/>
        </w:rPr>
        <w:t>Laikyti ne aukštesnėje kaip 30 °C temperatūroje.</w:t>
      </w:r>
    </w:p>
    <w:p w14:paraId="3B397FB6" w14:textId="77777777" w:rsidR="00694AAE" w:rsidRDefault="00AF77D5">
      <w:pPr>
        <w:tabs>
          <w:tab w:val="left" w:pos="540"/>
        </w:tabs>
        <w:rPr>
          <w:rFonts w:eastAsia="Batang"/>
          <w:color w:val="000000"/>
        </w:rPr>
      </w:pPr>
      <w:r>
        <w:rPr>
          <w:rFonts w:eastAsia="Batang"/>
          <w:color w:val="000000"/>
        </w:rPr>
        <w:t>Laikyti gamintojo pakuotėje, kad vaistas būtų apsaugotas nuo drėgmės.</w:t>
      </w:r>
    </w:p>
    <w:p w14:paraId="27E54BE0" w14:textId="77777777" w:rsidR="00694AAE" w:rsidRDefault="00694AAE">
      <w:pPr>
        <w:rPr>
          <w:szCs w:val="22"/>
          <w:lang w:eastAsia="en-US"/>
        </w:rPr>
      </w:pPr>
    </w:p>
    <w:p w14:paraId="229C934A" w14:textId="77777777" w:rsidR="00694AAE" w:rsidRDefault="00694AAE">
      <w:pPr>
        <w:rPr>
          <w:szCs w:val="22"/>
          <w:lang w:eastAsia="en-US"/>
        </w:rPr>
      </w:pPr>
    </w:p>
    <w:p w14:paraId="6BCB3939" w14:textId="77777777" w:rsidR="00694AAE" w:rsidRPr="00DB026E" w:rsidRDefault="00AF77D5">
      <w:pPr>
        <w:pBdr>
          <w:top w:val="single" w:sz="4" w:space="1" w:color="auto"/>
          <w:left w:val="single" w:sz="4" w:space="4" w:color="auto"/>
          <w:bottom w:val="single" w:sz="4" w:space="1" w:color="auto"/>
          <w:right w:val="single" w:sz="4" w:space="4" w:color="auto"/>
        </w:pBdr>
        <w:tabs>
          <w:tab w:val="left" w:pos="540"/>
        </w:tabs>
        <w:ind w:left="540" w:hanging="540"/>
        <w:rPr>
          <w:b/>
          <w:noProof/>
          <w:szCs w:val="28"/>
          <w:lang w:val="x-none" w:eastAsia="x-none" w:bidi="th-TH"/>
        </w:rPr>
      </w:pPr>
      <w:r w:rsidRPr="00DB026E">
        <w:rPr>
          <w:b/>
          <w:noProof/>
          <w:szCs w:val="28"/>
          <w:lang w:val="x-none" w:eastAsia="x-none" w:bidi="th-TH"/>
        </w:rPr>
        <w:t>10.</w:t>
      </w:r>
      <w:r w:rsidRPr="00DB026E">
        <w:rPr>
          <w:b/>
          <w:noProof/>
          <w:szCs w:val="28"/>
          <w:lang w:val="x-none" w:eastAsia="x-none" w:bidi="th-TH"/>
        </w:rPr>
        <w:tab/>
        <w:t>SPECIALIOS ATSARGUMO PRIEMONĖS DĖL NESUVARTOTO VAISTINIO PREPARATO AR JO ATLIEKŲ TVARKYMO (JEI REIKIA)</w:t>
      </w:r>
    </w:p>
    <w:p w14:paraId="6E5F3A83" w14:textId="77777777" w:rsidR="00694AAE" w:rsidRDefault="00694AAE">
      <w:pPr>
        <w:rPr>
          <w:szCs w:val="22"/>
          <w:lang w:eastAsia="en-US"/>
        </w:rPr>
      </w:pPr>
    </w:p>
    <w:p w14:paraId="5654A8B4" w14:textId="77777777" w:rsidR="00694AAE" w:rsidRDefault="00694AAE">
      <w:pPr>
        <w:rPr>
          <w:szCs w:val="22"/>
          <w:lang w:eastAsia="en-US"/>
        </w:rPr>
      </w:pPr>
    </w:p>
    <w:p w14:paraId="08D8D7A3" w14:textId="77777777" w:rsidR="00694AAE" w:rsidRPr="00DB026E" w:rsidRDefault="00AF77D5">
      <w:pPr>
        <w:pBdr>
          <w:top w:val="single" w:sz="4" w:space="1" w:color="auto"/>
          <w:left w:val="single" w:sz="4" w:space="4" w:color="auto"/>
          <w:bottom w:val="single" w:sz="4" w:space="1" w:color="auto"/>
          <w:right w:val="single" w:sz="4" w:space="4" w:color="auto"/>
        </w:pBdr>
        <w:tabs>
          <w:tab w:val="left" w:pos="540"/>
        </w:tabs>
        <w:rPr>
          <w:b/>
          <w:noProof/>
          <w:szCs w:val="28"/>
          <w:lang w:val="x-none" w:eastAsia="x-none" w:bidi="th-TH"/>
        </w:rPr>
      </w:pPr>
      <w:r w:rsidRPr="00DB026E">
        <w:rPr>
          <w:b/>
          <w:noProof/>
          <w:szCs w:val="28"/>
          <w:lang w:val="x-none" w:eastAsia="x-none" w:bidi="th-TH"/>
        </w:rPr>
        <w:t>11.</w:t>
      </w:r>
      <w:r w:rsidRPr="00DB026E">
        <w:rPr>
          <w:b/>
          <w:noProof/>
          <w:szCs w:val="28"/>
          <w:lang w:val="x-none" w:eastAsia="x-none" w:bidi="th-TH"/>
        </w:rPr>
        <w:tab/>
      </w:r>
      <w:r w:rsidRPr="00DB026E">
        <w:rPr>
          <w:b/>
          <w:noProof/>
          <w:szCs w:val="28"/>
          <w:lang w:eastAsia="x-none" w:bidi="th-TH"/>
        </w:rPr>
        <w:t>REGISTRUOTOJO</w:t>
      </w:r>
      <w:r w:rsidRPr="00DB026E">
        <w:rPr>
          <w:b/>
          <w:noProof/>
          <w:szCs w:val="28"/>
          <w:lang w:val="x-none" w:eastAsia="x-none" w:bidi="th-TH"/>
        </w:rPr>
        <w:t xml:space="preserve"> PAVADINIMAS IR ADRESAS</w:t>
      </w:r>
    </w:p>
    <w:p w14:paraId="01D53E51" w14:textId="77777777" w:rsidR="00694AAE" w:rsidRPr="00DB026E" w:rsidRDefault="00694AAE">
      <w:pPr>
        <w:rPr>
          <w:szCs w:val="28"/>
          <w:lang w:val="x-none" w:eastAsia="zh-CN" w:bidi="th-TH"/>
        </w:rPr>
      </w:pPr>
    </w:p>
    <w:p w14:paraId="6CC46272" w14:textId="77777777" w:rsidR="00694AAE" w:rsidRPr="00DB026E" w:rsidRDefault="00AF77D5">
      <w:pPr>
        <w:rPr>
          <w:lang w:val="pt-PT"/>
        </w:rPr>
      </w:pPr>
      <w:r w:rsidRPr="00DB026E">
        <w:rPr>
          <w:lang w:val="pt-PT"/>
        </w:rPr>
        <w:t>KRKA, d.d., Novo mesto</w:t>
      </w:r>
    </w:p>
    <w:p w14:paraId="45019206" w14:textId="77777777" w:rsidR="00694AAE" w:rsidRPr="00DB026E" w:rsidRDefault="00AF77D5">
      <w:pPr>
        <w:rPr>
          <w:lang w:val="pt-PT"/>
        </w:rPr>
      </w:pPr>
      <w:r w:rsidRPr="00DB026E">
        <w:rPr>
          <w:lang w:val="pt-PT"/>
        </w:rPr>
        <w:t>Šmarješka cesta 6,</w:t>
      </w:r>
    </w:p>
    <w:p w14:paraId="684BBC3B" w14:textId="77777777" w:rsidR="00694AAE" w:rsidRPr="00DB026E" w:rsidRDefault="00AF77D5">
      <w:pPr>
        <w:rPr>
          <w:lang w:val="pt-PT"/>
        </w:rPr>
      </w:pPr>
      <w:r w:rsidRPr="00DB026E">
        <w:rPr>
          <w:lang w:val="pt-PT"/>
        </w:rPr>
        <w:t>8501 Novo mesto,</w:t>
      </w:r>
    </w:p>
    <w:p w14:paraId="3C810B49" w14:textId="77777777" w:rsidR="00694AAE" w:rsidRPr="00DB026E" w:rsidRDefault="00AF77D5">
      <w:pPr>
        <w:rPr>
          <w:lang w:val="pt-PT"/>
        </w:rPr>
      </w:pPr>
      <w:r w:rsidRPr="00DB026E">
        <w:rPr>
          <w:lang w:val="pt-PT"/>
        </w:rPr>
        <w:t>Slovėnija</w:t>
      </w:r>
    </w:p>
    <w:p w14:paraId="3D9ABFEB" w14:textId="77777777" w:rsidR="00694AAE" w:rsidRPr="00DB026E" w:rsidRDefault="00694AAE">
      <w:pPr>
        <w:rPr>
          <w:szCs w:val="28"/>
          <w:lang w:val="x-none" w:eastAsia="zh-CN" w:bidi="th-TH"/>
        </w:rPr>
      </w:pPr>
    </w:p>
    <w:p w14:paraId="74C17063" w14:textId="77777777" w:rsidR="00694AAE" w:rsidRPr="00DB026E" w:rsidRDefault="00694AAE">
      <w:pPr>
        <w:rPr>
          <w:szCs w:val="28"/>
          <w:lang w:val="x-none" w:eastAsia="zh-CN" w:bidi="th-TH"/>
        </w:rPr>
      </w:pPr>
    </w:p>
    <w:p w14:paraId="3C0173E3" w14:textId="77777777" w:rsidR="00694AAE" w:rsidRPr="00DB026E" w:rsidRDefault="00AF77D5">
      <w:pPr>
        <w:pBdr>
          <w:top w:val="single" w:sz="4" w:space="1" w:color="auto"/>
          <w:left w:val="single" w:sz="4" w:space="4" w:color="auto"/>
          <w:bottom w:val="single" w:sz="4" w:space="1" w:color="auto"/>
          <w:right w:val="single" w:sz="4" w:space="4" w:color="auto"/>
        </w:pBdr>
        <w:tabs>
          <w:tab w:val="left" w:pos="540"/>
        </w:tabs>
        <w:rPr>
          <w:b/>
          <w:noProof/>
          <w:szCs w:val="28"/>
          <w:lang w:eastAsia="x-none" w:bidi="th-TH"/>
        </w:rPr>
      </w:pPr>
      <w:r w:rsidRPr="00DB026E">
        <w:rPr>
          <w:b/>
          <w:noProof/>
          <w:szCs w:val="28"/>
          <w:lang w:val="x-none" w:eastAsia="x-none" w:bidi="th-TH"/>
        </w:rPr>
        <w:t>12.</w:t>
      </w:r>
      <w:r w:rsidRPr="00DB026E">
        <w:rPr>
          <w:b/>
          <w:noProof/>
          <w:szCs w:val="28"/>
          <w:lang w:val="x-none" w:eastAsia="x-none" w:bidi="th-TH"/>
        </w:rPr>
        <w:tab/>
      </w:r>
      <w:r w:rsidRPr="00DB026E">
        <w:rPr>
          <w:b/>
          <w:noProof/>
          <w:szCs w:val="28"/>
          <w:lang w:eastAsia="x-none" w:bidi="th-TH"/>
        </w:rPr>
        <w:t>REGISTRACIJOS</w:t>
      </w:r>
      <w:r w:rsidRPr="00DB026E">
        <w:rPr>
          <w:b/>
          <w:noProof/>
          <w:szCs w:val="28"/>
          <w:lang w:val="x-none" w:eastAsia="x-none" w:bidi="th-TH"/>
        </w:rPr>
        <w:t xml:space="preserve"> PAŽYMĖJIMO NUMERIS </w:t>
      </w:r>
      <w:r w:rsidRPr="00DB026E">
        <w:rPr>
          <w:b/>
          <w:noProof/>
          <w:szCs w:val="28"/>
          <w:lang w:eastAsia="x-none" w:bidi="th-TH"/>
        </w:rPr>
        <w:t>(-IAI)</w:t>
      </w:r>
    </w:p>
    <w:p w14:paraId="1EC790ED" w14:textId="77777777" w:rsidR="00694AAE" w:rsidRDefault="00694AAE">
      <w:pPr>
        <w:rPr>
          <w:szCs w:val="22"/>
          <w:lang w:eastAsia="en-US"/>
        </w:rPr>
      </w:pPr>
    </w:p>
    <w:p w14:paraId="690F962F" w14:textId="54B02345" w:rsidR="00694AAE" w:rsidRPr="008C389A" w:rsidRDefault="00AF77D5">
      <w:pPr>
        <w:rPr>
          <w:rFonts w:eastAsia="Batang"/>
          <w:highlight w:val="lightGray"/>
          <w:u w:val="single"/>
        </w:rPr>
      </w:pPr>
      <w:r w:rsidRPr="008C389A">
        <w:rPr>
          <w:rFonts w:eastAsia="Batang"/>
          <w:highlight w:val="lightGray"/>
          <w:u w:val="single"/>
        </w:rPr>
        <w:t>50</w:t>
      </w:r>
      <w:r w:rsidR="008C389A" w:rsidRPr="008C389A">
        <w:rPr>
          <w:rFonts w:eastAsia="Batang"/>
          <w:highlight w:val="lightGray"/>
          <w:u w:val="single"/>
        </w:rPr>
        <w:t xml:space="preserve"> </w:t>
      </w:r>
      <w:r w:rsidRPr="008C389A">
        <w:rPr>
          <w:rFonts w:eastAsia="Batang"/>
          <w:highlight w:val="lightGray"/>
          <w:u w:val="single"/>
        </w:rPr>
        <w:t>mg/850 mg</w:t>
      </w:r>
    </w:p>
    <w:p w14:paraId="16016ADC" w14:textId="77777777" w:rsidR="00694AAE" w:rsidRPr="00DB026E" w:rsidRDefault="00AF77D5">
      <w:pPr>
        <w:rPr>
          <w:rFonts w:eastAsia="Batang"/>
          <w:highlight w:val="lightGray"/>
        </w:rPr>
      </w:pPr>
      <w:r>
        <w:rPr>
          <w:bCs/>
          <w:szCs w:val="22"/>
          <w:lang w:eastAsia="en-US"/>
        </w:rPr>
        <w:t xml:space="preserve">LT/1/21/4794/006 </w:t>
      </w:r>
      <w:r w:rsidRPr="00DB026E">
        <w:rPr>
          <w:rFonts w:eastAsia="Batang"/>
          <w:highlight w:val="lightGray"/>
        </w:rPr>
        <w:t>– N120 (2x60)</w:t>
      </w:r>
    </w:p>
    <w:p w14:paraId="4F6D2EF8" w14:textId="77777777" w:rsidR="00694AAE" w:rsidRPr="00DB026E" w:rsidRDefault="00AF77D5">
      <w:pPr>
        <w:rPr>
          <w:rFonts w:eastAsia="Batang"/>
          <w:highlight w:val="lightGray"/>
        </w:rPr>
      </w:pPr>
      <w:r w:rsidRPr="00DB026E">
        <w:rPr>
          <w:rFonts w:eastAsia="Batang"/>
          <w:highlight w:val="lightGray"/>
        </w:rPr>
        <w:t>LT/1/21/4794/007 – N180 (3x60</w:t>
      </w:r>
    </w:p>
    <w:p w14:paraId="2AAFD103" w14:textId="77777777" w:rsidR="00694AAE" w:rsidRPr="008C389A" w:rsidRDefault="00AF77D5">
      <w:pPr>
        <w:rPr>
          <w:rFonts w:eastAsia="Batang"/>
          <w:highlight w:val="lightGray"/>
          <w:u w:val="single"/>
        </w:rPr>
      </w:pPr>
      <w:r w:rsidRPr="008C389A">
        <w:rPr>
          <w:rFonts w:eastAsia="Batang"/>
          <w:highlight w:val="lightGray"/>
          <w:u w:val="single"/>
        </w:rPr>
        <w:t>50 mg/1000 mg</w:t>
      </w:r>
    </w:p>
    <w:p w14:paraId="35F22FAA" w14:textId="77777777" w:rsidR="00694AAE" w:rsidRPr="008C389A" w:rsidRDefault="00AF77D5">
      <w:pPr>
        <w:rPr>
          <w:rFonts w:eastAsia="Batang"/>
          <w:highlight w:val="lightGray"/>
        </w:rPr>
      </w:pPr>
      <w:r w:rsidRPr="008C389A">
        <w:rPr>
          <w:bCs/>
          <w:szCs w:val="22"/>
          <w:highlight w:val="lightGray"/>
          <w:lang w:eastAsia="en-US"/>
        </w:rPr>
        <w:t xml:space="preserve">LT/1/21/4795/006 </w:t>
      </w:r>
      <w:r w:rsidRPr="008C389A">
        <w:rPr>
          <w:rFonts w:eastAsia="Batang"/>
          <w:highlight w:val="lightGray"/>
        </w:rPr>
        <w:t>– N120 (2x60)</w:t>
      </w:r>
    </w:p>
    <w:p w14:paraId="271B62DA" w14:textId="77777777" w:rsidR="00694AAE" w:rsidRPr="00DB026E" w:rsidRDefault="00AF77D5">
      <w:pPr>
        <w:rPr>
          <w:rFonts w:eastAsia="Batang"/>
          <w:highlight w:val="lightGray"/>
        </w:rPr>
      </w:pPr>
      <w:r w:rsidRPr="008C389A">
        <w:rPr>
          <w:rFonts w:eastAsia="Batang"/>
          <w:highlight w:val="lightGray"/>
        </w:rPr>
        <w:t xml:space="preserve">LT/1/21/4795/007 – N180 </w:t>
      </w:r>
      <w:r w:rsidRPr="00DB026E">
        <w:rPr>
          <w:rFonts w:eastAsia="Batang"/>
          <w:highlight w:val="lightGray"/>
        </w:rPr>
        <w:t>(3x60)</w:t>
      </w:r>
    </w:p>
    <w:p w14:paraId="60AC13B8" w14:textId="77777777" w:rsidR="00694AAE" w:rsidRDefault="00694AAE">
      <w:pPr>
        <w:rPr>
          <w:bCs/>
          <w:szCs w:val="22"/>
          <w:lang w:eastAsia="en-US"/>
        </w:rPr>
      </w:pPr>
    </w:p>
    <w:p w14:paraId="447D6178" w14:textId="77777777" w:rsidR="00694AAE" w:rsidRDefault="00694AAE">
      <w:pPr>
        <w:rPr>
          <w:szCs w:val="22"/>
          <w:lang w:eastAsia="en-US"/>
        </w:rPr>
      </w:pPr>
    </w:p>
    <w:p w14:paraId="19111A74" w14:textId="77777777" w:rsidR="00694AAE" w:rsidRPr="00DB026E" w:rsidRDefault="00AF77D5">
      <w:pPr>
        <w:pBdr>
          <w:top w:val="single" w:sz="4" w:space="1" w:color="auto"/>
          <w:left w:val="single" w:sz="4" w:space="4" w:color="auto"/>
          <w:bottom w:val="single" w:sz="4" w:space="1" w:color="auto"/>
          <w:right w:val="single" w:sz="4" w:space="4" w:color="auto"/>
        </w:pBdr>
        <w:tabs>
          <w:tab w:val="left" w:pos="540"/>
        </w:tabs>
        <w:rPr>
          <w:b/>
          <w:noProof/>
          <w:szCs w:val="28"/>
          <w:lang w:val="x-none" w:eastAsia="x-none" w:bidi="th-TH"/>
        </w:rPr>
      </w:pPr>
      <w:r w:rsidRPr="00DB026E">
        <w:rPr>
          <w:b/>
          <w:noProof/>
          <w:szCs w:val="28"/>
          <w:lang w:val="x-none" w:eastAsia="x-none" w:bidi="th-TH"/>
        </w:rPr>
        <w:t>13.</w:t>
      </w:r>
      <w:r w:rsidRPr="00DB026E">
        <w:rPr>
          <w:b/>
          <w:noProof/>
          <w:szCs w:val="28"/>
          <w:lang w:val="x-none" w:eastAsia="x-none" w:bidi="th-TH"/>
        </w:rPr>
        <w:tab/>
        <w:t>SERIJOS NUMERIS</w:t>
      </w:r>
    </w:p>
    <w:p w14:paraId="40309029" w14:textId="77777777" w:rsidR="00694AAE" w:rsidRDefault="00694AAE">
      <w:pPr>
        <w:rPr>
          <w:szCs w:val="22"/>
          <w:lang w:eastAsia="en-US"/>
        </w:rPr>
      </w:pPr>
    </w:p>
    <w:p w14:paraId="22173B54" w14:textId="77777777" w:rsidR="00694AAE" w:rsidRDefault="00AF77D5">
      <w:pPr>
        <w:tabs>
          <w:tab w:val="left" w:pos="540"/>
        </w:tabs>
        <w:rPr>
          <w:rFonts w:eastAsia="Batang"/>
          <w:color w:val="000000"/>
        </w:rPr>
      </w:pPr>
      <w:r>
        <w:rPr>
          <w:rFonts w:eastAsia="Batang"/>
          <w:color w:val="000000"/>
        </w:rPr>
        <w:t>Lot {numeris}</w:t>
      </w:r>
    </w:p>
    <w:p w14:paraId="704BD576" w14:textId="77777777" w:rsidR="00694AAE" w:rsidRDefault="00694AAE">
      <w:pPr>
        <w:rPr>
          <w:szCs w:val="22"/>
          <w:lang w:eastAsia="en-US"/>
        </w:rPr>
      </w:pPr>
    </w:p>
    <w:p w14:paraId="284908CE" w14:textId="77777777" w:rsidR="00694AAE" w:rsidRDefault="00694AAE">
      <w:pPr>
        <w:rPr>
          <w:szCs w:val="22"/>
          <w:lang w:eastAsia="en-US"/>
        </w:rPr>
      </w:pPr>
    </w:p>
    <w:p w14:paraId="14E380E9" w14:textId="77777777" w:rsidR="00694AAE" w:rsidRPr="00DB026E" w:rsidRDefault="00AF77D5">
      <w:pPr>
        <w:pBdr>
          <w:top w:val="single" w:sz="4" w:space="1" w:color="auto"/>
          <w:left w:val="single" w:sz="4" w:space="4" w:color="auto"/>
          <w:bottom w:val="single" w:sz="4" w:space="1" w:color="auto"/>
          <w:right w:val="single" w:sz="4" w:space="4" w:color="auto"/>
        </w:pBdr>
        <w:tabs>
          <w:tab w:val="left" w:pos="540"/>
        </w:tabs>
        <w:rPr>
          <w:b/>
          <w:noProof/>
          <w:szCs w:val="28"/>
          <w:lang w:val="x-none" w:eastAsia="x-none" w:bidi="th-TH"/>
        </w:rPr>
      </w:pPr>
      <w:r w:rsidRPr="00DB026E">
        <w:rPr>
          <w:b/>
          <w:noProof/>
          <w:szCs w:val="28"/>
          <w:lang w:val="x-none" w:eastAsia="x-none" w:bidi="th-TH"/>
        </w:rPr>
        <w:t>14.</w:t>
      </w:r>
      <w:r w:rsidRPr="00DB026E">
        <w:rPr>
          <w:b/>
          <w:noProof/>
          <w:szCs w:val="28"/>
          <w:lang w:val="x-none" w:eastAsia="x-none" w:bidi="th-TH"/>
        </w:rPr>
        <w:tab/>
        <w:t>PARDAVIMO (IŠDAVIMO) TVARKA</w:t>
      </w:r>
    </w:p>
    <w:p w14:paraId="76D5155A" w14:textId="77777777" w:rsidR="00694AAE" w:rsidRDefault="00694AAE">
      <w:pPr>
        <w:rPr>
          <w:szCs w:val="22"/>
          <w:lang w:eastAsia="en-US"/>
        </w:rPr>
      </w:pPr>
    </w:p>
    <w:p w14:paraId="67A10C10" w14:textId="77777777" w:rsidR="00694AAE" w:rsidRDefault="00AF77D5">
      <w:pPr>
        <w:rPr>
          <w:szCs w:val="22"/>
          <w:lang w:eastAsia="en-US"/>
        </w:rPr>
      </w:pPr>
      <w:r>
        <w:rPr>
          <w:szCs w:val="22"/>
          <w:lang w:eastAsia="en-US"/>
        </w:rPr>
        <w:t>Receptinis vaistas</w:t>
      </w:r>
    </w:p>
    <w:p w14:paraId="2858B115" w14:textId="77777777" w:rsidR="00694AAE" w:rsidRDefault="00694AAE">
      <w:pPr>
        <w:rPr>
          <w:szCs w:val="22"/>
          <w:lang w:eastAsia="en-US"/>
        </w:rPr>
      </w:pPr>
    </w:p>
    <w:p w14:paraId="6D8E425A" w14:textId="77777777" w:rsidR="00694AAE" w:rsidRDefault="00694AAE">
      <w:pPr>
        <w:rPr>
          <w:szCs w:val="22"/>
          <w:lang w:eastAsia="en-US"/>
        </w:rPr>
      </w:pPr>
    </w:p>
    <w:p w14:paraId="05945ABA" w14:textId="77777777" w:rsidR="00694AAE" w:rsidRPr="00DB026E" w:rsidRDefault="00AF77D5">
      <w:pPr>
        <w:pBdr>
          <w:top w:val="single" w:sz="4" w:space="1" w:color="auto"/>
          <w:left w:val="single" w:sz="4" w:space="4" w:color="auto"/>
          <w:bottom w:val="single" w:sz="4" w:space="1" w:color="auto"/>
          <w:right w:val="single" w:sz="4" w:space="4" w:color="auto"/>
        </w:pBdr>
        <w:tabs>
          <w:tab w:val="left" w:pos="540"/>
        </w:tabs>
        <w:rPr>
          <w:b/>
          <w:noProof/>
          <w:szCs w:val="28"/>
          <w:lang w:val="x-none" w:eastAsia="x-none" w:bidi="th-TH"/>
        </w:rPr>
      </w:pPr>
      <w:r w:rsidRPr="00DB026E">
        <w:rPr>
          <w:b/>
          <w:noProof/>
          <w:szCs w:val="28"/>
          <w:lang w:val="x-none" w:eastAsia="x-none" w:bidi="th-TH"/>
        </w:rPr>
        <w:t>15.</w:t>
      </w:r>
      <w:r w:rsidRPr="00DB026E">
        <w:rPr>
          <w:b/>
          <w:noProof/>
          <w:szCs w:val="28"/>
          <w:lang w:val="x-none" w:eastAsia="x-none" w:bidi="th-TH"/>
        </w:rPr>
        <w:tab/>
        <w:t>VARTOJIMO INSTRUKCIJA</w:t>
      </w:r>
    </w:p>
    <w:p w14:paraId="276957EE" w14:textId="77777777" w:rsidR="00694AAE" w:rsidRPr="00DB026E" w:rsidRDefault="00694AAE">
      <w:pPr>
        <w:rPr>
          <w:szCs w:val="28"/>
          <w:lang w:val="x-none" w:eastAsia="zh-CN" w:bidi="th-TH"/>
        </w:rPr>
      </w:pPr>
    </w:p>
    <w:p w14:paraId="0F5F0E72" w14:textId="77777777" w:rsidR="00694AAE" w:rsidRPr="00DB026E" w:rsidRDefault="00694AAE">
      <w:pPr>
        <w:rPr>
          <w:szCs w:val="28"/>
          <w:lang w:val="x-none" w:eastAsia="zh-CN" w:bidi="th-TH"/>
        </w:rPr>
      </w:pPr>
    </w:p>
    <w:p w14:paraId="4CB9DBBE" w14:textId="77777777" w:rsidR="00694AAE" w:rsidRPr="00DB026E" w:rsidRDefault="00AF77D5">
      <w:pPr>
        <w:pBdr>
          <w:top w:val="single" w:sz="4" w:space="1" w:color="auto"/>
          <w:left w:val="single" w:sz="4" w:space="4" w:color="auto"/>
          <w:bottom w:val="single" w:sz="4" w:space="1" w:color="auto"/>
          <w:right w:val="single" w:sz="4" w:space="4" w:color="auto"/>
        </w:pBdr>
        <w:tabs>
          <w:tab w:val="left" w:pos="540"/>
        </w:tabs>
        <w:rPr>
          <w:b/>
          <w:noProof/>
          <w:szCs w:val="28"/>
          <w:lang w:val="x-none" w:eastAsia="x-none" w:bidi="th-TH"/>
        </w:rPr>
      </w:pPr>
      <w:r w:rsidRPr="00DB026E">
        <w:rPr>
          <w:b/>
          <w:noProof/>
          <w:szCs w:val="28"/>
          <w:lang w:val="x-none" w:eastAsia="x-none" w:bidi="th-TH"/>
        </w:rPr>
        <w:t>16.</w:t>
      </w:r>
      <w:r w:rsidRPr="00DB026E">
        <w:rPr>
          <w:b/>
          <w:noProof/>
          <w:szCs w:val="28"/>
          <w:lang w:val="x-none" w:eastAsia="x-none" w:bidi="th-TH"/>
        </w:rPr>
        <w:tab/>
        <w:t>INFORMACIJA BRAILIO RAŠTU</w:t>
      </w:r>
    </w:p>
    <w:p w14:paraId="112FE7EF" w14:textId="77777777" w:rsidR="00694AAE" w:rsidRDefault="00694AAE">
      <w:pPr>
        <w:rPr>
          <w:szCs w:val="22"/>
          <w:lang w:eastAsia="en-US"/>
        </w:rPr>
      </w:pPr>
    </w:p>
    <w:p w14:paraId="75E1827B" w14:textId="77777777" w:rsidR="00694AAE" w:rsidRDefault="00AF77D5">
      <w:pPr>
        <w:rPr>
          <w:rFonts w:eastAsia="Batang"/>
        </w:rPr>
      </w:pPr>
      <w:proofErr w:type="spellStart"/>
      <w:r>
        <w:rPr>
          <w:rFonts w:eastAsia="Batang"/>
        </w:rPr>
        <w:t>Vimetso</w:t>
      </w:r>
      <w:proofErr w:type="spellEnd"/>
      <w:r>
        <w:rPr>
          <w:rFonts w:eastAsia="Batang"/>
        </w:rPr>
        <w:t xml:space="preserve"> 50 mg/850 mg</w:t>
      </w:r>
    </w:p>
    <w:p w14:paraId="67578D89" w14:textId="77777777" w:rsidR="00694AAE" w:rsidRDefault="00AF77D5">
      <w:pPr>
        <w:rPr>
          <w:rFonts w:eastAsia="Batang"/>
        </w:rPr>
      </w:pPr>
      <w:proofErr w:type="spellStart"/>
      <w:r w:rsidRPr="00DB026E">
        <w:rPr>
          <w:rFonts w:eastAsia="Batang"/>
          <w:highlight w:val="lightGray"/>
        </w:rPr>
        <w:t>Vimetso</w:t>
      </w:r>
      <w:proofErr w:type="spellEnd"/>
      <w:r w:rsidRPr="00DB026E">
        <w:rPr>
          <w:rFonts w:eastAsia="Batang"/>
          <w:highlight w:val="lightGray"/>
        </w:rPr>
        <w:t xml:space="preserve"> 50 mg/1000 mg</w:t>
      </w:r>
    </w:p>
    <w:p w14:paraId="24DDAD7E" w14:textId="77777777" w:rsidR="00694AAE" w:rsidRDefault="00694AAE">
      <w:pPr>
        <w:rPr>
          <w:rFonts w:eastAsia="Batang"/>
          <w:shd w:val="clear" w:color="auto" w:fill="CCCCCC"/>
        </w:rPr>
      </w:pPr>
    </w:p>
    <w:p w14:paraId="675583C0" w14:textId="77777777" w:rsidR="00694AAE" w:rsidRDefault="00694AAE">
      <w:pPr>
        <w:rPr>
          <w:rFonts w:eastAsia="Batang"/>
          <w:shd w:val="clear" w:color="auto" w:fill="CCCCCC"/>
        </w:rPr>
      </w:pPr>
    </w:p>
    <w:p w14:paraId="56AC59CE" w14:textId="77777777" w:rsidR="00694AAE" w:rsidRDefault="00AF77D5">
      <w:pPr>
        <w:keepNext/>
        <w:pBdr>
          <w:top w:val="single" w:sz="4" w:space="1" w:color="auto"/>
          <w:left w:val="single" w:sz="4" w:space="4" w:color="auto"/>
          <w:bottom w:val="single" w:sz="4" w:space="1" w:color="auto"/>
          <w:right w:val="single" w:sz="4" w:space="4" w:color="auto"/>
        </w:pBdr>
        <w:tabs>
          <w:tab w:val="left" w:pos="567"/>
        </w:tabs>
        <w:contextualSpacing/>
        <w:outlineLvl w:val="0"/>
        <w:rPr>
          <w:rFonts w:eastAsia="Batang"/>
          <w:i/>
        </w:rPr>
      </w:pPr>
      <w:r w:rsidRPr="00DB026E">
        <w:rPr>
          <w:b/>
          <w:noProof/>
          <w:szCs w:val="28"/>
          <w:lang w:val="x-none" w:eastAsia="x-none" w:bidi="th-TH"/>
        </w:rPr>
        <w:t>17.</w:t>
      </w:r>
      <w:r w:rsidRPr="00DB026E">
        <w:rPr>
          <w:b/>
          <w:noProof/>
          <w:szCs w:val="28"/>
          <w:lang w:val="x-none" w:eastAsia="x-none" w:bidi="th-TH"/>
        </w:rPr>
        <w:tab/>
      </w:r>
      <w:r>
        <w:rPr>
          <w:rFonts w:eastAsia="Batang"/>
          <w:b/>
        </w:rPr>
        <w:t>UNIKALUS IDENTIFIKATORIUS – 2D BRŪKŠNINIS KODAS</w:t>
      </w:r>
    </w:p>
    <w:p w14:paraId="2CFE13BF" w14:textId="77777777" w:rsidR="00694AAE" w:rsidRDefault="00694AAE">
      <w:pPr>
        <w:rPr>
          <w:rFonts w:eastAsia="Batang"/>
        </w:rPr>
      </w:pPr>
    </w:p>
    <w:p w14:paraId="2A484D0C" w14:textId="77777777" w:rsidR="00694AAE" w:rsidRDefault="00AF77D5">
      <w:pPr>
        <w:rPr>
          <w:rFonts w:eastAsia="Batang"/>
        </w:rPr>
      </w:pPr>
      <w:r w:rsidRPr="00DB026E">
        <w:rPr>
          <w:rFonts w:eastAsia="Batang"/>
          <w:highlight w:val="lightGray"/>
        </w:rPr>
        <w:t>2D brūkšninis kodas su nurodytu unikaliu identifikatoriumi.</w:t>
      </w:r>
    </w:p>
    <w:p w14:paraId="32C083DA" w14:textId="77777777" w:rsidR="00694AAE" w:rsidRDefault="00694AAE">
      <w:pPr>
        <w:rPr>
          <w:rFonts w:eastAsia="Batang"/>
        </w:rPr>
      </w:pPr>
    </w:p>
    <w:p w14:paraId="1E8F0868" w14:textId="77777777" w:rsidR="00694AAE" w:rsidRDefault="00694AAE">
      <w:pPr>
        <w:rPr>
          <w:rFonts w:eastAsia="Batang"/>
        </w:rPr>
      </w:pPr>
    </w:p>
    <w:p w14:paraId="704238D2" w14:textId="77777777" w:rsidR="00694AAE" w:rsidRDefault="00AF77D5">
      <w:pPr>
        <w:keepNext/>
        <w:pBdr>
          <w:top w:val="single" w:sz="4" w:space="1" w:color="auto"/>
          <w:left w:val="single" w:sz="4" w:space="4" w:color="auto"/>
          <w:bottom w:val="single" w:sz="4" w:space="1" w:color="auto"/>
          <w:right w:val="single" w:sz="4" w:space="4" w:color="auto"/>
        </w:pBdr>
        <w:tabs>
          <w:tab w:val="left" w:pos="567"/>
        </w:tabs>
        <w:contextualSpacing/>
        <w:outlineLvl w:val="0"/>
        <w:rPr>
          <w:rFonts w:eastAsia="Batang"/>
          <w:i/>
        </w:rPr>
      </w:pPr>
      <w:r w:rsidRPr="00DB026E">
        <w:rPr>
          <w:b/>
          <w:noProof/>
          <w:szCs w:val="28"/>
          <w:lang w:val="x-none" w:eastAsia="x-none" w:bidi="th-TH"/>
        </w:rPr>
        <w:t>18.</w:t>
      </w:r>
      <w:r w:rsidRPr="00DB026E">
        <w:rPr>
          <w:b/>
          <w:noProof/>
          <w:szCs w:val="28"/>
          <w:lang w:val="x-none" w:eastAsia="x-none" w:bidi="th-TH"/>
        </w:rPr>
        <w:tab/>
      </w:r>
      <w:r>
        <w:rPr>
          <w:rFonts w:eastAsia="Batang"/>
          <w:b/>
        </w:rPr>
        <w:t>UNIKALUS IDENTIFIKATORIUS – ŽMONĖMS SUPRANTAMI DUOMENYS</w:t>
      </w:r>
    </w:p>
    <w:p w14:paraId="378AD596" w14:textId="77777777" w:rsidR="00694AAE" w:rsidRDefault="00694AAE">
      <w:pPr>
        <w:rPr>
          <w:rFonts w:eastAsia="Batang"/>
        </w:rPr>
      </w:pPr>
    </w:p>
    <w:p w14:paraId="6430BAB9" w14:textId="77777777" w:rsidR="00694AAE" w:rsidRDefault="00AF77D5">
      <w:pPr>
        <w:rPr>
          <w:rFonts w:eastAsia="Batang"/>
        </w:rPr>
      </w:pPr>
      <w:r>
        <w:rPr>
          <w:rFonts w:eastAsia="Batang"/>
        </w:rPr>
        <w:t>PC</w:t>
      </w:r>
    </w:p>
    <w:p w14:paraId="3C78463D" w14:textId="77777777" w:rsidR="00694AAE" w:rsidRDefault="00AF77D5">
      <w:pPr>
        <w:rPr>
          <w:rFonts w:eastAsia="Batang"/>
        </w:rPr>
      </w:pPr>
      <w:r>
        <w:rPr>
          <w:rFonts w:eastAsia="Batang"/>
        </w:rPr>
        <w:t>SN</w:t>
      </w:r>
    </w:p>
    <w:p w14:paraId="6D2B75BD" w14:textId="77777777" w:rsidR="00694AAE" w:rsidRDefault="00AF77D5">
      <w:pPr>
        <w:rPr>
          <w:rFonts w:eastAsia="Batang"/>
          <w:b/>
          <w:u w:val="single"/>
        </w:rPr>
      </w:pPr>
      <w:r>
        <w:rPr>
          <w:rFonts w:eastAsia="Batang"/>
        </w:rPr>
        <w:t>NN</w:t>
      </w:r>
    </w:p>
    <w:p w14:paraId="3750BCDC" w14:textId="77777777" w:rsidR="00694AAE" w:rsidRDefault="00694AAE">
      <w:pPr>
        <w:rPr>
          <w:szCs w:val="22"/>
          <w:lang w:eastAsia="en-US"/>
        </w:rPr>
      </w:pPr>
    </w:p>
    <w:p w14:paraId="2F6A1EA9" w14:textId="77777777" w:rsidR="00694AAE" w:rsidRDefault="00AF77D5">
      <w:pPr>
        <w:rPr>
          <w:szCs w:val="22"/>
          <w:lang w:eastAsia="en-US"/>
        </w:rPr>
      </w:pPr>
      <w:r>
        <w:rPr>
          <w:szCs w:val="22"/>
          <w:lang w:eastAsia="en-US"/>
        </w:rPr>
        <w:br w:type="page"/>
      </w:r>
    </w:p>
    <w:p w14:paraId="152711F6" w14:textId="77777777" w:rsidR="00694AAE" w:rsidRDefault="00694AAE">
      <w:pPr>
        <w:rPr>
          <w:szCs w:val="22"/>
          <w:lang w:eastAsia="en-US"/>
        </w:rPr>
      </w:pPr>
    </w:p>
    <w:p w14:paraId="16E8D8AC" w14:textId="77777777" w:rsidR="00694AAE" w:rsidRDefault="00694AAE">
      <w:pPr>
        <w:rPr>
          <w:szCs w:val="22"/>
          <w:lang w:eastAsia="en-US"/>
        </w:rPr>
      </w:pPr>
    </w:p>
    <w:p w14:paraId="7DCCEAD7" w14:textId="77777777" w:rsidR="00694AAE" w:rsidRDefault="00694AAE">
      <w:pPr>
        <w:tabs>
          <w:tab w:val="left" w:pos="540"/>
        </w:tabs>
        <w:rPr>
          <w:rFonts w:eastAsia="Batang"/>
          <w:b/>
          <w:caps/>
        </w:rPr>
      </w:pPr>
    </w:p>
    <w:p w14:paraId="395A2853" w14:textId="77777777" w:rsidR="00694AAE" w:rsidRDefault="00694AAE">
      <w:pPr>
        <w:tabs>
          <w:tab w:val="left" w:pos="567"/>
        </w:tabs>
        <w:jc w:val="center"/>
        <w:outlineLvl w:val="0"/>
        <w:rPr>
          <w:rFonts w:eastAsia="Batang"/>
          <w:b/>
          <w:caps/>
        </w:rPr>
      </w:pPr>
    </w:p>
    <w:p w14:paraId="52C9D97C" w14:textId="77777777" w:rsidR="00694AAE" w:rsidRDefault="00694AAE">
      <w:pPr>
        <w:tabs>
          <w:tab w:val="left" w:pos="567"/>
        </w:tabs>
        <w:jc w:val="center"/>
        <w:outlineLvl w:val="0"/>
        <w:rPr>
          <w:rFonts w:eastAsia="Batang"/>
          <w:b/>
          <w:caps/>
        </w:rPr>
      </w:pPr>
    </w:p>
    <w:p w14:paraId="24A94204" w14:textId="77777777" w:rsidR="00694AAE" w:rsidRDefault="00694AAE">
      <w:pPr>
        <w:tabs>
          <w:tab w:val="left" w:pos="567"/>
        </w:tabs>
        <w:jc w:val="center"/>
        <w:outlineLvl w:val="0"/>
        <w:rPr>
          <w:rFonts w:eastAsia="Batang"/>
          <w:b/>
          <w:caps/>
        </w:rPr>
      </w:pPr>
    </w:p>
    <w:p w14:paraId="0C565060" w14:textId="77777777" w:rsidR="00694AAE" w:rsidRDefault="00694AAE">
      <w:pPr>
        <w:tabs>
          <w:tab w:val="left" w:pos="567"/>
        </w:tabs>
        <w:jc w:val="center"/>
        <w:outlineLvl w:val="0"/>
        <w:rPr>
          <w:rFonts w:eastAsia="Batang"/>
          <w:b/>
          <w:caps/>
        </w:rPr>
      </w:pPr>
    </w:p>
    <w:p w14:paraId="665619D6" w14:textId="77777777" w:rsidR="00694AAE" w:rsidRDefault="00694AAE">
      <w:pPr>
        <w:tabs>
          <w:tab w:val="left" w:pos="567"/>
        </w:tabs>
        <w:jc w:val="center"/>
        <w:outlineLvl w:val="0"/>
        <w:rPr>
          <w:rFonts w:eastAsia="Batang"/>
          <w:b/>
          <w:caps/>
        </w:rPr>
      </w:pPr>
    </w:p>
    <w:p w14:paraId="102A11F8" w14:textId="77777777" w:rsidR="00694AAE" w:rsidRDefault="00694AAE">
      <w:pPr>
        <w:tabs>
          <w:tab w:val="left" w:pos="567"/>
        </w:tabs>
        <w:jc w:val="center"/>
        <w:outlineLvl w:val="0"/>
        <w:rPr>
          <w:rFonts w:eastAsia="Batang"/>
          <w:b/>
          <w:caps/>
        </w:rPr>
      </w:pPr>
    </w:p>
    <w:p w14:paraId="390007CC" w14:textId="77777777" w:rsidR="00694AAE" w:rsidRDefault="00694AAE">
      <w:pPr>
        <w:tabs>
          <w:tab w:val="left" w:pos="567"/>
        </w:tabs>
        <w:jc w:val="center"/>
        <w:outlineLvl w:val="0"/>
        <w:rPr>
          <w:rFonts w:eastAsia="Batang"/>
          <w:b/>
          <w:caps/>
        </w:rPr>
      </w:pPr>
    </w:p>
    <w:p w14:paraId="5137F97F" w14:textId="77777777" w:rsidR="00694AAE" w:rsidRDefault="00694AAE">
      <w:pPr>
        <w:tabs>
          <w:tab w:val="left" w:pos="567"/>
        </w:tabs>
        <w:jc w:val="center"/>
        <w:outlineLvl w:val="0"/>
        <w:rPr>
          <w:rFonts w:eastAsia="Batang"/>
          <w:b/>
          <w:caps/>
        </w:rPr>
      </w:pPr>
    </w:p>
    <w:p w14:paraId="6B6B558D" w14:textId="77777777" w:rsidR="00694AAE" w:rsidRDefault="00694AAE">
      <w:pPr>
        <w:tabs>
          <w:tab w:val="left" w:pos="567"/>
        </w:tabs>
        <w:jc w:val="center"/>
        <w:outlineLvl w:val="0"/>
        <w:rPr>
          <w:rFonts w:eastAsia="Batang"/>
          <w:b/>
          <w:caps/>
        </w:rPr>
      </w:pPr>
    </w:p>
    <w:p w14:paraId="0FBDE8F4" w14:textId="77777777" w:rsidR="00694AAE" w:rsidRDefault="00694AAE">
      <w:pPr>
        <w:tabs>
          <w:tab w:val="left" w:pos="567"/>
        </w:tabs>
        <w:jc w:val="center"/>
        <w:outlineLvl w:val="0"/>
        <w:rPr>
          <w:rFonts w:eastAsia="Batang"/>
          <w:b/>
          <w:caps/>
        </w:rPr>
      </w:pPr>
    </w:p>
    <w:p w14:paraId="039E8D52" w14:textId="77777777" w:rsidR="00694AAE" w:rsidRDefault="00694AAE">
      <w:pPr>
        <w:tabs>
          <w:tab w:val="left" w:pos="567"/>
        </w:tabs>
        <w:jc w:val="center"/>
        <w:outlineLvl w:val="0"/>
        <w:rPr>
          <w:rFonts w:eastAsia="Batang"/>
          <w:b/>
          <w:caps/>
        </w:rPr>
      </w:pPr>
    </w:p>
    <w:p w14:paraId="74A02A80" w14:textId="77777777" w:rsidR="00694AAE" w:rsidRDefault="00694AAE">
      <w:pPr>
        <w:tabs>
          <w:tab w:val="left" w:pos="567"/>
        </w:tabs>
        <w:jc w:val="center"/>
        <w:outlineLvl w:val="0"/>
        <w:rPr>
          <w:rFonts w:eastAsia="Batang"/>
          <w:b/>
          <w:caps/>
        </w:rPr>
      </w:pPr>
    </w:p>
    <w:p w14:paraId="3F8B54AE" w14:textId="77777777" w:rsidR="00694AAE" w:rsidRDefault="00694AAE">
      <w:pPr>
        <w:tabs>
          <w:tab w:val="left" w:pos="567"/>
        </w:tabs>
        <w:jc w:val="center"/>
        <w:outlineLvl w:val="0"/>
        <w:rPr>
          <w:rFonts w:eastAsia="Batang"/>
          <w:b/>
          <w:caps/>
        </w:rPr>
      </w:pPr>
    </w:p>
    <w:p w14:paraId="5F3C6B81" w14:textId="77777777" w:rsidR="00694AAE" w:rsidRDefault="00694AAE">
      <w:pPr>
        <w:tabs>
          <w:tab w:val="left" w:pos="567"/>
        </w:tabs>
        <w:jc w:val="center"/>
        <w:outlineLvl w:val="0"/>
        <w:rPr>
          <w:rFonts w:eastAsia="Batang"/>
          <w:b/>
          <w:caps/>
        </w:rPr>
      </w:pPr>
    </w:p>
    <w:p w14:paraId="2BF51AF7" w14:textId="77777777" w:rsidR="00694AAE" w:rsidRDefault="00694AAE">
      <w:pPr>
        <w:tabs>
          <w:tab w:val="left" w:pos="567"/>
        </w:tabs>
        <w:jc w:val="center"/>
        <w:outlineLvl w:val="0"/>
        <w:rPr>
          <w:rFonts w:eastAsia="Batang"/>
          <w:b/>
          <w:caps/>
        </w:rPr>
      </w:pPr>
    </w:p>
    <w:p w14:paraId="75184D2B" w14:textId="77777777" w:rsidR="00694AAE" w:rsidRDefault="00694AAE">
      <w:pPr>
        <w:tabs>
          <w:tab w:val="left" w:pos="567"/>
        </w:tabs>
        <w:jc w:val="center"/>
        <w:outlineLvl w:val="0"/>
        <w:rPr>
          <w:rFonts w:eastAsia="Batang"/>
          <w:b/>
          <w:caps/>
        </w:rPr>
      </w:pPr>
    </w:p>
    <w:p w14:paraId="405569DA" w14:textId="77777777" w:rsidR="00694AAE" w:rsidRDefault="00694AAE">
      <w:pPr>
        <w:tabs>
          <w:tab w:val="left" w:pos="567"/>
        </w:tabs>
        <w:jc w:val="center"/>
        <w:outlineLvl w:val="0"/>
        <w:rPr>
          <w:rFonts w:eastAsia="Batang"/>
          <w:b/>
          <w:caps/>
        </w:rPr>
      </w:pPr>
    </w:p>
    <w:p w14:paraId="27CA9428" w14:textId="77777777" w:rsidR="00694AAE" w:rsidRDefault="00694AAE">
      <w:pPr>
        <w:tabs>
          <w:tab w:val="left" w:pos="567"/>
        </w:tabs>
        <w:jc w:val="center"/>
        <w:outlineLvl w:val="0"/>
        <w:rPr>
          <w:rFonts w:eastAsia="Batang"/>
          <w:b/>
          <w:caps/>
        </w:rPr>
      </w:pPr>
    </w:p>
    <w:p w14:paraId="21A292B5" w14:textId="77777777" w:rsidR="00694AAE" w:rsidRDefault="00694AAE">
      <w:pPr>
        <w:tabs>
          <w:tab w:val="left" w:pos="567"/>
        </w:tabs>
        <w:jc w:val="center"/>
        <w:outlineLvl w:val="0"/>
        <w:rPr>
          <w:rFonts w:eastAsia="Batang"/>
          <w:b/>
          <w:caps/>
        </w:rPr>
      </w:pPr>
    </w:p>
    <w:p w14:paraId="74E2EADD" w14:textId="77777777" w:rsidR="00694AAE" w:rsidRDefault="00694AAE">
      <w:pPr>
        <w:tabs>
          <w:tab w:val="left" w:pos="567"/>
        </w:tabs>
        <w:jc w:val="center"/>
        <w:outlineLvl w:val="0"/>
        <w:rPr>
          <w:rFonts w:eastAsia="Batang"/>
          <w:b/>
          <w:caps/>
        </w:rPr>
      </w:pPr>
    </w:p>
    <w:p w14:paraId="40591A92" w14:textId="77777777" w:rsidR="00694AAE" w:rsidRDefault="00694AAE">
      <w:pPr>
        <w:tabs>
          <w:tab w:val="left" w:pos="567"/>
        </w:tabs>
        <w:jc w:val="center"/>
        <w:outlineLvl w:val="0"/>
        <w:rPr>
          <w:rFonts w:eastAsia="Batang"/>
          <w:b/>
          <w:caps/>
        </w:rPr>
      </w:pPr>
    </w:p>
    <w:p w14:paraId="355D174D" w14:textId="77777777" w:rsidR="00694AAE" w:rsidRDefault="00694AAE">
      <w:pPr>
        <w:tabs>
          <w:tab w:val="left" w:pos="567"/>
        </w:tabs>
        <w:jc w:val="center"/>
        <w:outlineLvl w:val="0"/>
        <w:rPr>
          <w:rFonts w:eastAsia="Batang"/>
          <w:b/>
          <w:caps/>
        </w:rPr>
      </w:pPr>
    </w:p>
    <w:p w14:paraId="4F53AAA8" w14:textId="77777777" w:rsidR="00694AAE" w:rsidRDefault="00694AAE">
      <w:pPr>
        <w:tabs>
          <w:tab w:val="left" w:pos="567"/>
        </w:tabs>
        <w:jc w:val="center"/>
        <w:outlineLvl w:val="0"/>
        <w:rPr>
          <w:rFonts w:eastAsia="Batang"/>
          <w:b/>
          <w:caps/>
        </w:rPr>
      </w:pPr>
    </w:p>
    <w:p w14:paraId="57C6C606" w14:textId="77777777" w:rsidR="00694AAE" w:rsidRDefault="00AF77D5">
      <w:pPr>
        <w:tabs>
          <w:tab w:val="left" w:pos="567"/>
        </w:tabs>
        <w:jc w:val="center"/>
        <w:outlineLvl w:val="0"/>
        <w:rPr>
          <w:rFonts w:eastAsia="Batang"/>
          <w:b/>
          <w:caps/>
        </w:rPr>
      </w:pPr>
      <w:r>
        <w:rPr>
          <w:rFonts w:eastAsia="Batang"/>
          <w:b/>
          <w:caps/>
        </w:rPr>
        <w:t>B. PAKUOTĖS LAPELIS</w:t>
      </w:r>
      <w:bookmarkEnd w:id="58"/>
      <w:bookmarkEnd w:id="59"/>
    </w:p>
    <w:p w14:paraId="7FA7A998" w14:textId="77777777" w:rsidR="00694AAE" w:rsidRDefault="00AF77D5">
      <w:pPr>
        <w:jc w:val="center"/>
        <w:rPr>
          <w:rFonts w:eastAsia="Batang"/>
          <w:b/>
        </w:rPr>
      </w:pPr>
      <w:r>
        <w:rPr>
          <w:rFonts w:eastAsia="Batang"/>
          <w:b/>
          <w:caps/>
          <w:sz w:val="24"/>
        </w:rPr>
        <w:br w:type="page"/>
      </w:r>
      <w:bookmarkStart w:id="60" w:name="_Toc129243263"/>
      <w:bookmarkStart w:id="61" w:name="_Toc129243138"/>
      <w:r>
        <w:rPr>
          <w:rFonts w:eastAsia="Batang"/>
          <w:b/>
        </w:rPr>
        <w:lastRenderedPageBreak/>
        <w:t>Pakuotės lapelis: informacija pacientui</w:t>
      </w:r>
    </w:p>
    <w:bookmarkEnd w:id="60"/>
    <w:bookmarkEnd w:id="61"/>
    <w:p w14:paraId="5E222F1E" w14:textId="77777777" w:rsidR="00694AAE" w:rsidRDefault="00694AAE">
      <w:pPr>
        <w:tabs>
          <w:tab w:val="left" w:pos="567"/>
        </w:tabs>
        <w:jc w:val="center"/>
        <w:outlineLvl w:val="0"/>
        <w:rPr>
          <w:rFonts w:eastAsia="Batang"/>
          <w:b/>
          <w:caps/>
        </w:rPr>
      </w:pPr>
    </w:p>
    <w:p w14:paraId="60767853" w14:textId="77777777" w:rsidR="00694AAE" w:rsidRDefault="00AF77D5">
      <w:pPr>
        <w:jc w:val="center"/>
        <w:rPr>
          <w:rFonts w:eastAsia="Batang"/>
          <w:b/>
        </w:rPr>
      </w:pPr>
      <w:proofErr w:type="spellStart"/>
      <w:r>
        <w:rPr>
          <w:rFonts w:eastAsia="Batang"/>
          <w:b/>
        </w:rPr>
        <w:t>Vimetso</w:t>
      </w:r>
      <w:proofErr w:type="spellEnd"/>
      <w:r>
        <w:rPr>
          <w:rFonts w:eastAsia="Batang"/>
          <w:b/>
        </w:rPr>
        <w:t xml:space="preserve"> 50 mg/850 mg plėvele dengtos tabletės</w:t>
      </w:r>
    </w:p>
    <w:p w14:paraId="3BF2ED9B" w14:textId="77777777" w:rsidR="00694AAE" w:rsidRDefault="00AF77D5">
      <w:pPr>
        <w:jc w:val="center"/>
        <w:rPr>
          <w:rFonts w:eastAsia="Batang"/>
          <w:b/>
        </w:rPr>
      </w:pPr>
      <w:proofErr w:type="spellStart"/>
      <w:r>
        <w:rPr>
          <w:rFonts w:eastAsia="Batang"/>
          <w:b/>
        </w:rPr>
        <w:t>Vimetso</w:t>
      </w:r>
      <w:proofErr w:type="spellEnd"/>
      <w:r>
        <w:rPr>
          <w:rFonts w:eastAsia="Batang"/>
          <w:b/>
        </w:rPr>
        <w:t xml:space="preserve"> 50 mg/1000 mg plėvele dengtos tabletės</w:t>
      </w:r>
    </w:p>
    <w:p w14:paraId="71922AE6" w14:textId="77777777" w:rsidR="00694AAE" w:rsidRDefault="00AF77D5">
      <w:pPr>
        <w:jc w:val="center"/>
        <w:rPr>
          <w:rFonts w:eastAsia="Batang"/>
        </w:rPr>
      </w:pPr>
      <w:proofErr w:type="spellStart"/>
      <w:r>
        <w:rPr>
          <w:rFonts w:eastAsia="Batang"/>
        </w:rPr>
        <w:t>vildagliptinas</w:t>
      </w:r>
      <w:proofErr w:type="spellEnd"/>
      <w:r>
        <w:rPr>
          <w:rFonts w:eastAsia="Batang"/>
        </w:rPr>
        <w:t xml:space="preserve"> / </w:t>
      </w:r>
      <w:proofErr w:type="spellStart"/>
      <w:r>
        <w:rPr>
          <w:rFonts w:eastAsia="Batang"/>
        </w:rPr>
        <w:t>metformino</w:t>
      </w:r>
      <w:proofErr w:type="spellEnd"/>
      <w:r>
        <w:rPr>
          <w:rFonts w:eastAsia="Batang"/>
        </w:rPr>
        <w:t xml:space="preserve"> hidrochloridas</w:t>
      </w:r>
    </w:p>
    <w:p w14:paraId="0F84A05C" w14:textId="77777777" w:rsidR="00694AAE" w:rsidRDefault="00694AAE">
      <w:pPr>
        <w:rPr>
          <w:rFonts w:eastAsia="Batang"/>
        </w:rPr>
      </w:pPr>
    </w:p>
    <w:p w14:paraId="6E08A4FD" w14:textId="77777777" w:rsidR="00694AAE" w:rsidRDefault="00AF77D5">
      <w:pPr>
        <w:rPr>
          <w:rFonts w:eastAsia="Batang"/>
          <w:b/>
        </w:rPr>
      </w:pPr>
      <w:r>
        <w:rPr>
          <w:rFonts w:eastAsia="Batang"/>
          <w:b/>
        </w:rPr>
        <w:t>Atidžiai perskaitykite visą šį lapelį, prieš pradėdami vartoti vaistą</w:t>
      </w:r>
      <w:r>
        <w:rPr>
          <w:rFonts w:eastAsia="Batang"/>
          <w:b/>
          <w:color w:val="000000"/>
        </w:rPr>
        <w:t>, nes jame pateikiama Jums svarbi informacija</w:t>
      </w:r>
      <w:r>
        <w:rPr>
          <w:rFonts w:eastAsia="Batang"/>
          <w:b/>
        </w:rPr>
        <w:t>.</w:t>
      </w:r>
    </w:p>
    <w:p w14:paraId="5CAE6742" w14:textId="77777777" w:rsidR="00694AAE" w:rsidRDefault="00AF77D5">
      <w:pPr>
        <w:numPr>
          <w:ilvl w:val="0"/>
          <w:numId w:val="2"/>
        </w:numPr>
        <w:tabs>
          <w:tab w:val="num" w:pos="567"/>
        </w:tabs>
        <w:ind w:left="567" w:hanging="567"/>
        <w:rPr>
          <w:rFonts w:eastAsia="Batang"/>
        </w:rPr>
      </w:pPr>
      <w:r>
        <w:rPr>
          <w:rFonts w:eastAsia="Batang"/>
        </w:rPr>
        <w:t>Neišmeskite šio lapelio, nes vėl gali prireikti jį perskaityti.</w:t>
      </w:r>
    </w:p>
    <w:p w14:paraId="29BC37CE" w14:textId="77777777" w:rsidR="00694AAE" w:rsidRDefault="00AF77D5">
      <w:pPr>
        <w:numPr>
          <w:ilvl w:val="0"/>
          <w:numId w:val="2"/>
        </w:numPr>
        <w:tabs>
          <w:tab w:val="num" w:pos="567"/>
        </w:tabs>
        <w:ind w:left="567" w:hanging="567"/>
        <w:rPr>
          <w:rFonts w:eastAsia="Batang"/>
        </w:rPr>
      </w:pPr>
      <w:r>
        <w:rPr>
          <w:rFonts w:eastAsia="Batang"/>
        </w:rPr>
        <w:t>Jeigu kiltų daugiau klausimų, kreipkitės į gydytoją, vaistininką ar</w:t>
      </w:r>
      <w:r w:rsidR="00467C43">
        <w:rPr>
          <w:rFonts w:eastAsia="Batang"/>
        </w:rPr>
        <w:t>ba</w:t>
      </w:r>
      <w:r>
        <w:rPr>
          <w:rFonts w:eastAsia="Batang"/>
        </w:rPr>
        <w:t xml:space="preserve"> slaugytoją.</w:t>
      </w:r>
    </w:p>
    <w:p w14:paraId="34B591BC" w14:textId="77777777" w:rsidR="00694AAE" w:rsidRDefault="00AF77D5">
      <w:pPr>
        <w:numPr>
          <w:ilvl w:val="0"/>
          <w:numId w:val="2"/>
        </w:numPr>
        <w:tabs>
          <w:tab w:val="num" w:pos="567"/>
        </w:tabs>
        <w:ind w:left="567" w:hanging="567"/>
        <w:rPr>
          <w:rFonts w:eastAsia="Batang"/>
        </w:rPr>
      </w:pPr>
      <w:r>
        <w:rPr>
          <w:rFonts w:eastAsia="Batang"/>
        </w:rPr>
        <w:t>Šis vaistas skirtas tik Jums, todėl kitiems žmonėms jo duoti negalima. Vaistas gali jiems pakenkti (net tiems, kurių ligos požymiai yra tokie patys kaip Jūsų).</w:t>
      </w:r>
    </w:p>
    <w:p w14:paraId="34A4A01B" w14:textId="77777777" w:rsidR="00694AAE" w:rsidRDefault="00AF77D5">
      <w:pPr>
        <w:numPr>
          <w:ilvl w:val="0"/>
          <w:numId w:val="2"/>
        </w:numPr>
        <w:tabs>
          <w:tab w:val="num" w:pos="567"/>
        </w:tabs>
        <w:ind w:left="567" w:hanging="567"/>
        <w:rPr>
          <w:rFonts w:eastAsia="Batang"/>
        </w:rPr>
      </w:pPr>
      <w:r>
        <w:rPr>
          <w:rFonts w:eastAsia="Batang"/>
        </w:rPr>
        <w:t>Jeigu pasireiškė šalutinis poveikis</w:t>
      </w:r>
      <w:r>
        <w:rPr>
          <w:rFonts w:eastAsia="Batang"/>
          <w:color w:val="000000"/>
        </w:rPr>
        <w:t xml:space="preserve"> </w:t>
      </w:r>
      <w:r>
        <w:rPr>
          <w:rFonts w:eastAsia="Batang"/>
        </w:rPr>
        <w:t>(net jeigu jis šiame lapelyje nenurodytas), kreipkitės į gydytoją, vaistininką arba slaugytoją. Žr. 4 skyrių.</w:t>
      </w:r>
    </w:p>
    <w:p w14:paraId="2A9EF83D" w14:textId="77777777" w:rsidR="00694AAE" w:rsidRDefault="00694AAE">
      <w:pPr>
        <w:tabs>
          <w:tab w:val="num" w:pos="567"/>
        </w:tabs>
        <w:ind w:left="567" w:hanging="567"/>
        <w:rPr>
          <w:rFonts w:eastAsia="Batang"/>
        </w:rPr>
      </w:pPr>
    </w:p>
    <w:p w14:paraId="2FA5FA21" w14:textId="77777777" w:rsidR="00694AAE" w:rsidRDefault="00AF77D5">
      <w:pPr>
        <w:rPr>
          <w:rFonts w:eastAsia="Batang"/>
          <w:b/>
          <w:color w:val="000000"/>
        </w:rPr>
      </w:pPr>
      <w:r>
        <w:rPr>
          <w:rFonts w:eastAsia="Batang"/>
          <w:b/>
        </w:rPr>
        <w:t>Apie ką rašoma šiame lapelyje</w:t>
      </w:r>
      <w:r>
        <w:rPr>
          <w:rFonts w:eastAsia="Batang"/>
          <w:b/>
          <w:color w:val="000000"/>
        </w:rPr>
        <w:t>?</w:t>
      </w:r>
    </w:p>
    <w:p w14:paraId="0D797FC9" w14:textId="77777777" w:rsidR="00694AAE" w:rsidRDefault="00694AAE">
      <w:pPr>
        <w:rPr>
          <w:rFonts w:eastAsia="Batang"/>
          <w:color w:val="000000"/>
        </w:rPr>
      </w:pPr>
    </w:p>
    <w:p w14:paraId="0927F38D" w14:textId="77777777" w:rsidR="00694AAE" w:rsidRDefault="00AF77D5">
      <w:pPr>
        <w:rPr>
          <w:rFonts w:eastAsia="Batang"/>
        </w:rPr>
      </w:pPr>
      <w:r>
        <w:rPr>
          <w:rFonts w:eastAsia="Batang"/>
        </w:rPr>
        <w:t>1.</w:t>
      </w:r>
      <w:r>
        <w:rPr>
          <w:rFonts w:eastAsia="Batang"/>
        </w:rPr>
        <w:tab/>
        <w:t xml:space="preserve">Kas yra </w:t>
      </w:r>
      <w:proofErr w:type="spellStart"/>
      <w:r>
        <w:rPr>
          <w:rFonts w:eastAsia="Batang"/>
        </w:rPr>
        <w:t>Vimetso</w:t>
      </w:r>
      <w:proofErr w:type="spellEnd"/>
      <w:r>
        <w:rPr>
          <w:rFonts w:eastAsia="Batang"/>
        </w:rPr>
        <w:t xml:space="preserve"> ir kam jis vartojamas</w:t>
      </w:r>
    </w:p>
    <w:p w14:paraId="5CB71E2B" w14:textId="77777777" w:rsidR="00694AAE" w:rsidRDefault="00AF77D5">
      <w:pPr>
        <w:rPr>
          <w:rFonts w:eastAsia="Batang"/>
        </w:rPr>
      </w:pPr>
      <w:r>
        <w:rPr>
          <w:rFonts w:eastAsia="Batang"/>
        </w:rPr>
        <w:t>2.</w:t>
      </w:r>
      <w:r>
        <w:rPr>
          <w:rFonts w:eastAsia="Batang"/>
        </w:rPr>
        <w:tab/>
        <w:t xml:space="preserve">Kas žinotina prieš vartojant </w:t>
      </w:r>
      <w:proofErr w:type="spellStart"/>
      <w:r>
        <w:rPr>
          <w:rFonts w:eastAsia="Batang"/>
        </w:rPr>
        <w:t>Vimetso</w:t>
      </w:r>
      <w:proofErr w:type="spellEnd"/>
    </w:p>
    <w:p w14:paraId="780D4F6E" w14:textId="77777777" w:rsidR="00694AAE" w:rsidRDefault="00AF77D5">
      <w:pPr>
        <w:rPr>
          <w:rFonts w:eastAsia="Batang"/>
        </w:rPr>
      </w:pPr>
      <w:r>
        <w:rPr>
          <w:rFonts w:eastAsia="Batang"/>
        </w:rPr>
        <w:t>3.</w:t>
      </w:r>
      <w:r>
        <w:rPr>
          <w:rFonts w:eastAsia="Batang"/>
        </w:rPr>
        <w:tab/>
        <w:t xml:space="preserve">Kaip vartoti </w:t>
      </w:r>
      <w:proofErr w:type="spellStart"/>
      <w:r>
        <w:rPr>
          <w:rFonts w:eastAsia="Batang"/>
        </w:rPr>
        <w:t>Vimetso</w:t>
      </w:r>
      <w:proofErr w:type="spellEnd"/>
    </w:p>
    <w:p w14:paraId="31AD19CF" w14:textId="77777777" w:rsidR="00694AAE" w:rsidRDefault="00AF77D5">
      <w:pPr>
        <w:rPr>
          <w:rFonts w:eastAsia="Batang"/>
        </w:rPr>
      </w:pPr>
      <w:r>
        <w:rPr>
          <w:rFonts w:eastAsia="Batang"/>
        </w:rPr>
        <w:t>4.</w:t>
      </w:r>
      <w:r>
        <w:rPr>
          <w:rFonts w:eastAsia="Batang"/>
        </w:rPr>
        <w:tab/>
        <w:t>Galimas šalutinis poveikis</w:t>
      </w:r>
    </w:p>
    <w:p w14:paraId="58C3F4F0" w14:textId="77777777" w:rsidR="00694AAE" w:rsidRDefault="00AF77D5">
      <w:pPr>
        <w:rPr>
          <w:rFonts w:eastAsia="Batang"/>
        </w:rPr>
      </w:pPr>
      <w:r>
        <w:rPr>
          <w:rFonts w:eastAsia="Batang"/>
        </w:rPr>
        <w:t>5.</w:t>
      </w:r>
      <w:r>
        <w:rPr>
          <w:rFonts w:eastAsia="Batang"/>
        </w:rPr>
        <w:tab/>
        <w:t xml:space="preserve">Kaip laikyti </w:t>
      </w:r>
      <w:proofErr w:type="spellStart"/>
      <w:r>
        <w:rPr>
          <w:rFonts w:eastAsia="Batang"/>
        </w:rPr>
        <w:t>Vimetso</w:t>
      </w:r>
      <w:proofErr w:type="spellEnd"/>
    </w:p>
    <w:p w14:paraId="709873C0" w14:textId="77777777" w:rsidR="00694AAE" w:rsidRDefault="00AF77D5">
      <w:pPr>
        <w:rPr>
          <w:rFonts w:eastAsia="Batang"/>
        </w:rPr>
      </w:pPr>
      <w:r>
        <w:rPr>
          <w:rFonts w:eastAsia="Batang"/>
        </w:rPr>
        <w:t>6.</w:t>
      </w:r>
      <w:r>
        <w:rPr>
          <w:rFonts w:eastAsia="Batang"/>
        </w:rPr>
        <w:tab/>
        <w:t>Pakuotės turinys ir kita informacija</w:t>
      </w:r>
    </w:p>
    <w:p w14:paraId="239D816A" w14:textId="77777777" w:rsidR="00694AAE" w:rsidRDefault="00694AAE">
      <w:pPr>
        <w:rPr>
          <w:rFonts w:eastAsia="Batang"/>
        </w:rPr>
      </w:pPr>
    </w:p>
    <w:p w14:paraId="6C7A924D" w14:textId="77777777" w:rsidR="00694AAE" w:rsidRDefault="00694AAE">
      <w:pPr>
        <w:rPr>
          <w:rFonts w:eastAsia="Batang"/>
        </w:rPr>
      </w:pPr>
    </w:p>
    <w:p w14:paraId="354B8929" w14:textId="77777777" w:rsidR="00694AAE" w:rsidRDefault="00AF77D5">
      <w:pPr>
        <w:rPr>
          <w:rFonts w:eastAsia="Batang"/>
          <w:b/>
        </w:rPr>
      </w:pPr>
      <w:bookmarkStart w:id="62" w:name="_Toc129243264"/>
      <w:bookmarkStart w:id="63" w:name="_Toc129243139"/>
      <w:r>
        <w:rPr>
          <w:rFonts w:eastAsia="Batang"/>
          <w:b/>
        </w:rPr>
        <w:t>1.</w:t>
      </w:r>
      <w:r>
        <w:rPr>
          <w:rFonts w:eastAsia="Batang"/>
          <w:b/>
        </w:rPr>
        <w:tab/>
        <w:t xml:space="preserve">Kas yra </w:t>
      </w:r>
      <w:proofErr w:type="spellStart"/>
      <w:r>
        <w:rPr>
          <w:rFonts w:eastAsia="Batang"/>
          <w:b/>
        </w:rPr>
        <w:t>Vimetso</w:t>
      </w:r>
      <w:proofErr w:type="spellEnd"/>
      <w:r>
        <w:rPr>
          <w:rFonts w:eastAsia="Batang"/>
          <w:b/>
        </w:rPr>
        <w:t xml:space="preserve"> ir kam jis vartojamas</w:t>
      </w:r>
      <w:bookmarkEnd w:id="62"/>
      <w:bookmarkEnd w:id="63"/>
    </w:p>
    <w:p w14:paraId="2DD9C708" w14:textId="77777777" w:rsidR="00694AAE" w:rsidRDefault="00694AAE">
      <w:pPr>
        <w:rPr>
          <w:rFonts w:eastAsia="Batang"/>
        </w:rPr>
      </w:pPr>
    </w:p>
    <w:p w14:paraId="16B54F48" w14:textId="77777777" w:rsidR="00694AAE" w:rsidRDefault="00AF77D5">
      <w:pPr>
        <w:autoSpaceDE w:val="0"/>
        <w:autoSpaceDN w:val="0"/>
        <w:adjustRightInd w:val="0"/>
        <w:rPr>
          <w:rFonts w:eastAsia="Batang"/>
        </w:rPr>
      </w:pPr>
      <w:proofErr w:type="spellStart"/>
      <w:r>
        <w:rPr>
          <w:rFonts w:eastAsia="Batang"/>
          <w:color w:val="000000"/>
        </w:rPr>
        <w:t>Vimetso</w:t>
      </w:r>
      <w:proofErr w:type="spellEnd"/>
      <w:r>
        <w:rPr>
          <w:rFonts w:eastAsia="Batang"/>
          <w:color w:val="000000"/>
        </w:rPr>
        <w:t xml:space="preserve"> veikliosios medžiagos, </w:t>
      </w:r>
      <w:proofErr w:type="spellStart"/>
      <w:r>
        <w:rPr>
          <w:rFonts w:eastAsia="Batang"/>
          <w:color w:val="000000"/>
        </w:rPr>
        <w:t>vildagliptinas</w:t>
      </w:r>
      <w:proofErr w:type="spellEnd"/>
      <w:r>
        <w:rPr>
          <w:rFonts w:eastAsia="Batang"/>
          <w:color w:val="000000"/>
        </w:rPr>
        <w:t xml:space="preserve"> ir </w:t>
      </w:r>
      <w:proofErr w:type="spellStart"/>
      <w:r>
        <w:rPr>
          <w:rFonts w:eastAsia="Batang"/>
          <w:color w:val="000000"/>
        </w:rPr>
        <w:t>metforminas</w:t>
      </w:r>
      <w:proofErr w:type="spellEnd"/>
      <w:r>
        <w:rPr>
          <w:rFonts w:eastAsia="Batang"/>
          <w:color w:val="000000"/>
        </w:rPr>
        <w:t>, priklauso vaistų</w:t>
      </w:r>
      <w:r>
        <w:rPr>
          <w:rFonts w:eastAsia="Batang"/>
          <w:color w:val="000000"/>
          <w:sz w:val="23"/>
        </w:rPr>
        <w:t xml:space="preserve"> </w:t>
      </w:r>
      <w:r>
        <w:rPr>
          <w:rFonts w:eastAsia="Batang"/>
          <w:color w:val="000000"/>
        </w:rPr>
        <w:t>grupei, vadinamai „geriamieji antidiabetiniai vaistai“.</w:t>
      </w:r>
    </w:p>
    <w:p w14:paraId="44AF3AAC" w14:textId="77777777" w:rsidR="00694AAE" w:rsidRDefault="00694AAE">
      <w:pPr>
        <w:autoSpaceDE w:val="0"/>
        <w:autoSpaceDN w:val="0"/>
        <w:adjustRightInd w:val="0"/>
        <w:rPr>
          <w:rFonts w:eastAsia="Batang"/>
        </w:rPr>
      </w:pPr>
    </w:p>
    <w:p w14:paraId="116AB732" w14:textId="77777777" w:rsidR="00694AAE" w:rsidRDefault="00AF77D5">
      <w:pPr>
        <w:autoSpaceDE w:val="0"/>
        <w:autoSpaceDN w:val="0"/>
        <w:adjustRightInd w:val="0"/>
        <w:rPr>
          <w:rFonts w:eastAsia="Batang"/>
        </w:rPr>
      </w:pPr>
      <w:proofErr w:type="spellStart"/>
      <w:r>
        <w:rPr>
          <w:rFonts w:eastAsia="Batang"/>
          <w:color w:val="000000"/>
        </w:rPr>
        <w:t>Vimetso</w:t>
      </w:r>
      <w:proofErr w:type="spellEnd"/>
      <w:r>
        <w:rPr>
          <w:rFonts w:eastAsia="Batang"/>
          <w:color w:val="000000"/>
        </w:rPr>
        <w:t xml:space="preserve"> vartojamas 2 tipo cukriniu diabetu sergantiems suaugusiems pacientams gydyti. Šis diabeto tipas yra taip pat vadinamas nuo insulino nepriklausomu cukriniu diabetu. </w:t>
      </w:r>
      <w:proofErr w:type="spellStart"/>
      <w:r>
        <w:rPr>
          <w:rFonts w:eastAsia="Batang"/>
          <w:color w:val="000000"/>
        </w:rPr>
        <w:t>Vimetso</w:t>
      </w:r>
      <w:proofErr w:type="spellEnd"/>
      <w:r>
        <w:rPr>
          <w:rFonts w:eastAsia="Batang"/>
          <w:color w:val="000000"/>
        </w:rPr>
        <w:t xml:space="preserve"> vartojamas, kai diabetas nėra tinkamai kontroliuojamas vien dieta ir fiziniais pratimais, ir (arba) kitų diabetui gydyti vartojamų vaistų (insulino arba </w:t>
      </w:r>
      <w:proofErr w:type="spellStart"/>
      <w:r>
        <w:rPr>
          <w:rFonts w:eastAsia="Batang"/>
          <w:color w:val="000000"/>
        </w:rPr>
        <w:t>sulfonilkarbamido</w:t>
      </w:r>
      <w:proofErr w:type="spellEnd"/>
      <w:r>
        <w:rPr>
          <w:rFonts w:eastAsia="Batang"/>
          <w:color w:val="000000"/>
        </w:rPr>
        <w:t>).</w:t>
      </w:r>
      <w:r>
        <w:rPr>
          <w:rFonts w:eastAsia="Batang"/>
          <w:color w:val="000000"/>
        </w:rPr>
        <w:cr/>
      </w:r>
    </w:p>
    <w:p w14:paraId="4602C36B" w14:textId="77777777" w:rsidR="00694AAE" w:rsidRDefault="00AF77D5">
      <w:pPr>
        <w:autoSpaceDE w:val="0"/>
        <w:autoSpaceDN w:val="0"/>
        <w:adjustRightInd w:val="0"/>
        <w:rPr>
          <w:rFonts w:eastAsia="Batang"/>
        </w:rPr>
      </w:pPr>
      <w:r>
        <w:rPr>
          <w:rFonts w:eastAsia="Batang"/>
          <w:color w:val="000000"/>
        </w:rPr>
        <w:t xml:space="preserve">2 tipo cukriniu diabetu susergama, jeigu organizmas gamina nepakankamai insulino arba jeigu organizme pagamintas insulinas neveikia taip gerai, kaip turėtų. Ši liga taip pat gali atsirasti, jeigu organizmas gamina per daug </w:t>
      </w:r>
      <w:proofErr w:type="spellStart"/>
      <w:r>
        <w:rPr>
          <w:rFonts w:eastAsia="Batang"/>
          <w:color w:val="000000"/>
        </w:rPr>
        <w:t>gliukagono</w:t>
      </w:r>
      <w:proofErr w:type="spellEnd"/>
      <w:r>
        <w:rPr>
          <w:rFonts w:eastAsia="Batang"/>
          <w:color w:val="000000"/>
        </w:rPr>
        <w:t>.</w:t>
      </w:r>
    </w:p>
    <w:p w14:paraId="730FB9EF" w14:textId="77777777" w:rsidR="00694AAE" w:rsidRDefault="00694AAE">
      <w:pPr>
        <w:autoSpaceDE w:val="0"/>
        <w:autoSpaceDN w:val="0"/>
        <w:adjustRightInd w:val="0"/>
        <w:rPr>
          <w:rFonts w:eastAsia="Batang"/>
        </w:rPr>
      </w:pPr>
    </w:p>
    <w:p w14:paraId="3D5CEC67" w14:textId="77777777" w:rsidR="00694AAE" w:rsidRDefault="00AF77D5">
      <w:pPr>
        <w:autoSpaceDE w:val="0"/>
        <w:autoSpaceDN w:val="0"/>
        <w:adjustRightInd w:val="0"/>
        <w:rPr>
          <w:rFonts w:eastAsia="Batang"/>
        </w:rPr>
      </w:pPr>
      <w:r>
        <w:rPr>
          <w:rFonts w:eastAsia="Batang"/>
          <w:color w:val="000000"/>
        </w:rPr>
        <w:t xml:space="preserve">Tiek insulinas, tiek </w:t>
      </w:r>
      <w:proofErr w:type="spellStart"/>
      <w:r>
        <w:rPr>
          <w:rFonts w:eastAsia="Batang"/>
          <w:color w:val="000000"/>
        </w:rPr>
        <w:t>gliukagonas</w:t>
      </w:r>
      <w:proofErr w:type="spellEnd"/>
      <w:r>
        <w:rPr>
          <w:rFonts w:eastAsia="Batang"/>
          <w:color w:val="000000"/>
        </w:rPr>
        <w:t xml:space="preserve"> gaminami kasoje. Insulinas padeda sumažinti cukraus kiekį kraujyje, ypač po valgio. </w:t>
      </w:r>
      <w:proofErr w:type="spellStart"/>
      <w:r>
        <w:rPr>
          <w:rFonts w:eastAsia="Batang"/>
          <w:color w:val="000000"/>
        </w:rPr>
        <w:t>Gliukagonas</w:t>
      </w:r>
      <w:proofErr w:type="spellEnd"/>
      <w:r>
        <w:rPr>
          <w:rFonts w:eastAsia="Batang"/>
          <w:color w:val="000000"/>
        </w:rPr>
        <w:t xml:space="preserve"> skatina cukraus gamybą kepenyse, todėl didina cukraus kiekį kraujyje.</w:t>
      </w:r>
    </w:p>
    <w:p w14:paraId="30E5F885" w14:textId="77777777" w:rsidR="00694AAE" w:rsidRDefault="00694AAE">
      <w:pPr>
        <w:autoSpaceDE w:val="0"/>
        <w:autoSpaceDN w:val="0"/>
        <w:adjustRightInd w:val="0"/>
        <w:rPr>
          <w:rFonts w:eastAsia="Batang"/>
        </w:rPr>
      </w:pPr>
    </w:p>
    <w:p w14:paraId="017BDCA3" w14:textId="77777777" w:rsidR="00694AAE" w:rsidRDefault="00AF77D5">
      <w:pPr>
        <w:autoSpaceDE w:val="0"/>
        <w:autoSpaceDN w:val="0"/>
        <w:adjustRightInd w:val="0"/>
        <w:rPr>
          <w:rFonts w:eastAsia="Batang"/>
          <w:b/>
        </w:rPr>
      </w:pPr>
      <w:r>
        <w:rPr>
          <w:rFonts w:eastAsia="Batang"/>
          <w:b/>
          <w:color w:val="000000"/>
        </w:rPr>
        <w:t xml:space="preserve">Kaip </w:t>
      </w:r>
      <w:proofErr w:type="spellStart"/>
      <w:r>
        <w:rPr>
          <w:rFonts w:eastAsia="Batang"/>
          <w:b/>
          <w:color w:val="000000"/>
        </w:rPr>
        <w:t>Vimetso</w:t>
      </w:r>
      <w:proofErr w:type="spellEnd"/>
      <w:r>
        <w:rPr>
          <w:rFonts w:eastAsia="Batang"/>
          <w:b/>
          <w:color w:val="000000"/>
        </w:rPr>
        <w:t xml:space="preserve"> veikia</w:t>
      </w:r>
    </w:p>
    <w:p w14:paraId="07CC1649" w14:textId="77777777" w:rsidR="00694AAE" w:rsidRDefault="00AF77D5">
      <w:pPr>
        <w:autoSpaceDE w:val="0"/>
        <w:autoSpaceDN w:val="0"/>
        <w:adjustRightInd w:val="0"/>
        <w:rPr>
          <w:rFonts w:eastAsia="Batang"/>
        </w:rPr>
      </w:pPr>
      <w:r>
        <w:rPr>
          <w:rFonts w:eastAsia="Batang"/>
          <w:color w:val="000000"/>
        </w:rPr>
        <w:t xml:space="preserve">Abi veikliosios medžiagos, </w:t>
      </w:r>
      <w:proofErr w:type="spellStart"/>
      <w:r>
        <w:rPr>
          <w:rFonts w:eastAsia="Batang"/>
          <w:color w:val="000000"/>
        </w:rPr>
        <w:t>vildagliptinas</w:t>
      </w:r>
      <w:proofErr w:type="spellEnd"/>
      <w:r>
        <w:rPr>
          <w:rFonts w:eastAsia="Batang"/>
          <w:color w:val="000000"/>
        </w:rPr>
        <w:t xml:space="preserve"> ir </w:t>
      </w:r>
      <w:proofErr w:type="spellStart"/>
      <w:r>
        <w:rPr>
          <w:rFonts w:eastAsia="Batang"/>
          <w:color w:val="000000"/>
        </w:rPr>
        <w:t>metforminas</w:t>
      </w:r>
      <w:proofErr w:type="spellEnd"/>
      <w:r>
        <w:rPr>
          <w:rFonts w:eastAsia="Batang"/>
          <w:color w:val="000000"/>
        </w:rPr>
        <w:t xml:space="preserve">, padeda sureguliuoti cukraus kiekį kraujyje. Veiklioji medžiaga </w:t>
      </w:r>
      <w:proofErr w:type="spellStart"/>
      <w:r>
        <w:rPr>
          <w:rFonts w:eastAsia="Batang"/>
          <w:color w:val="000000"/>
        </w:rPr>
        <w:t>vildagliptinas</w:t>
      </w:r>
      <w:proofErr w:type="spellEnd"/>
      <w:r>
        <w:rPr>
          <w:rFonts w:eastAsia="Batang"/>
          <w:color w:val="000000"/>
        </w:rPr>
        <w:t xml:space="preserve"> skatina kasą gaminti daugiau insulino ir mažiau </w:t>
      </w:r>
      <w:proofErr w:type="spellStart"/>
      <w:r>
        <w:rPr>
          <w:rFonts w:eastAsia="Batang"/>
          <w:color w:val="000000"/>
        </w:rPr>
        <w:t>gliukagono</w:t>
      </w:r>
      <w:proofErr w:type="spellEnd"/>
      <w:r>
        <w:rPr>
          <w:rFonts w:eastAsia="Batang"/>
          <w:color w:val="000000"/>
        </w:rPr>
        <w:t xml:space="preserve">. Kita veiklioji medžiaga </w:t>
      </w:r>
      <w:proofErr w:type="spellStart"/>
      <w:r>
        <w:rPr>
          <w:rFonts w:eastAsia="Batang"/>
          <w:color w:val="000000"/>
        </w:rPr>
        <w:t>metforminas</w:t>
      </w:r>
      <w:proofErr w:type="spellEnd"/>
      <w:r>
        <w:rPr>
          <w:rFonts w:eastAsia="Batang"/>
          <w:color w:val="000000"/>
        </w:rPr>
        <w:t xml:space="preserve"> padeda organizmui geriau panaudoti insuliną. Įrodyta, kad šis vaistas mažina cukraus kiekį kraujyje, kas gali padėti užkirsti kelią Jūsų diabeto sukeliamoms komplikacijoms.</w:t>
      </w:r>
    </w:p>
    <w:p w14:paraId="3B7FA36C" w14:textId="77777777" w:rsidR="00694AAE" w:rsidRDefault="00694AAE">
      <w:pPr>
        <w:rPr>
          <w:rFonts w:eastAsia="Batang"/>
        </w:rPr>
      </w:pPr>
    </w:p>
    <w:p w14:paraId="2AAD2E5B" w14:textId="77777777" w:rsidR="00694AAE" w:rsidRDefault="00694AAE">
      <w:pPr>
        <w:rPr>
          <w:rFonts w:eastAsia="Batang"/>
        </w:rPr>
      </w:pPr>
    </w:p>
    <w:p w14:paraId="50D81932" w14:textId="77777777" w:rsidR="00694AAE" w:rsidRDefault="00AF77D5">
      <w:pPr>
        <w:rPr>
          <w:rFonts w:eastAsia="Batang"/>
          <w:b/>
        </w:rPr>
      </w:pPr>
      <w:bookmarkStart w:id="64" w:name="_Toc129243265"/>
      <w:bookmarkStart w:id="65" w:name="_Toc129243140"/>
      <w:r>
        <w:rPr>
          <w:rFonts w:eastAsia="Batang"/>
          <w:b/>
        </w:rPr>
        <w:t>2.</w:t>
      </w:r>
      <w:r>
        <w:rPr>
          <w:rFonts w:eastAsia="Batang"/>
          <w:b/>
        </w:rPr>
        <w:tab/>
        <w:t xml:space="preserve">Kas žinotina prieš vartojant </w:t>
      </w:r>
      <w:bookmarkEnd w:id="64"/>
      <w:bookmarkEnd w:id="65"/>
      <w:proofErr w:type="spellStart"/>
      <w:r>
        <w:rPr>
          <w:rFonts w:eastAsia="Batang"/>
          <w:b/>
        </w:rPr>
        <w:t>Vimetso</w:t>
      </w:r>
      <w:proofErr w:type="spellEnd"/>
    </w:p>
    <w:p w14:paraId="0D4B7F97" w14:textId="77777777" w:rsidR="00694AAE" w:rsidRDefault="00694AAE">
      <w:pPr>
        <w:rPr>
          <w:rFonts w:eastAsia="Batang"/>
        </w:rPr>
      </w:pPr>
    </w:p>
    <w:p w14:paraId="246A70F7" w14:textId="77777777" w:rsidR="00694AAE" w:rsidRDefault="00AF77D5">
      <w:pPr>
        <w:spacing w:line="220" w:lineRule="exact"/>
        <w:rPr>
          <w:rFonts w:eastAsia="Batang"/>
          <w:b/>
        </w:rPr>
      </w:pPr>
      <w:proofErr w:type="spellStart"/>
      <w:r>
        <w:rPr>
          <w:rFonts w:eastAsia="Batang"/>
          <w:b/>
        </w:rPr>
        <w:t>Vimetso</w:t>
      </w:r>
      <w:proofErr w:type="spellEnd"/>
      <w:r>
        <w:rPr>
          <w:rFonts w:eastAsia="Batang"/>
          <w:b/>
        </w:rPr>
        <w:t xml:space="preserve"> vartoti draudžiama:</w:t>
      </w:r>
    </w:p>
    <w:p w14:paraId="227C748C" w14:textId="77777777" w:rsidR="00694AAE" w:rsidRDefault="00AF77D5">
      <w:pPr>
        <w:numPr>
          <w:ilvl w:val="0"/>
          <w:numId w:val="24"/>
        </w:numPr>
        <w:autoSpaceDE w:val="0"/>
        <w:autoSpaceDN w:val="0"/>
        <w:adjustRightInd w:val="0"/>
        <w:ind w:left="567" w:hanging="567"/>
        <w:rPr>
          <w:rFonts w:eastAsia="Batang"/>
        </w:rPr>
      </w:pPr>
      <w:r>
        <w:rPr>
          <w:rFonts w:eastAsia="Batang"/>
        </w:rPr>
        <w:t xml:space="preserve">jeigu yra alergija </w:t>
      </w:r>
      <w:proofErr w:type="spellStart"/>
      <w:r>
        <w:rPr>
          <w:rFonts w:eastAsia="Batang"/>
        </w:rPr>
        <w:t>vildagliptinui</w:t>
      </w:r>
      <w:proofErr w:type="spellEnd"/>
      <w:r>
        <w:rPr>
          <w:rFonts w:eastAsia="Batang"/>
        </w:rPr>
        <w:t xml:space="preserve">, </w:t>
      </w:r>
      <w:proofErr w:type="spellStart"/>
      <w:r>
        <w:rPr>
          <w:rFonts w:eastAsia="Batang"/>
        </w:rPr>
        <w:t>metforminui</w:t>
      </w:r>
      <w:proofErr w:type="spellEnd"/>
      <w:r>
        <w:rPr>
          <w:rFonts w:eastAsia="Batang"/>
        </w:rPr>
        <w:t xml:space="preserve"> arba bet kuriai pagalbinei šio vaisto medžiagai (jos išvardytos 6 skyriuje). Jeigu manote, kad galite būti alergiškas bet kuriai iš šių medžiagų, prieš pradėdami vartoti </w:t>
      </w:r>
      <w:proofErr w:type="spellStart"/>
      <w:r>
        <w:rPr>
          <w:rFonts w:eastAsia="Batang"/>
        </w:rPr>
        <w:t>Vimetso</w:t>
      </w:r>
      <w:proofErr w:type="spellEnd"/>
      <w:r>
        <w:rPr>
          <w:rFonts w:eastAsia="Batang"/>
        </w:rPr>
        <w:t xml:space="preserve"> pasitarkite su savo gydytoju;</w:t>
      </w:r>
    </w:p>
    <w:p w14:paraId="1B8FD6E9" w14:textId="77777777" w:rsidR="00694AAE" w:rsidRDefault="00AF77D5">
      <w:pPr>
        <w:numPr>
          <w:ilvl w:val="0"/>
          <w:numId w:val="24"/>
        </w:numPr>
        <w:autoSpaceDE w:val="0"/>
        <w:autoSpaceDN w:val="0"/>
        <w:adjustRightInd w:val="0"/>
        <w:ind w:left="567" w:hanging="567"/>
        <w:rPr>
          <w:rFonts w:eastAsia="Batang"/>
        </w:rPr>
      </w:pPr>
      <w:r>
        <w:rPr>
          <w:rFonts w:eastAsia="Batang"/>
        </w:rPr>
        <w:lastRenderedPageBreak/>
        <w:t xml:space="preserve">jeigu sergate nesureguliuotu diabetu ir yra, pvz., sunki hiperglikemija (didelis gliukozės kiekis kraujyje), pasireiškia pykinimas, vėmimas, viduriavimas, greitas svorio kritimas, pieno rūgšties </w:t>
      </w:r>
      <w:proofErr w:type="spellStart"/>
      <w:r>
        <w:rPr>
          <w:rFonts w:eastAsia="Batang"/>
        </w:rPr>
        <w:t>acidozė</w:t>
      </w:r>
      <w:proofErr w:type="spellEnd"/>
      <w:r>
        <w:rPr>
          <w:rFonts w:eastAsia="Batang"/>
        </w:rPr>
        <w:t xml:space="preserve"> (žr. „Pieno rūgšties </w:t>
      </w:r>
      <w:proofErr w:type="spellStart"/>
      <w:r>
        <w:rPr>
          <w:rFonts w:eastAsia="Batang"/>
        </w:rPr>
        <w:t>acidozės</w:t>
      </w:r>
      <w:proofErr w:type="spellEnd"/>
      <w:r>
        <w:rPr>
          <w:rFonts w:eastAsia="Batang"/>
        </w:rPr>
        <w:t xml:space="preserve"> rizika“ toliau) arba </w:t>
      </w:r>
      <w:proofErr w:type="spellStart"/>
      <w:r>
        <w:rPr>
          <w:rFonts w:eastAsia="Batang"/>
        </w:rPr>
        <w:t>ketoacidozė</w:t>
      </w:r>
      <w:proofErr w:type="spellEnd"/>
      <w:r>
        <w:rPr>
          <w:rFonts w:eastAsia="Batang"/>
        </w:rPr>
        <w:t xml:space="preserve">. </w:t>
      </w:r>
      <w:proofErr w:type="spellStart"/>
      <w:r>
        <w:rPr>
          <w:rFonts w:eastAsia="Batang"/>
        </w:rPr>
        <w:t>Ketoacidozė</w:t>
      </w:r>
      <w:proofErr w:type="spellEnd"/>
      <w:r>
        <w:rPr>
          <w:rFonts w:eastAsia="Batang"/>
        </w:rPr>
        <w:t xml:space="preserve"> yra būklė, kai kraujyje kaupiasi medžiagos, vadinamos „</w:t>
      </w:r>
      <w:proofErr w:type="spellStart"/>
      <w:r>
        <w:rPr>
          <w:rFonts w:eastAsia="Batang"/>
        </w:rPr>
        <w:t>ketoniniais</w:t>
      </w:r>
      <w:proofErr w:type="spellEnd"/>
      <w:r>
        <w:rPr>
          <w:rFonts w:eastAsia="Batang"/>
        </w:rPr>
        <w:t xml:space="preserve"> kūnais“, ji gali sukelti diabetinę </w:t>
      </w:r>
      <w:proofErr w:type="spellStart"/>
      <w:r>
        <w:rPr>
          <w:rFonts w:eastAsia="Batang"/>
        </w:rPr>
        <w:t>prekomą</w:t>
      </w:r>
      <w:proofErr w:type="spellEnd"/>
      <w:r>
        <w:rPr>
          <w:rFonts w:eastAsia="Batang"/>
        </w:rPr>
        <w:t>. Simptomai gali būti pilvo skausmas, greitas ir gilus kvėpavimas, mieguistumas arba neįprastas vaisių kvapas iš burnos;</w:t>
      </w:r>
    </w:p>
    <w:p w14:paraId="78345706" w14:textId="77777777" w:rsidR="00694AAE" w:rsidRDefault="00AF77D5">
      <w:pPr>
        <w:numPr>
          <w:ilvl w:val="0"/>
          <w:numId w:val="24"/>
        </w:numPr>
        <w:autoSpaceDE w:val="0"/>
        <w:autoSpaceDN w:val="0"/>
        <w:adjustRightInd w:val="0"/>
        <w:ind w:left="567" w:hanging="567"/>
        <w:rPr>
          <w:rFonts w:eastAsia="Batang"/>
        </w:rPr>
      </w:pPr>
      <w:r>
        <w:rPr>
          <w:rFonts w:eastAsia="Batang"/>
        </w:rPr>
        <w:t>jeigu neseniai ištiko širdies priepuolis arba jeigu sergate širdies nepakankamumu, yra labai sutrikusi kraujo apytaka ar kvėpavimo sunkumų, kurie gali būti širdies sutrikimų požymis;</w:t>
      </w:r>
    </w:p>
    <w:p w14:paraId="0AFB6BBB" w14:textId="77777777" w:rsidR="00694AAE" w:rsidRDefault="00AF77D5">
      <w:pPr>
        <w:numPr>
          <w:ilvl w:val="0"/>
          <w:numId w:val="24"/>
        </w:numPr>
        <w:autoSpaceDE w:val="0"/>
        <w:autoSpaceDN w:val="0"/>
        <w:adjustRightInd w:val="0"/>
        <w:ind w:left="567" w:hanging="567"/>
        <w:rPr>
          <w:rFonts w:eastAsia="Batang"/>
        </w:rPr>
      </w:pPr>
      <w:r>
        <w:rPr>
          <w:rFonts w:eastAsia="Batang"/>
        </w:rPr>
        <w:t>jeigu yra labai susilpnėjusi inkstų funkcija;</w:t>
      </w:r>
    </w:p>
    <w:p w14:paraId="6A60A3CC" w14:textId="77777777" w:rsidR="00694AAE" w:rsidRDefault="00AF77D5">
      <w:pPr>
        <w:numPr>
          <w:ilvl w:val="0"/>
          <w:numId w:val="24"/>
        </w:numPr>
        <w:autoSpaceDE w:val="0"/>
        <w:autoSpaceDN w:val="0"/>
        <w:adjustRightInd w:val="0"/>
        <w:ind w:left="567" w:hanging="567"/>
        <w:rPr>
          <w:rFonts w:eastAsia="Batang"/>
        </w:rPr>
      </w:pPr>
      <w:r>
        <w:rPr>
          <w:rFonts w:eastAsia="Batang"/>
        </w:rPr>
        <w:t xml:space="preserve">jeigu sergate sunkia infekcija arba yra sunki </w:t>
      </w:r>
      <w:proofErr w:type="spellStart"/>
      <w:r>
        <w:rPr>
          <w:rFonts w:eastAsia="Batang"/>
        </w:rPr>
        <w:t>dehidracija</w:t>
      </w:r>
      <w:proofErr w:type="spellEnd"/>
      <w:r>
        <w:rPr>
          <w:rFonts w:eastAsia="Batang"/>
        </w:rPr>
        <w:t xml:space="preserve"> (</w:t>
      </w:r>
      <w:proofErr w:type="spellStart"/>
      <w:r>
        <w:rPr>
          <w:rFonts w:eastAsia="Batang"/>
        </w:rPr>
        <w:t>t.y</w:t>
      </w:r>
      <w:proofErr w:type="spellEnd"/>
      <w:r>
        <w:rPr>
          <w:rFonts w:eastAsia="Batang"/>
        </w:rPr>
        <w:t>. Jūsų organizmas prarado daug vandens);</w:t>
      </w:r>
    </w:p>
    <w:p w14:paraId="1878B229" w14:textId="77777777" w:rsidR="00694AAE" w:rsidRDefault="00AF77D5">
      <w:pPr>
        <w:numPr>
          <w:ilvl w:val="0"/>
          <w:numId w:val="24"/>
        </w:numPr>
        <w:autoSpaceDE w:val="0"/>
        <w:autoSpaceDN w:val="0"/>
        <w:adjustRightInd w:val="0"/>
        <w:ind w:left="567" w:hanging="567"/>
        <w:rPr>
          <w:rFonts w:eastAsia="Batang"/>
        </w:rPr>
      </w:pPr>
      <w:r>
        <w:rPr>
          <w:rFonts w:eastAsia="Batang"/>
        </w:rPr>
        <w:t xml:space="preserve">jeigu Jums bus atliekamas rentgenologinis tyrimas su kontrastu (specifinis rentgenologinis tyrimas, susijęs su dažų </w:t>
      </w:r>
      <w:proofErr w:type="spellStart"/>
      <w:r>
        <w:rPr>
          <w:rFonts w:eastAsia="Batang"/>
        </w:rPr>
        <w:t>injekavimu</w:t>
      </w:r>
      <w:proofErr w:type="spellEnd"/>
      <w:r>
        <w:rPr>
          <w:rFonts w:eastAsia="Batang"/>
        </w:rPr>
        <w:t>). Informaciją apie tai taip pat žr. skyriuje „Įspėjimai ir atsargumo priemonės“;</w:t>
      </w:r>
    </w:p>
    <w:p w14:paraId="69579BB2" w14:textId="77777777" w:rsidR="00694AAE" w:rsidRDefault="00AF77D5">
      <w:pPr>
        <w:numPr>
          <w:ilvl w:val="0"/>
          <w:numId w:val="24"/>
        </w:numPr>
        <w:autoSpaceDE w:val="0"/>
        <w:autoSpaceDN w:val="0"/>
        <w:adjustRightInd w:val="0"/>
        <w:ind w:left="567" w:hanging="567"/>
        <w:rPr>
          <w:rFonts w:eastAsia="Batang"/>
        </w:rPr>
      </w:pPr>
      <w:r>
        <w:rPr>
          <w:rFonts w:eastAsia="Batang"/>
        </w:rPr>
        <w:t>jeigu sutrikusi Jūsų kepenų funkcija;</w:t>
      </w:r>
    </w:p>
    <w:p w14:paraId="60FCDC78" w14:textId="77777777" w:rsidR="00694AAE" w:rsidRDefault="00AF77D5">
      <w:pPr>
        <w:numPr>
          <w:ilvl w:val="0"/>
          <w:numId w:val="24"/>
        </w:numPr>
        <w:autoSpaceDE w:val="0"/>
        <w:autoSpaceDN w:val="0"/>
        <w:adjustRightInd w:val="0"/>
        <w:ind w:left="567" w:hanging="567"/>
        <w:rPr>
          <w:rFonts w:eastAsia="Batang"/>
        </w:rPr>
      </w:pPr>
      <w:r>
        <w:rPr>
          <w:rFonts w:eastAsia="Batang"/>
        </w:rPr>
        <w:t>jeigu piktnaudžiaujate alkoholiu (kiekvieną dieną ar tik kartas nuo karto);</w:t>
      </w:r>
    </w:p>
    <w:p w14:paraId="5FA2DB82" w14:textId="77777777" w:rsidR="00694AAE" w:rsidRDefault="00AF77D5">
      <w:pPr>
        <w:numPr>
          <w:ilvl w:val="0"/>
          <w:numId w:val="24"/>
        </w:numPr>
        <w:spacing w:line="220" w:lineRule="exact"/>
        <w:ind w:left="567" w:hanging="567"/>
        <w:rPr>
          <w:rFonts w:eastAsia="Batang"/>
        </w:rPr>
      </w:pPr>
      <w:r>
        <w:rPr>
          <w:rFonts w:eastAsia="Batang"/>
        </w:rPr>
        <w:t>jeigu žindote (taip pat žr. „Nėštumas ir žindymo laikotarpis“).</w:t>
      </w:r>
    </w:p>
    <w:p w14:paraId="05CBE3FF" w14:textId="77777777" w:rsidR="00694AAE" w:rsidRDefault="00694AAE">
      <w:pPr>
        <w:tabs>
          <w:tab w:val="num" w:pos="360"/>
          <w:tab w:val="num" w:pos="720"/>
        </w:tabs>
        <w:rPr>
          <w:rFonts w:eastAsia="Batang"/>
        </w:rPr>
      </w:pPr>
    </w:p>
    <w:p w14:paraId="79F651F9" w14:textId="77777777" w:rsidR="00694AAE" w:rsidRDefault="00AF77D5">
      <w:pPr>
        <w:spacing w:line="220" w:lineRule="exact"/>
        <w:rPr>
          <w:rFonts w:eastAsia="Batang"/>
          <w:b/>
        </w:rPr>
      </w:pPr>
      <w:r>
        <w:rPr>
          <w:rFonts w:eastAsia="Batang"/>
          <w:b/>
        </w:rPr>
        <w:t>Įspėjimai ir atsargumo priemonės</w:t>
      </w:r>
    </w:p>
    <w:p w14:paraId="79B3C154" w14:textId="77777777" w:rsidR="00694AAE" w:rsidRDefault="00694AAE">
      <w:pPr>
        <w:autoSpaceDE w:val="0"/>
        <w:autoSpaceDN w:val="0"/>
        <w:adjustRightInd w:val="0"/>
        <w:rPr>
          <w:rFonts w:eastAsia="Batang"/>
          <w:b/>
          <w:u w:val="single"/>
        </w:rPr>
      </w:pPr>
    </w:p>
    <w:p w14:paraId="000CA7BC" w14:textId="77777777" w:rsidR="00694AAE" w:rsidRDefault="00AF77D5">
      <w:pPr>
        <w:autoSpaceDE w:val="0"/>
        <w:autoSpaceDN w:val="0"/>
        <w:adjustRightInd w:val="0"/>
        <w:rPr>
          <w:rFonts w:eastAsia="Batang"/>
          <w:b/>
          <w:u w:val="single"/>
        </w:rPr>
      </w:pPr>
      <w:r>
        <w:rPr>
          <w:rFonts w:eastAsia="Batang"/>
          <w:b/>
          <w:u w:val="single"/>
        </w:rPr>
        <w:t xml:space="preserve">Pieno rūgšties </w:t>
      </w:r>
      <w:proofErr w:type="spellStart"/>
      <w:r>
        <w:rPr>
          <w:rFonts w:eastAsia="Batang"/>
          <w:b/>
          <w:u w:val="single"/>
        </w:rPr>
        <w:t>acidozės</w:t>
      </w:r>
      <w:proofErr w:type="spellEnd"/>
      <w:r>
        <w:rPr>
          <w:rFonts w:eastAsia="Batang"/>
          <w:b/>
          <w:u w:val="single"/>
        </w:rPr>
        <w:t xml:space="preserve"> rizika</w:t>
      </w:r>
    </w:p>
    <w:p w14:paraId="008B8049" w14:textId="77777777" w:rsidR="00694AAE" w:rsidRDefault="00AF77D5">
      <w:pPr>
        <w:autoSpaceDE w:val="0"/>
        <w:autoSpaceDN w:val="0"/>
        <w:adjustRightInd w:val="0"/>
        <w:rPr>
          <w:rFonts w:eastAsia="Batang"/>
        </w:rPr>
      </w:pPr>
      <w:proofErr w:type="spellStart"/>
      <w:r>
        <w:rPr>
          <w:rFonts w:eastAsia="Batang"/>
        </w:rPr>
        <w:t>Vimetso</w:t>
      </w:r>
      <w:proofErr w:type="spellEnd"/>
      <w:r>
        <w:rPr>
          <w:rFonts w:eastAsia="Batang"/>
        </w:rPr>
        <w:t xml:space="preserve"> gali sukelti labai retą, bet labai sunkų šalutinį poveikį, vadinamą pieno rūgšties </w:t>
      </w:r>
      <w:proofErr w:type="spellStart"/>
      <w:r>
        <w:rPr>
          <w:rFonts w:eastAsia="Batang"/>
        </w:rPr>
        <w:t>acidoze</w:t>
      </w:r>
      <w:proofErr w:type="spellEnd"/>
      <w:r>
        <w:rPr>
          <w:rFonts w:eastAsia="Batang"/>
        </w:rPr>
        <w:t xml:space="preserve">, ypač jeigu Jūsų inkstai neveikia tinkamai. Pieno rūgšties </w:t>
      </w:r>
      <w:proofErr w:type="spellStart"/>
      <w:r>
        <w:rPr>
          <w:rFonts w:eastAsia="Batang"/>
        </w:rPr>
        <w:t>acidozės</w:t>
      </w:r>
      <w:proofErr w:type="spellEnd"/>
      <w:r>
        <w:rPr>
          <w:rFonts w:eastAsia="Batang"/>
        </w:rPr>
        <w:t xml:space="preserve"> išsivystymo rizika padidėja taip pat esant blogai kontroliuojamam diabetui, sunkioms infekcijoms, ilgalaikiam badavimui arba piktnaudžiavimui alkoholiu, </w:t>
      </w:r>
      <w:proofErr w:type="spellStart"/>
      <w:r>
        <w:rPr>
          <w:rFonts w:eastAsia="Batang"/>
        </w:rPr>
        <w:t>dehidracijai</w:t>
      </w:r>
      <w:proofErr w:type="spellEnd"/>
      <w:r>
        <w:rPr>
          <w:rFonts w:eastAsia="Batang"/>
        </w:rPr>
        <w:t xml:space="preserve"> (žr. papildomą informaciją toliau), kepenų funkcijos sutrikimams ir bet kurioms sveikatos būklėms, kurių metu būna sumažėjęs organizmo dalies aprūpinimas deguonimi (pvz., esant ūminei sunkiai širdies ligai).</w:t>
      </w:r>
    </w:p>
    <w:p w14:paraId="02C531B6" w14:textId="77777777" w:rsidR="00694AAE" w:rsidRDefault="00AF77D5">
      <w:pPr>
        <w:autoSpaceDE w:val="0"/>
        <w:autoSpaceDN w:val="0"/>
        <w:adjustRightInd w:val="0"/>
        <w:rPr>
          <w:rFonts w:eastAsia="Batang"/>
        </w:rPr>
      </w:pPr>
      <w:r>
        <w:rPr>
          <w:rFonts w:eastAsia="Batang"/>
        </w:rPr>
        <w:t>Jeigu Jums tinka bet kuris iš minėtų atvejų, kreipkitės į gydytoją dėl tolesnių nurodymų.</w:t>
      </w:r>
    </w:p>
    <w:p w14:paraId="6210D54C" w14:textId="77777777" w:rsidR="00694AAE" w:rsidRDefault="00694AAE">
      <w:pPr>
        <w:autoSpaceDE w:val="0"/>
        <w:autoSpaceDN w:val="0"/>
        <w:adjustRightInd w:val="0"/>
        <w:rPr>
          <w:rFonts w:eastAsia="Batang"/>
          <w:b/>
        </w:rPr>
      </w:pPr>
    </w:p>
    <w:p w14:paraId="3AD39FC4" w14:textId="77777777" w:rsidR="00694AAE" w:rsidRDefault="00AF77D5">
      <w:pPr>
        <w:autoSpaceDE w:val="0"/>
        <w:autoSpaceDN w:val="0"/>
        <w:adjustRightInd w:val="0"/>
        <w:rPr>
          <w:rFonts w:eastAsia="Batang"/>
        </w:rPr>
      </w:pPr>
      <w:r>
        <w:rPr>
          <w:rFonts w:eastAsia="Batang"/>
          <w:b/>
        </w:rPr>
        <w:t xml:space="preserve">Trumpam nustokite vartoti </w:t>
      </w:r>
      <w:proofErr w:type="spellStart"/>
      <w:r>
        <w:rPr>
          <w:rFonts w:eastAsia="Batang"/>
          <w:b/>
        </w:rPr>
        <w:t>Vimetso</w:t>
      </w:r>
      <w:proofErr w:type="spellEnd"/>
      <w:r>
        <w:rPr>
          <w:rFonts w:eastAsia="Batang"/>
          <w:b/>
        </w:rPr>
        <w:t xml:space="preserve">, jeigu Jums yra būklė, kuri gali būti susijusi su </w:t>
      </w:r>
      <w:proofErr w:type="spellStart"/>
      <w:r>
        <w:rPr>
          <w:rFonts w:eastAsia="Batang"/>
          <w:b/>
        </w:rPr>
        <w:t>dehidracija</w:t>
      </w:r>
      <w:proofErr w:type="spellEnd"/>
      <w:r>
        <w:rPr>
          <w:rFonts w:eastAsia="Batang"/>
          <w:b/>
        </w:rPr>
        <w:t xml:space="preserve"> </w:t>
      </w:r>
      <w:r>
        <w:rPr>
          <w:rFonts w:eastAsia="Batang"/>
        </w:rPr>
        <w:t>(reikšmingu organizmo skysčių netekimu), pvz., sunkus vėmimas, viduriavimas, karščiavimas, buvimas karštyje arba mažesnis nei įprastai skysčio gėrimas. Kreipkitės į gydytoją dėl tolesnių nurodymų.</w:t>
      </w:r>
    </w:p>
    <w:p w14:paraId="63A4EF27" w14:textId="77777777" w:rsidR="00694AAE" w:rsidRDefault="00694AAE">
      <w:pPr>
        <w:autoSpaceDE w:val="0"/>
        <w:autoSpaceDN w:val="0"/>
        <w:adjustRightInd w:val="0"/>
        <w:rPr>
          <w:rFonts w:eastAsia="Batang"/>
          <w:b/>
        </w:rPr>
      </w:pPr>
    </w:p>
    <w:p w14:paraId="497799E9" w14:textId="77777777" w:rsidR="00694AAE" w:rsidRDefault="00AF77D5">
      <w:pPr>
        <w:autoSpaceDE w:val="0"/>
        <w:autoSpaceDN w:val="0"/>
        <w:adjustRightInd w:val="0"/>
        <w:rPr>
          <w:rFonts w:eastAsia="Batang"/>
        </w:rPr>
      </w:pPr>
      <w:r>
        <w:rPr>
          <w:rFonts w:eastAsia="Batang"/>
          <w:b/>
        </w:rPr>
        <w:t xml:space="preserve">Nustokite vartoti </w:t>
      </w:r>
      <w:proofErr w:type="spellStart"/>
      <w:r>
        <w:rPr>
          <w:rFonts w:eastAsia="Batang"/>
          <w:b/>
        </w:rPr>
        <w:t>Vimetso</w:t>
      </w:r>
      <w:proofErr w:type="spellEnd"/>
      <w:r>
        <w:rPr>
          <w:rFonts w:eastAsia="Batang"/>
          <w:b/>
        </w:rPr>
        <w:t xml:space="preserve"> ir nedelsdami kreipkitės į gydytoją arba artimiausią ligoninę, jeigu Jums pasireiškė kokie nors pieno rūgšties </w:t>
      </w:r>
      <w:proofErr w:type="spellStart"/>
      <w:r>
        <w:rPr>
          <w:rFonts w:eastAsia="Batang"/>
          <w:b/>
        </w:rPr>
        <w:t>acidozės</w:t>
      </w:r>
      <w:proofErr w:type="spellEnd"/>
      <w:r>
        <w:rPr>
          <w:rFonts w:eastAsia="Batang"/>
          <w:b/>
        </w:rPr>
        <w:t xml:space="preserve"> simptomai</w:t>
      </w:r>
      <w:r>
        <w:rPr>
          <w:rFonts w:eastAsia="Batang"/>
        </w:rPr>
        <w:t>, nes ši būklė gali privesti prie komos.</w:t>
      </w:r>
    </w:p>
    <w:p w14:paraId="0C586B52" w14:textId="77777777" w:rsidR="00694AAE" w:rsidRDefault="00AF77D5">
      <w:pPr>
        <w:autoSpaceDE w:val="0"/>
        <w:autoSpaceDN w:val="0"/>
        <w:adjustRightInd w:val="0"/>
        <w:rPr>
          <w:rFonts w:eastAsia="Batang"/>
        </w:rPr>
      </w:pPr>
      <w:r>
        <w:rPr>
          <w:rFonts w:eastAsia="Batang"/>
        </w:rPr>
        <w:t xml:space="preserve">Pieno rūgšties </w:t>
      </w:r>
      <w:proofErr w:type="spellStart"/>
      <w:r>
        <w:rPr>
          <w:rFonts w:eastAsia="Batang"/>
        </w:rPr>
        <w:t>acidozės</w:t>
      </w:r>
      <w:proofErr w:type="spellEnd"/>
      <w:r>
        <w:rPr>
          <w:rFonts w:eastAsia="Batang"/>
        </w:rPr>
        <w:t xml:space="preserve"> simptomai gali būti:</w:t>
      </w:r>
    </w:p>
    <w:p w14:paraId="3719DCF1" w14:textId="77777777" w:rsidR="00694AAE" w:rsidRDefault="00AF77D5">
      <w:pPr>
        <w:numPr>
          <w:ilvl w:val="0"/>
          <w:numId w:val="35"/>
        </w:numPr>
        <w:autoSpaceDE w:val="0"/>
        <w:autoSpaceDN w:val="0"/>
        <w:adjustRightInd w:val="0"/>
        <w:ind w:left="567" w:hanging="567"/>
        <w:rPr>
          <w:rFonts w:eastAsia="Batang"/>
          <w:szCs w:val="22"/>
        </w:rPr>
      </w:pPr>
      <w:r>
        <w:rPr>
          <w:rFonts w:eastAsia="Batang"/>
          <w:szCs w:val="22"/>
        </w:rPr>
        <w:t>vėmimas;</w:t>
      </w:r>
    </w:p>
    <w:p w14:paraId="763DCD35" w14:textId="77777777" w:rsidR="00694AAE" w:rsidRDefault="00AF77D5">
      <w:pPr>
        <w:numPr>
          <w:ilvl w:val="0"/>
          <w:numId w:val="35"/>
        </w:numPr>
        <w:autoSpaceDE w:val="0"/>
        <w:autoSpaceDN w:val="0"/>
        <w:adjustRightInd w:val="0"/>
        <w:ind w:left="567" w:hanging="567"/>
        <w:rPr>
          <w:rFonts w:eastAsia="Batang"/>
          <w:szCs w:val="22"/>
        </w:rPr>
      </w:pPr>
      <w:r>
        <w:rPr>
          <w:rFonts w:eastAsia="Batang"/>
          <w:szCs w:val="22"/>
        </w:rPr>
        <w:t>skrandžio (pilvo) skausmas;</w:t>
      </w:r>
    </w:p>
    <w:p w14:paraId="3BF66B48" w14:textId="77777777" w:rsidR="00694AAE" w:rsidRDefault="00AF77D5">
      <w:pPr>
        <w:numPr>
          <w:ilvl w:val="0"/>
          <w:numId w:val="35"/>
        </w:numPr>
        <w:autoSpaceDE w:val="0"/>
        <w:autoSpaceDN w:val="0"/>
        <w:adjustRightInd w:val="0"/>
        <w:ind w:left="567" w:hanging="567"/>
        <w:rPr>
          <w:rFonts w:eastAsia="Batang"/>
          <w:szCs w:val="22"/>
        </w:rPr>
      </w:pPr>
      <w:r>
        <w:rPr>
          <w:rFonts w:eastAsia="Batang"/>
          <w:szCs w:val="22"/>
        </w:rPr>
        <w:t>raumenų spazmai;</w:t>
      </w:r>
    </w:p>
    <w:p w14:paraId="777E7AE6" w14:textId="77777777" w:rsidR="00694AAE" w:rsidRDefault="00AF77D5">
      <w:pPr>
        <w:numPr>
          <w:ilvl w:val="0"/>
          <w:numId w:val="35"/>
        </w:numPr>
        <w:autoSpaceDE w:val="0"/>
        <w:autoSpaceDN w:val="0"/>
        <w:adjustRightInd w:val="0"/>
        <w:ind w:left="567" w:hanging="567"/>
        <w:rPr>
          <w:rFonts w:eastAsia="Batang"/>
          <w:szCs w:val="22"/>
        </w:rPr>
      </w:pPr>
      <w:r>
        <w:rPr>
          <w:rFonts w:eastAsia="Batang"/>
          <w:szCs w:val="22"/>
        </w:rPr>
        <w:t>bendras prastos savijautos pojūtis su dideliu nuovargiu;</w:t>
      </w:r>
    </w:p>
    <w:p w14:paraId="4A3DD047" w14:textId="77777777" w:rsidR="00694AAE" w:rsidRDefault="00AF77D5">
      <w:pPr>
        <w:numPr>
          <w:ilvl w:val="0"/>
          <w:numId w:val="35"/>
        </w:numPr>
        <w:autoSpaceDE w:val="0"/>
        <w:autoSpaceDN w:val="0"/>
        <w:adjustRightInd w:val="0"/>
        <w:ind w:left="567" w:hanging="567"/>
        <w:rPr>
          <w:rFonts w:eastAsia="Batang"/>
          <w:szCs w:val="22"/>
        </w:rPr>
      </w:pPr>
      <w:r>
        <w:rPr>
          <w:rFonts w:eastAsia="Batang"/>
          <w:szCs w:val="22"/>
        </w:rPr>
        <w:t>pasunkėjęs kvėpavimas;</w:t>
      </w:r>
    </w:p>
    <w:p w14:paraId="406BFE0C" w14:textId="77777777" w:rsidR="00694AAE" w:rsidRDefault="00AF77D5">
      <w:pPr>
        <w:numPr>
          <w:ilvl w:val="0"/>
          <w:numId w:val="35"/>
        </w:numPr>
        <w:autoSpaceDE w:val="0"/>
        <w:autoSpaceDN w:val="0"/>
        <w:adjustRightInd w:val="0"/>
        <w:ind w:left="567" w:hanging="567"/>
        <w:rPr>
          <w:rFonts w:eastAsia="Batang"/>
          <w:szCs w:val="22"/>
        </w:rPr>
      </w:pPr>
      <w:r>
        <w:rPr>
          <w:rFonts w:eastAsia="Batang"/>
          <w:szCs w:val="22"/>
        </w:rPr>
        <w:t>sumažėjusi kūno temperatūra ir retas širdies plakimas.</w:t>
      </w:r>
    </w:p>
    <w:p w14:paraId="09FDEC6D" w14:textId="77777777" w:rsidR="00694AAE" w:rsidRDefault="00694AAE">
      <w:pPr>
        <w:autoSpaceDE w:val="0"/>
        <w:autoSpaceDN w:val="0"/>
        <w:adjustRightInd w:val="0"/>
        <w:rPr>
          <w:rFonts w:eastAsia="Batang"/>
        </w:rPr>
      </w:pPr>
    </w:p>
    <w:p w14:paraId="6D63D1CF" w14:textId="77777777" w:rsidR="00694AAE" w:rsidRDefault="00AF77D5">
      <w:pPr>
        <w:autoSpaceDE w:val="0"/>
        <w:autoSpaceDN w:val="0"/>
        <w:adjustRightInd w:val="0"/>
        <w:rPr>
          <w:rFonts w:eastAsia="Batang"/>
        </w:rPr>
      </w:pPr>
      <w:r>
        <w:rPr>
          <w:rFonts w:eastAsia="Batang"/>
        </w:rPr>
        <w:t xml:space="preserve">Pieno rūgšties </w:t>
      </w:r>
      <w:proofErr w:type="spellStart"/>
      <w:r>
        <w:rPr>
          <w:rFonts w:eastAsia="Batang"/>
        </w:rPr>
        <w:t>acidozė</w:t>
      </w:r>
      <w:proofErr w:type="spellEnd"/>
      <w:r>
        <w:rPr>
          <w:rFonts w:eastAsia="Batang"/>
        </w:rPr>
        <w:t xml:space="preserve"> yra sunkus sutrikimas ir turi būti gydomas ligoninėje.</w:t>
      </w:r>
    </w:p>
    <w:p w14:paraId="2974E597" w14:textId="77777777" w:rsidR="00694AAE" w:rsidRDefault="00694AAE">
      <w:pPr>
        <w:autoSpaceDE w:val="0"/>
        <w:autoSpaceDN w:val="0"/>
        <w:adjustRightInd w:val="0"/>
      </w:pPr>
    </w:p>
    <w:p w14:paraId="0498A135" w14:textId="77777777" w:rsidR="00694AAE" w:rsidRDefault="00AF77D5">
      <w:pPr>
        <w:autoSpaceDE w:val="0"/>
        <w:autoSpaceDN w:val="0"/>
        <w:adjustRightInd w:val="0"/>
      </w:pPr>
      <w:r>
        <w:t>Nedelsdami kreipkitės į gydytoją dėl tolesnių nurodymų, jeigu:</w:t>
      </w:r>
    </w:p>
    <w:p w14:paraId="6E6D2F70" w14:textId="77777777" w:rsidR="00694AAE" w:rsidRPr="00DB026E" w:rsidRDefault="00AF77D5">
      <w:pPr>
        <w:numPr>
          <w:ilvl w:val="0"/>
          <w:numId w:val="35"/>
        </w:numPr>
        <w:autoSpaceDE w:val="0"/>
        <w:autoSpaceDN w:val="0"/>
        <w:adjustRightInd w:val="0"/>
        <w:ind w:left="567" w:hanging="567"/>
        <w:rPr>
          <w:rFonts w:eastAsia="Batang"/>
          <w:szCs w:val="22"/>
        </w:rPr>
      </w:pPr>
      <w:r>
        <w:t xml:space="preserve">Jums diagnozuota genetiškai paveldima liga, pažeidžianti </w:t>
      </w:r>
      <w:proofErr w:type="spellStart"/>
      <w:r>
        <w:t>mitochondrijas</w:t>
      </w:r>
      <w:proofErr w:type="spellEnd"/>
      <w:r>
        <w:t xml:space="preserve"> (energiją gaminančius ląstelių komponentus), pvz., MELAS sindromas (</w:t>
      </w:r>
      <w:proofErr w:type="spellStart"/>
      <w:r>
        <w:t>mitochondrinė</w:t>
      </w:r>
      <w:proofErr w:type="spellEnd"/>
      <w:r>
        <w:t xml:space="preserve"> </w:t>
      </w:r>
      <w:proofErr w:type="spellStart"/>
      <w:r>
        <w:t>encefalopatija</w:t>
      </w:r>
      <w:proofErr w:type="spellEnd"/>
      <w:r>
        <w:t xml:space="preserve">, </w:t>
      </w:r>
      <w:proofErr w:type="spellStart"/>
      <w:r>
        <w:t>miopatija</w:t>
      </w:r>
      <w:proofErr w:type="spellEnd"/>
      <w:r>
        <w:t xml:space="preserve">, pieno rūgšties </w:t>
      </w:r>
      <w:proofErr w:type="spellStart"/>
      <w:r>
        <w:t>acidozė</w:t>
      </w:r>
      <w:proofErr w:type="spellEnd"/>
      <w:r>
        <w:t xml:space="preserve"> ir į insultą panašūs epizodai) arba iš motinos paveldimas diabetas ir kurtumas (MIDD)</w:t>
      </w:r>
      <w:r w:rsidR="00F8010B">
        <w:t>;</w:t>
      </w:r>
    </w:p>
    <w:p w14:paraId="6DC1DCF0" w14:textId="77777777" w:rsidR="00694AAE" w:rsidRPr="00DB026E" w:rsidRDefault="00F8010B">
      <w:pPr>
        <w:numPr>
          <w:ilvl w:val="0"/>
          <w:numId w:val="35"/>
        </w:numPr>
        <w:autoSpaceDE w:val="0"/>
        <w:autoSpaceDN w:val="0"/>
        <w:adjustRightInd w:val="0"/>
        <w:ind w:left="567" w:hanging="567"/>
        <w:rPr>
          <w:rFonts w:eastAsia="Batang"/>
          <w:szCs w:val="22"/>
        </w:rPr>
      </w:pPr>
      <w:r>
        <w:t>p</w:t>
      </w:r>
      <w:r w:rsidR="00AF77D5">
        <w:t xml:space="preserve">radėjus vartoti </w:t>
      </w:r>
      <w:proofErr w:type="spellStart"/>
      <w:r w:rsidR="00AF77D5">
        <w:t>metformin</w:t>
      </w:r>
      <w:r>
        <w:t>o</w:t>
      </w:r>
      <w:proofErr w:type="spellEnd"/>
      <w:r w:rsidR="00AF77D5">
        <w:t>, Jums pasireiškė bet kuris iš šių simptomų: traukuli</w:t>
      </w:r>
      <w:r>
        <w:t>ai</w:t>
      </w:r>
      <w:r w:rsidR="00AF77D5">
        <w:t>, pablogėjo pažintiniai gebėjimai, sutriko kūno judesiai, atsirado simptomų, rodančių nervų pažeidimą (pvz., skausmas arba tirpimas), migrena ir kurtumas.</w:t>
      </w:r>
    </w:p>
    <w:p w14:paraId="4145C9C4" w14:textId="77777777" w:rsidR="00694AAE" w:rsidRDefault="00694AAE">
      <w:pPr>
        <w:autoSpaceDE w:val="0"/>
        <w:autoSpaceDN w:val="0"/>
        <w:adjustRightInd w:val="0"/>
        <w:rPr>
          <w:rFonts w:eastAsia="Batang"/>
          <w:szCs w:val="22"/>
        </w:rPr>
      </w:pPr>
    </w:p>
    <w:p w14:paraId="2D5A314E" w14:textId="77777777" w:rsidR="00694AAE" w:rsidRDefault="00AF77D5">
      <w:pPr>
        <w:autoSpaceDE w:val="0"/>
        <w:autoSpaceDN w:val="0"/>
        <w:adjustRightInd w:val="0"/>
        <w:rPr>
          <w:rFonts w:eastAsia="Batang"/>
        </w:rPr>
      </w:pPr>
      <w:proofErr w:type="spellStart"/>
      <w:r>
        <w:rPr>
          <w:rFonts w:eastAsia="Batang"/>
        </w:rPr>
        <w:t>Vimetso</w:t>
      </w:r>
      <w:proofErr w:type="spellEnd"/>
      <w:r>
        <w:rPr>
          <w:rFonts w:eastAsia="Batang"/>
        </w:rPr>
        <w:t xml:space="preserve"> nėra insulino pakaitalas. Taigi, Jūs turite nevartoti </w:t>
      </w:r>
      <w:proofErr w:type="spellStart"/>
      <w:r>
        <w:rPr>
          <w:rFonts w:eastAsia="Batang"/>
        </w:rPr>
        <w:t>Vimetso</w:t>
      </w:r>
      <w:proofErr w:type="spellEnd"/>
      <w:r>
        <w:rPr>
          <w:rFonts w:eastAsia="Batang"/>
        </w:rPr>
        <w:t xml:space="preserve"> 1 tipo diabetui gydyti.</w:t>
      </w:r>
    </w:p>
    <w:p w14:paraId="782253A6" w14:textId="77777777" w:rsidR="00694AAE" w:rsidRDefault="00694AAE">
      <w:pPr>
        <w:autoSpaceDE w:val="0"/>
        <w:autoSpaceDN w:val="0"/>
        <w:adjustRightInd w:val="0"/>
        <w:rPr>
          <w:rFonts w:eastAsia="Batang"/>
        </w:rPr>
      </w:pPr>
    </w:p>
    <w:p w14:paraId="57F01119" w14:textId="77777777" w:rsidR="00694AAE" w:rsidRDefault="00AF77D5">
      <w:pPr>
        <w:autoSpaceDE w:val="0"/>
        <w:autoSpaceDN w:val="0"/>
        <w:adjustRightInd w:val="0"/>
        <w:rPr>
          <w:rFonts w:eastAsia="Batang"/>
        </w:rPr>
      </w:pPr>
      <w:r>
        <w:rPr>
          <w:rFonts w:eastAsia="Batang"/>
        </w:rPr>
        <w:t xml:space="preserve">Pasitarkite su gydytoju, vaistininku arba slaugytoja, prieš pradėdami vartoti </w:t>
      </w:r>
      <w:proofErr w:type="spellStart"/>
      <w:r>
        <w:rPr>
          <w:rFonts w:eastAsia="Batang"/>
        </w:rPr>
        <w:t>Vimetso</w:t>
      </w:r>
      <w:proofErr w:type="spellEnd"/>
      <w:r>
        <w:rPr>
          <w:rFonts w:eastAsia="Batang"/>
        </w:rPr>
        <w:t>, jeigu sergate ar sirgote kasos liga.</w:t>
      </w:r>
    </w:p>
    <w:p w14:paraId="2FCCC76C" w14:textId="77777777" w:rsidR="00694AAE" w:rsidRDefault="00694AAE">
      <w:pPr>
        <w:autoSpaceDE w:val="0"/>
        <w:autoSpaceDN w:val="0"/>
        <w:adjustRightInd w:val="0"/>
        <w:rPr>
          <w:rFonts w:eastAsia="Batang"/>
        </w:rPr>
      </w:pPr>
    </w:p>
    <w:p w14:paraId="5E0B3DD1" w14:textId="77777777" w:rsidR="00694AAE" w:rsidRDefault="00AF77D5">
      <w:pPr>
        <w:autoSpaceDE w:val="0"/>
        <w:autoSpaceDN w:val="0"/>
        <w:adjustRightInd w:val="0"/>
        <w:rPr>
          <w:rFonts w:eastAsia="Batang"/>
        </w:rPr>
      </w:pPr>
      <w:r>
        <w:rPr>
          <w:rFonts w:eastAsia="Batang"/>
        </w:rPr>
        <w:t xml:space="preserve">Pasitarkite su gydytoju, vaistininku arba slaugytoja, prieš pradėdami vartoti </w:t>
      </w:r>
      <w:proofErr w:type="spellStart"/>
      <w:r>
        <w:rPr>
          <w:rFonts w:eastAsia="Batang"/>
        </w:rPr>
        <w:t>Vimetso</w:t>
      </w:r>
      <w:proofErr w:type="spellEnd"/>
      <w:r>
        <w:rPr>
          <w:rFonts w:eastAsia="Batang"/>
        </w:rPr>
        <w:t xml:space="preserve">, jeigu vartojate </w:t>
      </w:r>
      <w:proofErr w:type="spellStart"/>
      <w:r>
        <w:rPr>
          <w:rFonts w:eastAsia="Batang"/>
        </w:rPr>
        <w:t>sulfonilurėja</w:t>
      </w:r>
      <w:proofErr w:type="spellEnd"/>
      <w:r>
        <w:rPr>
          <w:rFonts w:eastAsia="Batang"/>
        </w:rPr>
        <w:t xml:space="preserve"> vadinamo vaisto nuo diabeto. Kad išvengti gliukozės kiekio kraujyje sumažėjimo (hipoglikemijos), Jūsų gydytojui gali reikėti sumažinti Jūsų vartojamo </w:t>
      </w:r>
      <w:proofErr w:type="spellStart"/>
      <w:r>
        <w:rPr>
          <w:rFonts w:eastAsia="Batang"/>
        </w:rPr>
        <w:t>sulfonilurėjos</w:t>
      </w:r>
      <w:proofErr w:type="spellEnd"/>
      <w:r>
        <w:rPr>
          <w:rFonts w:eastAsia="Batang"/>
        </w:rPr>
        <w:t xml:space="preserve"> dozę, jeigu šio vaisto vartosite kartu su </w:t>
      </w:r>
      <w:proofErr w:type="spellStart"/>
      <w:r>
        <w:rPr>
          <w:rFonts w:eastAsia="Batang"/>
        </w:rPr>
        <w:t>Vimetso</w:t>
      </w:r>
      <w:proofErr w:type="spellEnd"/>
      <w:r>
        <w:rPr>
          <w:rFonts w:eastAsia="Batang"/>
        </w:rPr>
        <w:t>.</w:t>
      </w:r>
    </w:p>
    <w:p w14:paraId="704F74FB" w14:textId="77777777" w:rsidR="00694AAE" w:rsidRDefault="00694AAE">
      <w:pPr>
        <w:autoSpaceDE w:val="0"/>
        <w:autoSpaceDN w:val="0"/>
        <w:adjustRightInd w:val="0"/>
        <w:rPr>
          <w:rFonts w:eastAsia="Batang"/>
        </w:rPr>
      </w:pPr>
    </w:p>
    <w:p w14:paraId="3347BD44" w14:textId="77777777" w:rsidR="00694AAE" w:rsidRDefault="00AF77D5">
      <w:pPr>
        <w:autoSpaceDE w:val="0"/>
        <w:autoSpaceDN w:val="0"/>
        <w:adjustRightInd w:val="0"/>
        <w:rPr>
          <w:rFonts w:eastAsia="Batang"/>
        </w:rPr>
      </w:pPr>
      <w:r>
        <w:rPr>
          <w:rFonts w:eastAsia="Batang"/>
        </w:rPr>
        <w:t xml:space="preserve">Jeigu anksčiau vartojote </w:t>
      </w:r>
      <w:proofErr w:type="spellStart"/>
      <w:r>
        <w:rPr>
          <w:rFonts w:eastAsia="Batang"/>
        </w:rPr>
        <w:t>vildagliptino</w:t>
      </w:r>
      <w:proofErr w:type="spellEnd"/>
      <w:r>
        <w:rPr>
          <w:rFonts w:eastAsia="Batang"/>
        </w:rPr>
        <w:t>, bet dėl kepenų ligos turėjote nutraukti jo vartojimą, Jūs negalite vartoti šio vaisto.</w:t>
      </w:r>
    </w:p>
    <w:p w14:paraId="6234ABBF" w14:textId="77777777" w:rsidR="00694AAE" w:rsidRDefault="00694AAE">
      <w:pPr>
        <w:spacing w:line="220" w:lineRule="exact"/>
        <w:rPr>
          <w:rFonts w:eastAsia="Batang"/>
        </w:rPr>
      </w:pPr>
    </w:p>
    <w:p w14:paraId="19ADBA9F" w14:textId="77777777" w:rsidR="00694AAE" w:rsidRDefault="00AF77D5">
      <w:pPr>
        <w:autoSpaceDE w:val="0"/>
        <w:autoSpaceDN w:val="0"/>
        <w:adjustRightInd w:val="0"/>
        <w:rPr>
          <w:rFonts w:eastAsia="Batang"/>
        </w:rPr>
      </w:pPr>
      <w:r>
        <w:rPr>
          <w:rFonts w:eastAsia="Batang"/>
        </w:rPr>
        <w:t xml:space="preserve">Odos pažeidimas yra dažna diabeto komplikacija. Rekomenduojama laikytis gydytojo ar slaugytojos nurodytų odos ir pėdų priežiūros rekomendacijų. </w:t>
      </w:r>
      <w:proofErr w:type="spellStart"/>
      <w:r>
        <w:rPr>
          <w:rFonts w:eastAsia="Batang"/>
        </w:rPr>
        <w:t>Vimetso</w:t>
      </w:r>
      <w:proofErr w:type="spellEnd"/>
      <w:r>
        <w:rPr>
          <w:rFonts w:eastAsia="Batang"/>
        </w:rPr>
        <w:t xml:space="preserve"> vartojimo metu taip pat rekomenduojama ypatingai atkreipti dėmesį į pradėjusias naujai formuotis pūsles ar opas. Jei jų atsirastų, nedelsdami pasikonsultuokite su gydytoju.</w:t>
      </w:r>
    </w:p>
    <w:p w14:paraId="38DD1F62" w14:textId="77777777" w:rsidR="00694AAE" w:rsidRDefault="00694AAE">
      <w:pPr>
        <w:autoSpaceDE w:val="0"/>
        <w:autoSpaceDN w:val="0"/>
        <w:adjustRightInd w:val="0"/>
        <w:rPr>
          <w:rFonts w:eastAsia="Batang"/>
        </w:rPr>
      </w:pPr>
    </w:p>
    <w:p w14:paraId="1609C03B" w14:textId="77777777" w:rsidR="00694AAE" w:rsidRDefault="00AF77D5">
      <w:pPr>
        <w:autoSpaceDE w:val="0"/>
        <w:autoSpaceDN w:val="0"/>
        <w:adjustRightInd w:val="0"/>
        <w:rPr>
          <w:rFonts w:eastAsia="Batang"/>
        </w:rPr>
      </w:pPr>
      <w:r>
        <w:rPr>
          <w:rFonts w:eastAsia="Batang"/>
        </w:rPr>
        <w:t xml:space="preserve">Jeigu Jums reikia atlikti didelę operaciją, turite nustoti vartoti </w:t>
      </w:r>
      <w:proofErr w:type="spellStart"/>
      <w:r>
        <w:rPr>
          <w:rFonts w:eastAsia="Batang"/>
        </w:rPr>
        <w:t>Vimetso</w:t>
      </w:r>
      <w:proofErr w:type="spellEnd"/>
      <w:r>
        <w:rPr>
          <w:rFonts w:eastAsia="Batang"/>
        </w:rPr>
        <w:t xml:space="preserve"> procedūros metu ir kurį laiką po jos. Gydytojas nuspręs, kada turite nustoti ir kada vėl pradėti vartoti </w:t>
      </w:r>
      <w:proofErr w:type="spellStart"/>
      <w:r>
        <w:rPr>
          <w:rFonts w:eastAsia="Batang"/>
        </w:rPr>
        <w:t>Vimetso</w:t>
      </w:r>
      <w:proofErr w:type="spellEnd"/>
      <w:r>
        <w:rPr>
          <w:rFonts w:eastAsia="Batang"/>
        </w:rPr>
        <w:t>.</w:t>
      </w:r>
    </w:p>
    <w:p w14:paraId="0F2051CE" w14:textId="77777777" w:rsidR="00694AAE" w:rsidRDefault="00694AAE">
      <w:pPr>
        <w:autoSpaceDE w:val="0"/>
        <w:autoSpaceDN w:val="0"/>
        <w:adjustRightInd w:val="0"/>
        <w:rPr>
          <w:rFonts w:eastAsia="Batang"/>
        </w:rPr>
      </w:pPr>
    </w:p>
    <w:p w14:paraId="65EF126B" w14:textId="77777777" w:rsidR="00694AAE" w:rsidRDefault="00AF77D5">
      <w:pPr>
        <w:autoSpaceDE w:val="0"/>
        <w:autoSpaceDN w:val="0"/>
        <w:adjustRightInd w:val="0"/>
        <w:rPr>
          <w:rFonts w:eastAsia="Batang"/>
        </w:rPr>
      </w:pPr>
      <w:r>
        <w:rPr>
          <w:rFonts w:eastAsia="Batang"/>
        </w:rPr>
        <w:t xml:space="preserve">Prieš pradėdami vartoti </w:t>
      </w:r>
      <w:proofErr w:type="spellStart"/>
      <w:r>
        <w:rPr>
          <w:rFonts w:eastAsia="Batang"/>
        </w:rPr>
        <w:t>Vimetso</w:t>
      </w:r>
      <w:proofErr w:type="spellEnd"/>
      <w:r>
        <w:rPr>
          <w:rFonts w:eastAsia="Batang"/>
        </w:rPr>
        <w:t>, Jums bus ištirta kepenų funkcija, šie tyrimai per pirmuosius gydymo metus bus kartojami kas tris mėnesius, o po to periodiškai. Tai daroma dėl to, kad kaip galima anksčiau nustatyti kepenų fermentų aktyvumo padidėjimo požymius.</w:t>
      </w:r>
    </w:p>
    <w:p w14:paraId="1FA270C2" w14:textId="77777777" w:rsidR="00694AAE" w:rsidRDefault="00694AAE">
      <w:pPr>
        <w:autoSpaceDE w:val="0"/>
        <w:autoSpaceDN w:val="0"/>
        <w:adjustRightInd w:val="0"/>
        <w:rPr>
          <w:rFonts w:eastAsia="Batang"/>
        </w:rPr>
      </w:pPr>
    </w:p>
    <w:p w14:paraId="35CC8CCE" w14:textId="77777777" w:rsidR="00694AAE" w:rsidRDefault="00AF77D5">
      <w:pPr>
        <w:autoSpaceDE w:val="0"/>
        <w:autoSpaceDN w:val="0"/>
        <w:adjustRightInd w:val="0"/>
        <w:rPr>
          <w:rFonts w:eastAsia="Batang"/>
        </w:rPr>
      </w:pPr>
      <w:r>
        <w:rPr>
          <w:rFonts w:eastAsia="Batang"/>
        </w:rPr>
        <w:t xml:space="preserve">Jeigu esate senyvo amžiaus ir (arba) Jūsų inkstų funkcija yra susilpnėjusi, gydymo </w:t>
      </w:r>
      <w:proofErr w:type="spellStart"/>
      <w:r>
        <w:rPr>
          <w:rFonts w:eastAsia="Batang"/>
        </w:rPr>
        <w:t>Vimetso</w:t>
      </w:r>
      <w:proofErr w:type="spellEnd"/>
      <w:r>
        <w:rPr>
          <w:rFonts w:eastAsia="Batang"/>
        </w:rPr>
        <w:t xml:space="preserve"> metu Jūsų gydytojas tikrins Jūsų inkstų funkciją mažiausiai kartą per metus arba dažniau.</w:t>
      </w:r>
    </w:p>
    <w:p w14:paraId="03429BDF" w14:textId="77777777" w:rsidR="00694AAE" w:rsidRDefault="00694AAE">
      <w:pPr>
        <w:autoSpaceDE w:val="0"/>
        <w:autoSpaceDN w:val="0"/>
        <w:adjustRightInd w:val="0"/>
        <w:rPr>
          <w:rFonts w:eastAsia="Batang"/>
        </w:rPr>
      </w:pPr>
    </w:p>
    <w:p w14:paraId="2D62761B" w14:textId="77777777" w:rsidR="00694AAE" w:rsidRDefault="00AF77D5">
      <w:pPr>
        <w:autoSpaceDE w:val="0"/>
        <w:autoSpaceDN w:val="0"/>
        <w:adjustRightInd w:val="0"/>
        <w:rPr>
          <w:rFonts w:eastAsia="Batang"/>
        </w:rPr>
      </w:pPr>
      <w:r>
        <w:rPr>
          <w:rFonts w:eastAsia="Batang"/>
        </w:rPr>
        <w:t>Jūsų gydytojas reguliariai tirs cukraus kiekį Jūsų kraujyje ir šlapime.</w:t>
      </w:r>
    </w:p>
    <w:p w14:paraId="3559B736" w14:textId="77777777" w:rsidR="00694AAE" w:rsidRDefault="00694AAE">
      <w:pPr>
        <w:autoSpaceDE w:val="0"/>
        <w:autoSpaceDN w:val="0"/>
        <w:adjustRightInd w:val="0"/>
        <w:rPr>
          <w:rFonts w:eastAsia="Batang"/>
        </w:rPr>
      </w:pPr>
    </w:p>
    <w:p w14:paraId="4DD67572" w14:textId="77777777" w:rsidR="00694AAE" w:rsidRDefault="00AF77D5">
      <w:pPr>
        <w:autoSpaceDE w:val="0"/>
        <w:autoSpaceDN w:val="0"/>
        <w:adjustRightInd w:val="0"/>
        <w:rPr>
          <w:rFonts w:eastAsia="Batang"/>
          <w:b/>
        </w:rPr>
      </w:pPr>
      <w:r>
        <w:rPr>
          <w:rFonts w:eastAsia="Batang"/>
          <w:b/>
        </w:rPr>
        <w:t>Vaikams ir paaugliams</w:t>
      </w:r>
    </w:p>
    <w:p w14:paraId="376486A8" w14:textId="77777777" w:rsidR="00694AAE" w:rsidRDefault="00AF77D5">
      <w:pPr>
        <w:autoSpaceDE w:val="0"/>
        <w:autoSpaceDN w:val="0"/>
        <w:adjustRightInd w:val="0"/>
        <w:rPr>
          <w:rFonts w:eastAsia="Batang"/>
        </w:rPr>
      </w:pPr>
      <w:proofErr w:type="spellStart"/>
      <w:r>
        <w:rPr>
          <w:rFonts w:eastAsia="Batang"/>
        </w:rPr>
        <w:t>Vimetso</w:t>
      </w:r>
      <w:proofErr w:type="spellEnd"/>
      <w:r>
        <w:rPr>
          <w:rFonts w:eastAsia="Batang"/>
        </w:rPr>
        <w:t xml:space="preserve"> nerekomenduojama vartoti vaikams ir jaunesniems kaip 18 metų paaugliams.</w:t>
      </w:r>
    </w:p>
    <w:p w14:paraId="268EB89E" w14:textId="77777777" w:rsidR="00694AAE" w:rsidRDefault="00694AAE">
      <w:pPr>
        <w:autoSpaceDE w:val="0"/>
        <w:autoSpaceDN w:val="0"/>
        <w:adjustRightInd w:val="0"/>
        <w:rPr>
          <w:rFonts w:eastAsia="Batang"/>
          <w:b/>
        </w:rPr>
      </w:pPr>
    </w:p>
    <w:p w14:paraId="4C4D5A38" w14:textId="77777777" w:rsidR="00694AAE" w:rsidRDefault="00AF77D5">
      <w:pPr>
        <w:autoSpaceDE w:val="0"/>
        <w:autoSpaceDN w:val="0"/>
        <w:adjustRightInd w:val="0"/>
        <w:rPr>
          <w:rFonts w:eastAsia="Batang"/>
          <w:b/>
        </w:rPr>
      </w:pPr>
      <w:r>
        <w:rPr>
          <w:rFonts w:eastAsia="Batang"/>
          <w:b/>
        </w:rPr>
        <w:t xml:space="preserve">Kiti vaistai ir </w:t>
      </w:r>
      <w:proofErr w:type="spellStart"/>
      <w:r>
        <w:rPr>
          <w:rFonts w:eastAsia="Batang"/>
          <w:b/>
        </w:rPr>
        <w:t>Vimetso</w:t>
      </w:r>
      <w:proofErr w:type="spellEnd"/>
    </w:p>
    <w:p w14:paraId="4E8AE17F" w14:textId="77777777" w:rsidR="00694AAE" w:rsidRDefault="00AF77D5">
      <w:pPr>
        <w:rPr>
          <w:rFonts w:eastAsia="Batang"/>
        </w:rPr>
      </w:pPr>
      <w:r>
        <w:rPr>
          <w:rFonts w:eastAsia="Batang"/>
        </w:rPr>
        <w:t xml:space="preserve">Jeigu reikia į Jūsų kraujotaką suleisti kontrastinės medžiagos, kurios sudėtyje yra jodo, pvz., atliekant rentgeno tyrimą arba skenavimą, prieš leidžiant arba leidimo metu turite nutraukti </w:t>
      </w:r>
      <w:proofErr w:type="spellStart"/>
      <w:r>
        <w:rPr>
          <w:rFonts w:eastAsia="Batang"/>
        </w:rPr>
        <w:t>Vimetso</w:t>
      </w:r>
      <w:proofErr w:type="spellEnd"/>
      <w:r>
        <w:rPr>
          <w:rFonts w:eastAsia="Batang"/>
        </w:rPr>
        <w:t xml:space="preserve"> vartojimą.</w:t>
      </w:r>
    </w:p>
    <w:p w14:paraId="40F9A618" w14:textId="77777777" w:rsidR="00694AAE" w:rsidRDefault="00AF77D5">
      <w:pPr>
        <w:autoSpaceDE w:val="0"/>
        <w:autoSpaceDN w:val="0"/>
        <w:adjustRightInd w:val="0"/>
        <w:rPr>
          <w:rFonts w:eastAsia="Batang"/>
        </w:rPr>
      </w:pPr>
      <w:r>
        <w:rPr>
          <w:rFonts w:eastAsia="Batang"/>
        </w:rPr>
        <w:t xml:space="preserve">Jūsų gydytojas nuspręs, kada turite nustoti ir kada vėl pradėti vartoti </w:t>
      </w:r>
      <w:proofErr w:type="spellStart"/>
      <w:r>
        <w:rPr>
          <w:rFonts w:eastAsia="Batang"/>
        </w:rPr>
        <w:t>Vimetso</w:t>
      </w:r>
      <w:proofErr w:type="spellEnd"/>
      <w:r>
        <w:rPr>
          <w:rFonts w:eastAsia="Batang"/>
        </w:rPr>
        <w:t>.</w:t>
      </w:r>
    </w:p>
    <w:p w14:paraId="4465C235" w14:textId="77777777" w:rsidR="00694AAE" w:rsidRDefault="00694AAE">
      <w:pPr>
        <w:autoSpaceDE w:val="0"/>
        <w:autoSpaceDN w:val="0"/>
        <w:adjustRightInd w:val="0"/>
        <w:rPr>
          <w:rFonts w:eastAsia="Batang"/>
        </w:rPr>
      </w:pPr>
    </w:p>
    <w:p w14:paraId="0ED83CC7" w14:textId="77777777" w:rsidR="00694AAE" w:rsidRDefault="00AF77D5">
      <w:pPr>
        <w:autoSpaceDE w:val="0"/>
        <w:autoSpaceDN w:val="0"/>
        <w:adjustRightInd w:val="0"/>
        <w:rPr>
          <w:rFonts w:eastAsia="Batang"/>
        </w:rPr>
      </w:pPr>
      <w:r>
        <w:rPr>
          <w:rFonts w:eastAsia="Batang"/>
        </w:rPr>
        <w:t xml:space="preserve">Jeigu vartojate ar neseniai vartojote kitų vaistų arba dėl to nesate tikri, apie tai pasakykite savo gydytojui. Jums gali reikėti dažniau tikrinti gliukozės kiekį kraujyje ir inkstų funkciją arba gydytojui gali reikėti koreguoti </w:t>
      </w:r>
      <w:proofErr w:type="spellStart"/>
      <w:r>
        <w:rPr>
          <w:rFonts w:eastAsia="Batang"/>
        </w:rPr>
        <w:t>Vimetso</w:t>
      </w:r>
      <w:proofErr w:type="spellEnd"/>
      <w:r>
        <w:rPr>
          <w:rFonts w:eastAsia="Batang"/>
        </w:rPr>
        <w:t xml:space="preserve"> dozavimą. Ypač svarbu paminėti:</w:t>
      </w:r>
    </w:p>
    <w:p w14:paraId="18A069C0" w14:textId="77777777" w:rsidR="00694AAE" w:rsidRDefault="00AF77D5">
      <w:pPr>
        <w:numPr>
          <w:ilvl w:val="0"/>
          <w:numId w:val="40"/>
        </w:numPr>
        <w:autoSpaceDE w:val="0"/>
        <w:autoSpaceDN w:val="0"/>
        <w:adjustRightInd w:val="0"/>
        <w:ind w:left="567" w:hanging="567"/>
        <w:rPr>
          <w:rFonts w:eastAsia="Batang"/>
        </w:rPr>
      </w:pPr>
      <w:proofErr w:type="spellStart"/>
      <w:r>
        <w:rPr>
          <w:rFonts w:eastAsia="Batang"/>
        </w:rPr>
        <w:t>gliukokortikoidus</w:t>
      </w:r>
      <w:proofErr w:type="spellEnd"/>
      <w:r>
        <w:rPr>
          <w:rFonts w:eastAsia="Batang"/>
        </w:rPr>
        <w:t>, paprastai vartojamus uždegiminėms ligoms gydyti;</w:t>
      </w:r>
    </w:p>
    <w:p w14:paraId="5D059ADA" w14:textId="77777777" w:rsidR="00694AAE" w:rsidRDefault="00AF77D5">
      <w:pPr>
        <w:numPr>
          <w:ilvl w:val="0"/>
          <w:numId w:val="40"/>
        </w:numPr>
        <w:autoSpaceDE w:val="0"/>
        <w:autoSpaceDN w:val="0"/>
        <w:adjustRightInd w:val="0"/>
        <w:ind w:left="567" w:hanging="567"/>
        <w:rPr>
          <w:rFonts w:eastAsia="Batang"/>
        </w:rPr>
      </w:pPr>
      <w:r>
        <w:rPr>
          <w:rFonts w:eastAsia="Batang"/>
        </w:rPr>
        <w:t xml:space="preserve">beta-2 </w:t>
      </w:r>
      <w:proofErr w:type="spellStart"/>
      <w:r>
        <w:rPr>
          <w:rFonts w:eastAsia="Batang"/>
        </w:rPr>
        <w:t>adrenoreceptorių</w:t>
      </w:r>
      <w:proofErr w:type="spellEnd"/>
      <w:r>
        <w:rPr>
          <w:rFonts w:eastAsia="Batang"/>
        </w:rPr>
        <w:t xml:space="preserve"> </w:t>
      </w:r>
      <w:proofErr w:type="spellStart"/>
      <w:r>
        <w:rPr>
          <w:rFonts w:eastAsia="Batang"/>
        </w:rPr>
        <w:t>agonistus</w:t>
      </w:r>
      <w:proofErr w:type="spellEnd"/>
      <w:r>
        <w:rPr>
          <w:rFonts w:eastAsia="Batang"/>
        </w:rPr>
        <w:t>, paprastai vartojamus kvėpavimo sutrikimams gydyti;</w:t>
      </w:r>
    </w:p>
    <w:p w14:paraId="3B128E90" w14:textId="77777777" w:rsidR="00694AAE" w:rsidRDefault="00AF77D5">
      <w:pPr>
        <w:numPr>
          <w:ilvl w:val="0"/>
          <w:numId w:val="40"/>
        </w:numPr>
        <w:autoSpaceDE w:val="0"/>
        <w:autoSpaceDN w:val="0"/>
        <w:adjustRightInd w:val="0"/>
        <w:ind w:left="567" w:hanging="567"/>
        <w:rPr>
          <w:rFonts w:eastAsia="Batang"/>
        </w:rPr>
      </w:pPr>
      <w:r>
        <w:rPr>
          <w:rFonts w:eastAsia="Batang"/>
        </w:rPr>
        <w:t>kitus diabetui gydyti vartojamus vaistus;</w:t>
      </w:r>
    </w:p>
    <w:p w14:paraId="51F3FD55" w14:textId="77777777" w:rsidR="00694AAE" w:rsidRDefault="00AF77D5">
      <w:pPr>
        <w:numPr>
          <w:ilvl w:val="0"/>
          <w:numId w:val="40"/>
        </w:numPr>
        <w:autoSpaceDE w:val="0"/>
        <w:autoSpaceDN w:val="0"/>
        <w:adjustRightInd w:val="0"/>
        <w:ind w:left="567" w:hanging="567"/>
        <w:rPr>
          <w:rFonts w:eastAsia="Batang"/>
        </w:rPr>
      </w:pPr>
      <w:r>
        <w:rPr>
          <w:rFonts w:eastAsia="Batang"/>
        </w:rPr>
        <w:t>vaistus, kurie skatina šlapimo gamybą (diuretikus);</w:t>
      </w:r>
    </w:p>
    <w:p w14:paraId="184A899C" w14:textId="77777777" w:rsidR="00694AAE" w:rsidRDefault="00AF77D5">
      <w:pPr>
        <w:numPr>
          <w:ilvl w:val="0"/>
          <w:numId w:val="40"/>
        </w:numPr>
        <w:autoSpaceDE w:val="0"/>
        <w:autoSpaceDN w:val="0"/>
        <w:adjustRightInd w:val="0"/>
        <w:ind w:left="567" w:hanging="567"/>
        <w:rPr>
          <w:rFonts w:eastAsia="Batang"/>
        </w:rPr>
      </w:pPr>
      <w:r>
        <w:rPr>
          <w:rFonts w:eastAsia="Batang"/>
        </w:rPr>
        <w:t xml:space="preserve">vaistus, vartojamus skausmui ir uždegimui slopinti (NVNU ir COX-2 inhibitorius, pvz., </w:t>
      </w:r>
      <w:proofErr w:type="spellStart"/>
      <w:r>
        <w:rPr>
          <w:rFonts w:eastAsia="Batang"/>
        </w:rPr>
        <w:t>ibuprofeną</w:t>
      </w:r>
      <w:proofErr w:type="spellEnd"/>
      <w:r>
        <w:rPr>
          <w:rFonts w:eastAsia="Batang"/>
        </w:rPr>
        <w:t xml:space="preserve"> ir </w:t>
      </w:r>
      <w:proofErr w:type="spellStart"/>
      <w:r>
        <w:rPr>
          <w:rFonts w:eastAsia="Batang"/>
        </w:rPr>
        <w:t>celekoksibą</w:t>
      </w:r>
      <w:proofErr w:type="spellEnd"/>
      <w:r>
        <w:rPr>
          <w:rFonts w:eastAsia="Batang"/>
        </w:rPr>
        <w:t>);</w:t>
      </w:r>
    </w:p>
    <w:p w14:paraId="7E8DF671" w14:textId="77777777" w:rsidR="00694AAE" w:rsidRDefault="00AF77D5">
      <w:pPr>
        <w:numPr>
          <w:ilvl w:val="0"/>
          <w:numId w:val="40"/>
        </w:numPr>
        <w:autoSpaceDE w:val="0"/>
        <w:autoSpaceDN w:val="0"/>
        <w:adjustRightInd w:val="0"/>
        <w:ind w:left="567" w:hanging="567"/>
        <w:rPr>
          <w:rFonts w:eastAsia="Batang"/>
        </w:rPr>
      </w:pPr>
      <w:r>
        <w:rPr>
          <w:rFonts w:eastAsia="Batang"/>
        </w:rPr>
        <w:t xml:space="preserve">tam tikrus vaistus gydyti nuo padidėjusio kraujospūdžio (AKF inhibitorius ir </w:t>
      </w:r>
      <w:proofErr w:type="spellStart"/>
      <w:r>
        <w:rPr>
          <w:rFonts w:eastAsia="Batang"/>
        </w:rPr>
        <w:t>angiotenzino</w:t>
      </w:r>
      <w:proofErr w:type="spellEnd"/>
      <w:r>
        <w:rPr>
          <w:rFonts w:eastAsia="Batang"/>
        </w:rPr>
        <w:t xml:space="preserve"> II receptorių antagonistus);</w:t>
      </w:r>
    </w:p>
    <w:p w14:paraId="273445E9" w14:textId="77777777" w:rsidR="00694AAE" w:rsidRDefault="00AF77D5">
      <w:pPr>
        <w:numPr>
          <w:ilvl w:val="0"/>
          <w:numId w:val="40"/>
        </w:numPr>
        <w:autoSpaceDE w:val="0"/>
        <w:autoSpaceDN w:val="0"/>
        <w:adjustRightInd w:val="0"/>
        <w:ind w:left="567" w:hanging="567"/>
        <w:rPr>
          <w:rFonts w:eastAsia="Batang"/>
        </w:rPr>
      </w:pPr>
      <w:r>
        <w:rPr>
          <w:rFonts w:eastAsia="Batang"/>
        </w:rPr>
        <w:t>tam tikrus skydliaukę veikiančius vaistus;</w:t>
      </w:r>
    </w:p>
    <w:p w14:paraId="1B6AD509" w14:textId="77777777" w:rsidR="00694AAE" w:rsidRDefault="00AF77D5">
      <w:pPr>
        <w:numPr>
          <w:ilvl w:val="0"/>
          <w:numId w:val="40"/>
        </w:numPr>
        <w:autoSpaceDE w:val="0"/>
        <w:autoSpaceDN w:val="0"/>
        <w:adjustRightInd w:val="0"/>
        <w:ind w:left="567" w:hanging="567"/>
        <w:rPr>
          <w:rFonts w:eastAsia="Batang"/>
        </w:rPr>
      </w:pPr>
      <w:r>
        <w:rPr>
          <w:rFonts w:eastAsia="Batang"/>
        </w:rPr>
        <w:t>tam tikrus nervų sistemą veikiančius vaistus;</w:t>
      </w:r>
    </w:p>
    <w:p w14:paraId="6C7B887E" w14:textId="77777777" w:rsidR="00694AAE" w:rsidRDefault="00AF77D5">
      <w:pPr>
        <w:numPr>
          <w:ilvl w:val="0"/>
          <w:numId w:val="40"/>
        </w:numPr>
        <w:autoSpaceDE w:val="0"/>
        <w:autoSpaceDN w:val="0"/>
        <w:adjustRightInd w:val="0"/>
        <w:ind w:left="567" w:hanging="567"/>
        <w:rPr>
          <w:rFonts w:eastAsia="Batang"/>
        </w:rPr>
      </w:pPr>
      <w:r>
        <w:rPr>
          <w:rFonts w:eastAsia="Batang"/>
        </w:rPr>
        <w:t xml:space="preserve">tam tikrus krūtinės anginai gydyti vartojamus vaistus (pvz., </w:t>
      </w:r>
      <w:proofErr w:type="spellStart"/>
      <w:r>
        <w:rPr>
          <w:rFonts w:eastAsia="Batang"/>
        </w:rPr>
        <w:t>ranolaziną</w:t>
      </w:r>
      <w:proofErr w:type="spellEnd"/>
      <w:r>
        <w:rPr>
          <w:rFonts w:eastAsia="Batang"/>
        </w:rPr>
        <w:t>);</w:t>
      </w:r>
    </w:p>
    <w:p w14:paraId="5A303BE3" w14:textId="77777777" w:rsidR="00694AAE" w:rsidRDefault="00AF77D5">
      <w:pPr>
        <w:numPr>
          <w:ilvl w:val="0"/>
          <w:numId w:val="40"/>
        </w:numPr>
        <w:autoSpaceDE w:val="0"/>
        <w:autoSpaceDN w:val="0"/>
        <w:adjustRightInd w:val="0"/>
        <w:ind w:left="567" w:hanging="567"/>
        <w:rPr>
          <w:rFonts w:eastAsia="Batang"/>
        </w:rPr>
      </w:pPr>
      <w:r>
        <w:rPr>
          <w:rFonts w:eastAsia="Batang"/>
        </w:rPr>
        <w:t xml:space="preserve">tam tikrus ŽIV infekcijai gydyti vartojamus vaistus (pvz., </w:t>
      </w:r>
      <w:proofErr w:type="spellStart"/>
      <w:r>
        <w:rPr>
          <w:rFonts w:eastAsia="Batang"/>
        </w:rPr>
        <w:t>dolutegravirą</w:t>
      </w:r>
      <w:proofErr w:type="spellEnd"/>
      <w:r>
        <w:rPr>
          <w:rFonts w:eastAsia="Batang"/>
        </w:rPr>
        <w:t>);</w:t>
      </w:r>
    </w:p>
    <w:p w14:paraId="077665E2" w14:textId="77777777" w:rsidR="00694AAE" w:rsidRDefault="00AF77D5">
      <w:pPr>
        <w:numPr>
          <w:ilvl w:val="0"/>
          <w:numId w:val="40"/>
        </w:numPr>
        <w:autoSpaceDE w:val="0"/>
        <w:autoSpaceDN w:val="0"/>
        <w:adjustRightInd w:val="0"/>
        <w:ind w:left="567" w:hanging="567"/>
        <w:rPr>
          <w:rFonts w:eastAsia="Batang"/>
        </w:rPr>
      </w:pPr>
      <w:r>
        <w:rPr>
          <w:rFonts w:eastAsia="Batang"/>
        </w:rPr>
        <w:t>tam tikrus specifiniam skydliaukės vėžio tipui (</w:t>
      </w:r>
      <w:proofErr w:type="spellStart"/>
      <w:r>
        <w:rPr>
          <w:rFonts w:eastAsia="Batang"/>
        </w:rPr>
        <w:t>meduliniam</w:t>
      </w:r>
      <w:proofErr w:type="spellEnd"/>
      <w:r>
        <w:rPr>
          <w:rFonts w:eastAsia="Batang"/>
        </w:rPr>
        <w:t xml:space="preserve"> skydliaukės vėžiui) gydyti vartojamus vaistus (pvz., </w:t>
      </w:r>
      <w:proofErr w:type="spellStart"/>
      <w:r>
        <w:rPr>
          <w:rFonts w:eastAsia="Batang"/>
        </w:rPr>
        <w:t>vandetanibą</w:t>
      </w:r>
      <w:proofErr w:type="spellEnd"/>
      <w:r>
        <w:rPr>
          <w:rFonts w:eastAsia="Batang"/>
        </w:rPr>
        <w:t>);</w:t>
      </w:r>
    </w:p>
    <w:p w14:paraId="642F5096" w14:textId="77777777" w:rsidR="00694AAE" w:rsidRDefault="00AF77D5">
      <w:pPr>
        <w:numPr>
          <w:ilvl w:val="0"/>
          <w:numId w:val="40"/>
        </w:numPr>
        <w:autoSpaceDE w:val="0"/>
        <w:autoSpaceDN w:val="0"/>
        <w:adjustRightInd w:val="0"/>
        <w:ind w:left="567" w:hanging="567"/>
        <w:rPr>
          <w:rFonts w:eastAsia="Batang"/>
        </w:rPr>
      </w:pPr>
      <w:r>
        <w:rPr>
          <w:rFonts w:eastAsia="Batang"/>
        </w:rPr>
        <w:t xml:space="preserve">tam tikrus rėmeniui ir </w:t>
      </w:r>
      <w:proofErr w:type="spellStart"/>
      <w:r>
        <w:rPr>
          <w:rFonts w:eastAsia="Batang"/>
        </w:rPr>
        <w:t>pepsinėms</w:t>
      </w:r>
      <w:proofErr w:type="spellEnd"/>
      <w:r>
        <w:rPr>
          <w:rFonts w:eastAsia="Batang"/>
        </w:rPr>
        <w:t xml:space="preserve"> opoms gydyti vartojamus vaistus (pvz., </w:t>
      </w:r>
      <w:proofErr w:type="spellStart"/>
      <w:r>
        <w:rPr>
          <w:rFonts w:eastAsia="Batang"/>
        </w:rPr>
        <w:t>cimetidiną</w:t>
      </w:r>
      <w:proofErr w:type="spellEnd"/>
      <w:r>
        <w:rPr>
          <w:rFonts w:eastAsia="Batang"/>
        </w:rPr>
        <w:t>).</w:t>
      </w:r>
    </w:p>
    <w:p w14:paraId="06338142" w14:textId="77777777" w:rsidR="00694AAE" w:rsidRDefault="00694AAE">
      <w:pPr>
        <w:autoSpaceDE w:val="0"/>
        <w:autoSpaceDN w:val="0"/>
        <w:adjustRightInd w:val="0"/>
        <w:rPr>
          <w:rFonts w:eastAsia="Batang"/>
          <w:b/>
        </w:rPr>
      </w:pPr>
    </w:p>
    <w:p w14:paraId="00F270A3" w14:textId="77777777" w:rsidR="00694AAE" w:rsidRDefault="00AF77D5">
      <w:pPr>
        <w:autoSpaceDE w:val="0"/>
        <w:autoSpaceDN w:val="0"/>
        <w:adjustRightInd w:val="0"/>
        <w:rPr>
          <w:rFonts w:eastAsia="Batang"/>
          <w:b/>
        </w:rPr>
      </w:pPr>
      <w:proofErr w:type="spellStart"/>
      <w:r>
        <w:rPr>
          <w:rFonts w:eastAsia="Batang"/>
          <w:b/>
        </w:rPr>
        <w:t>Vimetso</w:t>
      </w:r>
      <w:proofErr w:type="spellEnd"/>
      <w:r>
        <w:rPr>
          <w:rFonts w:eastAsia="Batang"/>
          <w:b/>
        </w:rPr>
        <w:t xml:space="preserve"> vartojimas su alkoholiu</w:t>
      </w:r>
    </w:p>
    <w:p w14:paraId="6FD7BE68" w14:textId="77777777" w:rsidR="00694AAE" w:rsidRDefault="00AF77D5">
      <w:pPr>
        <w:autoSpaceDE w:val="0"/>
        <w:autoSpaceDN w:val="0"/>
        <w:adjustRightInd w:val="0"/>
        <w:rPr>
          <w:rFonts w:eastAsia="Batang"/>
        </w:rPr>
      </w:pPr>
      <w:r>
        <w:rPr>
          <w:rFonts w:eastAsia="Batang"/>
        </w:rPr>
        <w:lastRenderedPageBreak/>
        <w:t xml:space="preserve">Vartojant </w:t>
      </w:r>
      <w:proofErr w:type="spellStart"/>
      <w:r>
        <w:rPr>
          <w:rFonts w:eastAsia="Batang"/>
        </w:rPr>
        <w:t>Vimetso</w:t>
      </w:r>
      <w:proofErr w:type="spellEnd"/>
      <w:r>
        <w:rPr>
          <w:rFonts w:eastAsia="Batang"/>
        </w:rPr>
        <w:t xml:space="preserve"> venkite piktnaudžiauti alkoholiu, nes tai gali didinti pieno rūgšties </w:t>
      </w:r>
      <w:proofErr w:type="spellStart"/>
      <w:r>
        <w:rPr>
          <w:rFonts w:eastAsia="Batang"/>
        </w:rPr>
        <w:t>acidozės</w:t>
      </w:r>
      <w:proofErr w:type="spellEnd"/>
      <w:r>
        <w:rPr>
          <w:rFonts w:eastAsia="Batang"/>
        </w:rPr>
        <w:t xml:space="preserve"> riziką (žr. skyrių „Įspėjimai ir atsargumo priemonės“).</w:t>
      </w:r>
    </w:p>
    <w:p w14:paraId="42B08788" w14:textId="77777777" w:rsidR="00694AAE" w:rsidRDefault="00694AAE">
      <w:pPr>
        <w:autoSpaceDE w:val="0"/>
        <w:autoSpaceDN w:val="0"/>
        <w:adjustRightInd w:val="0"/>
        <w:rPr>
          <w:rFonts w:eastAsia="Batang"/>
          <w:b/>
        </w:rPr>
      </w:pPr>
    </w:p>
    <w:p w14:paraId="094C3311" w14:textId="77777777" w:rsidR="00694AAE" w:rsidRDefault="00AF77D5">
      <w:pPr>
        <w:autoSpaceDE w:val="0"/>
        <w:autoSpaceDN w:val="0"/>
        <w:adjustRightInd w:val="0"/>
        <w:rPr>
          <w:rFonts w:eastAsia="Batang"/>
          <w:b/>
        </w:rPr>
      </w:pPr>
      <w:r>
        <w:rPr>
          <w:rFonts w:eastAsia="Batang"/>
          <w:b/>
        </w:rPr>
        <w:t>Nėštumas ir žindymo laikotarpis</w:t>
      </w:r>
    </w:p>
    <w:p w14:paraId="4B4FD1AA" w14:textId="77777777" w:rsidR="00694AAE" w:rsidRDefault="00AF77D5">
      <w:pPr>
        <w:numPr>
          <w:ilvl w:val="0"/>
          <w:numId w:val="36"/>
        </w:numPr>
        <w:autoSpaceDE w:val="0"/>
        <w:autoSpaceDN w:val="0"/>
        <w:adjustRightInd w:val="0"/>
        <w:ind w:left="567" w:hanging="567"/>
        <w:rPr>
          <w:rFonts w:eastAsia="Batang"/>
        </w:rPr>
      </w:pPr>
      <w:r>
        <w:rPr>
          <w:rFonts w:eastAsia="Batang"/>
        </w:rPr>
        <w:t xml:space="preserve">Jeigu esate nėščia, žindote kūdikį, manote, kad galbūt esate nėščia, arba planuojate pastoti, tai prieš vartodama šį vaistą, pasitarkite su gydytoju. Gydytojas aptars su Jumis </w:t>
      </w:r>
      <w:proofErr w:type="spellStart"/>
      <w:r>
        <w:rPr>
          <w:rFonts w:eastAsia="Batang"/>
        </w:rPr>
        <w:t>Vimetso</w:t>
      </w:r>
      <w:proofErr w:type="spellEnd"/>
      <w:r>
        <w:rPr>
          <w:rFonts w:eastAsia="Batang"/>
        </w:rPr>
        <w:t xml:space="preserve"> vartojimo nėštumo metu galimą riziką.</w:t>
      </w:r>
    </w:p>
    <w:p w14:paraId="502B5354" w14:textId="77777777" w:rsidR="00694AAE" w:rsidRDefault="00AF77D5">
      <w:pPr>
        <w:numPr>
          <w:ilvl w:val="0"/>
          <w:numId w:val="36"/>
        </w:numPr>
        <w:autoSpaceDE w:val="0"/>
        <w:autoSpaceDN w:val="0"/>
        <w:adjustRightInd w:val="0"/>
        <w:ind w:left="567" w:hanging="567"/>
        <w:rPr>
          <w:rFonts w:eastAsia="Batang"/>
        </w:rPr>
      </w:pPr>
      <w:r>
        <w:rPr>
          <w:rFonts w:eastAsia="Batang"/>
        </w:rPr>
        <w:t xml:space="preserve">Nevartokite </w:t>
      </w:r>
      <w:proofErr w:type="spellStart"/>
      <w:r>
        <w:rPr>
          <w:rFonts w:eastAsia="Batang"/>
        </w:rPr>
        <w:t>Vimetso</w:t>
      </w:r>
      <w:proofErr w:type="spellEnd"/>
      <w:r>
        <w:rPr>
          <w:rFonts w:eastAsia="Batang"/>
        </w:rPr>
        <w:t>, jeigu esate nėščia arba žindote kūdikį (taip pat žr. „</w:t>
      </w:r>
      <w:proofErr w:type="spellStart"/>
      <w:r>
        <w:rPr>
          <w:rFonts w:eastAsia="Batang"/>
        </w:rPr>
        <w:t>Vimetso</w:t>
      </w:r>
      <w:proofErr w:type="spellEnd"/>
      <w:r>
        <w:rPr>
          <w:rFonts w:eastAsia="Batang"/>
        </w:rPr>
        <w:t xml:space="preserve"> vartoti draudžiama“).</w:t>
      </w:r>
    </w:p>
    <w:p w14:paraId="29289EED" w14:textId="77777777" w:rsidR="00694AAE" w:rsidRDefault="00694AAE">
      <w:pPr>
        <w:autoSpaceDE w:val="0"/>
        <w:autoSpaceDN w:val="0"/>
        <w:adjustRightInd w:val="0"/>
        <w:rPr>
          <w:rFonts w:eastAsia="Batang"/>
        </w:rPr>
      </w:pPr>
    </w:p>
    <w:p w14:paraId="1665A2AC" w14:textId="77777777" w:rsidR="00694AAE" w:rsidRDefault="00AF77D5">
      <w:pPr>
        <w:autoSpaceDE w:val="0"/>
        <w:autoSpaceDN w:val="0"/>
        <w:adjustRightInd w:val="0"/>
        <w:rPr>
          <w:rFonts w:eastAsia="Batang"/>
        </w:rPr>
      </w:pPr>
      <w:r>
        <w:rPr>
          <w:rFonts w:eastAsia="Batang"/>
        </w:rPr>
        <w:t>Prieš vartojant bet kokį vaistą, būtina pasitarti su gydytoju arba vaistininku.</w:t>
      </w:r>
    </w:p>
    <w:p w14:paraId="541E5947" w14:textId="77777777" w:rsidR="00694AAE" w:rsidRDefault="00694AAE">
      <w:pPr>
        <w:autoSpaceDE w:val="0"/>
        <w:autoSpaceDN w:val="0"/>
        <w:adjustRightInd w:val="0"/>
        <w:rPr>
          <w:rFonts w:eastAsia="Batang"/>
          <w:b/>
        </w:rPr>
      </w:pPr>
    </w:p>
    <w:p w14:paraId="2B53ECDC" w14:textId="77777777" w:rsidR="00694AAE" w:rsidRDefault="00AF77D5">
      <w:pPr>
        <w:autoSpaceDE w:val="0"/>
        <w:autoSpaceDN w:val="0"/>
        <w:adjustRightInd w:val="0"/>
        <w:rPr>
          <w:rFonts w:eastAsia="Batang"/>
          <w:b/>
        </w:rPr>
      </w:pPr>
      <w:r>
        <w:rPr>
          <w:rFonts w:eastAsia="Batang"/>
          <w:b/>
        </w:rPr>
        <w:t>Vairavimas ir mechanizmų valdymas</w:t>
      </w:r>
    </w:p>
    <w:p w14:paraId="4DB27542" w14:textId="77777777" w:rsidR="00694AAE" w:rsidRDefault="00AF77D5">
      <w:pPr>
        <w:autoSpaceDE w:val="0"/>
        <w:autoSpaceDN w:val="0"/>
        <w:adjustRightInd w:val="0"/>
        <w:rPr>
          <w:rFonts w:eastAsia="Batang"/>
        </w:rPr>
      </w:pPr>
      <w:r>
        <w:rPr>
          <w:rFonts w:eastAsia="Batang"/>
        </w:rPr>
        <w:t xml:space="preserve">Jeigu vartojant </w:t>
      </w:r>
      <w:proofErr w:type="spellStart"/>
      <w:r>
        <w:rPr>
          <w:rFonts w:eastAsia="Batang"/>
        </w:rPr>
        <w:t>Vimetso</w:t>
      </w:r>
      <w:proofErr w:type="spellEnd"/>
      <w:r>
        <w:rPr>
          <w:rFonts w:eastAsia="Batang"/>
        </w:rPr>
        <w:t xml:space="preserve"> jaučiate svaigulį, nevairuokite ir nevaldykite jokių mechanizmų.</w:t>
      </w:r>
    </w:p>
    <w:p w14:paraId="52494DCD" w14:textId="77777777" w:rsidR="00694AAE" w:rsidRDefault="00694AAE">
      <w:pPr>
        <w:spacing w:line="220" w:lineRule="exact"/>
        <w:rPr>
          <w:rFonts w:eastAsia="Batang"/>
          <w:b/>
        </w:rPr>
      </w:pPr>
    </w:p>
    <w:p w14:paraId="613A8FBB" w14:textId="77777777" w:rsidR="00694AAE" w:rsidRPr="00DB026E" w:rsidRDefault="00AF77D5">
      <w:pPr>
        <w:widowControl w:val="0"/>
        <w:numPr>
          <w:ilvl w:val="12"/>
          <w:numId w:val="0"/>
        </w:numPr>
        <w:tabs>
          <w:tab w:val="left" w:pos="567"/>
        </w:tabs>
        <w:rPr>
          <w:b/>
        </w:rPr>
      </w:pPr>
      <w:proofErr w:type="spellStart"/>
      <w:r w:rsidRPr="00DB026E">
        <w:rPr>
          <w:b/>
        </w:rPr>
        <w:t>Vimetso</w:t>
      </w:r>
      <w:proofErr w:type="spellEnd"/>
      <w:r w:rsidRPr="00DB026E">
        <w:rPr>
          <w:b/>
        </w:rPr>
        <w:t xml:space="preserve"> sudėtyje yra natrio</w:t>
      </w:r>
    </w:p>
    <w:p w14:paraId="1EA8E61B" w14:textId="77777777" w:rsidR="00694AAE" w:rsidRDefault="00AF77D5">
      <w:pPr>
        <w:numPr>
          <w:ilvl w:val="12"/>
          <w:numId w:val="0"/>
        </w:numPr>
        <w:ind w:right="-2"/>
        <w:outlineLvl w:val="0"/>
        <w:rPr>
          <w:color w:val="000000"/>
        </w:rPr>
      </w:pPr>
      <w:r>
        <w:t>Šio vaisto tabletėje yra mažiau kaip 1 </w:t>
      </w:r>
      <w:proofErr w:type="spellStart"/>
      <w:r>
        <w:t>mmol</w:t>
      </w:r>
      <w:proofErr w:type="spellEnd"/>
      <w:r>
        <w:t xml:space="preserve"> (23 mg) natrio, </w:t>
      </w:r>
      <w:proofErr w:type="spellStart"/>
      <w:r>
        <w:t>t.y</w:t>
      </w:r>
      <w:proofErr w:type="spellEnd"/>
      <w:r>
        <w:t>. jis beveik neturi reikšmės.</w:t>
      </w:r>
    </w:p>
    <w:p w14:paraId="5090663C" w14:textId="77777777" w:rsidR="00694AAE" w:rsidRDefault="00694AAE">
      <w:pPr>
        <w:widowControl w:val="0"/>
        <w:numPr>
          <w:ilvl w:val="12"/>
          <w:numId w:val="0"/>
        </w:numPr>
        <w:tabs>
          <w:tab w:val="left" w:pos="567"/>
        </w:tabs>
        <w:rPr>
          <w:noProof/>
          <w:szCs w:val="22"/>
          <w:lang w:eastAsia="en-US"/>
        </w:rPr>
      </w:pPr>
    </w:p>
    <w:p w14:paraId="4EAEF020" w14:textId="77777777" w:rsidR="00694AAE" w:rsidRDefault="00694AAE">
      <w:pPr>
        <w:spacing w:line="220" w:lineRule="exact"/>
        <w:rPr>
          <w:rFonts w:eastAsia="Batang"/>
          <w:b/>
        </w:rPr>
      </w:pPr>
    </w:p>
    <w:p w14:paraId="283EDDC8" w14:textId="77777777" w:rsidR="00694AAE" w:rsidRDefault="00AF77D5">
      <w:pPr>
        <w:spacing w:line="220" w:lineRule="exact"/>
        <w:rPr>
          <w:rFonts w:eastAsia="Batang"/>
        </w:rPr>
      </w:pPr>
      <w:r>
        <w:rPr>
          <w:rFonts w:eastAsia="Batang"/>
          <w:b/>
        </w:rPr>
        <w:t>3.</w:t>
      </w:r>
      <w:r>
        <w:rPr>
          <w:rFonts w:eastAsia="Batang"/>
          <w:b/>
        </w:rPr>
        <w:tab/>
        <w:t xml:space="preserve">Kaip vartoti </w:t>
      </w:r>
      <w:proofErr w:type="spellStart"/>
      <w:r>
        <w:rPr>
          <w:rFonts w:eastAsia="Batang"/>
          <w:b/>
        </w:rPr>
        <w:t>Vimetso</w:t>
      </w:r>
      <w:proofErr w:type="spellEnd"/>
    </w:p>
    <w:p w14:paraId="0ECF198D" w14:textId="77777777" w:rsidR="00694AAE" w:rsidRDefault="00694AAE">
      <w:pPr>
        <w:rPr>
          <w:rFonts w:eastAsia="Batang"/>
        </w:rPr>
      </w:pPr>
    </w:p>
    <w:p w14:paraId="3A13EC2C" w14:textId="77777777" w:rsidR="00694AAE" w:rsidRDefault="00AF77D5">
      <w:pPr>
        <w:rPr>
          <w:rFonts w:eastAsia="Batang"/>
        </w:rPr>
      </w:pPr>
      <w:proofErr w:type="spellStart"/>
      <w:r>
        <w:rPr>
          <w:rFonts w:eastAsia="Batang"/>
        </w:rPr>
        <w:t>Vimetso</w:t>
      </w:r>
      <w:proofErr w:type="spellEnd"/>
      <w:r>
        <w:rPr>
          <w:rFonts w:eastAsia="Batang"/>
        </w:rPr>
        <w:t xml:space="preserve"> kiekis, kurį vartoja žmonės, yra skirtingas, atsižvelgiant į jų būklę. Gydytojas Jums tiksliai pasakys, kokią </w:t>
      </w:r>
      <w:proofErr w:type="spellStart"/>
      <w:r>
        <w:rPr>
          <w:rFonts w:eastAsia="Batang"/>
        </w:rPr>
        <w:t>Vimetso</w:t>
      </w:r>
      <w:proofErr w:type="spellEnd"/>
      <w:r>
        <w:rPr>
          <w:rFonts w:eastAsia="Batang"/>
        </w:rPr>
        <w:t xml:space="preserve"> dozę reikia vartoti.</w:t>
      </w:r>
    </w:p>
    <w:p w14:paraId="2958256F" w14:textId="77777777" w:rsidR="00694AAE" w:rsidRDefault="00694AAE">
      <w:pPr>
        <w:rPr>
          <w:rFonts w:eastAsia="Batang"/>
        </w:rPr>
      </w:pPr>
    </w:p>
    <w:p w14:paraId="35A0D7CF" w14:textId="77777777" w:rsidR="00694AAE" w:rsidRDefault="00AF77D5">
      <w:pPr>
        <w:rPr>
          <w:rFonts w:eastAsia="Batang"/>
        </w:rPr>
      </w:pPr>
      <w:r>
        <w:rPr>
          <w:rFonts w:eastAsia="Batang"/>
        </w:rPr>
        <w:t>Visada vartokite šį vaistą tiksliai kaip nurodė gydytojas. Jeigu abejojate, kreipkitės į gydytoją arba vaistininką.</w:t>
      </w:r>
    </w:p>
    <w:p w14:paraId="7683FAC9" w14:textId="77777777" w:rsidR="00694AAE" w:rsidRDefault="00694AAE">
      <w:pPr>
        <w:rPr>
          <w:rFonts w:eastAsia="Batang"/>
        </w:rPr>
      </w:pPr>
    </w:p>
    <w:p w14:paraId="4038E203" w14:textId="77777777" w:rsidR="00694AAE" w:rsidRDefault="00AF77D5">
      <w:pPr>
        <w:rPr>
          <w:rFonts w:eastAsia="Batang"/>
        </w:rPr>
      </w:pPr>
      <w:r>
        <w:rPr>
          <w:rFonts w:eastAsia="Batang"/>
        </w:rPr>
        <w:t>Rekomenduojama dozė yra viena 50 mg/850 mg arba 50 mg/1000 mg plėvele dengta tabletė. Šią dozę reikia vartoti du kartus per parą.</w:t>
      </w:r>
    </w:p>
    <w:p w14:paraId="614363A1" w14:textId="77777777" w:rsidR="00694AAE" w:rsidRDefault="00694AAE">
      <w:pPr>
        <w:rPr>
          <w:rFonts w:eastAsia="Batang"/>
        </w:rPr>
      </w:pPr>
    </w:p>
    <w:p w14:paraId="71520FD2" w14:textId="77777777" w:rsidR="00694AAE" w:rsidRDefault="00AF77D5">
      <w:pPr>
        <w:rPr>
          <w:rFonts w:eastAsia="Batang"/>
        </w:rPr>
      </w:pPr>
      <w:r>
        <w:rPr>
          <w:rFonts w:eastAsia="Batang"/>
        </w:rPr>
        <w:t xml:space="preserve">Jeigu Jūsų inkstų funkcija yra susilpnėjusi, gydytojas gali skirti mažesnę dozę. Taip pat gydytojas gali paskirti mažesnę dozę tuo atveju, jeigu vartojate </w:t>
      </w:r>
      <w:proofErr w:type="spellStart"/>
      <w:r>
        <w:rPr>
          <w:rFonts w:eastAsia="Batang"/>
        </w:rPr>
        <w:t>sulfonilurėja</w:t>
      </w:r>
      <w:proofErr w:type="spellEnd"/>
      <w:r>
        <w:rPr>
          <w:rFonts w:eastAsia="Batang"/>
        </w:rPr>
        <w:t xml:space="preserve"> vadinamą vaistą nuo diabeto.</w:t>
      </w:r>
    </w:p>
    <w:p w14:paraId="7435E08D" w14:textId="77777777" w:rsidR="00694AAE" w:rsidRDefault="00694AAE">
      <w:pPr>
        <w:rPr>
          <w:rFonts w:eastAsia="Batang"/>
        </w:rPr>
      </w:pPr>
    </w:p>
    <w:p w14:paraId="51F46567" w14:textId="77777777" w:rsidR="00694AAE" w:rsidRDefault="00AF77D5">
      <w:pPr>
        <w:rPr>
          <w:rFonts w:eastAsia="Batang"/>
        </w:rPr>
      </w:pPr>
      <w:r>
        <w:rPr>
          <w:rFonts w:eastAsia="Batang"/>
        </w:rPr>
        <w:t>Gydytojas gali skirti šio vaisto vartoti vieno arba kartu su tam tikrais kitais vaistais, kurie mažina cukraus kiekį Jūsų kraujyje.</w:t>
      </w:r>
    </w:p>
    <w:p w14:paraId="27E2F4B7" w14:textId="77777777" w:rsidR="00694AAE" w:rsidRDefault="00694AAE">
      <w:pPr>
        <w:rPr>
          <w:rFonts w:ascii="Times New Roman,Bold" w:eastAsia="Batang" w:hAnsi="Times New Roman,Bold" w:cs="Times New Roman,Bold"/>
          <w:b/>
        </w:rPr>
      </w:pPr>
    </w:p>
    <w:p w14:paraId="48D2D138" w14:textId="77777777" w:rsidR="00694AAE" w:rsidRDefault="00AF77D5">
      <w:pPr>
        <w:rPr>
          <w:rFonts w:eastAsia="Batang"/>
          <w:b/>
        </w:rPr>
      </w:pPr>
      <w:r>
        <w:rPr>
          <w:rFonts w:eastAsia="Batang"/>
          <w:b/>
        </w:rPr>
        <w:t xml:space="preserve">Kada ir kaip vartoti </w:t>
      </w:r>
      <w:proofErr w:type="spellStart"/>
      <w:r>
        <w:rPr>
          <w:rFonts w:eastAsia="Batang"/>
          <w:b/>
        </w:rPr>
        <w:t>Vimetso</w:t>
      </w:r>
      <w:proofErr w:type="spellEnd"/>
    </w:p>
    <w:p w14:paraId="5AB128C9" w14:textId="77777777" w:rsidR="00694AAE" w:rsidRDefault="00AF77D5">
      <w:pPr>
        <w:numPr>
          <w:ilvl w:val="0"/>
          <w:numId w:val="37"/>
        </w:numPr>
        <w:ind w:left="567" w:hanging="567"/>
        <w:contextualSpacing/>
        <w:rPr>
          <w:rFonts w:eastAsia="Batang"/>
          <w:szCs w:val="22"/>
          <w:lang w:eastAsia="en-GB"/>
        </w:rPr>
      </w:pPr>
      <w:r>
        <w:rPr>
          <w:rFonts w:eastAsia="Batang"/>
          <w:szCs w:val="22"/>
          <w:lang w:eastAsia="en-GB"/>
        </w:rPr>
        <w:t>Tabletes nurykite nesmulkintas, užgerdami stikline vandens.</w:t>
      </w:r>
    </w:p>
    <w:p w14:paraId="59767FE2" w14:textId="77777777" w:rsidR="00694AAE" w:rsidRDefault="00AF77D5">
      <w:pPr>
        <w:numPr>
          <w:ilvl w:val="0"/>
          <w:numId w:val="37"/>
        </w:numPr>
        <w:ind w:left="567" w:hanging="567"/>
        <w:contextualSpacing/>
        <w:rPr>
          <w:rFonts w:eastAsia="Batang"/>
          <w:szCs w:val="22"/>
          <w:lang w:eastAsia="en-GB"/>
        </w:rPr>
      </w:pPr>
      <w:r>
        <w:rPr>
          <w:rFonts w:eastAsia="Batang"/>
          <w:szCs w:val="22"/>
          <w:lang w:eastAsia="en-GB"/>
        </w:rPr>
        <w:t>Vieną tabletę išgerkite ryte, o kitą – vakare, valgio metu ar iškart po valgio. Tabletės gėrimas iškart po valgio mažins skrandžio sutrikimo riziką.</w:t>
      </w:r>
    </w:p>
    <w:p w14:paraId="3214EB47" w14:textId="77777777" w:rsidR="00694AAE" w:rsidRDefault="00694AAE">
      <w:pPr>
        <w:rPr>
          <w:rFonts w:eastAsia="Batang"/>
        </w:rPr>
      </w:pPr>
    </w:p>
    <w:p w14:paraId="6792C507" w14:textId="77777777" w:rsidR="00694AAE" w:rsidRDefault="00AF77D5">
      <w:pPr>
        <w:rPr>
          <w:rFonts w:eastAsia="Batang"/>
        </w:rPr>
      </w:pPr>
      <w:r>
        <w:rPr>
          <w:rFonts w:eastAsia="Batang"/>
        </w:rPr>
        <w:t xml:space="preserve">Toliau laikykitės visų Jūsų gydytojo nurodymų dėl dietos. Konkrečiai, jeigu laikotės sergančiųjų diabetu svorio reguliavimo dietos, tęskite tai </w:t>
      </w:r>
      <w:proofErr w:type="spellStart"/>
      <w:r>
        <w:rPr>
          <w:rFonts w:eastAsia="Batang"/>
        </w:rPr>
        <w:t>Vimetso</w:t>
      </w:r>
      <w:proofErr w:type="spellEnd"/>
      <w:r>
        <w:rPr>
          <w:rFonts w:eastAsia="Batang"/>
        </w:rPr>
        <w:t xml:space="preserve"> vartojimo metu.</w:t>
      </w:r>
    </w:p>
    <w:p w14:paraId="049D8D44" w14:textId="77777777" w:rsidR="00694AAE" w:rsidRDefault="00694AAE">
      <w:pPr>
        <w:rPr>
          <w:rFonts w:eastAsia="Batang"/>
          <w:b/>
        </w:rPr>
      </w:pPr>
    </w:p>
    <w:p w14:paraId="2B411683" w14:textId="77777777" w:rsidR="00694AAE" w:rsidRDefault="00AF77D5">
      <w:pPr>
        <w:rPr>
          <w:rFonts w:eastAsia="Batang"/>
          <w:b/>
        </w:rPr>
      </w:pPr>
      <w:r>
        <w:rPr>
          <w:rFonts w:eastAsia="Batang"/>
          <w:b/>
        </w:rPr>
        <w:t xml:space="preserve">Ką daryti pavartojus per didelę </w:t>
      </w:r>
      <w:proofErr w:type="spellStart"/>
      <w:r>
        <w:rPr>
          <w:rFonts w:eastAsia="Batang"/>
          <w:b/>
        </w:rPr>
        <w:t>Vimetso</w:t>
      </w:r>
      <w:proofErr w:type="spellEnd"/>
      <w:r>
        <w:rPr>
          <w:rFonts w:eastAsia="Batang"/>
          <w:b/>
        </w:rPr>
        <w:t xml:space="preserve"> dozę</w:t>
      </w:r>
    </w:p>
    <w:p w14:paraId="7B096AE4" w14:textId="77777777" w:rsidR="00694AAE" w:rsidRDefault="00AF77D5">
      <w:pPr>
        <w:rPr>
          <w:rFonts w:eastAsia="Batang"/>
        </w:rPr>
      </w:pPr>
      <w:r>
        <w:rPr>
          <w:rFonts w:eastAsia="Batang"/>
        </w:rPr>
        <w:t xml:space="preserve">Jeigu išgėrėte per daug </w:t>
      </w:r>
      <w:proofErr w:type="spellStart"/>
      <w:r>
        <w:rPr>
          <w:rFonts w:eastAsia="Batang"/>
        </w:rPr>
        <w:t>Vimetso</w:t>
      </w:r>
      <w:proofErr w:type="spellEnd"/>
      <w:r>
        <w:rPr>
          <w:rFonts w:eastAsia="Batang"/>
        </w:rPr>
        <w:t xml:space="preserve"> tablečių, arba jei kas nors kitas išgėrė Jūsų tablečių, </w:t>
      </w:r>
      <w:r>
        <w:rPr>
          <w:rFonts w:eastAsia="Batang"/>
          <w:b/>
        </w:rPr>
        <w:t>nedelsdami kreipkitės į savo gydytoją arba vaistininką</w:t>
      </w:r>
      <w:r>
        <w:rPr>
          <w:rFonts w:eastAsia="Batang"/>
        </w:rPr>
        <w:t>. Tokiu atveju gali prireikti medicininės pagalbos. Jeigu reikia vykti pas gydytoją ar į ligoninę, kartu pasiimkite pakuotę ir šį pakuotės lapelį.</w:t>
      </w:r>
    </w:p>
    <w:p w14:paraId="33569BB9" w14:textId="77777777" w:rsidR="00694AAE" w:rsidRDefault="00694AAE">
      <w:pPr>
        <w:rPr>
          <w:rFonts w:eastAsia="Batang"/>
          <w:b/>
        </w:rPr>
      </w:pPr>
    </w:p>
    <w:p w14:paraId="1CA0DB74" w14:textId="77777777" w:rsidR="00694AAE" w:rsidRDefault="00AF77D5">
      <w:pPr>
        <w:rPr>
          <w:rFonts w:eastAsia="Batang"/>
          <w:b/>
        </w:rPr>
      </w:pPr>
      <w:r>
        <w:rPr>
          <w:rFonts w:eastAsia="Batang"/>
          <w:b/>
        </w:rPr>
        <w:t xml:space="preserve">Pamiršus pavartoti </w:t>
      </w:r>
      <w:proofErr w:type="spellStart"/>
      <w:r>
        <w:rPr>
          <w:rFonts w:eastAsia="Batang"/>
          <w:b/>
        </w:rPr>
        <w:t>Vimetso</w:t>
      </w:r>
      <w:proofErr w:type="spellEnd"/>
    </w:p>
    <w:p w14:paraId="620FC369" w14:textId="77777777" w:rsidR="00694AAE" w:rsidRDefault="00AF77D5">
      <w:pPr>
        <w:rPr>
          <w:rFonts w:eastAsia="Batang"/>
        </w:rPr>
      </w:pPr>
      <w:r>
        <w:rPr>
          <w:rFonts w:eastAsia="Batang"/>
        </w:rPr>
        <w:t>Jei pamiršote išgerti tabletę, išgerkite ją kito valgio metu, nebent jau laikas gerti kitą dozę. Negalima vartoti dvigubos dozės (dviejų tablečių iškarto) norint kompensuoti praleistą tabletę.</w:t>
      </w:r>
    </w:p>
    <w:p w14:paraId="11C87DEC" w14:textId="77777777" w:rsidR="00694AAE" w:rsidRDefault="00694AAE">
      <w:pPr>
        <w:rPr>
          <w:rFonts w:eastAsia="Batang"/>
          <w:b/>
        </w:rPr>
      </w:pPr>
    </w:p>
    <w:p w14:paraId="539373FD" w14:textId="77777777" w:rsidR="00694AAE" w:rsidRDefault="00AF77D5">
      <w:pPr>
        <w:rPr>
          <w:rFonts w:eastAsia="Batang"/>
          <w:b/>
        </w:rPr>
      </w:pPr>
      <w:r>
        <w:rPr>
          <w:rFonts w:eastAsia="Batang"/>
          <w:b/>
        </w:rPr>
        <w:t xml:space="preserve">Nustojus vartoti </w:t>
      </w:r>
      <w:proofErr w:type="spellStart"/>
      <w:r>
        <w:rPr>
          <w:rFonts w:eastAsia="Batang"/>
          <w:b/>
        </w:rPr>
        <w:t>Vimetso</w:t>
      </w:r>
      <w:proofErr w:type="spellEnd"/>
    </w:p>
    <w:p w14:paraId="5AD5A606" w14:textId="77777777" w:rsidR="00694AAE" w:rsidRDefault="00AF77D5">
      <w:pPr>
        <w:rPr>
          <w:rFonts w:eastAsia="Batang"/>
        </w:rPr>
      </w:pPr>
      <w:r>
        <w:rPr>
          <w:rFonts w:eastAsia="Batang"/>
        </w:rPr>
        <w:t xml:space="preserve">Tęskite šio vaisto vartojimą iki tol, kol jo nurodė vartoti gydytojas, kad būtų galima reguliuoti cukraus kiekį Jūsų kraujyje. Nenutraukite </w:t>
      </w:r>
      <w:proofErr w:type="spellStart"/>
      <w:r>
        <w:rPr>
          <w:rFonts w:eastAsia="Batang"/>
        </w:rPr>
        <w:t>Vimetso</w:t>
      </w:r>
      <w:proofErr w:type="spellEnd"/>
      <w:r>
        <w:rPr>
          <w:rFonts w:eastAsia="Batang"/>
        </w:rPr>
        <w:t xml:space="preserve"> vartojimo, nebent gydytojas lieps tai padaryti. Jeigu kilo klausimų, kiek laiko vartoti šio vaisto, pasitarkite su savo gydytoju.</w:t>
      </w:r>
    </w:p>
    <w:p w14:paraId="514F0A59" w14:textId="77777777" w:rsidR="00694AAE" w:rsidRDefault="00694AAE">
      <w:pPr>
        <w:rPr>
          <w:rFonts w:eastAsia="Batang"/>
        </w:rPr>
      </w:pPr>
    </w:p>
    <w:p w14:paraId="604CCDD3" w14:textId="77777777" w:rsidR="00694AAE" w:rsidRDefault="00AF77D5">
      <w:pPr>
        <w:rPr>
          <w:rFonts w:eastAsia="Batang"/>
        </w:rPr>
      </w:pPr>
      <w:r>
        <w:rPr>
          <w:rFonts w:eastAsia="Batang"/>
        </w:rPr>
        <w:t>Jeigu kiltų daugiau klausimų dėl šio vaisto vartojimo, kreipkitės į gydytoją, vaistininką arbą slaugytoją.</w:t>
      </w:r>
    </w:p>
    <w:p w14:paraId="7D80FB27" w14:textId="77777777" w:rsidR="00694AAE" w:rsidRDefault="00694AAE">
      <w:pPr>
        <w:rPr>
          <w:rFonts w:eastAsia="Batang"/>
        </w:rPr>
      </w:pPr>
    </w:p>
    <w:p w14:paraId="58300FC3" w14:textId="77777777" w:rsidR="00694AAE" w:rsidRDefault="00694AAE">
      <w:pPr>
        <w:rPr>
          <w:rFonts w:eastAsia="Batang"/>
        </w:rPr>
      </w:pPr>
    </w:p>
    <w:p w14:paraId="46D98AC6" w14:textId="77777777" w:rsidR="00694AAE" w:rsidRDefault="00AF77D5">
      <w:pPr>
        <w:autoSpaceDE w:val="0"/>
        <w:autoSpaceDN w:val="0"/>
        <w:adjustRightInd w:val="0"/>
        <w:rPr>
          <w:rFonts w:eastAsia="Batang"/>
        </w:rPr>
      </w:pPr>
      <w:r>
        <w:rPr>
          <w:rFonts w:eastAsia="Batang"/>
          <w:b/>
          <w:color w:val="000000"/>
        </w:rPr>
        <w:t>4.</w:t>
      </w:r>
      <w:r>
        <w:rPr>
          <w:rFonts w:eastAsia="Batang"/>
          <w:b/>
          <w:color w:val="000000"/>
        </w:rPr>
        <w:tab/>
        <w:t>Galimas šalutinis poveikis</w:t>
      </w:r>
    </w:p>
    <w:p w14:paraId="22ADAD17" w14:textId="77777777" w:rsidR="00694AAE" w:rsidRDefault="00694AAE">
      <w:pPr>
        <w:autoSpaceDE w:val="0"/>
        <w:autoSpaceDN w:val="0"/>
        <w:adjustRightInd w:val="0"/>
        <w:rPr>
          <w:rFonts w:eastAsia="Batang"/>
        </w:rPr>
      </w:pPr>
    </w:p>
    <w:p w14:paraId="7BD6190E" w14:textId="77777777" w:rsidR="00694AAE" w:rsidRDefault="00AF77D5">
      <w:pPr>
        <w:autoSpaceDE w:val="0"/>
        <w:autoSpaceDN w:val="0"/>
        <w:adjustRightInd w:val="0"/>
        <w:rPr>
          <w:rFonts w:eastAsia="Batang"/>
        </w:rPr>
      </w:pPr>
      <w:r>
        <w:rPr>
          <w:rFonts w:eastAsia="Batang"/>
          <w:color w:val="000000"/>
        </w:rPr>
        <w:t>Šis vaistas, kaip ir visi kiti, gali sukelti šalutinį poveikį, nors jis pasireiškia ne visiems žmonėms.</w:t>
      </w:r>
    </w:p>
    <w:p w14:paraId="5F8C15C9" w14:textId="77777777" w:rsidR="00694AAE" w:rsidRDefault="00694AAE">
      <w:pPr>
        <w:autoSpaceDE w:val="0"/>
        <w:autoSpaceDN w:val="0"/>
        <w:adjustRightInd w:val="0"/>
        <w:rPr>
          <w:rFonts w:eastAsia="Batang"/>
        </w:rPr>
      </w:pPr>
    </w:p>
    <w:p w14:paraId="1C2CA8D9" w14:textId="77777777" w:rsidR="00694AAE" w:rsidRDefault="00AF77D5">
      <w:pPr>
        <w:autoSpaceDE w:val="0"/>
        <w:autoSpaceDN w:val="0"/>
        <w:adjustRightInd w:val="0"/>
        <w:spacing w:after="35"/>
        <w:rPr>
          <w:rFonts w:eastAsia="Batang"/>
        </w:rPr>
      </w:pPr>
      <w:r>
        <w:rPr>
          <w:rFonts w:eastAsia="Batang"/>
          <w:color w:val="000000"/>
        </w:rPr>
        <w:t xml:space="preserve">Jeigu pasireiškia toliau išvardytas šalutinis poveikis, turite </w:t>
      </w:r>
      <w:r>
        <w:rPr>
          <w:rFonts w:eastAsia="Batang"/>
          <w:b/>
          <w:color w:val="000000"/>
        </w:rPr>
        <w:t xml:space="preserve">nutraukti </w:t>
      </w:r>
      <w:proofErr w:type="spellStart"/>
      <w:r>
        <w:rPr>
          <w:rFonts w:eastAsia="Batang"/>
          <w:b/>
          <w:color w:val="000000"/>
        </w:rPr>
        <w:t>Vimetso</w:t>
      </w:r>
      <w:proofErr w:type="spellEnd"/>
      <w:r>
        <w:rPr>
          <w:rFonts w:eastAsia="Batang"/>
          <w:b/>
          <w:color w:val="000000"/>
        </w:rPr>
        <w:t xml:space="preserve"> vartojimą ir nedelsdami kreiptis į savo gydytoją</w:t>
      </w:r>
      <w:r>
        <w:rPr>
          <w:rFonts w:eastAsia="Batang"/>
          <w:color w:val="000000"/>
        </w:rPr>
        <w:t>:</w:t>
      </w:r>
    </w:p>
    <w:p w14:paraId="785644BA" w14:textId="77777777" w:rsidR="00694AAE" w:rsidRPr="00AF77D5" w:rsidRDefault="00AF77D5" w:rsidP="00DB026E">
      <w:pPr>
        <w:numPr>
          <w:ilvl w:val="0"/>
          <w:numId w:val="41"/>
        </w:numPr>
        <w:autoSpaceDE w:val="0"/>
        <w:autoSpaceDN w:val="0"/>
        <w:adjustRightInd w:val="0"/>
        <w:ind w:left="567" w:hanging="567"/>
        <w:rPr>
          <w:rFonts w:eastAsia="Batang"/>
        </w:rPr>
      </w:pPr>
      <w:r w:rsidRPr="00AF77D5">
        <w:rPr>
          <w:rFonts w:eastAsia="Batang"/>
          <w:b/>
          <w:color w:val="000000"/>
          <w:szCs w:val="22"/>
        </w:rPr>
        <w:t xml:space="preserve">Pieno rūgšties </w:t>
      </w:r>
      <w:proofErr w:type="spellStart"/>
      <w:r w:rsidRPr="00AF77D5">
        <w:rPr>
          <w:rFonts w:eastAsia="Batang"/>
          <w:b/>
          <w:color w:val="000000"/>
          <w:szCs w:val="22"/>
        </w:rPr>
        <w:t>acidozė</w:t>
      </w:r>
      <w:proofErr w:type="spellEnd"/>
      <w:r w:rsidRPr="00AF77D5">
        <w:rPr>
          <w:rFonts w:eastAsia="Batang"/>
          <w:color w:val="000000"/>
          <w:szCs w:val="22"/>
        </w:rPr>
        <w:t xml:space="preserve"> (labai retas: gali pasireikšti rečiau kaip 1 iš 10 000 asmenų): </w:t>
      </w:r>
      <w:proofErr w:type="spellStart"/>
      <w:r w:rsidRPr="00AF77D5">
        <w:rPr>
          <w:rFonts w:eastAsia="Batang"/>
          <w:color w:val="000000"/>
          <w:szCs w:val="22"/>
        </w:rPr>
        <w:t>Vimetso</w:t>
      </w:r>
      <w:proofErr w:type="spellEnd"/>
      <w:r w:rsidRPr="00AF77D5">
        <w:rPr>
          <w:rFonts w:eastAsia="Batang"/>
          <w:color w:val="000000"/>
          <w:szCs w:val="22"/>
        </w:rPr>
        <w:t xml:space="preserve"> gali sukelti labai retą, bet labai sunkų šalutinį poveikį, vadinamą pieno rūgšties </w:t>
      </w:r>
      <w:proofErr w:type="spellStart"/>
      <w:r w:rsidRPr="00AF77D5">
        <w:rPr>
          <w:rFonts w:eastAsia="Batang"/>
          <w:color w:val="000000"/>
          <w:szCs w:val="22"/>
        </w:rPr>
        <w:t>acidoze</w:t>
      </w:r>
      <w:proofErr w:type="spellEnd"/>
      <w:r w:rsidRPr="00AF77D5">
        <w:rPr>
          <w:rFonts w:eastAsia="Batang"/>
          <w:color w:val="000000"/>
          <w:szCs w:val="22"/>
        </w:rPr>
        <w:t xml:space="preserve"> (žr. skyrių „Įspėjimai ir atsargumo priemonės“). Tokiu atveju turite </w:t>
      </w:r>
      <w:r w:rsidRPr="00AF77D5">
        <w:rPr>
          <w:rFonts w:eastAsia="Batang"/>
          <w:b/>
          <w:color w:val="000000"/>
          <w:szCs w:val="22"/>
        </w:rPr>
        <w:t xml:space="preserve">nutraukti </w:t>
      </w:r>
      <w:proofErr w:type="spellStart"/>
      <w:r w:rsidRPr="00AF77D5">
        <w:rPr>
          <w:rFonts w:eastAsia="Batang"/>
          <w:b/>
          <w:color w:val="000000"/>
          <w:szCs w:val="22"/>
        </w:rPr>
        <w:t>Vimetso</w:t>
      </w:r>
      <w:proofErr w:type="spellEnd"/>
      <w:r w:rsidRPr="00AF77D5">
        <w:rPr>
          <w:rFonts w:eastAsia="Batang"/>
          <w:b/>
          <w:color w:val="000000"/>
          <w:szCs w:val="22"/>
        </w:rPr>
        <w:t xml:space="preserve"> vartojimą ir nedelsdami kreiptis į gydytoją arba artimiausią ligoninę</w:t>
      </w:r>
      <w:r w:rsidRPr="00AF77D5">
        <w:rPr>
          <w:rFonts w:eastAsia="Batang"/>
          <w:color w:val="000000"/>
          <w:szCs w:val="22"/>
        </w:rPr>
        <w:t xml:space="preserve">, nes pieno rūgšties </w:t>
      </w:r>
      <w:proofErr w:type="spellStart"/>
      <w:r w:rsidRPr="00AF77D5">
        <w:rPr>
          <w:rFonts w:eastAsia="Batang"/>
          <w:color w:val="000000"/>
          <w:szCs w:val="22"/>
        </w:rPr>
        <w:t>acidozė</w:t>
      </w:r>
      <w:proofErr w:type="spellEnd"/>
      <w:r w:rsidRPr="00AF77D5">
        <w:rPr>
          <w:rFonts w:eastAsia="Batang"/>
          <w:color w:val="000000"/>
          <w:szCs w:val="22"/>
        </w:rPr>
        <w:t xml:space="preserve"> gali sukelti komą</w:t>
      </w:r>
      <w:r w:rsidRPr="00AF77D5">
        <w:rPr>
          <w:rFonts w:eastAsia="Batang"/>
          <w:color w:val="000000"/>
        </w:rPr>
        <w:t>.</w:t>
      </w:r>
    </w:p>
    <w:p w14:paraId="209780BE" w14:textId="77777777" w:rsidR="00694AAE" w:rsidRDefault="00AF77D5">
      <w:pPr>
        <w:numPr>
          <w:ilvl w:val="0"/>
          <w:numId w:val="41"/>
        </w:numPr>
        <w:autoSpaceDE w:val="0"/>
        <w:autoSpaceDN w:val="0"/>
        <w:adjustRightInd w:val="0"/>
        <w:ind w:left="567" w:hanging="567"/>
        <w:rPr>
          <w:rFonts w:eastAsia="Batang"/>
        </w:rPr>
      </w:pPr>
      <w:proofErr w:type="spellStart"/>
      <w:r>
        <w:rPr>
          <w:rFonts w:eastAsia="Batang"/>
          <w:color w:val="000000"/>
        </w:rPr>
        <w:t>Angioneurozinė</w:t>
      </w:r>
      <w:proofErr w:type="spellEnd"/>
      <w:r>
        <w:rPr>
          <w:rFonts w:eastAsia="Batang"/>
          <w:color w:val="000000"/>
        </w:rPr>
        <w:t xml:space="preserve"> edema (retas: gali pasireikšti rečiau kaip 1 iš 1 000 asmenų): jos simptomai yra patinęs veidas, liežuvis ar gerklė, pasunkėjęs rijimas, pasunkėjęs kvėpavimas, staiga prasidėjęs išbėrimas ar dilgėlinė. Šie simptomai gali rodyti, kad pasireiškė reakcija, vadinama ,,</w:t>
      </w:r>
      <w:proofErr w:type="spellStart"/>
      <w:r>
        <w:rPr>
          <w:rFonts w:eastAsia="Batang"/>
          <w:color w:val="000000"/>
        </w:rPr>
        <w:t>angioneurozine</w:t>
      </w:r>
      <w:proofErr w:type="spellEnd"/>
      <w:r>
        <w:rPr>
          <w:rFonts w:eastAsia="Batang"/>
          <w:color w:val="000000"/>
        </w:rPr>
        <w:t xml:space="preserve"> edema“.</w:t>
      </w:r>
    </w:p>
    <w:p w14:paraId="6F32C586" w14:textId="77777777" w:rsidR="00694AAE" w:rsidRDefault="00AF77D5">
      <w:pPr>
        <w:numPr>
          <w:ilvl w:val="0"/>
          <w:numId w:val="41"/>
        </w:numPr>
        <w:autoSpaceDE w:val="0"/>
        <w:autoSpaceDN w:val="0"/>
        <w:adjustRightInd w:val="0"/>
        <w:ind w:left="567" w:hanging="567"/>
        <w:rPr>
          <w:rFonts w:eastAsia="Batang"/>
        </w:rPr>
      </w:pPr>
      <w:r>
        <w:rPr>
          <w:rFonts w:eastAsia="Batang"/>
          <w:color w:val="000000"/>
        </w:rPr>
        <w:t>Kepenų liga (hepatitas) (</w:t>
      </w:r>
      <w:r>
        <w:t>nedažnas: gali pasireikšti iki 1 iš 100</w:t>
      </w:r>
      <w:r>
        <w:rPr>
          <w:rFonts w:eastAsia="Batang"/>
          <w:color w:val="000000"/>
        </w:rPr>
        <w:t> asmenų ): jos simptomai yra pageltonavusi oda ir akys, pykinimas, apetito netekimas ar tamsios spalvos šlapimas. Šie simptomai gali rodyti kepenų ligą (hepatitą).</w:t>
      </w:r>
    </w:p>
    <w:p w14:paraId="09D090FB" w14:textId="77777777" w:rsidR="00694AAE" w:rsidRDefault="00AF77D5">
      <w:pPr>
        <w:numPr>
          <w:ilvl w:val="0"/>
          <w:numId w:val="41"/>
        </w:numPr>
        <w:autoSpaceDE w:val="0"/>
        <w:autoSpaceDN w:val="0"/>
        <w:adjustRightInd w:val="0"/>
        <w:ind w:left="567" w:hanging="567"/>
        <w:rPr>
          <w:rFonts w:eastAsia="Batang"/>
        </w:rPr>
      </w:pPr>
      <w:r>
        <w:rPr>
          <w:rFonts w:eastAsia="Batang"/>
          <w:color w:val="000000"/>
        </w:rPr>
        <w:t>Kasos uždegimas (pankreatitas) (</w:t>
      </w:r>
      <w:r>
        <w:t>nedažnas: gali pasireikšti iki 1 iš 100</w:t>
      </w:r>
      <w:r>
        <w:rPr>
          <w:rFonts w:eastAsia="Batang"/>
          <w:color w:val="000000"/>
        </w:rPr>
        <w:t> asmenų): jo simptomai yra stiprus ir nepraeinantis skausmas pilve (skrandžio srityje), kuris gali plisti kiaurai į Jūsų nugarą, taip pat pykinimas ir vėmimas.</w:t>
      </w:r>
    </w:p>
    <w:p w14:paraId="2156A4DC" w14:textId="77777777" w:rsidR="00694AAE" w:rsidRDefault="00694AAE">
      <w:pPr>
        <w:autoSpaceDE w:val="0"/>
        <w:autoSpaceDN w:val="0"/>
        <w:adjustRightInd w:val="0"/>
        <w:rPr>
          <w:rFonts w:eastAsia="Batang"/>
        </w:rPr>
      </w:pPr>
    </w:p>
    <w:p w14:paraId="13FF3DD4" w14:textId="77777777" w:rsidR="00694AAE" w:rsidRDefault="00AF77D5">
      <w:pPr>
        <w:autoSpaceDE w:val="0"/>
        <w:autoSpaceDN w:val="0"/>
        <w:adjustRightInd w:val="0"/>
        <w:rPr>
          <w:rFonts w:eastAsia="Batang"/>
        </w:rPr>
      </w:pPr>
      <w:r>
        <w:rPr>
          <w:rFonts w:eastAsia="Batang"/>
          <w:b/>
          <w:color w:val="000000"/>
        </w:rPr>
        <w:t>Kiti šalutinio poveikio reiškiniai</w:t>
      </w:r>
    </w:p>
    <w:p w14:paraId="41F3A071" w14:textId="77777777" w:rsidR="00694AAE" w:rsidRDefault="00AF77D5">
      <w:pPr>
        <w:autoSpaceDE w:val="0"/>
        <w:autoSpaceDN w:val="0"/>
        <w:adjustRightInd w:val="0"/>
        <w:rPr>
          <w:rFonts w:eastAsia="Batang"/>
        </w:rPr>
      </w:pPr>
      <w:r>
        <w:rPr>
          <w:rFonts w:eastAsia="Batang"/>
          <w:color w:val="000000"/>
        </w:rPr>
        <w:t xml:space="preserve">Kai kuriems pacientams, vartojusiems </w:t>
      </w:r>
      <w:proofErr w:type="spellStart"/>
      <w:r>
        <w:rPr>
          <w:rFonts w:eastAsia="Batang"/>
          <w:color w:val="000000"/>
        </w:rPr>
        <w:t>Vimetso</w:t>
      </w:r>
      <w:proofErr w:type="spellEnd"/>
      <w:r>
        <w:rPr>
          <w:rFonts w:eastAsia="Batang"/>
          <w:color w:val="000000"/>
        </w:rPr>
        <w:t>, pasireiškė šie šalutiniai poveikiai:</w:t>
      </w:r>
    </w:p>
    <w:p w14:paraId="3A5EF242" w14:textId="77777777" w:rsidR="00694AAE" w:rsidRDefault="00AF77D5">
      <w:pPr>
        <w:numPr>
          <w:ilvl w:val="0"/>
          <w:numId w:val="42"/>
        </w:numPr>
        <w:autoSpaceDE w:val="0"/>
        <w:autoSpaceDN w:val="0"/>
        <w:adjustRightInd w:val="0"/>
        <w:ind w:left="567" w:hanging="567"/>
        <w:rPr>
          <w:rFonts w:eastAsia="Batang"/>
        </w:rPr>
      </w:pPr>
      <w:r>
        <w:rPr>
          <w:rFonts w:eastAsia="Batang"/>
          <w:color w:val="000000"/>
        </w:rPr>
        <w:t xml:space="preserve">Dažni šalutinio poveikio reiškiniai (gali pasireikšti rečiau kaip 1 iš 10 asmenų): </w:t>
      </w:r>
      <w:r>
        <w:t xml:space="preserve">gerklės skausmas, sloga, karščiavimas, niežintis išbėrimas, per didelis prakaitavimas, sąnarių skausmas, </w:t>
      </w:r>
      <w:r>
        <w:rPr>
          <w:rFonts w:eastAsia="Batang"/>
          <w:color w:val="000000"/>
        </w:rPr>
        <w:t xml:space="preserve">galvos svaigimas, galvos skausmas, nesuvaldomas drebėjimas, </w:t>
      </w:r>
      <w:r>
        <w:t>vidurių užkietėjimas, pykinimas (šleikštulys), vėmimas, viduriavimas, vidurių pūtimas, rėmuo, skausmas skrandyje ir aplink jį (pilvo skausmas).</w:t>
      </w:r>
    </w:p>
    <w:p w14:paraId="67809455" w14:textId="77777777" w:rsidR="00694AAE" w:rsidRDefault="00AF77D5">
      <w:pPr>
        <w:numPr>
          <w:ilvl w:val="0"/>
          <w:numId w:val="42"/>
        </w:numPr>
        <w:autoSpaceDE w:val="0"/>
        <w:autoSpaceDN w:val="0"/>
        <w:adjustRightInd w:val="0"/>
        <w:ind w:left="567" w:hanging="567"/>
        <w:rPr>
          <w:rFonts w:eastAsia="Batang"/>
        </w:rPr>
      </w:pPr>
      <w:r>
        <w:rPr>
          <w:rFonts w:eastAsia="Batang"/>
          <w:color w:val="000000"/>
        </w:rPr>
        <w:t>Nedažni šalutinio poveikio reiškiniai (gali pasireikšti rečiau kaip 1 iš 100 asmenų): nuovargis</w:t>
      </w:r>
      <w:r>
        <w:t xml:space="preserve"> silpnumas, metalo skonis, sumažėjusi gliukozės koncentracija kraujyje, apetito netekimas,</w:t>
      </w:r>
      <w:r>
        <w:rPr>
          <w:rFonts w:eastAsia="Batang"/>
          <w:color w:val="000000"/>
        </w:rPr>
        <w:t xml:space="preserve"> rankų, čiurnos ar pėdų patinimas (edema), </w:t>
      </w:r>
      <w:proofErr w:type="spellStart"/>
      <w:r>
        <w:t>šaltkrėtis</w:t>
      </w:r>
      <w:proofErr w:type="spellEnd"/>
      <w:r>
        <w:t>, kasos uždegimas, raumenų skausmas</w:t>
      </w:r>
      <w:r>
        <w:rPr>
          <w:rFonts w:eastAsia="Batang"/>
          <w:color w:val="000000"/>
        </w:rPr>
        <w:t>.</w:t>
      </w:r>
    </w:p>
    <w:p w14:paraId="4AC77039" w14:textId="77777777" w:rsidR="00694AAE" w:rsidRDefault="00AF77D5">
      <w:pPr>
        <w:numPr>
          <w:ilvl w:val="0"/>
          <w:numId w:val="42"/>
        </w:numPr>
        <w:autoSpaceDE w:val="0"/>
        <w:autoSpaceDN w:val="0"/>
        <w:adjustRightInd w:val="0"/>
        <w:ind w:left="567" w:hanging="567"/>
        <w:rPr>
          <w:rFonts w:eastAsia="Batang"/>
        </w:rPr>
      </w:pPr>
      <w:r>
        <w:rPr>
          <w:rFonts w:eastAsia="Batang"/>
          <w:color w:val="000000"/>
        </w:rPr>
        <w:t xml:space="preserve">Labai reti šalutinio poveikio reiškiniai (gali pasireikšti rečiau kaip 1 iš 10 000 asmenų): didelio pieno rūgšties kiekio kraujyje požymiai [(vadinamoji pieno rūgšties </w:t>
      </w:r>
      <w:proofErr w:type="spellStart"/>
      <w:r>
        <w:rPr>
          <w:rFonts w:eastAsia="Batang"/>
          <w:color w:val="000000"/>
        </w:rPr>
        <w:t>acidozė</w:t>
      </w:r>
      <w:proofErr w:type="spellEnd"/>
      <w:r>
        <w:rPr>
          <w:rFonts w:eastAsia="Batang"/>
          <w:color w:val="000000"/>
        </w:rPr>
        <w:t>), pvz., mieguistumas ar galvos svaigimas, stiprus pykinimas ar vėmimas, pilvo skausmas, nereguliarus širdies ritmas ar gilus, padažnėjęs kvėpavimas], odos paraudimas, niežulys; sumažėjęs vitamino B</w:t>
      </w:r>
      <w:r>
        <w:rPr>
          <w:rFonts w:eastAsia="Batang"/>
          <w:color w:val="000000"/>
          <w:vertAlign w:val="subscript"/>
        </w:rPr>
        <w:t>12</w:t>
      </w:r>
      <w:r>
        <w:rPr>
          <w:rFonts w:eastAsia="Batang"/>
          <w:color w:val="000000"/>
        </w:rPr>
        <w:t xml:space="preserve"> kiekis (pablyškimas, nuovargis, sutrikusios sąmonės požymiai, pvz., sumišimas ar sutrikusi atmintis).</w:t>
      </w:r>
    </w:p>
    <w:p w14:paraId="60291166" w14:textId="77777777" w:rsidR="00694AAE" w:rsidRDefault="00694AAE">
      <w:pPr>
        <w:autoSpaceDE w:val="0"/>
        <w:autoSpaceDN w:val="0"/>
        <w:adjustRightInd w:val="0"/>
        <w:spacing w:after="35"/>
        <w:rPr>
          <w:rFonts w:eastAsia="Batang"/>
        </w:rPr>
      </w:pPr>
    </w:p>
    <w:p w14:paraId="228D55F7" w14:textId="77777777" w:rsidR="00694AAE" w:rsidRDefault="00AF77D5">
      <w:pPr>
        <w:autoSpaceDE w:val="0"/>
        <w:autoSpaceDN w:val="0"/>
        <w:adjustRightInd w:val="0"/>
        <w:spacing w:after="35"/>
        <w:rPr>
          <w:rFonts w:eastAsia="Batang"/>
        </w:rPr>
      </w:pPr>
      <w:r>
        <w:rPr>
          <w:rFonts w:eastAsia="Batang"/>
          <w:color w:val="000000"/>
        </w:rPr>
        <w:t>Po šio vaisto patekimo į rinką taip pat buvo pranešta apie šiuos šalutinio poveikio reiškinius:</w:t>
      </w:r>
    </w:p>
    <w:p w14:paraId="2327AB64" w14:textId="77777777" w:rsidR="00694AAE" w:rsidRDefault="00AF77D5">
      <w:pPr>
        <w:numPr>
          <w:ilvl w:val="0"/>
          <w:numId w:val="45"/>
        </w:numPr>
        <w:autoSpaceDE w:val="0"/>
        <w:autoSpaceDN w:val="0"/>
        <w:adjustRightInd w:val="0"/>
        <w:ind w:left="567" w:hanging="567"/>
        <w:rPr>
          <w:rFonts w:eastAsia="Batang"/>
        </w:rPr>
      </w:pPr>
      <w:r>
        <w:rPr>
          <w:rFonts w:eastAsia="Batang"/>
          <w:color w:val="000000"/>
        </w:rPr>
        <w:t xml:space="preserve">Dažnis nežinomas (negali būti apskaičiuotas pagal turimus duomenis): lokalizuotas odos lupimasis arba pūslės, </w:t>
      </w:r>
      <w:r>
        <w:t>kraujagyslių uždegimas (</w:t>
      </w:r>
      <w:proofErr w:type="spellStart"/>
      <w:r>
        <w:t>vaskulitas</w:t>
      </w:r>
      <w:proofErr w:type="spellEnd"/>
      <w:r>
        <w:t>), dėl kurio gali atsirasti odos išbėrimas arba smailios, plokščios, raudonos, apvalios dėmės po oda arba kraujosruvos („mėlynės“)</w:t>
      </w:r>
      <w:r>
        <w:rPr>
          <w:rFonts w:eastAsia="Batang"/>
          <w:color w:val="000000"/>
        </w:rPr>
        <w:t>.</w:t>
      </w:r>
    </w:p>
    <w:p w14:paraId="43E6D9D2" w14:textId="77777777" w:rsidR="00694AAE" w:rsidRDefault="00694AAE">
      <w:pPr>
        <w:rPr>
          <w:rFonts w:eastAsia="Batang"/>
        </w:rPr>
      </w:pPr>
    </w:p>
    <w:p w14:paraId="0A3F1380" w14:textId="77777777" w:rsidR="00694AAE" w:rsidRDefault="00AF77D5">
      <w:pPr>
        <w:rPr>
          <w:rFonts w:eastAsia="Batang"/>
          <w:b/>
        </w:rPr>
      </w:pPr>
      <w:r>
        <w:rPr>
          <w:rFonts w:eastAsia="Batang"/>
          <w:b/>
        </w:rPr>
        <w:t>Pranešimas apie šalutinį poveikį</w:t>
      </w:r>
    </w:p>
    <w:p w14:paraId="30DBD08B" w14:textId="77777777" w:rsidR="00694AAE" w:rsidRDefault="00AF77D5" w:rsidP="00AF77D5">
      <w:pPr>
        <w:widowControl w:val="0"/>
        <w:tabs>
          <w:tab w:val="left" w:pos="540"/>
        </w:tabs>
        <w:rPr>
          <w:rFonts w:eastAsia="Batang"/>
        </w:rPr>
      </w:pPr>
      <w:r>
        <w:rPr>
          <w:rFonts w:eastAsia="Calibri"/>
          <w:szCs w:val="22"/>
          <w:lang w:eastAsia="en-US"/>
        </w:rPr>
        <w:t xml:space="preserve">Jeigu pasireiškė šalutinis poveikis, įskaitant šiame lapelyje nenurodytą, pasakykite gydytojui, vaistininkui arba slaugytojui. </w:t>
      </w:r>
      <w:r>
        <w:rPr>
          <w:szCs w:val="22"/>
        </w:rPr>
        <w:t xml:space="preserve">Pranešimą apie šalutinį poveikį galite užpildyti ir pateikti Valstybinės vaistų kontrolės tarnybos prie Lietuvos Respublikos sveikatos apsaugos ministerijos tinklalapyje </w:t>
      </w:r>
      <w:r>
        <w:rPr>
          <w:color w:val="0000EE"/>
          <w:szCs w:val="22"/>
          <w:u w:val="single"/>
        </w:rPr>
        <w:t>https://vvkt.lrv.lt/lt/</w:t>
      </w:r>
      <w:r>
        <w:rPr>
          <w:szCs w:val="22"/>
        </w:rPr>
        <w:t xml:space="preserve"> nurodytais būdais arba paskambinti nemokamu telefonu +370 800 73 568. Pranešdami apie šalutinį poveikį galite mums padėti gauti daugiau informacijos apie šio vaisto saugumą.</w:t>
      </w:r>
    </w:p>
    <w:p w14:paraId="7BDC436D" w14:textId="77777777" w:rsidR="00694AAE" w:rsidRDefault="00694AAE">
      <w:pPr>
        <w:rPr>
          <w:rFonts w:eastAsia="Batang"/>
        </w:rPr>
      </w:pPr>
    </w:p>
    <w:p w14:paraId="4C13B21F" w14:textId="77777777" w:rsidR="00694AAE" w:rsidRDefault="00AF77D5">
      <w:pPr>
        <w:rPr>
          <w:rFonts w:eastAsia="Batang"/>
          <w:b/>
        </w:rPr>
      </w:pPr>
      <w:bookmarkStart w:id="66" w:name="_Toc129243268"/>
      <w:bookmarkStart w:id="67" w:name="_Toc129243143"/>
      <w:r>
        <w:rPr>
          <w:rFonts w:eastAsia="Batang"/>
          <w:b/>
        </w:rPr>
        <w:t>5.</w:t>
      </w:r>
      <w:r>
        <w:rPr>
          <w:rFonts w:eastAsia="Batang"/>
          <w:b/>
        </w:rPr>
        <w:tab/>
        <w:t>Kaip laikyti</w:t>
      </w:r>
      <w:bookmarkEnd w:id="66"/>
      <w:bookmarkEnd w:id="67"/>
      <w:r>
        <w:rPr>
          <w:rFonts w:eastAsia="Batang"/>
          <w:b/>
        </w:rPr>
        <w:t xml:space="preserve"> </w:t>
      </w:r>
      <w:proofErr w:type="spellStart"/>
      <w:r>
        <w:rPr>
          <w:rFonts w:eastAsia="Batang"/>
          <w:b/>
        </w:rPr>
        <w:t>Vimetso</w:t>
      </w:r>
      <w:proofErr w:type="spellEnd"/>
    </w:p>
    <w:p w14:paraId="2AA51D1D" w14:textId="77777777" w:rsidR="00694AAE" w:rsidRDefault="00694AAE">
      <w:pPr>
        <w:rPr>
          <w:rFonts w:eastAsia="Batang"/>
        </w:rPr>
      </w:pPr>
    </w:p>
    <w:p w14:paraId="1B5AB0D0" w14:textId="77777777" w:rsidR="00694AAE" w:rsidRDefault="00AF77D5">
      <w:pPr>
        <w:rPr>
          <w:rFonts w:eastAsia="Batang"/>
        </w:rPr>
      </w:pPr>
      <w:r>
        <w:rPr>
          <w:rFonts w:eastAsia="Batang"/>
        </w:rPr>
        <w:t>Šį vaistą laikykite vaikams nepastebimoje ir nepasiekiamoje vietoje.</w:t>
      </w:r>
    </w:p>
    <w:p w14:paraId="013DD5C9" w14:textId="77777777" w:rsidR="00694AAE" w:rsidRDefault="00694AAE">
      <w:pPr>
        <w:rPr>
          <w:rFonts w:eastAsia="Batang"/>
        </w:rPr>
      </w:pPr>
    </w:p>
    <w:p w14:paraId="3C3F38AA" w14:textId="77777777" w:rsidR="00694AAE" w:rsidRDefault="00AF77D5">
      <w:pPr>
        <w:rPr>
          <w:rFonts w:eastAsia="Batang"/>
        </w:rPr>
      </w:pPr>
      <w:r>
        <w:rPr>
          <w:rFonts w:eastAsia="Batang"/>
        </w:rPr>
        <w:t>Ant dėžutės ir lizdinės plokštelės po „EXP“ nurodytam tinkamumo laikui pasibaigus, šio vaisto vartoti negalima. Vaistas tinkamas vartoti iki paskutinės nurodyto mėnesio dienos.</w:t>
      </w:r>
    </w:p>
    <w:p w14:paraId="606DB7E2" w14:textId="77777777" w:rsidR="00694AAE" w:rsidRDefault="00694AAE">
      <w:pPr>
        <w:rPr>
          <w:rFonts w:eastAsia="Batang"/>
        </w:rPr>
      </w:pPr>
    </w:p>
    <w:p w14:paraId="6C345482" w14:textId="77777777" w:rsidR="00694AAE" w:rsidRDefault="00AF77D5">
      <w:pPr>
        <w:rPr>
          <w:rFonts w:eastAsia="Batang"/>
        </w:rPr>
      </w:pPr>
      <w:r>
        <w:rPr>
          <w:rFonts w:eastAsia="Batang"/>
        </w:rPr>
        <w:t>Laikyti ne aukštesnėje kaip 30 °C temperatūroje.</w:t>
      </w:r>
    </w:p>
    <w:p w14:paraId="2E9ADF49" w14:textId="77777777" w:rsidR="00694AAE" w:rsidRDefault="00AF77D5">
      <w:pPr>
        <w:rPr>
          <w:rFonts w:eastAsia="Batang"/>
        </w:rPr>
      </w:pPr>
      <w:r>
        <w:rPr>
          <w:rFonts w:eastAsia="Batang"/>
        </w:rPr>
        <w:t>Laikyti gamintojo pakuotėje, kad vaistas būtų apsaugotas nuo drėgmės.</w:t>
      </w:r>
    </w:p>
    <w:p w14:paraId="0674C844" w14:textId="77777777" w:rsidR="00694AAE" w:rsidRDefault="00694AAE">
      <w:pPr>
        <w:rPr>
          <w:rFonts w:eastAsia="Batang"/>
        </w:rPr>
      </w:pPr>
    </w:p>
    <w:p w14:paraId="49339CE3" w14:textId="77777777" w:rsidR="00694AAE" w:rsidRDefault="00AF77D5">
      <w:pPr>
        <w:rPr>
          <w:rFonts w:eastAsia="Batang"/>
        </w:rPr>
      </w:pPr>
      <w:r>
        <w:rPr>
          <w:rFonts w:eastAsia="Batang"/>
        </w:rPr>
        <w:t>Vaistų negalima išmesti į kanalizaciją arba su buitinėmis atliekomis. Kaip išmesti nereikalingus vaistus, klauskite vaistininko. Šios priemonės padės apsaugoti aplinką.</w:t>
      </w:r>
    </w:p>
    <w:p w14:paraId="5C16958B" w14:textId="77777777" w:rsidR="00694AAE" w:rsidRDefault="00694AAE">
      <w:pPr>
        <w:rPr>
          <w:rFonts w:eastAsia="Batang"/>
        </w:rPr>
      </w:pPr>
    </w:p>
    <w:p w14:paraId="6973D09B" w14:textId="77777777" w:rsidR="00694AAE" w:rsidRDefault="00694AAE">
      <w:pPr>
        <w:rPr>
          <w:rFonts w:eastAsia="Batang"/>
        </w:rPr>
      </w:pPr>
    </w:p>
    <w:p w14:paraId="1B16C5B8" w14:textId="77777777" w:rsidR="00694AAE" w:rsidRDefault="00AF77D5">
      <w:pPr>
        <w:keepNext/>
        <w:tabs>
          <w:tab w:val="left" w:pos="567"/>
          <w:tab w:val="left" w:pos="1620"/>
        </w:tabs>
        <w:ind w:left="567" w:hanging="567"/>
        <w:outlineLvl w:val="1"/>
        <w:rPr>
          <w:rFonts w:eastAsia="Batang"/>
          <w:b/>
        </w:rPr>
      </w:pPr>
      <w:bookmarkStart w:id="68" w:name="_Toc129243269"/>
      <w:bookmarkStart w:id="69" w:name="_Toc129243144"/>
      <w:r>
        <w:rPr>
          <w:rFonts w:eastAsia="Batang"/>
          <w:b/>
        </w:rPr>
        <w:t>6.</w:t>
      </w:r>
      <w:r>
        <w:rPr>
          <w:rFonts w:eastAsia="Batang"/>
          <w:b/>
        </w:rPr>
        <w:tab/>
        <w:t>Pakuotės turinys ir kita informacija</w:t>
      </w:r>
      <w:bookmarkEnd w:id="68"/>
      <w:bookmarkEnd w:id="69"/>
    </w:p>
    <w:p w14:paraId="53ABDD8A" w14:textId="77777777" w:rsidR="00694AAE" w:rsidRDefault="00694AAE">
      <w:pPr>
        <w:rPr>
          <w:rFonts w:eastAsia="Batang"/>
        </w:rPr>
      </w:pPr>
    </w:p>
    <w:p w14:paraId="035ECBBB" w14:textId="77777777" w:rsidR="00694AAE" w:rsidRDefault="00AF77D5">
      <w:pPr>
        <w:spacing w:line="220" w:lineRule="exact"/>
        <w:rPr>
          <w:rFonts w:eastAsia="Batang"/>
          <w:b/>
          <w:szCs w:val="22"/>
        </w:rPr>
      </w:pPr>
      <w:proofErr w:type="spellStart"/>
      <w:r>
        <w:rPr>
          <w:rFonts w:eastAsia="Batang"/>
          <w:b/>
          <w:szCs w:val="22"/>
        </w:rPr>
        <w:t>Vimetso</w:t>
      </w:r>
      <w:proofErr w:type="spellEnd"/>
      <w:r>
        <w:rPr>
          <w:rFonts w:eastAsia="Batang"/>
          <w:b/>
          <w:szCs w:val="22"/>
        </w:rPr>
        <w:t xml:space="preserve"> sudėtis</w:t>
      </w:r>
    </w:p>
    <w:p w14:paraId="66BA7B2E" w14:textId="77777777" w:rsidR="00694AAE" w:rsidRDefault="00AF77D5">
      <w:pPr>
        <w:numPr>
          <w:ilvl w:val="0"/>
          <w:numId w:val="38"/>
        </w:numPr>
        <w:autoSpaceDE w:val="0"/>
        <w:autoSpaceDN w:val="0"/>
        <w:adjustRightInd w:val="0"/>
        <w:ind w:left="567" w:hanging="567"/>
        <w:rPr>
          <w:rFonts w:eastAsia="Batang"/>
          <w:szCs w:val="22"/>
        </w:rPr>
      </w:pPr>
      <w:r>
        <w:rPr>
          <w:rFonts w:eastAsia="Batang"/>
          <w:color w:val="000000"/>
          <w:szCs w:val="22"/>
        </w:rPr>
        <w:t xml:space="preserve">Veiklioji medžiaga yra </w:t>
      </w:r>
      <w:proofErr w:type="spellStart"/>
      <w:r>
        <w:rPr>
          <w:rFonts w:eastAsia="Batang"/>
          <w:color w:val="000000"/>
          <w:szCs w:val="22"/>
        </w:rPr>
        <w:t>vildagliptinas</w:t>
      </w:r>
      <w:proofErr w:type="spellEnd"/>
      <w:r>
        <w:rPr>
          <w:rFonts w:eastAsia="Batang"/>
          <w:color w:val="000000"/>
          <w:szCs w:val="22"/>
        </w:rPr>
        <w:t xml:space="preserve"> ir </w:t>
      </w:r>
      <w:proofErr w:type="spellStart"/>
      <w:r>
        <w:rPr>
          <w:rFonts w:eastAsia="Batang"/>
          <w:color w:val="000000"/>
          <w:szCs w:val="22"/>
        </w:rPr>
        <w:t>metformino</w:t>
      </w:r>
      <w:proofErr w:type="spellEnd"/>
      <w:r>
        <w:rPr>
          <w:rFonts w:eastAsia="Batang"/>
          <w:color w:val="000000"/>
          <w:szCs w:val="22"/>
        </w:rPr>
        <w:t xml:space="preserve"> hidrochloridas.</w:t>
      </w:r>
    </w:p>
    <w:p w14:paraId="1B148109" w14:textId="77777777" w:rsidR="00694AAE" w:rsidRPr="00DB026E" w:rsidRDefault="00AF77D5">
      <w:pPr>
        <w:pStyle w:val="Sraopastraipa"/>
        <w:ind w:left="567"/>
        <w:rPr>
          <w:rFonts w:eastAsia="Batang"/>
          <w:b/>
          <w:sz w:val="22"/>
          <w:lang w:val="lt-LT"/>
        </w:rPr>
      </w:pPr>
      <w:proofErr w:type="spellStart"/>
      <w:r w:rsidRPr="00DB026E">
        <w:rPr>
          <w:rFonts w:eastAsia="Batang"/>
          <w:sz w:val="22"/>
          <w:lang w:val="lt-LT"/>
        </w:rPr>
        <w:t>Vimetso</w:t>
      </w:r>
      <w:proofErr w:type="spellEnd"/>
      <w:r w:rsidRPr="00DB026E">
        <w:rPr>
          <w:rFonts w:eastAsia="Batang"/>
          <w:sz w:val="22"/>
          <w:lang w:val="lt-LT"/>
        </w:rPr>
        <w:t xml:space="preserve"> 50 mg/850 mg plėvele dengtos tabletės:</w:t>
      </w:r>
      <w:r w:rsidRPr="00DB026E">
        <w:rPr>
          <w:rFonts w:eastAsia="Batang"/>
          <w:color w:val="000000"/>
          <w:sz w:val="22"/>
          <w:lang w:val="lt-LT"/>
        </w:rPr>
        <w:t xml:space="preserve"> kiekvienoje plėvele dengtoje tabletėje yra 50 mg </w:t>
      </w:r>
      <w:proofErr w:type="spellStart"/>
      <w:r w:rsidRPr="00DB026E">
        <w:rPr>
          <w:rFonts w:eastAsia="Batang"/>
          <w:color w:val="000000"/>
          <w:sz w:val="22"/>
          <w:lang w:val="lt-LT"/>
        </w:rPr>
        <w:t>vildagliptino</w:t>
      </w:r>
      <w:proofErr w:type="spellEnd"/>
      <w:r w:rsidRPr="00DB026E">
        <w:rPr>
          <w:rFonts w:eastAsia="Batang"/>
          <w:color w:val="000000"/>
          <w:sz w:val="22"/>
          <w:lang w:val="lt-LT"/>
        </w:rPr>
        <w:t xml:space="preserve"> ir 850 mg </w:t>
      </w:r>
      <w:proofErr w:type="spellStart"/>
      <w:r w:rsidRPr="00DB026E">
        <w:rPr>
          <w:rFonts w:eastAsia="Batang"/>
          <w:color w:val="000000"/>
          <w:sz w:val="22"/>
          <w:lang w:val="lt-LT"/>
        </w:rPr>
        <w:t>metformino</w:t>
      </w:r>
      <w:proofErr w:type="spellEnd"/>
      <w:r w:rsidRPr="00DB026E">
        <w:rPr>
          <w:rFonts w:eastAsia="Batang"/>
          <w:color w:val="000000"/>
          <w:sz w:val="22"/>
          <w:lang w:val="lt-LT"/>
        </w:rPr>
        <w:t xml:space="preserve"> hidrochlorido.</w:t>
      </w:r>
    </w:p>
    <w:p w14:paraId="7CA6EA44" w14:textId="77777777" w:rsidR="00694AAE" w:rsidRPr="00DB026E" w:rsidRDefault="00AF77D5">
      <w:pPr>
        <w:pStyle w:val="Sraopastraipa"/>
        <w:ind w:left="567"/>
        <w:rPr>
          <w:rFonts w:eastAsia="Batang"/>
          <w:color w:val="000000"/>
          <w:sz w:val="22"/>
          <w:lang w:val="lt-LT"/>
        </w:rPr>
      </w:pPr>
      <w:proofErr w:type="spellStart"/>
      <w:r w:rsidRPr="00DB026E">
        <w:rPr>
          <w:rFonts w:eastAsia="Batang"/>
          <w:sz w:val="22"/>
          <w:lang w:val="lt-LT"/>
        </w:rPr>
        <w:t>Vimetso</w:t>
      </w:r>
      <w:proofErr w:type="spellEnd"/>
      <w:r w:rsidRPr="00DB026E">
        <w:rPr>
          <w:rFonts w:eastAsia="Batang"/>
          <w:sz w:val="22"/>
          <w:lang w:val="lt-LT"/>
        </w:rPr>
        <w:t xml:space="preserve"> 50 mg/1000 mg plėvele dengtos tabletės:</w:t>
      </w:r>
      <w:r w:rsidRPr="00DB026E">
        <w:rPr>
          <w:rFonts w:eastAsia="Batang"/>
          <w:b/>
          <w:sz w:val="22"/>
          <w:lang w:val="lt-LT"/>
        </w:rPr>
        <w:t xml:space="preserve"> </w:t>
      </w:r>
      <w:r w:rsidRPr="00DB026E">
        <w:rPr>
          <w:rFonts w:eastAsia="Batang"/>
          <w:color w:val="000000"/>
          <w:sz w:val="22"/>
          <w:lang w:val="lt-LT"/>
        </w:rPr>
        <w:t xml:space="preserve">kiekvienoje plėvele dengtoje tabletėje yra 50 mg </w:t>
      </w:r>
      <w:proofErr w:type="spellStart"/>
      <w:r w:rsidRPr="00DB026E">
        <w:rPr>
          <w:rFonts w:eastAsia="Batang"/>
          <w:color w:val="000000"/>
          <w:sz w:val="22"/>
          <w:lang w:val="lt-LT"/>
        </w:rPr>
        <w:t>vildagliptino</w:t>
      </w:r>
      <w:proofErr w:type="spellEnd"/>
      <w:r w:rsidRPr="00DB026E">
        <w:rPr>
          <w:rFonts w:eastAsia="Batang"/>
          <w:color w:val="000000"/>
          <w:sz w:val="22"/>
          <w:lang w:val="lt-LT"/>
        </w:rPr>
        <w:t xml:space="preserve"> ir 1000 mg </w:t>
      </w:r>
      <w:proofErr w:type="spellStart"/>
      <w:r w:rsidRPr="00DB026E">
        <w:rPr>
          <w:rFonts w:eastAsia="Batang"/>
          <w:color w:val="000000"/>
          <w:sz w:val="22"/>
          <w:lang w:val="lt-LT"/>
        </w:rPr>
        <w:t>metformino</w:t>
      </w:r>
      <w:proofErr w:type="spellEnd"/>
      <w:r w:rsidRPr="00DB026E">
        <w:rPr>
          <w:rFonts w:eastAsia="Batang"/>
          <w:color w:val="000000"/>
          <w:sz w:val="22"/>
          <w:lang w:val="lt-LT"/>
        </w:rPr>
        <w:t xml:space="preserve"> hidrochlorido.</w:t>
      </w:r>
    </w:p>
    <w:p w14:paraId="2A763528" w14:textId="77777777" w:rsidR="00694AAE" w:rsidRDefault="00AF77D5">
      <w:pPr>
        <w:pStyle w:val="Sraopastraipa"/>
        <w:numPr>
          <w:ilvl w:val="0"/>
          <w:numId w:val="46"/>
        </w:numPr>
        <w:ind w:left="567" w:hanging="567"/>
        <w:rPr>
          <w:rFonts w:eastAsia="Batang"/>
          <w:color w:val="000000"/>
          <w:sz w:val="22"/>
          <w:szCs w:val="22"/>
        </w:rPr>
      </w:pPr>
      <w:r w:rsidRPr="00DB026E">
        <w:rPr>
          <w:rFonts w:eastAsia="Batang"/>
          <w:color w:val="000000"/>
          <w:sz w:val="22"/>
          <w:lang w:val="lt-LT"/>
        </w:rPr>
        <w:t xml:space="preserve">Pagalbinės medžiagos tabletės šerdyje yra </w:t>
      </w:r>
      <w:proofErr w:type="spellStart"/>
      <w:r w:rsidRPr="00DB026E">
        <w:rPr>
          <w:rFonts w:eastAsia="Batang"/>
          <w:color w:val="000000"/>
          <w:sz w:val="22"/>
          <w:lang w:val="lt-LT"/>
        </w:rPr>
        <w:t>hidroksipropilceliuliozė</w:t>
      </w:r>
      <w:proofErr w:type="spellEnd"/>
      <w:r w:rsidRPr="00DB026E">
        <w:rPr>
          <w:rFonts w:eastAsia="Batang"/>
          <w:color w:val="000000"/>
          <w:sz w:val="22"/>
          <w:lang w:val="lt-LT"/>
        </w:rPr>
        <w:t xml:space="preserve"> </w:t>
      </w:r>
      <w:r w:rsidRPr="00DB026E">
        <w:rPr>
          <w:sz w:val="22"/>
          <w:lang w:val="lt-LT"/>
        </w:rPr>
        <w:t>(E463)</w:t>
      </w:r>
      <w:r w:rsidRPr="00DB026E">
        <w:rPr>
          <w:rFonts w:eastAsia="Batang"/>
          <w:color w:val="000000"/>
          <w:sz w:val="22"/>
          <w:lang w:val="lt-LT"/>
        </w:rPr>
        <w:t xml:space="preserve">, </w:t>
      </w:r>
      <w:proofErr w:type="spellStart"/>
      <w:r w:rsidRPr="00DB026E">
        <w:rPr>
          <w:rFonts w:eastAsia="Times New Roman,Italic"/>
          <w:sz w:val="22"/>
          <w:lang w:val="lt-LT"/>
        </w:rPr>
        <w:t>manitolis</w:t>
      </w:r>
      <w:proofErr w:type="spellEnd"/>
      <w:r w:rsidRPr="00DB026E">
        <w:rPr>
          <w:rFonts w:eastAsia="Times New Roman,Italic"/>
          <w:sz w:val="22"/>
          <w:lang w:val="lt-LT"/>
        </w:rPr>
        <w:t xml:space="preserve"> (E421)</w:t>
      </w:r>
      <w:r w:rsidRPr="00DB026E">
        <w:rPr>
          <w:sz w:val="22"/>
          <w:lang w:val="lt-LT"/>
        </w:rPr>
        <w:t>, n</w:t>
      </w:r>
      <w:r w:rsidRPr="00DB026E">
        <w:rPr>
          <w:rFonts w:eastAsia="Times New Roman,Italic"/>
          <w:sz w:val="22"/>
          <w:lang w:val="lt-LT"/>
        </w:rPr>
        <w:t xml:space="preserve">atrio </w:t>
      </w:r>
      <w:proofErr w:type="spellStart"/>
      <w:r w:rsidRPr="00DB026E">
        <w:rPr>
          <w:rFonts w:eastAsia="Times New Roman,Italic"/>
          <w:sz w:val="22"/>
          <w:lang w:val="lt-LT"/>
        </w:rPr>
        <w:t>stearilfumaratas</w:t>
      </w:r>
      <w:proofErr w:type="spellEnd"/>
      <w:r w:rsidRPr="00DB026E">
        <w:rPr>
          <w:rFonts w:eastAsia="Times New Roman,Italic"/>
          <w:sz w:val="22"/>
          <w:lang w:val="lt-LT"/>
        </w:rPr>
        <w:t xml:space="preserve"> (E470a)</w:t>
      </w:r>
      <w:r w:rsidRPr="00DB026E">
        <w:rPr>
          <w:sz w:val="22"/>
          <w:lang w:val="lt-LT"/>
        </w:rPr>
        <w:t>, m</w:t>
      </w:r>
      <w:r w:rsidRPr="00DB026E">
        <w:rPr>
          <w:rFonts w:eastAsia="Times New Roman,Italic"/>
          <w:sz w:val="22"/>
          <w:lang w:val="lt-LT"/>
        </w:rPr>
        <w:t xml:space="preserve">agnio </w:t>
      </w:r>
      <w:proofErr w:type="spellStart"/>
      <w:r w:rsidRPr="00DB026E">
        <w:rPr>
          <w:rFonts w:eastAsia="Times New Roman,Italic"/>
          <w:sz w:val="22"/>
          <w:lang w:val="lt-LT"/>
        </w:rPr>
        <w:t>stearatas</w:t>
      </w:r>
      <w:proofErr w:type="spellEnd"/>
      <w:r w:rsidRPr="00DB026E">
        <w:rPr>
          <w:rFonts w:eastAsia="Times New Roman,Italic"/>
          <w:sz w:val="22"/>
          <w:lang w:val="lt-LT"/>
        </w:rPr>
        <w:t xml:space="preserve"> </w:t>
      </w:r>
      <w:r w:rsidRPr="00DB026E">
        <w:rPr>
          <w:sz w:val="22"/>
          <w:lang w:val="lt-LT"/>
        </w:rPr>
        <w:t xml:space="preserve">(E470b) ir tabletės plėvelėje </w:t>
      </w:r>
      <w:proofErr w:type="spellStart"/>
      <w:r w:rsidRPr="00DB026E">
        <w:rPr>
          <w:sz w:val="22"/>
          <w:lang w:val="lt-LT"/>
        </w:rPr>
        <w:t>h</w:t>
      </w:r>
      <w:r w:rsidRPr="00DB026E">
        <w:rPr>
          <w:rFonts w:eastAsia="Times New Roman,Italic"/>
          <w:sz w:val="22"/>
          <w:lang w:val="lt-LT"/>
        </w:rPr>
        <w:t>ipromeliozė</w:t>
      </w:r>
      <w:proofErr w:type="spellEnd"/>
      <w:r w:rsidRPr="00DB026E">
        <w:rPr>
          <w:rFonts w:eastAsia="Times New Roman,Italic"/>
          <w:sz w:val="22"/>
          <w:lang w:val="lt-LT"/>
        </w:rPr>
        <w:t xml:space="preserve"> </w:t>
      </w:r>
      <w:r w:rsidRPr="00DB026E">
        <w:rPr>
          <w:sz w:val="22"/>
          <w:lang w:val="lt-LT"/>
        </w:rPr>
        <w:t>(E464), t</w:t>
      </w:r>
      <w:r w:rsidRPr="00DB026E">
        <w:rPr>
          <w:rFonts w:eastAsia="Times New Roman,Italic"/>
          <w:sz w:val="22"/>
          <w:lang w:val="lt-LT"/>
        </w:rPr>
        <w:t>itano dioksidas (E171)</w:t>
      </w:r>
      <w:r w:rsidRPr="00DB026E">
        <w:rPr>
          <w:sz w:val="22"/>
          <w:lang w:val="lt-LT"/>
        </w:rPr>
        <w:t>, t</w:t>
      </w:r>
      <w:r w:rsidRPr="00DB026E">
        <w:rPr>
          <w:rFonts w:eastAsia="Times New Roman,Italic"/>
          <w:sz w:val="22"/>
          <w:lang w:val="lt-LT"/>
        </w:rPr>
        <w:t xml:space="preserve">alkas </w:t>
      </w:r>
      <w:r w:rsidRPr="00DB026E">
        <w:rPr>
          <w:sz w:val="22"/>
          <w:lang w:val="lt-LT"/>
        </w:rPr>
        <w:t xml:space="preserve">(E553b), </w:t>
      </w:r>
      <w:proofErr w:type="spellStart"/>
      <w:r w:rsidRPr="00DB026E">
        <w:rPr>
          <w:sz w:val="22"/>
          <w:lang w:val="lt-LT"/>
        </w:rPr>
        <w:t>p</w:t>
      </w:r>
      <w:r w:rsidRPr="00DB026E">
        <w:rPr>
          <w:rFonts w:eastAsia="Times New Roman,Italic"/>
          <w:sz w:val="22"/>
          <w:lang w:val="lt-LT"/>
        </w:rPr>
        <w:t>ropilenglikolis</w:t>
      </w:r>
      <w:proofErr w:type="spellEnd"/>
      <w:r w:rsidRPr="00DB026E">
        <w:rPr>
          <w:rFonts w:eastAsia="Times New Roman,Italic"/>
          <w:sz w:val="22"/>
          <w:lang w:val="lt-LT"/>
        </w:rPr>
        <w:t xml:space="preserve"> (E1520)</w:t>
      </w:r>
      <w:r w:rsidRPr="00DB026E">
        <w:rPr>
          <w:sz w:val="22"/>
          <w:lang w:val="lt-LT"/>
        </w:rPr>
        <w:t>, g</w:t>
      </w:r>
      <w:r w:rsidRPr="00DB026E">
        <w:rPr>
          <w:rFonts w:eastAsia="Times New Roman,Italic"/>
          <w:sz w:val="22"/>
          <w:lang w:val="lt-LT"/>
        </w:rPr>
        <w:t xml:space="preserve">eltonasis geležies oksidas (E172). </w:t>
      </w:r>
      <w:r>
        <w:rPr>
          <w:rFonts w:eastAsia="TimesNewRoman"/>
          <w:sz w:val="22"/>
          <w:szCs w:val="22"/>
          <w:lang w:val="lt-LT"/>
        </w:rPr>
        <w:t>Žr. 2 skyrių „</w:t>
      </w:r>
      <w:proofErr w:type="spellStart"/>
      <w:r>
        <w:rPr>
          <w:rFonts w:eastAsia="TimesNewRoman"/>
          <w:sz w:val="22"/>
          <w:szCs w:val="22"/>
        </w:rPr>
        <w:t>Vimetso</w:t>
      </w:r>
      <w:proofErr w:type="spellEnd"/>
      <w:r>
        <w:rPr>
          <w:rFonts w:eastAsia="TimesNewRoman"/>
          <w:sz w:val="22"/>
          <w:szCs w:val="22"/>
          <w:lang w:val="lt-LT"/>
        </w:rPr>
        <w:t xml:space="preserve"> sudėtyje yra natrio“.</w:t>
      </w:r>
    </w:p>
    <w:p w14:paraId="13E1FC27" w14:textId="77777777" w:rsidR="00694AAE" w:rsidRDefault="00694AAE">
      <w:pPr>
        <w:rPr>
          <w:rFonts w:eastAsia="Batang"/>
        </w:rPr>
      </w:pPr>
    </w:p>
    <w:p w14:paraId="5F93159E" w14:textId="77777777" w:rsidR="00694AAE" w:rsidRDefault="00AF77D5">
      <w:pPr>
        <w:spacing w:line="220" w:lineRule="exact"/>
        <w:rPr>
          <w:rFonts w:eastAsia="Batang"/>
          <w:b/>
        </w:rPr>
      </w:pPr>
      <w:proofErr w:type="spellStart"/>
      <w:r>
        <w:rPr>
          <w:rFonts w:eastAsia="Batang"/>
          <w:b/>
        </w:rPr>
        <w:t>Vimetso</w:t>
      </w:r>
      <w:proofErr w:type="spellEnd"/>
      <w:r>
        <w:rPr>
          <w:rFonts w:eastAsia="Batang"/>
          <w:b/>
        </w:rPr>
        <w:t xml:space="preserve"> išvaizda ir kiekis pakuotėje</w:t>
      </w:r>
    </w:p>
    <w:p w14:paraId="28B14A1B" w14:textId="77777777" w:rsidR="00694AAE" w:rsidRDefault="00AF77D5">
      <w:pPr>
        <w:rPr>
          <w:rFonts w:eastAsia="Batang"/>
        </w:rPr>
      </w:pPr>
      <w:proofErr w:type="spellStart"/>
      <w:r>
        <w:rPr>
          <w:rFonts w:eastAsia="Batang"/>
        </w:rPr>
        <w:t>Vimetso</w:t>
      </w:r>
      <w:proofErr w:type="spellEnd"/>
      <w:r>
        <w:rPr>
          <w:rFonts w:eastAsia="Batang"/>
        </w:rPr>
        <w:t xml:space="preserve"> 50 mg/850 mg plėvele dengtos tabletės: rusvai geltonos, ovalios, nuožulniais kraštais plėvele dengtos tabletės, kurių vienoje pusėje įspaustas ženklas „V1“. Tabletės matmenys: apytiksliai: </w:t>
      </w:r>
      <w:r w:rsidRPr="00DB026E">
        <w:t>20 mm x 11 mm.</w:t>
      </w:r>
    </w:p>
    <w:p w14:paraId="3474C361" w14:textId="77777777" w:rsidR="00694AAE" w:rsidRDefault="00AF77D5">
      <w:pPr>
        <w:rPr>
          <w:rFonts w:eastAsia="Batang"/>
        </w:rPr>
      </w:pPr>
      <w:proofErr w:type="spellStart"/>
      <w:r>
        <w:rPr>
          <w:rFonts w:eastAsia="Batang"/>
        </w:rPr>
        <w:t>Vimetso</w:t>
      </w:r>
      <w:proofErr w:type="spellEnd"/>
      <w:r>
        <w:rPr>
          <w:rFonts w:eastAsia="Batang"/>
        </w:rPr>
        <w:t xml:space="preserve"> 50 mg/1000 mg plėvele dengtos tabletės: rudai geltonos, ovalios, nuožulniais kraštais plėvele dengtos tabletės, kurių vienoje pusėje įspaustas ženklas „V2“. Tabletės matmenys: apytiksliai: </w:t>
      </w:r>
      <w:r w:rsidRPr="00DB026E">
        <w:t>21 mm x 11 mm.</w:t>
      </w:r>
    </w:p>
    <w:p w14:paraId="7E782458" w14:textId="77777777" w:rsidR="00694AAE" w:rsidRDefault="00694AAE">
      <w:pPr>
        <w:rPr>
          <w:rFonts w:eastAsia="Batang"/>
        </w:rPr>
      </w:pPr>
    </w:p>
    <w:p w14:paraId="62174871" w14:textId="77777777" w:rsidR="00694AAE" w:rsidRDefault="00AF77D5">
      <w:pPr>
        <w:rPr>
          <w:lang w:eastAsia="sl-SI"/>
        </w:rPr>
      </w:pPr>
      <w:proofErr w:type="spellStart"/>
      <w:r>
        <w:rPr>
          <w:rFonts w:eastAsia="Batang"/>
        </w:rPr>
        <w:t>Vimetso</w:t>
      </w:r>
      <w:proofErr w:type="spellEnd"/>
      <w:r>
        <w:rPr>
          <w:lang w:eastAsia="en-US"/>
        </w:rPr>
        <w:t xml:space="preserve"> tiekiamas pakuotėse, kuriose yra 10, 30, 60, 120 ir 180</w:t>
      </w:r>
      <w:r>
        <w:rPr>
          <w:rFonts w:eastAsia="Batang"/>
        </w:rPr>
        <w:t> plėvele dengtų</w:t>
      </w:r>
      <w:r>
        <w:rPr>
          <w:lang w:eastAsia="en-US"/>
        </w:rPr>
        <w:t xml:space="preserve"> tablečių ir sudėtinėse pakuotėse, kuriose yra 120 (2 x 60) ir 180 (3 x 60) plėvele dengtų tablečių lizdinėse plokštelėse</w:t>
      </w:r>
      <w:r>
        <w:rPr>
          <w:lang w:eastAsia="sl-SI"/>
        </w:rPr>
        <w:t>.</w:t>
      </w:r>
    </w:p>
    <w:p w14:paraId="3242F649" w14:textId="77777777" w:rsidR="00694AAE" w:rsidRDefault="00AF77D5">
      <w:pPr>
        <w:rPr>
          <w:rFonts w:eastAsia="Batang"/>
        </w:rPr>
      </w:pPr>
      <w:r>
        <w:rPr>
          <w:rFonts w:eastAsia="Batang"/>
        </w:rPr>
        <w:t>Gali būti tiekiamos ne visų dydžių pakuotės.</w:t>
      </w:r>
    </w:p>
    <w:p w14:paraId="4DEF2330" w14:textId="77777777" w:rsidR="00694AAE" w:rsidRDefault="00694AAE">
      <w:pPr>
        <w:rPr>
          <w:rFonts w:eastAsia="Batang"/>
        </w:rPr>
      </w:pPr>
    </w:p>
    <w:p w14:paraId="6A25CC04" w14:textId="77777777" w:rsidR="00694AAE" w:rsidRDefault="00AF77D5">
      <w:pPr>
        <w:spacing w:line="220" w:lineRule="exact"/>
        <w:rPr>
          <w:rFonts w:eastAsia="Batang"/>
          <w:b/>
        </w:rPr>
      </w:pPr>
      <w:r>
        <w:rPr>
          <w:rFonts w:eastAsia="Batang"/>
          <w:b/>
        </w:rPr>
        <w:t>Registruotojas ir gamintojas</w:t>
      </w:r>
    </w:p>
    <w:p w14:paraId="47109EA7" w14:textId="77777777" w:rsidR="00694AAE" w:rsidRDefault="00694AAE">
      <w:pPr>
        <w:rPr>
          <w:rFonts w:eastAsia="Batang"/>
          <w:i/>
        </w:rPr>
      </w:pPr>
    </w:p>
    <w:p w14:paraId="63A34767" w14:textId="77777777" w:rsidR="00694AAE" w:rsidRDefault="00AF77D5">
      <w:pPr>
        <w:rPr>
          <w:rFonts w:eastAsia="Batang"/>
          <w:i/>
        </w:rPr>
      </w:pPr>
      <w:r>
        <w:rPr>
          <w:rFonts w:eastAsia="Batang"/>
          <w:i/>
        </w:rPr>
        <w:t>Registruotojas</w:t>
      </w:r>
    </w:p>
    <w:p w14:paraId="09F7395A" w14:textId="77777777" w:rsidR="00694AAE" w:rsidRDefault="00AF77D5">
      <w:pPr>
        <w:widowControl w:val="0"/>
        <w:rPr>
          <w:rFonts w:eastAsia="Calibri"/>
          <w:szCs w:val="24"/>
          <w:lang w:eastAsia="en-GB"/>
        </w:rPr>
      </w:pPr>
      <w:r>
        <w:rPr>
          <w:rFonts w:eastAsia="Calibri"/>
          <w:szCs w:val="24"/>
          <w:lang w:eastAsia="en-GB"/>
        </w:rPr>
        <w:t xml:space="preserve">KRKA, </w:t>
      </w:r>
      <w:proofErr w:type="spellStart"/>
      <w:r>
        <w:rPr>
          <w:rFonts w:eastAsia="Calibri"/>
          <w:szCs w:val="24"/>
          <w:lang w:eastAsia="en-GB"/>
        </w:rPr>
        <w:t>d.d</w:t>
      </w:r>
      <w:proofErr w:type="spellEnd"/>
      <w:r>
        <w:rPr>
          <w:rFonts w:eastAsia="Calibri"/>
          <w:szCs w:val="24"/>
          <w:lang w:eastAsia="en-GB"/>
        </w:rPr>
        <w:t>., Novo mesto</w:t>
      </w:r>
    </w:p>
    <w:p w14:paraId="6C5FD9A1" w14:textId="77777777" w:rsidR="00694AAE" w:rsidRDefault="00AF77D5">
      <w:pPr>
        <w:widowControl w:val="0"/>
        <w:rPr>
          <w:rFonts w:eastAsia="Calibri"/>
          <w:szCs w:val="24"/>
          <w:lang w:eastAsia="en-GB"/>
        </w:rPr>
      </w:pPr>
      <w:proofErr w:type="spellStart"/>
      <w:r>
        <w:rPr>
          <w:rFonts w:eastAsia="Calibri"/>
          <w:szCs w:val="24"/>
          <w:lang w:eastAsia="en-GB"/>
        </w:rPr>
        <w:t>Šmarješka</w:t>
      </w:r>
      <w:proofErr w:type="spellEnd"/>
      <w:r>
        <w:rPr>
          <w:rFonts w:eastAsia="Calibri"/>
          <w:szCs w:val="24"/>
          <w:lang w:eastAsia="en-GB"/>
        </w:rPr>
        <w:t xml:space="preserve"> </w:t>
      </w:r>
      <w:proofErr w:type="spellStart"/>
      <w:r>
        <w:rPr>
          <w:rFonts w:eastAsia="Calibri"/>
          <w:szCs w:val="24"/>
          <w:lang w:eastAsia="en-GB"/>
        </w:rPr>
        <w:t>cesta</w:t>
      </w:r>
      <w:proofErr w:type="spellEnd"/>
      <w:r>
        <w:rPr>
          <w:rFonts w:eastAsia="Calibri"/>
          <w:szCs w:val="24"/>
          <w:lang w:eastAsia="en-GB"/>
        </w:rPr>
        <w:t xml:space="preserve"> 6</w:t>
      </w:r>
    </w:p>
    <w:p w14:paraId="342CEE93" w14:textId="77777777" w:rsidR="00694AAE" w:rsidRDefault="00AF77D5">
      <w:pPr>
        <w:widowControl w:val="0"/>
        <w:rPr>
          <w:rFonts w:eastAsia="Calibri"/>
          <w:szCs w:val="24"/>
          <w:lang w:eastAsia="en-GB"/>
        </w:rPr>
      </w:pPr>
      <w:r>
        <w:rPr>
          <w:rFonts w:eastAsia="Calibri"/>
          <w:szCs w:val="24"/>
          <w:lang w:eastAsia="en-GB"/>
        </w:rPr>
        <w:t>8501 Novo mesto</w:t>
      </w:r>
    </w:p>
    <w:p w14:paraId="3AC94542" w14:textId="77777777" w:rsidR="00694AAE" w:rsidRDefault="00AF77D5">
      <w:pPr>
        <w:widowControl w:val="0"/>
        <w:rPr>
          <w:rFonts w:eastAsia="Calibri"/>
          <w:szCs w:val="24"/>
          <w:lang w:eastAsia="en-GB"/>
        </w:rPr>
      </w:pPr>
      <w:r>
        <w:rPr>
          <w:rFonts w:eastAsia="Calibri"/>
          <w:szCs w:val="24"/>
          <w:lang w:eastAsia="en-GB"/>
        </w:rPr>
        <w:t>Slovėnija</w:t>
      </w:r>
    </w:p>
    <w:p w14:paraId="5672D63C" w14:textId="77777777" w:rsidR="00694AAE" w:rsidRDefault="00694AAE">
      <w:pPr>
        <w:rPr>
          <w:rFonts w:eastAsia="Batang"/>
          <w:i/>
        </w:rPr>
      </w:pPr>
    </w:p>
    <w:p w14:paraId="0E918CCC" w14:textId="77777777" w:rsidR="00694AAE" w:rsidRDefault="00AF77D5">
      <w:pPr>
        <w:rPr>
          <w:rFonts w:eastAsia="Batang"/>
          <w:i/>
        </w:rPr>
      </w:pPr>
      <w:r>
        <w:rPr>
          <w:rFonts w:eastAsia="Batang"/>
          <w:i/>
        </w:rPr>
        <w:t>Gamintojai</w:t>
      </w:r>
    </w:p>
    <w:p w14:paraId="00D32F27" w14:textId="77777777" w:rsidR="00694AAE" w:rsidRDefault="00AF77D5">
      <w:pPr>
        <w:widowControl w:val="0"/>
        <w:rPr>
          <w:rFonts w:eastAsia="Calibri"/>
          <w:szCs w:val="24"/>
          <w:lang w:eastAsia="en-GB"/>
        </w:rPr>
      </w:pPr>
      <w:r>
        <w:rPr>
          <w:rFonts w:eastAsia="Calibri"/>
          <w:szCs w:val="24"/>
          <w:lang w:eastAsia="en-GB"/>
        </w:rPr>
        <w:t xml:space="preserve">KRKA, </w:t>
      </w:r>
      <w:proofErr w:type="spellStart"/>
      <w:r>
        <w:rPr>
          <w:rFonts w:eastAsia="Calibri"/>
          <w:szCs w:val="24"/>
          <w:lang w:eastAsia="en-GB"/>
        </w:rPr>
        <w:t>d.d</w:t>
      </w:r>
      <w:proofErr w:type="spellEnd"/>
      <w:r>
        <w:rPr>
          <w:rFonts w:eastAsia="Calibri"/>
          <w:szCs w:val="24"/>
          <w:lang w:eastAsia="en-GB"/>
        </w:rPr>
        <w:t>., Novo mesto</w:t>
      </w:r>
    </w:p>
    <w:p w14:paraId="40C491C2" w14:textId="77777777" w:rsidR="00694AAE" w:rsidRDefault="00AF77D5">
      <w:pPr>
        <w:widowControl w:val="0"/>
        <w:rPr>
          <w:rFonts w:eastAsia="Calibri"/>
          <w:szCs w:val="24"/>
          <w:lang w:eastAsia="en-GB"/>
        </w:rPr>
      </w:pPr>
      <w:proofErr w:type="spellStart"/>
      <w:r>
        <w:rPr>
          <w:rFonts w:eastAsia="Calibri"/>
          <w:szCs w:val="24"/>
          <w:lang w:eastAsia="en-GB"/>
        </w:rPr>
        <w:t>Šmarješka</w:t>
      </w:r>
      <w:proofErr w:type="spellEnd"/>
      <w:r>
        <w:rPr>
          <w:rFonts w:eastAsia="Calibri"/>
          <w:szCs w:val="24"/>
          <w:lang w:eastAsia="en-GB"/>
        </w:rPr>
        <w:t xml:space="preserve"> </w:t>
      </w:r>
      <w:proofErr w:type="spellStart"/>
      <w:r>
        <w:rPr>
          <w:rFonts w:eastAsia="Calibri"/>
          <w:szCs w:val="24"/>
          <w:lang w:eastAsia="en-GB"/>
        </w:rPr>
        <w:t>cesta</w:t>
      </w:r>
      <w:proofErr w:type="spellEnd"/>
      <w:r>
        <w:rPr>
          <w:rFonts w:eastAsia="Calibri"/>
          <w:szCs w:val="24"/>
          <w:lang w:eastAsia="en-GB"/>
        </w:rPr>
        <w:t xml:space="preserve"> 6</w:t>
      </w:r>
    </w:p>
    <w:p w14:paraId="501887DC" w14:textId="77777777" w:rsidR="00694AAE" w:rsidRDefault="00AF77D5">
      <w:pPr>
        <w:widowControl w:val="0"/>
        <w:rPr>
          <w:rFonts w:eastAsia="Calibri"/>
          <w:szCs w:val="24"/>
          <w:lang w:eastAsia="en-GB"/>
        </w:rPr>
      </w:pPr>
      <w:r>
        <w:rPr>
          <w:rFonts w:eastAsia="Calibri"/>
          <w:szCs w:val="24"/>
          <w:lang w:eastAsia="en-GB"/>
        </w:rPr>
        <w:t>8501 Novo mesto</w:t>
      </w:r>
    </w:p>
    <w:p w14:paraId="5820D3B2" w14:textId="77777777" w:rsidR="00694AAE" w:rsidRDefault="00AF77D5">
      <w:pPr>
        <w:widowControl w:val="0"/>
        <w:rPr>
          <w:rFonts w:eastAsia="Calibri"/>
          <w:szCs w:val="24"/>
          <w:lang w:eastAsia="en-GB"/>
        </w:rPr>
      </w:pPr>
      <w:r>
        <w:rPr>
          <w:rFonts w:eastAsia="Calibri"/>
          <w:szCs w:val="24"/>
          <w:lang w:eastAsia="en-GB"/>
        </w:rPr>
        <w:t>Slovėnija</w:t>
      </w:r>
    </w:p>
    <w:p w14:paraId="7E662628" w14:textId="77777777" w:rsidR="00694AAE" w:rsidRDefault="00694AAE">
      <w:pPr>
        <w:tabs>
          <w:tab w:val="left" w:pos="567"/>
        </w:tabs>
        <w:rPr>
          <w:rFonts w:eastAsia="Batang"/>
        </w:rPr>
      </w:pPr>
    </w:p>
    <w:p w14:paraId="2FD2CC36" w14:textId="77777777" w:rsidR="00694AAE" w:rsidRDefault="00AF77D5">
      <w:pPr>
        <w:tabs>
          <w:tab w:val="left" w:pos="567"/>
        </w:tabs>
        <w:rPr>
          <w:rFonts w:eastAsia="Batang"/>
        </w:rPr>
      </w:pPr>
      <w:r>
        <w:rPr>
          <w:rFonts w:eastAsia="Batang"/>
        </w:rPr>
        <w:t>arba</w:t>
      </w:r>
    </w:p>
    <w:p w14:paraId="44F0FAE0" w14:textId="77777777" w:rsidR="00694AAE" w:rsidRDefault="00694AAE">
      <w:pPr>
        <w:tabs>
          <w:tab w:val="left" w:pos="567"/>
        </w:tabs>
        <w:rPr>
          <w:rFonts w:eastAsia="Batang"/>
        </w:rPr>
      </w:pPr>
    </w:p>
    <w:p w14:paraId="6BD5333F" w14:textId="77777777" w:rsidR="00694AAE" w:rsidRPr="00DB026E" w:rsidRDefault="00AF77D5">
      <w:pPr>
        <w:rPr>
          <w:lang w:val="pt-PT"/>
        </w:rPr>
      </w:pPr>
      <w:r w:rsidRPr="00DB026E">
        <w:rPr>
          <w:lang w:val="pt-PT"/>
        </w:rPr>
        <w:t>TAD Pharma GmbH</w:t>
      </w:r>
    </w:p>
    <w:p w14:paraId="6D1BE9DA" w14:textId="77777777" w:rsidR="00694AAE" w:rsidRPr="00DB026E" w:rsidRDefault="00AF77D5">
      <w:pPr>
        <w:rPr>
          <w:lang w:val="pt-PT"/>
        </w:rPr>
      </w:pPr>
      <w:r w:rsidRPr="00DB026E">
        <w:rPr>
          <w:lang w:val="pt-PT"/>
        </w:rPr>
        <w:lastRenderedPageBreak/>
        <w:t>Heinz-Lohmann-Straße 5</w:t>
      </w:r>
    </w:p>
    <w:p w14:paraId="62E734AC" w14:textId="77777777" w:rsidR="00694AAE" w:rsidRPr="00DB026E" w:rsidRDefault="00AF77D5">
      <w:pPr>
        <w:rPr>
          <w:lang w:val="pt-PT"/>
        </w:rPr>
      </w:pPr>
      <w:r w:rsidRPr="00DB026E">
        <w:rPr>
          <w:lang w:val="pt-PT"/>
        </w:rPr>
        <w:t>27472 Cuxhaven</w:t>
      </w:r>
    </w:p>
    <w:p w14:paraId="5ADC9AA7" w14:textId="77777777" w:rsidR="00694AAE" w:rsidRDefault="00AF77D5">
      <w:pPr>
        <w:tabs>
          <w:tab w:val="left" w:pos="567"/>
        </w:tabs>
        <w:rPr>
          <w:rFonts w:eastAsia="Batang"/>
        </w:rPr>
      </w:pPr>
      <w:r>
        <w:rPr>
          <w:rFonts w:eastAsia="Batang"/>
        </w:rPr>
        <w:t>Vokietija</w:t>
      </w:r>
    </w:p>
    <w:p w14:paraId="5C25CF49" w14:textId="77777777" w:rsidR="00694AAE" w:rsidRDefault="00694AAE">
      <w:pPr>
        <w:rPr>
          <w:rFonts w:eastAsia="Batang"/>
        </w:rPr>
      </w:pPr>
    </w:p>
    <w:p w14:paraId="318DFC76" w14:textId="77777777" w:rsidR="00694AAE" w:rsidRDefault="00AF77D5">
      <w:pPr>
        <w:rPr>
          <w:rFonts w:eastAsia="Batang"/>
        </w:rPr>
      </w:pPr>
      <w:r>
        <w:rPr>
          <w:rFonts w:eastAsia="Batang"/>
        </w:rPr>
        <w:t>Jeigu apie šį vaistą norite sužinoti daugiau, kreipkitės į vietinį registruotojo atstovą.</w:t>
      </w:r>
    </w:p>
    <w:p w14:paraId="2F1B05A6" w14:textId="77777777" w:rsidR="00694AAE" w:rsidRDefault="00AF77D5">
      <w:pPr>
        <w:rPr>
          <w:rFonts w:eastAsia="Batang"/>
        </w:rPr>
      </w:pPr>
      <w:r>
        <w:rPr>
          <w:rFonts w:eastAsia="Batang"/>
        </w:rPr>
        <w:t> </w:t>
      </w:r>
    </w:p>
    <w:p w14:paraId="3AB46F6C" w14:textId="77777777" w:rsidR="00694AAE" w:rsidRDefault="00AF77D5">
      <w:pPr>
        <w:widowControl w:val="0"/>
        <w:numPr>
          <w:ilvl w:val="12"/>
          <w:numId w:val="0"/>
        </w:numPr>
        <w:tabs>
          <w:tab w:val="left" w:pos="8505"/>
        </w:tabs>
        <w:ind w:right="-2"/>
        <w:rPr>
          <w:szCs w:val="24"/>
          <w:lang w:eastAsia="en-GB"/>
        </w:rPr>
      </w:pPr>
      <w:r>
        <w:rPr>
          <w:szCs w:val="24"/>
          <w:lang w:eastAsia="en-GB"/>
        </w:rPr>
        <w:t>UAB KRKA Lietuva</w:t>
      </w:r>
    </w:p>
    <w:p w14:paraId="37234BF7" w14:textId="77777777" w:rsidR="00694AAE" w:rsidRDefault="00AF77D5">
      <w:pPr>
        <w:widowControl w:val="0"/>
        <w:rPr>
          <w:szCs w:val="24"/>
          <w:lang w:eastAsia="en-GB"/>
        </w:rPr>
      </w:pPr>
      <w:r>
        <w:rPr>
          <w:szCs w:val="24"/>
          <w:lang w:eastAsia="en-GB"/>
        </w:rPr>
        <w:t>Senasis Ukmergės kelias 4,</w:t>
      </w:r>
    </w:p>
    <w:p w14:paraId="60261261" w14:textId="77777777" w:rsidR="00694AAE" w:rsidRDefault="00AF77D5">
      <w:pPr>
        <w:widowControl w:val="0"/>
        <w:rPr>
          <w:szCs w:val="24"/>
          <w:lang w:eastAsia="en-GB"/>
        </w:rPr>
      </w:pPr>
      <w:r>
        <w:rPr>
          <w:szCs w:val="24"/>
          <w:lang w:eastAsia="en-GB"/>
        </w:rPr>
        <w:t xml:space="preserve">Vilniaus raj., </w:t>
      </w:r>
      <w:proofErr w:type="spellStart"/>
      <w:r>
        <w:rPr>
          <w:szCs w:val="24"/>
          <w:lang w:eastAsia="en-GB"/>
        </w:rPr>
        <w:t>Užubalių</w:t>
      </w:r>
      <w:proofErr w:type="spellEnd"/>
      <w:r>
        <w:rPr>
          <w:szCs w:val="24"/>
          <w:lang w:eastAsia="en-GB"/>
        </w:rPr>
        <w:t xml:space="preserve"> k.</w:t>
      </w:r>
    </w:p>
    <w:p w14:paraId="2F9BF04D" w14:textId="77777777" w:rsidR="00694AAE" w:rsidRDefault="00AF77D5">
      <w:pPr>
        <w:widowControl w:val="0"/>
        <w:rPr>
          <w:szCs w:val="24"/>
          <w:lang w:eastAsia="en-GB"/>
        </w:rPr>
      </w:pPr>
      <w:r>
        <w:rPr>
          <w:szCs w:val="24"/>
          <w:lang w:eastAsia="en-GB"/>
        </w:rPr>
        <w:t>LT - 14013</w:t>
      </w:r>
    </w:p>
    <w:p w14:paraId="0C5E8461" w14:textId="77777777" w:rsidR="00694AAE" w:rsidRDefault="00AF77D5">
      <w:pPr>
        <w:tabs>
          <w:tab w:val="left" w:pos="567"/>
        </w:tabs>
        <w:rPr>
          <w:noProof/>
          <w:szCs w:val="22"/>
          <w:lang w:eastAsia="en-US"/>
        </w:rPr>
      </w:pPr>
      <w:r>
        <w:rPr>
          <w:szCs w:val="24"/>
          <w:lang w:eastAsia="en-GB"/>
        </w:rPr>
        <w:t>Tel. + 370 5 236 27 40</w:t>
      </w:r>
    </w:p>
    <w:p w14:paraId="21093EE1" w14:textId="77777777" w:rsidR="00694AAE" w:rsidRDefault="00694AAE">
      <w:pPr>
        <w:numPr>
          <w:ilvl w:val="12"/>
          <w:numId w:val="0"/>
        </w:numPr>
        <w:rPr>
          <w:rFonts w:eastAsia="Batang"/>
        </w:rPr>
      </w:pPr>
    </w:p>
    <w:p w14:paraId="7ABDF5B5" w14:textId="77777777" w:rsidR="00694AAE" w:rsidRDefault="00AF77D5">
      <w:pPr>
        <w:numPr>
          <w:ilvl w:val="12"/>
          <w:numId w:val="0"/>
        </w:numPr>
        <w:tabs>
          <w:tab w:val="left" w:pos="567"/>
        </w:tabs>
        <w:spacing w:line="260" w:lineRule="exact"/>
        <w:ind w:right="-2"/>
        <w:rPr>
          <w:rFonts w:eastAsia="Batang"/>
        </w:rPr>
      </w:pPr>
      <w:r>
        <w:rPr>
          <w:rFonts w:eastAsia="Batang"/>
          <w:b/>
        </w:rPr>
        <w:t>Šis vaistas Europos ekonominės erdvės valstybėse narėse registruotas tokiais pavadinimais</w:t>
      </w:r>
      <w:r>
        <w:rPr>
          <w:rFonts w:eastAsia="Batang"/>
        </w:rPr>
        <w:t>:</w:t>
      </w:r>
    </w:p>
    <w:p w14:paraId="648814E4" w14:textId="77777777" w:rsidR="00694AAE" w:rsidRDefault="00694AAE">
      <w:pPr>
        <w:numPr>
          <w:ilvl w:val="12"/>
          <w:numId w:val="0"/>
        </w:numPr>
        <w:tabs>
          <w:tab w:val="left" w:pos="567"/>
        </w:tabs>
        <w:spacing w:line="260" w:lineRule="exact"/>
        <w:ind w:right="-2"/>
        <w:rPr>
          <w:rFonts w:eastAsia="Batan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8"/>
        <w:gridCol w:w="2402"/>
      </w:tblGrid>
      <w:tr w:rsidR="00694AAE" w14:paraId="1612AB86" w14:textId="77777777" w:rsidTr="00DB026E">
        <w:tc>
          <w:tcPr>
            <w:tcW w:w="6658" w:type="dxa"/>
          </w:tcPr>
          <w:p w14:paraId="53965DA5" w14:textId="77777777" w:rsidR="00694AAE" w:rsidRPr="00DB026E" w:rsidRDefault="00AF77D5" w:rsidP="00DB026E">
            <w:pPr>
              <w:numPr>
                <w:ilvl w:val="12"/>
                <w:numId w:val="0"/>
              </w:numPr>
              <w:tabs>
                <w:tab w:val="left" w:pos="567"/>
              </w:tabs>
              <w:spacing w:line="260" w:lineRule="exact"/>
              <w:ind w:right="-2"/>
              <w:rPr>
                <w:rFonts w:eastAsia="Batang"/>
                <w:snapToGrid w:val="0"/>
                <w:szCs w:val="22"/>
                <w:lang w:eastAsia="en-US"/>
              </w:rPr>
            </w:pPr>
            <w:proofErr w:type="spellStart"/>
            <w:r w:rsidRPr="00DB026E">
              <w:rPr>
                <w:b/>
                <w:szCs w:val="22"/>
                <w:lang w:val="en-US" w:eastAsia="en-GB"/>
              </w:rPr>
              <w:t>Valstybės</w:t>
            </w:r>
            <w:proofErr w:type="spellEnd"/>
            <w:r w:rsidRPr="00DB026E">
              <w:rPr>
                <w:b/>
                <w:szCs w:val="22"/>
                <w:lang w:val="en-US" w:eastAsia="en-GB"/>
              </w:rPr>
              <w:t xml:space="preserve"> </w:t>
            </w:r>
            <w:proofErr w:type="spellStart"/>
            <w:r w:rsidRPr="00DB026E">
              <w:rPr>
                <w:b/>
                <w:szCs w:val="22"/>
                <w:lang w:val="en-US" w:eastAsia="en-GB"/>
              </w:rPr>
              <w:t>narės</w:t>
            </w:r>
            <w:proofErr w:type="spellEnd"/>
            <w:r w:rsidRPr="00DB026E">
              <w:rPr>
                <w:b/>
                <w:szCs w:val="22"/>
                <w:lang w:val="en-US" w:eastAsia="en-GB"/>
              </w:rPr>
              <w:t xml:space="preserve"> </w:t>
            </w:r>
            <w:proofErr w:type="spellStart"/>
            <w:r w:rsidRPr="00DB026E">
              <w:rPr>
                <w:b/>
                <w:szCs w:val="22"/>
                <w:lang w:val="en-US" w:eastAsia="en-GB"/>
              </w:rPr>
              <w:t>pavadinimas</w:t>
            </w:r>
            <w:proofErr w:type="spellEnd"/>
          </w:p>
        </w:tc>
        <w:tc>
          <w:tcPr>
            <w:tcW w:w="2402" w:type="dxa"/>
          </w:tcPr>
          <w:p w14:paraId="4A937595" w14:textId="77777777" w:rsidR="00694AAE" w:rsidRPr="00DB026E" w:rsidRDefault="00AF77D5" w:rsidP="00DB026E">
            <w:pPr>
              <w:numPr>
                <w:ilvl w:val="12"/>
                <w:numId w:val="0"/>
              </w:numPr>
              <w:tabs>
                <w:tab w:val="left" w:pos="567"/>
              </w:tabs>
              <w:spacing w:line="260" w:lineRule="exact"/>
              <w:ind w:right="-2"/>
              <w:rPr>
                <w:rFonts w:eastAsia="Batang"/>
                <w:snapToGrid w:val="0"/>
                <w:szCs w:val="22"/>
                <w:lang w:eastAsia="en-US"/>
              </w:rPr>
            </w:pPr>
            <w:proofErr w:type="spellStart"/>
            <w:r w:rsidRPr="00DB026E">
              <w:rPr>
                <w:b/>
                <w:szCs w:val="22"/>
                <w:lang w:val="en-US" w:eastAsia="en-GB"/>
              </w:rPr>
              <w:t>Vaisto</w:t>
            </w:r>
            <w:proofErr w:type="spellEnd"/>
            <w:r w:rsidRPr="00DB026E">
              <w:rPr>
                <w:b/>
                <w:szCs w:val="22"/>
                <w:lang w:val="en-US" w:eastAsia="en-GB"/>
              </w:rPr>
              <w:t xml:space="preserve"> </w:t>
            </w:r>
            <w:proofErr w:type="spellStart"/>
            <w:r w:rsidRPr="00DB026E">
              <w:rPr>
                <w:b/>
                <w:szCs w:val="22"/>
                <w:lang w:val="en-US" w:eastAsia="en-GB"/>
              </w:rPr>
              <w:t>pavadinimas</w:t>
            </w:r>
            <w:proofErr w:type="spellEnd"/>
          </w:p>
        </w:tc>
      </w:tr>
      <w:tr w:rsidR="00694AAE" w14:paraId="1BEDFD1F" w14:textId="77777777" w:rsidTr="00DB026E">
        <w:tc>
          <w:tcPr>
            <w:tcW w:w="6658" w:type="dxa"/>
          </w:tcPr>
          <w:p w14:paraId="654AF7B6" w14:textId="77777777" w:rsidR="00694AAE" w:rsidRPr="00DB026E" w:rsidRDefault="00AF77D5" w:rsidP="00DB026E">
            <w:pPr>
              <w:numPr>
                <w:ilvl w:val="12"/>
                <w:numId w:val="0"/>
              </w:numPr>
              <w:tabs>
                <w:tab w:val="left" w:pos="567"/>
              </w:tabs>
              <w:spacing w:line="260" w:lineRule="exact"/>
              <w:ind w:right="-2"/>
              <w:rPr>
                <w:rFonts w:eastAsia="Batang"/>
                <w:snapToGrid w:val="0"/>
                <w:szCs w:val="22"/>
                <w:lang w:eastAsia="en-US"/>
              </w:rPr>
            </w:pPr>
            <w:r w:rsidRPr="00DB026E">
              <w:rPr>
                <w:rFonts w:eastAsia="Batang"/>
                <w:snapToGrid w:val="0"/>
                <w:szCs w:val="22"/>
                <w:lang w:eastAsia="en-US"/>
              </w:rPr>
              <w:t>Švedija, Kipras, Čekija, Estija, Graikija, Ispanija, Kroatija, Vengrija, Lietuva, Latvija, Malta, Lenkija, Slovėnija, Slovakija</w:t>
            </w:r>
          </w:p>
        </w:tc>
        <w:tc>
          <w:tcPr>
            <w:tcW w:w="2402" w:type="dxa"/>
          </w:tcPr>
          <w:p w14:paraId="080DFEA0" w14:textId="77777777" w:rsidR="00694AAE" w:rsidRPr="00DB026E" w:rsidRDefault="00AF77D5" w:rsidP="00DB026E">
            <w:pPr>
              <w:numPr>
                <w:ilvl w:val="12"/>
                <w:numId w:val="0"/>
              </w:numPr>
              <w:tabs>
                <w:tab w:val="left" w:pos="567"/>
              </w:tabs>
              <w:spacing w:line="260" w:lineRule="exact"/>
              <w:ind w:right="-2"/>
              <w:rPr>
                <w:rFonts w:eastAsia="Batang"/>
                <w:snapToGrid w:val="0"/>
                <w:szCs w:val="22"/>
                <w:lang w:eastAsia="en-US"/>
              </w:rPr>
            </w:pPr>
            <w:proofErr w:type="spellStart"/>
            <w:r w:rsidRPr="00DB026E">
              <w:rPr>
                <w:rFonts w:eastAsia="Batang"/>
                <w:snapToGrid w:val="0"/>
                <w:szCs w:val="22"/>
                <w:lang w:eastAsia="en-US"/>
              </w:rPr>
              <w:t>Vimetso</w:t>
            </w:r>
            <w:proofErr w:type="spellEnd"/>
          </w:p>
        </w:tc>
      </w:tr>
      <w:tr w:rsidR="00694AAE" w14:paraId="6AED175B" w14:textId="77777777" w:rsidTr="00DB026E">
        <w:tc>
          <w:tcPr>
            <w:tcW w:w="6658" w:type="dxa"/>
          </w:tcPr>
          <w:p w14:paraId="14143C32" w14:textId="77777777" w:rsidR="00694AAE" w:rsidRPr="00DB026E" w:rsidRDefault="00AF77D5" w:rsidP="00DB026E">
            <w:pPr>
              <w:numPr>
                <w:ilvl w:val="12"/>
                <w:numId w:val="0"/>
              </w:numPr>
              <w:tabs>
                <w:tab w:val="left" w:pos="567"/>
              </w:tabs>
              <w:spacing w:line="260" w:lineRule="exact"/>
              <w:ind w:right="-2"/>
              <w:rPr>
                <w:rFonts w:eastAsia="Batang"/>
                <w:snapToGrid w:val="0"/>
                <w:szCs w:val="22"/>
                <w:lang w:eastAsia="en-US"/>
              </w:rPr>
            </w:pPr>
            <w:r w:rsidRPr="00DB026E">
              <w:rPr>
                <w:rFonts w:eastAsia="Batang"/>
                <w:snapToGrid w:val="0"/>
                <w:szCs w:val="22"/>
                <w:lang w:eastAsia="en-US"/>
              </w:rPr>
              <w:t>Bulgarija</w:t>
            </w:r>
          </w:p>
        </w:tc>
        <w:tc>
          <w:tcPr>
            <w:tcW w:w="2402" w:type="dxa"/>
          </w:tcPr>
          <w:p w14:paraId="67560AE6" w14:textId="77777777" w:rsidR="00694AAE" w:rsidRPr="00DB026E" w:rsidRDefault="00AF77D5" w:rsidP="00DB026E">
            <w:pPr>
              <w:numPr>
                <w:ilvl w:val="12"/>
                <w:numId w:val="0"/>
              </w:numPr>
              <w:tabs>
                <w:tab w:val="left" w:pos="567"/>
              </w:tabs>
              <w:spacing w:line="260" w:lineRule="exact"/>
              <w:ind w:right="-2"/>
              <w:rPr>
                <w:rFonts w:eastAsia="Batang"/>
                <w:snapToGrid w:val="0"/>
                <w:szCs w:val="22"/>
                <w:lang w:eastAsia="en-US"/>
              </w:rPr>
            </w:pPr>
            <w:proofErr w:type="spellStart"/>
            <w:r w:rsidRPr="00DB026E">
              <w:rPr>
                <w:rFonts w:eastAsia="Batang"/>
                <w:snapToGrid w:val="0"/>
                <w:szCs w:val="22"/>
                <w:lang w:eastAsia="en-US"/>
              </w:rPr>
              <w:t>Виметсо</w:t>
            </w:r>
            <w:proofErr w:type="spellEnd"/>
          </w:p>
        </w:tc>
      </w:tr>
    </w:tbl>
    <w:p w14:paraId="24A5FD4A" w14:textId="77777777" w:rsidR="00694AAE" w:rsidRDefault="00694AAE">
      <w:pPr>
        <w:numPr>
          <w:ilvl w:val="12"/>
          <w:numId w:val="0"/>
        </w:numPr>
        <w:tabs>
          <w:tab w:val="left" w:pos="567"/>
        </w:tabs>
        <w:spacing w:line="260" w:lineRule="exact"/>
        <w:ind w:right="-2"/>
        <w:rPr>
          <w:rFonts w:eastAsia="Batang"/>
        </w:rPr>
      </w:pPr>
    </w:p>
    <w:p w14:paraId="0EF2C3D9" w14:textId="52ED8921" w:rsidR="00694AAE" w:rsidRDefault="00AF77D5">
      <w:pPr>
        <w:numPr>
          <w:ilvl w:val="12"/>
          <w:numId w:val="0"/>
        </w:numPr>
        <w:rPr>
          <w:rFonts w:eastAsia="Batang"/>
        </w:rPr>
      </w:pPr>
      <w:r>
        <w:rPr>
          <w:rFonts w:eastAsia="Batang"/>
          <w:b/>
        </w:rPr>
        <w:t>Šis pakuotės lapelis paskutinį kartą peržiūrėtas</w:t>
      </w:r>
      <w:r w:rsidR="00246705">
        <w:rPr>
          <w:rFonts w:eastAsia="Batang"/>
          <w:b/>
        </w:rPr>
        <w:t xml:space="preserve"> 2026-08-11</w:t>
      </w:r>
      <w:r>
        <w:rPr>
          <w:b/>
        </w:rPr>
        <w:t>.</w:t>
      </w:r>
    </w:p>
    <w:p w14:paraId="125005A5" w14:textId="77777777" w:rsidR="00694AAE" w:rsidRDefault="00694AAE">
      <w:pPr>
        <w:numPr>
          <w:ilvl w:val="12"/>
          <w:numId w:val="0"/>
        </w:numPr>
        <w:rPr>
          <w:rFonts w:eastAsia="Batang"/>
        </w:rPr>
      </w:pPr>
    </w:p>
    <w:p w14:paraId="22F54C0E" w14:textId="77777777" w:rsidR="00694AAE" w:rsidRDefault="00AF77D5">
      <w:pPr>
        <w:numPr>
          <w:ilvl w:val="12"/>
          <w:numId w:val="0"/>
        </w:numPr>
        <w:rPr>
          <w:rFonts w:eastAsia="Batang"/>
        </w:rPr>
      </w:pPr>
      <w:r>
        <w:rPr>
          <w:rFonts w:eastAsia="Batang"/>
        </w:rPr>
        <w:t>Išsami informacija apie šį vaistą pateikiama Valstybinės vaistų kontrolės tarnybos prie Lietuvos Respublikos sveikatos apsaugos ministerijos tinklalapyje</w:t>
      </w:r>
      <w:r>
        <w:rPr>
          <w:rFonts w:eastAsia="Batang"/>
          <w:i/>
        </w:rPr>
        <w:t xml:space="preserve"> </w:t>
      </w:r>
      <w:hyperlink r:id="rId15" w:history="1">
        <w:r w:rsidR="00C93CD6" w:rsidRPr="00C93CD6">
          <w:rPr>
            <w:rStyle w:val="Hipersaitas"/>
            <w:szCs w:val="22"/>
          </w:rPr>
          <w:t>https://vvkt.lrv.lt/lt/</w:t>
        </w:r>
      </w:hyperlink>
    </w:p>
    <w:p w14:paraId="37738902" w14:textId="77777777" w:rsidR="00694AAE" w:rsidRDefault="00694AAE"/>
    <w:sectPr w:rsidR="00694AAE">
      <w:footerReference w:type="default" r:id="rId16"/>
      <w:pgSz w:w="11906" w:h="16838"/>
      <w:pgMar w:top="1134" w:right="1418" w:bottom="1134"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946FC" w14:textId="77777777" w:rsidR="00056929" w:rsidRDefault="00056929">
      <w:r>
        <w:separator/>
      </w:r>
    </w:p>
  </w:endnote>
  <w:endnote w:type="continuationSeparator" w:id="0">
    <w:p w14:paraId="757B90F7" w14:textId="77777777" w:rsidR="00056929" w:rsidRDefault="00056929">
      <w:r>
        <w:continuationSeparator/>
      </w:r>
    </w:p>
  </w:endnote>
  <w:endnote w:type="continuationNotice" w:id="1">
    <w:p w14:paraId="4CBAD0AE" w14:textId="77777777" w:rsidR="00056929" w:rsidRDefault="000569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NewRoman,Bold">
    <w:altName w:val="MS Mincho"/>
    <w:panose1 w:val="00000000000000000000"/>
    <w:charset w:val="80"/>
    <w:family w:val="auto"/>
    <w:notTrueType/>
    <w:pitch w:val="default"/>
    <w:sig w:usb0="00000000" w:usb1="08070000" w:usb2="00000010" w:usb3="00000000" w:csb0="00020001" w:csb1="00000000"/>
  </w:font>
  <w:font w:name="Tahoma">
    <w:panose1 w:val="020B0604030504040204"/>
    <w:charset w:val="BA"/>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imesLT">
    <w:altName w:val="Times New Roman"/>
    <w:charset w:val="00"/>
    <w:family w:val="auto"/>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Times New Roman,Italic">
    <w:altName w:val="MS Gothic"/>
    <w:panose1 w:val="00000000000000000000"/>
    <w:charset w:val="00"/>
    <w:family w:val="swiss"/>
    <w:notTrueType/>
    <w:pitch w:val="default"/>
    <w:sig w:usb0="00000003" w:usb1="08070000" w:usb2="00000010" w:usb3="00000000" w:csb0="00020001" w:csb1="00000000"/>
  </w:font>
  <w:font w:name="Times New Roman,Bold">
    <w:altName w:val="MS Gothic"/>
    <w:panose1 w:val="00000000000000000000"/>
    <w:charset w:val="00"/>
    <w:family w:val="swiss"/>
    <w:notTrueType/>
    <w:pitch w:val="default"/>
    <w:sig w:usb0="00000000" w:usb1="08070000" w:usb2="00000010" w:usb3="00000000" w:csb0="00020001" w:csb1="00000000"/>
  </w:font>
  <w:font w:name="TimesNewRoman">
    <w:altName w:val="Yu Gothic"/>
    <w:panose1 w:val="00000000000000000000"/>
    <w:charset w:val="00"/>
    <w:family w:val="roman"/>
    <w:notTrueType/>
    <w:pitch w:val="default"/>
    <w:sig w:usb0="00000081" w:usb1="08070000" w:usb2="00000010" w:usb3="00000000" w:csb0="00020009"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FAC6B" w14:textId="77777777" w:rsidR="00694AAE" w:rsidRDefault="00AF77D5">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2</w:t>
    </w:r>
    <w:r>
      <w:rPr>
        <w:rStyle w:val="Puslapionumeris"/>
        <w:noProof/>
      </w:rPr>
      <w:t>2</w:t>
    </w:r>
    <w:r>
      <w:rPr>
        <w:rStyle w:val="Puslapionumeris"/>
      </w:rPr>
      <w:fldChar w:fldCharType="end"/>
    </w:r>
  </w:p>
  <w:p w14:paraId="2AA64D54" w14:textId="77777777" w:rsidR="00694AAE" w:rsidRDefault="00694AAE">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B5123" w14:textId="77777777" w:rsidR="00694AAE" w:rsidRDefault="00AF77D5">
    <w:pPr>
      <w:pStyle w:val="Porat"/>
      <w:framePr w:wrap="around" w:vAnchor="text" w:hAnchor="margin" w:xAlign="right" w:y="1"/>
      <w:rPr>
        <w:rStyle w:val="Puslapionumeris"/>
        <w:sz w:val="20"/>
      </w:rPr>
    </w:pPr>
    <w:r>
      <w:rPr>
        <w:rStyle w:val="Puslapionumeris"/>
        <w:sz w:val="20"/>
      </w:rPr>
      <w:fldChar w:fldCharType="begin"/>
    </w:r>
    <w:r>
      <w:rPr>
        <w:rStyle w:val="Puslapionumeris"/>
        <w:sz w:val="20"/>
      </w:rPr>
      <w:instrText xml:space="preserve">PAGE  </w:instrText>
    </w:r>
    <w:r>
      <w:rPr>
        <w:rStyle w:val="Puslapionumeris"/>
        <w:sz w:val="20"/>
      </w:rPr>
      <w:fldChar w:fldCharType="separate"/>
    </w:r>
    <w:r>
      <w:rPr>
        <w:rStyle w:val="Puslapionumeris"/>
        <w:noProof/>
        <w:sz w:val="20"/>
      </w:rPr>
      <w:t>1</w:t>
    </w:r>
    <w:r>
      <w:rPr>
        <w:rStyle w:val="Puslapionumeris"/>
        <w:sz w:val="20"/>
      </w:rPr>
      <w:fldChar w:fldCharType="end"/>
    </w:r>
  </w:p>
  <w:p w14:paraId="4044961D" w14:textId="77777777" w:rsidR="00694AAE" w:rsidRDefault="00694AAE">
    <w:pPr>
      <w:pStyle w:val="Pora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6641" w14:textId="77777777" w:rsidR="00694AAE" w:rsidRDefault="00694AAE">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DBF23" w14:textId="77777777" w:rsidR="00694AAE" w:rsidRDefault="00AF77D5">
    <w:pPr>
      <w:pStyle w:val="Porat"/>
      <w:jc w:val="center"/>
    </w:pPr>
    <w:r>
      <w:fldChar w:fldCharType="begin"/>
    </w:r>
    <w:r>
      <w:instrText>PAGE   \* MERGEFORMAT</w:instrText>
    </w:r>
    <w:r>
      <w:fldChar w:fldCharType="separate"/>
    </w:r>
    <w:r>
      <w:rPr>
        <w:noProof/>
      </w:rPr>
      <w:t>2</w:t>
    </w:r>
    <w:r>
      <w:rPr>
        <w:noProof/>
      </w:rPr>
      <w:t>5</w:t>
    </w:r>
    <w:r>
      <w:fldChar w:fldCharType="end"/>
    </w:r>
  </w:p>
  <w:p w14:paraId="199A8C44" w14:textId="77777777" w:rsidR="00694AAE" w:rsidRDefault="00694AA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E6CBB" w14:textId="77777777" w:rsidR="00056929" w:rsidRDefault="00056929">
      <w:r>
        <w:separator/>
      </w:r>
    </w:p>
  </w:footnote>
  <w:footnote w:type="continuationSeparator" w:id="0">
    <w:p w14:paraId="6B24868A" w14:textId="77777777" w:rsidR="00056929" w:rsidRDefault="00056929">
      <w:r>
        <w:continuationSeparator/>
      </w:r>
    </w:p>
  </w:footnote>
  <w:footnote w:type="continuationNotice" w:id="1">
    <w:p w14:paraId="01AC1BB5" w14:textId="77777777" w:rsidR="00056929" w:rsidRDefault="0005692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45A45" w14:textId="77777777" w:rsidR="00694AAE" w:rsidRDefault="00694AAE">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28023" w14:textId="77777777" w:rsidR="00694AAE" w:rsidRDefault="00694AAE">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6A933" w14:textId="77777777" w:rsidR="00694AAE" w:rsidRDefault="00694AA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1" w15:restartNumberingAfterBreak="0">
    <w:nsid w:val="035D2359"/>
    <w:multiLevelType w:val="hybridMultilevel"/>
    <w:tmpl w:val="83B8B6B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6FD3AE0"/>
    <w:multiLevelType w:val="hybridMultilevel"/>
    <w:tmpl w:val="4BF43D84"/>
    <w:lvl w:ilvl="0" w:tplc="64E407BE">
      <w:start w:val="1"/>
      <w:numFmt w:val="bullet"/>
      <w:lvlText w:val=""/>
      <w:lvlJc w:val="left"/>
      <w:pPr>
        <w:ind w:left="720" w:hanging="360"/>
      </w:pPr>
      <w:rPr>
        <w:rFonts w:ascii="Symbol" w:hAnsi="Symbol" w:hint="default"/>
        <w:sz w:val="22"/>
        <w:szCs w:val="24"/>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B2F37A6"/>
    <w:multiLevelType w:val="hybridMultilevel"/>
    <w:tmpl w:val="42E494CC"/>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08E3BB0"/>
    <w:multiLevelType w:val="hybridMultilevel"/>
    <w:tmpl w:val="00F61ED4"/>
    <w:lvl w:ilvl="0" w:tplc="648CE004">
      <w:start w:val="17"/>
      <w:numFmt w:val="decimal"/>
      <w:lvlText w:val="%1."/>
      <w:lvlJc w:val="left"/>
      <w:pPr>
        <w:ind w:left="927" w:hanging="360"/>
      </w:pPr>
      <w:rPr>
        <w:rFonts w:cs="Times New Roman" w:hint="default"/>
        <w:b/>
        <w:i w:val="0"/>
      </w:rPr>
    </w:lvl>
    <w:lvl w:ilvl="1" w:tplc="04090019" w:tentative="1">
      <w:start w:val="1"/>
      <w:numFmt w:val="lowerLetter"/>
      <w:lvlText w:val="%2."/>
      <w:lvlJc w:val="left"/>
      <w:pPr>
        <w:ind w:left="1647" w:hanging="360"/>
      </w:pPr>
      <w:rPr>
        <w:rFonts w:cs="Times New Roman"/>
      </w:rPr>
    </w:lvl>
    <w:lvl w:ilvl="2" w:tplc="0409001B" w:tentative="1">
      <w:start w:val="1"/>
      <w:numFmt w:val="lowerRoman"/>
      <w:lvlText w:val="%3."/>
      <w:lvlJc w:val="right"/>
      <w:pPr>
        <w:ind w:left="2367" w:hanging="180"/>
      </w:pPr>
      <w:rPr>
        <w:rFonts w:cs="Times New Roman"/>
      </w:rPr>
    </w:lvl>
    <w:lvl w:ilvl="3" w:tplc="0409000F" w:tentative="1">
      <w:start w:val="1"/>
      <w:numFmt w:val="decimal"/>
      <w:lvlText w:val="%4."/>
      <w:lvlJc w:val="left"/>
      <w:pPr>
        <w:ind w:left="3087" w:hanging="360"/>
      </w:pPr>
      <w:rPr>
        <w:rFonts w:cs="Times New Roman"/>
      </w:rPr>
    </w:lvl>
    <w:lvl w:ilvl="4" w:tplc="04090019" w:tentative="1">
      <w:start w:val="1"/>
      <w:numFmt w:val="lowerLetter"/>
      <w:lvlText w:val="%5."/>
      <w:lvlJc w:val="left"/>
      <w:pPr>
        <w:ind w:left="3807" w:hanging="360"/>
      </w:pPr>
      <w:rPr>
        <w:rFonts w:cs="Times New Roman"/>
      </w:rPr>
    </w:lvl>
    <w:lvl w:ilvl="5" w:tplc="0409001B" w:tentative="1">
      <w:start w:val="1"/>
      <w:numFmt w:val="lowerRoman"/>
      <w:lvlText w:val="%6."/>
      <w:lvlJc w:val="right"/>
      <w:pPr>
        <w:ind w:left="4527" w:hanging="180"/>
      </w:pPr>
      <w:rPr>
        <w:rFonts w:cs="Times New Roman"/>
      </w:rPr>
    </w:lvl>
    <w:lvl w:ilvl="6" w:tplc="0409000F" w:tentative="1">
      <w:start w:val="1"/>
      <w:numFmt w:val="decimal"/>
      <w:lvlText w:val="%7."/>
      <w:lvlJc w:val="left"/>
      <w:pPr>
        <w:ind w:left="5247" w:hanging="360"/>
      </w:pPr>
      <w:rPr>
        <w:rFonts w:cs="Times New Roman"/>
      </w:rPr>
    </w:lvl>
    <w:lvl w:ilvl="7" w:tplc="04090019" w:tentative="1">
      <w:start w:val="1"/>
      <w:numFmt w:val="lowerLetter"/>
      <w:lvlText w:val="%8."/>
      <w:lvlJc w:val="left"/>
      <w:pPr>
        <w:ind w:left="5967" w:hanging="360"/>
      </w:pPr>
      <w:rPr>
        <w:rFonts w:cs="Times New Roman"/>
      </w:rPr>
    </w:lvl>
    <w:lvl w:ilvl="8" w:tplc="0409001B" w:tentative="1">
      <w:start w:val="1"/>
      <w:numFmt w:val="lowerRoman"/>
      <w:lvlText w:val="%9."/>
      <w:lvlJc w:val="right"/>
      <w:pPr>
        <w:ind w:left="6687" w:hanging="180"/>
      </w:pPr>
      <w:rPr>
        <w:rFonts w:cs="Times New Roman"/>
      </w:rPr>
    </w:lvl>
  </w:abstractNum>
  <w:abstractNum w:abstractNumId="5" w15:restartNumberingAfterBreak="0">
    <w:nsid w:val="11274004"/>
    <w:multiLevelType w:val="hybridMultilevel"/>
    <w:tmpl w:val="10A875CC"/>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2D63ECD"/>
    <w:multiLevelType w:val="hybridMultilevel"/>
    <w:tmpl w:val="EB221202"/>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35D7993"/>
    <w:multiLevelType w:val="hybridMultilevel"/>
    <w:tmpl w:val="B578407C"/>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17986471"/>
    <w:multiLevelType w:val="hybridMultilevel"/>
    <w:tmpl w:val="F9F4D0C4"/>
    <w:lvl w:ilvl="0" w:tplc="64E407BE">
      <w:start w:val="1"/>
      <w:numFmt w:val="bullet"/>
      <w:lvlText w:val=""/>
      <w:lvlJc w:val="left"/>
      <w:pPr>
        <w:ind w:left="720" w:hanging="360"/>
      </w:pPr>
      <w:rPr>
        <w:rFonts w:ascii="Symbol" w:hAnsi="Symbol" w:hint="default"/>
        <w:sz w:val="22"/>
        <w:szCs w:val="24"/>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1B0241FD"/>
    <w:multiLevelType w:val="hybridMultilevel"/>
    <w:tmpl w:val="73504BE0"/>
    <w:lvl w:ilvl="0" w:tplc="67BE8460">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1E834C1D"/>
    <w:multiLevelType w:val="hybridMultilevel"/>
    <w:tmpl w:val="5CF6C8C6"/>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1" w15:restartNumberingAfterBreak="0">
    <w:nsid w:val="20E81660"/>
    <w:multiLevelType w:val="hybridMultilevel"/>
    <w:tmpl w:val="21C2642A"/>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60B3044"/>
    <w:multiLevelType w:val="hybridMultilevel"/>
    <w:tmpl w:val="C706E354"/>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27A34333"/>
    <w:multiLevelType w:val="hybridMultilevel"/>
    <w:tmpl w:val="7A72C6E2"/>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29BF3736"/>
    <w:multiLevelType w:val="hybridMultilevel"/>
    <w:tmpl w:val="997CCE04"/>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2A577F97"/>
    <w:multiLevelType w:val="hybridMultilevel"/>
    <w:tmpl w:val="458EA44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2CBE33E3"/>
    <w:multiLevelType w:val="hybridMultilevel"/>
    <w:tmpl w:val="95A44528"/>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2F8C3892"/>
    <w:multiLevelType w:val="hybridMultilevel"/>
    <w:tmpl w:val="E528EA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2FDD7F8A"/>
    <w:multiLevelType w:val="hybridMultilevel"/>
    <w:tmpl w:val="35AEAA4E"/>
    <w:lvl w:ilvl="0" w:tplc="A77A5DEA">
      <w:start w:val="1"/>
      <w:numFmt w:val="bullet"/>
      <w:lvlText w:val=""/>
      <w:lvlJc w:val="left"/>
      <w:pPr>
        <w:ind w:left="720" w:hanging="360"/>
      </w:pPr>
      <w:rPr>
        <w:rFonts w:ascii="Symbol" w:hAnsi="Symbol" w:cs="Times New Roman" w:hint="default"/>
        <w:color w:val="auto"/>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332A0606"/>
    <w:multiLevelType w:val="hybridMultilevel"/>
    <w:tmpl w:val="78480466"/>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371B356F"/>
    <w:multiLevelType w:val="hybridMultilevel"/>
    <w:tmpl w:val="41CEFC7C"/>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380E3C8C"/>
    <w:multiLevelType w:val="hybridMultilevel"/>
    <w:tmpl w:val="EF923FF6"/>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38513839"/>
    <w:multiLevelType w:val="hybridMultilevel"/>
    <w:tmpl w:val="657EEDB6"/>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39C206C3"/>
    <w:multiLevelType w:val="hybridMultilevel"/>
    <w:tmpl w:val="C0AE6CD6"/>
    <w:lvl w:ilvl="0" w:tplc="AAC83488">
      <w:start w:val="2"/>
      <w:numFmt w:val="upperLetter"/>
      <w:lvlText w:val="%1."/>
      <w:lvlJc w:val="left"/>
      <w:pPr>
        <w:tabs>
          <w:tab w:val="num" w:pos="930"/>
        </w:tabs>
        <w:ind w:left="930" w:hanging="57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24" w15:restartNumberingAfterBreak="0">
    <w:nsid w:val="3AF64181"/>
    <w:multiLevelType w:val="hybridMultilevel"/>
    <w:tmpl w:val="7DA22998"/>
    <w:lvl w:ilvl="0" w:tplc="71B0FED2">
      <w:start w:val="1"/>
      <w:numFmt w:val="bullet"/>
      <w:lvlText w:val="-"/>
      <w:lvlJc w:val="left"/>
      <w:pPr>
        <w:ind w:left="720" w:hanging="360"/>
      </w:pPr>
      <w:rPr>
        <w:rFonts w:hAnsi="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3C3F739B"/>
    <w:multiLevelType w:val="hybridMultilevel"/>
    <w:tmpl w:val="C832BEDE"/>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1F16F3B"/>
    <w:multiLevelType w:val="hybridMultilevel"/>
    <w:tmpl w:val="DD5462B4"/>
    <w:lvl w:ilvl="0" w:tplc="64E407BE">
      <w:start w:val="1"/>
      <w:numFmt w:val="bullet"/>
      <w:lvlText w:val=""/>
      <w:lvlJc w:val="left"/>
      <w:pPr>
        <w:ind w:left="720" w:hanging="360"/>
      </w:pPr>
      <w:rPr>
        <w:rFonts w:ascii="Symbol" w:hAnsi="Symbol" w:hint="default"/>
        <w:sz w:val="22"/>
        <w:szCs w:val="24"/>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42352278"/>
    <w:multiLevelType w:val="hybridMultilevel"/>
    <w:tmpl w:val="066E215A"/>
    <w:lvl w:ilvl="0" w:tplc="64E407BE">
      <w:start w:val="1"/>
      <w:numFmt w:val="bullet"/>
      <w:lvlText w:val=""/>
      <w:lvlJc w:val="left"/>
      <w:pPr>
        <w:ind w:left="720" w:hanging="360"/>
      </w:pPr>
      <w:rPr>
        <w:rFonts w:ascii="Symbol" w:hAnsi="Symbol" w:hint="default"/>
        <w:sz w:val="22"/>
        <w:szCs w:val="24"/>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494D44C1"/>
    <w:multiLevelType w:val="hybridMultilevel"/>
    <w:tmpl w:val="A76685A8"/>
    <w:lvl w:ilvl="0" w:tplc="03E47A94">
      <w:numFmt w:val="bullet"/>
      <w:lvlText w:val="-"/>
      <w:lvlJc w:val="left"/>
      <w:pPr>
        <w:ind w:left="1080" w:hanging="360"/>
      </w:pPr>
      <w:rPr>
        <w:rFonts w:ascii="Times New Roman" w:hAnsi="Times New Roman" w:cs="Times New Roman" w:hint="default"/>
        <w:sz w:val="22"/>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9" w15:restartNumberingAfterBreak="0">
    <w:nsid w:val="49CE1607"/>
    <w:multiLevelType w:val="hybridMultilevel"/>
    <w:tmpl w:val="A0B85D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4C07649F"/>
    <w:multiLevelType w:val="hybridMultilevel"/>
    <w:tmpl w:val="09D20E2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50B32200"/>
    <w:multiLevelType w:val="hybridMultilevel"/>
    <w:tmpl w:val="341C94C4"/>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51C36478"/>
    <w:multiLevelType w:val="hybridMultilevel"/>
    <w:tmpl w:val="3BB4D3B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53B03E1F"/>
    <w:multiLevelType w:val="hybridMultilevel"/>
    <w:tmpl w:val="8B24502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5B034D1F"/>
    <w:multiLevelType w:val="hybridMultilevel"/>
    <w:tmpl w:val="DAA0D520"/>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5BEC41DE"/>
    <w:multiLevelType w:val="hybridMultilevel"/>
    <w:tmpl w:val="F8BE2516"/>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5FFF04FC"/>
    <w:multiLevelType w:val="hybridMultilevel"/>
    <w:tmpl w:val="B8400D28"/>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61C630D3"/>
    <w:multiLevelType w:val="hybridMultilevel"/>
    <w:tmpl w:val="B388D9E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8" w15:restartNumberingAfterBreak="0">
    <w:nsid w:val="642078E0"/>
    <w:multiLevelType w:val="hybridMultilevel"/>
    <w:tmpl w:val="ECF63FA8"/>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64850182"/>
    <w:multiLevelType w:val="hybridMultilevel"/>
    <w:tmpl w:val="CF163054"/>
    <w:lvl w:ilvl="0" w:tplc="A77A5DEA">
      <w:start w:val="1"/>
      <w:numFmt w:val="bullet"/>
      <w:lvlText w:val=""/>
      <w:lvlJc w:val="left"/>
      <w:pPr>
        <w:ind w:left="720" w:hanging="360"/>
      </w:pPr>
      <w:rPr>
        <w:rFonts w:ascii="Symbol" w:hAnsi="Symbol" w:cs="Times New Roman" w:hint="default"/>
        <w:color w:val="auto"/>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6A2A2712"/>
    <w:multiLevelType w:val="hybridMultilevel"/>
    <w:tmpl w:val="F49EE4D8"/>
    <w:lvl w:ilvl="0" w:tplc="4C1E827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1" w15:restartNumberingAfterBreak="0">
    <w:nsid w:val="6E4B121F"/>
    <w:multiLevelType w:val="hybridMultilevel"/>
    <w:tmpl w:val="C2667968"/>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2" w15:restartNumberingAfterBreak="0">
    <w:nsid w:val="6F1836B6"/>
    <w:multiLevelType w:val="hybridMultilevel"/>
    <w:tmpl w:val="2732001C"/>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3" w15:restartNumberingAfterBreak="0">
    <w:nsid w:val="73276864"/>
    <w:multiLevelType w:val="hybridMultilevel"/>
    <w:tmpl w:val="3CC6CBD2"/>
    <w:lvl w:ilvl="0" w:tplc="64E407BE">
      <w:start w:val="1"/>
      <w:numFmt w:val="bullet"/>
      <w:lvlText w:val=""/>
      <w:lvlJc w:val="left"/>
      <w:pPr>
        <w:ind w:left="720" w:hanging="360"/>
      </w:pPr>
      <w:rPr>
        <w:rFonts w:ascii="Symbol" w:hAnsi="Symbol" w:hint="default"/>
        <w:sz w:val="22"/>
        <w:szCs w:val="24"/>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4" w15:restartNumberingAfterBreak="0">
    <w:nsid w:val="73BC4F8E"/>
    <w:multiLevelType w:val="hybridMultilevel"/>
    <w:tmpl w:val="552C042C"/>
    <w:lvl w:ilvl="0" w:tplc="64E407BE">
      <w:start w:val="1"/>
      <w:numFmt w:val="bullet"/>
      <w:lvlText w:val=""/>
      <w:lvlJc w:val="left"/>
      <w:pPr>
        <w:ind w:left="720" w:hanging="360"/>
      </w:pPr>
      <w:rPr>
        <w:rFonts w:ascii="Symbol" w:hAnsi="Symbol" w:hint="default"/>
        <w:sz w:val="22"/>
        <w:szCs w:val="24"/>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5" w15:restartNumberingAfterBreak="0">
    <w:nsid w:val="769C7E82"/>
    <w:multiLevelType w:val="hybridMultilevel"/>
    <w:tmpl w:val="46B4F146"/>
    <w:lvl w:ilvl="0" w:tplc="FFFFFFFF">
      <w:start w:val="1"/>
      <w:numFmt w:val="bullet"/>
      <w:lvlText w:val="-"/>
      <w:lvlJc w:val="left"/>
      <w:pPr>
        <w:ind w:left="1287" w:hanging="360"/>
      </w:p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46" w15:restartNumberingAfterBreak="0">
    <w:nsid w:val="77013C0B"/>
    <w:multiLevelType w:val="hybridMultilevel"/>
    <w:tmpl w:val="72163A70"/>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714545789">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10434825">
    <w:abstractNumId w:val="44"/>
  </w:num>
  <w:num w:numId="3" w16cid:durableId="460849480">
    <w:abstractNumId w:val="40"/>
  </w:num>
  <w:num w:numId="4" w16cid:durableId="1331717335">
    <w:abstractNumId w:val="31"/>
  </w:num>
  <w:num w:numId="5" w16cid:durableId="1507597727">
    <w:abstractNumId w:val="4"/>
  </w:num>
  <w:num w:numId="6" w16cid:durableId="364528832">
    <w:abstractNumId w:val="23"/>
  </w:num>
  <w:num w:numId="7" w16cid:durableId="889725799">
    <w:abstractNumId w:val="8"/>
  </w:num>
  <w:num w:numId="8" w16cid:durableId="1745489543">
    <w:abstractNumId w:val="19"/>
  </w:num>
  <w:num w:numId="9" w16cid:durableId="2078935364">
    <w:abstractNumId w:val="2"/>
  </w:num>
  <w:num w:numId="10" w16cid:durableId="443815342">
    <w:abstractNumId w:val="27"/>
  </w:num>
  <w:num w:numId="11" w16cid:durableId="1802649331">
    <w:abstractNumId w:val="43"/>
  </w:num>
  <w:num w:numId="12" w16cid:durableId="621351103">
    <w:abstractNumId w:val="46"/>
  </w:num>
  <w:num w:numId="13" w16cid:durableId="743915573">
    <w:abstractNumId w:val="12"/>
  </w:num>
  <w:num w:numId="14" w16cid:durableId="1942952676">
    <w:abstractNumId w:val="26"/>
  </w:num>
  <w:num w:numId="15" w16cid:durableId="1451582024">
    <w:abstractNumId w:val="41"/>
  </w:num>
  <w:num w:numId="16" w16cid:durableId="1077246604">
    <w:abstractNumId w:val="5"/>
  </w:num>
  <w:num w:numId="17" w16cid:durableId="702901139">
    <w:abstractNumId w:val="42"/>
  </w:num>
  <w:num w:numId="18" w16cid:durableId="935290069">
    <w:abstractNumId w:val="20"/>
  </w:num>
  <w:num w:numId="19" w16cid:durableId="333150986">
    <w:abstractNumId w:val="35"/>
  </w:num>
  <w:num w:numId="20" w16cid:durableId="1948349544">
    <w:abstractNumId w:val="7"/>
  </w:num>
  <w:num w:numId="21" w16cid:durableId="428819604">
    <w:abstractNumId w:val="3"/>
  </w:num>
  <w:num w:numId="22" w16cid:durableId="729035424">
    <w:abstractNumId w:val="6"/>
  </w:num>
  <w:num w:numId="23" w16cid:durableId="1426995970">
    <w:abstractNumId w:val="11"/>
  </w:num>
  <w:num w:numId="24" w16cid:durableId="2089157690">
    <w:abstractNumId w:val="29"/>
  </w:num>
  <w:num w:numId="25" w16cid:durableId="1193804608">
    <w:abstractNumId w:val="17"/>
  </w:num>
  <w:num w:numId="26" w16cid:durableId="1529296830">
    <w:abstractNumId w:val="30"/>
  </w:num>
  <w:num w:numId="27" w16cid:durableId="836070748">
    <w:abstractNumId w:val="22"/>
  </w:num>
  <w:num w:numId="28" w16cid:durableId="868106746">
    <w:abstractNumId w:val="10"/>
  </w:num>
  <w:num w:numId="29" w16cid:durableId="1581283007">
    <w:abstractNumId w:val="37"/>
  </w:num>
  <w:num w:numId="30" w16cid:durableId="1549534759">
    <w:abstractNumId w:val="33"/>
  </w:num>
  <w:num w:numId="31" w16cid:durableId="857280109">
    <w:abstractNumId w:val="1"/>
  </w:num>
  <w:num w:numId="32" w16cid:durableId="317154644">
    <w:abstractNumId w:val="32"/>
  </w:num>
  <w:num w:numId="33" w16cid:durableId="146287274">
    <w:abstractNumId w:val="15"/>
  </w:num>
  <w:num w:numId="34" w16cid:durableId="2104521572">
    <w:abstractNumId w:val="39"/>
  </w:num>
  <w:num w:numId="35" w16cid:durableId="324745348">
    <w:abstractNumId w:val="9"/>
  </w:num>
  <w:num w:numId="36" w16cid:durableId="1821000721">
    <w:abstractNumId w:val="28"/>
  </w:num>
  <w:num w:numId="37" w16cid:durableId="66537302">
    <w:abstractNumId w:val="25"/>
  </w:num>
  <w:num w:numId="38" w16cid:durableId="1659386628">
    <w:abstractNumId w:val="36"/>
  </w:num>
  <w:num w:numId="39" w16cid:durableId="1436291420">
    <w:abstractNumId w:val="18"/>
  </w:num>
  <w:num w:numId="40" w16cid:durableId="713163135">
    <w:abstractNumId w:val="21"/>
  </w:num>
  <w:num w:numId="41" w16cid:durableId="231234804">
    <w:abstractNumId w:val="13"/>
  </w:num>
  <w:num w:numId="42" w16cid:durableId="1470976625">
    <w:abstractNumId w:val="14"/>
  </w:num>
  <w:num w:numId="43" w16cid:durableId="2043699234">
    <w:abstractNumId w:val="38"/>
  </w:num>
  <w:num w:numId="44" w16cid:durableId="1265721730">
    <w:abstractNumId w:val="34"/>
  </w:num>
  <w:num w:numId="45" w16cid:durableId="141585273">
    <w:abstractNumId w:val="16"/>
  </w:num>
  <w:num w:numId="46" w16cid:durableId="1026440269">
    <w:abstractNumId w:val="45"/>
  </w:num>
  <w:num w:numId="47" w16cid:durableId="444925834">
    <w:abstractNumId w:val="2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56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AAE"/>
    <w:rsid w:val="00056929"/>
    <w:rsid w:val="00221A0F"/>
    <w:rsid w:val="00246705"/>
    <w:rsid w:val="00467C43"/>
    <w:rsid w:val="00586C91"/>
    <w:rsid w:val="005A69B7"/>
    <w:rsid w:val="00656788"/>
    <w:rsid w:val="00694AAE"/>
    <w:rsid w:val="006E1A12"/>
    <w:rsid w:val="008522A8"/>
    <w:rsid w:val="008C389A"/>
    <w:rsid w:val="008D6519"/>
    <w:rsid w:val="00AF77D5"/>
    <w:rsid w:val="00B9186B"/>
    <w:rsid w:val="00C01DCB"/>
    <w:rsid w:val="00C552E4"/>
    <w:rsid w:val="00C7131E"/>
    <w:rsid w:val="00C93CD6"/>
    <w:rsid w:val="00C9543D"/>
    <w:rsid w:val="00D814EE"/>
    <w:rsid w:val="00DB026E"/>
    <w:rsid w:val="00DB744A"/>
    <w:rsid w:val="00F534A0"/>
    <w:rsid w:val="00F8010B"/>
    <w:rsid w:val="00FF7D5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schemas-tilde-lt/tildestengine" w:name="templates"/>
  <w:shapeDefaults>
    <o:shapedefaults v:ext="edit" spidmax="2050"/>
    <o:shapelayout v:ext="edit">
      <o:idmap v:ext="edit" data="2"/>
    </o:shapelayout>
  </w:shapeDefaults>
  <w:decimalSymbol w:val=","/>
  <w:listSeparator w:val=";"/>
  <w14:docId w14:val="41DDA7EB"/>
  <w15:chartTrackingRefBased/>
  <w15:docId w15:val="{C2DB1942-AC20-43F3-BF07-C3786D2F9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Default Paragraph Font" w:uiPriority="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2"/>
    </w:rPr>
  </w:style>
  <w:style w:type="paragraph" w:styleId="Antrat1">
    <w:name w:val="heading 1"/>
    <w:basedOn w:val="prastasis"/>
    <w:next w:val="prastasis"/>
    <w:link w:val="Antrat1Diagrama"/>
    <w:qFormat/>
    <w:pPr>
      <w:keepNext/>
      <w:spacing w:before="240" w:after="60"/>
      <w:outlineLvl w:val="0"/>
    </w:pPr>
    <w:rPr>
      <w:rFonts w:ascii="Cambria" w:hAnsi="Cambria"/>
      <w:b/>
      <w:bCs/>
      <w:kern w:val="32"/>
      <w:sz w:val="32"/>
      <w:szCs w:val="32"/>
    </w:rPr>
  </w:style>
  <w:style w:type="paragraph" w:styleId="Antrat2">
    <w:name w:val="heading 2"/>
    <w:basedOn w:val="prastasis"/>
    <w:next w:val="prastasis"/>
    <w:link w:val="Antrat2Diagrama"/>
    <w:autoRedefine/>
    <w:qFormat/>
    <w:pPr>
      <w:keepNext/>
      <w:tabs>
        <w:tab w:val="left" w:pos="540"/>
      </w:tabs>
      <w:outlineLvl w:val="1"/>
    </w:pPr>
    <w:rPr>
      <w:rFonts w:ascii="Cambria" w:hAnsi="Cambria"/>
      <w:b/>
      <w:i/>
      <w:snapToGrid w:val="0"/>
      <w:sz w:val="28"/>
      <w:lang w:val="en-GB" w:eastAsia="x-none"/>
    </w:rPr>
  </w:style>
  <w:style w:type="paragraph" w:styleId="Antrat3">
    <w:name w:val="heading 3"/>
    <w:basedOn w:val="prastasis"/>
    <w:next w:val="prastasis"/>
    <w:link w:val="Antrat3Diagrama"/>
    <w:qFormat/>
    <w:pPr>
      <w:keepNext/>
      <w:spacing w:before="240" w:after="60"/>
      <w:outlineLvl w:val="2"/>
    </w:pPr>
    <w:rPr>
      <w:rFonts w:ascii="Arial" w:hAnsi="Arial"/>
      <w:b/>
      <w:bCs/>
      <w:sz w:val="26"/>
      <w:szCs w:val="26"/>
      <w:lang w:eastAsia="x-none"/>
    </w:rPr>
  </w:style>
  <w:style w:type="paragraph" w:styleId="Antrat4">
    <w:name w:val="heading 4"/>
    <w:basedOn w:val="prastasis"/>
    <w:next w:val="prastasis"/>
    <w:link w:val="Antrat4Diagrama"/>
    <w:qFormat/>
    <w:pPr>
      <w:keepNext/>
      <w:jc w:val="both"/>
      <w:outlineLvl w:val="3"/>
    </w:pPr>
    <w:rPr>
      <w:u w:val="single"/>
    </w:rPr>
  </w:style>
  <w:style w:type="paragraph" w:styleId="Antrat5">
    <w:name w:val="heading 5"/>
    <w:basedOn w:val="prastasis"/>
    <w:next w:val="prastasis"/>
    <w:link w:val="Antrat5Diagrama"/>
    <w:qFormat/>
    <w:pPr>
      <w:spacing w:before="240" w:after="60"/>
      <w:outlineLvl w:val="4"/>
    </w:pPr>
    <w:rPr>
      <w:b/>
      <w:bCs/>
      <w:i/>
      <w:iCs/>
      <w:sz w:val="26"/>
      <w:szCs w:val="26"/>
    </w:rPr>
  </w:style>
  <w:style w:type="paragraph" w:styleId="Antrat6">
    <w:name w:val="heading 6"/>
    <w:basedOn w:val="prastasis"/>
    <w:next w:val="prastasis"/>
    <w:link w:val="Antrat6Diagrama"/>
    <w:qFormat/>
    <w:pPr>
      <w:spacing w:before="240" w:after="60"/>
      <w:outlineLvl w:val="5"/>
    </w:pPr>
    <w:rPr>
      <w:b/>
      <w:bCs/>
      <w:szCs w:val="22"/>
    </w:rPr>
  </w:style>
  <w:style w:type="paragraph" w:styleId="Antrat7">
    <w:name w:val="heading 7"/>
    <w:basedOn w:val="prastasis"/>
    <w:next w:val="prastasis"/>
    <w:link w:val="Antrat7Diagrama"/>
    <w:qFormat/>
    <w:pPr>
      <w:keepNext/>
      <w:tabs>
        <w:tab w:val="left" w:pos="-720"/>
        <w:tab w:val="left" w:pos="567"/>
        <w:tab w:val="left" w:pos="4536"/>
      </w:tabs>
      <w:suppressAutoHyphens/>
      <w:spacing w:line="260" w:lineRule="exact"/>
      <w:jc w:val="both"/>
      <w:outlineLvl w:val="6"/>
    </w:pPr>
    <w:rPr>
      <w:i/>
      <w:lang w:val="cs-CZ" w:eastAsia="x-none"/>
    </w:rPr>
  </w:style>
  <w:style w:type="paragraph" w:styleId="Antrat8">
    <w:name w:val="heading 8"/>
    <w:basedOn w:val="prastasis"/>
    <w:next w:val="prastasis"/>
    <w:link w:val="Antrat8Diagrama"/>
    <w:qFormat/>
    <w:pPr>
      <w:spacing w:before="240" w:after="60"/>
      <w:outlineLvl w:val="7"/>
    </w:pPr>
    <w:rPr>
      <w:i/>
      <w:iCs/>
      <w:sz w:val="24"/>
      <w:szCs w:val="24"/>
      <w:lang w:eastAsia="x-none"/>
    </w:rPr>
  </w:style>
  <w:style w:type="paragraph" w:styleId="Antrat9">
    <w:name w:val="heading 9"/>
    <w:basedOn w:val="prastasis"/>
    <w:next w:val="prastasis"/>
    <w:link w:val="Antrat9Diagrama"/>
    <w:qFormat/>
    <w:pPr>
      <w:keepNext/>
      <w:tabs>
        <w:tab w:val="left" w:pos="567"/>
      </w:tabs>
      <w:spacing w:line="260" w:lineRule="exact"/>
      <w:jc w:val="both"/>
      <w:outlineLvl w:val="8"/>
    </w:pPr>
    <w:rPr>
      <w:b/>
      <w:i/>
      <w:lang w:val="cs-CZ"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pPr>
      <w:spacing w:after="120"/>
    </w:pPr>
  </w:style>
  <w:style w:type="character" w:customStyle="1" w:styleId="PagrindinistekstasDiagrama">
    <w:name w:val="Pagrindinis tekstas Diagrama"/>
    <w:link w:val="Pagrindinistekstas"/>
    <w:rPr>
      <w:sz w:val="22"/>
    </w:rPr>
  </w:style>
  <w:style w:type="paragraph" w:styleId="Porat">
    <w:name w:val="footer"/>
    <w:basedOn w:val="prastasis"/>
    <w:link w:val="PoratDiagrama"/>
    <w:pPr>
      <w:tabs>
        <w:tab w:val="center" w:pos="4153"/>
        <w:tab w:val="right" w:pos="8306"/>
      </w:tabs>
    </w:pPr>
  </w:style>
  <w:style w:type="character" w:styleId="Puslapionumeris">
    <w:name w:val="page number"/>
    <w:basedOn w:val="Numatytasispastraiposriftas"/>
  </w:style>
  <w:style w:type="paragraph" w:styleId="Pavadinimas">
    <w:name w:val="Title"/>
    <w:basedOn w:val="prastasis"/>
    <w:link w:val="PavadinimasDiagrama"/>
    <w:autoRedefine/>
    <w:qFormat/>
    <w:pPr>
      <w:jc w:val="center"/>
      <w:outlineLvl w:val="0"/>
    </w:pPr>
    <w:rPr>
      <w:b/>
      <w:kern w:val="28"/>
    </w:rPr>
  </w:style>
  <w:style w:type="character" w:styleId="Hipersaitas">
    <w:name w:val="Hyperlink"/>
    <w:uiPriority w:val="99"/>
    <w:rPr>
      <w:color w:val="0000FF"/>
      <w:u w:val="single"/>
    </w:rPr>
  </w:style>
  <w:style w:type="paragraph" w:styleId="Paantrat">
    <w:name w:val="Subtitle"/>
    <w:basedOn w:val="prastasis"/>
    <w:link w:val="PaantratDiagrama"/>
    <w:qFormat/>
    <w:pPr>
      <w:autoSpaceDE w:val="0"/>
      <w:autoSpaceDN w:val="0"/>
      <w:adjustRightInd w:val="0"/>
      <w:jc w:val="center"/>
    </w:pPr>
    <w:rPr>
      <w:rFonts w:ascii="TimesNewRoman,Bold" w:hAnsi="TimesNewRoman,Bold"/>
      <w:b/>
      <w:color w:val="000000"/>
      <w:lang w:val="x-none"/>
    </w:rPr>
  </w:style>
  <w:style w:type="character" w:styleId="Perirtashipersaitas">
    <w:name w:val="FollowedHyperlink"/>
    <w:rPr>
      <w:color w:val="800080"/>
      <w:u w:val="single"/>
    </w:rPr>
  </w:style>
  <w:style w:type="paragraph" w:styleId="Antrats">
    <w:name w:val="header"/>
    <w:basedOn w:val="prastasis"/>
    <w:link w:val="AntratsDiagrama"/>
    <w:pPr>
      <w:tabs>
        <w:tab w:val="center" w:pos="4153"/>
        <w:tab w:val="right" w:pos="8306"/>
      </w:tabs>
    </w:pPr>
    <w:rPr>
      <w:sz w:val="24"/>
      <w:szCs w:val="24"/>
      <w:lang w:eastAsia="x-none"/>
    </w:rPr>
  </w:style>
  <w:style w:type="paragraph" w:customStyle="1" w:styleId="BT-EMEASMCA">
    <w:name w:val="BT- EMEA_SMCA"/>
    <w:basedOn w:val="prastasis"/>
    <w:pPr>
      <w:tabs>
        <w:tab w:val="num" w:pos="567"/>
      </w:tabs>
      <w:ind w:left="567" w:hanging="567"/>
    </w:pPr>
  </w:style>
  <w:style w:type="paragraph" w:customStyle="1" w:styleId="PI-3EMEASMCA">
    <w:name w:val="PI-3 EMEA_SMCA"/>
    <w:basedOn w:val="prastasis"/>
    <w:autoRedefine/>
    <w:pPr>
      <w:spacing w:line="220" w:lineRule="exact"/>
    </w:pPr>
    <w:rPr>
      <w:b/>
      <w:bCs/>
      <w:szCs w:val="22"/>
      <w:lang w:eastAsia="en-US"/>
    </w:rPr>
  </w:style>
  <w:style w:type="paragraph" w:customStyle="1" w:styleId="PI-1EMEASMCA">
    <w:name w:val="PI-1 EMEA_SMCA"/>
    <w:basedOn w:val="Antrat2"/>
    <w:autoRedefine/>
    <w:pPr>
      <w:tabs>
        <w:tab w:val="left" w:pos="567"/>
      </w:tabs>
    </w:pPr>
    <w:rPr>
      <w:szCs w:val="22"/>
      <w:lang w:eastAsia="en-US"/>
    </w:rPr>
  </w:style>
  <w:style w:type="paragraph" w:customStyle="1" w:styleId="PI-2EMEASMCA">
    <w:name w:val="PI-2 EMEA_SMCA"/>
    <w:basedOn w:val="prastasis"/>
    <w:autoRedefine/>
    <w:pPr>
      <w:keepLines/>
      <w:tabs>
        <w:tab w:val="left" w:pos="567"/>
      </w:tabs>
    </w:pPr>
    <w:rPr>
      <w:kern w:val="28"/>
      <w:szCs w:val="22"/>
      <w:lang w:eastAsia="en-US"/>
    </w:rPr>
  </w:style>
  <w:style w:type="character" w:customStyle="1" w:styleId="CharChar22">
    <w:name w:val="Char Char22"/>
    <w:locked/>
    <w:rPr>
      <w:b/>
      <w:sz w:val="22"/>
      <w:lang w:val="lt-LT" w:eastAsia="lt-LT"/>
    </w:rPr>
  </w:style>
  <w:style w:type="character" w:customStyle="1" w:styleId="BTEMEASMCAChar">
    <w:name w:val="BT EMEA_SMCA Char"/>
    <w:link w:val="BTEMEASMCA"/>
    <w:rPr>
      <w:sz w:val="22"/>
      <w:lang w:val="x-none" w:eastAsia="en-US"/>
    </w:rPr>
  </w:style>
  <w:style w:type="paragraph" w:customStyle="1" w:styleId="TTEMEASMCA">
    <w:name w:val="TT EMEA_SMCA"/>
    <w:basedOn w:val="prastasis"/>
    <w:link w:val="TTEMEASMCAChar"/>
    <w:autoRedefine/>
    <w:pPr>
      <w:tabs>
        <w:tab w:val="left" w:pos="567"/>
      </w:tabs>
      <w:ind w:left="567" w:hanging="567"/>
    </w:pPr>
    <w:rPr>
      <w:b/>
      <w:caps/>
      <w:szCs w:val="22"/>
      <w:lang w:val="en-US" w:eastAsia="en-US"/>
    </w:rPr>
  </w:style>
  <w:style w:type="character" w:customStyle="1" w:styleId="TTEMEASMCAChar">
    <w:name w:val="TT EMEA_SMCA Char"/>
    <w:link w:val="TTEMEASMCA"/>
    <w:rPr>
      <w:b/>
      <w:caps/>
      <w:sz w:val="22"/>
      <w:szCs w:val="22"/>
      <w:lang w:val="en-US" w:eastAsia="en-US"/>
    </w:rPr>
  </w:style>
  <w:style w:type="paragraph" w:customStyle="1" w:styleId="BTAnIIEMEASMCA">
    <w:name w:val="BT(AnII) EMEA_SMCA"/>
    <w:basedOn w:val="Debesliotekstas"/>
    <w:autoRedefine/>
    <w:pPr>
      <w:tabs>
        <w:tab w:val="left" w:pos="1701"/>
      </w:tabs>
      <w:ind w:left="1701" w:hanging="567"/>
    </w:pPr>
    <w:rPr>
      <w:rFonts w:ascii="Times New Roman" w:hAnsi="Times New Roman"/>
      <w:b/>
      <w:sz w:val="22"/>
      <w:szCs w:val="22"/>
      <w:lang w:val="en-GB" w:eastAsia="en-US"/>
    </w:rPr>
  </w:style>
  <w:style w:type="paragraph" w:styleId="Debesliotekstas">
    <w:name w:val="Balloon Text"/>
    <w:basedOn w:val="prastasis"/>
    <w:link w:val="DebesliotekstasDiagrama"/>
    <w:semiHidden/>
    <w:rPr>
      <w:rFonts w:ascii="Tahoma" w:hAnsi="Tahoma"/>
      <w:sz w:val="16"/>
      <w:szCs w:val="16"/>
    </w:rPr>
  </w:style>
  <w:style w:type="paragraph" w:customStyle="1" w:styleId="BTgEMEASMCA">
    <w:name w:val="BT(g) EMEA_SMCA"/>
    <w:basedOn w:val="prastasis"/>
    <w:link w:val="BTgEMEASMCAChar"/>
    <w:autoRedefine/>
    <w:rPr>
      <w:i/>
      <w:noProof/>
      <w:color w:val="008000"/>
      <w:szCs w:val="22"/>
      <w:lang w:eastAsia="en-US"/>
    </w:rPr>
  </w:style>
  <w:style w:type="character" w:customStyle="1" w:styleId="BTgEMEASMCAChar">
    <w:name w:val="BT(g) EMEA_SMCA Char"/>
    <w:link w:val="BTgEMEASMCA"/>
    <w:rPr>
      <w:i/>
      <w:noProof/>
      <w:color w:val="008000"/>
      <w:sz w:val="22"/>
      <w:szCs w:val="22"/>
      <w:lang w:eastAsia="en-US"/>
    </w:rPr>
  </w:style>
  <w:style w:type="paragraph" w:customStyle="1" w:styleId="BTuEMEASMCA">
    <w:name w:val="BT(u) EMEA_SMCA"/>
    <w:basedOn w:val="prastasis"/>
    <w:autoRedefine/>
    <w:rPr>
      <w:u w:val="single"/>
    </w:rPr>
  </w:style>
  <w:style w:type="table" w:styleId="Lentelstinklelis">
    <w:name w:val="Table Grid"/>
    <w:basedOn w:val="prastojilentel"/>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1labEMEASMCA">
    <w:name w:val="PI-1_lab EMEA_SMCA"/>
    <w:basedOn w:val="prastasis"/>
    <w:link w:val="PI-1labEMEASMCAChar"/>
    <w:autoRedefine/>
    <w:pPr>
      <w:pBdr>
        <w:top w:val="single" w:sz="4" w:space="1" w:color="auto"/>
        <w:left w:val="single" w:sz="4" w:space="4" w:color="auto"/>
        <w:bottom w:val="single" w:sz="4" w:space="1" w:color="auto"/>
        <w:right w:val="single" w:sz="4" w:space="4" w:color="auto"/>
      </w:pBdr>
      <w:tabs>
        <w:tab w:val="left" w:pos="540"/>
      </w:tabs>
    </w:pPr>
    <w:rPr>
      <w:b/>
      <w:noProof/>
      <w:szCs w:val="22"/>
      <w:lang w:eastAsia="en-US"/>
    </w:rPr>
  </w:style>
  <w:style w:type="character" w:customStyle="1" w:styleId="PI-1labEMEASMCAChar">
    <w:name w:val="PI-1_lab EMEA_SMCA Char"/>
    <w:link w:val="PI-1labEMEASMCA"/>
    <w:rPr>
      <w:b/>
      <w:noProof/>
      <w:sz w:val="22"/>
      <w:szCs w:val="22"/>
      <w:lang w:eastAsia="en-US"/>
    </w:rPr>
  </w:style>
  <w:style w:type="paragraph" w:styleId="prastasiniatinklio">
    <w:name w:val="Normal (Web)"/>
    <w:basedOn w:val="prastasis"/>
    <w:pPr>
      <w:spacing w:before="100" w:after="100"/>
    </w:pPr>
    <w:rPr>
      <w:lang w:val="en-US"/>
    </w:rPr>
  </w:style>
  <w:style w:type="paragraph" w:styleId="Pagrindinistekstas2">
    <w:name w:val="Body Text 2"/>
    <w:basedOn w:val="prastasis"/>
    <w:link w:val="Pagrindinistekstas2Diagrama"/>
    <w:pPr>
      <w:spacing w:after="120" w:line="480" w:lineRule="auto"/>
    </w:pPr>
  </w:style>
  <w:style w:type="paragraph" w:styleId="Pagrindiniotekstotrauka2">
    <w:name w:val="Body Text Indent 2"/>
    <w:basedOn w:val="prastasis"/>
    <w:link w:val="Pagrindiniotekstotrauka2Diagrama"/>
    <w:pPr>
      <w:spacing w:after="120" w:line="480" w:lineRule="auto"/>
      <w:ind w:left="283"/>
    </w:pPr>
  </w:style>
  <w:style w:type="paragraph" w:styleId="Pagrindinistekstas3">
    <w:name w:val="Body Text 3"/>
    <w:basedOn w:val="prastasis"/>
    <w:link w:val="Pagrindinistekstas3Diagrama"/>
    <w:pPr>
      <w:spacing w:after="120"/>
    </w:pPr>
    <w:rPr>
      <w:sz w:val="16"/>
      <w:szCs w:val="16"/>
      <w:lang w:eastAsia="x-none"/>
    </w:rPr>
  </w:style>
  <w:style w:type="paragraph" w:customStyle="1" w:styleId="BTbEMEASMCA">
    <w:name w:val="BT(b) EMEA_SMCA"/>
    <w:basedOn w:val="prastasis"/>
    <w:autoRedefine/>
    <w:rPr>
      <w:b/>
      <w:noProof/>
      <w:szCs w:val="22"/>
      <w:lang w:eastAsia="en-US"/>
    </w:rPr>
  </w:style>
  <w:style w:type="paragraph" w:customStyle="1" w:styleId="TableText">
    <w:name w:val="Table Text"/>
    <w:basedOn w:val="prastasis"/>
    <w:uiPriority w:val="99"/>
    <w:rPr>
      <w:rFonts w:ascii="CG Times (W1)" w:hAnsi="CG Times (W1)"/>
      <w:sz w:val="20"/>
      <w:lang w:val="en-GB" w:eastAsia="en-US"/>
    </w:rPr>
  </w:style>
  <w:style w:type="paragraph" w:customStyle="1" w:styleId="Normal11pt">
    <w:name w:val="Normal + 11pt"/>
    <w:basedOn w:val="prastasis"/>
    <w:link w:val="Normal11ptCar"/>
    <w:uiPriority w:val="99"/>
    <w:rPr>
      <w:szCs w:val="22"/>
      <w:lang w:val="en-GB" w:eastAsia="en-US"/>
    </w:rPr>
  </w:style>
  <w:style w:type="character" w:customStyle="1" w:styleId="Normal11ptCar">
    <w:name w:val="Normal + 11pt Car"/>
    <w:link w:val="Normal11pt"/>
    <w:uiPriority w:val="99"/>
    <w:rPr>
      <w:sz w:val="22"/>
      <w:szCs w:val="22"/>
      <w:lang w:val="en-GB" w:eastAsia="en-US"/>
    </w:rPr>
  </w:style>
  <w:style w:type="paragraph" w:customStyle="1" w:styleId="NormaLT">
    <w:name w:val="NormaLT"/>
    <w:basedOn w:val="prastasis"/>
    <w:uiPriority w:val="99"/>
    <w:pPr>
      <w:tabs>
        <w:tab w:val="left" w:pos="425"/>
      </w:tabs>
      <w:jc w:val="both"/>
    </w:pPr>
    <w:rPr>
      <w:rFonts w:ascii="Arial" w:hAnsi="Arial"/>
      <w:sz w:val="24"/>
      <w:lang w:eastAsia="en-US"/>
    </w:rPr>
  </w:style>
  <w:style w:type="paragraph" w:customStyle="1" w:styleId="EMEAEnBodyText">
    <w:name w:val="EMEA En Body Text"/>
    <w:basedOn w:val="prastasis"/>
    <w:pPr>
      <w:spacing w:before="120" w:after="120"/>
      <w:jc w:val="both"/>
    </w:pPr>
    <w:rPr>
      <w:lang w:val="en-US" w:eastAsia="en-US"/>
    </w:rPr>
  </w:style>
  <w:style w:type="paragraph" w:customStyle="1" w:styleId="AHeader1">
    <w:name w:val="AHeader 1"/>
    <w:basedOn w:val="prastasis"/>
    <w:pPr>
      <w:tabs>
        <w:tab w:val="num" w:pos="720"/>
      </w:tabs>
      <w:spacing w:after="120"/>
      <w:ind w:left="284" w:hanging="284"/>
    </w:pPr>
    <w:rPr>
      <w:rFonts w:ascii="Arial" w:hAnsi="Arial" w:cs="Arial"/>
      <w:b/>
      <w:bCs/>
      <w:sz w:val="24"/>
      <w:lang w:val="en-GB" w:eastAsia="en-US"/>
    </w:rPr>
  </w:style>
  <w:style w:type="paragraph" w:customStyle="1" w:styleId="AHeader2">
    <w:name w:val="AHeader 2"/>
    <w:basedOn w:val="AHeader1"/>
    <w:pPr>
      <w:numPr>
        <w:ilvl w:val="1"/>
      </w:numPr>
      <w:tabs>
        <w:tab w:val="num" w:pos="360"/>
        <w:tab w:val="num" w:pos="720"/>
      </w:tabs>
      <w:ind w:left="360" w:hanging="360"/>
    </w:pPr>
    <w:rPr>
      <w:sz w:val="22"/>
    </w:rPr>
  </w:style>
  <w:style w:type="paragraph" w:customStyle="1" w:styleId="AHeader3">
    <w:name w:val="AHeader 3"/>
    <w:basedOn w:val="AHeader2"/>
    <w:pPr>
      <w:numPr>
        <w:ilvl w:val="2"/>
      </w:numPr>
      <w:tabs>
        <w:tab w:val="num" w:pos="360"/>
      </w:tabs>
      <w:ind w:left="360" w:hanging="360"/>
    </w:pPr>
  </w:style>
  <w:style w:type="paragraph" w:customStyle="1" w:styleId="AHeader2abc">
    <w:name w:val="AHeader 2 abc"/>
    <w:basedOn w:val="AHeader3"/>
    <w:pPr>
      <w:numPr>
        <w:ilvl w:val="3"/>
      </w:numPr>
      <w:tabs>
        <w:tab w:val="num" w:pos="360"/>
      </w:tabs>
      <w:ind w:left="360" w:hanging="360"/>
      <w:jc w:val="both"/>
    </w:pPr>
    <w:rPr>
      <w:b w:val="0"/>
      <w:bCs w:val="0"/>
    </w:rPr>
  </w:style>
  <w:style w:type="paragraph" w:customStyle="1" w:styleId="AHeader3abc">
    <w:name w:val="AHeader 3 abc"/>
    <w:basedOn w:val="AHeader2abc"/>
    <w:pPr>
      <w:numPr>
        <w:ilvl w:val="4"/>
      </w:numPr>
      <w:tabs>
        <w:tab w:val="num" w:pos="360"/>
      </w:tabs>
      <w:ind w:left="360" w:hanging="360"/>
    </w:pPr>
  </w:style>
  <w:style w:type="character" w:styleId="Grietas">
    <w:name w:val="Strong"/>
    <w:qFormat/>
    <w:rPr>
      <w:b/>
      <w:bCs/>
    </w:rPr>
  </w:style>
  <w:style w:type="paragraph" w:styleId="Komentarotekstas">
    <w:name w:val="annotation text"/>
    <w:basedOn w:val="prastasis"/>
    <w:link w:val="KomentarotekstasDiagrama"/>
    <w:semiHidden/>
    <w:rPr>
      <w:b/>
      <w:bCs/>
      <w:sz w:val="20"/>
      <w:lang w:eastAsia="x-none"/>
    </w:rPr>
  </w:style>
  <w:style w:type="character" w:customStyle="1" w:styleId="Normal1">
    <w:name w:val="Normal1"/>
    <w:rPr>
      <w:rFonts w:ascii="Arial" w:hAnsi="Arial"/>
      <w:sz w:val="24"/>
    </w:rPr>
  </w:style>
  <w:style w:type="paragraph" w:styleId="Komentarotema">
    <w:name w:val="annotation subject"/>
    <w:basedOn w:val="Komentarotekstas"/>
    <w:next w:val="Komentarotekstas"/>
    <w:link w:val="KomentarotemaDiagrama"/>
    <w:semiHidden/>
  </w:style>
  <w:style w:type="paragraph" w:customStyle="1" w:styleId="Default">
    <w:name w:val="Default"/>
    <w:pPr>
      <w:autoSpaceDE w:val="0"/>
      <w:autoSpaceDN w:val="0"/>
      <w:adjustRightInd w:val="0"/>
    </w:pPr>
    <w:rPr>
      <w:color w:val="000000"/>
      <w:sz w:val="24"/>
      <w:szCs w:val="24"/>
      <w:lang w:val="sl-SI" w:eastAsia="sl-SI"/>
    </w:rPr>
  </w:style>
  <w:style w:type="character" w:customStyle="1" w:styleId="CharChar7">
    <w:name w:val="Char Char7"/>
    <w:locked/>
    <w:rPr>
      <w:rFonts w:cs="Times New Roman"/>
      <w:sz w:val="22"/>
      <w:lang w:val="lt-LT" w:eastAsia="en-US"/>
    </w:rPr>
  </w:style>
  <w:style w:type="character" w:customStyle="1" w:styleId="Antrat4Diagrama">
    <w:name w:val="Antraštė 4 Diagrama"/>
    <w:link w:val="Antrat4"/>
    <w:locked/>
    <w:rPr>
      <w:sz w:val="22"/>
      <w:u w:val="single"/>
    </w:rPr>
  </w:style>
  <w:style w:type="character" w:customStyle="1" w:styleId="Antrat5Diagrama">
    <w:name w:val="Antraštė 5 Diagrama"/>
    <w:link w:val="Antrat5"/>
    <w:locked/>
    <w:rPr>
      <w:b/>
      <w:bCs/>
      <w:i/>
      <w:iCs/>
      <w:sz w:val="26"/>
      <w:szCs w:val="26"/>
    </w:rPr>
  </w:style>
  <w:style w:type="character" w:customStyle="1" w:styleId="Antrat6Diagrama">
    <w:name w:val="Antraštė 6 Diagrama"/>
    <w:link w:val="Antrat6"/>
    <w:locked/>
    <w:rPr>
      <w:b/>
      <w:bCs/>
      <w:sz w:val="22"/>
      <w:szCs w:val="22"/>
    </w:rPr>
  </w:style>
  <w:style w:type="character" w:customStyle="1" w:styleId="Antrat7Diagrama">
    <w:name w:val="Antraštė 7 Diagrama"/>
    <w:link w:val="Antrat7"/>
    <w:locked/>
    <w:rPr>
      <w:i/>
      <w:sz w:val="22"/>
      <w:lang w:val="cs-CZ" w:eastAsia="x-none"/>
    </w:rPr>
  </w:style>
  <w:style w:type="character" w:customStyle="1" w:styleId="Antrat8Diagrama">
    <w:name w:val="Antraštė 8 Diagrama"/>
    <w:link w:val="Antrat8"/>
    <w:locked/>
    <w:rPr>
      <w:i/>
      <w:iCs/>
      <w:sz w:val="24"/>
      <w:szCs w:val="24"/>
      <w:lang w:eastAsia="x-none"/>
    </w:rPr>
  </w:style>
  <w:style w:type="character" w:customStyle="1" w:styleId="Antrat9Diagrama">
    <w:name w:val="Antraštė 9 Diagrama"/>
    <w:link w:val="Antrat9"/>
    <w:locked/>
    <w:rPr>
      <w:b/>
      <w:i/>
      <w:sz w:val="22"/>
      <w:lang w:val="cs-CZ" w:eastAsia="x-none"/>
    </w:rPr>
  </w:style>
  <w:style w:type="character" w:customStyle="1" w:styleId="PoratDiagrama">
    <w:name w:val="Poraštė Diagrama"/>
    <w:link w:val="Porat"/>
    <w:locked/>
    <w:rPr>
      <w:sz w:val="22"/>
    </w:rPr>
  </w:style>
  <w:style w:type="character" w:customStyle="1" w:styleId="CommentTextChar">
    <w:name w:val="Comment Text Char"/>
    <w:semiHidden/>
    <w:locked/>
    <w:rPr>
      <w:b/>
      <w:lang w:val="lt-LT" w:eastAsia="en-US"/>
    </w:rPr>
  </w:style>
  <w:style w:type="character" w:customStyle="1" w:styleId="PaantratDiagrama">
    <w:name w:val="Paantraštė Diagrama"/>
    <w:link w:val="Paantrat"/>
    <w:locked/>
    <w:rPr>
      <w:rFonts w:ascii="TimesNewRoman,Bold" w:hAnsi="TimesNewRoman,Bold"/>
      <w:b/>
      <w:color w:val="000000"/>
      <w:sz w:val="22"/>
      <w:lang w:val="x-none"/>
    </w:rPr>
  </w:style>
  <w:style w:type="character" w:customStyle="1" w:styleId="AntratsDiagrama">
    <w:name w:val="Antraštės Diagrama"/>
    <w:link w:val="Antrats"/>
    <w:locked/>
    <w:rPr>
      <w:sz w:val="24"/>
      <w:szCs w:val="24"/>
      <w:lang w:eastAsia="x-none"/>
    </w:rPr>
  </w:style>
  <w:style w:type="character" w:customStyle="1" w:styleId="DebesliotekstasDiagrama">
    <w:name w:val="Debesėlio tekstas Diagrama"/>
    <w:link w:val="Debesliotekstas"/>
    <w:semiHidden/>
    <w:locked/>
    <w:rPr>
      <w:rFonts w:ascii="Tahoma" w:hAnsi="Tahoma"/>
      <w:sz w:val="16"/>
      <w:szCs w:val="16"/>
    </w:rPr>
  </w:style>
  <w:style w:type="character" w:customStyle="1" w:styleId="Pagrindinistekstas2Diagrama">
    <w:name w:val="Pagrindinis tekstas 2 Diagrama"/>
    <w:link w:val="Pagrindinistekstas2"/>
    <w:locked/>
    <w:rPr>
      <w:sz w:val="22"/>
    </w:rPr>
  </w:style>
  <w:style w:type="character" w:customStyle="1" w:styleId="Pagrindiniotekstotrauka2Diagrama">
    <w:name w:val="Pagrindinio teksto įtrauka 2 Diagrama"/>
    <w:link w:val="Pagrindiniotekstotrauka2"/>
    <w:locked/>
    <w:rPr>
      <w:sz w:val="22"/>
    </w:rPr>
  </w:style>
  <w:style w:type="character" w:customStyle="1" w:styleId="Pagrindinistekstas3Diagrama">
    <w:name w:val="Pagrindinis tekstas 3 Diagrama"/>
    <w:link w:val="Pagrindinistekstas3"/>
    <w:locked/>
    <w:rPr>
      <w:sz w:val="16"/>
      <w:szCs w:val="16"/>
      <w:lang w:eastAsia="x-none"/>
    </w:rPr>
  </w:style>
  <w:style w:type="character" w:customStyle="1" w:styleId="KomentarotekstasDiagrama">
    <w:name w:val="Komentaro tekstas Diagrama"/>
    <w:link w:val="Komentarotekstas"/>
    <w:semiHidden/>
    <w:locked/>
    <w:rPr>
      <w:b/>
      <w:bCs/>
      <w:lang w:eastAsia="x-none"/>
    </w:rPr>
  </w:style>
  <w:style w:type="character" w:customStyle="1" w:styleId="KomentarotemaDiagrama">
    <w:name w:val="Komentaro tema Diagrama"/>
    <w:link w:val="Komentarotema"/>
    <w:semiHidden/>
    <w:locked/>
    <w:rPr>
      <w:b/>
      <w:bCs/>
      <w:lang w:val="lt-LT"/>
    </w:rPr>
  </w:style>
  <w:style w:type="character" w:customStyle="1" w:styleId="CharChar70">
    <w:name w:val="Char Char7"/>
    <w:uiPriority w:val="99"/>
    <w:locked/>
    <w:rPr>
      <w:sz w:val="22"/>
      <w:lang w:val="lt-LT" w:eastAsia="en-US"/>
    </w:rPr>
  </w:style>
  <w:style w:type="character" w:styleId="Komentaronuoroda">
    <w:name w:val="annotation reference"/>
    <w:rPr>
      <w:rFonts w:cs="Times New Roman"/>
      <w:sz w:val="16"/>
    </w:rPr>
  </w:style>
  <w:style w:type="character" w:customStyle="1" w:styleId="Antrat1Diagrama">
    <w:name w:val="Antraštė 1 Diagrama"/>
    <w:link w:val="Antrat1"/>
    <w:rPr>
      <w:rFonts w:ascii="Cambria" w:hAnsi="Cambria"/>
      <w:b/>
      <w:bCs/>
      <w:kern w:val="32"/>
      <w:sz w:val="32"/>
      <w:szCs w:val="32"/>
    </w:rPr>
  </w:style>
  <w:style w:type="character" w:customStyle="1" w:styleId="Antrat3Diagrama">
    <w:name w:val="Antraštė 3 Diagrama"/>
    <w:link w:val="Antrat3"/>
    <w:rPr>
      <w:rFonts w:ascii="Arial" w:hAnsi="Arial"/>
      <w:b/>
      <w:bCs/>
      <w:sz w:val="26"/>
      <w:szCs w:val="26"/>
      <w:lang w:eastAsia="x-none"/>
    </w:rPr>
  </w:style>
  <w:style w:type="numbering" w:customStyle="1" w:styleId="NoList1">
    <w:name w:val="No List1"/>
    <w:next w:val="Sraonra"/>
    <w:uiPriority w:val="99"/>
    <w:semiHidden/>
  </w:style>
  <w:style w:type="character" w:customStyle="1" w:styleId="PavadinimasDiagrama">
    <w:name w:val="Pavadinimas Diagrama"/>
    <w:link w:val="Pavadinimas"/>
    <w:locked/>
    <w:rPr>
      <w:b/>
      <w:kern w:val="28"/>
      <w:sz w:val="22"/>
    </w:rPr>
  </w:style>
  <w:style w:type="paragraph" w:customStyle="1" w:styleId="BTEMEASMCA">
    <w:name w:val="BT EMEA_SMCA"/>
    <w:basedOn w:val="prastasis"/>
    <w:link w:val="BTEMEASMCAChar"/>
    <w:autoRedefine/>
    <w:rPr>
      <w:lang w:val="x-none" w:eastAsia="en-US"/>
    </w:rPr>
  </w:style>
  <w:style w:type="paragraph" w:customStyle="1" w:styleId="Normal11pt0">
    <w:name w:val="Normal + 11 pt"/>
    <w:basedOn w:val="Pagrindinistekstas"/>
    <w:pPr>
      <w:widowControl w:val="0"/>
      <w:overflowPunct w:val="0"/>
      <w:autoSpaceDE w:val="0"/>
      <w:autoSpaceDN w:val="0"/>
      <w:adjustRightInd w:val="0"/>
      <w:spacing w:after="0" w:line="312" w:lineRule="auto"/>
    </w:pPr>
    <w:rPr>
      <w:rFonts w:ascii="TimesLT" w:hAnsi="TimesLT"/>
      <w:noProof/>
      <w:szCs w:val="22"/>
      <w:lang w:val="en-US" w:eastAsia="ar-SA"/>
    </w:rPr>
  </w:style>
  <w:style w:type="character" w:customStyle="1" w:styleId="CharChar">
    <w:name w:val="Char Char"/>
    <w:rPr>
      <w:sz w:val="22"/>
      <w:lang w:val="lt-LT" w:eastAsia="lt-LT" w:bidi="ar-SA"/>
    </w:rPr>
  </w:style>
  <w:style w:type="paragraph" w:customStyle="1" w:styleId="A-TableText">
    <w:name w:val="A-TableText"/>
    <w:basedOn w:val="prastasis"/>
    <w:pPr>
      <w:spacing w:before="60" w:after="60"/>
    </w:pPr>
    <w:rPr>
      <w:rFonts w:eastAsia="Calibri"/>
      <w:sz w:val="20"/>
      <w:lang w:val="en-GB" w:eastAsia="en-US"/>
    </w:rPr>
  </w:style>
  <w:style w:type="character" w:customStyle="1" w:styleId="CharChar11">
    <w:name w:val="Char Char11"/>
    <w:locked/>
    <w:rPr>
      <w:rFonts w:ascii="Arial" w:hAnsi="Arial"/>
      <w:b/>
      <w:kern w:val="28"/>
      <w:sz w:val="28"/>
      <w:lang w:val="lt-LT" w:eastAsia="en-US" w:bidi="ar-SA"/>
    </w:rPr>
  </w:style>
  <w:style w:type="character" w:customStyle="1" w:styleId="CharChar10">
    <w:name w:val="Char Char10"/>
    <w:semiHidden/>
    <w:locked/>
    <w:rPr>
      <w:rFonts w:ascii="Arial" w:hAnsi="Arial"/>
      <w:b/>
      <w:i/>
      <w:sz w:val="22"/>
      <w:lang w:val="lt-LT" w:eastAsia="en-US" w:bidi="ar-SA"/>
    </w:rPr>
  </w:style>
  <w:style w:type="character" w:customStyle="1" w:styleId="Heading1Char">
    <w:name w:val="Heading 1 Char"/>
    <w:locked/>
    <w:rPr>
      <w:rFonts w:ascii="Times New Roman" w:eastAsia="SimSun" w:hAnsi="Times New Roman"/>
      <w:b/>
      <w:caps/>
      <w:sz w:val="20"/>
      <w:lang w:val="en-US" w:eastAsia="x-none"/>
    </w:rPr>
  </w:style>
  <w:style w:type="character" w:customStyle="1" w:styleId="Antrat2Diagrama">
    <w:name w:val="Antraštė 2 Diagrama"/>
    <w:link w:val="Antrat2"/>
    <w:locked/>
    <w:rPr>
      <w:rFonts w:ascii="Cambria" w:hAnsi="Cambria"/>
      <w:b/>
      <w:i/>
      <w:snapToGrid w:val="0"/>
      <w:sz w:val="28"/>
      <w:lang w:val="en-GB" w:eastAsia="x-none"/>
    </w:rPr>
  </w:style>
  <w:style w:type="character" w:customStyle="1" w:styleId="Heading3Char">
    <w:name w:val="Heading 3 Char"/>
    <w:locked/>
    <w:rPr>
      <w:rFonts w:ascii="Cambria" w:hAnsi="Cambria"/>
      <w:b/>
      <w:snapToGrid w:val="0"/>
      <w:sz w:val="26"/>
      <w:lang w:val="en-GB" w:eastAsia="x-none"/>
    </w:rPr>
  </w:style>
  <w:style w:type="character" w:customStyle="1" w:styleId="Heading4Char">
    <w:name w:val="Heading 4 Char"/>
    <w:locked/>
    <w:rPr>
      <w:rFonts w:ascii="Calibri" w:hAnsi="Calibri"/>
      <w:b/>
      <w:snapToGrid w:val="0"/>
      <w:sz w:val="28"/>
      <w:lang w:val="en-GB" w:eastAsia="x-none"/>
    </w:rPr>
  </w:style>
  <w:style w:type="character" w:customStyle="1" w:styleId="Heading5Char">
    <w:name w:val="Heading 5 Char"/>
    <w:locked/>
    <w:rPr>
      <w:rFonts w:ascii="Times New Roman" w:eastAsia="SimSun" w:hAnsi="Times New Roman"/>
      <w:noProof/>
      <w:sz w:val="20"/>
      <w:lang w:val="en-GB"/>
    </w:rPr>
  </w:style>
  <w:style w:type="character" w:customStyle="1" w:styleId="Heading6Char">
    <w:name w:val="Heading 6 Char"/>
    <w:locked/>
    <w:rPr>
      <w:rFonts w:ascii="Times New Roman" w:eastAsia="SimSun" w:hAnsi="Times New Roman"/>
      <w:i/>
      <w:sz w:val="20"/>
      <w:lang w:val="en-GB" w:eastAsia="x-none"/>
    </w:rPr>
  </w:style>
  <w:style w:type="character" w:customStyle="1" w:styleId="Heading7Char">
    <w:name w:val="Heading 7 Char"/>
    <w:locked/>
    <w:rPr>
      <w:rFonts w:ascii="Times New Roman" w:eastAsia="SimSun" w:hAnsi="Times New Roman"/>
      <w:i/>
      <w:sz w:val="20"/>
      <w:lang w:val="en-GB" w:eastAsia="x-none"/>
    </w:rPr>
  </w:style>
  <w:style w:type="character" w:customStyle="1" w:styleId="Heading8Char">
    <w:name w:val="Heading 8 Char"/>
    <w:locked/>
    <w:rPr>
      <w:rFonts w:ascii="Times New Roman" w:eastAsia="SimSun" w:hAnsi="Times New Roman"/>
      <w:b/>
      <w:i/>
      <w:sz w:val="20"/>
      <w:lang w:val="en-GB" w:eastAsia="x-none"/>
    </w:rPr>
  </w:style>
  <w:style w:type="character" w:customStyle="1" w:styleId="Heading9Char">
    <w:name w:val="Heading 9 Char"/>
    <w:locked/>
    <w:rPr>
      <w:rFonts w:ascii="Times New Roman" w:eastAsia="SimSun" w:hAnsi="Times New Roman"/>
      <w:b/>
      <w:i/>
      <w:sz w:val="20"/>
      <w:lang w:val="en-GB" w:eastAsia="x-none"/>
    </w:rPr>
  </w:style>
  <w:style w:type="character" w:customStyle="1" w:styleId="FooterChar">
    <w:name w:val="Footer Char"/>
    <w:locked/>
    <w:rPr>
      <w:rFonts w:ascii="Times New Roman" w:hAnsi="Times New Roman"/>
      <w:snapToGrid w:val="0"/>
      <w:sz w:val="20"/>
      <w:lang w:val="en-GB" w:eastAsia="x-none"/>
    </w:rPr>
  </w:style>
  <w:style w:type="character" w:customStyle="1" w:styleId="HeaderChar">
    <w:name w:val="Header Char"/>
    <w:rPr>
      <w:snapToGrid w:val="0"/>
      <w:sz w:val="22"/>
      <w:lang w:val="en-GB" w:eastAsia="en-US"/>
    </w:rPr>
  </w:style>
  <w:style w:type="paragraph" w:customStyle="1" w:styleId="BodytextAgency">
    <w:name w:val="Body text (Agency)"/>
    <w:basedOn w:val="prastasis"/>
    <w:link w:val="BodytextAgencyChar"/>
    <w:pPr>
      <w:spacing w:after="140" w:line="280" w:lineRule="atLeast"/>
    </w:pPr>
    <w:rPr>
      <w:rFonts w:ascii="Verdana" w:eastAsia="Calibri" w:hAnsi="Verdana"/>
      <w:sz w:val="18"/>
      <w:lang w:val="en-GB"/>
    </w:rPr>
  </w:style>
  <w:style w:type="paragraph" w:customStyle="1" w:styleId="NormalAgency">
    <w:name w:val="Normal (Agency)"/>
    <w:link w:val="NormalAgencyChar"/>
    <w:rPr>
      <w:rFonts w:ascii="Verdana" w:eastAsia="Calibri" w:hAnsi="Verdana"/>
      <w:sz w:val="18"/>
      <w:szCs w:val="22"/>
      <w:lang w:val="en-GB"/>
    </w:rPr>
  </w:style>
  <w:style w:type="paragraph" w:customStyle="1" w:styleId="TabletextrowsAgency">
    <w:name w:val="Table text rows (Agency)"/>
    <w:basedOn w:val="prastasis"/>
    <w:pPr>
      <w:spacing w:line="280" w:lineRule="exact"/>
    </w:pPr>
    <w:rPr>
      <w:rFonts w:ascii="Verdana" w:eastAsia="Calibri" w:hAnsi="Verdana"/>
      <w:sz w:val="18"/>
      <w:lang w:val="en-GB" w:eastAsia="en-US"/>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rPr>
      <w:rFonts w:ascii="Courier New" w:hAnsi="Courier New"/>
      <w:noProof/>
      <w:color w:val="800000"/>
    </w:rPr>
  </w:style>
  <w:style w:type="character" w:customStyle="1" w:styleId="BalloonTextChar">
    <w:name w:val="Balloon Text Char"/>
    <w:locked/>
    <w:rPr>
      <w:rFonts w:ascii="Tahoma" w:hAnsi="Tahoma"/>
      <w:snapToGrid w:val="0"/>
      <w:sz w:val="16"/>
      <w:lang w:val="en-GB" w:eastAsia="x-none"/>
    </w:rPr>
  </w:style>
  <w:style w:type="character" w:customStyle="1" w:styleId="CommentSubjectChar">
    <w:name w:val="Comment Subject Char"/>
    <w:locked/>
    <w:rPr>
      <w:rFonts w:ascii="Times New Roman" w:hAnsi="Times New Roman"/>
      <w:b/>
      <w:snapToGrid w:val="0"/>
      <w:sz w:val="20"/>
      <w:lang w:val="en-GB" w:eastAsia="x-none"/>
    </w:rPr>
  </w:style>
  <w:style w:type="paragraph" w:styleId="Pataisymai">
    <w:name w:val="Revision"/>
    <w:hidden/>
    <w:uiPriority w:val="99"/>
    <w:semiHidden/>
    <w:rPr>
      <w:rFonts w:eastAsia="Calibri"/>
      <w:sz w:val="22"/>
      <w:lang w:val="en-GB" w:eastAsia="en-US"/>
    </w:rPr>
  </w:style>
  <w:style w:type="character" w:customStyle="1" w:styleId="tw4winMark">
    <w:name w:val="tw4winMark"/>
    <w:rPr>
      <w:rFonts w:ascii="Courier New" w:hAnsi="Courier New"/>
      <w:vanish/>
      <w:color w:val="800080"/>
      <w:sz w:val="24"/>
      <w:vertAlign w:val="subscript"/>
    </w:rPr>
  </w:style>
  <w:style w:type="character" w:customStyle="1" w:styleId="HeaderChar1">
    <w:name w:val="Header Char1"/>
    <w:locked/>
    <w:rPr>
      <w:rFonts w:ascii="Times New Roman" w:eastAsia="SimSun" w:hAnsi="Times New Roman"/>
      <w:sz w:val="20"/>
      <w:lang w:val="en-GB" w:eastAsia="zh-CN"/>
    </w:rPr>
  </w:style>
  <w:style w:type="paragraph" w:styleId="Dokumentostruktra">
    <w:name w:val="Document Map"/>
    <w:basedOn w:val="prastasis"/>
    <w:link w:val="DokumentostruktraDiagrama"/>
    <w:pPr>
      <w:shd w:val="clear" w:color="auto" w:fill="000080"/>
      <w:tabs>
        <w:tab w:val="left" w:pos="567"/>
      </w:tabs>
      <w:spacing w:line="260" w:lineRule="exact"/>
    </w:pPr>
    <w:rPr>
      <w:rFonts w:ascii="Tahoma" w:eastAsia="SimSun" w:hAnsi="Tahoma"/>
      <w:sz w:val="20"/>
      <w:lang w:val="en-GB" w:eastAsia="zh-CN"/>
    </w:rPr>
  </w:style>
  <w:style w:type="character" w:customStyle="1" w:styleId="DokumentostruktraDiagrama">
    <w:name w:val="Dokumento struktūra Diagrama"/>
    <w:link w:val="Dokumentostruktra"/>
    <w:locked/>
    <w:rPr>
      <w:rFonts w:ascii="Tahoma" w:eastAsia="SimSun" w:hAnsi="Tahoma"/>
      <w:shd w:val="clear" w:color="auto" w:fill="000080"/>
      <w:lang w:val="en-GB" w:eastAsia="zh-CN"/>
    </w:rPr>
  </w:style>
  <w:style w:type="paragraph" w:styleId="Pagrindiniotekstotrauka">
    <w:name w:val="Body Text Indent"/>
    <w:basedOn w:val="prastasis"/>
    <w:link w:val="PagrindiniotekstotraukaDiagrama"/>
    <w:pPr>
      <w:autoSpaceDE w:val="0"/>
      <w:autoSpaceDN w:val="0"/>
      <w:adjustRightInd w:val="0"/>
      <w:ind w:left="720"/>
      <w:jc w:val="both"/>
    </w:pPr>
    <w:rPr>
      <w:rFonts w:eastAsia="SimSun"/>
      <w:sz w:val="20"/>
      <w:lang w:val="en-GB" w:eastAsia="en-GB"/>
    </w:rPr>
  </w:style>
  <w:style w:type="character" w:customStyle="1" w:styleId="PagrindiniotekstotraukaDiagrama">
    <w:name w:val="Pagrindinio teksto įtrauka Diagrama"/>
    <w:link w:val="Pagrindiniotekstotrauka"/>
    <w:locked/>
    <w:rPr>
      <w:rFonts w:eastAsia="SimSun"/>
      <w:lang w:val="en-GB" w:eastAsia="en-GB"/>
    </w:rPr>
  </w:style>
  <w:style w:type="character" w:customStyle="1" w:styleId="BodyText3Char">
    <w:name w:val="Body Text 3 Char"/>
    <w:locked/>
    <w:rPr>
      <w:rFonts w:ascii="Times New Roman" w:eastAsia="SimSun" w:hAnsi="Times New Roman"/>
      <w:color w:val="0000FF"/>
      <w:lang w:val="en-GB" w:eastAsia="en-GB"/>
    </w:rPr>
  </w:style>
  <w:style w:type="character" w:customStyle="1" w:styleId="BodyTextIndent2Char">
    <w:name w:val="Body Text Indent 2 Char"/>
    <w:locked/>
    <w:rPr>
      <w:rFonts w:ascii="Times New Roman" w:eastAsia="SimSun" w:hAnsi="Times New Roman"/>
      <w:b/>
      <w:color w:val="0000FF"/>
      <w:lang w:val="en-GB" w:eastAsia="x-none"/>
    </w:rPr>
  </w:style>
  <w:style w:type="character" w:customStyle="1" w:styleId="BodyTextChar">
    <w:name w:val="Body Text Char"/>
    <w:locked/>
    <w:rPr>
      <w:rFonts w:ascii="Times New Roman" w:eastAsia="SimSun" w:hAnsi="Times New Roman"/>
      <w:i/>
      <w:color w:val="008000"/>
      <w:sz w:val="20"/>
      <w:lang w:val="en-GB" w:eastAsia="x-none"/>
    </w:rPr>
  </w:style>
  <w:style w:type="character" w:customStyle="1" w:styleId="BodyText2Char">
    <w:name w:val="Body Text 2 Char"/>
    <w:locked/>
    <w:rPr>
      <w:rFonts w:ascii="Times New Roman" w:eastAsia="SimSun" w:hAnsi="Times New Roman"/>
      <w:b/>
      <w:color w:val="0000FF"/>
      <w:u w:val="single"/>
      <w:lang w:val="en-GB" w:eastAsia="x-none"/>
    </w:rPr>
  </w:style>
  <w:style w:type="paragraph" w:styleId="Pagrindiniotekstotrauka3">
    <w:name w:val="Body Text Indent 3"/>
    <w:basedOn w:val="prastasis"/>
    <w:link w:val="Pagrindiniotekstotrauka3Diagrama"/>
    <w:pPr>
      <w:tabs>
        <w:tab w:val="left" w:pos="567"/>
        <w:tab w:val="left" w:pos="1134"/>
      </w:tabs>
      <w:autoSpaceDE w:val="0"/>
      <w:autoSpaceDN w:val="0"/>
      <w:adjustRightInd w:val="0"/>
      <w:spacing w:line="260" w:lineRule="exact"/>
      <w:ind w:left="633"/>
      <w:jc w:val="both"/>
    </w:pPr>
    <w:rPr>
      <w:rFonts w:eastAsia="SimSun"/>
      <w:sz w:val="20"/>
      <w:szCs w:val="21"/>
      <w:lang w:val="en-GB"/>
    </w:rPr>
  </w:style>
  <w:style w:type="character" w:customStyle="1" w:styleId="Pagrindiniotekstotrauka3Diagrama">
    <w:name w:val="Pagrindinio teksto įtrauka 3 Diagrama"/>
    <w:link w:val="Pagrindiniotekstotrauka3"/>
    <w:locked/>
    <w:rPr>
      <w:rFonts w:eastAsia="SimSun"/>
      <w:szCs w:val="21"/>
      <w:lang w:val="en-GB"/>
    </w:rPr>
  </w:style>
  <w:style w:type="character" w:customStyle="1" w:styleId="BodytextAgencyChar">
    <w:name w:val="Body text (Agency) Char"/>
    <w:link w:val="BodytextAgency"/>
    <w:locked/>
    <w:rPr>
      <w:rFonts w:ascii="Verdana" w:eastAsia="Calibri" w:hAnsi="Verdana"/>
      <w:sz w:val="18"/>
      <w:lang w:val="en-GB"/>
    </w:rPr>
  </w:style>
  <w:style w:type="table" w:customStyle="1" w:styleId="TablegridAgencyblack">
    <w:name w:val="Table grid (Agency) black"/>
    <w:semiHidden/>
    <w:rPr>
      <w:rFonts w:ascii="Verdana" w:eastAsia="SimSun" w:hAnsi="Verdana"/>
      <w:sz w:val="18"/>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pPr>
      <w:keepNext/>
    </w:pPr>
    <w:rPr>
      <w:rFonts w:eastAsia="SimSun" w:cs="Verdana"/>
      <w:b/>
      <w:szCs w:val="18"/>
      <w:lang w:eastAsia="en-GB"/>
    </w:rPr>
  </w:style>
  <w:style w:type="character" w:customStyle="1" w:styleId="NormalAgencyChar">
    <w:name w:val="Normal (Agency) Char"/>
    <w:link w:val="NormalAgency"/>
    <w:locked/>
    <w:rPr>
      <w:rFonts w:ascii="Verdana" w:eastAsia="Calibri" w:hAnsi="Verdana"/>
      <w:sz w:val="18"/>
      <w:szCs w:val="22"/>
      <w:lang w:val="en-GB"/>
    </w:rPr>
  </w:style>
  <w:style w:type="paragraph" w:styleId="Paprastasistekstas">
    <w:name w:val="Plain Text"/>
    <w:basedOn w:val="prastasis"/>
    <w:link w:val="PaprastasistekstasDiagrama"/>
    <w:rPr>
      <w:rFonts w:ascii="Courier New" w:eastAsia="SimSun" w:hAnsi="Courier New"/>
      <w:sz w:val="20"/>
      <w:lang w:val="en-US"/>
    </w:rPr>
  </w:style>
  <w:style w:type="character" w:customStyle="1" w:styleId="PaprastasistekstasDiagrama">
    <w:name w:val="Paprastasis tekstas Diagrama"/>
    <w:link w:val="Paprastasistekstas"/>
    <w:locked/>
    <w:rPr>
      <w:rFonts w:ascii="Courier New" w:eastAsia="SimSun" w:hAnsi="Courier New"/>
      <w:lang w:val="en-US"/>
    </w:rPr>
  </w:style>
  <w:style w:type="character" w:customStyle="1" w:styleId="TitleChar">
    <w:name w:val="Title Char"/>
    <w:locked/>
    <w:rPr>
      <w:rFonts w:ascii="Times New Roman" w:eastAsia="SimSun" w:hAnsi="Times New Roman"/>
      <w:b/>
      <w:sz w:val="20"/>
      <w:lang w:val="en-GB" w:eastAsia="x-none"/>
    </w:rPr>
  </w:style>
  <w:style w:type="paragraph" w:styleId="Dokumentoinaostekstas">
    <w:name w:val="endnote text"/>
    <w:basedOn w:val="prastasis"/>
    <w:link w:val="DokumentoinaostekstasDiagrama"/>
    <w:pPr>
      <w:tabs>
        <w:tab w:val="left" w:pos="567"/>
      </w:tabs>
    </w:pPr>
    <w:rPr>
      <w:rFonts w:eastAsia="SimSun"/>
      <w:sz w:val="20"/>
      <w:lang w:val="en-GB"/>
    </w:rPr>
  </w:style>
  <w:style w:type="character" w:customStyle="1" w:styleId="DokumentoinaostekstasDiagrama">
    <w:name w:val="Dokumento išnašos tekstas Diagrama"/>
    <w:link w:val="Dokumentoinaostekstas"/>
    <w:locked/>
    <w:rPr>
      <w:rFonts w:eastAsia="SimSun"/>
      <w:lang w:val="en-GB"/>
    </w:rPr>
  </w:style>
  <w:style w:type="character" w:customStyle="1" w:styleId="CharChar12">
    <w:name w:val="Char Char12"/>
    <w:locked/>
    <w:rPr>
      <w:snapToGrid w:val="0"/>
      <w:lang w:val="en-GB" w:eastAsia="en-US"/>
    </w:rPr>
  </w:style>
  <w:style w:type="numbering" w:customStyle="1" w:styleId="NoList2">
    <w:name w:val="No List2"/>
    <w:next w:val="Sraonra"/>
    <w:semiHidden/>
  </w:style>
  <w:style w:type="table" w:customStyle="1" w:styleId="TableGrid1">
    <w:name w:val="Table Grid1"/>
    <w:basedOn w:val="prastojilentel"/>
    <w:next w:val="Lentelstinklelis"/>
    <w:pPr>
      <w:tabs>
        <w:tab w:val="left" w:pos="567"/>
      </w:tabs>
      <w:spacing w:line="26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opastraipa1">
    <w:name w:val="Sąrašo pastraipa1"/>
    <w:basedOn w:val="prastasis"/>
    <w:qFormat/>
    <w:pPr>
      <w:tabs>
        <w:tab w:val="left" w:pos="567"/>
      </w:tabs>
      <w:spacing w:line="260" w:lineRule="exact"/>
      <w:ind w:left="1296"/>
    </w:pPr>
    <w:rPr>
      <w:lang w:val="en-GB" w:eastAsia="en-US"/>
    </w:rPr>
  </w:style>
  <w:style w:type="character" w:customStyle="1" w:styleId="resultoftext">
    <w:name w:val="resultoftext"/>
    <w:basedOn w:val="Numatytasispastraiposriftas"/>
  </w:style>
  <w:style w:type="paragraph" w:customStyle="1" w:styleId="CM14">
    <w:name w:val="CM14"/>
    <w:basedOn w:val="Default"/>
    <w:next w:val="Default"/>
    <w:pPr>
      <w:widowControl w:val="0"/>
      <w:spacing w:after="268"/>
    </w:pPr>
    <w:rPr>
      <w:color w:val="auto"/>
      <w:lang w:val="el-GR" w:eastAsia="el-GR"/>
    </w:rPr>
  </w:style>
  <w:style w:type="paragraph" w:customStyle="1" w:styleId="CM4">
    <w:name w:val="CM4"/>
    <w:basedOn w:val="Default"/>
    <w:next w:val="Default"/>
    <w:pPr>
      <w:widowControl w:val="0"/>
      <w:spacing w:line="276" w:lineRule="atLeast"/>
    </w:pPr>
    <w:rPr>
      <w:color w:val="auto"/>
      <w:lang w:val="el-GR" w:eastAsia="el-GR"/>
    </w:rPr>
  </w:style>
  <w:style w:type="paragraph" w:styleId="Turinys1">
    <w:name w:val="toc 1"/>
    <w:basedOn w:val="prastasis"/>
    <w:next w:val="prastasis"/>
    <w:autoRedefine/>
    <w:semiHidden/>
    <w:rPr>
      <w:sz w:val="24"/>
      <w:szCs w:val="24"/>
      <w:lang w:val="en-GB" w:eastAsia="en-GB"/>
    </w:rPr>
  </w:style>
  <w:style w:type="paragraph" w:customStyle="1" w:styleId="leipa">
    <w:name w:val="leipa"/>
    <w:basedOn w:val="prastasis"/>
    <w:pPr>
      <w:spacing w:before="100" w:beforeAutospacing="1" w:after="100" w:afterAutospacing="1"/>
    </w:pPr>
    <w:rPr>
      <w:rFonts w:ascii="Arial Unicode MS" w:eastAsia="Arial Unicode MS" w:hAnsi="Arial Unicode MS" w:cs="Arial Unicode MS"/>
      <w:sz w:val="24"/>
      <w:szCs w:val="24"/>
      <w:lang w:val="de-DE" w:eastAsia="de-DE"/>
    </w:rPr>
  </w:style>
  <w:style w:type="paragraph" w:customStyle="1" w:styleId="CM1">
    <w:name w:val="CM1"/>
    <w:basedOn w:val="Default"/>
    <w:next w:val="Default"/>
    <w:pPr>
      <w:widowControl w:val="0"/>
    </w:pPr>
    <w:rPr>
      <w:rFonts w:ascii="Courier" w:hAnsi="Courier" w:cs="Courier"/>
      <w:color w:val="auto"/>
      <w:lang w:val="el-GR" w:eastAsia="el-GR"/>
    </w:rPr>
  </w:style>
  <w:style w:type="paragraph" w:customStyle="1" w:styleId="CM50">
    <w:name w:val="CM50"/>
    <w:basedOn w:val="Default"/>
    <w:next w:val="Default"/>
    <w:pPr>
      <w:widowControl w:val="0"/>
      <w:spacing w:after="350"/>
    </w:pPr>
    <w:rPr>
      <w:color w:val="auto"/>
      <w:lang w:val="en-US" w:eastAsia="en-US"/>
    </w:rPr>
  </w:style>
  <w:style w:type="paragraph" w:customStyle="1" w:styleId="CM48">
    <w:name w:val="CM48"/>
    <w:basedOn w:val="Default"/>
    <w:next w:val="Default"/>
    <w:pPr>
      <w:widowControl w:val="0"/>
      <w:spacing w:after="258"/>
    </w:pPr>
    <w:rPr>
      <w:color w:val="auto"/>
      <w:lang w:val="en-US" w:eastAsia="en-US"/>
    </w:rPr>
  </w:style>
  <w:style w:type="character" w:customStyle="1" w:styleId="PlainTextChar">
    <w:name w:val="Plain Text Char"/>
    <w:locked/>
    <w:rPr>
      <w:rFonts w:ascii="Calibri" w:hAnsi="Calibri" w:cs="Times New Roman"/>
      <w:sz w:val="21"/>
      <w:szCs w:val="21"/>
    </w:rPr>
  </w:style>
  <w:style w:type="paragraph" w:styleId="Sraopastraipa">
    <w:name w:val="List Paragraph"/>
    <w:basedOn w:val="prastasis"/>
    <w:qFormat/>
    <w:pPr>
      <w:ind w:left="720"/>
      <w:contextualSpacing/>
    </w:pPr>
    <w:rPr>
      <w:sz w:val="24"/>
      <w:szCs w:val="24"/>
      <w:lang w:val="en-GB" w:eastAsia="en-GB"/>
    </w:rPr>
  </w:style>
  <w:style w:type="paragraph" w:customStyle="1" w:styleId="Text">
    <w:name w:val="Text"/>
    <w:basedOn w:val="prastasis"/>
    <w:pPr>
      <w:spacing w:before="120"/>
      <w:jc w:val="both"/>
    </w:pPr>
    <w:rPr>
      <w:sz w:val="24"/>
      <w:lang w:val="en-US" w:eastAsia="en-US"/>
    </w:rPr>
  </w:style>
  <w:style w:type="paragraph" w:customStyle="1" w:styleId="Authors">
    <w:name w:val="Authors"/>
    <w:basedOn w:val="prastasis"/>
    <w:pPr>
      <w:keepNext/>
      <w:tabs>
        <w:tab w:val="left" w:pos="2268"/>
      </w:tabs>
      <w:spacing w:before="240"/>
    </w:pPr>
    <w:rPr>
      <w:rFonts w:ascii="Arial" w:hAnsi="Arial"/>
      <w:lang w:val="en-US" w:eastAsia="en-US"/>
    </w:rPr>
  </w:style>
  <w:style w:type="paragraph" w:customStyle="1" w:styleId="Listlevel1">
    <w:name w:val="List level 1"/>
    <w:basedOn w:val="prastasis"/>
    <w:pPr>
      <w:spacing w:before="40" w:after="20"/>
      <w:ind w:left="425" w:hanging="425"/>
    </w:pPr>
    <w:rPr>
      <w:sz w:val="24"/>
      <w:lang w:val="en-US" w:eastAsia="en-US"/>
    </w:rPr>
  </w:style>
  <w:style w:type="paragraph" w:styleId="Turinys6">
    <w:name w:val="toc 6"/>
    <w:basedOn w:val="prastasis"/>
    <w:semiHidden/>
    <w:pPr>
      <w:tabs>
        <w:tab w:val="right" w:leader="dot" w:pos="9061"/>
      </w:tabs>
      <w:spacing w:after="72"/>
      <w:ind w:left="992" w:right="227" w:hanging="992"/>
    </w:pPr>
    <w:rPr>
      <w:sz w:val="24"/>
      <w:lang w:val="en-US" w:eastAsia="en-US"/>
    </w:rPr>
  </w:style>
  <w:style w:type="paragraph" w:styleId="Turinys7">
    <w:name w:val="toc 7"/>
    <w:basedOn w:val="prastasis"/>
    <w:semiHidden/>
    <w:pPr>
      <w:tabs>
        <w:tab w:val="right" w:leader="dot" w:pos="9061"/>
      </w:tabs>
      <w:spacing w:after="72"/>
      <w:ind w:left="992" w:right="227" w:hanging="992"/>
    </w:pPr>
    <w:rPr>
      <w:sz w:val="24"/>
      <w:lang w:val="en-US" w:eastAsia="en-US"/>
    </w:rPr>
  </w:style>
  <w:style w:type="paragraph" w:customStyle="1" w:styleId="Comment">
    <w:name w:val="Comment"/>
    <w:basedOn w:val="prastasis"/>
    <w:link w:val="CommentChar"/>
    <w:pPr>
      <w:keepLines/>
      <w:spacing w:before="120"/>
      <w:jc w:val="both"/>
    </w:pPr>
    <w:rPr>
      <w:i/>
      <w:color w:val="0000FF"/>
      <w:sz w:val="24"/>
      <w:lang w:val="en-US" w:eastAsia="en-US"/>
    </w:rPr>
  </w:style>
  <w:style w:type="paragraph" w:customStyle="1" w:styleId="Compound">
    <w:name w:val="Compound"/>
    <w:basedOn w:val="prastasis"/>
    <w:pPr>
      <w:keepNext/>
      <w:spacing w:before="720"/>
      <w:jc w:val="center"/>
    </w:pPr>
    <w:rPr>
      <w:rFonts w:ascii="Arial" w:hAnsi="Arial"/>
      <w:sz w:val="32"/>
      <w:lang w:val="en-US" w:eastAsia="en-US"/>
    </w:rPr>
  </w:style>
  <w:style w:type="paragraph" w:customStyle="1" w:styleId="Dedicatednumber">
    <w:name w:val="Dedicatednumber"/>
    <w:basedOn w:val="prastasis"/>
    <w:pPr>
      <w:keepNext/>
      <w:spacing w:before="720"/>
      <w:jc w:val="center"/>
    </w:pPr>
    <w:rPr>
      <w:rFonts w:ascii="Arial" w:hAnsi="Arial"/>
      <w:sz w:val="28"/>
      <w:lang w:val="en-US" w:eastAsia="en-US"/>
    </w:rPr>
  </w:style>
  <w:style w:type="paragraph" w:customStyle="1" w:styleId="Department">
    <w:name w:val="Department"/>
    <w:basedOn w:val="prastasis"/>
    <w:pPr>
      <w:keepNext/>
      <w:spacing w:before="360"/>
      <w:jc w:val="center"/>
    </w:pPr>
    <w:rPr>
      <w:rFonts w:ascii="Arial" w:hAnsi="Arial"/>
      <w:sz w:val="28"/>
      <w:lang w:val="en-US" w:eastAsia="en-US"/>
    </w:rPr>
  </w:style>
  <w:style w:type="paragraph" w:customStyle="1" w:styleId="Docstatus">
    <w:name w:val="Docstatus"/>
    <w:basedOn w:val="prastasis"/>
    <w:pPr>
      <w:keepNext/>
      <w:tabs>
        <w:tab w:val="left" w:pos="2268"/>
      </w:tabs>
      <w:spacing w:before="240"/>
    </w:pPr>
    <w:rPr>
      <w:rFonts w:ascii="Arial" w:hAnsi="Arial"/>
      <w:lang w:val="en-US" w:eastAsia="en-US"/>
    </w:rPr>
  </w:style>
  <w:style w:type="paragraph" w:customStyle="1" w:styleId="Doctype">
    <w:name w:val="Doctype"/>
    <w:basedOn w:val="Dedicatednumber"/>
    <w:pPr>
      <w:tabs>
        <w:tab w:val="left" w:pos="2268"/>
      </w:tabs>
      <w:spacing w:before="240"/>
      <w:jc w:val="left"/>
    </w:pPr>
    <w:rPr>
      <w:sz w:val="22"/>
    </w:rPr>
  </w:style>
  <w:style w:type="character" w:styleId="Dokumentoinaosnumeris">
    <w:name w:val="endnote reference"/>
    <w:semiHidden/>
    <w:rPr>
      <w:vertAlign w:val="baseline"/>
    </w:rPr>
  </w:style>
  <w:style w:type="character" w:customStyle="1" w:styleId="EndnoteTextChar">
    <w:name w:val="Endnote Text Char"/>
    <w:semiHidden/>
    <w:locked/>
    <w:rPr>
      <w:rFonts w:cs="Times New Roman"/>
      <w:sz w:val="24"/>
      <w:lang w:val="en-US" w:eastAsia="en-US"/>
    </w:rPr>
  </w:style>
  <w:style w:type="paragraph" w:customStyle="1" w:styleId="Non-proportional">
    <w:name w:val="Non-proportional"/>
    <w:basedOn w:val="prastasis"/>
    <w:pPr>
      <w:spacing w:line="240" w:lineRule="atLeast"/>
      <w:jc w:val="both"/>
    </w:pPr>
    <w:rPr>
      <w:rFonts w:ascii="Courier New" w:hAnsi="Courier New"/>
      <w:spacing w:val="-10"/>
      <w:sz w:val="18"/>
      <w:lang w:val="en-US" w:eastAsia="en-US"/>
    </w:rPr>
  </w:style>
  <w:style w:type="paragraph" w:customStyle="1" w:styleId="Nottoc-headings">
    <w:name w:val="Not toc-headings"/>
    <w:basedOn w:val="prastasis"/>
    <w:next w:val="Text"/>
    <w:pPr>
      <w:keepNext/>
      <w:keepLines/>
      <w:spacing w:before="240" w:after="60"/>
      <w:ind w:left="1701" w:hanging="1701"/>
    </w:pPr>
    <w:rPr>
      <w:rFonts w:ascii="Arial" w:hAnsi="Arial"/>
      <w:b/>
      <w:lang w:val="en-US" w:eastAsia="en-US"/>
    </w:rPr>
  </w:style>
  <w:style w:type="paragraph" w:customStyle="1" w:styleId="Numberofpages">
    <w:name w:val="Numberofpages"/>
    <w:basedOn w:val="prastasis"/>
    <w:pPr>
      <w:keepNext/>
      <w:tabs>
        <w:tab w:val="left" w:pos="2268"/>
      </w:tabs>
      <w:spacing w:before="240"/>
    </w:pPr>
    <w:rPr>
      <w:rFonts w:ascii="Arial" w:hAnsi="Arial"/>
      <w:lang w:val="en-US" w:eastAsia="en-US"/>
    </w:rPr>
  </w:style>
  <w:style w:type="paragraph" w:customStyle="1" w:styleId="Propertystatement">
    <w:name w:val="Propertystatement"/>
    <w:basedOn w:val="Numberofpages"/>
    <w:pPr>
      <w:keepNext w:val="0"/>
      <w:spacing w:before="1200"/>
      <w:jc w:val="center"/>
    </w:pPr>
    <w:rPr>
      <w:sz w:val="20"/>
    </w:rPr>
  </w:style>
  <w:style w:type="paragraph" w:customStyle="1" w:styleId="Reference">
    <w:name w:val="Reference"/>
    <w:basedOn w:val="prastasis"/>
    <w:pPr>
      <w:spacing w:before="80" w:after="60"/>
      <w:ind w:left="425" w:hanging="425"/>
    </w:pPr>
    <w:rPr>
      <w:sz w:val="24"/>
      <w:lang w:val="en-US" w:eastAsia="en-US"/>
    </w:rPr>
  </w:style>
  <w:style w:type="paragraph" w:customStyle="1" w:styleId="Releasedate">
    <w:name w:val="Releasedate"/>
    <w:basedOn w:val="Docstatus"/>
  </w:style>
  <w:style w:type="paragraph" w:customStyle="1" w:styleId="Table">
    <w:name w:val="Table"/>
    <w:basedOn w:val="Nottoc-headings"/>
    <w:pPr>
      <w:tabs>
        <w:tab w:val="left" w:pos="284"/>
      </w:tabs>
      <w:spacing w:before="40" w:after="20"/>
      <w:ind w:left="0" w:firstLine="0"/>
    </w:pPr>
    <w:rPr>
      <w:b w:val="0"/>
      <w:sz w:val="20"/>
    </w:rPr>
  </w:style>
  <w:style w:type="paragraph" w:styleId="Turinys2">
    <w:name w:val="toc 2"/>
    <w:basedOn w:val="Turinys1"/>
    <w:semiHidden/>
    <w:pPr>
      <w:tabs>
        <w:tab w:val="right" w:leader="dot" w:pos="9061"/>
      </w:tabs>
      <w:spacing w:after="72"/>
      <w:ind w:left="1134" w:right="227" w:hanging="709"/>
    </w:pPr>
    <w:rPr>
      <w:szCs w:val="20"/>
      <w:lang w:val="en-US" w:eastAsia="en-US"/>
    </w:rPr>
  </w:style>
  <w:style w:type="paragraph" w:styleId="Turinys3">
    <w:name w:val="toc 3"/>
    <w:basedOn w:val="Turinys2"/>
    <w:semiHidden/>
    <w:pPr>
      <w:ind w:left="2127" w:hanging="993"/>
    </w:pPr>
  </w:style>
  <w:style w:type="paragraph" w:customStyle="1" w:styleId="Listlevel2">
    <w:name w:val="List level 2"/>
    <w:basedOn w:val="Listlevel1"/>
    <w:pPr>
      <w:ind w:left="850"/>
    </w:pPr>
  </w:style>
  <w:style w:type="paragraph" w:customStyle="1" w:styleId="Firstpageinfo">
    <w:name w:val="Firstpageinfo"/>
    <w:basedOn w:val="Antrat5"/>
    <w:pPr>
      <w:keepNext/>
      <w:keepLines/>
      <w:spacing w:after="0"/>
      <w:outlineLvl w:val="9"/>
    </w:pPr>
    <w:rPr>
      <w:rFonts w:ascii="Arial" w:hAnsi="Arial"/>
      <w:b w:val="0"/>
      <w:bCs w:val="0"/>
      <w:i w:val="0"/>
      <w:iCs w:val="0"/>
      <w:sz w:val="22"/>
      <w:szCs w:val="20"/>
      <w:lang w:val="en-US" w:eastAsia="en-US"/>
    </w:rPr>
  </w:style>
  <w:style w:type="paragraph" w:customStyle="1" w:styleId="StrengthDosageForm">
    <w:name w:val="StrengthDosageForm"/>
    <w:basedOn w:val="Compound"/>
    <w:pPr>
      <w:spacing w:before="0"/>
    </w:pPr>
  </w:style>
  <w:style w:type="paragraph" w:styleId="Antrat">
    <w:name w:val="caption"/>
    <w:basedOn w:val="prastasis"/>
    <w:next w:val="Text"/>
    <w:qFormat/>
    <w:pPr>
      <w:spacing w:before="120" w:after="120"/>
    </w:pPr>
    <w:rPr>
      <w:b/>
      <w:sz w:val="24"/>
      <w:lang w:val="en-US" w:eastAsia="en-US"/>
    </w:rPr>
  </w:style>
  <w:style w:type="paragraph" w:customStyle="1" w:styleId="TextIndent">
    <w:name w:val="Text Indent"/>
    <w:basedOn w:val="prastasis"/>
    <w:pPr>
      <w:ind w:left="851"/>
    </w:pPr>
    <w:rPr>
      <w:sz w:val="24"/>
      <w:lang w:val="en-US" w:eastAsia="en-US"/>
    </w:rPr>
  </w:style>
  <w:style w:type="paragraph" w:customStyle="1" w:styleId="ParagraphIndent">
    <w:name w:val="Paragraph Indent"/>
    <w:basedOn w:val="prastasis"/>
    <w:pPr>
      <w:spacing w:before="120" w:after="120"/>
      <w:ind w:left="851"/>
    </w:pPr>
    <w:rPr>
      <w:sz w:val="24"/>
      <w:lang w:val="en-US" w:eastAsia="en-US"/>
    </w:rPr>
  </w:style>
  <w:style w:type="character" w:customStyle="1" w:styleId="CommentChar">
    <w:name w:val="Comment Char"/>
    <w:link w:val="Comment"/>
    <w:locked/>
    <w:rPr>
      <w:i/>
      <w:color w:val="0000FF"/>
      <w:sz w:val="24"/>
      <w:lang w:val="en-US" w:eastAsia="en-US"/>
    </w:rPr>
  </w:style>
  <w:style w:type="paragraph" w:customStyle="1" w:styleId="Heading11">
    <w:name w:val="Heading 11"/>
    <w:basedOn w:val="prastasis"/>
    <w:next w:val="prastasis"/>
    <w:pPr>
      <w:keepNext/>
      <w:keepLines/>
      <w:widowControl w:val="0"/>
      <w:spacing w:before="480" w:line="276" w:lineRule="auto"/>
      <w:outlineLvl w:val="0"/>
    </w:pPr>
    <w:rPr>
      <w:rFonts w:ascii="Cambria" w:hAnsi="Cambria"/>
      <w:b/>
      <w:bCs/>
      <w:color w:val="365F91"/>
      <w:sz w:val="28"/>
      <w:szCs w:val="28"/>
      <w:lang w:val="en-US" w:eastAsia="en-US"/>
    </w:rPr>
  </w:style>
  <w:style w:type="character" w:customStyle="1" w:styleId="Heading1Char1">
    <w:name w:val="Heading 1 Char1"/>
    <w:rPr>
      <w:rFonts w:ascii="Cambria" w:hAnsi="Cambria"/>
      <w:b/>
      <w:color w:val="365F91"/>
      <w:sz w:val="28"/>
    </w:rPr>
  </w:style>
  <w:style w:type="paragraph" w:styleId="Tekstoblokas">
    <w:name w:val="Block Text"/>
    <w:basedOn w:val="Default"/>
    <w:next w:val="Default"/>
    <w:rPr>
      <w:color w:val="auto"/>
      <w:lang w:val="en-US" w:eastAsia="en-US"/>
    </w:rPr>
  </w:style>
  <w:style w:type="numbering" w:customStyle="1" w:styleId="NoList3">
    <w:name w:val="No List3"/>
    <w:next w:val="Sraonra"/>
    <w:uiPriority w:val="99"/>
    <w:semiHidden/>
    <w:unhideWhenUsed/>
  </w:style>
  <w:style w:type="paragraph" w:customStyle="1" w:styleId="BTbeEMEASMCA">
    <w:name w:val="BT(be) EMEA_SMCA"/>
    <w:basedOn w:val="BTEMEASMCA"/>
    <w:autoRedefine/>
    <w:pPr>
      <w:jc w:val="center"/>
    </w:pPr>
    <w:rPr>
      <w:b/>
      <w:noProof/>
      <w:szCs w:val="22"/>
      <w:lang w:val="lt-LT"/>
    </w:rPr>
  </w:style>
  <w:style w:type="paragraph" w:customStyle="1" w:styleId="BTeEMEASMCA">
    <w:name w:val="BT(e) EMEA_SMCA"/>
    <w:basedOn w:val="BTEMEASMCA"/>
    <w:autoRedefine/>
    <w:pPr>
      <w:jc w:val="center"/>
    </w:pPr>
    <w:rPr>
      <w:noProof/>
      <w:szCs w:val="22"/>
      <w:lang w:val="lt-LT"/>
    </w:rPr>
  </w:style>
  <w:style w:type="paragraph" w:customStyle="1" w:styleId="ammlistepuces1">
    <w:name w:val="ammlistepuces1"/>
    <w:basedOn w:val="prastasis"/>
    <w:pPr>
      <w:spacing w:before="100" w:beforeAutospacing="1" w:after="100" w:afterAutospacing="1"/>
    </w:pPr>
    <w:rPr>
      <w:rFonts w:ascii="Arial" w:hAnsi="Arial" w:cs="Arial"/>
      <w:sz w:val="24"/>
      <w:szCs w:val="24"/>
    </w:rPr>
  </w:style>
  <w:style w:type="character" w:customStyle="1" w:styleId="alt-edited">
    <w:name w:val="alt-edited"/>
  </w:style>
  <w:style w:type="numbering" w:customStyle="1" w:styleId="NoList4">
    <w:name w:val="No List4"/>
    <w:next w:val="Sraonra"/>
    <w:uiPriority w:val="99"/>
    <w:semiHidden/>
    <w:unhideWhenUsed/>
  </w:style>
  <w:style w:type="character" w:customStyle="1" w:styleId="CharChar220">
    <w:name w:val="Char Char22"/>
    <w:locked/>
    <w:rPr>
      <w:b/>
      <w:sz w:val="22"/>
      <w:lang w:val="lt-LT" w:eastAsia="lt-LT"/>
    </w:rPr>
  </w:style>
  <w:style w:type="table" w:customStyle="1" w:styleId="TableGrid2">
    <w:name w:val="Table Grid2"/>
    <w:basedOn w:val="prastojilentel"/>
    <w:next w:val="Lentelstinklelis"/>
    <w:uiPriority w:val="99"/>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Sraonra"/>
    <w:semiHidden/>
  </w:style>
  <w:style w:type="character" w:customStyle="1" w:styleId="CharChar0">
    <w:name w:val="Char Char"/>
    <w:rPr>
      <w:sz w:val="22"/>
      <w:lang w:val="lt-LT" w:eastAsia="lt-LT" w:bidi="ar-SA"/>
    </w:rPr>
  </w:style>
  <w:style w:type="character" w:customStyle="1" w:styleId="CharChar110">
    <w:name w:val="Char Char11"/>
    <w:locked/>
    <w:rPr>
      <w:rFonts w:ascii="Arial" w:hAnsi="Arial"/>
      <w:b/>
      <w:kern w:val="28"/>
      <w:sz w:val="28"/>
      <w:lang w:val="lt-LT" w:eastAsia="en-US" w:bidi="ar-SA"/>
    </w:rPr>
  </w:style>
  <w:style w:type="character" w:customStyle="1" w:styleId="CharChar100">
    <w:name w:val="Char Char10"/>
    <w:semiHidden/>
    <w:locked/>
    <w:rPr>
      <w:rFonts w:ascii="Arial" w:hAnsi="Arial"/>
      <w:b/>
      <w:i/>
      <w:sz w:val="22"/>
      <w:lang w:val="lt-LT" w:eastAsia="en-US" w:bidi="ar-SA"/>
    </w:rPr>
  </w:style>
  <w:style w:type="numbering" w:customStyle="1" w:styleId="NoList21">
    <w:name w:val="No List21"/>
    <w:next w:val="Sraonra"/>
    <w:semiHidden/>
  </w:style>
  <w:style w:type="table" w:customStyle="1" w:styleId="TableGrid11">
    <w:name w:val="Table Grid11"/>
    <w:basedOn w:val="prastojilentel"/>
    <w:next w:val="Lentelstinklelis"/>
    <w:pPr>
      <w:tabs>
        <w:tab w:val="left" w:pos="567"/>
      </w:tabs>
      <w:spacing w:line="260" w:lineRule="exact"/>
    </w:pPr>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opastraipa10">
    <w:name w:val="Sąrašo pastraipa1"/>
    <w:basedOn w:val="prastasis"/>
    <w:qFormat/>
    <w:rsid w:val="00C552E4"/>
    <w:pPr>
      <w:tabs>
        <w:tab w:val="left" w:pos="567"/>
      </w:tabs>
      <w:spacing w:line="260" w:lineRule="exact"/>
      <w:ind w:left="1296"/>
    </w:pPr>
    <w:rPr>
      <w:rFonts w:eastAsia="Batang"/>
      <w:lang w:val="en-GB" w:eastAsia="en-US"/>
    </w:rPr>
  </w:style>
  <w:style w:type="numbering" w:customStyle="1" w:styleId="NoList31">
    <w:name w:val="No List31"/>
    <w:next w:val="Sraonra"/>
    <w:uiPriority w:val="99"/>
    <w:semiHidden/>
    <w:unhideWhenUsed/>
  </w:style>
  <w:style w:type="numbering" w:customStyle="1" w:styleId="NoList111">
    <w:name w:val="No List111"/>
    <w:next w:val="Sraonra"/>
    <w:semiHidden/>
  </w:style>
  <w:style w:type="character" w:styleId="Neapdorotaspaminjimas">
    <w:name w:val="Unresolved Mention"/>
    <w:uiPriority w:val="99"/>
    <w:semiHidden/>
    <w:unhideWhenUsed/>
    <w:rsid w:val="00C93C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71510">
      <w:bodyDiv w:val="1"/>
      <w:marLeft w:val="0"/>
      <w:marRight w:val="0"/>
      <w:marTop w:val="0"/>
      <w:marBottom w:val="0"/>
      <w:divBdr>
        <w:top w:val="none" w:sz="0" w:space="0" w:color="auto"/>
        <w:left w:val="none" w:sz="0" w:space="0" w:color="auto"/>
        <w:bottom w:val="none" w:sz="0" w:space="0" w:color="auto"/>
        <w:right w:val="none" w:sz="0" w:space="0" w:color="auto"/>
      </w:divBdr>
    </w:div>
    <w:div w:id="43530367">
      <w:bodyDiv w:val="1"/>
      <w:marLeft w:val="0"/>
      <w:marRight w:val="0"/>
      <w:marTop w:val="0"/>
      <w:marBottom w:val="0"/>
      <w:divBdr>
        <w:top w:val="none" w:sz="0" w:space="0" w:color="auto"/>
        <w:left w:val="none" w:sz="0" w:space="0" w:color="auto"/>
        <w:bottom w:val="none" w:sz="0" w:space="0" w:color="auto"/>
        <w:right w:val="none" w:sz="0" w:space="0" w:color="auto"/>
      </w:divBdr>
    </w:div>
    <w:div w:id="47845203">
      <w:bodyDiv w:val="1"/>
      <w:marLeft w:val="0"/>
      <w:marRight w:val="0"/>
      <w:marTop w:val="0"/>
      <w:marBottom w:val="0"/>
      <w:divBdr>
        <w:top w:val="none" w:sz="0" w:space="0" w:color="auto"/>
        <w:left w:val="none" w:sz="0" w:space="0" w:color="auto"/>
        <w:bottom w:val="none" w:sz="0" w:space="0" w:color="auto"/>
        <w:right w:val="none" w:sz="0" w:space="0" w:color="auto"/>
      </w:divBdr>
    </w:div>
    <w:div w:id="121386875">
      <w:bodyDiv w:val="1"/>
      <w:marLeft w:val="0"/>
      <w:marRight w:val="0"/>
      <w:marTop w:val="0"/>
      <w:marBottom w:val="0"/>
      <w:divBdr>
        <w:top w:val="none" w:sz="0" w:space="0" w:color="auto"/>
        <w:left w:val="none" w:sz="0" w:space="0" w:color="auto"/>
        <w:bottom w:val="none" w:sz="0" w:space="0" w:color="auto"/>
        <w:right w:val="none" w:sz="0" w:space="0" w:color="auto"/>
      </w:divBdr>
    </w:div>
    <w:div w:id="128788667">
      <w:bodyDiv w:val="1"/>
      <w:marLeft w:val="0"/>
      <w:marRight w:val="0"/>
      <w:marTop w:val="0"/>
      <w:marBottom w:val="0"/>
      <w:divBdr>
        <w:top w:val="none" w:sz="0" w:space="0" w:color="auto"/>
        <w:left w:val="none" w:sz="0" w:space="0" w:color="auto"/>
        <w:bottom w:val="none" w:sz="0" w:space="0" w:color="auto"/>
        <w:right w:val="none" w:sz="0" w:space="0" w:color="auto"/>
      </w:divBdr>
    </w:div>
    <w:div w:id="231236152">
      <w:bodyDiv w:val="1"/>
      <w:marLeft w:val="0"/>
      <w:marRight w:val="0"/>
      <w:marTop w:val="0"/>
      <w:marBottom w:val="0"/>
      <w:divBdr>
        <w:top w:val="none" w:sz="0" w:space="0" w:color="auto"/>
        <w:left w:val="none" w:sz="0" w:space="0" w:color="auto"/>
        <w:bottom w:val="none" w:sz="0" w:space="0" w:color="auto"/>
        <w:right w:val="none" w:sz="0" w:space="0" w:color="auto"/>
      </w:divBdr>
    </w:div>
    <w:div w:id="248658506">
      <w:bodyDiv w:val="1"/>
      <w:marLeft w:val="0"/>
      <w:marRight w:val="0"/>
      <w:marTop w:val="0"/>
      <w:marBottom w:val="0"/>
      <w:divBdr>
        <w:top w:val="none" w:sz="0" w:space="0" w:color="auto"/>
        <w:left w:val="none" w:sz="0" w:space="0" w:color="auto"/>
        <w:bottom w:val="none" w:sz="0" w:space="0" w:color="auto"/>
        <w:right w:val="none" w:sz="0" w:space="0" w:color="auto"/>
      </w:divBdr>
    </w:div>
    <w:div w:id="279193955">
      <w:bodyDiv w:val="1"/>
      <w:marLeft w:val="0"/>
      <w:marRight w:val="0"/>
      <w:marTop w:val="0"/>
      <w:marBottom w:val="0"/>
      <w:divBdr>
        <w:top w:val="none" w:sz="0" w:space="0" w:color="auto"/>
        <w:left w:val="none" w:sz="0" w:space="0" w:color="auto"/>
        <w:bottom w:val="none" w:sz="0" w:space="0" w:color="auto"/>
        <w:right w:val="none" w:sz="0" w:space="0" w:color="auto"/>
      </w:divBdr>
    </w:div>
    <w:div w:id="305210784">
      <w:bodyDiv w:val="1"/>
      <w:marLeft w:val="0"/>
      <w:marRight w:val="0"/>
      <w:marTop w:val="0"/>
      <w:marBottom w:val="0"/>
      <w:divBdr>
        <w:top w:val="none" w:sz="0" w:space="0" w:color="auto"/>
        <w:left w:val="none" w:sz="0" w:space="0" w:color="auto"/>
        <w:bottom w:val="none" w:sz="0" w:space="0" w:color="auto"/>
        <w:right w:val="none" w:sz="0" w:space="0" w:color="auto"/>
      </w:divBdr>
    </w:div>
    <w:div w:id="332418619">
      <w:bodyDiv w:val="1"/>
      <w:marLeft w:val="0"/>
      <w:marRight w:val="0"/>
      <w:marTop w:val="0"/>
      <w:marBottom w:val="0"/>
      <w:divBdr>
        <w:top w:val="none" w:sz="0" w:space="0" w:color="auto"/>
        <w:left w:val="none" w:sz="0" w:space="0" w:color="auto"/>
        <w:bottom w:val="none" w:sz="0" w:space="0" w:color="auto"/>
        <w:right w:val="none" w:sz="0" w:space="0" w:color="auto"/>
      </w:divBdr>
    </w:div>
    <w:div w:id="445122006">
      <w:bodyDiv w:val="1"/>
      <w:marLeft w:val="0"/>
      <w:marRight w:val="0"/>
      <w:marTop w:val="0"/>
      <w:marBottom w:val="0"/>
      <w:divBdr>
        <w:top w:val="none" w:sz="0" w:space="0" w:color="auto"/>
        <w:left w:val="none" w:sz="0" w:space="0" w:color="auto"/>
        <w:bottom w:val="none" w:sz="0" w:space="0" w:color="auto"/>
        <w:right w:val="none" w:sz="0" w:space="0" w:color="auto"/>
      </w:divBdr>
    </w:div>
    <w:div w:id="445589347">
      <w:bodyDiv w:val="1"/>
      <w:marLeft w:val="0"/>
      <w:marRight w:val="0"/>
      <w:marTop w:val="0"/>
      <w:marBottom w:val="0"/>
      <w:divBdr>
        <w:top w:val="none" w:sz="0" w:space="0" w:color="auto"/>
        <w:left w:val="none" w:sz="0" w:space="0" w:color="auto"/>
        <w:bottom w:val="none" w:sz="0" w:space="0" w:color="auto"/>
        <w:right w:val="none" w:sz="0" w:space="0" w:color="auto"/>
      </w:divBdr>
    </w:div>
    <w:div w:id="458036455">
      <w:bodyDiv w:val="1"/>
      <w:marLeft w:val="0"/>
      <w:marRight w:val="0"/>
      <w:marTop w:val="0"/>
      <w:marBottom w:val="0"/>
      <w:divBdr>
        <w:top w:val="none" w:sz="0" w:space="0" w:color="auto"/>
        <w:left w:val="none" w:sz="0" w:space="0" w:color="auto"/>
        <w:bottom w:val="none" w:sz="0" w:space="0" w:color="auto"/>
        <w:right w:val="none" w:sz="0" w:space="0" w:color="auto"/>
      </w:divBdr>
    </w:div>
    <w:div w:id="547840017">
      <w:bodyDiv w:val="1"/>
      <w:marLeft w:val="0"/>
      <w:marRight w:val="0"/>
      <w:marTop w:val="0"/>
      <w:marBottom w:val="0"/>
      <w:divBdr>
        <w:top w:val="none" w:sz="0" w:space="0" w:color="auto"/>
        <w:left w:val="none" w:sz="0" w:space="0" w:color="auto"/>
        <w:bottom w:val="none" w:sz="0" w:space="0" w:color="auto"/>
        <w:right w:val="none" w:sz="0" w:space="0" w:color="auto"/>
      </w:divBdr>
    </w:div>
    <w:div w:id="549609278">
      <w:bodyDiv w:val="1"/>
      <w:marLeft w:val="0"/>
      <w:marRight w:val="0"/>
      <w:marTop w:val="0"/>
      <w:marBottom w:val="0"/>
      <w:divBdr>
        <w:top w:val="none" w:sz="0" w:space="0" w:color="auto"/>
        <w:left w:val="none" w:sz="0" w:space="0" w:color="auto"/>
        <w:bottom w:val="none" w:sz="0" w:space="0" w:color="auto"/>
        <w:right w:val="none" w:sz="0" w:space="0" w:color="auto"/>
      </w:divBdr>
    </w:div>
    <w:div w:id="635255310">
      <w:bodyDiv w:val="1"/>
      <w:marLeft w:val="0"/>
      <w:marRight w:val="0"/>
      <w:marTop w:val="0"/>
      <w:marBottom w:val="0"/>
      <w:divBdr>
        <w:top w:val="none" w:sz="0" w:space="0" w:color="auto"/>
        <w:left w:val="none" w:sz="0" w:space="0" w:color="auto"/>
        <w:bottom w:val="none" w:sz="0" w:space="0" w:color="auto"/>
        <w:right w:val="none" w:sz="0" w:space="0" w:color="auto"/>
      </w:divBdr>
    </w:div>
    <w:div w:id="683242963">
      <w:bodyDiv w:val="1"/>
      <w:marLeft w:val="0"/>
      <w:marRight w:val="0"/>
      <w:marTop w:val="0"/>
      <w:marBottom w:val="0"/>
      <w:divBdr>
        <w:top w:val="none" w:sz="0" w:space="0" w:color="auto"/>
        <w:left w:val="none" w:sz="0" w:space="0" w:color="auto"/>
        <w:bottom w:val="none" w:sz="0" w:space="0" w:color="auto"/>
        <w:right w:val="none" w:sz="0" w:space="0" w:color="auto"/>
      </w:divBdr>
    </w:div>
    <w:div w:id="743843781">
      <w:bodyDiv w:val="1"/>
      <w:marLeft w:val="0"/>
      <w:marRight w:val="0"/>
      <w:marTop w:val="0"/>
      <w:marBottom w:val="0"/>
      <w:divBdr>
        <w:top w:val="none" w:sz="0" w:space="0" w:color="auto"/>
        <w:left w:val="none" w:sz="0" w:space="0" w:color="auto"/>
        <w:bottom w:val="none" w:sz="0" w:space="0" w:color="auto"/>
        <w:right w:val="none" w:sz="0" w:space="0" w:color="auto"/>
      </w:divBdr>
    </w:div>
    <w:div w:id="765076285">
      <w:bodyDiv w:val="1"/>
      <w:marLeft w:val="0"/>
      <w:marRight w:val="0"/>
      <w:marTop w:val="0"/>
      <w:marBottom w:val="0"/>
      <w:divBdr>
        <w:top w:val="none" w:sz="0" w:space="0" w:color="auto"/>
        <w:left w:val="none" w:sz="0" w:space="0" w:color="auto"/>
        <w:bottom w:val="none" w:sz="0" w:space="0" w:color="auto"/>
        <w:right w:val="none" w:sz="0" w:space="0" w:color="auto"/>
      </w:divBdr>
    </w:div>
    <w:div w:id="794176648">
      <w:bodyDiv w:val="1"/>
      <w:marLeft w:val="0"/>
      <w:marRight w:val="0"/>
      <w:marTop w:val="0"/>
      <w:marBottom w:val="0"/>
      <w:divBdr>
        <w:top w:val="none" w:sz="0" w:space="0" w:color="auto"/>
        <w:left w:val="none" w:sz="0" w:space="0" w:color="auto"/>
        <w:bottom w:val="none" w:sz="0" w:space="0" w:color="auto"/>
        <w:right w:val="none" w:sz="0" w:space="0" w:color="auto"/>
      </w:divBdr>
    </w:div>
    <w:div w:id="882399073">
      <w:bodyDiv w:val="1"/>
      <w:marLeft w:val="0"/>
      <w:marRight w:val="0"/>
      <w:marTop w:val="0"/>
      <w:marBottom w:val="0"/>
      <w:divBdr>
        <w:top w:val="none" w:sz="0" w:space="0" w:color="auto"/>
        <w:left w:val="none" w:sz="0" w:space="0" w:color="auto"/>
        <w:bottom w:val="none" w:sz="0" w:space="0" w:color="auto"/>
        <w:right w:val="none" w:sz="0" w:space="0" w:color="auto"/>
      </w:divBdr>
    </w:div>
    <w:div w:id="898244575">
      <w:bodyDiv w:val="1"/>
      <w:marLeft w:val="0"/>
      <w:marRight w:val="0"/>
      <w:marTop w:val="0"/>
      <w:marBottom w:val="0"/>
      <w:divBdr>
        <w:top w:val="none" w:sz="0" w:space="0" w:color="auto"/>
        <w:left w:val="none" w:sz="0" w:space="0" w:color="auto"/>
        <w:bottom w:val="none" w:sz="0" w:space="0" w:color="auto"/>
        <w:right w:val="none" w:sz="0" w:space="0" w:color="auto"/>
      </w:divBdr>
    </w:div>
    <w:div w:id="969290283">
      <w:bodyDiv w:val="1"/>
      <w:marLeft w:val="0"/>
      <w:marRight w:val="0"/>
      <w:marTop w:val="0"/>
      <w:marBottom w:val="0"/>
      <w:divBdr>
        <w:top w:val="none" w:sz="0" w:space="0" w:color="auto"/>
        <w:left w:val="none" w:sz="0" w:space="0" w:color="auto"/>
        <w:bottom w:val="none" w:sz="0" w:space="0" w:color="auto"/>
        <w:right w:val="none" w:sz="0" w:space="0" w:color="auto"/>
      </w:divBdr>
    </w:div>
    <w:div w:id="986125831">
      <w:bodyDiv w:val="1"/>
      <w:marLeft w:val="0"/>
      <w:marRight w:val="0"/>
      <w:marTop w:val="0"/>
      <w:marBottom w:val="0"/>
      <w:divBdr>
        <w:top w:val="none" w:sz="0" w:space="0" w:color="auto"/>
        <w:left w:val="none" w:sz="0" w:space="0" w:color="auto"/>
        <w:bottom w:val="none" w:sz="0" w:space="0" w:color="auto"/>
        <w:right w:val="none" w:sz="0" w:space="0" w:color="auto"/>
      </w:divBdr>
    </w:div>
    <w:div w:id="1021396212">
      <w:bodyDiv w:val="1"/>
      <w:marLeft w:val="0"/>
      <w:marRight w:val="0"/>
      <w:marTop w:val="0"/>
      <w:marBottom w:val="0"/>
      <w:divBdr>
        <w:top w:val="none" w:sz="0" w:space="0" w:color="auto"/>
        <w:left w:val="none" w:sz="0" w:space="0" w:color="auto"/>
        <w:bottom w:val="none" w:sz="0" w:space="0" w:color="auto"/>
        <w:right w:val="none" w:sz="0" w:space="0" w:color="auto"/>
      </w:divBdr>
    </w:div>
    <w:div w:id="1099906342">
      <w:bodyDiv w:val="1"/>
      <w:marLeft w:val="0"/>
      <w:marRight w:val="0"/>
      <w:marTop w:val="0"/>
      <w:marBottom w:val="0"/>
      <w:divBdr>
        <w:top w:val="none" w:sz="0" w:space="0" w:color="auto"/>
        <w:left w:val="none" w:sz="0" w:space="0" w:color="auto"/>
        <w:bottom w:val="none" w:sz="0" w:space="0" w:color="auto"/>
        <w:right w:val="none" w:sz="0" w:space="0" w:color="auto"/>
      </w:divBdr>
    </w:div>
    <w:div w:id="1111048685">
      <w:bodyDiv w:val="1"/>
      <w:marLeft w:val="0"/>
      <w:marRight w:val="0"/>
      <w:marTop w:val="0"/>
      <w:marBottom w:val="0"/>
      <w:divBdr>
        <w:top w:val="none" w:sz="0" w:space="0" w:color="auto"/>
        <w:left w:val="none" w:sz="0" w:space="0" w:color="auto"/>
        <w:bottom w:val="none" w:sz="0" w:space="0" w:color="auto"/>
        <w:right w:val="none" w:sz="0" w:space="0" w:color="auto"/>
      </w:divBdr>
    </w:div>
    <w:div w:id="1150293631">
      <w:bodyDiv w:val="1"/>
      <w:marLeft w:val="0"/>
      <w:marRight w:val="0"/>
      <w:marTop w:val="0"/>
      <w:marBottom w:val="0"/>
      <w:divBdr>
        <w:top w:val="none" w:sz="0" w:space="0" w:color="auto"/>
        <w:left w:val="none" w:sz="0" w:space="0" w:color="auto"/>
        <w:bottom w:val="none" w:sz="0" w:space="0" w:color="auto"/>
        <w:right w:val="none" w:sz="0" w:space="0" w:color="auto"/>
      </w:divBdr>
    </w:div>
    <w:div w:id="1228295923">
      <w:bodyDiv w:val="1"/>
      <w:marLeft w:val="0"/>
      <w:marRight w:val="0"/>
      <w:marTop w:val="0"/>
      <w:marBottom w:val="0"/>
      <w:divBdr>
        <w:top w:val="none" w:sz="0" w:space="0" w:color="auto"/>
        <w:left w:val="none" w:sz="0" w:space="0" w:color="auto"/>
        <w:bottom w:val="none" w:sz="0" w:space="0" w:color="auto"/>
        <w:right w:val="none" w:sz="0" w:space="0" w:color="auto"/>
      </w:divBdr>
    </w:div>
    <w:div w:id="1341202915">
      <w:bodyDiv w:val="1"/>
      <w:marLeft w:val="0"/>
      <w:marRight w:val="0"/>
      <w:marTop w:val="0"/>
      <w:marBottom w:val="0"/>
      <w:divBdr>
        <w:top w:val="none" w:sz="0" w:space="0" w:color="auto"/>
        <w:left w:val="none" w:sz="0" w:space="0" w:color="auto"/>
        <w:bottom w:val="none" w:sz="0" w:space="0" w:color="auto"/>
        <w:right w:val="none" w:sz="0" w:space="0" w:color="auto"/>
      </w:divBdr>
    </w:div>
    <w:div w:id="1394424572">
      <w:bodyDiv w:val="1"/>
      <w:marLeft w:val="0"/>
      <w:marRight w:val="0"/>
      <w:marTop w:val="0"/>
      <w:marBottom w:val="0"/>
      <w:divBdr>
        <w:top w:val="none" w:sz="0" w:space="0" w:color="auto"/>
        <w:left w:val="none" w:sz="0" w:space="0" w:color="auto"/>
        <w:bottom w:val="none" w:sz="0" w:space="0" w:color="auto"/>
        <w:right w:val="none" w:sz="0" w:space="0" w:color="auto"/>
      </w:divBdr>
    </w:div>
    <w:div w:id="1410620250">
      <w:bodyDiv w:val="1"/>
      <w:marLeft w:val="0"/>
      <w:marRight w:val="0"/>
      <w:marTop w:val="0"/>
      <w:marBottom w:val="0"/>
      <w:divBdr>
        <w:top w:val="none" w:sz="0" w:space="0" w:color="auto"/>
        <w:left w:val="none" w:sz="0" w:space="0" w:color="auto"/>
        <w:bottom w:val="none" w:sz="0" w:space="0" w:color="auto"/>
        <w:right w:val="none" w:sz="0" w:space="0" w:color="auto"/>
      </w:divBdr>
    </w:div>
    <w:div w:id="1418941214">
      <w:bodyDiv w:val="1"/>
      <w:marLeft w:val="0"/>
      <w:marRight w:val="0"/>
      <w:marTop w:val="0"/>
      <w:marBottom w:val="0"/>
      <w:divBdr>
        <w:top w:val="none" w:sz="0" w:space="0" w:color="auto"/>
        <w:left w:val="none" w:sz="0" w:space="0" w:color="auto"/>
        <w:bottom w:val="none" w:sz="0" w:space="0" w:color="auto"/>
        <w:right w:val="none" w:sz="0" w:space="0" w:color="auto"/>
      </w:divBdr>
    </w:div>
    <w:div w:id="1438063796">
      <w:bodyDiv w:val="1"/>
      <w:marLeft w:val="0"/>
      <w:marRight w:val="0"/>
      <w:marTop w:val="0"/>
      <w:marBottom w:val="0"/>
      <w:divBdr>
        <w:top w:val="none" w:sz="0" w:space="0" w:color="auto"/>
        <w:left w:val="none" w:sz="0" w:space="0" w:color="auto"/>
        <w:bottom w:val="none" w:sz="0" w:space="0" w:color="auto"/>
        <w:right w:val="none" w:sz="0" w:space="0" w:color="auto"/>
      </w:divBdr>
    </w:div>
    <w:div w:id="1465392378">
      <w:bodyDiv w:val="1"/>
      <w:marLeft w:val="0"/>
      <w:marRight w:val="0"/>
      <w:marTop w:val="0"/>
      <w:marBottom w:val="0"/>
      <w:divBdr>
        <w:top w:val="none" w:sz="0" w:space="0" w:color="auto"/>
        <w:left w:val="none" w:sz="0" w:space="0" w:color="auto"/>
        <w:bottom w:val="none" w:sz="0" w:space="0" w:color="auto"/>
        <w:right w:val="none" w:sz="0" w:space="0" w:color="auto"/>
      </w:divBdr>
    </w:div>
    <w:div w:id="1473786254">
      <w:bodyDiv w:val="1"/>
      <w:marLeft w:val="0"/>
      <w:marRight w:val="0"/>
      <w:marTop w:val="0"/>
      <w:marBottom w:val="0"/>
      <w:divBdr>
        <w:top w:val="none" w:sz="0" w:space="0" w:color="auto"/>
        <w:left w:val="none" w:sz="0" w:space="0" w:color="auto"/>
        <w:bottom w:val="none" w:sz="0" w:space="0" w:color="auto"/>
        <w:right w:val="none" w:sz="0" w:space="0" w:color="auto"/>
      </w:divBdr>
    </w:div>
    <w:div w:id="1500846673">
      <w:bodyDiv w:val="1"/>
      <w:marLeft w:val="0"/>
      <w:marRight w:val="0"/>
      <w:marTop w:val="0"/>
      <w:marBottom w:val="0"/>
      <w:divBdr>
        <w:top w:val="none" w:sz="0" w:space="0" w:color="auto"/>
        <w:left w:val="none" w:sz="0" w:space="0" w:color="auto"/>
        <w:bottom w:val="none" w:sz="0" w:space="0" w:color="auto"/>
        <w:right w:val="none" w:sz="0" w:space="0" w:color="auto"/>
      </w:divBdr>
    </w:div>
    <w:div w:id="1639333940">
      <w:bodyDiv w:val="1"/>
      <w:marLeft w:val="0"/>
      <w:marRight w:val="0"/>
      <w:marTop w:val="0"/>
      <w:marBottom w:val="0"/>
      <w:divBdr>
        <w:top w:val="none" w:sz="0" w:space="0" w:color="auto"/>
        <w:left w:val="none" w:sz="0" w:space="0" w:color="auto"/>
        <w:bottom w:val="none" w:sz="0" w:space="0" w:color="auto"/>
        <w:right w:val="none" w:sz="0" w:space="0" w:color="auto"/>
      </w:divBdr>
    </w:div>
    <w:div w:id="1795907423">
      <w:bodyDiv w:val="1"/>
      <w:marLeft w:val="0"/>
      <w:marRight w:val="0"/>
      <w:marTop w:val="0"/>
      <w:marBottom w:val="0"/>
      <w:divBdr>
        <w:top w:val="none" w:sz="0" w:space="0" w:color="auto"/>
        <w:left w:val="none" w:sz="0" w:space="0" w:color="auto"/>
        <w:bottom w:val="none" w:sz="0" w:space="0" w:color="auto"/>
        <w:right w:val="none" w:sz="0" w:space="0" w:color="auto"/>
      </w:divBdr>
    </w:div>
    <w:div w:id="1800223355">
      <w:bodyDiv w:val="1"/>
      <w:marLeft w:val="0"/>
      <w:marRight w:val="0"/>
      <w:marTop w:val="0"/>
      <w:marBottom w:val="0"/>
      <w:divBdr>
        <w:top w:val="none" w:sz="0" w:space="0" w:color="auto"/>
        <w:left w:val="none" w:sz="0" w:space="0" w:color="auto"/>
        <w:bottom w:val="none" w:sz="0" w:space="0" w:color="auto"/>
        <w:right w:val="none" w:sz="0" w:space="0" w:color="auto"/>
      </w:divBdr>
    </w:div>
    <w:div w:id="1872449024">
      <w:bodyDiv w:val="1"/>
      <w:marLeft w:val="0"/>
      <w:marRight w:val="0"/>
      <w:marTop w:val="0"/>
      <w:marBottom w:val="0"/>
      <w:divBdr>
        <w:top w:val="none" w:sz="0" w:space="0" w:color="auto"/>
        <w:left w:val="none" w:sz="0" w:space="0" w:color="auto"/>
        <w:bottom w:val="none" w:sz="0" w:space="0" w:color="auto"/>
        <w:right w:val="none" w:sz="0" w:space="0" w:color="auto"/>
      </w:divBdr>
    </w:div>
    <w:div w:id="1909654560">
      <w:bodyDiv w:val="1"/>
      <w:marLeft w:val="0"/>
      <w:marRight w:val="0"/>
      <w:marTop w:val="0"/>
      <w:marBottom w:val="0"/>
      <w:divBdr>
        <w:top w:val="none" w:sz="0" w:space="0" w:color="auto"/>
        <w:left w:val="none" w:sz="0" w:space="0" w:color="auto"/>
        <w:bottom w:val="none" w:sz="0" w:space="0" w:color="auto"/>
        <w:right w:val="none" w:sz="0" w:space="0" w:color="auto"/>
      </w:divBdr>
    </w:div>
    <w:div w:id="1984431165">
      <w:bodyDiv w:val="1"/>
      <w:marLeft w:val="0"/>
      <w:marRight w:val="0"/>
      <w:marTop w:val="0"/>
      <w:marBottom w:val="0"/>
      <w:divBdr>
        <w:top w:val="none" w:sz="0" w:space="0" w:color="auto"/>
        <w:left w:val="none" w:sz="0" w:space="0" w:color="auto"/>
        <w:bottom w:val="none" w:sz="0" w:space="0" w:color="auto"/>
        <w:right w:val="none" w:sz="0" w:space="0" w:color="auto"/>
      </w:divBdr>
    </w:div>
    <w:div w:id="2048216059">
      <w:bodyDiv w:val="1"/>
      <w:marLeft w:val="0"/>
      <w:marRight w:val="0"/>
      <w:marTop w:val="0"/>
      <w:marBottom w:val="0"/>
      <w:divBdr>
        <w:top w:val="none" w:sz="0" w:space="0" w:color="auto"/>
        <w:left w:val="none" w:sz="0" w:space="0" w:color="auto"/>
        <w:bottom w:val="none" w:sz="0" w:space="0" w:color="auto"/>
        <w:right w:val="none" w:sz="0" w:space="0" w:color="auto"/>
      </w:divBdr>
    </w:div>
    <w:div w:id="2116440478">
      <w:bodyDiv w:val="1"/>
      <w:marLeft w:val="0"/>
      <w:marRight w:val="0"/>
      <w:marTop w:val="0"/>
      <w:marBottom w:val="0"/>
      <w:divBdr>
        <w:top w:val="none" w:sz="0" w:space="0" w:color="auto"/>
        <w:left w:val="none" w:sz="0" w:space="0" w:color="auto"/>
        <w:bottom w:val="none" w:sz="0" w:space="0" w:color="auto"/>
        <w:right w:val="none" w:sz="0" w:space="0" w:color="auto"/>
      </w:divBdr>
    </w:div>
    <w:div w:id="2130779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vvkt.lrv.lt/lt/"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2C572F-569F-437B-8AB5-B420346AF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38</Pages>
  <Words>50750</Words>
  <Characters>28928</Characters>
  <Application>Microsoft Office Word</Application>
  <DocSecurity>0</DocSecurity>
  <Lines>241</Lines>
  <Paragraphs>159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I PRIEDAS</vt:lpstr>
      <vt:lpstr>I PRIEDAS</vt:lpstr>
    </vt:vector>
  </TitlesOfParts>
  <Company>VVKT</Company>
  <LinksUpToDate>false</LinksUpToDate>
  <CharactersWithSpaces>79519</CharactersWithSpaces>
  <SharedDoc>false</SharedDoc>
  <HLinks>
    <vt:vector size="12" baseType="variant">
      <vt:variant>
        <vt:i4>4063287</vt:i4>
      </vt:variant>
      <vt:variant>
        <vt:i4>3</vt:i4>
      </vt:variant>
      <vt:variant>
        <vt:i4>0</vt:i4>
      </vt:variant>
      <vt:variant>
        <vt:i4>5</vt:i4>
      </vt:variant>
      <vt:variant>
        <vt:lpwstr>https://vvkt.lrv.lt/lt/</vt:lpwstr>
      </vt:variant>
      <vt:variant>
        <vt:lpwstr/>
      </vt:variant>
      <vt:variant>
        <vt:i4>4063287</vt:i4>
      </vt:variant>
      <vt:variant>
        <vt:i4>0</vt:i4>
      </vt:variant>
      <vt:variant>
        <vt:i4>0</vt:i4>
      </vt:variant>
      <vt:variant>
        <vt:i4>5</vt:i4>
      </vt:variant>
      <vt:variant>
        <vt:lpwstr>https://vvkt.lrv.lt/lt/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PRIEDAS</dc:title>
  <dc:subject/>
  <dc:creator>Arvydas Milasius</dc:creator>
  <cp:keywords/>
  <cp:lastModifiedBy>Birutė Valkauskaitė</cp:lastModifiedBy>
  <cp:revision>3</cp:revision>
  <dcterms:created xsi:type="dcterms:W3CDTF">2026-08-12T12:49:00Z</dcterms:created>
  <dcterms:modified xsi:type="dcterms:W3CDTF">2026-08-12T12:51:00Z</dcterms:modified>
</cp:coreProperties>
</file>