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BD3C4" w14:textId="77777777" w:rsidR="00D21E0E" w:rsidRPr="00DF0738" w:rsidRDefault="00D21E0E">
      <w:pPr>
        <w:spacing w:after="0" w:line="240" w:lineRule="auto"/>
        <w:rPr>
          <w:rFonts w:ascii="Times New Roman" w:eastAsia="Calibri" w:hAnsi="Times New Roman" w:cs="Times New Roman"/>
          <w:lang w:eastAsia="x-none"/>
        </w:rPr>
      </w:pPr>
    </w:p>
    <w:p w14:paraId="24D7EE5B" w14:textId="77777777" w:rsidR="00D21E0E" w:rsidRDefault="00D21E0E">
      <w:pPr>
        <w:spacing w:after="0" w:line="240" w:lineRule="auto"/>
        <w:jc w:val="center"/>
        <w:rPr>
          <w:rFonts w:ascii="Times New Roman" w:eastAsia="Calibri" w:hAnsi="Times New Roman" w:cs="Times New Roman"/>
          <w:b/>
          <w:lang w:val="lt-LT"/>
        </w:rPr>
      </w:pPr>
    </w:p>
    <w:p w14:paraId="0ADFDF1F" w14:textId="77777777" w:rsidR="00D21E0E" w:rsidRDefault="00D21E0E">
      <w:pPr>
        <w:spacing w:after="0" w:line="240" w:lineRule="auto"/>
        <w:jc w:val="center"/>
        <w:rPr>
          <w:rFonts w:ascii="Times New Roman" w:eastAsia="Calibri" w:hAnsi="Times New Roman" w:cs="Times New Roman"/>
          <w:b/>
          <w:lang w:val="lt-LT"/>
        </w:rPr>
      </w:pPr>
    </w:p>
    <w:p w14:paraId="497F555E" w14:textId="77777777" w:rsidR="00D21E0E" w:rsidRDefault="00D21E0E">
      <w:pPr>
        <w:spacing w:after="0" w:line="240" w:lineRule="auto"/>
        <w:jc w:val="center"/>
        <w:rPr>
          <w:rFonts w:ascii="Times New Roman" w:eastAsia="Calibri" w:hAnsi="Times New Roman" w:cs="Times New Roman"/>
          <w:b/>
          <w:lang w:val="lt-LT"/>
        </w:rPr>
      </w:pPr>
    </w:p>
    <w:p w14:paraId="34FADE53" w14:textId="77777777" w:rsidR="00D21E0E" w:rsidRDefault="00D21E0E">
      <w:pPr>
        <w:spacing w:after="0" w:line="240" w:lineRule="auto"/>
        <w:jc w:val="center"/>
        <w:rPr>
          <w:rFonts w:ascii="Times New Roman" w:eastAsia="Calibri" w:hAnsi="Times New Roman" w:cs="Times New Roman"/>
          <w:b/>
          <w:lang w:val="lt-LT"/>
        </w:rPr>
      </w:pPr>
    </w:p>
    <w:p w14:paraId="172FF491" w14:textId="77777777" w:rsidR="00D21E0E" w:rsidRDefault="00D21E0E">
      <w:pPr>
        <w:spacing w:after="0" w:line="240" w:lineRule="auto"/>
        <w:jc w:val="center"/>
        <w:rPr>
          <w:rFonts w:ascii="Times New Roman" w:eastAsia="Calibri" w:hAnsi="Times New Roman" w:cs="Times New Roman"/>
          <w:b/>
          <w:lang w:val="lt-LT"/>
        </w:rPr>
      </w:pPr>
    </w:p>
    <w:p w14:paraId="25C60D0F" w14:textId="77777777" w:rsidR="00D21E0E" w:rsidRDefault="00D21E0E">
      <w:pPr>
        <w:spacing w:after="0" w:line="240" w:lineRule="auto"/>
        <w:jc w:val="center"/>
        <w:rPr>
          <w:rFonts w:ascii="Times New Roman" w:eastAsia="Calibri" w:hAnsi="Times New Roman" w:cs="Times New Roman"/>
          <w:b/>
          <w:lang w:val="lt-LT"/>
        </w:rPr>
      </w:pPr>
    </w:p>
    <w:p w14:paraId="39EFBCA2" w14:textId="77777777" w:rsidR="00D21E0E" w:rsidRDefault="00D21E0E">
      <w:pPr>
        <w:spacing w:after="0" w:line="240" w:lineRule="auto"/>
        <w:jc w:val="center"/>
        <w:rPr>
          <w:rFonts w:ascii="Times New Roman" w:eastAsia="Calibri" w:hAnsi="Times New Roman" w:cs="Times New Roman"/>
          <w:b/>
          <w:lang w:val="lt-LT"/>
        </w:rPr>
      </w:pPr>
    </w:p>
    <w:p w14:paraId="3D2477EE" w14:textId="77777777" w:rsidR="00D21E0E" w:rsidRDefault="00D21E0E">
      <w:pPr>
        <w:spacing w:after="0" w:line="240" w:lineRule="auto"/>
        <w:jc w:val="center"/>
        <w:rPr>
          <w:rFonts w:ascii="Times New Roman" w:eastAsia="Calibri" w:hAnsi="Times New Roman" w:cs="Times New Roman"/>
          <w:b/>
          <w:lang w:val="lt-LT"/>
        </w:rPr>
      </w:pPr>
    </w:p>
    <w:p w14:paraId="3B19C093" w14:textId="77777777" w:rsidR="00D21E0E" w:rsidRDefault="00D21E0E">
      <w:pPr>
        <w:spacing w:after="0" w:line="240" w:lineRule="auto"/>
        <w:jc w:val="center"/>
        <w:rPr>
          <w:rFonts w:ascii="Times New Roman" w:eastAsia="Calibri" w:hAnsi="Times New Roman" w:cs="Times New Roman"/>
          <w:b/>
          <w:lang w:val="lt-LT"/>
        </w:rPr>
      </w:pPr>
    </w:p>
    <w:p w14:paraId="65FD9C72" w14:textId="77777777" w:rsidR="00D21E0E" w:rsidRDefault="00D21E0E">
      <w:pPr>
        <w:spacing w:after="0" w:line="240" w:lineRule="auto"/>
        <w:jc w:val="center"/>
        <w:rPr>
          <w:rFonts w:ascii="Times New Roman" w:eastAsia="Calibri" w:hAnsi="Times New Roman" w:cs="Times New Roman"/>
          <w:b/>
          <w:lang w:val="lt-LT"/>
        </w:rPr>
      </w:pPr>
    </w:p>
    <w:p w14:paraId="4D67A179" w14:textId="77777777" w:rsidR="00D21E0E" w:rsidRDefault="00D21E0E">
      <w:pPr>
        <w:spacing w:after="0" w:line="240" w:lineRule="auto"/>
        <w:jc w:val="center"/>
        <w:rPr>
          <w:rFonts w:ascii="Times New Roman" w:eastAsia="Calibri" w:hAnsi="Times New Roman" w:cs="Times New Roman"/>
          <w:b/>
          <w:lang w:val="lt-LT"/>
        </w:rPr>
      </w:pPr>
    </w:p>
    <w:p w14:paraId="1BAA738E" w14:textId="77777777" w:rsidR="00D21E0E" w:rsidRDefault="00D21E0E">
      <w:pPr>
        <w:spacing w:after="0" w:line="240" w:lineRule="auto"/>
        <w:jc w:val="center"/>
        <w:rPr>
          <w:rFonts w:ascii="Times New Roman" w:eastAsia="Calibri" w:hAnsi="Times New Roman" w:cs="Times New Roman"/>
          <w:b/>
          <w:lang w:val="lt-LT"/>
        </w:rPr>
      </w:pPr>
    </w:p>
    <w:p w14:paraId="751FC4D5" w14:textId="77777777" w:rsidR="00D21E0E" w:rsidRDefault="00D21E0E">
      <w:pPr>
        <w:spacing w:after="0" w:line="240" w:lineRule="auto"/>
        <w:jc w:val="center"/>
        <w:rPr>
          <w:rFonts w:ascii="Times New Roman" w:eastAsia="Calibri" w:hAnsi="Times New Roman" w:cs="Times New Roman"/>
          <w:b/>
          <w:lang w:val="lt-LT"/>
        </w:rPr>
      </w:pPr>
    </w:p>
    <w:p w14:paraId="5ECF0CB3" w14:textId="77777777" w:rsidR="00D21E0E" w:rsidRDefault="00D21E0E">
      <w:pPr>
        <w:spacing w:after="0" w:line="240" w:lineRule="auto"/>
        <w:jc w:val="center"/>
        <w:rPr>
          <w:rFonts w:ascii="Times New Roman" w:eastAsia="Calibri" w:hAnsi="Times New Roman" w:cs="Times New Roman"/>
          <w:b/>
          <w:lang w:val="lt-LT"/>
        </w:rPr>
      </w:pPr>
    </w:p>
    <w:p w14:paraId="48270977" w14:textId="77777777" w:rsidR="00D21E0E" w:rsidRDefault="00D21E0E">
      <w:pPr>
        <w:spacing w:after="0" w:line="240" w:lineRule="auto"/>
        <w:jc w:val="center"/>
        <w:rPr>
          <w:rFonts w:ascii="Times New Roman" w:eastAsia="Calibri" w:hAnsi="Times New Roman" w:cs="Times New Roman"/>
          <w:b/>
          <w:lang w:val="lt-LT"/>
        </w:rPr>
      </w:pPr>
    </w:p>
    <w:p w14:paraId="1CA2FD4A" w14:textId="77777777" w:rsidR="00D21E0E" w:rsidRDefault="00D21E0E">
      <w:pPr>
        <w:spacing w:after="0" w:line="240" w:lineRule="auto"/>
        <w:jc w:val="center"/>
        <w:rPr>
          <w:rFonts w:ascii="Times New Roman" w:eastAsia="Calibri" w:hAnsi="Times New Roman" w:cs="Times New Roman"/>
          <w:b/>
          <w:lang w:val="lt-LT"/>
        </w:rPr>
      </w:pPr>
    </w:p>
    <w:p w14:paraId="33DBB84E" w14:textId="77777777" w:rsidR="00D21E0E" w:rsidRDefault="00D21E0E">
      <w:pPr>
        <w:spacing w:after="0" w:line="240" w:lineRule="auto"/>
        <w:jc w:val="center"/>
        <w:rPr>
          <w:rFonts w:ascii="Times New Roman" w:eastAsia="Calibri" w:hAnsi="Times New Roman" w:cs="Times New Roman"/>
          <w:b/>
          <w:lang w:val="lt-LT"/>
        </w:rPr>
      </w:pPr>
    </w:p>
    <w:p w14:paraId="0F3A5990" w14:textId="77777777" w:rsidR="00D21E0E" w:rsidRDefault="00D21E0E">
      <w:pPr>
        <w:spacing w:after="0" w:line="240" w:lineRule="auto"/>
        <w:jc w:val="center"/>
        <w:rPr>
          <w:rFonts w:ascii="Times New Roman" w:eastAsia="Calibri" w:hAnsi="Times New Roman" w:cs="Times New Roman"/>
          <w:b/>
          <w:lang w:val="lt-LT"/>
        </w:rPr>
      </w:pPr>
    </w:p>
    <w:p w14:paraId="4C8A98E4" w14:textId="77777777" w:rsidR="00D21E0E" w:rsidRDefault="00D21E0E">
      <w:pPr>
        <w:spacing w:after="0" w:line="240" w:lineRule="auto"/>
        <w:jc w:val="center"/>
        <w:rPr>
          <w:rFonts w:ascii="Times New Roman" w:eastAsia="Calibri" w:hAnsi="Times New Roman" w:cs="Times New Roman"/>
          <w:b/>
          <w:lang w:val="lt-LT"/>
        </w:rPr>
      </w:pPr>
    </w:p>
    <w:p w14:paraId="7C1849C7" w14:textId="77777777" w:rsidR="00D21E0E" w:rsidRDefault="00D21E0E">
      <w:pPr>
        <w:spacing w:after="0" w:line="240" w:lineRule="auto"/>
        <w:jc w:val="center"/>
        <w:rPr>
          <w:rFonts w:ascii="Times New Roman" w:eastAsia="Calibri" w:hAnsi="Times New Roman" w:cs="Times New Roman"/>
          <w:b/>
          <w:lang w:val="lt-LT"/>
        </w:rPr>
      </w:pPr>
    </w:p>
    <w:p w14:paraId="4AD34729" w14:textId="77777777" w:rsidR="00D21E0E" w:rsidRDefault="00D21E0E">
      <w:pPr>
        <w:spacing w:after="0" w:line="240" w:lineRule="auto"/>
        <w:jc w:val="center"/>
        <w:rPr>
          <w:rFonts w:ascii="Times New Roman" w:eastAsia="Calibri" w:hAnsi="Times New Roman" w:cs="Times New Roman"/>
          <w:b/>
          <w:lang w:val="lt-LT"/>
        </w:rPr>
      </w:pPr>
    </w:p>
    <w:p w14:paraId="265DD114" w14:textId="77777777" w:rsidR="00D21E0E" w:rsidRDefault="00D21E0E">
      <w:pPr>
        <w:spacing w:after="0" w:line="240" w:lineRule="auto"/>
        <w:jc w:val="center"/>
        <w:rPr>
          <w:rFonts w:ascii="Times New Roman" w:eastAsia="Calibri" w:hAnsi="Times New Roman" w:cs="Times New Roman"/>
          <w:b/>
          <w:lang w:val="lt-LT"/>
        </w:rPr>
      </w:pPr>
    </w:p>
    <w:p w14:paraId="782AB64B" w14:textId="77777777" w:rsidR="00D21E0E" w:rsidRDefault="00274362">
      <w:pPr>
        <w:spacing w:after="0" w:line="240" w:lineRule="auto"/>
        <w:jc w:val="center"/>
        <w:rPr>
          <w:rFonts w:ascii="Times New Roman" w:eastAsia="Calibri" w:hAnsi="Times New Roman" w:cs="Times New Roman"/>
          <w:b/>
          <w:lang w:val="lt-LT"/>
        </w:rPr>
      </w:pPr>
      <w:r>
        <w:rPr>
          <w:rFonts w:ascii="Times New Roman" w:eastAsia="Calibri" w:hAnsi="Times New Roman" w:cs="Times New Roman"/>
          <w:b/>
          <w:lang w:val="lt-LT"/>
        </w:rPr>
        <w:t>I PRIEDAS</w:t>
      </w:r>
    </w:p>
    <w:p w14:paraId="19A046C5" w14:textId="77777777" w:rsidR="00D21E0E" w:rsidRDefault="00D21E0E">
      <w:pPr>
        <w:spacing w:after="0" w:line="240" w:lineRule="auto"/>
        <w:jc w:val="center"/>
        <w:rPr>
          <w:rFonts w:ascii="Times New Roman" w:eastAsia="Calibri" w:hAnsi="Times New Roman" w:cs="Times New Roman"/>
          <w:b/>
          <w:lang w:val="lt-LT"/>
        </w:rPr>
      </w:pPr>
    </w:p>
    <w:p w14:paraId="34C7C038" w14:textId="77777777" w:rsidR="00D21E0E" w:rsidRDefault="00274362">
      <w:pPr>
        <w:spacing w:after="0" w:line="240" w:lineRule="auto"/>
        <w:jc w:val="center"/>
        <w:rPr>
          <w:rFonts w:ascii="Times New Roman" w:eastAsia="Calibri" w:hAnsi="Times New Roman" w:cs="Times New Roman"/>
          <w:b/>
          <w:lang w:val="lt-LT"/>
        </w:rPr>
      </w:pPr>
      <w:r>
        <w:rPr>
          <w:rFonts w:ascii="Times New Roman" w:eastAsia="Calibri" w:hAnsi="Times New Roman" w:cs="Times New Roman"/>
          <w:b/>
          <w:lang w:val="lt-LT"/>
        </w:rPr>
        <w:t>PREPARATO CHARAKTERISTIKŲ SANTRAUKA</w:t>
      </w:r>
    </w:p>
    <w:p w14:paraId="6E25F736" w14:textId="77777777" w:rsidR="00D21E0E" w:rsidRDefault="00274362">
      <w:pPr>
        <w:spacing w:after="0" w:line="240" w:lineRule="auto"/>
        <w:jc w:val="center"/>
        <w:rPr>
          <w:rFonts w:ascii="Times New Roman" w:eastAsia="Calibri" w:hAnsi="Times New Roman" w:cs="Times New Roman"/>
          <w:b/>
          <w:caps/>
          <w:lang w:val="lt-LT" w:eastAsia="x-none"/>
        </w:rPr>
      </w:pPr>
      <w:r>
        <w:rPr>
          <w:rFonts w:ascii="Times New Roman" w:eastAsia="Calibri" w:hAnsi="Times New Roman" w:cs="Times New Roman"/>
          <w:b/>
          <w:caps/>
          <w:lang w:val="lt-LT" w:eastAsia="x-none"/>
        </w:rPr>
        <w:br w:type="page"/>
      </w:r>
    </w:p>
    <w:p w14:paraId="4189CEC6" w14:textId="77777777" w:rsidR="00D21E0E" w:rsidRDefault="00274362" w:rsidP="002815A5">
      <w:pPr>
        <w:numPr>
          <w:ilvl w:val="0"/>
          <w:numId w:val="1"/>
        </w:numPr>
        <w:tabs>
          <w:tab w:val="clear" w:pos="360"/>
        </w:tabs>
        <w:spacing w:after="0" w:line="240" w:lineRule="auto"/>
        <w:ind w:left="567" w:hanging="567"/>
        <w:rPr>
          <w:rFonts w:ascii="Times New Roman" w:eastAsia="Calibri" w:hAnsi="Times New Roman" w:cs="Times New Roman"/>
          <w:b/>
          <w:caps/>
          <w:szCs w:val="20"/>
          <w:lang w:val="lt-LT"/>
        </w:rPr>
      </w:pPr>
      <w:r>
        <w:rPr>
          <w:rFonts w:ascii="Times New Roman" w:eastAsia="Calibri" w:hAnsi="Times New Roman" w:cs="Times New Roman"/>
          <w:b/>
          <w:caps/>
          <w:szCs w:val="20"/>
          <w:lang w:val="lt-LT"/>
        </w:rPr>
        <w:lastRenderedPageBreak/>
        <w:t>VaistINIo PREPARATO pavadinimas</w:t>
      </w:r>
    </w:p>
    <w:p w14:paraId="5ECE5B05" w14:textId="77777777" w:rsidR="00D21E0E" w:rsidRDefault="00D21E0E">
      <w:pPr>
        <w:spacing w:after="0" w:line="240" w:lineRule="auto"/>
        <w:rPr>
          <w:rFonts w:ascii="Times New Roman" w:eastAsia="Calibri" w:hAnsi="Times New Roman" w:cs="Times New Roman"/>
          <w:caps/>
          <w:szCs w:val="20"/>
          <w:lang w:val="lt-LT"/>
        </w:rPr>
      </w:pPr>
    </w:p>
    <w:p w14:paraId="2D86A788" w14:textId="77777777" w:rsidR="00D21E0E"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250 mg tabletės</w:t>
      </w:r>
    </w:p>
    <w:p w14:paraId="21D5E8A5" w14:textId="77777777" w:rsidR="00D21E0E" w:rsidRDefault="00D21E0E">
      <w:pPr>
        <w:spacing w:after="0" w:line="240" w:lineRule="auto"/>
        <w:rPr>
          <w:rFonts w:ascii="Times New Roman" w:eastAsia="Calibri" w:hAnsi="Times New Roman" w:cs="Times New Roman"/>
          <w:szCs w:val="20"/>
          <w:lang w:val="lt-LT"/>
        </w:rPr>
      </w:pPr>
    </w:p>
    <w:p w14:paraId="264ACC6C" w14:textId="77777777" w:rsidR="00D21E0E" w:rsidRDefault="00D21E0E">
      <w:pPr>
        <w:spacing w:after="0" w:line="240" w:lineRule="auto"/>
        <w:rPr>
          <w:rFonts w:ascii="Times New Roman" w:eastAsia="Calibri" w:hAnsi="Times New Roman" w:cs="Times New Roman"/>
          <w:szCs w:val="20"/>
          <w:lang w:val="lt-LT"/>
        </w:rPr>
      </w:pPr>
    </w:p>
    <w:p w14:paraId="1E9113D8" w14:textId="77777777" w:rsidR="00D21E0E" w:rsidRDefault="00274362" w:rsidP="002815A5">
      <w:pPr>
        <w:numPr>
          <w:ilvl w:val="0"/>
          <w:numId w:val="1"/>
        </w:numPr>
        <w:tabs>
          <w:tab w:val="clear" w:pos="360"/>
          <w:tab w:val="num" w:pos="-3480"/>
        </w:tabs>
        <w:spacing w:after="0" w:line="240" w:lineRule="auto"/>
        <w:ind w:left="567" w:hanging="567"/>
        <w:rPr>
          <w:rFonts w:ascii="Times New Roman" w:eastAsia="Calibri" w:hAnsi="Times New Roman" w:cs="Times New Roman"/>
          <w:b/>
          <w:caps/>
          <w:szCs w:val="20"/>
          <w:lang w:val="lt-LT"/>
        </w:rPr>
      </w:pPr>
      <w:r>
        <w:rPr>
          <w:rFonts w:ascii="Times New Roman" w:eastAsia="Calibri" w:hAnsi="Times New Roman" w:cs="Times New Roman"/>
          <w:b/>
          <w:caps/>
          <w:szCs w:val="20"/>
          <w:lang w:val="lt-LT"/>
        </w:rPr>
        <w:t>Kokybinė ir kiekybinė sudėtis</w:t>
      </w:r>
    </w:p>
    <w:p w14:paraId="3EB2F952" w14:textId="77777777" w:rsidR="00D21E0E" w:rsidRDefault="00D21E0E">
      <w:pPr>
        <w:spacing w:after="0" w:line="240" w:lineRule="auto"/>
        <w:rPr>
          <w:rFonts w:ascii="Times New Roman" w:eastAsia="Calibri" w:hAnsi="Times New Roman" w:cs="Times New Roman"/>
          <w:szCs w:val="20"/>
          <w:lang w:val="lt-LT"/>
        </w:rPr>
      </w:pPr>
    </w:p>
    <w:p w14:paraId="73138CF0" w14:textId="77777777" w:rsidR="00D21E0E" w:rsidRDefault="00274362">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Kiekvienoje </w:t>
      </w:r>
      <w:r>
        <w:rPr>
          <w:rFonts w:ascii="Times New Roman" w:eastAsia="Calibri" w:hAnsi="Times New Roman" w:cs="Times New Roman"/>
          <w:bCs/>
          <w:lang w:val="lt-LT"/>
        </w:rPr>
        <w:t xml:space="preserve">tabletėje yra 250 mg </w:t>
      </w:r>
      <w:proofErr w:type="spellStart"/>
      <w:r>
        <w:rPr>
          <w:rFonts w:ascii="Times New Roman" w:eastAsia="Calibri" w:hAnsi="Times New Roman" w:cs="Times New Roman"/>
          <w:bCs/>
          <w:lang w:val="lt-LT"/>
        </w:rPr>
        <w:t>terbinafino</w:t>
      </w:r>
      <w:proofErr w:type="spellEnd"/>
      <w:r>
        <w:rPr>
          <w:rFonts w:ascii="Times New Roman" w:eastAsia="Calibri" w:hAnsi="Times New Roman" w:cs="Times New Roman"/>
          <w:bCs/>
          <w:lang w:val="lt-LT"/>
        </w:rPr>
        <w:t xml:space="preserve"> (hidrochlorido pavidalu)</w:t>
      </w:r>
      <w:r>
        <w:rPr>
          <w:rFonts w:ascii="Times New Roman" w:eastAsia="Calibri" w:hAnsi="Times New Roman" w:cs="Times New Roman"/>
          <w:lang w:val="lt-LT"/>
        </w:rPr>
        <w:t>.</w:t>
      </w:r>
    </w:p>
    <w:p w14:paraId="5012BE56" w14:textId="77777777" w:rsidR="00D21E0E" w:rsidRDefault="00D21E0E">
      <w:pPr>
        <w:spacing w:after="0" w:line="240" w:lineRule="auto"/>
        <w:rPr>
          <w:rFonts w:ascii="Times New Roman" w:eastAsia="Calibri" w:hAnsi="Times New Roman" w:cs="Times New Roman"/>
          <w:szCs w:val="20"/>
          <w:lang w:val="lt-LT"/>
        </w:rPr>
      </w:pPr>
    </w:p>
    <w:p w14:paraId="7A1CB97D" w14:textId="77777777" w:rsidR="00D21E0E" w:rsidRDefault="00274362">
      <w:pPr>
        <w:spacing w:after="0" w:line="240" w:lineRule="auto"/>
        <w:ind w:left="1440" w:hanging="1440"/>
        <w:rPr>
          <w:rFonts w:ascii="Times New Roman" w:eastAsia="Calibri" w:hAnsi="Times New Roman" w:cs="Times New Roman"/>
          <w:szCs w:val="20"/>
          <w:lang w:val="lt-LT"/>
        </w:rPr>
      </w:pPr>
      <w:r>
        <w:rPr>
          <w:rFonts w:ascii="Times New Roman" w:eastAsia="Calibri" w:hAnsi="Times New Roman" w:cs="Times New Roman"/>
          <w:szCs w:val="20"/>
          <w:lang w:val="lt-LT"/>
        </w:rPr>
        <w:t>Visos pagalbinės medžiagos išvardytos 6.1 skyriuje.</w:t>
      </w:r>
    </w:p>
    <w:p w14:paraId="3B04DEDB" w14:textId="77777777" w:rsidR="00D21E0E" w:rsidRDefault="00D21E0E">
      <w:pPr>
        <w:spacing w:after="0" w:line="240" w:lineRule="auto"/>
        <w:rPr>
          <w:rFonts w:ascii="Times New Roman" w:eastAsia="Calibri" w:hAnsi="Times New Roman" w:cs="Times New Roman"/>
          <w:szCs w:val="20"/>
          <w:lang w:val="lt-LT"/>
        </w:rPr>
      </w:pPr>
    </w:p>
    <w:p w14:paraId="44E64782" w14:textId="77777777" w:rsidR="00D21E0E" w:rsidRDefault="00D21E0E">
      <w:pPr>
        <w:spacing w:after="0" w:line="240" w:lineRule="auto"/>
        <w:rPr>
          <w:rFonts w:ascii="Times New Roman" w:eastAsia="Calibri" w:hAnsi="Times New Roman" w:cs="Times New Roman"/>
          <w:szCs w:val="20"/>
          <w:lang w:val="lt-LT"/>
        </w:rPr>
      </w:pPr>
    </w:p>
    <w:p w14:paraId="515218CC" w14:textId="77777777" w:rsidR="00D21E0E" w:rsidRDefault="00274362" w:rsidP="002815A5">
      <w:pPr>
        <w:numPr>
          <w:ilvl w:val="0"/>
          <w:numId w:val="1"/>
        </w:numPr>
        <w:tabs>
          <w:tab w:val="clear" w:pos="360"/>
        </w:tabs>
        <w:spacing w:after="0" w:line="240" w:lineRule="auto"/>
        <w:ind w:left="567" w:hanging="567"/>
        <w:rPr>
          <w:rFonts w:ascii="Times New Roman" w:eastAsia="Calibri" w:hAnsi="Times New Roman" w:cs="Times New Roman"/>
          <w:b/>
          <w:caps/>
          <w:szCs w:val="20"/>
          <w:lang w:val="lt-LT"/>
        </w:rPr>
      </w:pPr>
      <w:r>
        <w:rPr>
          <w:rFonts w:ascii="Times New Roman" w:eastAsia="Calibri" w:hAnsi="Times New Roman" w:cs="Times New Roman"/>
          <w:b/>
          <w:caps/>
          <w:szCs w:val="20"/>
          <w:lang w:val="lt-LT"/>
        </w:rPr>
        <w:t>FARMACINĖ forma</w:t>
      </w:r>
    </w:p>
    <w:p w14:paraId="558E2A64" w14:textId="77777777" w:rsidR="00D21E0E" w:rsidRDefault="00D21E0E">
      <w:pPr>
        <w:spacing w:after="0" w:line="240" w:lineRule="auto"/>
        <w:rPr>
          <w:rFonts w:ascii="Times New Roman" w:eastAsia="Calibri" w:hAnsi="Times New Roman" w:cs="Times New Roman"/>
          <w:szCs w:val="20"/>
          <w:lang w:val="lt-LT"/>
        </w:rPr>
      </w:pPr>
    </w:p>
    <w:p w14:paraId="49FD27D4"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Tabletė</w:t>
      </w:r>
    </w:p>
    <w:p w14:paraId="0FEDC044" w14:textId="07F28BD0" w:rsidR="00D21E0E" w:rsidRDefault="00274362">
      <w:pPr>
        <w:spacing w:after="0" w:line="240" w:lineRule="auto"/>
        <w:rPr>
          <w:rFonts w:ascii="Times New Roman" w:eastAsia="Calibri" w:hAnsi="Times New Roman" w:cs="Times New Roman"/>
          <w:szCs w:val="20"/>
          <w:lang w:val="lt-LT"/>
        </w:rPr>
      </w:pPr>
      <w:proofErr w:type="spellStart"/>
      <w:r>
        <w:rPr>
          <w:rFonts w:ascii="Times New Roman" w:eastAsia="Calibri" w:hAnsi="Times New Roman" w:cs="Times New Roman"/>
          <w:szCs w:val="20"/>
          <w:lang w:val="lt-LT"/>
        </w:rPr>
        <w:t>Lamisil</w:t>
      </w:r>
      <w:proofErr w:type="spellEnd"/>
      <w:r>
        <w:rPr>
          <w:rFonts w:ascii="Times New Roman" w:eastAsia="Calibri" w:hAnsi="Times New Roman" w:cs="Times New Roman"/>
          <w:szCs w:val="20"/>
          <w:lang w:val="lt-LT"/>
        </w:rPr>
        <w:t xml:space="preserve"> 250 mg tabletės yra balkšvai geltonos, apvalios, abipus išgaubtos, su įranta vienoje pusėje ir kitoje pusėje ratu įspausta „LAMISIL 250“.</w:t>
      </w:r>
    </w:p>
    <w:p w14:paraId="2EF5B8C9" w14:textId="77777777" w:rsidR="00D21E0E" w:rsidRDefault="00D21E0E">
      <w:pPr>
        <w:spacing w:after="0" w:line="240" w:lineRule="auto"/>
        <w:rPr>
          <w:rFonts w:ascii="Times New Roman" w:eastAsia="Calibri" w:hAnsi="Times New Roman" w:cs="Times New Roman"/>
          <w:szCs w:val="20"/>
          <w:lang w:val="lt-LT"/>
        </w:rPr>
      </w:pPr>
    </w:p>
    <w:p w14:paraId="23BEC6D2" w14:textId="77777777" w:rsidR="00D21E0E" w:rsidRDefault="00274362">
      <w:pPr>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Tabletę galima padalyti į lygias dozes.</w:t>
      </w:r>
    </w:p>
    <w:p w14:paraId="68DE2AEC" w14:textId="77777777" w:rsidR="00D21E0E" w:rsidRDefault="00D21E0E">
      <w:pPr>
        <w:spacing w:after="0" w:line="240" w:lineRule="auto"/>
        <w:rPr>
          <w:rFonts w:ascii="Times New Roman" w:eastAsia="Calibri" w:hAnsi="Times New Roman" w:cs="Times New Roman"/>
          <w:lang w:val="lt-LT" w:eastAsia="x-none"/>
        </w:rPr>
      </w:pPr>
    </w:p>
    <w:p w14:paraId="2E218843" w14:textId="77777777" w:rsidR="00D21E0E" w:rsidRDefault="00D21E0E">
      <w:pPr>
        <w:spacing w:after="0" w:line="240" w:lineRule="auto"/>
        <w:rPr>
          <w:rFonts w:ascii="Times New Roman" w:eastAsia="Calibri" w:hAnsi="Times New Roman" w:cs="Times New Roman"/>
          <w:szCs w:val="20"/>
          <w:lang w:val="lt-LT"/>
        </w:rPr>
      </w:pPr>
    </w:p>
    <w:p w14:paraId="577534BA" w14:textId="77777777" w:rsidR="00D21E0E" w:rsidRDefault="00274362" w:rsidP="002815A5">
      <w:pPr>
        <w:numPr>
          <w:ilvl w:val="0"/>
          <w:numId w:val="1"/>
        </w:numPr>
        <w:tabs>
          <w:tab w:val="clear" w:pos="360"/>
          <w:tab w:val="num" w:pos="-3480"/>
        </w:tabs>
        <w:spacing w:after="0" w:line="240" w:lineRule="auto"/>
        <w:ind w:left="567" w:hanging="567"/>
        <w:rPr>
          <w:rFonts w:ascii="Times New Roman" w:eastAsia="Calibri" w:hAnsi="Times New Roman" w:cs="Times New Roman"/>
          <w:b/>
          <w:caps/>
          <w:szCs w:val="20"/>
          <w:lang w:val="lt-LT"/>
        </w:rPr>
      </w:pPr>
      <w:r>
        <w:rPr>
          <w:rFonts w:ascii="Times New Roman" w:eastAsia="Calibri" w:hAnsi="Times New Roman" w:cs="Times New Roman"/>
          <w:b/>
          <w:caps/>
          <w:szCs w:val="20"/>
          <w:lang w:val="lt-LT"/>
        </w:rPr>
        <w:t>Klinikinė INFORMACIJA</w:t>
      </w:r>
    </w:p>
    <w:p w14:paraId="46749ADD" w14:textId="77777777" w:rsidR="00D21E0E" w:rsidRDefault="00D21E0E">
      <w:pPr>
        <w:spacing w:after="0" w:line="240" w:lineRule="auto"/>
        <w:rPr>
          <w:rFonts w:ascii="Times New Roman" w:eastAsia="Calibri" w:hAnsi="Times New Roman" w:cs="Times New Roman"/>
          <w:b/>
          <w:caps/>
          <w:szCs w:val="20"/>
          <w:lang w:val="lt-LT"/>
        </w:rPr>
      </w:pPr>
    </w:p>
    <w:p w14:paraId="0265DB38" w14:textId="77777777" w:rsidR="00D21E0E" w:rsidRDefault="00274362" w:rsidP="002815A5">
      <w:pPr>
        <w:spacing w:after="0" w:line="240" w:lineRule="auto"/>
        <w:ind w:left="567" w:hanging="567"/>
        <w:rPr>
          <w:rFonts w:ascii="Times New Roman" w:eastAsia="Calibri" w:hAnsi="Times New Roman" w:cs="Times New Roman"/>
          <w:b/>
          <w:szCs w:val="20"/>
          <w:lang w:val="lt-LT"/>
        </w:rPr>
      </w:pPr>
      <w:r>
        <w:rPr>
          <w:rFonts w:ascii="Times New Roman" w:eastAsia="Calibri" w:hAnsi="Times New Roman" w:cs="Times New Roman"/>
          <w:b/>
          <w:szCs w:val="20"/>
          <w:lang w:val="lt-LT"/>
        </w:rPr>
        <w:t>4.1</w:t>
      </w:r>
      <w:r>
        <w:rPr>
          <w:rFonts w:ascii="Times New Roman" w:eastAsia="Calibri" w:hAnsi="Times New Roman" w:cs="Times New Roman"/>
          <w:b/>
          <w:szCs w:val="20"/>
          <w:lang w:val="lt-LT"/>
        </w:rPr>
        <w:tab/>
        <w:t>Terapinės indikacijos</w:t>
      </w:r>
    </w:p>
    <w:p w14:paraId="18979909" w14:textId="77777777" w:rsidR="00D21E0E" w:rsidRDefault="00D21E0E">
      <w:pPr>
        <w:spacing w:after="0" w:line="240" w:lineRule="auto"/>
        <w:rPr>
          <w:rFonts w:ascii="Times New Roman" w:eastAsia="Calibri" w:hAnsi="Times New Roman" w:cs="Times New Roman"/>
          <w:szCs w:val="20"/>
          <w:lang w:val="lt-LT"/>
        </w:rPr>
      </w:pPr>
    </w:p>
    <w:p w14:paraId="0AD6AFC3" w14:textId="77777777" w:rsidR="00D21E0E" w:rsidRDefault="00274362">
      <w:pPr>
        <w:spacing w:after="0" w:line="240" w:lineRule="auto"/>
        <w:rPr>
          <w:rFonts w:ascii="Times New Roman" w:eastAsia="Calibri" w:hAnsi="Times New Roman" w:cs="Times New Roman"/>
          <w:szCs w:val="20"/>
          <w:lang w:val="lt-LT"/>
        </w:rPr>
      </w:pPr>
      <w:proofErr w:type="spellStart"/>
      <w:r>
        <w:rPr>
          <w:rFonts w:ascii="Times New Roman" w:eastAsia="Calibri" w:hAnsi="Times New Roman" w:cs="Times New Roman"/>
          <w:szCs w:val="20"/>
          <w:lang w:val="lt-LT"/>
        </w:rPr>
        <w:t>Terbinafinui</w:t>
      </w:r>
      <w:proofErr w:type="spellEnd"/>
      <w:r>
        <w:rPr>
          <w:rFonts w:ascii="Times New Roman" w:eastAsia="Calibri" w:hAnsi="Times New Roman" w:cs="Times New Roman"/>
          <w:szCs w:val="20"/>
          <w:lang w:val="lt-LT"/>
        </w:rPr>
        <w:t xml:space="preserve"> jautrių grybelių sukeltų (žr. 5.1 skyrių) odos infekcinių ligų gydymas:</w:t>
      </w:r>
    </w:p>
    <w:p w14:paraId="69218CE0" w14:textId="77777777" w:rsidR="00D21E0E" w:rsidRDefault="00274362">
      <w:pPr>
        <w:numPr>
          <w:ilvl w:val="0"/>
          <w:numId w:val="2"/>
        </w:numPr>
        <w:spacing w:after="0" w:line="240" w:lineRule="auto"/>
        <w:rPr>
          <w:rFonts w:ascii="Times New Roman" w:eastAsia="Calibri" w:hAnsi="Times New Roman" w:cs="Times New Roman"/>
          <w:szCs w:val="20"/>
          <w:lang w:val="lt-LT"/>
        </w:rPr>
      </w:pPr>
      <w:proofErr w:type="spellStart"/>
      <w:r>
        <w:rPr>
          <w:rFonts w:ascii="Times New Roman" w:eastAsia="Calibri" w:hAnsi="Times New Roman" w:cs="Times New Roman"/>
          <w:szCs w:val="20"/>
          <w:lang w:val="lt-LT"/>
        </w:rPr>
        <w:t>onichomikozės</w:t>
      </w:r>
      <w:proofErr w:type="spellEnd"/>
      <w:r>
        <w:rPr>
          <w:rFonts w:ascii="Times New Roman" w:eastAsia="Calibri" w:hAnsi="Times New Roman" w:cs="Times New Roman"/>
          <w:szCs w:val="20"/>
          <w:lang w:val="lt-LT"/>
        </w:rPr>
        <w:t xml:space="preserve">, </w:t>
      </w:r>
    </w:p>
    <w:p w14:paraId="472660B1" w14:textId="77777777" w:rsidR="00D21E0E" w:rsidRDefault="00274362">
      <w:pPr>
        <w:numPr>
          <w:ilvl w:val="0"/>
          <w:numId w:val="2"/>
        </w:num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 xml:space="preserve">plaukuotosios galvos dalies </w:t>
      </w:r>
      <w:proofErr w:type="spellStart"/>
      <w:r>
        <w:rPr>
          <w:rFonts w:ascii="Times New Roman" w:eastAsia="Calibri" w:hAnsi="Times New Roman" w:cs="Times New Roman"/>
          <w:szCs w:val="20"/>
          <w:lang w:val="lt-LT"/>
        </w:rPr>
        <w:t>dermatomikozės</w:t>
      </w:r>
      <w:proofErr w:type="spellEnd"/>
      <w:r>
        <w:rPr>
          <w:rFonts w:ascii="Times New Roman" w:eastAsia="Calibri" w:hAnsi="Times New Roman" w:cs="Times New Roman"/>
          <w:szCs w:val="20"/>
          <w:lang w:val="lt-LT"/>
        </w:rPr>
        <w:t xml:space="preserve">, </w:t>
      </w:r>
    </w:p>
    <w:p w14:paraId="26582EAF" w14:textId="77777777" w:rsidR="00D21E0E" w:rsidRDefault="00274362">
      <w:pPr>
        <w:numPr>
          <w:ilvl w:val="0"/>
          <w:numId w:val="2"/>
        </w:numPr>
        <w:spacing w:after="0" w:line="240" w:lineRule="auto"/>
        <w:rPr>
          <w:rFonts w:ascii="Times New Roman" w:eastAsia="Calibri" w:hAnsi="Times New Roman" w:cs="Times New Roman"/>
          <w:szCs w:val="20"/>
          <w:u w:val="single"/>
          <w:lang w:val="lt-LT"/>
        </w:rPr>
      </w:pPr>
      <w:r>
        <w:rPr>
          <w:rFonts w:ascii="Times New Roman" w:eastAsia="Calibri" w:hAnsi="Times New Roman" w:cs="Times New Roman"/>
          <w:szCs w:val="20"/>
          <w:lang w:val="lt-LT"/>
        </w:rPr>
        <w:t xml:space="preserve">kūno, blauzdų, pėdų </w:t>
      </w:r>
      <w:proofErr w:type="spellStart"/>
      <w:r>
        <w:rPr>
          <w:rFonts w:ascii="Times New Roman" w:eastAsia="Calibri" w:hAnsi="Times New Roman" w:cs="Times New Roman"/>
          <w:szCs w:val="20"/>
          <w:lang w:val="lt-LT"/>
        </w:rPr>
        <w:t>dermatomikozių</w:t>
      </w:r>
      <w:proofErr w:type="spellEnd"/>
      <w:r>
        <w:rPr>
          <w:rFonts w:ascii="Times New Roman" w:eastAsia="Calibri" w:hAnsi="Times New Roman" w:cs="Times New Roman"/>
          <w:szCs w:val="20"/>
          <w:lang w:val="lt-LT"/>
        </w:rPr>
        <w:t xml:space="preserve">, kai atsižvelgiant į susirgimo </w:t>
      </w:r>
      <w:proofErr w:type="spellStart"/>
      <w:r>
        <w:rPr>
          <w:rFonts w:ascii="Times New Roman" w:eastAsia="Calibri" w:hAnsi="Times New Roman" w:cs="Times New Roman"/>
          <w:szCs w:val="20"/>
          <w:lang w:val="lt-LT"/>
        </w:rPr>
        <w:t>lolizaciją</w:t>
      </w:r>
      <w:proofErr w:type="spellEnd"/>
      <w:r>
        <w:rPr>
          <w:rFonts w:ascii="Times New Roman" w:eastAsia="Calibri" w:hAnsi="Times New Roman" w:cs="Times New Roman"/>
          <w:szCs w:val="20"/>
          <w:lang w:val="lt-LT"/>
        </w:rPr>
        <w:t xml:space="preserve">, sunkumą ir išplitimą, reikia gydyti geriamaisiais vaistiniais preparatais. </w:t>
      </w:r>
    </w:p>
    <w:p w14:paraId="2003B4E3" w14:textId="77777777" w:rsidR="00D21E0E" w:rsidRDefault="00D21E0E">
      <w:pPr>
        <w:spacing w:after="0" w:line="240" w:lineRule="auto"/>
        <w:rPr>
          <w:rFonts w:ascii="Times New Roman" w:eastAsia="Calibri" w:hAnsi="Times New Roman" w:cs="Times New Roman"/>
          <w:szCs w:val="20"/>
          <w:u w:val="single"/>
          <w:lang w:val="lt-LT"/>
        </w:rPr>
      </w:pPr>
    </w:p>
    <w:p w14:paraId="493F1C9D"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u w:val="single"/>
          <w:lang w:val="lt-LT"/>
        </w:rPr>
        <w:t>Pastaba</w:t>
      </w:r>
      <w:r>
        <w:rPr>
          <w:rFonts w:ascii="Times New Roman" w:eastAsia="Calibri" w:hAnsi="Times New Roman" w:cs="Times New Roman"/>
          <w:szCs w:val="20"/>
          <w:lang w:val="lt-LT"/>
        </w:rPr>
        <w:t xml:space="preserve">. Geriamasis </w:t>
      </w:r>
      <w:proofErr w:type="spellStart"/>
      <w:r>
        <w:rPr>
          <w:rFonts w:ascii="Times New Roman" w:eastAsia="Calibri" w:hAnsi="Times New Roman" w:cs="Times New Roman"/>
          <w:szCs w:val="20"/>
          <w:lang w:val="lt-LT"/>
        </w:rPr>
        <w:t>Lamisil</w:t>
      </w:r>
      <w:proofErr w:type="spellEnd"/>
      <w:r>
        <w:rPr>
          <w:rFonts w:ascii="Times New Roman" w:eastAsia="Calibri" w:hAnsi="Times New Roman" w:cs="Times New Roman"/>
          <w:szCs w:val="20"/>
          <w:lang w:val="lt-LT"/>
        </w:rPr>
        <w:t>, skirtingai nuo vartojamo lokaliai, neveiksmingas gydant įvairiaspalvę dedervinę (</w:t>
      </w:r>
      <w:proofErr w:type="spellStart"/>
      <w:r>
        <w:rPr>
          <w:rFonts w:ascii="Times New Roman" w:eastAsia="Calibri" w:hAnsi="Times New Roman" w:cs="Times New Roman"/>
          <w:i/>
          <w:szCs w:val="20"/>
          <w:lang w:val="lt-LT"/>
        </w:rPr>
        <w:t>Pityriasis</w:t>
      </w:r>
      <w:proofErr w:type="spellEnd"/>
      <w:r>
        <w:rPr>
          <w:rFonts w:ascii="Times New Roman" w:eastAsia="Calibri" w:hAnsi="Times New Roman" w:cs="Times New Roman"/>
          <w:i/>
          <w:szCs w:val="20"/>
          <w:lang w:val="lt-LT"/>
        </w:rPr>
        <w:t xml:space="preserve"> </w:t>
      </w:r>
      <w:proofErr w:type="spellStart"/>
      <w:r>
        <w:rPr>
          <w:rFonts w:ascii="Times New Roman" w:eastAsia="Calibri" w:hAnsi="Times New Roman" w:cs="Times New Roman"/>
          <w:i/>
          <w:szCs w:val="20"/>
          <w:lang w:val="lt-LT"/>
        </w:rPr>
        <w:t>versicolor</w:t>
      </w:r>
      <w:proofErr w:type="spellEnd"/>
      <w:r>
        <w:rPr>
          <w:rFonts w:ascii="Times New Roman" w:eastAsia="Calibri" w:hAnsi="Times New Roman" w:cs="Times New Roman"/>
          <w:szCs w:val="20"/>
          <w:lang w:val="lt-LT"/>
        </w:rPr>
        <w:t>).</w:t>
      </w:r>
    </w:p>
    <w:p w14:paraId="15399D10" w14:textId="77777777" w:rsidR="00D21E0E" w:rsidRDefault="00D21E0E">
      <w:pPr>
        <w:spacing w:after="0" w:line="240" w:lineRule="auto"/>
        <w:rPr>
          <w:rFonts w:ascii="Times New Roman" w:eastAsia="Calibri" w:hAnsi="Times New Roman" w:cs="Times New Roman"/>
          <w:szCs w:val="20"/>
          <w:lang w:val="lt-LT"/>
        </w:rPr>
      </w:pPr>
    </w:p>
    <w:p w14:paraId="5E4B231C" w14:textId="77777777" w:rsidR="00D21E0E" w:rsidRDefault="00274362">
      <w:pPr>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Reikia atsižvelgti į oficialias vietines tinkamo priešgrybelinių vaistinių preparatų vartojimo rekomendacijas.</w:t>
      </w:r>
    </w:p>
    <w:p w14:paraId="038EE123" w14:textId="77777777" w:rsidR="00D21E0E" w:rsidRDefault="00D21E0E">
      <w:pPr>
        <w:spacing w:after="0" w:line="240" w:lineRule="auto"/>
        <w:rPr>
          <w:rFonts w:ascii="Times New Roman" w:eastAsia="Calibri" w:hAnsi="Times New Roman" w:cs="Times New Roman"/>
          <w:szCs w:val="20"/>
          <w:lang w:val="lt-LT"/>
        </w:rPr>
      </w:pPr>
    </w:p>
    <w:p w14:paraId="1B5FA7C6" w14:textId="77777777" w:rsidR="00D21E0E" w:rsidRDefault="00274362" w:rsidP="00B95CC2">
      <w:pPr>
        <w:spacing w:after="0" w:line="240" w:lineRule="auto"/>
        <w:ind w:left="567" w:hanging="567"/>
        <w:rPr>
          <w:rFonts w:ascii="Times New Roman" w:eastAsia="Calibri" w:hAnsi="Times New Roman" w:cs="Times New Roman"/>
          <w:b/>
          <w:szCs w:val="20"/>
          <w:lang w:val="lt-LT"/>
        </w:rPr>
      </w:pPr>
      <w:r>
        <w:rPr>
          <w:rFonts w:ascii="Times New Roman" w:eastAsia="Calibri" w:hAnsi="Times New Roman" w:cs="Times New Roman"/>
          <w:b/>
          <w:szCs w:val="20"/>
          <w:lang w:val="lt-LT"/>
        </w:rPr>
        <w:t>4.2</w:t>
      </w:r>
      <w:r>
        <w:rPr>
          <w:rFonts w:ascii="Times New Roman" w:eastAsia="Calibri" w:hAnsi="Times New Roman" w:cs="Times New Roman"/>
          <w:b/>
          <w:szCs w:val="20"/>
          <w:lang w:val="lt-LT"/>
        </w:rPr>
        <w:tab/>
        <w:t>Dozavimas ir vartojimo metodas</w:t>
      </w:r>
    </w:p>
    <w:p w14:paraId="3FB42947" w14:textId="77777777" w:rsidR="00D21E0E" w:rsidRDefault="00D21E0E">
      <w:pPr>
        <w:keepNext/>
        <w:spacing w:after="0" w:line="240" w:lineRule="auto"/>
        <w:outlineLvl w:val="0"/>
        <w:rPr>
          <w:rFonts w:ascii="Times New Roman" w:eastAsia="Calibri" w:hAnsi="Times New Roman" w:cs="Times New Roman"/>
          <w:szCs w:val="20"/>
          <w:lang w:val="lt-LT" w:eastAsia="x-none"/>
        </w:rPr>
      </w:pPr>
    </w:p>
    <w:p w14:paraId="7DA0542B" w14:textId="77777777" w:rsidR="00D21E0E" w:rsidRDefault="00274362">
      <w:pPr>
        <w:spacing w:after="0" w:line="240" w:lineRule="auto"/>
        <w:rPr>
          <w:rFonts w:ascii="Times New Roman" w:eastAsia="Calibri" w:hAnsi="Times New Roman" w:cs="Times New Roman"/>
          <w:u w:val="single"/>
          <w:lang w:val="lt-LT" w:eastAsia="x-none"/>
        </w:rPr>
      </w:pPr>
      <w:r>
        <w:rPr>
          <w:rFonts w:ascii="Times New Roman" w:eastAsia="Calibri" w:hAnsi="Times New Roman" w:cs="Times New Roman"/>
          <w:u w:val="single"/>
          <w:lang w:val="lt-LT" w:eastAsia="x-none"/>
        </w:rPr>
        <w:t>Dozavimas</w:t>
      </w:r>
    </w:p>
    <w:p w14:paraId="0AC9EB7D" w14:textId="77777777" w:rsidR="00D21E0E" w:rsidRDefault="00274362">
      <w:pPr>
        <w:keepNext/>
        <w:spacing w:after="0" w:line="240" w:lineRule="auto"/>
        <w:outlineLvl w:val="0"/>
        <w:rPr>
          <w:rFonts w:ascii="Times New Roman" w:eastAsia="Calibri" w:hAnsi="Times New Roman" w:cs="Times New Roman"/>
          <w:i/>
          <w:szCs w:val="20"/>
          <w:lang w:val="lt-LT" w:eastAsia="x-none"/>
        </w:rPr>
      </w:pPr>
      <w:r>
        <w:rPr>
          <w:rFonts w:ascii="Times New Roman" w:eastAsia="Calibri" w:hAnsi="Times New Roman" w:cs="Times New Roman"/>
          <w:i/>
          <w:szCs w:val="20"/>
          <w:lang w:val="lt-LT" w:eastAsia="x-none"/>
        </w:rPr>
        <w:t>Suaugusieji</w:t>
      </w:r>
    </w:p>
    <w:p w14:paraId="7F5BC33E"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Po vieną tabletę (250 mg) vieną kartą per parą.</w:t>
      </w:r>
    </w:p>
    <w:p w14:paraId="7E5E217F" w14:textId="77777777" w:rsidR="00D21E0E" w:rsidRDefault="00D21E0E">
      <w:pPr>
        <w:spacing w:after="0" w:line="240" w:lineRule="auto"/>
        <w:jc w:val="both"/>
        <w:rPr>
          <w:rFonts w:ascii="Times New Roman" w:eastAsia="Calibri" w:hAnsi="Times New Roman" w:cs="Times New Roman"/>
          <w:szCs w:val="20"/>
          <w:lang w:val="lt-LT"/>
        </w:rPr>
      </w:pPr>
    </w:p>
    <w:p w14:paraId="7C380EA0" w14:textId="77777777" w:rsidR="00D21E0E" w:rsidRDefault="00274362">
      <w:pPr>
        <w:keepNext/>
        <w:spacing w:after="0" w:line="240" w:lineRule="auto"/>
        <w:outlineLvl w:val="1"/>
        <w:rPr>
          <w:rFonts w:ascii="Times New Roman" w:eastAsia="Calibri" w:hAnsi="Times New Roman" w:cs="Times New Roman"/>
          <w:bCs/>
          <w:i/>
          <w:szCs w:val="20"/>
          <w:lang w:val="lt-LT" w:eastAsia="x-none"/>
        </w:rPr>
      </w:pPr>
      <w:r>
        <w:rPr>
          <w:rFonts w:ascii="Times New Roman" w:eastAsia="Calibri" w:hAnsi="Times New Roman" w:cs="Times New Roman"/>
          <w:bCs/>
          <w:i/>
          <w:szCs w:val="20"/>
          <w:lang w:val="lt-LT" w:eastAsia="x-none"/>
        </w:rPr>
        <w:t>Vaikų populiacija</w:t>
      </w:r>
    </w:p>
    <w:p w14:paraId="0D961C52" w14:textId="77777777" w:rsidR="00D21E0E" w:rsidRPr="006A7A4F" w:rsidRDefault="00274362">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Daugiau kaip 40 kg sveriantys vaikai</w:t>
      </w:r>
    </w:p>
    <w:p w14:paraId="52C92392"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Vaikams, sveriantiems &gt; 40 kg (įprastai vyresniems kaip 12 metų), skiriama viena tabletė (250 mg) vieną kartą per parą.</w:t>
      </w:r>
    </w:p>
    <w:p w14:paraId="09667135" w14:textId="77777777" w:rsidR="00D21E0E" w:rsidRDefault="00D21E0E">
      <w:pPr>
        <w:spacing w:after="0" w:line="240" w:lineRule="auto"/>
        <w:rPr>
          <w:rFonts w:ascii="Times New Roman" w:eastAsia="Calibri" w:hAnsi="Times New Roman" w:cs="Times New Roman"/>
          <w:bCs/>
          <w:lang w:val="lt-LT"/>
        </w:rPr>
      </w:pPr>
    </w:p>
    <w:p w14:paraId="3A11B793" w14:textId="77777777" w:rsidR="00D21E0E" w:rsidRDefault="00274362">
      <w:pPr>
        <w:spacing w:after="0" w:line="240" w:lineRule="auto"/>
        <w:rPr>
          <w:rFonts w:ascii="Times New Roman" w:eastAsia="Calibri" w:hAnsi="Times New Roman" w:cs="Times New Roman"/>
          <w:noProof/>
          <w:lang w:val="lt-LT"/>
        </w:rPr>
      </w:pPr>
      <w:r>
        <w:rPr>
          <w:rFonts w:ascii="Times New Roman" w:eastAsia="Calibri" w:hAnsi="Times New Roman" w:cs="Times New Roman"/>
          <w:i/>
          <w:szCs w:val="20"/>
          <w:lang w:val="lt-LT"/>
        </w:rPr>
        <w:t>20-40 kg sveriantys vaikai</w:t>
      </w:r>
    </w:p>
    <w:p w14:paraId="54BC5A84"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Vaikams, sveriantiems 20</w:t>
      </w:r>
      <w:r>
        <w:rPr>
          <w:rFonts w:ascii="Times New Roman" w:eastAsia="Calibri" w:hAnsi="Times New Roman" w:cs="Times New Roman"/>
          <w:szCs w:val="20"/>
          <w:lang w:val="lt-LT"/>
        </w:rPr>
        <w:noBreakHyphen/>
        <w:t>40 kg (įprastai 5</w:t>
      </w:r>
      <w:r>
        <w:rPr>
          <w:rFonts w:ascii="Times New Roman" w:eastAsia="Calibri" w:hAnsi="Times New Roman" w:cs="Times New Roman"/>
          <w:szCs w:val="20"/>
          <w:lang w:val="lt-LT"/>
        </w:rPr>
        <w:noBreakHyphen/>
        <w:t>12 metų), skiriama pusė 250 mg tabletės (125 mg) vieną kartą per parą.</w:t>
      </w:r>
    </w:p>
    <w:p w14:paraId="58E96B2B" w14:textId="77777777" w:rsidR="00D21E0E" w:rsidRDefault="00D21E0E">
      <w:pPr>
        <w:spacing w:after="0" w:line="240" w:lineRule="auto"/>
        <w:rPr>
          <w:rFonts w:ascii="Times New Roman" w:eastAsia="Calibri" w:hAnsi="Times New Roman" w:cs="Times New Roman"/>
          <w:szCs w:val="20"/>
          <w:lang w:val="lt-LT"/>
        </w:rPr>
      </w:pPr>
    </w:p>
    <w:p w14:paraId="0DC13C12" w14:textId="77777777" w:rsidR="00D21E0E" w:rsidRDefault="00274362">
      <w:pPr>
        <w:spacing w:after="0" w:line="240" w:lineRule="auto"/>
        <w:rPr>
          <w:rFonts w:ascii="Times New Roman" w:eastAsia="Calibri" w:hAnsi="Times New Roman" w:cs="Times New Roman"/>
          <w:i/>
          <w:szCs w:val="20"/>
          <w:lang w:val="lt-LT"/>
        </w:rPr>
      </w:pPr>
      <w:r>
        <w:rPr>
          <w:rFonts w:ascii="Times New Roman" w:eastAsia="Calibri" w:hAnsi="Times New Roman" w:cs="Times New Roman"/>
          <w:i/>
          <w:szCs w:val="20"/>
          <w:lang w:val="lt-LT"/>
        </w:rPr>
        <w:t>Mažiau kaip 20 kg sveriantys vaikai</w:t>
      </w:r>
    </w:p>
    <w:p w14:paraId="492A4426" w14:textId="77777777" w:rsidR="00D21E0E" w:rsidRDefault="00274362">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Mažiau kaip 20 kg sveriantiems vaikams negalima užtikrinti tinkamo dozavimo skiriant šio stiprumo tablečių, todėl jiems šio vaistinio preparato vartoti negalima.</w:t>
      </w:r>
    </w:p>
    <w:p w14:paraId="758535D3" w14:textId="77777777" w:rsidR="00D21E0E" w:rsidRDefault="00D21E0E">
      <w:pPr>
        <w:spacing w:after="0" w:line="240" w:lineRule="auto"/>
        <w:rPr>
          <w:rFonts w:ascii="Times New Roman" w:eastAsia="Calibri" w:hAnsi="Times New Roman" w:cs="Times New Roman"/>
          <w:noProof/>
          <w:lang w:val="lt-LT"/>
        </w:rPr>
      </w:pPr>
    </w:p>
    <w:p w14:paraId="126EDF8F" w14:textId="77777777" w:rsidR="00D21E0E" w:rsidRDefault="00274362">
      <w:pPr>
        <w:keepNext/>
        <w:spacing w:after="0" w:line="240" w:lineRule="auto"/>
        <w:rPr>
          <w:rFonts w:ascii="Times New Roman" w:eastAsia="Calibri" w:hAnsi="Times New Roman" w:cs="Times New Roman"/>
          <w:i/>
          <w:noProof/>
          <w:lang w:val="lt-LT"/>
        </w:rPr>
      </w:pPr>
      <w:r>
        <w:rPr>
          <w:rFonts w:ascii="Times New Roman" w:eastAsia="Calibri" w:hAnsi="Times New Roman" w:cs="Times New Roman"/>
          <w:i/>
          <w:lang w:val="lt-LT"/>
        </w:rPr>
        <w:lastRenderedPageBreak/>
        <w:t>Jaunesni kaip 2 metų vaikai</w:t>
      </w:r>
    </w:p>
    <w:p w14:paraId="428326D3" w14:textId="77777777" w:rsidR="00D21E0E" w:rsidRDefault="00274362">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 xml:space="preserve">Lamisil draudžiama vartoti </w:t>
      </w:r>
      <w:r>
        <w:rPr>
          <w:rFonts w:ascii="Times New Roman" w:eastAsia="Calibri" w:hAnsi="Times New Roman" w:cs="Times New Roman"/>
          <w:lang w:val="lt-LT"/>
        </w:rPr>
        <w:t>jaunesniems kaip 2 metų vaikams (paprastai sveriantiems mažiau kaip 12 kg)</w:t>
      </w:r>
      <w:r>
        <w:rPr>
          <w:rFonts w:ascii="Times New Roman" w:eastAsia="Calibri" w:hAnsi="Times New Roman" w:cs="Times New Roman"/>
          <w:noProof/>
          <w:lang w:val="lt-LT"/>
        </w:rPr>
        <w:t xml:space="preserve">, nes duomenų apie saugumą ir arba veiksmingumą nėra. </w:t>
      </w:r>
    </w:p>
    <w:p w14:paraId="3C753722" w14:textId="77777777" w:rsidR="00D21E0E" w:rsidRDefault="00D21E0E">
      <w:pPr>
        <w:spacing w:after="0" w:line="240" w:lineRule="auto"/>
        <w:rPr>
          <w:rFonts w:ascii="Times New Roman" w:eastAsia="Calibri" w:hAnsi="Times New Roman" w:cs="Times New Roman"/>
          <w:szCs w:val="20"/>
          <w:lang w:val="lt-LT"/>
        </w:rPr>
      </w:pPr>
    </w:p>
    <w:p w14:paraId="77D0DBF4" w14:textId="77777777" w:rsidR="00D21E0E" w:rsidRDefault="00274362">
      <w:pPr>
        <w:keepNext/>
        <w:spacing w:after="0" w:line="240" w:lineRule="auto"/>
        <w:outlineLvl w:val="0"/>
        <w:rPr>
          <w:rFonts w:ascii="Times New Roman" w:eastAsia="Calibri" w:hAnsi="Times New Roman" w:cs="Times New Roman"/>
          <w:szCs w:val="20"/>
          <w:lang w:val="lt-LT" w:eastAsia="x-none"/>
        </w:rPr>
      </w:pPr>
      <w:r>
        <w:rPr>
          <w:rFonts w:ascii="Times New Roman" w:eastAsia="Calibri" w:hAnsi="Times New Roman" w:cs="Times New Roman"/>
          <w:szCs w:val="20"/>
          <w:lang w:val="lt-LT" w:eastAsia="x-none"/>
        </w:rPr>
        <w:t>Gydymo trukmė priklauso nuo indikacijos ir infekcijos sunkumo.</w:t>
      </w:r>
    </w:p>
    <w:p w14:paraId="22932038" w14:textId="77777777" w:rsidR="00D21E0E" w:rsidRDefault="00D21E0E">
      <w:pPr>
        <w:spacing w:after="0" w:line="240" w:lineRule="auto"/>
        <w:jc w:val="both"/>
        <w:rPr>
          <w:rFonts w:ascii="Times New Roman" w:eastAsia="Calibri" w:hAnsi="Times New Roman" w:cs="Times New Roman"/>
          <w:szCs w:val="20"/>
          <w:lang w:val="lt-LT"/>
        </w:rPr>
      </w:pPr>
    </w:p>
    <w:p w14:paraId="0147D280" w14:textId="77777777" w:rsidR="00D21E0E" w:rsidRDefault="00274362">
      <w:pPr>
        <w:keepNext/>
        <w:spacing w:after="0" w:line="240" w:lineRule="auto"/>
        <w:jc w:val="both"/>
        <w:outlineLvl w:val="0"/>
        <w:rPr>
          <w:rFonts w:ascii="Times New Roman" w:eastAsia="Calibri" w:hAnsi="Times New Roman" w:cs="Times New Roman"/>
          <w:szCs w:val="20"/>
          <w:u w:val="single"/>
          <w:lang w:val="lt-LT" w:eastAsia="x-none"/>
        </w:rPr>
      </w:pPr>
      <w:r>
        <w:rPr>
          <w:rFonts w:ascii="Times New Roman" w:eastAsia="Calibri" w:hAnsi="Times New Roman" w:cs="Times New Roman"/>
          <w:szCs w:val="20"/>
          <w:u w:val="single"/>
          <w:lang w:val="lt-LT" w:eastAsia="x-none"/>
        </w:rPr>
        <w:t xml:space="preserve">Odos </w:t>
      </w:r>
      <w:proofErr w:type="spellStart"/>
      <w:r>
        <w:rPr>
          <w:rFonts w:ascii="Times New Roman" w:eastAsia="Calibri" w:hAnsi="Times New Roman" w:cs="Times New Roman"/>
          <w:szCs w:val="20"/>
          <w:u w:val="single"/>
          <w:lang w:val="lt-LT" w:eastAsia="x-none"/>
        </w:rPr>
        <w:t>dermatomikozė</w:t>
      </w:r>
      <w:proofErr w:type="spellEnd"/>
    </w:p>
    <w:p w14:paraId="3B6316EC" w14:textId="77777777" w:rsidR="00D21E0E" w:rsidRDefault="00D21E0E">
      <w:pPr>
        <w:spacing w:after="0" w:line="240" w:lineRule="auto"/>
        <w:jc w:val="both"/>
        <w:rPr>
          <w:rFonts w:ascii="Times New Roman" w:eastAsia="Calibri" w:hAnsi="Times New Roman" w:cs="Times New Roman"/>
          <w:szCs w:val="20"/>
          <w:lang w:val="lt-LT"/>
        </w:rPr>
      </w:pPr>
    </w:p>
    <w:p w14:paraId="63732BD5" w14:textId="77777777" w:rsidR="00D21E0E" w:rsidRDefault="00274362">
      <w:pPr>
        <w:spacing w:after="0" w:line="240" w:lineRule="auto"/>
        <w:jc w:val="both"/>
        <w:rPr>
          <w:rFonts w:ascii="Times New Roman" w:eastAsia="Calibri" w:hAnsi="Times New Roman" w:cs="Times New Roman"/>
          <w:szCs w:val="20"/>
          <w:lang w:val="lt-LT"/>
        </w:rPr>
      </w:pPr>
      <w:r>
        <w:rPr>
          <w:rFonts w:ascii="Times New Roman" w:eastAsia="Calibri" w:hAnsi="Times New Roman" w:cs="Times New Roman"/>
          <w:szCs w:val="20"/>
          <w:lang w:val="lt-LT"/>
        </w:rPr>
        <w:t>Rekomenduojama gydymo trukmė</w:t>
      </w:r>
    </w:p>
    <w:tbl>
      <w:tblPr>
        <w:tblW w:w="0" w:type="auto"/>
        <w:tblLayout w:type="fixed"/>
        <w:tblLook w:val="0000" w:firstRow="0" w:lastRow="0" w:firstColumn="0" w:lastColumn="0" w:noHBand="0" w:noVBand="0"/>
      </w:tblPr>
      <w:tblGrid>
        <w:gridCol w:w="6204"/>
        <w:gridCol w:w="2318"/>
      </w:tblGrid>
      <w:tr w:rsidR="00D21E0E" w14:paraId="10C5AE63" w14:textId="77777777">
        <w:tc>
          <w:tcPr>
            <w:tcW w:w="6204" w:type="dxa"/>
          </w:tcPr>
          <w:p w14:paraId="5465765A" w14:textId="77777777" w:rsidR="00D21E0E" w:rsidRDefault="00274362">
            <w:pPr>
              <w:spacing w:after="0" w:line="240" w:lineRule="auto"/>
              <w:jc w:val="both"/>
              <w:rPr>
                <w:rFonts w:ascii="Times New Roman" w:eastAsia="Calibri" w:hAnsi="Times New Roman" w:cs="Times New Roman"/>
                <w:sz w:val="24"/>
                <w:szCs w:val="20"/>
                <w:lang w:val="lt-LT"/>
              </w:rPr>
            </w:pPr>
            <w:r>
              <w:rPr>
                <w:rFonts w:ascii="Times New Roman" w:eastAsia="Calibri" w:hAnsi="Times New Roman" w:cs="Times New Roman"/>
                <w:szCs w:val="20"/>
                <w:lang w:val="lt-LT"/>
              </w:rPr>
              <w:t>Grybelinė pėdų (tarpupirščių, padų ar mokasinų tipo) liga:</w:t>
            </w:r>
          </w:p>
        </w:tc>
        <w:tc>
          <w:tcPr>
            <w:tcW w:w="2318" w:type="dxa"/>
          </w:tcPr>
          <w:p w14:paraId="537A2AB8" w14:textId="77777777" w:rsidR="00D21E0E" w:rsidRDefault="00274362">
            <w:pPr>
              <w:spacing w:after="0" w:line="240" w:lineRule="auto"/>
              <w:jc w:val="both"/>
              <w:rPr>
                <w:rFonts w:ascii="Times New Roman" w:eastAsia="Calibri" w:hAnsi="Times New Roman" w:cs="Times New Roman"/>
                <w:sz w:val="24"/>
                <w:szCs w:val="20"/>
                <w:lang w:val="lt-LT"/>
              </w:rPr>
            </w:pPr>
            <w:r>
              <w:rPr>
                <w:rFonts w:ascii="Times New Roman" w:eastAsia="Calibri" w:hAnsi="Times New Roman" w:cs="Times New Roman"/>
                <w:szCs w:val="20"/>
                <w:lang w:val="lt-LT"/>
              </w:rPr>
              <w:t>2</w:t>
            </w:r>
            <w:r>
              <w:rPr>
                <w:rFonts w:ascii="Times New Roman" w:eastAsia="Calibri" w:hAnsi="Times New Roman" w:cs="Times New Roman"/>
                <w:szCs w:val="20"/>
                <w:lang w:val="lt-LT"/>
              </w:rPr>
              <w:noBreakHyphen/>
              <w:t>6 sav.</w:t>
            </w:r>
          </w:p>
        </w:tc>
      </w:tr>
      <w:tr w:rsidR="00D21E0E" w14:paraId="3B8E1C35" w14:textId="77777777">
        <w:tc>
          <w:tcPr>
            <w:tcW w:w="6204" w:type="dxa"/>
          </w:tcPr>
          <w:p w14:paraId="0ABFC1C4" w14:textId="77777777" w:rsidR="00D21E0E" w:rsidRDefault="00274362">
            <w:pPr>
              <w:spacing w:after="0" w:line="240" w:lineRule="auto"/>
              <w:jc w:val="both"/>
              <w:rPr>
                <w:rFonts w:ascii="Times New Roman" w:eastAsia="Calibri" w:hAnsi="Times New Roman" w:cs="Times New Roman"/>
                <w:sz w:val="24"/>
                <w:szCs w:val="20"/>
                <w:lang w:val="lt-LT"/>
              </w:rPr>
            </w:pPr>
            <w:r>
              <w:rPr>
                <w:rFonts w:ascii="Times New Roman" w:eastAsia="Calibri" w:hAnsi="Times New Roman" w:cs="Times New Roman"/>
                <w:szCs w:val="20"/>
                <w:lang w:val="lt-LT"/>
              </w:rPr>
              <w:t>Grybelinė kūno, blauzdų liga:</w:t>
            </w:r>
          </w:p>
        </w:tc>
        <w:tc>
          <w:tcPr>
            <w:tcW w:w="2318" w:type="dxa"/>
          </w:tcPr>
          <w:p w14:paraId="79793FB6" w14:textId="52731F3D" w:rsidR="00D21E0E" w:rsidRDefault="00274362">
            <w:pPr>
              <w:spacing w:after="0" w:line="240" w:lineRule="auto"/>
              <w:jc w:val="both"/>
              <w:rPr>
                <w:rFonts w:ascii="Times New Roman" w:eastAsia="Calibri" w:hAnsi="Times New Roman" w:cs="Times New Roman"/>
                <w:sz w:val="24"/>
                <w:szCs w:val="20"/>
                <w:lang w:val="lt-LT"/>
              </w:rPr>
            </w:pPr>
            <w:r>
              <w:rPr>
                <w:rFonts w:ascii="Times New Roman" w:eastAsia="Calibri" w:hAnsi="Times New Roman" w:cs="Times New Roman"/>
                <w:szCs w:val="20"/>
                <w:lang w:val="lt-LT"/>
              </w:rPr>
              <w:t>2</w:t>
            </w:r>
            <w:r w:rsidR="002815A5">
              <w:rPr>
                <w:rFonts w:ascii="Times New Roman" w:eastAsia="Calibri" w:hAnsi="Times New Roman" w:cs="Times New Roman"/>
                <w:szCs w:val="20"/>
                <w:lang w:val="lt-LT"/>
              </w:rPr>
              <w:t>–</w:t>
            </w:r>
            <w:r>
              <w:rPr>
                <w:rFonts w:ascii="Times New Roman" w:eastAsia="Calibri" w:hAnsi="Times New Roman" w:cs="Times New Roman"/>
                <w:szCs w:val="20"/>
                <w:lang w:val="lt-LT"/>
              </w:rPr>
              <w:t>4 sav.</w:t>
            </w:r>
          </w:p>
        </w:tc>
      </w:tr>
    </w:tbl>
    <w:p w14:paraId="55DCF718" w14:textId="77777777" w:rsidR="00D21E0E" w:rsidRDefault="00274362">
      <w:pPr>
        <w:keepNext/>
        <w:spacing w:after="0" w:line="240" w:lineRule="auto"/>
        <w:jc w:val="both"/>
        <w:outlineLvl w:val="0"/>
        <w:rPr>
          <w:rFonts w:ascii="Times New Roman" w:eastAsia="Calibri" w:hAnsi="Times New Roman" w:cs="Times New Roman"/>
          <w:szCs w:val="20"/>
          <w:lang w:val="lt-LT" w:eastAsia="x-none"/>
        </w:rPr>
      </w:pPr>
      <w:r>
        <w:rPr>
          <w:rFonts w:ascii="Times New Roman" w:eastAsia="Calibri" w:hAnsi="Times New Roman" w:cs="Times New Roman"/>
          <w:szCs w:val="20"/>
          <w:lang w:val="lt-LT" w:eastAsia="x-none"/>
        </w:rPr>
        <w:t xml:space="preserve">Infekcijos požymiai gali išnykti tik praėjus kelioms savaitėms po </w:t>
      </w:r>
      <w:proofErr w:type="spellStart"/>
      <w:r>
        <w:rPr>
          <w:rFonts w:ascii="Times New Roman" w:eastAsia="Calibri" w:hAnsi="Times New Roman" w:cs="Times New Roman"/>
          <w:szCs w:val="20"/>
          <w:lang w:val="lt-LT" w:eastAsia="x-none"/>
        </w:rPr>
        <w:t>mikologinio</w:t>
      </w:r>
      <w:proofErr w:type="spellEnd"/>
      <w:r>
        <w:rPr>
          <w:rFonts w:ascii="Times New Roman" w:eastAsia="Calibri" w:hAnsi="Times New Roman" w:cs="Times New Roman"/>
          <w:szCs w:val="20"/>
          <w:lang w:val="lt-LT" w:eastAsia="x-none"/>
        </w:rPr>
        <w:t xml:space="preserve"> pasveikimo.</w:t>
      </w:r>
    </w:p>
    <w:p w14:paraId="19002565" w14:textId="77777777" w:rsidR="00D21E0E" w:rsidRDefault="00D21E0E">
      <w:pPr>
        <w:spacing w:after="0" w:line="240" w:lineRule="auto"/>
        <w:rPr>
          <w:rFonts w:ascii="Times New Roman" w:eastAsia="Calibri" w:hAnsi="Times New Roman" w:cs="Times New Roman"/>
          <w:szCs w:val="20"/>
          <w:lang w:val="lt-LT"/>
        </w:rPr>
      </w:pPr>
    </w:p>
    <w:p w14:paraId="35A746B8" w14:textId="77777777" w:rsidR="00D21E0E" w:rsidRDefault="00274362">
      <w:pPr>
        <w:keepNext/>
        <w:spacing w:after="0" w:line="240" w:lineRule="auto"/>
        <w:outlineLvl w:val="1"/>
        <w:rPr>
          <w:rFonts w:ascii="Times New Roman" w:eastAsia="Calibri" w:hAnsi="Times New Roman" w:cs="Times New Roman"/>
          <w:bCs/>
          <w:szCs w:val="20"/>
          <w:u w:val="single"/>
          <w:lang w:val="lt-LT" w:eastAsia="x-none"/>
        </w:rPr>
      </w:pPr>
      <w:r>
        <w:rPr>
          <w:rFonts w:ascii="Times New Roman" w:eastAsia="Calibri" w:hAnsi="Times New Roman" w:cs="Times New Roman"/>
          <w:bCs/>
          <w:szCs w:val="20"/>
          <w:u w:val="single"/>
          <w:lang w:val="lt-LT" w:eastAsia="x-none"/>
        </w:rPr>
        <w:t xml:space="preserve">Plaukuotosios ir galvos dalies </w:t>
      </w:r>
      <w:proofErr w:type="spellStart"/>
      <w:r>
        <w:rPr>
          <w:rFonts w:ascii="Times New Roman" w:eastAsia="Calibri" w:hAnsi="Times New Roman" w:cs="Times New Roman"/>
          <w:bCs/>
          <w:szCs w:val="20"/>
          <w:u w:val="single"/>
          <w:lang w:val="lt-LT" w:eastAsia="x-none"/>
        </w:rPr>
        <w:t>dermatomikozė</w:t>
      </w:r>
      <w:proofErr w:type="spellEnd"/>
    </w:p>
    <w:p w14:paraId="6D50CF11"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Rekomenduojama gydymo trukmė:</w:t>
      </w:r>
    </w:p>
    <w:p w14:paraId="5024B14A" w14:textId="77777777" w:rsidR="00D21E0E" w:rsidRDefault="00274362">
      <w:pPr>
        <w:numPr>
          <w:ilvl w:val="0"/>
          <w:numId w:val="3"/>
        </w:numPr>
        <w:spacing w:after="0" w:line="240" w:lineRule="auto"/>
        <w:rPr>
          <w:rFonts w:ascii="Times New Roman" w:eastAsia="Calibri" w:hAnsi="Times New Roman" w:cs="Times New Roman"/>
          <w:szCs w:val="20"/>
          <w:lang w:val="lt-LT"/>
        </w:rPr>
      </w:pPr>
      <w:proofErr w:type="spellStart"/>
      <w:r>
        <w:rPr>
          <w:rFonts w:ascii="Times New Roman" w:eastAsia="Calibri" w:hAnsi="Times New Roman" w:cs="Times New Roman"/>
          <w:i/>
          <w:szCs w:val="20"/>
          <w:lang w:val="lt-LT"/>
        </w:rPr>
        <w:t>Tinea</w:t>
      </w:r>
      <w:proofErr w:type="spellEnd"/>
      <w:r>
        <w:rPr>
          <w:rFonts w:ascii="Times New Roman" w:eastAsia="Calibri" w:hAnsi="Times New Roman" w:cs="Times New Roman"/>
          <w:i/>
          <w:szCs w:val="20"/>
          <w:lang w:val="lt-LT"/>
        </w:rPr>
        <w:t xml:space="preserve"> </w:t>
      </w:r>
      <w:proofErr w:type="spellStart"/>
      <w:r>
        <w:rPr>
          <w:rFonts w:ascii="Times New Roman" w:eastAsia="Calibri" w:hAnsi="Times New Roman" w:cs="Times New Roman"/>
          <w:i/>
          <w:szCs w:val="20"/>
          <w:lang w:val="lt-LT"/>
        </w:rPr>
        <w:t>capitis</w:t>
      </w:r>
      <w:proofErr w:type="spellEnd"/>
      <w:r>
        <w:rPr>
          <w:rFonts w:ascii="Times New Roman" w:eastAsia="Calibri" w:hAnsi="Times New Roman" w:cs="Times New Roman"/>
          <w:i/>
          <w:szCs w:val="20"/>
          <w:lang w:val="lt-LT"/>
        </w:rPr>
        <w:t>:</w:t>
      </w:r>
      <w:r>
        <w:rPr>
          <w:rFonts w:ascii="Times New Roman" w:eastAsia="Calibri" w:hAnsi="Times New Roman" w:cs="Times New Roman"/>
          <w:szCs w:val="20"/>
          <w:lang w:val="lt-LT"/>
        </w:rPr>
        <w:t xml:space="preserve"> 4 savaitės.</w:t>
      </w:r>
    </w:p>
    <w:p w14:paraId="2AB2564D"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 xml:space="preserve">Plaukuotosios galvos dalies </w:t>
      </w:r>
      <w:proofErr w:type="spellStart"/>
      <w:r>
        <w:rPr>
          <w:rFonts w:ascii="Times New Roman" w:eastAsia="Calibri" w:hAnsi="Times New Roman" w:cs="Times New Roman"/>
          <w:szCs w:val="20"/>
          <w:lang w:val="lt-LT"/>
        </w:rPr>
        <w:t>dermatomikozė</w:t>
      </w:r>
      <w:proofErr w:type="spellEnd"/>
      <w:r>
        <w:rPr>
          <w:rFonts w:ascii="Times New Roman" w:eastAsia="Calibri" w:hAnsi="Times New Roman" w:cs="Times New Roman"/>
          <w:szCs w:val="20"/>
          <w:lang w:val="lt-LT"/>
        </w:rPr>
        <w:t xml:space="preserve"> dažniausiai pasireiškia vaikams.</w:t>
      </w:r>
    </w:p>
    <w:p w14:paraId="16A58976" w14:textId="77777777" w:rsidR="00D21E0E" w:rsidRDefault="00D21E0E">
      <w:pPr>
        <w:spacing w:after="0" w:line="240" w:lineRule="auto"/>
        <w:rPr>
          <w:rFonts w:ascii="Times New Roman" w:eastAsia="Calibri" w:hAnsi="Times New Roman" w:cs="Times New Roman"/>
          <w:szCs w:val="20"/>
          <w:lang w:val="lt-LT"/>
        </w:rPr>
      </w:pPr>
    </w:p>
    <w:p w14:paraId="67974443" w14:textId="77777777" w:rsidR="00D21E0E" w:rsidRDefault="00274362">
      <w:pPr>
        <w:keepNext/>
        <w:spacing w:after="0" w:line="240" w:lineRule="auto"/>
        <w:outlineLvl w:val="1"/>
        <w:rPr>
          <w:rFonts w:ascii="Times New Roman" w:eastAsia="Calibri" w:hAnsi="Times New Roman" w:cs="Times New Roman"/>
          <w:bCs/>
          <w:szCs w:val="20"/>
          <w:u w:val="single"/>
          <w:lang w:val="lt-LT" w:eastAsia="x-none"/>
        </w:rPr>
      </w:pPr>
      <w:proofErr w:type="spellStart"/>
      <w:r>
        <w:rPr>
          <w:rFonts w:ascii="Times New Roman" w:eastAsia="Calibri" w:hAnsi="Times New Roman" w:cs="Times New Roman"/>
          <w:bCs/>
          <w:szCs w:val="20"/>
          <w:u w:val="single"/>
          <w:lang w:val="lt-LT" w:eastAsia="x-none"/>
        </w:rPr>
        <w:t>Onichomikozė</w:t>
      </w:r>
      <w:proofErr w:type="spellEnd"/>
    </w:p>
    <w:p w14:paraId="3122BAB9"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Dauguma pacientų sėkmingai išgydomi per 6</w:t>
      </w:r>
      <w:r>
        <w:rPr>
          <w:rFonts w:ascii="Times New Roman" w:eastAsia="Calibri" w:hAnsi="Times New Roman" w:cs="Times New Roman"/>
          <w:szCs w:val="20"/>
          <w:lang w:val="lt-LT"/>
        </w:rPr>
        <w:noBreakHyphen/>
        <w:t>12 savaičių.</w:t>
      </w:r>
    </w:p>
    <w:p w14:paraId="1C6212C4" w14:textId="77777777" w:rsidR="00D21E0E" w:rsidRDefault="00D21E0E">
      <w:pPr>
        <w:spacing w:after="0" w:line="240" w:lineRule="auto"/>
        <w:rPr>
          <w:rFonts w:ascii="Times New Roman" w:eastAsia="Calibri" w:hAnsi="Times New Roman" w:cs="Times New Roman"/>
          <w:szCs w:val="20"/>
          <w:lang w:val="lt-LT"/>
        </w:rPr>
      </w:pPr>
    </w:p>
    <w:p w14:paraId="7976AE95" w14:textId="77777777" w:rsidR="00D21E0E" w:rsidRDefault="00274362">
      <w:pPr>
        <w:keepNext/>
        <w:spacing w:after="0" w:line="240" w:lineRule="auto"/>
        <w:outlineLvl w:val="1"/>
        <w:rPr>
          <w:rFonts w:ascii="Times New Roman" w:eastAsia="Calibri" w:hAnsi="Times New Roman" w:cs="Times New Roman"/>
          <w:bCs/>
          <w:szCs w:val="20"/>
          <w:u w:val="single"/>
          <w:lang w:val="lt-LT" w:eastAsia="x-none"/>
        </w:rPr>
      </w:pPr>
      <w:r>
        <w:rPr>
          <w:rFonts w:ascii="Times New Roman" w:eastAsia="Calibri" w:hAnsi="Times New Roman" w:cs="Times New Roman"/>
          <w:bCs/>
          <w:szCs w:val="20"/>
          <w:u w:val="single"/>
          <w:lang w:val="lt-LT" w:eastAsia="x-none"/>
        </w:rPr>
        <w:t xml:space="preserve">Rankų pirštų nagų </w:t>
      </w:r>
      <w:proofErr w:type="spellStart"/>
      <w:r>
        <w:rPr>
          <w:rFonts w:ascii="Times New Roman" w:eastAsia="Calibri" w:hAnsi="Times New Roman" w:cs="Times New Roman"/>
          <w:bCs/>
          <w:szCs w:val="20"/>
          <w:u w:val="single"/>
          <w:lang w:val="lt-LT" w:eastAsia="x-none"/>
        </w:rPr>
        <w:t>onichomikozė</w:t>
      </w:r>
      <w:proofErr w:type="spellEnd"/>
    </w:p>
    <w:p w14:paraId="591491F9"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Dažniausiai grybelinę rankų pirštų infekciją pakanka gydyti 6 savaites.</w:t>
      </w:r>
    </w:p>
    <w:p w14:paraId="0530E370" w14:textId="77777777" w:rsidR="00D21E0E" w:rsidRDefault="00D21E0E">
      <w:pPr>
        <w:spacing w:after="0" w:line="240" w:lineRule="auto"/>
        <w:rPr>
          <w:rFonts w:ascii="Times New Roman" w:eastAsia="Calibri" w:hAnsi="Times New Roman" w:cs="Times New Roman"/>
          <w:szCs w:val="20"/>
          <w:lang w:val="lt-LT"/>
        </w:rPr>
      </w:pPr>
    </w:p>
    <w:p w14:paraId="3F91FB55" w14:textId="77777777" w:rsidR="00D21E0E" w:rsidRDefault="00274362">
      <w:pPr>
        <w:keepNext/>
        <w:spacing w:after="0" w:line="240" w:lineRule="auto"/>
        <w:outlineLvl w:val="1"/>
        <w:rPr>
          <w:rFonts w:ascii="Times New Roman" w:eastAsia="Calibri" w:hAnsi="Times New Roman" w:cs="Times New Roman"/>
          <w:bCs/>
          <w:szCs w:val="20"/>
          <w:u w:val="single"/>
          <w:lang w:val="lt-LT" w:eastAsia="x-none"/>
        </w:rPr>
      </w:pPr>
      <w:r>
        <w:rPr>
          <w:rFonts w:ascii="Times New Roman" w:eastAsia="Calibri" w:hAnsi="Times New Roman" w:cs="Times New Roman"/>
          <w:bCs/>
          <w:szCs w:val="20"/>
          <w:u w:val="single"/>
          <w:lang w:val="lt-LT" w:eastAsia="x-none"/>
        </w:rPr>
        <w:t xml:space="preserve">Kojų pirštų nagų </w:t>
      </w:r>
      <w:proofErr w:type="spellStart"/>
      <w:r>
        <w:rPr>
          <w:rFonts w:ascii="Times New Roman" w:eastAsia="Calibri" w:hAnsi="Times New Roman" w:cs="Times New Roman"/>
          <w:bCs/>
          <w:szCs w:val="20"/>
          <w:u w:val="single"/>
          <w:lang w:val="lt-LT" w:eastAsia="x-none"/>
        </w:rPr>
        <w:t>onichomikozė</w:t>
      </w:r>
      <w:proofErr w:type="spellEnd"/>
      <w:r>
        <w:rPr>
          <w:rFonts w:ascii="Times New Roman" w:eastAsia="Calibri" w:hAnsi="Times New Roman" w:cs="Times New Roman"/>
          <w:bCs/>
          <w:szCs w:val="20"/>
          <w:u w:val="single"/>
          <w:lang w:val="lt-LT" w:eastAsia="x-none"/>
        </w:rPr>
        <w:t xml:space="preserve"> </w:t>
      </w:r>
    </w:p>
    <w:p w14:paraId="5E63B5D5"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Dažniausiai grybelinę kojų pirštų infekciją pakanka gydyti 12 savaičių.</w:t>
      </w:r>
    </w:p>
    <w:p w14:paraId="324390EF" w14:textId="77777777" w:rsidR="00D21E0E" w:rsidRDefault="00D21E0E">
      <w:pPr>
        <w:spacing w:after="0" w:line="240" w:lineRule="auto"/>
        <w:rPr>
          <w:rFonts w:ascii="Times New Roman" w:eastAsia="Calibri" w:hAnsi="Times New Roman" w:cs="Times New Roman"/>
          <w:szCs w:val="20"/>
          <w:lang w:val="lt-LT"/>
        </w:rPr>
      </w:pPr>
    </w:p>
    <w:p w14:paraId="651BF185"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 xml:space="preserve">Kai kuriuos pacientus, kuriems nagai auga lėtai, tenka gydyti ilgiau. Geriausias klinikinis poveikis būna praėjus keliems mėnesiams po </w:t>
      </w:r>
      <w:proofErr w:type="spellStart"/>
      <w:r>
        <w:rPr>
          <w:rFonts w:ascii="Times New Roman" w:eastAsia="Calibri" w:hAnsi="Times New Roman" w:cs="Times New Roman"/>
          <w:szCs w:val="20"/>
          <w:lang w:val="lt-LT"/>
        </w:rPr>
        <w:t>mikologinio</w:t>
      </w:r>
      <w:proofErr w:type="spellEnd"/>
      <w:r>
        <w:rPr>
          <w:rFonts w:ascii="Times New Roman" w:eastAsia="Calibri" w:hAnsi="Times New Roman" w:cs="Times New Roman"/>
          <w:szCs w:val="20"/>
          <w:lang w:val="lt-LT"/>
        </w:rPr>
        <w:t xml:space="preserve"> pasveikimo ir gydymo pabaigos. Tai susiję su laikotarpiu, per kurį nagas atauga.</w:t>
      </w:r>
    </w:p>
    <w:p w14:paraId="7C0D6D34" w14:textId="77777777" w:rsidR="00D21E0E" w:rsidRDefault="00D21E0E">
      <w:pPr>
        <w:spacing w:after="0" w:line="240" w:lineRule="auto"/>
        <w:rPr>
          <w:rFonts w:ascii="Times New Roman" w:eastAsia="Calibri" w:hAnsi="Times New Roman" w:cs="Times New Roman"/>
          <w:szCs w:val="20"/>
          <w:lang w:val="lt-LT"/>
        </w:rPr>
      </w:pPr>
    </w:p>
    <w:p w14:paraId="2A2367B1" w14:textId="77777777" w:rsidR="00D21E0E" w:rsidRDefault="00274362">
      <w:pPr>
        <w:keepNext/>
        <w:spacing w:after="0" w:line="240" w:lineRule="auto"/>
        <w:outlineLvl w:val="0"/>
        <w:rPr>
          <w:rFonts w:ascii="Times New Roman" w:eastAsia="Calibri" w:hAnsi="Times New Roman" w:cs="Times New Roman"/>
          <w:szCs w:val="20"/>
          <w:u w:val="single"/>
          <w:lang w:val="lt-LT" w:eastAsia="x-none"/>
        </w:rPr>
      </w:pPr>
      <w:r>
        <w:rPr>
          <w:rFonts w:ascii="Times New Roman" w:eastAsia="Calibri" w:hAnsi="Times New Roman" w:cs="Times New Roman"/>
          <w:szCs w:val="20"/>
          <w:u w:val="single"/>
          <w:lang w:val="lt-LT" w:eastAsia="x-none"/>
        </w:rPr>
        <w:t>Senyviems pacientams</w:t>
      </w:r>
    </w:p>
    <w:p w14:paraId="2B4DB842"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 xml:space="preserve">Neįrodyta, kad senyviems pacientams reikia skirti kitą dozę ar jiems pasireiškia kitokių negu jaunesniems pacientams nepageidaujamų reiškinių. Skiriant vaistinį preparatą šiems asmenims, reikia atsižvelgti į galimą kepenų ar inkstų funkcijos sutrikimą (žr. 4.4 skyrių). </w:t>
      </w:r>
    </w:p>
    <w:p w14:paraId="5FA29657" w14:textId="77777777" w:rsidR="00D21E0E" w:rsidRDefault="00D21E0E">
      <w:pPr>
        <w:spacing w:after="0" w:line="240" w:lineRule="auto"/>
        <w:rPr>
          <w:rFonts w:ascii="Times New Roman" w:eastAsia="Calibri" w:hAnsi="Times New Roman" w:cs="Times New Roman"/>
          <w:szCs w:val="20"/>
          <w:lang w:val="lt-LT"/>
        </w:rPr>
      </w:pPr>
    </w:p>
    <w:p w14:paraId="7B6E63B0" w14:textId="77777777" w:rsidR="00D21E0E" w:rsidRDefault="00274362">
      <w:pPr>
        <w:spacing w:after="0" w:line="240" w:lineRule="auto"/>
        <w:rPr>
          <w:rFonts w:ascii="Times New Roman" w:eastAsia="Calibri" w:hAnsi="Times New Roman" w:cs="Times New Roman"/>
          <w:szCs w:val="20"/>
          <w:u w:val="single"/>
          <w:lang w:val="lt-LT"/>
        </w:rPr>
      </w:pPr>
      <w:r>
        <w:rPr>
          <w:rFonts w:ascii="Times New Roman" w:eastAsia="Calibri" w:hAnsi="Times New Roman" w:cs="Times New Roman"/>
          <w:szCs w:val="20"/>
          <w:u w:val="single"/>
          <w:lang w:val="lt-LT"/>
        </w:rPr>
        <w:t>Pacientams, kurių inkstų funkcija sutrikusi</w:t>
      </w:r>
    </w:p>
    <w:p w14:paraId="54F36035" w14:textId="77777777" w:rsidR="00D21E0E" w:rsidRDefault="00274362">
      <w:pPr>
        <w:spacing w:after="0" w:line="240" w:lineRule="auto"/>
        <w:rPr>
          <w:rFonts w:ascii="Times New Roman" w:eastAsia="Calibri" w:hAnsi="Times New Roman" w:cs="Times New Roman"/>
          <w:szCs w:val="20"/>
          <w:lang w:val="lt-LT"/>
        </w:rPr>
      </w:pPr>
      <w:proofErr w:type="spellStart"/>
      <w:r>
        <w:rPr>
          <w:rFonts w:ascii="Times New Roman" w:eastAsia="Calibri" w:hAnsi="Times New Roman" w:cs="Times New Roman"/>
          <w:szCs w:val="20"/>
          <w:lang w:val="lt-LT"/>
        </w:rPr>
        <w:t>Lamisil</w:t>
      </w:r>
      <w:proofErr w:type="spellEnd"/>
      <w:r>
        <w:rPr>
          <w:rFonts w:ascii="Times New Roman" w:eastAsia="Calibri" w:hAnsi="Times New Roman" w:cs="Times New Roman"/>
          <w:szCs w:val="20"/>
          <w:lang w:val="lt-LT"/>
        </w:rPr>
        <w:t xml:space="preserve"> vartojimas pacientams, kurių inkstų funkcija sutrikusi, tinkamai neištirtas, todėl šiems pacientams vaistinio preparato vartoti nerekomenduojama (žr. 4.4 ir 5.2 skyrius).</w:t>
      </w:r>
    </w:p>
    <w:p w14:paraId="17BEA21B" w14:textId="77777777" w:rsidR="00D21E0E" w:rsidRDefault="00D21E0E">
      <w:pPr>
        <w:spacing w:after="0" w:line="240" w:lineRule="auto"/>
        <w:rPr>
          <w:rFonts w:ascii="Times New Roman" w:eastAsia="Calibri" w:hAnsi="Times New Roman" w:cs="Times New Roman"/>
          <w:szCs w:val="20"/>
          <w:lang w:val="lt-LT"/>
        </w:rPr>
      </w:pPr>
    </w:p>
    <w:p w14:paraId="075D98EA" w14:textId="77777777" w:rsidR="00D21E0E" w:rsidRDefault="00274362">
      <w:pPr>
        <w:spacing w:after="0" w:line="240" w:lineRule="auto"/>
        <w:rPr>
          <w:rFonts w:ascii="Times New Roman" w:eastAsia="Calibri" w:hAnsi="Times New Roman" w:cs="Times New Roman"/>
          <w:szCs w:val="20"/>
          <w:u w:val="single"/>
          <w:lang w:val="lt-LT"/>
        </w:rPr>
      </w:pPr>
      <w:r>
        <w:rPr>
          <w:rFonts w:ascii="Times New Roman" w:eastAsia="Calibri" w:hAnsi="Times New Roman" w:cs="Times New Roman"/>
          <w:szCs w:val="20"/>
          <w:u w:val="single"/>
          <w:lang w:val="lt-LT"/>
        </w:rPr>
        <w:t xml:space="preserve">Pacientams, kurių kepenų funkcija sutrikusi </w:t>
      </w:r>
    </w:p>
    <w:p w14:paraId="2CBFF7D7" w14:textId="77777777" w:rsidR="00D21E0E" w:rsidRDefault="00274362">
      <w:pPr>
        <w:autoSpaceDE w:val="0"/>
        <w:autoSpaceDN w:val="0"/>
        <w:adjustRightInd w:val="0"/>
        <w:spacing w:after="0" w:line="240" w:lineRule="auto"/>
        <w:rPr>
          <w:rFonts w:ascii="Times New Roman" w:eastAsia="Calibri" w:hAnsi="Times New Roman" w:cs="Times New Roman"/>
          <w:szCs w:val="20"/>
          <w:lang w:val="lt-LT"/>
        </w:rPr>
      </w:pPr>
      <w:proofErr w:type="spellStart"/>
      <w:r>
        <w:rPr>
          <w:rFonts w:ascii="Times New Roman" w:eastAsia="Calibri" w:hAnsi="Times New Roman" w:cs="Times New Roman"/>
          <w:szCs w:val="20"/>
          <w:lang w:val="lt-LT"/>
        </w:rPr>
        <w:t>Lamisil</w:t>
      </w:r>
      <w:proofErr w:type="spellEnd"/>
      <w:r>
        <w:rPr>
          <w:rFonts w:ascii="Times New Roman" w:eastAsia="Calibri" w:hAnsi="Times New Roman" w:cs="Times New Roman"/>
          <w:szCs w:val="20"/>
          <w:lang w:val="lt-LT"/>
        </w:rPr>
        <w:t xml:space="preserve"> negalima vartoti pacientams, kurie serga lėtine ar aktyvia kepenų liga (žr. 4.3 ir 4.4 skyrius).</w:t>
      </w:r>
    </w:p>
    <w:p w14:paraId="5B93BABC" w14:textId="77777777" w:rsidR="00D21E0E" w:rsidRDefault="00D21E0E">
      <w:pPr>
        <w:autoSpaceDE w:val="0"/>
        <w:autoSpaceDN w:val="0"/>
        <w:adjustRightInd w:val="0"/>
        <w:spacing w:after="0" w:line="240" w:lineRule="auto"/>
        <w:rPr>
          <w:rFonts w:ascii="Times New Roman" w:eastAsia="Calibri" w:hAnsi="Times New Roman" w:cs="Times New Roman"/>
          <w:szCs w:val="20"/>
          <w:lang w:val="lt-LT"/>
        </w:rPr>
      </w:pPr>
    </w:p>
    <w:p w14:paraId="4D6FB103" w14:textId="77777777" w:rsidR="00D21E0E" w:rsidRDefault="00274362">
      <w:pPr>
        <w:autoSpaceDE w:val="0"/>
        <w:autoSpaceDN w:val="0"/>
        <w:adjustRightInd w:val="0"/>
        <w:spacing w:after="0" w:line="240" w:lineRule="auto"/>
        <w:rPr>
          <w:rFonts w:ascii="Times New Roman" w:eastAsia="Calibri" w:hAnsi="Times New Roman" w:cs="Times New Roman"/>
          <w:szCs w:val="20"/>
          <w:u w:val="single"/>
          <w:lang w:val="lt-LT"/>
        </w:rPr>
      </w:pPr>
      <w:r>
        <w:rPr>
          <w:rFonts w:ascii="Times New Roman" w:eastAsia="Calibri" w:hAnsi="Times New Roman" w:cs="Times New Roman"/>
          <w:szCs w:val="20"/>
          <w:u w:val="single"/>
          <w:lang w:val="lt-LT"/>
        </w:rPr>
        <w:t xml:space="preserve">Vartojimo metodas </w:t>
      </w:r>
    </w:p>
    <w:p w14:paraId="50E69D73" w14:textId="77777777" w:rsidR="00D21E0E" w:rsidRDefault="00274362">
      <w:pPr>
        <w:autoSpaceDE w:val="0"/>
        <w:autoSpaceDN w:val="0"/>
        <w:adjustRightInd w:val="0"/>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Vartoti per burną.</w:t>
      </w:r>
    </w:p>
    <w:p w14:paraId="3A332B0E" w14:textId="77777777" w:rsidR="00D21E0E" w:rsidRDefault="00D21E0E">
      <w:pPr>
        <w:spacing w:after="0" w:line="240" w:lineRule="auto"/>
        <w:rPr>
          <w:rFonts w:ascii="Times New Roman" w:eastAsia="Calibri" w:hAnsi="Times New Roman" w:cs="Times New Roman"/>
          <w:szCs w:val="20"/>
          <w:lang w:val="lt-LT"/>
        </w:rPr>
      </w:pPr>
    </w:p>
    <w:p w14:paraId="58078F9A" w14:textId="77777777" w:rsidR="00D21E0E" w:rsidRDefault="00274362" w:rsidP="002815A5">
      <w:pPr>
        <w:spacing w:after="0" w:line="240" w:lineRule="auto"/>
        <w:ind w:left="567" w:hanging="567"/>
        <w:rPr>
          <w:rFonts w:ascii="Times New Roman" w:eastAsia="Calibri" w:hAnsi="Times New Roman" w:cs="Times New Roman"/>
          <w:b/>
          <w:szCs w:val="20"/>
          <w:lang w:val="lt-LT"/>
        </w:rPr>
      </w:pPr>
      <w:r>
        <w:rPr>
          <w:rFonts w:ascii="Times New Roman" w:eastAsia="Calibri" w:hAnsi="Times New Roman" w:cs="Times New Roman"/>
          <w:b/>
          <w:szCs w:val="20"/>
          <w:lang w:val="lt-LT"/>
        </w:rPr>
        <w:t>4.3</w:t>
      </w:r>
      <w:r>
        <w:rPr>
          <w:rFonts w:ascii="Times New Roman" w:eastAsia="Calibri" w:hAnsi="Times New Roman" w:cs="Times New Roman"/>
          <w:b/>
          <w:szCs w:val="20"/>
          <w:lang w:val="lt-LT"/>
        </w:rPr>
        <w:tab/>
        <w:t>Kontraindikacijos</w:t>
      </w:r>
    </w:p>
    <w:p w14:paraId="351CE6C8" w14:textId="77777777" w:rsidR="00D21E0E" w:rsidRDefault="00D21E0E">
      <w:pPr>
        <w:spacing w:after="0" w:line="240" w:lineRule="auto"/>
        <w:rPr>
          <w:rFonts w:ascii="Times New Roman" w:eastAsia="Calibri" w:hAnsi="Times New Roman" w:cs="Times New Roman"/>
          <w:szCs w:val="20"/>
          <w:lang w:val="lt-LT"/>
        </w:rPr>
      </w:pPr>
    </w:p>
    <w:p w14:paraId="30CE4659" w14:textId="77777777" w:rsidR="00D21E0E" w:rsidRDefault="00274362">
      <w:pPr>
        <w:numPr>
          <w:ilvl w:val="0"/>
          <w:numId w:val="11"/>
        </w:numPr>
        <w:spacing w:after="0" w:line="240" w:lineRule="auto"/>
        <w:ind w:left="567" w:hanging="567"/>
        <w:rPr>
          <w:rFonts w:ascii="Times New Roman" w:eastAsia="Calibri" w:hAnsi="Times New Roman" w:cs="Times New Roman"/>
          <w:szCs w:val="20"/>
          <w:lang w:val="lt-LT"/>
        </w:rPr>
      </w:pPr>
      <w:r>
        <w:rPr>
          <w:rFonts w:ascii="Times New Roman" w:eastAsia="Calibri" w:hAnsi="Times New Roman" w:cs="Times New Roman"/>
          <w:lang w:val="lt-LT"/>
        </w:rPr>
        <w:t xml:space="preserve">Padidėjęs jautrumas veikliajai arba bet kuriai 6.1 skyriuje nurodytai pagalbinei </w:t>
      </w:r>
      <w:r>
        <w:rPr>
          <w:rFonts w:ascii="Times New Roman" w:eastAsia="Calibri" w:hAnsi="Times New Roman" w:cs="Times New Roman"/>
          <w:szCs w:val="20"/>
          <w:lang w:val="lt-LT"/>
        </w:rPr>
        <w:t>medžiagai</w:t>
      </w:r>
      <w:r>
        <w:rPr>
          <w:rFonts w:ascii="Times New Roman" w:eastAsia="Calibri" w:hAnsi="Times New Roman" w:cs="Times New Roman"/>
          <w:smallCaps/>
          <w:szCs w:val="20"/>
          <w:lang w:val="lt-LT"/>
        </w:rPr>
        <w:t>.</w:t>
      </w:r>
    </w:p>
    <w:p w14:paraId="746D86F1" w14:textId="77777777" w:rsidR="00D21E0E" w:rsidRDefault="00274362">
      <w:pPr>
        <w:numPr>
          <w:ilvl w:val="0"/>
          <w:numId w:val="11"/>
        </w:numPr>
        <w:spacing w:after="0" w:line="240" w:lineRule="auto"/>
        <w:ind w:left="567" w:hanging="567"/>
        <w:rPr>
          <w:rFonts w:ascii="Times New Roman" w:eastAsia="Calibri" w:hAnsi="Times New Roman" w:cs="Times New Roman"/>
          <w:szCs w:val="20"/>
          <w:lang w:val="lt-LT"/>
        </w:rPr>
      </w:pPr>
      <w:r>
        <w:rPr>
          <w:rFonts w:ascii="Times New Roman" w:eastAsia="Calibri" w:hAnsi="Times New Roman" w:cs="Times New Roman"/>
          <w:szCs w:val="20"/>
          <w:lang w:val="lt-LT"/>
        </w:rPr>
        <w:t>Lėtinė ar aktyvi kepenų liga.</w:t>
      </w:r>
    </w:p>
    <w:p w14:paraId="28DEB7C0" w14:textId="77777777" w:rsidR="00D21E0E" w:rsidRDefault="00D21E0E">
      <w:pPr>
        <w:spacing w:after="0" w:line="240" w:lineRule="auto"/>
        <w:ind w:left="720"/>
        <w:rPr>
          <w:rFonts w:ascii="Times New Roman" w:eastAsia="Calibri" w:hAnsi="Times New Roman" w:cs="Times New Roman"/>
          <w:szCs w:val="20"/>
          <w:lang w:val="lt-LT"/>
        </w:rPr>
      </w:pPr>
    </w:p>
    <w:p w14:paraId="033BFF52" w14:textId="77777777" w:rsidR="00D21E0E" w:rsidRDefault="00D21E0E">
      <w:pPr>
        <w:spacing w:after="0" w:line="240" w:lineRule="auto"/>
        <w:rPr>
          <w:rFonts w:ascii="Times New Roman" w:eastAsia="Calibri" w:hAnsi="Times New Roman" w:cs="Times New Roman"/>
          <w:szCs w:val="20"/>
          <w:lang w:val="lt-LT"/>
        </w:rPr>
      </w:pPr>
    </w:p>
    <w:p w14:paraId="2FBE939A" w14:textId="77777777" w:rsidR="00D21E0E" w:rsidRDefault="00274362" w:rsidP="00B95CC2">
      <w:pPr>
        <w:spacing w:after="0" w:line="240" w:lineRule="auto"/>
        <w:ind w:left="567" w:hanging="567"/>
        <w:rPr>
          <w:rFonts w:ascii="Times New Roman" w:eastAsia="Calibri" w:hAnsi="Times New Roman" w:cs="Times New Roman"/>
          <w:b/>
          <w:szCs w:val="20"/>
          <w:lang w:val="lt-LT"/>
        </w:rPr>
      </w:pPr>
      <w:r>
        <w:rPr>
          <w:rFonts w:ascii="Times New Roman" w:eastAsia="Calibri" w:hAnsi="Times New Roman" w:cs="Times New Roman"/>
          <w:b/>
          <w:szCs w:val="20"/>
          <w:lang w:val="lt-LT"/>
        </w:rPr>
        <w:t>4.4</w:t>
      </w:r>
      <w:r>
        <w:rPr>
          <w:rFonts w:ascii="Times New Roman" w:eastAsia="Calibri" w:hAnsi="Times New Roman" w:cs="Times New Roman"/>
          <w:b/>
          <w:szCs w:val="20"/>
          <w:lang w:val="lt-LT"/>
        </w:rPr>
        <w:tab/>
        <w:t>Specialūs įspėjimai ir atsargumo priemonės</w:t>
      </w:r>
    </w:p>
    <w:p w14:paraId="3D31583C" w14:textId="77777777" w:rsidR="00D21E0E" w:rsidRDefault="00D21E0E">
      <w:pPr>
        <w:spacing w:after="0" w:line="240" w:lineRule="auto"/>
        <w:rPr>
          <w:rFonts w:ascii="Times New Roman" w:eastAsia="Calibri" w:hAnsi="Times New Roman" w:cs="Times New Roman"/>
          <w:szCs w:val="20"/>
          <w:lang w:val="lt-LT"/>
        </w:rPr>
      </w:pPr>
    </w:p>
    <w:p w14:paraId="2912C5BF" w14:textId="77777777" w:rsidR="00D21E0E" w:rsidRDefault="00274362">
      <w:pPr>
        <w:spacing w:after="0" w:line="240" w:lineRule="auto"/>
        <w:rPr>
          <w:rFonts w:ascii="Times New Roman" w:eastAsia="Calibri" w:hAnsi="Times New Roman" w:cs="Times New Roman"/>
          <w:szCs w:val="20"/>
          <w:u w:val="single"/>
          <w:lang w:val="lt-LT"/>
        </w:rPr>
      </w:pPr>
      <w:r>
        <w:rPr>
          <w:rFonts w:ascii="Times New Roman" w:eastAsia="Calibri" w:hAnsi="Times New Roman" w:cs="Times New Roman"/>
          <w:szCs w:val="20"/>
          <w:u w:val="single"/>
          <w:lang w:val="lt-LT"/>
        </w:rPr>
        <w:t>Sutrikusi kepenų funkcija</w:t>
      </w:r>
    </w:p>
    <w:p w14:paraId="11E82013" w14:textId="560C30E3" w:rsidR="002815A5"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 xml:space="preserve">Pacientams, kuriems yra lėtinė ar aktyvi kepenų liga, </w:t>
      </w:r>
      <w:proofErr w:type="spellStart"/>
      <w:r>
        <w:rPr>
          <w:rFonts w:ascii="Times New Roman" w:eastAsia="Calibri" w:hAnsi="Times New Roman" w:cs="Times New Roman"/>
          <w:szCs w:val="20"/>
          <w:lang w:val="lt-LT"/>
        </w:rPr>
        <w:t>Lamisil</w:t>
      </w:r>
      <w:proofErr w:type="spellEnd"/>
      <w:r>
        <w:rPr>
          <w:rFonts w:ascii="Times New Roman" w:eastAsia="Calibri" w:hAnsi="Times New Roman" w:cs="Times New Roman"/>
          <w:szCs w:val="20"/>
          <w:lang w:val="lt-LT"/>
        </w:rPr>
        <w:t xml:space="preserve"> skirti negalima. Prieš skiriant </w:t>
      </w:r>
      <w:proofErr w:type="spellStart"/>
      <w:r>
        <w:rPr>
          <w:rFonts w:ascii="Times New Roman" w:eastAsia="Calibri" w:hAnsi="Times New Roman" w:cs="Times New Roman"/>
          <w:szCs w:val="20"/>
          <w:lang w:val="lt-LT"/>
        </w:rPr>
        <w:t>Lamisil</w:t>
      </w:r>
      <w:proofErr w:type="spellEnd"/>
      <w:r>
        <w:rPr>
          <w:rFonts w:ascii="Times New Roman" w:eastAsia="Calibri" w:hAnsi="Times New Roman" w:cs="Times New Roman"/>
          <w:szCs w:val="20"/>
          <w:lang w:val="lt-LT"/>
        </w:rPr>
        <w:t xml:space="preserve"> tabletes, būtina atlikti kepenų funkcijos tyrimus, kadangi </w:t>
      </w:r>
      <w:proofErr w:type="spellStart"/>
      <w:r>
        <w:rPr>
          <w:rFonts w:ascii="Times New Roman" w:eastAsia="Calibri" w:hAnsi="Times New Roman" w:cs="Times New Roman"/>
          <w:szCs w:val="20"/>
          <w:lang w:val="lt-LT"/>
        </w:rPr>
        <w:t>hepatotoksinių</w:t>
      </w:r>
      <w:proofErr w:type="spellEnd"/>
      <w:r>
        <w:rPr>
          <w:rFonts w:ascii="Times New Roman" w:eastAsia="Calibri" w:hAnsi="Times New Roman" w:cs="Times New Roman"/>
          <w:szCs w:val="20"/>
          <w:lang w:val="lt-LT"/>
        </w:rPr>
        <w:t xml:space="preserve"> reiškinių gali atsirasti ir </w:t>
      </w:r>
      <w:r>
        <w:rPr>
          <w:rFonts w:ascii="Times New Roman" w:eastAsia="Calibri" w:hAnsi="Times New Roman" w:cs="Times New Roman"/>
          <w:szCs w:val="20"/>
          <w:lang w:val="lt-LT"/>
        </w:rPr>
        <w:lastRenderedPageBreak/>
        <w:t>sergantiems kepenų liga, ir ja nesergantiems asmenims. Todėl rekomenduojama reguliariai (praėjus 4</w:t>
      </w:r>
      <w:r>
        <w:rPr>
          <w:rFonts w:ascii="Times New Roman" w:eastAsia="Calibri" w:hAnsi="Times New Roman" w:cs="Times New Roman"/>
          <w:szCs w:val="20"/>
          <w:lang w:val="lt-LT"/>
        </w:rPr>
        <w:noBreakHyphen/>
        <w:t xml:space="preserve">6 savaitėms nuo gydymo pradžios) atlikti kepenų funkcijos tyrimus. Nustačius padidėjusius kepenų funkcijos rodmenis, </w:t>
      </w:r>
      <w:proofErr w:type="spellStart"/>
      <w:r>
        <w:rPr>
          <w:rFonts w:ascii="Times New Roman" w:eastAsia="Calibri" w:hAnsi="Times New Roman" w:cs="Times New Roman"/>
          <w:szCs w:val="20"/>
          <w:lang w:val="lt-LT"/>
        </w:rPr>
        <w:t>terbinafino</w:t>
      </w:r>
      <w:proofErr w:type="spellEnd"/>
      <w:r>
        <w:rPr>
          <w:rFonts w:ascii="Times New Roman" w:eastAsia="Calibri" w:hAnsi="Times New Roman" w:cs="Times New Roman"/>
          <w:szCs w:val="20"/>
          <w:lang w:val="lt-LT"/>
        </w:rPr>
        <w:t xml:space="preserve"> vartojimą reikia nedelsiant nutraukti. Gauta pranešimų apie </w:t>
      </w:r>
      <w:proofErr w:type="spellStart"/>
      <w:r>
        <w:rPr>
          <w:rFonts w:ascii="Times New Roman" w:eastAsia="Calibri" w:hAnsi="Times New Roman" w:cs="Times New Roman"/>
          <w:szCs w:val="20"/>
          <w:lang w:val="lt-LT"/>
        </w:rPr>
        <w:t>terbinafino</w:t>
      </w:r>
      <w:proofErr w:type="spellEnd"/>
      <w:r>
        <w:rPr>
          <w:rFonts w:ascii="Times New Roman" w:eastAsia="Calibri" w:hAnsi="Times New Roman" w:cs="Times New Roman"/>
          <w:szCs w:val="20"/>
          <w:lang w:val="lt-LT"/>
        </w:rPr>
        <w:t xml:space="preserve"> tablečių vartojusiems pacientams pasireiškusius labai retus sunkaus kepenų nepakankamumo atvejus (kai kurie iš jų lėmė mirtį arba dėl jų reikėjo atlikti kepenų transplantaciją). Daugeliu kepenų nepakankamumo pasireiškimo atvejų pacientams buvo sunkių gretutinių sisteminių būklių (žr. 4.8 skyrių).</w:t>
      </w:r>
    </w:p>
    <w:p w14:paraId="3633514A"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 xml:space="preserve">Pacientus būtina įspėti, kad nedelsdami praneštų apie bet kokį neaiškios kilmės nepraeinantį pykinimą, sumažėjusį apetitą, nuovargį, vėmimą, viršutinės dešiniosios pilvo dalies skausmą ar geltą, patamsėjusį šlapimą ar šviesias išmatas. Pacientai, kuriems atsirado šių simptomų, turi nustoti gerti </w:t>
      </w:r>
      <w:proofErr w:type="spellStart"/>
      <w:r>
        <w:rPr>
          <w:rFonts w:ascii="Times New Roman" w:eastAsia="Calibri" w:hAnsi="Times New Roman" w:cs="Times New Roman"/>
          <w:szCs w:val="20"/>
          <w:lang w:val="lt-LT"/>
        </w:rPr>
        <w:t>terbinafino</w:t>
      </w:r>
      <w:proofErr w:type="spellEnd"/>
      <w:r>
        <w:rPr>
          <w:rFonts w:ascii="Times New Roman" w:eastAsia="Calibri" w:hAnsi="Times New Roman" w:cs="Times New Roman"/>
          <w:szCs w:val="20"/>
          <w:lang w:val="lt-LT"/>
        </w:rPr>
        <w:t xml:space="preserve"> tabletes, taip pat nedelsiant būtina ištirti jų kepenų funkciją.</w:t>
      </w:r>
    </w:p>
    <w:p w14:paraId="69C24704" w14:textId="77777777" w:rsidR="00D21E0E" w:rsidRDefault="00D21E0E">
      <w:pPr>
        <w:spacing w:after="0" w:line="240" w:lineRule="auto"/>
        <w:rPr>
          <w:rFonts w:ascii="Times New Roman" w:eastAsia="Calibri" w:hAnsi="Times New Roman" w:cs="Times New Roman"/>
          <w:szCs w:val="20"/>
          <w:lang w:val="lt-LT"/>
        </w:rPr>
      </w:pPr>
    </w:p>
    <w:p w14:paraId="5D2B5B10" w14:textId="77777777" w:rsidR="00D21E0E" w:rsidRDefault="00274362">
      <w:pPr>
        <w:keepNext/>
        <w:spacing w:after="0" w:line="240" w:lineRule="auto"/>
        <w:rPr>
          <w:rFonts w:ascii="Times New Roman" w:eastAsia="Calibri" w:hAnsi="Times New Roman" w:cs="Times New Roman"/>
          <w:color w:val="000000"/>
          <w:u w:val="single"/>
          <w:lang w:val="lt-LT"/>
        </w:rPr>
      </w:pPr>
      <w:r>
        <w:rPr>
          <w:rFonts w:ascii="Times New Roman" w:eastAsia="Calibri" w:hAnsi="Times New Roman" w:cs="Times New Roman"/>
          <w:color w:val="000000"/>
          <w:u w:val="single"/>
          <w:lang w:val="lt-LT"/>
        </w:rPr>
        <w:t>Poveikis odai</w:t>
      </w:r>
    </w:p>
    <w:p w14:paraId="63516341" w14:textId="188313A9" w:rsidR="00D21E0E" w:rsidRDefault="00274362">
      <w:pPr>
        <w:autoSpaceDE w:val="0"/>
        <w:autoSpaceDN w:val="0"/>
        <w:adjustRightInd w:val="0"/>
        <w:spacing w:after="0" w:line="240" w:lineRule="auto"/>
        <w:rPr>
          <w:rFonts w:ascii="Times New Roman" w:eastAsia="Calibri" w:hAnsi="Times New Roman" w:cs="Times New Roman"/>
          <w:color w:val="000000"/>
          <w:lang w:val="lt-LT"/>
        </w:rPr>
      </w:pPr>
      <w:r>
        <w:rPr>
          <w:rFonts w:ascii="Times New Roman" w:eastAsia="Calibri" w:hAnsi="Times New Roman" w:cs="Times New Roman"/>
          <w:szCs w:val="20"/>
          <w:lang w:val="lt-LT"/>
        </w:rPr>
        <w:t xml:space="preserve">Gauta labai retų pranešimų apie </w:t>
      </w:r>
      <w:proofErr w:type="spellStart"/>
      <w:r>
        <w:rPr>
          <w:rFonts w:ascii="Times New Roman" w:eastAsia="Calibri" w:hAnsi="Times New Roman" w:cs="Times New Roman"/>
          <w:szCs w:val="20"/>
          <w:lang w:val="lt-LT"/>
        </w:rPr>
        <w:t>terbinafino</w:t>
      </w:r>
      <w:proofErr w:type="spellEnd"/>
      <w:r>
        <w:rPr>
          <w:rFonts w:ascii="Times New Roman" w:eastAsia="Calibri" w:hAnsi="Times New Roman" w:cs="Times New Roman"/>
          <w:szCs w:val="20"/>
          <w:lang w:val="lt-LT"/>
        </w:rPr>
        <w:t xml:space="preserve"> tablečių vartojusiems pacientams pasireiškusius </w:t>
      </w:r>
      <w:r>
        <w:rPr>
          <w:rFonts w:ascii="Times New Roman" w:eastAsia="Calibri" w:hAnsi="Times New Roman" w:cs="Times New Roman"/>
          <w:color w:val="000000"/>
          <w:lang w:val="lt-LT"/>
        </w:rPr>
        <w:t xml:space="preserve">sunkių odos reakcijų (pvz., </w:t>
      </w:r>
      <w:proofErr w:type="spellStart"/>
      <w:r>
        <w:rPr>
          <w:rFonts w:ascii="Times New Roman" w:eastAsia="Calibri" w:hAnsi="Times New Roman" w:cs="Times New Roman"/>
          <w:i/>
          <w:color w:val="000000"/>
          <w:lang w:val="lt-LT"/>
        </w:rPr>
        <w:t>Stevens-Johnson</w:t>
      </w:r>
      <w:proofErr w:type="spellEnd"/>
      <w:r>
        <w:rPr>
          <w:rFonts w:ascii="Times New Roman" w:eastAsia="Calibri" w:hAnsi="Times New Roman" w:cs="Times New Roman"/>
          <w:color w:val="000000"/>
          <w:lang w:val="lt-LT"/>
        </w:rPr>
        <w:t xml:space="preserve"> sindromo, toksinės epidermio </w:t>
      </w:r>
      <w:proofErr w:type="spellStart"/>
      <w:r>
        <w:rPr>
          <w:rFonts w:ascii="Times New Roman" w:eastAsia="Calibri" w:hAnsi="Times New Roman" w:cs="Times New Roman"/>
          <w:color w:val="000000"/>
          <w:lang w:val="lt-LT"/>
        </w:rPr>
        <w:t>nekrolizės</w:t>
      </w:r>
      <w:proofErr w:type="spellEnd"/>
      <w:r>
        <w:rPr>
          <w:rFonts w:ascii="Times New Roman" w:eastAsia="Calibri" w:hAnsi="Times New Roman" w:cs="Times New Roman"/>
          <w:color w:val="000000"/>
          <w:lang w:val="lt-LT"/>
        </w:rPr>
        <w:t xml:space="preserve">, vaistinio preparato sukelto bėrimo su </w:t>
      </w:r>
      <w:proofErr w:type="spellStart"/>
      <w:r>
        <w:rPr>
          <w:rFonts w:ascii="Times New Roman" w:eastAsia="Calibri" w:hAnsi="Times New Roman" w:cs="Times New Roman"/>
          <w:color w:val="000000"/>
          <w:lang w:val="lt-LT"/>
        </w:rPr>
        <w:t>eozinofilija</w:t>
      </w:r>
      <w:proofErr w:type="spellEnd"/>
      <w:r>
        <w:rPr>
          <w:rFonts w:ascii="Times New Roman" w:eastAsia="Calibri" w:hAnsi="Times New Roman" w:cs="Times New Roman"/>
          <w:color w:val="000000"/>
          <w:lang w:val="lt-LT"/>
        </w:rPr>
        <w:t xml:space="preserve"> ir sisteminiais simptomais) atvejus. Pasireiškus progresuojančiam odos bėrimui, </w:t>
      </w:r>
      <w:proofErr w:type="spellStart"/>
      <w:r>
        <w:rPr>
          <w:rFonts w:ascii="Times New Roman" w:eastAsia="Calibri" w:hAnsi="Times New Roman" w:cs="Times New Roman"/>
          <w:szCs w:val="20"/>
          <w:lang w:val="lt-LT"/>
        </w:rPr>
        <w:t>terbinafino</w:t>
      </w:r>
      <w:proofErr w:type="spellEnd"/>
      <w:r>
        <w:rPr>
          <w:rFonts w:ascii="Times New Roman" w:eastAsia="Calibri" w:hAnsi="Times New Roman" w:cs="Times New Roman"/>
          <w:szCs w:val="20"/>
          <w:lang w:val="lt-LT"/>
        </w:rPr>
        <w:t xml:space="preserve"> vartojimą reikia nutraukti</w:t>
      </w:r>
      <w:r>
        <w:rPr>
          <w:rFonts w:ascii="Times New Roman" w:eastAsia="Calibri" w:hAnsi="Times New Roman" w:cs="Times New Roman"/>
          <w:color w:val="000000"/>
          <w:lang w:val="lt-LT"/>
        </w:rPr>
        <w:t>.</w:t>
      </w:r>
    </w:p>
    <w:p w14:paraId="4459AAC6" w14:textId="77777777" w:rsidR="00D21E0E" w:rsidRDefault="00D21E0E">
      <w:pPr>
        <w:autoSpaceDE w:val="0"/>
        <w:autoSpaceDN w:val="0"/>
        <w:adjustRightInd w:val="0"/>
        <w:spacing w:after="0" w:line="240" w:lineRule="auto"/>
        <w:rPr>
          <w:rFonts w:ascii="Times New Roman" w:eastAsia="Calibri" w:hAnsi="Times New Roman" w:cs="Times New Roman"/>
          <w:szCs w:val="20"/>
          <w:lang w:val="lt-LT"/>
        </w:rPr>
      </w:pPr>
    </w:p>
    <w:p w14:paraId="3EF958ED" w14:textId="77777777" w:rsidR="00D21E0E" w:rsidRDefault="00274362">
      <w:pPr>
        <w:autoSpaceDE w:val="0"/>
        <w:autoSpaceDN w:val="0"/>
        <w:adjustRightInd w:val="0"/>
        <w:spacing w:after="0" w:line="240" w:lineRule="auto"/>
        <w:rPr>
          <w:rFonts w:ascii="Times New Roman" w:eastAsia="Calibri" w:hAnsi="Times New Roman" w:cs="Times New Roman"/>
          <w:szCs w:val="20"/>
          <w:lang w:val="lt-LT"/>
        </w:rPr>
      </w:pPr>
      <w:proofErr w:type="spellStart"/>
      <w:r>
        <w:rPr>
          <w:rFonts w:ascii="Times New Roman" w:eastAsia="Calibri" w:hAnsi="Times New Roman" w:cs="Times New Roman"/>
          <w:szCs w:val="20"/>
          <w:lang w:val="lt-LT"/>
        </w:rPr>
        <w:t>Terbinafino</w:t>
      </w:r>
      <w:proofErr w:type="spellEnd"/>
      <w:r>
        <w:rPr>
          <w:rFonts w:ascii="Times New Roman" w:eastAsia="Calibri" w:hAnsi="Times New Roman" w:cs="Times New Roman"/>
          <w:szCs w:val="20"/>
          <w:lang w:val="lt-LT"/>
        </w:rPr>
        <w:t xml:space="preserve"> reikia atsargiai vartoti pacientams, kurie serga žvyneline arba raudonąja vilklige, kadangi vaistiniam preparatui patekus į rinką gauta pranešimų apie pagausėjusius ir paūmėjusius žvynelinės bei odos ar sisteminius raudonosios vilkligės simptomus.</w:t>
      </w:r>
    </w:p>
    <w:p w14:paraId="7ED5649E" w14:textId="77777777" w:rsidR="00D21E0E" w:rsidRDefault="00D21E0E">
      <w:pPr>
        <w:autoSpaceDE w:val="0"/>
        <w:autoSpaceDN w:val="0"/>
        <w:adjustRightInd w:val="0"/>
        <w:spacing w:after="0" w:line="240" w:lineRule="auto"/>
        <w:rPr>
          <w:rFonts w:ascii="Times New Roman" w:eastAsia="Calibri" w:hAnsi="Times New Roman" w:cs="Times New Roman"/>
          <w:color w:val="000000"/>
          <w:lang w:val="lt-LT"/>
        </w:rPr>
      </w:pPr>
    </w:p>
    <w:p w14:paraId="5B821083" w14:textId="77777777" w:rsidR="00D21E0E" w:rsidRDefault="00274362">
      <w:pPr>
        <w:keepNext/>
        <w:spacing w:after="0" w:line="240" w:lineRule="auto"/>
        <w:rPr>
          <w:rFonts w:ascii="Times New Roman" w:eastAsia="Calibri" w:hAnsi="Times New Roman" w:cs="Times New Roman"/>
          <w:color w:val="000000"/>
          <w:u w:val="single"/>
          <w:lang w:val="lt-LT"/>
        </w:rPr>
      </w:pPr>
      <w:r>
        <w:rPr>
          <w:rFonts w:ascii="Times New Roman" w:eastAsia="Calibri" w:hAnsi="Times New Roman" w:cs="Times New Roman"/>
          <w:color w:val="000000"/>
          <w:u w:val="single"/>
          <w:lang w:val="lt-LT"/>
        </w:rPr>
        <w:t xml:space="preserve">Poveikis </w:t>
      </w:r>
      <w:proofErr w:type="spellStart"/>
      <w:r>
        <w:rPr>
          <w:rFonts w:ascii="Times New Roman" w:eastAsia="Calibri" w:hAnsi="Times New Roman" w:cs="Times New Roman"/>
          <w:color w:val="000000"/>
          <w:u w:val="single"/>
          <w:lang w:val="lt-LT"/>
        </w:rPr>
        <w:t>kraujodarai</w:t>
      </w:r>
      <w:proofErr w:type="spellEnd"/>
    </w:p>
    <w:p w14:paraId="27C04908" w14:textId="77777777" w:rsidR="00D21E0E" w:rsidRDefault="00274362">
      <w:pPr>
        <w:autoSpaceDE w:val="0"/>
        <w:autoSpaceDN w:val="0"/>
        <w:adjustRightInd w:val="0"/>
        <w:spacing w:after="0" w:line="240" w:lineRule="auto"/>
        <w:rPr>
          <w:rFonts w:ascii="Times New Roman" w:eastAsia="Calibri" w:hAnsi="Times New Roman" w:cs="Times New Roman"/>
          <w:color w:val="000000"/>
          <w:lang w:val="lt-LT"/>
        </w:rPr>
      </w:pPr>
      <w:r>
        <w:rPr>
          <w:rFonts w:ascii="Times New Roman" w:eastAsia="Calibri" w:hAnsi="Times New Roman" w:cs="Times New Roman"/>
          <w:szCs w:val="20"/>
          <w:lang w:val="lt-LT"/>
        </w:rPr>
        <w:t xml:space="preserve">Gauta pranešimų apie </w:t>
      </w:r>
      <w:proofErr w:type="spellStart"/>
      <w:r>
        <w:rPr>
          <w:rFonts w:ascii="Times New Roman" w:eastAsia="Calibri" w:hAnsi="Times New Roman" w:cs="Times New Roman"/>
          <w:szCs w:val="20"/>
          <w:lang w:val="lt-LT"/>
        </w:rPr>
        <w:t>terbinafino</w:t>
      </w:r>
      <w:proofErr w:type="spellEnd"/>
      <w:r>
        <w:rPr>
          <w:rFonts w:ascii="Times New Roman" w:eastAsia="Calibri" w:hAnsi="Times New Roman" w:cs="Times New Roman"/>
          <w:szCs w:val="20"/>
          <w:lang w:val="lt-LT"/>
        </w:rPr>
        <w:t xml:space="preserve"> tablečių vartojusiems pacientams pasireiškusius labai retus </w:t>
      </w:r>
      <w:r>
        <w:rPr>
          <w:rFonts w:ascii="Times New Roman" w:eastAsia="Calibri" w:hAnsi="Times New Roman" w:cs="Times New Roman"/>
          <w:color w:val="000000"/>
          <w:lang w:val="lt-LT"/>
        </w:rPr>
        <w:t>kraujo sutrikimų (</w:t>
      </w:r>
      <w:proofErr w:type="spellStart"/>
      <w:r>
        <w:rPr>
          <w:rFonts w:ascii="Times New Roman" w:eastAsia="Calibri" w:hAnsi="Times New Roman" w:cs="Times New Roman"/>
          <w:color w:val="000000"/>
          <w:lang w:val="lt-LT"/>
        </w:rPr>
        <w:t>neutropenijos</w:t>
      </w:r>
      <w:proofErr w:type="spellEnd"/>
      <w:r>
        <w:rPr>
          <w:rFonts w:ascii="Times New Roman" w:eastAsia="Calibri" w:hAnsi="Times New Roman" w:cs="Times New Roman"/>
          <w:color w:val="000000"/>
          <w:lang w:val="lt-LT"/>
        </w:rPr>
        <w:t xml:space="preserve">, </w:t>
      </w:r>
      <w:proofErr w:type="spellStart"/>
      <w:r>
        <w:rPr>
          <w:rFonts w:ascii="Times New Roman" w:eastAsia="Calibri" w:hAnsi="Times New Roman" w:cs="Times New Roman"/>
          <w:color w:val="000000"/>
          <w:lang w:val="lt-LT"/>
        </w:rPr>
        <w:t>agranulocitozės</w:t>
      </w:r>
      <w:proofErr w:type="spellEnd"/>
      <w:r>
        <w:rPr>
          <w:rFonts w:ascii="Times New Roman" w:eastAsia="Calibri" w:hAnsi="Times New Roman" w:cs="Times New Roman"/>
          <w:color w:val="000000"/>
          <w:lang w:val="lt-LT"/>
        </w:rPr>
        <w:t xml:space="preserve">, </w:t>
      </w:r>
      <w:proofErr w:type="spellStart"/>
      <w:r>
        <w:rPr>
          <w:rFonts w:ascii="Times New Roman" w:eastAsia="Calibri" w:hAnsi="Times New Roman" w:cs="Times New Roman"/>
          <w:color w:val="000000"/>
          <w:lang w:val="lt-LT"/>
        </w:rPr>
        <w:t>trombocitopenijos</w:t>
      </w:r>
      <w:proofErr w:type="spellEnd"/>
      <w:r>
        <w:rPr>
          <w:rFonts w:ascii="Times New Roman" w:eastAsia="Calibri" w:hAnsi="Times New Roman" w:cs="Times New Roman"/>
          <w:color w:val="000000"/>
          <w:lang w:val="lt-LT"/>
        </w:rPr>
        <w:t xml:space="preserve">, </w:t>
      </w:r>
      <w:proofErr w:type="spellStart"/>
      <w:r>
        <w:rPr>
          <w:rFonts w:ascii="Times New Roman" w:eastAsia="Calibri" w:hAnsi="Times New Roman" w:cs="Times New Roman"/>
          <w:color w:val="000000"/>
          <w:lang w:val="lt-LT"/>
        </w:rPr>
        <w:t>pancitopenijos</w:t>
      </w:r>
      <w:proofErr w:type="spellEnd"/>
      <w:r>
        <w:rPr>
          <w:rFonts w:ascii="Times New Roman" w:eastAsia="Calibri" w:hAnsi="Times New Roman" w:cs="Times New Roman"/>
          <w:color w:val="000000"/>
          <w:lang w:val="lt-LT"/>
        </w:rPr>
        <w:t xml:space="preserve">) atvejus. </w:t>
      </w:r>
      <w:proofErr w:type="spellStart"/>
      <w:r>
        <w:rPr>
          <w:rFonts w:ascii="Times New Roman" w:eastAsia="Calibri" w:hAnsi="Times New Roman" w:cs="Times New Roman"/>
          <w:szCs w:val="20"/>
          <w:lang w:val="lt-LT"/>
        </w:rPr>
        <w:t>Terbinafino</w:t>
      </w:r>
      <w:proofErr w:type="spellEnd"/>
      <w:r>
        <w:rPr>
          <w:rFonts w:ascii="Times New Roman" w:eastAsia="Calibri" w:hAnsi="Times New Roman" w:cs="Times New Roman"/>
          <w:szCs w:val="20"/>
          <w:lang w:val="lt-LT"/>
        </w:rPr>
        <w:t xml:space="preserve"> tablečių vartojantiems pacientams būtina įvertinti bet kurių pasireiškusių kraujo sutrikimų etiologiją ir apsvarstyti galimą gydymo režimo pakeitimą, įskaitant </w:t>
      </w:r>
      <w:proofErr w:type="spellStart"/>
      <w:r>
        <w:rPr>
          <w:rFonts w:ascii="Times New Roman" w:eastAsia="Calibri" w:hAnsi="Times New Roman" w:cs="Times New Roman"/>
          <w:szCs w:val="20"/>
          <w:lang w:val="lt-LT"/>
        </w:rPr>
        <w:t>terbinafino</w:t>
      </w:r>
      <w:proofErr w:type="spellEnd"/>
      <w:r>
        <w:rPr>
          <w:rFonts w:ascii="Times New Roman" w:eastAsia="Calibri" w:hAnsi="Times New Roman" w:cs="Times New Roman"/>
          <w:szCs w:val="20"/>
          <w:lang w:val="lt-LT"/>
        </w:rPr>
        <w:t xml:space="preserve"> tablečių vartojimo nutraukimą</w:t>
      </w:r>
      <w:r>
        <w:rPr>
          <w:rFonts w:ascii="Times New Roman" w:eastAsia="Calibri" w:hAnsi="Times New Roman" w:cs="Times New Roman"/>
          <w:color w:val="000000"/>
          <w:lang w:val="lt-LT"/>
        </w:rPr>
        <w:t>.</w:t>
      </w:r>
    </w:p>
    <w:p w14:paraId="16BE90C6" w14:textId="77777777" w:rsidR="00D21E0E" w:rsidRDefault="00D21E0E">
      <w:pPr>
        <w:autoSpaceDE w:val="0"/>
        <w:autoSpaceDN w:val="0"/>
        <w:adjustRightInd w:val="0"/>
        <w:spacing w:after="0" w:line="240" w:lineRule="auto"/>
        <w:rPr>
          <w:rFonts w:ascii="Times New Roman" w:eastAsia="Calibri" w:hAnsi="Times New Roman" w:cs="Times New Roman"/>
          <w:color w:val="000000"/>
          <w:lang w:val="lt-LT"/>
        </w:rPr>
      </w:pPr>
    </w:p>
    <w:p w14:paraId="27C4BFBE" w14:textId="77777777" w:rsidR="00D21E0E" w:rsidRDefault="00274362">
      <w:pPr>
        <w:keepNext/>
        <w:spacing w:after="0" w:line="240" w:lineRule="auto"/>
        <w:rPr>
          <w:rFonts w:ascii="Times New Roman" w:eastAsia="Calibri" w:hAnsi="Times New Roman" w:cs="Times New Roman"/>
          <w:color w:val="000000"/>
          <w:u w:val="single"/>
          <w:lang w:val="lt-LT"/>
        </w:rPr>
      </w:pPr>
      <w:r>
        <w:rPr>
          <w:rFonts w:ascii="Times New Roman" w:eastAsia="Calibri" w:hAnsi="Times New Roman" w:cs="Times New Roman"/>
          <w:color w:val="000000"/>
          <w:u w:val="single"/>
          <w:lang w:val="lt-LT"/>
        </w:rPr>
        <w:t>Sutrikusi inkstų funkcija</w:t>
      </w:r>
    </w:p>
    <w:p w14:paraId="41FC9E43" w14:textId="77777777" w:rsidR="00D21E0E" w:rsidRDefault="00274362">
      <w:pPr>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 xml:space="preserve">Pacientams, </w:t>
      </w:r>
      <w:r>
        <w:rPr>
          <w:rFonts w:ascii="Times New Roman" w:eastAsia="Calibri" w:hAnsi="Times New Roman" w:cs="Times New Roman"/>
          <w:szCs w:val="20"/>
          <w:lang w:val="lt-LT"/>
        </w:rPr>
        <w:t>kurių inkstų funkcija sutrikusi</w:t>
      </w:r>
      <w:r>
        <w:rPr>
          <w:rFonts w:ascii="Times New Roman" w:eastAsia="Calibri" w:hAnsi="Times New Roman" w:cs="Times New Roman"/>
          <w:color w:val="000000"/>
          <w:lang w:val="lt-LT"/>
        </w:rPr>
        <w:t xml:space="preserve"> (</w:t>
      </w:r>
      <w:r>
        <w:rPr>
          <w:rFonts w:ascii="Times New Roman" w:eastAsia="Calibri" w:hAnsi="Times New Roman" w:cs="Times New Roman"/>
          <w:szCs w:val="20"/>
          <w:lang w:val="lt-LT"/>
        </w:rPr>
        <w:t xml:space="preserve">kreatinino klirensas mažesnis kaip 50 ml/min. arba kreatinino kiekis </w:t>
      </w:r>
      <w:r>
        <w:rPr>
          <w:rFonts w:ascii="Times New Roman" w:eastAsia="Calibri" w:hAnsi="Times New Roman" w:cs="Times New Roman"/>
          <w:color w:val="000000"/>
          <w:lang w:val="lt-LT"/>
        </w:rPr>
        <w:t>serume didesnis kaip 300 </w:t>
      </w:r>
      <w:proofErr w:type="spellStart"/>
      <w:r>
        <w:rPr>
          <w:rFonts w:ascii="Times New Roman" w:eastAsia="Calibri" w:hAnsi="Times New Roman" w:cs="Times New Roman"/>
          <w:color w:val="000000"/>
          <w:lang w:val="lt-LT"/>
        </w:rPr>
        <w:t>mikromol</w:t>
      </w:r>
      <w:proofErr w:type="spellEnd"/>
      <w:r>
        <w:rPr>
          <w:rFonts w:ascii="Times New Roman" w:eastAsia="Calibri" w:hAnsi="Times New Roman" w:cs="Times New Roman"/>
          <w:color w:val="000000"/>
          <w:lang w:val="lt-LT"/>
        </w:rPr>
        <w:t xml:space="preserve">/l), </w:t>
      </w:r>
      <w:proofErr w:type="spellStart"/>
      <w:r>
        <w:rPr>
          <w:rFonts w:ascii="Times New Roman" w:eastAsia="Calibri" w:hAnsi="Times New Roman" w:cs="Times New Roman"/>
          <w:szCs w:val="20"/>
          <w:lang w:val="lt-LT"/>
        </w:rPr>
        <w:t>terbinafino</w:t>
      </w:r>
      <w:proofErr w:type="spellEnd"/>
      <w:r>
        <w:rPr>
          <w:rFonts w:ascii="Times New Roman" w:eastAsia="Calibri" w:hAnsi="Times New Roman" w:cs="Times New Roman"/>
          <w:szCs w:val="20"/>
          <w:lang w:val="lt-LT"/>
        </w:rPr>
        <w:t xml:space="preserve"> tablečių vartojimas</w:t>
      </w:r>
      <w:r>
        <w:rPr>
          <w:rFonts w:ascii="Times New Roman" w:eastAsia="Calibri" w:hAnsi="Times New Roman" w:cs="Times New Roman"/>
          <w:color w:val="000000"/>
          <w:lang w:val="lt-LT"/>
        </w:rPr>
        <w:t xml:space="preserve"> tinkamai neištirtas, todėl jų skirti nerekomenduojama (žr. 5.2 skyrių).</w:t>
      </w:r>
    </w:p>
    <w:p w14:paraId="135039B3" w14:textId="77777777" w:rsidR="00D21E0E" w:rsidRDefault="00D21E0E">
      <w:pPr>
        <w:spacing w:after="0" w:line="240" w:lineRule="auto"/>
        <w:rPr>
          <w:rFonts w:ascii="Times New Roman" w:eastAsia="Calibri" w:hAnsi="Times New Roman" w:cs="Times New Roman"/>
          <w:color w:val="000000"/>
          <w:lang w:val="lt-LT"/>
        </w:rPr>
      </w:pPr>
    </w:p>
    <w:p w14:paraId="07C234D7" w14:textId="77777777" w:rsidR="00D21E0E" w:rsidRDefault="00274362">
      <w:pPr>
        <w:keepNext/>
        <w:spacing w:after="0" w:line="240" w:lineRule="auto"/>
        <w:rPr>
          <w:rFonts w:ascii="Times New Roman" w:eastAsia="Calibri" w:hAnsi="Times New Roman" w:cs="Times New Roman"/>
          <w:color w:val="000000"/>
          <w:u w:val="single"/>
          <w:lang w:val="lt-LT"/>
        </w:rPr>
      </w:pPr>
      <w:r>
        <w:rPr>
          <w:rFonts w:ascii="Times New Roman" w:eastAsia="Calibri" w:hAnsi="Times New Roman" w:cs="Times New Roman"/>
          <w:color w:val="000000"/>
          <w:u w:val="single"/>
          <w:lang w:val="lt-LT"/>
        </w:rPr>
        <w:t>Sąveika</w:t>
      </w:r>
    </w:p>
    <w:p w14:paraId="4071C10C" w14:textId="2CD77F98"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 xml:space="preserve">Tyrimai </w:t>
      </w:r>
      <w:proofErr w:type="spellStart"/>
      <w:r>
        <w:rPr>
          <w:rFonts w:ascii="Times New Roman" w:eastAsia="Calibri" w:hAnsi="Times New Roman" w:cs="Times New Roman"/>
          <w:i/>
          <w:szCs w:val="20"/>
          <w:lang w:val="lt-LT"/>
        </w:rPr>
        <w:t>in</w:t>
      </w:r>
      <w:proofErr w:type="spellEnd"/>
      <w:r>
        <w:rPr>
          <w:rFonts w:ascii="Times New Roman" w:eastAsia="Calibri" w:hAnsi="Times New Roman" w:cs="Times New Roman"/>
          <w:i/>
          <w:szCs w:val="20"/>
          <w:lang w:val="lt-LT"/>
        </w:rPr>
        <w:t xml:space="preserve"> </w:t>
      </w:r>
      <w:proofErr w:type="spellStart"/>
      <w:r>
        <w:rPr>
          <w:rFonts w:ascii="Times New Roman" w:eastAsia="Calibri" w:hAnsi="Times New Roman" w:cs="Times New Roman"/>
          <w:i/>
          <w:szCs w:val="20"/>
          <w:lang w:val="lt-LT"/>
        </w:rPr>
        <w:t>vitro</w:t>
      </w:r>
      <w:proofErr w:type="spellEnd"/>
      <w:r>
        <w:rPr>
          <w:rFonts w:ascii="Times New Roman" w:eastAsia="Calibri" w:hAnsi="Times New Roman" w:cs="Times New Roman"/>
          <w:szCs w:val="20"/>
          <w:lang w:val="lt-LT"/>
        </w:rPr>
        <w:t xml:space="preserve"> ir </w:t>
      </w:r>
      <w:proofErr w:type="spellStart"/>
      <w:r>
        <w:rPr>
          <w:rFonts w:ascii="Times New Roman" w:eastAsia="Calibri" w:hAnsi="Times New Roman" w:cs="Times New Roman"/>
          <w:i/>
          <w:szCs w:val="20"/>
          <w:lang w:val="lt-LT"/>
        </w:rPr>
        <w:t>in</w:t>
      </w:r>
      <w:proofErr w:type="spellEnd"/>
      <w:r>
        <w:rPr>
          <w:rFonts w:ascii="Times New Roman" w:eastAsia="Calibri" w:hAnsi="Times New Roman" w:cs="Times New Roman"/>
          <w:i/>
          <w:szCs w:val="20"/>
          <w:lang w:val="lt-LT"/>
        </w:rPr>
        <w:t xml:space="preserve"> </w:t>
      </w:r>
      <w:proofErr w:type="spellStart"/>
      <w:r>
        <w:rPr>
          <w:rFonts w:ascii="Times New Roman" w:eastAsia="Calibri" w:hAnsi="Times New Roman" w:cs="Times New Roman"/>
          <w:i/>
          <w:szCs w:val="20"/>
          <w:lang w:val="lt-LT"/>
        </w:rPr>
        <w:t>vivo</w:t>
      </w:r>
      <w:proofErr w:type="spellEnd"/>
      <w:r>
        <w:rPr>
          <w:rFonts w:ascii="Times New Roman" w:eastAsia="Calibri" w:hAnsi="Times New Roman" w:cs="Times New Roman"/>
          <w:i/>
          <w:szCs w:val="20"/>
          <w:lang w:val="lt-LT"/>
        </w:rPr>
        <w:t xml:space="preserve"> </w:t>
      </w:r>
      <w:r>
        <w:rPr>
          <w:rFonts w:ascii="Times New Roman" w:eastAsia="Calibri" w:hAnsi="Times New Roman" w:cs="Times New Roman"/>
          <w:szCs w:val="20"/>
          <w:lang w:val="lt-LT"/>
        </w:rPr>
        <w:t xml:space="preserve">parodė, kad </w:t>
      </w:r>
      <w:proofErr w:type="spellStart"/>
      <w:r>
        <w:rPr>
          <w:rFonts w:ascii="Times New Roman" w:eastAsia="Calibri" w:hAnsi="Times New Roman" w:cs="Times New Roman"/>
          <w:szCs w:val="20"/>
          <w:lang w:val="lt-LT"/>
        </w:rPr>
        <w:t>terbinafinas</w:t>
      </w:r>
      <w:proofErr w:type="spellEnd"/>
      <w:r>
        <w:rPr>
          <w:rFonts w:ascii="Times New Roman" w:eastAsia="Calibri" w:hAnsi="Times New Roman" w:cs="Times New Roman"/>
          <w:szCs w:val="20"/>
          <w:lang w:val="lt-LT"/>
        </w:rPr>
        <w:t xml:space="preserve"> slopina CYP2D6 </w:t>
      </w:r>
      <w:proofErr w:type="spellStart"/>
      <w:r>
        <w:rPr>
          <w:rFonts w:ascii="Times New Roman" w:eastAsia="Calibri" w:hAnsi="Times New Roman" w:cs="Times New Roman"/>
          <w:szCs w:val="20"/>
          <w:lang w:val="lt-LT"/>
        </w:rPr>
        <w:t>katalizuojamą</w:t>
      </w:r>
      <w:proofErr w:type="spellEnd"/>
      <w:r>
        <w:rPr>
          <w:rFonts w:ascii="Times New Roman" w:eastAsia="Calibri" w:hAnsi="Times New Roman" w:cs="Times New Roman"/>
          <w:szCs w:val="20"/>
          <w:lang w:val="lt-LT"/>
        </w:rPr>
        <w:t xml:space="preserve"> metabolizmą. Todėl pacientus, kartu vartojančius vaistinių preparatų, daugiausiai </w:t>
      </w:r>
      <w:proofErr w:type="spellStart"/>
      <w:r>
        <w:rPr>
          <w:rFonts w:ascii="Times New Roman" w:eastAsia="Calibri" w:hAnsi="Times New Roman" w:cs="Times New Roman"/>
          <w:szCs w:val="20"/>
          <w:lang w:val="lt-LT"/>
        </w:rPr>
        <w:t>metabolizuojamų</w:t>
      </w:r>
      <w:proofErr w:type="spellEnd"/>
      <w:r>
        <w:rPr>
          <w:rFonts w:ascii="Times New Roman" w:eastAsia="Calibri" w:hAnsi="Times New Roman" w:cs="Times New Roman"/>
          <w:szCs w:val="20"/>
          <w:lang w:val="lt-LT"/>
        </w:rPr>
        <w:t xml:space="preserve"> šio fermento, pvz., </w:t>
      </w:r>
      <w:r>
        <w:rPr>
          <w:rFonts w:ascii="Times New Roman" w:eastAsia="Calibri" w:hAnsi="Times New Roman" w:cs="Times New Roman"/>
          <w:lang w:val="lt-LT"/>
        </w:rPr>
        <w:t xml:space="preserve">tam tikrų toliau išvardytų vaistinių preparatų: </w:t>
      </w:r>
      <w:proofErr w:type="spellStart"/>
      <w:r>
        <w:rPr>
          <w:rFonts w:ascii="Times New Roman" w:eastAsia="Calibri" w:hAnsi="Times New Roman" w:cs="Times New Roman"/>
          <w:szCs w:val="20"/>
          <w:lang w:val="lt-LT"/>
        </w:rPr>
        <w:t>triciklių</w:t>
      </w:r>
      <w:proofErr w:type="spellEnd"/>
      <w:r>
        <w:rPr>
          <w:rFonts w:ascii="Times New Roman" w:eastAsia="Calibri" w:hAnsi="Times New Roman" w:cs="Times New Roman"/>
          <w:szCs w:val="20"/>
          <w:lang w:val="lt-LT"/>
        </w:rPr>
        <w:t xml:space="preserve"> antidepresantų (</w:t>
      </w:r>
      <w:smartTag w:uri="urn:schemas-microsoft-com:office:smarttags" w:element="stockticker">
        <w:r>
          <w:rPr>
            <w:rFonts w:ascii="Times New Roman" w:eastAsia="Calibri" w:hAnsi="Times New Roman" w:cs="Times New Roman"/>
            <w:szCs w:val="20"/>
            <w:lang w:val="lt-LT"/>
          </w:rPr>
          <w:t>TCA</w:t>
        </w:r>
      </w:smartTag>
      <w:r>
        <w:rPr>
          <w:rFonts w:ascii="Times New Roman" w:eastAsia="Calibri" w:hAnsi="Times New Roman" w:cs="Times New Roman"/>
          <w:szCs w:val="20"/>
          <w:lang w:val="lt-LT"/>
        </w:rPr>
        <w:t xml:space="preserve">), beta </w:t>
      </w:r>
      <w:proofErr w:type="spellStart"/>
      <w:r>
        <w:rPr>
          <w:rFonts w:ascii="Times New Roman" w:eastAsia="Calibri" w:hAnsi="Times New Roman" w:cs="Times New Roman"/>
          <w:szCs w:val="20"/>
          <w:lang w:val="lt-LT"/>
        </w:rPr>
        <w:t>adrenoblokatorių</w:t>
      </w:r>
      <w:proofErr w:type="spellEnd"/>
      <w:r>
        <w:rPr>
          <w:rFonts w:ascii="Times New Roman" w:eastAsia="Calibri" w:hAnsi="Times New Roman" w:cs="Times New Roman"/>
          <w:szCs w:val="20"/>
          <w:lang w:val="lt-LT"/>
        </w:rPr>
        <w:t xml:space="preserve">, selektyvių </w:t>
      </w:r>
      <w:proofErr w:type="spellStart"/>
      <w:r>
        <w:rPr>
          <w:rFonts w:ascii="Times New Roman" w:eastAsia="Calibri" w:hAnsi="Times New Roman" w:cs="Times New Roman"/>
          <w:szCs w:val="20"/>
          <w:lang w:val="lt-LT"/>
        </w:rPr>
        <w:t>serotonino</w:t>
      </w:r>
      <w:proofErr w:type="spellEnd"/>
      <w:r>
        <w:rPr>
          <w:rFonts w:ascii="Times New Roman" w:eastAsia="Calibri" w:hAnsi="Times New Roman" w:cs="Times New Roman"/>
          <w:szCs w:val="20"/>
          <w:lang w:val="lt-LT"/>
        </w:rPr>
        <w:t xml:space="preserve"> reabsorbcijos inhibitorių (</w:t>
      </w:r>
      <w:smartTag w:uri="urn:schemas-microsoft-com:office:smarttags" w:element="stockticker">
        <w:r>
          <w:rPr>
            <w:rFonts w:ascii="Times New Roman" w:eastAsia="Calibri" w:hAnsi="Times New Roman" w:cs="Times New Roman"/>
            <w:szCs w:val="20"/>
            <w:lang w:val="lt-LT"/>
          </w:rPr>
          <w:t>SSRI</w:t>
        </w:r>
      </w:smartTag>
      <w:r>
        <w:rPr>
          <w:rFonts w:ascii="Times New Roman" w:eastAsia="Calibri" w:hAnsi="Times New Roman" w:cs="Times New Roman"/>
          <w:szCs w:val="20"/>
          <w:lang w:val="lt-LT"/>
        </w:rPr>
        <w:t>),</w:t>
      </w:r>
      <w:r>
        <w:rPr>
          <w:rFonts w:ascii="Times New Roman" w:eastAsia="Calibri" w:hAnsi="Times New Roman" w:cs="Times New Roman"/>
          <w:lang w:val="lt-LT"/>
        </w:rPr>
        <w:t xml:space="preserve"> 1A, 1B ir 1C klasės </w:t>
      </w:r>
      <w:proofErr w:type="spellStart"/>
      <w:r>
        <w:rPr>
          <w:rFonts w:ascii="Times New Roman" w:eastAsia="Calibri" w:hAnsi="Times New Roman" w:cs="Times New Roman"/>
          <w:lang w:val="lt-LT"/>
        </w:rPr>
        <w:t>antiaritminių</w:t>
      </w:r>
      <w:proofErr w:type="spellEnd"/>
      <w:r>
        <w:rPr>
          <w:rFonts w:ascii="Times New Roman" w:eastAsia="Calibri" w:hAnsi="Times New Roman" w:cs="Times New Roman"/>
          <w:lang w:val="lt-LT"/>
        </w:rPr>
        <w:t xml:space="preserve"> vaistinių preparatų</w:t>
      </w:r>
      <w:r>
        <w:rPr>
          <w:rFonts w:ascii="Times New Roman" w:eastAsia="Calibri" w:hAnsi="Times New Roman" w:cs="Times New Roman"/>
          <w:szCs w:val="20"/>
          <w:lang w:val="lt-LT"/>
        </w:rPr>
        <w:t xml:space="preserve"> ir B tipo </w:t>
      </w:r>
      <w:proofErr w:type="spellStart"/>
      <w:r>
        <w:rPr>
          <w:rFonts w:ascii="Times New Roman" w:eastAsia="Calibri" w:hAnsi="Times New Roman" w:cs="Times New Roman"/>
          <w:szCs w:val="20"/>
          <w:lang w:val="lt-LT"/>
        </w:rPr>
        <w:t>monoaminooksidazės</w:t>
      </w:r>
      <w:proofErr w:type="spellEnd"/>
      <w:r>
        <w:rPr>
          <w:rFonts w:ascii="Times New Roman" w:eastAsia="Calibri" w:hAnsi="Times New Roman" w:cs="Times New Roman"/>
          <w:szCs w:val="20"/>
          <w:lang w:val="lt-LT"/>
        </w:rPr>
        <w:t xml:space="preserve"> inhibitorių (MAO-I), ypatingai tais atvejais, kai kartu vartojamas vaistinis preparatas yra siauros terapinės platumos, reikia atidžiai stebėti (žr. 4.5 skyrių).</w:t>
      </w:r>
    </w:p>
    <w:p w14:paraId="6707B1E3" w14:textId="77777777" w:rsidR="00D21E0E" w:rsidRDefault="00D21E0E">
      <w:pPr>
        <w:spacing w:after="0" w:line="240" w:lineRule="auto"/>
        <w:rPr>
          <w:rFonts w:ascii="Times New Roman" w:eastAsia="Calibri" w:hAnsi="Times New Roman" w:cs="Times New Roman"/>
          <w:szCs w:val="20"/>
          <w:lang w:val="lt-LT"/>
        </w:rPr>
      </w:pPr>
    </w:p>
    <w:p w14:paraId="2D404B13" w14:textId="77777777" w:rsidR="00D21E0E" w:rsidRDefault="00274362">
      <w:pPr>
        <w:spacing w:after="0" w:line="240" w:lineRule="auto"/>
        <w:rPr>
          <w:rFonts w:ascii="Times New Roman" w:eastAsia="Calibri" w:hAnsi="Times New Roman" w:cs="Times New Roman"/>
          <w:u w:val="single"/>
          <w:lang w:val="lt-LT"/>
        </w:rPr>
      </w:pPr>
      <w:proofErr w:type="spellStart"/>
      <w:r>
        <w:rPr>
          <w:rFonts w:ascii="Times New Roman" w:eastAsia="Calibri" w:hAnsi="Times New Roman" w:cs="Times New Roman"/>
          <w:u w:val="single"/>
          <w:lang w:val="lt-LT"/>
        </w:rPr>
        <w:t>Lamisil</w:t>
      </w:r>
      <w:proofErr w:type="spellEnd"/>
      <w:r>
        <w:rPr>
          <w:rFonts w:ascii="Times New Roman" w:eastAsia="Calibri" w:hAnsi="Times New Roman" w:cs="Times New Roman"/>
          <w:u w:val="single"/>
          <w:lang w:val="lt-LT"/>
        </w:rPr>
        <w:t xml:space="preserve"> sudėtyje yra natrio</w:t>
      </w:r>
    </w:p>
    <w:p w14:paraId="168CEA2D" w14:textId="203FAAFE"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Vienoje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tabletėje yra mažiau kaip 1 </w:t>
      </w:r>
      <w:proofErr w:type="spellStart"/>
      <w:r>
        <w:rPr>
          <w:rFonts w:ascii="Times New Roman" w:eastAsia="Calibri" w:hAnsi="Times New Roman" w:cs="Times New Roman"/>
          <w:lang w:val="lt-LT"/>
        </w:rPr>
        <w:t>mmol</w:t>
      </w:r>
      <w:proofErr w:type="spellEnd"/>
      <w:r>
        <w:rPr>
          <w:rFonts w:ascii="Times New Roman" w:eastAsia="Calibri" w:hAnsi="Times New Roman" w:cs="Times New Roman"/>
          <w:lang w:val="lt-LT"/>
        </w:rPr>
        <w:t xml:space="preserve"> (23 mg) natrio, </w:t>
      </w:r>
      <w:proofErr w:type="spellStart"/>
      <w:r>
        <w:rPr>
          <w:rFonts w:ascii="Times New Roman" w:eastAsia="Calibri" w:hAnsi="Times New Roman" w:cs="Times New Roman"/>
          <w:lang w:val="lt-LT"/>
        </w:rPr>
        <w:t>t.y</w:t>
      </w:r>
      <w:proofErr w:type="spellEnd"/>
      <w:r>
        <w:rPr>
          <w:rFonts w:ascii="Times New Roman" w:eastAsia="Calibri" w:hAnsi="Times New Roman" w:cs="Times New Roman"/>
          <w:lang w:val="lt-LT"/>
        </w:rPr>
        <w:t>. jis beveik neturi reikšmės.</w:t>
      </w:r>
    </w:p>
    <w:p w14:paraId="370084C2" w14:textId="6FD99BA3" w:rsidR="00D21E0E" w:rsidRDefault="00D21E0E">
      <w:pPr>
        <w:spacing w:after="0" w:line="240" w:lineRule="auto"/>
        <w:rPr>
          <w:rFonts w:ascii="Times New Roman" w:eastAsia="Calibri" w:hAnsi="Times New Roman" w:cs="Times New Roman"/>
          <w:szCs w:val="20"/>
          <w:lang w:val="lt-LT"/>
        </w:rPr>
      </w:pPr>
    </w:p>
    <w:p w14:paraId="29F1DA19" w14:textId="77777777" w:rsidR="00D21E0E" w:rsidRDefault="00D21E0E">
      <w:pPr>
        <w:spacing w:after="0" w:line="240" w:lineRule="auto"/>
        <w:jc w:val="both"/>
        <w:rPr>
          <w:rFonts w:ascii="Times New Roman" w:eastAsia="Calibri" w:hAnsi="Times New Roman" w:cs="Times New Roman"/>
          <w:szCs w:val="20"/>
          <w:lang w:val="lt-LT"/>
        </w:rPr>
      </w:pPr>
    </w:p>
    <w:p w14:paraId="3E48BFD5" w14:textId="77777777" w:rsidR="00D21E0E" w:rsidRDefault="00274362" w:rsidP="00B95CC2">
      <w:pPr>
        <w:spacing w:after="0" w:line="240" w:lineRule="auto"/>
        <w:ind w:left="567" w:hanging="567"/>
        <w:jc w:val="both"/>
        <w:rPr>
          <w:rFonts w:ascii="Times New Roman" w:eastAsia="Calibri" w:hAnsi="Times New Roman" w:cs="Times New Roman"/>
          <w:b/>
          <w:szCs w:val="20"/>
          <w:lang w:val="lt-LT"/>
        </w:rPr>
      </w:pPr>
      <w:r>
        <w:rPr>
          <w:rFonts w:ascii="Times New Roman" w:eastAsia="Calibri" w:hAnsi="Times New Roman" w:cs="Times New Roman"/>
          <w:b/>
          <w:szCs w:val="20"/>
          <w:lang w:val="lt-LT"/>
        </w:rPr>
        <w:t>4.5</w:t>
      </w:r>
      <w:r>
        <w:rPr>
          <w:rFonts w:ascii="Times New Roman" w:eastAsia="Calibri" w:hAnsi="Times New Roman" w:cs="Times New Roman"/>
          <w:b/>
          <w:szCs w:val="20"/>
          <w:lang w:val="lt-LT"/>
        </w:rPr>
        <w:tab/>
        <w:t>Sąveika su kitais vaistiniais preparatais ir kitokia sąveika</w:t>
      </w:r>
    </w:p>
    <w:p w14:paraId="07F4248D" w14:textId="77777777" w:rsidR="00D21E0E" w:rsidRDefault="00D21E0E">
      <w:pPr>
        <w:spacing w:after="0" w:line="240" w:lineRule="auto"/>
        <w:rPr>
          <w:rFonts w:ascii="Times New Roman" w:eastAsia="Calibri" w:hAnsi="Times New Roman" w:cs="Times New Roman"/>
          <w:szCs w:val="20"/>
          <w:lang w:val="lt-LT"/>
        </w:rPr>
      </w:pPr>
    </w:p>
    <w:p w14:paraId="3C2AE45A" w14:textId="77777777" w:rsidR="00D21E0E" w:rsidRDefault="00274362">
      <w:pPr>
        <w:tabs>
          <w:tab w:val="left" w:pos="567"/>
        </w:tabs>
        <w:spacing w:after="0" w:line="240" w:lineRule="auto"/>
        <w:ind w:right="276"/>
        <w:jc w:val="both"/>
        <w:rPr>
          <w:rFonts w:ascii="Times New Roman" w:eastAsia="Calibri" w:hAnsi="Times New Roman" w:cs="Times New Roman"/>
          <w:u w:val="single"/>
          <w:lang w:val="lt-LT"/>
        </w:rPr>
      </w:pPr>
      <w:r>
        <w:rPr>
          <w:rFonts w:ascii="Times New Roman" w:eastAsia="Calibri" w:hAnsi="Times New Roman" w:cs="Times New Roman"/>
          <w:u w:val="single"/>
          <w:lang w:val="lt-LT"/>
        </w:rPr>
        <w:t xml:space="preserve">Kitų medžiagų poveikis </w:t>
      </w:r>
      <w:proofErr w:type="spellStart"/>
      <w:r>
        <w:rPr>
          <w:rFonts w:ascii="Times New Roman" w:eastAsia="Calibri" w:hAnsi="Times New Roman" w:cs="Times New Roman"/>
          <w:u w:val="single"/>
          <w:lang w:val="lt-LT"/>
        </w:rPr>
        <w:t>terbinafinui</w:t>
      </w:r>
      <w:proofErr w:type="spellEnd"/>
    </w:p>
    <w:p w14:paraId="54873433" w14:textId="77777777" w:rsidR="00D21E0E" w:rsidRDefault="00D21E0E">
      <w:pPr>
        <w:tabs>
          <w:tab w:val="left" w:pos="567"/>
        </w:tabs>
        <w:spacing w:after="0" w:line="240" w:lineRule="auto"/>
        <w:ind w:right="278"/>
        <w:rPr>
          <w:rFonts w:ascii="Times New Roman" w:eastAsia="Calibri" w:hAnsi="Times New Roman" w:cs="Times New Roman"/>
          <w:lang w:val="lt-LT"/>
        </w:rPr>
      </w:pPr>
    </w:p>
    <w:p w14:paraId="61EA6AC2" w14:textId="77777777" w:rsidR="00D21E0E" w:rsidRDefault="00274362">
      <w:pPr>
        <w:tabs>
          <w:tab w:val="left" w:pos="567"/>
        </w:tabs>
        <w:spacing w:after="0" w:line="240" w:lineRule="auto"/>
        <w:ind w:right="278"/>
        <w:rPr>
          <w:rFonts w:ascii="Times New Roman" w:eastAsia="Calibri" w:hAnsi="Times New Roman" w:cs="Times New Roman"/>
          <w:lang w:val="lt-LT"/>
        </w:rPr>
      </w:pPr>
      <w:proofErr w:type="spellStart"/>
      <w:r>
        <w:rPr>
          <w:rFonts w:ascii="Times New Roman" w:eastAsia="Calibri" w:hAnsi="Times New Roman" w:cs="Times New Roman"/>
          <w:lang w:val="lt-LT"/>
        </w:rPr>
        <w:t>Terbinafino</w:t>
      </w:r>
      <w:proofErr w:type="spellEnd"/>
      <w:r>
        <w:rPr>
          <w:rFonts w:ascii="Times New Roman" w:eastAsia="Calibri" w:hAnsi="Times New Roman" w:cs="Times New Roman"/>
          <w:lang w:val="lt-LT"/>
        </w:rPr>
        <w:t xml:space="preserve"> klirensą plazmoje gali greitinti metabolizmą indukuojantys vaistiniai preparatai, o </w:t>
      </w:r>
      <w:proofErr w:type="spellStart"/>
      <w:r>
        <w:rPr>
          <w:rFonts w:ascii="Times New Roman" w:eastAsia="Calibri" w:hAnsi="Times New Roman" w:cs="Times New Roman"/>
          <w:lang w:val="lt-LT"/>
        </w:rPr>
        <w:t>citochromo</w:t>
      </w:r>
      <w:proofErr w:type="spellEnd"/>
      <w:r>
        <w:rPr>
          <w:rFonts w:ascii="Times New Roman" w:eastAsia="Calibri" w:hAnsi="Times New Roman" w:cs="Times New Roman"/>
          <w:lang w:val="lt-LT"/>
        </w:rPr>
        <w:t xml:space="preserve"> P450 aktyvumą slopinantys vaistiniai preparatai - slopinti. Jei kartu su </w:t>
      </w:r>
      <w:proofErr w:type="spellStart"/>
      <w:r>
        <w:rPr>
          <w:rFonts w:ascii="Times New Roman" w:eastAsia="Calibri" w:hAnsi="Times New Roman" w:cs="Times New Roman"/>
          <w:lang w:val="lt-LT"/>
        </w:rPr>
        <w:t>terbinafinu</w:t>
      </w:r>
      <w:proofErr w:type="spellEnd"/>
      <w:r>
        <w:rPr>
          <w:rFonts w:ascii="Times New Roman" w:eastAsia="Calibri" w:hAnsi="Times New Roman" w:cs="Times New Roman"/>
          <w:lang w:val="lt-LT"/>
        </w:rPr>
        <w:t xml:space="preserve"> šių medžiagų vartoti būtina,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dozavimą reikia tinkamai koreguoti.</w:t>
      </w:r>
    </w:p>
    <w:p w14:paraId="790E7355" w14:textId="77777777" w:rsidR="00D21E0E" w:rsidRDefault="00D21E0E">
      <w:pPr>
        <w:tabs>
          <w:tab w:val="left" w:pos="567"/>
        </w:tabs>
        <w:spacing w:after="0" w:line="240" w:lineRule="auto"/>
        <w:ind w:right="278"/>
        <w:rPr>
          <w:rFonts w:ascii="Times New Roman" w:eastAsia="Calibri" w:hAnsi="Times New Roman" w:cs="Times New Roman"/>
          <w:lang w:val="lt-LT"/>
        </w:rPr>
      </w:pPr>
    </w:p>
    <w:p w14:paraId="3A6B826F" w14:textId="77777777" w:rsidR="00D21E0E" w:rsidRDefault="00274362">
      <w:pPr>
        <w:tabs>
          <w:tab w:val="left" w:pos="567"/>
        </w:tabs>
        <w:spacing w:after="0" w:line="240" w:lineRule="auto"/>
        <w:ind w:right="276"/>
        <w:jc w:val="both"/>
        <w:rPr>
          <w:rFonts w:ascii="Times New Roman" w:eastAsia="Calibri" w:hAnsi="Times New Roman" w:cs="Times New Roman"/>
          <w:i/>
          <w:u w:val="single"/>
          <w:lang w:val="lt-LT"/>
        </w:rPr>
      </w:pPr>
      <w:r>
        <w:rPr>
          <w:rFonts w:ascii="Times New Roman" w:eastAsia="Calibri" w:hAnsi="Times New Roman" w:cs="Times New Roman"/>
          <w:i/>
          <w:u w:val="single"/>
          <w:lang w:val="lt-LT"/>
        </w:rPr>
        <w:t xml:space="preserve">Vaistiniai preparatai, kurie didina </w:t>
      </w:r>
      <w:proofErr w:type="spellStart"/>
      <w:r>
        <w:rPr>
          <w:rFonts w:ascii="Times New Roman" w:eastAsia="Calibri" w:hAnsi="Times New Roman" w:cs="Times New Roman"/>
          <w:i/>
          <w:u w:val="single"/>
          <w:lang w:val="lt-LT"/>
        </w:rPr>
        <w:t>terbinafino</w:t>
      </w:r>
      <w:proofErr w:type="spellEnd"/>
      <w:r>
        <w:rPr>
          <w:rFonts w:ascii="Times New Roman" w:eastAsia="Calibri" w:hAnsi="Times New Roman" w:cs="Times New Roman"/>
          <w:i/>
          <w:u w:val="single"/>
          <w:lang w:val="lt-LT"/>
        </w:rPr>
        <w:t xml:space="preserve"> poveikį arba jo koncentraciją kraujo plazmoje</w:t>
      </w:r>
    </w:p>
    <w:p w14:paraId="4977AE38" w14:textId="77777777" w:rsidR="00D21E0E" w:rsidRDefault="00D21E0E">
      <w:pPr>
        <w:tabs>
          <w:tab w:val="left" w:pos="567"/>
        </w:tabs>
        <w:spacing w:after="0" w:line="240" w:lineRule="auto"/>
        <w:ind w:right="276"/>
        <w:jc w:val="both"/>
        <w:rPr>
          <w:rFonts w:ascii="Times New Roman" w:eastAsia="Calibri" w:hAnsi="Times New Roman" w:cs="Times New Roman"/>
          <w:lang w:val="lt-LT"/>
        </w:rPr>
      </w:pPr>
    </w:p>
    <w:p w14:paraId="25E0DB0F" w14:textId="73EE9194" w:rsidR="002815A5" w:rsidRDefault="00274362">
      <w:pPr>
        <w:tabs>
          <w:tab w:val="left" w:pos="567"/>
        </w:tabs>
        <w:spacing w:after="0" w:line="240" w:lineRule="auto"/>
        <w:ind w:right="276"/>
        <w:jc w:val="both"/>
        <w:rPr>
          <w:rFonts w:ascii="Times New Roman" w:eastAsia="Calibri" w:hAnsi="Times New Roman" w:cs="Times New Roman"/>
          <w:lang w:val="lt-LT"/>
        </w:rPr>
      </w:pPr>
      <w:proofErr w:type="spellStart"/>
      <w:r>
        <w:rPr>
          <w:rFonts w:ascii="Times New Roman" w:eastAsia="Calibri" w:hAnsi="Times New Roman" w:cs="Times New Roman"/>
          <w:lang w:val="lt-LT"/>
        </w:rPr>
        <w:t>Cimetidinas</w:t>
      </w:r>
      <w:proofErr w:type="spellEnd"/>
      <w:r>
        <w:rPr>
          <w:rFonts w:ascii="Times New Roman" w:eastAsia="Calibri" w:hAnsi="Times New Roman" w:cs="Times New Roman"/>
          <w:lang w:val="lt-LT"/>
        </w:rPr>
        <w:t xml:space="preserve"> 33 </w:t>
      </w:r>
      <w:r>
        <w:rPr>
          <w:rFonts w:ascii="Times New Roman" w:eastAsia="Calibri" w:hAnsi="Times New Roman" w:cs="Times New Roman"/>
          <w:lang w:val="lt-LT"/>
        </w:rPr>
        <w:sym w:font="Symbol" w:char="F025"/>
      </w:r>
      <w:r>
        <w:rPr>
          <w:rFonts w:ascii="Times New Roman" w:eastAsia="Calibri" w:hAnsi="Times New Roman" w:cs="Times New Roman"/>
          <w:lang w:val="lt-LT"/>
        </w:rPr>
        <w:t xml:space="preserve"> mažina </w:t>
      </w:r>
      <w:proofErr w:type="spellStart"/>
      <w:r>
        <w:rPr>
          <w:rFonts w:ascii="Times New Roman" w:eastAsia="Calibri" w:hAnsi="Times New Roman" w:cs="Times New Roman"/>
          <w:lang w:val="lt-LT"/>
        </w:rPr>
        <w:t>terbinafino</w:t>
      </w:r>
      <w:proofErr w:type="spellEnd"/>
      <w:r>
        <w:rPr>
          <w:rFonts w:ascii="Times New Roman" w:eastAsia="Calibri" w:hAnsi="Times New Roman" w:cs="Times New Roman"/>
          <w:lang w:val="lt-LT"/>
        </w:rPr>
        <w:t xml:space="preserve"> klirensą.</w:t>
      </w:r>
    </w:p>
    <w:p w14:paraId="787DBD70" w14:textId="77777777" w:rsidR="00D21E0E" w:rsidRDefault="00274362">
      <w:pPr>
        <w:tabs>
          <w:tab w:val="left" w:pos="567"/>
        </w:tabs>
        <w:spacing w:after="0" w:line="240" w:lineRule="auto"/>
        <w:ind w:right="276"/>
        <w:rPr>
          <w:rFonts w:ascii="Times New Roman" w:eastAsia="Calibri" w:hAnsi="Times New Roman" w:cs="Times New Roman"/>
          <w:lang w:val="lt-LT"/>
        </w:rPr>
      </w:pPr>
      <w:proofErr w:type="spellStart"/>
      <w:r>
        <w:rPr>
          <w:rFonts w:ascii="Times New Roman" w:eastAsia="Calibri" w:hAnsi="Times New Roman" w:cs="Times New Roman"/>
          <w:lang w:val="lt-LT"/>
        </w:rPr>
        <w:lastRenderedPageBreak/>
        <w:t>Flukonazolas</w:t>
      </w:r>
      <w:proofErr w:type="spellEnd"/>
      <w:r>
        <w:rPr>
          <w:rFonts w:ascii="Times New Roman" w:eastAsia="Calibri" w:hAnsi="Times New Roman" w:cs="Times New Roman"/>
          <w:lang w:val="lt-LT"/>
        </w:rPr>
        <w:t>, slopindamas tiek CYP2C9, tiek CYP3A4 </w:t>
      </w:r>
      <w:proofErr w:type="spellStart"/>
      <w:r>
        <w:rPr>
          <w:rFonts w:ascii="Times New Roman" w:eastAsia="Calibri" w:hAnsi="Times New Roman" w:cs="Times New Roman"/>
          <w:lang w:val="lt-LT"/>
        </w:rPr>
        <w:t>izofermentus</w:t>
      </w:r>
      <w:proofErr w:type="spellEnd"/>
      <w:r>
        <w:rPr>
          <w:rFonts w:ascii="Times New Roman" w:eastAsia="Calibri" w:hAnsi="Times New Roman" w:cs="Times New Roman"/>
          <w:lang w:val="lt-LT"/>
        </w:rPr>
        <w:t xml:space="preserve">, didina </w:t>
      </w:r>
      <w:proofErr w:type="spellStart"/>
      <w:r>
        <w:rPr>
          <w:rFonts w:ascii="Times New Roman" w:eastAsia="Calibri" w:hAnsi="Times New Roman" w:cs="Times New Roman"/>
          <w:lang w:val="lt-LT"/>
        </w:rPr>
        <w:t>terbinafino</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C</w:t>
      </w:r>
      <w:r>
        <w:rPr>
          <w:rFonts w:ascii="Times New Roman" w:eastAsia="Calibri" w:hAnsi="Times New Roman" w:cs="Times New Roman"/>
          <w:vertAlign w:val="subscript"/>
          <w:lang w:val="lt-LT"/>
        </w:rPr>
        <w:t>max</w:t>
      </w:r>
      <w:proofErr w:type="spellEnd"/>
      <w:r>
        <w:rPr>
          <w:rFonts w:ascii="Times New Roman" w:eastAsia="Calibri" w:hAnsi="Times New Roman" w:cs="Times New Roman"/>
          <w:lang w:val="lt-LT"/>
        </w:rPr>
        <w:t xml:space="preserve"> ir AUC rodiklius, atitinkamai, 52 % ir 69 %. </w:t>
      </w:r>
      <w:proofErr w:type="spellStart"/>
      <w:r>
        <w:rPr>
          <w:rFonts w:ascii="Times New Roman" w:eastAsia="Calibri" w:hAnsi="Times New Roman" w:cs="Times New Roman"/>
          <w:lang w:val="lt-LT"/>
        </w:rPr>
        <w:t>Terbinafino</w:t>
      </w:r>
      <w:proofErr w:type="spellEnd"/>
      <w:r>
        <w:rPr>
          <w:rFonts w:ascii="Times New Roman" w:eastAsia="Calibri" w:hAnsi="Times New Roman" w:cs="Times New Roman"/>
          <w:lang w:val="lt-LT"/>
        </w:rPr>
        <w:t xml:space="preserve"> ekspozicija gali panašiai padidėti, kai kartu su juo skiriama kitų vaistinių preparatų, kurie slopina CYP2C9 ir CYP3A4 </w:t>
      </w:r>
      <w:proofErr w:type="spellStart"/>
      <w:r>
        <w:rPr>
          <w:rFonts w:ascii="Times New Roman" w:eastAsia="Calibri" w:hAnsi="Times New Roman" w:cs="Times New Roman"/>
          <w:lang w:val="lt-LT"/>
        </w:rPr>
        <w:t>izofermentus</w:t>
      </w:r>
      <w:proofErr w:type="spellEnd"/>
      <w:r>
        <w:rPr>
          <w:rFonts w:ascii="Times New Roman" w:eastAsia="Calibri" w:hAnsi="Times New Roman" w:cs="Times New Roman"/>
          <w:lang w:val="lt-LT"/>
        </w:rPr>
        <w:t xml:space="preserve">, pavyzdžiui, </w:t>
      </w:r>
      <w:proofErr w:type="spellStart"/>
      <w:r>
        <w:rPr>
          <w:rFonts w:ascii="Times New Roman" w:eastAsia="Calibri" w:hAnsi="Times New Roman" w:cs="Times New Roman"/>
          <w:lang w:val="lt-LT"/>
        </w:rPr>
        <w:t>ketokonazolo</w:t>
      </w:r>
      <w:proofErr w:type="spellEnd"/>
      <w:r>
        <w:rPr>
          <w:rFonts w:ascii="Times New Roman" w:eastAsia="Calibri" w:hAnsi="Times New Roman" w:cs="Times New Roman"/>
          <w:lang w:val="lt-LT"/>
        </w:rPr>
        <w:t xml:space="preserve"> ir </w:t>
      </w:r>
      <w:proofErr w:type="spellStart"/>
      <w:r>
        <w:rPr>
          <w:rFonts w:ascii="Times New Roman" w:eastAsia="Calibri" w:hAnsi="Times New Roman" w:cs="Times New Roman"/>
          <w:lang w:val="lt-LT"/>
        </w:rPr>
        <w:t>amjodarono</w:t>
      </w:r>
      <w:proofErr w:type="spellEnd"/>
      <w:r>
        <w:rPr>
          <w:rFonts w:ascii="Times New Roman" w:eastAsia="Calibri" w:hAnsi="Times New Roman" w:cs="Times New Roman"/>
          <w:lang w:val="lt-LT"/>
        </w:rPr>
        <w:t>.</w:t>
      </w:r>
    </w:p>
    <w:p w14:paraId="0AD964EE" w14:textId="77777777" w:rsidR="00D21E0E" w:rsidRDefault="00D21E0E">
      <w:pPr>
        <w:tabs>
          <w:tab w:val="left" w:pos="567"/>
        </w:tabs>
        <w:spacing w:after="0" w:line="240" w:lineRule="auto"/>
        <w:ind w:right="276"/>
        <w:jc w:val="both"/>
        <w:rPr>
          <w:rFonts w:ascii="Times New Roman" w:eastAsia="Calibri" w:hAnsi="Times New Roman" w:cs="Times New Roman"/>
          <w:lang w:val="lt-LT"/>
        </w:rPr>
      </w:pPr>
    </w:p>
    <w:p w14:paraId="5101C006" w14:textId="77777777" w:rsidR="00D21E0E" w:rsidRDefault="00274362">
      <w:pPr>
        <w:tabs>
          <w:tab w:val="left" w:pos="567"/>
        </w:tabs>
        <w:spacing w:after="0" w:line="240" w:lineRule="auto"/>
        <w:ind w:right="276"/>
        <w:jc w:val="both"/>
        <w:rPr>
          <w:rFonts w:ascii="Times New Roman" w:eastAsia="Calibri" w:hAnsi="Times New Roman" w:cs="Times New Roman"/>
          <w:i/>
          <w:u w:val="single"/>
          <w:lang w:val="lt-LT"/>
        </w:rPr>
      </w:pPr>
      <w:r>
        <w:rPr>
          <w:rFonts w:ascii="Times New Roman" w:eastAsia="Calibri" w:hAnsi="Times New Roman" w:cs="Times New Roman"/>
          <w:i/>
          <w:u w:val="single"/>
          <w:lang w:val="lt-LT"/>
        </w:rPr>
        <w:t xml:space="preserve">Vaistiniai preparatai, mažinantys </w:t>
      </w:r>
      <w:proofErr w:type="spellStart"/>
      <w:r>
        <w:rPr>
          <w:rFonts w:ascii="Times New Roman" w:eastAsia="Calibri" w:hAnsi="Times New Roman" w:cs="Times New Roman"/>
          <w:i/>
          <w:u w:val="single"/>
          <w:lang w:val="lt-LT"/>
        </w:rPr>
        <w:t>terbinafino</w:t>
      </w:r>
      <w:proofErr w:type="spellEnd"/>
      <w:r>
        <w:rPr>
          <w:rFonts w:ascii="Times New Roman" w:eastAsia="Calibri" w:hAnsi="Times New Roman" w:cs="Times New Roman"/>
          <w:i/>
          <w:u w:val="single"/>
          <w:lang w:val="lt-LT"/>
        </w:rPr>
        <w:t xml:space="preserve"> poveikį arba koncentraciją plazmoje </w:t>
      </w:r>
    </w:p>
    <w:p w14:paraId="4B307D8C" w14:textId="77777777" w:rsidR="00D21E0E" w:rsidRDefault="00D21E0E">
      <w:pPr>
        <w:tabs>
          <w:tab w:val="left" w:pos="567"/>
        </w:tabs>
        <w:spacing w:after="0" w:line="240" w:lineRule="auto"/>
        <w:ind w:right="276"/>
        <w:jc w:val="both"/>
        <w:rPr>
          <w:rFonts w:ascii="Times New Roman" w:eastAsia="Calibri" w:hAnsi="Times New Roman" w:cs="Times New Roman"/>
          <w:lang w:val="lt-LT"/>
        </w:rPr>
      </w:pPr>
    </w:p>
    <w:p w14:paraId="1E4D35C2" w14:textId="77777777" w:rsidR="00D21E0E" w:rsidRDefault="00274362">
      <w:pPr>
        <w:tabs>
          <w:tab w:val="left" w:pos="567"/>
        </w:tabs>
        <w:spacing w:after="0" w:line="240" w:lineRule="auto"/>
        <w:ind w:right="276"/>
        <w:jc w:val="both"/>
        <w:rPr>
          <w:rFonts w:ascii="Times New Roman" w:eastAsia="Calibri" w:hAnsi="Times New Roman" w:cs="Times New Roman"/>
          <w:lang w:val="lt-LT"/>
        </w:rPr>
      </w:pPr>
      <w:proofErr w:type="spellStart"/>
      <w:r>
        <w:rPr>
          <w:rFonts w:ascii="Times New Roman" w:eastAsia="Calibri" w:hAnsi="Times New Roman" w:cs="Times New Roman"/>
          <w:lang w:val="lt-LT"/>
        </w:rPr>
        <w:t>Rimfapicinas</w:t>
      </w:r>
      <w:proofErr w:type="spellEnd"/>
      <w:r>
        <w:rPr>
          <w:rFonts w:ascii="Times New Roman" w:eastAsia="Calibri" w:hAnsi="Times New Roman" w:cs="Times New Roman"/>
          <w:lang w:val="lt-LT"/>
        </w:rPr>
        <w:t xml:space="preserve"> 100 </w:t>
      </w:r>
      <w:r>
        <w:rPr>
          <w:rFonts w:ascii="Times New Roman" w:eastAsia="Calibri" w:hAnsi="Times New Roman" w:cs="Times New Roman"/>
          <w:lang w:val="lt-LT"/>
        </w:rPr>
        <w:sym w:font="Symbol" w:char="F025"/>
      </w:r>
      <w:r>
        <w:rPr>
          <w:rFonts w:ascii="Times New Roman" w:eastAsia="Calibri" w:hAnsi="Times New Roman" w:cs="Times New Roman"/>
          <w:lang w:val="lt-LT"/>
        </w:rPr>
        <w:t xml:space="preserve"> didina </w:t>
      </w:r>
      <w:proofErr w:type="spellStart"/>
      <w:r>
        <w:rPr>
          <w:rFonts w:ascii="Times New Roman" w:eastAsia="Calibri" w:hAnsi="Times New Roman" w:cs="Times New Roman"/>
          <w:lang w:val="lt-LT"/>
        </w:rPr>
        <w:t>terbinafino</w:t>
      </w:r>
      <w:proofErr w:type="spellEnd"/>
      <w:r>
        <w:rPr>
          <w:rFonts w:ascii="Times New Roman" w:eastAsia="Calibri" w:hAnsi="Times New Roman" w:cs="Times New Roman"/>
          <w:lang w:val="lt-LT"/>
        </w:rPr>
        <w:t xml:space="preserve"> klirensą plazmoje.</w:t>
      </w:r>
    </w:p>
    <w:p w14:paraId="13141B69" w14:textId="77777777" w:rsidR="00D21E0E" w:rsidRDefault="00D21E0E">
      <w:pPr>
        <w:tabs>
          <w:tab w:val="left" w:pos="567"/>
        </w:tabs>
        <w:spacing w:after="0" w:line="240" w:lineRule="auto"/>
        <w:ind w:right="276"/>
        <w:jc w:val="both"/>
        <w:rPr>
          <w:rFonts w:ascii="Times New Roman" w:eastAsia="Calibri" w:hAnsi="Times New Roman" w:cs="Times New Roman"/>
          <w:lang w:val="lt-LT"/>
        </w:rPr>
      </w:pPr>
    </w:p>
    <w:p w14:paraId="056C4D03" w14:textId="77777777" w:rsidR="00D21E0E" w:rsidRDefault="00274362">
      <w:pPr>
        <w:tabs>
          <w:tab w:val="left" w:pos="567"/>
        </w:tabs>
        <w:spacing w:after="0" w:line="240" w:lineRule="auto"/>
        <w:ind w:right="276"/>
        <w:jc w:val="both"/>
        <w:rPr>
          <w:rFonts w:ascii="Times New Roman" w:eastAsia="Calibri" w:hAnsi="Times New Roman" w:cs="Times New Roman"/>
          <w:u w:val="single"/>
          <w:lang w:val="lt-LT"/>
        </w:rPr>
      </w:pPr>
      <w:proofErr w:type="spellStart"/>
      <w:r>
        <w:rPr>
          <w:rFonts w:ascii="Times New Roman" w:eastAsia="Calibri" w:hAnsi="Times New Roman" w:cs="Times New Roman"/>
          <w:u w:val="single"/>
          <w:lang w:val="lt-LT"/>
        </w:rPr>
        <w:t>Terbinafino</w:t>
      </w:r>
      <w:proofErr w:type="spellEnd"/>
      <w:r>
        <w:rPr>
          <w:rFonts w:ascii="Times New Roman" w:eastAsia="Calibri" w:hAnsi="Times New Roman" w:cs="Times New Roman"/>
          <w:u w:val="single"/>
          <w:lang w:val="lt-LT"/>
        </w:rPr>
        <w:t xml:space="preserve"> poveikis kitiems vaistiniams preparatams</w:t>
      </w:r>
    </w:p>
    <w:p w14:paraId="26D3129B" w14:textId="77777777" w:rsidR="00D21E0E" w:rsidRDefault="00D21E0E">
      <w:pPr>
        <w:spacing w:after="0" w:line="240" w:lineRule="auto"/>
        <w:rPr>
          <w:rFonts w:ascii="Times New Roman" w:eastAsia="Calibri" w:hAnsi="Times New Roman" w:cs="Times New Roman"/>
          <w:szCs w:val="20"/>
          <w:lang w:val="lt-LT"/>
        </w:rPr>
      </w:pPr>
    </w:p>
    <w:p w14:paraId="0A7D85B9" w14:textId="77777777" w:rsidR="00D21E0E" w:rsidRDefault="00274362">
      <w:pPr>
        <w:tabs>
          <w:tab w:val="left" w:pos="567"/>
        </w:tabs>
        <w:spacing w:after="0" w:line="240" w:lineRule="auto"/>
        <w:ind w:right="276"/>
        <w:rPr>
          <w:rFonts w:ascii="Times New Roman" w:eastAsia="Calibri" w:hAnsi="Times New Roman" w:cs="Times New Roman"/>
          <w:i/>
          <w:u w:val="single"/>
          <w:lang w:val="lt-LT"/>
        </w:rPr>
      </w:pPr>
      <w:proofErr w:type="spellStart"/>
      <w:r>
        <w:rPr>
          <w:rFonts w:ascii="Times New Roman" w:eastAsia="Calibri" w:hAnsi="Times New Roman" w:cs="Times New Roman"/>
          <w:i/>
          <w:u w:val="single"/>
          <w:lang w:val="lt-LT"/>
        </w:rPr>
        <w:t>Terbinafinas</w:t>
      </w:r>
      <w:proofErr w:type="spellEnd"/>
      <w:r>
        <w:rPr>
          <w:rFonts w:ascii="Times New Roman" w:eastAsia="Calibri" w:hAnsi="Times New Roman" w:cs="Times New Roman"/>
          <w:i/>
          <w:u w:val="single"/>
          <w:lang w:val="lt-LT"/>
        </w:rPr>
        <w:t xml:space="preserve"> gali didinti toliau išvardytų vaistinių preparatų poveikį arba jų koncentraciją plazmoje.</w:t>
      </w:r>
    </w:p>
    <w:p w14:paraId="0C7FD3A4" w14:textId="77777777" w:rsidR="00D21E0E" w:rsidRDefault="00D21E0E">
      <w:pPr>
        <w:tabs>
          <w:tab w:val="left" w:pos="567"/>
        </w:tabs>
        <w:spacing w:after="0" w:line="240" w:lineRule="auto"/>
        <w:ind w:right="276"/>
        <w:rPr>
          <w:rFonts w:ascii="Times New Roman" w:eastAsia="Calibri" w:hAnsi="Times New Roman" w:cs="Times New Roman"/>
          <w:lang w:val="lt-LT"/>
        </w:rPr>
      </w:pPr>
    </w:p>
    <w:p w14:paraId="1EE6EE5B" w14:textId="77777777" w:rsidR="00D21E0E" w:rsidRDefault="00274362">
      <w:pPr>
        <w:tabs>
          <w:tab w:val="left" w:pos="567"/>
        </w:tabs>
        <w:spacing w:after="0" w:line="240" w:lineRule="auto"/>
        <w:ind w:right="276"/>
        <w:rPr>
          <w:rFonts w:ascii="Times New Roman" w:eastAsia="Calibri" w:hAnsi="Times New Roman" w:cs="Times New Roman"/>
          <w:i/>
          <w:lang w:val="lt-LT"/>
        </w:rPr>
      </w:pPr>
      <w:r>
        <w:rPr>
          <w:rFonts w:ascii="Times New Roman" w:eastAsia="Calibri" w:hAnsi="Times New Roman" w:cs="Times New Roman"/>
          <w:i/>
          <w:lang w:val="lt-LT"/>
        </w:rPr>
        <w:t xml:space="preserve">Medžiagos, kurias daugiausia </w:t>
      </w:r>
      <w:proofErr w:type="spellStart"/>
      <w:r>
        <w:rPr>
          <w:rFonts w:ascii="Times New Roman" w:eastAsia="Calibri" w:hAnsi="Times New Roman" w:cs="Times New Roman"/>
          <w:i/>
          <w:lang w:val="lt-LT"/>
        </w:rPr>
        <w:t>metabolizuoja</w:t>
      </w:r>
      <w:proofErr w:type="spellEnd"/>
      <w:r>
        <w:rPr>
          <w:rFonts w:ascii="Times New Roman" w:eastAsia="Calibri" w:hAnsi="Times New Roman" w:cs="Times New Roman"/>
          <w:i/>
          <w:lang w:val="lt-LT"/>
        </w:rPr>
        <w:t xml:space="preserve"> CYP2D6</w:t>
      </w:r>
    </w:p>
    <w:p w14:paraId="1C52E03E" w14:textId="77777777" w:rsidR="00D21E0E" w:rsidRDefault="00274362">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Tyrimų </w:t>
      </w:r>
      <w:proofErr w:type="spellStart"/>
      <w:r>
        <w:rPr>
          <w:rFonts w:ascii="Times New Roman" w:eastAsia="Calibri" w:hAnsi="Times New Roman" w:cs="Times New Roman"/>
          <w:i/>
          <w:lang w:val="lt-LT"/>
        </w:rPr>
        <w:t>in</w:t>
      </w:r>
      <w:proofErr w:type="spellEnd"/>
      <w:r>
        <w:rPr>
          <w:rFonts w:ascii="Times New Roman" w:eastAsia="Calibri" w:hAnsi="Times New Roman" w:cs="Times New Roman"/>
          <w:i/>
          <w:lang w:val="lt-LT"/>
        </w:rPr>
        <w:t xml:space="preserve"> </w:t>
      </w:r>
      <w:proofErr w:type="spellStart"/>
      <w:r>
        <w:rPr>
          <w:rFonts w:ascii="Times New Roman" w:eastAsia="Calibri" w:hAnsi="Times New Roman" w:cs="Times New Roman"/>
          <w:i/>
          <w:lang w:val="lt-LT"/>
        </w:rPr>
        <w:t>vitro</w:t>
      </w:r>
      <w:proofErr w:type="spellEnd"/>
      <w:r>
        <w:rPr>
          <w:rFonts w:ascii="Times New Roman" w:eastAsia="Calibri" w:hAnsi="Times New Roman" w:cs="Times New Roman"/>
          <w:i/>
          <w:lang w:val="lt-LT"/>
        </w:rPr>
        <w:t xml:space="preserve"> </w:t>
      </w:r>
      <w:r>
        <w:rPr>
          <w:rFonts w:ascii="Times New Roman" w:eastAsia="Calibri" w:hAnsi="Times New Roman" w:cs="Times New Roman"/>
          <w:lang w:val="lt-LT"/>
        </w:rPr>
        <w:t>ir</w:t>
      </w:r>
      <w:r>
        <w:rPr>
          <w:rFonts w:ascii="Times New Roman" w:eastAsia="Calibri" w:hAnsi="Times New Roman" w:cs="Times New Roman"/>
          <w:i/>
          <w:lang w:val="lt-LT"/>
        </w:rPr>
        <w:t xml:space="preserve"> </w:t>
      </w:r>
      <w:proofErr w:type="spellStart"/>
      <w:r>
        <w:rPr>
          <w:rFonts w:ascii="Times New Roman" w:eastAsia="Calibri" w:hAnsi="Times New Roman" w:cs="Times New Roman"/>
          <w:i/>
          <w:lang w:val="lt-LT"/>
        </w:rPr>
        <w:t>in</w:t>
      </w:r>
      <w:proofErr w:type="spellEnd"/>
      <w:r>
        <w:rPr>
          <w:rFonts w:ascii="Times New Roman" w:eastAsia="Calibri" w:hAnsi="Times New Roman" w:cs="Times New Roman"/>
          <w:i/>
          <w:lang w:val="lt-LT"/>
        </w:rPr>
        <w:t xml:space="preserve"> </w:t>
      </w:r>
      <w:proofErr w:type="spellStart"/>
      <w:r>
        <w:rPr>
          <w:rFonts w:ascii="Times New Roman" w:eastAsia="Calibri" w:hAnsi="Times New Roman" w:cs="Times New Roman"/>
          <w:i/>
          <w:lang w:val="lt-LT"/>
        </w:rPr>
        <w:t>vivo</w:t>
      </w:r>
      <w:proofErr w:type="spellEnd"/>
      <w:r>
        <w:rPr>
          <w:rFonts w:ascii="Times New Roman" w:eastAsia="Calibri" w:hAnsi="Times New Roman" w:cs="Times New Roman"/>
          <w:lang w:val="lt-LT"/>
        </w:rPr>
        <w:t xml:space="preserve"> metu gauti duomenys rodo, jog </w:t>
      </w:r>
      <w:proofErr w:type="spellStart"/>
      <w:r>
        <w:rPr>
          <w:rFonts w:ascii="Times New Roman" w:eastAsia="Calibri" w:hAnsi="Times New Roman" w:cs="Times New Roman"/>
          <w:lang w:val="lt-LT"/>
        </w:rPr>
        <w:t>terbinafinas</w:t>
      </w:r>
      <w:proofErr w:type="spellEnd"/>
      <w:r>
        <w:rPr>
          <w:rFonts w:ascii="Times New Roman" w:eastAsia="Calibri" w:hAnsi="Times New Roman" w:cs="Times New Roman"/>
          <w:lang w:val="lt-LT"/>
        </w:rPr>
        <w:t xml:space="preserve"> slopina metabolizmą, kuriame dalyvauja CYP 2D6 </w:t>
      </w:r>
      <w:proofErr w:type="spellStart"/>
      <w:r>
        <w:rPr>
          <w:rFonts w:ascii="Times New Roman" w:eastAsia="Calibri" w:hAnsi="Times New Roman" w:cs="Times New Roman"/>
          <w:lang w:val="lt-LT"/>
        </w:rPr>
        <w:t>izofermentas</w:t>
      </w:r>
      <w:proofErr w:type="spellEnd"/>
      <w:r>
        <w:rPr>
          <w:rFonts w:ascii="Times New Roman" w:eastAsia="Calibri" w:hAnsi="Times New Roman" w:cs="Times New Roman"/>
          <w:lang w:val="lt-LT"/>
        </w:rPr>
        <w:t xml:space="preserve">. Ši savybė gali būti klinikai reikšminga, gydant </w:t>
      </w:r>
      <w:proofErr w:type="spellStart"/>
      <w:r>
        <w:rPr>
          <w:rFonts w:ascii="Times New Roman" w:eastAsia="Calibri" w:hAnsi="Times New Roman" w:cs="Times New Roman"/>
          <w:lang w:val="lt-LT"/>
        </w:rPr>
        <w:t>terbinafinu</w:t>
      </w:r>
      <w:proofErr w:type="spellEnd"/>
      <w:r>
        <w:rPr>
          <w:rFonts w:ascii="Times New Roman" w:eastAsia="Calibri" w:hAnsi="Times New Roman" w:cs="Times New Roman"/>
          <w:lang w:val="lt-LT"/>
        </w:rPr>
        <w:t xml:space="preserve"> ir kartu tam tikrų grupių vaistiniais preparatais, kuriuos daugiausiai </w:t>
      </w:r>
      <w:proofErr w:type="spellStart"/>
      <w:r>
        <w:rPr>
          <w:rFonts w:ascii="Times New Roman" w:eastAsia="Calibri" w:hAnsi="Times New Roman" w:cs="Times New Roman"/>
          <w:lang w:val="lt-LT"/>
        </w:rPr>
        <w:t>metabolizuoja</w:t>
      </w:r>
      <w:proofErr w:type="spellEnd"/>
      <w:r>
        <w:rPr>
          <w:rFonts w:ascii="Times New Roman" w:eastAsia="Calibri" w:hAnsi="Times New Roman" w:cs="Times New Roman"/>
          <w:lang w:val="lt-LT"/>
        </w:rPr>
        <w:t xml:space="preserve"> minėtas fermentas, pvz., </w:t>
      </w:r>
      <w:proofErr w:type="spellStart"/>
      <w:r>
        <w:rPr>
          <w:rFonts w:ascii="Times New Roman" w:eastAsia="Calibri" w:hAnsi="Times New Roman" w:cs="Times New Roman"/>
          <w:lang w:val="lt-LT"/>
        </w:rPr>
        <w:t>tricikliais</w:t>
      </w:r>
      <w:proofErr w:type="spellEnd"/>
      <w:r>
        <w:rPr>
          <w:rFonts w:ascii="Times New Roman" w:eastAsia="Calibri" w:hAnsi="Times New Roman" w:cs="Times New Roman"/>
          <w:lang w:val="lt-LT"/>
        </w:rPr>
        <w:t xml:space="preserve"> antidepresantais (TCA), beta </w:t>
      </w:r>
      <w:proofErr w:type="spellStart"/>
      <w:r>
        <w:rPr>
          <w:rFonts w:ascii="Times New Roman" w:eastAsia="Calibri" w:hAnsi="Times New Roman" w:cs="Times New Roman"/>
          <w:lang w:val="lt-LT"/>
        </w:rPr>
        <w:t>adrenoblokatoriais</w:t>
      </w:r>
      <w:proofErr w:type="spellEnd"/>
      <w:r>
        <w:rPr>
          <w:rFonts w:ascii="Times New Roman" w:eastAsia="Calibri" w:hAnsi="Times New Roman" w:cs="Times New Roman"/>
          <w:lang w:val="lt-LT"/>
        </w:rPr>
        <w:t xml:space="preserve">, selektyviais </w:t>
      </w:r>
      <w:proofErr w:type="spellStart"/>
      <w:r>
        <w:rPr>
          <w:rFonts w:ascii="Times New Roman" w:eastAsia="Calibri" w:hAnsi="Times New Roman" w:cs="Times New Roman"/>
          <w:lang w:val="lt-LT"/>
        </w:rPr>
        <w:t>serotonino</w:t>
      </w:r>
      <w:proofErr w:type="spellEnd"/>
      <w:r>
        <w:rPr>
          <w:rFonts w:ascii="Times New Roman" w:eastAsia="Calibri" w:hAnsi="Times New Roman" w:cs="Times New Roman"/>
          <w:lang w:val="lt-LT"/>
        </w:rPr>
        <w:t xml:space="preserve"> reabsorbcijos inhibitoriais (SSRI), </w:t>
      </w:r>
      <w:proofErr w:type="spellStart"/>
      <w:r>
        <w:rPr>
          <w:rFonts w:ascii="Times New Roman" w:eastAsia="Calibri" w:hAnsi="Times New Roman" w:cs="Times New Roman"/>
          <w:lang w:val="lt-LT"/>
        </w:rPr>
        <w:t>antiaritminiais</w:t>
      </w:r>
      <w:proofErr w:type="spellEnd"/>
      <w:r>
        <w:rPr>
          <w:rFonts w:ascii="Times New Roman" w:eastAsia="Calibri" w:hAnsi="Times New Roman" w:cs="Times New Roman"/>
          <w:lang w:val="lt-LT"/>
        </w:rPr>
        <w:t xml:space="preserve"> vaistiniais preparatais (įskaitant 1A, 1B ir 1C klasių) ar B tipo </w:t>
      </w:r>
      <w:proofErr w:type="spellStart"/>
      <w:r>
        <w:rPr>
          <w:rFonts w:ascii="Times New Roman" w:eastAsia="Calibri" w:hAnsi="Times New Roman" w:cs="Times New Roman"/>
          <w:lang w:val="lt-LT"/>
        </w:rPr>
        <w:t>monoaminooksidazės</w:t>
      </w:r>
      <w:proofErr w:type="spellEnd"/>
      <w:r>
        <w:rPr>
          <w:rFonts w:ascii="Times New Roman" w:eastAsia="Calibri" w:hAnsi="Times New Roman" w:cs="Times New Roman"/>
          <w:lang w:val="lt-LT"/>
        </w:rPr>
        <w:t xml:space="preserve"> (MAO) inhibitoriais, ypatingai tais atvejais, kai šių vaistinių preparatų terapinė platuma yra siaura (žr. 4.4 skyrių).</w:t>
      </w:r>
    </w:p>
    <w:p w14:paraId="3271736E" w14:textId="77777777" w:rsidR="00D21E0E" w:rsidRDefault="00D21E0E">
      <w:pPr>
        <w:tabs>
          <w:tab w:val="left" w:pos="567"/>
        </w:tabs>
        <w:spacing w:after="0" w:line="240" w:lineRule="auto"/>
        <w:rPr>
          <w:rFonts w:ascii="Times New Roman" w:eastAsia="Calibri" w:hAnsi="Times New Roman" w:cs="Times New Roman"/>
          <w:lang w:val="lt-LT"/>
        </w:rPr>
      </w:pPr>
    </w:p>
    <w:p w14:paraId="456612AF" w14:textId="77777777" w:rsidR="00D21E0E" w:rsidRDefault="00274362">
      <w:pPr>
        <w:tabs>
          <w:tab w:val="left" w:pos="567"/>
        </w:tabs>
        <w:spacing w:after="0" w:line="240" w:lineRule="auto"/>
        <w:ind w:right="276"/>
        <w:rPr>
          <w:rFonts w:ascii="Times New Roman" w:eastAsia="Calibri" w:hAnsi="Times New Roman" w:cs="Times New Roman"/>
          <w:lang w:val="lt-LT"/>
        </w:rPr>
      </w:pPr>
      <w:proofErr w:type="spellStart"/>
      <w:r>
        <w:rPr>
          <w:rFonts w:ascii="Times New Roman" w:eastAsia="Calibri" w:hAnsi="Times New Roman" w:cs="Times New Roman"/>
          <w:lang w:val="lt-LT"/>
        </w:rPr>
        <w:t>Terbinafinas</w:t>
      </w:r>
      <w:proofErr w:type="spellEnd"/>
      <w:r>
        <w:rPr>
          <w:rFonts w:ascii="Times New Roman" w:eastAsia="Calibri" w:hAnsi="Times New Roman" w:cs="Times New Roman"/>
          <w:lang w:val="lt-LT"/>
        </w:rPr>
        <w:t xml:space="preserve"> mažina </w:t>
      </w:r>
      <w:proofErr w:type="spellStart"/>
      <w:r>
        <w:rPr>
          <w:rFonts w:ascii="Times New Roman" w:eastAsia="Calibri" w:hAnsi="Times New Roman" w:cs="Times New Roman"/>
          <w:lang w:val="lt-LT"/>
        </w:rPr>
        <w:t>dezipramino</w:t>
      </w:r>
      <w:proofErr w:type="spellEnd"/>
      <w:r>
        <w:rPr>
          <w:rFonts w:ascii="Times New Roman" w:eastAsia="Calibri" w:hAnsi="Times New Roman" w:cs="Times New Roman"/>
          <w:lang w:val="lt-LT"/>
        </w:rPr>
        <w:t xml:space="preserve"> klirensą 82 </w:t>
      </w:r>
      <w:r>
        <w:rPr>
          <w:rFonts w:ascii="Times New Roman" w:eastAsia="Calibri" w:hAnsi="Times New Roman" w:cs="Times New Roman"/>
          <w:lang w:val="lt-LT"/>
        </w:rPr>
        <w:sym w:font="Symbol" w:char="F025"/>
      </w:r>
      <w:r>
        <w:rPr>
          <w:rFonts w:ascii="Times New Roman" w:eastAsia="Calibri" w:hAnsi="Times New Roman" w:cs="Times New Roman"/>
          <w:lang w:val="lt-LT"/>
        </w:rPr>
        <w:t xml:space="preserve"> (žr. 4.4 skyrių). </w:t>
      </w:r>
    </w:p>
    <w:p w14:paraId="77E7A79A" w14:textId="77777777" w:rsidR="00D21E0E" w:rsidRDefault="00D21E0E">
      <w:pPr>
        <w:tabs>
          <w:tab w:val="left" w:pos="567"/>
        </w:tabs>
        <w:spacing w:after="0" w:line="240" w:lineRule="auto"/>
        <w:ind w:right="276"/>
        <w:rPr>
          <w:rFonts w:ascii="Times New Roman" w:eastAsia="Calibri" w:hAnsi="Times New Roman" w:cs="Times New Roman"/>
          <w:lang w:val="lt-LT"/>
        </w:rPr>
      </w:pPr>
    </w:p>
    <w:p w14:paraId="0D15AB98" w14:textId="77777777" w:rsidR="00D21E0E" w:rsidRDefault="00274362">
      <w:pPr>
        <w:tabs>
          <w:tab w:val="left" w:pos="567"/>
        </w:tabs>
        <w:spacing w:after="0" w:line="240" w:lineRule="auto"/>
        <w:ind w:right="276"/>
        <w:rPr>
          <w:rFonts w:ascii="Times New Roman" w:eastAsia="Calibri" w:hAnsi="Times New Roman" w:cs="Times New Roman"/>
          <w:lang w:val="lt-LT"/>
        </w:rPr>
      </w:pPr>
      <w:r>
        <w:rPr>
          <w:rFonts w:ascii="Times New Roman" w:eastAsia="Calibri" w:hAnsi="Times New Roman" w:cs="Times New Roman"/>
          <w:lang w:val="lt-LT"/>
        </w:rPr>
        <w:t xml:space="preserve">Tyrimų su sveikais savanoriais, kurių organizme vyksta spartus </w:t>
      </w:r>
      <w:proofErr w:type="spellStart"/>
      <w:r>
        <w:rPr>
          <w:rFonts w:ascii="Times New Roman" w:eastAsia="Calibri" w:hAnsi="Times New Roman" w:cs="Times New Roman"/>
          <w:lang w:val="lt-LT"/>
        </w:rPr>
        <w:t>dekstrometorfano</w:t>
      </w:r>
      <w:proofErr w:type="spellEnd"/>
      <w:r>
        <w:rPr>
          <w:rFonts w:ascii="Times New Roman" w:eastAsia="Calibri" w:hAnsi="Times New Roman" w:cs="Times New Roman"/>
          <w:lang w:val="lt-LT"/>
        </w:rPr>
        <w:t xml:space="preserve"> (vaistinio preparato nuo kosulio ir CYP2D6 tyrimuose naudojamo substrato) metabolizmas, metu nustatyta, kad vartojant </w:t>
      </w:r>
      <w:proofErr w:type="spellStart"/>
      <w:r>
        <w:rPr>
          <w:rFonts w:ascii="Times New Roman" w:eastAsia="Calibri" w:hAnsi="Times New Roman" w:cs="Times New Roman"/>
          <w:lang w:val="lt-LT"/>
        </w:rPr>
        <w:t>terbinafino</w:t>
      </w:r>
      <w:proofErr w:type="spellEnd"/>
      <w:r>
        <w:rPr>
          <w:rFonts w:ascii="Times New Roman" w:eastAsia="Calibri" w:hAnsi="Times New Roman" w:cs="Times New Roman"/>
          <w:lang w:val="lt-LT"/>
        </w:rPr>
        <w:t xml:space="preserve"> šlapime nustatomų </w:t>
      </w:r>
      <w:proofErr w:type="spellStart"/>
      <w:r>
        <w:rPr>
          <w:rFonts w:ascii="Times New Roman" w:eastAsia="Calibri" w:hAnsi="Times New Roman" w:cs="Times New Roman"/>
          <w:lang w:val="lt-LT"/>
        </w:rPr>
        <w:t>dekstrometorfano</w:t>
      </w:r>
      <w:proofErr w:type="spellEnd"/>
      <w:r>
        <w:rPr>
          <w:rFonts w:ascii="Times New Roman" w:eastAsia="Calibri" w:hAnsi="Times New Roman" w:cs="Times New Roman"/>
          <w:lang w:val="lt-LT"/>
        </w:rPr>
        <w:t>/</w:t>
      </w:r>
      <w:proofErr w:type="spellStart"/>
      <w:r>
        <w:rPr>
          <w:rFonts w:ascii="Times New Roman" w:eastAsia="Calibri" w:hAnsi="Times New Roman" w:cs="Times New Roman"/>
          <w:lang w:val="lt-LT"/>
        </w:rPr>
        <w:t>dekstrorfano</w:t>
      </w:r>
      <w:proofErr w:type="spellEnd"/>
      <w:r>
        <w:rPr>
          <w:rFonts w:ascii="Times New Roman" w:eastAsia="Calibri" w:hAnsi="Times New Roman" w:cs="Times New Roman"/>
          <w:lang w:val="lt-LT"/>
        </w:rPr>
        <w:t xml:space="preserve"> santykis padidėjo vidutiniškai nuo 16 iki 97 kartų. Taigi vartojant </w:t>
      </w:r>
      <w:proofErr w:type="spellStart"/>
      <w:r>
        <w:rPr>
          <w:rFonts w:ascii="Times New Roman" w:eastAsia="Calibri" w:hAnsi="Times New Roman" w:cs="Times New Roman"/>
          <w:lang w:val="lt-LT"/>
        </w:rPr>
        <w:t>terbinafino</w:t>
      </w:r>
      <w:proofErr w:type="spellEnd"/>
      <w:r>
        <w:rPr>
          <w:rFonts w:ascii="Times New Roman" w:eastAsia="Calibri" w:hAnsi="Times New Roman" w:cs="Times New Roman"/>
          <w:lang w:val="lt-LT"/>
        </w:rPr>
        <w:t xml:space="preserve"> pacientų, kuriems būdingas spartus CYP2D6 metabolizmas (genotipas), gali pakisti į prasto metabolizmo fenotipą.</w:t>
      </w:r>
    </w:p>
    <w:p w14:paraId="1364A862" w14:textId="77777777" w:rsidR="00D21E0E" w:rsidRDefault="00D21E0E">
      <w:pPr>
        <w:tabs>
          <w:tab w:val="left" w:pos="567"/>
        </w:tabs>
        <w:spacing w:after="0" w:line="240" w:lineRule="auto"/>
        <w:ind w:right="276"/>
        <w:rPr>
          <w:rFonts w:ascii="Times New Roman" w:eastAsia="Calibri" w:hAnsi="Times New Roman" w:cs="Times New Roman"/>
          <w:lang w:val="lt-LT"/>
        </w:rPr>
      </w:pPr>
    </w:p>
    <w:p w14:paraId="179C79FE" w14:textId="77777777" w:rsidR="00D21E0E" w:rsidRDefault="00274362">
      <w:pPr>
        <w:tabs>
          <w:tab w:val="left" w:pos="567"/>
        </w:tabs>
        <w:spacing w:after="0" w:line="240" w:lineRule="auto"/>
        <w:ind w:right="276"/>
        <w:rPr>
          <w:rFonts w:ascii="Times New Roman" w:eastAsia="Calibri" w:hAnsi="Times New Roman" w:cs="Times New Roman"/>
          <w:i/>
          <w:lang w:val="lt-LT"/>
        </w:rPr>
      </w:pPr>
      <w:r>
        <w:rPr>
          <w:rFonts w:ascii="Times New Roman" w:eastAsia="Calibri" w:hAnsi="Times New Roman" w:cs="Times New Roman"/>
          <w:i/>
          <w:lang w:val="lt-LT"/>
        </w:rPr>
        <w:t>Kofeinas</w:t>
      </w:r>
    </w:p>
    <w:p w14:paraId="6900B633" w14:textId="77777777" w:rsidR="00D21E0E" w:rsidRDefault="00274362">
      <w:pPr>
        <w:tabs>
          <w:tab w:val="left" w:pos="567"/>
        </w:tabs>
        <w:spacing w:after="0" w:line="240" w:lineRule="auto"/>
        <w:ind w:right="276"/>
        <w:rPr>
          <w:rFonts w:ascii="Times New Roman" w:eastAsia="Calibri" w:hAnsi="Times New Roman" w:cs="Times New Roman"/>
          <w:lang w:val="lt-LT"/>
        </w:rPr>
      </w:pPr>
      <w:r>
        <w:rPr>
          <w:rFonts w:ascii="Times New Roman" w:eastAsia="Calibri" w:hAnsi="Times New Roman" w:cs="Times New Roman"/>
          <w:lang w:val="lt-LT"/>
        </w:rPr>
        <w:t xml:space="preserve">Į veną suleisto kofeino klirensą </w:t>
      </w:r>
      <w:proofErr w:type="spellStart"/>
      <w:r>
        <w:rPr>
          <w:rFonts w:ascii="Times New Roman" w:eastAsia="Calibri" w:hAnsi="Times New Roman" w:cs="Times New Roman"/>
          <w:lang w:val="lt-LT"/>
        </w:rPr>
        <w:t>terbinafinas</w:t>
      </w:r>
      <w:proofErr w:type="spellEnd"/>
      <w:r>
        <w:rPr>
          <w:rFonts w:ascii="Times New Roman" w:eastAsia="Calibri" w:hAnsi="Times New Roman" w:cs="Times New Roman"/>
          <w:lang w:val="lt-LT"/>
        </w:rPr>
        <w:t xml:space="preserve"> slopina 19 </w:t>
      </w:r>
      <w:r>
        <w:rPr>
          <w:rFonts w:ascii="Times New Roman" w:eastAsia="Calibri" w:hAnsi="Times New Roman" w:cs="Times New Roman"/>
          <w:lang w:val="lt-LT"/>
        </w:rPr>
        <w:sym w:font="Symbol" w:char="F025"/>
      </w:r>
      <w:r>
        <w:rPr>
          <w:rFonts w:ascii="Times New Roman" w:eastAsia="Calibri" w:hAnsi="Times New Roman" w:cs="Times New Roman"/>
          <w:lang w:val="lt-LT"/>
        </w:rPr>
        <w:t xml:space="preserve">. </w:t>
      </w:r>
    </w:p>
    <w:p w14:paraId="5B5AB3D1" w14:textId="77777777" w:rsidR="00D21E0E" w:rsidRDefault="00D21E0E">
      <w:pPr>
        <w:tabs>
          <w:tab w:val="left" w:pos="567"/>
        </w:tabs>
        <w:spacing w:after="0" w:line="240" w:lineRule="auto"/>
        <w:ind w:right="276"/>
        <w:rPr>
          <w:rFonts w:ascii="Times New Roman" w:eastAsia="Calibri" w:hAnsi="Times New Roman" w:cs="Times New Roman"/>
          <w:lang w:val="lt-LT"/>
        </w:rPr>
      </w:pPr>
    </w:p>
    <w:p w14:paraId="41B14B57" w14:textId="77777777" w:rsidR="00D21E0E" w:rsidRDefault="00274362">
      <w:pPr>
        <w:spacing w:after="0" w:line="240" w:lineRule="auto"/>
        <w:rPr>
          <w:rFonts w:ascii="Times New Roman" w:eastAsia="Calibri" w:hAnsi="Times New Roman" w:cs="Times New Roman"/>
          <w:i/>
          <w:szCs w:val="20"/>
          <w:u w:val="single"/>
          <w:lang w:val="lt-LT"/>
        </w:rPr>
      </w:pPr>
      <w:r>
        <w:rPr>
          <w:rFonts w:ascii="Times New Roman" w:eastAsia="Calibri" w:hAnsi="Times New Roman" w:cs="Times New Roman"/>
          <w:i/>
          <w:szCs w:val="20"/>
          <w:u w:val="single"/>
          <w:lang w:val="lt-LT"/>
        </w:rPr>
        <w:t xml:space="preserve">Kiti vaistiniai preparatai, kurių vartojant kartu su </w:t>
      </w:r>
      <w:proofErr w:type="spellStart"/>
      <w:r>
        <w:rPr>
          <w:rFonts w:ascii="Times New Roman" w:eastAsia="Calibri" w:hAnsi="Times New Roman" w:cs="Times New Roman"/>
          <w:i/>
          <w:u w:val="single"/>
          <w:lang w:val="lt-LT"/>
        </w:rPr>
        <w:t>terbinafinu</w:t>
      </w:r>
      <w:proofErr w:type="spellEnd"/>
      <w:r>
        <w:rPr>
          <w:rFonts w:ascii="Times New Roman" w:eastAsia="Calibri" w:hAnsi="Times New Roman" w:cs="Times New Roman"/>
          <w:i/>
          <w:u w:val="single"/>
          <w:lang w:val="lt-LT"/>
        </w:rPr>
        <w:t>, vaistinių preparatų sąveika yra nereikšminga arba jos nepasireiškia</w:t>
      </w:r>
    </w:p>
    <w:p w14:paraId="49A43075" w14:textId="77777777" w:rsidR="00D21E0E" w:rsidRDefault="00D21E0E">
      <w:pPr>
        <w:spacing w:after="0" w:line="240" w:lineRule="auto"/>
        <w:rPr>
          <w:rFonts w:ascii="Times New Roman" w:eastAsia="Calibri" w:hAnsi="Times New Roman" w:cs="Times New Roman"/>
          <w:szCs w:val="20"/>
          <w:lang w:val="lt-LT"/>
        </w:rPr>
      </w:pPr>
    </w:p>
    <w:p w14:paraId="3AE3C8E7"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 xml:space="preserve">Tyrimais </w:t>
      </w:r>
      <w:proofErr w:type="spellStart"/>
      <w:r>
        <w:rPr>
          <w:rFonts w:ascii="Times New Roman" w:eastAsia="Calibri" w:hAnsi="Times New Roman" w:cs="Times New Roman"/>
          <w:i/>
          <w:szCs w:val="20"/>
          <w:lang w:val="lt-LT"/>
        </w:rPr>
        <w:t>in</w:t>
      </w:r>
      <w:proofErr w:type="spellEnd"/>
      <w:r>
        <w:rPr>
          <w:rFonts w:ascii="Times New Roman" w:eastAsia="Calibri" w:hAnsi="Times New Roman" w:cs="Times New Roman"/>
          <w:i/>
          <w:szCs w:val="20"/>
          <w:lang w:val="lt-LT"/>
        </w:rPr>
        <w:t xml:space="preserve"> </w:t>
      </w:r>
      <w:proofErr w:type="spellStart"/>
      <w:r>
        <w:rPr>
          <w:rFonts w:ascii="Times New Roman" w:eastAsia="Calibri" w:hAnsi="Times New Roman" w:cs="Times New Roman"/>
          <w:i/>
          <w:szCs w:val="20"/>
          <w:lang w:val="lt-LT"/>
        </w:rPr>
        <w:t>vitro</w:t>
      </w:r>
      <w:proofErr w:type="spellEnd"/>
      <w:r>
        <w:rPr>
          <w:rFonts w:ascii="Times New Roman" w:eastAsia="Calibri" w:hAnsi="Times New Roman" w:cs="Times New Roman"/>
          <w:szCs w:val="20"/>
          <w:lang w:val="lt-LT"/>
        </w:rPr>
        <w:t xml:space="preserve"> ir su sveikais savanoriais nustatyta, kad </w:t>
      </w:r>
      <w:proofErr w:type="spellStart"/>
      <w:r>
        <w:rPr>
          <w:rFonts w:ascii="Times New Roman" w:eastAsia="Calibri" w:hAnsi="Times New Roman" w:cs="Times New Roman"/>
          <w:szCs w:val="20"/>
          <w:lang w:val="lt-LT"/>
        </w:rPr>
        <w:t>terbinafinas</w:t>
      </w:r>
      <w:proofErr w:type="spellEnd"/>
      <w:r>
        <w:rPr>
          <w:rFonts w:ascii="Times New Roman" w:eastAsia="Calibri" w:hAnsi="Times New Roman" w:cs="Times New Roman"/>
          <w:szCs w:val="20"/>
          <w:lang w:val="lt-LT"/>
        </w:rPr>
        <w:t xml:space="preserve"> labai neryškiai mažina ar didina daugelio </w:t>
      </w:r>
      <w:proofErr w:type="spellStart"/>
      <w:r>
        <w:rPr>
          <w:rFonts w:ascii="Times New Roman" w:eastAsia="Calibri" w:hAnsi="Times New Roman" w:cs="Times New Roman"/>
          <w:szCs w:val="20"/>
          <w:lang w:val="lt-LT"/>
        </w:rPr>
        <w:t>citochromo</w:t>
      </w:r>
      <w:proofErr w:type="spellEnd"/>
      <w:r>
        <w:rPr>
          <w:rFonts w:ascii="Times New Roman" w:eastAsia="Calibri" w:hAnsi="Times New Roman" w:cs="Times New Roman"/>
          <w:szCs w:val="20"/>
          <w:lang w:val="lt-LT"/>
        </w:rPr>
        <w:t xml:space="preserve"> P450 sistemos </w:t>
      </w:r>
      <w:proofErr w:type="spellStart"/>
      <w:r>
        <w:rPr>
          <w:rFonts w:ascii="Times New Roman" w:eastAsia="Calibri" w:hAnsi="Times New Roman" w:cs="Times New Roman"/>
          <w:szCs w:val="20"/>
          <w:lang w:val="lt-LT"/>
        </w:rPr>
        <w:t>metabolizuojamų</w:t>
      </w:r>
      <w:proofErr w:type="spellEnd"/>
      <w:r>
        <w:rPr>
          <w:rFonts w:ascii="Times New Roman" w:eastAsia="Calibri" w:hAnsi="Times New Roman" w:cs="Times New Roman"/>
          <w:szCs w:val="20"/>
          <w:lang w:val="lt-LT"/>
        </w:rPr>
        <w:t xml:space="preserve"> vaistinių preparatų (pvz., </w:t>
      </w:r>
      <w:proofErr w:type="spellStart"/>
      <w:r>
        <w:rPr>
          <w:rFonts w:ascii="Times New Roman" w:eastAsia="Calibri" w:hAnsi="Times New Roman" w:cs="Times New Roman"/>
          <w:szCs w:val="20"/>
          <w:lang w:val="lt-LT"/>
        </w:rPr>
        <w:t>terfenadino</w:t>
      </w:r>
      <w:proofErr w:type="spellEnd"/>
      <w:r>
        <w:rPr>
          <w:rFonts w:ascii="Times New Roman" w:eastAsia="Calibri" w:hAnsi="Times New Roman" w:cs="Times New Roman"/>
          <w:szCs w:val="20"/>
          <w:lang w:val="lt-LT"/>
        </w:rPr>
        <w:t xml:space="preserve">, </w:t>
      </w:r>
      <w:proofErr w:type="spellStart"/>
      <w:r>
        <w:rPr>
          <w:rFonts w:ascii="Times New Roman" w:eastAsia="Calibri" w:hAnsi="Times New Roman" w:cs="Times New Roman"/>
          <w:szCs w:val="20"/>
          <w:lang w:val="lt-LT"/>
        </w:rPr>
        <w:t>triazolamo</w:t>
      </w:r>
      <w:proofErr w:type="spellEnd"/>
      <w:r>
        <w:rPr>
          <w:rFonts w:ascii="Times New Roman" w:eastAsia="Calibri" w:hAnsi="Times New Roman" w:cs="Times New Roman"/>
          <w:szCs w:val="20"/>
          <w:lang w:val="lt-LT"/>
        </w:rPr>
        <w:t xml:space="preserve">, </w:t>
      </w:r>
      <w:proofErr w:type="spellStart"/>
      <w:r>
        <w:rPr>
          <w:rFonts w:ascii="Times New Roman" w:eastAsia="Calibri" w:hAnsi="Times New Roman" w:cs="Times New Roman"/>
          <w:szCs w:val="20"/>
          <w:lang w:val="lt-LT"/>
        </w:rPr>
        <w:t>tolbutamido</w:t>
      </w:r>
      <w:proofErr w:type="spellEnd"/>
      <w:r>
        <w:rPr>
          <w:rFonts w:ascii="Times New Roman" w:eastAsia="Calibri" w:hAnsi="Times New Roman" w:cs="Times New Roman"/>
          <w:szCs w:val="20"/>
          <w:lang w:val="lt-LT"/>
        </w:rPr>
        <w:t xml:space="preserve"> ar geriamųjų kontraceptikų) klirensą,</w:t>
      </w:r>
      <w:r>
        <w:rPr>
          <w:rFonts w:ascii="Times New Roman" w:eastAsia="Calibri" w:hAnsi="Times New Roman" w:cs="Times New Roman"/>
          <w:lang w:val="lt-LT"/>
        </w:rPr>
        <w:t xml:space="preserve"> išskyrus tuos vaistinius preparatus, kuriuos </w:t>
      </w:r>
      <w:proofErr w:type="spellStart"/>
      <w:r>
        <w:rPr>
          <w:rFonts w:ascii="Times New Roman" w:eastAsia="Calibri" w:hAnsi="Times New Roman" w:cs="Times New Roman"/>
          <w:lang w:val="lt-LT"/>
        </w:rPr>
        <w:t>metabolizuoja</w:t>
      </w:r>
      <w:proofErr w:type="spellEnd"/>
      <w:r>
        <w:rPr>
          <w:rFonts w:ascii="Times New Roman" w:eastAsia="Calibri" w:hAnsi="Times New Roman" w:cs="Times New Roman"/>
          <w:lang w:val="lt-LT"/>
        </w:rPr>
        <w:t xml:space="preserve"> CYP2D6 (žr. anksčiau).</w:t>
      </w:r>
      <w:r>
        <w:rPr>
          <w:rFonts w:ascii="Times New Roman" w:eastAsia="Calibri" w:hAnsi="Times New Roman" w:cs="Times New Roman"/>
          <w:szCs w:val="20"/>
          <w:lang w:val="lt-LT"/>
        </w:rPr>
        <w:t xml:space="preserve"> </w:t>
      </w:r>
    </w:p>
    <w:p w14:paraId="4F9F1BEF" w14:textId="77777777" w:rsidR="00D21E0E" w:rsidRDefault="00D21E0E">
      <w:pPr>
        <w:spacing w:after="0" w:line="240" w:lineRule="auto"/>
        <w:rPr>
          <w:rFonts w:ascii="Times New Roman" w:eastAsia="Calibri" w:hAnsi="Times New Roman" w:cs="Times New Roman"/>
          <w:szCs w:val="20"/>
          <w:lang w:val="lt-LT"/>
        </w:rPr>
      </w:pPr>
    </w:p>
    <w:p w14:paraId="25FF8DBF" w14:textId="77777777" w:rsidR="00D21E0E" w:rsidRDefault="00274362">
      <w:pPr>
        <w:tabs>
          <w:tab w:val="left" w:pos="567"/>
        </w:tabs>
        <w:spacing w:after="0" w:line="240" w:lineRule="auto"/>
        <w:ind w:right="278"/>
        <w:rPr>
          <w:rFonts w:ascii="Times New Roman" w:eastAsia="Calibri" w:hAnsi="Times New Roman" w:cs="Times New Roman"/>
          <w:szCs w:val="20"/>
          <w:lang w:val="lt-LT"/>
        </w:rPr>
      </w:pPr>
      <w:proofErr w:type="spellStart"/>
      <w:r>
        <w:rPr>
          <w:rFonts w:ascii="Times New Roman" w:eastAsia="Calibri" w:hAnsi="Times New Roman" w:cs="Times New Roman"/>
          <w:szCs w:val="20"/>
          <w:lang w:val="lt-LT"/>
        </w:rPr>
        <w:t>Terbinafinas</w:t>
      </w:r>
      <w:proofErr w:type="spellEnd"/>
      <w:r>
        <w:rPr>
          <w:rFonts w:ascii="Times New Roman" w:eastAsia="Calibri" w:hAnsi="Times New Roman" w:cs="Times New Roman"/>
          <w:szCs w:val="20"/>
          <w:lang w:val="lt-LT"/>
        </w:rPr>
        <w:t xml:space="preserve"> netrikdo </w:t>
      </w:r>
      <w:proofErr w:type="spellStart"/>
      <w:r>
        <w:rPr>
          <w:rFonts w:ascii="Times New Roman" w:eastAsia="Calibri" w:hAnsi="Times New Roman" w:cs="Times New Roman"/>
          <w:szCs w:val="20"/>
          <w:lang w:val="lt-LT"/>
        </w:rPr>
        <w:t>antipirino</w:t>
      </w:r>
      <w:proofErr w:type="spellEnd"/>
      <w:r>
        <w:rPr>
          <w:rFonts w:ascii="Times New Roman" w:eastAsia="Calibri" w:hAnsi="Times New Roman" w:cs="Times New Roman"/>
          <w:szCs w:val="20"/>
          <w:lang w:val="lt-LT"/>
        </w:rPr>
        <w:t xml:space="preserve"> arba </w:t>
      </w:r>
      <w:proofErr w:type="spellStart"/>
      <w:r>
        <w:rPr>
          <w:rFonts w:ascii="Times New Roman" w:eastAsia="Calibri" w:hAnsi="Times New Roman" w:cs="Times New Roman"/>
          <w:szCs w:val="20"/>
          <w:lang w:val="lt-LT"/>
        </w:rPr>
        <w:t>digoksino</w:t>
      </w:r>
      <w:proofErr w:type="spellEnd"/>
      <w:r>
        <w:rPr>
          <w:rFonts w:ascii="Times New Roman" w:eastAsia="Calibri" w:hAnsi="Times New Roman" w:cs="Times New Roman"/>
          <w:szCs w:val="20"/>
          <w:lang w:val="lt-LT"/>
        </w:rPr>
        <w:t xml:space="preserve"> klirenso.</w:t>
      </w:r>
    </w:p>
    <w:p w14:paraId="57ED9DC5" w14:textId="77777777" w:rsidR="00D21E0E" w:rsidRDefault="00D21E0E">
      <w:pPr>
        <w:tabs>
          <w:tab w:val="left" w:pos="567"/>
        </w:tabs>
        <w:spacing w:after="0" w:line="240" w:lineRule="auto"/>
        <w:ind w:right="278"/>
        <w:rPr>
          <w:rFonts w:ascii="Times New Roman" w:eastAsia="Calibri" w:hAnsi="Times New Roman" w:cs="Times New Roman"/>
          <w:szCs w:val="20"/>
          <w:lang w:val="lt-LT"/>
        </w:rPr>
      </w:pPr>
    </w:p>
    <w:p w14:paraId="51CA700C" w14:textId="77777777" w:rsidR="00D21E0E" w:rsidRDefault="00274362">
      <w:pPr>
        <w:tabs>
          <w:tab w:val="left" w:pos="567"/>
        </w:tabs>
        <w:spacing w:after="0" w:line="240" w:lineRule="auto"/>
        <w:ind w:right="278"/>
        <w:rPr>
          <w:rFonts w:ascii="Times New Roman" w:eastAsia="Calibri" w:hAnsi="Times New Roman" w:cs="Times New Roman"/>
          <w:szCs w:val="20"/>
          <w:lang w:val="lt-LT"/>
        </w:rPr>
      </w:pPr>
      <w:r>
        <w:rPr>
          <w:rFonts w:ascii="Times New Roman" w:eastAsia="Calibri" w:hAnsi="Times New Roman" w:cs="Times New Roman"/>
          <w:szCs w:val="20"/>
          <w:lang w:val="lt-LT"/>
        </w:rPr>
        <w:t xml:space="preserve">Vartojant </w:t>
      </w:r>
      <w:proofErr w:type="spellStart"/>
      <w:r>
        <w:rPr>
          <w:rFonts w:ascii="Times New Roman" w:eastAsia="Calibri" w:hAnsi="Times New Roman" w:cs="Times New Roman"/>
          <w:szCs w:val="20"/>
          <w:lang w:val="lt-LT"/>
        </w:rPr>
        <w:t>terbinafino</w:t>
      </w:r>
      <w:proofErr w:type="spellEnd"/>
      <w:r>
        <w:rPr>
          <w:rFonts w:ascii="Times New Roman" w:eastAsia="Calibri" w:hAnsi="Times New Roman" w:cs="Times New Roman"/>
          <w:szCs w:val="20"/>
          <w:lang w:val="lt-LT"/>
        </w:rPr>
        <w:t xml:space="preserve"> nenustatyta poveikio </w:t>
      </w:r>
      <w:proofErr w:type="spellStart"/>
      <w:r>
        <w:rPr>
          <w:rFonts w:ascii="Times New Roman" w:eastAsia="Calibri" w:hAnsi="Times New Roman" w:cs="Times New Roman"/>
          <w:szCs w:val="20"/>
          <w:lang w:val="lt-LT"/>
        </w:rPr>
        <w:t>flukonazolo</w:t>
      </w:r>
      <w:proofErr w:type="spellEnd"/>
      <w:r>
        <w:rPr>
          <w:rFonts w:ascii="Times New Roman" w:eastAsia="Calibri" w:hAnsi="Times New Roman" w:cs="Times New Roman"/>
          <w:szCs w:val="20"/>
          <w:lang w:val="lt-LT"/>
        </w:rPr>
        <w:t xml:space="preserve"> farmakokinetikai. Taip pat nenustatyta kliniškai reikšmingos </w:t>
      </w:r>
      <w:proofErr w:type="spellStart"/>
      <w:r>
        <w:rPr>
          <w:rFonts w:ascii="Times New Roman" w:eastAsia="Calibri" w:hAnsi="Times New Roman" w:cs="Times New Roman"/>
          <w:szCs w:val="20"/>
          <w:lang w:val="lt-LT"/>
        </w:rPr>
        <w:t>terbinafino</w:t>
      </w:r>
      <w:proofErr w:type="spellEnd"/>
      <w:r>
        <w:rPr>
          <w:rFonts w:ascii="Times New Roman" w:eastAsia="Calibri" w:hAnsi="Times New Roman" w:cs="Times New Roman"/>
          <w:szCs w:val="20"/>
          <w:lang w:val="lt-LT"/>
        </w:rPr>
        <w:t xml:space="preserve"> sąveikos su kartu vartojamu </w:t>
      </w:r>
      <w:proofErr w:type="spellStart"/>
      <w:r>
        <w:rPr>
          <w:rFonts w:ascii="Times New Roman" w:eastAsia="Calibri" w:hAnsi="Times New Roman" w:cs="Times New Roman"/>
          <w:szCs w:val="20"/>
          <w:lang w:val="lt-LT"/>
        </w:rPr>
        <w:t>kotrimoksazolu</w:t>
      </w:r>
      <w:proofErr w:type="spellEnd"/>
      <w:r>
        <w:rPr>
          <w:rFonts w:ascii="Times New Roman" w:eastAsia="Calibri" w:hAnsi="Times New Roman" w:cs="Times New Roman"/>
          <w:szCs w:val="20"/>
          <w:lang w:val="lt-LT"/>
        </w:rPr>
        <w:t xml:space="preserve"> (</w:t>
      </w:r>
      <w:proofErr w:type="spellStart"/>
      <w:r>
        <w:rPr>
          <w:rFonts w:ascii="Times New Roman" w:eastAsia="Calibri" w:hAnsi="Times New Roman" w:cs="Times New Roman"/>
          <w:szCs w:val="20"/>
          <w:lang w:val="lt-LT"/>
        </w:rPr>
        <w:t>trimetoprimu</w:t>
      </w:r>
      <w:proofErr w:type="spellEnd"/>
      <w:r>
        <w:rPr>
          <w:rFonts w:ascii="Times New Roman" w:eastAsia="Calibri" w:hAnsi="Times New Roman" w:cs="Times New Roman"/>
          <w:szCs w:val="20"/>
          <w:lang w:val="lt-LT"/>
        </w:rPr>
        <w:t xml:space="preserve"> ir </w:t>
      </w:r>
      <w:proofErr w:type="spellStart"/>
      <w:r>
        <w:rPr>
          <w:rFonts w:ascii="Times New Roman" w:eastAsia="Calibri" w:hAnsi="Times New Roman" w:cs="Times New Roman"/>
          <w:szCs w:val="20"/>
          <w:lang w:val="lt-LT"/>
        </w:rPr>
        <w:t>sulfametoksazolu</w:t>
      </w:r>
      <w:proofErr w:type="spellEnd"/>
      <w:r>
        <w:rPr>
          <w:rFonts w:ascii="Times New Roman" w:eastAsia="Calibri" w:hAnsi="Times New Roman" w:cs="Times New Roman"/>
          <w:szCs w:val="20"/>
          <w:lang w:val="lt-LT"/>
        </w:rPr>
        <w:t xml:space="preserve">), </w:t>
      </w:r>
      <w:proofErr w:type="spellStart"/>
      <w:r>
        <w:rPr>
          <w:rFonts w:ascii="Times New Roman" w:eastAsia="Calibri" w:hAnsi="Times New Roman" w:cs="Times New Roman"/>
          <w:szCs w:val="20"/>
          <w:lang w:val="lt-LT"/>
        </w:rPr>
        <w:t>zidovudinu</w:t>
      </w:r>
      <w:proofErr w:type="spellEnd"/>
      <w:r>
        <w:rPr>
          <w:rFonts w:ascii="Times New Roman" w:eastAsia="Calibri" w:hAnsi="Times New Roman" w:cs="Times New Roman"/>
          <w:szCs w:val="20"/>
          <w:lang w:val="lt-LT"/>
        </w:rPr>
        <w:t xml:space="preserve"> arba </w:t>
      </w:r>
      <w:proofErr w:type="spellStart"/>
      <w:r>
        <w:rPr>
          <w:rFonts w:ascii="Times New Roman" w:eastAsia="Calibri" w:hAnsi="Times New Roman" w:cs="Times New Roman"/>
          <w:szCs w:val="20"/>
          <w:lang w:val="lt-LT"/>
        </w:rPr>
        <w:t>teofilinu</w:t>
      </w:r>
      <w:proofErr w:type="spellEnd"/>
      <w:r>
        <w:rPr>
          <w:rFonts w:ascii="Times New Roman" w:eastAsia="Calibri" w:hAnsi="Times New Roman" w:cs="Times New Roman"/>
          <w:szCs w:val="20"/>
          <w:lang w:val="lt-LT"/>
        </w:rPr>
        <w:t>.</w:t>
      </w:r>
    </w:p>
    <w:p w14:paraId="5E396243" w14:textId="77777777" w:rsidR="00D21E0E" w:rsidRDefault="00D21E0E">
      <w:pPr>
        <w:tabs>
          <w:tab w:val="left" w:pos="567"/>
        </w:tabs>
        <w:spacing w:after="0" w:line="240" w:lineRule="auto"/>
        <w:ind w:right="278"/>
        <w:rPr>
          <w:rFonts w:ascii="Times New Roman" w:eastAsia="Calibri" w:hAnsi="Times New Roman" w:cs="Times New Roman"/>
          <w:szCs w:val="20"/>
          <w:lang w:val="lt-LT"/>
        </w:rPr>
      </w:pPr>
    </w:p>
    <w:p w14:paraId="5A7B7F60" w14:textId="77777777" w:rsidR="00D21E0E" w:rsidRDefault="00274362">
      <w:pPr>
        <w:tabs>
          <w:tab w:val="left" w:pos="567"/>
        </w:tabs>
        <w:spacing w:after="0" w:line="240" w:lineRule="auto"/>
        <w:ind w:right="278"/>
        <w:rPr>
          <w:rFonts w:ascii="Times New Roman" w:eastAsia="Calibri" w:hAnsi="Times New Roman" w:cs="Times New Roman"/>
          <w:szCs w:val="20"/>
          <w:lang w:val="lt-LT"/>
        </w:rPr>
      </w:pPr>
      <w:r>
        <w:rPr>
          <w:rFonts w:ascii="Times New Roman" w:eastAsia="Calibri" w:hAnsi="Times New Roman" w:cs="Times New Roman"/>
          <w:szCs w:val="20"/>
          <w:lang w:val="lt-LT"/>
        </w:rPr>
        <w:t xml:space="preserve">Kelioms pacientėms, kartu vartojusioms </w:t>
      </w:r>
      <w:proofErr w:type="spellStart"/>
      <w:r>
        <w:rPr>
          <w:rFonts w:ascii="Times New Roman" w:eastAsia="Calibri" w:hAnsi="Times New Roman" w:cs="Times New Roman"/>
          <w:szCs w:val="20"/>
          <w:lang w:val="lt-LT"/>
        </w:rPr>
        <w:t>Lamisil</w:t>
      </w:r>
      <w:proofErr w:type="spellEnd"/>
      <w:r>
        <w:rPr>
          <w:rFonts w:ascii="Times New Roman" w:eastAsia="Calibri" w:hAnsi="Times New Roman" w:cs="Times New Roman"/>
          <w:szCs w:val="20"/>
          <w:lang w:val="lt-LT"/>
        </w:rPr>
        <w:t xml:space="preserve"> tablečių ir geriamuosius kontraceptikus, sutriko mėnesinių ciklas, tačiau šio reiškinio dažnis buvo toks pat kaip moterų, vartojusių tik geriamuosius kontraceptikus.</w:t>
      </w:r>
    </w:p>
    <w:p w14:paraId="4ED27A50" w14:textId="77777777" w:rsidR="00D21E0E" w:rsidRDefault="00D21E0E">
      <w:pPr>
        <w:tabs>
          <w:tab w:val="left" w:pos="567"/>
        </w:tabs>
        <w:spacing w:after="0" w:line="240" w:lineRule="auto"/>
        <w:ind w:right="276"/>
        <w:rPr>
          <w:rFonts w:ascii="Times New Roman" w:eastAsia="Calibri" w:hAnsi="Times New Roman" w:cs="Times New Roman"/>
          <w:lang w:val="lt-LT"/>
        </w:rPr>
      </w:pPr>
    </w:p>
    <w:p w14:paraId="7BAB333D" w14:textId="77777777" w:rsidR="00D21E0E" w:rsidRDefault="00274362">
      <w:pPr>
        <w:tabs>
          <w:tab w:val="left" w:pos="567"/>
        </w:tabs>
        <w:spacing w:after="0" w:line="240" w:lineRule="auto"/>
        <w:ind w:right="276"/>
        <w:rPr>
          <w:rFonts w:ascii="Times New Roman" w:eastAsia="Calibri" w:hAnsi="Times New Roman" w:cs="Times New Roman"/>
          <w:i/>
          <w:u w:val="single"/>
          <w:lang w:val="lt-LT"/>
        </w:rPr>
      </w:pPr>
      <w:proofErr w:type="spellStart"/>
      <w:r>
        <w:rPr>
          <w:rFonts w:ascii="Times New Roman" w:eastAsia="Calibri" w:hAnsi="Times New Roman" w:cs="Times New Roman"/>
          <w:i/>
          <w:u w:val="single"/>
          <w:lang w:val="lt-LT"/>
        </w:rPr>
        <w:t>Terbinafinas</w:t>
      </w:r>
      <w:proofErr w:type="spellEnd"/>
      <w:r>
        <w:rPr>
          <w:rFonts w:ascii="Times New Roman" w:eastAsia="Calibri" w:hAnsi="Times New Roman" w:cs="Times New Roman"/>
          <w:i/>
          <w:u w:val="single"/>
          <w:lang w:val="lt-LT"/>
        </w:rPr>
        <w:t xml:space="preserve"> gali mažinti toliau išvardytų vaistinių preparatų poveikį arba jų koncentraciją plazmoje.</w:t>
      </w:r>
    </w:p>
    <w:p w14:paraId="71D9A5BD" w14:textId="77777777" w:rsidR="00D21E0E" w:rsidRDefault="00274362">
      <w:pPr>
        <w:tabs>
          <w:tab w:val="left" w:pos="567"/>
        </w:tabs>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Terbinafinas</w:t>
      </w:r>
      <w:proofErr w:type="spellEnd"/>
      <w:r>
        <w:rPr>
          <w:rFonts w:ascii="Times New Roman" w:eastAsia="Calibri" w:hAnsi="Times New Roman" w:cs="Times New Roman"/>
          <w:lang w:val="lt-LT"/>
        </w:rPr>
        <w:t xml:space="preserve"> didina </w:t>
      </w:r>
      <w:proofErr w:type="spellStart"/>
      <w:r>
        <w:rPr>
          <w:rFonts w:ascii="Times New Roman" w:eastAsia="Calibri" w:hAnsi="Times New Roman" w:cs="Times New Roman"/>
          <w:lang w:val="lt-LT"/>
        </w:rPr>
        <w:t>ciklosporino</w:t>
      </w:r>
      <w:proofErr w:type="spellEnd"/>
      <w:r>
        <w:rPr>
          <w:rFonts w:ascii="Times New Roman" w:eastAsia="Calibri" w:hAnsi="Times New Roman" w:cs="Times New Roman"/>
          <w:lang w:val="lt-LT"/>
        </w:rPr>
        <w:t xml:space="preserve"> klirensą 15 </w:t>
      </w:r>
      <w:r>
        <w:rPr>
          <w:rFonts w:ascii="Times New Roman" w:eastAsia="Calibri" w:hAnsi="Times New Roman" w:cs="Times New Roman"/>
          <w:lang w:val="lt-LT"/>
        </w:rPr>
        <w:sym w:font="Symbol" w:char="F025"/>
      </w:r>
      <w:r>
        <w:rPr>
          <w:rFonts w:ascii="Times New Roman" w:eastAsia="Calibri" w:hAnsi="Times New Roman" w:cs="Times New Roman"/>
          <w:lang w:val="lt-LT"/>
        </w:rPr>
        <w:t>.</w:t>
      </w:r>
    </w:p>
    <w:p w14:paraId="45B84A28" w14:textId="77777777" w:rsidR="00D21E0E" w:rsidRDefault="00D21E0E">
      <w:pPr>
        <w:spacing w:after="0" w:line="240" w:lineRule="auto"/>
        <w:rPr>
          <w:rFonts w:ascii="Times New Roman" w:eastAsia="Calibri" w:hAnsi="Times New Roman" w:cs="Times New Roman"/>
          <w:szCs w:val="20"/>
          <w:lang w:val="lt-LT"/>
        </w:rPr>
      </w:pPr>
    </w:p>
    <w:p w14:paraId="4A01BC2B" w14:textId="77777777" w:rsidR="00D21E0E" w:rsidRDefault="00274362">
      <w:pPr>
        <w:spacing w:after="0" w:line="240" w:lineRule="auto"/>
        <w:rPr>
          <w:rFonts w:ascii="Times New Roman" w:eastAsia="Calibri" w:hAnsi="Times New Roman" w:cs="Times New Roman"/>
          <w:szCs w:val="20"/>
          <w:u w:val="single"/>
          <w:lang w:val="lt-LT"/>
        </w:rPr>
      </w:pPr>
      <w:r>
        <w:rPr>
          <w:rFonts w:ascii="Times New Roman" w:eastAsia="Calibri" w:hAnsi="Times New Roman" w:cs="Times New Roman"/>
          <w:szCs w:val="20"/>
          <w:u w:val="single"/>
          <w:lang w:val="lt-LT"/>
        </w:rPr>
        <w:t>Sąveika su maistu ir gėrimais</w:t>
      </w:r>
    </w:p>
    <w:p w14:paraId="3F9C9D15" w14:textId="77777777" w:rsidR="00D21E0E" w:rsidRDefault="00D21E0E">
      <w:pPr>
        <w:tabs>
          <w:tab w:val="left" w:pos="567"/>
        </w:tabs>
        <w:spacing w:after="0" w:line="240" w:lineRule="auto"/>
        <w:ind w:right="278"/>
        <w:rPr>
          <w:rFonts w:ascii="Times New Roman" w:eastAsia="Calibri" w:hAnsi="Times New Roman" w:cs="Times New Roman"/>
          <w:szCs w:val="20"/>
          <w:lang w:val="lt-LT"/>
        </w:rPr>
      </w:pPr>
    </w:p>
    <w:p w14:paraId="7642F1D6" w14:textId="77777777" w:rsidR="00D21E0E" w:rsidRDefault="00274362">
      <w:pPr>
        <w:tabs>
          <w:tab w:val="left" w:pos="567"/>
        </w:tabs>
        <w:spacing w:after="0" w:line="240" w:lineRule="auto"/>
        <w:ind w:right="278"/>
        <w:rPr>
          <w:rFonts w:ascii="Times New Roman" w:eastAsia="Calibri" w:hAnsi="Times New Roman" w:cs="Times New Roman"/>
          <w:szCs w:val="20"/>
          <w:lang w:val="lt-LT"/>
        </w:rPr>
      </w:pPr>
      <w:r>
        <w:rPr>
          <w:rFonts w:ascii="Times New Roman" w:eastAsia="Calibri" w:hAnsi="Times New Roman" w:cs="Times New Roman"/>
          <w:szCs w:val="20"/>
          <w:lang w:val="lt-LT"/>
        </w:rPr>
        <w:t xml:space="preserve">Maistas nedaug įtakoja </w:t>
      </w:r>
      <w:proofErr w:type="spellStart"/>
      <w:r>
        <w:rPr>
          <w:rFonts w:ascii="Times New Roman" w:eastAsia="Calibri" w:hAnsi="Times New Roman" w:cs="Times New Roman"/>
          <w:szCs w:val="20"/>
          <w:lang w:val="lt-LT"/>
        </w:rPr>
        <w:t>terbinafino</w:t>
      </w:r>
      <w:proofErr w:type="spellEnd"/>
      <w:r>
        <w:rPr>
          <w:rFonts w:ascii="Times New Roman" w:eastAsia="Calibri" w:hAnsi="Times New Roman" w:cs="Times New Roman"/>
          <w:szCs w:val="20"/>
          <w:lang w:val="lt-LT"/>
        </w:rPr>
        <w:t xml:space="preserve"> biologinį prieinamumą (AUC rodiklis padidėja mažiau kaip 20 %), tačiau nepakankamai, kad reikėtų koreguoti vaistinio preparato dozę.</w:t>
      </w:r>
    </w:p>
    <w:p w14:paraId="01449C53" w14:textId="77777777" w:rsidR="00D21E0E" w:rsidRDefault="00D21E0E">
      <w:pPr>
        <w:tabs>
          <w:tab w:val="left" w:pos="567"/>
        </w:tabs>
        <w:spacing w:after="0" w:line="240" w:lineRule="auto"/>
        <w:ind w:left="567" w:hanging="567"/>
        <w:rPr>
          <w:rFonts w:ascii="Times New Roman" w:eastAsia="Calibri" w:hAnsi="Times New Roman" w:cs="Times New Roman"/>
          <w:lang w:val="lt-LT"/>
        </w:rPr>
      </w:pPr>
    </w:p>
    <w:p w14:paraId="402DE01D" w14:textId="77777777" w:rsidR="00D21E0E" w:rsidRDefault="00274362">
      <w:pPr>
        <w:keepNext/>
        <w:spacing w:after="0" w:line="240" w:lineRule="auto"/>
        <w:ind w:left="567" w:hanging="567"/>
        <w:jc w:val="both"/>
        <w:rPr>
          <w:rFonts w:ascii="Times New Roman" w:eastAsia="Calibri" w:hAnsi="Times New Roman" w:cs="Times New Roman"/>
          <w:b/>
          <w:szCs w:val="20"/>
          <w:lang w:val="lt-LT"/>
        </w:rPr>
      </w:pPr>
      <w:r>
        <w:rPr>
          <w:rFonts w:ascii="Times New Roman" w:eastAsia="Calibri" w:hAnsi="Times New Roman" w:cs="Times New Roman"/>
          <w:b/>
          <w:szCs w:val="20"/>
          <w:lang w:val="lt-LT"/>
        </w:rPr>
        <w:t>4.6</w:t>
      </w:r>
      <w:r>
        <w:rPr>
          <w:rFonts w:ascii="Times New Roman" w:eastAsia="Calibri" w:hAnsi="Times New Roman" w:cs="Times New Roman"/>
          <w:b/>
          <w:szCs w:val="20"/>
          <w:lang w:val="lt-LT"/>
        </w:rPr>
        <w:tab/>
        <w:t>Vaisingumas, nėštumo ir žindymo laikotarpis</w:t>
      </w:r>
    </w:p>
    <w:p w14:paraId="3AFB88B6" w14:textId="77777777" w:rsidR="00D21E0E" w:rsidRDefault="00D21E0E">
      <w:pPr>
        <w:keepNext/>
        <w:tabs>
          <w:tab w:val="left" w:pos="567"/>
        </w:tabs>
        <w:spacing w:after="0" w:line="240" w:lineRule="auto"/>
        <w:rPr>
          <w:rFonts w:ascii="Times New Roman" w:eastAsia="Calibri" w:hAnsi="Times New Roman" w:cs="Times New Roman"/>
          <w:u w:val="single"/>
          <w:lang w:val="lt-LT"/>
        </w:rPr>
      </w:pPr>
    </w:p>
    <w:p w14:paraId="5EB87AB1" w14:textId="77777777" w:rsidR="00D21E0E" w:rsidRDefault="00274362">
      <w:pPr>
        <w:keepNext/>
        <w:tabs>
          <w:tab w:val="left" w:pos="567"/>
        </w:tabs>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Nėštumas</w:t>
      </w:r>
    </w:p>
    <w:p w14:paraId="1C50ADA5" w14:textId="47F7930D" w:rsidR="00860FAB" w:rsidRDefault="00274362">
      <w:pPr>
        <w:spacing w:after="0" w:line="240" w:lineRule="auto"/>
        <w:rPr>
          <w:rFonts w:ascii="Times New Roman" w:eastAsia="Calibri" w:hAnsi="Times New Roman" w:cs="Times New Roman"/>
          <w:szCs w:val="20"/>
          <w:lang w:val="lt-LT"/>
        </w:rPr>
      </w:pPr>
      <w:r w:rsidRPr="00F335F1">
        <w:rPr>
          <w:rFonts w:ascii="Times New Roman" w:eastAsia="Calibri" w:hAnsi="Times New Roman" w:cs="Times New Roman"/>
          <w:szCs w:val="20"/>
          <w:lang w:val="lt-LT"/>
        </w:rPr>
        <w:t xml:space="preserve">Nėra pakankamų ar gerai kontroliuojamų klinikinių tyrimų duomenų apie </w:t>
      </w:r>
      <w:proofErr w:type="spellStart"/>
      <w:r w:rsidRPr="00F335F1">
        <w:rPr>
          <w:rFonts w:ascii="Times New Roman" w:eastAsia="Calibri" w:hAnsi="Times New Roman" w:cs="Times New Roman"/>
          <w:szCs w:val="20"/>
          <w:lang w:val="lt-LT"/>
        </w:rPr>
        <w:t>terbinafino</w:t>
      </w:r>
      <w:proofErr w:type="spellEnd"/>
      <w:r w:rsidRPr="00F335F1">
        <w:rPr>
          <w:rFonts w:ascii="Times New Roman" w:eastAsia="Calibri" w:hAnsi="Times New Roman" w:cs="Times New Roman"/>
          <w:szCs w:val="20"/>
          <w:lang w:val="lt-LT"/>
        </w:rPr>
        <w:t xml:space="preserve"> vartojimą nėščioms moterims. Stebėjimo registru pagrįsto </w:t>
      </w:r>
      <w:proofErr w:type="spellStart"/>
      <w:r w:rsidRPr="00F335F1">
        <w:rPr>
          <w:rFonts w:ascii="Times New Roman" w:eastAsia="Calibri" w:hAnsi="Times New Roman" w:cs="Times New Roman"/>
          <w:szCs w:val="20"/>
          <w:lang w:val="lt-LT"/>
        </w:rPr>
        <w:t>kohortinio</w:t>
      </w:r>
      <w:proofErr w:type="spellEnd"/>
      <w:r w:rsidRPr="00F335F1">
        <w:rPr>
          <w:rFonts w:ascii="Times New Roman" w:eastAsia="Calibri" w:hAnsi="Times New Roman" w:cs="Times New Roman"/>
          <w:szCs w:val="20"/>
          <w:lang w:val="lt-LT"/>
        </w:rPr>
        <w:t xml:space="preserve"> tyrimo metu, vartojant geriamąjį </w:t>
      </w:r>
      <w:proofErr w:type="spellStart"/>
      <w:r w:rsidRPr="00F335F1">
        <w:rPr>
          <w:rFonts w:ascii="Times New Roman" w:eastAsia="Calibri" w:hAnsi="Times New Roman" w:cs="Times New Roman"/>
          <w:szCs w:val="20"/>
          <w:lang w:val="lt-LT"/>
        </w:rPr>
        <w:t>terbinafiną</w:t>
      </w:r>
      <w:proofErr w:type="spellEnd"/>
      <w:r w:rsidRPr="00F335F1">
        <w:rPr>
          <w:rFonts w:ascii="Times New Roman" w:eastAsia="Calibri" w:hAnsi="Times New Roman" w:cs="Times New Roman"/>
          <w:szCs w:val="20"/>
          <w:lang w:val="lt-LT"/>
        </w:rPr>
        <w:t xml:space="preserve">, didelių įgimtų formavimosi ydų ar savaiminio spontaninio aborto rizika nėštumo metu nepadidėjo, palyginti su geriamojo </w:t>
      </w:r>
      <w:proofErr w:type="spellStart"/>
      <w:r w:rsidRPr="00F335F1">
        <w:rPr>
          <w:rFonts w:ascii="Times New Roman" w:eastAsia="Calibri" w:hAnsi="Times New Roman" w:cs="Times New Roman"/>
          <w:szCs w:val="20"/>
          <w:lang w:val="lt-LT"/>
        </w:rPr>
        <w:t>terbinafino</w:t>
      </w:r>
      <w:proofErr w:type="spellEnd"/>
      <w:r w:rsidRPr="00F335F1">
        <w:rPr>
          <w:rFonts w:ascii="Times New Roman" w:eastAsia="Calibri" w:hAnsi="Times New Roman" w:cs="Times New Roman"/>
          <w:szCs w:val="20"/>
          <w:lang w:val="lt-LT"/>
        </w:rPr>
        <w:t xml:space="preserve"> nevartojusiomis</w:t>
      </w:r>
      <w:r>
        <w:rPr>
          <w:rFonts w:ascii="Times New Roman" w:eastAsia="Calibri" w:hAnsi="Times New Roman" w:cs="Times New Roman"/>
          <w:szCs w:val="20"/>
          <w:lang w:val="lt-LT"/>
        </w:rPr>
        <w:t>.</w:t>
      </w:r>
    </w:p>
    <w:p w14:paraId="6B32F696" w14:textId="5D889134" w:rsidR="00D21E0E" w:rsidRDefault="00274362">
      <w:pPr>
        <w:spacing w:after="0" w:line="240" w:lineRule="auto"/>
        <w:rPr>
          <w:rFonts w:ascii="Times New Roman" w:hAnsi="Times New Roman" w:cs="Times New Roman"/>
          <w:sz w:val="24"/>
          <w:szCs w:val="24"/>
          <w:lang w:val="lt-LT" w:eastAsia="lt-LT"/>
        </w:rPr>
      </w:pPr>
      <w:bookmarkStart w:id="0" w:name="_Hlk83028562"/>
      <w:r w:rsidRPr="00F335F1">
        <w:rPr>
          <w:rFonts w:ascii="Times New Roman" w:eastAsia="SimSun" w:hAnsi="Times New Roman" w:cs="Times New Roman"/>
          <w:lang w:val="lt-LT" w:eastAsia="zh-CN"/>
        </w:rPr>
        <w:t>Su gyvūnais atlikti tyrimai neparodė toksinio poveikio reprodukcijai (žr. 5.3 skyrių)</w:t>
      </w:r>
      <w:bookmarkEnd w:id="0"/>
      <w:r w:rsidRPr="00F335F1">
        <w:rPr>
          <w:rFonts w:ascii="Times New Roman" w:eastAsia="SimSun" w:hAnsi="Times New Roman" w:cs="Times New Roman"/>
          <w:lang w:val="lt-LT" w:eastAsia="zh-CN"/>
        </w:rPr>
        <w:t>.</w:t>
      </w:r>
      <w:r>
        <w:rPr>
          <w:rFonts w:ascii="Times New Roman" w:hAnsi="Times New Roman" w:cs="Times New Roman"/>
          <w:sz w:val="24"/>
          <w:szCs w:val="24"/>
          <w:lang w:val="lt-LT" w:eastAsia="lt-LT"/>
        </w:rPr>
        <w:t xml:space="preserve"> </w:t>
      </w:r>
      <w:r>
        <w:rPr>
          <w:rFonts w:ascii="Times New Roman" w:eastAsia="Calibri" w:hAnsi="Times New Roman" w:cs="Times New Roman"/>
          <w:szCs w:val="20"/>
          <w:lang w:val="lt-LT"/>
        </w:rPr>
        <w:t xml:space="preserve">Jei būtina, galima apsvarstyti </w:t>
      </w:r>
      <w:proofErr w:type="spellStart"/>
      <w:r>
        <w:rPr>
          <w:rFonts w:ascii="Times New Roman" w:eastAsia="Calibri" w:hAnsi="Times New Roman" w:cs="Times New Roman"/>
          <w:szCs w:val="20"/>
          <w:lang w:val="lt-LT"/>
        </w:rPr>
        <w:t>terbinafino</w:t>
      </w:r>
      <w:proofErr w:type="spellEnd"/>
      <w:r>
        <w:rPr>
          <w:rFonts w:ascii="Times New Roman" w:eastAsia="Calibri" w:hAnsi="Times New Roman" w:cs="Times New Roman"/>
          <w:szCs w:val="20"/>
          <w:lang w:val="lt-LT"/>
        </w:rPr>
        <w:t xml:space="preserve"> vartojimą nėštumo metu.</w:t>
      </w:r>
    </w:p>
    <w:p w14:paraId="1D2AD780" w14:textId="77777777" w:rsidR="00D21E0E" w:rsidRDefault="00D21E0E">
      <w:pPr>
        <w:spacing w:after="0" w:line="240" w:lineRule="auto"/>
        <w:rPr>
          <w:rFonts w:ascii="Times New Roman" w:eastAsia="Calibri" w:hAnsi="Times New Roman" w:cs="Times New Roman"/>
          <w:szCs w:val="20"/>
          <w:lang w:val="lt-LT"/>
        </w:rPr>
      </w:pPr>
    </w:p>
    <w:p w14:paraId="0F99F87C" w14:textId="77777777" w:rsidR="00D21E0E" w:rsidRDefault="00274362">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Žindymas</w:t>
      </w:r>
    </w:p>
    <w:p w14:paraId="3D4B0661" w14:textId="07D7AD4D" w:rsidR="00860FAB" w:rsidRDefault="00274362">
      <w:pPr>
        <w:spacing w:after="0" w:line="240" w:lineRule="auto"/>
        <w:rPr>
          <w:rFonts w:ascii="Times New Roman" w:hAnsi="Times New Roman" w:cs="Times New Roman"/>
        </w:rPr>
      </w:pPr>
      <w:proofErr w:type="spellStart"/>
      <w:r>
        <w:rPr>
          <w:rFonts w:ascii="Times New Roman" w:eastAsia="Calibri" w:hAnsi="Times New Roman" w:cs="Times New Roman"/>
          <w:szCs w:val="20"/>
          <w:lang w:val="lt-LT"/>
        </w:rPr>
        <w:t>Terbinafino</w:t>
      </w:r>
      <w:proofErr w:type="spellEnd"/>
      <w:r>
        <w:rPr>
          <w:rFonts w:ascii="Times New Roman" w:eastAsia="Calibri" w:hAnsi="Times New Roman" w:cs="Times New Roman"/>
          <w:szCs w:val="20"/>
          <w:lang w:val="lt-LT"/>
        </w:rPr>
        <w:t xml:space="preserve"> patenka į moters pieną. </w:t>
      </w:r>
      <w:bookmarkStart w:id="1" w:name="_Hlk83028690"/>
      <w:r>
        <w:rPr>
          <w:rFonts w:ascii="Times New Roman" w:eastAsia="Calibri" w:hAnsi="Times New Roman" w:cs="Times New Roman"/>
          <w:szCs w:val="20"/>
          <w:lang w:val="lt-LT"/>
        </w:rPr>
        <w:t xml:space="preserve">Nėra duomenų apie </w:t>
      </w:r>
      <w:proofErr w:type="spellStart"/>
      <w:r>
        <w:rPr>
          <w:rFonts w:ascii="Times New Roman" w:eastAsia="Calibri" w:hAnsi="Times New Roman" w:cs="Times New Roman"/>
          <w:szCs w:val="20"/>
          <w:lang w:val="lt-LT"/>
        </w:rPr>
        <w:t>terbinafino</w:t>
      </w:r>
      <w:proofErr w:type="spellEnd"/>
      <w:r>
        <w:rPr>
          <w:rFonts w:ascii="Times New Roman" w:eastAsia="Calibri" w:hAnsi="Times New Roman" w:cs="Times New Roman"/>
          <w:szCs w:val="20"/>
          <w:lang w:val="lt-LT"/>
        </w:rPr>
        <w:t xml:space="preserve"> poveikį žindomam naujagimiui ar kūdikiui ar pieno gamybai.</w:t>
      </w:r>
      <w:r w:rsidRPr="00F335F1">
        <w:rPr>
          <w:rFonts w:ascii="Times New Roman" w:eastAsia="Calibri" w:hAnsi="Times New Roman" w:cs="Times New Roman"/>
          <w:szCs w:val="20"/>
          <w:lang w:val="lt-LT"/>
        </w:rPr>
        <w:t xml:space="preserve"> </w:t>
      </w:r>
      <w:r w:rsidRPr="00F335F1">
        <w:rPr>
          <w:rFonts w:ascii="Times New Roman" w:hAnsi="Times New Roman" w:cs="Times New Roman"/>
          <w:lang w:val="lt-LT"/>
        </w:rPr>
        <w:t xml:space="preserve">Didžiausias </w:t>
      </w:r>
      <w:proofErr w:type="spellStart"/>
      <w:r w:rsidRPr="00F335F1">
        <w:rPr>
          <w:rFonts w:ascii="Times New Roman" w:hAnsi="Times New Roman" w:cs="Times New Roman"/>
          <w:lang w:val="lt-LT"/>
        </w:rPr>
        <w:t>terbinafino</w:t>
      </w:r>
      <w:proofErr w:type="spellEnd"/>
      <w:r w:rsidRPr="00F335F1">
        <w:rPr>
          <w:rFonts w:ascii="Times New Roman" w:hAnsi="Times New Roman" w:cs="Times New Roman"/>
          <w:lang w:val="lt-LT"/>
        </w:rPr>
        <w:t xml:space="preserve"> santykis piene ir plazmoje yra 7:1, o didžiausias išgerto </w:t>
      </w:r>
      <w:proofErr w:type="spellStart"/>
      <w:r w:rsidRPr="00F335F1">
        <w:rPr>
          <w:rFonts w:ascii="Times New Roman" w:hAnsi="Times New Roman" w:cs="Times New Roman"/>
          <w:lang w:val="lt-LT"/>
        </w:rPr>
        <w:t>terbinafino</w:t>
      </w:r>
      <w:proofErr w:type="spellEnd"/>
      <w:r w:rsidRPr="00F335F1">
        <w:rPr>
          <w:rFonts w:ascii="Times New Roman" w:hAnsi="Times New Roman" w:cs="Times New Roman"/>
          <w:lang w:val="lt-LT"/>
        </w:rPr>
        <w:t xml:space="preserve"> kiekis žindomam naujagimiui ar kūdikiui sudarys 16 % dozės, skirtos maitinančiai motinai. </w:t>
      </w:r>
      <w:proofErr w:type="spellStart"/>
      <w:r>
        <w:rPr>
          <w:rFonts w:ascii="Times New Roman" w:hAnsi="Times New Roman" w:cs="Times New Roman"/>
        </w:rPr>
        <w:t>Didžiausia</w:t>
      </w:r>
      <w:proofErr w:type="spellEnd"/>
      <w:r>
        <w:rPr>
          <w:rFonts w:ascii="Times New Roman" w:hAnsi="Times New Roman" w:cs="Times New Roman"/>
        </w:rPr>
        <w:t xml:space="preserve"> </w:t>
      </w:r>
      <w:proofErr w:type="spellStart"/>
      <w:r>
        <w:rPr>
          <w:rFonts w:ascii="Times New Roman" w:hAnsi="Times New Roman" w:cs="Times New Roman"/>
        </w:rPr>
        <w:t>terbinafino</w:t>
      </w:r>
      <w:proofErr w:type="spellEnd"/>
      <w:r>
        <w:rPr>
          <w:rFonts w:ascii="Times New Roman" w:hAnsi="Times New Roman" w:cs="Times New Roman"/>
        </w:rPr>
        <w:t xml:space="preserve"> </w:t>
      </w:r>
      <w:proofErr w:type="spellStart"/>
      <w:r>
        <w:rPr>
          <w:rFonts w:ascii="Times New Roman" w:hAnsi="Times New Roman" w:cs="Times New Roman"/>
        </w:rPr>
        <w:t>koncetracija</w:t>
      </w:r>
      <w:proofErr w:type="spellEnd"/>
      <w:r>
        <w:rPr>
          <w:rFonts w:ascii="Times New Roman" w:hAnsi="Times New Roman" w:cs="Times New Roman"/>
        </w:rPr>
        <w:t xml:space="preserve"> </w:t>
      </w:r>
      <w:proofErr w:type="spellStart"/>
      <w:r>
        <w:rPr>
          <w:rFonts w:ascii="Times New Roman" w:hAnsi="Times New Roman" w:cs="Times New Roman"/>
        </w:rPr>
        <w:t>motinos</w:t>
      </w:r>
      <w:proofErr w:type="spellEnd"/>
      <w:r>
        <w:rPr>
          <w:rFonts w:ascii="Times New Roman" w:hAnsi="Times New Roman" w:cs="Times New Roman"/>
        </w:rPr>
        <w:t xml:space="preserve"> </w:t>
      </w:r>
      <w:proofErr w:type="spellStart"/>
      <w:r>
        <w:rPr>
          <w:rFonts w:ascii="Times New Roman" w:hAnsi="Times New Roman" w:cs="Times New Roman"/>
        </w:rPr>
        <w:t>piene</w:t>
      </w:r>
      <w:proofErr w:type="spellEnd"/>
      <w:r>
        <w:rPr>
          <w:rFonts w:ascii="Times New Roman" w:hAnsi="Times New Roman" w:cs="Times New Roman"/>
        </w:rPr>
        <w:t xml:space="preserve"> </w:t>
      </w:r>
      <w:proofErr w:type="spellStart"/>
      <w:r>
        <w:rPr>
          <w:rFonts w:ascii="Times New Roman" w:hAnsi="Times New Roman" w:cs="Times New Roman"/>
        </w:rPr>
        <w:t>stebėta</w:t>
      </w:r>
      <w:proofErr w:type="spellEnd"/>
      <w:r>
        <w:rPr>
          <w:rFonts w:ascii="Times New Roman" w:hAnsi="Times New Roman" w:cs="Times New Roman"/>
        </w:rPr>
        <w:t xml:space="preserve"> </w:t>
      </w:r>
      <w:proofErr w:type="spellStart"/>
      <w:r>
        <w:rPr>
          <w:rFonts w:ascii="Times New Roman" w:hAnsi="Times New Roman" w:cs="Times New Roman"/>
        </w:rPr>
        <w:t>po</w:t>
      </w:r>
      <w:proofErr w:type="spellEnd"/>
      <w:r>
        <w:rPr>
          <w:rFonts w:ascii="Times New Roman" w:hAnsi="Times New Roman" w:cs="Times New Roman"/>
        </w:rPr>
        <w:t xml:space="preserve"> 6 val., o </w:t>
      </w:r>
      <w:proofErr w:type="spellStart"/>
      <w:r>
        <w:rPr>
          <w:rFonts w:ascii="Times New Roman" w:hAnsi="Times New Roman" w:cs="Times New Roman"/>
        </w:rPr>
        <w:t>vėliau</w:t>
      </w:r>
      <w:proofErr w:type="spellEnd"/>
      <w:r>
        <w:rPr>
          <w:rFonts w:ascii="Times New Roman" w:hAnsi="Times New Roman" w:cs="Times New Roman"/>
        </w:rPr>
        <w:t xml:space="preserve"> </w:t>
      </w:r>
      <w:proofErr w:type="spellStart"/>
      <w:r>
        <w:rPr>
          <w:rFonts w:ascii="Times New Roman" w:hAnsi="Times New Roman" w:cs="Times New Roman"/>
        </w:rPr>
        <w:t>terbinafino</w:t>
      </w:r>
      <w:proofErr w:type="spellEnd"/>
      <w:r>
        <w:rPr>
          <w:rFonts w:ascii="Times New Roman" w:hAnsi="Times New Roman" w:cs="Times New Roman"/>
        </w:rPr>
        <w:t xml:space="preserve"> </w:t>
      </w:r>
      <w:proofErr w:type="spellStart"/>
      <w:r>
        <w:rPr>
          <w:rFonts w:ascii="Times New Roman" w:hAnsi="Times New Roman" w:cs="Times New Roman"/>
        </w:rPr>
        <w:t>koncentracija</w:t>
      </w:r>
      <w:proofErr w:type="spellEnd"/>
      <w:r>
        <w:rPr>
          <w:rFonts w:ascii="Times New Roman" w:hAnsi="Times New Roman" w:cs="Times New Roman"/>
        </w:rPr>
        <w:t xml:space="preserve"> </w:t>
      </w:r>
      <w:proofErr w:type="spellStart"/>
      <w:r>
        <w:rPr>
          <w:rFonts w:ascii="Times New Roman" w:hAnsi="Times New Roman" w:cs="Times New Roman"/>
        </w:rPr>
        <w:t>sumažėja</w:t>
      </w:r>
      <w:proofErr w:type="spellEnd"/>
      <w:r>
        <w:rPr>
          <w:rFonts w:ascii="Times New Roman" w:hAnsi="Times New Roman" w:cs="Times New Roman"/>
        </w:rPr>
        <w:t xml:space="preserve"> </w:t>
      </w:r>
      <w:proofErr w:type="spellStart"/>
      <w:r>
        <w:rPr>
          <w:rFonts w:ascii="Times New Roman" w:hAnsi="Times New Roman" w:cs="Times New Roman"/>
        </w:rPr>
        <w:t>apie</w:t>
      </w:r>
      <w:proofErr w:type="spellEnd"/>
      <w:r>
        <w:rPr>
          <w:rFonts w:ascii="Times New Roman" w:hAnsi="Times New Roman" w:cs="Times New Roman"/>
        </w:rPr>
        <w:t xml:space="preserve"> 70 % per 6-12 </w:t>
      </w:r>
      <w:proofErr w:type="gramStart"/>
      <w:r>
        <w:rPr>
          <w:rFonts w:ascii="Times New Roman" w:hAnsi="Times New Roman" w:cs="Times New Roman"/>
        </w:rPr>
        <w:t>val</w:t>
      </w:r>
      <w:proofErr w:type="gramEnd"/>
      <w:r>
        <w:rPr>
          <w:rFonts w:ascii="Times New Roman" w:hAnsi="Times New Roman" w:cs="Times New Roman"/>
        </w:rPr>
        <w:t>.</w:t>
      </w:r>
    </w:p>
    <w:bookmarkEnd w:id="1"/>
    <w:p w14:paraId="0D85EDBA"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 xml:space="preserve">Reikia įvertinti bet kokį galimą neigiamą poveikį žindomam naujagimiui ar kūdikiui ir žindymo naudą vaiko vystymuisi bei sveikatai, ir klinikinį poreikį motinai vartoti </w:t>
      </w:r>
      <w:proofErr w:type="spellStart"/>
      <w:r>
        <w:rPr>
          <w:rFonts w:ascii="Times New Roman" w:eastAsia="Calibri" w:hAnsi="Times New Roman" w:cs="Times New Roman"/>
          <w:szCs w:val="20"/>
          <w:lang w:val="lt-LT"/>
        </w:rPr>
        <w:t>Lamisil</w:t>
      </w:r>
      <w:proofErr w:type="spellEnd"/>
      <w:r>
        <w:rPr>
          <w:rFonts w:ascii="Times New Roman" w:eastAsia="Calibri" w:hAnsi="Times New Roman" w:cs="Times New Roman"/>
          <w:szCs w:val="20"/>
          <w:lang w:val="lt-LT"/>
        </w:rPr>
        <w:t>.</w:t>
      </w:r>
    </w:p>
    <w:p w14:paraId="65FDB051" w14:textId="77777777" w:rsidR="00D21E0E" w:rsidRDefault="00D21E0E">
      <w:pPr>
        <w:spacing w:after="0" w:line="240" w:lineRule="auto"/>
        <w:rPr>
          <w:rFonts w:ascii="Times New Roman" w:eastAsia="Calibri" w:hAnsi="Times New Roman" w:cs="Times New Roman"/>
          <w:szCs w:val="20"/>
          <w:lang w:val="lt-LT"/>
        </w:rPr>
      </w:pPr>
    </w:p>
    <w:p w14:paraId="5061F2A9" w14:textId="77777777" w:rsidR="00D21E0E" w:rsidRDefault="00274362">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Vaisingumas</w:t>
      </w:r>
    </w:p>
    <w:p w14:paraId="58A71210" w14:textId="77777777" w:rsidR="00D21E0E" w:rsidRDefault="00274362">
      <w:pPr>
        <w:autoSpaceDE w:val="0"/>
        <w:autoSpaceDN w:val="0"/>
        <w:adjustRightInd w:val="0"/>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Informacijos apie vaistinio preparato poveikį žmonių vaisingumui nėra. Su žiurkėmis atliktų tyrimų duomenys nepageidaujamo poveikio vaisingumui ir reprodukcinei funkcijai nerodo.</w:t>
      </w:r>
    </w:p>
    <w:p w14:paraId="1C6CD365" w14:textId="77777777" w:rsidR="00D21E0E" w:rsidRDefault="00D21E0E">
      <w:pPr>
        <w:spacing w:after="0" w:line="240" w:lineRule="auto"/>
        <w:jc w:val="both"/>
        <w:rPr>
          <w:rFonts w:ascii="Times New Roman" w:eastAsia="Calibri" w:hAnsi="Times New Roman" w:cs="Times New Roman"/>
          <w:szCs w:val="20"/>
          <w:lang w:val="lt-LT"/>
        </w:rPr>
      </w:pPr>
    </w:p>
    <w:p w14:paraId="15F68C88" w14:textId="77777777" w:rsidR="00D21E0E" w:rsidRDefault="00274362">
      <w:pPr>
        <w:spacing w:after="0" w:line="240" w:lineRule="auto"/>
        <w:ind w:left="567" w:hanging="567"/>
        <w:jc w:val="both"/>
        <w:rPr>
          <w:rFonts w:ascii="Times New Roman" w:eastAsia="Calibri" w:hAnsi="Times New Roman" w:cs="Times New Roman"/>
          <w:b/>
          <w:szCs w:val="20"/>
          <w:lang w:val="lt-LT"/>
        </w:rPr>
      </w:pPr>
      <w:r>
        <w:rPr>
          <w:rFonts w:ascii="Times New Roman" w:eastAsia="Calibri" w:hAnsi="Times New Roman" w:cs="Times New Roman"/>
          <w:b/>
          <w:szCs w:val="20"/>
          <w:lang w:val="lt-LT"/>
        </w:rPr>
        <w:t>4.7</w:t>
      </w:r>
      <w:r>
        <w:rPr>
          <w:rFonts w:ascii="Times New Roman" w:eastAsia="Calibri" w:hAnsi="Times New Roman" w:cs="Times New Roman"/>
          <w:b/>
          <w:szCs w:val="20"/>
          <w:lang w:val="lt-LT"/>
        </w:rPr>
        <w:tab/>
        <w:t>Poveikis gebėjimui vairuoti ir valdyti mechanizmus</w:t>
      </w:r>
    </w:p>
    <w:p w14:paraId="2E79F1C8" w14:textId="77777777" w:rsidR="00D21E0E" w:rsidRDefault="00D21E0E">
      <w:pPr>
        <w:spacing w:after="0" w:line="240" w:lineRule="auto"/>
        <w:jc w:val="both"/>
        <w:rPr>
          <w:rFonts w:ascii="Times New Roman" w:eastAsia="Calibri" w:hAnsi="Times New Roman" w:cs="Times New Roman"/>
          <w:szCs w:val="20"/>
          <w:lang w:val="lt-LT"/>
        </w:rPr>
      </w:pPr>
    </w:p>
    <w:p w14:paraId="173D5E39" w14:textId="77777777" w:rsidR="00D21E0E" w:rsidRDefault="00274362">
      <w:pPr>
        <w:spacing w:after="0" w:line="240" w:lineRule="auto"/>
        <w:rPr>
          <w:rFonts w:ascii="Times New Roman" w:eastAsia="Calibri" w:hAnsi="Times New Roman" w:cs="Times New Roman"/>
          <w:szCs w:val="20"/>
          <w:lang w:val="lt-LT"/>
        </w:rPr>
      </w:pPr>
      <w:proofErr w:type="spellStart"/>
      <w:r>
        <w:rPr>
          <w:rFonts w:ascii="Times New Roman" w:eastAsia="Calibri" w:hAnsi="Times New Roman" w:cs="Times New Roman"/>
          <w:szCs w:val="20"/>
          <w:lang w:val="lt-LT"/>
        </w:rPr>
        <w:t>Lamisil</w:t>
      </w:r>
      <w:proofErr w:type="spellEnd"/>
      <w:r>
        <w:rPr>
          <w:rFonts w:ascii="Times New Roman" w:eastAsia="Calibri" w:hAnsi="Times New Roman" w:cs="Times New Roman"/>
          <w:szCs w:val="20"/>
          <w:lang w:val="lt-LT"/>
        </w:rPr>
        <w:t xml:space="preserve"> poveikis gebėjimui vairuoti ir valdyti mechanizmus netirtas. Pacientai, kuriems pasireiškia nepageidaujamas poveikis svaigulys, turėtų vengti vairuoti ar valdyti mechanizmus.</w:t>
      </w:r>
    </w:p>
    <w:p w14:paraId="28547F02" w14:textId="77777777" w:rsidR="00D21E0E" w:rsidRDefault="00D21E0E">
      <w:pPr>
        <w:spacing w:after="0" w:line="240" w:lineRule="auto"/>
        <w:jc w:val="both"/>
        <w:rPr>
          <w:rFonts w:ascii="Times New Roman" w:eastAsia="Calibri" w:hAnsi="Times New Roman" w:cs="Times New Roman"/>
          <w:szCs w:val="20"/>
          <w:lang w:val="lt-LT"/>
        </w:rPr>
      </w:pPr>
    </w:p>
    <w:p w14:paraId="4C994272" w14:textId="77777777" w:rsidR="00D21E0E" w:rsidRDefault="00274362">
      <w:pPr>
        <w:spacing w:after="0" w:line="240" w:lineRule="auto"/>
        <w:ind w:left="567" w:hanging="567"/>
        <w:jc w:val="both"/>
        <w:rPr>
          <w:rFonts w:ascii="Times New Roman" w:eastAsia="Calibri" w:hAnsi="Times New Roman" w:cs="Times New Roman"/>
          <w:b/>
          <w:szCs w:val="20"/>
          <w:lang w:val="lt-LT"/>
        </w:rPr>
      </w:pPr>
      <w:r>
        <w:rPr>
          <w:rFonts w:ascii="Times New Roman" w:eastAsia="Calibri" w:hAnsi="Times New Roman" w:cs="Times New Roman"/>
          <w:b/>
          <w:szCs w:val="20"/>
          <w:lang w:val="lt-LT"/>
        </w:rPr>
        <w:t>4.8</w:t>
      </w:r>
      <w:r>
        <w:rPr>
          <w:rFonts w:ascii="Times New Roman" w:eastAsia="Calibri" w:hAnsi="Times New Roman" w:cs="Times New Roman"/>
          <w:b/>
          <w:szCs w:val="20"/>
          <w:lang w:val="lt-LT"/>
        </w:rPr>
        <w:tab/>
        <w:t>Nepageidaujamas poveikis</w:t>
      </w:r>
    </w:p>
    <w:p w14:paraId="2E96FDA3" w14:textId="77777777" w:rsidR="00D21E0E" w:rsidRDefault="00D21E0E">
      <w:pPr>
        <w:spacing w:after="0" w:line="240" w:lineRule="auto"/>
        <w:rPr>
          <w:rFonts w:ascii="Times New Roman" w:eastAsia="Calibri" w:hAnsi="Times New Roman" w:cs="Times New Roman"/>
          <w:szCs w:val="20"/>
          <w:lang w:val="lt-LT"/>
        </w:rPr>
      </w:pPr>
    </w:p>
    <w:p w14:paraId="718D111B" w14:textId="71A7D0F9" w:rsidR="00D21E0E" w:rsidRDefault="00274362">
      <w:pPr>
        <w:tabs>
          <w:tab w:val="left" w:pos="567"/>
        </w:tabs>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Toliau išvardytos klinikinių tyrimų metu arba vaistiniam preparatui patekus į rinką pasireiškusios nepageidaujamos reakcijos, kurios nurodytos pagal </w:t>
      </w:r>
      <w:proofErr w:type="spellStart"/>
      <w:r>
        <w:rPr>
          <w:rFonts w:ascii="Times New Roman" w:eastAsia="Calibri" w:hAnsi="Times New Roman" w:cs="Times New Roman"/>
          <w:i/>
          <w:iCs/>
          <w:lang w:val="lt-LT" w:eastAsia="x-none"/>
        </w:rPr>
        <w:t>MedDRA</w:t>
      </w:r>
      <w:proofErr w:type="spellEnd"/>
      <w:r>
        <w:rPr>
          <w:rFonts w:ascii="Times New Roman" w:eastAsia="Calibri" w:hAnsi="Times New Roman" w:cs="Times New Roman"/>
          <w:lang w:val="lt-LT" w:eastAsia="x-none"/>
        </w:rPr>
        <w:t xml:space="preserve"> klasifikacijos organų sistemų klases. Kiekvienoje organų sistemų klasėje nepageidaujamos reakcijos pateikiamos pagal jų pasireiškimo dažnį, pirmiausia nurodant dažniausias. Kiekvienoje dažnio kategorijoje nepageidaujamos reakcijos išvardytos mažėjančio sunkumo tvarka. Nepageidaujamo poveikio dažnis apibūdinamas taip</w:t>
      </w:r>
      <w:r w:rsidR="002815A5" w:rsidRPr="006A7A4F">
        <w:rPr>
          <w:rFonts w:ascii="Times New Roman" w:eastAsia="Calibri" w:hAnsi="Times New Roman" w:cs="Times New Roman"/>
          <w:lang w:val="lt-LT" w:eastAsia="x-none"/>
        </w:rPr>
        <w:t>:</w:t>
      </w:r>
      <w:r>
        <w:rPr>
          <w:rFonts w:ascii="Times New Roman" w:eastAsia="Calibri" w:hAnsi="Times New Roman" w:cs="Times New Roman"/>
          <w:lang w:val="lt-LT" w:eastAsia="x-none"/>
        </w:rPr>
        <w:t xml:space="preserve"> labai dažnas (≥ 1/10), dažnas (nuo ≥ 1/100 iki </w:t>
      </w:r>
      <w:r>
        <w:rPr>
          <w:rFonts w:ascii="Times New Roman" w:eastAsia="Calibri" w:hAnsi="Times New Roman" w:cs="Times New Roman"/>
          <w:lang w:val="lt-LT" w:eastAsia="x-none"/>
        </w:rPr>
        <w:sym w:font="Symbol" w:char="F03C"/>
      </w:r>
      <w:r>
        <w:rPr>
          <w:rFonts w:ascii="Times New Roman" w:eastAsia="Calibri" w:hAnsi="Times New Roman" w:cs="Times New Roman"/>
          <w:lang w:val="lt-LT" w:eastAsia="x-none"/>
        </w:rPr>
        <w:t xml:space="preserve"> 1/10), nedažnas (nuo ≥ 1/1 000 iki </w:t>
      </w:r>
      <w:r>
        <w:rPr>
          <w:rFonts w:ascii="Times New Roman" w:eastAsia="Calibri" w:hAnsi="Times New Roman" w:cs="Times New Roman"/>
          <w:lang w:val="lt-LT" w:eastAsia="x-none"/>
        </w:rPr>
        <w:sym w:font="Symbol" w:char="F03C"/>
      </w:r>
      <w:r>
        <w:rPr>
          <w:rFonts w:ascii="Times New Roman" w:eastAsia="Calibri" w:hAnsi="Times New Roman" w:cs="Times New Roman"/>
          <w:lang w:val="lt-LT" w:eastAsia="x-none"/>
        </w:rPr>
        <w:t xml:space="preserve"> 1/100), retas (nuo ≥ 1/10 000 iki </w:t>
      </w:r>
      <w:r>
        <w:rPr>
          <w:rFonts w:ascii="Times New Roman" w:eastAsia="Calibri" w:hAnsi="Times New Roman" w:cs="Times New Roman"/>
          <w:lang w:val="lt-LT" w:eastAsia="x-none"/>
        </w:rPr>
        <w:sym w:font="Symbol" w:char="F03C"/>
      </w:r>
      <w:r>
        <w:rPr>
          <w:rFonts w:ascii="Times New Roman" w:eastAsia="Calibri" w:hAnsi="Times New Roman" w:cs="Times New Roman"/>
          <w:lang w:val="lt-LT" w:eastAsia="x-none"/>
        </w:rPr>
        <w:t> 1/1 000), labai retas (</w:t>
      </w:r>
      <w:r>
        <w:rPr>
          <w:rFonts w:ascii="Times New Roman" w:eastAsia="Calibri" w:hAnsi="Times New Roman" w:cs="Times New Roman"/>
          <w:lang w:val="lt-LT" w:eastAsia="x-none"/>
        </w:rPr>
        <w:sym w:font="Symbol" w:char="F03C"/>
      </w:r>
      <w:r>
        <w:rPr>
          <w:rFonts w:ascii="Times New Roman" w:eastAsia="Calibri" w:hAnsi="Times New Roman" w:cs="Times New Roman"/>
          <w:lang w:val="lt-LT" w:eastAsia="x-none"/>
        </w:rPr>
        <w:t> 1/10 000), ir nežinomas (negali būti apskaičiuotas pagal turimus duomenis).</w:t>
      </w:r>
    </w:p>
    <w:p w14:paraId="4BD6302B" w14:textId="77777777" w:rsidR="00D21E0E" w:rsidRDefault="00D21E0E">
      <w:pPr>
        <w:spacing w:after="0" w:line="240" w:lineRule="auto"/>
        <w:rPr>
          <w:rFonts w:ascii="Times New Roman" w:eastAsia="Calibri" w:hAnsi="Times New Roman" w:cs="Times New Roman"/>
          <w:lang w:val="lt-LT"/>
        </w:rPr>
      </w:pPr>
    </w:p>
    <w:p w14:paraId="5E25404D" w14:textId="720FCCB2" w:rsidR="002815A5" w:rsidRPr="006A7A4F" w:rsidRDefault="00274362">
      <w:pPr>
        <w:spacing w:after="0" w:line="240" w:lineRule="auto"/>
        <w:ind w:left="1440" w:hanging="1440"/>
        <w:rPr>
          <w:rFonts w:ascii="Times New Roman" w:eastAsia="Calibri" w:hAnsi="Times New Roman" w:cs="Times New Roman"/>
          <w:b/>
          <w:bCs/>
          <w:lang w:val="lt-LT"/>
        </w:rPr>
      </w:pPr>
      <w:r>
        <w:rPr>
          <w:rFonts w:ascii="Times New Roman" w:eastAsia="Calibri" w:hAnsi="Times New Roman" w:cs="Times New Roman"/>
          <w:b/>
          <w:bCs/>
          <w:lang w:val="lt-LT"/>
        </w:rPr>
        <w:t>1 lentelė.</w:t>
      </w:r>
      <w:r>
        <w:rPr>
          <w:rFonts w:ascii="Times New Roman" w:eastAsia="Calibri" w:hAnsi="Times New Roman" w:cs="Times New Roman"/>
          <w:b/>
          <w:bCs/>
          <w:lang w:val="lt-LT"/>
        </w:rPr>
        <w:tab/>
        <w:t>Klinikinių tyrimų metu arba vaistiniam preparatui patekus į rinką pasireiškęs nepageidaujamas poveikis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1"/>
        <w:gridCol w:w="5309"/>
      </w:tblGrid>
      <w:tr w:rsidR="00D21E0E" w14:paraId="387922A0" w14:textId="77777777">
        <w:tc>
          <w:tcPr>
            <w:tcW w:w="9286" w:type="dxa"/>
            <w:gridSpan w:val="2"/>
          </w:tcPr>
          <w:p w14:paraId="4CE99800" w14:textId="77777777" w:rsidR="00D21E0E" w:rsidRPr="006A7A4F" w:rsidRDefault="00274362">
            <w:pPr>
              <w:spacing w:after="0" w:line="240" w:lineRule="auto"/>
              <w:rPr>
                <w:rFonts w:ascii="Times New Roman" w:eastAsia="Calibri" w:hAnsi="Times New Roman" w:cs="Times New Roman"/>
                <w:lang w:val="lt-LT"/>
              </w:rPr>
            </w:pPr>
            <w:r w:rsidRPr="006A7A4F">
              <w:rPr>
                <w:rFonts w:ascii="Times New Roman" w:eastAsia="Calibri" w:hAnsi="Times New Roman" w:cs="Times New Roman"/>
                <w:lang w:val="lt-LT"/>
              </w:rPr>
              <w:t>Kraujo ir limfinės sistemos sutrikimai</w:t>
            </w:r>
          </w:p>
        </w:tc>
      </w:tr>
      <w:tr w:rsidR="00D21E0E" w14:paraId="3175BA38" w14:textId="77777777" w:rsidTr="006A7A4F">
        <w:tc>
          <w:tcPr>
            <w:tcW w:w="3848" w:type="dxa"/>
            <w:tcBorders>
              <w:right w:val="nil"/>
            </w:tcBorders>
          </w:tcPr>
          <w:p w14:paraId="1A3219D0" w14:textId="3D9ECE68" w:rsidR="00D21E0E" w:rsidRDefault="00274362">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Nedažnas:</w:t>
            </w:r>
          </w:p>
        </w:tc>
        <w:tc>
          <w:tcPr>
            <w:tcW w:w="5438" w:type="dxa"/>
            <w:tcBorders>
              <w:left w:val="nil"/>
            </w:tcBorders>
          </w:tcPr>
          <w:p w14:paraId="0F14F132" w14:textId="632CBA41"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a</w:t>
            </w:r>
            <w:r>
              <w:rPr>
                <w:rFonts w:ascii="Times New Roman" w:eastAsia="MS Mincho" w:hAnsi="Times New Roman" w:cs="Times New Roman"/>
                <w:lang w:val="lt-LT"/>
              </w:rPr>
              <w:t>nemija.</w:t>
            </w:r>
          </w:p>
        </w:tc>
      </w:tr>
      <w:tr w:rsidR="00D21E0E" w14:paraId="58FF98D7" w14:textId="77777777" w:rsidTr="006A7A4F">
        <w:tc>
          <w:tcPr>
            <w:tcW w:w="3848" w:type="dxa"/>
            <w:tcBorders>
              <w:right w:val="nil"/>
            </w:tcBorders>
          </w:tcPr>
          <w:p w14:paraId="0C75D2E2" w14:textId="2AC4C7CF"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i/>
                <w:lang w:val="lt-LT"/>
              </w:rPr>
              <w:t>Labai retas:</w:t>
            </w:r>
          </w:p>
        </w:tc>
        <w:tc>
          <w:tcPr>
            <w:tcW w:w="5438" w:type="dxa"/>
            <w:tcBorders>
              <w:left w:val="nil"/>
            </w:tcBorders>
          </w:tcPr>
          <w:p w14:paraId="1F27E818" w14:textId="45F2378A" w:rsidR="00D21E0E"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neutropenija</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agranulocitozė</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trombocitopenija</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pancitopenija</w:t>
            </w:r>
            <w:proofErr w:type="spellEnd"/>
            <w:r>
              <w:rPr>
                <w:rFonts w:ascii="Times New Roman" w:eastAsia="Calibri" w:hAnsi="Times New Roman" w:cs="Times New Roman"/>
                <w:lang w:val="lt-LT"/>
              </w:rPr>
              <w:t>.</w:t>
            </w:r>
          </w:p>
        </w:tc>
      </w:tr>
      <w:tr w:rsidR="00D21E0E" w14:paraId="2744775B" w14:textId="77777777">
        <w:tc>
          <w:tcPr>
            <w:tcW w:w="9286" w:type="dxa"/>
            <w:gridSpan w:val="2"/>
          </w:tcPr>
          <w:p w14:paraId="60974BD1" w14:textId="77777777" w:rsidR="00D21E0E" w:rsidRPr="006A7A4F" w:rsidRDefault="00274362">
            <w:pPr>
              <w:spacing w:after="0" w:line="240" w:lineRule="auto"/>
              <w:rPr>
                <w:rFonts w:ascii="Times New Roman" w:eastAsia="Calibri" w:hAnsi="Times New Roman" w:cs="Times New Roman"/>
                <w:lang w:val="lt-LT"/>
              </w:rPr>
            </w:pPr>
            <w:r w:rsidRPr="006A7A4F">
              <w:rPr>
                <w:rFonts w:ascii="Times New Roman" w:eastAsia="Calibri" w:hAnsi="Times New Roman" w:cs="Times New Roman"/>
                <w:lang w:val="lt-LT"/>
              </w:rPr>
              <w:t>Imuninės sistemos sutrikimai</w:t>
            </w:r>
          </w:p>
        </w:tc>
      </w:tr>
      <w:tr w:rsidR="00D21E0E" w14:paraId="678D137E" w14:textId="77777777" w:rsidTr="006A7A4F">
        <w:tc>
          <w:tcPr>
            <w:tcW w:w="3848" w:type="dxa"/>
            <w:tcBorders>
              <w:right w:val="nil"/>
            </w:tcBorders>
          </w:tcPr>
          <w:p w14:paraId="08A39D27" w14:textId="08E78428" w:rsidR="00D21E0E" w:rsidRDefault="00274362">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Labai retas:</w:t>
            </w:r>
          </w:p>
        </w:tc>
        <w:tc>
          <w:tcPr>
            <w:tcW w:w="5438" w:type="dxa"/>
            <w:tcBorders>
              <w:left w:val="nil"/>
            </w:tcBorders>
          </w:tcPr>
          <w:p w14:paraId="07D09266" w14:textId="7849807F" w:rsidR="00D21E0E"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anafilaktoidinė</w:t>
            </w:r>
            <w:proofErr w:type="spellEnd"/>
            <w:r>
              <w:rPr>
                <w:rFonts w:ascii="Times New Roman" w:eastAsia="Calibri" w:hAnsi="Times New Roman" w:cs="Times New Roman"/>
                <w:lang w:val="lt-LT"/>
              </w:rPr>
              <w:t xml:space="preserve"> reakcija, </w:t>
            </w:r>
            <w:proofErr w:type="spellStart"/>
            <w:r>
              <w:rPr>
                <w:rFonts w:ascii="Times New Roman" w:eastAsia="Calibri" w:hAnsi="Times New Roman" w:cs="Times New Roman"/>
                <w:lang w:val="lt-LT"/>
              </w:rPr>
              <w:t>angioneurozinė</w:t>
            </w:r>
            <w:proofErr w:type="spellEnd"/>
            <w:r>
              <w:rPr>
                <w:rFonts w:ascii="Times New Roman" w:eastAsia="Calibri" w:hAnsi="Times New Roman" w:cs="Times New Roman"/>
                <w:lang w:val="lt-LT"/>
              </w:rPr>
              <w:t xml:space="preserve"> edema, odos ir sisteminė raudonoji vilkligė.</w:t>
            </w:r>
          </w:p>
        </w:tc>
      </w:tr>
      <w:tr w:rsidR="00D21E0E" w14:paraId="4E6EA4BD" w14:textId="77777777">
        <w:tc>
          <w:tcPr>
            <w:tcW w:w="9286" w:type="dxa"/>
            <w:gridSpan w:val="2"/>
          </w:tcPr>
          <w:p w14:paraId="2A31AAB5" w14:textId="77777777" w:rsidR="00D21E0E" w:rsidRPr="006A7A4F" w:rsidRDefault="00274362">
            <w:pPr>
              <w:spacing w:after="0" w:line="240" w:lineRule="auto"/>
              <w:rPr>
                <w:rFonts w:ascii="Times New Roman" w:eastAsia="MS Mincho" w:hAnsi="Times New Roman" w:cs="Times New Roman"/>
                <w:lang w:val="lt-LT"/>
              </w:rPr>
            </w:pPr>
            <w:r w:rsidRPr="006A7A4F">
              <w:rPr>
                <w:rFonts w:ascii="Times New Roman" w:eastAsia="Calibri" w:hAnsi="Times New Roman" w:cs="Times New Roman"/>
                <w:lang w:val="lt-LT"/>
              </w:rPr>
              <w:t>Psichikos sutrikimai</w:t>
            </w:r>
          </w:p>
        </w:tc>
      </w:tr>
      <w:tr w:rsidR="00D21E0E" w14:paraId="314217BA" w14:textId="77777777" w:rsidTr="006A7A4F">
        <w:tc>
          <w:tcPr>
            <w:tcW w:w="3848" w:type="dxa"/>
            <w:tcBorders>
              <w:right w:val="nil"/>
            </w:tcBorders>
          </w:tcPr>
          <w:p w14:paraId="05B2CF57" w14:textId="31AB44A0" w:rsidR="00D21E0E" w:rsidRDefault="00274362">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Dažnas:</w:t>
            </w:r>
          </w:p>
        </w:tc>
        <w:tc>
          <w:tcPr>
            <w:tcW w:w="5438" w:type="dxa"/>
            <w:tcBorders>
              <w:left w:val="nil"/>
            </w:tcBorders>
          </w:tcPr>
          <w:p w14:paraId="37C8E691" w14:textId="36D38066" w:rsidR="00D21E0E" w:rsidRDefault="00274362">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depresija.</w:t>
            </w:r>
          </w:p>
        </w:tc>
      </w:tr>
      <w:tr w:rsidR="00D21E0E" w14:paraId="3F4DEAFB" w14:textId="77777777" w:rsidTr="006A7A4F">
        <w:tc>
          <w:tcPr>
            <w:tcW w:w="3848" w:type="dxa"/>
            <w:tcBorders>
              <w:right w:val="nil"/>
            </w:tcBorders>
          </w:tcPr>
          <w:p w14:paraId="4F95063F" w14:textId="22102813" w:rsidR="00D21E0E" w:rsidRDefault="00274362">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Nedažnas:</w:t>
            </w:r>
          </w:p>
        </w:tc>
        <w:tc>
          <w:tcPr>
            <w:tcW w:w="5438" w:type="dxa"/>
            <w:tcBorders>
              <w:left w:val="nil"/>
            </w:tcBorders>
          </w:tcPr>
          <w:p w14:paraId="231D8A43" w14:textId="6AF1910F" w:rsidR="00D21E0E" w:rsidRDefault="00274362">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nerimas.</w:t>
            </w:r>
          </w:p>
        </w:tc>
      </w:tr>
      <w:tr w:rsidR="00D21E0E" w14:paraId="492136AE" w14:textId="77777777">
        <w:tc>
          <w:tcPr>
            <w:tcW w:w="9286" w:type="dxa"/>
            <w:gridSpan w:val="2"/>
          </w:tcPr>
          <w:p w14:paraId="2B3C7354" w14:textId="77777777" w:rsidR="00D21E0E" w:rsidRPr="006A7A4F" w:rsidRDefault="00274362">
            <w:pPr>
              <w:spacing w:after="0" w:line="240" w:lineRule="auto"/>
              <w:rPr>
                <w:rFonts w:ascii="Times New Roman" w:eastAsia="Calibri" w:hAnsi="Times New Roman" w:cs="Times New Roman"/>
                <w:lang w:val="lt-LT"/>
              </w:rPr>
            </w:pPr>
            <w:r w:rsidRPr="006A7A4F">
              <w:rPr>
                <w:rFonts w:ascii="Times New Roman" w:eastAsia="Calibri" w:hAnsi="Times New Roman" w:cs="Times New Roman"/>
                <w:lang w:val="lt-LT"/>
              </w:rPr>
              <w:t>Nervų sistemos sutrikimai</w:t>
            </w:r>
          </w:p>
        </w:tc>
      </w:tr>
      <w:tr w:rsidR="00D21E0E" w14:paraId="7D64968D" w14:textId="77777777" w:rsidTr="006A7A4F">
        <w:tc>
          <w:tcPr>
            <w:tcW w:w="3848" w:type="dxa"/>
            <w:tcBorders>
              <w:right w:val="nil"/>
            </w:tcBorders>
          </w:tcPr>
          <w:p w14:paraId="1A3B90E6" w14:textId="5015FFB7" w:rsidR="00D21E0E" w:rsidRDefault="00274362">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Labai dažnas:</w:t>
            </w:r>
          </w:p>
        </w:tc>
        <w:tc>
          <w:tcPr>
            <w:tcW w:w="5438" w:type="dxa"/>
            <w:tcBorders>
              <w:left w:val="nil"/>
            </w:tcBorders>
          </w:tcPr>
          <w:p w14:paraId="7A32794E" w14:textId="22220785"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galvos skausmas.</w:t>
            </w:r>
          </w:p>
        </w:tc>
      </w:tr>
      <w:tr w:rsidR="00D21E0E" w14:paraId="2DE0E881" w14:textId="77777777" w:rsidTr="006A7A4F">
        <w:tc>
          <w:tcPr>
            <w:tcW w:w="3848" w:type="dxa"/>
            <w:tcBorders>
              <w:right w:val="nil"/>
            </w:tcBorders>
          </w:tcPr>
          <w:p w14:paraId="16F08ABF" w14:textId="19AD697F" w:rsidR="00D21E0E" w:rsidRDefault="00274362">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lastRenderedPageBreak/>
              <w:t>Dažnas:</w:t>
            </w:r>
          </w:p>
        </w:tc>
        <w:tc>
          <w:tcPr>
            <w:tcW w:w="5438" w:type="dxa"/>
            <w:tcBorders>
              <w:left w:val="nil"/>
            </w:tcBorders>
          </w:tcPr>
          <w:p w14:paraId="25078E0A" w14:textId="0E8735C9"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skonio pojūčio sutrikimas*, įskaitant skonio pojūčio išnykimą*, svaigulys (</w:t>
            </w:r>
            <w:proofErr w:type="spellStart"/>
            <w:r>
              <w:rPr>
                <w:rFonts w:ascii="Times New Roman" w:eastAsia="Calibri" w:hAnsi="Times New Roman" w:cs="Times New Roman"/>
                <w:i/>
                <w:iCs/>
                <w:lang w:val="lt-LT"/>
              </w:rPr>
              <w:t>dizziness</w:t>
            </w:r>
            <w:proofErr w:type="spellEnd"/>
            <w:r>
              <w:rPr>
                <w:rFonts w:ascii="Times New Roman" w:eastAsia="Calibri" w:hAnsi="Times New Roman" w:cs="Times New Roman"/>
                <w:lang w:val="lt-LT"/>
              </w:rPr>
              <w:t>).</w:t>
            </w:r>
          </w:p>
        </w:tc>
      </w:tr>
      <w:tr w:rsidR="00D21E0E" w14:paraId="50AA4E1B" w14:textId="77777777" w:rsidTr="006A7A4F">
        <w:tc>
          <w:tcPr>
            <w:tcW w:w="3848" w:type="dxa"/>
            <w:tcBorders>
              <w:right w:val="nil"/>
            </w:tcBorders>
          </w:tcPr>
          <w:p w14:paraId="284472A8" w14:textId="2127E48F" w:rsidR="00D21E0E" w:rsidRDefault="00274362">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Nedažnas:</w:t>
            </w:r>
          </w:p>
        </w:tc>
        <w:tc>
          <w:tcPr>
            <w:tcW w:w="5438" w:type="dxa"/>
            <w:tcBorders>
              <w:left w:val="nil"/>
            </w:tcBorders>
          </w:tcPr>
          <w:p w14:paraId="64EF700B" w14:textId="742729E5" w:rsidR="00D21E0E"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parestezija</w:t>
            </w:r>
            <w:proofErr w:type="spellEnd"/>
            <w:r>
              <w:rPr>
                <w:rFonts w:ascii="Times New Roman" w:eastAsia="Calibri" w:hAnsi="Times New Roman" w:cs="Times New Roman"/>
                <w:lang w:val="lt-LT"/>
              </w:rPr>
              <w:t xml:space="preserve"> ir </w:t>
            </w:r>
            <w:proofErr w:type="spellStart"/>
            <w:r>
              <w:rPr>
                <w:rFonts w:ascii="Times New Roman" w:eastAsia="Calibri" w:hAnsi="Times New Roman" w:cs="Times New Roman"/>
                <w:lang w:val="lt-LT"/>
              </w:rPr>
              <w:t>hipestezija</w:t>
            </w:r>
            <w:proofErr w:type="spellEnd"/>
            <w:r>
              <w:rPr>
                <w:rFonts w:ascii="Times New Roman" w:eastAsia="Calibri" w:hAnsi="Times New Roman" w:cs="Times New Roman"/>
                <w:lang w:val="lt-LT"/>
              </w:rPr>
              <w:t>.</w:t>
            </w:r>
          </w:p>
        </w:tc>
      </w:tr>
      <w:tr w:rsidR="00D21E0E" w14:paraId="368E35BA" w14:textId="77777777">
        <w:tc>
          <w:tcPr>
            <w:tcW w:w="9286" w:type="dxa"/>
            <w:gridSpan w:val="2"/>
          </w:tcPr>
          <w:p w14:paraId="3083422B" w14:textId="77777777" w:rsidR="00D21E0E" w:rsidRPr="006A7A4F" w:rsidRDefault="00274362">
            <w:pPr>
              <w:spacing w:after="0" w:line="240" w:lineRule="auto"/>
              <w:rPr>
                <w:rFonts w:ascii="Times New Roman" w:eastAsia="MS Mincho" w:hAnsi="Times New Roman" w:cs="Times New Roman"/>
                <w:lang w:val="lt-LT"/>
              </w:rPr>
            </w:pPr>
            <w:r w:rsidRPr="006A7A4F">
              <w:rPr>
                <w:rFonts w:ascii="Times New Roman" w:eastAsia="Calibri" w:hAnsi="Times New Roman" w:cs="Times New Roman"/>
                <w:lang w:val="lt-LT"/>
              </w:rPr>
              <w:t>Akių sutrikimai</w:t>
            </w:r>
          </w:p>
        </w:tc>
      </w:tr>
      <w:tr w:rsidR="00D21E0E" w14:paraId="20E0FC53" w14:textId="77777777" w:rsidTr="006A7A4F">
        <w:tc>
          <w:tcPr>
            <w:tcW w:w="3848" w:type="dxa"/>
            <w:tcBorders>
              <w:right w:val="nil"/>
            </w:tcBorders>
          </w:tcPr>
          <w:p w14:paraId="08AFECB3" w14:textId="03CC45E5" w:rsidR="00D21E0E" w:rsidRDefault="00274362">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Dažnas:</w:t>
            </w:r>
          </w:p>
        </w:tc>
        <w:tc>
          <w:tcPr>
            <w:tcW w:w="5438" w:type="dxa"/>
            <w:tcBorders>
              <w:left w:val="nil"/>
            </w:tcBorders>
          </w:tcPr>
          <w:p w14:paraId="6018577B" w14:textId="1D7F3A24" w:rsidR="00D21E0E" w:rsidRDefault="00274362">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sutrikusi rega.</w:t>
            </w:r>
          </w:p>
        </w:tc>
      </w:tr>
      <w:tr w:rsidR="00D21E0E" w14:paraId="226608E5" w14:textId="77777777">
        <w:tc>
          <w:tcPr>
            <w:tcW w:w="9286" w:type="dxa"/>
            <w:gridSpan w:val="2"/>
          </w:tcPr>
          <w:p w14:paraId="723CD28B" w14:textId="77777777" w:rsidR="00D21E0E" w:rsidRPr="006A7A4F" w:rsidRDefault="00274362">
            <w:pPr>
              <w:spacing w:after="0" w:line="240" w:lineRule="auto"/>
              <w:rPr>
                <w:rFonts w:ascii="Times New Roman" w:eastAsia="MS Mincho" w:hAnsi="Times New Roman" w:cs="Times New Roman"/>
                <w:lang w:val="lt-LT"/>
              </w:rPr>
            </w:pPr>
            <w:r w:rsidRPr="006A7A4F">
              <w:rPr>
                <w:rFonts w:ascii="Times New Roman" w:eastAsia="Calibri" w:hAnsi="Times New Roman" w:cs="Times New Roman"/>
                <w:lang w:val="lt-LT"/>
              </w:rPr>
              <w:t>Ausų ir labirintų sutrikimai</w:t>
            </w:r>
          </w:p>
        </w:tc>
      </w:tr>
      <w:tr w:rsidR="00D21E0E" w14:paraId="3BF18217" w14:textId="77777777" w:rsidTr="006A7A4F">
        <w:tc>
          <w:tcPr>
            <w:tcW w:w="3848" w:type="dxa"/>
            <w:tcBorders>
              <w:right w:val="nil"/>
            </w:tcBorders>
          </w:tcPr>
          <w:p w14:paraId="3F701055" w14:textId="5E1C3F12" w:rsidR="00D21E0E" w:rsidRDefault="00274362">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Nedažnas:</w:t>
            </w:r>
          </w:p>
        </w:tc>
        <w:tc>
          <w:tcPr>
            <w:tcW w:w="5438" w:type="dxa"/>
            <w:tcBorders>
              <w:left w:val="nil"/>
            </w:tcBorders>
          </w:tcPr>
          <w:p w14:paraId="492F703C" w14:textId="185C8756" w:rsidR="00D21E0E" w:rsidRDefault="00274362">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ūžesys (</w:t>
            </w:r>
            <w:proofErr w:type="spellStart"/>
            <w:r>
              <w:rPr>
                <w:rFonts w:ascii="Times New Roman" w:eastAsia="MS Mincho" w:hAnsi="Times New Roman" w:cs="Times New Roman"/>
                <w:i/>
                <w:iCs/>
                <w:lang w:val="lt-LT"/>
              </w:rPr>
              <w:t>tinnitus</w:t>
            </w:r>
            <w:proofErr w:type="spellEnd"/>
            <w:r>
              <w:rPr>
                <w:rFonts w:ascii="Times New Roman" w:eastAsia="MS Mincho" w:hAnsi="Times New Roman" w:cs="Times New Roman"/>
                <w:lang w:val="lt-LT"/>
              </w:rPr>
              <w:t>)</w:t>
            </w:r>
          </w:p>
        </w:tc>
      </w:tr>
      <w:tr w:rsidR="00D21E0E" w14:paraId="38DDC6F2" w14:textId="77777777">
        <w:tc>
          <w:tcPr>
            <w:tcW w:w="9286" w:type="dxa"/>
            <w:gridSpan w:val="2"/>
          </w:tcPr>
          <w:p w14:paraId="3B189375" w14:textId="77777777" w:rsidR="00D21E0E" w:rsidRPr="006A7A4F" w:rsidRDefault="00274362">
            <w:pPr>
              <w:spacing w:after="0" w:line="240" w:lineRule="auto"/>
              <w:rPr>
                <w:rFonts w:ascii="Times New Roman" w:eastAsia="Calibri" w:hAnsi="Times New Roman" w:cs="Times New Roman"/>
                <w:lang w:val="lt-LT"/>
              </w:rPr>
            </w:pPr>
            <w:r w:rsidRPr="006A7A4F">
              <w:rPr>
                <w:rFonts w:ascii="Times New Roman" w:eastAsia="Calibri" w:hAnsi="Times New Roman" w:cs="Times New Roman"/>
                <w:lang w:val="lt-LT"/>
              </w:rPr>
              <w:t>Virškinimo trakto sutrikimai</w:t>
            </w:r>
          </w:p>
        </w:tc>
      </w:tr>
      <w:tr w:rsidR="00D21E0E" w14:paraId="61CCE3D4" w14:textId="77777777" w:rsidTr="006A7A4F">
        <w:tc>
          <w:tcPr>
            <w:tcW w:w="3848" w:type="dxa"/>
            <w:tcBorders>
              <w:right w:val="nil"/>
            </w:tcBorders>
          </w:tcPr>
          <w:p w14:paraId="2F260AC8" w14:textId="41BA3F2D" w:rsidR="00D21E0E" w:rsidRDefault="00274362">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Labai dažnas:</w:t>
            </w:r>
          </w:p>
        </w:tc>
        <w:tc>
          <w:tcPr>
            <w:tcW w:w="5438" w:type="dxa"/>
            <w:tcBorders>
              <w:left w:val="nil"/>
            </w:tcBorders>
          </w:tcPr>
          <w:p w14:paraId="61785E77" w14:textId="30C0A218"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pilvo pūtimas, sumažėjęs apetitas, dispepsija, pykinimas, nestiprus pilvo skausmas, viduriavimas.</w:t>
            </w:r>
          </w:p>
        </w:tc>
      </w:tr>
      <w:tr w:rsidR="00D21E0E" w14:paraId="07939E79" w14:textId="77777777">
        <w:tc>
          <w:tcPr>
            <w:tcW w:w="9286" w:type="dxa"/>
            <w:gridSpan w:val="2"/>
          </w:tcPr>
          <w:p w14:paraId="0C4D2BBD" w14:textId="77777777" w:rsidR="00D21E0E" w:rsidRPr="006A7A4F" w:rsidRDefault="00274362">
            <w:pPr>
              <w:spacing w:after="0" w:line="240" w:lineRule="auto"/>
              <w:rPr>
                <w:rFonts w:ascii="Times New Roman" w:eastAsia="Calibri" w:hAnsi="Times New Roman" w:cs="Times New Roman"/>
                <w:lang w:val="lt-LT"/>
              </w:rPr>
            </w:pPr>
            <w:r w:rsidRPr="006A7A4F">
              <w:rPr>
                <w:rFonts w:ascii="Times New Roman" w:eastAsia="Calibri" w:hAnsi="Times New Roman" w:cs="Times New Roman"/>
                <w:lang w:val="lt-LT"/>
              </w:rPr>
              <w:t>Kepenų, tulžies pūslės ir latakų sutrikimai</w:t>
            </w:r>
          </w:p>
        </w:tc>
      </w:tr>
      <w:tr w:rsidR="00D21E0E" w14:paraId="6F63EB3C" w14:textId="77777777" w:rsidTr="006A7A4F">
        <w:tc>
          <w:tcPr>
            <w:tcW w:w="3848" w:type="dxa"/>
            <w:tcBorders>
              <w:right w:val="nil"/>
            </w:tcBorders>
          </w:tcPr>
          <w:p w14:paraId="45332CE6" w14:textId="695A3D83" w:rsidR="00D21E0E" w:rsidRDefault="00274362">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Retas:</w:t>
            </w:r>
          </w:p>
        </w:tc>
        <w:tc>
          <w:tcPr>
            <w:tcW w:w="5438" w:type="dxa"/>
            <w:tcBorders>
              <w:left w:val="nil"/>
            </w:tcBorders>
          </w:tcPr>
          <w:p w14:paraId="574E3C16" w14:textId="691740DE"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kepenų nepakankamumas, hepatitas, gelta, </w:t>
            </w:r>
            <w:proofErr w:type="spellStart"/>
            <w:r>
              <w:rPr>
                <w:rFonts w:ascii="Times New Roman" w:eastAsia="Calibri" w:hAnsi="Times New Roman" w:cs="Times New Roman"/>
                <w:lang w:val="lt-LT"/>
              </w:rPr>
              <w:t>cholestazė</w:t>
            </w:r>
            <w:proofErr w:type="spellEnd"/>
            <w:r>
              <w:rPr>
                <w:rFonts w:ascii="Times New Roman" w:eastAsia="Calibri" w:hAnsi="Times New Roman" w:cs="Times New Roman"/>
                <w:lang w:val="lt-LT"/>
              </w:rPr>
              <w:t>, padidėjęs kepenų fermentų aktyvumas (žr. 4.4 skyrių).</w:t>
            </w:r>
          </w:p>
        </w:tc>
      </w:tr>
      <w:tr w:rsidR="00D21E0E" w14:paraId="438E47E2" w14:textId="77777777">
        <w:tc>
          <w:tcPr>
            <w:tcW w:w="9286" w:type="dxa"/>
            <w:gridSpan w:val="2"/>
          </w:tcPr>
          <w:p w14:paraId="6744556E" w14:textId="77777777" w:rsidR="00D21E0E" w:rsidRPr="006A7A4F" w:rsidRDefault="00274362">
            <w:pPr>
              <w:spacing w:after="0" w:line="240" w:lineRule="auto"/>
              <w:rPr>
                <w:rFonts w:ascii="Times New Roman" w:eastAsia="Calibri" w:hAnsi="Times New Roman" w:cs="Times New Roman"/>
                <w:lang w:val="lt-LT"/>
              </w:rPr>
            </w:pPr>
            <w:r w:rsidRPr="006A7A4F">
              <w:rPr>
                <w:rFonts w:ascii="Times New Roman" w:eastAsia="Calibri" w:hAnsi="Times New Roman" w:cs="Times New Roman"/>
                <w:lang w:val="lt-LT"/>
              </w:rPr>
              <w:t>Odos ir poodinio audinio sutrikimai</w:t>
            </w:r>
          </w:p>
        </w:tc>
      </w:tr>
      <w:tr w:rsidR="00D21E0E" w14:paraId="79B2E3D5" w14:textId="77777777" w:rsidTr="006A7A4F">
        <w:tc>
          <w:tcPr>
            <w:tcW w:w="3848" w:type="dxa"/>
            <w:tcBorders>
              <w:right w:val="nil"/>
            </w:tcBorders>
          </w:tcPr>
          <w:p w14:paraId="44688AA9" w14:textId="12DAE150" w:rsidR="00D21E0E" w:rsidRDefault="00274362">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Labai dažnas:</w:t>
            </w:r>
          </w:p>
        </w:tc>
        <w:tc>
          <w:tcPr>
            <w:tcW w:w="5438" w:type="dxa"/>
            <w:tcBorders>
              <w:left w:val="nil"/>
            </w:tcBorders>
          </w:tcPr>
          <w:p w14:paraId="799C3BE6" w14:textId="3C206FCC"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išbėrimas, dilgėlinė.</w:t>
            </w:r>
          </w:p>
        </w:tc>
      </w:tr>
      <w:tr w:rsidR="00D21E0E" w14:paraId="443BF55A" w14:textId="77777777" w:rsidTr="006A7A4F">
        <w:tc>
          <w:tcPr>
            <w:tcW w:w="3848" w:type="dxa"/>
            <w:tcBorders>
              <w:right w:val="nil"/>
            </w:tcBorders>
          </w:tcPr>
          <w:p w14:paraId="5EDB5731" w14:textId="4884DFDE" w:rsidR="00D21E0E" w:rsidRDefault="00274362">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Nedažnas:</w:t>
            </w:r>
          </w:p>
        </w:tc>
        <w:tc>
          <w:tcPr>
            <w:tcW w:w="5438" w:type="dxa"/>
            <w:tcBorders>
              <w:left w:val="nil"/>
            </w:tcBorders>
          </w:tcPr>
          <w:p w14:paraId="1FACD389" w14:textId="436DB535"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padidėjusio jautrumo šviesai reakcija.</w:t>
            </w:r>
          </w:p>
        </w:tc>
      </w:tr>
      <w:tr w:rsidR="00D21E0E" w14:paraId="2B0AC28A" w14:textId="77777777" w:rsidTr="006A7A4F">
        <w:tc>
          <w:tcPr>
            <w:tcW w:w="3848" w:type="dxa"/>
            <w:tcBorders>
              <w:right w:val="nil"/>
            </w:tcBorders>
          </w:tcPr>
          <w:p w14:paraId="4B405B95" w14:textId="740D7032" w:rsidR="00D21E0E" w:rsidRDefault="00274362">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Labai retas:</w:t>
            </w:r>
          </w:p>
        </w:tc>
        <w:tc>
          <w:tcPr>
            <w:tcW w:w="5438" w:type="dxa"/>
            <w:tcBorders>
              <w:left w:val="nil"/>
            </w:tcBorders>
          </w:tcPr>
          <w:p w14:paraId="7F062D74" w14:textId="1993D7AB" w:rsidR="00D21E0E"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i/>
                <w:lang w:val="lt-LT"/>
              </w:rPr>
              <w:t>Stevens-Johnson</w:t>
            </w:r>
            <w:proofErr w:type="spellEnd"/>
            <w:r>
              <w:rPr>
                <w:rFonts w:ascii="Times New Roman" w:eastAsia="Calibri" w:hAnsi="Times New Roman" w:cs="Times New Roman"/>
                <w:lang w:val="lt-LT"/>
              </w:rPr>
              <w:t xml:space="preserve"> sindromas, toksinė epidermio </w:t>
            </w:r>
            <w:proofErr w:type="spellStart"/>
            <w:r>
              <w:rPr>
                <w:rFonts w:ascii="Times New Roman" w:eastAsia="Calibri" w:hAnsi="Times New Roman" w:cs="Times New Roman"/>
                <w:lang w:val="lt-LT"/>
              </w:rPr>
              <w:t>nekrolizė</w:t>
            </w:r>
            <w:proofErr w:type="spellEnd"/>
            <w:r>
              <w:rPr>
                <w:rFonts w:ascii="Times New Roman" w:eastAsia="Calibri" w:hAnsi="Times New Roman" w:cs="Times New Roman"/>
                <w:lang w:val="lt-LT"/>
              </w:rPr>
              <w:t xml:space="preserve">, ūminė išplitusi </w:t>
            </w:r>
            <w:proofErr w:type="spellStart"/>
            <w:r>
              <w:rPr>
                <w:rFonts w:ascii="Times New Roman" w:eastAsia="Calibri" w:hAnsi="Times New Roman" w:cs="Times New Roman"/>
                <w:lang w:val="lt-LT"/>
              </w:rPr>
              <w:t>pustulinė</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egzantema</w:t>
            </w:r>
            <w:proofErr w:type="spellEnd"/>
            <w:r>
              <w:rPr>
                <w:rFonts w:ascii="Times New Roman" w:eastAsia="Calibri" w:hAnsi="Times New Roman" w:cs="Times New Roman"/>
                <w:lang w:val="lt-LT"/>
              </w:rPr>
              <w:t xml:space="preserve">, daugiaformė raudonė, toksinis odos išbėrimas, </w:t>
            </w:r>
            <w:proofErr w:type="spellStart"/>
            <w:r>
              <w:rPr>
                <w:rFonts w:ascii="Times New Roman" w:eastAsia="Calibri" w:hAnsi="Times New Roman" w:cs="Times New Roman"/>
                <w:lang w:val="lt-LT"/>
              </w:rPr>
              <w:t>eksfoliacinis</w:t>
            </w:r>
            <w:proofErr w:type="spellEnd"/>
            <w:r>
              <w:rPr>
                <w:rFonts w:ascii="Times New Roman" w:eastAsia="Calibri" w:hAnsi="Times New Roman" w:cs="Times New Roman"/>
                <w:lang w:val="lt-LT"/>
              </w:rPr>
              <w:t xml:space="preserve"> dermatitas, </w:t>
            </w:r>
            <w:proofErr w:type="spellStart"/>
            <w:r>
              <w:rPr>
                <w:rFonts w:ascii="Times New Roman" w:eastAsia="Calibri" w:hAnsi="Times New Roman" w:cs="Times New Roman"/>
                <w:lang w:val="lt-LT"/>
              </w:rPr>
              <w:t>pūslinis</w:t>
            </w:r>
            <w:proofErr w:type="spellEnd"/>
            <w:r>
              <w:rPr>
                <w:rFonts w:ascii="Times New Roman" w:eastAsia="Calibri" w:hAnsi="Times New Roman" w:cs="Times New Roman"/>
                <w:lang w:val="lt-LT"/>
              </w:rPr>
              <w:t xml:space="preserve"> dermatitas; į žvynelinę panašus išbėrimas arba žvynelinės paūmėjimas; plaukų slinkimas.</w:t>
            </w:r>
          </w:p>
        </w:tc>
      </w:tr>
      <w:tr w:rsidR="00D21E0E" w14:paraId="66A43257" w14:textId="77777777">
        <w:tc>
          <w:tcPr>
            <w:tcW w:w="9286" w:type="dxa"/>
            <w:gridSpan w:val="2"/>
          </w:tcPr>
          <w:p w14:paraId="56D5E44D" w14:textId="77777777" w:rsidR="00D21E0E" w:rsidRPr="006A7A4F" w:rsidRDefault="00274362">
            <w:pPr>
              <w:spacing w:after="0" w:line="240" w:lineRule="auto"/>
              <w:rPr>
                <w:rFonts w:ascii="Times New Roman" w:eastAsia="Calibri" w:hAnsi="Times New Roman" w:cs="Times New Roman"/>
                <w:lang w:val="lt-LT"/>
              </w:rPr>
            </w:pPr>
            <w:r w:rsidRPr="006A7A4F">
              <w:rPr>
                <w:rFonts w:ascii="Times New Roman" w:eastAsia="Calibri" w:hAnsi="Times New Roman" w:cs="Times New Roman"/>
                <w:lang w:val="lt-LT"/>
              </w:rPr>
              <w:t>Skeleto, raumenų ir jungiamojo audinio sutrikimai</w:t>
            </w:r>
          </w:p>
        </w:tc>
      </w:tr>
      <w:tr w:rsidR="00D21E0E" w14:paraId="72A9F3DC" w14:textId="77777777" w:rsidTr="006A7A4F">
        <w:tc>
          <w:tcPr>
            <w:tcW w:w="3848" w:type="dxa"/>
            <w:tcBorders>
              <w:right w:val="nil"/>
            </w:tcBorders>
          </w:tcPr>
          <w:p w14:paraId="442C21AD" w14:textId="77ED493A" w:rsidR="00D21E0E" w:rsidRDefault="00274362">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Labai dažnas:</w:t>
            </w:r>
          </w:p>
        </w:tc>
        <w:tc>
          <w:tcPr>
            <w:tcW w:w="5438" w:type="dxa"/>
            <w:tcBorders>
              <w:left w:val="nil"/>
            </w:tcBorders>
          </w:tcPr>
          <w:p w14:paraId="6C14BD2A" w14:textId="62CD92C2" w:rsidR="00D21E0E"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artralgija</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mialgija</w:t>
            </w:r>
            <w:proofErr w:type="spellEnd"/>
            <w:r>
              <w:rPr>
                <w:rFonts w:ascii="Times New Roman" w:eastAsia="Calibri" w:hAnsi="Times New Roman" w:cs="Times New Roman"/>
                <w:lang w:val="lt-LT"/>
              </w:rPr>
              <w:t>.</w:t>
            </w:r>
          </w:p>
        </w:tc>
      </w:tr>
      <w:tr w:rsidR="00D21E0E" w14:paraId="169A2C58" w14:textId="77777777">
        <w:tc>
          <w:tcPr>
            <w:tcW w:w="9286" w:type="dxa"/>
            <w:gridSpan w:val="2"/>
          </w:tcPr>
          <w:p w14:paraId="7CFD25A5" w14:textId="77777777" w:rsidR="00D21E0E" w:rsidRPr="006A7A4F" w:rsidRDefault="00274362">
            <w:pPr>
              <w:spacing w:after="0" w:line="240" w:lineRule="auto"/>
              <w:rPr>
                <w:rFonts w:ascii="Times New Roman" w:eastAsia="Calibri" w:hAnsi="Times New Roman" w:cs="Times New Roman"/>
                <w:lang w:val="lt-LT"/>
              </w:rPr>
            </w:pPr>
            <w:r w:rsidRPr="006A7A4F">
              <w:rPr>
                <w:rFonts w:ascii="Times New Roman" w:eastAsia="Calibri" w:hAnsi="Times New Roman" w:cs="Times New Roman"/>
                <w:lang w:val="lt-LT"/>
              </w:rPr>
              <w:t>Bendrieji sutrikimai ir vartojimo vietos pažeidimai</w:t>
            </w:r>
          </w:p>
        </w:tc>
      </w:tr>
      <w:tr w:rsidR="00D21E0E" w14:paraId="276F6876" w14:textId="77777777" w:rsidTr="006A7A4F">
        <w:tc>
          <w:tcPr>
            <w:tcW w:w="3848" w:type="dxa"/>
            <w:tcBorders>
              <w:right w:val="nil"/>
            </w:tcBorders>
          </w:tcPr>
          <w:p w14:paraId="33A3FA1F" w14:textId="0EDD4B7F" w:rsidR="00D21E0E" w:rsidRDefault="00274362">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Dažnas:</w:t>
            </w:r>
          </w:p>
        </w:tc>
        <w:tc>
          <w:tcPr>
            <w:tcW w:w="5438" w:type="dxa"/>
            <w:tcBorders>
              <w:left w:val="nil"/>
            </w:tcBorders>
          </w:tcPr>
          <w:p w14:paraId="34BF3C0C" w14:textId="03841AE2"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nuovargis.</w:t>
            </w:r>
          </w:p>
        </w:tc>
      </w:tr>
      <w:tr w:rsidR="00D21E0E" w14:paraId="03DA9451" w14:textId="77777777" w:rsidTr="006A7A4F">
        <w:tc>
          <w:tcPr>
            <w:tcW w:w="3848" w:type="dxa"/>
            <w:tcBorders>
              <w:right w:val="nil"/>
            </w:tcBorders>
          </w:tcPr>
          <w:p w14:paraId="78073102" w14:textId="7F317B29" w:rsidR="00D21E0E" w:rsidRDefault="00274362">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Nedažnas:</w:t>
            </w:r>
          </w:p>
        </w:tc>
        <w:tc>
          <w:tcPr>
            <w:tcW w:w="5438" w:type="dxa"/>
            <w:tcBorders>
              <w:left w:val="nil"/>
            </w:tcBorders>
          </w:tcPr>
          <w:p w14:paraId="46F01821" w14:textId="7E0813FC"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karščiavimas.</w:t>
            </w:r>
          </w:p>
        </w:tc>
      </w:tr>
      <w:tr w:rsidR="00D21E0E" w14:paraId="73689245" w14:textId="77777777">
        <w:tc>
          <w:tcPr>
            <w:tcW w:w="9286" w:type="dxa"/>
            <w:gridSpan w:val="2"/>
          </w:tcPr>
          <w:p w14:paraId="7378913C" w14:textId="77777777" w:rsidR="00D21E0E" w:rsidRPr="006A7A4F" w:rsidRDefault="00274362">
            <w:pPr>
              <w:spacing w:after="0" w:line="240" w:lineRule="auto"/>
              <w:rPr>
                <w:rFonts w:ascii="Times New Roman" w:eastAsia="MS Mincho" w:hAnsi="Times New Roman" w:cs="Times New Roman"/>
                <w:lang w:val="lt-LT"/>
              </w:rPr>
            </w:pPr>
            <w:r w:rsidRPr="006A7A4F">
              <w:rPr>
                <w:rFonts w:ascii="Times New Roman" w:eastAsia="Calibri" w:hAnsi="Times New Roman" w:cs="Times New Roman"/>
                <w:lang w:val="lt-LT"/>
              </w:rPr>
              <w:t>Tyrimai</w:t>
            </w:r>
          </w:p>
        </w:tc>
      </w:tr>
      <w:tr w:rsidR="00D21E0E" w14:paraId="7BBA7972" w14:textId="77777777" w:rsidTr="006A7A4F">
        <w:tc>
          <w:tcPr>
            <w:tcW w:w="3848" w:type="dxa"/>
            <w:tcBorders>
              <w:right w:val="nil"/>
            </w:tcBorders>
          </w:tcPr>
          <w:p w14:paraId="0DC05B6D" w14:textId="2DFA0381" w:rsidR="00D21E0E" w:rsidRDefault="00274362">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Nedažnas:</w:t>
            </w:r>
          </w:p>
        </w:tc>
        <w:tc>
          <w:tcPr>
            <w:tcW w:w="5438" w:type="dxa"/>
            <w:tcBorders>
              <w:left w:val="nil"/>
            </w:tcBorders>
          </w:tcPr>
          <w:p w14:paraId="27802FE7" w14:textId="16F39A1E" w:rsidR="00D21E0E" w:rsidRDefault="00274362">
            <w:pPr>
              <w:spacing w:after="0" w:line="240" w:lineRule="auto"/>
              <w:rPr>
                <w:rFonts w:ascii="Times New Roman" w:eastAsia="MS Mincho" w:hAnsi="Times New Roman" w:cs="Times New Roman"/>
                <w:lang w:val="lt-LT"/>
              </w:rPr>
            </w:pPr>
            <w:r>
              <w:rPr>
                <w:rFonts w:ascii="Times New Roman" w:eastAsia="MS Mincho" w:hAnsi="Times New Roman" w:cs="Times New Roman"/>
                <w:lang w:val="lt-LT"/>
              </w:rPr>
              <w:t>sumažėjęs kūno svoris**.</w:t>
            </w:r>
          </w:p>
        </w:tc>
      </w:tr>
    </w:tbl>
    <w:p w14:paraId="3BD20406"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*Skonio pojūčio susilpnėjimas ar išnykimas (</w:t>
      </w:r>
      <w:proofErr w:type="spellStart"/>
      <w:r>
        <w:rPr>
          <w:rFonts w:ascii="Times New Roman" w:eastAsia="Calibri" w:hAnsi="Times New Roman" w:cs="Times New Roman"/>
          <w:lang w:val="lt-LT"/>
        </w:rPr>
        <w:t>hipogeuzija</w:t>
      </w:r>
      <w:proofErr w:type="spellEnd"/>
      <w:r>
        <w:rPr>
          <w:rFonts w:ascii="Times New Roman" w:eastAsia="Calibri" w:hAnsi="Times New Roman" w:cs="Times New Roman"/>
          <w:lang w:val="lt-LT"/>
        </w:rPr>
        <w:t xml:space="preserve">, įskaitant </w:t>
      </w:r>
      <w:proofErr w:type="spellStart"/>
      <w:r>
        <w:rPr>
          <w:rFonts w:ascii="Times New Roman" w:eastAsia="Calibri" w:hAnsi="Times New Roman" w:cs="Times New Roman"/>
          <w:lang w:val="lt-LT"/>
        </w:rPr>
        <w:t>ageuziją</w:t>
      </w:r>
      <w:proofErr w:type="spellEnd"/>
      <w:r>
        <w:rPr>
          <w:rFonts w:ascii="Times New Roman" w:eastAsia="Calibri" w:hAnsi="Times New Roman" w:cs="Times New Roman"/>
          <w:lang w:val="lt-LT"/>
        </w:rPr>
        <w:t>) paprastai praeina po kelių savaičių nutraukus vaistinio preparato vartojimą. Pavieniais atvejais skonio sutrikimas truko ilgiau.</w:t>
      </w:r>
    </w:p>
    <w:p w14:paraId="02F12C88"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**Sumažėjęs kūno svoris yra antrinis dėl skonio pojūčio susilpnėjimo.</w:t>
      </w:r>
    </w:p>
    <w:p w14:paraId="7946026B" w14:textId="77777777" w:rsidR="00D21E0E" w:rsidRDefault="00D21E0E">
      <w:pPr>
        <w:spacing w:after="0" w:line="240" w:lineRule="auto"/>
        <w:rPr>
          <w:rFonts w:ascii="Times New Roman" w:eastAsia="Calibri" w:hAnsi="Times New Roman" w:cs="Times New Roman"/>
          <w:lang w:val="lt-LT"/>
        </w:rPr>
      </w:pPr>
    </w:p>
    <w:p w14:paraId="0DD7B8BD" w14:textId="77777777" w:rsidR="00D21E0E" w:rsidRDefault="00274362">
      <w:pPr>
        <w:keepNext/>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Nepageidaujamos reakcijos, apie kurias sužinota iš spontaninių pranešimų ir literatūroje aprašytų atvejų (jų pasireiškimo dažnis nežinomas)</w:t>
      </w:r>
      <w:r>
        <w:rPr>
          <w:rFonts w:ascii="Times New Roman" w:eastAsia="Calibri" w:hAnsi="Times New Roman" w:cs="Times New Roman"/>
          <w:i/>
          <w:u w:val="single"/>
          <w:lang w:val="lt-LT"/>
        </w:rPr>
        <w:t xml:space="preserve"> </w:t>
      </w:r>
    </w:p>
    <w:p w14:paraId="27D6EA6D" w14:textId="77777777" w:rsidR="00D21E0E" w:rsidRDefault="00D21E0E">
      <w:pPr>
        <w:keepNext/>
        <w:spacing w:after="0" w:line="240" w:lineRule="auto"/>
        <w:rPr>
          <w:rFonts w:ascii="Times New Roman" w:eastAsia="Calibri" w:hAnsi="Times New Roman" w:cs="Times New Roman"/>
          <w:lang w:val="lt-LT"/>
        </w:rPr>
      </w:pPr>
    </w:p>
    <w:p w14:paraId="7AEC212D"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Toliau išvardytos nepageidaujamos reakcijos, apie kurias sužinota vaistiniam preparatui patekus į rinką iš spontaninių pranešimų ir literatūroje aprašytų atvejų. Apie šias reakcijas buvo pranešta savanoriškai, o vaistinio preparato vartojusių pacientų populiacijos dydis nežinomas, todėl negalima patikimai apskaičiuoti nepageidaujamų reakcijų pasireiškimo dažnio, ir jis nurodytas kaip nežinomas. Nepageidaujamos reakcijos išvardytos pagal </w:t>
      </w:r>
      <w:proofErr w:type="spellStart"/>
      <w:r>
        <w:rPr>
          <w:rFonts w:ascii="Times New Roman" w:eastAsia="Calibri" w:hAnsi="Times New Roman" w:cs="Times New Roman"/>
          <w:i/>
          <w:iCs/>
          <w:lang w:val="lt-LT"/>
        </w:rPr>
        <w:t>MedDRA</w:t>
      </w:r>
      <w:proofErr w:type="spellEnd"/>
      <w:r>
        <w:rPr>
          <w:rFonts w:ascii="Times New Roman" w:eastAsia="Calibri" w:hAnsi="Times New Roman" w:cs="Times New Roman"/>
          <w:lang w:val="lt-LT"/>
        </w:rPr>
        <w:t xml:space="preserve"> klasifikacijos organų sistemų klases. Kiekvienoje organų sistemų klasėje nepageidaujamos reakcijos išvardytos mažėjančio sunkumo tvarka.</w:t>
      </w:r>
    </w:p>
    <w:p w14:paraId="4FC1A36C" w14:textId="77777777" w:rsidR="00D21E0E" w:rsidRDefault="00D21E0E">
      <w:pPr>
        <w:spacing w:after="0" w:line="240" w:lineRule="auto"/>
        <w:rPr>
          <w:rFonts w:ascii="Times New Roman" w:eastAsia="Calibri" w:hAnsi="Times New Roman" w:cs="Times New Roman"/>
          <w:lang w:val="lt-LT"/>
        </w:rPr>
      </w:pPr>
    </w:p>
    <w:p w14:paraId="2F7F49C6" w14:textId="203DC431" w:rsidR="002815A5" w:rsidRDefault="00274362" w:rsidP="006A7A4F">
      <w:pPr>
        <w:spacing w:after="0" w:line="240" w:lineRule="auto"/>
        <w:ind w:left="1440" w:hanging="1440"/>
        <w:rPr>
          <w:rFonts w:ascii="Times New Roman" w:eastAsia="Calibri" w:hAnsi="Times New Roman" w:cs="Times New Roman"/>
          <w:b/>
          <w:bCs/>
          <w:lang w:val="lt-LT"/>
        </w:rPr>
      </w:pPr>
      <w:r>
        <w:rPr>
          <w:rFonts w:ascii="Times New Roman" w:eastAsia="Calibri" w:hAnsi="Times New Roman" w:cs="Times New Roman"/>
          <w:b/>
          <w:bCs/>
          <w:lang w:val="lt-LT"/>
        </w:rPr>
        <w:t>2 lentelė.</w:t>
      </w:r>
      <w:r>
        <w:rPr>
          <w:rFonts w:ascii="Times New Roman" w:eastAsia="Calibri" w:hAnsi="Times New Roman" w:cs="Times New Roman"/>
          <w:b/>
          <w:bCs/>
          <w:lang w:val="lt-LT"/>
        </w:rPr>
        <w:tab/>
        <w:t>Nepageidaujamos reakcijos, apie kurias sužinota iš spontaninių pranešimų ir literatūroje aprašytų atvejų (jų pasireiškimo dažnis nežinomas)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4191"/>
      </w:tblGrid>
      <w:tr w:rsidR="00D21E0E" w14:paraId="4D119346" w14:textId="77777777">
        <w:tc>
          <w:tcPr>
            <w:tcW w:w="4869" w:type="dxa"/>
          </w:tcPr>
          <w:p w14:paraId="770C96A8"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Imuninės sistemos sutrikimai</w:t>
            </w:r>
          </w:p>
        </w:tc>
        <w:tc>
          <w:tcPr>
            <w:tcW w:w="4191" w:type="dxa"/>
          </w:tcPr>
          <w:p w14:paraId="38FC95F4" w14:textId="47B44C30" w:rsidR="00D21E0E" w:rsidRDefault="00274362">
            <w:pPr>
              <w:spacing w:after="0" w:line="240" w:lineRule="auto"/>
              <w:rPr>
                <w:rFonts w:ascii="Times New Roman" w:eastAsia="Calibri" w:hAnsi="Times New Roman" w:cs="Times New Roman"/>
                <w:lang w:val="lt-LT"/>
              </w:rPr>
            </w:pPr>
            <w:r>
              <w:rPr>
                <w:rFonts w:ascii="Times New Roman" w:eastAsia="MS Mincho" w:hAnsi="Times New Roman" w:cs="Times New Roman"/>
                <w:lang w:val="lt-LT"/>
              </w:rPr>
              <w:t xml:space="preserve">Anafilaksinė reakcija, į </w:t>
            </w:r>
            <w:proofErr w:type="spellStart"/>
            <w:r>
              <w:rPr>
                <w:rFonts w:ascii="Times New Roman" w:eastAsia="MS Mincho" w:hAnsi="Times New Roman" w:cs="Times New Roman"/>
                <w:lang w:val="lt-LT"/>
              </w:rPr>
              <w:t>seruminę</w:t>
            </w:r>
            <w:proofErr w:type="spellEnd"/>
            <w:r>
              <w:rPr>
                <w:rFonts w:ascii="Times New Roman" w:eastAsia="MS Mincho" w:hAnsi="Times New Roman" w:cs="Times New Roman"/>
                <w:lang w:val="lt-LT"/>
              </w:rPr>
              <w:t xml:space="preserve"> ligą panaši reakcija.</w:t>
            </w:r>
          </w:p>
        </w:tc>
      </w:tr>
      <w:tr w:rsidR="00D21E0E" w14:paraId="1DDEA218" w14:textId="77777777">
        <w:tc>
          <w:tcPr>
            <w:tcW w:w="4869" w:type="dxa"/>
          </w:tcPr>
          <w:p w14:paraId="364BB1E8"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Nervų sistemos sutrikimai</w:t>
            </w:r>
          </w:p>
        </w:tc>
        <w:tc>
          <w:tcPr>
            <w:tcW w:w="4191" w:type="dxa"/>
          </w:tcPr>
          <w:p w14:paraId="10F4E415" w14:textId="4A2C34CB" w:rsidR="00D21E0E" w:rsidRDefault="00274362">
            <w:pPr>
              <w:spacing w:after="0" w:line="240" w:lineRule="auto"/>
              <w:rPr>
                <w:rFonts w:ascii="Times New Roman" w:eastAsia="Calibri" w:hAnsi="Times New Roman" w:cs="Times New Roman"/>
                <w:lang w:val="lt-LT"/>
              </w:rPr>
            </w:pPr>
            <w:proofErr w:type="spellStart"/>
            <w:r>
              <w:rPr>
                <w:rFonts w:ascii="Times New Roman" w:eastAsia="MS Mincho" w:hAnsi="Times New Roman" w:cs="Times New Roman"/>
                <w:lang w:val="lt-LT"/>
              </w:rPr>
              <w:t>Anosmija</w:t>
            </w:r>
            <w:proofErr w:type="spellEnd"/>
            <w:r>
              <w:rPr>
                <w:rFonts w:ascii="Times New Roman" w:eastAsia="MS Mincho" w:hAnsi="Times New Roman" w:cs="Times New Roman"/>
                <w:lang w:val="lt-LT"/>
              </w:rPr>
              <w:t xml:space="preserve">, įkaitant nuolatinę </w:t>
            </w:r>
            <w:proofErr w:type="spellStart"/>
            <w:r>
              <w:rPr>
                <w:rFonts w:ascii="Times New Roman" w:eastAsia="MS Mincho" w:hAnsi="Times New Roman" w:cs="Times New Roman"/>
                <w:lang w:val="lt-LT"/>
              </w:rPr>
              <w:t>anosmiją</w:t>
            </w:r>
            <w:proofErr w:type="spellEnd"/>
            <w:r>
              <w:rPr>
                <w:rFonts w:ascii="Times New Roman" w:eastAsia="MS Mincho" w:hAnsi="Times New Roman" w:cs="Times New Roman"/>
                <w:lang w:val="lt-LT"/>
              </w:rPr>
              <w:t xml:space="preserve">, </w:t>
            </w:r>
            <w:proofErr w:type="spellStart"/>
            <w:r>
              <w:rPr>
                <w:rFonts w:ascii="Times New Roman" w:eastAsia="MS Mincho" w:hAnsi="Times New Roman" w:cs="Times New Roman"/>
                <w:lang w:val="lt-LT"/>
              </w:rPr>
              <w:t>hiposmija</w:t>
            </w:r>
            <w:proofErr w:type="spellEnd"/>
            <w:r>
              <w:rPr>
                <w:rFonts w:ascii="Times New Roman" w:eastAsia="MS Mincho" w:hAnsi="Times New Roman" w:cs="Times New Roman"/>
                <w:lang w:val="lt-LT"/>
              </w:rPr>
              <w:t>.</w:t>
            </w:r>
          </w:p>
        </w:tc>
      </w:tr>
      <w:tr w:rsidR="00D21E0E" w14:paraId="6F32A752" w14:textId="77777777">
        <w:tc>
          <w:tcPr>
            <w:tcW w:w="4869" w:type="dxa"/>
          </w:tcPr>
          <w:p w14:paraId="00FD297F"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Akių sutrikimai</w:t>
            </w:r>
          </w:p>
        </w:tc>
        <w:tc>
          <w:tcPr>
            <w:tcW w:w="4191" w:type="dxa"/>
          </w:tcPr>
          <w:p w14:paraId="0B2D9826" w14:textId="3122ED62" w:rsidR="00D21E0E" w:rsidRDefault="00274362">
            <w:pPr>
              <w:spacing w:after="0" w:line="240" w:lineRule="auto"/>
              <w:rPr>
                <w:rFonts w:ascii="Times New Roman" w:eastAsia="Calibri" w:hAnsi="Times New Roman" w:cs="Times New Roman"/>
                <w:lang w:val="lt-LT"/>
              </w:rPr>
            </w:pPr>
            <w:r>
              <w:rPr>
                <w:rFonts w:ascii="Times New Roman" w:eastAsia="MS Mincho" w:hAnsi="Times New Roman" w:cs="Times New Roman"/>
                <w:lang w:val="lt-LT"/>
              </w:rPr>
              <w:t>Neryškus matymas, sumažėjęs regos aštrumas.</w:t>
            </w:r>
          </w:p>
        </w:tc>
      </w:tr>
      <w:tr w:rsidR="00D21E0E" w14:paraId="688E7754" w14:textId="77777777">
        <w:tc>
          <w:tcPr>
            <w:tcW w:w="4869" w:type="dxa"/>
          </w:tcPr>
          <w:p w14:paraId="0549DF01" w14:textId="77777777" w:rsidR="00D21E0E" w:rsidRDefault="00274362">
            <w:pPr>
              <w:spacing w:after="0" w:line="240" w:lineRule="auto"/>
              <w:rPr>
                <w:rFonts w:ascii="Times New Roman" w:eastAsia="MS Mincho" w:hAnsi="Times New Roman" w:cs="Times New Roman"/>
                <w:lang w:val="lt-LT"/>
              </w:rPr>
            </w:pPr>
            <w:r>
              <w:rPr>
                <w:rFonts w:ascii="Times New Roman" w:eastAsia="Calibri" w:hAnsi="Times New Roman" w:cs="Times New Roman"/>
                <w:lang w:val="lt-LT"/>
              </w:rPr>
              <w:t>Ausų ir labirintų sutrikimai</w:t>
            </w:r>
          </w:p>
        </w:tc>
        <w:tc>
          <w:tcPr>
            <w:tcW w:w="4191" w:type="dxa"/>
          </w:tcPr>
          <w:p w14:paraId="7DFCDBF0" w14:textId="5DFD7B63" w:rsidR="00D21E0E" w:rsidRDefault="00274362">
            <w:pPr>
              <w:spacing w:after="0" w:line="240" w:lineRule="auto"/>
              <w:rPr>
                <w:rFonts w:ascii="Times New Roman" w:eastAsia="Calibri" w:hAnsi="Times New Roman" w:cs="Times New Roman"/>
                <w:lang w:val="lt-LT"/>
              </w:rPr>
            </w:pPr>
            <w:r>
              <w:rPr>
                <w:rFonts w:ascii="Times New Roman" w:eastAsia="MS Mincho" w:hAnsi="Times New Roman" w:cs="Times New Roman"/>
                <w:lang w:val="lt-LT"/>
              </w:rPr>
              <w:t>Susilpnėjusi klausa, sutrikusi klausa.</w:t>
            </w:r>
          </w:p>
        </w:tc>
      </w:tr>
      <w:tr w:rsidR="00D21E0E" w14:paraId="7401D693" w14:textId="77777777">
        <w:tc>
          <w:tcPr>
            <w:tcW w:w="4869" w:type="dxa"/>
          </w:tcPr>
          <w:p w14:paraId="3C84B625" w14:textId="77777777" w:rsidR="00D21E0E" w:rsidRDefault="00274362">
            <w:pPr>
              <w:spacing w:after="0" w:line="240" w:lineRule="auto"/>
              <w:rPr>
                <w:rFonts w:ascii="Times New Roman" w:eastAsia="MS Mincho" w:hAnsi="Times New Roman" w:cs="Times New Roman"/>
                <w:lang w:val="lt-LT"/>
              </w:rPr>
            </w:pPr>
            <w:r>
              <w:rPr>
                <w:rFonts w:ascii="Times New Roman" w:eastAsia="Calibri" w:hAnsi="Times New Roman" w:cs="Times New Roman"/>
                <w:lang w:val="lt-LT"/>
              </w:rPr>
              <w:t>Kraujagyslių sutrikimai</w:t>
            </w:r>
          </w:p>
        </w:tc>
        <w:tc>
          <w:tcPr>
            <w:tcW w:w="4191" w:type="dxa"/>
          </w:tcPr>
          <w:p w14:paraId="4A4C811B" w14:textId="25EF2D44" w:rsidR="00D21E0E" w:rsidRDefault="00274362">
            <w:pPr>
              <w:spacing w:after="0" w:line="240" w:lineRule="auto"/>
              <w:rPr>
                <w:rFonts w:ascii="Times New Roman" w:eastAsia="Calibri" w:hAnsi="Times New Roman" w:cs="Times New Roman"/>
                <w:lang w:val="lt-LT"/>
              </w:rPr>
            </w:pPr>
            <w:proofErr w:type="spellStart"/>
            <w:r>
              <w:rPr>
                <w:rFonts w:ascii="Times New Roman" w:eastAsia="MS Mincho" w:hAnsi="Times New Roman" w:cs="Times New Roman"/>
                <w:lang w:val="lt-LT"/>
              </w:rPr>
              <w:t>Vaskulitas</w:t>
            </w:r>
            <w:proofErr w:type="spellEnd"/>
            <w:r>
              <w:rPr>
                <w:rFonts w:ascii="Times New Roman" w:eastAsia="MS Mincho" w:hAnsi="Times New Roman" w:cs="Times New Roman"/>
                <w:lang w:val="lt-LT"/>
              </w:rPr>
              <w:t>.</w:t>
            </w:r>
          </w:p>
        </w:tc>
      </w:tr>
      <w:tr w:rsidR="00D21E0E" w14:paraId="1E650EC8" w14:textId="77777777">
        <w:tc>
          <w:tcPr>
            <w:tcW w:w="4869" w:type="dxa"/>
          </w:tcPr>
          <w:p w14:paraId="0591C994"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Virškinimo trakto sutrikimai</w:t>
            </w:r>
          </w:p>
        </w:tc>
        <w:tc>
          <w:tcPr>
            <w:tcW w:w="4191" w:type="dxa"/>
          </w:tcPr>
          <w:p w14:paraId="44EEF620" w14:textId="62A13CD2" w:rsidR="00D21E0E" w:rsidRDefault="00274362">
            <w:pPr>
              <w:spacing w:after="0" w:line="240" w:lineRule="auto"/>
              <w:rPr>
                <w:rFonts w:ascii="Times New Roman" w:eastAsia="Calibri" w:hAnsi="Times New Roman" w:cs="Times New Roman"/>
                <w:lang w:val="lt-LT"/>
              </w:rPr>
            </w:pPr>
            <w:r>
              <w:rPr>
                <w:rFonts w:ascii="Times New Roman" w:eastAsia="MS Mincho" w:hAnsi="Times New Roman" w:cs="Times New Roman"/>
                <w:lang w:val="lt-LT"/>
              </w:rPr>
              <w:t>Pankreatitas.</w:t>
            </w:r>
          </w:p>
        </w:tc>
      </w:tr>
      <w:tr w:rsidR="00D21E0E" w14:paraId="39F3938B" w14:textId="77777777">
        <w:tc>
          <w:tcPr>
            <w:tcW w:w="4869" w:type="dxa"/>
          </w:tcPr>
          <w:p w14:paraId="25F4CA60"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Odos ir poodinio audinio sutrikimai</w:t>
            </w:r>
          </w:p>
        </w:tc>
        <w:tc>
          <w:tcPr>
            <w:tcW w:w="4191" w:type="dxa"/>
          </w:tcPr>
          <w:p w14:paraId="3B0495CC" w14:textId="7BC0B9DB"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color w:val="000000"/>
                <w:lang w:val="lt-LT"/>
              </w:rPr>
              <w:t xml:space="preserve">Vaistinio preparato sukeltas bėrimas su </w:t>
            </w:r>
            <w:proofErr w:type="spellStart"/>
            <w:r>
              <w:rPr>
                <w:rFonts w:ascii="Times New Roman" w:eastAsia="Calibri" w:hAnsi="Times New Roman" w:cs="Times New Roman"/>
                <w:color w:val="000000"/>
                <w:lang w:val="lt-LT"/>
              </w:rPr>
              <w:t>eozinofilija</w:t>
            </w:r>
            <w:proofErr w:type="spellEnd"/>
            <w:r>
              <w:rPr>
                <w:rFonts w:ascii="Times New Roman" w:eastAsia="Calibri" w:hAnsi="Times New Roman" w:cs="Times New Roman"/>
                <w:color w:val="000000"/>
                <w:lang w:val="lt-LT"/>
              </w:rPr>
              <w:t xml:space="preserve"> ir sisteminiais simptomais</w:t>
            </w:r>
            <w:r>
              <w:rPr>
                <w:rFonts w:ascii="Times New Roman" w:eastAsia="Calibri" w:hAnsi="Times New Roman" w:cs="Times New Roman"/>
                <w:lang w:val="lt-LT"/>
              </w:rPr>
              <w:t>.</w:t>
            </w:r>
          </w:p>
        </w:tc>
      </w:tr>
      <w:tr w:rsidR="00D21E0E" w14:paraId="70916630" w14:textId="77777777">
        <w:tc>
          <w:tcPr>
            <w:tcW w:w="4869" w:type="dxa"/>
          </w:tcPr>
          <w:p w14:paraId="50700C91"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Skeleto, raumenų ir jungiamojo audinio sutrikimai</w:t>
            </w:r>
          </w:p>
        </w:tc>
        <w:tc>
          <w:tcPr>
            <w:tcW w:w="4191" w:type="dxa"/>
          </w:tcPr>
          <w:p w14:paraId="759F050B" w14:textId="62C55428" w:rsidR="00D21E0E" w:rsidRDefault="00274362">
            <w:pPr>
              <w:spacing w:after="0" w:line="240" w:lineRule="auto"/>
              <w:rPr>
                <w:rFonts w:ascii="Times New Roman" w:eastAsia="Calibri" w:hAnsi="Times New Roman" w:cs="Times New Roman"/>
                <w:lang w:val="lt-LT"/>
              </w:rPr>
            </w:pPr>
            <w:proofErr w:type="spellStart"/>
            <w:r>
              <w:rPr>
                <w:rFonts w:ascii="Times New Roman" w:eastAsia="MS Mincho" w:hAnsi="Times New Roman" w:cs="Times New Roman"/>
                <w:lang w:val="lt-LT"/>
              </w:rPr>
              <w:t>Rabdomiolizė</w:t>
            </w:r>
            <w:proofErr w:type="spellEnd"/>
            <w:r>
              <w:rPr>
                <w:rFonts w:ascii="Times New Roman" w:eastAsia="MS Mincho" w:hAnsi="Times New Roman" w:cs="Times New Roman"/>
                <w:lang w:val="lt-LT"/>
              </w:rPr>
              <w:t>.</w:t>
            </w:r>
          </w:p>
        </w:tc>
      </w:tr>
      <w:tr w:rsidR="00D21E0E" w14:paraId="64852970" w14:textId="77777777">
        <w:tc>
          <w:tcPr>
            <w:tcW w:w="4869" w:type="dxa"/>
          </w:tcPr>
          <w:p w14:paraId="150A2E8F"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Bendrieji sutrikimai ir vartojimo vietos pažeidimai</w:t>
            </w:r>
          </w:p>
        </w:tc>
        <w:tc>
          <w:tcPr>
            <w:tcW w:w="4191" w:type="dxa"/>
          </w:tcPr>
          <w:p w14:paraId="42A8E5D0" w14:textId="60257F89" w:rsidR="00D21E0E" w:rsidRDefault="00274362">
            <w:pPr>
              <w:spacing w:after="0" w:line="240" w:lineRule="auto"/>
              <w:rPr>
                <w:rFonts w:ascii="Times New Roman" w:eastAsia="Calibri" w:hAnsi="Times New Roman" w:cs="Times New Roman"/>
                <w:lang w:val="lt-LT"/>
              </w:rPr>
            </w:pPr>
            <w:r>
              <w:rPr>
                <w:rFonts w:ascii="Times New Roman" w:eastAsia="MS Mincho" w:hAnsi="Times New Roman" w:cs="Times New Roman"/>
                <w:lang w:val="lt-LT"/>
              </w:rPr>
              <w:t>Į gripą panašus susirgimas.</w:t>
            </w:r>
          </w:p>
        </w:tc>
      </w:tr>
      <w:tr w:rsidR="00D21E0E" w14:paraId="4F9A9088" w14:textId="77777777">
        <w:tc>
          <w:tcPr>
            <w:tcW w:w="4869" w:type="dxa"/>
          </w:tcPr>
          <w:p w14:paraId="63939576" w14:textId="77777777" w:rsidR="00D21E0E" w:rsidRDefault="00274362">
            <w:pPr>
              <w:spacing w:after="0" w:line="240" w:lineRule="auto"/>
              <w:rPr>
                <w:rFonts w:ascii="Times New Roman" w:eastAsia="MS Mincho" w:hAnsi="Times New Roman" w:cs="Times New Roman"/>
                <w:lang w:val="lt-LT"/>
              </w:rPr>
            </w:pPr>
            <w:r>
              <w:rPr>
                <w:rFonts w:ascii="Times New Roman" w:eastAsia="Calibri" w:hAnsi="Times New Roman" w:cs="Times New Roman"/>
                <w:lang w:val="lt-LT"/>
              </w:rPr>
              <w:t>Tyrimai</w:t>
            </w:r>
          </w:p>
        </w:tc>
        <w:tc>
          <w:tcPr>
            <w:tcW w:w="4191" w:type="dxa"/>
          </w:tcPr>
          <w:p w14:paraId="2FD9BFA9" w14:textId="7A3749EE" w:rsidR="00D21E0E" w:rsidRDefault="00274362">
            <w:pPr>
              <w:spacing w:after="0" w:line="240" w:lineRule="auto"/>
              <w:rPr>
                <w:rFonts w:ascii="Times New Roman" w:eastAsia="Calibri" w:hAnsi="Times New Roman" w:cs="Times New Roman"/>
                <w:lang w:val="lt-LT"/>
              </w:rPr>
            </w:pPr>
            <w:r>
              <w:rPr>
                <w:rFonts w:ascii="Times New Roman" w:eastAsia="MS Mincho" w:hAnsi="Times New Roman" w:cs="Times New Roman"/>
                <w:lang w:val="lt-LT"/>
              </w:rPr>
              <w:t xml:space="preserve">Padidėjęs </w:t>
            </w:r>
            <w:proofErr w:type="spellStart"/>
            <w:r>
              <w:rPr>
                <w:rFonts w:ascii="Times New Roman" w:eastAsia="MS Mincho" w:hAnsi="Times New Roman" w:cs="Times New Roman"/>
                <w:lang w:val="lt-LT"/>
              </w:rPr>
              <w:t>kreatinkinazės</w:t>
            </w:r>
            <w:proofErr w:type="spellEnd"/>
            <w:r>
              <w:rPr>
                <w:rFonts w:ascii="Times New Roman" w:eastAsia="MS Mincho" w:hAnsi="Times New Roman" w:cs="Times New Roman"/>
                <w:lang w:val="lt-LT"/>
              </w:rPr>
              <w:t xml:space="preserve"> aktyvumas kraujyje.</w:t>
            </w:r>
          </w:p>
        </w:tc>
      </w:tr>
    </w:tbl>
    <w:p w14:paraId="77A79EF3" w14:textId="77777777" w:rsidR="00D21E0E" w:rsidRDefault="00D21E0E">
      <w:pPr>
        <w:spacing w:after="0" w:line="240" w:lineRule="auto"/>
        <w:rPr>
          <w:rFonts w:ascii="Times New Roman" w:eastAsia="MS Mincho" w:hAnsi="Times New Roman" w:cs="Times New Roman"/>
          <w:lang w:val="lt-LT"/>
        </w:rPr>
      </w:pPr>
    </w:p>
    <w:p w14:paraId="7489BF8B" w14:textId="77777777" w:rsidR="00D21E0E" w:rsidRDefault="00274362">
      <w:pPr>
        <w:autoSpaceDE w:val="0"/>
        <w:autoSpaceDN w:val="0"/>
        <w:adjustRightInd w:val="0"/>
        <w:spacing w:after="0" w:line="240" w:lineRule="auto"/>
        <w:rPr>
          <w:rFonts w:ascii="Times New Roman" w:eastAsia="Calibri" w:hAnsi="Times New Roman" w:cs="Times New Roman"/>
          <w:noProof/>
          <w:u w:val="single"/>
          <w:lang w:val="lt-LT"/>
        </w:rPr>
      </w:pPr>
      <w:r>
        <w:rPr>
          <w:rFonts w:ascii="Times New Roman" w:eastAsia="Calibri" w:hAnsi="Times New Roman" w:cs="Times New Roman"/>
          <w:noProof/>
          <w:u w:val="single"/>
          <w:lang w:val="lt-LT"/>
        </w:rPr>
        <w:t>Pranešimas apie įtariamas nepageidaujamas reakcijas</w:t>
      </w:r>
    </w:p>
    <w:p w14:paraId="63862DA8" w14:textId="3DDFA118" w:rsidR="00D21E0E" w:rsidRPr="00CA602F" w:rsidRDefault="00274362">
      <w:pPr>
        <w:autoSpaceDE w:val="0"/>
        <w:autoSpaceDN w:val="0"/>
        <w:adjustRightInd w:val="0"/>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w:t>
      </w:r>
      <w:r w:rsidR="001856D6">
        <w:rPr>
          <w:rFonts w:ascii="Times New Roman" w:eastAsia="Calibri" w:hAnsi="Times New Roman" w:cs="Times New Roman"/>
          <w:noProof/>
          <w:lang w:val="lt-LT"/>
        </w:rPr>
        <w:t xml:space="preserve">ir pateikę </w:t>
      </w:r>
      <w:r>
        <w:rPr>
          <w:rFonts w:ascii="Times New Roman" w:eastAsia="Calibri" w:hAnsi="Times New Roman" w:cs="Times New Roman"/>
          <w:noProof/>
          <w:lang w:val="lt-LT"/>
        </w:rPr>
        <w:t xml:space="preserve">pranešimo formą </w:t>
      </w:r>
      <w:r w:rsidR="001856D6">
        <w:rPr>
          <w:rFonts w:ascii="Times New Roman" w:eastAsia="Calibri" w:hAnsi="Times New Roman" w:cs="Times New Roman"/>
          <w:noProof/>
          <w:lang w:val="lt-LT"/>
        </w:rPr>
        <w:t xml:space="preserve">Valstybinės vaistų kontrolės tarnybos prie Lietuvos Respublikos sveikatos apsaugos ministerijos tinklalapyje </w:t>
      </w:r>
      <w:hyperlink r:id="rId8" w:history="1">
        <w:r w:rsidR="00CA602F" w:rsidRPr="00101A36">
          <w:rPr>
            <w:rStyle w:val="Hipersaitas"/>
            <w:rFonts w:ascii="Times New Roman" w:eastAsia="Calibri" w:hAnsi="Times New Roman"/>
            <w:noProof/>
            <w:lang w:val="lt-LT"/>
          </w:rPr>
          <w:t>https://vvkt.lrv.lt/lt/</w:t>
        </w:r>
      </w:hyperlink>
      <w:r w:rsidR="001856D6" w:rsidRPr="001856D6">
        <w:rPr>
          <w:rFonts w:ascii="Times New Roman" w:eastAsia="Calibri" w:hAnsi="Times New Roman" w:cs="Times New Roman"/>
          <w:noProof/>
          <w:lang w:val="lt-LT"/>
        </w:rPr>
        <w:t xml:space="preserve"> </w:t>
      </w:r>
      <w:r w:rsidR="001856D6">
        <w:rPr>
          <w:rFonts w:ascii="Times New Roman" w:eastAsia="Calibri" w:hAnsi="Times New Roman" w:cs="Times New Roman"/>
          <w:noProof/>
          <w:lang w:val="lt-LT"/>
        </w:rPr>
        <w:t>nurodytais būdais.</w:t>
      </w:r>
    </w:p>
    <w:p w14:paraId="2D92711B" w14:textId="77777777" w:rsidR="00D21E0E" w:rsidRDefault="00D21E0E">
      <w:pPr>
        <w:autoSpaceDE w:val="0"/>
        <w:autoSpaceDN w:val="0"/>
        <w:adjustRightInd w:val="0"/>
        <w:spacing w:after="0" w:line="240" w:lineRule="auto"/>
        <w:rPr>
          <w:rFonts w:ascii="Times New Roman" w:eastAsia="Calibri" w:hAnsi="Times New Roman" w:cs="Times New Roman"/>
          <w:szCs w:val="20"/>
          <w:lang w:val="lt-LT"/>
        </w:rPr>
      </w:pPr>
    </w:p>
    <w:p w14:paraId="6609E1F0" w14:textId="77777777" w:rsidR="00D21E0E" w:rsidRDefault="00274362">
      <w:pPr>
        <w:spacing w:after="0" w:line="240" w:lineRule="auto"/>
        <w:ind w:left="567" w:hanging="567"/>
        <w:jc w:val="both"/>
        <w:rPr>
          <w:rFonts w:ascii="Times New Roman" w:eastAsia="Calibri" w:hAnsi="Times New Roman" w:cs="Times New Roman"/>
          <w:b/>
          <w:szCs w:val="20"/>
          <w:lang w:val="lt-LT"/>
        </w:rPr>
      </w:pPr>
      <w:r>
        <w:rPr>
          <w:rFonts w:ascii="Times New Roman" w:eastAsia="Calibri" w:hAnsi="Times New Roman" w:cs="Times New Roman"/>
          <w:b/>
          <w:szCs w:val="20"/>
          <w:lang w:val="lt-LT"/>
        </w:rPr>
        <w:t>4.9</w:t>
      </w:r>
      <w:r>
        <w:rPr>
          <w:rFonts w:ascii="Times New Roman" w:eastAsia="Calibri" w:hAnsi="Times New Roman" w:cs="Times New Roman"/>
          <w:b/>
          <w:szCs w:val="20"/>
          <w:lang w:val="lt-LT"/>
        </w:rPr>
        <w:tab/>
        <w:t>Perdozavimas</w:t>
      </w:r>
    </w:p>
    <w:p w14:paraId="242D98D1" w14:textId="77777777" w:rsidR="00D21E0E" w:rsidRDefault="00D21E0E">
      <w:pPr>
        <w:spacing w:after="0" w:line="240" w:lineRule="auto"/>
        <w:rPr>
          <w:rFonts w:ascii="Times New Roman" w:eastAsia="Calibri" w:hAnsi="Times New Roman" w:cs="Times New Roman"/>
          <w:szCs w:val="20"/>
          <w:lang w:val="lt-LT"/>
        </w:rPr>
      </w:pPr>
    </w:p>
    <w:p w14:paraId="047AD0F4" w14:textId="0421C87B" w:rsidR="002815A5"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 xml:space="preserve">Pranešta apie kelis perdozavimo (iki 5 g) atvejus, pasireiškusius galvos skausmu, pykinimu, </w:t>
      </w:r>
      <w:proofErr w:type="spellStart"/>
      <w:r>
        <w:rPr>
          <w:rFonts w:ascii="Times New Roman" w:eastAsia="Calibri" w:hAnsi="Times New Roman" w:cs="Times New Roman"/>
          <w:szCs w:val="20"/>
          <w:lang w:val="lt-LT"/>
        </w:rPr>
        <w:t>epigastriumo</w:t>
      </w:r>
      <w:proofErr w:type="spellEnd"/>
      <w:r>
        <w:rPr>
          <w:rFonts w:ascii="Times New Roman" w:eastAsia="Calibri" w:hAnsi="Times New Roman" w:cs="Times New Roman"/>
          <w:szCs w:val="20"/>
          <w:lang w:val="lt-LT"/>
        </w:rPr>
        <w:t xml:space="preserve"> skausmu ir galvos svaigimu.</w:t>
      </w:r>
    </w:p>
    <w:p w14:paraId="0148CBA1"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Rekomenduojamas perdozavimo gydymas: šalinti vaistinį preparatą, pirmiausiai duodant aktyvintos anglies, ir prireikus skirti simptominį palaikomąjį gydymą.</w:t>
      </w:r>
    </w:p>
    <w:p w14:paraId="60B896EF" w14:textId="77777777" w:rsidR="00D21E0E" w:rsidRDefault="00D21E0E">
      <w:pPr>
        <w:spacing w:after="0" w:line="240" w:lineRule="auto"/>
        <w:jc w:val="both"/>
        <w:rPr>
          <w:rFonts w:ascii="Times New Roman" w:eastAsia="Calibri" w:hAnsi="Times New Roman" w:cs="Times New Roman"/>
          <w:szCs w:val="20"/>
          <w:lang w:val="lt-LT"/>
        </w:rPr>
      </w:pPr>
    </w:p>
    <w:p w14:paraId="2483388D" w14:textId="77777777" w:rsidR="00D21E0E" w:rsidRDefault="00D21E0E">
      <w:pPr>
        <w:spacing w:after="0" w:line="240" w:lineRule="auto"/>
        <w:jc w:val="both"/>
        <w:rPr>
          <w:rFonts w:ascii="Times New Roman" w:eastAsia="Calibri" w:hAnsi="Times New Roman" w:cs="Times New Roman"/>
          <w:szCs w:val="20"/>
          <w:lang w:val="lt-LT"/>
        </w:rPr>
      </w:pPr>
    </w:p>
    <w:p w14:paraId="591D437A" w14:textId="77777777" w:rsidR="00D21E0E" w:rsidRDefault="00274362">
      <w:pPr>
        <w:numPr>
          <w:ilvl w:val="0"/>
          <w:numId w:val="1"/>
        </w:numPr>
        <w:tabs>
          <w:tab w:val="clear" w:pos="360"/>
          <w:tab w:val="num" w:pos="-3480"/>
        </w:tabs>
        <w:spacing w:after="0" w:line="240" w:lineRule="auto"/>
        <w:ind w:left="567" w:hanging="567"/>
        <w:jc w:val="both"/>
        <w:rPr>
          <w:rFonts w:ascii="Times New Roman" w:eastAsia="Calibri" w:hAnsi="Times New Roman" w:cs="Times New Roman"/>
          <w:b/>
          <w:caps/>
          <w:szCs w:val="20"/>
          <w:lang w:val="lt-LT"/>
        </w:rPr>
      </w:pPr>
      <w:r>
        <w:rPr>
          <w:rFonts w:ascii="Times New Roman" w:eastAsia="Calibri" w:hAnsi="Times New Roman" w:cs="Times New Roman"/>
          <w:b/>
          <w:caps/>
          <w:szCs w:val="20"/>
          <w:lang w:val="lt-LT"/>
        </w:rPr>
        <w:t>Farmakologinės savybės</w:t>
      </w:r>
    </w:p>
    <w:p w14:paraId="52B27962" w14:textId="77777777" w:rsidR="00D21E0E" w:rsidRDefault="00D21E0E">
      <w:pPr>
        <w:spacing w:after="0" w:line="240" w:lineRule="auto"/>
        <w:ind w:left="567" w:hanging="567"/>
        <w:jc w:val="both"/>
        <w:rPr>
          <w:rFonts w:ascii="Times New Roman" w:eastAsia="Calibri" w:hAnsi="Times New Roman" w:cs="Times New Roman"/>
          <w:b/>
          <w:caps/>
          <w:szCs w:val="20"/>
          <w:lang w:val="lt-LT"/>
        </w:rPr>
      </w:pPr>
    </w:p>
    <w:p w14:paraId="23E78B2E" w14:textId="77777777" w:rsidR="00D21E0E" w:rsidRDefault="00274362">
      <w:pPr>
        <w:spacing w:after="0" w:line="240" w:lineRule="auto"/>
        <w:ind w:left="567" w:hanging="567"/>
        <w:jc w:val="both"/>
        <w:rPr>
          <w:rFonts w:ascii="Times New Roman" w:eastAsia="Calibri" w:hAnsi="Times New Roman" w:cs="Times New Roman"/>
          <w:b/>
          <w:szCs w:val="20"/>
          <w:lang w:val="lt-LT"/>
        </w:rPr>
      </w:pPr>
      <w:r>
        <w:rPr>
          <w:rFonts w:ascii="Times New Roman" w:eastAsia="Calibri" w:hAnsi="Times New Roman" w:cs="Times New Roman"/>
          <w:b/>
          <w:szCs w:val="20"/>
          <w:lang w:val="lt-LT"/>
        </w:rPr>
        <w:t>5.1</w:t>
      </w:r>
      <w:r>
        <w:rPr>
          <w:rFonts w:ascii="Times New Roman" w:eastAsia="Calibri" w:hAnsi="Times New Roman" w:cs="Times New Roman"/>
          <w:b/>
          <w:szCs w:val="20"/>
          <w:lang w:val="lt-LT"/>
        </w:rPr>
        <w:tab/>
      </w:r>
      <w:proofErr w:type="spellStart"/>
      <w:r>
        <w:rPr>
          <w:rFonts w:ascii="Times New Roman" w:eastAsia="Calibri" w:hAnsi="Times New Roman" w:cs="Times New Roman"/>
          <w:b/>
          <w:szCs w:val="20"/>
          <w:lang w:val="lt-LT"/>
        </w:rPr>
        <w:t>Farmakodinaminės</w:t>
      </w:r>
      <w:proofErr w:type="spellEnd"/>
      <w:r>
        <w:rPr>
          <w:rFonts w:ascii="Times New Roman" w:eastAsia="Calibri" w:hAnsi="Times New Roman" w:cs="Times New Roman"/>
          <w:b/>
          <w:szCs w:val="20"/>
          <w:lang w:val="lt-LT"/>
        </w:rPr>
        <w:t xml:space="preserve"> savybės</w:t>
      </w:r>
    </w:p>
    <w:p w14:paraId="04D330BE" w14:textId="77777777" w:rsidR="00D21E0E" w:rsidRDefault="00D21E0E">
      <w:pPr>
        <w:spacing w:after="0" w:line="240" w:lineRule="auto"/>
        <w:rPr>
          <w:rFonts w:ascii="Times New Roman" w:eastAsia="Calibri" w:hAnsi="Times New Roman" w:cs="Times New Roman"/>
          <w:szCs w:val="20"/>
          <w:lang w:val="lt-LT"/>
        </w:rPr>
      </w:pPr>
    </w:p>
    <w:p w14:paraId="35019203" w14:textId="77777777" w:rsidR="00D21E0E" w:rsidRDefault="00274362">
      <w:pPr>
        <w:spacing w:after="0" w:line="240" w:lineRule="auto"/>
        <w:rPr>
          <w:rFonts w:ascii="Times New Roman" w:eastAsia="Calibri" w:hAnsi="Times New Roman" w:cs="Times New Roman"/>
          <w:iCs/>
          <w:szCs w:val="20"/>
          <w:lang w:val="lt-LT"/>
        </w:rPr>
      </w:pPr>
      <w:proofErr w:type="spellStart"/>
      <w:r>
        <w:rPr>
          <w:rFonts w:ascii="Times New Roman" w:eastAsia="Calibri" w:hAnsi="Times New Roman" w:cs="Times New Roman"/>
          <w:iCs/>
          <w:szCs w:val="20"/>
          <w:lang w:val="lt-LT"/>
        </w:rPr>
        <w:t>Farmakoterapinė</w:t>
      </w:r>
      <w:proofErr w:type="spellEnd"/>
      <w:r>
        <w:rPr>
          <w:rFonts w:ascii="Times New Roman" w:eastAsia="Calibri" w:hAnsi="Times New Roman" w:cs="Times New Roman"/>
          <w:iCs/>
          <w:szCs w:val="20"/>
          <w:lang w:val="lt-LT"/>
        </w:rPr>
        <w:t xml:space="preserve"> grupė - sisteminio veikimo priešgrybeliniai vaistiniai preparatai, ATC kodas – D01BA02.</w:t>
      </w:r>
    </w:p>
    <w:p w14:paraId="184B3E48" w14:textId="77777777" w:rsidR="00D21E0E" w:rsidRDefault="00D21E0E">
      <w:pPr>
        <w:spacing w:after="0" w:line="240" w:lineRule="auto"/>
        <w:rPr>
          <w:rFonts w:ascii="Times New Roman" w:eastAsia="Calibri" w:hAnsi="Times New Roman" w:cs="Times New Roman"/>
          <w:szCs w:val="20"/>
          <w:lang w:val="lt-LT"/>
        </w:rPr>
      </w:pPr>
    </w:p>
    <w:p w14:paraId="1A965D68" w14:textId="2DA62300" w:rsidR="002815A5" w:rsidRDefault="00274362">
      <w:pPr>
        <w:spacing w:after="0" w:line="240" w:lineRule="auto"/>
        <w:rPr>
          <w:rFonts w:ascii="Times New Roman" w:eastAsia="Calibri" w:hAnsi="Times New Roman" w:cs="Times New Roman"/>
          <w:szCs w:val="20"/>
          <w:lang w:val="lt-LT"/>
        </w:rPr>
      </w:pPr>
      <w:proofErr w:type="spellStart"/>
      <w:r>
        <w:rPr>
          <w:rFonts w:ascii="Times New Roman" w:eastAsia="Calibri" w:hAnsi="Times New Roman" w:cs="Times New Roman"/>
          <w:szCs w:val="20"/>
          <w:lang w:val="lt-LT"/>
        </w:rPr>
        <w:t>Terbinafinas</w:t>
      </w:r>
      <w:proofErr w:type="spellEnd"/>
      <w:r>
        <w:rPr>
          <w:rFonts w:ascii="Times New Roman" w:eastAsia="Calibri" w:hAnsi="Times New Roman" w:cs="Times New Roman"/>
          <w:szCs w:val="20"/>
          <w:lang w:val="lt-LT"/>
        </w:rPr>
        <w:t xml:space="preserve"> veikia ankstyvąją grybelio </w:t>
      </w:r>
      <w:proofErr w:type="spellStart"/>
      <w:r>
        <w:rPr>
          <w:rFonts w:ascii="Times New Roman" w:eastAsia="Calibri" w:hAnsi="Times New Roman" w:cs="Times New Roman"/>
          <w:szCs w:val="20"/>
          <w:lang w:val="lt-LT"/>
        </w:rPr>
        <w:t>sterolio</w:t>
      </w:r>
      <w:proofErr w:type="spellEnd"/>
      <w:r>
        <w:rPr>
          <w:rFonts w:ascii="Times New Roman" w:eastAsia="Calibri" w:hAnsi="Times New Roman" w:cs="Times New Roman"/>
          <w:szCs w:val="20"/>
          <w:lang w:val="lt-LT"/>
        </w:rPr>
        <w:t xml:space="preserve"> </w:t>
      </w:r>
      <w:proofErr w:type="spellStart"/>
      <w:r>
        <w:rPr>
          <w:rFonts w:ascii="Times New Roman" w:eastAsia="Calibri" w:hAnsi="Times New Roman" w:cs="Times New Roman"/>
          <w:szCs w:val="20"/>
          <w:lang w:val="lt-LT"/>
        </w:rPr>
        <w:t>biosintezės</w:t>
      </w:r>
      <w:proofErr w:type="spellEnd"/>
      <w:r>
        <w:rPr>
          <w:rFonts w:ascii="Times New Roman" w:eastAsia="Calibri" w:hAnsi="Times New Roman" w:cs="Times New Roman"/>
          <w:szCs w:val="20"/>
          <w:lang w:val="lt-LT"/>
        </w:rPr>
        <w:t xml:space="preserve"> stadiją. Tai sąlygoja </w:t>
      </w:r>
      <w:proofErr w:type="spellStart"/>
      <w:r>
        <w:rPr>
          <w:rFonts w:ascii="Times New Roman" w:eastAsia="Calibri" w:hAnsi="Times New Roman" w:cs="Times New Roman"/>
          <w:szCs w:val="20"/>
          <w:lang w:val="lt-LT"/>
        </w:rPr>
        <w:t>ergosterolio</w:t>
      </w:r>
      <w:proofErr w:type="spellEnd"/>
      <w:r>
        <w:rPr>
          <w:rFonts w:ascii="Times New Roman" w:eastAsia="Calibri" w:hAnsi="Times New Roman" w:cs="Times New Roman"/>
          <w:szCs w:val="20"/>
          <w:lang w:val="lt-LT"/>
        </w:rPr>
        <w:t xml:space="preserve"> nepakankamumą, ląstelėje kaupiasi </w:t>
      </w:r>
      <w:proofErr w:type="spellStart"/>
      <w:r>
        <w:rPr>
          <w:rFonts w:ascii="Times New Roman" w:eastAsia="Calibri" w:hAnsi="Times New Roman" w:cs="Times New Roman"/>
          <w:szCs w:val="20"/>
          <w:lang w:val="lt-LT"/>
        </w:rPr>
        <w:t>skvaleno</w:t>
      </w:r>
      <w:proofErr w:type="spellEnd"/>
      <w:r>
        <w:rPr>
          <w:rFonts w:ascii="Times New Roman" w:eastAsia="Calibri" w:hAnsi="Times New Roman" w:cs="Times New Roman"/>
          <w:szCs w:val="20"/>
          <w:lang w:val="lt-LT"/>
        </w:rPr>
        <w:t xml:space="preserve">, dėl to grybelio ląstelė žūva. </w:t>
      </w:r>
      <w:proofErr w:type="spellStart"/>
      <w:r>
        <w:rPr>
          <w:rFonts w:ascii="Times New Roman" w:eastAsia="Calibri" w:hAnsi="Times New Roman" w:cs="Times New Roman"/>
          <w:szCs w:val="20"/>
          <w:lang w:val="lt-LT"/>
        </w:rPr>
        <w:t>Terbinafinas</w:t>
      </w:r>
      <w:proofErr w:type="spellEnd"/>
      <w:r>
        <w:rPr>
          <w:rFonts w:ascii="Times New Roman" w:eastAsia="Calibri" w:hAnsi="Times New Roman" w:cs="Times New Roman"/>
          <w:szCs w:val="20"/>
          <w:lang w:val="lt-LT"/>
        </w:rPr>
        <w:t xml:space="preserve"> slopina </w:t>
      </w:r>
      <w:proofErr w:type="spellStart"/>
      <w:r>
        <w:rPr>
          <w:rFonts w:ascii="Times New Roman" w:eastAsia="Calibri" w:hAnsi="Times New Roman" w:cs="Times New Roman"/>
          <w:szCs w:val="20"/>
          <w:lang w:val="lt-LT"/>
        </w:rPr>
        <w:t>skvaleno</w:t>
      </w:r>
      <w:proofErr w:type="spellEnd"/>
      <w:r>
        <w:rPr>
          <w:rFonts w:ascii="Times New Roman" w:eastAsia="Calibri" w:hAnsi="Times New Roman" w:cs="Times New Roman"/>
          <w:szCs w:val="20"/>
          <w:lang w:val="lt-LT"/>
        </w:rPr>
        <w:t xml:space="preserve"> </w:t>
      </w:r>
      <w:proofErr w:type="spellStart"/>
      <w:r>
        <w:rPr>
          <w:rFonts w:ascii="Times New Roman" w:eastAsia="Calibri" w:hAnsi="Times New Roman" w:cs="Times New Roman"/>
          <w:szCs w:val="20"/>
          <w:lang w:val="lt-LT"/>
        </w:rPr>
        <w:t>epoksidazę</w:t>
      </w:r>
      <w:proofErr w:type="spellEnd"/>
      <w:r>
        <w:rPr>
          <w:rFonts w:ascii="Times New Roman" w:eastAsia="Calibri" w:hAnsi="Times New Roman" w:cs="Times New Roman"/>
          <w:szCs w:val="20"/>
          <w:lang w:val="lt-LT"/>
        </w:rPr>
        <w:t xml:space="preserve"> grybelio ląstelės membranoje.</w:t>
      </w:r>
    </w:p>
    <w:p w14:paraId="4CF32D27" w14:textId="0CBD82C3" w:rsidR="002815A5"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 xml:space="preserve">Fermentas </w:t>
      </w:r>
      <w:proofErr w:type="spellStart"/>
      <w:r>
        <w:rPr>
          <w:rFonts w:ascii="Times New Roman" w:eastAsia="Calibri" w:hAnsi="Times New Roman" w:cs="Times New Roman"/>
          <w:szCs w:val="20"/>
          <w:lang w:val="lt-LT"/>
        </w:rPr>
        <w:t>skvaleno</w:t>
      </w:r>
      <w:proofErr w:type="spellEnd"/>
      <w:r>
        <w:rPr>
          <w:rFonts w:ascii="Times New Roman" w:eastAsia="Calibri" w:hAnsi="Times New Roman" w:cs="Times New Roman"/>
          <w:szCs w:val="20"/>
          <w:lang w:val="lt-LT"/>
        </w:rPr>
        <w:t xml:space="preserve"> </w:t>
      </w:r>
      <w:proofErr w:type="spellStart"/>
      <w:r>
        <w:rPr>
          <w:rFonts w:ascii="Times New Roman" w:eastAsia="Calibri" w:hAnsi="Times New Roman" w:cs="Times New Roman"/>
          <w:szCs w:val="20"/>
          <w:lang w:val="lt-LT"/>
        </w:rPr>
        <w:t>epoksidazė</w:t>
      </w:r>
      <w:proofErr w:type="spellEnd"/>
      <w:r>
        <w:rPr>
          <w:rFonts w:ascii="Times New Roman" w:eastAsia="Calibri" w:hAnsi="Times New Roman" w:cs="Times New Roman"/>
          <w:szCs w:val="20"/>
          <w:lang w:val="lt-LT"/>
        </w:rPr>
        <w:t xml:space="preserve"> yra nesusijęs su </w:t>
      </w:r>
      <w:proofErr w:type="spellStart"/>
      <w:r>
        <w:rPr>
          <w:rFonts w:ascii="Times New Roman" w:eastAsia="Calibri" w:hAnsi="Times New Roman" w:cs="Times New Roman"/>
          <w:szCs w:val="20"/>
          <w:lang w:val="lt-LT"/>
        </w:rPr>
        <w:t>citochromo</w:t>
      </w:r>
      <w:proofErr w:type="spellEnd"/>
      <w:r>
        <w:rPr>
          <w:rFonts w:ascii="Times New Roman" w:eastAsia="Calibri" w:hAnsi="Times New Roman" w:cs="Times New Roman"/>
          <w:szCs w:val="20"/>
          <w:lang w:val="lt-LT"/>
        </w:rPr>
        <w:t xml:space="preserve"> P450 sistema. </w:t>
      </w:r>
    </w:p>
    <w:p w14:paraId="3CA6CB8A"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 xml:space="preserve">Išgėrus vaistinio preparato, odoje, plaukuose ir naguose susidaro </w:t>
      </w:r>
      <w:proofErr w:type="spellStart"/>
      <w:r>
        <w:rPr>
          <w:rFonts w:ascii="Times New Roman" w:eastAsia="Calibri" w:hAnsi="Times New Roman" w:cs="Times New Roman"/>
          <w:szCs w:val="20"/>
          <w:lang w:val="lt-LT"/>
        </w:rPr>
        <w:t>fungicidinė</w:t>
      </w:r>
      <w:proofErr w:type="spellEnd"/>
      <w:r>
        <w:rPr>
          <w:rFonts w:ascii="Times New Roman" w:eastAsia="Calibri" w:hAnsi="Times New Roman" w:cs="Times New Roman"/>
          <w:szCs w:val="20"/>
          <w:lang w:val="lt-LT"/>
        </w:rPr>
        <w:t xml:space="preserve"> jo koncentracija.</w:t>
      </w:r>
    </w:p>
    <w:p w14:paraId="65DB409A" w14:textId="77777777" w:rsidR="00D21E0E" w:rsidRDefault="00D21E0E">
      <w:pPr>
        <w:spacing w:after="0" w:line="240" w:lineRule="auto"/>
        <w:rPr>
          <w:rFonts w:ascii="Times New Roman" w:eastAsia="Calibri" w:hAnsi="Times New Roman" w:cs="Times New Roman"/>
          <w:iCs/>
          <w:szCs w:val="20"/>
          <w:lang w:val="lt-LT"/>
        </w:rPr>
      </w:pPr>
    </w:p>
    <w:p w14:paraId="274A3B20" w14:textId="2DE7B389" w:rsidR="00D21E0E" w:rsidRDefault="00274362">
      <w:pPr>
        <w:spacing w:after="0" w:line="240" w:lineRule="auto"/>
        <w:rPr>
          <w:rFonts w:ascii="Times New Roman" w:eastAsia="Calibri" w:hAnsi="Times New Roman" w:cs="Times New Roman"/>
          <w:szCs w:val="20"/>
          <w:lang w:val="lt-LT"/>
        </w:rPr>
      </w:pPr>
      <w:proofErr w:type="spellStart"/>
      <w:r>
        <w:rPr>
          <w:rFonts w:ascii="Times New Roman" w:eastAsia="Calibri" w:hAnsi="Times New Roman" w:cs="Times New Roman"/>
          <w:szCs w:val="20"/>
          <w:lang w:val="lt-LT"/>
        </w:rPr>
        <w:t>Terbinafinas</w:t>
      </w:r>
      <w:proofErr w:type="spellEnd"/>
      <w:r>
        <w:rPr>
          <w:rFonts w:ascii="Times New Roman" w:eastAsia="Calibri" w:hAnsi="Times New Roman" w:cs="Times New Roman"/>
          <w:szCs w:val="20"/>
          <w:lang w:val="lt-LT"/>
        </w:rPr>
        <w:t xml:space="preserve"> yra </w:t>
      </w:r>
      <w:proofErr w:type="spellStart"/>
      <w:r>
        <w:rPr>
          <w:rFonts w:ascii="Times New Roman" w:eastAsia="Calibri" w:hAnsi="Times New Roman" w:cs="Times New Roman"/>
          <w:szCs w:val="20"/>
          <w:lang w:val="lt-LT"/>
        </w:rPr>
        <w:t>alilaminas</w:t>
      </w:r>
      <w:proofErr w:type="spellEnd"/>
      <w:r>
        <w:rPr>
          <w:rFonts w:ascii="Times New Roman" w:eastAsia="Calibri" w:hAnsi="Times New Roman" w:cs="Times New Roman"/>
          <w:szCs w:val="20"/>
          <w:lang w:val="lt-LT"/>
        </w:rPr>
        <w:t xml:space="preserve">, kuriam būdingas platus veikimo spektras prieš odos, plaukų ir nagų grybelius, iš jų </w:t>
      </w:r>
      <w:proofErr w:type="spellStart"/>
      <w:r>
        <w:rPr>
          <w:rFonts w:ascii="Times New Roman" w:eastAsia="Calibri" w:hAnsi="Times New Roman" w:cs="Times New Roman"/>
          <w:szCs w:val="20"/>
          <w:lang w:val="lt-LT"/>
        </w:rPr>
        <w:t>dermatofitus</w:t>
      </w:r>
      <w:proofErr w:type="spellEnd"/>
      <w:r>
        <w:rPr>
          <w:rFonts w:ascii="Times New Roman" w:eastAsia="Calibri" w:hAnsi="Times New Roman" w:cs="Times New Roman"/>
          <w:szCs w:val="20"/>
          <w:lang w:val="lt-LT"/>
        </w:rPr>
        <w:t xml:space="preserve">, pvz., </w:t>
      </w:r>
      <w:proofErr w:type="spellStart"/>
      <w:r>
        <w:rPr>
          <w:rFonts w:ascii="Times New Roman" w:eastAsia="Calibri" w:hAnsi="Times New Roman" w:cs="Times New Roman"/>
          <w:i/>
          <w:szCs w:val="20"/>
          <w:lang w:val="lt-LT"/>
        </w:rPr>
        <w:t>Trychophyton</w:t>
      </w:r>
      <w:proofErr w:type="spellEnd"/>
      <w:r>
        <w:rPr>
          <w:rFonts w:ascii="Times New Roman" w:eastAsia="Calibri" w:hAnsi="Times New Roman" w:cs="Times New Roman"/>
          <w:szCs w:val="20"/>
          <w:lang w:val="lt-LT"/>
        </w:rPr>
        <w:t xml:space="preserve"> (</w:t>
      </w:r>
      <w:r>
        <w:rPr>
          <w:rFonts w:ascii="Times New Roman" w:eastAsia="Calibri" w:hAnsi="Times New Roman" w:cs="Times New Roman"/>
          <w:i/>
          <w:szCs w:val="20"/>
          <w:lang w:val="lt-LT"/>
        </w:rPr>
        <w:t xml:space="preserve">T. </w:t>
      </w:r>
      <w:proofErr w:type="spellStart"/>
      <w:r>
        <w:rPr>
          <w:rFonts w:ascii="Times New Roman" w:eastAsia="Calibri" w:hAnsi="Times New Roman" w:cs="Times New Roman"/>
          <w:i/>
          <w:szCs w:val="20"/>
          <w:lang w:val="lt-LT"/>
        </w:rPr>
        <w:t>rubrum</w:t>
      </w:r>
      <w:proofErr w:type="spellEnd"/>
      <w:r>
        <w:rPr>
          <w:rFonts w:ascii="Times New Roman" w:eastAsia="Calibri" w:hAnsi="Times New Roman" w:cs="Times New Roman"/>
          <w:i/>
          <w:szCs w:val="20"/>
          <w:lang w:val="lt-LT"/>
        </w:rPr>
        <w:t>, T. </w:t>
      </w:r>
      <w:proofErr w:type="spellStart"/>
      <w:r>
        <w:rPr>
          <w:rFonts w:ascii="Times New Roman" w:eastAsia="Calibri" w:hAnsi="Times New Roman" w:cs="Times New Roman"/>
          <w:i/>
          <w:szCs w:val="20"/>
          <w:lang w:val="lt-LT"/>
        </w:rPr>
        <w:t>mentagrophytes</w:t>
      </w:r>
      <w:proofErr w:type="spellEnd"/>
      <w:r>
        <w:rPr>
          <w:rFonts w:ascii="Times New Roman" w:eastAsia="Calibri" w:hAnsi="Times New Roman" w:cs="Times New Roman"/>
          <w:i/>
          <w:szCs w:val="20"/>
          <w:lang w:val="lt-LT"/>
        </w:rPr>
        <w:t xml:space="preserve">, T. </w:t>
      </w:r>
      <w:proofErr w:type="spellStart"/>
      <w:r>
        <w:rPr>
          <w:rFonts w:ascii="Times New Roman" w:eastAsia="Calibri" w:hAnsi="Times New Roman" w:cs="Times New Roman"/>
          <w:i/>
          <w:szCs w:val="20"/>
          <w:lang w:val="lt-LT"/>
        </w:rPr>
        <w:t>verrucosum</w:t>
      </w:r>
      <w:proofErr w:type="spellEnd"/>
      <w:r>
        <w:rPr>
          <w:rFonts w:ascii="Times New Roman" w:eastAsia="Calibri" w:hAnsi="Times New Roman" w:cs="Times New Roman"/>
          <w:i/>
          <w:szCs w:val="20"/>
          <w:lang w:val="lt-LT"/>
        </w:rPr>
        <w:t xml:space="preserve">, T. </w:t>
      </w:r>
      <w:proofErr w:type="spellStart"/>
      <w:r>
        <w:rPr>
          <w:rFonts w:ascii="Times New Roman" w:eastAsia="Calibri" w:hAnsi="Times New Roman" w:cs="Times New Roman"/>
          <w:i/>
          <w:szCs w:val="20"/>
          <w:lang w:val="lt-LT"/>
        </w:rPr>
        <w:t>tonsurans</w:t>
      </w:r>
      <w:proofErr w:type="spellEnd"/>
      <w:r>
        <w:rPr>
          <w:rFonts w:ascii="Times New Roman" w:eastAsia="Calibri" w:hAnsi="Times New Roman" w:cs="Times New Roman"/>
          <w:i/>
          <w:szCs w:val="20"/>
          <w:lang w:val="lt-LT"/>
        </w:rPr>
        <w:t xml:space="preserve">, T. </w:t>
      </w:r>
      <w:proofErr w:type="spellStart"/>
      <w:r>
        <w:rPr>
          <w:rFonts w:ascii="Times New Roman" w:eastAsia="Calibri" w:hAnsi="Times New Roman" w:cs="Times New Roman"/>
          <w:i/>
          <w:szCs w:val="20"/>
          <w:lang w:val="lt-LT"/>
        </w:rPr>
        <w:t>violaceum</w:t>
      </w:r>
      <w:proofErr w:type="spellEnd"/>
      <w:r>
        <w:rPr>
          <w:rFonts w:ascii="Times New Roman" w:eastAsia="Calibri" w:hAnsi="Times New Roman" w:cs="Times New Roman"/>
          <w:szCs w:val="20"/>
          <w:lang w:val="lt-LT"/>
        </w:rPr>
        <w:t xml:space="preserve"> ir kt.), </w:t>
      </w:r>
      <w:proofErr w:type="spellStart"/>
      <w:r>
        <w:rPr>
          <w:rFonts w:ascii="Times New Roman" w:eastAsia="Calibri" w:hAnsi="Times New Roman" w:cs="Times New Roman"/>
          <w:i/>
          <w:szCs w:val="20"/>
          <w:lang w:val="lt-LT"/>
        </w:rPr>
        <w:t>Microsporum</w:t>
      </w:r>
      <w:proofErr w:type="spellEnd"/>
      <w:r>
        <w:rPr>
          <w:rFonts w:ascii="Times New Roman" w:eastAsia="Calibri" w:hAnsi="Times New Roman" w:cs="Times New Roman"/>
          <w:szCs w:val="20"/>
          <w:lang w:val="lt-LT"/>
        </w:rPr>
        <w:t xml:space="preserve"> (</w:t>
      </w:r>
      <w:proofErr w:type="spellStart"/>
      <w:r>
        <w:rPr>
          <w:rFonts w:ascii="Times New Roman" w:eastAsia="Calibri" w:hAnsi="Times New Roman" w:cs="Times New Roman"/>
          <w:i/>
          <w:szCs w:val="20"/>
          <w:lang w:val="lt-LT"/>
        </w:rPr>
        <w:t>M.canis</w:t>
      </w:r>
      <w:proofErr w:type="spellEnd"/>
      <w:r>
        <w:rPr>
          <w:rFonts w:ascii="Times New Roman" w:eastAsia="Calibri" w:hAnsi="Times New Roman" w:cs="Times New Roman"/>
          <w:szCs w:val="20"/>
          <w:lang w:val="lt-LT"/>
        </w:rPr>
        <w:t xml:space="preserve"> ir kt.), </w:t>
      </w:r>
      <w:proofErr w:type="spellStart"/>
      <w:r>
        <w:rPr>
          <w:rFonts w:ascii="Times New Roman" w:eastAsia="Calibri" w:hAnsi="Times New Roman" w:cs="Times New Roman"/>
          <w:i/>
          <w:szCs w:val="20"/>
          <w:lang w:val="lt-LT"/>
        </w:rPr>
        <w:t>Epidermophyton</w:t>
      </w:r>
      <w:proofErr w:type="spellEnd"/>
      <w:r>
        <w:rPr>
          <w:rFonts w:ascii="Times New Roman" w:eastAsia="Calibri" w:hAnsi="Times New Roman" w:cs="Times New Roman"/>
          <w:i/>
          <w:szCs w:val="20"/>
          <w:lang w:val="lt-LT"/>
        </w:rPr>
        <w:t xml:space="preserve"> </w:t>
      </w:r>
      <w:proofErr w:type="spellStart"/>
      <w:r>
        <w:rPr>
          <w:rFonts w:ascii="Times New Roman" w:eastAsia="Calibri" w:hAnsi="Times New Roman" w:cs="Times New Roman"/>
          <w:i/>
          <w:szCs w:val="20"/>
          <w:lang w:val="lt-LT"/>
        </w:rPr>
        <w:t>floccosum</w:t>
      </w:r>
      <w:proofErr w:type="spellEnd"/>
      <w:r>
        <w:rPr>
          <w:rFonts w:ascii="Times New Roman" w:eastAsia="Calibri" w:hAnsi="Times New Roman" w:cs="Times New Roman"/>
          <w:szCs w:val="20"/>
          <w:lang w:val="lt-LT"/>
        </w:rPr>
        <w:t xml:space="preserve">, </w:t>
      </w:r>
      <w:proofErr w:type="spellStart"/>
      <w:r>
        <w:rPr>
          <w:rFonts w:ascii="Times New Roman" w:eastAsia="Calibri" w:hAnsi="Times New Roman" w:cs="Times New Roman"/>
          <w:i/>
          <w:szCs w:val="20"/>
          <w:lang w:val="lt-LT"/>
        </w:rPr>
        <w:t>Candida</w:t>
      </w:r>
      <w:proofErr w:type="spellEnd"/>
      <w:r>
        <w:rPr>
          <w:rFonts w:ascii="Times New Roman" w:eastAsia="Calibri" w:hAnsi="Times New Roman" w:cs="Times New Roman"/>
          <w:szCs w:val="20"/>
          <w:lang w:val="lt-LT"/>
        </w:rPr>
        <w:t xml:space="preserve"> rūšies grybelius (</w:t>
      </w:r>
      <w:r>
        <w:rPr>
          <w:rFonts w:ascii="Times New Roman" w:eastAsia="Calibri" w:hAnsi="Times New Roman" w:cs="Times New Roman"/>
          <w:i/>
          <w:szCs w:val="20"/>
          <w:lang w:val="lt-LT"/>
        </w:rPr>
        <w:t xml:space="preserve">C. </w:t>
      </w:r>
      <w:proofErr w:type="spellStart"/>
      <w:r>
        <w:rPr>
          <w:rFonts w:ascii="Times New Roman" w:eastAsia="Calibri" w:hAnsi="Times New Roman" w:cs="Times New Roman"/>
          <w:i/>
          <w:szCs w:val="20"/>
          <w:lang w:val="lt-LT"/>
        </w:rPr>
        <w:t>albicans</w:t>
      </w:r>
      <w:proofErr w:type="spellEnd"/>
      <w:r>
        <w:rPr>
          <w:rFonts w:ascii="Times New Roman" w:eastAsia="Calibri" w:hAnsi="Times New Roman" w:cs="Times New Roman"/>
          <w:szCs w:val="20"/>
          <w:lang w:val="lt-LT"/>
        </w:rPr>
        <w:t xml:space="preserve"> ir kt.) ir </w:t>
      </w:r>
      <w:proofErr w:type="spellStart"/>
      <w:r>
        <w:rPr>
          <w:rFonts w:ascii="Times New Roman" w:eastAsia="Calibri" w:hAnsi="Times New Roman" w:cs="Times New Roman"/>
          <w:i/>
          <w:szCs w:val="20"/>
          <w:lang w:val="lt-LT"/>
        </w:rPr>
        <w:t>Pityrosporum</w:t>
      </w:r>
      <w:proofErr w:type="spellEnd"/>
      <w:r>
        <w:rPr>
          <w:rFonts w:ascii="Times New Roman" w:eastAsia="Calibri" w:hAnsi="Times New Roman" w:cs="Times New Roman"/>
          <w:szCs w:val="20"/>
          <w:lang w:val="lt-LT"/>
        </w:rPr>
        <w:t xml:space="preserve">. Mažos </w:t>
      </w:r>
      <w:proofErr w:type="spellStart"/>
      <w:r>
        <w:rPr>
          <w:rFonts w:ascii="Times New Roman" w:eastAsia="Calibri" w:hAnsi="Times New Roman" w:cs="Times New Roman"/>
          <w:szCs w:val="20"/>
          <w:lang w:val="lt-LT"/>
        </w:rPr>
        <w:t>terbinafino</w:t>
      </w:r>
      <w:proofErr w:type="spellEnd"/>
      <w:r>
        <w:rPr>
          <w:rFonts w:ascii="Times New Roman" w:eastAsia="Calibri" w:hAnsi="Times New Roman" w:cs="Times New Roman"/>
          <w:szCs w:val="20"/>
          <w:lang w:val="lt-LT"/>
        </w:rPr>
        <w:t xml:space="preserve"> koncentracijos </w:t>
      </w:r>
      <w:proofErr w:type="spellStart"/>
      <w:r>
        <w:rPr>
          <w:rFonts w:ascii="Times New Roman" w:eastAsia="Calibri" w:hAnsi="Times New Roman" w:cs="Times New Roman"/>
          <w:szCs w:val="20"/>
          <w:lang w:val="lt-LT"/>
        </w:rPr>
        <w:t>fungicidiškai</w:t>
      </w:r>
      <w:proofErr w:type="spellEnd"/>
      <w:r>
        <w:rPr>
          <w:rFonts w:ascii="Times New Roman" w:eastAsia="Calibri" w:hAnsi="Times New Roman" w:cs="Times New Roman"/>
          <w:szCs w:val="20"/>
          <w:lang w:val="lt-LT"/>
        </w:rPr>
        <w:t xml:space="preserve"> veikia </w:t>
      </w:r>
      <w:proofErr w:type="spellStart"/>
      <w:r>
        <w:rPr>
          <w:rFonts w:ascii="Times New Roman" w:eastAsia="Calibri" w:hAnsi="Times New Roman" w:cs="Times New Roman"/>
          <w:szCs w:val="20"/>
          <w:lang w:val="lt-LT"/>
        </w:rPr>
        <w:t>dermatofitus</w:t>
      </w:r>
      <w:proofErr w:type="spellEnd"/>
      <w:r>
        <w:rPr>
          <w:rFonts w:ascii="Times New Roman" w:eastAsia="Calibri" w:hAnsi="Times New Roman" w:cs="Times New Roman"/>
          <w:szCs w:val="20"/>
          <w:lang w:val="lt-LT"/>
        </w:rPr>
        <w:t xml:space="preserve">, pelėsius ir kai kuriuos </w:t>
      </w:r>
      <w:proofErr w:type="spellStart"/>
      <w:r>
        <w:rPr>
          <w:rFonts w:ascii="Times New Roman" w:eastAsia="Calibri" w:hAnsi="Times New Roman" w:cs="Times New Roman"/>
          <w:szCs w:val="20"/>
          <w:lang w:val="lt-LT"/>
        </w:rPr>
        <w:t>dimorfinius</w:t>
      </w:r>
      <w:proofErr w:type="spellEnd"/>
      <w:r>
        <w:rPr>
          <w:rFonts w:ascii="Times New Roman" w:eastAsia="Calibri" w:hAnsi="Times New Roman" w:cs="Times New Roman"/>
          <w:szCs w:val="20"/>
          <w:lang w:val="lt-LT"/>
        </w:rPr>
        <w:t xml:space="preserve"> grybelius. Skirtingas </w:t>
      </w:r>
      <w:proofErr w:type="spellStart"/>
      <w:r>
        <w:rPr>
          <w:rFonts w:ascii="Times New Roman" w:eastAsia="Calibri" w:hAnsi="Times New Roman" w:cs="Times New Roman"/>
          <w:szCs w:val="20"/>
          <w:lang w:val="lt-LT"/>
        </w:rPr>
        <w:t>mieliagrybių</w:t>
      </w:r>
      <w:proofErr w:type="spellEnd"/>
      <w:r>
        <w:rPr>
          <w:rFonts w:ascii="Times New Roman" w:eastAsia="Calibri" w:hAnsi="Times New Roman" w:cs="Times New Roman"/>
          <w:szCs w:val="20"/>
          <w:lang w:val="lt-LT"/>
        </w:rPr>
        <w:t xml:space="preserve"> padermes vaistinis preparatas veikia </w:t>
      </w:r>
      <w:proofErr w:type="spellStart"/>
      <w:r>
        <w:rPr>
          <w:rFonts w:ascii="Times New Roman" w:eastAsia="Calibri" w:hAnsi="Times New Roman" w:cs="Times New Roman"/>
          <w:szCs w:val="20"/>
          <w:lang w:val="lt-LT"/>
        </w:rPr>
        <w:t>fungicidiškai</w:t>
      </w:r>
      <w:proofErr w:type="spellEnd"/>
      <w:r>
        <w:rPr>
          <w:rFonts w:ascii="Times New Roman" w:eastAsia="Calibri" w:hAnsi="Times New Roman" w:cs="Times New Roman"/>
          <w:szCs w:val="20"/>
          <w:lang w:val="lt-LT"/>
        </w:rPr>
        <w:t xml:space="preserve"> ar </w:t>
      </w:r>
      <w:proofErr w:type="spellStart"/>
      <w:r>
        <w:rPr>
          <w:rFonts w:ascii="Times New Roman" w:eastAsia="Calibri" w:hAnsi="Times New Roman" w:cs="Times New Roman"/>
          <w:szCs w:val="20"/>
          <w:lang w:val="lt-LT"/>
        </w:rPr>
        <w:t>fungistatiškai</w:t>
      </w:r>
      <w:proofErr w:type="spellEnd"/>
      <w:r>
        <w:rPr>
          <w:rFonts w:ascii="Times New Roman" w:eastAsia="Calibri" w:hAnsi="Times New Roman" w:cs="Times New Roman"/>
          <w:szCs w:val="20"/>
          <w:lang w:val="lt-LT"/>
        </w:rPr>
        <w:t>.</w:t>
      </w:r>
    </w:p>
    <w:p w14:paraId="65CAF2AB" w14:textId="77777777" w:rsidR="00D21E0E" w:rsidRDefault="00D21E0E">
      <w:pPr>
        <w:spacing w:after="0" w:line="240" w:lineRule="auto"/>
        <w:rPr>
          <w:rFonts w:ascii="Times New Roman" w:eastAsia="Calibri" w:hAnsi="Times New Roman" w:cs="Times New Roman"/>
          <w:szCs w:val="20"/>
          <w:lang w:val="lt-LT"/>
        </w:rPr>
      </w:pPr>
    </w:p>
    <w:p w14:paraId="35CC853B" w14:textId="77777777" w:rsidR="00D21E0E" w:rsidRDefault="00274362">
      <w:pPr>
        <w:spacing w:after="0" w:line="240" w:lineRule="auto"/>
        <w:ind w:left="567" w:hanging="567"/>
        <w:jc w:val="both"/>
        <w:rPr>
          <w:rFonts w:ascii="Times New Roman" w:eastAsia="Calibri" w:hAnsi="Times New Roman" w:cs="Times New Roman"/>
          <w:b/>
          <w:szCs w:val="20"/>
          <w:lang w:val="lt-LT"/>
        </w:rPr>
      </w:pPr>
      <w:r>
        <w:rPr>
          <w:rFonts w:ascii="Times New Roman" w:eastAsia="Calibri" w:hAnsi="Times New Roman" w:cs="Times New Roman"/>
          <w:b/>
          <w:szCs w:val="20"/>
          <w:lang w:val="lt-LT"/>
        </w:rPr>
        <w:t>5.2</w:t>
      </w:r>
      <w:r>
        <w:rPr>
          <w:rFonts w:ascii="Times New Roman" w:eastAsia="Calibri" w:hAnsi="Times New Roman" w:cs="Times New Roman"/>
          <w:b/>
          <w:szCs w:val="20"/>
          <w:lang w:val="lt-LT"/>
        </w:rPr>
        <w:tab/>
      </w:r>
      <w:proofErr w:type="spellStart"/>
      <w:r>
        <w:rPr>
          <w:rFonts w:ascii="Times New Roman" w:eastAsia="Calibri" w:hAnsi="Times New Roman" w:cs="Times New Roman"/>
          <w:b/>
          <w:szCs w:val="20"/>
          <w:lang w:val="lt-LT"/>
        </w:rPr>
        <w:t>Farmakokinetinės</w:t>
      </w:r>
      <w:proofErr w:type="spellEnd"/>
      <w:r>
        <w:rPr>
          <w:rFonts w:ascii="Times New Roman" w:eastAsia="Calibri" w:hAnsi="Times New Roman" w:cs="Times New Roman"/>
          <w:b/>
          <w:szCs w:val="20"/>
          <w:lang w:val="lt-LT"/>
        </w:rPr>
        <w:t xml:space="preserve"> savybės</w:t>
      </w:r>
    </w:p>
    <w:p w14:paraId="021FEC9F" w14:textId="77777777" w:rsidR="00D21E0E" w:rsidRDefault="00D21E0E">
      <w:pPr>
        <w:spacing w:after="0" w:line="240" w:lineRule="auto"/>
        <w:rPr>
          <w:rFonts w:ascii="Times New Roman" w:eastAsia="Calibri" w:hAnsi="Times New Roman" w:cs="Times New Roman"/>
          <w:szCs w:val="20"/>
          <w:lang w:val="lt-LT"/>
        </w:rPr>
      </w:pPr>
    </w:p>
    <w:p w14:paraId="1DC54E7B" w14:textId="77777777" w:rsidR="00D21E0E" w:rsidRDefault="00274362">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Absorbcija</w:t>
      </w:r>
    </w:p>
    <w:p w14:paraId="68BE3993" w14:textId="2CDF4971" w:rsidR="002815A5" w:rsidRDefault="00274362">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Išgėrus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daugiau kaip 70 % </w:t>
      </w:r>
      <w:proofErr w:type="spellStart"/>
      <w:r>
        <w:rPr>
          <w:rFonts w:ascii="Times New Roman" w:eastAsia="Calibri" w:hAnsi="Times New Roman" w:cs="Times New Roman"/>
          <w:lang w:val="lt-LT"/>
        </w:rPr>
        <w:t>terbinafino</w:t>
      </w:r>
      <w:proofErr w:type="spellEnd"/>
      <w:r>
        <w:rPr>
          <w:rFonts w:ascii="Times New Roman" w:eastAsia="Calibri" w:hAnsi="Times New Roman" w:cs="Times New Roman"/>
          <w:lang w:val="lt-LT"/>
        </w:rPr>
        <w:t xml:space="preserve"> gerai absorbuojama. Pirmojo prasiskverbimo per kepenis metu absoliutus biologinis jo prieinamumas yra maždaug 50 %. Pavartojus vienkartinę 250 mg </w:t>
      </w:r>
      <w:proofErr w:type="spellStart"/>
      <w:r>
        <w:rPr>
          <w:rFonts w:ascii="Times New Roman" w:eastAsia="Calibri" w:hAnsi="Times New Roman" w:cs="Times New Roman"/>
          <w:lang w:val="lt-LT"/>
        </w:rPr>
        <w:t>terbinafino</w:t>
      </w:r>
      <w:proofErr w:type="spellEnd"/>
      <w:r>
        <w:rPr>
          <w:rFonts w:ascii="Times New Roman" w:eastAsia="Calibri" w:hAnsi="Times New Roman" w:cs="Times New Roman"/>
          <w:lang w:val="lt-LT"/>
        </w:rPr>
        <w:t xml:space="preserve"> dozę, vidutinė didžiausia koncentracija kraujyje (1,3 </w:t>
      </w:r>
      <w:r>
        <w:rPr>
          <w:rFonts w:ascii="Times New Roman" w:eastAsia="Calibri" w:hAnsi="Times New Roman" w:cs="Times New Roman"/>
          <w:lang w:val="lt-LT"/>
        </w:rPr>
        <w:sym w:font="Symbol" w:char="F06D"/>
      </w:r>
      <w:r>
        <w:rPr>
          <w:rFonts w:ascii="Times New Roman" w:eastAsia="Calibri" w:hAnsi="Times New Roman" w:cs="Times New Roman"/>
          <w:lang w:val="lt-LT"/>
        </w:rPr>
        <w:t xml:space="preserve">g/ml) atsiranda per 1,5 valandos. Plazmoje nusistovėjus </w:t>
      </w:r>
      <w:proofErr w:type="spellStart"/>
      <w:r>
        <w:rPr>
          <w:rFonts w:ascii="Times New Roman" w:eastAsia="Calibri" w:hAnsi="Times New Roman" w:cs="Times New Roman"/>
          <w:lang w:val="lt-LT"/>
        </w:rPr>
        <w:t>pusiausvyrinei</w:t>
      </w:r>
      <w:proofErr w:type="spellEnd"/>
      <w:r>
        <w:rPr>
          <w:rFonts w:ascii="Times New Roman" w:eastAsia="Calibri" w:hAnsi="Times New Roman" w:cs="Times New Roman"/>
          <w:lang w:val="lt-LT"/>
        </w:rPr>
        <w:t xml:space="preserve"> koncentracijai, didžiausia </w:t>
      </w:r>
      <w:proofErr w:type="spellStart"/>
      <w:r>
        <w:rPr>
          <w:rFonts w:ascii="Times New Roman" w:eastAsia="Calibri" w:hAnsi="Times New Roman" w:cs="Times New Roman"/>
          <w:lang w:val="lt-LT"/>
        </w:rPr>
        <w:t>terbinafino</w:t>
      </w:r>
      <w:proofErr w:type="spellEnd"/>
      <w:r>
        <w:rPr>
          <w:rFonts w:ascii="Times New Roman" w:eastAsia="Calibri" w:hAnsi="Times New Roman" w:cs="Times New Roman"/>
          <w:lang w:val="lt-LT"/>
        </w:rPr>
        <w:t xml:space="preserve"> koncentracijos buvo maždaug 25 % didesnė už vienkartinės dozės, AUC padidėjimo koeficientas buvo 2,3.</w:t>
      </w:r>
    </w:p>
    <w:p w14:paraId="511F835F" w14:textId="77777777" w:rsidR="00D21E0E" w:rsidRDefault="00274362">
      <w:pPr>
        <w:tabs>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Nuo AUC padidėjimo plazmoje buvo skaičiuojamas efektyvus apie 30 val. trukmės pusinės eliminacijos periodas. Biologiniam vaistinio preparato prieinamumui šiokią tokią įtaką gali daryti maistas (AUC padidėja mažiau kaip 20 %), tačiau dėl to dozės koreguoti nereikia. </w:t>
      </w:r>
    </w:p>
    <w:p w14:paraId="40FFAA81" w14:textId="77777777" w:rsidR="00D21E0E" w:rsidRDefault="00D21E0E">
      <w:pPr>
        <w:spacing w:after="0" w:line="240" w:lineRule="auto"/>
        <w:rPr>
          <w:rFonts w:ascii="Times New Roman" w:eastAsia="Calibri" w:hAnsi="Times New Roman" w:cs="Times New Roman"/>
          <w:szCs w:val="20"/>
          <w:lang w:val="lt-LT"/>
        </w:rPr>
      </w:pPr>
    </w:p>
    <w:p w14:paraId="2B3CEC48" w14:textId="77777777" w:rsidR="00D21E0E" w:rsidRDefault="00274362">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Pasiskirstymas</w:t>
      </w:r>
    </w:p>
    <w:p w14:paraId="5B4162B1" w14:textId="77777777" w:rsidR="00D21E0E" w:rsidRDefault="00274362">
      <w:pPr>
        <w:spacing w:after="0" w:line="240" w:lineRule="auto"/>
        <w:rPr>
          <w:rFonts w:ascii="Times New Roman" w:eastAsia="Calibri" w:hAnsi="Times New Roman" w:cs="Times New Roman"/>
          <w:szCs w:val="20"/>
          <w:lang w:val="lt-LT"/>
        </w:rPr>
      </w:pPr>
      <w:proofErr w:type="spellStart"/>
      <w:r>
        <w:rPr>
          <w:rFonts w:ascii="Times New Roman" w:eastAsia="Calibri" w:hAnsi="Times New Roman" w:cs="Times New Roman"/>
          <w:szCs w:val="20"/>
          <w:lang w:val="lt-LT"/>
        </w:rPr>
        <w:t>Terbinafinas</w:t>
      </w:r>
      <w:proofErr w:type="spellEnd"/>
      <w:r>
        <w:rPr>
          <w:rFonts w:ascii="Times New Roman" w:eastAsia="Calibri" w:hAnsi="Times New Roman" w:cs="Times New Roman"/>
          <w:szCs w:val="20"/>
          <w:lang w:val="lt-LT"/>
        </w:rPr>
        <w:t xml:space="preserve"> stipriai jungiasi su plazmos baltymais (99 %). Jis greitai prasiskverbia pro dermą ir koncentruojasi </w:t>
      </w:r>
      <w:proofErr w:type="spellStart"/>
      <w:r>
        <w:rPr>
          <w:rFonts w:ascii="Times New Roman" w:eastAsia="Calibri" w:hAnsi="Times New Roman" w:cs="Times New Roman"/>
          <w:szCs w:val="20"/>
          <w:lang w:val="lt-LT"/>
        </w:rPr>
        <w:t>lipofiliniame</w:t>
      </w:r>
      <w:proofErr w:type="spellEnd"/>
      <w:r>
        <w:rPr>
          <w:rFonts w:ascii="Times New Roman" w:eastAsia="Calibri" w:hAnsi="Times New Roman" w:cs="Times New Roman"/>
          <w:szCs w:val="20"/>
          <w:lang w:val="lt-LT"/>
        </w:rPr>
        <w:t xml:space="preserve"> raginiame sluoksnyje. </w:t>
      </w:r>
      <w:proofErr w:type="spellStart"/>
      <w:r>
        <w:rPr>
          <w:rFonts w:ascii="Times New Roman" w:eastAsia="Calibri" w:hAnsi="Times New Roman" w:cs="Times New Roman"/>
          <w:szCs w:val="20"/>
          <w:lang w:val="lt-LT"/>
        </w:rPr>
        <w:t>Terbinafino</w:t>
      </w:r>
      <w:proofErr w:type="spellEnd"/>
      <w:r>
        <w:rPr>
          <w:rFonts w:ascii="Times New Roman" w:eastAsia="Calibri" w:hAnsi="Times New Roman" w:cs="Times New Roman"/>
          <w:szCs w:val="20"/>
          <w:lang w:val="lt-LT"/>
        </w:rPr>
        <w:t xml:space="preserve"> taip pat patenka į riebalines išskyras, todėl didelė jo koncentracija susidaro plaukų folikuluose, plaukuose ir odos dalyse, kuriose yra daug </w:t>
      </w:r>
      <w:r>
        <w:rPr>
          <w:rFonts w:ascii="Times New Roman" w:eastAsia="Calibri" w:hAnsi="Times New Roman" w:cs="Times New Roman"/>
          <w:szCs w:val="20"/>
          <w:lang w:val="lt-LT"/>
        </w:rPr>
        <w:lastRenderedPageBreak/>
        <w:t xml:space="preserve">riebalinių liaukų. Įrodyta, kad </w:t>
      </w:r>
      <w:proofErr w:type="spellStart"/>
      <w:r>
        <w:rPr>
          <w:rFonts w:ascii="Times New Roman" w:eastAsia="Calibri" w:hAnsi="Times New Roman" w:cs="Times New Roman"/>
          <w:szCs w:val="20"/>
          <w:lang w:val="lt-LT"/>
        </w:rPr>
        <w:t>terbinafinas</w:t>
      </w:r>
      <w:proofErr w:type="spellEnd"/>
      <w:r>
        <w:rPr>
          <w:rFonts w:ascii="Times New Roman" w:eastAsia="Calibri" w:hAnsi="Times New Roman" w:cs="Times New Roman"/>
          <w:szCs w:val="20"/>
          <w:lang w:val="lt-LT"/>
        </w:rPr>
        <w:t xml:space="preserve"> pasiskirsto nago plokštelėje per pirmąsias keletą gydymo savaičių. </w:t>
      </w:r>
    </w:p>
    <w:p w14:paraId="767406A6" w14:textId="77777777" w:rsidR="00D21E0E" w:rsidRDefault="00D21E0E">
      <w:pPr>
        <w:spacing w:after="0" w:line="240" w:lineRule="auto"/>
        <w:rPr>
          <w:rFonts w:ascii="Times New Roman" w:eastAsia="Calibri" w:hAnsi="Times New Roman" w:cs="Times New Roman"/>
          <w:szCs w:val="20"/>
          <w:lang w:val="lt-LT"/>
        </w:rPr>
      </w:pPr>
    </w:p>
    <w:p w14:paraId="5C301327" w14:textId="77777777" w:rsidR="00D21E0E" w:rsidRDefault="00274362">
      <w:pPr>
        <w:spacing w:after="0" w:line="240" w:lineRule="auto"/>
        <w:rPr>
          <w:rFonts w:ascii="Times New Roman" w:eastAsia="Calibri" w:hAnsi="Times New Roman" w:cs="Times New Roman"/>
          <w:u w:val="single"/>
          <w:lang w:val="lt-LT"/>
        </w:rPr>
      </w:pPr>
      <w:proofErr w:type="spellStart"/>
      <w:r>
        <w:rPr>
          <w:rFonts w:ascii="Times New Roman" w:eastAsia="Calibri" w:hAnsi="Times New Roman" w:cs="Times New Roman"/>
          <w:u w:val="single"/>
          <w:lang w:val="lt-LT"/>
        </w:rPr>
        <w:t>Biotransformacija</w:t>
      </w:r>
      <w:proofErr w:type="spellEnd"/>
    </w:p>
    <w:p w14:paraId="1D11F9CB" w14:textId="253AB520" w:rsidR="002815A5" w:rsidRDefault="00274362">
      <w:pPr>
        <w:spacing w:after="0" w:line="240" w:lineRule="auto"/>
        <w:rPr>
          <w:rFonts w:ascii="Times New Roman" w:eastAsia="Calibri" w:hAnsi="Times New Roman" w:cs="Times New Roman"/>
          <w:szCs w:val="20"/>
          <w:lang w:val="lt-LT"/>
        </w:rPr>
      </w:pPr>
      <w:proofErr w:type="spellStart"/>
      <w:r>
        <w:rPr>
          <w:rFonts w:ascii="Times New Roman" w:eastAsia="Calibri" w:hAnsi="Times New Roman" w:cs="Times New Roman"/>
          <w:szCs w:val="20"/>
          <w:lang w:val="lt-LT"/>
        </w:rPr>
        <w:t>Terbinafiną</w:t>
      </w:r>
      <w:proofErr w:type="spellEnd"/>
      <w:r>
        <w:rPr>
          <w:rFonts w:ascii="Times New Roman" w:eastAsia="Calibri" w:hAnsi="Times New Roman" w:cs="Times New Roman"/>
          <w:szCs w:val="20"/>
          <w:lang w:val="lt-LT"/>
        </w:rPr>
        <w:t xml:space="preserve"> greitai ir ekstensyviai </w:t>
      </w:r>
      <w:proofErr w:type="spellStart"/>
      <w:r>
        <w:rPr>
          <w:rFonts w:ascii="Times New Roman" w:eastAsia="Calibri" w:hAnsi="Times New Roman" w:cs="Times New Roman"/>
          <w:szCs w:val="20"/>
          <w:lang w:val="lt-LT"/>
        </w:rPr>
        <w:t>metabolizuoja</w:t>
      </w:r>
      <w:proofErr w:type="spellEnd"/>
      <w:r>
        <w:rPr>
          <w:rFonts w:ascii="Times New Roman" w:eastAsia="Calibri" w:hAnsi="Times New Roman" w:cs="Times New Roman"/>
          <w:szCs w:val="20"/>
          <w:lang w:val="lt-LT"/>
        </w:rPr>
        <w:t xml:space="preserve"> mažiausiai septyni CYP </w:t>
      </w:r>
      <w:proofErr w:type="spellStart"/>
      <w:r>
        <w:rPr>
          <w:rFonts w:ascii="Times New Roman" w:eastAsia="Calibri" w:hAnsi="Times New Roman" w:cs="Times New Roman"/>
          <w:szCs w:val="20"/>
          <w:lang w:val="lt-LT"/>
        </w:rPr>
        <w:t>izofermentai</w:t>
      </w:r>
      <w:proofErr w:type="spellEnd"/>
      <w:r>
        <w:rPr>
          <w:rFonts w:ascii="Times New Roman" w:eastAsia="Calibri" w:hAnsi="Times New Roman" w:cs="Times New Roman"/>
          <w:szCs w:val="20"/>
          <w:lang w:val="lt-LT"/>
        </w:rPr>
        <w:t xml:space="preserve">, svarbiausi iš jų yra CYP2C9, CYP1A2, CYP3A4 CYP2C8 ir CYP2C19. Po </w:t>
      </w:r>
      <w:proofErr w:type="spellStart"/>
      <w:r>
        <w:rPr>
          <w:rFonts w:ascii="Times New Roman" w:eastAsia="Calibri" w:hAnsi="Times New Roman" w:cs="Times New Roman"/>
          <w:szCs w:val="20"/>
          <w:lang w:val="lt-LT"/>
        </w:rPr>
        <w:t>biotransformacijos</w:t>
      </w:r>
      <w:proofErr w:type="spellEnd"/>
      <w:r>
        <w:rPr>
          <w:rFonts w:ascii="Times New Roman" w:eastAsia="Calibri" w:hAnsi="Times New Roman" w:cs="Times New Roman"/>
          <w:szCs w:val="20"/>
          <w:lang w:val="lt-LT"/>
        </w:rPr>
        <w:t xml:space="preserve"> susidaro grybelių neveikiančių metabolitų, kurių daugiausia išsiskiria su šlapimu.</w:t>
      </w:r>
      <w:r>
        <w:rPr>
          <w:rFonts w:ascii="Times New Roman" w:eastAsia="Calibri" w:hAnsi="Times New Roman" w:cs="Times New Roman"/>
          <w:lang w:val="lt-LT"/>
        </w:rPr>
        <w:t xml:space="preserve"> Pastebėta, kad nuo žmogaus amžiaus nusistovėjusi </w:t>
      </w:r>
      <w:proofErr w:type="spellStart"/>
      <w:r>
        <w:rPr>
          <w:rFonts w:ascii="Times New Roman" w:eastAsia="Calibri" w:hAnsi="Times New Roman" w:cs="Times New Roman"/>
          <w:lang w:val="lt-LT"/>
        </w:rPr>
        <w:t>terbinafino</w:t>
      </w:r>
      <w:proofErr w:type="spellEnd"/>
      <w:r>
        <w:rPr>
          <w:rFonts w:ascii="Times New Roman" w:eastAsia="Calibri" w:hAnsi="Times New Roman" w:cs="Times New Roman"/>
          <w:lang w:val="lt-LT"/>
        </w:rPr>
        <w:t xml:space="preserve"> koncentracija plazmoje nepriklauso. </w:t>
      </w:r>
    </w:p>
    <w:p w14:paraId="44547009"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lang w:val="lt-LT"/>
        </w:rPr>
        <w:t xml:space="preserve">Vienkartinės dozės tyrimo, kuriame dalyvavo pacientai, sergantys inkstų funkcijos sutrikimu (kreatinino klirensas </w:t>
      </w:r>
      <w:r>
        <w:rPr>
          <w:rFonts w:ascii="Times New Roman" w:eastAsia="Calibri" w:hAnsi="Times New Roman" w:cs="Times New Roman"/>
          <w:lang w:val="lt-LT"/>
        </w:rPr>
        <w:sym w:font="Symbol" w:char="F03C"/>
      </w:r>
      <w:r>
        <w:rPr>
          <w:rFonts w:ascii="Times New Roman" w:eastAsia="Calibri" w:hAnsi="Times New Roman" w:cs="Times New Roman"/>
          <w:lang w:val="lt-LT"/>
        </w:rPr>
        <w:t xml:space="preserve"> 50 ml/min.) arba sirgę kepenų liga, metu nustatyta, kad </w:t>
      </w:r>
      <w:proofErr w:type="spellStart"/>
      <w:r>
        <w:rPr>
          <w:rFonts w:ascii="Times New Roman" w:eastAsia="Calibri" w:hAnsi="Times New Roman" w:cs="Times New Roman"/>
          <w:lang w:val="lt-LT"/>
        </w:rPr>
        <w:t>terbinafino</w:t>
      </w:r>
      <w:proofErr w:type="spellEnd"/>
      <w:r>
        <w:rPr>
          <w:rFonts w:ascii="Times New Roman" w:eastAsia="Calibri" w:hAnsi="Times New Roman" w:cs="Times New Roman"/>
          <w:lang w:val="lt-LT"/>
        </w:rPr>
        <w:t xml:space="preserve"> klirensas gali sumažėti maždaug 50 %.</w:t>
      </w:r>
    </w:p>
    <w:p w14:paraId="765AEA99" w14:textId="77777777" w:rsidR="00D21E0E" w:rsidRDefault="00D21E0E">
      <w:pPr>
        <w:spacing w:after="0" w:line="240" w:lineRule="auto"/>
        <w:jc w:val="both"/>
        <w:rPr>
          <w:rFonts w:ascii="Times New Roman" w:eastAsia="Calibri" w:hAnsi="Times New Roman" w:cs="Times New Roman"/>
          <w:szCs w:val="20"/>
          <w:lang w:val="lt-LT"/>
        </w:rPr>
      </w:pPr>
    </w:p>
    <w:p w14:paraId="18E6EDEA" w14:textId="77777777" w:rsidR="00D21E0E" w:rsidRDefault="00274362">
      <w:pPr>
        <w:keepNext/>
        <w:spacing w:after="0" w:line="240" w:lineRule="auto"/>
        <w:ind w:left="567" w:hanging="567"/>
        <w:jc w:val="both"/>
        <w:rPr>
          <w:rFonts w:ascii="Times New Roman" w:eastAsia="Calibri" w:hAnsi="Times New Roman" w:cs="Times New Roman"/>
          <w:b/>
          <w:szCs w:val="20"/>
          <w:lang w:val="lt-LT"/>
        </w:rPr>
      </w:pPr>
      <w:r>
        <w:rPr>
          <w:rFonts w:ascii="Times New Roman" w:eastAsia="Calibri" w:hAnsi="Times New Roman" w:cs="Times New Roman"/>
          <w:b/>
          <w:szCs w:val="20"/>
          <w:lang w:val="lt-LT"/>
        </w:rPr>
        <w:t>5.3</w:t>
      </w:r>
      <w:r>
        <w:rPr>
          <w:rFonts w:ascii="Times New Roman" w:eastAsia="Calibri" w:hAnsi="Times New Roman" w:cs="Times New Roman"/>
          <w:b/>
          <w:szCs w:val="20"/>
          <w:lang w:val="lt-LT"/>
        </w:rPr>
        <w:tab/>
      </w:r>
      <w:proofErr w:type="spellStart"/>
      <w:r>
        <w:rPr>
          <w:rFonts w:ascii="Times New Roman" w:eastAsia="Calibri" w:hAnsi="Times New Roman" w:cs="Times New Roman"/>
          <w:b/>
          <w:szCs w:val="20"/>
          <w:lang w:val="lt-LT"/>
        </w:rPr>
        <w:t>Ikiklinikinių</w:t>
      </w:r>
      <w:proofErr w:type="spellEnd"/>
      <w:r>
        <w:rPr>
          <w:rFonts w:ascii="Times New Roman" w:eastAsia="Calibri" w:hAnsi="Times New Roman" w:cs="Times New Roman"/>
          <w:b/>
          <w:szCs w:val="20"/>
          <w:lang w:val="lt-LT"/>
        </w:rPr>
        <w:t xml:space="preserve"> saugumo tyrimų duomenys</w:t>
      </w:r>
    </w:p>
    <w:p w14:paraId="6E41E712" w14:textId="77777777" w:rsidR="00D21E0E" w:rsidRDefault="00D21E0E">
      <w:pPr>
        <w:keepNext/>
        <w:spacing w:after="0" w:line="240" w:lineRule="auto"/>
        <w:rPr>
          <w:rFonts w:ascii="Times New Roman" w:eastAsia="Calibri" w:hAnsi="Times New Roman" w:cs="Times New Roman"/>
          <w:szCs w:val="20"/>
          <w:lang w:val="lt-LT"/>
        </w:rPr>
      </w:pPr>
    </w:p>
    <w:p w14:paraId="714A9F2A" w14:textId="54A81318"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 xml:space="preserve">Ilgalaikių tyrimų (iki vienerių metų) metu žiurkėms ir šunims duodant geriamąsias iki 100 mg/kg vaistinio preparato dozes, nestebėta ryškaus toksinio poveikio šių rūšių gyvūnams. Nustatyta, kad didelės geriamosios vaistinio preparato dozės toksiškai veikia kepenis ir galbūt inkstus. </w:t>
      </w:r>
    </w:p>
    <w:p w14:paraId="56C8F163" w14:textId="77777777" w:rsidR="00D21E0E" w:rsidRDefault="00D21E0E">
      <w:pPr>
        <w:spacing w:after="0" w:line="240" w:lineRule="auto"/>
        <w:rPr>
          <w:rFonts w:ascii="Times New Roman" w:eastAsia="Calibri" w:hAnsi="Times New Roman" w:cs="Times New Roman"/>
          <w:szCs w:val="20"/>
          <w:lang w:val="lt-LT"/>
        </w:rPr>
      </w:pPr>
    </w:p>
    <w:p w14:paraId="75E148CA"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 xml:space="preserve">Per vaistinio preparato </w:t>
      </w:r>
      <w:proofErr w:type="spellStart"/>
      <w:r>
        <w:rPr>
          <w:rFonts w:ascii="Times New Roman" w:eastAsia="Calibri" w:hAnsi="Times New Roman" w:cs="Times New Roman"/>
          <w:szCs w:val="20"/>
          <w:lang w:val="lt-LT"/>
        </w:rPr>
        <w:t>kancerogeniškumo</w:t>
      </w:r>
      <w:proofErr w:type="spellEnd"/>
      <w:r>
        <w:rPr>
          <w:rFonts w:ascii="Times New Roman" w:eastAsia="Calibri" w:hAnsi="Times New Roman" w:cs="Times New Roman"/>
          <w:szCs w:val="20"/>
          <w:lang w:val="lt-LT"/>
        </w:rPr>
        <w:t xml:space="preserve"> tyrimus, trukusių dvejus metus, duodant geriamąsias iki 130 mg/kg per parą vaistinio preparato dozes pelių patinams ir iki 156 mg/kg per parą patelėms, nenustatyta </w:t>
      </w:r>
      <w:proofErr w:type="spellStart"/>
      <w:r>
        <w:rPr>
          <w:rFonts w:ascii="Times New Roman" w:eastAsia="Calibri" w:hAnsi="Times New Roman" w:cs="Times New Roman"/>
          <w:szCs w:val="20"/>
          <w:lang w:val="lt-LT"/>
        </w:rPr>
        <w:t>neoplazinių</w:t>
      </w:r>
      <w:proofErr w:type="spellEnd"/>
      <w:r>
        <w:rPr>
          <w:rFonts w:ascii="Times New Roman" w:eastAsia="Calibri" w:hAnsi="Times New Roman" w:cs="Times New Roman"/>
          <w:szCs w:val="20"/>
          <w:lang w:val="lt-LT"/>
        </w:rPr>
        <w:t xml:space="preserve"> ar kitų su gydymu susijusių darinių. Tokių pat tyrimų metu žiurkėms duodant didžiausias 69 mg/kg per parą dozes, patinėliams dažniau stebėta kepenų navikų. Pokyčiai, kurie gali būti susiję su </w:t>
      </w:r>
      <w:proofErr w:type="spellStart"/>
      <w:r>
        <w:rPr>
          <w:rFonts w:ascii="Times New Roman" w:eastAsia="Calibri" w:hAnsi="Times New Roman" w:cs="Times New Roman"/>
          <w:szCs w:val="20"/>
          <w:lang w:val="lt-LT"/>
        </w:rPr>
        <w:t>peroksisomų</w:t>
      </w:r>
      <w:proofErr w:type="spellEnd"/>
      <w:r>
        <w:rPr>
          <w:rFonts w:ascii="Times New Roman" w:eastAsia="Calibri" w:hAnsi="Times New Roman" w:cs="Times New Roman"/>
          <w:szCs w:val="20"/>
          <w:lang w:val="lt-LT"/>
        </w:rPr>
        <w:t xml:space="preserve"> </w:t>
      </w:r>
      <w:proofErr w:type="spellStart"/>
      <w:r>
        <w:rPr>
          <w:rFonts w:ascii="Times New Roman" w:eastAsia="Calibri" w:hAnsi="Times New Roman" w:cs="Times New Roman"/>
          <w:szCs w:val="20"/>
          <w:lang w:val="lt-LT"/>
        </w:rPr>
        <w:t>proliferacija</w:t>
      </w:r>
      <w:proofErr w:type="spellEnd"/>
      <w:r>
        <w:rPr>
          <w:rFonts w:ascii="Times New Roman" w:eastAsia="Calibri" w:hAnsi="Times New Roman" w:cs="Times New Roman"/>
          <w:szCs w:val="20"/>
          <w:lang w:val="lt-LT"/>
        </w:rPr>
        <w:t xml:space="preserve">, yra rūšiai specifiški, nes jų nebuvo nustatyta </w:t>
      </w:r>
      <w:proofErr w:type="spellStart"/>
      <w:r>
        <w:rPr>
          <w:rFonts w:ascii="Times New Roman" w:eastAsia="Calibri" w:hAnsi="Times New Roman" w:cs="Times New Roman"/>
          <w:szCs w:val="20"/>
          <w:lang w:val="lt-LT"/>
        </w:rPr>
        <w:t>kancerogeniškumo</w:t>
      </w:r>
      <w:proofErr w:type="spellEnd"/>
      <w:r>
        <w:rPr>
          <w:rFonts w:ascii="Times New Roman" w:eastAsia="Calibri" w:hAnsi="Times New Roman" w:cs="Times New Roman"/>
          <w:szCs w:val="20"/>
          <w:lang w:val="lt-LT"/>
        </w:rPr>
        <w:t xml:space="preserve"> tyrimų su pelėmis ar kitų tyrimų su pelėmis, šunimis ir beždžionėmis metu.</w:t>
      </w:r>
    </w:p>
    <w:p w14:paraId="5EB267D0" w14:textId="77777777" w:rsidR="00D21E0E" w:rsidRDefault="00D21E0E">
      <w:pPr>
        <w:spacing w:after="0" w:line="240" w:lineRule="auto"/>
        <w:rPr>
          <w:rFonts w:ascii="Times New Roman" w:eastAsia="Calibri" w:hAnsi="Times New Roman" w:cs="Times New Roman"/>
          <w:szCs w:val="20"/>
          <w:lang w:val="lt-LT"/>
        </w:rPr>
      </w:pPr>
    </w:p>
    <w:p w14:paraId="7D458F45"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 xml:space="preserve">Beždžionėms, 32 savaičių kartotinių dozių tyrime, gavusioms dideles </w:t>
      </w:r>
      <w:proofErr w:type="spellStart"/>
      <w:r>
        <w:rPr>
          <w:rFonts w:ascii="Times New Roman" w:eastAsia="Calibri" w:hAnsi="Times New Roman" w:cs="Times New Roman"/>
          <w:szCs w:val="20"/>
          <w:lang w:val="lt-LT"/>
        </w:rPr>
        <w:t>terbinafino</w:t>
      </w:r>
      <w:proofErr w:type="spellEnd"/>
      <w:r>
        <w:rPr>
          <w:rFonts w:ascii="Times New Roman" w:eastAsia="Calibri" w:hAnsi="Times New Roman" w:cs="Times New Roman"/>
          <w:szCs w:val="20"/>
          <w:lang w:val="lt-LT"/>
        </w:rPr>
        <w:t xml:space="preserve"> dozes, buvo nustatytas </w:t>
      </w:r>
      <w:proofErr w:type="spellStart"/>
      <w:r>
        <w:rPr>
          <w:rFonts w:ascii="Times New Roman" w:eastAsia="Calibri" w:hAnsi="Times New Roman" w:cs="Times New Roman"/>
          <w:szCs w:val="20"/>
          <w:lang w:val="lt-LT"/>
        </w:rPr>
        <w:t>refrakteriškas</w:t>
      </w:r>
      <w:proofErr w:type="spellEnd"/>
      <w:r>
        <w:rPr>
          <w:rFonts w:ascii="Times New Roman" w:eastAsia="Calibri" w:hAnsi="Times New Roman" w:cs="Times New Roman"/>
          <w:szCs w:val="20"/>
          <w:lang w:val="lt-LT"/>
        </w:rPr>
        <w:t xml:space="preserve"> rainelės sutrikimas (netoksinio poveikio riba – 50 mg/kg). Jis buvo susijęs su susidariusiu </w:t>
      </w:r>
      <w:proofErr w:type="spellStart"/>
      <w:r>
        <w:rPr>
          <w:rFonts w:ascii="Times New Roman" w:eastAsia="Calibri" w:hAnsi="Times New Roman" w:cs="Times New Roman"/>
          <w:szCs w:val="20"/>
          <w:lang w:val="lt-LT"/>
        </w:rPr>
        <w:t>terbinafino</w:t>
      </w:r>
      <w:proofErr w:type="spellEnd"/>
      <w:r>
        <w:rPr>
          <w:rFonts w:ascii="Times New Roman" w:eastAsia="Calibri" w:hAnsi="Times New Roman" w:cs="Times New Roman"/>
          <w:szCs w:val="20"/>
          <w:lang w:val="lt-LT"/>
        </w:rPr>
        <w:t xml:space="preserve"> metabolitu akies audiniuose, kuris išnykdavo nustojus vartoti vaistinį preparatą. Tai nebuvo susiję su histologiniais pokyčiais.</w:t>
      </w:r>
    </w:p>
    <w:p w14:paraId="70963BCE" w14:textId="77777777" w:rsidR="00D21E0E" w:rsidRDefault="00D21E0E">
      <w:pPr>
        <w:spacing w:after="0" w:line="240" w:lineRule="auto"/>
        <w:rPr>
          <w:rFonts w:ascii="Times New Roman" w:eastAsia="Calibri" w:hAnsi="Times New Roman" w:cs="Times New Roman"/>
          <w:szCs w:val="20"/>
          <w:lang w:val="lt-LT"/>
        </w:rPr>
      </w:pPr>
    </w:p>
    <w:p w14:paraId="4E8143D9"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 xml:space="preserve">Standartiniais </w:t>
      </w:r>
      <w:proofErr w:type="spellStart"/>
      <w:r>
        <w:rPr>
          <w:rFonts w:ascii="Times New Roman" w:eastAsia="Calibri" w:hAnsi="Times New Roman" w:cs="Times New Roman"/>
          <w:i/>
          <w:szCs w:val="20"/>
          <w:lang w:val="lt-LT"/>
        </w:rPr>
        <w:t>in</w:t>
      </w:r>
      <w:proofErr w:type="spellEnd"/>
      <w:r>
        <w:rPr>
          <w:rFonts w:ascii="Times New Roman" w:eastAsia="Calibri" w:hAnsi="Times New Roman" w:cs="Times New Roman"/>
          <w:i/>
          <w:szCs w:val="20"/>
          <w:lang w:val="lt-LT"/>
        </w:rPr>
        <w:t xml:space="preserve"> </w:t>
      </w:r>
      <w:proofErr w:type="spellStart"/>
      <w:r>
        <w:rPr>
          <w:rFonts w:ascii="Times New Roman" w:eastAsia="Calibri" w:hAnsi="Times New Roman" w:cs="Times New Roman"/>
          <w:i/>
          <w:szCs w:val="20"/>
          <w:lang w:val="lt-LT"/>
        </w:rPr>
        <w:t>vitro</w:t>
      </w:r>
      <w:proofErr w:type="spellEnd"/>
      <w:r>
        <w:rPr>
          <w:rFonts w:ascii="Times New Roman" w:eastAsia="Calibri" w:hAnsi="Times New Roman" w:cs="Times New Roman"/>
          <w:i/>
          <w:szCs w:val="20"/>
          <w:lang w:val="lt-LT"/>
        </w:rPr>
        <w:t xml:space="preserve"> </w:t>
      </w:r>
      <w:r>
        <w:rPr>
          <w:rFonts w:ascii="Times New Roman" w:eastAsia="Calibri" w:hAnsi="Times New Roman" w:cs="Times New Roman"/>
          <w:szCs w:val="20"/>
          <w:lang w:val="lt-LT"/>
        </w:rPr>
        <w:t xml:space="preserve">ar </w:t>
      </w:r>
      <w:proofErr w:type="spellStart"/>
      <w:r>
        <w:rPr>
          <w:rFonts w:ascii="Times New Roman" w:eastAsia="Calibri" w:hAnsi="Times New Roman" w:cs="Times New Roman"/>
          <w:i/>
          <w:szCs w:val="20"/>
          <w:lang w:val="lt-LT"/>
        </w:rPr>
        <w:t>in</w:t>
      </w:r>
      <w:proofErr w:type="spellEnd"/>
      <w:r>
        <w:rPr>
          <w:rFonts w:ascii="Times New Roman" w:eastAsia="Calibri" w:hAnsi="Times New Roman" w:cs="Times New Roman"/>
          <w:i/>
          <w:szCs w:val="20"/>
          <w:lang w:val="lt-LT"/>
        </w:rPr>
        <w:t xml:space="preserve"> </w:t>
      </w:r>
      <w:proofErr w:type="spellStart"/>
      <w:r>
        <w:rPr>
          <w:rFonts w:ascii="Times New Roman" w:eastAsia="Calibri" w:hAnsi="Times New Roman" w:cs="Times New Roman"/>
          <w:i/>
          <w:szCs w:val="20"/>
          <w:lang w:val="lt-LT"/>
        </w:rPr>
        <w:t>vivo</w:t>
      </w:r>
      <w:proofErr w:type="spellEnd"/>
      <w:r>
        <w:rPr>
          <w:rFonts w:ascii="Times New Roman" w:eastAsia="Calibri" w:hAnsi="Times New Roman" w:cs="Times New Roman"/>
          <w:szCs w:val="20"/>
          <w:lang w:val="lt-LT"/>
        </w:rPr>
        <w:t xml:space="preserve"> </w:t>
      </w:r>
      <w:proofErr w:type="spellStart"/>
      <w:r>
        <w:rPr>
          <w:rFonts w:ascii="Times New Roman" w:eastAsia="Calibri" w:hAnsi="Times New Roman" w:cs="Times New Roman"/>
          <w:szCs w:val="20"/>
          <w:lang w:val="lt-LT"/>
        </w:rPr>
        <w:t>genotoksiškumo</w:t>
      </w:r>
      <w:proofErr w:type="spellEnd"/>
      <w:r>
        <w:rPr>
          <w:rFonts w:ascii="Times New Roman" w:eastAsia="Calibri" w:hAnsi="Times New Roman" w:cs="Times New Roman"/>
          <w:szCs w:val="20"/>
          <w:lang w:val="lt-LT"/>
        </w:rPr>
        <w:t xml:space="preserve"> tyrimais nenustatyta </w:t>
      </w:r>
      <w:proofErr w:type="spellStart"/>
      <w:r>
        <w:rPr>
          <w:rFonts w:ascii="Times New Roman" w:eastAsia="Calibri" w:hAnsi="Times New Roman" w:cs="Times New Roman"/>
          <w:szCs w:val="20"/>
          <w:lang w:val="lt-LT"/>
        </w:rPr>
        <w:t>mutageninio</w:t>
      </w:r>
      <w:proofErr w:type="spellEnd"/>
      <w:r>
        <w:rPr>
          <w:rFonts w:ascii="Times New Roman" w:eastAsia="Calibri" w:hAnsi="Times New Roman" w:cs="Times New Roman"/>
          <w:szCs w:val="20"/>
          <w:lang w:val="lt-LT"/>
        </w:rPr>
        <w:t xml:space="preserve"> ar </w:t>
      </w:r>
      <w:proofErr w:type="spellStart"/>
      <w:r>
        <w:rPr>
          <w:rFonts w:ascii="Times New Roman" w:eastAsia="Calibri" w:hAnsi="Times New Roman" w:cs="Times New Roman"/>
          <w:szCs w:val="20"/>
          <w:lang w:val="lt-LT"/>
        </w:rPr>
        <w:t>klastogeninio</w:t>
      </w:r>
      <w:proofErr w:type="spellEnd"/>
      <w:r>
        <w:rPr>
          <w:rFonts w:ascii="Times New Roman" w:eastAsia="Calibri" w:hAnsi="Times New Roman" w:cs="Times New Roman"/>
          <w:szCs w:val="20"/>
          <w:lang w:val="lt-LT"/>
        </w:rPr>
        <w:t xml:space="preserve"> vaistinio preparato poveikio.</w:t>
      </w:r>
    </w:p>
    <w:p w14:paraId="5014B8F8" w14:textId="77777777" w:rsidR="00D21E0E" w:rsidRDefault="00D21E0E">
      <w:pPr>
        <w:spacing w:after="0" w:line="240" w:lineRule="auto"/>
        <w:jc w:val="both"/>
        <w:rPr>
          <w:rFonts w:ascii="Times New Roman" w:eastAsia="Calibri" w:hAnsi="Times New Roman" w:cs="Times New Roman"/>
          <w:szCs w:val="20"/>
          <w:lang w:val="lt-LT"/>
        </w:rPr>
      </w:pPr>
    </w:p>
    <w:p w14:paraId="4608D377" w14:textId="77777777" w:rsidR="00D21E0E" w:rsidRDefault="00D21E0E">
      <w:pPr>
        <w:spacing w:after="0" w:line="240" w:lineRule="auto"/>
        <w:jc w:val="both"/>
        <w:rPr>
          <w:rFonts w:ascii="Times New Roman" w:eastAsia="Calibri" w:hAnsi="Times New Roman" w:cs="Times New Roman"/>
          <w:szCs w:val="20"/>
          <w:lang w:val="lt-LT"/>
        </w:rPr>
      </w:pPr>
    </w:p>
    <w:p w14:paraId="5BA5601C" w14:textId="77777777" w:rsidR="00D21E0E" w:rsidRDefault="00274362">
      <w:pPr>
        <w:numPr>
          <w:ilvl w:val="0"/>
          <w:numId w:val="1"/>
        </w:numPr>
        <w:tabs>
          <w:tab w:val="clear" w:pos="360"/>
        </w:tabs>
        <w:spacing w:after="0" w:line="240" w:lineRule="auto"/>
        <w:ind w:left="567" w:hanging="567"/>
        <w:jc w:val="both"/>
        <w:rPr>
          <w:rFonts w:ascii="Times New Roman" w:eastAsia="Calibri" w:hAnsi="Times New Roman" w:cs="Times New Roman"/>
          <w:b/>
          <w:caps/>
          <w:szCs w:val="20"/>
          <w:lang w:val="lt-LT"/>
        </w:rPr>
      </w:pPr>
      <w:r>
        <w:rPr>
          <w:rFonts w:ascii="Times New Roman" w:eastAsia="Calibri" w:hAnsi="Times New Roman" w:cs="Times New Roman"/>
          <w:b/>
          <w:caps/>
          <w:szCs w:val="20"/>
          <w:lang w:val="lt-LT"/>
        </w:rPr>
        <w:t>Farmacinė INFORMACIJA</w:t>
      </w:r>
    </w:p>
    <w:p w14:paraId="7264F0E1" w14:textId="77777777" w:rsidR="00D21E0E" w:rsidRDefault="00D21E0E">
      <w:pPr>
        <w:spacing w:after="0" w:line="240" w:lineRule="auto"/>
        <w:ind w:left="567" w:hanging="567"/>
        <w:jc w:val="both"/>
        <w:rPr>
          <w:rFonts w:ascii="Times New Roman" w:eastAsia="Calibri" w:hAnsi="Times New Roman" w:cs="Times New Roman"/>
          <w:b/>
          <w:caps/>
          <w:szCs w:val="20"/>
          <w:lang w:val="lt-LT"/>
        </w:rPr>
      </w:pPr>
    </w:p>
    <w:p w14:paraId="2579D85C" w14:textId="77777777" w:rsidR="00D21E0E" w:rsidRDefault="00274362">
      <w:pPr>
        <w:spacing w:after="0" w:line="240" w:lineRule="auto"/>
        <w:ind w:left="567" w:hanging="567"/>
        <w:jc w:val="both"/>
        <w:rPr>
          <w:rFonts w:ascii="Times New Roman" w:eastAsia="Calibri" w:hAnsi="Times New Roman" w:cs="Times New Roman"/>
          <w:b/>
          <w:szCs w:val="20"/>
          <w:lang w:val="lt-LT"/>
        </w:rPr>
      </w:pPr>
      <w:r>
        <w:rPr>
          <w:rFonts w:ascii="Times New Roman" w:eastAsia="Calibri" w:hAnsi="Times New Roman" w:cs="Times New Roman"/>
          <w:b/>
          <w:szCs w:val="20"/>
          <w:lang w:val="lt-LT"/>
        </w:rPr>
        <w:t>6.1</w:t>
      </w:r>
      <w:r>
        <w:rPr>
          <w:rFonts w:ascii="Times New Roman" w:eastAsia="Calibri" w:hAnsi="Times New Roman" w:cs="Times New Roman"/>
          <w:b/>
          <w:szCs w:val="20"/>
          <w:lang w:val="lt-LT"/>
        </w:rPr>
        <w:tab/>
        <w:t>Pagalbinių medžiagų sąrašas</w:t>
      </w:r>
    </w:p>
    <w:p w14:paraId="4E6DF532" w14:textId="77777777" w:rsidR="00D21E0E" w:rsidRDefault="00D21E0E">
      <w:pPr>
        <w:spacing w:after="0" w:line="240" w:lineRule="auto"/>
        <w:rPr>
          <w:rFonts w:ascii="Times New Roman" w:eastAsia="Calibri" w:hAnsi="Times New Roman" w:cs="Times New Roman"/>
          <w:szCs w:val="20"/>
          <w:lang w:val="lt-LT"/>
        </w:rPr>
      </w:pPr>
    </w:p>
    <w:p w14:paraId="6B646CB5"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 xml:space="preserve">Magnio </w:t>
      </w:r>
      <w:proofErr w:type="spellStart"/>
      <w:r>
        <w:rPr>
          <w:rFonts w:ascii="Times New Roman" w:eastAsia="Calibri" w:hAnsi="Times New Roman" w:cs="Times New Roman"/>
          <w:szCs w:val="20"/>
          <w:lang w:val="lt-LT"/>
        </w:rPr>
        <w:t>stearatas</w:t>
      </w:r>
      <w:proofErr w:type="spellEnd"/>
    </w:p>
    <w:p w14:paraId="06AB4B07"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Bevandenis koloidinis silicio dioksidas</w:t>
      </w:r>
    </w:p>
    <w:p w14:paraId="7469F4FA" w14:textId="77777777" w:rsidR="00D21E0E" w:rsidRDefault="00274362">
      <w:pPr>
        <w:spacing w:after="0" w:line="240" w:lineRule="auto"/>
        <w:rPr>
          <w:rFonts w:ascii="Times New Roman" w:eastAsia="Calibri" w:hAnsi="Times New Roman" w:cs="Times New Roman"/>
          <w:szCs w:val="20"/>
          <w:lang w:val="lt-LT"/>
        </w:rPr>
      </w:pPr>
      <w:proofErr w:type="spellStart"/>
      <w:r>
        <w:rPr>
          <w:rFonts w:ascii="Times New Roman" w:eastAsia="Calibri" w:hAnsi="Times New Roman" w:cs="Times New Roman"/>
          <w:szCs w:val="20"/>
          <w:lang w:val="lt-LT"/>
        </w:rPr>
        <w:t>Hipromeliozė</w:t>
      </w:r>
      <w:proofErr w:type="spellEnd"/>
    </w:p>
    <w:p w14:paraId="1FE805D2" w14:textId="77777777" w:rsidR="00D21E0E" w:rsidRDefault="00274362">
      <w:pPr>
        <w:spacing w:after="0" w:line="240" w:lineRule="auto"/>
        <w:rPr>
          <w:rFonts w:ascii="Times New Roman" w:eastAsia="Calibri" w:hAnsi="Times New Roman" w:cs="Times New Roman"/>
          <w:szCs w:val="20"/>
          <w:lang w:val="lt-LT"/>
        </w:rPr>
      </w:pPr>
      <w:proofErr w:type="spellStart"/>
      <w:r>
        <w:rPr>
          <w:rFonts w:ascii="Times New Roman" w:eastAsia="Calibri" w:hAnsi="Times New Roman" w:cs="Times New Roman"/>
          <w:szCs w:val="20"/>
          <w:lang w:val="lt-LT"/>
        </w:rPr>
        <w:t>Mikrokristalinė</w:t>
      </w:r>
      <w:proofErr w:type="spellEnd"/>
      <w:r>
        <w:rPr>
          <w:rFonts w:ascii="Times New Roman" w:eastAsia="Calibri" w:hAnsi="Times New Roman" w:cs="Times New Roman"/>
          <w:szCs w:val="20"/>
          <w:lang w:val="lt-LT"/>
        </w:rPr>
        <w:t xml:space="preserve"> celiuliozė</w:t>
      </w:r>
    </w:p>
    <w:p w14:paraId="23340B74" w14:textId="77777777" w:rsidR="00D21E0E" w:rsidRDefault="00274362">
      <w:pPr>
        <w:spacing w:after="0" w:line="240" w:lineRule="auto"/>
        <w:rPr>
          <w:rFonts w:ascii="Times New Roman" w:eastAsia="Calibri" w:hAnsi="Times New Roman" w:cs="Times New Roman"/>
          <w:szCs w:val="20"/>
          <w:lang w:val="lt-LT"/>
        </w:rPr>
      </w:pPr>
      <w:proofErr w:type="spellStart"/>
      <w:r>
        <w:rPr>
          <w:rFonts w:ascii="Times New Roman" w:eastAsia="Calibri" w:hAnsi="Times New Roman" w:cs="Times New Roman"/>
          <w:szCs w:val="20"/>
          <w:lang w:val="lt-LT"/>
        </w:rPr>
        <w:t>Karboksimetilkrakmolo</w:t>
      </w:r>
      <w:proofErr w:type="spellEnd"/>
      <w:r>
        <w:rPr>
          <w:rFonts w:ascii="Times New Roman" w:eastAsia="Calibri" w:hAnsi="Times New Roman" w:cs="Times New Roman"/>
          <w:szCs w:val="20"/>
          <w:lang w:val="lt-LT"/>
        </w:rPr>
        <w:t xml:space="preserve"> natrio druska</w:t>
      </w:r>
    </w:p>
    <w:p w14:paraId="1EA82388" w14:textId="77777777" w:rsidR="00D21E0E" w:rsidRDefault="00D21E0E">
      <w:pPr>
        <w:spacing w:after="0" w:line="240" w:lineRule="auto"/>
        <w:jc w:val="both"/>
        <w:rPr>
          <w:rFonts w:ascii="Times New Roman" w:eastAsia="Calibri" w:hAnsi="Times New Roman" w:cs="Times New Roman"/>
          <w:szCs w:val="20"/>
          <w:lang w:val="lt-LT"/>
        </w:rPr>
      </w:pPr>
    </w:p>
    <w:p w14:paraId="3367C956" w14:textId="77777777" w:rsidR="00D21E0E" w:rsidRDefault="00274362">
      <w:pPr>
        <w:spacing w:after="0" w:line="240" w:lineRule="auto"/>
        <w:ind w:left="567" w:hanging="567"/>
        <w:jc w:val="both"/>
        <w:rPr>
          <w:rFonts w:ascii="Times New Roman" w:eastAsia="Calibri" w:hAnsi="Times New Roman" w:cs="Times New Roman"/>
          <w:b/>
          <w:szCs w:val="20"/>
          <w:lang w:val="lt-LT"/>
        </w:rPr>
      </w:pPr>
      <w:r>
        <w:rPr>
          <w:rFonts w:ascii="Times New Roman" w:eastAsia="Calibri" w:hAnsi="Times New Roman" w:cs="Times New Roman"/>
          <w:b/>
          <w:szCs w:val="20"/>
          <w:lang w:val="lt-LT"/>
        </w:rPr>
        <w:t>6.2</w:t>
      </w:r>
      <w:r>
        <w:rPr>
          <w:rFonts w:ascii="Times New Roman" w:eastAsia="Calibri" w:hAnsi="Times New Roman" w:cs="Times New Roman"/>
          <w:b/>
          <w:szCs w:val="20"/>
          <w:lang w:val="lt-LT"/>
        </w:rPr>
        <w:tab/>
        <w:t>Nesuderinamumas</w:t>
      </w:r>
    </w:p>
    <w:p w14:paraId="2FA3B32C" w14:textId="77777777" w:rsidR="00D21E0E" w:rsidRDefault="00D21E0E">
      <w:pPr>
        <w:spacing w:after="0" w:line="240" w:lineRule="auto"/>
        <w:jc w:val="both"/>
        <w:rPr>
          <w:rFonts w:ascii="Times New Roman" w:eastAsia="Calibri" w:hAnsi="Times New Roman" w:cs="Times New Roman"/>
          <w:szCs w:val="20"/>
          <w:lang w:val="lt-LT"/>
        </w:rPr>
      </w:pPr>
    </w:p>
    <w:p w14:paraId="361D6B0A" w14:textId="77777777" w:rsidR="00D21E0E" w:rsidRDefault="00274362">
      <w:pPr>
        <w:spacing w:after="0" w:line="240" w:lineRule="auto"/>
        <w:jc w:val="both"/>
        <w:rPr>
          <w:rFonts w:ascii="Times New Roman" w:eastAsia="Calibri" w:hAnsi="Times New Roman" w:cs="Times New Roman"/>
          <w:szCs w:val="20"/>
          <w:lang w:val="lt-LT"/>
        </w:rPr>
      </w:pPr>
      <w:r>
        <w:rPr>
          <w:rFonts w:ascii="Times New Roman" w:eastAsia="Calibri" w:hAnsi="Times New Roman" w:cs="Times New Roman"/>
          <w:szCs w:val="20"/>
          <w:lang w:val="lt-LT"/>
        </w:rPr>
        <w:t>Duomenys nebūtini.</w:t>
      </w:r>
    </w:p>
    <w:p w14:paraId="21A0201F" w14:textId="77777777" w:rsidR="00D21E0E" w:rsidRDefault="00D21E0E">
      <w:pPr>
        <w:spacing w:after="0" w:line="240" w:lineRule="auto"/>
        <w:jc w:val="both"/>
        <w:rPr>
          <w:rFonts w:ascii="Times New Roman" w:eastAsia="Calibri" w:hAnsi="Times New Roman" w:cs="Times New Roman"/>
          <w:szCs w:val="20"/>
          <w:lang w:val="lt-LT"/>
        </w:rPr>
      </w:pPr>
    </w:p>
    <w:p w14:paraId="16FD15AA" w14:textId="77777777" w:rsidR="00D21E0E" w:rsidRDefault="00274362">
      <w:pPr>
        <w:spacing w:after="0" w:line="240" w:lineRule="auto"/>
        <w:ind w:left="567" w:hanging="567"/>
        <w:jc w:val="both"/>
        <w:rPr>
          <w:rFonts w:ascii="Times New Roman" w:eastAsia="Calibri" w:hAnsi="Times New Roman" w:cs="Times New Roman"/>
          <w:b/>
          <w:szCs w:val="20"/>
          <w:lang w:val="lt-LT"/>
        </w:rPr>
      </w:pPr>
      <w:r>
        <w:rPr>
          <w:rFonts w:ascii="Times New Roman" w:eastAsia="Calibri" w:hAnsi="Times New Roman" w:cs="Times New Roman"/>
          <w:b/>
          <w:szCs w:val="20"/>
          <w:lang w:val="lt-LT"/>
        </w:rPr>
        <w:t>6.3</w:t>
      </w:r>
      <w:r>
        <w:rPr>
          <w:rFonts w:ascii="Times New Roman" w:eastAsia="Calibri" w:hAnsi="Times New Roman" w:cs="Times New Roman"/>
          <w:b/>
          <w:szCs w:val="20"/>
          <w:lang w:val="lt-LT"/>
        </w:rPr>
        <w:tab/>
        <w:t>Tinkamumo laikas</w:t>
      </w:r>
    </w:p>
    <w:p w14:paraId="0634CA6B" w14:textId="77777777" w:rsidR="00D21E0E" w:rsidRDefault="00D21E0E">
      <w:pPr>
        <w:spacing w:after="0" w:line="240" w:lineRule="auto"/>
        <w:rPr>
          <w:rFonts w:ascii="Times New Roman" w:eastAsia="Calibri" w:hAnsi="Times New Roman" w:cs="Times New Roman"/>
          <w:szCs w:val="20"/>
          <w:lang w:val="lt-LT"/>
        </w:rPr>
      </w:pPr>
    </w:p>
    <w:p w14:paraId="32460C11"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3 metai</w:t>
      </w:r>
    </w:p>
    <w:p w14:paraId="4449AD8F" w14:textId="77777777" w:rsidR="00D21E0E" w:rsidRDefault="00D21E0E">
      <w:pPr>
        <w:spacing w:after="0" w:line="240" w:lineRule="auto"/>
        <w:jc w:val="both"/>
        <w:rPr>
          <w:rFonts w:ascii="Times New Roman" w:eastAsia="Calibri" w:hAnsi="Times New Roman" w:cs="Times New Roman"/>
          <w:szCs w:val="20"/>
          <w:lang w:val="lt-LT"/>
        </w:rPr>
      </w:pPr>
    </w:p>
    <w:p w14:paraId="5994286E" w14:textId="77777777" w:rsidR="00D21E0E" w:rsidRDefault="00274362">
      <w:pPr>
        <w:spacing w:after="0" w:line="240" w:lineRule="auto"/>
        <w:ind w:left="567" w:hanging="567"/>
        <w:jc w:val="both"/>
        <w:rPr>
          <w:rFonts w:ascii="Times New Roman" w:eastAsia="Calibri" w:hAnsi="Times New Roman" w:cs="Times New Roman"/>
          <w:b/>
          <w:szCs w:val="20"/>
          <w:lang w:val="lt-LT"/>
        </w:rPr>
      </w:pPr>
      <w:r>
        <w:rPr>
          <w:rFonts w:ascii="Times New Roman" w:eastAsia="Calibri" w:hAnsi="Times New Roman" w:cs="Times New Roman"/>
          <w:b/>
          <w:szCs w:val="20"/>
          <w:lang w:val="lt-LT"/>
        </w:rPr>
        <w:t>6.4</w:t>
      </w:r>
      <w:r>
        <w:rPr>
          <w:rFonts w:ascii="Times New Roman" w:eastAsia="Calibri" w:hAnsi="Times New Roman" w:cs="Times New Roman"/>
          <w:b/>
          <w:szCs w:val="20"/>
          <w:lang w:val="lt-LT"/>
        </w:rPr>
        <w:tab/>
        <w:t>Specialios laikymo sąlygos</w:t>
      </w:r>
    </w:p>
    <w:p w14:paraId="23DFE9DE" w14:textId="77777777" w:rsidR="00D21E0E" w:rsidRDefault="00D21E0E">
      <w:pPr>
        <w:spacing w:after="0" w:line="240" w:lineRule="auto"/>
        <w:jc w:val="both"/>
        <w:rPr>
          <w:rFonts w:ascii="Times New Roman" w:eastAsia="Calibri" w:hAnsi="Times New Roman" w:cs="Times New Roman"/>
          <w:szCs w:val="20"/>
          <w:lang w:val="lt-LT"/>
        </w:rPr>
      </w:pPr>
    </w:p>
    <w:p w14:paraId="601B9E52"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Laikyti ne aukštesnėje kaip 30 </w:t>
      </w:r>
      <w:r>
        <w:rPr>
          <w:rFonts w:ascii="Times New Roman" w:eastAsia="Calibri" w:hAnsi="Times New Roman" w:cs="Times New Roman"/>
          <w:lang w:val="lt-LT"/>
        </w:rPr>
        <w:sym w:font="Symbol" w:char="F0B0"/>
      </w:r>
      <w:r>
        <w:rPr>
          <w:rFonts w:ascii="Times New Roman" w:eastAsia="Calibri" w:hAnsi="Times New Roman" w:cs="Times New Roman"/>
          <w:szCs w:val="20"/>
          <w:lang w:val="lt-LT"/>
        </w:rPr>
        <w:t xml:space="preserve">C temperatūroje. </w:t>
      </w:r>
    </w:p>
    <w:p w14:paraId="1E95A43B" w14:textId="77777777" w:rsidR="00D21E0E" w:rsidRDefault="00274362">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Lizdinę plokštelę laikyti išorinėje dėžutėje, kad preparatas būtų apsaugotas nuo šviesos.</w:t>
      </w:r>
    </w:p>
    <w:p w14:paraId="6DCA293F" w14:textId="77777777" w:rsidR="00D21E0E" w:rsidRDefault="00D21E0E">
      <w:pPr>
        <w:spacing w:after="0" w:line="240" w:lineRule="auto"/>
        <w:ind w:left="720" w:hanging="720"/>
        <w:jc w:val="both"/>
        <w:rPr>
          <w:rFonts w:ascii="Times New Roman" w:eastAsia="Calibri" w:hAnsi="Times New Roman" w:cs="Times New Roman"/>
          <w:b/>
          <w:szCs w:val="20"/>
          <w:lang w:val="lt-LT"/>
        </w:rPr>
      </w:pPr>
    </w:p>
    <w:p w14:paraId="7F9D5077" w14:textId="77777777" w:rsidR="00D21E0E" w:rsidRDefault="00274362">
      <w:pPr>
        <w:spacing w:after="0" w:line="240" w:lineRule="auto"/>
        <w:ind w:left="567" w:hanging="567"/>
        <w:jc w:val="both"/>
        <w:rPr>
          <w:rFonts w:ascii="Times New Roman" w:eastAsia="Calibri" w:hAnsi="Times New Roman" w:cs="Times New Roman"/>
          <w:b/>
          <w:szCs w:val="20"/>
          <w:lang w:val="lt-LT"/>
        </w:rPr>
      </w:pPr>
      <w:r>
        <w:rPr>
          <w:rFonts w:ascii="Times New Roman" w:eastAsia="Calibri" w:hAnsi="Times New Roman" w:cs="Times New Roman"/>
          <w:b/>
          <w:szCs w:val="20"/>
          <w:lang w:val="lt-LT"/>
        </w:rPr>
        <w:lastRenderedPageBreak/>
        <w:t>6.5</w:t>
      </w:r>
      <w:r>
        <w:rPr>
          <w:rFonts w:ascii="Times New Roman" w:eastAsia="Calibri" w:hAnsi="Times New Roman" w:cs="Times New Roman"/>
          <w:b/>
          <w:szCs w:val="20"/>
          <w:lang w:val="lt-LT"/>
        </w:rPr>
        <w:tab/>
      </w:r>
      <w:proofErr w:type="spellStart"/>
      <w:r>
        <w:rPr>
          <w:rFonts w:ascii="Times New Roman" w:eastAsia="Calibri" w:hAnsi="Times New Roman" w:cs="Times New Roman"/>
          <w:b/>
          <w:szCs w:val="20"/>
          <w:lang w:val="lt-LT"/>
        </w:rPr>
        <w:t>Talpyklės</w:t>
      </w:r>
      <w:proofErr w:type="spellEnd"/>
      <w:r>
        <w:rPr>
          <w:rFonts w:ascii="Times New Roman" w:eastAsia="Calibri" w:hAnsi="Times New Roman" w:cs="Times New Roman"/>
          <w:b/>
          <w:szCs w:val="20"/>
          <w:lang w:val="lt-LT"/>
        </w:rPr>
        <w:t xml:space="preserve"> pobūdis ir jos turinys</w:t>
      </w:r>
    </w:p>
    <w:p w14:paraId="5124EBBA" w14:textId="77777777" w:rsidR="00D21E0E" w:rsidRDefault="00D21E0E">
      <w:pPr>
        <w:spacing w:after="0" w:line="240" w:lineRule="auto"/>
        <w:rPr>
          <w:rFonts w:ascii="Times New Roman" w:eastAsia="Calibri" w:hAnsi="Times New Roman" w:cs="Times New Roman"/>
          <w:szCs w:val="20"/>
          <w:lang w:val="lt-LT" w:eastAsia="x-none"/>
        </w:rPr>
      </w:pPr>
    </w:p>
    <w:p w14:paraId="10741A36"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PVC/Al folijos lizdinė plokštelė.</w:t>
      </w:r>
    </w:p>
    <w:p w14:paraId="511E42B6" w14:textId="77777777" w:rsidR="00D21E0E" w:rsidRDefault="00274362">
      <w:pPr>
        <w:spacing w:after="0" w:line="240" w:lineRule="auto"/>
        <w:jc w:val="both"/>
        <w:rPr>
          <w:rFonts w:ascii="Times New Roman" w:eastAsia="Calibri" w:hAnsi="Times New Roman" w:cs="Times New Roman"/>
          <w:szCs w:val="20"/>
          <w:lang w:val="lt-LT"/>
        </w:rPr>
      </w:pPr>
      <w:r>
        <w:rPr>
          <w:rFonts w:ascii="Times New Roman" w:eastAsia="Calibri" w:hAnsi="Times New Roman" w:cs="Times New Roman"/>
          <w:szCs w:val="20"/>
          <w:lang w:val="lt-LT"/>
        </w:rPr>
        <w:t>Pakuotėje yra 14 tablečių.</w:t>
      </w:r>
    </w:p>
    <w:p w14:paraId="10F229B2" w14:textId="77777777" w:rsidR="00D21E0E" w:rsidRDefault="00D21E0E">
      <w:pPr>
        <w:spacing w:after="0" w:line="240" w:lineRule="auto"/>
        <w:jc w:val="both"/>
        <w:rPr>
          <w:rFonts w:ascii="Times New Roman" w:eastAsia="Calibri" w:hAnsi="Times New Roman" w:cs="Times New Roman"/>
          <w:szCs w:val="20"/>
          <w:lang w:val="lt-LT"/>
        </w:rPr>
      </w:pPr>
    </w:p>
    <w:p w14:paraId="35364285" w14:textId="77777777" w:rsidR="00D21E0E" w:rsidRDefault="00274362">
      <w:pPr>
        <w:spacing w:after="0" w:line="240" w:lineRule="auto"/>
        <w:ind w:left="567" w:hanging="567"/>
        <w:jc w:val="both"/>
        <w:rPr>
          <w:rFonts w:ascii="Times New Roman" w:eastAsia="Calibri" w:hAnsi="Times New Roman" w:cs="Times New Roman"/>
          <w:b/>
          <w:szCs w:val="20"/>
          <w:lang w:val="lt-LT"/>
        </w:rPr>
      </w:pPr>
      <w:r>
        <w:rPr>
          <w:rFonts w:ascii="Times New Roman" w:eastAsia="Calibri" w:hAnsi="Times New Roman" w:cs="Times New Roman"/>
          <w:b/>
          <w:szCs w:val="20"/>
          <w:lang w:val="lt-LT"/>
        </w:rPr>
        <w:t>6.6</w:t>
      </w:r>
      <w:r>
        <w:rPr>
          <w:rFonts w:ascii="Times New Roman" w:eastAsia="Calibri" w:hAnsi="Times New Roman" w:cs="Times New Roman"/>
          <w:b/>
          <w:szCs w:val="20"/>
          <w:lang w:val="lt-LT"/>
        </w:rPr>
        <w:tab/>
        <w:t>Specialūs reikalavimai atliekoms tvarkyti</w:t>
      </w:r>
    </w:p>
    <w:p w14:paraId="7DA2AC46" w14:textId="77777777" w:rsidR="00D21E0E" w:rsidRDefault="00D21E0E">
      <w:pPr>
        <w:spacing w:after="0" w:line="240" w:lineRule="auto"/>
        <w:jc w:val="both"/>
        <w:rPr>
          <w:rFonts w:ascii="Times New Roman" w:eastAsia="Calibri" w:hAnsi="Times New Roman" w:cs="Times New Roman"/>
          <w:szCs w:val="20"/>
          <w:lang w:val="lt-LT"/>
        </w:rPr>
      </w:pPr>
    </w:p>
    <w:p w14:paraId="64B7EFF7" w14:textId="77777777" w:rsidR="00D21E0E" w:rsidRDefault="00274362">
      <w:pPr>
        <w:spacing w:after="0" w:line="240" w:lineRule="auto"/>
        <w:jc w:val="both"/>
        <w:rPr>
          <w:rFonts w:ascii="Times New Roman" w:eastAsia="Calibri" w:hAnsi="Times New Roman" w:cs="Times New Roman"/>
          <w:szCs w:val="20"/>
          <w:lang w:val="lt-LT"/>
        </w:rPr>
      </w:pPr>
      <w:r>
        <w:rPr>
          <w:rFonts w:ascii="Times New Roman" w:eastAsia="Calibri" w:hAnsi="Times New Roman" w:cs="Times New Roman"/>
          <w:szCs w:val="20"/>
          <w:lang w:val="lt-LT"/>
        </w:rPr>
        <w:t>Specialių reikalavimų nėra.</w:t>
      </w:r>
    </w:p>
    <w:p w14:paraId="7F7DBE5A" w14:textId="77777777" w:rsidR="00D21E0E" w:rsidRDefault="00D21E0E">
      <w:pPr>
        <w:spacing w:after="0" w:line="240" w:lineRule="auto"/>
        <w:jc w:val="both"/>
        <w:rPr>
          <w:rFonts w:ascii="Times New Roman" w:eastAsia="Calibri" w:hAnsi="Times New Roman" w:cs="Times New Roman"/>
          <w:szCs w:val="20"/>
          <w:lang w:val="lt-LT"/>
        </w:rPr>
      </w:pPr>
    </w:p>
    <w:p w14:paraId="15FC8AEB" w14:textId="77777777" w:rsidR="00D21E0E" w:rsidRDefault="00D21E0E">
      <w:pPr>
        <w:spacing w:after="0" w:line="240" w:lineRule="auto"/>
        <w:jc w:val="both"/>
        <w:rPr>
          <w:rFonts w:ascii="Times New Roman" w:eastAsia="Calibri" w:hAnsi="Times New Roman" w:cs="Times New Roman"/>
          <w:szCs w:val="20"/>
          <w:lang w:val="lt-LT"/>
        </w:rPr>
      </w:pPr>
    </w:p>
    <w:p w14:paraId="146A158B" w14:textId="77777777" w:rsidR="00D21E0E" w:rsidRDefault="00274362">
      <w:pPr>
        <w:numPr>
          <w:ilvl w:val="0"/>
          <w:numId w:val="1"/>
        </w:numPr>
        <w:tabs>
          <w:tab w:val="clear" w:pos="360"/>
        </w:tabs>
        <w:spacing w:after="0" w:line="240" w:lineRule="auto"/>
        <w:ind w:left="567" w:hanging="567"/>
        <w:jc w:val="both"/>
        <w:rPr>
          <w:rFonts w:ascii="Times New Roman" w:eastAsia="Calibri" w:hAnsi="Times New Roman" w:cs="Times New Roman"/>
          <w:b/>
          <w:caps/>
          <w:szCs w:val="20"/>
          <w:lang w:val="lt-LT"/>
        </w:rPr>
      </w:pPr>
      <w:r>
        <w:rPr>
          <w:rFonts w:ascii="Times New Roman" w:eastAsia="Calibri" w:hAnsi="Times New Roman" w:cs="Times New Roman"/>
          <w:b/>
          <w:caps/>
          <w:szCs w:val="20"/>
          <w:lang w:val="lt-LT"/>
        </w:rPr>
        <w:t>REGISTRUOTOJAS</w:t>
      </w:r>
    </w:p>
    <w:p w14:paraId="44C92381" w14:textId="77777777" w:rsidR="00D21E0E" w:rsidRDefault="00D21E0E">
      <w:pPr>
        <w:tabs>
          <w:tab w:val="center" w:pos="4153"/>
          <w:tab w:val="right" w:pos="8306"/>
        </w:tabs>
        <w:spacing w:after="0" w:line="240" w:lineRule="auto"/>
        <w:jc w:val="both"/>
        <w:rPr>
          <w:rFonts w:ascii="Times New Roman" w:eastAsia="Calibri" w:hAnsi="Times New Roman" w:cs="Times New Roman"/>
          <w:szCs w:val="20"/>
          <w:lang w:val="lt-LT" w:eastAsia="x-none"/>
        </w:rPr>
      </w:pPr>
    </w:p>
    <w:p w14:paraId="7363D391" w14:textId="77777777" w:rsidR="00D21E0E" w:rsidRDefault="00274362">
      <w:pPr>
        <w:spacing w:after="0" w:line="240" w:lineRule="auto"/>
        <w:jc w:val="both"/>
        <w:rPr>
          <w:rFonts w:ascii="Times New Roman" w:eastAsia="Times New Roman" w:hAnsi="Times New Roman" w:cs="Times New Roman"/>
          <w:lang w:val="it-IT" w:eastAsia="et-EE"/>
        </w:rPr>
      </w:pPr>
      <w:r>
        <w:rPr>
          <w:rFonts w:ascii="Times New Roman" w:eastAsia="Times New Roman" w:hAnsi="Times New Roman" w:cs="Times New Roman"/>
          <w:lang w:val="it-IT" w:eastAsia="et-EE"/>
        </w:rPr>
        <w:t xml:space="preserve">SIA </w:t>
      </w:r>
      <w:r>
        <w:rPr>
          <w:rFonts w:ascii="Times New Roman" w:eastAsia="Times New Roman" w:hAnsi="Times New Roman" w:cs="Times New Roman"/>
          <w:lang w:val="et-EE" w:eastAsia="et-EE"/>
        </w:rPr>
        <w:t>Novartis Baltics</w:t>
      </w:r>
    </w:p>
    <w:p w14:paraId="6F52C904" w14:textId="750166D6" w:rsidR="007C096F" w:rsidRDefault="007C096F">
      <w:pPr>
        <w:spacing w:after="0" w:line="240" w:lineRule="auto"/>
        <w:jc w:val="both"/>
        <w:rPr>
          <w:rFonts w:ascii="Times New Roman" w:eastAsia="Times New Roman" w:hAnsi="Times New Roman" w:cs="Times New Roman"/>
          <w:lang w:val="it-IT" w:eastAsia="et-EE"/>
        </w:rPr>
      </w:pPr>
      <w:r w:rsidRPr="007C096F">
        <w:rPr>
          <w:rFonts w:ascii="Times New Roman" w:eastAsia="Times New Roman" w:hAnsi="Times New Roman" w:cs="Times New Roman"/>
          <w:lang w:val="it-IT" w:eastAsia="et-EE"/>
        </w:rPr>
        <w:t>Skanstes iela</w:t>
      </w:r>
      <w:r w:rsidR="00B95CC2">
        <w:rPr>
          <w:rFonts w:ascii="Times New Roman" w:eastAsia="Times New Roman" w:hAnsi="Times New Roman" w:cs="Times New Roman"/>
          <w:lang w:val="it-IT" w:eastAsia="et-EE"/>
        </w:rPr>
        <w:t> </w:t>
      </w:r>
      <w:r w:rsidRPr="007C096F">
        <w:rPr>
          <w:rFonts w:ascii="Times New Roman" w:eastAsia="Times New Roman" w:hAnsi="Times New Roman" w:cs="Times New Roman"/>
          <w:lang w:val="it-IT" w:eastAsia="et-EE"/>
        </w:rPr>
        <w:t>25</w:t>
      </w:r>
    </w:p>
    <w:p w14:paraId="5695B1A9" w14:textId="2C1E516C" w:rsidR="00D21E0E" w:rsidRDefault="00274362">
      <w:pPr>
        <w:spacing w:after="0" w:line="240" w:lineRule="auto"/>
        <w:rPr>
          <w:rFonts w:ascii="Times New Roman" w:eastAsia="Times New Roman" w:hAnsi="Times New Roman" w:cs="Times New Roman"/>
          <w:lang w:val="es-ES" w:eastAsia="et-EE"/>
        </w:rPr>
      </w:pPr>
      <w:r>
        <w:rPr>
          <w:rFonts w:ascii="Times New Roman" w:eastAsia="Times New Roman" w:hAnsi="Times New Roman" w:cs="Times New Roman"/>
          <w:lang w:val="es-ES" w:eastAsia="et-EE"/>
        </w:rPr>
        <w:t>LV</w:t>
      </w:r>
      <w:r w:rsidR="00B95CC2">
        <w:rPr>
          <w:rFonts w:ascii="Times New Roman" w:eastAsia="Times New Roman" w:hAnsi="Times New Roman" w:cs="Times New Roman"/>
          <w:lang w:val="es-ES" w:eastAsia="et-EE"/>
        </w:rPr>
        <w:t>–</w:t>
      </w:r>
      <w:r w:rsidR="007C096F">
        <w:rPr>
          <w:rFonts w:ascii="Times New Roman" w:eastAsia="Times New Roman" w:hAnsi="Times New Roman" w:cs="Times New Roman"/>
          <w:lang w:eastAsia="et-EE"/>
        </w:rPr>
        <w:t>1013</w:t>
      </w:r>
      <w:r>
        <w:rPr>
          <w:rFonts w:ascii="Times New Roman" w:eastAsia="Times New Roman" w:hAnsi="Times New Roman" w:cs="Times New Roman"/>
          <w:lang w:val="es-ES" w:eastAsia="et-EE"/>
        </w:rPr>
        <w:t xml:space="preserve">, </w:t>
      </w:r>
      <w:proofErr w:type="spellStart"/>
      <w:r>
        <w:rPr>
          <w:rFonts w:ascii="Times New Roman" w:eastAsia="Times New Roman" w:hAnsi="Times New Roman" w:cs="Times New Roman"/>
          <w:lang w:val="es-ES" w:eastAsia="et-EE"/>
        </w:rPr>
        <w:t>Rīga</w:t>
      </w:r>
      <w:proofErr w:type="spellEnd"/>
    </w:p>
    <w:p w14:paraId="47CD870C" w14:textId="77777777" w:rsidR="00D21E0E" w:rsidRDefault="00274362">
      <w:pPr>
        <w:spacing w:after="0" w:line="240" w:lineRule="auto"/>
        <w:jc w:val="both"/>
        <w:rPr>
          <w:rFonts w:ascii="Times New Roman" w:eastAsia="Calibri" w:hAnsi="Times New Roman" w:cs="Times New Roman"/>
          <w:szCs w:val="20"/>
          <w:lang w:val="lt-LT"/>
        </w:rPr>
      </w:pPr>
      <w:proofErr w:type="spellStart"/>
      <w:r>
        <w:rPr>
          <w:rFonts w:ascii="Times New Roman" w:eastAsia="Times New Roman" w:hAnsi="Times New Roman" w:cs="Times New Roman"/>
          <w:lang w:val="es-ES" w:eastAsia="et-EE"/>
        </w:rPr>
        <w:t>Latvija</w:t>
      </w:r>
      <w:proofErr w:type="spellEnd"/>
    </w:p>
    <w:p w14:paraId="32C2AB5B" w14:textId="77777777" w:rsidR="00D21E0E" w:rsidRDefault="00D21E0E">
      <w:pPr>
        <w:spacing w:after="0" w:line="240" w:lineRule="auto"/>
        <w:jc w:val="both"/>
        <w:rPr>
          <w:rFonts w:ascii="Times New Roman" w:eastAsia="Calibri" w:hAnsi="Times New Roman" w:cs="Times New Roman"/>
          <w:b/>
          <w:caps/>
          <w:szCs w:val="20"/>
          <w:lang w:val="lt-LT"/>
        </w:rPr>
      </w:pPr>
    </w:p>
    <w:p w14:paraId="71348D49" w14:textId="77777777" w:rsidR="00D21E0E" w:rsidRDefault="00D21E0E">
      <w:pPr>
        <w:spacing w:after="0" w:line="240" w:lineRule="auto"/>
        <w:jc w:val="both"/>
        <w:rPr>
          <w:rFonts w:ascii="Times New Roman" w:eastAsia="Calibri" w:hAnsi="Times New Roman" w:cs="Times New Roman"/>
          <w:b/>
          <w:caps/>
          <w:szCs w:val="20"/>
          <w:lang w:val="lt-LT"/>
        </w:rPr>
      </w:pPr>
    </w:p>
    <w:p w14:paraId="081D1173" w14:textId="6461F696" w:rsidR="00D21E0E" w:rsidRDefault="00274362">
      <w:pPr>
        <w:numPr>
          <w:ilvl w:val="0"/>
          <w:numId w:val="1"/>
        </w:numPr>
        <w:tabs>
          <w:tab w:val="clear" w:pos="360"/>
        </w:tabs>
        <w:spacing w:after="0" w:line="240" w:lineRule="auto"/>
        <w:ind w:left="567" w:hanging="567"/>
        <w:jc w:val="both"/>
        <w:rPr>
          <w:rFonts w:ascii="Times New Roman" w:eastAsia="Calibri" w:hAnsi="Times New Roman" w:cs="Times New Roman"/>
          <w:b/>
          <w:caps/>
          <w:szCs w:val="20"/>
          <w:lang w:val="lt-LT"/>
        </w:rPr>
      </w:pPr>
      <w:r>
        <w:rPr>
          <w:rFonts w:ascii="Times New Roman" w:eastAsia="Calibri" w:hAnsi="Times New Roman" w:cs="Times New Roman"/>
          <w:b/>
          <w:caps/>
          <w:szCs w:val="20"/>
          <w:lang w:val="lt-LT"/>
        </w:rPr>
        <w:t>REGISTRACIJOS PAŽYMĖJIMO numeris</w:t>
      </w:r>
      <w:r w:rsidR="00B95CC2">
        <w:rPr>
          <w:rFonts w:ascii="Times New Roman" w:eastAsia="Calibri" w:hAnsi="Times New Roman" w:cs="Times New Roman"/>
          <w:b/>
          <w:caps/>
          <w:szCs w:val="20"/>
          <w:lang w:val="lt-LT"/>
        </w:rPr>
        <w:t xml:space="preserve"> </w:t>
      </w:r>
      <w:r w:rsidR="00B95CC2" w:rsidRPr="00B95CC2">
        <w:rPr>
          <w:rFonts w:ascii="Times New Roman" w:eastAsia="Calibri" w:hAnsi="Times New Roman" w:cs="Times New Roman"/>
          <w:b/>
          <w:bCs/>
          <w:caps/>
          <w:szCs w:val="20"/>
          <w:lang w:val="lt-LT"/>
        </w:rPr>
        <w:t>(-IAI)</w:t>
      </w:r>
    </w:p>
    <w:p w14:paraId="5E3319DB" w14:textId="77777777" w:rsidR="00D21E0E" w:rsidRDefault="00D21E0E">
      <w:pPr>
        <w:spacing w:after="0" w:line="240" w:lineRule="auto"/>
        <w:jc w:val="both"/>
        <w:rPr>
          <w:rFonts w:ascii="Times New Roman" w:eastAsia="Calibri" w:hAnsi="Times New Roman" w:cs="Times New Roman"/>
          <w:caps/>
          <w:szCs w:val="20"/>
          <w:lang w:val="lt-LT"/>
        </w:rPr>
      </w:pPr>
    </w:p>
    <w:p w14:paraId="6973BF6C"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LT/1/94/0101/004</w:t>
      </w:r>
    </w:p>
    <w:p w14:paraId="18837C69" w14:textId="77777777" w:rsidR="00D21E0E" w:rsidRDefault="00D21E0E">
      <w:pPr>
        <w:spacing w:after="0" w:line="240" w:lineRule="auto"/>
        <w:rPr>
          <w:rFonts w:ascii="Times New Roman" w:eastAsia="Calibri" w:hAnsi="Times New Roman" w:cs="Times New Roman"/>
          <w:sz w:val="24"/>
          <w:szCs w:val="20"/>
          <w:lang w:val="lt-LT"/>
        </w:rPr>
      </w:pPr>
    </w:p>
    <w:p w14:paraId="07488A63" w14:textId="77777777" w:rsidR="00D21E0E" w:rsidRDefault="00D21E0E">
      <w:pPr>
        <w:spacing w:after="0" w:line="240" w:lineRule="auto"/>
        <w:jc w:val="both"/>
        <w:rPr>
          <w:rFonts w:ascii="Times New Roman" w:eastAsia="Calibri" w:hAnsi="Times New Roman" w:cs="Times New Roman"/>
          <w:caps/>
          <w:szCs w:val="20"/>
          <w:lang w:val="lt-LT" w:eastAsia="x-none"/>
        </w:rPr>
      </w:pPr>
    </w:p>
    <w:p w14:paraId="04F19AF6" w14:textId="77777777" w:rsidR="00D21E0E" w:rsidRDefault="00274362">
      <w:pPr>
        <w:numPr>
          <w:ilvl w:val="0"/>
          <w:numId w:val="1"/>
        </w:numPr>
        <w:tabs>
          <w:tab w:val="clear" w:pos="360"/>
          <w:tab w:val="num" w:pos="-3480"/>
        </w:tabs>
        <w:spacing w:after="0" w:line="240" w:lineRule="auto"/>
        <w:ind w:left="567" w:hanging="567"/>
        <w:jc w:val="both"/>
        <w:rPr>
          <w:rFonts w:ascii="Times New Roman" w:eastAsia="Calibri" w:hAnsi="Times New Roman" w:cs="Times New Roman"/>
          <w:b/>
          <w:caps/>
          <w:szCs w:val="20"/>
          <w:lang w:val="lt-LT"/>
        </w:rPr>
      </w:pPr>
      <w:r>
        <w:rPr>
          <w:rFonts w:ascii="Times New Roman" w:eastAsia="Calibri" w:hAnsi="Times New Roman" w:cs="Times New Roman"/>
          <w:b/>
          <w:caps/>
          <w:szCs w:val="20"/>
          <w:lang w:val="lt-LT"/>
        </w:rPr>
        <w:t>REGISTRAVIMO / PERREGISTRAVIMO data</w:t>
      </w:r>
    </w:p>
    <w:p w14:paraId="43D27C2D" w14:textId="77777777" w:rsidR="00D21E0E" w:rsidRDefault="00D21E0E">
      <w:pPr>
        <w:spacing w:after="0" w:line="240" w:lineRule="auto"/>
        <w:jc w:val="both"/>
        <w:rPr>
          <w:rFonts w:ascii="Times New Roman" w:eastAsia="Calibri" w:hAnsi="Times New Roman" w:cs="Times New Roman"/>
          <w:szCs w:val="20"/>
          <w:lang w:val="lt-LT"/>
        </w:rPr>
      </w:pPr>
    </w:p>
    <w:p w14:paraId="7CF295A6"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Registravimo data 1994 m. kovo 31 d.</w:t>
      </w:r>
    </w:p>
    <w:p w14:paraId="0163F034"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Paskutinio perregistravimo data 2012 m. balandžio 23 d.</w:t>
      </w:r>
    </w:p>
    <w:p w14:paraId="7202A7C5" w14:textId="77777777" w:rsidR="00D21E0E" w:rsidRDefault="00D21E0E">
      <w:pPr>
        <w:spacing w:after="0" w:line="240" w:lineRule="auto"/>
        <w:jc w:val="both"/>
        <w:rPr>
          <w:rFonts w:ascii="Times New Roman" w:eastAsia="Calibri" w:hAnsi="Times New Roman" w:cs="Times New Roman"/>
          <w:szCs w:val="20"/>
          <w:lang w:val="lt-LT"/>
        </w:rPr>
      </w:pPr>
    </w:p>
    <w:p w14:paraId="6AEB2933" w14:textId="77777777" w:rsidR="00D21E0E" w:rsidRDefault="00D21E0E">
      <w:pPr>
        <w:spacing w:after="0" w:line="240" w:lineRule="auto"/>
        <w:jc w:val="both"/>
        <w:rPr>
          <w:rFonts w:ascii="Times New Roman" w:eastAsia="Calibri" w:hAnsi="Times New Roman" w:cs="Times New Roman"/>
          <w:szCs w:val="20"/>
          <w:lang w:val="lt-LT"/>
        </w:rPr>
      </w:pPr>
    </w:p>
    <w:p w14:paraId="5A987FD6" w14:textId="77777777" w:rsidR="00D21E0E" w:rsidRDefault="00274362">
      <w:pPr>
        <w:numPr>
          <w:ilvl w:val="0"/>
          <w:numId w:val="1"/>
        </w:numPr>
        <w:tabs>
          <w:tab w:val="clear" w:pos="360"/>
        </w:tabs>
        <w:spacing w:after="0" w:line="240" w:lineRule="auto"/>
        <w:ind w:left="567" w:hanging="567"/>
        <w:jc w:val="both"/>
        <w:rPr>
          <w:rFonts w:ascii="Times New Roman" w:eastAsia="Calibri" w:hAnsi="Times New Roman" w:cs="Times New Roman"/>
          <w:b/>
          <w:caps/>
          <w:szCs w:val="20"/>
          <w:lang w:val="lt-LT"/>
        </w:rPr>
      </w:pPr>
      <w:r>
        <w:rPr>
          <w:rFonts w:ascii="Times New Roman" w:eastAsia="Calibri" w:hAnsi="Times New Roman" w:cs="Times New Roman"/>
          <w:b/>
          <w:caps/>
          <w:szCs w:val="20"/>
          <w:lang w:val="lt-LT"/>
        </w:rPr>
        <w:t>teksto peržiūros data</w:t>
      </w:r>
    </w:p>
    <w:p w14:paraId="276D2DC1" w14:textId="77777777" w:rsidR="00D21E0E" w:rsidRDefault="00D21E0E">
      <w:pPr>
        <w:spacing w:after="0" w:line="240" w:lineRule="auto"/>
        <w:jc w:val="both"/>
        <w:rPr>
          <w:rFonts w:ascii="Times New Roman" w:eastAsia="Calibri" w:hAnsi="Times New Roman" w:cs="Times New Roman"/>
          <w:szCs w:val="20"/>
          <w:lang w:val="lt-LT"/>
        </w:rPr>
      </w:pPr>
    </w:p>
    <w:p w14:paraId="0AC89875" w14:textId="59101282" w:rsidR="00986A13" w:rsidRPr="002A106F" w:rsidRDefault="00986A13" w:rsidP="00986A13">
      <w:pPr>
        <w:spacing w:after="0" w:line="240" w:lineRule="auto"/>
        <w:rPr>
          <w:rFonts w:ascii="Times New Roman" w:eastAsia="Times New Roman" w:hAnsi="Times New Roman" w:cs="Times New Roman"/>
          <w:lang w:val="lt-LT"/>
        </w:rPr>
      </w:pPr>
      <w:r w:rsidRPr="002A106F">
        <w:rPr>
          <w:rFonts w:ascii="Times New Roman" w:eastAsia="Times New Roman" w:hAnsi="Times New Roman" w:cs="Times New Roman"/>
          <w:lang w:val="lt-LT"/>
        </w:rPr>
        <w:t>202</w:t>
      </w:r>
      <w:r w:rsidR="007C096F">
        <w:rPr>
          <w:rFonts w:ascii="Times New Roman" w:eastAsia="Times New Roman" w:hAnsi="Times New Roman" w:cs="Times New Roman"/>
          <w:lang w:val="lt-LT"/>
        </w:rPr>
        <w:t>4</w:t>
      </w:r>
      <w:r w:rsidR="00791A68">
        <w:rPr>
          <w:rFonts w:ascii="Times New Roman" w:eastAsia="Times New Roman" w:hAnsi="Times New Roman" w:cs="Times New Roman"/>
          <w:lang w:val="lt-LT"/>
        </w:rPr>
        <w:t> </w:t>
      </w:r>
      <w:r w:rsidRPr="002A106F">
        <w:rPr>
          <w:rFonts w:ascii="Times New Roman" w:eastAsia="Times New Roman" w:hAnsi="Times New Roman" w:cs="Times New Roman"/>
          <w:lang w:val="lt-LT"/>
        </w:rPr>
        <w:t xml:space="preserve">m. </w:t>
      </w:r>
      <w:r w:rsidR="007C096F">
        <w:rPr>
          <w:rFonts w:ascii="Times New Roman" w:eastAsia="Times New Roman" w:hAnsi="Times New Roman" w:cs="Times New Roman"/>
          <w:lang w:val="lt-LT"/>
        </w:rPr>
        <w:t>liepos</w:t>
      </w:r>
      <w:r w:rsidRPr="002A106F">
        <w:rPr>
          <w:rFonts w:ascii="Times New Roman" w:eastAsia="Times New Roman" w:hAnsi="Times New Roman" w:cs="Times New Roman"/>
          <w:lang w:val="lt-LT"/>
        </w:rPr>
        <w:t xml:space="preserve"> </w:t>
      </w:r>
      <w:r w:rsidR="007C096F">
        <w:rPr>
          <w:rFonts w:ascii="Times New Roman" w:eastAsia="Times New Roman" w:hAnsi="Times New Roman" w:cs="Times New Roman"/>
          <w:lang w:val="lt-LT"/>
        </w:rPr>
        <w:t>15</w:t>
      </w:r>
      <w:r w:rsidR="00791A68">
        <w:rPr>
          <w:rFonts w:ascii="Times New Roman" w:eastAsia="Times New Roman" w:hAnsi="Times New Roman" w:cs="Times New Roman"/>
          <w:lang w:val="lt-LT"/>
        </w:rPr>
        <w:t> </w:t>
      </w:r>
      <w:r w:rsidRPr="002A106F">
        <w:rPr>
          <w:rFonts w:ascii="Times New Roman" w:eastAsia="Times New Roman" w:hAnsi="Times New Roman" w:cs="Times New Roman"/>
          <w:lang w:val="lt-LT"/>
        </w:rPr>
        <w:t>d.</w:t>
      </w:r>
    </w:p>
    <w:p w14:paraId="4AD01361" w14:textId="77777777" w:rsidR="00D21E0E" w:rsidRDefault="00D21E0E">
      <w:pPr>
        <w:spacing w:after="0" w:line="240" w:lineRule="auto"/>
        <w:jc w:val="both"/>
        <w:rPr>
          <w:rFonts w:ascii="Times New Roman" w:eastAsia="Calibri" w:hAnsi="Times New Roman" w:cs="Times New Roman"/>
          <w:szCs w:val="20"/>
          <w:lang w:val="lt-LT"/>
        </w:rPr>
      </w:pPr>
    </w:p>
    <w:p w14:paraId="2B8440DD" w14:textId="742FBD0E"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Išsami informacija apie šį vaistinį preparatą pateikiama Valstybinės vaistų kontrolės tarnybos prie Lietuvos Respublikos sveikatos apsaugos ministerijos tinklalapyje </w:t>
      </w:r>
      <w:r w:rsidR="00B95CC2" w:rsidRPr="00B95CC2">
        <w:rPr>
          <w:rFonts w:ascii="Times New Roman" w:eastAsia="Times New Roman" w:hAnsi="Times New Roman" w:cs="Times New Roman"/>
          <w:color w:val="0000EE"/>
          <w:u w:val="single"/>
          <w:lang w:val="lt-LT" w:eastAsia="lt-LT"/>
        </w:rPr>
        <w:t>https://vvkt.lrv.lt/lt/.</w:t>
      </w:r>
    </w:p>
    <w:p w14:paraId="0BB922D9" w14:textId="77777777" w:rsidR="00D21E0E" w:rsidRDefault="00274362">
      <w:pPr>
        <w:spacing w:after="0" w:line="240" w:lineRule="auto"/>
        <w:jc w:val="both"/>
        <w:rPr>
          <w:rFonts w:ascii="Times New Roman" w:eastAsia="Calibri" w:hAnsi="Times New Roman" w:cs="Times New Roman"/>
          <w:b/>
          <w:lang w:val="lt-LT"/>
        </w:rPr>
      </w:pPr>
      <w:r>
        <w:rPr>
          <w:rFonts w:ascii="Times New Roman" w:eastAsia="Calibri" w:hAnsi="Times New Roman" w:cs="Times New Roman"/>
          <w:szCs w:val="20"/>
          <w:lang w:val="lt-LT"/>
        </w:rPr>
        <w:br w:type="page"/>
      </w:r>
    </w:p>
    <w:p w14:paraId="587A9A06" w14:textId="77777777" w:rsidR="00D21E0E" w:rsidRDefault="00D21E0E">
      <w:pPr>
        <w:spacing w:after="0" w:line="240" w:lineRule="auto"/>
        <w:jc w:val="center"/>
        <w:rPr>
          <w:rFonts w:ascii="Times New Roman" w:eastAsia="Calibri" w:hAnsi="Times New Roman" w:cs="Times New Roman"/>
          <w:b/>
          <w:lang w:val="lt-LT"/>
        </w:rPr>
      </w:pPr>
    </w:p>
    <w:p w14:paraId="7273C50C" w14:textId="77777777" w:rsidR="00D21E0E" w:rsidRDefault="00D21E0E">
      <w:pPr>
        <w:spacing w:after="0" w:line="240" w:lineRule="auto"/>
        <w:jc w:val="center"/>
        <w:rPr>
          <w:rFonts w:ascii="Times New Roman" w:eastAsia="Calibri" w:hAnsi="Times New Roman" w:cs="Times New Roman"/>
          <w:b/>
          <w:lang w:val="lt-LT"/>
        </w:rPr>
      </w:pPr>
    </w:p>
    <w:p w14:paraId="5E5B5AA3" w14:textId="77777777" w:rsidR="00D21E0E" w:rsidRDefault="00D21E0E">
      <w:pPr>
        <w:spacing w:after="0" w:line="240" w:lineRule="auto"/>
        <w:jc w:val="center"/>
        <w:rPr>
          <w:rFonts w:ascii="Times New Roman" w:eastAsia="Calibri" w:hAnsi="Times New Roman" w:cs="Times New Roman"/>
          <w:b/>
          <w:lang w:val="lt-LT"/>
        </w:rPr>
      </w:pPr>
    </w:p>
    <w:p w14:paraId="71B11406" w14:textId="77777777" w:rsidR="00D21E0E" w:rsidRDefault="00D21E0E">
      <w:pPr>
        <w:spacing w:after="0" w:line="240" w:lineRule="auto"/>
        <w:jc w:val="center"/>
        <w:rPr>
          <w:rFonts w:ascii="Times New Roman" w:eastAsia="Calibri" w:hAnsi="Times New Roman" w:cs="Times New Roman"/>
          <w:b/>
          <w:lang w:val="lt-LT"/>
        </w:rPr>
      </w:pPr>
    </w:p>
    <w:p w14:paraId="315A3134" w14:textId="77777777" w:rsidR="00D21E0E" w:rsidRDefault="00D21E0E">
      <w:pPr>
        <w:spacing w:after="0" w:line="240" w:lineRule="auto"/>
        <w:jc w:val="center"/>
        <w:rPr>
          <w:rFonts w:ascii="Times New Roman" w:eastAsia="Calibri" w:hAnsi="Times New Roman" w:cs="Times New Roman"/>
          <w:b/>
          <w:lang w:val="lt-LT"/>
        </w:rPr>
      </w:pPr>
    </w:p>
    <w:p w14:paraId="6C1E57A7" w14:textId="77777777" w:rsidR="00D21E0E" w:rsidRDefault="00D21E0E">
      <w:pPr>
        <w:spacing w:after="0" w:line="240" w:lineRule="auto"/>
        <w:jc w:val="center"/>
        <w:rPr>
          <w:rFonts w:ascii="Times New Roman" w:eastAsia="Calibri" w:hAnsi="Times New Roman" w:cs="Times New Roman"/>
          <w:b/>
          <w:lang w:val="lt-LT"/>
        </w:rPr>
      </w:pPr>
    </w:p>
    <w:p w14:paraId="6315919C" w14:textId="77777777" w:rsidR="00D21E0E" w:rsidRDefault="00D21E0E">
      <w:pPr>
        <w:spacing w:after="0" w:line="240" w:lineRule="auto"/>
        <w:jc w:val="center"/>
        <w:rPr>
          <w:rFonts w:ascii="Times New Roman" w:eastAsia="Calibri" w:hAnsi="Times New Roman" w:cs="Times New Roman"/>
          <w:b/>
          <w:lang w:val="lt-LT"/>
        </w:rPr>
      </w:pPr>
    </w:p>
    <w:p w14:paraId="4D7FF5E6" w14:textId="77777777" w:rsidR="00D21E0E" w:rsidRDefault="00D21E0E">
      <w:pPr>
        <w:spacing w:after="0" w:line="240" w:lineRule="auto"/>
        <w:jc w:val="center"/>
        <w:rPr>
          <w:rFonts w:ascii="Times New Roman" w:eastAsia="Calibri" w:hAnsi="Times New Roman" w:cs="Times New Roman"/>
          <w:b/>
          <w:lang w:val="lt-LT"/>
        </w:rPr>
      </w:pPr>
    </w:p>
    <w:p w14:paraId="4109456E" w14:textId="77777777" w:rsidR="00D21E0E" w:rsidRDefault="00D21E0E">
      <w:pPr>
        <w:spacing w:after="0" w:line="240" w:lineRule="auto"/>
        <w:jc w:val="center"/>
        <w:rPr>
          <w:rFonts w:ascii="Times New Roman" w:eastAsia="Calibri" w:hAnsi="Times New Roman" w:cs="Times New Roman"/>
          <w:b/>
          <w:lang w:val="lt-LT"/>
        </w:rPr>
      </w:pPr>
    </w:p>
    <w:p w14:paraId="1BB974BD" w14:textId="77777777" w:rsidR="00D21E0E" w:rsidRDefault="00D21E0E">
      <w:pPr>
        <w:spacing w:after="0" w:line="240" w:lineRule="auto"/>
        <w:jc w:val="center"/>
        <w:rPr>
          <w:rFonts w:ascii="Times New Roman" w:eastAsia="Calibri" w:hAnsi="Times New Roman" w:cs="Times New Roman"/>
          <w:b/>
          <w:lang w:val="lt-LT"/>
        </w:rPr>
      </w:pPr>
    </w:p>
    <w:p w14:paraId="34C04017" w14:textId="77777777" w:rsidR="00D21E0E" w:rsidRDefault="00D21E0E">
      <w:pPr>
        <w:spacing w:after="0" w:line="240" w:lineRule="auto"/>
        <w:rPr>
          <w:rFonts w:ascii="Times New Roman" w:eastAsia="Calibri" w:hAnsi="Times New Roman" w:cs="Times New Roman"/>
          <w:b/>
          <w:lang w:val="lt-LT"/>
        </w:rPr>
      </w:pPr>
    </w:p>
    <w:p w14:paraId="4E678C7E" w14:textId="77777777" w:rsidR="00D21E0E" w:rsidRDefault="00D21E0E">
      <w:pPr>
        <w:spacing w:after="0" w:line="240" w:lineRule="auto"/>
        <w:jc w:val="center"/>
        <w:rPr>
          <w:rFonts w:ascii="Times New Roman" w:eastAsia="Calibri" w:hAnsi="Times New Roman" w:cs="Times New Roman"/>
          <w:b/>
          <w:lang w:val="lt-LT"/>
        </w:rPr>
      </w:pPr>
    </w:p>
    <w:p w14:paraId="7585AB51" w14:textId="77777777" w:rsidR="00D21E0E" w:rsidRDefault="00D21E0E">
      <w:pPr>
        <w:spacing w:after="0" w:line="240" w:lineRule="auto"/>
        <w:jc w:val="center"/>
        <w:rPr>
          <w:rFonts w:ascii="Times New Roman" w:eastAsia="Calibri" w:hAnsi="Times New Roman" w:cs="Times New Roman"/>
          <w:b/>
          <w:lang w:val="lt-LT"/>
        </w:rPr>
      </w:pPr>
    </w:p>
    <w:p w14:paraId="240A31B2" w14:textId="77777777" w:rsidR="00D21E0E" w:rsidRDefault="00D21E0E">
      <w:pPr>
        <w:spacing w:after="0" w:line="240" w:lineRule="auto"/>
        <w:jc w:val="center"/>
        <w:rPr>
          <w:rFonts w:ascii="Times New Roman" w:eastAsia="Calibri" w:hAnsi="Times New Roman" w:cs="Times New Roman"/>
          <w:b/>
          <w:lang w:val="lt-LT"/>
        </w:rPr>
      </w:pPr>
    </w:p>
    <w:p w14:paraId="36214977" w14:textId="77777777" w:rsidR="00D21E0E" w:rsidRDefault="00D21E0E">
      <w:pPr>
        <w:spacing w:after="0" w:line="240" w:lineRule="auto"/>
        <w:jc w:val="center"/>
        <w:rPr>
          <w:rFonts w:ascii="Times New Roman" w:eastAsia="Calibri" w:hAnsi="Times New Roman" w:cs="Times New Roman"/>
          <w:b/>
          <w:lang w:val="lt-LT"/>
        </w:rPr>
      </w:pPr>
    </w:p>
    <w:p w14:paraId="360C1EDE" w14:textId="77777777" w:rsidR="00D21E0E" w:rsidRDefault="00D21E0E">
      <w:pPr>
        <w:spacing w:after="0" w:line="240" w:lineRule="auto"/>
        <w:jc w:val="center"/>
        <w:rPr>
          <w:rFonts w:ascii="Times New Roman" w:eastAsia="Calibri" w:hAnsi="Times New Roman" w:cs="Times New Roman"/>
          <w:b/>
          <w:lang w:val="lt-LT"/>
        </w:rPr>
      </w:pPr>
    </w:p>
    <w:p w14:paraId="0A08ECD0" w14:textId="77777777" w:rsidR="00D21E0E" w:rsidRDefault="00D21E0E">
      <w:pPr>
        <w:spacing w:after="0" w:line="240" w:lineRule="auto"/>
        <w:jc w:val="center"/>
        <w:rPr>
          <w:rFonts w:ascii="Times New Roman" w:eastAsia="Calibri" w:hAnsi="Times New Roman" w:cs="Times New Roman"/>
          <w:b/>
          <w:lang w:val="lt-LT"/>
        </w:rPr>
      </w:pPr>
    </w:p>
    <w:p w14:paraId="1371A9F4" w14:textId="77777777" w:rsidR="00D21E0E" w:rsidRDefault="00D21E0E">
      <w:pPr>
        <w:spacing w:after="0" w:line="240" w:lineRule="auto"/>
        <w:jc w:val="center"/>
        <w:rPr>
          <w:rFonts w:ascii="Times New Roman" w:eastAsia="Calibri" w:hAnsi="Times New Roman" w:cs="Times New Roman"/>
          <w:b/>
          <w:lang w:val="lt-LT"/>
        </w:rPr>
      </w:pPr>
    </w:p>
    <w:p w14:paraId="0A91A693" w14:textId="77777777" w:rsidR="00D21E0E" w:rsidRDefault="00D21E0E">
      <w:pPr>
        <w:spacing w:after="0" w:line="240" w:lineRule="auto"/>
        <w:jc w:val="center"/>
        <w:rPr>
          <w:rFonts w:ascii="Times New Roman" w:eastAsia="Calibri" w:hAnsi="Times New Roman" w:cs="Times New Roman"/>
          <w:b/>
          <w:lang w:val="lt-LT"/>
        </w:rPr>
      </w:pPr>
    </w:p>
    <w:p w14:paraId="10AFF9F8" w14:textId="77777777" w:rsidR="00D21E0E" w:rsidRDefault="00D21E0E">
      <w:pPr>
        <w:spacing w:after="0" w:line="240" w:lineRule="auto"/>
        <w:jc w:val="center"/>
        <w:rPr>
          <w:rFonts w:ascii="Times New Roman" w:eastAsia="Calibri" w:hAnsi="Times New Roman" w:cs="Times New Roman"/>
          <w:b/>
          <w:lang w:val="lt-LT"/>
        </w:rPr>
      </w:pPr>
    </w:p>
    <w:p w14:paraId="4A156B25" w14:textId="77777777" w:rsidR="00D21E0E" w:rsidRDefault="00D21E0E">
      <w:pPr>
        <w:spacing w:after="0" w:line="240" w:lineRule="auto"/>
        <w:jc w:val="center"/>
        <w:rPr>
          <w:rFonts w:ascii="Times New Roman" w:eastAsia="Calibri" w:hAnsi="Times New Roman" w:cs="Times New Roman"/>
          <w:b/>
          <w:lang w:val="lt-LT"/>
        </w:rPr>
      </w:pPr>
    </w:p>
    <w:p w14:paraId="32BC524B" w14:textId="77777777" w:rsidR="00D21E0E" w:rsidRDefault="00D21E0E">
      <w:pPr>
        <w:spacing w:after="0" w:line="240" w:lineRule="auto"/>
        <w:jc w:val="center"/>
        <w:rPr>
          <w:rFonts w:ascii="Times New Roman" w:eastAsia="Calibri" w:hAnsi="Times New Roman" w:cs="Times New Roman"/>
          <w:b/>
          <w:lang w:val="lt-LT"/>
        </w:rPr>
      </w:pPr>
    </w:p>
    <w:p w14:paraId="7DADD7A4" w14:textId="77777777" w:rsidR="00D21E0E" w:rsidRDefault="00274362">
      <w:pPr>
        <w:spacing w:after="0" w:line="240" w:lineRule="auto"/>
        <w:jc w:val="center"/>
        <w:rPr>
          <w:rFonts w:ascii="Times New Roman" w:eastAsia="Calibri" w:hAnsi="Times New Roman" w:cs="Times New Roman"/>
          <w:b/>
          <w:lang w:val="lt-LT"/>
        </w:rPr>
      </w:pPr>
      <w:r>
        <w:rPr>
          <w:rFonts w:ascii="Times New Roman" w:eastAsia="Calibri" w:hAnsi="Times New Roman" w:cs="Times New Roman"/>
          <w:b/>
          <w:lang w:val="lt-LT"/>
        </w:rPr>
        <w:t>II PRIEDAS</w:t>
      </w:r>
    </w:p>
    <w:p w14:paraId="1136AAF6" w14:textId="77777777" w:rsidR="00D21E0E" w:rsidRDefault="00D21E0E">
      <w:pPr>
        <w:spacing w:after="0" w:line="240" w:lineRule="auto"/>
        <w:jc w:val="center"/>
        <w:rPr>
          <w:rFonts w:ascii="Times New Roman" w:eastAsia="Calibri" w:hAnsi="Times New Roman" w:cs="Times New Roman"/>
          <w:lang w:val="lt-LT"/>
        </w:rPr>
      </w:pPr>
    </w:p>
    <w:p w14:paraId="794966EC" w14:textId="77777777" w:rsidR="00D21E0E" w:rsidRDefault="00274362">
      <w:pPr>
        <w:spacing w:after="0" w:line="240" w:lineRule="auto"/>
        <w:jc w:val="center"/>
        <w:rPr>
          <w:rFonts w:ascii="Times New Roman" w:eastAsia="Calibri" w:hAnsi="Times New Roman" w:cs="Times New Roman"/>
          <w:i/>
          <w:lang w:val="lt-LT"/>
        </w:rPr>
      </w:pPr>
      <w:r>
        <w:rPr>
          <w:rFonts w:ascii="Times New Roman" w:eastAsia="Calibri" w:hAnsi="Times New Roman" w:cs="Times New Roman"/>
          <w:b/>
          <w:lang w:val="lt-LT"/>
        </w:rPr>
        <w:t>REGISTRACIJOS SĄLYGOS</w:t>
      </w:r>
    </w:p>
    <w:p w14:paraId="0FFE577C" w14:textId="77777777" w:rsidR="00D21E0E" w:rsidRDefault="00D21E0E">
      <w:pPr>
        <w:spacing w:after="0" w:line="240" w:lineRule="auto"/>
        <w:ind w:left="284" w:right="1416" w:hanging="142"/>
        <w:rPr>
          <w:rFonts w:ascii="Times New Roman" w:eastAsia="Calibri" w:hAnsi="Times New Roman" w:cs="Times New Roman"/>
          <w:highlight w:val="yellow"/>
          <w:lang w:val="lt-LT"/>
        </w:rPr>
      </w:pPr>
    </w:p>
    <w:p w14:paraId="2B6EEB51" w14:textId="77777777" w:rsidR="00D21E0E" w:rsidRDefault="00274362">
      <w:pPr>
        <w:keepNext/>
        <w:spacing w:after="0" w:line="240" w:lineRule="auto"/>
        <w:ind w:left="1701" w:hanging="567"/>
        <w:outlineLvl w:val="0"/>
        <w:rPr>
          <w:rFonts w:ascii="Times New Roman" w:eastAsia="Calibri" w:hAnsi="Times New Roman" w:cs="Times New Roman"/>
          <w:b/>
          <w:sz w:val="24"/>
          <w:szCs w:val="24"/>
          <w:lang w:val="lt-LT" w:eastAsia="x-none"/>
        </w:rPr>
      </w:pPr>
      <w:r>
        <w:rPr>
          <w:rFonts w:ascii="Times New Roman" w:eastAsia="Calibri" w:hAnsi="Times New Roman" w:cs="Times New Roman"/>
          <w:b/>
          <w:lang w:val="lt-LT" w:eastAsia="x-none"/>
        </w:rPr>
        <w:t>A.</w:t>
      </w:r>
      <w:r>
        <w:rPr>
          <w:rFonts w:ascii="Times New Roman" w:eastAsia="Calibri" w:hAnsi="Times New Roman" w:cs="Times New Roman"/>
          <w:b/>
          <w:lang w:val="lt-LT" w:eastAsia="x-none"/>
        </w:rPr>
        <w:tab/>
        <w:t>GAMINTOJAS (-AI), ATSAKINGAS (-I) UŽ SERIJŲ IŠLEIDIMĄ</w:t>
      </w:r>
    </w:p>
    <w:p w14:paraId="59464FE7" w14:textId="77777777" w:rsidR="00D21E0E" w:rsidRDefault="00D21E0E">
      <w:pPr>
        <w:spacing w:after="0" w:line="240" w:lineRule="auto"/>
        <w:jc w:val="both"/>
        <w:rPr>
          <w:rFonts w:ascii="Times New Roman" w:eastAsia="Calibri" w:hAnsi="Times New Roman" w:cs="Times New Roman"/>
          <w:b/>
          <w:lang w:val="lt-LT" w:eastAsia="x-none"/>
        </w:rPr>
      </w:pPr>
    </w:p>
    <w:p w14:paraId="797423B6" w14:textId="77777777" w:rsidR="00D21E0E" w:rsidRDefault="00274362">
      <w:pPr>
        <w:keepNext/>
        <w:spacing w:after="0" w:line="240" w:lineRule="auto"/>
        <w:ind w:left="1701" w:hanging="567"/>
        <w:outlineLvl w:val="0"/>
        <w:rPr>
          <w:rFonts w:ascii="Times New Roman" w:eastAsia="Calibri" w:hAnsi="Times New Roman" w:cs="Times New Roman"/>
          <w:b/>
          <w:lang w:val="lt-LT" w:eastAsia="x-none"/>
        </w:rPr>
      </w:pPr>
      <w:r>
        <w:rPr>
          <w:rFonts w:ascii="Times New Roman" w:eastAsia="Calibri" w:hAnsi="Times New Roman" w:cs="Times New Roman"/>
          <w:b/>
          <w:lang w:val="lt-LT" w:eastAsia="x-none"/>
        </w:rPr>
        <w:t>B.</w:t>
      </w:r>
      <w:r>
        <w:rPr>
          <w:rFonts w:ascii="Times New Roman" w:eastAsia="Calibri" w:hAnsi="Times New Roman" w:cs="Times New Roman"/>
          <w:b/>
          <w:lang w:val="lt-LT" w:eastAsia="x-none"/>
        </w:rPr>
        <w:tab/>
        <w:t>TIEKIMO IR VARTOJIMO SĄLYGOS AR APRIBOJIMAI</w:t>
      </w:r>
    </w:p>
    <w:p w14:paraId="778AF24D" w14:textId="77777777" w:rsidR="00D21E0E" w:rsidRDefault="00274362">
      <w:pPr>
        <w:spacing w:after="0" w:line="240" w:lineRule="auto"/>
        <w:ind w:left="567" w:hanging="567"/>
        <w:jc w:val="both"/>
        <w:rPr>
          <w:rFonts w:ascii="Times New Roman" w:eastAsia="Calibri" w:hAnsi="Times New Roman" w:cs="Times New Roman"/>
          <w:b/>
          <w:lang w:val="lt-LT" w:eastAsia="x-none"/>
        </w:rPr>
      </w:pPr>
      <w:r>
        <w:rPr>
          <w:rFonts w:ascii="Times New Roman" w:eastAsia="Calibri" w:hAnsi="Times New Roman" w:cs="Times New Roman"/>
          <w:b/>
          <w:lang w:val="lt-LT" w:eastAsia="x-none"/>
        </w:rPr>
        <w:br w:type="page"/>
      </w:r>
      <w:r>
        <w:rPr>
          <w:rFonts w:ascii="Times New Roman" w:eastAsia="Calibri" w:hAnsi="Times New Roman" w:cs="Times New Roman"/>
          <w:b/>
          <w:lang w:val="lt-LT" w:eastAsia="x-none"/>
        </w:rPr>
        <w:lastRenderedPageBreak/>
        <w:t>A.</w:t>
      </w:r>
      <w:r>
        <w:rPr>
          <w:rFonts w:ascii="Times New Roman" w:eastAsia="Calibri" w:hAnsi="Times New Roman" w:cs="Times New Roman"/>
          <w:b/>
          <w:lang w:val="lt-LT" w:eastAsia="x-none"/>
        </w:rPr>
        <w:tab/>
        <w:t>GAMINTOJAS (-AI), ATSAKINGAS UŽ SERIJŲ IŠLEIDIMĄ</w:t>
      </w:r>
    </w:p>
    <w:p w14:paraId="287E7779" w14:textId="77777777" w:rsidR="00D21E0E" w:rsidRDefault="00D21E0E">
      <w:pPr>
        <w:spacing w:after="0" w:line="240" w:lineRule="auto"/>
        <w:jc w:val="both"/>
        <w:rPr>
          <w:rFonts w:ascii="Times New Roman" w:eastAsia="Calibri" w:hAnsi="Times New Roman" w:cs="Times New Roman"/>
          <w:lang w:val="lt-LT" w:eastAsia="x-none"/>
        </w:rPr>
      </w:pPr>
    </w:p>
    <w:p w14:paraId="16BA2E68" w14:textId="749A770B" w:rsidR="00D21E0E" w:rsidRDefault="00274362">
      <w:pPr>
        <w:spacing w:after="0" w:line="240" w:lineRule="auto"/>
        <w:jc w:val="both"/>
        <w:rPr>
          <w:rFonts w:ascii="Times New Roman" w:eastAsia="Calibri" w:hAnsi="Times New Roman" w:cs="Times New Roman"/>
          <w:u w:val="single"/>
          <w:lang w:val="lt-LT" w:eastAsia="x-none"/>
        </w:rPr>
      </w:pPr>
      <w:r>
        <w:rPr>
          <w:rFonts w:ascii="Times New Roman" w:eastAsia="Calibri" w:hAnsi="Times New Roman" w:cs="Times New Roman"/>
          <w:u w:val="single"/>
          <w:lang w:val="lt-LT" w:eastAsia="x-none"/>
        </w:rPr>
        <w:t>Gamintojo (-ų), atsakingo (-ų), už serijų išleidimą, pavadinimas (-ai) ir adresas (-ai)</w:t>
      </w:r>
    </w:p>
    <w:p w14:paraId="7F931043" w14:textId="77777777" w:rsidR="00D21E0E" w:rsidRDefault="00D21E0E">
      <w:pPr>
        <w:spacing w:after="0" w:line="240" w:lineRule="auto"/>
        <w:jc w:val="both"/>
        <w:rPr>
          <w:rFonts w:ascii="Times New Roman" w:eastAsia="Calibri" w:hAnsi="Times New Roman" w:cs="Times New Roman"/>
          <w:lang w:val="lt-LT" w:eastAsia="x-none"/>
        </w:rPr>
      </w:pPr>
    </w:p>
    <w:p w14:paraId="47E3DB4B" w14:textId="77777777" w:rsidR="00D21E0E" w:rsidRDefault="00274362">
      <w:pPr>
        <w:spacing w:after="0" w:line="240" w:lineRule="auto"/>
        <w:jc w:val="both"/>
        <w:rPr>
          <w:rFonts w:ascii="Times New Roman" w:eastAsia="Calibri" w:hAnsi="Times New Roman" w:cs="Times New Roman"/>
          <w:lang w:val="lt-LT" w:eastAsia="x-none"/>
        </w:rPr>
      </w:pPr>
      <w:proofErr w:type="spellStart"/>
      <w:r>
        <w:rPr>
          <w:rFonts w:ascii="Times New Roman" w:eastAsia="Calibri" w:hAnsi="Times New Roman" w:cs="Times New Roman"/>
          <w:lang w:val="lt-LT" w:eastAsia="x-none"/>
        </w:rPr>
        <w:t>Lek</w:t>
      </w:r>
      <w:proofErr w:type="spellEnd"/>
      <w:r>
        <w:rPr>
          <w:rFonts w:ascii="Times New Roman" w:eastAsia="Calibri" w:hAnsi="Times New Roman" w:cs="Times New Roman"/>
          <w:lang w:val="lt-LT" w:eastAsia="x-none"/>
        </w:rPr>
        <w:t xml:space="preserve"> </w:t>
      </w:r>
      <w:proofErr w:type="spellStart"/>
      <w:r>
        <w:rPr>
          <w:rFonts w:ascii="Times New Roman" w:eastAsia="Calibri" w:hAnsi="Times New Roman" w:cs="Times New Roman"/>
          <w:lang w:val="lt-LT" w:eastAsia="x-none"/>
        </w:rPr>
        <w:t>d.d</w:t>
      </w:r>
      <w:proofErr w:type="spellEnd"/>
      <w:r>
        <w:rPr>
          <w:rFonts w:ascii="Times New Roman" w:eastAsia="Calibri" w:hAnsi="Times New Roman" w:cs="Times New Roman"/>
          <w:lang w:val="lt-LT" w:eastAsia="x-none"/>
        </w:rPr>
        <w:t>., PE PROIZVODNJA LENDAVA</w:t>
      </w:r>
    </w:p>
    <w:p w14:paraId="0B6096F4" w14:textId="77777777" w:rsidR="00D21E0E" w:rsidRDefault="00274362">
      <w:pPr>
        <w:spacing w:after="0" w:line="240" w:lineRule="auto"/>
        <w:jc w:val="both"/>
        <w:rPr>
          <w:rFonts w:ascii="Times New Roman" w:eastAsia="Calibri" w:hAnsi="Times New Roman" w:cs="Times New Roman"/>
          <w:lang w:val="lt-LT" w:eastAsia="x-none"/>
        </w:rPr>
      </w:pPr>
      <w:proofErr w:type="spellStart"/>
      <w:r>
        <w:rPr>
          <w:rFonts w:ascii="Times New Roman" w:eastAsia="Calibri" w:hAnsi="Times New Roman" w:cs="Times New Roman"/>
          <w:lang w:val="lt-LT" w:eastAsia="x-none"/>
        </w:rPr>
        <w:t>Trimlini</w:t>
      </w:r>
      <w:proofErr w:type="spellEnd"/>
      <w:r>
        <w:rPr>
          <w:rFonts w:ascii="Times New Roman" w:eastAsia="Calibri" w:hAnsi="Times New Roman" w:cs="Times New Roman"/>
          <w:lang w:val="lt-LT" w:eastAsia="x-none"/>
        </w:rPr>
        <w:t xml:space="preserve"> 2D, </w:t>
      </w:r>
      <w:proofErr w:type="spellStart"/>
      <w:r>
        <w:rPr>
          <w:rFonts w:ascii="Times New Roman" w:eastAsia="Calibri" w:hAnsi="Times New Roman" w:cs="Times New Roman"/>
          <w:lang w:val="lt-LT" w:eastAsia="x-none"/>
        </w:rPr>
        <w:t>Lendava</w:t>
      </w:r>
      <w:proofErr w:type="spellEnd"/>
      <w:r>
        <w:rPr>
          <w:rFonts w:ascii="Times New Roman" w:eastAsia="Calibri" w:hAnsi="Times New Roman" w:cs="Times New Roman"/>
          <w:lang w:val="lt-LT" w:eastAsia="x-none"/>
        </w:rPr>
        <w:t>, 9220</w:t>
      </w:r>
    </w:p>
    <w:p w14:paraId="138BC5CA" w14:textId="77777777" w:rsidR="00D21E0E" w:rsidRDefault="00274362">
      <w:pPr>
        <w:spacing w:after="0" w:line="240" w:lineRule="auto"/>
        <w:jc w:val="both"/>
        <w:rPr>
          <w:rFonts w:ascii="Times New Roman" w:eastAsia="Calibri" w:hAnsi="Times New Roman" w:cs="Times New Roman"/>
          <w:lang w:val="lt-LT" w:eastAsia="x-none"/>
        </w:rPr>
      </w:pPr>
      <w:r>
        <w:rPr>
          <w:rFonts w:ascii="Times New Roman" w:eastAsia="Calibri" w:hAnsi="Times New Roman" w:cs="Times New Roman"/>
          <w:lang w:val="lt-LT" w:eastAsia="x-none"/>
        </w:rPr>
        <w:t>Slovėnija</w:t>
      </w:r>
    </w:p>
    <w:p w14:paraId="742FA43B" w14:textId="77777777" w:rsidR="00D21E0E" w:rsidRDefault="00D21E0E">
      <w:pPr>
        <w:spacing w:after="0" w:line="240" w:lineRule="auto"/>
        <w:jc w:val="both"/>
        <w:rPr>
          <w:rFonts w:ascii="Times New Roman" w:eastAsia="Calibri" w:hAnsi="Times New Roman" w:cs="Times New Roman"/>
          <w:lang w:val="lt-LT" w:eastAsia="x-none"/>
        </w:rPr>
      </w:pPr>
    </w:p>
    <w:p w14:paraId="62BC6112" w14:textId="77777777" w:rsidR="00D21E0E" w:rsidRDefault="00274362">
      <w:pPr>
        <w:spacing w:after="0" w:line="240" w:lineRule="auto"/>
        <w:jc w:val="both"/>
        <w:rPr>
          <w:rFonts w:ascii="Times New Roman" w:eastAsia="Calibri" w:hAnsi="Times New Roman" w:cs="Times New Roman"/>
          <w:lang w:val="lt-LT" w:eastAsia="x-none"/>
        </w:rPr>
      </w:pPr>
      <w:r>
        <w:rPr>
          <w:rFonts w:ascii="Times New Roman" w:eastAsia="Calibri" w:hAnsi="Times New Roman" w:cs="Times New Roman"/>
          <w:lang w:val="lt-LT" w:eastAsia="x-none"/>
        </w:rPr>
        <w:t>arba</w:t>
      </w:r>
    </w:p>
    <w:p w14:paraId="6FE4D045" w14:textId="77777777" w:rsidR="00D21E0E" w:rsidRDefault="00D21E0E">
      <w:pPr>
        <w:spacing w:after="0" w:line="240" w:lineRule="auto"/>
        <w:rPr>
          <w:rFonts w:ascii="Times New Roman" w:eastAsia="Calibri" w:hAnsi="Times New Roman" w:cs="Times New Roman"/>
          <w:highlight w:val="yellow"/>
          <w:lang w:val="lt-LT"/>
        </w:rPr>
      </w:pPr>
    </w:p>
    <w:p w14:paraId="3816D403" w14:textId="77777777" w:rsidR="00D21E0E"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Novartis</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Pharma</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GmbH</w:t>
      </w:r>
      <w:proofErr w:type="spellEnd"/>
    </w:p>
    <w:p w14:paraId="5ED05520" w14:textId="7CF67F22" w:rsidR="00D21E0E"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Roonstrasse</w:t>
      </w:r>
      <w:proofErr w:type="spellEnd"/>
      <w:r>
        <w:rPr>
          <w:rFonts w:ascii="Times New Roman" w:eastAsia="Calibri" w:hAnsi="Times New Roman" w:cs="Times New Roman"/>
          <w:lang w:val="lt-LT"/>
        </w:rPr>
        <w:t xml:space="preserve"> 25</w:t>
      </w:r>
    </w:p>
    <w:p w14:paraId="795E84E3" w14:textId="177828C0"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90429 </w:t>
      </w:r>
      <w:proofErr w:type="spellStart"/>
      <w:r>
        <w:rPr>
          <w:rFonts w:ascii="Times New Roman" w:eastAsia="Calibri" w:hAnsi="Times New Roman" w:cs="Times New Roman"/>
          <w:snapToGrid w:val="0"/>
          <w:color w:val="000000"/>
          <w:lang w:val="lt-LT"/>
        </w:rPr>
        <w:t>Nürnberg</w:t>
      </w:r>
      <w:proofErr w:type="spellEnd"/>
    </w:p>
    <w:p w14:paraId="3A1CF79E" w14:textId="07E0633E"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Vokietija</w:t>
      </w:r>
    </w:p>
    <w:p w14:paraId="464BEDCE" w14:textId="69EEDF16" w:rsidR="00C67CCB" w:rsidRDefault="00C67CCB">
      <w:pPr>
        <w:spacing w:after="0" w:line="240" w:lineRule="auto"/>
        <w:rPr>
          <w:rFonts w:ascii="Times New Roman" w:eastAsia="Calibri" w:hAnsi="Times New Roman" w:cs="Times New Roman"/>
          <w:lang w:val="lt-LT"/>
        </w:rPr>
      </w:pPr>
    </w:p>
    <w:p w14:paraId="0BF13460" w14:textId="6185E66A" w:rsidR="00C67CCB" w:rsidRDefault="00C67CCB">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arba</w:t>
      </w:r>
    </w:p>
    <w:p w14:paraId="04544BAF" w14:textId="68E56DC9" w:rsidR="00D21E0E" w:rsidRDefault="00D21E0E">
      <w:pPr>
        <w:spacing w:after="0" w:line="240" w:lineRule="auto"/>
        <w:rPr>
          <w:rFonts w:ascii="Times New Roman" w:eastAsia="Calibri" w:hAnsi="Times New Roman" w:cs="Times New Roman"/>
          <w:highlight w:val="yellow"/>
          <w:lang w:val="lt-LT"/>
        </w:rPr>
      </w:pPr>
    </w:p>
    <w:p w14:paraId="08F2A0CE" w14:textId="77777777" w:rsidR="00C67CCB" w:rsidRPr="00C67CCB" w:rsidRDefault="00C67CCB" w:rsidP="00C67CCB">
      <w:pPr>
        <w:spacing w:after="0" w:line="240" w:lineRule="auto"/>
        <w:rPr>
          <w:rFonts w:ascii="Times New Roman" w:eastAsia="Calibri" w:hAnsi="Times New Roman" w:cs="Times New Roman"/>
        </w:rPr>
      </w:pPr>
      <w:r w:rsidRPr="00C67CCB">
        <w:rPr>
          <w:rFonts w:ascii="Times New Roman" w:eastAsia="Calibri" w:hAnsi="Times New Roman" w:cs="Times New Roman"/>
        </w:rPr>
        <w:t xml:space="preserve">Novartis </w:t>
      </w:r>
      <w:proofErr w:type="spellStart"/>
      <w:r w:rsidRPr="00C67CCB">
        <w:rPr>
          <w:rFonts w:ascii="Times New Roman" w:eastAsia="Calibri" w:hAnsi="Times New Roman" w:cs="Times New Roman"/>
        </w:rPr>
        <w:t>Farmacéutica</w:t>
      </w:r>
      <w:proofErr w:type="spellEnd"/>
      <w:r w:rsidRPr="00C67CCB">
        <w:rPr>
          <w:rFonts w:ascii="Times New Roman" w:eastAsia="Calibri" w:hAnsi="Times New Roman" w:cs="Times New Roman"/>
        </w:rPr>
        <w:t xml:space="preserve"> S.A.</w:t>
      </w:r>
    </w:p>
    <w:p w14:paraId="5F0FB622" w14:textId="77777777" w:rsidR="00C67CCB" w:rsidRPr="00C67CCB" w:rsidRDefault="00C67CCB" w:rsidP="00C67CCB">
      <w:pPr>
        <w:spacing w:after="0" w:line="240" w:lineRule="auto"/>
        <w:rPr>
          <w:rFonts w:ascii="Times New Roman" w:eastAsia="Calibri" w:hAnsi="Times New Roman" w:cs="Times New Roman"/>
        </w:rPr>
      </w:pPr>
      <w:r w:rsidRPr="00C67CCB">
        <w:rPr>
          <w:rFonts w:ascii="Times New Roman" w:eastAsia="Calibri" w:hAnsi="Times New Roman" w:cs="Times New Roman"/>
        </w:rPr>
        <w:t xml:space="preserve">Gran Via de les </w:t>
      </w:r>
      <w:proofErr w:type="spellStart"/>
      <w:r w:rsidRPr="00C67CCB">
        <w:rPr>
          <w:rFonts w:ascii="Times New Roman" w:eastAsia="Calibri" w:hAnsi="Times New Roman" w:cs="Times New Roman"/>
        </w:rPr>
        <w:t>Corts</w:t>
      </w:r>
      <w:proofErr w:type="spellEnd"/>
      <w:r w:rsidRPr="00C67CCB">
        <w:rPr>
          <w:rFonts w:ascii="Times New Roman" w:eastAsia="Calibri" w:hAnsi="Times New Roman" w:cs="Times New Roman"/>
        </w:rPr>
        <w:t xml:space="preserve"> </w:t>
      </w:r>
      <w:proofErr w:type="spellStart"/>
      <w:r w:rsidRPr="00C67CCB">
        <w:rPr>
          <w:rFonts w:ascii="Times New Roman" w:eastAsia="Calibri" w:hAnsi="Times New Roman" w:cs="Times New Roman"/>
        </w:rPr>
        <w:t>Catalanes</w:t>
      </w:r>
      <w:proofErr w:type="spellEnd"/>
      <w:r w:rsidRPr="00C67CCB">
        <w:rPr>
          <w:rFonts w:ascii="Times New Roman" w:eastAsia="Calibri" w:hAnsi="Times New Roman" w:cs="Times New Roman"/>
        </w:rPr>
        <w:t>, 764</w:t>
      </w:r>
    </w:p>
    <w:p w14:paraId="3D5B5F73" w14:textId="77777777" w:rsidR="00C67CCB" w:rsidRDefault="00C67CCB" w:rsidP="00C67CCB">
      <w:pPr>
        <w:spacing w:after="0" w:line="240" w:lineRule="auto"/>
        <w:rPr>
          <w:rFonts w:ascii="Times New Roman" w:eastAsia="Calibri" w:hAnsi="Times New Roman" w:cs="Times New Roman"/>
        </w:rPr>
      </w:pPr>
      <w:proofErr w:type="gramStart"/>
      <w:r w:rsidRPr="00C67CCB">
        <w:rPr>
          <w:rFonts w:ascii="Times New Roman" w:eastAsia="Calibri" w:hAnsi="Times New Roman" w:cs="Times New Roman"/>
        </w:rPr>
        <w:t>08013</w:t>
      </w:r>
      <w:proofErr w:type="gramEnd"/>
      <w:r w:rsidRPr="00C67CCB">
        <w:rPr>
          <w:rFonts w:ascii="Times New Roman" w:eastAsia="Calibri" w:hAnsi="Times New Roman" w:cs="Times New Roman"/>
        </w:rPr>
        <w:t xml:space="preserve"> Barcelona</w:t>
      </w:r>
    </w:p>
    <w:p w14:paraId="44B1ACD5" w14:textId="55D73D66" w:rsidR="00C67CCB" w:rsidRPr="00C67CCB" w:rsidRDefault="00C67CCB" w:rsidP="00C67CCB">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rPr>
        <w:t>Ispanija</w:t>
      </w:r>
      <w:proofErr w:type="spellEnd"/>
    </w:p>
    <w:p w14:paraId="10186740" w14:textId="77777777" w:rsidR="00C67CCB" w:rsidRDefault="00C67CCB">
      <w:pPr>
        <w:spacing w:after="0" w:line="240" w:lineRule="auto"/>
        <w:rPr>
          <w:rFonts w:ascii="Times New Roman" w:eastAsia="Calibri" w:hAnsi="Times New Roman" w:cs="Times New Roman"/>
          <w:highlight w:val="yellow"/>
          <w:lang w:val="lt-LT"/>
        </w:rPr>
      </w:pPr>
    </w:p>
    <w:p w14:paraId="30E81F8A" w14:textId="77777777" w:rsidR="00D21E0E" w:rsidRDefault="00274362">
      <w:pPr>
        <w:spacing w:after="0" w:line="240" w:lineRule="auto"/>
        <w:rPr>
          <w:rFonts w:ascii="Times New Roman" w:eastAsia="Calibri" w:hAnsi="Times New Roman" w:cs="Times New Roman"/>
          <w:highlight w:val="yellow"/>
          <w:lang w:val="lt-LT"/>
        </w:rPr>
      </w:pPr>
      <w:r>
        <w:rPr>
          <w:rFonts w:ascii="Times New Roman" w:eastAsia="Calibri" w:hAnsi="Times New Roman" w:cs="Times New Roman"/>
          <w:lang w:val="lt-LT"/>
        </w:rPr>
        <w:t>Su pakuote pateikiamame lapelyje nurodomas gamintojo, atsakingo už konkrečios serijos išleidimą, pavadinimas ir adresas.</w:t>
      </w:r>
    </w:p>
    <w:p w14:paraId="540EB5FE" w14:textId="77777777" w:rsidR="00D21E0E" w:rsidRDefault="00D21E0E">
      <w:pPr>
        <w:spacing w:after="0" w:line="240" w:lineRule="auto"/>
        <w:rPr>
          <w:rFonts w:ascii="Times New Roman" w:eastAsia="Calibri" w:hAnsi="Times New Roman" w:cs="Times New Roman"/>
          <w:highlight w:val="yellow"/>
          <w:lang w:val="lt-LT"/>
        </w:rPr>
      </w:pPr>
    </w:p>
    <w:p w14:paraId="5368A857" w14:textId="77777777" w:rsidR="00D21E0E" w:rsidRDefault="00274362">
      <w:pPr>
        <w:spacing w:after="0" w:line="240" w:lineRule="auto"/>
        <w:ind w:left="567" w:hanging="567"/>
        <w:jc w:val="both"/>
        <w:rPr>
          <w:rFonts w:ascii="Times New Roman" w:eastAsia="Calibri" w:hAnsi="Times New Roman" w:cs="Times New Roman"/>
          <w:b/>
          <w:lang w:val="lt-LT" w:eastAsia="x-none"/>
        </w:rPr>
      </w:pPr>
      <w:r>
        <w:rPr>
          <w:rFonts w:ascii="Times New Roman" w:eastAsia="Calibri" w:hAnsi="Times New Roman" w:cs="Times New Roman"/>
          <w:b/>
          <w:lang w:val="lt-LT" w:eastAsia="x-none"/>
        </w:rPr>
        <w:t>B.</w:t>
      </w:r>
      <w:r>
        <w:rPr>
          <w:rFonts w:ascii="Times New Roman" w:eastAsia="Calibri" w:hAnsi="Times New Roman" w:cs="Times New Roman"/>
          <w:b/>
          <w:lang w:val="lt-LT" w:eastAsia="x-none"/>
        </w:rPr>
        <w:tab/>
        <w:t>TIEKIMO IR VARTOJIMO SĄLYGOS AR APRIBOJIMAI</w:t>
      </w:r>
    </w:p>
    <w:p w14:paraId="710EEDFD" w14:textId="77777777" w:rsidR="00D21E0E" w:rsidRDefault="00D21E0E">
      <w:pPr>
        <w:spacing w:after="0" w:line="240" w:lineRule="auto"/>
        <w:jc w:val="both"/>
        <w:rPr>
          <w:rFonts w:ascii="Times New Roman" w:eastAsia="Calibri" w:hAnsi="Times New Roman" w:cs="Times New Roman"/>
          <w:lang w:val="lt-LT" w:eastAsia="x-none"/>
        </w:rPr>
      </w:pPr>
    </w:p>
    <w:p w14:paraId="64CD01B0" w14:textId="77777777" w:rsidR="00D21E0E" w:rsidRDefault="00274362">
      <w:pPr>
        <w:numPr>
          <w:ilvl w:val="12"/>
          <w:numId w:val="0"/>
        </w:numPr>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Receptinis vaistinis preparatas.</w:t>
      </w:r>
    </w:p>
    <w:p w14:paraId="27C6A3AA" w14:textId="77777777" w:rsidR="00D21E0E" w:rsidRDefault="00D21E0E">
      <w:pPr>
        <w:numPr>
          <w:ilvl w:val="12"/>
          <w:numId w:val="0"/>
        </w:numPr>
        <w:spacing w:after="0" w:line="240" w:lineRule="auto"/>
        <w:rPr>
          <w:rFonts w:ascii="Times New Roman" w:eastAsia="Calibri" w:hAnsi="Times New Roman" w:cs="Times New Roman"/>
          <w:color w:val="000000"/>
          <w:lang w:val="lt-LT"/>
        </w:rPr>
      </w:pPr>
    </w:p>
    <w:p w14:paraId="0A818BB9" w14:textId="77777777" w:rsidR="00D21E0E" w:rsidRDefault="00274362">
      <w:pPr>
        <w:spacing w:after="0" w:line="240" w:lineRule="auto"/>
        <w:ind w:firstLine="720"/>
        <w:jc w:val="center"/>
        <w:rPr>
          <w:rFonts w:ascii="Times New Roman" w:eastAsia="Calibri" w:hAnsi="Times New Roman" w:cs="Times New Roman"/>
          <w:b/>
          <w:lang w:val="lt-LT"/>
        </w:rPr>
      </w:pPr>
      <w:r>
        <w:rPr>
          <w:rFonts w:ascii="Times New Roman" w:eastAsia="Calibri" w:hAnsi="Times New Roman" w:cs="Times New Roman"/>
          <w:b/>
          <w:lang w:val="lt-LT"/>
        </w:rPr>
        <w:br w:type="page"/>
      </w:r>
    </w:p>
    <w:p w14:paraId="26D9FF51" w14:textId="77777777" w:rsidR="00D21E0E" w:rsidRDefault="00D21E0E">
      <w:pPr>
        <w:spacing w:after="0" w:line="240" w:lineRule="auto"/>
        <w:ind w:firstLine="720"/>
        <w:jc w:val="center"/>
        <w:rPr>
          <w:rFonts w:ascii="Times New Roman" w:eastAsia="Calibri" w:hAnsi="Times New Roman" w:cs="Times New Roman"/>
          <w:b/>
          <w:lang w:val="lt-LT"/>
        </w:rPr>
      </w:pPr>
    </w:p>
    <w:p w14:paraId="1424885E" w14:textId="77777777" w:rsidR="00D21E0E" w:rsidRDefault="00D21E0E">
      <w:pPr>
        <w:spacing w:after="0" w:line="240" w:lineRule="auto"/>
        <w:ind w:firstLine="720"/>
        <w:jc w:val="center"/>
        <w:rPr>
          <w:rFonts w:ascii="Times New Roman" w:eastAsia="Calibri" w:hAnsi="Times New Roman" w:cs="Times New Roman"/>
          <w:b/>
          <w:lang w:val="lt-LT"/>
        </w:rPr>
      </w:pPr>
    </w:p>
    <w:p w14:paraId="58902BA1" w14:textId="77777777" w:rsidR="00D21E0E" w:rsidRDefault="00D21E0E">
      <w:pPr>
        <w:spacing w:after="0" w:line="240" w:lineRule="auto"/>
        <w:ind w:firstLine="720"/>
        <w:jc w:val="center"/>
        <w:rPr>
          <w:rFonts w:ascii="Times New Roman" w:eastAsia="Calibri" w:hAnsi="Times New Roman" w:cs="Times New Roman"/>
          <w:b/>
          <w:lang w:val="lt-LT"/>
        </w:rPr>
      </w:pPr>
    </w:p>
    <w:p w14:paraId="2DE6A325" w14:textId="77777777" w:rsidR="00D21E0E" w:rsidRDefault="00D21E0E">
      <w:pPr>
        <w:spacing w:after="0" w:line="240" w:lineRule="auto"/>
        <w:ind w:firstLine="720"/>
        <w:jc w:val="center"/>
        <w:rPr>
          <w:rFonts w:ascii="Times New Roman" w:eastAsia="Calibri" w:hAnsi="Times New Roman" w:cs="Times New Roman"/>
          <w:b/>
          <w:lang w:val="lt-LT"/>
        </w:rPr>
      </w:pPr>
    </w:p>
    <w:p w14:paraId="040D8C40" w14:textId="77777777" w:rsidR="00D21E0E" w:rsidRDefault="00D21E0E">
      <w:pPr>
        <w:spacing w:after="0" w:line="240" w:lineRule="auto"/>
        <w:ind w:firstLine="720"/>
        <w:jc w:val="center"/>
        <w:rPr>
          <w:rFonts w:ascii="Times New Roman" w:eastAsia="Calibri" w:hAnsi="Times New Roman" w:cs="Times New Roman"/>
          <w:b/>
          <w:lang w:val="lt-LT"/>
        </w:rPr>
      </w:pPr>
    </w:p>
    <w:p w14:paraId="16CA2382" w14:textId="77777777" w:rsidR="00D21E0E" w:rsidRDefault="00D21E0E">
      <w:pPr>
        <w:spacing w:after="0" w:line="240" w:lineRule="auto"/>
        <w:ind w:firstLine="720"/>
        <w:jc w:val="center"/>
        <w:rPr>
          <w:rFonts w:ascii="Times New Roman" w:eastAsia="Calibri" w:hAnsi="Times New Roman" w:cs="Times New Roman"/>
          <w:b/>
          <w:lang w:val="lt-LT"/>
        </w:rPr>
      </w:pPr>
    </w:p>
    <w:p w14:paraId="63C0E4CD" w14:textId="77777777" w:rsidR="00D21E0E" w:rsidRDefault="00D21E0E">
      <w:pPr>
        <w:spacing w:after="0" w:line="240" w:lineRule="auto"/>
        <w:ind w:firstLine="720"/>
        <w:jc w:val="center"/>
        <w:rPr>
          <w:rFonts w:ascii="Times New Roman" w:eastAsia="Calibri" w:hAnsi="Times New Roman" w:cs="Times New Roman"/>
          <w:b/>
          <w:lang w:val="lt-LT"/>
        </w:rPr>
      </w:pPr>
    </w:p>
    <w:p w14:paraId="7A167D9C" w14:textId="77777777" w:rsidR="00D21E0E" w:rsidRDefault="00D21E0E">
      <w:pPr>
        <w:spacing w:after="0" w:line="240" w:lineRule="auto"/>
        <w:ind w:firstLine="720"/>
        <w:jc w:val="center"/>
        <w:rPr>
          <w:rFonts w:ascii="Times New Roman" w:eastAsia="Calibri" w:hAnsi="Times New Roman" w:cs="Times New Roman"/>
          <w:b/>
          <w:lang w:val="lt-LT"/>
        </w:rPr>
      </w:pPr>
    </w:p>
    <w:p w14:paraId="4BDDD483" w14:textId="77777777" w:rsidR="00D21E0E" w:rsidRDefault="00D21E0E">
      <w:pPr>
        <w:spacing w:after="0" w:line="240" w:lineRule="auto"/>
        <w:ind w:firstLine="720"/>
        <w:jc w:val="center"/>
        <w:rPr>
          <w:rFonts w:ascii="Times New Roman" w:eastAsia="Calibri" w:hAnsi="Times New Roman" w:cs="Times New Roman"/>
          <w:b/>
          <w:lang w:val="lt-LT"/>
        </w:rPr>
      </w:pPr>
    </w:p>
    <w:p w14:paraId="182E95C3" w14:textId="77777777" w:rsidR="00D21E0E" w:rsidRDefault="00D21E0E">
      <w:pPr>
        <w:spacing w:after="0" w:line="240" w:lineRule="auto"/>
        <w:ind w:firstLine="720"/>
        <w:jc w:val="center"/>
        <w:rPr>
          <w:rFonts w:ascii="Times New Roman" w:eastAsia="Calibri" w:hAnsi="Times New Roman" w:cs="Times New Roman"/>
          <w:b/>
          <w:lang w:val="lt-LT"/>
        </w:rPr>
      </w:pPr>
    </w:p>
    <w:p w14:paraId="4E340A18" w14:textId="77777777" w:rsidR="00D21E0E" w:rsidRDefault="00D21E0E">
      <w:pPr>
        <w:spacing w:after="0" w:line="240" w:lineRule="auto"/>
        <w:ind w:firstLine="720"/>
        <w:jc w:val="center"/>
        <w:rPr>
          <w:rFonts w:ascii="Times New Roman" w:eastAsia="Calibri" w:hAnsi="Times New Roman" w:cs="Times New Roman"/>
          <w:b/>
          <w:lang w:val="lt-LT"/>
        </w:rPr>
      </w:pPr>
    </w:p>
    <w:p w14:paraId="3D7413A9" w14:textId="77777777" w:rsidR="00D21E0E" w:rsidRDefault="00D21E0E">
      <w:pPr>
        <w:spacing w:after="0" w:line="240" w:lineRule="auto"/>
        <w:ind w:firstLine="720"/>
        <w:jc w:val="center"/>
        <w:rPr>
          <w:rFonts w:ascii="Times New Roman" w:eastAsia="Calibri" w:hAnsi="Times New Roman" w:cs="Times New Roman"/>
          <w:b/>
          <w:lang w:val="lt-LT"/>
        </w:rPr>
      </w:pPr>
    </w:p>
    <w:p w14:paraId="2923052D" w14:textId="77777777" w:rsidR="00D21E0E" w:rsidRDefault="00D21E0E">
      <w:pPr>
        <w:spacing w:after="0" w:line="240" w:lineRule="auto"/>
        <w:ind w:firstLine="720"/>
        <w:jc w:val="center"/>
        <w:rPr>
          <w:rFonts w:ascii="Times New Roman" w:eastAsia="Calibri" w:hAnsi="Times New Roman" w:cs="Times New Roman"/>
          <w:b/>
          <w:lang w:val="lt-LT"/>
        </w:rPr>
      </w:pPr>
    </w:p>
    <w:p w14:paraId="3F8A4D77" w14:textId="77777777" w:rsidR="00D21E0E" w:rsidRDefault="00D21E0E">
      <w:pPr>
        <w:spacing w:after="0" w:line="240" w:lineRule="auto"/>
        <w:ind w:firstLine="720"/>
        <w:jc w:val="center"/>
        <w:rPr>
          <w:rFonts w:ascii="Times New Roman" w:eastAsia="Calibri" w:hAnsi="Times New Roman" w:cs="Times New Roman"/>
          <w:b/>
          <w:lang w:val="lt-LT"/>
        </w:rPr>
      </w:pPr>
    </w:p>
    <w:p w14:paraId="37CA97F6" w14:textId="77777777" w:rsidR="00D21E0E" w:rsidRDefault="00D21E0E">
      <w:pPr>
        <w:spacing w:after="0" w:line="240" w:lineRule="auto"/>
        <w:ind w:firstLine="720"/>
        <w:jc w:val="center"/>
        <w:rPr>
          <w:rFonts w:ascii="Times New Roman" w:eastAsia="Calibri" w:hAnsi="Times New Roman" w:cs="Times New Roman"/>
          <w:b/>
          <w:lang w:val="lt-LT"/>
        </w:rPr>
      </w:pPr>
    </w:p>
    <w:p w14:paraId="72348803" w14:textId="77777777" w:rsidR="00D21E0E" w:rsidRDefault="00D21E0E">
      <w:pPr>
        <w:spacing w:after="0" w:line="240" w:lineRule="auto"/>
        <w:ind w:firstLine="720"/>
        <w:jc w:val="center"/>
        <w:rPr>
          <w:rFonts w:ascii="Times New Roman" w:eastAsia="Calibri" w:hAnsi="Times New Roman" w:cs="Times New Roman"/>
          <w:b/>
          <w:lang w:val="lt-LT"/>
        </w:rPr>
      </w:pPr>
    </w:p>
    <w:p w14:paraId="6452DE83" w14:textId="77777777" w:rsidR="00D21E0E" w:rsidRDefault="00D21E0E">
      <w:pPr>
        <w:spacing w:after="0" w:line="240" w:lineRule="auto"/>
        <w:ind w:firstLine="720"/>
        <w:jc w:val="center"/>
        <w:rPr>
          <w:rFonts w:ascii="Times New Roman" w:eastAsia="Calibri" w:hAnsi="Times New Roman" w:cs="Times New Roman"/>
          <w:b/>
          <w:lang w:val="lt-LT"/>
        </w:rPr>
      </w:pPr>
    </w:p>
    <w:p w14:paraId="5A2F3881" w14:textId="77777777" w:rsidR="00D21E0E" w:rsidRDefault="00D21E0E">
      <w:pPr>
        <w:spacing w:after="0" w:line="240" w:lineRule="auto"/>
        <w:ind w:firstLine="720"/>
        <w:jc w:val="center"/>
        <w:rPr>
          <w:rFonts w:ascii="Times New Roman" w:eastAsia="Calibri" w:hAnsi="Times New Roman" w:cs="Times New Roman"/>
          <w:b/>
          <w:lang w:val="lt-LT"/>
        </w:rPr>
      </w:pPr>
    </w:p>
    <w:p w14:paraId="6097A2CC" w14:textId="77777777" w:rsidR="00D21E0E" w:rsidRDefault="00D21E0E">
      <w:pPr>
        <w:spacing w:after="0" w:line="240" w:lineRule="auto"/>
        <w:ind w:firstLine="720"/>
        <w:jc w:val="center"/>
        <w:rPr>
          <w:rFonts w:ascii="Times New Roman" w:eastAsia="Calibri" w:hAnsi="Times New Roman" w:cs="Times New Roman"/>
          <w:b/>
          <w:lang w:val="lt-LT"/>
        </w:rPr>
      </w:pPr>
    </w:p>
    <w:p w14:paraId="344D6891" w14:textId="77777777" w:rsidR="00D21E0E" w:rsidRDefault="00D21E0E">
      <w:pPr>
        <w:spacing w:after="0" w:line="240" w:lineRule="auto"/>
        <w:ind w:firstLine="720"/>
        <w:jc w:val="center"/>
        <w:rPr>
          <w:rFonts w:ascii="Times New Roman" w:eastAsia="Calibri" w:hAnsi="Times New Roman" w:cs="Times New Roman"/>
          <w:b/>
          <w:lang w:val="lt-LT"/>
        </w:rPr>
      </w:pPr>
    </w:p>
    <w:p w14:paraId="18B15134" w14:textId="77777777" w:rsidR="00D21E0E" w:rsidRDefault="00D21E0E">
      <w:pPr>
        <w:spacing w:after="0" w:line="240" w:lineRule="auto"/>
        <w:ind w:firstLine="720"/>
        <w:jc w:val="center"/>
        <w:rPr>
          <w:rFonts w:ascii="Times New Roman" w:eastAsia="Calibri" w:hAnsi="Times New Roman" w:cs="Times New Roman"/>
          <w:b/>
          <w:lang w:val="lt-LT"/>
        </w:rPr>
      </w:pPr>
    </w:p>
    <w:p w14:paraId="6584F927" w14:textId="77777777" w:rsidR="00D21E0E" w:rsidRDefault="00D21E0E">
      <w:pPr>
        <w:spacing w:after="0" w:line="240" w:lineRule="auto"/>
        <w:ind w:firstLine="720"/>
        <w:jc w:val="center"/>
        <w:rPr>
          <w:rFonts w:ascii="Times New Roman" w:eastAsia="Calibri" w:hAnsi="Times New Roman" w:cs="Times New Roman"/>
          <w:b/>
          <w:lang w:val="lt-LT"/>
        </w:rPr>
      </w:pPr>
    </w:p>
    <w:p w14:paraId="39572F06" w14:textId="77777777" w:rsidR="00D21E0E" w:rsidRDefault="00274362">
      <w:pPr>
        <w:spacing w:after="0" w:line="240" w:lineRule="auto"/>
        <w:ind w:firstLine="720"/>
        <w:jc w:val="center"/>
        <w:rPr>
          <w:rFonts w:ascii="Times New Roman" w:eastAsia="Calibri" w:hAnsi="Times New Roman" w:cs="Times New Roman"/>
          <w:b/>
          <w:lang w:val="lt-LT"/>
        </w:rPr>
      </w:pPr>
      <w:r>
        <w:rPr>
          <w:rFonts w:ascii="Times New Roman" w:eastAsia="Calibri" w:hAnsi="Times New Roman" w:cs="Times New Roman"/>
          <w:b/>
          <w:lang w:val="lt-LT"/>
        </w:rPr>
        <w:t>III PRIEDAS</w:t>
      </w:r>
    </w:p>
    <w:p w14:paraId="60B3DB8F" w14:textId="77777777" w:rsidR="00D21E0E" w:rsidRDefault="00D21E0E">
      <w:pPr>
        <w:spacing w:after="0" w:line="240" w:lineRule="auto"/>
        <w:ind w:firstLine="720"/>
        <w:jc w:val="center"/>
        <w:rPr>
          <w:rFonts w:ascii="Times New Roman" w:eastAsia="Calibri" w:hAnsi="Times New Roman" w:cs="Times New Roman"/>
          <w:b/>
          <w:lang w:val="lt-LT"/>
        </w:rPr>
      </w:pPr>
    </w:p>
    <w:p w14:paraId="6EFAE9BE" w14:textId="77777777" w:rsidR="00D21E0E" w:rsidRDefault="00274362">
      <w:pPr>
        <w:spacing w:after="0" w:line="240" w:lineRule="auto"/>
        <w:ind w:firstLine="720"/>
        <w:jc w:val="center"/>
        <w:rPr>
          <w:rFonts w:ascii="Times New Roman" w:eastAsia="Calibri" w:hAnsi="Times New Roman" w:cs="Times New Roman"/>
          <w:b/>
          <w:lang w:val="lt-LT"/>
        </w:rPr>
      </w:pPr>
      <w:r>
        <w:rPr>
          <w:rFonts w:ascii="Times New Roman" w:eastAsia="Calibri" w:hAnsi="Times New Roman" w:cs="Times New Roman"/>
          <w:b/>
          <w:lang w:val="lt-LT"/>
        </w:rPr>
        <w:t>ŽENKLINIMAS IR PAKUOTĖS LAPELIS</w:t>
      </w:r>
    </w:p>
    <w:p w14:paraId="2AE61456" w14:textId="77777777" w:rsidR="00D21E0E" w:rsidRDefault="00274362">
      <w:pPr>
        <w:spacing w:after="0" w:line="240" w:lineRule="auto"/>
        <w:ind w:firstLine="720"/>
        <w:rPr>
          <w:rFonts w:ascii="Times New Roman" w:eastAsia="Calibri" w:hAnsi="Times New Roman" w:cs="Times New Roman"/>
          <w:lang w:val="lt-LT"/>
        </w:rPr>
      </w:pPr>
      <w:r>
        <w:rPr>
          <w:rFonts w:ascii="Times New Roman" w:eastAsia="Calibri" w:hAnsi="Times New Roman" w:cs="Times New Roman"/>
          <w:lang w:val="lt-LT"/>
        </w:rPr>
        <w:br w:type="page"/>
      </w:r>
    </w:p>
    <w:p w14:paraId="57A6F9E3" w14:textId="77777777" w:rsidR="00D21E0E" w:rsidRDefault="00D21E0E">
      <w:pPr>
        <w:spacing w:after="0" w:line="240" w:lineRule="auto"/>
        <w:ind w:firstLine="720"/>
        <w:rPr>
          <w:rFonts w:ascii="Times New Roman" w:eastAsia="Calibri" w:hAnsi="Times New Roman" w:cs="Times New Roman"/>
          <w:lang w:val="lt-LT"/>
        </w:rPr>
      </w:pPr>
    </w:p>
    <w:p w14:paraId="3BCD60B7" w14:textId="77777777" w:rsidR="00D21E0E" w:rsidRDefault="00D21E0E">
      <w:pPr>
        <w:spacing w:after="0" w:line="240" w:lineRule="auto"/>
        <w:ind w:firstLine="720"/>
        <w:rPr>
          <w:rFonts w:ascii="Times New Roman" w:eastAsia="Calibri" w:hAnsi="Times New Roman" w:cs="Times New Roman"/>
          <w:lang w:val="lt-LT"/>
        </w:rPr>
      </w:pPr>
    </w:p>
    <w:p w14:paraId="510431DC" w14:textId="77777777" w:rsidR="00D21E0E" w:rsidRDefault="00D21E0E">
      <w:pPr>
        <w:spacing w:after="0" w:line="240" w:lineRule="auto"/>
        <w:ind w:firstLine="720"/>
        <w:rPr>
          <w:rFonts w:ascii="Times New Roman" w:eastAsia="Calibri" w:hAnsi="Times New Roman" w:cs="Times New Roman"/>
          <w:lang w:val="lt-LT"/>
        </w:rPr>
      </w:pPr>
    </w:p>
    <w:p w14:paraId="28F9958C" w14:textId="77777777" w:rsidR="00D21E0E" w:rsidRDefault="00D21E0E">
      <w:pPr>
        <w:spacing w:after="0" w:line="240" w:lineRule="auto"/>
        <w:ind w:firstLine="720"/>
        <w:rPr>
          <w:rFonts w:ascii="Times New Roman" w:eastAsia="Calibri" w:hAnsi="Times New Roman" w:cs="Times New Roman"/>
          <w:lang w:val="lt-LT"/>
        </w:rPr>
      </w:pPr>
    </w:p>
    <w:p w14:paraId="09EAE06C" w14:textId="77777777" w:rsidR="00D21E0E" w:rsidRDefault="00D21E0E">
      <w:pPr>
        <w:spacing w:after="0" w:line="240" w:lineRule="auto"/>
        <w:ind w:firstLine="720"/>
        <w:rPr>
          <w:rFonts w:ascii="Times New Roman" w:eastAsia="Calibri" w:hAnsi="Times New Roman" w:cs="Times New Roman"/>
          <w:lang w:val="lt-LT"/>
        </w:rPr>
      </w:pPr>
    </w:p>
    <w:p w14:paraId="12B04A6E" w14:textId="77777777" w:rsidR="00D21E0E" w:rsidRDefault="00D21E0E">
      <w:pPr>
        <w:spacing w:after="0" w:line="240" w:lineRule="auto"/>
        <w:ind w:firstLine="720"/>
        <w:rPr>
          <w:rFonts w:ascii="Times New Roman" w:eastAsia="Calibri" w:hAnsi="Times New Roman" w:cs="Times New Roman"/>
          <w:lang w:val="lt-LT"/>
        </w:rPr>
      </w:pPr>
    </w:p>
    <w:p w14:paraId="10242479" w14:textId="77777777" w:rsidR="00D21E0E" w:rsidRDefault="00D21E0E">
      <w:pPr>
        <w:spacing w:after="0" w:line="240" w:lineRule="auto"/>
        <w:ind w:firstLine="720"/>
        <w:rPr>
          <w:rFonts w:ascii="Times New Roman" w:eastAsia="Calibri" w:hAnsi="Times New Roman" w:cs="Times New Roman"/>
          <w:lang w:val="lt-LT"/>
        </w:rPr>
      </w:pPr>
    </w:p>
    <w:p w14:paraId="5597E682" w14:textId="77777777" w:rsidR="00D21E0E" w:rsidRDefault="00D21E0E">
      <w:pPr>
        <w:spacing w:after="0" w:line="240" w:lineRule="auto"/>
        <w:ind w:firstLine="720"/>
        <w:rPr>
          <w:rFonts w:ascii="Times New Roman" w:eastAsia="Calibri" w:hAnsi="Times New Roman" w:cs="Times New Roman"/>
          <w:lang w:val="lt-LT"/>
        </w:rPr>
      </w:pPr>
    </w:p>
    <w:p w14:paraId="3F72FE0A" w14:textId="77777777" w:rsidR="00D21E0E" w:rsidRDefault="00D21E0E">
      <w:pPr>
        <w:spacing w:after="0" w:line="240" w:lineRule="auto"/>
        <w:ind w:firstLine="720"/>
        <w:rPr>
          <w:rFonts w:ascii="Times New Roman" w:eastAsia="Calibri" w:hAnsi="Times New Roman" w:cs="Times New Roman"/>
          <w:lang w:val="lt-LT"/>
        </w:rPr>
      </w:pPr>
    </w:p>
    <w:p w14:paraId="3988A64B" w14:textId="77777777" w:rsidR="00D21E0E" w:rsidRDefault="00D21E0E">
      <w:pPr>
        <w:spacing w:after="0" w:line="240" w:lineRule="auto"/>
        <w:ind w:firstLine="720"/>
        <w:rPr>
          <w:rFonts w:ascii="Times New Roman" w:eastAsia="Calibri" w:hAnsi="Times New Roman" w:cs="Times New Roman"/>
          <w:lang w:val="lt-LT"/>
        </w:rPr>
      </w:pPr>
    </w:p>
    <w:p w14:paraId="4A604ADC" w14:textId="77777777" w:rsidR="00D21E0E" w:rsidRDefault="00D21E0E">
      <w:pPr>
        <w:spacing w:after="0" w:line="240" w:lineRule="auto"/>
        <w:ind w:firstLine="720"/>
        <w:rPr>
          <w:rFonts w:ascii="Times New Roman" w:eastAsia="Calibri" w:hAnsi="Times New Roman" w:cs="Times New Roman"/>
          <w:lang w:val="lt-LT"/>
        </w:rPr>
      </w:pPr>
    </w:p>
    <w:p w14:paraId="6B24BBED" w14:textId="77777777" w:rsidR="00D21E0E" w:rsidRDefault="00D21E0E">
      <w:pPr>
        <w:spacing w:after="0" w:line="240" w:lineRule="auto"/>
        <w:ind w:firstLine="720"/>
        <w:rPr>
          <w:rFonts w:ascii="Times New Roman" w:eastAsia="Calibri" w:hAnsi="Times New Roman" w:cs="Times New Roman"/>
          <w:lang w:val="lt-LT"/>
        </w:rPr>
      </w:pPr>
    </w:p>
    <w:p w14:paraId="7B4A6369" w14:textId="77777777" w:rsidR="00D21E0E" w:rsidRDefault="00D21E0E">
      <w:pPr>
        <w:spacing w:after="0" w:line="240" w:lineRule="auto"/>
        <w:ind w:firstLine="720"/>
        <w:rPr>
          <w:rFonts w:ascii="Times New Roman" w:eastAsia="Calibri" w:hAnsi="Times New Roman" w:cs="Times New Roman"/>
          <w:lang w:val="lt-LT"/>
        </w:rPr>
      </w:pPr>
    </w:p>
    <w:p w14:paraId="6FD4BE22" w14:textId="77777777" w:rsidR="00D21E0E" w:rsidRDefault="00D21E0E">
      <w:pPr>
        <w:spacing w:after="0" w:line="240" w:lineRule="auto"/>
        <w:ind w:firstLine="720"/>
        <w:rPr>
          <w:rFonts w:ascii="Times New Roman" w:eastAsia="Calibri" w:hAnsi="Times New Roman" w:cs="Times New Roman"/>
          <w:lang w:val="lt-LT"/>
        </w:rPr>
      </w:pPr>
    </w:p>
    <w:p w14:paraId="4F8F1C75" w14:textId="77777777" w:rsidR="00D21E0E" w:rsidRDefault="00D21E0E">
      <w:pPr>
        <w:spacing w:after="0" w:line="240" w:lineRule="auto"/>
        <w:ind w:firstLine="720"/>
        <w:rPr>
          <w:rFonts w:ascii="Times New Roman" w:eastAsia="Calibri" w:hAnsi="Times New Roman" w:cs="Times New Roman"/>
          <w:lang w:val="lt-LT"/>
        </w:rPr>
      </w:pPr>
    </w:p>
    <w:p w14:paraId="404382F4" w14:textId="77777777" w:rsidR="00D21E0E" w:rsidRDefault="00D21E0E">
      <w:pPr>
        <w:spacing w:after="0" w:line="240" w:lineRule="auto"/>
        <w:ind w:firstLine="720"/>
        <w:rPr>
          <w:rFonts w:ascii="Times New Roman" w:eastAsia="Calibri" w:hAnsi="Times New Roman" w:cs="Times New Roman"/>
          <w:lang w:val="lt-LT"/>
        </w:rPr>
      </w:pPr>
    </w:p>
    <w:p w14:paraId="7903AB4C" w14:textId="77777777" w:rsidR="00D21E0E" w:rsidRDefault="00D21E0E">
      <w:pPr>
        <w:spacing w:after="0" w:line="240" w:lineRule="auto"/>
        <w:ind w:firstLine="720"/>
        <w:rPr>
          <w:rFonts w:ascii="Times New Roman" w:eastAsia="Calibri" w:hAnsi="Times New Roman" w:cs="Times New Roman"/>
          <w:lang w:val="lt-LT"/>
        </w:rPr>
      </w:pPr>
    </w:p>
    <w:p w14:paraId="1CCF6897" w14:textId="77777777" w:rsidR="00D21E0E" w:rsidRDefault="00D21E0E">
      <w:pPr>
        <w:spacing w:after="0" w:line="240" w:lineRule="auto"/>
        <w:ind w:firstLine="720"/>
        <w:rPr>
          <w:rFonts w:ascii="Times New Roman" w:eastAsia="Calibri" w:hAnsi="Times New Roman" w:cs="Times New Roman"/>
          <w:lang w:val="lt-LT"/>
        </w:rPr>
      </w:pPr>
    </w:p>
    <w:p w14:paraId="5BEC2492" w14:textId="77777777" w:rsidR="00D21E0E" w:rsidRDefault="00D21E0E">
      <w:pPr>
        <w:spacing w:after="0" w:line="240" w:lineRule="auto"/>
        <w:ind w:firstLine="720"/>
        <w:rPr>
          <w:rFonts w:ascii="Times New Roman" w:eastAsia="Calibri" w:hAnsi="Times New Roman" w:cs="Times New Roman"/>
          <w:lang w:val="lt-LT"/>
        </w:rPr>
      </w:pPr>
    </w:p>
    <w:p w14:paraId="0D43EC54" w14:textId="77777777" w:rsidR="00D21E0E" w:rsidRDefault="00D21E0E">
      <w:pPr>
        <w:spacing w:after="0" w:line="240" w:lineRule="auto"/>
        <w:ind w:firstLine="720"/>
        <w:rPr>
          <w:rFonts w:ascii="Times New Roman" w:eastAsia="Calibri" w:hAnsi="Times New Roman" w:cs="Times New Roman"/>
          <w:lang w:val="lt-LT"/>
        </w:rPr>
      </w:pPr>
    </w:p>
    <w:p w14:paraId="01CE0C97" w14:textId="77777777" w:rsidR="00D21E0E" w:rsidRDefault="00D21E0E">
      <w:pPr>
        <w:spacing w:after="0" w:line="240" w:lineRule="auto"/>
        <w:ind w:firstLine="720"/>
        <w:rPr>
          <w:rFonts w:ascii="Times New Roman" w:eastAsia="Calibri" w:hAnsi="Times New Roman" w:cs="Times New Roman"/>
          <w:lang w:val="lt-LT"/>
        </w:rPr>
      </w:pPr>
    </w:p>
    <w:p w14:paraId="58C5A790" w14:textId="77777777" w:rsidR="00D21E0E" w:rsidRDefault="00D21E0E">
      <w:pPr>
        <w:spacing w:after="0" w:line="240" w:lineRule="auto"/>
        <w:ind w:firstLine="720"/>
        <w:rPr>
          <w:rFonts w:ascii="Times New Roman" w:eastAsia="Calibri" w:hAnsi="Times New Roman" w:cs="Times New Roman"/>
          <w:lang w:val="lt-LT"/>
        </w:rPr>
      </w:pPr>
    </w:p>
    <w:p w14:paraId="31BA2DAF" w14:textId="77777777" w:rsidR="00D21E0E" w:rsidRDefault="00274362">
      <w:pPr>
        <w:spacing w:after="0" w:line="240" w:lineRule="auto"/>
        <w:ind w:firstLine="720"/>
        <w:jc w:val="center"/>
        <w:rPr>
          <w:rFonts w:ascii="Times New Roman" w:eastAsia="Calibri" w:hAnsi="Times New Roman" w:cs="Times New Roman"/>
          <w:b/>
          <w:lang w:val="lt-LT"/>
        </w:rPr>
      </w:pPr>
      <w:r>
        <w:rPr>
          <w:rFonts w:ascii="Times New Roman" w:eastAsia="Calibri" w:hAnsi="Times New Roman" w:cs="Times New Roman"/>
          <w:b/>
          <w:lang w:val="lt-LT"/>
        </w:rPr>
        <w:t>A. ŽENKLINIMAS</w:t>
      </w:r>
    </w:p>
    <w:p w14:paraId="4E777268"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lang w:val="lt-LT"/>
        </w:rPr>
      </w:pPr>
      <w:r>
        <w:rPr>
          <w:rFonts w:ascii="Times New Roman" w:eastAsia="Calibri" w:hAnsi="Times New Roman" w:cs="Times New Roman"/>
          <w:lang w:val="lt-LT"/>
        </w:rPr>
        <w:br w:type="page"/>
      </w:r>
      <w:r>
        <w:rPr>
          <w:rFonts w:ascii="Times New Roman" w:eastAsia="Calibri" w:hAnsi="Times New Roman" w:cs="Times New Roman"/>
          <w:b/>
          <w:caps/>
          <w:lang w:val="lt-LT"/>
        </w:rPr>
        <w:lastRenderedPageBreak/>
        <w:t xml:space="preserve">Informacija ant </w:t>
      </w:r>
      <w:r>
        <w:rPr>
          <w:rFonts w:ascii="Times New Roman" w:eastAsia="Calibri" w:hAnsi="Times New Roman" w:cs="Times New Roman"/>
          <w:b/>
          <w:lang w:val="lt-LT"/>
        </w:rPr>
        <w:t>IŠORINĖS</w:t>
      </w:r>
      <w:r>
        <w:rPr>
          <w:rFonts w:ascii="Times New Roman" w:eastAsia="Calibri" w:hAnsi="Times New Roman" w:cs="Times New Roman"/>
          <w:lang w:val="lt-LT"/>
        </w:rPr>
        <w:t xml:space="preserve"> </w:t>
      </w:r>
      <w:r>
        <w:rPr>
          <w:rFonts w:ascii="Times New Roman" w:eastAsia="Calibri" w:hAnsi="Times New Roman" w:cs="Times New Roman"/>
          <w:b/>
          <w:caps/>
          <w:lang w:val="lt-LT"/>
        </w:rPr>
        <w:t xml:space="preserve">pakuotės </w:t>
      </w:r>
    </w:p>
    <w:p w14:paraId="576CE5D5" w14:textId="77777777" w:rsidR="00D21E0E" w:rsidRDefault="00D21E0E">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lang w:val="lt-LT"/>
        </w:rPr>
      </w:pPr>
    </w:p>
    <w:p w14:paraId="07BA055B"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Pr>
          <w:rFonts w:ascii="Times New Roman" w:eastAsia="Calibri" w:hAnsi="Times New Roman" w:cs="Times New Roman"/>
          <w:b/>
          <w:caps/>
          <w:lang w:val="lt-LT"/>
        </w:rPr>
        <w:t>sulankstoma kartonO dėžutė</w:t>
      </w:r>
    </w:p>
    <w:p w14:paraId="066C39E5" w14:textId="77777777" w:rsidR="00D21E0E" w:rsidRDefault="00D21E0E">
      <w:pPr>
        <w:spacing w:after="0" w:line="240" w:lineRule="auto"/>
        <w:ind w:left="567" w:hanging="567"/>
        <w:rPr>
          <w:rFonts w:ascii="Times New Roman" w:eastAsia="Calibri" w:hAnsi="Times New Roman" w:cs="Times New Roman"/>
          <w:lang w:val="lt-LT"/>
        </w:rPr>
      </w:pPr>
    </w:p>
    <w:p w14:paraId="00F5C4C3" w14:textId="77777777" w:rsidR="00D21E0E" w:rsidRDefault="00D21E0E">
      <w:pPr>
        <w:spacing w:after="0" w:line="240" w:lineRule="auto"/>
        <w:ind w:left="567" w:hanging="567"/>
        <w:rPr>
          <w:rFonts w:ascii="Times New Roman" w:eastAsia="Calibri" w:hAnsi="Times New Roman" w:cs="Times New Roman"/>
          <w:lang w:val="lt-LT"/>
        </w:rPr>
      </w:pPr>
    </w:p>
    <w:p w14:paraId="6F8A13A6"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Pr>
          <w:rFonts w:ascii="Times New Roman" w:eastAsia="Calibri" w:hAnsi="Times New Roman" w:cs="Times New Roman"/>
          <w:b/>
          <w:caps/>
          <w:lang w:val="lt-LT"/>
        </w:rPr>
        <w:t>1.</w:t>
      </w:r>
      <w:r>
        <w:rPr>
          <w:rFonts w:ascii="Times New Roman" w:eastAsia="Calibri" w:hAnsi="Times New Roman" w:cs="Times New Roman"/>
          <w:b/>
          <w:caps/>
          <w:lang w:val="lt-LT"/>
        </w:rPr>
        <w:tab/>
        <w:t>vaistinio preparato pavadinimas</w:t>
      </w:r>
    </w:p>
    <w:p w14:paraId="1F20CAF5" w14:textId="77777777" w:rsidR="00D21E0E" w:rsidRDefault="00D21E0E">
      <w:pPr>
        <w:spacing w:after="0" w:line="240" w:lineRule="auto"/>
        <w:ind w:left="567" w:hanging="567"/>
        <w:rPr>
          <w:rFonts w:ascii="Times New Roman" w:eastAsia="Calibri" w:hAnsi="Times New Roman" w:cs="Times New Roman"/>
          <w:lang w:val="lt-LT"/>
        </w:rPr>
      </w:pPr>
    </w:p>
    <w:p w14:paraId="4816DD90" w14:textId="77777777" w:rsidR="00D21E0E" w:rsidRDefault="00274362">
      <w:pPr>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250 mg tabletės</w:t>
      </w:r>
    </w:p>
    <w:p w14:paraId="303EBEDF" w14:textId="77777777" w:rsidR="00D21E0E" w:rsidRDefault="00274362">
      <w:pPr>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i/>
          <w:lang w:val="lt-LT"/>
        </w:rPr>
        <w:t>terbinafinum</w:t>
      </w:r>
      <w:proofErr w:type="spellEnd"/>
    </w:p>
    <w:p w14:paraId="722D3784" w14:textId="77777777" w:rsidR="00D21E0E" w:rsidRDefault="00D21E0E">
      <w:pPr>
        <w:spacing w:after="0" w:line="240" w:lineRule="auto"/>
        <w:rPr>
          <w:rFonts w:ascii="Times New Roman" w:eastAsia="Calibri" w:hAnsi="Times New Roman" w:cs="Times New Roman"/>
          <w:lang w:val="lt-LT"/>
        </w:rPr>
      </w:pPr>
    </w:p>
    <w:p w14:paraId="4BB7C03C" w14:textId="77777777" w:rsidR="00D21E0E" w:rsidRDefault="00D21E0E">
      <w:pPr>
        <w:spacing w:after="0" w:line="240" w:lineRule="auto"/>
        <w:rPr>
          <w:rFonts w:ascii="Times New Roman" w:eastAsia="Calibri" w:hAnsi="Times New Roman" w:cs="Times New Roman"/>
          <w:lang w:val="lt-LT"/>
        </w:rPr>
      </w:pPr>
    </w:p>
    <w:p w14:paraId="63568C3F"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Pr>
          <w:rFonts w:ascii="Times New Roman" w:eastAsia="Calibri" w:hAnsi="Times New Roman" w:cs="Times New Roman"/>
          <w:b/>
          <w:caps/>
          <w:lang w:val="lt-LT"/>
        </w:rPr>
        <w:t>2.</w:t>
      </w:r>
      <w:r>
        <w:rPr>
          <w:rFonts w:ascii="Times New Roman" w:eastAsia="Calibri" w:hAnsi="Times New Roman" w:cs="Times New Roman"/>
          <w:b/>
          <w:caps/>
          <w:lang w:val="lt-LT"/>
        </w:rPr>
        <w:tab/>
        <w:t>veikliOJI (-IOS) medžiagA (-OS) ir JOS (-Ų) kiekis (-IAI)</w:t>
      </w:r>
    </w:p>
    <w:p w14:paraId="0A4F2D8C" w14:textId="77777777" w:rsidR="00D21E0E" w:rsidRDefault="00D21E0E">
      <w:pPr>
        <w:spacing w:after="0" w:line="240" w:lineRule="auto"/>
        <w:ind w:left="567" w:hanging="567"/>
        <w:rPr>
          <w:rFonts w:ascii="Times New Roman" w:eastAsia="Calibri" w:hAnsi="Times New Roman" w:cs="Times New Roman"/>
          <w:caps/>
          <w:lang w:val="lt-LT"/>
        </w:rPr>
      </w:pPr>
    </w:p>
    <w:p w14:paraId="1A93137A"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Kiekvienoje tabletėje yra 250 mg </w:t>
      </w:r>
      <w:proofErr w:type="spellStart"/>
      <w:r>
        <w:rPr>
          <w:rFonts w:ascii="Times New Roman" w:eastAsia="Calibri" w:hAnsi="Times New Roman" w:cs="Times New Roman"/>
          <w:lang w:val="lt-LT"/>
        </w:rPr>
        <w:t>terbinafino</w:t>
      </w:r>
      <w:proofErr w:type="spellEnd"/>
      <w:r>
        <w:rPr>
          <w:rFonts w:ascii="Times New Roman" w:eastAsia="Calibri" w:hAnsi="Times New Roman" w:cs="Times New Roman"/>
          <w:lang w:val="lt-LT"/>
        </w:rPr>
        <w:t xml:space="preserve"> (hidrochlorido pavidalu).</w:t>
      </w:r>
    </w:p>
    <w:p w14:paraId="175EEAF7" w14:textId="77777777" w:rsidR="00D21E0E" w:rsidRDefault="00D21E0E">
      <w:pPr>
        <w:spacing w:after="0" w:line="240" w:lineRule="auto"/>
        <w:ind w:left="567" w:hanging="567"/>
        <w:rPr>
          <w:rFonts w:ascii="Times New Roman" w:eastAsia="Calibri" w:hAnsi="Times New Roman" w:cs="Times New Roman"/>
          <w:caps/>
          <w:lang w:val="lt-LT"/>
        </w:rPr>
      </w:pPr>
    </w:p>
    <w:p w14:paraId="2F68CFB0" w14:textId="77777777" w:rsidR="00D21E0E" w:rsidRDefault="00D21E0E">
      <w:pPr>
        <w:spacing w:after="0" w:line="240" w:lineRule="auto"/>
        <w:ind w:left="567" w:hanging="567"/>
        <w:rPr>
          <w:rFonts w:ascii="Times New Roman" w:eastAsia="Calibri" w:hAnsi="Times New Roman" w:cs="Times New Roman"/>
          <w:caps/>
          <w:lang w:val="lt-LT"/>
        </w:rPr>
      </w:pPr>
    </w:p>
    <w:p w14:paraId="62F45120"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Pr>
          <w:rFonts w:ascii="Times New Roman" w:eastAsia="Calibri" w:hAnsi="Times New Roman" w:cs="Times New Roman"/>
          <w:b/>
          <w:caps/>
          <w:lang w:val="lt-LT"/>
        </w:rPr>
        <w:t>3.</w:t>
      </w:r>
      <w:r>
        <w:rPr>
          <w:rFonts w:ascii="Times New Roman" w:eastAsia="Calibri" w:hAnsi="Times New Roman" w:cs="Times New Roman"/>
          <w:b/>
          <w:caps/>
          <w:lang w:val="lt-LT"/>
        </w:rPr>
        <w:tab/>
        <w:t>pagalbinių medžiagų sąrašas</w:t>
      </w:r>
    </w:p>
    <w:p w14:paraId="51D92FAF" w14:textId="77777777" w:rsidR="00D21E0E" w:rsidRDefault="00D21E0E">
      <w:pPr>
        <w:spacing w:after="0" w:line="240" w:lineRule="auto"/>
        <w:rPr>
          <w:rFonts w:ascii="Times New Roman" w:eastAsia="Calibri" w:hAnsi="Times New Roman" w:cs="Times New Roman"/>
          <w:lang w:val="lt-LT"/>
        </w:rPr>
      </w:pPr>
    </w:p>
    <w:p w14:paraId="14073E78" w14:textId="77777777" w:rsidR="00D21E0E" w:rsidRDefault="00D21E0E">
      <w:pPr>
        <w:spacing w:after="0" w:line="240" w:lineRule="auto"/>
        <w:ind w:left="567" w:hanging="567"/>
        <w:rPr>
          <w:rFonts w:ascii="Times New Roman" w:eastAsia="Calibri" w:hAnsi="Times New Roman" w:cs="Times New Roman"/>
          <w:caps/>
          <w:lang w:val="lt-LT"/>
        </w:rPr>
      </w:pPr>
    </w:p>
    <w:p w14:paraId="74F438AA"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Pr>
          <w:rFonts w:ascii="Times New Roman" w:eastAsia="Calibri" w:hAnsi="Times New Roman" w:cs="Times New Roman"/>
          <w:b/>
          <w:caps/>
          <w:lang w:val="lt-LT"/>
        </w:rPr>
        <w:t>4.</w:t>
      </w:r>
      <w:r>
        <w:rPr>
          <w:rFonts w:ascii="Times New Roman" w:eastAsia="Calibri" w:hAnsi="Times New Roman" w:cs="Times New Roman"/>
          <w:b/>
          <w:caps/>
          <w:lang w:val="lt-LT"/>
        </w:rPr>
        <w:tab/>
        <w:t>FARMACINĖ forma ir KIEKIS PAKUOTĖJE</w:t>
      </w:r>
    </w:p>
    <w:p w14:paraId="582EBF01" w14:textId="77777777" w:rsidR="00D21E0E" w:rsidRDefault="00D21E0E">
      <w:pPr>
        <w:spacing w:after="0" w:line="240" w:lineRule="auto"/>
        <w:ind w:left="567" w:hanging="567"/>
        <w:rPr>
          <w:rFonts w:ascii="Times New Roman" w:eastAsia="Calibri" w:hAnsi="Times New Roman" w:cs="Times New Roman"/>
          <w:caps/>
          <w:lang w:val="lt-LT"/>
        </w:rPr>
      </w:pPr>
    </w:p>
    <w:p w14:paraId="14625CE9"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14 tablečių </w:t>
      </w:r>
    </w:p>
    <w:p w14:paraId="1C931E6E" w14:textId="77777777" w:rsidR="00D21E0E" w:rsidRDefault="00D21E0E">
      <w:pPr>
        <w:spacing w:after="0" w:line="240" w:lineRule="auto"/>
        <w:ind w:left="567" w:hanging="567"/>
        <w:rPr>
          <w:rFonts w:ascii="Times New Roman" w:eastAsia="Calibri" w:hAnsi="Times New Roman" w:cs="Times New Roman"/>
          <w:caps/>
          <w:lang w:val="lt-LT"/>
        </w:rPr>
      </w:pPr>
    </w:p>
    <w:p w14:paraId="530315E3" w14:textId="77777777" w:rsidR="00D21E0E" w:rsidRDefault="00D21E0E">
      <w:pPr>
        <w:spacing w:after="0" w:line="240" w:lineRule="auto"/>
        <w:ind w:left="567" w:hanging="567"/>
        <w:rPr>
          <w:rFonts w:ascii="Times New Roman" w:eastAsia="Calibri" w:hAnsi="Times New Roman" w:cs="Times New Roman"/>
          <w:caps/>
          <w:lang w:val="lt-LT"/>
        </w:rPr>
      </w:pPr>
    </w:p>
    <w:p w14:paraId="386B7A96"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Pr>
          <w:rFonts w:ascii="Times New Roman" w:eastAsia="Calibri" w:hAnsi="Times New Roman" w:cs="Times New Roman"/>
          <w:b/>
          <w:caps/>
          <w:lang w:val="lt-LT"/>
        </w:rPr>
        <w:t>5.</w:t>
      </w:r>
      <w:r>
        <w:rPr>
          <w:rFonts w:ascii="Times New Roman" w:eastAsia="Calibri" w:hAnsi="Times New Roman" w:cs="Times New Roman"/>
          <w:b/>
          <w:caps/>
          <w:lang w:val="lt-LT"/>
        </w:rPr>
        <w:tab/>
        <w:t>vartojimo METODAS IR būdas (-AI)</w:t>
      </w:r>
    </w:p>
    <w:p w14:paraId="0E4A8D29" w14:textId="77777777" w:rsidR="00D21E0E" w:rsidRDefault="00D21E0E">
      <w:pPr>
        <w:spacing w:after="0" w:line="240" w:lineRule="auto"/>
        <w:ind w:left="567" w:hanging="567"/>
        <w:rPr>
          <w:rFonts w:ascii="Times New Roman" w:eastAsia="Calibri" w:hAnsi="Times New Roman" w:cs="Times New Roman"/>
          <w:caps/>
          <w:lang w:val="lt-LT"/>
        </w:rPr>
      </w:pPr>
    </w:p>
    <w:p w14:paraId="5D160801"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Vartoti per burną.</w:t>
      </w:r>
    </w:p>
    <w:p w14:paraId="313DEB5A"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Prieš vartojimą perskaitykite pakuotės lapelį.</w:t>
      </w:r>
    </w:p>
    <w:p w14:paraId="2F7A9F22" w14:textId="77777777" w:rsidR="00D21E0E" w:rsidRDefault="00D21E0E">
      <w:pPr>
        <w:spacing w:after="0" w:line="240" w:lineRule="auto"/>
        <w:rPr>
          <w:rFonts w:ascii="Times New Roman" w:eastAsia="Calibri" w:hAnsi="Times New Roman" w:cs="Times New Roman"/>
          <w:lang w:val="lt-LT"/>
        </w:rPr>
      </w:pPr>
    </w:p>
    <w:p w14:paraId="0E37A11D" w14:textId="77777777" w:rsidR="00D21E0E" w:rsidRDefault="00D21E0E">
      <w:pPr>
        <w:spacing w:after="0" w:line="240" w:lineRule="auto"/>
        <w:rPr>
          <w:rFonts w:ascii="Times New Roman" w:eastAsia="Calibri" w:hAnsi="Times New Roman" w:cs="Times New Roman"/>
          <w:lang w:val="lt-LT"/>
        </w:rPr>
      </w:pPr>
    </w:p>
    <w:p w14:paraId="072C8D23"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Pr>
          <w:rFonts w:ascii="Times New Roman" w:eastAsia="Calibri" w:hAnsi="Times New Roman" w:cs="Times New Roman"/>
          <w:b/>
          <w:caps/>
          <w:lang w:val="lt-LT"/>
        </w:rPr>
        <w:t>6.</w:t>
      </w:r>
      <w:r>
        <w:rPr>
          <w:rFonts w:ascii="Times New Roman" w:eastAsia="Calibri" w:hAnsi="Times New Roman" w:cs="Times New Roman"/>
          <w:b/>
          <w:caps/>
          <w:lang w:val="lt-LT"/>
        </w:rPr>
        <w:tab/>
        <w:t>SPECIALUS Įspėjimas</w:t>
      </w:r>
      <w:r>
        <w:rPr>
          <w:rFonts w:ascii="Times New Roman" w:eastAsia="Calibri" w:hAnsi="Times New Roman" w:cs="Times New Roman"/>
          <w:lang w:val="lt-LT"/>
        </w:rPr>
        <w:t xml:space="preserve">, </w:t>
      </w:r>
      <w:r>
        <w:rPr>
          <w:rFonts w:ascii="Times New Roman" w:eastAsia="Calibri" w:hAnsi="Times New Roman" w:cs="Times New Roman"/>
          <w:b/>
          <w:lang w:val="lt-LT"/>
        </w:rPr>
        <w:t xml:space="preserve">KAD VAISTINĮ PREPARATĄ BŪTINA LAIKYTI </w:t>
      </w:r>
      <w:r>
        <w:rPr>
          <w:rFonts w:ascii="Times New Roman" w:eastAsia="Calibri" w:hAnsi="Times New Roman" w:cs="Times New Roman"/>
          <w:b/>
          <w:caps/>
          <w:lang w:val="lt-LT"/>
        </w:rPr>
        <w:t>vaikams nepastebimoje ir nepasiekiamoje vietoje</w:t>
      </w:r>
    </w:p>
    <w:p w14:paraId="532F22A6" w14:textId="77777777" w:rsidR="00D21E0E" w:rsidRDefault="00D21E0E">
      <w:pPr>
        <w:spacing w:after="0" w:line="240" w:lineRule="auto"/>
        <w:ind w:left="567" w:hanging="567"/>
        <w:rPr>
          <w:rFonts w:ascii="Times New Roman" w:eastAsia="Calibri" w:hAnsi="Times New Roman" w:cs="Times New Roman"/>
          <w:lang w:val="lt-LT"/>
        </w:rPr>
      </w:pPr>
    </w:p>
    <w:p w14:paraId="52511737" w14:textId="77777777" w:rsidR="00D21E0E" w:rsidRDefault="00274362">
      <w:pPr>
        <w:spacing w:after="0" w:line="240" w:lineRule="auto"/>
        <w:ind w:left="567" w:hanging="567"/>
        <w:outlineLvl w:val="0"/>
        <w:rPr>
          <w:rFonts w:ascii="Times New Roman" w:eastAsia="Calibri" w:hAnsi="Times New Roman" w:cs="Times New Roman"/>
          <w:lang w:val="lt-LT"/>
        </w:rPr>
      </w:pPr>
      <w:r>
        <w:rPr>
          <w:rFonts w:ascii="Times New Roman" w:eastAsia="Calibri" w:hAnsi="Times New Roman" w:cs="Times New Roman"/>
          <w:lang w:val="lt-LT"/>
        </w:rPr>
        <w:t>Laikyti vaikams nepastebimoje ir nepasiekiamoje vietoje.</w:t>
      </w:r>
    </w:p>
    <w:p w14:paraId="0BF47BD0" w14:textId="77777777" w:rsidR="00D21E0E" w:rsidRDefault="00D21E0E">
      <w:pPr>
        <w:spacing w:after="0" w:line="240" w:lineRule="auto"/>
        <w:ind w:left="567" w:hanging="567"/>
        <w:rPr>
          <w:rFonts w:ascii="Times New Roman" w:eastAsia="Calibri" w:hAnsi="Times New Roman" w:cs="Times New Roman"/>
          <w:lang w:val="lt-LT"/>
        </w:rPr>
      </w:pPr>
    </w:p>
    <w:p w14:paraId="3D3EA471" w14:textId="77777777" w:rsidR="00D21E0E" w:rsidRDefault="00D21E0E">
      <w:pPr>
        <w:spacing w:after="0" w:line="240" w:lineRule="auto"/>
        <w:ind w:left="567" w:hanging="567"/>
        <w:rPr>
          <w:rFonts w:ascii="Times New Roman" w:eastAsia="Calibri" w:hAnsi="Times New Roman" w:cs="Times New Roman"/>
          <w:lang w:val="lt-LT"/>
        </w:rPr>
      </w:pPr>
    </w:p>
    <w:p w14:paraId="273760A3"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Pr>
          <w:rFonts w:ascii="Times New Roman" w:eastAsia="Calibri" w:hAnsi="Times New Roman" w:cs="Times New Roman"/>
          <w:b/>
          <w:caps/>
          <w:lang w:val="lt-LT"/>
        </w:rPr>
        <w:t>7.</w:t>
      </w:r>
      <w:r>
        <w:rPr>
          <w:rFonts w:ascii="Times New Roman" w:eastAsia="Calibri" w:hAnsi="Times New Roman" w:cs="Times New Roman"/>
          <w:b/>
          <w:caps/>
          <w:lang w:val="lt-LT"/>
        </w:rPr>
        <w:tab/>
        <w:t>kitas (-I) specialus (-ŪS) Įspėjimas (-AI) (jei reikia)</w:t>
      </w:r>
    </w:p>
    <w:p w14:paraId="12832209" w14:textId="77777777" w:rsidR="00D21E0E" w:rsidRDefault="00D21E0E">
      <w:pPr>
        <w:spacing w:after="0" w:line="240" w:lineRule="auto"/>
        <w:ind w:left="567" w:hanging="567"/>
        <w:rPr>
          <w:rFonts w:ascii="Times New Roman" w:eastAsia="Calibri" w:hAnsi="Times New Roman" w:cs="Times New Roman"/>
          <w:caps/>
          <w:lang w:val="lt-LT"/>
        </w:rPr>
      </w:pPr>
    </w:p>
    <w:p w14:paraId="4BBD7E6C" w14:textId="77777777" w:rsidR="00D21E0E" w:rsidRDefault="00D21E0E">
      <w:pPr>
        <w:spacing w:after="0" w:line="240" w:lineRule="auto"/>
        <w:ind w:left="567" w:hanging="567"/>
        <w:rPr>
          <w:rFonts w:ascii="Times New Roman" w:eastAsia="Calibri" w:hAnsi="Times New Roman" w:cs="Times New Roman"/>
          <w:caps/>
          <w:lang w:val="lt-LT"/>
        </w:rPr>
      </w:pPr>
    </w:p>
    <w:p w14:paraId="3FA7D631"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Pr>
          <w:rFonts w:ascii="Times New Roman" w:eastAsia="Calibri" w:hAnsi="Times New Roman" w:cs="Times New Roman"/>
          <w:b/>
          <w:caps/>
          <w:lang w:val="lt-LT"/>
        </w:rPr>
        <w:t>8.</w:t>
      </w:r>
      <w:r>
        <w:rPr>
          <w:rFonts w:ascii="Times New Roman" w:eastAsia="Calibri" w:hAnsi="Times New Roman" w:cs="Times New Roman"/>
          <w:b/>
          <w:caps/>
          <w:lang w:val="lt-LT"/>
        </w:rPr>
        <w:tab/>
        <w:t>tinkamumo laikas</w:t>
      </w:r>
    </w:p>
    <w:p w14:paraId="24D0F14A" w14:textId="77777777" w:rsidR="00D21E0E" w:rsidRDefault="00D21E0E">
      <w:pPr>
        <w:spacing w:after="0" w:line="240" w:lineRule="auto"/>
        <w:ind w:left="567" w:hanging="567"/>
        <w:rPr>
          <w:rFonts w:ascii="Times New Roman" w:eastAsia="Calibri" w:hAnsi="Times New Roman" w:cs="Times New Roman"/>
          <w:lang w:val="lt-LT"/>
        </w:rPr>
      </w:pPr>
    </w:p>
    <w:p w14:paraId="7EC57567" w14:textId="77777777" w:rsidR="00D21E0E" w:rsidRDefault="00274362">
      <w:pPr>
        <w:spacing w:after="0" w:line="240" w:lineRule="auto"/>
        <w:ind w:left="567" w:hanging="567"/>
        <w:outlineLvl w:val="0"/>
        <w:rPr>
          <w:rFonts w:ascii="Times New Roman" w:eastAsia="Calibri" w:hAnsi="Times New Roman" w:cs="Times New Roman"/>
          <w:lang w:val="lt-LT"/>
        </w:rPr>
      </w:pPr>
      <w:r>
        <w:rPr>
          <w:rFonts w:ascii="Times New Roman" w:eastAsia="Calibri" w:hAnsi="Times New Roman" w:cs="Times New Roman"/>
          <w:lang w:val="lt-LT"/>
        </w:rPr>
        <w:t>EXP {mm MMMM}</w:t>
      </w:r>
    </w:p>
    <w:p w14:paraId="7835E23B" w14:textId="77777777" w:rsidR="00D21E0E" w:rsidRDefault="00D21E0E">
      <w:pPr>
        <w:spacing w:after="0" w:line="240" w:lineRule="auto"/>
        <w:ind w:left="567" w:hanging="567"/>
        <w:rPr>
          <w:rFonts w:ascii="Times New Roman" w:eastAsia="Calibri" w:hAnsi="Times New Roman" w:cs="Times New Roman"/>
          <w:lang w:val="lt-LT"/>
        </w:rPr>
      </w:pPr>
    </w:p>
    <w:p w14:paraId="4634EE57" w14:textId="77777777" w:rsidR="00D21E0E" w:rsidRDefault="00D21E0E">
      <w:pPr>
        <w:spacing w:after="0" w:line="240" w:lineRule="auto"/>
        <w:ind w:left="567" w:hanging="567"/>
        <w:rPr>
          <w:rFonts w:ascii="Times New Roman" w:eastAsia="Calibri" w:hAnsi="Times New Roman" w:cs="Times New Roman"/>
          <w:lang w:val="lt-LT"/>
        </w:rPr>
      </w:pPr>
    </w:p>
    <w:p w14:paraId="77A851A6"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Pr>
          <w:rFonts w:ascii="Times New Roman" w:eastAsia="Calibri" w:hAnsi="Times New Roman" w:cs="Times New Roman"/>
          <w:b/>
          <w:caps/>
          <w:lang w:val="lt-LT"/>
        </w:rPr>
        <w:t>9.</w:t>
      </w:r>
      <w:r>
        <w:rPr>
          <w:rFonts w:ascii="Times New Roman" w:eastAsia="Calibri" w:hAnsi="Times New Roman" w:cs="Times New Roman"/>
          <w:b/>
          <w:caps/>
          <w:lang w:val="lt-LT"/>
        </w:rPr>
        <w:tab/>
        <w:t>SPECIALIOS laikymo sąlygos</w:t>
      </w:r>
    </w:p>
    <w:p w14:paraId="0F51498A" w14:textId="77777777" w:rsidR="00D21E0E" w:rsidRDefault="00D21E0E">
      <w:pPr>
        <w:spacing w:after="0" w:line="240" w:lineRule="auto"/>
        <w:ind w:left="567" w:hanging="567"/>
        <w:rPr>
          <w:rFonts w:ascii="Times New Roman" w:eastAsia="Calibri" w:hAnsi="Times New Roman" w:cs="Times New Roman"/>
          <w:lang w:val="lt-LT"/>
        </w:rPr>
      </w:pPr>
    </w:p>
    <w:p w14:paraId="3C7EECE7"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Laikyti ne aukštesnėje kaip 30 ºC temperatūroje.</w:t>
      </w:r>
    </w:p>
    <w:p w14:paraId="6C53357A" w14:textId="77777777" w:rsidR="00D21E0E" w:rsidRDefault="00274362">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Lizdinę plokštelę laikyti išorinėje dėžutėje, kad vaistas būtų apsaugotas nuo šviesos.</w:t>
      </w:r>
    </w:p>
    <w:p w14:paraId="4F37882C" w14:textId="77777777" w:rsidR="00D21E0E" w:rsidRDefault="00D21E0E">
      <w:pPr>
        <w:spacing w:after="0" w:line="240" w:lineRule="auto"/>
        <w:ind w:left="567" w:hanging="567"/>
        <w:rPr>
          <w:rFonts w:ascii="Times New Roman" w:eastAsia="Calibri" w:hAnsi="Times New Roman" w:cs="Times New Roman"/>
          <w:lang w:val="lt-LT"/>
        </w:rPr>
      </w:pPr>
    </w:p>
    <w:p w14:paraId="206FEDC2" w14:textId="77777777" w:rsidR="00D21E0E" w:rsidRDefault="00D21E0E">
      <w:pPr>
        <w:spacing w:after="0" w:line="240" w:lineRule="auto"/>
        <w:ind w:left="567" w:hanging="567"/>
        <w:rPr>
          <w:rFonts w:ascii="Times New Roman" w:eastAsia="Calibri" w:hAnsi="Times New Roman" w:cs="Times New Roman"/>
          <w:lang w:val="lt-LT"/>
        </w:rPr>
      </w:pPr>
    </w:p>
    <w:p w14:paraId="0100E2ED"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Pr>
          <w:rFonts w:ascii="Times New Roman" w:eastAsia="Calibri" w:hAnsi="Times New Roman" w:cs="Times New Roman"/>
          <w:b/>
          <w:caps/>
          <w:lang w:val="lt-LT"/>
        </w:rPr>
        <w:t>10.</w:t>
      </w:r>
      <w:r>
        <w:rPr>
          <w:rFonts w:ascii="Times New Roman" w:eastAsia="Calibri" w:hAnsi="Times New Roman" w:cs="Times New Roman"/>
          <w:b/>
          <w:caps/>
          <w:lang w:val="lt-LT"/>
        </w:rPr>
        <w:tab/>
        <w:t>specialios atsargumo priemonės</w:t>
      </w:r>
      <w:r>
        <w:rPr>
          <w:rFonts w:ascii="Times New Roman" w:eastAsia="Calibri" w:hAnsi="Times New Roman" w:cs="Times New Roman"/>
          <w:b/>
          <w:lang w:val="lt-LT"/>
        </w:rPr>
        <w:t xml:space="preserve"> DĖL NESUVARTOTO </w:t>
      </w:r>
      <w:r>
        <w:rPr>
          <w:rFonts w:ascii="Times New Roman" w:eastAsia="Calibri" w:hAnsi="Times New Roman" w:cs="Times New Roman"/>
          <w:b/>
          <w:caps/>
          <w:lang w:val="lt-LT"/>
        </w:rPr>
        <w:t>VAISTINIO PREPARATO AR JO ATLIEKŲ TVARKYMO</w:t>
      </w:r>
      <w:r>
        <w:rPr>
          <w:rFonts w:ascii="Times New Roman" w:eastAsia="Calibri" w:hAnsi="Times New Roman" w:cs="Times New Roman"/>
          <w:caps/>
          <w:lang w:val="lt-LT"/>
        </w:rPr>
        <w:t xml:space="preserve"> </w:t>
      </w:r>
      <w:r>
        <w:rPr>
          <w:rFonts w:ascii="Times New Roman" w:eastAsia="Calibri" w:hAnsi="Times New Roman" w:cs="Times New Roman"/>
          <w:b/>
          <w:caps/>
          <w:lang w:val="lt-LT"/>
        </w:rPr>
        <w:t>(jei reikia)</w:t>
      </w:r>
    </w:p>
    <w:p w14:paraId="1A0E6176" w14:textId="77777777" w:rsidR="00D21E0E" w:rsidRDefault="00D21E0E">
      <w:pPr>
        <w:spacing w:after="0" w:line="240" w:lineRule="auto"/>
        <w:ind w:left="567" w:hanging="567"/>
        <w:rPr>
          <w:rFonts w:ascii="Times New Roman" w:eastAsia="Calibri" w:hAnsi="Times New Roman" w:cs="Times New Roman"/>
          <w:caps/>
          <w:lang w:val="lt-LT"/>
        </w:rPr>
      </w:pPr>
    </w:p>
    <w:p w14:paraId="34BDAAA9" w14:textId="77777777" w:rsidR="00D21E0E" w:rsidRDefault="00D21E0E">
      <w:pPr>
        <w:spacing w:after="0" w:line="240" w:lineRule="auto"/>
        <w:ind w:left="567" w:hanging="567"/>
        <w:rPr>
          <w:rFonts w:ascii="Times New Roman" w:eastAsia="Calibri" w:hAnsi="Times New Roman" w:cs="Times New Roman"/>
          <w:caps/>
          <w:lang w:val="lt-LT"/>
        </w:rPr>
      </w:pPr>
    </w:p>
    <w:p w14:paraId="6B48DC9D"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Pr>
          <w:rFonts w:ascii="Times New Roman" w:eastAsia="Calibri" w:hAnsi="Times New Roman" w:cs="Times New Roman"/>
          <w:b/>
          <w:caps/>
          <w:lang w:val="lt-LT"/>
        </w:rPr>
        <w:lastRenderedPageBreak/>
        <w:t>11.</w:t>
      </w:r>
      <w:r>
        <w:rPr>
          <w:rFonts w:ascii="Times New Roman" w:eastAsia="Calibri" w:hAnsi="Times New Roman" w:cs="Times New Roman"/>
          <w:b/>
          <w:caps/>
          <w:lang w:val="lt-LT"/>
        </w:rPr>
        <w:tab/>
        <w:t>REGISTRUOTOJO pavadinimas ir adresas</w:t>
      </w:r>
    </w:p>
    <w:p w14:paraId="6544529B" w14:textId="77777777" w:rsidR="00D21E0E" w:rsidRDefault="00D21E0E">
      <w:pPr>
        <w:spacing w:after="0" w:line="240" w:lineRule="auto"/>
        <w:ind w:left="567" w:hanging="567"/>
        <w:rPr>
          <w:rFonts w:ascii="Times New Roman" w:eastAsia="Calibri" w:hAnsi="Times New Roman" w:cs="Times New Roman"/>
          <w:caps/>
          <w:lang w:val="lt-LT"/>
        </w:rPr>
      </w:pPr>
    </w:p>
    <w:p w14:paraId="0921E532" w14:textId="77777777" w:rsidR="00D21E0E" w:rsidRDefault="00274362">
      <w:pPr>
        <w:spacing w:after="0" w:line="240" w:lineRule="auto"/>
        <w:jc w:val="both"/>
        <w:rPr>
          <w:rFonts w:ascii="Times New Roman" w:eastAsia="Times New Roman" w:hAnsi="Times New Roman" w:cs="Times New Roman"/>
          <w:lang w:val="it-IT" w:eastAsia="et-EE"/>
        </w:rPr>
      </w:pPr>
      <w:r>
        <w:rPr>
          <w:rFonts w:ascii="Times New Roman" w:eastAsia="Times New Roman" w:hAnsi="Times New Roman" w:cs="Times New Roman"/>
          <w:lang w:val="it-IT" w:eastAsia="et-EE"/>
        </w:rPr>
        <w:t xml:space="preserve">SIA </w:t>
      </w:r>
      <w:r>
        <w:rPr>
          <w:rFonts w:ascii="Times New Roman" w:eastAsia="Times New Roman" w:hAnsi="Times New Roman" w:cs="Times New Roman"/>
          <w:lang w:val="et-EE" w:eastAsia="et-EE"/>
        </w:rPr>
        <w:t>Novartis Baltics</w:t>
      </w:r>
    </w:p>
    <w:p w14:paraId="390A9818" w14:textId="27D08E77" w:rsidR="007C096F" w:rsidRDefault="007C096F">
      <w:pPr>
        <w:spacing w:after="0" w:line="240" w:lineRule="auto"/>
        <w:jc w:val="both"/>
        <w:rPr>
          <w:rFonts w:ascii="Times New Roman" w:eastAsia="Times New Roman" w:hAnsi="Times New Roman" w:cs="Times New Roman"/>
          <w:lang w:val="it-IT" w:eastAsia="et-EE"/>
        </w:rPr>
      </w:pPr>
      <w:r w:rsidRPr="007C096F">
        <w:rPr>
          <w:rFonts w:ascii="Times New Roman" w:eastAsia="Times New Roman" w:hAnsi="Times New Roman" w:cs="Times New Roman"/>
          <w:lang w:val="it-IT" w:eastAsia="et-EE"/>
        </w:rPr>
        <w:t>Skanstes iela</w:t>
      </w:r>
      <w:r w:rsidR="00B95CC2">
        <w:rPr>
          <w:rFonts w:ascii="Times New Roman" w:eastAsia="Times New Roman" w:hAnsi="Times New Roman" w:cs="Times New Roman"/>
          <w:lang w:val="it-IT" w:eastAsia="et-EE"/>
        </w:rPr>
        <w:t> </w:t>
      </w:r>
      <w:r w:rsidRPr="007C096F">
        <w:rPr>
          <w:rFonts w:ascii="Times New Roman" w:eastAsia="Times New Roman" w:hAnsi="Times New Roman" w:cs="Times New Roman"/>
          <w:lang w:val="it-IT" w:eastAsia="et-EE"/>
        </w:rPr>
        <w:t>25</w:t>
      </w:r>
    </w:p>
    <w:p w14:paraId="7CA2E86E" w14:textId="2EB3AD02" w:rsidR="00D21E0E" w:rsidRDefault="00274362">
      <w:pPr>
        <w:widowControl w:val="0"/>
        <w:suppressLineNumbers/>
        <w:suppressAutoHyphens/>
        <w:spacing w:after="0" w:line="240" w:lineRule="auto"/>
        <w:rPr>
          <w:rFonts w:ascii="Times New Roman" w:eastAsia="Times New Roman" w:hAnsi="Times New Roman" w:cs="Times New Roman"/>
          <w:lang w:val="es-ES" w:eastAsia="et-EE"/>
        </w:rPr>
      </w:pPr>
      <w:r>
        <w:rPr>
          <w:rFonts w:ascii="Times New Roman" w:eastAsia="Times New Roman" w:hAnsi="Times New Roman" w:cs="Times New Roman"/>
          <w:lang w:val="es-ES" w:eastAsia="et-EE"/>
        </w:rPr>
        <w:t>LV</w:t>
      </w:r>
      <w:r w:rsidR="00B95CC2">
        <w:rPr>
          <w:rFonts w:ascii="Times New Roman" w:eastAsia="Times New Roman" w:hAnsi="Times New Roman" w:cs="Times New Roman"/>
          <w:lang w:val="es-ES" w:eastAsia="et-EE"/>
        </w:rPr>
        <w:t>–</w:t>
      </w:r>
      <w:r w:rsidR="007C096F">
        <w:rPr>
          <w:rFonts w:ascii="Times New Roman" w:eastAsia="Times New Roman" w:hAnsi="Times New Roman" w:cs="Times New Roman"/>
          <w:lang w:val="es-ES" w:eastAsia="et-EE"/>
        </w:rPr>
        <w:t>1013</w:t>
      </w:r>
      <w:r>
        <w:rPr>
          <w:rFonts w:ascii="Times New Roman" w:eastAsia="Times New Roman" w:hAnsi="Times New Roman" w:cs="Times New Roman"/>
          <w:lang w:val="es-ES" w:eastAsia="et-EE"/>
        </w:rPr>
        <w:t xml:space="preserve">, </w:t>
      </w:r>
      <w:proofErr w:type="spellStart"/>
      <w:r>
        <w:rPr>
          <w:rFonts w:ascii="Times New Roman" w:eastAsia="Times New Roman" w:hAnsi="Times New Roman" w:cs="Times New Roman"/>
          <w:lang w:val="es-ES" w:eastAsia="et-EE"/>
        </w:rPr>
        <w:t>Rīga</w:t>
      </w:r>
      <w:proofErr w:type="spellEnd"/>
    </w:p>
    <w:p w14:paraId="10BBB57B" w14:textId="77777777" w:rsidR="00D21E0E" w:rsidRDefault="00274362">
      <w:pPr>
        <w:spacing w:after="0" w:line="240" w:lineRule="auto"/>
        <w:jc w:val="both"/>
        <w:rPr>
          <w:rFonts w:ascii="Times New Roman" w:eastAsia="Calibri" w:hAnsi="Times New Roman" w:cs="Times New Roman"/>
          <w:lang w:val="fi-FI" w:eastAsia="x-none"/>
        </w:rPr>
      </w:pPr>
      <w:proofErr w:type="spellStart"/>
      <w:r>
        <w:rPr>
          <w:rFonts w:ascii="Times New Roman" w:eastAsia="Times New Roman" w:hAnsi="Times New Roman" w:cs="Times New Roman"/>
          <w:lang w:val="es-ES" w:eastAsia="et-EE"/>
        </w:rPr>
        <w:t>Latvija</w:t>
      </w:r>
      <w:proofErr w:type="spellEnd"/>
    </w:p>
    <w:p w14:paraId="0C2DEA5B" w14:textId="77777777" w:rsidR="00D21E0E" w:rsidRDefault="00D21E0E">
      <w:pPr>
        <w:spacing w:after="0" w:line="240" w:lineRule="auto"/>
        <w:ind w:left="567" w:hanging="567"/>
        <w:rPr>
          <w:rFonts w:ascii="Times New Roman" w:eastAsia="Calibri" w:hAnsi="Times New Roman" w:cs="Times New Roman"/>
          <w:caps/>
          <w:lang w:val="lt-LT"/>
        </w:rPr>
      </w:pPr>
    </w:p>
    <w:p w14:paraId="58846126" w14:textId="77777777" w:rsidR="00D21E0E" w:rsidRDefault="00D21E0E">
      <w:pPr>
        <w:spacing w:after="0" w:line="240" w:lineRule="auto"/>
        <w:ind w:left="567" w:hanging="567"/>
        <w:rPr>
          <w:rFonts w:ascii="Times New Roman" w:eastAsia="Calibri" w:hAnsi="Times New Roman" w:cs="Times New Roman"/>
          <w:caps/>
          <w:lang w:val="lt-LT"/>
        </w:rPr>
      </w:pPr>
    </w:p>
    <w:p w14:paraId="698FE291" w14:textId="0AE34B05"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Pr>
          <w:rFonts w:ascii="Times New Roman" w:eastAsia="Calibri" w:hAnsi="Times New Roman" w:cs="Times New Roman"/>
          <w:b/>
          <w:caps/>
          <w:lang w:val="lt-LT"/>
        </w:rPr>
        <w:t>12.</w:t>
      </w:r>
      <w:r>
        <w:rPr>
          <w:rFonts w:ascii="Times New Roman" w:eastAsia="Calibri" w:hAnsi="Times New Roman" w:cs="Times New Roman"/>
          <w:b/>
          <w:caps/>
          <w:lang w:val="lt-LT"/>
        </w:rPr>
        <w:tab/>
        <w:t>REGISTRACIJOS PAŽYMĖJIMO numeris</w:t>
      </w:r>
      <w:r w:rsidR="00B95CC2">
        <w:rPr>
          <w:rFonts w:ascii="Times New Roman" w:eastAsia="Calibri" w:hAnsi="Times New Roman" w:cs="Times New Roman"/>
          <w:b/>
          <w:caps/>
          <w:lang w:val="lt-LT"/>
        </w:rPr>
        <w:t xml:space="preserve"> </w:t>
      </w:r>
      <w:r w:rsidR="00B95CC2" w:rsidRPr="00B95CC2">
        <w:rPr>
          <w:rFonts w:ascii="Times New Roman" w:eastAsia="Calibri" w:hAnsi="Times New Roman" w:cs="Times New Roman"/>
          <w:b/>
          <w:caps/>
          <w:lang w:val="lt-LT"/>
        </w:rPr>
        <w:t>(-IAI)</w:t>
      </w:r>
    </w:p>
    <w:p w14:paraId="4FF3C6DE" w14:textId="77777777" w:rsidR="00D21E0E" w:rsidRDefault="00D21E0E">
      <w:pPr>
        <w:spacing w:after="0" w:line="240" w:lineRule="auto"/>
        <w:ind w:left="567" w:hanging="567"/>
        <w:rPr>
          <w:rFonts w:ascii="Times New Roman" w:eastAsia="Calibri" w:hAnsi="Times New Roman" w:cs="Times New Roman"/>
          <w:lang w:val="lt-LT"/>
        </w:rPr>
      </w:pPr>
    </w:p>
    <w:p w14:paraId="56210598"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LT/1/94/0101/004</w:t>
      </w:r>
    </w:p>
    <w:p w14:paraId="4BE074FB" w14:textId="77777777" w:rsidR="00D21E0E" w:rsidRDefault="00D21E0E">
      <w:pPr>
        <w:spacing w:after="0" w:line="240" w:lineRule="auto"/>
        <w:rPr>
          <w:rFonts w:ascii="Times New Roman" w:eastAsia="Calibri" w:hAnsi="Times New Roman" w:cs="Times New Roman"/>
          <w:lang w:val="lt-LT"/>
        </w:rPr>
      </w:pPr>
    </w:p>
    <w:p w14:paraId="7CF49613" w14:textId="77777777" w:rsidR="00D21E0E" w:rsidRDefault="00D21E0E">
      <w:pPr>
        <w:spacing w:after="0" w:line="240" w:lineRule="auto"/>
        <w:ind w:left="567" w:hanging="567"/>
        <w:rPr>
          <w:rFonts w:ascii="Times New Roman" w:eastAsia="Calibri" w:hAnsi="Times New Roman" w:cs="Times New Roman"/>
          <w:lang w:val="lt-LT"/>
        </w:rPr>
      </w:pPr>
    </w:p>
    <w:p w14:paraId="4E2E4F63"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Pr>
          <w:rFonts w:ascii="Times New Roman" w:eastAsia="Calibri" w:hAnsi="Times New Roman" w:cs="Times New Roman"/>
          <w:b/>
          <w:caps/>
          <w:lang w:val="lt-LT"/>
        </w:rPr>
        <w:t>13.</w:t>
      </w:r>
      <w:r>
        <w:rPr>
          <w:rFonts w:ascii="Times New Roman" w:eastAsia="Calibri" w:hAnsi="Times New Roman" w:cs="Times New Roman"/>
          <w:b/>
          <w:caps/>
          <w:lang w:val="lt-LT"/>
        </w:rPr>
        <w:tab/>
        <w:t>serijos numeris</w:t>
      </w:r>
    </w:p>
    <w:p w14:paraId="61A865CD" w14:textId="77777777" w:rsidR="00D21E0E" w:rsidRDefault="00D21E0E">
      <w:pPr>
        <w:spacing w:after="0" w:line="240" w:lineRule="auto"/>
        <w:ind w:left="567" w:hanging="567"/>
        <w:rPr>
          <w:rFonts w:ascii="Times New Roman" w:eastAsia="Calibri" w:hAnsi="Times New Roman" w:cs="Times New Roman"/>
          <w:lang w:val="lt-LT"/>
        </w:rPr>
      </w:pPr>
    </w:p>
    <w:p w14:paraId="14564556" w14:textId="77777777" w:rsidR="00D21E0E" w:rsidRDefault="00274362">
      <w:pPr>
        <w:spacing w:after="0" w:line="240" w:lineRule="auto"/>
        <w:ind w:left="567" w:hanging="567"/>
        <w:rPr>
          <w:rFonts w:ascii="Times New Roman" w:eastAsia="Calibri" w:hAnsi="Times New Roman" w:cs="Times New Roman"/>
          <w:lang w:val="lt-LT"/>
        </w:rPr>
      </w:pPr>
      <w:r>
        <w:rPr>
          <w:rFonts w:ascii="Times New Roman" w:eastAsia="Times New Roman" w:hAnsi="Times New Roman" w:cs="Times New Roman"/>
          <w:lang w:val="pt-BR"/>
        </w:rPr>
        <w:t>Lot</w:t>
      </w:r>
    </w:p>
    <w:p w14:paraId="4CAEC23E" w14:textId="77777777" w:rsidR="00D21E0E" w:rsidRDefault="00D21E0E">
      <w:pPr>
        <w:spacing w:after="0" w:line="240" w:lineRule="auto"/>
        <w:ind w:left="567" w:hanging="567"/>
        <w:rPr>
          <w:rFonts w:ascii="Times New Roman" w:eastAsia="Calibri" w:hAnsi="Times New Roman" w:cs="Times New Roman"/>
          <w:lang w:val="lt-LT"/>
        </w:rPr>
      </w:pPr>
    </w:p>
    <w:p w14:paraId="675EA1BB" w14:textId="77777777" w:rsidR="00D21E0E" w:rsidRDefault="00D21E0E">
      <w:pPr>
        <w:spacing w:after="0" w:line="240" w:lineRule="auto"/>
        <w:ind w:left="567" w:hanging="567"/>
        <w:rPr>
          <w:rFonts w:ascii="Times New Roman" w:eastAsia="Calibri" w:hAnsi="Times New Roman" w:cs="Times New Roman"/>
          <w:lang w:val="lt-LT"/>
        </w:rPr>
      </w:pPr>
    </w:p>
    <w:p w14:paraId="346F81A3"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Pr>
          <w:rFonts w:ascii="Times New Roman" w:eastAsia="Calibri" w:hAnsi="Times New Roman" w:cs="Times New Roman"/>
          <w:b/>
          <w:caps/>
          <w:lang w:val="lt-LT"/>
        </w:rPr>
        <w:t>14.</w:t>
      </w:r>
      <w:r>
        <w:rPr>
          <w:rFonts w:ascii="Times New Roman" w:eastAsia="Calibri" w:hAnsi="Times New Roman" w:cs="Times New Roman"/>
          <w:b/>
          <w:caps/>
          <w:lang w:val="lt-LT"/>
        </w:rPr>
        <w:tab/>
        <w:t>PARDAVIMO (IŠDAVIMO) tvarka</w:t>
      </w:r>
    </w:p>
    <w:p w14:paraId="34CD29F9" w14:textId="77777777" w:rsidR="00D21E0E" w:rsidRDefault="00D21E0E">
      <w:pPr>
        <w:spacing w:after="0" w:line="240" w:lineRule="auto"/>
        <w:ind w:left="567" w:hanging="567"/>
        <w:rPr>
          <w:rFonts w:ascii="Times New Roman" w:eastAsia="Calibri" w:hAnsi="Times New Roman" w:cs="Times New Roman"/>
          <w:lang w:val="lt-LT"/>
        </w:rPr>
      </w:pPr>
    </w:p>
    <w:p w14:paraId="3DD0148B" w14:textId="77777777" w:rsidR="00D21E0E" w:rsidRDefault="00274362">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Receptinis vaistas</w:t>
      </w:r>
    </w:p>
    <w:p w14:paraId="72B0DF3A" w14:textId="77777777" w:rsidR="00D21E0E" w:rsidRDefault="00D21E0E">
      <w:pPr>
        <w:spacing w:after="0" w:line="240" w:lineRule="auto"/>
        <w:ind w:left="567" w:hanging="567"/>
        <w:rPr>
          <w:rFonts w:ascii="Times New Roman" w:eastAsia="Calibri" w:hAnsi="Times New Roman" w:cs="Times New Roman"/>
          <w:lang w:val="lt-LT"/>
        </w:rPr>
      </w:pPr>
    </w:p>
    <w:p w14:paraId="06709FE5" w14:textId="77777777" w:rsidR="00D21E0E" w:rsidRDefault="00D21E0E">
      <w:pPr>
        <w:spacing w:after="0" w:line="240" w:lineRule="auto"/>
        <w:ind w:left="567" w:hanging="567"/>
        <w:rPr>
          <w:rFonts w:ascii="Times New Roman" w:eastAsia="Calibri" w:hAnsi="Times New Roman" w:cs="Times New Roman"/>
          <w:lang w:val="lt-LT"/>
        </w:rPr>
      </w:pPr>
    </w:p>
    <w:p w14:paraId="29B2D65B"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Pr>
          <w:rFonts w:ascii="Times New Roman" w:eastAsia="Calibri" w:hAnsi="Times New Roman" w:cs="Times New Roman"/>
          <w:b/>
          <w:caps/>
          <w:lang w:val="lt-LT"/>
        </w:rPr>
        <w:t>15.</w:t>
      </w:r>
      <w:r>
        <w:rPr>
          <w:rFonts w:ascii="Times New Roman" w:eastAsia="Calibri" w:hAnsi="Times New Roman" w:cs="Times New Roman"/>
          <w:b/>
          <w:caps/>
          <w:lang w:val="lt-LT"/>
        </w:rPr>
        <w:tab/>
        <w:t>vartojimo instrukcijA</w:t>
      </w:r>
    </w:p>
    <w:p w14:paraId="4CD62372" w14:textId="77777777" w:rsidR="00D21E0E" w:rsidRDefault="00D21E0E">
      <w:pPr>
        <w:spacing w:after="0" w:line="240" w:lineRule="auto"/>
        <w:ind w:left="567" w:hanging="567"/>
        <w:rPr>
          <w:rFonts w:ascii="Times New Roman" w:eastAsia="Calibri" w:hAnsi="Times New Roman" w:cs="Times New Roman"/>
          <w:lang w:val="lt-LT"/>
        </w:rPr>
      </w:pPr>
    </w:p>
    <w:p w14:paraId="4E1AA3B4" w14:textId="77777777" w:rsidR="00D21E0E" w:rsidRDefault="00D21E0E">
      <w:pPr>
        <w:spacing w:after="0" w:line="240" w:lineRule="auto"/>
        <w:ind w:left="567" w:hanging="567"/>
        <w:rPr>
          <w:rFonts w:ascii="Times New Roman" w:eastAsia="Calibri" w:hAnsi="Times New Roman" w:cs="Times New Roman"/>
          <w:lang w:val="lt-LT"/>
        </w:rPr>
      </w:pPr>
    </w:p>
    <w:p w14:paraId="6F0721AE"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Pr>
          <w:rFonts w:ascii="Times New Roman" w:eastAsia="Calibri" w:hAnsi="Times New Roman" w:cs="Times New Roman"/>
          <w:b/>
          <w:caps/>
          <w:lang w:val="lt-LT"/>
        </w:rPr>
        <w:t>16.</w:t>
      </w:r>
      <w:r>
        <w:rPr>
          <w:rFonts w:ascii="Times New Roman" w:eastAsia="Calibri" w:hAnsi="Times New Roman" w:cs="Times New Roman"/>
          <w:b/>
          <w:caps/>
          <w:lang w:val="lt-LT"/>
        </w:rPr>
        <w:tab/>
        <w:t>INFORMACIJA BRAILIO RAŠTU</w:t>
      </w:r>
    </w:p>
    <w:p w14:paraId="7FA4029F" w14:textId="77777777" w:rsidR="00D21E0E" w:rsidRDefault="00D21E0E">
      <w:pPr>
        <w:spacing w:after="0" w:line="240" w:lineRule="auto"/>
        <w:ind w:left="567" w:hanging="567"/>
        <w:rPr>
          <w:rFonts w:ascii="Times New Roman" w:eastAsia="Calibri" w:hAnsi="Times New Roman" w:cs="Times New Roman"/>
          <w:lang w:val="lt-LT"/>
        </w:rPr>
      </w:pPr>
    </w:p>
    <w:p w14:paraId="52059C0D" w14:textId="77777777" w:rsidR="00D21E0E" w:rsidRDefault="00274362">
      <w:pPr>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250 mg</w:t>
      </w:r>
    </w:p>
    <w:p w14:paraId="3C40762A" w14:textId="77777777" w:rsidR="00D21E0E" w:rsidRDefault="00D21E0E">
      <w:pPr>
        <w:tabs>
          <w:tab w:val="left" w:pos="567"/>
        </w:tabs>
        <w:spacing w:after="0" w:line="240" w:lineRule="auto"/>
        <w:rPr>
          <w:rFonts w:ascii="Times New Roman" w:eastAsia="Times New Roman" w:hAnsi="Times New Roman" w:cs="Times New Roman"/>
          <w:noProof/>
          <w:shd w:val="clear" w:color="auto" w:fill="CCCCCC"/>
          <w:lang w:val="lt-LT"/>
        </w:rPr>
      </w:pPr>
    </w:p>
    <w:p w14:paraId="10020220" w14:textId="77777777" w:rsidR="00D21E0E" w:rsidRDefault="00D21E0E">
      <w:pPr>
        <w:tabs>
          <w:tab w:val="left" w:pos="567"/>
        </w:tabs>
        <w:spacing w:after="0" w:line="240" w:lineRule="auto"/>
        <w:rPr>
          <w:rFonts w:ascii="Times New Roman" w:eastAsia="Times New Roman" w:hAnsi="Times New Roman" w:cs="Times New Roman"/>
          <w:noProof/>
          <w:shd w:val="clear" w:color="auto" w:fill="CCCCCC"/>
          <w:lang w:val="lt-LT"/>
        </w:rPr>
      </w:pPr>
    </w:p>
    <w:p w14:paraId="38184970" w14:textId="77777777" w:rsidR="00D21E0E" w:rsidRDefault="00274362">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17.</w:t>
      </w:r>
      <w:r>
        <w:rPr>
          <w:rFonts w:ascii="Times New Roman" w:eastAsia="Times New Roman" w:hAnsi="Times New Roman" w:cs="Times New Roman"/>
          <w:b/>
          <w:lang w:val="lt-LT"/>
        </w:rPr>
        <w:tab/>
        <w:t>UNIKALUS IDENTIFIKATORIUS – 2D BRŪKŠNINIS KODAS</w:t>
      </w:r>
    </w:p>
    <w:p w14:paraId="16C60FED" w14:textId="77777777" w:rsidR="00D21E0E" w:rsidRDefault="00D21E0E">
      <w:pPr>
        <w:spacing w:after="0" w:line="240" w:lineRule="auto"/>
        <w:rPr>
          <w:rFonts w:ascii="Times New Roman" w:eastAsia="Times New Roman" w:hAnsi="Times New Roman" w:cs="Times New Roman"/>
          <w:noProof/>
          <w:szCs w:val="20"/>
          <w:lang w:val="lt-LT"/>
        </w:rPr>
      </w:pPr>
    </w:p>
    <w:p w14:paraId="475DC074" w14:textId="77777777" w:rsidR="00D21E0E" w:rsidRDefault="00274362">
      <w:pPr>
        <w:tabs>
          <w:tab w:val="left" w:pos="567"/>
        </w:tabs>
        <w:spacing w:after="0" w:line="240" w:lineRule="auto"/>
        <w:rPr>
          <w:rFonts w:ascii="Times New Roman" w:eastAsia="Times New Roman" w:hAnsi="Times New Roman" w:cs="Times New Roman"/>
          <w:shd w:val="pct15" w:color="auto" w:fill="auto"/>
          <w:lang w:val="lt-LT"/>
        </w:rPr>
      </w:pPr>
      <w:r>
        <w:rPr>
          <w:rFonts w:ascii="Times New Roman" w:eastAsia="Times New Roman" w:hAnsi="Times New Roman" w:cs="Times New Roman"/>
          <w:shd w:val="pct15" w:color="auto" w:fill="auto"/>
          <w:lang w:val="lt-LT"/>
        </w:rPr>
        <w:t>2D brūkšninis kodas su nurodytu unikaliu identifikatoriumi.</w:t>
      </w:r>
    </w:p>
    <w:p w14:paraId="72ACF54F" w14:textId="77777777" w:rsidR="00D21E0E" w:rsidRDefault="00D21E0E">
      <w:pPr>
        <w:tabs>
          <w:tab w:val="left" w:pos="567"/>
        </w:tabs>
        <w:spacing w:after="0" w:line="240" w:lineRule="auto"/>
        <w:rPr>
          <w:rFonts w:ascii="Times New Roman" w:eastAsia="Times New Roman" w:hAnsi="Times New Roman" w:cs="Times New Roman"/>
          <w:noProof/>
          <w:shd w:val="clear" w:color="auto" w:fill="CCCCCC"/>
          <w:lang w:val="lt-LT"/>
        </w:rPr>
      </w:pPr>
    </w:p>
    <w:p w14:paraId="704BC95D" w14:textId="77777777" w:rsidR="00D21E0E" w:rsidRDefault="00D21E0E">
      <w:pPr>
        <w:spacing w:after="0" w:line="240" w:lineRule="auto"/>
        <w:rPr>
          <w:rFonts w:ascii="Times New Roman" w:eastAsia="Times New Roman" w:hAnsi="Times New Roman" w:cs="Times New Roman"/>
          <w:noProof/>
          <w:szCs w:val="20"/>
          <w:lang w:val="lt-LT"/>
        </w:rPr>
      </w:pPr>
    </w:p>
    <w:p w14:paraId="2678E3C1" w14:textId="77777777" w:rsidR="00D21E0E" w:rsidRDefault="00274362">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18.</w:t>
      </w:r>
      <w:r>
        <w:rPr>
          <w:rFonts w:ascii="Times New Roman" w:eastAsia="Times New Roman" w:hAnsi="Times New Roman" w:cs="Times New Roman"/>
          <w:b/>
          <w:lang w:val="lt-LT"/>
        </w:rPr>
        <w:tab/>
        <w:t>UNIKALUS IDENTIFIKATORIUS – ŽMONĖMS SUPRANTAMI DUOMENYS</w:t>
      </w:r>
    </w:p>
    <w:p w14:paraId="06C63D68" w14:textId="77777777" w:rsidR="00D21E0E" w:rsidRDefault="00D21E0E">
      <w:pPr>
        <w:spacing w:after="0" w:line="240" w:lineRule="auto"/>
        <w:rPr>
          <w:rFonts w:ascii="Times New Roman" w:eastAsia="Times New Roman" w:hAnsi="Times New Roman" w:cs="Times New Roman"/>
          <w:noProof/>
          <w:szCs w:val="20"/>
          <w:lang w:val="lt-LT"/>
        </w:rPr>
      </w:pPr>
    </w:p>
    <w:p w14:paraId="7E2E6D88" w14:textId="3E00F620" w:rsidR="00D21E0E" w:rsidRDefault="00274362">
      <w:pPr>
        <w:tabs>
          <w:tab w:val="left" w:pos="567"/>
        </w:tabs>
        <w:spacing w:after="0" w:line="260" w:lineRule="exact"/>
        <w:rPr>
          <w:rFonts w:ascii="Times New Roman" w:eastAsia="Times New Roman" w:hAnsi="Times New Roman" w:cs="Times New Roman"/>
          <w:color w:val="008000"/>
          <w:lang w:val="lt-LT"/>
        </w:rPr>
      </w:pPr>
      <w:r>
        <w:rPr>
          <w:rFonts w:ascii="Times New Roman" w:eastAsia="Times New Roman" w:hAnsi="Times New Roman" w:cs="Times New Roman"/>
          <w:szCs w:val="20"/>
          <w:lang w:val="lt-LT"/>
        </w:rPr>
        <w:t>PC</w:t>
      </w:r>
    </w:p>
    <w:p w14:paraId="562D07CB" w14:textId="45EEFFA5" w:rsidR="00D21E0E" w:rsidRDefault="00274362">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szCs w:val="20"/>
          <w:lang w:val="lt-LT"/>
        </w:rPr>
        <w:t>SN</w:t>
      </w:r>
    </w:p>
    <w:p w14:paraId="1890EDA9" w14:textId="7CD2247F" w:rsidR="00D21E0E" w:rsidRDefault="00274362">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szCs w:val="20"/>
          <w:lang w:val="lt-LT"/>
        </w:rPr>
        <w:t>NN</w:t>
      </w:r>
    </w:p>
    <w:p w14:paraId="0AFA29FD" w14:textId="77777777" w:rsidR="00D21E0E" w:rsidRDefault="00D21E0E">
      <w:pPr>
        <w:spacing w:after="0" w:line="240" w:lineRule="auto"/>
        <w:ind w:left="567" w:hanging="567"/>
        <w:rPr>
          <w:rFonts w:ascii="Times New Roman" w:eastAsia="Calibri" w:hAnsi="Times New Roman" w:cs="Times New Roman"/>
          <w:lang w:val="lt-LT"/>
        </w:rPr>
      </w:pPr>
    </w:p>
    <w:p w14:paraId="3A298E3A" w14:textId="77777777" w:rsidR="00D21E0E" w:rsidRDefault="00274362">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br w:type="page"/>
      </w:r>
    </w:p>
    <w:p w14:paraId="67420D33" w14:textId="77777777" w:rsidR="00D21E0E" w:rsidRDefault="0027436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caps/>
          <w:noProof/>
          <w:lang w:val="lt-LT" w:eastAsia="x-none"/>
        </w:rPr>
      </w:pPr>
      <w:r>
        <w:rPr>
          <w:rFonts w:ascii="Times New Roman" w:eastAsia="Calibri" w:hAnsi="Times New Roman" w:cs="Times New Roman"/>
          <w:b/>
          <w:caps/>
          <w:noProof/>
          <w:lang w:val="lt-LT" w:eastAsia="x-none"/>
        </w:rPr>
        <w:lastRenderedPageBreak/>
        <w:t>MINIMALI Informacija ant lizdinių plokštelių ARBA DVISLUOKSNIŲ JUOSTELIŲ</w:t>
      </w:r>
    </w:p>
    <w:p w14:paraId="6C015E54" w14:textId="77777777" w:rsidR="00D21E0E" w:rsidRDefault="00D21E0E">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lang w:val="lt-LT"/>
        </w:rPr>
      </w:pPr>
    </w:p>
    <w:p w14:paraId="0B8C9F93"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t>LIZDINĖ PLOKŠTELĖ</w:t>
      </w:r>
    </w:p>
    <w:p w14:paraId="2CD282FA" w14:textId="77777777" w:rsidR="00D21E0E" w:rsidRDefault="00D21E0E">
      <w:pPr>
        <w:spacing w:after="0" w:line="240" w:lineRule="auto"/>
        <w:ind w:left="567" w:hanging="567"/>
        <w:rPr>
          <w:rFonts w:ascii="Times New Roman" w:eastAsia="Calibri" w:hAnsi="Times New Roman" w:cs="Times New Roman"/>
          <w:lang w:val="lt-LT"/>
        </w:rPr>
      </w:pPr>
    </w:p>
    <w:p w14:paraId="22F7699E" w14:textId="77777777" w:rsidR="00D21E0E" w:rsidRDefault="00D21E0E">
      <w:pPr>
        <w:spacing w:after="0" w:line="240" w:lineRule="auto"/>
        <w:ind w:left="567" w:hanging="567"/>
        <w:rPr>
          <w:rFonts w:ascii="Times New Roman" w:eastAsia="Calibri" w:hAnsi="Times New Roman" w:cs="Times New Roman"/>
          <w:lang w:val="lt-LT"/>
        </w:rPr>
      </w:pPr>
    </w:p>
    <w:p w14:paraId="089BA01A"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Pr>
          <w:rFonts w:ascii="Times New Roman" w:eastAsia="Calibri" w:hAnsi="Times New Roman" w:cs="Times New Roman"/>
          <w:b/>
          <w:caps/>
          <w:lang w:val="lt-LT"/>
        </w:rPr>
        <w:t>1.</w:t>
      </w:r>
      <w:r>
        <w:rPr>
          <w:rFonts w:ascii="Times New Roman" w:eastAsia="Calibri" w:hAnsi="Times New Roman" w:cs="Times New Roman"/>
          <w:b/>
          <w:caps/>
          <w:lang w:val="lt-LT"/>
        </w:rPr>
        <w:tab/>
        <w:t xml:space="preserve">vaistinio preparato pavadinimas </w:t>
      </w:r>
    </w:p>
    <w:p w14:paraId="5559C6C8" w14:textId="77777777" w:rsidR="00D21E0E" w:rsidRDefault="00D21E0E">
      <w:pPr>
        <w:spacing w:after="0" w:line="240" w:lineRule="auto"/>
        <w:ind w:left="567" w:hanging="567"/>
        <w:rPr>
          <w:rFonts w:ascii="Times New Roman" w:eastAsia="Calibri" w:hAnsi="Times New Roman" w:cs="Times New Roman"/>
          <w:lang w:val="lt-LT"/>
        </w:rPr>
      </w:pPr>
    </w:p>
    <w:p w14:paraId="702BCF7A" w14:textId="77777777" w:rsidR="00D21E0E" w:rsidRDefault="00274362">
      <w:pPr>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250 mg tabletės</w:t>
      </w:r>
    </w:p>
    <w:p w14:paraId="5BC37FF1" w14:textId="77777777" w:rsidR="00D21E0E"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i/>
          <w:lang w:val="lt-LT"/>
        </w:rPr>
        <w:t>terbinafinum</w:t>
      </w:r>
      <w:proofErr w:type="spellEnd"/>
    </w:p>
    <w:p w14:paraId="76102DDE" w14:textId="77777777" w:rsidR="00D21E0E" w:rsidRDefault="00D21E0E">
      <w:pPr>
        <w:spacing w:after="0" w:line="240" w:lineRule="auto"/>
        <w:rPr>
          <w:rFonts w:ascii="Times New Roman" w:eastAsia="Calibri" w:hAnsi="Times New Roman" w:cs="Times New Roman"/>
          <w:lang w:val="lt-LT"/>
        </w:rPr>
      </w:pPr>
    </w:p>
    <w:p w14:paraId="65BC9E60" w14:textId="77777777" w:rsidR="00D21E0E" w:rsidRDefault="00D21E0E">
      <w:pPr>
        <w:spacing w:after="0" w:line="240" w:lineRule="auto"/>
        <w:rPr>
          <w:rFonts w:ascii="Times New Roman" w:eastAsia="Calibri" w:hAnsi="Times New Roman" w:cs="Times New Roman"/>
          <w:lang w:val="lt-LT"/>
        </w:rPr>
      </w:pPr>
    </w:p>
    <w:p w14:paraId="1014A51D"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Pr>
          <w:rFonts w:ascii="Times New Roman" w:eastAsia="Calibri" w:hAnsi="Times New Roman" w:cs="Times New Roman"/>
          <w:b/>
          <w:caps/>
          <w:lang w:val="lt-LT"/>
        </w:rPr>
        <w:t>2.</w:t>
      </w:r>
      <w:r>
        <w:rPr>
          <w:rFonts w:ascii="Times New Roman" w:eastAsia="Calibri" w:hAnsi="Times New Roman" w:cs="Times New Roman"/>
          <w:b/>
          <w:caps/>
          <w:lang w:val="lt-LT"/>
        </w:rPr>
        <w:tab/>
        <w:t xml:space="preserve">rEGISTRUOTOJO pavadinimas </w:t>
      </w:r>
    </w:p>
    <w:p w14:paraId="030F1405" w14:textId="77777777" w:rsidR="00D21E0E" w:rsidRDefault="00D21E0E">
      <w:pPr>
        <w:spacing w:after="0" w:line="240" w:lineRule="auto"/>
        <w:ind w:left="567" w:hanging="567"/>
        <w:rPr>
          <w:rFonts w:ascii="Times New Roman" w:eastAsia="Calibri" w:hAnsi="Times New Roman" w:cs="Times New Roman"/>
          <w:caps/>
          <w:lang w:val="lt-LT"/>
        </w:rPr>
      </w:pPr>
    </w:p>
    <w:p w14:paraId="747FA60E"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Novartis</w:t>
      </w:r>
    </w:p>
    <w:p w14:paraId="601267AA" w14:textId="77777777" w:rsidR="00D21E0E" w:rsidRDefault="00D21E0E">
      <w:pPr>
        <w:spacing w:after="0" w:line="240" w:lineRule="auto"/>
        <w:rPr>
          <w:rFonts w:ascii="Times New Roman" w:eastAsia="Calibri" w:hAnsi="Times New Roman" w:cs="Times New Roman"/>
          <w:lang w:val="lt-LT"/>
        </w:rPr>
      </w:pPr>
    </w:p>
    <w:p w14:paraId="3D1FC9FD" w14:textId="77777777" w:rsidR="00D21E0E" w:rsidRDefault="00D21E0E">
      <w:pPr>
        <w:spacing w:after="0" w:line="240" w:lineRule="auto"/>
        <w:ind w:left="567" w:hanging="567"/>
        <w:rPr>
          <w:rFonts w:ascii="Times New Roman" w:eastAsia="Calibri" w:hAnsi="Times New Roman" w:cs="Times New Roman"/>
          <w:caps/>
          <w:lang w:val="lt-LT"/>
        </w:rPr>
      </w:pPr>
    </w:p>
    <w:p w14:paraId="0794B19A"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Pr>
          <w:rFonts w:ascii="Times New Roman" w:eastAsia="Calibri" w:hAnsi="Times New Roman" w:cs="Times New Roman"/>
          <w:b/>
          <w:caps/>
          <w:lang w:val="lt-LT"/>
        </w:rPr>
        <w:t>3.</w:t>
      </w:r>
      <w:r>
        <w:rPr>
          <w:rFonts w:ascii="Times New Roman" w:eastAsia="Calibri" w:hAnsi="Times New Roman" w:cs="Times New Roman"/>
          <w:b/>
          <w:caps/>
          <w:lang w:val="lt-LT"/>
        </w:rPr>
        <w:tab/>
        <w:t>Tinkamumo laikas</w:t>
      </w:r>
    </w:p>
    <w:p w14:paraId="6E6E0762" w14:textId="77777777" w:rsidR="00D21E0E" w:rsidRDefault="00D21E0E">
      <w:pPr>
        <w:spacing w:after="0" w:line="240" w:lineRule="auto"/>
        <w:ind w:left="567" w:hanging="567"/>
        <w:rPr>
          <w:rFonts w:ascii="Times New Roman" w:eastAsia="Calibri" w:hAnsi="Times New Roman" w:cs="Times New Roman"/>
          <w:caps/>
          <w:lang w:val="lt-LT"/>
        </w:rPr>
      </w:pPr>
    </w:p>
    <w:p w14:paraId="0E1E1B6A" w14:textId="77777777" w:rsidR="00D21E0E" w:rsidRDefault="00274362">
      <w:pPr>
        <w:spacing w:after="0" w:line="240" w:lineRule="auto"/>
        <w:ind w:left="567" w:hanging="567"/>
        <w:outlineLvl w:val="0"/>
        <w:rPr>
          <w:rFonts w:ascii="Times New Roman" w:eastAsia="Calibri" w:hAnsi="Times New Roman" w:cs="Times New Roman"/>
          <w:lang w:val="lt-LT"/>
        </w:rPr>
      </w:pPr>
      <w:r>
        <w:rPr>
          <w:rFonts w:ascii="Times New Roman" w:eastAsia="Calibri" w:hAnsi="Times New Roman" w:cs="Times New Roman"/>
          <w:lang w:val="lt-LT"/>
        </w:rPr>
        <w:t>EXP {mm MMMM}</w:t>
      </w:r>
    </w:p>
    <w:p w14:paraId="340E58B2" w14:textId="77777777" w:rsidR="00D21E0E" w:rsidRDefault="00D21E0E">
      <w:pPr>
        <w:spacing w:after="0" w:line="240" w:lineRule="auto"/>
        <w:ind w:left="567" w:hanging="567"/>
        <w:rPr>
          <w:rFonts w:ascii="Times New Roman" w:eastAsia="Calibri" w:hAnsi="Times New Roman" w:cs="Times New Roman"/>
          <w:caps/>
          <w:lang w:val="lt-LT"/>
        </w:rPr>
      </w:pPr>
    </w:p>
    <w:p w14:paraId="256D7E6E" w14:textId="77777777" w:rsidR="00D21E0E" w:rsidRDefault="00D21E0E">
      <w:pPr>
        <w:spacing w:after="0" w:line="240" w:lineRule="auto"/>
        <w:ind w:left="567" w:hanging="567"/>
        <w:rPr>
          <w:rFonts w:ascii="Times New Roman" w:eastAsia="Calibri" w:hAnsi="Times New Roman" w:cs="Times New Roman"/>
          <w:caps/>
          <w:lang w:val="lt-LT"/>
        </w:rPr>
      </w:pPr>
    </w:p>
    <w:p w14:paraId="74980CA9"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Pr>
          <w:rFonts w:ascii="Times New Roman" w:eastAsia="Calibri" w:hAnsi="Times New Roman" w:cs="Times New Roman"/>
          <w:b/>
          <w:caps/>
          <w:lang w:val="lt-LT"/>
        </w:rPr>
        <w:t>4.</w:t>
      </w:r>
      <w:r>
        <w:rPr>
          <w:rFonts w:ascii="Times New Roman" w:eastAsia="Calibri" w:hAnsi="Times New Roman" w:cs="Times New Roman"/>
          <w:b/>
          <w:caps/>
          <w:lang w:val="lt-LT"/>
        </w:rPr>
        <w:tab/>
        <w:t>SERIJOS NUMERIS</w:t>
      </w:r>
    </w:p>
    <w:p w14:paraId="082AB346" w14:textId="77777777" w:rsidR="00D21E0E" w:rsidRDefault="00D21E0E">
      <w:pPr>
        <w:spacing w:after="0" w:line="240" w:lineRule="auto"/>
        <w:ind w:left="567" w:hanging="567"/>
        <w:rPr>
          <w:rFonts w:ascii="Times New Roman" w:eastAsia="Calibri" w:hAnsi="Times New Roman" w:cs="Times New Roman"/>
          <w:caps/>
          <w:lang w:val="lt-LT"/>
        </w:rPr>
      </w:pPr>
    </w:p>
    <w:p w14:paraId="692C2BEA" w14:textId="77777777" w:rsidR="00D21E0E" w:rsidRDefault="00274362">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Lot</w:t>
      </w:r>
    </w:p>
    <w:p w14:paraId="5E9DA5A5" w14:textId="77777777" w:rsidR="00D21E0E" w:rsidRDefault="00D21E0E">
      <w:pPr>
        <w:spacing w:after="0" w:line="240" w:lineRule="auto"/>
        <w:ind w:left="567" w:hanging="567"/>
        <w:rPr>
          <w:rFonts w:ascii="Times New Roman" w:eastAsia="Calibri" w:hAnsi="Times New Roman" w:cs="Times New Roman"/>
          <w:caps/>
          <w:lang w:val="lt-LT"/>
        </w:rPr>
      </w:pPr>
    </w:p>
    <w:p w14:paraId="60E88B86" w14:textId="77777777" w:rsidR="00D21E0E" w:rsidRDefault="00D21E0E">
      <w:pPr>
        <w:spacing w:after="0" w:line="240" w:lineRule="auto"/>
        <w:ind w:left="567" w:hanging="567"/>
        <w:rPr>
          <w:rFonts w:ascii="Times New Roman" w:eastAsia="Calibri" w:hAnsi="Times New Roman" w:cs="Times New Roman"/>
          <w:caps/>
          <w:lang w:val="lt-LT"/>
        </w:rPr>
      </w:pPr>
    </w:p>
    <w:p w14:paraId="543D72B0" w14:textId="77777777" w:rsidR="00D21E0E" w:rsidRDefault="0027436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lang w:val="lt-LT"/>
        </w:rPr>
      </w:pPr>
      <w:r>
        <w:rPr>
          <w:rFonts w:ascii="Times New Roman" w:eastAsia="Calibri" w:hAnsi="Times New Roman" w:cs="Times New Roman"/>
          <w:b/>
          <w:caps/>
          <w:lang w:val="lt-LT"/>
        </w:rPr>
        <w:t>5.</w:t>
      </w:r>
      <w:r>
        <w:rPr>
          <w:rFonts w:ascii="Times New Roman" w:eastAsia="Calibri" w:hAnsi="Times New Roman" w:cs="Times New Roman"/>
          <w:b/>
          <w:caps/>
          <w:lang w:val="lt-LT"/>
        </w:rPr>
        <w:tab/>
        <w:t>KITA</w:t>
      </w:r>
    </w:p>
    <w:p w14:paraId="5465B010" w14:textId="77777777" w:rsidR="00D21E0E" w:rsidRDefault="00D21E0E">
      <w:pPr>
        <w:spacing w:after="0" w:line="240" w:lineRule="auto"/>
        <w:ind w:left="567" w:hanging="567"/>
        <w:rPr>
          <w:rFonts w:ascii="Times New Roman" w:eastAsia="Calibri" w:hAnsi="Times New Roman" w:cs="Times New Roman"/>
          <w:caps/>
          <w:lang w:val="lt-LT"/>
        </w:rPr>
      </w:pPr>
    </w:p>
    <w:p w14:paraId="5C2045C1" w14:textId="77777777" w:rsidR="00D21E0E" w:rsidRDefault="00274362">
      <w:pPr>
        <w:tabs>
          <w:tab w:val="left" w:pos="720"/>
        </w:tabs>
        <w:spacing w:after="0" w:line="240" w:lineRule="auto"/>
        <w:ind w:right="113"/>
        <w:rPr>
          <w:rFonts w:ascii="Times New Roman" w:eastAsia="Calibri" w:hAnsi="Times New Roman" w:cs="Times New Roman"/>
          <w:lang w:val="lt-LT"/>
        </w:rPr>
      </w:pPr>
      <w:r>
        <w:rPr>
          <w:rFonts w:ascii="Times New Roman" w:eastAsia="Calibri" w:hAnsi="Times New Roman" w:cs="Times New Roman"/>
          <w:lang w:val="lt-LT"/>
        </w:rPr>
        <w:t>Pirmadienis</w:t>
      </w:r>
    </w:p>
    <w:p w14:paraId="5D20E530" w14:textId="77777777" w:rsidR="00D21E0E" w:rsidRDefault="00274362">
      <w:pPr>
        <w:tabs>
          <w:tab w:val="left" w:pos="720"/>
        </w:tabs>
        <w:spacing w:after="0" w:line="240" w:lineRule="auto"/>
        <w:ind w:right="113"/>
        <w:rPr>
          <w:rFonts w:ascii="Times New Roman" w:eastAsia="Calibri" w:hAnsi="Times New Roman" w:cs="Times New Roman"/>
          <w:lang w:val="lt-LT"/>
        </w:rPr>
      </w:pPr>
      <w:r>
        <w:rPr>
          <w:rFonts w:ascii="Times New Roman" w:eastAsia="Calibri" w:hAnsi="Times New Roman" w:cs="Times New Roman"/>
          <w:lang w:val="lt-LT"/>
        </w:rPr>
        <w:t>Antradienis</w:t>
      </w:r>
    </w:p>
    <w:p w14:paraId="520547BD" w14:textId="77777777" w:rsidR="00D21E0E" w:rsidRDefault="00274362">
      <w:pPr>
        <w:tabs>
          <w:tab w:val="left" w:pos="720"/>
        </w:tabs>
        <w:spacing w:after="0" w:line="240" w:lineRule="auto"/>
        <w:ind w:right="113"/>
        <w:rPr>
          <w:rFonts w:ascii="Times New Roman" w:eastAsia="Calibri" w:hAnsi="Times New Roman" w:cs="Times New Roman"/>
          <w:lang w:val="lt-LT"/>
        </w:rPr>
      </w:pPr>
      <w:r>
        <w:rPr>
          <w:rFonts w:ascii="Times New Roman" w:eastAsia="Calibri" w:hAnsi="Times New Roman" w:cs="Times New Roman"/>
          <w:lang w:val="lt-LT"/>
        </w:rPr>
        <w:t>Trečiadienis</w:t>
      </w:r>
    </w:p>
    <w:p w14:paraId="2F9E0DAE" w14:textId="77777777" w:rsidR="00D21E0E" w:rsidRDefault="00274362">
      <w:pPr>
        <w:tabs>
          <w:tab w:val="left" w:pos="720"/>
        </w:tabs>
        <w:spacing w:after="0" w:line="240" w:lineRule="auto"/>
        <w:ind w:right="113"/>
        <w:rPr>
          <w:rFonts w:ascii="Times New Roman" w:eastAsia="Calibri" w:hAnsi="Times New Roman" w:cs="Times New Roman"/>
          <w:lang w:val="lt-LT"/>
        </w:rPr>
      </w:pPr>
      <w:r>
        <w:rPr>
          <w:rFonts w:ascii="Times New Roman" w:eastAsia="Calibri" w:hAnsi="Times New Roman" w:cs="Times New Roman"/>
          <w:lang w:val="lt-LT"/>
        </w:rPr>
        <w:t>Ketvirtadienis</w:t>
      </w:r>
    </w:p>
    <w:p w14:paraId="5D7F94E4" w14:textId="77777777" w:rsidR="00D21E0E" w:rsidRDefault="00274362">
      <w:pPr>
        <w:tabs>
          <w:tab w:val="left" w:pos="720"/>
        </w:tabs>
        <w:spacing w:after="0" w:line="240" w:lineRule="auto"/>
        <w:ind w:right="113"/>
        <w:rPr>
          <w:rFonts w:ascii="Times New Roman" w:eastAsia="Calibri" w:hAnsi="Times New Roman" w:cs="Times New Roman"/>
          <w:lang w:val="lt-LT"/>
        </w:rPr>
      </w:pPr>
      <w:r>
        <w:rPr>
          <w:rFonts w:ascii="Times New Roman" w:eastAsia="Calibri" w:hAnsi="Times New Roman" w:cs="Times New Roman"/>
          <w:lang w:val="lt-LT"/>
        </w:rPr>
        <w:t>Penktadienis</w:t>
      </w:r>
    </w:p>
    <w:p w14:paraId="027FD004" w14:textId="77777777" w:rsidR="00D21E0E" w:rsidRDefault="00274362">
      <w:pPr>
        <w:tabs>
          <w:tab w:val="left" w:pos="720"/>
        </w:tabs>
        <w:spacing w:after="0" w:line="240" w:lineRule="auto"/>
        <w:ind w:right="113"/>
        <w:rPr>
          <w:rFonts w:ascii="Times New Roman" w:eastAsia="Calibri" w:hAnsi="Times New Roman" w:cs="Times New Roman"/>
          <w:lang w:val="lt-LT"/>
        </w:rPr>
      </w:pPr>
      <w:r>
        <w:rPr>
          <w:rFonts w:ascii="Times New Roman" w:eastAsia="Calibri" w:hAnsi="Times New Roman" w:cs="Times New Roman"/>
          <w:lang w:val="lt-LT"/>
        </w:rPr>
        <w:t>Šeštadienis</w:t>
      </w:r>
    </w:p>
    <w:p w14:paraId="7C5BCD1E" w14:textId="77777777" w:rsidR="00D21E0E" w:rsidRDefault="00274362">
      <w:pPr>
        <w:tabs>
          <w:tab w:val="left" w:pos="720"/>
        </w:tabs>
        <w:spacing w:after="0" w:line="240" w:lineRule="auto"/>
        <w:ind w:right="113"/>
        <w:rPr>
          <w:rFonts w:ascii="Times New Roman" w:eastAsia="Calibri" w:hAnsi="Times New Roman" w:cs="Times New Roman"/>
          <w:lang w:val="lt-LT"/>
        </w:rPr>
      </w:pPr>
      <w:r>
        <w:rPr>
          <w:rFonts w:ascii="Times New Roman" w:eastAsia="Calibri" w:hAnsi="Times New Roman" w:cs="Times New Roman"/>
          <w:lang w:val="lt-LT"/>
        </w:rPr>
        <w:t>Sekmadienis</w:t>
      </w:r>
    </w:p>
    <w:p w14:paraId="68D8E36C" w14:textId="77777777" w:rsidR="00D21E0E" w:rsidRDefault="00274362">
      <w:pPr>
        <w:spacing w:after="0" w:line="240" w:lineRule="auto"/>
        <w:ind w:firstLine="720"/>
        <w:rPr>
          <w:rFonts w:ascii="Times New Roman" w:eastAsia="Calibri" w:hAnsi="Times New Roman" w:cs="Times New Roman"/>
          <w:lang w:val="lt-LT"/>
        </w:rPr>
      </w:pPr>
      <w:r>
        <w:rPr>
          <w:rFonts w:ascii="Times New Roman" w:eastAsia="Calibri" w:hAnsi="Times New Roman" w:cs="Times New Roman"/>
          <w:lang w:val="lt-LT"/>
        </w:rPr>
        <w:br w:type="page"/>
      </w:r>
    </w:p>
    <w:p w14:paraId="639989D0" w14:textId="77777777" w:rsidR="00D21E0E" w:rsidRDefault="00D21E0E">
      <w:pPr>
        <w:spacing w:after="0" w:line="240" w:lineRule="auto"/>
        <w:rPr>
          <w:rFonts w:ascii="Times New Roman" w:eastAsia="Calibri" w:hAnsi="Times New Roman" w:cs="Times New Roman"/>
          <w:lang w:val="lt-LT"/>
        </w:rPr>
      </w:pPr>
    </w:p>
    <w:p w14:paraId="1448D9C4" w14:textId="77777777" w:rsidR="00D21E0E" w:rsidRDefault="00D21E0E">
      <w:pPr>
        <w:spacing w:after="0" w:line="240" w:lineRule="auto"/>
        <w:rPr>
          <w:rFonts w:ascii="Times New Roman" w:eastAsia="Calibri" w:hAnsi="Times New Roman" w:cs="Times New Roman"/>
          <w:lang w:val="lt-LT"/>
        </w:rPr>
      </w:pPr>
    </w:p>
    <w:p w14:paraId="49D6E894" w14:textId="77777777" w:rsidR="00D21E0E" w:rsidRDefault="00D21E0E">
      <w:pPr>
        <w:spacing w:after="0" w:line="240" w:lineRule="auto"/>
        <w:rPr>
          <w:rFonts w:ascii="Times New Roman" w:eastAsia="Calibri" w:hAnsi="Times New Roman" w:cs="Times New Roman"/>
          <w:lang w:val="lt-LT"/>
        </w:rPr>
      </w:pPr>
    </w:p>
    <w:p w14:paraId="54A54E54" w14:textId="77777777" w:rsidR="00D21E0E" w:rsidRDefault="00D21E0E">
      <w:pPr>
        <w:spacing w:after="0" w:line="240" w:lineRule="auto"/>
        <w:rPr>
          <w:rFonts w:ascii="Times New Roman" w:eastAsia="Calibri" w:hAnsi="Times New Roman" w:cs="Times New Roman"/>
          <w:lang w:val="lt-LT"/>
        </w:rPr>
      </w:pPr>
    </w:p>
    <w:p w14:paraId="64BAE12D" w14:textId="77777777" w:rsidR="00D21E0E" w:rsidRDefault="00D21E0E">
      <w:pPr>
        <w:spacing w:after="0" w:line="240" w:lineRule="auto"/>
        <w:rPr>
          <w:rFonts w:ascii="Times New Roman" w:eastAsia="Calibri" w:hAnsi="Times New Roman" w:cs="Times New Roman"/>
          <w:lang w:val="lt-LT"/>
        </w:rPr>
      </w:pPr>
    </w:p>
    <w:p w14:paraId="705D746E" w14:textId="77777777" w:rsidR="00D21E0E" w:rsidRDefault="00D21E0E">
      <w:pPr>
        <w:spacing w:after="0" w:line="240" w:lineRule="auto"/>
        <w:rPr>
          <w:rFonts w:ascii="Times New Roman" w:eastAsia="Calibri" w:hAnsi="Times New Roman" w:cs="Times New Roman"/>
          <w:lang w:val="lt-LT"/>
        </w:rPr>
      </w:pPr>
    </w:p>
    <w:p w14:paraId="4C488E2E" w14:textId="77777777" w:rsidR="00D21E0E" w:rsidRDefault="00D21E0E">
      <w:pPr>
        <w:spacing w:after="0" w:line="240" w:lineRule="auto"/>
        <w:rPr>
          <w:rFonts w:ascii="Times New Roman" w:eastAsia="Calibri" w:hAnsi="Times New Roman" w:cs="Times New Roman"/>
          <w:lang w:val="lt-LT"/>
        </w:rPr>
      </w:pPr>
    </w:p>
    <w:p w14:paraId="16835C0C" w14:textId="77777777" w:rsidR="00D21E0E" w:rsidRDefault="00D21E0E">
      <w:pPr>
        <w:spacing w:after="0" w:line="240" w:lineRule="auto"/>
        <w:rPr>
          <w:rFonts w:ascii="Times New Roman" w:eastAsia="Calibri" w:hAnsi="Times New Roman" w:cs="Times New Roman"/>
          <w:lang w:val="lt-LT"/>
        </w:rPr>
      </w:pPr>
    </w:p>
    <w:p w14:paraId="486EE9F6" w14:textId="77777777" w:rsidR="00D21E0E" w:rsidRDefault="00D21E0E">
      <w:pPr>
        <w:spacing w:after="0" w:line="240" w:lineRule="auto"/>
        <w:rPr>
          <w:rFonts w:ascii="Times New Roman" w:eastAsia="Calibri" w:hAnsi="Times New Roman" w:cs="Times New Roman"/>
          <w:lang w:val="lt-LT"/>
        </w:rPr>
      </w:pPr>
    </w:p>
    <w:p w14:paraId="621265A5" w14:textId="77777777" w:rsidR="00D21E0E" w:rsidRDefault="00D21E0E">
      <w:pPr>
        <w:spacing w:after="0" w:line="240" w:lineRule="auto"/>
        <w:rPr>
          <w:rFonts w:ascii="Times New Roman" w:eastAsia="Calibri" w:hAnsi="Times New Roman" w:cs="Times New Roman"/>
          <w:lang w:val="lt-LT"/>
        </w:rPr>
      </w:pPr>
    </w:p>
    <w:p w14:paraId="76D25EA1" w14:textId="77777777" w:rsidR="00D21E0E" w:rsidRDefault="00D21E0E">
      <w:pPr>
        <w:spacing w:after="0" w:line="240" w:lineRule="auto"/>
        <w:rPr>
          <w:rFonts w:ascii="Times New Roman" w:eastAsia="Calibri" w:hAnsi="Times New Roman" w:cs="Times New Roman"/>
          <w:lang w:val="lt-LT"/>
        </w:rPr>
      </w:pPr>
    </w:p>
    <w:p w14:paraId="7F8531B5" w14:textId="77777777" w:rsidR="00D21E0E" w:rsidRDefault="00D21E0E">
      <w:pPr>
        <w:spacing w:after="0" w:line="240" w:lineRule="auto"/>
        <w:rPr>
          <w:rFonts w:ascii="Times New Roman" w:eastAsia="Calibri" w:hAnsi="Times New Roman" w:cs="Times New Roman"/>
          <w:lang w:val="lt-LT"/>
        </w:rPr>
      </w:pPr>
    </w:p>
    <w:p w14:paraId="33D0EA43" w14:textId="77777777" w:rsidR="00D21E0E" w:rsidRDefault="00D21E0E">
      <w:pPr>
        <w:spacing w:after="0" w:line="240" w:lineRule="auto"/>
        <w:rPr>
          <w:rFonts w:ascii="Times New Roman" w:eastAsia="Calibri" w:hAnsi="Times New Roman" w:cs="Times New Roman"/>
          <w:lang w:val="lt-LT"/>
        </w:rPr>
      </w:pPr>
    </w:p>
    <w:p w14:paraId="70B7C967" w14:textId="77777777" w:rsidR="00D21E0E" w:rsidRDefault="00D21E0E">
      <w:pPr>
        <w:spacing w:after="0" w:line="240" w:lineRule="auto"/>
        <w:rPr>
          <w:rFonts w:ascii="Times New Roman" w:eastAsia="Calibri" w:hAnsi="Times New Roman" w:cs="Times New Roman"/>
          <w:lang w:val="lt-LT"/>
        </w:rPr>
      </w:pPr>
    </w:p>
    <w:p w14:paraId="55B6760B" w14:textId="77777777" w:rsidR="00D21E0E" w:rsidRDefault="00D21E0E">
      <w:pPr>
        <w:spacing w:after="0" w:line="240" w:lineRule="auto"/>
        <w:rPr>
          <w:rFonts w:ascii="Times New Roman" w:eastAsia="Calibri" w:hAnsi="Times New Roman" w:cs="Times New Roman"/>
          <w:lang w:val="lt-LT"/>
        </w:rPr>
      </w:pPr>
    </w:p>
    <w:p w14:paraId="53DB6720" w14:textId="77777777" w:rsidR="00D21E0E" w:rsidRDefault="00D21E0E">
      <w:pPr>
        <w:spacing w:after="0" w:line="240" w:lineRule="auto"/>
        <w:rPr>
          <w:rFonts w:ascii="Times New Roman" w:eastAsia="Calibri" w:hAnsi="Times New Roman" w:cs="Times New Roman"/>
          <w:lang w:val="lt-LT"/>
        </w:rPr>
      </w:pPr>
    </w:p>
    <w:p w14:paraId="23101C61" w14:textId="77777777" w:rsidR="00D21E0E" w:rsidRDefault="00D21E0E">
      <w:pPr>
        <w:spacing w:after="0" w:line="240" w:lineRule="auto"/>
        <w:rPr>
          <w:rFonts w:ascii="Times New Roman" w:eastAsia="Calibri" w:hAnsi="Times New Roman" w:cs="Times New Roman"/>
          <w:lang w:val="lt-LT"/>
        </w:rPr>
      </w:pPr>
    </w:p>
    <w:p w14:paraId="3C1D8257" w14:textId="77777777" w:rsidR="00D21E0E" w:rsidRDefault="00D21E0E">
      <w:pPr>
        <w:spacing w:after="0" w:line="240" w:lineRule="auto"/>
        <w:rPr>
          <w:rFonts w:ascii="Times New Roman" w:eastAsia="Calibri" w:hAnsi="Times New Roman" w:cs="Times New Roman"/>
          <w:lang w:val="lt-LT"/>
        </w:rPr>
      </w:pPr>
    </w:p>
    <w:p w14:paraId="531E19EC" w14:textId="77777777" w:rsidR="00D21E0E" w:rsidRDefault="00D21E0E">
      <w:pPr>
        <w:spacing w:after="0" w:line="240" w:lineRule="auto"/>
        <w:jc w:val="center"/>
        <w:rPr>
          <w:rFonts w:ascii="Times New Roman" w:eastAsia="Calibri" w:hAnsi="Times New Roman" w:cs="Times New Roman"/>
          <w:b/>
          <w:lang w:val="lt-LT"/>
        </w:rPr>
      </w:pPr>
    </w:p>
    <w:p w14:paraId="44D5562A" w14:textId="77777777" w:rsidR="00D21E0E" w:rsidRDefault="00D21E0E">
      <w:pPr>
        <w:spacing w:after="0" w:line="240" w:lineRule="auto"/>
        <w:jc w:val="center"/>
        <w:rPr>
          <w:rFonts w:ascii="Times New Roman" w:eastAsia="Calibri" w:hAnsi="Times New Roman" w:cs="Times New Roman"/>
          <w:b/>
          <w:lang w:val="lt-LT"/>
        </w:rPr>
      </w:pPr>
    </w:p>
    <w:p w14:paraId="47576485" w14:textId="77777777" w:rsidR="00D21E0E" w:rsidRDefault="00D21E0E">
      <w:pPr>
        <w:spacing w:after="0" w:line="240" w:lineRule="auto"/>
        <w:jc w:val="center"/>
        <w:rPr>
          <w:rFonts w:ascii="Times New Roman" w:eastAsia="Calibri" w:hAnsi="Times New Roman" w:cs="Times New Roman"/>
          <w:b/>
          <w:lang w:val="lt-LT"/>
        </w:rPr>
      </w:pPr>
    </w:p>
    <w:p w14:paraId="7EB8254B" w14:textId="77777777" w:rsidR="00D21E0E" w:rsidRDefault="00D21E0E">
      <w:pPr>
        <w:spacing w:after="0" w:line="240" w:lineRule="auto"/>
        <w:jc w:val="center"/>
        <w:rPr>
          <w:rFonts w:ascii="Times New Roman" w:eastAsia="Calibri" w:hAnsi="Times New Roman" w:cs="Times New Roman"/>
          <w:b/>
          <w:lang w:val="lt-LT"/>
        </w:rPr>
      </w:pPr>
    </w:p>
    <w:p w14:paraId="797BAC6C" w14:textId="77777777" w:rsidR="00D21E0E" w:rsidRDefault="00D21E0E">
      <w:pPr>
        <w:spacing w:after="0" w:line="240" w:lineRule="auto"/>
        <w:jc w:val="center"/>
        <w:rPr>
          <w:rFonts w:ascii="Times New Roman" w:eastAsia="Calibri" w:hAnsi="Times New Roman" w:cs="Times New Roman"/>
          <w:b/>
          <w:lang w:val="lt-LT"/>
        </w:rPr>
      </w:pPr>
    </w:p>
    <w:p w14:paraId="1892A6F2" w14:textId="77777777" w:rsidR="00D21E0E" w:rsidRDefault="00274362">
      <w:pPr>
        <w:spacing w:after="0" w:line="240" w:lineRule="auto"/>
        <w:jc w:val="center"/>
        <w:rPr>
          <w:rFonts w:ascii="Times New Roman" w:eastAsia="Calibri" w:hAnsi="Times New Roman" w:cs="Times New Roman"/>
          <w:b/>
          <w:lang w:val="lt-LT"/>
        </w:rPr>
      </w:pPr>
      <w:r>
        <w:rPr>
          <w:rFonts w:ascii="Times New Roman" w:eastAsia="Calibri" w:hAnsi="Times New Roman" w:cs="Times New Roman"/>
          <w:b/>
          <w:lang w:val="lt-LT"/>
        </w:rPr>
        <w:t>B. PAKUOTĖS LAPELIS</w:t>
      </w:r>
    </w:p>
    <w:p w14:paraId="4D1B4131" w14:textId="77777777" w:rsidR="00D21E0E" w:rsidRDefault="00274362">
      <w:pPr>
        <w:spacing w:after="0" w:line="240" w:lineRule="auto"/>
        <w:jc w:val="center"/>
        <w:rPr>
          <w:rFonts w:ascii="Times New Roman" w:eastAsia="Calibri" w:hAnsi="Times New Roman" w:cs="Times New Roman"/>
          <w:b/>
          <w:lang w:val="lt-LT"/>
        </w:rPr>
      </w:pPr>
      <w:r>
        <w:rPr>
          <w:rFonts w:ascii="Times New Roman" w:eastAsia="Calibri" w:hAnsi="Times New Roman" w:cs="Times New Roman"/>
          <w:lang w:val="lt-LT"/>
        </w:rPr>
        <w:br w:type="page"/>
      </w:r>
      <w:r>
        <w:rPr>
          <w:rFonts w:ascii="Times New Roman" w:eastAsia="Calibri" w:hAnsi="Times New Roman" w:cs="Times New Roman"/>
          <w:b/>
          <w:lang w:val="lt-LT"/>
        </w:rPr>
        <w:lastRenderedPageBreak/>
        <w:t>Pakuotės lapelis: informacija vartotojui</w:t>
      </w:r>
    </w:p>
    <w:p w14:paraId="29A0E63E" w14:textId="77777777" w:rsidR="00D21E0E" w:rsidRDefault="00D21E0E">
      <w:pPr>
        <w:spacing w:after="0" w:line="240" w:lineRule="auto"/>
        <w:jc w:val="center"/>
        <w:rPr>
          <w:rFonts w:ascii="Times New Roman" w:eastAsia="Calibri" w:hAnsi="Times New Roman" w:cs="Times New Roman"/>
          <w:b/>
          <w:lang w:val="lt-LT"/>
        </w:rPr>
      </w:pPr>
    </w:p>
    <w:p w14:paraId="1CADB284" w14:textId="77777777" w:rsidR="00D21E0E" w:rsidRDefault="00274362">
      <w:pPr>
        <w:spacing w:after="0" w:line="240" w:lineRule="auto"/>
        <w:jc w:val="center"/>
        <w:rPr>
          <w:rFonts w:ascii="Times New Roman" w:eastAsia="Calibri" w:hAnsi="Times New Roman" w:cs="Times New Roman"/>
          <w:b/>
          <w:lang w:val="lt-LT"/>
        </w:rPr>
      </w:pPr>
      <w:proofErr w:type="spellStart"/>
      <w:r>
        <w:rPr>
          <w:rFonts w:ascii="Times New Roman" w:eastAsia="Calibri" w:hAnsi="Times New Roman" w:cs="Times New Roman"/>
          <w:b/>
          <w:lang w:val="lt-LT"/>
        </w:rPr>
        <w:t>Lamisil</w:t>
      </w:r>
      <w:proofErr w:type="spellEnd"/>
      <w:r>
        <w:rPr>
          <w:rFonts w:ascii="Times New Roman" w:eastAsia="Calibri" w:hAnsi="Times New Roman" w:cs="Times New Roman"/>
          <w:b/>
          <w:lang w:val="lt-LT"/>
        </w:rPr>
        <w:t xml:space="preserve"> 250 mg tabletės</w:t>
      </w:r>
    </w:p>
    <w:p w14:paraId="4EA62B33" w14:textId="77777777" w:rsidR="00D21E0E" w:rsidRDefault="00274362">
      <w:pPr>
        <w:spacing w:after="0" w:line="240" w:lineRule="auto"/>
        <w:jc w:val="center"/>
        <w:rPr>
          <w:rFonts w:ascii="Times New Roman" w:eastAsia="Calibri" w:hAnsi="Times New Roman" w:cs="Times New Roman"/>
          <w:smallCaps/>
          <w:lang w:val="lt-LT"/>
        </w:rPr>
      </w:pPr>
      <w:proofErr w:type="spellStart"/>
      <w:r>
        <w:rPr>
          <w:rFonts w:ascii="Times New Roman" w:eastAsia="Calibri" w:hAnsi="Times New Roman" w:cs="Times New Roman"/>
          <w:lang w:val="lt-LT"/>
        </w:rPr>
        <w:t>terbinafinas</w:t>
      </w:r>
      <w:proofErr w:type="spellEnd"/>
    </w:p>
    <w:p w14:paraId="57D414AC" w14:textId="77777777" w:rsidR="00D21E0E" w:rsidRDefault="00D21E0E">
      <w:pPr>
        <w:spacing w:after="0" w:line="240" w:lineRule="auto"/>
        <w:jc w:val="center"/>
        <w:rPr>
          <w:rFonts w:ascii="Times New Roman" w:eastAsia="Calibri" w:hAnsi="Times New Roman" w:cs="Times New Roman"/>
          <w:caps/>
          <w:lang w:val="lt-LT"/>
        </w:rPr>
      </w:pPr>
    </w:p>
    <w:p w14:paraId="7E29FFD2" w14:textId="77777777" w:rsidR="00D21E0E" w:rsidRDefault="00D21E0E">
      <w:pPr>
        <w:spacing w:after="0" w:line="240" w:lineRule="auto"/>
        <w:rPr>
          <w:rFonts w:ascii="Times New Roman" w:eastAsia="Calibri" w:hAnsi="Times New Roman" w:cs="Times New Roman"/>
          <w:lang w:val="lt-LT"/>
        </w:rPr>
      </w:pPr>
    </w:p>
    <w:p w14:paraId="2C48065D" w14:textId="77777777" w:rsidR="00D21E0E" w:rsidRDefault="00274362">
      <w:pPr>
        <w:suppressAutoHyphens/>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Atidžiai perskaitykite visą šį lapelį, prieš pradėdami vartoti vaistą, nes jame pateikiama Jums svarbi informacija.</w:t>
      </w:r>
    </w:p>
    <w:p w14:paraId="6228E6FD" w14:textId="3B967B43" w:rsidR="00D21E0E" w:rsidRPr="00923373" w:rsidRDefault="00274362" w:rsidP="00923373">
      <w:pPr>
        <w:pStyle w:val="Sraopastraipa"/>
        <w:numPr>
          <w:ilvl w:val="0"/>
          <w:numId w:val="13"/>
        </w:numPr>
        <w:spacing w:after="0" w:line="240" w:lineRule="auto"/>
        <w:ind w:left="567" w:hanging="567"/>
        <w:rPr>
          <w:rFonts w:ascii="Times New Roman" w:eastAsia="Calibri" w:hAnsi="Times New Roman" w:cs="Times New Roman"/>
          <w:lang w:val="lt-LT" w:eastAsia="x-none"/>
        </w:rPr>
      </w:pPr>
      <w:r w:rsidRPr="00923373">
        <w:rPr>
          <w:rFonts w:ascii="Times New Roman" w:eastAsia="Calibri" w:hAnsi="Times New Roman" w:cs="Times New Roman"/>
          <w:lang w:val="lt-LT" w:eastAsia="x-none"/>
        </w:rPr>
        <w:t>Neišmeskite šio lapelio, nes vėl gali prireikti jį perskaityti.</w:t>
      </w:r>
    </w:p>
    <w:p w14:paraId="56326382" w14:textId="17037C54" w:rsidR="00D21E0E" w:rsidRPr="00923373" w:rsidRDefault="00274362" w:rsidP="00923373">
      <w:pPr>
        <w:pStyle w:val="Sraopastraipa"/>
        <w:numPr>
          <w:ilvl w:val="0"/>
          <w:numId w:val="13"/>
        </w:numPr>
        <w:spacing w:after="0" w:line="240" w:lineRule="auto"/>
        <w:ind w:left="567" w:hanging="567"/>
        <w:rPr>
          <w:rFonts w:ascii="Times New Roman" w:eastAsia="Calibri" w:hAnsi="Times New Roman" w:cs="Times New Roman"/>
          <w:lang w:val="lt-LT" w:eastAsia="x-none"/>
        </w:rPr>
      </w:pPr>
      <w:r w:rsidRPr="00923373">
        <w:rPr>
          <w:rFonts w:ascii="Times New Roman" w:eastAsia="Calibri" w:hAnsi="Times New Roman" w:cs="Times New Roman"/>
          <w:lang w:val="lt-LT" w:eastAsia="x-none"/>
        </w:rPr>
        <w:t>Jeigu kiltų daugiau klausimų, kreipkitės į gydytoją arba vaistininką.</w:t>
      </w:r>
    </w:p>
    <w:p w14:paraId="662045C5" w14:textId="7BC564D3" w:rsidR="00D21E0E" w:rsidRPr="00923373" w:rsidRDefault="00274362" w:rsidP="00923373">
      <w:pPr>
        <w:pStyle w:val="Sraopastraipa"/>
        <w:numPr>
          <w:ilvl w:val="0"/>
          <w:numId w:val="13"/>
        </w:numPr>
        <w:spacing w:after="0" w:line="240" w:lineRule="auto"/>
        <w:ind w:left="567" w:hanging="567"/>
        <w:rPr>
          <w:rFonts w:ascii="Times New Roman" w:eastAsia="Calibri" w:hAnsi="Times New Roman" w:cs="Times New Roman"/>
          <w:lang w:val="lt-LT" w:eastAsia="x-none"/>
        </w:rPr>
      </w:pPr>
      <w:r w:rsidRPr="00923373">
        <w:rPr>
          <w:rFonts w:ascii="Times New Roman" w:eastAsia="Calibri" w:hAnsi="Times New Roman" w:cs="Times New Roman"/>
          <w:lang w:val="lt-LT" w:eastAsia="x-none"/>
        </w:rPr>
        <w:t>Šis vaistas skirtas tik Jums, todėl kitiems žmonėms jo duoti negalima. Vaistas gali jiems pakenkti (net tiems, kurių ligos požymiai yra tokie patys kaip Jūsų).</w:t>
      </w:r>
    </w:p>
    <w:p w14:paraId="7F2184B5" w14:textId="77777777" w:rsidR="00D21E0E" w:rsidRDefault="00274362" w:rsidP="00923373">
      <w:pPr>
        <w:pStyle w:val="Sraopastraipa"/>
        <w:numPr>
          <w:ilvl w:val="0"/>
          <w:numId w:val="13"/>
        </w:numPr>
        <w:spacing w:after="0" w:line="240" w:lineRule="auto"/>
        <w:ind w:left="567" w:hanging="567"/>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Jeigu pasireiškė šalutinis poveikis (net jeigu jis šiame lapelyje nenurodytas), kreipkitės į gydytoją arba vaistininką. Žr. 4 skyrių. </w:t>
      </w:r>
    </w:p>
    <w:p w14:paraId="43ED1468" w14:textId="77777777" w:rsidR="00D21E0E" w:rsidRDefault="00D21E0E">
      <w:pPr>
        <w:spacing w:after="0" w:line="240" w:lineRule="auto"/>
        <w:rPr>
          <w:rFonts w:ascii="Times New Roman" w:eastAsia="Calibri" w:hAnsi="Times New Roman" w:cs="Times New Roman"/>
          <w:lang w:val="lt-LT"/>
        </w:rPr>
      </w:pPr>
    </w:p>
    <w:p w14:paraId="7934AEF9" w14:textId="77777777" w:rsidR="00D21E0E" w:rsidRDefault="00274362">
      <w:pPr>
        <w:keepNext/>
        <w:spacing w:before="240" w:after="60" w:line="240" w:lineRule="auto"/>
        <w:outlineLvl w:val="3"/>
        <w:rPr>
          <w:rFonts w:ascii="Times New Roman" w:eastAsia="Times New Roman" w:hAnsi="Times New Roman" w:cs="Times New Roman"/>
          <w:b/>
          <w:bCs/>
          <w:sz w:val="24"/>
          <w:szCs w:val="24"/>
          <w:lang w:val="lt-LT" w:eastAsia="x-none"/>
        </w:rPr>
      </w:pPr>
      <w:r>
        <w:rPr>
          <w:rFonts w:ascii="Times New Roman" w:eastAsia="Times New Roman" w:hAnsi="Times New Roman" w:cs="Times New Roman"/>
          <w:b/>
          <w:bCs/>
          <w:lang w:val="lt-LT" w:eastAsia="x-none"/>
        </w:rPr>
        <w:t>Apie ką rašoma šiame lapelyje?</w:t>
      </w:r>
    </w:p>
    <w:p w14:paraId="75297473" w14:textId="77777777" w:rsidR="00D21E0E" w:rsidRDefault="00274362">
      <w:pPr>
        <w:numPr>
          <w:ilvl w:val="0"/>
          <w:numId w:val="4"/>
        </w:numPr>
        <w:spacing w:after="0" w:line="240" w:lineRule="auto"/>
        <w:ind w:left="567" w:hanging="567"/>
        <w:jc w:val="both"/>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Kas yra </w:t>
      </w:r>
      <w:proofErr w:type="spellStart"/>
      <w:r>
        <w:rPr>
          <w:rFonts w:ascii="Times New Roman" w:eastAsia="Calibri" w:hAnsi="Times New Roman" w:cs="Times New Roman"/>
          <w:lang w:val="lt-LT" w:eastAsia="x-none"/>
        </w:rPr>
        <w:t>Lamisil</w:t>
      </w:r>
      <w:proofErr w:type="spellEnd"/>
      <w:r>
        <w:rPr>
          <w:rFonts w:ascii="Times New Roman" w:eastAsia="Calibri" w:hAnsi="Times New Roman" w:cs="Times New Roman"/>
          <w:lang w:val="lt-LT" w:eastAsia="x-none"/>
        </w:rPr>
        <w:t xml:space="preserve"> ir kam jis vartojamas</w:t>
      </w:r>
    </w:p>
    <w:p w14:paraId="5265527E" w14:textId="77777777" w:rsidR="00D21E0E" w:rsidRDefault="00274362">
      <w:pPr>
        <w:numPr>
          <w:ilvl w:val="0"/>
          <w:numId w:val="4"/>
        </w:numPr>
        <w:spacing w:after="0" w:line="240" w:lineRule="auto"/>
        <w:ind w:left="567" w:hanging="567"/>
        <w:jc w:val="both"/>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Kas žinotina prieš vartojant </w:t>
      </w:r>
      <w:proofErr w:type="spellStart"/>
      <w:r>
        <w:rPr>
          <w:rFonts w:ascii="Times New Roman" w:eastAsia="Calibri" w:hAnsi="Times New Roman" w:cs="Times New Roman"/>
          <w:lang w:val="lt-LT" w:eastAsia="x-none"/>
        </w:rPr>
        <w:t>Lamisil</w:t>
      </w:r>
      <w:proofErr w:type="spellEnd"/>
    </w:p>
    <w:p w14:paraId="141A8936" w14:textId="77777777" w:rsidR="00D21E0E" w:rsidRDefault="00274362">
      <w:pPr>
        <w:numPr>
          <w:ilvl w:val="0"/>
          <w:numId w:val="4"/>
        </w:numPr>
        <w:spacing w:after="0" w:line="240" w:lineRule="auto"/>
        <w:ind w:left="567" w:hanging="567"/>
        <w:jc w:val="both"/>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Kaip vartoti </w:t>
      </w:r>
      <w:proofErr w:type="spellStart"/>
      <w:r>
        <w:rPr>
          <w:rFonts w:ascii="Times New Roman" w:eastAsia="Calibri" w:hAnsi="Times New Roman" w:cs="Times New Roman"/>
          <w:lang w:val="lt-LT" w:eastAsia="x-none"/>
        </w:rPr>
        <w:t>Lamisil</w:t>
      </w:r>
      <w:proofErr w:type="spellEnd"/>
    </w:p>
    <w:p w14:paraId="590EA380" w14:textId="77777777" w:rsidR="00D21E0E" w:rsidRDefault="00274362">
      <w:pPr>
        <w:numPr>
          <w:ilvl w:val="0"/>
          <w:numId w:val="4"/>
        </w:numPr>
        <w:spacing w:after="0" w:line="240" w:lineRule="auto"/>
        <w:ind w:left="567" w:hanging="567"/>
        <w:jc w:val="both"/>
        <w:rPr>
          <w:rFonts w:ascii="Times New Roman" w:eastAsia="Calibri" w:hAnsi="Times New Roman" w:cs="Times New Roman"/>
          <w:lang w:val="lt-LT" w:eastAsia="x-none"/>
        </w:rPr>
      </w:pPr>
      <w:r>
        <w:rPr>
          <w:rFonts w:ascii="Times New Roman" w:eastAsia="Calibri" w:hAnsi="Times New Roman" w:cs="Times New Roman"/>
          <w:lang w:val="lt-LT" w:eastAsia="x-none"/>
        </w:rPr>
        <w:t>Galimas šalutinis poveikis</w:t>
      </w:r>
    </w:p>
    <w:p w14:paraId="21A338E6" w14:textId="77777777" w:rsidR="00D21E0E" w:rsidRDefault="00274362">
      <w:pPr>
        <w:numPr>
          <w:ilvl w:val="0"/>
          <w:numId w:val="4"/>
        </w:numPr>
        <w:spacing w:after="0" w:line="240" w:lineRule="auto"/>
        <w:ind w:left="567" w:hanging="567"/>
        <w:jc w:val="both"/>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Kaip laikyti </w:t>
      </w:r>
      <w:proofErr w:type="spellStart"/>
      <w:r>
        <w:rPr>
          <w:rFonts w:ascii="Times New Roman" w:eastAsia="Calibri" w:hAnsi="Times New Roman" w:cs="Times New Roman"/>
          <w:lang w:val="lt-LT" w:eastAsia="x-none"/>
        </w:rPr>
        <w:t>Lamisil</w:t>
      </w:r>
      <w:proofErr w:type="spellEnd"/>
    </w:p>
    <w:p w14:paraId="0DCA8967" w14:textId="77777777" w:rsidR="00D21E0E" w:rsidRDefault="00274362">
      <w:pPr>
        <w:numPr>
          <w:ilvl w:val="0"/>
          <w:numId w:val="4"/>
        </w:numPr>
        <w:spacing w:after="0" w:line="240" w:lineRule="auto"/>
        <w:ind w:left="567" w:hanging="567"/>
        <w:jc w:val="both"/>
        <w:rPr>
          <w:rFonts w:ascii="Times New Roman" w:eastAsia="Calibri" w:hAnsi="Times New Roman" w:cs="Times New Roman"/>
          <w:lang w:val="lt-LT" w:eastAsia="x-none"/>
        </w:rPr>
      </w:pPr>
      <w:r>
        <w:rPr>
          <w:rFonts w:ascii="Times New Roman" w:eastAsia="Calibri" w:hAnsi="Times New Roman" w:cs="Times New Roman"/>
          <w:lang w:val="lt-LT" w:eastAsia="x-none"/>
        </w:rPr>
        <w:t>Pakuotės turinys ir kita informacija</w:t>
      </w:r>
    </w:p>
    <w:p w14:paraId="2E05F096" w14:textId="77777777" w:rsidR="00D21E0E" w:rsidRDefault="00D21E0E">
      <w:pPr>
        <w:spacing w:after="0" w:line="240" w:lineRule="auto"/>
        <w:rPr>
          <w:rFonts w:ascii="Times New Roman" w:eastAsia="Calibri" w:hAnsi="Times New Roman" w:cs="Times New Roman"/>
          <w:lang w:val="lt-LT"/>
        </w:rPr>
      </w:pPr>
    </w:p>
    <w:p w14:paraId="34EB7EDD" w14:textId="77777777" w:rsidR="00D21E0E" w:rsidRDefault="00D21E0E">
      <w:pPr>
        <w:spacing w:after="0" w:line="240" w:lineRule="auto"/>
        <w:rPr>
          <w:rFonts w:ascii="Times New Roman" w:eastAsia="Calibri" w:hAnsi="Times New Roman" w:cs="Times New Roman"/>
          <w:lang w:val="lt-LT"/>
        </w:rPr>
      </w:pPr>
    </w:p>
    <w:p w14:paraId="496EABFE" w14:textId="77777777" w:rsidR="00D21E0E" w:rsidRDefault="00274362">
      <w:pPr>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t>1.</w:t>
      </w:r>
      <w:r>
        <w:rPr>
          <w:rFonts w:ascii="Times New Roman" w:eastAsia="Calibri" w:hAnsi="Times New Roman" w:cs="Times New Roman"/>
          <w:b/>
          <w:lang w:val="lt-LT"/>
        </w:rPr>
        <w:tab/>
        <w:t xml:space="preserve">Kas yra </w:t>
      </w:r>
      <w:proofErr w:type="spellStart"/>
      <w:r>
        <w:rPr>
          <w:rFonts w:ascii="Times New Roman" w:eastAsia="Calibri" w:hAnsi="Times New Roman" w:cs="Times New Roman"/>
          <w:b/>
          <w:lang w:val="lt-LT"/>
        </w:rPr>
        <w:t>Lamisil</w:t>
      </w:r>
      <w:proofErr w:type="spellEnd"/>
      <w:r>
        <w:rPr>
          <w:rFonts w:ascii="Times New Roman" w:eastAsia="Calibri" w:hAnsi="Times New Roman" w:cs="Times New Roman"/>
          <w:b/>
          <w:lang w:val="lt-LT"/>
        </w:rPr>
        <w:t xml:space="preserve"> ir kam jis vartojamas</w:t>
      </w:r>
    </w:p>
    <w:p w14:paraId="35C90298" w14:textId="77777777" w:rsidR="00D21E0E" w:rsidRDefault="00D21E0E">
      <w:pPr>
        <w:spacing w:after="0" w:line="240" w:lineRule="auto"/>
        <w:rPr>
          <w:rFonts w:ascii="Times New Roman" w:eastAsia="Calibri" w:hAnsi="Times New Roman" w:cs="Times New Roman"/>
          <w:lang w:val="lt-LT"/>
        </w:rPr>
      </w:pPr>
    </w:p>
    <w:p w14:paraId="19330C8C" w14:textId="0E6476DA" w:rsidR="00B95CC2"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sudėtyje esanti veiklioji medžiaga </w:t>
      </w:r>
      <w:proofErr w:type="spellStart"/>
      <w:r>
        <w:rPr>
          <w:rFonts w:ascii="Times New Roman" w:eastAsia="Calibri" w:hAnsi="Times New Roman" w:cs="Times New Roman"/>
          <w:lang w:val="lt-LT"/>
        </w:rPr>
        <w:t>terbinafinas</w:t>
      </w:r>
      <w:proofErr w:type="spellEnd"/>
      <w:r>
        <w:rPr>
          <w:rFonts w:ascii="Times New Roman" w:eastAsia="Calibri" w:hAnsi="Times New Roman" w:cs="Times New Roman"/>
          <w:lang w:val="lt-LT"/>
        </w:rPr>
        <w:t xml:space="preserve"> priklauso priešgrybelinių vaistų grupei.</w:t>
      </w:r>
    </w:p>
    <w:p w14:paraId="601C2127"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Išgerto vaisto patenka į infekcijos vietą, ten susidaro pakankama jo koncentracija grybeliui sunaikinti ar jo augimui sustabdyti.</w:t>
      </w:r>
    </w:p>
    <w:p w14:paraId="3230CFAD" w14:textId="77777777" w:rsidR="00D21E0E" w:rsidRDefault="00D21E0E">
      <w:pPr>
        <w:spacing w:after="0" w:line="240" w:lineRule="auto"/>
        <w:rPr>
          <w:rFonts w:ascii="Times New Roman" w:eastAsia="Calibri" w:hAnsi="Times New Roman" w:cs="Times New Roman"/>
          <w:lang w:val="lt-LT"/>
        </w:rPr>
      </w:pPr>
    </w:p>
    <w:p w14:paraId="159BF904" w14:textId="77777777" w:rsidR="00D21E0E"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vartojamas:</w:t>
      </w:r>
    </w:p>
    <w:p w14:paraId="1BACC7C7" w14:textId="77777777" w:rsidR="00D21E0E" w:rsidRDefault="00274362">
      <w:pPr>
        <w:pStyle w:val="Sraopastraipa"/>
        <w:numPr>
          <w:ilvl w:val="0"/>
          <w:numId w:val="12"/>
        </w:numPr>
        <w:spacing w:after="0" w:line="240" w:lineRule="auto"/>
        <w:ind w:left="567" w:hanging="567"/>
        <w:rPr>
          <w:rFonts w:ascii="Times New Roman" w:eastAsia="Calibri" w:hAnsi="Times New Roman" w:cs="Times New Roman"/>
          <w:lang w:val="lt-LT" w:eastAsia="x-none"/>
        </w:rPr>
      </w:pPr>
      <w:r>
        <w:rPr>
          <w:rFonts w:ascii="Times New Roman" w:eastAsia="Calibri" w:hAnsi="Times New Roman" w:cs="Times New Roman"/>
          <w:lang w:val="lt-LT" w:eastAsia="x-none"/>
        </w:rPr>
        <w:t>rankų ir kojų pirštų nagų grybelinių ligų gydymui;</w:t>
      </w:r>
    </w:p>
    <w:p w14:paraId="4E78CF0B" w14:textId="77777777" w:rsidR="00D21E0E" w:rsidRDefault="00274362">
      <w:pPr>
        <w:pStyle w:val="Sraopastraipa"/>
        <w:numPr>
          <w:ilvl w:val="0"/>
          <w:numId w:val="12"/>
        </w:numPr>
        <w:spacing w:after="0" w:line="240" w:lineRule="auto"/>
        <w:ind w:left="567" w:hanging="567"/>
        <w:rPr>
          <w:rFonts w:ascii="Times New Roman" w:eastAsia="Calibri" w:hAnsi="Times New Roman" w:cs="Times New Roman"/>
          <w:lang w:val="lt-LT" w:eastAsia="x-none"/>
        </w:rPr>
      </w:pPr>
      <w:r>
        <w:rPr>
          <w:rFonts w:ascii="Times New Roman" w:eastAsia="Calibri" w:hAnsi="Times New Roman" w:cs="Times New Roman"/>
          <w:lang w:val="lt-LT" w:eastAsia="x-none"/>
        </w:rPr>
        <w:t>plaukuotosios galvos dalies grybelinių ligų gydymui;</w:t>
      </w:r>
    </w:p>
    <w:p w14:paraId="0BABCA37" w14:textId="4296D63F" w:rsidR="00D21E0E" w:rsidRDefault="00274362">
      <w:pPr>
        <w:pStyle w:val="Sraopastraipa"/>
        <w:numPr>
          <w:ilvl w:val="0"/>
          <w:numId w:val="12"/>
        </w:numPr>
        <w:spacing w:after="0" w:line="240" w:lineRule="auto"/>
        <w:ind w:left="567" w:hanging="567"/>
        <w:rPr>
          <w:rFonts w:ascii="Times New Roman" w:eastAsia="Calibri" w:hAnsi="Times New Roman" w:cs="Times New Roman"/>
          <w:u w:val="single"/>
          <w:lang w:val="lt-LT" w:eastAsia="x-none"/>
        </w:rPr>
      </w:pPr>
      <w:r>
        <w:rPr>
          <w:rFonts w:ascii="Times New Roman" w:eastAsia="Calibri" w:hAnsi="Times New Roman" w:cs="Times New Roman"/>
          <w:lang w:val="lt-LT" w:eastAsia="x-none"/>
        </w:rPr>
        <w:t xml:space="preserve">kūno, blauzdų, pėdų odos grybelinių ligų, kai atsižvelgiant į susirgimo vietą, sunkumą ir išplitimą, reikia gydyti geriamaisiais priešgrybeliniais vaistais. </w:t>
      </w:r>
    </w:p>
    <w:p w14:paraId="58796510" w14:textId="77777777" w:rsidR="00D21E0E" w:rsidRDefault="00D21E0E">
      <w:pPr>
        <w:spacing w:after="0" w:line="240" w:lineRule="auto"/>
        <w:rPr>
          <w:rFonts w:ascii="Times New Roman" w:eastAsia="Calibri" w:hAnsi="Times New Roman" w:cs="Times New Roman"/>
          <w:lang w:val="lt-LT"/>
        </w:rPr>
      </w:pPr>
    </w:p>
    <w:p w14:paraId="442702C9" w14:textId="77777777" w:rsidR="00D21E0E" w:rsidRDefault="00D21E0E">
      <w:pPr>
        <w:spacing w:after="0" w:line="240" w:lineRule="auto"/>
        <w:rPr>
          <w:rFonts w:ascii="Times New Roman" w:eastAsia="Calibri" w:hAnsi="Times New Roman" w:cs="Times New Roman"/>
          <w:lang w:val="lt-LT"/>
        </w:rPr>
      </w:pPr>
    </w:p>
    <w:p w14:paraId="27A2A90B" w14:textId="77777777" w:rsidR="00D21E0E" w:rsidRDefault="00274362">
      <w:pPr>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t>2.</w:t>
      </w:r>
      <w:r>
        <w:rPr>
          <w:rFonts w:ascii="Times New Roman" w:eastAsia="Calibri" w:hAnsi="Times New Roman" w:cs="Times New Roman"/>
          <w:b/>
          <w:lang w:val="lt-LT"/>
        </w:rPr>
        <w:tab/>
        <w:t xml:space="preserve">Kas žinotina prieš vartojant </w:t>
      </w:r>
      <w:proofErr w:type="spellStart"/>
      <w:r>
        <w:rPr>
          <w:rFonts w:ascii="Times New Roman" w:eastAsia="Calibri" w:hAnsi="Times New Roman" w:cs="Times New Roman"/>
          <w:b/>
          <w:lang w:val="lt-LT"/>
        </w:rPr>
        <w:t>Lamisil</w:t>
      </w:r>
      <w:proofErr w:type="spellEnd"/>
    </w:p>
    <w:p w14:paraId="263BE48A" w14:textId="77777777" w:rsidR="00D21E0E" w:rsidRDefault="00D21E0E">
      <w:pPr>
        <w:spacing w:after="0" w:line="240" w:lineRule="auto"/>
        <w:rPr>
          <w:rFonts w:ascii="Times New Roman" w:eastAsia="Calibri" w:hAnsi="Times New Roman" w:cs="Times New Roman"/>
          <w:lang w:val="lt-LT"/>
        </w:rPr>
      </w:pPr>
    </w:p>
    <w:p w14:paraId="62BB37EE" w14:textId="77777777" w:rsidR="00D21E0E"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galima vartoti tik gydytojui nurodžius. Būtina tiksliai laikytis visų gydytojo nurodymų, net jei jie skiriasi nuo šio pakuotės lapelio bendrųjų nurodymų.</w:t>
      </w:r>
    </w:p>
    <w:p w14:paraId="435D8F56" w14:textId="77777777" w:rsidR="00D21E0E" w:rsidRDefault="00D21E0E">
      <w:pPr>
        <w:spacing w:after="0" w:line="240" w:lineRule="auto"/>
        <w:rPr>
          <w:rFonts w:ascii="Times New Roman" w:eastAsia="Calibri" w:hAnsi="Times New Roman" w:cs="Times New Roman"/>
          <w:lang w:val="lt-LT"/>
        </w:rPr>
      </w:pPr>
    </w:p>
    <w:p w14:paraId="7750A2F7" w14:textId="77777777" w:rsidR="00D21E0E"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b/>
          <w:lang w:val="lt-LT"/>
        </w:rPr>
        <w:t>Lamisil</w:t>
      </w:r>
      <w:proofErr w:type="spellEnd"/>
      <w:r>
        <w:rPr>
          <w:rFonts w:ascii="Times New Roman" w:eastAsia="Calibri" w:hAnsi="Times New Roman" w:cs="Times New Roman"/>
          <w:b/>
          <w:lang w:val="lt-LT"/>
        </w:rPr>
        <w:t xml:space="preserve"> vartoti draudžiama:</w:t>
      </w:r>
    </w:p>
    <w:p w14:paraId="6B88DDEE" w14:textId="2BE18FDA" w:rsidR="00D21E0E" w:rsidRDefault="00274362">
      <w:pPr>
        <w:numPr>
          <w:ilvl w:val="0"/>
          <w:numId w:val="6"/>
        </w:numPr>
        <w:tabs>
          <w:tab w:val="clear" w:pos="720"/>
          <w:tab w:val="num" w:pos="540"/>
        </w:tabs>
        <w:spacing w:after="0" w:line="240" w:lineRule="auto"/>
        <w:ind w:left="540" w:hanging="540"/>
        <w:rPr>
          <w:rFonts w:ascii="Times New Roman" w:eastAsia="Calibri" w:hAnsi="Times New Roman" w:cs="Times New Roman"/>
          <w:noProof/>
          <w:lang w:val="lt-LT"/>
        </w:rPr>
      </w:pPr>
      <w:r>
        <w:rPr>
          <w:rFonts w:ascii="Times New Roman" w:eastAsia="Calibri" w:hAnsi="Times New Roman" w:cs="Times New Roman"/>
          <w:lang w:val="lt-LT"/>
        </w:rPr>
        <w:t xml:space="preserve">jeigu yra alergija </w:t>
      </w:r>
      <w:proofErr w:type="spellStart"/>
      <w:r>
        <w:rPr>
          <w:rFonts w:ascii="Times New Roman" w:eastAsia="Calibri" w:hAnsi="Times New Roman" w:cs="Times New Roman"/>
          <w:lang w:val="lt-LT"/>
        </w:rPr>
        <w:t>terbinafinui</w:t>
      </w:r>
      <w:proofErr w:type="spellEnd"/>
      <w:r>
        <w:rPr>
          <w:rFonts w:ascii="Times New Roman" w:eastAsia="Calibri" w:hAnsi="Times New Roman" w:cs="Times New Roman"/>
          <w:lang w:val="lt-LT"/>
        </w:rPr>
        <w:t xml:space="preserve"> arba bet kuriai pagalbinei šio vaisto medžiagai (jos išvardytos 6 skyriuje); Jeigu manote, kad galite būti alergiški, pasitarkite su gydytoju.</w:t>
      </w:r>
    </w:p>
    <w:p w14:paraId="7CB6EB91" w14:textId="07586D2C" w:rsidR="00D21E0E" w:rsidRDefault="00274362">
      <w:pPr>
        <w:numPr>
          <w:ilvl w:val="0"/>
          <w:numId w:val="6"/>
        </w:numPr>
        <w:tabs>
          <w:tab w:val="clear" w:pos="720"/>
        </w:tabs>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jei sergate ar sirgote kepenų liga;</w:t>
      </w:r>
    </w:p>
    <w:p w14:paraId="1078207A"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 kuri nors iš šių būklių Jums tinka, nevartokite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ir pasakykite savo gydytojui.</w:t>
      </w:r>
    </w:p>
    <w:p w14:paraId="6B82931A" w14:textId="77777777" w:rsidR="00D21E0E" w:rsidRDefault="00D21E0E">
      <w:pPr>
        <w:spacing w:after="0" w:line="240" w:lineRule="auto"/>
        <w:rPr>
          <w:rFonts w:ascii="Times New Roman" w:eastAsia="Calibri" w:hAnsi="Times New Roman" w:cs="Times New Roman"/>
          <w:lang w:val="lt-LT"/>
        </w:rPr>
      </w:pPr>
    </w:p>
    <w:p w14:paraId="0B5241C9" w14:textId="58F0EE1C" w:rsidR="00D21E0E" w:rsidRDefault="00274362">
      <w:pPr>
        <w:keepNext/>
        <w:spacing w:before="240" w:after="60" w:line="240" w:lineRule="auto"/>
        <w:outlineLvl w:val="3"/>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 xml:space="preserve">Įspėjimai ir atsargumo priemonės </w:t>
      </w:r>
    </w:p>
    <w:p w14:paraId="6DB280E0" w14:textId="15E02E61" w:rsidR="00D21E0E" w:rsidRDefault="00274362" w:rsidP="00F335F1">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 xml:space="preserve">Jei kas nors iš išvardytų žemiau Jums tinka, prieš gydymą </w:t>
      </w:r>
      <w:proofErr w:type="spellStart"/>
      <w:r>
        <w:rPr>
          <w:rFonts w:ascii="Times New Roman" w:eastAsia="Calibri" w:hAnsi="Times New Roman" w:cs="Times New Roman"/>
          <w:b/>
          <w:lang w:val="lt-LT"/>
        </w:rPr>
        <w:t>Lamisil</w:t>
      </w:r>
      <w:proofErr w:type="spellEnd"/>
      <w:r>
        <w:rPr>
          <w:rFonts w:ascii="Times New Roman" w:eastAsia="Calibri" w:hAnsi="Times New Roman" w:cs="Times New Roman"/>
          <w:b/>
          <w:lang w:val="lt-LT"/>
        </w:rPr>
        <w:t xml:space="preserve"> arba jo metu, pasakykite gydytojui.</w:t>
      </w:r>
    </w:p>
    <w:p w14:paraId="74070ECD" w14:textId="77777777" w:rsidR="00D21E0E" w:rsidRPr="00923373" w:rsidRDefault="00274362" w:rsidP="00923373">
      <w:pPr>
        <w:pStyle w:val="Sraopastraipa"/>
        <w:numPr>
          <w:ilvl w:val="0"/>
          <w:numId w:val="14"/>
        </w:numPr>
        <w:spacing w:after="0" w:line="240" w:lineRule="auto"/>
        <w:ind w:left="567" w:hanging="567"/>
        <w:rPr>
          <w:rFonts w:ascii="Times New Roman" w:eastAsia="Calibri" w:hAnsi="Times New Roman" w:cs="Times New Roman"/>
          <w:lang w:val="lt-LT"/>
        </w:rPr>
      </w:pPr>
      <w:r w:rsidRPr="00923373">
        <w:rPr>
          <w:rFonts w:ascii="Times New Roman" w:eastAsia="Calibri" w:hAnsi="Times New Roman" w:cs="Times New Roman"/>
          <w:lang w:val="lt-LT"/>
        </w:rPr>
        <w:t xml:space="preserve">jei sergate bet kuria inkstų liga; </w:t>
      </w:r>
    </w:p>
    <w:p w14:paraId="4DCFD15F" w14:textId="77777777" w:rsidR="00D21E0E" w:rsidRDefault="00274362">
      <w:pPr>
        <w:numPr>
          <w:ilvl w:val="0"/>
          <w:numId w:val="7"/>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patiriate arba anksčiau patyrėte toliau nurodytus simptomus: nepaaiškinamą nuolatinį pykinimą, vėmimą, pilvo skausmą, apetito netekimą, neįprastą nuovargį, odos ir akių obuolių </w:t>
      </w:r>
      <w:r>
        <w:rPr>
          <w:rFonts w:ascii="Times New Roman" w:eastAsia="Calibri" w:hAnsi="Times New Roman" w:cs="Times New Roman"/>
          <w:lang w:val="lt-LT"/>
        </w:rPr>
        <w:lastRenderedPageBreak/>
        <w:t xml:space="preserve">pageltimą, neįprastai tamsią šlapimo spalvą arba neįprastai šviesias išmatas (tai yra kepenų veiklos sutrikimo požymiai). Prieš pradėdamas skirti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ir reguliariai gydymosi metu gydytojas gali atlikti kraujo tyrimus, norėdamas stebėti Jūsų kepenų veiklą. Jeigu šių tyrimų rezultatai bus pakitę, gydytojas gali nurodyti nutraukti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vartojimą;</w:t>
      </w:r>
    </w:p>
    <w:p w14:paraId="38A00FF1" w14:textId="7C5CCD0B" w:rsidR="00D21E0E" w:rsidRDefault="00274362">
      <w:pPr>
        <w:numPr>
          <w:ilvl w:val="0"/>
          <w:numId w:val="7"/>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pasireiškia bet kokių odos sutrikimų, pavyzdžiui, bėrimas, odos paraudimas, lūpų, akių ar burnos gleivinės pūslių susidarymas, odos lupimasis, karščiavimas (galimi sunkių odos reakcijų požymiai), dėl padidėjusio tam tikro tipo baltųjų kraujo ląstelių skaičiaus (</w:t>
      </w:r>
      <w:proofErr w:type="spellStart"/>
      <w:r>
        <w:rPr>
          <w:rFonts w:ascii="Times New Roman" w:eastAsia="Calibri" w:hAnsi="Times New Roman" w:cs="Times New Roman"/>
          <w:lang w:val="lt-LT"/>
        </w:rPr>
        <w:t>eozinofilijos</w:t>
      </w:r>
      <w:proofErr w:type="spellEnd"/>
      <w:r>
        <w:rPr>
          <w:rFonts w:ascii="Times New Roman" w:eastAsia="Calibri" w:hAnsi="Times New Roman" w:cs="Times New Roman"/>
          <w:lang w:val="lt-LT"/>
        </w:rPr>
        <w:t>) pasireiškiantis odos bėrimas;</w:t>
      </w:r>
    </w:p>
    <w:p w14:paraId="6F904FA3" w14:textId="0F3318C2" w:rsidR="00D21E0E" w:rsidRDefault="00274362">
      <w:pPr>
        <w:numPr>
          <w:ilvl w:val="0"/>
          <w:numId w:val="7"/>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 anksčiau buvo nustatyta arba dabar pasireiškia žvynelinė (raudonos ar sidabro spalvos sustorėjusios odos plotai) arba odos ir sisteminė raudonoji vilkligė (veido bėrimas, sąnarių skausmas, raumenų sutrikimas, karščiavimas);</w:t>
      </w:r>
    </w:p>
    <w:p w14:paraId="0E4C1E2C" w14:textId="77777777" w:rsidR="00D21E0E" w:rsidRDefault="00274362">
      <w:pPr>
        <w:numPr>
          <w:ilvl w:val="0"/>
          <w:numId w:val="7"/>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 sergate kraujo ligomis (pasireiškia silpnumas, neįprastas kraujavimas ar mėlynių susidarymas arba dažnos infekcijos);</w:t>
      </w:r>
    </w:p>
    <w:p w14:paraId="192E3E80" w14:textId="77777777" w:rsidR="00D21E0E" w:rsidRDefault="00274362">
      <w:pPr>
        <w:numPr>
          <w:ilvl w:val="0"/>
          <w:numId w:val="7"/>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 vartojate ar neseniai vartojote kitų vaistų (žr. „Kiti vaistai ir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w:t>
      </w:r>
    </w:p>
    <w:p w14:paraId="1E20770A" w14:textId="77777777" w:rsidR="00D21E0E" w:rsidRDefault="00274362">
      <w:pPr>
        <w:keepNext/>
        <w:spacing w:before="240" w:after="60" w:line="240" w:lineRule="auto"/>
        <w:outlineLvl w:val="3"/>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Vaikams ir paaugliams (nuo 2 iki 17 metų)</w:t>
      </w:r>
    </w:p>
    <w:p w14:paraId="5E83797F" w14:textId="5174C7C1" w:rsidR="00D21E0E" w:rsidRDefault="00274362">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Lamisil galima vartoti 2 metų ir vyresniems vaikams bei paaugliams. Priklausomai nuo paciento amžiaus, gydytojas paskirs tinkamą vaisto dozę. Daugiau dozavimo rekomendacijų yra 3 skyriuje „Kaip vartoti Lamisil?“.</w:t>
      </w:r>
    </w:p>
    <w:p w14:paraId="74D8E62F" w14:textId="77777777" w:rsidR="00D21E0E" w:rsidRDefault="00D21E0E">
      <w:pPr>
        <w:spacing w:after="0" w:line="240" w:lineRule="auto"/>
        <w:rPr>
          <w:rFonts w:ascii="Times New Roman" w:eastAsia="Calibri" w:hAnsi="Times New Roman" w:cs="Times New Roman"/>
          <w:noProof/>
          <w:lang w:val="lt-LT"/>
        </w:rPr>
      </w:pPr>
    </w:p>
    <w:p w14:paraId="40038C3D" w14:textId="77777777" w:rsidR="00D21E0E" w:rsidRDefault="00274362">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 xml:space="preserve">Lamisil nerekomenduojama vartoti </w:t>
      </w:r>
      <w:r>
        <w:rPr>
          <w:rFonts w:ascii="Times New Roman" w:eastAsia="Calibri" w:hAnsi="Times New Roman" w:cs="Times New Roman"/>
          <w:lang w:val="lt-LT"/>
        </w:rPr>
        <w:t>jaunesniems kai 2 metų vaikams</w:t>
      </w:r>
      <w:r>
        <w:rPr>
          <w:rFonts w:ascii="Times New Roman" w:eastAsia="Calibri" w:hAnsi="Times New Roman" w:cs="Times New Roman"/>
          <w:noProof/>
          <w:lang w:val="lt-LT"/>
        </w:rPr>
        <w:t xml:space="preserve">, nes vaisto vartojimo patirties šiems pacientams nėra. </w:t>
      </w:r>
    </w:p>
    <w:p w14:paraId="6327E10A" w14:textId="77777777" w:rsidR="00D21E0E" w:rsidRDefault="00274362">
      <w:pPr>
        <w:keepNext/>
        <w:spacing w:before="240" w:after="60" w:line="240" w:lineRule="auto"/>
        <w:outlineLvl w:val="3"/>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Senyviems asmenims (65 metų ir vyresniems)</w:t>
      </w:r>
    </w:p>
    <w:p w14:paraId="0BF13785"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65 metų ir vyresniems pacientams reikia vartoti tokią pat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dozę, kaip ir jaunesniems asmenims.</w:t>
      </w:r>
    </w:p>
    <w:p w14:paraId="3FEB9899" w14:textId="77777777" w:rsidR="00D21E0E" w:rsidRDefault="00D21E0E">
      <w:pPr>
        <w:spacing w:after="0" w:line="240" w:lineRule="auto"/>
        <w:rPr>
          <w:rFonts w:ascii="Times New Roman" w:eastAsia="Calibri" w:hAnsi="Times New Roman" w:cs="Times New Roman"/>
          <w:lang w:val="lt-LT"/>
        </w:rPr>
      </w:pPr>
    </w:p>
    <w:p w14:paraId="4C49F0A9"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 xml:space="preserve">Kiti vaistai ir </w:t>
      </w:r>
      <w:proofErr w:type="spellStart"/>
      <w:r>
        <w:rPr>
          <w:rFonts w:ascii="Times New Roman" w:eastAsia="Calibri" w:hAnsi="Times New Roman" w:cs="Times New Roman"/>
          <w:b/>
          <w:lang w:val="lt-LT"/>
        </w:rPr>
        <w:t>Lamisil</w:t>
      </w:r>
      <w:proofErr w:type="spellEnd"/>
    </w:p>
    <w:p w14:paraId="2D683B58" w14:textId="18F0A779" w:rsidR="000E37B2"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Jeigu vartojate ar neseniai vartojote kitų vaistų, įskaitant vaistažolių preparatus, geriamuosius kontraceptikus (vaistus gimstamumui kontroliuoti) ir vaistus įsigytus be recepto, apie tai pasakykite gydytojui arba vaistininkui. </w:t>
      </w:r>
    </w:p>
    <w:p w14:paraId="143394FD" w14:textId="635584DA" w:rsidR="000E37B2"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 nesate tikri, ar Jūsų vaistas yra vienas iš toliau išvardintų, klauskite gydytojo arba vaistininko.</w:t>
      </w:r>
    </w:p>
    <w:p w14:paraId="2F75E0C4"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Kai kurie vaistai gali sąveikauti su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Tokie vaistai yra:</w:t>
      </w:r>
    </w:p>
    <w:p w14:paraId="583C8E2D" w14:textId="77777777" w:rsidR="00D21E0E" w:rsidRDefault="00274362">
      <w:pPr>
        <w:numPr>
          <w:ilvl w:val="0"/>
          <w:numId w:val="8"/>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kai kurie vaistai vartojami skrandžio opoms gydyti (pvz., </w:t>
      </w:r>
      <w:proofErr w:type="spellStart"/>
      <w:r>
        <w:rPr>
          <w:rFonts w:ascii="Times New Roman" w:eastAsia="Calibri" w:hAnsi="Times New Roman" w:cs="Times New Roman"/>
          <w:lang w:val="lt-LT"/>
        </w:rPr>
        <w:t>cimetidinas</w:t>
      </w:r>
      <w:proofErr w:type="spellEnd"/>
      <w:r>
        <w:rPr>
          <w:rFonts w:ascii="Times New Roman" w:eastAsia="Calibri" w:hAnsi="Times New Roman" w:cs="Times New Roman"/>
          <w:lang w:val="lt-LT"/>
        </w:rPr>
        <w:t>);</w:t>
      </w:r>
    </w:p>
    <w:p w14:paraId="26273F6C" w14:textId="77777777" w:rsidR="00D21E0E" w:rsidRDefault="00274362">
      <w:pPr>
        <w:numPr>
          <w:ilvl w:val="0"/>
          <w:numId w:val="8"/>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kai kurie grybelinėms infekcijoms gydyti vartojami vaistai (pvz., </w:t>
      </w:r>
      <w:proofErr w:type="spellStart"/>
      <w:r>
        <w:rPr>
          <w:rFonts w:ascii="Times New Roman" w:eastAsia="Calibri" w:hAnsi="Times New Roman" w:cs="Times New Roman"/>
          <w:lang w:val="lt-LT"/>
        </w:rPr>
        <w:t>flukonazolas</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ketokonazolas</w:t>
      </w:r>
      <w:proofErr w:type="spellEnd"/>
      <w:r>
        <w:rPr>
          <w:rFonts w:ascii="Times New Roman" w:eastAsia="Calibri" w:hAnsi="Times New Roman" w:cs="Times New Roman"/>
          <w:lang w:val="lt-LT"/>
        </w:rPr>
        <w:t>);</w:t>
      </w:r>
    </w:p>
    <w:p w14:paraId="4AB8DB5D" w14:textId="77777777" w:rsidR="00D21E0E" w:rsidRDefault="00274362">
      <w:pPr>
        <w:numPr>
          <w:ilvl w:val="0"/>
          <w:numId w:val="8"/>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kai kurie antibiotikais vadinami vaistai infekcinėms ligos gydyti (pvz., </w:t>
      </w:r>
      <w:proofErr w:type="spellStart"/>
      <w:r>
        <w:rPr>
          <w:rFonts w:ascii="Times New Roman" w:eastAsia="Calibri" w:hAnsi="Times New Roman" w:cs="Times New Roman"/>
          <w:lang w:val="lt-LT"/>
        </w:rPr>
        <w:t>rifampicinas</w:t>
      </w:r>
      <w:proofErr w:type="spellEnd"/>
      <w:r>
        <w:rPr>
          <w:rFonts w:ascii="Times New Roman" w:eastAsia="Calibri" w:hAnsi="Times New Roman" w:cs="Times New Roman"/>
          <w:lang w:val="lt-LT"/>
        </w:rPr>
        <w:t>);</w:t>
      </w:r>
    </w:p>
    <w:p w14:paraId="30C4636A" w14:textId="77777777" w:rsidR="00D21E0E" w:rsidRDefault="00274362">
      <w:pPr>
        <w:numPr>
          <w:ilvl w:val="0"/>
          <w:numId w:val="8"/>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kai kurie nuotaikos sutrikimams gydyti vartojami vaistai (kai kurie antidepresantai, pavyzdžiui, </w:t>
      </w:r>
      <w:proofErr w:type="spellStart"/>
      <w:r>
        <w:rPr>
          <w:rFonts w:ascii="Times New Roman" w:eastAsia="Calibri" w:hAnsi="Times New Roman" w:cs="Times New Roman"/>
          <w:lang w:val="lt-LT"/>
        </w:rPr>
        <w:t>tricikliai</w:t>
      </w:r>
      <w:proofErr w:type="spellEnd"/>
      <w:r>
        <w:rPr>
          <w:rFonts w:ascii="Times New Roman" w:eastAsia="Calibri" w:hAnsi="Times New Roman" w:cs="Times New Roman"/>
          <w:lang w:val="lt-LT"/>
        </w:rPr>
        <w:t xml:space="preserve"> antidepresantai, selektyvūs </w:t>
      </w:r>
      <w:proofErr w:type="spellStart"/>
      <w:r>
        <w:rPr>
          <w:rFonts w:ascii="Times New Roman" w:eastAsia="Calibri" w:hAnsi="Times New Roman" w:cs="Times New Roman"/>
          <w:lang w:val="lt-LT"/>
        </w:rPr>
        <w:t>serotonino</w:t>
      </w:r>
      <w:proofErr w:type="spellEnd"/>
      <w:r>
        <w:rPr>
          <w:rFonts w:ascii="Times New Roman" w:eastAsia="Calibri" w:hAnsi="Times New Roman" w:cs="Times New Roman"/>
          <w:lang w:val="lt-LT"/>
        </w:rPr>
        <w:t xml:space="preserve"> reabsorbcijos inhibitoriai (SSRI), B tipo </w:t>
      </w:r>
      <w:proofErr w:type="spellStart"/>
      <w:r>
        <w:rPr>
          <w:rFonts w:ascii="Times New Roman" w:eastAsia="Calibri" w:hAnsi="Times New Roman" w:cs="Times New Roman"/>
          <w:lang w:val="lt-LT"/>
        </w:rPr>
        <w:t>monoaminooksidazės</w:t>
      </w:r>
      <w:proofErr w:type="spellEnd"/>
      <w:r>
        <w:rPr>
          <w:rFonts w:ascii="Times New Roman" w:eastAsia="Calibri" w:hAnsi="Times New Roman" w:cs="Times New Roman"/>
          <w:lang w:val="lt-LT"/>
        </w:rPr>
        <w:t xml:space="preserve"> inhibitoriai, pvz., </w:t>
      </w:r>
      <w:proofErr w:type="spellStart"/>
      <w:r>
        <w:rPr>
          <w:rFonts w:ascii="Times New Roman" w:eastAsia="Calibri" w:hAnsi="Times New Roman" w:cs="Times New Roman"/>
          <w:lang w:val="lt-LT"/>
        </w:rPr>
        <w:t>dezipraminas</w:t>
      </w:r>
      <w:proofErr w:type="spellEnd"/>
      <w:r>
        <w:rPr>
          <w:rFonts w:ascii="Times New Roman" w:eastAsia="Calibri" w:hAnsi="Times New Roman" w:cs="Times New Roman"/>
          <w:lang w:val="lt-LT"/>
        </w:rPr>
        <w:t xml:space="preserve">); </w:t>
      </w:r>
    </w:p>
    <w:p w14:paraId="7926B12C" w14:textId="77777777" w:rsidR="00D21E0E" w:rsidRDefault="00274362">
      <w:pPr>
        <w:numPr>
          <w:ilvl w:val="0"/>
          <w:numId w:val="8"/>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kai kurie vaistai nuo padidėjusio kraujospūdžio (kai kurie beta </w:t>
      </w:r>
      <w:proofErr w:type="spellStart"/>
      <w:r>
        <w:rPr>
          <w:rFonts w:ascii="Times New Roman" w:eastAsia="Calibri" w:hAnsi="Times New Roman" w:cs="Times New Roman"/>
          <w:lang w:val="lt-LT"/>
        </w:rPr>
        <w:t>adrenoblokatoriai</w:t>
      </w:r>
      <w:proofErr w:type="spellEnd"/>
      <w:r>
        <w:rPr>
          <w:rFonts w:ascii="Times New Roman" w:eastAsia="Calibri" w:hAnsi="Times New Roman" w:cs="Times New Roman"/>
          <w:lang w:val="lt-LT"/>
        </w:rPr>
        <w:t xml:space="preserve">, pvz., </w:t>
      </w:r>
      <w:proofErr w:type="spellStart"/>
      <w:r>
        <w:rPr>
          <w:rFonts w:ascii="Times New Roman" w:eastAsia="Calibri" w:hAnsi="Times New Roman" w:cs="Times New Roman"/>
          <w:lang w:val="lt-LT"/>
        </w:rPr>
        <w:t>metoprololis</w:t>
      </w:r>
      <w:proofErr w:type="spellEnd"/>
      <w:r>
        <w:rPr>
          <w:rFonts w:ascii="Times New Roman" w:eastAsia="Calibri" w:hAnsi="Times New Roman" w:cs="Times New Roman"/>
          <w:lang w:val="lt-LT"/>
        </w:rPr>
        <w:t>);</w:t>
      </w:r>
    </w:p>
    <w:p w14:paraId="5C67D2C1" w14:textId="77777777" w:rsidR="00D21E0E" w:rsidRDefault="00274362">
      <w:pPr>
        <w:numPr>
          <w:ilvl w:val="0"/>
          <w:numId w:val="8"/>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kai kurie vaistai sutrikusiam širdies ritmui gydyti ( įskaitant 1A, 1B ir 1C klasių vaistus, pvz., </w:t>
      </w:r>
      <w:proofErr w:type="spellStart"/>
      <w:r>
        <w:rPr>
          <w:rFonts w:ascii="Times New Roman" w:eastAsia="Calibri" w:hAnsi="Times New Roman" w:cs="Times New Roman"/>
          <w:lang w:val="lt-LT"/>
        </w:rPr>
        <w:t>propafenonas</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amjodaronas</w:t>
      </w:r>
      <w:proofErr w:type="spellEnd"/>
      <w:r>
        <w:rPr>
          <w:rFonts w:ascii="Times New Roman" w:eastAsia="Calibri" w:hAnsi="Times New Roman" w:cs="Times New Roman"/>
          <w:lang w:val="lt-LT"/>
        </w:rPr>
        <w:t>);</w:t>
      </w:r>
    </w:p>
    <w:p w14:paraId="160D1400" w14:textId="77777777" w:rsidR="00D21E0E" w:rsidRDefault="00274362">
      <w:pPr>
        <w:numPr>
          <w:ilvl w:val="0"/>
          <w:numId w:val="8"/>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kai kurie vaistai nuo kosulio (pvz., </w:t>
      </w:r>
      <w:proofErr w:type="spellStart"/>
      <w:r>
        <w:rPr>
          <w:rFonts w:ascii="Times New Roman" w:eastAsia="Calibri" w:hAnsi="Times New Roman" w:cs="Times New Roman"/>
          <w:lang w:val="lt-LT"/>
        </w:rPr>
        <w:t>dekstrometorfanas</w:t>
      </w:r>
      <w:proofErr w:type="spellEnd"/>
      <w:r>
        <w:rPr>
          <w:rFonts w:ascii="Times New Roman" w:eastAsia="Calibri" w:hAnsi="Times New Roman" w:cs="Times New Roman"/>
          <w:lang w:val="lt-LT"/>
        </w:rPr>
        <w:t>);</w:t>
      </w:r>
    </w:p>
    <w:p w14:paraId="0EC50E55" w14:textId="77777777" w:rsidR="00D21E0E" w:rsidRDefault="00274362">
      <w:pPr>
        <w:numPr>
          <w:ilvl w:val="0"/>
          <w:numId w:val="8"/>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kofeinas;</w:t>
      </w:r>
    </w:p>
    <w:p w14:paraId="38C38D8C" w14:textId="77777777" w:rsidR="00D21E0E" w:rsidRDefault="00274362">
      <w:pPr>
        <w:numPr>
          <w:ilvl w:val="0"/>
          <w:numId w:val="8"/>
        </w:numPr>
        <w:tabs>
          <w:tab w:val="clear" w:pos="720"/>
        </w:tabs>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ciklosporinas</w:t>
      </w:r>
      <w:proofErr w:type="spellEnd"/>
      <w:r>
        <w:rPr>
          <w:rFonts w:ascii="Times New Roman" w:eastAsia="Calibri" w:hAnsi="Times New Roman" w:cs="Times New Roman"/>
          <w:lang w:val="lt-LT"/>
        </w:rPr>
        <w:t>, organizmo imuninės sistemos veiklai kontroliuoti vartojamas vaistas (pvz., apsaugantis nuo persodintų organų atmetimo).</w:t>
      </w:r>
    </w:p>
    <w:p w14:paraId="411A1651" w14:textId="77777777" w:rsidR="00D21E0E" w:rsidRDefault="00D21E0E">
      <w:pPr>
        <w:spacing w:after="0" w:line="240" w:lineRule="auto"/>
        <w:rPr>
          <w:rFonts w:ascii="Times New Roman" w:eastAsia="Calibri" w:hAnsi="Times New Roman" w:cs="Times New Roman"/>
          <w:lang w:val="lt-LT"/>
        </w:rPr>
      </w:pPr>
    </w:p>
    <w:p w14:paraId="20D6EED4"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Būtinai pasakykite gydytojui, jeigu vartojate kuriuos nors iš nurodytų arba kitų vaistus.</w:t>
      </w:r>
    </w:p>
    <w:p w14:paraId="709506D7" w14:textId="77777777" w:rsidR="00D21E0E" w:rsidRDefault="00D21E0E">
      <w:pPr>
        <w:spacing w:after="0" w:line="240" w:lineRule="auto"/>
        <w:rPr>
          <w:rFonts w:ascii="Times New Roman" w:eastAsia="Calibri" w:hAnsi="Times New Roman" w:cs="Times New Roman"/>
          <w:lang w:val="lt-LT"/>
        </w:rPr>
      </w:pPr>
    </w:p>
    <w:p w14:paraId="20345F6B" w14:textId="77777777" w:rsidR="00D21E0E" w:rsidRDefault="00274362">
      <w:pPr>
        <w:spacing w:after="0" w:line="240" w:lineRule="auto"/>
        <w:ind w:left="567" w:hanging="567"/>
        <w:rPr>
          <w:rFonts w:ascii="Times New Roman" w:eastAsia="Calibri" w:hAnsi="Times New Roman" w:cs="Times New Roman"/>
          <w:b/>
          <w:noProof/>
          <w:lang w:val="lt-LT"/>
        </w:rPr>
      </w:pPr>
      <w:r>
        <w:rPr>
          <w:rFonts w:ascii="Times New Roman" w:eastAsia="Calibri" w:hAnsi="Times New Roman" w:cs="Times New Roman"/>
          <w:b/>
          <w:noProof/>
          <w:lang w:val="lt-LT"/>
        </w:rPr>
        <w:t xml:space="preserve">Lamisil vartojimas su maistu ir gėrimais </w:t>
      </w:r>
    </w:p>
    <w:p w14:paraId="143D4259" w14:textId="77777777" w:rsidR="00D21E0E"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galima vartoti valgio metu ar nevalgius.</w:t>
      </w:r>
    </w:p>
    <w:p w14:paraId="0D2705D6" w14:textId="77777777" w:rsidR="00D21E0E" w:rsidRDefault="00D21E0E">
      <w:pPr>
        <w:spacing w:after="0" w:line="240" w:lineRule="auto"/>
        <w:rPr>
          <w:rFonts w:ascii="Times New Roman" w:eastAsia="Calibri" w:hAnsi="Times New Roman" w:cs="Times New Roman"/>
          <w:lang w:val="lt-LT"/>
        </w:rPr>
      </w:pPr>
    </w:p>
    <w:p w14:paraId="2D178A61" w14:textId="77777777" w:rsidR="00D21E0E" w:rsidRDefault="00274362">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Nėštumas ir žindymo laikotarpis</w:t>
      </w:r>
    </w:p>
    <w:p w14:paraId="637F9A74" w14:textId="048E4CCD" w:rsidR="000E37B2" w:rsidRDefault="00274362">
      <w:pPr>
        <w:numPr>
          <w:ilvl w:val="12"/>
          <w:numId w:val="0"/>
        </w:numPr>
        <w:tabs>
          <w:tab w:val="left" w:pos="567"/>
        </w:tabs>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Jeigu esate nėščia arba manote, kad galbūt esate nėščia, tai prieš vartodama šį vaistą, pasitarkite su gydytoju.</w:t>
      </w:r>
    </w:p>
    <w:p w14:paraId="16670A1A" w14:textId="05ACB744" w:rsidR="000E37B2"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nėštumo metu galima vartoti, tik kai tai daryti nurodo gydytojas.</w:t>
      </w:r>
    </w:p>
    <w:p w14:paraId="0C0D6ABC"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 xml:space="preserve">Nedidelis </w:t>
      </w:r>
      <w:proofErr w:type="spellStart"/>
      <w:r>
        <w:rPr>
          <w:rFonts w:ascii="Times New Roman" w:eastAsia="Calibri" w:hAnsi="Times New Roman" w:cs="Times New Roman"/>
          <w:lang w:val="lt-LT"/>
        </w:rPr>
        <w:t>terbinafino</w:t>
      </w:r>
      <w:proofErr w:type="spellEnd"/>
      <w:r>
        <w:rPr>
          <w:rFonts w:ascii="Times New Roman" w:eastAsia="Calibri" w:hAnsi="Times New Roman" w:cs="Times New Roman"/>
          <w:lang w:val="lt-LT"/>
        </w:rPr>
        <w:t xml:space="preserve"> kiekis patenka į motinos pieną. Jei žindote kūdikį, prieš pradėdama vartoti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pasitarkite su gydytoju.</w:t>
      </w:r>
    </w:p>
    <w:p w14:paraId="79C46DFC" w14:textId="77777777" w:rsidR="00D21E0E" w:rsidRDefault="00D21E0E">
      <w:pPr>
        <w:spacing w:after="0" w:line="240" w:lineRule="auto"/>
        <w:rPr>
          <w:rFonts w:ascii="Times New Roman" w:eastAsia="Calibri" w:hAnsi="Times New Roman" w:cs="Times New Roman"/>
          <w:lang w:val="lt-LT"/>
        </w:rPr>
      </w:pPr>
    </w:p>
    <w:p w14:paraId="7FBC4585" w14:textId="77777777" w:rsidR="00D21E0E" w:rsidRDefault="00274362">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Vairavimas ir mechanizmų valdymas</w:t>
      </w:r>
    </w:p>
    <w:p w14:paraId="74C3EB96" w14:textId="77777777" w:rsidR="00D21E0E" w:rsidRDefault="00274362">
      <w:pPr>
        <w:spacing w:after="0" w:line="240" w:lineRule="auto"/>
        <w:rPr>
          <w:rFonts w:ascii="Times New Roman" w:eastAsia="Calibri" w:hAnsi="Times New Roman" w:cs="Times New Roman"/>
          <w:szCs w:val="20"/>
          <w:lang w:val="lt-LT"/>
        </w:rPr>
      </w:pP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gebėjimui vairuoti ir valdyti mechanizmus poveikio nedaro</w:t>
      </w:r>
      <w:r>
        <w:rPr>
          <w:rFonts w:ascii="Times New Roman" w:eastAsia="Calibri" w:hAnsi="Times New Roman" w:cs="Times New Roman"/>
          <w:szCs w:val="20"/>
          <w:lang w:val="lt-LT"/>
        </w:rPr>
        <w:t>.</w:t>
      </w:r>
    </w:p>
    <w:p w14:paraId="1B31C577" w14:textId="77777777" w:rsidR="00D21E0E" w:rsidRDefault="00D21E0E">
      <w:pPr>
        <w:spacing w:after="0" w:line="240" w:lineRule="auto"/>
        <w:rPr>
          <w:rFonts w:ascii="Times New Roman" w:eastAsia="Calibri" w:hAnsi="Times New Roman" w:cs="Times New Roman"/>
          <w:lang w:val="lt-LT"/>
        </w:rPr>
      </w:pPr>
    </w:p>
    <w:p w14:paraId="5F713654" w14:textId="77777777" w:rsidR="00D21E0E" w:rsidRDefault="00274362">
      <w:pPr>
        <w:spacing w:after="0" w:line="240" w:lineRule="auto"/>
        <w:rPr>
          <w:rFonts w:ascii="Times New Roman" w:eastAsia="Calibri" w:hAnsi="Times New Roman" w:cs="Times New Roman"/>
          <w:b/>
          <w:lang w:val="lt-LT"/>
        </w:rPr>
      </w:pPr>
      <w:proofErr w:type="spellStart"/>
      <w:r>
        <w:rPr>
          <w:rFonts w:ascii="Times New Roman" w:eastAsia="Calibri" w:hAnsi="Times New Roman" w:cs="Times New Roman"/>
          <w:b/>
          <w:lang w:val="lt-LT"/>
        </w:rPr>
        <w:t>Lamisil</w:t>
      </w:r>
      <w:proofErr w:type="spellEnd"/>
      <w:r>
        <w:rPr>
          <w:rFonts w:ascii="Times New Roman" w:eastAsia="Calibri" w:hAnsi="Times New Roman" w:cs="Times New Roman"/>
          <w:b/>
          <w:lang w:val="lt-LT"/>
        </w:rPr>
        <w:t xml:space="preserve"> sudėtyje yra natrio</w:t>
      </w:r>
    </w:p>
    <w:p w14:paraId="153E1507" w14:textId="3957DAF4"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Vienoje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tabletėje yra mažiau kaip 1 </w:t>
      </w:r>
      <w:proofErr w:type="spellStart"/>
      <w:r>
        <w:rPr>
          <w:rFonts w:ascii="Times New Roman" w:eastAsia="Calibri" w:hAnsi="Times New Roman" w:cs="Times New Roman"/>
          <w:lang w:val="lt-LT"/>
        </w:rPr>
        <w:t>mmol</w:t>
      </w:r>
      <w:proofErr w:type="spellEnd"/>
      <w:r>
        <w:rPr>
          <w:rFonts w:ascii="Times New Roman" w:eastAsia="Calibri" w:hAnsi="Times New Roman" w:cs="Times New Roman"/>
          <w:lang w:val="lt-LT"/>
        </w:rPr>
        <w:t xml:space="preserve"> (23 mg) natrio, </w:t>
      </w:r>
      <w:proofErr w:type="spellStart"/>
      <w:r>
        <w:rPr>
          <w:rFonts w:ascii="Times New Roman" w:eastAsia="Calibri" w:hAnsi="Times New Roman" w:cs="Times New Roman"/>
          <w:lang w:val="lt-LT"/>
        </w:rPr>
        <w:t>t.y</w:t>
      </w:r>
      <w:proofErr w:type="spellEnd"/>
      <w:r>
        <w:rPr>
          <w:rFonts w:ascii="Times New Roman" w:eastAsia="Calibri" w:hAnsi="Times New Roman" w:cs="Times New Roman"/>
          <w:lang w:val="lt-LT"/>
        </w:rPr>
        <w:t>. jis beveik neturi reikšmės.</w:t>
      </w:r>
    </w:p>
    <w:p w14:paraId="09B95F39" w14:textId="77777777" w:rsidR="00D21E0E" w:rsidRDefault="00D21E0E">
      <w:pPr>
        <w:spacing w:after="0" w:line="240" w:lineRule="auto"/>
        <w:rPr>
          <w:rFonts w:ascii="Times New Roman" w:eastAsia="Calibri" w:hAnsi="Times New Roman" w:cs="Times New Roman"/>
          <w:lang w:val="lt-LT"/>
        </w:rPr>
      </w:pPr>
    </w:p>
    <w:p w14:paraId="2786D198" w14:textId="77777777" w:rsidR="00D21E0E" w:rsidRDefault="00D21E0E">
      <w:pPr>
        <w:spacing w:after="0" w:line="240" w:lineRule="auto"/>
        <w:rPr>
          <w:rFonts w:ascii="Times New Roman" w:eastAsia="Calibri" w:hAnsi="Times New Roman" w:cs="Times New Roman"/>
          <w:b/>
          <w:lang w:val="lt-LT"/>
        </w:rPr>
      </w:pPr>
    </w:p>
    <w:p w14:paraId="7A237D6C" w14:textId="77777777" w:rsidR="00D21E0E" w:rsidRDefault="00274362">
      <w:pPr>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t>3.</w:t>
      </w:r>
      <w:r>
        <w:rPr>
          <w:rFonts w:ascii="Times New Roman" w:eastAsia="Calibri" w:hAnsi="Times New Roman" w:cs="Times New Roman"/>
          <w:b/>
          <w:lang w:val="lt-LT"/>
        </w:rPr>
        <w:tab/>
        <w:t xml:space="preserve">Kaip vartoti </w:t>
      </w:r>
      <w:proofErr w:type="spellStart"/>
      <w:r>
        <w:rPr>
          <w:rFonts w:ascii="Times New Roman" w:eastAsia="Calibri" w:hAnsi="Times New Roman" w:cs="Times New Roman"/>
          <w:b/>
          <w:lang w:val="lt-LT"/>
        </w:rPr>
        <w:t>Lamisil</w:t>
      </w:r>
      <w:proofErr w:type="spellEnd"/>
    </w:p>
    <w:p w14:paraId="3E8F83D5" w14:textId="77777777" w:rsidR="00D21E0E" w:rsidRDefault="00D21E0E">
      <w:pPr>
        <w:spacing w:after="0" w:line="240" w:lineRule="auto"/>
        <w:rPr>
          <w:rFonts w:ascii="Times New Roman" w:eastAsia="Calibri" w:hAnsi="Times New Roman" w:cs="Times New Roman"/>
          <w:lang w:val="lt-LT"/>
        </w:rPr>
      </w:pPr>
    </w:p>
    <w:p w14:paraId="22C155ED" w14:textId="41F75EBB" w:rsidR="00D21E0E" w:rsidRDefault="00274362">
      <w:pPr>
        <w:spacing w:after="0" w:line="240" w:lineRule="auto"/>
        <w:rPr>
          <w:rFonts w:ascii="Times New Roman" w:eastAsia="Calibri" w:hAnsi="Times New Roman" w:cs="Times New Roman"/>
          <w:b/>
          <w:lang w:val="lt-LT"/>
        </w:rPr>
      </w:pPr>
      <w:r>
        <w:rPr>
          <w:rFonts w:ascii="Times New Roman" w:eastAsia="Calibri" w:hAnsi="Times New Roman" w:cs="Times New Roman"/>
          <w:lang w:val="lt-LT"/>
        </w:rPr>
        <w:t>Visada vartokite šį vaistą tiksliai</w:t>
      </w:r>
      <w:r w:rsidR="000E37B2">
        <w:rPr>
          <w:rFonts w:ascii="Times New Roman" w:eastAsia="Calibri" w:hAnsi="Times New Roman" w:cs="Times New Roman"/>
          <w:lang w:val="lt-LT"/>
        </w:rPr>
        <w:t>,</w:t>
      </w:r>
      <w:r>
        <w:rPr>
          <w:rFonts w:ascii="Times New Roman" w:eastAsia="Calibri" w:hAnsi="Times New Roman" w:cs="Times New Roman"/>
          <w:lang w:val="lt-LT"/>
        </w:rPr>
        <w:t xml:space="preserve"> kaip nurodė gydytojas arba vaistininkas. Neviršykite rekomenduojamos vaisto dozės. Jeigu abejojate, kreipkitės į gydytoją arba vaistininką. </w:t>
      </w:r>
    </w:p>
    <w:p w14:paraId="6E0A2CE0" w14:textId="77777777" w:rsidR="00D21E0E" w:rsidRDefault="00D21E0E">
      <w:pPr>
        <w:spacing w:after="0" w:line="240" w:lineRule="auto"/>
        <w:rPr>
          <w:rFonts w:ascii="Times New Roman" w:eastAsia="Calibri" w:hAnsi="Times New Roman" w:cs="Times New Roman"/>
          <w:b/>
          <w:lang w:val="lt-LT"/>
        </w:rPr>
      </w:pPr>
    </w:p>
    <w:p w14:paraId="17688E08" w14:textId="77777777" w:rsidR="00D21E0E" w:rsidRDefault="00274362">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Suaugusiesiems</w:t>
      </w:r>
    </w:p>
    <w:p w14:paraId="211D77BD"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Rekomenduojama dozė – viena 250 mg tabletė per parą.</w:t>
      </w:r>
    </w:p>
    <w:p w14:paraId="0287554C" w14:textId="77777777" w:rsidR="00D21E0E" w:rsidRDefault="00D21E0E">
      <w:pPr>
        <w:spacing w:after="0" w:line="240" w:lineRule="auto"/>
        <w:rPr>
          <w:rFonts w:ascii="Times New Roman" w:eastAsia="Calibri" w:hAnsi="Times New Roman" w:cs="Times New Roman"/>
          <w:lang w:val="lt-LT"/>
        </w:rPr>
      </w:pPr>
    </w:p>
    <w:p w14:paraId="1CDFEA9A" w14:textId="77777777" w:rsidR="00D21E0E" w:rsidRDefault="00274362">
      <w:pPr>
        <w:keepNext/>
        <w:spacing w:after="0" w:line="240" w:lineRule="auto"/>
        <w:outlineLvl w:val="1"/>
        <w:rPr>
          <w:rFonts w:ascii="Times New Roman" w:eastAsia="Calibri" w:hAnsi="Times New Roman" w:cs="Times New Roman"/>
          <w:b/>
          <w:bCs/>
          <w:szCs w:val="20"/>
          <w:lang w:val="lt-LT" w:eastAsia="x-none"/>
        </w:rPr>
      </w:pPr>
      <w:r>
        <w:rPr>
          <w:rFonts w:ascii="Times New Roman" w:eastAsia="Calibri" w:hAnsi="Times New Roman" w:cs="Times New Roman"/>
          <w:b/>
          <w:bCs/>
          <w:szCs w:val="20"/>
          <w:lang w:val="lt-LT" w:eastAsia="x-none"/>
        </w:rPr>
        <w:t>Vartojimas vaikams ir paaugliams</w:t>
      </w:r>
    </w:p>
    <w:p w14:paraId="22105F48" w14:textId="5D4BA67F" w:rsidR="000E37B2"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eastAsia="x-none"/>
        </w:rPr>
        <w:t>Lamisil</w:t>
      </w:r>
      <w:proofErr w:type="spellEnd"/>
      <w:r>
        <w:rPr>
          <w:rFonts w:ascii="Times New Roman" w:eastAsia="Calibri" w:hAnsi="Times New Roman" w:cs="Times New Roman"/>
          <w:lang w:val="lt-LT" w:eastAsia="x-none"/>
        </w:rPr>
        <w:t xml:space="preserve"> vartojimo patirties </w:t>
      </w:r>
      <w:r>
        <w:rPr>
          <w:rFonts w:ascii="Times New Roman" w:eastAsia="Calibri" w:hAnsi="Times New Roman" w:cs="Times New Roman"/>
          <w:lang w:val="lt-LT"/>
        </w:rPr>
        <w:t>jaunesniems kai 2 metų vaikams (paprastai sveriantiems mažiau kaip 12 kg) nėra.</w:t>
      </w:r>
    </w:p>
    <w:p w14:paraId="58BE36D4"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2 metų ir vyresniems vaikams vaisto dozė priklauso nuo jų kūno svorio.</w:t>
      </w:r>
    </w:p>
    <w:p w14:paraId="144A57D5" w14:textId="77777777" w:rsidR="00D21E0E" w:rsidRDefault="00D21E0E">
      <w:pPr>
        <w:spacing w:after="0" w:line="240" w:lineRule="auto"/>
        <w:rPr>
          <w:rFonts w:ascii="Times New Roman" w:eastAsia="Calibri" w:hAnsi="Times New Roman" w:cs="Times New Roman"/>
          <w:sz w:val="24"/>
          <w:szCs w:val="20"/>
          <w:lang w:val="lt-LT" w:eastAsia="x-none"/>
        </w:rPr>
      </w:pPr>
    </w:p>
    <w:p w14:paraId="031840AD" w14:textId="77777777" w:rsidR="00D21E0E" w:rsidRDefault="00274362">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Daugiau kaip 40 kg sveriantys vaikai</w:t>
      </w:r>
    </w:p>
    <w:p w14:paraId="5475EC76"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Vaikams, sveriantiems &gt; 40 kg (įprastai vyresni kaip 12 metų), skiriama viena 250 mg tabletė vieną kartą per parą.</w:t>
      </w:r>
    </w:p>
    <w:p w14:paraId="4AFD4CE0" w14:textId="77777777" w:rsidR="00D21E0E" w:rsidRDefault="00D21E0E">
      <w:pPr>
        <w:spacing w:after="0" w:line="240" w:lineRule="auto"/>
        <w:rPr>
          <w:rFonts w:ascii="Times New Roman" w:eastAsia="Calibri" w:hAnsi="Times New Roman" w:cs="Times New Roman"/>
          <w:b/>
          <w:bCs/>
          <w:sz w:val="24"/>
          <w:szCs w:val="20"/>
          <w:lang w:val="lt-LT"/>
        </w:rPr>
      </w:pPr>
    </w:p>
    <w:p w14:paraId="727B0E54" w14:textId="77777777" w:rsidR="00D21E0E" w:rsidRDefault="00274362">
      <w:pPr>
        <w:spacing w:after="0" w:line="240" w:lineRule="auto"/>
        <w:rPr>
          <w:rFonts w:ascii="Times New Roman" w:eastAsia="Calibri" w:hAnsi="Times New Roman" w:cs="Times New Roman"/>
          <w:i/>
          <w:noProof/>
          <w:lang w:val="lt-LT"/>
        </w:rPr>
      </w:pPr>
      <w:r>
        <w:rPr>
          <w:rFonts w:ascii="Times New Roman" w:eastAsia="Calibri" w:hAnsi="Times New Roman" w:cs="Times New Roman"/>
          <w:i/>
          <w:szCs w:val="20"/>
          <w:lang w:val="lt-LT"/>
        </w:rPr>
        <w:t>20-40 kg sveriantys vaikai</w:t>
      </w:r>
    </w:p>
    <w:p w14:paraId="75E1AE5D" w14:textId="0820148D"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Vaikams, sveriantiems 20</w:t>
      </w:r>
      <w:r>
        <w:rPr>
          <w:rFonts w:ascii="Times New Roman" w:eastAsia="Calibri" w:hAnsi="Times New Roman" w:cs="Times New Roman"/>
          <w:szCs w:val="20"/>
          <w:lang w:val="lt-LT"/>
        </w:rPr>
        <w:noBreakHyphen/>
        <w:t>40 kg (įprastai 5</w:t>
      </w:r>
      <w:r>
        <w:rPr>
          <w:rFonts w:ascii="Times New Roman" w:eastAsia="Calibri" w:hAnsi="Times New Roman" w:cs="Times New Roman"/>
          <w:szCs w:val="20"/>
          <w:lang w:val="lt-LT"/>
        </w:rPr>
        <w:noBreakHyphen/>
        <w:t>12 metų), skiriama 125 mg (pusė 250 mg tabletės) vieną kartą per parą.</w:t>
      </w:r>
    </w:p>
    <w:p w14:paraId="6FE0FAE1" w14:textId="77777777" w:rsidR="00D21E0E" w:rsidRDefault="00D21E0E">
      <w:pPr>
        <w:spacing w:after="0" w:line="240" w:lineRule="auto"/>
        <w:rPr>
          <w:rFonts w:ascii="Times New Roman" w:eastAsia="Calibri" w:hAnsi="Times New Roman" w:cs="Times New Roman"/>
          <w:u w:val="single"/>
          <w:lang w:val="lt-LT"/>
        </w:rPr>
      </w:pPr>
    </w:p>
    <w:p w14:paraId="2505897E" w14:textId="77777777" w:rsidR="00D21E0E" w:rsidRDefault="00274362">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 xml:space="preserve">Kada vartoti </w:t>
      </w:r>
      <w:proofErr w:type="spellStart"/>
      <w:r>
        <w:rPr>
          <w:rFonts w:ascii="Times New Roman" w:eastAsia="Calibri" w:hAnsi="Times New Roman" w:cs="Times New Roman"/>
          <w:b/>
          <w:lang w:val="lt-LT"/>
        </w:rPr>
        <w:t>Lamisil</w:t>
      </w:r>
      <w:proofErr w:type="spellEnd"/>
    </w:p>
    <w:p w14:paraId="60787512" w14:textId="77777777" w:rsidR="00D21E0E"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vartokite kasdien tuo pačiu metu, tai padės Jums prisiminti, kada reikia vartoti vaisto.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galima vartoti valgio metu ar nevalgius. </w:t>
      </w:r>
    </w:p>
    <w:p w14:paraId="08302CA0" w14:textId="77777777" w:rsidR="00D21E0E" w:rsidRDefault="00D21E0E">
      <w:pPr>
        <w:spacing w:after="0" w:line="240" w:lineRule="auto"/>
        <w:rPr>
          <w:rFonts w:ascii="Times New Roman" w:eastAsia="Calibri" w:hAnsi="Times New Roman" w:cs="Times New Roman"/>
          <w:lang w:val="lt-LT"/>
        </w:rPr>
      </w:pPr>
    </w:p>
    <w:p w14:paraId="3B2CBDFB" w14:textId="77777777" w:rsidR="00D21E0E" w:rsidRDefault="00274362">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 xml:space="preserve">Kaip vartoti </w:t>
      </w:r>
      <w:proofErr w:type="spellStart"/>
      <w:r>
        <w:rPr>
          <w:rFonts w:ascii="Times New Roman" w:eastAsia="Calibri" w:hAnsi="Times New Roman" w:cs="Times New Roman"/>
          <w:b/>
          <w:lang w:val="lt-LT"/>
        </w:rPr>
        <w:t>Lamisil</w:t>
      </w:r>
      <w:proofErr w:type="spellEnd"/>
    </w:p>
    <w:p w14:paraId="3E812771" w14:textId="77777777" w:rsidR="00D21E0E"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tabletes reikia nuryti užgeriant vandeniu. </w:t>
      </w:r>
    </w:p>
    <w:p w14:paraId="7BD2EB0C" w14:textId="77777777" w:rsidR="00D21E0E" w:rsidRDefault="00D21E0E">
      <w:pPr>
        <w:spacing w:after="0" w:line="240" w:lineRule="auto"/>
        <w:rPr>
          <w:rFonts w:ascii="Times New Roman" w:eastAsia="Calibri" w:hAnsi="Times New Roman" w:cs="Times New Roman"/>
          <w:u w:val="single"/>
          <w:lang w:val="lt-LT"/>
        </w:rPr>
      </w:pPr>
    </w:p>
    <w:p w14:paraId="659012C2" w14:textId="77777777" w:rsidR="00D21E0E" w:rsidRDefault="00274362">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Vartojimo trukmė</w:t>
      </w:r>
    </w:p>
    <w:p w14:paraId="632C8FCA"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Vartojimo trukmė</w:t>
      </w:r>
      <w:r>
        <w:rPr>
          <w:rFonts w:ascii="Times New Roman" w:eastAsia="Calibri" w:hAnsi="Times New Roman" w:cs="Times New Roman"/>
          <w:b/>
          <w:lang w:val="lt-LT"/>
        </w:rPr>
        <w:t xml:space="preserve"> </w:t>
      </w:r>
      <w:r>
        <w:rPr>
          <w:rFonts w:ascii="Times New Roman" w:eastAsia="Calibri" w:hAnsi="Times New Roman" w:cs="Times New Roman"/>
          <w:lang w:val="lt-LT"/>
        </w:rPr>
        <w:t xml:space="preserve">priklauso nuo infekcijos tipo, sunkumo ir nuo kūno pažeidimo vietos. Gydytojas Jums nurodys, kiek laiko gerti šias tabletes. </w:t>
      </w:r>
    </w:p>
    <w:p w14:paraId="3F952721" w14:textId="77777777" w:rsidR="00D21E0E" w:rsidRDefault="00D21E0E">
      <w:pPr>
        <w:spacing w:after="0" w:line="240" w:lineRule="auto"/>
        <w:rPr>
          <w:rFonts w:ascii="Times New Roman" w:eastAsia="Calibri" w:hAnsi="Times New Roman" w:cs="Times New Roman"/>
          <w:lang w:val="lt-LT"/>
        </w:rPr>
      </w:pPr>
    </w:p>
    <w:p w14:paraId="580AE24C" w14:textId="51C12C1B"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Paprastai gydymo trukmė yra tokia:</w:t>
      </w:r>
    </w:p>
    <w:p w14:paraId="34985820" w14:textId="77777777" w:rsidR="00D21E0E" w:rsidRDefault="00D21E0E">
      <w:pPr>
        <w:spacing w:after="0" w:line="240" w:lineRule="auto"/>
        <w:rPr>
          <w:rFonts w:ascii="Times New Roman" w:eastAsia="Calibri" w:hAnsi="Times New Roman" w:cs="Times New Roman"/>
          <w:lang w:val="lt-LT"/>
        </w:rPr>
      </w:pPr>
    </w:p>
    <w:p w14:paraId="53798749" w14:textId="77777777" w:rsidR="00D21E0E" w:rsidRDefault="00274362">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Odos grybelinės ligos</w:t>
      </w:r>
    </w:p>
    <w:p w14:paraId="20D888F0" w14:textId="13C5A681" w:rsidR="000E37B2"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Grybelinei pėdų („atleto pėda“) infekcijai gydyti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vartojama 2</w:t>
      </w:r>
      <w:r>
        <w:rPr>
          <w:rFonts w:ascii="Times New Roman" w:eastAsia="Calibri" w:hAnsi="Times New Roman" w:cs="Times New Roman"/>
          <w:lang w:val="lt-LT"/>
        </w:rPr>
        <w:noBreakHyphen/>
        <w:t>6 savaites.</w:t>
      </w:r>
    </w:p>
    <w:p w14:paraId="76F09AAB"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Grybelinei kirkšnių bei kitų kūno vietų, taip pat </w:t>
      </w:r>
      <w:proofErr w:type="spellStart"/>
      <w:r>
        <w:rPr>
          <w:rFonts w:ascii="Times New Roman" w:eastAsia="Calibri" w:hAnsi="Times New Roman" w:cs="Times New Roman"/>
          <w:lang w:val="lt-LT"/>
        </w:rPr>
        <w:t>mieliagrybių</w:t>
      </w:r>
      <w:proofErr w:type="spellEnd"/>
      <w:r>
        <w:rPr>
          <w:rFonts w:ascii="Times New Roman" w:eastAsia="Calibri" w:hAnsi="Times New Roman" w:cs="Times New Roman"/>
          <w:lang w:val="lt-LT"/>
        </w:rPr>
        <w:t xml:space="preserve"> sukeltai infekcijai gydyti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paprastai vartojama 2</w:t>
      </w:r>
      <w:r>
        <w:rPr>
          <w:rFonts w:ascii="Times New Roman" w:eastAsia="Calibri" w:hAnsi="Times New Roman" w:cs="Times New Roman"/>
          <w:lang w:val="lt-LT"/>
        </w:rPr>
        <w:noBreakHyphen/>
        <w:t>4 savaites.</w:t>
      </w:r>
    </w:p>
    <w:p w14:paraId="076A8AFC" w14:textId="77777777" w:rsidR="00D21E0E" w:rsidRDefault="00D21E0E">
      <w:pPr>
        <w:spacing w:after="0" w:line="240" w:lineRule="auto"/>
        <w:rPr>
          <w:rFonts w:ascii="Times New Roman" w:eastAsia="Calibri" w:hAnsi="Times New Roman" w:cs="Times New Roman"/>
          <w:lang w:val="lt-LT"/>
        </w:rPr>
      </w:pPr>
    </w:p>
    <w:p w14:paraId="1D629893" w14:textId="20916660"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Svarbu tabletę (-</w:t>
      </w:r>
      <w:proofErr w:type="spellStart"/>
      <w:r>
        <w:rPr>
          <w:rFonts w:ascii="Times New Roman" w:eastAsia="Calibri" w:hAnsi="Times New Roman" w:cs="Times New Roman"/>
          <w:lang w:val="lt-LT"/>
        </w:rPr>
        <w:t>es</w:t>
      </w:r>
      <w:proofErr w:type="spellEnd"/>
      <w:r>
        <w:rPr>
          <w:rFonts w:ascii="Times New Roman" w:eastAsia="Calibri" w:hAnsi="Times New Roman" w:cs="Times New Roman"/>
          <w:lang w:val="lt-LT"/>
        </w:rPr>
        <w:t>) išgerti kasdien ir gydytis tiek, kiek nurodo gydytojas. Tuomet infekcija bus visiškai išgydyta ir sumažės galimybių jai pasikartoti, kai nustosite gerti vaistą.</w:t>
      </w:r>
    </w:p>
    <w:p w14:paraId="6A840DA0" w14:textId="77777777" w:rsidR="00D21E0E" w:rsidRDefault="00D21E0E">
      <w:pPr>
        <w:spacing w:after="0" w:line="240" w:lineRule="auto"/>
        <w:rPr>
          <w:rFonts w:ascii="Times New Roman" w:eastAsia="Calibri" w:hAnsi="Times New Roman" w:cs="Times New Roman"/>
          <w:lang w:val="lt-LT"/>
        </w:rPr>
      </w:pPr>
    </w:p>
    <w:p w14:paraId="670BA53D" w14:textId="77777777" w:rsidR="00D21E0E" w:rsidRDefault="00274362">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Plaukuotosios galvos dalies grybelinės ligos</w:t>
      </w:r>
    </w:p>
    <w:p w14:paraId="44CF0780"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Įprastinė grybelinės galvos odos ir plaukų infekcijos gydymo trukmė yra 4 savaitės.</w:t>
      </w:r>
    </w:p>
    <w:p w14:paraId="555F9A62" w14:textId="77777777" w:rsidR="00D21E0E" w:rsidRDefault="00D21E0E">
      <w:pPr>
        <w:spacing w:after="0" w:line="240" w:lineRule="auto"/>
        <w:rPr>
          <w:rFonts w:ascii="Times New Roman" w:eastAsia="Calibri" w:hAnsi="Times New Roman" w:cs="Times New Roman"/>
          <w:lang w:val="lt-LT"/>
        </w:rPr>
      </w:pPr>
    </w:p>
    <w:p w14:paraId="4FB2761F" w14:textId="77777777" w:rsidR="00D21E0E" w:rsidRDefault="00274362">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Nagų grybelinės ligos</w:t>
      </w:r>
    </w:p>
    <w:p w14:paraId="0C6A58E9"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 xml:space="preserve">Grybelinį nagų pažeidimą paprastai reikia gydyti ilgiau negu grybelinę odos infekciją. Daugumą nagų infekcijų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gydoma 6</w:t>
      </w:r>
      <w:r>
        <w:rPr>
          <w:rFonts w:ascii="Times New Roman" w:eastAsia="Calibri" w:hAnsi="Times New Roman" w:cs="Times New Roman"/>
          <w:lang w:val="lt-LT"/>
        </w:rPr>
        <w:noBreakHyphen/>
        <w:t>12 savaičių.</w:t>
      </w:r>
    </w:p>
    <w:p w14:paraId="66E1875B" w14:textId="77777777" w:rsidR="00D21E0E" w:rsidRDefault="00D21E0E">
      <w:pPr>
        <w:spacing w:after="0" w:line="240" w:lineRule="auto"/>
        <w:rPr>
          <w:rFonts w:ascii="Times New Roman" w:eastAsia="Calibri" w:hAnsi="Times New Roman" w:cs="Times New Roman"/>
          <w:lang w:val="lt-LT"/>
        </w:rPr>
      </w:pPr>
    </w:p>
    <w:p w14:paraId="7512AE68" w14:textId="77777777" w:rsidR="00D21E0E" w:rsidRDefault="00274362">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 xml:space="preserve">Rankų pirštų nagų infekcija </w:t>
      </w:r>
    </w:p>
    <w:p w14:paraId="68B9D1C0"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Gydymo trukmė: dažniausiai pakanka gydyti 6 savaites.</w:t>
      </w:r>
    </w:p>
    <w:p w14:paraId="3BB0AA43" w14:textId="77777777" w:rsidR="00D21E0E" w:rsidRDefault="00D21E0E">
      <w:pPr>
        <w:spacing w:after="0" w:line="240" w:lineRule="auto"/>
        <w:rPr>
          <w:rFonts w:ascii="Times New Roman" w:eastAsia="Calibri" w:hAnsi="Times New Roman" w:cs="Times New Roman"/>
          <w:lang w:val="lt-LT"/>
        </w:rPr>
      </w:pPr>
    </w:p>
    <w:p w14:paraId="03809B51" w14:textId="77777777" w:rsidR="00D21E0E" w:rsidRDefault="00274362">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 xml:space="preserve">Kojų pirštų nagų infekcija </w:t>
      </w:r>
    </w:p>
    <w:p w14:paraId="110912FB" w14:textId="573B8FBA" w:rsidR="000E37B2"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Gydymo trukmė: dažniausiai pakanka gydyti 12 savaičių.</w:t>
      </w:r>
    </w:p>
    <w:p w14:paraId="7CF702D7"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Kai kuriems pacientams, kurių nagai auga lėtai, vaistą tenka vartoti ilgiau. Gydytojas pasikalbės su Jumis apie tai.</w:t>
      </w:r>
    </w:p>
    <w:p w14:paraId="2B34FD19" w14:textId="77777777" w:rsidR="00D21E0E" w:rsidRDefault="00D21E0E">
      <w:pPr>
        <w:spacing w:after="0" w:line="240" w:lineRule="auto"/>
        <w:rPr>
          <w:rFonts w:ascii="Times New Roman" w:eastAsia="Calibri" w:hAnsi="Times New Roman" w:cs="Times New Roman"/>
          <w:lang w:val="lt-LT"/>
        </w:rPr>
      </w:pPr>
    </w:p>
    <w:p w14:paraId="2ADE7FD3"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 xml:space="preserve">Ką daryti pavartojus per didelę </w:t>
      </w:r>
      <w:proofErr w:type="spellStart"/>
      <w:r>
        <w:rPr>
          <w:rFonts w:ascii="Times New Roman" w:eastAsia="Calibri" w:hAnsi="Times New Roman" w:cs="Times New Roman"/>
          <w:b/>
          <w:lang w:val="lt-LT"/>
        </w:rPr>
        <w:t>Lamisil</w:t>
      </w:r>
      <w:proofErr w:type="spellEnd"/>
      <w:r>
        <w:rPr>
          <w:rFonts w:ascii="Times New Roman" w:eastAsia="Calibri" w:hAnsi="Times New Roman" w:cs="Times New Roman"/>
          <w:b/>
          <w:lang w:val="lt-LT"/>
        </w:rPr>
        <w:t xml:space="preserve"> dozę?</w:t>
      </w:r>
    </w:p>
    <w:p w14:paraId="34DA9007"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 atsitiktinai išgėrėte daugiau tablečių negu paskyrė gydytojas, </w:t>
      </w:r>
      <w:r>
        <w:rPr>
          <w:rFonts w:ascii="Times New Roman" w:eastAsia="Calibri" w:hAnsi="Times New Roman" w:cs="Times New Roman"/>
          <w:b/>
          <w:lang w:val="lt-LT"/>
        </w:rPr>
        <w:t>nedelsdami kreipkitės į gydytoją arba artimiausią ligoninę</w:t>
      </w:r>
      <w:r>
        <w:rPr>
          <w:rFonts w:ascii="Times New Roman" w:eastAsia="Calibri" w:hAnsi="Times New Roman" w:cs="Times New Roman"/>
          <w:lang w:val="lt-LT"/>
        </w:rPr>
        <w:t xml:space="preserve">. Jums gali prireikti mediko priežiūros. Tokių pačių priemonių reikia imtis, jeigu vaisto atsitiktinai išgėrė kas nors kitas. Perdozavus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tablečių, gali būti galvos skausmas, pykinimas, pilvo skausmas ir svaigulys.</w:t>
      </w:r>
    </w:p>
    <w:p w14:paraId="3FD4363C" w14:textId="77777777" w:rsidR="00D21E0E" w:rsidRDefault="00D21E0E">
      <w:pPr>
        <w:spacing w:after="0" w:line="240" w:lineRule="auto"/>
        <w:rPr>
          <w:rFonts w:ascii="Times New Roman" w:eastAsia="Calibri" w:hAnsi="Times New Roman" w:cs="Times New Roman"/>
          <w:b/>
          <w:lang w:val="lt-LT"/>
        </w:rPr>
      </w:pPr>
    </w:p>
    <w:p w14:paraId="4B315F88"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 xml:space="preserve">Pamiršus pavartoti </w:t>
      </w:r>
      <w:proofErr w:type="spellStart"/>
      <w:r>
        <w:rPr>
          <w:rFonts w:ascii="Times New Roman" w:eastAsia="Calibri" w:hAnsi="Times New Roman" w:cs="Times New Roman"/>
          <w:b/>
          <w:lang w:val="lt-LT"/>
        </w:rPr>
        <w:t>Lamisil</w:t>
      </w:r>
      <w:proofErr w:type="spellEnd"/>
    </w:p>
    <w:p w14:paraId="402AC60A" w14:textId="13773A1A"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Pamirštą tabletę išgerkite iš karto prisiminę, jei iki kitos dozės vartojimo liko ne mažiau kaip 4 valandos. Jei liko mažiau laiko, praleistos dozės nevartokite, kitą dozę išgerkite įprastu laiku. Negalima vartoti dvigubos dozės norint kompensuoti praleistą dozę.</w:t>
      </w:r>
    </w:p>
    <w:p w14:paraId="43FC3B1C" w14:textId="77777777" w:rsidR="00D21E0E" w:rsidRDefault="00D21E0E">
      <w:pPr>
        <w:spacing w:after="0" w:line="240" w:lineRule="auto"/>
        <w:rPr>
          <w:rFonts w:ascii="Times New Roman" w:eastAsia="Calibri" w:hAnsi="Times New Roman" w:cs="Times New Roman"/>
          <w:lang w:val="lt-LT"/>
        </w:rPr>
      </w:pPr>
    </w:p>
    <w:p w14:paraId="3E7473F8" w14:textId="77777777" w:rsidR="00D21E0E" w:rsidRDefault="00274362">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 xml:space="preserve">Ką dar reikėtų žinoti vartojant </w:t>
      </w:r>
      <w:proofErr w:type="spellStart"/>
      <w:r>
        <w:rPr>
          <w:rFonts w:ascii="Times New Roman" w:eastAsia="Calibri" w:hAnsi="Times New Roman" w:cs="Times New Roman"/>
          <w:b/>
          <w:lang w:val="lt-LT"/>
        </w:rPr>
        <w:t>Lamisil</w:t>
      </w:r>
      <w:proofErr w:type="spellEnd"/>
      <w:r>
        <w:rPr>
          <w:rFonts w:ascii="Times New Roman" w:eastAsia="Calibri" w:hAnsi="Times New Roman" w:cs="Times New Roman"/>
          <w:b/>
          <w:lang w:val="lt-LT"/>
        </w:rPr>
        <w:t>?</w:t>
      </w:r>
    </w:p>
    <w:p w14:paraId="1491BFEC" w14:textId="77777777" w:rsidR="00D21E0E" w:rsidRDefault="00D21E0E">
      <w:pPr>
        <w:spacing w:after="0" w:line="240" w:lineRule="auto"/>
        <w:rPr>
          <w:rFonts w:ascii="Times New Roman" w:eastAsia="Calibri" w:hAnsi="Times New Roman" w:cs="Times New Roman"/>
          <w:b/>
          <w:lang w:val="lt-LT"/>
        </w:rPr>
      </w:pPr>
    </w:p>
    <w:p w14:paraId="367C7782"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Yra daugiau priemonių, kurios gali padėti išgydyti infekciją ir neleisti jai pasikartoti. Pavyzdžiui, infekuotas vietas laikyti sausai ir vėsiai, kasdien keisti drabužius, kurie tiesiogiai liečiasi su infekuota vieta.</w:t>
      </w:r>
    </w:p>
    <w:p w14:paraId="60018799" w14:textId="77777777" w:rsidR="00D21E0E" w:rsidRDefault="00D21E0E">
      <w:pPr>
        <w:spacing w:after="0" w:line="240" w:lineRule="auto"/>
        <w:rPr>
          <w:rFonts w:ascii="Times New Roman" w:eastAsia="Calibri" w:hAnsi="Times New Roman" w:cs="Times New Roman"/>
          <w:lang w:val="lt-LT"/>
        </w:rPr>
      </w:pPr>
    </w:p>
    <w:p w14:paraId="35BBDC76"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Jeigu manote, kad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veikia per stipriai arba per silpnai, kreipkitės į gydytoją arba vaistininką.</w:t>
      </w:r>
    </w:p>
    <w:p w14:paraId="03057995" w14:textId="77777777" w:rsidR="00D21E0E" w:rsidRDefault="00D21E0E">
      <w:pPr>
        <w:spacing w:after="0" w:line="240" w:lineRule="auto"/>
        <w:rPr>
          <w:rFonts w:ascii="Times New Roman" w:eastAsia="Calibri" w:hAnsi="Times New Roman" w:cs="Times New Roman"/>
          <w:b/>
          <w:lang w:val="lt-LT"/>
        </w:rPr>
      </w:pPr>
    </w:p>
    <w:p w14:paraId="0415ED06" w14:textId="77777777" w:rsidR="00D21E0E" w:rsidRDefault="00D21E0E">
      <w:pPr>
        <w:spacing w:after="0" w:line="240" w:lineRule="auto"/>
        <w:rPr>
          <w:rFonts w:ascii="Times New Roman" w:eastAsia="Calibri" w:hAnsi="Times New Roman" w:cs="Times New Roman"/>
          <w:lang w:val="lt-LT"/>
        </w:rPr>
      </w:pPr>
    </w:p>
    <w:p w14:paraId="5832B2E2" w14:textId="77777777" w:rsidR="00D21E0E" w:rsidRDefault="00274362">
      <w:pPr>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t>4.</w:t>
      </w:r>
      <w:r>
        <w:rPr>
          <w:rFonts w:ascii="Times New Roman" w:eastAsia="Calibri" w:hAnsi="Times New Roman" w:cs="Times New Roman"/>
          <w:b/>
          <w:lang w:val="lt-LT"/>
        </w:rPr>
        <w:tab/>
        <w:t>Galimas šalutinis poveikis</w:t>
      </w:r>
    </w:p>
    <w:p w14:paraId="2C055F4F" w14:textId="77777777" w:rsidR="00D21E0E" w:rsidRDefault="00D21E0E">
      <w:pPr>
        <w:spacing w:after="0" w:line="240" w:lineRule="auto"/>
        <w:rPr>
          <w:rFonts w:ascii="Times New Roman" w:eastAsia="Calibri" w:hAnsi="Times New Roman" w:cs="Times New Roman"/>
          <w:lang w:val="lt-LT"/>
        </w:rPr>
      </w:pPr>
    </w:p>
    <w:p w14:paraId="652634BC"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Šis vaistas, kaip ir visi kiti, gali sukelti šalutinį poveikį, nors jis pasireiškia ne visiems žmonėms. </w:t>
      </w:r>
    </w:p>
    <w:p w14:paraId="05C204BD" w14:textId="77777777" w:rsidR="00D21E0E" w:rsidRDefault="00D21E0E">
      <w:pPr>
        <w:spacing w:after="0" w:line="240" w:lineRule="auto"/>
        <w:rPr>
          <w:rFonts w:ascii="Times New Roman" w:eastAsia="Calibri" w:hAnsi="Times New Roman" w:cs="Times New Roman"/>
          <w:lang w:val="lt-LT"/>
        </w:rPr>
      </w:pPr>
    </w:p>
    <w:p w14:paraId="7F3C8479" w14:textId="77777777" w:rsidR="00D21E0E" w:rsidRDefault="00274362">
      <w:pPr>
        <w:spacing w:after="0" w:line="240" w:lineRule="auto"/>
        <w:rPr>
          <w:rFonts w:ascii="Times New Roman" w:eastAsia="Calibri" w:hAnsi="Times New Roman" w:cs="Times New Roman"/>
          <w:b/>
          <w:bCs/>
          <w:iCs/>
          <w:lang w:val="lt-LT"/>
        </w:rPr>
      </w:pPr>
      <w:r>
        <w:rPr>
          <w:rFonts w:ascii="Times New Roman" w:eastAsia="Calibri" w:hAnsi="Times New Roman" w:cs="Times New Roman"/>
          <w:b/>
          <w:bCs/>
          <w:iCs/>
          <w:lang w:val="lt-LT"/>
        </w:rPr>
        <w:t>Kai kurie šalutiniai reiškiniai gali būti sunkūs.</w:t>
      </w:r>
    </w:p>
    <w:p w14:paraId="35B3AB65" w14:textId="0994E850" w:rsidR="000E37B2"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Labai retai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tabletės gali sukelti kepenų sutrikimų ir labai retai jie būna sunkūs. Dėl sunkių šalutinių poveikių taip pat gali sumažėti kai kurių kraujo ląstelių skaičius, atsirasti raudonosios vilkligės požymių (autoimuninė liga) arba sunkių odos reakcijų, iš jų sunkių alerginių reakcijų, kraujagyslių uždegimas, kasos uždegimas ar raumenų nekrozė.</w:t>
      </w:r>
    </w:p>
    <w:p w14:paraId="238E5E45"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Nustokite vartoti šį vaistą ir nedelsdami pasakykite gydytojui.</w:t>
      </w:r>
    </w:p>
    <w:p w14:paraId="27C33244" w14:textId="77777777" w:rsidR="00D21E0E" w:rsidRPr="00F335F1" w:rsidRDefault="00D21E0E">
      <w:pPr>
        <w:spacing w:after="0" w:line="240" w:lineRule="auto"/>
        <w:rPr>
          <w:rFonts w:ascii="Times New Roman" w:eastAsia="Calibri" w:hAnsi="Times New Roman" w:cs="Times New Roman"/>
          <w:bCs/>
          <w:lang w:val="lt-LT"/>
        </w:rPr>
      </w:pPr>
    </w:p>
    <w:p w14:paraId="066C3333" w14:textId="24CF07E3" w:rsidR="00D21E0E" w:rsidRDefault="00274362">
      <w:pPr>
        <w:spacing w:after="0" w:line="240" w:lineRule="auto"/>
        <w:rPr>
          <w:rFonts w:ascii="Times New Roman" w:eastAsia="Calibri" w:hAnsi="Times New Roman" w:cs="Times New Roman"/>
          <w:i/>
          <w:lang w:val="lt-LT"/>
        </w:rPr>
      </w:pPr>
      <w:r>
        <w:rPr>
          <w:rFonts w:ascii="Times New Roman" w:eastAsia="Calibri" w:hAnsi="Times New Roman" w:cs="Times New Roman"/>
          <w:b/>
          <w:lang w:val="lt-LT"/>
        </w:rPr>
        <w:t xml:space="preserve">Reti šalutinio poveikio reiškiniai </w:t>
      </w:r>
      <w:r w:rsidRPr="000E37B2">
        <w:rPr>
          <w:rFonts w:ascii="Times New Roman" w:eastAsia="Calibri" w:hAnsi="Times New Roman" w:cs="Times New Roman"/>
          <w:b/>
          <w:lang w:val="lt-LT"/>
        </w:rPr>
        <w:t>(</w:t>
      </w:r>
      <w:r w:rsidRPr="00B67E1C">
        <w:rPr>
          <w:rFonts w:ascii="Times New Roman" w:eastAsia="Calibri" w:hAnsi="Times New Roman" w:cs="Times New Roman"/>
          <w:b/>
          <w:lang w:val="lt-LT"/>
        </w:rPr>
        <w:t xml:space="preserve">gali pasireikšti rečiau kaip 1 iš 1 000 </w:t>
      </w:r>
      <w:r w:rsidR="00D94FF0" w:rsidRPr="00B67E1C">
        <w:rPr>
          <w:rFonts w:ascii="Times New Roman" w:eastAsia="Calibri" w:hAnsi="Times New Roman" w:cs="Times New Roman"/>
          <w:b/>
          <w:lang w:val="lt-LT"/>
        </w:rPr>
        <w:t>asmenų</w:t>
      </w:r>
      <w:r w:rsidRPr="00B67E1C">
        <w:rPr>
          <w:rFonts w:ascii="Times New Roman" w:eastAsia="Calibri" w:hAnsi="Times New Roman" w:cs="Times New Roman"/>
          <w:b/>
          <w:lang w:val="lt-LT"/>
        </w:rPr>
        <w:t>):</w:t>
      </w:r>
    </w:p>
    <w:p w14:paraId="7FF4CC7E"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 dėl neaiškios priežasties nuolat pykina, išnyksta apetitas, vargina skrandžio negalavimai ar neįprastas nuovargis bei silpnumas; jei pastebėjote, kad oda ar akių baltymai pagelto, šlapimas neįprastai patamsėjo, o išmatos labai pašviesėjo (galimi kepenų sutrikimų požymiai).</w:t>
      </w:r>
    </w:p>
    <w:p w14:paraId="6D55FAFA" w14:textId="77777777" w:rsidR="00D21E0E" w:rsidRDefault="00D21E0E">
      <w:pPr>
        <w:spacing w:after="0" w:line="240" w:lineRule="auto"/>
        <w:rPr>
          <w:rFonts w:ascii="Times New Roman" w:eastAsia="Calibri" w:hAnsi="Times New Roman" w:cs="Times New Roman"/>
          <w:lang w:val="lt-LT"/>
        </w:rPr>
      </w:pPr>
    </w:p>
    <w:p w14:paraId="168A36BE" w14:textId="356E4ABC" w:rsidR="00D21E0E" w:rsidRPr="00B67E1C" w:rsidRDefault="00274362">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 xml:space="preserve">Labai reti šalutinio poveikio </w:t>
      </w:r>
      <w:r w:rsidRPr="000E37B2">
        <w:rPr>
          <w:rFonts w:ascii="Times New Roman" w:eastAsia="Calibri" w:hAnsi="Times New Roman" w:cs="Times New Roman"/>
          <w:b/>
          <w:lang w:val="lt-LT"/>
        </w:rPr>
        <w:t>reiškiniai (</w:t>
      </w:r>
      <w:r w:rsidRPr="00B67E1C">
        <w:rPr>
          <w:rFonts w:ascii="Times New Roman" w:eastAsia="Calibri" w:hAnsi="Times New Roman" w:cs="Times New Roman"/>
          <w:b/>
          <w:lang w:val="lt-LT"/>
        </w:rPr>
        <w:t xml:space="preserve">gali pasireikšti rečiau kaip 1 iš 10 000 </w:t>
      </w:r>
      <w:r w:rsidR="00D94FF0" w:rsidRPr="00B67E1C">
        <w:rPr>
          <w:rFonts w:ascii="Times New Roman" w:eastAsia="Calibri" w:hAnsi="Times New Roman" w:cs="Times New Roman"/>
          <w:b/>
          <w:lang w:val="lt-LT"/>
        </w:rPr>
        <w:t>asmenų</w:t>
      </w:r>
      <w:r w:rsidRPr="00B67E1C">
        <w:rPr>
          <w:rFonts w:ascii="Times New Roman" w:eastAsia="Calibri" w:hAnsi="Times New Roman" w:cs="Times New Roman"/>
          <w:b/>
          <w:lang w:val="lt-LT"/>
        </w:rPr>
        <w:t>):</w:t>
      </w:r>
    </w:p>
    <w:p w14:paraId="4F62DC7B" w14:textId="77777777" w:rsidR="00D21E0E" w:rsidRDefault="00274362">
      <w:pPr>
        <w:numPr>
          <w:ilvl w:val="0"/>
          <w:numId w:val="9"/>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 prasidėjo karščiavimas, </w:t>
      </w:r>
      <w:proofErr w:type="spellStart"/>
      <w:r>
        <w:rPr>
          <w:rFonts w:ascii="Times New Roman" w:eastAsia="Calibri" w:hAnsi="Times New Roman" w:cs="Times New Roman"/>
          <w:lang w:val="lt-LT"/>
        </w:rPr>
        <w:t>šaltkrėtis</w:t>
      </w:r>
      <w:proofErr w:type="spellEnd"/>
      <w:r>
        <w:rPr>
          <w:rFonts w:ascii="Times New Roman" w:eastAsia="Calibri" w:hAnsi="Times New Roman" w:cs="Times New Roman"/>
          <w:lang w:val="lt-LT"/>
        </w:rPr>
        <w:t>, gerklės skausmas arba atsirado burnos gleivinės opų dėl infekcijos, taip pat atsirado silpnumas arba dažniau pasireiškia infekcijų; jei pasireiškė neįprastas kraujavimas ar atsirado mėlynių (galimi ligos požymiai, rodantys sumažėjusį kai kurių tipų kraujo ląstelių skaičių);</w:t>
      </w:r>
    </w:p>
    <w:p w14:paraId="1EB14323" w14:textId="77777777" w:rsidR="00D21E0E" w:rsidRDefault="00274362">
      <w:pPr>
        <w:numPr>
          <w:ilvl w:val="0"/>
          <w:numId w:val="9"/>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 sunku kvėpuoti, svaigsta galva, patinęs veidas ir gerklė, atsiranda paraudimas, spazminis pilvo skausmas ir sąmonės praradimas ar pastebėjote sąnarių skausmo, sustingimo, išbėrimo, karščiavimo ar patinusių/padidėjusių limfmazgių simptomus (galimi sunkių alerginių reakcijų požymiai);</w:t>
      </w:r>
    </w:p>
    <w:p w14:paraId="11695123" w14:textId="730AB386" w:rsidR="00D21E0E" w:rsidRDefault="00274362">
      <w:pPr>
        <w:numPr>
          <w:ilvl w:val="0"/>
          <w:numId w:val="9"/>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lastRenderedPageBreak/>
        <w:t>jei atsirado bet kokių odos sutrikimų, pavyzdžiui, bėrimas, odos paraudimas, lūpų, akių ar burnos gleivinės pūslių susidarymas, odos lupimasis, karščiavimas.</w:t>
      </w:r>
    </w:p>
    <w:p w14:paraId="105A60C4" w14:textId="77777777" w:rsidR="00D21E0E" w:rsidRDefault="00D21E0E">
      <w:pPr>
        <w:spacing w:after="0" w:line="240" w:lineRule="auto"/>
        <w:ind w:left="567"/>
        <w:rPr>
          <w:rFonts w:ascii="Times New Roman" w:eastAsia="Calibri" w:hAnsi="Times New Roman" w:cs="Times New Roman"/>
          <w:lang w:val="lt-LT"/>
        </w:rPr>
      </w:pPr>
    </w:p>
    <w:p w14:paraId="763F09C1" w14:textId="6335DBC5" w:rsidR="00D21E0E" w:rsidRPr="00B67E1C"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 xml:space="preserve">Dažnis </w:t>
      </w:r>
      <w:r w:rsidRPr="000E37B2">
        <w:rPr>
          <w:rFonts w:ascii="Times New Roman" w:eastAsia="Calibri" w:hAnsi="Times New Roman" w:cs="Times New Roman"/>
          <w:b/>
          <w:lang w:val="lt-LT"/>
        </w:rPr>
        <w:t>nežinomas (</w:t>
      </w:r>
      <w:r w:rsidRPr="00B67E1C">
        <w:rPr>
          <w:rFonts w:ascii="Times New Roman" w:eastAsia="Calibri" w:hAnsi="Times New Roman" w:cs="Times New Roman"/>
          <w:b/>
          <w:lang w:val="lt-LT" w:eastAsia="x-none"/>
        </w:rPr>
        <w:t>negali būti apskaičiuotas pagal turimus duomenis</w:t>
      </w:r>
      <w:r w:rsidRPr="000E37B2">
        <w:rPr>
          <w:rFonts w:ascii="Times New Roman" w:eastAsia="Calibri" w:hAnsi="Times New Roman" w:cs="Times New Roman"/>
          <w:b/>
          <w:lang w:val="lt-LT" w:eastAsia="x-none"/>
        </w:rPr>
        <w:t>):</w:t>
      </w:r>
    </w:p>
    <w:p w14:paraId="6B66270C" w14:textId="77777777" w:rsidR="00D21E0E" w:rsidRDefault="00274362">
      <w:pPr>
        <w:numPr>
          <w:ilvl w:val="0"/>
          <w:numId w:val="9"/>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 pasireiškė simptomų, tokių kaip išbėrimas, karščiavimas, niežulys, nuovargis ar odos paviršiuje atsirado raudonai violetinės dėmės (galimi kraujagyslių uždegimo požymiai);</w:t>
      </w:r>
    </w:p>
    <w:p w14:paraId="48F4F3F7" w14:textId="77777777" w:rsidR="00D21E0E" w:rsidRDefault="00274362">
      <w:pPr>
        <w:numPr>
          <w:ilvl w:val="0"/>
          <w:numId w:val="9"/>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 pasireiškė aštrus viršutinės pilvo dalies skausmas pereinantis į nugarą (galimi kasos uždegimo požymiai);</w:t>
      </w:r>
    </w:p>
    <w:p w14:paraId="78402744" w14:textId="77777777" w:rsidR="00D21E0E" w:rsidRDefault="00274362">
      <w:pPr>
        <w:numPr>
          <w:ilvl w:val="0"/>
          <w:numId w:val="9"/>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 pastebėjote nepaaiškinamą raumenų silpnumą ir skausmą ar tamsų (raudonai rudą) šlapimą (galimi raumenų sutrikimo požymiai).</w:t>
      </w:r>
    </w:p>
    <w:p w14:paraId="502F420E" w14:textId="77777777" w:rsidR="00D21E0E" w:rsidRDefault="00D21E0E">
      <w:pPr>
        <w:spacing w:after="0" w:line="240" w:lineRule="auto"/>
        <w:rPr>
          <w:rFonts w:ascii="Times New Roman" w:eastAsia="Calibri" w:hAnsi="Times New Roman" w:cs="Times New Roman"/>
          <w:lang w:val="lt-LT"/>
        </w:rPr>
      </w:pPr>
    </w:p>
    <w:p w14:paraId="4005F1B8" w14:textId="55446765" w:rsidR="00D21E0E" w:rsidRDefault="000E37B2">
      <w:pPr>
        <w:spacing w:after="0" w:line="240" w:lineRule="auto"/>
        <w:rPr>
          <w:rFonts w:ascii="Times New Roman" w:eastAsia="Calibri" w:hAnsi="Times New Roman" w:cs="Times New Roman"/>
          <w:bCs/>
          <w:lang w:val="lt-LT"/>
        </w:rPr>
      </w:pPr>
      <w:r w:rsidRPr="0028248E">
        <w:rPr>
          <w:rFonts w:ascii="Times New Roman" w:eastAsia="Calibri" w:hAnsi="Times New Roman" w:cs="Times New Roman"/>
          <w:b/>
          <w:bCs/>
          <w:lang w:val="lt-LT"/>
        </w:rPr>
        <w:t>Kitas šalutinis poveikis, kuris gali pasireikšti</w:t>
      </w:r>
    </w:p>
    <w:p w14:paraId="3F17097E"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Kiti galimi šalutinio poveikio reiškiniai yra išvardyti toliau. Jei kuris nors iš šių šalutinių poveikių tampa sunkus, pasakykite gydytojui arba vaistininkui.</w:t>
      </w:r>
    </w:p>
    <w:p w14:paraId="41597E83" w14:textId="77777777" w:rsidR="000E37B2" w:rsidRDefault="000E37B2">
      <w:pPr>
        <w:spacing w:after="0" w:line="240" w:lineRule="auto"/>
        <w:rPr>
          <w:rFonts w:ascii="Times New Roman" w:eastAsia="Calibri" w:hAnsi="Times New Roman" w:cs="Times New Roman"/>
          <w:lang w:val="lt-LT"/>
        </w:rPr>
      </w:pPr>
    </w:p>
    <w:p w14:paraId="71D404F5" w14:textId="77777777" w:rsidR="00D21E0E" w:rsidRPr="0028248E" w:rsidRDefault="00274362">
      <w:pPr>
        <w:spacing w:after="0" w:line="240" w:lineRule="auto"/>
        <w:rPr>
          <w:rFonts w:ascii="Times New Roman" w:eastAsia="Calibri" w:hAnsi="Times New Roman" w:cs="Times New Roman"/>
          <w:b/>
          <w:lang w:val="lt-LT"/>
        </w:rPr>
      </w:pPr>
      <w:r>
        <w:rPr>
          <w:rFonts w:ascii="Times New Roman" w:eastAsia="Calibri" w:hAnsi="Times New Roman" w:cs="Times New Roman"/>
          <w:lang w:val="lt-LT"/>
        </w:rPr>
        <w:t>Dauguma šalutinių poveikių yra lengvi ar vidutinio sunkumo ir paprastai išnyksta po kelių dienų ar kelių savaičių gydymo</w:t>
      </w:r>
      <w:r w:rsidRPr="0028248E">
        <w:rPr>
          <w:rFonts w:ascii="Times New Roman" w:eastAsia="Calibri" w:hAnsi="Times New Roman" w:cs="Times New Roman"/>
          <w:b/>
          <w:lang w:val="lt-LT"/>
        </w:rPr>
        <w:t>.</w:t>
      </w:r>
    </w:p>
    <w:p w14:paraId="6DCF1134" w14:textId="77777777" w:rsidR="00D21E0E" w:rsidRDefault="00D21E0E">
      <w:pPr>
        <w:spacing w:after="0" w:line="240" w:lineRule="auto"/>
        <w:rPr>
          <w:rFonts w:ascii="Times New Roman" w:eastAsia="Calibri" w:hAnsi="Times New Roman" w:cs="Times New Roman"/>
          <w:b/>
          <w:lang w:val="lt-LT"/>
        </w:rPr>
      </w:pPr>
    </w:p>
    <w:p w14:paraId="3BD3EECD" w14:textId="67F21863" w:rsidR="00D21E0E" w:rsidRPr="00B67E1C"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Labai dažni</w:t>
      </w:r>
      <w:r w:rsidRPr="00F335F1">
        <w:rPr>
          <w:b/>
          <w:lang w:val="lt-LT"/>
        </w:rPr>
        <w:t xml:space="preserve"> </w:t>
      </w:r>
      <w:r>
        <w:rPr>
          <w:rFonts w:ascii="Times New Roman" w:eastAsia="Calibri" w:hAnsi="Times New Roman" w:cs="Times New Roman"/>
          <w:b/>
          <w:lang w:val="lt-LT"/>
        </w:rPr>
        <w:t>šalutinio poveikio reiškiniai</w:t>
      </w:r>
      <w:r w:rsidRPr="00B67E1C">
        <w:rPr>
          <w:rFonts w:ascii="Times New Roman" w:eastAsia="Calibri" w:hAnsi="Times New Roman" w:cs="Times New Roman"/>
          <w:lang w:val="lt-LT"/>
        </w:rPr>
        <w:t xml:space="preserve"> </w:t>
      </w:r>
      <w:r w:rsidR="00D94FF0" w:rsidRPr="00B67E1C">
        <w:rPr>
          <w:rFonts w:ascii="Times New Roman" w:eastAsia="Calibri" w:hAnsi="Times New Roman" w:cs="Times New Roman"/>
          <w:b/>
          <w:bCs/>
          <w:lang w:val="lt-LT"/>
        </w:rPr>
        <w:t>(</w:t>
      </w:r>
      <w:r w:rsidRPr="00B67E1C">
        <w:rPr>
          <w:rFonts w:ascii="Times New Roman" w:eastAsia="Calibri" w:hAnsi="Times New Roman" w:cs="Times New Roman"/>
          <w:b/>
          <w:bCs/>
          <w:lang w:val="lt-LT"/>
        </w:rPr>
        <w:t>gali pasireikšti ne rečiau kaip 1 iš 10 </w:t>
      </w:r>
      <w:r w:rsidR="00D94FF0" w:rsidRPr="00B67E1C">
        <w:rPr>
          <w:rFonts w:ascii="Times New Roman" w:eastAsia="Calibri" w:hAnsi="Times New Roman" w:cs="Times New Roman"/>
          <w:b/>
          <w:bCs/>
          <w:lang w:val="lt-LT"/>
        </w:rPr>
        <w:t>asmenų)</w:t>
      </w:r>
      <w:r w:rsidR="00296450" w:rsidRPr="00B67E1C">
        <w:rPr>
          <w:rFonts w:ascii="Times New Roman" w:eastAsia="Calibri" w:hAnsi="Times New Roman" w:cs="Times New Roman"/>
          <w:b/>
          <w:bCs/>
          <w:lang w:val="lt-LT"/>
        </w:rPr>
        <w:t>:</w:t>
      </w:r>
    </w:p>
    <w:p w14:paraId="4C7D1280" w14:textId="1CE71880" w:rsidR="00D21E0E" w:rsidRDefault="00274362">
      <w:pPr>
        <w:spacing w:after="0" w:line="240" w:lineRule="auto"/>
        <w:rPr>
          <w:rFonts w:ascii="Times New Roman" w:eastAsia="Calibri" w:hAnsi="Times New Roman" w:cs="Times New Roman"/>
          <w:lang w:val="lt-LT"/>
        </w:rPr>
      </w:pPr>
      <w:r w:rsidRPr="000E37B2">
        <w:rPr>
          <w:rFonts w:ascii="Times New Roman" w:eastAsia="Calibri" w:hAnsi="Times New Roman" w:cs="Times New Roman"/>
          <w:lang w:val="lt-LT"/>
        </w:rPr>
        <w:t>Galvos skausmas, pykinimas, nestiprus pilvo skausmas, diskomforto pojūtis skrandyje pavalgius</w:t>
      </w:r>
      <w:r>
        <w:rPr>
          <w:rFonts w:ascii="Times New Roman" w:eastAsia="Calibri" w:hAnsi="Times New Roman" w:cs="Times New Roman"/>
          <w:lang w:val="lt-LT"/>
        </w:rPr>
        <w:t xml:space="preserve"> (rėmuo), viduriavimas, pilvo pūtimas (pilno skrandžio jausmas), blogas apetitas, odos bėrimai (niežtintys), sąnarių ir raumenų skausmas.</w:t>
      </w:r>
    </w:p>
    <w:p w14:paraId="753BA525" w14:textId="77777777" w:rsidR="00D21E0E" w:rsidRDefault="00D21E0E">
      <w:pPr>
        <w:spacing w:after="0" w:line="240" w:lineRule="auto"/>
        <w:rPr>
          <w:rFonts w:ascii="Times New Roman" w:eastAsia="Calibri" w:hAnsi="Times New Roman" w:cs="Times New Roman"/>
          <w:lang w:val="lt-LT"/>
        </w:rPr>
      </w:pPr>
    </w:p>
    <w:p w14:paraId="0C3B64D2" w14:textId="6B6490F6" w:rsidR="00D21E0E" w:rsidRPr="00B67E1C" w:rsidRDefault="00274362">
      <w:pPr>
        <w:spacing w:after="0" w:line="240" w:lineRule="auto"/>
        <w:rPr>
          <w:rFonts w:ascii="Times New Roman" w:eastAsia="Calibri" w:hAnsi="Times New Roman" w:cs="Times New Roman"/>
          <w:lang w:val="lt-LT"/>
        </w:rPr>
      </w:pPr>
      <w:r w:rsidRPr="000E37B2">
        <w:rPr>
          <w:rFonts w:ascii="Times New Roman" w:eastAsia="Calibri" w:hAnsi="Times New Roman" w:cs="Times New Roman"/>
          <w:b/>
          <w:lang w:val="lt-LT"/>
        </w:rPr>
        <w:t>Dažni</w:t>
      </w:r>
      <w:r w:rsidRPr="000E37B2">
        <w:rPr>
          <w:b/>
          <w:lang w:val="lt-LT"/>
        </w:rPr>
        <w:t xml:space="preserve"> </w:t>
      </w:r>
      <w:r w:rsidRPr="000E37B2">
        <w:rPr>
          <w:rFonts w:ascii="Times New Roman" w:eastAsia="Calibri" w:hAnsi="Times New Roman" w:cs="Times New Roman"/>
          <w:b/>
          <w:lang w:val="lt-LT"/>
        </w:rPr>
        <w:t>šalutinio poveikio reiškiniai</w:t>
      </w:r>
      <w:r w:rsidRPr="00B67E1C">
        <w:rPr>
          <w:rFonts w:ascii="Times New Roman" w:eastAsia="Calibri" w:hAnsi="Times New Roman" w:cs="Times New Roman"/>
          <w:lang w:val="lt-LT"/>
        </w:rPr>
        <w:t xml:space="preserve"> </w:t>
      </w:r>
      <w:r w:rsidR="00D94FF0" w:rsidRPr="00B67E1C">
        <w:rPr>
          <w:rFonts w:ascii="Times New Roman" w:eastAsia="Calibri" w:hAnsi="Times New Roman" w:cs="Times New Roman"/>
          <w:b/>
          <w:bCs/>
          <w:lang w:val="lt-LT"/>
        </w:rPr>
        <w:t>(</w:t>
      </w:r>
      <w:r w:rsidRPr="00B67E1C">
        <w:rPr>
          <w:rFonts w:ascii="Times New Roman" w:eastAsia="Calibri" w:hAnsi="Times New Roman" w:cs="Times New Roman"/>
          <w:b/>
          <w:bCs/>
          <w:lang w:val="lt-LT"/>
        </w:rPr>
        <w:t>gali pasireikšti rečiau kaip 1 iš 10 </w:t>
      </w:r>
      <w:r w:rsidR="00296450" w:rsidRPr="00B67E1C">
        <w:rPr>
          <w:rFonts w:ascii="Times New Roman" w:eastAsia="Calibri" w:hAnsi="Times New Roman" w:cs="Times New Roman"/>
          <w:b/>
          <w:bCs/>
          <w:lang w:val="lt-LT"/>
        </w:rPr>
        <w:t>asmenų):</w:t>
      </w:r>
    </w:p>
    <w:p w14:paraId="5D9780D0" w14:textId="623BDBFE"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Nuotaikos sutrikimas (depresija), sutrikęs ar išnykęs skonio pojūtis, galvos svaigimas, akių sutrikimas ir nuovargis.</w:t>
      </w:r>
    </w:p>
    <w:p w14:paraId="18359211" w14:textId="77777777" w:rsidR="00D21E0E" w:rsidRDefault="00D21E0E">
      <w:pPr>
        <w:spacing w:after="0" w:line="240" w:lineRule="auto"/>
        <w:rPr>
          <w:rFonts w:ascii="Times New Roman" w:eastAsia="Calibri" w:hAnsi="Times New Roman" w:cs="Times New Roman"/>
          <w:lang w:val="lt-LT"/>
        </w:rPr>
      </w:pPr>
    </w:p>
    <w:p w14:paraId="5A315C3C" w14:textId="5411F3D7" w:rsidR="00D21E0E" w:rsidRPr="00B67E1C" w:rsidRDefault="00274362">
      <w:pPr>
        <w:spacing w:after="0" w:line="240" w:lineRule="auto"/>
        <w:rPr>
          <w:rFonts w:ascii="Times New Roman" w:eastAsia="Calibri" w:hAnsi="Times New Roman" w:cs="Times New Roman"/>
          <w:lang w:val="lt-LT"/>
        </w:rPr>
      </w:pPr>
      <w:r w:rsidRPr="000E37B2">
        <w:rPr>
          <w:rFonts w:ascii="Times New Roman" w:eastAsia="Calibri" w:hAnsi="Times New Roman" w:cs="Times New Roman"/>
          <w:b/>
          <w:lang w:val="lt-LT"/>
        </w:rPr>
        <w:t>Nedažni šalutinio poveikio reiškiniai</w:t>
      </w:r>
      <w:r w:rsidRPr="00B67E1C">
        <w:rPr>
          <w:rFonts w:ascii="Times New Roman" w:eastAsia="Calibri" w:hAnsi="Times New Roman" w:cs="Times New Roman"/>
          <w:lang w:val="lt-LT"/>
        </w:rPr>
        <w:t xml:space="preserve"> </w:t>
      </w:r>
      <w:r w:rsidR="00296450" w:rsidRPr="00B67E1C">
        <w:rPr>
          <w:rFonts w:ascii="Times New Roman" w:eastAsia="Calibri" w:hAnsi="Times New Roman" w:cs="Times New Roman"/>
          <w:b/>
          <w:bCs/>
          <w:lang w:val="lt-LT"/>
        </w:rPr>
        <w:t>(</w:t>
      </w:r>
      <w:r w:rsidRPr="00B67E1C">
        <w:rPr>
          <w:rFonts w:ascii="Times New Roman" w:eastAsia="Calibri" w:hAnsi="Times New Roman" w:cs="Times New Roman"/>
          <w:b/>
          <w:bCs/>
          <w:lang w:val="lt-LT"/>
        </w:rPr>
        <w:t>gali pasireikšti rečiau kaip negu 1 iš 100 </w:t>
      </w:r>
      <w:r w:rsidR="00296450" w:rsidRPr="00B67E1C">
        <w:rPr>
          <w:rFonts w:ascii="Times New Roman" w:eastAsia="Calibri" w:hAnsi="Times New Roman" w:cs="Times New Roman"/>
          <w:b/>
          <w:bCs/>
          <w:lang w:val="lt-LT"/>
        </w:rPr>
        <w:t>asmenų):</w:t>
      </w:r>
    </w:p>
    <w:p w14:paraId="32AC3D45" w14:textId="77777777" w:rsidR="00D21E0E" w:rsidRDefault="00274362">
      <w:pPr>
        <w:tabs>
          <w:tab w:val="left" w:pos="567"/>
        </w:tabs>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Nenormaliai išblyškusios oda ir gleivinės ar nelygūs nagai, neįprastas nuovargis ar silpnumas arba dusulys fizinio krūvio metu (galimi ligos požymiai, kai sumažėja raudonųjų kraujo ląstelių skaičius), nerimas, dilgčiojimas ar tirpimo pojūtis ir sumažėjęs odos jautrumas, padidėjęs odos jautrumas šviesai, triukšmas (pvz., spengimas) ausyse, karščiavimas ir sumažėjęs kūno svoris.</w:t>
      </w:r>
    </w:p>
    <w:p w14:paraId="14B740E2" w14:textId="77777777" w:rsidR="00D21E0E" w:rsidRDefault="00D21E0E">
      <w:pPr>
        <w:tabs>
          <w:tab w:val="left" w:pos="567"/>
        </w:tabs>
        <w:spacing w:after="0" w:line="240" w:lineRule="auto"/>
        <w:rPr>
          <w:rFonts w:ascii="Times New Roman" w:eastAsia="Calibri" w:hAnsi="Times New Roman" w:cs="Times New Roman"/>
          <w:lang w:val="lt-LT" w:eastAsia="x-none"/>
        </w:rPr>
      </w:pPr>
    </w:p>
    <w:p w14:paraId="5540D626" w14:textId="264CE1C8" w:rsidR="00D21E0E" w:rsidRPr="00B67E1C" w:rsidRDefault="00274362">
      <w:pPr>
        <w:tabs>
          <w:tab w:val="left" w:pos="567"/>
        </w:tabs>
        <w:spacing w:after="0" w:line="240" w:lineRule="auto"/>
        <w:rPr>
          <w:rFonts w:ascii="Times New Roman" w:eastAsia="Calibri" w:hAnsi="Times New Roman" w:cs="Times New Roman"/>
          <w:lang w:val="lt-LT" w:eastAsia="x-none"/>
        </w:rPr>
      </w:pPr>
      <w:r w:rsidRPr="000E37B2">
        <w:rPr>
          <w:rFonts w:ascii="Times New Roman" w:eastAsia="Calibri" w:hAnsi="Times New Roman" w:cs="Times New Roman"/>
          <w:b/>
          <w:lang w:val="lt-LT" w:eastAsia="x-none"/>
        </w:rPr>
        <w:t xml:space="preserve">Reti </w:t>
      </w:r>
      <w:r w:rsidRPr="000E37B2">
        <w:rPr>
          <w:rFonts w:ascii="Times New Roman" w:eastAsia="Calibri" w:hAnsi="Times New Roman" w:cs="Times New Roman"/>
          <w:b/>
          <w:lang w:val="lt-LT"/>
        </w:rPr>
        <w:t>šalutinio poveikio reiškiniai</w:t>
      </w:r>
      <w:r w:rsidRPr="000E37B2">
        <w:rPr>
          <w:rFonts w:ascii="Times New Roman" w:eastAsia="Calibri" w:hAnsi="Times New Roman" w:cs="Times New Roman"/>
          <w:b/>
          <w:lang w:val="lt-LT" w:eastAsia="x-none"/>
        </w:rPr>
        <w:t xml:space="preserve"> </w:t>
      </w:r>
      <w:r w:rsidR="00296450" w:rsidRPr="000E37B2">
        <w:rPr>
          <w:rFonts w:ascii="Times New Roman" w:eastAsia="Calibri" w:hAnsi="Times New Roman" w:cs="Times New Roman"/>
          <w:b/>
          <w:lang w:val="lt-LT" w:eastAsia="x-none"/>
        </w:rPr>
        <w:t>(</w:t>
      </w:r>
      <w:r w:rsidRPr="00B67E1C">
        <w:rPr>
          <w:rFonts w:ascii="Times New Roman" w:eastAsia="Calibri" w:hAnsi="Times New Roman" w:cs="Times New Roman"/>
          <w:b/>
          <w:lang w:val="lt-LT" w:eastAsia="x-none"/>
        </w:rPr>
        <w:t>gali pasireikšti rečiau kaip 1 iš 1 000 </w:t>
      </w:r>
      <w:r w:rsidR="00296450" w:rsidRPr="00B67E1C">
        <w:rPr>
          <w:rFonts w:ascii="Times New Roman" w:eastAsia="Calibri" w:hAnsi="Times New Roman" w:cs="Times New Roman"/>
          <w:b/>
          <w:lang w:val="lt-LT" w:eastAsia="x-none"/>
        </w:rPr>
        <w:t>asmenų):</w:t>
      </w:r>
    </w:p>
    <w:p w14:paraId="3364448D" w14:textId="77777777" w:rsidR="00D21E0E" w:rsidRDefault="00274362">
      <w:pPr>
        <w:tabs>
          <w:tab w:val="left" w:pos="567"/>
        </w:tabs>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Pakitę kepenų veiklos tyrimų rodikliai.</w:t>
      </w:r>
    </w:p>
    <w:p w14:paraId="28A69969" w14:textId="77777777" w:rsidR="00D21E0E" w:rsidRDefault="00D21E0E">
      <w:pPr>
        <w:tabs>
          <w:tab w:val="left" w:pos="567"/>
        </w:tabs>
        <w:spacing w:after="0" w:line="240" w:lineRule="auto"/>
        <w:rPr>
          <w:rFonts w:ascii="Times New Roman" w:eastAsia="Calibri" w:hAnsi="Times New Roman" w:cs="Times New Roman"/>
          <w:lang w:val="lt-LT" w:eastAsia="x-none"/>
        </w:rPr>
      </w:pPr>
    </w:p>
    <w:p w14:paraId="1A580FDD" w14:textId="05ECA87D" w:rsidR="00D21E0E" w:rsidRPr="00B67E1C" w:rsidRDefault="00274362">
      <w:pPr>
        <w:tabs>
          <w:tab w:val="left" w:pos="567"/>
        </w:tabs>
        <w:spacing w:after="0" w:line="240" w:lineRule="auto"/>
        <w:rPr>
          <w:rFonts w:ascii="Times New Roman" w:eastAsia="Calibri" w:hAnsi="Times New Roman" w:cs="Times New Roman"/>
          <w:b/>
          <w:lang w:val="lt-LT" w:eastAsia="x-none"/>
        </w:rPr>
      </w:pPr>
      <w:r w:rsidRPr="000E37B2">
        <w:rPr>
          <w:rFonts w:ascii="Times New Roman" w:eastAsia="Calibri" w:hAnsi="Times New Roman" w:cs="Times New Roman"/>
          <w:b/>
          <w:lang w:val="lt-LT" w:eastAsia="x-none"/>
        </w:rPr>
        <w:t xml:space="preserve">Labai reti </w:t>
      </w:r>
      <w:r w:rsidRPr="000E37B2">
        <w:rPr>
          <w:rFonts w:ascii="Times New Roman" w:eastAsia="Calibri" w:hAnsi="Times New Roman" w:cs="Times New Roman"/>
          <w:b/>
          <w:lang w:val="lt-LT"/>
        </w:rPr>
        <w:t>šalutinio poveikio reiškiniai</w:t>
      </w:r>
      <w:r w:rsidRPr="000E37B2">
        <w:rPr>
          <w:rFonts w:ascii="Times New Roman" w:eastAsia="Calibri" w:hAnsi="Times New Roman" w:cs="Times New Roman"/>
          <w:b/>
          <w:lang w:val="lt-LT" w:eastAsia="x-none"/>
        </w:rPr>
        <w:t xml:space="preserve"> </w:t>
      </w:r>
      <w:r w:rsidR="00296450" w:rsidRPr="000E37B2">
        <w:rPr>
          <w:rFonts w:ascii="Times New Roman" w:eastAsia="Calibri" w:hAnsi="Times New Roman" w:cs="Times New Roman"/>
          <w:b/>
          <w:lang w:val="lt-LT" w:eastAsia="x-none"/>
        </w:rPr>
        <w:t>(</w:t>
      </w:r>
      <w:r w:rsidRPr="00B67E1C">
        <w:rPr>
          <w:rFonts w:ascii="Times New Roman" w:eastAsia="Calibri" w:hAnsi="Times New Roman" w:cs="Times New Roman"/>
          <w:b/>
          <w:lang w:val="lt-LT" w:eastAsia="x-none"/>
        </w:rPr>
        <w:t>gali pasireikšti rečiau kaip 1 iš 10 000 </w:t>
      </w:r>
      <w:r w:rsidR="00296450" w:rsidRPr="00B67E1C">
        <w:rPr>
          <w:rFonts w:ascii="Times New Roman" w:eastAsia="Calibri" w:hAnsi="Times New Roman" w:cs="Times New Roman"/>
          <w:b/>
          <w:lang w:val="lt-LT" w:eastAsia="x-none"/>
        </w:rPr>
        <w:t>asmenų):</w:t>
      </w:r>
    </w:p>
    <w:p w14:paraId="3F654609" w14:textId="77E96969" w:rsidR="00D21E0E" w:rsidRDefault="00274362">
      <w:pPr>
        <w:tabs>
          <w:tab w:val="left" w:pos="567"/>
        </w:tabs>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Į žvynelinę panašus odos išbėrimas (sidabro atspalvio bėrimas), žvynelinės pasunkėjimas, odos bėrimas su odos lupimusi, plaukų slinkimas. </w:t>
      </w:r>
    </w:p>
    <w:p w14:paraId="2B3C9C51" w14:textId="77777777" w:rsidR="00D21E0E" w:rsidRDefault="00D21E0E">
      <w:pPr>
        <w:tabs>
          <w:tab w:val="left" w:pos="567"/>
        </w:tabs>
        <w:spacing w:after="0" w:line="240" w:lineRule="auto"/>
        <w:rPr>
          <w:rFonts w:ascii="Times New Roman" w:eastAsia="Calibri" w:hAnsi="Times New Roman" w:cs="Times New Roman"/>
          <w:bCs/>
          <w:lang w:val="lt-LT"/>
        </w:rPr>
      </w:pPr>
    </w:p>
    <w:p w14:paraId="4F45891F" w14:textId="630875FC" w:rsidR="00D21E0E" w:rsidRPr="00B67E1C" w:rsidRDefault="00274362">
      <w:pPr>
        <w:tabs>
          <w:tab w:val="left" w:pos="567"/>
        </w:tabs>
        <w:spacing w:after="0" w:line="240" w:lineRule="auto"/>
        <w:rPr>
          <w:rFonts w:ascii="Times New Roman" w:eastAsia="Calibri" w:hAnsi="Times New Roman" w:cs="Times New Roman"/>
          <w:b/>
          <w:lang w:val="lt-LT"/>
        </w:rPr>
      </w:pPr>
      <w:r w:rsidRPr="000E37B2">
        <w:rPr>
          <w:rFonts w:ascii="Times New Roman" w:eastAsia="Calibri" w:hAnsi="Times New Roman" w:cs="Times New Roman"/>
          <w:b/>
          <w:bCs/>
          <w:lang w:val="lt-LT"/>
        </w:rPr>
        <w:t>Dažnis nežinomas</w:t>
      </w:r>
      <w:r w:rsidRPr="000E37B2">
        <w:rPr>
          <w:rFonts w:ascii="Times New Roman" w:eastAsia="Calibri" w:hAnsi="Times New Roman" w:cs="Times New Roman"/>
          <w:bCs/>
          <w:lang w:val="lt-LT"/>
        </w:rPr>
        <w:t xml:space="preserve"> </w:t>
      </w:r>
      <w:r w:rsidR="00296450" w:rsidRPr="00B67E1C">
        <w:rPr>
          <w:rFonts w:ascii="Times New Roman" w:eastAsia="Calibri" w:hAnsi="Times New Roman" w:cs="Times New Roman"/>
          <w:b/>
          <w:lang w:val="lt-LT"/>
        </w:rPr>
        <w:t>(</w:t>
      </w:r>
      <w:r w:rsidRPr="00B67E1C">
        <w:rPr>
          <w:rFonts w:ascii="Times New Roman" w:eastAsia="Calibri" w:hAnsi="Times New Roman" w:cs="Times New Roman"/>
          <w:b/>
          <w:lang w:val="lt-LT" w:eastAsia="x-none"/>
        </w:rPr>
        <w:t>negali būti apskaičiuotas pagal turimus duomenis</w:t>
      </w:r>
      <w:r w:rsidR="00296450" w:rsidRPr="00B67E1C">
        <w:rPr>
          <w:rFonts w:ascii="Times New Roman" w:eastAsia="Calibri" w:hAnsi="Times New Roman" w:cs="Times New Roman"/>
          <w:b/>
          <w:lang w:val="lt-LT" w:eastAsia="x-none"/>
        </w:rPr>
        <w:t>):</w:t>
      </w:r>
    </w:p>
    <w:p w14:paraId="39AA3EDB" w14:textId="53A291F4" w:rsidR="00D21E0E" w:rsidRDefault="00274362">
      <w:pPr>
        <w:tabs>
          <w:tab w:val="left" w:pos="567"/>
        </w:tabs>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Uoslės sutrikimai, įskaitant pastovų uoslės praradimą, susilpnėjusi uoslė, neryškus matymas, sumažėjęs regos aštrumas, susilpnėjusi klausa ar klausos pablogėjimas, dėl padidėjusio tam tikro tipo baltųjų kraujo ląstelių skaičiaus (</w:t>
      </w:r>
      <w:proofErr w:type="spellStart"/>
      <w:r>
        <w:rPr>
          <w:rFonts w:ascii="Times New Roman" w:eastAsia="Calibri" w:hAnsi="Times New Roman" w:cs="Times New Roman"/>
          <w:bCs/>
          <w:lang w:val="lt-LT"/>
        </w:rPr>
        <w:t>eozinofilijos</w:t>
      </w:r>
      <w:proofErr w:type="spellEnd"/>
      <w:r>
        <w:rPr>
          <w:rFonts w:ascii="Times New Roman" w:eastAsia="Calibri" w:hAnsi="Times New Roman" w:cs="Times New Roman"/>
          <w:bCs/>
          <w:lang w:val="lt-LT"/>
        </w:rPr>
        <w:t xml:space="preserve">) pasireiškiantis odos bėrimas, į gripą panašūs simptomai (pvz., nuovargis, </w:t>
      </w:r>
      <w:proofErr w:type="spellStart"/>
      <w:r>
        <w:rPr>
          <w:rFonts w:ascii="Times New Roman" w:eastAsia="Calibri" w:hAnsi="Times New Roman" w:cs="Times New Roman"/>
          <w:bCs/>
          <w:lang w:val="lt-LT"/>
        </w:rPr>
        <w:t>šaltkrėtis</w:t>
      </w:r>
      <w:proofErr w:type="spellEnd"/>
      <w:r>
        <w:rPr>
          <w:rFonts w:ascii="Times New Roman" w:eastAsia="Calibri" w:hAnsi="Times New Roman" w:cs="Times New Roman"/>
          <w:bCs/>
          <w:lang w:val="lt-LT"/>
        </w:rPr>
        <w:t>, gerklės skausmas, sąnarių ar raumenų gėla), padidėjęs raumenų fermentų aktyvumas kraujyje (</w:t>
      </w:r>
      <w:proofErr w:type="spellStart"/>
      <w:r>
        <w:rPr>
          <w:rFonts w:ascii="Times New Roman" w:eastAsia="Calibri" w:hAnsi="Times New Roman" w:cs="Times New Roman"/>
          <w:bCs/>
          <w:lang w:val="lt-LT"/>
        </w:rPr>
        <w:t>kreatinkinazės</w:t>
      </w:r>
      <w:proofErr w:type="spellEnd"/>
      <w:r>
        <w:rPr>
          <w:rFonts w:ascii="Times New Roman" w:eastAsia="Calibri" w:hAnsi="Times New Roman" w:cs="Times New Roman"/>
          <w:bCs/>
          <w:lang w:val="lt-LT"/>
        </w:rPr>
        <w:t>).</w:t>
      </w:r>
    </w:p>
    <w:p w14:paraId="6E44F1E9" w14:textId="77777777" w:rsidR="00D21E0E" w:rsidRDefault="00D21E0E">
      <w:pPr>
        <w:spacing w:after="0" w:line="240" w:lineRule="auto"/>
        <w:rPr>
          <w:rFonts w:ascii="Times New Roman" w:eastAsia="Calibri" w:hAnsi="Times New Roman" w:cs="Times New Roman"/>
          <w:lang w:val="lt-LT"/>
        </w:rPr>
      </w:pPr>
    </w:p>
    <w:p w14:paraId="66017A3E" w14:textId="77777777" w:rsidR="00D21E0E" w:rsidRDefault="00274362">
      <w:pPr>
        <w:spacing w:after="0" w:line="240" w:lineRule="auto"/>
        <w:rPr>
          <w:rFonts w:ascii="Times New Roman" w:eastAsia="Calibri" w:hAnsi="Times New Roman" w:cs="Times New Roman"/>
          <w:b/>
          <w:lang w:val="lt-LT"/>
        </w:rPr>
      </w:pPr>
      <w:r>
        <w:rPr>
          <w:rFonts w:ascii="Times New Roman" w:eastAsia="Calibri" w:hAnsi="Times New Roman" w:cs="Times New Roman"/>
          <w:b/>
          <w:noProof/>
          <w:lang w:val="lt-LT"/>
        </w:rPr>
        <w:t>Pranešimas apie šalutinį poveikį</w:t>
      </w:r>
    </w:p>
    <w:p w14:paraId="258FC00B" w14:textId="3FB12F78" w:rsidR="00CA602F" w:rsidRDefault="00274362">
      <w:pPr>
        <w:spacing w:after="0" w:line="240" w:lineRule="auto"/>
        <w:ind w:right="-2"/>
        <w:rPr>
          <w:rFonts w:ascii="Times New Roman" w:eastAsia="Calibri" w:hAnsi="Times New Roman" w:cs="Times New Roman"/>
          <w:lang w:val="lt-LT"/>
        </w:rPr>
      </w:pPr>
      <w:r>
        <w:rPr>
          <w:rFonts w:ascii="Times New Roman" w:eastAsia="Times New Roman" w:hAnsi="Times New Roman" w:cs="Times New Roman"/>
          <w:lang w:val="lt-LT"/>
        </w:rPr>
        <w:t xml:space="preserve">Jeigu pasireiškė šalutinis poveikis, įskaitant šiame lapelyje nenurodytą, pasakykite gydytojui arba vaistininkui. </w:t>
      </w:r>
      <w:r>
        <w:rPr>
          <w:rFonts w:ascii="Times New Roman" w:eastAsia="Calibri" w:hAnsi="Times New Roman" w:cs="Times New Roman"/>
          <w:lang w:val="lt-LT"/>
        </w:rPr>
        <w:t xml:space="preserve">Pranešimą apie šalutinį poveikį galite </w:t>
      </w:r>
      <w:r w:rsidR="00952711">
        <w:rPr>
          <w:rFonts w:ascii="Times New Roman" w:eastAsia="Calibri" w:hAnsi="Times New Roman" w:cs="Times New Roman"/>
          <w:lang w:val="lt-LT"/>
        </w:rPr>
        <w:t xml:space="preserve">užpildyti ir </w:t>
      </w:r>
      <w:r>
        <w:rPr>
          <w:rFonts w:ascii="Times New Roman" w:eastAsia="Calibri" w:hAnsi="Times New Roman" w:cs="Times New Roman"/>
          <w:lang w:val="lt-LT"/>
        </w:rPr>
        <w:t>pateikti Valstybinės vaistų kontrolės tarnybos prie Lietuvos Respublikos sveikatos apsaugos ministerijos</w:t>
      </w:r>
      <w:r w:rsidR="00952711">
        <w:rPr>
          <w:rFonts w:ascii="Times New Roman" w:eastAsia="Calibri" w:hAnsi="Times New Roman" w:cs="Times New Roman"/>
          <w:lang w:val="lt-LT"/>
        </w:rPr>
        <w:t xml:space="preserve"> tinklalapyje </w:t>
      </w:r>
      <w:hyperlink r:id="rId9" w:history="1">
        <w:r w:rsidR="00CA602F" w:rsidRPr="00101A36">
          <w:rPr>
            <w:rStyle w:val="Hipersaitas"/>
            <w:rFonts w:ascii="Times New Roman" w:eastAsia="Calibri" w:hAnsi="Times New Roman"/>
            <w:lang w:val="lt-LT"/>
          </w:rPr>
          <w:t>https://vvkt.lrv.lt/lt/</w:t>
        </w:r>
      </w:hyperlink>
    </w:p>
    <w:p w14:paraId="61BB8D70" w14:textId="7C74BD51" w:rsidR="00D21E0E" w:rsidRDefault="00952711">
      <w:pPr>
        <w:spacing w:after="0" w:line="240" w:lineRule="auto"/>
        <w:ind w:right="-2"/>
        <w:rPr>
          <w:rFonts w:ascii="Times New Roman" w:eastAsia="Calibri" w:hAnsi="Times New Roman" w:cs="Times New Roman"/>
          <w:lang w:val="lt-LT"/>
        </w:rPr>
      </w:pPr>
      <w:r w:rsidRPr="00952711">
        <w:rPr>
          <w:rFonts w:ascii="Times New Roman" w:eastAsia="Calibri" w:hAnsi="Times New Roman" w:cs="Times New Roman"/>
          <w:lang w:val="lt-LT"/>
        </w:rPr>
        <w:t xml:space="preserve"> </w:t>
      </w:r>
      <w:r>
        <w:rPr>
          <w:rFonts w:ascii="Times New Roman" w:eastAsia="Calibri" w:hAnsi="Times New Roman" w:cs="Times New Roman"/>
          <w:lang w:val="lt-LT"/>
        </w:rPr>
        <w:t>nurodytais būdais arba paskambinti</w:t>
      </w:r>
      <w:r w:rsidR="00274362">
        <w:rPr>
          <w:rFonts w:ascii="Times New Roman" w:eastAsia="Calibri" w:hAnsi="Times New Roman" w:cs="Times New Roman"/>
          <w:lang w:val="lt-LT"/>
        </w:rPr>
        <w:t xml:space="preserve"> nemokamu telefonu 8 800 73 568. Pranešdami apie šalutinį poveikį galite mums padėti gauti daugiau informacijos apie šio vaisto saugumą.</w:t>
      </w:r>
    </w:p>
    <w:p w14:paraId="732DF79F" w14:textId="77777777" w:rsidR="00D21E0E" w:rsidRDefault="00D21E0E">
      <w:pPr>
        <w:spacing w:after="0" w:line="240" w:lineRule="auto"/>
        <w:rPr>
          <w:rFonts w:ascii="Times New Roman" w:eastAsia="Calibri" w:hAnsi="Times New Roman" w:cs="Times New Roman"/>
          <w:lang w:val="lt-LT"/>
        </w:rPr>
      </w:pPr>
    </w:p>
    <w:p w14:paraId="45818B38" w14:textId="77777777" w:rsidR="00D21E0E" w:rsidRDefault="00D21E0E">
      <w:pPr>
        <w:spacing w:after="0" w:line="240" w:lineRule="auto"/>
        <w:rPr>
          <w:rFonts w:ascii="Times New Roman" w:eastAsia="Calibri" w:hAnsi="Times New Roman" w:cs="Times New Roman"/>
          <w:lang w:val="lt-LT"/>
        </w:rPr>
      </w:pPr>
    </w:p>
    <w:p w14:paraId="15C6B1F2" w14:textId="77777777" w:rsidR="00D21E0E" w:rsidRDefault="00274362">
      <w:pPr>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t>5.</w:t>
      </w:r>
      <w:r>
        <w:rPr>
          <w:rFonts w:ascii="Times New Roman" w:eastAsia="Calibri" w:hAnsi="Times New Roman" w:cs="Times New Roman"/>
          <w:b/>
          <w:lang w:val="lt-LT"/>
        </w:rPr>
        <w:tab/>
        <w:t xml:space="preserve">Kaip laikyti </w:t>
      </w:r>
      <w:proofErr w:type="spellStart"/>
      <w:r>
        <w:rPr>
          <w:rFonts w:ascii="Times New Roman" w:eastAsia="Calibri" w:hAnsi="Times New Roman" w:cs="Times New Roman"/>
          <w:b/>
          <w:lang w:val="lt-LT"/>
        </w:rPr>
        <w:t>Lamisil</w:t>
      </w:r>
      <w:proofErr w:type="spellEnd"/>
    </w:p>
    <w:p w14:paraId="02A55926" w14:textId="77777777" w:rsidR="00D21E0E" w:rsidRDefault="00D21E0E">
      <w:pPr>
        <w:spacing w:after="0" w:line="240" w:lineRule="auto"/>
        <w:rPr>
          <w:rFonts w:ascii="Times New Roman" w:eastAsia="Calibri" w:hAnsi="Times New Roman" w:cs="Times New Roman"/>
          <w:lang w:val="lt-LT"/>
        </w:rPr>
      </w:pPr>
    </w:p>
    <w:p w14:paraId="1C59BE2E"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Šį vaistą laikykite vaikams nepastebimoje ir nepasiekiamoje vietoje.</w:t>
      </w:r>
    </w:p>
    <w:p w14:paraId="39E1A71B" w14:textId="77777777" w:rsidR="00D21E0E" w:rsidRDefault="00274362">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Laikyti ne aukštesnėje kaip 30 </w:t>
      </w:r>
      <w:r>
        <w:rPr>
          <w:rFonts w:ascii="Times New Roman" w:eastAsia="Calibri" w:hAnsi="Times New Roman" w:cs="Times New Roman"/>
          <w:lang w:val="lt-LT"/>
        </w:rPr>
        <w:sym w:font="Symbol" w:char="F0B0"/>
      </w:r>
      <w:r>
        <w:rPr>
          <w:rFonts w:ascii="Times New Roman" w:eastAsia="Calibri" w:hAnsi="Times New Roman" w:cs="Times New Roman"/>
          <w:szCs w:val="20"/>
          <w:lang w:val="lt-LT"/>
        </w:rPr>
        <w:t xml:space="preserve">C temperatūroje. </w:t>
      </w:r>
    </w:p>
    <w:p w14:paraId="20D490BA" w14:textId="77777777" w:rsidR="00D21E0E" w:rsidRDefault="00274362">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Lizdinę plokštelę laikyti išorinėje dėžutėje, kad vaistas būtų apsaugotas nuo šviesos.</w:t>
      </w:r>
    </w:p>
    <w:p w14:paraId="15C0E1DA" w14:textId="77777777" w:rsidR="00D21E0E" w:rsidRDefault="00274362">
      <w:pPr>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Ant dėžutės ir lizdinės plokštelės po „EXP“ nurodytam tinkamumo laikui pasibaigus, šio vaisto vartoti negalima. Vaistas tinkamas vartoti iki paskutinės nurodyto mėnesio dienos.</w:t>
      </w:r>
    </w:p>
    <w:p w14:paraId="23A5171A" w14:textId="77777777" w:rsidR="00D21E0E" w:rsidRDefault="00274362">
      <w:pPr>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Vaistų negalima išmesti į kanalizaciją arba su buitinėmis atliekomis. Kaip išmesti nereikalingus vaistus, klauskite vaistininko. Šios priemonės padės apsaugoti aplinką.</w:t>
      </w:r>
    </w:p>
    <w:p w14:paraId="0F740F0C" w14:textId="77777777" w:rsidR="00D21E0E" w:rsidRDefault="00D21E0E">
      <w:pPr>
        <w:spacing w:after="0" w:line="240" w:lineRule="auto"/>
        <w:rPr>
          <w:rFonts w:ascii="Times New Roman" w:eastAsia="Calibri" w:hAnsi="Times New Roman" w:cs="Times New Roman"/>
          <w:lang w:val="lt-LT"/>
        </w:rPr>
      </w:pPr>
    </w:p>
    <w:p w14:paraId="72720796" w14:textId="77777777" w:rsidR="00D21E0E" w:rsidRDefault="00D21E0E">
      <w:pPr>
        <w:spacing w:after="0" w:line="240" w:lineRule="auto"/>
        <w:rPr>
          <w:rFonts w:ascii="Times New Roman" w:eastAsia="Calibri" w:hAnsi="Times New Roman" w:cs="Times New Roman"/>
          <w:lang w:val="lt-LT"/>
        </w:rPr>
      </w:pPr>
    </w:p>
    <w:p w14:paraId="1B9A0998" w14:textId="77777777" w:rsidR="00D21E0E" w:rsidRDefault="00274362">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b/>
          <w:lang w:val="lt-LT"/>
        </w:rPr>
        <w:t>6.</w:t>
      </w:r>
      <w:r>
        <w:rPr>
          <w:rFonts w:ascii="Times New Roman" w:eastAsia="Calibri" w:hAnsi="Times New Roman" w:cs="Times New Roman"/>
          <w:b/>
          <w:lang w:val="lt-LT"/>
        </w:rPr>
        <w:tab/>
        <w:t>Pakuotės turinys ir kita informacija</w:t>
      </w:r>
    </w:p>
    <w:p w14:paraId="7F6EC8AF" w14:textId="77777777" w:rsidR="00D21E0E" w:rsidRDefault="00D21E0E">
      <w:pPr>
        <w:spacing w:after="0" w:line="240" w:lineRule="auto"/>
        <w:rPr>
          <w:rFonts w:ascii="Times New Roman" w:eastAsia="Calibri" w:hAnsi="Times New Roman" w:cs="Times New Roman"/>
          <w:lang w:val="lt-LT"/>
        </w:rPr>
      </w:pPr>
    </w:p>
    <w:p w14:paraId="5815D1D1" w14:textId="77777777" w:rsidR="00D21E0E" w:rsidRDefault="00274362">
      <w:pPr>
        <w:spacing w:after="0" w:line="240" w:lineRule="auto"/>
        <w:rPr>
          <w:rFonts w:ascii="Times New Roman" w:eastAsia="Calibri" w:hAnsi="Times New Roman" w:cs="Times New Roman"/>
          <w:b/>
          <w:lang w:val="lt-LT"/>
        </w:rPr>
      </w:pPr>
      <w:proofErr w:type="spellStart"/>
      <w:r>
        <w:rPr>
          <w:rFonts w:ascii="Times New Roman" w:eastAsia="Calibri" w:hAnsi="Times New Roman" w:cs="Times New Roman"/>
          <w:b/>
          <w:lang w:val="lt-LT"/>
        </w:rPr>
        <w:t>Lamisil</w:t>
      </w:r>
      <w:proofErr w:type="spellEnd"/>
      <w:r>
        <w:rPr>
          <w:rFonts w:ascii="Times New Roman" w:eastAsia="Calibri" w:hAnsi="Times New Roman" w:cs="Times New Roman"/>
          <w:b/>
          <w:lang w:val="lt-LT"/>
        </w:rPr>
        <w:t xml:space="preserve"> sudėtis</w:t>
      </w:r>
    </w:p>
    <w:p w14:paraId="581F1CA9" w14:textId="77777777" w:rsidR="00D21E0E" w:rsidRDefault="00274362">
      <w:pPr>
        <w:numPr>
          <w:ilvl w:val="0"/>
          <w:numId w:val="5"/>
        </w:numPr>
        <w:tabs>
          <w:tab w:val="clear"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Veiklioji medžiaga yra </w:t>
      </w:r>
      <w:proofErr w:type="spellStart"/>
      <w:r>
        <w:rPr>
          <w:rFonts w:ascii="Times New Roman" w:eastAsia="Calibri" w:hAnsi="Times New Roman" w:cs="Times New Roman"/>
          <w:lang w:val="lt-LT"/>
        </w:rPr>
        <w:t>terbinafino</w:t>
      </w:r>
      <w:proofErr w:type="spellEnd"/>
      <w:r>
        <w:rPr>
          <w:rFonts w:ascii="Times New Roman" w:eastAsia="Calibri" w:hAnsi="Times New Roman" w:cs="Times New Roman"/>
          <w:lang w:val="lt-LT"/>
        </w:rPr>
        <w:t xml:space="preserve"> hidrochloridas. Kiekvienoje tabletėje yra 250 mg </w:t>
      </w:r>
      <w:proofErr w:type="spellStart"/>
      <w:r>
        <w:rPr>
          <w:rFonts w:ascii="Times New Roman" w:eastAsia="Calibri" w:hAnsi="Times New Roman" w:cs="Times New Roman"/>
          <w:lang w:val="lt-LT"/>
        </w:rPr>
        <w:t>terbinafino</w:t>
      </w:r>
      <w:proofErr w:type="spellEnd"/>
      <w:r>
        <w:rPr>
          <w:rFonts w:ascii="Times New Roman" w:eastAsia="Calibri" w:hAnsi="Times New Roman" w:cs="Times New Roman"/>
          <w:lang w:val="lt-LT"/>
        </w:rPr>
        <w:t xml:space="preserve"> (hidrochlorido pavidalu).</w:t>
      </w:r>
    </w:p>
    <w:p w14:paraId="3C9B6227" w14:textId="77777777" w:rsidR="00D21E0E" w:rsidRDefault="00274362">
      <w:pPr>
        <w:numPr>
          <w:ilvl w:val="0"/>
          <w:numId w:val="5"/>
        </w:numPr>
        <w:tabs>
          <w:tab w:val="clear"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Pagalbinės medžiagos</w:t>
      </w:r>
      <w:r>
        <w:rPr>
          <w:rFonts w:ascii="Times New Roman" w:eastAsia="Calibri" w:hAnsi="Times New Roman" w:cs="Times New Roman"/>
          <w:b/>
          <w:lang w:val="lt-LT"/>
        </w:rPr>
        <w:t xml:space="preserve"> </w:t>
      </w:r>
      <w:r>
        <w:rPr>
          <w:rFonts w:ascii="Times New Roman" w:eastAsia="Calibri" w:hAnsi="Times New Roman" w:cs="Times New Roman"/>
          <w:lang w:val="lt-LT"/>
        </w:rPr>
        <w:t xml:space="preserve">yra magnio </w:t>
      </w:r>
      <w:proofErr w:type="spellStart"/>
      <w:r>
        <w:rPr>
          <w:rFonts w:ascii="Times New Roman" w:eastAsia="Calibri" w:hAnsi="Times New Roman" w:cs="Times New Roman"/>
          <w:lang w:val="lt-LT"/>
        </w:rPr>
        <w:t>stearatas</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hipromeliozė</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mikrokristalinė</w:t>
      </w:r>
      <w:proofErr w:type="spellEnd"/>
      <w:r>
        <w:rPr>
          <w:rFonts w:ascii="Times New Roman" w:eastAsia="Calibri" w:hAnsi="Times New Roman" w:cs="Times New Roman"/>
          <w:lang w:val="lt-LT"/>
        </w:rPr>
        <w:t xml:space="preserve"> celiuliozė, </w:t>
      </w:r>
      <w:proofErr w:type="spellStart"/>
      <w:r>
        <w:rPr>
          <w:rFonts w:ascii="Times New Roman" w:eastAsia="Calibri" w:hAnsi="Times New Roman" w:cs="Times New Roman"/>
          <w:lang w:val="lt-LT"/>
        </w:rPr>
        <w:t>karboksimetilkrakmolo</w:t>
      </w:r>
      <w:proofErr w:type="spellEnd"/>
      <w:r>
        <w:rPr>
          <w:rFonts w:ascii="Times New Roman" w:eastAsia="Calibri" w:hAnsi="Times New Roman" w:cs="Times New Roman"/>
          <w:lang w:val="lt-LT"/>
        </w:rPr>
        <w:t xml:space="preserve"> natrio druska, koloidinis bevandenis silicio dioksidas. </w:t>
      </w:r>
    </w:p>
    <w:p w14:paraId="30113515" w14:textId="77777777" w:rsidR="00D21E0E" w:rsidRDefault="00D21E0E">
      <w:pPr>
        <w:spacing w:after="0" w:line="240" w:lineRule="auto"/>
        <w:rPr>
          <w:rFonts w:ascii="Times New Roman" w:eastAsia="Calibri" w:hAnsi="Times New Roman" w:cs="Times New Roman"/>
          <w:lang w:val="lt-LT"/>
        </w:rPr>
      </w:pPr>
    </w:p>
    <w:p w14:paraId="1F2E21F9" w14:textId="77777777" w:rsidR="00D21E0E" w:rsidRDefault="00274362">
      <w:pPr>
        <w:spacing w:after="0" w:line="240" w:lineRule="auto"/>
        <w:rPr>
          <w:rFonts w:ascii="Times New Roman" w:eastAsia="Calibri" w:hAnsi="Times New Roman" w:cs="Times New Roman"/>
          <w:b/>
          <w:lang w:val="lt-LT"/>
        </w:rPr>
      </w:pPr>
      <w:proofErr w:type="spellStart"/>
      <w:r>
        <w:rPr>
          <w:rFonts w:ascii="Times New Roman" w:eastAsia="Calibri" w:hAnsi="Times New Roman" w:cs="Times New Roman"/>
          <w:b/>
          <w:lang w:val="lt-LT"/>
        </w:rPr>
        <w:t>Lamisil</w:t>
      </w:r>
      <w:proofErr w:type="spellEnd"/>
      <w:r>
        <w:rPr>
          <w:rFonts w:ascii="Times New Roman" w:eastAsia="Calibri" w:hAnsi="Times New Roman" w:cs="Times New Roman"/>
          <w:b/>
          <w:lang w:val="lt-LT"/>
        </w:rPr>
        <w:t xml:space="preserve"> išvaizda ir kiekis pakuotėje</w:t>
      </w:r>
    </w:p>
    <w:p w14:paraId="47DA21E7" w14:textId="5C8F5E09" w:rsidR="00D21E0E"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250 mg tabletės yra balkšvai geltonos, apvalios, abipus išgaubtos, su įranta vienoje pusėje ir kitoje pusėje ratu įspausta „LAMISIL 250“. Tabletę galima padalyti į lygias dozes.</w:t>
      </w:r>
    </w:p>
    <w:p w14:paraId="16536998" w14:textId="77777777" w:rsidR="00D21E0E" w:rsidRDefault="00D21E0E">
      <w:pPr>
        <w:spacing w:after="0" w:line="240" w:lineRule="auto"/>
        <w:rPr>
          <w:rFonts w:ascii="Times New Roman" w:eastAsia="Calibri" w:hAnsi="Times New Roman" w:cs="Times New Roman"/>
          <w:lang w:val="lt-LT"/>
        </w:rPr>
      </w:pPr>
    </w:p>
    <w:p w14:paraId="1906BB6C"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Tabletės supakuotos į PVC/Al folijos lizdinę plokštelę.</w:t>
      </w:r>
    </w:p>
    <w:p w14:paraId="3250D17D" w14:textId="77777777" w:rsidR="00D21E0E" w:rsidRDefault="00274362">
      <w:pPr>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Kartono dėžutėje yra 14 tablečių.</w:t>
      </w:r>
    </w:p>
    <w:p w14:paraId="6181652D" w14:textId="77777777" w:rsidR="00D21E0E" w:rsidRDefault="00D21E0E">
      <w:pPr>
        <w:spacing w:after="0" w:line="240" w:lineRule="auto"/>
        <w:rPr>
          <w:rFonts w:ascii="Times New Roman" w:eastAsia="Calibri" w:hAnsi="Times New Roman" w:cs="Times New Roman"/>
          <w:lang w:val="lt-LT"/>
        </w:rPr>
      </w:pPr>
    </w:p>
    <w:p w14:paraId="3C13551A" w14:textId="77777777" w:rsidR="00D21E0E" w:rsidRDefault="00274362">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Registruotojas</w:t>
      </w:r>
    </w:p>
    <w:p w14:paraId="4CB4938C" w14:textId="77777777" w:rsidR="00D21E0E" w:rsidRDefault="00274362">
      <w:pPr>
        <w:spacing w:after="0" w:line="240" w:lineRule="auto"/>
        <w:jc w:val="both"/>
        <w:rPr>
          <w:rFonts w:ascii="Times New Roman" w:eastAsia="Times New Roman" w:hAnsi="Times New Roman" w:cs="Times New Roman"/>
          <w:lang w:val="it-IT" w:eastAsia="et-EE"/>
        </w:rPr>
      </w:pPr>
      <w:r>
        <w:rPr>
          <w:rFonts w:ascii="Times New Roman" w:eastAsia="Times New Roman" w:hAnsi="Times New Roman" w:cs="Times New Roman"/>
          <w:lang w:val="it-IT" w:eastAsia="et-EE"/>
        </w:rPr>
        <w:t xml:space="preserve">SIA </w:t>
      </w:r>
      <w:r>
        <w:rPr>
          <w:rFonts w:ascii="Times New Roman" w:eastAsia="Times New Roman" w:hAnsi="Times New Roman" w:cs="Times New Roman"/>
          <w:lang w:val="et-EE" w:eastAsia="et-EE"/>
        </w:rPr>
        <w:t>Novartis Baltics</w:t>
      </w:r>
    </w:p>
    <w:p w14:paraId="68292AC5" w14:textId="30371C8D" w:rsidR="007C096F" w:rsidRDefault="001B7C4E">
      <w:pPr>
        <w:spacing w:after="0" w:line="240" w:lineRule="auto"/>
        <w:jc w:val="both"/>
        <w:rPr>
          <w:rFonts w:ascii="Times New Roman" w:eastAsia="Times New Roman" w:hAnsi="Times New Roman" w:cs="Times New Roman"/>
          <w:lang w:val="it-IT" w:eastAsia="et-EE"/>
        </w:rPr>
      </w:pPr>
      <w:r w:rsidRPr="001B7C4E">
        <w:rPr>
          <w:rFonts w:ascii="Times New Roman" w:eastAsia="Times New Roman" w:hAnsi="Times New Roman" w:cs="Times New Roman"/>
          <w:lang w:val="it-IT" w:eastAsia="et-EE"/>
        </w:rPr>
        <w:t>Skanstes iela 25</w:t>
      </w:r>
    </w:p>
    <w:p w14:paraId="32B0F9C7" w14:textId="4FFF9647" w:rsidR="00D21E0E" w:rsidRDefault="00274362">
      <w:pPr>
        <w:widowControl w:val="0"/>
        <w:suppressLineNumbers/>
        <w:suppressAutoHyphens/>
        <w:spacing w:after="0" w:line="240" w:lineRule="auto"/>
        <w:rPr>
          <w:rFonts w:ascii="Times New Roman" w:eastAsia="Times New Roman" w:hAnsi="Times New Roman" w:cs="Times New Roman"/>
          <w:lang w:val="es-ES" w:eastAsia="et-EE"/>
        </w:rPr>
      </w:pPr>
      <w:r>
        <w:rPr>
          <w:rFonts w:ascii="Times New Roman" w:eastAsia="Times New Roman" w:hAnsi="Times New Roman" w:cs="Times New Roman"/>
          <w:lang w:val="es-ES" w:eastAsia="et-EE"/>
        </w:rPr>
        <w:t>LV</w:t>
      </w:r>
      <w:r w:rsidR="001B7C4E">
        <w:rPr>
          <w:rFonts w:ascii="Times New Roman" w:eastAsia="Times New Roman" w:hAnsi="Times New Roman" w:cs="Times New Roman"/>
          <w:lang w:val="es-ES" w:eastAsia="et-EE"/>
        </w:rPr>
        <w:t>–</w:t>
      </w:r>
      <w:r w:rsidR="007C096F">
        <w:rPr>
          <w:rFonts w:ascii="Times New Roman" w:eastAsia="Times New Roman" w:hAnsi="Times New Roman" w:cs="Times New Roman"/>
          <w:lang w:val="es-ES" w:eastAsia="et-EE"/>
        </w:rPr>
        <w:t>1013</w:t>
      </w:r>
      <w:r>
        <w:rPr>
          <w:rFonts w:ascii="Times New Roman" w:eastAsia="Times New Roman" w:hAnsi="Times New Roman" w:cs="Times New Roman"/>
          <w:lang w:val="es-ES" w:eastAsia="et-EE"/>
        </w:rPr>
        <w:t xml:space="preserve">, </w:t>
      </w:r>
      <w:proofErr w:type="spellStart"/>
      <w:r>
        <w:rPr>
          <w:rFonts w:ascii="Times New Roman" w:eastAsia="Times New Roman" w:hAnsi="Times New Roman" w:cs="Times New Roman"/>
          <w:lang w:val="es-ES" w:eastAsia="et-EE"/>
        </w:rPr>
        <w:t>Rīga</w:t>
      </w:r>
      <w:proofErr w:type="spellEnd"/>
    </w:p>
    <w:p w14:paraId="4A6B228E" w14:textId="77777777" w:rsidR="00D21E0E" w:rsidRPr="00B67E1C" w:rsidRDefault="00274362">
      <w:pPr>
        <w:spacing w:after="0" w:line="240" w:lineRule="auto"/>
        <w:rPr>
          <w:rFonts w:ascii="Times New Roman" w:eastAsia="Calibri" w:hAnsi="Times New Roman" w:cs="Times New Roman"/>
          <w:iCs/>
        </w:rPr>
      </w:pPr>
      <w:proofErr w:type="spellStart"/>
      <w:r>
        <w:rPr>
          <w:rFonts w:ascii="Times New Roman" w:eastAsia="Times New Roman" w:hAnsi="Times New Roman" w:cs="Times New Roman"/>
          <w:lang w:val="es-ES" w:eastAsia="et-EE"/>
        </w:rPr>
        <w:t>Latvija</w:t>
      </w:r>
      <w:proofErr w:type="spellEnd"/>
    </w:p>
    <w:p w14:paraId="0B198492" w14:textId="77777777" w:rsidR="00D21E0E" w:rsidRDefault="00D21E0E">
      <w:pPr>
        <w:spacing w:after="0" w:line="240" w:lineRule="auto"/>
        <w:rPr>
          <w:rFonts w:ascii="Times New Roman" w:eastAsia="Calibri" w:hAnsi="Times New Roman" w:cs="Times New Roman"/>
          <w:lang w:val="lt-LT"/>
        </w:rPr>
      </w:pPr>
    </w:p>
    <w:p w14:paraId="6CFF867D" w14:textId="77777777" w:rsidR="00D21E0E" w:rsidRDefault="00274362">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Gamintojas</w:t>
      </w:r>
    </w:p>
    <w:p w14:paraId="21D7651E" w14:textId="77777777" w:rsidR="00D21E0E"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Lek</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d.d</w:t>
      </w:r>
      <w:proofErr w:type="spellEnd"/>
      <w:r>
        <w:rPr>
          <w:rFonts w:ascii="Times New Roman" w:eastAsia="Calibri" w:hAnsi="Times New Roman" w:cs="Times New Roman"/>
          <w:lang w:val="lt-LT"/>
        </w:rPr>
        <w:t>., PE PROIZVODNJA LENDAVA</w:t>
      </w:r>
    </w:p>
    <w:p w14:paraId="5F4F058A" w14:textId="77777777" w:rsidR="00D21E0E"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Trimlini</w:t>
      </w:r>
      <w:proofErr w:type="spellEnd"/>
      <w:r>
        <w:rPr>
          <w:rFonts w:ascii="Times New Roman" w:eastAsia="Calibri" w:hAnsi="Times New Roman" w:cs="Times New Roman"/>
          <w:lang w:val="lt-LT"/>
        </w:rPr>
        <w:t xml:space="preserve"> 2D, </w:t>
      </w:r>
      <w:proofErr w:type="spellStart"/>
      <w:r>
        <w:rPr>
          <w:rFonts w:ascii="Times New Roman" w:eastAsia="Calibri" w:hAnsi="Times New Roman" w:cs="Times New Roman"/>
          <w:lang w:val="lt-LT"/>
        </w:rPr>
        <w:t>Lendava</w:t>
      </w:r>
      <w:proofErr w:type="spellEnd"/>
      <w:r>
        <w:rPr>
          <w:rFonts w:ascii="Times New Roman" w:eastAsia="Calibri" w:hAnsi="Times New Roman" w:cs="Times New Roman"/>
          <w:lang w:val="lt-LT"/>
        </w:rPr>
        <w:t>, 9220</w:t>
      </w:r>
    </w:p>
    <w:p w14:paraId="75947092"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Slovėnija</w:t>
      </w:r>
    </w:p>
    <w:p w14:paraId="5AAF9164" w14:textId="77777777" w:rsidR="00D21E0E" w:rsidRDefault="00D21E0E">
      <w:pPr>
        <w:spacing w:after="0" w:line="240" w:lineRule="auto"/>
        <w:rPr>
          <w:rFonts w:ascii="Times New Roman" w:eastAsia="Calibri" w:hAnsi="Times New Roman" w:cs="Times New Roman"/>
          <w:lang w:val="lt-LT"/>
        </w:rPr>
      </w:pPr>
    </w:p>
    <w:p w14:paraId="1C698904"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arba</w:t>
      </w:r>
    </w:p>
    <w:p w14:paraId="17BA1035" w14:textId="77777777" w:rsidR="00D21E0E" w:rsidRDefault="00D21E0E">
      <w:pPr>
        <w:spacing w:after="0" w:line="240" w:lineRule="auto"/>
        <w:rPr>
          <w:rFonts w:ascii="Times New Roman" w:eastAsia="Calibri" w:hAnsi="Times New Roman" w:cs="Times New Roman"/>
          <w:lang w:val="lt-LT"/>
        </w:rPr>
      </w:pPr>
    </w:p>
    <w:p w14:paraId="580C8C1B" w14:textId="77777777" w:rsidR="00D21E0E"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Novartis</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Pharma</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GmbH</w:t>
      </w:r>
      <w:proofErr w:type="spellEnd"/>
    </w:p>
    <w:p w14:paraId="7467D341" w14:textId="77C008B7" w:rsidR="00D21E0E" w:rsidRDefault="00274362">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Roonstrasse</w:t>
      </w:r>
      <w:proofErr w:type="spellEnd"/>
      <w:r>
        <w:rPr>
          <w:rFonts w:ascii="Times New Roman" w:eastAsia="Calibri" w:hAnsi="Times New Roman" w:cs="Times New Roman"/>
          <w:lang w:val="lt-LT"/>
        </w:rPr>
        <w:t xml:space="preserve"> 25</w:t>
      </w:r>
    </w:p>
    <w:p w14:paraId="4E205096" w14:textId="1D1B52D0"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90429 </w:t>
      </w:r>
      <w:proofErr w:type="spellStart"/>
      <w:r>
        <w:rPr>
          <w:rFonts w:ascii="Times New Roman" w:eastAsia="Calibri" w:hAnsi="Times New Roman" w:cs="Times New Roman"/>
          <w:snapToGrid w:val="0"/>
          <w:color w:val="000000"/>
          <w:lang w:val="lt-LT"/>
        </w:rPr>
        <w:t>Nürnberg</w:t>
      </w:r>
      <w:proofErr w:type="spellEnd"/>
    </w:p>
    <w:p w14:paraId="48C05A97"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Vokietija</w:t>
      </w:r>
    </w:p>
    <w:p w14:paraId="1660335E" w14:textId="56B05A4B" w:rsidR="00D21E0E" w:rsidRDefault="00D21E0E">
      <w:pPr>
        <w:spacing w:after="0" w:line="240" w:lineRule="auto"/>
        <w:rPr>
          <w:rFonts w:ascii="Times New Roman" w:eastAsia="Calibri" w:hAnsi="Times New Roman" w:cs="Times New Roman"/>
          <w:lang w:val="lt-LT"/>
        </w:rPr>
      </w:pPr>
    </w:p>
    <w:p w14:paraId="3320E125" w14:textId="77777777" w:rsidR="00C67CCB" w:rsidRPr="00C67CCB" w:rsidRDefault="00C67CCB" w:rsidP="00C67CCB">
      <w:pPr>
        <w:spacing w:after="0" w:line="240" w:lineRule="auto"/>
        <w:rPr>
          <w:rFonts w:ascii="Times New Roman" w:eastAsia="Calibri" w:hAnsi="Times New Roman" w:cs="Times New Roman"/>
          <w:lang w:val="lt-LT"/>
        </w:rPr>
      </w:pPr>
      <w:r w:rsidRPr="00C67CCB">
        <w:rPr>
          <w:rFonts w:ascii="Times New Roman" w:eastAsia="Calibri" w:hAnsi="Times New Roman" w:cs="Times New Roman"/>
          <w:lang w:val="lt-LT"/>
        </w:rPr>
        <w:t>arba</w:t>
      </w:r>
    </w:p>
    <w:p w14:paraId="0F6A0E94" w14:textId="77777777" w:rsidR="00C67CCB" w:rsidRPr="00C67CCB" w:rsidRDefault="00C67CCB" w:rsidP="00C67CCB">
      <w:pPr>
        <w:spacing w:after="0" w:line="240" w:lineRule="auto"/>
        <w:rPr>
          <w:rFonts w:ascii="Times New Roman" w:eastAsia="Calibri" w:hAnsi="Times New Roman" w:cs="Times New Roman"/>
          <w:lang w:val="lt-LT"/>
        </w:rPr>
      </w:pPr>
    </w:p>
    <w:p w14:paraId="72BDF7D7" w14:textId="77777777" w:rsidR="00C67CCB" w:rsidRPr="00C67CCB" w:rsidRDefault="00C67CCB" w:rsidP="00C67CCB">
      <w:pPr>
        <w:spacing w:after="0" w:line="240" w:lineRule="auto"/>
        <w:rPr>
          <w:rFonts w:ascii="Times New Roman" w:eastAsia="Calibri" w:hAnsi="Times New Roman" w:cs="Times New Roman"/>
          <w:lang w:val="lt-LT"/>
        </w:rPr>
      </w:pPr>
      <w:proofErr w:type="spellStart"/>
      <w:r w:rsidRPr="00C67CCB">
        <w:rPr>
          <w:rFonts w:ascii="Times New Roman" w:eastAsia="Calibri" w:hAnsi="Times New Roman" w:cs="Times New Roman"/>
          <w:lang w:val="lt-LT"/>
        </w:rPr>
        <w:t>Novartis</w:t>
      </w:r>
      <w:proofErr w:type="spellEnd"/>
      <w:r w:rsidRPr="00C67CCB">
        <w:rPr>
          <w:rFonts w:ascii="Times New Roman" w:eastAsia="Calibri" w:hAnsi="Times New Roman" w:cs="Times New Roman"/>
          <w:lang w:val="lt-LT"/>
        </w:rPr>
        <w:t xml:space="preserve"> </w:t>
      </w:r>
      <w:proofErr w:type="spellStart"/>
      <w:r w:rsidRPr="00C67CCB">
        <w:rPr>
          <w:rFonts w:ascii="Times New Roman" w:eastAsia="Calibri" w:hAnsi="Times New Roman" w:cs="Times New Roman"/>
          <w:lang w:val="lt-LT"/>
        </w:rPr>
        <w:t>Farmacéutica</w:t>
      </w:r>
      <w:proofErr w:type="spellEnd"/>
      <w:r w:rsidRPr="00C67CCB">
        <w:rPr>
          <w:rFonts w:ascii="Times New Roman" w:eastAsia="Calibri" w:hAnsi="Times New Roman" w:cs="Times New Roman"/>
          <w:lang w:val="lt-LT"/>
        </w:rPr>
        <w:t xml:space="preserve"> S.A.</w:t>
      </w:r>
    </w:p>
    <w:p w14:paraId="7CD9D628" w14:textId="77777777" w:rsidR="00C67CCB" w:rsidRPr="00C67CCB" w:rsidRDefault="00C67CCB" w:rsidP="00C67CCB">
      <w:pPr>
        <w:spacing w:after="0" w:line="240" w:lineRule="auto"/>
        <w:rPr>
          <w:rFonts w:ascii="Times New Roman" w:eastAsia="Calibri" w:hAnsi="Times New Roman" w:cs="Times New Roman"/>
          <w:lang w:val="lt-LT"/>
        </w:rPr>
      </w:pPr>
      <w:proofErr w:type="spellStart"/>
      <w:r w:rsidRPr="00C67CCB">
        <w:rPr>
          <w:rFonts w:ascii="Times New Roman" w:eastAsia="Calibri" w:hAnsi="Times New Roman" w:cs="Times New Roman"/>
          <w:lang w:val="lt-LT"/>
        </w:rPr>
        <w:t>Gran</w:t>
      </w:r>
      <w:proofErr w:type="spellEnd"/>
      <w:r w:rsidRPr="00C67CCB">
        <w:rPr>
          <w:rFonts w:ascii="Times New Roman" w:eastAsia="Calibri" w:hAnsi="Times New Roman" w:cs="Times New Roman"/>
          <w:lang w:val="lt-LT"/>
        </w:rPr>
        <w:t xml:space="preserve"> Via de les </w:t>
      </w:r>
      <w:proofErr w:type="spellStart"/>
      <w:r w:rsidRPr="00C67CCB">
        <w:rPr>
          <w:rFonts w:ascii="Times New Roman" w:eastAsia="Calibri" w:hAnsi="Times New Roman" w:cs="Times New Roman"/>
          <w:lang w:val="lt-LT"/>
        </w:rPr>
        <w:t>Corts</w:t>
      </w:r>
      <w:proofErr w:type="spellEnd"/>
      <w:r w:rsidRPr="00C67CCB">
        <w:rPr>
          <w:rFonts w:ascii="Times New Roman" w:eastAsia="Calibri" w:hAnsi="Times New Roman" w:cs="Times New Roman"/>
          <w:lang w:val="lt-LT"/>
        </w:rPr>
        <w:t xml:space="preserve"> </w:t>
      </w:r>
      <w:proofErr w:type="spellStart"/>
      <w:r w:rsidRPr="00C67CCB">
        <w:rPr>
          <w:rFonts w:ascii="Times New Roman" w:eastAsia="Calibri" w:hAnsi="Times New Roman" w:cs="Times New Roman"/>
          <w:lang w:val="lt-LT"/>
        </w:rPr>
        <w:t>Catalanes</w:t>
      </w:r>
      <w:proofErr w:type="spellEnd"/>
      <w:r w:rsidRPr="00C67CCB">
        <w:rPr>
          <w:rFonts w:ascii="Times New Roman" w:eastAsia="Calibri" w:hAnsi="Times New Roman" w:cs="Times New Roman"/>
          <w:lang w:val="lt-LT"/>
        </w:rPr>
        <w:t>, 764</w:t>
      </w:r>
    </w:p>
    <w:p w14:paraId="4BF9C1D4" w14:textId="77777777" w:rsidR="00C67CCB" w:rsidRPr="00C67CCB" w:rsidRDefault="00C67CCB" w:rsidP="00C67CCB">
      <w:pPr>
        <w:spacing w:after="0" w:line="240" w:lineRule="auto"/>
        <w:rPr>
          <w:rFonts w:ascii="Times New Roman" w:eastAsia="Calibri" w:hAnsi="Times New Roman" w:cs="Times New Roman"/>
          <w:lang w:val="lt-LT"/>
        </w:rPr>
      </w:pPr>
      <w:r w:rsidRPr="00C67CCB">
        <w:rPr>
          <w:rFonts w:ascii="Times New Roman" w:eastAsia="Calibri" w:hAnsi="Times New Roman" w:cs="Times New Roman"/>
          <w:lang w:val="lt-LT"/>
        </w:rPr>
        <w:t xml:space="preserve">08013 </w:t>
      </w:r>
      <w:proofErr w:type="spellStart"/>
      <w:r w:rsidRPr="00C67CCB">
        <w:rPr>
          <w:rFonts w:ascii="Times New Roman" w:eastAsia="Calibri" w:hAnsi="Times New Roman" w:cs="Times New Roman"/>
          <w:lang w:val="lt-LT"/>
        </w:rPr>
        <w:t>Barcelona</w:t>
      </w:r>
      <w:proofErr w:type="spellEnd"/>
    </w:p>
    <w:p w14:paraId="4684C50A" w14:textId="478DC140" w:rsidR="00C67CCB" w:rsidRDefault="00C67CCB" w:rsidP="00C67CCB">
      <w:pPr>
        <w:spacing w:after="0" w:line="240" w:lineRule="auto"/>
        <w:rPr>
          <w:rFonts w:ascii="Times New Roman" w:eastAsia="Calibri" w:hAnsi="Times New Roman" w:cs="Times New Roman"/>
          <w:lang w:val="lt-LT"/>
        </w:rPr>
      </w:pPr>
      <w:r w:rsidRPr="00C67CCB">
        <w:rPr>
          <w:rFonts w:ascii="Times New Roman" w:eastAsia="Calibri" w:hAnsi="Times New Roman" w:cs="Times New Roman"/>
          <w:lang w:val="lt-LT"/>
        </w:rPr>
        <w:t>Ispanija</w:t>
      </w:r>
    </w:p>
    <w:p w14:paraId="6F1B570D" w14:textId="77777777" w:rsidR="00C67CCB" w:rsidRDefault="00C67CCB">
      <w:pPr>
        <w:spacing w:after="0" w:line="240" w:lineRule="auto"/>
        <w:rPr>
          <w:rFonts w:ascii="Times New Roman" w:eastAsia="Calibri" w:hAnsi="Times New Roman" w:cs="Times New Roman"/>
          <w:lang w:val="lt-LT"/>
        </w:rPr>
      </w:pPr>
    </w:p>
    <w:p w14:paraId="039F4ED4"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apie šį vaistą norite sužinoti daugiau, kreipkitės į vietinį registruotojo atstovą.</w:t>
      </w:r>
    </w:p>
    <w:p w14:paraId="119FDEE7" w14:textId="77777777" w:rsidR="00D21E0E" w:rsidRDefault="00D21E0E">
      <w:pPr>
        <w:spacing w:after="0" w:line="240" w:lineRule="auto"/>
        <w:rPr>
          <w:rFonts w:ascii="Times New Roman" w:eastAsia="Calibri" w:hAnsi="Times New Roman" w:cs="Times New Roman"/>
          <w:lang w:val="lt-LT"/>
        </w:rPr>
      </w:pPr>
    </w:p>
    <w:p w14:paraId="3D370D20" w14:textId="77777777" w:rsidR="00D21E0E" w:rsidRDefault="00274362">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SIA </w:t>
      </w:r>
      <w:r>
        <w:rPr>
          <w:rFonts w:ascii="Times New Roman" w:eastAsia="Calibri" w:hAnsi="Times New Roman" w:cs="Times New Roman"/>
          <w:lang w:val="et-EE"/>
        </w:rPr>
        <w:t>Novartis Baltics</w:t>
      </w:r>
      <w:r>
        <w:rPr>
          <w:rFonts w:ascii="Times New Roman" w:eastAsia="Calibri" w:hAnsi="Times New Roman" w:cs="Times New Roman"/>
          <w:lang w:val="lt-LT"/>
        </w:rPr>
        <w:t xml:space="preserve"> Lietuvos filialas</w:t>
      </w:r>
    </w:p>
    <w:p w14:paraId="03FF49DD" w14:textId="1B351290" w:rsidR="00D21E0E" w:rsidRDefault="00274362">
      <w:pPr>
        <w:spacing w:after="0" w:line="240" w:lineRule="auto"/>
        <w:rPr>
          <w:rFonts w:ascii="Times New Roman" w:eastAsia="Calibri" w:hAnsi="Times New Roman" w:cs="Times New Roman"/>
          <w:bCs/>
          <w:iCs/>
          <w:lang w:val="lt-LT"/>
        </w:rPr>
      </w:pPr>
      <w:r>
        <w:rPr>
          <w:rFonts w:ascii="Times New Roman" w:eastAsia="Calibri" w:hAnsi="Times New Roman" w:cs="Times New Roman"/>
          <w:bCs/>
          <w:iCs/>
          <w:lang w:val="lt-LT"/>
        </w:rPr>
        <w:t>Upės g. 19</w:t>
      </w:r>
      <w:r w:rsidR="001B7C4E">
        <w:rPr>
          <w:rFonts w:ascii="Times New Roman" w:eastAsia="Calibri" w:hAnsi="Times New Roman" w:cs="Times New Roman"/>
          <w:bCs/>
          <w:iCs/>
          <w:lang w:val="lt-LT"/>
        </w:rPr>
        <w:t>–</w:t>
      </w:r>
      <w:r w:rsidR="007C096F">
        <w:rPr>
          <w:rFonts w:ascii="Times New Roman" w:eastAsia="Calibri" w:hAnsi="Times New Roman" w:cs="Times New Roman"/>
          <w:bCs/>
          <w:iCs/>
          <w:lang w:val="lt-LT"/>
        </w:rPr>
        <w:t>1</w:t>
      </w:r>
    </w:p>
    <w:p w14:paraId="73C15077" w14:textId="5E15DFF3" w:rsidR="00D21E0E" w:rsidRDefault="00274362">
      <w:pPr>
        <w:spacing w:after="0" w:line="240" w:lineRule="auto"/>
        <w:rPr>
          <w:rFonts w:ascii="Times New Roman" w:eastAsia="Calibri" w:hAnsi="Times New Roman" w:cs="Times New Roman"/>
          <w:bCs/>
          <w:iCs/>
          <w:lang w:val="lt-LT"/>
        </w:rPr>
      </w:pPr>
      <w:r>
        <w:rPr>
          <w:rFonts w:ascii="Times New Roman" w:eastAsia="Calibri" w:hAnsi="Times New Roman" w:cs="Times New Roman"/>
          <w:bCs/>
          <w:iCs/>
          <w:lang w:val="lt-LT"/>
        </w:rPr>
        <w:t>LT</w:t>
      </w:r>
      <w:r w:rsidR="00183E12">
        <w:rPr>
          <w:rFonts w:ascii="Times New Roman" w:eastAsia="Calibri" w:hAnsi="Times New Roman" w:cs="Times New Roman"/>
          <w:bCs/>
          <w:iCs/>
          <w:lang w:val="lt-LT"/>
        </w:rPr>
        <w:t>–</w:t>
      </w:r>
      <w:r>
        <w:rPr>
          <w:rFonts w:ascii="Times New Roman" w:eastAsia="Calibri" w:hAnsi="Times New Roman" w:cs="Times New Roman"/>
          <w:bCs/>
          <w:iCs/>
          <w:lang w:val="lt-LT"/>
        </w:rPr>
        <w:t>08128 Vilnius</w:t>
      </w:r>
    </w:p>
    <w:p w14:paraId="5A38D360" w14:textId="77777777" w:rsidR="00D21E0E" w:rsidRDefault="00274362">
      <w:pPr>
        <w:tabs>
          <w:tab w:val="left" w:pos="0"/>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bCs/>
          <w:iCs/>
          <w:lang w:val="lt-LT"/>
        </w:rPr>
        <w:t>Tel. + 370 5 269 1650</w:t>
      </w:r>
    </w:p>
    <w:p w14:paraId="5111E450" w14:textId="77777777" w:rsidR="00D21E0E" w:rsidRDefault="00D21E0E">
      <w:pPr>
        <w:spacing w:after="0" w:line="240" w:lineRule="auto"/>
        <w:rPr>
          <w:rFonts w:ascii="Times New Roman" w:eastAsia="Calibri" w:hAnsi="Times New Roman" w:cs="Times New Roman"/>
          <w:lang w:val="lt-LT"/>
        </w:rPr>
      </w:pPr>
    </w:p>
    <w:p w14:paraId="3670B41E" w14:textId="6AAC822A" w:rsidR="00D21E0E" w:rsidRDefault="00274362">
      <w:pPr>
        <w:spacing w:after="0" w:line="240" w:lineRule="auto"/>
        <w:rPr>
          <w:rFonts w:ascii="Times New Roman" w:eastAsia="Calibri" w:hAnsi="Times New Roman" w:cs="Times New Roman"/>
          <w:b/>
          <w:lang w:val="lt-LT"/>
        </w:rPr>
      </w:pPr>
      <w:bookmarkStart w:id="2" w:name="_GoBack"/>
      <w:r>
        <w:rPr>
          <w:rFonts w:ascii="Times New Roman" w:eastAsia="Calibri" w:hAnsi="Times New Roman" w:cs="Times New Roman"/>
          <w:b/>
          <w:bCs/>
          <w:lang w:val="lt-LT"/>
        </w:rPr>
        <w:t xml:space="preserve">Šis pakuotės lapelis paskutinį kartą peržiūrėtas </w:t>
      </w:r>
      <w:r>
        <w:rPr>
          <w:rFonts w:ascii="Times New Roman" w:eastAsia="Times New Roman" w:hAnsi="Times New Roman" w:cs="Times New Roman"/>
          <w:b/>
          <w:lang w:val="lt-LT"/>
        </w:rPr>
        <w:t>202</w:t>
      </w:r>
      <w:r w:rsidR="007C096F">
        <w:rPr>
          <w:rFonts w:ascii="Times New Roman" w:eastAsia="Times New Roman" w:hAnsi="Times New Roman" w:cs="Times New Roman"/>
          <w:b/>
          <w:lang w:val="lt-LT"/>
        </w:rPr>
        <w:t>4</w:t>
      </w:r>
      <w:r w:rsidR="00791A68">
        <w:rPr>
          <w:rFonts w:ascii="Times New Roman" w:eastAsia="Times New Roman" w:hAnsi="Times New Roman" w:cs="Times New Roman"/>
          <w:b/>
          <w:lang w:val="lt-LT"/>
        </w:rPr>
        <w:t>–</w:t>
      </w:r>
      <w:r w:rsidR="007C096F">
        <w:rPr>
          <w:rFonts w:ascii="Times New Roman" w:eastAsia="Times New Roman" w:hAnsi="Times New Roman" w:cs="Times New Roman"/>
          <w:b/>
          <w:lang w:val="lt-LT"/>
        </w:rPr>
        <w:t>07</w:t>
      </w:r>
      <w:r w:rsidR="00791A68">
        <w:rPr>
          <w:rFonts w:ascii="Times New Roman" w:eastAsia="Times New Roman" w:hAnsi="Times New Roman" w:cs="Times New Roman"/>
          <w:b/>
          <w:lang w:val="lt-LT"/>
        </w:rPr>
        <w:t>–</w:t>
      </w:r>
      <w:r w:rsidR="007C096F">
        <w:rPr>
          <w:rFonts w:ascii="Times New Roman" w:eastAsia="Times New Roman" w:hAnsi="Times New Roman" w:cs="Times New Roman"/>
          <w:b/>
          <w:lang w:val="lt-LT"/>
        </w:rPr>
        <w:t>15</w:t>
      </w:r>
      <w:r>
        <w:rPr>
          <w:rFonts w:ascii="Times New Roman" w:eastAsia="Times New Roman" w:hAnsi="Times New Roman" w:cs="Times New Roman"/>
          <w:b/>
          <w:lang w:val="lt-LT"/>
        </w:rPr>
        <w:t>.</w:t>
      </w:r>
    </w:p>
    <w:bookmarkEnd w:id="2"/>
    <w:p w14:paraId="1CBAC1AF" w14:textId="77777777" w:rsidR="00D21E0E" w:rsidRDefault="00D21E0E">
      <w:pPr>
        <w:spacing w:after="0" w:line="240" w:lineRule="auto"/>
        <w:rPr>
          <w:rFonts w:ascii="Times New Roman" w:eastAsia="Calibri" w:hAnsi="Times New Roman" w:cs="Times New Roman"/>
          <w:sz w:val="24"/>
          <w:szCs w:val="20"/>
          <w:lang w:val="lt-LT"/>
        </w:rPr>
      </w:pPr>
    </w:p>
    <w:p w14:paraId="43A527CC" w14:textId="6495CC40" w:rsidR="00D21E0E" w:rsidRDefault="00274362">
      <w:pPr>
        <w:spacing w:after="0" w:line="240" w:lineRule="auto"/>
        <w:rPr>
          <w:rFonts w:ascii="Times New Roman" w:eastAsia="Calibri" w:hAnsi="Times New Roman" w:cs="Times New Roman"/>
          <w:color w:val="0000FF"/>
          <w:u w:val="single"/>
          <w:lang w:val="lt-LT" w:eastAsia="x-none"/>
        </w:rPr>
      </w:pPr>
      <w:r>
        <w:rPr>
          <w:rFonts w:ascii="Times New Roman" w:eastAsia="Calibri" w:hAnsi="Times New Roman" w:cs="Times New Roman"/>
          <w:lang w:val="lt-LT" w:eastAsia="x-none"/>
        </w:rPr>
        <w:t xml:space="preserve">Išsami informacija apie šį vaistą pateikiama Valstybinės vaistų kontrolės tarnybos prie Lietuvos Respublikos sveikatos apsaugos ministerijos tinklalapyje </w:t>
      </w:r>
      <w:r w:rsidR="003C69D9" w:rsidRPr="003C69D9">
        <w:t xml:space="preserve"> </w:t>
      </w:r>
      <w:r w:rsidR="003C69D9" w:rsidRPr="003C69D9">
        <w:rPr>
          <w:rFonts w:ascii="Times New Roman" w:eastAsia="Calibri" w:hAnsi="Times New Roman" w:cs="Times New Roman"/>
          <w:color w:val="0000FF"/>
          <w:u w:val="single"/>
          <w:lang w:val="lt-LT" w:eastAsia="x-none"/>
        </w:rPr>
        <w:t>https://vvkt.lrv.lt/lt/.</w:t>
      </w:r>
    </w:p>
    <w:p w14:paraId="31F4930E" w14:textId="77777777" w:rsidR="00D21E0E" w:rsidRDefault="00D21E0E">
      <w:pPr>
        <w:spacing w:after="0" w:line="240" w:lineRule="auto"/>
        <w:rPr>
          <w:rFonts w:ascii="Times New Roman" w:eastAsia="Calibri" w:hAnsi="Times New Roman" w:cs="Times New Roman"/>
          <w:color w:val="0000FF"/>
          <w:u w:val="single"/>
          <w:lang w:val="lt-LT" w:eastAsia="x-none"/>
        </w:rPr>
      </w:pPr>
    </w:p>
    <w:p w14:paraId="0EBA40AD" w14:textId="77777777" w:rsidR="00D21E0E" w:rsidRDefault="00D21E0E">
      <w:pPr>
        <w:spacing w:after="0" w:line="240" w:lineRule="auto"/>
        <w:rPr>
          <w:rFonts w:ascii="Times New Roman" w:eastAsia="Calibri" w:hAnsi="Times New Roman" w:cs="Times New Roman"/>
          <w:lang w:val="lt-LT" w:eastAsia="x-none"/>
        </w:rPr>
      </w:pPr>
    </w:p>
    <w:sectPr w:rsidR="00D21E0E">
      <w:footerReference w:type="even" r:id="rId10"/>
      <w:footerReference w:type="default" r:id="rId1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C4A4E" w14:textId="77777777" w:rsidR="00B361CD" w:rsidRDefault="00B361CD">
      <w:pPr>
        <w:spacing w:after="0" w:line="240" w:lineRule="auto"/>
      </w:pPr>
      <w:r>
        <w:separator/>
      </w:r>
    </w:p>
  </w:endnote>
  <w:endnote w:type="continuationSeparator" w:id="0">
    <w:p w14:paraId="2252072C" w14:textId="77777777" w:rsidR="00B361CD" w:rsidRDefault="00B361CD">
      <w:pPr>
        <w:spacing w:after="0" w:line="240" w:lineRule="auto"/>
      </w:pPr>
      <w:r>
        <w:continuationSeparator/>
      </w:r>
    </w:p>
  </w:endnote>
  <w:endnote w:type="continuationNotice" w:id="1">
    <w:p w14:paraId="0D084E2D" w14:textId="77777777" w:rsidR="00B361CD" w:rsidRDefault="00B361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9619D" w14:textId="77777777" w:rsidR="00D21E0E" w:rsidRDefault="0027436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15</w:t>
    </w:r>
    <w:r>
      <w:rPr>
        <w:rStyle w:val="Puslapionumeris"/>
      </w:rPr>
      <w:fldChar w:fldCharType="end"/>
    </w:r>
  </w:p>
  <w:p w14:paraId="0EF2CB22" w14:textId="77777777" w:rsidR="00D21E0E" w:rsidRDefault="00D21E0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59795" w14:textId="77777777" w:rsidR="00D21E0E" w:rsidRDefault="00D21E0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0B508" w14:textId="77777777" w:rsidR="00B361CD" w:rsidRDefault="00B361CD">
      <w:pPr>
        <w:spacing w:after="0" w:line="240" w:lineRule="auto"/>
      </w:pPr>
      <w:r>
        <w:separator/>
      </w:r>
    </w:p>
  </w:footnote>
  <w:footnote w:type="continuationSeparator" w:id="0">
    <w:p w14:paraId="350AFA9D" w14:textId="77777777" w:rsidR="00B361CD" w:rsidRDefault="00B361CD">
      <w:pPr>
        <w:spacing w:after="0" w:line="240" w:lineRule="auto"/>
      </w:pPr>
      <w:r>
        <w:continuationSeparator/>
      </w:r>
    </w:p>
  </w:footnote>
  <w:footnote w:type="continuationNotice" w:id="1">
    <w:p w14:paraId="22545E61" w14:textId="77777777" w:rsidR="00B361CD" w:rsidRDefault="00B361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86F"/>
    <w:multiLevelType w:val="hybridMultilevel"/>
    <w:tmpl w:val="2AB4B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23C57"/>
    <w:multiLevelType w:val="hybridMultilevel"/>
    <w:tmpl w:val="10608362"/>
    <w:lvl w:ilvl="0" w:tplc="FFFFFFFF">
      <w:start w:val="1"/>
      <w:numFmt w:val="bullet"/>
      <w:lvlText w:val="-"/>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F0607"/>
    <w:multiLevelType w:val="hybridMultilevel"/>
    <w:tmpl w:val="21D0A65E"/>
    <w:lvl w:ilvl="0" w:tplc="FFFFFFFF">
      <w:start w:val="1"/>
      <w:numFmt w:val="bullet"/>
      <w:lvlText w:val="-"/>
      <w:lvlJc w:val="left"/>
      <w:pPr>
        <w:tabs>
          <w:tab w:val="num" w:pos="567"/>
        </w:tabs>
        <w:ind w:left="567" w:hanging="567"/>
      </w:pPr>
      <w:rPr>
        <w:rFont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8064B"/>
    <w:multiLevelType w:val="multilevel"/>
    <w:tmpl w:val="3A16EB0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199065FD"/>
    <w:multiLevelType w:val="hybridMultilevel"/>
    <w:tmpl w:val="0BCE2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FA1D37"/>
    <w:multiLevelType w:val="hybridMultilevel"/>
    <w:tmpl w:val="D8D63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D2796"/>
    <w:multiLevelType w:val="hybridMultilevel"/>
    <w:tmpl w:val="C3727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382669"/>
    <w:multiLevelType w:val="hybridMultilevel"/>
    <w:tmpl w:val="A3548040"/>
    <w:lvl w:ilvl="0" w:tplc="FFFFFFFF">
      <w:start w:val="1"/>
      <w:numFmt w:val="bullet"/>
      <w:lvlText w:val=""/>
      <w:lvlJc w:val="left"/>
      <w:pPr>
        <w:tabs>
          <w:tab w:val="num" w:pos="567"/>
        </w:tabs>
        <w:ind w:left="567" w:hanging="567"/>
      </w:pPr>
      <w:rPr>
        <w:rFonts w:ascii="Symbol" w:hAnsi="Symbol"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0C6AEE"/>
    <w:multiLevelType w:val="hybridMultilevel"/>
    <w:tmpl w:val="1B641BEC"/>
    <w:lvl w:ilvl="0" w:tplc="D8B63C8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8488BF9C"/>
    <w:lvl w:ilvl="0" w:tplc="3C388960">
      <w:start w:val="1"/>
      <w:numFmt w:val="bullet"/>
      <w:lvlRestart w:val="0"/>
      <w:pStyle w:val="BT-EMEASMCA"/>
      <w:lvlText w:val="-"/>
      <w:lvlJc w:val="left"/>
      <w:pPr>
        <w:tabs>
          <w:tab w:val="num" w:pos="1711"/>
        </w:tabs>
        <w:ind w:left="1711" w:hanging="363"/>
      </w:pPr>
      <w:rPr>
        <w:rFonts w:ascii="Times New Roman" w:hAnsi="Times New Roman" w:hint="default"/>
      </w:rPr>
    </w:lvl>
    <w:lvl w:ilvl="1" w:tplc="04270003" w:tentative="1">
      <w:start w:val="1"/>
      <w:numFmt w:val="bullet"/>
      <w:lvlText w:val="o"/>
      <w:lvlJc w:val="left"/>
      <w:pPr>
        <w:tabs>
          <w:tab w:val="num" w:pos="2431"/>
        </w:tabs>
        <w:ind w:left="2431" w:hanging="360"/>
      </w:pPr>
      <w:rPr>
        <w:rFonts w:ascii="Courier New" w:hAnsi="Courier New" w:hint="default"/>
      </w:rPr>
    </w:lvl>
    <w:lvl w:ilvl="2" w:tplc="04270005" w:tentative="1">
      <w:start w:val="1"/>
      <w:numFmt w:val="bullet"/>
      <w:lvlText w:val=""/>
      <w:lvlJc w:val="left"/>
      <w:pPr>
        <w:tabs>
          <w:tab w:val="num" w:pos="3151"/>
        </w:tabs>
        <w:ind w:left="3151" w:hanging="360"/>
      </w:pPr>
      <w:rPr>
        <w:rFonts w:ascii="Wingdings" w:hAnsi="Wingdings" w:hint="default"/>
      </w:rPr>
    </w:lvl>
    <w:lvl w:ilvl="3" w:tplc="04270001" w:tentative="1">
      <w:start w:val="1"/>
      <w:numFmt w:val="bullet"/>
      <w:lvlText w:val=""/>
      <w:lvlJc w:val="left"/>
      <w:pPr>
        <w:tabs>
          <w:tab w:val="num" w:pos="3871"/>
        </w:tabs>
        <w:ind w:left="3871" w:hanging="360"/>
      </w:pPr>
      <w:rPr>
        <w:rFonts w:ascii="Symbol" w:hAnsi="Symbol" w:hint="default"/>
      </w:rPr>
    </w:lvl>
    <w:lvl w:ilvl="4" w:tplc="04270003" w:tentative="1">
      <w:start w:val="1"/>
      <w:numFmt w:val="bullet"/>
      <w:lvlText w:val="o"/>
      <w:lvlJc w:val="left"/>
      <w:pPr>
        <w:tabs>
          <w:tab w:val="num" w:pos="4591"/>
        </w:tabs>
        <w:ind w:left="4591" w:hanging="360"/>
      </w:pPr>
      <w:rPr>
        <w:rFonts w:ascii="Courier New" w:hAnsi="Courier New" w:hint="default"/>
      </w:rPr>
    </w:lvl>
    <w:lvl w:ilvl="5" w:tplc="04270005" w:tentative="1">
      <w:start w:val="1"/>
      <w:numFmt w:val="bullet"/>
      <w:lvlText w:val=""/>
      <w:lvlJc w:val="left"/>
      <w:pPr>
        <w:tabs>
          <w:tab w:val="num" w:pos="5311"/>
        </w:tabs>
        <w:ind w:left="5311" w:hanging="360"/>
      </w:pPr>
      <w:rPr>
        <w:rFonts w:ascii="Wingdings" w:hAnsi="Wingdings" w:hint="default"/>
      </w:rPr>
    </w:lvl>
    <w:lvl w:ilvl="6" w:tplc="04270001" w:tentative="1">
      <w:start w:val="1"/>
      <w:numFmt w:val="bullet"/>
      <w:lvlText w:val=""/>
      <w:lvlJc w:val="left"/>
      <w:pPr>
        <w:tabs>
          <w:tab w:val="num" w:pos="6031"/>
        </w:tabs>
        <w:ind w:left="6031" w:hanging="360"/>
      </w:pPr>
      <w:rPr>
        <w:rFonts w:ascii="Symbol" w:hAnsi="Symbol" w:hint="default"/>
      </w:rPr>
    </w:lvl>
    <w:lvl w:ilvl="7" w:tplc="04270003" w:tentative="1">
      <w:start w:val="1"/>
      <w:numFmt w:val="bullet"/>
      <w:lvlText w:val="o"/>
      <w:lvlJc w:val="left"/>
      <w:pPr>
        <w:tabs>
          <w:tab w:val="num" w:pos="6751"/>
        </w:tabs>
        <w:ind w:left="6751" w:hanging="360"/>
      </w:pPr>
      <w:rPr>
        <w:rFonts w:ascii="Courier New" w:hAnsi="Courier New" w:hint="default"/>
      </w:rPr>
    </w:lvl>
    <w:lvl w:ilvl="8" w:tplc="04270005" w:tentative="1">
      <w:start w:val="1"/>
      <w:numFmt w:val="bullet"/>
      <w:lvlText w:val=""/>
      <w:lvlJc w:val="left"/>
      <w:pPr>
        <w:tabs>
          <w:tab w:val="num" w:pos="7471"/>
        </w:tabs>
        <w:ind w:left="7471" w:hanging="360"/>
      </w:pPr>
      <w:rPr>
        <w:rFonts w:ascii="Wingdings" w:hAnsi="Wingdings" w:hint="default"/>
      </w:rPr>
    </w:lvl>
  </w:abstractNum>
  <w:abstractNum w:abstractNumId="10" w15:restartNumberingAfterBreak="0">
    <w:nsid w:val="31012415"/>
    <w:multiLevelType w:val="hybridMultilevel"/>
    <w:tmpl w:val="0A90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E7AD0"/>
    <w:multiLevelType w:val="hybridMultilevel"/>
    <w:tmpl w:val="8FC4C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FF66C7"/>
    <w:multiLevelType w:val="hybridMultilevel"/>
    <w:tmpl w:val="40623BBE"/>
    <w:lvl w:ilvl="0" w:tplc="FFFFFFFF">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73E854AE"/>
    <w:multiLevelType w:val="hybridMultilevel"/>
    <w:tmpl w:val="728010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7"/>
  </w:num>
  <w:num w:numId="3">
    <w:abstractNumId w:val="2"/>
  </w:num>
  <w:num w:numId="4">
    <w:abstractNumId w:val="13"/>
  </w:num>
  <w:num w:numId="5">
    <w:abstractNumId w:val="8"/>
  </w:num>
  <w:num w:numId="6">
    <w:abstractNumId w:val="4"/>
  </w:num>
  <w:num w:numId="7">
    <w:abstractNumId w:val="11"/>
  </w:num>
  <w:num w:numId="8">
    <w:abstractNumId w:val="6"/>
  </w:num>
  <w:num w:numId="9">
    <w:abstractNumId w:val="0"/>
  </w:num>
  <w:num w:numId="10">
    <w:abstractNumId w:val="9"/>
  </w:num>
  <w:num w:numId="11">
    <w:abstractNumId w:val="10"/>
  </w:num>
  <w:num w:numId="12">
    <w:abstractNumId w:val="12"/>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E0E"/>
    <w:rsid w:val="00030E27"/>
    <w:rsid w:val="000B61C9"/>
    <w:rsid w:val="000E37B2"/>
    <w:rsid w:val="000E5774"/>
    <w:rsid w:val="00110BE8"/>
    <w:rsid w:val="0018070F"/>
    <w:rsid w:val="00183E12"/>
    <w:rsid w:val="001856D6"/>
    <w:rsid w:val="001B7C4E"/>
    <w:rsid w:val="00274362"/>
    <w:rsid w:val="002815A5"/>
    <w:rsid w:val="0028248E"/>
    <w:rsid w:val="00296450"/>
    <w:rsid w:val="002B148E"/>
    <w:rsid w:val="0038094E"/>
    <w:rsid w:val="003C69D9"/>
    <w:rsid w:val="003E6E6F"/>
    <w:rsid w:val="00522876"/>
    <w:rsid w:val="005B4FC5"/>
    <w:rsid w:val="006056D8"/>
    <w:rsid w:val="00670AF8"/>
    <w:rsid w:val="006A7A4F"/>
    <w:rsid w:val="006B72D8"/>
    <w:rsid w:val="007240CE"/>
    <w:rsid w:val="00746E36"/>
    <w:rsid w:val="00791A68"/>
    <w:rsid w:val="007C096F"/>
    <w:rsid w:val="00807C3B"/>
    <w:rsid w:val="008543BC"/>
    <w:rsid w:val="00854C34"/>
    <w:rsid w:val="00860FAB"/>
    <w:rsid w:val="0088507B"/>
    <w:rsid w:val="0089690A"/>
    <w:rsid w:val="00923373"/>
    <w:rsid w:val="00952711"/>
    <w:rsid w:val="00986A13"/>
    <w:rsid w:val="00A02E1E"/>
    <w:rsid w:val="00B361CD"/>
    <w:rsid w:val="00B461D1"/>
    <w:rsid w:val="00B67E1C"/>
    <w:rsid w:val="00B80108"/>
    <w:rsid w:val="00B95CC2"/>
    <w:rsid w:val="00C67CCB"/>
    <w:rsid w:val="00C73506"/>
    <w:rsid w:val="00CA602F"/>
    <w:rsid w:val="00D01862"/>
    <w:rsid w:val="00D21E0E"/>
    <w:rsid w:val="00D94FF0"/>
    <w:rsid w:val="00DA5892"/>
    <w:rsid w:val="00DF0738"/>
    <w:rsid w:val="00DF5081"/>
    <w:rsid w:val="00E66C76"/>
    <w:rsid w:val="00F335F1"/>
    <w:rsid w:val="00F43B56"/>
    <w:rsid w:val="00F47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6625"/>
    <o:shapelayout v:ext="edit">
      <o:idmap v:ext="edit" data="1"/>
    </o:shapelayout>
  </w:shapeDefaults>
  <w:decimalSymbol w:val=","/>
  <w:listSeparator w:val=";"/>
  <w14:docId w14:val="3AE5BE2E"/>
  <w15:docId w15:val="{FA810EFB-D260-42ED-B340-C892802B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pPr>
      <w:keepNext/>
      <w:spacing w:after="0" w:line="240" w:lineRule="auto"/>
      <w:outlineLvl w:val="0"/>
    </w:pPr>
    <w:rPr>
      <w:rFonts w:ascii="Times New Roman" w:eastAsia="Calibri" w:hAnsi="Times New Roman" w:cs="Times New Roman"/>
      <w:sz w:val="24"/>
      <w:szCs w:val="20"/>
      <w:u w:val="single"/>
      <w:lang w:val="lt-LT" w:eastAsia="x-none"/>
    </w:rPr>
  </w:style>
  <w:style w:type="paragraph" w:styleId="Antrat2">
    <w:name w:val="heading 2"/>
    <w:basedOn w:val="prastasis"/>
    <w:next w:val="prastasis"/>
    <w:link w:val="Antrat2Diagrama"/>
    <w:uiPriority w:val="99"/>
    <w:qFormat/>
    <w:pPr>
      <w:keepNext/>
      <w:spacing w:after="0" w:line="240" w:lineRule="auto"/>
      <w:outlineLvl w:val="1"/>
    </w:pPr>
    <w:rPr>
      <w:rFonts w:ascii="Times New Roman" w:eastAsia="Calibri" w:hAnsi="Times New Roman" w:cs="Times New Roman"/>
      <w:b/>
      <w:bCs/>
      <w:sz w:val="24"/>
      <w:szCs w:val="20"/>
      <w:lang w:val="lt-LT" w:eastAsia="x-none"/>
    </w:rPr>
  </w:style>
  <w:style w:type="paragraph" w:styleId="Antrat4">
    <w:name w:val="heading 4"/>
    <w:basedOn w:val="prastasis"/>
    <w:next w:val="prastasis"/>
    <w:link w:val="Antrat4Diagrama"/>
    <w:uiPriority w:val="9"/>
    <w:qFormat/>
    <w:pPr>
      <w:keepNext/>
      <w:spacing w:before="240" w:after="60" w:line="240" w:lineRule="auto"/>
      <w:outlineLvl w:val="3"/>
    </w:pPr>
    <w:rPr>
      <w:rFonts w:ascii="Calibri" w:eastAsia="Times New Roman" w:hAnsi="Calibri" w:cs="Times New Roman"/>
      <w:b/>
      <w:bCs/>
      <w:sz w:val="28"/>
      <w:szCs w:val="28"/>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Pr>
      <w:rFonts w:ascii="Times New Roman" w:eastAsia="Calibri" w:hAnsi="Times New Roman" w:cs="Times New Roman"/>
      <w:sz w:val="24"/>
      <w:szCs w:val="20"/>
      <w:u w:val="single"/>
      <w:lang w:val="lt-LT" w:eastAsia="x-none"/>
    </w:rPr>
  </w:style>
  <w:style w:type="character" w:customStyle="1" w:styleId="Antrat2Diagrama">
    <w:name w:val="Antraštė 2 Diagrama"/>
    <w:basedOn w:val="Numatytasispastraiposriftas"/>
    <w:link w:val="Antrat2"/>
    <w:uiPriority w:val="99"/>
    <w:rPr>
      <w:rFonts w:ascii="Times New Roman" w:eastAsia="Calibri" w:hAnsi="Times New Roman" w:cs="Times New Roman"/>
      <w:b/>
      <w:bCs/>
      <w:sz w:val="24"/>
      <w:szCs w:val="20"/>
      <w:lang w:val="lt-LT" w:eastAsia="x-none"/>
    </w:rPr>
  </w:style>
  <w:style w:type="character" w:customStyle="1" w:styleId="Antrat4Diagrama">
    <w:name w:val="Antraštė 4 Diagrama"/>
    <w:basedOn w:val="Numatytasispastraiposriftas"/>
    <w:link w:val="Antrat4"/>
    <w:uiPriority w:val="9"/>
    <w:rPr>
      <w:rFonts w:ascii="Calibri" w:eastAsia="Times New Roman" w:hAnsi="Calibri" w:cs="Times New Roman"/>
      <w:b/>
      <w:bCs/>
      <w:sz w:val="28"/>
      <w:szCs w:val="28"/>
      <w:lang w:val="lt-LT" w:eastAsia="x-none"/>
    </w:rPr>
  </w:style>
  <w:style w:type="numbering" w:customStyle="1" w:styleId="NoList1">
    <w:name w:val="No List1"/>
    <w:next w:val="Sraonra"/>
    <w:uiPriority w:val="99"/>
    <w:semiHidden/>
    <w:unhideWhenUsed/>
  </w:style>
  <w:style w:type="paragraph" w:styleId="Pavadinimas">
    <w:name w:val="Title"/>
    <w:basedOn w:val="prastasis"/>
    <w:link w:val="PavadinimasDiagrama"/>
    <w:uiPriority w:val="99"/>
    <w:qFormat/>
    <w:pPr>
      <w:spacing w:after="0" w:line="240" w:lineRule="auto"/>
      <w:jc w:val="center"/>
    </w:pPr>
    <w:rPr>
      <w:rFonts w:ascii="Times New Roman" w:eastAsia="Calibri" w:hAnsi="Times New Roman" w:cs="Times New Roman"/>
      <w:b/>
      <w:caps/>
      <w:sz w:val="24"/>
      <w:szCs w:val="20"/>
      <w:lang w:val="lt-LT" w:eastAsia="x-none"/>
    </w:rPr>
  </w:style>
  <w:style w:type="character" w:customStyle="1" w:styleId="PavadinimasDiagrama">
    <w:name w:val="Pavadinimas Diagrama"/>
    <w:basedOn w:val="Numatytasispastraiposriftas"/>
    <w:link w:val="Pavadinimas"/>
    <w:uiPriority w:val="99"/>
    <w:rPr>
      <w:rFonts w:ascii="Times New Roman" w:eastAsia="Calibri" w:hAnsi="Times New Roman" w:cs="Times New Roman"/>
      <w:b/>
      <w:caps/>
      <w:sz w:val="24"/>
      <w:szCs w:val="20"/>
      <w:lang w:val="lt-LT" w:eastAsia="x-none"/>
    </w:rPr>
  </w:style>
  <w:style w:type="paragraph" w:styleId="Porat">
    <w:name w:val="footer"/>
    <w:basedOn w:val="prastasis"/>
    <w:link w:val="PoratDiagrama"/>
    <w:uiPriority w:val="99"/>
    <w:pPr>
      <w:tabs>
        <w:tab w:val="center" w:pos="4153"/>
        <w:tab w:val="right" w:pos="8306"/>
      </w:tabs>
      <w:spacing w:after="0" w:line="240" w:lineRule="auto"/>
    </w:pPr>
    <w:rPr>
      <w:rFonts w:ascii="Times New Roman" w:eastAsia="Calibri" w:hAnsi="Times New Roman" w:cs="Times New Roman"/>
      <w:sz w:val="24"/>
      <w:szCs w:val="20"/>
      <w:lang w:val="lt-LT" w:eastAsia="x-none"/>
    </w:rPr>
  </w:style>
  <w:style w:type="character" w:customStyle="1" w:styleId="PoratDiagrama">
    <w:name w:val="Poraštė Diagrama"/>
    <w:basedOn w:val="Numatytasispastraiposriftas"/>
    <w:link w:val="Porat"/>
    <w:uiPriority w:val="99"/>
    <w:rPr>
      <w:rFonts w:ascii="Times New Roman" w:eastAsia="Calibri" w:hAnsi="Times New Roman" w:cs="Times New Roman"/>
      <w:sz w:val="24"/>
      <w:szCs w:val="20"/>
      <w:lang w:val="lt-LT" w:eastAsia="x-none"/>
    </w:rPr>
  </w:style>
  <w:style w:type="character" w:styleId="Puslapionumeris">
    <w:name w:val="page number"/>
    <w:uiPriority w:val="99"/>
    <w:rPr>
      <w:rFonts w:cs="Times New Roman"/>
    </w:rPr>
  </w:style>
  <w:style w:type="paragraph" w:styleId="Pagrindinistekstas">
    <w:name w:val="Body Text"/>
    <w:basedOn w:val="prastasis"/>
    <w:link w:val="PagrindinistekstasDiagrama"/>
    <w:uiPriority w:val="99"/>
    <w:pPr>
      <w:spacing w:after="0" w:line="240" w:lineRule="auto"/>
      <w:jc w:val="both"/>
    </w:pPr>
    <w:rPr>
      <w:rFonts w:ascii="Times New Roman" w:eastAsia="Calibri" w:hAnsi="Times New Roman" w:cs="Times New Roman"/>
      <w:sz w:val="24"/>
      <w:szCs w:val="20"/>
      <w:lang w:val="lt-LT" w:eastAsia="x-none"/>
    </w:rPr>
  </w:style>
  <w:style w:type="character" w:customStyle="1" w:styleId="PagrindinistekstasDiagrama">
    <w:name w:val="Pagrindinis tekstas Diagrama"/>
    <w:basedOn w:val="Numatytasispastraiposriftas"/>
    <w:link w:val="Pagrindinistekstas"/>
    <w:uiPriority w:val="99"/>
    <w:rPr>
      <w:rFonts w:ascii="Times New Roman" w:eastAsia="Calibri" w:hAnsi="Times New Roman" w:cs="Times New Roman"/>
      <w:sz w:val="24"/>
      <w:szCs w:val="20"/>
      <w:lang w:val="lt-LT" w:eastAsia="x-none"/>
    </w:rPr>
  </w:style>
  <w:style w:type="paragraph" w:styleId="Antrats">
    <w:name w:val="header"/>
    <w:basedOn w:val="prastasis"/>
    <w:link w:val="AntratsDiagrama"/>
    <w:uiPriority w:val="99"/>
    <w:pPr>
      <w:tabs>
        <w:tab w:val="center" w:pos="4819"/>
        <w:tab w:val="right" w:pos="9638"/>
      </w:tabs>
      <w:spacing w:after="0" w:line="240" w:lineRule="auto"/>
    </w:pPr>
    <w:rPr>
      <w:rFonts w:ascii="Times New Roman" w:eastAsia="Calibri" w:hAnsi="Times New Roman" w:cs="Times New Roman"/>
      <w:sz w:val="24"/>
      <w:szCs w:val="20"/>
      <w:lang w:val="lt-LT" w:eastAsia="x-none"/>
    </w:rPr>
  </w:style>
  <w:style w:type="character" w:customStyle="1" w:styleId="AntratsDiagrama">
    <w:name w:val="Antraštės Diagrama"/>
    <w:basedOn w:val="Numatytasispastraiposriftas"/>
    <w:link w:val="Antrats"/>
    <w:uiPriority w:val="99"/>
    <w:rPr>
      <w:rFonts w:ascii="Times New Roman" w:eastAsia="Calibri" w:hAnsi="Times New Roman" w:cs="Times New Roman"/>
      <w:sz w:val="24"/>
      <w:szCs w:val="20"/>
      <w:lang w:val="lt-LT" w:eastAsia="x-none"/>
    </w:rPr>
  </w:style>
  <w:style w:type="paragraph" w:styleId="Pagrindinistekstas3">
    <w:name w:val="Body Text 3"/>
    <w:basedOn w:val="prastasis"/>
    <w:link w:val="Pagrindinistekstas3Diagrama"/>
    <w:uiPriority w:val="99"/>
    <w:pPr>
      <w:spacing w:after="120" w:line="240" w:lineRule="auto"/>
    </w:pPr>
    <w:rPr>
      <w:rFonts w:ascii="Times New Roman" w:eastAsia="Calibri" w:hAnsi="Times New Roman" w:cs="Times New Roman"/>
      <w:sz w:val="16"/>
      <w:szCs w:val="16"/>
      <w:lang w:val="lt-LT" w:eastAsia="x-none"/>
    </w:rPr>
  </w:style>
  <w:style w:type="character" w:customStyle="1" w:styleId="Pagrindinistekstas3Diagrama">
    <w:name w:val="Pagrindinis tekstas 3 Diagrama"/>
    <w:basedOn w:val="Numatytasispastraiposriftas"/>
    <w:link w:val="Pagrindinistekstas3"/>
    <w:uiPriority w:val="99"/>
    <w:rPr>
      <w:rFonts w:ascii="Times New Roman" w:eastAsia="Calibri" w:hAnsi="Times New Roman" w:cs="Times New Roman"/>
      <w:sz w:val="16"/>
      <w:szCs w:val="16"/>
      <w:lang w:val="lt-LT" w:eastAsia="x-none"/>
    </w:rPr>
  </w:style>
  <w:style w:type="paragraph" w:customStyle="1" w:styleId="BTEMEASMCA">
    <w:name w:val="BT EMEA_SMCA"/>
    <w:basedOn w:val="prastasis"/>
    <w:link w:val="BTEMEASMCAChar"/>
    <w:autoRedefine/>
    <w:uiPriority w:val="99"/>
    <w:pPr>
      <w:spacing w:after="0" w:line="240" w:lineRule="auto"/>
    </w:pPr>
    <w:rPr>
      <w:rFonts w:ascii="Times New Roman" w:eastAsia="Calibri" w:hAnsi="Times New Roman" w:cs="Times New Roman"/>
      <w:lang w:val="lt-LT" w:eastAsia="x-none"/>
    </w:rPr>
  </w:style>
  <w:style w:type="character" w:customStyle="1" w:styleId="BTEMEASMCAChar">
    <w:name w:val="BT EMEA_SMCA Char"/>
    <w:link w:val="BTEMEASMCA"/>
    <w:uiPriority w:val="99"/>
    <w:locked/>
    <w:rPr>
      <w:rFonts w:ascii="Times New Roman" w:eastAsia="Calibri" w:hAnsi="Times New Roman" w:cs="Times New Roman"/>
      <w:lang w:val="lt-LT" w:eastAsia="x-none"/>
    </w:rPr>
  </w:style>
  <w:style w:type="character" w:styleId="Hipersaitas">
    <w:name w:val="Hyperlink"/>
    <w:uiPriority w:val="99"/>
    <w:rPr>
      <w:rFonts w:cs="Times New Roman"/>
      <w:color w:val="0000FF"/>
      <w:u w:val="single"/>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caps/>
      <w:noProof/>
      <w:lang w:val="lt-LT" w:eastAsia="x-none"/>
    </w:rPr>
  </w:style>
  <w:style w:type="character" w:customStyle="1" w:styleId="PI-1labEMEASMCAChar">
    <w:name w:val="PI-1_lab EMEA_SMCA Char"/>
    <w:link w:val="PI-1labEMEASMCA"/>
    <w:uiPriority w:val="99"/>
    <w:locked/>
    <w:rPr>
      <w:rFonts w:ascii="Times New Roman" w:eastAsia="Calibri" w:hAnsi="Times New Roman" w:cs="Times New Roman"/>
      <w:b/>
      <w:caps/>
      <w:noProof/>
      <w:lang w:val="lt-LT" w:eastAsia="x-none"/>
    </w:rPr>
  </w:style>
  <w:style w:type="paragraph" w:customStyle="1" w:styleId="BT-EMEASMCA">
    <w:name w:val="BT- EMEA_SMCA"/>
    <w:basedOn w:val="BTEMEASMCA"/>
    <w:autoRedefine/>
    <w:uiPriority w:val="99"/>
    <w:pPr>
      <w:numPr>
        <w:numId w:val="10"/>
      </w:numPr>
      <w:tabs>
        <w:tab w:val="clear" w:pos="1711"/>
      </w:tabs>
      <w:ind w:left="709" w:hanging="425"/>
    </w:pPr>
  </w:style>
  <w:style w:type="paragraph" w:styleId="Debesliotekstas">
    <w:name w:val="Balloon Text"/>
    <w:basedOn w:val="prastasis"/>
    <w:link w:val="DebesliotekstasDiagrama"/>
    <w:semiHidden/>
    <w:pPr>
      <w:spacing w:after="0" w:line="240" w:lineRule="auto"/>
    </w:pPr>
    <w:rPr>
      <w:rFonts w:ascii="Tahoma" w:eastAsia="Calibri" w:hAnsi="Tahoma" w:cs="Tahoma"/>
      <w:sz w:val="16"/>
      <w:szCs w:val="16"/>
      <w:lang w:val="lt-LT"/>
    </w:rPr>
  </w:style>
  <w:style w:type="character" w:customStyle="1" w:styleId="DebesliotekstasDiagrama">
    <w:name w:val="Debesėlio tekstas Diagrama"/>
    <w:basedOn w:val="Numatytasispastraiposriftas"/>
    <w:link w:val="Debesliotekstas"/>
    <w:semiHidden/>
    <w:rPr>
      <w:rFonts w:ascii="Tahoma" w:eastAsia="Calibri" w:hAnsi="Tahoma" w:cs="Tahoma"/>
      <w:sz w:val="16"/>
      <w:szCs w:val="16"/>
      <w:lang w:val="lt-LT"/>
    </w:rPr>
  </w:style>
  <w:style w:type="paragraph" w:customStyle="1" w:styleId="Text">
    <w:name w:val="Text"/>
    <w:aliases w:val="Graphic"/>
    <w:basedOn w:val="prastasis"/>
    <w:link w:val="TextChar1"/>
    <w:pPr>
      <w:spacing w:before="120" w:after="0" w:line="240" w:lineRule="auto"/>
      <w:jc w:val="both"/>
    </w:pPr>
    <w:rPr>
      <w:rFonts w:ascii="Calibri" w:eastAsia="MS Mincho" w:hAnsi="Calibri" w:cs="Times New Roman"/>
      <w:sz w:val="24"/>
      <w:szCs w:val="20"/>
      <w:lang w:eastAsia="ja-JP"/>
    </w:rPr>
  </w:style>
  <w:style w:type="paragraph" w:customStyle="1" w:styleId="Comment">
    <w:name w:val="Comment"/>
    <w:basedOn w:val="prastasis"/>
    <w:next w:val="Text"/>
    <w:link w:val="CommentChar"/>
    <w:pPr>
      <w:keepLines/>
      <w:spacing w:before="120" w:after="0" w:line="240" w:lineRule="auto"/>
      <w:jc w:val="both"/>
    </w:pPr>
    <w:rPr>
      <w:rFonts w:ascii="Calibri" w:eastAsia="MS Mincho" w:hAnsi="Calibri" w:cs="Times New Roman"/>
      <w:i/>
      <w:color w:val="BF30B5"/>
      <w:sz w:val="24"/>
      <w:szCs w:val="24"/>
      <w:lang w:eastAsia="ja-JP"/>
    </w:rPr>
  </w:style>
  <w:style w:type="paragraph" w:customStyle="1" w:styleId="Nottoc-headings">
    <w:name w:val="Not toc-headings"/>
    <w:basedOn w:val="prastasis"/>
    <w:next w:val="Text"/>
    <w:link w:val="Nottoc-headingsChar"/>
    <w:pPr>
      <w:keepNext/>
      <w:keepLines/>
      <w:spacing w:before="240" w:after="60" w:line="240" w:lineRule="auto"/>
    </w:pPr>
    <w:rPr>
      <w:rFonts w:ascii="Arial" w:eastAsia="MS Gothic" w:hAnsi="Arial" w:cs="Times New Roman"/>
      <w:b/>
      <w:sz w:val="24"/>
      <w:szCs w:val="24"/>
      <w:lang w:eastAsia="ja-JP"/>
    </w:rPr>
  </w:style>
  <w:style w:type="character" w:customStyle="1" w:styleId="CommentChar">
    <w:name w:val="Comment Char"/>
    <w:link w:val="Comment"/>
    <w:rPr>
      <w:rFonts w:ascii="Calibri" w:eastAsia="MS Mincho" w:hAnsi="Calibri" w:cs="Times New Roman"/>
      <w:i/>
      <w:color w:val="BF30B5"/>
      <w:sz w:val="24"/>
      <w:szCs w:val="24"/>
      <w:lang w:eastAsia="ja-JP"/>
    </w:rPr>
  </w:style>
  <w:style w:type="character" w:customStyle="1" w:styleId="Nottoc-headingsChar">
    <w:name w:val="Not toc-headings Char"/>
    <w:link w:val="Nottoc-headings"/>
    <w:rPr>
      <w:rFonts w:ascii="Arial" w:eastAsia="MS Gothic" w:hAnsi="Arial" w:cs="Times New Roman"/>
      <w:b/>
      <w:sz w:val="24"/>
      <w:szCs w:val="24"/>
      <w:lang w:eastAsia="ja-JP"/>
    </w:rPr>
  </w:style>
  <w:style w:type="character" w:customStyle="1" w:styleId="TextChar1">
    <w:name w:val="Text Char1"/>
    <w:link w:val="Text"/>
    <w:rPr>
      <w:rFonts w:ascii="Calibri" w:eastAsia="MS Mincho" w:hAnsi="Calibri" w:cs="Times New Roman"/>
      <w:sz w:val="24"/>
      <w:szCs w:val="20"/>
      <w:lang w:eastAsia="ja-JP"/>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unhideWhenUsed/>
    <w:pPr>
      <w:spacing w:after="0" w:line="240" w:lineRule="auto"/>
    </w:pPr>
    <w:rPr>
      <w:rFonts w:ascii="Times New Roman" w:eastAsia="Calibri" w:hAnsi="Times New Roman" w:cs="Times New Roman"/>
      <w:sz w:val="20"/>
      <w:szCs w:val="20"/>
      <w:lang w:val="lt-LT" w:eastAsia="x-none"/>
    </w:rPr>
  </w:style>
  <w:style w:type="character" w:customStyle="1" w:styleId="KomentarotekstasDiagrama">
    <w:name w:val="Komentaro tekstas Diagrama"/>
    <w:basedOn w:val="Numatytasispastraiposriftas"/>
    <w:link w:val="Komentarotekstas"/>
    <w:uiPriority w:val="99"/>
    <w:rPr>
      <w:rFonts w:ascii="Times New Roman" w:eastAsia="Calibri" w:hAnsi="Times New Roman" w:cs="Times New Roman"/>
      <w:sz w:val="20"/>
      <w:szCs w:val="20"/>
      <w:lang w:val="lt-LT" w:eastAsia="x-none"/>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rFonts w:ascii="Times New Roman" w:eastAsia="Calibri" w:hAnsi="Times New Roman" w:cs="Times New Roman"/>
      <w:b/>
      <w:bCs/>
      <w:sz w:val="20"/>
      <w:szCs w:val="20"/>
      <w:lang w:val="lt-LT" w:eastAsia="x-none"/>
    </w:rPr>
  </w:style>
  <w:style w:type="paragraph" w:styleId="Sraopastraipa">
    <w:name w:val="List Paragraph"/>
    <w:basedOn w:val="prastasis"/>
    <w:uiPriority w:val="34"/>
    <w:qFormat/>
    <w:pPr>
      <w:ind w:left="720"/>
      <w:contextualSpacing/>
    </w:pPr>
  </w:style>
  <w:style w:type="paragraph" w:styleId="Pataisymai">
    <w:name w:val="Revision"/>
    <w:hidden/>
    <w:uiPriority w:val="99"/>
    <w:semiHidden/>
    <w:rsid w:val="007C096F"/>
    <w:pPr>
      <w:spacing w:after="0" w:line="240" w:lineRule="auto"/>
    </w:pPr>
  </w:style>
  <w:style w:type="character" w:customStyle="1" w:styleId="UnresolvedMention">
    <w:name w:val="Unresolved Mention"/>
    <w:basedOn w:val="Numatytasispastraiposriftas"/>
    <w:uiPriority w:val="99"/>
    <w:semiHidden/>
    <w:unhideWhenUsed/>
    <w:rsid w:val="00B95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5664969">
      <w:bodyDiv w:val="1"/>
      <w:marLeft w:val="0"/>
      <w:marRight w:val="0"/>
      <w:marTop w:val="0"/>
      <w:marBottom w:val="0"/>
      <w:divBdr>
        <w:top w:val="none" w:sz="0" w:space="0" w:color="auto"/>
        <w:left w:val="none" w:sz="0" w:space="0" w:color="auto"/>
        <w:bottom w:val="none" w:sz="0" w:space="0" w:color="auto"/>
        <w:right w:val="none" w:sz="0" w:space="0" w:color="auto"/>
      </w:divBdr>
    </w:div>
    <w:div w:id="2000308934">
      <w:bodyDiv w:val="1"/>
      <w:marLeft w:val="0"/>
      <w:marRight w:val="0"/>
      <w:marTop w:val="0"/>
      <w:marBottom w:val="0"/>
      <w:divBdr>
        <w:top w:val="none" w:sz="0" w:space="0" w:color="auto"/>
        <w:left w:val="none" w:sz="0" w:space="0" w:color="auto"/>
        <w:bottom w:val="none" w:sz="0" w:space="0" w:color="auto"/>
        <w:right w:val="none" w:sz="0" w:space="0" w:color="auto"/>
      </w:divBdr>
      <w:divsChild>
        <w:div w:id="1553807920">
          <w:marLeft w:val="0"/>
          <w:marRight w:val="0"/>
          <w:marTop w:val="0"/>
          <w:marBottom w:val="0"/>
          <w:divBdr>
            <w:top w:val="none" w:sz="0" w:space="0" w:color="auto"/>
            <w:left w:val="none" w:sz="0" w:space="0" w:color="auto"/>
            <w:bottom w:val="none" w:sz="0" w:space="0" w:color="auto"/>
            <w:right w:val="none" w:sz="0" w:space="0" w:color="auto"/>
          </w:divBdr>
          <w:divsChild>
            <w:div w:id="661003542">
              <w:marLeft w:val="0"/>
              <w:marRight w:val="0"/>
              <w:marTop w:val="0"/>
              <w:marBottom w:val="0"/>
              <w:divBdr>
                <w:top w:val="none" w:sz="0" w:space="0" w:color="auto"/>
                <w:left w:val="none" w:sz="0" w:space="0" w:color="auto"/>
                <w:bottom w:val="none" w:sz="0" w:space="0" w:color="auto"/>
                <w:right w:val="none" w:sz="0" w:space="0" w:color="auto"/>
              </w:divBdr>
              <w:divsChild>
                <w:div w:id="2086761768">
                  <w:marLeft w:val="0"/>
                  <w:marRight w:val="0"/>
                  <w:marTop w:val="0"/>
                  <w:marBottom w:val="0"/>
                  <w:divBdr>
                    <w:top w:val="none" w:sz="0" w:space="0" w:color="auto"/>
                    <w:left w:val="none" w:sz="0" w:space="0" w:color="auto"/>
                    <w:bottom w:val="none" w:sz="0" w:space="0" w:color="auto"/>
                    <w:right w:val="none" w:sz="0" w:space="0" w:color="auto"/>
                  </w:divBdr>
                  <w:divsChild>
                    <w:div w:id="1612857052">
                      <w:marLeft w:val="0"/>
                      <w:marRight w:val="0"/>
                      <w:marTop w:val="0"/>
                      <w:marBottom w:val="0"/>
                      <w:divBdr>
                        <w:top w:val="none" w:sz="0" w:space="0" w:color="auto"/>
                        <w:left w:val="none" w:sz="0" w:space="0" w:color="auto"/>
                        <w:bottom w:val="none" w:sz="0" w:space="0" w:color="auto"/>
                        <w:right w:val="none" w:sz="0" w:space="0" w:color="auto"/>
                      </w:divBdr>
                      <w:divsChild>
                        <w:div w:id="516771544">
                          <w:marLeft w:val="0"/>
                          <w:marRight w:val="0"/>
                          <w:marTop w:val="0"/>
                          <w:marBottom w:val="0"/>
                          <w:divBdr>
                            <w:top w:val="none" w:sz="0" w:space="0" w:color="auto"/>
                            <w:left w:val="none" w:sz="0" w:space="0" w:color="auto"/>
                            <w:bottom w:val="none" w:sz="0" w:space="0" w:color="auto"/>
                            <w:right w:val="none" w:sz="0" w:space="0" w:color="auto"/>
                          </w:divBdr>
                          <w:divsChild>
                            <w:div w:id="679702169">
                              <w:marLeft w:val="0"/>
                              <w:marRight w:val="0"/>
                              <w:marTop w:val="0"/>
                              <w:marBottom w:val="0"/>
                              <w:divBdr>
                                <w:top w:val="none" w:sz="0" w:space="0" w:color="auto"/>
                                <w:left w:val="none" w:sz="0" w:space="0" w:color="auto"/>
                                <w:bottom w:val="none" w:sz="0" w:space="0" w:color="auto"/>
                                <w:right w:val="none" w:sz="0" w:space="0" w:color="auto"/>
                              </w:divBdr>
                            </w:div>
                            <w:div w:id="241180682">
                              <w:marLeft w:val="0"/>
                              <w:marRight w:val="0"/>
                              <w:marTop w:val="0"/>
                              <w:marBottom w:val="0"/>
                              <w:divBdr>
                                <w:top w:val="none" w:sz="0" w:space="0" w:color="auto"/>
                                <w:left w:val="none" w:sz="0" w:space="0" w:color="auto"/>
                                <w:bottom w:val="none" w:sz="0" w:space="0" w:color="auto"/>
                                <w:right w:val="none" w:sz="0" w:space="0" w:color="auto"/>
                              </w:divBdr>
                              <w:divsChild>
                                <w:div w:id="1438865527">
                                  <w:marLeft w:val="0"/>
                                  <w:marRight w:val="0"/>
                                  <w:marTop w:val="0"/>
                                  <w:marBottom w:val="0"/>
                                  <w:divBdr>
                                    <w:top w:val="none" w:sz="0" w:space="0" w:color="auto"/>
                                    <w:left w:val="none" w:sz="0" w:space="0" w:color="auto"/>
                                    <w:bottom w:val="none" w:sz="0" w:space="0" w:color="auto"/>
                                    <w:right w:val="none" w:sz="0" w:space="0" w:color="auto"/>
                                  </w:divBdr>
                                  <w:divsChild>
                                    <w:div w:id="372732808">
                                      <w:marLeft w:val="0"/>
                                      <w:marRight w:val="0"/>
                                      <w:marTop w:val="0"/>
                                      <w:marBottom w:val="0"/>
                                      <w:divBdr>
                                        <w:top w:val="none" w:sz="0" w:space="0" w:color="auto"/>
                                        <w:left w:val="none" w:sz="0" w:space="0" w:color="auto"/>
                                        <w:bottom w:val="none" w:sz="0" w:space="0" w:color="auto"/>
                                        <w:right w:val="none" w:sz="0" w:space="0" w:color="auto"/>
                                      </w:divBdr>
                                      <w:divsChild>
                                        <w:div w:id="1073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3846">
                                  <w:marLeft w:val="0"/>
                                  <w:marRight w:val="0"/>
                                  <w:marTop w:val="0"/>
                                  <w:marBottom w:val="0"/>
                                  <w:divBdr>
                                    <w:top w:val="none" w:sz="0" w:space="0" w:color="auto"/>
                                    <w:left w:val="none" w:sz="0" w:space="0" w:color="auto"/>
                                    <w:bottom w:val="none" w:sz="0" w:space="0" w:color="auto"/>
                                    <w:right w:val="none" w:sz="0" w:space="0" w:color="auto"/>
                                  </w:divBdr>
                                  <w:divsChild>
                                    <w:div w:id="3555813">
                                      <w:marLeft w:val="0"/>
                                      <w:marRight w:val="0"/>
                                      <w:marTop w:val="0"/>
                                      <w:marBottom w:val="0"/>
                                      <w:divBdr>
                                        <w:top w:val="none" w:sz="0" w:space="0" w:color="auto"/>
                                        <w:left w:val="none" w:sz="0" w:space="0" w:color="auto"/>
                                        <w:bottom w:val="none" w:sz="0" w:space="0" w:color="auto"/>
                                        <w:right w:val="none" w:sz="0" w:space="0" w:color="auto"/>
                                      </w:divBdr>
                                    </w:div>
                                  </w:divsChild>
                                </w:div>
                                <w:div w:id="156578676">
                                  <w:marLeft w:val="0"/>
                                  <w:marRight w:val="0"/>
                                  <w:marTop w:val="0"/>
                                  <w:marBottom w:val="0"/>
                                  <w:divBdr>
                                    <w:top w:val="none" w:sz="0" w:space="0" w:color="auto"/>
                                    <w:left w:val="none" w:sz="0" w:space="0" w:color="auto"/>
                                    <w:bottom w:val="none" w:sz="0" w:space="0" w:color="auto"/>
                                    <w:right w:val="none" w:sz="0" w:space="0" w:color="auto"/>
                                  </w:divBdr>
                                  <w:divsChild>
                                    <w:div w:id="242492799">
                                      <w:marLeft w:val="0"/>
                                      <w:marRight w:val="0"/>
                                      <w:marTop w:val="0"/>
                                      <w:marBottom w:val="0"/>
                                      <w:divBdr>
                                        <w:top w:val="none" w:sz="0" w:space="0" w:color="auto"/>
                                        <w:left w:val="none" w:sz="0" w:space="0" w:color="auto"/>
                                        <w:bottom w:val="none" w:sz="0" w:space="0" w:color="auto"/>
                                        <w:right w:val="none" w:sz="0" w:space="0" w:color="auto"/>
                                      </w:divBdr>
                                      <w:divsChild>
                                        <w:div w:id="2076538999">
                                          <w:marLeft w:val="0"/>
                                          <w:marRight w:val="0"/>
                                          <w:marTop w:val="0"/>
                                          <w:marBottom w:val="0"/>
                                          <w:divBdr>
                                            <w:top w:val="none" w:sz="0" w:space="0" w:color="auto"/>
                                            <w:left w:val="none" w:sz="0" w:space="0" w:color="auto"/>
                                            <w:bottom w:val="none" w:sz="0" w:space="0" w:color="auto"/>
                                            <w:right w:val="none" w:sz="0" w:space="0" w:color="auto"/>
                                          </w:divBdr>
                                          <w:divsChild>
                                            <w:div w:id="168790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594736">
                      <w:marLeft w:val="0"/>
                      <w:marRight w:val="0"/>
                      <w:marTop w:val="0"/>
                      <w:marBottom w:val="0"/>
                      <w:divBdr>
                        <w:top w:val="none" w:sz="0" w:space="0" w:color="auto"/>
                        <w:left w:val="none" w:sz="0" w:space="0" w:color="auto"/>
                        <w:bottom w:val="none" w:sz="0" w:space="0" w:color="auto"/>
                        <w:right w:val="none" w:sz="0" w:space="0" w:color="auto"/>
                      </w:divBdr>
                      <w:divsChild>
                        <w:div w:id="1665937362">
                          <w:marLeft w:val="0"/>
                          <w:marRight w:val="0"/>
                          <w:marTop w:val="0"/>
                          <w:marBottom w:val="0"/>
                          <w:divBdr>
                            <w:top w:val="none" w:sz="0" w:space="0" w:color="auto"/>
                            <w:left w:val="none" w:sz="0" w:space="0" w:color="auto"/>
                            <w:bottom w:val="none" w:sz="0" w:space="0" w:color="auto"/>
                            <w:right w:val="none" w:sz="0" w:space="0" w:color="auto"/>
                          </w:divBdr>
                          <w:divsChild>
                            <w:div w:id="2054574789">
                              <w:marLeft w:val="0"/>
                              <w:marRight w:val="0"/>
                              <w:marTop w:val="0"/>
                              <w:marBottom w:val="0"/>
                              <w:divBdr>
                                <w:top w:val="none" w:sz="0" w:space="0" w:color="auto"/>
                                <w:left w:val="none" w:sz="0" w:space="0" w:color="auto"/>
                                <w:bottom w:val="none" w:sz="0" w:space="0" w:color="auto"/>
                                <w:right w:val="none" w:sz="0" w:space="0" w:color="auto"/>
                              </w:divBdr>
                              <w:divsChild>
                                <w:div w:id="6600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64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B113E-6C81-45A5-A4FB-EBAECD92D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26873</Words>
  <Characters>15318</Characters>
  <Application>Microsoft Office Word</Application>
  <DocSecurity>4</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42107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Staniene, Giedre</dc:creator>
  <cp:lastModifiedBy>Albina Burkauskaitė</cp:lastModifiedBy>
  <cp:revision>2</cp:revision>
  <dcterms:created xsi:type="dcterms:W3CDTF">2024-09-12T11:37:00Z</dcterms:created>
  <dcterms:modified xsi:type="dcterms:W3CDTF">2024-09-12T11:37:00Z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2020-11-30T11:34:16Z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dc02bc4d-48d9-49aa-aaef-dfcbd9c2e3a2</vt:lpwstr>
  </property>
  <property fmtid="{D5CDD505-2E9C-101B-9397-08002B2CF9AE}" pid="8" name="MSIP_Label_4929bff8-5b33-42aa-95d2-28f72e792cb0_ContentBits">
    <vt:lpwstr>0</vt:lpwstr>
  </property>
</Properties>
</file>