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F7D7A" w14:textId="77777777" w:rsidR="008E2D69" w:rsidRPr="00D1441B" w:rsidRDefault="008E2D69" w:rsidP="008E2D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 xml:space="preserve">Informacija ant </w:t>
      </w:r>
      <w:r w:rsidRPr="00D1441B">
        <w:rPr>
          <w:b/>
          <w:sz w:val="22"/>
          <w:szCs w:val="22"/>
        </w:rPr>
        <w:t>IŠORINĖS</w:t>
      </w:r>
      <w:r w:rsidRPr="00D1441B">
        <w:rPr>
          <w:sz w:val="22"/>
          <w:szCs w:val="22"/>
        </w:rPr>
        <w:t xml:space="preserve"> </w:t>
      </w:r>
      <w:r w:rsidRPr="00D1441B">
        <w:rPr>
          <w:b/>
          <w:caps/>
          <w:sz w:val="22"/>
          <w:szCs w:val="22"/>
        </w:rPr>
        <w:t xml:space="preserve">(JEI JOS NĖRA – </w:t>
      </w:r>
      <w:r w:rsidRPr="00D1441B">
        <w:rPr>
          <w:b/>
          <w:sz w:val="22"/>
          <w:szCs w:val="22"/>
        </w:rPr>
        <w:t>VIDINĖS</w:t>
      </w:r>
      <w:r w:rsidRPr="00D1441B">
        <w:rPr>
          <w:b/>
          <w:caps/>
          <w:sz w:val="22"/>
          <w:szCs w:val="22"/>
        </w:rPr>
        <w:t xml:space="preserve">) pakuotės </w:t>
      </w:r>
    </w:p>
    <w:p w14:paraId="679D6AB7" w14:textId="77777777" w:rsidR="008E2D69" w:rsidRPr="00D1441B" w:rsidRDefault="008E2D69" w:rsidP="008E2D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14:paraId="1D13CD91" w14:textId="77777777" w:rsidR="008E2D69" w:rsidRPr="00D1441B" w:rsidRDefault="008E2D69" w:rsidP="008E2D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  <w:r w:rsidRPr="00D1441B">
        <w:rPr>
          <w:b/>
          <w:caps/>
          <w:sz w:val="22"/>
          <w:szCs w:val="22"/>
        </w:rPr>
        <w:t>KARTON</w:t>
      </w:r>
      <w:r>
        <w:rPr>
          <w:b/>
          <w:caps/>
          <w:sz w:val="22"/>
          <w:szCs w:val="22"/>
        </w:rPr>
        <w:t>O</w:t>
      </w:r>
      <w:r w:rsidRPr="00D1441B">
        <w:rPr>
          <w:b/>
          <w:caps/>
          <w:sz w:val="22"/>
          <w:szCs w:val="22"/>
        </w:rPr>
        <w:t xml:space="preserve"> DĖŽUTĖ </w:t>
      </w:r>
    </w:p>
    <w:p w14:paraId="1BC1FA69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BB0539A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6842365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1.</w:t>
      </w:r>
      <w:r w:rsidRPr="00D1441B">
        <w:rPr>
          <w:b/>
          <w:caps/>
          <w:sz w:val="22"/>
          <w:szCs w:val="22"/>
        </w:rPr>
        <w:tab/>
        <w:t>vaistinio preparato pavadinimas</w:t>
      </w:r>
    </w:p>
    <w:p w14:paraId="064EBBA0" w14:textId="77777777" w:rsidR="008E2D69" w:rsidRPr="00D1441B" w:rsidRDefault="008E2D69" w:rsidP="00715676">
      <w:pPr>
        <w:tabs>
          <w:tab w:val="left" w:pos="567"/>
        </w:tabs>
        <w:rPr>
          <w:sz w:val="22"/>
          <w:szCs w:val="22"/>
        </w:rPr>
      </w:pPr>
    </w:p>
    <w:p w14:paraId="1580AC1D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  <w:r w:rsidRPr="00715676">
        <w:rPr>
          <w:sz w:val="22"/>
          <w:szCs w:val="22"/>
        </w:rPr>
        <w:t>T</w:t>
      </w:r>
      <w:r w:rsidR="00F3766D">
        <w:rPr>
          <w:sz w:val="22"/>
          <w:szCs w:val="22"/>
        </w:rPr>
        <w:t>AMOXIFENO FARMOZ</w:t>
      </w:r>
      <w:r w:rsidRPr="00715676">
        <w:rPr>
          <w:sz w:val="22"/>
          <w:szCs w:val="22"/>
        </w:rPr>
        <w:t xml:space="preserve"> 20 mg tabletės</w:t>
      </w:r>
    </w:p>
    <w:p w14:paraId="045796DA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42D328" w14:textId="01663A16" w:rsidR="008E2D69" w:rsidRPr="00715676" w:rsidRDefault="00E45FF9" w:rsidP="00715676">
      <w:pPr>
        <w:tabs>
          <w:tab w:val="left" w:pos="567"/>
        </w:tabs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t</w:t>
      </w:r>
      <w:r w:rsidR="008E2D69" w:rsidRPr="00D1441B">
        <w:rPr>
          <w:i/>
          <w:sz w:val="22"/>
          <w:szCs w:val="22"/>
        </w:rPr>
        <w:t>amoksifenas</w:t>
      </w:r>
      <w:proofErr w:type="spellEnd"/>
    </w:p>
    <w:p w14:paraId="31AB7495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9A443CF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2.</w:t>
      </w:r>
      <w:r w:rsidRPr="00D1441B">
        <w:rPr>
          <w:b/>
          <w:caps/>
          <w:sz w:val="22"/>
          <w:szCs w:val="22"/>
        </w:rPr>
        <w:tab/>
        <w:t xml:space="preserve">veikliOJI medžiagA ir JOS kiekis </w:t>
      </w:r>
    </w:p>
    <w:p w14:paraId="4DCA2135" w14:textId="77777777" w:rsidR="008E2D69" w:rsidRPr="00D1441B" w:rsidRDefault="008E2D69" w:rsidP="008E2D69">
      <w:pPr>
        <w:tabs>
          <w:tab w:val="left" w:pos="567"/>
        </w:tabs>
        <w:spacing w:line="240" w:lineRule="exact"/>
        <w:rPr>
          <w:sz w:val="22"/>
          <w:szCs w:val="22"/>
        </w:rPr>
      </w:pPr>
    </w:p>
    <w:p w14:paraId="5E68D341" w14:textId="77777777" w:rsidR="008E2D69" w:rsidRPr="00D1441B" w:rsidRDefault="008E2D69" w:rsidP="00715676">
      <w:pPr>
        <w:tabs>
          <w:tab w:val="left" w:pos="567"/>
        </w:tabs>
        <w:spacing w:line="240" w:lineRule="exact"/>
        <w:rPr>
          <w:sz w:val="22"/>
          <w:szCs w:val="22"/>
        </w:rPr>
      </w:pPr>
      <w:r w:rsidRPr="00715676">
        <w:rPr>
          <w:sz w:val="22"/>
          <w:szCs w:val="22"/>
        </w:rPr>
        <w:t xml:space="preserve">Kiekvienoje tabletėje yra 20 mg </w:t>
      </w:r>
      <w:proofErr w:type="spellStart"/>
      <w:r w:rsidRPr="00715676">
        <w:rPr>
          <w:sz w:val="22"/>
          <w:szCs w:val="22"/>
        </w:rPr>
        <w:t>tamoksifeno</w:t>
      </w:r>
      <w:proofErr w:type="spellEnd"/>
      <w:r w:rsidRPr="00715676">
        <w:rPr>
          <w:sz w:val="22"/>
          <w:szCs w:val="22"/>
        </w:rPr>
        <w:t xml:space="preserve"> (citrato pavidalu).</w:t>
      </w:r>
    </w:p>
    <w:p w14:paraId="767D5F1E" w14:textId="77777777" w:rsidR="008E2D69" w:rsidRPr="00D1441B" w:rsidRDefault="008E2D69" w:rsidP="008E2D69">
      <w:pPr>
        <w:tabs>
          <w:tab w:val="left" w:pos="567"/>
        </w:tabs>
        <w:spacing w:line="240" w:lineRule="exact"/>
        <w:rPr>
          <w:sz w:val="22"/>
          <w:szCs w:val="22"/>
        </w:rPr>
      </w:pPr>
    </w:p>
    <w:p w14:paraId="42B7016D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3.</w:t>
      </w:r>
      <w:r w:rsidRPr="00D1441B">
        <w:rPr>
          <w:b/>
          <w:caps/>
          <w:sz w:val="22"/>
          <w:szCs w:val="22"/>
        </w:rPr>
        <w:tab/>
        <w:t>pagalbinių medžiagų sąrašas</w:t>
      </w:r>
    </w:p>
    <w:p w14:paraId="01BE926F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7046C04" w14:textId="20059E7E" w:rsidR="008E2D69" w:rsidRPr="00D1441B" w:rsidRDefault="008E2D69" w:rsidP="00715676">
      <w:pPr>
        <w:tabs>
          <w:tab w:val="left" w:pos="567"/>
        </w:tabs>
        <w:ind w:left="567" w:hanging="567"/>
        <w:rPr>
          <w:sz w:val="22"/>
          <w:szCs w:val="22"/>
        </w:rPr>
      </w:pPr>
      <w:r w:rsidRPr="00D1441B">
        <w:rPr>
          <w:sz w:val="22"/>
          <w:szCs w:val="22"/>
        </w:rPr>
        <w:t xml:space="preserve">Sudėtyje yra laktozės </w:t>
      </w:r>
      <w:proofErr w:type="spellStart"/>
      <w:r w:rsidRPr="00D1441B">
        <w:rPr>
          <w:sz w:val="22"/>
          <w:szCs w:val="22"/>
        </w:rPr>
        <w:t>monohidrato</w:t>
      </w:r>
      <w:proofErr w:type="spellEnd"/>
      <w:r w:rsidRPr="00D1441B">
        <w:rPr>
          <w:sz w:val="22"/>
          <w:szCs w:val="22"/>
        </w:rPr>
        <w:t>.</w:t>
      </w:r>
      <w:r w:rsidR="007A5F70">
        <w:rPr>
          <w:sz w:val="22"/>
          <w:szCs w:val="22"/>
        </w:rPr>
        <w:t xml:space="preserve"> </w:t>
      </w:r>
    </w:p>
    <w:p w14:paraId="4FB09811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4C6A101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4.</w:t>
      </w:r>
      <w:r w:rsidRPr="00D1441B">
        <w:rPr>
          <w:b/>
          <w:caps/>
          <w:sz w:val="22"/>
          <w:szCs w:val="22"/>
        </w:rPr>
        <w:tab/>
        <w:t>FARMACINĖ forma ir KIEKIS PAKUOTĖJE</w:t>
      </w:r>
    </w:p>
    <w:p w14:paraId="131B6FF1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6A0EF61" w14:textId="77777777" w:rsidR="007A5F70" w:rsidRPr="007A5F70" w:rsidRDefault="007A5F70" w:rsidP="007A5F70">
      <w:pPr>
        <w:rPr>
          <w:sz w:val="22"/>
          <w:szCs w:val="22"/>
          <w:lang w:eastAsia="lt-LT"/>
        </w:rPr>
      </w:pPr>
      <w:r w:rsidRPr="007A5F70">
        <w:rPr>
          <w:sz w:val="22"/>
          <w:szCs w:val="22"/>
          <w:lang w:eastAsia="lt-LT"/>
        </w:rPr>
        <w:t>Tabletės</w:t>
      </w:r>
    </w:p>
    <w:p w14:paraId="670C0A51" w14:textId="77777777" w:rsidR="007A5F70" w:rsidRPr="007A5F70" w:rsidRDefault="007A5F70" w:rsidP="007A5F70">
      <w:pPr>
        <w:rPr>
          <w:sz w:val="22"/>
          <w:szCs w:val="22"/>
          <w:lang w:eastAsia="lt-LT"/>
        </w:rPr>
      </w:pPr>
      <w:r w:rsidRPr="007A5F70">
        <w:rPr>
          <w:sz w:val="22"/>
          <w:szCs w:val="22"/>
          <w:lang w:eastAsia="lt-LT"/>
        </w:rPr>
        <w:t>60 tablečių</w:t>
      </w:r>
    </w:p>
    <w:p w14:paraId="604D5200" w14:textId="17980800" w:rsidR="000D1854" w:rsidRPr="00715676" w:rsidRDefault="000D1854" w:rsidP="00715676">
      <w:pPr>
        <w:tabs>
          <w:tab w:val="left" w:pos="567"/>
        </w:tabs>
        <w:ind w:left="567" w:hanging="567"/>
        <w:rPr>
          <w:sz w:val="22"/>
          <w:szCs w:val="22"/>
        </w:rPr>
      </w:pPr>
      <w:r w:rsidRPr="000D1854">
        <w:rPr>
          <w:sz w:val="22"/>
          <w:szCs w:val="22"/>
          <w:highlight w:val="lightGray"/>
        </w:rPr>
        <w:t>30</w:t>
      </w:r>
      <w:r w:rsidRPr="00EC149B">
        <w:rPr>
          <w:sz w:val="22"/>
          <w:highlight w:val="lightGray"/>
        </w:rPr>
        <w:t xml:space="preserve"> tablečių</w:t>
      </w:r>
    </w:p>
    <w:p w14:paraId="50F6080E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99FD9BB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5.</w:t>
      </w:r>
      <w:r w:rsidRPr="00D1441B">
        <w:rPr>
          <w:b/>
          <w:caps/>
          <w:sz w:val="22"/>
          <w:szCs w:val="22"/>
        </w:rPr>
        <w:tab/>
        <w:t>vartojimo METODAS IR būdas</w:t>
      </w:r>
    </w:p>
    <w:p w14:paraId="547089D6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C64CBB4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  <w:r w:rsidRPr="00D1441B">
        <w:rPr>
          <w:sz w:val="22"/>
          <w:szCs w:val="22"/>
        </w:rPr>
        <w:t>Vartoti per burną</w:t>
      </w:r>
      <w:r>
        <w:rPr>
          <w:sz w:val="22"/>
          <w:szCs w:val="22"/>
        </w:rPr>
        <w:t>.</w:t>
      </w:r>
    </w:p>
    <w:p w14:paraId="41E7A6FC" w14:textId="77777777" w:rsidR="008E2D69" w:rsidRPr="00715676" w:rsidRDefault="008E2D69" w:rsidP="00715676">
      <w:pPr>
        <w:tabs>
          <w:tab w:val="left" w:pos="567"/>
        </w:tabs>
        <w:ind w:left="567" w:hanging="567"/>
        <w:rPr>
          <w:sz w:val="22"/>
          <w:szCs w:val="22"/>
        </w:rPr>
      </w:pPr>
      <w:r w:rsidRPr="00D1441B">
        <w:rPr>
          <w:sz w:val="22"/>
          <w:szCs w:val="22"/>
        </w:rPr>
        <w:t>Prieš vartojimą perskaitykite pakuotės lapelį.</w:t>
      </w:r>
    </w:p>
    <w:p w14:paraId="6EFDEF48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ED17FEA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6.</w:t>
      </w:r>
      <w:r w:rsidRPr="00D1441B">
        <w:rPr>
          <w:b/>
          <w:caps/>
          <w:sz w:val="22"/>
          <w:szCs w:val="22"/>
        </w:rPr>
        <w:tab/>
        <w:t>SPECIALUS Įspėjimas</w:t>
      </w:r>
      <w:r w:rsidRPr="00D1441B">
        <w:rPr>
          <w:sz w:val="22"/>
          <w:szCs w:val="22"/>
        </w:rPr>
        <w:t xml:space="preserve">, </w:t>
      </w:r>
      <w:r w:rsidRPr="00D1441B">
        <w:rPr>
          <w:b/>
          <w:sz w:val="22"/>
          <w:szCs w:val="22"/>
        </w:rPr>
        <w:t xml:space="preserve">KAD VAISTINĮ PREPARATĄ BŪTINA LAIKYTI </w:t>
      </w:r>
      <w:r w:rsidRPr="00D1441B">
        <w:rPr>
          <w:b/>
          <w:caps/>
          <w:sz w:val="22"/>
          <w:szCs w:val="22"/>
        </w:rPr>
        <w:t>vaikams nepasTEBIMOJE ir nepasIEKIAMOJE vietoje</w:t>
      </w:r>
    </w:p>
    <w:p w14:paraId="6624F711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32736D2" w14:textId="77777777" w:rsidR="008E2D69" w:rsidRPr="00D1441B" w:rsidRDefault="008E2D69" w:rsidP="00715676">
      <w:pPr>
        <w:rPr>
          <w:sz w:val="22"/>
          <w:szCs w:val="22"/>
        </w:rPr>
      </w:pPr>
      <w:r w:rsidRPr="00D1441B">
        <w:rPr>
          <w:noProof/>
          <w:sz w:val="22"/>
          <w:szCs w:val="22"/>
        </w:rPr>
        <w:t>Laikyti vaikams nepastebimoje ir nepasiekiamoje vietoje.</w:t>
      </w:r>
    </w:p>
    <w:p w14:paraId="026EE27F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F3CB32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7.</w:t>
      </w:r>
      <w:r w:rsidRPr="00D1441B">
        <w:rPr>
          <w:b/>
          <w:caps/>
          <w:sz w:val="22"/>
          <w:szCs w:val="22"/>
        </w:rPr>
        <w:tab/>
        <w:t>kitas specialus Įspėjimas (jei reikia)</w:t>
      </w:r>
    </w:p>
    <w:p w14:paraId="0DC72BB0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CE3C658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93CFBC8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8.</w:t>
      </w:r>
      <w:r w:rsidRPr="00D1441B">
        <w:rPr>
          <w:b/>
          <w:caps/>
          <w:sz w:val="22"/>
          <w:szCs w:val="22"/>
        </w:rPr>
        <w:tab/>
        <w:t>tinkamumo laikas</w:t>
      </w:r>
    </w:p>
    <w:p w14:paraId="7393EB04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914C9B2" w14:textId="77777777" w:rsidR="007A5F70" w:rsidRPr="00EC149B" w:rsidRDefault="007A5F70" w:rsidP="00EC149B">
      <w:r w:rsidRPr="00EC149B">
        <w:t xml:space="preserve">EXP </w:t>
      </w:r>
      <w:r w:rsidRPr="00541E07">
        <w:rPr>
          <w:szCs w:val="22"/>
          <w:lang w:eastAsia="lt-LT"/>
        </w:rPr>
        <w:t>{mm</w:t>
      </w:r>
      <w:r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MMMM}</w:t>
      </w:r>
    </w:p>
    <w:p w14:paraId="3861658A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B813DFF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9.</w:t>
      </w:r>
      <w:r w:rsidRPr="00D1441B">
        <w:rPr>
          <w:b/>
          <w:caps/>
          <w:sz w:val="22"/>
          <w:szCs w:val="22"/>
        </w:rPr>
        <w:tab/>
        <w:t>SPECIALIOS laikymo sąlygos</w:t>
      </w:r>
    </w:p>
    <w:p w14:paraId="78341176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08ED40E" w14:textId="77777777" w:rsidR="008E2D69" w:rsidRPr="00D1441B" w:rsidRDefault="008E2D69" w:rsidP="00715676">
      <w:pPr>
        <w:tabs>
          <w:tab w:val="left" w:pos="567"/>
        </w:tabs>
        <w:jc w:val="both"/>
        <w:rPr>
          <w:sz w:val="22"/>
          <w:szCs w:val="22"/>
        </w:rPr>
      </w:pPr>
      <w:r w:rsidRPr="00D1441B">
        <w:rPr>
          <w:sz w:val="22"/>
          <w:szCs w:val="22"/>
        </w:rPr>
        <w:t xml:space="preserve">Laikyti ne aukštesnėje kaip 25 °C temperatūroje. </w:t>
      </w:r>
      <w:r w:rsidR="00715676">
        <w:rPr>
          <w:sz w:val="22"/>
          <w:szCs w:val="22"/>
        </w:rPr>
        <w:t>Lizdines plokšteles</w:t>
      </w:r>
      <w:r w:rsidR="00715676" w:rsidRPr="00E36282">
        <w:rPr>
          <w:sz w:val="22"/>
          <w:szCs w:val="22"/>
        </w:rPr>
        <w:t xml:space="preserve"> laikyti išorinėje dėžutėje. </w:t>
      </w:r>
    </w:p>
    <w:p w14:paraId="0269DE0E" w14:textId="77777777" w:rsidR="008E2D69" w:rsidRPr="00D1441B" w:rsidRDefault="008E2D69" w:rsidP="008E2D69">
      <w:pPr>
        <w:tabs>
          <w:tab w:val="left" w:pos="567"/>
        </w:tabs>
        <w:rPr>
          <w:sz w:val="22"/>
          <w:szCs w:val="22"/>
        </w:rPr>
      </w:pPr>
    </w:p>
    <w:p w14:paraId="32785EB5" w14:textId="77777777" w:rsidR="008E2D69" w:rsidRPr="00D1441B" w:rsidRDefault="008E2D69" w:rsidP="008E2D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10.</w:t>
      </w:r>
      <w:r w:rsidRPr="00D1441B">
        <w:rPr>
          <w:b/>
          <w:caps/>
          <w:sz w:val="22"/>
          <w:szCs w:val="22"/>
        </w:rPr>
        <w:tab/>
        <w:t xml:space="preserve">specialios atsargumo priemonės DĖL NESUVARTOTO VAISTINIO PREPARATO AR JO ATLIEKŲ TVARKYMO </w:t>
      </w:r>
      <w:r w:rsidRPr="00D1441B">
        <w:rPr>
          <w:caps/>
          <w:sz w:val="22"/>
          <w:szCs w:val="22"/>
        </w:rPr>
        <w:t xml:space="preserve"> </w:t>
      </w:r>
      <w:r w:rsidRPr="00D1441B">
        <w:rPr>
          <w:b/>
          <w:caps/>
          <w:sz w:val="22"/>
          <w:szCs w:val="22"/>
        </w:rPr>
        <w:t>(jei reikia)</w:t>
      </w:r>
    </w:p>
    <w:p w14:paraId="4ED61DC1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740580F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A7EF8A3" w14:textId="77777777" w:rsidR="008E2D69" w:rsidRPr="00D1441B" w:rsidRDefault="008E2D69" w:rsidP="008E2D6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11.</w:t>
      </w:r>
      <w:r w:rsidRPr="00D1441B">
        <w:rPr>
          <w:b/>
          <w:caps/>
          <w:sz w:val="22"/>
          <w:szCs w:val="22"/>
        </w:rPr>
        <w:tab/>
      </w:r>
      <w:r w:rsidR="00715676" w:rsidRPr="00506555">
        <w:rPr>
          <w:b/>
          <w:caps/>
        </w:rPr>
        <w:t>LYGIAGRETUS IMPORTUOTOJAS</w:t>
      </w:r>
    </w:p>
    <w:p w14:paraId="0415601B" w14:textId="77777777" w:rsidR="008E2D69" w:rsidRPr="00D1441B" w:rsidRDefault="008E2D69" w:rsidP="008E2D69">
      <w:pPr>
        <w:tabs>
          <w:tab w:val="left" w:pos="567"/>
          <w:tab w:val="left" w:pos="720"/>
        </w:tabs>
        <w:spacing w:line="240" w:lineRule="exact"/>
        <w:rPr>
          <w:sz w:val="22"/>
          <w:szCs w:val="22"/>
        </w:rPr>
      </w:pPr>
    </w:p>
    <w:p w14:paraId="4314ABF3" w14:textId="77777777" w:rsidR="00715676" w:rsidRPr="009C4EFD" w:rsidRDefault="00715676" w:rsidP="00715676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lastRenderedPageBreak/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0B154F57" w14:textId="49CF142A" w:rsidR="00715676" w:rsidRPr="009C4EFD" w:rsidRDefault="00715676" w:rsidP="00715676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14:paraId="4B9169B6" w14:textId="77777777" w:rsidR="008E2D69" w:rsidRPr="00715676" w:rsidRDefault="00715676" w:rsidP="00715676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2491524C" w14:textId="77777777" w:rsidR="008E2D69" w:rsidRPr="00D1441B" w:rsidRDefault="008E2D69" w:rsidP="008E2D6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60EE5A7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D1441B">
        <w:rPr>
          <w:b/>
          <w:caps/>
          <w:sz w:val="22"/>
          <w:szCs w:val="22"/>
        </w:rPr>
        <w:t>12.</w:t>
      </w:r>
      <w:r w:rsidRPr="00D1441B">
        <w:rPr>
          <w:b/>
          <w:caps/>
          <w:sz w:val="22"/>
          <w:szCs w:val="22"/>
        </w:rPr>
        <w:tab/>
      </w:r>
      <w:r w:rsidR="00715676" w:rsidRPr="003A6185">
        <w:rPr>
          <w:b/>
          <w:bCs/>
        </w:rPr>
        <w:t>LYGIAGRETAUS IMPORTO LEIDIMO NUMERIS</w:t>
      </w:r>
      <w:r w:rsidR="00715676" w:rsidRPr="003A6185">
        <w:rPr>
          <w:b/>
          <w:snapToGrid w:val="0"/>
        </w:rPr>
        <w:t xml:space="preserve"> (-IAI)</w:t>
      </w:r>
      <w:r w:rsidR="00715676" w:rsidRPr="00BF6648">
        <w:rPr>
          <w:rFonts w:eastAsia="Lucida Sans Unicode"/>
        </w:rPr>
        <w:t xml:space="preserve"> </w:t>
      </w:r>
      <w:r w:rsidR="00715676" w:rsidRPr="00E03EDF">
        <w:rPr>
          <w:b/>
          <w:szCs w:val="22"/>
        </w:rPr>
        <w:t xml:space="preserve"> </w:t>
      </w:r>
      <w:r w:rsidRPr="00D1441B">
        <w:rPr>
          <w:b/>
          <w:sz w:val="22"/>
          <w:szCs w:val="22"/>
        </w:rPr>
        <w:t xml:space="preserve"> </w:t>
      </w:r>
    </w:p>
    <w:p w14:paraId="348D32C7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  <w:bookmarkStart w:id="0" w:name="_GoBack"/>
      <w:bookmarkEnd w:id="0"/>
    </w:p>
    <w:p w14:paraId="27E1C08E" w14:textId="2828FF57" w:rsidR="008E2D69" w:rsidRPr="00EC149B" w:rsidRDefault="007A5F70" w:rsidP="00715676">
      <w:pPr>
        <w:pStyle w:val="BodyText"/>
        <w:rPr>
          <w:i w:val="0"/>
          <w:color w:val="auto"/>
          <w:szCs w:val="22"/>
          <w:lang w:val="lt-LT"/>
        </w:rPr>
      </w:pPr>
      <w:r w:rsidRPr="007A5F70">
        <w:rPr>
          <w:i w:val="0"/>
          <w:color w:val="auto"/>
          <w:szCs w:val="22"/>
          <w:highlight w:val="lightGray"/>
          <w:lang w:val="lt-LT"/>
        </w:rPr>
        <w:t>N60</w:t>
      </w:r>
      <w:r>
        <w:rPr>
          <w:i w:val="0"/>
          <w:color w:val="auto"/>
          <w:szCs w:val="22"/>
          <w:lang w:val="lt-LT"/>
        </w:rPr>
        <w:t xml:space="preserve"> - </w:t>
      </w:r>
      <w:r w:rsidR="00715676">
        <w:rPr>
          <w:i w:val="0"/>
          <w:color w:val="auto"/>
          <w:szCs w:val="22"/>
          <w:lang w:val="lt-LT"/>
        </w:rPr>
        <w:t>LT/L</w:t>
      </w:r>
      <w:r w:rsidR="004D7C17">
        <w:rPr>
          <w:i w:val="0"/>
          <w:color w:val="auto"/>
          <w:szCs w:val="22"/>
          <w:lang w:val="lt-LT"/>
        </w:rPr>
        <w:t>/19/1138/001</w:t>
      </w:r>
    </w:p>
    <w:p w14:paraId="47D86361" w14:textId="6B6D1EE1" w:rsidR="00EC149B" w:rsidRPr="00EC149B" w:rsidRDefault="00EC149B" w:rsidP="00715676">
      <w:pPr>
        <w:pStyle w:val="BodyText"/>
        <w:rPr>
          <w:i w:val="0"/>
          <w:color w:val="auto"/>
          <w:szCs w:val="22"/>
          <w:lang w:val="lt-LT"/>
        </w:rPr>
      </w:pPr>
      <w:r w:rsidRPr="00EC149B">
        <w:rPr>
          <w:i w:val="0"/>
          <w:color w:val="auto"/>
          <w:szCs w:val="22"/>
          <w:highlight w:val="lightGray"/>
          <w:lang w:val="lt-LT"/>
        </w:rPr>
        <w:t xml:space="preserve">N30 - </w:t>
      </w:r>
      <w:sdt>
        <w:sdtPr>
          <w:rPr>
            <w:i w:val="0"/>
            <w:color w:val="000000" w:themeColor="text1"/>
            <w:highlight w:val="lightGray"/>
          </w:rPr>
          <w:alias w:val="Leidimo numeris"/>
          <w:tag w:val="LI_NO"/>
          <w:id w:val="-231620837"/>
          <w:placeholder>
            <w:docPart w:val="C5523174475F484AA797D736477EFFC9"/>
          </w:placeholder>
          <w:text/>
        </w:sdtPr>
        <w:sdtContent>
          <w:r w:rsidRPr="00EC149B">
            <w:rPr>
              <w:i w:val="0"/>
              <w:color w:val="000000" w:themeColor="text1"/>
              <w:highlight w:val="lightGray"/>
            </w:rPr>
            <w:t>LT/L/19/1138/002</w:t>
          </w:r>
        </w:sdtContent>
      </w:sdt>
    </w:p>
    <w:p w14:paraId="1AA4CD46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F63A70F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13.</w:t>
      </w:r>
      <w:r w:rsidRPr="00D1441B">
        <w:rPr>
          <w:b/>
          <w:caps/>
          <w:sz w:val="22"/>
          <w:szCs w:val="22"/>
        </w:rPr>
        <w:tab/>
        <w:t>serijos numeris</w:t>
      </w:r>
    </w:p>
    <w:p w14:paraId="6D0CBFDD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D298430" w14:textId="2845759D" w:rsidR="008E2D69" w:rsidRPr="00D1441B" w:rsidRDefault="00F573D1" w:rsidP="00715676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L</w:t>
      </w:r>
      <w:r w:rsidR="00E45FF9"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/</w:t>
      </w:r>
      <w:r w:rsidR="00715676">
        <w:rPr>
          <w:sz w:val="22"/>
          <w:szCs w:val="22"/>
        </w:rPr>
        <w:t>Serija</w:t>
      </w:r>
    </w:p>
    <w:p w14:paraId="5CC0E580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F3144F3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14.</w:t>
      </w:r>
      <w:r w:rsidRPr="00D1441B">
        <w:rPr>
          <w:b/>
          <w:caps/>
          <w:sz w:val="22"/>
          <w:szCs w:val="22"/>
        </w:rPr>
        <w:tab/>
        <w:t>PARDAVIMO (IŠDAVIMO) tvarka</w:t>
      </w:r>
    </w:p>
    <w:p w14:paraId="502F1C3B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A5AEA50" w14:textId="77777777" w:rsidR="008E2D69" w:rsidRPr="00D1441B" w:rsidRDefault="008E2D69" w:rsidP="00715676">
      <w:pPr>
        <w:tabs>
          <w:tab w:val="left" w:pos="567"/>
        </w:tabs>
        <w:ind w:left="567" w:hanging="567"/>
        <w:rPr>
          <w:sz w:val="22"/>
          <w:szCs w:val="22"/>
        </w:rPr>
      </w:pPr>
      <w:r w:rsidRPr="00D1441B">
        <w:rPr>
          <w:sz w:val="22"/>
          <w:szCs w:val="22"/>
        </w:rPr>
        <w:t>Receptinis vaist</w:t>
      </w:r>
      <w:r>
        <w:rPr>
          <w:sz w:val="22"/>
          <w:szCs w:val="22"/>
        </w:rPr>
        <w:t>as.</w:t>
      </w:r>
    </w:p>
    <w:p w14:paraId="4CDBC199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59EEFD0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D1441B">
        <w:rPr>
          <w:b/>
          <w:caps/>
          <w:sz w:val="22"/>
          <w:szCs w:val="22"/>
        </w:rPr>
        <w:t>15.</w:t>
      </w:r>
      <w:r w:rsidRPr="00D1441B">
        <w:rPr>
          <w:b/>
          <w:caps/>
          <w:sz w:val="22"/>
          <w:szCs w:val="22"/>
        </w:rPr>
        <w:tab/>
        <w:t>vartojimo instrukcijA</w:t>
      </w:r>
    </w:p>
    <w:p w14:paraId="5D62C13F" w14:textId="77777777" w:rsidR="008E2D69" w:rsidRPr="00D1441B" w:rsidRDefault="008E2D69" w:rsidP="008E2D6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09C810E" w14:textId="77777777" w:rsidR="008E2D69" w:rsidRPr="00D1441B" w:rsidRDefault="008E2D69" w:rsidP="008E2D69">
      <w:pPr>
        <w:rPr>
          <w:sz w:val="22"/>
          <w:szCs w:val="22"/>
        </w:rPr>
      </w:pPr>
    </w:p>
    <w:p w14:paraId="7F0FB087" w14:textId="77777777" w:rsidR="008E2D69" w:rsidRPr="00D1441B" w:rsidRDefault="008E2D69" w:rsidP="008E2D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D1441B">
        <w:rPr>
          <w:b/>
          <w:sz w:val="22"/>
          <w:szCs w:val="22"/>
        </w:rPr>
        <w:t>16.</w:t>
      </w:r>
      <w:r w:rsidRPr="00D1441B">
        <w:rPr>
          <w:b/>
          <w:sz w:val="22"/>
          <w:szCs w:val="22"/>
        </w:rPr>
        <w:tab/>
      </w:r>
      <w:r w:rsidRPr="00D1441B">
        <w:rPr>
          <w:b/>
          <w:noProof/>
          <w:sz w:val="22"/>
          <w:szCs w:val="22"/>
        </w:rPr>
        <w:t>INFORMACIJA BRAILIO RAŠTU</w:t>
      </w:r>
    </w:p>
    <w:p w14:paraId="17F41EF6" w14:textId="77777777" w:rsidR="008E2D69" w:rsidRPr="00D1441B" w:rsidRDefault="008E2D69" w:rsidP="008E2D69">
      <w:pPr>
        <w:rPr>
          <w:sz w:val="22"/>
          <w:szCs w:val="22"/>
        </w:rPr>
      </w:pPr>
    </w:p>
    <w:p w14:paraId="0B5476D9" w14:textId="77777777" w:rsidR="008E2D69" w:rsidRDefault="008E6AB5" w:rsidP="008E2D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tamoxifeno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farmoz</w:t>
      </w:r>
      <w:proofErr w:type="spellEnd"/>
      <w:r w:rsidR="008E2D69" w:rsidRPr="00715676">
        <w:rPr>
          <w:sz w:val="22"/>
          <w:szCs w:val="22"/>
        </w:rPr>
        <w:t xml:space="preserve"> 20 mg</w:t>
      </w:r>
    </w:p>
    <w:p w14:paraId="42600E24" w14:textId="77777777" w:rsidR="008E2D69" w:rsidRPr="002E309F" w:rsidRDefault="008E2D69" w:rsidP="008E2D69">
      <w:pPr>
        <w:tabs>
          <w:tab w:val="left" w:pos="567"/>
        </w:tabs>
        <w:rPr>
          <w:rFonts w:eastAsia="Times New Roman"/>
          <w:noProof/>
          <w:sz w:val="22"/>
          <w:szCs w:val="22"/>
          <w:shd w:val="clear" w:color="auto" w:fill="CCCCCC"/>
          <w:lang w:eastAsia="lt-LT" w:bidi="lt-LT"/>
        </w:rPr>
      </w:pPr>
    </w:p>
    <w:p w14:paraId="7A0B5477" w14:textId="77777777" w:rsidR="008E2D69" w:rsidRPr="002E309F" w:rsidRDefault="008E2D69" w:rsidP="008E2D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rFonts w:eastAsia="Times New Roman"/>
          <w:i/>
          <w:noProof/>
          <w:sz w:val="22"/>
          <w:szCs w:val="20"/>
          <w:lang w:eastAsia="lt-LT" w:bidi="lt-LT"/>
        </w:rPr>
      </w:pPr>
      <w:r>
        <w:rPr>
          <w:rFonts w:eastAsia="Times New Roman"/>
          <w:b/>
          <w:noProof/>
          <w:sz w:val="22"/>
          <w:szCs w:val="20"/>
          <w:lang w:eastAsia="lt-LT" w:bidi="lt-LT"/>
        </w:rPr>
        <w:t>17.</w:t>
      </w:r>
      <w:r>
        <w:rPr>
          <w:rFonts w:eastAsia="Times New Roman"/>
          <w:b/>
          <w:noProof/>
          <w:sz w:val="22"/>
          <w:szCs w:val="20"/>
          <w:lang w:eastAsia="lt-LT" w:bidi="lt-LT"/>
        </w:rPr>
        <w:tab/>
      </w:r>
      <w:r w:rsidRPr="002E309F">
        <w:rPr>
          <w:rFonts w:eastAsia="Times New Roman"/>
          <w:b/>
          <w:noProof/>
          <w:sz w:val="22"/>
          <w:szCs w:val="20"/>
          <w:lang w:eastAsia="lt-LT" w:bidi="lt-LT"/>
        </w:rPr>
        <w:t>UNIKALUS IDENTIFIKATORIUS – 2D BRŪKŠNINIS KODAS</w:t>
      </w:r>
    </w:p>
    <w:p w14:paraId="1FB44DD2" w14:textId="77777777" w:rsidR="008E2D69" w:rsidRPr="002E309F" w:rsidRDefault="008E2D69" w:rsidP="008E2D69">
      <w:pPr>
        <w:rPr>
          <w:rFonts w:eastAsia="Times New Roman"/>
          <w:noProof/>
          <w:sz w:val="22"/>
          <w:szCs w:val="20"/>
          <w:lang w:eastAsia="lt-LT" w:bidi="lt-LT"/>
        </w:rPr>
      </w:pPr>
    </w:p>
    <w:p w14:paraId="631A3D0A" w14:textId="77777777" w:rsidR="008E2D69" w:rsidRPr="00EA0F03" w:rsidRDefault="008E2D69" w:rsidP="00EA0F03">
      <w:pPr>
        <w:tabs>
          <w:tab w:val="left" w:pos="567"/>
        </w:tabs>
        <w:rPr>
          <w:rFonts w:eastAsia="Times New Roman"/>
          <w:noProof/>
          <w:sz w:val="22"/>
          <w:szCs w:val="22"/>
          <w:shd w:val="clear" w:color="auto" w:fill="CCCCCC"/>
          <w:lang w:eastAsia="lt-LT" w:bidi="lt-LT"/>
        </w:rPr>
      </w:pPr>
      <w:r w:rsidRPr="00EC149B">
        <w:rPr>
          <w:sz w:val="22"/>
          <w:highlight w:val="lightGray"/>
        </w:rPr>
        <w:t>2D brūkšninis kodas su nurodytu unikaliu identifikatoriumi.</w:t>
      </w:r>
    </w:p>
    <w:p w14:paraId="00A49AFA" w14:textId="77777777" w:rsidR="008E2D69" w:rsidRPr="002E309F" w:rsidRDefault="008E2D69" w:rsidP="008E2D69">
      <w:pPr>
        <w:rPr>
          <w:rFonts w:eastAsia="Times New Roman"/>
          <w:noProof/>
          <w:sz w:val="22"/>
          <w:szCs w:val="20"/>
          <w:lang w:eastAsia="lt-LT" w:bidi="lt-LT"/>
        </w:rPr>
      </w:pPr>
    </w:p>
    <w:p w14:paraId="45DA2357" w14:textId="77777777" w:rsidR="008E2D69" w:rsidRPr="002E309F" w:rsidRDefault="008E2D69" w:rsidP="008E2D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rFonts w:eastAsia="Times New Roman"/>
          <w:i/>
          <w:noProof/>
          <w:sz w:val="22"/>
          <w:szCs w:val="20"/>
          <w:lang w:eastAsia="lt-LT" w:bidi="lt-LT"/>
        </w:rPr>
      </w:pPr>
      <w:r>
        <w:rPr>
          <w:rFonts w:eastAsia="Times New Roman"/>
          <w:b/>
          <w:noProof/>
          <w:sz w:val="22"/>
          <w:szCs w:val="20"/>
          <w:lang w:eastAsia="lt-LT" w:bidi="lt-LT"/>
        </w:rPr>
        <w:t>18.</w:t>
      </w:r>
      <w:r>
        <w:rPr>
          <w:rFonts w:eastAsia="Times New Roman"/>
          <w:b/>
          <w:noProof/>
          <w:sz w:val="22"/>
          <w:szCs w:val="20"/>
          <w:lang w:eastAsia="lt-LT" w:bidi="lt-LT"/>
        </w:rPr>
        <w:tab/>
      </w:r>
      <w:r w:rsidRPr="002E309F">
        <w:rPr>
          <w:rFonts w:eastAsia="Times New Roman"/>
          <w:b/>
          <w:noProof/>
          <w:sz w:val="22"/>
          <w:szCs w:val="20"/>
          <w:lang w:eastAsia="lt-LT" w:bidi="lt-LT"/>
        </w:rPr>
        <w:t>UNIKALUS IDENTIFIKATORIUS – ŽMONĖMS SUPRANTAMI DUOMENYS</w:t>
      </w:r>
    </w:p>
    <w:p w14:paraId="5C8A9520" w14:textId="77777777" w:rsidR="008E2D69" w:rsidRPr="002E309F" w:rsidRDefault="008E2D69" w:rsidP="008E2D69">
      <w:pPr>
        <w:rPr>
          <w:rFonts w:eastAsia="Times New Roman"/>
          <w:noProof/>
          <w:sz w:val="22"/>
          <w:szCs w:val="20"/>
          <w:lang w:eastAsia="lt-LT" w:bidi="lt-LT"/>
        </w:rPr>
      </w:pPr>
    </w:p>
    <w:p w14:paraId="4B87CDBB" w14:textId="77777777" w:rsidR="008E2D69" w:rsidRPr="002E309F" w:rsidRDefault="008E2D69" w:rsidP="008E2D69">
      <w:pPr>
        <w:tabs>
          <w:tab w:val="left" w:pos="567"/>
        </w:tabs>
        <w:spacing w:line="260" w:lineRule="exact"/>
        <w:rPr>
          <w:rFonts w:eastAsia="Times New Roman"/>
          <w:color w:val="008000"/>
          <w:sz w:val="22"/>
          <w:szCs w:val="22"/>
          <w:lang w:eastAsia="lt-LT" w:bidi="lt-LT"/>
        </w:rPr>
      </w:pPr>
      <w:r>
        <w:rPr>
          <w:rFonts w:eastAsia="Times New Roman"/>
          <w:sz w:val="22"/>
          <w:szCs w:val="20"/>
          <w:lang w:eastAsia="lt-LT" w:bidi="lt-LT"/>
        </w:rPr>
        <w:t>PC: {numeris}</w:t>
      </w:r>
    </w:p>
    <w:p w14:paraId="33EC685C" w14:textId="77777777" w:rsidR="008E2D69" w:rsidRPr="00F573D1" w:rsidRDefault="008E2D69" w:rsidP="008E2D69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eastAsia="lt-LT" w:bidi="lt-LT"/>
        </w:rPr>
      </w:pPr>
      <w:r>
        <w:rPr>
          <w:rFonts w:eastAsia="Times New Roman"/>
          <w:sz w:val="22"/>
          <w:szCs w:val="20"/>
          <w:lang w:eastAsia="lt-LT" w:bidi="lt-LT"/>
        </w:rPr>
        <w:t>SN: {numeris}</w:t>
      </w:r>
    </w:p>
    <w:p w14:paraId="0F6C5AB4" w14:textId="77777777" w:rsidR="00EA0F03" w:rsidRPr="00773D70" w:rsidRDefault="00EA0F03" w:rsidP="008E2D69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eastAsia="lt-LT" w:bidi="lt-LT"/>
        </w:rPr>
      </w:pPr>
    </w:p>
    <w:p w14:paraId="4AE07798" w14:textId="77777777" w:rsidR="00EA0F03" w:rsidRPr="00EC149B" w:rsidRDefault="00EA0F03" w:rsidP="00EA0F03">
      <w:pPr>
        <w:jc w:val="both"/>
        <w:rPr>
          <w:sz w:val="22"/>
        </w:rPr>
      </w:pPr>
      <w:r w:rsidRPr="00EC149B">
        <w:rPr>
          <w:b/>
          <w:sz w:val="22"/>
        </w:rPr>
        <w:t>Gamintojas</w:t>
      </w:r>
    </w:p>
    <w:p w14:paraId="2058D1A5" w14:textId="77777777" w:rsidR="00EA0F03" w:rsidRPr="00EC149B" w:rsidRDefault="00EA0F03" w:rsidP="00EA0F03">
      <w:pPr>
        <w:rPr>
          <w:sz w:val="22"/>
          <w:lang w:val="pt-PT"/>
        </w:rPr>
      </w:pPr>
      <w:r w:rsidRPr="00EC149B">
        <w:rPr>
          <w:sz w:val="22"/>
          <w:lang w:val="pt-PT"/>
        </w:rPr>
        <w:t>Technimede – Sociedade Técnico Medicinal, S.A.</w:t>
      </w:r>
    </w:p>
    <w:p w14:paraId="0A6F6F1A" w14:textId="77777777" w:rsidR="00EA0F03" w:rsidRPr="00EC149B" w:rsidRDefault="00EA0F03" w:rsidP="00EA0F03">
      <w:pPr>
        <w:rPr>
          <w:sz w:val="22"/>
          <w:lang w:val="pt-PT"/>
        </w:rPr>
      </w:pPr>
      <w:r w:rsidRPr="00EC149B">
        <w:rPr>
          <w:sz w:val="22"/>
          <w:lang w:val="pt-PT"/>
        </w:rPr>
        <w:t>Quinta da Cerca, Caixaria,</w:t>
      </w:r>
    </w:p>
    <w:p w14:paraId="7005E8D9" w14:textId="77777777" w:rsidR="00EA0F03" w:rsidRPr="00EC149B" w:rsidRDefault="00EA0F03" w:rsidP="00EA0F03">
      <w:pPr>
        <w:rPr>
          <w:sz w:val="22"/>
          <w:lang w:val="pt-PT"/>
        </w:rPr>
      </w:pPr>
      <w:r w:rsidRPr="00EC149B">
        <w:rPr>
          <w:sz w:val="22"/>
          <w:lang w:val="pt-PT"/>
        </w:rPr>
        <w:t xml:space="preserve">2565-187 Dois Portos, </w:t>
      </w:r>
    </w:p>
    <w:p w14:paraId="2DC2B3B6" w14:textId="77777777" w:rsidR="00EA0F03" w:rsidRPr="00EC149B" w:rsidRDefault="00EA0F03" w:rsidP="00EA0F03">
      <w:pPr>
        <w:rPr>
          <w:sz w:val="22"/>
          <w:lang w:val="pt-PT"/>
        </w:rPr>
      </w:pPr>
      <w:r w:rsidRPr="00EC149B">
        <w:rPr>
          <w:sz w:val="22"/>
          <w:lang w:val="pt-PT"/>
        </w:rPr>
        <w:t>Portugalija</w:t>
      </w:r>
    </w:p>
    <w:p w14:paraId="21750FBB" w14:textId="77777777" w:rsidR="00980F13" w:rsidRPr="00EC149B" w:rsidRDefault="00980F13" w:rsidP="00EA0F03">
      <w:pPr>
        <w:rPr>
          <w:sz w:val="22"/>
          <w:lang w:val="pt-PT"/>
        </w:rPr>
      </w:pPr>
    </w:p>
    <w:p w14:paraId="12169458" w14:textId="77777777" w:rsidR="00EA0F03" w:rsidRPr="00EC149B" w:rsidRDefault="00EA0F03" w:rsidP="00EA0F03">
      <w:pPr>
        <w:ind w:right="567"/>
        <w:jc w:val="both"/>
        <w:rPr>
          <w:b/>
          <w:sz w:val="22"/>
        </w:rPr>
      </w:pPr>
      <w:r w:rsidRPr="00EC149B">
        <w:rPr>
          <w:b/>
          <w:sz w:val="22"/>
        </w:rPr>
        <w:t xml:space="preserve">Perpakavo </w:t>
      </w:r>
    </w:p>
    <w:p w14:paraId="0745B72F" w14:textId="77777777" w:rsidR="00EA0F03" w:rsidRPr="00EC149B" w:rsidRDefault="00EA0F03" w:rsidP="00EA0F03">
      <w:pPr>
        <w:ind w:right="567"/>
        <w:jc w:val="both"/>
        <w:rPr>
          <w:sz w:val="22"/>
        </w:rPr>
      </w:pPr>
      <w:r w:rsidRPr="00EC149B">
        <w:rPr>
          <w:sz w:val="22"/>
        </w:rPr>
        <w:t>BĮ UAB „</w:t>
      </w:r>
      <w:proofErr w:type="spellStart"/>
      <w:r w:rsidRPr="00EC149B">
        <w:rPr>
          <w:sz w:val="22"/>
        </w:rPr>
        <w:t>Norfachema</w:t>
      </w:r>
      <w:proofErr w:type="spellEnd"/>
      <w:r w:rsidRPr="00EC149B">
        <w:rPr>
          <w:sz w:val="22"/>
        </w:rPr>
        <w:t>“</w:t>
      </w:r>
    </w:p>
    <w:p w14:paraId="189136EE" w14:textId="77777777" w:rsidR="00EA0F03" w:rsidRPr="00EC149B" w:rsidRDefault="00EA0F03" w:rsidP="00EA0F03">
      <w:pPr>
        <w:ind w:right="567"/>
        <w:jc w:val="both"/>
        <w:rPr>
          <w:sz w:val="22"/>
        </w:rPr>
      </w:pPr>
      <w:r w:rsidRPr="00EC149B">
        <w:rPr>
          <w:sz w:val="22"/>
        </w:rPr>
        <w:t>Vytauto g. 6, Jonava</w:t>
      </w:r>
    </w:p>
    <w:p w14:paraId="15F50C6C" w14:textId="77777777" w:rsidR="00EA0F03" w:rsidRPr="00EC149B" w:rsidRDefault="00EA0F03" w:rsidP="00EA0F03">
      <w:pPr>
        <w:ind w:right="567"/>
        <w:jc w:val="both"/>
        <w:rPr>
          <w:sz w:val="22"/>
        </w:rPr>
      </w:pPr>
      <w:r w:rsidRPr="00EC149B">
        <w:rPr>
          <w:sz w:val="22"/>
        </w:rPr>
        <w:t>Lietuva</w:t>
      </w:r>
    </w:p>
    <w:p w14:paraId="74EA5B68" w14:textId="77777777" w:rsidR="00F573D1" w:rsidRPr="00EC149B" w:rsidRDefault="00F573D1" w:rsidP="00EA0F03">
      <w:pPr>
        <w:ind w:right="567"/>
        <w:jc w:val="both"/>
        <w:rPr>
          <w:sz w:val="22"/>
        </w:rPr>
      </w:pPr>
    </w:p>
    <w:p w14:paraId="5DC18C41" w14:textId="77777777" w:rsidR="00F573D1" w:rsidRPr="00EC149B" w:rsidRDefault="00F573D1" w:rsidP="00F573D1">
      <w:pPr>
        <w:rPr>
          <w:sz w:val="22"/>
        </w:rPr>
      </w:pPr>
      <w:r w:rsidRPr="00EC149B">
        <w:rPr>
          <w:sz w:val="22"/>
        </w:rPr>
        <w:t xml:space="preserve">arba </w:t>
      </w:r>
    </w:p>
    <w:p w14:paraId="652E93F8" w14:textId="77777777" w:rsidR="00F573D1" w:rsidRPr="00EC149B" w:rsidRDefault="00F573D1" w:rsidP="00F573D1">
      <w:pPr>
        <w:rPr>
          <w:sz w:val="22"/>
        </w:rPr>
      </w:pPr>
      <w:r w:rsidRPr="00EC149B">
        <w:rPr>
          <w:sz w:val="22"/>
        </w:rPr>
        <w:t>UAB „Entafarma“</w:t>
      </w:r>
    </w:p>
    <w:p w14:paraId="46EF82AF" w14:textId="77777777" w:rsidR="00F573D1" w:rsidRPr="00EC149B" w:rsidRDefault="00F573D1" w:rsidP="00F573D1">
      <w:pPr>
        <w:rPr>
          <w:sz w:val="22"/>
        </w:rPr>
      </w:pPr>
      <w:proofErr w:type="spellStart"/>
      <w:r w:rsidRPr="00EC149B">
        <w:rPr>
          <w:sz w:val="22"/>
        </w:rPr>
        <w:t>Klonėnų</w:t>
      </w:r>
      <w:proofErr w:type="spellEnd"/>
      <w:r w:rsidRPr="00EC149B">
        <w:rPr>
          <w:sz w:val="22"/>
        </w:rPr>
        <w:t xml:space="preserve"> </w:t>
      </w:r>
      <w:proofErr w:type="spellStart"/>
      <w:r w:rsidRPr="00EC149B">
        <w:rPr>
          <w:sz w:val="22"/>
        </w:rPr>
        <w:t>vs</w:t>
      </w:r>
      <w:proofErr w:type="spellEnd"/>
      <w:r w:rsidRPr="00EC149B">
        <w:rPr>
          <w:sz w:val="22"/>
        </w:rPr>
        <w:t>, 1, Širvintų raj.</w:t>
      </w:r>
    </w:p>
    <w:p w14:paraId="6D755B7F" w14:textId="77777777" w:rsidR="00F573D1" w:rsidRPr="00EC149B" w:rsidRDefault="00F573D1" w:rsidP="00F573D1">
      <w:pPr>
        <w:rPr>
          <w:sz w:val="22"/>
        </w:rPr>
      </w:pPr>
      <w:r w:rsidRPr="00EC149B">
        <w:rPr>
          <w:sz w:val="22"/>
        </w:rPr>
        <w:lastRenderedPageBreak/>
        <w:t>Lietuva</w:t>
      </w:r>
    </w:p>
    <w:p w14:paraId="4A4414DE" w14:textId="77777777" w:rsidR="00F573D1" w:rsidRPr="00EC149B" w:rsidRDefault="00F573D1" w:rsidP="00EA0F03">
      <w:pPr>
        <w:ind w:right="567"/>
        <w:jc w:val="both"/>
        <w:rPr>
          <w:sz w:val="22"/>
        </w:rPr>
      </w:pPr>
    </w:p>
    <w:p w14:paraId="30E15AB2" w14:textId="15A2F22B" w:rsidR="00EA0F03" w:rsidRPr="00773D70" w:rsidRDefault="00EA0F03" w:rsidP="00EA0F03">
      <w:pPr>
        <w:jc w:val="both"/>
        <w:rPr>
          <w:i/>
          <w:sz w:val="22"/>
          <w:szCs w:val="22"/>
        </w:rPr>
      </w:pPr>
      <w:bookmarkStart w:id="1" w:name="_Hlk490733550"/>
      <w:r w:rsidRPr="00773D70">
        <w:rPr>
          <w:i/>
          <w:sz w:val="22"/>
          <w:szCs w:val="22"/>
        </w:rPr>
        <w:t>Lygiagrečiai importuojamas vaistas skiriasi nuo referencinio:</w:t>
      </w:r>
    </w:p>
    <w:p w14:paraId="50613488" w14:textId="2408369F" w:rsidR="00EA0F03" w:rsidRPr="00773D70" w:rsidRDefault="003C394F" w:rsidP="00EA0F0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</w:t>
      </w:r>
      <w:r w:rsidRPr="003C394F">
        <w:rPr>
          <w:i/>
          <w:sz w:val="22"/>
          <w:szCs w:val="22"/>
        </w:rPr>
        <w:t>ablečių kiekiu pakuotėje - lygiagrečiai importuojamas vaistas papildomai turi pakuotę su 60 tablečių</w:t>
      </w:r>
      <w:r>
        <w:rPr>
          <w:i/>
          <w:sz w:val="22"/>
          <w:szCs w:val="22"/>
        </w:rPr>
        <w:t>.</w:t>
      </w:r>
    </w:p>
    <w:p w14:paraId="3C292564" w14:textId="6A243858" w:rsidR="00EA0F03" w:rsidRPr="00773D70" w:rsidRDefault="00EA0F03" w:rsidP="00EA0F03">
      <w:pPr>
        <w:jc w:val="both"/>
        <w:rPr>
          <w:i/>
          <w:sz w:val="22"/>
          <w:szCs w:val="22"/>
        </w:rPr>
      </w:pPr>
      <w:r w:rsidRPr="00773D70">
        <w:rPr>
          <w:i/>
          <w:sz w:val="22"/>
          <w:szCs w:val="22"/>
        </w:rPr>
        <w:t>Vaisto išvaizda - lygiagrečiai importuojamo – apvalios, iškilios formos, rausvos spalvos grūdėto paviršiaus tabletės, vagelės nėra, referencinio – yra apvalios, beveik baltos tabletės, kurių vienoje pusėje yra vagelė.</w:t>
      </w:r>
    </w:p>
    <w:p w14:paraId="118C3AF5" w14:textId="0A9265DC" w:rsidR="00EA0F03" w:rsidRPr="00773D70" w:rsidRDefault="00EA0F03" w:rsidP="00EA0F03">
      <w:pPr>
        <w:jc w:val="both"/>
        <w:rPr>
          <w:rFonts w:eastAsia="SimSun"/>
          <w:i/>
          <w:kern w:val="1"/>
          <w:sz w:val="22"/>
          <w:szCs w:val="22"/>
        </w:rPr>
      </w:pPr>
      <w:r w:rsidRPr="00773D70">
        <w:rPr>
          <w:i/>
          <w:sz w:val="22"/>
          <w:szCs w:val="22"/>
        </w:rPr>
        <w:t xml:space="preserve">Pagalbinėmis medžiagomis – lygiagrečiai importuojamo – </w:t>
      </w:r>
      <w:proofErr w:type="spellStart"/>
      <w:r w:rsidR="009350EF" w:rsidRPr="00773D70">
        <w:rPr>
          <w:i/>
          <w:sz w:val="22"/>
          <w:szCs w:val="22"/>
        </w:rPr>
        <w:t>p</w:t>
      </w:r>
      <w:r w:rsidR="00980F13" w:rsidRPr="00773D70">
        <w:rPr>
          <w:i/>
          <w:sz w:val="22"/>
          <w:szCs w:val="22"/>
        </w:rPr>
        <w:t>ovidonas</w:t>
      </w:r>
      <w:proofErr w:type="spellEnd"/>
      <w:r w:rsidR="00980F13" w:rsidRPr="00773D70">
        <w:rPr>
          <w:i/>
          <w:sz w:val="22"/>
          <w:szCs w:val="22"/>
        </w:rPr>
        <w:t xml:space="preserve">, </w:t>
      </w:r>
      <w:proofErr w:type="spellStart"/>
      <w:r w:rsidRPr="00773D70">
        <w:rPr>
          <w:i/>
          <w:sz w:val="22"/>
          <w:szCs w:val="22"/>
        </w:rPr>
        <w:t>ponceau</w:t>
      </w:r>
      <w:proofErr w:type="spellEnd"/>
      <w:r w:rsidRPr="00773D70">
        <w:rPr>
          <w:i/>
          <w:sz w:val="22"/>
          <w:szCs w:val="22"/>
        </w:rPr>
        <w:t xml:space="preserve"> 4R</w:t>
      </w:r>
      <w:r w:rsidR="004219B9" w:rsidRPr="00773D70">
        <w:rPr>
          <w:i/>
          <w:sz w:val="22"/>
          <w:szCs w:val="22"/>
        </w:rPr>
        <w:t xml:space="preserve"> (E124)</w:t>
      </w:r>
      <w:r w:rsidRPr="00773D70">
        <w:rPr>
          <w:i/>
          <w:sz w:val="22"/>
          <w:szCs w:val="22"/>
        </w:rPr>
        <w:t xml:space="preserve">; referencinio </w:t>
      </w:r>
      <w:r w:rsidRPr="00773D70">
        <w:rPr>
          <w:sz w:val="22"/>
          <w:szCs w:val="22"/>
        </w:rPr>
        <w:t xml:space="preserve">– </w:t>
      </w:r>
      <w:bookmarkEnd w:id="1"/>
      <w:r w:rsidRPr="00773D70">
        <w:rPr>
          <w:i/>
          <w:sz w:val="22"/>
          <w:szCs w:val="22"/>
        </w:rPr>
        <w:t>koloidinis silicio dioksidas</w:t>
      </w:r>
      <w:r w:rsidR="003265EC" w:rsidRPr="00773D70">
        <w:rPr>
          <w:i/>
          <w:sz w:val="22"/>
          <w:szCs w:val="22"/>
        </w:rPr>
        <w:t xml:space="preserve">, </w:t>
      </w:r>
      <w:proofErr w:type="spellStart"/>
      <w:r w:rsidR="003265EC" w:rsidRPr="00773D70">
        <w:rPr>
          <w:i/>
          <w:sz w:val="22"/>
          <w:szCs w:val="22"/>
        </w:rPr>
        <w:t>m</w:t>
      </w:r>
      <w:r w:rsidR="00A7390E">
        <w:rPr>
          <w:i/>
          <w:sz w:val="22"/>
          <w:szCs w:val="22"/>
        </w:rPr>
        <w:t>i</w:t>
      </w:r>
      <w:r w:rsidR="003265EC" w:rsidRPr="00773D70">
        <w:rPr>
          <w:i/>
          <w:sz w:val="22"/>
          <w:szCs w:val="22"/>
        </w:rPr>
        <w:t>krokristalinė</w:t>
      </w:r>
      <w:proofErr w:type="spellEnd"/>
      <w:r w:rsidR="003265EC" w:rsidRPr="00773D70">
        <w:rPr>
          <w:i/>
          <w:sz w:val="22"/>
          <w:szCs w:val="22"/>
        </w:rPr>
        <w:t xml:space="preserve"> celiuliozė</w:t>
      </w:r>
      <w:r w:rsidRPr="00773D70">
        <w:rPr>
          <w:rFonts w:eastAsia="SimSun"/>
          <w:i/>
          <w:kern w:val="1"/>
          <w:sz w:val="22"/>
          <w:szCs w:val="22"/>
        </w:rPr>
        <w:t>.</w:t>
      </w:r>
    </w:p>
    <w:p w14:paraId="4BBE835F" w14:textId="7C44817E" w:rsidR="00EA0F03" w:rsidRPr="00EC149B" w:rsidRDefault="00EA0F03" w:rsidP="00EA0F03">
      <w:pPr>
        <w:jc w:val="both"/>
        <w:rPr>
          <w:i/>
          <w:kern w:val="1"/>
          <w:sz w:val="22"/>
        </w:rPr>
      </w:pPr>
      <w:r w:rsidRPr="00773D70">
        <w:rPr>
          <w:rFonts w:eastAsia="SimSun"/>
          <w:i/>
          <w:kern w:val="1"/>
          <w:sz w:val="22"/>
          <w:szCs w:val="22"/>
        </w:rPr>
        <w:t xml:space="preserve">Laikymo sąlygomis: </w:t>
      </w:r>
      <w:r w:rsidRPr="00773D70">
        <w:rPr>
          <w:i/>
          <w:sz w:val="22"/>
          <w:szCs w:val="22"/>
        </w:rPr>
        <w:t>lygiagrečiai importuojamo – lizdin</w:t>
      </w:r>
      <w:r w:rsidR="004219B9" w:rsidRPr="00773D70">
        <w:rPr>
          <w:i/>
          <w:sz w:val="22"/>
          <w:szCs w:val="22"/>
        </w:rPr>
        <w:t>es plokšteles laikyti dėžutėje</w:t>
      </w:r>
      <w:r w:rsidRPr="00773D70">
        <w:rPr>
          <w:i/>
          <w:sz w:val="22"/>
          <w:szCs w:val="22"/>
        </w:rPr>
        <w:t xml:space="preserve">, referencinio - </w:t>
      </w:r>
      <w:r w:rsidR="00A5657F">
        <w:rPr>
          <w:i/>
          <w:sz w:val="22"/>
          <w:szCs w:val="22"/>
        </w:rPr>
        <w:t>b</w:t>
      </w:r>
      <w:r w:rsidRPr="00773D70">
        <w:rPr>
          <w:i/>
          <w:sz w:val="22"/>
          <w:szCs w:val="22"/>
        </w:rPr>
        <w:t>uteliuką laikyti išorinėje dėžutėje, kad vaistas būtų apsaugotas nuo šviesos ir drėgmės.</w:t>
      </w:r>
    </w:p>
    <w:p w14:paraId="66C2C075" w14:textId="15EAE742" w:rsidR="0099422E" w:rsidRPr="00EC149B" w:rsidRDefault="00EA0F03" w:rsidP="004219B9">
      <w:pPr>
        <w:jc w:val="both"/>
        <w:rPr>
          <w:i/>
          <w:sz w:val="22"/>
        </w:rPr>
      </w:pPr>
      <w:r w:rsidRPr="00773D70">
        <w:rPr>
          <w:rFonts w:eastAsia="SimSun"/>
          <w:i/>
          <w:kern w:val="1"/>
          <w:sz w:val="22"/>
          <w:szCs w:val="22"/>
        </w:rPr>
        <w:t xml:space="preserve">Galiojimo laiku - </w:t>
      </w:r>
      <w:r w:rsidRPr="00773D70">
        <w:rPr>
          <w:i/>
          <w:sz w:val="22"/>
          <w:szCs w:val="22"/>
        </w:rPr>
        <w:t>lygiagrečiai importuojamo – 5 metai, referencinio – 3 metai.</w:t>
      </w:r>
    </w:p>
    <w:sectPr w:rsidR="0099422E" w:rsidRPr="00EC149B" w:rsidSect="00EC149B">
      <w:headerReference w:type="default" r:id="rId7"/>
      <w:footerReference w:type="even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3B8FE" w14:textId="77777777" w:rsidR="006059A3" w:rsidRDefault="006059A3" w:rsidP="006059A3">
      <w:r>
        <w:separator/>
      </w:r>
    </w:p>
  </w:endnote>
  <w:endnote w:type="continuationSeparator" w:id="0">
    <w:p w14:paraId="1531EC7E" w14:textId="77777777" w:rsidR="006059A3" w:rsidRDefault="006059A3" w:rsidP="006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A45C" w14:textId="77777777" w:rsidR="006059A3" w:rsidRDefault="00605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8EA0" w14:textId="77777777" w:rsidR="006059A3" w:rsidRDefault="00605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754E1" w14:textId="77777777" w:rsidR="006059A3" w:rsidRDefault="006059A3" w:rsidP="006059A3">
      <w:r>
        <w:separator/>
      </w:r>
    </w:p>
  </w:footnote>
  <w:footnote w:type="continuationSeparator" w:id="0">
    <w:p w14:paraId="5327AFD7" w14:textId="77777777" w:rsidR="006059A3" w:rsidRDefault="006059A3" w:rsidP="0060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EDC6" w14:textId="77777777" w:rsidR="006059A3" w:rsidRDefault="00605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0F708EC"/>
    <w:multiLevelType w:val="hybridMultilevel"/>
    <w:tmpl w:val="10F4C9B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E5873"/>
    <w:multiLevelType w:val="hybridMultilevel"/>
    <w:tmpl w:val="DADCBDF0"/>
    <w:lvl w:ilvl="0" w:tplc="CB8C5D22">
      <w:start w:val="2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8C87FAD"/>
    <w:multiLevelType w:val="hybridMultilevel"/>
    <w:tmpl w:val="D0C012A4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567C5"/>
    <w:multiLevelType w:val="hybridMultilevel"/>
    <w:tmpl w:val="789A12A6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3805"/>
    <w:multiLevelType w:val="hybridMultilevel"/>
    <w:tmpl w:val="99086832"/>
    <w:lvl w:ilvl="0" w:tplc="CB8C5D2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69"/>
    <w:rsid w:val="00066EE4"/>
    <w:rsid w:val="000D1854"/>
    <w:rsid w:val="001016B0"/>
    <w:rsid w:val="0014118B"/>
    <w:rsid w:val="003265EC"/>
    <w:rsid w:val="003A5463"/>
    <w:rsid w:val="003C394F"/>
    <w:rsid w:val="004219B9"/>
    <w:rsid w:val="00480D4F"/>
    <w:rsid w:val="004836C4"/>
    <w:rsid w:val="004D7C17"/>
    <w:rsid w:val="004F3A61"/>
    <w:rsid w:val="005265D6"/>
    <w:rsid w:val="00590B43"/>
    <w:rsid w:val="00595496"/>
    <w:rsid w:val="006059A3"/>
    <w:rsid w:val="00715676"/>
    <w:rsid w:val="00773D70"/>
    <w:rsid w:val="007A5F70"/>
    <w:rsid w:val="00801A2C"/>
    <w:rsid w:val="008B35EC"/>
    <w:rsid w:val="008E2D69"/>
    <w:rsid w:val="008E6AB5"/>
    <w:rsid w:val="00925D7B"/>
    <w:rsid w:val="009350EF"/>
    <w:rsid w:val="00972A73"/>
    <w:rsid w:val="00973BCC"/>
    <w:rsid w:val="00980F13"/>
    <w:rsid w:val="0099422E"/>
    <w:rsid w:val="009B3BB3"/>
    <w:rsid w:val="00A5657F"/>
    <w:rsid w:val="00A7390E"/>
    <w:rsid w:val="00A75FC8"/>
    <w:rsid w:val="00B350C3"/>
    <w:rsid w:val="00B46D38"/>
    <w:rsid w:val="00B634A5"/>
    <w:rsid w:val="00B77B65"/>
    <w:rsid w:val="00BE5540"/>
    <w:rsid w:val="00C143A4"/>
    <w:rsid w:val="00CA6234"/>
    <w:rsid w:val="00D24779"/>
    <w:rsid w:val="00E45FF9"/>
    <w:rsid w:val="00EA0F03"/>
    <w:rsid w:val="00EC149B"/>
    <w:rsid w:val="00ED724A"/>
    <w:rsid w:val="00F04C3D"/>
    <w:rsid w:val="00F16BC6"/>
    <w:rsid w:val="00F3766D"/>
    <w:rsid w:val="00F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94A9"/>
  <w15:chartTrackingRefBased/>
  <w15:docId w15:val="{EE41EE1A-3560-4BE7-BD05-E4595489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59A3"/>
    <w:pPr>
      <w:keepNext/>
      <w:ind w:left="3969"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059A3"/>
    <w:pPr>
      <w:keepNext/>
      <w:spacing w:line="360" w:lineRule="auto"/>
      <w:outlineLvl w:val="2"/>
    </w:pPr>
    <w:rPr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059A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15676"/>
    <w:rPr>
      <w:rFonts w:eastAsia="Times New Roman"/>
      <w:i/>
      <w:color w:val="008000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15676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customStyle="1" w:styleId="BTEMEASMCAChar">
    <w:name w:val="BT EMEA_SMCA Char"/>
    <w:basedOn w:val="DefaultParagraphFont"/>
    <w:link w:val="BTEMEASMCA"/>
    <w:locked/>
    <w:rsid w:val="00EA0F03"/>
    <w:rPr>
      <w:rFonts w:ascii="Times New Roman" w:eastAsia="Times New Roman" w:hAnsi="Times New Roman" w:cs="Times New Roman"/>
    </w:rPr>
  </w:style>
  <w:style w:type="paragraph" w:customStyle="1" w:styleId="BTEMEASMCA">
    <w:name w:val="BT EMEA_SMCA"/>
    <w:basedOn w:val="Normal"/>
    <w:link w:val="BTEMEASMCAChar"/>
    <w:autoRedefine/>
    <w:rsid w:val="006059A3"/>
    <w:pPr>
      <w:tabs>
        <w:tab w:val="left" w:pos="1620"/>
      </w:tabs>
    </w:pPr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059A3"/>
    <w:rPr>
      <w:rFonts w:ascii="Times New Roman" w:eastAsia="Calibri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059A3"/>
    <w:rPr>
      <w:rFonts w:ascii="Times New Roman" w:eastAsia="Calibri" w:hAnsi="Times New Roman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059A3"/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Footer">
    <w:name w:val="footer"/>
    <w:basedOn w:val="Normal"/>
    <w:link w:val="FooterChar"/>
    <w:rsid w:val="006059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059A3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rsid w:val="006059A3"/>
    <w:rPr>
      <w:rFonts w:cs="Times New Roman"/>
    </w:rPr>
  </w:style>
  <w:style w:type="character" w:styleId="Hyperlink">
    <w:name w:val="Hyperlink"/>
    <w:rsid w:val="006059A3"/>
    <w:rPr>
      <w:color w:val="0000FF"/>
      <w:u w:val="single"/>
    </w:rPr>
  </w:style>
  <w:style w:type="paragraph" w:styleId="ListParagraph">
    <w:name w:val="List Paragraph"/>
    <w:basedOn w:val="Normal"/>
    <w:qFormat/>
    <w:rsid w:val="006059A3"/>
    <w:pPr>
      <w:ind w:left="720"/>
      <w:contextualSpacing/>
    </w:pPr>
  </w:style>
  <w:style w:type="paragraph" w:customStyle="1" w:styleId="BTbEMEASMCA">
    <w:name w:val="BT(b) EMEA_SMCA"/>
    <w:basedOn w:val="Normal"/>
    <w:autoRedefine/>
    <w:rsid w:val="006059A3"/>
    <w:rPr>
      <w:b/>
      <w:noProof/>
      <w:sz w:val="22"/>
      <w:szCs w:val="22"/>
    </w:rPr>
  </w:style>
  <w:style w:type="paragraph" w:customStyle="1" w:styleId="Default">
    <w:name w:val="Default"/>
    <w:rsid w:val="00605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9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9A3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523174475F484AA797D736477E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0E49-662C-4A41-90E7-3833C3D3341F}"/>
      </w:docPartPr>
      <w:docPartBody>
        <w:p w:rsidR="00000000" w:rsidRDefault="00062454" w:rsidP="00062454">
          <w:pPr>
            <w:pStyle w:val="C5523174475F484AA797D736477EFFC9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4"/>
    <w:rsid w:val="000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454"/>
  </w:style>
  <w:style w:type="paragraph" w:customStyle="1" w:styleId="C5523174475F484AA797D736477EFFC9">
    <w:name w:val="C5523174475F484AA797D736477EFFC9"/>
    <w:rsid w:val="00062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4</cp:revision>
  <dcterms:created xsi:type="dcterms:W3CDTF">2025-07-17T12:18:00Z</dcterms:created>
  <dcterms:modified xsi:type="dcterms:W3CDTF">2025-07-28T11:13:00Z</dcterms:modified>
</cp:coreProperties>
</file>