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0B65" w:rsidRPr="007B390A" w:rsidRDefault="005F0B65" w:rsidP="005F0B65">
      <w:pPr>
        <w:widowControl w:val="0"/>
        <w:spacing w:after="0" w:line="240" w:lineRule="auto"/>
        <w:ind w:left="567" w:hanging="567"/>
        <w:jc w:val="center"/>
        <w:rPr>
          <w:rFonts w:ascii="Times New Roman" w:eastAsia="Times New Roman" w:hAnsi="Times New Roman"/>
          <w:b/>
        </w:rPr>
      </w:pPr>
      <w:r w:rsidRPr="007B390A">
        <w:rPr>
          <w:rFonts w:ascii="Times New Roman" w:eastAsia="Times New Roman" w:hAnsi="Times New Roman"/>
          <w:b/>
        </w:rPr>
        <w:t>Pakuotės lapelis: informacija pacientui</w:t>
      </w:r>
    </w:p>
    <w:p w:rsidR="005F0B65" w:rsidRPr="00121E5D" w:rsidRDefault="005F0B65" w:rsidP="005F0B65">
      <w:pPr>
        <w:widowControl w:val="0"/>
        <w:spacing w:after="0" w:line="240" w:lineRule="auto"/>
        <w:ind w:left="567" w:hanging="567"/>
        <w:jc w:val="center"/>
        <w:rPr>
          <w:rFonts w:ascii="Times New Roman" w:eastAsia="Times New Roman" w:hAnsi="Times New Roman"/>
          <w:bCs/>
        </w:rPr>
      </w:pPr>
    </w:p>
    <w:p w:rsidR="005F0B65" w:rsidRPr="007B390A" w:rsidRDefault="005F0B65" w:rsidP="005F0B65">
      <w:pPr>
        <w:keepNext/>
        <w:tabs>
          <w:tab w:val="left" w:pos="567"/>
        </w:tabs>
        <w:spacing w:after="0" w:line="260" w:lineRule="exact"/>
        <w:jc w:val="center"/>
        <w:outlineLvl w:val="1"/>
        <w:rPr>
          <w:rFonts w:ascii="Times New Roman" w:eastAsia="Times New Roman" w:hAnsi="Times New Roman"/>
          <w:b/>
          <w:bCs/>
          <w:color w:val="222222"/>
        </w:rPr>
      </w:pPr>
      <w:proofErr w:type="spellStart"/>
      <w:r w:rsidRPr="007B390A">
        <w:rPr>
          <w:rFonts w:ascii="Times New Roman" w:eastAsia="Times New Roman" w:hAnsi="Times New Roman"/>
          <w:b/>
          <w:bCs/>
          <w:color w:val="222222"/>
        </w:rPr>
        <w:t>Bitimeco</w:t>
      </w:r>
      <w:proofErr w:type="spellEnd"/>
      <w:r w:rsidRPr="007B390A">
        <w:rPr>
          <w:rFonts w:ascii="Times New Roman" w:eastAsia="Times New Roman" w:hAnsi="Times New Roman"/>
          <w:b/>
          <w:bCs/>
          <w:color w:val="222222"/>
        </w:rPr>
        <w:t xml:space="preserve"> </w:t>
      </w:r>
      <w:r w:rsidRPr="007B390A">
        <w:rPr>
          <w:rFonts w:ascii="Times New Roman" w:hAnsi="Times New Roman"/>
          <w:b/>
          <w:bCs/>
        </w:rPr>
        <w:t>0,3 mg</w:t>
      </w:r>
      <w:r w:rsidRPr="004C7689">
        <w:rPr>
          <w:rFonts w:ascii="Times New Roman" w:hAnsi="Times New Roman"/>
          <w:b/>
          <w:bCs/>
        </w:rPr>
        <w:t>/</w:t>
      </w:r>
      <w:r w:rsidRPr="007B390A">
        <w:rPr>
          <w:rFonts w:ascii="Times New Roman" w:hAnsi="Times New Roman"/>
          <w:b/>
          <w:bCs/>
        </w:rPr>
        <w:t>5 mg/ml</w:t>
      </w:r>
      <w:r w:rsidRPr="007B390A">
        <w:rPr>
          <w:rFonts w:ascii="Times New Roman" w:eastAsia="Times New Roman" w:hAnsi="Times New Roman"/>
          <w:b/>
          <w:bCs/>
          <w:color w:val="222222"/>
        </w:rPr>
        <w:t xml:space="preserve"> akių lašai (tirpalas)</w:t>
      </w:r>
    </w:p>
    <w:p w:rsidR="005F0B65" w:rsidRPr="007B390A" w:rsidRDefault="005F0B65" w:rsidP="005F0B65">
      <w:pPr>
        <w:tabs>
          <w:tab w:val="left" w:pos="567"/>
        </w:tabs>
        <w:spacing w:after="0" w:line="260" w:lineRule="exact"/>
        <w:jc w:val="center"/>
        <w:rPr>
          <w:rFonts w:ascii="Times New Roman" w:eastAsia="Times New Roman" w:hAnsi="Times New Roman"/>
          <w:snapToGrid w:val="0"/>
        </w:rPr>
      </w:pPr>
      <w:proofErr w:type="spellStart"/>
      <w:r w:rsidRPr="007B390A">
        <w:rPr>
          <w:rFonts w:ascii="Times New Roman" w:eastAsia="Times New Roman" w:hAnsi="Times New Roman"/>
          <w:snapToGrid w:val="0"/>
        </w:rPr>
        <w:t>bimatoprostas</w:t>
      </w:r>
      <w:proofErr w:type="spellEnd"/>
      <w:r w:rsidRPr="007B390A">
        <w:rPr>
          <w:rFonts w:ascii="Times New Roman" w:eastAsia="Times New Roman" w:hAnsi="Times New Roman"/>
          <w:snapToGrid w:val="0"/>
        </w:rPr>
        <w:t>/</w:t>
      </w:r>
      <w:proofErr w:type="spellStart"/>
      <w:r w:rsidRPr="007B390A">
        <w:rPr>
          <w:rFonts w:ascii="Times New Roman" w:eastAsia="Times New Roman" w:hAnsi="Times New Roman"/>
          <w:snapToGrid w:val="0"/>
        </w:rPr>
        <w:t>timololis</w:t>
      </w:r>
      <w:proofErr w:type="spellEnd"/>
    </w:p>
    <w:p w:rsidR="005F0B65" w:rsidRPr="007B390A" w:rsidRDefault="005F0B65" w:rsidP="005F0B65">
      <w:pPr>
        <w:suppressAutoHyphens/>
        <w:spacing w:after="0" w:line="240" w:lineRule="auto"/>
        <w:rPr>
          <w:rFonts w:ascii="Times New Roman" w:eastAsia="Times New Roman" w:hAnsi="Times New Roman"/>
          <w:snapToGrid w:val="0"/>
        </w:rPr>
      </w:pPr>
    </w:p>
    <w:p w:rsidR="005F0B65" w:rsidRPr="007B390A" w:rsidRDefault="005F0B65" w:rsidP="005F0B65">
      <w:pPr>
        <w:suppressAutoHyphens/>
        <w:spacing w:after="0" w:line="240" w:lineRule="auto"/>
        <w:rPr>
          <w:rFonts w:ascii="Times New Roman" w:eastAsia="Times New Roman" w:hAnsi="Times New Roman"/>
          <w:snapToGrid w:val="0"/>
        </w:rPr>
      </w:pPr>
      <w:r w:rsidRPr="007B390A">
        <w:rPr>
          <w:rFonts w:ascii="Times New Roman" w:eastAsia="Times New Roman" w:hAnsi="Times New Roman"/>
          <w:b/>
          <w:snapToGrid w:val="0"/>
        </w:rPr>
        <w:t>Atidžiai perskaitykite visą šį lapelį, prieš pradėdami vartoti vaistą, nes jame pateikiama Jums svarbi informacija.</w:t>
      </w:r>
    </w:p>
    <w:p w:rsidR="005F0B65" w:rsidRPr="007B390A" w:rsidRDefault="005F0B65" w:rsidP="005F0B65">
      <w:pPr>
        <w:numPr>
          <w:ilvl w:val="0"/>
          <w:numId w:val="1"/>
        </w:numPr>
        <w:tabs>
          <w:tab w:val="left" w:pos="567"/>
        </w:tabs>
        <w:spacing w:after="0" w:line="240" w:lineRule="auto"/>
        <w:ind w:left="567" w:right="-2" w:hanging="567"/>
        <w:rPr>
          <w:rFonts w:ascii="Times New Roman" w:eastAsia="Times New Roman" w:hAnsi="Times New Roman"/>
          <w:snapToGrid w:val="0"/>
        </w:rPr>
      </w:pPr>
      <w:r w:rsidRPr="007B390A">
        <w:rPr>
          <w:rFonts w:ascii="Times New Roman" w:eastAsia="Times New Roman" w:hAnsi="Times New Roman"/>
          <w:snapToGrid w:val="0"/>
        </w:rPr>
        <w:t>Neišmeskite šio lapelio, nes vėl gali prireikti jį perskaityti.</w:t>
      </w:r>
    </w:p>
    <w:p w:rsidR="005F0B65" w:rsidRPr="007B390A" w:rsidRDefault="005F0B65" w:rsidP="005F0B65">
      <w:pPr>
        <w:numPr>
          <w:ilvl w:val="0"/>
          <w:numId w:val="1"/>
        </w:numPr>
        <w:tabs>
          <w:tab w:val="left" w:pos="567"/>
        </w:tabs>
        <w:spacing w:after="0" w:line="240" w:lineRule="auto"/>
        <w:ind w:left="567" w:right="-2" w:hanging="567"/>
        <w:rPr>
          <w:rFonts w:ascii="Times New Roman" w:eastAsia="Times New Roman" w:hAnsi="Times New Roman"/>
          <w:snapToGrid w:val="0"/>
        </w:rPr>
      </w:pPr>
      <w:r w:rsidRPr="007B390A">
        <w:rPr>
          <w:rFonts w:ascii="Times New Roman" w:eastAsia="Times New Roman" w:hAnsi="Times New Roman"/>
          <w:snapToGrid w:val="0"/>
        </w:rPr>
        <w:t>Jeigu kiltų daugiau klausimų, kreipkitės į gydytoją arba vaistininką.</w:t>
      </w:r>
    </w:p>
    <w:p w:rsidR="005F0B65" w:rsidRPr="007B390A" w:rsidRDefault="005F0B65" w:rsidP="005F0B65">
      <w:pPr>
        <w:tabs>
          <w:tab w:val="left" w:pos="567"/>
        </w:tabs>
        <w:spacing w:after="0" w:line="240" w:lineRule="auto"/>
        <w:ind w:left="567" w:right="-2" w:hanging="567"/>
        <w:rPr>
          <w:rFonts w:ascii="Times New Roman" w:eastAsia="Times New Roman" w:hAnsi="Times New Roman"/>
          <w:snapToGrid w:val="0"/>
        </w:rPr>
      </w:pPr>
      <w:r w:rsidRPr="007B390A">
        <w:rPr>
          <w:rFonts w:ascii="Times New Roman" w:eastAsia="Times New Roman" w:hAnsi="Times New Roman"/>
          <w:snapToGrid w:val="0"/>
        </w:rPr>
        <w:t>-</w:t>
      </w:r>
      <w:r w:rsidRPr="007B390A">
        <w:rPr>
          <w:rFonts w:ascii="Times New Roman" w:eastAsia="Times New Roman" w:hAnsi="Times New Roman"/>
          <w:snapToGrid w:val="0"/>
        </w:rPr>
        <w:tab/>
        <w:t>Šis vaistas skirtas tik Jums, todėl kitiems žmonėms jo duoti negalima. Vaistas gali jiems pakenkti (net tiems, kurių ligos požymiai yra tokie patys kaip Jūsų).</w:t>
      </w:r>
    </w:p>
    <w:p w:rsidR="005F0B65" w:rsidRPr="007B390A" w:rsidRDefault="005F0B65" w:rsidP="005F0B65">
      <w:pPr>
        <w:numPr>
          <w:ilvl w:val="0"/>
          <w:numId w:val="1"/>
        </w:numPr>
        <w:tabs>
          <w:tab w:val="left" w:pos="567"/>
        </w:tabs>
        <w:spacing w:after="0" w:line="240" w:lineRule="auto"/>
        <w:ind w:left="567" w:hanging="567"/>
        <w:rPr>
          <w:rFonts w:ascii="Times New Roman" w:eastAsia="Times New Roman" w:hAnsi="Times New Roman"/>
          <w:snapToGrid w:val="0"/>
        </w:rPr>
      </w:pPr>
      <w:r w:rsidRPr="007B390A">
        <w:rPr>
          <w:rFonts w:ascii="Times New Roman" w:eastAsia="Times New Roman" w:hAnsi="Times New Roman"/>
          <w:snapToGrid w:val="0"/>
        </w:rPr>
        <w:t>Jeigu pasireiškė šalutinis poveikis (net jeigu jis šiame lapelyje nenurodytas), kreipkitės į gydytoją arba vaistininką. Žr. 4 skyrių.</w:t>
      </w:r>
    </w:p>
    <w:p w:rsidR="005F0B65" w:rsidRPr="007B390A" w:rsidRDefault="005F0B65" w:rsidP="005F0B65">
      <w:pPr>
        <w:spacing w:after="0" w:line="240" w:lineRule="auto"/>
        <w:ind w:right="-2"/>
        <w:rPr>
          <w:rFonts w:ascii="Times New Roman" w:eastAsia="Times New Roman" w:hAnsi="Times New Roman"/>
          <w:snapToGrid w:val="0"/>
        </w:rPr>
      </w:pPr>
    </w:p>
    <w:p w:rsidR="005F0B65" w:rsidRPr="007B390A" w:rsidRDefault="005F0B65" w:rsidP="005F0B65">
      <w:pPr>
        <w:widowControl w:val="0"/>
        <w:spacing w:after="0" w:line="240" w:lineRule="auto"/>
        <w:ind w:left="567" w:hanging="567"/>
        <w:rPr>
          <w:rFonts w:ascii="Times New Roman" w:eastAsia="Times New Roman" w:hAnsi="Times New Roman"/>
          <w:b/>
        </w:rPr>
      </w:pPr>
      <w:r w:rsidRPr="007B390A">
        <w:rPr>
          <w:rFonts w:ascii="Times New Roman" w:eastAsia="Times New Roman" w:hAnsi="Times New Roman"/>
          <w:b/>
        </w:rPr>
        <w:t>Apie ką rašoma šiame lapelyje?</w:t>
      </w:r>
    </w:p>
    <w:p w:rsidR="005F0B65" w:rsidRPr="007B390A" w:rsidRDefault="005F0B65" w:rsidP="005F0B65">
      <w:pPr>
        <w:widowControl w:val="0"/>
        <w:spacing w:after="0" w:line="240" w:lineRule="auto"/>
        <w:ind w:left="567" w:hanging="567"/>
        <w:rPr>
          <w:rFonts w:ascii="Times New Roman" w:eastAsia="Times New Roman" w:hAnsi="Times New Roman"/>
          <w:bCs/>
        </w:rPr>
      </w:pPr>
    </w:p>
    <w:p w:rsidR="005F0B65" w:rsidRPr="007B390A" w:rsidRDefault="005F0B65" w:rsidP="005F0B65">
      <w:pPr>
        <w:numPr>
          <w:ilvl w:val="12"/>
          <w:numId w:val="0"/>
        </w:numPr>
        <w:tabs>
          <w:tab w:val="left" w:pos="709"/>
        </w:tabs>
        <w:spacing w:after="0" w:line="240" w:lineRule="auto"/>
        <w:ind w:right="-2"/>
        <w:rPr>
          <w:rFonts w:ascii="Times New Roman" w:eastAsia="Times New Roman" w:hAnsi="Times New Roman"/>
          <w:snapToGrid w:val="0"/>
        </w:rPr>
      </w:pPr>
      <w:r w:rsidRPr="007B390A">
        <w:rPr>
          <w:rFonts w:ascii="Times New Roman" w:eastAsia="Times New Roman" w:hAnsi="Times New Roman"/>
          <w:snapToGrid w:val="0"/>
        </w:rPr>
        <w:t>1.</w:t>
      </w:r>
      <w:r w:rsidRPr="007B390A">
        <w:rPr>
          <w:rFonts w:ascii="Times New Roman" w:eastAsia="Times New Roman" w:hAnsi="Times New Roman"/>
          <w:snapToGrid w:val="0"/>
        </w:rPr>
        <w:tab/>
        <w:t xml:space="preserve">Kas yra </w:t>
      </w:r>
      <w:proofErr w:type="spellStart"/>
      <w:r w:rsidRPr="007B390A">
        <w:rPr>
          <w:rFonts w:ascii="Times New Roman" w:eastAsia="Times New Roman" w:hAnsi="Times New Roman"/>
          <w:color w:val="222222"/>
        </w:rPr>
        <w:t>Bitimeco</w:t>
      </w:r>
      <w:proofErr w:type="spellEnd"/>
      <w:r w:rsidRPr="007B390A">
        <w:rPr>
          <w:rFonts w:ascii="Times New Roman" w:eastAsia="Times New Roman" w:hAnsi="Times New Roman"/>
          <w:color w:val="222222"/>
        </w:rPr>
        <w:t xml:space="preserve"> </w:t>
      </w:r>
      <w:r w:rsidRPr="007B390A">
        <w:rPr>
          <w:rFonts w:ascii="Times New Roman" w:eastAsia="Times New Roman" w:hAnsi="Times New Roman"/>
          <w:snapToGrid w:val="0"/>
        </w:rPr>
        <w:t>ir kam jis vartojamas</w:t>
      </w:r>
    </w:p>
    <w:p w:rsidR="005F0B65" w:rsidRPr="007B390A" w:rsidRDefault="005F0B65" w:rsidP="005F0B65">
      <w:pPr>
        <w:numPr>
          <w:ilvl w:val="12"/>
          <w:numId w:val="0"/>
        </w:numPr>
        <w:tabs>
          <w:tab w:val="left" w:pos="709"/>
        </w:tabs>
        <w:spacing w:after="0" w:line="240" w:lineRule="auto"/>
        <w:ind w:right="-2"/>
        <w:rPr>
          <w:rFonts w:ascii="Times New Roman" w:eastAsia="Times New Roman" w:hAnsi="Times New Roman"/>
          <w:snapToGrid w:val="0"/>
        </w:rPr>
      </w:pPr>
      <w:r w:rsidRPr="007B390A">
        <w:rPr>
          <w:rFonts w:ascii="Times New Roman" w:eastAsia="Times New Roman" w:hAnsi="Times New Roman"/>
          <w:snapToGrid w:val="0"/>
        </w:rPr>
        <w:t>2.</w:t>
      </w:r>
      <w:r w:rsidRPr="007B390A">
        <w:rPr>
          <w:rFonts w:ascii="Times New Roman" w:eastAsia="Times New Roman" w:hAnsi="Times New Roman"/>
          <w:snapToGrid w:val="0"/>
        </w:rPr>
        <w:tab/>
        <w:t xml:space="preserve">Kas žinotina prieš vartojant </w:t>
      </w:r>
      <w:proofErr w:type="spellStart"/>
      <w:r w:rsidRPr="007B390A">
        <w:rPr>
          <w:rFonts w:ascii="Times New Roman" w:eastAsia="Times New Roman" w:hAnsi="Times New Roman"/>
          <w:color w:val="222222"/>
        </w:rPr>
        <w:t>Bitimeco</w:t>
      </w:r>
      <w:proofErr w:type="spellEnd"/>
    </w:p>
    <w:p w:rsidR="005F0B65" w:rsidRPr="007B390A" w:rsidRDefault="005F0B65" w:rsidP="005F0B65">
      <w:pPr>
        <w:numPr>
          <w:ilvl w:val="12"/>
          <w:numId w:val="0"/>
        </w:numPr>
        <w:tabs>
          <w:tab w:val="left" w:pos="709"/>
        </w:tabs>
        <w:spacing w:after="0" w:line="240" w:lineRule="auto"/>
        <w:ind w:right="-2"/>
        <w:rPr>
          <w:rFonts w:ascii="Times New Roman" w:eastAsia="Times New Roman" w:hAnsi="Times New Roman"/>
          <w:snapToGrid w:val="0"/>
        </w:rPr>
      </w:pPr>
      <w:r w:rsidRPr="007B390A">
        <w:rPr>
          <w:rFonts w:ascii="Times New Roman" w:eastAsia="Times New Roman" w:hAnsi="Times New Roman"/>
          <w:snapToGrid w:val="0"/>
        </w:rPr>
        <w:t>3.</w:t>
      </w:r>
      <w:r w:rsidRPr="007B390A">
        <w:rPr>
          <w:rFonts w:ascii="Times New Roman" w:eastAsia="Times New Roman" w:hAnsi="Times New Roman"/>
          <w:snapToGrid w:val="0"/>
        </w:rPr>
        <w:tab/>
        <w:t xml:space="preserve">Kaip vartoti </w:t>
      </w:r>
      <w:proofErr w:type="spellStart"/>
      <w:r w:rsidRPr="007B390A">
        <w:rPr>
          <w:rFonts w:ascii="Times New Roman" w:eastAsia="Times New Roman" w:hAnsi="Times New Roman"/>
          <w:color w:val="222222"/>
        </w:rPr>
        <w:t>Bitimeco</w:t>
      </w:r>
      <w:proofErr w:type="spellEnd"/>
    </w:p>
    <w:p w:rsidR="005F0B65" w:rsidRPr="007B390A" w:rsidRDefault="005F0B65" w:rsidP="005F0B65">
      <w:pPr>
        <w:numPr>
          <w:ilvl w:val="12"/>
          <w:numId w:val="0"/>
        </w:numPr>
        <w:tabs>
          <w:tab w:val="left" w:pos="709"/>
        </w:tabs>
        <w:spacing w:after="0" w:line="240" w:lineRule="auto"/>
        <w:ind w:right="-2"/>
        <w:rPr>
          <w:rFonts w:ascii="Times New Roman" w:eastAsia="Times New Roman" w:hAnsi="Times New Roman"/>
          <w:snapToGrid w:val="0"/>
        </w:rPr>
      </w:pPr>
      <w:r w:rsidRPr="007B390A">
        <w:rPr>
          <w:rFonts w:ascii="Times New Roman" w:eastAsia="Times New Roman" w:hAnsi="Times New Roman"/>
          <w:snapToGrid w:val="0"/>
        </w:rPr>
        <w:t>4.</w:t>
      </w:r>
      <w:r w:rsidRPr="007B390A">
        <w:rPr>
          <w:rFonts w:ascii="Times New Roman" w:eastAsia="Times New Roman" w:hAnsi="Times New Roman"/>
          <w:snapToGrid w:val="0"/>
        </w:rPr>
        <w:tab/>
        <w:t>Galimas šalutinis poveikis</w:t>
      </w:r>
    </w:p>
    <w:p w:rsidR="005F0B65" w:rsidRPr="007B390A" w:rsidRDefault="005F0B65" w:rsidP="005F0B65">
      <w:pPr>
        <w:numPr>
          <w:ilvl w:val="12"/>
          <w:numId w:val="0"/>
        </w:numPr>
        <w:tabs>
          <w:tab w:val="left" w:pos="709"/>
        </w:tabs>
        <w:spacing w:after="0" w:line="240" w:lineRule="auto"/>
        <w:ind w:right="-2"/>
        <w:rPr>
          <w:rFonts w:ascii="Times New Roman" w:eastAsia="Times New Roman" w:hAnsi="Times New Roman"/>
          <w:snapToGrid w:val="0"/>
        </w:rPr>
      </w:pPr>
      <w:r w:rsidRPr="007B390A">
        <w:rPr>
          <w:rFonts w:ascii="Times New Roman" w:eastAsia="Times New Roman" w:hAnsi="Times New Roman"/>
          <w:snapToGrid w:val="0"/>
        </w:rPr>
        <w:t>5.</w:t>
      </w:r>
      <w:r w:rsidRPr="007B390A">
        <w:rPr>
          <w:rFonts w:ascii="Times New Roman" w:eastAsia="Times New Roman" w:hAnsi="Times New Roman"/>
          <w:snapToGrid w:val="0"/>
        </w:rPr>
        <w:tab/>
        <w:t xml:space="preserve">Kaip laikyti </w:t>
      </w:r>
      <w:proofErr w:type="spellStart"/>
      <w:r w:rsidRPr="007B390A">
        <w:rPr>
          <w:rFonts w:ascii="Times New Roman" w:eastAsia="Times New Roman" w:hAnsi="Times New Roman"/>
          <w:color w:val="222222"/>
        </w:rPr>
        <w:t>Bitimeco</w:t>
      </w:r>
      <w:proofErr w:type="spellEnd"/>
    </w:p>
    <w:p w:rsidR="005F0B65" w:rsidRPr="007B390A" w:rsidRDefault="005F0B65" w:rsidP="005F0B65">
      <w:pPr>
        <w:numPr>
          <w:ilvl w:val="12"/>
          <w:numId w:val="0"/>
        </w:numPr>
        <w:tabs>
          <w:tab w:val="left" w:pos="709"/>
        </w:tabs>
        <w:spacing w:after="0" w:line="240" w:lineRule="auto"/>
        <w:ind w:right="-2"/>
        <w:rPr>
          <w:rFonts w:ascii="Times New Roman" w:eastAsia="Times New Roman" w:hAnsi="Times New Roman"/>
          <w:snapToGrid w:val="0"/>
        </w:rPr>
      </w:pPr>
      <w:r w:rsidRPr="007B390A">
        <w:rPr>
          <w:rFonts w:ascii="Times New Roman" w:eastAsia="Times New Roman" w:hAnsi="Times New Roman"/>
          <w:snapToGrid w:val="0"/>
        </w:rPr>
        <w:t>6.</w:t>
      </w:r>
      <w:r w:rsidRPr="007B390A">
        <w:rPr>
          <w:rFonts w:ascii="Times New Roman" w:eastAsia="Times New Roman" w:hAnsi="Times New Roman"/>
          <w:snapToGrid w:val="0"/>
        </w:rPr>
        <w:tab/>
        <w:t>Pakuotės turinys ir kita informacija</w:t>
      </w:r>
    </w:p>
    <w:p w:rsidR="005F0B65" w:rsidRPr="007B390A" w:rsidRDefault="005F0B65" w:rsidP="005F0B65">
      <w:pPr>
        <w:numPr>
          <w:ilvl w:val="12"/>
          <w:numId w:val="0"/>
        </w:numPr>
        <w:spacing w:after="0" w:line="240" w:lineRule="auto"/>
        <w:ind w:right="-2"/>
        <w:rPr>
          <w:rFonts w:ascii="Times New Roman" w:eastAsia="Times New Roman" w:hAnsi="Times New Roman"/>
          <w:snapToGrid w:val="0"/>
        </w:rPr>
      </w:pPr>
    </w:p>
    <w:p w:rsidR="005F0B65" w:rsidRPr="007B390A" w:rsidRDefault="005F0B65" w:rsidP="005F0B65">
      <w:pPr>
        <w:numPr>
          <w:ilvl w:val="12"/>
          <w:numId w:val="0"/>
        </w:numPr>
        <w:spacing w:after="0" w:line="240" w:lineRule="auto"/>
        <w:ind w:right="-2"/>
        <w:rPr>
          <w:rFonts w:ascii="Times New Roman" w:eastAsia="Times New Roman" w:hAnsi="Times New Roman"/>
          <w:snapToGrid w:val="0"/>
        </w:rPr>
      </w:pPr>
    </w:p>
    <w:p w:rsidR="005F0B65" w:rsidRPr="007B390A" w:rsidRDefault="005F0B65" w:rsidP="005F0B65">
      <w:pPr>
        <w:widowControl w:val="0"/>
        <w:spacing w:after="0" w:line="240" w:lineRule="auto"/>
        <w:ind w:left="567" w:hanging="567"/>
        <w:outlineLvl w:val="0"/>
        <w:rPr>
          <w:rFonts w:ascii="Times New Roman" w:eastAsia="Times New Roman" w:hAnsi="Times New Roman"/>
          <w:b/>
        </w:rPr>
      </w:pPr>
      <w:r w:rsidRPr="007B390A">
        <w:rPr>
          <w:rFonts w:ascii="Times New Roman" w:eastAsia="Times New Roman" w:hAnsi="Times New Roman"/>
          <w:b/>
        </w:rPr>
        <w:t>1.</w:t>
      </w:r>
      <w:r w:rsidRPr="007B390A">
        <w:rPr>
          <w:rFonts w:ascii="Times New Roman" w:eastAsia="Times New Roman" w:hAnsi="Times New Roman"/>
          <w:b/>
        </w:rPr>
        <w:tab/>
        <w:t xml:space="preserve">Kas yra </w:t>
      </w:r>
      <w:proofErr w:type="spellStart"/>
      <w:r w:rsidRPr="007B390A">
        <w:rPr>
          <w:rFonts w:ascii="Times New Roman" w:eastAsia="Times New Roman" w:hAnsi="Times New Roman"/>
          <w:b/>
          <w:bCs/>
          <w:color w:val="222222"/>
        </w:rPr>
        <w:t>Bitimeco</w:t>
      </w:r>
      <w:proofErr w:type="spellEnd"/>
      <w:r w:rsidRPr="007B390A">
        <w:rPr>
          <w:rFonts w:ascii="Times New Roman" w:eastAsia="Times New Roman" w:hAnsi="Times New Roman"/>
          <w:b/>
        </w:rPr>
        <w:t xml:space="preserve"> ir kam jis vartojamas</w:t>
      </w:r>
    </w:p>
    <w:p w:rsidR="005F0B65" w:rsidRPr="007B390A" w:rsidRDefault="005F0B65" w:rsidP="005F0B65">
      <w:pPr>
        <w:numPr>
          <w:ilvl w:val="12"/>
          <w:numId w:val="0"/>
        </w:numPr>
        <w:spacing w:after="0" w:line="240" w:lineRule="auto"/>
        <w:ind w:right="-2"/>
        <w:rPr>
          <w:rFonts w:ascii="Times New Roman" w:eastAsia="Times New Roman" w:hAnsi="Times New Roman"/>
          <w:snapToGrid w:val="0"/>
        </w:rPr>
      </w:pPr>
    </w:p>
    <w:p w:rsidR="005F0B65" w:rsidRPr="007B390A" w:rsidRDefault="005F0B65" w:rsidP="005F0B65">
      <w:pPr>
        <w:widowControl w:val="0"/>
        <w:autoSpaceDE w:val="0"/>
        <w:autoSpaceDN w:val="0"/>
        <w:spacing w:after="0" w:line="240" w:lineRule="auto"/>
        <w:ind w:right="-20"/>
        <w:rPr>
          <w:rFonts w:ascii="Times New Roman" w:hAnsi="Times New Roman"/>
        </w:rPr>
      </w:pPr>
      <w:proofErr w:type="spellStart"/>
      <w:r w:rsidRPr="007B390A">
        <w:rPr>
          <w:rFonts w:ascii="Times New Roman" w:hAnsi="Times New Roman"/>
        </w:rPr>
        <w:t>Bitimeco</w:t>
      </w:r>
      <w:proofErr w:type="spellEnd"/>
      <w:r w:rsidRPr="007B390A">
        <w:rPr>
          <w:rFonts w:ascii="Times New Roman" w:hAnsi="Times New Roman"/>
        </w:rPr>
        <w:t xml:space="preserve"> sudėtyje yra dvi skirtingos veikliosios medžiagos </w:t>
      </w:r>
      <w:proofErr w:type="spellStart"/>
      <w:r w:rsidRPr="007B390A">
        <w:rPr>
          <w:rFonts w:ascii="Times New Roman" w:hAnsi="Times New Roman"/>
        </w:rPr>
        <w:t>bimatoprostas</w:t>
      </w:r>
      <w:proofErr w:type="spellEnd"/>
      <w:r w:rsidRPr="007B390A">
        <w:rPr>
          <w:rFonts w:ascii="Times New Roman" w:hAnsi="Times New Roman"/>
        </w:rPr>
        <w:t xml:space="preserve"> ir </w:t>
      </w:r>
      <w:proofErr w:type="spellStart"/>
      <w:r w:rsidRPr="007B390A">
        <w:rPr>
          <w:rFonts w:ascii="Times New Roman" w:hAnsi="Times New Roman"/>
        </w:rPr>
        <w:t>timololis</w:t>
      </w:r>
      <w:proofErr w:type="spellEnd"/>
      <w:r w:rsidRPr="007B390A">
        <w:rPr>
          <w:rFonts w:ascii="Times New Roman" w:hAnsi="Times New Roman"/>
        </w:rPr>
        <w:t xml:space="preserve">, kurios mažina spaudimą akyje. </w:t>
      </w:r>
      <w:proofErr w:type="spellStart"/>
      <w:r w:rsidRPr="007B390A">
        <w:rPr>
          <w:rFonts w:ascii="Times New Roman" w:hAnsi="Times New Roman"/>
        </w:rPr>
        <w:t>Bimatoprostas</w:t>
      </w:r>
      <w:proofErr w:type="spellEnd"/>
      <w:r w:rsidRPr="007B390A">
        <w:rPr>
          <w:rFonts w:ascii="Times New Roman" w:hAnsi="Times New Roman"/>
        </w:rPr>
        <w:t xml:space="preserve"> priklauso vaistų, vadinamųjų </w:t>
      </w:r>
      <w:proofErr w:type="spellStart"/>
      <w:r w:rsidRPr="007B390A">
        <w:rPr>
          <w:rFonts w:ascii="Times New Roman" w:hAnsi="Times New Roman"/>
        </w:rPr>
        <w:t>prostamidų</w:t>
      </w:r>
      <w:proofErr w:type="spellEnd"/>
      <w:r w:rsidRPr="007B390A">
        <w:rPr>
          <w:rFonts w:ascii="Times New Roman" w:hAnsi="Times New Roman"/>
        </w:rPr>
        <w:t xml:space="preserve">, prostaglandino analogų, grupei. </w:t>
      </w:r>
      <w:proofErr w:type="spellStart"/>
      <w:r w:rsidRPr="007B390A">
        <w:rPr>
          <w:rFonts w:ascii="Times New Roman" w:hAnsi="Times New Roman"/>
        </w:rPr>
        <w:t>Timololis</w:t>
      </w:r>
      <w:proofErr w:type="spellEnd"/>
      <w:r w:rsidRPr="007B390A">
        <w:rPr>
          <w:rFonts w:ascii="Times New Roman" w:hAnsi="Times New Roman"/>
        </w:rPr>
        <w:t xml:space="preserve"> priklauso vaistų, vadinamųjų beta blokatorių, grupei.</w:t>
      </w:r>
    </w:p>
    <w:p w:rsidR="005F0B65" w:rsidRPr="007B390A" w:rsidRDefault="005F0B65" w:rsidP="005F0B65">
      <w:pPr>
        <w:widowControl w:val="0"/>
        <w:autoSpaceDE w:val="0"/>
        <w:autoSpaceDN w:val="0"/>
        <w:spacing w:after="0" w:line="240" w:lineRule="auto"/>
        <w:ind w:right="-20"/>
        <w:rPr>
          <w:rFonts w:ascii="Times New Roman" w:hAnsi="Times New Roman"/>
        </w:rPr>
      </w:pPr>
    </w:p>
    <w:p w:rsidR="005F0B65" w:rsidRPr="007B390A" w:rsidRDefault="005F0B65" w:rsidP="005F0B65">
      <w:pPr>
        <w:widowControl w:val="0"/>
        <w:autoSpaceDE w:val="0"/>
        <w:autoSpaceDN w:val="0"/>
        <w:spacing w:after="0" w:line="240" w:lineRule="auto"/>
        <w:ind w:right="-20"/>
        <w:rPr>
          <w:rFonts w:ascii="Times New Roman" w:hAnsi="Times New Roman"/>
        </w:rPr>
      </w:pPr>
      <w:r w:rsidRPr="007B390A">
        <w:rPr>
          <w:rFonts w:ascii="Times New Roman" w:hAnsi="Times New Roman"/>
        </w:rPr>
        <w:t>Jūsų akyje yra skaidraus, vandeningo skysčio, kuris maitina akies vidų. Skystis iš akies nuolat išteka, todėl jo trūkumui papildyti gaminamas naujas skystis. Jeigu skystis negali pakankamai greitai ištekėti, spaudimas akyje didėja ir ilgainiui gali pažeisti Jūsų regėjimą (ši liga vadinama glaukoma).</w:t>
      </w:r>
    </w:p>
    <w:p w:rsidR="005F0B65" w:rsidRPr="007B390A" w:rsidRDefault="005F0B65" w:rsidP="005F0B65">
      <w:pPr>
        <w:widowControl w:val="0"/>
        <w:autoSpaceDE w:val="0"/>
        <w:autoSpaceDN w:val="0"/>
        <w:spacing w:after="0" w:line="240" w:lineRule="auto"/>
        <w:ind w:right="-20"/>
        <w:rPr>
          <w:rFonts w:ascii="Times New Roman" w:hAnsi="Times New Roman"/>
        </w:rPr>
      </w:pPr>
      <w:proofErr w:type="spellStart"/>
      <w:r w:rsidRPr="007B390A">
        <w:rPr>
          <w:rFonts w:ascii="Times New Roman" w:hAnsi="Times New Roman"/>
        </w:rPr>
        <w:t>Bitimeco</w:t>
      </w:r>
      <w:proofErr w:type="spellEnd"/>
      <w:r w:rsidRPr="007B390A">
        <w:rPr>
          <w:rFonts w:ascii="Times New Roman" w:hAnsi="Times New Roman"/>
        </w:rPr>
        <w:t xml:space="preserve"> veikia mažindamas skysčio gaminimąsi ir taip pat didindamas ištekančio skysčio kiekį. Tai sumažina spaudimą akyje.</w:t>
      </w:r>
    </w:p>
    <w:p w:rsidR="005F0B65" w:rsidRPr="007B390A" w:rsidRDefault="005F0B65" w:rsidP="005F0B65">
      <w:pPr>
        <w:widowControl w:val="0"/>
        <w:autoSpaceDE w:val="0"/>
        <w:autoSpaceDN w:val="0"/>
        <w:spacing w:after="0" w:line="240" w:lineRule="auto"/>
        <w:ind w:right="-20"/>
        <w:rPr>
          <w:rFonts w:ascii="Times New Roman" w:hAnsi="Times New Roman"/>
        </w:rPr>
      </w:pPr>
    </w:p>
    <w:p w:rsidR="005F0B65" w:rsidRPr="007B390A" w:rsidRDefault="005F0B65" w:rsidP="005F0B65">
      <w:pPr>
        <w:autoSpaceDE w:val="0"/>
        <w:autoSpaceDN w:val="0"/>
        <w:adjustRightInd w:val="0"/>
        <w:spacing w:after="0" w:line="240" w:lineRule="auto"/>
        <w:rPr>
          <w:rFonts w:ascii="Times New Roman" w:hAnsi="Times New Roman"/>
        </w:rPr>
      </w:pPr>
      <w:proofErr w:type="spellStart"/>
      <w:r w:rsidRPr="007B390A">
        <w:rPr>
          <w:rFonts w:ascii="Times New Roman" w:hAnsi="Times New Roman"/>
        </w:rPr>
        <w:t>Bitimeco</w:t>
      </w:r>
      <w:proofErr w:type="spellEnd"/>
      <w:r w:rsidRPr="007B390A">
        <w:rPr>
          <w:rFonts w:ascii="Times New Roman" w:hAnsi="Times New Roman"/>
        </w:rPr>
        <w:t xml:space="preserve"> akių lašai yra vartojami mažinti suaugusiųjų, įskaitant senyvo amžiaus žmonių, padidėjusį akispūdį. </w:t>
      </w:r>
      <w:r w:rsidRPr="007B390A">
        <w:rPr>
          <w:rFonts w:ascii="Times New Roman" w:eastAsia="TimesNewRomanPSMT" w:hAnsi="Times New Roman"/>
        </w:rPr>
        <w:t xml:space="preserve">Didelis akispūdis gali sukelti glaukomą. Jūsų gydytojas skirs </w:t>
      </w:r>
      <w:proofErr w:type="spellStart"/>
      <w:r w:rsidRPr="007B390A">
        <w:rPr>
          <w:rFonts w:ascii="Times New Roman" w:eastAsia="TimesNewRomanPSMT" w:hAnsi="Times New Roman"/>
        </w:rPr>
        <w:t>Bitimeco</w:t>
      </w:r>
      <w:proofErr w:type="spellEnd"/>
      <w:r w:rsidRPr="007B390A">
        <w:rPr>
          <w:rFonts w:ascii="Times New Roman" w:eastAsia="TimesNewRomanPSMT" w:hAnsi="Times New Roman"/>
        </w:rPr>
        <w:t>, kai kitų akių lašų,</w:t>
      </w:r>
      <w:r>
        <w:rPr>
          <w:rFonts w:ascii="Times New Roman" w:eastAsia="TimesNewRomanPSMT" w:hAnsi="Times New Roman"/>
        </w:rPr>
        <w:t xml:space="preserve"> </w:t>
      </w:r>
      <w:r w:rsidRPr="007B390A">
        <w:rPr>
          <w:rFonts w:ascii="Times New Roman" w:eastAsia="TimesNewRomanPSMT" w:hAnsi="Times New Roman"/>
        </w:rPr>
        <w:t>kurių sudėtyje yra beta blokatorių arba prostaglandino analogų, poveikis buvo nepakankamas.</w:t>
      </w:r>
    </w:p>
    <w:p w:rsidR="005F0B65" w:rsidRPr="007B390A" w:rsidRDefault="005F0B65" w:rsidP="005F0B65">
      <w:pPr>
        <w:autoSpaceDE w:val="0"/>
        <w:autoSpaceDN w:val="0"/>
        <w:adjustRightInd w:val="0"/>
        <w:spacing w:after="0" w:line="240" w:lineRule="auto"/>
        <w:rPr>
          <w:rFonts w:ascii="Times New Roman" w:eastAsia="Times New Roman" w:hAnsi="Times New Roman"/>
          <w:snapToGrid w:val="0"/>
        </w:rPr>
      </w:pPr>
    </w:p>
    <w:p w:rsidR="005F0B65" w:rsidRPr="007B390A" w:rsidRDefault="005F0B65" w:rsidP="005F0B65">
      <w:pPr>
        <w:numPr>
          <w:ilvl w:val="12"/>
          <w:numId w:val="0"/>
        </w:numPr>
        <w:spacing w:after="0" w:line="240" w:lineRule="auto"/>
        <w:ind w:right="-2"/>
        <w:rPr>
          <w:rFonts w:ascii="Times New Roman" w:eastAsia="Times New Roman" w:hAnsi="Times New Roman"/>
          <w:snapToGrid w:val="0"/>
        </w:rPr>
      </w:pPr>
      <w:r w:rsidRPr="007B390A">
        <w:rPr>
          <w:rFonts w:ascii="Times New Roman" w:eastAsia="Times New Roman" w:hAnsi="Times New Roman"/>
          <w:snapToGrid w:val="0"/>
        </w:rPr>
        <w:t>Šio vaisto sudėtyje nėra konservantų.</w:t>
      </w:r>
    </w:p>
    <w:p w:rsidR="005F0B65" w:rsidRPr="007B390A" w:rsidRDefault="005F0B65" w:rsidP="005F0B65">
      <w:pPr>
        <w:numPr>
          <w:ilvl w:val="12"/>
          <w:numId w:val="0"/>
        </w:numPr>
        <w:spacing w:after="0" w:line="240" w:lineRule="auto"/>
        <w:ind w:right="-2"/>
        <w:rPr>
          <w:rFonts w:ascii="Times New Roman" w:eastAsia="Times New Roman" w:hAnsi="Times New Roman"/>
          <w:snapToGrid w:val="0"/>
        </w:rPr>
      </w:pPr>
    </w:p>
    <w:p w:rsidR="005F0B65" w:rsidRPr="007B390A" w:rsidRDefault="005F0B65" w:rsidP="005F0B65">
      <w:pPr>
        <w:numPr>
          <w:ilvl w:val="12"/>
          <w:numId w:val="0"/>
        </w:numPr>
        <w:spacing w:after="0" w:line="240" w:lineRule="auto"/>
        <w:ind w:right="-2"/>
        <w:rPr>
          <w:rFonts w:ascii="Times New Roman" w:eastAsia="Times New Roman" w:hAnsi="Times New Roman"/>
          <w:snapToGrid w:val="0"/>
        </w:rPr>
      </w:pPr>
    </w:p>
    <w:p w:rsidR="005F0B65" w:rsidRPr="007B390A" w:rsidRDefault="005F0B65" w:rsidP="005F0B65">
      <w:pPr>
        <w:widowControl w:val="0"/>
        <w:spacing w:after="0" w:line="240" w:lineRule="auto"/>
        <w:ind w:left="567" w:hanging="567"/>
        <w:outlineLvl w:val="0"/>
        <w:rPr>
          <w:rFonts w:ascii="Times New Roman" w:eastAsia="Times New Roman" w:hAnsi="Times New Roman"/>
          <w:b/>
        </w:rPr>
      </w:pPr>
      <w:r w:rsidRPr="007B390A">
        <w:rPr>
          <w:rFonts w:ascii="Times New Roman" w:eastAsia="Times New Roman" w:hAnsi="Times New Roman"/>
          <w:b/>
        </w:rPr>
        <w:t>2.</w:t>
      </w:r>
      <w:r w:rsidRPr="007B390A">
        <w:rPr>
          <w:rFonts w:ascii="Times New Roman" w:eastAsia="Times New Roman" w:hAnsi="Times New Roman"/>
          <w:b/>
        </w:rPr>
        <w:tab/>
        <w:t xml:space="preserve">Kas žinotina prieš vartojant </w:t>
      </w:r>
      <w:proofErr w:type="spellStart"/>
      <w:r w:rsidRPr="007B390A">
        <w:rPr>
          <w:rFonts w:ascii="Times New Roman" w:eastAsia="Times New Roman" w:hAnsi="Times New Roman"/>
          <w:b/>
          <w:bCs/>
          <w:color w:val="222222"/>
        </w:rPr>
        <w:t>Bitimeco</w:t>
      </w:r>
      <w:proofErr w:type="spellEnd"/>
    </w:p>
    <w:p w:rsidR="005F0B65" w:rsidRPr="007B390A" w:rsidRDefault="005F0B65" w:rsidP="005F0B65">
      <w:pPr>
        <w:numPr>
          <w:ilvl w:val="12"/>
          <w:numId w:val="0"/>
        </w:numPr>
        <w:spacing w:after="0" w:line="240" w:lineRule="auto"/>
        <w:ind w:right="-2"/>
        <w:rPr>
          <w:rFonts w:ascii="Times New Roman" w:eastAsia="Times New Roman" w:hAnsi="Times New Roman"/>
          <w:snapToGrid w:val="0"/>
        </w:rPr>
      </w:pPr>
    </w:p>
    <w:p w:rsidR="005F0B65" w:rsidRPr="007B390A" w:rsidRDefault="005F0B65" w:rsidP="005F0B65">
      <w:pPr>
        <w:widowControl w:val="0"/>
        <w:spacing w:after="0" w:line="240" w:lineRule="auto"/>
        <w:ind w:left="567" w:hanging="567"/>
        <w:rPr>
          <w:rFonts w:ascii="Times New Roman" w:eastAsia="Times New Roman" w:hAnsi="Times New Roman"/>
          <w:b/>
          <w:bCs/>
        </w:rPr>
      </w:pPr>
      <w:proofErr w:type="spellStart"/>
      <w:r w:rsidRPr="007B390A">
        <w:rPr>
          <w:rFonts w:ascii="Times New Roman" w:eastAsia="Times New Roman" w:hAnsi="Times New Roman"/>
          <w:b/>
          <w:bCs/>
          <w:color w:val="222222"/>
        </w:rPr>
        <w:t>Bitimeco</w:t>
      </w:r>
      <w:proofErr w:type="spellEnd"/>
      <w:r w:rsidRPr="007B390A">
        <w:rPr>
          <w:rFonts w:ascii="Times New Roman" w:eastAsia="Times New Roman" w:hAnsi="Times New Roman"/>
          <w:b/>
          <w:bCs/>
        </w:rPr>
        <w:t xml:space="preserve"> vartoti </w:t>
      </w:r>
      <w:r>
        <w:rPr>
          <w:rFonts w:ascii="Times New Roman" w:eastAsia="Times New Roman" w:hAnsi="Times New Roman"/>
          <w:b/>
          <w:bCs/>
        </w:rPr>
        <w:t>draudžiama</w:t>
      </w:r>
      <w:r w:rsidRPr="007B390A">
        <w:rPr>
          <w:rFonts w:ascii="Times New Roman" w:eastAsia="Times New Roman" w:hAnsi="Times New Roman"/>
          <w:b/>
          <w:bCs/>
        </w:rPr>
        <w:t>:</w:t>
      </w:r>
    </w:p>
    <w:p w:rsidR="005F0B65" w:rsidRPr="007B390A" w:rsidRDefault="005F0B65" w:rsidP="005F0B65">
      <w:pPr>
        <w:numPr>
          <w:ilvl w:val="0"/>
          <w:numId w:val="2"/>
        </w:numPr>
        <w:tabs>
          <w:tab w:val="left" w:pos="567"/>
        </w:tabs>
        <w:spacing w:after="0" w:line="240" w:lineRule="auto"/>
        <w:ind w:left="567" w:hanging="567"/>
        <w:rPr>
          <w:rFonts w:ascii="Times New Roman" w:eastAsia="Times New Roman" w:hAnsi="Times New Roman"/>
          <w:snapToGrid w:val="0"/>
        </w:rPr>
      </w:pPr>
      <w:r w:rsidRPr="007B390A">
        <w:rPr>
          <w:rFonts w:ascii="Times New Roman" w:eastAsia="Times New Roman" w:hAnsi="Times New Roman"/>
          <w:snapToGrid w:val="0"/>
        </w:rPr>
        <w:t xml:space="preserve">jeigu yra alergija </w:t>
      </w:r>
      <w:proofErr w:type="spellStart"/>
      <w:r w:rsidRPr="007B390A">
        <w:rPr>
          <w:rFonts w:ascii="Times New Roman" w:eastAsia="Times New Roman" w:hAnsi="Times New Roman"/>
          <w:snapToGrid w:val="0"/>
        </w:rPr>
        <w:t>bimatoprostui</w:t>
      </w:r>
      <w:proofErr w:type="spellEnd"/>
      <w:r w:rsidRPr="007B390A">
        <w:rPr>
          <w:rFonts w:ascii="Times New Roman" w:eastAsia="Times New Roman" w:hAnsi="Times New Roman"/>
          <w:snapToGrid w:val="0"/>
        </w:rPr>
        <w:t xml:space="preserve">, </w:t>
      </w:r>
      <w:proofErr w:type="spellStart"/>
      <w:r w:rsidRPr="007B390A">
        <w:rPr>
          <w:rFonts w:ascii="Times New Roman" w:eastAsia="Times New Roman" w:hAnsi="Times New Roman"/>
          <w:snapToGrid w:val="0"/>
        </w:rPr>
        <w:t>timololiui</w:t>
      </w:r>
      <w:proofErr w:type="spellEnd"/>
      <w:r w:rsidRPr="007B390A">
        <w:rPr>
          <w:rFonts w:ascii="Times New Roman" w:hAnsi="Times New Roman"/>
        </w:rPr>
        <w:t xml:space="preserve"> </w:t>
      </w:r>
      <w:r w:rsidRPr="007B390A">
        <w:rPr>
          <w:rFonts w:ascii="Times New Roman" w:eastAsia="Times New Roman" w:hAnsi="Times New Roman"/>
          <w:snapToGrid w:val="0"/>
        </w:rPr>
        <w:t>arba bet kuriai pagalbinei šio vaisto medžiagai (jos išvardytos 6 skyriuje);</w:t>
      </w:r>
    </w:p>
    <w:p w:rsidR="005F0B65" w:rsidRPr="007B390A" w:rsidRDefault="005F0B65" w:rsidP="005F0B65">
      <w:pPr>
        <w:widowControl w:val="0"/>
        <w:numPr>
          <w:ilvl w:val="0"/>
          <w:numId w:val="2"/>
        </w:numPr>
        <w:autoSpaceDE w:val="0"/>
        <w:autoSpaceDN w:val="0"/>
        <w:spacing w:after="0" w:line="240" w:lineRule="auto"/>
        <w:ind w:left="567" w:right="-20" w:hanging="567"/>
        <w:rPr>
          <w:rFonts w:ascii="Times New Roman" w:hAnsi="Times New Roman"/>
        </w:rPr>
      </w:pPr>
      <w:r w:rsidRPr="007B390A">
        <w:rPr>
          <w:rFonts w:ascii="Times New Roman" w:hAnsi="Times New Roman"/>
        </w:rPr>
        <w:t>jeigu sergate arba esate sirgę kvėpavimo takų ligomis, pvz., astma, sunkiu lėtiniu obstrukciniu bronchitu (sunkia plaučių liga, galinčia sukelti dusulį,</w:t>
      </w:r>
      <w:r w:rsidRPr="007B390A">
        <w:rPr>
          <w:rFonts w:ascii="Times New Roman" w:hAnsi="Times New Roman"/>
          <w:spacing w:val="-37"/>
        </w:rPr>
        <w:t xml:space="preserve">  </w:t>
      </w:r>
      <w:r w:rsidRPr="007B390A">
        <w:rPr>
          <w:rFonts w:ascii="Times New Roman" w:hAnsi="Times New Roman"/>
        </w:rPr>
        <w:t>pasunkėjusį kvėpavimą ir (arba) ilgalaikį kosulį);</w:t>
      </w:r>
    </w:p>
    <w:p w:rsidR="005F0B65" w:rsidRPr="007B390A" w:rsidRDefault="005F0B65" w:rsidP="005F0B65">
      <w:pPr>
        <w:widowControl w:val="0"/>
        <w:numPr>
          <w:ilvl w:val="0"/>
          <w:numId w:val="2"/>
        </w:numPr>
        <w:autoSpaceDE w:val="0"/>
        <w:autoSpaceDN w:val="0"/>
        <w:spacing w:after="0" w:line="240" w:lineRule="auto"/>
        <w:ind w:left="567" w:right="-20" w:hanging="567"/>
        <w:rPr>
          <w:rFonts w:ascii="Times New Roman" w:hAnsi="Times New Roman"/>
        </w:rPr>
      </w:pPr>
      <w:r w:rsidRPr="007B390A">
        <w:rPr>
          <w:rFonts w:ascii="Times New Roman" w:hAnsi="Times New Roman"/>
        </w:rPr>
        <w:t>jeigu yra širdies sutrikimų, pvz., retas širdies ritmas, širdies blokada ar širdies nepakankamumas.</w:t>
      </w:r>
    </w:p>
    <w:p w:rsidR="005F0B65" w:rsidRPr="007B390A" w:rsidRDefault="005F0B65" w:rsidP="005F0B65">
      <w:pPr>
        <w:numPr>
          <w:ilvl w:val="12"/>
          <w:numId w:val="0"/>
        </w:numPr>
        <w:spacing w:after="0" w:line="240" w:lineRule="auto"/>
        <w:ind w:right="-2"/>
        <w:rPr>
          <w:rFonts w:ascii="Times New Roman" w:eastAsia="Times New Roman" w:hAnsi="Times New Roman"/>
          <w:snapToGrid w:val="0"/>
        </w:rPr>
      </w:pPr>
    </w:p>
    <w:p w:rsidR="005F0B65" w:rsidRPr="007B390A" w:rsidRDefault="005F0B65" w:rsidP="005F0B65">
      <w:pPr>
        <w:widowControl w:val="0"/>
        <w:spacing w:after="0" w:line="240" w:lineRule="auto"/>
        <w:ind w:left="567" w:hanging="567"/>
        <w:rPr>
          <w:rFonts w:ascii="Times New Roman" w:eastAsia="Times New Roman" w:hAnsi="Times New Roman"/>
          <w:b/>
          <w:bCs/>
        </w:rPr>
      </w:pPr>
      <w:r w:rsidRPr="007B390A">
        <w:rPr>
          <w:rFonts w:ascii="Times New Roman" w:eastAsia="Times New Roman" w:hAnsi="Times New Roman"/>
          <w:b/>
          <w:bCs/>
        </w:rPr>
        <w:t>Įspėjimai ir atsargumo priemonės</w:t>
      </w:r>
    </w:p>
    <w:p w:rsidR="005F0B65" w:rsidRPr="007B390A" w:rsidRDefault="005F0B65" w:rsidP="005F0B65">
      <w:pPr>
        <w:widowControl w:val="0"/>
        <w:autoSpaceDE w:val="0"/>
        <w:autoSpaceDN w:val="0"/>
        <w:spacing w:after="0" w:line="240" w:lineRule="auto"/>
        <w:ind w:right="-20"/>
        <w:rPr>
          <w:rFonts w:ascii="Times New Roman" w:hAnsi="Times New Roman"/>
        </w:rPr>
      </w:pPr>
      <w:r w:rsidRPr="007B390A">
        <w:rPr>
          <w:rFonts w:ascii="Times New Roman" w:hAnsi="Times New Roman"/>
        </w:rPr>
        <w:t xml:space="preserve">Pasitarkite su gydytoju arba vaistininku, prieš pradėdami vartoti </w:t>
      </w:r>
      <w:proofErr w:type="spellStart"/>
      <w:r w:rsidRPr="007B390A">
        <w:rPr>
          <w:rFonts w:ascii="Times New Roman" w:hAnsi="Times New Roman"/>
        </w:rPr>
        <w:t>Bitimeco</w:t>
      </w:r>
      <w:proofErr w:type="spellEnd"/>
      <w:r w:rsidRPr="007B390A">
        <w:rPr>
          <w:rFonts w:ascii="Times New Roman" w:hAnsi="Times New Roman"/>
        </w:rPr>
        <w:t>, jeigu Jums yra ar anksčiau buvo:</w:t>
      </w:r>
    </w:p>
    <w:p w:rsidR="005F0B65" w:rsidRPr="007B390A" w:rsidRDefault="005F0B65" w:rsidP="005F0B65">
      <w:pPr>
        <w:widowControl w:val="0"/>
        <w:numPr>
          <w:ilvl w:val="0"/>
          <w:numId w:val="3"/>
        </w:numPr>
        <w:autoSpaceDE w:val="0"/>
        <w:autoSpaceDN w:val="0"/>
        <w:spacing w:after="0" w:line="240" w:lineRule="auto"/>
        <w:ind w:left="567" w:right="-20" w:hanging="567"/>
        <w:rPr>
          <w:rFonts w:ascii="Times New Roman" w:hAnsi="Times New Roman"/>
        </w:rPr>
      </w:pPr>
      <w:r w:rsidRPr="007B390A">
        <w:rPr>
          <w:rFonts w:ascii="Times New Roman" w:hAnsi="Times New Roman"/>
        </w:rPr>
        <w:t xml:space="preserve">išeminė širdies liga (galimi simptomai: krūtinės skausmas arba spaudimas, dusulys ar </w:t>
      </w:r>
      <w:r w:rsidRPr="007B390A">
        <w:rPr>
          <w:rFonts w:ascii="Times New Roman" w:hAnsi="Times New Roman"/>
        </w:rPr>
        <w:lastRenderedPageBreak/>
        <w:t>springimas), širdies nepakankamumu, yra žemas</w:t>
      </w:r>
      <w:r w:rsidRPr="007B390A">
        <w:rPr>
          <w:rFonts w:ascii="Times New Roman" w:hAnsi="Times New Roman"/>
          <w:spacing w:val="-19"/>
        </w:rPr>
        <w:t xml:space="preserve"> </w:t>
      </w:r>
      <w:r w:rsidRPr="007B390A">
        <w:rPr>
          <w:rFonts w:ascii="Times New Roman" w:hAnsi="Times New Roman"/>
        </w:rPr>
        <w:t>kraujospūdis;</w:t>
      </w:r>
    </w:p>
    <w:p w:rsidR="005F0B65" w:rsidRPr="007B390A" w:rsidRDefault="005F0B65" w:rsidP="005F0B65">
      <w:pPr>
        <w:widowControl w:val="0"/>
        <w:numPr>
          <w:ilvl w:val="0"/>
          <w:numId w:val="3"/>
        </w:numPr>
        <w:autoSpaceDE w:val="0"/>
        <w:autoSpaceDN w:val="0"/>
        <w:spacing w:after="0" w:line="240" w:lineRule="auto"/>
        <w:ind w:left="567" w:right="-20" w:hanging="567"/>
        <w:rPr>
          <w:rFonts w:ascii="Times New Roman" w:hAnsi="Times New Roman"/>
        </w:rPr>
      </w:pPr>
      <w:r w:rsidRPr="007B390A">
        <w:rPr>
          <w:rFonts w:ascii="Times New Roman" w:hAnsi="Times New Roman"/>
        </w:rPr>
        <w:t>širdies ritmo sutrikimų, pvz., lėtas širdies</w:t>
      </w:r>
      <w:r w:rsidRPr="007B390A">
        <w:rPr>
          <w:rFonts w:ascii="Times New Roman" w:hAnsi="Times New Roman"/>
          <w:spacing w:val="-25"/>
        </w:rPr>
        <w:t xml:space="preserve"> </w:t>
      </w:r>
      <w:r w:rsidRPr="007B390A">
        <w:rPr>
          <w:rFonts w:ascii="Times New Roman" w:hAnsi="Times New Roman"/>
        </w:rPr>
        <w:t>plakimas;</w:t>
      </w:r>
    </w:p>
    <w:p w:rsidR="005F0B65" w:rsidRPr="007B390A" w:rsidRDefault="005F0B65" w:rsidP="005F0B65">
      <w:pPr>
        <w:widowControl w:val="0"/>
        <w:numPr>
          <w:ilvl w:val="0"/>
          <w:numId w:val="3"/>
        </w:numPr>
        <w:autoSpaceDE w:val="0"/>
        <w:autoSpaceDN w:val="0"/>
        <w:spacing w:after="0" w:line="240" w:lineRule="auto"/>
        <w:ind w:left="567" w:right="-23" w:hanging="567"/>
        <w:rPr>
          <w:rFonts w:ascii="Times New Roman" w:hAnsi="Times New Roman"/>
        </w:rPr>
      </w:pPr>
      <w:r w:rsidRPr="007B390A">
        <w:rPr>
          <w:rFonts w:ascii="Times New Roman" w:hAnsi="Times New Roman"/>
        </w:rPr>
        <w:t>kvėpavimo sutrikimų, astma arba lėtinė obstrukcinė plaučių</w:t>
      </w:r>
      <w:r w:rsidRPr="007B390A">
        <w:rPr>
          <w:rFonts w:ascii="Times New Roman" w:hAnsi="Times New Roman"/>
          <w:spacing w:val="-27"/>
        </w:rPr>
        <w:t xml:space="preserve"> </w:t>
      </w:r>
      <w:r w:rsidRPr="007B390A">
        <w:rPr>
          <w:rFonts w:ascii="Times New Roman" w:hAnsi="Times New Roman"/>
        </w:rPr>
        <w:t>liga;</w:t>
      </w:r>
    </w:p>
    <w:p w:rsidR="005F0B65" w:rsidRPr="007B390A" w:rsidRDefault="005F0B65" w:rsidP="005F0B65">
      <w:pPr>
        <w:widowControl w:val="0"/>
        <w:numPr>
          <w:ilvl w:val="0"/>
          <w:numId w:val="3"/>
        </w:numPr>
        <w:autoSpaceDE w:val="0"/>
        <w:autoSpaceDN w:val="0"/>
        <w:spacing w:after="0" w:line="240" w:lineRule="auto"/>
        <w:ind w:left="567" w:right="-23" w:hanging="567"/>
        <w:rPr>
          <w:rFonts w:ascii="Times New Roman" w:hAnsi="Times New Roman"/>
        </w:rPr>
      </w:pPr>
      <w:r w:rsidRPr="007B390A">
        <w:rPr>
          <w:rFonts w:ascii="Times New Roman" w:hAnsi="Times New Roman"/>
        </w:rPr>
        <w:t>kraujo apytakos sutrikimai (pvz., Reino (</w:t>
      </w:r>
      <w:proofErr w:type="spellStart"/>
      <w:r w:rsidRPr="007B390A">
        <w:rPr>
          <w:rFonts w:ascii="Times New Roman" w:hAnsi="Times New Roman"/>
          <w:i/>
        </w:rPr>
        <w:t>Raynaud</w:t>
      </w:r>
      <w:proofErr w:type="spellEnd"/>
      <w:r w:rsidRPr="007B390A">
        <w:rPr>
          <w:rFonts w:ascii="Times New Roman" w:hAnsi="Times New Roman"/>
        </w:rPr>
        <w:t>)</w:t>
      </w:r>
      <w:r w:rsidRPr="007B390A">
        <w:rPr>
          <w:rFonts w:ascii="Times New Roman" w:hAnsi="Times New Roman"/>
          <w:i/>
        </w:rPr>
        <w:t xml:space="preserve"> </w:t>
      </w:r>
      <w:r w:rsidRPr="007B390A">
        <w:rPr>
          <w:rFonts w:ascii="Times New Roman" w:hAnsi="Times New Roman"/>
        </w:rPr>
        <w:t>liga arba Reino (</w:t>
      </w:r>
      <w:proofErr w:type="spellStart"/>
      <w:r w:rsidRPr="007B390A">
        <w:rPr>
          <w:rFonts w:ascii="Times New Roman" w:hAnsi="Times New Roman"/>
          <w:i/>
        </w:rPr>
        <w:t>Raynaud</w:t>
      </w:r>
      <w:proofErr w:type="spellEnd"/>
      <w:r w:rsidRPr="007B390A">
        <w:rPr>
          <w:rFonts w:ascii="Times New Roman" w:hAnsi="Times New Roman"/>
          <w:spacing w:val="-18"/>
        </w:rPr>
        <w:t xml:space="preserve">)  </w:t>
      </w:r>
      <w:r w:rsidRPr="007B390A">
        <w:rPr>
          <w:rFonts w:ascii="Times New Roman" w:hAnsi="Times New Roman"/>
        </w:rPr>
        <w:t>sindromas);</w:t>
      </w:r>
    </w:p>
    <w:p w:rsidR="005F0B65" w:rsidRPr="007B390A" w:rsidRDefault="005F0B65" w:rsidP="005F0B65">
      <w:pPr>
        <w:widowControl w:val="0"/>
        <w:numPr>
          <w:ilvl w:val="0"/>
          <w:numId w:val="3"/>
        </w:numPr>
        <w:autoSpaceDE w:val="0"/>
        <w:autoSpaceDN w:val="0"/>
        <w:spacing w:after="0" w:line="240" w:lineRule="auto"/>
        <w:ind w:left="567" w:right="-20" w:hanging="567"/>
        <w:rPr>
          <w:rFonts w:ascii="Times New Roman" w:hAnsi="Times New Roman"/>
        </w:rPr>
      </w:pPr>
      <w:r w:rsidRPr="007B390A">
        <w:rPr>
          <w:rFonts w:ascii="Times New Roman" w:hAnsi="Times New Roman"/>
        </w:rPr>
        <w:t xml:space="preserve">pernelyg suaktyvėjusia skydliaukės veikla, nes </w:t>
      </w:r>
      <w:proofErr w:type="spellStart"/>
      <w:r w:rsidRPr="007B390A">
        <w:rPr>
          <w:rFonts w:ascii="Times New Roman" w:hAnsi="Times New Roman"/>
        </w:rPr>
        <w:t>timololis</w:t>
      </w:r>
      <w:proofErr w:type="spellEnd"/>
      <w:r w:rsidRPr="007B390A">
        <w:rPr>
          <w:rFonts w:ascii="Times New Roman" w:hAnsi="Times New Roman"/>
        </w:rPr>
        <w:t xml:space="preserve"> gali maskuoti skydliaukės ligos požymius ir</w:t>
      </w:r>
      <w:r w:rsidRPr="007B390A">
        <w:rPr>
          <w:rFonts w:ascii="Times New Roman" w:hAnsi="Times New Roman"/>
          <w:spacing w:val="-9"/>
        </w:rPr>
        <w:t xml:space="preserve"> </w:t>
      </w:r>
      <w:r w:rsidRPr="007B390A">
        <w:rPr>
          <w:rFonts w:ascii="Times New Roman" w:hAnsi="Times New Roman"/>
        </w:rPr>
        <w:t>simptomus;</w:t>
      </w:r>
    </w:p>
    <w:p w:rsidR="005F0B65" w:rsidRPr="007B390A" w:rsidRDefault="005F0B65" w:rsidP="005F0B65">
      <w:pPr>
        <w:widowControl w:val="0"/>
        <w:numPr>
          <w:ilvl w:val="0"/>
          <w:numId w:val="3"/>
        </w:numPr>
        <w:autoSpaceDE w:val="0"/>
        <w:autoSpaceDN w:val="0"/>
        <w:spacing w:after="0" w:line="240" w:lineRule="auto"/>
        <w:ind w:left="567" w:right="-20" w:hanging="567"/>
        <w:rPr>
          <w:rFonts w:ascii="Times New Roman" w:hAnsi="Times New Roman"/>
        </w:rPr>
      </w:pPr>
      <w:r w:rsidRPr="007B390A">
        <w:rPr>
          <w:rFonts w:ascii="Times New Roman" w:hAnsi="Times New Roman"/>
        </w:rPr>
        <w:t xml:space="preserve">cukrinis diabetas, nes </w:t>
      </w:r>
      <w:proofErr w:type="spellStart"/>
      <w:r w:rsidRPr="007B390A">
        <w:rPr>
          <w:rFonts w:ascii="Times New Roman" w:hAnsi="Times New Roman"/>
        </w:rPr>
        <w:t>timololis</w:t>
      </w:r>
      <w:proofErr w:type="spellEnd"/>
      <w:r w:rsidRPr="007B390A">
        <w:rPr>
          <w:rFonts w:ascii="Times New Roman" w:hAnsi="Times New Roman"/>
        </w:rPr>
        <w:t xml:space="preserve"> gali maskuoti žemo cukraus kiekio kraujyje požymius ir simptomus;</w:t>
      </w:r>
    </w:p>
    <w:p w:rsidR="005F0B65" w:rsidRPr="007B390A" w:rsidRDefault="005F0B65" w:rsidP="005F0B65">
      <w:pPr>
        <w:widowControl w:val="0"/>
        <w:numPr>
          <w:ilvl w:val="0"/>
          <w:numId w:val="3"/>
        </w:numPr>
        <w:autoSpaceDE w:val="0"/>
        <w:autoSpaceDN w:val="0"/>
        <w:spacing w:after="0" w:line="240" w:lineRule="auto"/>
        <w:ind w:left="567" w:right="-20" w:hanging="567"/>
        <w:rPr>
          <w:rFonts w:ascii="Times New Roman" w:hAnsi="Times New Roman"/>
        </w:rPr>
      </w:pPr>
      <w:r w:rsidRPr="007B390A">
        <w:rPr>
          <w:rFonts w:ascii="Times New Roman" w:hAnsi="Times New Roman"/>
        </w:rPr>
        <w:t>sunkios alerginės reakcijos;</w:t>
      </w:r>
    </w:p>
    <w:p w:rsidR="005F0B65" w:rsidRPr="007B390A" w:rsidRDefault="005F0B65" w:rsidP="005F0B65">
      <w:pPr>
        <w:widowControl w:val="0"/>
        <w:numPr>
          <w:ilvl w:val="0"/>
          <w:numId w:val="3"/>
        </w:numPr>
        <w:autoSpaceDE w:val="0"/>
        <w:autoSpaceDN w:val="0"/>
        <w:spacing w:after="0" w:line="240" w:lineRule="auto"/>
        <w:ind w:left="567" w:right="-20" w:hanging="567"/>
        <w:rPr>
          <w:rFonts w:ascii="Times New Roman" w:hAnsi="Times New Roman"/>
        </w:rPr>
      </w:pPr>
      <w:r w:rsidRPr="007B390A">
        <w:rPr>
          <w:rFonts w:ascii="Times New Roman" w:hAnsi="Times New Roman"/>
        </w:rPr>
        <w:t>sutrikusi kepenų ar inkstų</w:t>
      </w:r>
      <w:r w:rsidRPr="007B390A">
        <w:rPr>
          <w:rFonts w:ascii="Times New Roman" w:hAnsi="Times New Roman"/>
          <w:spacing w:val="-14"/>
        </w:rPr>
        <w:t xml:space="preserve"> </w:t>
      </w:r>
      <w:r w:rsidRPr="007B390A">
        <w:rPr>
          <w:rFonts w:ascii="Times New Roman" w:hAnsi="Times New Roman"/>
        </w:rPr>
        <w:t>veikla;</w:t>
      </w:r>
    </w:p>
    <w:p w:rsidR="005F0B65" w:rsidRPr="007B390A" w:rsidRDefault="005F0B65" w:rsidP="005F0B65">
      <w:pPr>
        <w:widowControl w:val="0"/>
        <w:numPr>
          <w:ilvl w:val="0"/>
          <w:numId w:val="3"/>
        </w:numPr>
        <w:autoSpaceDE w:val="0"/>
        <w:autoSpaceDN w:val="0"/>
        <w:spacing w:after="0" w:line="240" w:lineRule="auto"/>
        <w:ind w:left="567" w:right="-20" w:hanging="567"/>
        <w:rPr>
          <w:rFonts w:ascii="Times New Roman" w:hAnsi="Times New Roman"/>
        </w:rPr>
      </w:pPr>
      <w:r w:rsidRPr="007B390A">
        <w:rPr>
          <w:rFonts w:ascii="Times New Roman" w:hAnsi="Times New Roman"/>
        </w:rPr>
        <w:t>akies paviršiaus sutrikimai;</w:t>
      </w:r>
    </w:p>
    <w:p w:rsidR="005F0B65" w:rsidRPr="007B390A" w:rsidRDefault="005F0B65" w:rsidP="005F0B65">
      <w:pPr>
        <w:pStyle w:val="Sraopastraipa"/>
        <w:numPr>
          <w:ilvl w:val="0"/>
          <w:numId w:val="3"/>
        </w:numPr>
        <w:autoSpaceDE w:val="0"/>
        <w:autoSpaceDN w:val="0"/>
        <w:adjustRightInd w:val="0"/>
        <w:spacing w:after="0" w:line="240" w:lineRule="auto"/>
        <w:ind w:left="567" w:hanging="567"/>
        <w:rPr>
          <w:rFonts w:ascii="Times New Roman" w:eastAsia="TimesNewRomanPSMT" w:hAnsi="Times New Roman"/>
        </w:rPr>
      </w:pPr>
      <w:r w:rsidRPr="007B390A">
        <w:rPr>
          <w:rFonts w:ascii="Times New Roman" w:eastAsia="TimesNewRomanPSMT" w:hAnsi="Times New Roman"/>
        </w:rPr>
        <w:t>vieno iš akies obuolio sluoksnių atšokimas po operacijos akispūdžiui mažinti;</w:t>
      </w:r>
    </w:p>
    <w:p w:rsidR="005F0B65" w:rsidRPr="007B390A" w:rsidRDefault="005F0B65" w:rsidP="005F0B65">
      <w:pPr>
        <w:widowControl w:val="0"/>
        <w:numPr>
          <w:ilvl w:val="0"/>
          <w:numId w:val="3"/>
        </w:numPr>
        <w:autoSpaceDE w:val="0"/>
        <w:autoSpaceDN w:val="0"/>
        <w:spacing w:after="0" w:line="240" w:lineRule="auto"/>
        <w:ind w:left="567" w:right="-20" w:hanging="567"/>
        <w:rPr>
          <w:rFonts w:ascii="Times New Roman" w:hAnsi="Times New Roman"/>
        </w:rPr>
      </w:pPr>
      <w:r w:rsidRPr="007B390A">
        <w:rPr>
          <w:rFonts w:ascii="Times New Roman" w:hAnsi="Times New Roman"/>
        </w:rPr>
        <w:t>nustatyti tinklainės geltonosios dėmės edemos rizikos veiksniai (pvz., akies tinklainės patinimas, vedantis prie regėjimo pablogėjimo), pvz., kataraktos operacija.</w:t>
      </w:r>
    </w:p>
    <w:p w:rsidR="005F0B65" w:rsidRPr="007B390A" w:rsidRDefault="005F0B65" w:rsidP="005F0B65">
      <w:pPr>
        <w:widowControl w:val="0"/>
        <w:autoSpaceDE w:val="0"/>
        <w:autoSpaceDN w:val="0"/>
        <w:spacing w:after="0" w:line="240" w:lineRule="auto"/>
        <w:ind w:right="-20"/>
        <w:rPr>
          <w:rFonts w:ascii="Times New Roman" w:hAnsi="Times New Roman"/>
        </w:rPr>
      </w:pPr>
    </w:p>
    <w:p w:rsidR="005F0B65" w:rsidRPr="007B390A" w:rsidRDefault="005F0B65" w:rsidP="005F0B65">
      <w:pPr>
        <w:widowControl w:val="0"/>
        <w:autoSpaceDE w:val="0"/>
        <w:autoSpaceDN w:val="0"/>
        <w:spacing w:after="0" w:line="240" w:lineRule="auto"/>
        <w:ind w:right="-20"/>
        <w:rPr>
          <w:rFonts w:ascii="Times New Roman" w:hAnsi="Times New Roman"/>
        </w:rPr>
      </w:pPr>
      <w:r w:rsidRPr="007B390A">
        <w:rPr>
          <w:rFonts w:ascii="Times New Roman" w:hAnsi="Times New Roman"/>
        </w:rPr>
        <w:t xml:space="preserve">Prieš taikant nejautrą operacijos metu pasakykite savo gydytojui, kad vartojate </w:t>
      </w:r>
      <w:proofErr w:type="spellStart"/>
      <w:r w:rsidRPr="007B390A">
        <w:rPr>
          <w:rFonts w:ascii="Times New Roman" w:hAnsi="Times New Roman"/>
        </w:rPr>
        <w:t>Bitimeco</w:t>
      </w:r>
      <w:proofErr w:type="spellEnd"/>
      <w:r w:rsidRPr="007B390A">
        <w:rPr>
          <w:rFonts w:ascii="Times New Roman" w:hAnsi="Times New Roman"/>
        </w:rPr>
        <w:t xml:space="preserve">, nes </w:t>
      </w:r>
      <w:proofErr w:type="spellStart"/>
      <w:r w:rsidRPr="007B390A">
        <w:rPr>
          <w:rFonts w:ascii="Times New Roman" w:hAnsi="Times New Roman"/>
        </w:rPr>
        <w:t>timololis</w:t>
      </w:r>
      <w:proofErr w:type="spellEnd"/>
      <w:r w:rsidRPr="007B390A">
        <w:rPr>
          <w:rFonts w:ascii="Times New Roman" w:hAnsi="Times New Roman"/>
        </w:rPr>
        <w:t xml:space="preserve"> gali pakeisti kai kurių nejautrai vartojamų vaistų poveikį.</w:t>
      </w:r>
    </w:p>
    <w:p w:rsidR="005F0B65" w:rsidRPr="007B390A" w:rsidRDefault="005F0B65" w:rsidP="005F0B65">
      <w:pPr>
        <w:widowControl w:val="0"/>
        <w:autoSpaceDE w:val="0"/>
        <w:autoSpaceDN w:val="0"/>
        <w:spacing w:after="0" w:line="240" w:lineRule="auto"/>
        <w:ind w:right="-20"/>
        <w:rPr>
          <w:rFonts w:ascii="Times New Roman" w:hAnsi="Times New Roman"/>
        </w:rPr>
      </w:pPr>
    </w:p>
    <w:p w:rsidR="005F0B65" w:rsidRDefault="005F0B65" w:rsidP="005F0B65">
      <w:pPr>
        <w:rPr>
          <w:rFonts w:ascii="Times New Roman" w:hAnsi="Times New Roman"/>
        </w:rPr>
      </w:pPr>
      <w:r w:rsidRPr="007B390A">
        <w:rPr>
          <w:rFonts w:ascii="Times New Roman" w:hAnsi="Times New Roman"/>
        </w:rPr>
        <w:t>Šio vaisto negalima vartoti pacientams, kuriems yra buvę padidėjusio jautrumo reakcijų dėl kontakto su sidabru.</w:t>
      </w:r>
    </w:p>
    <w:p w:rsidR="005F0B65" w:rsidRPr="00464FCD" w:rsidRDefault="005F0B65" w:rsidP="005F0B65">
      <w:pPr>
        <w:autoSpaceDE w:val="0"/>
        <w:autoSpaceDN w:val="0"/>
        <w:adjustRightInd w:val="0"/>
        <w:spacing w:after="0" w:line="240" w:lineRule="auto"/>
        <w:rPr>
          <w:rFonts w:ascii="Times New Roman" w:eastAsiaTheme="minorHAnsi" w:hAnsi="Times New Roman"/>
        </w:rPr>
      </w:pPr>
      <w:r w:rsidRPr="00464FCD">
        <w:rPr>
          <w:rFonts w:ascii="Times New Roman" w:eastAsiaTheme="minorHAnsi" w:hAnsi="Times New Roman"/>
        </w:rPr>
        <w:t xml:space="preserve">Dėl </w:t>
      </w:r>
      <w:proofErr w:type="spellStart"/>
      <w:r>
        <w:rPr>
          <w:rFonts w:ascii="Times New Roman" w:eastAsiaTheme="minorHAnsi" w:hAnsi="Times New Roman"/>
        </w:rPr>
        <w:t>Bitimeco</w:t>
      </w:r>
      <w:proofErr w:type="spellEnd"/>
      <w:r w:rsidRPr="00464FCD">
        <w:rPr>
          <w:rFonts w:ascii="Times New Roman" w:eastAsiaTheme="minorHAnsi" w:hAnsi="Times New Roman"/>
        </w:rPr>
        <w:t xml:space="preserve"> poveikio gydymo metu gali būti prarandama riebalų</w:t>
      </w:r>
      <w:r>
        <w:rPr>
          <w:rFonts w:ascii="Times New Roman" w:eastAsiaTheme="minorHAnsi" w:hAnsi="Times New Roman"/>
        </w:rPr>
        <w:t xml:space="preserve"> </w:t>
      </w:r>
      <w:r w:rsidRPr="00464FCD">
        <w:rPr>
          <w:rFonts w:ascii="Times New Roman" w:eastAsiaTheme="minorHAnsi" w:hAnsi="Times New Roman"/>
        </w:rPr>
        <w:t>akies srityje, tai gali sukelti akies voko vagelės pagilėjimą, akių įdubimą (</w:t>
      </w:r>
      <w:proofErr w:type="spellStart"/>
      <w:r w:rsidRPr="00464FCD">
        <w:rPr>
          <w:rFonts w:ascii="Times New Roman" w:eastAsiaTheme="minorHAnsi" w:hAnsi="Times New Roman"/>
        </w:rPr>
        <w:t>enoftalmą</w:t>
      </w:r>
      <w:proofErr w:type="spellEnd"/>
      <w:r w:rsidRPr="00464FCD">
        <w:rPr>
          <w:rFonts w:ascii="Times New Roman" w:eastAsiaTheme="minorHAnsi" w:hAnsi="Times New Roman"/>
        </w:rPr>
        <w:t>),</w:t>
      </w:r>
      <w:r>
        <w:rPr>
          <w:rFonts w:ascii="Times New Roman" w:eastAsiaTheme="minorHAnsi" w:hAnsi="Times New Roman"/>
        </w:rPr>
        <w:t xml:space="preserve"> </w:t>
      </w:r>
      <w:r w:rsidRPr="00464FCD">
        <w:rPr>
          <w:rFonts w:ascii="Times New Roman" w:eastAsiaTheme="minorHAnsi" w:hAnsi="Times New Roman"/>
        </w:rPr>
        <w:t>viršutinių vokų nukarimą (</w:t>
      </w:r>
      <w:proofErr w:type="spellStart"/>
      <w:r w:rsidRPr="00464FCD">
        <w:rPr>
          <w:rFonts w:ascii="Times New Roman" w:eastAsiaTheme="minorHAnsi" w:hAnsi="Times New Roman"/>
        </w:rPr>
        <w:t>ptozę</w:t>
      </w:r>
      <w:proofErr w:type="spellEnd"/>
      <w:r w:rsidRPr="00464FCD">
        <w:rPr>
          <w:rFonts w:ascii="Times New Roman" w:eastAsiaTheme="minorHAnsi" w:hAnsi="Times New Roman"/>
        </w:rPr>
        <w:t>), odos ištempimą aplink akį (</w:t>
      </w:r>
      <w:proofErr w:type="spellStart"/>
      <w:r w:rsidRPr="00464FCD">
        <w:rPr>
          <w:rFonts w:ascii="Times New Roman" w:eastAsiaTheme="minorHAnsi" w:hAnsi="Times New Roman"/>
        </w:rPr>
        <w:t>dermatochalazės</w:t>
      </w:r>
      <w:proofErr w:type="spellEnd"/>
      <w:r w:rsidRPr="00464FCD">
        <w:rPr>
          <w:rFonts w:ascii="Times New Roman" w:eastAsiaTheme="minorHAnsi" w:hAnsi="Times New Roman"/>
        </w:rPr>
        <w:t xml:space="preserve"> </w:t>
      </w:r>
      <w:proofErr w:type="spellStart"/>
      <w:r w:rsidRPr="00464FCD">
        <w:rPr>
          <w:rFonts w:ascii="Times New Roman" w:eastAsiaTheme="minorHAnsi" w:hAnsi="Times New Roman"/>
        </w:rPr>
        <w:t>involiuciją</w:t>
      </w:r>
      <w:proofErr w:type="spellEnd"/>
      <w:r w:rsidRPr="00464FCD">
        <w:rPr>
          <w:rFonts w:ascii="Times New Roman" w:eastAsiaTheme="minorHAnsi" w:hAnsi="Times New Roman"/>
        </w:rPr>
        <w:t>)</w:t>
      </w:r>
      <w:r>
        <w:rPr>
          <w:rFonts w:ascii="Times New Roman" w:eastAsiaTheme="minorHAnsi" w:hAnsi="Times New Roman"/>
        </w:rPr>
        <w:t xml:space="preserve"> </w:t>
      </w:r>
      <w:r w:rsidRPr="00464FCD">
        <w:rPr>
          <w:rFonts w:ascii="Times New Roman" w:eastAsiaTheme="minorHAnsi" w:hAnsi="Times New Roman"/>
        </w:rPr>
        <w:t>ir gali matytis daugiau apatinės akių obuolių baltosios dalies (odenos apatinės dalies</w:t>
      </w:r>
      <w:r>
        <w:rPr>
          <w:rFonts w:ascii="Times New Roman" w:eastAsiaTheme="minorHAnsi" w:hAnsi="Times New Roman"/>
        </w:rPr>
        <w:t xml:space="preserve"> </w:t>
      </w:r>
      <w:r w:rsidRPr="00464FCD">
        <w:rPr>
          <w:rFonts w:ascii="Times New Roman" w:eastAsiaTheme="minorHAnsi" w:hAnsi="Times New Roman"/>
        </w:rPr>
        <w:t>atvirumas). Pokyčiai paprastai yra nežymūs, tačiau jei jie išryškėtų stipriau, tai gali paveikti</w:t>
      </w:r>
      <w:r>
        <w:rPr>
          <w:rFonts w:ascii="Times New Roman" w:eastAsiaTheme="minorHAnsi" w:hAnsi="Times New Roman"/>
        </w:rPr>
        <w:t xml:space="preserve"> </w:t>
      </w:r>
      <w:r w:rsidRPr="00464FCD">
        <w:rPr>
          <w:rFonts w:ascii="Times New Roman" w:eastAsiaTheme="minorHAnsi" w:hAnsi="Times New Roman"/>
        </w:rPr>
        <w:t xml:space="preserve">regėjimo lauką. Pokyčiai gali </w:t>
      </w:r>
      <w:r>
        <w:rPr>
          <w:rFonts w:ascii="Times New Roman" w:eastAsiaTheme="minorHAnsi" w:hAnsi="Times New Roman"/>
        </w:rPr>
        <w:t>išnykti</w:t>
      </w:r>
      <w:r w:rsidRPr="00464FCD">
        <w:rPr>
          <w:rFonts w:ascii="Times New Roman" w:eastAsiaTheme="minorHAnsi" w:hAnsi="Times New Roman"/>
        </w:rPr>
        <w:t xml:space="preserve"> nustojus vartoti </w:t>
      </w:r>
      <w:proofErr w:type="spellStart"/>
      <w:r>
        <w:rPr>
          <w:rFonts w:ascii="Times New Roman" w:eastAsiaTheme="minorHAnsi" w:hAnsi="Times New Roman"/>
        </w:rPr>
        <w:t>Bitimeco</w:t>
      </w:r>
      <w:proofErr w:type="spellEnd"/>
      <w:r w:rsidRPr="00464FCD">
        <w:rPr>
          <w:rFonts w:ascii="Times New Roman" w:eastAsiaTheme="minorHAnsi" w:hAnsi="Times New Roman"/>
        </w:rPr>
        <w:t>.</w:t>
      </w:r>
    </w:p>
    <w:p w:rsidR="005F0B65" w:rsidRDefault="005F0B65" w:rsidP="005F0B65">
      <w:pPr>
        <w:numPr>
          <w:ilvl w:val="12"/>
          <w:numId w:val="0"/>
        </w:numPr>
        <w:tabs>
          <w:tab w:val="left" w:pos="720"/>
        </w:tabs>
        <w:spacing w:after="0" w:line="240" w:lineRule="auto"/>
        <w:rPr>
          <w:rFonts w:ascii="Times New Roman" w:hAnsi="Times New Roman"/>
        </w:rPr>
      </w:pPr>
    </w:p>
    <w:p w:rsidR="005F0B65" w:rsidRPr="007B390A" w:rsidRDefault="005F0B65" w:rsidP="005F0B65">
      <w:pPr>
        <w:numPr>
          <w:ilvl w:val="12"/>
          <w:numId w:val="0"/>
        </w:numPr>
        <w:tabs>
          <w:tab w:val="left" w:pos="720"/>
        </w:tabs>
        <w:spacing w:after="0" w:line="240" w:lineRule="auto"/>
        <w:rPr>
          <w:rFonts w:ascii="Times New Roman" w:hAnsi="Times New Roman"/>
        </w:rPr>
      </w:pPr>
      <w:r w:rsidRPr="007B390A">
        <w:rPr>
          <w:rFonts w:ascii="Times New Roman" w:hAnsi="Times New Roman"/>
        </w:rPr>
        <w:t xml:space="preserve">Dėl </w:t>
      </w:r>
      <w:proofErr w:type="spellStart"/>
      <w:r w:rsidRPr="007B390A">
        <w:rPr>
          <w:rFonts w:ascii="Times New Roman" w:hAnsi="Times New Roman"/>
        </w:rPr>
        <w:t>Bitimeco</w:t>
      </w:r>
      <w:proofErr w:type="spellEnd"/>
      <w:r w:rsidRPr="007B390A">
        <w:rPr>
          <w:rFonts w:ascii="Times New Roman" w:hAnsi="Times New Roman"/>
        </w:rPr>
        <w:t xml:space="preserve"> poveikio </w:t>
      </w:r>
      <w:r>
        <w:rPr>
          <w:rFonts w:ascii="Times New Roman" w:hAnsi="Times New Roman"/>
        </w:rPr>
        <w:t xml:space="preserve">taip pat </w:t>
      </w:r>
      <w:r w:rsidRPr="007B390A">
        <w:rPr>
          <w:rFonts w:ascii="Times New Roman" w:hAnsi="Times New Roman"/>
        </w:rPr>
        <w:t xml:space="preserve">gali patamsėti ir augti ilgesnės blakstienos, taip pat patamsėti oda aplink akies voką. </w:t>
      </w:r>
      <w:r>
        <w:rPr>
          <w:rFonts w:ascii="Times New Roman" w:hAnsi="Times New Roman"/>
        </w:rPr>
        <w:t>G</w:t>
      </w:r>
      <w:r w:rsidRPr="007B390A">
        <w:rPr>
          <w:rFonts w:ascii="Times New Roman" w:hAnsi="Times New Roman"/>
        </w:rPr>
        <w:t>ali patamsėti akies rainelės spalva. Šie pokyčiai gali būti ilgalaikiai. Poky</w:t>
      </w:r>
      <w:r>
        <w:rPr>
          <w:rFonts w:ascii="Times New Roman" w:hAnsi="Times New Roman"/>
        </w:rPr>
        <w:t>čiai</w:t>
      </w:r>
      <w:r w:rsidRPr="007B390A">
        <w:rPr>
          <w:rFonts w:ascii="Times New Roman" w:hAnsi="Times New Roman"/>
        </w:rPr>
        <w:t xml:space="preserve"> gali būti labiau pastebim</w:t>
      </w:r>
      <w:r>
        <w:rPr>
          <w:rFonts w:ascii="Times New Roman" w:hAnsi="Times New Roman"/>
        </w:rPr>
        <w:t>i</w:t>
      </w:r>
      <w:r w:rsidRPr="007B390A">
        <w:rPr>
          <w:rFonts w:ascii="Times New Roman" w:hAnsi="Times New Roman"/>
        </w:rPr>
        <w:t xml:space="preserve">, jei gydoma tik viena akis. </w:t>
      </w:r>
      <w:proofErr w:type="spellStart"/>
      <w:r w:rsidRPr="007B390A">
        <w:rPr>
          <w:rFonts w:ascii="Times New Roman" w:hAnsi="Times New Roman"/>
        </w:rPr>
        <w:t>Bitimeco</w:t>
      </w:r>
      <w:proofErr w:type="spellEnd"/>
      <w:r w:rsidRPr="007B390A">
        <w:rPr>
          <w:rFonts w:ascii="Times New Roman" w:hAnsi="Times New Roman"/>
        </w:rPr>
        <w:t xml:space="preserve"> gali sukelti plaukų augimą tose srityse, kur jo pakartotinai patenka ant odos paviršiaus.</w:t>
      </w:r>
    </w:p>
    <w:p w:rsidR="005F0B65" w:rsidRPr="007B390A" w:rsidRDefault="005F0B65" w:rsidP="005F0B65">
      <w:pPr>
        <w:numPr>
          <w:ilvl w:val="12"/>
          <w:numId w:val="0"/>
        </w:numPr>
        <w:spacing w:after="0" w:line="240" w:lineRule="auto"/>
        <w:rPr>
          <w:rFonts w:ascii="Times New Roman" w:eastAsia="Times New Roman" w:hAnsi="Times New Roman"/>
          <w:snapToGrid w:val="0"/>
        </w:rPr>
      </w:pPr>
    </w:p>
    <w:p w:rsidR="005F0B65" w:rsidRPr="007B390A" w:rsidRDefault="005F0B65" w:rsidP="005F0B65">
      <w:pPr>
        <w:widowControl w:val="0"/>
        <w:spacing w:after="0" w:line="240" w:lineRule="auto"/>
        <w:ind w:left="567" w:hanging="567"/>
        <w:rPr>
          <w:rFonts w:ascii="Times New Roman" w:eastAsia="Times New Roman" w:hAnsi="Times New Roman"/>
          <w:b/>
          <w:bCs/>
        </w:rPr>
      </w:pPr>
      <w:r w:rsidRPr="007B390A">
        <w:rPr>
          <w:rFonts w:ascii="Times New Roman" w:eastAsia="Times New Roman" w:hAnsi="Times New Roman"/>
          <w:b/>
          <w:bCs/>
        </w:rPr>
        <w:t>Vaikams ir paaugliams</w:t>
      </w:r>
    </w:p>
    <w:p w:rsidR="005F0B65" w:rsidRPr="007B390A" w:rsidRDefault="005F0B65" w:rsidP="005F0B65">
      <w:pPr>
        <w:numPr>
          <w:ilvl w:val="12"/>
          <w:numId w:val="0"/>
        </w:numPr>
        <w:spacing w:after="0" w:line="240" w:lineRule="auto"/>
        <w:ind w:right="-2"/>
        <w:rPr>
          <w:rFonts w:ascii="Times New Roman" w:eastAsia="Times New Roman" w:hAnsi="Times New Roman"/>
          <w:snapToGrid w:val="0"/>
        </w:rPr>
      </w:pPr>
      <w:proofErr w:type="spellStart"/>
      <w:r w:rsidRPr="007B390A">
        <w:rPr>
          <w:rFonts w:ascii="Times New Roman" w:eastAsia="Times New Roman" w:hAnsi="Times New Roman"/>
          <w:snapToGrid w:val="0"/>
        </w:rPr>
        <w:t>Bitimeco</w:t>
      </w:r>
      <w:proofErr w:type="spellEnd"/>
      <w:r w:rsidRPr="007B390A">
        <w:rPr>
          <w:rFonts w:ascii="Times New Roman" w:eastAsia="Times New Roman" w:hAnsi="Times New Roman"/>
          <w:snapToGrid w:val="0"/>
        </w:rPr>
        <w:t xml:space="preserve"> negalima vartoti vaikams ir paaugliams iki 18 metų.</w:t>
      </w:r>
    </w:p>
    <w:p w:rsidR="005F0B65" w:rsidRPr="00121E5D" w:rsidRDefault="005F0B65" w:rsidP="005F0B65">
      <w:pPr>
        <w:numPr>
          <w:ilvl w:val="12"/>
          <w:numId w:val="0"/>
        </w:numPr>
        <w:spacing w:after="0" w:line="240" w:lineRule="auto"/>
        <w:rPr>
          <w:rFonts w:ascii="Times New Roman" w:eastAsia="Times New Roman" w:hAnsi="Times New Roman"/>
          <w:bCs/>
          <w:snapToGrid w:val="0"/>
        </w:rPr>
      </w:pPr>
    </w:p>
    <w:p w:rsidR="005F0B65" w:rsidRPr="007B390A" w:rsidRDefault="005F0B65" w:rsidP="005F0B65">
      <w:pPr>
        <w:widowControl w:val="0"/>
        <w:spacing w:after="0" w:line="240" w:lineRule="auto"/>
        <w:ind w:left="567" w:hanging="567"/>
        <w:rPr>
          <w:rFonts w:ascii="Times New Roman" w:eastAsia="Times New Roman" w:hAnsi="Times New Roman"/>
          <w:b/>
          <w:bCs/>
        </w:rPr>
      </w:pPr>
      <w:r w:rsidRPr="007B390A">
        <w:rPr>
          <w:rFonts w:ascii="Times New Roman" w:eastAsia="Times New Roman" w:hAnsi="Times New Roman"/>
          <w:b/>
          <w:bCs/>
        </w:rPr>
        <w:t xml:space="preserve">Kiti vaistai ir </w:t>
      </w:r>
      <w:proofErr w:type="spellStart"/>
      <w:r w:rsidRPr="007B390A">
        <w:rPr>
          <w:rFonts w:ascii="Times New Roman" w:eastAsia="Times New Roman" w:hAnsi="Times New Roman"/>
          <w:b/>
          <w:bCs/>
        </w:rPr>
        <w:t>Bitimeco</w:t>
      </w:r>
      <w:proofErr w:type="spellEnd"/>
    </w:p>
    <w:p w:rsidR="005F0B65" w:rsidRPr="007B390A" w:rsidRDefault="005F0B65" w:rsidP="005F0B65">
      <w:pPr>
        <w:widowControl w:val="0"/>
        <w:autoSpaceDE w:val="0"/>
        <w:autoSpaceDN w:val="0"/>
        <w:spacing w:after="0" w:line="240" w:lineRule="auto"/>
        <w:ind w:right="-20"/>
        <w:rPr>
          <w:rFonts w:ascii="Times New Roman" w:hAnsi="Times New Roman"/>
        </w:rPr>
      </w:pPr>
      <w:r w:rsidRPr="007B390A">
        <w:rPr>
          <w:rFonts w:ascii="Times New Roman" w:hAnsi="Times New Roman"/>
        </w:rPr>
        <w:t>Jeigu vartojate ar neseniai vartojote kitų vaistų arba dėl to nesate tikri, apie tai pasakykite gydytojui.</w:t>
      </w:r>
    </w:p>
    <w:p w:rsidR="005F0B65" w:rsidRPr="007B390A" w:rsidRDefault="005F0B65" w:rsidP="005F0B65">
      <w:pPr>
        <w:widowControl w:val="0"/>
        <w:autoSpaceDE w:val="0"/>
        <w:autoSpaceDN w:val="0"/>
        <w:spacing w:after="0" w:line="240" w:lineRule="auto"/>
        <w:ind w:right="-20"/>
        <w:rPr>
          <w:rFonts w:ascii="Times New Roman" w:hAnsi="Times New Roman"/>
        </w:rPr>
      </w:pPr>
    </w:p>
    <w:p w:rsidR="005F0B65" w:rsidRPr="007B390A" w:rsidRDefault="005F0B65" w:rsidP="005F0B65">
      <w:pPr>
        <w:widowControl w:val="0"/>
        <w:autoSpaceDE w:val="0"/>
        <w:autoSpaceDN w:val="0"/>
        <w:spacing w:after="0" w:line="240" w:lineRule="auto"/>
        <w:ind w:right="-20"/>
        <w:rPr>
          <w:rFonts w:ascii="Times New Roman" w:hAnsi="Times New Roman"/>
        </w:rPr>
      </w:pPr>
      <w:proofErr w:type="spellStart"/>
      <w:r w:rsidRPr="007B390A">
        <w:rPr>
          <w:rFonts w:ascii="Times New Roman" w:hAnsi="Times New Roman"/>
        </w:rPr>
        <w:t>Bitimeco</w:t>
      </w:r>
      <w:proofErr w:type="spellEnd"/>
      <w:r w:rsidRPr="007B390A">
        <w:rPr>
          <w:rFonts w:ascii="Times New Roman" w:hAnsi="Times New Roman"/>
        </w:rPr>
        <w:t xml:space="preserve"> gali turėti įtakos kitų jūsų vartojamų vaistų, įskaitant kitus akių lašus, vartojamus glaukomai gydyti, veikimui arba kiti vartojami vaistai gali turėti poveikį šiam vaistui.</w:t>
      </w:r>
    </w:p>
    <w:p w:rsidR="005F0B65" w:rsidRPr="007B390A" w:rsidRDefault="005F0B65" w:rsidP="005F0B65">
      <w:pPr>
        <w:widowControl w:val="0"/>
        <w:autoSpaceDE w:val="0"/>
        <w:autoSpaceDN w:val="0"/>
        <w:spacing w:after="0" w:line="240" w:lineRule="auto"/>
        <w:ind w:right="-20"/>
        <w:rPr>
          <w:rFonts w:ascii="Times New Roman" w:hAnsi="Times New Roman"/>
        </w:rPr>
      </w:pPr>
    </w:p>
    <w:p w:rsidR="005F0B65" w:rsidRPr="007B390A" w:rsidRDefault="005F0B65" w:rsidP="005F0B65">
      <w:pPr>
        <w:widowControl w:val="0"/>
        <w:autoSpaceDE w:val="0"/>
        <w:autoSpaceDN w:val="0"/>
        <w:spacing w:after="0" w:line="240" w:lineRule="auto"/>
        <w:ind w:right="-20"/>
        <w:rPr>
          <w:rFonts w:ascii="Times New Roman" w:eastAsia="Times New Roman" w:hAnsi="Times New Roman"/>
        </w:rPr>
      </w:pPr>
      <w:r w:rsidRPr="007B390A">
        <w:rPr>
          <w:rFonts w:ascii="Times New Roman" w:hAnsi="Times New Roman"/>
        </w:rPr>
        <w:t>Pasakykite savo gydytojui, jeigu vartojate arba ketinate vartoti v</w:t>
      </w:r>
      <w:r w:rsidRPr="007B390A">
        <w:rPr>
          <w:rFonts w:ascii="Times New Roman" w:eastAsia="Times New Roman" w:hAnsi="Times New Roman"/>
        </w:rPr>
        <w:t xml:space="preserve">aistus, skirtus mažinti kraujospūdį, širdies ligoms ir cukriniam diabetui gydyti, </w:t>
      </w:r>
      <w:proofErr w:type="spellStart"/>
      <w:r w:rsidRPr="007B390A">
        <w:rPr>
          <w:rFonts w:ascii="Times New Roman" w:eastAsia="Times New Roman" w:hAnsi="Times New Roman"/>
        </w:rPr>
        <w:t>chinidino</w:t>
      </w:r>
      <w:proofErr w:type="spellEnd"/>
      <w:r w:rsidRPr="007B390A">
        <w:rPr>
          <w:rFonts w:ascii="Times New Roman" w:eastAsia="Times New Roman" w:hAnsi="Times New Roman"/>
        </w:rPr>
        <w:t xml:space="preserve"> (vartojamo širdies sutrikimams ir kai kuriems maliarijos tipams gydyti) arba vaistus depresijai gydyti, pvz., </w:t>
      </w:r>
      <w:proofErr w:type="spellStart"/>
      <w:r w:rsidRPr="007B390A">
        <w:rPr>
          <w:rFonts w:ascii="Times New Roman" w:eastAsia="Times New Roman" w:hAnsi="Times New Roman"/>
        </w:rPr>
        <w:t>fluoksetino</w:t>
      </w:r>
      <w:proofErr w:type="spellEnd"/>
      <w:r w:rsidRPr="007B390A">
        <w:rPr>
          <w:rFonts w:ascii="Times New Roman" w:eastAsia="Times New Roman" w:hAnsi="Times New Roman"/>
        </w:rPr>
        <w:t xml:space="preserve"> ir </w:t>
      </w:r>
      <w:proofErr w:type="spellStart"/>
      <w:r w:rsidRPr="007B390A">
        <w:rPr>
          <w:rFonts w:ascii="Times New Roman" w:eastAsia="Times New Roman" w:hAnsi="Times New Roman"/>
        </w:rPr>
        <w:t>paroksetino</w:t>
      </w:r>
      <w:proofErr w:type="spellEnd"/>
      <w:r w:rsidRPr="007B390A">
        <w:rPr>
          <w:rFonts w:ascii="Times New Roman" w:eastAsia="Times New Roman" w:hAnsi="Times New Roman"/>
        </w:rPr>
        <w:t>.</w:t>
      </w:r>
    </w:p>
    <w:p w:rsidR="005F0B65" w:rsidRPr="007B390A" w:rsidRDefault="005F0B65" w:rsidP="005F0B65">
      <w:pPr>
        <w:widowControl w:val="0"/>
        <w:autoSpaceDE w:val="0"/>
        <w:autoSpaceDN w:val="0"/>
        <w:spacing w:after="0" w:line="240" w:lineRule="auto"/>
        <w:ind w:right="-20"/>
        <w:rPr>
          <w:rFonts w:ascii="Times New Roman" w:eastAsia="Times New Roman" w:hAnsi="Times New Roman"/>
        </w:rPr>
      </w:pPr>
    </w:p>
    <w:p w:rsidR="005F0B65" w:rsidRPr="007B390A" w:rsidRDefault="005F0B65" w:rsidP="005F0B65">
      <w:pPr>
        <w:widowControl w:val="0"/>
        <w:spacing w:after="0" w:line="240" w:lineRule="auto"/>
        <w:ind w:left="567" w:hanging="567"/>
        <w:rPr>
          <w:rFonts w:ascii="Times New Roman" w:eastAsia="Times New Roman" w:hAnsi="Times New Roman"/>
          <w:b/>
          <w:bCs/>
          <w:snapToGrid w:val="0"/>
        </w:rPr>
      </w:pPr>
      <w:r w:rsidRPr="007B390A">
        <w:rPr>
          <w:rFonts w:ascii="Times New Roman" w:eastAsia="Times New Roman" w:hAnsi="Times New Roman"/>
          <w:b/>
          <w:bCs/>
        </w:rPr>
        <w:t>Nėštumas</w:t>
      </w:r>
      <w:r w:rsidRPr="007B390A">
        <w:rPr>
          <w:rFonts w:ascii="Times New Roman" w:eastAsia="Times New Roman" w:hAnsi="Times New Roman"/>
          <w:snapToGrid w:val="0"/>
        </w:rPr>
        <w:t xml:space="preserve"> </w:t>
      </w:r>
      <w:r w:rsidRPr="007B390A">
        <w:rPr>
          <w:rFonts w:ascii="Times New Roman" w:eastAsia="Times New Roman" w:hAnsi="Times New Roman"/>
          <w:b/>
          <w:bCs/>
          <w:snapToGrid w:val="0"/>
        </w:rPr>
        <w:t>ir</w:t>
      </w:r>
      <w:r w:rsidRPr="007B390A">
        <w:rPr>
          <w:rFonts w:ascii="Times New Roman" w:eastAsia="Times New Roman" w:hAnsi="Times New Roman"/>
          <w:snapToGrid w:val="0"/>
        </w:rPr>
        <w:t xml:space="preserve"> </w:t>
      </w:r>
      <w:r w:rsidRPr="007B390A">
        <w:rPr>
          <w:rFonts w:ascii="Times New Roman" w:eastAsia="Times New Roman" w:hAnsi="Times New Roman"/>
          <w:b/>
          <w:bCs/>
          <w:snapToGrid w:val="0"/>
        </w:rPr>
        <w:t>žindymo laikotarpis</w:t>
      </w:r>
    </w:p>
    <w:p w:rsidR="005F0B65" w:rsidRPr="007B390A" w:rsidRDefault="005F0B65" w:rsidP="005F0B65">
      <w:pPr>
        <w:numPr>
          <w:ilvl w:val="12"/>
          <w:numId w:val="0"/>
        </w:numPr>
        <w:spacing w:after="0" w:line="240" w:lineRule="auto"/>
        <w:rPr>
          <w:rFonts w:ascii="Times New Roman" w:hAnsi="Times New Roman"/>
        </w:rPr>
      </w:pPr>
      <w:r w:rsidRPr="007B390A">
        <w:rPr>
          <w:rFonts w:ascii="Times New Roman" w:hAnsi="Times New Roman"/>
        </w:rPr>
        <w:t>Jeigu esate nėščia, žindote kūdikį, manote, kad galbūt esate nėščia, arba planuojate pastoti, tai prieš vartodama šį vaistą, pasitarkite su gydytoju arba vaistininku.</w:t>
      </w:r>
    </w:p>
    <w:p w:rsidR="005F0B65" w:rsidRPr="007B390A" w:rsidRDefault="005F0B65" w:rsidP="005F0B65">
      <w:pPr>
        <w:numPr>
          <w:ilvl w:val="12"/>
          <w:numId w:val="0"/>
        </w:numPr>
        <w:spacing w:after="0" w:line="240" w:lineRule="auto"/>
        <w:rPr>
          <w:rFonts w:ascii="Times New Roman" w:hAnsi="Times New Roman"/>
        </w:rPr>
      </w:pPr>
    </w:p>
    <w:p w:rsidR="005F0B65" w:rsidRPr="007B390A" w:rsidRDefault="005F0B65" w:rsidP="005F0B65">
      <w:pPr>
        <w:numPr>
          <w:ilvl w:val="12"/>
          <w:numId w:val="0"/>
        </w:numPr>
        <w:spacing w:after="0" w:line="240" w:lineRule="auto"/>
        <w:rPr>
          <w:rFonts w:ascii="Times New Roman" w:hAnsi="Times New Roman"/>
        </w:rPr>
      </w:pPr>
      <w:r w:rsidRPr="007B390A">
        <w:rPr>
          <w:rFonts w:ascii="Times New Roman" w:hAnsi="Times New Roman"/>
        </w:rPr>
        <w:t xml:space="preserve">Nevartokite </w:t>
      </w:r>
      <w:proofErr w:type="spellStart"/>
      <w:r w:rsidRPr="007B390A">
        <w:rPr>
          <w:rFonts w:ascii="Times New Roman" w:hAnsi="Times New Roman"/>
        </w:rPr>
        <w:t>Bitimeco</w:t>
      </w:r>
      <w:proofErr w:type="spellEnd"/>
      <w:r w:rsidRPr="007B390A">
        <w:rPr>
          <w:rFonts w:ascii="Times New Roman" w:hAnsi="Times New Roman"/>
        </w:rPr>
        <w:t>, jeigu esate nėščia, nebent gydytojas jį rekomenduotų.</w:t>
      </w:r>
    </w:p>
    <w:p w:rsidR="005F0B65" w:rsidRPr="007B390A" w:rsidRDefault="005F0B65" w:rsidP="005F0B65">
      <w:pPr>
        <w:numPr>
          <w:ilvl w:val="12"/>
          <w:numId w:val="0"/>
        </w:numPr>
        <w:spacing w:after="0" w:line="240" w:lineRule="auto"/>
        <w:rPr>
          <w:rFonts w:ascii="Times New Roman" w:eastAsia="Times New Roman" w:hAnsi="Times New Roman"/>
          <w:snapToGrid w:val="0"/>
        </w:rPr>
      </w:pPr>
    </w:p>
    <w:p w:rsidR="005F0B65" w:rsidRPr="007B390A" w:rsidRDefault="005F0B65" w:rsidP="005F0B65">
      <w:pPr>
        <w:widowControl w:val="0"/>
        <w:autoSpaceDE w:val="0"/>
        <w:autoSpaceDN w:val="0"/>
        <w:spacing w:after="0" w:line="240" w:lineRule="auto"/>
        <w:ind w:right="-20"/>
        <w:rPr>
          <w:rFonts w:ascii="Times New Roman" w:hAnsi="Times New Roman"/>
        </w:rPr>
      </w:pPr>
      <w:r w:rsidRPr="007B390A">
        <w:rPr>
          <w:rFonts w:ascii="Times New Roman" w:hAnsi="Times New Roman"/>
        </w:rPr>
        <w:t xml:space="preserve">Nevartokite </w:t>
      </w:r>
      <w:proofErr w:type="spellStart"/>
      <w:r w:rsidRPr="007B390A">
        <w:rPr>
          <w:rFonts w:ascii="Times New Roman" w:hAnsi="Times New Roman"/>
        </w:rPr>
        <w:t>Bitimeco</w:t>
      </w:r>
      <w:proofErr w:type="spellEnd"/>
      <w:r w:rsidRPr="007B390A">
        <w:rPr>
          <w:rFonts w:ascii="Times New Roman" w:hAnsi="Times New Roman"/>
        </w:rPr>
        <w:t xml:space="preserve">, jeigu </w:t>
      </w:r>
      <w:r>
        <w:rPr>
          <w:rFonts w:ascii="Times New Roman" w:hAnsi="Times New Roman"/>
        </w:rPr>
        <w:t>žindote</w:t>
      </w:r>
      <w:r w:rsidRPr="007B390A">
        <w:rPr>
          <w:rFonts w:ascii="Times New Roman" w:hAnsi="Times New Roman"/>
        </w:rPr>
        <w:t xml:space="preserve"> kūdikį. </w:t>
      </w:r>
      <w:proofErr w:type="spellStart"/>
      <w:r w:rsidRPr="007B390A">
        <w:rPr>
          <w:rFonts w:ascii="Times New Roman" w:hAnsi="Times New Roman"/>
        </w:rPr>
        <w:t>Timololio</w:t>
      </w:r>
      <w:proofErr w:type="spellEnd"/>
      <w:r w:rsidRPr="007B390A">
        <w:rPr>
          <w:rFonts w:ascii="Times New Roman" w:hAnsi="Times New Roman"/>
        </w:rPr>
        <w:t xml:space="preserve"> gali patekti į motinos pieną.</w:t>
      </w:r>
    </w:p>
    <w:p w:rsidR="005F0B65" w:rsidRPr="007B390A" w:rsidRDefault="005F0B65" w:rsidP="005F0B65">
      <w:pPr>
        <w:numPr>
          <w:ilvl w:val="12"/>
          <w:numId w:val="0"/>
        </w:numPr>
        <w:spacing w:after="0" w:line="240" w:lineRule="auto"/>
        <w:rPr>
          <w:rFonts w:ascii="Times New Roman" w:eastAsia="Times New Roman" w:hAnsi="Times New Roman"/>
          <w:snapToGrid w:val="0"/>
        </w:rPr>
      </w:pPr>
      <w:r w:rsidRPr="007B390A">
        <w:rPr>
          <w:rFonts w:ascii="Times New Roman" w:eastAsia="Times New Roman" w:hAnsi="Times New Roman"/>
          <w:snapToGrid w:val="0"/>
        </w:rPr>
        <w:t>Prieš vartodami bet kokį vaistą žindymo metu, pasitarkite su gydytoju.</w:t>
      </w:r>
    </w:p>
    <w:p w:rsidR="005F0B65" w:rsidRPr="007B390A" w:rsidRDefault="005F0B65" w:rsidP="005F0B65">
      <w:pPr>
        <w:numPr>
          <w:ilvl w:val="12"/>
          <w:numId w:val="0"/>
        </w:numPr>
        <w:spacing w:after="0" w:line="240" w:lineRule="auto"/>
        <w:rPr>
          <w:rFonts w:ascii="Times New Roman" w:eastAsia="Times New Roman" w:hAnsi="Times New Roman"/>
          <w:snapToGrid w:val="0"/>
        </w:rPr>
      </w:pPr>
    </w:p>
    <w:p w:rsidR="005F0B65" w:rsidRPr="007B390A" w:rsidRDefault="005F0B65" w:rsidP="005F0B65">
      <w:pPr>
        <w:widowControl w:val="0"/>
        <w:spacing w:after="0" w:line="240" w:lineRule="auto"/>
        <w:ind w:left="567" w:hanging="567"/>
        <w:rPr>
          <w:rFonts w:ascii="Times New Roman" w:eastAsia="Times New Roman" w:hAnsi="Times New Roman"/>
          <w:b/>
          <w:bCs/>
        </w:rPr>
      </w:pPr>
      <w:r w:rsidRPr="007B390A">
        <w:rPr>
          <w:rFonts w:ascii="Times New Roman" w:eastAsia="Times New Roman" w:hAnsi="Times New Roman"/>
          <w:b/>
          <w:bCs/>
        </w:rPr>
        <w:t>Vairavimas ir mechanizmų valdymas</w:t>
      </w:r>
    </w:p>
    <w:p w:rsidR="005F0B65" w:rsidRPr="007B390A" w:rsidRDefault="005F0B65" w:rsidP="005F0B65">
      <w:pPr>
        <w:widowControl w:val="0"/>
        <w:autoSpaceDE w:val="0"/>
        <w:autoSpaceDN w:val="0"/>
        <w:spacing w:after="0" w:line="240" w:lineRule="auto"/>
        <w:ind w:right="-20"/>
        <w:rPr>
          <w:rFonts w:ascii="Times New Roman" w:hAnsi="Times New Roman"/>
        </w:rPr>
      </w:pPr>
      <w:r w:rsidRPr="007B390A">
        <w:rPr>
          <w:rFonts w:ascii="Times New Roman" w:hAnsi="Times New Roman"/>
        </w:rPr>
        <w:t xml:space="preserve">Kai kuriems pacientams nuo </w:t>
      </w:r>
      <w:proofErr w:type="spellStart"/>
      <w:r w:rsidRPr="007B390A">
        <w:rPr>
          <w:rFonts w:ascii="Times New Roman" w:hAnsi="Times New Roman"/>
        </w:rPr>
        <w:t>Bitimeco</w:t>
      </w:r>
      <w:proofErr w:type="spellEnd"/>
      <w:r w:rsidRPr="007B390A">
        <w:rPr>
          <w:rFonts w:ascii="Times New Roman" w:hAnsi="Times New Roman"/>
        </w:rPr>
        <w:t xml:space="preserve"> matomas vaizdas gali pasidaryti neryškus. Nevairuokite ir nevaldykite mechanizmų tol, kol regėjimas vėl taps aiškus.</w:t>
      </w:r>
    </w:p>
    <w:p w:rsidR="005F0B65" w:rsidRPr="007B390A" w:rsidRDefault="005F0B65" w:rsidP="005F0B65">
      <w:pPr>
        <w:numPr>
          <w:ilvl w:val="12"/>
          <w:numId w:val="0"/>
        </w:numPr>
        <w:spacing w:after="0" w:line="240" w:lineRule="auto"/>
        <w:ind w:right="-2"/>
        <w:rPr>
          <w:rFonts w:ascii="Times New Roman" w:eastAsia="Times New Roman" w:hAnsi="Times New Roman"/>
          <w:snapToGrid w:val="0"/>
        </w:rPr>
      </w:pPr>
    </w:p>
    <w:p w:rsidR="005F0B65" w:rsidRPr="007B390A" w:rsidRDefault="005F0B65" w:rsidP="005F0B65">
      <w:pPr>
        <w:widowControl w:val="0"/>
        <w:autoSpaceDE w:val="0"/>
        <w:autoSpaceDN w:val="0"/>
        <w:spacing w:after="0" w:line="240" w:lineRule="auto"/>
        <w:ind w:right="-20"/>
        <w:rPr>
          <w:rFonts w:ascii="Times New Roman" w:hAnsi="Times New Roman"/>
        </w:rPr>
      </w:pPr>
      <w:proofErr w:type="spellStart"/>
      <w:r w:rsidRPr="007B390A">
        <w:rPr>
          <w:rFonts w:ascii="Times New Roman" w:hAnsi="Times New Roman"/>
          <w:b/>
        </w:rPr>
        <w:t>Bitimeco</w:t>
      </w:r>
      <w:proofErr w:type="spellEnd"/>
      <w:r w:rsidRPr="007B390A">
        <w:rPr>
          <w:rFonts w:ascii="Times New Roman" w:hAnsi="Times New Roman"/>
          <w:b/>
        </w:rPr>
        <w:t xml:space="preserve"> sudėtyje yra fosfatų</w:t>
      </w:r>
    </w:p>
    <w:p w:rsidR="005F0B65" w:rsidRPr="007B390A" w:rsidRDefault="005F0B65" w:rsidP="005F0B65">
      <w:pPr>
        <w:widowControl w:val="0"/>
        <w:autoSpaceDE w:val="0"/>
        <w:autoSpaceDN w:val="0"/>
        <w:spacing w:after="0" w:line="240" w:lineRule="auto"/>
        <w:ind w:right="-20"/>
        <w:rPr>
          <w:rFonts w:ascii="Times New Roman" w:hAnsi="Times New Roman"/>
        </w:rPr>
      </w:pPr>
      <w:r w:rsidRPr="007B390A">
        <w:rPr>
          <w:rFonts w:ascii="Times New Roman" w:hAnsi="Times New Roman"/>
        </w:rPr>
        <w:t>Kiekviename šio vaisto mililitre yra 1,4 mg fosfatų. Jeigu Jums yra akies priekinę dalį gaubiančio skaidraus sluoksnio (ragenos) sunkių pažeidimų, labai retais atvejais fosfatai gali sukelti drumzlinus ragenos plotelius dėl gydymo metu susiformavusių kalcio nuosėdų.</w:t>
      </w:r>
    </w:p>
    <w:p w:rsidR="005F0B65" w:rsidRPr="007B390A" w:rsidRDefault="005F0B65" w:rsidP="005F0B65">
      <w:pPr>
        <w:numPr>
          <w:ilvl w:val="12"/>
          <w:numId w:val="0"/>
        </w:numPr>
        <w:spacing w:after="0" w:line="240" w:lineRule="auto"/>
        <w:ind w:right="-2"/>
        <w:rPr>
          <w:rFonts w:ascii="Times New Roman" w:eastAsia="Times New Roman" w:hAnsi="Times New Roman"/>
          <w:snapToGrid w:val="0"/>
        </w:rPr>
      </w:pPr>
    </w:p>
    <w:p w:rsidR="005F0B65" w:rsidRPr="007B390A" w:rsidRDefault="005F0B65" w:rsidP="005F0B65">
      <w:pPr>
        <w:widowControl w:val="0"/>
        <w:spacing w:after="0" w:line="240" w:lineRule="auto"/>
        <w:ind w:left="567" w:hanging="567"/>
        <w:outlineLvl w:val="0"/>
        <w:rPr>
          <w:rFonts w:ascii="Times New Roman" w:eastAsia="Times New Roman" w:hAnsi="Times New Roman"/>
          <w:snapToGrid w:val="0"/>
        </w:rPr>
      </w:pPr>
      <w:r w:rsidRPr="007B390A">
        <w:rPr>
          <w:rFonts w:ascii="Times New Roman" w:eastAsia="Times New Roman" w:hAnsi="Times New Roman"/>
          <w:b/>
        </w:rPr>
        <w:t>3.</w:t>
      </w:r>
      <w:r w:rsidRPr="007B390A">
        <w:rPr>
          <w:rFonts w:ascii="Times New Roman" w:eastAsia="Times New Roman" w:hAnsi="Times New Roman"/>
          <w:b/>
        </w:rPr>
        <w:tab/>
        <w:t xml:space="preserve">Kaip vartoti </w:t>
      </w:r>
      <w:proofErr w:type="spellStart"/>
      <w:r w:rsidRPr="007B390A">
        <w:rPr>
          <w:rFonts w:ascii="Times New Roman" w:hAnsi="Times New Roman"/>
          <w:b/>
        </w:rPr>
        <w:t>Bitimeco</w:t>
      </w:r>
      <w:proofErr w:type="spellEnd"/>
    </w:p>
    <w:p w:rsidR="005F0B65" w:rsidRPr="007B390A" w:rsidRDefault="005F0B65" w:rsidP="005F0B65">
      <w:pPr>
        <w:numPr>
          <w:ilvl w:val="12"/>
          <w:numId w:val="0"/>
        </w:numPr>
        <w:spacing w:after="0" w:line="240" w:lineRule="auto"/>
        <w:rPr>
          <w:rFonts w:ascii="Times New Roman" w:eastAsia="Times New Roman" w:hAnsi="Times New Roman"/>
          <w:snapToGrid w:val="0"/>
        </w:rPr>
      </w:pPr>
    </w:p>
    <w:p w:rsidR="005F0B65" w:rsidRPr="007B390A" w:rsidRDefault="005F0B65" w:rsidP="005F0B65">
      <w:pPr>
        <w:widowControl w:val="0"/>
        <w:autoSpaceDE w:val="0"/>
        <w:autoSpaceDN w:val="0"/>
        <w:spacing w:after="0" w:line="240" w:lineRule="auto"/>
        <w:ind w:right="-20"/>
        <w:rPr>
          <w:rFonts w:ascii="Times New Roman" w:hAnsi="Times New Roman"/>
        </w:rPr>
      </w:pPr>
      <w:r w:rsidRPr="007B390A">
        <w:rPr>
          <w:rFonts w:ascii="Times New Roman" w:hAnsi="Times New Roman"/>
        </w:rPr>
        <w:t>Visada vartokite šį vaistą tiksliai kaip nurodė gydytojas arba vaistininkas. Jeigu abejojate, kreipkitės į gydytoją arba vaistininką.</w:t>
      </w:r>
    </w:p>
    <w:p w:rsidR="005F0B65" w:rsidRPr="007B390A" w:rsidRDefault="005F0B65" w:rsidP="005F0B65">
      <w:pPr>
        <w:widowControl w:val="0"/>
        <w:autoSpaceDE w:val="0"/>
        <w:autoSpaceDN w:val="0"/>
        <w:spacing w:after="0" w:line="240" w:lineRule="auto"/>
        <w:ind w:right="-20"/>
        <w:rPr>
          <w:rFonts w:ascii="Times New Roman" w:hAnsi="Times New Roman"/>
        </w:rPr>
      </w:pPr>
    </w:p>
    <w:p w:rsidR="005F0B65" w:rsidRPr="007B390A" w:rsidRDefault="005F0B65" w:rsidP="005F0B65">
      <w:pPr>
        <w:widowControl w:val="0"/>
        <w:autoSpaceDE w:val="0"/>
        <w:autoSpaceDN w:val="0"/>
        <w:spacing w:after="0" w:line="240" w:lineRule="auto"/>
        <w:ind w:right="-20"/>
        <w:rPr>
          <w:rFonts w:ascii="Times New Roman" w:hAnsi="Times New Roman"/>
        </w:rPr>
      </w:pPr>
      <w:r w:rsidRPr="007B390A">
        <w:rPr>
          <w:rFonts w:ascii="Times New Roman" w:hAnsi="Times New Roman"/>
        </w:rPr>
        <w:t>Įprastinė dozė yra vienas lašas į kiekvieną gydomą akį vieną kartą per parą, ryte arba vakare. Vartokite</w:t>
      </w:r>
    </w:p>
    <w:p w:rsidR="005F0B65" w:rsidRPr="007B390A" w:rsidRDefault="005F0B65" w:rsidP="005F0B65">
      <w:pPr>
        <w:widowControl w:val="0"/>
        <w:autoSpaceDE w:val="0"/>
        <w:autoSpaceDN w:val="0"/>
        <w:spacing w:after="0" w:line="240" w:lineRule="auto"/>
        <w:ind w:right="-20"/>
        <w:rPr>
          <w:rFonts w:ascii="Times New Roman" w:hAnsi="Times New Roman"/>
        </w:rPr>
      </w:pPr>
      <w:r w:rsidRPr="007B390A">
        <w:rPr>
          <w:rFonts w:ascii="Times New Roman" w:hAnsi="Times New Roman"/>
        </w:rPr>
        <w:t>kiekvieną dieną tuo pačiu metu.</w:t>
      </w:r>
    </w:p>
    <w:p w:rsidR="005F0B65" w:rsidRPr="007B390A" w:rsidRDefault="005F0B65" w:rsidP="005F0B65">
      <w:pPr>
        <w:widowControl w:val="0"/>
        <w:autoSpaceDE w:val="0"/>
        <w:autoSpaceDN w:val="0"/>
        <w:spacing w:after="0" w:line="240" w:lineRule="auto"/>
        <w:ind w:right="-20"/>
        <w:rPr>
          <w:rFonts w:ascii="Times New Roman" w:hAnsi="Times New Roman"/>
        </w:rPr>
      </w:pPr>
    </w:p>
    <w:p w:rsidR="005F0B65" w:rsidRPr="007B390A" w:rsidRDefault="005F0B65" w:rsidP="005F0B65">
      <w:pPr>
        <w:spacing w:after="0" w:line="240" w:lineRule="auto"/>
        <w:rPr>
          <w:rFonts w:ascii="Times New Roman" w:hAnsi="Times New Roman"/>
        </w:rPr>
      </w:pPr>
      <w:proofErr w:type="spellStart"/>
      <w:r>
        <w:rPr>
          <w:rFonts w:ascii="Times New Roman" w:hAnsi="Times New Roman"/>
        </w:rPr>
        <w:t>Bitimeco</w:t>
      </w:r>
      <w:proofErr w:type="spellEnd"/>
      <w:r w:rsidRPr="007B390A">
        <w:rPr>
          <w:rFonts w:ascii="Times New Roman" w:hAnsi="Times New Roman"/>
        </w:rPr>
        <w:t xml:space="preserve"> yra sterilus tirpalas, kurio sudėtyje nėra konservantų. Žr. 6 skyrių </w:t>
      </w:r>
      <w:proofErr w:type="spellStart"/>
      <w:r>
        <w:rPr>
          <w:rFonts w:ascii="Times New Roman" w:hAnsi="Times New Roman"/>
          <w:i/>
        </w:rPr>
        <w:t>Bitimeco</w:t>
      </w:r>
      <w:proofErr w:type="spellEnd"/>
      <w:r w:rsidRPr="007B390A">
        <w:rPr>
          <w:rFonts w:ascii="Times New Roman" w:hAnsi="Times New Roman"/>
          <w:i/>
        </w:rPr>
        <w:t xml:space="preserve"> išvaizda ir kiekis pakuotėje</w:t>
      </w:r>
      <w:r w:rsidRPr="007B390A">
        <w:rPr>
          <w:rFonts w:ascii="Times New Roman" w:hAnsi="Times New Roman"/>
        </w:rPr>
        <w:t>.</w:t>
      </w:r>
    </w:p>
    <w:p w:rsidR="005F0B65" w:rsidRPr="007B390A" w:rsidRDefault="005F0B65" w:rsidP="005F0B65">
      <w:pPr>
        <w:spacing w:after="0" w:line="240" w:lineRule="auto"/>
        <w:rPr>
          <w:rFonts w:ascii="Times New Roman" w:hAnsi="Times New Roman"/>
        </w:rPr>
      </w:pPr>
    </w:p>
    <w:p w:rsidR="005F0B65" w:rsidRPr="007B390A" w:rsidRDefault="005F0B65" w:rsidP="005F0B65">
      <w:pPr>
        <w:spacing w:after="0" w:line="240" w:lineRule="auto"/>
        <w:rPr>
          <w:rFonts w:ascii="Times New Roman" w:hAnsi="Times New Roman"/>
          <w:b/>
        </w:rPr>
      </w:pPr>
      <w:r w:rsidRPr="007B390A">
        <w:rPr>
          <w:rFonts w:ascii="Times New Roman" w:hAnsi="Times New Roman"/>
          <w:b/>
        </w:rPr>
        <w:t>Prieš lašinant akių lašus:</w:t>
      </w:r>
    </w:p>
    <w:p w:rsidR="005F0B65" w:rsidRPr="007B390A" w:rsidRDefault="005F0B65" w:rsidP="005F0B65">
      <w:pPr>
        <w:numPr>
          <w:ilvl w:val="0"/>
          <w:numId w:val="5"/>
        </w:numPr>
        <w:tabs>
          <w:tab w:val="left" w:pos="567"/>
        </w:tabs>
        <w:snapToGrid w:val="0"/>
        <w:spacing w:after="0" w:line="240" w:lineRule="auto"/>
        <w:ind w:left="567" w:hanging="567"/>
        <w:rPr>
          <w:rFonts w:ascii="Times New Roman" w:hAnsi="Times New Roman"/>
        </w:rPr>
      </w:pPr>
      <w:r w:rsidRPr="007B390A">
        <w:rPr>
          <w:rFonts w:ascii="Times New Roman" w:hAnsi="Times New Roman"/>
        </w:rPr>
        <w:t>Vartojant lašus pirmą kartą, prieš lašinant lašą ant akies, turėtumėte pabandyti naudoti</w:t>
      </w:r>
      <w:r>
        <w:rPr>
          <w:rFonts w:ascii="Times New Roman" w:hAnsi="Times New Roman"/>
        </w:rPr>
        <w:t xml:space="preserve"> </w:t>
      </w:r>
      <w:r w:rsidRPr="007B390A">
        <w:rPr>
          <w:rFonts w:ascii="Times New Roman" w:hAnsi="Times New Roman"/>
        </w:rPr>
        <w:t>buteliuką su lašintuvu, lėtai jį paspaudžiant, kad vienas lašas išlašėtų į orą, toliau nuo akies.</w:t>
      </w:r>
    </w:p>
    <w:p w:rsidR="005F0B65" w:rsidRPr="007B390A" w:rsidRDefault="005F0B65" w:rsidP="005F0B65">
      <w:pPr>
        <w:numPr>
          <w:ilvl w:val="0"/>
          <w:numId w:val="5"/>
        </w:numPr>
        <w:tabs>
          <w:tab w:val="left" w:pos="567"/>
        </w:tabs>
        <w:snapToGrid w:val="0"/>
        <w:spacing w:after="0" w:line="240" w:lineRule="auto"/>
        <w:ind w:left="567" w:hanging="567"/>
        <w:rPr>
          <w:rFonts w:ascii="Times New Roman" w:hAnsi="Times New Roman"/>
        </w:rPr>
      </w:pPr>
      <w:r w:rsidRPr="007B390A">
        <w:rPr>
          <w:rFonts w:ascii="Times New Roman" w:hAnsi="Times New Roman"/>
        </w:rPr>
        <w:t>Kai būsite užtikrinti, kad ant akies sugebėsite įlašinti vieną lašą, pasirinkite Jums patogią padėtį akių lašų įlašinimui (galite atsisėsti, atsigulti ant nugaros, ar stovėti prieš veidrodį).</w:t>
      </w:r>
    </w:p>
    <w:p w:rsidR="005F0B65" w:rsidRPr="007B390A" w:rsidRDefault="005F0B65" w:rsidP="005F0B65">
      <w:pPr>
        <w:spacing w:after="0" w:line="240" w:lineRule="auto"/>
        <w:rPr>
          <w:rFonts w:ascii="Times New Roman" w:hAnsi="Times New Roman"/>
        </w:rPr>
      </w:pPr>
    </w:p>
    <w:p w:rsidR="005F0B65" w:rsidRPr="007B390A" w:rsidRDefault="005F0B65" w:rsidP="005F0B65">
      <w:pPr>
        <w:spacing w:after="0" w:line="240" w:lineRule="auto"/>
        <w:rPr>
          <w:rFonts w:ascii="Times New Roman" w:hAnsi="Times New Roman"/>
          <w:b/>
        </w:rPr>
      </w:pPr>
      <w:r w:rsidRPr="007B390A">
        <w:rPr>
          <w:rFonts w:ascii="Times New Roman" w:hAnsi="Times New Roman"/>
          <w:b/>
        </w:rPr>
        <w:t>Vartojimo instrukcija:</w:t>
      </w:r>
    </w:p>
    <w:p w:rsidR="005F0B65" w:rsidRPr="007B390A" w:rsidRDefault="005F0B65" w:rsidP="005F0B65">
      <w:pPr>
        <w:spacing w:line="240" w:lineRule="auto"/>
        <w:rPr>
          <w:rFonts w:ascii="Times New Roman" w:hAnsi="Times New Roman"/>
        </w:rPr>
      </w:pPr>
    </w:p>
    <w:tbl>
      <w:tblPr>
        <w:tblW w:w="0" w:type="auto"/>
        <w:tblLook w:val="04A0" w:firstRow="1" w:lastRow="0" w:firstColumn="1" w:lastColumn="0" w:noHBand="0" w:noVBand="1"/>
      </w:tblPr>
      <w:tblGrid>
        <w:gridCol w:w="2291"/>
        <w:gridCol w:w="2313"/>
        <w:gridCol w:w="2217"/>
        <w:gridCol w:w="2249"/>
      </w:tblGrid>
      <w:tr w:rsidR="005F0B65" w:rsidRPr="007B390A" w:rsidTr="003F1AB7">
        <w:tc>
          <w:tcPr>
            <w:tcW w:w="2463" w:type="dxa"/>
            <w:vAlign w:val="center"/>
            <w:hideMark/>
          </w:tcPr>
          <w:p w:rsidR="005F0B65" w:rsidRPr="007B390A" w:rsidRDefault="005F0B65" w:rsidP="003F1AB7">
            <w:pPr>
              <w:tabs>
                <w:tab w:val="left" w:pos="567"/>
              </w:tabs>
              <w:snapToGrid w:val="0"/>
              <w:spacing w:line="240" w:lineRule="auto"/>
              <w:jc w:val="center"/>
              <w:rPr>
                <w:rFonts w:ascii="Times New Roman" w:eastAsia="Times New Roman" w:hAnsi="Times New Roman"/>
                <w:lang w:eastAsia="lt-LT"/>
              </w:rPr>
            </w:pPr>
            <w:r w:rsidRPr="007B390A">
              <w:rPr>
                <w:rFonts w:ascii="Times New Roman" w:hAnsi="Times New Roman"/>
                <w:b/>
                <w:noProof/>
                <w:lang w:eastAsia="lt-LT"/>
              </w:rPr>
              <w:drawing>
                <wp:inline distT="0" distB="0" distL="0" distR="0" wp14:anchorId="38EEC4E5" wp14:editId="3B044C60">
                  <wp:extent cx="1123950" cy="7048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23950" cy="704850"/>
                          </a:xfrm>
                          <a:prstGeom prst="rect">
                            <a:avLst/>
                          </a:prstGeom>
                          <a:noFill/>
                          <a:ln>
                            <a:noFill/>
                          </a:ln>
                        </pic:spPr>
                      </pic:pic>
                    </a:graphicData>
                  </a:graphic>
                </wp:inline>
              </w:drawing>
            </w:r>
          </w:p>
        </w:tc>
        <w:tc>
          <w:tcPr>
            <w:tcW w:w="2463" w:type="dxa"/>
            <w:vAlign w:val="center"/>
            <w:hideMark/>
          </w:tcPr>
          <w:p w:rsidR="005F0B65" w:rsidRPr="007B390A" w:rsidRDefault="005F0B65" w:rsidP="003F1AB7">
            <w:pPr>
              <w:tabs>
                <w:tab w:val="left" w:pos="567"/>
              </w:tabs>
              <w:snapToGrid w:val="0"/>
              <w:spacing w:line="240" w:lineRule="auto"/>
              <w:jc w:val="center"/>
              <w:rPr>
                <w:rFonts w:ascii="Times New Roman" w:eastAsia="Times New Roman" w:hAnsi="Times New Roman"/>
                <w:lang w:eastAsia="lt-LT"/>
              </w:rPr>
            </w:pPr>
            <w:r w:rsidRPr="007B390A">
              <w:rPr>
                <w:rFonts w:ascii="Times New Roman" w:hAnsi="Times New Roman"/>
                <w:b/>
                <w:noProof/>
                <w:lang w:eastAsia="lt-LT"/>
              </w:rPr>
              <w:drawing>
                <wp:inline distT="0" distB="0" distL="0" distR="0" wp14:anchorId="2EF2C7C8" wp14:editId="32E71362">
                  <wp:extent cx="1085850" cy="619125"/>
                  <wp:effectExtent l="38100" t="38100" r="38100" b="476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85850" cy="619125"/>
                          </a:xfrm>
                          <a:prstGeom prst="rect">
                            <a:avLst/>
                          </a:prstGeom>
                          <a:noFill/>
                          <a:ln w="28575" cmpd="sng">
                            <a:solidFill>
                              <a:srgbClr val="000000"/>
                            </a:solidFill>
                            <a:miter lim="800000"/>
                            <a:headEnd/>
                            <a:tailEnd/>
                          </a:ln>
                          <a:effectLst/>
                        </pic:spPr>
                      </pic:pic>
                    </a:graphicData>
                  </a:graphic>
                </wp:inline>
              </w:drawing>
            </w:r>
          </w:p>
        </w:tc>
        <w:tc>
          <w:tcPr>
            <w:tcW w:w="2464" w:type="dxa"/>
            <w:vAlign w:val="center"/>
            <w:hideMark/>
          </w:tcPr>
          <w:p w:rsidR="005F0B65" w:rsidRPr="007B390A" w:rsidRDefault="005F0B65" w:rsidP="003F1AB7">
            <w:pPr>
              <w:tabs>
                <w:tab w:val="left" w:pos="567"/>
              </w:tabs>
              <w:snapToGrid w:val="0"/>
              <w:spacing w:line="240" w:lineRule="auto"/>
              <w:jc w:val="center"/>
              <w:rPr>
                <w:rFonts w:ascii="Times New Roman" w:eastAsia="Times New Roman" w:hAnsi="Times New Roman"/>
                <w:lang w:eastAsia="lt-LT"/>
              </w:rPr>
            </w:pPr>
            <w:r w:rsidRPr="007B390A">
              <w:rPr>
                <w:rFonts w:ascii="Times New Roman" w:hAnsi="Times New Roman"/>
                <w:b/>
                <w:noProof/>
                <w:lang w:eastAsia="lt-LT"/>
              </w:rPr>
              <w:drawing>
                <wp:inline distT="0" distB="0" distL="0" distR="0" wp14:anchorId="65DF5444" wp14:editId="43B0A159">
                  <wp:extent cx="981075" cy="6667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81075" cy="666750"/>
                          </a:xfrm>
                          <a:prstGeom prst="rect">
                            <a:avLst/>
                          </a:prstGeom>
                          <a:noFill/>
                          <a:ln>
                            <a:noFill/>
                          </a:ln>
                        </pic:spPr>
                      </pic:pic>
                    </a:graphicData>
                  </a:graphic>
                </wp:inline>
              </w:drawing>
            </w:r>
          </w:p>
        </w:tc>
        <w:tc>
          <w:tcPr>
            <w:tcW w:w="2464" w:type="dxa"/>
            <w:vAlign w:val="center"/>
            <w:hideMark/>
          </w:tcPr>
          <w:p w:rsidR="005F0B65" w:rsidRPr="007B390A" w:rsidRDefault="005F0B65" w:rsidP="003F1AB7">
            <w:pPr>
              <w:tabs>
                <w:tab w:val="left" w:pos="567"/>
              </w:tabs>
              <w:snapToGrid w:val="0"/>
              <w:spacing w:line="240" w:lineRule="auto"/>
              <w:jc w:val="center"/>
              <w:rPr>
                <w:rFonts w:ascii="Times New Roman" w:eastAsia="Times New Roman" w:hAnsi="Times New Roman"/>
                <w:lang w:eastAsia="lt-LT"/>
              </w:rPr>
            </w:pPr>
            <w:r w:rsidRPr="007B390A">
              <w:rPr>
                <w:rFonts w:ascii="Times New Roman" w:hAnsi="Times New Roman"/>
                <w:b/>
                <w:noProof/>
                <w:lang w:eastAsia="lt-LT"/>
              </w:rPr>
              <w:drawing>
                <wp:inline distT="0" distB="0" distL="0" distR="0" wp14:anchorId="6A2ABBB4" wp14:editId="046FE992">
                  <wp:extent cx="1047750" cy="6858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7750" cy="685800"/>
                          </a:xfrm>
                          <a:prstGeom prst="rect">
                            <a:avLst/>
                          </a:prstGeom>
                          <a:noFill/>
                          <a:ln>
                            <a:noFill/>
                          </a:ln>
                        </pic:spPr>
                      </pic:pic>
                    </a:graphicData>
                  </a:graphic>
                </wp:inline>
              </w:drawing>
            </w:r>
          </w:p>
        </w:tc>
      </w:tr>
      <w:tr w:rsidR="005F0B65" w:rsidRPr="007B390A" w:rsidTr="003F1AB7">
        <w:tc>
          <w:tcPr>
            <w:tcW w:w="2463" w:type="dxa"/>
            <w:vAlign w:val="center"/>
            <w:hideMark/>
          </w:tcPr>
          <w:p w:rsidR="005F0B65" w:rsidRPr="007B390A" w:rsidRDefault="005F0B65" w:rsidP="003F1AB7">
            <w:pPr>
              <w:tabs>
                <w:tab w:val="left" w:pos="567"/>
              </w:tabs>
              <w:snapToGrid w:val="0"/>
              <w:spacing w:line="240" w:lineRule="auto"/>
              <w:jc w:val="center"/>
              <w:rPr>
                <w:rFonts w:ascii="Times New Roman" w:eastAsia="Times New Roman" w:hAnsi="Times New Roman"/>
                <w:i/>
                <w:lang w:eastAsia="lt-LT"/>
              </w:rPr>
            </w:pPr>
            <w:r w:rsidRPr="007B390A">
              <w:rPr>
                <w:rFonts w:ascii="Times New Roman" w:hAnsi="Times New Roman"/>
                <w:i/>
                <w:lang w:eastAsia="lt-LT"/>
              </w:rPr>
              <w:t>1 paveikslėlis</w:t>
            </w:r>
          </w:p>
        </w:tc>
        <w:tc>
          <w:tcPr>
            <w:tcW w:w="2463" w:type="dxa"/>
            <w:vAlign w:val="center"/>
            <w:hideMark/>
          </w:tcPr>
          <w:p w:rsidR="005F0B65" w:rsidRPr="007B390A" w:rsidRDefault="005F0B65" w:rsidP="003F1AB7">
            <w:pPr>
              <w:tabs>
                <w:tab w:val="left" w:pos="567"/>
              </w:tabs>
              <w:snapToGrid w:val="0"/>
              <w:spacing w:line="240" w:lineRule="auto"/>
              <w:jc w:val="center"/>
              <w:rPr>
                <w:rFonts w:ascii="Times New Roman" w:eastAsia="Times New Roman" w:hAnsi="Times New Roman"/>
                <w:i/>
                <w:lang w:eastAsia="lt-LT"/>
              </w:rPr>
            </w:pPr>
            <w:r w:rsidRPr="007B390A">
              <w:rPr>
                <w:rFonts w:ascii="Times New Roman" w:hAnsi="Times New Roman"/>
                <w:i/>
                <w:lang w:eastAsia="lt-LT"/>
              </w:rPr>
              <w:t>2 paveikslėlis</w:t>
            </w:r>
          </w:p>
        </w:tc>
        <w:tc>
          <w:tcPr>
            <w:tcW w:w="2464" w:type="dxa"/>
            <w:vAlign w:val="center"/>
            <w:hideMark/>
          </w:tcPr>
          <w:p w:rsidR="005F0B65" w:rsidRPr="007B390A" w:rsidRDefault="005F0B65" w:rsidP="003F1AB7">
            <w:pPr>
              <w:tabs>
                <w:tab w:val="left" w:pos="567"/>
              </w:tabs>
              <w:snapToGrid w:val="0"/>
              <w:spacing w:line="240" w:lineRule="auto"/>
              <w:jc w:val="center"/>
              <w:rPr>
                <w:rFonts w:ascii="Times New Roman" w:eastAsia="Times New Roman" w:hAnsi="Times New Roman"/>
                <w:i/>
                <w:lang w:eastAsia="lt-LT"/>
              </w:rPr>
            </w:pPr>
            <w:r w:rsidRPr="007B390A">
              <w:rPr>
                <w:rFonts w:ascii="Times New Roman" w:hAnsi="Times New Roman"/>
                <w:i/>
                <w:lang w:eastAsia="lt-LT"/>
              </w:rPr>
              <w:t>3 paveikslėlis</w:t>
            </w:r>
          </w:p>
        </w:tc>
        <w:tc>
          <w:tcPr>
            <w:tcW w:w="2464" w:type="dxa"/>
            <w:vAlign w:val="center"/>
            <w:hideMark/>
          </w:tcPr>
          <w:p w:rsidR="005F0B65" w:rsidRPr="007B390A" w:rsidRDefault="005F0B65" w:rsidP="003F1AB7">
            <w:pPr>
              <w:tabs>
                <w:tab w:val="left" w:pos="567"/>
              </w:tabs>
              <w:snapToGrid w:val="0"/>
              <w:spacing w:line="240" w:lineRule="auto"/>
              <w:jc w:val="center"/>
              <w:rPr>
                <w:rFonts w:ascii="Times New Roman" w:eastAsia="Times New Roman" w:hAnsi="Times New Roman"/>
                <w:i/>
                <w:lang w:eastAsia="lt-LT"/>
              </w:rPr>
            </w:pPr>
            <w:r w:rsidRPr="007B390A">
              <w:rPr>
                <w:rFonts w:ascii="Times New Roman" w:hAnsi="Times New Roman"/>
                <w:i/>
                <w:lang w:eastAsia="lt-LT"/>
              </w:rPr>
              <w:t>4 paveikslėlis</w:t>
            </w:r>
          </w:p>
        </w:tc>
      </w:tr>
    </w:tbl>
    <w:p w:rsidR="005F0B65" w:rsidRPr="00121E5D" w:rsidRDefault="005F0B65" w:rsidP="005F0B65">
      <w:pPr>
        <w:spacing w:after="0" w:line="240" w:lineRule="auto"/>
        <w:rPr>
          <w:rFonts w:ascii="Times New Roman" w:hAnsi="Times New Roman"/>
          <w:bCs/>
        </w:rPr>
      </w:pPr>
    </w:p>
    <w:p w:rsidR="005F0B65" w:rsidRPr="00121E5D" w:rsidRDefault="005F0B65" w:rsidP="005F0B65">
      <w:pPr>
        <w:spacing w:after="0" w:line="240" w:lineRule="auto"/>
        <w:rPr>
          <w:rFonts w:ascii="Times New Roman" w:hAnsi="Times New Roman"/>
          <w:bCs/>
        </w:rPr>
      </w:pPr>
    </w:p>
    <w:p w:rsidR="005F0B65" w:rsidRPr="007B390A" w:rsidRDefault="005F0B65" w:rsidP="005F0B65">
      <w:pPr>
        <w:numPr>
          <w:ilvl w:val="0"/>
          <w:numId w:val="6"/>
        </w:numPr>
        <w:tabs>
          <w:tab w:val="left" w:pos="567"/>
        </w:tabs>
        <w:snapToGrid w:val="0"/>
        <w:spacing w:after="0" w:line="240" w:lineRule="auto"/>
        <w:ind w:left="567" w:hanging="567"/>
        <w:rPr>
          <w:rFonts w:ascii="Times New Roman" w:hAnsi="Times New Roman"/>
        </w:rPr>
      </w:pPr>
      <w:r w:rsidRPr="007B390A">
        <w:rPr>
          <w:rFonts w:ascii="Times New Roman" w:hAnsi="Times New Roman"/>
        </w:rPr>
        <w:t>Prieš šio vaisto vartojimą, dėmesingai nusiplaukite rankas.</w:t>
      </w:r>
    </w:p>
    <w:p w:rsidR="005F0B65" w:rsidRPr="007B390A" w:rsidRDefault="005F0B65" w:rsidP="005F0B65">
      <w:pPr>
        <w:numPr>
          <w:ilvl w:val="0"/>
          <w:numId w:val="6"/>
        </w:numPr>
        <w:tabs>
          <w:tab w:val="left" w:pos="567"/>
        </w:tabs>
        <w:snapToGrid w:val="0"/>
        <w:spacing w:after="0" w:line="240" w:lineRule="auto"/>
        <w:ind w:left="567" w:hanging="567"/>
        <w:rPr>
          <w:rFonts w:ascii="Times New Roman" w:hAnsi="Times New Roman"/>
        </w:rPr>
      </w:pPr>
      <w:r w:rsidRPr="007B390A">
        <w:rPr>
          <w:rFonts w:ascii="Times New Roman" w:hAnsi="Times New Roman"/>
        </w:rPr>
        <w:t>Jei pakuotė ar buteliukas yra pažeistas, vaisto nevartokite.</w:t>
      </w:r>
    </w:p>
    <w:p w:rsidR="005F0B65" w:rsidRPr="007B390A" w:rsidRDefault="005F0B65" w:rsidP="005F0B65">
      <w:pPr>
        <w:numPr>
          <w:ilvl w:val="0"/>
          <w:numId w:val="6"/>
        </w:numPr>
        <w:tabs>
          <w:tab w:val="left" w:pos="567"/>
        </w:tabs>
        <w:snapToGrid w:val="0"/>
        <w:spacing w:after="0" w:line="240" w:lineRule="auto"/>
        <w:ind w:left="567" w:hanging="567"/>
        <w:rPr>
          <w:rFonts w:ascii="Times New Roman" w:hAnsi="Times New Roman"/>
        </w:rPr>
      </w:pPr>
      <w:r w:rsidRPr="007B390A">
        <w:rPr>
          <w:rFonts w:ascii="Times New Roman" w:hAnsi="Times New Roman"/>
        </w:rPr>
        <w:t>Vaisto vartojant pirmą kartą, atsukite dangtelį, įsitikindami, kad dangtelio žiedas nebuvo pažeistas. Turite jausti mažą pasipriešinimą, kol šis pirmojo atidarymo apsaugos žiedas atitrūksta (</w:t>
      </w:r>
      <w:r w:rsidRPr="007B390A">
        <w:rPr>
          <w:rFonts w:ascii="Times New Roman" w:hAnsi="Times New Roman"/>
          <w:i/>
        </w:rPr>
        <w:t>žr. 1 paveikslėlį</w:t>
      </w:r>
      <w:r w:rsidRPr="007B390A">
        <w:rPr>
          <w:rFonts w:ascii="Times New Roman" w:hAnsi="Times New Roman"/>
        </w:rPr>
        <w:t>).</w:t>
      </w:r>
    </w:p>
    <w:p w:rsidR="005F0B65" w:rsidRPr="007B390A" w:rsidRDefault="005F0B65" w:rsidP="005F0B65">
      <w:pPr>
        <w:numPr>
          <w:ilvl w:val="0"/>
          <w:numId w:val="6"/>
        </w:numPr>
        <w:tabs>
          <w:tab w:val="left" w:pos="567"/>
        </w:tabs>
        <w:snapToGrid w:val="0"/>
        <w:spacing w:after="0" w:line="240" w:lineRule="auto"/>
        <w:ind w:left="567" w:hanging="567"/>
        <w:rPr>
          <w:rFonts w:ascii="Times New Roman" w:hAnsi="Times New Roman"/>
        </w:rPr>
      </w:pPr>
      <w:r w:rsidRPr="007B390A">
        <w:rPr>
          <w:rFonts w:ascii="Times New Roman" w:hAnsi="Times New Roman"/>
        </w:rPr>
        <w:t xml:space="preserve">Jeigu pirmojo atidarymo apsaugos žiedas atsilaisvinęs, išmeskite jį, nes jis gali </w:t>
      </w:r>
      <w:proofErr w:type="spellStart"/>
      <w:r w:rsidRPr="007B390A">
        <w:rPr>
          <w:rFonts w:ascii="Times New Roman" w:hAnsi="Times New Roman"/>
        </w:rPr>
        <w:t>įkristį</w:t>
      </w:r>
      <w:proofErr w:type="spellEnd"/>
      <w:r w:rsidRPr="007B390A">
        <w:rPr>
          <w:rFonts w:ascii="Times New Roman" w:hAnsi="Times New Roman"/>
        </w:rPr>
        <w:t xml:space="preserve"> į akį ir ją pažeisti.</w:t>
      </w:r>
    </w:p>
    <w:p w:rsidR="005F0B65" w:rsidRPr="007B390A" w:rsidRDefault="005F0B65" w:rsidP="005F0B65">
      <w:pPr>
        <w:numPr>
          <w:ilvl w:val="0"/>
          <w:numId w:val="6"/>
        </w:numPr>
        <w:tabs>
          <w:tab w:val="left" w:pos="567"/>
        </w:tabs>
        <w:snapToGrid w:val="0"/>
        <w:spacing w:after="0" w:line="240" w:lineRule="auto"/>
        <w:ind w:left="567" w:hanging="567"/>
        <w:rPr>
          <w:rFonts w:ascii="Times New Roman" w:hAnsi="Times New Roman"/>
        </w:rPr>
      </w:pPr>
      <w:r w:rsidRPr="007B390A">
        <w:rPr>
          <w:rFonts w:ascii="Times New Roman" w:hAnsi="Times New Roman"/>
        </w:rPr>
        <w:t>Atloškite galvą ir švelniai patempkite apatinį akies voką žemyn, kad susidarytų kišenėlė tarp akies ir akies voko (</w:t>
      </w:r>
      <w:r w:rsidRPr="007B390A">
        <w:rPr>
          <w:rFonts w:ascii="Times New Roman" w:hAnsi="Times New Roman"/>
          <w:i/>
        </w:rPr>
        <w:t>žr. 2 paveikslėlį</w:t>
      </w:r>
      <w:r w:rsidRPr="007B390A">
        <w:rPr>
          <w:rFonts w:ascii="Times New Roman" w:hAnsi="Times New Roman"/>
        </w:rPr>
        <w:t>). Venkite buteliuko galiuko kontakto su akimi, akių vokais, ar pirštais.</w:t>
      </w:r>
    </w:p>
    <w:p w:rsidR="005F0B65" w:rsidRPr="007B390A" w:rsidRDefault="005F0B65" w:rsidP="005F0B65">
      <w:pPr>
        <w:numPr>
          <w:ilvl w:val="0"/>
          <w:numId w:val="6"/>
        </w:numPr>
        <w:tabs>
          <w:tab w:val="left" w:pos="567"/>
        </w:tabs>
        <w:snapToGrid w:val="0"/>
        <w:spacing w:after="0" w:line="240" w:lineRule="auto"/>
        <w:ind w:left="567" w:hanging="567"/>
        <w:rPr>
          <w:rFonts w:ascii="Times New Roman" w:hAnsi="Times New Roman"/>
        </w:rPr>
      </w:pPr>
      <w:r w:rsidRPr="007B390A">
        <w:rPr>
          <w:rFonts w:ascii="Times New Roman" w:hAnsi="Times New Roman"/>
        </w:rPr>
        <w:t>Lėtai spaudžiant buteliuką, įlašinkite vieną lašą į kišenėlę (</w:t>
      </w:r>
      <w:r w:rsidRPr="007B390A">
        <w:rPr>
          <w:rFonts w:ascii="Times New Roman" w:hAnsi="Times New Roman"/>
          <w:i/>
        </w:rPr>
        <w:t>žr. 3 paveikslėlį</w:t>
      </w:r>
      <w:r w:rsidRPr="007B390A">
        <w:rPr>
          <w:rFonts w:ascii="Times New Roman" w:hAnsi="Times New Roman"/>
        </w:rPr>
        <w:t>). Švelniai spustelkite buteliuko vidurį ir leiskite lašui įkristi į Jūsų akį. Po paspaudimo gali būti kelių sekundžių uždelsimas, kol lašas išlašės. Nespauskite per stipriai.</w:t>
      </w:r>
    </w:p>
    <w:p w:rsidR="005F0B65" w:rsidRPr="007B390A" w:rsidRDefault="005F0B65" w:rsidP="005F0B65">
      <w:pPr>
        <w:numPr>
          <w:ilvl w:val="0"/>
          <w:numId w:val="6"/>
        </w:numPr>
        <w:tabs>
          <w:tab w:val="left" w:pos="567"/>
        </w:tabs>
        <w:snapToGrid w:val="0"/>
        <w:spacing w:after="0" w:line="240" w:lineRule="auto"/>
        <w:ind w:left="567" w:hanging="567"/>
        <w:rPr>
          <w:rFonts w:ascii="Times New Roman" w:hAnsi="Times New Roman"/>
        </w:rPr>
      </w:pPr>
      <w:r w:rsidRPr="007B390A">
        <w:rPr>
          <w:rFonts w:ascii="Times New Roman" w:hAnsi="Times New Roman"/>
        </w:rPr>
        <w:t>Užspauskite ašarų lataką maždaug 2 minutes (pirštu prispauskite akies kraštą prie nosies) ir užmerkite akį (-</w:t>
      </w:r>
      <w:proofErr w:type="spellStart"/>
      <w:r w:rsidRPr="007B390A">
        <w:rPr>
          <w:rFonts w:ascii="Times New Roman" w:hAnsi="Times New Roman"/>
        </w:rPr>
        <w:t>is</w:t>
      </w:r>
      <w:proofErr w:type="spellEnd"/>
      <w:r w:rsidRPr="007B390A">
        <w:rPr>
          <w:rFonts w:ascii="Times New Roman" w:hAnsi="Times New Roman"/>
        </w:rPr>
        <w:t>) ir laikykite ją (jas) užmerktą (-</w:t>
      </w:r>
      <w:proofErr w:type="spellStart"/>
      <w:r w:rsidRPr="007B390A">
        <w:rPr>
          <w:rFonts w:ascii="Times New Roman" w:hAnsi="Times New Roman"/>
        </w:rPr>
        <w:t>as</w:t>
      </w:r>
      <w:proofErr w:type="spellEnd"/>
      <w:r w:rsidRPr="007B390A">
        <w:rPr>
          <w:rFonts w:ascii="Times New Roman" w:hAnsi="Times New Roman"/>
        </w:rPr>
        <w:t xml:space="preserve">) visą šį laiką. Tai užtikrins, kad lašas bus absorbuotas akyje, ir </w:t>
      </w:r>
      <w:r w:rsidRPr="00C14C37">
        <w:rPr>
          <w:rFonts w:ascii="Times New Roman" w:hAnsi="Times New Roman"/>
        </w:rPr>
        <w:t>pad</w:t>
      </w:r>
      <w:r>
        <w:rPr>
          <w:rFonts w:ascii="Times New Roman" w:hAnsi="Times New Roman"/>
        </w:rPr>
        <w:t>ės</w:t>
      </w:r>
      <w:r w:rsidRPr="00C14C37">
        <w:rPr>
          <w:rFonts w:ascii="Times New Roman" w:hAnsi="Times New Roman"/>
        </w:rPr>
        <w:t xml:space="preserve"> sustabdyti vaisto patekimą į </w:t>
      </w:r>
      <w:r>
        <w:rPr>
          <w:rFonts w:ascii="Times New Roman" w:hAnsi="Times New Roman"/>
        </w:rPr>
        <w:t xml:space="preserve">kitas </w:t>
      </w:r>
      <w:r w:rsidRPr="00C14C37">
        <w:rPr>
          <w:rFonts w:ascii="Times New Roman" w:hAnsi="Times New Roman"/>
        </w:rPr>
        <w:t>organizm</w:t>
      </w:r>
      <w:r>
        <w:rPr>
          <w:rFonts w:ascii="Times New Roman" w:hAnsi="Times New Roman"/>
        </w:rPr>
        <w:t>o dalis</w:t>
      </w:r>
      <w:r w:rsidRPr="007B390A">
        <w:rPr>
          <w:rFonts w:ascii="Times New Roman" w:hAnsi="Times New Roman"/>
        </w:rPr>
        <w:t>.</w:t>
      </w:r>
    </w:p>
    <w:p w:rsidR="005F0B65" w:rsidRPr="007B390A" w:rsidRDefault="005F0B65" w:rsidP="005F0B65">
      <w:pPr>
        <w:numPr>
          <w:ilvl w:val="0"/>
          <w:numId w:val="6"/>
        </w:numPr>
        <w:tabs>
          <w:tab w:val="left" w:pos="567"/>
        </w:tabs>
        <w:snapToGrid w:val="0"/>
        <w:spacing w:after="0" w:line="240" w:lineRule="auto"/>
        <w:ind w:left="567" w:hanging="567"/>
        <w:rPr>
          <w:rFonts w:ascii="Times New Roman" w:hAnsi="Times New Roman"/>
        </w:rPr>
      </w:pPr>
      <w:r w:rsidRPr="007B390A">
        <w:rPr>
          <w:rFonts w:ascii="Times New Roman" w:hAnsi="Times New Roman"/>
        </w:rPr>
        <w:t>Pakartokite 5, 6 ir 7 žingsnius su kita akimi, jeigu gydytojas Jums taip nurodė.</w:t>
      </w:r>
    </w:p>
    <w:p w:rsidR="005F0B65" w:rsidRPr="007B390A" w:rsidRDefault="005F0B65" w:rsidP="005F0B65">
      <w:pPr>
        <w:numPr>
          <w:ilvl w:val="0"/>
          <w:numId w:val="6"/>
        </w:numPr>
        <w:tabs>
          <w:tab w:val="left" w:pos="567"/>
        </w:tabs>
        <w:snapToGrid w:val="0"/>
        <w:spacing w:after="0" w:line="240" w:lineRule="auto"/>
        <w:ind w:left="567" w:hanging="567"/>
        <w:rPr>
          <w:rFonts w:ascii="Times New Roman" w:hAnsi="Times New Roman"/>
        </w:rPr>
      </w:pPr>
      <w:r w:rsidRPr="007B390A">
        <w:rPr>
          <w:rFonts w:ascii="Times New Roman" w:hAnsi="Times New Roman"/>
        </w:rPr>
        <w:t>Po vartojimo ir prieš uždedant dangtelį, buteliuką vieną kartą pakratykite žemyn, neliesdami lašintuvo galiuko, kad pasišalintų bet koks likęs skystis galiuke. Tai būtina, norint užtikrinti sekančių lašų išlašinimą. Po įlašinimo, užsukite dangtelį ant buteliuko (</w:t>
      </w:r>
      <w:r w:rsidRPr="007B390A">
        <w:rPr>
          <w:rFonts w:ascii="Times New Roman" w:hAnsi="Times New Roman"/>
          <w:i/>
        </w:rPr>
        <w:t>žr. 4 paveikslėlį</w:t>
      </w:r>
      <w:r w:rsidRPr="007B390A">
        <w:rPr>
          <w:rFonts w:ascii="Times New Roman" w:hAnsi="Times New Roman"/>
        </w:rPr>
        <w:t>).</w:t>
      </w:r>
    </w:p>
    <w:p w:rsidR="005F0B65" w:rsidRPr="007B390A" w:rsidRDefault="005F0B65" w:rsidP="005F0B65">
      <w:pPr>
        <w:spacing w:after="0" w:line="240" w:lineRule="auto"/>
        <w:rPr>
          <w:rFonts w:ascii="Times New Roman" w:hAnsi="Times New Roman"/>
        </w:rPr>
      </w:pPr>
    </w:p>
    <w:p w:rsidR="005F0B65" w:rsidRPr="007B390A" w:rsidRDefault="005F0B65" w:rsidP="005F0B65">
      <w:pPr>
        <w:spacing w:after="0" w:line="240" w:lineRule="auto"/>
        <w:rPr>
          <w:rFonts w:ascii="Times New Roman" w:hAnsi="Times New Roman"/>
        </w:rPr>
      </w:pPr>
      <w:r w:rsidRPr="007B390A">
        <w:rPr>
          <w:rFonts w:ascii="Times New Roman" w:hAnsi="Times New Roman"/>
        </w:rPr>
        <w:t>Jeigu lašas nepateko į akį, bandykite dar kartą.</w:t>
      </w:r>
    </w:p>
    <w:p w:rsidR="005F0B65" w:rsidRPr="007B390A" w:rsidRDefault="005F0B65" w:rsidP="005F0B65">
      <w:pPr>
        <w:widowControl w:val="0"/>
        <w:autoSpaceDE w:val="0"/>
        <w:autoSpaceDN w:val="0"/>
        <w:spacing w:after="0" w:line="240" w:lineRule="auto"/>
        <w:rPr>
          <w:rFonts w:ascii="Times New Roman" w:hAnsi="Times New Roman"/>
        </w:rPr>
      </w:pPr>
    </w:p>
    <w:p w:rsidR="005F0B65" w:rsidRPr="007B390A" w:rsidRDefault="005F0B65" w:rsidP="005F0B65">
      <w:pPr>
        <w:widowControl w:val="0"/>
        <w:autoSpaceDE w:val="0"/>
        <w:autoSpaceDN w:val="0"/>
        <w:spacing w:after="0" w:line="240" w:lineRule="auto"/>
        <w:rPr>
          <w:rFonts w:ascii="Times New Roman" w:hAnsi="Times New Roman"/>
        </w:rPr>
      </w:pPr>
      <w:r w:rsidRPr="007B390A">
        <w:rPr>
          <w:rFonts w:ascii="Times New Roman" w:hAnsi="Times New Roman"/>
        </w:rPr>
        <w:t>Jei nesate tikri, kaip vartoti vaistą, kreipkitės į gydytoją, vaistininką ar slaugytoją.</w:t>
      </w:r>
    </w:p>
    <w:p w:rsidR="005F0B65" w:rsidRPr="007B390A" w:rsidRDefault="005F0B65" w:rsidP="005F0B65">
      <w:pPr>
        <w:widowControl w:val="0"/>
        <w:autoSpaceDE w:val="0"/>
        <w:autoSpaceDN w:val="0"/>
        <w:spacing w:after="0" w:line="240" w:lineRule="auto"/>
        <w:rPr>
          <w:rFonts w:ascii="Times New Roman" w:hAnsi="Times New Roman"/>
        </w:rPr>
      </w:pPr>
    </w:p>
    <w:p w:rsidR="005F0B65" w:rsidRPr="00300A32" w:rsidRDefault="005F0B65" w:rsidP="005F0B65">
      <w:pPr>
        <w:pStyle w:val="Betarp"/>
      </w:pPr>
      <w:r w:rsidRPr="004C7689">
        <w:rPr>
          <w:sz w:val="22"/>
          <w:szCs w:val="22"/>
        </w:rPr>
        <w:t>Prieš lašinant lašus, kontaktinius lęšius reikia išsiimti, o sulašinus vaisto, juos vėl įsidėti galima po 15 minučių.</w:t>
      </w:r>
    </w:p>
    <w:p w:rsidR="005F0B65" w:rsidRPr="007B390A" w:rsidRDefault="005F0B65" w:rsidP="005F0B65">
      <w:pPr>
        <w:widowControl w:val="0"/>
        <w:autoSpaceDE w:val="0"/>
        <w:autoSpaceDN w:val="0"/>
        <w:spacing w:after="0" w:line="240" w:lineRule="auto"/>
        <w:rPr>
          <w:rFonts w:ascii="Times New Roman" w:hAnsi="Times New Roman"/>
        </w:rPr>
      </w:pPr>
    </w:p>
    <w:p w:rsidR="005F0B65" w:rsidRPr="007B390A" w:rsidRDefault="005F0B65" w:rsidP="005F0B65">
      <w:pPr>
        <w:widowControl w:val="0"/>
        <w:autoSpaceDE w:val="0"/>
        <w:autoSpaceDN w:val="0"/>
        <w:spacing w:after="0" w:line="240" w:lineRule="auto"/>
        <w:rPr>
          <w:rFonts w:ascii="Times New Roman" w:hAnsi="Times New Roman"/>
        </w:rPr>
      </w:pPr>
      <w:r w:rsidRPr="007B390A">
        <w:rPr>
          <w:rFonts w:ascii="Times New Roman" w:hAnsi="Times New Roman"/>
        </w:rPr>
        <w:t xml:space="preserve">Jeigu </w:t>
      </w:r>
      <w:proofErr w:type="spellStart"/>
      <w:r w:rsidRPr="007B390A">
        <w:rPr>
          <w:rFonts w:ascii="Times New Roman" w:hAnsi="Times New Roman"/>
        </w:rPr>
        <w:t>Bitimeco</w:t>
      </w:r>
      <w:proofErr w:type="spellEnd"/>
      <w:r w:rsidRPr="007B390A">
        <w:rPr>
          <w:rFonts w:ascii="Times New Roman" w:hAnsi="Times New Roman"/>
        </w:rPr>
        <w:t xml:space="preserve"> vartojate kartu su kitais vaistais akims, tarp </w:t>
      </w:r>
      <w:proofErr w:type="spellStart"/>
      <w:r w:rsidRPr="007B390A">
        <w:rPr>
          <w:rFonts w:ascii="Times New Roman" w:hAnsi="Times New Roman"/>
        </w:rPr>
        <w:t>Bitimeco</w:t>
      </w:r>
      <w:proofErr w:type="spellEnd"/>
      <w:r w:rsidRPr="007B390A">
        <w:rPr>
          <w:rFonts w:ascii="Times New Roman" w:hAnsi="Times New Roman"/>
        </w:rPr>
        <w:t xml:space="preserve"> įlašinimo ir kito vaisto vartojimo darykite mažiausiai 5 minučių pertrauką. Paskiausiai vartokite akių tepalą ar akių gelį.</w:t>
      </w:r>
    </w:p>
    <w:p w:rsidR="005F0B65" w:rsidRPr="007B390A" w:rsidRDefault="005F0B65" w:rsidP="005F0B65">
      <w:pPr>
        <w:widowControl w:val="0"/>
        <w:autoSpaceDE w:val="0"/>
        <w:autoSpaceDN w:val="0"/>
        <w:spacing w:after="0" w:line="240" w:lineRule="auto"/>
        <w:rPr>
          <w:rFonts w:ascii="Times New Roman" w:hAnsi="Times New Roman"/>
        </w:rPr>
      </w:pPr>
    </w:p>
    <w:p w:rsidR="005F0B65" w:rsidRPr="007B390A" w:rsidRDefault="005F0B65" w:rsidP="005F0B65">
      <w:pPr>
        <w:widowControl w:val="0"/>
        <w:autoSpaceDE w:val="0"/>
        <w:autoSpaceDN w:val="0"/>
        <w:spacing w:after="0" w:line="240" w:lineRule="auto"/>
        <w:outlineLvl w:val="0"/>
        <w:rPr>
          <w:rFonts w:ascii="Times New Roman" w:hAnsi="Times New Roman"/>
          <w:b/>
        </w:rPr>
      </w:pPr>
      <w:r w:rsidRPr="007B390A">
        <w:rPr>
          <w:rFonts w:ascii="Times New Roman" w:hAnsi="Times New Roman"/>
          <w:b/>
        </w:rPr>
        <w:t xml:space="preserve">Ką daryti pavartojus per didelę </w:t>
      </w:r>
      <w:proofErr w:type="spellStart"/>
      <w:r w:rsidRPr="007B390A">
        <w:rPr>
          <w:rFonts w:ascii="Times New Roman" w:hAnsi="Times New Roman"/>
          <w:b/>
        </w:rPr>
        <w:t>Bitimeco</w:t>
      </w:r>
      <w:proofErr w:type="spellEnd"/>
      <w:r w:rsidRPr="007B390A">
        <w:rPr>
          <w:rFonts w:ascii="Times New Roman" w:hAnsi="Times New Roman"/>
          <w:b/>
        </w:rPr>
        <w:t xml:space="preserve"> dozę</w:t>
      </w:r>
    </w:p>
    <w:p w:rsidR="005F0B65" w:rsidRPr="007B390A" w:rsidRDefault="005F0B65" w:rsidP="005F0B65">
      <w:pPr>
        <w:widowControl w:val="0"/>
        <w:autoSpaceDE w:val="0"/>
        <w:autoSpaceDN w:val="0"/>
        <w:spacing w:after="0" w:line="240" w:lineRule="auto"/>
        <w:rPr>
          <w:rFonts w:ascii="Times New Roman" w:hAnsi="Times New Roman"/>
        </w:rPr>
      </w:pPr>
      <w:r w:rsidRPr="007B390A">
        <w:rPr>
          <w:rFonts w:ascii="Times New Roman" w:hAnsi="Times New Roman"/>
        </w:rPr>
        <w:t xml:space="preserve">Pavartojus didesnę negu reikia </w:t>
      </w:r>
      <w:proofErr w:type="spellStart"/>
      <w:r w:rsidRPr="007B390A">
        <w:rPr>
          <w:rFonts w:ascii="Times New Roman" w:hAnsi="Times New Roman"/>
        </w:rPr>
        <w:t>Bitimeco</w:t>
      </w:r>
      <w:proofErr w:type="spellEnd"/>
      <w:r w:rsidRPr="007B390A">
        <w:rPr>
          <w:rFonts w:ascii="Times New Roman" w:hAnsi="Times New Roman"/>
        </w:rPr>
        <w:t xml:space="preserve"> dozę, nieko bloga neturėtų atsitikti. Kitą dozę lašinkite įprastu laiku. Jeigu Jums neramu, pasitarkite su gydytoju arba vaistininku.</w:t>
      </w:r>
    </w:p>
    <w:p w:rsidR="005F0B65" w:rsidRPr="007B390A" w:rsidRDefault="005F0B65" w:rsidP="005F0B65">
      <w:pPr>
        <w:widowControl w:val="0"/>
        <w:autoSpaceDE w:val="0"/>
        <w:autoSpaceDN w:val="0"/>
        <w:spacing w:after="0" w:line="240" w:lineRule="auto"/>
        <w:rPr>
          <w:rFonts w:ascii="Times New Roman" w:hAnsi="Times New Roman"/>
        </w:rPr>
      </w:pPr>
    </w:p>
    <w:p w:rsidR="005F0B65" w:rsidRPr="007B390A" w:rsidRDefault="005F0B65" w:rsidP="005F0B65">
      <w:pPr>
        <w:widowControl w:val="0"/>
        <w:autoSpaceDE w:val="0"/>
        <w:autoSpaceDN w:val="0"/>
        <w:spacing w:after="0" w:line="240" w:lineRule="auto"/>
        <w:outlineLvl w:val="0"/>
        <w:rPr>
          <w:rFonts w:ascii="Times New Roman" w:hAnsi="Times New Roman"/>
          <w:b/>
        </w:rPr>
      </w:pPr>
      <w:r w:rsidRPr="007B390A">
        <w:rPr>
          <w:rFonts w:ascii="Times New Roman" w:hAnsi="Times New Roman"/>
          <w:b/>
        </w:rPr>
        <w:t xml:space="preserve">Pamiršus pavartoti </w:t>
      </w:r>
      <w:proofErr w:type="spellStart"/>
      <w:r w:rsidRPr="007B390A">
        <w:rPr>
          <w:rFonts w:ascii="Times New Roman" w:hAnsi="Times New Roman"/>
          <w:b/>
        </w:rPr>
        <w:t>Bitimeco</w:t>
      </w:r>
      <w:proofErr w:type="spellEnd"/>
    </w:p>
    <w:p w:rsidR="005F0B65" w:rsidRPr="007B390A" w:rsidRDefault="005F0B65" w:rsidP="005F0B65">
      <w:pPr>
        <w:widowControl w:val="0"/>
        <w:autoSpaceDE w:val="0"/>
        <w:autoSpaceDN w:val="0"/>
        <w:spacing w:after="0" w:line="240" w:lineRule="auto"/>
        <w:rPr>
          <w:rFonts w:ascii="Times New Roman" w:hAnsi="Times New Roman"/>
        </w:rPr>
      </w:pPr>
      <w:r w:rsidRPr="007B390A">
        <w:rPr>
          <w:rFonts w:ascii="Times New Roman" w:hAnsi="Times New Roman"/>
        </w:rPr>
        <w:t xml:space="preserve">Jeigu pamiršote pavartoti </w:t>
      </w:r>
      <w:proofErr w:type="spellStart"/>
      <w:r w:rsidRPr="007B390A">
        <w:rPr>
          <w:rFonts w:ascii="Times New Roman" w:hAnsi="Times New Roman"/>
        </w:rPr>
        <w:t>Bitimeco</w:t>
      </w:r>
      <w:proofErr w:type="spellEnd"/>
      <w:r w:rsidRPr="007B390A">
        <w:rPr>
          <w:rFonts w:ascii="Times New Roman" w:hAnsi="Times New Roman"/>
        </w:rPr>
        <w:t>, kai tik prisiminsite, įlašinkite vieną lašą ir toliau vartokite vaistą įprasta tvarka. Negalima vartoti dvigubos dozės norint kompensuoti praleistą dozę.</w:t>
      </w:r>
    </w:p>
    <w:p w:rsidR="005F0B65" w:rsidRPr="007B390A" w:rsidRDefault="005F0B65" w:rsidP="005F0B65">
      <w:pPr>
        <w:widowControl w:val="0"/>
        <w:autoSpaceDE w:val="0"/>
        <w:autoSpaceDN w:val="0"/>
        <w:spacing w:after="0" w:line="240" w:lineRule="auto"/>
        <w:rPr>
          <w:rFonts w:ascii="Times New Roman" w:hAnsi="Times New Roman"/>
        </w:rPr>
      </w:pPr>
    </w:p>
    <w:p w:rsidR="005F0B65" w:rsidRPr="007B390A" w:rsidRDefault="005F0B65" w:rsidP="005F0B65">
      <w:pPr>
        <w:widowControl w:val="0"/>
        <w:autoSpaceDE w:val="0"/>
        <w:autoSpaceDN w:val="0"/>
        <w:spacing w:after="0" w:line="240" w:lineRule="auto"/>
        <w:outlineLvl w:val="0"/>
        <w:rPr>
          <w:rFonts w:ascii="Times New Roman" w:hAnsi="Times New Roman"/>
          <w:b/>
        </w:rPr>
      </w:pPr>
      <w:r w:rsidRPr="007B390A">
        <w:rPr>
          <w:rFonts w:ascii="Times New Roman" w:hAnsi="Times New Roman"/>
          <w:b/>
        </w:rPr>
        <w:t xml:space="preserve">Nustojus vartoti </w:t>
      </w:r>
      <w:proofErr w:type="spellStart"/>
      <w:r w:rsidRPr="007B390A">
        <w:rPr>
          <w:rFonts w:ascii="Times New Roman" w:hAnsi="Times New Roman"/>
          <w:b/>
        </w:rPr>
        <w:t>Bitimeco</w:t>
      </w:r>
      <w:proofErr w:type="spellEnd"/>
    </w:p>
    <w:p w:rsidR="005F0B65" w:rsidRPr="007B390A" w:rsidRDefault="005F0B65" w:rsidP="005F0B65">
      <w:pPr>
        <w:widowControl w:val="0"/>
        <w:autoSpaceDE w:val="0"/>
        <w:autoSpaceDN w:val="0"/>
        <w:spacing w:after="0" w:line="240" w:lineRule="auto"/>
        <w:rPr>
          <w:rFonts w:ascii="Times New Roman" w:hAnsi="Times New Roman"/>
        </w:rPr>
      </w:pPr>
      <w:r w:rsidRPr="007B390A">
        <w:rPr>
          <w:rFonts w:ascii="Times New Roman" w:hAnsi="Times New Roman"/>
        </w:rPr>
        <w:t xml:space="preserve">Norint, kad </w:t>
      </w:r>
      <w:proofErr w:type="spellStart"/>
      <w:r w:rsidRPr="007B390A">
        <w:rPr>
          <w:rFonts w:ascii="Times New Roman" w:hAnsi="Times New Roman"/>
        </w:rPr>
        <w:t>Bitimeco</w:t>
      </w:r>
      <w:proofErr w:type="spellEnd"/>
      <w:r w:rsidRPr="007B390A">
        <w:rPr>
          <w:rFonts w:ascii="Times New Roman" w:hAnsi="Times New Roman"/>
        </w:rPr>
        <w:t xml:space="preserve"> veiktų gerai, jį reikia vartoti kiekvieną dieną.</w:t>
      </w:r>
    </w:p>
    <w:p w:rsidR="005F0B65" w:rsidRPr="007B390A" w:rsidRDefault="005F0B65" w:rsidP="005F0B65">
      <w:pPr>
        <w:widowControl w:val="0"/>
        <w:autoSpaceDE w:val="0"/>
        <w:autoSpaceDN w:val="0"/>
        <w:spacing w:after="0" w:line="240" w:lineRule="auto"/>
        <w:rPr>
          <w:rFonts w:ascii="Times New Roman" w:hAnsi="Times New Roman"/>
        </w:rPr>
      </w:pPr>
    </w:p>
    <w:p w:rsidR="005F0B65" w:rsidRPr="007B390A" w:rsidRDefault="005F0B65" w:rsidP="005F0B65">
      <w:pPr>
        <w:widowControl w:val="0"/>
        <w:autoSpaceDE w:val="0"/>
        <w:autoSpaceDN w:val="0"/>
        <w:spacing w:after="0" w:line="240" w:lineRule="auto"/>
        <w:rPr>
          <w:rFonts w:ascii="Times New Roman" w:hAnsi="Times New Roman"/>
        </w:rPr>
      </w:pPr>
      <w:r w:rsidRPr="007B390A">
        <w:rPr>
          <w:rFonts w:ascii="Times New Roman" w:hAnsi="Times New Roman"/>
        </w:rPr>
        <w:t>Jeigu kiltų daugiau klausimų dėl šio vaisto vartojimo, kreipkitės į gydytoją arba vaistininką.</w:t>
      </w:r>
    </w:p>
    <w:p w:rsidR="005F0B65" w:rsidRPr="007B390A" w:rsidRDefault="005F0B65" w:rsidP="005F0B65">
      <w:pPr>
        <w:numPr>
          <w:ilvl w:val="12"/>
          <w:numId w:val="0"/>
        </w:numPr>
        <w:spacing w:after="0" w:line="240" w:lineRule="auto"/>
        <w:rPr>
          <w:rFonts w:ascii="Times New Roman" w:eastAsia="Times New Roman" w:hAnsi="Times New Roman"/>
          <w:snapToGrid w:val="0"/>
        </w:rPr>
      </w:pPr>
    </w:p>
    <w:p w:rsidR="005F0B65" w:rsidRPr="007B390A" w:rsidRDefault="005F0B65" w:rsidP="005F0B65">
      <w:pPr>
        <w:numPr>
          <w:ilvl w:val="12"/>
          <w:numId w:val="0"/>
        </w:numPr>
        <w:spacing w:after="0" w:line="240" w:lineRule="auto"/>
        <w:rPr>
          <w:rFonts w:ascii="Times New Roman" w:eastAsia="Times New Roman" w:hAnsi="Times New Roman"/>
          <w:snapToGrid w:val="0"/>
        </w:rPr>
      </w:pPr>
    </w:p>
    <w:p w:rsidR="005F0B65" w:rsidRPr="007B390A" w:rsidRDefault="005F0B65" w:rsidP="005F0B65">
      <w:pPr>
        <w:widowControl w:val="0"/>
        <w:spacing w:after="0" w:line="240" w:lineRule="auto"/>
        <w:ind w:left="567" w:hanging="567"/>
        <w:outlineLvl w:val="0"/>
        <w:rPr>
          <w:rFonts w:ascii="Times New Roman" w:eastAsia="Times New Roman" w:hAnsi="Times New Roman"/>
          <w:b/>
        </w:rPr>
      </w:pPr>
      <w:r w:rsidRPr="007B390A">
        <w:rPr>
          <w:rFonts w:ascii="Times New Roman" w:eastAsia="Times New Roman" w:hAnsi="Times New Roman"/>
          <w:b/>
        </w:rPr>
        <w:t>4.</w:t>
      </w:r>
      <w:r w:rsidRPr="007B390A">
        <w:rPr>
          <w:rFonts w:ascii="Times New Roman" w:eastAsia="Times New Roman" w:hAnsi="Times New Roman"/>
          <w:b/>
        </w:rPr>
        <w:tab/>
        <w:t>Galimas šalutinis poveikis</w:t>
      </w:r>
    </w:p>
    <w:p w:rsidR="005F0B65" w:rsidRPr="007B390A" w:rsidRDefault="005F0B65" w:rsidP="005F0B65">
      <w:pPr>
        <w:numPr>
          <w:ilvl w:val="12"/>
          <w:numId w:val="0"/>
        </w:numPr>
        <w:spacing w:after="0" w:line="240" w:lineRule="auto"/>
        <w:rPr>
          <w:rFonts w:ascii="Times New Roman" w:eastAsia="Times New Roman" w:hAnsi="Times New Roman"/>
          <w:snapToGrid w:val="0"/>
        </w:rPr>
      </w:pPr>
    </w:p>
    <w:p w:rsidR="005F0B65" w:rsidRPr="007B390A" w:rsidRDefault="005F0B65" w:rsidP="005F0B65">
      <w:pPr>
        <w:widowControl w:val="0"/>
        <w:autoSpaceDE w:val="0"/>
        <w:autoSpaceDN w:val="0"/>
        <w:spacing w:after="0" w:line="240" w:lineRule="auto"/>
        <w:rPr>
          <w:rFonts w:ascii="Times New Roman" w:hAnsi="Times New Roman"/>
        </w:rPr>
      </w:pPr>
      <w:r w:rsidRPr="007B390A">
        <w:rPr>
          <w:rFonts w:ascii="Times New Roman" w:hAnsi="Times New Roman"/>
        </w:rPr>
        <w:t>Šis vaistas, kaip ir visi kiti, gali sukelti šalutinį poveikį, nors jis pasireiškia ne visiems žmonėms.</w:t>
      </w:r>
    </w:p>
    <w:p w:rsidR="005F0B65" w:rsidRPr="007B390A" w:rsidRDefault="005F0B65" w:rsidP="005F0B65">
      <w:pPr>
        <w:widowControl w:val="0"/>
        <w:autoSpaceDE w:val="0"/>
        <w:autoSpaceDN w:val="0"/>
        <w:spacing w:after="0" w:line="240" w:lineRule="auto"/>
        <w:rPr>
          <w:rFonts w:ascii="Times New Roman" w:hAnsi="Times New Roman"/>
        </w:rPr>
      </w:pPr>
    </w:p>
    <w:p w:rsidR="005F0B65" w:rsidRPr="007B390A" w:rsidRDefault="005F0B65" w:rsidP="005F0B65">
      <w:pPr>
        <w:widowControl w:val="0"/>
        <w:autoSpaceDE w:val="0"/>
        <w:autoSpaceDN w:val="0"/>
        <w:spacing w:after="0" w:line="240" w:lineRule="auto"/>
        <w:rPr>
          <w:rFonts w:ascii="Times New Roman" w:hAnsi="Times New Roman"/>
        </w:rPr>
      </w:pPr>
      <w:r w:rsidRPr="007B390A">
        <w:rPr>
          <w:rFonts w:ascii="Times New Roman" w:hAnsi="Times New Roman"/>
        </w:rPr>
        <w:t xml:space="preserve">Paprastai galite ir toliau vartoti lašus, nebent poveikis būtų rimtas. Jeigu nerimaujate, pasitarkite su gydytoju ar vaistininku. Nenutraukite </w:t>
      </w:r>
      <w:proofErr w:type="spellStart"/>
      <w:r w:rsidRPr="007B390A">
        <w:rPr>
          <w:rFonts w:ascii="Times New Roman" w:hAnsi="Times New Roman"/>
        </w:rPr>
        <w:t>Bitimeco</w:t>
      </w:r>
      <w:proofErr w:type="spellEnd"/>
      <w:r w:rsidRPr="007B390A">
        <w:rPr>
          <w:rFonts w:ascii="Times New Roman" w:hAnsi="Times New Roman"/>
        </w:rPr>
        <w:t xml:space="preserve"> vartojimo nepasitarę su gydytoju.</w:t>
      </w:r>
    </w:p>
    <w:p w:rsidR="005F0B65" w:rsidRPr="007B390A" w:rsidRDefault="005F0B65" w:rsidP="005F0B65">
      <w:pPr>
        <w:widowControl w:val="0"/>
        <w:autoSpaceDE w:val="0"/>
        <w:autoSpaceDN w:val="0"/>
        <w:spacing w:after="0" w:line="240" w:lineRule="auto"/>
        <w:ind w:right="20"/>
        <w:rPr>
          <w:rFonts w:ascii="Times New Roman" w:hAnsi="Times New Roman"/>
        </w:rPr>
      </w:pPr>
    </w:p>
    <w:p w:rsidR="005F0B65" w:rsidRPr="007B390A" w:rsidRDefault="005F0B65" w:rsidP="005F0B65">
      <w:pPr>
        <w:autoSpaceDE w:val="0"/>
        <w:autoSpaceDN w:val="0"/>
        <w:adjustRightInd w:val="0"/>
        <w:spacing w:after="0" w:line="240" w:lineRule="auto"/>
        <w:rPr>
          <w:rFonts w:ascii="Times New Roman" w:eastAsiaTheme="minorHAnsi" w:hAnsi="Times New Roman"/>
          <w:b/>
          <w:bCs/>
        </w:rPr>
      </w:pPr>
      <w:r w:rsidRPr="001C4281">
        <w:rPr>
          <w:rFonts w:ascii="Times New Roman" w:eastAsiaTheme="minorHAnsi" w:hAnsi="Times New Roman"/>
          <w:b/>
          <w:bCs/>
        </w:rPr>
        <w:t>Labai dažni šalutinio poveikio reiškiniai (gali pasireikšti ne rečiau kaip 1 iš 10 asmenų)</w:t>
      </w:r>
      <w:r>
        <w:rPr>
          <w:rFonts w:ascii="Times New Roman" w:eastAsiaTheme="minorHAnsi" w:hAnsi="Times New Roman"/>
          <w:b/>
          <w:bCs/>
        </w:rPr>
        <w:t>:</w:t>
      </w:r>
    </w:p>
    <w:p w:rsidR="005F0B65" w:rsidRPr="007B390A" w:rsidRDefault="005F0B65" w:rsidP="005F0B65">
      <w:pPr>
        <w:autoSpaceDE w:val="0"/>
        <w:autoSpaceDN w:val="0"/>
        <w:adjustRightInd w:val="0"/>
        <w:spacing w:after="0" w:line="240" w:lineRule="auto"/>
        <w:rPr>
          <w:rFonts w:ascii="Times New Roman" w:eastAsiaTheme="minorHAnsi" w:hAnsi="Times New Roman"/>
          <w:u w:val="single"/>
        </w:rPr>
      </w:pPr>
      <w:r w:rsidRPr="007B390A">
        <w:rPr>
          <w:rFonts w:ascii="Times New Roman" w:eastAsiaTheme="minorHAnsi" w:hAnsi="Times New Roman"/>
          <w:u w:val="single"/>
        </w:rPr>
        <w:t>Poveikis akiai</w:t>
      </w:r>
    </w:p>
    <w:p w:rsidR="005F0B65" w:rsidRDefault="005F0B65" w:rsidP="005F0B65">
      <w:pPr>
        <w:autoSpaceDE w:val="0"/>
        <w:autoSpaceDN w:val="0"/>
        <w:adjustRightInd w:val="0"/>
        <w:spacing w:after="0" w:line="240" w:lineRule="auto"/>
        <w:rPr>
          <w:rFonts w:ascii="Times New Roman" w:eastAsiaTheme="minorHAnsi" w:hAnsi="Times New Roman"/>
        </w:rPr>
      </w:pPr>
      <w:r w:rsidRPr="007B390A">
        <w:rPr>
          <w:rFonts w:ascii="Times New Roman" w:eastAsiaTheme="minorHAnsi" w:hAnsi="Times New Roman"/>
        </w:rPr>
        <w:t>paraudimas.</w:t>
      </w:r>
    </w:p>
    <w:p w:rsidR="005F0B65" w:rsidRDefault="005F0B65" w:rsidP="005F0B65">
      <w:pPr>
        <w:autoSpaceDE w:val="0"/>
        <w:autoSpaceDN w:val="0"/>
        <w:adjustRightInd w:val="0"/>
        <w:spacing w:after="0" w:line="240" w:lineRule="auto"/>
        <w:rPr>
          <w:rFonts w:ascii="Times New Roman" w:eastAsiaTheme="minorHAnsi" w:hAnsi="Times New Roman"/>
        </w:rPr>
      </w:pPr>
    </w:p>
    <w:p w:rsidR="005F0B65" w:rsidRPr="00464FCD" w:rsidRDefault="005F0B65" w:rsidP="005F0B65">
      <w:pPr>
        <w:autoSpaceDE w:val="0"/>
        <w:autoSpaceDN w:val="0"/>
        <w:adjustRightInd w:val="0"/>
        <w:spacing w:after="0" w:line="240" w:lineRule="auto"/>
        <w:rPr>
          <w:rFonts w:ascii="Times New Roman" w:eastAsiaTheme="minorHAnsi" w:hAnsi="Times New Roman"/>
        </w:rPr>
      </w:pPr>
      <w:r w:rsidRPr="00464FCD">
        <w:rPr>
          <w:rFonts w:ascii="Times New Roman" w:eastAsiaTheme="minorHAnsi" w:hAnsi="Times New Roman"/>
          <w:u w:val="single"/>
        </w:rPr>
        <w:t>Poveikis akies srityje</w:t>
      </w:r>
    </w:p>
    <w:p w:rsidR="005F0B65" w:rsidRPr="00966C4A" w:rsidRDefault="005F0B65" w:rsidP="005F0B65">
      <w:pPr>
        <w:autoSpaceDE w:val="0"/>
        <w:autoSpaceDN w:val="0"/>
        <w:adjustRightInd w:val="0"/>
        <w:spacing w:after="0" w:line="240" w:lineRule="auto"/>
        <w:rPr>
          <w:rFonts w:ascii="Times New Roman" w:eastAsiaTheme="minorHAnsi" w:hAnsi="Times New Roman"/>
        </w:rPr>
      </w:pPr>
      <w:r>
        <w:rPr>
          <w:rFonts w:ascii="Times New Roman" w:eastAsiaTheme="minorHAnsi" w:hAnsi="Times New Roman"/>
        </w:rPr>
        <w:t>r</w:t>
      </w:r>
      <w:r w:rsidRPr="00464FCD">
        <w:rPr>
          <w:rFonts w:ascii="Times New Roman" w:eastAsiaTheme="minorHAnsi" w:hAnsi="Times New Roman"/>
        </w:rPr>
        <w:t>iebalų praradimas akies srityje, kuris gali sukelti akies voko vagelės pagilėjimą, akių</w:t>
      </w:r>
      <w:r>
        <w:rPr>
          <w:rFonts w:ascii="Times New Roman" w:eastAsiaTheme="minorHAnsi" w:hAnsi="Times New Roman"/>
        </w:rPr>
        <w:t xml:space="preserve"> </w:t>
      </w:r>
      <w:r w:rsidRPr="00464FCD">
        <w:rPr>
          <w:rFonts w:ascii="Times New Roman" w:eastAsiaTheme="minorHAnsi" w:hAnsi="Times New Roman"/>
        </w:rPr>
        <w:t>įdubimą (</w:t>
      </w:r>
      <w:proofErr w:type="spellStart"/>
      <w:r w:rsidRPr="00464FCD">
        <w:rPr>
          <w:rFonts w:ascii="Times New Roman" w:eastAsiaTheme="minorHAnsi" w:hAnsi="Times New Roman"/>
        </w:rPr>
        <w:t>enoftalmą</w:t>
      </w:r>
      <w:proofErr w:type="spellEnd"/>
      <w:r w:rsidRPr="00464FCD">
        <w:rPr>
          <w:rFonts w:ascii="Times New Roman" w:eastAsiaTheme="minorHAnsi" w:hAnsi="Times New Roman"/>
        </w:rPr>
        <w:t>), vokų nukarimą (</w:t>
      </w:r>
      <w:proofErr w:type="spellStart"/>
      <w:r w:rsidRPr="00464FCD">
        <w:rPr>
          <w:rFonts w:ascii="Times New Roman" w:eastAsiaTheme="minorHAnsi" w:hAnsi="Times New Roman"/>
        </w:rPr>
        <w:t>ptozę</w:t>
      </w:r>
      <w:proofErr w:type="spellEnd"/>
      <w:r w:rsidRPr="00464FCD">
        <w:rPr>
          <w:rFonts w:ascii="Times New Roman" w:eastAsiaTheme="minorHAnsi" w:hAnsi="Times New Roman"/>
        </w:rPr>
        <w:t>), odos ištempimą aplink akį</w:t>
      </w:r>
      <w:r>
        <w:rPr>
          <w:rFonts w:ascii="Times New Roman" w:eastAsiaTheme="minorHAnsi" w:hAnsi="Times New Roman"/>
        </w:rPr>
        <w:t xml:space="preserve"> </w:t>
      </w:r>
      <w:r w:rsidRPr="00464FCD">
        <w:rPr>
          <w:rFonts w:ascii="Times New Roman" w:eastAsiaTheme="minorHAnsi" w:hAnsi="Times New Roman"/>
        </w:rPr>
        <w:t>(</w:t>
      </w:r>
      <w:proofErr w:type="spellStart"/>
      <w:r w:rsidRPr="00464FCD">
        <w:rPr>
          <w:rFonts w:ascii="Times New Roman" w:eastAsiaTheme="minorHAnsi" w:hAnsi="Times New Roman"/>
        </w:rPr>
        <w:t>dermatochalazės</w:t>
      </w:r>
      <w:proofErr w:type="spellEnd"/>
      <w:r w:rsidRPr="00464FCD">
        <w:rPr>
          <w:rFonts w:ascii="Times New Roman" w:eastAsiaTheme="minorHAnsi" w:hAnsi="Times New Roman"/>
        </w:rPr>
        <w:t xml:space="preserve"> </w:t>
      </w:r>
      <w:proofErr w:type="spellStart"/>
      <w:r w:rsidRPr="00464FCD">
        <w:rPr>
          <w:rFonts w:ascii="Times New Roman" w:eastAsiaTheme="minorHAnsi" w:hAnsi="Times New Roman"/>
        </w:rPr>
        <w:t>involiuciją</w:t>
      </w:r>
      <w:proofErr w:type="spellEnd"/>
      <w:r w:rsidRPr="00464FCD">
        <w:rPr>
          <w:rFonts w:ascii="Times New Roman" w:eastAsiaTheme="minorHAnsi" w:hAnsi="Times New Roman"/>
        </w:rPr>
        <w:t>) ir gali matytis daugiau apatinės akių obuolių baltosios</w:t>
      </w:r>
      <w:r>
        <w:rPr>
          <w:rFonts w:ascii="Times New Roman" w:eastAsiaTheme="minorHAnsi" w:hAnsi="Times New Roman"/>
        </w:rPr>
        <w:t xml:space="preserve"> </w:t>
      </w:r>
      <w:r w:rsidRPr="00464FCD">
        <w:rPr>
          <w:rFonts w:ascii="Times New Roman" w:eastAsiaTheme="minorHAnsi" w:hAnsi="Times New Roman"/>
        </w:rPr>
        <w:t>dalies (</w:t>
      </w:r>
      <w:proofErr w:type="spellStart"/>
      <w:r w:rsidRPr="00464FCD">
        <w:rPr>
          <w:rFonts w:ascii="Times New Roman" w:eastAsiaTheme="minorHAnsi" w:hAnsi="Times New Roman"/>
        </w:rPr>
        <w:t>skleros</w:t>
      </w:r>
      <w:proofErr w:type="spellEnd"/>
      <w:r w:rsidRPr="00464FCD">
        <w:rPr>
          <w:rFonts w:ascii="Times New Roman" w:eastAsiaTheme="minorHAnsi" w:hAnsi="Times New Roman"/>
        </w:rPr>
        <w:t xml:space="preserve"> apatinės dalies atvirumas).</w:t>
      </w:r>
    </w:p>
    <w:p w:rsidR="005F0B65" w:rsidRPr="00121E5D" w:rsidRDefault="005F0B65" w:rsidP="005F0B65">
      <w:pPr>
        <w:autoSpaceDE w:val="0"/>
        <w:autoSpaceDN w:val="0"/>
        <w:adjustRightInd w:val="0"/>
        <w:spacing w:after="0" w:line="240" w:lineRule="auto"/>
        <w:rPr>
          <w:rFonts w:ascii="Times New Roman" w:eastAsiaTheme="minorHAnsi" w:hAnsi="Times New Roman"/>
        </w:rPr>
      </w:pPr>
    </w:p>
    <w:p w:rsidR="005F0B65" w:rsidRPr="007B390A" w:rsidRDefault="005F0B65" w:rsidP="005F0B65">
      <w:pPr>
        <w:autoSpaceDE w:val="0"/>
        <w:autoSpaceDN w:val="0"/>
        <w:adjustRightInd w:val="0"/>
        <w:spacing w:after="0" w:line="240" w:lineRule="auto"/>
        <w:rPr>
          <w:rFonts w:ascii="Times New Roman" w:eastAsiaTheme="minorHAnsi" w:hAnsi="Times New Roman"/>
          <w:b/>
          <w:bCs/>
        </w:rPr>
      </w:pPr>
      <w:r w:rsidRPr="001C4281">
        <w:rPr>
          <w:rFonts w:ascii="Times New Roman" w:eastAsiaTheme="minorHAnsi" w:hAnsi="Times New Roman"/>
          <w:b/>
          <w:bCs/>
        </w:rPr>
        <w:t>Dažni šalutinio poveikio reiškiniai (gali pasireikšti rečiau kaip 1 iš 10 asmenų)</w:t>
      </w:r>
      <w:r>
        <w:rPr>
          <w:rFonts w:ascii="Times New Roman" w:eastAsiaTheme="minorHAnsi" w:hAnsi="Times New Roman"/>
          <w:b/>
          <w:bCs/>
        </w:rPr>
        <w:t>:</w:t>
      </w:r>
    </w:p>
    <w:p w:rsidR="005F0B65" w:rsidRPr="007B390A" w:rsidRDefault="005F0B65" w:rsidP="005F0B65">
      <w:pPr>
        <w:autoSpaceDE w:val="0"/>
        <w:autoSpaceDN w:val="0"/>
        <w:adjustRightInd w:val="0"/>
        <w:spacing w:after="0" w:line="240" w:lineRule="auto"/>
        <w:rPr>
          <w:rFonts w:ascii="Times New Roman" w:eastAsiaTheme="minorHAnsi" w:hAnsi="Times New Roman"/>
          <w:u w:val="single"/>
        </w:rPr>
      </w:pPr>
      <w:r w:rsidRPr="007B390A">
        <w:rPr>
          <w:rFonts w:ascii="Times New Roman" w:eastAsiaTheme="minorHAnsi" w:hAnsi="Times New Roman"/>
          <w:u w:val="single"/>
        </w:rPr>
        <w:t>Poveikis akiai</w:t>
      </w:r>
    </w:p>
    <w:p w:rsidR="005F0B65" w:rsidRPr="007B390A" w:rsidRDefault="005F0B65" w:rsidP="005F0B65">
      <w:pPr>
        <w:autoSpaceDE w:val="0"/>
        <w:autoSpaceDN w:val="0"/>
        <w:adjustRightInd w:val="0"/>
        <w:spacing w:after="0" w:line="240" w:lineRule="auto"/>
        <w:rPr>
          <w:rFonts w:ascii="Times New Roman" w:eastAsiaTheme="minorHAnsi" w:hAnsi="Times New Roman"/>
        </w:rPr>
      </w:pPr>
      <w:r w:rsidRPr="007B390A">
        <w:rPr>
          <w:rFonts w:ascii="Times New Roman" w:eastAsia="TimesNewRomanPSMT" w:hAnsi="Times New Roman"/>
        </w:rPr>
        <w:t>deginimo pojūtis, niežėjimas, gėlimas, junginės (permatom</w:t>
      </w:r>
      <w:r w:rsidRPr="007B390A">
        <w:rPr>
          <w:rFonts w:ascii="Times New Roman" w:eastAsiaTheme="minorHAnsi" w:hAnsi="Times New Roman"/>
        </w:rPr>
        <w:t xml:space="preserve">o akies sluoksnio) sudirginimas, </w:t>
      </w:r>
      <w:r w:rsidRPr="007B390A">
        <w:rPr>
          <w:rFonts w:ascii="Times New Roman" w:eastAsia="TimesNewRomanPSMT" w:hAnsi="Times New Roman"/>
        </w:rPr>
        <w:t>padidėjęs</w:t>
      </w:r>
      <w:r>
        <w:rPr>
          <w:rFonts w:ascii="Times New Roman" w:eastAsiaTheme="minorHAnsi" w:hAnsi="Times New Roman"/>
        </w:rPr>
        <w:t xml:space="preserve"> </w:t>
      </w:r>
      <w:r w:rsidRPr="007B390A">
        <w:rPr>
          <w:rFonts w:ascii="Times New Roman" w:eastAsiaTheme="minorHAnsi" w:hAnsi="Times New Roman"/>
        </w:rPr>
        <w:t xml:space="preserve">jautrumas šviesai, akies skausmas, lipnios akys, </w:t>
      </w:r>
      <w:r w:rsidRPr="007B390A">
        <w:rPr>
          <w:rFonts w:ascii="Times New Roman" w:eastAsia="TimesNewRomanPSMT" w:hAnsi="Times New Roman"/>
        </w:rPr>
        <w:t>sausėjančios akys, krislo pojūtis akyje, akies</w:t>
      </w:r>
      <w:r>
        <w:rPr>
          <w:rFonts w:ascii="Times New Roman" w:eastAsia="TimesNewRomanPSMT" w:hAnsi="Times New Roman"/>
        </w:rPr>
        <w:t xml:space="preserve"> </w:t>
      </w:r>
      <w:r w:rsidRPr="007B390A">
        <w:rPr>
          <w:rFonts w:ascii="Times New Roman" w:eastAsia="TimesNewRomanPSMT" w:hAnsi="Times New Roman"/>
        </w:rPr>
        <w:t>paviršiaus maži įtrūkimai, lydimi uždegimo ar be jo, neaiškus regėjimas, akių vokų paraudimas ir</w:t>
      </w:r>
      <w:r>
        <w:rPr>
          <w:rFonts w:ascii="Times New Roman" w:eastAsia="TimesNewRomanPSMT" w:hAnsi="Times New Roman"/>
        </w:rPr>
        <w:t xml:space="preserve"> </w:t>
      </w:r>
      <w:r w:rsidRPr="007B390A">
        <w:rPr>
          <w:rFonts w:ascii="Times New Roman" w:eastAsia="TimesNewRomanPSMT" w:hAnsi="Times New Roman"/>
        </w:rPr>
        <w:t>niežėjimas, apie akį augantys plaukai</w:t>
      </w:r>
      <w:r w:rsidRPr="007B390A">
        <w:rPr>
          <w:rFonts w:ascii="Times New Roman" w:eastAsiaTheme="minorHAnsi" w:hAnsi="Times New Roman"/>
        </w:rPr>
        <w:t xml:space="preserve">, </w:t>
      </w:r>
      <w:r w:rsidRPr="007B390A">
        <w:rPr>
          <w:rFonts w:ascii="Times New Roman" w:eastAsia="TimesNewRomanPSMT" w:hAnsi="Times New Roman"/>
        </w:rPr>
        <w:t>patamsėję akių vokai, tamsesnė odos spalva aplink akis, galvos</w:t>
      </w:r>
      <w:r>
        <w:rPr>
          <w:rFonts w:ascii="Times New Roman" w:eastAsiaTheme="minorHAnsi" w:hAnsi="Times New Roman"/>
        </w:rPr>
        <w:t xml:space="preserve"> </w:t>
      </w:r>
      <w:r w:rsidRPr="007B390A">
        <w:rPr>
          <w:rFonts w:ascii="Times New Roman" w:eastAsiaTheme="minorHAnsi" w:hAnsi="Times New Roman"/>
        </w:rPr>
        <w:t xml:space="preserve">skausmas, </w:t>
      </w:r>
      <w:r w:rsidRPr="007B390A">
        <w:rPr>
          <w:rFonts w:ascii="Times New Roman" w:eastAsia="TimesNewRomanPSMT" w:hAnsi="Times New Roman"/>
        </w:rPr>
        <w:t>pailgėjusios blakstienos, akių dirginimas, ašarojimas, pabrinkę akių vokai, pablogėjęs</w:t>
      </w:r>
      <w:r>
        <w:rPr>
          <w:rFonts w:ascii="Times New Roman" w:eastAsia="TimesNewRomanPSMT" w:hAnsi="Times New Roman"/>
        </w:rPr>
        <w:t xml:space="preserve"> </w:t>
      </w:r>
      <w:r w:rsidRPr="007B390A">
        <w:rPr>
          <w:rFonts w:ascii="Times New Roman" w:eastAsia="TimesNewRomanPSMT" w:hAnsi="Times New Roman"/>
        </w:rPr>
        <w:t>regėjimas</w:t>
      </w:r>
      <w:r w:rsidRPr="007B390A">
        <w:rPr>
          <w:rFonts w:ascii="Times New Roman" w:eastAsiaTheme="minorHAnsi" w:hAnsi="Times New Roman"/>
        </w:rPr>
        <w:t>.</w:t>
      </w:r>
    </w:p>
    <w:p w:rsidR="005F0B65" w:rsidRPr="007B390A" w:rsidRDefault="005F0B65" w:rsidP="005F0B65">
      <w:pPr>
        <w:autoSpaceDE w:val="0"/>
        <w:autoSpaceDN w:val="0"/>
        <w:adjustRightInd w:val="0"/>
        <w:spacing w:after="0" w:line="240" w:lineRule="auto"/>
        <w:rPr>
          <w:rFonts w:ascii="Times New Roman" w:eastAsia="TimesNewRomanPSMT" w:hAnsi="Times New Roman"/>
        </w:rPr>
      </w:pPr>
    </w:p>
    <w:p w:rsidR="005F0B65" w:rsidRPr="007B390A" w:rsidRDefault="005F0B65" w:rsidP="005F0B65">
      <w:pPr>
        <w:autoSpaceDE w:val="0"/>
        <w:autoSpaceDN w:val="0"/>
        <w:adjustRightInd w:val="0"/>
        <w:spacing w:after="0" w:line="240" w:lineRule="auto"/>
        <w:rPr>
          <w:rFonts w:ascii="Times New Roman" w:eastAsia="TimesNewRomanPSMT" w:hAnsi="Times New Roman"/>
          <w:u w:val="single"/>
        </w:rPr>
      </w:pPr>
      <w:r w:rsidRPr="007B390A">
        <w:rPr>
          <w:rFonts w:ascii="Times New Roman" w:eastAsia="TimesNewRomanPSMT" w:hAnsi="Times New Roman"/>
          <w:u w:val="single"/>
        </w:rPr>
        <w:t>Poveikis kitoms kūno dalims</w:t>
      </w:r>
    </w:p>
    <w:p w:rsidR="005F0B65" w:rsidRPr="007B390A" w:rsidRDefault="005F0B65" w:rsidP="005F0B65">
      <w:pPr>
        <w:autoSpaceDE w:val="0"/>
        <w:autoSpaceDN w:val="0"/>
        <w:adjustRightInd w:val="0"/>
        <w:spacing w:after="0" w:line="240" w:lineRule="auto"/>
        <w:rPr>
          <w:rFonts w:ascii="Times New Roman" w:eastAsiaTheme="minorHAnsi" w:hAnsi="Times New Roman"/>
        </w:rPr>
      </w:pPr>
      <w:r w:rsidRPr="007B390A">
        <w:rPr>
          <w:rFonts w:ascii="Times New Roman" w:eastAsiaTheme="minorHAnsi" w:hAnsi="Times New Roman"/>
        </w:rPr>
        <w:t>išskyros iš nosies, galvos skausmas.</w:t>
      </w:r>
    </w:p>
    <w:p w:rsidR="005F0B65" w:rsidRPr="00121E5D" w:rsidRDefault="005F0B65" w:rsidP="005F0B65">
      <w:pPr>
        <w:autoSpaceDE w:val="0"/>
        <w:autoSpaceDN w:val="0"/>
        <w:adjustRightInd w:val="0"/>
        <w:spacing w:after="0" w:line="240" w:lineRule="auto"/>
        <w:rPr>
          <w:rFonts w:ascii="Times New Roman" w:eastAsiaTheme="minorHAnsi" w:hAnsi="Times New Roman"/>
        </w:rPr>
      </w:pPr>
    </w:p>
    <w:p w:rsidR="005F0B65" w:rsidRPr="007B390A" w:rsidRDefault="005F0B65" w:rsidP="005F0B65">
      <w:pPr>
        <w:autoSpaceDE w:val="0"/>
        <w:autoSpaceDN w:val="0"/>
        <w:adjustRightInd w:val="0"/>
        <w:spacing w:after="0" w:line="240" w:lineRule="auto"/>
        <w:rPr>
          <w:rFonts w:ascii="Times New Roman" w:eastAsiaTheme="minorHAnsi" w:hAnsi="Times New Roman"/>
          <w:b/>
          <w:bCs/>
        </w:rPr>
      </w:pPr>
      <w:r w:rsidRPr="001C4281">
        <w:rPr>
          <w:rFonts w:ascii="Times New Roman" w:eastAsiaTheme="minorHAnsi" w:hAnsi="Times New Roman"/>
          <w:b/>
          <w:bCs/>
        </w:rPr>
        <w:t>Nedažni šalutinio poveikio reiškiniai (gali pasireikšti rečiau kaip 1 iš 100 asmenų):</w:t>
      </w:r>
    </w:p>
    <w:p w:rsidR="005F0B65" w:rsidRPr="007B390A" w:rsidRDefault="005F0B65" w:rsidP="005F0B65">
      <w:pPr>
        <w:autoSpaceDE w:val="0"/>
        <w:autoSpaceDN w:val="0"/>
        <w:adjustRightInd w:val="0"/>
        <w:spacing w:after="0" w:line="240" w:lineRule="auto"/>
        <w:rPr>
          <w:rFonts w:ascii="Times New Roman" w:eastAsiaTheme="minorHAnsi" w:hAnsi="Times New Roman"/>
          <w:u w:val="single"/>
        </w:rPr>
      </w:pPr>
      <w:r w:rsidRPr="007B390A">
        <w:rPr>
          <w:rFonts w:ascii="Times New Roman" w:eastAsiaTheme="minorHAnsi" w:hAnsi="Times New Roman"/>
          <w:u w:val="single"/>
        </w:rPr>
        <w:t>Poveikis akiai</w:t>
      </w:r>
    </w:p>
    <w:p w:rsidR="005F0B65" w:rsidRDefault="005F0B65" w:rsidP="005F0B65">
      <w:pPr>
        <w:autoSpaceDE w:val="0"/>
        <w:autoSpaceDN w:val="0"/>
        <w:adjustRightInd w:val="0"/>
        <w:spacing w:after="0" w:line="240" w:lineRule="auto"/>
        <w:rPr>
          <w:rFonts w:ascii="Times New Roman" w:eastAsiaTheme="minorHAnsi" w:hAnsi="Times New Roman"/>
        </w:rPr>
      </w:pPr>
      <w:r w:rsidRPr="007B390A">
        <w:rPr>
          <w:rFonts w:ascii="Times New Roman" w:eastAsia="TimesNewRomanPSMT" w:hAnsi="Times New Roman"/>
        </w:rPr>
        <w:t>nenormalus pojūtis akyje, rainelės uždegimas, pabrinkusi junginė (akies skaidrus sluoksnis),</w:t>
      </w:r>
      <w:r>
        <w:rPr>
          <w:rFonts w:ascii="Times New Roman" w:eastAsia="TimesNewRomanPSMT" w:hAnsi="Times New Roman"/>
        </w:rPr>
        <w:t xml:space="preserve"> </w:t>
      </w:r>
      <w:r w:rsidRPr="007B390A">
        <w:rPr>
          <w:rFonts w:ascii="Times New Roman" w:eastAsia="TimesNewRomanPSMT" w:hAnsi="Times New Roman"/>
        </w:rPr>
        <w:t xml:space="preserve">skausmingi akių vokai, pavargusios akys, į akies obuolį palinkusios blakstienos, </w:t>
      </w:r>
      <w:r w:rsidRPr="007B390A">
        <w:rPr>
          <w:rFonts w:ascii="Times New Roman" w:eastAsiaTheme="minorHAnsi" w:hAnsi="Times New Roman"/>
        </w:rPr>
        <w:t>patams</w:t>
      </w:r>
      <w:r w:rsidRPr="007B390A">
        <w:rPr>
          <w:rFonts w:ascii="Times New Roman" w:eastAsia="TimesNewRomanPSMT" w:hAnsi="Times New Roman"/>
        </w:rPr>
        <w:t>ėjusi rainelės</w:t>
      </w:r>
      <w:r>
        <w:rPr>
          <w:rFonts w:ascii="Times New Roman" w:eastAsia="TimesNewRomanPSMT" w:hAnsi="Times New Roman"/>
        </w:rPr>
        <w:t xml:space="preserve"> </w:t>
      </w:r>
      <w:r w:rsidRPr="007B390A">
        <w:rPr>
          <w:rFonts w:ascii="Times New Roman" w:eastAsia="TimesNewRomanPSMT" w:hAnsi="Times New Roman"/>
        </w:rPr>
        <w:t>spalva, nuo akies paviršiaus pasislinkęs aki</w:t>
      </w:r>
      <w:r w:rsidRPr="007B390A">
        <w:rPr>
          <w:rFonts w:ascii="Times New Roman" w:eastAsiaTheme="minorHAnsi" w:hAnsi="Times New Roman"/>
        </w:rPr>
        <w:t>es vokas</w:t>
      </w:r>
      <w:r w:rsidRPr="007B390A">
        <w:rPr>
          <w:rFonts w:ascii="Times New Roman" w:eastAsia="TimesNewRomanPSMT" w:hAnsi="Times New Roman"/>
        </w:rPr>
        <w:t>, blakstienų spalvos patamsėjimas</w:t>
      </w:r>
      <w:r w:rsidRPr="007B390A">
        <w:rPr>
          <w:rFonts w:ascii="Times New Roman" w:eastAsiaTheme="minorHAnsi" w:hAnsi="Times New Roman"/>
        </w:rPr>
        <w:t>.</w:t>
      </w:r>
    </w:p>
    <w:p w:rsidR="005F0B65" w:rsidRPr="007B390A" w:rsidRDefault="005F0B65" w:rsidP="005F0B65">
      <w:pPr>
        <w:autoSpaceDE w:val="0"/>
        <w:autoSpaceDN w:val="0"/>
        <w:adjustRightInd w:val="0"/>
        <w:spacing w:after="0" w:line="240" w:lineRule="auto"/>
        <w:rPr>
          <w:rFonts w:ascii="Times New Roman" w:eastAsiaTheme="minorHAnsi" w:hAnsi="Times New Roman"/>
        </w:rPr>
      </w:pPr>
    </w:p>
    <w:p w:rsidR="005F0B65" w:rsidRPr="007B390A" w:rsidRDefault="005F0B65" w:rsidP="005F0B65">
      <w:pPr>
        <w:autoSpaceDE w:val="0"/>
        <w:autoSpaceDN w:val="0"/>
        <w:adjustRightInd w:val="0"/>
        <w:spacing w:after="0" w:line="240" w:lineRule="auto"/>
        <w:rPr>
          <w:rFonts w:ascii="Times New Roman" w:eastAsia="TimesNewRomanPSMT" w:hAnsi="Times New Roman"/>
          <w:u w:val="single"/>
        </w:rPr>
      </w:pPr>
      <w:r w:rsidRPr="007B390A">
        <w:rPr>
          <w:rFonts w:ascii="Times New Roman" w:eastAsia="TimesNewRomanPSMT" w:hAnsi="Times New Roman"/>
          <w:u w:val="single"/>
        </w:rPr>
        <w:t>Poveikis kitoms kūno dalims</w:t>
      </w:r>
    </w:p>
    <w:p w:rsidR="005F0B65" w:rsidRPr="007B390A" w:rsidRDefault="005F0B65" w:rsidP="005F0B65">
      <w:pPr>
        <w:autoSpaceDE w:val="0"/>
        <w:autoSpaceDN w:val="0"/>
        <w:adjustRightInd w:val="0"/>
        <w:spacing w:after="0" w:line="240" w:lineRule="auto"/>
        <w:rPr>
          <w:rFonts w:ascii="Times New Roman" w:eastAsiaTheme="minorHAnsi" w:hAnsi="Times New Roman"/>
        </w:rPr>
      </w:pPr>
      <w:r w:rsidRPr="007B390A">
        <w:rPr>
          <w:rFonts w:ascii="Times New Roman" w:eastAsiaTheme="minorHAnsi" w:hAnsi="Times New Roman"/>
        </w:rPr>
        <w:t>dusulys.</w:t>
      </w:r>
    </w:p>
    <w:p w:rsidR="005F0B65" w:rsidRPr="00121E5D" w:rsidRDefault="005F0B65" w:rsidP="005F0B65">
      <w:pPr>
        <w:autoSpaceDE w:val="0"/>
        <w:autoSpaceDN w:val="0"/>
        <w:adjustRightInd w:val="0"/>
        <w:spacing w:after="0" w:line="240" w:lineRule="auto"/>
        <w:rPr>
          <w:rFonts w:ascii="Times New Roman" w:eastAsiaTheme="minorHAnsi" w:hAnsi="Times New Roman"/>
        </w:rPr>
      </w:pPr>
    </w:p>
    <w:p w:rsidR="005F0B65" w:rsidRPr="007B390A" w:rsidRDefault="005F0B65" w:rsidP="005F0B65">
      <w:pPr>
        <w:widowControl w:val="0"/>
        <w:autoSpaceDE w:val="0"/>
        <w:autoSpaceDN w:val="0"/>
        <w:spacing w:after="0" w:line="240" w:lineRule="auto"/>
        <w:ind w:right="20"/>
        <w:outlineLvl w:val="0"/>
        <w:rPr>
          <w:rFonts w:ascii="Times New Roman" w:hAnsi="Times New Roman"/>
          <w:b/>
          <w:bCs/>
        </w:rPr>
      </w:pPr>
      <w:r w:rsidRPr="001C4281">
        <w:rPr>
          <w:rFonts w:ascii="Times New Roman" w:hAnsi="Times New Roman"/>
          <w:b/>
          <w:bCs/>
        </w:rPr>
        <w:t>Šalutinio poveikio reiškiniai, kurių dažnis nežinomas (negali būti apskaičiuotas pagal turimus duomenis):</w:t>
      </w:r>
    </w:p>
    <w:p w:rsidR="005F0B65" w:rsidRPr="007B390A" w:rsidRDefault="005F0B65" w:rsidP="005F0B65">
      <w:pPr>
        <w:autoSpaceDE w:val="0"/>
        <w:autoSpaceDN w:val="0"/>
        <w:adjustRightInd w:val="0"/>
        <w:spacing w:after="0" w:line="240" w:lineRule="auto"/>
        <w:rPr>
          <w:rFonts w:ascii="Times New Roman" w:eastAsiaTheme="minorHAnsi" w:hAnsi="Times New Roman"/>
          <w:u w:val="single"/>
        </w:rPr>
      </w:pPr>
      <w:r w:rsidRPr="007B390A">
        <w:rPr>
          <w:rFonts w:ascii="Times New Roman" w:eastAsiaTheme="minorHAnsi" w:hAnsi="Times New Roman"/>
          <w:u w:val="single"/>
        </w:rPr>
        <w:t>Poveikis akiai</w:t>
      </w:r>
    </w:p>
    <w:p w:rsidR="005F0B65" w:rsidRPr="007B390A" w:rsidRDefault="005F0B65" w:rsidP="005F0B65">
      <w:pPr>
        <w:autoSpaceDE w:val="0"/>
        <w:autoSpaceDN w:val="0"/>
        <w:adjustRightInd w:val="0"/>
        <w:spacing w:after="0" w:line="240" w:lineRule="auto"/>
        <w:rPr>
          <w:rFonts w:ascii="Times New Roman" w:eastAsiaTheme="minorHAnsi" w:hAnsi="Times New Roman"/>
        </w:rPr>
      </w:pPr>
      <w:r w:rsidRPr="007B390A">
        <w:rPr>
          <w:rFonts w:ascii="Times New Roman" w:eastAsia="TimesNewRomanPSMT" w:hAnsi="Times New Roman"/>
        </w:rPr>
        <w:t>cistinė tinklainės geltonosios dėmės edema (akies tinklainės patinimas, vedantis prie regėjimo</w:t>
      </w:r>
      <w:r>
        <w:rPr>
          <w:rFonts w:ascii="Times New Roman" w:eastAsia="TimesNewRomanPSMT" w:hAnsi="Times New Roman"/>
        </w:rPr>
        <w:t xml:space="preserve"> </w:t>
      </w:r>
      <w:r w:rsidRPr="007B390A">
        <w:rPr>
          <w:rFonts w:ascii="Times New Roman" w:eastAsia="TimesNewRomanPSMT" w:hAnsi="Times New Roman"/>
        </w:rPr>
        <w:t xml:space="preserve">pablogėjimo), </w:t>
      </w:r>
      <w:r w:rsidRPr="007B390A">
        <w:rPr>
          <w:rFonts w:ascii="Times New Roman" w:eastAsiaTheme="minorHAnsi" w:hAnsi="Times New Roman"/>
        </w:rPr>
        <w:t>akies p</w:t>
      </w:r>
      <w:r w:rsidRPr="007B390A">
        <w:rPr>
          <w:rFonts w:ascii="Times New Roman" w:eastAsia="TimesNewRomanPSMT" w:hAnsi="Times New Roman"/>
        </w:rPr>
        <w:t>atinimas, neaiškus regėjimas</w:t>
      </w:r>
      <w:r w:rsidRPr="007B390A">
        <w:rPr>
          <w:rFonts w:ascii="Times New Roman" w:eastAsiaTheme="minorHAnsi" w:hAnsi="Times New Roman"/>
        </w:rPr>
        <w:t>, aki</w:t>
      </w:r>
      <w:r w:rsidRPr="007B390A">
        <w:rPr>
          <w:rFonts w:ascii="Times New Roman" w:eastAsia="TimesNewRomanPSMT" w:hAnsi="Times New Roman"/>
        </w:rPr>
        <w:t xml:space="preserve">ų </w:t>
      </w:r>
      <w:r w:rsidRPr="007B390A">
        <w:rPr>
          <w:rFonts w:ascii="Times New Roman" w:eastAsiaTheme="minorHAnsi" w:hAnsi="Times New Roman"/>
        </w:rPr>
        <w:t>diskomfortas.</w:t>
      </w:r>
    </w:p>
    <w:p w:rsidR="005F0B65" w:rsidRPr="007B390A" w:rsidRDefault="005F0B65" w:rsidP="005F0B65">
      <w:pPr>
        <w:autoSpaceDE w:val="0"/>
        <w:autoSpaceDN w:val="0"/>
        <w:adjustRightInd w:val="0"/>
        <w:spacing w:after="0" w:line="240" w:lineRule="auto"/>
        <w:rPr>
          <w:rFonts w:ascii="Times New Roman" w:eastAsia="TimesNewRomanPSMT" w:hAnsi="Times New Roman"/>
        </w:rPr>
      </w:pPr>
    </w:p>
    <w:p w:rsidR="005F0B65" w:rsidRPr="007B390A" w:rsidRDefault="005F0B65" w:rsidP="005F0B65">
      <w:pPr>
        <w:keepNext/>
        <w:autoSpaceDE w:val="0"/>
        <w:autoSpaceDN w:val="0"/>
        <w:adjustRightInd w:val="0"/>
        <w:spacing w:after="0" w:line="240" w:lineRule="auto"/>
        <w:rPr>
          <w:rFonts w:ascii="Times New Roman" w:eastAsia="TimesNewRomanPSMT" w:hAnsi="Times New Roman"/>
          <w:u w:val="single"/>
        </w:rPr>
      </w:pPr>
      <w:r w:rsidRPr="007B390A">
        <w:rPr>
          <w:rFonts w:ascii="Times New Roman" w:eastAsia="TimesNewRomanPSMT" w:hAnsi="Times New Roman"/>
          <w:u w:val="single"/>
        </w:rPr>
        <w:t>Poveikis kitoms kūno dalims</w:t>
      </w:r>
    </w:p>
    <w:p w:rsidR="005F0B65" w:rsidRPr="007B390A" w:rsidRDefault="005F0B65" w:rsidP="005F0B65">
      <w:pPr>
        <w:keepNext/>
        <w:autoSpaceDE w:val="0"/>
        <w:autoSpaceDN w:val="0"/>
        <w:adjustRightInd w:val="0"/>
        <w:spacing w:after="0" w:line="240" w:lineRule="auto"/>
        <w:rPr>
          <w:rFonts w:ascii="Times New Roman" w:eastAsiaTheme="minorHAnsi" w:hAnsi="Times New Roman"/>
        </w:rPr>
      </w:pPr>
      <w:r w:rsidRPr="007B390A">
        <w:rPr>
          <w:rFonts w:ascii="Times New Roman" w:eastAsia="TimesNewRomanPSMT" w:hAnsi="Times New Roman"/>
        </w:rPr>
        <w:t xml:space="preserve">pasunkėjęs kvėpavimas </w:t>
      </w:r>
      <w:r w:rsidRPr="007B390A">
        <w:rPr>
          <w:rFonts w:ascii="Times New Roman" w:eastAsiaTheme="minorHAnsi" w:hAnsi="Times New Roman"/>
        </w:rPr>
        <w:t>ar švokštimas</w:t>
      </w:r>
      <w:r w:rsidRPr="007B390A">
        <w:rPr>
          <w:rFonts w:ascii="Times New Roman" w:eastAsia="TimesNewRomanPSMT" w:hAnsi="Times New Roman"/>
        </w:rPr>
        <w:t>, alerginės reakcijos simptomai (patinimas, akies paraudimas ir</w:t>
      </w:r>
      <w:r>
        <w:rPr>
          <w:rFonts w:ascii="Times New Roman" w:eastAsia="TimesNewRomanPSMT" w:hAnsi="Times New Roman"/>
        </w:rPr>
        <w:t xml:space="preserve"> </w:t>
      </w:r>
      <w:r w:rsidRPr="007B390A">
        <w:rPr>
          <w:rFonts w:ascii="Times New Roman" w:eastAsia="TimesNewRomanPSMT" w:hAnsi="Times New Roman"/>
        </w:rPr>
        <w:t xml:space="preserve">odos bėrimas), skonio pojūčio pakitimai, sulėtėjęs širdies ritmas, </w:t>
      </w:r>
      <w:r w:rsidRPr="007B390A">
        <w:rPr>
          <w:rFonts w:ascii="Times New Roman" w:eastAsiaTheme="minorHAnsi" w:hAnsi="Times New Roman"/>
        </w:rPr>
        <w:t>didelis</w:t>
      </w:r>
      <w:r>
        <w:rPr>
          <w:rFonts w:ascii="Times New Roman" w:eastAsia="TimesNewRomanPSMT" w:hAnsi="Times New Roman"/>
        </w:rPr>
        <w:t xml:space="preserve"> </w:t>
      </w:r>
      <w:r w:rsidRPr="007B390A">
        <w:rPr>
          <w:rFonts w:ascii="Times New Roman" w:eastAsia="TimesNewRomanPSMT" w:hAnsi="Times New Roman"/>
        </w:rPr>
        <w:t>kraujospūdis</w:t>
      </w:r>
      <w:r w:rsidRPr="007B390A">
        <w:rPr>
          <w:rFonts w:ascii="Times New Roman" w:eastAsiaTheme="minorHAnsi" w:hAnsi="Times New Roman"/>
        </w:rPr>
        <w:t xml:space="preserve">, </w:t>
      </w:r>
      <w:r w:rsidRPr="007B390A">
        <w:rPr>
          <w:rFonts w:ascii="Times New Roman" w:eastAsia="TimesNewRomanPSMT" w:hAnsi="Times New Roman"/>
        </w:rPr>
        <w:t>sunku užmigti, košmarai, astma, plaukių slinkimas, odos spalvos aplink akį pakitimas</w:t>
      </w:r>
      <w:r w:rsidRPr="007B390A">
        <w:rPr>
          <w:rFonts w:ascii="Times New Roman" w:eastAsiaTheme="minorHAnsi" w:hAnsi="Times New Roman"/>
        </w:rPr>
        <w:t>,</w:t>
      </w:r>
      <w:r>
        <w:rPr>
          <w:rFonts w:ascii="Times New Roman" w:eastAsiaTheme="minorHAnsi" w:hAnsi="Times New Roman"/>
        </w:rPr>
        <w:t xml:space="preserve"> svaigulys</w:t>
      </w:r>
      <w:r w:rsidRPr="007B390A">
        <w:rPr>
          <w:rFonts w:ascii="Times New Roman" w:eastAsiaTheme="minorHAnsi" w:hAnsi="Times New Roman"/>
        </w:rPr>
        <w:t>.</w:t>
      </w:r>
    </w:p>
    <w:p w:rsidR="005F0B65" w:rsidRPr="007B390A" w:rsidRDefault="005F0B65" w:rsidP="005F0B65">
      <w:pPr>
        <w:autoSpaceDE w:val="0"/>
        <w:autoSpaceDN w:val="0"/>
        <w:adjustRightInd w:val="0"/>
        <w:spacing w:after="0" w:line="240" w:lineRule="auto"/>
        <w:rPr>
          <w:rFonts w:ascii="Times New Roman" w:eastAsiaTheme="minorHAnsi" w:hAnsi="Times New Roman"/>
        </w:rPr>
      </w:pPr>
    </w:p>
    <w:p w:rsidR="005F0B65" w:rsidRPr="007B390A" w:rsidRDefault="005F0B65" w:rsidP="005F0B65">
      <w:pPr>
        <w:autoSpaceDE w:val="0"/>
        <w:autoSpaceDN w:val="0"/>
        <w:adjustRightInd w:val="0"/>
        <w:spacing w:after="0" w:line="240" w:lineRule="auto"/>
        <w:rPr>
          <w:rFonts w:ascii="Times New Roman" w:eastAsia="TimesNewRomanPSMT" w:hAnsi="Times New Roman"/>
        </w:rPr>
      </w:pPr>
      <w:r w:rsidRPr="007B390A">
        <w:rPr>
          <w:rFonts w:ascii="Times New Roman" w:eastAsia="TimesNewRomanPSMT" w:hAnsi="Times New Roman"/>
        </w:rPr>
        <w:t xml:space="preserve">Pacientams, vartojantiems akių lašus, kurių sudėtyje yra </w:t>
      </w:r>
      <w:proofErr w:type="spellStart"/>
      <w:r w:rsidRPr="007B390A">
        <w:rPr>
          <w:rFonts w:ascii="Times New Roman" w:eastAsia="TimesNewRomanPSMT" w:hAnsi="Times New Roman"/>
        </w:rPr>
        <w:t>timololio</w:t>
      </w:r>
      <w:proofErr w:type="spellEnd"/>
      <w:r w:rsidRPr="007B390A">
        <w:rPr>
          <w:rFonts w:ascii="Times New Roman" w:eastAsia="TimesNewRomanPSMT" w:hAnsi="Times New Roman"/>
        </w:rPr>
        <w:t xml:space="preserve"> </w:t>
      </w:r>
      <w:r w:rsidRPr="007B390A">
        <w:rPr>
          <w:rFonts w:ascii="Times New Roman" w:eastAsiaTheme="minorHAnsi" w:hAnsi="Times New Roman"/>
        </w:rPr>
        <w:t xml:space="preserve">arba </w:t>
      </w:r>
      <w:proofErr w:type="spellStart"/>
      <w:r w:rsidRPr="007B390A">
        <w:rPr>
          <w:rFonts w:ascii="Times New Roman" w:eastAsiaTheme="minorHAnsi" w:hAnsi="Times New Roman"/>
        </w:rPr>
        <w:t>bimatoprosto</w:t>
      </w:r>
      <w:proofErr w:type="spellEnd"/>
      <w:r w:rsidRPr="007B390A">
        <w:rPr>
          <w:rFonts w:ascii="Times New Roman" w:eastAsia="TimesNewRomanPSMT" w:hAnsi="Times New Roman"/>
        </w:rPr>
        <w:t>, buvo pastebėti</w:t>
      </w:r>
      <w:r>
        <w:rPr>
          <w:rFonts w:ascii="Times New Roman" w:eastAsiaTheme="minorHAnsi" w:hAnsi="Times New Roman"/>
        </w:rPr>
        <w:t xml:space="preserve"> </w:t>
      </w:r>
      <w:r w:rsidRPr="007B390A">
        <w:rPr>
          <w:rFonts w:ascii="Times New Roman" w:eastAsiaTheme="minorHAnsi" w:hAnsi="Times New Roman"/>
        </w:rPr>
        <w:t>papildom</w:t>
      </w:r>
      <w:r w:rsidRPr="007B390A">
        <w:rPr>
          <w:rFonts w:ascii="Times New Roman" w:eastAsia="TimesNewRomanPSMT" w:hAnsi="Times New Roman"/>
        </w:rPr>
        <w:t xml:space="preserve">i šalutiniai poveikiai, kurie gali pasireikšti ir vartojant </w:t>
      </w:r>
      <w:proofErr w:type="spellStart"/>
      <w:r w:rsidRPr="007B390A">
        <w:rPr>
          <w:rFonts w:ascii="Times New Roman" w:eastAsia="TimesNewRomanPSMT" w:hAnsi="Times New Roman"/>
        </w:rPr>
        <w:t>Bitimeco</w:t>
      </w:r>
      <w:proofErr w:type="spellEnd"/>
      <w:r w:rsidRPr="007B390A">
        <w:rPr>
          <w:rFonts w:ascii="Times New Roman" w:eastAsia="TimesNewRomanPSMT" w:hAnsi="Times New Roman"/>
        </w:rPr>
        <w:t>. Kaip ir kiti į akis lašinami</w:t>
      </w:r>
      <w:r>
        <w:rPr>
          <w:rFonts w:ascii="Times New Roman" w:eastAsia="TimesNewRomanPSMT" w:hAnsi="Times New Roman"/>
        </w:rPr>
        <w:t xml:space="preserve"> </w:t>
      </w:r>
      <w:r w:rsidRPr="007B390A">
        <w:rPr>
          <w:rFonts w:ascii="Times New Roman" w:eastAsia="TimesNewRomanPSMT" w:hAnsi="Times New Roman"/>
        </w:rPr>
        <w:t xml:space="preserve">vaistai, </w:t>
      </w:r>
      <w:proofErr w:type="spellStart"/>
      <w:r w:rsidRPr="007B390A">
        <w:rPr>
          <w:rFonts w:ascii="Times New Roman" w:eastAsia="TimesNewRomanPSMT" w:hAnsi="Times New Roman"/>
        </w:rPr>
        <w:t>timololis</w:t>
      </w:r>
      <w:proofErr w:type="spellEnd"/>
      <w:r w:rsidRPr="007B390A">
        <w:rPr>
          <w:rFonts w:ascii="Times New Roman" w:eastAsia="TimesNewRomanPSMT" w:hAnsi="Times New Roman"/>
        </w:rPr>
        <w:t xml:space="preserve"> yra absorbuojamas į kraują. Todėl gali atsirasti panašūs šalutiniai poveikiai, kaip ir</w:t>
      </w:r>
    </w:p>
    <w:p w:rsidR="005F0B65" w:rsidRPr="007B390A" w:rsidRDefault="005F0B65" w:rsidP="005F0B65">
      <w:pPr>
        <w:autoSpaceDE w:val="0"/>
        <w:autoSpaceDN w:val="0"/>
        <w:adjustRightInd w:val="0"/>
        <w:spacing w:after="0" w:line="240" w:lineRule="auto"/>
        <w:rPr>
          <w:rFonts w:ascii="Times New Roman" w:eastAsia="TimesNewRomanPSMT" w:hAnsi="Times New Roman"/>
        </w:rPr>
      </w:pPr>
      <w:r w:rsidRPr="007B390A">
        <w:rPr>
          <w:rFonts w:ascii="Times New Roman" w:eastAsiaTheme="minorHAnsi" w:hAnsi="Times New Roman"/>
        </w:rPr>
        <w:t xml:space="preserve">vartojant intraveninius ir (arba) geriamuosius beta </w:t>
      </w:r>
      <w:r w:rsidRPr="007B390A">
        <w:rPr>
          <w:rFonts w:ascii="Times New Roman" w:eastAsia="TimesNewRomanPSMT" w:hAnsi="Times New Roman"/>
        </w:rPr>
        <w:t>blokatorius. Šalutinių poveikių tikimybė vartojant</w:t>
      </w:r>
      <w:r>
        <w:rPr>
          <w:rFonts w:ascii="Times New Roman" w:eastAsia="TimesNewRomanPSMT" w:hAnsi="Times New Roman"/>
        </w:rPr>
        <w:t xml:space="preserve"> </w:t>
      </w:r>
      <w:r w:rsidRPr="007B390A">
        <w:rPr>
          <w:rFonts w:ascii="Times New Roman" w:eastAsia="TimesNewRomanPSMT" w:hAnsi="Times New Roman"/>
        </w:rPr>
        <w:t>akių lašus yra mažesnė nei tais atvejais, kai vaistai, pavyzdžiui, yra geriami arba leidžiami. Nurodyt</w:t>
      </w:r>
      <w:r>
        <w:rPr>
          <w:rFonts w:ascii="Times New Roman" w:eastAsia="TimesNewRomanPSMT" w:hAnsi="Times New Roman"/>
        </w:rPr>
        <w:t xml:space="preserve">i </w:t>
      </w:r>
      <w:r w:rsidRPr="007B390A">
        <w:rPr>
          <w:rFonts w:ascii="Times New Roman" w:eastAsia="TimesNewRomanPSMT" w:hAnsi="Times New Roman"/>
        </w:rPr>
        <w:t xml:space="preserve">šalutiniai poveikiai apima reakcijas, pasitaikančias akių ligoms gydyti vartojant </w:t>
      </w:r>
      <w:proofErr w:type="spellStart"/>
      <w:r w:rsidRPr="007B390A">
        <w:rPr>
          <w:rFonts w:ascii="Times New Roman" w:eastAsia="TimesNewRomanPSMT" w:hAnsi="Times New Roman"/>
        </w:rPr>
        <w:t>bimatoprostą</w:t>
      </w:r>
      <w:proofErr w:type="spellEnd"/>
      <w:r w:rsidRPr="007B390A">
        <w:rPr>
          <w:rFonts w:ascii="Times New Roman" w:eastAsia="TimesNewRomanPSMT" w:hAnsi="Times New Roman"/>
        </w:rPr>
        <w:t xml:space="preserve"> ir </w:t>
      </w:r>
      <w:proofErr w:type="spellStart"/>
      <w:r w:rsidRPr="007B390A">
        <w:rPr>
          <w:rFonts w:ascii="Times New Roman" w:eastAsiaTheme="minorHAnsi" w:hAnsi="Times New Roman"/>
        </w:rPr>
        <w:t>t</w:t>
      </w:r>
      <w:r w:rsidRPr="007B390A">
        <w:rPr>
          <w:rFonts w:ascii="Times New Roman" w:eastAsia="TimesNewRomanPSMT" w:hAnsi="Times New Roman"/>
        </w:rPr>
        <w:t>imololį</w:t>
      </w:r>
      <w:proofErr w:type="spellEnd"/>
      <w:r w:rsidRPr="007B390A">
        <w:rPr>
          <w:rFonts w:ascii="Times New Roman" w:eastAsia="TimesNewRomanPSMT" w:hAnsi="Times New Roman"/>
        </w:rPr>
        <w:t>.</w:t>
      </w:r>
    </w:p>
    <w:p w:rsidR="005F0B65" w:rsidRPr="00121E5D" w:rsidRDefault="005F0B65" w:rsidP="005F0B65">
      <w:pPr>
        <w:pStyle w:val="Sraopastraipa"/>
        <w:numPr>
          <w:ilvl w:val="0"/>
          <w:numId w:val="7"/>
        </w:numPr>
        <w:ind w:left="567" w:hanging="567"/>
        <w:rPr>
          <w:rFonts w:ascii="Times New Roman" w:hAnsi="Times New Roman"/>
        </w:rPr>
      </w:pPr>
      <w:r w:rsidRPr="00121E5D">
        <w:rPr>
          <w:rFonts w:ascii="Times New Roman" w:hAnsi="Times New Roman"/>
        </w:rPr>
        <w:t>Sunkios alerginės reakcijos su patinimu ir pasunkėjusiu kvėpavimu, kurios gali kelti grėsmę gyvybei</w:t>
      </w:r>
    </w:p>
    <w:p w:rsidR="005F0B65" w:rsidRPr="00121E5D" w:rsidRDefault="005F0B65" w:rsidP="005F0B65">
      <w:pPr>
        <w:pStyle w:val="Sraopastraipa"/>
        <w:numPr>
          <w:ilvl w:val="0"/>
          <w:numId w:val="7"/>
        </w:numPr>
        <w:ind w:left="567" w:hanging="567"/>
        <w:rPr>
          <w:rFonts w:ascii="Times New Roman" w:hAnsi="Times New Roman"/>
        </w:rPr>
      </w:pPr>
      <w:r w:rsidRPr="00121E5D">
        <w:rPr>
          <w:rFonts w:ascii="Times New Roman" w:hAnsi="Times New Roman"/>
        </w:rPr>
        <w:t>Mažas cukraus kiekis kraujyje</w:t>
      </w:r>
    </w:p>
    <w:p w:rsidR="005F0B65" w:rsidRPr="00121E5D" w:rsidRDefault="005F0B65" w:rsidP="005F0B65">
      <w:pPr>
        <w:pStyle w:val="Sraopastraipa"/>
        <w:numPr>
          <w:ilvl w:val="0"/>
          <w:numId w:val="7"/>
        </w:numPr>
        <w:ind w:left="567" w:hanging="567"/>
        <w:rPr>
          <w:rFonts w:ascii="Times New Roman" w:hAnsi="Times New Roman"/>
        </w:rPr>
      </w:pPr>
      <w:r w:rsidRPr="00121E5D">
        <w:rPr>
          <w:rFonts w:ascii="Times New Roman" w:hAnsi="Times New Roman"/>
        </w:rPr>
        <w:t>Depresija; pablogėjusi atmintis; haliucinacijos</w:t>
      </w:r>
    </w:p>
    <w:p w:rsidR="005F0B65" w:rsidRPr="00121E5D" w:rsidRDefault="005F0B65" w:rsidP="005F0B65">
      <w:pPr>
        <w:pStyle w:val="Sraopastraipa"/>
        <w:numPr>
          <w:ilvl w:val="0"/>
          <w:numId w:val="7"/>
        </w:numPr>
        <w:ind w:left="567" w:hanging="567"/>
        <w:rPr>
          <w:rFonts w:ascii="Times New Roman" w:hAnsi="Times New Roman"/>
        </w:rPr>
      </w:pPr>
      <w:r w:rsidRPr="00121E5D">
        <w:rPr>
          <w:rFonts w:ascii="Times New Roman" w:hAnsi="Times New Roman"/>
        </w:rPr>
        <w:t xml:space="preserve">Alpimas; insultas; sumažėjęs kraujo pritekėjimas į smegenis; pablogėjusi </w:t>
      </w:r>
      <w:proofErr w:type="spellStart"/>
      <w:r w:rsidRPr="00121E5D">
        <w:rPr>
          <w:rFonts w:ascii="Times New Roman" w:hAnsi="Times New Roman"/>
        </w:rPr>
        <w:t>generalizuota</w:t>
      </w:r>
      <w:proofErr w:type="spellEnd"/>
      <w:r>
        <w:rPr>
          <w:rFonts w:ascii="Times New Roman" w:hAnsi="Times New Roman"/>
        </w:rPr>
        <w:t xml:space="preserve"> </w:t>
      </w:r>
      <w:proofErr w:type="spellStart"/>
      <w:r w:rsidRPr="00121E5D">
        <w:rPr>
          <w:rFonts w:ascii="Times New Roman" w:hAnsi="Times New Roman"/>
        </w:rPr>
        <w:t>miastenija</w:t>
      </w:r>
      <w:proofErr w:type="spellEnd"/>
      <w:r w:rsidRPr="00121E5D">
        <w:rPr>
          <w:rFonts w:ascii="Times New Roman" w:hAnsi="Times New Roman"/>
        </w:rPr>
        <w:t xml:space="preserve"> (padidėjęs raumenų silpnumas); dilgčiojimas</w:t>
      </w:r>
    </w:p>
    <w:p w:rsidR="005F0B65" w:rsidRPr="00121E5D" w:rsidRDefault="005F0B65" w:rsidP="005F0B65">
      <w:pPr>
        <w:pStyle w:val="Sraopastraipa"/>
        <w:numPr>
          <w:ilvl w:val="0"/>
          <w:numId w:val="7"/>
        </w:numPr>
        <w:ind w:left="567" w:hanging="567"/>
        <w:rPr>
          <w:rFonts w:ascii="Times New Roman" w:hAnsi="Times New Roman"/>
        </w:rPr>
      </w:pPr>
      <w:r w:rsidRPr="00121E5D">
        <w:rPr>
          <w:rFonts w:ascii="Times New Roman" w:hAnsi="Times New Roman"/>
        </w:rPr>
        <w:t>Sumažėjęs akies paviršiaus jautrumas; dvejinimasis akyse; užkritęs akies vokas; atšokęs</w:t>
      </w:r>
      <w:r>
        <w:rPr>
          <w:rFonts w:ascii="Times New Roman" w:hAnsi="Times New Roman"/>
        </w:rPr>
        <w:t xml:space="preserve"> </w:t>
      </w:r>
      <w:r w:rsidRPr="00121E5D">
        <w:rPr>
          <w:rFonts w:ascii="Times New Roman" w:hAnsi="Times New Roman"/>
        </w:rPr>
        <w:t>vienas akies obuolio sluoksnis po operacijos akispūdžiui sumažinti; akies paviršiaus</w:t>
      </w:r>
      <w:r>
        <w:rPr>
          <w:rFonts w:ascii="Times New Roman" w:hAnsi="Times New Roman"/>
        </w:rPr>
        <w:t xml:space="preserve"> </w:t>
      </w:r>
      <w:r w:rsidRPr="00121E5D">
        <w:rPr>
          <w:rFonts w:ascii="Times New Roman" w:hAnsi="Times New Roman"/>
        </w:rPr>
        <w:t>uždegimas, kraujavimas užpakalinėje akies dalyje (tinklainės kraujavimas), uždegimas akies</w:t>
      </w:r>
      <w:r>
        <w:rPr>
          <w:rFonts w:ascii="Times New Roman" w:hAnsi="Times New Roman"/>
        </w:rPr>
        <w:t xml:space="preserve"> </w:t>
      </w:r>
      <w:r w:rsidRPr="00121E5D">
        <w:rPr>
          <w:rFonts w:ascii="Times New Roman" w:hAnsi="Times New Roman"/>
        </w:rPr>
        <w:t>viduje, padažnėjęs mirksėjimas</w:t>
      </w:r>
    </w:p>
    <w:p w:rsidR="005F0B65" w:rsidRPr="00121E5D" w:rsidRDefault="005F0B65" w:rsidP="005F0B65">
      <w:pPr>
        <w:pStyle w:val="Sraopastraipa"/>
        <w:numPr>
          <w:ilvl w:val="0"/>
          <w:numId w:val="7"/>
        </w:numPr>
        <w:ind w:left="567" w:hanging="567"/>
        <w:rPr>
          <w:rFonts w:ascii="Times New Roman" w:hAnsi="Times New Roman"/>
        </w:rPr>
      </w:pPr>
      <w:r w:rsidRPr="00121E5D">
        <w:rPr>
          <w:rFonts w:ascii="Times New Roman" w:hAnsi="Times New Roman"/>
        </w:rPr>
        <w:t>Širdies nepakankamumas; širdies ritmo sutrikimai arba sustojimas; lėtas arba greitas širdies</w:t>
      </w:r>
      <w:r>
        <w:rPr>
          <w:rFonts w:ascii="Times New Roman" w:hAnsi="Times New Roman"/>
        </w:rPr>
        <w:t xml:space="preserve"> </w:t>
      </w:r>
      <w:r w:rsidRPr="00121E5D">
        <w:rPr>
          <w:rFonts w:ascii="Times New Roman" w:hAnsi="Times New Roman"/>
        </w:rPr>
        <w:t>plakimas; padidėjęs skysčių, dažniausiai vandens, kaupimasis organizme; krūtinės skausmas</w:t>
      </w:r>
    </w:p>
    <w:p w:rsidR="005F0B65" w:rsidRPr="00121E5D" w:rsidRDefault="005F0B65" w:rsidP="005F0B65">
      <w:pPr>
        <w:pStyle w:val="Sraopastraipa"/>
        <w:numPr>
          <w:ilvl w:val="0"/>
          <w:numId w:val="7"/>
        </w:numPr>
        <w:ind w:left="567" w:hanging="567"/>
        <w:rPr>
          <w:rFonts w:ascii="Times New Roman" w:hAnsi="Times New Roman"/>
        </w:rPr>
      </w:pPr>
      <w:r w:rsidRPr="00121E5D">
        <w:rPr>
          <w:rFonts w:ascii="Times New Roman" w:hAnsi="Times New Roman"/>
        </w:rPr>
        <w:t>Mažas kraujospūdis, plaštakų, pėdų ir galūnių tinimas arba šalimas dėl susiaurėjusių</w:t>
      </w:r>
      <w:r>
        <w:rPr>
          <w:rFonts w:ascii="Times New Roman" w:hAnsi="Times New Roman"/>
        </w:rPr>
        <w:t xml:space="preserve"> </w:t>
      </w:r>
      <w:r w:rsidRPr="00121E5D">
        <w:rPr>
          <w:rFonts w:ascii="Times New Roman" w:hAnsi="Times New Roman"/>
        </w:rPr>
        <w:t>kraujagyslių</w:t>
      </w:r>
    </w:p>
    <w:p w:rsidR="005F0B65" w:rsidRPr="00121E5D" w:rsidRDefault="005F0B65" w:rsidP="005F0B65">
      <w:pPr>
        <w:pStyle w:val="Sraopastraipa"/>
        <w:numPr>
          <w:ilvl w:val="0"/>
          <w:numId w:val="7"/>
        </w:numPr>
        <w:ind w:left="567" w:hanging="567"/>
        <w:rPr>
          <w:rFonts w:ascii="Times New Roman" w:hAnsi="Times New Roman"/>
        </w:rPr>
      </w:pPr>
      <w:r w:rsidRPr="00121E5D">
        <w:rPr>
          <w:rFonts w:ascii="Times New Roman" w:hAnsi="Times New Roman"/>
        </w:rPr>
        <w:t>Kosulys, astmos pablogėjimas, plaučių ligos, vadinamos lėtine obstrukcine plaučių liga</w:t>
      </w:r>
      <w:r>
        <w:rPr>
          <w:rFonts w:ascii="Times New Roman" w:hAnsi="Times New Roman"/>
        </w:rPr>
        <w:t xml:space="preserve"> </w:t>
      </w:r>
      <w:r w:rsidRPr="00121E5D">
        <w:rPr>
          <w:rFonts w:ascii="Times New Roman" w:hAnsi="Times New Roman"/>
        </w:rPr>
        <w:t>(LOPL), pablogėjimas</w:t>
      </w:r>
    </w:p>
    <w:p w:rsidR="005F0B65" w:rsidRPr="00121E5D" w:rsidRDefault="005F0B65" w:rsidP="005F0B65">
      <w:pPr>
        <w:pStyle w:val="Sraopastraipa"/>
        <w:numPr>
          <w:ilvl w:val="0"/>
          <w:numId w:val="7"/>
        </w:numPr>
        <w:ind w:left="567" w:hanging="567"/>
        <w:rPr>
          <w:rFonts w:ascii="Times New Roman" w:hAnsi="Times New Roman"/>
        </w:rPr>
      </w:pPr>
      <w:r w:rsidRPr="00121E5D">
        <w:rPr>
          <w:rFonts w:ascii="Times New Roman" w:hAnsi="Times New Roman"/>
        </w:rPr>
        <w:t>Viduriavimas; skrandžio skausmas; šleikštulys ir pykinimas; virškinimo sutrikimai; burnos</w:t>
      </w:r>
      <w:r>
        <w:rPr>
          <w:rFonts w:ascii="Times New Roman" w:hAnsi="Times New Roman"/>
        </w:rPr>
        <w:t xml:space="preserve"> </w:t>
      </w:r>
      <w:r w:rsidRPr="00121E5D">
        <w:rPr>
          <w:rFonts w:ascii="Times New Roman" w:hAnsi="Times New Roman"/>
        </w:rPr>
        <w:t>džiūvimas</w:t>
      </w:r>
    </w:p>
    <w:p w:rsidR="005F0B65" w:rsidRPr="00121E5D" w:rsidRDefault="005F0B65" w:rsidP="005F0B65">
      <w:pPr>
        <w:pStyle w:val="Sraopastraipa"/>
        <w:numPr>
          <w:ilvl w:val="0"/>
          <w:numId w:val="7"/>
        </w:numPr>
        <w:ind w:left="567" w:hanging="567"/>
        <w:rPr>
          <w:rFonts w:ascii="Times New Roman" w:hAnsi="Times New Roman"/>
        </w:rPr>
      </w:pPr>
      <w:r w:rsidRPr="00121E5D">
        <w:rPr>
          <w:rFonts w:ascii="Times New Roman" w:hAnsi="Times New Roman"/>
        </w:rPr>
        <w:t>Rausvos, besilupančios dėmės ant odos; odos bėrimas</w:t>
      </w:r>
    </w:p>
    <w:p w:rsidR="005F0B65" w:rsidRPr="00121E5D" w:rsidRDefault="005F0B65" w:rsidP="005F0B65">
      <w:pPr>
        <w:pStyle w:val="Sraopastraipa"/>
        <w:numPr>
          <w:ilvl w:val="0"/>
          <w:numId w:val="7"/>
        </w:numPr>
        <w:ind w:left="567" w:hanging="567"/>
        <w:rPr>
          <w:rFonts w:ascii="Times New Roman" w:hAnsi="Times New Roman"/>
        </w:rPr>
      </w:pPr>
      <w:r w:rsidRPr="00121E5D">
        <w:rPr>
          <w:rFonts w:ascii="Times New Roman" w:hAnsi="Times New Roman"/>
        </w:rPr>
        <w:t>Raumenų skausmas</w:t>
      </w:r>
    </w:p>
    <w:p w:rsidR="005F0B65" w:rsidRPr="00121E5D" w:rsidRDefault="005F0B65" w:rsidP="005F0B65">
      <w:pPr>
        <w:pStyle w:val="Sraopastraipa"/>
        <w:numPr>
          <w:ilvl w:val="0"/>
          <w:numId w:val="7"/>
        </w:numPr>
        <w:ind w:left="567" w:hanging="567"/>
        <w:rPr>
          <w:rFonts w:ascii="Times New Roman" w:hAnsi="Times New Roman"/>
        </w:rPr>
      </w:pPr>
      <w:r w:rsidRPr="00121E5D">
        <w:rPr>
          <w:rFonts w:ascii="Times New Roman" w:hAnsi="Times New Roman"/>
        </w:rPr>
        <w:t>Sumažėjęs lytinis potraukis; lytinės funkcijos sutrikimas</w:t>
      </w:r>
    </w:p>
    <w:p w:rsidR="005F0B65" w:rsidRPr="00121E5D" w:rsidRDefault="005F0B65" w:rsidP="005F0B65">
      <w:pPr>
        <w:pStyle w:val="Sraopastraipa"/>
        <w:numPr>
          <w:ilvl w:val="0"/>
          <w:numId w:val="7"/>
        </w:numPr>
        <w:ind w:left="567" w:hanging="567"/>
        <w:rPr>
          <w:rFonts w:ascii="Times New Roman" w:hAnsi="Times New Roman"/>
        </w:rPr>
      </w:pPr>
      <w:r w:rsidRPr="00121E5D">
        <w:rPr>
          <w:rFonts w:ascii="Times New Roman" w:hAnsi="Times New Roman"/>
        </w:rPr>
        <w:t>Silpnumas</w:t>
      </w:r>
    </w:p>
    <w:p w:rsidR="005F0B65" w:rsidRPr="00121E5D" w:rsidRDefault="005F0B65" w:rsidP="005F0B65">
      <w:pPr>
        <w:pStyle w:val="Sraopastraipa"/>
        <w:numPr>
          <w:ilvl w:val="0"/>
          <w:numId w:val="7"/>
        </w:numPr>
        <w:spacing w:after="0"/>
        <w:ind w:left="567" w:hanging="567"/>
      </w:pPr>
      <w:r w:rsidRPr="004C7689">
        <w:rPr>
          <w:rFonts w:ascii="Times New Roman" w:hAnsi="Times New Roman"/>
        </w:rPr>
        <w:t>Padidėję kepenų veiklą atspindintys kraujo tyrimo rodmenys</w:t>
      </w:r>
    </w:p>
    <w:p w:rsidR="005F0B65" w:rsidRPr="00121E5D" w:rsidRDefault="005F0B65" w:rsidP="005F0B65">
      <w:pPr>
        <w:spacing w:after="0"/>
        <w:rPr>
          <w:rFonts w:ascii="Times New Roman" w:hAnsi="Times New Roman"/>
        </w:rPr>
      </w:pPr>
    </w:p>
    <w:p w:rsidR="005F0B65" w:rsidRPr="007B390A" w:rsidRDefault="005F0B65" w:rsidP="005F0B65">
      <w:pPr>
        <w:autoSpaceDE w:val="0"/>
        <w:autoSpaceDN w:val="0"/>
        <w:adjustRightInd w:val="0"/>
        <w:spacing w:after="0" w:line="240" w:lineRule="auto"/>
        <w:rPr>
          <w:rFonts w:ascii="Times New Roman" w:eastAsia="TimesNewRomanPSMT" w:hAnsi="Times New Roman"/>
        </w:rPr>
      </w:pPr>
      <w:r w:rsidRPr="007B390A">
        <w:rPr>
          <w:rFonts w:ascii="Times New Roman" w:eastAsia="TimesNewRomanPSMT" w:hAnsi="Times New Roman"/>
        </w:rPr>
        <w:t>Kitas šalutinis poveikis, apie kurį buvo pranešta vartojant akių lašų, kurių sudėtyje yra fosfatų</w:t>
      </w:r>
    </w:p>
    <w:p w:rsidR="005F0B65" w:rsidRPr="007B390A" w:rsidRDefault="005F0B65" w:rsidP="005F0B65">
      <w:pPr>
        <w:tabs>
          <w:tab w:val="left" w:pos="0"/>
        </w:tabs>
        <w:autoSpaceDE w:val="0"/>
        <w:autoSpaceDN w:val="0"/>
        <w:adjustRightInd w:val="0"/>
        <w:spacing w:after="0" w:line="240" w:lineRule="auto"/>
        <w:rPr>
          <w:rFonts w:ascii="Times New Roman" w:eastAsiaTheme="minorHAnsi" w:hAnsi="Times New Roman"/>
        </w:rPr>
      </w:pPr>
      <w:r w:rsidRPr="007B390A">
        <w:rPr>
          <w:rFonts w:ascii="Times New Roman" w:eastAsia="TimesNewRomanPSMT" w:hAnsi="Times New Roman"/>
        </w:rPr>
        <w:t>Jeigu Jums yra akies priekinę dalį gaubiančio skaidraus sluoksnio (ragenos) sunkių pažeidimų, labai retais atvejais fosfatai gali sukelti drumzlinus ragenos plotelius dėl gydymo metu susiformavusių kalcio nuosėdų.</w:t>
      </w:r>
    </w:p>
    <w:p w:rsidR="005F0B65" w:rsidRPr="00121E5D" w:rsidRDefault="005F0B65" w:rsidP="005F0B65">
      <w:pPr>
        <w:tabs>
          <w:tab w:val="left" w:pos="567"/>
        </w:tabs>
        <w:spacing w:after="0" w:line="240" w:lineRule="auto"/>
        <w:rPr>
          <w:rFonts w:ascii="Times New Roman" w:eastAsia="Times New Roman" w:hAnsi="Times New Roman"/>
          <w:bCs/>
          <w:snapToGrid w:val="0"/>
        </w:rPr>
      </w:pPr>
    </w:p>
    <w:p w:rsidR="005F0B65" w:rsidRPr="007B390A" w:rsidRDefault="005F0B65" w:rsidP="005F0B65">
      <w:pPr>
        <w:tabs>
          <w:tab w:val="left" w:pos="567"/>
        </w:tabs>
        <w:spacing w:after="0" w:line="240" w:lineRule="auto"/>
        <w:rPr>
          <w:rFonts w:ascii="Times New Roman" w:eastAsia="Times New Roman" w:hAnsi="Times New Roman"/>
          <w:b/>
          <w:snapToGrid w:val="0"/>
        </w:rPr>
      </w:pPr>
      <w:r w:rsidRPr="007B390A">
        <w:rPr>
          <w:rFonts w:ascii="Times New Roman" w:eastAsia="Times New Roman" w:hAnsi="Times New Roman"/>
          <w:b/>
          <w:snapToGrid w:val="0"/>
        </w:rPr>
        <w:t>Pranešimas apie šalutinį poveikį</w:t>
      </w:r>
    </w:p>
    <w:p w:rsidR="005F0B65" w:rsidRPr="00C655DB" w:rsidRDefault="005F0B65" w:rsidP="005F0B65">
      <w:pPr>
        <w:pStyle w:val="Betarp"/>
        <w:rPr>
          <w:sz w:val="22"/>
        </w:rPr>
      </w:pPr>
      <w:r w:rsidRPr="004C7689">
        <w:rPr>
          <w:snapToGrid w:val="0"/>
          <w:sz w:val="22"/>
          <w:szCs w:val="22"/>
        </w:rPr>
        <w:t>Jeigu pasireiškė šalutinis poveikis, įskaitant šiame lapelyje nenurodytą, pasakykite gydytojui</w:t>
      </w:r>
      <w:r>
        <w:rPr>
          <w:snapToGrid w:val="0"/>
          <w:sz w:val="22"/>
          <w:szCs w:val="22"/>
        </w:rPr>
        <w:t xml:space="preserve"> </w:t>
      </w:r>
      <w:r w:rsidRPr="004C7689">
        <w:rPr>
          <w:snapToGrid w:val="0"/>
          <w:sz w:val="22"/>
          <w:szCs w:val="22"/>
        </w:rPr>
        <w:t>arba</w:t>
      </w:r>
      <w:r>
        <w:rPr>
          <w:snapToGrid w:val="0"/>
          <w:sz w:val="22"/>
          <w:szCs w:val="22"/>
        </w:rPr>
        <w:t xml:space="preserve"> </w:t>
      </w:r>
      <w:r w:rsidRPr="004C7689">
        <w:rPr>
          <w:snapToGrid w:val="0"/>
          <w:sz w:val="22"/>
          <w:szCs w:val="22"/>
        </w:rPr>
        <w:t>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Sveikatos priežiūros ar farmacijos specialisto pranešimo apie įtariamą nepageidaujamą reakciją formą, kuri skelbiama https://www.vvkt.lt/index.php?4004286486, ir atsiunčiant elektroniniu paštu (adresu NepageidaujamaR@vvkt.lt) arba nemokamu telefonu 8 800 73 568.</w:t>
      </w:r>
      <w:r>
        <w:rPr>
          <w:snapToGrid w:val="0"/>
          <w:sz w:val="22"/>
          <w:szCs w:val="22"/>
        </w:rPr>
        <w:t xml:space="preserve"> </w:t>
      </w:r>
      <w:r w:rsidRPr="00425A58">
        <w:rPr>
          <w:snapToGrid w:val="0"/>
          <w:sz w:val="22"/>
          <w:szCs w:val="22"/>
        </w:rPr>
        <w:t>Pranešdami apie šalutinį poveikį galite mums padėti gauti daugiau informacijos apie šio vaisto saugumą.</w:t>
      </w:r>
    </w:p>
    <w:p w:rsidR="005F0B65" w:rsidRPr="00826CFD" w:rsidRDefault="005F0B65" w:rsidP="005F0B65">
      <w:pPr>
        <w:pStyle w:val="Betarp"/>
        <w:rPr>
          <w:snapToGrid w:val="0"/>
        </w:rPr>
      </w:pPr>
    </w:p>
    <w:p w:rsidR="005F0B65" w:rsidRPr="004C7689" w:rsidRDefault="005F0B65" w:rsidP="005F0B65">
      <w:pPr>
        <w:tabs>
          <w:tab w:val="left" w:pos="567"/>
        </w:tabs>
        <w:spacing w:after="0" w:line="260" w:lineRule="exact"/>
        <w:ind w:right="-449"/>
        <w:rPr>
          <w:rFonts w:ascii="Times New Roman" w:eastAsia="Times New Roman" w:hAnsi="Times New Roman"/>
          <w:snapToGrid w:val="0"/>
        </w:rPr>
      </w:pPr>
    </w:p>
    <w:p w:rsidR="005F0B65" w:rsidRPr="007B390A" w:rsidRDefault="005F0B65" w:rsidP="005F0B65">
      <w:pPr>
        <w:widowControl w:val="0"/>
        <w:spacing w:after="0" w:line="240" w:lineRule="auto"/>
        <w:ind w:left="567" w:hanging="567"/>
        <w:outlineLvl w:val="0"/>
        <w:rPr>
          <w:rFonts w:ascii="Times New Roman" w:eastAsia="Times New Roman" w:hAnsi="Times New Roman"/>
          <w:b/>
        </w:rPr>
      </w:pPr>
      <w:r w:rsidRPr="007B390A">
        <w:rPr>
          <w:rFonts w:ascii="Times New Roman" w:eastAsia="Times New Roman" w:hAnsi="Times New Roman"/>
          <w:b/>
        </w:rPr>
        <w:t>5.</w:t>
      </w:r>
      <w:r w:rsidRPr="007B390A">
        <w:rPr>
          <w:rFonts w:ascii="Times New Roman" w:eastAsia="Times New Roman" w:hAnsi="Times New Roman"/>
          <w:b/>
        </w:rPr>
        <w:tab/>
        <w:t xml:space="preserve">Kaip laikyti </w:t>
      </w:r>
      <w:proofErr w:type="spellStart"/>
      <w:r w:rsidRPr="007B390A">
        <w:rPr>
          <w:rFonts w:ascii="Times New Roman" w:hAnsi="Times New Roman"/>
          <w:b/>
        </w:rPr>
        <w:t>Bitimeco</w:t>
      </w:r>
      <w:proofErr w:type="spellEnd"/>
    </w:p>
    <w:p w:rsidR="005F0B65" w:rsidRPr="007B390A" w:rsidRDefault="005F0B65" w:rsidP="005F0B65">
      <w:pPr>
        <w:numPr>
          <w:ilvl w:val="12"/>
          <w:numId w:val="0"/>
        </w:numPr>
        <w:spacing w:after="0" w:line="240" w:lineRule="auto"/>
        <w:ind w:right="-2"/>
        <w:rPr>
          <w:rFonts w:ascii="Times New Roman" w:eastAsia="Times New Roman" w:hAnsi="Times New Roman"/>
          <w:snapToGrid w:val="0"/>
        </w:rPr>
      </w:pPr>
    </w:p>
    <w:p w:rsidR="005F0B65" w:rsidRPr="007B390A" w:rsidRDefault="005F0B65" w:rsidP="005F0B65">
      <w:pPr>
        <w:numPr>
          <w:ilvl w:val="12"/>
          <w:numId w:val="0"/>
        </w:numPr>
        <w:spacing w:after="0" w:line="240" w:lineRule="auto"/>
        <w:ind w:right="-2"/>
        <w:rPr>
          <w:rFonts w:ascii="Times New Roman" w:eastAsia="Times New Roman" w:hAnsi="Times New Roman"/>
          <w:snapToGrid w:val="0"/>
        </w:rPr>
      </w:pPr>
      <w:r w:rsidRPr="007B390A">
        <w:rPr>
          <w:rFonts w:ascii="Times New Roman" w:eastAsia="Times New Roman" w:hAnsi="Times New Roman"/>
          <w:snapToGrid w:val="0"/>
        </w:rPr>
        <w:t>Šį vaistą laikykite vaikams nepastebimoje ir nepasiekiamoje vietoje.</w:t>
      </w:r>
    </w:p>
    <w:p w:rsidR="005F0B65" w:rsidRPr="007B390A" w:rsidRDefault="005F0B65" w:rsidP="005F0B65">
      <w:pPr>
        <w:numPr>
          <w:ilvl w:val="12"/>
          <w:numId w:val="0"/>
        </w:numPr>
        <w:spacing w:after="0" w:line="240" w:lineRule="auto"/>
        <w:ind w:right="-2"/>
        <w:rPr>
          <w:rFonts w:ascii="Times New Roman" w:eastAsia="Times New Roman" w:hAnsi="Times New Roman"/>
          <w:snapToGrid w:val="0"/>
        </w:rPr>
      </w:pPr>
    </w:p>
    <w:p w:rsidR="005F0B65" w:rsidRPr="007B390A" w:rsidRDefault="005F0B65" w:rsidP="005F0B65">
      <w:pPr>
        <w:widowControl w:val="0"/>
        <w:autoSpaceDE w:val="0"/>
        <w:autoSpaceDN w:val="0"/>
        <w:spacing w:after="0" w:line="240" w:lineRule="auto"/>
        <w:rPr>
          <w:rFonts w:ascii="Times New Roman" w:hAnsi="Times New Roman"/>
        </w:rPr>
      </w:pPr>
      <w:r w:rsidRPr="007B390A">
        <w:rPr>
          <w:rFonts w:ascii="Times New Roman" w:hAnsi="Times New Roman"/>
        </w:rPr>
        <w:t>Ant buteliuko etiketės ir kartono dėžutės po „EXP“ nurodytam tinkamumo laikui pasibaigus, šio vaisto vartoti negalima. Vaistas tinkamas vartoti iki paskutinės nurodyto mėnesio dienos.</w:t>
      </w:r>
    </w:p>
    <w:p w:rsidR="005F0B65" w:rsidRPr="007B390A" w:rsidRDefault="005F0B65" w:rsidP="005F0B65">
      <w:pPr>
        <w:widowControl w:val="0"/>
        <w:autoSpaceDE w:val="0"/>
        <w:autoSpaceDN w:val="0"/>
        <w:spacing w:after="0" w:line="240" w:lineRule="auto"/>
        <w:rPr>
          <w:rFonts w:ascii="Times New Roman" w:hAnsi="Times New Roman"/>
        </w:rPr>
      </w:pPr>
    </w:p>
    <w:p w:rsidR="005F0B65" w:rsidRPr="007B390A" w:rsidRDefault="005F0B65" w:rsidP="005F0B65">
      <w:pPr>
        <w:widowControl w:val="0"/>
        <w:autoSpaceDE w:val="0"/>
        <w:autoSpaceDN w:val="0"/>
        <w:spacing w:after="0" w:line="240" w:lineRule="auto"/>
        <w:rPr>
          <w:rFonts w:ascii="Times New Roman" w:hAnsi="Times New Roman"/>
          <w:snapToGrid w:val="0"/>
        </w:rPr>
      </w:pPr>
      <w:r w:rsidRPr="007B390A">
        <w:rPr>
          <w:rFonts w:ascii="Times New Roman" w:hAnsi="Times New Roman"/>
          <w:snapToGrid w:val="0"/>
        </w:rPr>
        <w:t>Šio vaisto laikymui specialių temperatūros sąlygų nereikalaujama.</w:t>
      </w:r>
    </w:p>
    <w:p w:rsidR="005F0B65" w:rsidRPr="007B390A" w:rsidRDefault="005F0B65" w:rsidP="005F0B65">
      <w:pPr>
        <w:numPr>
          <w:ilvl w:val="12"/>
          <w:numId w:val="0"/>
        </w:numPr>
        <w:tabs>
          <w:tab w:val="left" w:pos="720"/>
        </w:tabs>
        <w:spacing w:line="240" w:lineRule="auto"/>
        <w:ind w:right="-2"/>
        <w:rPr>
          <w:rFonts w:ascii="Times New Roman" w:hAnsi="Times New Roman"/>
        </w:rPr>
      </w:pPr>
      <w:r w:rsidRPr="007B390A">
        <w:rPr>
          <w:rFonts w:ascii="Times New Roman" w:hAnsi="Times New Roman"/>
        </w:rPr>
        <w:t>Po buteliuko pirmojo atidarymo, laikykite žemesnėje kaip 25 °C temperatūroje.</w:t>
      </w:r>
    </w:p>
    <w:p w:rsidR="005F0B65" w:rsidRPr="007B390A" w:rsidRDefault="005F0B65" w:rsidP="005F0B65">
      <w:pPr>
        <w:widowControl w:val="0"/>
        <w:autoSpaceDE w:val="0"/>
        <w:autoSpaceDN w:val="0"/>
        <w:spacing w:after="0" w:line="240" w:lineRule="auto"/>
        <w:rPr>
          <w:rFonts w:ascii="Times New Roman" w:hAnsi="Times New Roman"/>
        </w:rPr>
      </w:pPr>
      <w:proofErr w:type="spellStart"/>
      <w:r w:rsidRPr="007B390A">
        <w:rPr>
          <w:rFonts w:ascii="Times New Roman" w:hAnsi="Times New Roman"/>
        </w:rPr>
        <w:t>Bitimeco</w:t>
      </w:r>
      <w:proofErr w:type="spellEnd"/>
      <w:r w:rsidRPr="007B390A">
        <w:rPr>
          <w:rFonts w:ascii="Times New Roman" w:hAnsi="Times New Roman"/>
        </w:rPr>
        <w:t xml:space="preserve"> turėtų būti suvartotas per 90 dienų po buteliuko atidarymo. Todėl buteliuką reikia išmesti praėjus 90 dienų po pirmojo jo atidarymo, net jei jame liko šiek tiek tirpalo. Kad nepamirštumėte buteliuko atidarymo datos, užrašykite ją tam skirtoje kartono dėžutės vietoje.</w:t>
      </w:r>
    </w:p>
    <w:p w:rsidR="005F0B65" w:rsidRPr="007B390A" w:rsidRDefault="005F0B65" w:rsidP="005F0B65">
      <w:pPr>
        <w:widowControl w:val="0"/>
        <w:autoSpaceDE w:val="0"/>
        <w:autoSpaceDN w:val="0"/>
        <w:spacing w:after="0" w:line="240" w:lineRule="auto"/>
        <w:rPr>
          <w:rFonts w:ascii="Times New Roman" w:hAnsi="Times New Roman"/>
        </w:rPr>
      </w:pPr>
    </w:p>
    <w:p w:rsidR="005F0B65" w:rsidRPr="007B390A" w:rsidRDefault="005F0B65" w:rsidP="005F0B65">
      <w:pPr>
        <w:widowControl w:val="0"/>
        <w:autoSpaceDE w:val="0"/>
        <w:autoSpaceDN w:val="0"/>
        <w:spacing w:after="0" w:line="240" w:lineRule="auto"/>
        <w:rPr>
          <w:rFonts w:ascii="Times New Roman" w:hAnsi="Times New Roman"/>
        </w:rPr>
      </w:pPr>
      <w:r w:rsidRPr="007B390A">
        <w:rPr>
          <w:rFonts w:ascii="Times New Roman" w:hAnsi="Times New Roman"/>
        </w:rPr>
        <w:t>Vaistų negalima išmesti į kanalizaciją arba su buitinėmis atliekomis. Kaip išmesti nereikalingus vaistus, klauskite vaistininko. Šios priemonės padės apsaugoti aplinką.</w:t>
      </w:r>
    </w:p>
    <w:p w:rsidR="005F0B65" w:rsidRPr="007B390A" w:rsidRDefault="005F0B65" w:rsidP="005F0B65">
      <w:pPr>
        <w:numPr>
          <w:ilvl w:val="12"/>
          <w:numId w:val="0"/>
        </w:numPr>
        <w:spacing w:after="0" w:line="240" w:lineRule="auto"/>
        <w:ind w:right="-2"/>
        <w:rPr>
          <w:rFonts w:ascii="Times New Roman" w:eastAsia="Times New Roman" w:hAnsi="Times New Roman"/>
          <w:snapToGrid w:val="0"/>
        </w:rPr>
      </w:pPr>
    </w:p>
    <w:p w:rsidR="005F0B65" w:rsidRPr="007B390A" w:rsidRDefault="005F0B65" w:rsidP="005F0B65">
      <w:pPr>
        <w:numPr>
          <w:ilvl w:val="12"/>
          <w:numId w:val="0"/>
        </w:numPr>
        <w:spacing w:after="0" w:line="240" w:lineRule="auto"/>
        <w:ind w:right="-2"/>
        <w:rPr>
          <w:rFonts w:ascii="Times New Roman" w:eastAsia="Times New Roman" w:hAnsi="Times New Roman"/>
          <w:snapToGrid w:val="0"/>
        </w:rPr>
      </w:pPr>
    </w:p>
    <w:p w:rsidR="005F0B65" w:rsidRPr="007B390A" w:rsidRDefault="005F0B65" w:rsidP="005F0B65">
      <w:pPr>
        <w:widowControl w:val="0"/>
        <w:spacing w:after="0" w:line="240" w:lineRule="auto"/>
        <w:ind w:left="567" w:hanging="567"/>
        <w:outlineLvl w:val="0"/>
        <w:rPr>
          <w:rFonts w:ascii="Times New Roman" w:eastAsia="Times New Roman" w:hAnsi="Times New Roman"/>
          <w:b/>
        </w:rPr>
      </w:pPr>
      <w:r w:rsidRPr="007B390A">
        <w:rPr>
          <w:rFonts w:ascii="Times New Roman" w:eastAsia="Times New Roman" w:hAnsi="Times New Roman"/>
          <w:b/>
        </w:rPr>
        <w:t>6.</w:t>
      </w:r>
      <w:r w:rsidRPr="007B390A">
        <w:rPr>
          <w:rFonts w:ascii="Times New Roman" w:eastAsia="Times New Roman" w:hAnsi="Times New Roman"/>
          <w:b/>
        </w:rPr>
        <w:tab/>
        <w:t>Pakuotės turinys ir kita informacija</w:t>
      </w:r>
    </w:p>
    <w:p w:rsidR="005F0B65" w:rsidRPr="007B390A" w:rsidRDefault="005F0B65" w:rsidP="005F0B65">
      <w:pPr>
        <w:widowControl w:val="0"/>
        <w:numPr>
          <w:ilvl w:val="12"/>
          <w:numId w:val="0"/>
        </w:numPr>
        <w:spacing w:after="0" w:line="240" w:lineRule="auto"/>
        <w:rPr>
          <w:rFonts w:ascii="Times New Roman" w:eastAsia="Times New Roman" w:hAnsi="Times New Roman"/>
          <w:snapToGrid w:val="0"/>
        </w:rPr>
      </w:pPr>
    </w:p>
    <w:p w:rsidR="005F0B65" w:rsidRPr="007B390A" w:rsidRDefault="005F0B65" w:rsidP="005F0B65">
      <w:pPr>
        <w:widowControl w:val="0"/>
        <w:tabs>
          <w:tab w:val="left" w:pos="567"/>
        </w:tabs>
        <w:spacing w:after="0" w:line="260" w:lineRule="exact"/>
        <w:jc w:val="both"/>
        <w:outlineLvl w:val="3"/>
        <w:rPr>
          <w:rFonts w:ascii="Times New Roman" w:eastAsia="Times New Roman" w:hAnsi="Times New Roman"/>
          <w:b/>
          <w:bCs/>
          <w:snapToGrid w:val="0"/>
          <w:lang w:eastAsia="x-none"/>
        </w:rPr>
      </w:pPr>
      <w:proofErr w:type="spellStart"/>
      <w:r w:rsidRPr="007B390A">
        <w:rPr>
          <w:rFonts w:ascii="Times New Roman" w:hAnsi="Times New Roman"/>
          <w:b/>
        </w:rPr>
        <w:t>Bitimeco</w:t>
      </w:r>
      <w:proofErr w:type="spellEnd"/>
      <w:r w:rsidRPr="007B390A">
        <w:rPr>
          <w:rFonts w:ascii="Times New Roman" w:eastAsia="Times New Roman" w:hAnsi="Times New Roman"/>
          <w:b/>
          <w:bCs/>
          <w:snapToGrid w:val="0"/>
          <w:lang w:eastAsia="x-none"/>
        </w:rPr>
        <w:t xml:space="preserve"> sudėtis</w:t>
      </w:r>
    </w:p>
    <w:p w:rsidR="005F0B65" w:rsidRPr="007B390A" w:rsidRDefault="005F0B65" w:rsidP="005F0B65">
      <w:pPr>
        <w:widowControl w:val="0"/>
        <w:numPr>
          <w:ilvl w:val="0"/>
          <w:numId w:val="4"/>
        </w:numPr>
        <w:autoSpaceDE w:val="0"/>
        <w:autoSpaceDN w:val="0"/>
        <w:spacing w:after="0" w:line="240" w:lineRule="auto"/>
        <w:ind w:left="567" w:right="50"/>
        <w:rPr>
          <w:rFonts w:ascii="Times New Roman" w:hAnsi="Times New Roman"/>
        </w:rPr>
      </w:pPr>
      <w:r w:rsidRPr="007B390A">
        <w:rPr>
          <w:rFonts w:ascii="Times New Roman" w:hAnsi="Times New Roman"/>
        </w:rPr>
        <w:t xml:space="preserve">Veikliosios medžiagos yra </w:t>
      </w:r>
      <w:proofErr w:type="spellStart"/>
      <w:r w:rsidRPr="007B390A">
        <w:rPr>
          <w:rFonts w:ascii="Times New Roman" w:hAnsi="Times New Roman"/>
        </w:rPr>
        <w:t>bimatoprostas</w:t>
      </w:r>
      <w:proofErr w:type="spellEnd"/>
      <w:r w:rsidRPr="007B390A">
        <w:rPr>
          <w:rFonts w:ascii="Times New Roman" w:hAnsi="Times New Roman"/>
        </w:rPr>
        <w:t xml:space="preserve"> ir </w:t>
      </w:r>
      <w:proofErr w:type="spellStart"/>
      <w:r w:rsidRPr="007B390A">
        <w:rPr>
          <w:rFonts w:ascii="Times New Roman" w:hAnsi="Times New Roman"/>
        </w:rPr>
        <w:t>timololis</w:t>
      </w:r>
      <w:proofErr w:type="spellEnd"/>
      <w:r w:rsidRPr="007B390A">
        <w:rPr>
          <w:rFonts w:ascii="Times New Roman" w:hAnsi="Times New Roman"/>
        </w:rPr>
        <w:t>.</w:t>
      </w:r>
    </w:p>
    <w:p w:rsidR="005F0B65" w:rsidRPr="007B390A" w:rsidRDefault="005F0B65" w:rsidP="005F0B65">
      <w:pPr>
        <w:pStyle w:val="Sraopastraipa"/>
        <w:widowControl w:val="0"/>
        <w:numPr>
          <w:ilvl w:val="0"/>
          <w:numId w:val="4"/>
        </w:numPr>
        <w:spacing w:after="0" w:line="260" w:lineRule="exact"/>
        <w:ind w:left="567"/>
        <w:rPr>
          <w:rFonts w:ascii="Times New Roman" w:hAnsi="Times New Roman"/>
        </w:rPr>
      </w:pPr>
      <w:r w:rsidRPr="007B390A">
        <w:rPr>
          <w:rFonts w:ascii="Times New Roman" w:hAnsi="Times New Roman"/>
        </w:rPr>
        <w:t xml:space="preserve">Kiekviename ml tirpalo yra 0,3 mg </w:t>
      </w:r>
      <w:proofErr w:type="spellStart"/>
      <w:r w:rsidRPr="007B390A">
        <w:rPr>
          <w:rFonts w:ascii="Times New Roman" w:hAnsi="Times New Roman"/>
        </w:rPr>
        <w:t>bimatoprosto</w:t>
      </w:r>
      <w:proofErr w:type="spellEnd"/>
      <w:r w:rsidRPr="007B390A">
        <w:rPr>
          <w:rFonts w:ascii="Times New Roman" w:hAnsi="Times New Roman"/>
        </w:rPr>
        <w:t xml:space="preserve"> ir 5 mg </w:t>
      </w:r>
      <w:proofErr w:type="spellStart"/>
      <w:r w:rsidRPr="007B390A">
        <w:rPr>
          <w:rFonts w:ascii="Times New Roman" w:hAnsi="Times New Roman"/>
        </w:rPr>
        <w:t>timololio</w:t>
      </w:r>
      <w:proofErr w:type="spellEnd"/>
      <w:r w:rsidRPr="007B390A">
        <w:rPr>
          <w:rFonts w:ascii="Times New Roman" w:hAnsi="Times New Roman"/>
        </w:rPr>
        <w:t xml:space="preserve"> (6,83 mg </w:t>
      </w:r>
      <w:proofErr w:type="spellStart"/>
      <w:r w:rsidRPr="007B390A">
        <w:rPr>
          <w:rFonts w:ascii="Times New Roman" w:hAnsi="Times New Roman"/>
        </w:rPr>
        <w:t>timololio</w:t>
      </w:r>
      <w:proofErr w:type="spellEnd"/>
      <w:r w:rsidRPr="007B390A">
        <w:rPr>
          <w:rFonts w:ascii="Times New Roman" w:hAnsi="Times New Roman"/>
        </w:rPr>
        <w:t xml:space="preserve"> </w:t>
      </w:r>
      <w:proofErr w:type="spellStart"/>
      <w:r w:rsidRPr="007B390A">
        <w:rPr>
          <w:rFonts w:ascii="Times New Roman" w:hAnsi="Times New Roman"/>
        </w:rPr>
        <w:t>maleato</w:t>
      </w:r>
      <w:proofErr w:type="spellEnd"/>
      <w:r w:rsidRPr="007B390A">
        <w:rPr>
          <w:rFonts w:ascii="Times New Roman" w:hAnsi="Times New Roman"/>
        </w:rPr>
        <w:t xml:space="preserve"> pavidalu).</w:t>
      </w:r>
    </w:p>
    <w:p w:rsidR="005F0B65" w:rsidRPr="007B390A" w:rsidRDefault="005F0B65" w:rsidP="005F0B65">
      <w:pPr>
        <w:pStyle w:val="Sraopastraipa"/>
        <w:widowControl w:val="0"/>
        <w:numPr>
          <w:ilvl w:val="0"/>
          <w:numId w:val="4"/>
        </w:numPr>
        <w:spacing w:after="0" w:line="260" w:lineRule="exact"/>
        <w:ind w:left="567"/>
        <w:rPr>
          <w:rFonts w:ascii="Times New Roman" w:hAnsi="Times New Roman"/>
        </w:rPr>
      </w:pPr>
      <w:r w:rsidRPr="007B390A">
        <w:rPr>
          <w:rFonts w:ascii="Times New Roman" w:hAnsi="Times New Roman"/>
        </w:rPr>
        <w:t>Kiekviename buteliuke yra 3</w:t>
      </w:r>
      <w:r>
        <w:rPr>
          <w:rFonts w:ascii="Times New Roman" w:hAnsi="Times New Roman"/>
        </w:rPr>
        <w:t> </w:t>
      </w:r>
      <w:r w:rsidRPr="007B390A">
        <w:rPr>
          <w:rFonts w:ascii="Times New Roman" w:hAnsi="Times New Roman"/>
        </w:rPr>
        <w:t>ml tirpalo.</w:t>
      </w:r>
    </w:p>
    <w:p w:rsidR="005F0B65" w:rsidRPr="007B390A" w:rsidRDefault="005F0B65" w:rsidP="005F0B65">
      <w:pPr>
        <w:pStyle w:val="Sraopastraipa"/>
        <w:widowControl w:val="0"/>
        <w:numPr>
          <w:ilvl w:val="0"/>
          <w:numId w:val="4"/>
        </w:numPr>
        <w:spacing w:after="0" w:line="260" w:lineRule="exact"/>
        <w:ind w:left="567"/>
        <w:rPr>
          <w:rFonts w:ascii="Times New Roman" w:eastAsia="Times New Roman" w:hAnsi="Times New Roman"/>
        </w:rPr>
      </w:pPr>
      <w:r w:rsidRPr="007B390A">
        <w:rPr>
          <w:rFonts w:ascii="Times New Roman" w:eastAsia="Times New Roman" w:hAnsi="Times New Roman"/>
        </w:rPr>
        <w:t xml:space="preserve">Pagalbinės medžiagos: </w:t>
      </w:r>
      <w:proofErr w:type="spellStart"/>
      <w:r w:rsidRPr="007B390A">
        <w:rPr>
          <w:rFonts w:ascii="Times New Roman" w:eastAsia="Times New Roman" w:hAnsi="Times New Roman"/>
        </w:rPr>
        <w:t>dinatrio</w:t>
      </w:r>
      <w:proofErr w:type="spellEnd"/>
      <w:r w:rsidRPr="007B390A">
        <w:rPr>
          <w:rFonts w:ascii="Times New Roman" w:eastAsia="Times New Roman" w:hAnsi="Times New Roman"/>
        </w:rPr>
        <w:t xml:space="preserve"> fosfatas </w:t>
      </w:r>
      <w:proofErr w:type="spellStart"/>
      <w:r w:rsidRPr="007B390A">
        <w:rPr>
          <w:rFonts w:ascii="Times New Roman" w:eastAsia="Times New Roman" w:hAnsi="Times New Roman"/>
        </w:rPr>
        <w:t>dodekahidratas</w:t>
      </w:r>
      <w:proofErr w:type="spellEnd"/>
      <w:r w:rsidRPr="007B390A">
        <w:rPr>
          <w:rFonts w:ascii="Times New Roman" w:eastAsia="Times New Roman" w:hAnsi="Times New Roman"/>
        </w:rPr>
        <w:t xml:space="preserve">, citrinų rūgštis </w:t>
      </w:r>
      <w:proofErr w:type="spellStart"/>
      <w:r w:rsidRPr="007B390A">
        <w:rPr>
          <w:rFonts w:ascii="Times New Roman" w:eastAsia="Times New Roman" w:hAnsi="Times New Roman"/>
        </w:rPr>
        <w:t>monohidratas</w:t>
      </w:r>
      <w:proofErr w:type="spellEnd"/>
      <w:r w:rsidRPr="007B390A">
        <w:rPr>
          <w:rFonts w:ascii="Times New Roman" w:eastAsia="Times New Roman" w:hAnsi="Times New Roman"/>
        </w:rPr>
        <w:t xml:space="preserve">, natrio chloridas, natrio </w:t>
      </w:r>
      <w:proofErr w:type="spellStart"/>
      <w:r w:rsidRPr="007B390A">
        <w:rPr>
          <w:rFonts w:ascii="Times New Roman" w:eastAsia="Times New Roman" w:hAnsi="Times New Roman"/>
        </w:rPr>
        <w:t>hidroksidas</w:t>
      </w:r>
      <w:proofErr w:type="spellEnd"/>
      <w:r w:rsidRPr="007B390A">
        <w:rPr>
          <w:rFonts w:ascii="Times New Roman" w:eastAsia="Times New Roman" w:hAnsi="Times New Roman"/>
        </w:rPr>
        <w:t xml:space="preserve"> arba vandenilio chlorido rūgštis (pH koreguoti), </w:t>
      </w:r>
      <w:r w:rsidRPr="000E55E0">
        <w:rPr>
          <w:rFonts w:ascii="Times New Roman" w:eastAsia="Times New Roman" w:hAnsi="Times New Roman"/>
        </w:rPr>
        <w:t>injekcinis</w:t>
      </w:r>
      <w:r>
        <w:rPr>
          <w:rFonts w:ascii="Times New Roman" w:eastAsia="Times New Roman" w:hAnsi="Times New Roman"/>
        </w:rPr>
        <w:t xml:space="preserve"> </w:t>
      </w:r>
      <w:r w:rsidRPr="007B390A">
        <w:rPr>
          <w:rFonts w:ascii="Times New Roman" w:eastAsia="Times New Roman" w:hAnsi="Times New Roman"/>
        </w:rPr>
        <w:t>vanduo.</w:t>
      </w:r>
    </w:p>
    <w:p w:rsidR="005F0B65" w:rsidRPr="007B390A" w:rsidRDefault="005F0B65" w:rsidP="005F0B65">
      <w:pPr>
        <w:widowControl w:val="0"/>
        <w:numPr>
          <w:ilvl w:val="12"/>
          <w:numId w:val="0"/>
        </w:numPr>
        <w:spacing w:after="0" w:line="240" w:lineRule="auto"/>
        <w:ind w:right="-2"/>
        <w:rPr>
          <w:rFonts w:ascii="Times New Roman" w:eastAsia="Times New Roman" w:hAnsi="Times New Roman"/>
          <w:snapToGrid w:val="0"/>
        </w:rPr>
      </w:pPr>
    </w:p>
    <w:p w:rsidR="005F0B65" w:rsidRPr="007B390A" w:rsidRDefault="005F0B65" w:rsidP="005F0B65">
      <w:pPr>
        <w:widowControl w:val="0"/>
        <w:tabs>
          <w:tab w:val="left" w:pos="567"/>
        </w:tabs>
        <w:spacing w:after="0" w:line="260" w:lineRule="exact"/>
        <w:jc w:val="both"/>
        <w:outlineLvl w:val="3"/>
        <w:rPr>
          <w:rFonts w:ascii="Times New Roman" w:eastAsia="Times New Roman" w:hAnsi="Times New Roman"/>
          <w:b/>
          <w:bCs/>
          <w:snapToGrid w:val="0"/>
          <w:lang w:eastAsia="x-none"/>
        </w:rPr>
      </w:pPr>
      <w:proofErr w:type="spellStart"/>
      <w:r w:rsidRPr="007B390A">
        <w:rPr>
          <w:rFonts w:ascii="Times New Roman" w:hAnsi="Times New Roman"/>
          <w:b/>
        </w:rPr>
        <w:t>Bitimeco</w:t>
      </w:r>
      <w:proofErr w:type="spellEnd"/>
      <w:r w:rsidRPr="007B390A">
        <w:rPr>
          <w:rFonts w:ascii="Times New Roman" w:eastAsia="Times New Roman" w:hAnsi="Times New Roman"/>
          <w:b/>
          <w:bCs/>
          <w:snapToGrid w:val="0"/>
          <w:lang w:eastAsia="x-none"/>
        </w:rPr>
        <w:t xml:space="preserve"> išvaizda ir kiekis pakuotėje</w:t>
      </w:r>
    </w:p>
    <w:p w:rsidR="005F0B65" w:rsidRPr="007B390A" w:rsidRDefault="005F0B65" w:rsidP="005F0B65">
      <w:pPr>
        <w:spacing w:after="0" w:line="260" w:lineRule="exact"/>
        <w:rPr>
          <w:rFonts w:ascii="Times New Roman" w:eastAsia="Times New Roman" w:hAnsi="Times New Roman"/>
        </w:rPr>
      </w:pPr>
      <w:proofErr w:type="spellStart"/>
      <w:r w:rsidRPr="007B390A">
        <w:rPr>
          <w:rFonts w:ascii="Times New Roman" w:eastAsia="Times New Roman" w:hAnsi="Times New Roman"/>
        </w:rPr>
        <w:t>Bitimeco</w:t>
      </w:r>
      <w:proofErr w:type="spellEnd"/>
      <w:r w:rsidRPr="007B390A">
        <w:rPr>
          <w:rFonts w:ascii="Times New Roman" w:eastAsia="Times New Roman" w:hAnsi="Times New Roman"/>
        </w:rPr>
        <w:t xml:space="preserve"> yra bespalvis, skaidrus tirpalas.</w:t>
      </w:r>
    </w:p>
    <w:p w:rsidR="005F0B65" w:rsidRPr="007B390A" w:rsidRDefault="005F0B65" w:rsidP="005F0B65">
      <w:pPr>
        <w:widowControl w:val="0"/>
        <w:autoSpaceDE w:val="0"/>
        <w:autoSpaceDN w:val="0"/>
        <w:spacing w:after="0" w:line="240" w:lineRule="auto"/>
        <w:ind w:right="-40"/>
        <w:rPr>
          <w:rFonts w:ascii="Times New Roman" w:hAnsi="Times New Roman"/>
        </w:rPr>
      </w:pPr>
    </w:p>
    <w:p w:rsidR="005F0B65" w:rsidRPr="007B390A" w:rsidRDefault="005F0B65" w:rsidP="005F0B65">
      <w:pPr>
        <w:tabs>
          <w:tab w:val="left" w:pos="720"/>
        </w:tabs>
        <w:spacing w:after="0" w:line="240" w:lineRule="auto"/>
        <w:rPr>
          <w:rFonts w:ascii="Times New Roman" w:hAnsi="Times New Roman"/>
          <w:noProof/>
        </w:rPr>
      </w:pPr>
      <w:r w:rsidRPr="007B390A">
        <w:rPr>
          <w:rFonts w:ascii="Times New Roman" w:hAnsi="Times New Roman"/>
          <w:noProof/>
        </w:rPr>
        <w:t>Šis vaistas tiekiamas baltame MTPE buteliuke (5 ml), kuriame yra 3</w:t>
      </w:r>
      <w:r>
        <w:rPr>
          <w:rFonts w:ascii="Times New Roman" w:hAnsi="Times New Roman"/>
          <w:noProof/>
        </w:rPr>
        <w:t> </w:t>
      </w:r>
      <w:r w:rsidRPr="007B390A">
        <w:rPr>
          <w:rFonts w:ascii="Times New Roman" w:hAnsi="Times New Roman"/>
          <w:noProof/>
        </w:rPr>
        <w:t xml:space="preserve">ml tirpalo, su daugiadozio DTPE lašintuvo aplikatoriumi, kurio silikono vožtuvų sistema ir grįžtančio į buteliuką oro filtravimas </w:t>
      </w:r>
      <w:r>
        <w:rPr>
          <w:rFonts w:ascii="Times New Roman" w:hAnsi="Times New Roman"/>
          <w:noProof/>
        </w:rPr>
        <w:t>apsaugo nuo atgalinio turinio užteršimo</w:t>
      </w:r>
      <w:r w:rsidRPr="007B390A">
        <w:rPr>
          <w:rFonts w:ascii="Times New Roman" w:hAnsi="Times New Roman"/>
          <w:noProof/>
        </w:rPr>
        <w:t>, ir DTPE užsukamuoju dangteliu su pirmojo atidarymo apsauga</w:t>
      </w:r>
      <w:r>
        <w:rPr>
          <w:rFonts w:ascii="Times New Roman" w:hAnsi="Times New Roman"/>
          <w:noProof/>
        </w:rPr>
        <w:t>,</w:t>
      </w:r>
      <w:r w:rsidRPr="007B390A">
        <w:rPr>
          <w:rFonts w:ascii="Times New Roman" w:hAnsi="Times New Roman"/>
          <w:noProof/>
        </w:rPr>
        <w:t xml:space="preserve"> ir kartono dėžutė. </w:t>
      </w:r>
    </w:p>
    <w:p w:rsidR="005F0B65" w:rsidRPr="007B390A" w:rsidRDefault="005F0B65" w:rsidP="005F0B65">
      <w:pPr>
        <w:tabs>
          <w:tab w:val="left" w:pos="720"/>
        </w:tabs>
        <w:spacing w:after="0" w:line="240" w:lineRule="auto"/>
        <w:rPr>
          <w:rFonts w:ascii="Times New Roman" w:hAnsi="Times New Roman"/>
          <w:noProof/>
        </w:rPr>
      </w:pPr>
    </w:p>
    <w:p w:rsidR="005F0B65" w:rsidRPr="007B390A" w:rsidRDefault="005F0B65" w:rsidP="005F0B65">
      <w:pPr>
        <w:spacing w:after="0" w:line="260" w:lineRule="exact"/>
        <w:rPr>
          <w:rFonts w:ascii="Times New Roman" w:eastAsia="Times New Roman" w:hAnsi="Times New Roman"/>
        </w:rPr>
      </w:pPr>
      <w:r w:rsidRPr="007B390A">
        <w:rPr>
          <w:rFonts w:ascii="Times New Roman" w:eastAsia="Times New Roman" w:hAnsi="Times New Roman"/>
        </w:rPr>
        <w:t>Pakuotės dydžiai: kartono dėžutė, kurioje yra 1 arba 3 buteliukai su 3</w:t>
      </w:r>
      <w:r>
        <w:rPr>
          <w:rFonts w:ascii="Times New Roman" w:eastAsia="Times New Roman" w:hAnsi="Times New Roman"/>
        </w:rPr>
        <w:t> </w:t>
      </w:r>
      <w:r w:rsidRPr="007B390A">
        <w:rPr>
          <w:rFonts w:ascii="Times New Roman" w:eastAsia="Times New Roman" w:hAnsi="Times New Roman"/>
        </w:rPr>
        <w:t>ml tirpalo.</w:t>
      </w:r>
    </w:p>
    <w:p w:rsidR="005F0B65" w:rsidRPr="007B390A" w:rsidRDefault="005F0B65" w:rsidP="005F0B65">
      <w:pPr>
        <w:widowControl w:val="0"/>
        <w:autoSpaceDE w:val="0"/>
        <w:autoSpaceDN w:val="0"/>
        <w:spacing w:after="0" w:line="240" w:lineRule="auto"/>
        <w:ind w:right="-40"/>
        <w:rPr>
          <w:rFonts w:ascii="Times New Roman" w:hAnsi="Times New Roman"/>
        </w:rPr>
      </w:pPr>
    </w:p>
    <w:p w:rsidR="005F0B65" w:rsidRPr="007B390A" w:rsidRDefault="005F0B65" w:rsidP="005F0B65">
      <w:pPr>
        <w:widowControl w:val="0"/>
        <w:autoSpaceDE w:val="0"/>
        <w:autoSpaceDN w:val="0"/>
        <w:spacing w:after="0" w:line="240" w:lineRule="auto"/>
        <w:ind w:right="-40"/>
        <w:rPr>
          <w:rFonts w:ascii="Times New Roman" w:hAnsi="Times New Roman"/>
        </w:rPr>
      </w:pPr>
      <w:r w:rsidRPr="007B390A">
        <w:rPr>
          <w:rFonts w:ascii="Times New Roman" w:hAnsi="Times New Roman"/>
        </w:rPr>
        <w:t>Gali būti tiekiamos ne visų dydžių pakuotės.</w:t>
      </w:r>
    </w:p>
    <w:p w:rsidR="005F0B65" w:rsidRPr="00973EE0" w:rsidRDefault="005F0B65" w:rsidP="005F0B65">
      <w:pPr>
        <w:spacing w:after="0" w:line="240" w:lineRule="auto"/>
        <w:rPr>
          <w:rFonts w:ascii="Times New Roman" w:hAnsi="Times New Roman"/>
        </w:rPr>
      </w:pPr>
    </w:p>
    <w:p w:rsidR="005F0B65" w:rsidRPr="007E5BBC" w:rsidRDefault="005F0B65" w:rsidP="005F0B65">
      <w:pPr>
        <w:spacing w:after="0" w:line="240" w:lineRule="auto"/>
        <w:rPr>
          <w:rFonts w:ascii="Times New Roman" w:eastAsia="Times New Roman" w:hAnsi="Times New Roman"/>
          <w:b/>
          <w:bCs/>
          <w:iCs/>
          <w:snapToGrid w:val="0"/>
        </w:rPr>
      </w:pPr>
      <w:r w:rsidRPr="007E5BBC">
        <w:rPr>
          <w:rFonts w:ascii="Times New Roman" w:eastAsia="Times New Roman" w:hAnsi="Times New Roman"/>
          <w:b/>
          <w:bCs/>
          <w:iCs/>
          <w:snapToGrid w:val="0"/>
        </w:rPr>
        <w:t>Registruotojas</w:t>
      </w:r>
    </w:p>
    <w:p w:rsidR="005F0B65" w:rsidRPr="000645CD" w:rsidRDefault="005F0B65" w:rsidP="005F0B65">
      <w:pPr>
        <w:spacing w:after="0" w:line="240" w:lineRule="auto"/>
        <w:rPr>
          <w:rFonts w:ascii="Times New Roman" w:eastAsiaTheme="minorHAnsi" w:hAnsi="Times New Roman"/>
          <w:lang w:val="pl-PL"/>
        </w:rPr>
      </w:pPr>
      <w:proofErr w:type="spellStart"/>
      <w:r w:rsidRPr="000645CD">
        <w:rPr>
          <w:rFonts w:ascii="Times New Roman" w:hAnsi="Times New Roman"/>
        </w:rPr>
        <w:t>Zakłady</w:t>
      </w:r>
      <w:proofErr w:type="spellEnd"/>
      <w:r w:rsidRPr="000645CD">
        <w:rPr>
          <w:rFonts w:ascii="Times New Roman" w:hAnsi="Times New Roman"/>
        </w:rPr>
        <w:t xml:space="preserve"> </w:t>
      </w:r>
      <w:proofErr w:type="spellStart"/>
      <w:r w:rsidRPr="000645CD">
        <w:rPr>
          <w:rFonts w:ascii="Times New Roman" w:hAnsi="Times New Roman"/>
        </w:rPr>
        <w:t>Farmaceutyczne</w:t>
      </w:r>
      <w:proofErr w:type="spellEnd"/>
      <w:r w:rsidRPr="000645CD">
        <w:rPr>
          <w:rFonts w:ascii="Times New Roman" w:hAnsi="Times New Roman"/>
        </w:rPr>
        <w:t xml:space="preserve"> POLPHARMA S.A.</w:t>
      </w:r>
    </w:p>
    <w:p w:rsidR="005F0B65" w:rsidRDefault="005F0B65" w:rsidP="005F0B65">
      <w:pPr>
        <w:spacing w:after="0" w:line="240" w:lineRule="auto"/>
        <w:rPr>
          <w:rFonts w:ascii="Times New Roman" w:hAnsi="Times New Roman"/>
        </w:rPr>
      </w:pPr>
      <w:proofErr w:type="spellStart"/>
      <w:r w:rsidRPr="000645CD">
        <w:rPr>
          <w:rFonts w:ascii="Times New Roman" w:hAnsi="Times New Roman"/>
        </w:rPr>
        <w:t>ul</w:t>
      </w:r>
      <w:proofErr w:type="spellEnd"/>
      <w:r w:rsidRPr="000645CD">
        <w:rPr>
          <w:rFonts w:ascii="Times New Roman" w:hAnsi="Times New Roman"/>
        </w:rPr>
        <w:t xml:space="preserve">. </w:t>
      </w:r>
      <w:proofErr w:type="spellStart"/>
      <w:r w:rsidRPr="000645CD">
        <w:rPr>
          <w:rFonts w:ascii="Times New Roman" w:hAnsi="Times New Roman"/>
        </w:rPr>
        <w:t>Pelplińska</w:t>
      </w:r>
      <w:proofErr w:type="spellEnd"/>
      <w:r w:rsidRPr="000645CD">
        <w:rPr>
          <w:rFonts w:ascii="Times New Roman" w:hAnsi="Times New Roman"/>
        </w:rPr>
        <w:t xml:space="preserve"> 19</w:t>
      </w:r>
    </w:p>
    <w:p w:rsidR="005F0B65" w:rsidRDefault="005F0B65" w:rsidP="005F0B65">
      <w:pPr>
        <w:spacing w:after="0" w:line="240" w:lineRule="auto"/>
        <w:rPr>
          <w:rFonts w:ascii="Times New Roman" w:hAnsi="Times New Roman"/>
        </w:rPr>
      </w:pPr>
      <w:r w:rsidRPr="000645CD">
        <w:rPr>
          <w:rFonts w:ascii="Times New Roman" w:hAnsi="Times New Roman"/>
        </w:rPr>
        <w:t xml:space="preserve">83-200 </w:t>
      </w:r>
      <w:proofErr w:type="spellStart"/>
      <w:r w:rsidRPr="000645CD">
        <w:rPr>
          <w:rFonts w:ascii="Times New Roman" w:hAnsi="Times New Roman"/>
        </w:rPr>
        <w:t>Starogard</w:t>
      </w:r>
      <w:proofErr w:type="spellEnd"/>
      <w:r w:rsidRPr="000645CD">
        <w:rPr>
          <w:rFonts w:ascii="Times New Roman" w:hAnsi="Times New Roman"/>
        </w:rPr>
        <w:t xml:space="preserve"> </w:t>
      </w:r>
      <w:proofErr w:type="spellStart"/>
      <w:r w:rsidRPr="000645CD">
        <w:rPr>
          <w:rFonts w:ascii="Times New Roman" w:hAnsi="Times New Roman"/>
        </w:rPr>
        <w:t>Gdański</w:t>
      </w:r>
      <w:proofErr w:type="spellEnd"/>
    </w:p>
    <w:p w:rsidR="005F0B65" w:rsidRDefault="005F0B65" w:rsidP="005F0B65">
      <w:pPr>
        <w:pStyle w:val="BTEMEASMCA"/>
      </w:pPr>
      <w:r w:rsidRPr="000645CD">
        <w:t>Lenkija</w:t>
      </w:r>
    </w:p>
    <w:p w:rsidR="005F0B65" w:rsidRPr="007B390A" w:rsidRDefault="005F0B65" w:rsidP="005F0B65">
      <w:pPr>
        <w:numPr>
          <w:ilvl w:val="12"/>
          <w:numId w:val="0"/>
        </w:numPr>
        <w:spacing w:after="0" w:line="240" w:lineRule="auto"/>
        <w:rPr>
          <w:rFonts w:ascii="Times New Roman" w:eastAsia="Times New Roman" w:hAnsi="Times New Roman"/>
          <w:snapToGrid w:val="0"/>
        </w:rPr>
      </w:pPr>
    </w:p>
    <w:p w:rsidR="005F0B65" w:rsidRPr="007E5BBC" w:rsidRDefault="005F0B65" w:rsidP="005F0B65">
      <w:pPr>
        <w:numPr>
          <w:ilvl w:val="12"/>
          <w:numId w:val="0"/>
        </w:numPr>
        <w:spacing w:after="0" w:line="240" w:lineRule="auto"/>
        <w:rPr>
          <w:rFonts w:ascii="Times New Roman" w:eastAsia="Times New Roman" w:hAnsi="Times New Roman"/>
          <w:b/>
          <w:bCs/>
          <w:iCs/>
          <w:snapToGrid w:val="0"/>
        </w:rPr>
      </w:pPr>
      <w:r w:rsidRPr="007E5BBC">
        <w:rPr>
          <w:rFonts w:ascii="Times New Roman" w:eastAsia="Times New Roman" w:hAnsi="Times New Roman"/>
          <w:b/>
          <w:bCs/>
          <w:iCs/>
          <w:snapToGrid w:val="0"/>
        </w:rPr>
        <w:t>Gamintojas</w:t>
      </w:r>
    </w:p>
    <w:p w:rsidR="005F0B65" w:rsidRPr="000E55E0" w:rsidRDefault="005F0B65" w:rsidP="005F0B65">
      <w:pPr>
        <w:numPr>
          <w:ilvl w:val="12"/>
          <w:numId w:val="0"/>
        </w:numPr>
        <w:spacing w:after="0" w:line="240" w:lineRule="auto"/>
        <w:rPr>
          <w:rFonts w:ascii="Times New Roman" w:hAnsi="Times New Roman"/>
        </w:rPr>
      </w:pPr>
      <w:proofErr w:type="spellStart"/>
      <w:r w:rsidRPr="000E55E0">
        <w:rPr>
          <w:rFonts w:ascii="Times New Roman" w:hAnsi="Times New Roman"/>
        </w:rPr>
        <w:t>Rafarm</w:t>
      </w:r>
      <w:proofErr w:type="spellEnd"/>
      <w:r w:rsidRPr="000E55E0">
        <w:rPr>
          <w:rFonts w:ascii="Times New Roman" w:hAnsi="Times New Roman"/>
        </w:rPr>
        <w:t xml:space="preserve"> S.A.</w:t>
      </w:r>
    </w:p>
    <w:p w:rsidR="005F0B65" w:rsidRPr="000E55E0" w:rsidRDefault="005F0B65" w:rsidP="005F0B65">
      <w:pPr>
        <w:numPr>
          <w:ilvl w:val="12"/>
          <w:numId w:val="0"/>
        </w:numPr>
        <w:spacing w:after="0" w:line="240" w:lineRule="auto"/>
        <w:rPr>
          <w:rFonts w:ascii="Times New Roman" w:hAnsi="Times New Roman"/>
        </w:rPr>
      </w:pPr>
      <w:proofErr w:type="spellStart"/>
      <w:r w:rsidRPr="000E55E0">
        <w:rPr>
          <w:rFonts w:ascii="Times New Roman" w:hAnsi="Times New Roman"/>
        </w:rPr>
        <w:t>Thesi</w:t>
      </w:r>
      <w:proofErr w:type="spellEnd"/>
      <w:r w:rsidRPr="000E55E0">
        <w:rPr>
          <w:rFonts w:ascii="Times New Roman" w:hAnsi="Times New Roman"/>
        </w:rPr>
        <w:t xml:space="preserve"> </w:t>
      </w:r>
      <w:proofErr w:type="spellStart"/>
      <w:r w:rsidRPr="000E55E0">
        <w:rPr>
          <w:rFonts w:ascii="Times New Roman" w:hAnsi="Times New Roman"/>
        </w:rPr>
        <w:t>Pousi</w:t>
      </w:r>
      <w:proofErr w:type="spellEnd"/>
      <w:r w:rsidRPr="000E55E0">
        <w:rPr>
          <w:rFonts w:ascii="Times New Roman" w:hAnsi="Times New Roman"/>
        </w:rPr>
        <w:t xml:space="preserve"> </w:t>
      </w:r>
      <w:proofErr w:type="spellStart"/>
      <w:r w:rsidRPr="000E55E0">
        <w:rPr>
          <w:rFonts w:ascii="Times New Roman" w:hAnsi="Times New Roman"/>
        </w:rPr>
        <w:t>Xatzi</w:t>
      </w:r>
      <w:proofErr w:type="spellEnd"/>
      <w:r w:rsidRPr="000E55E0">
        <w:rPr>
          <w:rFonts w:ascii="Times New Roman" w:hAnsi="Times New Roman"/>
        </w:rPr>
        <w:t xml:space="preserve"> </w:t>
      </w:r>
      <w:proofErr w:type="spellStart"/>
      <w:r w:rsidRPr="000E55E0">
        <w:rPr>
          <w:rFonts w:ascii="Times New Roman" w:hAnsi="Times New Roman"/>
        </w:rPr>
        <w:t>Agiou</w:t>
      </w:r>
      <w:proofErr w:type="spellEnd"/>
      <w:r w:rsidRPr="000E55E0">
        <w:rPr>
          <w:rFonts w:ascii="Times New Roman" w:hAnsi="Times New Roman"/>
        </w:rPr>
        <w:t xml:space="preserve"> </w:t>
      </w:r>
      <w:proofErr w:type="spellStart"/>
      <w:r w:rsidRPr="000E55E0">
        <w:rPr>
          <w:rFonts w:ascii="Times New Roman" w:hAnsi="Times New Roman"/>
        </w:rPr>
        <w:t>Louka</w:t>
      </w:r>
      <w:proofErr w:type="spellEnd"/>
    </w:p>
    <w:p w:rsidR="005F0B65" w:rsidRPr="000E55E0" w:rsidRDefault="005F0B65" w:rsidP="005F0B65">
      <w:pPr>
        <w:numPr>
          <w:ilvl w:val="12"/>
          <w:numId w:val="0"/>
        </w:numPr>
        <w:spacing w:after="0" w:line="240" w:lineRule="auto"/>
        <w:rPr>
          <w:rFonts w:ascii="Times New Roman" w:hAnsi="Times New Roman"/>
        </w:rPr>
      </w:pPr>
      <w:proofErr w:type="spellStart"/>
      <w:r w:rsidRPr="000E55E0">
        <w:rPr>
          <w:rFonts w:ascii="Times New Roman" w:hAnsi="Times New Roman"/>
        </w:rPr>
        <w:t>Paiania</w:t>
      </w:r>
      <w:proofErr w:type="spellEnd"/>
      <w:r w:rsidRPr="000E55E0">
        <w:rPr>
          <w:rFonts w:ascii="Times New Roman" w:hAnsi="Times New Roman"/>
        </w:rPr>
        <w:t>, 190 02</w:t>
      </w:r>
    </w:p>
    <w:p w:rsidR="005F0B65" w:rsidRPr="007B390A" w:rsidRDefault="005F0B65" w:rsidP="005F0B65">
      <w:pPr>
        <w:spacing w:after="0"/>
        <w:rPr>
          <w:rFonts w:ascii="Times New Roman" w:hAnsi="Times New Roman"/>
        </w:rPr>
      </w:pPr>
      <w:r w:rsidRPr="000E55E0">
        <w:rPr>
          <w:rFonts w:ascii="Times New Roman" w:hAnsi="Times New Roman"/>
        </w:rPr>
        <w:t>Graikija</w:t>
      </w:r>
    </w:p>
    <w:p w:rsidR="005F0B65" w:rsidRPr="007B390A" w:rsidRDefault="005F0B65" w:rsidP="005F0B65">
      <w:pPr>
        <w:numPr>
          <w:ilvl w:val="12"/>
          <w:numId w:val="0"/>
        </w:numPr>
        <w:spacing w:after="0" w:line="240" w:lineRule="auto"/>
        <w:rPr>
          <w:rFonts w:ascii="Times New Roman" w:eastAsia="Times New Roman" w:hAnsi="Times New Roman"/>
          <w:snapToGrid w:val="0"/>
        </w:rPr>
      </w:pPr>
    </w:p>
    <w:p w:rsidR="005F0B65" w:rsidRPr="007B390A" w:rsidRDefault="005F0B65" w:rsidP="005F0B65">
      <w:pPr>
        <w:numPr>
          <w:ilvl w:val="12"/>
          <w:numId w:val="0"/>
        </w:numPr>
        <w:spacing w:after="0" w:line="240" w:lineRule="auto"/>
        <w:rPr>
          <w:rFonts w:ascii="Times New Roman" w:hAnsi="Times New Roman"/>
          <w:noProof/>
        </w:rPr>
      </w:pPr>
      <w:r w:rsidRPr="007B390A">
        <w:rPr>
          <w:rFonts w:ascii="Times New Roman" w:hAnsi="Times New Roman"/>
          <w:noProof/>
        </w:rPr>
        <w:t>Jeigu apie šį vaistą norite sužinoti daugiau, kreipkitės į vietinį registruotojo atstovą.</w:t>
      </w:r>
    </w:p>
    <w:p w:rsidR="005F0B65" w:rsidRPr="007B390A" w:rsidRDefault="005F0B65" w:rsidP="005F0B65">
      <w:pPr>
        <w:spacing w:after="0" w:line="240" w:lineRule="auto"/>
        <w:rPr>
          <w:rFonts w:ascii="Times New Roman" w:hAnsi="Times New Roman"/>
          <w:noProof/>
        </w:rPr>
      </w:pPr>
    </w:p>
    <w:p w:rsidR="005F0B65" w:rsidRPr="007B390A" w:rsidRDefault="005F0B65" w:rsidP="005F0B65">
      <w:pPr>
        <w:numPr>
          <w:ilvl w:val="12"/>
          <w:numId w:val="0"/>
        </w:numPr>
        <w:spacing w:after="0" w:line="240" w:lineRule="auto"/>
        <w:rPr>
          <w:rFonts w:ascii="Times New Roman" w:hAnsi="Times New Roman"/>
        </w:rPr>
      </w:pPr>
      <w:r w:rsidRPr="007B390A">
        <w:rPr>
          <w:rFonts w:ascii="Times New Roman" w:hAnsi="Times New Roman"/>
        </w:rPr>
        <w:t>POLPHARMA S.A. atstovybė Lietuvoje</w:t>
      </w:r>
    </w:p>
    <w:p w:rsidR="005F0B65" w:rsidRPr="007B390A" w:rsidRDefault="005F0B65" w:rsidP="005F0B65">
      <w:pPr>
        <w:numPr>
          <w:ilvl w:val="12"/>
          <w:numId w:val="0"/>
        </w:numPr>
        <w:spacing w:after="0" w:line="240" w:lineRule="auto"/>
        <w:rPr>
          <w:rFonts w:ascii="Times New Roman" w:hAnsi="Times New Roman"/>
        </w:rPr>
      </w:pPr>
      <w:proofErr w:type="spellStart"/>
      <w:r w:rsidRPr="007B390A">
        <w:rPr>
          <w:rFonts w:ascii="Times New Roman" w:hAnsi="Times New Roman"/>
        </w:rPr>
        <w:t>E.Ožeškienės</w:t>
      </w:r>
      <w:proofErr w:type="spellEnd"/>
      <w:r w:rsidRPr="007B390A">
        <w:rPr>
          <w:rFonts w:ascii="Times New Roman" w:hAnsi="Times New Roman"/>
        </w:rPr>
        <w:t xml:space="preserve"> g. 18A</w:t>
      </w:r>
    </w:p>
    <w:p w:rsidR="005F0B65" w:rsidRPr="007B390A" w:rsidRDefault="005F0B65" w:rsidP="005F0B65">
      <w:pPr>
        <w:numPr>
          <w:ilvl w:val="12"/>
          <w:numId w:val="0"/>
        </w:numPr>
        <w:spacing w:after="0" w:line="240" w:lineRule="auto"/>
        <w:rPr>
          <w:rFonts w:ascii="Times New Roman" w:hAnsi="Times New Roman"/>
        </w:rPr>
      </w:pPr>
      <w:r w:rsidRPr="007B390A">
        <w:rPr>
          <w:rFonts w:ascii="Times New Roman" w:hAnsi="Times New Roman"/>
        </w:rPr>
        <w:t>LT-44254 Kaunas</w:t>
      </w:r>
    </w:p>
    <w:p w:rsidR="005F0B65" w:rsidRPr="007B390A" w:rsidRDefault="005F0B65" w:rsidP="005F0B65">
      <w:pPr>
        <w:numPr>
          <w:ilvl w:val="12"/>
          <w:numId w:val="0"/>
        </w:numPr>
        <w:spacing w:after="0" w:line="240" w:lineRule="auto"/>
        <w:rPr>
          <w:rFonts w:ascii="Times New Roman" w:hAnsi="Times New Roman"/>
        </w:rPr>
      </w:pPr>
      <w:r w:rsidRPr="007B390A">
        <w:rPr>
          <w:rFonts w:ascii="Times New Roman" w:hAnsi="Times New Roman"/>
        </w:rPr>
        <w:t>Tel. +370 3725131</w:t>
      </w:r>
    </w:p>
    <w:p w:rsidR="005F0B65" w:rsidRPr="00121E5D" w:rsidRDefault="005F0B65" w:rsidP="005F0B65">
      <w:pPr>
        <w:numPr>
          <w:ilvl w:val="12"/>
          <w:numId w:val="0"/>
        </w:numPr>
        <w:tabs>
          <w:tab w:val="left" w:pos="567"/>
        </w:tabs>
        <w:spacing w:after="0" w:line="260" w:lineRule="exact"/>
        <w:rPr>
          <w:rFonts w:ascii="Times New Roman" w:eastAsia="Times New Roman" w:hAnsi="Times New Roman"/>
          <w:bCs/>
          <w:snapToGrid w:val="0"/>
        </w:rPr>
      </w:pPr>
    </w:p>
    <w:p w:rsidR="005F0B65" w:rsidRPr="007B390A" w:rsidRDefault="005F0B65" w:rsidP="005F0B65">
      <w:pPr>
        <w:numPr>
          <w:ilvl w:val="12"/>
          <w:numId w:val="0"/>
        </w:numPr>
        <w:tabs>
          <w:tab w:val="left" w:pos="567"/>
        </w:tabs>
        <w:spacing w:after="0" w:line="260" w:lineRule="exact"/>
        <w:rPr>
          <w:rFonts w:ascii="Times New Roman" w:eastAsia="Times New Roman" w:hAnsi="Times New Roman"/>
          <w:snapToGrid w:val="0"/>
        </w:rPr>
      </w:pPr>
      <w:r w:rsidRPr="007B390A">
        <w:rPr>
          <w:rFonts w:ascii="Times New Roman" w:eastAsia="Times New Roman" w:hAnsi="Times New Roman"/>
          <w:b/>
          <w:snapToGrid w:val="0"/>
        </w:rPr>
        <w:t xml:space="preserve">Šis vaistas </w:t>
      </w:r>
      <w:r w:rsidRPr="001C4281">
        <w:rPr>
          <w:rFonts w:ascii="Times New Roman" w:eastAsia="Times New Roman" w:hAnsi="Times New Roman"/>
          <w:b/>
          <w:snapToGrid w:val="0"/>
        </w:rPr>
        <w:t>Europos ekonominės erdvės</w:t>
      </w:r>
      <w:r>
        <w:rPr>
          <w:rFonts w:ascii="Times New Roman" w:eastAsia="Times New Roman" w:hAnsi="Times New Roman"/>
          <w:b/>
          <w:snapToGrid w:val="0"/>
        </w:rPr>
        <w:t xml:space="preserve"> </w:t>
      </w:r>
      <w:r w:rsidRPr="007B390A">
        <w:rPr>
          <w:rFonts w:ascii="Times New Roman" w:eastAsia="Times New Roman" w:hAnsi="Times New Roman"/>
          <w:b/>
          <w:snapToGrid w:val="0"/>
        </w:rPr>
        <w:t>valstybėse narėse registruotas tokiais pavadinimais</w:t>
      </w:r>
      <w:r w:rsidRPr="007B390A">
        <w:rPr>
          <w:rFonts w:ascii="Times New Roman" w:eastAsia="Times New Roman" w:hAnsi="Times New Roman"/>
          <w:snapToGrid w:val="0"/>
        </w:rPr>
        <w:t>:</w:t>
      </w:r>
    </w:p>
    <w:p w:rsidR="005F0B65" w:rsidRPr="007B390A" w:rsidRDefault="005F0B65" w:rsidP="005F0B65">
      <w:pPr>
        <w:numPr>
          <w:ilvl w:val="12"/>
          <w:numId w:val="0"/>
        </w:numPr>
        <w:tabs>
          <w:tab w:val="left" w:pos="567"/>
        </w:tabs>
        <w:spacing w:after="0" w:line="260" w:lineRule="exact"/>
        <w:rPr>
          <w:rFonts w:ascii="Times New Roman" w:eastAsia="Times New Roman" w:hAnsi="Times New Roman"/>
          <w:snapToGrid w:val="0"/>
        </w:rPr>
      </w:pPr>
    </w:p>
    <w:p w:rsidR="005F0B65" w:rsidRPr="007B390A" w:rsidRDefault="005F0B65" w:rsidP="005F0B65">
      <w:pPr>
        <w:spacing w:after="0"/>
        <w:rPr>
          <w:rFonts w:ascii="Times New Roman" w:hAnsi="Times New Roman"/>
        </w:rPr>
      </w:pPr>
      <w:r w:rsidRPr="005877AC">
        <w:rPr>
          <w:rFonts w:ascii="Times New Roman" w:hAnsi="Times New Roman"/>
          <w:color w:val="000000"/>
          <w:shd w:val="clear" w:color="auto" w:fill="FFFFFF"/>
          <w:lang w:val="lv-LV"/>
        </w:rPr>
        <w:t xml:space="preserve">Latvija </w:t>
      </w:r>
      <w:r>
        <w:rPr>
          <w:rFonts w:ascii="Times New Roman" w:hAnsi="Times New Roman"/>
          <w:color w:val="000000"/>
          <w:shd w:val="clear" w:color="auto" w:fill="FFFFFF"/>
          <w:lang w:val="lv-LV"/>
        </w:rPr>
        <w:t xml:space="preserve">- </w:t>
      </w:r>
      <w:r w:rsidRPr="002538E4">
        <w:rPr>
          <w:rFonts w:ascii="Times New Roman" w:hAnsi="Times New Roman"/>
          <w:color w:val="000000"/>
          <w:shd w:val="clear" w:color="auto" w:fill="FFFFFF"/>
          <w:lang w:val="lv-LV"/>
        </w:rPr>
        <w:t>Bitimeco 0,</w:t>
      </w:r>
      <w:r w:rsidRPr="002538E4">
        <w:rPr>
          <w:rFonts w:ascii="Times New Roman" w:hAnsi="Times New Roman"/>
          <w:lang w:val="lv-LV"/>
        </w:rPr>
        <w:t>3</w:t>
      </w:r>
      <w:r>
        <w:rPr>
          <w:rFonts w:ascii="Times New Roman" w:hAnsi="Times New Roman"/>
          <w:lang w:val="lv-LV"/>
        </w:rPr>
        <w:t> </w:t>
      </w:r>
      <w:r w:rsidRPr="002538E4">
        <w:rPr>
          <w:rFonts w:ascii="Times New Roman" w:hAnsi="Times New Roman"/>
          <w:lang w:val="lv-LV"/>
        </w:rPr>
        <w:t>mg/5</w:t>
      </w:r>
      <w:r>
        <w:rPr>
          <w:rFonts w:ascii="Times New Roman" w:hAnsi="Times New Roman"/>
          <w:lang w:val="lv-LV"/>
        </w:rPr>
        <w:t> </w:t>
      </w:r>
      <w:r w:rsidRPr="002538E4">
        <w:rPr>
          <w:rFonts w:ascii="Times New Roman" w:hAnsi="Times New Roman"/>
          <w:lang w:val="lv-LV"/>
        </w:rPr>
        <w:t>mg/ml acu pilieni, šķīdums</w:t>
      </w:r>
    </w:p>
    <w:p w:rsidR="005F0B65" w:rsidRPr="007B390A" w:rsidRDefault="005F0B65" w:rsidP="005F0B65">
      <w:pPr>
        <w:tabs>
          <w:tab w:val="left" w:pos="567"/>
        </w:tabs>
        <w:spacing w:after="0" w:line="260" w:lineRule="exact"/>
        <w:rPr>
          <w:rFonts w:ascii="Times New Roman" w:eastAsia="Times New Roman" w:hAnsi="Times New Roman"/>
          <w:snapToGrid w:val="0"/>
        </w:rPr>
      </w:pPr>
    </w:p>
    <w:p w:rsidR="005F0B65" w:rsidRPr="007B390A" w:rsidRDefault="005F0B65" w:rsidP="005F0B65">
      <w:pPr>
        <w:numPr>
          <w:ilvl w:val="12"/>
          <w:numId w:val="0"/>
        </w:numPr>
        <w:spacing w:after="0" w:line="240" w:lineRule="auto"/>
        <w:rPr>
          <w:rFonts w:ascii="Times New Roman" w:eastAsia="Times New Roman" w:hAnsi="Times New Roman"/>
          <w:b/>
          <w:snapToGrid w:val="0"/>
        </w:rPr>
      </w:pPr>
      <w:r w:rsidRPr="007B390A">
        <w:rPr>
          <w:rFonts w:ascii="Times New Roman" w:eastAsia="Times New Roman" w:hAnsi="Times New Roman"/>
          <w:b/>
          <w:snapToGrid w:val="0"/>
        </w:rPr>
        <w:t>Šis pakuotės lapelis paskutinį kartą peržiūrėtas</w:t>
      </w:r>
      <w:r>
        <w:rPr>
          <w:rFonts w:ascii="Times New Roman" w:eastAsia="Times New Roman" w:hAnsi="Times New Roman"/>
          <w:b/>
          <w:snapToGrid w:val="0"/>
        </w:rPr>
        <w:t xml:space="preserve"> 2023-12-22.</w:t>
      </w:r>
    </w:p>
    <w:p w:rsidR="005F0B65" w:rsidRPr="007B390A" w:rsidRDefault="005F0B65" w:rsidP="005F0B65">
      <w:pPr>
        <w:numPr>
          <w:ilvl w:val="12"/>
          <w:numId w:val="0"/>
        </w:numPr>
        <w:tabs>
          <w:tab w:val="left" w:pos="567"/>
        </w:tabs>
        <w:spacing w:after="0" w:line="240" w:lineRule="auto"/>
        <w:rPr>
          <w:rFonts w:ascii="Times New Roman" w:eastAsia="Times New Roman" w:hAnsi="Times New Roman"/>
          <w:snapToGrid w:val="0"/>
        </w:rPr>
      </w:pPr>
    </w:p>
    <w:p w:rsidR="005F0B65" w:rsidRPr="007B390A" w:rsidRDefault="005F0B65" w:rsidP="005F0B65">
      <w:pPr>
        <w:numPr>
          <w:ilvl w:val="12"/>
          <w:numId w:val="0"/>
        </w:numPr>
        <w:tabs>
          <w:tab w:val="left" w:pos="567"/>
        </w:tabs>
        <w:spacing w:after="0" w:line="240" w:lineRule="auto"/>
        <w:ind w:right="-2"/>
        <w:rPr>
          <w:rFonts w:ascii="Times New Roman" w:eastAsia="Times New Roman" w:hAnsi="Times New Roman"/>
          <w:snapToGrid w:val="0"/>
        </w:rPr>
      </w:pPr>
      <w:r w:rsidRPr="007B390A">
        <w:rPr>
          <w:rFonts w:ascii="Times New Roman" w:eastAsia="Times New Roman" w:hAnsi="Times New Roman"/>
          <w:snapToGrid w:val="0"/>
        </w:rPr>
        <w:t>Išsami informacija apie šį vaistą pateikiama Valstybinės vaistų kontrolės tarnybos prie Lietuvos Respublikos sveikatos apsaugos ministerijos tinklalapyje</w:t>
      </w:r>
      <w:r w:rsidRPr="007B390A">
        <w:rPr>
          <w:rFonts w:ascii="Times New Roman" w:eastAsia="Times New Roman" w:hAnsi="Times New Roman"/>
          <w:i/>
          <w:snapToGrid w:val="0"/>
        </w:rPr>
        <w:t xml:space="preserve"> </w:t>
      </w:r>
      <w:hyperlink r:id="rId9" w:history="1">
        <w:r w:rsidRPr="007B390A">
          <w:rPr>
            <w:rFonts w:ascii="Times New Roman" w:eastAsia="SimSun" w:hAnsi="Times New Roman"/>
            <w:snapToGrid w:val="0"/>
            <w:color w:val="0000FF"/>
            <w:u w:val="single"/>
          </w:rPr>
          <w:t>http://www.vvkt.lt/</w:t>
        </w:r>
      </w:hyperlink>
      <w:r w:rsidRPr="007B390A">
        <w:rPr>
          <w:rFonts w:ascii="Times New Roman" w:eastAsia="Times New Roman" w:hAnsi="Times New Roman"/>
          <w:snapToGrid w:val="0"/>
        </w:rPr>
        <w:t>.</w:t>
      </w:r>
    </w:p>
    <w:p w:rsidR="005F0B65" w:rsidRPr="007B390A" w:rsidRDefault="005F0B65" w:rsidP="005F0B65">
      <w:pPr>
        <w:tabs>
          <w:tab w:val="left" w:pos="567"/>
        </w:tabs>
        <w:spacing w:after="0" w:line="260" w:lineRule="exact"/>
        <w:rPr>
          <w:rFonts w:ascii="Times New Roman" w:eastAsia="Times New Roman" w:hAnsi="Times New Roman"/>
          <w:snapToGrid w:val="0"/>
        </w:rPr>
      </w:pPr>
    </w:p>
    <w:p w:rsidR="005F0B65" w:rsidRPr="007B390A" w:rsidRDefault="005F0B65" w:rsidP="005F0B65">
      <w:pPr>
        <w:tabs>
          <w:tab w:val="left" w:pos="567"/>
        </w:tabs>
        <w:spacing w:after="0" w:line="260" w:lineRule="exact"/>
        <w:rPr>
          <w:rFonts w:ascii="Times New Roman" w:eastAsia="Times New Roman" w:hAnsi="Times New Roman"/>
          <w:snapToGrid w:val="0"/>
        </w:rPr>
      </w:pPr>
    </w:p>
    <w:p w:rsidR="005F0B65" w:rsidRPr="007B390A" w:rsidRDefault="005F0B65" w:rsidP="005F0B65">
      <w:pPr>
        <w:rPr>
          <w:rFonts w:ascii="Times New Roman" w:hAnsi="Times New Roman"/>
        </w:rPr>
      </w:pPr>
    </w:p>
    <w:p w:rsidR="009041DB" w:rsidRDefault="009041DB">
      <w:bookmarkStart w:id="0" w:name="_GoBack"/>
      <w:bookmarkEnd w:id="0"/>
    </w:p>
    <w:sectPr w:rsidR="009041DB" w:rsidSect="000A110A">
      <w:pgSz w:w="11906" w:h="16838"/>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MT">
    <w:altName w:val="MS Gothic"/>
    <w:panose1 w:val="00000000000000000000"/>
    <w:charset w:val="80"/>
    <w:family w:val="auto"/>
    <w:notTrueType/>
    <w:pitch w:val="default"/>
    <w:sig w:usb0="00000001" w:usb1="08070000" w:usb2="00000010" w:usb3="00000000" w:csb0="00020001"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2C5C1E"/>
    <w:multiLevelType w:val="hybridMultilevel"/>
    <w:tmpl w:val="545A81A4"/>
    <w:lvl w:ilvl="0" w:tplc="EEA49B66">
      <w:start w:val="1"/>
      <w:numFmt w:val="bullet"/>
      <w:lvlText w:val="-"/>
      <w:lvlJc w:val="left"/>
      <w:pPr>
        <w:ind w:left="2880" w:hanging="360"/>
      </w:pPr>
      <w:rPr>
        <w:rFonts w:ascii="Times New Roman" w:hAnsi="Times New Roman" w:cs="Times New Roman"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2" w15:restartNumberingAfterBreak="0">
    <w:nsid w:val="2C613EA8"/>
    <w:multiLevelType w:val="hybridMultilevel"/>
    <w:tmpl w:val="DF6CEBAE"/>
    <w:lvl w:ilvl="0" w:tplc="29ECA048">
      <w:numFmt w:val="bullet"/>
      <w:lvlText w:val="-"/>
      <w:lvlJc w:val="left"/>
      <w:pPr>
        <w:ind w:left="855" w:hanging="737"/>
      </w:pPr>
      <w:rPr>
        <w:rFonts w:ascii="Times New Roman" w:eastAsia="Times New Roman" w:hAnsi="Times New Roman" w:cs="Times New Roman" w:hint="default"/>
        <w:w w:val="100"/>
        <w:sz w:val="22"/>
        <w:szCs w:val="22"/>
      </w:rPr>
    </w:lvl>
    <w:lvl w:ilvl="1" w:tplc="7D582C8A">
      <w:numFmt w:val="bullet"/>
      <w:lvlText w:val="•"/>
      <w:lvlJc w:val="left"/>
      <w:pPr>
        <w:ind w:left="1696" w:hanging="737"/>
      </w:pPr>
      <w:rPr>
        <w:rFonts w:hint="default"/>
      </w:rPr>
    </w:lvl>
    <w:lvl w:ilvl="2" w:tplc="38882E4E">
      <w:numFmt w:val="bullet"/>
      <w:lvlText w:val="•"/>
      <w:lvlJc w:val="left"/>
      <w:pPr>
        <w:ind w:left="2533" w:hanging="737"/>
      </w:pPr>
      <w:rPr>
        <w:rFonts w:hint="default"/>
      </w:rPr>
    </w:lvl>
    <w:lvl w:ilvl="3" w:tplc="CC7685D8">
      <w:numFmt w:val="bullet"/>
      <w:lvlText w:val="•"/>
      <w:lvlJc w:val="left"/>
      <w:pPr>
        <w:ind w:left="3369" w:hanging="737"/>
      </w:pPr>
      <w:rPr>
        <w:rFonts w:hint="default"/>
      </w:rPr>
    </w:lvl>
    <w:lvl w:ilvl="4" w:tplc="49B8A4C0">
      <w:numFmt w:val="bullet"/>
      <w:lvlText w:val="•"/>
      <w:lvlJc w:val="left"/>
      <w:pPr>
        <w:ind w:left="4206" w:hanging="737"/>
      </w:pPr>
      <w:rPr>
        <w:rFonts w:hint="default"/>
      </w:rPr>
    </w:lvl>
    <w:lvl w:ilvl="5" w:tplc="EFD427DC">
      <w:numFmt w:val="bullet"/>
      <w:lvlText w:val="•"/>
      <w:lvlJc w:val="left"/>
      <w:pPr>
        <w:ind w:left="5043" w:hanging="737"/>
      </w:pPr>
      <w:rPr>
        <w:rFonts w:hint="default"/>
      </w:rPr>
    </w:lvl>
    <w:lvl w:ilvl="6" w:tplc="885237BE">
      <w:numFmt w:val="bullet"/>
      <w:lvlText w:val="•"/>
      <w:lvlJc w:val="left"/>
      <w:pPr>
        <w:ind w:left="5879" w:hanging="737"/>
      </w:pPr>
      <w:rPr>
        <w:rFonts w:hint="default"/>
      </w:rPr>
    </w:lvl>
    <w:lvl w:ilvl="7" w:tplc="01A68FDA">
      <w:numFmt w:val="bullet"/>
      <w:lvlText w:val="•"/>
      <w:lvlJc w:val="left"/>
      <w:pPr>
        <w:ind w:left="6716" w:hanging="737"/>
      </w:pPr>
      <w:rPr>
        <w:rFonts w:hint="default"/>
      </w:rPr>
    </w:lvl>
    <w:lvl w:ilvl="8" w:tplc="1924DD74">
      <w:numFmt w:val="bullet"/>
      <w:lvlText w:val="•"/>
      <w:lvlJc w:val="left"/>
      <w:pPr>
        <w:ind w:left="7553" w:hanging="737"/>
      </w:pPr>
      <w:rPr>
        <w:rFonts w:hint="default"/>
      </w:rPr>
    </w:lvl>
  </w:abstractNum>
  <w:abstractNum w:abstractNumId="3" w15:restartNumberingAfterBreak="0">
    <w:nsid w:val="33FE51E5"/>
    <w:multiLevelType w:val="hybridMultilevel"/>
    <w:tmpl w:val="E5A0B5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47375684"/>
    <w:multiLevelType w:val="hybridMultilevel"/>
    <w:tmpl w:val="77B03238"/>
    <w:lvl w:ilvl="0" w:tplc="29ECA048">
      <w:numFmt w:val="bullet"/>
      <w:lvlText w:val="-"/>
      <w:lvlJc w:val="left"/>
      <w:pPr>
        <w:ind w:left="685" w:hanging="567"/>
      </w:pPr>
      <w:rPr>
        <w:rFonts w:ascii="Times New Roman" w:eastAsia="Times New Roman" w:hAnsi="Times New Roman" w:cs="Times New Roman" w:hint="default"/>
        <w:w w:val="100"/>
        <w:sz w:val="22"/>
        <w:szCs w:val="22"/>
      </w:rPr>
    </w:lvl>
    <w:lvl w:ilvl="1" w:tplc="122A44A0">
      <w:numFmt w:val="bullet"/>
      <w:lvlText w:val=""/>
      <w:lvlJc w:val="left"/>
      <w:pPr>
        <w:ind w:left="685" w:hanging="207"/>
      </w:pPr>
      <w:rPr>
        <w:rFonts w:ascii="Symbol" w:eastAsia="Symbol" w:hAnsi="Symbol" w:cs="Symbol" w:hint="default"/>
        <w:w w:val="100"/>
        <w:sz w:val="22"/>
        <w:szCs w:val="22"/>
      </w:rPr>
    </w:lvl>
    <w:lvl w:ilvl="2" w:tplc="F9142E8E">
      <w:numFmt w:val="bullet"/>
      <w:lvlText w:val="•"/>
      <w:lvlJc w:val="left"/>
      <w:pPr>
        <w:ind w:left="2401" w:hanging="207"/>
      </w:pPr>
      <w:rPr>
        <w:rFonts w:hint="default"/>
      </w:rPr>
    </w:lvl>
    <w:lvl w:ilvl="3" w:tplc="43A09D5C">
      <w:numFmt w:val="bullet"/>
      <w:lvlText w:val="•"/>
      <w:lvlJc w:val="left"/>
      <w:pPr>
        <w:ind w:left="3261" w:hanging="207"/>
      </w:pPr>
      <w:rPr>
        <w:rFonts w:hint="default"/>
      </w:rPr>
    </w:lvl>
    <w:lvl w:ilvl="4" w:tplc="5BB807A2">
      <w:numFmt w:val="bullet"/>
      <w:lvlText w:val="•"/>
      <w:lvlJc w:val="left"/>
      <w:pPr>
        <w:ind w:left="4122" w:hanging="207"/>
      </w:pPr>
      <w:rPr>
        <w:rFonts w:hint="default"/>
      </w:rPr>
    </w:lvl>
    <w:lvl w:ilvl="5" w:tplc="14B0EB5E">
      <w:numFmt w:val="bullet"/>
      <w:lvlText w:val="•"/>
      <w:lvlJc w:val="left"/>
      <w:pPr>
        <w:ind w:left="4983" w:hanging="207"/>
      </w:pPr>
      <w:rPr>
        <w:rFonts w:hint="default"/>
      </w:rPr>
    </w:lvl>
    <w:lvl w:ilvl="6" w:tplc="12DE1034">
      <w:numFmt w:val="bullet"/>
      <w:lvlText w:val="•"/>
      <w:lvlJc w:val="left"/>
      <w:pPr>
        <w:ind w:left="5843" w:hanging="207"/>
      </w:pPr>
      <w:rPr>
        <w:rFonts w:hint="default"/>
      </w:rPr>
    </w:lvl>
    <w:lvl w:ilvl="7" w:tplc="08F6386E">
      <w:numFmt w:val="bullet"/>
      <w:lvlText w:val="•"/>
      <w:lvlJc w:val="left"/>
      <w:pPr>
        <w:ind w:left="6704" w:hanging="207"/>
      </w:pPr>
      <w:rPr>
        <w:rFonts w:hint="default"/>
      </w:rPr>
    </w:lvl>
    <w:lvl w:ilvl="8" w:tplc="3704238E">
      <w:numFmt w:val="bullet"/>
      <w:lvlText w:val="•"/>
      <w:lvlJc w:val="left"/>
      <w:pPr>
        <w:ind w:left="7565" w:hanging="207"/>
      </w:pPr>
      <w:rPr>
        <w:rFonts w:hint="default"/>
      </w:rPr>
    </w:lvl>
  </w:abstractNum>
  <w:abstractNum w:abstractNumId="5" w15:restartNumberingAfterBreak="0">
    <w:nsid w:val="51D75FD4"/>
    <w:multiLevelType w:val="hybridMultilevel"/>
    <w:tmpl w:val="2C2E27A6"/>
    <w:lvl w:ilvl="0" w:tplc="FFFFFFFF">
      <w:numFmt w:val="bullet"/>
      <w:lvlText w:val="-"/>
      <w:lvlJc w:val="left"/>
      <w:pPr>
        <w:ind w:left="720" w:hanging="360"/>
      </w:pPr>
      <w:rPr>
        <w:rFonts w:ascii="TimesNewRomanPSMT" w:eastAsia="TimesNewRomanPSMT" w:hAnsi="TimesNewRomanPSMT" w:cs="TimesNewRomanPSMT" w:hint="eastAsia"/>
        <w:b w:val="0"/>
        <w:i w:val="0"/>
        <w:strike w:val="0"/>
        <w:dstrike w:val="0"/>
        <w:color w:val="000000"/>
        <w:sz w:val="22"/>
        <w:szCs w:val="22"/>
        <w:u w:val="none" w:color="000000"/>
        <w:bdr w:val="none" w:sz="0" w:space="0" w:color="auto"/>
        <w:shd w:val="clear" w:color="auto" w:fill="auto"/>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72D402FD"/>
    <w:multiLevelType w:val="hybridMultilevel"/>
    <w:tmpl w:val="1540A1E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5"/>
  </w:num>
  <w:num w:numId="3">
    <w:abstractNumId w:val="2"/>
  </w:num>
  <w:num w:numId="4">
    <w:abstractNumId w:val="4"/>
  </w:num>
  <w:num w:numId="5">
    <w:abstractNumId w:val="1"/>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0B65"/>
    <w:rsid w:val="00004415"/>
    <w:rsid w:val="000A110A"/>
    <w:rsid w:val="001C0548"/>
    <w:rsid w:val="00234094"/>
    <w:rsid w:val="002A211A"/>
    <w:rsid w:val="00344695"/>
    <w:rsid w:val="00356AB3"/>
    <w:rsid w:val="004216A4"/>
    <w:rsid w:val="005311B8"/>
    <w:rsid w:val="005F0B65"/>
    <w:rsid w:val="006860E9"/>
    <w:rsid w:val="006D5F25"/>
    <w:rsid w:val="007003F6"/>
    <w:rsid w:val="009041DB"/>
    <w:rsid w:val="00975D35"/>
    <w:rsid w:val="00AC23C0"/>
    <w:rsid w:val="00B578BF"/>
    <w:rsid w:val="00D71372"/>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3A0491-68DB-4A9F-824D-8238C1549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F0B65"/>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BTEMEASMCA">
    <w:name w:val="BT EMEA_SMCA"/>
    <w:basedOn w:val="prastasis"/>
    <w:link w:val="BTEMEASMCAChar"/>
    <w:autoRedefine/>
    <w:uiPriority w:val="99"/>
    <w:rsid w:val="005F0B65"/>
    <w:pPr>
      <w:widowControl w:val="0"/>
      <w:spacing w:after="0" w:line="240" w:lineRule="auto"/>
    </w:pPr>
    <w:rPr>
      <w:rFonts w:ascii="Times New Roman" w:eastAsia="SimSun" w:hAnsi="Times New Roman"/>
      <w:noProof/>
      <w:lang w:val="x-none" w:eastAsia="x-none"/>
    </w:rPr>
  </w:style>
  <w:style w:type="character" w:customStyle="1" w:styleId="BTEMEASMCAChar">
    <w:name w:val="BT EMEA_SMCA Char"/>
    <w:link w:val="BTEMEASMCA"/>
    <w:uiPriority w:val="99"/>
    <w:locked/>
    <w:rsid w:val="005F0B65"/>
    <w:rPr>
      <w:rFonts w:ascii="Times New Roman" w:eastAsia="SimSun" w:hAnsi="Times New Roman" w:cs="Times New Roman"/>
      <w:noProof/>
      <w:lang w:val="x-none" w:eastAsia="x-none"/>
    </w:rPr>
  </w:style>
  <w:style w:type="paragraph" w:styleId="Sraopastraipa">
    <w:name w:val="List Paragraph"/>
    <w:basedOn w:val="prastasis"/>
    <w:uiPriority w:val="34"/>
    <w:qFormat/>
    <w:rsid w:val="005F0B65"/>
    <w:pPr>
      <w:ind w:left="720"/>
      <w:contextualSpacing/>
    </w:pPr>
  </w:style>
  <w:style w:type="paragraph" w:styleId="Betarp">
    <w:name w:val="No Spacing"/>
    <w:uiPriority w:val="1"/>
    <w:qFormat/>
    <w:rsid w:val="005F0B65"/>
    <w:pPr>
      <w:spacing w:after="0" w:line="240" w:lineRule="auto"/>
    </w:pPr>
    <w:rPr>
      <w:rFonts w:ascii="Times New Roman" w:hAnsi="Times New Roman" w:cs="Times New Roman"/>
      <w:sz w:val="20"/>
      <w:szCs w:val="20"/>
      <w:lang w:val="n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11437</Words>
  <Characters>6520</Characters>
  <Application>Microsoft Office Word</Application>
  <DocSecurity>0</DocSecurity>
  <Lines>54</Lines>
  <Paragraphs>35</Paragraphs>
  <ScaleCrop>false</ScaleCrop>
  <HeadingPairs>
    <vt:vector size="4" baseType="variant">
      <vt:variant>
        <vt:lpstr>Pavadinimas</vt:lpstr>
      </vt:variant>
      <vt:variant>
        <vt:i4>1</vt:i4>
      </vt:variant>
      <vt:variant>
        <vt:lpstr>Antraštės</vt:lpstr>
      </vt:variant>
      <vt:variant>
        <vt:i4>11</vt:i4>
      </vt:variant>
    </vt:vector>
  </HeadingPairs>
  <TitlesOfParts>
    <vt:vector size="12" baseType="lpstr">
      <vt:lpstr/>
      <vt:lpstr>    Bitimeco 0,3 mg/5 mg/ml akių lašai (tirpalas)</vt:lpstr>
      <vt:lpstr>1.	Kas yra Bitimeco ir kam jis vartojamas</vt:lpstr>
      <vt:lpstr>2.	Kas žinotina prieš vartojant Bitimeco</vt:lpstr>
      <vt:lpstr>3.	Kaip vartoti Bitimeco</vt:lpstr>
      <vt:lpstr>Ką daryti pavartojus per didelę Bitimeco dozę</vt:lpstr>
      <vt:lpstr>Pamiršus pavartoti Bitimeco</vt:lpstr>
      <vt:lpstr>Nustojus vartoti Bitimeco</vt:lpstr>
      <vt:lpstr>4.	Galimas šalutinis poveikis</vt:lpstr>
      <vt:lpstr>Šalutinio poveikio reiškiniai, kurių dažnis nežinomas (negali būti apskaičiuotas</vt:lpstr>
      <vt:lpstr>5.	Kaip laikyti Bitimeco</vt:lpstr>
      <vt:lpstr>6.	Pakuotės turinys ir kita informacija</vt:lpstr>
    </vt:vector>
  </TitlesOfParts>
  <Company/>
  <LinksUpToDate>false</LinksUpToDate>
  <CharactersWithSpaces>17922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2024-01-12T08:10:00Z</dcterms:created>
  <dcterms:modified xsi:type="dcterms:W3CDTF">2024-01-12T08:11:00Z</dcterms:modified>
</cp:coreProperties>
</file>