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DDBAE8"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bookmarkStart w:id="0" w:name="_Hlk533061284"/>
      <w:bookmarkStart w:id="1" w:name="_GoBack"/>
      <w:bookmarkEnd w:id="1"/>
    </w:p>
    <w:p w14:paraId="4558300C"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3380710"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773CE52"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0BF1401"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D6F39B7"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F05E2AC"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FD59502"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FC2543A"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5D26217D"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ADFB252"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2C8BB93"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9D0AA54"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15232DA3"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019A86E2"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0353637"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346D929B"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A9E133E"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4D552C4B"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579117A8"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74455CC6"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2405027B"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6F3CE78C"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p>
    <w:p w14:paraId="0E8BCEEA" w14:textId="77777777" w:rsidR="00795BD4" w:rsidRPr="0007222C" w:rsidRDefault="00795BD4" w:rsidP="00795BD4">
      <w:pPr>
        <w:spacing w:after="0" w:line="240" w:lineRule="auto"/>
        <w:jc w:val="center"/>
        <w:outlineLvl w:val="0"/>
        <w:rPr>
          <w:rFonts w:ascii="Times New Roman" w:eastAsia="Times New Roman" w:hAnsi="Times New Roman" w:cs="Times New Roman"/>
          <w:b/>
          <w:kern w:val="28"/>
          <w:lang w:val="lt-LT" w:eastAsia="lt-LT"/>
        </w:rPr>
      </w:pPr>
      <w:r w:rsidRPr="0007222C">
        <w:rPr>
          <w:rFonts w:ascii="Times New Roman" w:eastAsia="Times New Roman" w:hAnsi="Times New Roman" w:cs="Times New Roman"/>
          <w:b/>
          <w:kern w:val="28"/>
          <w:lang w:val="lt-LT" w:eastAsia="lt-LT"/>
        </w:rPr>
        <w:t>A. ŽENKLINIMAS</w:t>
      </w:r>
    </w:p>
    <w:p w14:paraId="248D8D99" w14:textId="77777777" w:rsidR="00795BD4" w:rsidRPr="0007222C" w:rsidRDefault="00795BD4" w:rsidP="00795BD4">
      <w:pPr>
        <w:shd w:val="clear" w:color="auto" w:fill="FFFFFF"/>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br w:type="page"/>
      </w:r>
    </w:p>
    <w:p w14:paraId="657DEEF6" w14:textId="77777777" w:rsidR="00795BD4" w:rsidRPr="0007222C"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lastRenderedPageBreak/>
        <w:t>INFORMACIJA ANT IŠORINĖS PAKUOTĖS</w:t>
      </w:r>
    </w:p>
    <w:p w14:paraId="2B453F0A" w14:textId="77777777" w:rsidR="00795BD4" w:rsidRPr="0007222C"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A903D26" w14:textId="77777777" w:rsidR="00795BD4" w:rsidRPr="0007222C" w:rsidRDefault="00795BD4" w:rsidP="00795BD4">
      <w:pPr>
        <w:pBdr>
          <w:top w:val="single" w:sz="4" w:space="0"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KARTONO DĖŽUTĖ</w:t>
      </w:r>
    </w:p>
    <w:p w14:paraId="2A869E7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97A15E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2BA6C3CA"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w:t>
      </w:r>
      <w:r w:rsidRPr="0007222C">
        <w:rPr>
          <w:rFonts w:ascii="Times New Roman" w:eastAsia="Calibri" w:hAnsi="Times New Roman" w:cs="Times New Roman"/>
          <w:b/>
          <w:lang w:val="lt-LT"/>
        </w:rPr>
        <w:tab/>
        <w:t>VAISTINIO PREPARATO PAVADINIMAS</w:t>
      </w:r>
    </w:p>
    <w:p w14:paraId="37B1EECE"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023272F" w14:textId="277195D7" w:rsidR="00795BD4" w:rsidRPr="0007222C" w:rsidRDefault="00E91B86" w:rsidP="00795BD4">
      <w:pPr>
        <w:spacing w:after="0" w:line="240" w:lineRule="auto"/>
        <w:rPr>
          <w:rFonts w:ascii="Times New Roman" w:eastAsia="Times New Roman" w:hAnsi="Times New Roman" w:cs="Times New Roman"/>
          <w:lang w:val="lt-LT" w:eastAsia="lt-LT"/>
        </w:rPr>
      </w:pPr>
      <w:r w:rsidRPr="0007222C">
        <w:rPr>
          <w:rFonts w:ascii="Times New Roman" w:hAnsi="Times New Roman" w:cs="Times New Roman"/>
          <w:lang w:val="lt-LT" w:eastAsia="lt-LT"/>
        </w:rPr>
        <w:t>Diane</w:t>
      </w:r>
      <w:r w:rsidR="00795BD4" w:rsidRPr="0007222C">
        <w:rPr>
          <w:rFonts w:ascii="Times New Roman" w:hAnsi="Times New Roman" w:cs="Times New Roman"/>
          <w:lang w:val="lt-LT" w:eastAsia="lt-LT"/>
        </w:rPr>
        <w:t xml:space="preserve"> </w:t>
      </w:r>
      <w:r w:rsidR="00795BD4" w:rsidRPr="0007222C">
        <w:rPr>
          <w:rFonts w:ascii="Times New Roman" w:hAnsi="Times New Roman" w:cs="Times New Roman"/>
          <w:lang w:val="lt-LT"/>
        </w:rPr>
        <w:t xml:space="preserve">2000 mikrogramų/35 mikrogramai </w:t>
      </w:r>
      <w:r w:rsidR="00795BD4" w:rsidRPr="0007222C">
        <w:rPr>
          <w:rFonts w:ascii="Times New Roman" w:hAnsi="Times New Roman" w:cs="Times New Roman"/>
          <w:lang w:val="lt-LT" w:eastAsia="lt-LT"/>
        </w:rPr>
        <w:t>dengtos tabletės</w:t>
      </w:r>
      <w:r w:rsidR="00795BD4" w:rsidRPr="0007222C">
        <w:rPr>
          <w:rFonts w:ascii="Times New Roman" w:eastAsia="Times New Roman" w:hAnsi="Times New Roman" w:cs="Times New Roman"/>
          <w:lang w:val="lt-LT" w:eastAsia="lt-LT"/>
        </w:rPr>
        <w:t xml:space="preserve"> </w:t>
      </w:r>
    </w:p>
    <w:p w14:paraId="23B7BBBF" w14:textId="77777777" w:rsidR="003B0175" w:rsidRDefault="003B0175" w:rsidP="003B0175">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Ciproterono acetatas, etinilestradiolis</w:t>
      </w:r>
    </w:p>
    <w:p w14:paraId="4B7B8EA4" w14:textId="1B0173B8" w:rsidR="00795BD4" w:rsidRPr="0007222C" w:rsidRDefault="00795BD4" w:rsidP="00795BD4">
      <w:pPr>
        <w:spacing w:after="0" w:line="240" w:lineRule="auto"/>
        <w:rPr>
          <w:rFonts w:ascii="Times New Roman" w:eastAsia="Times New Roman" w:hAnsi="Times New Roman" w:cs="Times New Roman"/>
          <w:lang w:val="lt-LT" w:eastAsia="lt-LT"/>
        </w:rPr>
      </w:pPr>
    </w:p>
    <w:p w14:paraId="5E1BF8B3"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220E409" w14:textId="77777777" w:rsidR="00795BD4" w:rsidRPr="0007222C" w:rsidRDefault="00795BD4" w:rsidP="00795BD4">
      <w:pPr>
        <w:pBdr>
          <w:top w:val="single" w:sz="4" w:space="1" w:color="auto"/>
          <w:left w:val="single" w:sz="4" w:space="7"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2.</w:t>
      </w:r>
      <w:r w:rsidRPr="0007222C">
        <w:rPr>
          <w:rFonts w:ascii="Times New Roman" w:eastAsia="Calibri" w:hAnsi="Times New Roman" w:cs="Times New Roman"/>
          <w:b/>
          <w:lang w:val="lt-LT"/>
        </w:rPr>
        <w:tab/>
        <w:t>VEIKLIOJI MEDŽIAGA IR JOS KIEKIS</w:t>
      </w:r>
    </w:p>
    <w:p w14:paraId="72D9148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CF517D9" w14:textId="5DCA0C06" w:rsidR="00795BD4" w:rsidRPr="0007222C" w:rsidRDefault="0026721D" w:rsidP="00795BD4">
      <w:pPr>
        <w:spacing w:after="0" w:line="240" w:lineRule="auto"/>
        <w:rPr>
          <w:rFonts w:ascii="Times New Roman" w:eastAsia="Times New Roman" w:hAnsi="Times New Roman" w:cs="Times New Roman"/>
          <w:lang w:val="lt-LT" w:eastAsia="lt-LT"/>
        </w:rPr>
      </w:pPr>
      <w:r w:rsidRPr="00822019">
        <w:rPr>
          <w:rFonts w:ascii="Times New Roman" w:eastAsia="Times New Roman" w:hAnsi="Times New Roman" w:cs="Times New Roman"/>
          <w:lang w:val="lt-LT" w:eastAsia="lt-LT"/>
        </w:rPr>
        <w:t>Kiekv</w:t>
      </w:r>
      <w:r w:rsidR="00795BD4" w:rsidRPr="00822019">
        <w:rPr>
          <w:rFonts w:ascii="Times New Roman" w:eastAsia="Times New Roman" w:hAnsi="Times New Roman" w:cs="Times New Roman"/>
          <w:lang w:val="lt-LT" w:eastAsia="lt-LT"/>
        </w:rPr>
        <w:t xml:space="preserve">ienoje </w:t>
      </w:r>
      <w:r w:rsidR="00795BD4" w:rsidRPr="007B2BFF">
        <w:rPr>
          <w:rFonts w:ascii="Times New Roman" w:eastAsia="Times New Roman" w:hAnsi="Times New Roman" w:cs="Times New Roman"/>
          <w:highlight w:val="lightGray"/>
          <w:lang w:val="lt-LT" w:eastAsia="lt-LT"/>
        </w:rPr>
        <w:t>dengtoje</w:t>
      </w:r>
      <w:r w:rsidR="00795BD4" w:rsidRPr="00822019">
        <w:rPr>
          <w:rFonts w:ascii="Times New Roman" w:eastAsia="Times New Roman" w:hAnsi="Times New Roman" w:cs="Times New Roman"/>
          <w:lang w:val="lt-LT" w:eastAsia="lt-LT"/>
        </w:rPr>
        <w:t xml:space="preserve"> tabletėje</w:t>
      </w:r>
      <w:r w:rsidR="00795BD4" w:rsidRPr="0007222C">
        <w:rPr>
          <w:rFonts w:ascii="Times New Roman" w:eastAsia="Times New Roman" w:hAnsi="Times New Roman" w:cs="Times New Roman"/>
          <w:lang w:val="lt-LT" w:eastAsia="lt-LT"/>
        </w:rPr>
        <w:t xml:space="preserve"> yra 2000 mikrogramų ciproterono acetato ir 35 mikrogramai etinilestradiolio.</w:t>
      </w:r>
    </w:p>
    <w:p w14:paraId="31A0981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8F8071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E3501E7"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3.</w:t>
      </w:r>
      <w:r w:rsidRPr="0007222C">
        <w:rPr>
          <w:rFonts w:ascii="Times New Roman" w:eastAsia="Calibri" w:hAnsi="Times New Roman" w:cs="Times New Roman"/>
          <w:b/>
          <w:lang w:val="lt-LT"/>
        </w:rPr>
        <w:tab/>
        <w:t>PAGALBINIŲ MEDŽIAGŲ SĄRAŠAS</w:t>
      </w:r>
    </w:p>
    <w:p w14:paraId="3296E13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14A12AE"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Sudėtyje yra laktozės monohidrato ir sacharozės.</w:t>
      </w:r>
    </w:p>
    <w:p w14:paraId="71BB7D0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0B8F50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29DB67D"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4.</w:t>
      </w:r>
      <w:r w:rsidRPr="0007222C">
        <w:rPr>
          <w:rFonts w:ascii="Times New Roman" w:eastAsia="Calibri" w:hAnsi="Times New Roman" w:cs="Times New Roman"/>
          <w:b/>
          <w:lang w:val="lt-LT"/>
        </w:rPr>
        <w:tab/>
        <w:t>FARMACINĖ FORMA IR KIEKIS PAKUOTĖJE</w:t>
      </w:r>
    </w:p>
    <w:p w14:paraId="476E86D1"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636DC9C"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21 dengta tabletė.</w:t>
      </w:r>
    </w:p>
    <w:p w14:paraId="31BA40F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15AF39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29408423"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5.</w:t>
      </w:r>
      <w:r w:rsidRPr="0007222C">
        <w:rPr>
          <w:rFonts w:ascii="Times New Roman" w:eastAsia="Calibri" w:hAnsi="Times New Roman" w:cs="Times New Roman"/>
          <w:b/>
          <w:lang w:val="lt-LT"/>
        </w:rPr>
        <w:tab/>
        <w:t>VARTOJIMO METODAS IR BŪDAS (-AI)</w:t>
      </w:r>
    </w:p>
    <w:p w14:paraId="2B19EBBD"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C756DE8"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Vartoti per burną.</w:t>
      </w:r>
    </w:p>
    <w:p w14:paraId="60061241"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Prieš vartojimą perskaitykite pakuotės lapelį.</w:t>
      </w:r>
    </w:p>
    <w:p w14:paraId="63F7318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D353503"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D3F6372"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6.</w:t>
      </w:r>
      <w:r w:rsidRPr="0007222C">
        <w:rPr>
          <w:rFonts w:ascii="Times New Roman" w:eastAsia="Calibri" w:hAnsi="Times New Roman" w:cs="Times New Roman"/>
          <w:b/>
          <w:lang w:val="lt-LT"/>
        </w:rPr>
        <w:tab/>
        <w:t>SPECIALUS ĮSPĖJIMAS, KAD VAISTINĮ PREPARATĄ BŪTINA LAIKYTI VAIKAMS NEPASTEBIMOJE IR NEPASIEKIAMOJE VIETOJE</w:t>
      </w:r>
    </w:p>
    <w:p w14:paraId="23D6DE7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5212ABD"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Laikyti vaikams nepastebimoje ir nepasiekiamoje vietoje.</w:t>
      </w:r>
    </w:p>
    <w:p w14:paraId="64714E4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9D4EDC8"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28B2F264"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7.</w:t>
      </w:r>
      <w:r w:rsidRPr="0007222C">
        <w:rPr>
          <w:rFonts w:ascii="Times New Roman" w:eastAsia="Calibri" w:hAnsi="Times New Roman" w:cs="Times New Roman"/>
          <w:b/>
          <w:lang w:val="lt-LT"/>
        </w:rPr>
        <w:tab/>
        <w:t>KITAS SPECIALUS ĮSPĖJIMAS (JEI REIKIA)</w:t>
      </w:r>
    </w:p>
    <w:p w14:paraId="7409ACE8"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23B4488"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26C0DFD0"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8.</w:t>
      </w:r>
      <w:r w:rsidRPr="0007222C">
        <w:rPr>
          <w:rFonts w:ascii="Times New Roman" w:eastAsia="Calibri" w:hAnsi="Times New Roman" w:cs="Times New Roman"/>
          <w:b/>
          <w:lang w:val="lt-LT"/>
        </w:rPr>
        <w:tab/>
        <w:t>TINKAMUMO LAIKAS</w:t>
      </w:r>
    </w:p>
    <w:p w14:paraId="5056F033"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249B2DD" w14:textId="6EC7F1A2"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highlight w:val="lightGray"/>
          <w:lang w:val="lt-LT" w:eastAsia="lt-LT"/>
        </w:rPr>
        <w:t>Tinka iki/</w:t>
      </w:r>
      <w:r w:rsidRPr="0007222C">
        <w:rPr>
          <w:rFonts w:ascii="Times New Roman" w:eastAsia="Times New Roman" w:hAnsi="Times New Roman" w:cs="Times New Roman"/>
          <w:lang w:val="lt-LT" w:eastAsia="lt-LT"/>
        </w:rPr>
        <w:t>EXP</w:t>
      </w:r>
      <w:r w:rsidR="001338F5" w:rsidRPr="0007222C">
        <w:rPr>
          <w:rFonts w:ascii="Times New Roman" w:eastAsia="Times New Roman" w:hAnsi="Times New Roman" w:cs="Times New Roman"/>
          <w:lang w:val="lt-LT" w:eastAsia="lt-LT"/>
        </w:rPr>
        <w:t>:</w:t>
      </w:r>
      <w:r w:rsidRPr="0007222C">
        <w:rPr>
          <w:rFonts w:ascii="Times New Roman" w:eastAsia="Times New Roman" w:hAnsi="Times New Roman" w:cs="Times New Roman"/>
          <w:lang w:val="lt-LT" w:eastAsia="lt-LT"/>
        </w:rPr>
        <w:t xml:space="preserve"> {MMMM mm}</w:t>
      </w:r>
    </w:p>
    <w:p w14:paraId="505F960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E0CAC1D"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733DF9A"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9.</w:t>
      </w:r>
      <w:r w:rsidRPr="0007222C">
        <w:rPr>
          <w:rFonts w:ascii="Times New Roman" w:eastAsia="Calibri" w:hAnsi="Times New Roman" w:cs="Times New Roman"/>
          <w:b/>
          <w:lang w:val="lt-LT"/>
        </w:rPr>
        <w:tab/>
        <w:t>SPECIALIOS LAIKYMO SĄLYGOS</w:t>
      </w:r>
    </w:p>
    <w:p w14:paraId="2C15F59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17B186A"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A6478B1"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10.</w:t>
      </w:r>
      <w:r w:rsidRPr="0007222C">
        <w:rPr>
          <w:rFonts w:ascii="Times New Roman" w:eastAsia="Calibri" w:hAnsi="Times New Roman" w:cs="Times New Roman"/>
          <w:b/>
          <w:lang w:val="lt-LT"/>
        </w:rPr>
        <w:tab/>
        <w:t xml:space="preserve">SPECIALIOS ATSARGUMO PRIEMONĖS DĖL NESUVARTOTO </w:t>
      </w:r>
      <w:r w:rsidRPr="0007222C">
        <w:rPr>
          <w:rFonts w:ascii="Times New Roman" w:eastAsia="Calibri" w:hAnsi="Times New Roman" w:cs="Times New Roman"/>
          <w:b/>
          <w:bCs/>
          <w:lang w:val="lt-LT"/>
        </w:rPr>
        <w:t xml:space="preserve">VAISTINIO PREPARATO AR JO ATLIEKŲ </w:t>
      </w:r>
      <w:r w:rsidRPr="0007222C">
        <w:rPr>
          <w:rFonts w:ascii="Times New Roman" w:eastAsia="Calibri" w:hAnsi="Times New Roman" w:cs="Times New Roman"/>
          <w:b/>
          <w:lang w:val="lt-LT"/>
        </w:rPr>
        <w:t>TVARKYMO (JEI REIKIA)</w:t>
      </w:r>
    </w:p>
    <w:p w14:paraId="0B77048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FF49969"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5AE351A"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11.</w:t>
      </w:r>
      <w:r w:rsidRPr="0007222C">
        <w:rPr>
          <w:rFonts w:ascii="Times New Roman" w:eastAsia="Calibri" w:hAnsi="Times New Roman" w:cs="Times New Roman"/>
          <w:b/>
          <w:lang w:val="lt-LT"/>
        </w:rPr>
        <w:tab/>
      </w:r>
      <w:r w:rsidRPr="0007222C">
        <w:rPr>
          <w:rFonts w:ascii="Times New Roman" w:eastAsia="Times New Roman" w:hAnsi="Times New Roman" w:cs="Times New Roman"/>
          <w:b/>
          <w:caps/>
          <w:lang w:val="lt-LT" w:eastAsia="lt-LT"/>
        </w:rPr>
        <w:t>LYGIAGRETUS IMPORTUOTOJAS</w:t>
      </w:r>
    </w:p>
    <w:p w14:paraId="5737E5E9" w14:textId="77777777" w:rsidR="00795BD4" w:rsidRPr="0007222C" w:rsidRDefault="00795BD4" w:rsidP="00795BD4">
      <w:pPr>
        <w:spacing w:after="0" w:line="240" w:lineRule="auto"/>
        <w:rPr>
          <w:rFonts w:ascii="Times New Roman" w:hAnsi="Times New Roman" w:cs="Times New Roman"/>
          <w:b/>
          <w:lang w:val="lt-LT"/>
        </w:rPr>
      </w:pPr>
      <w:bookmarkStart w:id="2" w:name="_Hlk486856231"/>
    </w:p>
    <w:bookmarkEnd w:id="2"/>
    <w:p w14:paraId="4C93BA2A" w14:textId="77777777" w:rsidR="003529B7" w:rsidRPr="0007222C" w:rsidRDefault="003529B7" w:rsidP="003529B7">
      <w:pPr>
        <w:spacing w:after="0" w:line="240" w:lineRule="auto"/>
        <w:rPr>
          <w:rFonts w:ascii="Times New Roman" w:eastAsia="Times New Roman" w:hAnsi="Times New Roman" w:cs="Times New Roman"/>
          <w:lang w:val="lt-LT"/>
        </w:rPr>
      </w:pPr>
      <w:r w:rsidRPr="0007222C">
        <w:rPr>
          <w:rFonts w:ascii="Times New Roman" w:eastAsia="Times New Roman" w:hAnsi="Times New Roman" w:cs="Times New Roman"/>
          <w:b/>
          <w:lang w:val="lt-LT"/>
        </w:rPr>
        <w:t>Lygiagretus importuotojas</w:t>
      </w:r>
    </w:p>
    <w:p w14:paraId="5A59C0E9" w14:textId="71E06400" w:rsidR="003529B7" w:rsidRPr="0007222C" w:rsidRDefault="002E207B" w:rsidP="003529B7">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UAB</w:t>
      </w:r>
      <w:r w:rsidR="003529B7" w:rsidRPr="0007222C">
        <w:rPr>
          <w:rFonts w:ascii="Times New Roman" w:eastAsia="Times New Roman" w:hAnsi="Times New Roman" w:cs="Times New Roman"/>
          <w:lang w:val="lt-LT" w:eastAsia="lt-LT"/>
        </w:rPr>
        <w:t xml:space="preserve"> </w:t>
      </w:r>
      <w:r w:rsidR="005B0606" w:rsidRPr="0007222C">
        <w:rPr>
          <w:rFonts w:ascii="Times New Roman" w:eastAsia="Times New Roman" w:hAnsi="Times New Roman" w:cs="Times New Roman"/>
          <w:lang w:val="lt-LT" w:eastAsia="lt-LT"/>
        </w:rPr>
        <w:t>„</w:t>
      </w:r>
      <w:r w:rsidR="003529B7" w:rsidRPr="0007222C">
        <w:rPr>
          <w:rFonts w:ascii="Times New Roman" w:eastAsia="Times New Roman" w:hAnsi="Times New Roman" w:cs="Times New Roman"/>
          <w:lang w:val="lt-LT" w:eastAsia="lt-LT"/>
        </w:rPr>
        <w:t>Ideal Trade Links</w:t>
      </w:r>
      <w:r w:rsidR="00262EAB" w:rsidRPr="0007222C">
        <w:rPr>
          <w:rFonts w:ascii="Times New Roman" w:eastAsia="Times New Roman" w:hAnsi="Times New Roman" w:cs="Times New Roman"/>
          <w:szCs w:val="20"/>
          <w:lang w:val="lt-LT" w:eastAsia="fr-FR"/>
        </w:rPr>
        <w:t>“</w:t>
      </w:r>
    </w:p>
    <w:p w14:paraId="404A9AD0" w14:textId="77777777" w:rsidR="003529B7" w:rsidRPr="0007222C" w:rsidRDefault="003529B7" w:rsidP="003529B7">
      <w:pPr>
        <w:spacing w:after="0" w:line="240" w:lineRule="auto"/>
        <w:rPr>
          <w:rFonts w:ascii="Times New Roman" w:hAnsi="Times New Roman" w:cs="Times New Roman"/>
          <w:highlight w:val="lightGray"/>
          <w:lang w:val="lt-LT"/>
        </w:rPr>
      </w:pPr>
      <w:r w:rsidRPr="0007222C">
        <w:rPr>
          <w:rFonts w:ascii="Times New Roman" w:eastAsia="Times New Roman" w:hAnsi="Times New Roman" w:cs="Times New Roman"/>
          <w:highlight w:val="lightGray"/>
          <w:lang w:val="lt-LT"/>
        </w:rPr>
        <w:t>Kerupės g. 17, Zapyškis</w:t>
      </w:r>
    </w:p>
    <w:p w14:paraId="0921F42F" w14:textId="77777777" w:rsidR="003529B7" w:rsidRPr="0007222C" w:rsidRDefault="003529B7" w:rsidP="003529B7">
      <w:pPr>
        <w:spacing w:after="0" w:line="240" w:lineRule="auto"/>
        <w:rPr>
          <w:rFonts w:ascii="Times New Roman" w:eastAsia="Times New Roman" w:hAnsi="Times New Roman" w:cs="Times New Roman"/>
          <w:highlight w:val="lightGray"/>
          <w:lang w:val="lt-LT"/>
        </w:rPr>
      </w:pPr>
      <w:r w:rsidRPr="0007222C">
        <w:rPr>
          <w:rFonts w:ascii="Times New Roman" w:eastAsia="Times New Roman" w:hAnsi="Times New Roman" w:cs="Times New Roman"/>
          <w:highlight w:val="lightGray"/>
          <w:lang w:val="lt-LT"/>
        </w:rPr>
        <w:t>LT-53422 Kauno r.</w:t>
      </w:r>
    </w:p>
    <w:p w14:paraId="76A161A6" w14:textId="77777777" w:rsidR="003529B7" w:rsidRPr="0007222C" w:rsidRDefault="003529B7" w:rsidP="003529B7">
      <w:pPr>
        <w:spacing w:after="0" w:line="240" w:lineRule="auto"/>
        <w:rPr>
          <w:rFonts w:ascii="Times New Roman" w:eastAsia="Times New Roman" w:hAnsi="Times New Roman" w:cs="Times New Roman"/>
          <w:lang w:val="lt-LT"/>
        </w:rPr>
      </w:pPr>
      <w:r w:rsidRPr="0007222C">
        <w:rPr>
          <w:rFonts w:ascii="Times New Roman" w:eastAsia="Times New Roman" w:hAnsi="Times New Roman" w:cs="Times New Roman"/>
          <w:highlight w:val="lightGray"/>
          <w:lang w:val="lt-LT"/>
        </w:rPr>
        <w:t>Lietuva</w:t>
      </w:r>
    </w:p>
    <w:p w14:paraId="6A6BD584"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5EB2901"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990F576" w14:textId="66B0C708"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12.</w:t>
      </w:r>
      <w:r w:rsidRPr="0007222C">
        <w:rPr>
          <w:rFonts w:ascii="Times New Roman" w:eastAsia="Calibri" w:hAnsi="Times New Roman" w:cs="Times New Roman"/>
          <w:b/>
          <w:lang w:val="lt-LT"/>
        </w:rPr>
        <w:tab/>
      </w:r>
      <w:r w:rsidRPr="0007222C">
        <w:rPr>
          <w:rFonts w:ascii="Times New Roman" w:eastAsia="Times New Roman" w:hAnsi="Times New Roman" w:cs="Times New Roman"/>
          <w:b/>
          <w:lang w:val="lt-LT" w:eastAsia="lt-LT"/>
        </w:rPr>
        <w:t>LYGIAGRETAUS IMPORTO LEIDIMO NUMERIS</w:t>
      </w:r>
      <w:r w:rsidR="003529B7" w:rsidRPr="0007222C">
        <w:rPr>
          <w:rFonts w:ascii="Times New Roman" w:eastAsia="Times New Roman" w:hAnsi="Times New Roman" w:cs="Times New Roman"/>
          <w:b/>
          <w:lang w:val="lt-LT" w:eastAsia="lt-LT"/>
        </w:rPr>
        <w:t xml:space="preserve"> (-IAI)</w:t>
      </w:r>
    </w:p>
    <w:p w14:paraId="7925917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14BA8FA" w14:textId="558FF18B"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LT/L/</w:t>
      </w:r>
      <w:r w:rsidR="004F66E5">
        <w:rPr>
          <w:rFonts w:ascii="Times New Roman" w:eastAsia="Times New Roman" w:hAnsi="Times New Roman" w:cs="Times New Roman"/>
          <w:lang w:val="lt-LT" w:eastAsia="lt-LT"/>
        </w:rPr>
        <w:t>20/1188/001</w:t>
      </w:r>
    </w:p>
    <w:p w14:paraId="3E9E51C4"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AB3A8F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965E0A0"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13.</w:t>
      </w:r>
      <w:r w:rsidRPr="0007222C">
        <w:rPr>
          <w:rFonts w:ascii="Times New Roman" w:eastAsia="Calibri" w:hAnsi="Times New Roman" w:cs="Times New Roman"/>
          <w:b/>
          <w:lang w:val="lt-LT"/>
        </w:rPr>
        <w:tab/>
        <w:t>SERIJOS NUMERIS</w:t>
      </w:r>
    </w:p>
    <w:p w14:paraId="14672C40"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51949B9" w14:textId="3F02F042"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highlight w:val="lightGray"/>
          <w:lang w:val="lt-LT" w:eastAsia="lt-LT"/>
        </w:rPr>
        <w:t>Serija/</w:t>
      </w:r>
      <w:r w:rsidRPr="0007222C">
        <w:rPr>
          <w:rFonts w:ascii="Times New Roman" w:eastAsia="Times New Roman" w:hAnsi="Times New Roman" w:cs="Times New Roman"/>
          <w:lang w:val="lt-LT" w:eastAsia="lt-LT"/>
        </w:rPr>
        <w:t>Lot</w:t>
      </w:r>
      <w:r w:rsidR="001338F5" w:rsidRPr="0007222C">
        <w:rPr>
          <w:rFonts w:ascii="Times New Roman" w:eastAsia="Times New Roman" w:hAnsi="Times New Roman" w:cs="Times New Roman"/>
          <w:lang w:val="lt-LT" w:eastAsia="lt-LT"/>
        </w:rPr>
        <w:t>:</w:t>
      </w:r>
      <w:r w:rsidRPr="0007222C">
        <w:rPr>
          <w:rFonts w:ascii="Times New Roman" w:eastAsia="Times New Roman" w:hAnsi="Times New Roman" w:cs="Times New Roman"/>
          <w:lang w:val="lt-LT" w:eastAsia="lt-LT"/>
        </w:rPr>
        <w:t xml:space="preserve"> {numeris}</w:t>
      </w:r>
    </w:p>
    <w:p w14:paraId="462E1A1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1AAF289"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6277558"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14.</w:t>
      </w:r>
      <w:r w:rsidRPr="0007222C">
        <w:rPr>
          <w:rFonts w:ascii="Times New Roman" w:eastAsia="Calibri" w:hAnsi="Times New Roman" w:cs="Times New Roman"/>
          <w:b/>
          <w:lang w:val="lt-LT"/>
        </w:rPr>
        <w:tab/>
        <w:t>PARDAVIMO (IŠDAVIMO) TVARKA</w:t>
      </w:r>
    </w:p>
    <w:p w14:paraId="72CD894E"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2197B75"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Receptinis vaistas.</w:t>
      </w:r>
    </w:p>
    <w:p w14:paraId="36A216BD"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34F255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E57EB19"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15.</w:t>
      </w:r>
      <w:r w:rsidRPr="0007222C">
        <w:rPr>
          <w:rFonts w:ascii="Times New Roman" w:eastAsia="Calibri" w:hAnsi="Times New Roman" w:cs="Times New Roman"/>
          <w:b/>
          <w:lang w:val="lt-LT"/>
        </w:rPr>
        <w:tab/>
        <w:t>VARTOJIMO INSTRUKCIJA</w:t>
      </w:r>
    </w:p>
    <w:p w14:paraId="5DE2E0E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3DB891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827ED08"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16.</w:t>
      </w:r>
      <w:r w:rsidRPr="0007222C">
        <w:rPr>
          <w:rFonts w:ascii="Times New Roman" w:eastAsia="Calibri" w:hAnsi="Times New Roman" w:cs="Times New Roman"/>
          <w:b/>
          <w:lang w:val="lt-LT"/>
        </w:rPr>
        <w:tab/>
        <w:t>INFORMACIJA BRAILIO RAŠTU</w:t>
      </w:r>
    </w:p>
    <w:p w14:paraId="2EBD416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2D829257" w14:textId="21C11557" w:rsidR="00795BD4" w:rsidRPr="0007222C" w:rsidRDefault="00822019" w:rsidP="00795BD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00E91B86" w:rsidRPr="0007222C">
        <w:rPr>
          <w:rFonts w:ascii="Times New Roman" w:eastAsia="Times New Roman" w:hAnsi="Times New Roman" w:cs="Times New Roman"/>
          <w:lang w:val="lt-LT" w:eastAsia="lt-LT"/>
        </w:rPr>
        <w:t>iane</w:t>
      </w:r>
    </w:p>
    <w:p w14:paraId="0534D47F" w14:textId="77777777" w:rsidR="00795BD4" w:rsidRPr="0007222C" w:rsidRDefault="00795BD4" w:rsidP="00795BD4">
      <w:pPr>
        <w:shd w:val="clear" w:color="auto" w:fill="FFFFFF"/>
        <w:spacing w:after="0" w:line="240" w:lineRule="auto"/>
        <w:rPr>
          <w:rFonts w:ascii="Times New Roman" w:eastAsia="Times New Roman" w:hAnsi="Times New Roman" w:cs="Times New Roman"/>
          <w:b/>
          <w:lang w:val="lt-LT" w:eastAsia="lt-LT"/>
        </w:rPr>
      </w:pPr>
    </w:p>
    <w:p w14:paraId="56C8CB2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02667CA" w14:textId="77777777" w:rsidR="00795BD4" w:rsidRPr="0007222C" w:rsidRDefault="00795BD4" w:rsidP="00795B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07222C">
        <w:rPr>
          <w:rFonts w:ascii="Times New Roman" w:eastAsia="Times New Roman" w:hAnsi="Times New Roman" w:cs="Times New Roman"/>
          <w:b/>
          <w:szCs w:val="20"/>
          <w:lang w:val="lt-LT" w:eastAsia="lt-LT"/>
        </w:rPr>
        <w:t>UNIKALUS IDENTIFIKATORIUS – 2D BRŪKŠNINIS KODAS</w:t>
      </w:r>
    </w:p>
    <w:p w14:paraId="0C689B4F" w14:textId="77777777" w:rsidR="00795BD4" w:rsidRPr="0007222C" w:rsidRDefault="00795BD4" w:rsidP="00795BD4">
      <w:pPr>
        <w:spacing w:after="0" w:line="240" w:lineRule="auto"/>
        <w:ind w:left="540" w:hanging="540"/>
        <w:rPr>
          <w:rFonts w:ascii="Times New Roman" w:eastAsia="Times New Roman" w:hAnsi="Times New Roman" w:cs="Times New Roman"/>
          <w:szCs w:val="20"/>
          <w:lang w:val="lt-LT" w:eastAsia="lt-LT"/>
        </w:rPr>
      </w:pPr>
    </w:p>
    <w:p w14:paraId="241AE0F8" w14:textId="77777777" w:rsidR="00795BD4" w:rsidRPr="0007222C" w:rsidRDefault="00795BD4" w:rsidP="00795BD4">
      <w:pPr>
        <w:spacing w:after="0" w:line="240" w:lineRule="auto"/>
        <w:ind w:left="540" w:hanging="540"/>
        <w:rPr>
          <w:rFonts w:ascii="Times New Roman" w:eastAsia="Times New Roman" w:hAnsi="Times New Roman" w:cs="Times New Roman"/>
          <w:shd w:val="clear" w:color="auto" w:fill="CCCCCC"/>
          <w:lang w:val="lt-LT" w:eastAsia="lt-LT"/>
        </w:rPr>
      </w:pPr>
      <w:r w:rsidRPr="0007222C">
        <w:rPr>
          <w:rFonts w:ascii="Times New Roman" w:eastAsia="Times New Roman" w:hAnsi="Times New Roman" w:cs="Times New Roman"/>
          <w:szCs w:val="20"/>
          <w:highlight w:val="lightGray"/>
          <w:lang w:val="lt-LT" w:eastAsia="lt-LT"/>
        </w:rPr>
        <w:t>2D brūkšninis kodas su nurodytu unikaliu identifikatoriumi.</w:t>
      </w:r>
    </w:p>
    <w:p w14:paraId="36355792" w14:textId="77777777" w:rsidR="00795BD4" w:rsidRPr="0007222C" w:rsidRDefault="00795BD4" w:rsidP="00795BD4">
      <w:pPr>
        <w:spacing w:after="0" w:line="240" w:lineRule="auto"/>
        <w:ind w:left="540" w:hanging="540"/>
        <w:rPr>
          <w:rFonts w:ascii="Times New Roman" w:eastAsia="Times New Roman" w:hAnsi="Times New Roman" w:cs="Times New Roman"/>
          <w:shd w:val="clear" w:color="auto" w:fill="CCCCCC"/>
          <w:lang w:val="lt-LT" w:eastAsia="lt-LT"/>
        </w:rPr>
      </w:pPr>
    </w:p>
    <w:p w14:paraId="376D4ED6" w14:textId="77777777" w:rsidR="00795BD4" w:rsidRPr="0007222C" w:rsidRDefault="00795BD4" w:rsidP="00795BD4">
      <w:pPr>
        <w:spacing w:after="0" w:line="240" w:lineRule="auto"/>
        <w:ind w:left="540" w:hanging="540"/>
        <w:rPr>
          <w:rFonts w:ascii="Times New Roman" w:eastAsia="Times New Roman" w:hAnsi="Times New Roman" w:cs="Times New Roman"/>
          <w:szCs w:val="20"/>
          <w:lang w:val="lt-LT" w:eastAsia="lt-LT"/>
        </w:rPr>
      </w:pPr>
    </w:p>
    <w:p w14:paraId="77763690" w14:textId="77777777" w:rsidR="00795BD4" w:rsidRPr="0007222C" w:rsidRDefault="00795BD4" w:rsidP="00795BD4">
      <w:pPr>
        <w:keepNext/>
        <w:numPr>
          <w:ilvl w:val="0"/>
          <w:numId w:val="16"/>
        </w:numPr>
        <w:pBdr>
          <w:top w:val="single" w:sz="4" w:space="1" w:color="auto"/>
          <w:left w:val="single" w:sz="4" w:space="4" w:color="auto"/>
          <w:bottom w:val="single" w:sz="4" w:space="1" w:color="auto"/>
          <w:right w:val="single" w:sz="4" w:space="4" w:color="auto"/>
        </w:pBdr>
        <w:tabs>
          <w:tab w:val="left" w:pos="567"/>
        </w:tabs>
        <w:spacing w:after="0" w:line="240" w:lineRule="auto"/>
        <w:ind w:left="540" w:hanging="540"/>
        <w:outlineLvl w:val="0"/>
        <w:rPr>
          <w:rFonts w:ascii="Times New Roman" w:eastAsia="Times New Roman" w:hAnsi="Times New Roman" w:cs="Times New Roman"/>
          <w:i/>
          <w:szCs w:val="20"/>
          <w:lang w:val="lt-LT" w:eastAsia="lt-LT"/>
        </w:rPr>
      </w:pPr>
      <w:r w:rsidRPr="0007222C">
        <w:rPr>
          <w:rFonts w:ascii="Times New Roman" w:eastAsia="Times New Roman" w:hAnsi="Times New Roman" w:cs="Times New Roman"/>
          <w:b/>
          <w:szCs w:val="20"/>
          <w:lang w:val="lt-LT" w:eastAsia="lt-LT"/>
        </w:rPr>
        <w:t>UNIKALUS IDENTIFIKATORIUS – ŽMONĖMS SUPRANTAMI DUOMENYS</w:t>
      </w:r>
    </w:p>
    <w:p w14:paraId="0D1835D1" w14:textId="77777777" w:rsidR="00795BD4" w:rsidRPr="0007222C" w:rsidRDefault="00795BD4" w:rsidP="00795BD4">
      <w:pPr>
        <w:spacing w:after="0" w:line="240" w:lineRule="auto"/>
        <w:ind w:left="540" w:hanging="540"/>
        <w:rPr>
          <w:rFonts w:ascii="Times New Roman" w:eastAsia="Times New Roman" w:hAnsi="Times New Roman" w:cs="Times New Roman"/>
          <w:szCs w:val="20"/>
          <w:lang w:val="lt-LT" w:eastAsia="lt-LT"/>
        </w:rPr>
      </w:pPr>
    </w:p>
    <w:p w14:paraId="74D53E02" w14:textId="77777777" w:rsidR="00795BD4" w:rsidRPr="0007222C" w:rsidRDefault="00795BD4" w:rsidP="00795BD4">
      <w:pPr>
        <w:spacing w:after="0" w:line="240" w:lineRule="auto"/>
        <w:rPr>
          <w:rFonts w:ascii="Times New Roman" w:eastAsia="Times New Roman" w:hAnsi="Times New Roman" w:cs="Times New Roman"/>
          <w:color w:val="008000"/>
          <w:lang w:val="lt-LT" w:eastAsia="lt-LT"/>
        </w:rPr>
      </w:pPr>
      <w:r w:rsidRPr="0007222C">
        <w:rPr>
          <w:rFonts w:ascii="Times New Roman" w:eastAsia="Times New Roman" w:hAnsi="Times New Roman" w:cs="Times New Roman"/>
          <w:szCs w:val="20"/>
          <w:lang w:val="lt-LT" w:eastAsia="lt-LT"/>
        </w:rPr>
        <w:t>PC: {numeris}</w:t>
      </w:r>
    </w:p>
    <w:p w14:paraId="33B8BD93"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szCs w:val="20"/>
          <w:lang w:val="lt-LT" w:eastAsia="lt-LT"/>
        </w:rPr>
        <w:t>SN: {numeris}</w:t>
      </w:r>
    </w:p>
    <w:p w14:paraId="514D8B24"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szCs w:val="20"/>
          <w:highlight w:val="lightGray"/>
          <w:lang w:val="lt-LT" w:eastAsia="lt-LT"/>
        </w:rPr>
        <w:t>NN: {numeris}</w:t>
      </w:r>
    </w:p>
    <w:p w14:paraId="26DFBCA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054D43D" w14:textId="77777777" w:rsidR="00795BD4" w:rsidRPr="0007222C" w:rsidRDefault="00795BD4" w:rsidP="00795BD4">
      <w:pPr>
        <w:shd w:val="clear" w:color="auto" w:fill="FFFFFF"/>
        <w:spacing w:after="0" w:line="240" w:lineRule="auto"/>
        <w:rPr>
          <w:rFonts w:ascii="Times New Roman" w:eastAsia="Times New Roman" w:hAnsi="Times New Roman" w:cs="Times New Roman"/>
          <w:b/>
          <w:lang w:val="lt-LT" w:eastAsia="lt-LT"/>
        </w:rPr>
      </w:pPr>
    </w:p>
    <w:p w14:paraId="015F2140" w14:textId="48693DA6" w:rsidR="00795BD4" w:rsidRPr="0007222C" w:rsidRDefault="00795BD4" w:rsidP="0007222C">
      <w:pPr>
        <w:autoSpaceDE w:val="0"/>
        <w:autoSpaceDN w:val="0"/>
        <w:adjustRightInd w:val="0"/>
        <w:spacing w:after="0" w:line="240" w:lineRule="auto"/>
        <w:rPr>
          <w:rFonts w:ascii="Times New Roman" w:hAnsi="Times New Roman" w:cs="Times New Roman"/>
          <w:b/>
          <w:lang w:val="lt-LT"/>
        </w:rPr>
      </w:pPr>
      <w:r w:rsidRPr="0007222C">
        <w:rPr>
          <w:rFonts w:ascii="Times New Roman" w:hAnsi="Times New Roman" w:cs="Times New Roman"/>
          <w:b/>
          <w:lang w:val="lt-LT"/>
        </w:rPr>
        <w:t xml:space="preserve">Gamintojas </w:t>
      </w:r>
      <w:r w:rsidRPr="0007222C">
        <w:rPr>
          <w:rFonts w:ascii="Times New Roman" w:eastAsia="TimesNewRomanPSMT" w:hAnsi="Times New Roman" w:cs="Times New Roman"/>
          <w:lang w:val="lt-LT"/>
        </w:rPr>
        <w:t xml:space="preserve">Bayer AG, </w:t>
      </w:r>
      <w:r w:rsidRPr="0007222C">
        <w:rPr>
          <w:rFonts w:ascii="Times New Roman" w:eastAsia="TimesNewRomanPSMT" w:hAnsi="Times New Roman" w:cs="Times New Roman"/>
          <w:highlight w:val="lightGray"/>
          <w:lang w:val="lt-LT"/>
        </w:rPr>
        <w:t>Müllerstraße 178, 13353 Berlin,</w:t>
      </w:r>
      <w:r w:rsidRPr="0007222C">
        <w:rPr>
          <w:rFonts w:ascii="Times New Roman" w:eastAsia="TimesNewRomanPSMT" w:hAnsi="Times New Roman" w:cs="Times New Roman"/>
          <w:lang w:val="lt-LT"/>
        </w:rPr>
        <w:t xml:space="preserve"> Vokietija</w:t>
      </w:r>
    </w:p>
    <w:p w14:paraId="398B35BE" w14:textId="77777777" w:rsidR="00795BD4" w:rsidRPr="0007222C" w:rsidRDefault="00795BD4" w:rsidP="0007222C">
      <w:pPr>
        <w:tabs>
          <w:tab w:val="left" w:pos="567"/>
        </w:tabs>
        <w:spacing w:after="0" w:line="240" w:lineRule="auto"/>
        <w:rPr>
          <w:rFonts w:ascii="Times New Roman" w:hAnsi="Times New Roman" w:cs="Times New Roman"/>
          <w:b/>
          <w:lang w:val="lt-LT"/>
        </w:rPr>
      </w:pPr>
    </w:p>
    <w:p w14:paraId="418B25DB" w14:textId="45EDB43E" w:rsidR="00A40D34" w:rsidRPr="0007222C" w:rsidRDefault="00795BD4" w:rsidP="0007222C">
      <w:pPr>
        <w:spacing w:after="0" w:line="240" w:lineRule="auto"/>
        <w:rPr>
          <w:rFonts w:ascii="Times New Roman" w:hAnsi="Times New Roman" w:cs="Times New Roman"/>
          <w:color w:val="010E18"/>
          <w:lang w:val="lt-LT"/>
        </w:rPr>
      </w:pPr>
      <w:r w:rsidRPr="0007222C">
        <w:rPr>
          <w:rFonts w:ascii="Times New Roman" w:hAnsi="Times New Roman" w:cs="Times New Roman"/>
          <w:b/>
          <w:lang w:val="lt-LT"/>
        </w:rPr>
        <w:t>Perpakavo</w:t>
      </w:r>
      <w:r w:rsidRPr="0007222C">
        <w:rPr>
          <w:rFonts w:ascii="Times New Roman" w:hAnsi="Times New Roman" w:cs="Times New Roman"/>
          <w:lang w:val="lt-LT"/>
        </w:rPr>
        <w:t xml:space="preserve"> UAB „Entafarma“</w:t>
      </w:r>
      <w:r w:rsidR="00A40D34" w:rsidRPr="0007222C">
        <w:rPr>
          <w:rFonts w:ascii="Times New Roman" w:hAnsi="Times New Roman" w:cs="Times New Roman"/>
          <w:lang w:val="lt-LT"/>
        </w:rPr>
        <w:t xml:space="preserve"> </w:t>
      </w:r>
      <w:r w:rsidR="00A40D34" w:rsidRPr="0007222C">
        <w:rPr>
          <w:rFonts w:ascii="Times New Roman" w:hAnsi="Times New Roman" w:cs="Times New Roman"/>
          <w:highlight w:val="lightGray"/>
          <w:lang w:val="lt-LT"/>
        </w:rPr>
        <w:t xml:space="preserve">arba </w:t>
      </w:r>
      <w:r w:rsidR="00A40D34" w:rsidRPr="0007222C">
        <w:rPr>
          <w:rFonts w:ascii="Times New Roman" w:hAnsi="Times New Roman" w:cs="Times New Roman"/>
          <w:color w:val="010E18"/>
          <w:highlight w:val="lightGray"/>
          <w:lang w:val="lt-LT"/>
        </w:rPr>
        <w:t>Cefea Sp. z o.o. sp. k., Lenkija</w:t>
      </w:r>
    </w:p>
    <w:p w14:paraId="1B4D8315" w14:textId="77777777" w:rsidR="00A40D34" w:rsidRPr="0007222C" w:rsidRDefault="00A40D34" w:rsidP="0007222C">
      <w:pPr>
        <w:spacing w:after="0" w:line="240" w:lineRule="auto"/>
        <w:rPr>
          <w:rFonts w:ascii="Times New Roman" w:hAnsi="Times New Roman" w:cs="Times New Roman"/>
          <w:b/>
          <w:highlight w:val="lightGray"/>
          <w:lang w:val="lt-LT"/>
        </w:rPr>
      </w:pPr>
    </w:p>
    <w:p w14:paraId="1BE6F59F" w14:textId="0499CCAC" w:rsidR="00795BD4" w:rsidRPr="0007222C" w:rsidRDefault="00795BD4" w:rsidP="0007222C">
      <w:pPr>
        <w:spacing w:after="0" w:line="240" w:lineRule="auto"/>
        <w:rPr>
          <w:rFonts w:ascii="Times New Roman" w:hAnsi="Times New Roman" w:cs="Times New Roman"/>
          <w:b/>
          <w:lang w:val="lt-LT"/>
        </w:rPr>
      </w:pPr>
      <w:r w:rsidRPr="0007222C">
        <w:rPr>
          <w:rFonts w:ascii="Times New Roman" w:hAnsi="Times New Roman" w:cs="Times New Roman"/>
          <w:b/>
          <w:highlight w:val="lightGray"/>
          <w:lang w:val="lt-LT"/>
        </w:rPr>
        <w:t>Perpak. serija</w:t>
      </w:r>
    </w:p>
    <w:p w14:paraId="06698DC9" w14:textId="77777777" w:rsidR="00795BD4" w:rsidRPr="0007222C" w:rsidRDefault="00795BD4" w:rsidP="00795BD4">
      <w:pPr>
        <w:spacing w:after="160" w:line="259" w:lineRule="auto"/>
        <w:rPr>
          <w:rFonts w:ascii="Times New Roman" w:hAnsi="Times New Roman"/>
          <w:b/>
          <w:lang w:val="lt-LT"/>
        </w:rPr>
      </w:pPr>
      <w:r w:rsidRPr="0007222C">
        <w:rPr>
          <w:rFonts w:ascii="Times New Roman" w:hAnsi="Times New Roman"/>
          <w:b/>
          <w:lang w:val="lt-LT"/>
        </w:rPr>
        <w:br w:type="page"/>
      </w:r>
    </w:p>
    <w:p w14:paraId="1A711444"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lastRenderedPageBreak/>
        <w:t xml:space="preserve">MINIMALI </w:t>
      </w:r>
      <w:r w:rsidRPr="0007222C">
        <w:rPr>
          <w:rFonts w:ascii="Times New Roman" w:eastAsia="Calibri" w:hAnsi="Times New Roman" w:cs="Times New Roman"/>
          <w:b/>
          <w:caps/>
          <w:lang w:val="lt-LT"/>
        </w:rPr>
        <w:t xml:space="preserve">informacija ant </w:t>
      </w:r>
      <w:r w:rsidRPr="0007222C">
        <w:rPr>
          <w:rFonts w:ascii="Times New Roman" w:eastAsia="Calibri" w:hAnsi="Times New Roman" w:cs="Times New Roman"/>
          <w:b/>
          <w:lang w:val="lt-LT"/>
        </w:rPr>
        <w:t>LIZDINIŲ PLOKŠTELIŲ ARBA DVISLUOKSNIŲ JUOSTELIŲ</w:t>
      </w:r>
    </w:p>
    <w:p w14:paraId="7F2329AD"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0302BBCD"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LIZDINĖ PLOKŠTELĖ</w:t>
      </w:r>
    </w:p>
    <w:p w14:paraId="1AEB54F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126F84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F105C6A"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1.</w:t>
      </w:r>
      <w:r w:rsidRPr="0007222C">
        <w:rPr>
          <w:rFonts w:ascii="Times New Roman" w:eastAsia="Calibri" w:hAnsi="Times New Roman" w:cs="Times New Roman"/>
          <w:b/>
          <w:lang w:val="lt-LT"/>
        </w:rPr>
        <w:tab/>
        <w:t>VAISTINIO PREPARATO PAVADINIMAS</w:t>
      </w:r>
    </w:p>
    <w:p w14:paraId="11B6426D"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81F0300" w14:textId="2F2EC47B"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Diane 2000 mikrogramų/35 mikrogramai dengtos tabletės</w:t>
      </w:r>
    </w:p>
    <w:p w14:paraId="675993E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28BD2C4"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802E143" w14:textId="3D80F218" w:rsidR="004D3E7F" w:rsidRPr="007B2BFF" w:rsidRDefault="00795BD4" w:rsidP="004D3E7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caps/>
          <w:lang w:val="lt-LT" w:eastAsia="lt-LT"/>
        </w:rPr>
      </w:pPr>
      <w:r w:rsidRPr="0007222C">
        <w:rPr>
          <w:rFonts w:ascii="Times New Roman" w:eastAsia="Calibri" w:hAnsi="Times New Roman" w:cs="Times New Roman"/>
          <w:b/>
          <w:lang w:val="lt-LT"/>
        </w:rPr>
        <w:t>2.</w:t>
      </w:r>
      <w:r w:rsidRPr="0007222C">
        <w:rPr>
          <w:rFonts w:ascii="Times New Roman" w:eastAsia="Calibri" w:hAnsi="Times New Roman" w:cs="Times New Roman"/>
          <w:b/>
          <w:lang w:val="lt-LT"/>
        </w:rPr>
        <w:tab/>
      </w:r>
      <w:r w:rsidR="004D3E7F" w:rsidRPr="0007222C">
        <w:rPr>
          <w:rFonts w:ascii="Times New Roman" w:eastAsia="Times New Roman" w:hAnsi="Times New Roman" w:cs="Times New Roman"/>
          <w:b/>
          <w:caps/>
          <w:lang w:val="lt-LT" w:eastAsia="lt-LT"/>
        </w:rPr>
        <w:t>LYGIAGRETUS IMPORTUOTOJAS</w:t>
      </w:r>
    </w:p>
    <w:p w14:paraId="79219ED6" w14:textId="075C66A0"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p>
    <w:p w14:paraId="19D77ED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B29C4C2" w14:textId="6714EB83" w:rsidR="00795BD4" w:rsidRPr="0007222C" w:rsidRDefault="007B1AF9"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highlight w:val="lightGray"/>
          <w:lang w:val="lt-LT" w:eastAsia="lt-LT"/>
        </w:rPr>
        <w:t>Ideal Trade Links</w:t>
      </w:r>
    </w:p>
    <w:p w14:paraId="0C6E51B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F40E00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6DF0F28"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3.</w:t>
      </w:r>
      <w:r w:rsidRPr="0007222C">
        <w:rPr>
          <w:rFonts w:ascii="Times New Roman" w:eastAsia="Calibri" w:hAnsi="Times New Roman" w:cs="Times New Roman"/>
          <w:b/>
          <w:lang w:val="lt-LT"/>
        </w:rPr>
        <w:tab/>
        <w:t>TINKAMUMO LAIKAS</w:t>
      </w:r>
    </w:p>
    <w:p w14:paraId="66556EB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6861037" w14:textId="6DC71669"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EXP</w:t>
      </w:r>
      <w:r w:rsidR="00EB40C5" w:rsidRPr="0007222C">
        <w:rPr>
          <w:rFonts w:ascii="Times New Roman" w:eastAsia="Times New Roman" w:hAnsi="Times New Roman" w:cs="Times New Roman"/>
          <w:lang w:val="lt-LT" w:eastAsia="lt-LT"/>
        </w:rPr>
        <w:t>:</w:t>
      </w:r>
      <w:r w:rsidRPr="0007222C">
        <w:rPr>
          <w:rFonts w:ascii="Times New Roman" w:eastAsia="Times New Roman" w:hAnsi="Times New Roman" w:cs="Times New Roman"/>
          <w:lang w:val="lt-LT" w:eastAsia="lt-LT"/>
        </w:rPr>
        <w:t xml:space="preserve"> </w:t>
      </w:r>
      <w:r w:rsidR="004D3E7F" w:rsidRPr="0007222C">
        <w:rPr>
          <w:rFonts w:ascii="Times New Roman" w:eastAsia="Times New Roman" w:hAnsi="Times New Roman" w:cs="Times New Roman"/>
          <w:lang w:val="lt-LT" w:eastAsia="lt-LT"/>
        </w:rPr>
        <w:t>{MMMM mm}</w:t>
      </w:r>
    </w:p>
    <w:p w14:paraId="1028F9B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F01363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C89365E"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4.</w:t>
      </w:r>
      <w:r w:rsidRPr="0007222C">
        <w:rPr>
          <w:rFonts w:ascii="Times New Roman" w:eastAsia="Calibri" w:hAnsi="Times New Roman" w:cs="Times New Roman"/>
          <w:b/>
          <w:lang w:val="lt-LT"/>
        </w:rPr>
        <w:tab/>
        <w:t>SERIJOS NUMERIS</w:t>
      </w:r>
    </w:p>
    <w:p w14:paraId="76F786F1"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100C0BE" w14:textId="25F86DE8"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Lot</w:t>
      </w:r>
      <w:r w:rsidR="00EB40C5" w:rsidRPr="0007222C">
        <w:rPr>
          <w:rFonts w:ascii="Times New Roman" w:eastAsia="Times New Roman" w:hAnsi="Times New Roman" w:cs="Times New Roman"/>
          <w:lang w:val="lt-LT" w:eastAsia="lt-LT"/>
        </w:rPr>
        <w:t>:</w:t>
      </w:r>
    </w:p>
    <w:p w14:paraId="64EEEFC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D72367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1A0F090" w14:textId="77777777" w:rsidR="00795BD4" w:rsidRPr="0007222C" w:rsidRDefault="00795BD4" w:rsidP="00795BD4">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5.</w:t>
      </w:r>
      <w:r w:rsidRPr="0007222C">
        <w:rPr>
          <w:rFonts w:ascii="Times New Roman" w:eastAsia="Calibri" w:hAnsi="Times New Roman" w:cs="Times New Roman"/>
          <w:b/>
          <w:lang w:val="lt-LT"/>
        </w:rPr>
        <w:tab/>
        <w:t>KITA</w:t>
      </w:r>
    </w:p>
    <w:p w14:paraId="7639A30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C2FE770"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P</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A</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T</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K</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Pn</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Š</w:t>
      </w:r>
      <w:r w:rsidRPr="0007222C">
        <w:rPr>
          <w:rFonts w:ascii="Times New Roman" w:eastAsia="Times New Roman" w:hAnsi="Times New Roman" w:cs="Times New Roman"/>
          <w:lang w:val="lt-LT" w:eastAsia="lt-LT"/>
        </w:rPr>
        <w:sym w:font="Webdings" w:char="F034"/>
      </w:r>
      <w:r w:rsidRPr="0007222C">
        <w:rPr>
          <w:rFonts w:ascii="Times New Roman" w:eastAsia="Times New Roman" w:hAnsi="Times New Roman" w:cs="Times New Roman"/>
          <w:lang w:val="lt-LT" w:eastAsia="lt-LT"/>
        </w:rPr>
        <w:t>S</w:t>
      </w:r>
    </w:p>
    <w:p w14:paraId="0D17850C" w14:textId="77777777" w:rsidR="004D3E7F" w:rsidRDefault="004D3E7F" w:rsidP="00795BD4">
      <w:pPr>
        <w:spacing w:after="160" w:line="259" w:lineRule="auto"/>
        <w:rPr>
          <w:rFonts w:ascii="Times New Roman" w:eastAsia="Times New Roman" w:hAnsi="Times New Roman" w:cs="Times New Roman"/>
          <w:b/>
          <w:lang w:val="lt-LT" w:eastAsia="lt-LT"/>
        </w:rPr>
      </w:pPr>
    </w:p>
    <w:p w14:paraId="4B6323B9" w14:textId="7BB67B9C" w:rsidR="004D3E7F" w:rsidRPr="0007222C" w:rsidRDefault="004D3E7F" w:rsidP="00795BD4">
      <w:pPr>
        <w:spacing w:after="160" w:line="259" w:lineRule="auto"/>
        <w:rPr>
          <w:rFonts w:ascii="Times New Roman" w:eastAsia="Times New Roman" w:hAnsi="Times New Roman" w:cs="Times New Roman"/>
          <w:b/>
          <w:lang w:val="lt-LT" w:eastAsia="lt-LT"/>
        </w:rPr>
      </w:pPr>
      <w:r w:rsidRPr="007B2BFF">
        <w:rPr>
          <w:rFonts w:ascii="Times New Roman" w:eastAsia="Times New Roman" w:hAnsi="Times New Roman" w:cs="Times New Roman"/>
          <w:b/>
          <w:highlight w:val="lightGray"/>
          <w:lang w:val="lt-LT" w:eastAsia="lt-LT"/>
        </w:rPr>
        <w:t>Perpakavimo serija</w:t>
      </w:r>
      <w:r w:rsidR="00795BD4" w:rsidRPr="0007222C">
        <w:rPr>
          <w:rFonts w:ascii="Times New Roman" w:eastAsia="Times New Roman" w:hAnsi="Times New Roman" w:cs="Times New Roman"/>
          <w:b/>
          <w:lang w:val="lt-LT" w:eastAsia="lt-LT"/>
        </w:rPr>
        <w:br w:type="page"/>
      </w:r>
    </w:p>
    <w:p w14:paraId="2D64076A"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717D368F"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6BA30FF8"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69A89F64"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04F7BABD"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2EC39E5B"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219EDDA8"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66AA2C47"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29718D1D"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043F6BE7"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101B32A5"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7E72A07B"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0E8385E6"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66B47BBB"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34FB9119"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31FA2F98"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6600A6F1"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42116BC1"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315F9CC9"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3C0EA469"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18C61E5F"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0387EE45"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10CC72AF"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p>
    <w:p w14:paraId="0E585E19" w14:textId="77777777" w:rsidR="00795BD4" w:rsidRPr="0007222C" w:rsidRDefault="00795BD4" w:rsidP="00795BD4">
      <w:pPr>
        <w:spacing w:after="0" w:line="240" w:lineRule="auto"/>
        <w:jc w:val="center"/>
        <w:rPr>
          <w:rFonts w:ascii="Times New Roman" w:eastAsia="Times New Roman" w:hAnsi="Times New Roman" w:cs="Times New Roman"/>
          <w:b/>
          <w:lang w:val="lt-LT" w:eastAsia="lt-LT"/>
        </w:rPr>
      </w:pPr>
      <w:r w:rsidRPr="0007222C">
        <w:rPr>
          <w:rFonts w:ascii="Times New Roman" w:eastAsia="Times New Roman" w:hAnsi="Times New Roman" w:cs="Times New Roman"/>
          <w:b/>
          <w:lang w:val="lt-LT" w:eastAsia="lt-LT"/>
        </w:rPr>
        <w:t>B. PAKUOTĖS LAPELIS</w:t>
      </w:r>
    </w:p>
    <w:p w14:paraId="6F1E933C" w14:textId="77777777" w:rsidR="00795BD4" w:rsidRPr="0007222C" w:rsidRDefault="00795BD4" w:rsidP="00795BD4">
      <w:pPr>
        <w:spacing w:after="160" w:line="259" w:lineRule="auto"/>
        <w:rPr>
          <w:rFonts w:ascii="Times New Roman" w:eastAsia="Times New Roman" w:hAnsi="Times New Roman" w:cs="Times New Roman"/>
          <w:b/>
          <w:lang w:val="lt-LT" w:eastAsia="lt-LT"/>
        </w:rPr>
      </w:pPr>
      <w:r w:rsidRPr="0007222C">
        <w:rPr>
          <w:rFonts w:ascii="Times New Roman" w:eastAsia="Times New Roman" w:hAnsi="Times New Roman" w:cs="Times New Roman"/>
          <w:b/>
          <w:lang w:val="lt-LT" w:eastAsia="lt-LT"/>
        </w:rPr>
        <w:br w:type="page"/>
      </w:r>
    </w:p>
    <w:p w14:paraId="030360CF" w14:textId="77777777" w:rsidR="00795BD4" w:rsidRPr="0007222C" w:rsidRDefault="00795BD4" w:rsidP="00795BD4">
      <w:pPr>
        <w:spacing w:after="0" w:line="240" w:lineRule="auto"/>
        <w:jc w:val="center"/>
        <w:rPr>
          <w:rFonts w:ascii="Times New Roman" w:hAnsi="Times New Roman"/>
          <w:b/>
          <w:lang w:val="lt-LT"/>
        </w:rPr>
      </w:pPr>
      <w:r w:rsidRPr="0007222C">
        <w:rPr>
          <w:rFonts w:ascii="Times New Roman" w:hAnsi="Times New Roman"/>
          <w:b/>
          <w:lang w:val="lt-LT"/>
        </w:rPr>
        <w:lastRenderedPageBreak/>
        <w:t>Pakuotės lapelis: informacija vartotojui</w:t>
      </w:r>
    </w:p>
    <w:p w14:paraId="33A589FD" w14:textId="77777777" w:rsidR="00795BD4" w:rsidRPr="0007222C" w:rsidRDefault="00795BD4" w:rsidP="00795BD4">
      <w:pPr>
        <w:spacing w:after="0" w:line="240" w:lineRule="auto"/>
        <w:jc w:val="center"/>
        <w:rPr>
          <w:rFonts w:ascii="Times New Roman" w:hAnsi="Times New Roman"/>
          <w:b/>
          <w:lang w:val="lt-LT"/>
        </w:rPr>
      </w:pPr>
    </w:p>
    <w:p w14:paraId="70AB8FDE" w14:textId="13EE18D6" w:rsidR="00795BD4" w:rsidRPr="0007222C" w:rsidRDefault="00E91B86" w:rsidP="00795BD4">
      <w:pPr>
        <w:spacing w:after="0" w:line="240" w:lineRule="auto"/>
        <w:jc w:val="center"/>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2000 mikrogramų/35 mikrogramai dengtos tabletės</w:t>
      </w:r>
    </w:p>
    <w:p w14:paraId="00BB2A25" w14:textId="77777777" w:rsidR="00795BD4" w:rsidRPr="0007222C" w:rsidRDefault="00795BD4" w:rsidP="00795BD4">
      <w:pPr>
        <w:spacing w:after="0" w:line="240" w:lineRule="auto"/>
        <w:jc w:val="center"/>
        <w:rPr>
          <w:rFonts w:ascii="Times New Roman" w:hAnsi="Times New Roman"/>
          <w:b/>
          <w:lang w:val="lt-LT"/>
        </w:rPr>
      </w:pPr>
      <w:r w:rsidRPr="0007222C">
        <w:rPr>
          <w:rFonts w:ascii="Times New Roman" w:hAnsi="Times New Roman"/>
          <w:lang w:val="lt-LT"/>
        </w:rPr>
        <w:t>Ciproterono acetatas, etinilestradiolis</w:t>
      </w:r>
    </w:p>
    <w:p w14:paraId="274C6F89" w14:textId="77777777" w:rsidR="00795BD4" w:rsidRPr="0007222C" w:rsidRDefault="00795BD4" w:rsidP="00795BD4">
      <w:pPr>
        <w:spacing w:after="0" w:line="240" w:lineRule="auto"/>
        <w:rPr>
          <w:rFonts w:ascii="Times New Roman" w:hAnsi="Times New Roman"/>
          <w:lang w:val="lt-LT"/>
        </w:rPr>
      </w:pPr>
    </w:p>
    <w:p w14:paraId="3A5FA70C"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Atidžiai perskaitykite visą šį lapelį, prieš pradėdami vartoti šį vaistą, nes jame pateikiama Jums svarbi informacija.</w:t>
      </w:r>
    </w:p>
    <w:p w14:paraId="02985942" w14:textId="77777777"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Neišmeskite lapelio, nes vėl gali prireikti jį perskaityti.</w:t>
      </w:r>
    </w:p>
    <w:p w14:paraId="29A4E556" w14:textId="77777777"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Jeigu kiltų klausimų, kreipkitės į gydytoją arba vaistininką.</w:t>
      </w:r>
    </w:p>
    <w:p w14:paraId="35FEDC1A" w14:textId="77777777" w:rsidR="00795BD4" w:rsidRPr="0007222C" w:rsidRDefault="00795BD4" w:rsidP="00795BD4">
      <w:pPr>
        <w:tabs>
          <w:tab w:val="left" w:pos="567"/>
        </w:tabs>
        <w:spacing w:after="0" w:line="240" w:lineRule="auto"/>
        <w:ind w:left="567" w:hanging="567"/>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Šis vaistas skirtas tik Jums, todėl kitiems žmonėms jo duoti negalima. Vaistas gali jiems pakenkti (net tiems, kurių ligos požymiai yra tokie patys kaip Jūsų).</w:t>
      </w:r>
    </w:p>
    <w:p w14:paraId="0D4EA358" w14:textId="77777777" w:rsidR="00795BD4" w:rsidRPr="0007222C" w:rsidRDefault="00795BD4" w:rsidP="00795BD4">
      <w:pPr>
        <w:tabs>
          <w:tab w:val="left" w:pos="567"/>
        </w:tabs>
        <w:spacing w:after="0" w:line="240" w:lineRule="auto"/>
        <w:ind w:left="567" w:hanging="567"/>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Jeigu pasireiškė šalutinis poveikis (net jeigu jis šiame lapelyje nenurodytas), kreipkitės į gydytoją arba vaistininką.</w:t>
      </w:r>
      <w:r w:rsidRPr="0007222C">
        <w:rPr>
          <w:rFonts w:ascii="Times New Roman" w:eastAsia="Times New Roman" w:hAnsi="Times New Roman" w:cs="Times New Roman"/>
          <w:lang w:val="lt-LT" w:eastAsia="lt-LT"/>
        </w:rPr>
        <w:t xml:space="preserve"> Žr. 4 skyrių.</w:t>
      </w:r>
    </w:p>
    <w:p w14:paraId="1CDD2EE7" w14:textId="77777777" w:rsidR="00795BD4" w:rsidRPr="0007222C" w:rsidRDefault="00795BD4" w:rsidP="00795BD4">
      <w:pPr>
        <w:spacing w:after="0" w:line="240" w:lineRule="auto"/>
        <w:rPr>
          <w:rFonts w:ascii="Times New Roman" w:hAnsi="Times New Roman"/>
          <w:lang w:val="lt-LT"/>
        </w:rPr>
      </w:pPr>
    </w:p>
    <w:p w14:paraId="6C5D15C7"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Apie ką rašoma šiame lapelyje?</w:t>
      </w:r>
    </w:p>
    <w:p w14:paraId="4A196688" w14:textId="77777777" w:rsidR="00795BD4" w:rsidRPr="0007222C" w:rsidRDefault="00795BD4" w:rsidP="00795BD4">
      <w:pPr>
        <w:spacing w:after="0" w:line="240" w:lineRule="auto"/>
        <w:rPr>
          <w:rFonts w:ascii="Times New Roman" w:hAnsi="Times New Roman"/>
          <w:lang w:val="lt-LT"/>
        </w:rPr>
      </w:pPr>
    </w:p>
    <w:p w14:paraId="4B7F5755" w14:textId="76E06C43"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1.</w:t>
      </w:r>
      <w:r w:rsidRPr="0007222C">
        <w:rPr>
          <w:rFonts w:ascii="Times New Roman" w:hAnsi="Times New Roman"/>
          <w:lang w:val="lt-LT"/>
        </w:rPr>
        <w:tab/>
        <w:t xml:space="preserve">Kas yra </w:t>
      </w:r>
      <w:r w:rsidR="00E91B86" w:rsidRPr="0007222C">
        <w:rPr>
          <w:rFonts w:ascii="Times New Roman" w:hAnsi="Times New Roman"/>
          <w:lang w:val="lt-LT"/>
        </w:rPr>
        <w:t>Diane</w:t>
      </w:r>
      <w:r w:rsidRPr="0007222C">
        <w:rPr>
          <w:rFonts w:ascii="Times New Roman" w:hAnsi="Times New Roman"/>
          <w:lang w:val="lt-LT"/>
        </w:rPr>
        <w:t xml:space="preserve"> ir kam ji vartojama</w:t>
      </w:r>
    </w:p>
    <w:p w14:paraId="6F462F3E" w14:textId="748BDB3E"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2.</w:t>
      </w:r>
      <w:r w:rsidRPr="0007222C">
        <w:rPr>
          <w:rFonts w:ascii="Times New Roman" w:hAnsi="Times New Roman"/>
          <w:lang w:val="lt-LT"/>
        </w:rPr>
        <w:tab/>
        <w:t xml:space="preserve">Kas žinotina prieš vartojant </w:t>
      </w:r>
      <w:r w:rsidR="00E91B86" w:rsidRPr="0007222C">
        <w:rPr>
          <w:rFonts w:ascii="Times New Roman" w:hAnsi="Times New Roman"/>
          <w:lang w:val="lt-LT"/>
        </w:rPr>
        <w:t>Diane</w:t>
      </w:r>
    </w:p>
    <w:p w14:paraId="728F55C8" w14:textId="66ECBB36"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3.</w:t>
      </w:r>
      <w:r w:rsidRPr="0007222C">
        <w:rPr>
          <w:rFonts w:ascii="Times New Roman" w:hAnsi="Times New Roman"/>
          <w:lang w:val="lt-LT"/>
        </w:rPr>
        <w:tab/>
        <w:t xml:space="preserve">Kaip vartoti </w:t>
      </w:r>
      <w:r w:rsidR="00E91B86" w:rsidRPr="0007222C">
        <w:rPr>
          <w:rFonts w:ascii="Times New Roman" w:hAnsi="Times New Roman"/>
          <w:lang w:val="lt-LT"/>
        </w:rPr>
        <w:t>Diane</w:t>
      </w:r>
    </w:p>
    <w:p w14:paraId="7FDAC806" w14:textId="77777777"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4.</w:t>
      </w:r>
      <w:r w:rsidRPr="0007222C">
        <w:rPr>
          <w:rFonts w:ascii="Times New Roman" w:hAnsi="Times New Roman"/>
          <w:lang w:val="lt-LT"/>
        </w:rPr>
        <w:tab/>
        <w:t>Galimas šalutinis poveikis</w:t>
      </w:r>
    </w:p>
    <w:p w14:paraId="07387D74" w14:textId="2C252F5F"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5.</w:t>
      </w:r>
      <w:r w:rsidRPr="0007222C">
        <w:rPr>
          <w:rFonts w:ascii="Times New Roman" w:hAnsi="Times New Roman"/>
          <w:lang w:val="lt-LT"/>
        </w:rPr>
        <w:tab/>
        <w:t xml:space="preserve">Kaip laikyti </w:t>
      </w:r>
      <w:r w:rsidR="00E91B86" w:rsidRPr="0007222C">
        <w:rPr>
          <w:rFonts w:ascii="Times New Roman" w:hAnsi="Times New Roman"/>
          <w:lang w:val="lt-LT"/>
        </w:rPr>
        <w:t>Diane</w:t>
      </w:r>
    </w:p>
    <w:p w14:paraId="1D317494" w14:textId="77777777"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t>6.</w:t>
      </w:r>
      <w:r w:rsidRPr="0007222C">
        <w:rPr>
          <w:rFonts w:ascii="Times New Roman" w:hAnsi="Times New Roman"/>
          <w:lang w:val="lt-LT"/>
        </w:rPr>
        <w:tab/>
        <w:t>Pakuotės turinys ir kita informacija</w:t>
      </w:r>
    </w:p>
    <w:p w14:paraId="0D521667" w14:textId="77777777" w:rsidR="00795BD4" w:rsidRPr="0007222C" w:rsidRDefault="00795BD4" w:rsidP="00795BD4">
      <w:pPr>
        <w:tabs>
          <w:tab w:val="left" w:pos="567"/>
        </w:tabs>
        <w:spacing w:after="0" w:line="240" w:lineRule="auto"/>
        <w:rPr>
          <w:rFonts w:ascii="Times New Roman" w:hAnsi="Times New Roman"/>
          <w:lang w:val="lt-LT"/>
        </w:rPr>
      </w:pPr>
    </w:p>
    <w:p w14:paraId="21322F95" w14:textId="77777777" w:rsidR="00795BD4" w:rsidRPr="0007222C" w:rsidRDefault="00795BD4" w:rsidP="00795BD4">
      <w:pPr>
        <w:spacing w:after="0" w:line="240" w:lineRule="auto"/>
        <w:rPr>
          <w:rFonts w:ascii="Times New Roman" w:hAnsi="Times New Roman"/>
          <w:lang w:val="lt-LT"/>
        </w:rPr>
      </w:pPr>
    </w:p>
    <w:p w14:paraId="1D582985" w14:textId="23D5B901" w:rsidR="00795BD4" w:rsidRPr="0007222C" w:rsidRDefault="00795BD4" w:rsidP="00795BD4">
      <w:pPr>
        <w:keepNext/>
        <w:tabs>
          <w:tab w:val="left" w:pos="567"/>
        </w:tabs>
        <w:spacing w:after="0" w:line="240" w:lineRule="auto"/>
        <w:outlineLvl w:val="1"/>
        <w:rPr>
          <w:rFonts w:ascii="Times New Roman" w:hAnsi="Times New Roman"/>
          <w:b/>
          <w:lang w:val="lt-LT"/>
        </w:rPr>
      </w:pPr>
      <w:r w:rsidRPr="0007222C">
        <w:rPr>
          <w:rFonts w:ascii="Times New Roman" w:hAnsi="Times New Roman"/>
          <w:b/>
          <w:lang w:val="lt-LT"/>
        </w:rPr>
        <w:t>1.</w:t>
      </w:r>
      <w:r w:rsidRPr="0007222C">
        <w:rPr>
          <w:rFonts w:ascii="Times New Roman" w:hAnsi="Times New Roman"/>
          <w:b/>
          <w:lang w:val="lt-LT"/>
        </w:rPr>
        <w:tab/>
        <w:t xml:space="preserve">Kas yra </w:t>
      </w:r>
      <w:r w:rsidR="00E91B86" w:rsidRPr="0007222C">
        <w:rPr>
          <w:rFonts w:ascii="Times New Roman" w:hAnsi="Times New Roman"/>
          <w:b/>
          <w:lang w:val="lt-LT"/>
        </w:rPr>
        <w:t>Diane</w:t>
      </w:r>
      <w:r w:rsidRPr="0007222C">
        <w:rPr>
          <w:rFonts w:ascii="Times New Roman" w:hAnsi="Times New Roman"/>
          <w:b/>
          <w:lang w:val="lt-LT"/>
        </w:rPr>
        <w:t xml:space="preserve"> ir kam jis vartojamas</w:t>
      </w:r>
    </w:p>
    <w:p w14:paraId="5A3D843E" w14:textId="77777777" w:rsidR="00795BD4" w:rsidRPr="0007222C" w:rsidRDefault="00795BD4" w:rsidP="00795BD4">
      <w:pPr>
        <w:spacing w:after="0" w:line="240" w:lineRule="auto"/>
        <w:rPr>
          <w:rFonts w:ascii="Times New Roman" w:hAnsi="Times New Roman"/>
          <w:lang w:val="lt-LT"/>
        </w:rPr>
      </w:pPr>
    </w:p>
    <w:p w14:paraId="05072FD2" w14:textId="4BDE2F5A" w:rsidR="00795BD4" w:rsidRPr="0007222C" w:rsidRDefault="00E91B86" w:rsidP="00795BD4">
      <w:pPr>
        <w:spacing w:after="0" w:line="240" w:lineRule="auto"/>
        <w:contextualSpacing/>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yra vartojama gydyti odos būkles, pvz., aknę (spuogus), labai riebią odą ir perteklinių plaukų augimą vaisingo amžiaus moterims. Kadangi vaistui būdingos kontraceptinės savybės, gydytojas gali jį skirti tik tuo atveju, jeigu mano, kad Jus tikslinga gydyti hormoniniais kontraceptikais.</w:t>
      </w:r>
    </w:p>
    <w:p w14:paraId="7FC230F9" w14:textId="77777777" w:rsidR="00795BD4" w:rsidRPr="0007222C" w:rsidRDefault="00795BD4" w:rsidP="00795BD4">
      <w:pPr>
        <w:spacing w:after="0" w:line="240" w:lineRule="auto"/>
        <w:ind w:left="142"/>
        <w:contextualSpacing/>
        <w:rPr>
          <w:rFonts w:ascii="Times New Roman" w:hAnsi="Times New Roman"/>
          <w:lang w:val="lt-LT"/>
        </w:rPr>
      </w:pPr>
    </w:p>
    <w:p w14:paraId="57DDCEAB" w14:textId="0999478E"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galima vartoti, tik jeigu odos būklė nepagerėjo vartojant kitokių vaistų nuo aknės (spuogų), įskaitant vietinio poveikio vaistus ir antibiotikus.</w:t>
      </w:r>
    </w:p>
    <w:p w14:paraId="734E6D08" w14:textId="77777777" w:rsidR="00795BD4" w:rsidRPr="0007222C" w:rsidRDefault="00795BD4" w:rsidP="00795BD4">
      <w:pPr>
        <w:spacing w:after="0" w:line="240" w:lineRule="auto"/>
        <w:rPr>
          <w:rFonts w:ascii="Times New Roman" w:hAnsi="Times New Roman"/>
          <w:lang w:val="lt-LT"/>
        </w:rPr>
      </w:pPr>
    </w:p>
    <w:p w14:paraId="22B9AFDD" w14:textId="77777777" w:rsidR="00795BD4" w:rsidRPr="0007222C" w:rsidRDefault="00795BD4" w:rsidP="00795BD4">
      <w:pPr>
        <w:spacing w:after="0" w:line="240" w:lineRule="auto"/>
        <w:rPr>
          <w:rFonts w:ascii="Times New Roman" w:hAnsi="Times New Roman"/>
          <w:lang w:val="lt-LT"/>
        </w:rPr>
      </w:pPr>
    </w:p>
    <w:p w14:paraId="489C70C0" w14:textId="2D47C72B" w:rsidR="00795BD4" w:rsidRPr="0007222C" w:rsidRDefault="00795BD4" w:rsidP="00795BD4">
      <w:pPr>
        <w:keepNext/>
        <w:tabs>
          <w:tab w:val="left" w:pos="567"/>
        </w:tabs>
        <w:spacing w:after="0" w:line="240" w:lineRule="auto"/>
        <w:outlineLvl w:val="1"/>
        <w:rPr>
          <w:rFonts w:ascii="Times New Roman" w:hAnsi="Times New Roman"/>
          <w:b/>
          <w:lang w:val="lt-LT"/>
        </w:rPr>
      </w:pPr>
      <w:r w:rsidRPr="0007222C">
        <w:rPr>
          <w:rFonts w:ascii="Times New Roman" w:hAnsi="Times New Roman"/>
          <w:b/>
          <w:lang w:val="lt-LT"/>
        </w:rPr>
        <w:t>2.</w:t>
      </w:r>
      <w:r w:rsidRPr="0007222C">
        <w:rPr>
          <w:rFonts w:ascii="Times New Roman" w:hAnsi="Times New Roman"/>
          <w:b/>
          <w:lang w:val="lt-LT"/>
        </w:rPr>
        <w:tab/>
        <w:t xml:space="preserve">Kas žinotina prieš vartojant </w:t>
      </w:r>
      <w:r w:rsidR="00E91B86" w:rsidRPr="0007222C">
        <w:rPr>
          <w:rFonts w:ascii="Times New Roman" w:hAnsi="Times New Roman"/>
          <w:b/>
          <w:lang w:val="lt-LT"/>
        </w:rPr>
        <w:t>Diane</w:t>
      </w:r>
    </w:p>
    <w:p w14:paraId="349E49D2" w14:textId="77777777" w:rsidR="00795BD4" w:rsidRPr="0007222C" w:rsidRDefault="00795BD4" w:rsidP="00795BD4">
      <w:pPr>
        <w:spacing w:after="0" w:line="240" w:lineRule="auto"/>
        <w:rPr>
          <w:rFonts w:ascii="Times New Roman" w:hAnsi="Times New Roman"/>
          <w:lang w:val="lt-LT"/>
        </w:rPr>
      </w:pPr>
    </w:p>
    <w:p w14:paraId="3782CF7C" w14:textId="4EFF8747" w:rsidR="00795BD4" w:rsidRPr="0007222C" w:rsidRDefault="00E91B86" w:rsidP="00795BD4">
      <w:pPr>
        <w:keepNext/>
        <w:spacing w:after="0" w:line="240" w:lineRule="auto"/>
        <w:outlineLvl w:val="2"/>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vartoti negalima</w:t>
      </w:r>
    </w:p>
    <w:p w14:paraId="305EABDA" w14:textId="5487AC08" w:rsidR="00795BD4" w:rsidRPr="0007222C" w:rsidRDefault="00795BD4" w:rsidP="00795BD4">
      <w:pPr>
        <w:spacing w:after="0" w:line="240" w:lineRule="auto"/>
        <w:contextualSpacing/>
        <w:rPr>
          <w:rFonts w:ascii="Times New Roman" w:hAnsi="Times New Roman"/>
          <w:lang w:val="lt-LT"/>
        </w:rPr>
      </w:pPr>
      <w:r w:rsidRPr="0007222C">
        <w:rPr>
          <w:rFonts w:ascii="Times New Roman" w:hAnsi="Times New Roman"/>
          <w:lang w:val="lt-LT"/>
        </w:rPr>
        <w:t xml:space="preserve">Jeigu Jums yra bet kuri iš toliau nurodytų būklių, prieš pradėdama vartoti </w:t>
      </w:r>
      <w:r w:rsidR="00E91B86" w:rsidRPr="0007222C">
        <w:rPr>
          <w:rFonts w:ascii="Times New Roman" w:hAnsi="Times New Roman"/>
          <w:lang w:val="lt-LT"/>
        </w:rPr>
        <w:t>Diane</w:t>
      </w:r>
      <w:r w:rsidRPr="0007222C">
        <w:rPr>
          <w:rFonts w:ascii="Times New Roman" w:hAnsi="Times New Roman"/>
          <w:lang w:val="lt-LT"/>
        </w:rPr>
        <w:t>, pasakykite apie tai gydytojui. Tokiais atvejais gydytojas gali Jums patarti vartoti kitokius vaistus:</w:t>
      </w:r>
    </w:p>
    <w:p w14:paraId="3AF3A1F0" w14:textId="77777777" w:rsidR="00795BD4" w:rsidRPr="0007222C" w:rsidRDefault="00795BD4" w:rsidP="00795BD4">
      <w:pPr>
        <w:numPr>
          <w:ilvl w:val="0"/>
          <w:numId w:val="7"/>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vartojate kitą hormoninį </w:t>
      </w:r>
      <w:r w:rsidRPr="0007222C">
        <w:rPr>
          <w:rFonts w:ascii="Times New Roman" w:hAnsi="Times New Roman"/>
          <w:b/>
          <w:lang w:val="lt-LT"/>
        </w:rPr>
        <w:t>kontraceptiką</w:t>
      </w:r>
      <w:r w:rsidRPr="0007222C">
        <w:rPr>
          <w:rFonts w:ascii="Times New Roman" w:hAnsi="Times New Roman"/>
          <w:lang w:val="lt-LT"/>
        </w:rPr>
        <w:t>;</w:t>
      </w:r>
    </w:p>
    <w:p w14:paraId="2F984290" w14:textId="77777777" w:rsidR="00795BD4" w:rsidRPr="0007222C" w:rsidRDefault="00795BD4" w:rsidP="00795BD4">
      <w:pPr>
        <w:numPr>
          <w:ilvl w:val="0"/>
          <w:numId w:val="7"/>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Jums yra (ar buvo) </w:t>
      </w:r>
      <w:r w:rsidRPr="0007222C">
        <w:rPr>
          <w:rFonts w:ascii="Times New Roman" w:hAnsi="Times New Roman"/>
          <w:b/>
          <w:lang w:val="lt-LT"/>
        </w:rPr>
        <w:t>kraujo krešulys</w:t>
      </w:r>
      <w:r w:rsidRPr="0007222C">
        <w:rPr>
          <w:rFonts w:ascii="Times New Roman" w:hAnsi="Times New Roman"/>
          <w:lang w:val="lt-LT"/>
        </w:rPr>
        <w:t xml:space="preserve"> (trombozė) kojų, plaučių (embolija) ar kitų organų kraujagyslėse;</w:t>
      </w:r>
    </w:p>
    <w:p w14:paraId="7F3E6800" w14:textId="62108700" w:rsidR="00795BD4" w:rsidRPr="0007222C" w:rsidRDefault="00795BD4" w:rsidP="00795BD4">
      <w:pPr>
        <w:numPr>
          <w:ilvl w:val="0"/>
          <w:numId w:val="7"/>
        </w:numPr>
        <w:spacing w:after="0" w:line="240" w:lineRule="auto"/>
        <w:ind w:left="567" w:hanging="567"/>
        <w:contextualSpacing/>
        <w:rPr>
          <w:rFonts w:ascii="Times New Roman" w:hAnsi="Times New Roman"/>
          <w:lang w:val="lt-LT"/>
        </w:rPr>
      </w:pPr>
      <w:r w:rsidRPr="0007222C">
        <w:rPr>
          <w:rFonts w:ascii="Times New Roman" w:hAnsi="Times New Roman"/>
          <w:lang w:val="lt-LT"/>
        </w:rPr>
        <w:t>jeigu Jūs sergate (ar anksčiau sirgote) liga, rodančia, kad Jums gali įvykti miokardo infarktas (pvz., krūtinės angina, sukeliančia stiprų krūtinės skausmą) arba „mažasis insultas“ (praeinantis smegenų išemijos priepuolis)</w:t>
      </w:r>
      <w:r w:rsidR="000D7EBB" w:rsidRPr="0007222C">
        <w:rPr>
          <w:rFonts w:ascii="Times New Roman" w:hAnsi="Times New Roman"/>
          <w:lang w:val="lt-LT"/>
        </w:rPr>
        <w:t>;</w:t>
      </w:r>
    </w:p>
    <w:p w14:paraId="1828B21A" w14:textId="77777777" w:rsidR="00795BD4" w:rsidRPr="0007222C" w:rsidRDefault="00795BD4" w:rsidP="00795BD4">
      <w:pPr>
        <w:numPr>
          <w:ilvl w:val="0"/>
          <w:numId w:val="7"/>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Jums yra (ar anksčiau buvo) </w:t>
      </w:r>
      <w:r w:rsidRPr="0007222C">
        <w:rPr>
          <w:rFonts w:ascii="Times New Roman" w:hAnsi="Times New Roman"/>
          <w:b/>
          <w:lang w:val="lt-LT"/>
        </w:rPr>
        <w:t>miokardo infarktas arba insultas;</w:t>
      </w:r>
    </w:p>
    <w:p w14:paraId="6C454AB6" w14:textId="77777777" w:rsidR="00795BD4" w:rsidRPr="0007222C" w:rsidRDefault="00795BD4" w:rsidP="00795BD4">
      <w:pPr>
        <w:numPr>
          <w:ilvl w:val="0"/>
          <w:numId w:val="7"/>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Jums yra būklė, dėl kurios gali padidėti </w:t>
      </w:r>
      <w:r w:rsidRPr="0007222C">
        <w:rPr>
          <w:rFonts w:ascii="Times New Roman" w:hAnsi="Times New Roman"/>
          <w:b/>
          <w:lang w:val="lt-LT"/>
        </w:rPr>
        <w:t>kraujo krešulio</w:t>
      </w:r>
      <w:r w:rsidRPr="0007222C">
        <w:rPr>
          <w:rFonts w:ascii="Times New Roman" w:hAnsi="Times New Roman"/>
          <w:lang w:val="lt-LT"/>
        </w:rPr>
        <w:t xml:space="preserve"> susidarymo arterijose rizika. Tai būdinga šioms būklėms:</w:t>
      </w:r>
    </w:p>
    <w:p w14:paraId="39501BF5" w14:textId="0F1BB427" w:rsidR="00795BD4" w:rsidRPr="0007222C" w:rsidRDefault="00795BD4" w:rsidP="00795BD4">
      <w:pPr>
        <w:numPr>
          <w:ilvl w:val="0"/>
          <w:numId w:val="6"/>
        </w:numPr>
        <w:spacing w:after="0" w:line="240" w:lineRule="auto"/>
        <w:ind w:left="851" w:hanging="284"/>
        <w:contextualSpacing/>
        <w:rPr>
          <w:rFonts w:ascii="Times New Roman" w:hAnsi="Times New Roman"/>
          <w:b/>
          <w:lang w:val="lt-LT"/>
        </w:rPr>
      </w:pPr>
      <w:r w:rsidRPr="0007222C">
        <w:rPr>
          <w:rFonts w:ascii="Times New Roman" w:hAnsi="Times New Roman"/>
          <w:b/>
          <w:lang w:val="lt-LT"/>
        </w:rPr>
        <w:t>kraujagysles pažeidusiam cukriniam diabetui</w:t>
      </w:r>
      <w:r w:rsidR="00003846" w:rsidRPr="0007222C">
        <w:rPr>
          <w:rFonts w:ascii="Times New Roman" w:hAnsi="Times New Roman"/>
          <w:b/>
          <w:lang w:val="lt-LT"/>
        </w:rPr>
        <w:t>;</w:t>
      </w:r>
    </w:p>
    <w:p w14:paraId="514D58F3" w14:textId="4EE8F5F3" w:rsidR="00795BD4" w:rsidRPr="0007222C" w:rsidRDefault="00795BD4" w:rsidP="00795BD4">
      <w:pPr>
        <w:numPr>
          <w:ilvl w:val="0"/>
          <w:numId w:val="6"/>
        </w:numPr>
        <w:spacing w:after="0" w:line="240" w:lineRule="auto"/>
        <w:ind w:left="851" w:hanging="284"/>
        <w:contextualSpacing/>
        <w:rPr>
          <w:rFonts w:ascii="Times New Roman" w:hAnsi="Times New Roman"/>
          <w:lang w:val="lt-LT"/>
        </w:rPr>
      </w:pPr>
      <w:r w:rsidRPr="0007222C">
        <w:rPr>
          <w:rFonts w:ascii="Times New Roman" w:hAnsi="Times New Roman"/>
          <w:lang w:val="lt-LT"/>
        </w:rPr>
        <w:t xml:space="preserve">labai aukštam </w:t>
      </w:r>
      <w:r w:rsidRPr="0007222C">
        <w:rPr>
          <w:rFonts w:ascii="Times New Roman" w:hAnsi="Times New Roman"/>
          <w:b/>
          <w:lang w:val="lt-LT"/>
        </w:rPr>
        <w:t>kraujospūdžiui</w:t>
      </w:r>
      <w:r w:rsidR="00003846" w:rsidRPr="0007222C">
        <w:rPr>
          <w:rFonts w:ascii="Times New Roman" w:hAnsi="Times New Roman"/>
          <w:b/>
          <w:lang w:val="lt-LT"/>
        </w:rPr>
        <w:t>;</w:t>
      </w:r>
    </w:p>
    <w:p w14:paraId="1F5A3F0A" w14:textId="77777777" w:rsidR="00795BD4" w:rsidRPr="0007222C" w:rsidRDefault="00795BD4" w:rsidP="00795BD4">
      <w:pPr>
        <w:numPr>
          <w:ilvl w:val="0"/>
          <w:numId w:val="6"/>
        </w:numPr>
        <w:spacing w:after="0" w:line="240" w:lineRule="auto"/>
        <w:ind w:left="851" w:hanging="284"/>
        <w:contextualSpacing/>
        <w:rPr>
          <w:rFonts w:ascii="Times New Roman" w:hAnsi="Times New Roman"/>
          <w:lang w:val="lt-LT"/>
        </w:rPr>
      </w:pPr>
      <w:r w:rsidRPr="0007222C">
        <w:rPr>
          <w:rFonts w:ascii="Times New Roman" w:hAnsi="Times New Roman"/>
          <w:lang w:val="lt-LT"/>
        </w:rPr>
        <w:t xml:space="preserve">labai didelei </w:t>
      </w:r>
      <w:r w:rsidRPr="0007222C">
        <w:rPr>
          <w:rFonts w:ascii="Times New Roman" w:hAnsi="Times New Roman"/>
          <w:b/>
          <w:lang w:val="lt-LT"/>
        </w:rPr>
        <w:t>riebalų koncentracijai kraujyje</w:t>
      </w:r>
      <w:r w:rsidRPr="0007222C">
        <w:rPr>
          <w:rFonts w:ascii="Times New Roman" w:hAnsi="Times New Roman"/>
          <w:lang w:val="lt-LT"/>
        </w:rPr>
        <w:t xml:space="preserve"> (cholesterolio ar trigliceridų);</w:t>
      </w:r>
    </w:p>
    <w:p w14:paraId="64313786" w14:textId="77777777" w:rsidR="00795BD4" w:rsidRPr="0007222C" w:rsidRDefault="00795BD4" w:rsidP="00795BD4">
      <w:pPr>
        <w:numPr>
          <w:ilvl w:val="0"/>
          <w:numId w:val="8"/>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yra </w:t>
      </w:r>
      <w:r w:rsidRPr="0007222C">
        <w:rPr>
          <w:rFonts w:ascii="Times New Roman" w:hAnsi="Times New Roman"/>
          <w:b/>
          <w:lang w:val="lt-LT"/>
        </w:rPr>
        <w:t>kraujo krešėjimo</w:t>
      </w:r>
      <w:r w:rsidRPr="0007222C">
        <w:rPr>
          <w:rFonts w:ascii="Times New Roman" w:hAnsi="Times New Roman"/>
          <w:lang w:val="lt-LT"/>
        </w:rPr>
        <w:t xml:space="preserve"> sutrikimų (pvz., baltymo C stoka);</w:t>
      </w:r>
    </w:p>
    <w:p w14:paraId="4F2C082A" w14:textId="6B9BB244" w:rsidR="00795BD4" w:rsidRDefault="00795BD4" w:rsidP="00795BD4">
      <w:pPr>
        <w:numPr>
          <w:ilvl w:val="0"/>
          <w:numId w:val="8"/>
        </w:numPr>
        <w:spacing w:after="0" w:line="240" w:lineRule="auto"/>
        <w:ind w:left="567" w:hanging="567"/>
        <w:contextualSpacing/>
        <w:rPr>
          <w:rFonts w:ascii="Times New Roman" w:hAnsi="Times New Roman"/>
          <w:lang w:val="lt-LT"/>
        </w:rPr>
      </w:pPr>
      <w:r w:rsidRPr="0007222C">
        <w:rPr>
          <w:rFonts w:ascii="Times New Roman" w:hAnsi="Times New Roman"/>
          <w:lang w:val="lt-LT"/>
        </w:rPr>
        <w:t xml:space="preserve">jeigu sergate (ar anksčiau sirgote) </w:t>
      </w:r>
      <w:r w:rsidRPr="0007222C">
        <w:rPr>
          <w:rFonts w:ascii="Times New Roman" w:hAnsi="Times New Roman"/>
          <w:b/>
          <w:lang w:val="lt-LT"/>
        </w:rPr>
        <w:t>migrena, sukėlusia regėjimo sutrikimus</w:t>
      </w:r>
      <w:r w:rsidRPr="0007222C">
        <w:rPr>
          <w:rFonts w:ascii="Times New Roman" w:hAnsi="Times New Roman"/>
          <w:lang w:val="lt-LT"/>
        </w:rPr>
        <w:t>;</w:t>
      </w:r>
    </w:p>
    <w:p w14:paraId="20C01BE7" w14:textId="77777777" w:rsidR="00822019" w:rsidRPr="0023054C" w:rsidRDefault="00822019" w:rsidP="00822019">
      <w:pPr>
        <w:numPr>
          <w:ilvl w:val="0"/>
          <w:numId w:val="8"/>
        </w:numPr>
        <w:spacing w:after="0" w:line="240" w:lineRule="auto"/>
        <w:ind w:left="567" w:hanging="567"/>
        <w:contextualSpacing/>
        <w:rPr>
          <w:rFonts w:ascii="Times New Roman" w:eastAsia="Calibri" w:hAnsi="Times New Roman" w:cs="Times New Roman"/>
          <w:lang w:val="lt-LT"/>
        </w:rPr>
      </w:pPr>
      <w:r>
        <w:rPr>
          <w:rFonts w:ascii="Times New Roman" w:eastAsia="Calibri" w:hAnsi="Times New Roman" w:cs="Times New Roman"/>
          <w:lang w:val="lt-LT"/>
        </w:rPr>
        <w:lastRenderedPageBreak/>
        <w:t>j</w:t>
      </w:r>
      <w:r w:rsidRPr="0023054C">
        <w:rPr>
          <w:rFonts w:ascii="Times New Roman" w:eastAsia="Calibri" w:hAnsi="Times New Roman" w:cs="Times New Roman"/>
          <w:lang w:val="lt-LT"/>
        </w:rPr>
        <w:t>eigu Jums yra arba kada nors buvo nustatyta meningioma (paprastai gerybinis audinių sluoksnio tarp galvos smegenų ir kaukolės, auglys)</w:t>
      </w:r>
      <w:r>
        <w:rPr>
          <w:rFonts w:ascii="Times New Roman" w:eastAsia="Calibri" w:hAnsi="Times New Roman" w:cs="Times New Roman"/>
          <w:lang w:val="lt-LT"/>
        </w:rPr>
        <w:t>;</w:t>
      </w:r>
    </w:p>
    <w:p w14:paraId="67421018"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Jums yra gelta arba sunki kepenų liga;</w:t>
      </w:r>
    </w:p>
    <w:p w14:paraId="6C704494"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Jums yra ar buvo vėžys, kurio augimą gali skatinti lytiniai hormonai (pvz., krūtų arba lyties organų);</w:t>
      </w:r>
    </w:p>
    <w:p w14:paraId="2A03D622"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Jums yra ar buvo gerybinis ar piktybinis kepenų auglys;</w:t>
      </w:r>
    </w:p>
    <w:p w14:paraId="703A8D45"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Jums kraujuoja iš makšties dėl nenustatytos priežasties;</w:t>
      </w:r>
    </w:p>
    <w:p w14:paraId="114A95BE" w14:textId="07A4CF69"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Jūs nėščia arba manote, jog galite būti pastojusi</w:t>
      </w:r>
      <w:r w:rsidR="00003846" w:rsidRPr="0007222C">
        <w:rPr>
          <w:rFonts w:ascii="Times New Roman" w:hAnsi="Times New Roman"/>
          <w:lang w:val="lt-LT"/>
        </w:rPr>
        <w:t>;</w:t>
      </w:r>
    </w:p>
    <w:p w14:paraId="755F4F4B"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Jūs žindote kūdikį;</w:t>
      </w:r>
    </w:p>
    <w:p w14:paraId="6471F611"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jeigu yra alergija veikliosioms medžiagoms arba bet kuriai pagalbinei šio vaisto medžiagai (jos išvardytos 6 skyriuje).</w:t>
      </w:r>
    </w:p>
    <w:p w14:paraId="02F9D3E7" w14:textId="77777777" w:rsidR="00795BD4" w:rsidRPr="0007222C" w:rsidRDefault="00795BD4" w:rsidP="00795BD4">
      <w:pPr>
        <w:spacing w:after="0" w:line="240" w:lineRule="auto"/>
        <w:rPr>
          <w:rFonts w:ascii="Times New Roman" w:hAnsi="Times New Roman"/>
          <w:lang w:val="lt-LT"/>
        </w:rPr>
      </w:pPr>
    </w:p>
    <w:p w14:paraId="454303B5" w14:textId="64B594B7" w:rsidR="00795BD4" w:rsidRPr="0007222C" w:rsidRDefault="00795BD4" w:rsidP="00795BD4">
      <w:pPr>
        <w:spacing w:after="0" w:line="240" w:lineRule="auto"/>
        <w:jc w:val="both"/>
        <w:rPr>
          <w:rFonts w:ascii="Times New Roman" w:hAnsi="Times New Roman"/>
          <w:lang w:val="lt-LT"/>
        </w:rPr>
      </w:pPr>
      <w:r w:rsidRPr="0007222C">
        <w:rPr>
          <w:rFonts w:ascii="Times New Roman" w:hAnsi="Times New Roman"/>
          <w:lang w:val="lt-LT"/>
        </w:rPr>
        <w:t xml:space="preserve">Jeigu kuri nors šių būklių pirmą kartą atsiranda vartojant </w:t>
      </w:r>
      <w:r w:rsidR="00E91B86" w:rsidRPr="0007222C">
        <w:rPr>
          <w:rFonts w:ascii="Times New Roman" w:hAnsi="Times New Roman"/>
          <w:lang w:val="lt-LT"/>
        </w:rPr>
        <w:t>Diane</w:t>
      </w:r>
      <w:r w:rsidRPr="0007222C">
        <w:rPr>
          <w:rFonts w:ascii="Times New Roman" w:hAnsi="Times New Roman"/>
          <w:lang w:val="lt-LT"/>
        </w:rPr>
        <w:t>, iškart liaukitės jį vartojusi ir kreipkitės į gydytoją. Tuo laiku naudokite nehormonines kontracepcijos priemones. Žr. skyrių „Bendrosios pastabos“.</w:t>
      </w:r>
    </w:p>
    <w:p w14:paraId="36F218D7" w14:textId="77777777" w:rsidR="00795BD4" w:rsidRPr="0007222C" w:rsidRDefault="00795BD4" w:rsidP="00795BD4">
      <w:pPr>
        <w:keepNext/>
        <w:tabs>
          <w:tab w:val="left" w:pos="992"/>
        </w:tabs>
        <w:spacing w:after="0" w:line="240" w:lineRule="auto"/>
        <w:jc w:val="both"/>
        <w:outlineLvl w:val="1"/>
        <w:rPr>
          <w:rFonts w:ascii="Times New Roman" w:hAnsi="Times New Roman"/>
          <w:kern w:val="28"/>
          <w:lang w:val="lt-LT"/>
        </w:rPr>
      </w:pPr>
    </w:p>
    <w:p w14:paraId="00AFB1AC" w14:textId="381792BE" w:rsidR="00795BD4" w:rsidRPr="0007222C" w:rsidRDefault="00795BD4" w:rsidP="00795BD4">
      <w:pPr>
        <w:keepNext/>
        <w:tabs>
          <w:tab w:val="left" w:pos="992"/>
        </w:tabs>
        <w:spacing w:after="0" w:line="240" w:lineRule="auto"/>
        <w:outlineLvl w:val="1"/>
        <w:rPr>
          <w:rFonts w:ascii="Times New Roman" w:hAnsi="Times New Roman"/>
          <w:kern w:val="28"/>
          <w:lang w:val="lt-LT"/>
        </w:rPr>
      </w:pPr>
      <w:r w:rsidRPr="0007222C">
        <w:rPr>
          <w:rFonts w:ascii="Times New Roman" w:hAnsi="Times New Roman"/>
          <w:kern w:val="28"/>
          <w:lang w:val="lt-LT"/>
        </w:rPr>
        <w:t xml:space="preserve">Jeigu sergate hepatitu C ir vartojate vaistų, kurių sudėtyje yra ombitasviro/paritapreviro/ritonaviro ir dasabuviro, </w:t>
      </w:r>
      <w:r w:rsidR="00E91B86" w:rsidRPr="0007222C">
        <w:rPr>
          <w:rFonts w:ascii="Times New Roman" w:hAnsi="Times New Roman"/>
          <w:kern w:val="28"/>
          <w:lang w:val="lt-LT"/>
        </w:rPr>
        <w:t>Diane</w:t>
      </w:r>
      <w:r w:rsidRPr="0007222C">
        <w:rPr>
          <w:rFonts w:ascii="Times New Roman" w:hAnsi="Times New Roman"/>
          <w:kern w:val="28"/>
          <w:lang w:val="lt-LT"/>
        </w:rPr>
        <w:t xml:space="preserve"> vartoti negalima (žr. skyrių „Kiti vaistai ir </w:t>
      </w:r>
      <w:r w:rsidR="00E91B86" w:rsidRPr="0007222C">
        <w:rPr>
          <w:rFonts w:ascii="Times New Roman" w:hAnsi="Times New Roman"/>
          <w:kern w:val="28"/>
          <w:lang w:val="lt-LT"/>
        </w:rPr>
        <w:t>Diane</w:t>
      </w:r>
      <w:r w:rsidRPr="0007222C">
        <w:rPr>
          <w:rFonts w:ascii="Times New Roman" w:hAnsi="Times New Roman"/>
          <w:kern w:val="28"/>
          <w:lang w:val="lt-LT"/>
        </w:rPr>
        <w:t>“).</w:t>
      </w:r>
    </w:p>
    <w:p w14:paraId="6F3FC47C" w14:textId="77777777" w:rsidR="00795BD4" w:rsidRPr="0007222C" w:rsidRDefault="00795BD4" w:rsidP="00795BD4">
      <w:pPr>
        <w:spacing w:after="0" w:line="240" w:lineRule="auto"/>
        <w:rPr>
          <w:rFonts w:ascii="Times New Roman" w:hAnsi="Times New Roman"/>
          <w:lang w:val="lt-LT"/>
        </w:rPr>
      </w:pPr>
    </w:p>
    <w:p w14:paraId="7C61C14E" w14:textId="7994685E"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netinka vartoti vyrams.</w:t>
      </w:r>
    </w:p>
    <w:p w14:paraId="4D41C73E" w14:textId="77777777" w:rsidR="00795BD4" w:rsidRPr="0007222C" w:rsidRDefault="00795BD4" w:rsidP="00795BD4">
      <w:pPr>
        <w:spacing w:after="0" w:line="240" w:lineRule="auto"/>
        <w:rPr>
          <w:rFonts w:ascii="Times New Roman" w:hAnsi="Times New Roman"/>
          <w:lang w:val="lt-LT"/>
        </w:rPr>
      </w:pPr>
    </w:p>
    <w:p w14:paraId="6F8583BE"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Įspėjimai ir atsargumo priemonės</w:t>
      </w:r>
    </w:p>
    <w:p w14:paraId="701BF147" w14:textId="19436045" w:rsidR="00795BD4" w:rsidRPr="0007222C" w:rsidRDefault="00795BD4" w:rsidP="00795BD4">
      <w:pPr>
        <w:numPr>
          <w:ilvl w:val="12"/>
          <w:numId w:val="0"/>
        </w:numPr>
        <w:spacing w:after="0" w:line="240" w:lineRule="auto"/>
        <w:ind w:right="-2"/>
        <w:rPr>
          <w:rFonts w:ascii="Times New Roman" w:hAnsi="Times New Roman"/>
          <w:lang w:val="lt-LT"/>
        </w:rPr>
      </w:pPr>
      <w:r w:rsidRPr="0007222C">
        <w:rPr>
          <w:rFonts w:ascii="Times New Roman" w:hAnsi="Times New Roman"/>
          <w:lang w:val="lt-LT"/>
        </w:rPr>
        <w:t xml:space="preserve">Pasitarkite su gydytoju arba vaistininku, prieš pradėdami vartoti </w:t>
      </w:r>
      <w:r w:rsidR="00E91B86" w:rsidRPr="0007222C">
        <w:rPr>
          <w:rFonts w:ascii="Times New Roman" w:hAnsi="Times New Roman"/>
          <w:lang w:val="lt-LT"/>
        </w:rPr>
        <w:t>Diane</w:t>
      </w:r>
      <w:r w:rsidRPr="0007222C">
        <w:rPr>
          <w:rFonts w:ascii="Times New Roman" w:hAnsi="Times New Roman"/>
          <w:lang w:val="lt-LT"/>
        </w:rPr>
        <w:t>.</w:t>
      </w:r>
    </w:p>
    <w:p w14:paraId="7B04284D" w14:textId="77777777" w:rsidR="00795BD4" w:rsidRPr="0007222C" w:rsidRDefault="00795BD4" w:rsidP="00795BD4">
      <w:pPr>
        <w:spacing w:after="0" w:line="240" w:lineRule="auto"/>
        <w:rPr>
          <w:rFonts w:ascii="Times New Roman" w:hAnsi="Times New Roman"/>
          <w:lang w:val="lt-LT"/>
        </w:rPr>
      </w:pPr>
    </w:p>
    <w:p w14:paraId="698B0762"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Bendrosios pastabos</w:t>
      </w:r>
    </w:p>
    <w:p w14:paraId="15A72CB8" w14:textId="77777777" w:rsidR="00795BD4" w:rsidRPr="0007222C" w:rsidRDefault="00795BD4" w:rsidP="00795BD4">
      <w:pPr>
        <w:spacing w:after="0" w:line="240" w:lineRule="auto"/>
        <w:ind w:left="567" w:hanging="567"/>
        <w:rPr>
          <w:rFonts w:ascii="Times New Roman" w:hAnsi="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795BD4" w:rsidRPr="00350393" w14:paraId="1C216B82" w14:textId="77777777" w:rsidTr="00684E1E">
        <w:tc>
          <w:tcPr>
            <w:tcW w:w="9286" w:type="dxa"/>
            <w:tcBorders>
              <w:top w:val="single" w:sz="4" w:space="0" w:color="auto"/>
              <w:left w:val="single" w:sz="4" w:space="0" w:color="auto"/>
              <w:bottom w:val="single" w:sz="4" w:space="0" w:color="auto"/>
              <w:right w:val="single" w:sz="4" w:space="0" w:color="auto"/>
            </w:tcBorders>
            <w:shd w:val="clear" w:color="auto" w:fill="auto"/>
          </w:tcPr>
          <w:p w14:paraId="496B5AD2" w14:textId="05F5831A"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 xml:space="preserve">Šiame lapelyje aprašyta keletas situacijų, kai reikia liautis vartoti </w:t>
            </w:r>
            <w:r w:rsidR="00E91B86" w:rsidRPr="0007222C">
              <w:rPr>
                <w:rFonts w:ascii="Times New Roman" w:hAnsi="Times New Roman"/>
                <w:lang w:val="lt-LT"/>
              </w:rPr>
              <w:t>Diane</w:t>
            </w:r>
            <w:r w:rsidRPr="0007222C">
              <w:rPr>
                <w:rFonts w:ascii="Times New Roman" w:hAnsi="Times New Roman"/>
                <w:lang w:val="lt-LT"/>
              </w:rPr>
              <w:t xml:space="preserve"> arba kai šio vaisto patikimumas gali būti sumažėjęs. Tuomet reikia vengti lytinių santykių arba naudoti papildomas nehormonines kontracepcijos priemones, pvz., prezervatyvus ar kitas barjerines priemones. Nesinaudokite ritmo ar bazinės temperatūros matavimo arba nevaisingų dienų apskaičiavimo metodais. Šie metodai gali būti nepatikimi, nes </w:t>
            </w:r>
            <w:r w:rsidR="00E91B86" w:rsidRPr="0007222C">
              <w:rPr>
                <w:rFonts w:ascii="Times New Roman" w:hAnsi="Times New Roman"/>
                <w:lang w:val="lt-LT"/>
              </w:rPr>
              <w:t>Diane</w:t>
            </w:r>
            <w:r w:rsidRPr="0007222C">
              <w:rPr>
                <w:rFonts w:ascii="Times New Roman" w:hAnsi="Times New Roman"/>
                <w:lang w:val="lt-LT"/>
              </w:rPr>
              <w:t xml:space="preserve"> pakeičia įprastinius temperatūros svyravimus ir gimdos kaklelio gleivių pokyčius, vykstančius mėnesinių ciklo metu.</w:t>
            </w:r>
          </w:p>
          <w:p w14:paraId="36880B2C" w14:textId="77777777" w:rsidR="00795BD4" w:rsidRPr="0007222C" w:rsidRDefault="00795BD4" w:rsidP="00684E1E">
            <w:pPr>
              <w:spacing w:after="0" w:line="240" w:lineRule="auto"/>
              <w:rPr>
                <w:rFonts w:ascii="Times New Roman" w:hAnsi="Times New Roman"/>
                <w:lang w:val="lt-LT"/>
              </w:rPr>
            </w:pPr>
          </w:p>
        </w:tc>
      </w:tr>
    </w:tbl>
    <w:p w14:paraId="49260982" w14:textId="77777777" w:rsidR="00795BD4" w:rsidRPr="0007222C" w:rsidRDefault="00795BD4" w:rsidP="00795BD4">
      <w:pPr>
        <w:spacing w:after="0" w:line="240" w:lineRule="auto"/>
        <w:ind w:left="567" w:hanging="567"/>
        <w:rPr>
          <w:rFonts w:ascii="Times New Roman" w:hAnsi="Times New Roman"/>
          <w:lang w:val="lt-LT"/>
        </w:rPr>
      </w:pPr>
    </w:p>
    <w:p w14:paraId="53478B4E" w14:textId="77777777" w:rsidR="00795BD4" w:rsidRPr="0007222C" w:rsidRDefault="00795BD4" w:rsidP="00795BD4">
      <w:pPr>
        <w:keepNext/>
        <w:keepLines/>
        <w:spacing w:after="0" w:line="240" w:lineRule="auto"/>
        <w:rPr>
          <w:rFonts w:ascii="Times New Roman" w:hAnsi="Times New Roman"/>
          <w:b/>
          <w:lang w:val="lt-LT"/>
        </w:rPr>
      </w:pPr>
      <w:r w:rsidRPr="0007222C">
        <w:rPr>
          <w:rFonts w:ascii="Times New Roman" w:hAnsi="Times New Roman"/>
          <w:b/>
          <w:lang w:val="lt-LT"/>
        </w:rPr>
        <w:t>Kada reikia kreiptis į gydytoją</w:t>
      </w:r>
    </w:p>
    <w:p w14:paraId="7AB80952" w14:textId="77777777" w:rsidR="00795BD4" w:rsidRPr="0007222C" w:rsidRDefault="00795BD4" w:rsidP="00795BD4">
      <w:pPr>
        <w:keepNext/>
        <w:keepLines/>
        <w:spacing w:after="0" w:line="240" w:lineRule="auto"/>
        <w:rPr>
          <w:rFonts w:ascii="Times New Roman" w:hAnsi="Times New Roman"/>
          <w:b/>
          <w:lang w:val="lt-LT"/>
        </w:rPr>
      </w:pPr>
    </w:p>
    <w:p w14:paraId="014A94C4" w14:textId="77777777" w:rsidR="00795BD4" w:rsidRPr="0007222C" w:rsidRDefault="00795BD4" w:rsidP="00795BD4">
      <w:pPr>
        <w:keepNext/>
        <w:spacing w:after="0" w:line="240" w:lineRule="auto"/>
        <w:jc w:val="both"/>
        <w:outlineLvl w:val="3"/>
        <w:rPr>
          <w:rFonts w:ascii="Times New Roman" w:hAnsi="Times New Roman"/>
          <w:b/>
          <w:lang w:val="lt-LT"/>
        </w:rPr>
      </w:pPr>
      <w:r w:rsidRPr="0007222C">
        <w:rPr>
          <w:rFonts w:ascii="Times New Roman" w:hAnsi="Times New Roman"/>
          <w:b/>
          <w:lang w:val="lt-LT"/>
        </w:rPr>
        <w:t>Reguliarus sveikatos tikrinimas</w:t>
      </w:r>
    </w:p>
    <w:p w14:paraId="2539CDFD"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lang w:val="lt-LT"/>
        </w:rPr>
        <w:t>Jei vartojate kontraceptines tabletes, gydytojas patars reguliariai tikrintis sveikatą.</w:t>
      </w:r>
    </w:p>
    <w:p w14:paraId="35A031E3"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b/>
          <w:i/>
          <w:lang w:val="lt-LT"/>
        </w:rPr>
        <w:t>Nedelsdama kreipkitės į gydytoją, jeigu:</w:t>
      </w:r>
    </w:p>
    <w:p w14:paraId="5DA6A1AD" w14:textId="31DFD696" w:rsidR="00795BD4" w:rsidRPr="0007222C" w:rsidRDefault="00795BD4" w:rsidP="00795BD4">
      <w:pPr>
        <w:numPr>
          <w:ilvl w:val="0"/>
          <w:numId w:val="2"/>
        </w:numPr>
        <w:spacing w:after="0" w:line="240" w:lineRule="auto"/>
        <w:rPr>
          <w:rFonts w:ascii="Times New Roman" w:hAnsi="Times New Roman"/>
          <w:lang w:val="lt-LT"/>
        </w:rPr>
      </w:pPr>
      <w:r w:rsidRPr="0007222C">
        <w:rPr>
          <w:rFonts w:ascii="Times New Roman" w:hAnsi="Times New Roman"/>
          <w:lang w:val="lt-LT"/>
        </w:rPr>
        <w:t xml:space="preserve">pastebėjote sveikatos pokyčių, ypač paminėtų šiame lapelyje (žr. taip pat </w:t>
      </w:r>
      <w:r w:rsidRPr="0007222C">
        <w:rPr>
          <w:rFonts w:ascii="Times New Roman" w:hAnsi="Times New Roman"/>
          <w:i/>
          <w:lang w:val="lt-LT"/>
        </w:rPr>
        <w:t>„</w:t>
      </w:r>
      <w:r w:rsidR="00E91B86" w:rsidRPr="0007222C">
        <w:rPr>
          <w:rFonts w:ascii="Times New Roman" w:hAnsi="Times New Roman"/>
          <w:i/>
          <w:lang w:val="lt-LT"/>
        </w:rPr>
        <w:t>Diane</w:t>
      </w:r>
      <w:r w:rsidRPr="0007222C">
        <w:rPr>
          <w:rFonts w:ascii="Times New Roman" w:hAnsi="Times New Roman"/>
          <w:i/>
          <w:lang w:val="lt-LT"/>
        </w:rPr>
        <w:t xml:space="preserve"> vartoti negalima“</w:t>
      </w:r>
      <w:r w:rsidRPr="0007222C">
        <w:rPr>
          <w:rFonts w:ascii="Times New Roman" w:hAnsi="Times New Roman"/>
          <w:lang w:val="lt-LT"/>
        </w:rPr>
        <w:t xml:space="preserve"> ir </w:t>
      </w:r>
      <w:r w:rsidRPr="0007222C">
        <w:rPr>
          <w:rFonts w:ascii="Times New Roman" w:hAnsi="Times New Roman"/>
          <w:i/>
          <w:lang w:val="lt-LT"/>
        </w:rPr>
        <w:t xml:space="preserve">„Kas žinotina prieš vartojant </w:t>
      </w:r>
      <w:r w:rsidR="00E91B86" w:rsidRPr="0007222C">
        <w:rPr>
          <w:rFonts w:ascii="Times New Roman" w:hAnsi="Times New Roman"/>
          <w:i/>
          <w:lang w:val="lt-LT"/>
        </w:rPr>
        <w:t>Diane</w:t>
      </w:r>
      <w:r w:rsidRPr="0007222C">
        <w:rPr>
          <w:rFonts w:ascii="Times New Roman" w:hAnsi="Times New Roman"/>
          <w:i/>
          <w:lang w:val="lt-LT"/>
        </w:rPr>
        <w:t>“</w:t>
      </w:r>
      <w:r w:rsidRPr="0007222C">
        <w:rPr>
          <w:rFonts w:ascii="Times New Roman" w:hAnsi="Times New Roman"/>
          <w:lang w:val="lt-LT"/>
        </w:rPr>
        <w:t>)</w:t>
      </w:r>
      <w:r w:rsidRPr="0007222C">
        <w:rPr>
          <w:rFonts w:ascii="Times New Roman" w:hAnsi="Times New Roman"/>
          <w:i/>
          <w:lang w:val="lt-LT"/>
        </w:rPr>
        <w:t>.</w:t>
      </w:r>
      <w:r w:rsidRPr="0007222C">
        <w:rPr>
          <w:rFonts w:ascii="Times New Roman" w:hAnsi="Times New Roman"/>
          <w:lang w:val="lt-LT"/>
        </w:rPr>
        <w:t xml:space="preserve"> Nepamirškite ir minimų artimiausių giminių sveikatos sutrikimų;</w:t>
      </w:r>
    </w:p>
    <w:p w14:paraId="5C9541AA" w14:textId="77777777" w:rsidR="00795BD4" w:rsidRPr="0007222C" w:rsidRDefault="00795BD4" w:rsidP="00795BD4">
      <w:pPr>
        <w:numPr>
          <w:ilvl w:val="0"/>
          <w:numId w:val="2"/>
        </w:numPr>
        <w:spacing w:after="0" w:line="240" w:lineRule="auto"/>
        <w:rPr>
          <w:rFonts w:ascii="Times New Roman" w:hAnsi="Times New Roman"/>
          <w:lang w:val="lt-LT"/>
        </w:rPr>
      </w:pPr>
      <w:r w:rsidRPr="0007222C">
        <w:rPr>
          <w:rFonts w:ascii="Times New Roman" w:hAnsi="Times New Roman"/>
          <w:lang w:val="lt-LT"/>
        </w:rPr>
        <w:t>apčiuopėte krūtyse gumbų;</w:t>
      </w:r>
    </w:p>
    <w:p w14:paraId="6504EC19" w14:textId="44C5EADC" w:rsidR="00795BD4" w:rsidRPr="0007222C" w:rsidRDefault="00795BD4" w:rsidP="00795BD4">
      <w:pPr>
        <w:numPr>
          <w:ilvl w:val="0"/>
          <w:numId w:val="2"/>
        </w:numPr>
        <w:spacing w:after="0" w:line="240" w:lineRule="auto"/>
        <w:rPr>
          <w:rFonts w:ascii="Times New Roman" w:hAnsi="Times New Roman"/>
          <w:lang w:val="lt-LT"/>
        </w:rPr>
      </w:pPr>
      <w:r w:rsidRPr="0007222C">
        <w:rPr>
          <w:rFonts w:ascii="Times New Roman" w:hAnsi="Times New Roman"/>
          <w:lang w:val="lt-LT"/>
        </w:rPr>
        <w:t xml:space="preserve">ketinate vartoti kitų vaistų (žr. taip pat </w:t>
      </w:r>
      <w:r w:rsidRPr="0007222C">
        <w:rPr>
          <w:rFonts w:ascii="Times New Roman" w:hAnsi="Times New Roman"/>
          <w:i/>
          <w:lang w:val="lt-LT"/>
        </w:rPr>
        <w:t xml:space="preserve">„Kiti vaistai ir </w:t>
      </w:r>
      <w:r w:rsidR="00E91B86" w:rsidRPr="0007222C">
        <w:rPr>
          <w:rFonts w:ascii="Times New Roman" w:hAnsi="Times New Roman"/>
          <w:i/>
          <w:lang w:val="lt-LT"/>
        </w:rPr>
        <w:t>Diane</w:t>
      </w:r>
      <w:r w:rsidRPr="0007222C">
        <w:rPr>
          <w:rFonts w:ascii="Times New Roman" w:hAnsi="Times New Roman"/>
          <w:i/>
          <w:lang w:val="lt-LT"/>
        </w:rPr>
        <w:t>“</w:t>
      </w:r>
      <w:r w:rsidRPr="0007222C">
        <w:rPr>
          <w:rFonts w:ascii="Times New Roman" w:hAnsi="Times New Roman"/>
          <w:lang w:val="lt-LT"/>
        </w:rPr>
        <w:t>);</w:t>
      </w:r>
    </w:p>
    <w:p w14:paraId="08E27704" w14:textId="77777777" w:rsidR="00795BD4" w:rsidRPr="0007222C" w:rsidRDefault="00795BD4" w:rsidP="00795BD4">
      <w:pPr>
        <w:numPr>
          <w:ilvl w:val="0"/>
          <w:numId w:val="2"/>
        </w:numPr>
        <w:spacing w:after="0" w:line="240" w:lineRule="auto"/>
        <w:rPr>
          <w:rFonts w:ascii="Times New Roman" w:hAnsi="Times New Roman"/>
          <w:lang w:val="lt-LT"/>
        </w:rPr>
      </w:pPr>
      <w:r w:rsidRPr="0007222C">
        <w:rPr>
          <w:rFonts w:ascii="Times New Roman" w:hAnsi="Times New Roman"/>
          <w:lang w:val="lt-LT"/>
        </w:rPr>
        <w:t>planuojama jus operuoti arba imobilizuoti (kreipkitės į gydytoją bent prieš keturias savaites iki to);</w:t>
      </w:r>
    </w:p>
    <w:p w14:paraId="72FC988F" w14:textId="77777777" w:rsidR="00795BD4" w:rsidRPr="0007222C" w:rsidRDefault="00795BD4" w:rsidP="00795BD4">
      <w:pPr>
        <w:numPr>
          <w:ilvl w:val="0"/>
          <w:numId w:val="2"/>
        </w:numPr>
        <w:spacing w:after="0" w:line="240" w:lineRule="auto"/>
        <w:rPr>
          <w:rFonts w:ascii="Times New Roman" w:hAnsi="Times New Roman"/>
          <w:lang w:val="lt-LT"/>
        </w:rPr>
      </w:pPr>
      <w:r w:rsidRPr="0007222C">
        <w:rPr>
          <w:rFonts w:ascii="Times New Roman" w:hAnsi="Times New Roman"/>
          <w:lang w:val="lt-LT"/>
        </w:rPr>
        <w:t>neįprastai gausiai kraujuoja iš makšties;</w:t>
      </w:r>
    </w:p>
    <w:p w14:paraId="5F75AA6C" w14:textId="77777777" w:rsidR="00795BD4" w:rsidRPr="0007222C" w:rsidRDefault="00795BD4" w:rsidP="00795BD4">
      <w:pPr>
        <w:numPr>
          <w:ilvl w:val="0"/>
          <w:numId w:val="3"/>
        </w:numPr>
        <w:spacing w:after="0" w:line="240" w:lineRule="auto"/>
        <w:rPr>
          <w:rFonts w:ascii="Times New Roman" w:hAnsi="Times New Roman"/>
          <w:lang w:val="lt-LT"/>
        </w:rPr>
      </w:pPr>
      <w:r w:rsidRPr="0007222C">
        <w:rPr>
          <w:rFonts w:ascii="Times New Roman" w:hAnsi="Times New Roman"/>
          <w:lang w:val="lt-LT"/>
        </w:rPr>
        <w:t>pirmą vartojimo savaitę užmiršote išgerti tablečių ir pastarąsias septynias paras turėjote lytinių santykių;</w:t>
      </w:r>
    </w:p>
    <w:p w14:paraId="4017D078" w14:textId="77777777" w:rsidR="00795BD4" w:rsidRPr="0007222C" w:rsidRDefault="00795BD4" w:rsidP="00795BD4">
      <w:pPr>
        <w:numPr>
          <w:ilvl w:val="0"/>
          <w:numId w:val="3"/>
        </w:numPr>
        <w:spacing w:after="0" w:line="240" w:lineRule="auto"/>
        <w:rPr>
          <w:rFonts w:ascii="Times New Roman" w:hAnsi="Times New Roman"/>
          <w:lang w:val="lt-LT"/>
        </w:rPr>
      </w:pPr>
      <w:r w:rsidRPr="0007222C">
        <w:rPr>
          <w:rFonts w:ascii="Times New Roman" w:hAnsi="Times New Roman"/>
          <w:lang w:val="lt-LT"/>
        </w:rPr>
        <w:t>labai viduriuojate;</w:t>
      </w:r>
    </w:p>
    <w:p w14:paraId="6CA56043" w14:textId="77777777" w:rsidR="00795BD4" w:rsidRPr="0007222C" w:rsidRDefault="00795BD4" w:rsidP="00795BD4">
      <w:pPr>
        <w:numPr>
          <w:ilvl w:val="0"/>
          <w:numId w:val="3"/>
        </w:numPr>
        <w:spacing w:after="0" w:line="240" w:lineRule="auto"/>
        <w:rPr>
          <w:rFonts w:ascii="Times New Roman" w:hAnsi="Times New Roman"/>
          <w:lang w:val="lt-LT"/>
        </w:rPr>
      </w:pPr>
      <w:r w:rsidRPr="0007222C">
        <w:rPr>
          <w:rFonts w:ascii="Times New Roman" w:hAnsi="Times New Roman"/>
          <w:lang w:val="lt-LT"/>
        </w:rPr>
        <w:t>dukart iš eilės nebuvo mėnesinių arba įtariate, kad pastojote (nepradėkite tablečių iš naujos pakuotės, kol gydytojas pasakys, kad galima).</w:t>
      </w:r>
    </w:p>
    <w:p w14:paraId="1F6ACDEC" w14:textId="77777777" w:rsidR="00795BD4" w:rsidRPr="0007222C" w:rsidRDefault="00795BD4" w:rsidP="00795BD4">
      <w:pPr>
        <w:spacing w:after="0" w:line="240" w:lineRule="auto"/>
        <w:rPr>
          <w:rFonts w:ascii="Times New Roman" w:hAnsi="Times New Roman"/>
          <w:lang w:val="lt-LT"/>
        </w:rPr>
      </w:pPr>
    </w:p>
    <w:p w14:paraId="5F6A99A5"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Nustokite vartoti tabletes ir nedelsdama kreipkitės į gydytoją, jei pastebėjote galimus kraujo krešulio požymius. Simptomai yra aprašyti 2 skyriuje „Kraujo krešuliai (trombozė)“.</w:t>
      </w:r>
    </w:p>
    <w:p w14:paraId="179530A7" w14:textId="77777777" w:rsidR="00795BD4" w:rsidRPr="0007222C" w:rsidRDefault="00795BD4" w:rsidP="00795BD4">
      <w:pPr>
        <w:spacing w:after="0" w:line="240" w:lineRule="auto"/>
        <w:ind w:left="567" w:hanging="567"/>
        <w:rPr>
          <w:rFonts w:ascii="Times New Roman" w:hAnsi="Times New Roman"/>
          <w:lang w:val="lt-LT"/>
        </w:rPr>
      </w:pPr>
    </w:p>
    <w:p w14:paraId="517824C0" w14:textId="4069FF5E"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 Jums yra kuri nors iš toliau išvardytų būklių ir vartojate </w:t>
      </w:r>
      <w:r w:rsidR="00E91B86" w:rsidRPr="0007222C">
        <w:rPr>
          <w:rFonts w:ascii="Times New Roman" w:hAnsi="Times New Roman"/>
          <w:lang w:val="lt-LT"/>
        </w:rPr>
        <w:t>Diane</w:t>
      </w:r>
      <w:r w:rsidRPr="0007222C">
        <w:rPr>
          <w:rFonts w:ascii="Times New Roman" w:hAnsi="Times New Roman"/>
          <w:lang w:val="lt-LT"/>
        </w:rPr>
        <w:t xml:space="preserve">, gali prireikti dažnai tikrinti Jūsų sveikatą. Gydytojas Jums tai paaiškins. Taigi prieš pradėdama vartoti </w:t>
      </w:r>
      <w:r w:rsidR="00E91B86" w:rsidRPr="0007222C">
        <w:rPr>
          <w:rFonts w:ascii="Times New Roman" w:hAnsi="Times New Roman"/>
          <w:lang w:val="lt-LT"/>
        </w:rPr>
        <w:t>Diane</w:t>
      </w:r>
      <w:r w:rsidRPr="0007222C">
        <w:rPr>
          <w:rFonts w:ascii="Times New Roman" w:hAnsi="Times New Roman"/>
          <w:lang w:val="lt-LT"/>
        </w:rPr>
        <w:t xml:space="preserve"> pasakykite gydytojui, jeigu:</w:t>
      </w:r>
    </w:p>
    <w:p w14:paraId="0926A86E"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lastRenderedPageBreak/>
        <w:sym w:font="Symbol" w:char="F02D"/>
      </w:r>
      <w:r w:rsidRPr="0007222C">
        <w:rPr>
          <w:rFonts w:ascii="Times New Roman" w:hAnsi="Times New Roman"/>
          <w:lang w:val="lt-LT"/>
        </w:rPr>
        <w:tab/>
        <w:t>rūkote,</w:t>
      </w:r>
    </w:p>
    <w:p w14:paraId="2B182CCC"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cukriniu diabetu,</w:t>
      </w:r>
    </w:p>
    <w:p w14:paraId="597B67B9"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turite antsvorį,</w:t>
      </w:r>
    </w:p>
    <w:p w14:paraId="6E470756"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padidėjęs Jūsų kraujospūdis,</w:t>
      </w:r>
    </w:p>
    <w:p w14:paraId="35F153FF"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širdies vožtuvų liga arba sutrikęs Jūsų širdies ritmas,</w:t>
      </w:r>
    </w:p>
    <w:p w14:paraId="06302AE4"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venų uždegimu (paviršiniu flebitu),</w:t>
      </w:r>
    </w:p>
    <w:p w14:paraId="00EA2AB9"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yra išsiplėtusių venų mazgų,</w:t>
      </w:r>
    </w:p>
    <w:p w14:paraId="3275B008"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kam nors iš artimiausių giminių yra buvusi trombozė, širdies priepuolis (miokardo infarktas) arba insultas,</w:t>
      </w:r>
    </w:p>
    <w:p w14:paraId="67EEFEEB"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migrena,</w:t>
      </w:r>
    </w:p>
    <w:p w14:paraId="56B664CF"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epilepsija,</w:t>
      </w:r>
    </w:p>
    <w:p w14:paraId="2E463CDB" w14:textId="77777777" w:rsidR="00795BD4" w:rsidRPr="0007222C" w:rsidRDefault="00795BD4" w:rsidP="00795BD4">
      <w:pPr>
        <w:numPr>
          <w:ilvl w:val="0"/>
          <w:numId w:val="1"/>
        </w:numPr>
        <w:tabs>
          <w:tab w:val="num" w:pos="567"/>
        </w:tabs>
        <w:spacing w:after="0" w:line="240" w:lineRule="auto"/>
        <w:ind w:left="567" w:hanging="567"/>
        <w:rPr>
          <w:rFonts w:ascii="Times New Roman" w:hAnsi="Times New Roman"/>
          <w:lang w:val="lt-LT"/>
        </w:rPr>
      </w:pPr>
      <w:r w:rsidRPr="0007222C">
        <w:rPr>
          <w:rFonts w:ascii="Times New Roman" w:hAnsi="Times New Roman"/>
          <w:lang w:val="lt-LT"/>
        </w:rPr>
        <w:t>Jums arba kam nors iš artimiausių giminių yra ar buvo didelė cholesterolio ar trigliceridų (tam tikrų riebalų) koncentracija kraujyje,</w:t>
      </w:r>
    </w:p>
    <w:p w14:paraId="5799675D"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kas nors iš artimiausių giminių yra sirgęs krūties vėžiu,</w:t>
      </w:r>
    </w:p>
    <w:p w14:paraId="331F3167"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kepenų arba tulžies pūslės liga,</w:t>
      </w:r>
    </w:p>
    <w:p w14:paraId="4EB7155B" w14:textId="77777777" w:rsidR="00795BD4" w:rsidRPr="0007222C" w:rsidRDefault="00795BD4" w:rsidP="00795BD4">
      <w:pPr>
        <w:numPr>
          <w:ilvl w:val="0"/>
          <w:numId w:val="1"/>
        </w:numPr>
        <w:tabs>
          <w:tab w:val="num" w:pos="567"/>
        </w:tabs>
        <w:spacing w:after="0" w:line="240" w:lineRule="auto"/>
        <w:ind w:left="567" w:hanging="567"/>
        <w:rPr>
          <w:rFonts w:ascii="Times New Roman" w:hAnsi="Times New Roman"/>
          <w:lang w:val="lt-LT"/>
        </w:rPr>
      </w:pPr>
      <w:r w:rsidRPr="0007222C">
        <w:rPr>
          <w:rFonts w:ascii="Times New Roman" w:hAnsi="Times New Roman"/>
          <w:lang w:val="lt-LT"/>
        </w:rPr>
        <w:t>sergate Krono liga arba opiniu kolitu (lėtine uždegimine žarnyno liga),</w:t>
      </w:r>
    </w:p>
    <w:p w14:paraId="60BB3533" w14:textId="77777777" w:rsidR="00795BD4" w:rsidRPr="0007222C" w:rsidRDefault="00795BD4" w:rsidP="00795BD4">
      <w:pPr>
        <w:numPr>
          <w:ilvl w:val="0"/>
          <w:numId w:val="1"/>
        </w:numPr>
        <w:tabs>
          <w:tab w:val="num" w:pos="567"/>
        </w:tabs>
        <w:spacing w:after="0" w:line="240" w:lineRule="auto"/>
        <w:ind w:left="567" w:hanging="567"/>
        <w:rPr>
          <w:rFonts w:ascii="Times New Roman" w:hAnsi="Times New Roman"/>
          <w:lang w:val="lt-LT"/>
        </w:rPr>
      </w:pPr>
      <w:r w:rsidRPr="0007222C">
        <w:rPr>
          <w:rFonts w:ascii="Times New Roman" w:hAnsi="Times New Roman"/>
          <w:lang w:val="lt-LT"/>
        </w:rPr>
        <w:t>yra policistinių kiaušidžių sindromas (kiaušidžių sutrikimas galintis sukelti nevaisingumą, kartais susijęs su androgenetiniais simptomais ir padidėjusia trombozės rizika),</w:t>
      </w:r>
    </w:p>
    <w:p w14:paraId="08F4CA03"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sistemine raudonąja vilklige (SRV, liga, pažeidžiančia viso kūno odą),</w:t>
      </w:r>
    </w:p>
    <w:p w14:paraId="31F67875"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hemoliziniu-ureminiu sindromu (HUS, t. y. kraujo krešėjimo sutrikimu, sukeliančiu inkstų nepakankamumą),</w:t>
      </w:r>
    </w:p>
    <w:p w14:paraId="5777F027"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sergate pjautuvine mažakraujyste,</w:t>
      </w:r>
    </w:p>
    <w:p w14:paraId="2F44E53B" w14:textId="77777777"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sym w:font="Symbol" w:char="F02D"/>
      </w:r>
      <w:r w:rsidRPr="0007222C">
        <w:rPr>
          <w:rFonts w:ascii="Times New Roman" w:hAnsi="Times New Roman"/>
          <w:lang w:val="lt-LT"/>
        </w:rPr>
        <w:tab/>
        <w:t>yra būklė, kuri pirmą kartą pasireiškė ar pasunkėjo nėštumo metu arba anksčiau vartojant lytinius hormonus (pvz., pablogėjusi klausa, medžiagų apykaitos liga, vadinama porfirija, odos liga, vadinama nėščiųjų pūsleline, nervų liga, vadinama Sydenhamo chorėja),</w:t>
      </w:r>
    </w:p>
    <w:p w14:paraId="011AD2D7" w14:textId="4997E9D0" w:rsidR="00795BD4" w:rsidRPr="0007222C" w:rsidRDefault="00795BD4" w:rsidP="00795BD4">
      <w:pPr>
        <w:numPr>
          <w:ilvl w:val="0"/>
          <w:numId w:val="1"/>
        </w:numPr>
        <w:tabs>
          <w:tab w:val="num" w:pos="540"/>
        </w:tabs>
        <w:spacing w:after="0" w:line="240" w:lineRule="auto"/>
        <w:ind w:left="540" w:hanging="540"/>
        <w:contextualSpacing/>
        <w:rPr>
          <w:rFonts w:ascii="Times New Roman" w:hAnsi="Times New Roman"/>
          <w:lang w:val="lt-LT"/>
        </w:rPr>
      </w:pPr>
      <w:r w:rsidRPr="0007222C">
        <w:rPr>
          <w:rFonts w:ascii="Times New Roman" w:hAnsi="Times New Roman"/>
          <w:lang w:val="lt-LT"/>
        </w:rPr>
        <w:t>yra arba anksčiau buvo rudmė (gelsvai rudos pigmentinės odos dėmės, ypač veido srityje); jei taip venkite saulės arba ultravioletinių spindulių</w:t>
      </w:r>
      <w:r w:rsidR="0073119B" w:rsidRPr="0007222C">
        <w:rPr>
          <w:rFonts w:ascii="Times New Roman" w:hAnsi="Times New Roman"/>
          <w:lang w:val="lt-LT"/>
        </w:rPr>
        <w:t>,</w:t>
      </w:r>
    </w:p>
    <w:p w14:paraId="7D1743BD" w14:textId="77777777" w:rsidR="00795BD4" w:rsidRPr="0007222C" w:rsidRDefault="00795BD4" w:rsidP="00795BD4">
      <w:pPr>
        <w:numPr>
          <w:ilvl w:val="0"/>
          <w:numId w:val="1"/>
        </w:numPr>
        <w:spacing w:after="0" w:line="240" w:lineRule="auto"/>
        <w:ind w:left="540" w:hanging="540"/>
        <w:contextualSpacing/>
        <w:rPr>
          <w:rFonts w:ascii="Times New Roman" w:hAnsi="Times New Roman"/>
          <w:lang w:val="lt-LT"/>
        </w:rPr>
      </w:pPr>
      <w:r w:rsidRPr="0007222C">
        <w:rPr>
          <w:rFonts w:ascii="Times New Roman" w:hAnsi="Times New Roman"/>
          <w:lang w:val="lt-LT"/>
        </w:rPr>
        <w:t>sergate paveldima angioneurozine edema. Jeigu pasireiškia angioneurozinės edemos simptomai, pvz., ištinęs veidas, liežuvis ir/ar ryklė ir/ar sunkumas praryti ar dilgėlinė kartu su sunkumu kvėpuoti, nedelsiant kreipkitės į gydytoją. Preparatai, kurių sudėtyje yra estrogenų, gali sukelti arba paaštrinti angioneurozinės edemos simptomus.</w:t>
      </w:r>
    </w:p>
    <w:p w14:paraId="008EAE5D" w14:textId="77777777" w:rsidR="00795BD4" w:rsidRPr="0007222C" w:rsidRDefault="00795BD4" w:rsidP="00795BD4">
      <w:pPr>
        <w:spacing w:after="0" w:line="240" w:lineRule="auto"/>
        <w:rPr>
          <w:rFonts w:ascii="Times New Roman" w:hAnsi="Times New Roman"/>
          <w:lang w:val="lt-LT"/>
        </w:rPr>
      </w:pPr>
    </w:p>
    <w:p w14:paraId="7CC3D8CF" w14:textId="0A8CD318"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 kuri nors iš minėtų būklių atsiranda pirmą kartą, kartojasi arba pablogėja vartojant </w:t>
      </w:r>
      <w:r w:rsidR="00E91B86" w:rsidRPr="0007222C">
        <w:rPr>
          <w:rFonts w:ascii="Times New Roman" w:hAnsi="Times New Roman"/>
          <w:lang w:val="lt-LT"/>
        </w:rPr>
        <w:t>Diane</w:t>
      </w:r>
      <w:r w:rsidRPr="0007222C">
        <w:rPr>
          <w:rFonts w:ascii="Times New Roman" w:hAnsi="Times New Roman"/>
          <w:lang w:val="lt-LT"/>
        </w:rPr>
        <w:t>, kreipkitės į gydytoją.</w:t>
      </w:r>
    </w:p>
    <w:p w14:paraId="006171CB" w14:textId="77777777" w:rsidR="00795BD4" w:rsidRPr="0007222C" w:rsidRDefault="00795BD4" w:rsidP="00795BD4">
      <w:pPr>
        <w:spacing w:after="0" w:line="240" w:lineRule="auto"/>
        <w:rPr>
          <w:rFonts w:ascii="Times New Roman" w:hAnsi="Times New Roman"/>
          <w:lang w:val="lt-LT"/>
        </w:rPr>
      </w:pPr>
    </w:p>
    <w:p w14:paraId="355729AD"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Jei jums yra hirsutizmas ir jis atsirado ar labai sustiprėjo neseniai, būtinai kreipkitės į gydytoją, nes reikia nustatyti šio reiškinio priežastį.</w:t>
      </w:r>
    </w:p>
    <w:p w14:paraId="6BE69CC6" w14:textId="77777777" w:rsidR="00795BD4" w:rsidRPr="0007222C" w:rsidRDefault="00795BD4" w:rsidP="00795BD4">
      <w:pPr>
        <w:spacing w:after="0" w:line="240" w:lineRule="auto"/>
        <w:rPr>
          <w:rFonts w:ascii="Times New Roman" w:hAnsi="Times New Roman"/>
          <w:lang w:val="lt-LT"/>
        </w:rPr>
      </w:pPr>
    </w:p>
    <w:p w14:paraId="091958BC" w14:textId="067B8F8A" w:rsidR="00795BD4" w:rsidRPr="0007222C" w:rsidRDefault="00E91B86" w:rsidP="00795BD4">
      <w:pPr>
        <w:spacing w:after="0" w:line="240" w:lineRule="auto"/>
        <w:rPr>
          <w:rFonts w:ascii="Times New Roman" w:hAnsi="Times New Roman"/>
          <w:lang w:val="lt-LT"/>
        </w:rPr>
      </w:pPr>
      <w:r w:rsidRPr="0007222C">
        <w:rPr>
          <w:rFonts w:ascii="Times New Roman" w:hAnsi="Times New Roman"/>
          <w:color w:val="000000"/>
          <w:lang w:val="lt-LT"/>
        </w:rPr>
        <w:t>Diane</w:t>
      </w:r>
      <w:r w:rsidR="00795BD4" w:rsidRPr="0007222C">
        <w:rPr>
          <w:rFonts w:ascii="Times New Roman" w:hAnsi="Times New Roman"/>
          <w:lang w:val="lt-LT"/>
        </w:rPr>
        <w:t xml:space="preserve"> veikia ir kaip geriamasis kontraceptikas. Jūs ir Jūsų gydytojas turėsite įvertinti visas aplinkybes, į kurias paprastai atsižvelgiama siekiant saugiai vartoti geriamuosius hormoninius kontraceptikus.</w:t>
      </w:r>
    </w:p>
    <w:p w14:paraId="2C6DE111" w14:textId="77777777" w:rsidR="00795BD4" w:rsidRPr="0007222C" w:rsidRDefault="00795BD4" w:rsidP="00795BD4">
      <w:pPr>
        <w:spacing w:after="0" w:line="240" w:lineRule="auto"/>
        <w:rPr>
          <w:rFonts w:ascii="Times New Roman" w:hAnsi="Times New Roman"/>
          <w:lang w:val="lt-LT"/>
        </w:rPr>
      </w:pPr>
    </w:p>
    <w:p w14:paraId="0E600892" w14:textId="77777777" w:rsidR="00795BD4" w:rsidRPr="0007222C" w:rsidRDefault="00795BD4" w:rsidP="00795BD4">
      <w:pPr>
        <w:keepNext/>
        <w:spacing w:after="0" w:line="240" w:lineRule="auto"/>
        <w:outlineLvl w:val="2"/>
        <w:rPr>
          <w:rFonts w:ascii="Times New Roman" w:hAnsi="Times New Roman"/>
          <w:i/>
          <w:u w:val="single"/>
          <w:lang w:val="lt-LT"/>
        </w:rPr>
      </w:pPr>
      <w:bookmarkStart w:id="3" w:name="_Toc216507969"/>
      <w:r w:rsidRPr="0007222C">
        <w:rPr>
          <w:rFonts w:ascii="Times New Roman" w:hAnsi="Times New Roman"/>
          <w:i/>
          <w:u w:val="single"/>
          <w:lang w:val="lt-LT"/>
        </w:rPr>
        <w:t>Kraujo krešuliai (trombozė)</w:t>
      </w:r>
      <w:bookmarkEnd w:id="3"/>
    </w:p>
    <w:p w14:paraId="15356FC8" w14:textId="77777777" w:rsidR="00795BD4" w:rsidRPr="0007222C" w:rsidRDefault="00795BD4" w:rsidP="00795BD4">
      <w:pPr>
        <w:spacing w:after="0" w:line="240" w:lineRule="auto"/>
        <w:rPr>
          <w:rFonts w:ascii="Times New Roman" w:hAnsi="Times New Roman"/>
          <w:lang w:val="lt-LT"/>
        </w:rPr>
      </w:pPr>
    </w:p>
    <w:p w14:paraId="3E0DFB9C" w14:textId="03B08A59"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gali šiek tiek padidinti kraujo krešulio susidarymo (vadinamos trombozės) riziką. </w:t>
      </w:r>
      <w:r w:rsidRPr="0007222C">
        <w:rPr>
          <w:rFonts w:ascii="Times New Roman" w:hAnsi="Times New Roman"/>
          <w:lang w:val="lt-LT"/>
        </w:rPr>
        <w:t>Diane</w:t>
      </w:r>
      <w:r w:rsidR="00795BD4" w:rsidRPr="0007222C">
        <w:rPr>
          <w:rFonts w:ascii="Times New Roman" w:hAnsi="Times New Roman"/>
          <w:lang w:val="lt-LT"/>
        </w:rPr>
        <w:t xml:space="preserve"> vartojančioms moterims kraujo krešulio susidarymo rizika yra didesnė negu moterims, nevartojančioms </w:t>
      </w:r>
      <w:r w:rsidRPr="0007222C">
        <w:rPr>
          <w:rFonts w:ascii="Times New Roman" w:hAnsi="Times New Roman"/>
          <w:lang w:val="lt-LT"/>
        </w:rPr>
        <w:t>Diane</w:t>
      </w:r>
      <w:r w:rsidR="00795BD4" w:rsidRPr="0007222C">
        <w:rPr>
          <w:rFonts w:ascii="Times New Roman" w:hAnsi="Times New Roman"/>
          <w:lang w:val="lt-LT"/>
        </w:rPr>
        <w:t xml:space="preserve"> ar bet kokių kitų kontraceptinių tablečių. Ne visada pavyksta visiškai pasveikti, o 1</w:t>
      </w:r>
      <w:r w:rsidR="00795BD4" w:rsidRPr="0007222C">
        <w:rPr>
          <w:rFonts w:ascii="Times New Roman" w:eastAsia="Calibri" w:hAnsi="Times New Roman" w:cs="Times New Roman"/>
          <w:lang w:val="lt-LT"/>
        </w:rPr>
        <w:t>–</w:t>
      </w:r>
      <w:r w:rsidR="00795BD4" w:rsidRPr="0007222C">
        <w:rPr>
          <w:rFonts w:ascii="Times New Roman" w:hAnsi="Times New Roman"/>
          <w:lang w:val="lt-LT"/>
        </w:rPr>
        <w:t>2 % atvejų gali baigtis mirtimi.</w:t>
      </w:r>
    </w:p>
    <w:p w14:paraId="397A731A" w14:textId="77777777" w:rsidR="00795BD4" w:rsidRPr="0007222C" w:rsidRDefault="00795BD4" w:rsidP="00795BD4">
      <w:pPr>
        <w:spacing w:after="0" w:line="240" w:lineRule="auto"/>
        <w:rPr>
          <w:rFonts w:ascii="Times New Roman" w:hAnsi="Times New Roman"/>
          <w:lang w:val="lt-LT"/>
        </w:rPr>
      </w:pPr>
    </w:p>
    <w:p w14:paraId="299E87B6" w14:textId="77777777" w:rsidR="00795BD4" w:rsidRPr="0007222C" w:rsidRDefault="00795BD4" w:rsidP="00795BD4">
      <w:pPr>
        <w:keepNext/>
        <w:keepLines/>
        <w:spacing w:after="0" w:line="240" w:lineRule="auto"/>
        <w:rPr>
          <w:rFonts w:ascii="Times New Roman" w:hAnsi="Times New Roman"/>
          <w:u w:val="single"/>
          <w:lang w:val="lt-LT"/>
        </w:rPr>
      </w:pPr>
      <w:r w:rsidRPr="0007222C">
        <w:rPr>
          <w:rFonts w:ascii="Times New Roman" w:hAnsi="Times New Roman"/>
          <w:u w:val="single"/>
          <w:lang w:val="lt-LT"/>
        </w:rPr>
        <w:t>Kraujo krešuliai venoje</w:t>
      </w:r>
    </w:p>
    <w:p w14:paraId="41C90DBC"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Kraujo krešulys venoje (vadinama „venų trombozė“) gali užkimšti veną. Tai gali atsitikti kojos, plaučių (plaučių embolija) arba bet kurio kito organo venose.</w:t>
      </w:r>
    </w:p>
    <w:p w14:paraId="5920BD1D"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Sudėtines kontraceptines tabletes vartojančioms moterims tokių krešulių rizika yra didesnė negu moterims, nevartojančioms jokių sudėtinių kontraceptinių tablečių. Didžiausia kraujo krešulio susidarymo venose rizika </w:t>
      </w:r>
      <w:r w:rsidRPr="0007222C">
        <w:rPr>
          <w:rFonts w:ascii="Times New Roman" w:hAnsi="Times New Roman"/>
          <w:lang w:val="lt-LT"/>
        </w:rPr>
        <w:lastRenderedPageBreak/>
        <w:t>yra pirmaisiais tablečių vartojimo metais. Ši rizika nėra tokia didelė kaip kraujo krešulio susidarymo rizika nėštumo metu.</w:t>
      </w:r>
    </w:p>
    <w:p w14:paraId="5803D6E1"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Moterims, vartojančioms sudėtines kontraceptines tabletes, kraujo krešulių venose rizika didėja:</w:t>
      </w:r>
    </w:p>
    <w:p w14:paraId="26574B4F" w14:textId="77777777" w:rsidR="00795BD4" w:rsidRPr="0007222C" w:rsidRDefault="00795BD4" w:rsidP="00795BD4">
      <w:pPr>
        <w:numPr>
          <w:ilvl w:val="1"/>
          <w:numId w:val="9"/>
        </w:numPr>
        <w:spacing w:after="0" w:line="240" w:lineRule="auto"/>
        <w:ind w:left="567" w:hanging="567"/>
        <w:rPr>
          <w:rFonts w:ascii="Times New Roman" w:hAnsi="Times New Roman"/>
          <w:lang w:val="lt-LT"/>
        </w:rPr>
      </w:pPr>
      <w:r w:rsidRPr="0007222C">
        <w:rPr>
          <w:rFonts w:ascii="Times New Roman" w:hAnsi="Times New Roman"/>
          <w:lang w:val="lt-LT"/>
        </w:rPr>
        <w:t>su amžiumi;</w:t>
      </w:r>
    </w:p>
    <w:p w14:paraId="7DF0D9CE" w14:textId="77777777" w:rsidR="00795BD4" w:rsidRPr="0007222C" w:rsidRDefault="00795BD4" w:rsidP="00795BD4">
      <w:pPr>
        <w:numPr>
          <w:ilvl w:val="1"/>
          <w:numId w:val="9"/>
        </w:numPr>
        <w:spacing w:after="0" w:line="240" w:lineRule="auto"/>
        <w:ind w:left="567" w:hanging="567"/>
        <w:rPr>
          <w:rFonts w:ascii="Times New Roman" w:hAnsi="Times New Roman"/>
          <w:b/>
          <w:lang w:val="lt-LT"/>
        </w:rPr>
      </w:pPr>
      <w:r w:rsidRPr="0007222C">
        <w:rPr>
          <w:rFonts w:ascii="Times New Roman" w:hAnsi="Times New Roman"/>
          <w:b/>
          <w:lang w:val="lt-LT"/>
        </w:rPr>
        <w:t>jeigu rūkote.</w:t>
      </w:r>
    </w:p>
    <w:p w14:paraId="1BE0B850" w14:textId="0394E8F1" w:rsidR="00795BD4" w:rsidRPr="0007222C" w:rsidRDefault="00795BD4" w:rsidP="00795BD4">
      <w:pPr>
        <w:spacing w:after="0" w:line="240" w:lineRule="auto"/>
        <w:ind w:left="567"/>
        <w:rPr>
          <w:rFonts w:ascii="Times New Roman" w:hAnsi="Times New Roman"/>
          <w:b/>
          <w:lang w:val="lt-LT"/>
        </w:rPr>
      </w:pPr>
      <w:r w:rsidRPr="0007222C">
        <w:rPr>
          <w:rFonts w:ascii="Times New Roman" w:hAnsi="Times New Roman"/>
          <w:b/>
          <w:lang w:val="lt-LT"/>
        </w:rPr>
        <w:t xml:space="preserve">Vartojant hormoninį kontraceptiką, pvz., </w:t>
      </w:r>
      <w:r w:rsidR="00E91B86" w:rsidRPr="0007222C">
        <w:rPr>
          <w:rFonts w:ascii="Times New Roman" w:hAnsi="Times New Roman"/>
          <w:b/>
          <w:lang w:val="lt-LT"/>
        </w:rPr>
        <w:t>Diane</w:t>
      </w:r>
      <w:r w:rsidRPr="0007222C">
        <w:rPr>
          <w:rFonts w:ascii="Times New Roman" w:hAnsi="Times New Roman"/>
          <w:b/>
          <w:lang w:val="lt-LT"/>
        </w:rPr>
        <w:t>, primygtinai patariama mesti rūkyti, ypač jei Jums daugiau kaip 35 metai;</w:t>
      </w:r>
    </w:p>
    <w:p w14:paraId="170B8DF0" w14:textId="77777777" w:rsidR="00795BD4" w:rsidRPr="0007222C" w:rsidRDefault="00795BD4" w:rsidP="00795BD4">
      <w:pPr>
        <w:numPr>
          <w:ilvl w:val="1"/>
          <w:numId w:val="9"/>
        </w:numPr>
        <w:spacing w:after="0" w:line="240" w:lineRule="auto"/>
        <w:ind w:left="567" w:hanging="567"/>
        <w:rPr>
          <w:rFonts w:ascii="Times New Roman" w:hAnsi="Times New Roman"/>
          <w:lang w:val="lt-LT"/>
        </w:rPr>
      </w:pPr>
      <w:r w:rsidRPr="0007222C">
        <w:rPr>
          <w:rFonts w:ascii="Times New Roman" w:hAnsi="Times New Roman"/>
          <w:lang w:val="lt-LT"/>
        </w:rPr>
        <w:t>jeigu kam nors iš Jūsų artimų giminaičių dar palyginti jauname amžiuje buvo susidaręs kraujo krešulys kojoje, plaučiuose ar kitame organe;</w:t>
      </w:r>
    </w:p>
    <w:p w14:paraId="3150DE7F" w14:textId="77777777" w:rsidR="00795BD4" w:rsidRPr="0007222C" w:rsidRDefault="00795BD4" w:rsidP="00795BD4">
      <w:pPr>
        <w:numPr>
          <w:ilvl w:val="1"/>
          <w:numId w:val="9"/>
        </w:numPr>
        <w:spacing w:after="0" w:line="240" w:lineRule="auto"/>
        <w:ind w:left="567" w:hanging="567"/>
        <w:rPr>
          <w:rFonts w:ascii="Times New Roman" w:hAnsi="Times New Roman"/>
          <w:lang w:val="lt-LT"/>
        </w:rPr>
      </w:pPr>
      <w:r w:rsidRPr="0007222C">
        <w:rPr>
          <w:rFonts w:ascii="Times New Roman" w:hAnsi="Times New Roman"/>
          <w:lang w:val="lt-LT"/>
        </w:rPr>
        <w:t>jeigu turite antsvorio;</w:t>
      </w:r>
    </w:p>
    <w:p w14:paraId="06746B5B" w14:textId="77777777" w:rsidR="00795BD4" w:rsidRPr="0007222C" w:rsidRDefault="00795BD4" w:rsidP="00795BD4">
      <w:pPr>
        <w:numPr>
          <w:ilvl w:val="1"/>
          <w:numId w:val="9"/>
        </w:numPr>
        <w:spacing w:after="0" w:line="240" w:lineRule="auto"/>
        <w:ind w:left="567" w:hanging="567"/>
        <w:rPr>
          <w:rFonts w:ascii="Times New Roman" w:hAnsi="Times New Roman"/>
          <w:lang w:val="lt-LT"/>
        </w:rPr>
      </w:pPr>
      <w:r w:rsidRPr="0007222C">
        <w:rPr>
          <w:rFonts w:ascii="Times New Roman" w:hAnsi="Times New Roman"/>
          <w:lang w:val="lt-LT"/>
        </w:rPr>
        <w:t>jeigu Jums reikia atlikti operaciją, jeigu dėl traumos ar ligos ilgai nevaikštote arba Jums sugipsuota koja.</w:t>
      </w:r>
    </w:p>
    <w:p w14:paraId="3B4744E5" w14:textId="77777777" w:rsidR="00795BD4" w:rsidRPr="0007222C" w:rsidRDefault="00795BD4" w:rsidP="00795BD4">
      <w:pPr>
        <w:spacing w:after="0" w:line="240" w:lineRule="auto"/>
        <w:rPr>
          <w:rFonts w:ascii="Times New Roman" w:hAnsi="Times New Roman"/>
          <w:lang w:val="lt-LT"/>
        </w:rPr>
      </w:pPr>
    </w:p>
    <w:p w14:paraId="382ADFEE" w14:textId="7BA12F20"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Jeigu Jums yra kuri nors iš šių būklių, svarbu pasakyti gydytojui, kad Jūs vartojate </w:t>
      </w:r>
      <w:r w:rsidR="00E91B86" w:rsidRPr="0007222C">
        <w:rPr>
          <w:rFonts w:ascii="Times New Roman" w:hAnsi="Times New Roman"/>
          <w:lang w:val="lt-LT"/>
        </w:rPr>
        <w:t>Diane</w:t>
      </w:r>
      <w:r w:rsidRPr="0007222C">
        <w:rPr>
          <w:rFonts w:ascii="Times New Roman" w:hAnsi="Times New Roman"/>
          <w:lang w:val="lt-LT"/>
        </w:rPr>
        <w:t xml:space="preserve">, nes gali reikėti nutraukti gydymą. Gydytojas gali patarti nebevartoti </w:t>
      </w:r>
      <w:r w:rsidR="00E91B86" w:rsidRPr="0007222C">
        <w:rPr>
          <w:rFonts w:ascii="Times New Roman" w:hAnsi="Times New Roman"/>
          <w:lang w:val="lt-LT"/>
        </w:rPr>
        <w:t>Diane</w:t>
      </w:r>
      <w:r w:rsidRPr="0007222C">
        <w:rPr>
          <w:rFonts w:ascii="Times New Roman" w:hAnsi="Times New Roman"/>
          <w:lang w:val="lt-LT"/>
        </w:rPr>
        <w:t xml:space="preserve"> likus kelioms savaitėms iki operacijos arba tol, kol Jūs galite mažai judėti. Kai Jūs vėl pradėsite vaikščioti, gydytojas pasakys, kada vėl bus galima pradėti vartoti </w:t>
      </w:r>
      <w:r w:rsidR="00E91B86" w:rsidRPr="0007222C">
        <w:rPr>
          <w:rFonts w:ascii="Times New Roman" w:hAnsi="Times New Roman"/>
          <w:lang w:val="lt-LT"/>
        </w:rPr>
        <w:t>Diane</w:t>
      </w:r>
      <w:r w:rsidRPr="0007222C">
        <w:rPr>
          <w:rFonts w:ascii="Times New Roman" w:hAnsi="Times New Roman"/>
          <w:lang w:val="lt-LT"/>
        </w:rPr>
        <w:t>.</w:t>
      </w:r>
    </w:p>
    <w:p w14:paraId="5FDD8606" w14:textId="77777777" w:rsidR="00795BD4" w:rsidRPr="0007222C" w:rsidRDefault="00795BD4" w:rsidP="00795BD4">
      <w:pPr>
        <w:spacing w:after="0" w:line="240" w:lineRule="auto"/>
        <w:rPr>
          <w:rFonts w:ascii="Times New Roman" w:hAnsi="Times New Roman"/>
          <w:lang w:val="lt-LT"/>
        </w:rPr>
      </w:pPr>
    </w:p>
    <w:p w14:paraId="506B88D8" w14:textId="77777777" w:rsidR="00795BD4" w:rsidRPr="0007222C" w:rsidRDefault="00795BD4" w:rsidP="00795BD4">
      <w:pPr>
        <w:keepNext/>
        <w:keepLines/>
        <w:spacing w:after="0" w:line="240" w:lineRule="auto"/>
        <w:ind w:left="567" w:hanging="567"/>
        <w:rPr>
          <w:rFonts w:ascii="Times New Roman" w:hAnsi="Times New Roman"/>
          <w:u w:val="single"/>
          <w:lang w:val="lt-LT"/>
        </w:rPr>
      </w:pPr>
      <w:r w:rsidRPr="0007222C">
        <w:rPr>
          <w:rFonts w:ascii="Times New Roman" w:hAnsi="Times New Roman"/>
          <w:u w:val="single"/>
          <w:lang w:val="lt-LT"/>
        </w:rPr>
        <w:t>Kraujo krešuliai arterijoje</w:t>
      </w:r>
    </w:p>
    <w:p w14:paraId="486D9930"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Kraujo krešulys arterijoje gali sukelti sunkias ligas. Pvz., kraujo krešulys širdies arterijoje gali sukelti miokardo infarktą, smegenų arterijoje – insultą.</w:t>
      </w:r>
    </w:p>
    <w:p w14:paraId="2F9AB4A9" w14:textId="77777777" w:rsidR="00795BD4" w:rsidRPr="0007222C" w:rsidRDefault="00795BD4" w:rsidP="00795BD4">
      <w:pPr>
        <w:spacing w:after="0" w:line="240" w:lineRule="auto"/>
        <w:rPr>
          <w:rFonts w:ascii="Times New Roman" w:hAnsi="Times New Roman"/>
          <w:lang w:val="lt-LT"/>
        </w:rPr>
      </w:pPr>
    </w:p>
    <w:p w14:paraId="5D117249"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Sudėtinių kontraceptinių tablečių vartojimas yra susijęs su padidėjusia krešulių susidarymo arterijose rizika. Ši rizika dar labiau didėja:</w:t>
      </w:r>
    </w:p>
    <w:p w14:paraId="015A51E2"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su amžiumi;</w:t>
      </w:r>
    </w:p>
    <w:p w14:paraId="01040C25"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b/>
          <w:lang w:val="lt-LT"/>
        </w:rPr>
      </w:pPr>
      <w:r w:rsidRPr="0007222C">
        <w:rPr>
          <w:rFonts w:ascii="Times New Roman" w:hAnsi="Times New Roman"/>
          <w:b/>
          <w:lang w:val="lt-LT"/>
        </w:rPr>
        <w:t>jeigu rūkote.</w:t>
      </w:r>
    </w:p>
    <w:p w14:paraId="13528E09" w14:textId="38F1C6B9" w:rsidR="00795BD4" w:rsidRPr="0007222C" w:rsidRDefault="00795BD4" w:rsidP="00795BD4">
      <w:pPr>
        <w:tabs>
          <w:tab w:val="left" w:pos="567"/>
          <w:tab w:val="left" w:pos="1080"/>
        </w:tabs>
        <w:spacing w:after="0" w:line="240" w:lineRule="auto"/>
        <w:ind w:left="567"/>
        <w:rPr>
          <w:rFonts w:ascii="Times New Roman" w:hAnsi="Times New Roman"/>
          <w:b/>
          <w:lang w:val="lt-LT"/>
        </w:rPr>
      </w:pPr>
      <w:r w:rsidRPr="0007222C">
        <w:rPr>
          <w:rFonts w:ascii="Times New Roman" w:hAnsi="Times New Roman"/>
          <w:b/>
          <w:lang w:val="lt-LT"/>
        </w:rPr>
        <w:t xml:space="preserve">Vartojant hormoninį kontraceptiką, pvz., </w:t>
      </w:r>
      <w:r w:rsidR="00E91B86" w:rsidRPr="0007222C">
        <w:rPr>
          <w:rFonts w:ascii="Times New Roman" w:hAnsi="Times New Roman"/>
          <w:b/>
          <w:lang w:val="lt-LT"/>
        </w:rPr>
        <w:t>Diane</w:t>
      </w:r>
      <w:r w:rsidRPr="0007222C">
        <w:rPr>
          <w:rFonts w:ascii="Times New Roman" w:hAnsi="Times New Roman"/>
          <w:b/>
          <w:lang w:val="lt-LT"/>
        </w:rPr>
        <w:t>, primygtinai patariama mesti rūkyti, ypač jei Jums daugiau kaip 35 metai;</w:t>
      </w:r>
    </w:p>
    <w:p w14:paraId="611F9CC9"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turite antsvorio;</w:t>
      </w:r>
    </w:p>
    <w:p w14:paraId="14CEAE57"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padidėjęs Jūsų kraujospūdis;</w:t>
      </w:r>
    </w:p>
    <w:p w14:paraId="5802FD32"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kam nors iš Jūsų artimų giminaičių dar palyginti jauname amžiuje buvo miokardo infarktas arba insultas;</w:t>
      </w:r>
    </w:p>
    <w:p w14:paraId="05B84CD8"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Jūsų kraujyje yra labai didelė riebalų koncentracija (cholesterolio ar trigliceridų);</w:t>
      </w:r>
    </w:p>
    <w:p w14:paraId="0A68C09B"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Jums būna migrena;</w:t>
      </w:r>
    </w:p>
    <w:p w14:paraId="6FB1AE62" w14:textId="77777777" w:rsidR="00795BD4" w:rsidRPr="0007222C" w:rsidRDefault="00795BD4" w:rsidP="00795BD4">
      <w:pPr>
        <w:numPr>
          <w:ilvl w:val="1"/>
          <w:numId w:val="10"/>
        </w:numPr>
        <w:tabs>
          <w:tab w:val="left" w:pos="567"/>
          <w:tab w:val="left" w:pos="1080"/>
        </w:tabs>
        <w:spacing w:after="0" w:line="240" w:lineRule="auto"/>
        <w:ind w:left="567" w:hanging="567"/>
        <w:rPr>
          <w:rFonts w:ascii="Times New Roman" w:hAnsi="Times New Roman"/>
          <w:lang w:val="lt-LT"/>
        </w:rPr>
      </w:pPr>
      <w:r w:rsidRPr="0007222C">
        <w:rPr>
          <w:rFonts w:ascii="Times New Roman" w:hAnsi="Times New Roman"/>
          <w:lang w:val="lt-LT"/>
        </w:rPr>
        <w:t>jeigu sergate širdies liga (vožtuvų liga, ritmo sutrikimu).</w:t>
      </w:r>
    </w:p>
    <w:p w14:paraId="0E7BC8A9" w14:textId="77777777" w:rsidR="00795BD4" w:rsidRPr="0007222C" w:rsidRDefault="00795BD4" w:rsidP="00795BD4">
      <w:pPr>
        <w:tabs>
          <w:tab w:val="left" w:pos="540"/>
        </w:tabs>
        <w:spacing w:after="0" w:line="240" w:lineRule="auto"/>
        <w:ind w:left="567" w:hanging="567"/>
        <w:rPr>
          <w:rFonts w:ascii="Times New Roman" w:hAnsi="Times New Roman"/>
          <w:lang w:val="lt-LT"/>
        </w:rPr>
      </w:pPr>
    </w:p>
    <w:p w14:paraId="3DCDB3F7" w14:textId="77777777" w:rsidR="00795BD4" w:rsidRPr="0007222C" w:rsidRDefault="00795BD4" w:rsidP="00795BD4">
      <w:pPr>
        <w:keepNext/>
        <w:keepLines/>
        <w:spacing w:after="0" w:line="240" w:lineRule="auto"/>
        <w:ind w:left="567" w:hanging="567"/>
        <w:rPr>
          <w:rFonts w:ascii="Times New Roman" w:hAnsi="Times New Roman"/>
          <w:u w:val="single"/>
          <w:lang w:val="lt-LT"/>
        </w:rPr>
      </w:pPr>
      <w:r w:rsidRPr="0007222C">
        <w:rPr>
          <w:rFonts w:ascii="Times New Roman" w:hAnsi="Times New Roman"/>
          <w:u w:val="single"/>
          <w:lang w:val="lt-LT"/>
        </w:rPr>
        <w:t>Kraujo krešulių simptomai</w:t>
      </w:r>
    </w:p>
    <w:p w14:paraId="177DE9E4" w14:textId="77777777" w:rsidR="00795BD4" w:rsidRPr="0007222C" w:rsidRDefault="00795BD4" w:rsidP="00795BD4">
      <w:pPr>
        <w:keepNext/>
        <w:keepLines/>
        <w:spacing w:after="0" w:line="240" w:lineRule="auto"/>
        <w:ind w:left="567" w:hanging="567"/>
        <w:rPr>
          <w:rFonts w:ascii="Times New Roman" w:hAnsi="Times New Roman"/>
          <w:u w:val="single"/>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795BD4" w:rsidRPr="00350393" w14:paraId="09C2A4B4" w14:textId="77777777" w:rsidTr="00684E1E">
        <w:tc>
          <w:tcPr>
            <w:tcW w:w="9629" w:type="dxa"/>
            <w:shd w:val="clear" w:color="auto" w:fill="auto"/>
          </w:tcPr>
          <w:p w14:paraId="54829D87" w14:textId="77777777" w:rsidR="00795BD4" w:rsidRPr="0007222C" w:rsidRDefault="00795BD4" w:rsidP="00684E1E">
            <w:pPr>
              <w:spacing w:after="0" w:line="240" w:lineRule="auto"/>
              <w:rPr>
                <w:rFonts w:ascii="Times New Roman" w:hAnsi="Times New Roman"/>
                <w:b/>
                <w:lang w:val="lt-LT"/>
              </w:rPr>
            </w:pPr>
            <w:r w:rsidRPr="0007222C">
              <w:rPr>
                <w:rFonts w:ascii="Times New Roman" w:hAnsi="Times New Roman"/>
                <w:b/>
                <w:lang w:val="lt-LT"/>
              </w:rPr>
              <w:t>Nustokite vartoti tabletes ir nedelsdama kreipkitės į gydytoją, jei pastebėjote galimus kraujo krešulio simptomus:</w:t>
            </w:r>
          </w:p>
          <w:p w14:paraId="31E22BBF"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neįprastą kosulį;</w:t>
            </w:r>
          </w:p>
          <w:p w14:paraId="4CB500D9"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stiprų krūtinės skausmą, kuris gali plisti į kairę ranką;</w:t>
            </w:r>
          </w:p>
          <w:p w14:paraId="56EE6317"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dusulį;</w:t>
            </w:r>
          </w:p>
          <w:p w14:paraId="125C5687"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neįprastą, stiprų arba ilgai trunkantį galvos skausmą arba migrenos pasunkėjimą;</w:t>
            </w:r>
          </w:p>
          <w:p w14:paraId="7B704577"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dalinį ar visišką apakimą arba dvejinimąsi akyse;</w:t>
            </w:r>
          </w:p>
          <w:p w14:paraId="1D25F0ED"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neaiškią kalbą arba negalėjimą kalbėti;</w:t>
            </w:r>
          </w:p>
          <w:p w14:paraId="53986FF7"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staigų klausos sutrikimą, uoslės ar skonio pokytį;</w:t>
            </w:r>
          </w:p>
          <w:p w14:paraId="1A0C3598"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galvos svaigimą ar alpimą;</w:t>
            </w:r>
          </w:p>
          <w:p w14:paraId="6170BA0B"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kurios nors kūno dalies tirpimą ar silpnumą;</w:t>
            </w:r>
          </w:p>
          <w:p w14:paraId="3C9E302E"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stiprų pilvo skausmą;</w:t>
            </w:r>
          </w:p>
          <w:p w14:paraId="1BAB3C0A" w14:textId="77777777" w:rsidR="00795BD4" w:rsidRPr="0007222C" w:rsidRDefault="00795BD4" w:rsidP="00684E1E">
            <w:pPr>
              <w:numPr>
                <w:ilvl w:val="0"/>
                <w:numId w:val="4"/>
              </w:numPr>
              <w:tabs>
                <w:tab w:val="clear" w:pos="360"/>
                <w:tab w:val="num" w:pos="567"/>
              </w:tabs>
              <w:spacing w:after="0" w:line="240" w:lineRule="auto"/>
              <w:ind w:left="567" w:hanging="567"/>
              <w:rPr>
                <w:rFonts w:ascii="Times New Roman" w:hAnsi="Times New Roman"/>
                <w:lang w:val="lt-LT"/>
              </w:rPr>
            </w:pPr>
            <w:r w:rsidRPr="0007222C">
              <w:rPr>
                <w:rFonts w:ascii="Times New Roman" w:hAnsi="Times New Roman"/>
                <w:lang w:val="lt-LT"/>
              </w:rPr>
              <w:t>stiprų kojos skausmą arba sutinimą.</w:t>
            </w:r>
          </w:p>
          <w:p w14:paraId="132B119E" w14:textId="77777777" w:rsidR="00795BD4" w:rsidRPr="0007222C" w:rsidRDefault="00795BD4" w:rsidP="00684E1E">
            <w:pPr>
              <w:spacing w:after="0" w:line="240" w:lineRule="auto"/>
              <w:rPr>
                <w:rFonts w:ascii="Times New Roman" w:hAnsi="Times New Roman"/>
                <w:lang w:val="lt-LT"/>
              </w:rPr>
            </w:pPr>
          </w:p>
          <w:p w14:paraId="764FA6E6"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lastRenderedPageBreak/>
              <w:t>Susidarius kraujo krešuliui, ne visada pavyksta visiškai pasveikti. Retais atvejais galima nuolatinė negalia arba kraujo krešulys gali sukelti net mirtį.</w:t>
            </w:r>
          </w:p>
          <w:p w14:paraId="68C2B0DA" w14:textId="77777777" w:rsidR="00795BD4" w:rsidRPr="0007222C" w:rsidRDefault="00795BD4" w:rsidP="00684E1E">
            <w:pPr>
              <w:spacing w:after="0" w:line="240" w:lineRule="auto"/>
              <w:rPr>
                <w:rFonts w:ascii="Times New Roman" w:hAnsi="Times New Roman"/>
                <w:lang w:val="lt-LT"/>
              </w:rPr>
            </w:pPr>
          </w:p>
          <w:p w14:paraId="1007793C" w14:textId="6D897C10"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 xml:space="preserve">Netrukus po gimdymo moterims yra padidėjusi kraujo krešulių rizika, todėl paklauskite gydytojo, kada po gimdymo vėl galėsite pradėti vartoti </w:t>
            </w:r>
            <w:r w:rsidR="00E91B86" w:rsidRPr="0007222C">
              <w:rPr>
                <w:rFonts w:ascii="Times New Roman" w:hAnsi="Times New Roman"/>
                <w:lang w:val="lt-LT"/>
              </w:rPr>
              <w:t>Diane</w:t>
            </w:r>
            <w:r w:rsidRPr="0007222C">
              <w:rPr>
                <w:rFonts w:ascii="Times New Roman" w:hAnsi="Times New Roman"/>
                <w:lang w:val="lt-LT"/>
              </w:rPr>
              <w:t>.</w:t>
            </w:r>
          </w:p>
        </w:tc>
      </w:tr>
    </w:tbl>
    <w:p w14:paraId="0B353FD2" w14:textId="77777777" w:rsidR="00795BD4" w:rsidRPr="0007222C" w:rsidRDefault="00795BD4" w:rsidP="00795BD4">
      <w:pPr>
        <w:spacing w:after="0" w:line="240" w:lineRule="auto"/>
        <w:rPr>
          <w:rFonts w:ascii="Times New Roman" w:hAnsi="Times New Roman"/>
          <w:lang w:val="lt-LT"/>
        </w:rPr>
      </w:pPr>
    </w:p>
    <w:p w14:paraId="14DE1822" w14:textId="3D679F4A" w:rsidR="00795BD4" w:rsidRPr="0007222C" w:rsidRDefault="00E91B86" w:rsidP="00795BD4">
      <w:pPr>
        <w:keepNext/>
        <w:spacing w:after="0" w:line="240" w:lineRule="auto"/>
        <w:outlineLvl w:val="2"/>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ir vėžys</w:t>
      </w:r>
    </w:p>
    <w:p w14:paraId="275096B6" w14:textId="77777777" w:rsidR="00795BD4" w:rsidRPr="0007222C" w:rsidRDefault="00795BD4" w:rsidP="00795BD4">
      <w:pPr>
        <w:keepNext/>
        <w:spacing w:after="0" w:line="240" w:lineRule="auto"/>
        <w:rPr>
          <w:rFonts w:ascii="Times New Roman" w:hAnsi="Times New Roman"/>
          <w:lang w:val="lt-LT"/>
        </w:rPr>
      </w:pPr>
    </w:p>
    <w:p w14:paraId="59B28D19"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Krūties vėžys šiek tiek dažniau diagnozuojamas kontraceptines tabletes vartojančioms moterims negu tokio pat amžiaus jų nevartojančioms. Nustojus vartoti, per 10 metų šis padažnėjimas išnyksta. Nenustatyta, ar padažnėjimą sukelia kontraceptinių tablečių vartojimas. Galbūt jas vartojančios moterys dažniau tiriamos, todėl krūties vėžys diagnozuojamas anksčiau.</w:t>
      </w:r>
    </w:p>
    <w:p w14:paraId="31DBCEC6" w14:textId="77777777" w:rsidR="00795BD4" w:rsidRPr="0007222C" w:rsidRDefault="00795BD4" w:rsidP="00795BD4">
      <w:pPr>
        <w:spacing w:after="0" w:line="240" w:lineRule="auto"/>
        <w:rPr>
          <w:rFonts w:ascii="Times New Roman" w:hAnsi="Times New Roman"/>
          <w:lang w:val="lt-LT"/>
        </w:rPr>
      </w:pPr>
    </w:p>
    <w:p w14:paraId="589861D6"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Kontraceptines tabletes vartojančioms moterims retai pasitaiko gerybinių, o dar rečiau – piktybinių kepenų navikų. Šie navikai gali sukelti kraujavimą į vidaus organus. Jeigu Jums labai skauda pilvą, nedelsdama kreipkitės į gydytoją.</w:t>
      </w:r>
    </w:p>
    <w:p w14:paraId="68EE3BC3" w14:textId="77777777" w:rsidR="00795BD4" w:rsidRPr="0007222C" w:rsidRDefault="00795BD4" w:rsidP="00795BD4">
      <w:pPr>
        <w:spacing w:after="0" w:line="240" w:lineRule="auto"/>
        <w:rPr>
          <w:rFonts w:ascii="Times New Roman" w:hAnsi="Times New Roman"/>
          <w:lang w:val="lt-LT"/>
        </w:rPr>
      </w:pPr>
    </w:p>
    <w:p w14:paraId="16778CB2"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Svarbiausias gimdos kaklelio vėžio rizikos veiksnys yra persistentinė žmogaus papilomos viruso infekcija. Kai kurie epidemiologiniai tyrimai parodė, kad ilgas SGK vartojimas prisideda prie padidėjusios rizikos, tačiau neaišku, kiek tai priklauso nuo kitų veiksnių, pvz., gimdos kaklelio rentgenoskopijos ir lytinio gyvenimo būdo, įskaitant ir barjerinių kontraceptikų vartojimą.</w:t>
      </w:r>
    </w:p>
    <w:p w14:paraId="035D4EE0" w14:textId="77777777" w:rsidR="00795BD4" w:rsidRPr="0007222C" w:rsidRDefault="00795BD4" w:rsidP="00795BD4">
      <w:pPr>
        <w:spacing w:after="0" w:line="240" w:lineRule="auto"/>
        <w:rPr>
          <w:rFonts w:ascii="Times New Roman" w:hAnsi="Times New Roman"/>
          <w:lang w:val="lt-LT"/>
        </w:rPr>
      </w:pPr>
    </w:p>
    <w:p w14:paraId="2DA7A26C"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Minėtų tipų navikai gali kelti grėsmę gyvybei arba būti mirtini.</w:t>
      </w:r>
    </w:p>
    <w:p w14:paraId="130EC1CF" w14:textId="4DE22753" w:rsidR="00795BD4" w:rsidRDefault="00795BD4" w:rsidP="00795BD4">
      <w:pPr>
        <w:spacing w:after="0" w:line="240" w:lineRule="auto"/>
        <w:rPr>
          <w:rFonts w:ascii="Times New Roman" w:hAnsi="Times New Roman"/>
          <w:lang w:val="lt-LT"/>
        </w:rPr>
      </w:pPr>
    </w:p>
    <w:p w14:paraId="780B815A" w14:textId="5F172E56" w:rsidR="00AE59EE" w:rsidRDefault="00AE59EE" w:rsidP="00795BD4">
      <w:pPr>
        <w:spacing w:after="0" w:line="240" w:lineRule="auto"/>
        <w:rPr>
          <w:rFonts w:ascii="Times New Roman" w:eastAsia="Times New Roman" w:hAnsi="Times New Roman" w:cs="Times New Roman"/>
          <w:lang w:val="lt-LT" w:eastAsia="lt-LT"/>
        </w:rPr>
      </w:pPr>
      <w:r w:rsidRPr="008267D3">
        <w:rPr>
          <w:rFonts w:ascii="Times New Roman" w:eastAsia="Times New Roman" w:hAnsi="Times New Roman" w:cs="Times New Roman"/>
          <w:lang w:val="lt-LT" w:eastAsia="lt-LT"/>
        </w:rPr>
        <w:t>Buvo pranešta, kad vartojant dideles (25</w:t>
      </w:r>
      <w:r w:rsidRPr="00DE761D">
        <w:rPr>
          <w:rFonts w:ascii="Times New Roman" w:eastAsia="Times New Roman" w:hAnsi="Times New Roman" w:cs="Times New Roman"/>
          <w:lang w:val="lt-LT" w:eastAsia="lt-LT"/>
        </w:rPr>
        <w:t> </w:t>
      </w:r>
      <w:r w:rsidRPr="008267D3">
        <w:rPr>
          <w:rFonts w:ascii="Times New Roman" w:eastAsia="Times New Roman" w:hAnsi="Times New Roman" w:cs="Times New Roman"/>
          <w:lang w:val="lt-LT" w:eastAsia="lt-LT"/>
        </w:rPr>
        <w:t>mg ir didesnes) ciproterono acetato dozes padidėja gerybinio galvos smegenų auglio (meningiomos) išsivystymo rizika. Jeigu Jums nustatyta meningioma, dėl atsargumo gydytojas nutrauks Jūsų gydymą visais vaistais, kurių sudėtyje yra ciproterono acetato, į</w:t>
      </w:r>
      <w:r>
        <w:rPr>
          <w:rFonts w:ascii="Times New Roman" w:eastAsia="Times New Roman" w:hAnsi="Times New Roman" w:cs="Times New Roman"/>
          <w:lang w:val="lt-LT" w:eastAsia="lt-LT"/>
        </w:rPr>
        <w:t>skaitant Diane</w:t>
      </w:r>
      <w:r w:rsidRPr="008267D3">
        <w:rPr>
          <w:rFonts w:ascii="Times New Roman" w:eastAsia="Times New Roman" w:hAnsi="Times New Roman" w:cs="Times New Roman"/>
          <w:lang w:val="lt-LT" w:eastAsia="lt-LT"/>
        </w:rPr>
        <w:t xml:space="preserve"> (žr. </w:t>
      </w:r>
      <w:r>
        <w:rPr>
          <w:rFonts w:ascii="Times New Roman" w:eastAsia="Times New Roman" w:hAnsi="Times New Roman" w:cs="Times New Roman"/>
          <w:lang w:val="lt-LT" w:eastAsia="lt-LT"/>
        </w:rPr>
        <w:t>„Diane</w:t>
      </w:r>
      <w:r w:rsidRPr="008267D3">
        <w:rPr>
          <w:rFonts w:ascii="Times New Roman" w:eastAsia="Times New Roman" w:hAnsi="Times New Roman" w:cs="Times New Roman"/>
          <w:lang w:val="lt-LT" w:eastAsia="lt-LT"/>
        </w:rPr>
        <w:t xml:space="preserve"> vartoti negalima“).</w:t>
      </w:r>
    </w:p>
    <w:p w14:paraId="175985F7" w14:textId="77777777" w:rsidR="00AE59EE" w:rsidRPr="0007222C" w:rsidRDefault="00AE59EE" w:rsidP="00795BD4">
      <w:pPr>
        <w:spacing w:after="0" w:line="240" w:lineRule="auto"/>
        <w:rPr>
          <w:rFonts w:ascii="Times New Roman" w:hAnsi="Times New Roman"/>
          <w:lang w:val="lt-LT"/>
        </w:rPr>
      </w:pPr>
    </w:p>
    <w:p w14:paraId="382DDAFF" w14:textId="77777777" w:rsidR="00795BD4" w:rsidRPr="0007222C" w:rsidRDefault="00795BD4" w:rsidP="00795BD4">
      <w:pPr>
        <w:spacing w:after="0" w:line="240" w:lineRule="auto"/>
        <w:rPr>
          <w:rFonts w:ascii="Times New Roman" w:eastAsia="Times New Roman" w:hAnsi="Times New Roman" w:cs="Times New Roman"/>
          <w:b/>
          <w:lang w:val="lt-LT"/>
        </w:rPr>
      </w:pPr>
      <w:r w:rsidRPr="0007222C">
        <w:rPr>
          <w:rFonts w:ascii="Times New Roman" w:eastAsia="Times New Roman" w:hAnsi="Times New Roman" w:cs="Times New Roman"/>
          <w:b/>
          <w:lang w:val="lt-LT"/>
        </w:rPr>
        <w:t>Psichikos sutrikimai</w:t>
      </w:r>
    </w:p>
    <w:p w14:paraId="52373656" w14:textId="55A18FC1" w:rsidR="00795BD4" w:rsidRPr="0007222C" w:rsidRDefault="00795BD4" w:rsidP="00795BD4">
      <w:pPr>
        <w:spacing w:after="0" w:line="240" w:lineRule="auto"/>
        <w:rPr>
          <w:rFonts w:ascii="Times New Roman" w:eastAsia="Times New Roman" w:hAnsi="Times New Roman" w:cs="Times New Roman"/>
          <w:lang w:val="lt-LT"/>
        </w:rPr>
      </w:pPr>
      <w:r w:rsidRPr="0007222C">
        <w:rPr>
          <w:rFonts w:ascii="Times New Roman" w:eastAsia="Times New Roman" w:hAnsi="Times New Roman" w:cs="Times New Roman"/>
          <w:lang w:val="lt-LT"/>
        </w:rPr>
        <w:t xml:space="preserve">Kai kuriuos hormoninius kontraceptikus, įskaitant </w:t>
      </w:r>
      <w:r w:rsidR="00E91B86" w:rsidRPr="0007222C">
        <w:rPr>
          <w:rFonts w:ascii="Times New Roman" w:eastAsia="Times New Roman" w:hAnsi="Times New Roman" w:cs="Times New Roman"/>
          <w:lang w:val="lt-LT"/>
        </w:rPr>
        <w:t>Diane</w:t>
      </w:r>
      <w:r w:rsidRPr="0007222C">
        <w:rPr>
          <w:rFonts w:ascii="Times New Roman" w:eastAsia="Times New Roman" w:hAnsi="Times New Roman" w:cs="Times New Roman"/>
          <w:lang w:val="lt-LT"/>
        </w:rPr>
        <w:t>, vartojusios moterys pranešė apie depresiją arba slogią nuotaiką. Depresija gali turėti rimtų pasekmių ir kartais sukelti minčių apie savižudybę. Jeigu Jums pasireiškia nuotaikos svyravimai ir depresijos simptomai, kiek galima greičiau kreipkitės į savo gydytoją dėl tolesnio gydymo.</w:t>
      </w:r>
    </w:p>
    <w:p w14:paraId="2B2C68F2" w14:textId="77777777" w:rsidR="00795BD4" w:rsidRPr="0007222C" w:rsidRDefault="00795BD4" w:rsidP="00795BD4">
      <w:pPr>
        <w:spacing w:after="0" w:line="240" w:lineRule="auto"/>
        <w:rPr>
          <w:rFonts w:ascii="Times New Roman" w:hAnsi="Times New Roman"/>
          <w:lang w:val="lt-LT"/>
        </w:rPr>
      </w:pPr>
    </w:p>
    <w:p w14:paraId="61C2CE60" w14:textId="77777777" w:rsidR="00795BD4" w:rsidRPr="0007222C" w:rsidRDefault="00795BD4" w:rsidP="00795BD4">
      <w:pPr>
        <w:spacing w:after="0" w:line="240" w:lineRule="auto"/>
        <w:rPr>
          <w:rFonts w:ascii="Times New Roman" w:hAnsi="Times New Roman"/>
          <w:i/>
          <w:lang w:val="lt-LT"/>
        </w:rPr>
      </w:pPr>
      <w:r w:rsidRPr="0007222C">
        <w:rPr>
          <w:rFonts w:ascii="Times New Roman" w:hAnsi="Times New Roman"/>
          <w:i/>
          <w:lang w:val="lt-LT"/>
        </w:rPr>
        <w:t>Senyvoms pacientėms</w:t>
      </w:r>
    </w:p>
    <w:p w14:paraId="09741723" w14:textId="5EE5E75F"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Po menopauzės </w:t>
      </w:r>
      <w:r w:rsidR="00E91B86" w:rsidRPr="0007222C">
        <w:rPr>
          <w:rFonts w:ascii="Times New Roman" w:hAnsi="Times New Roman"/>
          <w:lang w:val="lt-LT"/>
        </w:rPr>
        <w:t>Diane</w:t>
      </w:r>
      <w:r w:rsidRPr="0007222C">
        <w:rPr>
          <w:rFonts w:ascii="Times New Roman" w:hAnsi="Times New Roman"/>
          <w:lang w:val="lt-LT"/>
        </w:rPr>
        <w:t xml:space="preserve"> neskiriama.</w:t>
      </w:r>
    </w:p>
    <w:p w14:paraId="45A86086" w14:textId="77777777" w:rsidR="00795BD4" w:rsidRPr="0007222C" w:rsidRDefault="00795BD4" w:rsidP="00795BD4">
      <w:pPr>
        <w:spacing w:after="0" w:line="240" w:lineRule="auto"/>
        <w:rPr>
          <w:rFonts w:ascii="Times New Roman" w:hAnsi="Times New Roman"/>
          <w:lang w:val="lt-LT"/>
        </w:rPr>
      </w:pPr>
    </w:p>
    <w:p w14:paraId="678BC11B" w14:textId="77777777" w:rsidR="00795BD4" w:rsidRPr="0007222C" w:rsidRDefault="00795BD4" w:rsidP="00795BD4">
      <w:pPr>
        <w:spacing w:after="0" w:line="240" w:lineRule="auto"/>
        <w:rPr>
          <w:rFonts w:ascii="Times New Roman" w:hAnsi="Times New Roman"/>
          <w:i/>
          <w:lang w:val="lt-LT"/>
        </w:rPr>
      </w:pPr>
      <w:r w:rsidRPr="0007222C">
        <w:rPr>
          <w:rFonts w:ascii="Times New Roman" w:hAnsi="Times New Roman"/>
          <w:i/>
          <w:lang w:val="lt-LT"/>
        </w:rPr>
        <w:t>Pacientėms, kurių kepenų funkcija sutrikusi</w:t>
      </w:r>
    </w:p>
    <w:p w14:paraId="777C0D22" w14:textId="1513D3E4"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 sergate sunkia kepenų liga, </w:t>
      </w:r>
      <w:r w:rsidR="00E91B86" w:rsidRPr="0007222C">
        <w:rPr>
          <w:rFonts w:ascii="Times New Roman" w:hAnsi="Times New Roman"/>
          <w:lang w:val="lt-LT"/>
        </w:rPr>
        <w:t>Diane</w:t>
      </w:r>
      <w:r w:rsidRPr="0007222C">
        <w:rPr>
          <w:rFonts w:ascii="Times New Roman" w:hAnsi="Times New Roman"/>
          <w:lang w:val="lt-LT"/>
        </w:rPr>
        <w:t xml:space="preserve"> vartoti negalima.</w:t>
      </w:r>
    </w:p>
    <w:p w14:paraId="6D10D9DE" w14:textId="77777777" w:rsidR="00795BD4" w:rsidRPr="0007222C" w:rsidRDefault="00795BD4" w:rsidP="00795BD4">
      <w:pPr>
        <w:spacing w:after="0" w:line="240" w:lineRule="auto"/>
        <w:rPr>
          <w:rFonts w:ascii="Times New Roman" w:hAnsi="Times New Roman"/>
          <w:lang w:val="lt-LT"/>
        </w:rPr>
      </w:pPr>
    </w:p>
    <w:p w14:paraId="3A83180E" w14:textId="77777777" w:rsidR="00795BD4" w:rsidRPr="0007222C" w:rsidRDefault="00795BD4" w:rsidP="00795BD4">
      <w:pPr>
        <w:spacing w:after="0" w:line="240" w:lineRule="auto"/>
        <w:rPr>
          <w:rFonts w:ascii="Times New Roman" w:hAnsi="Times New Roman"/>
          <w:i/>
          <w:lang w:val="lt-LT"/>
        </w:rPr>
      </w:pPr>
      <w:r w:rsidRPr="0007222C">
        <w:rPr>
          <w:rFonts w:ascii="Times New Roman" w:hAnsi="Times New Roman"/>
          <w:i/>
          <w:lang w:val="lt-LT"/>
        </w:rPr>
        <w:t>Pacientėms, kurių inkstų sutrikusi funkcija</w:t>
      </w:r>
    </w:p>
    <w:p w14:paraId="523E950C"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Pasitarkite su gydytoju. Turimi duomenys nerodo, kad šiuo atveju reikėtų keisti gydymą.</w:t>
      </w:r>
    </w:p>
    <w:p w14:paraId="45E8BD88" w14:textId="77777777" w:rsidR="00795BD4" w:rsidRPr="0007222C" w:rsidRDefault="00795BD4" w:rsidP="00795BD4">
      <w:pPr>
        <w:spacing w:after="0" w:line="240" w:lineRule="auto"/>
        <w:rPr>
          <w:rFonts w:ascii="Times New Roman" w:hAnsi="Times New Roman"/>
          <w:i/>
          <w:lang w:val="lt-LT"/>
        </w:rPr>
      </w:pPr>
    </w:p>
    <w:p w14:paraId="0CBBF1E3"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Vaikams ir paaugliams</w:t>
      </w:r>
    </w:p>
    <w:p w14:paraId="213B3F06" w14:textId="0BDDF959"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skiriama tik po pirmųjų mėnesinių (menarchės).</w:t>
      </w:r>
    </w:p>
    <w:p w14:paraId="78ED8D70" w14:textId="77777777" w:rsidR="00795BD4" w:rsidRPr="0007222C" w:rsidRDefault="00795BD4" w:rsidP="00795BD4">
      <w:pPr>
        <w:spacing w:after="0" w:line="240" w:lineRule="auto"/>
        <w:rPr>
          <w:rFonts w:ascii="Times New Roman" w:hAnsi="Times New Roman"/>
          <w:lang w:val="lt-LT"/>
        </w:rPr>
      </w:pPr>
    </w:p>
    <w:p w14:paraId="4C57EDBC" w14:textId="4B876C30" w:rsidR="00795BD4" w:rsidRPr="0007222C" w:rsidRDefault="00795BD4" w:rsidP="00795BD4">
      <w:pPr>
        <w:keepNext/>
        <w:spacing w:after="0" w:line="240" w:lineRule="auto"/>
        <w:outlineLvl w:val="0"/>
        <w:rPr>
          <w:rFonts w:ascii="Times New Roman" w:hAnsi="Times New Roman"/>
          <w:b/>
          <w:lang w:val="lt-LT"/>
        </w:rPr>
      </w:pPr>
      <w:r w:rsidRPr="0007222C">
        <w:rPr>
          <w:rFonts w:ascii="Times New Roman" w:hAnsi="Times New Roman"/>
          <w:b/>
          <w:lang w:val="lt-LT"/>
        </w:rPr>
        <w:t xml:space="preserve">Kiti vaistai ir </w:t>
      </w:r>
      <w:r w:rsidR="00E91B86" w:rsidRPr="0007222C">
        <w:rPr>
          <w:rFonts w:ascii="Times New Roman" w:hAnsi="Times New Roman"/>
          <w:b/>
          <w:lang w:val="lt-LT"/>
        </w:rPr>
        <w:t>Diane</w:t>
      </w:r>
    </w:p>
    <w:p w14:paraId="64481C70"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Jeigu vartojate ar neseniai vartojote kitų vaistų arba dėl to nesate tikri, apie tai pasakykite gydytojui arba vaistininkui.</w:t>
      </w:r>
    </w:p>
    <w:p w14:paraId="3D77D80B" w14:textId="77777777" w:rsidR="00795BD4" w:rsidRPr="0007222C" w:rsidRDefault="00795BD4" w:rsidP="00795BD4">
      <w:pPr>
        <w:spacing w:after="0" w:line="240" w:lineRule="auto"/>
        <w:rPr>
          <w:rFonts w:ascii="Times New Roman" w:hAnsi="Times New Roman"/>
          <w:lang w:val="lt-LT"/>
        </w:rPr>
      </w:pPr>
    </w:p>
    <w:p w14:paraId="39A7F24B" w14:textId="47D1D7CD"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lang w:val="lt-LT"/>
        </w:rPr>
      </w:pPr>
      <w:r w:rsidRPr="0007222C">
        <w:rPr>
          <w:rFonts w:ascii="Times New Roman" w:hAnsi="Times New Roman"/>
          <w:lang w:val="lt-LT"/>
        </w:rPr>
        <w:t xml:space="preserve">Gydytojui visada pasakykite, kokius vaistus ar augalinius preparatus jau vartojate. Bet kuriam gydytojui ar odontologui, skiriančiam jums vaistų (arba vaistus išduodančiam vaistininkui), pasakykite, kad vartojate </w:t>
      </w:r>
      <w:r w:rsidR="00E91B86" w:rsidRPr="0007222C">
        <w:rPr>
          <w:rFonts w:ascii="Times New Roman" w:hAnsi="Times New Roman"/>
          <w:lang w:val="lt-LT"/>
        </w:rPr>
        <w:t>Diane</w:t>
      </w:r>
      <w:r w:rsidRPr="0007222C">
        <w:rPr>
          <w:rFonts w:ascii="Times New Roman" w:hAnsi="Times New Roman"/>
          <w:lang w:val="lt-LT"/>
        </w:rPr>
        <w:t>. Jie galės patarti, ar Jums tam tikrą laiką reikės papildomų kontracepcijos priemonių (pvz., prezervatyvų), ir pasakyti, ar būtina pakeisti kitą Jums reikalingą vaistą.</w:t>
      </w:r>
    </w:p>
    <w:p w14:paraId="7B06E7FB" w14:textId="77777777" w:rsidR="00795BD4" w:rsidRPr="0007222C" w:rsidRDefault="00795BD4" w:rsidP="00795BD4">
      <w:pPr>
        <w:spacing w:after="0" w:line="240" w:lineRule="auto"/>
        <w:rPr>
          <w:rFonts w:ascii="Times New Roman" w:hAnsi="Times New Roman"/>
          <w:lang w:val="lt-LT"/>
        </w:rPr>
      </w:pPr>
    </w:p>
    <w:p w14:paraId="52FE85FD" w14:textId="4F3198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Kai kurie vaistai turi įtakos </w:t>
      </w:r>
      <w:r w:rsidR="00E91B86" w:rsidRPr="0007222C">
        <w:rPr>
          <w:rFonts w:ascii="Times New Roman" w:hAnsi="Times New Roman"/>
          <w:lang w:val="lt-LT"/>
        </w:rPr>
        <w:t>Diane</w:t>
      </w:r>
      <w:r w:rsidRPr="0007222C">
        <w:rPr>
          <w:rFonts w:ascii="Times New Roman" w:hAnsi="Times New Roman"/>
          <w:lang w:val="lt-LT"/>
        </w:rPr>
        <w:t xml:space="preserve"> koncentracijai kraujyje ir dėl jų vartojimo gali susilpnėti nuo nėštumo apsaugantis </w:t>
      </w:r>
      <w:r w:rsidR="00E91B86" w:rsidRPr="0007222C">
        <w:rPr>
          <w:rFonts w:ascii="Times New Roman" w:hAnsi="Times New Roman"/>
          <w:lang w:val="lt-LT"/>
        </w:rPr>
        <w:t>Diane</w:t>
      </w:r>
      <w:r w:rsidRPr="0007222C">
        <w:rPr>
          <w:rFonts w:ascii="Times New Roman" w:hAnsi="Times New Roman"/>
          <w:lang w:val="lt-LT"/>
        </w:rPr>
        <w:t xml:space="preserve"> poveikis arba jie gali sukelti netikėtą kraujavimą.</w:t>
      </w:r>
    </w:p>
    <w:p w14:paraId="096713D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2715CF9" w14:textId="77777777" w:rsidR="00795BD4" w:rsidRPr="0007222C" w:rsidRDefault="00795BD4" w:rsidP="00795BD4">
      <w:pPr>
        <w:pStyle w:val="Sraopastraipa"/>
        <w:numPr>
          <w:ilvl w:val="0"/>
          <w:numId w:val="12"/>
        </w:numPr>
        <w:ind w:left="426" w:hanging="426"/>
        <w:rPr>
          <w:lang w:val="lt-LT"/>
        </w:rPr>
      </w:pPr>
      <w:r w:rsidRPr="0007222C">
        <w:rPr>
          <w:lang w:val="lt-LT"/>
        </w:rPr>
        <w:t>Tokiems vaistams priskiriami vaistai, vartojami nuo:</w:t>
      </w:r>
    </w:p>
    <w:p w14:paraId="6208A0EF" w14:textId="77777777" w:rsidR="00795BD4" w:rsidRPr="0007222C" w:rsidRDefault="00795BD4" w:rsidP="00795BD4">
      <w:pPr>
        <w:numPr>
          <w:ilvl w:val="0"/>
          <w:numId w:val="13"/>
        </w:numPr>
        <w:spacing w:after="0" w:line="240" w:lineRule="auto"/>
        <w:contextualSpacing/>
        <w:rPr>
          <w:rFonts w:ascii="Times New Roman" w:hAnsi="Times New Roman"/>
          <w:lang w:val="lt-LT"/>
        </w:rPr>
      </w:pPr>
      <w:r w:rsidRPr="0007222C">
        <w:rPr>
          <w:rFonts w:ascii="Times New Roman" w:hAnsi="Times New Roman"/>
          <w:lang w:val="lt-LT"/>
        </w:rPr>
        <w:t>epilepsijos (pvz., primidonas, fenitoinas, barbitūratai, karbamazepinas, okskarbazepinas),</w:t>
      </w:r>
    </w:p>
    <w:p w14:paraId="0012E0EC" w14:textId="77777777" w:rsidR="00795BD4" w:rsidRPr="0007222C" w:rsidRDefault="00795BD4" w:rsidP="00795BD4">
      <w:pPr>
        <w:numPr>
          <w:ilvl w:val="0"/>
          <w:numId w:val="13"/>
        </w:numPr>
        <w:spacing w:after="0" w:line="240" w:lineRule="auto"/>
        <w:contextualSpacing/>
        <w:rPr>
          <w:rFonts w:ascii="Times New Roman" w:hAnsi="Times New Roman"/>
          <w:lang w:val="lt-LT"/>
        </w:rPr>
      </w:pPr>
      <w:r w:rsidRPr="0007222C">
        <w:rPr>
          <w:rFonts w:ascii="Times New Roman" w:hAnsi="Times New Roman"/>
          <w:lang w:val="lt-LT"/>
        </w:rPr>
        <w:t>tuberkuliozės (pvz., rifampicinas),</w:t>
      </w:r>
    </w:p>
    <w:p w14:paraId="6F4B6704" w14:textId="77777777" w:rsidR="00795BD4" w:rsidRPr="0007222C" w:rsidRDefault="00795BD4" w:rsidP="00795BD4">
      <w:pPr>
        <w:numPr>
          <w:ilvl w:val="0"/>
          <w:numId w:val="13"/>
        </w:numPr>
        <w:spacing w:after="0" w:line="240" w:lineRule="auto"/>
        <w:contextualSpacing/>
        <w:rPr>
          <w:rFonts w:ascii="Times New Roman" w:hAnsi="Times New Roman"/>
          <w:lang w:val="lt-LT"/>
        </w:rPr>
      </w:pPr>
      <w:r w:rsidRPr="0007222C">
        <w:rPr>
          <w:rFonts w:ascii="Times New Roman" w:hAnsi="Times New Roman"/>
          <w:lang w:val="lt-LT"/>
        </w:rPr>
        <w:t>ŽIV ir hepatito</w:t>
      </w:r>
      <w:r w:rsidRPr="0007222C">
        <w:rPr>
          <w:rFonts w:ascii="Times New Roman" w:eastAsia="Times New Roman" w:hAnsi="Times New Roman" w:cs="Times New Roman"/>
          <w:lang w:val="lt-LT" w:eastAsia="lt-LT"/>
        </w:rPr>
        <w:t> </w:t>
      </w:r>
      <w:r w:rsidRPr="0007222C">
        <w:rPr>
          <w:rFonts w:ascii="Times New Roman" w:hAnsi="Times New Roman"/>
          <w:lang w:val="lt-LT"/>
        </w:rPr>
        <w:t xml:space="preserve">C </w:t>
      </w:r>
      <w:r w:rsidRPr="0007222C">
        <w:rPr>
          <w:rFonts w:ascii="Times New Roman" w:eastAsia="Times New Roman" w:hAnsi="Times New Roman" w:cs="Times New Roman"/>
          <w:lang w:val="lt-LT" w:eastAsia="lt-LT"/>
        </w:rPr>
        <w:t>virusų</w:t>
      </w:r>
      <w:r w:rsidRPr="0007222C">
        <w:rPr>
          <w:rFonts w:ascii="Times New Roman" w:hAnsi="Times New Roman"/>
          <w:lang w:val="lt-LT"/>
        </w:rPr>
        <w:t xml:space="preserve"> (taip vadinami proteazių inhibitoriai ir nenukleozidiniai atvirkštinės transkriptazės inhibitoriai</w:t>
      </w:r>
      <w:r w:rsidRPr="0007222C">
        <w:rPr>
          <w:rFonts w:ascii="Times New Roman" w:eastAsia="Times New Roman" w:hAnsi="Times New Roman" w:cs="Times New Roman"/>
          <w:lang w:val="lt-LT" w:eastAsia="lt-LT"/>
        </w:rPr>
        <w:t>, pvz.,</w:t>
      </w:r>
      <w:r w:rsidRPr="0007222C">
        <w:rPr>
          <w:rFonts w:ascii="Times New Roman" w:eastAsia="Calibri" w:hAnsi="Times New Roman" w:cs="Times New Roman"/>
          <w:lang w:val="lt-LT"/>
        </w:rPr>
        <w:t xml:space="preserve"> ritonaviras, nevirapinas</w:t>
      </w:r>
      <w:r w:rsidRPr="0007222C">
        <w:rPr>
          <w:rFonts w:ascii="Times New Roman" w:eastAsia="Times New Roman" w:hAnsi="Times New Roman" w:cs="Times New Roman"/>
          <w:lang w:val="lt-LT" w:eastAsia="lt-LT"/>
        </w:rPr>
        <w:t>, efavirenzas),</w:t>
      </w:r>
    </w:p>
    <w:p w14:paraId="3ABC07E1" w14:textId="77777777" w:rsidR="00795BD4" w:rsidRPr="0007222C" w:rsidRDefault="00795BD4" w:rsidP="00795BD4">
      <w:pPr>
        <w:numPr>
          <w:ilvl w:val="0"/>
          <w:numId w:val="13"/>
        </w:numPr>
        <w:tabs>
          <w:tab w:val="left" w:pos="1170"/>
        </w:tabs>
        <w:snapToGrid w:val="0"/>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grybelinių infekcijų (pvz., grizeofulvinas, ketokonazolas),</w:t>
      </w:r>
    </w:p>
    <w:p w14:paraId="5A871AED" w14:textId="77777777" w:rsidR="00795BD4" w:rsidRPr="0007222C" w:rsidRDefault="00795BD4" w:rsidP="00795BD4">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artrito, artrozės (etorikoksibas),</w:t>
      </w:r>
    </w:p>
    <w:p w14:paraId="0C20EE49" w14:textId="77777777" w:rsidR="00795BD4" w:rsidRPr="0007222C" w:rsidRDefault="00795BD4" w:rsidP="00795BD4">
      <w:pPr>
        <w:numPr>
          <w:ilvl w:val="0"/>
          <w:numId w:val="13"/>
        </w:numPr>
        <w:tabs>
          <w:tab w:val="left" w:pos="1170"/>
        </w:tabs>
        <w:spacing w:after="0" w:line="240" w:lineRule="auto"/>
        <w:contextualSpacing/>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padidėjusio kraujospūdžio plaučių kraujagyslėse (bozentanas),</w:t>
      </w:r>
    </w:p>
    <w:p w14:paraId="6662277B" w14:textId="77777777" w:rsidR="00795BD4" w:rsidRPr="0007222C" w:rsidRDefault="00795BD4" w:rsidP="00795BD4">
      <w:pPr>
        <w:numPr>
          <w:ilvl w:val="0"/>
          <w:numId w:val="11"/>
        </w:numPr>
        <w:spacing w:after="0" w:line="240" w:lineRule="auto"/>
        <w:ind w:left="567" w:hanging="567"/>
        <w:contextualSpacing/>
        <w:rPr>
          <w:rFonts w:ascii="Times New Roman" w:hAnsi="Times New Roman"/>
          <w:lang w:val="lt-LT"/>
        </w:rPr>
      </w:pPr>
      <w:r w:rsidRPr="0007222C">
        <w:rPr>
          <w:rFonts w:ascii="Times New Roman" w:hAnsi="Times New Roman"/>
          <w:lang w:val="lt-LT"/>
        </w:rPr>
        <w:t>augalinis vaistas jonažolė (daugiausia vartojama nuo depresijos).</w:t>
      </w:r>
    </w:p>
    <w:p w14:paraId="5E918607" w14:textId="77777777" w:rsidR="00795BD4" w:rsidRPr="0007222C" w:rsidRDefault="00795BD4" w:rsidP="00795BD4">
      <w:pPr>
        <w:spacing w:after="0" w:line="240" w:lineRule="auto"/>
        <w:rPr>
          <w:rFonts w:ascii="Times New Roman" w:hAnsi="Times New Roman"/>
          <w:lang w:val="lt-LT"/>
        </w:rPr>
      </w:pPr>
    </w:p>
    <w:p w14:paraId="0FCFAD69" w14:textId="38F53114"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gali turėti įtakos kitų vaistų </w:t>
      </w:r>
      <w:r w:rsidR="00795BD4" w:rsidRPr="0007222C">
        <w:rPr>
          <w:rFonts w:ascii="Times New Roman" w:eastAsia="Times New Roman" w:hAnsi="Times New Roman" w:cs="Times New Roman"/>
          <w:lang w:val="lt-LT" w:eastAsia="lt-LT"/>
        </w:rPr>
        <w:t>veiksmingumui</w:t>
      </w:r>
      <w:r w:rsidR="00795BD4" w:rsidRPr="0007222C">
        <w:rPr>
          <w:rFonts w:ascii="Times New Roman" w:hAnsi="Times New Roman"/>
          <w:lang w:val="lt-LT"/>
        </w:rPr>
        <w:t>, pvz.:</w:t>
      </w:r>
    </w:p>
    <w:p w14:paraId="2D3C5A14" w14:textId="77777777" w:rsidR="00795BD4" w:rsidRPr="0007222C" w:rsidRDefault="00795BD4" w:rsidP="00795BD4">
      <w:pPr>
        <w:numPr>
          <w:ilvl w:val="0"/>
          <w:numId w:val="15"/>
        </w:numPr>
        <w:tabs>
          <w:tab w:val="clear" w:pos="720"/>
          <w:tab w:val="num" w:pos="567"/>
        </w:tabs>
        <w:spacing w:after="0" w:line="240" w:lineRule="auto"/>
        <w:ind w:left="567" w:hanging="567"/>
        <w:rPr>
          <w:rFonts w:ascii="Times New Roman" w:hAnsi="Times New Roman" w:cs="Times New Roman"/>
          <w:lang w:val="lt-LT"/>
        </w:rPr>
      </w:pPr>
      <w:r w:rsidRPr="0007222C">
        <w:rPr>
          <w:rFonts w:ascii="Times New Roman" w:hAnsi="Times New Roman" w:cs="Times New Roman"/>
          <w:lang w:val="lt-LT"/>
        </w:rPr>
        <w:t>vaistų, kurių sudėtyje yra ciklosporino,</w:t>
      </w:r>
    </w:p>
    <w:p w14:paraId="7F588F4C" w14:textId="77777777" w:rsidR="00795BD4" w:rsidRPr="0007222C" w:rsidRDefault="00795BD4" w:rsidP="00795BD4">
      <w:pPr>
        <w:numPr>
          <w:ilvl w:val="0"/>
          <w:numId w:val="15"/>
        </w:numPr>
        <w:tabs>
          <w:tab w:val="clear" w:pos="720"/>
          <w:tab w:val="num" w:pos="567"/>
        </w:tabs>
        <w:spacing w:after="0" w:line="240" w:lineRule="auto"/>
        <w:ind w:left="567" w:hanging="567"/>
        <w:rPr>
          <w:rFonts w:ascii="Times New Roman" w:hAnsi="Times New Roman"/>
          <w:lang w:val="lt-LT"/>
        </w:rPr>
      </w:pPr>
      <w:r w:rsidRPr="0007222C">
        <w:rPr>
          <w:rFonts w:ascii="Times New Roman" w:hAnsi="Times New Roman" w:cs="Times New Roman"/>
          <w:lang w:val="lt-LT"/>
        </w:rPr>
        <w:t xml:space="preserve">vaisto nuo epilepsijos </w:t>
      </w:r>
      <w:r w:rsidRPr="0007222C">
        <w:rPr>
          <w:rFonts w:ascii="Times New Roman" w:hAnsi="Times New Roman"/>
          <w:lang w:val="lt-LT"/>
        </w:rPr>
        <w:t>lamotrigino</w:t>
      </w:r>
      <w:r w:rsidRPr="0007222C">
        <w:rPr>
          <w:rFonts w:ascii="Times New Roman" w:hAnsi="Times New Roman" w:cs="Times New Roman"/>
          <w:lang w:val="lt-LT"/>
        </w:rPr>
        <w:t xml:space="preserve"> (tai gali padidinti priepuolių dažnumą</w:t>
      </w:r>
      <w:r w:rsidRPr="0007222C">
        <w:rPr>
          <w:rFonts w:ascii="Times New Roman" w:eastAsia="Calibri" w:hAnsi="Times New Roman" w:cs="Times New Roman"/>
          <w:lang w:val="lt-LT" w:eastAsia="lt-LT"/>
        </w:rPr>
        <w:t>)</w:t>
      </w:r>
      <w:r w:rsidRPr="0007222C">
        <w:rPr>
          <w:rFonts w:ascii="Times New Roman" w:hAnsi="Times New Roman" w:cs="Times New Roman"/>
          <w:lang w:val="lt-LT"/>
        </w:rPr>
        <w:t>,</w:t>
      </w:r>
    </w:p>
    <w:p w14:paraId="037E553E" w14:textId="77777777" w:rsidR="00795BD4" w:rsidRPr="0007222C" w:rsidRDefault="00795BD4" w:rsidP="00795BD4">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07222C">
        <w:rPr>
          <w:rFonts w:ascii="Times New Roman" w:eastAsia="Calibri" w:hAnsi="Times New Roman" w:cs="Times New Roman"/>
          <w:lang w:val="lt-LT" w:eastAsia="lt-LT"/>
        </w:rPr>
        <w:t>teofilino (vartojamo kvėpavimo sutrikimams gydyti),</w:t>
      </w:r>
    </w:p>
    <w:p w14:paraId="2098DE1A" w14:textId="77777777" w:rsidR="00795BD4" w:rsidRPr="0007222C" w:rsidRDefault="00795BD4" w:rsidP="00795BD4">
      <w:pPr>
        <w:numPr>
          <w:ilvl w:val="0"/>
          <w:numId w:val="14"/>
        </w:numPr>
        <w:tabs>
          <w:tab w:val="clear" w:pos="720"/>
          <w:tab w:val="num" w:pos="567"/>
        </w:tabs>
        <w:snapToGrid w:val="0"/>
        <w:spacing w:after="0" w:line="240" w:lineRule="auto"/>
        <w:ind w:left="567" w:hanging="567"/>
        <w:rPr>
          <w:rFonts w:ascii="Times New Roman" w:eastAsia="Calibri" w:hAnsi="Times New Roman" w:cs="Times New Roman"/>
          <w:lang w:val="lt-LT" w:eastAsia="lt-LT"/>
        </w:rPr>
      </w:pPr>
      <w:r w:rsidRPr="0007222C">
        <w:rPr>
          <w:rFonts w:ascii="Times New Roman" w:eastAsia="Calibri" w:hAnsi="Times New Roman" w:cs="Times New Roman"/>
          <w:lang w:val="lt-LT" w:eastAsia="lt-LT"/>
        </w:rPr>
        <w:t>tizanidino (vartojamo raumenų skausmui ir/arba raumenų spazmams gydyti).</w:t>
      </w:r>
    </w:p>
    <w:p w14:paraId="238D563A" w14:textId="77777777" w:rsidR="00795BD4" w:rsidRPr="0007222C" w:rsidRDefault="00795BD4" w:rsidP="00795BD4">
      <w:pPr>
        <w:spacing w:after="0" w:line="240" w:lineRule="auto"/>
        <w:rPr>
          <w:rFonts w:ascii="Times New Roman" w:hAnsi="Times New Roman"/>
          <w:lang w:val="lt-LT"/>
        </w:rPr>
      </w:pPr>
    </w:p>
    <w:p w14:paraId="0031AD31" w14:textId="4630131E" w:rsidR="00795BD4" w:rsidRPr="0007222C" w:rsidRDefault="00795BD4" w:rsidP="00795BD4">
      <w:pPr>
        <w:keepNext/>
        <w:tabs>
          <w:tab w:val="left" w:pos="992"/>
        </w:tabs>
        <w:spacing w:after="0" w:line="240" w:lineRule="auto"/>
        <w:outlineLvl w:val="1"/>
        <w:rPr>
          <w:rFonts w:ascii="Times New Roman" w:hAnsi="Times New Roman"/>
          <w:kern w:val="28"/>
          <w:lang w:val="lt-LT"/>
        </w:rPr>
      </w:pPr>
      <w:r w:rsidRPr="0007222C">
        <w:rPr>
          <w:rFonts w:ascii="Times New Roman" w:hAnsi="Times New Roman"/>
          <w:kern w:val="28"/>
          <w:lang w:val="lt-LT"/>
        </w:rPr>
        <w:t xml:space="preserve">Jeigu sergate hepatitu C ir vartojate vaistų, kurių sudėtyje yra ombitasviro/paritapreviro/ritonaviro ir dasabuviro, </w:t>
      </w:r>
      <w:r w:rsidR="00E91B86" w:rsidRPr="0007222C">
        <w:rPr>
          <w:rFonts w:ascii="Times New Roman" w:hAnsi="Times New Roman"/>
          <w:kern w:val="28"/>
          <w:lang w:val="lt-LT"/>
        </w:rPr>
        <w:t>Diane</w:t>
      </w:r>
      <w:r w:rsidRPr="0007222C">
        <w:rPr>
          <w:rFonts w:ascii="Times New Roman" w:hAnsi="Times New Roman"/>
          <w:kern w:val="28"/>
          <w:lang w:val="lt-LT"/>
        </w:rPr>
        <w:t xml:space="preserve"> vartoti negalima, nes gali padidėti kraujo rodikliai, pagal kuriuos vertinama kepenų funkcija (kepenų fermento ALT aktyvumo padidėjimas). Prieš pradėdamas gydymą šiais vaistais, gydytojas paskirs Jums kitą kontracepcijos metodą. </w:t>
      </w:r>
      <w:r w:rsidR="00E91B86" w:rsidRPr="0007222C">
        <w:rPr>
          <w:rFonts w:ascii="Times New Roman" w:hAnsi="Times New Roman"/>
          <w:kern w:val="28"/>
          <w:lang w:val="lt-LT"/>
        </w:rPr>
        <w:t>Diane</w:t>
      </w:r>
      <w:r w:rsidRPr="0007222C">
        <w:rPr>
          <w:rFonts w:ascii="Times New Roman" w:hAnsi="Times New Roman"/>
          <w:kern w:val="28"/>
          <w:lang w:val="lt-LT"/>
        </w:rPr>
        <w:t xml:space="preserve"> galima vėl pradėti vartoti praėjus maždaug 2 savaitėms po šio gydymo pabaigos. Žr. skyrių „</w:t>
      </w:r>
      <w:r w:rsidR="00E91B86" w:rsidRPr="0007222C">
        <w:rPr>
          <w:rFonts w:ascii="Times New Roman" w:hAnsi="Times New Roman"/>
          <w:kern w:val="28"/>
          <w:lang w:val="lt-LT"/>
        </w:rPr>
        <w:t>Diane</w:t>
      </w:r>
      <w:r w:rsidRPr="0007222C">
        <w:rPr>
          <w:rFonts w:ascii="Times New Roman" w:hAnsi="Times New Roman"/>
          <w:kern w:val="28"/>
          <w:lang w:val="lt-LT"/>
        </w:rPr>
        <w:t xml:space="preserve"> vartoti negalima“.</w:t>
      </w:r>
    </w:p>
    <w:p w14:paraId="0CCDD42C" w14:textId="77777777" w:rsidR="00795BD4" w:rsidRPr="0007222C" w:rsidRDefault="00795BD4" w:rsidP="00795BD4">
      <w:pPr>
        <w:spacing w:after="0" w:line="240" w:lineRule="auto"/>
        <w:rPr>
          <w:rFonts w:ascii="Times New Roman" w:hAnsi="Times New Roman"/>
          <w:lang w:val="lt-LT"/>
        </w:rPr>
      </w:pPr>
    </w:p>
    <w:p w14:paraId="4F514545"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Jeigu vartojate ar neseniai vartojote kitų vaistų arba dėl to nesate tikri, apie tai pasakykite gydytojui arba vaistininkui.</w:t>
      </w:r>
    </w:p>
    <w:p w14:paraId="7BDB5380" w14:textId="77777777" w:rsidR="00795BD4" w:rsidRPr="0007222C" w:rsidRDefault="00795BD4" w:rsidP="00795BD4">
      <w:pPr>
        <w:spacing w:after="0" w:line="240" w:lineRule="auto"/>
        <w:rPr>
          <w:rFonts w:ascii="Times New Roman" w:hAnsi="Times New Roman"/>
          <w:lang w:val="lt-LT"/>
        </w:rPr>
      </w:pPr>
    </w:p>
    <w:p w14:paraId="281F588D" w14:textId="77777777" w:rsidR="00795BD4" w:rsidRPr="0007222C" w:rsidRDefault="00795BD4" w:rsidP="00795BD4">
      <w:pPr>
        <w:keepNext/>
        <w:spacing w:after="0" w:line="240" w:lineRule="auto"/>
        <w:outlineLvl w:val="0"/>
        <w:rPr>
          <w:rFonts w:ascii="Times New Roman" w:hAnsi="Times New Roman"/>
          <w:b/>
          <w:lang w:val="lt-LT"/>
        </w:rPr>
      </w:pPr>
      <w:r w:rsidRPr="0007222C">
        <w:rPr>
          <w:rFonts w:ascii="Times New Roman" w:hAnsi="Times New Roman"/>
          <w:b/>
          <w:lang w:val="lt-LT"/>
        </w:rPr>
        <w:t>Nėštumas ir žindymo laikotarpis</w:t>
      </w:r>
    </w:p>
    <w:p w14:paraId="5594E739"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Jeigu esate nėščia, žindote kūdikį, manote, kad galbūt esate nėščia arba planuojate pastoti, tai prieš vartodama šį vaistą pasitarkite su gydytoju arba vaistininku.</w:t>
      </w:r>
    </w:p>
    <w:p w14:paraId="4C7752EB" w14:textId="77777777" w:rsidR="00795BD4" w:rsidRPr="0007222C" w:rsidRDefault="00795BD4" w:rsidP="00795BD4">
      <w:pPr>
        <w:spacing w:after="0" w:line="240" w:lineRule="auto"/>
        <w:rPr>
          <w:rFonts w:ascii="Times New Roman" w:hAnsi="Times New Roman"/>
          <w:lang w:val="lt-LT"/>
        </w:rPr>
      </w:pPr>
    </w:p>
    <w:p w14:paraId="18B4D9B7" w14:textId="477A609D"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Nėščioms moterims ir moterims, kurios įtaria, kad yra nėščios, negalima vartoti </w:t>
      </w:r>
      <w:r w:rsidR="00E91B86" w:rsidRPr="0007222C">
        <w:rPr>
          <w:rFonts w:ascii="Times New Roman" w:hAnsi="Times New Roman"/>
          <w:lang w:val="lt-LT"/>
        </w:rPr>
        <w:t>Diane</w:t>
      </w:r>
      <w:r w:rsidRPr="0007222C">
        <w:rPr>
          <w:rFonts w:ascii="Times New Roman" w:hAnsi="Times New Roman"/>
          <w:lang w:val="lt-LT"/>
        </w:rPr>
        <w:t xml:space="preserve">. Jei įtariate, kad vartodama </w:t>
      </w:r>
      <w:r w:rsidR="00E91B86" w:rsidRPr="0007222C">
        <w:rPr>
          <w:rFonts w:ascii="Times New Roman" w:hAnsi="Times New Roman"/>
          <w:lang w:val="lt-LT"/>
        </w:rPr>
        <w:t>Diane</w:t>
      </w:r>
      <w:r w:rsidRPr="0007222C">
        <w:rPr>
          <w:rFonts w:ascii="Times New Roman" w:hAnsi="Times New Roman"/>
          <w:lang w:val="lt-LT"/>
        </w:rPr>
        <w:t xml:space="preserve"> pastojote, nedelsdama kreipkitės į gydytoją.</w:t>
      </w:r>
    </w:p>
    <w:p w14:paraId="6D10FAE0" w14:textId="77777777" w:rsidR="00795BD4" w:rsidRPr="0007222C" w:rsidRDefault="00795BD4" w:rsidP="00795BD4">
      <w:pPr>
        <w:keepNext/>
        <w:spacing w:after="0" w:line="240" w:lineRule="auto"/>
        <w:outlineLvl w:val="2"/>
        <w:rPr>
          <w:rFonts w:ascii="Times New Roman" w:hAnsi="Times New Roman"/>
          <w:b/>
          <w:lang w:val="lt-LT"/>
        </w:rPr>
      </w:pPr>
    </w:p>
    <w:p w14:paraId="3F754276" w14:textId="764FBAE5"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Kūdikį žindančioms moterims nepatariama vartoti </w:t>
      </w:r>
      <w:r w:rsidR="00E91B86" w:rsidRPr="0007222C">
        <w:rPr>
          <w:rFonts w:ascii="Times New Roman" w:hAnsi="Times New Roman"/>
          <w:lang w:val="lt-LT"/>
        </w:rPr>
        <w:t>Diane</w:t>
      </w:r>
      <w:r w:rsidRPr="0007222C">
        <w:rPr>
          <w:rFonts w:ascii="Times New Roman" w:hAnsi="Times New Roman"/>
          <w:lang w:val="lt-LT"/>
        </w:rPr>
        <w:t>.</w:t>
      </w:r>
    </w:p>
    <w:p w14:paraId="10836FAD" w14:textId="77777777" w:rsidR="00795BD4" w:rsidRPr="0007222C" w:rsidRDefault="00795BD4" w:rsidP="00795BD4">
      <w:pPr>
        <w:keepNext/>
        <w:spacing w:after="0" w:line="240" w:lineRule="auto"/>
        <w:outlineLvl w:val="2"/>
        <w:rPr>
          <w:rFonts w:ascii="Times New Roman" w:hAnsi="Times New Roman"/>
          <w:b/>
          <w:lang w:val="lt-LT"/>
        </w:rPr>
      </w:pPr>
    </w:p>
    <w:p w14:paraId="1D600C47" w14:textId="77777777" w:rsidR="00795BD4" w:rsidRPr="0007222C" w:rsidRDefault="00795BD4" w:rsidP="00795BD4">
      <w:pPr>
        <w:keepNext/>
        <w:spacing w:after="0" w:line="240" w:lineRule="auto"/>
        <w:outlineLvl w:val="2"/>
        <w:rPr>
          <w:rFonts w:ascii="Times New Roman" w:hAnsi="Times New Roman"/>
          <w:b/>
          <w:lang w:val="lt-LT"/>
        </w:rPr>
      </w:pPr>
      <w:r w:rsidRPr="0007222C">
        <w:rPr>
          <w:rFonts w:ascii="Times New Roman" w:hAnsi="Times New Roman"/>
          <w:b/>
          <w:lang w:val="lt-LT"/>
        </w:rPr>
        <w:t>Vairavimas ir mechanizmų valdymas</w:t>
      </w:r>
    </w:p>
    <w:p w14:paraId="08C3BDC3"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Poveikio gebėjimui vairuoti ir valdyti mechanizmus nepastebėta.</w:t>
      </w:r>
    </w:p>
    <w:p w14:paraId="58539DA2" w14:textId="77777777" w:rsidR="00795BD4" w:rsidRPr="0007222C" w:rsidRDefault="00795BD4" w:rsidP="00795BD4">
      <w:pPr>
        <w:spacing w:after="0" w:line="240" w:lineRule="auto"/>
        <w:rPr>
          <w:rFonts w:ascii="Times New Roman" w:hAnsi="Times New Roman"/>
          <w:b/>
          <w:lang w:val="lt-LT"/>
        </w:rPr>
      </w:pPr>
    </w:p>
    <w:p w14:paraId="1AD327BF" w14:textId="09823CC1" w:rsidR="00795BD4" w:rsidRPr="0007222C" w:rsidRDefault="00E91B86" w:rsidP="00795BD4">
      <w:pPr>
        <w:numPr>
          <w:ilvl w:val="12"/>
          <w:numId w:val="0"/>
        </w:numPr>
        <w:spacing w:after="0" w:line="240" w:lineRule="auto"/>
        <w:ind w:right="-2"/>
        <w:rPr>
          <w:rFonts w:ascii="Times New Roman" w:hAnsi="Times New Roman"/>
          <w:lang w:val="lt-LT"/>
        </w:rPr>
      </w:pPr>
      <w:r w:rsidRPr="0007222C">
        <w:rPr>
          <w:rFonts w:ascii="Times New Roman" w:hAnsi="Times New Roman"/>
          <w:b/>
          <w:lang w:val="lt-LT"/>
        </w:rPr>
        <w:t>Diane</w:t>
      </w:r>
      <w:r w:rsidR="00795BD4" w:rsidRPr="0007222C">
        <w:rPr>
          <w:rFonts w:ascii="Times New Roman" w:hAnsi="Times New Roman"/>
          <w:b/>
          <w:lang w:val="lt-LT"/>
        </w:rPr>
        <w:t xml:space="preserve"> sudėtyje yra laktozės ir sacharozės.</w:t>
      </w:r>
    </w:p>
    <w:p w14:paraId="31A88056" w14:textId="77777777" w:rsidR="00795BD4" w:rsidRPr="0007222C" w:rsidRDefault="00795BD4" w:rsidP="00795BD4">
      <w:pPr>
        <w:keepNext/>
        <w:spacing w:after="0" w:line="240" w:lineRule="auto"/>
        <w:outlineLvl w:val="3"/>
        <w:rPr>
          <w:rFonts w:ascii="Times New Roman" w:hAnsi="Times New Roman"/>
          <w:lang w:val="lt-LT"/>
        </w:rPr>
      </w:pPr>
      <w:r w:rsidRPr="0007222C">
        <w:rPr>
          <w:rFonts w:ascii="Times New Roman" w:hAnsi="Times New Roman"/>
          <w:lang w:val="lt-LT"/>
        </w:rPr>
        <w:t>Jeigu gydytojas Jums yra sakęs, kad netoleruojate kokių nors angliavandenių, kreipkitės į jį prieš pradėdami vartoti šį vaistą.</w:t>
      </w:r>
    </w:p>
    <w:p w14:paraId="285034B1" w14:textId="77777777" w:rsidR="00795BD4" w:rsidRPr="0007222C" w:rsidRDefault="00795BD4" w:rsidP="00795BD4">
      <w:pPr>
        <w:spacing w:after="0" w:line="240" w:lineRule="auto"/>
        <w:rPr>
          <w:rFonts w:ascii="Times New Roman" w:hAnsi="Times New Roman"/>
          <w:lang w:val="lt-LT"/>
        </w:rPr>
      </w:pPr>
    </w:p>
    <w:p w14:paraId="28022EC9" w14:textId="77777777" w:rsidR="00795BD4" w:rsidRPr="0007222C" w:rsidRDefault="00795BD4" w:rsidP="00795BD4">
      <w:pPr>
        <w:spacing w:after="0" w:line="240" w:lineRule="auto"/>
        <w:rPr>
          <w:rFonts w:ascii="Times New Roman" w:hAnsi="Times New Roman"/>
          <w:lang w:val="lt-LT"/>
        </w:rPr>
      </w:pPr>
    </w:p>
    <w:p w14:paraId="76C9AF9B" w14:textId="078EDB5C" w:rsidR="00795BD4" w:rsidRPr="0007222C" w:rsidRDefault="00795BD4" w:rsidP="00795BD4">
      <w:pPr>
        <w:tabs>
          <w:tab w:val="left" w:pos="567"/>
        </w:tabs>
        <w:spacing w:after="0" w:line="240" w:lineRule="auto"/>
        <w:rPr>
          <w:rFonts w:ascii="Times New Roman" w:hAnsi="Times New Roman"/>
          <w:b/>
          <w:lang w:val="lt-LT"/>
        </w:rPr>
      </w:pPr>
      <w:r w:rsidRPr="0007222C">
        <w:rPr>
          <w:rFonts w:ascii="Times New Roman" w:hAnsi="Times New Roman"/>
          <w:b/>
          <w:lang w:val="lt-LT"/>
        </w:rPr>
        <w:t>3.</w:t>
      </w:r>
      <w:r w:rsidRPr="0007222C">
        <w:rPr>
          <w:rFonts w:ascii="Times New Roman" w:hAnsi="Times New Roman"/>
          <w:lang w:val="lt-LT"/>
        </w:rPr>
        <w:tab/>
      </w:r>
      <w:r w:rsidRPr="0007222C">
        <w:rPr>
          <w:rFonts w:ascii="Times New Roman" w:hAnsi="Times New Roman"/>
          <w:b/>
          <w:lang w:val="lt-LT"/>
        </w:rPr>
        <w:t xml:space="preserve">Kaip vartoti </w:t>
      </w:r>
      <w:r w:rsidR="00E91B86" w:rsidRPr="0007222C">
        <w:rPr>
          <w:rFonts w:ascii="Times New Roman" w:hAnsi="Times New Roman"/>
          <w:b/>
          <w:lang w:val="lt-LT"/>
        </w:rPr>
        <w:t>Diane</w:t>
      </w:r>
    </w:p>
    <w:p w14:paraId="3262BE4D" w14:textId="77777777" w:rsidR="00795BD4" w:rsidRPr="0007222C" w:rsidRDefault="00795BD4" w:rsidP="00795BD4">
      <w:pPr>
        <w:spacing w:after="0" w:line="240" w:lineRule="auto"/>
        <w:rPr>
          <w:rFonts w:ascii="Times New Roman" w:hAnsi="Times New Roman"/>
          <w:lang w:val="lt-LT"/>
        </w:rPr>
      </w:pPr>
    </w:p>
    <w:p w14:paraId="112B6685" w14:textId="77777777" w:rsidR="00795BD4" w:rsidRPr="0007222C" w:rsidRDefault="00795BD4" w:rsidP="00795BD4">
      <w:pPr>
        <w:numPr>
          <w:ilvl w:val="12"/>
          <w:numId w:val="0"/>
        </w:numPr>
        <w:spacing w:after="0" w:line="240" w:lineRule="auto"/>
        <w:ind w:right="-2"/>
        <w:rPr>
          <w:rFonts w:ascii="Times New Roman" w:hAnsi="Times New Roman"/>
          <w:lang w:val="lt-LT"/>
        </w:rPr>
      </w:pPr>
      <w:r w:rsidRPr="0007222C">
        <w:rPr>
          <w:rFonts w:ascii="Times New Roman" w:hAnsi="Times New Roman"/>
          <w:lang w:val="lt-LT"/>
        </w:rPr>
        <w:t>Visada vartokite šį vaistą tiksliai kaip nurodė gydytojas arba vaistininkas. Jeigu abejojate, kreipkitės į gydytoją arba vaistininką.</w:t>
      </w:r>
    </w:p>
    <w:p w14:paraId="4908A7ED" w14:textId="77777777" w:rsidR="00795BD4" w:rsidRPr="0007222C" w:rsidRDefault="00795BD4" w:rsidP="00795BD4">
      <w:pPr>
        <w:spacing w:after="0" w:line="240" w:lineRule="auto"/>
        <w:rPr>
          <w:rFonts w:ascii="Times New Roman" w:hAnsi="Times New Roman"/>
          <w:lang w:val="lt-LT"/>
        </w:rPr>
      </w:pPr>
    </w:p>
    <w:p w14:paraId="6C1EFDFF" w14:textId="2EEF7E24" w:rsidR="00795BD4" w:rsidRPr="0007222C" w:rsidRDefault="00E91B86" w:rsidP="00795BD4">
      <w:pPr>
        <w:spacing w:after="0" w:line="240" w:lineRule="auto"/>
        <w:contextualSpacing/>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turi būti skiriamas tik gydyti odos būkles, pvz., aknę (spuogus), labai riebią odą ir perteklinių plaukų augimą vaisingo amžiaus moterims.</w:t>
      </w:r>
    </w:p>
    <w:p w14:paraId="7C0303BD" w14:textId="77777777" w:rsidR="00795BD4" w:rsidRPr="0007222C" w:rsidRDefault="00795BD4" w:rsidP="00795BD4">
      <w:pPr>
        <w:spacing w:after="0" w:line="240" w:lineRule="auto"/>
        <w:contextualSpacing/>
        <w:rPr>
          <w:rFonts w:ascii="Times New Roman" w:hAnsi="Times New Roman"/>
          <w:lang w:val="lt-LT"/>
        </w:rPr>
      </w:pPr>
    </w:p>
    <w:p w14:paraId="1AB35D47" w14:textId="4FD596E8" w:rsidR="00795BD4" w:rsidRPr="0007222C" w:rsidRDefault="00795BD4" w:rsidP="00795BD4">
      <w:pPr>
        <w:spacing w:after="0" w:line="240" w:lineRule="auto"/>
        <w:rPr>
          <w:rFonts w:ascii="Times New Roman" w:hAnsi="Times New Roman"/>
          <w:u w:val="single"/>
          <w:lang w:val="lt-LT"/>
        </w:rPr>
      </w:pPr>
      <w:r w:rsidRPr="0007222C">
        <w:rPr>
          <w:rFonts w:ascii="Times New Roman" w:hAnsi="Times New Roman"/>
          <w:u w:val="single"/>
          <w:lang w:val="lt-LT"/>
        </w:rPr>
        <w:lastRenderedPageBreak/>
        <w:t xml:space="preserve">Nors šis vaistas slopina ovuliaciją ir apsaugo nuo nėštumo, </w:t>
      </w:r>
      <w:r w:rsidRPr="0007222C">
        <w:rPr>
          <w:rFonts w:ascii="Times New Roman" w:hAnsi="Times New Roman"/>
          <w:lang w:val="lt-LT"/>
        </w:rPr>
        <w:t xml:space="preserve">vien tiktai kontracepcijai jo skirti negalima. Kadangi </w:t>
      </w:r>
      <w:r w:rsidR="00E91B86" w:rsidRPr="0007222C">
        <w:rPr>
          <w:rFonts w:ascii="Times New Roman" w:hAnsi="Times New Roman"/>
          <w:lang w:val="lt-LT"/>
        </w:rPr>
        <w:t>Diane</w:t>
      </w:r>
      <w:r w:rsidRPr="0007222C">
        <w:rPr>
          <w:rFonts w:ascii="Times New Roman" w:hAnsi="Times New Roman"/>
          <w:lang w:val="lt-LT"/>
        </w:rPr>
        <w:t xml:space="preserve"> yra ir hormoninis kontraceptikas, kartu su kitais hormoniniais kontraceptikais jo vartoti negalima.</w:t>
      </w:r>
    </w:p>
    <w:p w14:paraId="6E0E2AC2" w14:textId="77777777" w:rsidR="00795BD4" w:rsidRPr="0007222C" w:rsidRDefault="00795BD4" w:rsidP="00795BD4">
      <w:pPr>
        <w:spacing w:after="0" w:line="240" w:lineRule="auto"/>
        <w:rPr>
          <w:rFonts w:ascii="Times New Roman" w:hAnsi="Times New Roman"/>
          <w:lang w:val="lt-LT"/>
        </w:rPr>
      </w:pPr>
    </w:p>
    <w:p w14:paraId="308B36A2" w14:textId="0D090111"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Siekiant veiksmingo </w:t>
      </w:r>
      <w:r w:rsidR="00E91B86" w:rsidRPr="0007222C">
        <w:rPr>
          <w:rFonts w:ascii="Times New Roman" w:hAnsi="Times New Roman"/>
          <w:lang w:val="lt-LT"/>
        </w:rPr>
        <w:t>Diane</w:t>
      </w:r>
      <w:r w:rsidRPr="0007222C">
        <w:rPr>
          <w:rFonts w:ascii="Times New Roman" w:hAnsi="Times New Roman"/>
          <w:lang w:val="lt-LT"/>
        </w:rPr>
        <w:t xml:space="preserve"> gydomojo poveikio ir norint apsisaugoti nuo nėštumo, vaistą reikia vartoti reguliariai. </w:t>
      </w:r>
      <w:r w:rsidR="00E91B86" w:rsidRPr="0007222C">
        <w:rPr>
          <w:rFonts w:ascii="Times New Roman" w:hAnsi="Times New Roman"/>
          <w:lang w:val="lt-LT"/>
        </w:rPr>
        <w:t>Diane</w:t>
      </w:r>
      <w:r w:rsidRPr="0007222C">
        <w:rPr>
          <w:rFonts w:ascii="Times New Roman" w:hAnsi="Times New Roman"/>
          <w:lang w:val="lt-LT"/>
        </w:rPr>
        <w:t xml:space="preserve"> vartojimo schema panaši į daugelio įprastinių geriamųjų kontraceptikų, todėl tinka tos pačios vartojimo taisyklės. Sudėtinius geriamuosius kontraceptikus vartojant tinkamai, pastojimų dažnis yra maždaug 1 % per metus. Nereguliariai vartojant </w:t>
      </w:r>
      <w:r w:rsidR="00E91B86" w:rsidRPr="0007222C">
        <w:rPr>
          <w:rFonts w:ascii="Times New Roman" w:hAnsi="Times New Roman"/>
          <w:lang w:val="lt-LT"/>
        </w:rPr>
        <w:t>Diane</w:t>
      </w:r>
      <w:r w:rsidRPr="0007222C">
        <w:rPr>
          <w:rFonts w:ascii="Times New Roman" w:hAnsi="Times New Roman"/>
          <w:lang w:val="lt-LT"/>
        </w:rPr>
        <w:t xml:space="preserve"> gali kraujuoti tarp mėnesinių, susilpnėti gydomasis poveikis ir apsauga nuo nėštumo.</w:t>
      </w:r>
    </w:p>
    <w:p w14:paraId="67BBBCE4" w14:textId="77777777" w:rsidR="00795BD4" w:rsidRPr="0007222C" w:rsidRDefault="00795BD4" w:rsidP="00795BD4">
      <w:pPr>
        <w:spacing w:after="0" w:line="240" w:lineRule="auto"/>
        <w:rPr>
          <w:rFonts w:ascii="Times New Roman" w:hAnsi="Times New Roman"/>
          <w:lang w:val="lt-LT"/>
        </w:rPr>
      </w:pPr>
    </w:p>
    <w:p w14:paraId="284A6114" w14:textId="77777777" w:rsidR="00795BD4" w:rsidRPr="0007222C" w:rsidRDefault="00795BD4" w:rsidP="00795BD4">
      <w:pPr>
        <w:tabs>
          <w:tab w:val="left" w:pos="567"/>
        </w:tabs>
        <w:spacing w:after="0" w:line="240" w:lineRule="auto"/>
        <w:rPr>
          <w:rFonts w:ascii="Times New Roman" w:hAnsi="Times New Roman"/>
          <w:lang w:val="lt-LT"/>
        </w:rPr>
      </w:pPr>
      <w:r w:rsidRPr="0007222C">
        <w:rPr>
          <w:rFonts w:ascii="Times New Roman" w:hAnsi="Times New Roman"/>
          <w:lang w:val="lt-LT"/>
        </w:rPr>
        <w:sym w:font="Symbol" w:char="F0B7"/>
      </w:r>
      <w:r w:rsidRPr="0007222C">
        <w:rPr>
          <w:rFonts w:ascii="Times New Roman" w:hAnsi="Times New Roman"/>
          <w:lang w:val="lt-LT"/>
        </w:rPr>
        <w:tab/>
        <w:t>Kada ir kaip vartoti tabletes?</w:t>
      </w:r>
    </w:p>
    <w:p w14:paraId="487B0578" w14:textId="77777777" w:rsidR="00795BD4" w:rsidRPr="0007222C" w:rsidRDefault="00795BD4" w:rsidP="00795BD4">
      <w:pPr>
        <w:spacing w:after="0" w:line="240" w:lineRule="auto"/>
        <w:rPr>
          <w:rFonts w:ascii="Times New Roman" w:hAnsi="Times New Roman"/>
          <w:lang w:val="lt-LT"/>
        </w:rPr>
      </w:pPr>
    </w:p>
    <w:p w14:paraId="328DB831" w14:textId="7599C2DC"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pakuotėje yra 21 tabletė. Ant pakuotės ties tablete pažymėta, kurią savaitės dieną tabletę vartoti. Gerkite tabletes kasdien maždaug tuo pačiu laiku; jei reikia, užgerkite trupučiu skysčio. Imkite tabletes iš eilės rodyklės kryptimi, kol suvartosite 21 tabletę. Kitas 7 paras vaisto negerkite. Per tas 7 paras turi prasidėti mėnesinės (vartojimo nutraukimo kraujavimas). Paprastai jis prasideda 2</w:t>
      </w:r>
      <w:r w:rsidR="00795BD4" w:rsidRPr="0007222C">
        <w:rPr>
          <w:rFonts w:ascii="Times New Roman" w:hAnsi="Times New Roman"/>
          <w:lang w:val="lt-LT"/>
        </w:rPr>
        <w:noBreakHyphen/>
        <w:t xml:space="preserve">3-ą parą po paskutinės </w:t>
      </w:r>
      <w:r w:rsidRPr="0007222C">
        <w:rPr>
          <w:rFonts w:ascii="Times New Roman" w:hAnsi="Times New Roman"/>
          <w:lang w:val="lt-LT"/>
        </w:rPr>
        <w:t>Diane</w:t>
      </w:r>
      <w:r w:rsidR="00795BD4" w:rsidRPr="0007222C">
        <w:rPr>
          <w:rFonts w:ascii="Times New Roman" w:hAnsi="Times New Roman"/>
          <w:lang w:val="lt-LT"/>
        </w:rPr>
        <w:t xml:space="preserve"> tabletės. Pradėkite naują pakuotę aštuntą parą, net jei kraujavimas tebesitęsia. Tokiu atveju naują pakuotę visada pradėsite tą pačią savaitės dieną, o mėnesinės bus kiekvieną mėnesį maždaug tomis pačiomis dienomis.</w:t>
      </w:r>
    </w:p>
    <w:p w14:paraId="01E0035A" w14:textId="77777777" w:rsidR="00795BD4" w:rsidRPr="0007222C" w:rsidRDefault="00795BD4" w:rsidP="00795BD4">
      <w:pPr>
        <w:spacing w:after="0" w:line="240" w:lineRule="auto"/>
        <w:rPr>
          <w:rFonts w:ascii="Times New Roman" w:hAnsi="Times New Roman"/>
          <w:lang w:val="lt-LT"/>
        </w:rPr>
      </w:pPr>
    </w:p>
    <w:p w14:paraId="09ED351E" w14:textId="636B9FAF" w:rsidR="00795BD4" w:rsidRPr="0007222C" w:rsidRDefault="00795BD4" w:rsidP="00795BD4">
      <w:pPr>
        <w:numPr>
          <w:ilvl w:val="0"/>
          <w:numId w:val="5"/>
        </w:numPr>
        <w:tabs>
          <w:tab w:val="clear" w:pos="720"/>
          <w:tab w:val="num" w:pos="567"/>
        </w:tabs>
        <w:spacing w:after="0" w:line="240" w:lineRule="auto"/>
        <w:ind w:left="567" w:hanging="567"/>
        <w:rPr>
          <w:rFonts w:ascii="Times New Roman" w:hAnsi="Times New Roman"/>
          <w:lang w:val="lt-LT"/>
        </w:rPr>
      </w:pPr>
      <w:r w:rsidRPr="0007222C">
        <w:rPr>
          <w:rFonts w:ascii="Times New Roman" w:hAnsi="Times New Roman"/>
          <w:lang w:val="lt-LT"/>
        </w:rPr>
        <w:t xml:space="preserve">Pradedant pirmąją </w:t>
      </w:r>
      <w:r w:rsidR="00E91B86" w:rsidRPr="0007222C">
        <w:rPr>
          <w:rFonts w:ascii="Times New Roman" w:hAnsi="Times New Roman"/>
          <w:lang w:val="lt-LT"/>
        </w:rPr>
        <w:t>Diane</w:t>
      </w:r>
      <w:r w:rsidRPr="0007222C">
        <w:rPr>
          <w:rFonts w:ascii="Times New Roman" w:hAnsi="Times New Roman"/>
          <w:lang w:val="lt-LT"/>
        </w:rPr>
        <w:t xml:space="preserve"> pakuotę</w:t>
      </w:r>
    </w:p>
    <w:p w14:paraId="6C1B73D3" w14:textId="77777777" w:rsidR="00795BD4" w:rsidRPr="0007222C" w:rsidRDefault="00795BD4" w:rsidP="00795BD4">
      <w:pPr>
        <w:spacing w:after="0" w:line="240" w:lineRule="auto"/>
        <w:rPr>
          <w:rFonts w:ascii="Times New Roman" w:hAnsi="Times New Roman"/>
          <w:lang w:val="lt-LT"/>
        </w:rPr>
      </w:pPr>
    </w:p>
    <w:p w14:paraId="743751C3" w14:textId="77777777" w:rsidR="00795BD4" w:rsidRPr="0007222C" w:rsidRDefault="00795BD4" w:rsidP="00795BD4">
      <w:pPr>
        <w:spacing w:after="0" w:line="240" w:lineRule="auto"/>
        <w:outlineLvl w:val="4"/>
        <w:rPr>
          <w:rFonts w:ascii="Times New Roman" w:hAnsi="Times New Roman"/>
          <w:i/>
          <w:lang w:val="lt-LT"/>
        </w:rPr>
      </w:pPr>
      <w:r w:rsidRPr="0007222C">
        <w:rPr>
          <w:rFonts w:ascii="Times New Roman" w:hAnsi="Times New Roman"/>
          <w:i/>
          <w:lang w:val="lt-LT"/>
        </w:rPr>
        <w:t>Jei pastarąjį mėnesį hormoninių kontraceptikų nevartojote</w:t>
      </w:r>
    </w:p>
    <w:p w14:paraId="09489AF5" w14:textId="77777777" w:rsidR="00795BD4" w:rsidRPr="0007222C" w:rsidRDefault="00795BD4" w:rsidP="00795BD4">
      <w:pPr>
        <w:spacing w:after="0" w:line="240" w:lineRule="auto"/>
        <w:rPr>
          <w:rFonts w:ascii="Times New Roman" w:hAnsi="Times New Roman"/>
          <w:lang w:val="lt-LT"/>
        </w:rPr>
      </w:pPr>
    </w:p>
    <w:p w14:paraId="416D58E2" w14:textId="1E0DD19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Pradėkite vartoti </w:t>
      </w:r>
      <w:r w:rsidR="00E91B86" w:rsidRPr="0007222C">
        <w:rPr>
          <w:rFonts w:ascii="Times New Roman" w:hAnsi="Times New Roman"/>
          <w:lang w:val="lt-LT"/>
        </w:rPr>
        <w:t>Diane</w:t>
      </w:r>
      <w:r w:rsidRPr="0007222C">
        <w:rPr>
          <w:rFonts w:ascii="Times New Roman" w:hAnsi="Times New Roman"/>
          <w:lang w:val="lt-LT"/>
        </w:rPr>
        <w:t xml:space="preserve"> pirmąją ciklo parą, t. y. pirmąją mėnesinių parą. Gerkite ta savaitės diena pažymėtą tabletę. Pavyzdžiui, jei ciklas prasideda penktadienį, imkite penktadienio tabletę. Paskui imkite tabletes iš eilės. </w:t>
      </w:r>
      <w:r w:rsidR="00E91B86" w:rsidRPr="0007222C">
        <w:rPr>
          <w:rFonts w:ascii="Times New Roman" w:hAnsi="Times New Roman"/>
          <w:lang w:val="lt-LT"/>
        </w:rPr>
        <w:t>Diane</w:t>
      </w:r>
      <w:r w:rsidRPr="0007222C">
        <w:rPr>
          <w:rFonts w:ascii="Times New Roman" w:hAnsi="Times New Roman"/>
          <w:lang w:val="lt-LT"/>
        </w:rPr>
        <w:t xml:space="preserve"> tabletės pradeda veikti iš karto, todėl papildomų kontracepcijos priemonių nereikia.</w:t>
      </w:r>
    </w:p>
    <w:p w14:paraId="1AF7B291" w14:textId="77777777" w:rsidR="00795BD4" w:rsidRPr="0007222C" w:rsidRDefault="00795BD4" w:rsidP="00795BD4">
      <w:pPr>
        <w:spacing w:after="0" w:line="240" w:lineRule="auto"/>
        <w:rPr>
          <w:rFonts w:ascii="Times New Roman" w:hAnsi="Times New Roman"/>
          <w:lang w:val="lt-LT"/>
        </w:rPr>
      </w:pPr>
    </w:p>
    <w:p w14:paraId="2B8A1DB3"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Galite pradėti vartoti tabletes 2</w:t>
      </w:r>
      <w:r w:rsidRPr="0007222C">
        <w:rPr>
          <w:rFonts w:ascii="Times New Roman" w:hAnsi="Times New Roman"/>
          <w:lang w:val="lt-LT"/>
        </w:rPr>
        <w:noBreakHyphen/>
        <w:t>5-ą mėnesinių ciklo parą, tačiau tuomet pirmąsias 7 tablečių vartojimo paras reikia papildomų (barjerinių) kontracepcijos priemonių.</w:t>
      </w:r>
    </w:p>
    <w:p w14:paraId="6CA21844" w14:textId="77777777" w:rsidR="00795BD4" w:rsidRPr="0007222C" w:rsidRDefault="00795BD4" w:rsidP="00795BD4">
      <w:pPr>
        <w:spacing w:after="0" w:line="240" w:lineRule="auto"/>
        <w:rPr>
          <w:rFonts w:ascii="Times New Roman" w:hAnsi="Times New Roman"/>
          <w:lang w:val="lt-LT"/>
        </w:rPr>
      </w:pPr>
    </w:p>
    <w:p w14:paraId="2189EA68" w14:textId="77777777" w:rsidR="00795BD4" w:rsidRPr="0007222C" w:rsidRDefault="00795BD4" w:rsidP="00795BD4">
      <w:pPr>
        <w:spacing w:after="0" w:line="240" w:lineRule="auto"/>
        <w:outlineLvl w:val="4"/>
        <w:rPr>
          <w:rFonts w:ascii="Times New Roman" w:hAnsi="Times New Roman"/>
          <w:i/>
          <w:lang w:val="lt-LT"/>
        </w:rPr>
      </w:pPr>
      <w:r w:rsidRPr="0007222C">
        <w:rPr>
          <w:rFonts w:ascii="Times New Roman" w:hAnsi="Times New Roman"/>
          <w:i/>
          <w:lang w:val="lt-LT"/>
        </w:rPr>
        <w:t>Keičiant kitas sudėtines kontracepcines tabletes, makšties žiedą ar transderminį (kontraceptinį) pleistrą</w:t>
      </w:r>
    </w:p>
    <w:p w14:paraId="42F25B71" w14:textId="77777777" w:rsidR="00795BD4" w:rsidRPr="0007222C" w:rsidRDefault="00795BD4" w:rsidP="00795BD4">
      <w:pPr>
        <w:spacing w:after="0" w:line="240" w:lineRule="auto"/>
        <w:rPr>
          <w:rFonts w:ascii="Times New Roman" w:hAnsi="Times New Roman"/>
          <w:lang w:val="lt-LT"/>
        </w:rPr>
      </w:pPr>
    </w:p>
    <w:p w14:paraId="66AAD8B6" w14:textId="0E073501"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galite pradėti vartoti kitą parą po paskutinės anksčiau gertų vaistų tabletės (t. y. be pertraukos). Jei iki tol vartotų kontraceptinių vaistų pakuotėje yra ir neveikliųjų tablečių, pradėkite gerti </w:t>
      </w:r>
      <w:r w:rsidRPr="0007222C">
        <w:rPr>
          <w:rFonts w:ascii="Times New Roman" w:hAnsi="Times New Roman"/>
          <w:lang w:val="lt-LT"/>
        </w:rPr>
        <w:t>Diane</w:t>
      </w:r>
      <w:r w:rsidR="00795BD4" w:rsidRPr="0007222C">
        <w:rPr>
          <w:rFonts w:ascii="Times New Roman" w:hAnsi="Times New Roman"/>
          <w:lang w:val="lt-LT"/>
        </w:rPr>
        <w:t xml:space="preserve"> kitą parą po paskutinės </w:t>
      </w:r>
      <w:r w:rsidR="00795BD4" w:rsidRPr="0007222C">
        <w:rPr>
          <w:rFonts w:ascii="Times New Roman" w:hAnsi="Times New Roman"/>
          <w:b/>
          <w:lang w:val="lt-LT"/>
        </w:rPr>
        <w:t>veikliosios</w:t>
      </w:r>
      <w:r w:rsidR="00795BD4" w:rsidRPr="0007222C">
        <w:rPr>
          <w:rFonts w:ascii="Times New Roman" w:hAnsi="Times New Roman"/>
          <w:lang w:val="lt-LT"/>
        </w:rPr>
        <w:t xml:space="preserve"> tabletės (paskutinės tabletės, turinčios veikliųjų medžiagų, jei neaišku, klauskite gydytojo arba vaistininko). </w:t>
      </w:r>
      <w:r w:rsidRPr="0007222C">
        <w:rPr>
          <w:rFonts w:ascii="Times New Roman" w:hAnsi="Times New Roman"/>
          <w:lang w:val="lt-LT"/>
        </w:rPr>
        <w:t>Diane</w:t>
      </w:r>
      <w:r w:rsidR="00795BD4" w:rsidRPr="0007222C">
        <w:rPr>
          <w:rFonts w:ascii="Times New Roman" w:hAnsi="Times New Roman"/>
          <w:lang w:val="lt-LT"/>
        </w:rPr>
        <w:t xml:space="preserve"> galite pradėti vartoti ir ne iš karto, bet ne vėliau kaip kitą parą po paskutinės neveikliosios tabletės arba vaistų vartojimo pertraukos. Jeigu vartojote makšties žiedą ar transderminį pleistrą, </w:t>
      </w:r>
      <w:r w:rsidRPr="0007222C">
        <w:rPr>
          <w:rFonts w:ascii="Times New Roman" w:hAnsi="Times New Roman"/>
          <w:lang w:val="lt-LT"/>
        </w:rPr>
        <w:t>Diane</w:t>
      </w:r>
      <w:r w:rsidR="00795BD4" w:rsidRPr="0007222C">
        <w:rPr>
          <w:rFonts w:ascii="Times New Roman" w:hAnsi="Times New Roman"/>
          <w:lang w:val="lt-LT"/>
        </w:rPr>
        <w:t xml:space="preserve"> geriausia pradėti vartoti makšties žiedo ar transderminio pleistro šalinimo parą, bet ne vėliau negu pirmą parą po įprastinės jų vartojimo pertraukos.</w:t>
      </w:r>
    </w:p>
    <w:p w14:paraId="4348B614"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Laikantis šių nurodymų nereikia imtis papildomų kontracepcijos priemonių.</w:t>
      </w:r>
    </w:p>
    <w:p w14:paraId="577DEFB0" w14:textId="77777777" w:rsidR="00795BD4" w:rsidRPr="0007222C" w:rsidRDefault="00795BD4" w:rsidP="00795BD4">
      <w:pPr>
        <w:spacing w:after="0" w:line="240" w:lineRule="auto"/>
        <w:rPr>
          <w:rFonts w:ascii="Times New Roman" w:hAnsi="Times New Roman"/>
          <w:lang w:val="lt-LT"/>
        </w:rPr>
      </w:pPr>
    </w:p>
    <w:p w14:paraId="15610549" w14:textId="77777777" w:rsidR="00795BD4" w:rsidRPr="0007222C" w:rsidRDefault="00795BD4" w:rsidP="00795BD4">
      <w:pPr>
        <w:spacing w:after="0" w:line="240" w:lineRule="auto"/>
        <w:jc w:val="both"/>
        <w:rPr>
          <w:rFonts w:ascii="Times New Roman" w:hAnsi="Times New Roman"/>
          <w:lang w:val="lt-LT"/>
        </w:rPr>
      </w:pPr>
      <w:r w:rsidRPr="0007222C">
        <w:rPr>
          <w:rFonts w:ascii="Times New Roman" w:hAnsi="Times New Roman"/>
          <w:i/>
          <w:lang w:val="lt-LT"/>
        </w:rPr>
        <w:t>Keičiant vien progestageno tabletes (minitabletes)</w:t>
      </w:r>
    </w:p>
    <w:p w14:paraId="46148CE6" w14:textId="77777777" w:rsidR="00795BD4" w:rsidRPr="0007222C" w:rsidRDefault="00795BD4" w:rsidP="00795BD4">
      <w:pPr>
        <w:spacing w:after="0" w:line="240" w:lineRule="auto"/>
        <w:rPr>
          <w:rFonts w:ascii="Times New Roman" w:hAnsi="Times New Roman"/>
          <w:lang w:val="lt-LT"/>
        </w:rPr>
      </w:pPr>
    </w:p>
    <w:p w14:paraId="1D6E230E" w14:textId="4DE2EE76"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Galite liautis vartoti minitabletes bet kurią parą ir </w:t>
      </w:r>
      <w:r w:rsidR="00E91B86" w:rsidRPr="0007222C">
        <w:rPr>
          <w:rFonts w:ascii="Times New Roman" w:hAnsi="Times New Roman"/>
          <w:lang w:val="lt-LT"/>
        </w:rPr>
        <w:t>Diane</w:t>
      </w:r>
      <w:r w:rsidRPr="0007222C">
        <w:rPr>
          <w:rFonts w:ascii="Times New Roman" w:hAnsi="Times New Roman"/>
          <w:lang w:val="lt-LT"/>
        </w:rPr>
        <w:t xml:space="preserve"> pradėti gerti kitą parą tuo pačiu laiku. Tačiau, jei turėsite lytinių santykių, pirmąsias septynias </w:t>
      </w:r>
      <w:r w:rsidR="00E91B86" w:rsidRPr="0007222C">
        <w:rPr>
          <w:rFonts w:ascii="Times New Roman" w:hAnsi="Times New Roman"/>
          <w:lang w:val="lt-LT"/>
        </w:rPr>
        <w:t>Diane</w:t>
      </w:r>
      <w:r w:rsidRPr="0007222C">
        <w:rPr>
          <w:rFonts w:ascii="Times New Roman" w:hAnsi="Times New Roman"/>
          <w:lang w:val="lt-LT"/>
        </w:rPr>
        <w:t xml:space="preserve"> vartojimo paras turite imtis papildomų (barjerinių) kontracepcijos priemonių.</w:t>
      </w:r>
    </w:p>
    <w:p w14:paraId="25439F36" w14:textId="77777777" w:rsidR="00795BD4" w:rsidRPr="0007222C" w:rsidRDefault="00795BD4" w:rsidP="00795BD4">
      <w:pPr>
        <w:spacing w:after="0" w:line="240" w:lineRule="auto"/>
        <w:rPr>
          <w:rFonts w:ascii="Times New Roman" w:hAnsi="Times New Roman"/>
          <w:lang w:val="lt-LT"/>
        </w:rPr>
      </w:pPr>
    </w:p>
    <w:p w14:paraId="2E3FAD44" w14:textId="77777777" w:rsidR="00795BD4" w:rsidRPr="0007222C" w:rsidRDefault="00795BD4" w:rsidP="00795BD4">
      <w:pPr>
        <w:spacing w:after="0" w:line="240" w:lineRule="auto"/>
        <w:jc w:val="both"/>
        <w:rPr>
          <w:rFonts w:ascii="Times New Roman" w:hAnsi="Times New Roman"/>
          <w:i/>
          <w:lang w:val="lt-LT"/>
        </w:rPr>
      </w:pPr>
      <w:r w:rsidRPr="0007222C">
        <w:rPr>
          <w:rFonts w:ascii="Times New Roman" w:hAnsi="Times New Roman"/>
          <w:i/>
          <w:lang w:val="lt-LT"/>
        </w:rPr>
        <w:t>Keičiant švirkščiamuosius vaistus, implantus arba progestageno turinčias vartojimo į gimdos ertmę sistemas (VGES)</w:t>
      </w:r>
    </w:p>
    <w:p w14:paraId="5BE6CA97" w14:textId="77777777" w:rsidR="00795BD4" w:rsidRPr="0007222C" w:rsidRDefault="00795BD4" w:rsidP="00795BD4">
      <w:pPr>
        <w:spacing w:after="0" w:line="240" w:lineRule="auto"/>
        <w:rPr>
          <w:rFonts w:ascii="Times New Roman" w:hAnsi="Times New Roman"/>
          <w:lang w:val="lt-LT"/>
        </w:rPr>
      </w:pPr>
    </w:p>
    <w:p w14:paraId="3FF6E83C" w14:textId="76604345"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pradėkite vartoti tą parą, kai turėtų būti švirkščiama vaistų arba kai šalinamas implantas ar VGES, tačiau pirmąsias septynias </w:t>
      </w:r>
      <w:r w:rsidRPr="0007222C">
        <w:rPr>
          <w:rFonts w:ascii="Times New Roman" w:hAnsi="Times New Roman"/>
          <w:lang w:val="lt-LT"/>
        </w:rPr>
        <w:t>Diane</w:t>
      </w:r>
      <w:r w:rsidR="00795BD4" w:rsidRPr="0007222C">
        <w:rPr>
          <w:rFonts w:ascii="Times New Roman" w:hAnsi="Times New Roman"/>
          <w:lang w:val="lt-LT"/>
        </w:rPr>
        <w:t xml:space="preserve"> vartojimo paras turite imtis papildomų (barjerinių) kontracepcijos priemonių.</w:t>
      </w:r>
    </w:p>
    <w:p w14:paraId="7E38166B" w14:textId="77777777" w:rsidR="00795BD4" w:rsidRPr="0007222C" w:rsidRDefault="00795BD4" w:rsidP="00795BD4">
      <w:pPr>
        <w:spacing w:after="0" w:line="240" w:lineRule="auto"/>
        <w:rPr>
          <w:rFonts w:ascii="Times New Roman" w:hAnsi="Times New Roman"/>
          <w:lang w:val="lt-LT"/>
        </w:rPr>
      </w:pPr>
    </w:p>
    <w:p w14:paraId="48C0F1CB" w14:textId="77777777" w:rsidR="00795BD4" w:rsidRPr="0007222C" w:rsidRDefault="00795BD4" w:rsidP="00795BD4">
      <w:pPr>
        <w:spacing w:after="0" w:line="240" w:lineRule="auto"/>
        <w:rPr>
          <w:rFonts w:ascii="Times New Roman" w:hAnsi="Times New Roman"/>
          <w:i/>
          <w:lang w:val="lt-LT"/>
        </w:rPr>
      </w:pPr>
      <w:r w:rsidRPr="0007222C">
        <w:rPr>
          <w:rFonts w:ascii="Times New Roman" w:hAnsi="Times New Roman"/>
          <w:i/>
          <w:lang w:val="lt-LT"/>
        </w:rPr>
        <w:lastRenderedPageBreak/>
        <w:t>Po gimdymo</w:t>
      </w:r>
    </w:p>
    <w:p w14:paraId="2D08DA61" w14:textId="77777777" w:rsidR="00795BD4" w:rsidRPr="0007222C" w:rsidRDefault="00795BD4" w:rsidP="00795BD4">
      <w:pPr>
        <w:spacing w:after="0" w:line="240" w:lineRule="auto"/>
        <w:rPr>
          <w:rFonts w:ascii="Times New Roman" w:hAnsi="Times New Roman"/>
          <w:i/>
          <w:lang w:val="lt-LT"/>
        </w:rPr>
      </w:pPr>
    </w:p>
    <w:p w14:paraId="47AE88B7" w14:textId="2F8F1B81"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Po gimdymo gydytojas gali patarti jums prieš pradedant vartoti </w:t>
      </w:r>
      <w:r w:rsidR="00E91B86" w:rsidRPr="0007222C">
        <w:rPr>
          <w:rFonts w:ascii="Times New Roman" w:hAnsi="Times New Roman"/>
          <w:lang w:val="lt-LT"/>
        </w:rPr>
        <w:t>Diane</w:t>
      </w:r>
      <w:r w:rsidRPr="0007222C">
        <w:rPr>
          <w:rFonts w:ascii="Times New Roman" w:hAnsi="Times New Roman"/>
          <w:lang w:val="lt-LT"/>
        </w:rPr>
        <w:t xml:space="preserve">, palaukti pirmųjų normalių mėnesinių. Kartais galima pradėti ir anksčiau. Gydytojas patars, kaip geriau elgtis. Jei žindote kūdikį ir norite vartoti </w:t>
      </w:r>
      <w:r w:rsidR="00E91B86" w:rsidRPr="0007222C">
        <w:rPr>
          <w:rFonts w:ascii="Times New Roman" w:hAnsi="Times New Roman"/>
          <w:lang w:val="lt-LT"/>
        </w:rPr>
        <w:t>Diane</w:t>
      </w:r>
      <w:r w:rsidRPr="0007222C">
        <w:rPr>
          <w:rFonts w:ascii="Times New Roman" w:hAnsi="Times New Roman"/>
          <w:lang w:val="lt-LT"/>
        </w:rPr>
        <w:t>, pirma pasitarkite su gydytoju.</w:t>
      </w:r>
    </w:p>
    <w:p w14:paraId="0DBFA748" w14:textId="77777777" w:rsidR="00795BD4" w:rsidRPr="0007222C" w:rsidRDefault="00795BD4" w:rsidP="00795BD4">
      <w:pPr>
        <w:spacing w:after="0" w:line="240" w:lineRule="auto"/>
        <w:rPr>
          <w:rFonts w:ascii="Times New Roman" w:hAnsi="Times New Roman"/>
          <w:lang w:val="lt-LT"/>
        </w:rPr>
      </w:pPr>
    </w:p>
    <w:p w14:paraId="0C811D9F" w14:textId="77777777" w:rsidR="00795BD4" w:rsidRPr="0007222C" w:rsidRDefault="00795BD4" w:rsidP="00795BD4">
      <w:pPr>
        <w:spacing w:after="0" w:line="240" w:lineRule="auto"/>
        <w:rPr>
          <w:rFonts w:ascii="Times New Roman" w:hAnsi="Times New Roman"/>
          <w:i/>
          <w:lang w:val="lt-LT"/>
        </w:rPr>
      </w:pPr>
      <w:r w:rsidRPr="0007222C">
        <w:rPr>
          <w:rFonts w:ascii="Times New Roman" w:hAnsi="Times New Roman"/>
          <w:i/>
          <w:lang w:val="lt-LT"/>
        </w:rPr>
        <w:t>Po persileidimo ir nėštumo nutraukimo</w:t>
      </w:r>
    </w:p>
    <w:p w14:paraId="505A1389" w14:textId="77777777" w:rsidR="00795BD4" w:rsidRPr="0007222C" w:rsidRDefault="00795BD4" w:rsidP="00795BD4">
      <w:pPr>
        <w:spacing w:after="0" w:line="240" w:lineRule="auto"/>
        <w:rPr>
          <w:rFonts w:ascii="Times New Roman" w:hAnsi="Times New Roman"/>
          <w:lang w:val="lt-LT"/>
        </w:rPr>
      </w:pPr>
    </w:p>
    <w:p w14:paraId="2AAC4025"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Klauskite gydytojo patarimo.</w:t>
      </w:r>
    </w:p>
    <w:p w14:paraId="2D2588F6" w14:textId="77777777" w:rsidR="00795BD4" w:rsidRPr="0007222C" w:rsidRDefault="00795BD4" w:rsidP="00795BD4">
      <w:pPr>
        <w:spacing w:after="0" w:line="240" w:lineRule="auto"/>
        <w:rPr>
          <w:rFonts w:ascii="Times New Roman" w:hAnsi="Times New Roman"/>
          <w:lang w:val="lt-LT"/>
        </w:rPr>
      </w:pPr>
    </w:p>
    <w:p w14:paraId="1403FDB7" w14:textId="5F371CBA" w:rsidR="00795BD4" w:rsidRPr="0007222C" w:rsidRDefault="00795BD4" w:rsidP="00795BD4">
      <w:pPr>
        <w:keepNext/>
        <w:spacing w:after="0" w:line="240" w:lineRule="auto"/>
        <w:outlineLvl w:val="2"/>
        <w:rPr>
          <w:rFonts w:ascii="Times New Roman" w:hAnsi="Times New Roman"/>
          <w:b/>
          <w:lang w:val="lt-LT"/>
        </w:rPr>
      </w:pPr>
      <w:r w:rsidRPr="0007222C">
        <w:rPr>
          <w:rFonts w:ascii="Times New Roman" w:hAnsi="Times New Roman"/>
          <w:b/>
          <w:lang w:val="lt-LT"/>
        </w:rPr>
        <w:t xml:space="preserve">Ką daryti pavartojus per didelę </w:t>
      </w:r>
      <w:r w:rsidR="00E91B86" w:rsidRPr="0007222C">
        <w:rPr>
          <w:rFonts w:ascii="Times New Roman" w:hAnsi="Times New Roman"/>
          <w:b/>
          <w:lang w:val="lt-LT"/>
        </w:rPr>
        <w:t>Diane</w:t>
      </w:r>
      <w:r w:rsidRPr="0007222C">
        <w:rPr>
          <w:rFonts w:ascii="Times New Roman" w:hAnsi="Times New Roman"/>
          <w:b/>
          <w:lang w:val="lt-LT"/>
        </w:rPr>
        <w:t xml:space="preserve"> dozę?</w:t>
      </w:r>
    </w:p>
    <w:p w14:paraId="78291FBB" w14:textId="77777777" w:rsidR="00795BD4" w:rsidRPr="0007222C" w:rsidRDefault="00795BD4" w:rsidP="00795BD4">
      <w:pPr>
        <w:spacing w:after="0" w:line="240" w:lineRule="auto"/>
        <w:rPr>
          <w:rFonts w:ascii="Times New Roman" w:hAnsi="Times New Roman"/>
          <w:lang w:val="lt-LT"/>
        </w:rPr>
      </w:pPr>
    </w:p>
    <w:p w14:paraId="5CB3495C" w14:textId="0DF181EB"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Nepastebėta, kad vienu metu išgėrus per daug </w:t>
      </w:r>
      <w:r w:rsidR="00E91B86" w:rsidRPr="0007222C">
        <w:rPr>
          <w:rFonts w:ascii="Times New Roman" w:hAnsi="Times New Roman"/>
          <w:lang w:val="lt-LT"/>
        </w:rPr>
        <w:t>Diane</w:t>
      </w:r>
      <w:r w:rsidRPr="0007222C">
        <w:rPr>
          <w:rFonts w:ascii="Times New Roman" w:hAnsi="Times New Roman"/>
          <w:lang w:val="lt-LT"/>
        </w:rPr>
        <w:t xml:space="preserve"> tablečių pasireikštų ryškus žalingas poveikis. Iškart išgėrus keletą tablečių gali būti pykinimas, vėmimas, taip pat gali kraujuoti iš makšties. Toks kraujavimas gali pasireikšti ir mergaitėms, kurioms dar nėra mėnesinių, netyčia pavartojusioms šio vaisto. Jei vaikas išgėrė </w:t>
      </w:r>
      <w:r w:rsidR="00E91B86" w:rsidRPr="0007222C">
        <w:rPr>
          <w:rFonts w:ascii="Times New Roman" w:hAnsi="Times New Roman"/>
          <w:lang w:val="lt-LT"/>
        </w:rPr>
        <w:t>Diane</w:t>
      </w:r>
      <w:r w:rsidRPr="0007222C">
        <w:rPr>
          <w:rFonts w:ascii="Times New Roman" w:hAnsi="Times New Roman"/>
          <w:lang w:val="lt-LT"/>
        </w:rPr>
        <w:t xml:space="preserve"> tablečių, klauskite gydytojo patarimo.</w:t>
      </w:r>
    </w:p>
    <w:p w14:paraId="65123526" w14:textId="77777777" w:rsidR="00795BD4" w:rsidRPr="0007222C" w:rsidRDefault="00795BD4" w:rsidP="00795BD4">
      <w:pPr>
        <w:spacing w:after="0" w:line="240" w:lineRule="auto"/>
        <w:rPr>
          <w:rFonts w:ascii="Times New Roman" w:hAnsi="Times New Roman"/>
          <w:b/>
          <w:lang w:val="lt-LT"/>
        </w:rPr>
      </w:pPr>
    </w:p>
    <w:p w14:paraId="068DCDC5" w14:textId="15AB4754" w:rsidR="00795BD4" w:rsidRPr="0007222C" w:rsidRDefault="00E91B86" w:rsidP="00795BD4">
      <w:pPr>
        <w:spacing w:after="0" w:line="240" w:lineRule="auto"/>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vartojimo trukmė</w:t>
      </w:r>
    </w:p>
    <w:p w14:paraId="091BC5AD" w14:textId="77777777" w:rsidR="00795BD4" w:rsidRPr="0007222C" w:rsidRDefault="00795BD4" w:rsidP="00795BD4">
      <w:pPr>
        <w:spacing w:after="0" w:line="240" w:lineRule="auto"/>
        <w:rPr>
          <w:rFonts w:ascii="Times New Roman" w:hAnsi="Times New Roman"/>
          <w:lang w:val="lt-LT"/>
        </w:rPr>
      </w:pPr>
    </w:p>
    <w:p w14:paraId="097B3FCA"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Vartojimo trukmė priklauso nuo jūsų simptomų stiprumo ir jų atsako į gydymą. Spuogai ir seborėja paprastai reaguoja greičiau nei hirsutizmas.</w:t>
      </w:r>
    </w:p>
    <w:p w14:paraId="584AD5DD" w14:textId="77777777" w:rsidR="00795BD4" w:rsidRPr="0007222C" w:rsidRDefault="00795BD4" w:rsidP="00795BD4">
      <w:pPr>
        <w:spacing w:after="0" w:line="240" w:lineRule="auto"/>
        <w:rPr>
          <w:rFonts w:ascii="Times New Roman" w:hAnsi="Times New Roman"/>
          <w:lang w:val="lt-LT"/>
        </w:rPr>
      </w:pPr>
    </w:p>
    <w:p w14:paraId="49FB62F1" w14:textId="231891B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Gydytojas Jums pasakys, kiek laiko Jums reikės vartoti </w:t>
      </w:r>
      <w:r w:rsidR="00E91B86" w:rsidRPr="0007222C">
        <w:rPr>
          <w:rFonts w:ascii="Times New Roman" w:hAnsi="Times New Roman"/>
          <w:lang w:val="lt-LT"/>
        </w:rPr>
        <w:t>Diane</w:t>
      </w:r>
      <w:r w:rsidRPr="0007222C">
        <w:rPr>
          <w:rFonts w:ascii="Times New Roman" w:hAnsi="Times New Roman"/>
          <w:lang w:val="lt-LT"/>
        </w:rPr>
        <w:t>.</w:t>
      </w:r>
    </w:p>
    <w:p w14:paraId="4C0F815B" w14:textId="77777777" w:rsidR="00795BD4" w:rsidRPr="0007222C" w:rsidRDefault="00795BD4" w:rsidP="00795BD4">
      <w:pPr>
        <w:spacing w:after="0" w:line="240" w:lineRule="auto"/>
        <w:rPr>
          <w:rFonts w:ascii="Times New Roman" w:hAnsi="Times New Roman"/>
          <w:lang w:val="lt-LT"/>
        </w:rPr>
      </w:pPr>
    </w:p>
    <w:p w14:paraId="09E256AE" w14:textId="5219921C"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 praėjus kelioms savaitėms ar mėnesiams po gydymo nutraukimo ligos reiškiniai atsinaujina, galima gydyti iš naujo. Jei gydytojas nuspręs atnaujinti gydymą </w:t>
      </w:r>
      <w:r w:rsidR="00E91B86" w:rsidRPr="0007222C">
        <w:rPr>
          <w:rFonts w:ascii="Times New Roman" w:hAnsi="Times New Roman"/>
          <w:lang w:val="lt-LT"/>
        </w:rPr>
        <w:t>Diane</w:t>
      </w:r>
      <w:r w:rsidRPr="0007222C">
        <w:rPr>
          <w:rFonts w:ascii="Times New Roman" w:hAnsi="Times New Roman"/>
          <w:lang w:val="lt-LT"/>
        </w:rPr>
        <w:t xml:space="preserve"> (po 4 savaičių arba ilgesnės pertraukos), prieš tai jis įvertins padidėjusią venų tromboembolijos riziką.</w:t>
      </w:r>
    </w:p>
    <w:bookmarkEnd w:id="0"/>
    <w:p w14:paraId="4B2403CA" w14:textId="77777777" w:rsidR="00795BD4" w:rsidRPr="0007222C" w:rsidRDefault="00795BD4" w:rsidP="00795BD4">
      <w:pPr>
        <w:keepNext/>
        <w:spacing w:after="0" w:line="240" w:lineRule="auto"/>
        <w:outlineLvl w:val="2"/>
        <w:rPr>
          <w:rFonts w:ascii="Times New Roman" w:hAnsi="Times New Roman"/>
          <w:b/>
          <w:lang w:val="lt-LT"/>
        </w:rPr>
      </w:pPr>
    </w:p>
    <w:p w14:paraId="3FB22729" w14:textId="7E746CE4" w:rsidR="00795BD4" w:rsidRPr="0007222C" w:rsidRDefault="00795BD4" w:rsidP="00795BD4">
      <w:pPr>
        <w:keepNext/>
        <w:spacing w:after="0" w:line="240" w:lineRule="auto"/>
        <w:outlineLvl w:val="2"/>
        <w:rPr>
          <w:rFonts w:ascii="Times New Roman" w:hAnsi="Times New Roman"/>
          <w:b/>
          <w:lang w:val="lt-LT"/>
        </w:rPr>
      </w:pPr>
      <w:r w:rsidRPr="0007222C">
        <w:rPr>
          <w:rFonts w:ascii="Times New Roman" w:hAnsi="Times New Roman"/>
          <w:b/>
          <w:lang w:val="lt-LT"/>
        </w:rPr>
        <w:t xml:space="preserve">Pamiršus pavartoti </w:t>
      </w:r>
      <w:r w:rsidR="00E91B86" w:rsidRPr="0007222C">
        <w:rPr>
          <w:rFonts w:ascii="Times New Roman" w:hAnsi="Times New Roman"/>
          <w:b/>
          <w:lang w:val="lt-LT"/>
        </w:rPr>
        <w:t>Diane</w:t>
      </w:r>
    </w:p>
    <w:p w14:paraId="30953460" w14:textId="77777777" w:rsidR="00795BD4" w:rsidRPr="0007222C" w:rsidRDefault="00795BD4" w:rsidP="00795BD4">
      <w:pPr>
        <w:keepNext/>
        <w:spacing w:after="0" w:line="240" w:lineRule="auto"/>
        <w:outlineLvl w:val="2"/>
        <w:rPr>
          <w:rFonts w:ascii="Times New Roman" w:eastAsia="Times New Roman" w:hAnsi="Times New Roman" w:cs="Times New Roman"/>
          <w:b/>
          <w:lang w:val="lt-LT" w:eastAsia="lt-LT"/>
        </w:rPr>
      </w:pPr>
    </w:p>
    <w:p w14:paraId="6707109A" w14:textId="77777777" w:rsidR="00795BD4" w:rsidRPr="0007222C"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lang w:val="lt-LT"/>
        </w:rPr>
      </w:pPr>
      <w:r w:rsidRPr="0007222C">
        <w:rPr>
          <w:rFonts w:ascii="Times New Roman" w:eastAsia="Calibri" w:hAnsi="Times New Roman" w:cs="Times New Roman"/>
          <w:b/>
          <w:lang w:val="lt-LT"/>
        </w:rPr>
        <w:t>KĄ DARYTI, JEI…</w:t>
      </w:r>
    </w:p>
    <w:p w14:paraId="1514D9F6" w14:textId="77777777" w:rsidR="00795BD4" w:rsidRPr="0007222C"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5BFA6910" w14:textId="77777777" w:rsidR="00795BD4" w:rsidRPr="0007222C"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r w:rsidRPr="0007222C">
        <w:rPr>
          <w:rFonts w:ascii="Times New Roman" w:eastAsia="Calibri" w:hAnsi="Times New Roman" w:cs="Times New Roman"/>
          <w:b/>
          <w:i/>
          <w:lang w:val="lt-LT"/>
        </w:rPr>
        <w:t>... užmiršote išgerti tablečių</w:t>
      </w:r>
    </w:p>
    <w:p w14:paraId="309D7B95" w14:textId="77777777" w:rsidR="00795BD4" w:rsidRPr="0007222C" w:rsidRDefault="00795BD4" w:rsidP="00795BD4">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i/>
          <w:lang w:val="lt-LT"/>
        </w:rPr>
      </w:pPr>
    </w:p>
    <w:p w14:paraId="249AC4C5" w14:textId="4AC905E6" w:rsidR="00795BD4" w:rsidRPr="0007222C"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s>
        <w:spacing w:after="0" w:line="240" w:lineRule="auto"/>
        <w:ind w:left="284" w:hanging="284"/>
        <w:rPr>
          <w:rFonts w:ascii="Times New Roman" w:eastAsia="Calibri" w:hAnsi="Times New Roman" w:cs="Times New Roman"/>
          <w:lang w:val="lt-LT"/>
        </w:rPr>
      </w:pPr>
      <w:r w:rsidRPr="0007222C">
        <w:rPr>
          <w:rFonts w:ascii="Times New Roman" w:eastAsia="Calibri" w:hAnsi="Times New Roman" w:cs="Times New Roman"/>
          <w:lang w:val="lt-LT"/>
        </w:rPr>
        <w:t xml:space="preserve">Jei pavėlavote išgerti tabletę </w:t>
      </w:r>
      <w:r w:rsidRPr="0007222C">
        <w:rPr>
          <w:rFonts w:ascii="Times New Roman" w:eastAsia="Calibri" w:hAnsi="Times New Roman" w:cs="Times New Roman"/>
          <w:b/>
          <w:lang w:val="lt-LT"/>
        </w:rPr>
        <w:t>mažiau negu 12 valandų</w:t>
      </w:r>
      <w:r w:rsidRPr="0007222C">
        <w:rPr>
          <w:rFonts w:ascii="Times New Roman" w:eastAsia="Calibri" w:hAnsi="Times New Roman" w:cs="Times New Roman"/>
          <w:lang w:val="lt-LT"/>
        </w:rPr>
        <w:t xml:space="preserve">,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xml:space="preserve"> veikimas nesusilpnėja. Tabletę išgerkite, kai tik prisiminsite, paskui gerkite vaistą įprastu laiku.</w:t>
      </w:r>
    </w:p>
    <w:p w14:paraId="607B7189" w14:textId="5AD005C5" w:rsidR="00795BD4" w:rsidRPr="0007222C"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Calibri" w:hAnsi="Times New Roman" w:cs="Times New Roman"/>
          <w:lang w:val="lt-LT"/>
        </w:rPr>
      </w:pPr>
      <w:r w:rsidRPr="0007222C">
        <w:rPr>
          <w:rFonts w:ascii="Times New Roman" w:eastAsia="Calibri" w:hAnsi="Times New Roman" w:cs="Times New Roman"/>
          <w:lang w:val="lt-LT"/>
        </w:rPr>
        <w:t xml:space="preserve">Jei pavėlavote </w:t>
      </w:r>
      <w:r w:rsidRPr="0007222C">
        <w:rPr>
          <w:rFonts w:ascii="Times New Roman" w:eastAsia="Calibri" w:hAnsi="Times New Roman" w:cs="Times New Roman"/>
          <w:b/>
          <w:lang w:val="lt-LT"/>
        </w:rPr>
        <w:t>daugiau kaip 12 valandų</w:t>
      </w:r>
      <w:r w:rsidRPr="0007222C">
        <w:rPr>
          <w:rFonts w:ascii="Times New Roman" w:eastAsia="Calibri" w:hAnsi="Times New Roman" w:cs="Times New Roman"/>
          <w:lang w:val="lt-LT"/>
        </w:rPr>
        <w:t xml:space="preserve">,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xml:space="preserve"> poveikis gali būti nepatikimas. Kuo daugiau tablečių praleidote, tuo didesnė tikimybė, kad kontraceptinis poveikis bus susilpnėjęs. Galimybė pastoti būna ypač didelė, jei vaisto pamirštama išgerti pradedant arba baigiant pakuotę. Tada reikia vadovautis toliau pateikiamomis taisyklėmis (taip pat žiūrėkite diagramą).</w:t>
      </w:r>
    </w:p>
    <w:p w14:paraId="7ABF88E8" w14:textId="77777777" w:rsidR="00795BD4" w:rsidRPr="0007222C"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p>
    <w:p w14:paraId="20F41AF4" w14:textId="77777777" w:rsidR="00795BD4" w:rsidRPr="0007222C"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07222C">
        <w:rPr>
          <w:rFonts w:ascii="Times New Roman" w:eastAsia="Times New Roman" w:hAnsi="Times New Roman" w:cs="Times New Roman"/>
          <w:b/>
          <w:bCs/>
          <w:lang w:val="lt-LT" w:eastAsia="lt-LT"/>
        </w:rPr>
        <w:t>Praleista daugiau negu viena tabletė</w:t>
      </w:r>
    </w:p>
    <w:p w14:paraId="4FBAC10E"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07222C">
        <w:rPr>
          <w:rFonts w:ascii="Times New Roman" w:eastAsia="Calibri" w:hAnsi="Times New Roman" w:cs="Times New Roman"/>
          <w:lang w:val="lt-LT"/>
        </w:rPr>
        <w:t>Klauskite gydytojo patarimo.</w:t>
      </w:r>
    </w:p>
    <w:p w14:paraId="4A8D1BB0" w14:textId="77777777" w:rsidR="00795BD4" w:rsidRPr="0007222C"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1"/>
        <w:rPr>
          <w:rFonts w:ascii="Times New Roman" w:eastAsia="Times New Roman" w:hAnsi="Times New Roman" w:cs="Times New Roman"/>
          <w:b/>
          <w:bCs/>
          <w:lang w:val="lt-LT" w:eastAsia="lt-LT"/>
        </w:rPr>
      </w:pPr>
      <w:r w:rsidRPr="0007222C">
        <w:rPr>
          <w:rFonts w:ascii="Times New Roman" w:eastAsia="Times New Roman" w:hAnsi="Times New Roman" w:cs="Times New Roman"/>
          <w:b/>
          <w:bCs/>
          <w:lang w:val="lt-LT" w:eastAsia="lt-LT"/>
        </w:rPr>
        <w:t>Viena tabletė praleista pirmąją savaitę</w:t>
      </w:r>
    </w:p>
    <w:p w14:paraId="226C1478"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07222C">
        <w:rPr>
          <w:rFonts w:ascii="Times New Roman" w:eastAsia="Calibri" w:hAnsi="Times New Roman" w:cs="Times New Roman"/>
          <w:lang w:val="lt-LT"/>
        </w:rPr>
        <w:t>Išgerkite praleistąją tabletę, kai tik prisiminsite (net jei vienu metu reikėtų gerti dvi tabletes), paskui gerkite vaistą įprastu laiku. Artimiausias 7 paras naudokite papildomas (barjerines) kontracepcijos priemones.</w:t>
      </w:r>
    </w:p>
    <w:p w14:paraId="2759F7CB"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07222C">
        <w:rPr>
          <w:rFonts w:ascii="Times New Roman" w:eastAsia="Calibri" w:hAnsi="Times New Roman" w:cs="Times New Roman"/>
          <w:lang w:val="lt-LT"/>
        </w:rPr>
        <w:t>Jei paskutinę savaitę prieš praleistąją tabletę turėjote lytinių santykių, galėjote pastoti, todėl nedelsdama kreipkitės į gydytoją.</w:t>
      </w:r>
    </w:p>
    <w:p w14:paraId="4183E310" w14:textId="77777777" w:rsidR="00795BD4" w:rsidRPr="0007222C"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07222C">
        <w:rPr>
          <w:rFonts w:ascii="Times New Roman" w:eastAsia="Times New Roman" w:hAnsi="Times New Roman" w:cs="Times New Roman"/>
          <w:b/>
          <w:szCs w:val="20"/>
          <w:lang w:val="lt-LT" w:eastAsia="lt-LT"/>
        </w:rPr>
        <w:t>Viena tabletė praleista antrąją savaitę</w:t>
      </w:r>
    </w:p>
    <w:p w14:paraId="7BAABF1D"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07222C">
        <w:rPr>
          <w:rFonts w:ascii="Times New Roman" w:eastAsia="Calibri" w:hAnsi="Times New Roman" w:cs="Times New Roman"/>
          <w:lang w:val="lt-LT"/>
        </w:rPr>
        <w:t>Išgerkite praleistąją tabletę, kai tik prisiminsite (net jei vienu metu reikėtų gerti dvi tabletes), paskui gerkite vaistą įprastu laiku. Apsauga nuo nėštumo lieka patikima, papildomų kontracepcijos priemonių nereikia.</w:t>
      </w:r>
    </w:p>
    <w:p w14:paraId="6072C7B9" w14:textId="77777777" w:rsidR="00795BD4" w:rsidRPr="0007222C" w:rsidRDefault="00795BD4" w:rsidP="00795BD4">
      <w:pPr>
        <w:keepNext/>
        <w:pBdr>
          <w:top w:val="single" w:sz="4" w:space="1" w:color="auto"/>
          <w:left w:val="single" w:sz="4" w:space="1" w:color="auto"/>
          <w:bottom w:val="single" w:sz="4" w:space="1" w:color="auto"/>
          <w:right w:val="single" w:sz="4" w:space="1" w:color="auto"/>
        </w:pBdr>
        <w:spacing w:after="0" w:line="240" w:lineRule="auto"/>
        <w:outlineLvl w:val="0"/>
        <w:rPr>
          <w:rFonts w:ascii="Times New Roman" w:eastAsia="Times New Roman" w:hAnsi="Times New Roman" w:cs="Times New Roman"/>
          <w:b/>
          <w:szCs w:val="20"/>
          <w:lang w:val="lt-LT" w:eastAsia="lt-LT"/>
        </w:rPr>
      </w:pPr>
      <w:r w:rsidRPr="0007222C">
        <w:rPr>
          <w:rFonts w:ascii="Times New Roman" w:eastAsia="Times New Roman" w:hAnsi="Times New Roman" w:cs="Times New Roman"/>
          <w:b/>
          <w:szCs w:val="20"/>
          <w:lang w:val="lt-LT" w:eastAsia="lt-LT"/>
        </w:rPr>
        <w:lastRenderedPageBreak/>
        <w:t>Viena tabletė praleista trečiąją savaitę</w:t>
      </w:r>
    </w:p>
    <w:p w14:paraId="2E64FEB7"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lang w:val="lt-LT"/>
        </w:rPr>
      </w:pPr>
      <w:r w:rsidRPr="0007222C">
        <w:rPr>
          <w:rFonts w:ascii="Times New Roman" w:eastAsia="Calibri" w:hAnsi="Times New Roman" w:cs="Times New Roman"/>
          <w:lang w:val="lt-LT"/>
        </w:rPr>
        <w:t>Galite pasirinkti vieną iš dviejų būdų, nenaudodama papildomų kontracepcijos priemonių.</w:t>
      </w:r>
    </w:p>
    <w:p w14:paraId="738C8BA4" w14:textId="77777777" w:rsidR="00795BD4" w:rsidRPr="0007222C" w:rsidRDefault="00795BD4" w:rsidP="00795BD4">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07222C">
        <w:rPr>
          <w:rFonts w:ascii="Times New Roman" w:eastAsia="Calibri" w:hAnsi="Times New Roman" w:cs="Times New Roman"/>
          <w:lang w:val="lt-LT"/>
        </w:rPr>
        <w:t xml:space="preserve">1. Išgerkite praleistąją tabletę, kai tik prisiminsite (net jei vienu metu reikėtų gerti dvi tabletes), paskui gerkite vaistą įprastu laiku. Naują pakuotę pradėkite iš karto, kai tik baigsite ankstesniąją, </w:t>
      </w:r>
      <w:r w:rsidRPr="0007222C">
        <w:rPr>
          <w:rFonts w:ascii="Times New Roman" w:eastAsia="Calibri" w:hAnsi="Times New Roman" w:cs="Times New Roman"/>
          <w:b/>
          <w:lang w:val="lt-LT"/>
        </w:rPr>
        <w:t xml:space="preserve">nedarydama pertraukos. </w:t>
      </w:r>
      <w:r w:rsidRPr="0007222C">
        <w:rPr>
          <w:rFonts w:ascii="Times New Roman" w:eastAsia="Calibri" w:hAnsi="Times New Roman" w:cs="Times New Roman"/>
          <w:lang w:val="lt-LT"/>
        </w:rPr>
        <w:t>Kol vartosite tabletes iš naujosios pakuotės, mėnesinių gali nebūti, tačiau galbūt atsiras išskyrų iš makšties arba šiek tiek pakraujuos.</w:t>
      </w:r>
    </w:p>
    <w:p w14:paraId="71D6189F" w14:textId="77777777" w:rsidR="00795BD4" w:rsidRPr="0007222C" w:rsidRDefault="00795BD4" w:rsidP="00795BD4">
      <w:pPr>
        <w:pBdr>
          <w:top w:val="single" w:sz="4" w:space="1" w:color="auto"/>
          <w:left w:val="single" w:sz="4" w:space="1" w:color="auto"/>
          <w:bottom w:val="single" w:sz="4" w:space="1" w:color="auto"/>
          <w:right w:val="single" w:sz="4" w:space="1" w:color="auto"/>
        </w:pBdr>
        <w:rPr>
          <w:rFonts w:ascii="Times New Roman" w:eastAsia="Calibri" w:hAnsi="Times New Roman" w:cs="Times New Roman"/>
          <w:i/>
          <w:lang w:val="lt-LT"/>
        </w:rPr>
      </w:pPr>
      <w:r w:rsidRPr="0007222C">
        <w:rPr>
          <w:rFonts w:ascii="Times New Roman" w:eastAsia="Calibri" w:hAnsi="Times New Roman" w:cs="Times New Roman"/>
          <w:i/>
          <w:lang w:val="lt-LT"/>
        </w:rPr>
        <w:t>arba</w:t>
      </w:r>
    </w:p>
    <w:p w14:paraId="3D7B8A51" w14:textId="77777777" w:rsidR="00795BD4" w:rsidRPr="0007222C" w:rsidRDefault="00795BD4" w:rsidP="00795BD4">
      <w:pPr>
        <w:pBdr>
          <w:top w:val="single" w:sz="4" w:space="1" w:color="auto"/>
          <w:left w:val="single" w:sz="4" w:space="1" w:color="auto"/>
          <w:bottom w:val="single" w:sz="4" w:space="1" w:color="auto"/>
          <w:right w:val="single" w:sz="4" w:space="1" w:color="auto"/>
        </w:pBdr>
        <w:ind w:left="284" w:hanging="284"/>
        <w:rPr>
          <w:rFonts w:ascii="Times New Roman" w:eastAsia="Calibri" w:hAnsi="Times New Roman" w:cs="Times New Roman"/>
          <w:lang w:val="lt-LT"/>
        </w:rPr>
      </w:pPr>
      <w:r w:rsidRPr="0007222C">
        <w:rPr>
          <w:rFonts w:ascii="Times New Roman" w:eastAsia="Calibri" w:hAnsi="Times New Roman" w:cs="Times New Roman"/>
          <w:lang w:val="lt-LT"/>
        </w:rPr>
        <w:t>2. Nebegerkite tablečių iš pradėtosios pakuotės, o darykite 7 parų ar trumpesnę pertrauką (</w:t>
      </w:r>
      <w:r w:rsidRPr="0007222C">
        <w:rPr>
          <w:rFonts w:ascii="Times New Roman" w:eastAsia="Calibri" w:hAnsi="Times New Roman" w:cs="Times New Roman"/>
          <w:b/>
          <w:lang w:val="lt-LT"/>
        </w:rPr>
        <w:t>įskaičiuokite ir praleistąją parą</w:t>
      </w:r>
      <w:r w:rsidRPr="0007222C">
        <w:rPr>
          <w:rFonts w:ascii="Times New Roman" w:eastAsia="Calibri" w:hAnsi="Times New Roman" w:cs="Times New Roman"/>
          <w:lang w:val="lt-LT"/>
        </w:rPr>
        <w:t>), paskui pradėkite naują pakuotę. Pasirinkusi šį būdą, galite pradėti naują pakuotę tą pačią savaitės dieną, kaip paprastai.</w:t>
      </w:r>
    </w:p>
    <w:p w14:paraId="47761753" w14:textId="77777777" w:rsidR="00795BD4" w:rsidRPr="0007222C" w:rsidRDefault="00795BD4" w:rsidP="00795BD4">
      <w:pPr>
        <w:numPr>
          <w:ilvl w:val="0"/>
          <w:numId w:val="5"/>
        </w:numPr>
        <w:pBdr>
          <w:top w:val="single" w:sz="4" w:space="1" w:color="auto"/>
          <w:left w:val="single" w:sz="4" w:space="1" w:color="auto"/>
          <w:bottom w:val="single" w:sz="4" w:space="1" w:color="auto"/>
          <w:right w:val="single" w:sz="4" w:space="1" w:color="auto"/>
        </w:pBdr>
        <w:tabs>
          <w:tab w:val="clear" w:pos="720"/>
          <w:tab w:val="num" w:pos="284"/>
        </w:tabs>
        <w:spacing w:after="0" w:line="240" w:lineRule="auto"/>
        <w:ind w:left="284" w:hanging="284"/>
        <w:rPr>
          <w:rFonts w:ascii="Times New Roman" w:eastAsia="Times New Roman" w:hAnsi="Times New Roman" w:cs="Times New Roman"/>
          <w:lang w:val="lt-LT" w:eastAsia="lt-LT"/>
        </w:rPr>
      </w:pPr>
      <w:r w:rsidRPr="0007222C">
        <w:rPr>
          <w:rFonts w:ascii="Times New Roman" w:eastAsia="Calibri" w:hAnsi="Times New Roman" w:cs="Times New Roman"/>
          <w:lang w:val="lt-LT"/>
        </w:rPr>
        <w:t>Jei pamiršote išgerti vaisto, o atėjus laikui, kai tablečių nereikia vartoti (pirmajai pertraukai), neatsiranda mėnesinių, galite būti nėščia. Prieš pradėdama naują pakuotę pasitarkite su gydytoju.</w:t>
      </w:r>
    </w:p>
    <w:p w14:paraId="18699316"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br w:type="page"/>
      </w:r>
    </w:p>
    <w:p w14:paraId="253C74DB" w14:textId="77777777" w:rsidR="00795BD4" w:rsidRPr="0007222C" w:rsidRDefault="00795BD4" w:rsidP="00795BD4">
      <w:pPr>
        <w:tabs>
          <w:tab w:val="left" w:pos="720"/>
        </w:tabs>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w:lastRenderedPageBreak/>
        <mc:AlternateContent>
          <mc:Choice Requires="wpg">
            <w:drawing>
              <wp:anchor distT="0" distB="0" distL="114300" distR="114300" simplePos="0" relativeHeight="251679744" behindDoc="0" locked="0" layoutInCell="1" allowOverlap="1" wp14:anchorId="273401B7" wp14:editId="11328461">
                <wp:simplePos x="0" y="0"/>
                <wp:positionH relativeFrom="column">
                  <wp:posOffset>13970</wp:posOffset>
                </wp:positionH>
                <wp:positionV relativeFrom="paragraph">
                  <wp:posOffset>-118110</wp:posOffset>
                </wp:positionV>
                <wp:extent cx="5623560" cy="5509260"/>
                <wp:effectExtent l="0" t="0" r="15240" b="15240"/>
                <wp:wrapNone/>
                <wp:docPr id="47" name="Group 47"/>
                <wp:cNvGraphicFramePr/>
                <a:graphic xmlns:a="http://schemas.openxmlformats.org/drawingml/2006/main">
                  <a:graphicData uri="http://schemas.microsoft.com/office/word/2010/wordprocessingGroup">
                    <wpg:wgp>
                      <wpg:cNvGrpSpPr/>
                      <wpg:grpSpPr>
                        <a:xfrm>
                          <a:off x="0" y="0"/>
                          <a:ext cx="5623560" cy="5509260"/>
                          <a:chOff x="0" y="-60960"/>
                          <a:chExt cx="5623560" cy="5509260"/>
                        </a:xfrm>
                      </wpg:grpSpPr>
                      <wps:wsp>
                        <wps:cNvPr id="3" name="Rectangle 3"/>
                        <wps:cNvSpPr>
                          <a:spLocks noChangeArrowheads="1"/>
                        </wps:cNvSpPr>
                        <wps:spPr bwMode="auto">
                          <a:xfrm>
                            <a:off x="2613660" y="4610100"/>
                            <a:ext cx="2971800" cy="838200"/>
                          </a:xfrm>
                          <a:prstGeom prst="rect">
                            <a:avLst/>
                          </a:prstGeom>
                          <a:solidFill>
                            <a:srgbClr val="FFFFFF"/>
                          </a:solidFill>
                          <a:ln w="9525">
                            <a:solidFill>
                              <a:srgbClr val="000000"/>
                            </a:solidFill>
                            <a:miter lim="800000"/>
                            <a:headEnd/>
                            <a:tailEnd/>
                          </a:ln>
                        </wps:spPr>
                        <wps:txbx>
                          <w:txbxContent>
                            <w:p w14:paraId="7C82F709"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Nebaikite pradėtosios pakuotės.</w:t>
                              </w:r>
                            </w:p>
                            <w:p w14:paraId="474C0A35"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Darykite pertrauką iki 7 parų (įskaitant praleistąją).</w:t>
                              </w:r>
                            </w:p>
                            <w:p w14:paraId="4B30697F" w14:textId="77777777" w:rsidR="00350393" w:rsidRPr="00DD38EC" w:rsidRDefault="00350393" w:rsidP="00795BD4">
                              <w:pPr>
                                <w:spacing w:after="0" w:line="36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cNvPr id="46" name="Group 46"/>
                        <wpg:cNvGrpSpPr/>
                        <wpg:grpSpPr>
                          <a:xfrm>
                            <a:off x="0" y="-60960"/>
                            <a:ext cx="5623560" cy="4572000"/>
                            <a:chOff x="0" y="-60960"/>
                            <a:chExt cx="5623560" cy="4572000"/>
                          </a:xfrm>
                        </wpg:grpSpPr>
                        <wpg:grpSp>
                          <wpg:cNvPr id="45" name="Group 45"/>
                          <wpg:cNvGrpSpPr/>
                          <wpg:grpSpPr>
                            <a:xfrm>
                              <a:off x="0" y="-60960"/>
                              <a:ext cx="5623560" cy="4419600"/>
                              <a:chOff x="0" y="-60960"/>
                              <a:chExt cx="5623560" cy="4419600"/>
                            </a:xfrm>
                          </wpg:grpSpPr>
                          <wpg:grpSp>
                            <wpg:cNvPr id="44" name="Group 44"/>
                            <wpg:cNvGrpSpPr/>
                            <wpg:grpSpPr>
                              <a:xfrm>
                                <a:off x="0" y="2316480"/>
                                <a:ext cx="2308860" cy="2042160"/>
                                <a:chOff x="0" y="0"/>
                                <a:chExt cx="2308860" cy="2042160"/>
                              </a:xfrm>
                            </wpg:grpSpPr>
                            <wpg:grpSp>
                              <wpg:cNvPr id="42" name="Group 42"/>
                              <wpg:cNvGrpSpPr/>
                              <wpg:grpSpPr>
                                <a:xfrm>
                                  <a:off x="0" y="0"/>
                                  <a:ext cx="2308860" cy="1074420"/>
                                  <a:chOff x="0" y="0"/>
                                  <a:chExt cx="2308860" cy="1074420"/>
                                </a:xfrm>
                              </wpg:grpSpPr>
                              <wps:wsp>
                                <wps:cNvPr id="19" name="Flowchart: Process 19"/>
                                <wps:cNvSpPr>
                                  <a:spLocks noChangeArrowheads="1"/>
                                </wps:cNvSpPr>
                                <wps:spPr bwMode="auto">
                                  <a:xfrm>
                                    <a:off x="0" y="0"/>
                                    <a:ext cx="914400" cy="1074420"/>
                                  </a:xfrm>
                                  <a:prstGeom prst="flowChartProcess">
                                    <a:avLst/>
                                  </a:prstGeom>
                                  <a:solidFill>
                                    <a:srgbClr val="FFFFFF"/>
                                  </a:solidFill>
                                  <a:ln w="9525">
                                    <a:solidFill>
                                      <a:srgbClr val="000000"/>
                                    </a:solidFill>
                                    <a:miter lim="800000"/>
                                    <a:headEnd/>
                                    <a:tailEnd/>
                                  </a:ln>
                                </wps:spPr>
                                <wps:txbx>
                                  <w:txbxContent>
                                    <w:p w14:paraId="4F1911F7" w14:textId="77777777" w:rsidR="00350393" w:rsidRPr="00DD38EC" w:rsidRDefault="00350393" w:rsidP="00795BD4">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wps:txbx>
                                <wps:bodyPr rot="0" vert="horz" wrap="square" lIns="91440" tIns="45720" rIns="91440" bIns="45720" anchor="t" anchorCtr="0" upright="1">
                                  <a:noAutofit/>
                                </wps:bodyPr>
                              </wps:wsp>
                              <wps:wsp>
                                <wps:cNvPr id="17" name="Rectangle 17"/>
                                <wps:cNvSpPr>
                                  <a:spLocks noChangeArrowheads="1"/>
                                </wps:cNvSpPr>
                                <wps:spPr bwMode="auto">
                                  <a:xfrm>
                                    <a:off x="1394460" y="297180"/>
                                    <a:ext cx="914400" cy="495300"/>
                                  </a:xfrm>
                                  <a:prstGeom prst="rect">
                                    <a:avLst/>
                                  </a:prstGeom>
                                  <a:solidFill>
                                    <a:srgbClr val="FFFFFF"/>
                                  </a:solidFill>
                                  <a:ln w="9525">
                                    <a:solidFill>
                                      <a:srgbClr val="000000"/>
                                    </a:solidFill>
                                    <a:miter lim="800000"/>
                                    <a:headEnd/>
                                    <a:tailEnd/>
                                  </a:ln>
                                </wps:spPr>
                                <wps:txbx>
                                  <w:txbxContent>
                                    <w:p w14:paraId="2F99A59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Antroji savaitė</w:t>
                                      </w:r>
                                    </w:p>
                                  </w:txbxContent>
                                </wps:txbx>
                                <wps:bodyPr rot="0" vert="horz" wrap="square" lIns="91440" tIns="45720" rIns="91440" bIns="45720" anchor="t" anchorCtr="0" upright="1">
                                  <a:noAutofit/>
                                </wps:bodyPr>
                              </wps:wsp>
                            </wpg:grpSp>
                            <wps:wsp>
                              <wps:cNvPr id="8" name="Rectangle 8"/>
                              <wps:cNvSpPr>
                                <a:spLocks noChangeArrowheads="1"/>
                              </wps:cNvSpPr>
                              <wps:spPr bwMode="auto">
                                <a:xfrm>
                                  <a:off x="1394460" y="1546860"/>
                                  <a:ext cx="914400" cy="495300"/>
                                </a:xfrm>
                                <a:prstGeom prst="rect">
                                  <a:avLst/>
                                </a:prstGeom>
                                <a:solidFill>
                                  <a:srgbClr val="FFFFFF"/>
                                </a:solidFill>
                                <a:ln w="9525">
                                  <a:solidFill>
                                    <a:srgbClr val="000000"/>
                                  </a:solidFill>
                                  <a:miter lim="800000"/>
                                  <a:headEnd/>
                                  <a:tailEnd/>
                                </a:ln>
                              </wps:spPr>
                              <wps:txbx>
                                <w:txbxContent>
                                  <w:p w14:paraId="15C5282E"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Trečioji savaitė</w:t>
                                    </w:r>
                                  </w:p>
                                </w:txbxContent>
                              </wps:txbx>
                              <wps:bodyPr rot="0" vert="horz" wrap="square" lIns="91440" tIns="45720" rIns="91440" bIns="45720" anchor="t" anchorCtr="0" upright="1">
                                <a:noAutofit/>
                              </wps:bodyPr>
                            </wps:wsp>
                          </wpg:grpSp>
                          <wpg:grpSp>
                            <wpg:cNvPr id="43" name="Group 43"/>
                            <wpg:cNvGrpSpPr/>
                            <wpg:grpSpPr>
                              <a:xfrm>
                                <a:off x="22860" y="-60960"/>
                                <a:ext cx="5600700" cy="4198620"/>
                                <a:chOff x="0" y="-60960"/>
                                <a:chExt cx="5600700" cy="4198620"/>
                              </a:xfrm>
                            </wpg:grpSpPr>
                            <wpg:grpSp>
                              <wpg:cNvPr id="41" name="Group 41"/>
                              <wpg:cNvGrpSpPr/>
                              <wpg:grpSpPr>
                                <a:xfrm>
                                  <a:off x="0" y="-60960"/>
                                  <a:ext cx="5600700" cy="3101340"/>
                                  <a:chOff x="0" y="-60960"/>
                                  <a:chExt cx="5600700" cy="3101340"/>
                                </a:xfrm>
                              </wpg:grpSpPr>
                              <wpg:grpSp>
                                <wpg:cNvPr id="39" name="Group 39"/>
                                <wpg:cNvGrpSpPr/>
                                <wpg:grpSpPr>
                                  <a:xfrm>
                                    <a:off x="0" y="-60960"/>
                                    <a:ext cx="5562600" cy="1447800"/>
                                    <a:chOff x="0" y="-60960"/>
                                    <a:chExt cx="5562600" cy="1447800"/>
                                  </a:xfrm>
                                </wpg:grpSpPr>
                                <wps:wsp>
                                  <wps:cNvPr id="28" name="Rectangle 28"/>
                                  <wps:cNvSpPr>
                                    <a:spLocks noChangeArrowheads="1"/>
                                  </wps:cNvSpPr>
                                  <wps:spPr bwMode="auto">
                                    <a:xfrm>
                                      <a:off x="1371600" y="899160"/>
                                      <a:ext cx="914400" cy="487680"/>
                                    </a:xfrm>
                                    <a:prstGeom prst="rect">
                                      <a:avLst/>
                                    </a:prstGeom>
                                    <a:solidFill>
                                      <a:srgbClr val="FFFFFF"/>
                                    </a:solidFill>
                                    <a:ln w="9525">
                                      <a:solidFill>
                                        <a:srgbClr val="000000"/>
                                      </a:solidFill>
                                      <a:miter lim="800000"/>
                                      <a:headEnd/>
                                      <a:tailEnd/>
                                    </a:ln>
                                  </wps:spPr>
                                  <wps:txbx>
                                    <w:txbxContent>
                                      <w:p w14:paraId="57788A39"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Pirmoji savaitė</w:t>
                                        </w:r>
                                      </w:p>
                                    </w:txbxContent>
                                  </wps:txbx>
                                  <wps:bodyPr rot="0" vert="horz" wrap="square" lIns="91440" tIns="45720" rIns="91440" bIns="45720" anchor="t" anchorCtr="0" upright="1">
                                    <a:noAutofit/>
                                  </wps:bodyPr>
                                </wps:wsp>
                                <wpg:grpSp>
                                  <wpg:cNvPr id="38" name="Group 38"/>
                                  <wpg:cNvGrpSpPr/>
                                  <wpg:grpSpPr>
                                    <a:xfrm>
                                      <a:off x="0" y="-60960"/>
                                      <a:ext cx="5562600" cy="876300"/>
                                      <a:chOff x="0" y="-60960"/>
                                      <a:chExt cx="5562600" cy="876300"/>
                                    </a:xfrm>
                                  </wpg:grpSpPr>
                                  <wps:wsp>
                                    <wps:cNvPr id="34" name="Flowchart: Process 34"/>
                                    <wps:cNvSpPr>
                                      <a:spLocks noChangeArrowheads="1"/>
                                    </wps:cNvSpPr>
                                    <wps:spPr bwMode="auto">
                                      <a:xfrm>
                                        <a:off x="0" y="-60960"/>
                                        <a:ext cx="960120" cy="876300"/>
                                      </a:xfrm>
                                      <a:prstGeom prst="flowChartProcess">
                                        <a:avLst/>
                                      </a:prstGeom>
                                      <a:solidFill>
                                        <a:srgbClr val="FFFFFF"/>
                                      </a:solidFill>
                                      <a:ln w="9525">
                                        <a:solidFill>
                                          <a:srgbClr val="000000"/>
                                        </a:solidFill>
                                        <a:miter lim="800000"/>
                                        <a:headEnd/>
                                        <a:tailEnd/>
                                      </a:ln>
                                    </wps:spPr>
                                    <wps:txbx>
                                      <w:txbxContent>
                                        <w:p w14:paraId="3FAD2163"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Per ciklą praleista daugiau kaip viena tabletė</w:t>
                                          </w:r>
                                        </w:p>
                                      </w:txbxContent>
                                    </wps:txbx>
                                    <wps:bodyPr rot="0" vert="horz" wrap="square" lIns="91440" tIns="45720" rIns="91440" bIns="45720" anchor="t" anchorCtr="0" upright="1">
                                      <a:noAutofit/>
                                    </wps:bodyPr>
                                  </wps:wsp>
                                  <wpg:grpSp>
                                    <wpg:cNvPr id="37" name="Group 37"/>
                                    <wpg:cNvGrpSpPr/>
                                    <wpg:grpSpPr>
                                      <a:xfrm>
                                        <a:off x="2590800" y="0"/>
                                        <a:ext cx="2971800" cy="701040"/>
                                        <a:chOff x="0" y="-129540"/>
                                        <a:chExt cx="2971800" cy="701040"/>
                                      </a:xfrm>
                                    </wpg:grpSpPr>
                                    <wps:wsp>
                                      <wps:cNvPr id="33" name="Flowchart: Process 33"/>
                                      <wps:cNvSpPr>
                                        <a:spLocks noChangeArrowheads="1"/>
                                      </wps:cNvSpPr>
                                      <wps:spPr bwMode="auto">
                                        <a:xfrm>
                                          <a:off x="0" y="-129540"/>
                                          <a:ext cx="2971800" cy="289560"/>
                                        </a:xfrm>
                                        <a:prstGeom prst="flowChartProcess">
                                          <a:avLst/>
                                        </a:prstGeom>
                                        <a:solidFill>
                                          <a:srgbClr val="FFFFFF"/>
                                        </a:solidFill>
                                        <a:ln w="9525">
                                          <a:solidFill>
                                            <a:srgbClr val="000000"/>
                                          </a:solidFill>
                                          <a:miter lim="800000"/>
                                          <a:headEnd/>
                                          <a:tailEnd/>
                                        </a:ln>
                                      </wps:spPr>
                                      <wps:txbx>
                                        <w:txbxContent>
                                          <w:p w14:paraId="7DABA196"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Kreipkitės į gydytoją.</w:t>
                                            </w:r>
                                          </w:p>
                                        </w:txbxContent>
                                      </wps:txbx>
                                      <wps:bodyPr rot="0" vert="horz" wrap="square" lIns="91440" tIns="45720" rIns="91440" bIns="45720" anchor="t" anchorCtr="0" upright="1">
                                        <a:noAutofit/>
                                      </wps:bodyPr>
                                    </wps:wsp>
                                    <wps:wsp>
                                      <wps:cNvPr id="30" name="Rectangle 30"/>
                                      <wps:cNvSpPr>
                                        <a:spLocks noChangeArrowheads="1"/>
                                      </wps:cNvSpPr>
                                      <wps:spPr bwMode="auto">
                                        <a:xfrm>
                                          <a:off x="1181100" y="266700"/>
                                          <a:ext cx="457200" cy="304800"/>
                                        </a:xfrm>
                                        <a:prstGeom prst="rect">
                                          <a:avLst/>
                                        </a:prstGeom>
                                        <a:solidFill>
                                          <a:srgbClr val="FFFFFF"/>
                                        </a:solidFill>
                                        <a:ln w="9525">
                                          <a:solidFill>
                                            <a:srgbClr val="000000"/>
                                          </a:solidFill>
                                          <a:miter lim="800000"/>
                                          <a:headEnd/>
                                          <a:tailEnd/>
                                        </a:ln>
                                      </wps:spPr>
                                      <wps:txbx>
                                        <w:txbxContent>
                                          <w:p w14:paraId="38E55A85"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Taip</w:t>
                                            </w:r>
                                          </w:p>
                                        </w:txbxContent>
                                      </wps:txbx>
                                      <wps:bodyPr rot="0" vert="horz" wrap="square" lIns="91440" tIns="45720" rIns="91440" bIns="45720" anchor="t" anchorCtr="0" upright="1">
                                        <a:noAutofit/>
                                      </wps:bodyPr>
                                    </wps:wsp>
                                  </wpg:grpSp>
                                </wpg:grpSp>
                              </wpg:grpSp>
                              <wpg:grpSp>
                                <wpg:cNvPr id="40" name="Group 40"/>
                                <wpg:cNvGrpSpPr/>
                                <wpg:grpSpPr>
                                  <a:xfrm>
                                    <a:off x="2628900" y="1760220"/>
                                    <a:ext cx="2971800" cy="1280160"/>
                                    <a:chOff x="0" y="83820"/>
                                    <a:chExt cx="2971800" cy="1280160"/>
                                  </a:xfrm>
                                </wpg:grpSpPr>
                                <wps:wsp>
                                  <wps:cNvPr id="20" name="Rectangle 20"/>
                                  <wps:cNvSpPr>
                                    <a:spLocks noChangeArrowheads="1"/>
                                  </wps:cNvSpPr>
                                  <wps:spPr bwMode="auto">
                                    <a:xfrm>
                                      <a:off x="0" y="83820"/>
                                      <a:ext cx="2971800" cy="769620"/>
                                    </a:xfrm>
                                    <a:prstGeom prst="rect">
                                      <a:avLst/>
                                    </a:prstGeom>
                                    <a:solidFill>
                                      <a:srgbClr val="FFFFFF"/>
                                    </a:solidFill>
                                    <a:ln w="9525">
                                      <a:solidFill>
                                        <a:srgbClr val="000000"/>
                                      </a:solidFill>
                                      <a:miter lim="800000"/>
                                      <a:headEnd/>
                                      <a:tailEnd/>
                                    </a:ln>
                                  </wps:spPr>
                                  <wps:txbx>
                                    <w:txbxContent>
                                      <w:p w14:paraId="774B580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207E16C3"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7 dienas imkitės papildomų kontracepcijos priemonių.</w:t>
                                        </w:r>
                                      </w:p>
                                      <w:p w14:paraId="203BEC1E"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s:wsp>
                                  <wps:cNvPr id="15" name="Rectangle 15"/>
                                  <wps:cNvSpPr>
                                    <a:spLocks noChangeArrowheads="1"/>
                                  </wps:cNvSpPr>
                                  <wps:spPr bwMode="auto">
                                    <a:xfrm>
                                      <a:off x="0" y="937260"/>
                                      <a:ext cx="2971800" cy="426720"/>
                                    </a:xfrm>
                                    <a:prstGeom prst="rect">
                                      <a:avLst/>
                                    </a:prstGeom>
                                    <a:solidFill>
                                      <a:srgbClr val="FFFFFF"/>
                                    </a:solidFill>
                                    <a:ln w="9525">
                                      <a:solidFill>
                                        <a:srgbClr val="000000"/>
                                      </a:solidFill>
                                      <a:miter lim="800000"/>
                                      <a:headEnd/>
                                      <a:tailEnd/>
                                    </a:ln>
                                  </wps:spPr>
                                  <wps:txbx>
                                    <w:txbxContent>
                                      <w:p w14:paraId="1EE640DA"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02529C0D"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txbxContent>
                                  </wps:txbx>
                                  <wps:bodyPr rot="0" vert="horz" wrap="square" lIns="91440" tIns="45720" rIns="91440" bIns="45720" anchor="t" anchorCtr="0" upright="1">
                                    <a:noAutofit/>
                                  </wps:bodyPr>
                                </wps:wsp>
                              </wpg:grpSp>
                            </wpg:grpSp>
                            <wps:wsp>
                              <wps:cNvPr id="12" name="Rectangle 12"/>
                              <wps:cNvSpPr>
                                <a:spLocks noChangeArrowheads="1"/>
                              </wps:cNvSpPr>
                              <wps:spPr bwMode="auto">
                                <a:xfrm>
                                  <a:off x="2628900" y="3291840"/>
                                  <a:ext cx="2971800" cy="845820"/>
                                </a:xfrm>
                                <a:prstGeom prst="rect">
                                  <a:avLst/>
                                </a:prstGeom>
                                <a:solidFill>
                                  <a:srgbClr val="FFFFFF"/>
                                </a:solidFill>
                                <a:ln w="9525">
                                  <a:solidFill>
                                    <a:srgbClr val="000000"/>
                                  </a:solidFill>
                                  <a:miter lim="800000"/>
                                  <a:headEnd/>
                                  <a:tailEnd/>
                                </a:ln>
                              </wps:spPr>
                              <wps:txbx>
                                <w:txbxContent>
                                  <w:p w14:paraId="528BA3C0"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Išgerkite praleistąją tabletę.</w:t>
                                    </w:r>
                                  </w:p>
                                  <w:p w14:paraId="5215D4DD"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Baikite pradėtąją pakuotę.</w:t>
                                    </w:r>
                                  </w:p>
                                  <w:p w14:paraId="2A941381"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Nedarykite pertraukos.</w:t>
                                    </w:r>
                                  </w:p>
                                  <w:p w14:paraId="0DBD00F3"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Pradėkite naują pakuotę.</w:t>
                                    </w:r>
                                  </w:p>
                                </w:txbxContent>
                              </wps:txbx>
                              <wps:bodyPr rot="0" vert="horz" wrap="square" lIns="91440" tIns="45720" rIns="91440" bIns="45720" anchor="t" anchorCtr="0" upright="1">
                                <a:noAutofit/>
                              </wps:bodyPr>
                            </wps:wsp>
                          </wpg:grpSp>
                        </wpg:grpSp>
                        <wps:wsp>
                          <wps:cNvPr id="4" name="Text Box 4"/>
                          <wps:cNvSpPr txBox="1">
                            <a:spLocks noChangeArrowheads="1"/>
                          </wps:cNvSpPr>
                          <wps:spPr bwMode="auto">
                            <a:xfrm>
                              <a:off x="3695700" y="4244340"/>
                              <a:ext cx="450850" cy="266700"/>
                            </a:xfrm>
                            <a:prstGeom prst="rect">
                              <a:avLst/>
                            </a:prstGeom>
                            <a:solidFill>
                              <a:srgbClr val="FFFFFF"/>
                            </a:solidFill>
                            <a:ln w="9525">
                              <a:solidFill>
                                <a:srgbClr val="000000"/>
                              </a:solidFill>
                              <a:miter lim="800000"/>
                              <a:headEnd/>
                              <a:tailEnd/>
                            </a:ln>
                          </wps:spPr>
                          <wps:txbx>
                            <w:txbxContent>
                              <w:p w14:paraId="1B6BE77E"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arba</w:t>
                                </w:r>
                              </w:p>
                            </w:txbxContent>
                          </wps:txbx>
                          <wps:bodyPr rot="0" vert="horz" wrap="square" lIns="91440" tIns="45720" rIns="91440" bIns="45720" anchor="t" anchorCtr="0" upright="1">
                            <a:noAutofit/>
                          </wps:bodyPr>
                        </wps:wsp>
                      </wpg:grpSp>
                    </wpg:wg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3401B7" id="Group 47" o:spid="_x0000_s1026" style="position:absolute;margin-left:1.1pt;margin-top:-9.3pt;width:442.8pt;height:433.8pt;z-index:251679744;mso-height-relative:margin" coordorigin=",-609" coordsize="56235,5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">
                <v:rect id="Rectangle 3" o:spid="_x0000_s1027" style="position:absolute;left:26136;top:46101;width:29718;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7C82F709"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Nebaikite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pradėtosios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pakuotės</w:t>
                        </w:r>
                        <w:proofErr w:type="spellEnd"/>
                        <w:r w:rsidRPr="00DD38EC">
                          <w:rPr>
                            <w:rFonts w:ascii="Times New Roman" w:hAnsi="Times New Roman" w:cs="Times New Roman"/>
                          </w:rPr>
                          <w:t>.</w:t>
                        </w:r>
                      </w:p>
                      <w:p w14:paraId="474C0A35"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Darykite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pertrauką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iki</w:t>
                        </w:r>
                        <w:proofErr w:type="spellEnd"/>
                        <w:r w:rsidRPr="00DD38EC">
                          <w:rPr>
                            <w:rFonts w:ascii="Times New Roman" w:hAnsi="Times New Roman" w:cs="Times New Roman"/>
                          </w:rPr>
                          <w:t xml:space="preserve"> 7 </w:t>
                        </w:r>
                        <w:proofErr w:type="spellStart"/>
                        <w:r w:rsidRPr="00DD38EC">
                          <w:rPr>
                            <w:rFonts w:ascii="Times New Roman" w:hAnsi="Times New Roman" w:cs="Times New Roman"/>
                          </w:rPr>
                          <w:t>parų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įskaitant</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w:t>
                        </w:r>
                      </w:p>
                      <w:p w14:paraId="4B30697F" w14:textId="77777777" w:rsidR="00350393" w:rsidRPr="00DD38EC" w:rsidRDefault="00350393" w:rsidP="00795BD4">
                        <w:pPr>
                          <w:spacing w:after="0" w:line="360" w:lineRule="auto"/>
                          <w:rPr>
                            <w:rFonts w:ascii="Times New Roman" w:hAnsi="Times New Roman" w:cs="Times New Roman"/>
                          </w:rPr>
                        </w:pPr>
                        <w:proofErr w:type="spellStart"/>
                        <w:r w:rsidRPr="00DD38EC">
                          <w:rPr>
                            <w:rFonts w:ascii="Times New Roman" w:hAnsi="Times New Roman" w:cs="Times New Roman"/>
                          </w:rPr>
                          <w:t>Pradėkite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naują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v:textbox>
                </v:rect>
                <v:group id="Group 46" o:spid="_x0000_s1028" style="position:absolute;top:-609;width:56235;height:45719" coordorigin=",-609" coordsize="56235,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oup 45" o:spid="_x0000_s1029" style="position:absolute;top:-609;width:56235;height:44195" coordorigin=",-609" coordsize="56235,44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Group 44" o:spid="_x0000_s1030" style="position:absolute;top:23164;width:23088;height:20422" coordsize="23088,2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2" o:spid="_x0000_s1031" style="position:absolute;width:23088;height:10744" coordsize="23088,10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109" coordsize="21600,21600" o:spt="109" path="m,l,21600r21600,l21600,xe">
                          <v:stroke joinstyle="miter"/>
                          <v:path gradientshapeok="t" o:connecttype="rect"/>
                        </v:shapetype>
                        <v:shape id="Flowchart: Process 19" o:spid="_x0000_s1032" type="#_x0000_t109" style="position:absolute;width:9144;height:10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">
                          <v:textbox>
                            <w:txbxContent>
                              <w:p w14:paraId="4F1911F7" w14:textId="77777777" w:rsidR="00350393" w:rsidRPr="00DD38EC" w:rsidRDefault="00350393" w:rsidP="00795BD4">
                                <w:pPr>
                                  <w:rPr>
                                    <w:rFonts w:ascii="Times New Roman" w:hAnsi="Times New Roman" w:cs="Times New Roman"/>
                                    <w:lang w:val="nn-NO"/>
                                  </w:rPr>
                                </w:pPr>
                                <w:r w:rsidRPr="00DD38EC">
                                  <w:rPr>
                                    <w:rFonts w:ascii="Times New Roman" w:hAnsi="Times New Roman" w:cs="Times New Roman"/>
                                    <w:lang w:val="nn-NO"/>
                                  </w:rPr>
                                  <w:t>Praleista tik viena tabletė (praėjo daugiau kaip 12 valandų)</w:t>
                                </w:r>
                              </w:p>
                            </w:txbxContent>
                          </v:textbox>
                        </v:shape>
                        <v:rect id="Rectangle 17" o:spid="_x0000_s1033" style="position:absolute;left:13944;top:2971;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2F99A595" w14:textId="77777777" w:rsidR="00350393" w:rsidRPr="00DD38EC" w:rsidRDefault="00350393" w:rsidP="00795BD4">
                                <w:pPr>
                                  <w:jc w:val="center"/>
                                  <w:rPr>
                                    <w:rFonts w:ascii="Times New Roman" w:hAnsi="Times New Roman" w:cs="Times New Roman"/>
                                  </w:rPr>
                                </w:pPr>
                                <w:proofErr w:type="spellStart"/>
                                <w:r w:rsidRPr="00DD38EC">
                                  <w:rPr>
                                    <w:rFonts w:ascii="Times New Roman" w:hAnsi="Times New Roman" w:cs="Times New Roman"/>
                                  </w:rPr>
                                  <w:t>Antroji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v:textbox>
                        </v:rect>
                      </v:group>
                      <v:rect id="Rectangle 8" o:spid="_x0000_s1034" style="position:absolute;left:13944;top:15468;width:9144;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15C5282E" w14:textId="77777777" w:rsidR="00350393" w:rsidRPr="00DD38EC" w:rsidRDefault="00350393" w:rsidP="00795BD4">
                              <w:pPr>
                                <w:jc w:val="center"/>
                                <w:rPr>
                                  <w:rFonts w:ascii="Times New Roman" w:hAnsi="Times New Roman" w:cs="Times New Roman"/>
                                </w:rPr>
                              </w:pPr>
                              <w:proofErr w:type="spellStart"/>
                              <w:r w:rsidRPr="00DD38EC">
                                <w:rPr>
                                  <w:rFonts w:ascii="Times New Roman" w:hAnsi="Times New Roman" w:cs="Times New Roman"/>
                                </w:rPr>
                                <w:t>Trečioji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v:textbox>
                      </v:rect>
                    </v:group>
                    <v:group id="Group 43" o:spid="_x0000_s1035" style="position:absolute;left:228;top:-609;width:56007;height:41985" coordorigin=",-609" coordsize="56007,41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41" o:spid="_x0000_s1036" style="position:absolute;top:-609;width:56007;height:31012" coordorigin=",-609" coordsize="56007,3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group id="Group 39" o:spid="_x0000_s1037" style="position:absolute;top:-609;width:55626;height:14477" coordorigin=",-609" coordsize="55626,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rect id="Rectangle 28" o:spid="_x0000_s1038" style="position:absolute;left:13716;top:8991;width:9144;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57788A39" w14:textId="77777777" w:rsidR="00350393" w:rsidRPr="00DD38EC" w:rsidRDefault="00350393" w:rsidP="00795BD4">
                                  <w:pPr>
                                    <w:jc w:val="center"/>
                                    <w:rPr>
                                      <w:rFonts w:ascii="Times New Roman" w:hAnsi="Times New Roman" w:cs="Times New Roman"/>
                                    </w:rPr>
                                  </w:pPr>
                                  <w:proofErr w:type="spellStart"/>
                                  <w:r w:rsidRPr="00DD38EC">
                                    <w:rPr>
                                      <w:rFonts w:ascii="Times New Roman" w:hAnsi="Times New Roman" w:cs="Times New Roman"/>
                                    </w:rPr>
                                    <w:t>Pirmoji</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savaitė</w:t>
                                  </w:r>
                                  <w:proofErr w:type="spellEnd"/>
                                </w:p>
                              </w:txbxContent>
                            </v:textbox>
                          </v:rect>
                          <v:group id="Group 38" o:spid="_x0000_s1039" style="position:absolute;top:-609;width:55626;height:8762" coordorigin=",-609" coordsize="55626,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lowchart: Process 34" o:spid="_x0000_s1040" type="#_x0000_t109" style="position:absolute;top:-609;width:9601;height:8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">
                              <v:textbox>
                                <w:txbxContent>
                                  <w:p w14:paraId="3FAD2163"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 xml:space="preserve">Per </w:t>
                                    </w:r>
                                    <w:proofErr w:type="spellStart"/>
                                    <w:r w:rsidRPr="00DD38EC">
                                      <w:rPr>
                                        <w:rFonts w:ascii="Times New Roman" w:hAnsi="Times New Roman" w:cs="Times New Roman"/>
                                      </w:rPr>
                                      <w:t>ciklą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daugiau</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kaip</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viena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tabletė</w:t>
                                    </w:r>
                                    <w:proofErr w:type="spellEnd"/>
                                  </w:p>
                                </w:txbxContent>
                              </v:textbox>
                            </v:shape>
                            <v:group id="Group 37" o:spid="_x0000_s1041" style="position:absolute;left:25908;width:29718;height:7010" coordorigin=",-1295" coordsize="29718,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lowchart: Process 33" o:spid="_x0000_s1042" type="#_x0000_t109" style="position:absolute;top:-1295;width:2971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">
                                <v:textbox>
                                  <w:txbxContent>
                                    <w:p w14:paraId="7DABA196" w14:textId="77777777" w:rsidR="00350393" w:rsidRPr="00DD38EC" w:rsidRDefault="00350393" w:rsidP="00795BD4">
                                      <w:pPr>
                                        <w:rPr>
                                          <w:rFonts w:ascii="Times New Roman" w:hAnsi="Times New Roman" w:cs="Times New Roman"/>
                                        </w:rPr>
                                      </w:pPr>
                                      <w:proofErr w:type="spellStart"/>
                                      <w:r w:rsidRPr="00DD38EC">
                                        <w:rPr>
                                          <w:rFonts w:ascii="Times New Roman" w:hAnsi="Times New Roman" w:cs="Times New Roman"/>
                                        </w:rPr>
                                        <w:t>Kreipkitės</w:t>
                                      </w:r>
                                      <w:proofErr w:type="spellEnd"/>
                                      <w:r w:rsidRPr="00DD38EC">
                                        <w:rPr>
                                          <w:rFonts w:ascii="Times New Roman" w:hAnsi="Times New Roman" w:cs="Times New Roman"/>
                                        </w:rPr>
                                        <w:t xml:space="preserve"> į </w:t>
                                      </w:r>
                                      <w:proofErr w:type="spellStart"/>
                                      <w:r w:rsidRPr="00DD38EC">
                                        <w:rPr>
                                          <w:rFonts w:ascii="Times New Roman" w:hAnsi="Times New Roman" w:cs="Times New Roman"/>
                                        </w:rPr>
                                        <w:t>gydytoją</w:t>
                                      </w:r>
                                      <w:proofErr w:type="spellEnd"/>
                                      <w:r w:rsidRPr="00DD38EC">
                                        <w:rPr>
                                          <w:rFonts w:ascii="Times New Roman" w:hAnsi="Times New Roman" w:cs="Times New Roman"/>
                                        </w:rPr>
                                        <w:t>.</w:t>
                                      </w:r>
                                    </w:p>
                                  </w:txbxContent>
                                </v:textbox>
                              </v:shape>
                              <v:rect id="Rectangle 30" o:spid="_x0000_s1043" style="position:absolute;left:11811;top:2667;width:457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textbox>
                                  <w:txbxContent>
                                    <w:p w14:paraId="38E55A85" w14:textId="77777777" w:rsidR="00350393" w:rsidRPr="00DD38EC" w:rsidRDefault="00350393" w:rsidP="00795BD4">
                                      <w:pPr>
                                        <w:jc w:val="center"/>
                                        <w:rPr>
                                          <w:rFonts w:ascii="Times New Roman" w:hAnsi="Times New Roman" w:cs="Times New Roman"/>
                                        </w:rPr>
                                      </w:pPr>
                                      <w:proofErr w:type="spellStart"/>
                                      <w:r w:rsidRPr="00DD38EC">
                                        <w:rPr>
                                          <w:rFonts w:ascii="Times New Roman" w:hAnsi="Times New Roman" w:cs="Times New Roman"/>
                                        </w:rPr>
                                        <w:t>Taip</w:t>
                                      </w:r>
                                      <w:proofErr w:type="spellEnd"/>
                                    </w:p>
                                  </w:txbxContent>
                                </v:textbox>
                              </v:rect>
                            </v:group>
                          </v:group>
                        </v:group>
                        <v:group id="Group 40" o:spid="_x0000_s1044" style="position:absolute;left:26289;top:17602;width:29718;height:12801" coordorigin=",838" coordsize="29718,12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rect id="Rectangle 20" o:spid="_x0000_s1045" style="position:absolute;top:838;width:29718;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">
                            <v:textbox>
                              <w:txbxContent>
                                <w:p w14:paraId="774B580E"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207E16C3" w14:textId="77777777" w:rsidR="00350393" w:rsidRPr="00DD38EC" w:rsidRDefault="00350393" w:rsidP="00795BD4">
                                  <w:pPr>
                                    <w:spacing w:after="0" w:line="240" w:lineRule="auto"/>
                                    <w:rPr>
                                      <w:rFonts w:ascii="Times New Roman" w:hAnsi="Times New Roman" w:cs="Times New Roman"/>
                                    </w:rPr>
                                  </w:pPr>
                                  <w:r w:rsidRPr="00DD38EC">
                                    <w:rPr>
                                      <w:rFonts w:ascii="Times New Roman" w:hAnsi="Times New Roman" w:cs="Times New Roman"/>
                                    </w:rPr>
                                    <w:t>7 </w:t>
                                  </w:r>
                                  <w:proofErr w:type="spellStart"/>
                                  <w:r w:rsidRPr="00DD38EC">
                                    <w:rPr>
                                      <w:rFonts w:ascii="Times New Roman" w:hAnsi="Times New Roman" w:cs="Times New Roman"/>
                                    </w:rPr>
                                    <w:t>dienas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imkitės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papildomų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kontracepcijos</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priemonių</w:t>
                                  </w:r>
                                  <w:proofErr w:type="spellEnd"/>
                                  <w:r w:rsidRPr="00DD38EC">
                                    <w:rPr>
                                      <w:rFonts w:ascii="Times New Roman" w:hAnsi="Times New Roman" w:cs="Times New Roman"/>
                                    </w:rPr>
                                    <w:t>.</w:t>
                                  </w:r>
                                </w:p>
                                <w:p w14:paraId="203BEC1E"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v:textbox>
                          </v:rect>
                          <v:rect id="Rectangle 15" o:spid="_x0000_s1046" style="position:absolute;top:9372;width:29718;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1EE640DA"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02529C0D"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v:textbox>
                          </v:rect>
                        </v:group>
                      </v:group>
                      <v:rect id="Rectangle 12" o:spid="_x0000_s1047" style="position:absolute;left:26289;top:32918;width:29718;height:8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528BA3C0"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Išgerkite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p w14:paraId="5215D4DD"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Baikite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pradėtąją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p w14:paraId="2A941381"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Nedarykite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pertraukos</w:t>
                              </w:r>
                              <w:proofErr w:type="spellEnd"/>
                              <w:r w:rsidRPr="00DD38EC">
                                <w:rPr>
                                  <w:rFonts w:ascii="Times New Roman" w:hAnsi="Times New Roman" w:cs="Times New Roman"/>
                                </w:rPr>
                                <w:t>.</w:t>
                              </w:r>
                            </w:p>
                            <w:p w14:paraId="0DBD00F3" w14:textId="77777777" w:rsidR="00350393" w:rsidRPr="00DD38EC" w:rsidRDefault="00350393" w:rsidP="00795BD4">
                              <w:pPr>
                                <w:spacing w:after="0" w:line="240" w:lineRule="auto"/>
                                <w:rPr>
                                  <w:rFonts w:ascii="Times New Roman" w:hAnsi="Times New Roman" w:cs="Times New Roman"/>
                                </w:rPr>
                              </w:pPr>
                              <w:proofErr w:type="spellStart"/>
                              <w:r w:rsidRPr="00DD38EC">
                                <w:rPr>
                                  <w:rFonts w:ascii="Times New Roman" w:hAnsi="Times New Roman" w:cs="Times New Roman"/>
                                </w:rPr>
                                <w:t>Pradėkite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naują</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pakuotę</w:t>
                              </w:r>
                              <w:proofErr w:type="spellEnd"/>
                              <w:r w:rsidRPr="00DD38EC">
                                <w:rPr>
                                  <w:rFonts w:ascii="Times New Roman" w:hAnsi="Times New Roman" w:cs="Times New Roman"/>
                                </w:rPr>
                                <w:t>.</w:t>
                              </w:r>
                            </w:p>
                          </w:txbxContent>
                        </v:textbox>
                      </v:rect>
                    </v:group>
                  </v:group>
                  <v:shapetype id="_x0000_t202" coordsize="21600,21600" o:spt="202" path="m,l,21600r21600,l21600,xe">
                    <v:stroke joinstyle="miter"/>
                    <v:path gradientshapeok="t" o:connecttype="rect"/>
                  </v:shapetype>
                  <v:shape id="Text Box 4" o:spid="_x0000_s1048" type="#_x0000_t202" style="position:absolute;left:36957;top:42443;width:45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1B6BE77E" w14:textId="77777777" w:rsidR="00350393" w:rsidRPr="00DD38EC" w:rsidRDefault="00350393" w:rsidP="00795BD4">
                          <w:pPr>
                            <w:rPr>
                              <w:rFonts w:ascii="Times New Roman" w:hAnsi="Times New Roman" w:cs="Times New Roman"/>
                            </w:rPr>
                          </w:pPr>
                          <w:proofErr w:type="spellStart"/>
                          <w:r w:rsidRPr="00DD38EC">
                            <w:rPr>
                              <w:rFonts w:ascii="Times New Roman" w:hAnsi="Times New Roman" w:cs="Times New Roman"/>
                            </w:rPr>
                            <w:t>arba</w:t>
                          </w:r>
                          <w:proofErr w:type="spellEnd"/>
                        </w:p>
                      </w:txbxContent>
                    </v:textbox>
                  </v:shape>
                </v:group>
              </v:group>
            </w:pict>
          </mc:Fallback>
        </mc:AlternateContent>
      </w: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8720" behindDoc="0" locked="0" layoutInCell="0" allowOverlap="1" wp14:anchorId="5A0D27DF" wp14:editId="45BF7D6A">
                <wp:simplePos x="0" y="0"/>
                <wp:positionH relativeFrom="column">
                  <wp:posOffset>1012190</wp:posOffset>
                </wp:positionH>
                <wp:positionV relativeFrom="paragraph">
                  <wp:posOffset>110490</wp:posOffset>
                </wp:positionV>
                <wp:extent cx="1629410" cy="0"/>
                <wp:effectExtent l="0" t="76200" r="27940" b="952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941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2F4DF67" id="Straight Connector 32"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7pt,8.7pt" to="208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" o:allowincell="f">
                <v:stroke endarrow="block"/>
              </v:line>
            </w:pict>
          </mc:Fallback>
        </mc:AlternateContent>
      </w:r>
      <w:r w:rsidRPr="0007222C">
        <w:rPr>
          <w:rFonts w:ascii="Times New Roman" w:eastAsia="Times New Roman" w:hAnsi="Times New Roman" w:cs="Times New Roman"/>
          <w:lang w:val="lt-LT" w:eastAsia="lt-LT"/>
        </w:rPr>
        <w:tab/>
      </w:r>
    </w:p>
    <w:p w14:paraId="1B5BC270"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65408" behindDoc="0" locked="0" layoutInCell="0" allowOverlap="1" wp14:anchorId="5E3B1875" wp14:editId="1C262F40">
                <wp:simplePos x="0" y="0"/>
                <wp:positionH relativeFrom="column">
                  <wp:posOffset>4052570</wp:posOffset>
                </wp:positionH>
                <wp:positionV relativeFrom="paragraph">
                  <wp:posOffset>71755</wp:posOffset>
                </wp:positionV>
                <wp:extent cx="0" cy="106680"/>
                <wp:effectExtent l="76200" t="38100" r="5715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6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9038E7" id="Straight Connector 31" o:spid="_x0000_s1026" style="position:absolute;flip:y;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5.65pt" to="31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" o:allowincell="f">
                <v:stroke endarrow="block"/>
              </v:line>
            </w:pict>
          </mc:Fallback>
        </mc:AlternateContent>
      </w:r>
    </w:p>
    <w:p w14:paraId="2A3F041A"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E8D22E0"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77FC584"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300" distR="114300" simplePos="0" relativeHeight="251663360" behindDoc="0" locked="0" layoutInCell="0" allowOverlap="1" wp14:anchorId="7FEF6F8E" wp14:editId="1F979B77">
                <wp:simplePos x="0" y="0"/>
                <wp:positionH relativeFrom="column">
                  <wp:posOffset>2680970</wp:posOffset>
                </wp:positionH>
                <wp:positionV relativeFrom="paragraph">
                  <wp:posOffset>115570</wp:posOffset>
                </wp:positionV>
                <wp:extent cx="2971800" cy="45720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2FE56971" w14:textId="77777777" w:rsidR="00350393" w:rsidRPr="00DD38EC" w:rsidRDefault="00350393" w:rsidP="00795BD4">
                            <w:pPr>
                              <w:rPr>
                                <w:rFonts w:ascii="Times New Roman" w:hAnsi="Times New Roman" w:cs="Times New Roman"/>
                              </w:rPr>
                            </w:pPr>
                            <w:r w:rsidRPr="00DD38EC">
                              <w:rPr>
                                <w:rFonts w:ascii="Times New Roman" w:hAnsi="Times New Roman" w:cs="Times New Roman"/>
                              </w:rPr>
                              <w:t>Ar turėjote lytinių santykių paskutinę savaitę prieš praleisdama tabletę.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EF6F8E" id="Rectangle 29" o:spid="_x0000_s1049" style="position:absolute;margin-left:211.1pt;margin-top:9.1pt;width:234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" o:allowincell="f">
                <v:textbox>
                  <w:txbxContent>
                    <w:p w14:paraId="2FE56971" w14:textId="77777777" w:rsidR="00350393" w:rsidRPr="00DD38EC" w:rsidRDefault="00350393" w:rsidP="00795BD4">
                      <w:pPr>
                        <w:rPr>
                          <w:rFonts w:ascii="Times New Roman" w:hAnsi="Times New Roman" w:cs="Times New Roman"/>
                        </w:rPr>
                      </w:pPr>
                      <w:proofErr w:type="spellStart"/>
                      <w:r w:rsidRPr="00DD38EC">
                        <w:rPr>
                          <w:rFonts w:ascii="Times New Roman" w:hAnsi="Times New Roman" w:cs="Times New Roman"/>
                        </w:rPr>
                        <w:t>Ar</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turėjote</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lytinių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santykių</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paskutinę</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savaitę</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prieš</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praleisdama</w:t>
                      </w:r>
                      <w:proofErr w:type="spellEnd"/>
                      <w:r w:rsidRPr="00DD38EC">
                        <w:rPr>
                          <w:rFonts w:ascii="Times New Roman" w:hAnsi="Times New Roman" w:cs="Times New Roman"/>
                        </w:rPr>
                        <w:t xml:space="preserve"> </w:t>
                      </w:r>
                      <w:proofErr w:type="spellStart"/>
                      <w:r w:rsidRPr="00DD38EC">
                        <w:rPr>
                          <w:rFonts w:ascii="Times New Roman" w:hAnsi="Times New Roman" w:cs="Times New Roman"/>
                        </w:rPr>
                        <w:t>tabletę</w:t>
                      </w:r>
                      <w:proofErr w:type="spellEnd"/>
                      <w:r w:rsidRPr="00DD38EC">
                        <w:rPr>
                          <w:rFonts w:ascii="Times New Roman" w:hAnsi="Times New Roman" w:cs="Times New Roman"/>
                        </w:rPr>
                        <w:t>.</w:t>
                      </w:r>
                    </w:p>
                  </w:txbxContent>
                </v:textbox>
              </v:rect>
            </w:pict>
          </mc:Fallback>
        </mc:AlternateContent>
      </w: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66432" behindDoc="0" locked="0" layoutInCell="0" allowOverlap="1" wp14:anchorId="1633E7E5" wp14:editId="6053F07D">
                <wp:simplePos x="0" y="0"/>
                <wp:positionH relativeFrom="column">
                  <wp:posOffset>4051934</wp:posOffset>
                </wp:positionH>
                <wp:positionV relativeFrom="paragraph">
                  <wp:posOffset>5080</wp:posOffset>
                </wp:positionV>
                <wp:extent cx="0" cy="114300"/>
                <wp:effectExtent l="76200" t="38100" r="571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466592" id="Straight Connector 27" o:spid="_x0000_s1026" style="position:absolute;flip:y;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" o:allowincell="f">
                <v:stroke endarrow="block"/>
              </v:line>
            </w:pict>
          </mc:Fallback>
        </mc:AlternateContent>
      </w:r>
    </w:p>
    <w:p w14:paraId="1BC92023"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0DE2A7A0"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60288" behindDoc="0" locked="0" layoutInCell="0" allowOverlap="1" wp14:anchorId="0F3DE360" wp14:editId="544885EF">
                <wp:simplePos x="0" y="0"/>
                <wp:positionH relativeFrom="column">
                  <wp:posOffset>1080770</wp:posOffset>
                </wp:positionH>
                <wp:positionV relativeFrom="paragraph">
                  <wp:posOffset>121920</wp:posOffset>
                </wp:positionV>
                <wp:extent cx="0" cy="1257300"/>
                <wp:effectExtent l="0" t="0" r="1905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F59853" id="Straight Connector 25" o:spid="_x0000_s1026" style="position:absolute;flip:y;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1pt,9.6pt" to="85.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" o:allowincell="f"/>
            </w:pict>
          </mc:Fallback>
        </mc:AlternateContent>
      </w: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1312" behindDoc="0" locked="0" layoutInCell="0" allowOverlap="1" wp14:anchorId="7D46F42B" wp14:editId="2612075D">
                <wp:simplePos x="0" y="0"/>
                <wp:positionH relativeFrom="column">
                  <wp:posOffset>1080770</wp:posOffset>
                </wp:positionH>
                <wp:positionV relativeFrom="paragraph">
                  <wp:posOffset>121920</wp:posOffset>
                </wp:positionV>
                <wp:extent cx="342900" cy="0"/>
                <wp:effectExtent l="0" t="76200" r="19050" b="952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5BB4A0" id="Straight Connector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1pt,9.6pt" to="112.1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" o:allowincell="f">
                <v:stroke endarrow="block"/>
              </v:line>
            </w:pict>
          </mc:Fallback>
        </mc:AlternateContent>
      </w: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9504" behindDoc="0" locked="0" layoutInCell="0" allowOverlap="1" wp14:anchorId="1CB14A70" wp14:editId="58816162">
                <wp:simplePos x="0" y="0"/>
                <wp:positionH relativeFrom="column">
                  <wp:posOffset>2337435</wp:posOffset>
                </wp:positionH>
                <wp:positionV relativeFrom="paragraph">
                  <wp:posOffset>26669</wp:posOffset>
                </wp:positionV>
                <wp:extent cx="342900" cy="0"/>
                <wp:effectExtent l="0" t="76200" r="19050" b="952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B17601C" id="Straight Connector 26" o:spid="_x0000_s1026" style="position:absolute;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" o:allowincell="f">
                <v:stroke endarrow="block"/>
              </v:line>
            </w:pict>
          </mc:Fallback>
        </mc:AlternateContent>
      </w:r>
    </w:p>
    <w:p w14:paraId="4B454E7C"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67456" behindDoc="0" locked="0" layoutInCell="0" allowOverlap="1" wp14:anchorId="7681DD5E" wp14:editId="6F164725">
                <wp:simplePos x="0" y="0"/>
                <wp:positionH relativeFrom="column">
                  <wp:posOffset>4043680</wp:posOffset>
                </wp:positionH>
                <wp:positionV relativeFrom="paragraph">
                  <wp:posOffset>94615</wp:posOffset>
                </wp:positionV>
                <wp:extent cx="0" cy="114300"/>
                <wp:effectExtent l="76200" t="0" r="57150" b="571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8C2832" id="Straight Connector 24" o:spid="_x0000_s1026" style="position:absolute;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8.4pt,7.45pt" to="318.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" o:allowincell="f">
                <v:stroke endarrow="block"/>
              </v:line>
            </w:pict>
          </mc:Fallback>
        </mc:AlternateContent>
      </w:r>
    </w:p>
    <w:p w14:paraId="3CE0CF14"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300" distR="114300" simplePos="0" relativeHeight="251664384" behindDoc="0" locked="0" layoutInCell="0" allowOverlap="1" wp14:anchorId="44B45B24" wp14:editId="561941ED">
                <wp:simplePos x="0" y="0"/>
                <wp:positionH relativeFrom="column">
                  <wp:posOffset>3823970</wp:posOffset>
                </wp:positionH>
                <wp:positionV relativeFrom="paragraph">
                  <wp:posOffset>44450</wp:posOffset>
                </wp:positionV>
                <wp:extent cx="457200" cy="251460"/>
                <wp:effectExtent l="0" t="0" r="19050" b="1524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51460"/>
                        </a:xfrm>
                        <a:prstGeom prst="rect">
                          <a:avLst/>
                        </a:prstGeom>
                        <a:solidFill>
                          <a:srgbClr val="FFFFFF"/>
                        </a:solidFill>
                        <a:ln w="9525">
                          <a:solidFill>
                            <a:srgbClr val="000000"/>
                          </a:solidFill>
                          <a:miter lim="800000"/>
                          <a:headEnd/>
                          <a:tailEnd/>
                        </a:ln>
                      </wps:spPr>
                      <wps:txbx>
                        <w:txbxContent>
                          <w:p w14:paraId="2DFC7C0A"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B45B24" id="Rectangle 22" o:spid="_x0000_s1050" style="position:absolute;margin-left:301.1pt;margin-top:3.5pt;width:36pt;height:19.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" o:allowincell="f">
                <v:textbox>
                  <w:txbxContent>
                    <w:p w14:paraId="2DFC7C0A" w14:textId="77777777" w:rsidR="00350393" w:rsidRPr="00DD38EC" w:rsidRDefault="00350393" w:rsidP="00795BD4">
                      <w:pPr>
                        <w:jc w:val="center"/>
                        <w:rPr>
                          <w:rFonts w:ascii="Times New Roman" w:hAnsi="Times New Roman" w:cs="Times New Roman"/>
                        </w:rPr>
                      </w:pPr>
                      <w:r w:rsidRPr="00DD38EC">
                        <w:rPr>
                          <w:rFonts w:ascii="Times New Roman" w:hAnsi="Times New Roman" w:cs="Times New Roman"/>
                        </w:rPr>
                        <w:t>Ne</w:t>
                      </w:r>
                    </w:p>
                  </w:txbxContent>
                </v:textbox>
              </v:rect>
            </w:pict>
          </mc:Fallback>
        </mc:AlternateContent>
      </w:r>
    </w:p>
    <w:p w14:paraId="1774F88D"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68480" behindDoc="0" locked="0" layoutInCell="0" allowOverlap="1" wp14:anchorId="220316BD" wp14:editId="6B8C0AE1">
                <wp:simplePos x="0" y="0"/>
                <wp:positionH relativeFrom="column">
                  <wp:posOffset>4052570</wp:posOffset>
                </wp:positionH>
                <wp:positionV relativeFrom="paragraph">
                  <wp:posOffset>135255</wp:posOffset>
                </wp:positionV>
                <wp:extent cx="0" cy="121920"/>
                <wp:effectExtent l="76200" t="0" r="57150" b="4953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CA79790" id="Straight Connector 21" o:spid="_x0000_s1026" style="position:absolute;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19.1pt,10.65pt" to="319.1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" o:allowincell="f">
                <v:stroke endarrow="block"/>
              </v:line>
            </w:pict>
          </mc:Fallback>
        </mc:AlternateContent>
      </w:r>
    </w:p>
    <w:p w14:paraId="7D6FFB3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C06079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E5ECB3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5A67A6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EB3C76B"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72576" behindDoc="0" locked="0" layoutInCell="0" allowOverlap="1" wp14:anchorId="768A38BF" wp14:editId="2FAFDD84">
                <wp:simplePos x="0" y="0"/>
                <wp:positionH relativeFrom="column">
                  <wp:posOffset>1080134</wp:posOffset>
                </wp:positionH>
                <wp:positionV relativeFrom="paragraph">
                  <wp:posOffset>91440</wp:posOffset>
                </wp:positionV>
                <wp:extent cx="0" cy="1600200"/>
                <wp:effectExtent l="0" t="0" r="190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6E040E1" id="Straight Connector 18" o:spid="_x0000_s1026" style="position:absolute;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" o:allowincell="f"/>
            </w:pict>
          </mc:Fallback>
        </mc:AlternateContent>
      </w:r>
    </w:p>
    <w:p w14:paraId="61F63E91"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4294967294" distB="4294967294" distL="114298" distR="114298" simplePos="0" relativeHeight="251671552" behindDoc="0" locked="0" layoutInCell="0" allowOverlap="1" wp14:anchorId="08D1DA9D" wp14:editId="75BC5B59">
                <wp:simplePos x="0" y="0"/>
                <wp:positionH relativeFrom="column">
                  <wp:posOffset>1080134</wp:posOffset>
                </wp:positionH>
                <wp:positionV relativeFrom="paragraph">
                  <wp:posOffset>45084</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58BC45" id="Straight Connector 16" o:spid="_x0000_s1026" style="position:absolute;z-index:251671552;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" o:allowincell="f"/>
            </w:pict>
          </mc:Fallback>
        </mc:AlternateContent>
      </w:r>
    </w:p>
    <w:p w14:paraId="3ECB33B1"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48AE02D"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0528" behindDoc="0" locked="0" layoutInCell="0" allowOverlap="1" wp14:anchorId="56096CE0" wp14:editId="42A2BDD8">
                <wp:simplePos x="0" y="0"/>
                <wp:positionH relativeFrom="column">
                  <wp:posOffset>2322195</wp:posOffset>
                </wp:positionH>
                <wp:positionV relativeFrom="paragraph">
                  <wp:posOffset>11430</wp:posOffset>
                </wp:positionV>
                <wp:extent cx="3429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5A533C" id="Straight Connector 13" o:spid="_x0000_s1026" style="position:absolute;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2.85pt,.9pt" to="209.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" o:allowincell="f">
                <v:stroke endarrow="block"/>
              </v:line>
            </w:pict>
          </mc:Fallback>
        </mc:AlternateContent>
      </w: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59264" behindDoc="0" locked="0" layoutInCell="0" allowOverlap="1" wp14:anchorId="7859D398" wp14:editId="29175D0A">
                <wp:simplePos x="0" y="0"/>
                <wp:positionH relativeFrom="column">
                  <wp:posOffset>920750</wp:posOffset>
                </wp:positionH>
                <wp:positionV relativeFrom="paragraph">
                  <wp:posOffset>61595</wp:posOffset>
                </wp:positionV>
                <wp:extent cx="487680" cy="0"/>
                <wp:effectExtent l="0" t="76200" r="26670" b="952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6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8A59CD" id="Straight Connector 1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2.5pt,4.85pt" to="110.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" o:allowincell="f">
                <v:stroke endarrow="block"/>
              </v:line>
            </w:pict>
          </mc:Fallback>
        </mc:AlternateContent>
      </w:r>
    </w:p>
    <w:p w14:paraId="2EC6CDC7"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1BD1244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16ABC7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36CC41C6"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6672" behindDoc="0" locked="0" layoutInCell="0" allowOverlap="1" wp14:anchorId="005914FD" wp14:editId="7486E4E8">
                <wp:simplePos x="0" y="0"/>
                <wp:positionH relativeFrom="column">
                  <wp:posOffset>2463800</wp:posOffset>
                </wp:positionH>
                <wp:positionV relativeFrom="paragraph">
                  <wp:posOffset>149859</wp:posOffset>
                </wp:positionV>
                <wp:extent cx="228600" cy="0"/>
                <wp:effectExtent l="0" t="76200" r="19050" b="952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F01814C" id="Straight Connector 11"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" o:allowincell="f">
                <v:stroke endarrow="block"/>
              </v:line>
            </w:pict>
          </mc:Fallback>
        </mc:AlternateContent>
      </w: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75648" behindDoc="0" locked="0" layoutInCell="0" allowOverlap="1" wp14:anchorId="76087E8F" wp14:editId="3EEC19ED">
                <wp:simplePos x="0" y="0"/>
                <wp:positionH relativeFrom="column">
                  <wp:posOffset>2463799</wp:posOffset>
                </wp:positionH>
                <wp:positionV relativeFrom="paragraph">
                  <wp:posOffset>149860</wp:posOffset>
                </wp:positionV>
                <wp:extent cx="0" cy="11430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82CD834" id="Straight Connector 10" o:spid="_x0000_s1026" style="position:absolute;flip:y;z-index:251675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" o:allowincell="f"/>
            </w:pict>
          </mc:Fallback>
        </mc:AlternateContent>
      </w:r>
    </w:p>
    <w:p w14:paraId="55041308"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74624" behindDoc="0" locked="0" layoutInCell="0" allowOverlap="1" wp14:anchorId="02AB7B2F" wp14:editId="07A164A3">
                <wp:simplePos x="0" y="0"/>
                <wp:positionH relativeFrom="column">
                  <wp:posOffset>2463799</wp:posOffset>
                </wp:positionH>
                <wp:positionV relativeFrom="paragraph">
                  <wp:posOffset>79375</wp:posOffset>
                </wp:positionV>
                <wp:extent cx="0" cy="3429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EB65A0" id="Straight Connector 9" o:spid="_x0000_s1026" style="position:absolute;flip:y;z-index:251674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" o:allowincell="f"/>
            </w:pict>
          </mc:Fallback>
        </mc:AlternateContent>
      </w:r>
    </w:p>
    <w:p w14:paraId="185B0C66"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7F76D82"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0" distB="0" distL="114298" distR="114298" simplePos="0" relativeHeight="251680768" behindDoc="0" locked="0" layoutInCell="0" allowOverlap="1" wp14:anchorId="559E7B49" wp14:editId="3BEC8796">
                <wp:simplePos x="0" y="0"/>
                <wp:positionH relativeFrom="column">
                  <wp:posOffset>2459990</wp:posOffset>
                </wp:positionH>
                <wp:positionV relativeFrom="paragraph">
                  <wp:posOffset>118745</wp:posOffset>
                </wp:positionV>
                <wp:extent cx="0" cy="91440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602B24" id="Straight Connector 6" o:spid="_x0000_s1026" style="position:absolute;z-index:251680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3.7pt,9.35pt" to="193.7pt,8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" o:allowincell="f"/>
            </w:pict>
          </mc:Fallback>
        </mc:AlternateContent>
      </w: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62336" behindDoc="0" locked="0" layoutInCell="0" allowOverlap="1" wp14:anchorId="7C1A5B82" wp14:editId="1A357826">
                <wp:simplePos x="0" y="0"/>
                <wp:positionH relativeFrom="column">
                  <wp:posOffset>1080135</wp:posOffset>
                </wp:positionH>
                <wp:positionV relativeFrom="paragraph">
                  <wp:posOffset>85089</wp:posOffset>
                </wp:positionV>
                <wp:extent cx="342900" cy="0"/>
                <wp:effectExtent l="0" t="76200" r="19050" b="952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645E15D" id="Straight Connector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" o:allowincell="f">
                <v:stroke endarrow="block"/>
              </v:line>
            </w:pict>
          </mc:Fallback>
        </mc:AlternateContent>
      </w:r>
    </w:p>
    <w:p w14:paraId="6A3106DD"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3600" behindDoc="0" locked="0" layoutInCell="0" allowOverlap="1" wp14:anchorId="104F0F44" wp14:editId="440965CA">
                <wp:simplePos x="0" y="0"/>
                <wp:positionH relativeFrom="column">
                  <wp:posOffset>2338070</wp:posOffset>
                </wp:positionH>
                <wp:positionV relativeFrom="paragraph">
                  <wp:posOffset>67945</wp:posOffset>
                </wp:positionV>
                <wp:extent cx="121920" cy="0"/>
                <wp:effectExtent l="0" t="0" r="1143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64D9DA" id="Straight Connector 7" o:spid="_x0000_s1026" style="position:absolute;flip:y;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4.1pt,5.35pt" to="193.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" o:allowincell="f"/>
            </w:pict>
          </mc:Fallback>
        </mc:AlternateContent>
      </w:r>
    </w:p>
    <w:p w14:paraId="75E14930"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EC1AEC5"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75AB0FB"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D4458DC"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211DB4B"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noProof/>
          <w:lang w:val="lt-LT" w:eastAsia="lt-LT"/>
        </w:rPr>
        <mc:AlternateContent>
          <mc:Choice Requires="wps">
            <w:drawing>
              <wp:anchor distT="4294967294" distB="4294967294" distL="114300" distR="114300" simplePos="0" relativeHeight="251677696" behindDoc="0" locked="0" layoutInCell="0" allowOverlap="1" wp14:anchorId="3792D82A" wp14:editId="177B9EAC">
                <wp:simplePos x="0" y="0"/>
                <wp:positionH relativeFrom="column">
                  <wp:posOffset>2459990</wp:posOffset>
                </wp:positionH>
                <wp:positionV relativeFrom="paragraph">
                  <wp:posOffset>69215</wp:posOffset>
                </wp:positionV>
                <wp:extent cx="182880" cy="0"/>
                <wp:effectExtent l="0" t="76200" r="26670" b="952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6F1B2C" id="Straight Connector 2"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3.7pt,5.45pt" to="208.1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" o:allowincell="f">
                <v:stroke endarrow="block"/>
              </v:line>
            </w:pict>
          </mc:Fallback>
        </mc:AlternateContent>
      </w:r>
    </w:p>
    <w:p w14:paraId="4216B153" w14:textId="77777777" w:rsidR="00795BD4" w:rsidRPr="0007222C" w:rsidRDefault="00795BD4" w:rsidP="00795BD4">
      <w:pPr>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br w:type="page"/>
      </w:r>
    </w:p>
    <w:p w14:paraId="7B9D9843" w14:textId="77777777" w:rsidR="00795BD4" w:rsidRPr="0007222C" w:rsidRDefault="00795BD4" w:rsidP="00795BD4">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val="lt-LT" w:eastAsia="lt-LT"/>
        </w:rPr>
      </w:pPr>
      <w:r w:rsidRPr="0007222C">
        <w:rPr>
          <w:rFonts w:ascii="Times New Roman" w:eastAsia="Times New Roman" w:hAnsi="Times New Roman" w:cs="Times New Roman"/>
          <w:b/>
          <w:bCs/>
          <w:lang w:val="lt-LT" w:eastAsia="lt-LT"/>
        </w:rPr>
        <w:lastRenderedPageBreak/>
        <w:t>KĄ DARYTI, JEI…</w:t>
      </w:r>
    </w:p>
    <w:p w14:paraId="67E73DBF"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D38A885"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07222C">
        <w:rPr>
          <w:rFonts w:ascii="Times New Roman" w:eastAsia="Calibri" w:hAnsi="Times New Roman" w:cs="Times New Roman"/>
          <w:lang w:val="lt-LT"/>
        </w:rPr>
        <w:t xml:space="preserve">… </w:t>
      </w:r>
      <w:r w:rsidRPr="0007222C">
        <w:rPr>
          <w:rFonts w:ascii="Times New Roman" w:eastAsia="Calibri" w:hAnsi="Times New Roman" w:cs="Times New Roman"/>
          <w:b/>
          <w:i/>
          <w:lang w:val="lt-LT"/>
        </w:rPr>
        <w:t>atsirado virškinimo trakto sutrikimų (pvz., vėmimas, viduriavimas)</w:t>
      </w:r>
    </w:p>
    <w:p w14:paraId="71A5D1E0"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1717D3C" w14:textId="44E2C071"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szCs w:val="20"/>
          <w:lang w:val="lt-LT" w:eastAsia="lt-LT"/>
        </w:rPr>
      </w:pPr>
      <w:r w:rsidRPr="0007222C">
        <w:rPr>
          <w:rFonts w:ascii="Times New Roman" w:eastAsia="Times New Roman" w:hAnsi="Times New Roman" w:cs="Times New Roman"/>
          <w:szCs w:val="20"/>
          <w:lang w:val="lt-LT" w:eastAsia="lt-LT"/>
        </w:rPr>
        <w:t xml:space="preserve">Jei vemiate arba labai viduriuojate, veikliosios </w:t>
      </w:r>
      <w:r w:rsidR="00E91B86" w:rsidRPr="0007222C">
        <w:rPr>
          <w:rFonts w:ascii="Times New Roman" w:eastAsia="Times New Roman" w:hAnsi="Times New Roman" w:cs="Times New Roman"/>
          <w:szCs w:val="20"/>
          <w:lang w:val="lt-LT" w:eastAsia="lt-LT"/>
        </w:rPr>
        <w:t>Diane</w:t>
      </w:r>
      <w:r w:rsidRPr="0007222C">
        <w:rPr>
          <w:rFonts w:ascii="Times New Roman" w:eastAsia="Times New Roman" w:hAnsi="Times New Roman" w:cs="Times New Roman"/>
          <w:szCs w:val="20"/>
          <w:lang w:val="lt-LT" w:eastAsia="lt-LT"/>
        </w:rPr>
        <w:t xml:space="preserve"> tablečių medžiagos gali nevisiškai absorbuotis. Jei išgėrusi vaisto vėmėte per pirmąsias 3</w:t>
      </w:r>
      <w:r w:rsidRPr="0007222C">
        <w:rPr>
          <w:rFonts w:ascii="Times New Roman" w:eastAsia="Times New Roman" w:hAnsi="Times New Roman" w:cs="Times New Roman"/>
          <w:szCs w:val="20"/>
          <w:lang w:val="lt-LT" w:eastAsia="lt-LT"/>
        </w:rPr>
        <w:noBreakHyphen/>
        <w:t>4 valandas, tai tas pat, lyg vaisto nebūtumėte gėrusi. Darykite taip, kaip ir praleidusi tabletę. Jei labai viduriuojate, kreipkitės į gydytoją.</w:t>
      </w:r>
    </w:p>
    <w:p w14:paraId="79DE07D6"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Cs w:val="20"/>
          <w:lang w:val="lt-LT" w:eastAsia="lt-LT"/>
        </w:rPr>
      </w:pPr>
    </w:p>
    <w:p w14:paraId="55DFA0EA"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i/>
          <w:lang w:val="lt-LT"/>
        </w:rPr>
      </w:pPr>
      <w:r w:rsidRPr="0007222C">
        <w:rPr>
          <w:rFonts w:ascii="Times New Roman" w:eastAsia="Calibri" w:hAnsi="Times New Roman" w:cs="Times New Roman"/>
          <w:b/>
          <w:i/>
          <w:lang w:val="lt-LT"/>
        </w:rPr>
        <w:t>… ne laiku kraujuojate</w:t>
      </w:r>
    </w:p>
    <w:p w14:paraId="7F2D2644"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0222092D" w14:textId="1DA8FBE9"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07222C">
        <w:rPr>
          <w:rFonts w:ascii="Times New Roman" w:eastAsia="Calibri" w:hAnsi="Times New Roman" w:cs="Times New Roman"/>
          <w:lang w:val="lt-LT"/>
        </w:rPr>
        <w:t xml:space="preserve">Vartojant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xml:space="preserve">, kaip ir kitas kontraceptines tabletes, pirmaisiais mėnesiais gali nereguliariai kraujuoti iš makšties (arba atsirasti tepių išskyrų arba kraujo) ne mėnesinių dienomis, dėl to gali tekti vartoti įklotus, bet tablečių gerti nenustokite. Organizmui prisitaikius prie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nereguliarus kraujavimas paprastai liaujasi (dažniausiai maždaug po trijų tablečių vartojimo ciklų). Jei kraujavimas tęsiasi, kartojasi arba kraujuoja gausiai, kreipkitės į gydytoją.</w:t>
      </w:r>
    </w:p>
    <w:p w14:paraId="6EC6AA3C"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567DA40D"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07222C">
        <w:rPr>
          <w:rFonts w:ascii="Times New Roman" w:eastAsia="Calibri" w:hAnsi="Times New Roman" w:cs="Times New Roman"/>
          <w:b/>
          <w:i/>
          <w:lang w:val="lt-LT"/>
        </w:rPr>
        <w:t>… nebūna mėnesinių</w:t>
      </w:r>
    </w:p>
    <w:p w14:paraId="2D0B78FD"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C2D5BD3" w14:textId="5C2A174E"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07222C">
        <w:rPr>
          <w:rFonts w:ascii="Times New Roman" w:eastAsia="Calibri" w:hAnsi="Times New Roman" w:cs="Times New Roman"/>
          <w:lang w:val="lt-LT"/>
        </w:rPr>
        <w:t xml:space="preserve">Jei tabletes vartojote tinkamai, nevėmėte, gausiai neviduriavote, nevartojote kitų vaistų, labai mažai tikėtina, kad pastojote. Toliau vartokite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xml:space="preserve"> pagal schemą.</w:t>
      </w:r>
    </w:p>
    <w:p w14:paraId="6328864A" w14:textId="77777777"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p>
    <w:p w14:paraId="24B4C084" w14:textId="31277985" w:rsidR="00795BD4" w:rsidRPr="0007222C" w:rsidRDefault="00795BD4" w:rsidP="00795BD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lang w:val="lt-LT"/>
        </w:rPr>
      </w:pPr>
      <w:r w:rsidRPr="0007222C">
        <w:rPr>
          <w:rFonts w:ascii="Times New Roman" w:eastAsia="Calibri" w:hAnsi="Times New Roman" w:cs="Times New Roman"/>
          <w:lang w:val="lt-LT"/>
        </w:rPr>
        <w:t xml:space="preserve">Jei mėnesinių nebuvo du kartus iš eilės, Jūs galite būti nėščia, todėl nedelsdama kreipkitės į gydytoją. Nepradėkite naujos </w:t>
      </w:r>
      <w:r w:rsidR="00E91B86" w:rsidRPr="0007222C">
        <w:rPr>
          <w:rFonts w:ascii="Times New Roman" w:eastAsia="Calibri" w:hAnsi="Times New Roman" w:cs="Times New Roman"/>
          <w:lang w:val="lt-LT"/>
        </w:rPr>
        <w:t>Diane</w:t>
      </w:r>
      <w:r w:rsidRPr="0007222C">
        <w:rPr>
          <w:rFonts w:ascii="Times New Roman" w:eastAsia="Calibri" w:hAnsi="Times New Roman" w:cs="Times New Roman"/>
          <w:lang w:val="lt-LT"/>
        </w:rPr>
        <w:t xml:space="preserve"> pakuotės, kol gydytojas patikrins, ar nepastojote.</w:t>
      </w:r>
    </w:p>
    <w:p w14:paraId="454A568E"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4FE74DD1" w14:textId="559A093D" w:rsidR="00795BD4" w:rsidRPr="0007222C" w:rsidRDefault="00795BD4" w:rsidP="00795BD4">
      <w:pPr>
        <w:spacing w:after="0" w:line="240" w:lineRule="auto"/>
        <w:rPr>
          <w:rFonts w:ascii="Times New Roman" w:eastAsia="Times New Roman" w:hAnsi="Times New Roman" w:cs="Times New Roman"/>
          <w:b/>
          <w:lang w:val="lt-LT" w:eastAsia="lt-LT"/>
        </w:rPr>
      </w:pPr>
      <w:r w:rsidRPr="0007222C">
        <w:rPr>
          <w:rFonts w:ascii="Times New Roman" w:eastAsia="Times New Roman" w:hAnsi="Times New Roman" w:cs="Times New Roman"/>
          <w:b/>
          <w:lang w:val="lt-LT" w:eastAsia="lt-LT"/>
        </w:rPr>
        <w:t xml:space="preserve">Nustojus vartoti </w:t>
      </w:r>
      <w:r w:rsidR="00E91B86" w:rsidRPr="0007222C">
        <w:rPr>
          <w:rFonts w:ascii="Times New Roman" w:eastAsia="Times New Roman" w:hAnsi="Times New Roman" w:cs="Times New Roman"/>
          <w:b/>
          <w:lang w:val="lt-LT" w:eastAsia="lt-LT"/>
        </w:rPr>
        <w:t>Diane</w:t>
      </w:r>
    </w:p>
    <w:p w14:paraId="77A128A8"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Jeigu kiltų daugiau klausimų dėl šio vaisto vartojimo, kreipkitės į gydytoją arba vaistininką.</w:t>
      </w:r>
    </w:p>
    <w:p w14:paraId="7CA1BE26" w14:textId="77777777" w:rsidR="00795BD4" w:rsidRPr="0007222C" w:rsidRDefault="00795BD4" w:rsidP="00795BD4">
      <w:pPr>
        <w:rPr>
          <w:lang w:val="lt-LT"/>
        </w:rPr>
      </w:pPr>
    </w:p>
    <w:p w14:paraId="6408A13A" w14:textId="77777777" w:rsidR="00795BD4" w:rsidRPr="0007222C" w:rsidRDefault="00795BD4" w:rsidP="00795BD4">
      <w:pPr>
        <w:keepNext/>
        <w:tabs>
          <w:tab w:val="left" w:pos="567"/>
        </w:tabs>
        <w:spacing w:after="0" w:line="240" w:lineRule="auto"/>
        <w:outlineLvl w:val="1"/>
        <w:rPr>
          <w:rFonts w:ascii="Times New Roman" w:hAnsi="Times New Roman"/>
          <w:b/>
          <w:lang w:val="lt-LT"/>
        </w:rPr>
      </w:pPr>
      <w:r w:rsidRPr="0007222C">
        <w:rPr>
          <w:rFonts w:ascii="Times New Roman" w:hAnsi="Times New Roman"/>
          <w:b/>
          <w:lang w:val="lt-LT"/>
        </w:rPr>
        <w:t>4.</w:t>
      </w:r>
      <w:r w:rsidRPr="0007222C">
        <w:rPr>
          <w:rFonts w:ascii="Times New Roman" w:hAnsi="Times New Roman"/>
          <w:b/>
          <w:lang w:val="lt-LT"/>
        </w:rPr>
        <w:tab/>
        <w:t>Galimas šalutinis poveikis</w:t>
      </w:r>
    </w:p>
    <w:p w14:paraId="3A1E1DCA" w14:textId="77777777" w:rsidR="00795BD4" w:rsidRPr="0007222C" w:rsidRDefault="00795BD4" w:rsidP="00795BD4">
      <w:pPr>
        <w:spacing w:after="0" w:line="240" w:lineRule="auto"/>
        <w:rPr>
          <w:rFonts w:ascii="Times New Roman" w:hAnsi="Times New Roman"/>
          <w:lang w:val="lt-LT"/>
        </w:rPr>
      </w:pPr>
    </w:p>
    <w:p w14:paraId="3069A18E" w14:textId="5D1A543D" w:rsidR="00795BD4" w:rsidRPr="0007222C" w:rsidRDefault="00795BD4" w:rsidP="00795BD4">
      <w:pPr>
        <w:snapToGrid w:val="0"/>
        <w:spacing w:after="0" w:line="240" w:lineRule="auto"/>
        <w:rPr>
          <w:rFonts w:ascii="Times New Roman" w:hAnsi="Times New Roman"/>
          <w:lang w:val="lt-LT"/>
        </w:rPr>
      </w:pPr>
      <w:r w:rsidRPr="0007222C">
        <w:rPr>
          <w:rFonts w:ascii="Times New Roman" w:hAnsi="Times New Roman"/>
          <w:lang w:val="lt-LT"/>
        </w:rPr>
        <w:t>Šis vaistas, kaip ir visi kiti, gali sukelti šalutinį poveikį, nors jis pasireiškia ne visiems žmonėms.</w:t>
      </w:r>
      <w:r w:rsidRPr="0007222C">
        <w:rPr>
          <w:rFonts w:ascii="Times New Roman" w:hAnsi="Times New Roman" w:cs="Times New Roman"/>
          <w:lang w:val="lt-LT"/>
        </w:rPr>
        <w:t xml:space="preserve"> Jeigu pasireiškė šalutinis poveikis, ypač jeigu jis sunkus ir nepraeinantis, arba atsirado sveikatos būklės pakitimas, kurį, Jūsų nuomone, galėjo sukelti </w:t>
      </w:r>
      <w:r w:rsidR="00E91B86" w:rsidRPr="0007222C">
        <w:rPr>
          <w:rFonts w:ascii="Times New Roman" w:hAnsi="Times New Roman" w:cs="Times New Roman"/>
          <w:lang w:val="lt-LT"/>
        </w:rPr>
        <w:t>Diane</w:t>
      </w:r>
      <w:r w:rsidRPr="0007222C">
        <w:rPr>
          <w:rFonts w:ascii="Times New Roman" w:hAnsi="Times New Roman" w:cs="Times New Roman"/>
          <w:lang w:val="lt-LT"/>
        </w:rPr>
        <w:t>, pasakykite gydytojui.</w:t>
      </w:r>
    </w:p>
    <w:p w14:paraId="5F678FE3" w14:textId="77777777" w:rsidR="00795BD4" w:rsidRPr="0007222C" w:rsidRDefault="00795BD4" w:rsidP="00795BD4">
      <w:pPr>
        <w:snapToGrid w:val="0"/>
        <w:spacing w:after="0" w:line="240" w:lineRule="auto"/>
        <w:rPr>
          <w:rFonts w:ascii="Times New Roman" w:hAnsi="Times New Roman"/>
          <w:lang w:val="lt-LT"/>
        </w:rPr>
      </w:pPr>
    </w:p>
    <w:p w14:paraId="2307E65C" w14:textId="6B850AA3" w:rsidR="00795BD4" w:rsidRPr="0007222C" w:rsidRDefault="00795BD4" w:rsidP="00795BD4">
      <w:pPr>
        <w:spacing w:after="0" w:line="240" w:lineRule="auto"/>
        <w:rPr>
          <w:rFonts w:ascii="Times New Roman" w:hAnsi="Times New Roman" w:cs="Times New Roman"/>
          <w:lang w:val="lt-LT"/>
        </w:rPr>
      </w:pPr>
      <w:r w:rsidRPr="0007222C">
        <w:rPr>
          <w:rFonts w:ascii="Times New Roman" w:hAnsi="Times New Roman" w:cs="Times New Roman"/>
          <w:lang w:val="lt-LT"/>
        </w:rPr>
        <w:t xml:space="preserve">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w:t>
      </w:r>
      <w:r w:rsidR="00E91B86" w:rsidRPr="0007222C">
        <w:rPr>
          <w:rFonts w:ascii="Times New Roman" w:hAnsi="Times New Roman" w:cs="Times New Roman"/>
          <w:lang w:val="lt-LT"/>
        </w:rPr>
        <w:t>Diane</w:t>
      </w:r>
      <w:r w:rsidRPr="0007222C">
        <w:rPr>
          <w:rFonts w:ascii="Times New Roman" w:hAnsi="Times New Roman" w:cs="Times New Roman"/>
          <w:lang w:val="lt-LT"/>
        </w:rPr>
        <w:t>“.</w:t>
      </w:r>
    </w:p>
    <w:p w14:paraId="011D2AAC" w14:textId="77777777" w:rsidR="00795BD4" w:rsidRPr="0007222C" w:rsidRDefault="00795BD4" w:rsidP="00795BD4">
      <w:pPr>
        <w:spacing w:after="0" w:line="240" w:lineRule="auto"/>
        <w:rPr>
          <w:rFonts w:ascii="Times New Roman" w:hAnsi="Times New Roman"/>
          <w:lang w:val="lt-LT"/>
        </w:rPr>
      </w:pPr>
    </w:p>
    <w:p w14:paraId="56FAB464"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Sunkus šalutinis poveikis</w:t>
      </w:r>
    </w:p>
    <w:p w14:paraId="6AE74B1A" w14:textId="77777777" w:rsidR="00795BD4" w:rsidRPr="0007222C" w:rsidRDefault="00795BD4" w:rsidP="00795BD4">
      <w:pPr>
        <w:spacing w:after="0" w:line="240" w:lineRule="auto"/>
        <w:rPr>
          <w:rFonts w:ascii="Times New Roman" w:hAnsi="Times New Roman"/>
          <w:lang w:val="lt-LT"/>
        </w:rPr>
      </w:pPr>
    </w:p>
    <w:p w14:paraId="46390387" w14:textId="0C8AD026"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Sunkios reakcijos, susijusios su </w:t>
      </w:r>
      <w:r w:rsidR="00E91B86" w:rsidRPr="0007222C">
        <w:rPr>
          <w:rFonts w:ascii="Times New Roman" w:hAnsi="Times New Roman"/>
          <w:lang w:val="lt-LT"/>
        </w:rPr>
        <w:t>Diane</w:t>
      </w:r>
      <w:r w:rsidRPr="0007222C">
        <w:rPr>
          <w:rFonts w:ascii="Times New Roman" w:hAnsi="Times New Roman"/>
          <w:lang w:val="lt-LT"/>
        </w:rPr>
        <w:t xml:space="preserve"> vartojimu, jau aprašytos skyriuose „Kraujo krešuliai (trombozė)“, „</w:t>
      </w:r>
      <w:r w:rsidR="00E91B86" w:rsidRPr="0007222C">
        <w:rPr>
          <w:rFonts w:ascii="Times New Roman" w:hAnsi="Times New Roman"/>
          <w:lang w:val="lt-LT"/>
        </w:rPr>
        <w:t>Diane</w:t>
      </w:r>
      <w:r w:rsidRPr="0007222C">
        <w:rPr>
          <w:rFonts w:ascii="Times New Roman" w:hAnsi="Times New Roman"/>
          <w:lang w:val="lt-LT"/>
        </w:rPr>
        <w:t xml:space="preserve"> ir vėžys“. Dar kartą perskaitykite šiuos skyrius, ir jeigu Jums kas nors kelia nerimą, nedelsdama kreipkitės į gydytoją.</w:t>
      </w:r>
    </w:p>
    <w:p w14:paraId="14493F37" w14:textId="77777777" w:rsidR="00795BD4" w:rsidRPr="0007222C" w:rsidRDefault="00795BD4" w:rsidP="00795BD4">
      <w:pPr>
        <w:spacing w:after="0" w:line="240" w:lineRule="auto"/>
        <w:rPr>
          <w:rFonts w:ascii="Times New Roman" w:hAnsi="Times New Roman"/>
          <w:lang w:val="lt-LT"/>
        </w:rPr>
      </w:pPr>
    </w:p>
    <w:p w14:paraId="590AED68" w14:textId="77777777"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Kiti galimi šalutiniai poveikiai</w:t>
      </w:r>
    </w:p>
    <w:p w14:paraId="1342931D" w14:textId="77777777" w:rsidR="00795BD4" w:rsidRPr="0007222C" w:rsidRDefault="00795BD4" w:rsidP="00795BD4">
      <w:pPr>
        <w:spacing w:after="0" w:line="240" w:lineRule="auto"/>
        <w:rPr>
          <w:rFonts w:ascii="Times New Roman" w:hAnsi="Times New Roman"/>
          <w:lang w:val="lt-LT"/>
        </w:rPr>
      </w:pPr>
    </w:p>
    <w:p w14:paraId="7C127B53" w14:textId="33AD1629"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vartojančioms moterims pasitaiko toliau išvardytų šalutinių reiškinių, tačiau juos nebūtinai sukelia vartojamas vaistas. Šie šalutiniai reiškiniai dažniau būna pirmaisiais tablečių vartojimo mėnesiais, vėliau paprastai retėja.</w:t>
      </w:r>
    </w:p>
    <w:p w14:paraId="6C121D67" w14:textId="77777777" w:rsidR="00795BD4" w:rsidRPr="0007222C" w:rsidRDefault="00795BD4" w:rsidP="00795BD4">
      <w:pPr>
        <w:spacing w:after="0" w:line="240" w:lineRule="auto"/>
        <w:rPr>
          <w:rFonts w:ascii="Times New Roman" w:hAnsi="Times New Roman"/>
          <w:lang w:val="lt-LT"/>
        </w:rPr>
      </w:pPr>
    </w:p>
    <w:p w14:paraId="0DFEFB2C" w14:textId="77777777" w:rsidR="00795BD4" w:rsidRPr="0007222C" w:rsidRDefault="00795BD4" w:rsidP="00795BD4">
      <w:pPr>
        <w:spacing w:after="0" w:line="240" w:lineRule="auto"/>
        <w:rPr>
          <w:rFonts w:ascii="Times New Roman" w:hAnsi="Times New Roman"/>
          <w:lang w:val="lt-LT"/>
        </w:rPr>
      </w:pPr>
    </w:p>
    <w:p w14:paraId="09F6791D" w14:textId="77777777" w:rsidR="00795BD4" w:rsidRPr="0007222C" w:rsidRDefault="00795BD4" w:rsidP="00795BD4">
      <w:pPr>
        <w:spacing w:after="0" w:line="240" w:lineRule="auto"/>
        <w:rPr>
          <w:rFonts w:ascii="Times New Roman" w:hAnsi="Times New Roman"/>
          <w:lang w:val="lt-LT"/>
        </w:rPr>
      </w:pPr>
    </w:p>
    <w:p w14:paraId="4F9114DE" w14:textId="77777777" w:rsidR="00795BD4" w:rsidRPr="0007222C" w:rsidRDefault="00795BD4" w:rsidP="00795BD4">
      <w:pPr>
        <w:spacing w:after="0" w:line="240" w:lineRule="auto"/>
        <w:rPr>
          <w:rFonts w:ascii="Times New Roman" w:hAnsi="Times New Roman"/>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964"/>
        <w:gridCol w:w="2053"/>
        <w:gridCol w:w="2334"/>
        <w:gridCol w:w="1864"/>
      </w:tblGrid>
      <w:tr w:rsidR="00795BD4" w:rsidRPr="0007222C" w14:paraId="337D47EF" w14:textId="77777777" w:rsidTr="00C046C3">
        <w:trPr>
          <w:trHeight w:val="290"/>
        </w:trPr>
        <w:tc>
          <w:tcPr>
            <w:tcW w:w="734" w:type="pct"/>
            <w:vMerge w:val="restart"/>
          </w:tcPr>
          <w:p w14:paraId="0BDA5F7E" w14:textId="77777777" w:rsidR="00795BD4" w:rsidRPr="0007222C" w:rsidRDefault="00795BD4" w:rsidP="00684E1E">
            <w:pPr>
              <w:spacing w:after="0" w:line="240" w:lineRule="auto"/>
              <w:rPr>
                <w:rFonts w:ascii="Times New Roman" w:hAnsi="Times New Roman"/>
                <w:b/>
                <w:lang w:val="lt-LT"/>
              </w:rPr>
            </w:pPr>
            <w:r w:rsidRPr="0007222C">
              <w:rPr>
                <w:rFonts w:ascii="Times New Roman" w:hAnsi="Times New Roman"/>
                <w:b/>
                <w:lang w:val="lt-LT"/>
              </w:rPr>
              <w:lastRenderedPageBreak/>
              <w:t>Organų sistemų klasė</w:t>
            </w:r>
          </w:p>
          <w:p w14:paraId="538E2C41" w14:textId="77777777" w:rsidR="00795BD4" w:rsidRPr="0007222C" w:rsidRDefault="00795BD4" w:rsidP="00684E1E">
            <w:pPr>
              <w:spacing w:after="0" w:line="240" w:lineRule="auto"/>
              <w:rPr>
                <w:rFonts w:ascii="Times New Roman" w:hAnsi="Times New Roman"/>
                <w:lang w:val="lt-LT"/>
              </w:rPr>
            </w:pPr>
          </w:p>
        </w:tc>
        <w:tc>
          <w:tcPr>
            <w:tcW w:w="4266" w:type="pct"/>
            <w:gridSpan w:val="4"/>
          </w:tcPr>
          <w:p w14:paraId="10449E65" w14:textId="77777777" w:rsidR="00795BD4" w:rsidRPr="0007222C" w:rsidRDefault="00795BD4" w:rsidP="00684E1E">
            <w:pPr>
              <w:spacing w:after="0" w:line="240" w:lineRule="auto"/>
              <w:jc w:val="center"/>
              <w:rPr>
                <w:rFonts w:ascii="Times New Roman" w:hAnsi="Times New Roman"/>
                <w:b/>
                <w:lang w:val="lt-LT"/>
              </w:rPr>
            </w:pPr>
            <w:r w:rsidRPr="0007222C">
              <w:rPr>
                <w:rFonts w:ascii="Times New Roman" w:hAnsi="Times New Roman"/>
                <w:b/>
                <w:lang w:val="lt-LT"/>
              </w:rPr>
              <w:t>Šalutiniai reiškiniai</w:t>
            </w:r>
          </w:p>
        </w:tc>
      </w:tr>
      <w:tr w:rsidR="00795BD4" w:rsidRPr="0007222C" w14:paraId="4A69C954" w14:textId="77777777" w:rsidTr="00C046C3">
        <w:trPr>
          <w:trHeight w:val="470"/>
        </w:trPr>
        <w:tc>
          <w:tcPr>
            <w:tcW w:w="734" w:type="pct"/>
            <w:vMerge/>
          </w:tcPr>
          <w:p w14:paraId="683D5AFD" w14:textId="77777777" w:rsidR="00795BD4" w:rsidRPr="0007222C" w:rsidRDefault="00795BD4" w:rsidP="00684E1E">
            <w:pPr>
              <w:spacing w:after="0" w:line="240" w:lineRule="auto"/>
              <w:rPr>
                <w:rFonts w:ascii="Times New Roman" w:hAnsi="Times New Roman"/>
                <w:b/>
                <w:lang w:val="lt-LT"/>
              </w:rPr>
            </w:pPr>
          </w:p>
        </w:tc>
        <w:tc>
          <w:tcPr>
            <w:tcW w:w="1020" w:type="pct"/>
          </w:tcPr>
          <w:p w14:paraId="14D87A79" w14:textId="77777777" w:rsidR="00795BD4" w:rsidRPr="0007222C" w:rsidRDefault="00795BD4" w:rsidP="00684E1E">
            <w:pPr>
              <w:keepNext/>
              <w:spacing w:after="0" w:line="240" w:lineRule="auto"/>
              <w:outlineLvl w:val="1"/>
              <w:rPr>
                <w:rFonts w:ascii="Times New Roman" w:hAnsi="Times New Roman"/>
                <w:b/>
                <w:lang w:val="lt-LT"/>
              </w:rPr>
            </w:pPr>
            <w:r w:rsidRPr="0007222C">
              <w:rPr>
                <w:rFonts w:ascii="Times New Roman" w:hAnsi="Times New Roman"/>
                <w:b/>
                <w:lang w:val="lt-LT"/>
              </w:rPr>
              <w:t>Dažnas</w:t>
            </w:r>
          </w:p>
          <w:p w14:paraId="4FDF3046" w14:textId="77777777" w:rsidR="00795BD4" w:rsidRPr="0007222C" w:rsidRDefault="00795BD4" w:rsidP="00684E1E">
            <w:pPr>
              <w:spacing w:after="0" w:line="240" w:lineRule="auto"/>
              <w:rPr>
                <w:rFonts w:ascii="Times New Roman" w:hAnsi="Times New Roman"/>
                <w:lang w:val="lt-LT"/>
              </w:rPr>
            </w:pPr>
            <w:r w:rsidRPr="0007222C">
              <w:rPr>
                <w:rFonts w:ascii="Times New Roman" w:eastAsia="Times New Roman" w:hAnsi="Times New Roman" w:cs="Times New Roman"/>
                <w:lang w:val="lt-LT" w:eastAsia="lt-LT"/>
              </w:rPr>
              <w:t xml:space="preserve">(gali </w:t>
            </w:r>
            <w:r w:rsidRPr="0007222C">
              <w:rPr>
                <w:rFonts w:ascii="Times New Roman" w:hAnsi="Times New Roman" w:cs="Times New Roman"/>
                <w:lang w:val="lt-LT"/>
              </w:rPr>
              <w:t>pasireikšti iki 1 iš 10 moterų</w:t>
            </w:r>
            <w:r w:rsidRPr="0007222C">
              <w:rPr>
                <w:rFonts w:ascii="Times New Roman" w:eastAsia="Times New Roman" w:hAnsi="Times New Roman" w:cs="Times New Roman"/>
                <w:lang w:val="lt-LT" w:eastAsia="lt-LT"/>
              </w:rPr>
              <w:t>)</w:t>
            </w:r>
          </w:p>
        </w:tc>
        <w:tc>
          <w:tcPr>
            <w:tcW w:w="1066" w:type="pct"/>
          </w:tcPr>
          <w:p w14:paraId="404BCFBC" w14:textId="77777777" w:rsidR="00795BD4" w:rsidRPr="0007222C" w:rsidRDefault="00795BD4" w:rsidP="00684E1E">
            <w:pPr>
              <w:keepNext/>
              <w:spacing w:after="0" w:line="240" w:lineRule="auto"/>
              <w:outlineLvl w:val="1"/>
              <w:rPr>
                <w:rFonts w:ascii="Times New Roman" w:hAnsi="Times New Roman"/>
                <w:b/>
                <w:lang w:val="lt-LT"/>
              </w:rPr>
            </w:pPr>
            <w:r w:rsidRPr="0007222C">
              <w:rPr>
                <w:rFonts w:ascii="Times New Roman" w:hAnsi="Times New Roman"/>
                <w:b/>
                <w:lang w:val="lt-LT"/>
              </w:rPr>
              <w:t>Nedažnas</w:t>
            </w:r>
          </w:p>
          <w:p w14:paraId="376D4520" w14:textId="77777777" w:rsidR="00795BD4" w:rsidRPr="0007222C" w:rsidRDefault="00795BD4" w:rsidP="00684E1E">
            <w:pPr>
              <w:spacing w:after="0" w:line="240" w:lineRule="auto"/>
              <w:rPr>
                <w:rFonts w:ascii="Times New Roman" w:hAnsi="Times New Roman"/>
                <w:lang w:val="lt-LT"/>
              </w:rPr>
            </w:pPr>
            <w:r w:rsidRPr="0007222C">
              <w:rPr>
                <w:rFonts w:ascii="Times New Roman" w:eastAsia="Times New Roman" w:hAnsi="Times New Roman" w:cs="Times New Roman"/>
                <w:lang w:val="lt-LT" w:eastAsia="lt-LT"/>
              </w:rPr>
              <w:t xml:space="preserve">(gali </w:t>
            </w:r>
            <w:r w:rsidRPr="0007222C">
              <w:rPr>
                <w:rFonts w:ascii="Times New Roman" w:hAnsi="Times New Roman" w:cs="Times New Roman"/>
                <w:lang w:val="lt-LT"/>
              </w:rPr>
              <w:t xml:space="preserve">pasireikšti iki </w:t>
            </w:r>
            <w:r w:rsidRPr="0007222C">
              <w:rPr>
                <w:rFonts w:ascii="Times New Roman" w:hAnsi="Times New Roman"/>
                <w:lang w:val="lt-LT"/>
              </w:rPr>
              <w:t>1</w:t>
            </w:r>
            <w:r w:rsidRPr="0007222C">
              <w:rPr>
                <w:rFonts w:ascii="Times New Roman" w:hAnsi="Times New Roman" w:cs="Times New Roman"/>
                <w:lang w:val="lt-LT"/>
              </w:rPr>
              <w:t xml:space="preserve"> iš </w:t>
            </w:r>
            <w:r w:rsidRPr="0007222C">
              <w:rPr>
                <w:rFonts w:ascii="Times New Roman" w:hAnsi="Times New Roman"/>
                <w:lang w:val="lt-LT"/>
              </w:rPr>
              <w:t>100</w:t>
            </w:r>
            <w:r w:rsidRPr="0007222C">
              <w:rPr>
                <w:rFonts w:ascii="Times New Roman" w:hAnsi="Times New Roman" w:cs="Times New Roman"/>
                <w:lang w:val="lt-LT"/>
              </w:rPr>
              <w:t> </w:t>
            </w:r>
            <w:r w:rsidRPr="0007222C">
              <w:rPr>
                <w:rFonts w:ascii="Times New Roman" w:eastAsia="Times New Roman" w:hAnsi="Times New Roman" w:cs="Times New Roman"/>
                <w:lang w:val="lt-LT" w:eastAsia="lt-LT"/>
              </w:rPr>
              <w:t>moterų</w:t>
            </w:r>
            <w:r w:rsidRPr="0007222C">
              <w:rPr>
                <w:rFonts w:ascii="Times New Roman" w:hAnsi="Times New Roman"/>
                <w:lang w:val="lt-LT"/>
              </w:rPr>
              <w:t>)</w:t>
            </w:r>
          </w:p>
        </w:tc>
        <w:tc>
          <w:tcPr>
            <w:tcW w:w="1212" w:type="pct"/>
          </w:tcPr>
          <w:p w14:paraId="7601B0B1" w14:textId="77777777" w:rsidR="00795BD4" w:rsidRPr="0007222C" w:rsidRDefault="00795BD4" w:rsidP="00684E1E">
            <w:pPr>
              <w:keepNext/>
              <w:spacing w:after="0" w:line="240" w:lineRule="auto"/>
              <w:outlineLvl w:val="1"/>
              <w:rPr>
                <w:rFonts w:ascii="Times New Roman" w:hAnsi="Times New Roman"/>
                <w:b/>
                <w:lang w:val="lt-LT"/>
              </w:rPr>
            </w:pPr>
            <w:r w:rsidRPr="0007222C">
              <w:rPr>
                <w:rFonts w:ascii="Times New Roman" w:hAnsi="Times New Roman"/>
                <w:b/>
                <w:lang w:val="lt-LT"/>
              </w:rPr>
              <w:t>Retas</w:t>
            </w:r>
          </w:p>
          <w:p w14:paraId="39E46EDC" w14:textId="77777777" w:rsidR="00795BD4" w:rsidRPr="0007222C" w:rsidRDefault="00795BD4" w:rsidP="00684E1E">
            <w:pPr>
              <w:spacing w:after="0" w:line="240" w:lineRule="auto"/>
              <w:rPr>
                <w:rFonts w:ascii="Times New Roman" w:hAnsi="Times New Roman"/>
                <w:lang w:val="lt-LT"/>
              </w:rPr>
            </w:pPr>
            <w:r w:rsidRPr="0007222C">
              <w:rPr>
                <w:rFonts w:ascii="Times New Roman" w:eastAsia="Times New Roman" w:hAnsi="Times New Roman" w:cs="Times New Roman"/>
                <w:lang w:val="lt-LT" w:eastAsia="lt-LT"/>
              </w:rPr>
              <w:t xml:space="preserve">(gali </w:t>
            </w:r>
            <w:r w:rsidRPr="0007222C">
              <w:rPr>
                <w:rFonts w:ascii="Times New Roman" w:hAnsi="Times New Roman" w:cs="Times New Roman"/>
                <w:lang w:val="lt-LT"/>
              </w:rPr>
              <w:t xml:space="preserve">pasireikšti iki </w:t>
            </w:r>
            <w:r w:rsidRPr="0007222C">
              <w:rPr>
                <w:rFonts w:ascii="Times New Roman" w:hAnsi="Times New Roman"/>
                <w:lang w:val="lt-LT"/>
              </w:rPr>
              <w:t>1</w:t>
            </w:r>
            <w:r w:rsidRPr="0007222C">
              <w:rPr>
                <w:rFonts w:ascii="Times New Roman" w:hAnsi="Times New Roman" w:cs="Times New Roman"/>
                <w:lang w:val="lt-LT"/>
              </w:rPr>
              <w:t xml:space="preserve"> iš </w:t>
            </w:r>
            <w:r w:rsidRPr="0007222C">
              <w:rPr>
                <w:rFonts w:ascii="Times New Roman" w:hAnsi="Times New Roman"/>
                <w:lang w:val="lt-LT"/>
              </w:rPr>
              <w:t>1000</w:t>
            </w:r>
            <w:r w:rsidRPr="0007222C">
              <w:rPr>
                <w:rFonts w:ascii="Times New Roman" w:hAnsi="Times New Roman" w:cs="Times New Roman"/>
                <w:lang w:val="lt-LT"/>
              </w:rPr>
              <w:t> moterų</w:t>
            </w:r>
            <w:r w:rsidRPr="0007222C">
              <w:rPr>
                <w:rFonts w:ascii="Times New Roman" w:hAnsi="Times New Roman"/>
                <w:lang w:val="lt-LT"/>
              </w:rPr>
              <w:t>)</w:t>
            </w:r>
          </w:p>
        </w:tc>
        <w:tc>
          <w:tcPr>
            <w:tcW w:w="968" w:type="pct"/>
          </w:tcPr>
          <w:p w14:paraId="0B7DD1CE" w14:textId="77777777" w:rsidR="00795BD4" w:rsidRPr="0007222C" w:rsidRDefault="00795BD4" w:rsidP="00684E1E">
            <w:pPr>
              <w:keepNext/>
              <w:spacing w:after="0" w:line="240" w:lineRule="auto"/>
              <w:outlineLvl w:val="1"/>
              <w:rPr>
                <w:rFonts w:ascii="Times New Roman" w:eastAsia="Times New Roman" w:hAnsi="Times New Roman" w:cs="Times New Roman"/>
                <w:b/>
                <w:bCs/>
                <w:lang w:val="lt-LT" w:eastAsia="lt-LT"/>
              </w:rPr>
            </w:pPr>
            <w:r w:rsidRPr="0007222C">
              <w:rPr>
                <w:rFonts w:ascii="Times New Roman" w:hAnsi="Times New Roman"/>
                <w:b/>
                <w:lang w:val="lt-LT"/>
              </w:rPr>
              <w:t>Dažnis nežinomas</w:t>
            </w:r>
          </w:p>
          <w:p w14:paraId="74E6842E" w14:textId="77777777" w:rsidR="00795BD4" w:rsidRPr="0007222C" w:rsidRDefault="00795BD4" w:rsidP="00684E1E">
            <w:pPr>
              <w:keepNext/>
              <w:spacing w:after="0" w:line="240" w:lineRule="auto"/>
              <w:outlineLvl w:val="1"/>
              <w:rPr>
                <w:rFonts w:ascii="Times New Roman" w:hAnsi="Times New Roman"/>
                <w:b/>
                <w:lang w:val="lt-LT"/>
              </w:rPr>
            </w:pPr>
            <w:r w:rsidRPr="0007222C">
              <w:rPr>
                <w:rFonts w:ascii="Times New Roman" w:hAnsi="Times New Roman" w:cs="Times New Roman"/>
                <w:lang w:val="lt-LT"/>
              </w:rPr>
              <w:t>(negali būti įvertintas pagal turimus</w:t>
            </w:r>
            <w:r w:rsidRPr="0007222C">
              <w:rPr>
                <w:lang w:val="lt-LT"/>
              </w:rPr>
              <w:t xml:space="preserve"> </w:t>
            </w:r>
            <w:r w:rsidRPr="0007222C">
              <w:rPr>
                <w:rFonts w:ascii="Times New Roman" w:hAnsi="Times New Roman" w:cs="Times New Roman"/>
                <w:lang w:val="lt-LT"/>
              </w:rPr>
              <w:t>duomenis)</w:t>
            </w:r>
          </w:p>
        </w:tc>
      </w:tr>
      <w:tr w:rsidR="00795BD4" w:rsidRPr="0007222C" w14:paraId="618379E0" w14:textId="77777777" w:rsidTr="00C046C3">
        <w:tc>
          <w:tcPr>
            <w:tcW w:w="734" w:type="pct"/>
          </w:tcPr>
          <w:p w14:paraId="575D75A7"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Akių sutrikimai</w:t>
            </w:r>
          </w:p>
        </w:tc>
        <w:tc>
          <w:tcPr>
            <w:tcW w:w="1020" w:type="pct"/>
          </w:tcPr>
          <w:p w14:paraId="37777537" w14:textId="77777777" w:rsidR="00795BD4" w:rsidRPr="0007222C" w:rsidRDefault="00795BD4" w:rsidP="00684E1E">
            <w:pPr>
              <w:spacing w:after="0" w:line="240" w:lineRule="auto"/>
              <w:rPr>
                <w:rFonts w:ascii="Times New Roman" w:hAnsi="Times New Roman"/>
                <w:lang w:val="lt-LT"/>
              </w:rPr>
            </w:pPr>
          </w:p>
        </w:tc>
        <w:tc>
          <w:tcPr>
            <w:tcW w:w="1066" w:type="pct"/>
          </w:tcPr>
          <w:p w14:paraId="7CD887E2" w14:textId="77777777" w:rsidR="00795BD4" w:rsidRPr="0007222C" w:rsidRDefault="00795BD4" w:rsidP="00684E1E">
            <w:pPr>
              <w:spacing w:after="0" w:line="240" w:lineRule="auto"/>
              <w:rPr>
                <w:rFonts w:ascii="Times New Roman" w:hAnsi="Times New Roman"/>
                <w:lang w:val="lt-LT"/>
              </w:rPr>
            </w:pPr>
          </w:p>
        </w:tc>
        <w:tc>
          <w:tcPr>
            <w:tcW w:w="1212" w:type="pct"/>
          </w:tcPr>
          <w:p w14:paraId="19E1DF31"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Kontaktinių lęšių netoleravimas</w:t>
            </w:r>
          </w:p>
        </w:tc>
        <w:tc>
          <w:tcPr>
            <w:tcW w:w="968" w:type="pct"/>
          </w:tcPr>
          <w:p w14:paraId="093C1878" w14:textId="77777777" w:rsidR="00795BD4" w:rsidRPr="0007222C" w:rsidRDefault="00795BD4" w:rsidP="00684E1E">
            <w:pPr>
              <w:spacing w:after="0" w:line="240" w:lineRule="auto"/>
              <w:rPr>
                <w:rFonts w:ascii="Times New Roman" w:hAnsi="Times New Roman"/>
                <w:lang w:val="lt-LT"/>
              </w:rPr>
            </w:pPr>
          </w:p>
        </w:tc>
      </w:tr>
      <w:tr w:rsidR="00795BD4" w:rsidRPr="0007222C" w14:paraId="071EDF84" w14:textId="77777777" w:rsidTr="00C046C3">
        <w:tc>
          <w:tcPr>
            <w:tcW w:w="734" w:type="pct"/>
          </w:tcPr>
          <w:p w14:paraId="0BE76EC1"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Virškinimo trakto sutrikimai</w:t>
            </w:r>
          </w:p>
        </w:tc>
        <w:tc>
          <w:tcPr>
            <w:tcW w:w="1020" w:type="pct"/>
          </w:tcPr>
          <w:p w14:paraId="48909690"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Pykinimas, pilvo skausmas</w:t>
            </w:r>
          </w:p>
        </w:tc>
        <w:tc>
          <w:tcPr>
            <w:tcW w:w="1066" w:type="pct"/>
          </w:tcPr>
          <w:p w14:paraId="6DECF1D8"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Vėmimas, viduriavimas</w:t>
            </w:r>
          </w:p>
        </w:tc>
        <w:tc>
          <w:tcPr>
            <w:tcW w:w="1212" w:type="pct"/>
          </w:tcPr>
          <w:p w14:paraId="3606DC03" w14:textId="77777777" w:rsidR="00795BD4" w:rsidRPr="0007222C" w:rsidRDefault="00795BD4" w:rsidP="00684E1E">
            <w:pPr>
              <w:spacing w:after="0" w:line="240" w:lineRule="auto"/>
              <w:rPr>
                <w:rFonts w:ascii="Times New Roman" w:hAnsi="Times New Roman"/>
                <w:lang w:val="lt-LT"/>
              </w:rPr>
            </w:pPr>
          </w:p>
        </w:tc>
        <w:tc>
          <w:tcPr>
            <w:tcW w:w="968" w:type="pct"/>
          </w:tcPr>
          <w:p w14:paraId="40333256" w14:textId="77777777" w:rsidR="00795BD4" w:rsidRPr="0007222C" w:rsidRDefault="00795BD4" w:rsidP="00684E1E">
            <w:pPr>
              <w:spacing w:after="0" w:line="240" w:lineRule="auto"/>
              <w:rPr>
                <w:rFonts w:ascii="Times New Roman" w:hAnsi="Times New Roman"/>
                <w:lang w:val="lt-LT"/>
              </w:rPr>
            </w:pPr>
          </w:p>
        </w:tc>
      </w:tr>
      <w:tr w:rsidR="00795BD4" w:rsidRPr="0007222C" w14:paraId="431963E5" w14:textId="77777777" w:rsidTr="00C046C3">
        <w:tc>
          <w:tcPr>
            <w:tcW w:w="734" w:type="pct"/>
          </w:tcPr>
          <w:p w14:paraId="46718F5D"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Imuninės sistemos sutrikimai</w:t>
            </w:r>
          </w:p>
        </w:tc>
        <w:tc>
          <w:tcPr>
            <w:tcW w:w="1020" w:type="pct"/>
          </w:tcPr>
          <w:p w14:paraId="0D95B669" w14:textId="77777777" w:rsidR="00795BD4" w:rsidRPr="0007222C" w:rsidRDefault="00795BD4" w:rsidP="00684E1E">
            <w:pPr>
              <w:spacing w:after="0" w:line="240" w:lineRule="auto"/>
              <w:rPr>
                <w:rFonts w:ascii="Times New Roman" w:hAnsi="Times New Roman"/>
                <w:lang w:val="lt-LT"/>
              </w:rPr>
            </w:pPr>
          </w:p>
        </w:tc>
        <w:tc>
          <w:tcPr>
            <w:tcW w:w="1066" w:type="pct"/>
          </w:tcPr>
          <w:p w14:paraId="43838288" w14:textId="77777777" w:rsidR="00795BD4" w:rsidRPr="0007222C" w:rsidRDefault="00795BD4" w:rsidP="00684E1E">
            <w:pPr>
              <w:spacing w:after="0" w:line="240" w:lineRule="auto"/>
              <w:rPr>
                <w:rFonts w:ascii="Times New Roman" w:hAnsi="Times New Roman"/>
                <w:lang w:val="lt-LT"/>
              </w:rPr>
            </w:pPr>
          </w:p>
        </w:tc>
        <w:tc>
          <w:tcPr>
            <w:tcW w:w="1212" w:type="pct"/>
          </w:tcPr>
          <w:p w14:paraId="27337193" w14:textId="77777777" w:rsidR="00795BD4" w:rsidRPr="0007222C" w:rsidRDefault="00795BD4" w:rsidP="00684E1E">
            <w:pPr>
              <w:spacing w:after="0" w:line="240" w:lineRule="auto"/>
              <w:ind w:left="2880" w:hanging="2880"/>
              <w:rPr>
                <w:rFonts w:ascii="Times New Roman" w:hAnsi="Times New Roman"/>
                <w:lang w:val="lt-LT"/>
              </w:rPr>
            </w:pPr>
            <w:r w:rsidRPr="0007222C">
              <w:rPr>
                <w:rFonts w:ascii="Times New Roman" w:hAnsi="Times New Roman"/>
                <w:lang w:val="lt-LT"/>
              </w:rPr>
              <w:t>Padidėjęs jautrumas</w:t>
            </w:r>
          </w:p>
          <w:p w14:paraId="7B98E9E4" w14:textId="77777777" w:rsidR="00795BD4" w:rsidRPr="0007222C" w:rsidRDefault="00795BD4" w:rsidP="00684E1E">
            <w:pPr>
              <w:spacing w:after="0" w:line="240" w:lineRule="auto"/>
              <w:ind w:left="2880" w:hanging="2880"/>
              <w:rPr>
                <w:rFonts w:ascii="Times New Roman" w:hAnsi="Times New Roman"/>
                <w:lang w:val="lt-LT"/>
              </w:rPr>
            </w:pPr>
          </w:p>
        </w:tc>
        <w:tc>
          <w:tcPr>
            <w:tcW w:w="968" w:type="pct"/>
          </w:tcPr>
          <w:p w14:paraId="3451D9B2" w14:textId="77777777" w:rsidR="00795BD4" w:rsidRPr="0007222C" w:rsidRDefault="00795BD4" w:rsidP="00684E1E">
            <w:pPr>
              <w:spacing w:after="0" w:line="240" w:lineRule="auto"/>
              <w:ind w:left="2880" w:hanging="2880"/>
              <w:rPr>
                <w:rFonts w:ascii="Times New Roman" w:hAnsi="Times New Roman"/>
                <w:lang w:val="lt-LT"/>
              </w:rPr>
            </w:pPr>
          </w:p>
        </w:tc>
      </w:tr>
      <w:tr w:rsidR="00795BD4" w:rsidRPr="0007222C" w14:paraId="02BED925" w14:textId="77777777" w:rsidTr="00C046C3">
        <w:tc>
          <w:tcPr>
            <w:tcW w:w="734" w:type="pct"/>
          </w:tcPr>
          <w:p w14:paraId="401A270D"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Tyrimai</w:t>
            </w:r>
          </w:p>
        </w:tc>
        <w:tc>
          <w:tcPr>
            <w:tcW w:w="1020" w:type="pct"/>
          </w:tcPr>
          <w:p w14:paraId="4658F5EA"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Padidėjęs svoris</w:t>
            </w:r>
          </w:p>
        </w:tc>
        <w:tc>
          <w:tcPr>
            <w:tcW w:w="1066" w:type="pct"/>
          </w:tcPr>
          <w:p w14:paraId="5DDEE3D4" w14:textId="77777777" w:rsidR="00795BD4" w:rsidRPr="0007222C" w:rsidRDefault="00795BD4" w:rsidP="00684E1E">
            <w:pPr>
              <w:spacing w:after="0" w:line="240" w:lineRule="auto"/>
              <w:rPr>
                <w:rFonts w:ascii="Times New Roman" w:hAnsi="Times New Roman"/>
                <w:lang w:val="lt-LT"/>
              </w:rPr>
            </w:pPr>
          </w:p>
        </w:tc>
        <w:tc>
          <w:tcPr>
            <w:tcW w:w="1212" w:type="pct"/>
          </w:tcPr>
          <w:p w14:paraId="4AD72357"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Sumažėjęs svoris</w:t>
            </w:r>
          </w:p>
        </w:tc>
        <w:tc>
          <w:tcPr>
            <w:tcW w:w="968" w:type="pct"/>
          </w:tcPr>
          <w:p w14:paraId="3A73ACF4" w14:textId="77777777" w:rsidR="00795BD4" w:rsidRPr="0007222C" w:rsidRDefault="00795BD4" w:rsidP="00684E1E">
            <w:pPr>
              <w:spacing w:after="0" w:line="240" w:lineRule="auto"/>
              <w:rPr>
                <w:rFonts w:ascii="Times New Roman" w:hAnsi="Times New Roman"/>
                <w:lang w:val="lt-LT"/>
              </w:rPr>
            </w:pPr>
          </w:p>
        </w:tc>
      </w:tr>
      <w:tr w:rsidR="00795BD4" w:rsidRPr="0007222C" w14:paraId="2DB90D04" w14:textId="77777777" w:rsidTr="00C046C3">
        <w:tc>
          <w:tcPr>
            <w:tcW w:w="734" w:type="pct"/>
          </w:tcPr>
          <w:p w14:paraId="6E9D255F"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Metabolizmo ir mitybos sutrikimai</w:t>
            </w:r>
          </w:p>
        </w:tc>
        <w:tc>
          <w:tcPr>
            <w:tcW w:w="1020" w:type="pct"/>
          </w:tcPr>
          <w:p w14:paraId="1DAFB1EA" w14:textId="77777777" w:rsidR="00795BD4" w:rsidRPr="0007222C" w:rsidRDefault="00795BD4" w:rsidP="00684E1E">
            <w:pPr>
              <w:spacing w:after="0" w:line="240" w:lineRule="auto"/>
              <w:rPr>
                <w:rFonts w:ascii="Times New Roman" w:hAnsi="Times New Roman"/>
                <w:lang w:val="lt-LT"/>
              </w:rPr>
            </w:pPr>
          </w:p>
        </w:tc>
        <w:tc>
          <w:tcPr>
            <w:tcW w:w="1066" w:type="pct"/>
          </w:tcPr>
          <w:p w14:paraId="784926E9"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Skysčių susilaikymas</w:t>
            </w:r>
          </w:p>
        </w:tc>
        <w:tc>
          <w:tcPr>
            <w:tcW w:w="1212" w:type="pct"/>
          </w:tcPr>
          <w:p w14:paraId="2966AEBC" w14:textId="77777777" w:rsidR="00795BD4" w:rsidRPr="0007222C" w:rsidRDefault="00795BD4" w:rsidP="00684E1E">
            <w:pPr>
              <w:spacing w:after="0" w:line="240" w:lineRule="auto"/>
              <w:rPr>
                <w:rFonts w:ascii="Times New Roman" w:hAnsi="Times New Roman"/>
                <w:lang w:val="lt-LT"/>
              </w:rPr>
            </w:pPr>
          </w:p>
        </w:tc>
        <w:tc>
          <w:tcPr>
            <w:tcW w:w="968" w:type="pct"/>
          </w:tcPr>
          <w:p w14:paraId="634A1FF6" w14:textId="77777777" w:rsidR="00795BD4" w:rsidRPr="0007222C" w:rsidRDefault="00795BD4" w:rsidP="00684E1E">
            <w:pPr>
              <w:spacing w:after="0" w:line="240" w:lineRule="auto"/>
              <w:rPr>
                <w:rFonts w:ascii="Times New Roman" w:hAnsi="Times New Roman"/>
                <w:lang w:val="lt-LT"/>
              </w:rPr>
            </w:pPr>
          </w:p>
        </w:tc>
      </w:tr>
      <w:tr w:rsidR="00795BD4" w:rsidRPr="0007222C" w14:paraId="550FEE30" w14:textId="77777777" w:rsidTr="00C046C3">
        <w:tc>
          <w:tcPr>
            <w:tcW w:w="734" w:type="pct"/>
          </w:tcPr>
          <w:p w14:paraId="2F351477"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Nervų sistemos sutrikimai</w:t>
            </w:r>
          </w:p>
        </w:tc>
        <w:tc>
          <w:tcPr>
            <w:tcW w:w="1020" w:type="pct"/>
          </w:tcPr>
          <w:p w14:paraId="225EF40C"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Galvos skausmas</w:t>
            </w:r>
          </w:p>
        </w:tc>
        <w:tc>
          <w:tcPr>
            <w:tcW w:w="1066" w:type="pct"/>
          </w:tcPr>
          <w:p w14:paraId="2FC52988"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Migrena</w:t>
            </w:r>
          </w:p>
        </w:tc>
        <w:tc>
          <w:tcPr>
            <w:tcW w:w="1212" w:type="pct"/>
          </w:tcPr>
          <w:p w14:paraId="39D71096" w14:textId="77777777" w:rsidR="00795BD4" w:rsidRPr="0007222C" w:rsidRDefault="00795BD4" w:rsidP="00684E1E">
            <w:pPr>
              <w:spacing w:after="0" w:line="240" w:lineRule="auto"/>
              <w:rPr>
                <w:rFonts w:ascii="Times New Roman" w:hAnsi="Times New Roman"/>
                <w:lang w:val="lt-LT"/>
              </w:rPr>
            </w:pPr>
          </w:p>
        </w:tc>
        <w:tc>
          <w:tcPr>
            <w:tcW w:w="968" w:type="pct"/>
          </w:tcPr>
          <w:p w14:paraId="0AA41D97" w14:textId="77777777" w:rsidR="00795BD4" w:rsidRPr="0007222C" w:rsidRDefault="00795BD4" w:rsidP="00684E1E">
            <w:pPr>
              <w:spacing w:after="0" w:line="240" w:lineRule="auto"/>
              <w:rPr>
                <w:rFonts w:ascii="Times New Roman" w:hAnsi="Times New Roman"/>
                <w:lang w:val="lt-LT"/>
              </w:rPr>
            </w:pPr>
          </w:p>
        </w:tc>
      </w:tr>
      <w:tr w:rsidR="00795BD4" w:rsidRPr="0007222C" w14:paraId="449A984D" w14:textId="77777777" w:rsidTr="00C046C3">
        <w:tc>
          <w:tcPr>
            <w:tcW w:w="734" w:type="pct"/>
          </w:tcPr>
          <w:p w14:paraId="5F319A73"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Psichikos sutrikimai</w:t>
            </w:r>
          </w:p>
        </w:tc>
        <w:tc>
          <w:tcPr>
            <w:tcW w:w="1020" w:type="pct"/>
          </w:tcPr>
          <w:p w14:paraId="0CFF2704"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Prislėgta nuotaika Nuotaikos pokyčiai</w:t>
            </w:r>
          </w:p>
        </w:tc>
        <w:tc>
          <w:tcPr>
            <w:tcW w:w="1066" w:type="pct"/>
          </w:tcPr>
          <w:p w14:paraId="338873E2"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Sumažėjęs lytinis potraukis</w:t>
            </w:r>
          </w:p>
        </w:tc>
        <w:tc>
          <w:tcPr>
            <w:tcW w:w="1212" w:type="pct"/>
          </w:tcPr>
          <w:p w14:paraId="14D27E1F"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Padidėjęs lytinis potraukis</w:t>
            </w:r>
          </w:p>
        </w:tc>
        <w:tc>
          <w:tcPr>
            <w:tcW w:w="968" w:type="pct"/>
          </w:tcPr>
          <w:p w14:paraId="6A3D16A5" w14:textId="77777777" w:rsidR="00795BD4" w:rsidRPr="0007222C" w:rsidRDefault="00795BD4" w:rsidP="00684E1E">
            <w:pPr>
              <w:spacing w:after="0" w:line="240" w:lineRule="auto"/>
              <w:rPr>
                <w:rFonts w:ascii="Times New Roman" w:hAnsi="Times New Roman"/>
                <w:lang w:val="lt-LT"/>
              </w:rPr>
            </w:pPr>
          </w:p>
        </w:tc>
      </w:tr>
      <w:tr w:rsidR="00795BD4" w:rsidRPr="00350393" w14:paraId="1F40AF12" w14:textId="77777777" w:rsidTr="00C046C3">
        <w:tc>
          <w:tcPr>
            <w:tcW w:w="734" w:type="pct"/>
          </w:tcPr>
          <w:p w14:paraId="79D18C13"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Lytinės sistemos ir krūties sutrikimai</w:t>
            </w:r>
          </w:p>
        </w:tc>
        <w:tc>
          <w:tcPr>
            <w:tcW w:w="1020" w:type="pct"/>
          </w:tcPr>
          <w:p w14:paraId="76F7A764"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Krūtų skausmas</w:t>
            </w:r>
          </w:p>
          <w:p w14:paraId="15DD9626"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Krūtų jautrumas</w:t>
            </w:r>
          </w:p>
        </w:tc>
        <w:tc>
          <w:tcPr>
            <w:tcW w:w="1066" w:type="pct"/>
          </w:tcPr>
          <w:p w14:paraId="70D5FC27"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Krūtų hipertrofija</w:t>
            </w:r>
          </w:p>
        </w:tc>
        <w:tc>
          <w:tcPr>
            <w:tcW w:w="1212" w:type="pct"/>
          </w:tcPr>
          <w:p w14:paraId="5C3767E4"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Išskyros iš makšties Išskyros iš krūtų</w:t>
            </w:r>
          </w:p>
        </w:tc>
        <w:tc>
          <w:tcPr>
            <w:tcW w:w="968" w:type="pct"/>
          </w:tcPr>
          <w:p w14:paraId="54997C41" w14:textId="77777777" w:rsidR="00795BD4" w:rsidRPr="0007222C" w:rsidRDefault="00795BD4" w:rsidP="00684E1E">
            <w:pPr>
              <w:spacing w:after="0" w:line="240" w:lineRule="auto"/>
              <w:rPr>
                <w:rFonts w:ascii="Times New Roman" w:hAnsi="Times New Roman"/>
                <w:lang w:val="lt-LT"/>
              </w:rPr>
            </w:pPr>
          </w:p>
        </w:tc>
      </w:tr>
      <w:tr w:rsidR="00795BD4" w:rsidRPr="0007222C" w14:paraId="3F2E930B" w14:textId="77777777" w:rsidTr="00C046C3">
        <w:tc>
          <w:tcPr>
            <w:tcW w:w="734" w:type="pct"/>
          </w:tcPr>
          <w:p w14:paraId="0F88F6C5"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Odos ir poodinio audinio sutrikimai</w:t>
            </w:r>
          </w:p>
        </w:tc>
        <w:tc>
          <w:tcPr>
            <w:tcW w:w="1020" w:type="pct"/>
          </w:tcPr>
          <w:p w14:paraId="146FA402" w14:textId="77777777" w:rsidR="00795BD4" w:rsidRPr="0007222C" w:rsidRDefault="00795BD4" w:rsidP="00684E1E">
            <w:pPr>
              <w:spacing w:after="0" w:line="240" w:lineRule="auto"/>
              <w:rPr>
                <w:rFonts w:ascii="Times New Roman" w:hAnsi="Times New Roman"/>
                <w:lang w:val="lt-LT"/>
              </w:rPr>
            </w:pPr>
          </w:p>
        </w:tc>
        <w:tc>
          <w:tcPr>
            <w:tcW w:w="1066" w:type="pct"/>
          </w:tcPr>
          <w:p w14:paraId="19F39C4C"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 xml:space="preserve">Išbėrimas </w:t>
            </w:r>
          </w:p>
          <w:p w14:paraId="31BFD299"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Dilgėlinė</w:t>
            </w:r>
          </w:p>
        </w:tc>
        <w:tc>
          <w:tcPr>
            <w:tcW w:w="1212" w:type="pct"/>
          </w:tcPr>
          <w:p w14:paraId="26FEF9E5"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Mazginė raudonė</w:t>
            </w:r>
          </w:p>
          <w:p w14:paraId="1EC59684"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Daugiaformė raudonė</w:t>
            </w:r>
          </w:p>
        </w:tc>
        <w:tc>
          <w:tcPr>
            <w:tcW w:w="968" w:type="pct"/>
          </w:tcPr>
          <w:p w14:paraId="1D2C1501" w14:textId="77777777" w:rsidR="00795BD4" w:rsidRPr="0007222C" w:rsidRDefault="00795BD4" w:rsidP="00684E1E">
            <w:pPr>
              <w:spacing w:after="0" w:line="240" w:lineRule="auto"/>
              <w:rPr>
                <w:rFonts w:ascii="Times New Roman" w:hAnsi="Times New Roman"/>
                <w:lang w:val="lt-LT"/>
              </w:rPr>
            </w:pPr>
          </w:p>
        </w:tc>
      </w:tr>
      <w:tr w:rsidR="00795BD4" w:rsidRPr="0007222C" w14:paraId="0C0D2923" w14:textId="77777777" w:rsidTr="00C046C3">
        <w:tc>
          <w:tcPr>
            <w:tcW w:w="734" w:type="pct"/>
          </w:tcPr>
          <w:p w14:paraId="78CBD200"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Kraujagyslių sutrikimai</w:t>
            </w:r>
          </w:p>
        </w:tc>
        <w:tc>
          <w:tcPr>
            <w:tcW w:w="1020" w:type="pct"/>
          </w:tcPr>
          <w:p w14:paraId="3E44555E" w14:textId="77777777" w:rsidR="00795BD4" w:rsidRPr="0007222C" w:rsidRDefault="00795BD4" w:rsidP="00684E1E">
            <w:pPr>
              <w:spacing w:after="0" w:line="240" w:lineRule="auto"/>
              <w:rPr>
                <w:rFonts w:ascii="Times New Roman" w:hAnsi="Times New Roman"/>
                <w:lang w:val="lt-LT"/>
              </w:rPr>
            </w:pPr>
          </w:p>
        </w:tc>
        <w:tc>
          <w:tcPr>
            <w:tcW w:w="1066" w:type="pct"/>
          </w:tcPr>
          <w:p w14:paraId="5E8BCB4B" w14:textId="77777777" w:rsidR="00795BD4" w:rsidRPr="0007222C" w:rsidRDefault="00795BD4" w:rsidP="00684E1E">
            <w:pPr>
              <w:spacing w:after="0" w:line="240" w:lineRule="auto"/>
              <w:rPr>
                <w:rFonts w:ascii="Times New Roman" w:hAnsi="Times New Roman"/>
                <w:lang w:val="lt-LT"/>
              </w:rPr>
            </w:pPr>
          </w:p>
        </w:tc>
        <w:tc>
          <w:tcPr>
            <w:tcW w:w="1212" w:type="pct"/>
          </w:tcPr>
          <w:p w14:paraId="3402D569"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Kraujo krešulys venose</w:t>
            </w:r>
          </w:p>
        </w:tc>
        <w:tc>
          <w:tcPr>
            <w:tcW w:w="968" w:type="pct"/>
          </w:tcPr>
          <w:p w14:paraId="6BC1FCD3" w14:textId="77777777" w:rsidR="00795BD4" w:rsidRPr="0007222C" w:rsidRDefault="00795BD4" w:rsidP="00684E1E">
            <w:pPr>
              <w:spacing w:after="0" w:line="240" w:lineRule="auto"/>
              <w:rPr>
                <w:rFonts w:ascii="Times New Roman" w:hAnsi="Times New Roman"/>
                <w:lang w:val="lt-LT"/>
              </w:rPr>
            </w:pPr>
            <w:r w:rsidRPr="0007222C">
              <w:rPr>
                <w:rFonts w:ascii="Times New Roman" w:hAnsi="Times New Roman"/>
                <w:lang w:val="lt-LT"/>
              </w:rPr>
              <w:t>Padidėjęs kraujospūdis</w:t>
            </w:r>
          </w:p>
        </w:tc>
      </w:tr>
    </w:tbl>
    <w:p w14:paraId="6FEFC834" w14:textId="77777777" w:rsidR="00795BD4" w:rsidRPr="0007222C" w:rsidRDefault="00795BD4" w:rsidP="00795BD4">
      <w:pPr>
        <w:spacing w:after="0" w:line="240" w:lineRule="auto"/>
        <w:rPr>
          <w:rFonts w:ascii="Times New Roman" w:hAnsi="Times New Roman"/>
          <w:lang w:val="lt-LT"/>
        </w:rPr>
      </w:pPr>
    </w:p>
    <w:p w14:paraId="5CE05E56" w14:textId="0826F2A3"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Jeigu sergate paveldima angioneurozine edema, preparatai, kurių sudėtyje yra moteriškų lytinių hormonų (estrogenų) gali sukelti arba paaštrinti angioneurozinės edemos simptomus (taip pat žr. 2 skyrių „Kas žinotina prieš pradedant vartoti </w:t>
      </w:r>
      <w:r w:rsidR="00E91B86" w:rsidRPr="0007222C">
        <w:rPr>
          <w:rFonts w:ascii="Times New Roman" w:hAnsi="Times New Roman"/>
          <w:lang w:val="lt-LT"/>
        </w:rPr>
        <w:t>Diane</w:t>
      </w:r>
      <w:r w:rsidRPr="0007222C">
        <w:rPr>
          <w:rFonts w:ascii="Times New Roman" w:hAnsi="Times New Roman"/>
          <w:lang w:val="lt-LT"/>
        </w:rPr>
        <w:t>“).</w:t>
      </w:r>
    </w:p>
    <w:p w14:paraId="268FF55E" w14:textId="77777777" w:rsidR="00795BD4" w:rsidRPr="0007222C" w:rsidRDefault="00795BD4" w:rsidP="00795BD4">
      <w:pPr>
        <w:spacing w:after="0" w:line="240" w:lineRule="auto"/>
        <w:rPr>
          <w:rFonts w:ascii="Times New Roman" w:hAnsi="Times New Roman"/>
          <w:lang w:val="lt-LT"/>
        </w:rPr>
      </w:pPr>
    </w:p>
    <w:p w14:paraId="7BC4CEBE"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b/>
          <w:lang w:val="lt-LT"/>
        </w:rPr>
        <w:t>Pranešimas apie šalutinį poveikį</w:t>
      </w:r>
    </w:p>
    <w:p w14:paraId="483C46AF" w14:textId="77777777" w:rsidR="00795BD4" w:rsidRPr="0007222C" w:rsidRDefault="00795BD4" w:rsidP="001065FB">
      <w:pPr>
        <w:spacing w:after="0" w:line="240" w:lineRule="auto"/>
        <w:rPr>
          <w:rFonts w:ascii="Times New Roman" w:hAnsi="Times New Roman" w:cs="Times New Roman"/>
          <w:lang w:val="lt-LT"/>
        </w:rPr>
      </w:pPr>
      <w:r w:rsidRPr="0007222C">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8" w:history="1">
        <w:r w:rsidRPr="0007222C">
          <w:rPr>
            <w:rFonts w:ascii="Times New Roman" w:hAnsi="Times New Roman" w:cs="Times New Roman"/>
            <w:color w:val="0000FF"/>
            <w:u w:val="single"/>
            <w:lang w:val="lt-LT"/>
          </w:rPr>
          <w:t>www.vvkt.lt</w:t>
        </w:r>
      </w:hyperlink>
      <w:r w:rsidRPr="0007222C">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9" w:history="1">
        <w:r w:rsidRPr="0007222C">
          <w:rPr>
            <w:rFonts w:ascii="Times New Roman" w:hAnsi="Times New Roman" w:cs="Times New Roman"/>
            <w:color w:val="0000FF"/>
            <w:u w:val="single"/>
            <w:lang w:val="lt-LT"/>
          </w:rPr>
          <w:t>NepageidaujamaR@vvkt.lt</w:t>
        </w:r>
      </w:hyperlink>
      <w:r w:rsidRPr="0007222C">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0" w:history="1">
        <w:r w:rsidRPr="0007222C">
          <w:rPr>
            <w:rFonts w:ascii="Times New Roman" w:hAnsi="Times New Roman" w:cs="Times New Roman"/>
            <w:color w:val="0000FF"/>
            <w:u w:val="single"/>
            <w:lang w:val="lt-LT"/>
          </w:rPr>
          <w:t>http://www.vvkt.lt</w:t>
        </w:r>
      </w:hyperlink>
      <w:r w:rsidRPr="0007222C">
        <w:rPr>
          <w:rFonts w:ascii="Times New Roman" w:hAnsi="Times New Roman" w:cs="Times New Roman"/>
          <w:lang w:val="lt-LT"/>
        </w:rPr>
        <w:t>). Pranešdami apie šalutinį poveikį galite mums padėti gauti daugiau informacijos apie šio vaisto saugumą.</w:t>
      </w:r>
    </w:p>
    <w:p w14:paraId="4B70848F" w14:textId="77777777" w:rsidR="00795BD4" w:rsidRPr="0007222C" w:rsidRDefault="00795BD4" w:rsidP="00795BD4">
      <w:pPr>
        <w:spacing w:after="0" w:line="240" w:lineRule="auto"/>
        <w:rPr>
          <w:rFonts w:ascii="Times New Roman" w:hAnsi="Times New Roman"/>
          <w:lang w:val="lt-LT"/>
        </w:rPr>
      </w:pPr>
    </w:p>
    <w:p w14:paraId="369A4BC0" w14:textId="77777777" w:rsidR="00795BD4" w:rsidRPr="0007222C" w:rsidRDefault="00795BD4" w:rsidP="00795BD4">
      <w:pPr>
        <w:spacing w:after="0" w:line="240" w:lineRule="auto"/>
        <w:rPr>
          <w:rFonts w:ascii="Times New Roman" w:hAnsi="Times New Roman"/>
          <w:lang w:val="lt-LT"/>
        </w:rPr>
      </w:pPr>
    </w:p>
    <w:p w14:paraId="5858CA82" w14:textId="30B30DB0" w:rsidR="00795BD4" w:rsidRPr="0007222C" w:rsidRDefault="00795BD4" w:rsidP="00795BD4">
      <w:pPr>
        <w:keepNext/>
        <w:tabs>
          <w:tab w:val="left" w:pos="567"/>
        </w:tabs>
        <w:spacing w:after="0" w:line="240" w:lineRule="auto"/>
        <w:outlineLvl w:val="1"/>
        <w:rPr>
          <w:rFonts w:ascii="Times New Roman" w:hAnsi="Times New Roman"/>
          <w:b/>
          <w:lang w:val="lt-LT"/>
        </w:rPr>
      </w:pPr>
      <w:r w:rsidRPr="0007222C">
        <w:rPr>
          <w:rFonts w:ascii="Times New Roman" w:hAnsi="Times New Roman"/>
          <w:b/>
          <w:lang w:val="lt-LT"/>
        </w:rPr>
        <w:t>5.</w:t>
      </w:r>
      <w:r w:rsidRPr="0007222C">
        <w:rPr>
          <w:rFonts w:ascii="Times New Roman" w:hAnsi="Times New Roman"/>
          <w:b/>
          <w:lang w:val="lt-LT"/>
        </w:rPr>
        <w:tab/>
        <w:t xml:space="preserve">Kaip laikyti </w:t>
      </w:r>
      <w:r w:rsidR="00E91B86" w:rsidRPr="0007222C">
        <w:rPr>
          <w:rFonts w:ascii="Times New Roman" w:hAnsi="Times New Roman"/>
          <w:b/>
          <w:lang w:val="lt-LT"/>
        </w:rPr>
        <w:t>Diane</w:t>
      </w:r>
    </w:p>
    <w:p w14:paraId="615DBB2F" w14:textId="77777777" w:rsidR="00795BD4" w:rsidRPr="0007222C" w:rsidRDefault="00795BD4" w:rsidP="00795BD4">
      <w:pPr>
        <w:spacing w:after="0" w:line="240" w:lineRule="auto"/>
        <w:rPr>
          <w:rFonts w:ascii="Times New Roman" w:hAnsi="Times New Roman"/>
          <w:lang w:val="lt-LT"/>
        </w:rPr>
      </w:pPr>
    </w:p>
    <w:p w14:paraId="63E2F1BC" w14:textId="77777777" w:rsidR="00795BD4" w:rsidRPr="0007222C" w:rsidRDefault="00795BD4" w:rsidP="00795BD4">
      <w:pPr>
        <w:numPr>
          <w:ilvl w:val="12"/>
          <w:numId w:val="0"/>
        </w:numPr>
        <w:spacing w:after="0" w:line="240" w:lineRule="auto"/>
        <w:rPr>
          <w:rFonts w:ascii="Times New Roman" w:hAnsi="Times New Roman"/>
          <w:lang w:val="lt-LT"/>
        </w:rPr>
      </w:pPr>
      <w:r w:rsidRPr="0007222C">
        <w:rPr>
          <w:rFonts w:ascii="Times New Roman" w:hAnsi="Times New Roman"/>
          <w:lang w:val="lt-LT"/>
        </w:rPr>
        <w:t>Šį vaistą laikykite vaikams nepastebimoje ir nepasiekiamoje vietoje.</w:t>
      </w:r>
    </w:p>
    <w:p w14:paraId="14609636" w14:textId="77777777" w:rsidR="00795BD4" w:rsidRPr="0007222C" w:rsidRDefault="00795BD4" w:rsidP="00795BD4">
      <w:pPr>
        <w:spacing w:after="0" w:line="240" w:lineRule="auto"/>
        <w:rPr>
          <w:rFonts w:ascii="Times New Roman" w:hAnsi="Times New Roman"/>
          <w:lang w:val="lt-LT"/>
        </w:rPr>
      </w:pPr>
    </w:p>
    <w:p w14:paraId="586F5215"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Šiam vaistui specialių laikymo sąlygų nereikia.</w:t>
      </w:r>
    </w:p>
    <w:p w14:paraId="41ACDFDF" w14:textId="77777777" w:rsidR="00795BD4" w:rsidRPr="0007222C" w:rsidRDefault="00795BD4" w:rsidP="00795BD4">
      <w:pPr>
        <w:spacing w:after="0" w:line="240" w:lineRule="auto"/>
        <w:rPr>
          <w:rFonts w:ascii="Times New Roman" w:hAnsi="Times New Roman"/>
          <w:lang w:val="lt-LT"/>
        </w:rPr>
      </w:pPr>
    </w:p>
    <w:p w14:paraId="20154B99"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Ant dėžutės </w:t>
      </w:r>
      <w:r w:rsidRPr="0007222C">
        <w:rPr>
          <w:rFonts w:ascii="Times New Roman" w:eastAsia="Times New Roman" w:hAnsi="Times New Roman" w:cs="Times New Roman"/>
          <w:iCs/>
          <w:lang w:val="lt-LT" w:eastAsia="lt-LT"/>
        </w:rPr>
        <w:t>po „</w:t>
      </w:r>
      <w:r w:rsidRPr="0007222C">
        <w:rPr>
          <w:rFonts w:ascii="Times New Roman" w:eastAsia="Times New Roman" w:hAnsi="Times New Roman" w:cs="Times New Roman"/>
          <w:iCs/>
          <w:highlight w:val="lightGray"/>
          <w:lang w:val="lt-LT" w:eastAsia="lt-LT"/>
        </w:rPr>
        <w:t>Tinka iki/</w:t>
      </w:r>
      <w:r w:rsidRPr="0007222C">
        <w:rPr>
          <w:rFonts w:ascii="Times New Roman" w:eastAsia="Times New Roman" w:hAnsi="Times New Roman" w:cs="Times New Roman"/>
          <w:iCs/>
          <w:lang w:val="lt-LT" w:eastAsia="lt-LT"/>
        </w:rPr>
        <w:t>EXP“</w:t>
      </w:r>
      <w:r w:rsidRPr="0007222C">
        <w:rPr>
          <w:rFonts w:ascii="Times New Roman" w:hAnsi="Times New Roman"/>
          <w:lang w:val="lt-LT"/>
        </w:rPr>
        <w:t xml:space="preserve"> ir lizdinės plokštelės</w:t>
      </w:r>
      <w:r w:rsidRPr="0007222C">
        <w:rPr>
          <w:rFonts w:ascii="Times New Roman" w:eastAsia="Times New Roman" w:hAnsi="Times New Roman" w:cs="Times New Roman"/>
          <w:iCs/>
          <w:lang w:val="lt-LT" w:eastAsia="lt-LT"/>
        </w:rPr>
        <w:t xml:space="preserve"> </w:t>
      </w:r>
      <w:r w:rsidRPr="0007222C">
        <w:rPr>
          <w:rFonts w:ascii="Times New Roman" w:hAnsi="Times New Roman"/>
          <w:lang w:val="lt-LT"/>
        </w:rPr>
        <w:t>nurodytam tinkamumo laikui pasibaigus, šio vaisto vartoti negalima. Vaistas tinkamas vartoti iki paskutinės nurodyto mėnesio dienos.</w:t>
      </w:r>
    </w:p>
    <w:p w14:paraId="6C020166" w14:textId="77777777" w:rsidR="00795BD4" w:rsidRPr="0007222C" w:rsidRDefault="00795BD4" w:rsidP="00795BD4">
      <w:pPr>
        <w:numPr>
          <w:ilvl w:val="12"/>
          <w:numId w:val="0"/>
        </w:numPr>
        <w:spacing w:after="0" w:line="240" w:lineRule="auto"/>
        <w:rPr>
          <w:rFonts w:ascii="Times New Roman" w:hAnsi="Times New Roman"/>
          <w:lang w:val="lt-LT"/>
        </w:rPr>
      </w:pPr>
    </w:p>
    <w:p w14:paraId="23FC9793"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Vaistų negalima išmesti į kanalizaciją arba su buitinėmis atliekomis. Kaip išmesti nereikalingus vaistus, klauskite vaistininko. Šios priemonės padės apsaugoti aplinką.</w:t>
      </w:r>
    </w:p>
    <w:p w14:paraId="2C4F9D13" w14:textId="77777777" w:rsidR="00795BD4" w:rsidRPr="0007222C" w:rsidRDefault="00795BD4" w:rsidP="00795BD4">
      <w:pPr>
        <w:spacing w:after="0" w:line="240" w:lineRule="auto"/>
        <w:rPr>
          <w:rFonts w:ascii="Times New Roman" w:hAnsi="Times New Roman"/>
          <w:lang w:val="lt-LT"/>
        </w:rPr>
      </w:pPr>
    </w:p>
    <w:p w14:paraId="05499E00" w14:textId="77777777" w:rsidR="00795BD4" w:rsidRPr="0007222C" w:rsidRDefault="00795BD4" w:rsidP="00795BD4">
      <w:pPr>
        <w:spacing w:after="0" w:line="240" w:lineRule="auto"/>
        <w:rPr>
          <w:rFonts w:ascii="Times New Roman" w:hAnsi="Times New Roman"/>
          <w:lang w:val="lt-LT"/>
        </w:rPr>
      </w:pPr>
    </w:p>
    <w:p w14:paraId="743F0D09" w14:textId="77777777" w:rsidR="00795BD4" w:rsidRPr="0007222C" w:rsidRDefault="00795BD4" w:rsidP="00795BD4">
      <w:pPr>
        <w:keepNext/>
        <w:tabs>
          <w:tab w:val="left" w:pos="567"/>
        </w:tabs>
        <w:spacing w:after="0" w:line="240" w:lineRule="auto"/>
        <w:outlineLvl w:val="1"/>
        <w:rPr>
          <w:rFonts w:ascii="Times New Roman" w:hAnsi="Times New Roman"/>
          <w:b/>
          <w:lang w:val="lt-LT"/>
        </w:rPr>
      </w:pPr>
      <w:r w:rsidRPr="0007222C">
        <w:rPr>
          <w:rFonts w:ascii="Times New Roman" w:hAnsi="Times New Roman"/>
          <w:b/>
          <w:lang w:val="lt-LT"/>
        </w:rPr>
        <w:t>6.</w:t>
      </w:r>
      <w:r w:rsidRPr="0007222C">
        <w:rPr>
          <w:rFonts w:ascii="Times New Roman" w:hAnsi="Times New Roman"/>
          <w:b/>
          <w:lang w:val="lt-LT"/>
        </w:rPr>
        <w:tab/>
        <w:t>Pakuotės turinys ir kita informacija</w:t>
      </w:r>
    </w:p>
    <w:p w14:paraId="31E40476" w14:textId="77777777" w:rsidR="00795BD4" w:rsidRPr="0007222C" w:rsidRDefault="00795BD4" w:rsidP="00795BD4">
      <w:pPr>
        <w:spacing w:after="0" w:line="240" w:lineRule="auto"/>
        <w:rPr>
          <w:rFonts w:ascii="Times New Roman" w:hAnsi="Times New Roman"/>
          <w:lang w:val="lt-LT"/>
        </w:rPr>
      </w:pPr>
    </w:p>
    <w:p w14:paraId="138BF5D1" w14:textId="69CF7C51" w:rsidR="00795BD4" w:rsidRPr="0007222C" w:rsidRDefault="00E91B86" w:rsidP="00795BD4">
      <w:pPr>
        <w:spacing w:after="0" w:line="240" w:lineRule="auto"/>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sudėtis:</w:t>
      </w:r>
    </w:p>
    <w:p w14:paraId="7B620952" w14:textId="03C80698"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Veiklioji medžiaga yra ciproterono acetatas</w:t>
      </w:r>
      <w:r w:rsidRPr="0007222C">
        <w:rPr>
          <w:rFonts w:ascii="Times New Roman" w:eastAsia="Times New Roman" w:hAnsi="Times New Roman" w:cs="Times New Roman"/>
          <w:lang w:val="lt-LT" w:eastAsia="lt-LT"/>
        </w:rPr>
        <w:t xml:space="preserve"> ir etinilestradiolis.</w:t>
      </w:r>
      <w:r w:rsidRPr="0007222C">
        <w:rPr>
          <w:rFonts w:ascii="Times New Roman" w:hAnsi="Times New Roman"/>
          <w:lang w:val="lt-LT"/>
        </w:rPr>
        <w:t xml:space="preserve"> </w:t>
      </w:r>
      <w:r w:rsidR="00591C05" w:rsidRPr="0007222C">
        <w:rPr>
          <w:rFonts w:ascii="Times New Roman" w:hAnsi="Times New Roman"/>
          <w:lang w:val="lt-LT"/>
        </w:rPr>
        <w:t>Kiek</w:t>
      </w:r>
      <w:r w:rsidR="00AE59EE">
        <w:rPr>
          <w:rFonts w:ascii="Times New Roman" w:hAnsi="Times New Roman"/>
          <w:lang w:val="lt-LT"/>
        </w:rPr>
        <w:t>v</w:t>
      </w:r>
      <w:r w:rsidRPr="0007222C">
        <w:rPr>
          <w:rFonts w:ascii="Times New Roman" w:hAnsi="Times New Roman"/>
          <w:lang w:val="lt-LT"/>
        </w:rPr>
        <w:t>ienoje dengtoje tabletėje yra 2000 mikrogramų ciproterono acetato ir 35 mikrogramai etinilestradiolio</w:t>
      </w:r>
      <w:r w:rsidRPr="0007222C">
        <w:rPr>
          <w:rFonts w:ascii="Times New Roman" w:eastAsia="Times New Roman" w:hAnsi="Times New Roman" w:cs="Times New Roman"/>
          <w:lang w:val="lt-LT" w:eastAsia="lt-LT"/>
        </w:rPr>
        <w:t>.</w:t>
      </w:r>
    </w:p>
    <w:p w14:paraId="7B0C8A0B" w14:textId="068B8472" w:rsidR="00795BD4" w:rsidRPr="0007222C" w:rsidRDefault="00795BD4" w:rsidP="00795BD4">
      <w:pPr>
        <w:spacing w:after="0" w:line="240" w:lineRule="auto"/>
        <w:ind w:left="567" w:hanging="567"/>
        <w:rPr>
          <w:rFonts w:ascii="Times New Roman" w:hAnsi="Times New Roman"/>
          <w:lang w:val="lt-LT"/>
        </w:rPr>
      </w:pPr>
      <w:r w:rsidRPr="0007222C">
        <w:rPr>
          <w:rFonts w:ascii="Times New Roman" w:hAnsi="Times New Roman"/>
          <w:lang w:val="lt-LT"/>
        </w:rPr>
        <w:t>-</w:t>
      </w:r>
      <w:r w:rsidRPr="0007222C">
        <w:rPr>
          <w:rFonts w:ascii="Times New Roman" w:hAnsi="Times New Roman"/>
          <w:lang w:val="lt-LT"/>
        </w:rPr>
        <w:tab/>
        <w:t>Pagalbinės medžiagos. Tabletės šerdis: laktozė monohidratas, kukurūzų krakmolas, povidonas 25, magnio stearatas. Tabletės dangalas: sacharozė, povidonas 700000, makrogolis 6000, kalcio karbonatas, talkas, glicerolis (85 %), titano dioksidas (E171), geltonasis geležies oksidas (E172), montanglikolio vaškas.</w:t>
      </w:r>
    </w:p>
    <w:p w14:paraId="2B18C08F" w14:textId="77777777" w:rsidR="00795BD4" w:rsidRPr="0007222C" w:rsidRDefault="00795BD4" w:rsidP="00795BD4">
      <w:pPr>
        <w:spacing w:after="0" w:line="240" w:lineRule="auto"/>
        <w:rPr>
          <w:rFonts w:ascii="Times New Roman" w:hAnsi="Times New Roman"/>
          <w:u w:val="single"/>
          <w:lang w:val="lt-LT"/>
        </w:rPr>
      </w:pPr>
    </w:p>
    <w:p w14:paraId="6F9FEB76" w14:textId="746BAAFA" w:rsidR="00795BD4" w:rsidRPr="0007222C" w:rsidRDefault="00E91B86" w:rsidP="00795BD4">
      <w:pPr>
        <w:spacing w:after="0" w:line="240" w:lineRule="auto"/>
        <w:rPr>
          <w:rFonts w:ascii="Times New Roman" w:hAnsi="Times New Roman"/>
          <w:b/>
          <w:lang w:val="lt-LT"/>
        </w:rPr>
      </w:pPr>
      <w:r w:rsidRPr="0007222C">
        <w:rPr>
          <w:rFonts w:ascii="Times New Roman" w:hAnsi="Times New Roman"/>
          <w:b/>
          <w:lang w:val="lt-LT"/>
        </w:rPr>
        <w:t>Diane</w:t>
      </w:r>
      <w:r w:rsidR="00795BD4" w:rsidRPr="0007222C">
        <w:rPr>
          <w:rFonts w:ascii="Times New Roman" w:hAnsi="Times New Roman"/>
          <w:b/>
          <w:lang w:val="lt-LT"/>
        </w:rPr>
        <w:t xml:space="preserve"> išvaizda ir kiekis pakuotėje</w:t>
      </w:r>
    </w:p>
    <w:p w14:paraId="651912F0" w14:textId="77777777" w:rsidR="00795BD4" w:rsidRPr="0007222C" w:rsidRDefault="00795BD4" w:rsidP="00795BD4">
      <w:pPr>
        <w:spacing w:after="0" w:line="240" w:lineRule="auto"/>
        <w:rPr>
          <w:rFonts w:ascii="Times New Roman" w:eastAsia="Times New Roman" w:hAnsi="Times New Roman" w:cs="Times New Roman"/>
          <w:b/>
          <w:lang w:val="lt-LT" w:eastAsia="lt-LT"/>
        </w:rPr>
      </w:pPr>
    </w:p>
    <w:p w14:paraId="0DF871CF" w14:textId="3411D89F"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tiekiama dėžutėmis, po vieną lizdinę plokštelę, kurioje yra 21</w:t>
      </w:r>
      <w:r w:rsidR="00795BD4" w:rsidRPr="0007222C">
        <w:rPr>
          <w:rFonts w:ascii="Times New Roman" w:eastAsia="Times New Roman" w:hAnsi="Times New Roman" w:cs="Times New Roman"/>
          <w:lang w:val="lt-LT" w:eastAsia="lt-LT"/>
        </w:rPr>
        <w:t> </w:t>
      </w:r>
      <w:r w:rsidR="00795BD4" w:rsidRPr="0007222C">
        <w:rPr>
          <w:rFonts w:ascii="Times New Roman" w:hAnsi="Times New Roman"/>
          <w:lang w:val="lt-LT"/>
        </w:rPr>
        <w:t>tabletė.</w:t>
      </w:r>
    </w:p>
    <w:p w14:paraId="0F32C5E7" w14:textId="77777777" w:rsidR="00795BD4" w:rsidRPr="0007222C" w:rsidRDefault="00795BD4" w:rsidP="00795BD4">
      <w:pPr>
        <w:spacing w:after="0" w:line="240" w:lineRule="auto"/>
        <w:rPr>
          <w:rFonts w:ascii="Times New Roman" w:hAnsi="Times New Roman"/>
          <w:lang w:val="lt-LT"/>
        </w:rPr>
      </w:pPr>
    </w:p>
    <w:p w14:paraId="29DEEF22" w14:textId="1E438645" w:rsidR="00795BD4" w:rsidRPr="0007222C" w:rsidRDefault="00E91B86" w:rsidP="00795BD4">
      <w:pPr>
        <w:spacing w:after="0" w:line="240" w:lineRule="auto"/>
        <w:rPr>
          <w:rFonts w:ascii="Times New Roman" w:hAnsi="Times New Roman"/>
          <w:lang w:val="lt-LT"/>
        </w:rPr>
      </w:pPr>
      <w:r w:rsidRPr="0007222C">
        <w:rPr>
          <w:rFonts w:ascii="Times New Roman" w:hAnsi="Times New Roman"/>
          <w:lang w:val="lt-LT"/>
        </w:rPr>
        <w:t>Diane</w:t>
      </w:r>
      <w:r w:rsidR="00795BD4" w:rsidRPr="0007222C">
        <w:rPr>
          <w:rFonts w:ascii="Times New Roman" w:hAnsi="Times New Roman"/>
          <w:lang w:val="lt-LT"/>
        </w:rPr>
        <w:t xml:space="preserve"> tablečių lizdinės plokštelės pagamintos iš permatomos polivinilchlorido plėvelės ir blizgančios aliuminio folijos (užlydyta matinė pusė).</w:t>
      </w:r>
    </w:p>
    <w:p w14:paraId="6888B860" w14:textId="77777777" w:rsidR="00795BD4" w:rsidRPr="0007222C" w:rsidRDefault="00795BD4" w:rsidP="00795BD4">
      <w:pPr>
        <w:spacing w:after="0" w:line="240" w:lineRule="auto"/>
        <w:rPr>
          <w:rFonts w:ascii="Times New Roman" w:hAnsi="Times New Roman"/>
          <w:lang w:val="lt-LT"/>
        </w:rPr>
      </w:pPr>
    </w:p>
    <w:p w14:paraId="60163096" w14:textId="77777777"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Tabletės yra geltonos, abipus išgaubtos, apvalios, 5</w:t>
      </w:r>
      <w:r w:rsidRPr="0007222C">
        <w:rPr>
          <w:rFonts w:ascii="Times New Roman" w:eastAsia="Times New Roman" w:hAnsi="Times New Roman" w:cs="Times New Roman"/>
          <w:lang w:val="lt-LT" w:eastAsia="lt-LT"/>
        </w:rPr>
        <w:t> </w:t>
      </w:r>
      <w:r w:rsidRPr="0007222C">
        <w:rPr>
          <w:rFonts w:ascii="Times New Roman" w:hAnsi="Times New Roman"/>
          <w:lang w:val="lt-LT"/>
        </w:rPr>
        <w:t>mm skersmens.</w:t>
      </w:r>
    </w:p>
    <w:p w14:paraId="4E52D20B" w14:textId="77777777" w:rsidR="00795BD4" w:rsidRPr="0007222C" w:rsidRDefault="00795BD4" w:rsidP="00795BD4">
      <w:pPr>
        <w:spacing w:after="0" w:line="240" w:lineRule="auto"/>
        <w:rPr>
          <w:rFonts w:ascii="Times New Roman" w:hAnsi="Times New Roman"/>
          <w:lang w:val="lt-LT"/>
        </w:rPr>
      </w:pPr>
    </w:p>
    <w:p w14:paraId="5A50CAE2" w14:textId="77777777" w:rsidR="00795BD4" w:rsidRPr="0007222C" w:rsidRDefault="00795BD4" w:rsidP="00795BD4">
      <w:pPr>
        <w:rPr>
          <w:rFonts w:ascii="Times New Roman" w:hAnsi="Times New Roman" w:cs="Times New Roman"/>
          <w:b/>
          <w:lang w:val="lt-LT"/>
        </w:rPr>
      </w:pPr>
      <w:r w:rsidRPr="0007222C">
        <w:rPr>
          <w:rFonts w:ascii="Times New Roman" w:hAnsi="Times New Roman" w:cs="Times New Roman"/>
          <w:b/>
          <w:lang w:val="lt-LT"/>
        </w:rPr>
        <w:t>Registruotojas ir gamintojas eksportuojančioje valstybėje</w:t>
      </w:r>
    </w:p>
    <w:p w14:paraId="6884269A" w14:textId="77777777" w:rsidR="00795BD4" w:rsidRPr="0007222C" w:rsidRDefault="00795BD4" w:rsidP="00795BD4">
      <w:pPr>
        <w:spacing w:after="0" w:line="240" w:lineRule="auto"/>
        <w:rPr>
          <w:rFonts w:ascii="Times New Roman" w:eastAsia="Times New Roman" w:hAnsi="Times New Roman" w:cs="Times New Roman"/>
          <w:i/>
          <w:lang w:val="lt-LT" w:eastAsia="lt-LT"/>
        </w:rPr>
      </w:pPr>
      <w:r w:rsidRPr="0007222C">
        <w:rPr>
          <w:rFonts w:ascii="Times New Roman" w:eastAsia="Times New Roman" w:hAnsi="Times New Roman" w:cs="Times New Roman"/>
          <w:i/>
          <w:lang w:val="lt-LT" w:eastAsia="lt-LT"/>
        </w:rPr>
        <w:t>Registruotojas</w:t>
      </w:r>
    </w:p>
    <w:p w14:paraId="30C9CE5E"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BAYER AG</w:t>
      </w:r>
    </w:p>
    <w:p w14:paraId="48FEBF9E"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Kaiser-Wilhelm-Allee 1</w:t>
      </w:r>
    </w:p>
    <w:p w14:paraId="7009F792"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51373 Leverkusen</w:t>
      </w:r>
    </w:p>
    <w:p w14:paraId="496BA0D0"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Vokietija</w:t>
      </w:r>
    </w:p>
    <w:p w14:paraId="4105204F"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7CB53AE1" w14:textId="77777777" w:rsidR="00795BD4" w:rsidRPr="0007222C" w:rsidRDefault="00795BD4" w:rsidP="00795BD4">
      <w:pPr>
        <w:spacing w:after="0" w:line="240" w:lineRule="auto"/>
        <w:rPr>
          <w:rFonts w:ascii="Times New Roman" w:eastAsia="Times New Roman" w:hAnsi="Times New Roman" w:cs="Times New Roman"/>
          <w:i/>
          <w:lang w:val="lt-LT" w:eastAsia="lt-LT"/>
        </w:rPr>
      </w:pPr>
      <w:r w:rsidRPr="0007222C">
        <w:rPr>
          <w:rFonts w:ascii="Times New Roman" w:eastAsia="Times New Roman" w:hAnsi="Times New Roman" w:cs="Times New Roman"/>
          <w:i/>
          <w:lang w:val="lt-LT" w:eastAsia="lt-LT"/>
        </w:rPr>
        <w:t>Gamintojas</w:t>
      </w:r>
    </w:p>
    <w:p w14:paraId="4FA0D52E" w14:textId="6E4B5020"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Bayer AG</w:t>
      </w:r>
    </w:p>
    <w:p w14:paraId="681F20E6"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Müllerstraße 178</w:t>
      </w:r>
    </w:p>
    <w:p w14:paraId="0D3DF392"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13353 Berlin</w:t>
      </w:r>
    </w:p>
    <w:p w14:paraId="1CB5DD9E" w14:textId="77777777" w:rsidR="00795BD4" w:rsidRPr="0007222C" w:rsidRDefault="00795BD4" w:rsidP="00795BD4">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Vokietija</w:t>
      </w:r>
    </w:p>
    <w:p w14:paraId="0803A502"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54D41574" w14:textId="77777777" w:rsidR="005A10D3" w:rsidRPr="0007222C" w:rsidRDefault="005A10D3" w:rsidP="00C94E50">
      <w:pPr>
        <w:spacing w:after="0" w:line="240" w:lineRule="auto"/>
        <w:rPr>
          <w:rFonts w:ascii="Times New Roman" w:eastAsia="Times New Roman" w:hAnsi="Times New Roman" w:cs="Times New Roman"/>
          <w:lang w:val="lt-LT" w:eastAsia="lt-LT"/>
        </w:rPr>
      </w:pPr>
    </w:p>
    <w:p w14:paraId="4A853FE6" w14:textId="6371EC84" w:rsidR="005A10D3" w:rsidRPr="0007222C"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07222C">
        <w:rPr>
          <w:rFonts w:ascii="Times New Roman" w:eastAsia="Times New Roman" w:hAnsi="Times New Roman" w:cs="Times New Roman"/>
          <w:b/>
          <w:szCs w:val="20"/>
          <w:lang w:val="lt-LT" w:eastAsia="fr-FR"/>
        </w:rPr>
        <w:t>Lygiagretus importuotojas</w:t>
      </w:r>
    </w:p>
    <w:p w14:paraId="202EDD4C" w14:textId="5A4DC1D3" w:rsidR="005A10D3" w:rsidRPr="0007222C" w:rsidRDefault="0074273D" w:rsidP="005A10D3">
      <w:pPr>
        <w:spacing w:after="0" w:line="240" w:lineRule="auto"/>
        <w:rPr>
          <w:rFonts w:ascii="Times New Roman" w:eastAsia="Times New Roman" w:hAnsi="Times New Roman" w:cs="Times New Roman"/>
          <w:lang w:val="lt-LT" w:eastAsia="lt-LT"/>
        </w:rPr>
      </w:pPr>
      <w:r w:rsidRPr="0007222C">
        <w:rPr>
          <w:rFonts w:ascii="Times New Roman" w:eastAsia="Times New Roman" w:hAnsi="Times New Roman" w:cs="Times New Roman"/>
          <w:lang w:val="lt-LT" w:eastAsia="lt-LT"/>
        </w:rPr>
        <w:t xml:space="preserve">UAB </w:t>
      </w:r>
      <w:r w:rsidR="005F006D" w:rsidRPr="0007222C">
        <w:rPr>
          <w:rFonts w:ascii="Times New Roman" w:eastAsia="Times New Roman" w:hAnsi="Times New Roman" w:cs="Times New Roman"/>
          <w:szCs w:val="20"/>
          <w:lang w:val="lt-LT" w:eastAsia="fr-FR"/>
        </w:rPr>
        <w:t>„</w:t>
      </w:r>
      <w:r w:rsidR="005A10D3" w:rsidRPr="0007222C">
        <w:rPr>
          <w:rFonts w:ascii="Times New Roman" w:eastAsia="Times New Roman" w:hAnsi="Times New Roman" w:cs="Times New Roman"/>
          <w:lang w:val="lt-LT" w:eastAsia="lt-LT"/>
        </w:rPr>
        <w:t>Ideal Trade Links</w:t>
      </w:r>
      <w:r w:rsidR="005F006D" w:rsidRPr="0007222C">
        <w:rPr>
          <w:rFonts w:ascii="Times New Roman" w:eastAsia="Times New Roman" w:hAnsi="Times New Roman" w:cs="Times New Roman"/>
          <w:szCs w:val="20"/>
          <w:lang w:val="lt-LT" w:eastAsia="fr-FR"/>
        </w:rPr>
        <w:t>“</w:t>
      </w:r>
    </w:p>
    <w:p w14:paraId="40EC6029" w14:textId="77777777" w:rsidR="005A10D3" w:rsidRPr="0007222C" w:rsidRDefault="005A10D3" w:rsidP="005A10D3">
      <w:pPr>
        <w:spacing w:after="0" w:line="240" w:lineRule="auto"/>
        <w:rPr>
          <w:rFonts w:ascii="Times New Roman" w:hAnsi="Times New Roman" w:cs="Times New Roman"/>
          <w:lang w:val="lt-LT"/>
        </w:rPr>
      </w:pPr>
      <w:r w:rsidRPr="0007222C">
        <w:rPr>
          <w:rFonts w:ascii="Times New Roman" w:eastAsia="Times New Roman" w:hAnsi="Times New Roman" w:cs="Times New Roman"/>
          <w:lang w:val="lt-LT"/>
        </w:rPr>
        <w:t>Kerupės g. 17, Zapyškis</w:t>
      </w:r>
    </w:p>
    <w:p w14:paraId="4731DD89" w14:textId="77777777" w:rsidR="005A10D3" w:rsidRPr="0007222C" w:rsidRDefault="005A10D3" w:rsidP="005A10D3">
      <w:pPr>
        <w:spacing w:after="0" w:line="240" w:lineRule="auto"/>
        <w:rPr>
          <w:rFonts w:ascii="Times New Roman" w:eastAsia="Times New Roman" w:hAnsi="Times New Roman" w:cs="Times New Roman"/>
          <w:lang w:val="lt-LT"/>
        </w:rPr>
      </w:pPr>
      <w:r w:rsidRPr="0007222C">
        <w:rPr>
          <w:rFonts w:ascii="Times New Roman" w:eastAsia="Times New Roman" w:hAnsi="Times New Roman" w:cs="Times New Roman"/>
          <w:lang w:val="lt-LT"/>
        </w:rPr>
        <w:t>LT-53422 Kauno r.</w:t>
      </w:r>
    </w:p>
    <w:p w14:paraId="5F0CA609" w14:textId="77777777" w:rsidR="005A10D3" w:rsidRPr="0007222C" w:rsidRDefault="005A10D3" w:rsidP="005A10D3">
      <w:pPr>
        <w:spacing w:after="0" w:line="240" w:lineRule="auto"/>
        <w:rPr>
          <w:rFonts w:ascii="Times New Roman" w:eastAsia="Times New Roman" w:hAnsi="Times New Roman" w:cs="Times New Roman"/>
          <w:lang w:val="lt-LT"/>
        </w:rPr>
      </w:pPr>
      <w:r w:rsidRPr="0007222C">
        <w:rPr>
          <w:rFonts w:ascii="Times New Roman" w:eastAsia="Times New Roman" w:hAnsi="Times New Roman" w:cs="Times New Roman"/>
          <w:lang w:val="lt-LT"/>
        </w:rPr>
        <w:t>Lietuva</w:t>
      </w:r>
    </w:p>
    <w:p w14:paraId="248B6942" w14:textId="77777777" w:rsidR="005A10D3" w:rsidRPr="0007222C"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p>
    <w:p w14:paraId="65796C98" w14:textId="77777777" w:rsidR="005A10D3" w:rsidRPr="0007222C" w:rsidRDefault="005A10D3"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p>
    <w:p w14:paraId="09E7068E" w14:textId="74F13B36" w:rsidR="00EE3C25" w:rsidRPr="0007222C" w:rsidRDefault="00EE3C25" w:rsidP="00EE3C25">
      <w:pPr>
        <w:tabs>
          <w:tab w:val="left" w:pos="567"/>
        </w:tabs>
        <w:autoSpaceDE w:val="0"/>
        <w:autoSpaceDN w:val="0"/>
        <w:adjustRightInd w:val="0"/>
        <w:spacing w:after="0" w:line="240" w:lineRule="auto"/>
        <w:rPr>
          <w:rFonts w:ascii="Times New Roman" w:eastAsia="Times New Roman" w:hAnsi="Times New Roman" w:cs="Times New Roman"/>
          <w:b/>
          <w:szCs w:val="20"/>
          <w:lang w:val="lt-LT" w:eastAsia="fr-FR"/>
        </w:rPr>
      </w:pPr>
      <w:r w:rsidRPr="0007222C">
        <w:rPr>
          <w:rFonts w:ascii="Times New Roman" w:eastAsia="Times New Roman" w:hAnsi="Times New Roman" w:cs="Times New Roman"/>
          <w:b/>
          <w:szCs w:val="20"/>
          <w:lang w:val="lt-LT" w:eastAsia="fr-FR"/>
        </w:rPr>
        <w:t xml:space="preserve">Perpakavo </w:t>
      </w:r>
    </w:p>
    <w:p w14:paraId="7EF3259D" w14:textId="77777777" w:rsidR="00EE3C25" w:rsidRPr="0007222C" w:rsidRDefault="00EE3C25" w:rsidP="00EE3C25">
      <w:pPr>
        <w:tabs>
          <w:tab w:val="left" w:pos="567"/>
        </w:tabs>
        <w:autoSpaceDE w:val="0"/>
        <w:autoSpaceDN w:val="0"/>
        <w:adjustRightInd w:val="0"/>
        <w:spacing w:after="0" w:line="240" w:lineRule="auto"/>
        <w:rPr>
          <w:rFonts w:ascii="Times New Roman" w:eastAsia="Times New Roman" w:hAnsi="Times New Roman" w:cs="Times New Roman"/>
          <w:szCs w:val="20"/>
          <w:lang w:val="lt-LT" w:eastAsia="fr-FR"/>
        </w:rPr>
      </w:pPr>
      <w:r w:rsidRPr="0007222C">
        <w:rPr>
          <w:rFonts w:ascii="Times New Roman" w:eastAsia="Times New Roman" w:hAnsi="Times New Roman" w:cs="Times New Roman"/>
          <w:szCs w:val="20"/>
          <w:lang w:val="lt-LT" w:eastAsia="fr-FR"/>
        </w:rPr>
        <w:t>UAB „Entafarma“</w:t>
      </w:r>
    </w:p>
    <w:p w14:paraId="50F6E26F" w14:textId="77777777" w:rsidR="00EE3C25" w:rsidRPr="0007222C" w:rsidRDefault="00EE3C25" w:rsidP="00EE3C25">
      <w:pPr>
        <w:tabs>
          <w:tab w:val="left" w:pos="567"/>
        </w:tabs>
        <w:autoSpaceDE w:val="0"/>
        <w:autoSpaceDN w:val="0"/>
        <w:adjustRightInd w:val="0"/>
        <w:spacing w:after="0" w:line="240" w:lineRule="auto"/>
        <w:rPr>
          <w:rFonts w:ascii="Times New Roman" w:eastAsia="Times New Roman" w:hAnsi="Times New Roman" w:cs="Times New Roman"/>
          <w:szCs w:val="20"/>
          <w:lang w:val="lt-LT" w:eastAsia="fr-FR"/>
        </w:rPr>
      </w:pPr>
      <w:r w:rsidRPr="0007222C">
        <w:rPr>
          <w:rFonts w:ascii="Times New Roman" w:eastAsia="Times New Roman" w:hAnsi="Times New Roman" w:cs="Times New Roman"/>
          <w:szCs w:val="20"/>
          <w:lang w:val="lt-LT" w:eastAsia="fr-FR"/>
        </w:rPr>
        <w:t>Klonėnų vs. 1</w:t>
      </w:r>
    </w:p>
    <w:p w14:paraId="2A599378" w14:textId="3558489E" w:rsidR="00EE3C25" w:rsidRPr="0007222C" w:rsidRDefault="00EE3C25" w:rsidP="00EE3C25">
      <w:pPr>
        <w:tabs>
          <w:tab w:val="left" w:pos="567"/>
        </w:tabs>
        <w:autoSpaceDE w:val="0"/>
        <w:autoSpaceDN w:val="0"/>
        <w:adjustRightInd w:val="0"/>
        <w:spacing w:after="0" w:line="240" w:lineRule="auto"/>
        <w:rPr>
          <w:rFonts w:ascii="Times New Roman" w:eastAsia="Times New Roman" w:hAnsi="Times New Roman" w:cs="Times New Roman"/>
          <w:szCs w:val="20"/>
          <w:lang w:val="lt-LT" w:eastAsia="fr-FR"/>
        </w:rPr>
      </w:pPr>
      <w:r w:rsidRPr="0007222C">
        <w:rPr>
          <w:rFonts w:ascii="Times New Roman" w:eastAsia="Times New Roman" w:hAnsi="Times New Roman" w:cs="Times New Roman"/>
          <w:szCs w:val="20"/>
          <w:lang w:val="lt-LT" w:eastAsia="fr-FR"/>
        </w:rPr>
        <w:t>LT-19156 Širvintų r. sav.</w:t>
      </w:r>
    </w:p>
    <w:p w14:paraId="497B1F96" w14:textId="77777777" w:rsidR="00EE3C25" w:rsidRPr="0007222C" w:rsidRDefault="00EE3C25" w:rsidP="00EE3C25">
      <w:pPr>
        <w:tabs>
          <w:tab w:val="left" w:pos="567"/>
        </w:tabs>
        <w:autoSpaceDE w:val="0"/>
        <w:autoSpaceDN w:val="0"/>
        <w:adjustRightInd w:val="0"/>
        <w:spacing w:after="0" w:line="240" w:lineRule="auto"/>
        <w:rPr>
          <w:rFonts w:ascii="Times New Roman" w:eastAsia="Times New Roman" w:hAnsi="Times New Roman" w:cs="Times New Roman"/>
          <w:szCs w:val="20"/>
          <w:lang w:val="lt-LT" w:eastAsia="fr-FR"/>
        </w:rPr>
      </w:pPr>
      <w:r w:rsidRPr="0007222C">
        <w:rPr>
          <w:rFonts w:ascii="Times New Roman" w:eastAsia="Times New Roman" w:hAnsi="Times New Roman" w:cs="Times New Roman"/>
          <w:szCs w:val="20"/>
          <w:lang w:val="lt-LT" w:eastAsia="fr-FR"/>
        </w:rPr>
        <w:lastRenderedPageBreak/>
        <w:t>Lietuva</w:t>
      </w:r>
    </w:p>
    <w:p w14:paraId="0EDDF075" w14:textId="77777777" w:rsidR="00795BD4" w:rsidRPr="0007222C" w:rsidRDefault="00795BD4" w:rsidP="00795BD4">
      <w:pPr>
        <w:spacing w:after="0" w:line="240" w:lineRule="auto"/>
        <w:rPr>
          <w:rFonts w:ascii="Times New Roman" w:hAnsi="Times New Roman"/>
          <w:lang w:val="lt-LT"/>
        </w:rPr>
      </w:pPr>
    </w:p>
    <w:p w14:paraId="52BE2D5E" w14:textId="77777777" w:rsidR="00A40D34" w:rsidRPr="0007222C" w:rsidRDefault="00A40D34" w:rsidP="00A40D34">
      <w:pPr>
        <w:spacing w:after="0" w:line="240" w:lineRule="auto"/>
        <w:rPr>
          <w:rFonts w:ascii="Times New Roman" w:hAnsi="Times New Roman" w:cs="Times New Roman"/>
          <w:bCs/>
          <w:iCs/>
          <w:lang w:val="lt-LT"/>
        </w:rPr>
      </w:pPr>
      <w:r w:rsidRPr="0007222C">
        <w:rPr>
          <w:rFonts w:ascii="Times New Roman" w:hAnsi="Times New Roman" w:cs="Times New Roman"/>
          <w:bCs/>
          <w:iCs/>
          <w:lang w:val="lt-LT"/>
        </w:rPr>
        <w:t xml:space="preserve">arba </w:t>
      </w:r>
    </w:p>
    <w:p w14:paraId="64DF48B0" w14:textId="77777777" w:rsidR="00A40D34" w:rsidRPr="0007222C" w:rsidRDefault="00A40D34" w:rsidP="00A40D34">
      <w:pPr>
        <w:spacing w:after="0" w:line="240" w:lineRule="auto"/>
        <w:rPr>
          <w:rFonts w:ascii="Times New Roman" w:hAnsi="Times New Roman" w:cs="Times New Roman"/>
          <w:bCs/>
          <w:iCs/>
          <w:lang w:val="lt-LT"/>
        </w:rPr>
      </w:pPr>
    </w:p>
    <w:p w14:paraId="64F46419" w14:textId="77777777" w:rsidR="00A40D34" w:rsidRPr="0007222C" w:rsidRDefault="00A40D34" w:rsidP="00A40D34">
      <w:pPr>
        <w:spacing w:after="0" w:line="240" w:lineRule="auto"/>
        <w:rPr>
          <w:rFonts w:ascii="Times New Roman" w:hAnsi="Times New Roman" w:cs="Times New Roman"/>
          <w:color w:val="010E18"/>
          <w:lang w:val="lt-LT"/>
        </w:rPr>
      </w:pPr>
      <w:r w:rsidRPr="0007222C">
        <w:rPr>
          <w:rFonts w:ascii="Times New Roman" w:hAnsi="Times New Roman" w:cs="Times New Roman"/>
          <w:color w:val="010E18"/>
          <w:lang w:val="lt-LT"/>
        </w:rPr>
        <w:t xml:space="preserve">Cefea Sp. z o.o. sp. k., </w:t>
      </w:r>
    </w:p>
    <w:p w14:paraId="0EB0FCF6" w14:textId="77777777" w:rsidR="00A40D34" w:rsidRPr="0007222C" w:rsidRDefault="00A40D34" w:rsidP="00A40D34">
      <w:pPr>
        <w:spacing w:after="0" w:line="240" w:lineRule="auto"/>
        <w:rPr>
          <w:rFonts w:ascii="Times New Roman" w:hAnsi="Times New Roman" w:cs="Times New Roman"/>
          <w:color w:val="010E18"/>
          <w:lang w:val="lt-LT"/>
        </w:rPr>
      </w:pPr>
      <w:r w:rsidRPr="0007222C">
        <w:rPr>
          <w:rFonts w:ascii="Times New Roman" w:hAnsi="Times New Roman" w:cs="Times New Roman"/>
          <w:color w:val="010E18"/>
          <w:lang w:val="lt-LT"/>
        </w:rPr>
        <w:t>ul. Działkowa 56</w:t>
      </w:r>
    </w:p>
    <w:p w14:paraId="36E50FBB" w14:textId="77777777" w:rsidR="00A40D34" w:rsidRPr="0007222C" w:rsidRDefault="00A40D34" w:rsidP="00A40D34">
      <w:pPr>
        <w:spacing w:after="0" w:line="240" w:lineRule="auto"/>
        <w:rPr>
          <w:rFonts w:ascii="Times New Roman" w:hAnsi="Times New Roman" w:cs="Times New Roman"/>
          <w:color w:val="010E18"/>
          <w:lang w:val="lt-LT"/>
        </w:rPr>
      </w:pPr>
      <w:r w:rsidRPr="0007222C">
        <w:rPr>
          <w:rFonts w:ascii="Times New Roman" w:hAnsi="Times New Roman" w:cs="Times New Roman"/>
          <w:color w:val="010E18"/>
          <w:lang w:val="lt-LT"/>
        </w:rPr>
        <w:t>02-234 Warszawa</w:t>
      </w:r>
    </w:p>
    <w:p w14:paraId="0C9952C7" w14:textId="77777777" w:rsidR="00A40D34" w:rsidRPr="0007222C" w:rsidRDefault="00A40D34" w:rsidP="00A40D34">
      <w:pPr>
        <w:spacing w:after="0" w:line="240" w:lineRule="auto"/>
        <w:rPr>
          <w:rFonts w:ascii="Times New Roman" w:hAnsi="Times New Roman" w:cs="Times New Roman"/>
          <w:iCs/>
          <w:lang w:val="lt-LT"/>
        </w:rPr>
      </w:pPr>
      <w:r w:rsidRPr="0007222C">
        <w:rPr>
          <w:rFonts w:ascii="Times New Roman" w:hAnsi="Times New Roman" w:cs="Times New Roman"/>
          <w:color w:val="010E18"/>
          <w:lang w:val="lt-LT"/>
        </w:rPr>
        <w:t>Lenkija</w:t>
      </w:r>
    </w:p>
    <w:p w14:paraId="735E6ADA" w14:textId="77777777" w:rsidR="00795BD4" w:rsidRPr="0007222C" w:rsidRDefault="00795BD4" w:rsidP="00795BD4">
      <w:pPr>
        <w:spacing w:after="0" w:line="240" w:lineRule="auto"/>
        <w:rPr>
          <w:rFonts w:ascii="Times New Roman" w:hAnsi="Times New Roman"/>
          <w:lang w:val="lt-LT"/>
        </w:rPr>
      </w:pPr>
    </w:p>
    <w:p w14:paraId="08362FCD" w14:textId="58B18B48" w:rsidR="00795BD4" w:rsidRPr="0007222C" w:rsidRDefault="00795BD4" w:rsidP="00795BD4">
      <w:pPr>
        <w:spacing w:after="0" w:line="240" w:lineRule="auto"/>
        <w:rPr>
          <w:rFonts w:ascii="Times New Roman" w:hAnsi="Times New Roman"/>
          <w:b/>
          <w:lang w:val="lt-LT"/>
        </w:rPr>
      </w:pPr>
      <w:r w:rsidRPr="0007222C">
        <w:rPr>
          <w:rFonts w:ascii="Times New Roman" w:hAnsi="Times New Roman"/>
          <w:b/>
          <w:lang w:val="lt-LT"/>
        </w:rPr>
        <w:t xml:space="preserve">Šis pakuotės lapelis paskutinį kartą peržiūrėtas </w:t>
      </w:r>
      <w:r w:rsidR="007B2BFF">
        <w:rPr>
          <w:rFonts w:ascii="Times New Roman" w:hAnsi="Times New Roman"/>
          <w:b/>
          <w:lang w:val="lt-LT"/>
        </w:rPr>
        <w:t>2020-10-20.</w:t>
      </w:r>
    </w:p>
    <w:p w14:paraId="21D46FAA" w14:textId="77777777" w:rsidR="00795BD4" w:rsidRPr="0007222C" w:rsidRDefault="00795BD4" w:rsidP="00795BD4">
      <w:pPr>
        <w:spacing w:after="0" w:line="240" w:lineRule="auto"/>
        <w:rPr>
          <w:rFonts w:ascii="Times New Roman" w:eastAsia="Times New Roman" w:hAnsi="Times New Roman" w:cs="Times New Roman"/>
          <w:lang w:val="lt-LT" w:eastAsia="lt-LT"/>
        </w:rPr>
      </w:pPr>
    </w:p>
    <w:p w14:paraId="6DCC9C54" w14:textId="77777777" w:rsidR="00795BD4" w:rsidRPr="0007222C" w:rsidRDefault="00795BD4" w:rsidP="00795BD4">
      <w:pPr>
        <w:spacing w:after="0" w:line="240" w:lineRule="auto"/>
        <w:rPr>
          <w:rFonts w:ascii="Times New Roman" w:hAnsi="Times New Roman"/>
          <w:lang w:val="lt-LT"/>
        </w:rPr>
      </w:pPr>
    </w:p>
    <w:p w14:paraId="5D963EF8" w14:textId="0723CEFA" w:rsidR="00795BD4" w:rsidRPr="0007222C" w:rsidRDefault="00795BD4" w:rsidP="00795BD4">
      <w:pPr>
        <w:spacing w:after="0" w:line="240" w:lineRule="auto"/>
        <w:rPr>
          <w:rFonts w:ascii="Times New Roman" w:hAnsi="Times New Roman"/>
          <w:lang w:val="lt-LT"/>
        </w:rPr>
      </w:pPr>
      <w:r w:rsidRPr="0007222C">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1" w:history="1">
        <w:r w:rsidR="007723EE" w:rsidRPr="0007222C">
          <w:rPr>
            <w:rStyle w:val="Hipersaitas"/>
            <w:rFonts w:ascii="Times New Roman" w:hAnsi="Times New Roman"/>
            <w:lang w:val="lt-LT"/>
          </w:rPr>
          <w:t>http://www.vvkt.lt</w:t>
        </w:r>
      </w:hyperlink>
      <w:r w:rsidR="00AE59EE">
        <w:rPr>
          <w:rStyle w:val="Hipersaitas"/>
          <w:rFonts w:ascii="Times New Roman" w:hAnsi="Times New Roman"/>
          <w:lang w:val="lt-LT"/>
        </w:rPr>
        <w:t>.</w:t>
      </w:r>
    </w:p>
    <w:p w14:paraId="67FAA50E" w14:textId="77777777" w:rsidR="00795BD4" w:rsidRPr="0007222C" w:rsidRDefault="00795BD4" w:rsidP="00795BD4">
      <w:pPr>
        <w:rPr>
          <w:lang w:val="lt-LT"/>
        </w:rPr>
      </w:pPr>
    </w:p>
    <w:p w14:paraId="159AF8AF" w14:textId="77777777" w:rsidR="00867275" w:rsidRPr="0007222C" w:rsidRDefault="00867275">
      <w:pPr>
        <w:rPr>
          <w:lang w:val="lt-LT"/>
        </w:rPr>
      </w:pPr>
    </w:p>
    <w:sectPr w:rsidR="00867275" w:rsidRPr="0007222C">
      <w:pgSz w:w="11906" w:h="16838"/>
      <w:pgMar w:top="1701" w:right="567" w:bottom="1134" w:left="1701"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1AC70" w16cex:dateUtc="2020-10-14T13:57:00Z"/>
  <w16cex:commentExtensible w16cex:durableId="2331AC84" w16cex:dateUtc="2020-10-14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4D7461" w16cid:durableId="2331A2DC"/>
  <w16cid:commentId w16cid:paraId="19B63A5F" w16cid:durableId="2331AC70"/>
  <w16cid:commentId w16cid:paraId="4EAD42CE" w16cid:durableId="2331AC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154786"/>
    <w:multiLevelType w:val="hybridMultilevel"/>
    <w:tmpl w:val="607601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ED538F"/>
    <w:multiLevelType w:val="hybridMultilevel"/>
    <w:tmpl w:val="C83C3234"/>
    <w:lvl w:ilvl="0" w:tplc="0409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30E615D9"/>
    <w:multiLevelType w:val="hybridMultilevel"/>
    <w:tmpl w:val="D600514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4097"/>
    <w:multiLevelType w:val="hybridMultilevel"/>
    <w:tmpl w:val="F82422A2"/>
    <w:lvl w:ilvl="0" w:tplc="FFFFFFFF">
      <w:start w:val="1"/>
      <w:numFmt w:val="bullet"/>
      <w:lvlText w:val="o"/>
      <w:lvlJc w:val="left"/>
      <w:pPr>
        <w:ind w:left="720" w:hanging="360"/>
      </w:pPr>
      <w:rPr>
        <w:rFonts w:ascii="Courier New" w:hAnsi="Courier New" w:cs="Courier New" w:hint="default"/>
      </w:rPr>
    </w:lvl>
    <w:lvl w:ilvl="1" w:tplc="EF227944">
      <w:numFmt w:val="bullet"/>
      <w:lvlText w:val="-"/>
      <w:lvlJc w:val="left"/>
      <w:pPr>
        <w:ind w:left="1440" w:hanging="360"/>
      </w:pPr>
      <w:rPr>
        <w:rFonts w:ascii="Times New Roman" w:eastAsia="Calibri" w:hAnsi="Times New Roman"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4D178EB"/>
    <w:multiLevelType w:val="hybridMultilevel"/>
    <w:tmpl w:val="9F10CCC8"/>
    <w:lvl w:ilvl="0" w:tplc="A2169D64">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693028"/>
    <w:multiLevelType w:val="hybridMultilevel"/>
    <w:tmpl w:val="4A88CE3A"/>
    <w:lvl w:ilvl="0" w:tplc="9C748A10">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F4FE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E84796"/>
    <w:multiLevelType w:val="hybridMultilevel"/>
    <w:tmpl w:val="2946CB8E"/>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A56F0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E34059"/>
    <w:multiLevelType w:val="hybridMultilevel"/>
    <w:tmpl w:val="E77E7AA6"/>
    <w:lvl w:ilvl="0" w:tplc="A648B6B8">
      <w:start w:val="1"/>
      <w:numFmt w:val="bullet"/>
      <w:lvlText w:val=""/>
      <w:lvlJc w:val="left"/>
      <w:pPr>
        <w:tabs>
          <w:tab w:val="num" w:pos="720"/>
        </w:tabs>
        <w:ind w:left="72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35388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9D90668"/>
    <w:multiLevelType w:val="hybridMultilevel"/>
    <w:tmpl w:val="D408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A96EF4"/>
    <w:multiLevelType w:val="hybridMultilevel"/>
    <w:tmpl w:val="9746C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E84FB2"/>
    <w:multiLevelType w:val="hybridMultilevel"/>
    <w:tmpl w:val="2E12CC46"/>
    <w:lvl w:ilvl="0" w:tplc="F200B04E">
      <w:start w:val="4"/>
      <w:numFmt w:val="bullet"/>
      <w:lvlText w:val=""/>
      <w:lvlJc w:val="left"/>
      <w:pPr>
        <w:tabs>
          <w:tab w:val="num" w:pos="930"/>
        </w:tabs>
        <w:ind w:left="930" w:hanging="57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45657A7"/>
    <w:multiLevelType w:val="hybridMultilevel"/>
    <w:tmpl w:val="D9B23C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CC78EE"/>
    <w:multiLevelType w:val="hybridMultilevel"/>
    <w:tmpl w:val="1804D690"/>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10"/>
  </w:num>
  <w:num w:numId="4">
    <w:abstractNumId w:val="6"/>
  </w:num>
  <w:num w:numId="5">
    <w:abstractNumId w:val="0"/>
  </w:num>
  <w:num w:numId="6">
    <w:abstractNumId w:val="3"/>
  </w:num>
  <w:num w:numId="7">
    <w:abstractNumId w:val="1"/>
  </w:num>
  <w:num w:numId="8">
    <w:abstractNumId w:val="14"/>
  </w:num>
  <w:num w:numId="9">
    <w:abstractNumId w:val="7"/>
  </w:num>
  <w:num w:numId="10">
    <w:abstractNumId w:val="15"/>
  </w:num>
  <w:num w:numId="11">
    <w:abstractNumId w:val="12"/>
  </w:num>
  <w:num w:numId="12">
    <w:abstractNumId w:val="11"/>
  </w:num>
  <w:num w:numId="13">
    <w:abstractNumId w:val="2"/>
  </w:num>
  <w:num w:numId="14">
    <w:abstractNumId w:val="9"/>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BD4"/>
    <w:rsid w:val="00003846"/>
    <w:rsid w:val="00041D82"/>
    <w:rsid w:val="0007222C"/>
    <w:rsid w:val="000B0275"/>
    <w:rsid w:val="000D7EBB"/>
    <w:rsid w:val="001065FB"/>
    <w:rsid w:val="001338F5"/>
    <w:rsid w:val="00141A59"/>
    <w:rsid w:val="0017666C"/>
    <w:rsid w:val="001B2EAB"/>
    <w:rsid w:val="001C394D"/>
    <w:rsid w:val="001E6A72"/>
    <w:rsid w:val="002476C3"/>
    <w:rsid w:val="00262EAB"/>
    <w:rsid w:val="0026721D"/>
    <w:rsid w:val="002E207B"/>
    <w:rsid w:val="003203C3"/>
    <w:rsid w:val="00334D2F"/>
    <w:rsid w:val="00350393"/>
    <w:rsid w:val="003529B7"/>
    <w:rsid w:val="00396A67"/>
    <w:rsid w:val="003B0175"/>
    <w:rsid w:val="003D7B8E"/>
    <w:rsid w:val="0043521D"/>
    <w:rsid w:val="004D3E7F"/>
    <w:rsid w:val="004F66E5"/>
    <w:rsid w:val="00504D9A"/>
    <w:rsid w:val="00517B48"/>
    <w:rsid w:val="00591C05"/>
    <w:rsid w:val="005A10D3"/>
    <w:rsid w:val="005B0606"/>
    <w:rsid w:val="005F006D"/>
    <w:rsid w:val="006002E1"/>
    <w:rsid w:val="006222CC"/>
    <w:rsid w:val="00684E1E"/>
    <w:rsid w:val="00695AD3"/>
    <w:rsid w:val="0073119B"/>
    <w:rsid w:val="0074273D"/>
    <w:rsid w:val="007723EE"/>
    <w:rsid w:val="00795BD4"/>
    <w:rsid w:val="007B1AF9"/>
    <w:rsid w:val="007B2BFF"/>
    <w:rsid w:val="00816AE4"/>
    <w:rsid w:val="00822019"/>
    <w:rsid w:val="00867275"/>
    <w:rsid w:val="00874407"/>
    <w:rsid w:val="00A332F0"/>
    <w:rsid w:val="00A40D34"/>
    <w:rsid w:val="00AE59EE"/>
    <w:rsid w:val="00B445FD"/>
    <w:rsid w:val="00BD7E90"/>
    <w:rsid w:val="00C046C3"/>
    <w:rsid w:val="00C94E50"/>
    <w:rsid w:val="00D96E05"/>
    <w:rsid w:val="00DD2E1A"/>
    <w:rsid w:val="00DE166E"/>
    <w:rsid w:val="00E76ED0"/>
    <w:rsid w:val="00E91B86"/>
    <w:rsid w:val="00EB40C5"/>
    <w:rsid w:val="00EE3C25"/>
    <w:rsid w:val="00F61061"/>
    <w:rsid w:val="00FC34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8C93A"/>
  <w15:chartTrackingRefBased/>
  <w15:docId w15:val="{6D4A589B-7B9D-4A37-8B32-390B70A5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5BD4"/>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5BD4"/>
    <w:pPr>
      <w:spacing w:after="0" w:line="240" w:lineRule="auto"/>
      <w:ind w:left="720"/>
      <w:contextualSpacing/>
    </w:pPr>
    <w:rPr>
      <w:rFonts w:ascii="Times New Roman" w:eastAsia="Times New Roman" w:hAnsi="Times New Roman" w:cs="Times New Roman"/>
      <w:szCs w:val="20"/>
      <w:lang w:eastAsia="lt-LT"/>
    </w:rPr>
  </w:style>
  <w:style w:type="character" w:styleId="Hipersaitas">
    <w:name w:val="Hyperlink"/>
    <w:basedOn w:val="Numatytasispastraiposriftas"/>
    <w:uiPriority w:val="99"/>
    <w:unhideWhenUsed/>
    <w:rsid w:val="007723EE"/>
    <w:rPr>
      <w:color w:val="0563C1" w:themeColor="hyperlink"/>
      <w:u w:val="single"/>
    </w:rPr>
  </w:style>
  <w:style w:type="character" w:customStyle="1" w:styleId="UnresolvedMention1">
    <w:name w:val="Unresolved Mention1"/>
    <w:basedOn w:val="Numatytasispastraiposriftas"/>
    <w:uiPriority w:val="99"/>
    <w:semiHidden/>
    <w:unhideWhenUsed/>
    <w:rsid w:val="007723EE"/>
    <w:rPr>
      <w:color w:val="605E5C"/>
      <w:shd w:val="clear" w:color="auto" w:fill="E1DFDD"/>
    </w:rPr>
  </w:style>
  <w:style w:type="paragraph" w:styleId="Debesliotekstas">
    <w:name w:val="Balloon Text"/>
    <w:basedOn w:val="prastasis"/>
    <w:link w:val="DebesliotekstasDiagrama"/>
    <w:uiPriority w:val="99"/>
    <w:semiHidden/>
    <w:unhideWhenUsed/>
    <w:rsid w:val="00684E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4E1E"/>
    <w:rPr>
      <w:rFonts w:ascii="Segoe UI" w:hAnsi="Segoe UI" w:cs="Segoe UI"/>
      <w:sz w:val="18"/>
      <w:szCs w:val="18"/>
      <w:lang w:val="en-US"/>
    </w:rPr>
  </w:style>
  <w:style w:type="character" w:styleId="Komentaronuoroda">
    <w:name w:val="annotation reference"/>
    <w:basedOn w:val="Numatytasispastraiposriftas"/>
    <w:uiPriority w:val="99"/>
    <w:semiHidden/>
    <w:unhideWhenUsed/>
    <w:rsid w:val="00684E1E"/>
    <w:rPr>
      <w:sz w:val="16"/>
      <w:szCs w:val="16"/>
    </w:rPr>
  </w:style>
  <w:style w:type="paragraph" w:styleId="Komentarotekstas">
    <w:name w:val="annotation text"/>
    <w:basedOn w:val="prastasis"/>
    <w:link w:val="KomentarotekstasDiagrama"/>
    <w:uiPriority w:val="99"/>
    <w:semiHidden/>
    <w:unhideWhenUsed/>
    <w:rsid w:val="00684E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84E1E"/>
    <w:rPr>
      <w:sz w:val="20"/>
      <w:szCs w:val="20"/>
      <w:lang w:val="en-US"/>
    </w:rPr>
  </w:style>
  <w:style w:type="paragraph" w:styleId="Komentarotema">
    <w:name w:val="annotation subject"/>
    <w:basedOn w:val="Komentarotekstas"/>
    <w:next w:val="Komentarotekstas"/>
    <w:link w:val="KomentarotemaDiagrama"/>
    <w:uiPriority w:val="99"/>
    <w:semiHidden/>
    <w:unhideWhenUsed/>
    <w:rsid w:val="00684E1E"/>
    <w:rPr>
      <w:b/>
      <w:bCs/>
    </w:rPr>
  </w:style>
  <w:style w:type="character" w:customStyle="1" w:styleId="KomentarotemaDiagrama">
    <w:name w:val="Komentaro tema Diagrama"/>
    <w:basedOn w:val="KomentarotekstasDiagrama"/>
    <w:link w:val="Komentarotema"/>
    <w:uiPriority w:val="99"/>
    <w:semiHidden/>
    <w:rsid w:val="00684E1E"/>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74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kt.lt"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hyperlink" Target="mailto:NepageidaujamaR@vvkt.lt"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2" ma:contentTypeDescription="Create a new document." ma:contentTypeScope="" ma:versionID="0a9bce809a9e6827db9a899340eabe6b">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c5a7fa959feeaab903a1583ac4bd1d64"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6D5D1E-C161-4067-9738-404C9C53CC15}">
  <ds:schemaRefs>
    <ds:schemaRef ds:uri="http://schemas.microsoft.com/sharepoint/v3/contenttype/forms"/>
  </ds:schemaRefs>
</ds:datastoreItem>
</file>

<file path=customXml/itemProps2.xml><?xml version="1.0" encoding="utf-8"?>
<ds:datastoreItem xmlns:ds="http://schemas.openxmlformats.org/officeDocument/2006/customXml" ds:itemID="{6058DF3F-B5E1-4FFE-BC9C-554794053FBB}">
  <ds:schemaRefs>
    <ds:schemaRef ds:uri="http://purl.org/dc/dcmitype/"/>
    <ds:schemaRef ds:uri="8c54d1d4-8a50-4b16-b050-2289fc7c4d80"/>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cb0b4dfd-1452-42df-bcc2-835b32a0f636"/>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177818A-7771-49B7-A01C-1401CE11E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20852</Words>
  <Characters>11886</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Božena Kuntelija</cp:lastModifiedBy>
  <cp:revision>7</cp:revision>
  <dcterms:created xsi:type="dcterms:W3CDTF">2020-10-15T07:06:00Z</dcterms:created>
  <dcterms:modified xsi:type="dcterms:W3CDTF">2020-10-20T08:47:00Z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ies>
</file>