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E1C4" w14:textId="17563B8F" w:rsidR="007B1D1F" w:rsidRPr="006A75BE" w:rsidRDefault="007B1D1F" w:rsidP="006A75BE">
      <w:pPr>
        <w:pStyle w:val="Paprastasistekstas"/>
        <w:tabs>
          <w:tab w:val="left" w:pos="4962"/>
        </w:tabs>
        <w:jc w:val="center"/>
        <w:rPr>
          <w:rFonts w:ascii="Times New Roman" w:hAnsi="Times New Roman"/>
          <w:b/>
          <w:bCs/>
          <w:i/>
          <w:color w:val="000000" w:themeColor="text1"/>
          <w:sz w:val="22"/>
          <w:szCs w:val="22"/>
          <w:lang w:val="lt-LT"/>
        </w:rPr>
      </w:pPr>
      <w:r w:rsidRPr="006A75BE">
        <w:rPr>
          <w:rFonts w:ascii="Times New Roman" w:hAnsi="Times New Roman"/>
          <w:b/>
          <w:bCs/>
          <w:color w:val="000000" w:themeColor="text1"/>
          <w:sz w:val="22"/>
          <w:szCs w:val="22"/>
          <w:lang w:val="lt-LT"/>
        </w:rPr>
        <w:t>Pakuotės lapelis: informacija vartotojui</w:t>
      </w:r>
    </w:p>
    <w:p w14:paraId="6F50E7CE" w14:textId="77777777" w:rsidR="007B1D1F" w:rsidRPr="00D90279" w:rsidRDefault="007B1D1F" w:rsidP="007B1D1F">
      <w:pPr>
        <w:rPr>
          <w:bCs/>
          <w:i/>
          <w:iCs/>
          <w:color w:val="000000" w:themeColor="text1"/>
          <w:sz w:val="22"/>
          <w:szCs w:val="22"/>
        </w:rPr>
      </w:pPr>
    </w:p>
    <w:p w14:paraId="0DD9AE3E" w14:textId="77777777" w:rsidR="007B1D1F" w:rsidRPr="00D90279" w:rsidRDefault="007B1D1F" w:rsidP="007B1D1F">
      <w:pPr>
        <w:jc w:val="center"/>
        <w:rPr>
          <w:b/>
          <w:noProof/>
          <w:color w:val="000000" w:themeColor="text1"/>
          <w:sz w:val="22"/>
          <w:szCs w:val="22"/>
        </w:rPr>
      </w:pPr>
      <w:r w:rsidRPr="00D90279">
        <w:rPr>
          <w:b/>
          <w:noProof/>
          <w:color w:val="000000" w:themeColor="text1"/>
          <w:sz w:val="22"/>
          <w:szCs w:val="22"/>
        </w:rPr>
        <w:t>FINGOLIMOD MEDOCHEMIE 0,5 mg kietosios kapsulės</w:t>
      </w:r>
    </w:p>
    <w:p w14:paraId="72FE4348" w14:textId="77777777" w:rsidR="007B1D1F" w:rsidRPr="00D90279" w:rsidRDefault="007B1D1F" w:rsidP="007B1D1F">
      <w:pPr>
        <w:numPr>
          <w:ilvl w:val="12"/>
          <w:numId w:val="0"/>
        </w:numPr>
        <w:jc w:val="center"/>
        <w:rPr>
          <w:noProof/>
          <w:color w:val="000000" w:themeColor="text1"/>
          <w:sz w:val="22"/>
          <w:szCs w:val="22"/>
        </w:rPr>
      </w:pPr>
      <w:r w:rsidRPr="00D90279">
        <w:rPr>
          <w:noProof/>
          <w:color w:val="000000" w:themeColor="text1"/>
          <w:sz w:val="22"/>
          <w:szCs w:val="22"/>
        </w:rPr>
        <w:t>fingolimodas</w:t>
      </w:r>
    </w:p>
    <w:p w14:paraId="1F681B4B" w14:textId="77777777" w:rsidR="007B1D1F" w:rsidRPr="00D90279" w:rsidRDefault="007B1D1F" w:rsidP="007B1D1F">
      <w:pPr>
        <w:numPr>
          <w:ilvl w:val="12"/>
          <w:numId w:val="0"/>
        </w:numPr>
        <w:jc w:val="center"/>
        <w:rPr>
          <w:noProof/>
          <w:color w:val="000000" w:themeColor="text1"/>
          <w:sz w:val="22"/>
          <w:szCs w:val="22"/>
        </w:rPr>
      </w:pPr>
    </w:p>
    <w:p w14:paraId="77EBC2B7" w14:textId="77777777" w:rsidR="007B1D1F" w:rsidRPr="00D90279" w:rsidRDefault="007B1D1F" w:rsidP="007B1D1F">
      <w:pPr>
        <w:numPr>
          <w:ilvl w:val="12"/>
          <w:numId w:val="0"/>
        </w:numPr>
        <w:rPr>
          <w:b/>
          <w:noProof/>
          <w:color w:val="000000" w:themeColor="text1"/>
          <w:sz w:val="22"/>
          <w:szCs w:val="22"/>
        </w:rPr>
      </w:pPr>
      <w:r w:rsidRPr="00D90279">
        <w:rPr>
          <w:b/>
          <w:noProof/>
          <w:color w:val="000000" w:themeColor="text1"/>
          <w:sz w:val="22"/>
          <w:szCs w:val="22"/>
        </w:rPr>
        <w:t xml:space="preserve">Atidžiai perskaitykite visą šį lapelį, prieš pradėdami vartoti vaistą, nes jame pateikiama Jums svarbi </w:t>
      </w:r>
    </w:p>
    <w:p w14:paraId="2A99E8B5" w14:textId="77777777" w:rsidR="007B1D1F" w:rsidRPr="00D90279" w:rsidRDefault="007B1D1F" w:rsidP="007B1D1F">
      <w:pPr>
        <w:numPr>
          <w:ilvl w:val="12"/>
          <w:numId w:val="0"/>
        </w:numPr>
        <w:rPr>
          <w:b/>
          <w:color w:val="000000" w:themeColor="text1"/>
          <w:sz w:val="22"/>
          <w:szCs w:val="22"/>
        </w:rPr>
      </w:pPr>
      <w:r w:rsidRPr="00D90279">
        <w:rPr>
          <w:b/>
          <w:noProof/>
          <w:color w:val="000000" w:themeColor="text1"/>
          <w:sz w:val="22"/>
          <w:szCs w:val="22"/>
        </w:rPr>
        <w:t>informacija.</w:t>
      </w:r>
    </w:p>
    <w:p w14:paraId="6D8135E7"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Neišmeskite šio lapelio, nes vėl gali prireikti jį perskaityti. </w:t>
      </w:r>
    </w:p>
    <w:p w14:paraId="10FDCA12"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Jeigu kiltų daugiau klausimų, kreipkitės į gydytoją arba vaistininką. </w:t>
      </w:r>
    </w:p>
    <w:p w14:paraId="733DBE6C"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Šis vaistas skirtas tik Jums, todėl kitiems žmonėms jo duoti negalima. Vaistas gali jiems pakenkti (net tiems, kurių ligos požymiai yra tokie patys kaip Jūsų). </w:t>
      </w:r>
    </w:p>
    <w:p w14:paraId="22BF23AE" w14:textId="77777777" w:rsidR="007B1D1F" w:rsidRPr="00D90279" w:rsidRDefault="007B1D1F" w:rsidP="007B1D1F">
      <w:pPr>
        <w:numPr>
          <w:ilvl w:val="1"/>
          <w:numId w:val="12"/>
        </w:numPr>
        <w:ind w:left="567" w:right="-2" w:hanging="567"/>
        <w:rPr>
          <w:noProof/>
          <w:color w:val="000000" w:themeColor="text1"/>
          <w:sz w:val="22"/>
          <w:szCs w:val="22"/>
        </w:rPr>
      </w:pPr>
      <w:r w:rsidRPr="00D90279">
        <w:rPr>
          <w:noProof/>
          <w:color w:val="000000" w:themeColor="text1"/>
          <w:sz w:val="22"/>
          <w:szCs w:val="22"/>
        </w:rPr>
        <w:t xml:space="preserve">Jeigu pasireiškė šalutinis poveikis (net jeigu jis šiame lapelyje nenurodytas), kreipkitės į gydytoją arba vaistininką. Žr. 4 skyrių. </w:t>
      </w:r>
    </w:p>
    <w:p w14:paraId="19C89A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FCEE977"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Apie ką rašoma šiame lapelyje? </w:t>
      </w:r>
    </w:p>
    <w:p w14:paraId="7FDF5A82" w14:textId="77777777" w:rsidR="007B1D1F" w:rsidRPr="00D90279" w:rsidRDefault="007B1D1F" w:rsidP="007B1D1F">
      <w:pPr>
        <w:numPr>
          <w:ilvl w:val="12"/>
          <w:numId w:val="0"/>
        </w:numPr>
        <w:ind w:right="-2"/>
        <w:rPr>
          <w:b/>
          <w:noProof/>
          <w:color w:val="000000" w:themeColor="text1"/>
          <w:sz w:val="22"/>
          <w:szCs w:val="22"/>
        </w:rPr>
      </w:pPr>
    </w:p>
    <w:p w14:paraId="36A03D17"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Kas yra FINGOLIMOD MEDOCHEMIE ir kam jis vartojamas </w:t>
      </w:r>
    </w:p>
    <w:p w14:paraId="3C546B9B"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Kas žinotina prieš vartojant FINGOLIMOD MEDOCHEMIE</w:t>
      </w:r>
    </w:p>
    <w:p w14:paraId="0DB0E165"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 Kaip vartoti FINGOLIMOD MEDOCHEMIE</w:t>
      </w:r>
    </w:p>
    <w:p w14:paraId="55C38920"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 xml:space="preserve">Galimas šalutinis poveikis </w:t>
      </w:r>
    </w:p>
    <w:p w14:paraId="49707B9F"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Kaip laikyti FINGOLIMOD MEDOCHEMIE</w:t>
      </w:r>
    </w:p>
    <w:p w14:paraId="7B436B49" w14:textId="77777777" w:rsidR="007B1D1F" w:rsidRPr="00D90279" w:rsidRDefault="007B1D1F" w:rsidP="007B1D1F">
      <w:pPr>
        <w:numPr>
          <w:ilvl w:val="0"/>
          <w:numId w:val="11"/>
        </w:numPr>
        <w:ind w:left="567" w:right="-2" w:hanging="567"/>
        <w:rPr>
          <w:noProof/>
          <w:color w:val="000000" w:themeColor="text1"/>
          <w:sz w:val="22"/>
          <w:szCs w:val="22"/>
        </w:rPr>
      </w:pPr>
      <w:r w:rsidRPr="00D90279">
        <w:rPr>
          <w:noProof/>
          <w:color w:val="000000" w:themeColor="text1"/>
          <w:sz w:val="22"/>
          <w:szCs w:val="22"/>
        </w:rPr>
        <w:t>Pakuotės turinys ir kita informacija</w:t>
      </w:r>
    </w:p>
    <w:p w14:paraId="6477B844" w14:textId="77777777" w:rsidR="007B1D1F" w:rsidRPr="00D90279" w:rsidRDefault="007B1D1F" w:rsidP="007B1D1F">
      <w:pPr>
        <w:numPr>
          <w:ilvl w:val="12"/>
          <w:numId w:val="0"/>
        </w:numPr>
        <w:ind w:left="567" w:right="-2" w:hanging="567"/>
        <w:rPr>
          <w:color w:val="000000" w:themeColor="text1"/>
          <w:sz w:val="22"/>
          <w:szCs w:val="22"/>
        </w:rPr>
      </w:pPr>
    </w:p>
    <w:p w14:paraId="5FE50682" w14:textId="77777777" w:rsidR="007B1D1F" w:rsidRPr="00D90279" w:rsidRDefault="007B1D1F" w:rsidP="007B1D1F">
      <w:pPr>
        <w:numPr>
          <w:ilvl w:val="12"/>
          <w:numId w:val="0"/>
        </w:numPr>
        <w:ind w:left="567" w:right="-2" w:hanging="567"/>
        <w:rPr>
          <w:color w:val="000000" w:themeColor="text1"/>
          <w:sz w:val="22"/>
          <w:szCs w:val="22"/>
        </w:rPr>
      </w:pPr>
    </w:p>
    <w:p w14:paraId="70378217"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1.</w:t>
      </w:r>
      <w:r w:rsidRPr="00D90279">
        <w:rPr>
          <w:rFonts w:ascii="Times New Roman" w:hAnsi="Times New Roman"/>
          <w:color w:val="000000" w:themeColor="text1"/>
          <w:sz w:val="22"/>
          <w:szCs w:val="22"/>
          <w:lang w:val="lt-LT"/>
        </w:rPr>
        <w:tab/>
        <w:t xml:space="preserve">Kas yra </w:t>
      </w:r>
      <w:r w:rsidRPr="00D90279">
        <w:rPr>
          <w:rFonts w:ascii="Times New Roman" w:hAnsi="Times New Roman"/>
          <w:bCs w:val="0"/>
          <w:noProof/>
          <w:color w:val="000000" w:themeColor="text1"/>
          <w:sz w:val="22"/>
          <w:szCs w:val="22"/>
          <w:lang w:val="lt-LT"/>
        </w:rPr>
        <w:t>FINGOLIMOD MEDOCHEMIE</w:t>
      </w:r>
      <w:r w:rsidRPr="00D90279">
        <w:rPr>
          <w:rFonts w:ascii="Times New Roman" w:hAnsi="Times New Roman"/>
          <w:b w:val="0"/>
          <w:noProof/>
          <w:color w:val="000000" w:themeColor="text1"/>
          <w:sz w:val="22"/>
          <w:szCs w:val="22"/>
          <w:lang w:val="lt-LT"/>
        </w:rPr>
        <w:t xml:space="preserve"> </w:t>
      </w:r>
      <w:r w:rsidRPr="00D90279">
        <w:rPr>
          <w:rFonts w:ascii="Times New Roman" w:hAnsi="Times New Roman"/>
          <w:color w:val="000000" w:themeColor="text1"/>
          <w:sz w:val="22"/>
          <w:szCs w:val="22"/>
          <w:lang w:val="lt-LT"/>
        </w:rPr>
        <w:t>ir kam jis vartojamas</w:t>
      </w:r>
    </w:p>
    <w:p w14:paraId="1C869688" w14:textId="77777777" w:rsidR="007B1D1F" w:rsidRPr="00D90279" w:rsidRDefault="007B1D1F" w:rsidP="007B1D1F">
      <w:pPr>
        <w:numPr>
          <w:ilvl w:val="12"/>
          <w:numId w:val="0"/>
        </w:numPr>
        <w:ind w:right="-2"/>
        <w:rPr>
          <w:color w:val="000000" w:themeColor="text1"/>
          <w:sz w:val="22"/>
          <w:szCs w:val="22"/>
        </w:rPr>
      </w:pPr>
    </w:p>
    <w:p w14:paraId="7249A1B7"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Kas yra FINGOLIMOD MEDOCHEMIE </w:t>
      </w:r>
    </w:p>
    <w:p w14:paraId="0DCDE02C" w14:textId="1351A954"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w:t>
      </w:r>
      <w:r w:rsidR="007438FF">
        <w:rPr>
          <w:sz w:val="22"/>
          <w:szCs w:val="22"/>
        </w:rPr>
        <w:t xml:space="preserve">sudėtyje yra veikliosios medžiagos </w:t>
      </w:r>
      <w:proofErr w:type="spellStart"/>
      <w:r w:rsidR="007438FF">
        <w:rPr>
          <w:sz w:val="22"/>
          <w:szCs w:val="22"/>
        </w:rPr>
        <w:t>fingolimodo</w:t>
      </w:r>
      <w:proofErr w:type="spellEnd"/>
      <w:r w:rsidR="007438FF">
        <w:rPr>
          <w:sz w:val="22"/>
          <w:szCs w:val="22"/>
        </w:rPr>
        <w:t>.</w:t>
      </w:r>
      <w:r w:rsidRPr="00D90279">
        <w:rPr>
          <w:noProof/>
          <w:color w:val="000000" w:themeColor="text1"/>
          <w:sz w:val="22"/>
          <w:szCs w:val="22"/>
        </w:rPr>
        <w:t xml:space="preserve"> </w:t>
      </w:r>
    </w:p>
    <w:p w14:paraId="2E1DA0AC" w14:textId="77777777" w:rsidR="007B1D1F" w:rsidRPr="00D90279" w:rsidRDefault="007B1D1F" w:rsidP="007B1D1F">
      <w:pPr>
        <w:numPr>
          <w:ilvl w:val="12"/>
          <w:numId w:val="0"/>
        </w:numPr>
        <w:ind w:right="-2"/>
        <w:rPr>
          <w:noProof/>
          <w:color w:val="000000" w:themeColor="text1"/>
          <w:sz w:val="22"/>
          <w:szCs w:val="22"/>
        </w:rPr>
      </w:pPr>
    </w:p>
    <w:p w14:paraId="41A9B22A"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Kam FINGOLIMOD MEDOCHEMIE vartojamas </w:t>
      </w:r>
    </w:p>
    <w:p w14:paraId="2624BA45"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vartojamas suaugusiesiems ir vaikams bei paaugliams (10 metų ir vyresniems) recidyvuojančios-remituojančios išsėtinės sklerozės (IS) gydymui, o tiksliau: </w:t>
      </w:r>
    </w:p>
    <w:p w14:paraId="78CCFB54" w14:textId="77777777" w:rsidR="00B327E2" w:rsidRDefault="007B1D1F" w:rsidP="007B1D1F">
      <w:pPr>
        <w:numPr>
          <w:ilvl w:val="1"/>
          <w:numId w:val="13"/>
        </w:numPr>
        <w:ind w:left="567" w:right="-2" w:hanging="567"/>
        <w:rPr>
          <w:noProof/>
          <w:color w:val="000000" w:themeColor="text1"/>
          <w:sz w:val="22"/>
          <w:szCs w:val="22"/>
        </w:rPr>
      </w:pPr>
      <w:r w:rsidRPr="00D90279">
        <w:rPr>
          <w:noProof/>
          <w:color w:val="000000" w:themeColor="text1"/>
          <w:sz w:val="22"/>
          <w:szCs w:val="22"/>
        </w:rPr>
        <w:t>pacientams, kuriems nepadeda gydymas nuo IS;</w:t>
      </w:r>
    </w:p>
    <w:p w14:paraId="6A0AA7B4" w14:textId="016E1FF7" w:rsidR="007B1D1F" w:rsidRPr="00D90279" w:rsidRDefault="007B1D1F" w:rsidP="00AA085F">
      <w:pPr>
        <w:ind w:right="-2"/>
        <w:rPr>
          <w:noProof/>
          <w:color w:val="000000" w:themeColor="text1"/>
          <w:sz w:val="22"/>
          <w:szCs w:val="22"/>
        </w:rPr>
      </w:pPr>
      <w:r w:rsidRPr="00D90279">
        <w:rPr>
          <w:noProof/>
          <w:color w:val="000000" w:themeColor="text1"/>
          <w:sz w:val="22"/>
          <w:szCs w:val="22"/>
        </w:rPr>
        <w:t xml:space="preserve"> </w:t>
      </w:r>
    </w:p>
    <w:p w14:paraId="57005769" w14:textId="77777777" w:rsidR="00B327E2" w:rsidRDefault="007B1D1F" w:rsidP="007B1D1F">
      <w:pPr>
        <w:numPr>
          <w:ilvl w:val="12"/>
          <w:numId w:val="0"/>
        </w:numPr>
        <w:ind w:right="-2"/>
        <w:rPr>
          <w:noProof/>
          <w:color w:val="000000" w:themeColor="text1"/>
          <w:sz w:val="22"/>
          <w:szCs w:val="22"/>
        </w:rPr>
      </w:pPr>
      <w:r w:rsidRPr="00D90279">
        <w:rPr>
          <w:noProof/>
          <w:color w:val="000000" w:themeColor="text1"/>
          <w:sz w:val="22"/>
          <w:szCs w:val="22"/>
        </w:rPr>
        <w:t>arba</w:t>
      </w:r>
    </w:p>
    <w:p w14:paraId="35D09EE6" w14:textId="209A356D"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F6CB6B9" w14:textId="77777777" w:rsidR="007B1D1F" w:rsidRPr="00D90279" w:rsidRDefault="007B1D1F" w:rsidP="007B1D1F">
      <w:pPr>
        <w:numPr>
          <w:ilvl w:val="1"/>
          <w:numId w:val="14"/>
        </w:numPr>
        <w:ind w:left="567" w:right="-2" w:hanging="567"/>
        <w:rPr>
          <w:noProof/>
          <w:color w:val="000000" w:themeColor="text1"/>
          <w:sz w:val="22"/>
          <w:szCs w:val="22"/>
        </w:rPr>
      </w:pPr>
      <w:r w:rsidRPr="00D90279">
        <w:rPr>
          <w:noProof/>
          <w:color w:val="000000" w:themeColor="text1"/>
          <w:sz w:val="22"/>
          <w:szCs w:val="22"/>
        </w:rPr>
        <w:t xml:space="preserve">pacientams, kurie serga sparčiai besivystančia sunkia IS. </w:t>
      </w:r>
    </w:p>
    <w:p w14:paraId="28AA9087"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27763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FINGOLIMOD MEDOCHEMIE neišgydo IS, tačiau padeda sumažinti ligos recidyvų skaičių ir sulėtinti IS sukeliamos fizinės negalios progresavimą. </w:t>
      </w:r>
    </w:p>
    <w:p w14:paraId="2923E6C0"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615818D5" w14:textId="77777777" w:rsidR="007B1D1F" w:rsidRPr="00D90279" w:rsidRDefault="007B1D1F" w:rsidP="007B1D1F">
      <w:pPr>
        <w:numPr>
          <w:ilvl w:val="12"/>
          <w:numId w:val="0"/>
        </w:numPr>
        <w:ind w:right="-2"/>
        <w:rPr>
          <w:b/>
          <w:noProof/>
          <w:color w:val="000000" w:themeColor="text1"/>
          <w:sz w:val="22"/>
          <w:szCs w:val="22"/>
        </w:rPr>
      </w:pPr>
      <w:r w:rsidRPr="00D90279">
        <w:rPr>
          <w:b/>
          <w:noProof/>
          <w:color w:val="000000" w:themeColor="text1"/>
          <w:sz w:val="22"/>
          <w:szCs w:val="22"/>
        </w:rPr>
        <w:t xml:space="preserve">Kas yra išsėtinė sklerozė </w:t>
      </w:r>
    </w:p>
    <w:p w14:paraId="0BBD8F5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02313FB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6664F6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0E003EC5" w14:textId="77777777" w:rsidR="007B1D1F" w:rsidRPr="00D90279" w:rsidRDefault="007B1D1F" w:rsidP="007B1D1F">
      <w:pPr>
        <w:numPr>
          <w:ilvl w:val="12"/>
          <w:numId w:val="0"/>
        </w:numPr>
        <w:ind w:right="-2"/>
        <w:rPr>
          <w:b/>
          <w:color w:val="000000" w:themeColor="text1"/>
          <w:sz w:val="22"/>
          <w:szCs w:val="22"/>
        </w:rPr>
      </w:pPr>
    </w:p>
    <w:p w14:paraId="3A74BFB8" w14:textId="77777777" w:rsidR="007B1D1F" w:rsidRPr="00D90279" w:rsidRDefault="007B1D1F" w:rsidP="007B1D1F">
      <w:pPr>
        <w:numPr>
          <w:ilvl w:val="12"/>
          <w:numId w:val="0"/>
        </w:numPr>
        <w:ind w:right="-2"/>
        <w:rPr>
          <w:color w:val="000000" w:themeColor="text1"/>
          <w:sz w:val="22"/>
          <w:szCs w:val="22"/>
        </w:rPr>
      </w:pPr>
      <w:r w:rsidRPr="00D90279">
        <w:rPr>
          <w:b/>
          <w:color w:val="000000" w:themeColor="text1"/>
          <w:sz w:val="22"/>
          <w:szCs w:val="22"/>
        </w:rPr>
        <w:t xml:space="preserve">Kaip </w:t>
      </w:r>
      <w:r w:rsidRPr="00D90279">
        <w:rPr>
          <w:b/>
          <w:noProof/>
          <w:color w:val="000000" w:themeColor="text1"/>
          <w:sz w:val="22"/>
          <w:szCs w:val="22"/>
        </w:rPr>
        <w:t xml:space="preserve">FINGOLIMOD MEDOCHEMIE </w:t>
      </w:r>
      <w:r w:rsidRPr="00D90279">
        <w:rPr>
          <w:b/>
          <w:color w:val="000000" w:themeColor="text1"/>
          <w:sz w:val="22"/>
          <w:szCs w:val="22"/>
        </w:rPr>
        <w:t>veikia</w:t>
      </w:r>
      <w:r w:rsidRPr="00D90279">
        <w:rPr>
          <w:color w:val="000000" w:themeColor="text1"/>
          <w:sz w:val="22"/>
          <w:szCs w:val="22"/>
        </w:rPr>
        <w:t xml:space="preserve"> </w:t>
      </w:r>
    </w:p>
    <w:p w14:paraId="2BEBB981" w14:textId="77777777" w:rsidR="007B1D1F" w:rsidRPr="00D90279" w:rsidRDefault="007B1D1F" w:rsidP="007B1D1F">
      <w:pPr>
        <w:numPr>
          <w:ilvl w:val="12"/>
          <w:numId w:val="0"/>
        </w:numPr>
        <w:ind w:right="-2"/>
        <w:rPr>
          <w:color w:val="000000" w:themeColor="text1"/>
          <w:sz w:val="22"/>
          <w:szCs w:val="22"/>
        </w:rPr>
      </w:pPr>
      <w:r w:rsidRPr="00D90279">
        <w:rPr>
          <w:noProof/>
          <w:color w:val="000000" w:themeColor="text1"/>
          <w:sz w:val="22"/>
          <w:szCs w:val="22"/>
        </w:rPr>
        <w:t xml:space="preserve">FINGOLIMOD MEDOCHEMIE </w:t>
      </w:r>
      <w:r w:rsidRPr="00D90279">
        <w:rPr>
          <w:color w:val="000000" w:themeColor="text1"/>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w:t>
      </w:r>
      <w:r w:rsidRPr="00D90279">
        <w:rPr>
          <w:color w:val="000000" w:themeColor="text1"/>
          <w:sz w:val="22"/>
          <w:szCs w:val="22"/>
        </w:rPr>
        <w:lastRenderedPageBreak/>
        <w:t xml:space="preserve">nervų pažeidimas. </w:t>
      </w:r>
      <w:r w:rsidRPr="00D90279">
        <w:rPr>
          <w:noProof/>
          <w:color w:val="000000" w:themeColor="text1"/>
          <w:sz w:val="22"/>
          <w:szCs w:val="22"/>
        </w:rPr>
        <w:t xml:space="preserve">FINGOLIMOD MEDOCHEMIE </w:t>
      </w:r>
      <w:r w:rsidRPr="00D90279">
        <w:rPr>
          <w:color w:val="000000" w:themeColor="text1"/>
          <w:sz w:val="22"/>
          <w:szCs w:val="22"/>
        </w:rPr>
        <w:t xml:space="preserve">taip pat susilpnina kai kurias Jūsų organizmo imunines reakcijas. </w:t>
      </w:r>
    </w:p>
    <w:p w14:paraId="0D386488" w14:textId="77777777" w:rsidR="007B1D1F" w:rsidRPr="00D90279" w:rsidRDefault="007B1D1F" w:rsidP="007B1D1F">
      <w:pPr>
        <w:numPr>
          <w:ilvl w:val="12"/>
          <w:numId w:val="0"/>
        </w:numPr>
        <w:ind w:right="-2"/>
        <w:rPr>
          <w:color w:val="000000" w:themeColor="text1"/>
          <w:sz w:val="22"/>
          <w:szCs w:val="22"/>
        </w:rPr>
      </w:pPr>
    </w:p>
    <w:p w14:paraId="477560A4" w14:textId="77777777" w:rsidR="007B1D1F" w:rsidRPr="00D90279" w:rsidRDefault="007B1D1F" w:rsidP="007B1D1F">
      <w:pPr>
        <w:numPr>
          <w:ilvl w:val="12"/>
          <w:numId w:val="0"/>
        </w:numPr>
        <w:ind w:right="-2"/>
        <w:rPr>
          <w:color w:val="000000" w:themeColor="text1"/>
          <w:sz w:val="22"/>
          <w:szCs w:val="22"/>
        </w:rPr>
      </w:pPr>
    </w:p>
    <w:p w14:paraId="7D0945F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2.</w:t>
      </w:r>
      <w:r w:rsidRPr="00D90279">
        <w:rPr>
          <w:rFonts w:ascii="Times New Roman" w:hAnsi="Times New Roman"/>
          <w:color w:val="000000" w:themeColor="text1"/>
          <w:sz w:val="22"/>
          <w:szCs w:val="22"/>
          <w:lang w:val="lt-LT"/>
        </w:rPr>
        <w:tab/>
        <w:t xml:space="preserve">Kas žinotina prieš vartojant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67CF4058" w14:textId="77777777" w:rsidR="007B1D1F" w:rsidRPr="00D90279" w:rsidRDefault="007B1D1F" w:rsidP="007B1D1F">
      <w:pPr>
        <w:numPr>
          <w:ilvl w:val="12"/>
          <w:numId w:val="0"/>
        </w:numPr>
        <w:ind w:right="-2"/>
        <w:rPr>
          <w:color w:val="000000" w:themeColor="text1"/>
          <w:sz w:val="22"/>
          <w:szCs w:val="22"/>
        </w:rPr>
      </w:pPr>
    </w:p>
    <w:p w14:paraId="14E461CA" w14:textId="71EC6331"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vartoti </w:t>
      </w:r>
      <w:r w:rsidR="00524A1E">
        <w:rPr>
          <w:rFonts w:ascii="Times New Roman" w:hAnsi="Times New Roman"/>
          <w:color w:val="000000" w:themeColor="text1"/>
          <w:sz w:val="22"/>
          <w:szCs w:val="22"/>
          <w:lang w:val="lt-LT"/>
        </w:rPr>
        <w:t>draudžiama</w:t>
      </w:r>
    </w:p>
    <w:p w14:paraId="1888327D"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w:t>
      </w:r>
      <w:r w:rsidRPr="00D90279">
        <w:rPr>
          <w:b/>
          <w:bCs/>
          <w:color w:val="000000" w:themeColor="text1"/>
          <w:sz w:val="22"/>
          <w:szCs w:val="22"/>
        </w:rPr>
        <w:t>susilpnėjęs Jūsų imuninės sistemos atsakas</w:t>
      </w:r>
      <w:r w:rsidRPr="00D90279">
        <w:rPr>
          <w:color w:val="000000" w:themeColor="text1"/>
          <w:sz w:val="22"/>
          <w:szCs w:val="22"/>
        </w:rPr>
        <w:t xml:space="preserve"> (dėl imunodeficito sindromo, ligos ar imuninę sistemą slopinančių vaistų vartojimo); </w:t>
      </w:r>
    </w:p>
    <w:p w14:paraId="3C05B06A"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ūminė aktyvi infekcija arba lėtinė aktyvi infekcija</w:t>
      </w:r>
      <w:r w:rsidRPr="00D90279">
        <w:rPr>
          <w:color w:val="000000" w:themeColor="text1"/>
          <w:sz w:val="22"/>
          <w:szCs w:val="22"/>
        </w:rPr>
        <w:t xml:space="preserve">, pavyzdžiui, hepatitas ar tuberkuliozė; </w:t>
      </w:r>
    </w:p>
    <w:p w14:paraId="414DA587"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sergate </w:t>
      </w:r>
      <w:r w:rsidRPr="00D90279">
        <w:rPr>
          <w:b/>
          <w:bCs/>
          <w:color w:val="000000" w:themeColor="text1"/>
          <w:sz w:val="22"/>
          <w:szCs w:val="22"/>
        </w:rPr>
        <w:t>aktyviu vėžiu</w:t>
      </w:r>
      <w:r w:rsidRPr="00D90279">
        <w:rPr>
          <w:color w:val="000000" w:themeColor="text1"/>
          <w:sz w:val="22"/>
          <w:szCs w:val="22"/>
        </w:rPr>
        <w:t xml:space="preserve">; </w:t>
      </w:r>
    </w:p>
    <w:p w14:paraId="5AD40FC5"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yra </w:t>
      </w:r>
      <w:r w:rsidRPr="00D90279">
        <w:rPr>
          <w:b/>
          <w:bCs/>
          <w:color w:val="000000" w:themeColor="text1"/>
          <w:sz w:val="22"/>
          <w:szCs w:val="22"/>
        </w:rPr>
        <w:t>sunkių</w:t>
      </w:r>
      <w:r w:rsidRPr="00D90279">
        <w:rPr>
          <w:color w:val="000000" w:themeColor="text1"/>
          <w:sz w:val="22"/>
          <w:szCs w:val="22"/>
        </w:rPr>
        <w:t xml:space="preserve"> </w:t>
      </w:r>
      <w:r w:rsidRPr="00D90279">
        <w:rPr>
          <w:b/>
          <w:bCs/>
          <w:color w:val="000000" w:themeColor="text1"/>
          <w:sz w:val="22"/>
          <w:szCs w:val="22"/>
        </w:rPr>
        <w:t>kepenų funkcijos sutrikimų</w:t>
      </w:r>
      <w:r w:rsidRPr="00D90279">
        <w:rPr>
          <w:color w:val="000000" w:themeColor="text1"/>
          <w:sz w:val="22"/>
          <w:szCs w:val="22"/>
        </w:rPr>
        <w:t xml:space="preserve">; </w:t>
      </w:r>
    </w:p>
    <w:p w14:paraId="146DEFB5"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 per pastaruosius 6 mėnesius Jūs patyrėte širdies smūgį (širdies priepuolį), krūtinės anginą, insultą arba buvo insulto požymių ar tam tikro tipo širdies nepakankamumo atvejų</w:t>
      </w:r>
      <w:r w:rsidRPr="00D90279">
        <w:rPr>
          <w:color w:val="000000" w:themeColor="text1"/>
          <w:sz w:val="22"/>
          <w:szCs w:val="22"/>
        </w:rPr>
        <w:t xml:space="preserve">; </w:t>
      </w:r>
    </w:p>
    <w:p w14:paraId="58919EE3"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yra tam tikro tipo </w:t>
      </w:r>
      <w:r w:rsidRPr="00D90279">
        <w:rPr>
          <w:b/>
          <w:bCs/>
          <w:color w:val="000000" w:themeColor="text1"/>
          <w:sz w:val="22"/>
          <w:szCs w:val="22"/>
        </w:rPr>
        <w:t>nereguliarus ar sutrikęs širdies ritmas</w:t>
      </w:r>
      <w:r w:rsidRPr="00D90279">
        <w:rPr>
          <w:color w:val="000000" w:themeColor="text1"/>
          <w:sz w:val="22"/>
          <w:szCs w:val="22"/>
        </w:rPr>
        <w:t xml:space="preserve"> (aritmija), įskaitant pacientus, kuriems, prieš pradedant vartoti FINGOLIMOD MEDOCHEMIE, elektrokardiograma (EKG) rodo pailgėjusį QT intervalą; </w:t>
      </w:r>
    </w:p>
    <w:p w14:paraId="658943C7"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jeigu vartojate arba neseniai vartojote vaistų nuo neritmiško širdies plakimo</w:t>
      </w:r>
      <w:r w:rsidRPr="00D90279">
        <w:rPr>
          <w:color w:val="000000" w:themeColor="text1"/>
          <w:sz w:val="22"/>
          <w:szCs w:val="22"/>
        </w:rPr>
        <w:t xml:space="preserve">, pavyzdžiui, </w:t>
      </w:r>
      <w:proofErr w:type="spellStart"/>
      <w:r w:rsidRPr="00D90279">
        <w:rPr>
          <w:color w:val="000000" w:themeColor="text1"/>
          <w:sz w:val="22"/>
          <w:szCs w:val="22"/>
        </w:rPr>
        <w:t>chinidino</w:t>
      </w:r>
      <w:proofErr w:type="spellEnd"/>
      <w:r w:rsidRPr="00D90279">
        <w:rPr>
          <w:color w:val="000000" w:themeColor="text1"/>
          <w:sz w:val="22"/>
          <w:szCs w:val="22"/>
        </w:rPr>
        <w:t xml:space="preserve">, </w:t>
      </w:r>
      <w:proofErr w:type="spellStart"/>
      <w:r w:rsidRPr="00D90279">
        <w:rPr>
          <w:color w:val="000000" w:themeColor="text1"/>
          <w:sz w:val="22"/>
          <w:szCs w:val="22"/>
        </w:rPr>
        <w:t>dizopiramido</w:t>
      </w:r>
      <w:proofErr w:type="spellEnd"/>
      <w:r w:rsidRPr="00D90279">
        <w:rPr>
          <w:color w:val="000000" w:themeColor="text1"/>
          <w:sz w:val="22"/>
          <w:szCs w:val="22"/>
        </w:rPr>
        <w:t xml:space="preserve">, </w:t>
      </w:r>
      <w:proofErr w:type="spellStart"/>
      <w:r w:rsidRPr="00D90279">
        <w:rPr>
          <w:color w:val="000000" w:themeColor="text1"/>
          <w:sz w:val="22"/>
          <w:szCs w:val="22"/>
        </w:rPr>
        <w:t>amjodarono</w:t>
      </w:r>
      <w:proofErr w:type="spellEnd"/>
      <w:r w:rsidRPr="00D90279">
        <w:rPr>
          <w:color w:val="000000" w:themeColor="text1"/>
          <w:sz w:val="22"/>
          <w:szCs w:val="22"/>
        </w:rPr>
        <w:t xml:space="preserve"> ar </w:t>
      </w:r>
      <w:proofErr w:type="spellStart"/>
      <w:r w:rsidRPr="00D90279">
        <w:rPr>
          <w:color w:val="000000" w:themeColor="text1"/>
          <w:sz w:val="22"/>
          <w:szCs w:val="22"/>
        </w:rPr>
        <w:t>sotalolio</w:t>
      </w:r>
      <w:proofErr w:type="spellEnd"/>
      <w:r w:rsidRPr="00D90279">
        <w:rPr>
          <w:color w:val="000000" w:themeColor="text1"/>
          <w:sz w:val="22"/>
          <w:szCs w:val="22"/>
        </w:rPr>
        <w:t xml:space="preserve">; </w:t>
      </w:r>
    </w:p>
    <w:p w14:paraId="5DFA16E9" w14:textId="77777777" w:rsidR="007B1D1F" w:rsidRPr="00D90279" w:rsidRDefault="007B1D1F" w:rsidP="007B1D1F">
      <w:pPr>
        <w:numPr>
          <w:ilvl w:val="1"/>
          <w:numId w:val="15"/>
        </w:numPr>
        <w:ind w:left="567" w:right="-2" w:hanging="567"/>
        <w:rPr>
          <w:color w:val="000000" w:themeColor="text1"/>
          <w:sz w:val="22"/>
          <w:szCs w:val="22"/>
        </w:rPr>
      </w:pPr>
      <w:r w:rsidRPr="00D90279">
        <w:rPr>
          <w:color w:val="000000" w:themeColor="text1"/>
          <w:sz w:val="22"/>
          <w:szCs w:val="22"/>
        </w:rPr>
        <w:t xml:space="preserve">jeigu esate </w:t>
      </w:r>
      <w:r w:rsidRPr="00D90279">
        <w:rPr>
          <w:b/>
          <w:bCs/>
          <w:color w:val="000000" w:themeColor="text1"/>
          <w:sz w:val="22"/>
          <w:szCs w:val="22"/>
        </w:rPr>
        <w:t>nėščia</w:t>
      </w:r>
      <w:r w:rsidRPr="00D90279">
        <w:rPr>
          <w:color w:val="000000" w:themeColor="text1"/>
          <w:sz w:val="22"/>
          <w:szCs w:val="22"/>
        </w:rPr>
        <w:t xml:space="preserve"> arba </w:t>
      </w:r>
      <w:r w:rsidRPr="00D90279">
        <w:rPr>
          <w:b/>
          <w:bCs/>
          <w:color w:val="000000" w:themeColor="text1"/>
          <w:sz w:val="22"/>
          <w:szCs w:val="22"/>
        </w:rPr>
        <w:t>esate vaisinga moteris ir nenaudojate veiksmingų kontracepcijos priemonių</w:t>
      </w:r>
      <w:r w:rsidRPr="00D90279">
        <w:rPr>
          <w:color w:val="000000" w:themeColor="text1"/>
          <w:sz w:val="22"/>
          <w:szCs w:val="22"/>
        </w:rPr>
        <w:t xml:space="preserve">; </w:t>
      </w:r>
    </w:p>
    <w:p w14:paraId="5E4DDEE1" w14:textId="77777777" w:rsidR="007B1D1F" w:rsidRPr="00D90279" w:rsidRDefault="007B1D1F" w:rsidP="007B1D1F">
      <w:pPr>
        <w:numPr>
          <w:ilvl w:val="1"/>
          <w:numId w:val="15"/>
        </w:numPr>
        <w:ind w:left="567" w:right="-2" w:hanging="567"/>
        <w:rPr>
          <w:color w:val="000000" w:themeColor="text1"/>
          <w:sz w:val="22"/>
          <w:szCs w:val="22"/>
        </w:rPr>
      </w:pPr>
      <w:r w:rsidRPr="00D90279">
        <w:rPr>
          <w:b/>
          <w:bCs/>
          <w:color w:val="000000" w:themeColor="text1"/>
          <w:sz w:val="22"/>
          <w:szCs w:val="22"/>
        </w:rPr>
        <w:t>jeigu yra alergija</w:t>
      </w:r>
      <w:r w:rsidRPr="00D90279">
        <w:rPr>
          <w:color w:val="000000" w:themeColor="text1"/>
          <w:sz w:val="22"/>
          <w:szCs w:val="22"/>
        </w:rPr>
        <w:t xml:space="preserve"> </w:t>
      </w:r>
      <w:proofErr w:type="spellStart"/>
      <w:r w:rsidRPr="00D90279">
        <w:rPr>
          <w:color w:val="000000" w:themeColor="text1"/>
          <w:sz w:val="22"/>
          <w:szCs w:val="22"/>
        </w:rPr>
        <w:t>fingolimodui</w:t>
      </w:r>
      <w:proofErr w:type="spellEnd"/>
      <w:r w:rsidRPr="00D90279">
        <w:rPr>
          <w:color w:val="000000" w:themeColor="text1"/>
          <w:sz w:val="22"/>
          <w:szCs w:val="22"/>
        </w:rPr>
        <w:t xml:space="preserve"> arba bet kuriai pagalbinei šio vaisto medžiagai (jos išvardytos 6 skyriuje). </w:t>
      </w:r>
    </w:p>
    <w:p w14:paraId="6C6C4FB4" w14:textId="5EB55F85" w:rsidR="007B1D1F" w:rsidRPr="00D90279" w:rsidRDefault="007438FF" w:rsidP="007B1D1F">
      <w:pPr>
        <w:ind w:right="-2"/>
        <w:rPr>
          <w:color w:val="000000" w:themeColor="text1"/>
          <w:sz w:val="22"/>
          <w:szCs w:val="22"/>
        </w:rPr>
      </w:pPr>
      <w:r>
        <w:rPr>
          <w:sz w:val="22"/>
          <w:szCs w:val="22"/>
        </w:rPr>
        <w:t xml:space="preserve">Jei šie atvejai Jums tinka ar dėl to nesate tikri, </w:t>
      </w:r>
      <w:r w:rsidRPr="00AA085F">
        <w:rPr>
          <w:sz w:val="22"/>
          <w:szCs w:val="22"/>
        </w:rPr>
        <w:t xml:space="preserve">prieš vartodami </w:t>
      </w:r>
      <w:r>
        <w:rPr>
          <w:sz w:val="22"/>
          <w:szCs w:val="22"/>
        </w:rPr>
        <w:t>FINGOLIMOD MEDOCHEMIE</w:t>
      </w:r>
      <w:r w:rsidRPr="00AA085F">
        <w:rPr>
          <w:sz w:val="22"/>
          <w:szCs w:val="22"/>
        </w:rPr>
        <w:t xml:space="preserve"> pasitarkite su gydytoju</w:t>
      </w:r>
      <w:r w:rsidRPr="007438FF">
        <w:rPr>
          <w:sz w:val="22"/>
          <w:szCs w:val="22"/>
        </w:rPr>
        <w:t>.</w:t>
      </w:r>
      <w:r>
        <w:rPr>
          <w:sz w:val="22"/>
          <w:szCs w:val="22"/>
        </w:rPr>
        <w:t xml:space="preserve"> </w:t>
      </w:r>
      <w:r w:rsidR="007B1D1F" w:rsidRPr="00D90279">
        <w:rPr>
          <w:color w:val="000000" w:themeColor="text1"/>
          <w:sz w:val="22"/>
          <w:szCs w:val="22"/>
        </w:rPr>
        <w:t xml:space="preserve"> </w:t>
      </w:r>
    </w:p>
    <w:p w14:paraId="123A90CC" w14:textId="77777777" w:rsidR="007B1D1F" w:rsidRPr="00D90279" w:rsidRDefault="007B1D1F" w:rsidP="007B1D1F">
      <w:pPr>
        <w:numPr>
          <w:ilvl w:val="12"/>
          <w:numId w:val="0"/>
        </w:numPr>
        <w:ind w:right="-2"/>
        <w:rPr>
          <w:color w:val="000000" w:themeColor="text1"/>
          <w:sz w:val="22"/>
          <w:szCs w:val="22"/>
        </w:rPr>
      </w:pPr>
    </w:p>
    <w:p w14:paraId="6BD1A4DE"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Įspėjimai ir atsargumo priemonės </w:t>
      </w:r>
    </w:p>
    <w:p w14:paraId="64AED2C8"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Pasitarkite su gydytoju, prieš pradėdami vartoti FINGOLIMOD MEDOCHEMIE: </w:t>
      </w:r>
    </w:p>
    <w:p w14:paraId="21D91F7F"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 xml:space="preserve">jeigu Jums yra sunkių kvėpavimo sutrikimų miego metu (sunki miego </w:t>
      </w:r>
      <w:proofErr w:type="spellStart"/>
      <w:r w:rsidRPr="00D90279">
        <w:rPr>
          <w:b/>
          <w:bCs/>
          <w:color w:val="000000" w:themeColor="text1"/>
          <w:sz w:val="22"/>
          <w:szCs w:val="22"/>
        </w:rPr>
        <w:t>apnėja</w:t>
      </w:r>
      <w:proofErr w:type="spellEnd"/>
      <w:r w:rsidRPr="00D90279">
        <w:rPr>
          <w:b/>
          <w:bCs/>
          <w:color w:val="000000" w:themeColor="text1"/>
          <w:sz w:val="22"/>
          <w:szCs w:val="22"/>
        </w:rPr>
        <w:t>)</w:t>
      </w:r>
      <w:r w:rsidRPr="00D90279">
        <w:rPr>
          <w:color w:val="000000" w:themeColor="text1"/>
          <w:sz w:val="22"/>
          <w:szCs w:val="22"/>
        </w:rPr>
        <w:t>;</w:t>
      </w:r>
      <w:r w:rsidRPr="00D90279">
        <w:rPr>
          <w:b/>
          <w:bCs/>
          <w:color w:val="000000" w:themeColor="text1"/>
          <w:sz w:val="22"/>
          <w:szCs w:val="22"/>
        </w:rPr>
        <w:t xml:space="preserve"> </w:t>
      </w:r>
    </w:p>
    <w:p w14:paraId="219A00A3"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 xml:space="preserve">jeigu Jums kas nors yra sakęs, kad yra Jūsų elektrokardiogramos pokyčių; </w:t>
      </w:r>
    </w:p>
    <w:p w14:paraId="2C173B37"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yra sumažėjusio širdies susitraukimų dažnio simptomų (pvz., svaigulys, pykinimas ar dažno širdies plakimo pojūtis)</w:t>
      </w:r>
      <w:r w:rsidRPr="00D90279">
        <w:rPr>
          <w:color w:val="000000" w:themeColor="text1"/>
          <w:sz w:val="22"/>
          <w:szCs w:val="22"/>
        </w:rPr>
        <w:t>;</w:t>
      </w:r>
    </w:p>
    <w:p w14:paraId="12478A32" w14:textId="77777777" w:rsidR="007B1D1F" w:rsidRPr="00D90279" w:rsidRDefault="007B1D1F" w:rsidP="007B1D1F">
      <w:pPr>
        <w:numPr>
          <w:ilvl w:val="1"/>
          <w:numId w:val="16"/>
        </w:numPr>
        <w:ind w:left="567" w:right="-2" w:hanging="567"/>
        <w:rPr>
          <w:color w:val="000000" w:themeColor="text1"/>
          <w:sz w:val="22"/>
          <w:szCs w:val="22"/>
        </w:rPr>
      </w:pPr>
      <w:r w:rsidRPr="00D90279">
        <w:rPr>
          <w:b/>
          <w:bCs/>
          <w:color w:val="000000" w:themeColor="text1"/>
          <w:sz w:val="22"/>
          <w:szCs w:val="22"/>
        </w:rPr>
        <w:t>jeigu vartojate arba neseniai vartojote širdies susitraukimų dažnį mažinančių vaistų</w:t>
      </w:r>
      <w:r w:rsidRPr="00D90279">
        <w:rPr>
          <w:color w:val="000000" w:themeColor="text1"/>
          <w:sz w:val="22"/>
          <w:szCs w:val="22"/>
        </w:rPr>
        <w:t xml:space="preserve"> (pavyzdžiui,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w:t>
      </w:r>
      <w:proofErr w:type="spellStart"/>
      <w:r w:rsidRPr="00D90279">
        <w:rPr>
          <w:color w:val="000000" w:themeColor="text1"/>
          <w:sz w:val="22"/>
          <w:szCs w:val="22"/>
        </w:rPr>
        <w:t>verapamilio</w:t>
      </w:r>
      <w:proofErr w:type="spellEnd"/>
      <w:r w:rsidRPr="00D90279">
        <w:rPr>
          <w:color w:val="000000" w:themeColor="text1"/>
          <w:sz w:val="22"/>
          <w:szCs w:val="22"/>
        </w:rPr>
        <w:t xml:space="preserve">, </w:t>
      </w:r>
      <w:proofErr w:type="spellStart"/>
      <w:r w:rsidRPr="00D90279">
        <w:rPr>
          <w:color w:val="000000" w:themeColor="text1"/>
          <w:sz w:val="22"/>
          <w:szCs w:val="22"/>
        </w:rPr>
        <w:t>diltiazemo</w:t>
      </w:r>
      <w:proofErr w:type="spellEnd"/>
      <w:r w:rsidRPr="00D90279">
        <w:rPr>
          <w:color w:val="000000" w:themeColor="text1"/>
          <w:sz w:val="22"/>
          <w:szCs w:val="22"/>
        </w:rPr>
        <w:t xml:space="preserve"> ar </w:t>
      </w:r>
      <w:proofErr w:type="spellStart"/>
      <w:r w:rsidRPr="00D90279">
        <w:rPr>
          <w:color w:val="000000" w:themeColor="text1"/>
          <w:sz w:val="22"/>
          <w:szCs w:val="22"/>
        </w:rPr>
        <w:t>ivabradino</w:t>
      </w:r>
      <w:proofErr w:type="spellEnd"/>
      <w:r w:rsidRPr="00D90279">
        <w:rPr>
          <w:color w:val="000000" w:themeColor="text1"/>
          <w:sz w:val="22"/>
          <w:szCs w:val="22"/>
        </w:rPr>
        <w:t xml:space="preserve">, </w:t>
      </w:r>
      <w:proofErr w:type="spellStart"/>
      <w:r w:rsidRPr="00D90279">
        <w:rPr>
          <w:color w:val="000000" w:themeColor="text1"/>
          <w:sz w:val="22"/>
          <w:szCs w:val="22"/>
        </w:rPr>
        <w:t>digoksino</w:t>
      </w:r>
      <w:proofErr w:type="spellEnd"/>
      <w:r w:rsidRPr="00D90279">
        <w:rPr>
          <w:color w:val="000000" w:themeColor="text1"/>
          <w:sz w:val="22"/>
          <w:szCs w:val="22"/>
        </w:rPr>
        <w:t xml:space="preserve">, </w:t>
      </w:r>
      <w:proofErr w:type="spellStart"/>
      <w:r w:rsidRPr="00D90279">
        <w:rPr>
          <w:color w:val="000000" w:themeColor="text1"/>
          <w:sz w:val="22"/>
          <w:szCs w:val="22"/>
        </w:rPr>
        <w:t>cholinesterazę</w:t>
      </w:r>
      <w:proofErr w:type="spellEnd"/>
      <w:r w:rsidRPr="00D90279">
        <w:rPr>
          <w:color w:val="000000" w:themeColor="text1"/>
          <w:sz w:val="22"/>
          <w:szCs w:val="22"/>
        </w:rPr>
        <w:t xml:space="preserve"> slopinančių vaistų ar </w:t>
      </w:r>
      <w:proofErr w:type="spellStart"/>
      <w:r w:rsidRPr="00D90279">
        <w:rPr>
          <w:color w:val="000000" w:themeColor="text1"/>
          <w:sz w:val="22"/>
          <w:szCs w:val="22"/>
        </w:rPr>
        <w:t>pilokarpino</w:t>
      </w:r>
      <w:proofErr w:type="spellEnd"/>
      <w:r w:rsidRPr="00D90279">
        <w:rPr>
          <w:color w:val="000000" w:themeColor="text1"/>
          <w:sz w:val="22"/>
          <w:szCs w:val="22"/>
        </w:rPr>
        <w:t xml:space="preserve">); </w:t>
      </w:r>
    </w:p>
    <w:p w14:paraId="5D8D522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anksčiau buvo staigių sąmonės netekimo epizodų ar alpimų (sinkopių)</w:t>
      </w:r>
      <w:r w:rsidRPr="00D90279">
        <w:rPr>
          <w:color w:val="000000" w:themeColor="text1"/>
          <w:sz w:val="22"/>
          <w:szCs w:val="22"/>
        </w:rPr>
        <w:t>;</w:t>
      </w:r>
      <w:r w:rsidRPr="00D90279">
        <w:rPr>
          <w:b/>
          <w:bCs/>
          <w:color w:val="000000" w:themeColor="text1"/>
          <w:sz w:val="22"/>
          <w:szCs w:val="22"/>
        </w:rPr>
        <w:t xml:space="preserve"> </w:t>
      </w:r>
    </w:p>
    <w:p w14:paraId="11950ED7"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Jūs planuojate skiepytis</w:t>
      </w:r>
      <w:r w:rsidRPr="00D90279">
        <w:rPr>
          <w:color w:val="000000" w:themeColor="text1"/>
          <w:sz w:val="22"/>
          <w:szCs w:val="22"/>
        </w:rPr>
        <w:t>;</w:t>
      </w:r>
      <w:r w:rsidRPr="00D90279">
        <w:rPr>
          <w:b/>
          <w:bCs/>
          <w:color w:val="000000" w:themeColor="text1"/>
          <w:sz w:val="22"/>
          <w:szCs w:val="22"/>
        </w:rPr>
        <w:t xml:space="preserve"> </w:t>
      </w:r>
    </w:p>
    <w:p w14:paraId="1E6706D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anksčiau nesirgote vėjaraupiais</w:t>
      </w:r>
      <w:r w:rsidRPr="00D90279">
        <w:rPr>
          <w:color w:val="000000" w:themeColor="text1"/>
          <w:sz w:val="22"/>
          <w:szCs w:val="22"/>
        </w:rPr>
        <w:t>;</w:t>
      </w:r>
      <w:r w:rsidRPr="00D90279">
        <w:rPr>
          <w:b/>
          <w:bCs/>
          <w:color w:val="000000" w:themeColor="text1"/>
          <w:sz w:val="22"/>
          <w:szCs w:val="22"/>
        </w:rPr>
        <w:t xml:space="preserve"> </w:t>
      </w:r>
    </w:p>
    <w:p w14:paraId="717DB9BF" w14:textId="77777777" w:rsidR="007B1D1F" w:rsidRPr="00D90279" w:rsidRDefault="007B1D1F" w:rsidP="007B1D1F">
      <w:pPr>
        <w:numPr>
          <w:ilvl w:val="1"/>
          <w:numId w:val="16"/>
        </w:numPr>
        <w:ind w:left="567" w:right="-2" w:hanging="567"/>
        <w:rPr>
          <w:color w:val="000000" w:themeColor="text1"/>
          <w:sz w:val="22"/>
          <w:szCs w:val="22"/>
        </w:rPr>
      </w:pPr>
      <w:r w:rsidRPr="00D90279">
        <w:rPr>
          <w:b/>
          <w:bCs/>
          <w:color w:val="000000" w:themeColor="text1"/>
          <w:sz w:val="22"/>
          <w:szCs w:val="22"/>
        </w:rPr>
        <w:t>jeigu Jums yra arba anksčiau buvo regos sutrikimų</w:t>
      </w:r>
      <w:r w:rsidRPr="00D90279">
        <w:rPr>
          <w:color w:val="000000" w:themeColor="text1"/>
          <w:sz w:val="22"/>
          <w:szCs w:val="22"/>
        </w:rPr>
        <w:t xml:space="preserve"> arba kitokių užpakalinėje akies dalyje esančios centrinės regos srities (tinklainės geltonosios dėmės) patinimo požymių (geltonosios dėmės edema vadinama būklė, žr. toliau), akies uždegimas ar infekcija (</w:t>
      </w:r>
      <w:proofErr w:type="spellStart"/>
      <w:r w:rsidRPr="00D90279">
        <w:rPr>
          <w:color w:val="000000" w:themeColor="text1"/>
          <w:sz w:val="22"/>
          <w:szCs w:val="22"/>
        </w:rPr>
        <w:t>uveitas</w:t>
      </w:r>
      <w:proofErr w:type="spellEnd"/>
      <w:r w:rsidRPr="00D90279">
        <w:rPr>
          <w:color w:val="000000" w:themeColor="text1"/>
          <w:sz w:val="22"/>
          <w:szCs w:val="22"/>
        </w:rPr>
        <w:t xml:space="preserve">), </w:t>
      </w:r>
      <w:r w:rsidRPr="00D90279">
        <w:rPr>
          <w:b/>
          <w:bCs/>
          <w:color w:val="000000" w:themeColor="text1"/>
          <w:sz w:val="22"/>
          <w:szCs w:val="22"/>
        </w:rPr>
        <w:t>arba jeigu sergate cukriniu diabetu</w:t>
      </w:r>
      <w:r w:rsidRPr="00D90279">
        <w:rPr>
          <w:color w:val="000000" w:themeColor="text1"/>
          <w:sz w:val="22"/>
          <w:szCs w:val="22"/>
        </w:rPr>
        <w:t xml:space="preserve"> (kuris gali sukelti akių sutrikimų); </w:t>
      </w:r>
    </w:p>
    <w:p w14:paraId="7F4BC034" w14:textId="77777777" w:rsidR="007B1D1F" w:rsidRPr="00D90279" w:rsidRDefault="007B1D1F" w:rsidP="007B1D1F">
      <w:pPr>
        <w:numPr>
          <w:ilvl w:val="1"/>
          <w:numId w:val="16"/>
        </w:numPr>
        <w:ind w:left="567" w:right="-2" w:hanging="567"/>
        <w:rPr>
          <w:b/>
          <w:bCs/>
          <w:color w:val="000000" w:themeColor="text1"/>
          <w:sz w:val="22"/>
          <w:szCs w:val="22"/>
        </w:rPr>
      </w:pPr>
      <w:r w:rsidRPr="00D90279">
        <w:rPr>
          <w:b/>
          <w:bCs/>
          <w:color w:val="000000" w:themeColor="text1"/>
          <w:sz w:val="22"/>
          <w:szCs w:val="22"/>
        </w:rPr>
        <w:t>jeigu Jums yra kepenų funkcijos sutrikimas</w:t>
      </w:r>
      <w:r w:rsidRPr="00D90279">
        <w:rPr>
          <w:color w:val="000000" w:themeColor="text1"/>
          <w:sz w:val="22"/>
          <w:szCs w:val="22"/>
        </w:rPr>
        <w:t>;</w:t>
      </w:r>
    </w:p>
    <w:p w14:paraId="181999C8" w14:textId="77777777" w:rsidR="007B1D1F" w:rsidRPr="00D90279" w:rsidRDefault="007B1D1F" w:rsidP="007B1D1F">
      <w:pPr>
        <w:numPr>
          <w:ilvl w:val="1"/>
          <w:numId w:val="16"/>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padidėjęs kraujospūdis, kuris sunkiai kontroliuojamas vartojant vaistų</w:t>
      </w:r>
      <w:r w:rsidRPr="00D90279">
        <w:rPr>
          <w:color w:val="000000" w:themeColor="text1"/>
          <w:sz w:val="22"/>
          <w:szCs w:val="22"/>
        </w:rPr>
        <w:t xml:space="preserve">; </w:t>
      </w:r>
    </w:p>
    <w:p w14:paraId="292D501F" w14:textId="77777777" w:rsidR="007B1D1F" w:rsidRPr="00D90279" w:rsidRDefault="007B1D1F" w:rsidP="007B1D1F">
      <w:pPr>
        <w:numPr>
          <w:ilvl w:val="1"/>
          <w:numId w:val="16"/>
        </w:numPr>
        <w:ind w:left="567" w:right="-2" w:hanging="567"/>
        <w:rPr>
          <w:color w:val="000000" w:themeColor="text1"/>
          <w:sz w:val="22"/>
          <w:szCs w:val="22"/>
        </w:rPr>
      </w:pPr>
      <w:r w:rsidRPr="00D90279">
        <w:rPr>
          <w:color w:val="000000" w:themeColor="text1"/>
          <w:sz w:val="22"/>
          <w:szCs w:val="22"/>
        </w:rPr>
        <w:t xml:space="preserve">jeigu Jums yra </w:t>
      </w:r>
      <w:r w:rsidRPr="00D90279">
        <w:rPr>
          <w:b/>
          <w:bCs/>
          <w:color w:val="000000" w:themeColor="text1"/>
          <w:sz w:val="22"/>
          <w:szCs w:val="22"/>
        </w:rPr>
        <w:t>sunkių plaučių sutrikimų</w:t>
      </w:r>
      <w:r w:rsidRPr="00D90279">
        <w:rPr>
          <w:color w:val="000000" w:themeColor="text1"/>
          <w:sz w:val="22"/>
          <w:szCs w:val="22"/>
        </w:rPr>
        <w:t xml:space="preserve"> arba rūkančiojo kosulys.</w:t>
      </w:r>
    </w:p>
    <w:p w14:paraId="4A676D28" w14:textId="7A25F22E" w:rsidR="007B1D1F" w:rsidRPr="00AA085F" w:rsidRDefault="007438FF" w:rsidP="007438FF">
      <w:pPr>
        <w:ind w:right="-2"/>
        <w:rPr>
          <w:color w:val="000000" w:themeColor="text1"/>
          <w:sz w:val="22"/>
          <w:szCs w:val="22"/>
        </w:rPr>
      </w:pPr>
      <w:r w:rsidRPr="007438FF">
        <w:rPr>
          <w:color w:val="000000" w:themeColor="text1"/>
          <w:sz w:val="22"/>
          <w:szCs w:val="22"/>
        </w:rPr>
        <w:t xml:space="preserve">Jeigu bet kuri iš šių būklių Jums tinka ar dėl to nesate tikri, prieš vartodami </w:t>
      </w:r>
      <w:r>
        <w:rPr>
          <w:color w:val="000000" w:themeColor="text1"/>
          <w:sz w:val="22"/>
          <w:szCs w:val="22"/>
        </w:rPr>
        <w:t>FINGOLIMOD MEDOCHEMIE</w:t>
      </w:r>
      <w:r w:rsidRPr="007438FF">
        <w:rPr>
          <w:color w:val="000000" w:themeColor="text1"/>
          <w:sz w:val="22"/>
          <w:szCs w:val="22"/>
        </w:rPr>
        <w:t xml:space="preserve"> pasitarkite su gydytoju.</w:t>
      </w:r>
    </w:p>
    <w:p w14:paraId="7CD384B3"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eastAsia="en-US"/>
        </w:rPr>
      </w:pPr>
    </w:p>
    <w:p w14:paraId="5996B9D1"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Sumažėjęs širdies susitraukimų dažnis (bradikardija) ir nereguliarus širdies plakimas </w:t>
      </w:r>
    </w:p>
    <w:p w14:paraId="06636B42" w14:textId="57F4635B"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Gydymo pradžioje arba pradedant vartoti pirmąją 0,5 mg dozę po to, kai gydymas Jums buvo pakeistas iš 0,25 mg paros dozės, FINGOLIMOD MEDOCHEMIE sumažina širdies susitraukimų dažnį. Dėl to Jūs galite jausti svaigulį ar nuovargį, galite jausti širdies plakimą arba gali sumažėti Jūsų kraujospūdis. </w:t>
      </w:r>
      <w:r w:rsidRPr="00D90279">
        <w:rPr>
          <w:rFonts w:ascii="Times New Roman" w:hAnsi="Times New Roman"/>
          <w:bCs w:val="0"/>
          <w:color w:val="000000" w:themeColor="text1"/>
          <w:sz w:val="22"/>
          <w:szCs w:val="22"/>
          <w:lang w:val="lt-LT"/>
        </w:rPr>
        <w:t>Jeigu toks poveikis yra stiprus, pasakykite gydytojui, kadangi Jums nedelsiant gali reikėti skirti gydym</w:t>
      </w:r>
      <w:r w:rsidRPr="00D90279">
        <w:rPr>
          <w:rFonts w:ascii="Times New Roman" w:hAnsi="Times New Roman"/>
          <w:b w:val="0"/>
          <w:color w:val="000000" w:themeColor="text1"/>
          <w:sz w:val="22"/>
          <w:szCs w:val="22"/>
          <w:lang w:val="lt-LT"/>
        </w:rPr>
        <w:t xml:space="preserve">ą. FINGOLIMOD MEDOCHEMIE taip pat gali sukelti nereguliarų širdies plakimą, ypatingai po pirmosios vaisto dozės vartojimo. Nereguliarus širdies plakimas paprastai vėl </w:t>
      </w:r>
      <w:r w:rsidRPr="00D90279">
        <w:rPr>
          <w:rFonts w:ascii="Times New Roman" w:hAnsi="Times New Roman"/>
          <w:b w:val="0"/>
          <w:color w:val="000000" w:themeColor="text1"/>
          <w:sz w:val="22"/>
          <w:szCs w:val="22"/>
          <w:lang w:val="lt-LT"/>
        </w:rPr>
        <w:lastRenderedPageBreak/>
        <w:t xml:space="preserve">tampa normaliu greičiau nei per vieną dieną. Sumažėjęs širdies susitraukimų dažnis paprastai tampa normaliu per vieną mėnesį. </w:t>
      </w:r>
      <w:r w:rsidR="006B238B" w:rsidRPr="006B238B">
        <w:rPr>
          <w:rFonts w:ascii="Times New Roman" w:hAnsi="Times New Roman"/>
          <w:b w:val="0"/>
          <w:color w:val="000000" w:themeColor="text1"/>
          <w:sz w:val="22"/>
          <w:szCs w:val="22"/>
          <w:lang w:val="lt-LT"/>
        </w:rPr>
        <w:t>Šiuo laikotarpiu paprastai nesitikima kliniškai reikšmingų širdies susitraukimų dažnio pokyčių.</w:t>
      </w:r>
    </w:p>
    <w:p w14:paraId="2F167EC5"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D0A2376"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Gydytojas paprašys Jūsų likti mažiausiai 6 valandoms chirurginiame kabinete ar gydymo įstaigoje po pirmosios FINGOLIMOD MEDOCHEMIE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FINGOLIMOD MEDOCHEMIE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FINGOLIMOD MEDOCHEMIE po pertraukos, priklausomai nuo to, kokios trukmės buvo gydymo pertrauka ir kaip ilgai vartojote FINGOLIMOD MEDOCHEMIE iki šios pertraukos. </w:t>
      </w:r>
    </w:p>
    <w:p w14:paraId="58FF1BD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DDAF25F"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FINGOLIMOD MEDOCHEMIE gali būti Jums netinkamas. </w:t>
      </w:r>
    </w:p>
    <w:p w14:paraId="6391115C"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F53D102"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anksčiau buvo staigių sąmonės netekimo epizodų ar sumažėjusio širdies susitraukimų dažnio atvejų, gydymas FINGOLIMOD MEDOCHEMIE gali būti Jums netinkamas. Jus ištirs kardiologas (širdies ligų specialistas), kuris patars, kaip reikia pradėti vartoti FINGOLIMOD MEDOCHEMIE, taip pat patars dėl stebėjimo per naktį. </w:t>
      </w:r>
    </w:p>
    <w:p w14:paraId="5D862AB8"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F21AB62"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vartojate vaistų, kurie gali mažinti Jūsų širdies susitraukimų dažnį, FINGOLIMOD MEDOCHEMIE vartojimas gali būti Jums netinkamas. Jums reikės pasikonsultuoti su kardiologu, kuris pasakys, ar galima vartoti kitų širdies susitraukimų dažnio nemažinančių vaistų, kad būtų galima skirti gydymą FINGOLIMOD MEDOCHEMIE. Jeigu kitų kartu vartojamų vaistų pakeisti negalima, kardiologas patars, kaip reikia pradėti vartoti FINGOLIMOD MEDOCHEMIE, taip pat patars dėl Jūsų būklės stebėjimo per naktį. </w:t>
      </w:r>
    </w:p>
    <w:p w14:paraId="49B8C6F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0B4B43C"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Jeigu anksčiau nesirgote vėjaraupiais </w:t>
      </w:r>
    </w:p>
    <w:p w14:paraId="3F7353D7"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Jeigu niekada nesirgote vėjaraupiais, gydytojas patikrins Jūsų atsparumą šią ligą sukeliančiam virusui (</w:t>
      </w:r>
      <w:proofErr w:type="spellStart"/>
      <w:r w:rsidRPr="00D90279">
        <w:rPr>
          <w:rFonts w:ascii="Times New Roman" w:hAnsi="Times New Roman"/>
          <w:b w:val="0"/>
          <w:i/>
          <w:color w:val="000000" w:themeColor="text1"/>
          <w:sz w:val="22"/>
          <w:szCs w:val="22"/>
          <w:lang w:val="lt-LT"/>
        </w:rPr>
        <w:t>varicella</w:t>
      </w:r>
      <w:proofErr w:type="spellEnd"/>
      <w:r w:rsidRPr="00D90279">
        <w:rPr>
          <w:rFonts w:ascii="Times New Roman" w:hAnsi="Times New Roman"/>
          <w:b w:val="0"/>
          <w:i/>
          <w:color w:val="000000" w:themeColor="text1"/>
          <w:sz w:val="22"/>
          <w:szCs w:val="22"/>
          <w:lang w:val="lt-LT"/>
        </w:rPr>
        <w:t xml:space="preserve"> </w:t>
      </w:r>
      <w:proofErr w:type="spellStart"/>
      <w:r w:rsidRPr="00D90279">
        <w:rPr>
          <w:rFonts w:ascii="Times New Roman" w:hAnsi="Times New Roman"/>
          <w:b w:val="0"/>
          <w:i/>
          <w:color w:val="000000" w:themeColor="text1"/>
          <w:sz w:val="22"/>
          <w:szCs w:val="22"/>
          <w:lang w:val="lt-LT"/>
        </w:rPr>
        <w:t>zoster</w:t>
      </w:r>
      <w:proofErr w:type="spellEnd"/>
      <w:r w:rsidRPr="00D90279">
        <w:rPr>
          <w:rFonts w:ascii="Times New Roman" w:hAnsi="Times New Roman"/>
          <w:b w:val="0"/>
          <w:color w:val="000000" w:themeColor="text1"/>
          <w:sz w:val="22"/>
          <w:szCs w:val="22"/>
          <w:lang w:val="lt-LT"/>
        </w:rPr>
        <w:t xml:space="preserve"> virusui). Jeigu nesate apsaugotas nuo šio viruso sukeliamos infekcijos, prieš pradedant vartoti FINGOLIMOD MEDOCHEMIE Jums gali reikėti skiepytis. Jei taip ir bus, gydytojas atidės FINGOLIMOD MEDOCHEMIE vartojimo pradžią, kol praeis vienas mėnuo nuo viso skiepijimo kurso pabaigos.</w:t>
      </w:r>
    </w:p>
    <w:p w14:paraId="4664241D"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0ACA518B"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Infekcijos </w:t>
      </w:r>
    </w:p>
    <w:p w14:paraId="3BD008FC" w14:textId="21594F66" w:rsidR="006B238B"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Pr>
          <w:rFonts w:ascii="Times New Roman" w:hAnsi="Times New Roman"/>
          <w:b w:val="0"/>
          <w:color w:val="000000" w:themeColor="text1"/>
          <w:sz w:val="22"/>
          <w:szCs w:val="22"/>
          <w:lang w:val="lt-LT"/>
        </w:rPr>
        <w:t>Fingolimodas</w:t>
      </w:r>
      <w:proofErr w:type="spellEnd"/>
      <w:r w:rsidRPr="006B238B">
        <w:rPr>
          <w:rFonts w:ascii="Times New Roman" w:hAnsi="Times New Roman"/>
          <w:b w:val="0"/>
          <w:color w:val="000000" w:themeColor="text1"/>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color w:val="000000" w:themeColor="text1"/>
          <w:sz w:val="22"/>
          <w:szCs w:val="22"/>
          <w:lang w:val="lt-LT"/>
        </w:rPr>
        <w:t>Fingolimodo</w:t>
      </w:r>
      <w:proofErr w:type="spellEnd"/>
      <w:r w:rsidRPr="006B238B">
        <w:rPr>
          <w:rFonts w:ascii="Times New Roman" w:hAnsi="Times New Roman"/>
          <w:b w:val="0"/>
          <w:color w:val="000000" w:themeColor="text1"/>
          <w:sz w:val="22"/>
          <w:szCs w:val="22"/>
          <w:lang w:val="lt-LT"/>
        </w:rPr>
        <w:t xml:space="preserve">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būti meningito ir (ar) encefalito simptomai, sukelti grybelinės ar </w:t>
      </w:r>
      <w:proofErr w:type="spellStart"/>
      <w:r w:rsidRPr="006B238B">
        <w:rPr>
          <w:rFonts w:ascii="Times New Roman" w:hAnsi="Times New Roman"/>
          <w:b w:val="0"/>
          <w:i/>
          <w:iCs/>
          <w:color w:val="000000" w:themeColor="text1"/>
          <w:sz w:val="22"/>
          <w:szCs w:val="22"/>
          <w:lang w:val="lt-LT"/>
        </w:rPr>
        <w:t>Herpes</w:t>
      </w:r>
      <w:proofErr w:type="spellEnd"/>
      <w:r w:rsidRPr="006B238B">
        <w:rPr>
          <w:rFonts w:ascii="Times New Roman" w:hAnsi="Times New Roman"/>
          <w:b w:val="0"/>
          <w:color w:val="000000" w:themeColor="text1"/>
          <w:sz w:val="22"/>
          <w:szCs w:val="22"/>
          <w:lang w:val="lt-LT"/>
        </w:rPr>
        <w:t xml:space="preserve"> viruso infekcijos), iš karto kreipkitės į savo gydytoją, nes tai gali būti rimta ir pavojinga gyvybei.</w:t>
      </w:r>
      <w:r w:rsidR="007B1D1F" w:rsidRPr="00D90279">
        <w:rPr>
          <w:rFonts w:ascii="Times New Roman" w:hAnsi="Times New Roman"/>
          <w:b w:val="0"/>
          <w:color w:val="000000" w:themeColor="text1"/>
          <w:sz w:val="22"/>
          <w:szCs w:val="22"/>
          <w:lang w:val="lt-LT"/>
        </w:rPr>
        <w:t xml:space="preserve"> </w:t>
      </w:r>
    </w:p>
    <w:p w14:paraId="03E2BA74" w14:textId="77777777" w:rsidR="006B238B"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p>
    <w:p w14:paraId="0EA6EF48" w14:textId="36F58456"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 manote, kad Jūsų IS eiga pasunkėjo (pvz., atsirado silpnumas ar regėjimo pokyčiai) arba jei atsirado naujų simptomų, iš karto praneškite apie tai gydytojui, nes tai gali būti retos smegenų ligos, vadinamos progresuojančia </w:t>
      </w:r>
      <w:proofErr w:type="spellStart"/>
      <w:r w:rsidRPr="00D90279">
        <w:rPr>
          <w:rFonts w:ascii="Times New Roman" w:hAnsi="Times New Roman"/>
          <w:b w:val="0"/>
          <w:color w:val="000000" w:themeColor="text1"/>
          <w:sz w:val="22"/>
          <w:szCs w:val="22"/>
          <w:lang w:val="lt-LT"/>
        </w:rPr>
        <w:t>daugiažidine</w:t>
      </w:r>
      <w:proofErr w:type="spellEnd"/>
      <w:r w:rsidRPr="00D90279">
        <w:rPr>
          <w:rFonts w:ascii="Times New Roman" w:hAnsi="Times New Roman"/>
          <w:b w:val="0"/>
          <w:color w:val="000000" w:themeColor="text1"/>
          <w:sz w:val="22"/>
          <w:szCs w:val="22"/>
          <w:lang w:val="lt-LT"/>
        </w:rPr>
        <w:t xml:space="preserve"> </w:t>
      </w:r>
      <w:proofErr w:type="spellStart"/>
      <w:r w:rsidRPr="00D90279">
        <w:rPr>
          <w:rFonts w:ascii="Times New Roman" w:hAnsi="Times New Roman"/>
          <w:b w:val="0"/>
          <w:color w:val="000000" w:themeColor="text1"/>
          <w:sz w:val="22"/>
          <w:szCs w:val="22"/>
          <w:lang w:val="lt-LT"/>
        </w:rPr>
        <w:t>leukoencefalopatija</w:t>
      </w:r>
      <w:proofErr w:type="spellEnd"/>
      <w:r w:rsidRPr="00D90279">
        <w:rPr>
          <w:rFonts w:ascii="Times New Roman" w:hAnsi="Times New Roman"/>
          <w:b w:val="0"/>
          <w:color w:val="000000" w:themeColor="text1"/>
          <w:sz w:val="22"/>
          <w:szCs w:val="22"/>
          <w:lang w:val="lt-LT"/>
        </w:rPr>
        <w:t xml:space="preserve"> (PDL) simptomai, kurią sukelia infekcija. PDL yra rimta būklė, galinti sukelti sunkią negalią arba mirtį. Gydytojas apsvarstys </w:t>
      </w:r>
      <w:r w:rsidRPr="00D90279">
        <w:rPr>
          <w:rFonts w:ascii="Times New Roman" w:hAnsi="Times New Roman"/>
          <w:b w:val="0"/>
          <w:color w:val="000000" w:themeColor="text1"/>
          <w:sz w:val="22"/>
          <w:szCs w:val="22"/>
          <w:lang w:val="lt-LT"/>
        </w:rPr>
        <w:lastRenderedPageBreak/>
        <w:t xml:space="preserve">magnetinio rezonanso tyrimo (MRT) atlikimo poreikį, kad galėtų ištirti šią būklę, bei nuspręs, ar Jums reikia nutraukti FINGOLIMOD MEDOCHEMIE vartojimą. </w:t>
      </w:r>
    </w:p>
    <w:p w14:paraId="35364FF5"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FA649A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nustatyta žmogaus papilomos viruso (ŽPV) sukeltos infekcijos, įskaitant papilomos, displazijų, karpų ir su ŽPV susijusio vėžio, atvejų. Gydytojas apsvarstys, ar Jus reikia paskiepyti nuo ŽPV prieš pradedant gydymą. Jeigu esate moteris, gydytojas taip pat rekomenduos pasitikrinti dėl ŽPV sukeliamų ligų. </w:t>
      </w:r>
    </w:p>
    <w:p w14:paraId="2965BD0E"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F128CF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Tinklainės geltonosios dėmės edema </w:t>
      </w:r>
    </w:p>
    <w:p w14:paraId="45B5BEA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D90279">
        <w:rPr>
          <w:rFonts w:ascii="Times New Roman" w:hAnsi="Times New Roman"/>
          <w:b w:val="0"/>
          <w:color w:val="000000" w:themeColor="text1"/>
          <w:sz w:val="22"/>
          <w:szCs w:val="22"/>
          <w:lang w:val="lt-LT"/>
        </w:rPr>
        <w:t>uveitas</w:t>
      </w:r>
      <w:proofErr w:type="spellEnd"/>
      <w:r w:rsidRPr="00D90279">
        <w:rPr>
          <w:rFonts w:ascii="Times New Roman" w:hAnsi="Times New Roman"/>
          <w:b w:val="0"/>
          <w:color w:val="000000" w:themeColor="text1"/>
          <w:sz w:val="22"/>
          <w:szCs w:val="22"/>
          <w:lang w:val="lt-LT"/>
        </w:rPr>
        <w:t xml:space="preserve">), arba cukrinis diabetas, prieš pradedant vartoti FINGOLIMOD MEDOCHEMIE Jūsų gydytojas gali paskirti Jums atlikti akių tyrimą. </w:t>
      </w:r>
    </w:p>
    <w:p w14:paraId="685F38D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813C6A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Jūsų gydytojas gali paskirti Jums atlikti akių tyrimą praėjus 3-4 mėnesiams nuo FINGOLIMOD MEDOCHEMIE vartojimo pradžios. </w:t>
      </w:r>
    </w:p>
    <w:p w14:paraId="19B9B46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44A162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Geltonoji dėmė yra nedidelė užpakalinėje akies dalyje esanti tinklainės sritis, kuri leidžia aiškiai ir ryškiai matyti objektų formas, spalvas bei detales. FINGOLIMOD MEDOCHEMIE vartojimas gali sukelti geltonosios dėmės patinimą, t. y., geltonosios dėmės edema vadinamą būklę. Šis patinimas paprastai pasireiškia per pirmuosius 4 FINGOLIMOD MEDOCHEMIE vartojimo mėnesius. </w:t>
      </w:r>
    </w:p>
    <w:p w14:paraId="293FB38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BD6023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Tikimybė išsivystyti geltonosios dėmės edemai didesnė, jeigu sergate </w:t>
      </w:r>
      <w:r w:rsidRPr="00D90279">
        <w:rPr>
          <w:rFonts w:ascii="Times New Roman" w:hAnsi="Times New Roman"/>
          <w:bCs w:val="0"/>
          <w:color w:val="000000" w:themeColor="text1"/>
          <w:sz w:val="22"/>
          <w:szCs w:val="22"/>
          <w:lang w:val="lt-LT"/>
        </w:rPr>
        <w:t>cukriniu diabetu</w:t>
      </w:r>
      <w:r w:rsidRPr="00D90279">
        <w:rPr>
          <w:rFonts w:ascii="Times New Roman" w:hAnsi="Times New Roman"/>
          <w:b w:val="0"/>
          <w:color w:val="000000" w:themeColor="text1"/>
          <w:sz w:val="22"/>
          <w:szCs w:val="22"/>
          <w:lang w:val="lt-LT"/>
        </w:rPr>
        <w:t xml:space="preserve"> arba anksčiau sirgote akies uždegimu, vadinamu </w:t>
      </w:r>
      <w:proofErr w:type="spellStart"/>
      <w:r w:rsidRPr="00D90279">
        <w:rPr>
          <w:rFonts w:ascii="Times New Roman" w:hAnsi="Times New Roman"/>
          <w:b w:val="0"/>
          <w:color w:val="000000" w:themeColor="text1"/>
          <w:sz w:val="22"/>
          <w:szCs w:val="22"/>
          <w:lang w:val="lt-LT"/>
        </w:rPr>
        <w:t>uveitu</w:t>
      </w:r>
      <w:proofErr w:type="spellEnd"/>
      <w:r w:rsidRPr="00D90279">
        <w:rPr>
          <w:rFonts w:ascii="Times New Roman" w:hAnsi="Times New Roman"/>
          <w:b w:val="0"/>
          <w:color w:val="000000" w:themeColor="text1"/>
          <w:sz w:val="22"/>
          <w:szCs w:val="22"/>
          <w:lang w:val="lt-LT"/>
        </w:rPr>
        <w:t xml:space="preserve">. Šiais atvejais gydytojas gali paskirti Jums reguliariai atlikti akių tyrimą, kad būtų nustatyta geltonosios dėmės edema. </w:t>
      </w:r>
    </w:p>
    <w:p w14:paraId="2C2044E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6D00705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anksčiau Jums yra buvusi geltonosios dėmės edema, pasakykite apie tai gydytojui prieš vėl pradėdami vartoti FINGOLIMOD MEDOCHEMIE. </w:t>
      </w:r>
    </w:p>
    <w:p w14:paraId="44E1ACD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0AF9C3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0C092FCB"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regėjimo lauko centre yra neryškus matymas arba matote šešėlius; </w:t>
      </w:r>
    </w:p>
    <w:p w14:paraId="577B469A"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regėjimo lauko centre atsiranda juoda dėmė; </w:t>
      </w:r>
    </w:p>
    <w:p w14:paraId="2F506334" w14:textId="77777777" w:rsidR="007B1D1F" w:rsidRPr="00D90279" w:rsidRDefault="007B1D1F" w:rsidP="007B1D1F">
      <w:pPr>
        <w:pStyle w:val="Antrat4"/>
        <w:keepNext w:val="0"/>
        <w:widowControl w:val="0"/>
        <w:numPr>
          <w:ilvl w:val="1"/>
          <w:numId w:val="17"/>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sutrinka gebėjimas matyti spalvas ar smulkias detales. </w:t>
      </w:r>
    </w:p>
    <w:p w14:paraId="39FA92E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CE1F5D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Kepenų funkcijos tyrimai </w:t>
      </w:r>
    </w:p>
    <w:p w14:paraId="63A21299" w14:textId="39A8DF15" w:rsidR="007B1D1F" w:rsidRPr="00D90279"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6B238B">
        <w:rPr>
          <w:rFonts w:ascii="Times New Roman" w:hAnsi="Times New Roman"/>
          <w:b w:val="0"/>
          <w:color w:val="000000" w:themeColor="text1"/>
          <w:sz w:val="22"/>
          <w:szCs w:val="22"/>
          <w:lang w:val="lt-LT"/>
        </w:rPr>
        <w:t xml:space="preserve">Jums negalima vartoti </w:t>
      </w:r>
      <w:r w:rsidRPr="00D90279">
        <w:rPr>
          <w:rFonts w:ascii="Times New Roman" w:hAnsi="Times New Roman"/>
          <w:b w:val="0"/>
          <w:color w:val="000000" w:themeColor="text1"/>
          <w:sz w:val="22"/>
          <w:szCs w:val="22"/>
          <w:lang w:val="lt-LT"/>
        </w:rPr>
        <w:t>FINGOLIMOD MEDOCHEMIE</w:t>
      </w:r>
      <w:r w:rsidRPr="006B238B">
        <w:rPr>
          <w:rFonts w:ascii="Times New Roman" w:hAnsi="Times New Roman"/>
          <w:b w:val="0"/>
          <w:color w:val="000000" w:themeColor="text1"/>
          <w:sz w:val="22"/>
          <w:szCs w:val="22"/>
          <w:lang w:val="lt-LT"/>
        </w:rPr>
        <w:t xml:space="preserve">, jeigu Jums yra sunkus kepenų sutrikimas. </w:t>
      </w:r>
      <w:r w:rsidRPr="00D90279">
        <w:rPr>
          <w:rFonts w:ascii="Times New Roman" w:hAnsi="Times New Roman"/>
          <w:b w:val="0"/>
          <w:color w:val="000000" w:themeColor="text1"/>
          <w:sz w:val="22"/>
          <w:szCs w:val="22"/>
          <w:lang w:val="lt-LT"/>
        </w:rPr>
        <w:t>FINGOLIMOD MEDOCHEMIE</w:t>
      </w:r>
      <w:r w:rsidRPr="006B238B">
        <w:rPr>
          <w:rFonts w:ascii="Times New Roman" w:hAnsi="Times New Roman"/>
          <w:b w:val="0"/>
          <w:color w:val="000000" w:themeColor="text1"/>
          <w:sz w:val="22"/>
          <w:szCs w:val="22"/>
          <w:lang w:val="lt-LT"/>
        </w:rPr>
        <w:t xml:space="preserve"> vartojimas gali pažeisti Jūsų kepenų funkciją. Tikriausiai Jūs nepajusite jokių požymių, tačiau nedelsdami pasakykite gydytojui, jeigu pastebėsite odos ar akių baltymų pageltimą, nenormaliai tamsų šlapimą (rudos spalvos), skausmą dešinėje skrandžio srityje (pilvo srityje), nuovargį, sumažėjusį, nei įprastai alkio jausmą arba pasireikš nepaaiškinamas pykinimas ir vėmimas.</w:t>
      </w:r>
      <w:r w:rsidR="007B1D1F" w:rsidRPr="00D90279">
        <w:rPr>
          <w:rFonts w:ascii="Times New Roman" w:hAnsi="Times New Roman"/>
          <w:b w:val="0"/>
          <w:color w:val="000000" w:themeColor="text1"/>
          <w:sz w:val="22"/>
          <w:szCs w:val="22"/>
          <w:lang w:val="lt-LT"/>
        </w:rPr>
        <w:t xml:space="preserve"> </w:t>
      </w:r>
    </w:p>
    <w:p w14:paraId="5BB06653" w14:textId="77777777" w:rsidR="007B1D1F" w:rsidRPr="00D90279" w:rsidRDefault="007B1D1F" w:rsidP="007B1D1F">
      <w:pPr>
        <w:pStyle w:val="Antrat4"/>
        <w:keepNext w:val="0"/>
        <w:widowControl w:val="0"/>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 </w:t>
      </w:r>
    </w:p>
    <w:p w14:paraId="195269D4"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bet kurių iš išvardytų simptomų pasireikštų pradėjus vartoti FINGOLIMOD MEDOCHEMIE, </w:t>
      </w:r>
      <w:r w:rsidRPr="00D90279">
        <w:rPr>
          <w:rFonts w:ascii="Times New Roman" w:hAnsi="Times New Roman"/>
          <w:bCs w:val="0"/>
          <w:color w:val="000000" w:themeColor="text1"/>
          <w:sz w:val="22"/>
          <w:szCs w:val="22"/>
          <w:lang w:val="lt-LT"/>
        </w:rPr>
        <w:t>nedelsdami pasakykite gydytojui</w:t>
      </w:r>
      <w:r w:rsidRPr="00D90279">
        <w:rPr>
          <w:rFonts w:ascii="Times New Roman" w:hAnsi="Times New Roman"/>
          <w:b w:val="0"/>
          <w:color w:val="000000" w:themeColor="text1"/>
          <w:sz w:val="22"/>
          <w:szCs w:val="22"/>
          <w:lang w:val="lt-LT"/>
        </w:rPr>
        <w:t xml:space="preserve">. </w:t>
      </w:r>
    </w:p>
    <w:p w14:paraId="09B29E2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46A9B49" w14:textId="1E82FCED" w:rsidR="007B1D1F" w:rsidRPr="00D90279" w:rsidRDefault="006B238B"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6B238B">
        <w:rPr>
          <w:rFonts w:ascii="Times New Roman" w:hAnsi="Times New Roman"/>
          <w:b w:val="0"/>
          <w:color w:val="000000" w:themeColor="text1"/>
          <w:sz w:val="22"/>
          <w:szCs w:val="22"/>
          <w:lang w:val="lt-LT"/>
        </w:rPr>
        <w:t>Prieš gydymą, gydymo metu ir po jo,</w:t>
      </w:r>
      <w:r w:rsidRPr="006B238B" w:rsidDel="006B238B">
        <w:rPr>
          <w:rFonts w:ascii="Times New Roman" w:hAnsi="Times New Roman"/>
          <w:b w:val="0"/>
          <w:color w:val="000000" w:themeColor="text1"/>
          <w:sz w:val="22"/>
          <w:szCs w:val="22"/>
          <w:lang w:val="lt-LT"/>
        </w:rPr>
        <w:t xml:space="preserve"> </w:t>
      </w:r>
      <w:r>
        <w:rPr>
          <w:rFonts w:ascii="Times New Roman" w:hAnsi="Times New Roman"/>
          <w:b w:val="0"/>
          <w:color w:val="000000" w:themeColor="text1"/>
          <w:sz w:val="22"/>
          <w:szCs w:val="22"/>
          <w:lang w:val="lt-LT"/>
        </w:rPr>
        <w:t xml:space="preserve">Jūsų </w:t>
      </w:r>
      <w:r w:rsidR="007B1D1F" w:rsidRPr="00D90279">
        <w:rPr>
          <w:rFonts w:ascii="Times New Roman" w:hAnsi="Times New Roman"/>
          <w:b w:val="0"/>
          <w:color w:val="000000" w:themeColor="text1"/>
          <w:sz w:val="22"/>
          <w:szCs w:val="22"/>
          <w:lang w:val="lt-LT"/>
        </w:rPr>
        <w:t xml:space="preserve">gydytojas skirs atlikti kraujo tyrimus, kad nustatytų Jūsų kepenų funkciją. Jeigu tyrimo rezultatai parodys, kad kepenų funkcija sutrikusi, Jums gali reikėti nutraukti FINGOLIMOD MEDOCHEMIE vartojimą. </w:t>
      </w:r>
    </w:p>
    <w:p w14:paraId="28D3F3D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663D90E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Padidėjęs kraujospūdis </w:t>
      </w:r>
    </w:p>
    <w:p w14:paraId="62EC26E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Kadangi FINGOLIMOD MEDOCHEMIE nedaug didina kraujospūdį, gydytojas gali reguliariai tikrinti Jūsų kraujospūdį. </w:t>
      </w:r>
    </w:p>
    <w:p w14:paraId="189CA4D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C6B8AF1"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Plaučių sutrikimai </w:t>
      </w:r>
    </w:p>
    <w:p w14:paraId="54BE0F0C"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lastRenderedPageBreak/>
        <w:t xml:space="preserve">FINGOLIMOD MEDOCHEMIE nežymiai įtakoja plaučių funkciją. Sunkiomis plaučių ligomis sergantiems pacientams ar tiems, kuriems yra rūkančiojo kosulys, gali būti didesnė tikimybė pasireikšti šalutiniam poveikiui. </w:t>
      </w:r>
    </w:p>
    <w:p w14:paraId="1A5434D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2B7C3B7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Kraujo ląstelių skaičius </w:t>
      </w:r>
    </w:p>
    <w:p w14:paraId="58029E9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Palankus gydymosi FINGOLIMOD MEDOCHEMIE poveikis yra sumažėjęs baltųjų kraujo ląstelių skaičius Jūsų kraujyje. Šis skaičius paprastai vėl tampa normaliu per 2 mėnesius nuo vaisto vartojimo pabaigos. Jeigu Jums reikia atlikti kokius nors kraujo tyrimus, pasakykite gydytojui, kad vartojate FINGOLIMOD MEDOCHEMIE. Priešingu atveju gydytojui gali būti neįmanoma suprasti tyrimo rezultatų, o tam tikriems kraujo tyrimams atlikti gydytojui gali reikėti paimti daugiau kraujo nei įprastai. </w:t>
      </w:r>
    </w:p>
    <w:p w14:paraId="778A2C6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0AD6D57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Prieš Jums pradedant vartoti FINGOLIMOD MEDOCHEMIE, gydytojas patikrins, ar Jūsų kraujyje yra pakankamas baltųjų kraujo ląstelių skaičius, taip pat gali reguliariai skirti atlikti šiuos tyrimus. Jeigu Jūsų kraujyje nėra pakankamai baltųjų kraujo ląstelių, Jums gali reikėti nutraukti FINGOLIMOD MEDOCHEMIE vartojimą. </w:t>
      </w:r>
    </w:p>
    <w:p w14:paraId="6EC92DB2"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6EAE739"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Užpakalinės grįžtamosios </w:t>
      </w:r>
      <w:proofErr w:type="spellStart"/>
      <w:r w:rsidRPr="00D90279">
        <w:rPr>
          <w:rFonts w:ascii="Times New Roman" w:hAnsi="Times New Roman"/>
          <w:b w:val="0"/>
          <w:color w:val="000000" w:themeColor="text1"/>
          <w:sz w:val="22"/>
          <w:szCs w:val="22"/>
          <w:u w:val="single"/>
          <w:lang w:val="lt-LT"/>
        </w:rPr>
        <w:t>encefalopatijos</w:t>
      </w:r>
      <w:proofErr w:type="spellEnd"/>
      <w:r w:rsidRPr="00D90279">
        <w:rPr>
          <w:rFonts w:ascii="Times New Roman" w:hAnsi="Times New Roman"/>
          <w:b w:val="0"/>
          <w:color w:val="000000" w:themeColor="text1"/>
          <w:sz w:val="22"/>
          <w:szCs w:val="22"/>
          <w:u w:val="single"/>
          <w:lang w:val="lt-LT"/>
        </w:rPr>
        <w:t xml:space="preserve"> sindromas (UGES) </w:t>
      </w:r>
    </w:p>
    <w:p w14:paraId="6CB53C5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Išsėtine skleroze sergantiems ir </w:t>
      </w: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pastebėta retų užpakalinės grįžtamosios </w:t>
      </w:r>
      <w:proofErr w:type="spellStart"/>
      <w:r w:rsidRPr="00D90279">
        <w:rPr>
          <w:rFonts w:ascii="Times New Roman" w:hAnsi="Times New Roman"/>
          <w:b w:val="0"/>
          <w:color w:val="000000" w:themeColor="text1"/>
          <w:sz w:val="22"/>
          <w:szCs w:val="22"/>
          <w:lang w:val="lt-LT"/>
        </w:rPr>
        <w:t>encefalopatijos</w:t>
      </w:r>
      <w:proofErr w:type="spellEnd"/>
      <w:r w:rsidRPr="00D90279">
        <w:rPr>
          <w:rFonts w:ascii="Times New Roman" w:hAnsi="Times New Roman"/>
          <w:b w:val="0"/>
          <w:color w:val="000000" w:themeColor="text1"/>
          <w:sz w:val="22"/>
          <w:szCs w:val="22"/>
          <w:lang w:val="lt-LT"/>
        </w:rPr>
        <w:t xml:space="preserve"> sindromu (UGES) vadinamos būklės pasireiškimo atvejų. Simptomai gali būti tokie: staiga prasidėjęs stiprus galvos skausmas, sumišimas, traukuliai ir pakitusi rega. Jeigu FINGOLIMOD MEDOCHEMIE vartojimo metu Jums pasireikštų bet kurių iš šių simptomų, iš karto apie tai pasakykite gydytojui, nes tai gali būti rimta problema. </w:t>
      </w:r>
    </w:p>
    <w:p w14:paraId="7FD9A0A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p>
    <w:p w14:paraId="5AF479E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Vėžys </w:t>
      </w:r>
    </w:p>
    <w:p w14:paraId="6FF6B53D"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Gauta pranešimų apie odos vėžio atvejus pacientams, sergantiems IS ir gydytiems </w:t>
      </w:r>
      <w:proofErr w:type="spellStart"/>
      <w:r w:rsidRPr="00D90279">
        <w:rPr>
          <w:rFonts w:ascii="Times New Roman" w:hAnsi="Times New Roman"/>
          <w:b w:val="0"/>
          <w:color w:val="000000" w:themeColor="text1"/>
          <w:sz w:val="22"/>
          <w:szCs w:val="22"/>
          <w:lang w:val="lt-LT"/>
        </w:rPr>
        <w:t>fingolimodu</w:t>
      </w:r>
      <w:proofErr w:type="spellEnd"/>
      <w:r w:rsidRPr="00D90279">
        <w:rPr>
          <w:rFonts w:ascii="Times New Roman" w:hAnsi="Times New Roman"/>
          <w:b w:val="0"/>
          <w:color w:val="000000" w:themeColor="text1"/>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FINGOLIMOD MEDOCHEMIE, būtina atlikti odos tyrimą, siekiant nustatyti, ar neturite kokių nors odos mazgelių. FINGOLIMOD MEDOCHEMIE vartojimo metu gydytojas taip pat atliks reguliarius odos patikrinimus. Jei atsirado odos pakitimų, gydytojas gali Jus nusiųsti dermatologo konsultacijai, kuris nuspręs ar Jums būtina tikrintis reguliariai. </w:t>
      </w:r>
    </w:p>
    <w:p w14:paraId="6693E92F"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53658C0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IS sergantiems ir </w:t>
      </w: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vartojusiems pacientams buvo nustatyta tam tikro limfinės sistemos vėžio (limfomos) atvejų. </w:t>
      </w:r>
    </w:p>
    <w:p w14:paraId="79B9240E"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4EA92C8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Saulės poveikis ir apsauga nuo saulės </w:t>
      </w:r>
    </w:p>
    <w:p w14:paraId="4B1E82EC"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Fingolimodas</w:t>
      </w:r>
      <w:proofErr w:type="spellEnd"/>
      <w:r w:rsidRPr="00D90279">
        <w:rPr>
          <w:rFonts w:ascii="Times New Roman" w:hAnsi="Times New Roman"/>
          <w:b w:val="0"/>
          <w:color w:val="000000" w:themeColor="text1"/>
          <w:sz w:val="22"/>
          <w:szCs w:val="22"/>
          <w:lang w:val="lt-LT"/>
        </w:rPr>
        <w:t xml:space="preserve"> silpnina Jūsų imuninę sistemą. Tai didina riziką susirgti vėžiu, ypač odos vėžiu. Turite vengti saulės ir UV spindulių: </w:t>
      </w:r>
    </w:p>
    <w:p w14:paraId="6C917AF0" w14:textId="77777777" w:rsidR="007B1D1F" w:rsidRPr="00D90279" w:rsidRDefault="007B1D1F" w:rsidP="00AA085F">
      <w:pPr>
        <w:pStyle w:val="Antrat4"/>
        <w:keepNext w:val="0"/>
        <w:widowControl w:val="0"/>
        <w:numPr>
          <w:ilvl w:val="0"/>
          <w:numId w:val="68"/>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dėvėti tinkamus apsauginius drabužius; </w:t>
      </w:r>
    </w:p>
    <w:p w14:paraId="242635E9" w14:textId="77777777" w:rsidR="007B1D1F" w:rsidRPr="00D90279" w:rsidRDefault="007B1D1F" w:rsidP="00AA085F">
      <w:pPr>
        <w:pStyle w:val="Antrat4"/>
        <w:keepNext w:val="0"/>
        <w:widowControl w:val="0"/>
        <w:numPr>
          <w:ilvl w:val="0"/>
          <w:numId w:val="68"/>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reguliariai naudoti priemones nuo saulės su didele apsauga nuo UV spindulių. </w:t>
      </w:r>
    </w:p>
    <w:p w14:paraId="68EEF4B3"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322E54B0"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u w:val="single"/>
          <w:lang w:val="lt-LT"/>
        </w:rPr>
      </w:pPr>
      <w:r w:rsidRPr="00D90279">
        <w:rPr>
          <w:rFonts w:ascii="Times New Roman" w:hAnsi="Times New Roman"/>
          <w:b w:val="0"/>
          <w:color w:val="000000" w:themeColor="text1"/>
          <w:sz w:val="22"/>
          <w:szCs w:val="22"/>
          <w:u w:val="single"/>
          <w:lang w:val="lt-LT"/>
        </w:rPr>
        <w:t xml:space="preserve">Neįprasti galvos smegenų pakitimai, susiję su IS atkryčiu </w:t>
      </w:r>
    </w:p>
    <w:p w14:paraId="3673BFBA"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roofErr w:type="spellStart"/>
      <w:r w:rsidRPr="00D90279">
        <w:rPr>
          <w:rFonts w:ascii="Times New Roman" w:hAnsi="Times New Roman"/>
          <w:b w:val="0"/>
          <w:color w:val="000000" w:themeColor="text1"/>
          <w:sz w:val="22"/>
          <w:szCs w:val="22"/>
          <w:lang w:val="lt-LT"/>
        </w:rPr>
        <w:t>Fingolimodo</w:t>
      </w:r>
      <w:proofErr w:type="spellEnd"/>
      <w:r w:rsidRPr="00D90279">
        <w:rPr>
          <w:rFonts w:ascii="Times New Roman" w:hAnsi="Times New Roman"/>
          <w:b w:val="0"/>
          <w:color w:val="000000" w:themeColor="text1"/>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FINGOLIMOD MEDOCHEMIE vartojimą. </w:t>
      </w:r>
    </w:p>
    <w:p w14:paraId="118F099B" w14:textId="77777777" w:rsidR="007B1D1F" w:rsidRPr="00D90279" w:rsidRDefault="007B1D1F" w:rsidP="007B1D1F">
      <w:pPr>
        <w:pStyle w:val="Antrat4"/>
        <w:keepNext w:val="0"/>
        <w:widowControl w:val="0"/>
        <w:spacing w:line="240" w:lineRule="auto"/>
        <w:jc w:val="left"/>
        <w:rPr>
          <w:rFonts w:ascii="Times New Roman" w:hAnsi="Times New Roman"/>
          <w:b w:val="0"/>
          <w:color w:val="000000" w:themeColor="text1"/>
          <w:sz w:val="22"/>
          <w:szCs w:val="22"/>
          <w:lang w:val="lt-LT"/>
        </w:rPr>
      </w:pPr>
    </w:p>
    <w:p w14:paraId="37703A47"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Kito gydymo pakeitimas į gydymą FINGOLIMOD MEDOCHEMIE </w:t>
      </w:r>
    </w:p>
    <w:p w14:paraId="67788DC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Gydytojas gali pakeisti Jūsų gydymą beta-interferonu, </w:t>
      </w:r>
      <w:proofErr w:type="spellStart"/>
      <w:r w:rsidRPr="00D90279">
        <w:rPr>
          <w:color w:val="000000" w:themeColor="text1"/>
          <w:sz w:val="22"/>
          <w:szCs w:val="22"/>
          <w:lang w:eastAsia="x-none"/>
        </w:rPr>
        <w:t>glatiramero</w:t>
      </w:r>
      <w:proofErr w:type="spellEnd"/>
      <w:r w:rsidRPr="00D90279">
        <w:rPr>
          <w:color w:val="000000" w:themeColor="text1"/>
          <w:sz w:val="22"/>
          <w:szCs w:val="22"/>
          <w:lang w:eastAsia="x-none"/>
        </w:rPr>
        <w:t xml:space="preserve"> acetatu ar </w:t>
      </w:r>
      <w:proofErr w:type="spellStart"/>
      <w:r w:rsidRPr="00D90279">
        <w:rPr>
          <w:color w:val="000000" w:themeColor="text1"/>
          <w:sz w:val="22"/>
          <w:szCs w:val="22"/>
          <w:lang w:eastAsia="x-none"/>
        </w:rPr>
        <w:t>dimetilfumaratu</w:t>
      </w:r>
      <w:proofErr w:type="spellEnd"/>
      <w:r w:rsidRPr="00D90279">
        <w:rPr>
          <w:color w:val="000000" w:themeColor="text1"/>
          <w:sz w:val="22"/>
          <w:szCs w:val="22"/>
          <w:lang w:eastAsia="x-none"/>
        </w:rPr>
        <w:t xml:space="preserve"> į 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iškart, jeigu nėra jokių anksčiau vartoto vaisto sukeltų sutrikimų požymių. Siekdamas atmesti šių sutrikimų galimybę, gydytojas gali paskirti atlikti kraujo tyrimą. Nutraukus </w:t>
      </w:r>
      <w:proofErr w:type="spellStart"/>
      <w:r w:rsidRPr="00D90279">
        <w:rPr>
          <w:color w:val="000000" w:themeColor="text1"/>
          <w:sz w:val="22"/>
          <w:szCs w:val="22"/>
          <w:lang w:eastAsia="x-none"/>
        </w:rPr>
        <w:t>natalizumabo</w:t>
      </w:r>
      <w:proofErr w:type="spellEnd"/>
      <w:r w:rsidRPr="00D90279">
        <w:rPr>
          <w:color w:val="000000" w:themeColor="text1"/>
          <w:sz w:val="22"/>
          <w:szCs w:val="22"/>
          <w:lang w:eastAsia="x-none"/>
        </w:rPr>
        <w:t xml:space="preserve"> vartojimą, Jums gali tekti palaukti 2-3 mėnesius iki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vartojimo pradžios. Norėdamas pakeisti gydymą </w:t>
      </w:r>
      <w:proofErr w:type="spellStart"/>
      <w:r w:rsidRPr="00D90279">
        <w:rPr>
          <w:color w:val="000000" w:themeColor="text1"/>
          <w:sz w:val="22"/>
          <w:szCs w:val="22"/>
          <w:lang w:eastAsia="x-none"/>
        </w:rPr>
        <w:t>teriflunomidu</w:t>
      </w:r>
      <w:proofErr w:type="spellEnd"/>
      <w:r w:rsidRPr="00D90279">
        <w:rPr>
          <w:color w:val="000000" w:themeColor="text1"/>
          <w:sz w:val="22"/>
          <w:szCs w:val="22"/>
          <w:lang w:eastAsia="x-none"/>
        </w:rPr>
        <w:t xml:space="preserve"> į gydymą </w:t>
      </w:r>
      <w:r w:rsidRPr="00D90279">
        <w:rPr>
          <w:bCs/>
          <w:color w:val="000000" w:themeColor="text1"/>
          <w:sz w:val="22"/>
          <w:szCs w:val="22"/>
        </w:rPr>
        <w:t>FINGOLIMOD MEDOCHEMIE</w:t>
      </w:r>
      <w:r w:rsidRPr="00D90279">
        <w:rPr>
          <w:color w:val="000000" w:themeColor="text1"/>
          <w:sz w:val="22"/>
          <w:szCs w:val="22"/>
          <w:lang w:eastAsia="x-none"/>
        </w:rPr>
        <w:t xml:space="preserve">, gydytojas gali Jums patarti palaukti tam tikrą laikotarpį arba paskirti </w:t>
      </w:r>
      <w:r w:rsidRPr="00D90279">
        <w:rPr>
          <w:color w:val="000000" w:themeColor="text1"/>
          <w:sz w:val="22"/>
          <w:szCs w:val="22"/>
          <w:lang w:eastAsia="x-none"/>
        </w:rPr>
        <w:lastRenderedPageBreak/>
        <w:t xml:space="preserve">pagreitinto vaisto išskyrimo (eliminacijos) procedūrą. Jeigu Jums anksčiau buvo skiriamas gydymas </w:t>
      </w:r>
      <w:proofErr w:type="spellStart"/>
      <w:r w:rsidRPr="00D90279">
        <w:rPr>
          <w:color w:val="000000" w:themeColor="text1"/>
          <w:sz w:val="22"/>
          <w:szCs w:val="22"/>
          <w:lang w:eastAsia="x-none"/>
        </w:rPr>
        <w:t>alemtuzumabu</w:t>
      </w:r>
      <w:proofErr w:type="spellEnd"/>
      <w:r w:rsidRPr="00D90279">
        <w:rPr>
          <w:color w:val="000000" w:themeColor="text1"/>
          <w:sz w:val="22"/>
          <w:szCs w:val="22"/>
          <w:lang w:eastAsia="x-none"/>
        </w:rPr>
        <w:t xml:space="preserve">, būtina išsamiai ištirti Jūsų būklę ir pasitarti su gydytoju prieš nusprendžiant, ar gydymas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Jums tinka. </w:t>
      </w:r>
    </w:p>
    <w:p w14:paraId="16E32EC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248595CE"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Vaisingoms moterims </w:t>
      </w:r>
    </w:p>
    <w:p w14:paraId="33D0C4B2"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Nėštumo metu vartojamas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gali pakenkti negimusiam kūdikiui. Prieš paskirdamas 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gydytojas paaiškins apie Jums kylančia riziką bei paprašys atlikti nėštumo testą, kad galėtų įsitikinti, jog nesate nėščia. Gydytojas Jums duos kortelę, kurioje bus pateikiami paaiškinimai, kodėl gydymosi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metu neturėtumėte pastoti. Kortelėje taip pat bus pateikiama informacija apie tai, ką turėtumėte daryti, kad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vartojimo metu apsisaugotumėte nuo pastojimo. Gydymosi metu ir dar 2 mėnesius po gydymo pabaigos privalote naudoti veiksmingas kontracepcijos priemones (žr. skyrelį „Nėštumas ir žindymo laikotarpis“). </w:t>
      </w:r>
    </w:p>
    <w:p w14:paraId="6B16B7BA"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61935D52" w14:textId="77777777" w:rsidR="007B1D1F" w:rsidRPr="00D90279" w:rsidRDefault="007B1D1F" w:rsidP="007B1D1F">
      <w:pPr>
        <w:widowControl w:val="0"/>
        <w:rPr>
          <w:color w:val="000000" w:themeColor="text1"/>
          <w:sz w:val="22"/>
          <w:szCs w:val="22"/>
          <w:u w:val="single"/>
          <w:lang w:eastAsia="x-none"/>
        </w:rPr>
      </w:pPr>
      <w:r w:rsidRPr="00D90279">
        <w:rPr>
          <w:color w:val="000000" w:themeColor="text1"/>
          <w:sz w:val="22"/>
          <w:szCs w:val="22"/>
          <w:u w:val="single"/>
          <w:lang w:eastAsia="x-none"/>
        </w:rPr>
        <w:t xml:space="preserve">IS paūmėjimas nutraukus gydymą FINGOLIMOD MEDOCHEMIE </w:t>
      </w:r>
    </w:p>
    <w:p w14:paraId="6D6FEB47"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Nenutraukite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vartojimo ir nekeiskite Jums paskirtos dozės, prieš tai nepasitarę su gydytoju.</w:t>
      </w:r>
    </w:p>
    <w:p w14:paraId="79A1F07C"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5493C240"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Nedelsdami pasakykite gydytojui, jeigu manote, kad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vartojimą Jūsų patiriami IS simptomai pablogėjo. Tai gali lemti sunkius padarinius (žr. skyrelį „Nustojus vartoti </w:t>
      </w:r>
      <w:r w:rsidRPr="00D90279">
        <w:rPr>
          <w:bCs/>
          <w:color w:val="000000" w:themeColor="text1"/>
          <w:sz w:val="22"/>
          <w:szCs w:val="22"/>
        </w:rPr>
        <w:t>FINGOLIMOD MEDOCHEMIE</w:t>
      </w:r>
      <w:r w:rsidRPr="00D90279">
        <w:rPr>
          <w:color w:val="000000" w:themeColor="text1"/>
          <w:sz w:val="22"/>
          <w:szCs w:val="22"/>
          <w:lang w:eastAsia="x-none"/>
        </w:rPr>
        <w:t xml:space="preserve">“ 3 skyriuje, o taip pat 4 skyrių „Galimas šalutinis poveikis“). </w:t>
      </w:r>
    </w:p>
    <w:p w14:paraId="438FFF2B" w14:textId="77777777" w:rsidR="007B1D1F" w:rsidRPr="00D90279" w:rsidRDefault="007B1D1F" w:rsidP="007B1D1F">
      <w:pPr>
        <w:widowControl w:val="0"/>
        <w:rPr>
          <w:color w:val="000000" w:themeColor="text1"/>
          <w:sz w:val="22"/>
          <w:szCs w:val="22"/>
          <w:lang w:eastAsia="x-none"/>
        </w:rPr>
      </w:pPr>
      <w:r w:rsidRPr="00D90279">
        <w:rPr>
          <w:color w:val="000000" w:themeColor="text1"/>
          <w:sz w:val="22"/>
          <w:szCs w:val="22"/>
          <w:lang w:eastAsia="x-none"/>
        </w:rPr>
        <w:t xml:space="preserve"> </w:t>
      </w:r>
    </w:p>
    <w:p w14:paraId="063D005F" w14:textId="77777777" w:rsidR="007B1D1F" w:rsidRPr="00D90279" w:rsidRDefault="007B1D1F" w:rsidP="007B1D1F">
      <w:pPr>
        <w:widowControl w:val="0"/>
        <w:rPr>
          <w:b/>
          <w:color w:val="000000" w:themeColor="text1"/>
          <w:sz w:val="22"/>
          <w:szCs w:val="22"/>
          <w:lang w:eastAsia="x-none"/>
        </w:rPr>
      </w:pPr>
      <w:r w:rsidRPr="00D90279">
        <w:rPr>
          <w:b/>
          <w:color w:val="000000" w:themeColor="text1"/>
          <w:sz w:val="22"/>
          <w:szCs w:val="22"/>
          <w:lang w:eastAsia="x-none"/>
        </w:rPr>
        <w:t xml:space="preserve">Senyviems pacientams </w:t>
      </w:r>
    </w:p>
    <w:p w14:paraId="6D43F7A1" w14:textId="77777777" w:rsidR="007B1D1F" w:rsidRPr="00D90279" w:rsidRDefault="007B1D1F" w:rsidP="007B1D1F">
      <w:pPr>
        <w:widowControl w:val="0"/>
        <w:rPr>
          <w:color w:val="000000" w:themeColor="text1"/>
          <w:sz w:val="22"/>
          <w:szCs w:val="22"/>
          <w:lang w:eastAsia="x-none"/>
        </w:rPr>
      </w:pPr>
      <w:proofErr w:type="spellStart"/>
      <w:r w:rsidRPr="00D90279">
        <w:rPr>
          <w:color w:val="000000" w:themeColor="text1"/>
          <w:sz w:val="22"/>
          <w:szCs w:val="22"/>
          <w:lang w:eastAsia="x-none"/>
        </w:rPr>
        <w:t>Fingolimodo</w:t>
      </w:r>
      <w:proofErr w:type="spellEnd"/>
      <w:r w:rsidRPr="00D90279">
        <w:rPr>
          <w:color w:val="000000" w:themeColor="text1"/>
          <w:sz w:val="22"/>
          <w:szCs w:val="22"/>
          <w:lang w:eastAsia="x-none"/>
        </w:rPr>
        <w:t xml:space="preserve"> vartojimo patirties senyviems pacientams (vyresniems kaip 65 metų) yra nedaug. Jeigu kyla kokių nors abejonių, pasitarkite su gydytoju. </w:t>
      </w:r>
    </w:p>
    <w:p w14:paraId="637FC164" w14:textId="77777777" w:rsidR="007B1D1F" w:rsidRPr="00D90279" w:rsidRDefault="007B1D1F" w:rsidP="007B1D1F">
      <w:pPr>
        <w:rPr>
          <w:color w:val="000000" w:themeColor="text1"/>
          <w:sz w:val="22"/>
          <w:szCs w:val="22"/>
          <w:lang w:eastAsia="x-none"/>
        </w:rPr>
      </w:pPr>
    </w:p>
    <w:p w14:paraId="372AF45E" w14:textId="77777777" w:rsidR="007B1D1F" w:rsidRPr="00D90279" w:rsidRDefault="007B1D1F" w:rsidP="007B1D1F">
      <w:pPr>
        <w:pStyle w:val="Antrat4"/>
        <w:tabs>
          <w:tab w:val="left" w:pos="6663"/>
        </w:tabs>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Vaikams ir paaugliams</w:t>
      </w:r>
    </w:p>
    <w:p w14:paraId="05ED883A" w14:textId="77777777" w:rsidR="007B1D1F" w:rsidRPr="00D90279" w:rsidRDefault="007B1D1F" w:rsidP="007B1D1F">
      <w:pPr>
        <w:numPr>
          <w:ilvl w:val="12"/>
          <w:numId w:val="0"/>
        </w:numPr>
        <w:tabs>
          <w:tab w:val="left" w:pos="6663"/>
        </w:tabs>
        <w:rPr>
          <w:color w:val="000000" w:themeColor="text1"/>
          <w:sz w:val="22"/>
          <w:szCs w:val="22"/>
        </w:rPr>
      </w:pPr>
      <w:proofErr w:type="spellStart"/>
      <w:r w:rsidRPr="00D90279">
        <w:rPr>
          <w:color w:val="000000" w:themeColor="text1"/>
          <w:sz w:val="22"/>
          <w:szCs w:val="22"/>
        </w:rPr>
        <w:t>Fingolimodas</w:t>
      </w:r>
      <w:proofErr w:type="spellEnd"/>
      <w:r w:rsidRPr="00D90279">
        <w:rPr>
          <w:color w:val="000000" w:themeColor="text1"/>
          <w:sz w:val="22"/>
          <w:szCs w:val="22"/>
        </w:rPr>
        <w:t xml:space="preserve"> neskirtas vartoti jaunesniems kaip 10 metų vaikams, kadangi vaisto poveikis nebuvo tirtas šios amžiaus grupės IS sergantiems pacientams. </w:t>
      </w:r>
    </w:p>
    <w:p w14:paraId="048FD6E4" w14:textId="77777777" w:rsidR="007B1D1F" w:rsidRPr="00D90279" w:rsidRDefault="007B1D1F" w:rsidP="007B1D1F">
      <w:pPr>
        <w:numPr>
          <w:ilvl w:val="12"/>
          <w:numId w:val="0"/>
        </w:numPr>
        <w:tabs>
          <w:tab w:val="left" w:pos="6663"/>
        </w:tabs>
        <w:rPr>
          <w:color w:val="000000" w:themeColor="text1"/>
          <w:sz w:val="22"/>
          <w:szCs w:val="22"/>
        </w:rPr>
      </w:pPr>
      <w:r w:rsidRPr="00D90279">
        <w:rPr>
          <w:color w:val="000000" w:themeColor="text1"/>
          <w:sz w:val="22"/>
          <w:szCs w:val="22"/>
        </w:rPr>
        <w:t xml:space="preserve"> </w:t>
      </w:r>
    </w:p>
    <w:p w14:paraId="1D3396B0" w14:textId="77777777" w:rsidR="007B1D1F" w:rsidRPr="00D90279" w:rsidRDefault="007B1D1F" w:rsidP="007B1D1F">
      <w:pPr>
        <w:numPr>
          <w:ilvl w:val="12"/>
          <w:numId w:val="0"/>
        </w:numPr>
        <w:tabs>
          <w:tab w:val="left" w:pos="6663"/>
        </w:tabs>
        <w:rPr>
          <w:color w:val="000000" w:themeColor="text1"/>
          <w:sz w:val="22"/>
          <w:szCs w:val="22"/>
        </w:rPr>
      </w:pPr>
      <w:r w:rsidRPr="00D90279">
        <w:rPr>
          <w:color w:val="000000" w:themeColor="text1"/>
          <w:sz w:val="22"/>
          <w:szCs w:val="22"/>
        </w:rPr>
        <w:t>Anksčiau nurodyti įspėjimai ir atsargumo priemonės taip pat taikomi vaikams ir paaugliams. Toliau nurodyta informacija ypatingai svarbi vaikams ir paaugliams bei jų globėjams:</w:t>
      </w:r>
    </w:p>
    <w:p w14:paraId="5F2897B5" w14:textId="77777777" w:rsidR="007B1D1F" w:rsidRPr="00D90279" w:rsidRDefault="007B1D1F" w:rsidP="007B1D1F">
      <w:pPr>
        <w:numPr>
          <w:ilvl w:val="0"/>
          <w:numId w:val="21"/>
        </w:numPr>
        <w:ind w:left="567" w:hanging="567"/>
        <w:rPr>
          <w:color w:val="000000" w:themeColor="text1"/>
          <w:sz w:val="22"/>
          <w:szCs w:val="22"/>
        </w:rPr>
      </w:pPr>
      <w:r w:rsidRPr="00D90279">
        <w:rPr>
          <w:color w:val="000000" w:themeColor="text1"/>
          <w:sz w:val="22"/>
          <w:szCs w:val="22"/>
        </w:rPr>
        <w:t xml:space="preserve">prieš paskirdamas vartoti </w:t>
      </w:r>
      <w:r w:rsidRPr="00D90279">
        <w:rPr>
          <w:bCs/>
          <w:color w:val="000000" w:themeColor="text1"/>
          <w:sz w:val="22"/>
          <w:szCs w:val="22"/>
        </w:rPr>
        <w:t>FINGOLIMOD MEDOCHEMIE</w:t>
      </w:r>
      <w:r w:rsidRPr="00D90279">
        <w:rPr>
          <w:color w:val="000000" w:themeColor="text1"/>
          <w:sz w:val="22"/>
          <w:szCs w:val="22"/>
        </w:rPr>
        <w:t xml:space="preserve">, gydytojas įvertins informaciją apie Jūsų skiepus. Jeigu nebuvote paskiepyti tam tikromis vakcinomis, gali reikėti jomis pasiskiepyti prieš pradedant gydymą </w:t>
      </w:r>
      <w:r w:rsidRPr="00D90279">
        <w:rPr>
          <w:bCs/>
          <w:color w:val="000000" w:themeColor="text1"/>
          <w:sz w:val="22"/>
          <w:szCs w:val="22"/>
        </w:rPr>
        <w:t>FINGOLIMOD MEDOCHEMIE</w:t>
      </w:r>
      <w:r w:rsidRPr="00D90279">
        <w:rPr>
          <w:color w:val="000000" w:themeColor="text1"/>
          <w:sz w:val="22"/>
          <w:szCs w:val="22"/>
        </w:rPr>
        <w:t xml:space="preserve">; </w:t>
      </w:r>
    </w:p>
    <w:p w14:paraId="3350D651" w14:textId="77777777" w:rsidR="007B1D1F" w:rsidRPr="00D90279" w:rsidRDefault="007B1D1F" w:rsidP="007B1D1F">
      <w:pPr>
        <w:numPr>
          <w:ilvl w:val="0"/>
          <w:numId w:val="20"/>
        </w:numPr>
        <w:ind w:left="567" w:hanging="567"/>
        <w:rPr>
          <w:color w:val="000000" w:themeColor="text1"/>
          <w:sz w:val="22"/>
          <w:szCs w:val="22"/>
        </w:rPr>
      </w:pPr>
      <w:r w:rsidRPr="00D90279">
        <w:rPr>
          <w:color w:val="000000" w:themeColor="text1"/>
          <w:sz w:val="22"/>
          <w:szCs w:val="22"/>
        </w:rPr>
        <w:t xml:space="preserve">po pirmosios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dozės vartojimo arba po to, kai gydymas Jums bus pakeistas iš 0,25 mg dozės į 0,5 mg paros dozę, gydytojas stebės Jūsų širdies susitraukimų dažnį bei ritmą (žr. anksčiau poskyrį „Sumažėjęs širdies susitraukimų dažnis (bradikardija) ir nereguliarus širdies plakimas“); </w:t>
      </w:r>
    </w:p>
    <w:p w14:paraId="3F3AB9EB" w14:textId="77777777" w:rsidR="007B1D1F" w:rsidRPr="00D90279" w:rsidRDefault="007B1D1F" w:rsidP="007B1D1F">
      <w:pPr>
        <w:numPr>
          <w:ilvl w:val="1"/>
          <w:numId w:val="19"/>
        </w:numPr>
        <w:ind w:left="567" w:hanging="567"/>
        <w:rPr>
          <w:color w:val="000000" w:themeColor="text1"/>
          <w:sz w:val="22"/>
          <w:szCs w:val="22"/>
        </w:rPr>
      </w:pPr>
      <w:r w:rsidRPr="00D90279">
        <w:rPr>
          <w:color w:val="000000" w:themeColor="text1"/>
          <w:sz w:val="22"/>
          <w:szCs w:val="22"/>
        </w:rPr>
        <w:t xml:space="preserve">pasakykite gydytojui, jeigu prieš pradedant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arba gydymo metu Jums pasireiškia traukulių ar priepuolių; </w:t>
      </w:r>
    </w:p>
    <w:p w14:paraId="4AFB33B4" w14:textId="77777777" w:rsidR="007B1D1F" w:rsidRPr="00D90279" w:rsidRDefault="007B1D1F" w:rsidP="007B1D1F">
      <w:pPr>
        <w:numPr>
          <w:ilvl w:val="1"/>
          <w:numId w:val="19"/>
        </w:numPr>
        <w:ind w:left="567" w:hanging="567"/>
        <w:rPr>
          <w:color w:val="000000" w:themeColor="text1"/>
          <w:sz w:val="22"/>
          <w:szCs w:val="22"/>
        </w:rPr>
      </w:pPr>
      <w:r w:rsidRPr="00D90279">
        <w:rPr>
          <w:color w:val="000000" w:themeColor="text1"/>
          <w:sz w:val="22"/>
          <w:szCs w:val="22"/>
        </w:rPr>
        <w:t xml:space="preserve">pasakykite gydytojui, jeigu kenčiate nuo depresijos ar nerimo arba jeigu vartojant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Jums pasireikštų prislėgta nuotaika ar nerimas. Tokiu atveju gali reikėti atidžiaus stebėti jūsų būklę.</w:t>
      </w:r>
    </w:p>
    <w:p w14:paraId="21FB573C"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424E6047"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Kiti vaistai ir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53D0689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Jeigu vartojate ar neseniai vartojote kitų vaistų arba dėl to nesate tikri, apie tai pasakykite gydytojui arba vaistininkui.</w:t>
      </w:r>
    </w:p>
    <w:p w14:paraId="7D488EA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Pasakykite gydytojui, jeigu vartojate bet kurių toliau išvardytų vaistų: </w:t>
      </w:r>
    </w:p>
    <w:p w14:paraId="63950F1B"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imuninę sistemą slopinančių ar moduliuojančių vaistų</w:t>
      </w:r>
      <w:r w:rsidRPr="00D90279">
        <w:rPr>
          <w:color w:val="000000" w:themeColor="text1"/>
          <w:sz w:val="22"/>
          <w:szCs w:val="22"/>
        </w:rPr>
        <w:t xml:space="preserve">, įskaitant </w:t>
      </w:r>
      <w:r w:rsidRPr="00D90279">
        <w:rPr>
          <w:b/>
          <w:bCs/>
          <w:color w:val="000000" w:themeColor="text1"/>
          <w:sz w:val="22"/>
          <w:szCs w:val="22"/>
        </w:rPr>
        <w:t>kitų IS gydyti skiriamų vaistų</w:t>
      </w:r>
      <w:r w:rsidRPr="00D90279">
        <w:rPr>
          <w:color w:val="000000" w:themeColor="text1"/>
          <w:sz w:val="22"/>
          <w:szCs w:val="22"/>
        </w:rPr>
        <w:t xml:space="preserve">, pavyzdžiui, beta interferono, </w:t>
      </w:r>
      <w:proofErr w:type="spellStart"/>
      <w:r w:rsidRPr="00D90279">
        <w:rPr>
          <w:color w:val="000000" w:themeColor="text1"/>
          <w:sz w:val="22"/>
          <w:szCs w:val="22"/>
        </w:rPr>
        <w:t>glatiramero</w:t>
      </w:r>
      <w:proofErr w:type="spellEnd"/>
      <w:r w:rsidRPr="00D90279">
        <w:rPr>
          <w:color w:val="000000" w:themeColor="text1"/>
          <w:sz w:val="22"/>
          <w:szCs w:val="22"/>
        </w:rPr>
        <w:t xml:space="preserve"> acetato, </w:t>
      </w:r>
      <w:proofErr w:type="spellStart"/>
      <w:r w:rsidRPr="00D90279">
        <w:rPr>
          <w:color w:val="000000" w:themeColor="text1"/>
          <w:sz w:val="22"/>
          <w:szCs w:val="22"/>
        </w:rPr>
        <w:t>natalizumabo</w:t>
      </w:r>
      <w:proofErr w:type="spellEnd"/>
      <w:r w:rsidRPr="00D90279">
        <w:rPr>
          <w:color w:val="000000" w:themeColor="text1"/>
          <w:sz w:val="22"/>
          <w:szCs w:val="22"/>
        </w:rPr>
        <w:t xml:space="preserve">, </w:t>
      </w:r>
      <w:proofErr w:type="spellStart"/>
      <w:r w:rsidRPr="00D90279">
        <w:rPr>
          <w:color w:val="000000" w:themeColor="text1"/>
          <w:sz w:val="22"/>
          <w:szCs w:val="22"/>
        </w:rPr>
        <w:t>mitoksantrono</w:t>
      </w:r>
      <w:proofErr w:type="spellEnd"/>
      <w:r w:rsidRPr="00D90279">
        <w:rPr>
          <w:color w:val="000000" w:themeColor="text1"/>
          <w:sz w:val="22"/>
          <w:szCs w:val="22"/>
        </w:rPr>
        <w:t xml:space="preserve">, </w:t>
      </w:r>
      <w:proofErr w:type="spellStart"/>
      <w:r w:rsidRPr="00D90279">
        <w:rPr>
          <w:color w:val="000000" w:themeColor="text1"/>
          <w:sz w:val="22"/>
          <w:szCs w:val="22"/>
        </w:rPr>
        <w:t>teriflunomido</w:t>
      </w:r>
      <w:proofErr w:type="spellEnd"/>
      <w:r w:rsidRPr="00D90279">
        <w:rPr>
          <w:color w:val="000000" w:themeColor="text1"/>
          <w:sz w:val="22"/>
          <w:szCs w:val="22"/>
        </w:rPr>
        <w:t xml:space="preserve">, </w:t>
      </w:r>
      <w:proofErr w:type="spellStart"/>
      <w:r w:rsidRPr="00D90279">
        <w:rPr>
          <w:color w:val="000000" w:themeColor="text1"/>
          <w:sz w:val="22"/>
          <w:szCs w:val="22"/>
        </w:rPr>
        <w:t>dimetilfumarato</w:t>
      </w:r>
      <w:proofErr w:type="spellEnd"/>
      <w:r w:rsidRPr="00D90279">
        <w:rPr>
          <w:color w:val="000000" w:themeColor="text1"/>
          <w:sz w:val="22"/>
          <w:szCs w:val="22"/>
        </w:rPr>
        <w:t xml:space="preserve"> ar </w:t>
      </w:r>
      <w:proofErr w:type="spellStart"/>
      <w:r w:rsidRPr="00D90279">
        <w:rPr>
          <w:color w:val="000000" w:themeColor="text1"/>
          <w:sz w:val="22"/>
          <w:szCs w:val="22"/>
        </w:rPr>
        <w:t>alemtuzumabo</w:t>
      </w:r>
      <w:proofErr w:type="spellEnd"/>
      <w:r w:rsidRPr="00D90279">
        <w:rPr>
          <w:color w:val="000000" w:themeColor="text1"/>
          <w:sz w:val="22"/>
          <w:szCs w:val="22"/>
        </w:rPr>
        <w:t xml:space="preserve">. Jums negalima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kartu su šiais vaistais, kadangi tai gali sustiprinti poveikį imuninei sistemai (taip pat žr. skyrelį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vartoti negalima“); </w:t>
      </w:r>
    </w:p>
    <w:p w14:paraId="68715D71"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kortikosteroidų</w:t>
      </w:r>
      <w:r w:rsidRPr="00D90279">
        <w:rPr>
          <w:color w:val="000000" w:themeColor="text1"/>
          <w:sz w:val="22"/>
          <w:szCs w:val="22"/>
        </w:rPr>
        <w:t xml:space="preserve">, kadangi gali pasireikšti papildomas poveikis imuninei sistemai; </w:t>
      </w:r>
    </w:p>
    <w:p w14:paraId="601AA1B3"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lastRenderedPageBreak/>
        <w:t>vakcinų</w:t>
      </w:r>
      <w:r w:rsidRPr="00D90279">
        <w:rPr>
          <w:color w:val="000000" w:themeColor="text1"/>
          <w:sz w:val="22"/>
          <w:szCs w:val="22"/>
        </w:rPr>
        <w:t xml:space="preserve">; jeigu Jums reikia skiepytis, pirmiausia pasitarkite su gydytoju.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78BA2E36" w14:textId="77777777" w:rsidR="007B1D1F"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širdies susitraukimų dažnį mažinančių vaistų</w:t>
      </w:r>
      <w:r w:rsidRPr="00D90279">
        <w:rPr>
          <w:color w:val="000000" w:themeColor="text1"/>
          <w:sz w:val="22"/>
          <w:szCs w:val="22"/>
        </w:rPr>
        <w:t xml:space="preserve"> (pavyzdžiui, beta </w:t>
      </w:r>
      <w:proofErr w:type="spellStart"/>
      <w:r w:rsidRPr="00D90279">
        <w:rPr>
          <w:color w:val="000000" w:themeColor="text1"/>
          <w:sz w:val="22"/>
          <w:szCs w:val="22"/>
        </w:rPr>
        <w:t>adrenoblokatorių</w:t>
      </w:r>
      <w:proofErr w:type="spellEnd"/>
      <w:r w:rsidRPr="00D90279">
        <w:rPr>
          <w:color w:val="000000" w:themeColor="text1"/>
          <w:sz w:val="22"/>
          <w:szCs w:val="22"/>
        </w:rPr>
        <w:t xml:space="preserve">, tokių kaip </w:t>
      </w:r>
      <w:proofErr w:type="spellStart"/>
      <w:r w:rsidRPr="00D90279">
        <w:rPr>
          <w:color w:val="000000" w:themeColor="text1"/>
          <w:sz w:val="22"/>
          <w:szCs w:val="22"/>
        </w:rPr>
        <w:t>atenololis</w:t>
      </w:r>
      <w:proofErr w:type="spellEnd"/>
      <w:r w:rsidRPr="00D90279">
        <w:rPr>
          <w:color w:val="000000" w:themeColor="text1"/>
          <w:sz w:val="22"/>
          <w:szCs w:val="22"/>
        </w:rPr>
        <w:t xml:space="preserv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vartojimas kartu su šiais vaistais gali sustiprinti poveikį širdies susitraukimų dažniui pirmomis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dienomis; </w:t>
      </w:r>
    </w:p>
    <w:p w14:paraId="3229B138" w14:textId="222DDE7A" w:rsidR="00B327E2" w:rsidRPr="00D90279" w:rsidRDefault="007B1D1F" w:rsidP="007B1D1F">
      <w:pPr>
        <w:numPr>
          <w:ilvl w:val="0"/>
          <w:numId w:val="22"/>
        </w:numPr>
        <w:ind w:left="567" w:right="-2" w:hanging="567"/>
        <w:rPr>
          <w:color w:val="000000" w:themeColor="text1"/>
          <w:sz w:val="22"/>
          <w:szCs w:val="22"/>
        </w:rPr>
      </w:pPr>
      <w:r w:rsidRPr="00D90279">
        <w:rPr>
          <w:b/>
          <w:bCs/>
          <w:color w:val="000000" w:themeColor="text1"/>
          <w:sz w:val="22"/>
          <w:szCs w:val="22"/>
        </w:rPr>
        <w:t>nereguliariam širdies plakimui gydyti skirtų vaistų</w:t>
      </w:r>
      <w:r w:rsidRPr="00D90279">
        <w:rPr>
          <w:color w:val="000000" w:themeColor="text1"/>
          <w:sz w:val="22"/>
          <w:szCs w:val="22"/>
        </w:rPr>
        <w:t xml:space="preserve">, pavyzdžiui, </w:t>
      </w:r>
      <w:proofErr w:type="spellStart"/>
      <w:r w:rsidRPr="00D90279">
        <w:rPr>
          <w:color w:val="000000" w:themeColor="text1"/>
          <w:sz w:val="22"/>
          <w:szCs w:val="22"/>
        </w:rPr>
        <w:t>chinidino</w:t>
      </w:r>
      <w:proofErr w:type="spellEnd"/>
      <w:r w:rsidRPr="00D90279">
        <w:rPr>
          <w:color w:val="000000" w:themeColor="text1"/>
          <w:sz w:val="22"/>
          <w:szCs w:val="22"/>
        </w:rPr>
        <w:t xml:space="preserve">, </w:t>
      </w:r>
      <w:proofErr w:type="spellStart"/>
      <w:r w:rsidRPr="00D90279">
        <w:rPr>
          <w:color w:val="000000" w:themeColor="text1"/>
          <w:sz w:val="22"/>
          <w:szCs w:val="22"/>
        </w:rPr>
        <w:t>dizopiramido</w:t>
      </w:r>
      <w:proofErr w:type="spellEnd"/>
      <w:r w:rsidRPr="00D90279">
        <w:rPr>
          <w:color w:val="000000" w:themeColor="text1"/>
          <w:sz w:val="22"/>
          <w:szCs w:val="22"/>
        </w:rPr>
        <w:t xml:space="preserve">, </w:t>
      </w:r>
      <w:proofErr w:type="spellStart"/>
      <w:r w:rsidRPr="00D90279">
        <w:rPr>
          <w:color w:val="000000" w:themeColor="text1"/>
          <w:sz w:val="22"/>
          <w:szCs w:val="22"/>
        </w:rPr>
        <w:t>amjodarono</w:t>
      </w:r>
      <w:proofErr w:type="spellEnd"/>
      <w:r w:rsidRPr="00D90279">
        <w:rPr>
          <w:color w:val="000000" w:themeColor="text1"/>
          <w:sz w:val="22"/>
          <w:szCs w:val="22"/>
        </w:rPr>
        <w:t xml:space="preserve"> ar </w:t>
      </w:r>
      <w:proofErr w:type="spellStart"/>
      <w:r w:rsidRPr="00D90279">
        <w:rPr>
          <w:color w:val="000000" w:themeColor="text1"/>
          <w:sz w:val="22"/>
          <w:szCs w:val="22"/>
        </w:rPr>
        <w:t>sotalolio</w:t>
      </w:r>
      <w:proofErr w:type="spellEnd"/>
      <w:r w:rsidRPr="00D90279">
        <w:rPr>
          <w:color w:val="000000" w:themeColor="text1"/>
          <w:sz w:val="22"/>
          <w:szCs w:val="22"/>
        </w:rPr>
        <w:t xml:space="preserve">. Jeigu Jūs vartojate šių vaistų, Jums negalima vartoti </w:t>
      </w:r>
      <w:r w:rsidRPr="00D90279">
        <w:rPr>
          <w:bCs/>
          <w:color w:val="000000" w:themeColor="text1"/>
          <w:sz w:val="22"/>
          <w:szCs w:val="22"/>
        </w:rPr>
        <w:t>FINGOLIMOD MEDOCHEMIE</w:t>
      </w:r>
      <w:r w:rsidRPr="00D90279">
        <w:rPr>
          <w:color w:val="000000" w:themeColor="text1"/>
          <w:sz w:val="22"/>
          <w:szCs w:val="22"/>
        </w:rPr>
        <w:t>, kadangi tai gali sustiprinti poveikį nereguliariam širdies plakimas (taip pat žr. poskyrį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vartoti negalima“);</w:t>
      </w:r>
    </w:p>
    <w:p w14:paraId="1F7E4FD7" w14:textId="77777777" w:rsidR="007B1D1F" w:rsidRPr="00B327E2" w:rsidRDefault="007B1D1F" w:rsidP="00AA085F">
      <w:pPr>
        <w:numPr>
          <w:ilvl w:val="0"/>
          <w:numId w:val="22"/>
        </w:numPr>
        <w:ind w:left="567" w:right="-2" w:hanging="567"/>
        <w:rPr>
          <w:color w:val="000000" w:themeColor="text1"/>
          <w:sz w:val="22"/>
          <w:szCs w:val="22"/>
        </w:rPr>
      </w:pPr>
      <w:r w:rsidRPr="00B327E2">
        <w:rPr>
          <w:b/>
          <w:bCs/>
          <w:color w:val="000000" w:themeColor="text1"/>
          <w:sz w:val="22"/>
          <w:szCs w:val="22"/>
        </w:rPr>
        <w:t>Kitų vaistų</w:t>
      </w:r>
      <w:r w:rsidRPr="00B327E2">
        <w:rPr>
          <w:color w:val="000000" w:themeColor="text1"/>
          <w:sz w:val="22"/>
          <w:szCs w:val="22"/>
        </w:rPr>
        <w:t xml:space="preserve">: </w:t>
      </w:r>
    </w:p>
    <w:p w14:paraId="4BC9A8B2" w14:textId="77777777" w:rsidR="007B1D1F" w:rsidRPr="00D90279" w:rsidRDefault="007B1D1F" w:rsidP="00AA085F">
      <w:pPr>
        <w:numPr>
          <w:ilvl w:val="0"/>
          <w:numId w:val="67"/>
        </w:numPr>
        <w:ind w:left="851" w:right="-2" w:hanging="284"/>
        <w:rPr>
          <w:color w:val="000000" w:themeColor="text1"/>
          <w:sz w:val="22"/>
          <w:szCs w:val="22"/>
        </w:rPr>
      </w:pPr>
      <w:r w:rsidRPr="00D90279">
        <w:rPr>
          <w:color w:val="000000" w:themeColor="text1"/>
          <w:sz w:val="22"/>
          <w:szCs w:val="22"/>
        </w:rPr>
        <w:t xml:space="preserve">proteazių inhibitorių, vaistų nuo infekcijų, tokių kaip </w:t>
      </w:r>
      <w:proofErr w:type="spellStart"/>
      <w:r w:rsidRPr="00D90279">
        <w:rPr>
          <w:color w:val="000000" w:themeColor="text1"/>
          <w:sz w:val="22"/>
          <w:szCs w:val="22"/>
        </w:rPr>
        <w:t>ketokonazolo</w:t>
      </w:r>
      <w:proofErr w:type="spellEnd"/>
      <w:r w:rsidRPr="00D90279">
        <w:rPr>
          <w:color w:val="000000" w:themeColor="text1"/>
          <w:sz w:val="22"/>
          <w:szCs w:val="22"/>
        </w:rPr>
        <w:t xml:space="preserve">, </w:t>
      </w:r>
      <w:proofErr w:type="spellStart"/>
      <w:r w:rsidRPr="00D90279">
        <w:rPr>
          <w:color w:val="000000" w:themeColor="text1"/>
          <w:sz w:val="22"/>
          <w:szCs w:val="22"/>
        </w:rPr>
        <w:t>azolo</w:t>
      </w:r>
      <w:proofErr w:type="spellEnd"/>
      <w:r w:rsidRPr="00D90279">
        <w:rPr>
          <w:color w:val="000000" w:themeColor="text1"/>
          <w:sz w:val="22"/>
          <w:szCs w:val="22"/>
        </w:rPr>
        <w:t xml:space="preserve"> grupės priešgrybelinių vaistų, </w:t>
      </w:r>
      <w:proofErr w:type="spellStart"/>
      <w:r w:rsidRPr="00D90279">
        <w:rPr>
          <w:color w:val="000000" w:themeColor="text1"/>
          <w:sz w:val="22"/>
          <w:szCs w:val="22"/>
        </w:rPr>
        <w:t>klaritromicino</w:t>
      </w:r>
      <w:proofErr w:type="spellEnd"/>
      <w:r w:rsidRPr="00D90279">
        <w:rPr>
          <w:color w:val="000000" w:themeColor="text1"/>
          <w:sz w:val="22"/>
          <w:szCs w:val="22"/>
        </w:rPr>
        <w:t xml:space="preserve"> ar </w:t>
      </w:r>
      <w:proofErr w:type="spellStart"/>
      <w:r w:rsidRPr="00D90279">
        <w:rPr>
          <w:color w:val="000000" w:themeColor="text1"/>
          <w:sz w:val="22"/>
          <w:szCs w:val="22"/>
        </w:rPr>
        <w:t>telitromicino</w:t>
      </w:r>
      <w:proofErr w:type="spellEnd"/>
      <w:r w:rsidRPr="00D90279">
        <w:rPr>
          <w:color w:val="000000" w:themeColor="text1"/>
          <w:sz w:val="22"/>
          <w:szCs w:val="22"/>
        </w:rPr>
        <w:t xml:space="preserve">; </w:t>
      </w:r>
    </w:p>
    <w:p w14:paraId="12599A58" w14:textId="77777777" w:rsidR="007B1D1F" w:rsidRPr="00D90279" w:rsidRDefault="007B1D1F" w:rsidP="00AA085F">
      <w:pPr>
        <w:numPr>
          <w:ilvl w:val="0"/>
          <w:numId w:val="67"/>
        </w:numPr>
        <w:ind w:left="851" w:right="-2" w:hanging="284"/>
        <w:rPr>
          <w:color w:val="000000" w:themeColor="text1"/>
          <w:sz w:val="22"/>
          <w:szCs w:val="22"/>
        </w:rPr>
      </w:pPr>
      <w:proofErr w:type="spellStart"/>
      <w:r w:rsidRPr="00D90279">
        <w:rPr>
          <w:color w:val="000000" w:themeColor="text1"/>
          <w:sz w:val="22"/>
          <w:szCs w:val="22"/>
        </w:rPr>
        <w:t>karbamazepino</w:t>
      </w:r>
      <w:proofErr w:type="spellEnd"/>
      <w:r w:rsidRPr="00D90279">
        <w:rPr>
          <w:color w:val="000000" w:themeColor="text1"/>
          <w:sz w:val="22"/>
          <w:szCs w:val="22"/>
        </w:rPr>
        <w:t xml:space="preserve">, </w:t>
      </w:r>
      <w:proofErr w:type="spellStart"/>
      <w:r w:rsidRPr="00D90279">
        <w:rPr>
          <w:color w:val="000000" w:themeColor="text1"/>
          <w:sz w:val="22"/>
          <w:szCs w:val="22"/>
        </w:rPr>
        <w:t>rifampicino</w:t>
      </w:r>
      <w:proofErr w:type="spellEnd"/>
      <w:r w:rsidRPr="00D90279">
        <w:rPr>
          <w:color w:val="000000" w:themeColor="text1"/>
          <w:sz w:val="22"/>
          <w:szCs w:val="22"/>
        </w:rPr>
        <w:t xml:space="preserve">, </w:t>
      </w:r>
      <w:proofErr w:type="spellStart"/>
      <w:r w:rsidRPr="00D90279">
        <w:rPr>
          <w:color w:val="000000" w:themeColor="text1"/>
          <w:sz w:val="22"/>
          <w:szCs w:val="22"/>
        </w:rPr>
        <w:t>fenobarbitalio</w:t>
      </w:r>
      <w:proofErr w:type="spellEnd"/>
      <w:r w:rsidRPr="00D90279">
        <w:rPr>
          <w:color w:val="000000" w:themeColor="text1"/>
          <w:sz w:val="22"/>
          <w:szCs w:val="22"/>
        </w:rPr>
        <w:t xml:space="preserve">, </w:t>
      </w:r>
      <w:proofErr w:type="spellStart"/>
      <w:r w:rsidRPr="00D90279">
        <w:rPr>
          <w:color w:val="000000" w:themeColor="text1"/>
          <w:sz w:val="22"/>
          <w:szCs w:val="22"/>
        </w:rPr>
        <w:t>fenitoino</w:t>
      </w:r>
      <w:proofErr w:type="spellEnd"/>
      <w:r w:rsidRPr="00D90279">
        <w:rPr>
          <w:color w:val="000000" w:themeColor="text1"/>
          <w:sz w:val="22"/>
          <w:szCs w:val="22"/>
        </w:rPr>
        <w:t xml:space="preserve">, </w:t>
      </w:r>
      <w:proofErr w:type="spellStart"/>
      <w:r w:rsidRPr="00D90279">
        <w:rPr>
          <w:color w:val="000000" w:themeColor="text1"/>
          <w:sz w:val="22"/>
          <w:szCs w:val="22"/>
        </w:rPr>
        <w:t>efavirenzo</w:t>
      </w:r>
      <w:proofErr w:type="spellEnd"/>
      <w:r w:rsidRPr="00D90279">
        <w:rPr>
          <w:color w:val="000000" w:themeColor="text1"/>
          <w:sz w:val="22"/>
          <w:szCs w:val="22"/>
        </w:rPr>
        <w:t xml:space="preserve"> ar jonažolės preparatų (galima sumažėjusio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veiksmingumo rizika).</w:t>
      </w:r>
    </w:p>
    <w:p w14:paraId="1282E81B"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430F07E2"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Nėštumas ir žindymo laikotarpis</w:t>
      </w:r>
    </w:p>
    <w:p w14:paraId="32AE4C28"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Jeigu esate nėščia, žindote kūdikį, manote, kad galbūt esate nėščia arba planuojate pastoti, tai prieš vartodama šį vaistą pasitarkite su gydytoju. </w:t>
      </w:r>
    </w:p>
    <w:p w14:paraId="63AC7950"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6AB6E9A5" w14:textId="77777777" w:rsidR="007B1D1F" w:rsidRPr="00D90279" w:rsidRDefault="007B1D1F" w:rsidP="007B1D1F">
      <w:pPr>
        <w:numPr>
          <w:ilvl w:val="12"/>
          <w:numId w:val="0"/>
        </w:numPr>
        <w:rPr>
          <w:color w:val="000000" w:themeColor="text1"/>
          <w:sz w:val="22"/>
          <w:szCs w:val="22"/>
          <w:u w:val="single"/>
        </w:rPr>
      </w:pPr>
      <w:r w:rsidRPr="00D90279">
        <w:rPr>
          <w:color w:val="000000" w:themeColor="text1"/>
          <w:sz w:val="22"/>
          <w:szCs w:val="22"/>
          <w:u w:val="single"/>
        </w:rPr>
        <w:t xml:space="preserve">Nėštumas </w:t>
      </w:r>
    </w:p>
    <w:p w14:paraId="062E5B40"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Draudžiama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nėštumo metu, jeigu ketinate pastoti arba jeigu esate vaisinga moteris ir nenaudojate veiksmingos kontracepcijos.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vartojimas nėštumo metu kelia žalingo poveikio riziką negimusiam kūdikiui. Kūdikiams, kurių motinos nėštumo metu vartojo </w:t>
      </w:r>
      <w:r w:rsidRPr="00D90279">
        <w:rPr>
          <w:bCs/>
          <w:color w:val="000000" w:themeColor="text1"/>
          <w:sz w:val="22"/>
          <w:szCs w:val="22"/>
        </w:rPr>
        <w:t>FINGOLIMOD MEDOCHEMIE</w:t>
      </w:r>
      <w:r w:rsidRPr="00D90279">
        <w:rPr>
          <w:color w:val="000000" w:themeColor="text1"/>
          <w:sz w:val="22"/>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3B6F66D7"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3BC90F9C"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Todėl jeigu esate vaisinga moteris: </w:t>
      </w:r>
    </w:p>
    <w:p w14:paraId="2B68B4C8" w14:textId="77777777" w:rsidR="007B1D1F" w:rsidRPr="00D90279" w:rsidRDefault="007B1D1F" w:rsidP="007B1D1F">
      <w:pPr>
        <w:numPr>
          <w:ilvl w:val="1"/>
          <w:numId w:val="24"/>
        </w:numPr>
        <w:ind w:left="567" w:hanging="567"/>
        <w:rPr>
          <w:color w:val="000000" w:themeColor="text1"/>
          <w:sz w:val="22"/>
          <w:szCs w:val="22"/>
        </w:rPr>
      </w:pPr>
      <w:r w:rsidRPr="00D90279">
        <w:rPr>
          <w:color w:val="000000" w:themeColor="text1"/>
          <w:sz w:val="22"/>
          <w:szCs w:val="22"/>
        </w:rPr>
        <w:t xml:space="preserve">prieš pradedant vartoti </w:t>
      </w:r>
      <w:r w:rsidRPr="00D90279">
        <w:rPr>
          <w:bCs/>
          <w:color w:val="000000" w:themeColor="text1"/>
          <w:sz w:val="22"/>
          <w:szCs w:val="22"/>
        </w:rPr>
        <w:t>FINGOLIMOD MEDOCHEMIE</w:t>
      </w:r>
      <w:r w:rsidRPr="00D90279">
        <w:rPr>
          <w:color w:val="000000" w:themeColor="text1"/>
          <w:sz w:val="22"/>
          <w:szCs w:val="22"/>
        </w:rPr>
        <w:t xml:space="preserve">, gydytojas Jus informuos apie gydymo keliamą riziką negimusiam kūdikiui ir paprašys atlikti nėštumo testą, kad įsitikintų, jog nesate nėščia; </w:t>
      </w:r>
    </w:p>
    <w:p w14:paraId="6AEC1FB7"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ir </w:t>
      </w:r>
    </w:p>
    <w:p w14:paraId="7F899F1F" w14:textId="77777777" w:rsidR="007B1D1F" w:rsidRPr="00D90279" w:rsidRDefault="007B1D1F" w:rsidP="007B1D1F">
      <w:pPr>
        <w:numPr>
          <w:ilvl w:val="1"/>
          <w:numId w:val="24"/>
        </w:numPr>
        <w:ind w:left="567" w:hanging="567"/>
        <w:rPr>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 xml:space="preserve">vartojimo metu ir dar du mėnesius po vaisto vartojimo pabaigos privalote naudoti veiksmingas kontracepcijos priemones, kad apsisaugotumėte nuo pastojimo. Pasitarkite su gydytoju dėl patikimos kontracepcijos metodų. </w:t>
      </w:r>
    </w:p>
    <w:p w14:paraId="5DAA5AFA"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6B710641"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Gydytojas Jums duos kortelę, kurioje bus pateikiami paaiškinimai, kodėl FINGOLIMOD MEDOCHEMIE vartojimo metu neturėtumėte pastoti. </w:t>
      </w:r>
    </w:p>
    <w:p w14:paraId="6A09D8DB" w14:textId="77777777" w:rsidR="007B1D1F" w:rsidRPr="00D90279" w:rsidRDefault="007B1D1F" w:rsidP="007B1D1F">
      <w:pPr>
        <w:numPr>
          <w:ilvl w:val="12"/>
          <w:numId w:val="0"/>
        </w:numPr>
        <w:rPr>
          <w:color w:val="000000" w:themeColor="text1"/>
          <w:sz w:val="22"/>
          <w:szCs w:val="22"/>
        </w:rPr>
      </w:pPr>
      <w:r w:rsidRPr="00D90279">
        <w:rPr>
          <w:color w:val="000000" w:themeColor="text1"/>
          <w:sz w:val="22"/>
          <w:szCs w:val="22"/>
        </w:rPr>
        <w:t xml:space="preserve"> </w:t>
      </w:r>
    </w:p>
    <w:p w14:paraId="16D14378" w14:textId="77777777" w:rsidR="007B1D1F" w:rsidRPr="00D90279" w:rsidRDefault="007B1D1F" w:rsidP="007B1D1F">
      <w:pPr>
        <w:numPr>
          <w:ilvl w:val="12"/>
          <w:numId w:val="0"/>
        </w:numPr>
        <w:rPr>
          <w:color w:val="000000" w:themeColor="text1"/>
          <w:sz w:val="22"/>
          <w:szCs w:val="22"/>
        </w:rPr>
      </w:pPr>
      <w:r w:rsidRPr="00D90279">
        <w:rPr>
          <w:b/>
          <w:bCs/>
          <w:color w:val="000000" w:themeColor="text1"/>
          <w:sz w:val="22"/>
          <w:szCs w:val="22"/>
        </w:rPr>
        <w:t>Nedelsdama pasakykite gydytojui, jeigu pastotumėte FINGOLIMOD MEDOCHEMIE vartojimo metu</w:t>
      </w:r>
      <w:r w:rsidRPr="00D90279">
        <w:rPr>
          <w:color w:val="000000" w:themeColor="text1"/>
          <w:sz w:val="22"/>
          <w:szCs w:val="22"/>
        </w:rPr>
        <w:t xml:space="preserve">. Gydytojas nuspręs Jums nutraukti gydymą (žr. skyrelį „Nustojus vartoti </w:t>
      </w:r>
      <w:r w:rsidRPr="00D90279">
        <w:rPr>
          <w:bCs/>
          <w:color w:val="000000" w:themeColor="text1"/>
          <w:sz w:val="22"/>
          <w:szCs w:val="22"/>
        </w:rPr>
        <w:t>FINGOLIMOD MEDOCHEMIE</w:t>
      </w:r>
      <w:r w:rsidRPr="00D90279">
        <w:rPr>
          <w:color w:val="000000" w:themeColor="text1"/>
          <w:sz w:val="22"/>
          <w:szCs w:val="22"/>
        </w:rPr>
        <w:t>“ 3 skyriuje, taip pat 4 skyrių „Galimas šalutinis poveikis“). Jums bus atlikti specialūs iki kūdikio gimimo stebėjimo tyrimai.</w:t>
      </w:r>
    </w:p>
    <w:p w14:paraId="75161A5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6BFEAF29" w14:textId="77777777" w:rsidR="007B1D1F" w:rsidRPr="00D90279" w:rsidRDefault="007B1D1F" w:rsidP="007B1D1F">
      <w:pPr>
        <w:rPr>
          <w:color w:val="000000" w:themeColor="text1"/>
          <w:sz w:val="22"/>
          <w:szCs w:val="22"/>
          <w:u w:val="single"/>
          <w:lang w:eastAsia="x-none"/>
        </w:rPr>
      </w:pPr>
      <w:r w:rsidRPr="00D90279">
        <w:rPr>
          <w:color w:val="000000" w:themeColor="text1"/>
          <w:sz w:val="22"/>
          <w:szCs w:val="22"/>
          <w:u w:val="single"/>
          <w:lang w:eastAsia="x-none"/>
        </w:rPr>
        <w:t xml:space="preserve">Žindymo laikotarpis </w:t>
      </w:r>
    </w:p>
    <w:p w14:paraId="2492B374" w14:textId="77777777" w:rsidR="007B1D1F" w:rsidRPr="00D90279" w:rsidRDefault="007B1D1F" w:rsidP="007B1D1F">
      <w:pPr>
        <w:rPr>
          <w:color w:val="000000" w:themeColor="text1"/>
          <w:sz w:val="22"/>
          <w:szCs w:val="22"/>
          <w:lang w:eastAsia="x-none"/>
        </w:rPr>
      </w:pPr>
      <w:r w:rsidRPr="00D90279">
        <w:rPr>
          <w:b/>
          <w:color w:val="000000" w:themeColor="text1"/>
          <w:sz w:val="22"/>
          <w:szCs w:val="22"/>
        </w:rPr>
        <w:t xml:space="preserve">FINGOLIMOD MEDOCHEMIE </w:t>
      </w:r>
      <w:r w:rsidRPr="00D90279">
        <w:rPr>
          <w:b/>
          <w:color w:val="000000" w:themeColor="text1"/>
          <w:sz w:val="22"/>
          <w:szCs w:val="22"/>
          <w:lang w:eastAsia="x-none"/>
        </w:rPr>
        <w:t>vartojimo metu žindyti negalima</w:t>
      </w:r>
      <w:r w:rsidRPr="00D90279">
        <w:rPr>
          <w:color w:val="000000" w:themeColor="text1"/>
          <w:sz w:val="22"/>
          <w:szCs w:val="22"/>
          <w:lang w:eastAsia="x-none"/>
        </w:rPr>
        <w:t xml:space="preserve">. </w:t>
      </w:r>
      <w:proofErr w:type="spellStart"/>
      <w:r w:rsidRPr="00D90279">
        <w:rPr>
          <w:color w:val="000000" w:themeColor="text1"/>
          <w:sz w:val="22"/>
          <w:szCs w:val="22"/>
          <w:lang w:eastAsia="x-none"/>
        </w:rPr>
        <w:t>Fingolimodas</w:t>
      </w:r>
      <w:proofErr w:type="spellEnd"/>
      <w:r w:rsidRPr="00D90279">
        <w:rPr>
          <w:color w:val="000000" w:themeColor="text1"/>
          <w:sz w:val="22"/>
          <w:szCs w:val="22"/>
          <w:lang w:eastAsia="x-none"/>
        </w:rPr>
        <w:t xml:space="preserve"> gali patekti į žindyvės pieną, tokiu atveju yra sunkių šalutinių reiškinių kūdikiui pasireiškimo pavojus. </w:t>
      </w:r>
    </w:p>
    <w:p w14:paraId="2AFB30D9"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018DC828" w14:textId="77777777" w:rsidR="007B1D1F" w:rsidRPr="00D90279" w:rsidRDefault="007B1D1F" w:rsidP="007B1D1F">
      <w:pPr>
        <w:rPr>
          <w:b/>
          <w:color w:val="000000" w:themeColor="text1"/>
          <w:sz w:val="22"/>
          <w:szCs w:val="22"/>
          <w:lang w:eastAsia="x-none"/>
        </w:rPr>
      </w:pPr>
      <w:r w:rsidRPr="00D90279">
        <w:rPr>
          <w:b/>
          <w:color w:val="000000" w:themeColor="text1"/>
          <w:sz w:val="22"/>
          <w:szCs w:val="22"/>
          <w:lang w:eastAsia="x-none"/>
        </w:rPr>
        <w:t xml:space="preserve">Vairavimas ir mechanizmų valdymas </w:t>
      </w:r>
    </w:p>
    <w:p w14:paraId="37445969"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Jūsų gydytojas pasakys, ar dėl Jūsų ligos galite saugiai vairuoti, važiuoti dviračiu ir valdyti mechanizmus. Nesitikima, kad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 xml:space="preserve">vartojimas įtakotų Jūsų gebėjimą vairuoti ir valdyti mechanizmus. </w:t>
      </w:r>
    </w:p>
    <w:p w14:paraId="5426D16F"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lastRenderedPageBreak/>
        <w:t xml:space="preserve"> </w:t>
      </w:r>
    </w:p>
    <w:p w14:paraId="703D6EC8"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Tačiau gydymo pradžioje Jums reikės likti gydytojo kabinete ar gydymo įstaigoje 6 valandoms po pirmosios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dozės vartojimo. Šiuo laikotarpiu ir galimai vėliau Jūsų gebėjimas vairuoti ir valdyti mechanizmus gali būti sutrikęs.</w:t>
      </w:r>
    </w:p>
    <w:p w14:paraId="7FCFD83A" w14:textId="77777777" w:rsidR="007B1D1F" w:rsidRPr="00D90279" w:rsidRDefault="007B1D1F" w:rsidP="007B1D1F">
      <w:pPr>
        <w:rPr>
          <w:color w:val="000000" w:themeColor="text1"/>
          <w:sz w:val="22"/>
          <w:szCs w:val="22"/>
          <w:lang w:eastAsia="x-none"/>
        </w:rPr>
      </w:pPr>
    </w:p>
    <w:p w14:paraId="63A726B9" w14:textId="77777777" w:rsidR="007B1D1F" w:rsidRPr="0023185E" w:rsidRDefault="007B1D1F" w:rsidP="007B1D1F">
      <w:pPr>
        <w:rPr>
          <w:color w:val="000000" w:themeColor="text1"/>
          <w:sz w:val="22"/>
          <w:szCs w:val="22"/>
        </w:rPr>
      </w:pPr>
      <w:r w:rsidRPr="00D90279">
        <w:rPr>
          <w:color w:val="000000" w:themeColor="text1"/>
          <w:sz w:val="22"/>
          <w:szCs w:val="22"/>
        </w:rPr>
        <w:t>Šio vaisto vienoje kapsulėje yra mažiau kaip 1 </w:t>
      </w:r>
      <w:proofErr w:type="spellStart"/>
      <w:r w:rsidRPr="00D90279">
        <w:rPr>
          <w:color w:val="000000" w:themeColor="text1"/>
          <w:sz w:val="22"/>
          <w:szCs w:val="22"/>
        </w:rPr>
        <w:t>mmol</w:t>
      </w:r>
      <w:proofErr w:type="spellEnd"/>
      <w:r w:rsidRPr="00D90279">
        <w:rPr>
          <w:color w:val="000000" w:themeColor="text1"/>
          <w:sz w:val="22"/>
          <w:szCs w:val="22"/>
        </w:rPr>
        <w:t xml:space="preserve"> (23 mg) natrio, </w:t>
      </w:r>
      <w:proofErr w:type="spellStart"/>
      <w:r w:rsidRPr="00D90279">
        <w:rPr>
          <w:color w:val="000000" w:themeColor="text1"/>
          <w:sz w:val="22"/>
          <w:szCs w:val="22"/>
        </w:rPr>
        <w:t>t.y</w:t>
      </w:r>
      <w:proofErr w:type="spellEnd"/>
      <w:r w:rsidRPr="00D90279">
        <w:rPr>
          <w:color w:val="000000" w:themeColor="text1"/>
          <w:sz w:val="22"/>
          <w:szCs w:val="22"/>
        </w:rPr>
        <w:t>. jis beveik neturi reikšmės.</w:t>
      </w:r>
    </w:p>
    <w:p w14:paraId="1E857893"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p>
    <w:p w14:paraId="016F726D" w14:textId="77777777" w:rsidR="007B1D1F" w:rsidRPr="00D90279" w:rsidRDefault="007B1D1F" w:rsidP="007B1D1F">
      <w:pPr>
        <w:numPr>
          <w:ilvl w:val="12"/>
          <w:numId w:val="0"/>
        </w:numPr>
        <w:ind w:right="-2"/>
        <w:rPr>
          <w:color w:val="000000" w:themeColor="text1"/>
          <w:sz w:val="22"/>
          <w:szCs w:val="22"/>
        </w:rPr>
      </w:pPr>
    </w:p>
    <w:p w14:paraId="2B857CF7"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3.</w:t>
      </w:r>
      <w:r w:rsidRPr="00D90279">
        <w:rPr>
          <w:rFonts w:ascii="Times New Roman" w:hAnsi="Times New Roman"/>
          <w:color w:val="000000" w:themeColor="text1"/>
          <w:sz w:val="22"/>
          <w:szCs w:val="22"/>
          <w:lang w:val="lt-LT"/>
        </w:rPr>
        <w:tab/>
        <w:t xml:space="preserve">Kaip vartoti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w:t>
      </w:r>
      <w:r w:rsidRPr="00D90279">
        <w:rPr>
          <w:rFonts w:ascii="Times New Roman" w:hAnsi="Times New Roman"/>
          <w:bCs w:val="0"/>
          <w:color w:val="000000" w:themeColor="text1"/>
          <w:sz w:val="22"/>
          <w:szCs w:val="22"/>
          <w:lang w:val="lt-LT"/>
        </w:rPr>
        <w:t xml:space="preserve"> </w:t>
      </w:r>
    </w:p>
    <w:p w14:paraId="3B17E081" w14:textId="77777777" w:rsidR="007B1D1F" w:rsidRPr="00D90279" w:rsidRDefault="007B1D1F" w:rsidP="007B1D1F">
      <w:pPr>
        <w:numPr>
          <w:ilvl w:val="12"/>
          <w:numId w:val="0"/>
        </w:numPr>
        <w:ind w:right="-2"/>
        <w:rPr>
          <w:color w:val="000000" w:themeColor="text1"/>
          <w:sz w:val="22"/>
          <w:szCs w:val="22"/>
        </w:rPr>
      </w:pPr>
    </w:p>
    <w:p w14:paraId="1E0C92DD"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Gydymą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paskirs ir prižiūrės išsėtinės sklerozės gydymo srityje patirties turintis gydytojas. </w:t>
      </w:r>
    </w:p>
    <w:p w14:paraId="636AE9EC"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79CE11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Visada vartokite šį vaistą tiksliai kaip nurodė gydytojas. Jeigu abejojate, kreipkitės į gydytoją. </w:t>
      </w:r>
    </w:p>
    <w:p w14:paraId="78733D50"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780414BA"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Rekomenduojama dozė yra: </w:t>
      </w:r>
    </w:p>
    <w:p w14:paraId="4F9C2EB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5B8E1CC"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Suaugusiesiems: </w:t>
      </w:r>
    </w:p>
    <w:p w14:paraId="10BB153F"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Vaisto dozė yra po vieną 0,5 mg kapsulę per parą. </w:t>
      </w:r>
    </w:p>
    <w:p w14:paraId="742AC5F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27F9516D"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Vaikams ir paaugliams (10 metų ir vyresniems): </w:t>
      </w:r>
    </w:p>
    <w:p w14:paraId="22B57B2C" w14:textId="77777777" w:rsidR="007B1D1F" w:rsidRPr="00D90279" w:rsidRDefault="007B1D1F" w:rsidP="007B1D1F">
      <w:pPr>
        <w:numPr>
          <w:ilvl w:val="12"/>
          <w:numId w:val="0"/>
        </w:numPr>
        <w:ind w:right="-2"/>
        <w:rPr>
          <w:b/>
          <w:bCs/>
          <w:noProof/>
          <w:color w:val="000000" w:themeColor="text1"/>
          <w:sz w:val="22"/>
          <w:szCs w:val="22"/>
        </w:rPr>
      </w:pPr>
      <w:r w:rsidRPr="00D90279">
        <w:rPr>
          <w:b/>
          <w:bCs/>
          <w:noProof/>
          <w:color w:val="000000" w:themeColor="text1"/>
          <w:sz w:val="22"/>
          <w:szCs w:val="22"/>
        </w:rPr>
        <w:t xml:space="preserve">Vaisto dozė priklauso nuo kūno svorio: </w:t>
      </w:r>
    </w:p>
    <w:p w14:paraId="2742FFC8" w14:textId="77777777" w:rsidR="007B1D1F" w:rsidRPr="00D90279" w:rsidRDefault="007B1D1F" w:rsidP="007B1D1F">
      <w:pPr>
        <w:numPr>
          <w:ilvl w:val="0"/>
          <w:numId w:val="25"/>
        </w:numPr>
        <w:ind w:left="567" w:right="-2" w:hanging="567"/>
        <w:rPr>
          <w:i/>
          <w:iCs/>
          <w:noProof/>
          <w:color w:val="000000" w:themeColor="text1"/>
          <w:sz w:val="22"/>
          <w:szCs w:val="22"/>
        </w:rPr>
      </w:pPr>
      <w:r w:rsidRPr="00D90279">
        <w:rPr>
          <w:i/>
          <w:iCs/>
          <w:noProof/>
          <w:color w:val="000000" w:themeColor="text1"/>
          <w:sz w:val="22"/>
          <w:szCs w:val="22"/>
        </w:rPr>
        <w:t>vaikams ir paaugliams, kurių kūno svoris yra 40 kg ar mažesnis: po vieną 0,25 mg kapsulę per parą.</w:t>
      </w:r>
      <w:r w:rsidRPr="00D90279">
        <w:rPr>
          <w:rFonts w:eastAsiaTheme="minorEastAsia"/>
          <w:i/>
          <w:iCs/>
          <w:color w:val="000000" w:themeColor="text1"/>
          <w:sz w:val="22"/>
          <w:szCs w:val="22"/>
          <w:lang w:eastAsia="lt-LT"/>
        </w:rPr>
        <w:t xml:space="preserve"> </w:t>
      </w:r>
    </w:p>
    <w:p w14:paraId="505B695B" w14:textId="77777777" w:rsidR="007B1D1F" w:rsidRPr="00D90279" w:rsidRDefault="007B1D1F" w:rsidP="007B1D1F">
      <w:pPr>
        <w:numPr>
          <w:ilvl w:val="0"/>
          <w:numId w:val="25"/>
        </w:numPr>
        <w:ind w:left="567" w:right="-2" w:hanging="567"/>
        <w:rPr>
          <w:i/>
          <w:iCs/>
          <w:noProof/>
          <w:color w:val="000000" w:themeColor="text1"/>
          <w:sz w:val="22"/>
          <w:szCs w:val="22"/>
        </w:rPr>
      </w:pPr>
      <w:r w:rsidRPr="00D90279">
        <w:rPr>
          <w:i/>
          <w:iCs/>
          <w:noProof/>
          <w:color w:val="000000" w:themeColor="text1"/>
          <w:sz w:val="22"/>
          <w:szCs w:val="22"/>
        </w:rPr>
        <w:t xml:space="preserve">vaikams ir paaugliams, kurių kūno svoris yra didesnis nei 40 kg: po vieną 0,5 mg kapsulę per parą. </w:t>
      </w:r>
    </w:p>
    <w:p w14:paraId="5DE5AFC2" w14:textId="77777777" w:rsidR="007B1D1F" w:rsidRPr="00D90279" w:rsidRDefault="007B1D1F" w:rsidP="007B1D1F">
      <w:pPr>
        <w:ind w:right="-2"/>
        <w:rPr>
          <w:noProof/>
          <w:color w:val="000000" w:themeColor="text1"/>
          <w:sz w:val="22"/>
          <w:szCs w:val="22"/>
        </w:rPr>
      </w:pPr>
    </w:p>
    <w:p w14:paraId="4F948E4D" w14:textId="77777777" w:rsidR="007B1D1F" w:rsidRPr="00D90279" w:rsidRDefault="007B1D1F" w:rsidP="007B1D1F">
      <w:pPr>
        <w:rPr>
          <w:sz w:val="22"/>
          <w:szCs w:val="22"/>
        </w:rPr>
      </w:pPr>
      <w:r w:rsidRPr="00D90279">
        <w:rPr>
          <w:rStyle w:val="tlid-translation"/>
          <w:sz w:val="22"/>
          <w:szCs w:val="22"/>
        </w:rPr>
        <w:t xml:space="preserve">FINGOLIMOD MEDOCHEMIE 0,5 mg kietosios kapsulės netinka vaikams, kurių kūno svoris ≤40 kg. Yra kitų vaistų, kurių sudėtyje yra </w:t>
      </w:r>
      <w:proofErr w:type="spellStart"/>
      <w:r w:rsidRPr="00D90279">
        <w:rPr>
          <w:rStyle w:val="tlid-translation"/>
          <w:sz w:val="22"/>
          <w:szCs w:val="22"/>
        </w:rPr>
        <w:t>fingolimodo</w:t>
      </w:r>
      <w:proofErr w:type="spellEnd"/>
      <w:r w:rsidRPr="00D90279">
        <w:rPr>
          <w:rStyle w:val="tlid-translation"/>
          <w:sz w:val="22"/>
          <w:szCs w:val="22"/>
        </w:rPr>
        <w:t xml:space="preserve"> ir kurių stiprumas yra mažesnis (pvz., 0,25 mg). </w:t>
      </w:r>
    </w:p>
    <w:p w14:paraId="1123FE3C" w14:textId="77777777" w:rsidR="007B1D1F" w:rsidRPr="00D90279" w:rsidRDefault="007B1D1F" w:rsidP="007B1D1F">
      <w:pPr>
        <w:ind w:right="-2"/>
        <w:rPr>
          <w:noProof/>
          <w:color w:val="000000" w:themeColor="text1"/>
          <w:sz w:val="22"/>
          <w:szCs w:val="22"/>
        </w:rPr>
      </w:pPr>
    </w:p>
    <w:p w14:paraId="2CDD0A9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Vaikams ir paaugliams, kurie pradeda vartoti po vieną 0,25 mg kapsulę per parą ir kurie vėliau pasiekia stabilų didesnį kaip 40 kg, gydytojas nurodys pakeisti gydymą į po vieną 0,5 mg kapsulę per parą. Šiuo atveju rekomenduojama pakartotinai laikytis būklės stebėjimo rekomendacijų, kaip ir po pirmosios dozės vartojimo. </w:t>
      </w:r>
    </w:p>
    <w:p w14:paraId="36ECA8BD"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301218A1"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Neviršykite rekomenduojamos vaisto dozės. </w:t>
      </w:r>
    </w:p>
    <w:p w14:paraId="41479448"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7210660B" w14:textId="77777777" w:rsidR="007B1D1F" w:rsidRPr="00D90279" w:rsidRDefault="007B1D1F" w:rsidP="007B1D1F">
      <w:pPr>
        <w:numPr>
          <w:ilvl w:val="12"/>
          <w:numId w:val="0"/>
        </w:numPr>
        <w:ind w:right="-2"/>
        <w:rPr>
          <w:noProof/>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reikia vartoti per burną. </w:t>
      </w:r>
    </w:p>
    <w:p w14:paraId="7A27B6AB"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6097B5EE" w14:textId="77777777" w:rsidR="007B1D1F" w:rsidRPr="00D90279" w:rsidRDefault="007B1D1F" w:rsidP="007B1D1F">
      <w:pPr>
        <w:numPr>
          <w:ilvl w:val="12"/>
          <w:numId w:val="0"/>
        </w:numPr>
        <w:ind w:right="-2"/>
        <w:rPr>
          <w:noProof/>
          <w:color w:val="000000" w:themeColor="text1"/>
          <w:sz w:val="22"/>
          <w:szCs w:val="22"/>
        </w:rPr>
      </w:pP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vartokite kartą per parą užgerdami stikline vandens.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kapsules visada nurykite nepažeistas, jų negalima atidaryti.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galima vartoti valgio metu ar nevalgius.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vartokite kasdien tuo pačiu metu, tai padės Jums prisiminti, kada reikia vaistą vartoti. </w:t>
      </w:r>
    </w:p>
    <w:p w14:paraId="372B5662"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 </w:t>
      </w:r>
    </w:p>
    <w:p w14:paraId="149DCF2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 xml:space="preserve">Jeigu turite klausimų apie tai, kiek laiko reikia vartoti </w:t>
      </w:r>
      <w:r w:rsidRPr="00D90279">
        <w:rPr>
          <w:bCs/>
          <w:color w:val="000000" w:themeColor="text1"/>
          <w:sz w:val="22"/>
          <w:szCs w:val="22"/>
        </w:rPr>
        <w:t>FINGOLIMOD MEDOCHEMIE</w:t>
      </w:r>
      <w:r w:rsidRPr="00D90279">
        <w:rPr>
          <w:noProof/>
          <w:color w:val="000000" w:themeColor="text1"/>
          <w:sz w:val="22"/>
          <w:szCs w:val="22"/>
        </w:rPr>
        <w:t xml:space="preserve">, pasitarkite su gydytoju arba vaistininku. </w:t>
      </w:r>
    </w:p>
    <w:p w14:paraId="05211E68" w14:textId="77777777" w:rsidR="007B1D1F" w:rsidRPr="00D90279" w:rsidRDefault="007B1D1F" w:rsidP="007B1D1F">
      <w:pPr>
        <w:numPr>
          <w:ilvl w:val="12"/>
          <w:numId w:val="0"/>
        </w:numPr>
        <w:ind w:right="-2"/>
        <w:rPr>
          <w:color w:val="000000" w:themeColor="text1"/>
          <w:sz w:val="22"/>
          <w:szCs w:val="22"/>
        </w:rPr>
      </w:pPr>
    </w:p>
    <w:p w14:paraId="62982C55" w14:textId="54BCA1A5"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Ką daryti pavartojus per didelę </w:t>
      </w: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dozę</w:t>
      </w:r>
    </w:p>
    <w:p w14:paraId="02E9ADB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Jeigu pavartojote per didelę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dozę, nedelsdami kreipkitės į gydytoją.</w:t>
      </w:r>
    </w:p>
    <w:p w14:paraId="59B93FF5" w14:textId="77777777" w:rsidR="007B1D1F" w:rsidRPr="00D90279" w:rsidRDefault="007B1D1F" w:rsidP="007B1D1F">
      <w:pPr>
        <w:numPr>
          <w:ilvl w:val="12"/>
          <w:numId w:val="0"/>
        </w:numPr>
        <w:ind w:right="-2"/>
        <w:rPr>
          <w:color w:val="000000" w:themeColor="text1"/>
          <w:sz w:val="22"/>
          <w:szCs w:val="22"/>
        </w:rPr>
      </w:pPr>
    </w:p>
    <w:p w14:paraId="32D77FFC"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Pamiršus pavartoti </w:t>
      </w:r>
      <w:r w:rsidRPr="00D90279">
        <w:rPr>
          <w:rFonts w:ascii="Times New Roman" w:hAnsi="Times New Roman"/>
          <w:color w:val="000000" w:themeColor="text1"/>
          <w:sz w:val="22"/>
          <w:szCs w:val="22"/>
          <w:shd w:val="clear" w:color="auto" w:fill="FFFFFF"/>
          <w:lang w:val="lt-LT"/>
        </w:rPr>
        <w:t>FINGOLIMOD MEDOCHEMIE</w:t>
      </w:r>
    </w:p>
    <w:p w14:paraId="1055B932"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Jeigu vartojote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rPr>
        <w:t>trumpiau kaip 1 mėnesį ir pamiršote pavartoti 1 dozę visą dieną, prieš vartodami kitą dozę paskambinkite gydytojui. Gydytojas gali nuspręsti stebėti Jūsų būklę, kai vartosite kitą vaisto dozę.</w:t>
      </w:r>
    </w:p>
    <w:p w14:paraId="43AE740D"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p>
    <w:p w14:paraId="16A6FC1A"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lastRenderedPageBreak/>
        <w:t xml:space="preserve">Jeigu vartojote FINGOLIMOD MEDOCHEMIE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F224212"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p>
    <w:p w14:paraId="004D711A" w14:textId="77777777" w:rsidR="007B1D1F" w:rsidRPr="00D90279" w:rsidRDefault="007B1D1F" w:rsidP="007B1D1F">
      <w:pPr>
        <w:pStyle w:val="Antrat4"/>
        <w:keepNext w:val="0"/>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Niekada nevartokite dvigubos dozės norėdami kompensuoti praleistą dozę. </w:t>
      </w:r>
    </w:p>
    <w:p w14:paraId="35F8ADA4"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p>
    <w:p w14:paraId="202A3317" w14:textId="77777777" w:rsidR="007B1D1F" w:rsidRPr="00D90279" w:rsidRDefault="007B1D1F" w:rsidP="007B1D1F">
      <w:pPr>
        <w:pStyle w:val="Antrat4"/>
        <w:keepNext w:val="0"/>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 xml:space="preserve">Nustojus vartoti </w:t>
      </w:r>
      <w:r w:rsidRPr="00D90279">
        <w:rPr>
          <w:rFonts w:ascii="Times New Roman" w:hAnsi="Times New Roman"/>
          <w:color w:val="000000" w:themeColor="text1"/>
          <w:sz w:val="22"/>
          <w:szCs w:val="22"/>
          <w:shd w:val="clear" w:color="auto" w:fill="FFFFFF"/>
          <w:lang w:val="lt-LT"/>
        </w:rPr>
        <w:t>FINGOLIMOD MEDOCHEMIE</w:t>
      </w:r>
    </w:p>
    <w:p w14:paraId="0DF6B84C"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Nenutraukite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vartojimo ir nekeiskite vaisto dozės, prieš tai nepasitarę su savo gydytoju. </w:t>
      </w:r>
    </w:p>
    <w:p w14:paraId="4D090543"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6E1BCA62"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Nutraukus vaisto vartojimą, fingolimodas išliks Jūsų organizme dar iki 2 mėnesių. Jūsų baltųjų kraujo ląstelių skaičius (limfocitų skaičius) šiuo laikotarpiu taip pat gali išlikti sumažėjęs ir vis dar gali pasireikšti šiame lapelyje aprašytas šalutinis poveikis.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vartojimą, Jums gali tekti palaukti 6-8 savaites iki naujų vaistų IS gydyti vartojimo pradžios. </w:t>
      </w:r>
    </w:p>
    <w:p w14:paraId="3B2FF2C9" w14:textId="77777777" w:rsidR="007B1D1F" w:rsidRPr="00D90279" w:rsidRDefault="007B1D1F" w:rsidP="007B1D1F">
      <w:pPr>
        <w:numPr>
          <w:ilvl w:val="12"/>
          <w:numId w:val="0"/>
        </w:numPr>
        <w:ind w:right="-29"/>
        <w:rPr>
          <w:noProof/>
          <w:color w:val="000000" w:themeColor="text1"/>
          <w:sz w:val="22"/>
          <w:szCs w:val="22"/>
        </w:rPr>
      </w:pPr>
    </w:p>
    <w:p w14:paraId="3981D320"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Jeigu Jums reikia vėl pradėti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prieš tai nepasitarę su gydytoju po to, kai nevartojote vaisto ilgiau kaip dvi savaites. </w:t>
      </w:r>
    </w:p>
    <w:p w14:paraId="448D3EC1"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79AD3A91"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Nustojus vartoti </w:t>
      </w:r>
      <w:r w:rsidRPr="00D90279">
        <w:rPr>
          <w:bCs/>
          <w:color w:val="000000" w:themeColor="text1"/>
          <w:sz w:val="22"/>
          <w:szCs w:val="22"/>
        </w:rPr>
        <w:t>FINGOLIMOD MEDOCHEMIE</w:t>
      </w:r>
      <w:r w:rsidRPr="00D90279">
        <w:rPr>
          <w:noProof/>
          <w:color w:val="000000" w:themeColor="text1"/>
          <w:sz w:val="22"/>
          <w:szCs w:val="22"/>
        </w:rPr>
        <w:t xml:space="preserve">, gydytojas nuspręs, ar reikia ir kaip reikia Jus stebėti. Nedelsdami pasakykite gydytojui, jeigu manote, kad 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noProof/>
          <w:color w:val="000000" w:themeColor="text1"/>
          <w:sz w:val="22"/>
          <w:szCs w:val="22"/>
        </w:rPr>
        <w:t xml:space="preserve">vartojimą Jūsų patiriami IS simptomai pablogėjo. Tai gali lemti sunkius padarinius. </w:t>
      </w:r>
    </w:p>
    <w:p w14:paraId="05ACBF52"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 xml:space="preserve"> </w:t>
      </w:r>
    </w:p>
    <w:p w14:paraId="4F345CF8" w14:textId="77777777" w:rsidR="007B1D1F" w:rsidRPr="00D90279" w:rsidRDefault="007B1D1F" w:rsidP="007B1D1F">
      <w:pPr>
        <w:numPr>
          <w:ilvl w:val="12"/>
          <w:numId w:val="0"/>
        </w:numPr>
        <w:ind w:right="-29"/>
        <w:rPr>
          <w:noProof/>
          <w:color w:val="000000" w:themeColor="text1"/>
          <w:sz w:val="22"/>
          <w:szCs w:val="22"/>
        </w:rPr>
      </w:pPr>
      <w:r w:rsidRPr="00D90279">
        <w:rPr>
          <w:noProof/>
          <w:color w:val="000000" w:themeColor="text1"/>
          <w:sz w:val="22"/>
          <w:szCs w:val="22"/>
        </w:rPr>
        <w:t>Jeigu kiltų daugiau klausimų dėl šio vaisto vartojimo, kreipkitės į gydytoją arba vaistininką.</w:t>
      </w:r>
    </w:p>
    <w:p w14:paraId="26DF6811" w14:textId="77777777" w:rsidR="007B1D1F" w:rsidRPr="00D90279" w:rsidRDefault="007B1D1F" w:rsidP="007B1D1F">
      <w:pPr>
        <w:numPr>
          <w:ilvl w:val="12"/>
          <w:numId w:val="0"/>
        </w:numPr>
        <w:rPr>
          <w:color w:val="000000" w:themeColor="text1"/>
          <w:sz w:val="22"/>
          <w:szCs w:val="22"/>
        </w:rPr>
      </w:pPr>
    </w:p>
    <w:p w14:paraId="63A82313" w14:textId="77777777" w:rsidR="007B1D1F" w:rsidRPr="00D90279" w:rsidRDefault="007B1D1F" w:rsidP="007B1D1F">
      <w:pPr>
        <w:numPr>
          <w:ilvl w:val="12"/>
          <w:numId w:val="0"/>
        </w:numPr>
        <w:rPr>
          <w:color w:val="000000" w:themeColor="text1"/>
          <w:sz w:val="22"/>
          <w:szCs w:val="22"/>
        </w:rPr>
      </w:pPr>
    </w:p>
    <w:p w14:paraId="44567402"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4.</w:t>
      </w:r>
      <w:r w:rsidRPr="00D90279">
        <w:rPr>
          <w:rFonts w:ascii="Times New Roman" w:hAnsi="Times New Roman"/>
          <w:color w:val="000000" w:themeColor="text1"/>
          <w:sz w:val="22"/>
          <w:szCs w:val="22"/>
          <w:lang w:val="lt-LT"/>
        </w:rPr>
        <w:tab/>
        <w:t>Galimas šalutinis poveikis</w:t>
      </w:r>
    </w:p>
    <w:p w14:paraId="43AD3DFA" w14:textId="77777777" w:rsidR="007B1D1F" w:rsidRPr="00D90279" w:rsidRDefault="007B1D1F" w:rsidP="007B1D1F">
      <w:pPr>
        <w:numPr>
          <w:ilvl w:val="12"/>
          <w:numId w:val="0"/>
        </w:numPr>
        <w:rPr>
          <w:color w:val="000000" w:themeColor="text1"/>
          <w:sz w:val="22"/>
          <w:szCs w:val="22"/>
        </w:rPr>
      </w:pPr>
    </w:p>
    <w:p w14:paraId="682F8412" w14:textId="77777777" w:rsidR="007B1D1F" w:rsidRPr="00D90279" w:rsidRDefault="007B1D1F" w:rsidP="007B1D1F">
      <w:pPr>
        <w:numPr>
          <w:ilvl w:val="12"/>
          <w:numId w:val="0"/>
        </w:numPr>
        <w:ind w:right="-29"/>
        <w:rPr>
          <w:color w:val="000000" w:themeColor="text1"/>
          <w:sz w:val="22"/>
          <w:szCs w:val="22"/>
        </w:rPr>
      </w:pPr>
      <w:r w:rsidRPr="00D90279">
        <w:rPr>
          <w:noProof/>
          <w:color w:val="000000" w:themeColor="text1"/>
          <w:sz w:val="22"/>
          <w:szCs w:val="22"/>
        </w:rPr>
        <w:t>Šis vaistas, kaip ir visi kiti, gali sukelti šalutinį poveikį, nors jis pasireiškia ne visiems žmonėms.</w:t>
      </w:r>
    </w:p>
    <w:p w14:paraId="01EAA818" w14:textId="77777777" w:rsidR="007B1D1F" w:rsidRPr="00D90279" w:rsidRDefault="007B1D1F" w:rsidP="007B1D1F">
      <w:pPr>
        <w:numPr>
          <w:ilvl w:val="12"/>
          <w:numId w:val="0"/>
        </w:numPr>
        <w:ind w:right="-29"/>
        <w:rPr>
          <w:color w:val="000000" w:themeColor="text1"/>
          <w:sz w:val="22"/>
          <w:szCs w:val="22"/>
        </w:rPr>
      </w:pPr>
    </w:p>
    <w:p w14:paraId="223F565F" w14:textId="77777777" w:rsidR="007B1D1F" w:rsidRPr="00D90279" w:rsidRDefault="007B1D1F" w:rsidP="007B1D1F">
      <w:pPr>
        <w:numPr>
          <w:ilvl w:val="12"/>
          <w:numId w:val="0"/>
        </w:numPr>
        <w:ind w:right="-29"/>
        <w:rPr>
          <w:color w:val="000000" w:themeColor="text1"/>
          <w:sz w:val="22"/>
          <w:szCs w:val="22"/>
          <w:u w:val="single"/>
        </w:rPr>
      </w:pPr>
      <w:r w:rsidRPr="00D90279">
        <w:rPr>
          <w:color w:val="000000" w:themeColor="text1"/>
          <w:sz w:val="22"/>
          <w:szCs w:val="22"/>
          <w:u w:val="single"/>
        </w:rPr>
        <w:t xml:space="preserve">Kai kurie šalutiniai reiškiniai gali būti sunkūs arba gali tapti sunkiais </w:t>
      </w:r>
    </w:p>
    <w:p w14:paraId="43FEA7F7" w14:textId="780A5E43" w:rsidR="007B1D1F" w:rsidRPr="00D90279" w:rsidRDefault="001F7BF1" w:rsidP="007B1D1F">
      <w:pPr>
        <w:numPr>
          <w:ilvl w:val="12"/>
          <w:numId w:val="0"/>
        </w:numPr>
        <w:ind w:left="567" w:right="-29" w:hanging="567"/>
        <w:rPr>
          <w:color w:val="000000" w:themeColor="text1"/>
          <w:sz w:val="22"/>
          <w:szCs w:val="22"/>
        </w:rPr>
      </w:pPr>
      <w:r w:rsidRPr="00B034E9">
        <w:rPr>
          <w:b/>
          <w:color w:val="000000" w:themeColor="text1"/>
          <w:sz w:val="22"/>
          <w:szCs w:val="22"/>
        </w:rPr>
        <w:t>Dažni šalutinio poveikio reiškiniai (gali pasireikšti rečiau kaip 1 iš 10 asmenų)</w:t>
      </w:r>
      <w:r>
        <w:rPr>
          <w:b/>
          <w:color w:val="000000" w:themeColor="text1"/>
          <w:sz w:val="22"/>
          <w:szCs w:val="22"/>
        </w:rPr>
        <w:t>:</w:t>
      </w:r>
      <w:r w:rsidR="007B1D1F" w:rsidRPr="00D90279">
        <w:rPr>
          <w:color w:val="000000" w:themeColor="text1"/>
          <w:sz w:val="22"/>
          <w:szCs w:val="22"/>
        </w:rPr>
        <w:t xml:space="preserve"> </w:t>
      </w:r>
    </w:p>
    <w:p w14:paraId="1B7E7ED5"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kosėjimas su skrepliais, diskomforto pojūtis krūtinės ląstoje, karščiavimas (plaučių ligų požymiai); </w:t>
      </w:r>
    </w:p>
    <w:p w14:paraId="5ED46B86" w14:textId="77777777" w:rsidR="007B1D1F" w:rsidRPr="00D90279" w:rsidRDefault="007B1D1F" w:rsidP="007B1D1F">
      <w:pPr>
        <w:numPr>
          <w:ilvl w:val="1"/>
          <w:numId w:val="26"/>
        </w:numPr>
        <w:ind w:left="567" w:right="-29" w:hanging="567"/>
        <w:rPr>
          <w:color w:val="000000" w:themeColor="text1"/>
          <w:sz w:val="22"/>
          <w:szCs w:val="22"/>
        </w:rPr>
      </w:pPr>
      <w:proofErr w:type="spellStart"/>
      <w:r w:rsidRPr="00D90279">
        <w:rPr>
          <w:i/>
          <w:color w:val="000000" w:themeColor="text1"/>
          <w:sz w:val="22"/>
          <w:szCs w:val="22"/>
        </w:rPr>
        <w:t>Herpes</w:t>
      </w:r>
      <w:proofErr w:type="spellEnd"/>
      <w:r w:rsidRPr="00D90279">
        <w:rPr>
          <w:color w:val="000000" w:themeColor="text1"/>
          <w:sz w:val="22"/>
          <w:szCs w:val="22"/>
        </w:rPr>
        <w:t xml:space="preserve"> viruso sukelta infekcija (juosiančioji pūslelinė arba </w:t>
      </w:r>
      <w:proofErr w:type="spellStart"/>
      <w:r w:rsidRPr="00D90279">
        <w:rPr>
          <w:i/>
          <w:color w:val="000000" w:themeColor="text1"/>
          <w:sz w:val="22"/>
          <w:szCs w:val="22"/>
        </w:rPr>
        <w:t>herpes</w:t>
      </w:r>
      <w:proofErr w:type="spellEnd"/>
      <w:r w:rsidRPr="00D90279">
        <w:rPr>
          <w:i/>
          <w:color w:val="000000" w:themeColor="text1"/>
          <w:sz w:val="22"/>
          <w:szCs w:val="22"/>
        </w:rPr>
        <w:t xml:space="preserve"> </w:t>
      </w:r>
      <w:proofErr w:type="spellStart"/>
      <w:r w:rsidRPr="00D90279">
        <w:rPr>
          <w:i/>
          <w:color w:val="000000" w:themeColor="text1"/>
          <w:sz w:val="22"/>
          <w:szCs w:val="22"/>
        </w:rPr>
        <w:t>zoster</w:t>
      </w:r>
      <w:proofErr w:type="spellEnd"/>
      <w:r w:rsidRPr="00D90279">
        <w:rPr>
          <w:color w:val="000000" w:themeColor="text1"/>
          <w:sz w:val="22"/>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162DCBB9"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sumažėjęs širdies susitraukimų dažnis (bradikardija), nereguliarus širdies plakimas; </w:t>
      </w:r>
    </w:p>
    <w:p w14:paraId="75ED3C17"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odos vėžio tipas, vadinamas </w:t>
      </w:r>
      <w:proofErr w:type="spellStart"/>
      <w:r w:rsidRPr="00D90279">
        <w:rPr>
          <w:color w:val="000000" w:themeColor="text1"/>
          <w:sz w:val="22"/>
          <w:szCs w:val="22"/>
        </w:rPr>
        <w:t>bazalinių</w:t>
      </w:r>
      <w:proofErr w:type="spellEnd"/>
      <w:r w:rsidRPr="00D90279">
        <w:rPr>
          <w:color w:val="000000" w:themeColor="text1"/>
          <w:sz w:val="22"/>
          <w:szCs w:val="22"/>
        </w:rPr>
        <w:t xml:space="preserve"> ląstelių karcinoma (BLK), kuris dažnai atrodo kaip perlinis mazgelis, nors jis gali būti ir kitokių formų; </w:t>
      </w:r>
    </w:p>
    <w:p w14:paraId="29272DED"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 xml:space="preserve">žinoma, kad IS sergantiems pacientams gali dažniau pasireikšti depresija ir nerimas, šių sutrikimų taip pat buvo nustatyta </w:t>
      </w:r>
      <w:proofErr w:type="spellStart"/>
      <w:r w:rsidRPr="00D90279">
        <w:rPr>
          <w:bCs/>
          <w:color w:val="000000" w:themeColor="text1"/>
          <w:sz w:val="22"/>
          <w:szCs w:val="22"/>
        </w:rPr>
        <w:t>fingolimodo</w:t>
      </w:r>
      <w:proofErr w:type="spellEnd"/>
      <w:r w:rsidRPr="00D90279">
        <w:rPr>
          <w:b/>
          <w:color w:val="000000" w:themeColor="text1"/>
          <w:sz w:val="22"/>
          <w:szCs w:val="22"/>
        </w:rPr>
        <w:t xml:space="preserve"> </w:t>
      </w:r>
      <w:r w:rsidRPr="00D90279">
        <w:rPr>
          <w:color w:val="000000" w:themeColor="text1"/>
          <w:sz w:val="22"/>
          <w:szCs w:val="22"/>
        </w:rPr>
        <w:t xml:space="preserve">vartojusiems vaikams; </w:t>
      </w:r>
    </w:p>
    <w:p w14:paraId="5F19A268" w14:textId="77777777" w:rsidR="007B1D1F" w:rsidRPr="00D90279" w:rsidRDefault="007B1D1F" w:rsidP="007B1D1F">
      <w:pPr>
        <w:numPr>
          <w:ilvl w:val="1"/>
          <w:numId w:val="26"/>
        </w:numPr>
        <w:ind w:left="567" w:right="-29" w:hanging="567"/>
        <w:rPr>
          <w:color w:val="000000" w:themeColor="text1"/>
          <w:sz w:val="22"/>
          <w:szCs w:val="22"/>
        </w:rPr>
      </w:pPr>
      <w:r w:rsidRPr="00D90279">
        <w:rPr>
          <w:color w:val="000000" w:themeColor="text1"/>
          <w:sz w:val="22"/>
          <w:szCs w:val="22"/>
        </w:rPr>
        <w:t>sumažėjęs kūno svoris.</w:t>
      </w:r>
    </w:p>
    <w:p w14:paraId="75784A4B"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eastAsia="en-US"/>
        </w:rPr>
      </w:pPr>
    </w:p>
    <w:p w14:paraId="22C70946" w14:textId="0AB0C8CC" w:rsidR="007B1D1F" w:rsidRPr="00D90279" w:rsidRDefault="001F7BF1" w:rsidP="007B1D1F">
      <w:pPr>
        <w:pStyle w:val="Antrat4"/>
        <w:keepNext w:val="0"/>
        <w:spacing w:line="240" w:lineRule="auto"/>
        <w:ind w:left="567" w:hanging="567"/>
        <w:jc w:val="left"/>
        <w:rPr>
          <w:rFonts w:ascii="Times New Roman" w:hAnsi="Times New Roman"/>
          <w:b w:val="0"/>
          <w:color w:val="000000" w:themeColor="text1"/>
          <w:sz w:val="22"/>
          <w:szCs w:val="22"/>
          <w:lang w:val="lt-LT"/>
        </w:rPr>
      </w:pPr>
      <w:r w:rsidRPr="00EF23CF">
        <w:rPr>
          <w:rFonts w:ascii="Times New Roman" w:hAnsi="Times New Roman"/>
          <w:color w:val="000000" w:themeColor="text1"/>
          <w:sz w:val="22"/>
          <w:szCs w:val="22"/>
          <w:lang w:val="lt-LT"/>
        </w:rPr>
        <w:t>Nedažni šalutinio poveikio reiškiniai (gali pasireikšti rečiau kaip 1 iš 100 asmenų)</w:t>
      </w:r>
      <w:r w:rsidR="00524A1E">
        <w:rPr>
          <w:rFonts w:ascii="Times New Roman" w:hAnsi="Times New Roman"/>
          <w:color w:val="000000" w:themeColor="text1"/>
          <w:sz w:val="22"/>
          <w:szCs w:val="22"/>
          <w:lang w:val="lt-LT"/>
        </w:rPr>
        <w:t>:</w:t>
      </w:r>
      <w:r w:rsidR="007B1D1F" w:rsidRPr="00D90279">
        <w:rPr>
          <w:rFonts w:ascii="Times New Roman" w:hAnsi="Times New Roman"/>
          <w:b w:val="0"/>
          <w:color w:val="000000" w:themeColor="text1"/>
          <w:sz w:val="22"/>
          <w:szCs w:val="22"/>
          <w:lang w:val="lt-LT"/>
        </w:rPr>
        <w:t xml:space="preserve"> </w:t>
      </w:r>
    </w:p>
    <w:p w14:paraId="48BB76CE" w14:textId="77777777" w:rsidR="007B1D1F" w:rsidRPr="00D90279" w:rsidRDefault="007B1D1F" w:rsidP="007B1D1F">
      <w:pPr>
        <w:numPr>
          <w:ilvl w:val="0"/>
          <w:numId w:val="35"/>
        </w:numPr>
        <w:ind w:left="567" w:hanging="567"/>
        <w:rPr>
          <w:color w:val="000000" w:themeColor="text1"/>
          <w:sz w:val="22"/>
          <w:szCs w:val="22"/>
          <w:lang w:eastAsia="x-none"/>
        </w:rPr>
      </w:pPr>
      <w:r w:rsidRPr="00D90279">
        <w:rPr>
          <w:color w:val="000000" w:themeColor="text1"/>
          <w:sz w:val="22"/>
          <w:szCs w:val="22"/>
          <w:lang w:eastAsia="x-none"/>
        </w:rPr>
        <w:t xml:space="preserve">plaučių uždegimas su tokiais simptomais kaip karščiavimas, kosulys, apsunkintas kvėpavimas; </w:t>
      </w:r>
    </w:p>
    <w:p w14:paraId="5AC99566" w14:textId="77777777" w:rsidR="007B1D1F" w:rsidRPr="00D90279" w:rsidRDefault="007B1D1F" w:rsidP="007B1D1F">
      <w:pPr>
        <w:numPr>
          <w:ilvl w:val="1"/>
          <w:numId w:val="36"/>
        </w:numPr>
        <w:ind w:left="567" w:hanging="567"/>
        <w:rPr>
          <w:color w:val="000000" w:themeColor="text1"/>
          <w:sz w:val="22"/>
          <w:szCs w:val="22"/>
          <w:lang w:eastAsia="x-none"/>
        </w:rPr>
      </w:pPr>
      <w:r w:rsidRPr="00D90279">
        <w:rPr>
          <w:color w:val="000000" w:themeColor="text1"/>
          <w:sz w:val="22"/>
          <w:szCs w:val="22"/>
          <w:lang w:eastAsia="x-none"/>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02755EB9" w14:textId="77777777" w:rsidR="007B1D1F" w:rsidRPr="00D90279" w:rsidRDefault="007B1D1F" w:rsidP="007B1D1F">
      <w:pPr>
        <w:numPr>
          <w:ilvl w:val="1"/>
          <w:numId w:val="36"/>
        </w:numPr>
        <w:ind w:left="567" w:hanging="567"/>
        <w:rPr>
          <w:color w:val="000000" w:themeColor="text1"/>
          <w:sz w:val="22"/>
          <w:szCs w:val="22"/>
          <w:lang w:eastAsia="x-none"/>
        </w:rPr>
      </w:pPr>
      <w:r w:rsidRPr="00D90279">
        <w:rPr>
          <w:color w:val="000000" w:themeColor="text1"/>
          <w:sz w:val="22"/>
          <w:szCs w:val="22"/>
          <w:lang w:eastAsia="x-none"/>
        </w:rPr>
        <w:t>sumažėjęs trombocitų skaičius, kuris padidina riziką atsirasti kraujavimui ar mėlynėms;</w:t>
      </w:r>
    </w:p>
    <w:p w14:paraId="6BBF8B90" w14:textId="77777777" w:rsidR="007B1D1F" w:rsidRPr="00D90279" w:rsidRDefault="007B1D1F" w:rsidP="007B1D1F">
      <w:pPr>
        <w:numPr>
          <w:ilvl w:val="0"/>
          <w:numId w:val="37"/>
        </w:numPr>
        <w:ind w:left="567" w:hanging="567"/>
        <w:rPr>
          <w:color w:val="000000" w:themeColor="text1"/>
          <w:sz w:val="22"/>
          <w:szCs w:val="22"/>
          <w:lang w:eastAsia="x-none"/>
        </w:rPr>
      </w:pPr>
      <w:r w:rsidRPr="00D90279">
        <w:rPr>
          <w:color w:val="000000" w:themeColor="text1"/>
          <w:sz w:val="22"/>
          <w:szCs w:val="22"/>
          <w:lang w:eastAsia="x-none"/>
        </w:rPr>
        <w:t>piktybinė melanoma (odos vėžio tipas, kuris paprastai išsivysto iš pakitusio apgamo). Galimi</w:t>
      </w:r>
    </w:p>
    <w:p w14:paraId="2E5A0189" w14:textId="77777777" w:rsidR="007B1D1F" w:rsidRPr="00D90279" w:rsidRDefault="007B1D1F" w:rsidP="007B1D1F">
      <w:pPr>
        <w:ind w:left="567"/>
        <w:outlineLvl w:val="3"/>
        <w:rPr>
          <w:bCs/>
          <w:color w:val="000000" w:themeColor="text1"/>
          <w:sz w:val="22"/>
          <w:szCs w:val="22"/>
          <w:lang w:eastAsia="x-none"/>
        </w:rPr>
      </w:pPr>
      <w:r w:rsidRPr="00D90279">
        <w:rPr>
          <w:color w:val="000000" w:themeColor="text1"/>
          <w:sz w:val="22"/>
          <w:szCs w:val="22"/>
          <w:lang w:eastAsia="x-none"/>
        </w:rPr>
        <w:lastRenderedPageBreak/>
        <w:t xml:space="preserve">melanomos požymiai yra apgamai, kurie laikui bėgant gali keisti dydį, formą, iškilumą ar spalvą, arba naujų apgamų atsiradimas. Apgamai gali niežėti, kraujuoti ar opėti; </w:t>
      </w:r>
    </w:p>
    <w:p w14:paraId="4DF9B6AA" w14:textId="77777777" w:rsidR="007B1D1F" w:rsidRPr="00D90279" w:rsidRDefault="007B1D1F" w:rsidP="007B1D1F">
      <w:pPr>
        <w:numPr>
          <w:ilvl w:val="1"/>
          <w:numId w:val="36"/>
        </w:numPr>
        <w:ind w:left="567" w:hanging="567"/>
        <w:outlineLvl w:val="3"/>
        <w:rPr>
          <w:bCs/>
          <w:color w:val="000000" w:themeColor="text1"/>
          <w:sz w:val="22"/>
          <w:szCs w:val="22"/>
          <w:lang w:eastAsia="x-none"/>
        </w:rPr>
      </w:pPr>
      <w:r w:rsidRPr="00D90279">
        <w:rPr>
          <w:color w:val="000000" w:themeColor="text1"/>
          <w:sz w:val="22"/>
          <w:szCs w:val="22"/>
          <w:lang w:eastAsia="x-none"/>
        </w:rPr>
        <w:t>traukuliai ar priepuoliai (jų dažniau pasireiškia vaikams ir paaugliams nei suaugusiesiems).</w:t>
      </w:r>
    </w:p>
    <w:p w14:paraId="7FE1860C" w14:textId="77777777" w:rsidR="007B1D1F" w:rsidRPr="00D90279" w:rsidRDefault="007B1D1F" w:rsidP="007B1D1F">
      <w:pPr>
        <w:tabs>
          <w:tab w:val="left" w:pos="0"/>
        </w:tabs>
        <w:outlineLvl w:val="3"/>
        <w:rPr>
          <w:color w:val="000000" w:themeColor="text1"/>
          <w:sz w:val="22"/>
          <w:szCs w:val="22"/>
          <w:lang w:eastAsia="x-none"/>
        </w:rPr>
      </w:pPr>
    </w:p>
    <w:p w14:paraId="09E088F4" w14:textId="05D0ADB4" w:rsidR="007B1D1F" w:rsidRPr="00D90279" w:rsidRDefault="007B1D1F" w:rsidP="007B1D1F">
      <w:pPr>
        <w:ind w:left="567" w:hanging="567"/>
        <w:outlineLvl w:val="3"/>
        <w:rPr>
          <w:bCs/>
          <w:color w:val="000000" w:themeColor="text1"/>
          <w:sz w:val="22"/>
          <w:szCs w:val="22"/>
          <w:lang w:eastAsia="x-none"/>
        </w:rPr>
      </w:pPr>
      <w:r w:rsidRPr="00D90279">
        <w:rPr>
          <w:b/>
          <w:bCs/>
          <w:color w:val="000000" w:themeColor="text1"/>
          <w:sz w:val="22"/>
          <w:szCs w:val="22"/>
          <w:lang w:eastAsia="x-none"/>
        </w:rPr>
        <w:t xml:space="preserve"> </w:t>
      </w:r>
      <w:r w:rsidR="00524A1E" w:rsidRPr="005D554B">
        <w:rPr>
          <w:b/>
          <w:bCs/>
          <w:noProof/>
          <w:snapToGrid w:val="0"/>
          <w:sz w:val="22"/>
          <w:szCs w:val="22"/>
        </w:rPr>
        <w:t>Reti šalutinio poveikio reiškiniai (gali pasireikšti rečiau kaip 1 iš 1 000 asmenų)</w:t>
      </w:r>
      <w:r w:rsidR="00524A1E">
        <w:rPr>
          <w:b/>
          <w:bCs/>
          <w:noProof/>
          <w:snapToGrid w:val="0"/>
          <w:sz w:val="22"/>
          <w:szCs w:val="22"/>
        </w:rPr>
        <w:t>:</w:t>
      </w:r>
      <w:r w:rsidRPr="00D90279">
        <w:rPr>
          <w:bCs/>
          <w:color w:val="000000" w:themeColor="text1"/>
          <w:sz w:val="22"/>
          <w:szCs w:val="22"/>
          <w:lang w:eastAsia="x-none"/>
        </w:rPr>
        <w:t xml:space="preserve"> </w:t>
      </w:r>
    </w:p>
    <w:p w14:paraId="05F29F3C" w14:textId="77777777" w:rsidR="007B1D1F" w:rsidRPr="00D90279" w:rsidRDefault="007B1D1F" w:rsidP="007B1D1F">
      <w:pPr>
        <w:numPr>
          <w:ilvl w:val="0"/>
          <w:numId w:val="27"/>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grįžtamosios užpakalinės </w:t>
      </w:r>
      <w:proofErr w:type="spellStart"/>
      <w:r w:rsidRPr="00D90279">
        <w:rPr>
          <w:bCs/>
          <w:color w:val="000000" w:themeColor="text1"/>
          <w:sz w:val="22"/>
          <w:szCs w:val="22"/>
          <w:lang w:eastAsia="x-none"/>
        </w:rPr>
        <w:t>encefalopatijos</w:t>
      </w:r>
      <w:proofErr w:type="spellEnd"/>
      <w:r w:rsidRPr="00D90279">
        <w:rPr>
          <w:bCs/>
          <w:color w:val="000000" w:themeColor="text1"/>
          <w:sz w:val="22"/>
          <w:szCs w:val="22"/>
          <w:lang w:eastAsia="x-none"/>
        </w:rPr>
        <w:t xml:space="preserve"> sindromu (GUES) vadinama būklė; jos požymiais gali būti staiga prasidėjęs stiprus galvos skausmas, sumišimas, traukuliai ir (arba) sutrikęs regėjimas; </w:t>
      </w:r>
    </w:p>
    <w:p w14:paraId="47D362D0" w14:textId="77777777" w:rsidR="007B1D1F" w:rsidRPr="00D90279" w:rsidRDefault="007B1D1F" w:rsidP="007B1D1F">
      <w:pPr>
        <w:numPr>
          <w:ilvl w:val="0"/>
          <w:numId w:val="27"/>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limfoma (vėžio rūšis, kuri veikia limfinę sistemą); </w:t>
      </w:r>
    </w:p>
    <w:p w14:paraId="1382B13D" w14:textId="77777777" w:rsidR="007B1D1F" w:rsidRPr="00D90279" w:rsidRDefault="007B1D1F" w:rsidP="007B1D1F">
      <w:pPr>
        <w:numPr>
          <w:ilvl w:val="0"/>
          <w:numId w:val="38"/>
        </w:numPr>
        <w:ind w:left="567" w:hanging="567"/>
        <w:outlineLvl w:val="3"/>
        <w:rPr>
          <w:b/>
          <w:bCs/>
          <w:color w:val="000000" w:themeColor="text1"/>
          <w:sz w:val="22"/>
          <w:szCs w:val="22"/>
          <w:lang w:eastAsia="x-none"/>
        </w:rPr>
      </w:pPr>
      <w:r w:rsidRPr="00D90279">
        <w:rPr>
          <w:bCs/>
          <w:color w:val="000000" w:themeColor="text1"/>
          <w:sz w:val="22"/>
          <w:szCs w:val="22"/>
          <w:lang w:eastAsia="x-none"/>
        </w:rPr>
        <w:t>plokščiųjų ląstelių karcinoma: odos vėžio tipas, kuris gali būti kaip kietas raudonas mazgelis, žaizda su šašu, ar nauja žaizda ant esamo rando.</w:t>
      </w:r>
      <w:r w:rsidRPr="00D90279">
        <w:rPr>
          <w:b/>
          <w:bCs/>
          <w:color w:val="000000" w:themeColor="text1"/>
          <w:sz w:val="22"/>
          <w:szCs w:val="22"/>
          <w:lang w:eastAsia="x-none"/>
        </w:rPr>
        <w:t xml:space="preserve"> </w:t>
      </w:r>
    </w:p>
    <w:p w14:paraId="17D62550" w14:textId="77777777" w:rsidR="007B1D1F" w:rsidRPr="00D90279" w:rsidRDefault="007B1D1F" w:rsidP="007B1D1F">
      <w:pPr>
        <w:outlineLvl w:val="3"/>
        <w:rPr>
          <w:b/>
          <w:bCs/>
          <w:color w:val="000000" w:themeColor="text1"/>
          <w:sz w:val="22"/>
          <w:szCs w:val="22"/>
          <w:lang w:eastAsia="x-none"/>
        </w:rPr>
      </w:pPr>
    </w:p>
    <w:p w14:paraId="0D6231BA" w14:textId="10236227" w:rsidR="007B1D1F" w:rsidRPr="00D90279" w:rsidRDefault="00524A1E" w:rsidP="007B1D1F">
      <w:pPr>
        <w:ind w:left="567" w:hanging="567"/>
        <w:outlineLvl w:val="3"/>
        <w:rPr>
          <w:bCs/>
          <w:color w:val="000000" w:themeColor="text1"/>
          <w:sz w:val="22"/>
          <w:szCs w:val="22"/>
          <w:lang w:eastAsia="x-none"/>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007B1D1F" w:rsidRPr="00D90279">
        <w:rPr>
          <w:bCs/>
          <w:color w:val="000000" w:themeColor="text1"/>
          <w:sz w:val="22"/>
          <w:szCs w:val="22"/>
          <w:lang w:eastAsia="x-none"/>
        </w:rPr>
        <w:t xml:space="preserve"> </w:t>
      </w:r>
    </w:p>
    <w:p w14:paraId="0B1A60E0" w14:textId="77777777" w:rsidR="007B1D1F" w:rsidRPr="00D90279" w:rsidRDefault="007B1D1F" w:rsidP="007B1D1F">
      <w:pPr>
        <w:numPr>
          <w:ilvl w:val="0"/>
          <w:numId w:val="28"/>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elektrokardiogramos pokyčiai (T bangos inversija); </w:t>
      </w:r>
    </w:p>
    <w:p w14:paraId="0E031C9D" w14:textId="77777777" w:rsidR="007B1D1F" w:rsidRPr="00D90279" w:rsidRDefault="007B1D1F" w:rsidP="007B1D1F">
      <w:pPr>
        <w:keepNext/>
        <w:numPr>
          <w:ilvl w:val="0"/>
          <w:numId w:val="28"/>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navikas, kurį sąlygoja 8 tipo žmogaus </w:t>
      </w:r>
      <w:proofErr w:type="spellStart"/>
      <w:r w:rsidRPr="00D90279">
        <w:rPr>
          <w:bCs/>
          <w:i/>
          <w:color w:val="000000" w:themeColor="text1"/>
          <w:sz w:val="22"/>
          <w:szCs w:val="22"/>
          <w:lang w:eastAsia="x-none"/>
        </w:rPr>
        <w:t>herpes</w:t>
      </w:r>
      <w:proofErr w:type="spellEnd"/>
      <w:r w:rsidRPr="00D90279">
        <w:rPr>
          <w:bCs/>
          <w:color w:val="000000" w:themeColor="text1"/>
          <w:sz w:val="22"/>
          <w:szCs w:val="22"/>
          <w:lang w:eastAsia="x-none"/>
        </w:rPr>
        <w:t xml:space="preserve"> (pūslelinės) virusas (</w:t>
      </w:r>
      <w:proofErr w:type="spellStart"/>
      <w:r w:rsidRPr="0023185E">
        <w:rPr>
          <w:bCs/>
          <w:i/>
          <w:color w:val="000000" w:themeColor="text1"/>
          <w:sz w:val="22"/>
          <w:szCs w:val="22"/>
          <w:lang w:eastAsia="x-none"/>
        </w:rPr>
        <w:t>Kapoši</w:t>
      </w:r>
      <w:proofErr w:type="spellEnd"/>
      <w:r w:rsidRPr="00D90279">
        <w:rPr>
          <w:bCs/>
          <w:color w:val="000000" w:themeColor="text1"/>
          <w:sz w:val="22"/>
          <w:szCs w:val="22"/>
          <w:lang w:eastAsia="x-none"/>
        </w:rPr>
        <w:t xml:space="preserve"> sarkoma).</w:t>
      </w:r>
    </w:p>
    <w:p w14:paraId="286D5F18" w14:textId="77777777" w:rsidR="007B1D1F" w:rsidRPr="00D90279" w:rsidRDefault="007B1D1F" w:rsidP="007B1D1F">
      <w:pPr>
        <w:keepNext/>
        <w:ind w:left="567"/>
        <w:outlineLvl w:val="3"/>
        <w:rPr>
          <w:bCs/>
          <w:color w:val="000000" w:themeColor="text1"/>
          <w:sz w:val="22"/>
          <w:szCs w:val="22"/>
          <w:lang w:eastAsia="x-none"/>
        </w:rPr>
      </w:pPr>
    </w:p>
    <w:p w14:paraId="06E5EE12" w14:textId="5D6391B3" w:rsidR="007B1D1F" w:rsidRPr="00D90279" w:rsidRDefault="00524A1E" w:rsidP="00524A1E">
      <w:pPr>
        <w:keepNext/>
        <w:outlineLvl w:val="3"/>
        <w:rPr>
          <w:b/>
          <w:bCs/>
          <w:color w:val="000000" w:themeColor="text1"/>
          <w:sz w:val="22"/>
          <w:szCs w:val="22"/>
          <w:lang w:eastAsia="x-none"/>
        </w:rPr>
      </w:pPr>
      <w:r w:rsidRPr="005D554B">
        <w:rPr>
          <w:b/>
          <w:bCs/>
          <w:noProof/>
          <w:snapToGrid w:val="0"/>
          <w:sz w:val="22"/>
          <w:szCs w:val="22"/>
        </w:rPr>
        <w:t>Šalutinio poveikio reiškiniai, kurių dažnis nežinomas (negali būti apskaičiuotas pagal turimus duomenis)</w:t>
      </w:r>
      <w:r>
        <w:rPr>
          <w:bCs/>
          <w:color w:val="000000" w:themeColor="text1"/>
          <w:sz w:val="22"/>
          <w:szCs w:val="22"/>
          <w:lang w:eastAsia="x-none"/>
        </w:rPr>
        <w:t>:</w:t>
      </w:r>
    </w:p>
    <w:p w14:paraId="4A5CF03F" w14:textId="77777777" w:rsidR="00BD7945"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alerginės reakcijos, įskaitant išbėrimo ar niežulio simptomus, lūpų, liežuvio ar veido dilgėlinę, kurios dažniausiai tikėtinos pirmą </w:t>
      </w:r>
      <w:r w:rsidRPr="00D90279">
        <w:rPr>
          <w:bCs/>
          <w:color w:val="000000" w:themeColor="text1"/>
          <w:sz w:val="22"/>
          <w:szCs w:val="22"/>
        </w:rPr>
        <w:t>FINGOLIMOD MEDOCHEMIE</w:t>
      </w:r>
      <w:r w:rsidRPr="00D90279">
        <w:rPr>
          <w:b/>
          <w:color w:val="000000" w:themeColor="text1"/>
          <w:sz w:val="22"/>
          <w:szCs w:val="22"/>
        </w:rPr>
        <w:t xml:space="preserve"> </w:t>
      </w:r>
      <w:r w:rsidRPr="00D90279">
        <w:rPr>
          <w:bCs/>
          <w:color w:val="000000" w:themeColor="text1"/>
          <w:sz w:val="22"/>
          <w:szCs w:val="22"/>
          <w:lang w:eastAsia="x-none"/>
        </w:rPr>
        <w:t>vartojimo dieną;</w:t>
      </w:r>
    </w:p>
    <w:p w14:paraId="3DEACD8E" w14:textId="4FD95FC9" w:rsidR="007B1D1F" w:rsidRPr="00D90279" w:rsidRDefault="00BD7945" w:rsidP="007B1D1F">
      <w:pPr>
        <w:keepNext/>
        <w:numPr>
          <w:ilvl w:val="1"/>
          <w:numId w:val="29"/>
        </w:numPr>
        <w:ind w:left="567" w:hanging="567"/>
        <w:outlineLvl w:val="3"/>
        <w:rPr>
          <w:bCs/>
          <w:color w:val="000000" w:themeColor="text1"/>
          <w:sz w:val="22"/>
          <w:szCs w:val="22"/>
          <w:lang w:eastAsia="x-none"/>
        </w:rPr>
      </w:pPr>
      <w:r w:rsidRPr="00BD7945">
        <w:rPr>
          <w:bCs/>
          <w:color w:val="000000" w:themeColor="text1"/>
          <w:sz w:val="22"/>
          <w:szCs w:val="22"/>
          <w:lang w:eastAsia="x-none"/>
        </w:rPr>
        <w:t xml:space="preserve">kepenų ligos požymiai (įskaitant kepenų nepakankamumą), tokie, kaip </w:t>
      </w:r>
      <w:r>
        <w:rPr>
          <w:bCs/>
          <w:color w:val="000000" w:themeColor="text1"/>
          <w:sz w:val="22"/>
          <w:szCs w:val="22"/>
          <w:lang w:eastAsia="x-none"/>
        </w:rPr>
        <w:t>o</w:t>
      </w:r>
      <w:r w:rsidRPr="00BD7945">
        <w:rPr>
          <w:bCs/>
          <w:color w:val="000000" w:themeColor="text1"/>
          <w:sz w:val="22"/>
          <w:szCs w:val="22"/>
          <w:lang w:eastAsia="x-none"/>
        </w:rPr>
        <w:t>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bCs/>
          <w:color w:val="000000" w:themeColor="text1"/>
          <w:sz w:val="22"/>
          <w:szCs w:val="22"/>
          <w:lang w:eastAsia="x-none"/>
        </w:rPr>
        <w:t>;</w:t>
      </w:r>
    </w:p>
    <w:p w14:paraId="73DC9015"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retos smegenų infekcijos, vadinamos </w:t>
      </w:r>
      <w:proofErr w:type="spellStart"/>
      <w:r w:rsidRPr="00D90279">
        <w:rPr>
          <w:bCs/>
          <w:color w:val="000000" w:themeColor="text1"/>
          <w:sz w:val="22"/>
          <w:szCs w:val="22"/>
          <w:lang w:eastAsia="x-none"/>
        </w:rPr>
        <w:t>daugiažidine</w:t>
      </w:r>
      <w:proofErr w:type="spellEnd"/>
      <w:r w:rsidRPr="00D90279">
        <w:rPr>
          <w:bCs/>
          <w:color w:val="000000" w:themeColor="text1"/>
          <w:sz w:val="22"/>
          <w:szCs w:val="22"/>
          <w:lang w:eastAsia="x-none"/>
        </w:rPr>
        <w:t xml:space="preserve"> </w:t>
      </w:r>
      <w:proofErr w:type="spellStart"/>
      <w:r w:rsidRPr="00D90279">
        <w:rPr>
          <w:bCs/>
          <w:color w:val="000000" w:themeColor="text1"/>
          <w:sz w:val="22"/>
          <w:szCs w:val="22"/>
          <w:lang w:eastAsia="x-none"/>
        </w:rPr>
        <w:t>leukoencefalopatija</w:t>
      </w:r>
      <w:proofErr w:type="spellEnd"/>
      <w:r w:rsidRPr="00D90279">
        <w:rPr>
          <w:bCs/>
          <w:color w:val="000000" w:themeColor="text1"/>
          <w:sz w:val="22"/>
          <w:szCs w:val="22"/>
          <w:lang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6F906B1D"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proofErr w:type="spellStart"/>
      <w:r w:rsidRPr="00D90279">
        <w:rPr>
          <w:bCs/>
          <w:color w:val="000000" w:themeColor="text1"/>
          <w:sz w:val="22"/>
          <w:szCs w:val="22"/>
          <w:lang w:eastAsia="x-none"/>
        </w:rPr>
        <w:t>kriptokokų</w:t>
      </w:r>
      <w:proofErr w:type="spellEnd"/>
      <w:r w:rsidRPr="00D90279">
        <w:rPr>
          <w:bCs/>
          <w:color w:val="000000" w:themeColor="text1"/>
          <w:sz w:val="22"/>
          <w:szCs w:val="22"/>
          <w:lang w:eastAsia="x-none"/>
        </w:rPr>
        <w:t xml:space="preserve"> sukeltos infekcijos (grybelinės infekcijos rūšis), įskaitant </w:t>
      </w:r>
      <w:proofErr w:type="spellStart"/>
      <w:r w:rsidRPr="00D90279">
        <w:rPr>
          <w:bCs/>
          <w:color w:val="000000" w:themeColor="text1"/>
          <w:sz w:val="22"/>
          <w:szCs w:val="22"/>
          <w:lang w:eastAsia="x-none"/>
        </w:rPr>
        <w:t>kriptokokų</w:t>
      </w:r>
      <w:proofErr w:type="spellEnd"/>
      <w:r w:rsidRPr="00D90279">
        <w:rPr>
          <w:bCs/>
          <w:color w:val="000000" w:themeColor="text1"/>
          <w:sz w:val="22"/>
          <w:szCs w:val="22"/>
          <w:lang w:eastAsia="x-none"/>
        </w:rPr>
        <w:t xml:space="preserve"> sukelto meningito simptomus, tokius kaip galvos skausmas su lydinčiu sprando sąstingiu, jautrumas šviesai, pykinimas ir (ar) sumišimas; </w:t>
      </w:r>
    </w:p>
    <w:p w14:paraId="126A308C"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karcinoma (odos vėžio rūšis). Galimi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karcinomos požymiai yra kūno spalvos arba melsvai raudoni, neskausmingi mazgeliai, atsirandantys dažnai ant veido, galvos ar kaklo.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karcinoma taip pat gali būti kaip kietas neskausmingas mazgas ar masė. Ilgalaikis saulės poveikis ir nusilpusi imuninė sistema gali turėti įtakos </w:t>
      </w:r>
      <w:proofErr w:type="spellStart"/>
      <w:r w:rsidRPr="00D90279">
        <w:rPr>
          <w:bCs/>
          <w:color w:val="000000" w:themeColor="text1"/>
          <w:sz w:val="22"/>
          <w:szCs w:val="22"/>
          <w:lang w:eastAsia="x-none"/>
        </w:rPr>
        <w:t>Merkel</w:t>
      </w:r>
      <w:proofErr w:type="spellEnd"/>
      <w:r w:rsidRPr="00D90279">
        <w:rPr>
          <w:bCs/>
          <w:color w:val="000000" w:themeColor="text1"/>
          <w:sz w:val="22"/>
          <w:szCs w:val="22"/>
          <w:lang w:eastAsia="x-none"/>
        </w:rPr>
        <w:t xml:space="preserve"> ląstelių karcinomos atsiradimo rizikai; </w:t>
      </w:r>
    </w:p>
    <w:p w14:paraId="0ED52BD3"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nutraukus </w:t>
      </w:r>
      <w:r w:rsidRPr="00D90279">
        <w:rPr>
          <w:bCs/>
          <w:color w:val="000000" w:themeColor="text1"/>
          <w:sz w:val="22"/>
          <w:szCs w:val="22"/>
        </w:rPr>
        <w:t>FINGOLIMOD MEDOCHEMIE</w:t>
      </w:r>
      <w:r w:rsidRPr="00D90279">
        <w:rPr>
          <w:b/>
          <w:color w:val="000000" w:themeColor="text1"/>
          <w:sz w:val="22"/>
          <w:szCs w:val="22"/>
        </w:rPr>
        <w:t xml:space="preserve"> </w:t>
      </w:r>
      <w:r w:rsidRPr="00D90279">
        <w:rPr>
          <w:bCs/>
          <w:color w:val="000000" w:themeColor="text1"/>
          <w:sz w:val="22"/>
          <w:szCs w:val="22"/>
          <w:lang w:eastAsia="x-none"/>
        </w:rPr>
        <w:t xml:space="preserve">vartojimą, IS simptomai gali atsinaujinti arba gali tapti sunkesniais nei buvo iki pradedant gydymą ar gydymo metu; </w:t>
      </w:r>
    </w:p>
    <w:p w14:paraId="22FF03A3" w14:textId="77777777" w:rsidR="007B1D1F" w:rsidRPr="00D90279" w:rsidRDefault="007B1D1F" w:rsidP="007B1D1F">
      <w:pPr>
        <w:keepNext/>
        <w:numPr>
          <w:ilvl w:val="1"/>
          <w:numId w:val="29"/>
        </w:numPr>
        <w:ind w:left="567" w:hanging="567"/>
        <w:outlineLvl w:val="3"/>
        <w:rPr>
          <w:bCs/>
          <w:color w:val="000000" w:themeColor="text1"/>
          <w:sz w:val="22"/>
          <w:szCs w:val="22"/>
          <w:lang w:eastAsia="x-none"/>
        </w:rPr>
      </w:pPr>
      <w:r w:rsidRPr="00D90279">
        <w:rPr>
          <w:bCs/>
          <w:color w:val="000000" w:themeColor="text1"/>
          <w:sz w:val="22"/>
          <w:szCs w:val="22"/>
          <w:lang w:eastAsia="x-none"/>
        </w:rPr>
        <w:t xml:space="preserve">autoimuninė mažakraujystės (anemijos) (sumažėjusio raudonųjų kraujo ląstelių kiekio) forma, kai suardomos raudonosios kraujo ląstelės (autoimuninė hemolizinė anemija). </w:t>
      </w:r>
    </w:p>
    <w:p w14:paraId="2C3B50B8" w14:textId="77777777" w:rsidR="007B1D1F" w:rsidRPr="00D90279" w:rsidRDefault="007B1D1F" w:rsidP="007B1D1F">
      <w:pPr>
        <w:ind w:left="720"/>
        <w:rPr>
          <w:color w:val="000000" w:themeColor="text1"/>
          <w:sz w:val="22"/>
          <w:szCs w:val="22"/>
          <w:lang w:eastAsia="x-none"/>
        </w:rPr>
      </w:pPr>
    </w:p>
    <w:p w14:paraId="7A9467C6"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Jeigu Jums pasireikštų bet kuris iš nurodytų reiškinių, </w:t>
      </w:r>
      <w:r w:rsidRPr="00D90279">
        <w:rPr>
          <w:rFonts w:ascii="Times New Roman" w:hAnsi="Times New Roman"/>
          <w:bCs w:val="0"/>
          <w:color w:val="000000" w:themeColor="text1"/>
          <w:sz w:val="22"/>
          <w:szCs w:val="22"/>
          <w:lang w:val="lt-LT"/>
        </w:rPr>
        <w:t>nedelsdami pasakykite gydytojui</w:t>
      </w:r>
      <w:r w:rsidRPr="00D90279">
        <w:rPr>
          <w:rFonts w:ascii="Times New Roman" w:hAnsi="Times New Roman"/>
          <w:b w:val="0"/>
          <w:color w:val="000000" w:themeColor="text1"/>
          <w:sz w:val="22"/>
          <w:szCs w:val="22"/>
          <w:lang w:val="lt-LT"/>
        </w:rPr>
        <w:t xml:space="preserve">. </w:t>
      </w:r>
    </w:p>
    <w:p w14:paraId="2A5E1B54"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 </w:t>
      </w:r>
    </w:p>
    <w:p w14:paraId="774B3DDA"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u w:val="single"/>
          <w:lang w:val="lt-LT"/>
        </w:rPr>
        <w:t>Kiti šalutiniai reiškiniai</w:t>
      </w:r>
      <w:r w:rsidRPr="00D90279">
        <w:rPr>
          <w:rFonts w:ascii="Times New Roman" w:hAnsi="Times New Roman"/>
          <w:b w:val="0"/>
          <w:color w:val="000000" w:themeColor="text1"/>
          <w:sz w:val="22"/>
          <w:szCs w:val="22"/>
          <w:lang w:val="lt-LT"/>
        </w:rPr>
        <w:t xml:space="preserve"> </w:t>
      </w:r>
    </w:p>
    <w:p w14:paraId="7C1434A8" w14:textId="6931AF8A" w:rsidR="007B1D1F" w:rsidRPr="00D90279" w:rsidRDefault="001F7BF1" w:rsidP="007B1D1F">
      <w:pPr>
        <w:pStyle w:val="Antrat4"/>
        <w:spacing w:line="240" w:lineRule="auto"/>
        <w:jc w:val="left"/>
        <w:rPr>
          <w:rFonts w:ascii="Times New Roman" w:hAnsi="Times New Roman"/>
          <w:b w:val="0"/>
          <w:color w:val="000000" w:themeColor="text1"/>
          <w:sz w:val="22"/>
          <w:szCs w:val="22"/>
          <w:lang w:val="lt-LT"/>
        </w:rPr>
      </w:pPr>
      <w:r w:rsidRPr="00837BBB">
        <w:rPr>
          <w:rFonts w:ascii="Times New Roman" w:hAnsi="Times New Roman"/>
          <w:color w:val="000000" w:themeColor="text1"/>
          <w:sz w:val="22"/>
          <w:szCs w:val="22"/>
          <w:lang w:val="lt-LT"/>
        </w:rPr>
        <w:t>Labai dažni šalutinio poveikio reiškiniai (gali pasireikšti ne rečiau kaip 1 iš 10 asmenų):</w:t>
      </w:r>
      <w:r w:rsidR="007B1D1F" w:rsidRPr="00D90279">
        <w:rPr>
          <w:rFonts w:ascii="Times New Roman" w:hAnsi="Times New Roman"/>
          <w:b w:val="0"/>
          <w:color w:val="000000" w:themeColor="text1"/>
          <w:sz w:val="22"/>
          <w:szCs w:val="22"/>
          <w:lang w:val="lt-LT"/>
        </w:rPr>
        <w:t xml:space="preserve"> </w:t>
      </w:r>
    </w:p>
    <w:p w14:paraId="2E350C11"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gripo viruso sukelta infekcija su tokiais simptomais kaip nuovargis, </w:t>
      </w:r>
      <w:proofErr w:type="spellStart"/>
      <w:r w:rsidRPr="00D90279">
        <w:rPr>
          <w:rFonts w:ascii="Times New Roman" w:hAnsi="Times New Roman"/>
          <w:b w:val="0"/>
          <w:color w:val="000000" w:themeColor="text1"/>
          <w:sz w:val="22"/>
          <w:szCs w:val="22"/>
          <w:lang w:val="lt-LT"/>
        </w:rPr>
        <w:t>šaltkrėtis</w:t>
      </w:r>
      <w:proofErr w:type="spellEnd"/>
      <w:r w:rsidRPr="00D90279">
        <w:rPr>
          <w:rFonts w:ascii="Times New Roman" w:hAnsi="Times New Roman"/>
          <w:b w:val="0"/>
          <w:color w:val="000000" w:themeColor="text1"/>
          <w:sz w:val="22"/>
          <w:szCs w:val="22"/>
          <w:lang w:val="lt-LT"/>
        </w:rPr>
        <w:t xml:space="preserve">, gerklės skausmas, sąnarių ir raumenų skausmas, karščiavimas; </w:t>
      </w:r>
    </w:p>
    <w:p w14:paraId="441CA58B"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 xml:space="preserve">spaudimo ar skausmo pojūtis skruostuose ir kaktoje (sinusitas); </w:t>
      </w:r>
    </w:p>
    <w:p w14:paraId="1A079645"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galvos skausmas;</w:t>
      </w:r>
    </w:p>
    <w:p w14:paraId="301CA790"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viduriavimas;</w:t>
      </w:r>
    </w:p>
    <w:p w14:paraId="565518A0"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nugaros skausmas;</w:t>
      </w:r>
    </w:p>
    <w:p w14:paraId="199E9FBF"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padidėjusį kepenų fermentų aktyvumą kraujyje rodantys tyrimų rezultatai;</w:t>
      </w:r>
    </w:p>
    <w:p w14:paraId="75633242" w14:textId="77777777" w:rsidR="007B1D1F" w:rsidRPr="00D90279" w:rsidRDefault="007B1D1F" w:rsidP="007B1D1F">
      <w:pPr>
        <w:pStyle w:val="Antrat4"/>
        <w:numPr>
          <w:ilvl w:val="1"/>
          <w:numId w:val="30"/>
        </w:numPr>
        <w:spacing w:line="240" w:lineRule="auto"/>
        <w:ind w:left="567" w:hanging="567"/>
        <w:jc w:val="left"/>
        <w:rPr>
          <w:rFonts w:ascii="Times New Roman" w:hAnsi="Times New Roman"/>
          <w:b w:val="0"/>
          <w:color w:val="000000" w:themeColor="text1"/>
          <w:sz w:val="22"/>
          <w:szCs w:val="22"/>
          <w:lang w:val="lt-LT"/>
        </w:rPr>
      </w:pPr>
      <w:r w:rsidRPr="00D90279">
        <w:rPr>
          <w:rFonts w:ascii="Times New Roman" w:hAnsi="Times New Roman"/>
          <w:b w:val="0"/>
          <w:color w:val="000000" w:themeColor="text1"/>
          <w:sz w:val="22"/>
          <w:szCs w:val="22"/>
          <w:lang w:val="lt-LT"/>
        </w:rPr>
        <w:t>kosulys.</w:t>
      </w:r>
    </w:p>
    <w:p w14:paraId="798BFFF0" w14:textId="77777777" w:rsidR="007B1D1F" w:rsidRPr="00D90279" w:rsidRDefault="007B1D1F" w:rsidP="007B1D1F">
      <w:pPr>
        <w:pStyle w:val="Antrat4"/>
        <w:spacing w:line="240" w:lineRule="auto"/>
        <w:jc w:val="left"/>
        <w:rPr>
          <w:rFonts w:ascii="Times New Roman" w:hAnsi="Times New Roman"/>
          <w:b w:val="0"/>
          <w:color w:val="000000" w:themeColor="text1"/>
          <w:sz w:val="22"/>
          <w:szCs w:val="22"/>
          <w:lang w:val="lt-LT"/>
        </w:rPr>
      </w:pPr>
    </w:p>
    <w:p w14:paraId="0AE6A508" w14:textId="3205D523" w:rsidR="007B1D1F" w:rsidRPr="00D90279" w:rsidRDefault="001F7BF1" w:rsidP="007B1D1F">
      <w:pPr>
        <w:rPr>
          <w:color w:val="000000" w:themeColor="text1"/>
          <w:sz w:val="22"/>
          <w:szCs w:val="22"/>
          <w:lang w:eastAsia="x-none"/>
        </w:rPr>
      </w:pPr>
      <w:r w:rsidRPr="005D554B">
        <w:rPr>
          <w:b/>
          <w:bCs/>
          <w:noProof/>
          <w:snapToGrid w:val="0"/>
          <w:sz w:val="22"/>
          <w:szCs w:val="22"/>
        </w:rPr>
        <w:t>Dažni šalutinio poveikio reiškiniai (gali pasireikšti rečiau kaip 1 iš 10 asmenų)</w:t>
      </w:r>
      <w:r>
        <w:rPr>
          <w:b/>
          <w:bCs/>
          <w:color w:val="000000" w:themeColor="text1"/>
          <w:sz w:val="22"/>
          <w:szCs w:val="22"/>
          <w:lang w:eastAsia="x-none"/>
        </w:rPr>
        <w:t>:</w:t>
      </w:r>
      <w:r w:rsidR="007B1D1F" w:rsidRPr="00D90279">
        <w:rPr>
          <w:color w:val="000000" w:themeColor="text1"/>
          <w:sz w:val="22"/>
          <w:szCs w:val="22"/>
          <w:lang w:eastAsia="x-none"/>
        </w:rPr>
        <w:t xml:space="preserve"> </w:t>
      </w:r>
    </w:p>
    <w:p w14:paraId="4D55EDB6"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lastRenderedPageBreak/>
        <w:t>odos grybelinė infekcija (įvairiaspalvė dedervinė);</w:t>
      </w:r>
    </w:p>
    <w:p w14:paraId="748D35BB"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svaigulys;</w:t>
      </w:r>
    </w:p>
    <w:p w14:paraId="6853463C"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stiprus galvos skausmas, dažnai kartu su pykinimu, vėmimu ir padidėjusiu jautrumu šviesai (migrena);</w:t>
      </w:r>
    </w:p>
    <w:p w14:paraId="5DBA5D03"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sumažėjęs baltųjų kraujo ląstelių (limfocitų, leukocitų) skaičius;</w:t>
      </w:r>
    </w:p>
    <w:p w14:paraId="518F2789"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silpnumas;</w:t>
      </w:r>
    </w:p>
    <w:p w14:paraId="7BEC9EBD"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niežtintis, raudonos spalvos, deginančio pojūčio išbėrimas (egzema);</w:t>
      </w:r>
    </w:p>
    <w:p w14:paraId="3F92AF0C"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niežėjimas;</w:t>
      </w:r>
    </w:p>
    <w:p w14:paraId="795238E5"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padidėjęs riebalų (trigliceridų) kiekis kraujyje;</w:t>
      </w:r>
    </w:p>
    <w:p w14:paraId="625DABB7"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plaukų slinkimas;</w:t>
      </w:r>
    </w:p>
    <w:p w14:paraId="3E917581"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dusulys;</w:t>
      </w:r>
    </w:p>
    <w:p w14:paraId="6D55B086"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depresija;</w:t>
      </w:r>
    </w:p>
    <w:p w14:paraId="0B61FCA5"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neryškus matymas (taip pat žr. informaciją apie tinklainės geltonosios dėmės edemą skyrelyje „Kai kurie šalutiniai reiškiniai gali būti sunkūs arba gali tapti sunkiais“);</w:t>
      </w:r>
    </w:p>
    <w:p w14:paraId="4925F213"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hipertenzija (</w:t>
      </w:r>
      <w:r w:rsidRPr="00D90279">
        <w:rPr>
          <w:bCs/>
          <w:color w:val="000000" w:themeColor="text1"/>
          <w:sz w:val="22"/>
          <w:szCs w:val="22"/>
        </w:rPr>
        <w:t>FINGOLIMOD MEDOCHEMIE</w:t>
      </w:r>
      <w:r w:rsidRPr="00D90279">
        <w:rPr>
          <w:b/>
          <w:color w:val="000000" w:themeColor="text1"/>
          <w:sz w:val="22"/>
          <w:szCs w:val="22"/>
        </w:rPr>
        <w:t xml:space="preserve"> </w:t>
      </w:r>
      <w:r w:rsidRPr="00D90279">
        <w:rPr>
          <w:color w:val="000000" w:themeColor="text1"/>
          <w:sz w:val="22"/>
          <w:szCs w:val="22"/>
          <w:lang w:eastAsia="x-none"/>
        </w:rPr>
        <w:t>vartojimas gali nedaug didinti kraujospūdį);</w:t>
      </w:r>
    </w:p>
    <w:p w14:paraId="4FC49C37"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raumenų skausmas;</w:t>
      </w:r>
    </w:p>
    <w:p w14:paraId="44A9D79A" w14:textId="77777777" w:rsidR="007B1D1F" w:rsidRPr="00D90279" w:rsidRDefault="007B1D1F" w:rsidP="007B1D1F">
      <w:pPr>
        <w:numPr>
          <w:ilvl w:val="1"/>
          <w:numId w:val="31"/>
        </w:numPr>
        <w:ind w:left="567" w:hanging="567"/>
        <w:rPr>
          <w:color w:val="000000" w:themeColor="text1"/>
          <w:sz w:val="22"/>
          <w:szCs w:val="22"/>
          <w:lang w:eastAsia="x-none"/>
        </w:rPr>
      </w:pPr>
      <w:r w:rsidRPr="00D90279">
        <w:rPr>
          <w:color w:val="000000" w:themeColor="text1"/>
          <w:sz w:val="22"/>
          <w:szCs w:val="22"/>
          <w:lang w:eastAsia="x-none"/>
        </w:rPr>
        <w:t>sąnarių skausmas.</w:t>
      </w:r>
    </w:p>
    <w:p w14:paraId="42C0FED2"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00FC89E5" w14:textId="20566B8B" w:rsidR="007B1D1F" w:rsidRPr="00D90279" w:rsidRDefault="001F7BF1" w:rsidP="007B1D1F">
      <w:pPr>
        <w:rPr>
          <w:color w:val="000000" w:themeColor="text1"/>
          <w:sz w:val="22"/>
          <w:szCs w:val="22"/>
          <w:lang w:eastAsia="x-none"/>
        </w:rPr>
      </w:pPr>
      <w:r w:rsidRPr="005D554B">
        <w:rPr>
          <w:b/>
          <w:bCs/>
          <w:noProof/>
          <w:snapToGrid w:val="0"/>
          <w:sz w:val="22"/>
          <w:szCs w:val="22"/>
        </w:rPr>
        <w:t>Nedažni šalutinio poveikio reiškiniai (gali pasireikšti rečiau kaip 1 iš 100 asmenų):</w:t>
      </w:r>
    </w:p>
    <w:p w14:paraId="7342D43B"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sumažėjęs tam tikrų baltųjų kraujo ląstelių (</w:t>
      </w:r>
      <w:proofErr w:type="spellStart"/>
      <w:r w:rsidRPr="00D90279">
        <w:rPr>
          <w:color w:val="000000" w:themeColor="text1"/>
          <w:sz w:val="22"/>
          <w:szCs w:val="22"/>
          <w:lang w:eastAsia="x-none"/>
        </w:rPr>
        <w:t>neutrofilų</w:t>
      </w:r>
      <w:proofErr w:type="spellEnd"/>
      <w:r w:rsidRPr="00D90279">
        <w:rPr>
          <w:color w:val="000000" w:themeColor="text1"/>
          <w:sz w:val="22"/>
          <w:szCs w:val="22"/>
          <w:lang w:eastAsia="x-none"/>
        </w:rPr>
        <w:t>) skaičius;</w:t>
      </w:r>
    </w:p>
    <w:p w14:paraId="65D4C48F"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prislėgta nuotaika;</w:t>
      </w:r>
    </w:p>
    <w:p w14:paraId="2E858156" w14:textId="77777777" w:rsidR="007B1D1F" w:rsidRPr="00D90279" w:rsidRDefault="007B1D1F" w:rsidP="007B1D1F">
      <w:pPr>
        <w:numPr>
          <w:ilvl w:val="1"/>
          <w:numId w:val="32"/>
        </w:numPr>
        <w:ind w:left="567" w:hanging="567"/>
        <w:rPr>
          <w:color w:val="000000" w:themeColor="text1"/>
          <w:sz w:val="22"/>
          <w:szCs w:val="22"/>
          <w:lang w:eastAsia="x-none"/>
        </w:rPr>
      </w:pPr>
      <w:r w:rsidRPr="00D90279">
        <w:rPr>
          <w:color w:val="000000" w:themeColor="text1"/>
          <w:sz w:val="22"/>
          <w:szCs w:val="22"/>
          <w:lang w:eastAsia="x-none"/>
        </w:rPr>
        <w:t>pykinimas.</w:t>
      </w:r>
    </w:p>
    <w:p w14:paraId="52BF7C7C"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17177C63" w14:textId="7A791FA1" w:rsidR="007B1D1F" w:rsidRPr="00D90279" w:rsidRDefault="001F7BF1" w:rsidP="007B1D1F">
      <w:pPr>
        <w:rPr>
          <w:color w:val="000000" w:themeColor="text1"/>
          <w:sz w:val="22"/>
          <w:szCs w:val="22"/>
          <w:lang w:eastAsia="x-none"/>
        </w:rPr>
      </w:pPr>
      <w:r w:rsidRPr="005D554B">
        <w:rPr>
          <w:b/>
          <w:bCs/>
          <w:noProof/>
          <w:snapToGrid w:val="0"/>
          <w:sz w:val="22"/>
          <w:szCs w:val="22"/>
        </w:rPr>
        <w:t>Reti šalutinio poveikio reiškiniai (gali pasireikšti rečiau kaip 1 iš 1 000 asmenų):</w:t>
      </w:r>
      <w:r w:rsidR="007B1D1F" w:rsidRPr="00D90279">
        <w:rPr>
          <w:color w:val="000000" w:themeColor="text1"/>
          <w:sz w:val="22"/>
          <w:szCs w:val="22"/>
          <w:lang w:eastAsia="x-none"/>
        </w:rPr>
        <w:t xml:space="preserve"> </w:t>
      </w:r>
    </w:p>
    <w:p w14:paraId="7B0BA58C" w14:textId="77777777" w:rsidR="007B1D1F" w:rsidRPr="00D90279" w:rsidRDefault="007B1D1F" w:rsidP="007B1D1F">
      <w:pPr>
        <w:numPr>
          <w:ilvl w:val="0"/>
          <w:numId w:val="33"/>
        </w:numPr>
        <w:ind w:left="567" w:hanging="567"/>
        <w:rPr>
          <w:color w:val="000000" w:themeColor="text1"/>
          <w:sz w:val="22"/>
          <w:szCs w:val="22"/>
          <w:lang w:eastAsia="x-none"/>
        </w:rPr>
      </w:pPr>
      <w:r w:rsidRPr="00D90279">
        <w:rPr>
          <w:color w:val="000000" w:themeColor="text1"/>
          <w:sz w:val="22"/>
          <w:szCs w:val="22"/>
          <w:lang w:eastAsia="x-none"/>
        </w:rPr>
        <w:t>limfinės sistemos vėžys (limfoma).</w:t>
      </w:r>
    </w:p>
    <w:p w14:paraId="08DAE5EC"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50B33E2A" w14:textId="6E3A0A5B" w:rsidR="007B1D1F" w:rsidRPr="00D90279" w:rsidRDefault="001F7BF1" w:rsidP="007B1D1F">
      <w:pPr>
        <w:rPr>
          <w:color w:val="000000" w:themeColor="text1"/>
          <w:sz w:val="22"/>
          <w:szCs w:val="22"/>
          <w:lang w:eastAsia="x-none"/>
        </w:rPr>
      </w:pPr>
      <w:r w:rsidRPr="005D554B">
        <w:rPr>
          <w:b/>
          <w:bCs/>
          <w:noProof/>
          <w:snapToGrid w:val="0"/>
          <w:sz w:val="22"/>
          <w:szCs w:val="22"/>
        </w:rPr>
        <w:t>Šalutinio poveikio reiškiniai, kurių dažnis nežinomas (negali būti apskaičiuotas pagal turimus duomenis):</w:t>
      </w:r>
      <w:r w:rsidR="007B1D1F" w:rsidRPr="00D90279">
        <w:rPr>
          <w:color w:val="000000" w:themeColor="text1"/>
          <w:sz w:val="22"/>
          <w:szCs w:val="22"/>
          <w:lang w:eastAsia="x-none"/>
        </w:rPr>
        <w:t xml:space="preserve"> </w:t>
      </w:r>
    </w:p>
    <w:p w14:paraId="0764AA47" w14:textId="77777777" w:rsidR="007B1D1F" w:rsidRPr="00D90279" w:rsidRDefault="007B1D1F" w:rsidP="007B1D1F">
      <w:pPr>
        <w:numPr>
          <w:ilvl w:val="1"/>
          <w:numId w:val="34"/>
        </w:numPr>
        <w:ind w:left="567" w:hanging="567"/>
        <w:rPr>
          <w:color w:val="000000" w:themeColor="text1"/>
          <w:sz w:val="22"/>
          <w:szCs w:val="22"/>
          <w:lang w:eastAsia="x-none"/>
        </w:rPr>
      </w:pPr>
      <w:r w:rsidRPr="00D90279">
        <w:rPr>
          <w:color w:val="000000" w:themeColor="text1"/>
          <w:sz w:val="22"/>
          <w:szCs w:val="22"/>
          <w:lang w:eastAsia="x-none"/>
        </w:rPr>
        <w:t>periferinis patinimas.</w:t>
      </w:r>
    </w:p>
    <w:p w14:paraId="3BE5112D"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 </w:t>
      </w:r>
    </w:p>
    <w:p w14:paraId="5DD0CBB4" w14:textId="77777777" w:rsidR="007B1D1F" w:rsidRPr="00D90279" w:rsidRDefault="007B1D1F" w:rsidP="007B1D1F">
      <w:pPr>
        <w:rPr>
          <w:color w:val="000000" w:themeColor="text1"/>
          <w:sz w:val="22"/>
          <w:szCs w:val="22"/>
          <w:lang w:eastAsia="x-none"/>
        </w:rPr>
      </w:pPr>
      <w:r w:rsidRPr="00D90279">
        <w:rPr>
          <w:color w:val="000000" w:themeColor="text1"/>
          <w:sz w:val="22"/>
          <w:szCs w:val="22"/>
          <w:lang w:eastAsia="x-none"/>
        </w:rPr>
        <w:t xml:space="preserve">Jeigu bet kuris iš šių reiškinių taptų sunkiu, </w:t>
      </w:r>
      <w:r w:rsidRPr="00D90279">
        <w:rPr>
          <w:b/>
          <w:bCs/>
          <w:color w:val="000000" w:themeColor="text1"/>
          <w:sz w:val="22"/>
          <w:szCs w:val="22"/>
          <w:lang w:eastAsia="x-none"/>
        </w:rPr>
        <w:t>pasakykite gydytojui</w:t>
      </w:r>
      <w:r w:rsidRPr="00D90279">
        <w:rPr>
          <w:color w:val="000000" w:themeColor="text1"/>
          <w:sz w:val="22"/>
          <w:szCs w:val="22"/>
          <w:lang w:eastAsia="x-none"/>
        </w:rPr>
        <w:t>.</w:t>
      </w:r>
    </w:p>
    <w:p w14:paraId="2E23A8DC" w14:textId="77777777" w:rsidR="007B1D1F" w:rsidRPr="00D90279" w:rsidRDefault="007B1D1F" w:rsidP="007B1D1F">
      <w:pPr>
        <w:rPr>
          <w:b/>
          <w:color w:val="000000" w:themeColor="text1"/>
          <w:sz w:val="22"/>
          <w:szCs w:val="22"/>
        </w:rPr>
      </w:pPr>
    </w:p>
    <w:p w14:paraId="2911CC0D" w14:textId="77777777" w:rsidR="007B1D1F" w:rsidRPr="00D90279" w:rsidRDefault="007B1D1F" w:rsidP="007B1D1F">
      <w:pPr>
        <w:rPr>
          <w:b/>
          <w:color w:val="000000" w:themeColor="text1"/>
          <w:sz w:val="22"/>
          <w:szCs w:val="22"/>
        </w:rPr>
      </w:pPr>
      <w:r w:rsidRPr="00D90279">
        <w:rPr>
          <w:b/>
          <w:noProof/>
          <w:color w:val="000000" w:themeColor="text1"/>
          <w:sz w:val="22"/>
          <w:szCs w:val="22"/>
        </w:rPr>
        <w:t>Pranešimas apie šalutinį poveikį</w:t>
      </w:r>
    </w:p>
    <w:p w14:paraId="139C47DB" w14:textId="22DE14E6" w:rsidR="00F87E3D" w:rsidRPr="00D90279" w:rsidRDefault="00F87E3D" w:rsidP="007B1D1F">
      <w:pPr>
        <w:ind w:right="-449"/>
        <w:rPr>
          <w:noProof/>
          <w:color w:val="000000" w:themeColor="text1"/>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35C4CBFD" w14:textId="77777777" w:rsidR="007B1D1F" w:rsidRPr="00D90279" w:rsidRDefault="007B1D1F" w:rsidP="007B1D1F">
      <w:pPr>
        <w:ind w:right="-449"/>
        <w:rPr>
          <w:noProof/>
          <w:color w:val="000000" w:themeColor="text1"/>
          <w:sz w:val="22"/>
          <w:szCs w:val="22"/>
        </w:rPr>
      </w:pPr>
    </w:p>
    <w:p w14:paraId="59D27F4D" w14:textId="77777777" w:rsidR="007B1D1F" w:rsidRPr="00D90279" w:rsidRDefault="007B1D1F" w:rsidP="007B1D1F">
      <w:pPr>
        <w:ind w:right="-449"/>
        <w:rPr>
          <w:noProof/>
          <w:color w:val="000000" w:themeColor="text1"/>
          <w:sz w:val="22"/>
          <w:szCs w:val="22"/>
        </w:rPr>
      </w:pPr>
    </w:p>
    <w:p w14:paraId="7B6A975E"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5.</w:t>
      </w:r>
      <w:r w:rsidRPr="00D90279">
        <w:rPr>
          <w:rFonts w:ascii="Times New Roman" w:hAnsi="Times New Roman"/>
          <w:color w:val="000000" w:themeColor="text1"/>
          <w:sz w:val="22"/>
          <w:szCs w:val="22"/>
          <w:lang w:val="lt-LT"/>
        </w:rPr>
        <w:tab/>
        <w:t xml:space="preserve">Kaip laikyti </w:t>
      </w:r>
      <w:r w:rsidRPr="00D90279">
        <w:rPr>
          <w:rFonts w:ascii="Times New Roman" w:hAnsi="Times New Roman"/>
          <w:color w:val="000000" w:themeColor="text1"/>
          <w:sz w:val="22"/>
          <w:szCs w:val="22"/>
          <w:shd w:val="clear" w:color="auto" w:fill="FFFFFF"/>
          <w:lang w:val="lt-LT"/>
        </w:rPr>
        <w:t>FINGOLIMOD MEDOCHEMIE</w:t>
      </w:r>
    </w:p>
    <w:p w14:paraId="433DEEA7" w14:textId="77777777" w:rsidR="007B1D1F" w:rsidRPr="00D90279" w:rsidRDefault="007B1D1F" w:rsidP="007B1D1F">
      <w:pPr>
        <w:numPr>
          <w:ilvl w:val="12"/>
          <w:numId w:val="0"/>
        </w:numPr>
        <w:ind w:right="-2"/>
        <w:rPr>
          <w:color w:val="000000" w:themeColor="text1"/>
          <w:sz w:val="22"/>
          <w:szCs w:val="22"/>
        </w:rPr>
      </w:pPr>
    </w:p>
    <w:p w14:paraId="39F96019"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Šį vaistą laikykite vaikams nepastebimoje ir nepasiekiamoje vietoje.</w:t>
      </w:r>
    </w:p>
    <w:p w14:paraId="2EE87A59" w14:textId="77777777" w:rsidR="007B1D1F" w:rsidRPr="00D90279" w:rsidRDefault="007B1D1F" w:rsidP="007B1D1F">
      <w:pPr>
        <w:numPr>
          <w:ilvl w:val="12"/>
          <w:numId w:val="0"/>
        </w:numPr>
        <w:ind w:right="-2"/>
        <w:rPr>
          <w:color w:val="000000" w:themeColor="text1"/>
          <w:sz w:val="22"/>
          <w:szCs w:val="22"/>
        </w:rPr>
      </w:pPr>
    </w:p>
    <w:p w14:paraId="27AA64F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Ant dėžutės po „EXP“ ir lizdinės plokštelės nurodytam tinkamumo laikui pasibaigus, šio vaisto vartoti negalima. Vaistas tinkamas vartoti iki paskutinės nurodyto mėnesio dienos. </w:t>
      </w:r>
    </w:p>
    <w:p w14:paraId="4EEF9618" w14:textId="77777777" w:rsidR="007B1D1F" w:rsidRPr="00D90279" w:rsidRDefault="007B1D1F" w:rsidP="007B1D1F">
      <w:pPr>
        <w:numPr>
          <w:ilvl w:val="12"/>
          <w:numId w:val="0"/>
        </w:numPr>
        <w:ind w:right="-2"/>
        <w:rPr>
          <w:noProof/>
          <w:color w:val="000000" w:themeColor="text1"/>
          <w:sz w:val="22"/>
          <w:szCs w:val="22"/>
        </w:rPr>
      </w:pPr>
    </w:p>
    <w:p w14:paraId="585DEC10" w14:textId="77777777" w:rsidR="007B1D1F" w:rsidRPr="00D90279" w:rsidRDefault="007B1D1F" w:rsidP="007B1D1F">
      <w:pPr>
        <w:pStyle w:val="Antrat4"/>
        <w:spacing w:line="240" w:lineRule="auto"/>
        <w:jc w:val="left"/>
        <w:rPr>
          <w:rFonts w:ascii="Times New Roman" w:hAnsi="Times New Roman"/>
          <w:b w:val="0"/>
          <w:bCs w:val="0"/>
          <w:color w:val="000000" w:themeColor="text1"/>
          <w:sz w:val="22"/>
          <w:szCs w:val="22"/>
          <w:lang w:val="lt-LT"/>
        </w:rPr>
      </w:pPr>
      <w:r w:rsidRPr="00D90279">
        <w:rPr>
          <w:rFonts w:ascii="Times New Roman" w:hAnsi="Times New Roman"/>
          <w:b w:val="0"/>
          <w:bCs w:val="0"/>
          <w:color w:val="000000" w:themeColor="text1"/>
          <w:sz w:val="22"/>
          <w:szCs w:val="22"/>
          <w:lang w:val="lt-LT"/>
        </w:rPr>
        <w:t>Šiam vaistui specialių laikymo sąlygų nereikia.</w:t>
      </w:r>
    </w:p>
    <w:p w14:paraId="2635F762" w14:textId="77777777" w:rsidR="007B1D1F" w:rsidRPr="00D90279" w:rsidRDefault="007B1D1F" w:rsidP="007B1D1F">
      <w:pPr>
        <w:numPr>
          <w:ilvl w:val="12"/>
          <w:numId w:val="0"/>
        </w:numPr>
        <w:ind w:right="-2"/>
        <w:rPr>
          <w:color w:val="000000" w:themeColor="text1"/>
          <w:sz w:val="22"/>
          <w:szCs w:val="22"/>
        </w:rPr>
      </w:pPr>
    </w:p>
    <w:p w14:paraId="7F602EB5"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Vaistų negalima išmesti į kanalizaciją arba su buitinėmis atliekomis. Kaip išmesti nereikalingus vaistus, klauskite vaistininko. Šios priemonės padės apsaugoti aplinką.</w:t>
      </w:r>
    </w:p>
    <w:p w14:paraId="27ECDA3B" w14:textId="77777777" w:rsidR="007B1D1F" w:rsidRPr="00D90279" w:rsidRDefault="007B1D1F" w:rsidP="007B1D1F">
      <w:pPr>
        <w:numPr>
          <w:ilvl w:val="12"/>
          <w:numId w:val="0"/>
        </w:numPr>
        <w:ind w:right="-2"/>
        <w:rPr>
          <w:noProof/>
          <w:color w:val="000000" w:themeColor="text1"/>
          <w:sz w:val="22"/>
          <w:szCs w:val="22"/>
        </w:rPr>
      </w:pPr>
    </w:p>
    <w:p w14:paraId="447CC24E" w14:textId="77777777" w:rsidR="007B1D1F" w:rsidRPr="00D90279" w:rsidRDefault="007B1D1F" w:rsidP="007B1D1F">
      <w:pPr>
        <w:numPr>
          <w:ilvl w:val="12"/>
          <w:numId w:val="0"/>
        </w:numPr>
        <w:ind w:right="-2"/>
        <w:rPr>
          <w:noProof/>
          <w:color w:val="000000" w:themeColor="text1"/>
          <w:sz w:val="22"/>
          <w:szCs w:val="22"/>
        </w:rPr>
      </w:pPr>
    </w:p>
    <w:p w14:paraId="0136FF02" w14:textId="77777777" w:rsidR="007B1D1F" w:rsidRPr="00D90279" w:rsidRDefault="007B1D1F" w:rsidP="007B1D1F">
      <w:pPr>
        <w:pStyle w:val="Antrat3"/>
        <w:spacing w:before="0" w:after="0" w:line="240" w:lineRule="auto"/>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6.</w:t>
      </w:r>
      <w:r w:rsidRPr="00D90279">
        <w:rPr>
          <w:rFonts w:ascii="Times New Roman" w:hAnsi="Times New Roman"/>
          <w:b w:val="0"/>
          <w:color w:val="000000" w:themeColor="text1"/>
          <w:sz w:val="22"/>
          <w:szCs w:val="22"/>
          <w:lang w:val="lt-LT"/>
        </w:rPr>
        <w:tab/>
      </w:r>
      <w:r w:rsidRPr="00D90279">
        <w:rPr>
          <w:rFonts w:ascii="Times New Roman" w:hAnsi="Times New Roman"/>
          <w:color w:val="000000" w:themeColor="text1"/>
          <w:sz w:val="22"/>
          <w:szCs w:val="22"/>
          <w:lang w:val="lt-LT"/>
        </w:rPr>
        <w:t>Pakuotės turinys ir kita informacija</w:t>
      </w:r>
    </w:p>
    <w:p w14:paraId="35E1ACF2" w14:textId="77777777" w:rsidR="007B1D1F" w:rsidRPr="00D90279" w:rsidRDefault="007B1D1F" w:rsidP="007B1D1F">
      <w:pPr>
        <w:rPr>
          <w:color w:val="000000" w:themeColor="text1"/>
          <w:sz w:val="22"/>
          <w:szCs w:val="22"/>
          <w:lang w:eastAsia="x-none"/>
        </w:rPr>
      </w:pPr>
    </w:p>
    <w:p w14:paraId="2DB482C1"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sudėtis </w:t>
      </w:r>
    </w:p>
    <w:p w14:paraId="0108E5F5" w14:textId="77777777" w:rsidR="007B1D1F" w:rsidRPr="00D90279" w:rsidRDefault="007B1D1F" w:rsidP="007B1D1F">
      <w:pPr>
        <w:numPr>
          <w:ilvl w:val="0"/>
          <w:numId w:val="1"/>
        </w:numPr>
        <w:ind w:left="567" w:right="-2" w:hanging="567"/>
        <w:rPr>
          <w:color w:val="000000" w:themeColor="text1"/>
          <w:sz w:val="22"/>
          <w:szCs w:val="22"/>
        </w:rPr>
      </w:pPr>
      <w:r w:rsidRPr="00D90279">
        <w:rPr>
          <w:noProof/>
          <w:color w:val="000000" w:themeColor="text1"/>
          <w:sz w:val="22"/>
          <w:szCs w:val="22"/>
        </w:rPr>
        <w:t>Veiklioji medžiaga yra fingolimodas.</w:t>
      </w:r>
    </w:p>
    <w:p w14:paraId="4D6A9230" w14:textId="77777777" w:rsidR="007B1D1F" w:rsidRPr="00D90279" w:rsidRDefault="007B1D1F" w:rsidP="007B1D1F">
      <w:pPr>
        <w:ind w:left="567" w:right="-2"/>
        <w:rPr>
          <w:color w:val="000000" w:themeColor="text1"/>
          <w:sz w:val="22"/>
          <w:szCs w:val="22"/>
        </w:rPr>
      </w:pPr>
      <w:r w:rsidRPr="00D90279">
        <w:rPr>
          <w:noProof/>
          <w:color w:val="000000" w:themeColor="text1"/>
          <w:sz w:val="22"/>
          <w:szCs w:val="22"/>
        </w:rPr>
        <w:lastRenderedPageBreak/>
        <w:t>Kiekvienoje kapsulėje yra 0,5 mg fingolimodo (hidrochlorido pavidalu).</w:t>
      </w:r>
    </w:p>
    <w:p w14:paraId="0C771F65" w14:textId="77777777" w:rsidR="007B1D1F" w:rsidRPr="00D90279" w:rsidRDefault="007B1D1F" w:rsidP="007B1D1F">
      <w:pPr>
        <w:numPr>
          <w:ilvl w:val="0"/>
          <w:numId w:val="1"/>
        </w:numPr>
        <w:ind w:left="567" w:right="-2" w:hanging="567"/>
        <w:rPr>
          <w:color w:val="000000" w:themeColor="text1"/>
          <w:sz w:val="22"/>
          <w:szCs w:val="22"/>
        </w:rPr>
      </w:pPr>
      <w:r w:rsidRPr="00D90279">
        <w:rPr>
          <w:noProof/>
          <w:color w:val="000000" w:themeColor="text1"/>
          <w:sz w:val="22"/>
          <w:szCs w:val="22"/>
        </w:rPr>
        <w:t>Pagalbinės medžiagos</w:t>
      </w:r>
      <w:r w:rsidRPr="00D90279">
        <w:rPr>
          <w:color w:val="000000" w:themeColor="text1"/>
          <w:sz w:val="22"/>
          <w:szCs w:val="22"/>
        </w:rPr>
        <w:t xml:space="preserve"> yra: </w:t>
      </w:r>
    </w:p>
    <w:p w14:paraId="50FC3078" w14:textId="77777777" w:rsidR="007B1D1F" w:rsidRPr="00D90279" w:rsidRDefault="007B1D1F" w:rsidP="007B1D1F">
      <w:pPr>
        <w:ind w:left="567"/>
        <w:rPr>
          <w:color w:val="000000" w:themeColor="text1"/>
          <w:sz w:val="22"/>
          <w:szCs w:val="22"/>
        </w:rPr>
      </w:pPr>
      <w:r w:rsidRPr="00D90279">
        <w:rPr>
          <w:i/>
          <w:color w:val="000000" w:themeColor="text1"/>
          <w:sz w:val="22"/>
          <w:szCs w:val="22"/>
        </w:rPr>
        <w:t>kapsulės turinys</w:t>
      </w:r>
      <w:r w:rsidRPr="00D90279">
        <w:rPr>
          <w:color w:val="000000" w:themeColor="text1"/>
          <w:sz w:val="22"/>
          <w:szCs w:val="22"/>
        </w:rPr>
        <w:t xml:space="preserve">: </w:t>
      </w:r>
      <w:proofErr w:type="spellStart"/>
      <w:r w:rsidRPr="00D90279">
        <w:rPr>
          <w:color w:val="000000" w:themeColor="text1"/>
          <w:sz w:val="22"/>
          <w:szCs w:val="22"/>
        </w:rPr>
        <w:t>pregelifikuotas</w:t>
      </w:r>
      <w:proofErr w:type="spellEnd"/>
      <w:r w:rsidRPr="00D90279">
        <w:rPr>
          <w:color w:val="000000" w:themeColor="text1"/>
          <w:sz w:val="22"/>
          <w:szCs w:val="22"/>
        </w:rPr>
        <w:t xml:space="preserve"> kukurūzų krakmolas, natrio </w:t>
      </w:r>
      <w:proofErr w:type="spellStart"/>
      <w:r w:rsidRPr="00D90279">
        <w:rPr>
          <w:color w:val="000000" w:themeColor="text1"/>
          <w:sz w:val="22"/>
          <w:szCs w:val="22"/>
        </w:rPr>
        <w:t>laurilsulfatas</w:t>
      </w:r>
      <w:proofErr w:type="spellEnd"/>
      <w:r w:rsidRPr="00D90279">
        <w:rPr>
          <w:color w:val="000000" w:themeColor="text1"/>
          <w:sz w:val="22"/>
          <w:szCs w:val="22"/>
        </w:rPr>
        <w:t xml:space="preserve">; </w:t>
      </w:r>
    </w:p>
    <w:p w14:paraId="75DC5012" w14:textId="77777777" w:rsidR="007B1D1F" w:rsidRPr="00D90279" w:rsidRDefault="007B1D1F" w:rsidP="007B1D1F">
      <w:pPr>
        <w:ind w:left="567"/>
        <w:rPr>
          <w:color w:val="000000" w:themeColor="text1"/>
          <w:sz w:val="22"/>
          <w:szCs w:val="22"/>
        </w:rPr>
      </w:pPr>
      <w:r w:rsidRPr="00D90279">
        <w:rPr>
          <w:i/>
          <w:color w:val="000000" w:themeColor="text1"/>
          <w:sz w:val="22"/>
          <w:szCs w:val="22"/>
        </w:rPr>
        <w:t>kapsulės apvalkalas</w:t>
      </w:r>
      <w:r w:rsidRPr="00D90279">
        <w:rPr>
          <w:color w:val="000000" w:themeColor="text1"/>
          <w:sz w:val="22"/>
          <w:szCs w:val="22"/>
        </w:rPr>
        <w:t>: geltonasis geležies oksidas (E172), titano dioksidas (E171), želatina;</w:t>
      </w:r>
    </w:p>
    <w:p w14:paraId="1FF8B2A2" w14:textId="77777777" w:rsidR="007B1D1F" w:rsidRPr="00D90279" w:rsidRDefault="007B1D1F" w:rsidP="007B1D1F">
      <w:pPr>
        <w:keepNext/>
        <w:ind w:left="567"/>
        <w:rPr>
          <w:rFonts w:eastAsia="SimSun"/>
          <w:color w:val="000000" w:themeColor="text1"/>
          <w:sz w:val="22"/>
          <w:szCs w:val="22"/>
          <w:lang w:eastAsia="hu-HU"/>
        </w:rPr>
      </w:pPr>
      <w:r w:rsidRPr="00D90279">
        <w:rPr>
          <w:i/>
          <w:color w:val="000000" w:themeColor="text1"/>
          <w:sz w:val="22"/>
          <w:szCs w:val="22"/>
        </w:rPr>
        <w:t xml:space="preserve">užrašo rašalas: </w:t>
      </w:r>
      <w:proofErr w:type="spellStart"/>
      <w:r w:rsidRPr="00D90279">
        <w:rPr>
          <w:iCs/>
          <w:color w:val="000000" w:themeColor="text1"/>
          <w:sz w:val="22"/>
          <w:szCs w:val="22"/>
        </w:rPr>
        <w:t>šelakas</w:t>
      </w:r>
      <w:proofErr w:type="spellEnd"/>
      <w:r w:rsidRPr="00D90279">
        <w:rPr>
          <w:iCs/>
          <w:color w:val="000000" w:themeColor="text1"/>
          <w:sz w:val="22"/>
          <w:szCs w:val="22"/>
        </w:rPr>
        <w:t xml:space="preserve">, </w:t>
      </w:r>
      <w:proofErr w:type="spellStart"/>
      <w:r w:rsidRPr="00D90279">
        <w:rPr>
          <w:iCs/>
          <w:color w:val="000000" w:themeColor="text1"/>
          <w:sz w:val="22"/>
          <w:szCs w:val="22"/>
        </w:rPr>
        <w:t>propilenglikolis</w:t>
      </w:r>
      <w:proofErr w:type="spellEnd"/>
      <w:r w:rsidRPr="00D90279">
        <w:rPr>
          <w:iCs/>
          <w:color w:val="000000" w:themeColor="text1"/>
          <w:sz w:val="22"/>
          <w:szCs w:val="22"/>
        </w:rPr>
        <w:t xml:space="preserve">, stiprus amoniako tirpalas, juodasis geležies oksidas </w:t>
      </w:r>
      <w:r w:rsidRPr="00D90279">
        <w:rPr>
          <w:rFonts w:eastAsia="SimSun"/>
          <w:color w:val="000000" w:themeColor="text1"/>
          <w:sz w:val="22"/>
          <w:szCs w:val="22"/>
          <w:lang w:eastAsia="hu-HU"/>
        </w:rPr>
        <w:t>(E172), kalio hidroksidas</w:t>
      </w:r>
      <w:r w:rsidRPr="00D90279">
        <w:rPr>
          <w:i/>
          <w:color w:val="000000" w:themeColor="text1"/>
          <w:sz w:val="22"/>
          <w:szCs w:val="22"/>
        </w:rPr>
        <w:t>.</w:t>
      </w:r>
    </w:p>
    <w:p w14:paraId="22E9C081" w14:textId="77777777" w:rsidR="007B1D1F" w:rsidRPr="00D90279" w:rsidRDefault="007B1D1F" w:rsidP="007B1D1F">
      <w:pPr>
        <w:numPr>
          <w:ilvl w:val="12"/>
          <w:numId w:val="0"/>
        </w:numPr>
        <w:ind w:right="-2"/>
        <w:rPr>
          <w:color w:val="000000" w:themeColor="text1"/>
          <w:sz w:val="22"/>
          <w:szCs w:val="22"/>
        </w:rPr>
      </w:pPr>
    </w:p>
    <w:p w14:paraId="7C8ACB8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shd w:val="clear" w:color="auto" w:fill="FFFFFF"/>
          <w:lang w:val="lt-LT"/>
        </w:rPr>
        <w:t>FINGOLIMOD MEDOCHEMIE</w:t>
      </w:r>
      <w:r w:rsidRPr="00D90279">
        <w:rPr>
          <w:rFonts w:ascii="Times New Roman" w:hAnsi="Times New Roman"/>
          <w:color w:val="000000" w:themeColor="text1"/>
          <w:sz w:val="22"/>
          <w:szCs w:val="22"/>
          <w:lang w:val="lt-LT"/>
        </w:rPr>
        <w:t xml:space="preserve"> išvaizda ir kiekis pakuotėje</w:t>
      </w:r>
    </w:p>
    <w:p w14:paraId="4670DD8E" w14:textId="77777777" w:rsidR="007B1D1F" w:rsidRPr="00D90279" w:rsidRDefault="007B1D1F" w:rsidP="007B1D1F">
      <w:pPr>
        <w:rPr>
          <w:noProof/>
          <w:color w:val="000000" w:themeColor="text1"/>
          <w:sz w:val="22"/>
          <w:szCs w:val="22"/>
        </w:rPr>
      </w:pPr>
      <w:r w:rsidRPr="00D90279">
        <w:rPr>
          <w:noProof/>
          <w:color w:val="000000" w:themeColor="text1"/>
          <w:sz w:val="22"/>
          <w:szCs w:val="22"/>
        </w:rPr>
        <w:t>Želatininė kapsulė yra maždaug 14 mm dydžio, geltonu kapsulės dangteliu, ant kurio juoda spalva įspausta „TV 7820“ ir baltu nepermatomu kapsulės korpusu, ant kurio įspausta „TV 7820“.</w:t>
      </w:r>
    </w:p>
    <w:p w14:paraId="72F075F6" w14:textId="77777777" w:rsidR="007B1D1F" w:rsidRPr="00D90279" w:rsidRDefault="007B1D1F" w:rsidP="007B1D1F">
      <w:pPr>
        <w:numPr>
          <w:ilvl w:val="12"/>
          <w:numId w:val="0"/>
        </w:numPr>
        <w:ind w:right="-2"/>
        <w:rPr>
          <w:color w:val="000000" w:themeColor="text1"/>
          <w:sz w:val="22"/>
          <w:szCs w:val="22"/>
        </w:rPr>
      </w:pPr>
    </w:p>
    <w:p w14:paraId="0DEA555B"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FINGOLIMOD MEDOCHEMIE yra tiekiamas kartono dėžutėse, kuriose yra 7, 10, 28, 30 ir 98 kietosios kapsulės lizdinėse plokštelėse, arba kartono dėžutėse, kuriose yra </w:t>
      </w:r>
      <w:r>
        <w:rPr>
          <w:color w:val="000000" w:themeColor="text1"/>
          <w:sz w:val="22"/>
          <w:szCs w:val="22"/>
        </w:rPr>
        <w:t xml:space="preserve">7x1, </w:t>
      </w:r>
      <w:r w:rsidRPr="00D90279">
        <w:rPr>
          <w:color w:val="000000" w:themeColor="text1"/>
          <w:sz w:val="22"/>
          <w:szCs w:val="22"/>
        </w:rPr>
        <w:t>10x1, 28x1, 30x1 ir 98x1 kietosios kapsulės perforuotose</w:t>
      </w:r>
      <w:r w:rsidRPr="00D90279">
        <w:rPr>
          <w:noProof/>
          <w:color w:val="000000" w:themeColor="text1"/>
          <w:sz w:val="22"/>
          <w:szCs w:val="22"/>
        </w:rPr>
        <w:t xml:space="preserve"> dalomosiose lizdinėse plokštelėse.</w:t>
      </w:r>
    </w:p>
    <w:p w14:paraId="71D9489E" w14:textId="77777777" w:rsidR="007B1D1F" w:rsidRPr="00D90279" w:rsidRDefault="007B1D1F" w:rsidP="007B1D1F">
      <w:pPr>
        <w:numPr>
          <w:ilvl w:val="12"/>
          <w:numId w:val="0"/>
        </w:numPr>
        <w:ind w:right="-2"/>
        <w:rPr>
          <w:color w:val="000000" w:themeColor="text1"/>
          <w:sz w:val="22"/>
          <w:szCs w:val="22"/>
        </w:rPr>
      </w:pPr>
    </w:p>
    <w:p w14:paraId="37C3B6F5"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Gali būti tiekiamos ne visų dydžių pakuotės. </w:t>
      </w:r>
    </w:p>
    <w:p w14:paraId="6A4E9BA9"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 </w:t>
      </w:r>
    </w:p>
    <w:p w14:paraId="64B6873F" w14:textId="77777777" w:rsidR="007B1D1F" w:rsidRPr="00D90279" w:rsidRDefault="007B1D1F" w:rsidP="007B1D1F">
      <w:pPr>
        <w:pStyle w:val="Antrat4"/>
        <w:spacing w:line="240" w:lineRule="auto"/>
        <w:jc w:val="left"/>
        <w:rPr>
          <w:rFonts w:ascii="Times New Roman" w:hAnsi="Times New Roman"/>
          <w:color w:val="000000" w:themeColor="text1"/>
          <w:sz w:val="22"/>
          <w:szCs w:val="22"/>
          <w:lang w:val="lt-LT"/>
        </w:rPr>
      </w:pPr>
      <w:r w:rsidRPr="00D90279">
        <w:rPr>
          <w:rFonts w:ascii="Times New Roman" w:hAnsi="Times New Roman"/>
          <w:color w:val="000000" w:themeColor="text1"/>
          <w:sz w:val="22"/>
          <w:szCs w:val="22"/>
          <w:lang w:val="lt-LT"/>
        </w:rPr>
        <w:t>Registruotojas ir gamintojas</w:t>
      </w:r>
    </w:p>
    <w:p w14:paraId="520731E9" w14:textId="77777777" w:rsidR="007B1D1F" w:rsidRPr="00D90279" w:rsidRDefault="007B1D1F" w:rsidP="007B1D1F">
      <w:pPr>
        <w:contextualSpacing/>
        <w:outlineLvl w:val="0"/>
        <w:rPr>
          <w:i/>
          <w:color w:val="000000" w:themeColor="text1"/>
          <w:sz w:val="22"/>
          <w:szCs w:val="22"/>
        </w:rPr>
      </w:pPr>
      <w:r w:rsidRPr="00D90279">
        <w:rPr>
          <w:i/>
          <w:color w:val="000000" w:themeColor="text1"/>
          <w:sz w:val="22"/>
          <w:szCs w:val="22"/>
        </w:rPr>
        <w:t>Registruotojas</w:t>
      </w:r>
    </w:p>
    <w:p w14:paraId="79129693" w14:textId="77777777" w:rsidR="007B1D1F" w:rsidRPr="00D90279" w:rsidRDefault="007B1D1F" w:rsidP="007B1D1F">
      <w:pPr>
        <w:rPr>
          <w:color w:val="000000" w:themeColor="text1"/>
          <w:sz w:val="22"/>
          <w:szCs w:val="22"/>
        </w:rPr>
      </w:pPr>
      <w:proofErr w:type="spellStart"/>
      <w:r w:rsidRPr="00D90279">
        <w:rPr>
          <w:color w:val="000000" w:themeColor="text1"/>
          <w:sz w:val="22"/>
          <w:szCs w:val="22"/>
        </w:rPr>
        <w:t>Medochemie</w:t>
      </w:r>
      <w:proofErr w:type="spellEnd"/>
      <w:r w:rsidRPr="00D90279">
        <w:rPr>
          <w:color w:val="000000" w:themeColor="text1"/>
          <w:sz w:val="22"/>
          <w:szCs w:val="22"/>
        </w:rPr>
        <w:t xml:space="preserve"> Ltd.</w:t>
      </w:r>
    </w:p>
    <w:p w14:paraId="59278AEC" w14:textId="77777777" w:rsidR="007B1D1F" w:rsidRPr="00D90279" w:rsidRDefault="007B1D1F" w:rsidP="007B1D1F">
      <w:pPr>
        <w:rPr>
          <w:noProof/>
          <w:color w:val="000000" w:themeColor="text1"/>
          <w:sz w:val="22"/>
          <w:szCs w:val="22"/>
        </w:rPr>
      </w:pPr>
      <w:r w:rsidRPr="00D90279">
        <w:rPr>
          <w:noProof/>
          <w:color w:val="000000" w:themeColor="text1"/>
          <w:sz w:val="22"/>
          <w:szCs w:val="22"/>
        </w:rPr>
        <w:t>1-10 Constantinoupoleos Str</w:t>
      </w:r>
      <w:r>
        <w:rPr>
          <w:noProof/>
          <w:color w:val="000000" w:themeColor="text1"/>
          <w:sz w:val="22"/>
          <w:szCs w:val="22"/>
        </w:rPr>
        <w:t>eet</w:t>
      </w:r>
    </w:p>
    <w:p w14:paraId="5D0973F2" w14:textId="77777777" w:rsidR="007B1D1F" w:rsidRPr="00D90279" w:rsidRDefault="007B1D1F" w:rsidP="007B1D1F">
      <w:pPr>
        <w:rPr>
          <w:noProof/>
          <w:color w:val="000000" w:themeColor="text1"/>
          <w:sz w:val="22"/>
          <w:szCs w:val="22"/>
        </w:rPr>
      </w:pPr>
      <w:r w:rsidRPr="00D90279">
        <w:rPr>
          <w:noProof/>
          <w:color w:val="000000" w:themeColor="text1"/>
          <w:sz w:val="22"/>
          <w:szCs w:val="22"/>
        </w:rPr>
        <w:t>3011 Limassol</w:t>
      </w:r>
    </w:p>
    <w:p w14:paraId="4EB2008D" w14:textId="77777777" w:rsidR="007B1D1F" w:rsidRPr="00D90279" w:rsidRDefault="007B1D1F" w:rsidP="007B1D1F">
      <w:pPr>
        <w:rPr>
          <w:noProof/>
          <w:color w:val="000000" w:themeColor="text1"/>
          <w:sz w:val="22"/>
          <w:szCs w:val="22"/>
        </w:rPr>
      </w:pPr>
      <w:r w:rsidRPr="00D90279">
        <w:rPr>
          <w:noProof/>
          <w:color w:val="000000" w:themeColor="text1"/>
          <w:sz w:val="22"/>
          <w:szCs w:val="22"/>
        </w:rPr>
        <w:t>Kipras</w:t>
      </w:r>
    </w:p>
    <w:p w14:paraId="1DCC01CF" w14:textId="77777777" w:rsidR="007B1D1F" w:rsidRPr="00D90279" w:rsidRDefault="007B1D1F" w:rsidP="007B1D1F">
      <w:pPr>
        <w:numPr>
          <w:ilvl w:val="12"/>
          <w:numId w:val="0"/>
        </w:numPr>
        <w:ind w:right="-2"/>
        <w:rPr>
          <w:color w:val="000000" w:themeColor="text1"/>
          <w:sz w:val="22"/>
          <w:szCs w:val="22"/>
        </w:rPr>
      </w:pPr>
    </w:p>
    <w:p w14:paraId="366E1AD9" w14:textId="77777777" w:rsidR="007B1D1F" w:rsidRPr="00D90279" w:rsidRDefault="007B1D1F" w:rsidP="007B1D1F">
      <w:pPr>
        <w:contextualSpacing/>
        <w:outlineLvl w:val="0"/>
        <w:rPr>
          <w:i/>
          <w:color w:val="000000" w:themeColor="text1"/>
          <w:sz w:val="22"/>
          <w:szCs w:val="22"/>
        </w:rPr>
      </w:pPr>
      <w:r w:rsidRPr="00D90279">
        <w:rPr>
          <w:i/>
          <w:color w:val="000000" w:themeColor="text1"/>
          <w:sz w:val="22"/>
          <w:szCs w:val="22"/>
        </w:rPr>
        <w:t>Gamintojas</w:t>
      </w:r>
    </w:p>
    <w:p w14:paraId="3908B699"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Balkanpharma</w:t>
      </w:r>
      <w:proofErr w:type="spellEnd"/>
      <w:r w:rsidRPr="00D90279">
        <w:rPr>
          <w:rFonts w:eastAsiaTheme="minorHAnsi"/>
          <w:color w:val="000000" w:themeColor="text1"/>
          <w:sz w:val="22"/>
          <w:szCs w:val="22"/>
        </w:rPr>
        <w:t xml:space="preserve"> - </w:t>
      </w: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AD</w:t>
      </w:r>
    </w:p>
    <w:p w14:paraId="1E51D52A"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 xml:space="preserve">3 </w:t>
      </w:r>
      <w:proofErr w:type="spellStart"/>
      <w:r w:rsidRPr="00D90279">
        <w:rPr>
          <w:rFonts w:eastAsiaTheme="minorHAnsi"/>
          <w:color w:val="000000" w:themeColor="text1"/>
          <w:sz w:val="22"/>
          <w:szCs w:val="22"/>
        </w:rPr>
        <w:t>Samokovsko</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Shosse</w:t>
      </w:r>
      <w:proofErr w:type="spellEnd"/>
      <w:r w:rsidRPr="00D90279">
        <w:rPr>
          <w:rFonts w:eastAsiaTheme="minorHAnsi"/>
          <w:color w:val="000000" w:themeColor="text1"/>
          <w:sz w:val="22"/>
          <w:szCs w:val="22"/>
        </w:rPr>
        <w:t xml:space="preserve"> Str.</w:t>
      </w:r>
    </w:p>
    <w:p w14:paraId="446B6DF8" w14:textId="77777777" w:rsidR="007B1D1F" w:rsidRPr="00D90279" w:rsidRDefault="007B1D1F" w:rsidP="007B1D1F">
      <w:pPr>
        <w:autoSpaceDE w:val="0"/>
        <w:autoSpaceDN w:val="0"/>
        <w:adjustRightInd w:val="0"/>
        <w:rPr>
          <w:rFonts w:eastAsiaTheme="minorHAnsi"/>
          <w:color w:val="000000" w:themeColor="text1"/>
          <w:sz w:val="22"/>
          <w:szCs w:val="22"/>
        </w:rPr>
      </w:pPr>
      <w:proofErr w:type="spellStart"/>
      <w:r w:rsidRPr="00D90279">
        <w:rPr>
          <w:rFonts w:eastAsiaTheme="minorHAnsi"/>
          <w:color w:val="000000" w:themeColor="text1"/>
          <w:sz w:val="22"/>
          <w:szCs w:val="22"/>
        </w:rPr>
        <w:t>Dupnitsa</w:t>
      </w:r>
      <w:proofErr w:type="spellEnd"/>
      <w:r w:rsidRPr="00D90279">
        <w:rPr>
          <w:rFonts w:eastAsiaTheme="minorHAnsi"/>
          <w:color w:val="000000" w:themeColor="text1"/>
          <w:sz w:val="22"/>
          <w:szCs w:val="22"/>
        </w:rPr>
        <w:t xml:space="preserve"> 2600</w:t>
      </w:r>
    </w:p>
    <w:p w14:paraId="6866A865"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Bulgarija</w:t>
      </w:r>
    </w:p>
    <w:p w14:paraId="45571AB6" w14:textId="77777777" w:rsidR="007B1D1F" w:rsidRPr="00D90279" w:rsidRDefault="007B1D1F" w:rsidP="007B1D1F">
      <w:pPr>
        <w:autoSpaceDE w:val="0"/>
        <w:autoSpaceDN w:val="0"/>
        <w:adjustRightInd w:val="0"/>
        <w:rPr>
          <w:rFonts w:eastAsiaTheme="minorHAnsi"/>
          <w:color w:val="000000" w:themeColor="text1"/>
          <w:sz w:val="22"/>
          <w:szCs w:val="22"/>
        </w:rPr>
      </w:pPr>
    </w:p>
    <w:p w14:paraId="39A880CC" w14:textId="77777777" w:rsidR="007B1D1F" w:rsidRPr="00D90279" w:rsidRDefault="007B1D1F" w:rsidP="007B1D1F">
      <w:pPr>
        <w:autoSpaceDE w:val="0"/>
        <w:autoSpaceDN w:val="0"/>
        <w:adjustRightInd w:val="0"/>
        <w:rPr>
          <w:rFonts w:eastAsiaTheme="minorHAnsi"/>
          <w:color w:val="000000" w:themeColor="text1"/>
          <w:sz w:val="22"/>
          <w:szCs w:val="22"/>
        </w:rPr>
      </w:pPr>
      <w:r w:rsidRPr="00D90279">
        <w:rPr>
          <w:rFonts w:eastAsiaTheme="minorHAnsi"/>
          <w:color w:val="000000" w:themeColor="text1"/>
          <w:sz w:val="22"/>
          <w:szCs w:val="22"/>
        </w:rPr>
        <w:t>arba</w:t>
      </w:r>
    </w:p>
    <w:p w14:paraId="1061F34B" w14:textId="77777777" w:rsidR="007B1D1F" w:rsidRPr="00D90279" w:rsidRDefault="007B1D1F" w:rsidP="007B1D1F">
      <w:pPr>
        <w:autoSpaceDE w:val="0"/>
        <w:autoSpaceDN w:val="0"/>
        <w:adjustRightInd w:val="0"/>
        <w:rPr>
          <w:rFonts w:eastAsiaTheme="minorHAnsi"/>
          <w:color w:val="000000" w:themeColor="text1"/>
          <w:sz w:val="22"/>
          <w:szCs w:val="22"/>
        </w:rPr>
      </w:pPr>
    </w:p>
    <w:p w14:paraId="18BF4E47"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Actavis</w:t>
      </w:r>
      <w:proofErr w:type="spellEnd"/>
      <w:r w:rsidRPr="00D90279">
        <w:rPr>
          <w:color w:val="000000" w:themeColor="text1"/>
          <w:sz w:val="22"/>
          <w:szCs w:val="22"/>
        </w:rPr>
        <w:t xml:space="preserve"> Ltd.</w:t>
      </w:r>
    </w:p>
    <w:p w14:paraId="7E2ABEF3"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 xml:space="preserve">BLB015-016, </w:t>
      </w:r>
      <w:proofErr w:type="spellStart"/>
      <w:r w:rsidRPr="00D90279">
        <w:rPr>
          <w:color w:val="000000" w:themeColor="text1"/>
          <w:sz w:val="22"/>
          <w:szCs w:val="22"/>
        </w:rPr>
        <w:t>Bulebel</w:t>
      </w:r>
      <w:proofErr w:type="spellEnd"/>
      <w:r w:rsidRPr="00D90279">
        <w:rPr>
          <w:color w:val="000000" w:themeColor="text1"/>
          <w:sz w:val="22"/>
          <w:szCs w:val="22"/>
        </w:rPr>
        <w:t xml:space="preserve"> </w:t>
      </w:r>
      <w:proofErr w:type="spellStart"/>
      <w:r w:rsidRPr="00D90279">
        <w:rPr>
          <w:color w:val="000000" w:themeColor="text1"/>
          <w:sz w:val="22"/>
          <w:szCs w:val="22"/>
        </w:rPr>
        <w:t>Industrial</w:t>
      </w:r>
      <w:proofErr w:type="spellEnd"/>
      <w:r w:rsidRPr="00D90279">
        <w:rPr>
          <w:color w:val="000000" w:themeColor="text1"/>
          <w:sz w:val="22"/>
          <w:szCs w:val="22"/>
        </w:rPr>
        <w:t xml:space="preserve"> </w:t>
      </w:r>
      <w:proofErr w:type="spellStart"/>
      <w:r w:rsidRPr="00D90279">
        <w:rPr>
          <w:color w:val="000000" w:themeColor="text1"/>
          <w:sz w:val="22"/>
          <w:szCs w:val="22"/>
        </w:rPr>
        <w:t>Estate</w:t>
      </w:r>
      <w:proofErr w:type="spellEnd"/>
    </w:p>
    <w:p w14:paraId="48EC6338" w14:textId="77777777" w:rsidR="007B1D1F" w:rsidRPr="00D90279" w:rsidRDefault="007B1D1F" w:rsidP="007B1D1F">
      <w:pPr>
        <w:numPr>
          <w:ilvl w:val="12"/>
          <w:numId w:val="0"/>
        </w:numPr>
        <w:ind w:right="-2"/>
        <w:rPr>
          <w:color w:val="000000" w:themeColor="text1"/>
          <w:sz w:val="22"/>
          <w:szCs w:val="22"/>
        </w:rPr>
      </w:pPr>
      <w:proofErr w:type="spellStart"/>
      <w:r w:rsidRPr="00D90279">
        <w:rPr>
          <w:color w:val="000000" w:themeColor="text1"/>
          <w:sz w:val="22"/>
          <w:szCs w:val="22"/>
        </w:rPr>
        <w:t>Zejtun</w:t>
      </w:r>
      <w:proofErr w:type="spellEnd"/>
      <w:r w:rsidRPr="00D90279">
        <w:rPr>
          <w:color w:val="000000" w:themeColor="text1"/>
          <w:sz w:val="22"/>
          <w:szCs w:val="22"/>
        </w:rPr>
        <w:t xml:space="preserve"> ZTN3000</w:t>
      </w:r>
    </w:p>
    <w:p w14:paraId="2FA72766" w14:textId="77777777" w:rsidR="007B1D1F" w:rsidRPr="00D90279" w:rsidRDefault="007B1D1F" w:rsidP="007B1D1F">
      <w:pPr>
        <w:numPr>
          <w:ilvl w:val="12"/>
          <w:numId w:val="0"/>
        </w:numPr>
        <w:ind w:right="-2"/>
        <w:rPr>
          <w:color w:val="000000" w:themeColor="text1"/>
          <w:sz w:val="22"/>
          <w:szCs w:val="22"/>
        </w:rPr>
      </w:pPr>
      <w:r w:rsidRPr="00D90279">
        <w:rPr>
          <w:color w:val="000000" w:themeColor="text1"/>
          <w:sz w:val="22"/>
          <w:szCs w:val="22"/>
        </w:rPr>
        <w:t>Malta</w:t>
      </w:r>
    </w:p>
    <w:p w14:paraId="3A9F358B" w14:textId="77777777" w:rsidR="007B1D1F" w:rsidRPr="00D90279" w:rsidRDefault="007B1D1F" w:rsidP="007B1D1F">
      <w:pPr>
        <w:numPr>
          <w:ilvl w:val="12"/>
          <w:numId w:val="0"/>
        </w:numPr>
        <w:ind w:right="-2"/>
        <w:rPr>
          <w:color w:val="000000" w:themeColor="text1"/>
          <w:sz w:val="22"/>
          <w:szCs w:val="22"/>
        </w:rPr>
      </w:pPr>
    </w:p>
    <w:p w14:paraId="08D5E5E6" w14:textId="77777777" w:rsidR="007B1D1F" w:rsidRPr="00D90279" w:rsidRDefault="007B1D1F" w:rsidP="007B1D1F">
      <w:pPr>
        <w:numPr>
          <w:ilvl w:val="12"/>
          <w:numId w:val="0"/>
        </w:numPr>
        <w:ind w:right="-2"/>
        <w:rPr>
          <w:noProof/>
          <w:color w:val="000000" w:themeColor="text1"/>
          <w:sz w:val="22"/>
          <w:szCs w:val="22"/>
        </w:rPr>
      </w:pPr>
      <w:r w:rsidRPr="00D90279">
        <w:rPr>
          <w:noProof/>
          <w:color w:val="000000" w:themeColor="text1"/>
          <w:sz w:val="22"/>
          <w:szCs w:val="22"/>
        </w:rPr>
        <w:t>Jeigu apie šį vaistą norite sužinoti daugiau, kreipkitės į vietinį registruotojo atstovą.</w:t>
      </w:r>
    </w:p>
    <w:p w14:paraId="10E15836" w14:textId="77777777" w:rsidR="007B1D1F" w:rsidRPr="00D90279" w:rsidRDefault="007B1D1F" w:rsidP="007B1D1F">
      <w:pPr>
        <w:rPr>
          <w:noProof/>
          <w:color w:val="000000" w:themeColor="text1"/>
          <w:sz w:val="22"/>
          <w:szCs w:val="22"/>
        </w:rPr>
      </w:pPr>
    </w:p>
    <w:tbl>
      <w:tblPr>
        <w:tblW w:w="4678" w:type="dxa"/>
        <w:tblInd w:w="-34" w:type="dxa"/>
        <w:tblLayout w:type="fixed"/>
        <w:tblLook w:val="0000" w:firstRow="0" w:lastRow="0" w:firstColumn="0" w:lastColumn="0" w:noHBand="0" w:noVBand="0"/>
      </w:tblPr>
      <w:tblGrid>
        <w:gridCol w:w="4678"/>
      </w:tblGrid>
      <w:tr w:rsidR="007B1D1F" w:rsidRPr="00D90279" w14:paraId="17A13D27" w14:textId="77777777" w:rsidTr="009C352E">
        <w:tc>
          <w:tcPr>
            <w:tcW w:w="4678" w:type="dxa"/>
          </w:tcPr>
          <w:p w14:paraId="3001D72D" w14:textId="77777777" w:rsidR="007B1D1F" w:rsidRPr="00D90279" w:rsidRDefault="007B1D1F" w:rsidP="009C352E">
            <w:pPr>
              <w:rPr>
                <w:color w:val="000000" w:themeColor="text1"/>
                <w:sz w:val="22"/>
                <w:szCs w:val="22"/>
              </w:rPr>
            </w:pPr>
            <w:r w:rsidRPr="00D90279">
              <w:rPr>
                <w:color w:val="000000" w:themeColor="text1"/>
                <w:sz w:val="22"/>
                <w:szCs w:val="22"/>
              </w:rPr>
              <w:t>UAB „</w:t>
            </w:r>
            <w:proofErr w:type="spellStart"/>
            <w:r w:rsidRPr="00D90279">
              <w:rPr>
                <w:color w:val="000000" w:themeColor="text1"/>
                <w:sz w:val="22"/>
                <w:szCs w:val="22"/>
              </w:rPr>
              <w:t>Medochemie</w:t>
            </w:r>
            <w:proofErr w:type="spellEnd"/>
            <w:r w:rsidRPr="00D90279">
              <w:rPr>
                <w:color w:val="000000" w:themeColor="text1"/>
                <w:sz w:val="22"/>
                <w:szCs w:val="22"/>
              </w:rPr>
              <w:t xml:space="preserve"> Lithuania“</w:t>
            </w:r>
          </w:p>
          <w:p w14:paraId="51A89EBB" w14:textId="77777777" w:rsidR="007B1D1F" w:rsidRPr="00D90279" w:rsidRDefault="007B1D1F" w:rsidP="009C352E">
            <w:pPr>
              <w:rPr>
                <w:color w:val="000000" w:themeColor="text1"/>
                <w:sz w:val="22"/>
                <w:szCs w:val="22"/>
              </w:rPr>
            </w:pPr>
            <w:r w:rsidRPr="00D90279">
              <w:rPr>
                <w:color w:val="000000" w:themeColor="text1"/>
                <w:sz w:val="22"/>
                <w:szCs w:val="22"/>
              </w:rPr>
              <w:t>Gintaro 9-36</w:t>
            </w:r>
          </w:p>
          <w:p w14:paraId="4CDE4D6A" w14:textId="77777777" w:rsidR="007B1D1F" w:rsidRPr="00D90279" w:rsidRDefault="007B1D1F" w:rsidP="009C352E">
            <w:pPr>
              <w:rPr>
                <w:color w:val="000000" w:themeColor="text1"/>
                <w:sz w:val="22"/>
                <w:szCs w:val="22"/>
              </w:rPr>
            </w:pPr>
            <w:r w:rsidRPr="00D90279">
              <w:rPr>
                <w:color w:val="000000" w:themeColor="text1"/>
                <w:sz w:val="22"/>
                <w:szCs w:val="22"/>
              </w:rPr>
              <w:t>LT – 47198 Kaunas</w:t>
            </w:r>
          </w:p>
          <w:p w14:paraId="074CC16A" w14:textId="77777777" w:rsidR="007B1D1F" w:rsidRPr="00D90279" w:rsidRDefault="007B1D1F" w:rsidP="009C352E">
            <w:pPr>
              <w:rPr>
                <w:color w:val="000000" w:themeColor="text1"/>
                <w:sz w:val="22"/>
                <w:szCs w:val="22"/>
              </w:rPr>
            </w:pPr>
            <w:r w:rsidRPr="00D90279">
              <w:rPr>
                <w:color w:val="000000" w:themeColor="text1"/>
                <w:sz w:val="22"/>
                <w:szCs w:val="22"/>
              </w:rPr>
              <w:t>Tel. +370 37 338358</w:t>
            </w:r>
          </w:p>
          <w:p w14:paraId="26A4B42F" w14:textId="77777777" w:rsidR="007B1D1F" w:rsidRPr="00D90279" w:rsidRDefault="007B1D1F" w:rsidP="009C352E">
            <w:pPr>
              <w:tabs>
                <w:tab w:val="left" w:pos="-720"/>
              </w:tabs>
              <w:suppressAutoHyphens/>
              <w:rPr>
                <w:color w:val="000000" w:themeColor="text1"/>
                <w:sz w:val="22"/>
                <w:szCs w:val="22"/>
              </w:rPr>
            </w:pPr>
            <w:r w:rsidRPr="00D90279">
              <w:rPr>
                <w:color w:val="000000" w:themeColor="text1"/>
                <w:sz w:val="22"/>
                <w:szCs w:val="22"/>
              </w:rPr>
              <w:t>El. paštas: lithuania@medochemie.com</w:t>
            </w:r>
          </w:p>
        </w:tc>
      </w:tr>
    </w:tbl>
    <w:p w14:paraId="1FB3BEFC" w14:textId="77777777" w:rsidR="007B1D1F" w:rsidRPr="00D90279" w:rsidRDefault="007B1D1F" w:rsidP="007B1D1F">
      <w:pPr>
        <w:numPr>
          <w:ilvl w:val="12"/>
          <w:numId w:val="0"/>
        </w:numPr>
        <w:ind w:right="-2"/>
        <w:rPr>
          <w:color w:val="000000" w:themeColor="text1"/>
          <w:sz w:val="22"/>
          <w:szCs w:val="22"/>
        </w:rPr>
      </w:pPr>
    </w:p>
    <w:p w14:paraId="4DB29DC4" w14:textId="3EC55BCB" w:rsidR="007B1D1F" w:rsidRPr="00D90279" w:rsidRDefault="007B1D1F" w:rsidP="007B1D1F">
      <w:pPr>
        <w:numPr>
          <w:ilvl w:val="12"/>
          <w:numId w:val="0"/>
        </w:numPr>
        <w:ind w:right="-2"/>
        <w:rPr>
          <w:color w:val="000000" w:themeColor="text1"/>
          <w:sz w:val="22"/>
          <w:szCs w:val="22"/>
        </w:rPr>
      </w:pPr>
      <w:r w:rsidRPr="00D90279">
        <w:rPr>
          <w:b/>
          <w:color w:val="000000" w:themeColor="text1"/>
          <w:sz w:val="22"/>
          <w:szCs w:val="22"/>
        </w:rPr>
        <w:t>Šis vaistas E</w:t>
      </w:r>
      <w:r w:rsidR="00E61AC3">
        <w:rPr>
          <w:b/>
          <w:color w:val="000000" w:themeColor="text1"/>
          <w:sz w:val="22"/>
          <w:szCs w:val="22"/>
        </w:rPr>
        <w:t>uropos ekonomines erdvės</w:t>
      </w:r>
      <w:r w:rsidRPr="00D90279">
        <w:rPr>
          <w:b/>
          <w:color w:val="000000" w:themeColor="text1"/>
          <w:sz w:val="22"/>
          <w:szCs w:val="22"/>
        </w:rPr>
        <w:t xml:space="preserve"> valstybėse narėse registruotas tokiais pavadinimais</w:t>
      </w:r>
      <w:r w:rsidRPr="00D90279">
        <w:rPr>
          <w:color w:val="000000" w:themeColor="text1"/>
          <w:sz w:val="22"/>
          <w:szCs w:val="22"/>
        </w:rPr>
        <w:t>:</w:t>
      </w:r>
    </w:p>
    <w:p w14:paraId="585B4856" w14:textId="77777777" w:rsidR="007B1D1F" w:rsidRPr="00D90279" w:rsidRDefault="007B1D1F" w:rsidP="007B1D1F">
      <w:pPr>
        <w:numPr>
          <w:ilvl w:val="12"/>
          <w:numId w:val="0"/>
        </w:numPr>
        <w:ind w:right="-2"/>
        <w:rPr>
          <w:rFonts w:eastAsiaTheme="minorHAnsi"/>
          <w:color w:val="000000" w:themeColor="text1"/>
          <w:sz w:val="22"/>
          <w:szCs w:val="22"/>
        </w:rPr>
      </w:pPr>
      <w:r w:rsidRPr="00D90279">
        <w:rPr>
          <w:color w:val="000000" w:themeColor="text1"/>
          <w:sz w:val="22"/>
          <w:szCs w:val="22"/>
        </w:rPr>
        <w:t xml:space="preserve">Vokietija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0.5 mg </w:t>
      </w:r>
      <w:proofErr w:type="spellStart"/>
      <w:r w:rsidRPr="00D90279">
        <w:rPr>
          <w:color w:val="000000" w:themeColor="text1"/>
          <w:sz w:val="22"/>
          <w:szCs w:val="22"/>
        </w:rPr>
        <w:t>hartkapsel</w:t>
      </w:r>
      <w:proofErr w:type="spellEnd"/>
      <w:r w:rsidRPr="00D90279">
        <w:rPr>
          <w:color w:val="000000" w:themeColor="text1"/>
          <w:sz w:val="22"/>
          <w:szCs w:val="22"/>
        </w:rPr>
        <w:t xml:space="preserve">; Bulgarija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heme="minorHAnsi"/>
          <w:color w:val="000000" w:themeColor="text1"/>
          <w:sz w:val="22"/>
          <w:szCs w:val="22"/>
        </w:rPr>
        <w:t>kапсула</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върда</w:t>
      </w:r>
      <w:proofErr w:type="spellEnd"/>
      <w:r w:rsidRPr="00D90279">
        <w:rPr>
          <w:rFonts w:eastAsiaTheme="minorHAnsi"/>
          <w:color w:val="000000" w:themeColor="text1"/>
          <w:sz w:val="22"/>
          <w:szCs w:val="22"/>
        </w:rPr>
        <w:t xml:space="preserve">; Kroatija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imesNewRomanPSMT"/>
          <w:sz w:val="22"/>
          <w:szCs w:val="22"/>
        </w:rPr>
        <w:t>т</w:t>
      </w:r>
      <w:r w:rsidRPr="00D90279">
        <w:rPr>
          <w:rFonts w:eastAsiaTheme="minorHAnsi"/>
          <w:color w:val="000000" w:themeColor="text1"/>
          <w:sz w:val="22"/>
          <w:szCs w:val="22"/>
        </w:rPr>
        <w:t>tvrde</w:t>
      </w:r>
      <w:proofErr w:type="spellEnd"/>
      <w:r w:rsidRPr="00D90279">
        <w:rPr>
          <w:rFonts w:eastAsiaTheme="minorHAnsi"/>
          <w:color w:val="000000" w:themeColor="text1"/>
          <w:sz w:val="22"/>
          <w:szCs w:val="22"/>
        </w:rPr>
        <w:t xml:space="preserve"> kapsule; Čekija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Estija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Graikija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0.5 mg κα</w:t>
      </w:r>
      <w:proofErr w:type="spellStart"/>
      <w:r w:rsidRPr="00D90279">
        <w:rPr>
          <w:rFonts w:eastAsiaTheme="minorHAnsi"/>
          <w:color w:val="000000" w:themeColor="text1"/>
          <w:sz w:val="22"/>
          <w:szCs w:val="22"/>
        </w:rPr>
        <w:t>ψάκιο</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σκληρό</w:t>
      </w:r>
      <w:proofErr w:type="spellEnd"/>
      <w:r w:rsidRPr="00D90279">
        <w:rPr>
          <w:rFonts w:eastAsiaTheme="minorHAnsi"/>
          <w:color w:val="000000" w:themeColor="text1"/>
          <w:sz w:val="22"/>
          <w:szCs w:val="22"/>
        </w:rPr>
        <w:t xml:space="preserve">; Latvija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0,5mg </w:t>
      </w:r>
      <w:proofErr w:type="spellStart"/>
      <w:r w:rsidRPr="00D90279">
        <w:rPr>
          <w:rFonts w:eastAsiaTheme="minorHAnsi"/>
          <w:color w:val="000000" w:themeColor="text1"/>
          <w:sz w:val="22"/>
          <w:szCs w:val="22"/>
        </w:rPr>
        <w:t>cietās</w:t>
      </w:r>
      <w:proofErr w:type="spellEnd"/>
      <w:r w:rsidRPr="00D90279">
        <w:rPr>
          <w:rFonts w:eastAsiaTheme="minorHAnsi"/>
          <w:color w:val="000000" w:themeColor="text1"/>
          <w:sz w:val="22"/>
          <w:szCs w:val="22"/>
        </w:rPr>
        <w:t xml:space="preserve"> </w:t>
      </w:r>
      <w:proofErr w:type="spellStart"/>
      <w:r w:rsidRPr="00D90279">
        <w:rPr>
          <w:rFonts w:eastAsiaTheme="minorHAnsi"/>
          <w:color w:val="000000" w:themeColor="text1"/>
          <w:sz w:val="22"/>
          <w:szCs w:val="22"/>
        </w:rPr>
        <w:t>kapsulas</w:t>
      </w:r>
      <w:proofErr w:type="spellEnd"/>
      <w:r w:rsidRPr="00D90279">
        <w:rPr>
          <w:rFonts w:eastAsiaTheme="minorHAnsi"/>
          <w:color w:val="000000" w:themeColor="text1"/>
          <w:sz w:val="22"/>
          <w:szCs w:val="22"/>
        </w:rPr>
        <w:t xml:space="preserve">; Lietuva - FINGOLIMOD MEDOCHEMIE 0,5 mg kietosios kapsulės; Portugalija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rFonts w:eastAsiaTheme="minorHAnsi"/>
          <w:color w:val="000000" w:themeColor="text1"/>
          <w:sz w:val="22"/>
          <w:szCs w:val="22"/>
        </w:rPr>
        <w:t xml:space="preserve">; Ispanija - </w:t>
      </w:r>
      <w:proofErr w:type="spellStart"/>
      <w:r w:rsidRPr="00D90279">
        <w:rPr>
          <w:color w:val="000000" w:themeColor="text1"/>
          <w:sz w:val="22"/>
          <w:szCs w:val="22"/>
        </w:rPr>
        <w:t>Fingolimod</w:t>
      </w:r>
      <w:proofErr w:type="spellEnd"/>
      <w:r w:rsidRPr="00D90279">
        <w:rPr>
          <w:color w:val="000000" w:themeColor="text1"/>
          <w:sz w:val="22"/>
          <w:szCs w:val="22"/>
        </w:rPr>
        <w:t xml:space="preserve"> </w:t>
      </w:r>
      <w:proofErr w:type="spellStart"/>
      <w:r w:rsidRPr="00D90279">
        <w:rPr>
          <w:color w:val="000000" w:themeColor="text1"/>
          <w:sz w:val="22"/>
          <w:szCs w:val="22"/>
        </w:rPr>
        <w:t>Medochemie</w:t>
      </w:r>
      <w:proofErr w:type="spellEnd"/>
      <w:r w:rsidRPr="00D90279">
        <w:rPr>
          <w:color w:val="000000" w:themeColor="text1"/>
          <w:sz w:val="22"/>
          <w:szCs w:val="22"/>
        </w:rPr>
        <w:t xml:space="preserve"> </w:t>
      </w:r>
      <w:r w:rsidRPr="00D90279">
        <w:rPr>
          <w:rFonts w:eastAsiaTheme="minorHAnsi"/>
          <w:color w:val="000000" w:themeColor="text1"/>
          <w:sz w:val="22"/>
          <w:szCs w:val="22"/>
        </w:rPr>
        <w:t xml:space="preserve">0.5 mg </w:t>
      </w:r>
      <w:proofErr w:type="spellStart"/>
      <w:r w:rsidRPr="00D90279">
        <w:rPr>
          <w:rFonts w:eastAsiaTheme="minorHAnsi"/>
          <w:color w:val="000000" w:themeColor="text1"/>
          <w:sz w:val="22"/>
          <w:szCs w:val="22"/>
        </w:rPr>
        <w:t>cápsula</w:t>
      </w:r>
      <w:proofErr w:type="spellEnd"/>
      <w:r w:rsidRPr="00D90279">
        <w:rPr>
          <w:rFonts w:eastAsiaTheme="minorHAnsi"/>
          <w:color w:val="000000" w:themeColor="text1"/>
          <w:sz w:val="22"/>
          <w:szCs w:val="22"/>
        </w:rPr>
        <w:t xml:space="preserve"> dura.</w:t>
      </w:r>
    </w:p>
    <w:p w14:paraId="40F2E6CE" w14:textId="77777777" w:rsidR="007B1D1F" w:rsidRPr="00D90279" w:rsidRDefault="007B1D1F" w:rsidP="007B1D1F">
      <w:pPr>
        <w:rPr>
          <w:color w:val="000000" w:themeColor="text1"/>
          <w:sz w:val="22"/>
          <w:szCs w:val="22"/>
        </w:rPr>
      </w:pPr>
    </w:p>
    <w:p w14:paraId="418D4554" w14:textId="4E50440B" w:rsidR="007B1D1F" w:rsidRPr="00D90279" w:rsidRDefault="007B1D1F" w:rsidP="007B1D1F">
      <w:pPr>
        <w:numPr>
          <w:ilvl w:val="12"/>
          <w:numId w:val="0"/>
        </w:numPr>
        <w:ind w:right="-2"/>
        <w:rPr>
          <w:b/>
          <w:color w:val="000000" w:themeColor="text1"/>
          <w:sz w:val="22"/>
          <w:szCs w:val="22"/>
        </w:rPr>
      </w:pPr>
      <w:r w:rsidRPr="00D90279">
        <w:rPr>
          <w:b/>
          <w:color w:val="000000" w:themeColor="text1"/>
          <w:sz w:val="22"/>
          <w:szCs w:val="22"/>
        </w:rPr>
        <w:t>Šis pakuotės lapelis paskutinį kartą peržiūrėtas</w:t>
      </w:r>
      <w:r w:rsidR="00AA085F">
        <w:rPr>
          <w:b/>
          <w:color w:val="000000" w:themeColor="text1"/>
          <w:sz w:val="22"/>
          <w:szCs w:val="22"/>
        </w:rPr>
        <w:t xml:space="preserve"> </w:t>
      </w:r>
      <w:r w:rsidR="00A34184">
        <w:rPr>
          <w:b/>
          <w:color w:val="000000" w:themeColor="text1"/>
          <w:sz w:val="22"/>
          <w:szCs w:val="22"/>
        </w:rPr>
        <w:t>2025-05-23.</w:t>
      </w:r>
    </w:p>
    <w:p w14:paraId="63A96ED8" w14:textId="77777777" w:rsidR="007B1D1F" w:rsidRPr="00D90279" w:rsidRDefault="007B1D1F" w:rsidP="007B1D1F">
      <w:pPr>
        <w:numPr>
          <w:ilvl w:val="12"/>
          <w:numId w:val="0"/>
        </w:numPr>
        <w:ind w:right="-2"/>
        <w:rPr>
          <w:i/>
          <w:color w:val="000000" w:themeColor="text1"/>
          <w:sz w:val="22"/>
          <w:szCs w:val="22"/>
        </w:rPr>
      </w:pPr>
    </w:p>
    <w:p w14:paraId="3E45E91F" w14:textId="550CAB6F" w:rsidR="00A8554C" w:rsidRPr="00E61AC3" w:rsidRDefault="007B1D1F" w:rsidP="00E61AC3">
      <w:pPr>
        <w:numPr>
          <w:ilvl w:val="12"/>
          <w:numId w:val="0"/>
        </w:numPr>
        <w:ind w:right="-2"/>
        <w:rPr>
          <w:color w:val="000000" w:themeColor="text1"/>
          <w:sz w:val="22"/>
        </w:rPr>
      </w:pPr>
      <w:r w:rsidRPr="00D90279">
        <w:rPr>
          <w:color w:val="000000" w:themeColor="text1"/>
          <w:sz w:val="22"/>
          <w:szCs w:val="22"/>
        </w:rPr>
        <w:t>Išsami informacija apie šį vaistą pateikiama Valstybinės vaistų kontrolės tarnybos prie Lietuvos Respublikos sveikatos apsaugos ministerijos tinklalapyje</w:t>
      </w:r>
      <w:r w:rsidRPr="00D90279">
        <w:rPr>
          <w:i/>
          <w:color w:val="000000" w:themeColor="text1"/>
          <w:sz w:val="22"/>
          <w:szCs w:val="22"/>
        </w:rPr>
        <w:t xml:space="preserve"> </w:t>
      </w:r>
      <w:hyperlink r:id="rId7" w:history="1">
        <w:r w:rsidR="0076137B" w:rsidRPr="00070F1A">
          <w:rPr>
            <w:rStyle w:val="Hipersaitas"/>
            <w:sz w:val="22"/>
            <w:szCs w:val="22"/>
            <w:lang w:eastAsia="lt-LT"/>
          </w:rPr>
          <w:t>https://vvkt.lrv.lt/lt/</w:t>
        </w:r>
      </w:hyperlink>
      <w:r w:rsidR="0076137B">
        <w:rPr>
          <w:color w:val="0000EE"/>
          <w:sz w:val="22"/>
          <w:szCs w:val="22"/>
          <w:u w:val="single"/>
          <w:lang w:eastAsia="lt-LT"/>
        </w:rPr>
        <w:t>.</w:t>
      </w:r>
    </w:p>
    <w:sectPr w:rsidR="00A8554C" w:rsidRPr="00E61AC3" w:rsidSect="004330B5">
      <w:headerReference w:type="default" r:id="rId8"/>
      <w:footerReference w:type="even" r:id="rId9"/>
      <w:footerReference w:type="default"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FC8F" w14:textId="77777777" w:rsidR="00E61AC3" w:rsidRDefault="00E61AC3">
      <w:r>
        <w:separator/>
      </w:r>
    </w:p>
  </w:endnote>
  <w:endnote w:type="continuationSeparator" w:id="0">
    <w:p w14:paraId="3AAD24B5" w14:textId="77777777" w:rsidR="00E61AC3" w:rsidRDefault="00E6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1E54D464" w14:textId="77777777" w:rsidR="00AA65E8" w:rsidRDefault="00B12520"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4B59A" w14:textId="77777777" w:rsidR="00AA65E8" w:rsidRDefault="00AA65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2FF0BCFE" w14:textId="5175F649" w:rsidR="00AA65E8" w:rsidRDefault="00B12520"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64F7D">
          <w:rPr>
            <w:rStyle w:val="Puslapionumeris"/>
            <w:noProof/>
          </w:rPr>
          <w:t>2</w:t>
        </w:r>
        <w:r>
          <w:rPr>
            <w:rStyle w:val="Puslapionumeris"/>
          </w:rPr>
          <w:fldChar w:fldCharType="end"/>
        </w:r>
      </w:p>
    </w:sdtContent>
  </w:sdt>
  <w:p w14:paraId="418F337D" w14:textId="77777777" w:rsidR="00AA65E8" w:rsidRDefault="00AA65E8">
    <w:pPr>
      <w:pStyle w:val="Porat"/>
      <w:jc w:val="right"/>
    </w:pPr>
  </w:p>
  <w:p w14:paraId="2DB72CBC" w14:textId="77777777" w:rsidR="00AA65E8" w:rsidRDefault="00AA65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5CA1" w14:textId="77777777" w:rsidR="00E61AC3" w:rsidRDefault="00E61AC3">
      <w:r>
        <w:separator/>
      </w:r>
    </w:p>
  </w:footnote>
  <w:footnote w:type="continuationSeparator" w:id="0">
    <w:p w14:paraId="2A8A12D4" w14:textId="77777777" w:rsidR="00E61AC3" w:rsidRDefault="00E6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7A97" w14:textId="77777777" w:rsidR="00AA65E8" w:rsidRDefault="00AA65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53FF1"/>
    <w:multiLevelType w:val="hybridMultilevel"/>
    <w:tmpl w:val="7A7A0F74"/>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05E2199"/>
    <w:multiLevelType w:val="hybridMultilevel"/>
    <w:tmpl w:val="61EE53BE"/>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3"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7"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074496">
    <w:abstractNumId w:val="0"/>
    <w:lvlOverride w:ilvl="0">
      <w:lvl w:ilvl="0">
        <w:start w:val="1"/>
        <w:numFmt w:val="bullet"/>
        <w:lvlText w:val="-"/>
        <w:lvlJc w:val="left"/>
        <w:pPr>
          <w:ind w:left="360" w:hanging="360"/>
        </w:pPr>
      </w:lvl>
    </w:lvlOverride>
  </w:num>
  <w:num w:numId="2" w16cid:durableId="1032926030">
    <w:abstractNumId w:val="8"/>
  </w:num>
  <w:num w:numId="3" w16cid:durableId="790126217">
    <w:abstractNumId w:val="24"/>
  </w:num>
  <w:num w:numId="4" w16cid:durableId="1750884990">
    <w:abstractNumId w:val="51"/>
  </w:num>
  <w:num w:numId="5" w16cid:durableId="785078587">
    <w:abstractNumId w:val="2"/>
  </w:num>
  <w:num w:numId="6" w16cid:durableId="729423277">
    <w:abstractNumId w:val="30"/>
  </w:num>
  <w:num w:numId="7" w16cid:durableId="1016931663">
    <w:abstractNumId w:val="27"/>
  </w:num>
  <w:num w:numId="8" w16cid:durableId="303512278">
    <w:abstractNumId w:val="64"/>
  </w:num>
  <w:num w:numId="9" w16cid:durableId="736829891">
    <w:abstractNumId w:val="22"/>
  </w:num>
  <w:num w:numId="10" w16cid:durableId="2025591068">
    <w:abstractNumId w:val="40"/>
  </w:num>
  <w:num w:numId="11" w16cid:durableId="963921831">
    <w:abstractNumId w:val="23"/>
  </w:num>
  <w:num w:numId="12" w16cid:durableId="680468254">
    <w:abstractNumId w:val="38"/>
  </w:num>
  <w:num w:numId="13" w16cid:durableId="134447015">
    <w:abstractNumId w:val="67"/>
  </w:num>
  <w:num w:numId="14" w16cid:durableId="1876193900">
    <w:abstractNumId w:val="55"/>
  </w:num>
  <w:num w:numId="15" w16cid:durableId="2013987772">
    <w:abstractNumId w:val="11"/>
  </w:num>
  <w:num w:numId="16" w16cid:durableId="1588685097">
    <w:abstractNumId w:val="66"/>
  </w:num>
  <w:num w:numId="17" w16cid:durableId="1223060108">
    <w:abstractNumId w:val="29"/>
  </w:num>
  <w:num w:numId="18" w16cid:durableId="1576743532">
    <w:abstractNumId w:val="61"/>
  </w:num>
  <w:num w:numId="19" w16cid:durableId="936673170">
    <w:abstractNumId w:val="12"/>
  </w:num>
  <w:num w:numId="20" w16cid:durableId="235630015">
    <w:abstractNumId w:val="16"/>
  </w:num>
  <w:num w:numId="21" w16cid:durableId="1495490799">
    <w:abstractNumId w:val="59"/>
  </w:num>
  <w:num w:numId="22" w16cid:durableId="438570315">
    <w:abstractNumId w:val="43"/>
  </w:num>
  <w:num w:numId="23" w16cid:durableId="700592502">
    <w:abstractNumId w:val="21"/>
  </w:num>
  <w:num w:numId="24" w16cid:durableId="31272689">
    <w:abstractNumId w:val="32"/>
  </w:num>
  <w:num w:numId="25" w16cid:durableId="1503157285">
    <w:abstractNumId w:val="54"/>
  </w:num>
  <w:num w:numId="26" w16cid:durableId="1792748430">
    <w:abstractNumId w:val="14"/>
  </w:num>
  <w:num w:numId="27" w16cid:durableId="555243735">
    <w:abstractNumId w:val="60"/>
  </w:num>
  <w:num w:numId="28" w16cid:durableId="845288975">
    <w:abstractNumId w:val="28"/>
  </w:num>
  <w:num w:numId="29" w16cid:durableId="576595475">
    <w:abstractNumId w:val="15"/>
  </w:num>
  <w:num w:numId="30" w16cid:durableId="1019087137">
    <w:abstractNumId w:val="31"/>
  </w:num>
  <w:num w:numId="31" w16cid:durableId="1640106657">
    <w:abstractNumId w:val="65"/>
  </w:num>
  <w:num w:numId="32" w16cid:durableId="21133807">
    <w:abstractNumId w:val="25"/>
  </w:num>
  <w:num w:numId="33" w16cid:durableId="1266615224">
    <w:abstractNumId w:val="3"/>
  </w:num>
  <w:num w:numId="34" w16cid:durableId="1708599140">
    <w:abstractNumId w:val="44"/>
  </w:num>
  <w:num w:numId="35" w16cid:durableId="1696689494">
    <w:abstractNumId w:val="58"/>
  </w:num>
  <w:num w:numId="36" w16cid:durableId="296683512">
    <w:abstractNumId w:val="13"/>
  </w:num>
  <w:num w:numId="37" w16cid:durableId="549419431">
    <w:abstractNumId w:val="39"/>
  </w:num>
  <w:num w:numId="38" w16cid:durableId="278924458">
    <w:abstractNumId w:val="62"/>
  </w:num>
  <w:num w:numId="39" w16cid:durableId="1163860996">
    <w:abstractNumId w:val="47"/>
  </w:num>
  <w:num w:numId="40" w16cid:durableId="1162621960">
    <w:abstractNumId w:val="53"/>
  </w:num>
  <w:num w:numId="41" w16cid:durableId="456073727">
    <w:abstractNumId w:val="33"/>
  </w:num>
  <w:num w:numId="42" w16cid:durableId="2028629451">
    <w:abstractNumId w:val="9"/>
  </w:num>
  <w:num w:numId="43" w16cid:durableId="428235757">
    <w:abstractNumId w:val="42"/>
  </w:num>
  <w:num w:numId="44" w16cid:durableId="2067993743">
    <w:abstractNumId w:val="50"/>
  </w:num>
  <w:num w:numId="45" w16cid:durableId="1744909253">
    <w:abstractNumId w:val="45"/>
  </w:num>
  <w:num w:numId="46" w16cid:durableId="1636646019">
    <w:abstractNumId w:val="6"/>
  </w:num>
  <w:num w:numId="47" w16cid:durableId="1607536684">
    <w:abstractNumId w:val="10"/>
  </w:num>
  <w:num w:numId="48" w16cid:durableId="224491327">
    <w:abstractNumId w:val="56"/>
  </w:num>
  <w:num w:numId="49" w16cid:durableId="1729062212">
    <w:abstractNumId w:val="18"/>
  </w:num>
  <w:num w:numId="50" w16cid:durableId="2107381148">
    <w:abstractNumId w:val="5"/>
  </w:num>
  <w:num w:numId="51" w16cid:durableId="2065174468">
    <w:abstractNumId w:val="35"/>
  </w:num>
  <w:num w:numId="52" w16cid:durableId="1487936371">
    <w:abstractNumId w:val="34"/>
  </w:num>
  <w:num w:numId="53" w16cid:durableId="404109020">
    <w:abstractNumId w:val="20"/>
  </w:num>
  <w:num w:numId="54" w16cid:durableId="1618366066">
    <w:abstractNumId w:val="49"/>
  </w:num>
  <w:num w:numId="55" w16cid:durableId="892736150">
    <w:abstractNumId w:val="57"/>
  </w:num>
  <w:num w:numId="56" w16cid:durableId="19089592">
    <w:abstractNumId w:val="52"/>
  </w:num>
  <w:num w:numId="57" w16cid:durableId="2121148373">
    <w:abstractNumId w:val="17"/>
  </w:num>
  <w:num w:numId="58" w16cid:durableId="873738479">
    <w:abstractNumId w:val="7"/>
  </w:num>
  <w:num w:numId="59" w16cid:durableId="1795782283">
    <w:abstractNumId w:val="41"/>
  </w:num>
  <w:num w:numId="60" w16cid:durableId="1802262777">
    <w:abstractNumId w:val="4"/>
  </w:num>
  <w:num w:numId="61" w16cid:durableId="1628778713">
    <w:abstractNumId w:val="19"/>
  </w:num>
  <w:num w:numId="62" w16cid:durableId="435712367">
    <w:abstractNumId w:val="63"/>
  </w:num>
  <w:num w:numId="63" w16cid:durableId="143543746">
    <w:abstractNumId w:val="46"/>
  </w:num>
  <w:num w:numId="64" w16cid:durableId="182742283">
    <w:abstractNumId w:val="37"/>
  </w:num>
  <w:num w:numId="65" w16cid:durableId="555623471">
    <w:abstractNumId w:val="1"/>
  </w:num>
  <w:num w:numId="66" w16cid:durableId="464197120">
    <w:abstractNumId w:val="48"/>
  </w:num>
  <w:num w:numId="67" w16cid:durableId="964579607">
    <w:abstractNumId w:val="36"/>
  </w:num>
  <w:num w:numId="68" w16cid:durableId="255942793">
    <w:abstractNumId w:val="2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1F"/>
    <w:rsid w:val="000255D7"/>
    <w:rsid w:val="00064F7D"/>
    <w:rsid w:val="000B0CD9"/>
    <w:rsid w:val="00110B3F"/>
    <w:rsid w:val="00116192"/>
    <w:rsid w:val="001D576B"/>
    <w:rsid w:val="001F7BF1"/>
    <w:rsid w:val="00250132"/>
    <w:rsid w:val="003F66CA"/>
    <w:rsid w:val="00524A1E"/>
    <w:rsid w:val="005B11D9"/>
    <w:rsid w:val="005B190C"/>
    <w:rsid w:val="005B5AF1"/>
    <w:rsid w:val="005C18FE"/>
    <w:rsid w:val="005F1656"/>
    <w:rsid w:val="00605DA1"/>
    <w:rsid w:val="006174B5"/>
    <w:rsid w:val="006A75BE"/>
    <w:rsid w:val="006B238B"/>
    <w:rsid w:val="006F49A0"/>
    <w:rsid w:val="00734275"/>
    <w:rsid w:val="00741442"/>
    <w:rsid w:val="007438FF"/>
    <w:rsid w:val="0076137B"/>
    <w:rsid w:val="007B1D1F"/>
    <w:rsid w:val="007E2DE4"/>
    <w:rsid w:val="00813C34"/>
    <w:rsid w:val="00816AA9"/>
    <w:rsid w:val="00821682"/>
    <w:rsid w:val="00873C30"/>
    <w:rsid w:val="0095424B"/>
    <w:rsid w:val="00955549"/>
    <w:rsid w:val="009B0CA5"/>
    <w:rsid w:val="00A34184"/>
    <w:rsid w:val="00A41A5B"/>
    <w:rsid w:val="00A8554C"/>
    <w:rsid w:val="00A91C37"/>
    <w:rsid w:val="00AA085F"/>
    <w:rsid w:val="00AA11FA"/>
    <w:rsid w:val="00AA65E8"/>
    <w:rsid w:val="00AF3AEF"/>
    <w:rsid w:val="00B12520"/>
    <w:rsid w:val="00B327E2"/>
    <w:rsid w:val="00B80733"/>
    <w:rsid w:val="00BD7945"/>
    <w:rsid w:val="00C830FB"/>
    <w:rsid w:val="00CF3896"/>
    <w:rsid w:val="00D42486"/>
    <w:rsid w:val="00D816B9"/>
    <w:rsid w:val="00D81CC4"/>
    <w:rsid w:val="00DE37F9"/>
    <w:rsid w:val="00DE4892"/>
    <w:rsid w:val="00DF3178"/>
    <w:rsid w:val="00E13CFE"/>
    <w:rsid w:val="00E2254B"/>
    <w:rsid w:val="00E22C6A"/>
    <w:rsid w:val="00E61AC3"/>
    <w:rsid w:val="00E919F9"/>
    <w:rsid w:val="00F278DA"/>
    <w:rsid w:val="00F36D2A"/>
    <w:rsid w:val="00F770BE"/>
    <w:rsid w:val="00F87E3D"/>
    <w:rsid w:val="00F9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BB8A"/>
  <w15:chartTrackingRefBased/>
  <w15:docId w15:val="{170E00D0-E4D9-4F71-85A9-5584C4C8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D1F"/>
    <w:pPr>
      <w:spacing w:after="0" w:line="240" w:lineRule="auto"/>
    </w:pPr>
    <w:rPr>
      <w:rFonts w:ascii="Times New Roman" w:eastAsia="Times New Roman" w:hAnsi="Times New Roman" w:cs="Times New Roman"/>
      <w:sz w:val="24"/>
      <w:szCs w:val="24"/>
      <w:lang w:val="lt-LT" w:eastAsia="en-GB"/>
    </w:rPr>
  </w:style>
  <w:style w:type="paragraph" w:styleId="Antrat1">
    <w:name w:val="heading 1"/>
    <w:basedOn w:val="prastasis"/>
    <w:next w:val="prastasis"/>
    <w:link w:val="Antrat1Diagrama"/>
    <w:uiPriority w:val="99"/>
    <w:qFormat/>
    <w:rsid w:val="007B1D1F"/>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uiPriority w:val="99"/>
    <w:qFormat/>
    <w:rsid w:val="007B1D1F"/>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7B1D1F"/>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7B1D1F"/>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7B1D1F"/>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rsid w:val="007B1D1F"/>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rsid w:val="007B1D1F"/>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rsid w:val="007B1D1F"/>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rsid w:val="007B1D1F"/>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B1D1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7B1D1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7B1D1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7B1D1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7B1D1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B1D1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B1D1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B1D1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B1D1F"/>
    <w:rPr>
      <w:rFonts w:ascii="Times New Roman" w:eastAsia="SimSun" w:hAnsi="Times New Roman" w:cs="Times New Roman"/>
      <w:b/>
      <w:i/>
      <w:szCs w:val="20"/>
      <w:lang w:val="en-GB"/>
    </w:rPr>
  </w:style>
  <w:style w:type="paragraph" w:styleId="Porat">
    <w:name w:val="footer"/>
    <w:basedOn w:val="prastasis"/>
    <w:link w:val="PoratDiagrama"/>
    <w:uiPriority w:val="99"/>
    <w:rsid w:val="007B1D1F"/>
    <w:pPr>
      <w:tabs>
        <w:tab w:val="left" w:pos="567"/>
        <w:tab w:val="center" w:pos="4536"/>
        <w:tab w:val="right" w:pos="8306"/>
      </w:tabs>
      <w:spacing w:line="260" w:lineRule="exact"/>
    </w:pPr>
    <w:rPr>
      <w:snapToGrid w:val="0"/>
      <w:sz w:val="22"/>
      <w:szCs w:val="20"/>
      <w:lang w:val="en-GB" w:eastAsia="x-none"/>
    </w:rPr>
  </w:style>
  <w:style w:type="character" w:customStyle="1" w:styleId="PoratDiagrama">
    <w:name w:val="Poraštė Diagrama"/>
    <w:basedOn w:val="Numatytasispastraiposriftas"/>
    <w:link w:val="Porat"/>
    <w:uiPriority w:val="99"/>
    <w:rsid w:val="007B1D1F"/>
    <w:rPr>
      <w:rFonts w:ascii="Times New Roman" w:eastAsia="Times New Roman" w:hAnsi="Times New Roman" w:cs="Times New Roman"/>
      <w:snapToGrid w:val="0"/>
      <w:szCs w:val="20"/>
      <w:lang w:val="en-GB" w:eastAsia="x-none"/>
    </w:rPr>
  </w:style>
  <w:style w:type="character" w:customStyle="1" w:styleId="HeaderChar">
    <w:name w:val="Header Char"/>
    <w:rsid w:val="007B1D1F"/>
    <w:rPr>
      <w:snapToGrid w:val="0"/>
      <w:sz w:val="22"/>
      <w:lang w:val="en-GB" w:eastAsia="en-US"/>
    </w:rPr>
  </w:style>
  <w:style w:type="character" w:styleId="Puslapionumeris">
    <w:name w:val="page number"/>
    <w:uiPriority w:val="99"/>
    <w:rsid w:val="007B1D1F"/>
    <w:rPr>
      <w:rFonts w:cs="Times New Roman"/>
    </w:rPr>
  </w:style>
  <w:style w:type="character" w:styleId="Hipersaitas">
    <w:name w:val="Hyperlink"/>
    <w:uiPriority w:val="99"/>
    <w:rsid w:val="007B1D1F"/>
    <w:rPr>
      <w:color w:val="0000FF"/>
      <w:u w:val="single"/>
    </w:rPr>
  </w:style>
  <w:style w:type="paragraph" w:customStyle="1" w:styleId="BodytextAgency">
    <w:name w:val="Body text (Agency)"/>
    <w:basedOn w:val="prastasis"/>
    <w:link w:val="BodytextAgencyChar"/>
    <w:qFormat/>
    <w:rsid w:val="007B1D1F"/>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7B1D1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B1D1F"/>
    <w:pPr>
      <w:spacing w:line="280" w:lineRule="exact"/>
    </w:pPr>
    <w:rPr>
      <w:rFonts w:ascii="Verdana" w:hAnsi="Verdana"/>
      <w:snapToGrid w:val="0"/>
      <w:sz w:val="18"/>
      <w:szCs w:val="20"/>
      <w:lang w:val="en-GB" w:eastAsia="en-US"/>
    </w:rPr>
  </w:style>
  <w:style w:type="character" w:customStyle="1" w:styleId="tw4winError">
    <w:name w:val="tw4winError"/>
    <w:uiPriority w:val="99"/>
    <w:rsid w:val="007B1D1F"/>
    <w:rPr>
      <w:rFonts w:ascii="Courier New" w:hAnsi="Courier New"/>
      <w:color w:val="00FF00"/>
      <w:sz w:val="40"/>
    </w:rPr>
  </w:style>
  <w:style w:type="character" w:customStyle="1" w:styleId="tw4winTerm">
    <w:name w:val="tw4winTerm"/>
    <w:uiPriority w:val="99"/>
    <w:rsid w:val="007B1D1F"/>
    <w:rPr>
      <w:color w:val="0000FF"/>
    </w:rPr>
  </w:style>
  <w:style w:type="character" w:customStyle="1" w:styleId="tw4winPopup">
    <w:name w:val="tw4winPopup"/>
    <w:uiPriority w:val="99"/>
    <w:rsid w:val="007B1D1F"/>
    <w:rPr>
      <w:rFonts w:ascii="Courier New" w:hAnsi="Courier New"/>
      <w:noProof/>
      <w:color w:val="008000"/>
    </w:rPr>
  </w:style>
  <w:style w:type="character" w:customStyle="1" w:styleId="tw4winJump">
    <w:name w:val="tw4winJump"/>
    <w:uiPriority w:val="99"/>
    <w:rsid w:val="007B1D1F"/>
    <w:rPr>
      <w:rFonts w:ascii="Courier New" w:hAnsi="Courier New"/>
      <w:noProof/>
      <w:color w:val="008080"/>
    </w:rPr>
  </w:style>
  <w:style w:type="character" w:customStyle="1" w:styleId="tw4winExternal">
    <w:name w:val="tw4winExternal"/>
    <w:uiPriority w:val="99"/>
    <w:rsid w:val="007B1D1F"/>
    <w:rPr>
      <w:rFonts w:ascii="Courier New" w:hAnsi="Courier New"/>
      <w:noProof/>
      <w:color w:val="808080"/>
    </w:rPr>
  </w:style>
  <w:style w:type="character" w:customStyle="1" w:styleId="tw4winInternal">
    <w:name w:val="tw4winInternal"/>
    <w:uiPriority w:val="99"/>
    <w:rsid w:val="007B1D1F"/>
    <w:rPr>
      <w:rFonts w:ascii="Courier New" w:hAnsi="Courier New"/>
      <w:noProof/>
      <w:color w:val="FF0000"/>
    </w:rPr>
  </w:style>
  <w:style w:type="character" w:customStyle="1" w:styleId="DONOTTRANSLATE">
    <w:name w:val="DO_NOT_TRANSLATE"/>
    <w:uiPriority w:val="99"/>
    <w:rsid w:val="007B1D1F"/>
    <w:rPr>
      <w:rFonts w:ascii="Courier New" w:hAnsi="Courier New"/>
      <w:noProof/>
      <w:color w:val="800000"/>
    </w:rPr>
  </w:style>
  <w:style w:type="paragraph" w:styleId="Debesliotekstas">
    <w:name w:val="Balloon Text"/>
    <w:basedOn w:val="prastasis"/>
    <w:link w:val="DebesliotekstasDiagrama"/>
    <w:uiPriority w:val="99"/>
    <w:rsid w:val="007B1D1F"/>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7B1D1F"/>
    <w:rPr>
      <w:rFonts w:ascii="Tahoma" w:eastAsia="Times New Roman" w:hAnsi="Tahoma" w:cs="Times New Roman"/>
      <w:snapToGrid w:val="0"/>
      <w:sz w:val="16"/>
      <w:szCs w:val="16"/>
      <w:lang w:val="en-GB" w:eastAsia="x-none"/>
    </w:rPr>
  </w:style>
  <w:style w:type="character" w:styleId="Komentaronuoroda">
    <w:name w:val="annotation reference"/>
    <w:uiPriority w:val="99"/>
    <w:rsid w:val="007B1D1F"/>
    <w:rPr>
      <w:sz w:val="16"/>
      <w:szCs w:val="16"/>
    </w:rPr>
  </w:style>
  <w:style w:type="paragraph" w:styleId="Komentarotekstas">
    <w:name w:val="annotation text"/>
    <w:basedOn w:val="prastasis"/>
    <w:link w:val="KomentarotekstasDiagrama"/>
    <w:uiPriority w:val="99"/>
    <w:rsid w:val="007B1D1F"/>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uiPriority w:val="99"/>
    <w:rsid w:val="007B1D1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B1D1F"/>
    <w:rPr>
      <w:b/>
      <w:bCs/>
    </w:rPr>
  </w:style>
  <w:style w:type="character" w:customStyle="1" w:styleId="KomentarotemaDiagrama">
    <w:name w:val="Komentaro tema Diagrama"/>
    <w:basedOn w:val="KomentarotekstasDiagrama"/>
    <w:link w:val="Komentarotema"/>
    <w:uiPriority w:val="99"/>
    <w:rsid w:val="007B1D1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B1D1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B1D1F"/>
    <w:pPr>
      <w:spacing w:before="120" w:after="120"/>
      <w:jc w:val="both"/>
    </w:pPr>
    <w:rPr>
      <w:rFonts w:eastAsia="SimSun"/>
      <w:sz w:val="22"/>
      <w:szCs w:val="20"/>
      <w:lang w:val="en-US" w:eastAsia="zh-CN"/>
    </w:rPr>
  </w:style>
  <w:style w:type="character" w:customStyle="1" w:styleId="tw4winMark">
    <w:name w:val="tw4winMark"/>
    <w:uiPriority w:val="99"/>
    <w:rsid w:val="007B1D1F"/>
    <w:rPr>
      <w:rFonts w:ascii="Courier New" w:hAnsi="Courier New"/>
      <w:vanish/>
      <w:color w:val="800080"/>
      <w:sz w:val="24"/>
      <w:vertAlign w:val="subscript"/>
    </w:rPr>
  </w:style>
  <w:style w:type="paragraph" w:styleId="Antrats">
    <w:name w:val="header"/>
    <w:basedOn w:val="prastasis"/>
    <w:link w:val="AntratsDiagrama"/>
    <w:uiPriority w:val="99"/>
    <w:rsid w:val="007B1D1F"/>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sid w:val="007B1D1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B1D1F"/>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7B1D1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B1D1F"/>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sid w:val="007B1D1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B1D1F"/>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sid w:val="007B1D1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B1D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7B1D1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B1D1F"/>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sid w:val="007B1D1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B1D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7B1D1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B1D1F"/>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rsid w:val="007B1D1F"/>
    <w:pPr>
      <w:tabs>
        <w:tab w:val="clear" w:pos="720"/>
        <w:tab w:val="num" w:pos="360"/>
      </w:tabs>
      <w:ind w:left="709" w:hanging="425"/>
    </w:pPr>
    <w:rPr>
      <w:sz w:val="22"/>
    </w:rPr>
  </w:style>
  <w:style w:type="paragraph" w:customStyle="1" w:styleId="AHeader3">
    <w:name w:val="AHeader 3"/>
    <w:basedOn w:val="AHeader2"/>
    <w:uiPriority w:val="99"/>
    <w:rsid w:val="007B1D1F"/>
    <w:pPr>
      <w:ind w:left="1276" w:hanging="567"/>
    </w:pPr>
  </w:style>
  <w:style w:type="paragraph" w:customStyle="1" w:styleId="AHeader2abc">
    <w:name w:val="AHeader 2 abc"/>
    <w:basedOn w:val="AHeader3"/>
    <w:uiPriority w:val="99"/>
    <w:rsid w:val="007B1D1F"/>
    <w:pPr>
      <w:jc w:val="both"/>
    </w:pPr>
    <w:rPr>
      <w:b w:val="0"/>
      <w:bCs w:val="0"/>
    </w:rPr>
  </w:style>
  <w:style w:type="paragraph" w:customStyle="1" w:styleId="AHeader3abc">
    <w:name w:val="AHeader 3 abc"/>
    <w:basedOn w:val="AHeader2abc"/>
    <w:uiPriority w:val="99"/>
    <w:rsid w:val="007B1D1F"/>
    <w:pPr>
      <w:ind w:left="1701" w:hanging="425"/>
    </w:pPr>
  </w:style>
  <w:style w:type="paragraph" w:styleId="Pagrindiniotekstotrauka3">
    <w:name w:val="Body Text Indent 3"/>
    <w:basedOn w:val="prastasis"/>
    <w:link w:val="Pagrindiniotekstotrauka3Diagrama"/>
    <w:uiPriority w:val="99"/>
    <w:rsid w:val="007B1D1F"/>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7B1D1F"/>
    <w:rPr>
      <w:rFonts w:ascii="Times New Roman" w:eastAsia="SimSun" w:hAnsi="Times New Roman" w:cs="Times New Roman"/>
      <w:szCs w:val="21"/>
      <w:lang w:val="en-GB"/>
    </w:rPr>
  </w:style>
  <w:style w:type="character" w:styleId="Perirtashipersaitas">
    <w:name w:val="FollowedHyperlink"/>
    <w:uiPriority w:val="99"/>
    <w:rsid w:val="007B1D1F"/>
    <w:rPr>
      <w:rFonts w:cs="Times New Roman"/>
      <w:color w:val="800080"/>
      <w:u w:val="single"/>
    </w:rPr>
  </w:style>
  <w:style w:type="character" w:styleId="Grietas">
    <w:name w:val="Strong"/>
    <w:uiPriority w:val="99"/>
    <w:qFormat/>
    <w:rsid w:val="007B1D1F"/>
    <w:rPr>
      <w:rFonts w:cs="Times New Roman"/>
      <w:b/>
      <w:bCs/>
    </w:rPr>
  </w:style>
  <w:style w:type="character" w:customStyle="1" w:styleId="BodytextAgencyChar">
    <w:name w:val="Body text (Agency) Char"/>
    <w:link w:val="BodytextAgency"/>
    <w:locked/>
    <w:rsid w:val="007B1D1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B1D1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B1D1F"/>
    <w:pPr>
      <w:keepNext/>
    </w:pPr>
    <w:rPr>
      <w:rFonts w:eastAsia="SimSun" w:cs="Verdana"/>
      <w:b/>
      <w:snapToGrid/>
      <w:szCs w:val="18"/>
      <w:lang w:eastAsia="en-GB"/>
    </w:rPr>
  </w:style>
  <w:style w:type="character" w:customStyle="1" w:styleId="NormalAgencyChar">
    <w:name w:val="Normal (Agency) Char"/>
    <w:link w:val="NormalAgency"/>
    <w:uiPriority w:val="99"/>
    <w:locked/>
    <w:rsid w:val="007B1D1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B1D1F"/>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7B1D1F"/>
    <w:rPr>
      <w:rFonts w:ascii="Courier New" w:eastAsia="SimSun" w:hAnsi="Courier New" w:cs="Times New Roman"/>
      <w:sz w:val="20"/>
      <w:szCs w:val="20"/>
    </w:rPr>
  </w:style>
  <w:style w:type="paragraph" w:customStyle="1" w:styleId="Default">
    <w:name w:val="Default"/>
    <w:rsid w:val="007B1D1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7B1D1F"/>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7B1D1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B1D1F"/>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7B1D1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B1D1F"/>
    <w:rPr>
      <w:rFonts w:eastAsia="SimSun"/>
      <w:noProof/>
      <w:sz w:val="20"/>
      <w:szCs w:val="20"/>
      <w:lang w:val="x-none" w:eastAsia="x-none"/>
    </w:rPr>
  </w:style>
  <w:style w:type="character" w:customStyle="1" w:styleId="BTEMEASMCAChar">
    <w:name w:val="BT EMEA_SMCA Char"/>
    <w:link w:val="BTEMEASMCA"/>
    <w:uiPriority w:val="99"/>
    <w:locked/>
    <w:rsid w:val="007B1D1F"/>
    <w:rPr>
      <w:rFonts w:ascii="Times New Roman" w:eastAsia="SimSun" w:hAnsi="Times New Roman" w:cs="Times New Roman"/>
      <w:noProof/>
      <w:sz w:val="20"/>
      <w:szCs w:val="20"/>
      <w:lang w:val="x-none" w:eastAsia="x-none"/>
    </w:rPr>
  </w:style>
  <w:style w:type="character" w:customStyle="1" w:styleId="CharChar12">
    <w:name w:val="Char Char12"/>
    <w:locked/>
    <w:rsid w:val="007B1D1F"/>
    <w:rPr>
      <w:snapToGrid w:val="0"/>
      <w:lang w:val="en-GB" w:eastAsia="en-US" w:bidi="ar-SA"/>
    </w:rPr>
  </w:style>
  <w:style w:type="table" w:styleId="Lentelstinklelis">
    <w:name w:val="Table Grid"/>
    <w:basedOn w:val="prastojilentel"/>
    <w:uiPriority w:val="59"/>
    <w:rsid w:val="007B1D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7B1D1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7B1D1F"/>
    <w:rPr>
      <w:shd w:val="clear" w:color="auto" w:fill="FFFFFF"/>
    </w:rPr>
  </w:style>
  <w:style w:type="character" w:customStyle="1" w:styleId="Bodytext2Exact">
    <w:name w:val="Body text (2) Exact"/>
    <w:rsid w:val="007B1D1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B1D1F"/>
    <w:pPr>
      <w:widowControl w:val="0"/>
      <w:shd w:val="clear" w:color="auto" w:fill="FFFFFF"/>
      <w:spacing w:after="480" w:line="259" w:lineRule="exact"/>
      <w:ind w:hanging="600"/>
      <w:jc w:val="both"/>
    </w:pPr>
    <w:rPr>
      <w:rFonts w:asciiTheme="minorHAnsi" w:eastAsiaTheme="minorHAnsi" w:hAnsiTheme="minorHAnsi" w:cstheme="minorBidi"/>
      <w:sz w:val="22"/>
      <w:szCs w:val="22"/>
      <w:lang w:val="en-US" w:eastAsia="en-US"/>
    </w:rPr>
  </w:style>
  <w:style w:type="paragraph" w:styleId="Sraopastraipa">
    <w:name w:val="List Paragraph"/>
    <w:basedOn w:val="prastasis"/>
    <w:uiPriority w:val="34"/>
    <w:qFormat/>
    <w:rsid w:val="007B1D1F"/>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rsid w:val="007B1D1F"/>
  </w:style>
  <w:style w:type="paragraph" w:customStyle="1" w:styleId="Betarp1">
    <w:name w:val="Be tarpų1"/>
    <w:qFormat/>
    <w:rsid w:val="007B1D1F"/>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76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24809</Words>
  <Characters>14142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2025-05-29T10:36:00Z</dcterms:created>
  <dcterms:modified xsi:type="dcterms:W3CDTF">2025-05-29T10:36:00Z</dcterms:modified>
</cp:coreProperties>
</file>