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CC99"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14:paraId="1338D2DD"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5FE347E"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306ED7"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18CFE6"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EC8152"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A0DAA"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5B1BA8"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40E143"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0E8A07"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D1FB58"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A43FC7"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F82D7"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BB723C"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1A32A7"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15F5C1"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81B2B9"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B2333B"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6437F9"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C4279F"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30C246"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99C428"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A070C5E"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726A2E"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60669C" w14:textId="77777777" w:rsidR="006F5D75" w:rsidRPr="0033526B" w:rsidRDefault="006F5D75"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3526B">
        <w:rPr>
          <w:rFonts w:ascii="Times New Roman" w:eastAsia="Times New Roman" w:hAnsi="Times New Roman" w:cs="Times New Roman"/>
          <w:b/>
          <w:caps/>
          <w:lang w:val="lt-LT"/>
        </w:rPr>
        <w:t>PRIEDAS</w:t>
      </w:r>
      <w:bookmarkEnd w:id="0"/>
      <w:bookmarkEnd w:id="1"/>
    </w:p>
    <w:p w14:paraId="604D7145" w14:textId="77777777" w:rsidR="006F5D75" w:rsidRPr="0033526B" w:rsidRDefault="006F5D75" w:rsidP="0033526B">
      <w:pPr>
        <w:numPr>
          <w:ilvl w:val="1"/>
          <w:numId w:val="0"/>
        </w:numPr>
        <w:spacing w:after="0" w:line="240" w:lineRule="auto"/>
        <w:rPr>
          <w:rFonts w:ascii="Times New Roman" w:eastAsia="Times New Roman" w:hAnsi="Times New Roman" w:cs="Times New Roman"/>
          <w:lang w:val="lt-LT"/>
        </w:rPr>
      </w:pPr>
    </w:p>
    <w:p w14:paraId="15FF54FC" w14:textId="6F2AA385" w:rsidR="006F5D75" w:rsidRPr="0033526B" w:rsidRDefault="006F5D75"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33526B">
        <w:rPr>
          <w:rFonts w:ascii="Times New Roman" w:eastAsia="Times New Roman" w:hAnsi="Times New Roman" w:cs="Times New Roman"/>
          <w:b/>
          <w:caps/>
          <w:lang w:val="lt-LT"/>
        </w:rPr>
        <w:t>ŽENKLINIMAS IR PAKUOTĖS LAPELIS</w:t>
      </w:r>
      <w:bookmarkEnd w:id="2"/>
      <w:bookmarkEnd w:id="3"/>
    </w:p>
    <w:p w14:paraId="7F6C171E"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r w:rsidRPr="0033526B">
        <w:rPr>
          <w:rFonts w:ascii="Times New Roman" w:eastAsia="Times New Roman" w:hAnsi="Times New Roman" w:cs="Times New Roman"/>
          <w:noProof/>
          <w:lang w:val="lt-LT" w:eastAsia="lt-LT"/>
        </w:rPr>
        <w:br w:type="page"/>
      </w:r>
    </w:p>
    <w:p w14:paraId="70BFD65A"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0A8F2FA9"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32242EB4"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31206DBB"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441E7D91"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60C40D53"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5C400756"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1F665472"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33C269F7"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4467E652"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60FBBD77"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34A06ABA"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092B3C03"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5AA9FBC8"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462D0671"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485CEE46"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302DC960"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67932876"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138426BD"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4FCEDB67"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4DC3E7D7"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6FA212BF"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37B61BF4"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605B2F23"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252C4734"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2EB4688A" w14:textId="77777777" w:rsidR="00AD5B0B" w:rsidRPr="0033526B" w:rsidRDefault="00AD5B0B" w:rsidP="0033526B">
      <w:pPr>
        <w:spacing w:after="0" w:line="240" w:lineRule="auto"/>
        <w:jc w:val="center"/>
        <w:outlineLvl w:val="0"/>
        <w:rPr>
          <w:rFonts w:ascii="Times New Roman" w:eastAsia="Times New Roman" w:hAnsi="Times New Roman" w:cs="Times New Roman"/>
          <w:b/>
          <w:noProof/>
          <w:lang w:val="lt-LT" w:eastAsia="lt-LT"/>
        </w:rPr>
      </w:pPr>
    </w:p>
    <w:p w14:paraId="5A1B3705" w14:textId="77777777" w:rsidR="006F5D75" w:rsidRPr="0033526B" w:rsidRDefault="00AD5B0B" w:rsidP="0033526B">
      <w:pPr>
        <w:spacing w:after="0" w:line="240" w:lineRule="auto"/>
        <w:jc w:val="center"/>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A</w:t>
      </w:r>
      <w:r w:rsidR="006F5D75" w:rsidRPr="0033526B">
        <w:rPr>
          <w:rFonts w:ascii="Times New Roman" w:eastAsia="Times New Roman" w:hAnsi="Times New Roman" w:cs="Times New Roman"/>
          <w:b/>
          <w:noProof/>
          <w:lang w:val="lt-LT" w:eastAsia="lt-LT"/>
        </w:rPr>
        <w:t>. ŽENKLINIMAS</w:t>
      </w:r>
    </w:p>
    <w:p w14:paraId="611AA031" w14:textId="77777777" w:rsidR="006F5D75" w:rsidRPr="0033526B" w:rsidRDefault="006F5D75" w:rsidP="0033526B">
      <w:pPr>
        <w:shd w:val="clear" w:color="auto" w:fill="FFFFFF"/>
        <w:spacing w:after="0" w:line="240" w:lineRule="auto"/>
        <w:rPr>
          <w:rFonts w:ascii="Times New Roman" w:eastAsia="Times New Roman" w:hAnsi="Times New Roman" w:cs="Times New Roman"/>
          <w:noProof/>
          <w:lang w:val="lt-LT" w:eastAsia="lt-LT"/>
        </w:rPr>
      </w:pPr>
      <w:r w:rsidRPr="0033526B">
        <w:rPr>
          <w:rFonts w:ascii="Times New Roman" w:eastAsia="Times New Roman" w:hAnsi="Times New Roman" w:cs="Times New Roman"/>
          <w:noProof/>
          <w:lang w:val="lt-LT" w:eastAsia="lt-LT"/>
        </w:rPr>
        <w:br w:type="page"/>
      </w:r>
    </w:p>
    <w:p w14:paraId="55806EC9" w14:textId="64305261"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33526B">
        <w:rPr>
          <w:rFonts w:ascii="Times New Roman" w:eastAsia="Times New Roman" w:hAnsi="Times New Roman" w:cs="Times New Roman"/>
          <w:b/>
          <w:noProof/>
          <w:lang w:val="lt-LT" w:eastAsia="lt-LT"/>
        </w:rPr>
        <w:lastRenderedPageBreak/>
        <w:t>INFORMACIJA ANT IŠORINĖS PAKUOTĖS</w:t>
      </w:r>
    </w:p>
    <w:p w14:paraId="3B26FFF1"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235A21B" w14:textId="177FE768" w:rsidR="006F5D75" w:rsidRPr="0033526B" w:rsidRDefault="005819F8" w:rsidP="0033526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33526B">
        <w:rPr>
          <w:rFonts w:ascii="Times New Roman" w:eastAsia="Times New Roman" w:hAnsi="Times New Roman" w:cs="Times New Roman"/>
          <w:b/>
          <w:noProof/>
          <w:lang w:val="lt-LT" w:eastAsia="lt-LT"/>
        </w:rPr>
        <w:t>KARTONO DĖŽUTĖ</w:t>
      </w:r>
    </w:p>
    <w:p w14:paraId="3E98D2AE"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07D73422"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65F7A470"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1.</w:t>
      </w:r>
      <w:r w:rsidRPr="0033526B">
        <w:rPr>
          <w:rFonts w:ascii="Times New Roman" w:eastAsia="Times New Roman" w:hAnsi="Times New Roman" w:cs="Times New Roman"/>
          <w:b/>
          <w:noProof/>
          <w:lang w:val="lt-LT" w:eastAsia="lt-LT"/>
        </w:rPr>
        <w:tab/>
        <w:t>VAISTINIO PREPARATO PAVADINIMAS</w:t>
      </w:r>
    </w:p>
    <w:p w14:paraId="686C3D58"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04B5471F" w14:textId="77777777" w:rsidR="00500769" w:rsidRPr="0033526B" w:rsidRDefault="00500769" w:rsidP="0033526B">
      <w:pPr>
        <w:spacing w:after="0" w:line="240" w:lineRule="auto"/>
        <w:rPr>
          <w:rFonts w:ascii="Times New Roman" w:hAnsi="Times New Roman" w:cs="Times New Roman"/>
          <w:lang w:val="lt-LT"/>
        </w:rPr>
      </w:pPr>
      <w:r w:rsidRPr="0033526B">
        <w:rPr>
          <w:rFonts w:ascii="Times New Roman" w:hAnsi="Times New Roman" w:cs="Times New Roman"/>
          <w:lang w:val="lt-LT"/>
        </w:rPr>
        <w:t>Amiokordin 200 mg tabletės</w:t>
      </w:r>
    </w:p>
    <w:p w14:paraId="3031C28E" w14:textId="1BCD0B4E" w:rsidR="005819F8" w:rsidRPr="0033526B" w:rsidRDefault="00500769" w:rsidP="0033526B">
      <w:pPr>
        <w:spacing w:after="0" w:line="240" w:lineRule="auto"/>
        <w:rPr>
          <w:rFonts w:ascii="Times New Roman" w:hAnsi="Times New Roman" w:cs="Times New Roman"/>
          <w:lang w:val="lt-LT"/>
        </w:rPr>
      </w:pPr>
      <w:r w:rsidRPr="0033526B">
        <w:rPr>
          <w:rFonts w:ascii="Times New Roman" w:hAnsi="Times New Roman" w:cs="Times New Roman"/>
          <w:lang w:val="lt-LT"/>
        </w:rPr>
        <w:t>Amjodarono hidrochloridas</w:t>
      </w:r>
    </w:p>
    <w:p w14:paraId="6C0118D5" w14:textId="77777777" w:rsidR="00294D1C" w:rsidRPr="0033526B" w:rsidRDefault="00294D1C" w:rsidP="0033526B">
      <w:pPr>
        <w:spacing w:after="0" w:line="240" w:lineRule="auto"/>
        <w:rPr>
          <w:rFonts w:ascii="Times New Roman" w:hAnsi="Times New Roman" w:cs="Times New Roman"/>
          <w:lang w:val="lt-LT"/>
        </w:rPr>
      </w:pPr>
    </w:p>
    <w:p w14:paraId="2651E3B5" w14:textId="77777777" w:rsidR="00500769" w:rsidRPr="0033526B" w:rsidRDefault="00500769" w:rsidP="0033526B">
      <w:pPr>
        <w:spacing w:after="0" w:line="240" w:lineRule="auto"/>
        <w:rPr>
          <w:rFonts w:ascii="Times New Roman" w:hAnsi="Times New Roman" w:cs="Times New Roman"/>
          <w:lang w:val="lt-LT"/>
        </w:rPr>
      </w:pPr>
    </w:p>
    <w:p w14:paraId="0229B27F"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33526B">
        <w:rPr>
          <w:rFonts w:ascii="Times New Roman" w:eastAsia="Times New Roman" w:hAnsi="Times New Roman" w:cs="Times New Roman"/>
          <w:b/>
          <w:noProof/>
          <w:lang w:val="lt-LT" w:eastAsia="lt-LT"/>
        </w:rPr>
        <w:t>2.</w:t>
      </w:r>
      <w:r w:rsidRPr="0033526B">
        <w:rPr>
          <w:rFonts w:ascii="Times New Roman" w:eastAsia="Times New Roman" w:hAnsi="Times New Roman" w:cs="Times New Roman"/>
          <w:b/>
          <w:noProof/>
          <w:lang w:val="lt-LT" w:eastAsia="lt-LT"/>
        </w:rPr>
        <w:tab/>
      </w:r>
      <w:r w:rsidR="006E20BA" w:rsidRPr="0033526B">
        <w:rPr>
          <w:rFonts w:ascii="Times New Roman" w:hAnsi="Times New Roman" w:cs="Times New Roman"/>
          <w:b/>
          <w:bCs/>
          <w:lang w:val="lt-LT" w:eastAsia="zh-CN" w:bidi="lo-LA"/>
        </w:rPr>
        <w:t>VEIKLIOJI (-IOS) MEDŽIAGA (-OS) IR JOS (-Ų) KIEKIS (-IAI)</w:t>
      </w:r>
    </w:p>
    <w:p w14:paraId="14B15C79" w14:textId="77777777" w:rsidR="004D4FAF" w:rsidRPr="0033526B" w:rsidRDefault="004D4FAF" w:rsidP="0033526B">
      <w:pPr>
        <w:pStyle w:val="Antrat6"/>
        <w:spacing w:before="0" w:after="0"/>
        <w:rPr>
          <w:b w:val="0"/>
        </w:rPr>
      </w:pPr>
    </w:p>
    <w:p w14:paraId="1A339622" w14:textId="77777777" w:rsidR="00500769" w:rsidRPr="0033526B" w:rsidRDefault="00500769" w:rsidP="0033526B">
      <w:pPr>
        <w:spacing w:after="0" w:line="240" w:lineRule="auto"/>
        <w:rPr>
          <w:rFonts w:ascii="Times New Roman" w:hAnsi="Times New Roman" w:cs="Times New Roman"/>
          <w:lang w:val="lt-LT"/>
        </w:rPr>
      </w:pPr>
      <w:r w:rsidRPr="0033526B">
        <w:rPr>
          <w:rFonts w:ascii="Times New Roman" w:hAnsi="Times New Roman" w:cs="Times New Roman"/>
          <w:lang w:val="lt-LT"/>
        </w:rPr>
        <w:t>Kiekvienoje tabletėje yra 200 mg amjodarono hidrochlorido.</w:t>
      </w:r>
    </w:p>
    <w:p w14:paraId="60B6DE7C" w14:textId="77777777" w:rsidR="00064FD4" w:rsidRPr="0033526B" w:rsidRDefault="00064FD4" w:rsidP="0033526B">
      <w:pPr>
        <w:spacing w:after="0" w:line="240" w:lineRule="auto"/>
        <w:rPr>
          <w:rFonts w:ascii="Times New Roman" w:eastAsia="Times New Roman" w:hAnsi="Times New Roman" w:cs="Times New Roman"/>
          <w:noProof/>
          <w:lang w:val="lt-LT" w:eastAsia="lt-LT"/>
        </w:rPr>
      </w:pPr>
    </w:p>
    <w:p w14:paraId="0122A04A" w14:textId="77777777" w:rsidR="00294D1C" w:rsidRPr="0033526B" w:rsidRDefault="00294D1C" w:rsidP="0033526B">
      <w:pPr>
        <w:spacing w:after="0" w:line="240" w:lineRule="auto"/>
        <w:rPr>
          <w:rFonts w:ascii="Times New Roman" w:eastAsia="Times New Roman" w:hAnsi="Times New Roman" w:cs="Times New Roman"/>
          <w:noProof/>
          <w:lang w:val="lt-LT" w:eastAsia="lt-LT"/>
        </w:rPr>
      </w:pPr>
    </w:p>
    <w:p w14:paraId="62821F60"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3.</w:t>
      </w:r>
      <w:r w:rsidRPr="0033526B">
        <w:rPr>
          <w:rFonts w:ascii="Times New Roman" w:eastAsia="Times New Roman" w:hAnsi="Times New Roman" w:cs="Times New Roman"/>
          <w:b/>
          <w:noProof/>
          <w:lang w:val="lt-LT" w:eastAsia="lt-LT"/>
        </w:rPr>
        <w:tab/>
        <w:t>PAGALBINIŲ MEDŽIAGŲ SĄRAŠAS</w:t>
      </w:r>
    </w:p>
    <w:p w14:paraId="34FA8808"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15DFB44A" w14:textId="77777777" w:rsidR="00500769" w:rsidRPr="0033526B" w:rsidRDefault="00500769" w:rsidP="0033526B">
      <w:pPr>
        <w:autoSpaceDE w:val="0"/>
        <w:autoSpaceDN w:val="0"/>
        <w:adjustRightInd w:val="0"/>
        <w:spacing w:after="0" w:line="240" w:lineRule="auto"/>
        <w:rPr>
          <w:rFonts w:ascii="Times New Roman" w:hAnsi="Times New Roman" w:cs="Times New Roman"/>
          <w:lang w:val="lt-LT"/>
        </w:rPr>
      </w:pPr>
      <w:r w:rsidRPr="0033526B">
        <w:rPr>
          <w:rFonts w:ascii="Times New Roman" w:hAnsi="Times New Roman" w:cs="Times New Roman"/>
          <w:lang w:val="lt-LT"/>
        </w:rPr>
        <w:t>Pagalbinė medžiaga: laktozė monohidratas. Daugiau informacijos pateikiama pakuotės lapelyje.</w:t>
      </w:r>
    </w:p>
    <w:p w14:paraId="0BDDD86D" w14:textId="77777777" w:rsidR="00064FD4" w:rsidRPr="0033526B" w:rsidRDefault="00064FD4" w:rsidP="0033526B">
      <w:pPr>
        <w:autoSpaceDE w:val="0"/>
        <w:autoSpaceDN w:val="0"/>
        <w:adjustRightInd w:val="0"/>
        <w:spacing w:after="0" w:line="240" w:lineRule="auto"/>
        <w:rPr>
          <w:rFonts w:ascii="Times New Roman" w:hAnsi="Times New Roman" w:cs="Times New Roman"/>
          <w:color w:val="000000"/>
          <w:lang w:val="lt-LT"/>
        </w:rPr>
      </w:pPr>
    </w:p>
    <w:p w14:paraId="286BE291" w14:textId="77777777" w:rsidR="00294D1C" w:rsidRPr="0033526B" w:rsidRDefault="00294D1C" w:rsidP="0033526B">
      <w:pPr>
        <w:autoSpaceDE w:val="0"/>
        <w:autoSpaceDN w:val="0"/>
        <w:adjustRightInd w:val="0"/>
        <w:spacing w:after="0" w:line="240" w:lineRule="auto"/>
        <w:rPr>
          <w:rFonts w:ascii="Times New Roman" w:hAnsi="Times New Roman" w:cs="Times New Roman"/>
          <w:color w:val="000000"/>
          <w:lang w:val="lt-LT"/>
        </w:rPr>
      </w:pPr>
    </w:p>
    <w:p w14:paraId="58C478AE"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4.</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bCs/>
          <w:lang w:val="lt-LT" w:eastAsia="lt-LT"/>
        </w:rPr>
        <w:t>FARMACINĖ FORMA IR KIEKIS PAKUOTĖJE</w:t>
      </w:r>
    </w:p>
    <w:p w14:paraId="04569610" w14:textId="77777777" w:rsidR="00895BBC" w:rsidRPr="0033526B" w:rsidRDefault="00895BBC" w:rsidP="0033526B">
      <w:pPr>
        <w:spacing w:after="0" w:line="240" w:lineRule="auto"/>
        <w:rPr>
          <w:rFonts w:ascii="Times New Roman" w:eastAsia="Times New Roman" w:hAnsi="Times New Roman" w:cs="Times New Roman"/>
          <w:noProof/>
          <w:lang w:val="lt-LT" w:eastAsia="lt-LT"/>
        </w:rPr>
      </w:pPr>
    </w:p>
    <w:p w14:paraId="7DBFC66E" w14:textId="384953BF" w:rsidR="00500769" w:rsidRPr="0033526B" w:rsidRDefault="00500769" w:rsidP="0033526B">
      <w:pPr>
        <w:widowControl w:val="0"/>
        <w:spacing w:after="0" w:line="240" w:lineRule="auto"/>
        <w:rPr>
          <w:rFonts w:ascii="Times New Roman" w:eastAsia="Calibri" w:hAnsi="Times New Roman" w:cs="Times New Roman"/>
          <w:highlight w:val="lightGray"/>
          <w:lang w:val="lt-LT"/>
        </w:rPr>
      </w:pPr>
      <w:r w:rsidRPr="0033526B">
        <w:rPr>
          <w:rFonts w:ascii="Times New Roman" w:eastAsia="Calibri" w:hAnsi="Times New Roman" w:cs="Times New Roman"/>
          <w:highlight w:val="lightGray"/>
          <w:lang w:val="lt-LT"/>
        </w:rPr>
        <w:t>Tabletė</w:t>
      </w:r>
      <w:r w:rsidR="00104EB1" w:rsidRPr="0033526B">
        <w:rPr>
          <w:rFonts w:ascii="Times New Roman" w:eastAsia="Calibri" w:hAnsi="Times New Roman" w:cs="Times New Roman"/>
          <w:highlight w:val="lightGray"/>
          <w:lang w:val="lt-LT"/>
        </w:rPr>
        <w:t>s</w:t>
      </w:r>
    </w:p>
    <w:p w14:paraId="412C6DD6"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6EE52E7E" w14:textId="77777777" w:rsidR="00500769" w:rsidRPr="0033526B" w:rsidRDefault="00500769" w:rsidP="0033526B">
      <w:pPr>
        <w:widowControl w:val="0"/>
        <w:spacing w:after="0" w:line="240" w:lineRule="auto"/>
        <w:rPr>
          <w:rFonts w:ascii="Times New Roman" w:eastAsia="Calibri" w:hAnsi="Times New Roman" w:cs="Times New Roman"/>
          <w:color w:val="000000" w:themeColor="text1"/>
          <w:lang w:val="lt-LT"/>
        </w:rPr>
      </w:pPr>
      <w:r w:rsidRPr="0033526B">
        <w:rPr>
          <w:rFonts w:ascii="Times New Roman" w:eastAsia="Calibri" w:hAnsi="Times New Roman" w:cs="Times New Roman"/>
          <w:color w:val="000000" w:themeColor="text1"/>
          <w:lang w:val="lt-LT"/>
        </w:rPr>
        <w:t>60 tablečių</w:t>
      </w:r>
    </w:p>
    <w:p w14:paraId="36321AE2" w14:textId="77777777" w:rsidR="00064FD4" w:rsidRPr="0033526B" w:rsidRDefault="00064FD4" w:rsidP="0033526B">
      <w:pPr>
        <w:pStyle w:val="Pagrindinistekstas"/>
        <w:spacing w:after="0"/>
        <w:rPr>
          <w:i/>
          <w:color w:val="000000"/>
          <w:szCs w:val="22"/>
        </w:rPr>
      </w:pPr>
    </w:p>
    <w:p w14:paraId="4DDFAA8B" w14:textId="77777777" w:rsidR="00294D1C" w:rsidRPr="0033526B" w:rsidRDefault="00294D1C" w:rsidP="0033526B">
      <w:pPr>
        <w:pStyle w:val="Pagrindinistekstas"/>
        <w:spacing w:after="0"/>
        <w:rPr>
          <w:i/>
          <w:color w:val="000000"/>
          <w:szCs w:val="22"/>
        </w:rPr>
      </w:pPr>
    </w:p>
    <w:p w14:paraId="3B3E2226"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5.</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bCs/>
          <w:lang w:val="lt-LT" w:eastAsia="lt-LT"/>
        </w:rPr>
        <w:t>VARTOJIMO METODAS IR BŪDAS (-AI)</w:t>
      </w:r>
    </w:p>
    <w:p w14:paraId="59B0E1AC" w14:textId="77777777" w:rsidR="006F5D75" w:rsidRPr="0033526B" w:rsidRDefault="006F5D75" w:rsidP="0033526B">
      <w:pPr>
        <w:spacing w:after="0" w:line="240" w:lineRule="auto"/>
        <w:rPr>
          <w:rFonts w:ascii="Times New Roman" w:eastAsia="Times New Roman" w:hAnsi="Times New Roman" w:cs="Times New Roman"/>
          <w:i/>
          <w:noProof/>
          <w:lang w:val="lt-LT" w:eastAsia="lt-LT"/>
        </w:rPr>
      </w:pPr>
    </w:p>
    <w:p w14:paraId="4914B8DE"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Prieš vartojimą perskaitykite pakuotės lapelį.</w:t>
      </w:r>
    </w:p>
    <w:p w14:paraId="3B04FE6E"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49A19D60"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Vartoti per burną.</w:t>
      </w:r>
    </w:p>
    <w:p w14:paraId="581F366D"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4CE799B8" w14:textId="77777777" w:rsidR="00294D1C" w:rsidRPr="0033526B" w:rsidRDefault="00294D1C" w:rsidP="0033526B">
      <w:pPr>
        <w:spacing w:after="0" w:line="240" w:lineRule="auto"/>
        <w:rPr>
          <w:rFonts w:ascii="Times New Roman" w:eastAsia="Times New Roman" w:hAnsi="Times New Roman" w:cs="Times New Roman"/>
          <w:noProof/>
          <w:lang w:val="lt-LT" w:eastAsia="lt-LT"/>
        </w:rPr>
      </w:pPr>
    </w:p>
    <w:p w14:paraId="1E3D0514" w14:textId="0694213F" w:rsidR="006F5D75" w:rsidRPr="0033526B" w:rsidRDefault="006F5D75" w:rsidP="0033526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6.</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bCs/>
          <w:lang w:val="lt-LT" w:eastAsia="lt-LT"/>
        </w:rPr>
        <w:t xml:space="preserve">SPECIALUS ĮSPĖJIMAS, KAD VAISTINĮ PREPARATĄ BŪTINA LAIKYTI VAIKAMS </w:t>
      </w:r>
      <w:r w:rsidR="005F6E5F" w:rsidRPr="0033526B">
        <w:rPr>
          <w:rFonts w:ascii="Times New Roman" w:eastAsia="Times New Roman" w:hAnsi="Times New Roman" w:cs="Times New Roman"/>
          <w:b/>
          <w:bCs/>
          <w:lang w:val="lt-LT" w:eastAsia="lt-LT"/>
        </w:rPr>
        <w:t xml:space="preserve">NEPASTEBIMOJE </w:t>
      </w:r>
      <w:r w:rsidRPr="0033526B">
        <w:rPr>
          <w:rFonts w:ascii="Times New Roman" w:eastAsia="Times New Roman" w:hAnsi="Times New Roman" w:cs="Times New Roman"/>
          <w:b/>
          <w:bCs/>
          <w:lang w:val="lt-LT" w:eastAsia="lt-LT"/>
        </w:rPr>
        <w:t xml:space="preserve">IR </w:t>
      </w:r>
      <w:r w:rsidR="005F6E5F" w:rsidRPr="0033526B">
        <w:rPr>
          <w:rFonts w:ascii="Times New Roman" w:eastAsia="Times New Roman" w:hAnsi="Times New Roman" w:cs="Times New Roman"/>
          <w:b/>
          <w:bCs/>
          <w:lang w:val="lt-LT" w:eastAsia="lt-LT"/>
        </w:rPr>
        <w:t xml:space="preserve">NEPASIEKIAMOJE </w:t>
      </w:r>
      <w:r w:rsidRPr="0033526B">
        <w:rPr>
          <w:rFonts w:ascii="Times New Roman" w:eastAsia="Times New Roman" w:hAnsi="Times New Roman" w:cs="Times New Roman"/>
          <w:b/>
          <w:bCs/>
          <w:lang w:val="lt-LT" w:eastAsia="lt-LT"/>
        </w:rPr>
        <w:t>VIETOJE</w:t>
      </w:r>
    </w:p>
    <w:p w14:paraId="25F896DA"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4CBFE0B7"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r w:rsidRPr="0033526B">
        <w:rPr>
          <w:rFonts w:ascii="Times New Roman" w:eastAsia="Times New Roman" w:hAnsi="Times New Roman" w:cs="Times New Roman"/>
          <w:noProof/>
          <w:lang w:val="lt-LT" w:eastAsia="lt-LT"/>
        </w:rPr>
        <w:t xml:space="preserve">Laikyti vaikams </w:t>
      </w:r>
      <w:r w:rsidR="00137436" w:rsidRPr="0033526B">
        <w:rPr>
          <w:rFonts w:ascii="Times New Roman" w:eastAsia="Times New Roman" w:hAnsi="Times New Roman" w:cs="Times New Roman"/>
          <w:noProof/>
          <w:lang w:val="lt-LT" w:eastAsia="lt-LT"/>
        </w:rPr>
        <w:t xml:space="preserve">nepastebimoje ir </w:t>
      </w:r>
      <w:r w:rsidRPr="0033526B">
        <w:rPr>
          <w:rFonts w:ascii="Times New Roman" w:eastAsia="Times New Roman" w:hAnsi="Times New Roman" w:cs="Times New Roman"/>
          <w:noProof/>
          <w:lang w:val="lt-LT" w:eastAsia="lt-LT"/>
        </w:rPr>
        <w:t>nepasiekiamoje vietoje.</w:t>
      </w:r>
    </w:p>
    <w:p w14:paraId="781CBD2B"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189E81FC" w14:textId="77777777" w:rsidR="00294D1C" w:rsidRPr="0033526B" w:rsidRDefault="00294D1C" w:rsidP="0033526B">
      <w:pPr>
        <w:spacing w:after="0" w:line="240" w:lineRule="auto"/>
        <w:rPr>
          <w:rFonts w:ascii="Times New Roman" w:eastAsia="Times New Roman" w:hAnsi="Times New Roman" w:cs="Times New Roman"/>
          <w:noProof/>
          <w:lang w:val="lt-LT" w:eastAsia="lt-LT"/>
        </w:rPr>
      </w:pPr>
    </w:p>
    <w:p w14:paraId="01922205"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7.</w:t>
      </w:r>
      <w:r w:rsidRPr="0033526B">
        <w:rPr>
          <w:rFonts w:ascii="Times New Roman" w:eastAsia="Times New Roman" w:hAnsi="Times New Roman" w:cs="Times New Roman"/>
          <w:b/>
          <w:bCs/>
          <w:noProof/>
          <w:lang w:val="lt-LT" w:eastAsia="lt-LT"/>
        </w:rPr>
        <w:tab/>
      </w:r>
      <w:r w:rsidRPr="0033526B">
        <w:rPr>
          <w:rFonts w:ascii="Times New Roman" w:eastAsia="Times New Roman" w:hAnsi="Times New Roman" w:cs="Times New Roman"/>
          <w:b/>
          <w:bCs/>
          <w:lang w:val="lt-LT" w:eastAsia="lt-LT"/>
        </w:rPr>
        <w:t>KITAS (-I) SPECIALUS (-ŪS) ĮSPĖJIMAS (-AI) (JEI REIKIA)</w:t>
      </w:r>
    </w:p>
    <w:p w14:paraId="6C30F8EA"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0AEAEC81" w14:textId="77777777" w:rsidR="00294D1C" w:rsidRPr="0033526B" w:rsidRDefault="00294D1C" w:rsidP="0033526B">
      <w:pPr>
        <w:spacing w:after="0" w:line="240" w:lineRule="auto"/>
        <w:rPr>
          <w:rFonts w:ascii="Times New Roman" w:eastAsia="Times New Roman" w:hAnsi="Times New Roman" w:cs="Times New Roman"/>
          <w:noProof/>
          <w:lang w:val="lt-LT" w:eastAsia="lt-LT"/>
        </w:rPr>
      </w:pPr>
    </w:p>
    <w:p w14:paraId="2DCA228B"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8.</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bCs/>
          <w:noProof/>
          <w:lang w:val="lt-LT" w:eastAsia="lt-LT"/>
        </w:rPr>
        <w:t>TINKAMUMO LAIKAS</w:t>
      </w:r>
    </w:p>
    <w:p w14:paraId="3E9BF9F3"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00D0B5C0" w14:textId="07586170" w:rsidR="006F5D75" w:rsidRPr="0033526B" w:rsidRDefault="006F5D75" w:rsidP="0033526B">
      <w:pPr>
        <w:spacing w:after="0" w:line="240" w:lineRule="auto"/>
        <w:rPr>
          <w:rFonts w:ascii="Times New Roman" w:eastAsia="Times New Roman" w:hAnsi="Times New Roman" w:cs="Times New Roman"/>
          <w:noProof/>
          <w:lang w:val="lt-LT" w:eastAsia="lt-LT"/>
        </w:rPr>
      </w:pPr>
      <w:r w:rsidRPr="0033526B">
        <w:rPr>
          <w:rFonts w:ascii="Times New Roman" w:eastAsia="Times New Roman" w:hAnsi="Times New Roman" w:cs="Times New Roman"/>
          <w:noProof/>
          <w:lang w:val="lt-LT" w:eastAsia="lt-LT"/>
        </w:rPr>
        <w:t>Tinka iki</w:t>
      </w:r>
      <w:r w:rsidR="00DF5A89" w:rsidRPr="0033526B">
        <w:rPr>
          <w:rFonts w:ascii="Times New Roman" w:eastAsia="Times New Roman" w:hAnsi="Times New Roman" w:cs="Times New Roman"/>
          <w:noProof/>
          <w:lang w:val="lt-LT" w:eastAsia="lt-LT"/>
        </w:rPr>
        <w:t>/EXP</w:t>
      </w:r>
      <w:r w:rsidR="00FE0D04" w:rsidRPr="0033526B">
        <w:rPr>
          <w:rFonts w:ascii="Times New Roman" w:eastAsia="Times New Roman" w:hAnsi="Times New Roman" w:cs="Times New Roman"/>
          <w:noProof/>
          <w:lang w:val="lt-LT" w:eastAsia="lt-LT"/>
        </w:rPr>
        <w:t xml:space="preserve">: </w:t>
      </w:r>
      <w:r w:rsidR="00E94E16" w:rsidRPr="0033526B">
        <w:rPr>
          <w:rFonts w:ascii="Times New Roman" w:eastAsia="Times New Roman" w:hAnsi="Times New Roman" w:cs="Times New Roman"/>
          <w:noProof/>
          <w:lang w:val="lt-LT" w:eastAsia="lt-LT"/>
        </w:rPr>
        <w:t>MMMM/mm</w:t>
      </w:r>
      <w:r w:rsidR="00FE0D04" w:rsidRPr="0033526B">
        <w:rPr>
          <w:rFonts w:ascii="Times New Roman" w:eastAsia="Times New Roman" w:hAnsi="Times New Roman" w:cs="Times New Roman"/>
          <w:noProof/>
          <w:lang w:val="lt-LT" w:eastAsia="lt-LT"/>
        </w:rPr>
        <w:t>.</w:t>
      </w:r>
    </w:p>
    <w:p w14:paraId="63626E59"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41917750" w14:textId="77777777" w:rsidR="00F361CD" w:rsidRPr="0033526B" w:rsidRDefault="00F361CD" w:rsidP="0033526B">
      <w:pPr>
        <w:spacing w:after="0" w:line="240" w:lineRule="auto"/>
        <w:rPr>
          <w:rFonts w:ascii="Times New Roman" w:eastAsia="Times New Roman" w:hAnsi="Times New Roman" w:cs="Times New Roman"/>
          <w:noProof/>
          <w:lang w:val="lt-LT" w:eastAsia="lt-LT"/>
        </w:rPr>
      </w:pPr>
    </w:p>
    <w:p w14:paraId="52303B86"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9.</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caps/>
          <w:noProof/>
          <w:lang w:val="lt-LT" w:eastAsia="lt-LT"/>
        </w:rPr>
        <w:t>SPECIALIOS laikymo sąlygos</w:t>
      </w:r>
    </w:p>
    <w:p w14:paraId="1F6872CD" w14:textId="77777777" w:rsidR="006C7CE1" w:rsidRPr="0033526B" w:rsidRDefault="006C7CE1" w:rsidP="0033526B">
      <w:pPr>
        <w:spacing w:after="0" w:line="240" w:lineRule="auto"/>
        <w:rPr>
          <w:rFonts w:ascii="Times New Roman" w:hAnsi="Times New Roman" w:cs="Times New Roman"/>
          <w:lang w:val="lt-LT"/>
        </w:rPr>
      </w:pPr>
    </w:p>
    <w:p w14:paraId="6645A6CF"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 xml:space="preserve">Laikyti ne aukštesnėje kaip 25 </w:t>
      </w:r>
      <w:r w:rsidRPr="0033526B">
        <w:rPr>
          <w:rFonts w:ascii="Times New Roman" w:eastAsia="Calibri" w:hAnsi="Times New Roman" w:cs="Times New Roman"/>
          <w:lang w:val="lt-LT"/>
        </w:rPr>
        <w:sym w:font="Symbol" w:char="F0B0"/>
      </w:r>
      <w:r w:rsidRPr="0033526B">
        <w:rPr>
          <w:rFonts w:ascii="Times New Roman" w:eastAsia="Calibri" w:hAnsi="Times New Roman" w:cs="Times New Roman"/>
          <w:lang w:val="lt-LT"/>
        </w:rPr>
        <w:t>C temperatūroje.</w:t>
      </w:r>
    </w:p>
    <w:p w14:paraId="191D3AD4"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Lizdines plokšteles laikyti išorinėje dėžutėje, kad vaistas būtų apsaugotas nuo šviesos.</w:t>
      </w:r>
    </w:p>
    <w:p w14:paraId="758EF0C8" w14:textId="77777777" w:rsidR="00064FD4" w:rsidRPr="0033526B" w:rsidRDefault="00064FD4" w:rsidP="0033526B">
      <w:pPr>
        <w:spacing w:after="0" w:line="240" w:lineRule="auto"/>
        <w:ind w:left="567" w:hanging="567"/>
        <w:rPr>
          <w:rFonts w:ascii="Times New Roman" w:eastAsia="Times New Roman" w:hAnsi="Times New Roman" w:cs="Times New Roman"/>
          <w:noProof/>
          <w:lang w:val="lt-LT" w:eastAsia="lt-LT"/>
        </w:rPr>
      </w:pPr>
    </w:p>
    <w:p w14:paraId="07B81814"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33526B">
        <w:rPr>
          <w:rFonts w:ascii="Times New Roman" w:eastAsia="Times New Roman" w:hAnsi="Times New Roman" w:cs="Times New Roman"/>
          <w:b/>
          <w:noProof/>
          <w:lang w:val="lt-LT" w:eastAsia="lt-LT"/>
        </w:rPr>
        <w:lastRenderedPageBreak/>
        <w:t>10.</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bCs/>
          <w:lang w:val="lt-LT" w:eastAsia="lt-LT"/>
        </w:rPr>
        <w:t>SPECIALIOS ATSARGUMO PRIEMONĖS DĖL NESUVARTOTO VAISTINIO PREPARATO AR JO ATLIEKŲ TVARKYMO (JEI REIKIA)</w:t>
      </w:r>
    </w:p>
    <w:p w14:paraId="3C806EA3"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262145F9"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6586245E" w14:textId="77777777" w:rsidR="006F5D75" w:rsidRPr="0033526B" w:rsidRDefault="006F5D75" w:rsidP="00335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33526B">
        <w:rPr>
          <w:rFonts w:ascii="Times New Roman" w:eastAsia="Times New Roman" w:hAnsi="Times New Roman" w:cs="Times New Roman"/>
          <w:b/>
          <w:bCs/>
          <w:noProof/>
          <w:lang w:val="lt-LT"/>
        </w:rPr>
        <w:t>11.</w:t>
      </w:r>
      <w:r w:rsidRPr="0033526B">
        <w:rPr>
          <w:rFonts w:ascii="Times New Roman" w:eastAsia="Times New Roman" w:hAnsi="Times New Roman" w:cs="Times New Roman"/>
          <w:b/>
          <w:bCs/>
          <w:noProof/>
          <w:lang w:val="lt-LT"/>
        </w:rPr>
        <w:tab/>
      </w:r>
      <w:r w:rsidR="00F978F9" w:rsidRPr="0033526B">
        <w:rPr>
          <w:rFonts w:ascii="Times New Roman" w:eastAsia="Times New Roman" w:hAnsi="Times New Roman" w:cs="Times New Roman"/>
          <w:b/>
          <w:bCs/>
          <w:noProof/>
          <w:lang w:val="lt-LT"/>
        </w:rPr>
        <w:t>LYGIAGRETUS IMPORTUOTOJAS</w:t>
      </w:r>
    </w:p>
    <w:p w14:paraId="662E0BDA"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0F89A502" w14:textId="77777777" w:rsidR="006F5D75" w:rsidRPr="0033526B" w:rsidRDefault="00F978F9" w:rsidP="0033526B">
      <w:pPr>
        <w:spacing w:after="0" w:line="240" w:lineRule="auto"/>
        <w:rPr>
          <w:rFonts w:ascii="Times New Roman" w:eastAsia="Times New Roman" w:hAnsi="Times New Roman" w:cs="Times New Roman"/>
          <w:noProof/>
          <w:lang w:val="lt-LT" w:eastAsia="lt-LT"/>
        </w:rPr>
      </w:pPr>
      <w:r w:rsidRPr="0033526B">
        <w:rPr>
          <w:rFonts w:ascii="Times New Roman" w:eastAsia="Times New Roman" w:hAnsi="Times New Roman" w:cs="Times New Roman"/>
          <w:lang w:val="lt-LT" w:eastAsia="lt-LT"/>
        </w:rPr>
        <w:t>Lygiagretus importuotojas: UAB „Limedika“</w:t>
      </w:r>
      <w:r w:rsidR="00B8276A" w:rsidRPr="0033526B">
        <w:rPr>
          <w:rFonts w:ascii="Times New Roman" w:eastAsia="Times New Roman" w:hAnsi="Times New Roman" w:cs="Times New Roman"/>
          <w:lang w:val="lt-LT" w:eastAsia="lt-LT"/>
        </w:rPr>
        <w:t>.</w:t>
      </w:r>
    </w:p>
    <w:p w14:paraId="2E8BE60A"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049B0FF5" w14:textId="77777777" w:rsidR="00F361CD" w:rsidRPr="0033526B" w:rsidRDefault="00F361CD" w:rsidP="0033526B">
      <w:pPr>
        <w:spacing w:after="0" w:line="240" w:lineRule="auto"/>
        <w:rPr>
          <w:rFonts w:ascii="Times New Roman" w:eastAsia="Times New Roman" w:hAnsi="Times New Roman" w:cs="Times New Roman"/>
          <w:noProof/>
          <w:lang w:val="lt-LT" w:eastAsia="lt-LT"/>
        </w:rPr>
      </w:pPr>
    </w:p>
    <w:p w14:paraId="4804DCD5"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12.</w:t>
      </w:r>
      <w:r w:rsidRPr="0033526B">
        <w:rPr>
          <w:rFonts w:ascii="Times New Roman" w:eastAsia="Times New Roman" w:hAnsi="Times New Roman" w:cs="Times New Roman"/>
          <w:b/>
          <w:noProof/>
          <w:lang w:val="lt-LT" w:eastAsia="lt-LT"/>
        </w:rPr>
        <w:tab/>
      </w:r>
      <w:r w:rsidR="00F978F9" w:rsidRPr="0033526B">
        <w:rPr>
          <w:rFonts w:ascii="Times New Roman" w:eastAsia="Times New Roman" w:hAnsi="Times New Roman" w:cs="Times New Roman"/>
          <w:b/>
          <w:bCs/>
          <w:lang w:val="lt-LT" w:eastAsia="lt-LT"/>
        </w:rPr>
        <w:t>LYGIAGRETAUS IMPORTO LEIDIMO NUMERIS</w:t>
      </w:r>
    </w:p>
    <w:p w14:paraId="7D98B0FD"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4907B434" w14:textId="1E699754" w:rsidR="00B92AFA" w:rsidRPr="0033526B" w:rsidRDefault="00E94E16" w:rsidP="0033526B">
      <w:pPr>
        <w:spacing w:after="0" w:line="240" w:lineRule="auto"/>
        <w:rPr>
          <w:rFonts w:ascii="Times New Roman" w:eastAsia="Times New Roman" w:hAnsi="Times New Roman" w:cs="Times New Roman"/>
          <w:bCs/>
          <w:lang w:val="lt-LT" w:eastAsia="lt-LT"/>
        </w:rPr>
      </w:pPr>
      <w:r w:rsidRPr="0033526B">
        <w:rPr>
          <w:rFonts w:ascii="Times New Roman" w:eastAsia="Times New Roman" w:hAnsi="Times New Roman" w:cs="Times New Roman"/>
          <w:bCs/>
          <w:lang w:val="lt-LT" w:eastAsia="lt-LT"/>
        </w:rPr>
        <w:t>Lyg. i</w:t>
      </w:r>
      <w:r w:rsidR="00F978F9" w:rsidRPr="0033526B">
        <w:rPr>
          <w:rFonts w:ascii="Times New Roman" w:eastAsia="Times New Roman" w:hAnsi="Times New Roman" w:cs="Times New Roman"/>
          <w:bCs/>
          <w:lang w:val="lt-LT" w:eastAsia="lt-LT"/>
        </w:rPr>
        <w:t xml:space="preserve">mp. Nr.: </w:t>
      </w:r>
      <w:r w:rsidR="00D901F6">
        <w:rPr>
          <w:rFonts w:ascii="Times New Roman" w:eastAsia="Times New Roman" w:hAnsi="Times New Roman" w:cs="Times New Roman"/>
          <w:bCs/>
          <w:lang w:val="lt-LT" w:eastAsia="lt-LT"/>
        </w:rPr>
        <w:t>LT/L/20/1214/001</w:t>
      </w:r>
    </w:p>
    <w:p w14:paraId="3382CC3F"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4BBFDFF4" w14:textId="77777777" w:rsidR="00F361CD" w:rsidRPr="0033526B" w:rsidRDefault="00F361CD" w:rsidP="0033526B">
      <w:pPr>
        <w:spacing w:after="0" w:line="240" w:lineRule="auto"/>
        <w:rPr>
          <w:rFonts w:ascii="Times New Roman" w:eastAsia="Times New Roman" w:hAnsi="Times New Roman" w:cs="Times New Roman"/>
          <w:noProof/>
          <w:lang w:val="lt-LT" w:eastAsia="lt-LT"/>
        </w:rPr>
      </w:pPr>
    </w:p>
    <w:p w14:paraId="3BE260F5"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13.</w:t>
      </w:r>
      <w:r w:rsidRPr="0033526B">
        <w:rPr>
          <w:rFonts w:ascii="Times New Roman" w:eastAsia="Times New Roman" w:hAnsi="Times New Roman" w:cs="Times New Roman"/>
          <w:b/>
          <w:noProof/>
          <w:lang w:val="lt-LT" w:eastAsia="lt-LT"/>
        </w:rPr>
        <w:tab/>
        <w:t>SERIJOS NUMERIS</w:t>
      </w:r>
    </w:p>
    <w:p w14:paraId="76AE6932"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1C06AD56" w14:textId="43A744A0" w:rsidR="006F5D75" w:rsidRPr="0033526B" w:rsidRDefault="006F5D75" w:rsidP="0033526B">
      <w:pPr>
        <w:spacing w:after="0" w:line="240" w:lineRule="auto"/>
        <w:rPr>
          <w:rFonts w:ascii="Times New Roman" w:eastAsia="Times New Roman" w:hAnsi="Times New Roman" w:cs="Times New Roman"/>
          <w:noProof/>
          <w:lang w:val="lt-LT" w:eastAsia="lt-LT"/>
        </w:rPr>
      </w:pPr>
      <w:r w:rsidRPr="0033526B">
        <w:rPr>
          <w:rFonts w:ascii="Times New Roman" w:eastAsia="Times New Roman" w:hAnsi="Times New Roman" w:cs="Times New Roman"/>
          <w:noProof/>
          <w:lang w:val="lt-LT" w:eastAsia="lt-LT"/>
        </w:rPr>
        <w:t>Serija</w:t>
      </w:r>
      <w:r w:rsidR="00DF5A89" w:rsidRPr="0033526B">
        <w:rPr>
          <w:rFonts w:ascii="Times New Roman" w:eastAsia="Times New Roman" w:hAnsi="Times New Roman" w:cs="Times New Roman"/>
          <w:noProof/>
          <w:lang w:val="lt-LT" w:eastAsia="lt-LT"/>
        </w:rPr>
        <w:t>/LOT</w:t>
      </w:r>
      <w:r w:rsidR="00F978F9" w:rsidRPr="0033526B">
        <w:rPr>
          <w:rFonts w:ascii="Times New Roman" w:eastAsia="Times New Roman" w:hAnsi="Times New Roman" w:cs="Times New Roman"/>
          <w:noProof/>
          <w:lang w:val="lt-LT" w:eastAsia="lt-LT"/>
        </w:rPr>
        <w:t>: {</w:t>
      </w:r>
      <w:r w:rsidR="00FE0D04" w:rsidRPr="0033526B">
        <w:rPr>
          <w:rFonts w:ascii="Times New Roman" w:eastAsia="Times New Roman" w:hAnsi="Times New Roman" w:cs="Times New Roman"/>
          <w:noProof/>
          <w:lang w:val="lt-LT" w:eastAsia="lt-LT"/>
        </w:rPr>
        <w:t xml:space="preserve">        </w:t>
      </w:r>
      <w:r w:rsidR="00F978F9" w:rsidRPr="0033526B">
        <w:rPr>
          <w:rFonts w:ascii="Times New Roman" w:eastAsia="Times New Roman" w:hAnsi="Times New Roman" w:cs="Times New Roman"/>
          <w:noProof/>
          <w:lang w:val="lt-LT" w:eastAsia="lt-LT"/>
        </w:rPr>
        <w:t>}</w:t>
      </w:r>
      <w:r w:rsidR="00735F0D" w:rsidRPr="0033526B">
        <w:rPr>
          <w:rFonts w:ascii="Times New Roman" w:eastAsia="Times New Roman" w:hAnsi="Times New Roman" w:cs="Times New Roman"/>
          <w:noProof/>
          <w:lang w:val="lt-LT" w:eastAsia="lt-LT"/>
        </w:rPr>
        <w:t>.</w:t>
      </w:r>
    </w:p>
    <w:p w14:paraId="47346D9F"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1AFF6517" w14:textId="77777777" w:rsidR="00F361CD" w:rsidRPr="0033526B" w:rsidRDefault="00F361CD" w:rsidP="0033526B">
      <w:pPr>
        <w:spacing w:after="0" w:line="240" w:lineRule="auto"/>
        <w:rPr>
          <w:rFonts w:ascii="Times New Roman" w:eastAsia="Times New Roman" w:hAnsi="Times New Roman" w:cs="Times New Roman"/>
          <w:noProof/>
          <w:lang w:val="lt-LT" w:eastAsia="lt-LT"/>
        </w:rPr>
      </w:pPr>
    </w:p>
    <w:p w14:paraId="415E3B23"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14.</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bCs/>
          <w:lang w:val="lt-LT" w:eastAsia="lt-LT"/>
        </w:rPr>
        <w:t>PARDAVIMO (IŠDAVIMO) TVARKA</w:t>
      </w:r>
    </w:p>
    <w:p w14:paraId="570F8767"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09CA6485" w14:textId="287C176C" w:rsidR="006F5D75" w:rsidRPr="0033526B" w:rsidRDefault="006F5D75" w:rsidP="0033526B">
      <w:pPr>
        <w:spacing w:after="0" w:line="240" w:lineRule="auto"/>
        <w:ind w:left="567" w:hanging="567"/>
        <w:rPr>
          <w:rFonts w:ascii="Times New Roman" w:eastAsia="Times New Roman" w:hAnsi="Times New Roman" w:cs="Times New Roman"/>
          <w:noProof/>
          <w:lang w:val="lt-LT" w:eastAsia="lt-LT"/>
        </w:rPr>
      </w:pPr>
      <w:r w:rsidRPr="0033526B">
        <w:rPr>
          <w:rFonts w:ascii="Times New Roman" w:eastAsia="Times New Roman" w:hAnsi="Times New Roman" w:cs="Times New Roman"/>
          <w:noProof/>
          <w:lang w:val="lt-LT" w:eastAsia="lt-LT"/>
        </w:rPr>
        <w:t xml:space="preserve">Receptinis </w:t>
      </w:r>
      <w:r w:rsidR="00360AD7" w:rsidRPr="0033526B">
        <w:rPr>
          <w:rFonts w:ascii="Times New Roman" w:eastAsia="Times New Roman" w:hAnsi="Times New Roman" w:cs="Times New Roman"/>
          <w:noProof/>
          <w:lang w:val="lt-LT" w:eastAsia="lt-LT"/>
        </w:rPr>
        <w:t>vaistas.</w:t>
      </w:r>
    </w:p>
    <w:p w14:paraId="347EFD96"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52D5E7D7" w14:textId="77777777" w:rsidR="00F361CD" w:rsidRPr="0033526B" w:rsidRDefault="00F361CD" w:rsidP="0033526B">
      <w:pPr>
        <w:spacing w:after="0" w:line="240" w:lineRule="auto"/>
        <w:rPr>
          <w:rFonts w:ascii="Times New Roman" w:eastAsia="Times New Roman" w:hAnsi="Times New Roman" w:cs="Times New Roman"/>
          <w:noProof/>
          <w:lang w:val="lt-LT" w:eastAsia="lt-LT"/>
        </w:rPr>
      </w:pPr>
    </w:p>
    <w:p w14:paraId="06D330F9"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15.</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caps/>
          <w:noProof/>
          <w:lang w:val="lt-LT" w:eastAsia="lt-LT"/>
        </w:rPr>
        <w:t>vartojimo instrukcijA</w:t>
      </w:r>
    </w:p>
    <w:p w14:paraId="6F0A6CE3"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7E0035A6"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691724CD" w14:textId="77777777" w:rsidR="006F5D75" w:rsidRPr="0033526B" w:rsidRDefault="006F5D75" w:rsidP="0033526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16.</w:t>
      </w:r>
      <w:r w:rsidRPr="0033526B">
        <w:rPr>
          <w:rFonts w:ascii="Times New Roman" w:eastAsia="Times New Roman" w:hAnsi="Times New Roman" w:cs="Times New Roman"/>
          <w:b/>
          <w:noProof/>
          <w:lang w:val="lt-LT" w:eastAsia="lt-LT"/>
        </w:rPr>
        <w:tab/>
        <w:t>INFORMACIJA BRAILIO RAŠTU</w:t>
      </w:r>
    </w:p>
    <w:p w14:paraId="37EBC449" w14:textId="77777777" w:rsidR="00883F5D" w:rsidRPr="0033526B" w:rsidRDefault="00883F5D" w:rsidP="0033526B">
      <w:pPr>
        <w:pStyle w:val="Pagrindinistekstas"/>
        <w:spacing w:after="0"/>
        <w:rPr>
          <w:szCs w:val="22"/>
        </w:rPr>
      </w:pPr>
    </w:p>
    <w:p w14:paraId="270F679C" w14:textId="381FE5C2" w:rsidR="00500769" w:rsidRPr="0033526B" w:rsidRDefault="00500769" w:rsidP="0033526B">
      <w:pPr>
        <w:widowControl w:val="0"/>
        <w:spacing w:after="0" w:line="240" w:lineRule="auto"/>
        <w:outlineLvl w:val="1"/>
        <w:rPr>
          <w:rFonts w:ascii="Times New Roman" w:eastAsia="Calibri" w:hAnsi="Times New Roman" w:cs="Times New Roman"/>
          <w:lang w:val="lt-LT"/>
        </w:rPr>
      </w:pPr>
      <w:r w:rsidRPr="0033526B">
        <w:rPr>
          <w:rFonts w:ascii="Times New Roman" w:eastAsia="Calibri" w:hAnsi="Times New Roman" w:cs="Times New Roman"/>
          <w:lang w:val="lt-LT"/>
        </w:rPr>
        <w:t>amiokordin 200 mg</w:t>
      </w:r>
    </w:p>
    <w:p w14:paraId="2B58A5F4" w14:textId="77777777" w:rsidR="006F5D75" w:rsidRPr="0033526B" w:rsidRDefault="006F5D75" w:rsidP="0033526B">
      <w:pPr>
        <w:spacing w:after="0" w:line="240" w:lineRule="auto"/>
        <w:rPr>
          <w:rFonts w:ascii="Times New Roman" w:eastAsia="Times New Roman" w:hAnsi="Times New Roman" w:cs="Times New Roman"/>
          <w:noProof/>
          <w:lang w:val="lt-LT" w:eastAsia="lt-LT"/>
        </w:rPr>
      </w:pPr>
    </w:p>
    <w:p w14:paraId="732BFDB1" w14:textId="77777777" w:rsidR="00F361CD" w:rsidRPr="0033526B" w:rsidRDefault="00F361CD" w:rsidP="0033526B">
      <w:pPr>
        <w:spacing w:after="0" w:line="240" w:lineRule="auto"/>
        <w:rPr>
          <w:rFonts w:ascii="Times New Roman" w:eastAsia="Times New Roman" w:hAnsi="Times New Roman" w:cs="Times New Roman"/>
          <w:noProof/>
          <w:lang w:val="lt-LT" w:eastAsia="lt-LT"/>
        </w:rPr>
      </w:pPr>
    </w:p>
    <w:p w14:paraId="64F4A97A" w14:textId="6387F622" w:rsidR="00F978F9" w:rsidRPr="0033526B" w:rsidRDefault="00F978F9" w:rsidP="0033526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33526B">
        <w:rPr>
          <w:rFonts w:ascii="Times New Roman" w:eastAsia="Times New Roman" w:hAnsi="Times New Roman" w:cs="Times New Roman"/>
          <w:b/>
          <w:noProof/>
          <w:lang w:val="lt-LT" w:eastAsia="lt-LT"/>
        </w:rPr>
        <w:t>17.</w:t>
      </w:r>
      <w:r w:rsidRPr="0033526B">
        <w:rPr>
          <w:rFonts w:ascii="Times New Roman" w:eastAsia="Times New Roman" w:hAnsi="Times New Roman" w:cs="Times New Roman"/>
          <w:b/>
          <w:noProof/>
          <w:lang w:val="lt-LT" w:eastAsia="lt-LT"/>
        </w:rPr>
        <w:tab/>
      </w:r>
      <w:r w:rsidR="00DF5A89" w:rsidRPr="0033526B">
        <w:rPr>
          <w:rFonts w:ascii="Times New Roman" w:eastAsia="Times New Roman" w:hAnsi="Times New Roman" w:cs="Times New Roman"/>
          <w:b/>
          <w:noProof/>
          <w:lang w:val="lt-LT" w:eastAsia="lt-LT"/>
        </w:rPr>
        <w:t>UNIKALUS IDENTIFIKATORIUS – 2D BRŪKŠNINIS KODAS</w:t>
      </w:r>
    </w:p>
    <w:p w14:paraId="38F06B4C" w14:textId="77777777" w:rsidR="00DF5A89" w:rsidRPr="0033526B" w:rsidRDefault="00DF5A89" w:rsidP="0033526B">
      <w:pPr>
        <w:spacing w:after="0" w:line="240" w:lineRule="auto"/>
        <w:rPr>
          <w:rFonts w:ascii="Times New Roman" w:eastAsia="Calibri" w:hAnsi="Times New Roman" w:cs="Times New Roman"/>
          <w:highlight w:val="lightGray"/>
          <w:lang w:val="lt-LT"/>
        </w:rPr>
      </w:pPr>
    </w:p>
    <w:p w14:paraId="5C099BF8" w14:textId="7A5103DE" w:rsidR="00DF5A89" w:rsidRPr="0033526B" w:rsidRDefault="00DF5A89" w:rsidP="0033526B">
      <w:pPr>
        <w:spacing w:after="0" w:line="240" w:lineRule="auto"/>
        <w:rPr>
          <w:rFonts w:ascii="Times New Roman" w:eastAsia="Calibri" w:hAnsi="Times New Roman" w:cs="Times New Roman"/>
          <w:lang w:val="lt-LT"/>
        </w:rPr>
      </w:pPr>
      <w:r w:rsidRPr="0033526B">
        <w:rPr>
          <w:rFonts w:ascii="Times New Roman" w:eastAsia="Calibri" w:hAnsi="Times New Roman" w:cs="Times New Roman"/>
          <w:highlight w:val="lightGray"/>
          <w:lang w:val="lt-LT"/>
        </w:rPr>
        <w:t>2D brūkšninis kodas su nurodytu unikaliu identifikatoriumi.</w:t>
      </w:r>
    </w:p>
    <w:p w14:paraId="110E63DF" w14:textId="77777777" w:rsidR="00DF5A89" w:rsidRPr="0033526B" w:rsidRDefault="00DF5A89" w:rsidP="0033526B">
      <w:pPr>
        <w:spacing w:after="0" w:line="240" w:lineRule="auto"/>
        <w:rPr>
          <w:rFonts w:ascii="Times New Roman" w:hAnsi="Times New Roman" w:cs="Times New Roman"/>
          <w:lang w:val="lt-LT"/>
        </w:rPr>
      </w:pPr>
    </w:p>
    <w:p w14:paraId="6DB4AED6" w14:textId="77777777" w:rsidR="00DF5A89" w:rsidRPr="0033526B" w:rsidRDefault="00DF5A89" w:rsidP="0033526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33526B">
        <w:rPr>
          <w:rFonts w:ascii="Times New Roman" w:eastAsia="Times New Roman" w:hAnsi="Times New Roman" w:cs="Times New Roman"/>
          <w:b/>
          <w:noProof/>
          <w:lang w:val="lt-LT" w:eastAsia="lt-LT"/>
        </w:rPr>
        <w:t>18.</w:t>
      </w:r>
      <w:r w:rsidRPr="0033526B">
        <w:rPr>
          <w:rFonts w:ascii="Times New Roman" w:eastAsia="Times New Roman" w:hAnsi="Times New Roman" w:cs="Times New Roman"/>
          <w:b/>
          <w:noProof/>
          <w:lang w:val="lt-LT" w:eastAsia="lt-LT"/>
        </w:rPr>
        <w:tab/>
      </w:r>
      <w:r w:rsidRPr="0033526B">
        <w:rPr>
          <w:rFonts w:ascii="Times New Roman" w:eastAsia="Times New Roman" w:hAnsi="Times New Roman" w:cs="Times New Roman"/>
          <w:b/>
          <w:noProof/>
          <w:lang w:val="lt-LT" w:eastAsia="lt-LT"/>
        </w:rPr>
        <w:tab/>
        <w:t>UNIKALUS IDENTIFIKATORIUS – ŽMONĖMS SUPRANTAMI DUOMENYS</w:t>
      </w:r>
    </w:p>
    <w:p w14:paraId="47A43B5B" w14:textId="77777777" w:rsidR="00DF5A89" w:rsidRPr="0033526B" w:rsidRDefault="00DF5A89" w:rsidP="0033526B">
      <w:pPr>
        <w:spacing w:after="0" w:line="240" w:lineRule="auto"/>
        <w:jc w:val="both"/>
        <w:rPr>
          <w:rFonts w:ascii="Times New Roman" w:eastAsia="Times New Roman" w:hAnsi="Times New Roman" w:cs="Times New Roman"/>
          <w:noProof/>
          <w:lang w:val="lt-LT" w:eastAsia="lt-LT"/>
        </w:rPr>
      </w:pPr>
    </w:p>
    <w:p w14:paraId="0285F664" w14:textId="77777777" w:rsidR="00DF5A89" w:rsidRPr="0033526B" w:rsidRDefault="00DF5A89" w:rsidP="0033526B">
      <w:pPr>
        <w:spacing w:after="0" w:line="240" w:lineRule="auto"/>
        <w:jc w:val="both"/>
        <w:rPr>
          <w:rFonts w:ascii="Times New Roman" w:eastAsia="Times New Roman" w:hAnsi="Times New Roman" w:cs="Times New Roman"/>
          <w:color w:val="008000"/>
          <w:lang w:val="lt-LT" w:eastAsia="lt-LT"/>
        </w:rPr>
      </w:pPr>
      <w:r w:rsidRPr="0033526B">
        <w:rPr>
          <w:rFonts w:ascii="Times New Roman" w:eastAsia="Times New Roman" w:hAnsi="Times New Roman" w:cs="Times New Roman"/>
          <w:lang w:val="lt-LT" w:eastAsia="lt-LT"/>
        </w:rPr>
        <w:t xml:space="preserve">PC: {numeris} </w:t>
      </w:r>
    </w:p>
    <w:p w14:paraId="684A161E" w14:textId="77777777" w:rsidR="00DF5A89" w:rsidRPr="0033526B" w:rsidRDefault="00DF5A89" w:rsidP="0033526B">
      <w:pPr>
        <w:spacing w:after="0" w:line="240" w:lineRule="auto"/>
        <w:jc w:val="both"/>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 xml:space="preserve">SN: {numeris} </w:t>
      </w:r>
    </w:p>
    <w:p w14:paraId="7D3F7B27" w14:textId="77777777" w:rsidR="00DF5A89" w:rsidRPr="0033526B" w:rsidRDefault="00DF5A89" w:rsidP="0033526B">
      <w:pPr>
        <w:spacing w:after="0" w:line="240" w:lineRule="auto"/>
        <w:jc w:val="both"/>
        <w:rPr>
          <w:rFonts w:ascii="Times New Roman" w:eastAsia="Times New Roman" w:hAnsi="Times New Roman" w:cs="Times New Roman"/>
          <w:lang w:val="lt-LT" w:eastAsia="lt-LT"/>
        </w:rPr>
      </w:pPr>
      <w:r w:rsidRPr="0033526B">
        <w:rPr>
          <w:rFonts w:ascii="Times New Roman" w:eastAsia="Times New Roman" w:hAnsi="Times New Roman" w:cs="Times New Roman"/>
          <w:highlight w:val="lightGray"/>
          <w:lang w:val="lt-LT" w:eastAsia="lt-LT"/>
        </w:rPr>
        <w:t xml:space="preserve">NN: {numeris} </w:t>
      </w:r>
    </w:p>
    <w:p w14:paraId="07647A7D" w14:textId="77777777" w:rsidR="00DF5A89" w:rsidRPr="0033526B" w:rsidRDefault="00DF5A89" w:rsidP="0033526B">
      <w:pPr>
        <w:tabs>
          <w:tab w:val="left" w:pos="567"/>
        </w:tabs>
        <w:spacing w:after="0" w:line="240" w:lineRule="auto"/>
        <w:outlineLvl w:val="0"/>
        <w:rPr>
          <w:rFonts w:ascii="Times New Roman" w:eastAsia="Times New Roman" w:hAnsi="Times New Roman" w:cs="Times New Roman"/>
          <w:lang w:val="lt-LT" w:eastAsia="lt-LT"/>
        </w:rPr>
      </w:pPr>
    </w:p>
    <w:p w14:paraId="34BBAF81" w14:textId="77777777" w:rsidR="00DF5A89" w:rsidRPr="0033526B" w:rsidRDefault="00DF5A89" w:rsidP="0033526B">
      <w:pPr>
        <w:spacing w:after="0" w:line="240" w:lineRule="auto"/>
        <w:rPr>
          <w:rFonts w:ascii="Times New Roman" w:eastAsia="Times New Roman" w:hAnsi="Times New Roman" w:cs="Times New Roman"/>
          <w:i/>
          <w:iCs/>
          <w:noProof/>
          <w:lang w:val="lt-LT" w:eastAsia="x-none"/>
        </w:rPr>
      </w:pPr>
      <w:r w:rsidRPr="0033526B">
        <w:rPr>
          <w:rFonts w:ascii="Times New Roman" w:eastAsia="Times New Roman" w:hAnsi="Times New Roman" w:cs="Times New Roman"/>
          <w:i/>
          <w:iCs/>
          <w:noProof/>
          <w:lang w:val="lt-LT" w:eastAsia="lt-LT"/>
        </w:rPr>
        <mc:AlternateContent>
          <mc:Choice Requires="wps">
            <w:drawing>
              <wp:anchor distT="0" distB="0" distL="114300" distR="114300" simplePos="0" relativeHeight="251661824" behindDoc="0" locked="0" layoutInCell="1" allowOverlap="1" wp14:anchorId="43339F78" wp14:editId="2E79A8FE">
                <wp:simplePos x="0" y="0"/>
                <wp:positionH relativeFrom="column">
                  <wp:posOffset>-51435</wp:posOffset>
                </wp:positionH>
                <wp:positionV relativeFrom="paragraph">
                  <wp:posOffset>116205</wp:posOffset>
                </wp:positionV>
                <wp:extent cx="6448425"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5C4AC"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" strokeweight="1pt">
                <v:stroke dashstyle="dash"/>
              </v:line>
            </w:pict>
          </mc:Fallback>
        </mc:AlternateContent>
      </w:r>
    </w:p>
    <w:p w14:paraId="1F48B425" w14:textId="77777777" w:rsidR="00DF5A89" w:rsidRPr="0033526B" w:rsidRDefault="00DF5A89" w:rsidP="0033526B">
      <w:pPr>
        <w:spacing w:after="0" w:line="240" w:lineRule="auto"/>
        <w:rPr>
          <w:rFonts w:ascii="Times New Roman" w:eastAsia="Times New Roman" w:hAnsi="Times New Roman" w:cs="Times New Roman"/>
          <w:i/>
          <w:iCs/>
          <w:noProof/>
          <w:lang w:val="lt-LT" w:eastAsia="x-none"/>
        </w:rPr>
      </w:pPr>
    </w:p>
    <w:p w14:paraId="42DE651A" w14:textId="3442B22F" w:rsidR="00336729" w:rsidRPr="0033526B" w:rsidRDefault="00F978F9" w:rsidP="0033526B">
      <w:pPr>
        <w:widowControl w:val="0"/>
        <w:spacing w:after="0" w:line="240" w:lineRule="auto"/>
        <w:rPr>
          <w:rFonts w:ascii="Times New Roman" w:eastAsia="Calibri" w:hAnsi="Times New Roman" w:cs="Times New Roman"/>
          <w:lang w:val="lt-LT"/>
        </w:rPr>
      </w:pPr>
      <w:r w:rsidRPr="0033526B">
        <w:rPr>
          <w:rFonts w:ascii="Times New Roman" w:hAnsi="Times New Roman" w:cs="Times New Roman"/>
          <w:lang w:val="lt-LT"/>
        </w:rPr>
        <w:t xml:space="preserve">Gamintojas: </w:t>
      </w:r>
      <w:r w:rsidR="00336729" w:rsidRPr="0033526B">
        <w:rPr>
          <w:rFonts w:ascii="Times New Roman" w:eastAsia="Calibri" w:hAnsi="Times New Roman" w:cs="Times New Roman"/>
          <w:lang w:val="lt-LT"/>
        </w:rPr>
        <w:t>Krka, d.d., Novo mesto, Šmarješka cesta 6, 8501 Novo mesto, Slovėnija</w:t>
      </w:r>
      <w:r w:rsidR="00976606">
        <w:rPr>
          <w:rFonts w:ascii="Times New Roman" w:eastAsia="Calibri" w:hAnsi="Times New Roman" w:cs="Times New Roman"/>
          <w:lang w:val="lt-LT"/>
        </w:rPr>
        <w:t>.</w:t>
      </w:r>
    </w:p>
    <w:p w14:paraId="2960AAA5" w14:textId="77777777" w:rsidR="00500769" w:rsidRPr="0033526B" w:rsidRDefault="00500769" w:rsidP="0033526B">
      <w:pPr>
        <w:spacing w:after="0" w:line="240" w:lineRule="auto"/>
        <w:rPr>
          <w:rFonts w:ascii="Times New Roman" w:hAnsi="Times New Roman" w:cs="Times New Roman"/>
          <w:lang w:val="lt-LT"/>
        </w:rPr>
      </w:pPr>
    </w:p>
    <w:p w14:paraId="143FEB0D" w14:textId="7C7F3F13" w:rsidR="00F978F9" w:rsidRPr="0033526B" w:rsidRDefault="00F978F9" w:rsidP="0033526B">
      <w:pPr>
        <w:spacing w:after="0" w:line="240" w:lineRule="auto"/>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Perpakavo: BĮ UAB „Norfachema“</w:t>
      </w:r>
      <w:r w:rsidR="00735F0D" w:rsidRPr="0033526B">
        <w:rPr>
          <w:rFonts w:ascii="Times New Roman" w:eastAsia="Times New Roman" w:hAnsi="Times New Roman" w:cs="Times New Roman"/>
          <w:lang w:val="lt-LT" w:eastAsia="lt-LT"/>
        </w:rPr>
        <w:t>.</w:t>
      </w:r>
    </w:p>
    <w:p w14:paraId="01AEF145" w14:textId="7919CF22" w:rsidR="00360AD7" w:rsidRPr="0033526B" w:rsidRDefault="00360AD7" w:rsidP="0033526B">
      <w:pPr>
        <w:spacing w:after="0" w:line="240" w:lineRule="auto"/>
        <w:rPr>
          <w:rFonts w:ascii="Times New Roman" w:hAnsi="Times New Roman" w:cs="Times New Roman"/>
          <w:lang w:val="lt-LT"/>
        </w:rPr>
      </w:pPr>
      <w:r w:rsidRPr="0033526B">
        <w:rPr>
          <w:rFonts w:ascii="Times New Roman" w:hAnsi="Times New Roman" w:cs="Times New Roman"/>
          <w:highlight w:val="lightGray"/>
          <w:lang w:val="lt-LT"/>
        </w:rPr>
        <w:t>Perpakavo</w:t>
      </w:r>
      <w:r w:rsidR="00B92AFA" w:rsidRPr="0033526B">
        <w:rPr>
          <w:rFonts w:ascii="Times New Roman" w:hAnsi="Times New Roman" w:cs="Times New Roman"/>
          <w:highlight w:val="lightGray"/>
          <w:lang w:val="lt-LT"/>
        </w:rPr>
        <w:t>:</w:t>
      </w:r>
      <w:r w:rsidRPr="0033526B">
        <w:rPr>
          <w:rFonts w:ascii="Times New Roman" w:hAnsi="Times New Roman" w:cs="Times New Roman"/>
          <w:highlight w:val="lightGray"/>
          <w:lang w:val="lt-LT"/>
        </w:rPr>
        <w:t xml:space="preserve"> UAB „Entafarma“.</w:t>
      </w:r>
    </w:p>
    <w:p w14:paraId="7328DCE3" w14:textId="77777777" w:rsidR="00360AD7" w:rsidRPr="0033526B" w:rsidRDefault="00360AD7" w:rsidP="0033526B">
      <w:pPr>
        <w:spacing w:after="0" w:line="240" w:lineRule="auto"/>
        <w:rPr>
          <w:rFonts w:ascii="Times New Roman" w:eastAsia="Times New Roman" w:hAnsi="Times New Roman" w:cs="Times New Roman"/>
          <w:lang w:val="lt-LT" w:eastAsia="lt-LT"/>
        </w:rPr>
      </w:pPr>
    </w:p>
    <w:p w14:paraId="38490416" w14:textId="77777777" w:rsidR="00030682" w:rsidRPr="003140FC" w:rsidRDefault="00030682" w:rsidP="00030682">
      <w:pPr>
        <w:spacing w:after="0" w:line="240" w:lineRule="auto"/>
        <w:rPr>
          <w:rFonts w:ascii="Times New Roman" w:eastAsia="Times New Roman" w:hAnsi="Times New Roman" w:cs="Times New Roman"/>
          <w:lang w:val="lt-LT" w:eastAsia="lt-LT"/>
        </w:rPr>
      </w:pPr>
      <w:proofErr w:type="spellStart"/>
      <w:r w:rsidRPr="003140FC">
        <w:rPr>
          <w:rFonts w:ascii="Times New Roman" w:eastAsia="Times New Roman" w:hAnsi="Times New Roman" w:cs="Times New Roman"/>
          <w:lang w:val="lt-LT" w:eastAsia="lt-LT"/>
        </w:rPr>
        <w:t>Perpak</w:t>
      </w:r>
      <w:proofErr w:type="spellEnd"/>
      <w:r w:rsidRPr="003140FC">
        <w:rPr>
          <w:rFonts w:ascii="Times New Roman" w:eastAsia="Times New Roman" w:hAnsi="Times New Roman" w:cs="Times New Roman"/>
          <w:lang w:val="lt-LT" w:eastAsia="lt-LT"/>
        </w:rPr>
        <w:t xml:space="preserve">. serija.: </w:t>
      </w:r>
      <w:r w:rsidRPr="003140FC">
        <w:rPr>
          <w:rFonts w:ascii="Times New Roman" w:eastAsia="Times New Roman" w:hAnsi="Times New Roman" w:cs="Times New Roman"/>
          <w:noProof/>
          <w:lang w:val="lt-LT" w:eastAsia="lt-LT"/>
        </w:rPr>
        <w:t>{           }</w:t>
      </w:r>
      <w:r w:rsidRPr="003140FC">
        <w:rPr>
          <w:rFonts w:ascii="Times New Roman" w:eastAsia="Times New Roman" w:hAnsi="Times New Roman" w:cs="Times New Roman"/>
          <w:lang w:val="lt-LT" w:eastAsia="lt-LT"/>
        </w:rPr>
        <w:t xml:space="preserve"> </w:t>
      </w:r>
    </w:p>
    <w:p w14:paraId="07602B36" w14:textId="77777777" w:rsidR="005C7A9C" w:rsidRPr="0033526B" w:rsidRDefault="005C7A9C" w:rsidP="0033526B">
      <w:pPr>
        <w:spacing w:after="0" w:line="240" w:lineRule="auto"/>
        <w:rPr>
          <w:rFonts w:ascii="Times New Roman" w:eastAsia="Times New Roman" w:hAnsi="Times New Roman" w:cs="Times New Roman"/>
          <w:lang w:val="lt-LT" w:eastAsia="lt-LT"/>
        </w:rPr>
      </w:pPr>
    </w:p>
    <w:p w14:paraId="4E317E5B" w14:textId="77777777" w:rsidR="00BC2B39" w:rsidRPr="0033526B" w:rsidRDefault="00BC2B39" w:rsidP="0033526B">
      <w:pPr>
        <w:tabs>
          <w:tab w:val="left" w:pos="567"/>
        </w:tabs>
        <w:spacing w:after="0" w:line="240" w:lineRule="auto"/>
        <w:rPr>
          <w:rFonts w:ascii="Times New Roman" w:eastAsia="Times New Roman" w:hAnsi="Times New Roman" w:cs="Times New Roman"/>
          <w:i/>
          <w:lang w:val="lt-LT"/>
        </w:rPr>
      </w:pPr>
    </w:p>
    <w:p w14:paraId="68D8572E" w14:textId="242246ED" w:rsidR="008B7DCE" w:rsidRPr="0033526B" w:rsidRDefault="008B7DCE" w:rsidP="0033526B">
      <w:pPr>
        <w:tabs>
          <w:tab w:val="left" w:pos="567"/>
        </w:tabs>
        <w:spacing w:after="0" w:line="240" w:lineRule="auto"/>
        <w:rPr>
          <w:rFonts w:ascii="Times New Roman" w:eastAsia="Times New Roman" w:hAnsi="Times New Roman" w:cs="Times New Roman"/>
          <w:b/>
          <w:noProof/>
          <w:lang w:val="lt-LT" w:eastAsia="lt-LT"/>
        </w:rPr>
      </w:pPr>
    </w:p>
    <w:p w14:paraId="4E9567C9" w14:textId="77777777" w:rsidR="006F5D75" w:rsidRPr="0033526B" w:rsidRDefault="006F5D75" w:rsidP="0033526B">
      <w:pPr>
        <w:spacing w:after="0" w:line="240" w:lineRule="auto"/>
        <w:jc w:val="center"/>
        <w:outlineLvl w:val="0"/>
        <w:rPr>
          <w:rFonts w:ascii="Times New Roman" w:eastAsia="Times New Roman" w:hAnsi="Times New Roman" w:cs="Times New Roman"/>
          <w:b/>
          <w:noProof/>
          <w:kern w:val="28"/>
          <w:lang w:val="lt-LT" w:eastAsia="lt-LT"/>
        </w:rPr>
      </w:pPr>
      <w:bookmarkStart w:id="4" w:name="_GoBack"/>
      <w:bookmarkEnd w:id="4"/>
    </w:p>
    <w:p w14:paraId="54BB6F52" w14:textId="77777777" w:rsidR="006F5D75" w:rsidRPr="0033526B" w:rsidRDefault="006F5D75" w:rsidP="0033526B">
      <w:pPr>
        <w:spacing w:after="0" w:line="240" w:lineRule="auto"/>
        <w:jc w:val="center"/>
        <w:outlineLvl w:val="0"/>
        <w:rPr>
          <w:rFonts w:ascii="Times New Roman" w:eastAsia="Times New Roman" w:hAnsi="Times New Roman" w:cs="Times New Roman"/>
          <w:b/>
          <w:noProof/>
          <w:kern w:val="28"/>
          <w:lang w:val="lt-LT" w:eastAsia="lt-LT"/>
        </w:rPr>
      </w:pPr>
    </w:p>
    <w:p w14:paraId="35AA8CCF" w14:textId="77777777" w:rsidR="006F5D75" w:rsidRPr="0033526B" w:rsidRDefault="006F5D75" w:rsidP="0033526B">
      <w:pPr>
        <w:spacing w:after="0" w:line="240" w:lineRule="auto"/>
        <w:jc w:val="center"/>
        <w:outlineLvl w:val="0"/>
        <w:rPr>
          <w:rFonts w:ascii="Times New Roman" w:eastAsia="Times New Roman" w:hAnsi="Times New Roman" w:cs="Times New Roman"/>
          <w:b/>
          <w:noProof/>
          <w:kern w:val="28"/>
          <w:lang w:val="lt-LT" w:eastAsia="lt-LT"/>
        </w:rPr>
      </w:pPr>
    </w:p>
    <w:p w14:paraId="6AE8A9E1" w14:textId="77777777" w:rsidR="006F5D75" w:rsidRPr="0033526B" w:rsidRDefault="006F5D75" w:rsidP="0033526B">
      <w:pPr>
        <w:spacing w:after="0" w:line="240" w:lineRule="auto"/>
        <w:jc w:val="center"/>
        <w:outlineLvl w:val="0"/>
        <w:rPr>
          <w:rFonts w:ascii="Times New Roman" w:eastAsia="Times New Roman" w:hAnsi="Times New Roman" w:cs="Times New Roman"/>
          <w:b/>
          <w:noProof/>
          <w:kern w:val="28"/>
          <w:lang w:val="lt-LT" w:eastAsia="lt-LT"/>
        </w:rPr>
      </w:pPr>
    </w:p>
    <w:p w14:paraId="7AC9FDEB"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321F10D7"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6CD5D44E"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623EAA1F"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191155C9"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4914B06C"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39C1061D"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3D144912"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4E441CC4"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26107441"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6048AE6A"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5F57F950"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4D0465FA"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3CC90196"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064EA233" w14:textId="77777777" w:rsidR="00B1421E" w:rsidRPr="0033526B" w:rsidRDefault="00B1421E" w:rsidP="0033526B">
      <w:pPr>
        <w:spacing w:after="0" w:line="240" w:lineRule="auto"/>
        <w:jc w:val="center"/>
        <w:outlineLvl w:val="0"/>
        <w:rPr>
          <w:rFonts w:ascii="Times New Roman" w:eastAsia="Times New Roman" w:hAnsi="Times New Roman" w:cs="Times New Roman"/>
          <w:b/>
          <w:noProof/>
          <w:kern w:val="28"/>
          <w:lang w:val="lt-LT" w:eastAsia="lt-LT"/>
        </w:rPr>
      </w:pPr>
    </w:p>
    <w:p w14:paraId="735EE0D2"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596D8EED" w14:textId="77777777" w:rsidR="00F361CD" w:rsidRPr="0033526B" w:rsidRDefault="00F361CD"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B10F5F5" w14:textId="77777777" w:rsidR="00F361CD" w:rsidRPr="0033526B" w:rsidRDefault="00F361CD"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B8AC5E" w14:textId="77777777" w:rsidR="00F361CD" w:rsidRPr="0033526B" w:rsidRDefault="00F361CD"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BB96F5C" w14:textId="77777777" w:rsidR="00F361CD" w:rsidRPr="0033526B" w:rsidRDefault="00F361CD"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E3CDEE"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5FDDD4"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CDFAF7" w14:textId="77777777" w:rsidR="00AD5B0B" w:rsidRPr="0033526B" w:rsidRDefault="00AD5B0B"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218D41" w14:textId="77777777" w:rsidR="006F5D75" w:rsidRPr="0033526B" w:rsidRDefault="006F5D75" w:rsidP="0033526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3526B">
        <w:rPr>
          <w:rFonts w:ascii="Times New Roman" w:eastAsia="Times New Roman" w:hAnsi="Times New Roman" w:cs="Times New Roman"/>
          <w:b/>
          <w:caps/>
          <w:lang w:val="lt-LT"/>
        </w:rPr>
        <w:t>B. PAKUOTĖS LAPELIS</w:t>
      </w:r>
      <w:bookmarkEnd w:id="5"/>
      <w:bookmarkEnd w:id="6"/>
    </w:p>
    <w:p w14:paraId="6E34C0F1" w14:textId="77777777" w:rsidR="006F5D75" w:rsidRPr="0033526B" w:rsidRDefault="006F5D75" w:rsidP="0033526B">
      <w:pPr>
        <w:spacing w:after="0" w:line="240" w:lineRule="auto"/>
        <w:jc w:val="center"/>
        <w:outlineLvl w:val="0"/>
        <w:rPr>
          <w:rFonts w:ascii="Times New Roman" w:eastAsia="Times New Roman" w:hAnsi="Times New Roman" w:cs="Times New Roman"/>
          <w:b/>
          <w:kern w:val="28"/>
          <w:lang w:val="lt-LT" w:eastAsia="lt-LT"/>
        </w:rPr>
      </w:pPr>
    </w:p>
    <w:p w14:paraId="78DABE94" w14:textId="77777777" w:rsidR="00E94E16" w:rsidRPr="0033526B" w:rsidRDefault="006F5D75" w:rsidP="0033526B">
      <w:pPr>
        <w:spacing w:after="0" w:line="240" w:lineRule="auto"/>
        <w:jc w:val="center"/>
        <w:outlineLvl w:val="0"/>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7ACE3CA8" w14:textId="611CB132" w:rsidR="0094557B" w:rsidRPr="0033526B" w:rsidRDefault="0094557B" w:rsidP="0033526B">
      <w:pPr>
        <w:spacing w:after="0" w:line="240" w:lineRule="auto"/>
        <w:jc w:val="center"/>
        <w:rPr>
          <w:rFonts w:ascii="Times New Roman" w:hAnsi="Times New Roman" w:cs="Times New Roman"/>
          <w:b/>
          <w:lang w:val="lt-LT"/>
        </w:rPr>
      </w:pPr>
      <w:r w:rsidRPr="0033526B">
        <w:rPr>
          <w:rFonts w:ascii="Times New Roman" w:hAnsi="Times New Roman" w:cs="Times New Roman"/>
          <w:b/>
          <w:lang w:val="lt-LT"/>
        </w:rPr>
        <w:lastRenderedPageBreak/>
        <w:t xml:space="preserve">Pakuotės lapelis: informacija </w:t>
      </w:r>
      <w:r w:rsidR="00B66BE7" w:rsidRPr="0033526B">
        <w:rPr>
          <w:rFonts w:ascii="Times New Roman" w:hAnsi="Times New Roman" w:cs="Times New Roman"/>
          <w:b/>
          <w:lang w:val="lt-LT"/>
        </w:rPr>
        <w:t>vartotojui</w:t>
      </w:r>
    </w:p>
    <w:p w14:paraId="54F9F3D6" w14:textId="77777777" w:rsidR="00DA7717" w:rsidRPr="0033526B" w:rsidRDefault="00DA7717" w:rsidP="0033526B">
      <w:pPr>
        <w:spacing w:after="0" w:line="240" w:lineRule="auto"/>
        <w:jc w:val="center"/>
        <w:rPr>
          <w:rFonts w:ascii="Times New Roman" w:hAnsi="Times New Roman" w:cs="Times New Roman"/>
          <w:b/>
          <w:lang w:val="lt-LT"/>
        </w:rPr>
      </w:pPr>
    </w:p>
    <w:p w14:paraId="707E0512" w14:textId="77777777" w:rsidR="00500769" w:rsidRPr="0033526B" w:rsidRDefault="00500769" w:rsidP="0033526B">
      <w:pPr>
        <w:widowControl w:val="0"/>
        <w:spacing w:after="0" w:line="240" w:lineRule="auto"/>
        <w:jc w:val="center"/>
        <w:rPr>
          <w:rFonts w:ascii="Times New Roman" w:eastAsia="Calibri" w:hAnsi="Times New Roman" w:cs="Times New Roman"/>
          <w:b/>
          <w:lang w:val="lt-LT"/>
        </w:rPr>
      </w:pPr>
      <w:r w:rsidRPr="0033526B">
        <w:rPr>
          <w:rFonts w:ascii="Times New Roman" w:eastAsia="Calibri" w:hAnsi="Times New Roman" w:cs="Times New Roman"/>
          <w:b/>
          <w:lang w:val="lt-LT"/>
        </w:rPr>
        <w:t>Amiokordin 200 mg tabletės</w:t>
      </w:r>
    </w:p>
    <w:p w14:paraId="2D957030" w14:textId="77777777" w:rsidR="00500769" w:rsidRPr="0033526B" w:rsidRDefault="00500769" w:rsidP="0033526B">
      <w:pPr>
        <w:widowControl w:val="0"/>
        <w:spacing w:after="0" w:line="240" w:lineRule="auto"/>
        <w:jc w:val="center"/>
        <w:rPr>
          <w:rFonts w:ascii="Times New Roman" w:eastAsia="Calibri" w:hAnsi="Times New Roman" w:cs="Times New Roman"/>
          <w:lang w:val="lt-LT"/>
        </w:rPr>
      </w:pPr>
      <w:r w:rsidRPr="0033526B">
        <w:rPr>
          <w:rFonts w:ascii="Times New Roman" w:eastAsia="Calibri" w:hAnsi="Times New Roman" w:cs="Times New Roman"/>
          <w:lang w:val="lt-LT"/>
        </w:rPr>
        <w:t>Amjodarono hidrochloridas</w:t>
      </w:r>
    </w:p>
    <w:p w14:paraId="3713A0BA" w14:textId="0A761E88" w:rsidR="00975512" w:rsidRPr="0033526B" w:rsidRDefault="00975512" w:rsidP="0033526B">
      <w:pPr>
        <w:pStyle w:val="Pagrindinistekstas"/>
        <w:spacing w:after="0"/>
        <w:jc w:val="center"/>
        <w:rPr>
          <w:rFonts w:eastAsiaTheme="minorHAnsi"/>
          <w:szCs w:val="22"/>
          <w:lang w:eastAsia="en-US"/>
        </w:rPr>
      </w:pPr>
    </w:p>
    <w:p w14:paraId="0709D511" w14:textId="77777777" w:rsidR="00495C7C" w:rsidRPr="0033526B" w:rsidRDefault="00495C7C" w:rsidP="0033526B">
      <w:pPr>
        <w:pStyle w:val="Pagrindinistekstas"/>
        <w:spacing w:after="0"/>
        <w:jc w:val="center"/>
        <w:rPr>
          <w:szCs w:val="22"/>
        </w:rPr>
      </w:pPr>
    </w:p>
    <w:p w14:paraId="1F3FAA52" w14:textId="77777777" w:rsidR="00072487" w:rsidRPr="0033526B" w:rsidRDefault="00072487" w:rsidP="0033526B">
      <w:pPr>
        <w:spacing w:after="0" w:line="240" w:lineRule="auto"/>
        <w:rPr>
          <w:rFonts w:ascii="Times New Roman" w:hAnsi="Times New Roman" w:cs="Times New Roman"/>
          <w:b/>
          <w:lang w:val="lt-LT"/>
        </w:rPr>
      </w:pPr>
      <w:r w:rsidRPr="0033526B">
        <w:rPr>
          <w:rFonts w:ascii="Times New Roman" w:hAnsi="Times New Roman" w:cs="Times New Roman"/>
          <w:b/>
          <w:lang w:val="lt-LT"/>
        </w:rPr>
        <w:t>Atidžiai perskaitykite visą šį lapelį, prieš pradėdami vartoti vaistą, nes jame pateikiama Jums svarbi informacija.</w:t>
      </w:r>
    </w:p>
    <w:p w14:paraId="6875C7A8" w14:textId="77777777" w:rsidR="00072487" w:rsidRPr="0033526B" w:rsidRDefault="00072487" w:rsidP="0033526B">
      <w:pPr>
        <w:spacing w:after="0" w:line="240" w:lineRule="auto"/>
        <w:ind w:left="567" w:hanging="567"/>
        <w:rPr>
          <w:rFonts w:ascii="Times New Roman" w:hAnsi="Times New Roman" w:cs="Times New Roman"/>
          <w:lang w:val="lt-LT"/>
        </w:rPr>
      </w:pPr>
      <w:r w:rsidRPr="0033526B">
        <w:rPr>
          <w:rFonts w:ascii="Times New Roman" w:hAnsi="Times New Roman" w:cs="Times New Roman"/>
          <w:lang w:val="lt-LT"/>
        </w:rPr>
        <w:t>-</w:t>
      </w:r>
      <w:r w:rsidRPr="0033526B">
        <w:rPr>
          <w:rFonts w:ascii="Times New Roman" w:hAnsi="Times New Roman" w:cs="Times New Roman"/>
          <w:lang w:val="lt-LT"/>
        </w:rPr>
        <w:tab/>
        <w:t>Neišmeskite šio lapelio, nes vėl gali prireikti jį perskaityti.</w:t>
      </w:r>
    </w:p>
    <w:p w14:paraId="097956E5" w14:textId="57F22DF6" w:rsidR="00072487" w:rsidRPr="0033526B" w:rsidRDefault="00072487" w:rsidP="0033526B">
      <w:pPr>
        <w:spacing w:after="0" w:line="240" w:lineRule="auto"/>
        <w:ind w:left="567" w:hanging="567"/>
        <w:rPr>
          <w:rFonts w:ascii="Times New Roman" w:hAnsi="Times New Roman" w:cs="Times New Roman"/>
          <w:lang w:val="lt-LT"/>
        </w:rPr>
      </w:pPr>
      <w:r w:rsidRPr="0033526B">
        <w:rPr>
          <w:rFonts w:ascii="Times New Roman" w:hAnsi="Times New Roman" w:cs="Times New Roman"/>
          <w:lang w:val="lt-LT"/>
        </w:rPr>
        <w:t>-</w:t>
      </w:r>
      <w:r w:rsidRPr="0033526B">
        <w:rPr>
          <w:rFonts w:ascii="Times New Roman" w:hAnsi="Times New Roman" w:cs="Times New Roman"/>
          <w:lang w:val="lt-LT"/>
        </w:rPr>
        <w:tab/>
        <w:t>Jeigu kiltų daugiau klausimų, kreipkitės į gydytoj</w:t>
      </w:r>
      <w:r w:rsidR="00204B02" w:rsidRPr="0033526B">
        <w:rPr>
          <w:rFonts w:ascii="Times New Roman" w:hAnsi="Times New Roman" w:cs="Times New Roman"/>
          <w:lang w:val="lt-LT"/>
        </w:rPr>
        <w:t xml:space="preserve">ą arba </w:t>
      </w:r>
      <w:r w:rsidRPr="0033526B">
        <w:rPr>
          <w:rFonts w:ascii="Times New Roman" w:hAnsi="Times New Roman" w:cs="Times New Roman"/>
          <w:lang w:val="lt-LT"/>
        </w:rPr>
        <w:t>vaistininką</w:t>
      </w:r>
      <w:r w:rsidR="00204B02" w:rsidRPr="0033526B">
        <w:rPr>
          <w:rFonts w:ascii="Times New Roman" w:hAnsi="Times New Roman" w:cs="Times New Roman"/>
          <w:lang w:val="lt-LT"/>
        </w:rPr>
        <w:t>.</w:t>
      </w:r>
      <w:r w:rsidRPr="0033526B">
        <w:rPr>
          <w:rFonts w:ascii="Times New Roman" w:hAnsi="Times New Roman" w:cs="Times New Roman"/>
          <w:lang w:val="lt-LT"/>
        </w:rPr>
        <w:t xml:space="preserve"> </w:t>
      </w:r>
    </w:p>
    <w:p w14:paraId="0F074106" w14:textId="77777777" w:rsidR="00072487" w:rsidRPr="0033526B" w:rsidRDefault="00072487" w:rsidP="0033526B">
      <w:pPr>
        <w:numPr>
          <w:ilvl w:val="0"/>
          <w:numId w:val="3"/>
        </w:numPr>
        <w:spacing w:after="0" w:line="240" w:lineRule="auto"/>
        <w:ind w:left="567" w:hanging="567"/>
        <w:rPr>
          <w:rFonts w:ascii="Times New Roman" w:hAnsi="Times New Roman" w:cs="Times New Roman"/>
          <w:lang w:val="lt-LT"/>
        </w:rPr>
      </w:pPr>
      <w:r w:rsidRPr="0033526B">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4562EA4" w14:textId="22DF7BB7" w:rsidR="00072487" w:rsidRPr="0033526B" w:rsidRDefault="00072487" w:rsidP="0033526B">
      <w:pPr>
        <w:numPr>
          <w:ilvl w:val="0"/>
          <w:numId w:val="3"/>
        </w:numPr>
        <w:spacing w:after="0" w:line="240" w:lineRule="auto"/>
        <w:ind w:left="567" w:hanging="567"/>
        <w:rPr>
          <w:rFonts w:ascii="Times New Roman" w:hAnsi="Times New Roman" w:cs="Times New Roman"/>
          <w:lang w:val="lt-LT"/>
        </w:rPr>
      </w:pPr>
      <w:r w:rsidRPr="0033526B">
        <w:rPr>
          <w:rFonts w:ascii="Times New Roman" w:hAnsi="Times New Roman" w:cs="Times New Roman"/>
          <w:lang w:val="lt-LT"/>
        </w:rPr>
        <w:t>Jeigu pasireiškė šalutinis poveikis (net jeigu jis šiame lapelyje nenurodytas), kreipkitės į gydytoją</w:t>
      </w:r>
      <w:r w:rsidR="00204B02" w:rsidRPr="0033526B">
        <w:rPr>
          <w:rFonts w:ascii="Times New Roman" w:hAnsi="Times New Roman" w:cs="Times New Roman"/>
          <w:lang w:val="lt-LT"/>
        </w:rPr>
        <w:t xml:space="preserve"> arba </w:t>
      </w:r>
      <w:r w:rsidRPr="0033526B">
        <w:rPr>
          <w:rFonts w:ascii="Times New Roman" w:hAnsi="Times New Roman" w:cs="Times New Roman"/>
          <w:lang w:val="lt-LT"/>
        </w:rPr>
        <w:t>vaistininką</w:t>
      </w:r>
      <w:r w:rsidR="00C11E33" w:rsidRPr="0033526B">
        <w:rPr>
          <w:rFonts w:ascii="Times New Roman" w:hAnsi="Times New Roman" w:cs="Times New Roman"/>
          <w:lang w:val="lt-LT"/>
        </w:rPr>
        <w:t>.</w:t>
      </w:r>
      <w:r w:rsidRPr="0033526B">
        <w:rPr>
          <w:rFonts w:ascii="Times New Roman" w:hAnsi="Times New Roman" w:cs="Times New Roman"/>
          <w:lang w:val="lt-LT"/>
        </w:rPr>
        <w:t xml:space="preserve"> Žr. 4 skyrių.</w:t>
      </w:r>
    </w:p>
    <w:p w14:paraId="19480A8B" w14:textId="77777777" w:rsidR="006F440A" w:rsidRPr="0033526B" w:rsidRDefault="006F440A" w:rsidP="0033526B">
      <w:pPr>
        <w:spacing w:after="0" w:line="240" w:lineRule="auto"/>
        <w:rPr>
          <w:rFonts w:ascii="Times New Roman" w:eastAsia="Times New Roman" w:hAnsi="Times New Roman" w:cs="Times New Roman"/>
          <w:noProof/>
          <w:lang w:val="lt-LT" w:eastAsia="lt-LT"/>
        </w:rPr>
      </w:pPr>
    </w:p>
    <w:p w14:paraId="1DA4CBF7" w14:textId="77777777" w:rsidR="00500769" w:rsidRPr="0033526B" w:rsidRDefault="00500769" w:rsidP="0033526B">
      <w:pPr>
        <w:widowControl w:val="0"/>
        <w:spacing w:after="0" w:line="240" w:lineRule="auto"/>
        <w:rPr>
          <w:rFonts w:ascii="Times New Roman" w:eastAsia="Calibri" w:hAnsi="Times New Roman" w:cs="Times New Roman"/>
          <w:b/>
          <w:lang w:val="lt-LT"/>
        </w:rPr>
      </w:pPr>
      <w:r w:rsidRPr="0033526B">
        <w:rPr>
          <w:rFonts w:ascii="Times New Roman" w:eastAsia="Calibri" w:hAnsi="Times New Roman" w:cs="Times New Roman"/>
          <w:b/>
          <w:lang w:val="lt-LT"/>
        </w:rPr>
        <w:t>Apie ką rašoma šiame lapelyje?</w:t>
      </w:r>
    </w:p>
    <w:p w14:paraId="5631881D" w14:textId="77777777" w:rsidR="00500769" w:rsidRPr="0033526B" w:rsidRDefault="00500769" w:rsidP="0033526B">
      <w:pPr>
        <w:widowControl w:val="0"/>
        <w:spacing w:after="0" w:line="240" w:lineRule="auto"/>
        <w:rPr>
          <w:rFonts w:ascii="Times New Roman" w:eastAsia="Calibri" w:hAnsi="Times New Roman" w:cs="Times New Roman"/>
          <w:b/>
          <w:lang w:val="lt-LT"/>
        </w:rPr>
      </w:pPr>
    </w:p>
    <w:p w14:paraId="453FA204" w14:textId="77777777" w:rsidR="00500769" w:rsidRPr="0033526B" w:rsidRDefault="00500769" w:rsidP="0033526B">
      <w:pPr>
        <w:widowControl w:val="0"/>
        <w:spacing w:after="0" w:line="240" w:lineRule="auto"/>
        <w:ind w:left="540" w:hanging="540"/>
        <w:rPr>
          <w:rFonts w:ascii="Times New Roman" w:eastAsia="Calibri" w:hAnsi="Times New Roman" w:cs="Times New Roman"/>
          <w:lang w:val="lt-LT"/>
        </w:rPr>
      </w:pPr>
      <w:r w:rsidRPr="0033526B">
        <w:rPr>
          <w:rFonts w:ascii="Times New Roman" w:eastAsia="Calibri" w:hAnsi="Times New Roman" w:cs="Times New Roman"/>
          <w:lang w:val="lt-LT"/>
        </w:rPr>
        <w:t>1.</w:t>
      </w:r>
      <w:r w:rsidRPr="0033526B">
        <w:rPr>
          <w:rFonts w:ascii="Times New Roman" w:eastAsia="Calibri" w:hAnsi="Times New Roman" w:cs="Times New Roman"/>
          <w:lang w:val="lt-LT"/>
        </w:rPr>
        <w:tab/>
        <w:t>Kas yra Amiokordin ir kam jis vartojamas</w:t>
      </w:r>
    </w:p>
    <w:p w14:paraId="3537595B" w14:textId="77777777" w:rsidR="00500769" w:rsidRPr="0033526B" w:rsidRDefault="00500769" w:rsidP="0033526B">
      <w:pPr>
        <w:widowControl w:val="0"/>
        <w:spacing w:after="0" w:line="240" w:lineRule="auto"/>
        <w:ind w:left="540" w:hanging="540"/>
        <w:rPr>
          <w:rFonts w:ascii="Times New Roman" w:eastAsia="Calibri" w:hAnsi="Times New Roman" w:cs="Times New Roman"/>
          <w:lang w:val="lt-LT"/>
        </w:rPr>
      </w:pPr>
      <w:r w:rsidRPr="0033526B">
        <w:rPr>
          <w:rFonts w:ascii="Times New Roman" w:eastAsia="Calibri" w:hAnsi="Times New Roman" w:cs="Times New Roman"/>
          <w:lang w:val="lt-LT"/>
        </w:rPr>
        <w:t>2.</w:t>
      </w:r>
      <w:r w:rsidRPr="0033526B">
        <w:rPr>
          <w:rFonts w:ascii="Times New Roman" w:eastAsia="Calibri" w:hAnsi="Times New Roman" w:cs="Times New Roman"/>
          <w:lang w:val="lt-LT"/>
        </w:rPr>
        <w:tab/>
        <w:t>Kas žinotina prieš vartojant Amiokordin</w:t>
      </w:r>
    </w:p>
    <w:p w14:paraId="276BD319" w14:textId="77777777" w:rsidR="00500769" w:rsidRPr="0033526B" w:rsidRDefault="00500769" w:rsidP="0033526B">
      <w:pPr>
        <w:widowControl w:val="0"/>
        <w:spacing w:after="0" w:line="240" w:lineRule="auto"/>
        <w:ind w:left="540" w:hanging="540"/>
        <w:rPr>
          <w:rFonts w:ascii="Times New Roman" w:eastAsia="Calibri" w:hAnsi="Times New Roman" w:cs="Times New Roman"/>
          <w:lang w:val="lt-LT"/>
        </w:rPr>
      </w:pPr>
      <w:r w:rsidRPr="0033526B">
        <w:rPr>
          <w:rFonts w:ascii="Times New Roman" w:eastAsia="Calibri" w:hAnsi="Times New Roman" w:cs="Times New Roman"/>
          <w:lang w:val="lt-LT"/>
        </w:rPr>
        <w:t>3.</w:t>
      </w:r>
      <w:r w:rsidRPr="0033526B">
        <w:rPr>
          <w:rFonts w:ascii="Times New Roman" w:eastAsia="Calibri" w:hAnsi="Times New Roman" w:cs="Times New Roman"/>
          <w:lang w:val="lt-LT"/>
        </w:rPr>
        <w:tab/>
        <w:t>Kaip vartoti Amiokordin</w:t>
      </w:r>
    </w:p>
    <w:p w14:paraId="6E8E3428" w14:textId="77777777" w:rsidR="00500769" w:rsidRPr="0033526B" w:rsidRDefault="00500769" w:rsidP="0033526B">
      <w:pPr>
        <w:widowControl w:val="0"/>
        <w:spacing w:after="0" w:line="240" w:lineRule="auto"/>
        <w:ind w:left="540" w:hanging="540"/>
        <w:rPr>
          <w:rFonts w:ascii="Times New Roman" w:eastAsia="Calibri" w:hAnsi="Times New Roman" w:cs="Times New Roman"/>
          <w:lang w:val="lt-LT"/>
        </w:rPr>
      </w:pPr>
      <w:r w:rsidRPr="0033526B">
        <w:rPr>
          <w:rFonts w:ascii="Times New Roman" w:eastAsia="Calibri" w:hAnsi="Times New Roman" w:cs="Times New Roman"/>
          <w:lang w:val="lt-LT"/>
        </w:rPr>
        <w:t>4.</w:t>
      </w:r>
      <w:r w:rsidRPr="0033526B">
        <w:rPr>
          <w:rFonts w:ascii="Times New Roman" w:eastAsia="Calibri" w:hAnsi="Times New Roman" w:cs="Times New Roman"/>
          <w:lang w:val="lt-LT"/>
        </w:rPr>
        <w:tab/>
        <w:t>Galimas šalutinis poveikis</w:t>
      </w:r>
    </w:p>
    <w:p w14:paraId="6073C6B5" w14:textId="77777777" w:rsidR="00500769" w:rsidRPr="0033526B" w:rsidRDefault="00500769" w:rsidP="0033526B">
      <w:pPr>
        <w:widowControl w:val="0"/>
        <w:spacing w:after="0" w:line="240" w:lineRule="auto"/>
        <w:ind w:left="540" w:hanging="540"/>
        <w:rPr>
          <w:rFonts w:ascii="Times New Roman" w:eastAsia="Calibri" w:hAnsi="Times New Roman" w:cs="Times New Roman"/>
          <w:lang w:val="lt-LT"/>
        </w:rPr>
      </w:pPr>
      <w:r w:rsidRPr="0033526B">
        <w:rPr>
          <w:rFonts w:ascii="Times New Roman" w:eastAsia="Calibri" w:hAnsi="Times New Roman" w:cs="Times New Roman"/>
          <w:lang w:val="lt-LT"/>
        </w:rPr>
        <w:t>5.</w:t>
      </w:r>
      <w:r w:rsidRPr="0033526B">
        <w:rPr>
          <w:rFonts w:ascii="Times New Roman" w:eastAsia="Calibri" w:hAnsi="Times New Roman" w:cs="Times New Roman"/>
          <w:lang w:val="lt-LT"/>
        </w:rPr>
        <w:tab/>
        <w:t>Kaip laikyti Amiokordin</w:t>
      </w:r>
    </w:p>
    <w:p w14:paraId="549B0869" w14:textId="77777777" w:rsidR="00500769" w:rsidRPr="0033526B" w:rsidRDefault="00500769" w:rsidP="0033526B">
      <w:pPr>
        <w:widowControl w:val="0"/>
        <w:spacing w:after="0" w:line="240" w:lineRule="auto"/>
        <w:ind w:left="540" w:hanging="540"/>
        <w:rPr>
          <w:rFonts w:ascii="Times New Roman" w:eastAsia="Calibri" w:hAnsi="Times New Roman" w:cs="Times New Roman"/>
          <w:lang w:val="lt-LT"/>
        </w:rPr>
      </w:pPr>
      <w:r w:rsidRPr="0033526B">
        <w:rPr>
          <w:rFonts w:ascii="Times New Roman" w:eastAsia="Calibri" w:hAnsi="Times New Roman" w:cs="Times New Roman"/>
          <w:lang w:val="lt-LT"/>
        </w:rPr>
        <w:t>6.</w:t>
      </w:r>
      <w:r w:rsidRPr="0033526B">
        <w:rPr>
          <w:rFonts w:ascii="Times New Roman" w:eastAsia="Calibri" w:hAnsi="Times New Roman" w:cs="Times New Roman"/>
          <w:lang w:val="lt-LT"/>
        </w:rPr>
        <w:tab/>
        <w:t>Pakuotės turinys ir kita informacija</w:t>
      </w:r>
    </w:p>
    <w:p w14:paraId="06A5FD26" w14:textId="0E4BBAAD" w:rsidR="006F440A" w:rsidRPr="0033526B" w:rsidRDefault="006F440A" w:rsidP="0033526B">
      <w:pPr>
        <w:spacing w:after="0" w:line="240" w:lineRule="auto"/>
        <w:ind w:left="567" w:hanging="567"/>
        <w:rPr>
          <w:rFonts w:ascii="Times New Roman" w:eastAsia="Times New Roman" w:hAnsi="Times New Roman" w:cs="Times New Roman"/>
          <w:lang w:val="lt-LT" w:eastAsia="lt-LT"/>
        </w:rPr>
      </w:pPr>
    </w:p>
    <w:p w14:paraId="28ED61C3" w14:textId="77777777" w:rsidR="006F440A" w:rsidRPr="0033526B" w:rsidRDefault="006F440A" w:rsidP="0033526B">
      <w:pPr>
        <w:spacing w:after="0" w:line="240" w:lineRule="auto"/>
        <w:rPr>
          <w:rFonts w:ascii="Times New Roman" w:eastAsia="Times New Roman" w:hAnsi="Times New Roman" w:cs="Times New Roman"/>
          <w:lang w:val="lt-LT" w:eastAsia="lt-LT"/>
        </w:rPr>
      </w:pPr>
    </w:p>
    <w:p w14:paraId="31B28735" w14:textId="77777777" w:rsidR="00500769" w:rsidRPr="0033526B" w:rsidRDefault="00216E35" w:rsidP="0033526B">
      <w:pPr>
        <w:widowControl w:val="0"/>
        <w:spacing w:after="0" w:line="240" w:lineRule="auto"/>
        <w:ind w:left="540" w:hanging="540"/>
        <w:outlineLvl w:val="1"/>
        <w:rPr>
          <w:rFonts w:ascii="Times New Roman" w:eastAsia="Calibri" w:hAnsi="Times New Roman" w:cs="Times New Roman"/>
          <w:b/>
          <w:lang w:val="lt-LT"/>
        </w:rPr>
      </w:pPr>
      <w:r w:rsidRPr="0033526B">
        <w:rPr>
          <w:rFonts w:ascii="Times New Roman" w:hAnsi="Times New Roman" w:cs="Times New Roman"/>
          <w:b/>
          <w:lang w:val="lt-LT"/>
        </w:rPr>
        <w:t>1.</w:t>
      </w:r>
      <w:r w:rsidRPr="0033526B">
        <w:rPr>
          <w:rFonts w:ascii="Times New Roman" w:hAnsi="Times New Roman" w:cs="Times New Roman"/>
          <w:b/>
          <w:lang w:val="lt-LT"/>
        </w:rPr>
        <w:tab/>
      </w:r>
      <w:r w:rsidR="00500769" w:rsidRPr="0033526B">
        <w:rPr>
          <w:rFonts w:ascii="Times New Roman" w:eastAsia="Calibri" w:hAnsi="Times New Roman" w:cs="Times New Roman"/>
          <w:b/>
          <w:lang w:val="lt-LT"/>
        </w:rPr>
        <w:t>Kas yra Amiokordin ir kam jis vartojamas</w:t>
      </w:r>
    </w:p>
    <w:p w14:paraId="28F9DBA4"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146BDED3"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Amiokordin, kurio veiklioji medžiaga yra amjodaronas, priklauso vaistų nuo širdies ritmo sutrikimų (aritmijų) grupei ir vartojamas širdies ritmo sutrikimams gydyti. Šis vaistas lėtina impulsų sklidimą širdies laidžiaisiais audiniais, mažina deguonies suvartojimą joje ir retina širdies susitraukimus, tačiau reikšmingai jų nesilpnina, todėl nutraukia aritmiją, neleidžia jai pasikartoti, gerina širdies veiklą.</w:t>
      </w:r>
    </w:p>
    <w:p w14:paraId="094FF9A1"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5C285912"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Amiokordin vartojamas norint išvengti širdies ritmo sutrikimų, pvz., skilvelių ritmo sutrikimų, prieširdžių ritmo sutrikimų, ritmo sutrikimų sergant priešlaikinio sužadinimo (Volfo-Parkinsono-Vaito) sindromu ir jiems gydyti.</w:t>
      </w:r>
    </w:p>
    <w:p w14:paraId="12EE019A"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4FC0204D"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18A3FC06" w14:textId="77777777" w:rsidR="00500769" w:rsidRPr="0033526B" w:rsidRDefault="00500769" w:rsidP="0033526B">
      <w:pPr>
        <w:widowControl w:val="0"/>
        <w:spacing w:after="0" w:line="240" w:lineRule="auto"/>
        <w:ind w:left="540" w:hanging="540"/>
        <w:outlineLvl w:val="1"/>
        <w:rPr>
          <w:rFonts w:ascii="Times New Roman" w:eastAsia="Calibri" w:hAnsi="Times New Roman" w:cs="Times New Roman"/>
          <w:b/>
          <w:lang w:val="lt-LT"/>
        </w:rPr>
      </w:pPr>
      <w:r w:rsidRPr="0033526B">
        <w:rPr>
          <w:rFonts w:ascii="Times New Roman" w:eastAsia="Calibri" w:hAnsi="Times New Roman" w:cs="Times New Roman"/>
          <w:b/>
          <w:lang w:val="lt-LT"/>
        </w:rPr>
        <w:t>2.</w:t>
      </w:r>
      <w:r w:rsidRPr="0033526B">
        <w:rPr>
          <w:rFonts w:ascii="Times New Roman" w:eastAsia="Calibri" w:hAnsi="Times New Roman" w:cs="Times New Roman"/>
          <w:b/>
          <w:lang w:val="lt-LT"/>
        </w:rPr>
        <w:tab/>
        <w:t>Kas žinotina prieš vartojant Amiokordin</w:t>
      </w:r>
    </w:p>
    <w:p w14:paraId="660821AF"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6101168E"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Amiokordin vartoti negalima:</w:t>
      </w:r>
    </w:p>
    <w:p w14:paraId="01CB3994"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jeigu yra alergija amjodaronui arba bet kuriai pagalbinei šio vaisto medžiagai (jos išvardytos 6</w:t>
      </w:r>
      <w:r w:rsidRPr="0033526B">
        <w:rPr>
          <w:rFonts w:ascii="Times New Roman" w:eastAsia="Calibri" w:hAnsi="Times New Roman" w:cs="Times New Roman"/>
          <w:lang w:val="lt-LT" w:eastAsia="lt-LT"/>
        </w:rPr>
        <w:t xml:space="preserve"> </w:t>
      </w:r>
      <w:r w:rsidRPr="0033526B">
        <w:rPr>
          <w:rFonts w:ascii="Times New Roman" w:eastAsia="Calibri" w:hAnsi="Times New Roman" w:cs="Times New Roman"/>
          <w:lang w:val="lt-LT"/>
        </w:rPr>
        <w:t>skyriuje);</w:t>
      </w:r>
    </w:p>
    <w:p w14:paraId="6C6C9D22"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 padidėjęs organizmo jautrumas jodui;</w:t>
      </w:r>
    </w:p>
    <w:p w14:paraId="1DD50E4D"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 yra retas širdies ritmas (sinusinė bradikardija) arba kitoks širdies sutrikimas (sinoatrialinė blokada);</w:t>
      </w:r>
    </w:p>
    <w:p w14:paraId="11926E93"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 yra sinusinio mazgo silpnumo sindromas (išskyrus tuos atvejus, jeigu implantuotas širdies stimuliatorius);</w:t>
      </w:r>
    </w:p>
    <w:p w14:paraId="39A8C5A2"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jeigu yra sunkių širdies laidumo sutrikimų (išskyrus tuos atvejus, jeigu implantuotas širdies stimuliatorius);</w:t>
      </w:r>
    </w:p>
    <w:p w14:paraId="1AB2B597"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jeigu yra arba buvo skydliaukės sutrikimų;</w:t>
      </w:r>
    </w:p>
    <w:p w14:paraId="54ED1E3F"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kartu su vaistais, kurie gali sukelti tam tikrą širdies ritmo sutrikimą (polimorfinę skilvelinę paroksizminę tachikardiją);</w:t>
      </w:r>
    </w:p>
    <w:p w14:paraId="27AE402A"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nėščioms moterims (išskyrus būtinus atvejus);</w:t>
      </w:r>
    </w:p>
    <w:p w14:paraId="62E04699"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žindyvėms.</w:t>
      </w:r>
    </w:p>
    <w:p w14:paraId="51015664"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3B5C0901"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Įspėjimai ir atsargumo priemonės</w:t>
      </w:r>
    </w:p>
    <w:p w14:paraId="54D23A90"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Pasitarkite su gydytoju arba vaistininku, prieš pradėdami vartoti Amiokordin:</w:t>
      </w:r>
    </w:p>
    <w:p w14:paraId="201D7FEE"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lastRenderedPageBreak/>
        <w:t>jeigu sergate širdies nepakankamumu;</w:t>
      </w:r>
    </w:p>
    <w:p w14:paraId="26C18A3B"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jeigu sergate arba sirgote (arba Jūsų giminaičiai serga arba sirgo) kvėpavimo takų ligomis arba jeigu pasunkėjęs kvėpavimas;</w:t>
      </w:r>
    </w:p>
    <w:p w14:paraId="69E0B8D2"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jeigu sutrikusi rega;</w:t>
      </w:r>
    </w:p>
    <w:p w14:paraId="6D1F43C0" w14:textId="77777777" w:rsidR="00500769" w:rsidRPr="0033526B" w:rsidRDefault="00500769" w:rsidP="0033526B">
      <w:pPr>
        <w:numPr>
          <w:ilvl w:val="0"/>
          <w:numId w:val="5"/>
        </w:numPr>
        <w:spacing w:after="0" w:line="240" w:lineRule="auto"/>
        <w:ind w:left="567" w:hanging="567"/>
        <w:contextualSpacing/>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jeigu Jums numatoma operacija ir bus taikoma anestezija, ir (arba) bus skiriama didelė deguonies dozė;</w:t>
      </w:r>
    </w:p>
    <w:p w14:paraId="6377196E" w14:textId="77777777" w:rsidR="00500769" w:rsidRPr="0033526B" w:rsidRDefault="00500769" w:rsidP="0033526B">
      <w:pPr>
        <w:numPr>
          <w:ilvl w:val="0"/>
          <w:numId w:val="5"/>
        </w:numPr>
        <w:spacing w:after="0" w:line="240" w:lineRule="auto"/>
        <w:ind w:left="567" w:hanging="567"/>
        <w:contextualSpacing/>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jeigu Jūs esate senyvo amžiaus (virš 65 metų). Gydytojas Jus atidžiau stebės;</w:t>
      </w:r>
    </w:p>
    <w:p w14:paraId="6B177463" w14:textId="77777777" w:rsidR="00500769" w:rsidRPr="0033526B" w:rsidRDefault="00500769" w:rsidP="0033526B">
      <w:pPr>
        <w:numPr>
          <w:ilvl w:val="0"/>
          <w:numId w:val="5"/>
        </w:numPr>
        <w:spacing w:after="0" w:line="240" w:lineRule="auto"/>
        <w:ind w:left="567" w:hanging="567"/>
        <w:contextualSpacing/>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jei Jums įsodintas širdies stimuliatorius ar kardioverteris-defibriliatorius. Gydytojas iškart prieš gydymą ar pakeitus dozę gali patikrinti, ar prietaisas gerai veikia;</w:t>
      </w:r>
    </w:p>
    <w:p w14:paraId="7DD8FB96" w14:textId="77777777" w:rsidR="00500769" w:rsidRPr="0033526B" w:rsidRDefault="00500769" w:rsidP="0033526B">
      <w:pPr>
        <w:widowControl w:val="0"/>
        <w:numPr>
          <w:ilvl w:val="0"/>
          <w:numId w:val="5"/>
        </w:numPr>
        <w:spacing w:after="0" w:line="240" w:lineRule="auto"/>
        <w:ind w:left="567" w:hanging="567"/>
        <w:rPr>
          <w:rFonts w:ascii="Times New Roman" w:eastAsia="Times New Roman" w:hAnsi="Times New Roman" w:cs="Times New Roman"/>
          <w:lang w:val="lt-LT"/>
        </w:rPr>
      </w:pPr>
      <w:r w:rsidRPr="0033526B">
        <w:rPr>
          <w:rFonts w:ascii="Times New Roman" w:eastAsia="Times New Roman" w:hAnsi="Times New Roman" w:cs="Times New Roman"/>
          <w:lang w:val="lt-LT"/>
        </w:rPr>
        <w:t>jeigu Jums yra pūslių ar odos lupimasis aplink lūpas, akis, burną, nosį ir genitalijas, gripo simptomai ir karščiavimas. Tai gali būti būklė, vadinama Stevenso-Džonsono sindromu;</w:t>
      </w:r>
    </w:p>
    <w:p w14:paraId="0838B2FD" w14:textId="77777777" w:rsidR="00500769" w:rsidRPr="0033526B" w:rsidRDefault="00500769" w:rsidP="0033526B">
      <w:pPr>
        <w:widowControl w:val="0"/>
        <w:numPr>
          <w:ilvl w:val="0"/>
          <w:numId w:val="5"/>
        </w:numPr>
        <w:spacing w:after="0" w:line="240" w:lineRule="auto"/>
        <w:ind w:left="567" w:hanging="567"/>
        <w:rPr>
          <w:rFonts w:ascii="Times New Roman" w:eastAsia="Times New Roman" w:hAnsi="Times New Roman" w:cs="Times New Roman"/>
          <w:lang w:val="lt-LT"/>
        </w:rPr>
      </w:pPr>
      <w:r w:rsidRPr="0033526B">
        <w:rPr>
          <w:rFonts w:ascii="Times New Roman" w:eastAsia="Times New Roman" w:hAnsi="Times New Roman" w:cs="Times New Roman"/>
          <w:lang w:val="lt-LT"/>
        </w:rPr>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14:paraId="02375361"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jeigu sutrikusi kepenų funkcija;</w:t>
      </w:r>
    </w:p>
    <w:p w14:paraId="1F865DF2"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Jei nesate tikri, ar bet kuri iš aukščiau išvardytų būklių tinka jums, prieš pradėdami vartoti Amiokordin, pasitarkite su savo gydytoju arba vaistininku.</w:t>
      </w:r>
    </w:p>
    <w:p w14:paraId="00CEDF1E" w14:textId="77777777" w:rsidR="00500769" w:rsidRPr="0033526B" w:rsidRDefault="00500769" w:rsidP="0033526B">
      <w:pPr>
        <w:tabs>
          <w:tab w:val="left" w:pos="567"/>
        </w:tabs>
        <w:spacing w:after="0" w:line="240" w:lineRule="auto"/>
        <w:rPr>
          <w:rFonts w:ascii="Times New Roman" w:eastAsia="Calibri" w:hAnsi="Times New Roman" w:cs="Times New Roman"/>
          <w:lang w:val="lt-LT"/>
        </w:rPr>
      </w:pPr>
    </w:p>
    <w:p w14:paraId="1B522FFB"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Šio vaisto vartojimo metu ir keletą mėnesių po to, kai jį baigsite vartoti, venkite tiesioginių saulės spindulių. Taip yra todėl, kad jūsų oda taps daug jautresnė saulei ir gali nudegti, jei nesiimsite šių atsargumo priemonių:</w:t>
      </w:r>
    </w:p>
    <w:p w14:paraId="3B077EDC" w14:textId="7DBA73B6"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Calibri" w:hAnsi="Times New Roman" w:cs="Times New Roman"/>
          <w:lang w:val="lt-LT" w:eastAsia="lt-LT"/>
        </w:rPr>
        <w:t>įsitikinkite, kad naudojate didelio stiprumo apsaug</w:t>
      </w:r>
      <w:r w:rsidR="00976606">
        <w:rPr>
          <w:rFonts w:ascii="Times New Roman" w:eastAsia="Calibri" w:hAnsi="Times New Roman" w:cs="Times New Roman"/>
          <w:lang w:val="lt-LT" w:eastAsia="lt-LT"/>
        </w:rPr>
        <w:t>in</w:t>
      </w:r>
      <w:r w:rsidRPr="0033526B">
        <w:rPr>
          <w:rFonts w:ascii="Times New Roman" w:eastAsia="Calibri" w:hAnsi="Times New Roman" w:cs="Times New Roman"/>
          <w:lang w:val="lt-LT" w:eastAsia="lt-LT"/>
        </w:rPr>
        <w:t>į kremą nuo saulės;</w:t>
      </w:r>
    </w:p>
    <w:p w14:paraId="299A98A0"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visada dėvėkite skrybėlę ir drabužius, kurie uždengtų rankas ir kojas.</w:t>
      </w:r>
    </w:p>
    <w:p w14:paraId="2ADDF410"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1FE8DDA9"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Jūsų gydytojas reguliariai tikrins, kaip veikia jūsų kepenys. Amiokordin gali paveikti jūsų kepenų veiklą. Jei taip atsitiks, gydytojas nuspręs, ar dar reikės vartoti šias tabletes.</w:t>
      </w:r>
    </w:p>
    <w:p w14:paraId="438C59B0"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Vartojant šį vaistą, gydytojas gali atlikti reguliarius skydliaukės testus. Taip yra todėl, kad Amiokordin sudėtyje yra jodo, kuris gali sukelti skydliaukės sutrikimų.</w:t>
      </w:r>
    </w:p>
    <w:p w14:paraId="7A597EBD"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 xml:space="preserve">Jūsų gydytojas taip pat gali atlikti kitus reguliarius tyrimus, tokius kaip kraujo tyrimai, </w:t>
      </w:r>
      <w:r w:rsidRPr="0033526B">
        <w:rPr>
          <w:rFonts w:ascii="Times New Roman" w:eastAsia="Times New Roman" w:hAnsi="Times New Roman" w:cs="Times New Roman"/>
          <w:lang w:val="lt-LT"/>
        </w:rPr>
        <w:t>krūtinės ląstos rentgenogramą</w:t>
      </w:r>
      <w:r w:rsidRPr="0033526B">
        <w:rPr>
          <w:rFonts w:ascii="Times New Roman" w:eastAsia="Calibri" w:hAnsi="Times New Roman" w:cs="Times New Roman"/>
          <w:lang w:val="lt-LT" w:eastAsia="lt-LT"/>
        </w:rPr>
        <w:t>, elektrokardiogramą - EKG (elektrinis širdies ritmo tyrimas) ir akių tyrimus tiek prieš pradedant vartoti, tiek ir kai vartojate Amiokordin.</w:t>
      </w:r>
    </w:p>
    <w:p w14:paraId="566015A4"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3F2B0D85"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Kiti vaistai ir Amiokordin</w:t>
      </w:r>
    </w:p>
    <w:p w14:paraId="71B27218"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Jeigu vartojate arba neseniai vartojote kitų vaistų</w:t>
      </w:r>
      <w:r w:rsidRPr="0033526B">
        <w:rPr>
          <w:rFonts w:ascii="Times New Roman" w:eastAsia="Calibri" w:hAnsi="Times New Roman" w:cs="Times New Roman"/>
          <w:lang w:val="lt-LT" w:eastAsia="lt-LT"/>
        </w:rPr>
        <w:t xml:space="preserve">, </w:t>
      </w:r>
      <w:r w:rsidRPr="0033526B">
        <w:rPr>
          <w:rFonts w:ascii="Times New Roman" w:eastAsia="Times New Roman" w:hAnsi="Times New Roman" w:cs="Times New Roman"/>
          <w:lang w:val="lt-LT"/>
        </w:rPr>
        <w:t>įskaitant ir įsigyjamus be recepto bei augalinius vaistus, arba dėl to nesate tikri, apie tai</w:t>
      </w:r>
      <w:r w:rsidRPr="0033526B">
        <w:rPr>
          <w:rFonts w:ascii="Times New Roman" w:eastAsia="Calibri" w:hAnsi="Times New Roman" w:cs="Times New Roman"/>
          <w:lang w:val="lt-LT"/>
        </w:rPr>
        <w:t xml:space="preserve"> pasakykite gydytojui arba vaistininkui. </w:t>
      </w:r>
      <w:r w:rsidRPr="0033526B">
        <w:rPr>
          <w:rFonts w:ascii="Times New Roman" w:eastAsia="Times New Roman" w:hAnsi="Times New Roman" w:cs="Times New Roman"/>
          <w:lang w:val="lt-LT"/>
        </w:rPr>
        <w:t>Amiokordin gali paveikti kai kurių kitų vaistų veikimą. Be to, kai kurie vaistai gali paveikti Amiokordin veikimą.</w:t>
      </w:r>
    </w:p>
    <w:p w14:paraId="65CFE732" w14:textId="77777777" w:rsidR="00500769" w:rsidRPr="0033526B" w:rsidRDefault="00500769" w:rsidP="0033526B">
      <w:pPr>
        <w:widowControl w:val="0"/>
        <w:spacing w:after="0" w:line="240" w:lineRule="auto"/>
        <w:rPr>
          <w:rFonts w:ascii="Times New Roman" w:eastAsia="Times New Roman" w:hAnsi="Times New Roman" w:cs="Times New Roman"/>
          <w:lang w:val="lt-LT"/>
        </w:rPr>
      </w:pPr>
    </w:p>
    <w:p w14:paraId="73E55954" w14:textId="77777777" w:rsidR="00500769" w:rsidRPr="0033526B" w:rsidRDefault="00500769" w:rsidP="0033526B">
      <w:pPr>
        <w:widowControl w:val="0"/>
        <w:spacing w:after="0" w:line="240" w:lineRule="auto"/>
        <w:rPr>
          <w:rFonts w:ascii="Times New Roman" w:eastAsia="Times New Roman" w:hAnsi="Times New Roman" w:cs="Times New Roman"/>
          <w:lang w:val="lt-LT"/>
        </w:rPr>
      </w:pPr>
      <w:r w:rsidRPr="0033526B">
        <w:rPr>
          <w:rFonts w:ascii="Times New Roman" w:eastAsia="Times New Roman" w:hAnsi="Times New Roman" w:cs="Times New Roman"/>
          <w:lang w:val="lt-LT"/>
        </w:rPr>
        <w:t>Kadangi amjodarono poveikis trunka ilgą laiką, jis gali sąveikauti su kitais vaistais net ir praėjus keliems mėnesiams po amjodarono vartojimo nutraukimo.</w:t>
      </w:r>
    </w:p>
    <w:p w14:paraId="40A0E87F" w14:textId="77777777" w:rsidR="00500769" w:rsidRPr="0033526B" w:rsidRDefault="00500769" w:rsidP="0033526B">
      <w:pPr>
        <w:widowControl w:val="0"/>
        <w:spacing w:after="0" w:line="240" w:lineRule="auto"/>
        <w:rPr>
          <w:rFonts w:ascii="Times New Roman" w:eastAsia="Times New Roman" w:hAnsi="Times New Roman" w:cs="Times New Roman"/>
          <w:b/>
          <w:lang w:val="lt-LT"/>
        </w:rPr>
      </w:pPr>
    </w:p>
    <w:p w14:paraId="78042913"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Times New Roman" w:hAnsi="Times New Roman" w:cs="Times New Roman"/>
          <w:lang w:val="lt-LT"/>
        </w:rPr>
        <w:t>Pasakykite savo gydytojui, jei vartojate:</w:t>
      </w:r>
    </w:p>
    <w:p w14:paraId="52A8AF0B"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rPr>
      </w:pPr>
      <w:r w:rsidRPr="0033526B">
        <w:rPr>
          <w:rFonts w:ascii="Times New Roman" w:eastAsia="Calibri" w:hAnsi="Times New Roman" w:cs="Times New Roman"/>
          <w:lang w:val="lt-LT"/>
        </w:rPr>
        <w:t>kitus vaistus nuo aritmijos, įskaitant beta adrenoblokatorius</w:t>
      </w:r>
      <w:r w:rsidRPr="0033526B">
        <w:rPr>
          <w:rFonts w:ascii="Times New Roman" w:eastAsia="Times New Roman" w:hAnsi="Times New Roman" w:cs="Times New Roman"/>
          <w:lang w:val="lt-LT"/>
        </w:rPr>
        <w:t xml:space="preserve"> (</w:t>
      </w:r>
      <w:r w:rsidRPr="0033526B">
        <w:rPr>
          <w:rFonts w:ascii="Times New Roman" w:eastAsia="Calibri" w:hAnsi="Times New Roman" w:cs="Times New Roman"/>
          <w:lang w:val="lt-LT" w:eastAsia="lt-LT"/>
        </w:rPr>
        <w:t xml:space="preserve">tokius kaip sotalolis, kvinidinas, prokainamidas, disopiramidas arba </w:t>
      </w:r>
      <w:r w:rsidRPr="0033526B">
        <w:rPr>
          <w:rFonts w:ascii="Times New Roman" w:eastAsia="Times New Roman" w:hAnsi="Times New Roman" w:cs="Times New Roman"/>
          <w:noProof/>
          <w:lang w:val="lt-LT"/>
        </w:rPr>
        <w:t>bepridilis</w:t>
      </w:r>
      <w:r w:rsidRPr="0033526B">
        <w:rPr>
          <w:rFonts w:ascii="Times New Roman" w:eastAsia="Calibri" w:hAnsi="Times New Roman" w:cs="Times New Roman"/>
          <w:lang w:val="lt-LT" w:eastAsia="lt-LT"/>
        </w:rPr>
        <w:t>);</w:t>
      </w:r>
    </w:p>
    <w:p w14:paraId="2C501DA0"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nuo infekcinių ligų (pvz., į veną leidžiamas eritromicinas, vinkaminas, kotrimoksazolas, moksifloksacinas arba pentamidinas);</w:t>
      </w:r>
    </w:p>
    <w:p w14:paraId="188D5ACB"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nuo šizofrenijos (pvz., chlorpromazinas, tioridazinas, flufenazinas, pimozidas, haloperidolis, amisulpridas arba sertindolis);</w:t>
      </w:r>
    </w:p>
    <w:p w14:paraId="01E0E528"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nuo kitų psichinių ligų (tokių kaip litis, doksepinas, maprotilinas ar amitriptilinas);</w:t>
      </w:r>
    </w:p>
    <w:p w14:paraId="2BC3E6FB"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eastAsia="lt-LT"/>
        </w:rPr>
      </w:pPr>
      <w:r w:rsidRPr="0033526B">
        <w:rPr>
          <w:rFonts w:ascii="Times New Roman" w:eastAsia="Times New Roman" w:hAnsi="Times New Roman" w:cs="Times New Roman"/>
          <w:lang w:val="lt-LT"/>
        </w:rPr>
        <w:t>vaistų nuo maliarijos (pvz., chinino, meflokvino, chlorokvino ar halofantrino);</w:t>
      </w:r>
    </w:p>
    <w:p w14:paraId="1580EE8D"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vartojamų nuo šienligės, išbėrimo ar kitokios alergijos (tokių kaip terfenadinas, astemizolas ar mizolastinas);</w:t>
      </w:r>
    </w:p>
    <w:p w14:paraId="0E4C46A8"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hepatito C gydymui (tokie kaip sofosbuviras, daklatasviras, simepreviras ar ledipasviras);</w:t>
      </w:r>
    </w:p>
    <w:p w14:paraId="1F3F4DAF"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rPr>
      </w:pPr>
      <w:r w:rsidRPr="0033526B">
        <w:rPr>
          <w:rFonts w:ascii="Times New Roman" w:eastAsia="Calibri" w:hAnsi="Times New Roman" w:cs="Times New Roman"/>
          <w:lang w:val="lt-LT"/>
        </w:rPr>
        <w:t>vaistus, galinčius sutrikdyti širdies ritmą, pvz., kai kuriuos vaistus nuo depresijos, psichozės, astemizolį, terfenadiną;</w:t>
      </w:r>
    </w:p>
    <w:p w14:paraId="5A940452"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rPr>
      </w:pPr>
      <w:r w:rsidRPr="0033526B">
        <w:rPr>
          <w:rFonts w:ascii="Times New Roman" w:eastAsia="Calibri" w:hAnsi="Times New Roman" w:cs="Times New Roman"/>
          <w:lang w:val="lt-LT"/>
        </w:rPr>
        <w:t>kalcio kanalų blokatorius, ypač diltiazemą arba verapamilį;</w:t>
      </w:r>
    </w:p>
    <w:p w14:paraId="7B769E25"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rPr>
      </w:pPr>
      <w:r w:rsidRPr="0033526B">
        <w:rPr>
          <w:rFonts w:ascii="Times New Roman" w:eastAsia="Calibri" w:hAnsi="Times New Roman" w:cs="Times New Roman"/>
          <w:lang w:val="lt-LT"/>
        </w:rPr>
        <w:t>kalio koncentraciją kraujyje galinčius mažinti vaistus: stimuliuojamojo veikimo tuštinimąsi len</w:t>
      </w:r>
      <w:r w:rsidRPr="0033526B">
        <w:rPr>
          <w:rFonts w:ascii="Times New Roman" w:eastAsia="Calibri" w:hAnsi="Times New Roman" w:cs="Times New Roman"/>
          <w:lang w:val="lt-LT"/>
        </w:rPr>
        <w:softHyphen/>
        <w:t xml:space="preserve">gvinančius vaistus, kalio išskyrimą didinančius diuretikus, kortikosteroidus, sintetinį </w:t>
      </w:r>
      <w:r w:rsidRPr="0033526B">
        <w:rPr>
          <w:rFonts w:ascii="Times New Roman" w:eastAsia="Calibri" w:hAnsi="Times New Roman" w:cs="Times New Roman"/>
          <w:lang w:val="lt-LT"/>
        </w:rPr>
        <w:lastRenderedPageBreak/>
        <w:t>kortikotropiną, amfotericiną B</w:t>
      </w:r>
      <w:r w:rsidRPr="0033526B">
        <w:rPr>
          <w:rFonts w:ascii="Times New Roman" w:eastAsia="Calibri" w:hAnsi="Times New Roman" w:cs="Times New Roman"/>
          <w:lang w:val="lt-LT" w:eastAsia="lt-LT"/>
        </w:rPr>
        <w:t>, kuomet vartojamas tiesiai į veną</w:t>
      </w:r>
      <w:r w:rsidRPr="0033526B">
        <w:rPr>
          <w:rFonts w:ascii="Times New Roman" w:eastAsia="Times New Roman" w:hAnsi="Times New Roman" w:cs="Times New Roman"/>
          <w:lang w:val="lt-LT"/>
        </w:rPr>
        <w:t xml:space="preserve"> (vartojamas </w:t>
      </w:r>
      <w:r w:rsidRPr="0033526B">
        <w:rPr>
          <w:rFonts w:ascii="Times New Roman" w:eastAsia="Calibri" w:hAnsi="Times New Roman" w:cs="Times New Roman"/>
          <w:lang w:val="lt-LT" w:eastAsia="lt-LT"/>
        </w:rPr>
        <w:t>grybelinėms infekcijoms gydyti);</w:t>
      </w:r>
    </w:p>
    <w:p w14:paraId="109DE1E9"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rPr>
      </w:pPr>
      <w:r w:rsidRPr="0033526B">
        <w:rPr>
          <w:rFonts w:ascii="Times New Roman" w:eastAsia="Calibri" w:hAnsi="Times New Roman" w:cs="Times New Roman"/>
          <w:lang w:val="lt-LT"/>
        </w:rPr>
        <w:t>kraujo krešulių susidarymo pavojų mažinančius vaistus (geriamuosius antikoaguliantus);</w:t>
      </w:r>
    </w:p>
    <w:p w14:paraId="13F073DA"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rPr>
      </w:pPr>
      <w:r w:rsidRPr="0033526B">
        <w:rPr>
          <w:rFonts w:ascii="Times New Roman" w:eastAsia="Calibri" w:hAnsi="Times New Roman" w:cs="Times New Roman"/>
          <w:lang w:val="lt-LT"/>
        </w:rPr>
        <w:t>širdies glikozidus;</w:t>
      </w:r>
    </w:p>
    <w:p w14:paraId="0A991B42"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rPr>
      </w:pPr>
      <w:r w:rsidRPr="0033526B">
        <w:rPr>
          <w:rFonts w:ascii="Times New Roman" w:eastAsia="Calibri" w:hAnsi="Times New Roman" w:cs="Times New Roman"/>
          <w:lang w:val="lt-LT"/>
        </w:rPr>
        <w:t>fenitoiną;</w:t>
      </w:r>
    </w:p>
    <w:p w14:paraId="2EB77B22"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nuo uždegimo (kortikosteroidai), tokie kaip hidrokortizonas, betametazonas ar prednizolonas;</w:t>
      </w:r>
    </w:p>
    <w:p w14:paraId="4FFB9E1E"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fentanilį - skirtas skausmui malšinti;</w:t>
      </w:r>
    </w:p>
    <w:p w14:paraId="02EDCBC7"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bendrąją anesteziją ar didelės deguonies dozes, naudojamas operacijos metu;</w:t>
      </w:r>
    </w:p>
    <w:p w14:paraId="77AF53D4"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tetrakostikidą - vartojamas kai kurių hormonų ištyrimui;</w:t>
      </w:r>
    </w:p>
    <w:p w14:paraId="1C2FD140"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nuo impotencijos, tokių kaip sildenafilis, tadalafilis ar vardenafilis;</w:t>
      </w:r>
    </w:p>
    <w:p w14:paraId="717B3793"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ergotaminą - vartojamas migrenai gydyti;</w:t>
      </w:r>
    </w:p>
    <w:p w14:paraId="1F0FEC81"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midazolamą - vartojamas norint palengvinti nerimą ar padėti atsipalaiduoti prieš operaciją;</w:t>
      </w:r>
    </w:p>
    <w:p w14:paraId="40F0CC22"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kolchiciną - vartojamas podagros gydymui;</w:t>
      </w:r>
    </w:p>
    <w:p w14:paraId="70D401D3"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flekainidą - vartojamas netolygiam širdies plakimui gydyti. Jūsų gydytojas turėtų stebėti gydymą ir galbūt skirti pusę flekainido dozės;</w:t>
      </w:r>
    </w:p>
    <w:p w14:paraId="1056F4D1"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lidokainą – vartojamas kaip anestetikas;</w:t>
      </w:r>
    </w:p>
    <w:p w14:paraId="72FA9E76"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varfariną - vartojamas norint sumažinti kraujo krešėjimą;</w:t>
      </w:r>
    </w:p>
    <w:p w14:paraId="139DF8F9"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digitalį - vartojamas kai kurioms širdies ligoms gydyti;</w:t>
      </w:r>
    </w:p>
    <w:p w14:paraId="2E6535B6"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dabigatraną - vartojamas kraujavimui slopinti;</w:t>
      </w:r>
    </w:p>
    <w:p w14:paraId="7BCA4501"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nuo vidurių užkietėjimo (vidurius laisvinantys), tokių kaip bisakodilas arba senos preparatai;</w:t>
      </w:r>
    </w:p>
    <w:p w14:paraId="19C638EB" w14:textId="77777777" w:rsidR="00500769" w:rsidRPr="0033526B" w:rsidRDefault="00500769" w:rsidP="0033526B">
      <w:pPr>
        <w:widowControl w:val="0"/>
        <w:numPr>
          <w:ilvl w:val="0"/>
          <w:numId w:val="5"/>
        </w:numPr>
        <w:spacing w:after="0" w:line="240" w:lineRule="auto"/>
        <w:ind w:left="567" w:hanging="567"/>
        <w:contextualSpacing/>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vaistų nuo didelio cholesterolio kiekio kraujyje (statinų), tokių kaip simvastatinas ar atorvastatinas.</w:t>
      </w:r>
    </w:p>
    <w:p w14:paraId="64824518" w14:textId="77777777" w:rsidR="00500769" w:rsidRPr="0033526B" w:rsidRDefault="00500769" w:rsidP="0033526B">
      <w:pPr>
        <w:widowControl w:val="0"/>
        <w:numPr>
          <w:ilvl w:val="0"/>
          <w:numId w:val="5"/>
        </w:numPr>
        <w:spacing w:after="0" w:line="240" w:lineRule="auto"/>
        <w:ind w:left="567" w:hanging="567"/>
        <w:rPr>
          <w:rFonts w:ascii="Times New Roman" w:eastAsia="Calibri" w:hAnsi="Times New Roman" w:cs="Times New Roman"/>
          <w:i/>
          <w:u w:val="single"/>
          <w:lang w:val="lt-LT" w:eastAsia="lt-LT"/>
        </w:rPr>
      </w:pPr>
      <w:r w:rsidRPr="0033526B">
        <w:rPr>
          <w:rFonts w:ascii="Times New Roman" w:eastAsia="Calibri" w:hAnsi="Times New Roman" w:cs="Times New Roman"/>
          <w:lang w:val="lt-LT"/>
        </w:rPr>
        <w:t>ciklosporiną</w:t>
      </w:r>
      <w:r w:rsidRPr="0033526B">
        <w:rPr>
          <w:rFonts w:ascii="Times New Roman" w:eastAsia="Times New Roman" w:hAnsi="Times New Roman" w:cs="Times New Roman"/>
          <w:lang w:val="lt-LT"/>
        </w:rPr>
        <w:t xml:space="preserve"> ir takrolimuzą - vartojami po organo persodinimo</w:t>
      </w:r>
      <w:r w:rsidRPr="0033526B">
        <w:rPr>
          <w:rFonts w:ascii="Times New Roman" w:eastAsia="Calibri" w:hAnsi="Times New Roman" w:cs="Times New Roman"/>
          <w:lang w:val="lt-LT" w:eastAsia="lt-LT"/>
        </w:rPr>
        <w:t>.</w:t>
      </w:r>
    </w:p>
    <w:p w14:paraId="74A18C9F"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p>
    <w:p w14:paraId="749CA6F8" w14:textId="77777777" w:rsidR="00500769" w:rsidRPr="0033526B" w:rsidRDefault="00500769" w:rsidP="0033526B">
      <w:pPr>
        <w:widowControl w:val="0"/>
        <w:spacing w:after="0" w:line="240" w:lineRule="auto"/>
        <w:rPr>
          <w:rFonts w:ascii="Times New Roman" w:eastAsia="Calibri" w:hAnsi="Times New Roman" w:cs="Times New Roman"/>
          <w:i/>
          <w:u w:val="single"/>
          <w:lang w:val="lt-LT"/>
        </w:rPr>
      </w:pPr>
      <w:r w:rsidRPr="0033526B">
        <w:rPr>
          <w:rFonts w:ascii="Times New Roman" w:eastAsia="Calibri" w:hAnsi="Times New Roman" w:cs="Times New Roman"/>
          <w:lang w:val="lt-LT" w:eastAsia="lt-LT"/>
        </w:rPr>
        <w:t>Jei nesate tikri, ar bet kuri iš aukščiau išvardytų būklių tinka Jums, prieš pradėdami vartoti Amiokordin, pasitarkite su savo gydytoju arba vaistininku</w:t>
      </w:r>
      <w:r w:rsidRPr="0033526B">
        <w:rPr>
          <w:rFonts w:ascii="Times New Roman" w:eastAsia="Calibri" w:hAnsi="Times New Roman" w:cs="Times New Roman"/>
          <w:lang w:val="lt-LT"/>
        </w:rPr>
        <w:t>.</w:t>
      </w:r>
    </w:p>
    <w:p w14:paraId="38BE77FF"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7E0E4DDF"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Dėl Amiokordin poveikio gali pakisti kai kurių minėtų vaistų veikimas. Gydytojas nuspręs, ar nereikia nutraukti kai kurių iš jų vartojimo arba koreguoti dozės. Baigus vartoti Amiokordin, kliniškai reikšmin</w:t>
      </w:r>
      <w:r w:rsidRPr="0033526B">
        <w:rPr>
          <w:rFonts w:ascii="Times New Roman" w:eastAsia="Calibri" w:hAnsi="Times New Roman" w:cs="Times New Roman"/>
          <w:lang w:val="lt-LT"/>
        </w:rPr>
        <w:softHyphen/>
        <w:t>ga sąveika gali pasireikšti dar kelis mėnesius.</w:t>
      </w:r>
    </w:p>
    <w:p w14:paraId="05CE54DC" w14:textId="77777777" w:rsidR="00500769" w:rsidRPr="0033526B" w:rsidRDefault="00500769" w:rsidP="0033526B">
      <w:pPr>
        <w:widowControl w:val="0"/>
        <w:spacing w:after="0" w:line="240" w:lineRule="auto"/>
        <w:outlineLvl w:val="0"/>
        <w:rPr>
          <w:rFonts w:ascii="Times New Roman" w:eastAsia="Calibri" w:hAnsi="Times New Roman" w:cs="Times New Roman"/>
          <w:lang w:val="lt-LT"/>
        </w:rPr>
      </w:pPr>
    </w:p>
    <w:p w14:paraId="579A1E50"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Greipfrutų sultys slopina citochromo P 450 3A4 izofermentų aktyvumą, todėl gali didinti amjodarono koncentraciją kraujo plazmoje. Vartojant geriamųjų amjodarono vaistų, greipfrutų sulčių gerti negalima.</w:t>
      </w:r>
    </w:p>
    <w:p w14:paraId="4E89CB36" w14:textId="77777777" w:rsidR="00500769" w:rsidRPr="0033526B" w:rsidRDefault="00500769" w:rsidP="0033526B">
      <w:pPr>
        <w:widowControl w:val="0"/>
        <w:spacing w:after="0" w:line="240" w:lineRule="auto"/>
        <w:outlineLvl w:val="0"/>
        <w:rPr>
          <w:rFonts w:ascii="Times New Roman" w:eastAsia="Calibri" w:hAnsi="Times New Roman" w:cs="Times New Roman"/>
          <w:lang w:val="lt-LT"/>
        </w:rPr>
      </w:pPr>
    </w:p>
    <w:p w14:paraId="1745C2E4"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Prieš numatomą operaciją apie Amiokordin vartojimą reikia informuoti anesteziologą.</w:t>
      </w:r>
    </w:p>
    <w:p w14:paraId="6A526A5C"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76C73AD6"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Amiokordin vartojimas su maistu ir gėrimais</w:t>
      </w:r>
    </w:p>
    <w:p w14:paraId="542927C4" w14:textId="77777777" w:rsidR="00500769" w:rsidRPr="0033526B" w:rsidRDefault="00500769" w:rsidP="0033526B">
      <w:pPr>
        <w:widowControl w:val="0"/>
        <w:tabs>
          <w:tab w:val="left" w:pos="567"/>
        </w:tabs>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Amiokordin tabletę reikia nuryti užgeriant vandeniu, valgio metu arba nevalgius.</w:t>
      </w:r>
      <w:r w:rsidRPr="0033526B">
        <w:rPr>
          <w:rFonts w:ascii="Times New Roman" w:eastAsia="Times New Roman" w:hAnsi="Times New Roman" w:cs="Times New Roman"/>
          <w:lang w:val="lt-LT"/>
        </w:rPr>
        <w:t xml:space="preserve"> </w:t>
      </w:r>
      <w:r w:rsidRPr="0033526B">
        <w:rPr>
          <w:rFonts w:ascii="Times New Roman" w:eastAsia="Calibri" w:hAnsi="Times New Roman" w:cs="Times New Roman"/>
          <w:lang w:val="lt-LT" w:eastAsia="lt-LT"/>
        </w:rPr>
        <w:t>Negerkite greipfrutų sulčių kartu su Amiokordin, nes jų sąveika gali padidinti galimybę šalutiniam poveikiui pasireikšti.</w:t>
      </w:r>
    </w:p>
    <w:p w14:paraId="49E76624" w14:textId="77777777" w:rsidR="00500769" w:rsidRPr="0033526B" w:rsidRDefault="00500769" w:rsidP="0033526B">
      <w:pPr>
        <w:widowControl w:val="0"/>
        <w:tabs>
          <w:tab w:val="left" w:pos="567"/>
        </w:tabs>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rPr>
        <w:t>Gydantis šiuo vaistu reikia riboti geriamo alkoholio kiekį.</w:t>
      </w:r>
      <w:r w:rsidRPr="0033526B">
        <w:rPr>
          <w:rFonts w:ascii="Times New Roman" w:eastAsia="Times New Roman" w:hAnsi="Times New Roman" w:cs="Times New Roman"/>
          <w:lang w:val="lt-LT"/>
        </w:rPr>
        <w:t xml:space="preserve"> </w:t>
      </w:r>
      <w:r w:rsidRPr="0033526B">
        <w:rPr>
          <w:rFonts w:ascii="Times New Roman" w:eastAsia="Calibri" w:hAnsi="Times New Roman" w:cs="Times New Roman"/>
          <w:lang w:val="lt-LT" w:eastAsia="lt-LT"/>
        </w:rPr>
        <w:t xml:space="preserve">Taip yra todėl, kad kartu vartojant alkoholį ir šį vaistą, padidėja kepenų sutrikimų atsiradimo rizika. </w:t>
      </w:r>
    </w:p>
    <w:p w14:paraId="4D46480C"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1C46CD74"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Nėštumas ir žindymo laikotarpis</w:t>
      </w:r>
    </w:p>
    <w:p w14:paraId="63448D7E"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57F4F702"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 xml:space="preserve">Nėščios moterys gali vartoti amjodaroną tik tada, kai paskiria gydytojas. </w:t>
      </w:r>
    </w:p>
    <w:p w14:paraId="6BB4F891"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18B0C1A6"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Amjodarono išsiskiria su motinos pienu, todėl šį vaistą vartojančioms moterims žindyti draudžiama. Jeigu jį vartoti būtina, žindymą reikia nutraukti.</w:t>
      </w:r>
    </w:p>
    <w:p w14:paraId="5001B13B"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6BF8F98D"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Vairavimas ir mechanizmų valdymas</w:t>
      </w:r>
    </w:p>
    <w:p w14:paraId="498A7D40"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Vartojant Amiokordin, kai kuriems žmonėms daiktai gali tapti matomi lyg per miglą, tai gali turėti poveikį gebėjimui vairuoti ir valdyti mechanizmus.</w:t>
      </w:r>
    </w:p>
    <w:p w14:paraId="60F3D0CC"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049E0611" w14:textId="77777777" w:rsidR="00500769" w:rsidRPr="0033526B" w:rsidRDefault="00500769" w:rsidP="0033526B">
      <w:pPr>
        <w:widowControl w:val="0"/>
        <w:tabs>
          <w:tab w:val="left" w:pos="567"/>
        </w:tabs>
        <w:spacing w:after="0" w:line="240" w:lineRule="auto"/>
        <w:rPr>
          <w:rFonts w:ascii="Times New Roman" w:eastAsia="Calibri" w:hAnsi="Times New Roman" w:cs="Times New Roman"/>
          <w:b/>
          <w:lang w:val="lt-LT"/>
        </w:rPr>
      </w:pPr>
      <w:r w:rsidRPr="0033526B">
        <w:rPr>
          <w:rFonts w:ascii="Times New Roman" w:eastAsia="Calibri" w:hAnsi="Times New Roman" w:cs="Times New Roman"/>
          <w:b/>
          <w:lang w:val="lt-LT"/>
        </w:rPr>
        <w:lastRenderedPageBreak/>
        <w:t>Amiokordin sudėtyje yra laktozės</w:t>
      </w:r>
    </w:p>
    <w:p w14:paraId="3D5B797E" w14:textId="77777777" w:rsidR="00500769" w:rsidRPr="0033526B" w:rsidRDefault="00500769" w:rsidP="0033526B">
      <w:pPr>
        <w:widowControl w:val="0"/>
        <w:tabs>
          <w:tab w:val="left" w:pos="567"/>
        </w:tabs>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Jeigu gydytojas Jums yra sakęs, kad netoleruojate kokių nors angliavandenių, kreipkitės į jį prieš pradėdami vartoti šį vaistą.</w:t>
      </w:r>
    </w:p>
    <w:p w14:paraId="79509CE7"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24A04AB9"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345F57FA" w14:textId="77777777" w:rsidR="00500769" w:rsidRPr="0033526B" w:rsidRDefault="00500769" w:rsidP="0033526B">
      <w:pPr>
        <w:widowControl w:val="0"/>
        <w:spacing w:after="0" w:line="240" w:lineRule="auto"/>
        <w:ind w:left="540" w:hanging="540"/>
        <w:outlineLvl w:val="1"/>
        <w:rPr>
          <w:rFonts w:ascii="Times New Roman" w:eastAsia="Calibri" w:hAnsi="Times New Roman" w:cs="Times New Roman"/>
          <w:b/>
          <w:lang w:val="lt-LT"/>
        </w:rPr>
      </w:pPr>
      <w:r w:rsidRPr="0033526B">
        <w:rPr>
          <w:rFonts w:ascii="Times New Roman" w:eastAsia="Calibri" w:hAnsi="Times New Roman" w:cs="Times New Roman"/>
          <w:b/>
          <w:lang w:val="lt-LT"/>
        </w:rPr>
        <w:t>3.</w:t>
      </w:r>
      <w:r w:rsidRPr="0033526B">
        <w:rPr>
          <w:rFonts w:ascii="Times New Roman" w:eastAsia="Calibri" w:hAnsi="Times New Roman" w:cs="Times New Roman"/>
          <w:b/>
          <w:lang w:val="lt-LT"/>
        </w:rPr>
        <w:tab/>
        <w:t>Kaip vartoti Amiokordin</w:t>
      </w:r>
    </w:p>
    <w:p w14:paraId="48BED136"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5B6CD1B8"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Visada vartokite šį vaistą tiksliai kaip nurodė gydytojas arba vaistininkas. Jeigu abejojate, kreipkitės į gydytoją arba vaistininką.</w:t>
      </w:r>
    </w:p>
    <w:p w14:paraId="78B65628"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06144654" w14:textId="77777777" w:rsidR="00500769" w:rsidRPr="0033526B" w:rsidRDefault="00500769" w:rsidP="0033526B">
      <w:pPr>
        <w:widowControl w:val="0"/>
        <w:spacing w:after="0" w:line="240" w:lineRule="auto"/>
        <w:rPr>
          <w:rFonts w:ascii="Times New Roman" w:eastAsia="Calibri" w:hAnsi="Times New Roman" w:cs="Times New Roman"/>
          <w:i/>
          <w:lang w:val="lt-LT"/>
        </w:rPr>
      </w:pPr>
      <w:r w:rsidRPr="0033526B">
        <w:rPr>
          <w:rFonts w:ascii="Times New Roman" w:eastAsia="Calibri" w:hAnsi="Times New Roman" w:cs="Times New Roman"/>
          <w:i/>
          <w:lang w:val="lt-LT"/>
        </w:rPr>
        <w:t>Pradinis gydymas</w:t>
      </w:r>
    </w:p>
    <w:p w14:paraId="52DAB97D"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Įprasta pradinė dozė – viena tabletė 3 kartus per parą. Ji geriama savaitę. Antrą savaitę dozę reikia mažinti ir gerti po vieną tabletę 2 kartus per parą.</w:t>
      </w:r>
    </w:p>
    <w:p w14:paraId="2C0ADA5C"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3767CF1E" w14:textId="77777777" w:rsidR="00500769" w:rsidRPr="0033526B" w:rsidRDefault="00500769" w:rsidP="0033526B">
      <w:pPr>
        <w:widowControl w:val="0"/>
        <w:spacing w:after="0" w:line="240" w:lineRule="auto"/>
        <w:rPr>
          <w:rFonts w:ascii="Times New Roman" w:eastAsia="Calibri" w:hAnsi="Times New Roman" w:cs="Times New Roman"/>
          <w:i/>
          <w:lang w:val="lt-LT"/>
        </w:rPr>
      </w:pPr>
      <w:r w:rsidRPr="0033526B">
        <w:rPr>
          <w:rFonts w:ascii="Times New Roman" w:eastAsia="Calibri" w:hAnsi="Times New Roman" w:cs="Times New Roman"/>
          <w:i/>
          <w:lang w:val="lt-LT"/>
        </w:rPr>
        <w:t>Palaikomasis gydymas</w:t>
      </w:r>
    </w:p>
    <w:p w14:paraId="2481879E"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Po pradinio gydymo dozę reikia mažinti ir skirti kartą per parą gerti vieną tabletę arba mažesnę, jei reikia, dozę. Retais atvejais gali reikėti didesnės palaikomosios paros dozės. Palaikomąją paros dozę, ypač didesnę negu viena tabletė per dieną, reikia reguliariai peržiūrėti.</w:t>
      </w:r>
    </w:p>
    <w:p w14:paraId="183C8A73" w14:textId="77777777" w:rsidR="00500769" w:rsidRPr="0033526B" w:rsidRDefault="00500769" w:rsidP="0033526B">
      <w:pPr>
        <w:widowControl w:val="0"/>
        <w:spacing w:after="0" w:line="240" w:lineRule="auto"/>
        <w:rPr>
          <w:rFonts w:ascii="Times New Roman" w:eastAsia="Calibri" w:hAnsi="Times New Roman" w:cs="Times New Roman"/>
          <w:i/>
          <w:lang w:val="lt-LT"/>
        </w:rPr>
      </w:pPr>
    </w:p>
    <w:p w14:paraId="65980D48" w14:textId="77777777" w:rsidR="00500769" w:rsidRPr="0033526B" w:rsidRDefault="00500769" w:rsidP="0033526B">
      <w:pPr>
        <w:widowControl w:val="0"/>
        <w:spacing w:after="0" w:line="240" w:lineRule="auto"/>
        <w:rPr>
          <w:rFonts w:ascii="Times New Roman" w:eastAsia="Calibri" w:hAnsi="Times New Roman" w:cs="Times New Roman"/>
          <w:i/>
          <w:lang w:val="lt-LT"/>
        </w:rPr>
      </w:pPr>
      <w:r w:rsidRPr="0033526B">
        <w:rPr>
          <w:rFonts w:ascii="Times New Roman" w:eastAsia="Calibri" w:hAnsi="Times New Roman" w:cs="Times New Roman"/>
          <w:i/>
          <w:lang w:val="lt-LT"/>
        </w:rPr>
        <w:t>Senyviems pacientams</w:t>
      </w:r>
    </w:p>
    <w:p w14:paraId="15426324" w14:textId="77777777" w:rsidR="00500769" w:rsidRPr="0033526B" w:rsidRDefault="00500769" w:rsidP="0033526B">
      <w:pPr>
        <w:widowControl w:val="0"/>
        <w:spacing w:after="0" w:line="240" w:lineRule="auto"/>
        <w:outlineLvl w:val="0"/>
        <w:rPr>
          <w:rFonts w:ascii="Times New Roman" w:eastAsia="Calibri" w:hAnsi="Times New Roman" w:cs="Times New Roman"/>
          <w:lang w:val="lt-LT"/>
        </w:rPr>
      </w:pPr>
      <w:r w:rsidRPr="0033526B">
        <w:rPr>
          <w:rFonts w:ascii="Times New Roman" w:eastAsia="Calibri" w:hAnsi="Times New Roman" w:cs="Times New Roman"/>
          <w:lang w:val="lt-LT"/>
        </w:rPr>
        <w:t xml:space="preserve">Senyvus pacientus, kaip ir visus kitus pacientus, reikia gydyti mažiausia veiksminga doze. </w:t>
      </w:r>
    </w:p>
    <w:p w14:paraId="2EE229B5"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3566BF20"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Pacientams, kurių inkstų ir (arba) kepenų funkcija sutrikusi, dozės koreguoti nereikia.</w:t>
      </w:r>
    </w:p>
    <w:p w14:paraId="41BEF535"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55D1D023"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Jeigu manote, kad Amiokordin veikia per stipriai arba per silpnai, kreipkitės į gydytoją arba vaistininką.</w:t>
      </w:r>
    </w:p>
    <w:p w14:paraId="6D2ABF68"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1BFDD9D1" w14:textId="77777777" w:rsidR="00500769" w:rsidRPr="0033526B" w:rsidRDefault="00500769" w:rsidP="0033526B">
      <w:pPr>
        <w:widowControl w:val="0"/>
        <w:spacing w:after="0" w:line="240" w:lineRule="auto"/>
        <w:jc w:val="both"/>
        <w:rPr>
          <w:rFonts w:ascii="Times New Roman" w:eastAsia="Calibri" w:hAnsi="Times New Roman" w:cs="Times New Roman"/>
          <w:b/>
          <w:lang w:val="lt-LT"/>
        </w:rPr>
      </w:pPr>
      <w:r w:rsidRPr="0033526B">
        <w:rPr>
          <w:rFonts w:ascii="Times New Roman" w:eastAsia="Calibri" w:hAnsi="Times New Roman" w:cs="Times New Roman"/>
          <w:b/>
          <w:lang w:val="lt-LT"/>
        </w:rPr>
        <w:t>Vartojimas vaikams ir paaugliams</w:t>
      </w:r>
    </w:p>
    <w:p w14:paraId="7499E317" w14:textId="77777777" w:rsidR="00500769" w:rsidRPr="0033526B" w:rsidRDefault="00500769" w:rsidP="0033526B">
      <w:pPr>
        <w:widowControl w:val="0"/>
        <w:spacing w:after="0" w:line="240" w:lineRule="auto"/>
        <w:jc w:val="both"/>
        <w:rPr>
          <w:rFonts w:ascii="Times New Roman" w:eastAsia="Calibri" w:hAnsi="Times New Roman" w:cs="Times New Roman"/>
          <w:lang w:val="lt-LT"/>
        </w:rPr>
      </w:pPr>
      <w:r w:rsidRPr="0033526B">
        <w:rPr>
          <w:rFonts w:ascii="Times New Roman" w:eastAsia="Calibri" w:hAnsi="Times New Roman" w:cs="Times New Roman"/>
          <w:lang w:val="lt-LT"/>
        </w:rPr>
        <w:t>Turimi tik riboti duomenys apie saugumą ir veiksmingumą vaikams. Jūsų gydytojas nuspręs apie tinkamą dozę.</w:t>
      </w:r>
    </w:p>
    <w:p w14:paraId="4EA9E416"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66A00E36"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Ką daryti pavartojus per didelę Amiokordin dozę?</w:t>
      </w:r>
    </w:p>
    <w:p w14:paraId="254E0EE0"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Dažnesni ir sunkūs šalutiniai poveikiai dažniausiai rodo perdozavimą. Išgėrus per daug tablečių, gali sumažėti kraujospūdis (hipotenzija), per daug suretėti širdies susitraukimai (bradikardija), sutrikti jos laidumas ir kepenų funkcija.</w:t>
      </w:r>
    </w:p>
    <w:p w14:paraId="3E9D785F" w14:textId="77777777" w:rsidR="00500769" w:rsidRPr="0033526B" w:rsidRDefault="00500769" w:rsidP="0033526B">
      <w:pPr>
        <w:widowControl w:val="0"/>
        <w:spacing w:after="0" w:line="240" w:lineRule="auto"/>
        <w:outlineLvl w:val="0"/>
        <w:rPr>
          <w:rFonts w:ascii="Times New Roman" w:eastAsia="Calibri" w:hAnsi="Times New Roman" w:cs="Times New Roman"/>
          <w:i/>
          <w:lang w:val="lt-LT"/>
        </w:rPr>
      </w:pPr>
      <w:r w:rsidRPr="0033526B">
        <w:rPr>
          <w:rFonts w:ascii="Times New Roman" w:eastAsia="Calibri" w:hAnsi="Times New Roman" w:cs="Times New Roman"/>
          <w:i/>
          <w:lang w:val="lt-LT"/>
        </w:rPr>
        <w:t>Išgėrę per didelę dozę, nedelsdami kreipkitės medicininės pagalbos.</w:t>
      </w:r>
    </w:p>
    <w:p w14:paraId="3A1FBBEA"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6E78CCF5" w14:textId="77777777" w:rsidR="00500769" w:rsidRPr="0033526B" w:rsidRDefault="00500769" w:rsidP="0033526B">
      <w:pPr>
        <w:widowControl w:val="0"/>
        <w:spacing w:after="0" w:line="240" w:lineRule="auto"/>
        <w:outlineLvl w:val="2"/>
        <w:rPr>
          <w:rFonts w:ascii="Times New Roman" w:eastAsia="Calibri" w:hAnsi="Times New Roman" w:cs="Times New Roman"/>
          <w:b/>
          <w:lang w:val="lt-LT"/>
        </w:rPr>
      </w:pPr>
      <w:r w:rsidRPr="0033526B">
        <w:rPr>
          <w:rFonts w:ascii="Times New Roman" w:eastAsia="Calibri" w:hAnsi="Times New Roman" w:cs="Times New Roman"/>
          <w:b/>
          <w:lang w:val="lt-LT"/>
        </w:rPr>
        <w:t>Pamiršus pavartoti Amiokordin</w:t>
      </w:r>
    </w:p>
    <w:p w14:paraId="2B5BC1C0"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Negalima vartoti dvigubos dozės norint kompensuoti praleistą dozę.</w:t>
      </w:r>
      <w:r w:rsidRPr="0033526B">
        <w:rPr>
          <w:rFonts w:ascii="Times New Roman" w:eastAsia="Times New Roman" w:hAnsi="Times New Roman" w:cs="Times New Roman"/>
          <w:lang w:val="lt-LT"/>
        </w:rPr>
        <w:t xml:space="preserve"> </w:t>
      </w:r>
      <w:r w:rsidRPr="0033526B">
        <w:rPr>
          <w:rFonts w:ascii="Times New Roman" w:eastAsia="Calibri" w:hAnsi="Times New Roman" w:cs="Times New Roman"/>
          <w:lang w:val="lt-LT" w:eastAsia="lt-LT"/>
        </w:rPr>
        <w:t>Vaistą reikia vartoti reguliariai kasdien ir tuo pačiu metu. Jei praleidote dozę, išgerkite ją kuo greičiau. Jei jau beveik laikas kitai dozei, reikia vartoti tik kitą numatytą dozę (nevartokite dvigubos dozės).</w:t>
      </w:r>
    </w:p>
    <w:p w14:paraId="7A24A835" w14:textId="77777777" w:rsidR="00500769" w:rsidRPr="0033526B" w:rsidRDefault="00500769" w:rsidP="0033526B">
      <w:pPr>
        <w:widowControl w:val="0"/>
        <w:spacing w:after="0" w:line="240" w:lineRule="auto"/>
        <w:outlineLvl w:val="0"/>
        <w:rPr>
          <w:rFonts w:ascii="Times New Roman" w:eastAsia="Calibri" w:hAnsi="Times New Roman" w:cs="Times New Roman"/>
          <w:lang w:val="lt-LT"/>
        </w:rPr>
      </w:pPr>
      <w:r w:rsidRPr="0033526B">
        <w:rPr>
          <w:rFonts w:ascii="Times New Roman" w:eastAsia="Calibri" w:hAnsi="Times New Roman" w:cs="Times New Roman"/>
          <w:lang w:val="lt-LT"/>
        </w:rPr>
        <w:t>Dėl vienos užmirštos išgerti tabletės ypatingo pavojaus nekyla.</w:t>
      </w:r>
    </w:p>
    <w:p w14:paraId="6B55E1B4"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58C09852" w14:textId="77777777" w:rsidR="00500769" w:rsidRPr="0033526B" w:rsidRDefault="00500769" w:rsidP="0033526B">
      <w:pPr>
        <w:widowControl w:val="0"/>
        <w:spacing w:after="0" w:line="240" w:lineRule="auto"/>
        <w:outlineLvl w:val="2"/>
        <w:rPr>
          <w:rFonts w:ascii="Times New Roman" w:eastAsia="Calibri" w:hAnsi="Times New Roman" w:cs="Times New Roman"/>
          <w:lang w:val="lt-LT"/>
        </w:rPr>
      </w:pPr>
      <w:r w:rsidRPr="0033526B">
        <w:rPr>
          <w:rFonts w:ascii="Times New Roman" w:eastAsia="Calibri" w:hAnsi="Times New Roman" w:cs="Times New Roman"/>
          <w:b/>
          <w:lang w:val="lt-LT"/>
        </w:rPr>
        <w:t>Nustojus vartoti Amiokordin</w:t>
      </w:r>
    </w:p>
    <w:p w14:paraId="6FA06B36" w14:textId="77777777" w:rsidR="00500769" w:rsidRPr="0033526B" w:rsidRDefault="00500769" w:rsidP="0033526B">
      <w:pPr>
        <w:widowControl w:val="0"/>
        <w:tabs>
          <w:tab w:val="left" w:pos="567"/>
        </w:tabs>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Be gydytojo leidimo šio vaisto vartojimo nenutraukite. Vien tik dėl savijautos pagerėjimo gydymo juo nutraukti negalima. Vaisto vartoti nustojus, būklė gali pasunkėti.</w:t>
      </w:r>
    </w:p>
    <w:p w14:paraId="783DE642"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79B764B0"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Jei Jums kyla daugiau klausimų dėl vaisto vartojimo, kreipkitės į savo gydytoją ar vaistininką.</w:t>
      </w:r>
    </w:p>
    <w:p w14:paraId="0B9EB7BD"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62FB949E"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68814BC3" w14:textId="77777777" w:rsidR="00500769" w:rsidRPr="0033526B" w:rsidRDefault="00500769" w:rsidP="0033526B">
      <w:pPr>
        <w:widowControl w:val="0"/>
        <w:spacing w:after="0" w:line="240" w:lineRule="auto"/>
        <w:ind w:left="540" w:hanging="540"/>
        <w:outlineLvl w:val="1"/>
        <w:rPr>
          <w:rFonts w:ascii="Times New Roman" w:eastAsia="Calibri" w:hAnsi="Times New Roman" w:cs="Times New Roman"/>
          <w:b/>
          <w:lang w:val="lt-LT"/>
        </w:rPr>
      </w:pPr>
      <w:r w:rsidRPr="0033526B">
        <w:rPr>
          <w:rFonts w:ascii="Times New Roman" w:eastAsia="Calibri" w:hAnsi="Times New Roman" w:cs="Times New Roman"/>
          <w:b/>
          <w:lang w:val="lt-LT"/>
        </w:rPr>
        <w:t>4.</w:t>
      </w:r>
      <w:r w:rsidRPr="0033526B">
        <w:rPr>
          <w:rFonts w:ascii="Times New Roman" w:eastAsia="Calibri" w:hAnsi="Times New Roman" w:cs="Times New Roman"/>
          <w:b/>
          <w:lang w:val="lt-LT"/>
        </w:rPr>
        <w:tab/>
        <w:t>Galimas šalutinis poveikis</w:t>
      </w:r>
    </w:p>
    <w:p w14:paraId="434453ED"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2F548E01"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Šis vaistas, kaip ir visi kiti, gali sukelti šalutinį poveikį, nors jis pasireiškia ne visiems žmonėms.</w:t>
      </w:r>
    </w:p>
    <w:p w14:paraId="59D88D36"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p>
    <w:p w14:paraId="63AE2A14" w14:textId="77777777" w:rsidR="00500769" w:rsidRPr="0033526B" w:rsidRDefault="00500769" w:rsidP="0033526B">
      <w:pPr>
        <w:widowControl w:val="0"/>
        <w:spacing w:after="0" w:line="240" w:lineRule="auto"/>
        <w:outlineLvl w:val="0"/>
        <w:rPr>
          <w:rFonts w:ascii="Times New Roman" w:eastAsia="Calibri" w:hAnsi="Times New Roman" w:cs="Times New Roman"/>
          <w:lang w:val="lt-LT"/>
        </w:rPr>
      </w:pPr>
      <w:r w:rsidRPr="0033526B">
        <w:rPr>
          <w:rFonts w:ascii="Times New Roman" w:eastAsia="Calibri" w:hAnsi="Times New Roman" w:cs="Times New Roman"/>
          <w:lang w:val="lt-LT"/>
        </w:rPr>
        <w:t>Amiokordin šalutinis poveikis gali pasireikšti vartojant šį vaistą ir kelias savaites po nutraukimo.</w:t>
      </w:r>
    </w:p>
    <w:p w14:paraId="2B913CD3"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7DD73248" w14:textId="77777777" w:rsidR="00500769" w:rsidRPr="0033526B" w:rsidRDefault="00500769" w:rsidP="0033526B">
      <w:pPr>
        <w:widowControl w:val="0"/>
        <w:spacing w:after="0" w:line="240" w:lineRule="auto"/>
        <w:rPr>
          <w:rFonts w:ascii="Times New Roman" w:eastAsia="Calibri" w:hAnsi="Times New Roman" w:cs="Times New Roman"/>
          <w:b/>
          <w:lang w:val="lt-LT" w:eastAsia="lt-LT"/>
        </w:rPr>
      </w:pPr>
      <w:r w:rsidRPr="0033526B">
        <w:rPr>
          <w:rFonts w:ascii="Times New Roman" w:eastAsia="Calibri" w:hAnsi="Times New Roman" w:cs="Times New Roman"/>
          <w:b/>
          <w:lang w:val="lt-LT" w:eastAsia="lt-LT"/>
        </w:rPr>
        <w:t xml:space="preserve">Jeigu pasireikš toliau išvardytas poveikis, nedelsdami nutraukite Amiokordin vartojimą ir </w:t>
      </w:r>
      <w:r w:rsidRPr="0033526B">
        <w:rPr>
          <w:rFonts w:ascii="Times New Roman" w:eastAsia="Calibri" w:hAnsi="Times New Roman" w:cs="Times New Roman"/>
          <w:b/>
          <w:lang w:val="lt-LT" w:eastAsia="lt-LT"/>
        </w:rPr>
        <w:lastRenderedPageBreak/>
        <w:t>kreipkitės į gydytoją arba vykite tiesiai į ligoninę.</w:t>
      </w:r>
    </w:p>
    <w:p w14:paraId="43B0E6DF"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p>
    <w:p w14:paraId="7495D672" w14:textId="77777777" w:rsidR="00500769" w:rsidRPr="0033526B" w:rsidRDefault="00500769" w:rsidP="0033526B">
      <w:pPr>
        <w:widowControl w:val="0"/>
        <w:spacing w:after="0" w:line="240" w:lineRule="auto"/>
        <w:rPr>
          <w:rFonts w:ascii="Times New Roman" w:eastAsia="Calibri" w:hAnsi="Times New Roman" w:cs="Times New Roman"/>
          <w:i/>
          <w:lang w:val="lt-LT"/>
        </w:rPr>
      </w:pPr>
      <w:r w:rsidRPr="00DE54C2">
        <w:rPr>
          <w:rFonts w:ascii="Times New Roman" w:eastAsia="Calibri" w:hAnsi="Times New Roman" w:cs="Times New Roman"/>
          <w:b/>
          <w:lang w:val="lt-LT"/>
        </w:rPr>
        <w:t xml:space="preserve">Labai </w:t>
      </w:r>
      <w:r w:rsidRPr="00DE54C2">
        <w:rPr>
          <w:rFonts w:ascii="Times New Roman" w:eastAsia="Times New Roman" w:hAnsi="Times New Roman" w:cs="Times New Roman"/>
          <w:b/>
          <w:bCs/>
          <w:lang w:val="lt-LT" w:eastAsia="sl-SI"/>
        </w:rPr>
        <w:t>retas</w:t>
      </w:r>
      <w:r w:rsidRPr="0033526B">
        <w:rPr>
          <w:rFonts w:ascii="Times New Roman" w:eastAsia="Calibri" w:hAnsi="Times New Roman" w:cs="Times New Roman"/>
          <w:lang w:val="lt-LT"/>
        </w:rPr>
        <w:t xml:space="preserve"> </w:t>
      </w:r>
      <w:r w:rsidRPr="00DE54C2">
        <w:rPr>
          <w:rFonts w:ascii="Times New Roman" w:eastAsia="Calibri" w:hAnsi="Times New Roman" w:cs="Times New Roman"/>
          <w:lang w:val="lt-LT"/>
        </w:rPr>
        <w:t xml:space="preserve">(gali pasireikšti mažiau kaip 1 </w:t>
      </w:r>
      <w:r w:rsidRPr="00DE54C2">
        <w:rPr>
          <w:rFonts w:ascii="Times New Roman" w:eastAsia="Times New Roman" w:hAnsi="Times New Roman" w:cs="Times New Roman"/>
          <w:lang w:val="lt-LT" w:eastAsia="sl-SI"/>
        </w:rPr>
        <w:t>žmogui</w:t>
      </w:r>
      <w:r w:rsidRPr="00DE54C2">
        <w:rPr>
          <w:rFonts w:ascii="Times New Roman" w:eastAsia="Calibri" w:hAnsi="Times New Roman" w:cs="Times New Roman"/>
          <w:lang w:val="lt-LT"/>
        </w:rPr>
        <w:t xml:space="preserve"> iš 10</w:t>
      </w:r>
      <w:r w:rsidRPr="00DE54C2">
        <w:rPr>
          <w:rFonts w:ascii="Times New Roman" w:eastAsia="Times New Roman" w:hAnsi="Times New Roman" w:cs="Times New Roman"/>
          <w:lang w:val="lt-LT" w:eastAsia="sl-SI"/>
        </w:rPr>
        <w:t> 000</w:t>
      </w:r>
      <w:r w:rsidRPr="00DE54C2">
        <w:rPr>
          <w:rFonts w:ascii="Times New Roman" w:eastAsia="Calibri" w:hAnsi="Times New Roman" w:cs="Times New Roman"/>
          <w:lang w:val="lt-LT"/>
        </w:rPr>
        <w:t>)</w:t>
      </w:r>
      <w:r w:rsidRPr="0033526B">
        <w:rPr>
          <w:rFonts w:ascii="Times New Roman" w:eastAsia="Calibri" w:hAnsi="Times New Roman" w:cs="Times New Roman"/>
          <w:i/>
          <w:lang w:val="lt-LT"/>
        </w:rPr>
        <w:t>:</w:t>
      </w:r>
    </w:p>
    <w:p w14:paraId="3350C0A9" w14:textId="77777777" w:rsidR="00500769" w:rsidRPr="0033526B" w:rsidRDefault="00500769" w:rsidP="0033526B">
      <w:pPr>
        <w:widowControl w:val="0"/>
        <w:numPr>
          <w:ilvl w:val="0"/>
          <w:numId w:val="6"/>
        </w:numPr>
        <w:tabs>
          <w:tab w:val="clear" w:pos="720"/>
          <w:tab w:val="num" w:pos="567"/>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alerginė reakcija. Galimi požymiai yra išbėrimas, paviršutinis ar sutrikęs kvėpavimas, lūpų, veido, gerklės ar liežuvio patinimas;</w:t>
      </w:r>
    </w:p>
    <w:p w14:paraId="3BFBE6F1" w14:textId="77777777" w:rsidR="00500769" w:rsidRPr="0033526B" w:rsidRDefault="00500769" w:rsidP="0033526B">
      <w:pPr>
        <w:widowControl w:val="0"/>
        <w:numPr>
          <w:ilvl w:val="0"/>
          <w:numId w:val="6"/>
        </w:numPr>
        <w:tabs>
          <w:tab w:val="num" w:pos="567"/>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labai retas ar nutrūkstantis širdies plakimas. Gali pasireikšti svaigulys, neįprastas nuovargis ar dusulys. Tokio poveikio rizika didesnė vyresniems kaip 65 metų žmonėms ar pacientams, sergantiems ir kitomis širdies ligomis;</w:t>
      </w:r>
    </w:p>
    <w:p w14:paraId="49D77355" w14:textId="77777777" w:rsidR="00500769" w:rsidRPr="0033526B" w:rsidRDefault="00500769" w:rsidP="0033526B">
      <w:pPr>
        <w:widowControl w:val="0"/>
        <w:numPr>
          <w:ilvl w:val="0"/>
          <w:numId w:val="6"/>
        </w:numPr>
        <w:tabs>
          <w:tab w:val="clear" w:pos="720"/>
          <w:tab w:val="num" w:pos="567"/>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dar labiau neritmiškas ar padrikas širdies plakimas. Tai gali sukelti širdies priepuolį, todėl būtina nedelsiant kreiptis į ligoninę;</w:t>
      </w:r>
    </w:p>
    <w:p w14:paraId="69705E2A" w14:textId="77777777" w:rsidR="00500769" w:rsidRPr="0033526B" w:rsidRDefault="00500769" w:rsidP="0033526B">
      <w:pPr>
        <w:widowControl w:val="0"/>
        <w:numPr>
          <w:ilvl w:val="0"/>
          <w:numId w:val="6"/>
        </w:numPr>
        <w:tabs>
          <w:tab w:val="clear" w:pos="720"/>
          <w:tab w:val="num" w:pos="567"/>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odos ir akių pageltimas (gelta), nuovargis ar pykinimas, apetito netekimas, pilvo skausmas ar karščiavimas. Tai gali būti kepenų problemų ar pažeidimo, kuris gali būti labai pavojingas, požymiai;</w:t>
      </w:r>
    </w:p>
    <w:p w14:paraId="16D96CBE" w14:textId="77777777" w:rsidR="00500769" w:rsidRPr="0033526B" w:rsidRDefault="00500769" w:rsidP="0033526B">
      <w:pPr>
        <w:widowControl w:val="0"/>
        <w:numPr>
          <w:ilvl w:val="0"/>
          <w:numId w:val="6"/>
        </w:numPr>
        <w:tabs>
          <w:tab w:val="clear" w:pos="720"/>
          <w:tab w:val="num" w:pos="567"/>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kvėpavimo pasunkėjimas ar spaudimas krūtinėje, neišnykstantis kosulys, švokštimas, kūno svorio mažėjimas ir karščiavimas. Tokį poveikį gali sukelti plaučių uždegimas, kuris gali būti labai pavojingas.</w:t>
      </w:r>
    </w:p>
    <w:p w14:paraId="2E2D75B0"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2108B16A"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DE54C2">
        <w:rPr>
          <w:rFonts w:ascii="Times New Roman" w:eastAsia="Calibri" w:hAnsi="Times New Roman" w:cs="Times New Roman"/>
          <w:b/>
          <w:lang w:val="lt-LT"/>
        </w:rPr>
        <w:t>Dažnis nežinomas</w:t>
      </w:r>
      <w:r w:rsidRPr="0033526B">
        <w:rPr>
          <w:rFonts w:ascii="Times New Roman" w:eastAsia="Calibri" w:hAnsi="Times New Roman" w:cs="Times New Roman"/>
          <w:lang w:val="lt-LT"/>
        </w:rPr>
        <w:t xml:space="preserve"> (negali būti įvertintas pagal turimus duomenis):</w:t>
      </w:r>
    </w:p>
    <w:p w14:paraId="658AE621" w14:textId="77777777" w:rsidR="00500769" w:rsidRPr="0033526B" w:rsidRDefault="00500769" w:rsidP="0033526B">
      <w:pPr>
        <w:widowControl w:val="0"/>
        <w:numPr>
          <w:ilvl w:val="0"/>
          <w:numId w:val="4"/>
        </w:numPr>
        <w:spacing w:after="0" w:line="240" w:lineRule="auto"/>
        <w:contextualSpacing/>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Jums yra gyvybei pavojingas netaisyklingas širdies ritmas (</w:t>
      </w:r>
      <w:r w:rsidRPr="0033526B">
        <w:rPr>
          <w:rFonts w:ascii="Times New Roman" w:eastAsia="Calibri" w:hAnsi="Times New Roman" w:cs="Times New Roman"/>
          <w:i/>
          <w:lang w:val="lt-LT" w:eastAsia="lt-LT"/>
        </w:rPr>
        <w:t>Torsade de pointes</w:t>
      </w:r>
      <w:r w:rsidRPr="0033526B">
        <w:rPr>
          <w:rFonts w:ascii="Times New Roman" w:eastAsia="Calibri" w:hAnsi="Times New Roman" w:cs="Times New Roman"/>
          <w:lang w:val="lt-LT" w:eastAsia="lt-LT"/>
        </w:rPr>
        <w:t>)</w:t>
      </w:r>
    </w:p>
    <w:p w14:paraId="1CAB69CA" w14:textId="63BBEE77" w:rsidR="00500769" w:rsidRPr="00DE54C2" w:rsidRDefault="00500769" w:rsidP="00DE54C2">
      <w:pPr>
        <w:pStyle w:val="Sraopastraipa"/>
        <w:widowControl w:val="0"/>
        <w:numPr>
          <w:ilvl w:val="0"/>
          <w:numId w:val="4"/>
        </w:numPr>
        <w:spacing w:after="0" w:line="240" w:lineRule="auto"/>
        <w:rPr>
          <w:rFonts w:ascii="Times New Roman" w:eastAsia="Times New Roman" w:hAnsi="Times New Roman" w:cs="Times New Roman"/>
          <w:lang w:val="lt-LT"/>
        </w:rPr>
      </w:pPr>
      <w:r w:rsidRPr="00DE54C2">
        <w:rPr>
          <w:rFonts w:ascii="Times New Roman" w:eastAsia="Times New Roman" w:hAnsi="Times New Roman" w:cs="Times New Roman"/>
          <w:lang w:val="lt-LT"/>
        </w:rPr>
        <w:t>jeigu Jums yra pūslių ar odos lupimasis aplink lūpas, akis, burną, nosį ir genitalijas, gripo simptomai ir karščiavimas. Tai gali būti būklė vadinama Stevenso-Džonsono sindromu;</w:t>
      </w:r>
    </w:p>
    <w:p w14:paraId="77063023" w14:textId="0D549472" w:rsidR="00500769" w:rsidRPr="00DE54C2" w:rsidRDefault="00500769" w:rsidP="00DE54C2">
      <w:pPr>
        <w:pStyle w:val="Sraopastraipa"/>
        <w:widowControl w:val="0"/>
        <w:numPr>
          <w:ilvl w:val="0"/>
          <w:numId w:val="4"/>
        </w:numPr>
        <w:spacing w:after="0" w:line="240" w:lineRule="auto"/>
        <w:rPr>
          <w:rFonts w:ascii="Times New Roman" w:eastAsia="Times New Roman" w:hAnsi="Times New Roman" w:cs="Times New Roman"/>
          <w:lang w:val="lt-LT"/>
        </w:rPr>
      </w:pPr>
      <w:r w:rsidRPr="00DE54C2">
        <w:rPr>
          <w:rFonts w:ascii="Times New Roman" w:eastAsia="Times New Roman" w:hAnsi="Times New Roman" w:cs="Times New Roman"/>
          <w:lang w:val="lt-LT"/>
        </w:rPr>
        <w:t>jeigu pasireiškia sunkus pūslinis bėrimas, kurio metu odos sluoksniai gali nusilupti ir palikti didelius pažeistos odos paviršius ant kūno. Jūs taip pat galite jausti bendrą blogumą, karščiavimas, šaltkrėtį ir skausmą raumenyse (toksinė epidermio nekrolizė);</w:t>
      </w:r>
    </w:p>
    <w:p w14:paraId="4371B30A" w14:textId="77777777" w:rsidR="00500769" w:rsidRPr="0033526B" w:rsidRDefault="00500769" w:rsidP="0033526B">
      <w:pPr>
        <w:widowControl w:val="0"/>
        <w:numPr>
          <w:ilvl w:val="0"/>
          <w:numId w:val="4"/>
        </w:numPr>
        <w:spacing w:after="0" w:line="240" w:lineRule="auto"/>
        <w:contextualSpacing/>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odos uždegimas, pasireiškiantis skysčio pripildytomis pūslėmis (pūslinis dermatitas)</w:t>
      </w:r>
    </w:p>
    <w:p w14:paraId="7BEE5814" w14:textId="77777777" w:rsidR="00500769" w:rsidRPr="0033526B" w:rsidRDefault="00500769" w:rsidP="0033526B">
      <w:pPr>
        <w:widowControl w:val="0"/>
        <w:numPr>
          <w:ilvl w:val="0"/>
          <w:numId w:val="4"/>
        </w:numPr>
        <w:spacing w:after="0" w:line="240" w:lineRule="auto"/>
        <w:contextualSpacing/>
        <w:rPr>
          <w:rFonts w:ascii="Times New Roman" w:eastAsia="Calibri" w:hAnsi="Times New Roman" w:cs="Times New Roman"/>
          <w:lang w:val="lt-LT" w:eastAsia="lt-LT"/>
        </w:rPr>
      </w:pPr>
      <w:r w:rsidRPr="0033526B">
        <w:rPr>
          <w:rFonts w:ascii="Times New Roman" w:eastAsia="Calibri" w:hAnsi="Times New Roman" w:cs="Times New Roman"/>
          <w:lang w:val="lt-LT" w:eastAsia="lt-LT"/>
        </w:rPr>
        <w:t>Jums pasireiškė gripo simptomai ir bėrimas ant veido, po kurio buvo išplėstinis bėrimas su aukšta temperatūra, padidėjęs kepenų fermentų kiekis kraujyje, padidėjęs baltųjų kraujo kūnelių (</w:t>
      </w:r>
      <w:r w:rsidRPr="0033526B">
        <w:rPr>
          <w:rFonts w:ascii="Times New Roman" w:eastAsia="Times New Roman" w:hAnsi="Times New Roman" w:cs="Times New Roman"/>
          <w:bCs/>
          <w:iCs/>
          <w:lang w:val="lt-LT"/>
        </w:rPr>
        <w:t>eozinofilija</w:t>
      </w:r>
      <w:r w:rsidRPr="0033526B">
        <w:rPr>
          <w:rFonts w:ascii="Times New Roman" w:eastAsia="Calibri" w:hAnsi="Times New Roman" w:cs="Times New Roman"/>
          <w:lang w:val="lt-LT" w:eastAsia="lt-LT"/>
        </w:rPr>
        <w:t>) ir padidėjusių limfinių mazgų kiekis (DRESS).</w:t>
      </w:r>
    </w:p>
    <w:p w14:paraId="01B5E21E" w14:textId="77777777" w:rsidR="00500769" w:rsidRPr="0033526B" w:rsidRDefault="00500769" w:rsidP="0033526B">
      <w:pPr>
        <w:widowControl w:val="0"/>
        <w:spacing w:after="0" w:line="240" w:lineRule="auto"/>
        <w:ind w:left="567" w:hanging="567"/>
        <w:contextualSpacing/>
        <w:rPr>
          <w:rFonts w:ascii="Times New Roman" w:eastAsia="Calibri" w:hAnsi="Times New Roman" w:cs="Times New Roman"/>
          <w:lang w:val="lt-LT" w:eastAsia="lt-LT"/>
        </w:rPr>
      </w:pPr>
    </w:p>
    <w:p w14:paraId="39B04D46"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b/>
          <w:bCs/>
          <w:lang w:val="lt-LT" w:eastAsia="sl-SI"/>
        </w:rPr>
      </w:pPr>
      <w:r w:rsidRPr="0033526B">
        <w:rPr>
          <w:rFonts w:ascii="Times New Roman" w:eastAsia="Times New Roman" w:hAnsi="Times New Roman" w:cs="Times New Roman"/>
          <w:b/>
          <w:bCs/>
          <w:lang w:val="lt-LT" w:eastAsia="sl-SI"/>
        </w:rPr>
        <w:t>Jei pasireikš bet kuris toliau išvardytas sunkus šalutinis poveikis, nedelsdami nutraukite Amiokordin vartojimą ir kreipkitės į gydytoją (gali prireikti skubios medicininės pagalbos).</w:t>
      </w:r>
    </w:p>
    <w:p w14:paraId="3B914EFF"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lang w:val="lt-LT" w:eastAsia="sl-SI"/>
        </w:rPr>
      </w:pPr>
      <w:r w:rsidRPr="0033526B">
        <w:rPr>
          <w:rFonts w:ascii="Times New Roman" w:eastAsia="Times New Roman" w:hAnsi="Times New Roman" w:cs="Times New Roman"/>
          <w:b/>
          <w:bCs/>
          <w:lang w:val="lt-LT" w:eastAsia="sl-SI"/>
        </w:rPr>
        <w:t>Labai retas</w:t>
      </w:r>
      <w:r w:rsidRPr="0033526B">
        <w:rPr>
          <w:rFonts w:ascii="Times New Roman" w:eastAsia="Times New Roman" w:hAnsi="Times New Roman" w:cs="Times New Roman"/>
          <w:bCs/>
          <w:lang w:val="lt-LT" w:eastAsia="sl-SI"/>
        </w:rPr>
        <w:t xml:space="preserve"> </w:t>
      </w:r>
      <w:r w:rsidRPr="0033526B">
        <w:rPr>
          <w:rFonts w:ascii="Times New Roman" w:eastAsia="Times New Roman" w:hAnsi="Times New Roman" w:cs="Times New Roman"/>
          <w:lang w:val="lt-LT" w:eastAsia="sl-SI"/>
        </w:rPr>
        <w:t>(gali pasireikšti mažiau kaip 1 žmogui iš 10 000):</w:t>
      </w:r>
    </w:p>
    <w:p w14:paraId="509071F0"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galvos skausmas (paprastai jis pasunkėja ryte arba pasireiškia po kosulio ar fizinės įtampos), šleikštulys (pykinimas), traukuliai, alpulys, regos sutrikimai ar minčių susipainiojimas. Tai gali būti smegenų sutrikimo požymiai.</w:t>
      </w:r>
    </w:p>
    <w:p w14:paraId="506FF434" w14:textId="77777777" w:rsidR="00500769" w:rsidRPr="0033526B" w:rsidRDefault="00500769" w:rsidP="0033526B">
      <w:pPr>
        <w:widowControl w:val="0"/>
        <w:spacing w:after="0" w:line="240" w:lineRule="auto"/>
        <w:contextualSpacing/>
        <w:rPr>
          <w:rFonts w:ascii="Times New Roman" w:eastAsia="Calibri" w:hAnsi="Times New Roman" w:cs="Times New Roman"/>
          <w:lang w:val="lt-LT" w:eastAsia="lt-LT"/>
        </w:rPr>
      </w:pPr>
    </w:p>
    <w:p w14:paraId="71F85DEE"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b/>
          <w:bCs/>
          <w:lang w:val="lt-LT" w:eastAsia="sl-SI"/>
        </w:rPr>
      </w:pPr>
      <w:r w:rsidRPr="0033526B">
        <w:rPr>
          <w:rFonts w:ascii="Times New Roman" w:eastAsia="Times New Roman" w:hAnsi="Times New Roman" w:cs="Times New Roman"/>
          <w:b/>
          <w:bCs/>
          <w:lang w:val="lt-LT" w:eastAsia="sl-SI"/>
        </w:rPr>
        <w:t>Jei pasireikš bet kuris toliau išvardytas šalutinis poveikis, nedelsdami kreipkitės į savo gydytoją.</w:t>
      </w:r>
    </w:p>
    <w:p w14:paraId="60387B01"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b/>
          <w:bCs/>
          <w:lang w:val="lt-LT" w:eastAsia="sl-SI"/>
        </w:rPr>
      </w:pPr>
    </w:p>
    <w:p w14:paraId="71D3C5D4"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lang w:val="lt-LT" w:eastAsia="sl-SI"/>
        </w:rPr>
      </w:pPr>
      <w:r w:rsidRPr="0033526B">
        <w:rPr>
          <w:rFonts w:ascii="Times New Roman" w:eastAsia="Times New Roman" w:hAnsi="Times New Roman" w:cs="Times New Roman"/>
          <w:b/>
          <w:bCs/>
          <w:lang w:val="lt-LT" w:eastAsia="sl-SI"/>
        </w:rPr>
        <w:t xml:space="preserve">Dažnas </w:t>
      </w:r>
      <w:r w:rsidRPr="0033526B">
        <w:rPr>
          <w:rFonts w:ascii="Times New Roman" w:eastAsia="Times New Roman" w:hAnsi="Times New Roman" w:cs="Times New Roman"/>
          <w:lang w:val="lt-LT" w:eastAsia="sl-SI"/>
        </w:rPr>
        <w:t>(gali pasireikšti mažiau kaip 1 žmogui iš 10):</w:t>
      </w:r>
    </w:p>
    <w:p w14:paraId="64594881"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svaigulys, galvos sukimasis, alpulys. Toks poveikis būna laikinas, jį sukelia kraujospūdžio sumažėjimas;</w:t>
      </w:r>
    </w:p>
    <w:p w14:paraId="503F6BAE"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niežtintis raudonas išbėrimas (egzema).</w:t>
      </w:r>
    </w:p>
    <w:p w14:paraId="2C12E4DA"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p>
    <w:p w14:paraId="6BE25596" w14:textId="77777777" w:rsidR="00500769" w:rsidRPr="0033526B" w:rsidRDefault="00500769" w:rsidP="0033526B">
      <w:pPr>
        <w:tabs>
          <w:tab w:val="left" w:pos="567"/>
        </w:tabs>
        <w:autoSpaceDE w:val="0"/>
        <w:autoSpaceDN w:val="0"/>
        <w:adjustRightInd w:val="0"/>
        <w:spacing w:after="0" w:line="240" w:lineRule="auto"/>
        <w:rPr>
          <w:rFonts w:ascii="Times New Roman" w:eastAsia="Times New Roman" w:hAnsi="Times New Roman" w:cs="Times New Roman"/>
          <w:lang w:val="lt-LT" w:eastAsia="sl-SI"/>
        </w:rPr>
      </w:pPr>
      <w:r w:rsidRPr="0033526B">
        <w:rPr>
          <w:rFonts w:ascii="Times New Roman" w:eastAsia="Times New Roman" w:hAnsi="Times New Roman" w:cs="Times New Roman"/>
          <w:b/>
          <w:lang w:val="lt-LT"/>
        </w:rPr>
        <w:t>Dažnis nežinomas</w:t>
      </w:r>
      <w:r w:rsidRPr="0033526B">
        <w:rPr>
          <w:rFonts w:ascii="Times New Roman" w:eastAsia="Times New Roman" w:hAnsi="Times New Roman" w:cs="Times New Roman"/>
          <w:lang w:val="lt-LT"/>
        </w:rPr>
        <w:t xml:space="preserve"> </w:t>
      </w:r>
      <w:r w:rsidRPr="0033526B">
        <w:rPr>
          <w:rFonts w:ascii="Times New Roman" w:eastAsia="Times New Roman" w:hAnsi="Times New Roman" w:cs="Times New Roman"/>
          <w:lang w:val="lt-LT" w:eastAsia="sl-SI"/>
        </w:rPr>
        <w:t>(negali būti apskaičiuotas pagal turimus duomenis):</w:t>
      </w:r>
    </w:p>
    <w:p w14:paraId="64FA45E3" w14:textId="77777777" w:rsidR="00500769" w:rsidRPr="0033526B" w:rsidRDefault="00500769" w:rsidP="0033526B">
      <w:pPr>
        <w:widowControl w:val="0"/>
        <w:numPr>
          <w:ilvl w:val="0"/>
          <w:numId w:val="7"/>
        </w:numPr>
        <w:spacing w:after="0" w:line="240" w:lineRule="auto"/>
        <w:ind w:left="567" w:right="-29" w:hanging="567"/>
        <w:contextualSpacing/>
        <w:rPr>
          <w:rFonts w:ascii="Times New Roman" w:eastAsia="Times New Roman" w:hAnsi="Times New Roman" w:cs="Times New Roman"/>
          <w:lang w:val="lt-LT"/>
        </w:rPr>
      </w:pPr>
      <w:r w:rsidRPr="0033526B">
        <w:rPr>
          <w:rFonts w:ascii="Times New Roman" w:eastAsia="Times New Roman" w:hAnsi="Times New Roman" w:cs="Times New Roman"/>
          <w:lang w:val="lt-LT"/>
        </w:rPr>
        <w:t>kasos uždegimas, sukeliantis stiprų pilvo ir nugaros skausmą (pankreatitas)</w:t>
      </w:r>
    </w:p>
    <w:p w14:paraId="705812F8" w14:textId="77777777" w:rsidR="00500769" w:rsidRPr="0033526B" w:rsidRDefault="00500769" w:rsidP="0033526B">
      <w:pPr>
        <w:widowControl w:val="0"/>
        <w:numPr>
          <w:ilvl w:val="0"/>
          <w:numId w:val="7"/>
        </w:numPr>
        <w:spacing w:after="0" w:line="240" w:lineRule="auto"/>
        <w:ind w:left="567" w:right="-29" w:hanging="567"/>
        <w:contextualSpacing/>
        <w:rPr>
          <w:rFonts w:ascii="Times New Roman" w:eastAsia="Times New Roman" w:hAnsi="Times New Roman" w:cs="Times New Roman"/>
          <w:lang w:val="lt-LT"/>
        </w:rPr>
      </w:pPr>
      <w:r w:rsidRPr="0033526B">
        <w:rPr>
          <w:rFonts w:ascii="Times New Roman" w:eastAsia="Times New Roman" w:hAnsi="Times New Roman" w:cs="Times New Roman"/>
          <w:lang w:val="lt-LT"/>
        </w:rPr>
        <w:t>jums padidėja infekcijų tikimybė nei įprastai. Tai gali būti dėl baltųjų kraujo kūnelių skaičiaus sumažėjimo (neutropenija)</w:t>
      </w:r>
    </w:p>
    <w:p w14:paraId="7DDC9772" w14:textId="77777777" w:rsidR="00500769" w:rsidRPr="0033526B" w:rsidRDefault="00500769" w:rsidP="0033526B">
      <w:pPr>
        <w:widowControl w:val="0"/>
        <w:numPr>
          <w:ilvl w:val="0"/>
          <w:numId w:val="7"/>
        </w:numPr>
        <w:spacing w:after="0" w:line="240" w:lineRule="auto"/>
        <w:ind w:left="567" w:right="-29" w:hanging="567"/>
        <w:contextualSpacing/>
        <w:rPr>
          <w:rFonts w:ascii="Times New Roman" w:eastAsia="Times New Roman" w:hAnsi="Times New Roman" w:cs="Times New Roman"/>
          <w:lang w:val="lt-LT"/>
        </w:rPr>
      </w:pPr>
      <w:r w:rsidRPr="0033526B">
        <w:rPr>
          <w:rFonts w:ascii="Times New Roman" w:eastAsia="Times New Roman" w:hAnsi="Times New Roman" w:cs="Times New Roman"/>
          <w:lang w:val="lt-LT"/>
        </w:rPr>
        <w:t>labai sumažėjęs baltųjų kraujo ląstelių skaičius, dėl kurio padažnėja infekcijos (agranulocitozė).</w:t>
      </w:r>
    </w:p>
    <w:p w14:paraId="12AAEB3A" w14:textId="77777777" w:rsidR="00500769" w:rsidRPr="0033526B" w:rsidRDefault="00500769" w:rsidP="0033526B">
      <w:pPr>
        <w:widowControl w:val="0"/>
        <w:numPr>
          <w:ilvl w:val="0"/>
          <w:numId w:val="7"/>
        </w:numPr>
        <w:spacing w:after="0" w:line="240" w:lineRule="auto"/>
        <w:ind w:left="567" w:right="-29" w:hanging="567"/>
        <w:contextualSpacing/>
        <w:rPr>
          <w:rFonts w:ascii="Times New Roman" w:eastAsia="Times New Roman" w:hAnsi="Times New Roman" w:cs="Times New Roman"/>
          <w:lang w:val="lt-LT"/>
        </w:rPr>
      </w:pPr>
      <w:r w:rsidRPr="0033526B">
        <w:rPr>
          <w:rFonts w:ascii="Times New Roman" w:eastAsia="Times New Roman" w:hAnsi="Times New Roman" w:cs="Times New Roman"/>
          <w:bCs/>
          <w:lang w:val="lt-LT" w:eastAsia="sl-SI"/>
        </w:rPr>
        <w:t xml:space="preserve">vienoje akyje prarandamas regėjimas, arba regėjimas tampa tamsus ir bespalvis. </w:t>
      </w:r>
      <w:r w:rsidRPr="0033526B">
        <w:rPr>
          <w:rFonts w:ascii="Times New Roman" w:eastAsia="Times New Roman" w:hAnsi="Times New Roman" w:cs="Times New Roman"/>
          <w:lang w:val="lt-LT"/>
        </w:rPr>
        <w:t>Atsiranda akių jautrumas, skausmas, skausmingi akių judesiai</w:t>
      </w:r>
      <w:r w:rsidRPr="0033526B">
        <w:rPr>
          <w:rFonts w:ascii="Times New Roman" w:eastAsia="Times New Roman" w:hAnsi="Times New Roman" w:cs="Times New Roman"/>
          <w:bCs/>
          <w:lang w:val="lt-LT" w:eastAsia="sl-SI"/>
        </w:rPr>
        <w:t xml:space="preserve">. Tai gali būti ligos, </w:t>
      </w:r>
      <w:r w:rsidRPr="0033526B">
        <w:rPr>
          <w:rFonts w:ascii="Times New Roman" w:eastAsia="Times New Roman" w:hAnsi="Times New Roman" w:cs="Times New Roman"/>
          <w:lang w:val="lt-LT"/>
        </w:rPr>
        <w:t>regos nervo neuropatija ar regos nervo</w:t>
      </w:r>
      <w:r w:rsidRPr="0033526B" w:rsidDel="00155D01">
        <w:rPr>
          <w:rFonts w:ascii="Times New Roman" w:eastAsia="Times New Roman" w:hAnsi="Times New Roman" w:cs="Times New Roman"/>
          <w:lang w:val="lt-LT"/>
        </w:rPr>
        <w:t xml:space="preserve"> </w:t>
      </w:r>
      <w:r w:rsidRPr="0033526B">
        <w:rPr>
          <w:rFonts w:ascii="Times New Roman" w:eastAsia="Times New Roman" w:hAnsi="Times New Roman" w:cs="Times New Roman"/>
          <w:lang w:val="lt-LT"/>
        </w:rPr>
        <w:t>neuritas.</w:t>
      </w:r>
    </w:p>
    <w:p w14:paraId="420EB875" w14:textId="77777777" w:rsidR="00500769" w:rsidRPr="0033526B" w:rsidRDefault="00500769" w:rsidP="0033526B">
      <w:pPr>
        <w:widowControl w:val="0"/>
        <w:numPr>
          <w:ilvl w:val="0"/>
          <w:numId w:val="7"/>
        </w:numPr>
        <w:spacing w:after="0" w:line="240" w:lineRule="auto"/>
        <w:ind w:left="567" w:right="-29" w:hanging="567"/>
        <w:contextualSpacing/>
        <w:rPr>
          <w:rFonts w:ascii="Times New Roman" w:eastAsia="Times New Roman" w:hAnsi="Times New Roman" w:cs="Times New Roman"/>
          <w:lang w:val="lt-LT"/>
        </w:rPr>
      </w:pPr>
      <w:r w:rsidRPr="0033526B">
        <w:rPr>
          <w:rFonts w:ascii="Times New Roman" w:eastAsia="Times New Roman" w:hAnsi="Times New Roman" w:cs="Times New Roman"/>
          <w:lang w:val="lt-LT"/>
        </w:rPr>
        <w:t>jaučiatės labai neramus ar susijaudinęs, svorio netekimas, padidėjęs prakaitavimas ir negalėjimas iškęsti šilumos. Tai gali būti ligos, vadinamos "hipertireozė", požymiai.</w:t>
      </w:r>
    </w:p>
    <w:p w14:paraId="49C736AC"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bCs/>
          <w:i/>
          <w:lang w:val="lt-LT" w:eastAsia="sl-SI"/>
        </w:rPr>
      </w:pPr>
    </w:p>
    <w:p w14:paraId="7A8939F9"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b/>
          <w:bCs/>
          <w:lang w:val="lt-LT" w:eastAsia="sl-SI"/>
        </w:rPr>
      </w:pPr>
      <w:r w:rsidRPr="0033526B">
        <w:rPr>
          <w:rFonts w:ascii="Times New Roman" w:eastAsia="Times New Roman" w:hAnsi="Times New Roman" w:cs="Times New Roman"/>
          <w:b/>
          <w:bCs/>
          <w:lang w:val="lt-LT" w:eastAsia="sl-SI"/>
        </w:rPr>
        <w:t>Jei bet kuris toliau išvardytas poveikis taps sunkus ar truks ilgiau nei kelias dienas, pasakykite gydytojui, vaistininkui arba slaugytojui.</w:t>
      </w:r>
    </w:p>
    <w:p w14:paraId="7D820F52"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b/>
          <w:bCs/>
          <w:lang w:val="lt-LT" w:eastAsia="sl-SI"/>
        </w:rPr>
      </w:pPr>
    </w:p>
    <w:p w14:paraId="0192C563"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lang w:val="lt-LT" w:eastAsia="sl-SI"/>
        </w:rPr>
      </w:pPr>
      <w:r w:rsidRPr="0033526B">
        <w:rPr>
          <w:rFonts w:ascii="Times New Roman" w:eastAsia="Times New Roman" w:hAnsi="Times New Roman" w:cs="Times New Roman"/>
          <w:b/>
          <w:bCs/>
          <w:lang w:val="lt-LT" w:eastAsia="sl-SI"/>
        </w:rPr>
        <w:lastRenderedPageBreak/>
        <w:t xml:space="preserve">Dažnas </w:t>
      </w:r>
      <w:r w:rsidRPr="0033526B">
        <w:rPr>
          <w:rFonts w:ascii="Times New Roman" w:eastAsia="Times New Roman" w:hAnsi="Times New Roman" w:cs="Times New Roman"/>
          <w:lang w:val="lt-LT" w:eastAsia="sl-SI"/>
        </w:rPr>
        <w:t>(gali pasireikšti mažiau kaip 1 žmogui iš 10):</w:t>
      </w:r>
    </w:p>
    <w:p w14:paraId="76AB1F88"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šiek tiek retesnis širdies plakimas;</w:t>
      </w:r>
    </w:p>
    <w:p w14:paraId="1DE5A9EF"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skausmas, patinimas, dirginimas, paraudimas ar odos spalvos pokytis Amiokordin injekcijos vietoje.</w:t>
      </w:r>
    </w:p>
    <w:p w14:paraId="0EB4E8B4" w14:textId="77777777" w:rsidR="00500769" w:rsidRPr="0033526B" w:rsidRDefault="00500769" w:rsidP="0033526B">
      <w:pPr>
        <w:widowControl w:val="0"/>
        <w:tabs>
          <w:tab w:val="num" w:pos="567"/>
        </w:tabs>
        <w:spacing w:after="0" w:line="240" w:lineRule="auto"/>
        <w:ind w:left="567" w:right="-29"/>
        <w:rPr>
          <w:rFonts w:ascii="Times New Roman" w:eastAsia="Times New Roman" w:hAnsi="Times New Roman" w:cs="Times New Roman"/>
          <w:lang w:val="lt-LT" w:eastAsia="sl-SI"/>
        </w:rPr>
      </w:pPr>
    </w:p>
    <w:p w14:paraId="4D5001AE"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lang w:val="lt-LT" w:eastAsia="sl-SI"/>
        </w:rPr>
      </w:pPr>
      <w:r w:rsidRPr="0033526B">
        <w:rPr>
          <w:rFonts w:ascii="Times New Roman" w:eastAsia="Times New Roman" w:hAnsi="Times New Roman" w:cs="Times New Roman"/>
          <w:b/>
          <w:bCs/>
          <w:lang w:val="lt-LT" w:eastAsia="sl-SI"/>
        </w:rPr>
        <w:t>Labai retas</w:t>
      </w:r>
      <w:r w:rsidRPr="0033526B">
        <w:rPr>
          <w:rFonts w:ascii="Times New Roman" w:eastAsia="Times New Roman" w:hAnsi="Times New Roman" w:cs="Times New Roman"/>
          <w:bCs/>
          <w:lang w:val="lt-LT" w:eastAsia="sl-SI"/>
        </w:rPr>
        <w:t xml:space="preserve"> </w:t>
      </w:r>
      <w:r w:rsidRPr="0033526B">
        <w:rPr>
          <w:rFonts w:ascii="Times New Roman" w:eastAsia="Times New Roman" w:hAnsi="Times New Roman" w:cs="Times New Roman"/>
          <w:lang w:val="lt-LT" w:eastAsia="sl-SI"/>
        </w:rPr>
        <w:t>(gali pasireikšti mažiau kaip 1 žmogui iš 10 000):</w:t>
      </w:r>
    </w:p>
    <w:p w14:paraId="115D4435"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kepenų fermentų aktyvumo pokytis gydymo pradžioje (tai nustatoma kraujo tyrimais);</w:t>
      </w:r>
    </w:p>
    <w:p w14:paraId="420E707B"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šleikštulys (pykinimas);</w:t>
      </w:r>
    </w:p>
    <w:p w14:paraId="3EFE069C"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galvos skausmas;</w:t>
      </w:r>
    </w:p>
    <w:p w14:paraId="3250660A"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prakaitavimas;</w:t>
      </w:r>
    </w:p>
    <w:p w14:paraId="51675F87"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karščio pylimas.</w:t>
      </w:r>
    </w:p>
    <w:p w14:paraId="05C8AC57"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negalavimas, sumišimas arba silpnumas, pykinimas, apetito praradimas, dirglumas. Tai gali būti liga, vadinama sutrikusios antidiurezinio hormono sekrecijos sindromu (SAHSS).</w:t>
      </w:r>
    </w:p>
    <w:p w14:paraId="7E884777" w14:textId="77777777" w:rsidR="00500769" w:rsidRPr="0033526B" w:rsidRDefault="00500769" w:rsidP="0033526B">
      <w:pPr>
        <w:widowControl w:val="0"/>
        <w:spacing w:after="0" w:line="240" w:lineRule="auto"/>
        <w:rPr>
          <w:rFonts w:ascii="Times New Roman" w:eastAsia="Calibri" w:hAnsi="Times New Roman" w:cs="Times New Roman"/>
          <w:lang w:val="lt-LT" w:eastAsia="lt-LT"/>
        </w:rPr>
      </w:pPr>
    </w:p>
    <w:p w14:paraId="4D2A9378" w14:textId="77777777" w:rsidR="00500769" w:rsidRPr="0033526B" w:rsidRDefault="00500769" w:rsidP="0033526B">
      <w:pPr>
        <w:widowControl w:val="0"/>
        <w:numPr>
          <w:ilvl w:val="12"/>
          <w:numId w:val="0"/>
        </w:numPr>
        <w:spacing w:after="0" w:line="240" w:lineRule="auto"/>
        <w:ind w:right="-29"/>
        <w:rPr>
          <w:rFonts w:ascii="Times New Roman" w:eastAsia="Times New Roman" w:hAnsi="Times New Roman" w:cs="Times New Roman"/>
          <w:lang w:val="lt-LT" w:eastAsia="sl-SI"/>
        </w:rPr>
      </w:pPr>
      <w:r w:rsidRPr="0033526B">
        <w:rPr>
          <w:rFonts w:ascii="Times New Roman" w:eastAsia="Times New Roman" w:hAnsi="Times New Roman" w:cs="Times New Roman"/>
          <w:b/>
          <w:bCs/>
          <w:lang w:val="lt-LT" w:eastAsia="sl-SI"/>
        </w:rPr>
        <w:t>Dažnis nežinomas</w:t>
      </w:r>
      <w:r w:rsidRPr="0033526B">
        <w:rPr>
          <w:rFonts w:ascii="Times New Roman" w:eastAsia="Times New Roman" w:hAnsi="Times New Roman" w:cs="Times New Roman"/>
          <w:bCs/>
          <w:lang w:val="lt-LT" w:eastAsia="sl-SI"/>
        </w:rPr>
        <w:t xml:space="preserve"> </w:t>
      </w:r>
      <w:r w:rsidRPr="0033526B">
        <w:rPr>
          <w:rFonts w:ascii="Times New Roman" w:eastAsia="Times New Roman" w:hAnsi="Times New Roman" w:cs="Times New Roman"/>
          <w:lang w:val="lt-LT" w:eastAsia="sl-SI"/>
        </w:rPr>
        <w:t>(negali būti apskaičiuotas pagal turimus duomenis):</w:t>
      </w:r>
    </w:p>
    <w:p w14:paraId="75684A84"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Calibri" w:hAnsi="Times New Roman" w:cs="Times New Roman"/>
          <w:lang w:val="lt-LT" w:eastAsia="lt-LT"/>
        </w:rPr>
        <w:t>gyvybei pavojingas nereguliarus širdies ritmas</w:t>
      </w:r>
    </w:p>
    <w:p w14:paraId="3CFFA7AF"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Calibri" w:hAnsi="Times New Roman" w:cs="Times New Roman"/>
          <w:lang w:val="lt-LT" w:eastAsia="lt-LT"/>
        </w:rPr>
        <w:t>dilgėlinė (niežulys, vienkartinis bėrimas);</w:t>
      </w:r>
    </w:p>
    <w:p w14:paraId="36D0B69F"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Calibri" w:hAnsi="Times New Roman" w:cs="Times New Roman"/>
          <w:lang w:val="lt-LT" w:eastAsia="lt-LT"/>
        </w:rPr>
        <w:t>nugaros skausmas;</w:t>
      </w:r>
    </w:p>
    <w:p w14:paraId="7FFAC7A0" w14:textId="77777777" w:rsidR="00500769" w:rsidRPr="0033526B" w:rsidRDefault="00500769" w:rsidP="0033526B">
      <w:pPr>
        <w:widowControl w:val="0"/>
        <w:numPr>
          <w:ilvl w:val="0"/>
          <w:numId w:val="6"/>
        </w:numPr>
        <w:tabs>
          <w:tab w:val="clear" w:pos="720"/>
        </w:tabs>
        <w:spacing w:after="0" w:line="240" w:lineRule="auto"/>
        <w:ind w:left="567" w:right="-29" w:hanging="567"/>
        <w:rPr>
          <w:rFonts w:ascii="Times New Roman" w:eastAsia="Times New Roman" w:hAnsi="Times New Roman" w:cs="Times New Roman"/>
          <w:lang w:val="lt-LT" w:eastAsia="sl-SI"/>
        </w:rPr>
      </w:pPr>
      <w:r w:rsidRPr="0033526B">
        <w:rPr>
          <w:rFonts w:ascii="Times New Roman" w:eastAsia="Times New Roman" w:hAnsi="Times New Roman" w:cs="Times New Roman"/>
          <w:lang w:val="lt-LT" w:eastAsia="sl-SI"/>
        </w:rPr>
        <w:t>s</w:t>
      </w:r>
      <w:r w:rsidRPr="0033526B">
        <w:rPr>
          <w:rFonts w:ascii="Times New Roman" w:eastAsia="Calibri" w:hAnsi="Times New Roman" w:cs="Times New Roman"/>
          <w:lang w:val="lt-LT" w:eastAsia="lt-LT"/>
        </w:rPr>
        <w:t>umažėjęs lytinis potraukis.</w:t>
      </w:r>
    </w:p>
    <w:p w14:paraId="52C94B78" w14:textId="77777777" w:rsidR="00500769" w:rsidRPr="0033526B" w:rsidRDefault="00500769" w:rsidP="0033526B">
      <w:pPr>
        <w:widowControl w:val="0"/>
        <w:spacing w:after="0" w:line="240" w:lineRule="auto"/>
        <w:ind w:left="360" w:right="-29"/>
        <w:rPr>
          <w:rFonts w:ascii="Times New Roman" w:eastAsia="Times New Roman" w:hAnsi="Times New Roman" w:cs="Times New Roman"/>
          <w:lang w:val="lt-LT" w:eastAsia="sl-SI"/>
        </w:rPr>
      </w:pPr>
    </w:p>
    <w:p w14:paraId="0F612EA9" w14:textId="77777777" w:rsidR="00500769" w:rsidRPr="0033526B" w:rsidRDefault="00500769" w:rsidP="0033526B">
      <w:pPr>
        <w:widowControl w:val="0"/>
        <w:spacing w:after="0" w:line="240" w:lineRule="auto"/>
        <w:rPr>
          <w:rFonts w:ascii="Times New Roman" w:eastAsia="Times New Roman" w:hAnsi="Times New Roman" w:cs="Times New Roman"/>
          <w:lang w:val="lt-LT"/>
        </w:rPr>
      </w:pPr>
      <w:r w:rsidRPr="0033526B">
        <w:rPr>
          <w:rFonts w:ascii="Times New Roman" w:eastAsia="Times New Roman" w:hAnsi="Times New Roman" w:cs="Times New Roman"/>
          <w:lang w:val="lt-LT"/>
        </w:rPr>
        <w:t>Jeigu pasireiškė šalutinis poveikis, įskaitant šiame lapelyje nenurodytą, pasakykite gydytojui, vaistininkui arba slaugytojui.</w:t>
      </w:r>
    </w:p>
    <w:p w14:paraId="71BAA00F" w14:textId="2FD24BCB" w:rsidR="001E115C" w:rsidRPr="0033526B" w:rsidRDefault="001E115C" w:rsidP="0033526B">
      <w:pPr>
        <w:numPr>
          <w:ilvl w:val="12"/>
          <w:numId w:val="0"/>
        </w:numPr>
        <w:spacing w:after="0" w:line="240" w:lineRule="auto"/>
        <w:ind w:left="567" w:hanging="567"/>
        <w:outlineLvl w:val="0"/>
        <w:rPr>
          <w:rFonts w:ascii="Times New Roman" w:eastAsia="Times New Roman" w:hAnsi="Times New Roman" w:cs="Times New Roman"/>
          <w:lang w:val="lt-LT"/>
        </w:rPr>
      </w:pPr>
    </w:p>
    <w:p w14:paraId="1F9B6340" w14:textId="77777777" w:rsidR="001E115C" w:rsidRPr="0033526B" w:rsidRDefault="001E115C" w:rsidP="0033526B">
      <w:pPr>
        <w:spacing w:after="0" w:line="240" w:lineRule="auto"/>
        <w:rPr>
          <w:rFonts w:ascii="Times New Roman" w:eastAsia="Times New Roman" w:hAnsi="Times New Roman" w:cs="Times New Roman"/>
          <w:lang w:val="lt-LT"/>
        </w:rPr>
      </w:pPr>
    </w:p>
    <w:p w14:paraId="4CE5303B" w14:textId="77777777" w:rsidR="006F440A" w:rsidRPr="0033526B" w:rsidRDefault="006F440A" w:rsidP="0033526B">
      <w:pPr>
        <w:spacing w:after="0" w:line="240" w:lineRule="auto"/>
        <w:rPr>
          <w:rFonts w:ascii="Times New Roman" w:hAnsi="Times New Roman" w:cs="Times New Roman"/>
          <w:b/>
          <w:lang w:val="lt-LT"/>
        </w:rPr>
      </w:pPr>
      <w:r w:rsidRPr="0033526B">
        <w:rPr>
          <w:rFonts w:ascii="Times New Roman" w:hAnsi="Times New Roman" w:cs="Times New Roman"/>
          <w:b/>
          <w:noProof/>
          <w:lang w:val="lt-LT"/>
        </w:rPr>
        <w:t>Pranešimas apie šalutinį poveikį</w:t>
      </w:r>
    </w:p>
    <w:p w14:paraId="6C42A5FF" w14:textId="190AFD56" w:rsidR="00561C9B" w:rsidRPr="0033526B" w:rsidRDefault="00561C9B" w:rsidP="0033526B">
      <w:pPr>
        <w:spacing w:after="0" w:line="240" w:lineRule="auto"/>
        <w:rPr>
          <w:rFonts w:ascii="Times New Roman" w:hAnsi="Times New Roman" w:cs="Times New Roman"/>
          <w:lang w:val="lt-LT"/>
        </w:rPr>
      </w:pPr>
      <w:r w:rsidRPr="0033526B">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3526B">
        <w:rPr>
          <w:rFonts w:ascii="Times New Roman" w:hAnsi="Times New Roman" w:cs="Times New Roman"/>
          <w:lang w:val="lt-LT" w:eastAsia="zh-CN"/>
        </w:rPr>
        <w:t>elefonu 8 800 73568</w:t>
      </w:r>
      <w:r w:rsidRPr="0033526B">
        <w:rPr>
          <w:rFonts w:ascii="Times New Roman" w:hAnsi="Times New Roman" w:cs="Times New Roman"/>
          <w:lang w:val="lt-LT"/>
        </w:rPr>
        <w:t xml:space="preserve"> arba užpildyti interneto svetainėje </w:t>
      </w:r>
      <w:hyperlink r:id="rId8" w:history="1">
        <w:r w:rsidRPr="0033526B">
          <w:rPr>
            <w:rStyle w:val="Hipersaitas"/>
            <w:rFonts w:ascii="Times New Roman" w:eastAsia="SimSun" w:hAnsi="Times New Roman" w:cs="Times New Roman"/>
            <w:lang w:val="lt-LT"/>
          </w:rPr>
          <w:t>www.vvkt.lt</w:t>
        </w:r>
      </w:hyperlink>
      <w:r w:rsidRPr="0033526B">
        <w:rPr>
          <w:rFonts w:ascii="Times New Roman" w:hAnsi="Times New Roman" w:cs="Times New Roman"/>
          <w:lang w:val="lt-LT"/>
        </w:rPr>
        <w:t xml:space="preserve"> esančią formą ir pateikti ją Valstybinei vaistų kontrolės tarnybai prie Lietuvos Respublikos sveikatos apsaugos ministerijos vienu iš šių</w:t>
      </w:r>
      <w:r w:rsidR="00CF397A" w:rsidRPr="0033526B">
        <w:rPr>
          <w:rFonts w:ascii="Times New Roman" w:hAnsi="Times New Roman" w:cs="Times New Roman"/>
          <w:lang w:val="lt-LT"/>
        </w:rPr>
        <w:t xml:space="preserve"> būdų: raštu </w:t>
      </w:r>
      <w:r w:rsidR="003421CF" w:rsidRPr="0033526B">
        <w:rPr>
          <w:rFonts w:ascii="Times New Roman" w:hAnsi="Times New Roman" w:cs="Times New Roman"/>
          <w:lang w:val="lt-LT"/>
        </w:rPr>
        <w:t xml:space="preserve">(adresu Žirmūnų g. </w:t>
      </w:r>
      <w:r w:rsidR="00CF397A" w:rsidRPr="0033526B">
        <w:rPr>
          <w:rFonts w:ascii="Times New Roman" w:hAnsi="Times New Roman" w:cs="Times New Roman"/>
          <w:lang w:val="lt-LT"/>
        </w:rPr>
        <w:t>1</w:t>
      </w:r>
      <w:r w:rsidRPr="0033526B">
        <w:rPr>
          <w:rFonts w:ascii="Times New Roman" w:hAnsi="Times New Roman" w:cs="Times New Roman"/>
          <w:lang w:val="lt-LT"/>
        </w:rPr>
        <w:t xml:space="preserve">39A, LT-09120 Vilnius), </w:t>
      </w:r>
      <w:r w:rsidRPr="0033526B">
        <w:rPr>
          <w:rFonts w:ascii="Times New Roman" w:hAnsi="Times New Roman" w:cs="Times New Roman"/>
          <w:lang w:val="lt-LT" w:eastAsia="zh-CN"/>
        </w:rPr>
        <w:t xml:space="preserve">nemokamu </w:t>
      </w:r>
      <w:r w:rsidRPr="0033526B">
        <w:rPr>
          <w:rFonts w:ascii="Times New Roman" w:hAnsi="Times New Roman" w:cs="Times New Roman"/>
          <w:lang w:val="lt-LT"/>
        </w:rPr>
        <w:t>fakso numeriu 8 800 20131</w:t>
      </w:r>
      <w:r w:rsidRPr="0033526B">
        <w:rPr>
          <w:rFonts w:ascii="Times New Roman" w:hAnsi="Times New Roman" w:cs="Times New Roman"/>
          <w:lang w:val="lt-LT" w:eastAsia="zh-CN"/>
        </w:rPr>
        <w:t xml:space="preserve">, </w:t>
      </w:r>
      <w:r w:rsidRPr="0033526B">
        <w:rPr>
          <w:rFonts w:ascii="Times New Roman" w:hAnsi="Times New Roman" w:cs="Times New Roman"/>
          <w:lang w:val="lt-LT"/>
        </w:rPr>
        <w:t xml:space="preserve">el. paštu </w:t>
      </w:r>
      <w:hyperlink r:id="rId9" w:history="1">
        <w:r w:rsidRPr="0033526B">
          <w:rPr>
            <w:rStyle w:val="Hipersaitas"/>
            <w:rFonts w:ascii="Times New Roman" w:eastAsia="SimSun" w:hAnsi="Times New Roman" w:cs="Times New Roman"/>
            <w:lang w:val="lt-LT"/>
          </w:rPr>
          <w:t>NepageidaujamaR@vvkt.lt</w:t>
        </w:r>
      </w:hyperlink>
      <w:r w:rsidRPr="0033526B">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0" w:history="1">
        <w:r w:rsidRPr="0033526B">
          <w:rPr>
            <w:rStyle w:val="Hipersaitas"/>
            <w:rFonts w:ascii="Times New Roman" w:eastAsia="SimSun" w:hAnsi="Times New Roman" w:cs="Times New Roman"/>
            <w:lang w:val="lt-LT"/>
          </w:rPr>
          <w:t>http://www.vvkt.lt</w:t>
        </w:r>
      </w:hyperlink>
      <w:r w:rsidRPr="0033526B">
        <w:rPr>
          <w:rFonts w:ascii="Times New Roman" w:hAnsi="Times New Roman" w:cs="Times New Roman"/>
          <w:lang w:val="lt-LT"/>
        </w:rPr>
        <w:t>). Pranešdami apie šalutinį poveikį galite mums padėti gauti daugiau informacijos apie šio vaisto saugumą.</w:t>
      </w:r>
    </w:p>
    <w:p w14:paraId="0F7BC247" w14:textId="77777777" w:rsidR="006F440A" w:rsidRPr="0033526B" w:rsidRDefault="006F440A" w:rsidP="0033526B">
      <w:pPr>
        <w:spacing w:after="0" w:line="240" w:lineRule="auto"/>
        <w:rPr>
          <w:rFonts w:ascii="Times New Roman" w:hAnsi="Times New Roman" w:cs="Times New Roman"/>
          <w:lang w:val="lt-LT"/>
        </w:rPr>
      </w:pPr>
    </w:p>
    <w:p w14:paraId="29CF21D0" w14:textId="2E158DF0" w:rsidR="001E115C" w:rsidRPr="0033526B" w:rsidRDefault="001E115C" w:rsidP="0033526B">
      <w:pPr>
        <w:spacing w:after="0" w:line="240" w:lineRule="auto"/>
        <w:rPr>
          <w:rFonts w:ascii="Times New Roman" w:eastAsia="Times New Roman" w:hAnsi="Times New Roman" w:cs="Times New Roman"/>
          <w:lang w:val="lt-LT"/>
        </w:rPr>
      </w:pPr>
    </w:p>
    <w:p w14:paraId="6981F01E" w14:textId="77777777" w:rsidR="00500769" w:rsidRPr="0033526B" w:rsidRDefault="001E115C" w:rsidP="0033526B">
      <w:pPr>
        <w:widowControl w:val="0"/>
        <w:spacing w:after="0" w:line="240" w:lineRule="auto"/>
        <w:ind w:left="540" w:hanging="540"/>
        <w:outlineLvl w:val="1"/>
        <w:rPr>
          <w:rFonts w:ascii="Times New Roman" w:eastAsia="Calibri" w:hAnsi="Times New Roman" w:cs="Times New Roman"/>
          <w:b/>
          <w:lang w:val="lt-LT"/>
        </w:rPr>
      </w:pPr>
      <w:bookmarkStart w:id="9" w:name="_Toc129243143"/>
      <w:bookmarkStart w:id="10" w:name="_Toc129243268"/>
      <w:r w:rsidRPr="0033526B">
        <w:rPr>
          <w:rFonts w:ascii="Times New Roman" w:eastAsia="Times New Roman" w:hAnsi="Times New Roman" w:cs="Times New Roman"/>
          <w:b/>
          <w:lang w:val="lt-LT"/>
        </w:rPr>
        <w:t>5.</w:t>
      </w:r>
      <w:r w:rsidRPr="0033526B">
        <w:rPr>
          <w:rFonts w:ascii="Times New Roman" w:eastAsia="Times New Roman" w:hAnsi="Times New Roman" w:cs="Times New Roman"/>
          <w:b/>
          <w:lang w:val="lt-LT"/>
        </w:rPr>
        <w:tab/>
      </w:r>
      <w:bookmarkEnd w:id="9"/>
      <w:bookmarkEnd w:id="10"/>
      <w:r w:rsidR="00500769" w:rsidRPr="0033526B">
        <w:rPr>
          <w:rFonts w:ascii="Times New Roman" w:eastAsia="Calibri" w:hAnsi="Times New Roman" w:cs="Times New Roman"/>
          <w:b/>
          <w:lang w:val="lt-LT"/>
        </w:rPr>
        <w:t>Kaip laikyti Amiokordin</w:t>
      </w:r>
    </w:p>
    <w:p w14:paraId="38E59DF1"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5BE907BB"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Šį vaistą laikykite vaikams nepastebimoje ir nepasiekiamoje vietoje.</w:t>
      </w:r>
    </w:p>
    <w:p w14:paraId="15DA8154"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7AA038AC"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 xml:space="preserve">Laikyti ne aukštesnėje kaip 25 </w:t>
      </w:r>
      <w:r w:rsidRPr="0033526B">
        <w:rPr>
          <w:rFonts w:ascii="Times New Roman" w:eastAsia="Calibri" w:hAnsi="Times New Roman" w:cs="Times New Roman"/>
          <w:lang w:val="lt-LT"/>
        </w:rPr>
        <w:sym w:font="Symbol" w:char="F0B0"/>
      </w:r>
      <w:r w:rsidRPr="0033526B">
        <w:rPr>
          <w:rFonts w:ascii="Times New Roman" w:eastAsia="Calibri" w:hAnsi="Times New Roman" w:cs="Times New Roman"/>
          <w:lang w:val="lt-LT"/>
        </w:rPr>
        <w:t>C temperatūroje.</w:t>
      </w:r>
    </w:p>
    <w:p w14:paraId="6FAB116C"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 xml:space="preserve">Lizdines plokšteles laikyti išorinėje dėžutėje, kad </w:t>
      </w:r>
      <w:r w:rsidRPr="0033526B">
        <w:rPr>
          <w:rFonts w:ascii="Times New Roman" w:eastAsia="Calibri" w:hAnsi="Times New Roman" w:cs="Times New Roman"/>
          <w:lang w:val="lt-LT" w:eastAsia="lt-LT"/>
        </w:rPr>
        <w:t>vaistas</w:t>
      </w:r>
      <w:r w:rsidRPr="0033526B">
        <w:rPr>
          <w:rFonts w:ascii="Times New Roman" w:eastAsia="Calibri" w:hAnsi="Times New Roman" w:cs="Times New Roman"/>
          <w:lang w:val="lt-LT"/>
        </w:rPr>
        <w:t xml:space="preserve"> būtų apsaugotas nuo šviesos.</w:t>
      </w:r>
    </w:p>
    <w:p w14:paraId="10C84EA7"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Ant dėžutės ir lizdinės plokštelės po „Tinka iki/EXP“ nurodytam tinkamumo laikui pasibaigus, šio vaisto vartoti negalima. Vaistas tinkamas vartoti iki paskutinės nurodyto mėnesio dienos.</w:t>
      </w:r>
    </w:p>
    <w:p w14:paraId="6F7E1E3A"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545A94CD" w14:textId="784C4CFE"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Vaistų negalima išmest</w:t>
      </w:r>
      <w:r w:rsidR="006F3C53">
        <w:rPr>
          <w:rFonts w:ascii="Times New Roman" w:eastAsia="Calibri" w:hAnsi="Times New Roman" w:cs="Times New Roman"/>
          <w:lang w:val="lt-LT"/>
        </w:rPr>
        <w:t>i</w:t>
      </w:r>
      <w:r w:rsidRPr="0033526B">
        <w:rPr>
          <w:rFonts w:ascii="Times New Roman" w:eastAsia="Calibri" w:hAnsi="Times New Roman" w:cs="Times New Roman"/>
          <w:lang w:val="lt-LT"/>
        </w:rPr>
        <w:t xml:space="preserve"> į kanalizaciją arba su buitinėmis atliekomis. Kaip išmesti nereikalingus vaistus, klauskite vaistininko. Šios priemonės padės apsaugoti aplinką.</w:t>
      </w:r>
    </w:p>
    <w:p w14:paraId="320B4E85"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76D01A2E"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28895D0F" w14:textId="77777777" w:rsidR="00500769" w:rsidRPr="0033526B" w:rsidRDefault="00500769" w:rsidP="0033526B">
      <w:pPr>
        <w:widowControl w:val="0"/>
        <w:spacing w:after="0" w:line="240" w:lineRule="auto"/>
        <w:ind w:left="540" w:hanging="540"/>
        <w:outlineLvl w:val="1"/>
        <w:rPr>
          <w:rFonts w:ascii="Times New Roman" w:eastAsia="Calibri" w:hAnsi="Times New Roman" w:cs="Times New Roman"/>
          <w:b/>
          <w:lang w:val="lt-LT"/>
        </w:rPr>
      </w:pPr>
      <w:r w:rsidRPr="0033526B">
        <w:rPr>
          <w:rFonts w:ascii="Times New Roman" w:eastAsia="Calibri" w:hAnsi="Times New Roman" w:cs="Times New Roman"/>
          <w:b/>
          <w:lang w:val="lt-LT"/>
        </w:rPr>
        <w:t>6.</w:t>
      </w:r>
      <w:r w:rsidRPr="0033526B">
        <w:rPr>
          <w:rFonts w:ascii="Times New Roman" w:eastAsia="Calibri" w:hAnsi="Times New Roman" w:cs="Times New Roman"/>
          <w:b/>
          <w:lang w:val="lt-LT"/>
        </w:rPr>
        <w:tab/>
        <w:t>Pakuotės turinys ir kita informacija</w:t>
      </w:r>
    </w:p>
    <w:p w14:paraId="38C3D627"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4BFB5781" w14:textId="77777777" w:rsidR="00500769" w:rsidRPr="0033526B" w:rsidRDefault="00500769" w:rsidP="0033526B">
      <w:pPr>
        <w:widowControl w:val="0"/>
        <w:spacing w:after="0" w:line="240" w:lineRule="auto"/>
        <w:outlineLvl w:val="0"/>
        <w:rPr>
          <w:rFonts w:ascii="Times New Roman" w:eastAsia="Calibri" w:hAnsi="Times New Roman" w:cs="Times New Roman"/>
          <w:lang w:val="lt-LT"/>
        </w:rPr>
      </w:pPr>
      <w:r w:rsidRPr="0033526B">
        <w:rPr>
          <w:rFonts w:ascii="Times New Roman" w:eastAsia="Calibri" w:hAnsi="Times New Roman" w:cs="Times New Roman"/>
          <w:b/>
          <w:lang w:val="lt-LT"/>
        </w:rPr>
        <w:t>Amiokordin sudėtis</w:t>
      </w:r>
    </w:p>
    <w:p w14:paraId="0458D8B1" w14:textId="77777777" w:rsidR="00500769" w:rsidRPr="0033526B" w:rsidRDefault="00500769" w:rsidP="0033526B">
      <w:pPr>
        <w:widowControl w:val="0"/>
        <w:numPr>
          <w:ilvl w:val="0"/>
          <w:numId w:val="8"/>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Veiklioji medžiaga yra amjodarono hidrochloridas. Vienoje tabletėje yra 200 mg amjodarono hidrochlorido.</w:t>
      </w:r>
    </w:p>
    <w:p w14:paraId="5F7DB632" w14:textId="77777777" w:rsidR="00500769" w:rsidRPr="0033526B" w:rsidRDefault="00500769" w:rsidP="0033526B">
      <w:pPr>
        <w:widowControl w:val="0"/>
        <w:numPr>
          <w:ilvl w:val="0"/>
          <w:numId w:val="8"/>
        </w:numPr>
        <w:spacing w:after="0" w:line="240" w:lineRule="auto"/>
        <w:ind w:left="567" w:hanging="567"/>
        <w:rPr>
          <w:rFonts w:ascii="Times New Roman" w:eastAsia="Calibri" w:hAnsi="Times New Roman" w:cs="Times New Roman"/>
          <w:lang w:val="lt-LT"/>
        </w:rPr>
      </w:pPr>
      <w:r w:rsidRPr="0033526B">
        <w:rPr>
          <w:rFonts w:ascii="Times New Roman" w:eastAsia="Calibri" w:hAnsi="Times New Roman" w:cs="Times New Roman"/>
          <w:lang w:val="lt-LT"/>
        </w:rPr>
        <w:t>Pagalbinės medžiagos yra laktozė monohidratas, kukurūzų krakmolas, povidonas, koloidinis bevandenis silicio dioksidas, magnio stearatas.</w:t>
      </w:r>
    </w:p>
    <w:p w14:paraId="74C38955" w14:textId="77777777" w:rsidR="00500769" w:rsidRPr="0033526B" w:rsidRDefault="00500769" w:rsidP="0033526B">
      <w:pPr>
        <w:widowControl w:val="0"/>
        <w:spacing w:after="0" w:line="240" w:lineRule="auto"/>
        <w:ind w:left="720" w:hanging="720"/>
        <w:rPr>
          <w:rFonts w:ascii="Times New Roman" w:eastAsia="Calibri" w:hAnsi="Times New Roman" w:cs="Times New Roman"/>
          <w:lang w:val="lt-LT"/>
        </w:rPr>
      </w:pPr>
    </w:p>
    <w:p w14:paraId="0C7874AC" w14:textId="77777777" w:rsidR="00500769" w:rsidRPr="0033526B" w:rsidRDefault="00500769" w:rsidP="0033526B">
      <w:pPr>
        <w:widowControl w:val="0"/>
        <w:spacing w:after="0" w:line="240" w:lineRule="auto"/>
        <w:rPr>
          <w:rFonts w:ascii="Times New Roman" w:eastAsia="Calibri" w:hAnsi="Times New Roman" w:cs="Times New Roman"/>
          <w:b/>
          <w:lang w:val="lt-LT"/>
        </w:rPr>
      </w:pPr>
      <w:r w:rsidRPr="0033526B">
        <w:rPr>
          <w:rFonts w:ascii="Times New Roman" w:eastAsia="Calibri" w:hAnsi="Times New Roman" w:cs="Times New Roman"/>
          <w:b/>
          <w:lang w:val="lt-LT"/>
        </w:rPr>
        <w:t>Amiokordin išvaizda ir kiekis pakuotėje</w:t>
      </w:r>
    </w:p>
    <w:p w14:paraId="0420A874"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Amiokordin yra apvalios, abipus išgaubtos, nuo baltos iki kreminės spalvos tabletės su įranta vienoje pusėje.</w:t>
      </w:r>
    </w:p>
    <w:p w14:paraId="73EB25EE" w14:textId="77777777" w:rsidR="00500769" w:rsidRPr="0033526B" w:rsidRDefault="00500769"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Tabletę galima padalyti į lygias dozes.</w:t>
      </w:r>
    </w:p>
    <w:p w14:paraId="1F1B19B8" w14:textId="77777777" w:rsidR="00500769" w:rsidRPr="0033526B" w:rsidRDefault="00500769" w:rsidP="0033526B">
      <w:pPr>
        <w:widowControl w:val="0"/>
        <w:spacing w:after="0" w:line="240" w:lineRule="auto"/>
        <w:outlineLvl w:val="0"/>
        <w:rPr>
          <w:rFonts w:ascii="Times New Roman" w:eastAsia="Calibri" w:hAnsi="Times New Roman" w:cs="Times New Roman"/>
          <w:lang w:val="lt-LT"/>
        </w:rPr>
      </w:pPr>
    </w:p>
    <w:p w14:paraId="6DB65DDD" w14:textId="41FAD2A7" w:rsidR="00500769" w:rsidRPr="0033526B" w:rsidRDefault="00500769" w:rsidP="0033526B">
      <w:pPr>
        <w:widowControl w:val="0"/>
        <w:spacing w:after="0" w:line="240" w:lineRule="auto"/>
        <w:outlineLvl w:val="0"/>
        <w:rPr>
          <w:rFonts w:ascii="Times New Roman" w:eastAsia="Calibri" w:hAnsi="Times New Roman" w:cs="Times New Roman"/>
          <w:lang w:val="lt-LT"/>
        </w:rPr>
      </w:pPr>
      <w:r w:rsidRPr="0033526B">
        <w:rPr>
          <w:rFonts w:ascii="Times New Roman" w:eastAsia="Calibri" w:hAnsi="Times New Roman" w:cs="Times New Roman"/>
          <w:lang w:val="lt-LT"/>
        </w:rPr>
        <w:t>Amiokordin tiekiamas kartono dėžutėse, kuriose yra 60 tablečių, supakuotų į lizdines plokšteles. Vienoje lizdinėje plokštelėje yra 10 tablečių (6 lizdinės plokštelės po 10 tablečių).</w:t>
      </w:r>
    </w:p>
    <w:p w14:paraId="083BE611" w14:textId="77777777" w:rsidR="00500769" w:rsidRPr="0033526B" w:rsidRDefault="00500769" w:rsidP="0033526B">
      <w:pPr>
        <w:widowControl w:val="0"/>
        <w:spacing w:after="0" w:line="240" w:lineRule="auto"/>
        <w:rPr>
          <w:rFonts w:ascii="Times New Roman" w:eastAsia="Calibri" w:hAnsi="Times New Roman" w:cs="Times New Roman"/>
          <w:lang w:val="lt-LT"/>
        </w:rPr>
      </w:pPr>
    </w:p>
    <w:p w14:paraId="404B4C87" w14:textId="77777777" w:rsidR="00216E35" w:rsidRPr="0033526B" w:rsidRDefault="00216E35" w:rsidP="0033526B">
      <w:pPr>
        <w:spacing w:after="0" w:line="240" w:lineRule="auto"/>
        <w:ind w:left="567" w:right="284" w:hanging="567"/>
        <w:jc w:val="both"/>
        <w:rPr>
          <w:rFonts w:ascii="Times New Roman" w:hAnsi="Times New Roman" w:cs="Times New Roman"/>
          <w:lang w:val="lt-LT"/>
        </w:rPr>
      </w:pPr>
    </w:p>
    <w:p w14:paraId="23C39CCE" w14:textId="388F5EEE" w:rsidR="006F440A" w:rsidRPr="0033526B" w:rsidRDefault="006F440A" w:rsidP="0033526B">
      <w:pPr>
        <w:tabs>
          <w:tab w:val="left" w:pos="567"/>
        </w:tabs>
        <w:spacing w:after="0" w:line="240" w:lineRule="auto"/>
        <w:outlineLvl w:val="0"/>
        <w:rPr>
          <w:rFonts w:ascii="Times New Roman" w:hAnsi="Times New Roman" w:cs="Times New Roman"/>
          <w:b/>
          <w:lang w:val="lt-LT"/>
        </w:rPr>
      </w:pPr>
      <w:r w:rsidRPr="0033526B">
        <w:rPr>
          <w:rFonts w:ascii="Times New Roman" w:hAnsi="Times New Roman" w:cs="Times New Roman"/>
          <w:b/>
          <w:lang w:val="lt-LT"/>
        </w:rPr>
        <w:t>Registruotojas ir gamintojas</w:t>
      </w:r>
      <w:r w:rsidR="008446FA" w:rsidRPr="0033526B">
        <w:rPr>
          <w:rFonts w:ascii="Times New Roman" w:hAnsi="Times New Roman" w:cs="Times New Roman"/>
          <w:b/>
          <w:lang w:val="lt-LT"/>
        </w:rPr>
        <w:t xml:space="preserve"> </w:t>
      </w:r>
      <w:r w:rsidR="008446FA" w:rsidRPr="0033526B">
        <w:rPr>
          <w:rFonts w:ascii="Times New Roman" w:eastAsia="Times New Roman" w:hAnsi="Times New Roman" w:cs="Times New Roman"/>
          <w:b/>
          <w:lang w:val="lt-LT" w:eastAsia="lt-LT"/>
        </w:rPr>
        <w:t>eksportuojančioje valstybėje</w:t>
      </w:r>
    </w:p>
    <w:p w14:paraId="5BDAB4AF" w14:textId="77777777" w:rsidR="008446FA" w:rsidRPr="0033526B" w:rsidRDefault="008446FA"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Krka, d.d., Novo mesto</w:t>
      </w:r>
    </w:p>
    <w:p w14:paraId="70528413" w14:textId="77777777" w:rsidR="008446FA" w:rsidRPr="0033526B" w:rsidRDefault="008446FA"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Šmarješka cesta 6, 8501 Novo mesto</w:t>
      </w:r>
    </w:p>
    <w:p w14:paraId="28A1B953" w14:textId="77777777" w:rsidR="008446FA" w:rsidRPr="0033526B" w:rsidRDefault="008446FA" w:rsidP="0033526B">
      <w:pPr>
        <w:widowControl w:val="0"/>
        <w:spacing w:after="0" w:line="240" w:lineRule="auto"/>
        <w:rPr>
          <w:rFonts w:ascii="Times New Roman" w:eastAsia="Calibri" w:hAnsi="Times New Roman" w:cs="Times New Roman"/>
          <w:lang w:val="lt-LT"/>
        </w:rPr>
      </w:pPr>
      <w:r w:rsidRPr="0033526B">
        <w:rPr>
          <w:rFonts w:ascii="Times New Roman" w:eastAsia="Calibri" w:hAnsi="Times New Roman" w:cs="Times New Roman"/>
          <w:lang w:val="lt-LT"/>
        </w:rPr>
        <w:t>Slovėnija</w:t>
      </w:r>
    </w:p>
    <w:p w14:paraId="042B1582" w14:textId="77777777" w:rsidR="00951355" w:rsidRPr="0033526B" w:rsidRDefault="00951355" w:rsidP="0033526B">
      <w:pPr>
        <w:spacing w:after="0" w:line="240" w:lineRule="auto"/>
        <w:rPr>
          <w:rFonts w:ascii="Times New Roman" w:eastAsia="Times New Roman" w:hAnsi="Times New Roman" w:cs="Times New Roman"/>
          <w:b/>
          <w:lang w:val="lt-LT" w:eastAsia="lt-LT"/>
        </w:rPr>
      </w:pPr>
    </w:p>
    <w:p w14:paraId="4612C88A" w14:textId="77777777" w:rsidR="006F440A" w:rsidRPr="0033526B" w:rsidRDefault="006F440A" w:rsidP="0033526B">
      <w:pPr>
        <w:spacing w:after="0" w:line="240" w:lineRule="auto"/>
        <w:rPr>
          <w:rFonts w:ascii="Times New Roman" w:eastAsia="Times New Roman" w:hAnsi="Times New Roman" w:cs="Times New Roman"/>
          <w:b/>
          <w:lang w:val="lt-LT" w:eastAsia="lt-LT"/>
        </w:rPr>
      </w:pPr>
      <w:r w:rsidRPr="0033526B">
        <w:rPr>
          <w:rFonts w:ascii="Times New Roman" w:eastAsia="Times New Roman" w:hAnsi="Times New Roman" w:cs="Times New Roman"/>
          <w:b/>
          <w:lang w:val="lt-LT" w:eastAsia="lt-LT"/>
        </w:rPr>
        <w:t>Lygiagretus importuotojas</w:t>
      </w:r>
    </w:p>
    <w:p w14:paraId="59A43537" w14:textId="77777777" w:rsidR="006F440A" w:rsidRPr="0033526B" w:rsidRDefault="006F440A" w:rsidP="0033526B">
      <w:pPr>
        <w:spacing w:after="0" w:line="240" w:lineRule="auto"/>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UAB ,,Limedika“</w:t>
      </w:r>
    </w:p>
    <w:p w14:paraId="0B9A6C14" w14:textId="77777777" w:rsidR="006F440A" w:rsidRPr="0033526B" w:rsidRDefault="006F440A" w:rsidP="0033526B">
      <w:pPr>
        <w:spacing w:after="0" w:line="240" w:lineRule="auto"/>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Gedimino g. 13, LT-44318 Kaunas</w:t>
      </w:r>
    </w:p>
    <w:p w14:paraId="3E3100B9" w14:textId="77777777" w:rsidR="006F440A" w:rsidRPr="0033526B" w:rsidRDefault="006F440A" w:rsidP="0033526B">
      <w:pPr>
        <w:spacing w:after="0" w:line="240" w:lineRule="auto"/>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Lietuva</w:t>
      </w:r>
    </w:p>
    <w:p w14:paraId="78F5A1A7" w14:textId="77777777" w:rsidR="006F440A" w:rsidRPr="0033526B" w:rsidRDefault="006F440A" w:rsidP="0033526B">
      <w:pPr>
        <w:spacing w:after="0" w:line="240" w:lineRule="auto"/>
        <w:rPr>
          <w:rFonts w:ascii="Times New Roman" w:eastAsia="Times New Roman" w:hAnsi="Times New Roman" w:cs="Times New Roman"/>
          <w:lang w:val="lt-LT" w:eastAsia="lt-LT"/>
        </w:rPr>
      </w:pPr>
    </w:p>
    <w:p w14:paraId="02478BD1" w14:textId="77777777" w:rsidR="006F440A" w:rsidRPr="0033526B" w:rsidRDefault="006F440A" w:rsidP="0033526B">
      <w:pPr>
        <w:spacing w:after="0" w:line="240" w:lineRule="auto"/>
        <w:rPr>
          <w:rFonts w:ascii="Times New Roman" w:eastAsia="Times New Roman" w:hAnsi="Times New Roman" w:cs="Times New Roman"/>
          <w:b/>
          <w:lang w:val="lt-LT" w:eastAsia="lt-LT"/>
        </w:rPr>
      </w:pPr>
      <w:r w:rsidRPr="0033526B">
        <w:rPr>
          <w:rFonts w:ascii="Times New Roman" w:eastAsia="Times New Roman" w:hAnsi="Times New Roman" w:cs="Times New Roman"/>
          <w:b/>
          <w:lang w:val="lt-LT" w:eastAsia="lt-LT"/>
        </w:rPr>
        <w:t>Perpakavo</w:t>
      </w:r>
    </w:p>
    <w:p w14:paraId="0DCB860E" w14:textId="77777777" w:rsidR="006F440A" w:rsidRPr="0033526B" w:rsidRDefault="006F440A" w:rsidP="0033526B">
      <w:pPr>
        <w:spacing w:after="0" w:line="240" w:lineRule="auto"/>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BĮ UAB „Norfachema“</w:t>
      </w:r>
    </w:p>
    <w:p w14:paraId="53E2723F" w14:textId="77777777" w:rsidR="006F440A" w:rsidRPr="0033526B" w:rsidRDefault="006F440A" w:rsidP="0033526B">
      <w:pPr>
        <w:spacing w:after="0" w:line="240" w:lineRule="auto"/>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Vytauto g. 6, Jonava</w:t>
      </w:r>
    </w:p>
    <w:p w14:paraId="3145BD58" w14:textId="0B92AE5B" w:rsidR="006F440A" w:rsidRPr="0033526B" w:rsidRDefault="006F440A" w:rsidP="0033526B">
      <w:pPr>
        <w:spacing w:after="0" w:line="240" w:lineRule="auto"/>
        <w:rPr>
          <w:rFonts w:ascii="Times New Roman" w:eastAsia="Times New Roman" w:hAnsi="Times New Roman" w:cs="Times New Roman"/>
          <w:lang w:val="lt-LT" w:eastAsia="lt-LT"/>
        </w:rPr>
      </w:pPr>
      <w:r w:rsidRPr="0033526B">
        <w:rPr>
          <w:rFonts w:ascii="Times New Roman" w:eastAsia="Times New Roman" w:hAnsi="Times New Roman" w:cs="Times New Roman"/>
          <w:lang w:val="lt-LT" w:eastAsia="lt-LT"/>
        </w:rPr>
        <w:t>Lietuva</w:t>
      </w:r>
    </w:p>
    <w:p w14:paraId="1537A171" w14:textId="1239315D" w:rsidR="00C85C7D" w:rsidRPr="0033526B" w:rsidRDefault="00C85C7D" w:rsidP="0033526B">
      <w:pPr>
        <w:spacing w:after="0" w:line="240" w:lineRule="auto"/>
        <w:rPr>
          <w:rFonts w:ascii="Times New Roman" w:eastAsia="Times New Roman" w:hAnsi="Times New Roman" w:cs="Times New Roman"/>
          <w:lang w:val="lt-LT" w:eastAsia="lt-LT"/>
        </w:rPr>
      </w:pPr>
    </w:p>
    <w:p w14:paraId="7F246AD8" w14:textId="77777777" w:rsidR="00C85C7D" w:rsidRPr="0033526B" w:rsidRDefault="00C85C7D" w:rsidP="0033526B">
      <w:pPr>
        <w:spacing w:after="0" w:line="240" w:lineRule="auto"/>
        <w:rPr>
          <w:rFonts w:ascii="Times New Roman" w:eastAsia="Times New Roman" w:hAnsi="Times New Roman" w:cs="Times New Roman"/>
          <w:bCs/>
          <w:lang w:val="lt-LT" w:eastAsia="lt-LT"/>
        </w:rPr>
      </w:pPr>
      <w:r w:rsidRPr="0033526B">
        <w:rPr>
          <w:rFonts w:ascii="Times New Roman" w:eastAsia="Times New Roman" w:hAnsi="Times New Roman" w:cs="Times New Roman"/>
          <w:bCs/>
          <w:lang w:val="lt-LT" w:eastAsia="lt-LT"/>
        </w:rPr>
        <w:t>arba</w:t>
      </w:r>
    </w:p>
    <w:p w14:paraId="3323E17F" w14:textId="77777777" w:rsidR="00C85C7D" w:rsidRPr="0033526B" w:rsidRDefault="00C85C7D" w:rsidP="0033526B">
      <w:pPr>
        <w:spacing w:after="0" w:line="240" w:lineRule="auto"/>
        <w:rPr>
          <w:rFonts w:ascii="Times New Roman" w:eastAsia="Times New Roman" w:hAnsi="Times New Roman" w:cs="Times New Roman"/>
          <w:bCs/>
          <w:lang w:val="lt-LT" w:eastAsia="lt-LT"/>
        </w:rPr>
      </w:pPr>
    </w:p>
    <w:p w14:paraId="028E96E3" w14:textId="77777777" w:rsidR="00C85C7D" w:rsidRPr="0033526B" w:rsidRDefault="00C85C7D" w:rsidP="0033526B">
      <w:pPr>
        <w:spacing w:after="0" w:line="240" w:lineRule="auto"/>
        <w:rPr>
          <w:rFonts w:ascii="Times New Roman" w:eastAsia="Times New Roman" w:hAnsi="Times New Roman" w:cs="Times New Roman"/>
          <w:bCs/>
          <w:lang w:val="lt-LT" w:eastAsia="lt-LT"/>
        </w:rPr>
      </w:pPr>
      <w:r w:rsidRPr="0033526B">
        <w:rPr>
          <w:rFonts w:ascii="Times New Roman" w:eastAsia="Times New Roman" w:hAnsi="Times New Roman" w:cs="Times New Roman"/>
          <w:bCs/>
          <w:lang w:val="lt-LT" w:eastAsia="lt-LT"/>
        </w:rPr>
        <w:t>UAB „Entafarma“</w:t>
      </w:r>
    </w:p>
    <w:p w14:paraId="333F3C76" w14:textId="77777777" w:rsidR="00C85C7D" w:rsidRPr="0033526B" w:rsidRDefault="00C85C7D" w:rsidP="0033526B">
      <w:pPr>
        <w:spacing w:after="0" w:line="240" w:lineRule="auto"/>
        <w:rPr>
          <w:rFonts w:ascii="Times New Roman" w:eastAsia="Times New Roman" w:hAnsi="Times New Roman" w:cs="Times New Roman"/>
          <w:bCs/>
          <w:lang w:val="lt-LT" w:eastAsia="lt-LT"/>
        </w:rPr>
      </w:pPr>
      <w:r w:rsidRPr="0033526B">
        <w:rPr>
          <w:rFonts w:ascii="Times New Roman" w:eastAsia="Times New Roman" w:hAnsi="Times New Roman" w:cs="Times New Roman"/>
          <w:bCs/>
          <w:lang w:val="lt-LT" w:eastAsia="lt-LT"/>
        </w:rPr>
        <w:t>Klonėnų vs. 1, Širvintų r. sav.</w:t>
      </w:r>
    </w:p>
    <w:p w14:paraId="1BFF44FA" w14:textId="77777777" w:rsidR="00C85C7D" w:rsidRPr="0033526B" w:rsidRDefault="00C85C7D" w:rsidP="0033526B">
      <w:pPr>
        <w:spacing w:after="0" w:line="240" w:lineRule="auto"/>
        <w:rPr>
          <w:rFonts w:ascii="Times New Roman" w:eastAsia="Times New Roman" w:hAnsi="Times New Roman" w:cs="Times New Roman"/>
          <w:bCs/>
          <w:lang w:val="lt-LT" w:eastAsia="lt-LT"/>
        </w:rPr>
      </w:pPr>
      <w:r w:rsidRPr="0033526B">
        <w:rPr>
          <w:rFonts w:ascii="Times New Roman" w:eastAsia="Times New Roman" w:hAnsi="Times New Roman" w:cs="Times New Roman"/>
          <w:bCs/>
          <w:lang w:val="lt-LT" w:eastAsia="lt-LT"/>
        </w:rPr>
        <w:t>Lietuva</w:t>
      </w:r>
    </w:p>
    <w:p w14:paraId="5B7DA65E" w14:textId="77777777" w:rsidR="006F440A" w:rsidRPr="0033526B" w:rsidRDefault="006F440A" w:rsidP="0033526B">
      <w:pPr>
        <w:spacing w:after="0" w:line="240" w:lineRule="auto"/>
        <w:rPr>
          <w:rFonts w:ascii="Times New Roman" w:eastAsia="Times New Roman" w:hAnsi="Times New Roman" w:cs="Times New Roman"/>
          <w:b/>
          <w:lang w:val="lt-LT" w:eastAsia="lt-LT"/>
        </w:rPr>
      </w:pPr>
    </w:p>
    <w:p w14:paraId="7E645656" w14:textId="2104DB81" w:rsidR="006F440A" w:rsidRPr="0033526B" w:rsidRDefault="008F3C25" w:rsidP="0033526B">
      <w:pPr>
        <w:spacing w:after="0" w:line="240" w:lineRule="auto"/>
        <w:rPr>
          <w:rFonts w:ascii="Times New Roman" w:eastAsia="Times New Roman" w:hAnsi="Times New Roman" w:cs="Times New Roman"/>
          <w:b/>
          <w:lang w:val="lt-LT" w:eastAsia="lt-LT"/>
        </w:rPr>
      </w:pPr>
      <w:r w:rsidRPr="0033526B">
        <w:rPr>
          <w:rFonts w:ascii="Times New Roman" w:eastAsia="Times New Roman" w:hAnsi="Times New Roman" w:cs="Times New Roman"/>
          <w:b/>
          <w:lang w:val="lt-LT" w:eastAsia="lt-LT"/>
        </w:rPr>
        <w:t>Š</w:t>
      </w:r>
      <w:r w:rsidR="006F440A" w:rsidRPr="0033526B">
        <w:rPr>
          <w:rFonts w:ascii="Times New Roman" w:eastAsia="Times New Roman" w:hAnsi="Times New Roman" w:cs="Times New Roman"/>
          <w:b/>
          <w:lang w:val="lt-LT" w:eastAsia="lt-LT"/>
        </w:rPr>
        <w:t>is pakuotės lapelis paskutinį kartą peržiūrėtas</w:t>
      </w:r>
      <w:r w:rsidR="00927E5C" w:rsidRPr="0033526B">
        <w:rPr>
          <w:rFonts w:ascii="Times New Roman" w:eastAsia="Times New Roman" w:hAnsi="Times New Roman" w:cs="Times New Roman"/>
          <w:b/>
          <w:lang w:val="lt-LT" w:eastAsia="lt-LT"/>
        </w:rPr>
        <w:t xml:space="preserve"> </w:t>
      </w:r>
      <w:r w:rsidR="00D901F6">
        <w:rPr>
          <w:rFonts w:ascii="Times New Roman" w:eastAsia="Times New Roman" w:hAnsi="Times New Roman" w:cs="Times New Roman"/>
          <w:b/>
          <w:lang w:val="lt-LT" w:eastAsia="lt-LT"/>
        </w:rPr>
        <w:t>2020-02-</w:t>
      </w:r>
      <w:r w:rsidR="00B32BAE">
        <w:rPr>
          <w:rFonts w:ascii="Times New Roman" w:eastAsia="Times New Roman" w:hAnsi="Times New Roman" w:cs="Times New Roman"/>
          <w:b/>
          <w:lang w:val="lt-LT" w:eastAsia="lt-LT"/>
        </w:rPr>
        <w:t>28</w:t>
      </w:r>
    </w:p>
    <w:p w14:paraId="6A511A8D" w14:textId="77777777" w:rsidR="006F440A" w:rsidRPr="0033526B" w:rsidRDefault="006F440A" w:rsidP="0033526B">
      <w:pPr>
        <w:spacing w:after="0" w:line="240" w:lineRule="auto"/>
        <w:rPr>
          <w:rFonts w:ascii="Times New Roman" w:eastAsia="Times New Roman" w:hAnsi="Times New Roman" w:cs="Times New Roman"/>
          <w:noProof/>
          <w:lang w:val="lt-LT"/>
        </w:rPr>
      </w:pPr>
    </w:p>
    <w:p w14:paraId="4474700F" w14:textId="77777777" w:rsidR="006F440A" w:rsidRPr="0033526B" w:rsidRDefault="006F440A" w:rsidP="0033526B">
      <w:pPr>
        <w:spacing w:after="0" w:line="240" w:lineRule="auto"/>
        <w:rPr>
          <w:rFonts w:ascii="Times New Roman" w:eastAsia="Times New Roman" w:hAnsi="Times New Roman" w:cs="Times New Roman"/>
          <w:color w:val="0000FF"/>
          <w:lang w:val="lt-LT"/>
        </w:rPr>
      </w:pPr>
      <w:r w:rsidRPr="0033526B">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33526B">
        <w:rPr>
          <w:rFonts w:ascii="Times New Roman" w:eastAsia="Times New Roman" w:hAnsi="Times New Roman" w:cs="Times New Roman"/>
          <w:lang w:val="lt-LT"/>
        </w:rPr>
        <w:t xml:space="preserve"> </w:t>
      </w:r>
      <w:hyperlink r:id="rId11" w:history="1">
        <w:r w:rsidRPr="0033526B">
          <w:rPr>
            <w:rFonts w:ascii="Times New Roman" w:eastAsia="Times New Roman" w:hAnsi="Times New Roman" w:cs="Times New Roman"/>
            <w:color w:val="0000FF"/>
            <w:u w:val="single"/>
            <w:lang w:val="lt-LT"/>
          </w:rPr>
          <w:t>http://www.vvkt.lt/</w:t>
        </w:r>
      </w:hyperlink>
    </w:p>
    <w:p w14:paraId="41FBCB50" w14:textId="77777777" w:rsidR="00502A80" w:rsidRPr="0033526B" w:rsidRDefault="00502A80" w:rsidP="0033526B">
      <w:pPr>
        <w:spacing w:after="0" w:line="240" w:lineRule="auto"/>
        <w:rPr>
          <w:rFonts w:ascii="Times New Roman" w:hAnsi="Times New Roman" w:cs="Times New Roman"/>
          <w:i/>
          <w:lang w:val="lt-LT"/>
        </w:rPr>
      </w:pPr>
    </w:p>
    <w:p w14:paraId="0A35D27B" w14:textId="77777777" w:rsidR="00E16944" w:rsidRPr="0033526B" w:rsidRDefault="00E16944" w:rsidP="0033526B">
      <w:pPr>
        <w:tabs>
          <w:tab w:val="left" w:pos="567"/>
        </w:tabs>
        <w:spacing w:after="0" w:line="240" w:lineRule="auto"/>
        <w:rPr>
          <w:rFonts w:ascii="Times New Roman" w:eastAsia="Times New Roman" w:hAnsi="Times New Roman" w:cs="Times New Roman"/>
          <w:i/>
          <w:highlight w:val="yellow"/>
          <w:lang w:val="lt-LT"/>
        </w:rPr>
      </w:pPr>
    </w:p>
    <w:p w14:paraId="0E646F86" w14:textId="1156729B" w:rsidR="006F440A" w:rsidRPr="0033526B" w:rsidRDefault="005E38C2" w:rsidP="0033526B">
      <w:pPr>
        <w:tabs>
          <w:tab w:val="left" w:pos="567"/>
        </w:tabs>
        <w:spacing w:after="0" w:line="240" w:lineRule="auto"/>
        <w:rPr>
          <w:rFonts w:ascii="Times New Roman" w:hAnsi="Times New Roman" w:cs="Times New Roman"/>
          <w:lang w:val="lt-LT"/>
        </w:rPr>
      </w:pPr>
      <w:r w:rsidRPr="0033526B">
        <w:rPr>
          <w:rFonts w:ascii="Times New Roman" w:eastAsia="Times New Roman" w:hAnsi="Times New Roman" w:cs="Times New Roman"/>
          <w:i/>
          <w:highlight w:val="yellow"/>
          <w:lang w:val="lt-LT"/>
        </w:rPr>
        <w:t xml:space="preserve"> </w:t>
      </w:r>
    </w:p>
    <w:p w14:paraId="3E172113" w14:textId="77777777" w:rsidR="003F713E" w:rsidRPr="0033526B" w:rsidRDefault="003F713E" w:rsidP="0033526B">
      <w:pPr>
        <w:spacing w:after="0" w:line="240" w:lineRule="auto"/>
        <w:jc w:val="center"/>
        <w:outlineLvl w:val="0"/>
        <w:rPr>
          <w:rFonts w:ascii="Times New Roman" w:hAnsi="Times New Roman" w:cs="Times New Roman"/>
          <w:lang w:val="lt-LT"/>
        </w:rPr>
      </w:pPr>
    </w:p>
    <w:sectPr w:rsidR="003F713E" w:rsidRPr="0033526B" w:rsidSect="0033526B">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E17BA" w14:textId="77777777" w:rsidR="00AD22F9" w:rsidRDefault="00AD22F9">
      <w:pPr>
        <w:spacing w:after="0" w:line="240" w:lineRule="auto"/>
      </w:pPr>
      <w:r>
        <w:separator/>
      </w:r>
    </w:p>
  </w:endnote>
  <w:endnote w:type="continuationSeparator" w:id="0">
    <w:p w14:paraId="0157DF37" w14:textId="77777777" w:rsidR="00AD22F9" w:rsidRDefault="00AD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7D87" w14:textId="77777777" w:rsidR="00E84344" w:rsidRDefault="00E843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3B44EE7" w14:textId="77777777" w:rsidR="00E84344" w:rsidRDefault="00E843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E3DF" w14:textId="4643F46A" w:rsidR="00E84344" w:rsidRDefault="00E843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0682">
      <w:rPr>
        <w:rStyle w:val="Puslapionumeris"/>
        <w:noProof/>
      </w:rPr>
      <w:t>12</w:t>
    </w:r>
    <w:r>
      <w:rPr>
        <w:rStyle w:val="Puslapionumeris"/>
      </w:rPr>
      <w:fldChar w:fldCharType="end"/>
    </w:r>
  </w:p>
  <w:p w14:paraId="2069D1E2" w14:textId="77777777" w:rsidR="00E84344" w:rsidRDefault="00E8434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B9E03" w14:textId="77777777" w:rsidR="00AD22F9" w:rsidRDefault="00AD22F9">
      <w:pPr>
        <w:spacing w:after="0" w:line="240" w:lineRule="auto"/>
      </w:pPr>
      <w:r>
        <w:separator/>
      </w:r>
    </w:p>
  </w:footnote>
  <w:footnote w:type="continuationSeparator" w:id="0">
    <w:p w14:paraId="44FF4A83" w14:textId="77777777" w:rsidR="00AD22F9" w:rsidRDefault="00AD2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80482"/>
    <w:multiLevelType w:val="hybridMultilevel"/>
    <w:tmpl w:val="628E6A0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2"/>
  </w:num>
  <w:num w:numId="6">
    <w:abstractNumId w:val="1"/>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2162B"/>
    <w:rsid w:val="00030682"/>
    <w:rsid w:val="00031229"/>
    <w:rsid w:val="00037969"/>
    <w:rsid w:val="00064FD4"/>
    <w:rsid w:val="0006556E"/>
    <w:rsid w:val="00065BC3"/>
    <w:rsid w:val="00072487"/>
    <w:rsid w:val="00086449"/>
    <w:rsid w:val="00096857"/>
    <w:rsid w:val="000A1A7B"/>
    <w:rsid w:val="000B38EF"/>
    <w:rsid w:val="000E5586"/>
    <w:rsid w:val="000F08DF"/>
    <w:rsid w:val="000F21EB"/>
    <w:rsid w:val="00104EB1"/>
    <w:rsid w:val="00110DFC"/>
    <w:rsid w:val="001132C4"/>
    <w:rsid w:val="00116096"/>
    <w:rsid w:val="00133C93"/>
    <w:rsid w:val="00137436"/>
    <w:rsid w:val="0014146C"/>
    <w:rsid w:val="0014330A"/>
    <w:rsid w:val="00146CF3"/>
    <w:rsid w:val="00185084"/>
    <w:rsid w:val="0019379A"/>
    <w:rsid w:val="00196D6D"/>
    <w:rsid w:val="001A1EC9"/>
    <w:rsid w:val="001C3B97"/>
    <w:rsid w:val="001C7D76"/>
    <w:rsid w:val="001E115C"/>
    <w:rsid w:val="00204B02"/>
    <w:rsid w:val="00211C72"/>
    <w:rsid w:val="00216E35"/>
    <w:rsid w:val="002565C5"/>
    <w:rsid w:val="002576AA"/>
    <w:rsid w:val="002804B1"/>
    <w:rsid w:val="00294D1C"/>
    <w:rsid w:val="002A0B66"/>
    <w:rsid w:val="002B30A7"/>
    <w:rsid w:val="0033526B"/>
    <w:rsid w:val="00335661"/>
    <w:rsid w:val="00335CAC"/>
    <w:rsid w:val="00336729"/>
    <w:rsid w:val="003421CF"/>
    <w:rsid w:val="003439B1"/>
    <w:rsid w:val="00360AD7"/>
    <w:rsid w:val="00360AF4"/>
    <w:rsid w:val="003A2B24"/>
    <w:rsid w:val="003A3861"/>
    <w:rsid w:val="003B3DF8"/>
    <w:rsid w:val="003C05AF"/>
    <w:rsid w:val="003C3F23"/>
    <w:rsid w:val="003E608B"/>
    <w:rsid w:val="003E6C06"/>
    <w:rsid w:val="003F45A3"/>
    <w:rsid w:val="003F713E"/>
    <w:rsid w:val="00421DB0"/>
    <w:rsid w:val="004265FA"/>
    <w:rsid w:val="00435321"/>
    <w:rsid w:val="0044224D"/>
    <w:rsid w:val="00445CFD"/>
    <w:rsid w:val="0046113B"/>
    <w:rsid w:val="004733E7"/>
    <w:rsid w:val="004834CD"/>
    <w:rsid w:val="004955EC"/>
    <w:rsid w:val="00495C7C"/>
    <w:rsid w:val="004A0822"/>
    <w:rsid w:val="004D4FAF"/>
    <w:rsid w:val="004E425C"/>
    <w:rsid w:val="004E7CA3"/>
    <w:rsid w:val="004F4251"/>
    <w:rsid w:val="00500769"/>
    <w:rsid w:val="00502A80"/>
    <w:rsid w:val="00521080"/>
    <w:rsid w:val="0052564C"/>
    <w:rsid w:val="00535BE2"/>
    <w:rsid w:val="00561C9B"/>
    <w:rsid w:val="00567A50"/>
    <w:rsid w:val="005819F8"/>
    <w:rsid w:val="00586864"/>
    <w:rsid w:val="00593C32"/>
    <w:rsid w:val="005966D1"/>
    <w:rsid w:val="005B1FC4"/>
    <w:rsid w:val="005C7A9C"/>
    <w:rsid w:val="005D4317"/>
    <w:rsid w:val="005D5EC2"/>
    <w:rsid w:val="005E0632"/>
    <w:rsid w:val="005E38C2"/>
    <w:rsid w:val="005F6E5F"/>
    <w:rsid w:val="00602E02"/>
    <w:rsid w:val="00620B46"/>
    <w:rsid w:val="0062283B"/>
    <w:rsid w:val="006278E6"/>
    <w:rsid w:val="006A0E11"/>
    <w:rsid w:val="006A3690"/>
    <w:rsid w:val="006A649B"/>
    <w:rsid w:val="006B2542"/>
    <w:rsid w:val="006C2D0B"/>
    <w:rsid w:val="006C4487"/>
    <w:rsid w:val="006C7CE1"/>
    <w:rsid w:val="006E20BA"/>
    <w:rsid w:val="006E2842"/>
    <w:rsid w:val="006F14D8"/>
    <w:rsid w:val="006F3C53"/>
    <w:rsid w:val="006F440A"/>
    <w:rsid w:val="006F5D75"/>
    <w:rsid w:val="00720A38"/>
    <w:rsid w:val="0072561D"/>
    <w:rsid w:val="00726B0F"/>
    <w:rsid w:val="00732CBC"/>
    <w:rsid w:val="00735F0D"/>
    <w:rsid w:val="007468B9"/>
    <w:rsid w:val="00764114"/>
    <w:rsid w:val="00783838"/>
    <w:rsid w:val="00784730"/>
    <w:rsid w:val="00786AE5"/>
    <w:rsid w:val="00795431"/>
    <w:rsid w:val="00805BA8"/>
    <w:rsid w:val="00810D7E"/>
    <w:rsid w:val="00816DE1"/>
    <w:rsid w:val="008276AF"/>
    <w:rsid w:val="0083348D"/>
    <w:rsid w:val="008446FA"/>
    <w:rsid w:val="0087555A"/>
    <w:rsid w:val="0088199E"/>
    <w:rsid w:val="00883F5D"/>
    <w:rsid w:val="00895BBC"/>
    <w:rsid w:val="008A0156"/>
    <w:rsid w:val="008A1524"/>
    <w:rsid w:val="008A319D"/>
    <w:rsid w:val="008A6E28"/>
    <w:rsid w:val="008B0EB8"/>
    <w:rsid w:val="008B5E9B"/>
    <w:rsid w:val="008B7DCE"/>
    <w:rsid w:val="008D408E"/>
    <w:rsid w:val="008F3C25"/>
    <w:rsid w:val="008F568E"/>
    <w:rsid w:val="008F6E9C"/>
    <w:rsid w:val="009137A6"/>
    <w:rsid w:val="00927E5C"/>
    <w:rsid w:val="00942750"/>
    <w:rsid w:val="0094557B"/>
    <w:rsid w:val="00947DF4"/>
    <w:rsid w:val="00951355"/>
    <w:rsid w:val="009518AE"/>
    <w:rsid w:val="0096147E"/>
    <w:rsid w:val="00975512"/>
    <w:rsid w:val="00976606"/>
    <w:rsid w:val="0097700C"/>
    <w:rsid w:val="009A4A27"/>
    <w:rsid w:val="009B44FF"/>
    <w:rsid w:val="009C0127"/>
    <w:rsid w:val="009D0632"/>
    <w:rsid w:val="009E3C6B"/>
    <w:rsid w:val="009E77FF"/>
    <w:rsid w:val="009F7B68"/>
    <w:rsid w:val="00A0131F"/>
    <w:rsid w:val="00A30E87"/>
    <w:rsid w:val="00A83ACC"/>
    <w:rsid w:val="00A906D9"/>
    <w:rsid w:val="00AA5B1C"/>
    <w:rsid w:val="00AB4F64"/>
    <w:rsid w:val="00AB5F47"/>
    <w:rsid w:val="00AC0343"/>
    <w:rsid w:val="00AC3185"/>
    <w:rsid w:val="00AD22F9"/>
    <w:rsid w:val="00AD5B0B"/>
    <w:rsid w:val="00AD6954"/>
    <w:rsid w:val="00AE2BAB"/>
    <w:rsid w:val="00B04AD1"/>
    <w:rsid w:val="00B1421E"/>
    <w:rsid w:val="00B32BAE"/>
    <w:rsid w:val="00B35830"/>
    <w:rsid w:val="00B46006"/>
    <w:rsid w:val="00B57122"/>
    <w:rsid w:val="00B66BE7"/>
    <w:rsid w:val="00B8276A"/>
    <w:rsid w:val="00B905E7"/>
    <w:rsid w:val="00B92AFA"/>
    <w:rsid w:val="00BC2B39"/>
    <w:rsid w:val="00BD3A61"/>
    <w:rsid w:val="00BE09BF"/>
    <w:rsid w:val="00BF01BA"/>
    <w:rsid w:val="00BF5C05"/>
    <w:rsid w:val="00BF6607"/>
    <w:rsid w:val="00C05BCD"/>
    <w:rsid w:val="00C0617B"/>
    <w:rsid w:val="00C1196C"/>
    <w:rsid w:val="00C11E33"/>
    <w:rsid w:val="00C32200"/>
    <w:rsid w:val="00C324C3"/>
    <w:rsid w:val="00C42192"/>
    <w:rsid w:val="00C47E29"/>
    <w:rsid w:val="00C56DAC"/>
    <w:rsid w:val="00C85C7D"/>
    <w:rsid w:val="00CA497A"/>
    <w:rsid w:val="00CA675E"/>
    <w:rsid w:val="00CB3B4C"/>
    <w:rsid w:val="00CC4023"/>
    <w:rsid w:val="00CD2017"/>
    <w:rsid w:val="00CF397A"/>
    <w:rsid w:val="00CF5175"/>
    <w:rsid w:val="00D028B9"/>
    <w:rsid w:val="00D5407B"/>
    <w:rsid w:val="00D577F4"/>
    <w:rsid w:val="00D62E46"/>
    <w:rsid w:val="00D6751A"/>
    <w:rsid w:val="00D901F6"/>
    <w:rsid w:val="00D94D53"/>
    <w:rsid w:val="00D96711"/>
    <w:rsid w:val="00DA7717"/>
    <w:rsid w:val="00DD5B30"/>
    <w:rsid w:val="00DE3598"/>
    <w:rsid w:val="00DE54C2"/>
    <w:rsid w:val="00DF5A89"/>
    <w:rsid w:val="00E10EB0"/>
    <w:rsid w:val="00E16944"/>
    <w:rsid w:val="00E21124"/>
    <w:rsid w:val="00E2122B"/>
    <w:rsid w:val="00E40E8A"/>
    <w:rsid w:val="00E54FD0"/>
    <w:rsid w:val="00E67CA8"/>
    <w:rsid w:val="00E75429"/>
    <w:rsid w:val="00E75A3F"/>
    <w:rsid w:val="00E80807"/>
    <w:rsid w:val="00E84344"/>
    <w:rsid w:val="00E879E3"/>
    <w:rsid w:val="00E94E16"/>
    <w:rsid w:val="00EB6BDD"/>
    <w:rsid w:val="00EF4A6E"/>
    <w:rsid w:val="00F00D95"/>
    <w:rsid w:val="00F04D20"/>
    <w:rsid w:val="00F13F40"/>
    <w:rsid w:val="00F32149"/>
    <w:rsid w:val="00F361CD"/>
    <w:rsid w:val="00F8290E"/>
    <w:rsid w:val="00F978F9"/>
    <w:rsid w:val="00FA10F3"/>
    <w:rsid w:val="00FB175D"/>
    <w:rsid w:val="00FB1D34"/>
    <w:rsid w:val="00FC4350"/>
    <w:rsid w:val="00FD05DB"/>
    <w:rsid w:val="00FD26E9"/>
    <w:rsid w:val="00FE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85D"/>
  <w15:docId w15:val="{43704536-6F49-44BB-B01E-839100CC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25C"/>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uiPriority w:val="99"/>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40127052">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FE60-43E5-4F2D-B7EF-D4B541D0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13662</Words>
  <Characters>7788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12</cp:revision>
  <cp:lastPrinted>2016-12-27T07:24:00Z</cp:lastPrinted>
  <dcterms:created xsi:type="dcterms:W3CDTF">2020-02-03T13:33:00Z</dcterms:created>
  <dcterms:modified xsi:type="dcterms:W3CDTF">2020-02-28T09:20:00Z</dcterms:modified>
</cp:coreProperties>
</file>