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vadinimas"/>
        <w:rPr>
          <w:szCs w:val="22"/>
        </w:rPr>
      </w:pPr>
      <w:r w:rsidRPr="00137690">
        <w:rPr>
          <w:szCs w:val="22"/>
        </w:rPr>
        <w:t>I PRIEDAS</w:t>
      </w:r>
    </w:p>
    <w:p w:rsidR="00A122AF" w:rsidRPr="00137690" w:rsidRDefault="00A122AF" w:rsidP="00137690">
      <w:pPr>
        <w:pStyle w:val="Pagrindinistekstas"/>
        <w:spacing w:after="0"/>
        <w:rPr>
          <w:szCs w:val="22"/>
        </w:rPr>
      </w:pPr>
    </w:p>
    <w:p w:rsidR="00A122AF" w:rsidRPr="00137690" w:rsidRDefault="00A122AF" w:rsidP="00137690">
      <w:pPr>
        <w:pStyle w:val="Pavadinimas"/>
        <w:rPr>
          <w:szCs w:val="22"/>
        </w:rPr>
      </w:pPr>
      <w:r w:rsidRPr="00137690">
        <w:rPr>
          <w:szCs w:val="22"/>
        </w:rPr>
        <w:t>PREPARATO CHARAKTERISTIKŲ SANTRAUKA</w:t>
      </w:r>
    </w:p>
    <w:p w:rsidR="00A122AF" w:rsidRPr="00137690" w:rsidRDefault="00A122AF" w:rsidP="00137690">
      <w:pPr>
        <w:pStyle w:val="Pagrindinistekstas"/>
        <w:spacing w:after="0"/>
        <w:rPr>
          <w:szCs w:val="22"/>
        </w:rPr>
      </w:pPr>
    </w:p>
    <w:p w:rsidR="00A122AF" w:rsidRPr="00137690" w:rsidRDefault="00A122AF" w:rsidP="00137690">
      <w:pPr>
        <w:spacing w:after="0" w:line="240" w:lineRule="auto"/>
        <w:rPr>
          <w:rFonts w:ascii="Times New Roman" w:hAnsi="Times New Roman" w:cs="Times New Roman"/>
          <w:b/>
          <w:lang w:val="lt-LT"/>
        </w:rPr>
      </w:pPr>
      <w:r w:rsidRPr="00137690">
        <w:rPr>
          <w:rFonts w:ascii="Times New Roman" w:hAnsi="Times New Roman" w:cs="Times New Roman"/>
          <w:lang w:val="lt-LT"/>
        </w:rPr>
        <w:br w:type="page"/>
      </w:r>
      <w:r w:rsidRPr="00137690">
        <w:rPr>
          <w:rFonts w:ascii="Times New Roman" w:hAnsi="Times New Roman" w:cs="Times New Roman"/>
          <w:b/>
          <w:lang w:val="lt-LT"/>
        </w:rPr>
        <w:lastRenderedPageBreak/>
        <w:t>1.</w:t>
      </w:r>
      <w:r w:rsidRPr="00137690">
        <w:rPr>
          <w:rFonts w:ascii="Times New Roman" w:hAnsi="Times New Roman" w:cs="Times New Roman"/>
          <w:b/>
          <w:lang w:val="lt-LT"/>
        </w:rPr>
        <w:tab/>
      </w:r>
      <w:r w:rsidRPr="00137690">
        <w:rPr>
          <w:rFonts w:ascii="Times New Roman" w:hAnsi="Times New Roman" w:cs="Times New Roman"/>
          <w:b/>
          <w:caps/>
          <w:lang w:val="lt-LT"/>
        </w:rPr>
        <w:t>VAISTINIO</w:t>
      </w:r>
      <w:r w:rsidRPr="00137690">
        <w:rPr>
          <w:rFonts w:ascii="Times New Roman" w:hAnsi="Times New Roman" w:cs="Times New Roman"/>
          <w:b/>
          <w:lang w:val="lt-LT"/>
        </w:rPr>
        <w:t xml:space="preserve"> PREPARATO PAVADINIMAS</w:t>
      </w:r>
    </w:p>
    <w:p w:rsidR="00A122AF" w:rsidRPr="00137690" w:rsidRDefault="00A122AF" w:rsidP="00137690">
      <w:pPr>
        <w:tabs>
          <w:tab w:val="left" w:pos="720"/>
        </w:tabs>
        <w:spacing w:after="0" w:line="240" w:lineRule="auto"/>
        <w:rPr>
          <w:rFonts w:ascii="Times New Roman" w:hAnsi="Times New Roman" w:cs="Times New Roman"/>
          <w:lang w:val="lt-LT"/>
        </w:rPr>
      </w:pPr>
    </w:p>
    <w:p w:rsidR="00A122AF" w:rsidRPr="00137690" w:rsidRDefault="00A122AF" w:rsidP="00137690">
      <w:pPr>
        <w:pStyle w:val="Antrat1"/>
      </w:pPr>
      <w:r w:rsidRPr="00137690">
        <w:t>CARBATOL 200 mg tabletės</w:t>
      </w:r>
    </w:p>
    <w:p w:rsidR="00A122AF" w:rsidRPr="00137690" w:rsidRDefault="00A122AF" w:rsidP="00137690">
      <w:pPr>
        <w:tabs>
          <w:tab w:val="left" w:pos="720"/>
        </w:tabs>
        <w:spacing w:after="0" w:line="240" w:lineRule="auto"/>
        <w:rPr>
          <w:rFonts w:ascii="Times New Roman" w:hAnsi="Times New Roman" w:cs="Times New Roman"/>
          <w:lang w:val="lt-LT"/>
        </w:rPr>
      </w:pPr>
    </w:p>
    <w:p w:rsidR="00A122AF" w:rsidRPr="00137690" w:rsidRDefault="00A122AF" w:rsidP="00137690">
      <w:pPr>
        <w:tabs>
          <w:tab w:val="left" w:pos="720"/>
        </w:tabs>
        <w:spacing w:after="0" w:line="240" w:lineRule="auto"/>
        <w:rPr>
          <w:rFonts w:ascii="Times New Roman" w:hAnsi="Times New Roman" w:cs="Times New Roman"/>
          <w:lang w:val="lt-LT"/>
        </w:rPr>
      </w:pPr>
    </w:p>
    <w:p w:rsidR="00A122AF" w:rsidRPr="00137690" w:rsidRDefault="00A122AF" w:rsidP="00137690">
      <w:pPr>
        <w:spacing w:after="0" w:line="240" w:lineRule="auto"/>
        <w:rPr>
          <w:rFonts w:ascii="Times New Roman" w:hAnsi="Times New Roman" w:cs="Times New Roman"/>
          <w:b/>
          <w:caps/>
          <w:lang w:val="lt-LT"/>
        </w:rPr>
      </w:pPr>
      <w:r w:rsidRPr="00137690">
        <w:rPr>
          <w:rFonts w:ascii="Times New Roman" w:hAnsi="Times New Roman" w:cs="Times New Roman"/>
          <w:b/>
          <w:caps/>
          <w:lang w:val="lt-LT"/>
        </w:rPr>
        <w:t>2.</w:t>
      </w:r>
      <w:r w:rsidRPr="00137690">
        <w:rPr>
          <w:rFonts w:ascii="Times New Roman" w:hAnsi="Times New Roman" w:cs="Times New Roman"/>
          <w:b/>
          <w:caps/>
          <w:lang w:val="lt-LT"/>
        </w:rPr>
        <w:tab/>
        <w:t>kokybinė ir kiekybinė sudėtis</w:t>
      </w:r>
    </w:p>
    <w:p w:rsidR="00A122AF" w:rsidRPr="00137690" w:rsidRDefault="00A122AF" w:rsidP="00137690">
      <w:pPr>
        <w:spacing w:after="0" w:line="240" w:lineRule="auto"/>
        <w:rPr>
          <w:rFonts w:ascii="Times New Roman" w:hAnsi="Times New Roman" w:cs="Times New Roman"/>
          <w:lang w:val="lt-LT"/>
        </w:rPr>
      </w:pPr>
    </w:p>
    <w:p w:rsidR="00A122AF" w:rsidRPr="00137690" w:rsidRDefault="00A122AF" w:rsidP="00137690">
      <w:pPr>
        <w:spacing w:after="0" w:line="240" w:lineRule="auto"/>
        <w:rPr>
          <w:rFonts w:ascii="Times New Roman" w:hAnsi="Times New Roman" w:cs="Times New Roman"/>
          <w:lang w:val="lt-LT"/>
        </w:rPr>
      </w:pPr>
      <w:r w:rsidRPr="00137690">
        <w:rPr>
          <w:rFonts w:ascii="Times New Roman" w:hAnsi="Times New Roman" w:cs="Times New Roman"/>
          <w:lang w:val="lt-LT"/>
        </w:rPr>
        <w:t>Kiekvienoje tabletėje yra 200 mg karbamazepino.</w:t>
      </w:r>
    </w:p>
    <w:p w:rsidR="00A122AF" w:rsidRPr="00137690" w:rsidRDefault="00A122AF" w:rsidP="00137690">
      <w:pPr>
        <w:spacing w:after="0" w:line="240" w:lineRule="auto"/>
        <w:rPr>
          <w:rFonts w:ascii="Times New Roman" w:hAnsi="Times New Roman" w:cs="Times New Roman"/>
          <w:lang w:val="lt-LT"/>
        </w:rPr>
      </w:pPr>
    </w:p>
    <w:p w:rsidR="00A122AF" w:rsidRPr="00137690" w:rsidRDefault="00A122AF" w:rsidP="00137690">
      <w:pPr>
        <w:spacing w:after="0" w:line="240" w:lineRule="auto"/>
        <w:rPr>
          <w:rFonts w:ascii="Times New Roman" w:hAnsi="Times New Roman" w:cs="Times New Roman"/>
          <w:lang w:val="lt-LT"/>
        </w:rPr>
      </w:pPr>
      <w:r w:rsidRPr="00137690">
        <w:rPr>
          <w:rFonts w:ascii="Times New Roman" w:hAnsi="Times New Roman" w:cs="Times New Roman"/>
          <w:lang w:val="lt-LT"/>
        </w:rPr>
        <w:t>Pagalbinė medžiaga: vienoje tabletėje yra 8 mg laktozės monohidrato.</w:t>
      </w:r>
    </w:p>
    <w:p w:rsidR="00A122AF" w:rsidRPr="00137690" w:rsidRDefault="00A122AF" w:rsidP="00137690">
      <w:pPr>
        <w:spacing w:after="0" w:line="240" w:lineRule="auto"/>
        <w:rPr>
          <w:rFonts w:ascii="Times New Roman" w:hAnsi="Times New Roman" w:cs="Times New Roman"/>
          <w:lang w:val="lt-LT"/>
        </w:rPr>
      </w:pPr>
    </w:p>
    <w:p w:rsidR="00A122AF" w:rsidRPr="00137690" w:rsidRDefault="00A122AF" w:rsidP="00137690">
      <w:pPr>
        <w:spacing w:after="0" w:line="240" w:lineRule="auto"/>
        <w:rPr>
          <w:rFonts w:ascii="Times New Roman" w:hAnsi="Times New Roman" w:cs="Times New Roman"/>
          <w:lang w:val="lt-LT"/>
        </w:rPr>
      </w:pPr>
      <w:r w:rsidRPr="00137690">
        <w:rPr>
          <w:rFonts w:ascii="Times New Roman" w:hAnsi="Times New Roman" w:cs="Times New Roman"/>
          <w:lang w:val="lt-LT"/>
        </w:rPr>
        <w:t>Visos pagalbinės medžiagos išvardytos 6.1 skyriuje.</w:t>
      </w:r>
    </w:p>
    <w:p w:rsidR="00A122AF" w:rsidRPr="00137690" w:rsidRDefault="00A122AF" w:rsidP="00137690">
      <w:pPr>
        <w:spacing w:after="0" w:line="240" w:lineRule="auto"/>
        <w:rPr>
          <w:rFonts w:ascii="Times New Roman" w:hAnsi="Times New Roman" w:cs="Times New Roman"/>
          <w:lang w:val="lt-LT"/>
        </w:rPr>
      </w:pPr>
    </w:p>
    <w:p w:rsidR="00A122AF" w:rsidRPr="00137690" w:rsidRDefault="00A122AF" w:rsidP="00137690">
      <w:pPr>
        <w:spacing w:after="0" w:line="240" w:lineRule="auto"/>
        <w:rPr>
          <w:rFonts w:ascii="Times New Roman" w:hAnsi="Times New Roman" w:cs="Times New Roman"/>
          <w:lang w:val="lt-LT"/>
        </w:rPr>
      </w:pPr>
    </w:p>
    <w:p w:rsidR="00A122AF" w:rsidRPr="00137690" w:rsidRDefault="00A122AF" w:rsidP="00137690">
      <w:pPr>
        <w:spacing w:after="0" w:line="240" w:lineRule="auto"/>
        <w:rPr>
          <w:rFonts w:ascii="Times New Roman" w:hAnsi="Times New Roman" w:cs="Times New Roman"/>
          <w:b/>
          <w:caps/>
          <w:lang w:val="lt-LT"/>
        </w:rPr>
      </w:pPr>
      <w:r w:rsidRPr="00137690">
        <w:rPr>
          <w:rFonts w:ascii="Times New Roman" w:hAnsi="Times New Roman" w:cs="Times New Roman"/>
          <w:b/>
          <w:caps/>
          <w:lang w:val="lt-LT"/>
        </w:rPr>
        <w:t>3.</w:t>
      </w:r>
      <w:r w:rsidRPr="00137690">
        <w:rPr>
          <w:rFonts w:ascii="Times New Roman" w:hAnsi="Times New Roman" w:cs="Times New Roman"/>
          <w:b/>
          <w:caps/>
          <w:lang w:val="lt-LT"/>
        </w:rPr>
        <w:tab/>
        <w:t>FARMACINĖ forma</w:t>
      </w:r>
    </w:p>
    <w:p w:rsidR="00A122AF" w:rsidRPr="00137690" w:rsidRDefault="00A122AF" w:rsidP="00137690">
      <w:pPr>
        <w:spacing w:after="0" w:line="240" w:lineRule="auto"/>
        <w:rPr>
          <w:rFonts w:ascii="Times New Roman" w:hAnsi="Times New Roman" w:cs="Times New Roman"/>
          <w:lang w:val="lt-LT"/>
        </w:rPr>
      </w:pPr>
    </w:p>
    <w:p w:rsidR="00A122AF" w:rsidRPr="00137690" w:rsidRDefault="00A122AF" w:rsidP="00137690">
      <w:pPr>
        <w:pStyle w:val="Antrat1"/>
      </w:pPr>
      <w:r w:rsidRPr="00137690">
        <w:t>Tabletė</w:t>
      </w:r>
    </w:p>
    <w:p w:rsidR="00A122AF" w:rsidRPr="00137690" w:rsidRDefault="00A122AF" w:rsidP="00137690">
      <w:pPr>
        <w:spacing w:after="0" w:line="240" w:lineRule="auto"/>
        <w:rPr>
          <w:rFonts w:ascii="Times New Roman" w:hAnsi="Times New Roman" w:cs="Times New Roman"/>
          <w:lang w:val="lt-LT"/>
        </w:rPr>
      </w:pPr>
      <w:r w:rsidRPr="00137690">
        <w:rPr>
          <w:rFonts w:ascii="Times New Roman" w:hAnsi="Times New Roman" w:cs="Times New Roman"/>
          <w:lang w:val="lt-LT"/>
        </w:rPr>
        <w:t>Tabletės yra nedengtos, baltos arba gelsvai baltos, apskritos, lygios, vienoje pusėje įspausta „CARBATOL 200“, kitoje — vagelė.</w:t>
      </w:r>
    </w:p>
    <w:p w:rsidR="00A122AF" w:rsidRPr="00137690" w:rsidRDefault="00A122AF" w:rsidP="00137690">
      <w:pPr>
        <w:spacing w:after="0" w:line="240" w:lineRule="auto"/>
        <w:rPr>
          <w:rFonts w:ascii="Times New Roman" w:hAnsi="Times New Roman" w:cs="Times New Roman"/>
          <w:lang w:val="lt-LT"/>
        </w:rPr>
      </w:pPr>
    </w:p>
    <w:p w:rsidR="00A122AF" w:rsidRPr="00137690" w:rsidRDefault="00A122AF" w:rsidP="00137690">
      <w:pPr>
        <w:pStyle w:val="BTEMEASMCA"/>
      </w:pPr>
      <w:r w:rsidRPr="00137690">
        <w:t>Tabletę galima dalyti į dvi lygias dalis.</w:t>
      </w:r>
    </w:p>
    <w:p w:rsidR="00A122AF" w:rsidRPr="00137690" w:rsidRDefault="00A122AF" w:rsidP="00137690">
      <w:pPr>
        <w:spacing w:after="0" w:line="240" w:lineRule="auto"/>
        <w:rPr>
          <w:rFonts w:ascii="Times New Roman" w:hAnsi="Times New Roman" w:cs="Times New Roman"/>
          <w:lang w:val="lt-LT"/>
        </w:rPr>
      </w:pPr>
    </w:p>
    <w:p w:rsidR="00A122AF" w:rsidRPr="00137690" w:rsidRDefault="00A122AF" w:rsidP="00137690">
      <w:pPr>
        <w:spacing w:after="0" w:line="240" w:lineRule="auto"/>
        <w:rPr>
          <w:rFonts w:ascii="Times New Roman" w:hAnsi="Times New Roman" w:cs="Times New Roman"/>
          <w:lang w:val="lt-LT"/>
        </w:rPr>
      </w:pPr>
    </w:p>
    <w:p w:rsidR="00A122AF" w:rsidRPr="00137690" w:rsidRDefault="00A122AF" w:rsidP="00137690">
      <w:pPr>
        <w:spacing w:after="0" w:line="240" w:lineRule="auto"/>
        <w:rPr>
          <w:rFonts w:ascii="Times New Roman" w:hAnsi="Times New Roman" w:cs="Times New Roman"/>
          <w:b/>
          <w:caps/>
          <w:lang w:val="lt-LT"/>
        </w:rPr>
      </w:pPr>
      <w:r w:rsidRPr="00137690">
        <w:rPr>
          <w:rFonts w:ascii="Times New Roman" w:hAnsi="Times New Roman" w:cs="Times New Roman"/>
          <w:b/>
          <w:caps/>
          <w:lang w:val="lt-LT"/>
        </w:rPr>
        <w:t>4.</w:t>
      </w:r>
      <w:r w:rsidRPr="00137690">
        <w:rPr>
          <w:rFonts w:ascii="Times New Roman" w:hAnsi="Times New Roman" w:cs="Times New Roman"/>
          <w:b/>
          <w:caps/>
          <w:lang w:val="lt-LT"/>
        </w:rPr>
        <w:tab/>
        <w:t>klinikinĖ informacija</w:t>
      </w:r>
    </w:p>
    <w:p w:rsidR="00A122AF" w:rsidRPr="00137690" w:rsidRDefault="00A122AF" w:rsidP="00137690">
      <w:pPr>
        <w:spacing w:after="0" w:line="240" w:lineRule="auto"/>
        <w:rPr>
          <w:rFonts w:ascii="Times New Roman" w:hAnsi="Times New Roman" w:cs="Times New Roman"/>
          <w:lang w:val="lt-LT"/>
        </w:rPr>
      </w:pPr>
    </w:p>
    <w:p w:rsidR="00A122AF" w:rsidRPr="00137690" w:rsidRDefault="00A122AF" w:rsidP="00137690">
      <w:pPr>
        <w:spacing w:after="0" w:line="240" w:lineRule="auto"/>
        <w:rPr>
          <w:rFonts w:ascii="Times New Roman" w:hAnsi="Times New Roman" w:cs="Times New Roman"/>
          <w:b/>
          <w:lang w:val="lt-LT"/>
        </w:rPr>
      </w:pPr>
      <w:r w:rsidRPr="00137690">
        <w:rPr>
          <w:rFonts w:ascii="Times New Roman" w:hAnsi="Times New Roman" w:cs="Times New Roman"/>
          <w:b/>
          <w:lang w:val="lt-LT"/>
        </w:rPr>
        <w:t>4.1</w:t>
      </w:r>
      <w:r w:rsidRPr="00137690">
        <w:rPr>
          <w:rFonts w:ascii="Times New Roman" w:hAnsi="Times New Roman" w:cs="Times New Roman"/>
          <w:b/>
          <w:lang w:val="lt-LT"/>
        </w:rPr>
        <w:tab/>
        <w:t>Terapinės indikacijos</w:t>
      </w:r>
    </w:p>
    <w:p w:rsidR="00A122AF" w:rsidRPr="00137690" w:rsidRDefault="00A122AF" w:rsidP="00137690">
      <w:pPr>
        <w:tabs>
          <w:tab w:val="left" w:pos="720"/>
        </w:tabs>
        <w:spacing w:after="0" w:line="240" w:lineRule="auto"/>
        <w:rPr>
          <w:rFonts w:ascii="Times New Roman" w:hAnsi="Times New Roman" w:cs="Times New Roman"/>
          <w:b/>
          <w:lang w:val="lt-LT"/>
        </w:rPr>
      </w:pPr>
    </w:p>
    <w:p w:rsidR="00A122AF" w:rsidRPr="00137690" w:rsidRDefault="00A122AF" w:rsidP="00137690">
      <w:pPr>
        <w:tabs>
          <w:tab w:val="left" w:pos="720"/>
        </w:tabs>
        <w:spacing w:after="0" w:line="240" w:lineRule="auto"/>
        <w:rPr>
          <w:rFonts w:ascii="Times New Roman" w:hAnsi="Times New Roman" w:cs="Times New Roman"/>
          <w:i/>
          <w:lang w:val="lt-LT"/>
        </w:rPr>
      </w:pPr>
      <w:r w:rsidRPr="00137690">
        <w:rPr>
          <w:rFonts w:ascii="Times New Roman" w:hAnsi="Times New Roman" w:cs="Times New Roman"/>
          <w:i/>
          <w:lang w:val="lt-LT"/>
        </w:rPr>
        <w:t>Epilepsija</w:t>
      </w:r>
    </w:p>
    <w:p w:rsidR="00A122AF" w:rsidRPr="00137690" w:rsidRDefault="00A122AF" w:rsidP="00137690">
      <w:pPr>
        <w:tabs>
          <w:tab w:val="left" w:pos="720"/>
        </w:tabs>
        <w:spacing w:after="0" w:line="240" w:lineRule="auto"/>
        <w:rPr>
          <w:rFonts w:ascii="Times New Roman" w:hAnsi="Times New Roman" w:cs="Times New Roman"/>
          <w:lang w:val="lt-LT"/>
        </w:rPr>
      </w:pPr>
      <w:r w:rsidRPr="00137690">
        <w:rPr>
          <w:rFonts w:ascii="Times New Roman" w:hAnsi="Times New Roman" w:cs="Times New Roman"/>
          <w:lang w:val="lt-LT"/>
        </w:rPr>
        <w:t>Generalizuotų toninių kloninių bei židininių traukulių gydymas.</w:t>
      </w:r>
    </w:p>
    <w:p w:rsidR="00A122AF" w:rsidRPr="00137690" w:rsidRDefault="00A122AF" w:rsidP="00137690">
      <w:pPr>
        <w:tabs>
          <w:tab w:val="left" w:pos="720"/>
        </w:tabs>
        <w:spacing w:after="0" w:line="240" w:lineRule="auto"/>
        <w:rPr>
          <w:rFonts w:ascii="Times New Roman" w:hAnsi="Times New Roman" w:cs="Times New Roman"/>
          <w:lang w:val="lt-LT"/>
        </w:rPr>
      </w:pPr>
      <w:r w:rsidRPr="00137690">
        <w:rPr>
          <w:rFonts w:ascii="Times New Roman" w:hAnsi="Times New Roman" w:cs="Times New Roman"/>
          <w:lang w:val="lt-LT"/>
        </w:rPr>
        <w:t>Preparatas neveiksmingas gydant absansus, t.y. mažuosius priepuolius (</w:t>
      </w:r>
      <w:r w:rsidRPr="00137690">
        <w:rPr>
          <w:rFonts w:ascii="Times New Roman" w:hAnsi="Times New Roman" w:cs="Times New Roman"/>
          <w:i/>
          <w:lang w:val="lt-LT"/>
        </w:rPr>
        <w:t>petit mal</w:t>
      </w:r>
      <w:r w:rsidRPr="00137690">
        <w:rPr>
          <w:rFonts w:ascii="Times New Roman" w:hAnsi="Times New Roman" w:cs="Times New Roman"/>
          <w:lang w:val="lt-LT"/>
        </w:rPr>
        <w:t>) bei miokloninius traukulius. Yra duomenų, kad pacientams, kuriems būna netipinių absansų, traukuliai gali paūmėti.</w:t>
      </w:r>
    </w:p>
    <w:p w:rsidR="00A122AF" w:rsidRPr="00137690" w:rsidRDefault="00A122AF" w:rsidP="00137690">
      <w:pPr>
        <w:tabs>
          <w:tab w:val="left" w:pos="720"/>
        </w:tabs>
        <w:spacing w:after="0" w:line="240" w:lineRule="auto"/>
        <w:rPr>
          <w:rFonts w:ascii="Times New Roman" w:hAnsi="Times New Roman" w:cs="Times New Roman"/>
          <w:lang w:val="lt-LT"/>
        </w:rPr>
      </w:pPr>
    </w:p>
    <w:p w:rsidR="00A122AF" w:rsidRPr="00137690" w:rsidRDefault="00A122AF" w:rsidP="00137690">
      <w:pPr>
        <w:tabs>
          <w:tab w:val="left" w:pos="720"/>
        </w:tabs>
        <w:spacing w:after="0" w:line="240" w:lineRule="auto"/>
        <w:rPr>
          <w:rFonts w:ascii="Times New Roman" w:hAnsi="Times New Roman" w:cs="Times New Roman"/>
          <w:i/>
          <w:lang w:val="lt-LT"/>
        </w:rPr>
      </w:pPr>
      <w:r w:rsidRPr="00137690">
        <w:rPr>
          <w:rFonts w:ascii="Times New Roman" w:hAnsi="Times New Roman" w:cs="Times New Roman"/>
          <w:i/>
          <w:lang w:val="lt-LT"/>
        </w:rPr>
        <w:t>Trišakio nervo neuralgija</w:t>
      </w:r>
    </w:p>
    <w:p w:rsidR="00A122AF" w:rsidRPr="00137690" w:rsidRDefault="00A122AF" w:rsidP="00137690">
      <w:pPr>
        <w:pStyle w:val="Komentarotekstas"/>
        <w:rPr>
          <w:sz w:val="22"/>
          <w:szCs w:val="22"/>
        </w:rPr>
      </w:pPr>
      <w:r w:rsidRPr="00137690">
        <w:rPr>
          <w:sz w:val="22"/>
          <w:szCs w:val="22"/>
        </w:rPr>
        <w:t>Priepuolinio skausmo gydymas esant trišakio nervo neuralgijai.</w:t>
      </w:r>
    </w:p>
    <w:p w:rsidR="00A122AF" w:rsidRPr="00137690" w:rsidRDefault="00A122AF" w:rsidP="00137690">
      <w:pPr>
        <w:tabs>
          <w:tab w:val="left" w:pos="720"/>
        </w:tabs>
        <w:spacing w:after="0" w:line="240" w:lineRule="auto"/>
        <w:rPr>
          <w:rFonts w:ascii="Times New Roman" w:hAnsi="Times New Roman" w:cs="Times New Roman"/>
          <w:lang w:val="lt-LT"/>
        </w:rPr>
      </w:pPr>
    </w:p>
    <w:p w:rsidR="00A122AF" w:rsidRPr="00137690" w:rsidRDefault="00A122AF" w:rsidP="00137690">
      <w:pPr>
        <w:tabs>
          <w:tab w:val="left" w:pos="720"/>
        </w:tabs>
        <w:suppressAutoHyphens/>
        <w:spacing w:after="0" w:line="240" w:lineRule="auto"/>
        <w:rPr>
          <w:rFonts w:ascii="Times New Roman" w:hAnsi="Times New Roman" w:cs="Times New Roman"/>
          <w:i/>
          <w:spacing w:val="-3"/>
          <w:lang w:val="lt-LT"/>
        </w:rPr>
      </w:pPr>
      <w:r w:rsidRPr="00137690">
        <w:rPr>
          <w:rFonts w:ascii="Times New Roman" w:hAnsi="Times New Roman" w:cs="Times New Roman"/>
          <w:i/>
          <w:spacing w:val="-3"/>
          <w:lang w:val="lt-LT"/>
        </w:rPr>
        <w:t>Bipolinis afektinis sutrikimas</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Bipolinio afektinio sutrikimo profilaktika, kai gydymas ličio preparatais neveiksmingas.</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spacing w:after="0" w:line="240" w:lineRule="auto"/>
        <w:rPr>
          <w:rFonts w:ascii="Times New Roman" w:hAnsi="Times New Roman" w:cs="Times New Roman"/>
          <w:b/>
          <w:lang w:val="lt-LT"/>
        </w:rPr>
      </w:pPr>
      <w:r w:rsidRPr="00137690">
        <w:rPr>
          <w:rFonts w:ascii="Times New Roman" w:hAnsi="Times New Roman" w:cs="Times New Roman"/>
          <w:b/>
          <w:lang w:val="lt-LT"/>
        </w:rPr>
        <w:t>4.2</w:t>
      </w:r>
      <w:r w:rsidRPr="00137690">
        <w:rPr>
          <w:rFonts w:ascii="Times New Roman" w:hAnsi="Times New Roman" w:cs="Times New Roman"/>
          <w:b/>
          <w:lang w:val="lt-LT"/>
        </w:rPr>
        <w:tab/>
        <w:t>Dozavimas ir vartojimo metodas</w:t>
      </w:r>
    </w:p>
    <w:p w:rsidR="00A122AF" w:rsidRPr="00137690" w:rsidRDefault="00A122AF" w:rsidP="00137690">
      <w:pPr>
        <w:tabs>
          <w:tab w:val="left" w:pos="720"/>
        </w:tabs>
        <w:suppressAutoHyphens/>
        <w:spacing w:after="0" w:line="240" w:lineRule="auto"/>
        <w:rPr>
          <w:rFonts w:ascii="Times New Roman" w:hAnsi="Times New Roman" w:cs="Times New Roman"/>
          <w:lang w:val="lt-LT"/>
        </w:rPr>
      </w:pPr>
    </w:p>
    <w:p w:rsidR="00A122AF" w:rsidRPr="00137690" w:rsidRDefault="00A122AF" w:rsidP="00137690">
      <w:pPr>
        <w:tabs>
          <w:tab w:val="left" w:pos="720"/>
        </w:tabs>
        <w:suppressAutoHyphens/>
        <w:spacing w:after="0" w:line="240" w:lineRule="auto"/>
        <w:rPr>
          <w:rFonts w:ascii="Times New Roman" w:hAnsi="Times New Roman" w:cs="Times New Roman"/>
          <w:b/>
          <w:spacing w:val="-3"/>
          <w:lang w:val="lt-LT"/>
        </w:rPr>
      </w:pPr>
      <w:r w:rsidRPr="00137690">
        <w:rPr>
          <w:rFonts w:ascii="Times New Roman" w:hAnsi="Times New Roman" w:cs="Times New Roman"/>
          <w:u w:val="single"/>
          <w:lang w:val="lt-LT"/>
        </w:rPr>
        <w:t>Dozavimas</w:t>
      </w:r>
    </w:p>
    <w:p w:rsidR="00A122AF" w:rsidRPr="00137690" w:rsidRDefault="00A122AF" w:rsidP="00137690">
      <w:pPr>
        <w:tabs>
          <w:tab w:val="left" w:pos="720"/>
        </w:tabs>
        <w:suppressAutoHyphens/>
        <w:spacing w:after="0" w:line="240" w:lineRule="auto"/>
        <w:rPr>
          <w:rFonts w:ascii="Times New Roman" w:hAnsi="Times New Roman" w:cs="Times New Roman"/>
          <w:lang w:val="lt-LT"/>
        </w:rPr>
      </w:pPr>
      <w:r w:rsidRPr="00137690">
        <w:rPr>
          <w:rFonts w:ascii="Times New Roman" w:hAnsi="Times New Roman" w:cs="Times New Roman"/>
          <w:lang w:val="lt-LT"/>
        </w:rPr>
        <w:t>Karbamazepinas tik geriamas. Paros dozė paprastai išgeriama per du ar tris kartus. Karbamazepiną galima vartoti prieš valgį, po jo arba valgant, užsigeriant skysčiu, pavyzdžiui, stikline vandens.</w:t>
      </w:r>
    </w:p>
    <w:p w:rsidR="00A122AF" w:rsidRPr="00137690" w:rsidRDefault="00A122AF" w:rsidP="00137690">
      <w:pPr>
        <w:tabs>
          <w:tab w:val="left" w:pos="720"/>
        </w:tabs>
        <w:suppressAutoHyphens/>
        <w:spacing w:after="0" w:line="240" w:lineRule="auto"/>
        <w:rPr>
          <w:rFonts w:ascii="Times New Roman" w:hAnsi="Times New Roman" w:cs="Times New Roman"/>
          <w:lang w:val="lt-LT"/>
        </w:rPr>
      </w:pPr>
    </w:p>
    <w:p w:rsidR="00A122AF" w:rsidRPr="00137690" w:rsidRDefault="00A122AF" w:rsidP="00137690">
      <w:pPr>
        <w:tabs>
          <w:tab w:val="left" w:pos="720"/>
        </w:tabs>
        <w:suppressAutoHyphens/>
        <w:spacing w:after="0" w:line="240" w:lineRule="auto"/>
        <w:rPr>
          <w:rFonts w:ascii="Times New Roman" w:hAnsi="Times New Roman" w:cs="Times New Roman"/>
          <w:i/>
          <w:spacing w:val="-3"/>
          <w:lang w:val="lt-LT"/>
        </w:rPr>
      </w:pPr>
      <w:r w:rsidRPr="00137690">
        <w:rPr>
          <w:rFonts w:ascii="Times New Roman" w:hAnsi="Times New Roman" w:cs="Times New Roman"/>
          <w:i/>
          <w:spacing w:val="-3"/>
          <w:lang w:val="lt-LT"/>
        </w:rPr>
        <w:t>Epilepsija</w:t>
      </w:r>
    </w:p>
    <w:p w:rsidR="00A122AF" w:rsidRPr="00137690" w:rsidRDefault="00A122AF" w:rsidP="00137690">
      <w:pPr>
        <w:tabs>
          <w:tab w:val="left" w:pos="720"/>
        </w:tabs>
        <w:suppressAutoHyphens/>
        <w:spacing w:after="0" w:line="240" w:lineRule="auto"/>
        <w:rPr>
          <w:rFonts w:ascii="Times New Roman" w:hAnsi="Times New Roman" w:cs="Times New Roman"/>
          <w:i/>
          <w:spacing w:val="-3"/>
          <w:u w:val="single"/>
          <w:lang w:val="lt-LT"/>
        </w:rPr>
      </w:pPr>
      <w:r w:rsidRPr="00137690">
        <w:rPr>
          <w:rFonts w:ascii="Times New Roman" w:hAnsi="Times New Roman" w:cs="Times New Roman"/>
          <w:i/>
          <w:spacing w:val="-3"/>
          <w:u w:val="single"/>
          <w:lang w:val="lt-LT"/>
        </w:rPr>
        <w:t>Suaugusieji</w:t>
      </w:r>
    </w:p>
    <w:p w:rsidR="00A122AF" w:rsidRPr="00137690" w:rsidRDefault="00A122AF" w:rsidP="00137690">
      <w:pPr>
        <w:tabs>
          <w:tab w:val="left" w:pos="720"/>
        </w:tabs>
        <w:suppressAutoHyphens/>
        <w:spacing w:after="0" w:line="240" w:lineRule="auto"/>
        <w:rPr>
          <w:rFonts w:ascii="Times New Roman" w:hAnsi="Times New Roman" w:cs="Times New Roman"/>
          <w:lang w:val="lt-LT"/>
        </w:rPr>
      </w:pPr>
      <w:r w:rsidRPr="00137690">
        <w:rPr>
          <w:rFonts w:ascii="Times New Roman" w:hAnsi="Times New Roman" w:cs="Times New Roman"/>
          <w:lang w:val="lt-LT"/>
        </w:rPr>
        <w:t>Rekomenduojama pradėti gydyti nuo nedidelės dozės, vėliau ją palaipsniui didinti. Kai tik epilepsija pradedama kontroliuoti, reikia nustatyti pacientui tinkamą dozę. Renkant tinkamiausią dozę, reikia tirti karbamazepino koncentraciją plazmoje.</w:t>
      </w:r>
    </w:p>
    <w:p w:rsidR="00A122AF" w:rsidRPr="00137690" w:rsidRDefault="00A122AF" w:rsidP="00137690">
      <w:pPr>
        <w:tabs>
          <w:tab w:val="left" w:pos="720"/>
        </w:tabs>
        <w:suppressAutoHyphens/>
        <w:spacing w:after="0" w:line="240" w:lineRule="auto"/>
        <w:rPr>
          <w:rFonts w:ascii="Times New Roman" w:hAnsi="Times New Roman" w:cs="Times New Roman"/>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lastRenderedPageBreak/>
        <w:t>Iš pradžių rekomenduojama gerti 100—200 mg CARBATOL vieną ar du kartus per parą. Vėliau paros dozė turi būti laipsniškai didinama: skiriama vartoti 800—1200 mg, kol bus pasiektas reikiamas organizmo atsakas. Kai kada gali tekti gydyti ir didesnėmis paros dozėmis (1600—2000 mg).</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i/>
          <w:spacing w:val="-3"/>
          <w:u w:val="single"/>
          <w:lang w:val="lt-LT"/>
        </w:rPr>
      </w:pPr>
      <w:r w:rsidRPr="00137690">
        <w:rPr>
          <w:rFonts w:ascii="Times New Roman" w:hAnsi="Times New Roman" w:cs="Times New Roman"/>
          <w:i/>
          <w:spacing w:val="-3"/>
          <w:u w:val="single"/>
          <w:lang w:val="lt-LT"/>
        </w:rPr>
        <w:t>Senyvi pacientai</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Karbamazepino dozė parenkama atsargiai, kadangi galima sąveika su kitais vaistiniais preparatais.</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i/>
          <w:spacing w:val="-3"/>
          <w:u w:val="single"/>
          <w:lang w:val="lt-LT"/>
        </w:rPr>
      </w:pPr>
      <w:r w:rsidRPr="00137690">
        <w:rPr>
          <w:rFonts w:ascii="Times New Roman" w:hAnsi="Times New Roman" w:cs="Times New Roman"/>
          <w:i/>
          <w:spacing w:val="-3"/>
          <w:u w:val="single"/>
          <w:lang w:val="lt-LT"/>
        </w:rPr>
        <w:t>Vaikai</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lang w:val="lt-LT"/>
        </w:rPr>
        <w:t xml:space="preserve">Rekomenduojama pradėti gydyti nuo nedidelės karbamazepino paros dozės, vėliau ją palaipsniui didinti, </w:t>
      </w:r>
      <w:r w:rsidRPr="00137690">
        <w:rPr>
          <w:rFonts w:ascii="Times New Roman" w:hAnsi="Times New Roman" w:cs="Times New Roman"/>
          <w:spacing w:val="-3"/>
          <w:lang w:val="lt-LT"/>
        </w:rPr>
        <w:t>kol bus pasiektas reikiamas organizmo atsakas. Kad būtų nustatyta veiksminga dozė, reikia tirti karbamazepino koncentraciją plazmoje. Rekomenduojama paros dozė yra 10—20 mg/kg kūno svorio, ji išgeriama per kelis kartus.</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Labai mažiems vaikams karbamazepino rekomenduojama nevartoti.</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5—10 metų vaikams paros dozė — dvi ar trys 200 mg stiprumo tabletės, ji išgeriama per kelis kartus. 10—15 metų vaikams paros dozė — 0,6 – 1 g parai per kelis kartus.</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i/>
          <w:iCs/>
          <w:spacing w:val="-3"/>
          <w:u w:val="single"/>
          <w:lang w:val="lt-LT"/>
        </w:rPr>
      </w:pPr>
      <w:r w:rsidRPr="00137690">
        <w:rPr>
          <w:rFonts w:ascii="Times New Roman" w:hAnsi="Times New Roman" w:cs="Times New Roman"/>
          <w:i/>
          <w:iCs/>
          <w:spacing w:val="-3"/>
          <w:u w:val="single"/>
          <w:lang w:val="lt-LT"/>
        </w:rPr>
        <w:t>Sudėtinis gydymas</w:t>
      </w:r>
    </w:p>
    <w:p w:rsidR="00A122AF" w:rsidRPr="00137690" w:rsidRDefault="00A122AF" w:rsidP="00137690">
      <w:pPr>
        <w:tabs>
          <w:tab w:val="left" w:pos="720"/>
        </w:tabs>
        <w:suppressAutoHyphens/>
        <w:spacing w:after="0" w:line="240" w:lineRule="auto"/>
        <w:rPr>
          <w:rFonts w:ascii="Times New Roman" w:hAnsi="Times New Roman" w:cs="Times New Roman"/>
          <w:iCs/>
          <w:spacing w:val="-3"/>
          <w:lang w:val="lt-LT"/>
        </w:rPr>
      </w:pPr>
      <w:r w:rsidRPr="00137690">
        <w:rPr>
          <w:rFonts w:ascii="Times New Roman" w:hAnsi="Times New Roman" w:cs="Times New Roman"/>
          <w:iCs/>
          <w:spacing w:val="-3"/>
          <w:lang w:val="lt-LT"/>
        </w:rPr>
        <w:t>Kai karbamazepino pridedama prie jau vartojamų traukulius slopinančių vaistinių preparatų, jo dozę reikia palaipsniui didinti, o kitų medikamentų — keisti arba ne (žr. 4.5 skyrių).</w:t>
      </w:r>
    </w:p>
    <w:p w:rsidR="00A122AF" w:rsidRPr="00137690" w:rsidRDefault="00A122AF" w:rsidP="00137690">
      <w:pPr>
        <w:tabs>
          <w:tab w:val="left" w:pos="720"/>
        </w:tabs>
        <w:suppressAutoHyphens/>
        <w:spacing w:after="0" w:line="240" w:lineRule="auto"/>
        <w:rPr>
          <w:rFonts w:ascii="Times New Roman" w:hAnsi="Times New Roman" w:cs="Times New Roman"/>
          <w:iCs/>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i/>
          <w:iCs/>
          <w:spacing w:val="-3"/>
          <w:lang w:val="lt-LT"/>
        </w:rPr>
      </w:pPr>
      <w:r w:rsidRPr="00137690">
        <w:rPr>
          <w:rFonts w:ascii="Times New Roman" w:hAnsi="Times New Roman" w:cs="Times New Roman"/>
          <w:i/>
          <w:iCs/>
          <w:spacing w:val="-3"/>
          <w:lang w:val="lt-LT"/>
        </w:rPr>
        <w:t>Trišakio nervo neuralgija</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Iš pradžių rekomenduojama gerti 200—400 mg per parą (senyviems pacientams — po 100 mg du kartus per parą), vėliau dozė laipsniškai didinama, kol skausmas praeina. Paprastai palaikomoji dozė, garantuojanti skausmo numalšinimą, yra po 200 mg tris arba keturis kartus per parą. Kai kada gali tekti gydyti ir didesne paros doze (1600 mg).</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Kai skausmas nuslopinamas, reikia stengtis dozę sumažinti iki mažiausios veiksmingos.</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bCs/>
          <w:i/>
          <w:spacing w:val="-3"/>
          <w:lang w:val="lt-LT"/>
        </w:rPr>
      </w:pPr>
      <w:r w:rsidRPr="00137690">
        <w:rPr>
          <w:rFonts w:ascii="Times New Roman" w:hAnsi="Times New Roman" w:cs="Times New Roman"/>
          <w:i/>
          <w:spacing w:val="-3"/>
          <w:lang w:val="lt-LT"/>
        </w:rPr>
        <w:t>Bipolinio afektinio sutrikimo profilaktika, kai gydymas ličio preparatais neveiksmingas</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Pradinė paros dozė — 400 mg, ji išgeriama per kelis kartus. Vėliau ji laipsniškai didinama, kol simptomai imami kontroliuoti. Paprastai užtenka vartoti 400—600 mg per parą, dozė išgeriama per kelis kartus. Didžiausia rekomenduojama paros dozė — 1600 mg, ji išgeriama per kelis kartus.</w:t>
      </w:r>
    </w:p>
    <w:p w:rsidR="00A122AF"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F42A5C" w:rsidRDefault="00A122AF" w:rsidP="00F42A5C">
      <w:pPr>
        <w:tabs>
          <w:tab w:val="left" w:pos="720"/>
        </w:tabs>
        <w:suppressAutoHyphens/>
        <w:spacing w:after="0" w:line="240" w:lineRule="auto"/>
        <w:rPr>
          <w:rFonts w:ascii="Times New Roman" w:hAnsi="Times New Roman" w:cs="Times New Roman"/>
          <w:spacing w:val="-3"/>
          <w:lang w:val="lt-LT"/>
        </w:rPr>
      </w:pPr>
      <w:r w:rsidRPr="00F42A5C">
        <w:rPr>
          <w:rFonts w:ascii="Times New Roman" w:hAnsi="Times New Roman" w:cs="Times New Roman"/>
          <w:spacing w:val="-3"/>
          <w:lang w:val="lt-LT"/>
        </w:rPr>
        <w:t>Kin</w:t>
      </w:r>
      <w:r>
        <w:rPr>
          <w:rFonts w:ascii="Times New Roman" w:hAnsi="Times New Roman" w:cs="Times New Roman"/>
          <w:spacing w:val="-3"/>
          <w:lang w:val="lt-LT"/>
        </w:rPr>
        <w:t>ų</w:t>
      </w:r>
      <w:r w:rsidRPr="00F42A5C">
        <w:rPr>
          <w:rFonts w:ascii="Times New Roman" w:hAnsi="Times New Roman" w:cs="Times New Roman"/>
          <w:spacing w:val="-3"/>
          <w:lang w:val="lt-LT"/>
        </w:rPr>
        <w:t xml:space="preserve"> ir tailandiečių kilmės pacientus prieš pradedant gydymą, jei įmanoma, reikia patikrinti dėl HLA-B*1502 nes šis alelis gali išprovokuoti karbamazepino sukeltą </w:t>
      </w:r>
      <w:r>
        <w:rPr>
          <w:rFonts w:ascii="Times New Roman" w:hAnsi="Times New Roman" w:cs="Times New Roman"/>
          <w:spacing w:val="-3"/>
          <w:lang w:val="lt-LT"/>
        </w:rPr>
        <w:t>Stivenso-Džonsono</w:t>
      </w:r>
      <w:r w:rsidRPr="008B60A1">
        <w:rPr>
          <w:rFonts w:ascii="Times New Roman" w:hAnsi="Times New Roman" w:cs="Times New Roman"/>
          <w:spacing w:val="-3"/>
          <w:lang w:val="lt-LT"/>
        </w:rPr>
        <w:t xml:space="preserve"> sindromą</w:t>
      </w:r>
      <w:r>
        <w:rPr>
          <w:rFonts w:ascii="Times New Roman" w:hAnsi="Times New Roman" w:cs="Times New Roman"/>
          <w:spacing w:val="-3"/>
          <w:lang w:val="lt-LT"/>
        </w:rPr>
        <w:t xml:space="preserve"> (žr. 4.4 skyriaus informaciją apie genetinius tyrimus ir odos reakcijas).</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spacing w:after="0" w:line="240" w:lineRule="auto"/>
        <w:rPr>
          <w:rFonts w:ascii="Times New Roman" w:hAnsi="Times New Roman" w:cs="Times New Roman"/>
          <w:b/>
          <w:lang w:val="lt-LT"/>
        </w:rPr>
      </w:pPr>
      <w:r w:rsidRPr="00137690">
        <w:rPr>
          <w:rFonts w:ascii="Times New Roman" w:hAnsi="Times New Roman" w:cs="Times New Roman"/>
          <w:b/>
          <w:lang w:val="lt-LT"/>
        </w:rPr>
        <w:t>4.3</w:t>
      </w:r>
      <w:r w:rsidRPr="00137690">
        <w:rPr>
          <w:rFonts w:ascii="Times New Roman" w:hAnsi="Times New Roman" w:cs="Times New Roman"/>
          <w:b/>
          <w:lang w:val="lt-LT"/>
        </w:rPr>
        <w:tab/>
        <w:t>Kontraindikacijos</w:t>
      </w:r>
    </w:p>
    <w:p w:rsidR="00A122AF" w:rsidRPr="00137690" w:rsidRDefault="00A122AF" w:rsidP="00137690">
      <w:pPr>
        <w:tabs>
          <w:tab w:val="left" w:pos="720"/>
        </w:tabs>
        <w:spacing w:after="0" w:line="240" w:lineRule="auto"/>
        <w:rPr>
          <w:rFonts w:ascii="Times New Roman" w:hAnsi="Times New Roman" w:cs="Times New Roman"/>
          <w:b/>
          <w:lang w:val="lt-LT"/>
        </w:rPr>
      </w:pPr>
    </w:p>
    <w:p w:rsidR="00A122AF" w:rsidRPr="00137690" w:rsidRDefault="00A122AF" w:rsidP="00137690">
      <w:pPr>
        <w:tabs>
          <w:tab w:val="left" w:pos="720"/>
        </w:tabs>
        <w:suppressAutoHyphens/>
        <w:spacing w:after="0" w:line="240" w:lineRule="auto"/>
        <w:rPr>
          <w:rFonts w:ascii="Times New Roman" w:hAnsi="Times New Roman" w:cs="Times New Roman"/>
          <w:lang w:val="lt-LT"/>
        </w:rPr>
      </w:pPr>
      <w:r w:rsidRPr="00137690">
        <w:rPr>
          <w:rFonts w:ascii="Times New Roman" w:hAnsi="Times New Roman" w:cs="Times New Roman"/>
          <w:lang w:val="lt-LT"/>
        </w:rPr>
        <w:t>Padidėjęs jautrumas karbamazepinui arba struktūriškai panašiems vaistiniams preparatams, pavyzdžiui, tricikliams antidepresantams, arba bet kuriai pagalbinei medžiagai.</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lastRenderedPageBreak/>
        <w:t>Atrioventrikulinė blokada.</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Buvęs kaulų čiulpų slopinimas.</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Ūminė protarpinė porfirija.</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Patariama kartu nevartoti monoaminooksidazės (MAO) inhibitorių, kadangi karbamazepino sandara panaši į triciklių antidepresantų. MAO inhibitorių vartojimą reikia nutraukti ne vėliau kaip prieš 14 dienų iki karbamazepino vartojimo pradžios.</w:t>
      </w:r>
    </w:p>
    <w:p w:rsidR="00A122AF" w:rsidRPr="00137690" w:rsidRDefault="00A122AF" w:rsidP="00137690">
      <w:pPr>
        <w:pStyle w:val="Pagrindinistekstas"/>
        <w:tabs>
          <w:tab w:val="left" w:pos="720"/>
        </w:tabs>
        <w:suppressAutoHyphens/>
        <w:spacing w:after="0"/>
        <w:rPr>
          <w:szCs w:val="22"/>
        </w:rPr>
      </w:pPr>
    </w:p>
    <w:p w:rsidR="00A122AF" w:rsidRPr="00137690" w:rsidRDefault="00A122AF" w:rsidP="00137690">
      <w:pPr>
        <w:spacing w:after="0" w:line="240" w:lineRule="auto"/>
        <w:rPr>
          <w:rFonts w:ascii="Times New Roman" w:hAnsi="Times New Roman" w:cs="Times New Roman"/>
          <w:b/>
          <w:lang w:val="lt-LT"/>
        </w:rPr>
      </w:pPr>
      <w:r w:rsidRPr="00137690">
        <w:rPr>
          <w:rFonts w:ascii="Times New Roman" w:hAnsi="Times New Roman" w:cs="Times New Roman"/>
          <w:b/>
          <w:lang w:val="lt-LT"/>
        </w:rPr>
        <w:t>4.4</w:t>
      </w:r>
      <w:r w:rsidRPr="00137690">
        <w:rPr>
          <w:rFonts w:ascii="Times New Roman" w:hAnsi="Times New Roman" w:cs="Times New Roman"/>
          <w:b/>
          <w:lang w:val="lt-LT"/>
        </w:rPr>
        <w:tab/>
        <w:t>Specialūs įspėjimai ir atsargumo priemonės</w:t>
      </w:r>
    </w:p>
    <w:p w:rsidR="00A122AF" w:rsidRPr="00137690" w:rsidRDefault="00A122AF" w:rsidP="00137690">
      <w:pPr>
        <w:tabs>
          <w:tab w:val="left" w:pos="720"/>
        </w:tabs>
        <w:spacing w:after="0" w:line="240" w:lineRule="auto"/>
        <w:rPr>
          <w:rFonts w:ascii="Times New Roman" w:hAnsi="Times New Roman" w:cs="Times New Roman"/>
          <w:b/>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u w:val="single"/>
          <w:lang w:val="lt-LT"/>
        </w:rPr>
      </w:pPr>
      <w:r w:rsidRPr="00137690">
        <w:rPr>
          <w:rFonts w:ascii="Times New Roman" w:hAnsi="Times New Roman" w:cs="Times New Roman"/>
          <w:u w:val="single"/>
          <w:lang w:val="lt-LT"/>
        </w:rPr>
        <w:t>Specialieji perspėjimai</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Karbamazepiną vartojantiems pacientams gali būti agranuliocitozė bei aplazinė anemija, tačiau tokie atvejai labai reti.</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Vartojant karbamazepiną dažnai sumažėja trombocitų bei leukocitų skaičius. Todėl prieš pradedant vartoti šį medikamentą reikia nustatyti pradinę kraujo sudėtį, įskaitant trombocitus, ir, jei įmanoma, retikuliocitus bei geležį serume. Vėliau šie rodikliai turi būti periodiškai tiriami.</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Pacientui bei jo artimiesiems reikia paaiškinti, kokie yra ankstyvieji galimų kraujodaros sutrikimų požymiai ir simptomai, taip pat kokie gali būti odos ar kepenų reakcijos simptomai. Reikia nurodyti nedelsiant kreiptis į gydytoją, jeigu prasideda karščiavimas, gerklės skausmas, išberia, išopėja burna, lengvai susidaro mėlynės, atsiranda petechijos ar purpura.</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Jeigu vartojančio karbamazepiną paciento trombocitų skaičius yra mažas arba jis mažėja, jį reikia atidžiai stebėti (žr. 4.8 skyrių). Jeigu išryškėja smarkaus kaulų čiulpų slopinimo požymių arba yra sunki progresuojanti leukopenija kartu su karščiavimu ir gerklės skausmu, karbamazepino vartojimą būtina nutraukti.</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Jeigu yra buvusi kepenų liga arba pacientas vyresnio amžiaus, prieš pradedant gydyti karbamazepinu reikia ištirti kepenų funkciją bei medikamentą vartoti atsargiai. Jeigu prasideda ūminė kepenų liga ar pastiprėja kepenų funkcijos sutrikimas, gydymą reikia nedelsiant nutraukti.</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Kai kada nenormalūs kepenų funkcijos tyrimų rodmenys, ypač gama gliutamiltransferazės koncentracijos pokytis bei šarminės fosfatazės koncentracijos padidėjimas, būna dėl kepenų fermentų slopinimo. Tokiu atveju karbamazepino vartojimo nutraukti nereikia.</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Retais atvejais vartojant karbamazepiną, pasitaiko sunki kepenų reakcija, todėl, jei pasireiškia kepenų funkcijos sutrikimo ar aktyvios kepenų ligos simptomų, į juos reikia nedelsiant atkreipti dėmesį ir gydymą karbamazepinu pertraukti, kol bus nustatyta jų priežastis.</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Gali atsirasti nesunki odos reakcija, pavyzdžiui, makulinė ar makulopapulinė egzantema, bet ji laikina ir nepavojinga — praeina per kelias dienas ar savaitę nepakeitus dozės ar šiek tiek ją sumažinus. Tačiau pacientą reikia stebėti, ir, jei išbėrimas, su juo susiję simptomai ar sunki odos reakcija (Stivenso ir Džonsono ar Lajelio sindromas) pasunkėja, pavyzdžiui, atsiranda toksinė epidermio nekrolizė, karbamazepino vartojimą reikia nutraukti.</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lastRenderedPageBreak/>
        <w:t>Pacientams, kurių traukulių priepuoliai mišraus tipo su tipiniais ar netipiniais absansais, karbamazepinas priepuolius gali paūminti. Tokie pacientai karbamazepiną turi vartoti atsargiai, o traukuliams paūmėjus vartojimą nutraukti.</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 xml:space="preserve">Jei tabletės pakeičiamos žvakutėmis, traukulių priepuoliai gali padažnėti. </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b/>
          <w:bCs/>
          <w:spacing w:val="-3"/>
          <w:u w:val="single"/>
          <w:lang w:val="lt-LT"/>
        </w:rPr>
      </w:pPr>
      <w:r w:rsidRPr="00137690">
        <w:rPr>
          <w:rFonts w:ascii="Times New Roman" w:hAnsi="Times New Roman" w:cs="Times New Roman"/>
          <w:spacing w:val="-3"/>
          <w:u w:val="single"/>
          <w:lang w:val="lt-LT"/>
        </w:rPr>
        <w:t xml:space="preserve">Staigus karbamazepino vartojimo nutraukimas išprovokuoja traukulius. </w:t>
      </w:r>
    </w:p>
    <w:p w:rsidR="00A122AF" w:rsidRPr="00137690" w:rsidRDefault="00A122AF" w:rsidP="00137690">
      <w:pPr>
        <w:tabs>
          <w:tab w:val="left" w:pos="720"/>
        </w:tabs>
        <w:suppressAutoHyphens/>
        <w:spacing w:after="0" w:line="240" w:lineRule="auto"/>
        <w:rPr>
          <w:rFonts w:ascii="Times New Roman" w:hAnsi="Times New Roman" w:cs="Times New Roman"/>
          <w:bCs/>
          <w:spacing w:val="-3"/>
          <w:lang w:val="lt-LT"/>
        </w:rPr>
      </w:pPr>
      <w:r w:rsidRPr="00137690">
        <w:rPr>
          <w:rFonts w:ascii="Times New Roman" w:hAnsi="Times New Roman" w:cs="Times New Roman"/>
          <w:bCs/>
          <w:spacing w:val="-3"/>
          <w:lang w:val="lt-LT"/>
        </w:rPr>
        <w:t>Jeigu staiga nutraukiamas gydymas karbamazepinu, svarbu, kad pacientas pradėtų vartoti kitą tinkamą vaistinį preparatą nuo epilepsijos ir jam būtų skirtas reikiamas papildomas gydymas, pavyzdžiui, diazepamu (į veną ar tiesiąją žarną) ar fenitoinu (į veną).</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Maždaug 25—30 % pacientų būna padidėjęs kryžminis jautrumas karbamazepinui ir okskarbazepinui. Be to, galimas padidėjęs kryžminis jautrumas karbamazepinui ir fenitoinui.</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u w:val="single"/>
          <w:lang w:val="lt-LT"/>
        </w:rPr>
      </w:pPr>
      <w:r w:rsidRPr="00137690">
        <w:rPr>
          <w:rFonts w:ascii="Times New Roman" w:hAnsi="Times New Roman" w:cs="Times New Roman"/>
          <w:spacing w:val="-3"/>
          <w:u w:val="single"/>
          <w:lang w:val="lt-LT"/>
        </w:rPr>
        <w:t>Karbamazepino vartojimas su estrogenų ir (arba) progestogenų preparatais</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Kadangi karbamazepinas sužadina kepenų fermentus, kartu su juo vartojamų estrogeno ir (arba) progestogeno turinčių preparatų poveikis gali būti neveiksmingas, dėl to kontracepcija tampa nepatikima, gali vėl atsirasti protarpinio kraujavimo ar tepimo požymių.</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Jeigu traukulių priepuoliai grėsmingai padažnėja, reikia patikrinti, ar tinkamai pacientas vartoja medikamentą, ar pacientė nėra nėščia, jei pacientas yra vaikas ar paauglys, įtariama, kad preparato rezorbcija sutrikusi, arba įtariamas toksinis poveikis, kai kartu vartojami keli vaistiniai preparatai, naudinga tirti karbamazepino koncentraciją kraujyje (žr. 4.5 skyrių).</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Yra buvę keli atvejai, kai motinos, vartojusios karbamazepiną ir kitą vaistinį preparatą nuo epilepsijos, naujagimiui prasidėjo traukuliai ir kvėpavimo slopinimas. Taip pat keliems karbamazepiną vartojusių motinų naujagimiams pasireiškė nutraukimo sindromas, įskaitant vėmimą, viduriavimą ir (arba) maitinimosi sumažėjimą.</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bCs/>
          <w:spacing w:val="-3"/>
          <w:u w:val="single"/>
          <w:lang w:val="lt-LT"/>
        </w:rPr>
      </w:pPr>
      <w:r w:rsidRPr="00137690">
        <w:rPr>
          <w:rFonts w:ascii="Times New Roman" w:hAnsi="Times New Roman" w:cs="Times New Roman"/>
          <w:spacing w:val="-3"/>
          <w:u w:val="single"/>
          <w:lang w:val="lt-LT"/>
        </w:rPr>
        <w:t>Atsargumo priemonės</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Jeigu yra buvęs širdies, kepenų ar inkstų sutrikimas, sunki kraujo reakcija į kitą vaistinį preparatą arba gydymas karbamazepinu buvo nutrauktas, preparatą galima vartoti tik neabejotinai būtinu atveju ir atidžiai prižiūrint medicinos darbuotojui. Pacientams, vartojantiems karbamazepiną, rekomenduojama atlikti visą šlapimo tyrimą bei nustatyti kraujyje esančio karbamido azoto koncentraciją.</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Kadangi karbamazepinas daro lengvą cholinerginį poveikį, jį turi atsargiai vartoti pacientai, kurių vidinis akių spaudimas padidėjęs; juos reikia perspėti dėl galimo pavojaus.</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Karbamazepinas gali suaktyvinti latentinę psichozę, o vyresnio amžiaus pacientams sukelti sumišimą ar ažitaciją.</w:t>
      </w:r>
    </w:p>
    <w:p w:rsidR="00A122AF" w:rsidRPr="00137690" w:rsidRDefault="00A122AF" w:rsidP="00137690">
      <w:pPr>
        <w:shd w:val="clear" w:color="auto" w:fill="FFFFFF"/>
        <w:spacing w:after="0" w:line="240" w:lineRule="auto"/>
        <w:rPr>
          <w:rFonts w:ascii="Times New Roman" w:hAnsi="Times New Roman" w:cs="Times New Roman"/>
          <w:lang w:val="lt-LT"/>
        </w:rPr>
      </w:pPr>
    </w:p>
    <w:p w:rsidR="00A122AF" w:rsidRPr="00137690" w:rsidRDefault="00A122AF" w:rsidP="00137690">
      <w:pPr>
        <w:autoSpaceDE w:val="0"/>
        <w:autoSpaceDN w:val="0"/>
        <w:adjustRightInd w:val="0"/>
        <w:spacing w:after="0" w:line="240" w:lineRule="auto"/>
        <w:rPr>
          <w:rFonts w:ascii="Times New Roman" w:hAnsi="Times New Roman" w:cs="Times New Roman"/>
          <w:lang w:val="lt-LT"/>
        </w:rPr>
      </w:pPr>
      <w:r w:rsidRPr="00137690">
        <w:rPr>
          <w:rFonts w:ascii="Times New Roman" w:hAnsi="Times New Roman" w:cs="Times New Roman"/>
          <w:lang w:val="lt-LT"/>
        </w:rPr>
        <w:t>Šio vaistinio preparato negalima vartoti pacientams, kuriems nustatytas retas paveldimas sutrikimas –</w:t>
      </w:r>
      <w:r w:rsidRPr="00137690">
        <w:rPr>
          <w:rFonts w:ascii="Times New Roman" w:hAnsi="Times New Roman" w:cs="Times New Roman"/>
          <w:i/>
          <w:iCs/>
          <w:lang w:val="lt-LT"/>
        </w:rPr>
        <w:t xml:space="preserve">Lapp </w:t>
      </w:r>
      <w:r w:rsidRPr="00137690">
        <w:rPr>
          <w:rFonts w:ascii="Times New Roman" w:hAnsi="Times New Roman" w:cs="Times New Roman"/>
          <w:lang w:val="lt-LT"/>
        </w:rPr>
        <w:t>laktazės stygius arba gliukozės ir galaktozės malabsorbcija.</w:t>
      </w:r>
    </w:p>
    <w:p w:rsidR="00A122AF" w:rsidRPr="00137690" w:rsidRDefault="00A122AF" w:rsidP="00137690">
      <w:pPr>
        <w:autoSpaceDE w:val="0"/>
        <w:autoSpaceDN w:val="0"/>
        <w:adjustRightInd w:val="0"/>
        <w:spacing w:after="0" w:line="240" w:lineRule="auto"/>
        <w:rPr>
          <w:rFonts w:ascii="Times New Roman" w:hAnsi="Times New Roman" w:cs="Times New Roman"/>
          <w:lang w:val="lt-LT"/>
        </w:rPr>
      </w:pPr>
    </w:p>
    <w:p w:rsidR="00A122AF" w:rsidRPr="00137690" w:rsidRDefault="00A122AF" w:rsidP="00137690">
      <w:pPr>
        <w:spacing w:after="0" w:line="240" w:lineRule="auto"/>
        <w:rPr>
          <w:rFonts w:ascii="Times New Roman" w:hAnsi="Times New Roman" w:cs="Times New Roman"/>
          <w:lang w:val="lt-LT"/>
        </w:rPr>
      </w:pPr>
      <w:r w:rsidRPr="00137690">
        <w:rPr>
          <w:rFonts w:ascii="Times New Roman" w:hAnsi="Times New Roman" w:cs="Times New Roman"/>
          <w:lang w:val="lt-LT"/>
        </w:rPr>
        <w:t xml:space="preserve">Minčių apie savižudybę ir bandymų nusižudyti buvo užregistruota ligoniams, kurie buvo gydomi antiepilepsiniais vaistais esant įvairioms indikacijoms. Atsitiktinių imčių placebu kontroliuojamų klinikinių tyrimų metaanalizės duomenys taip pat parodė šiek </w:t>
      </w:r>
      <w:r w:rsidRPr="00137690">
        <w:rPr>
          <w:rFonts w:ascii="Times New Roman" w:hAnsi="Times New Roman" w:cs="Times New Roman"/>
          <w:lang w:val="lt-LT"/>
        </w:rPr>
        <w:lastRenderedPageBreak/>
        <w:t>tiek padidėjusią minčių apie savižudybę ir bandymo nusižudyti riziką. Šios rizikos mechanizmas nėra aiškus, ir turimi duomenys neatmeta padidėjusios rizikos galimybės karbamazepinui.</w:t>
      </w:r>
    </w:p>
    <w:p w:rsidR="00A122AF" w:rsidRPr="00137690" w:rsidRDefault="00A122AF" w:rsidP="00137690">
      <w:pPr>
        <w:spacing w:after="0" w:line="240" w:lineRule="auto"/>
        <w:rPr>
          <w:rFonts w:ascii="Times New Roman" w:hAnsi="Times New Roman" w:cs="Times New Roman"/>
          <w:lang w:val="lt-LT"/>
        </w:rPr>
      </w:pPr>
    </w:p>
    <w:p w:rsidR="00A122AF" w:rsidRPr="00137690" w:rsidRDefault="00A122AF" w:rsidP="00137690">
      <w:pPr>
        <w:autoSpaceDE w:val="0"/>
        <w:autoSpaceDN w:val="0"/>
        <w:adjustRightInd w:val="0"/>
        <w:spacing w:after="0" w:line="240" w:lineRule="auto"/>
        <w:rPr>
          <w:rFonts w:ascii="Times New Roman" w:hAnsi="Times New Roman" w:cs="Times New Roman"/>
          <w:lang w:val="lt-LT"/>
        </w:rPr>
      </w:pPr>
      <w:r w:rsidRPr="00137690">
        <w:rPr>
          <w:rFonts w:ascii="Times New Roman" w:hAnsi="Times New Roman" w:cs="Times New Roman"/>
          <w:lang w:val="lt-LT"/>
        </w:rPr>
        <w:t>Taigi pacientai turi būti stebimi dėl minčių apie savižudybę bei bandymo nusižudyti požymių ir atitinkamas gydymas turi būti apsvarstytas. Ligonius (ir jų globėjus) reikia įspėti, kad kreiptųsi į gydytoją dėl patarimo, jei pasireiškia minčių apie savižudybę bei bandymo nusižudyti požymių.</w:t>
      </w:r>
    </w:p>
    <w:p w:rsidR="00A122AF" w:rsidRDefault="00A122AF" w:rsidP="00F42A5C">
      <w:pPr>
        <w:autoSpaceDE w:val="0"/>
        <w:autoSpaceDN w:val="0"/>
        <w:adjustRightInd w:val="0"/>
        <w:spacing w:after="0" w:line="240" w:lineRule="auto"/>
        <w:rPr>
          <w:rFonts w:ascii="Times New Roman" w:hAnsi="Times New Roman" w:cs="Times New Roman"/>
          <w:lang w:val="lt-LT"/>
        </w:rPr>
      </w:pPr>
    </w:p>
    <w:p w:rsidR="00A122AF" w:rsidRPr="00443FAE" w:rsidRDefault="00A122AF" w:rsidP="00443FAE">
      <w:pPr>
        <w:autoSpaceDE w:val="0"/>
        <w:autoSpaceDN w:val="0"/>
        <w:adjustRightInd w:val="0"/>
        <w:spacing w:after="0" w:line="240" w:lineRule="auto"/>
        <w:rPr>
          <w:rFonts w:ascii="Times New Roman" w:hAnsi="Times New Roman" w:cs="Times New Roman"/>
          <w:i/>
          <w:iCs/>
          <w:u w:val="single"/>
          <w:lang w:val="lt-LT"/>
        </w:rPr>
      </w:pPr>
      <w:r w:rsidRPr="00443FAE">
        <w:rPr>
          <w:rFonts w:ascii="Times New Roman" w:hAnsi="Times New Roman" w:cs="Times New Roman"/>
          <w:i/>
          <w:iCs/>
          <w:u w:val="single"/>
          <w:lang w:val="lt-LT"/>
        </w:rPr>
        <w:t>Odos reakcijos</w:t>
      </w:r>
    </w:p>
    <w:p w:rsidR="00A122AF" w:rsidRPr="00443FAE" w:rsidRDefault="00A122AF" w:rsidP="00443FAE">
      <w:pPr>
        <w:autoSpaceDE w:val="0"/>
        <w:autoSpaceDN w:val="0"/>
        <w:adjustRightInd w:val="0"/>
        <w:spacing w:after="0" w:line="240" w:lineRule="auto"/>
        <w:rPr>
          <w:rFonts w:ascii="Times New Roman" w:hAnsi="Times New Roman" w:cs="Times New Roman"/>
          <w:lang w:val="lt-LT"/>
        </w:rPr>
      </w:pPr>
      <w:r w:rsidRPr="00443FAE">
        <w:rPr>
          <w:rFonts w:ascii="Times New Roman" w:hAnsi="Times New Roman" w:cs="Times New Roman"/>
          <w:lang w:val="lt-LT"/>
        </w:rPr>
        <w:t xml:space="preserve">Vartojant </w:t>
      </w:r>
      <w:r>
        <w:rPr>
          <w:rFonts w:ascii="Times New Roman" w:hAnsi="Times New Roman" w:cs="Times New Roman"/>
          <w:lang w:val="lt-LT"/>
        </w:rPr>
        <w:t xml:space="preserve">karbamazepino, buvo labai </w:t>
      </w:r>
      <w:r w:rsidRPr="00443FAE">
        <w:rPr>
          <w:rFonts w:ascii="Times New Roman" w:hAnsi="Times New Roman" w:cs="Times New Roman"/>
          <w:lang w:val="lt-LT"/>
        </w:rPr>
        <w:t xml:space="preserve">sunkių </w:t>
      </w:r>
      <w:r>
        <w:rPr>
          <w:rFonts w:ascii="Times New Roman" w:hAnsi="Times New Roman" w:cs="Times New Roman"/>
          <w:lang w:val="lt-LT"/>
        </w:rPr>
        <w:t xml:space="preserve">ir kartais mirtinų </w:t>
      </w:r>
      <w:r w:rsidRPr="00443FAE">
        <w:rPr>
          <w:rFonts w:ascii="Times New Roman" w:hAnsi="Times New Roman" w:cs="Times New Roman"/>
          <w:lang w:val="lt-LT"/>
        </w:rPr>
        <w:t xml:space="preserve">odos </w:t>
      </w:r>
      <w:r>
        <w:rPr>
          <w:rFonts w:ascii="Times New Roman" w:hAnsi="Times New Roman" w:cs="Times New Roman"/>
          <w:lang w:val="lt-LT"/>
        </w:rPr>
        <w:t>reakcijų</w:t>
      </w:r>
      <w:r w:rsidRPr="00443FAE">
        <w:rPr>
          <w:rFonts w:ascii="Times New Roman" w:hAnsi="Times New Roman" w:cs="Times New Roman"/>
          <w:lang w:val="lt-LT"/>
        </w:rPr>
        <w:t>, įskaitant toksinę epidermio nekrolizę (TEN</w:t>
      </w:r>
      <w:r>
        <w:rPr>
          <w:rFonts w:ascii="Times New Roman" w:hAnsi="Times New Roman" w:cs="Times New Roman"/>
          <w:lang w:val="lt-LT"/>
        </w:rPr>
        <w:t>)</w:t>
      </w:r>
      <w:r w:rsidRPr="00443FAE">
        <w:rPr>
          <w:rFonts w:ascii="Times New Roman" w:hAnsi="Times New Roman" w:cs="Times New Roman"/>
          <w:lang w:val="lt-LT"/>
        </w:rPr>
        <w:t xml:space="preserve"> ir </w:t>
      </w:r>
      <w:r w:rsidRPr="00137690">
        <w:rPr>
          <w:rFonts w:ascii="Times New Roman" w:hAnsi="Times New Roman" w:cs="Times New Roman"/>
          <w:spacing w:val="-3"/>
          <w:lang w:val="lt-LT"/>
        </w:rPr>
        <w:t xml:space="preserve">Stivenso </w:t>
      </w:r>
      <w:r>
        <w:rPr>
          <w:rFonts w:ascii="Times New Roman" w:hAnsi="Times New Roman" w:cs="Times New Roman"/>
          <w:spacing w:val="-3"/>
          <w:lang w:val="lt-LT"/>
        </w:rPr>
        <w:t xml:space="preserve">- </w:t>
      </w:r>
      <w:r w:rsidRPr="00137690">
        <w:rPr>
          <w:rFonts w:ascii="Times New Roman" w:hAnsi="Times New Roman" w:cs="Times New Roman"/>
          <w:spacing w:val="-3"/>
          <w:lang w:val="lt-LT"/>
        </w:rPr>
        <w:t xml:space="preserve">Džonsono </w:t>
      </w:r>
      <w:r w:rsidRPr="00443FAE">
        <w:rPr>
          <w:rFonts w:ascii="Times New Roman" w:hAnsi="Times New Roman" w:cs="Times New Roman"/>
          <w:lang w:val="lt-LT"/>
        </w:rPr>
        <w:t>sindromą</w:t>
      </w:r>
      <w:r>
        <w:rPr>
          <w:rFonts w:ascii="Times New Roman" w:hAnsi="Times New Roman" w:cs="Times New Roman"/>
          <w:lang w:val="lt-LT"/>
        </w:rPr>
        <w:t xml:space="preserve"> (SJS) atvejų</w:t>
      </w:r>
      <w:r w:rsidRPr="00443FAE">
        <w:rPr>
          <w:rFonts w:ascii="Times New Roman" w:hAnsi="Times New Roman" w:cs="Times New Roman"/>
          <w:lang w:val="lt-LT"/>
        </w:rPr>
        <w:t xml:space="preserve">. </w:t>
      </w:r>
      <w:r>
        <w:rPr>
          <w:rFonts w:ascii="Times New Roman" w:hAnsi="Times New Roman" w:cs="Times New Roman"/>
          <w:lang w:val="lt-LT"/>
        </w:rPr>
        <w:t xml:space="preserve">Nustatyta, kad šalyse, kur dominuoja baltaodžiai gyventojai, tokių reakcijų atsiranda 1-6 iš 10 000 naujų vartotojų, tačiau kai kuriose Azijos šalyse rizika yra maždaug 10 kartų didesnė. </w:t>
      </w:r>
    </w:p>
    <w:p w:rsidR="00A122AF" w:rsidRPr="00443FAE" w:rsidRDefault="00A122AF" w:rsidP="00443FAE">
      <w:pPr>
        <w:autoSpaceDE w:val="0"/>
        <w:autoSpaceDN w:val="0"/>
        <w:adjustRightInd w:val="0"/>
        <w:spacing w:after="0" w:line="240" w:lineRule="auto"/>
        <w:rPr>
          <w:rFonts w:ascii="Times New Roman" w:hAnsi="Times New Roman" w:cs="Times New Roman"/>
          <w:lang w:val="lt-LT"/>
        </w:rPr>
      </w:pPr>
    </w:p>
    <w:p w:rsidR="00A122AF" w:rsidRPr="00443FAE" w:rsidRDefault="00A122AF" w:rsidP="00443FAE">
      <w:pPr>
        <w:autoSpaceDE w:val="0"/>
        <w:autoSpaceDN w:val="0"/>
        <w:adjustRightInd w:val="0"/>
        <w:spacing w:after="0" w:line="240" w:lineRule="auto"/>
        <w:rPr>
          <w:rFonts w:ascii="Times New Roman" w:hAnsi="Times New Roman" w:cs="Times New Roman"/>
          <w:lang w:val="lt-LT"/>
        </w:rPr>
      </w:pPr>
      <w:r w:rsidRPr="00443FAE">
        <w:rPr>
          <w:rFonts w:ascii="Times New Roman" w:hAnsi="Times New Roman" w:cs="Times New Roman"/>
          <w:lang w:val="lt-LT"/>
        </w:rPr>
        <w:t>Gaunama vis daugiau duomenų apie skirtingų HLA alelių svarbą su imunine sistema susijusių nepageidaujamų reakcijų rizikos padidėjimui</w:t>
      </w:r>
      <w:r>
        <w:rPr>
          <w:rFonts w:ascii="Times New Roman" w:hAnsi="Times New Roman" w:cs="Times New Roman"/>
          <w:lang w:val="lt-LT"/>
        </w:rPr>
        <w:t xml:space="preserve"> (žr. 4.2 skyrių)</w:t>
      </w:r>
      <w:r w:rsidRPr="00443FAE">
        <w:rPr>
          <w:rFonts w:ascii="Times New Roman" w:hAnsi="Times New Roman" w:cs="Times New Roman"/>
          <w:lang w:val="lt-LT"/>
        </w:rPr>
        <w:t>.</w:t>
      </w:r>
    </w:p>
    <w:p w:rsidR="00A122AF" w:rsidRDefault="00A122AF" w:rsidP="00443FAE">
      <w:pPr>
        <w:autoSpaceDE w:val="0"/>
        <w:autoSpaceDN w:val="0"/>
        <w:adjustRightInd w:val="0"/>
        <w:spacing w:after="0" w:line="240" w:lineRule="auto"/>
        <w:rPr>
          <w:rFonts w:ascii="Times New Roman" w:hAnsi="Times New Roman" w:cs="Times New Roman"/>
          <w:lang w:val="lt-LT"/>
        </w:rPr>
      </w:pPr>
    </w:p>
    <w:p w:rsidR="00A122AF" w:rsidRPr="00673FDF" w:rsidRDefault="00A122AF" w:rsidP="00673FDF">
      <w:pPr>
        <w:autoSpaceDE w:val="0"/>
        <w:autoSpaceDN w:val="0"/>
        <w:adjustRightInd w:val="0"/>
        <w:spacing w:after="0" w:line="240" w:lineRule="auto"/>
        <w:rPr>
          <w:rFonts w:ascii="Times New Roman" w:hAnsi="Times New Roman" w:cs="Times New Roman"/>
          <w:i/>
          <w:iCs/>
          <w:u w:val="single"/>
          <w:lang w:val="lt-LT"/>
        </w:rPr>
      </w:pPr>
      <w:r w:rsidRPr="00673FDF">
        <w:rPr>
          <w:rFonts w:ascii="Times New Roman" w:hAnsi="Times New Roman" w:cs="Times New Roman"/>
          <w:i/>
          <w:iCs/>
          <w:u w:val="single"/>
          <w:lang w:val="lt-LT"/>
        </w:rPr>
        <w:t>HLA-B*1502</w:t>
      </w:r>
      <w:r>
        <w:rPr>
          <w:rFonts w:ascii="Times New Roman" w:hAnsi="Times New Roman" w:cs="Times New Roman"/>
          <w:i/>
          <w:iCs/>
          <w:u w:val="single"/>
          <w:lang w:val="lt-LT"/>
        </w:rPr>
        <w:t xml:space="preserve"> alelis kinų, tailandiečių ir kitų azijiečių populiacijose</w:t>
      </w:r>
    </w:p>
    <w:p w:rsidR="00A122AF" w:rsidRPr="00F42A5C" w:rsidRDefault="00A122AF" w:rsidP="00F42A5C">
      <w:pPr>
        <w:autoSpaceDE w:val="0"/>
        <w:autoSpaceDN w:val="0"/>
        <w:adjustRightInd w:val="0"/>
        <w:spacing w:after="0" w:line="240" w:lineRule="auto"/>
        <w:rPr>
          <w:rFonts w:ascii="Times New Roman" w:hAnsi="Times New Roman" w:cs="Times New Roman"/>
          <w:lang w:val="lt-LT"/>
        </w:rPr>
      </w:pPr>
      <w:r w:rsidRPr="00F42A5C">
        <w:rPr>
          <w:rFonts w:ascii="Times New Roman" w:hAnsi="Times New Roman" w:cs="Times New Roman"/>
          <w:lang w:val="lt-LT"/>
        </w:rPr>
        <w:t xml:space="preserve">Yra įrodyta, kad HLA-B*1502, esantis kinų ir tailandiečių kilmės asmenų organizme kuomet jie vartoja karbamazepiną, yra stipriai susijęs sunkių odos reakcijų atsiradimo rizika, vadinama </w:t>
      </w:r>
      <w:r w:rsidRPr="00137690">
        <w:rPr>
          <w:rFonts w:ascii="Times New Roman" w:hAnsi="Times New Roman" w:cs="Times New Roman"/>
          <w:spacing w:val="-3"/>
          <w:lang w:val="lt-LT"/>
        </w:rPr>
        <w:t xml:space="preserve">Stivenso </w:t>
      </w:r>
      <w:r>
        <w:rPr>
          <w:rFonts w:ascii="Times New Roman" w:hAnsi="Times New Roman" w:cs="Times New Roman"/>
          <w:spacing w:val="-3"/>
          <w:lang w:val="lt-LT"/>
        </w:rPr>
        <w:t>-</w:t>
      </w:r>
      <w:r w:rsidRPr="00137690">
        <w:rPr>
          <w:rFonts w:ascii="Times New Roman" w:hAnsi="Times New Roman" w:cs="Times New Roman"/>
          <w:spacing w:val="-3"/>
          <w:lang w:val="lt-LT"/>
        </w:rPr>
        <w:t xml:space="preserve"> Džonsono</w:t>
      </w:r>
      <w:r w:rsidRPr="00C62886">
        <w:rPr>
          <w:rFonts w:ascii="Times New Roman" w:hAnsi="Times New Roman" w:cs="Times New Roman"/>
          <w:i/>
          <w:iCs/>
          <w:lang w:val="lt-LT"/>
        </w:rPr>
        <w:t xml:space="preserve"> </w:t>
      </w:r>
      <w:r w:rsidRPr="00F42A5C">
        <w:rPr>
          <w:rFonts w:ascii="Times New Roman" w:hAnsi="Times New Roman" w:cs="Times New Roman"/>
          <w:lang w:val="lt-LT"/>
        </w:rPr>
        <w:t>sindromu (SJS). HLA-B*1502</w:t>
      </w:r>
      <w:r>
        <w:rPr>
          <w:rFonts w:ascii="Times New Roman" w:hAnsi="Times New Roman" w:cs="Times New Roman"/>
          <w:lang w:val="lt-LT"/>
        </w:rPr>
        <w:t xml:space="preserve"> pernešiklio paplitimas kinų ir tailandiečių populiacijose yra maždaug 10</w:t>
      </w:r>
      <w:r w:rsidRPr="00C62886">
        <w:rPr>
          <w:rFonts w:ascii="Times New Roman" w:hAnsi="Times New Roman" w:cs="Times New Roman"/>
          <w:lang w:val="lt-LT"/>
        </w:rPr>
        <w:t>%</w:t>
      </w:r>
      <w:r>
        <w:rPr>
          <w:rFonts w:ascii="Times New Roman" w:hAnsi="Times New Roman" w:cs="Times New Roman"/>
          <w:lang w:val="lt-LT"/>
        </w:rPr>
        <w:t xml:space="preserve">. </w:t>
      </w:r>
      <w:r w:rsidRPr="00F42A5C">
        <w:rPr>
          <w:rFonts w:ascii="Times New Roman" w:hAnsi="Times New Roman" w:cs="Times New Roman"/>
          <w:lang w:val="lt-LT"/>
        </w:rPr>
        <w:t>Todėl šie asmenys prieš pradedant gydymą karbamazepinu, jei įmanoma, turi būti patikrinti ar neturi šio alelinio geno</w:t>
      </w:r>
      <w:r>
        <w:rPr>
          <w:rFonts w:ascii="Times New Roman" w:hAnsi="Times New Roman" w:cs="Times New Roman"/>
          <w:lang w:val="lt-LT"/>
        </w:rPr>
        <w:t xml:space="preserve"> (žr. 4.2 skyrių)</w:t>
      </w:r>
      <w:r w:rsidRPr="00F42A5C">
        <w:rPr>
          <w:rFonts w:ascii="Times New Roman" w:hAnsi="Times New Roman" w:cs="Times New Roman"/>
          <w:lang w:val="lt-LT"/>
        </w:rPr>
        <w:t xml:space="preserve">. Jei testas yra teigiamas, karbamazepino vartoti negalima, nebent nėra kito terapinio pasirinkimo. Pacientams neturintiems HLA-B*1502 rizika SJS išsivystymui yra maža, nors retais atvejais reakcijos gali pasireikšti. </w:t>
      </w:r>
    </w:p>
    <w:p w:rsidR="00A122AF" w:rsidRPr="00F42A5C" w:rsidRDefault="00A122AF" w:rsidP="00F42A5C">
      <w:pPr>
        <w:autoSpaceDE w:val="0"/>
        <w:autoSpaceDN w:val="0"/>
        <w:adjustRightInd w:val="0"/>
        <w:spacing w:after="0" w:line="240" w:lineRule="auto"/>
        <w:rPr>
          <w:rFonts w:ascii="Times New Roman" w:hAnsi="Times New Roman" w:cs="Times New Roman"/>
          <w:lang w:val="lt-LT"/>
        </w:rPr>
      </w:pPr>
    </w:p>
    <w:p w:rsidR="00A122AF" w:rsidRDefault="00A122AF" w:rsidP="00137690">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Turima duomenų, rodančių, kad kitose Azijos populiacijose sunkių su karbamazepino vartojimu susijusių TEN ir SJS rizika yra didesnė. Remiantis šio alelio paplitimu kitose Azijos populiacijose (pvz., virš 15</w:t>
      </w:r>
      <w:r w:rsidRPr="00C62886">
        <w:rPr>
          <w:rFonts w:ascii="Times New Roman" w:hAnsi="Times New Roman" w:cs="Times New Roman"/>
          <w:lang w:val="lt-LT"/>
        </w:rPr>
        <w:t>%</w:t>
      </w:r>
      <w:r>
        <w:rPr>
          <w:rFonts w:ascii="Times New Roman" w:hAnsi="Times New Roman" w:cs="Times New Roman"/>
          <w:lang w:val="lt-LT"/>
        </w:rPr>
        <w:t xml:space="preserve"> Filipinuose ir Malaizijoje), galima svarstyti rizikos populiacijų pacientų genetinį ištyrimą dėl </w:t>
      </w:r>
      <w:r w:rsidRPr="00F42A5C">
        <w:rPr>
          <w:rFonts w:ascii="Times New Roman" w:hAnsi="Times New Roman" w:cs="Times New Roman"/>
          <w:lang w:val="lt-LT"/>
        </w:rPr>
        <w:t>HLA-B*1502</w:t>
      </w:r>
      <w:r>
        <w:rPr>
          <w:rFonts w:ascii="Times New Roman" w:hAnsi="Times New Roman" w:cs="Times New Roman"/>
          <w:lang w:val="lt-LT"/>
        </w:rPr>
        <w:t xml:space="preserve">  buvimo.</w:t>
      </w:r>
    </w:p>
    <w:p w:rsidR="00A122AF" w:rsidRDefault="00A122AF" w:rsidP="00137690">
      <w:pPr>
        <w:autoSpaceDE w:val="0"/>
        <w:autoSpaceDN w:val="0"/>
        <w:adjustRightInd w:val="0"/>
        <w:spacing w:after="0" w:line="240" w:lineRule="auto"/>
        <w:rPr>
          <w:rFonts w:ascii="Times New Roman" w:hAnsi="Times New Roman" w:cs="Times New Roman"/>
          <w:lang w:val="lt-LT"/>
        </w:rPr>
      </w:pPr>
    </w:p>
    <w:p w:rsidR="00A122AF" w:rsidRDefault="00A122AF" w:rsidP="00137690">
      <w:pPr>
        <w:autoSpaceDE w:val="0"/>
        <w:autoSpaceDN w:val="0"/>
        <w:adjustRightInd w:val="0"/>
        <w:spacing w:after="0" w:line="240" w:lineRule="auto"/>
        <w:rPr>
          <w:rFonts w:ascii="Times New Roman" w:hAnsi="Times New Roman" w:cs="Times New Roman"/>
          <w:lang w:val="lt-LT"/>
        </w:rPr>
      </w:pPr>
      <w:r w:rsidRPr="00F42A5C">
        <w:rPr>
          <w:rFonts w:ascii="Times New Roman" w:hAnsi="Times New Roman" w:cs="Times New Roman"/>
          <w:lang w:val="lt-LT"/>
        </w:rPr>
        <w:t>HLA-B*1502</w:t>
      </w:r>
      <w:r>
        <w:rPr>
          <w:rFonts w:ascii="Times New Roman" w:hAnsi="Times New Roman" w:cs="Times New Roman"/>
          <w:lang w:val="lt-LT"/>
        </w:rPr>
        <w:t xml:space="preserve"> alelio paplitimas yra nedidelis, pvz., Europos, Afrikos ir ispanų populiacijose bei Japonijoje ir Korėjoje (&lt;1</w:t>
      </w:r>
      <w:r w:rsidRPr="00C62886">
        <w:rPr>
          <w:rFonts w:ascii="Times New Roman" w:hAnsi="Times New Roman" w:cs="Times New Roman"/>
          <w:lang w:val="lt-LT"/>
        </w:rPr>
        <w:t>%</w:t>
      </w:r>
      <w:r>
        <w:rPr>
          <w:rFonts w:ascii="Times New Roman" w:hAnsi="Times New Roman" w:cs="Times New Roman"/>
          <w:lang w:val="lt-LT"/>
        </w:rPr>
        <w:t>).</w:t>
      </w:r>
    </w:p>
    <w:p w:rsidR="00A122AF" w:rsidRDefault="00A122AF" w:rsidP="00950506">
      <w:pPr>
        <w:autoSpaceDE w:val="0"/>
        <w:autoSpaceDN w:val="0"/>
        <w:adjustRightInd w:val="0"/>
        <w:spacing w:after="0" w:line="240" w:lineRule="auto"/>
        <w:rPr>
          <w:rFonts w:ascii="Times New Roman" w:hAnsi="Times New Roman" w:cs="Times New Roman"/>
          <w:lang w:val="lt-LT"/>
        </w:rPr>
      </w:pPr>
    </w:p>
    <w:p w:rsidR="00A122AF" w:rsidRPr="00950506" w:rsidRDefault="00A122AF" w:rsidP="00950506">
      <w:pPr>
        <w:autoSpaceDE w:val="0"/>
        <w:autoSpaceDN w:val="0"/>
        <w:adjustRightInd w:val="0"/>
        <w:spacing w:after="0" w:line="240" w:lineRule="auto"/>
        <w:rPr>
          <w:rFonts w:ascii="Times New Roman" w:hAnsi="Times New Roman" w:cs="Times New Roman"/>
          <w:i/>
          <w:iCs/>
          <w:u w:val="single"/>
          <w:lang w:val="lt-LT"/>
        </w:rPr>
      </w:pPr>
      <w:r w:rsidRPr="00950506">
        <w:rPr>
          <w:rFonts w:ascii="Times New Roman" w:hAnsi="Times New Roman" w:cs="Times New Roman"/>
          <w:i/>
          <w:iCs/>
          <w:lang w:val="lt-LT"/>
        </w:rPr>
        <w:t>HLA-A*3101</w:t>
      </w:r>
      <w:r w:rsidRPr="00950506">
        <w:rPr>
          <w:rFonts w:ascii="Times New Roman" w:hAnsi="Times New Roman" w:cs="Times New Roman"/>
          <w:i/>
          <w:iCs/>
          <w:u w:val="single"/>
          <w:lang w:val="lt-LT"/>
        </w:rPr>
        <w:t xml:space="preserve"> alelis europiečių ir japonų populiacijose</w:t>
      </w:r>
    </w:p>
    <w:p w:rsidR="00A122AF" w:rsidRDefault="00A122AF" w:rsidP="00950506">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Tam tikri turimi duomenys rodo, kad </w:t>
      </w:r>
      <w:r w:rsidRPr="00950506">
        <w:rPr>
          <w:rFonts w:ascii="Times New Roman" w:hAnsi="Times New Roman" w:cs="Times New Roman"/>
          <w:lang w:val="lt-LT"/>
        </w:rPr>
        <w:t xml:space="preserve">HLA-A*3101 </w:t>
      </w:r>
      <w:r>
        <w:rPr>
          <w:rFonts w:ascii="Times New Roman" w:hAnsi="Times New Roman" w:cs="Times New Roman"/>
          <w:lang w:val="lt-LT"/>
        </w:rPr>
        <w:t xml:space="preserve">yra susijęs su padidėjusia karbamazepino sukeltų sunkių odos reakcijų, įskaitant SJS, TEN, </w:t>
      </w:r>
      <w:r w:rsidRPr="00950506">
        <w:rPr>
          <w:rFonts w:ascii="Times New Roman" w:hAnsi="Times New Roman" w:cs="Times New Roman"/>
          <w:lang w:val="lt-LT"/>
        </w:rPr>
        <w:t>vaistinio preparato sukelt</w:t>
      </w:r>
      <w:r>
        <w:rPr>
          <w:rFonts w:ascii="Times New Roman" w:hAnsi="Times New Roman" w:cs="Times New Roman"/>
          <w:lang w:val="lt-LT"/>
        </w:rPr>
        <w:t>ą</w:t>
      </w:r>
      <w:r w:rsidRPr="00950506">
        <w:rPr>
          <w:rFonts w:ascii="Times New Roman" w:hAnsi="Times New Roman" w:cs="Times New Roman"/>
          <w:lang w:val="lt-LT"/>
        </w:rPr>
        <w:t xml:space="preserve"> odos išbėrim</w:t>
      </w:r>
      <w:r>
        <w:rPr>
          <w:rFonts w:ascii="Times New Roman" w:hAnsi="Times New Roman" w:cs="Times New Roman"/>
          <w:lang w:val="lt-LT"/>
        </w:rPr>
        <w:t xml:space="preserve">ą su eozinofilija </w:t>
      </w:r>
      <w:r w:rsidRPr="00950506">
        <w:rPr>
          <w:rFonts w:ascii="Times New Roman" w:hAnsi="Times New Roman" w:cs="Times New Roman"/>
          <w:lang w:val="lt-LT"/>
        </w:rPr>
        <w:t>ir sisteminiais simptomais (DRESS)</w:t>
      </w:r>
      <w:r>
        <w:rPr>
          <w:rFonts w:ascii="Times New Roman" w:hAnsi="Times New Roman" w:cs="Times New Roman"/>
          <w:lang w:val="lt-LT"/>
        </w:rPr>
        <w:t xml:space="preserve"> bei mažiau sunkią </w:t>
      </w:r>
      <w:r w:rsidRPr="00950506">
        <w:rPr>
          <w:rFonts w:ascii="Times New Roman" w:hAnsi="Times New Roman" w:cs="Times New Roman"/>
          <w:lang w:val="lt-LT"/>
        </w:rPr>
        <w:t>ūmin</w:t>
      </w:r>
      <w:r>
        <w:rPr>
          <w:rFonts w:ascii="Times New Roman" w:hAnsi="Times New Roman" w:cs="Times New Roman"/>
          <w:lang w:val="lt-LT"/>
        </w:rPr>
        <w:t>ę</w:t>
      </w:r>
      <w:r w:rsidRPr="00950506">
        <w:rPr>
          <w:rFonts w:ascii="Times New Roman" w:hAnsi="Times New Roman" w:cs="Times New Roman"/>
          <w:lang w:val="lt-LT"/>
        </w:rPr>
        <w:t xml:space="preserve"> išplitu</w:t>
      </w:r>
      <w:r>
        <w:rPr>
          <w:rFonts w:ascii="Times New Roman" w:hAnsi="Times New Roman" w:cs="Times New Roman"/>
          <w:lang w:val="lt-LT"/>
        </w:rPr>
        <w:t>sią</w:t>
      </w:r>
      <w:r w:rsidRPr="00950506">
        <w:rPr>
          <w:rFonts w:ascii="Times New Roman" w:hAnsi="Times New Roman" w:cs="Times New Roman"/>
          <w:lang w:val="lt-LT"/>
        </w:rPr>
        <w:t xml:space="preserve"> egzantemin</w:t>
      </w:r>
      <w:r>
        <w:rPr>
          <w:rFonts w:ascii="Times New Roman" w:hAnsi="Times New Roman" w:cs="Times New Roman"/>
          <w:lang w:val="lt-LT"/>
        </w:rPr>
        <w:t>ę</w:t>
      </w:r>
      <w:r w:rsidRPr="00950506">
        <w:rPr>
          <w:rFonts w:ascii="Times New Roman" w:hAnsi="Times New Roman" w:cs="Times New Roman"/>
          <w:lang w:val="lt-LT"/>
        </w:rPr>
        <w:t xml:space="preserve"> pustulioz</w:t>
      </w:r>
      <w:r>
        <w:rPr>
          <w:rFonts w:ascii="Times New Roman" w:hAnsi="Times New Roman" w:cs="Times New Roman"/>
          <w:lang w:val="lt-LT"/>
        </w:rPr>
        <w:t>ę (AGEP) ir</w:t>
      </w:r>
      <w:r w:rsidRPr="00950506">
        <w:rPr>
          <w:rFonts w:ascii="Times New Roman" w:hAnsi="Times New Roman" w:cs="Times New Roman"/>
          <w:lang w:val="lt-LT"/>
        </w:rPr>
        <w:t xml:space="preserve"> ir makulopapulin</w:t>
      </w:r>
      <w:r>
        <w:rPr>
          <w:rFonts w:ascii="Times New Roman" w:hAnsi="Times New Roman" w:cs="Times New Roman"/>
          <w:lang w:val="lt-LT"/>
        </w:rPr>
        <w:t>į</w:t>
      </w:r>
      <w:r w:rsidRPr="00950506">
        <w:rPr>
          <w:rFonts w:ascii="Times New Roman" w:hAnsi="Times New Roman" w:cs="Times New Roman"/>
          <w:lang w:val="lt-LT"/>
        </w:rPr>
        <w:t xml:space="preserve"> išbėrim</w:t>
      </w:r>
      <w:r>
        <w:rPr>
          <w:rFonts w:ascii="Times New Roman" w:hAnsi="Times New Roman" w:cs="Times New Roman"/>
          <w:lang w:val="lt-LT"/>
        </w:rPr>
        <w:t>ą (žr. 4.8 skyrių) europiečių ir japonų populiacijose.</w:t>
      </w:r>
    </w:p>
    <w:p w:rsidR="00A122AF" w:rsidRDefault="00A122AF" w:rsidP="00091488">
      <w:pPr>
        <w:autoSpaceDE w:val="0"/>
        <w:autoSpaceDN w:val="0"/>
        <w:adjustRightInd w:val="0"/>
        <w:spacing w:after="0" w:line="240" w:lineRule="auto"/>
        <w:rPr>
          <w:rFonts w:ascii="Times New Roman" w:hAnsi="Times New Roman" w:cs="Times New Roman"/>
          <w:lang w:val="lt-LT"/>
        </w:rPr>
      </w:pPr>
    </w:p>
    <w:p w:rsidR="00A122AF" w:rsidRDefault="00A122AF" w:rsidP="00091488">
      <w:pPr>
        <w:autoSpaceDE w:val="0"/>
        <w:autoSpaceDN w:val="0"/>
        <w:adjustRightInd w:val="0"/>
        <w:spacing w:after="0" w:line="240" w:lineRule="auto"/>
        <w:rPr>
          <w:rFonts w:ascii="Times New Roman" w:hAnsi="Times New Roman" w:cs="Times New Roman"/>
          <w:lang w:val="lt-LT"/>
        </w:rPr>
      </w:pPr>
      <w:r w:rsidRPr="00091488">
        <w:rPr>
          <w:rFonts w:ascii="Times New Roman" w:hAnsi="Times New Roman" w:cs="Times New Roman"/>
          <w:lang w:val="lt-LT"/>
        </w:rPr>
        <w:t xml:space="preserve">HLA-A*3101 </w:t>
      </w:r>
      <w:r>
        <w:rPr>
          <w:rFonts w:ascii="Times New Roman" w:hAnsi="Times New Roman" w:cs="Times New Roman"/>
          <w:lang w:val="lt-LT"/>
        </w:rPr>
        <w:t xml:space="preserve">alelio dažnis įvairiose etninėse populiacijose labai skiriasi. </w:t>
      </w:r>
      <w:r w:rsidRPr="00091488">
        <w:rPr>
          <w:rFonts w:ascii="Times New Roman" w:hAnsi="Times New Roman" w:cs="Times New Roman"/>
          <w:lang w:val="lt-LT"/>
        </w:rPr>
        <w:t xml:space="preserve">HLA-A*3101 </w:t>
      </w:r>
      <w:r>
        <w:rPr>
          <w:rFonts w:ascii="Times New Roman" w:hAnsi="Times New Roman" w:cs="Times New Roman"/>
          <w:lang w:val="lt-LT"/>
        </w:rPr>
        <w:t xml:space="preserve">alelio paplitimas Europos populiacijoje yra </w:t>
      </w:r>
      <w:r w:rsidRPr="00091488">
        <w:rPr>
          <w:rFonts w:ascii="Times New Roman" w:hAnsi="Times New Roman" w:cs="Times New Roman"/>
          <w:lang w:val="lt-LT"/>
        </w:rPr>
        <w:t>2</w:t>
      </w:r>
      <w:r>
        <w:rPr>
          <w:rFonts w:ascii="Times New Roman" w:hAnsi="Times New Roman" w:cs="Times New Roman"/>
          <w:lang w:val="lt-LT"/>
        </w:rPr>
        <w:noBreakHyphen/>
      </w:r>
      <w:r w:rsidRPr="00091488">
        <w:rPr>
          <w:rFonts w:ascii="Times New Roman" w:hAnsi="Times New Roman" w:cs="Times New Roman"/>
          <w:lang w:val="lt-LT"/>
        </w:rPr>
        <w:t>5%</w:t>
      </w:r>
      <w:r>
        <w:rPr>
          <w:rFonts w:ascii="Times New Roman" w:hAnsi="Times New Roman" w:cs="Times New Roman"/>
          <w:lang w:val="lt-LT"/>
        </w:rPr>
        <w:t>, Japonijos populiacijoje – maždaug 10%.</w:t>
      </w:r>
    </w:p>
    <w:p w:rsidR="00A122AF" w:rsidRDefault="00A122AF" w:rsidP="00091488">
      <w:pPr>
        <w:autoSpaceDE w:val="0"/>
        <w:autoSpaceDN w:val="0"/>
        <w:adjustRightInd w:val="0"/>
        <w:spacing w:after="0" w:line="240" w:lineRule="auto"/>
        <w:rPr>
          <w:rFonts w:ascii="Times New Roman" w:hAnsi="Times New Roman" w:cs="Times New Roman"/>
          <w:lang w:val="lt-LT"/>
        </w:rPr>
      </w:pPr>
    </w:p>
    <w:p w:rsidR="00A122AF" w:rsidRPr="00091488" w:rsidRDefault="00A122AF" w:rsidP="00091488">
      <w:pPr>
        <w:autoSpaceDE w:val="0"/>
        <w:autoSpaceDN w:val="0"/>
        <w:adjustRightInd w:val="0"/>
        <w:spacing w:after="0" w:line="240" w:lineRule="auto"/>
        <w:rPr>
          <w:rFonts w:ascii="Times New Roman" w:hAnsi="Times New Roman" w:cs="Times New Roman"/>
          <w:lang w:val="lt-LT"/>
        </w:rPr>
      </w:pPr>
    </w:p>
    <w:p w:rsidR="00A122AF" w:rsidRDefault="00A122AF" w:rsidP="00091488">
      <w:pPr>
        <w:autoSpaceDE w:val="0"/>
        <w:autoSpaceDN w:val="0"/>
        <w:adjustRightInd w:val="0"/>
        <w:spacing w:after="0" w:line="240" w:lineRule="auto"/>
        <w:rPr>
          <w:rFonts w:ascii="Times New Roman" w:hAnsi="Times New Roman" w:cs="Times New Roman"/>
          <w:lang w:val="lt-LT"/>
        </w:rPr>
      </w:pPr>
      <w:r w:rsidRPr="00091488">
        <w:rPr>
          <w:rFonts w:ascii="Times New Roman" w:hAnsi="Times New Roman" w:cs="Times New Roman"/>
          <w:lang w:val="lt-LT"/>
        </w:rPr>
        <w:t xml:space="preserve">HLA-A*3101 </w:t>
      </w:r>
      <w:r>
        <w:rPr>
          <w:rFonts w:ascii="Times New Roman" w:hAnsi="Times New Roman" w:cs="Times New Roman"/>
          <w:lang w:val="lt-LT"/>
        </w:rPr>
        <w:t>alelio paplitimas</w:t>
      </w:r>
      <w:r w:rsidRPr="00091488">
        <w:rPr>
          <w:rFonts w:ascii="Times New Roman" w:hAnsi="Times New Roman" w:cs="Times New Roman"/>
          <w:lang w:val="lt-LT"/>
        </w:rPr>
        <w:t xml:space="preserve"> </w:t>
      </w:r>
      <w:r>
        <w:rPr>
          <w:rFonts w:ascii="Times New Roman" w:hAnsi="Times New Roman" w:cs="Times New Roman"/>
          <w:lang w:val="lt-LT"/>
        </w:rPr>
        <w:t>gali didinti karbamazepino sukeltų odos reakcijų</w:t>
      </w:r>
      <w:r w:rsidRPr="00091488">
        <w:rPr>
          <w:rFonts w:ascii="Times New Roman" w:hAnsi="Times New Roman" w:cs="Times New Roman"/>
          <w:lang w:val="lt-LT"/>
        </w:rPr>
        <w:t xml:space="preserve"> (</w:t>
      </w:r>
      <w:r>
        <w:rPr>
          <w:rFonts w:ascii="Times New Roman" w:hAnsi="Times New Roman" w:cs="Times New Roman"/>
          <w:lang w:val="lt-LT"/>
        </w:rPr>
        <w:t>dažniausiai mažiau sunkių</w:t>
      </w:r>
      <w:r w:rsidRPr="00091488">
        <w:rPr>
          <w:rFonts w:ascii="Times New Roman" w:hAnsi="Times New Roman" w:cs="Times New Roman"/>
          <w:lang w:val="lt-LT"/>
        </w:rPr>
        <w:t xml:space="preserve">) </w:t>
      </w:r>
      <w:r>
        <w:rPr>
          <w:rFonts w:ascii="Times New Roman" w:hAnsi="Times New Roman" w:cs="Times New Roman"/>
          <w:lang w:val="lt-LT"/>
        </w:rPr>
        <w:t>riziką nuo 5,</w:t>
      </w:r>
      <w:r w:rsidRPr="00091488">
        <w:rPr>
          <w:rFonts w:ascii="Times New Roman" w:hAnsi="Times New Roman" w:cs="Times New Roman"/>
          <w:lang w:val="lt-LT"/>
        </w:rPr>
        <w:t xml:space="preserve">0% </w:t>
      </w:r>
      <w:r>
        <w:rPr>
          <w:rFonts w:ascii="Times New Roman" w:hAnsi="Times New Roman" w:cs="Times New Roman"/>
          <w:lang w:val="lt-LT"/>
        </w:rPr>
        <w:t>bendrojoje populiacijoje iki</w:t>
      </w:r>
      <w:r w:rsidRPr="00091488">
        <w:rPr>
          <w:rFonts w:ascii="Times New Roman" w:hAnsi="Times New Roman" w:cs="Times New Roman"/>
          <w:lang w:val="lt-LT"/>
        </w:rPr>
        <w:t xml:space="preserve"> 26</w:t>
      </w:r>
      <w:r>
        <w:rPr>
          <w:rFonts w:ascii="Times New Roman" w:hAnsi="Times New Roman" w:cs="Times New Roman"/>
          <w:lang w:val="lt-LT"/>
        </w:rPr>
        <w:t>,</w:t>
      </w:r>
      <w:r w:rsidRPr="00091488">
        <w:rPr>
          <w:rFonts w:ascii="Times New Roman" w:hAnsi="Times New Roman" w:cs="Times New Roman"/>
          <w:lang w:val="lt-LT"/>
        </w:rPr>
        <w:t xml:space="preserve">0% </w:t>
      </w:r>
      <w:r>
        <w:rPr>
          <w:rFonts w:ascii="Times New Roman" w:hAnsi="Times New Roman" w:cs="Times New Roman"/>
          <w:lang w:val="lt-LT"/>
        </w:rPr>
        <w:t>europiečių populiacijoje, o šio alelio nebuvimas riziką gali mažinti nuo 5,0% iki 3,8%.</w:t>
      </w:r>
    </w:p>
    <w:p w:rsidR="00A122AF" w:rsidRPr="00091488" w:rsidRDefault="00A122AF" w:rsidP="00091488">
      <w:pPr>
        <w:autoSpaceDE w:val="0"/>
        <w:autoSpaceDN w:val="0"/>
        <w:adjustRightInd w:val="0"/>
        <w:spacing w:after="0" w:line="240" w:lineRule="auto"/>
        <w:rPr>
          <w:rFonts w:ascii="Times New Roman" w:hAnsi="Times New Roman" w:cs="Times New Roman"/>
          <w:lang w:val="lt-LT"/>
        </w:rPr>
      </w:pPr>
    </w:p>
    <w:p w:rsidR="00A122AF" w:rsidRDefault="00A122AF" w:rsidP="00091488">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lastRenderedPageBreak/>
        <w:t>Duomenų, paremiančių rekomendaciją tirti</w:t>
      </w:r>
      <w:r w:rsidRPr="00091488">
        <w:rPr>
          <w:rFonts w:ascii="Times New Roman" w:hAnsi="Times New Roman" w:cs="Times New Roman"/>
          <w:lang w:val="lt-LT"/>
        </w:rPr>
        <w:t xml:space="preserve"> HLA-A*3101 </w:t>
      </w:r>
      <w:r>
        <w:rPr>
          <w:rFonts w:ascii="Times New Roman" w:hAnsi="Times New Roman" w:cs="Times New Roman"/>
          <w:lang w:val="lt-LT"/>
        </w:rPr>
        <w:t>prieš gydymo karbamazepinu pradžią, nepakanka.</w:t>
      </w:r>
    </w:p>
    <w:p w:rsidR="00A122AF" w:rsidRPr="00091488" w:rsidRDefault="00A122AF" w:rsidP="00091488">
      <w:pPr>
        <w:autoSpaceDE w:val="0"/>
        <w:autoSpaceDN w:val="0"/>
        <w:adjustRightInd w:val="0"/>
        <w:spacing w:after="0" w:line="240" w:lineRule="auto"/>
        <w:rPr>
          <w:rFonts w:ascii="Times New Roman" w:hAnsi="Times New Roman" w:cs="Times New Roman"/>
          <w:lang w:val="lt-LT"/>
        </w:rPr>
      </w:pPr>
    </w:p>
    <w:p w:rsidR="00A122AF" w:rsidRDefault="00A122AF" w:rsidP="00091488">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Jei žinoma, kad Europos ar Japonijos populiacijos pacientas turi </w:t>
      </w:r>
      <w:r w:rsidRPr="00091488">
        <w:rPr>
          <w:rFonts w:ascii="Times New Roman" w:hAnsi="Times New Roman" w:cs="Times New Roman"/>
          <w:lang w:val="lt-LT"/>
        </w:rPr>
        <w:t xml:space="preserve">HLA-A*3101 </w:t>
      </w:r>
      <w:r>
        <w:rPr>
          <w:rFonts w:ascii="Times New Roman" w:hAnsi="Times New Roman" w:cs="Times New Roman"/>
          <w:lang w:val="lt-LT"/>
        </w:rPr>
        <w:t>alelį</w:t>
      </w:r>
      <w:r w:rsidRPr="00091488">
        <w:rPr>
          <w:rFonts w:ascii="Times New Roman" w:hAnsi="Times New Roman" w:cs="Times New Roman"/>
          <w:lang w:val="lt-LT"/>
        </w:rPr>
        <w:t xml:space="preserve">, </w:t>
      </w:r>
      <w:r>
        <w:rPr>
          <w:rFonts w:ascii="Times New Roman" w:hAnsi="Times New Roman" w:cs="Times New Roman"/>
          <w:lang w:val="lt-LT"/>
        </w:rPr>
        <w:t xml:space="preserve">gydymą karbamazepinu galima svarstyti tik tuo atveju, jei </w:t>
      </w:r>
      <w:r w:rsidRPr="00091488">
        <w:rPr>
          <w:rFonts w:ascii="Times New Roman" w:hAnsi="Times New Roman" w:cs="Times New Roman"/>
          <w:lang w:val="lt-LT"/>
        </w:rPr>
        <w:t xml:space="preserve"> </w:t>
      </w:r>
      <w:r>
        <w:rPr>
          <w:rFonts w:ascii="Times New Roman" w:hAnsi="Times New Roman" w:cs="Times New Roman"/>
          <w:lang w:val="lt-LT"/>
        </w:rPr>
        <w:t>manoma, kad nauda yra didesnė už riziką.</w:t>
      </w:r>
    </w:p>
    <w:p w:rsidR="00A122AF" w:rsidRPr="00137690" w:rsidRDefault="00A122AF" w:rsidP="00091488">
      <w:pPr>
        <w:autoSpaceDE w:val="0"/>
        <w:autoSpaceDN w:val="0"/>
        <w:adjustRightInd w:val="0"/>
        <w:spacing w:after="0" w:line="240" w:lineRule="auto"/>
        <w:rPr>
          <w:rFonts w:ascii="Times New Roman" w:hAnsi="Times New Roman" w:cs="Times New Roman"/>
          <w:lang w:val="lt-LT"/>
        </w:rPr>
      </w:pPr>
    </w:p>
    <w:p w:rsidR="00A122AF" w:rsidRPr="00137690" w:rsidRDefault="00A122AF" w:rsidP="00137690">
      <w:pPr>
        <w:spacing w:after="0" w:line="240" w:lineRule="auto"/>
        <w:rPr>
          <w:rFonts w:ascii="Times New Roman" w:hAnsi="Times New Roman" w:cs="Times New Roman"/>
          <w:b/>
          <w:lang w:val="lt-LT"/>
        </w:rPr>
      </w:pPr>
      <w:r w:rsidRPr="00137690">
        <w:rPr>
          <w:rFonts w:ascii="Times New Roman" w:hAnsi="Times New Roman" w:cs="Times New Roman"/>
          <w:b/>
          <w:lang w:val="lt-LT"/>
        </w:rPr>
        <w:t>4.5</w:t>
      </w:r>
      <w:r w:rsidRPr="00137690">
        <w:rPr>
          <w:rFonts w:ascii="Times New Roman" w:hAnsi="Times New Roman" w:cs="Times New Roman"/>
          <w:b/>
          <w:lang w:val="lt-LT"/>
        </w:rPr>
        <w:tab/>
        <w:t>Sąveika su kitais vaistiniais preparatais ir kitokia sąveika</w:t>
      </w:r>
    </w:p>
    <w:p w:rsidR="00A122AF" w:rsidRPr="00137690" w:rsidRDefault="00A122AF" w:rsidP="00137690">
      <w:pPr>
        <w:shd w:val="clear" w:color="auto" w:fill="FFFFFF"/>
        <w:spacing w:after="0" w:line="240" w:lineRule="auto"/>
        <w:rPr>
          <w:rFonts w:ascii="Times New Roman" w:hAnsi="Times New Roman" w:cs="Times New Roman"/>
          <w:color w:val="000000"/>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Karbamazepino 10, 11 epoksido susidarymą katalizuoja citochromas P450 3A4 (CYP 3A4). Vaistiniai preparatai, slopinantys CYP 3A4, gali padidinti karbamazepino koncentraciją plazmoje ir sukelti nepageidaujamą poveikį. Medikamentai, sužadinantys šią fermentinę sistemą, sustiprina karbamazepino metabolizmą, todėl mažėja jo koncentraciją plazmoje, o kartu ir gydomasis poveikis. Kita vertus, nutraukus CYP 3A4 sužadinančių preparatų vartojimą, gali susilpnėti karbamazepino metabolizmas ir padidėti jo koncentracija plazmoje.</w:t>
      </w:r>
    </w:p>
    <w:p w:rsidR="00A122AF" w:rsidRPr="00137690" w:rsidRDefault="00A122AF" w:rsidP="00137690">
      <w:pPr>
        <w:tabs>
          <w:tab w:val="left" w:pos="720"/>
        </w:tabs>
        <w:spacing w:after="0" w:line="240" w:lineRule="auto"/>
        <w:rPr>
          <w:rFonts w:ascii="Times New Roman" w:hAnsi="Times New Roman" w:cs="Times New Roman"/>
          <w:b/>
          <w:lang w:val="lt-LT"/>
        </w:rPr>
      </w:pPr>
    </w:p>
    <w:p w:rsidR="00A122AF" w:rsidRPr="00137690" w:rsidRDefault="00A122AF" w:rsidP="00137690">
      <w:pPr>
        <w:tabs>
          <w:tab w:val="left" w:pos="720"/>
        </w:tabs>
        <w:suppressAutoHyphens/>
        <w:spacing w:after="0" w:line="240" w:lineRule="auto"/>
        <w:rPr>
          <w:rFonts w:ascii="Times New Roman" w:hAnsi="Times New Roman" w:cs="Times New Roman"/>
          <w:bCs/>
          <w:i/>
          <w:iCs/>
          <w:spacing w:val="-3"/>
          <w:lang w:val="lt-LT"/>
        </w:rPr>
      </w:pPr>
      <w:r w:rsidRPr="00137690">
        <w:rPr>
          <w:rFonts w:ascii="Times New Roman" w:hAnsi="Times New Roman" w:cs="Times New Roman"/>
          <w:bCs/>
          <w:i/>
          <w:iCs/>
          <w:spacing w:val="-3"/>
          <w:lang w:val="lt-LT"/>
        </w:rPr>
        <w:t>Vaistiniai preparatai, didinantys karbamazepino koncentraciją plazmoje</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Karbamazepino koncentracijos padidėjimas plazmoje gali sukelti nepageidaujamą poveikį (galvos svaigimą, apsnūdimą, ataksiją, diplopiją), todėl, jei vartojama jo koncentraciją didinančių vaistinių preparatų, reikia keisti karbamazepino dozę ir (arba) tirti jo koncentraciją plazmoje. Tokie vaistiniai preparatai yra izoniazidas, verapamilis, diltiazemas, ritonaviras, dekstropropoksifenas, viloksazinas, fluoksetinas, fluvoksaminas, gali būti cimetidinas, acetazolamidas, danazolis, nikotinamidas (tik suaugusiesiems vartojantiems dideles dozes), nefazodonas, makrolidų grupės antibiotikai (pvz.: eritromicinas, klaritromicinas), azolai (pvz.: itrakonazolis, ketokonazolis, flukonazolis), terfenadinas, loratadinas, greipfrutų sultys, ŽIV gydyti vartojami proteazių inhibitoriai (pvz.: ritonaviras).</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bCs/>
          <w:i/>
          <w:iCs/>
          <w:spacing w:val="-3"/>
          <w:lang w:val="lt-LT"/>
        </w:rPr>
      </w:pPr>
      <w:r w:rsidRPr="00137690">
        <w:rPr>
          <w:rFonts w:ascii="Times New Roman" w:hAnsi="Times New Roman" w:cs="Times New Roman"/>
          <w:bCs/>
          <w:i/>
          <w:iCs/>
          <w:spacing w:val="-3"/>
          <w:lang w:val="lt-LT"/>
        </w:rPr>
        <w:t>Vaistiniai preparatai, mažinantys karbamazepino koncentraciją plazmoje</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Tokį poveikį daro kai kurie vaistiniai preparatai, pavyzdžiui, fenobarbitalis, fenitoinas, primidonas, teofilinas, rifampicinas, cisplatina, doksorubicinas, bei, nors duomenys prieštaringi, galbūt klonazepamas, valproinė rūgštis ir okskarbazepinas. Be to, yra duomenų, kad valproinė rūgštis ir primidonas padidina farmakologiškai veiklaus metabolito karbamazepino 10, 11 epoksido koncentraciją plazmoje, todėl karbamazepino dozę reikia keisti.</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Karbamazepino bei karbamazepino 10, 11 epoksido bioprieinamumą bei klirensą keičia izotretinoinas, todėl, jei jis vartojamas, reikia tirti karbamazepino koncentraciją plazmoje.</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Jeigu kartu vartojama žolinių vaistinių preparatų, kurių sudėtyje yra paprastosios jonažolės (</w:t>
      </w:r>
      <w:r w:rsidRPr="00137690">
        <w:rPr>
          <w:rFonts w:ascii="Times New Roman" w:hAnsi="Times New Roman" w:cs="Times New Roman"/>
          <w:i/>
          <w:spacing w:val="-3"/>
          <w:lang w:val="lt-LT"/>
        </w:rPr>
        <w:t>Hypericum perforatum</w:t>
      </w:r>
      <w:r w:rsidRPr="00137690">
        <w:rPr>
          <w:rFonts w:ascii="Times New Roman" w:hAnsi="Times New Roman" w:cs="Times New Roman"/>
          <w:spacing w:val="-3"/>
          <w:lang w:val="lt-LT"/>
        </w:rPr>
        <w:t>), gali sumažėti karbamazepino koncentracija serume.</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bCs/>
          <w:i/>
          <w:iCs/>
          <w:spacing w:val="-3"/>
          <w:lang w:val="lt-LT"/>
        </w:rPr>
      </w:pPr>
      <w:r w:rsidRPr="00137690">
        <w:rPr>
          <w:rFonts w:ascii="Times New Roman" w:hAnsi="Times New Roman" w:cs="Times New Roman"/>
          <w:bCs/>
          <w:i/>
          <w:iCs/>
          <w:spacing w:val="-3"/>
          <w:lang w:val="lt-LT"/>
        </w:rPr>
        <w:t>Karbamazepino poveikis kitų kartu vartojamų vaistinių preparatų koncentracijai plazmoje</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 xml:space="preserve">Karbamazepinas gali sumažinti kai kurių vaistinių preparatų koncentraciją plazmoje taip, kad susilpnėja jų poveikis ar jo visai nebelieka. Tokių vaistinių preparatų koncentraciją reikia keisti pagal klinikinę būklę: levotiroksino, klobazamo, klonazepamo, etosukcimido, primidono, valproinės rūgšties, alprazolamo, kortikosteroidų, (pvz.: prednizolono, deksametazono), ciklosporino, digoksino, doksiciklino; dihidropiridino darinių, pavyzdžiui, felodipino bei isradipino, </w:t>
      </w:r>
      <w:r w:rsidRPr="00137690">
        <w:rPr>
          <w:rFonts w:ascii="Times New Roman" w:hAnsi="Times New Roman" w:cs="Times New Roman"/>
          <w:spacing w:val="-3"/>
          <w:lang w:val="lt-LT"/>
        </w:rPr>
        <w:lastRenderedPageBreak/>
        <w:t xml:space="preserve">indinaviro, sakvinaviro, ritonaviro, haloperidolio, imipramino, metadono, tramadolio, estrogeno ar progestogeno turinčių preparatų (reikia apsvarstyti, gal geriau rinktis kitą kontracepcijos metodą), gestrinono, tibolono, toremifeno, teofilino, geriamųjų antikoaguliantų (varfarino), lamotrigino, tiagabino, topiramato, triciklių antidepresantų (pvs.: imipramino, amitriptilino, nortriptilino, klomipramino), klozapino, oksakarbazapino, olanzapino, itrakonazolio bei risperidono. </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Yra pranešimų, kad kartu su karbamazepinu vartojamo fenitoino koncentracija plazmoje gali ir padidėti, ir sumažėti. Kartu su karbamazepinu vartojamo mefitoino koncentracija retais atvejais padidėja.</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pStyle w:val="prastasiniatinklio"/>
        <w:spacing w:before="0" w:beforeAutospacing="0" w:after="0" w:afterAutospacing="0"/>
        <w:rPr>
          <w:rFonts w:ascii="Times New Roman" w:hAnsi="Times New Roman" w:cs="Times New Roman"/>
          <w:b/>
          <w:sz w:val="22"/>
          <w:szCs w:val="22"/>
          <w:lang w:val="lt-LT"/>
        </w:rPr>
      </w:pPr>
      <w:r w:rsidRPr="00137690">
        <w:rPr>
          <w:rFonts w:ascii="Times New Roman" w:hAnsi="Times New Roman" w:cs="Times New Roman"/>
          <w:b/>
          <w:bCs/>
          <w:iCs/>
          <w:sz w:val="22"/>
          <w:szCs w:val="22"/>
          <w:lang w:val="lt-LT"/>
        </w:rPr>
        <w:t>Deriniai, kuriuos skiriant reikia atkreipti dėmesį</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Kartu su karbamazepinu vartojamo paracetamolio (acetaminofeno) bioprieinamumas gali sumažėti.</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Yra pranešimų, kad kartu su karbamazepinu vartojamas izoniazidas daro hepatotoksinį poveikį.</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Kartu vartojant karbamazepiną bei litį, gali padidėti neurotoksinis poveikis, nors ličio koncentracija neviršija gydomųjų ribų. Be to, stipresnį nepageidaujamą neurotoksinį poveikį gali sukelti kartu vartojami karbamazepinas ir stipraus poveikio neuroleptikai, pavyzdžiui, haloperidolis, tioridazinas.</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Karbamazepino struktūra panaši į triciklių antidepresantų, todėl jo negalima vartoti su monoaminooksidazės inhibitoriais (MAOI). MAOI vartojimą reikia nutraukti ne vėliau kaip prieš 14 dienų iki karbamazepino vartojimo pradžios.</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Jei kartu vartojama kai kurių diuretikų (pvz.: hidrochlortiazido, durozemido), galima simptominė hiponatremija.</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Karbamazepinas gali slopinti nedepoliarizuojančių raumenų relaksantų, pavyzdžiui, pankuroniumo, poveikį, todėl pastarųjų dozę reikia didinti bei stebėti, kad neuromuskulinė blokada nesibaigtų anksčiau, nei numatyta.</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Pacientui reikia patarti nevartoti alkoholio, nes karbamazepinas blogina alkoholio toleravimą.</w:t>
      </w:r>
    </w:p>
    <w:p w:rsidR="00A122AF" w:rsidRPr="00137690" w:rsidRDefault="00A122AF" w:rsidP="00137690">
      <w:pPr>
        <w:tabs>
          <w:tab w:val="left" w:pos="720"/>
        </w:tabs>
        <w:spacing w:after="0" w:line="240" w:lineRule="auto"/>
        <w:rPr>
          <w:rFonts w:ascii="Times New Roman" w:hAnsi="Times New Roman" w:cs="Times New Roman"/>
          <w:b/>
          <w:lang w:val="lt-LT"/>
        </w:rPr>
      </w:pPr>
    </w:p>
    <w:p w:rsidR="00A122AF" w:rsidRPr="00137690" w:rsidRDefault="00A122AF" w:rsidP="00137690">
      <w:pPr>
        <w:spacing w:after="0" w:line="240" w:lineRule="auto"/>
        <w:rPr>
          <w:rFonts w:ascii="Times New Roman" w:hAnsi="Times New Roman" w:cs="Times New Roman"/>
          <w:b/>
          <w:lang w:val="lt-LT"/>
        </w:rPr>
      </w:pPr>
      <w:r w:rsidRPr="00137690">
        <w:rPr>
          <w:rFonts w:ascii="Times New Roman" w:hAnsi="Times New Roman" w:cs="Times New Roman"/>
          <w:b/>
          <w:lang w:val="lt-LT"/>
        </w:rPr>
        <w:t>4.6</w:t>
      </w:r>
      <w:r w:rsidRPr="00137690">
        <w:rPr>
          <w:rFonts w:ascii="Times New Roman" w:hAnsi="Times New Roman" w:cs="Times New Roman"/>
          <w:b/>
          <w:lang w:val="lt-LT"/>
        </w:rPr>
        <w:tab/>
      </w:r>
      <w:r w:rsidRPr="00137690">
        <w:rPr>
          <w:rFonts w:ascii="Times New Roman" w:hAnsi="Times New Roman" w:cs="Times New Roman"/>
          <w:b/>
          <w:bCs/>
          <w:lang w:val="lt-LT"/>
        </w:rPr>
        <w:t>Nėštumo ir žindymo laikotarpis</w:t>
      </w:r>
      <w:r w:rsidRPr="00137690">
        <w:rPr>
          <w:rFonts w:ascii="Times New Roman" w:hAnsi="Times New Roman" w:cs="Times New Roman"/>
          <w:lang w:val="lt-LT"/>
        </w:rPr>
        <w:t xml:space="preserve"> </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bCs/>
          <w:i/>
          <w:lang w:val="lt-LT"/>
        </w:rPr>
      </w:pPr>
      <w:r w:rsidRPr="00137690">
        <w:rPr>
          <w:rFonts w:ascii="Times New Roman" w:hAnsi="Times New Roman" w:cs="Times New Roman"/>
          <w:bCs/>
          <w:i/>
          <w:lang w:val="lt-LT"/>
        </w:rPr>
        <w:t>Nėštumo laikotarpis</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Tyrimų su pelėmis, žiurkėmis ir triušiais duomenimis, karbamazepinas trikdo organų raidą, dėl to daugiau embrionų žūsta. Tačiau galutinės išvados, kad tyrimais su gyvūnais įrodytas teratogeninis poveikis, nėra.</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Jeigu epilepsija serganti moteris yra nėščia, karbamazepinu rekomenduojama gydyti labai atsargiai.</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Jei galima, karbamazepinas turi būti vartojamas vienas, nes tais atvejais, kai nėščioji vartoja kelis vaistinius preparatus nuo epilepsijos, naujagimiams įgimtų apsigimimų būna daugiau.</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 xml:space="preserve">Jei karbamazepiną vartojanti moteris pastoja arba nėščią moterį tenka pradėti gydyti karbamazepinu, reikia rūpestingai apsvarstyti laukiamą naudą bei galimą žalą, ypač </w:t>
      </w:r>
      <w:r w:rsidRPr="00137690">
        <w:rPr>
          <w:rFonts w:ascii="Times New Roman" w:hAnsi="Times New Roman" w:cs="Times New Roman"/>
          <w:spacing w:val="-3"/>
          <w:lang w:val="lt-LT"/>
        </w:rPr>
        <w:lastRenderedPageBreak/>
        <w:t>pirmąjį nėštumo trimestrą. Turi būti vartojama mažiausia veiksminga dozė, tiriama karbamazepino koncentraciją plazmoje.</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Jei epilepsija sergančios nėščiosios nesigydo, naujagimiams dažniau būna raidos sutrikimų bei apsigimimų. Nors pranešama apie raidos sutrikimus bei apsigimimus, įskaitant kaukolės ir veido anomalijas, širdies ir kraujagyslių sistemos organų ir kitų organų ydas, galutinės išvados, kad, vartojant vieną karbamazepiną, tokių sutrikimų būna dažniau, nėra. Vis dėlto pacientę reikia informuoti, kad dėl padidėjusio apsigimimų pavojaus reikalinga antenatalinė stebėsena.</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Vartojant vaistinių preparatų nuo epilepsijos, folio rūgšties stygius esti didesnis nei natūraliai nėštumo metu.</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Moteriai paskutinėmis nėštumo savaitėmis bei naujagimiui rekomenduojama duoti vitamino K1, kad būtų užkirstas kelias nenormaliam kraujavimui.</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bCs/>
          <w:i/>
          <w:lang w:val="lt-LT"/>
        </w:rPr>
      </w:pPr>
      <w:r w:rsidRPr="00137690">
        <w:rPr>
          <w:rFonts w:ascii="Times New Roman" w:hAnsi="Times New Roman" w:cs="Times New Roman"/>
          <w:bCs/>
          <w:i/>
          <w:lang w:val="lt-LT"/>
        </w:rPr>
        <w:t>Žindymo laikotarpis</w:t>
      </w:r>
    </w:p>
    <w:p w:rsidR="00A122AF" w:rsidRPr="00137690" w:rsidRDefault="00A122AF" w:rsidP="00137690">
      <w:pPr>
        <w:tabs>
          <w:tab w:val="left" w:pos="720"/>
        </w:tabs>
        <w:suppressAutoHyphens/>
        <w:spacing w:after="0" w:line="240" w:lineRule="auto"/>
        <w:rPr>
          <w:rFonts w:ascii="Times New Roman" w:hAnsi="Times New Roman" w:cs="Times New Roman"/>
          <w:color w:val="000000"/>
          <w:lang w:val="lt-LT"/>
        </w:rPr>
      </w:pPr>
      <w:r w:rsidRPr="00137690">
        <w:rPr>
          <w:rFonts w:ascii="Times New Roman" w:hAnsi="Times New Roman" w:cs="Times New Roman"/>
          <w:color w:val="000000"/>
          <w:lang w:val="lt-LT"/>
        </w:rPr>
        <w:t>Karbamazepino koncentracija motinos piene būna 25—60 % koncentracijos, susidarančios motinos kraujo plazmoje. Vaistinis preparatas gali daryti nepageidaujamą poveikį žindomam kūdikiui, todėl, atsižvelgiant į gydymo svarbą motinai, reikia nuspręsti, ar nutraukti žindymą ar medikamento vartojimą. Moterų, vartojančių karbamazepiną, naujagimiai turi būti stebimi dėl galimo nepageidaujamo poveikio simptomų, pavyzdžiui, per didelio mieguistumo, alerginės odos reakcijos.</w:t>
      </w:r>
    </w:p>
    <w:p w:rsidR="00A122AF" w:rsidRPr="00137690" w:rsidRDefault="00A122AF" w:rsidP="00137690">
      <w:pPr>
        <w:tabs>
          <w:tab w:val="left" w:pos="720"/>
        </w:tabs>
        <w:suppressAutoHyphens/>
        <w:spacing w:after="0" w:line="240" w:lineRule="auto"/>
        <w:rPr>
          <w:rFonts w:ascii="Times New Roman" w:hAnsi="Times New Roman" w:cs="Times New Roman"/>
          <w:color w:val="000000"/>
          <w:lang w:val="lt-LT"/>
        </w:rPr>
      </w:pPr>
    </w:p>
    <w:p w:rsidR="00A122AF" w:rsidRPr="00137690" w:rsidRDefault="00A122AF" w:rsidP="00137690">
      <w:pPr>
        <w:spacing w:after="0" w:line="240" w:lineRule="auto"/>
        <w:rPr>
          <w:rFonts w:ascii="Times New Roman" w:hAnsi="Times New Roman" w:cs="Times New Roman"/>
          <w:b/>
          <w:lang w:val="lt-LT"/>
        </w:rPr>
      </w:pPr>
      <w:r w:rsidRPr="00137690">
        <w:rPr>
          <w:rFonts w:ascii="Times New Roman" w:hAnsi="Times New Roman" w:cs="Times New Roman"/>
          <w:b/>
          <w:lang w:val="lt-LT"/>
        </w:rPr>
        <w:t>4.7</w:t>
      </w:r>
      <w:r w:rsidRPr="00137690">
        <w:rPr>
          <w:rFonts w:ascii="Times New Roman" w:hAnsi="Times New Roman" w:cs="Times New Roman"/>
          <w:b/>
          <w:lang w:val="lt-LT"/>
        </w:rPr>
        <w:tab/>
        <w:t>Poveikis gebėjimui vairuoti ir valdyti mechanizmus</w:t>
      </w:r>
    </w:p>
    <w:p w:rsidR="00A122AF" w:rsidRPr="00137690" w:rsidRDefault="00A122AF" w:rsidP="00137690">
      <w:pPr>
        <w:tabs>
          <w:tab w:val="left" w:pos="720"/>
        </w:tabs>
        <w:spacing w:after="0" w:line="240" w:lineRule="auto"/>
        <w:rPr>
          <w:rFonts w:ascii="Times New Roman" w:hAnsi="Times New Roman" w:cs="Times New Roman"/>
          <w:lang w:val="lt-LT"/>
        </w:rPr>
      </w:pPr>
    </w:p>
    <w:p w:rsidR="00A122AF" w:rsidRPr="00137690" w:rsidRDefault="00A122AF" w:rsidP="00137690">
      <w:pPr>
        <w:shd w:val="clear" w:color="auto" w:fill="FFFFFF"/>
        <w:spacing w:after="0" w:line="240" w:lineRule="auto"/>
        <w:rPr>
          <w:rFonts w:ascii="Times New Roman" w:hAnsi="Times New Roman" w:cs="Times New Roman"/>
          <w:color w:val="000000"/>
          <w:lang w:val="lt-LT"/>
        </w:rPr>
      </w:pPr>
      <w:r w:rsidRPr="00137690">
        <w:rPr>
          <w:rFonts w:ascii="Times New Roman" w:hAnsi="Times New Roman" w:cs="Times New Roman"/>
          <w:color w:val="000000"/>
          <w:lang w:val="lt-LT"/>
        </w:rPr>
        <w:t>Karbamazepinas sukelia apsnūdimą ir galvos svaigimą, todėl gali pabloginti gebėjimą susikaupti ir reaguoti, paprastai pradedant gydymą ar keičiant dozę. Asmenys, vairuojantys transporto priemones ir vykdantys kitas budrumo reikalingas užduotis, turi būti labai atsargūs.</w:t>
      </w:r>
    </w:p>
    <w:p w:rsidR="00A122AF" w:rsidRPr="00137690" w:rsidRDefault="00A122AF" w:rsidP="00137690">
      <w:pPr>
        <w:shd w:val="clear" w:color="auto" w:fill="FFFFFF"/>
        <w:spacing w:after="0" w:line="240" w:lineRule="auto"/>
        <w:rPr>
          <w:rFonts w:ascii="Times New Roman" w:hAnsi="Times New Roman" w:cs="Times New Roman"/>
          <w:lang w:val="lt-LT"/>
        </w:rPr>
      </w:pPr>
    </w:p>
    <w:p w:rsidR="00A122AF" w:rsidRPr="00137690" w:rsidRDefault="00A122AF" w:rsidP="00137690">
      <w:pPr>
        <w:spacing w:after="0" w:line="240" w:lineRule="auto"/>
        <w:rPr>
          <w:rFonts w:ascii="Times New Roman" w:hAnsi="Times New Roman" w:cs="Times New Roman"/>
          <w:b/>
          <w:lang w:val="lt-LT"/>
        </w:rPr>
      </w:pPr>
      <w:r w:rsidRPr="00137690">
        <w:rPr>
          <w:rFonts w:ascii="Times New Roman" w:hAnsi="Times New Roman" w:cs="Times New Roman"/>
          <w:b/>
          <w:lang w:val="lt-LT"/>
        </w:rPr>
        <w:t>4.8</w:t>
      </w:r>
      <w:r w:rsidRPr="00137690">
        <w:rPr>
          <w:rFonts w:ascii="Times New Roman" w:hAnsi="Times New Roman" w:cs="Times New Roman"/>
          <w:b/>
          <w:lang w:val="lt-LT"/>
        </w:rPr>
        <w:tab/>
        <w:t>Nepageidaujamas poveikis</w:t>
      </w:r>
    </w:p>
    <w:p w:rsidR="00A122AF" w:rsidRPr="00137690" w:rsidRDefault="00A122AF" w:rsidP="00137690">
      <w:pPr>
        <w:tabs>
          <w:tab w:val="left" w:pos="720"/>
        </w:tabs>
        <w:spacing w:after="0" w:line="240" w:lineRule="auto"/>
        <w:rPr>
          <w:rFonts w:ascii="Times New Roman" w:hAnsi="Times New Roman" w:cs="Times New Roman"/>
          <w:b/>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Dažniausiai (ypač gydymo pradžioje, kai pradinė dozė per didelė ar pacientas vyresnio amžiaus) pasireiškia nepageidaujamas poveikis CNS (pvz.: galvos svaigimas ir skausmas, ataksija, apsnūdimas, nuovargis, diplopija), virškinimo trakto sutrikimai (pvz.: pykinimas, vėmimas), nepageidaujamas poveikis odai (alergija).</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Nuo dozės priklausomas nepageidaujamas poveikis paprastai praeina per kelias dienas savaime ar laikinai sumažinus dozę. Reikia tirti koncentraciją plazmoje, o paros dozę išgerti per kelis kartus, nes nepageidaujamas poveikis CNS atsiranda dėl santykinio perdozavimo ar koncentracijos plazmoje svyravimo.</w:t>
      </w:r>
    </w:p>
    <w:p w:rsidR="00A122AF" w:rsidRPr="00137690" w:rsidRDefault="00A122AF" w:rsidP="00137690">
      <w:pPr>
        <w:shd w:val="clear" w:color="auto" w:fill="FFFFFF"/>
        <w:spacing w:after="0" w:line="240" w:lineRule="auto"/>
        <w:rPr>
          <w:rFonts w:ascii="Times New Roman" w:hAnsi="Times New Roman" w:cs="Times New Roman"/>
          <w:bCs/>
          <w:i/>
          <w:color w:val="000000"/>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u w:val="single"/>
          <w:lang w:val="lt-LT"/>
        </w:rPr>
      </w:pPr>
      <w:r w:rsidRPr="00137690">
        <w:rPr>
          <w:rFonts w:ascii="Times New Roman" w:hAnsi="Times New Roman" w:cs="Times New Roman"/>
          <w:spacing w:val="-3"/>
          <w:u w:val="single"/>
          <w:lang w:val="lt-LT"/>
        </w:rPr>
        <w:t>Nervų sistemos sutrikimai</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bCs/>
          <w:spacing w:val="-3"/>
          <w:lang w:val="lt-LT"/>
        </w:rPr>
        <w:t>Labai dažni: galvos svaigimas</w:t>
      </w:r>
      <w:r w:rsidRPr="00137690">
        <w:rPr>
          <w:rFonts w:ascii="Times New Roman" w:hAnsi="Times New Roman" w:cs="Times New Roman"/>
          <w:spacing w:val="-3"/>
          <w:lang w:val="lt-LT"/>
        </w:rPr>
        <w:t>, ataksija, apsnūdimas, nuovargis. Kartu dažnai būna galvos skausmas, diplopija, akomodacijos sutrikimas.</w:t>
      </w:r>
    </w:p>
    <w:p w:rsidR="00A122AF" w:rsidRPr="00137690" w:rsidRDefault="00A122AF" w:rsidP="00137690">
      <w:pPr>
        <w:pStyle w:val="Pagrindiniotekstotrauka2"/>
        <w:tabs>
          <w:tab w:val="left" w:pos="720"/>
        </w:tabs>
        <w:suppressAutoHyphens/>
        <w:spacing w:after="0" w:line="240" w:lineRule="auto"/>
        <w:ind w:left="0"/>
        <w:rPr>
          <w:spacing w:val="-3"/>
          <w:szCs w:val="22"/>
        </w:rPr>
      </w:pPr>
      <w:r w:rsidRPr="00137690">
        <w:rPr>
          <w:bCs/>
          <w:spacing w:val="-3"/>
          <w:szCs w:val="22"/>
        </w:rPr>
        <w:t>Dažni</w:t>
      </w:r>
      <w:r w:rsidRPr="00137690">
        <w:rPr>
          <w:spacing w:val="-3"/>
          <w:szCs w:val="22"/>
        </w:rPr>
        <w:t>: galvos skausmas, diplopija, akomodacijos sutrikimas, pavyzdžiui, neryškus matymas.</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bCs/>
          <w:spacing w:val="-3"/>
          <w:lang w:val="lt-LT"/>
        </w:rPr>
        <w:t>Nedažni</w:t>
      </w:r>
      <w:r w:rsidRPr="00137690">
        <w:rPr>
          <w:rFonts w:ascii="Times New Roman" w:hAnsi="Times New Roman" w:cs="Times New Roman"/>
          <w:spacing w:val="-3"/>
          <w:lang w:val="lt-LT"/>
        </w:rPr>
        <w:t xml:space="preserve">: nenormalūs nevalingi judesiai (pvz.: drebulys, pozos išlaikymo sutrikimas, distonija, tikas); nistagmas. </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bCs/>
          <w:spacing w:val="-3"/>
          <w:lang w:val="lt-LT"/>
        </w:rPr>
        <w:t>Reti</w:t>
      </w:r>
      <w:r w:rsidRPr="00137690">
        <w:rPr>
          <w:rFonts w:ascii="Times New Roman" w:hAnsi="Times New Roman" w:cs="Times New Roman"/>
          <w:spacing w:val="-3"/>
          <w:lang w:val="lt-LT"/>
        </w:rPr>
        <w:t>: burnos ir veido diskinezija, akių judesių sutrikimai, kalbos sutrikimas (pvz.: disartrija, neaiški kalba), choreoatetoziniai sutrikimai, periferiniai neuritai, parestezija, raumenų silpnumas bei parezės simptomai.</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lastRenderedPageBreak/>
        <w:t>Nors pranešta apie kelis piktybinio neurolepsinio sindromo atvejus, nėra tiksliai nustatyta, kad jį sukėlė karbamazepinas ar tam turėjo įtakos, ypač jei kartu vartota neuroleptikų.</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u w:val="single"/>
          <w:lang w:val="lt-LT"/>
        </w:rPr>
        <w:t>Psichikos sutrikimai</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bCs/>
          <w:spacing w:val="-3"/>
          <w:lang w:val="lt-LT"/>
        </w:rPr>
        <w:t>Reti</w:t>
      </w:r>
      <w:r w:rsidRPr="00137690">
        <w:rPr>
          <w:rFonts w:ascii="Times New Roman" w:hAnsi="Times New Roman" w:cs="Times New Roman"/>
          <w:spacing w:val="-3"/>
          <w:lang w:val="lt-LT"/>
        </w:rPr>
        <w:t xml:space="preserve">: haliucinacijos (regėjimo ar klausos), depresija, apetito praradimas, neramumas, agresyvus elgesys, ažitacija, sumišimas. </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bCs/>
          <w:spacing w:val="-3"/>
          <w:lang w:val="lt-LT"/>
        </w:rPr>
        <w:t>Labai reti</w:t>
      </w:r>
      <w:r w:rsidRPr="00137690">
        <w:rPr>
          <w:rFonts w:ascii="Times New Roman" w:hAnsi="Times New Roman" w:cs="Times New Roman"/>
          <w:spacing w:val="-3"/>
          <w:lang w:val="lt-LT"/>
        </w:rPr>
        <w:t xml:space="preserve">: psichozių paūmėjimas. </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bCs/>
          <w:iCs/>
          <w:spacing w:val="-3"/>
          <w:u w:val="single"/>
          <w:lang w:val="lt-LT"/>
        </w:rPr>
      </w:pPr>
      <w:r w:rsidRPr="00137690">
        <w:rPr>
          <w:rFonts w:ascii="Times New Roman" w:hAnsi="Times New Roman" w:cs="Times New Roman"/>
          <w:bCs/>
          <w:iCs/>
          <w:spacing w:val="-3"/>
          <w:u w:val="single"/>
          <w:lang w:val="lt-LT"/>
        </w:rPr>
        <w:t>Odos ir poodinio audinio sutrikimai</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bCs/>
          <w:spacing w:val="-3"/>
          <w:lang w:val="lt-LT"/>
        </w:rPr>
        <w:t>Labai dažni</w:t>
      </w:r>
      <w:r w:rsidRPr="00137690">
        <w:rPr>
          <w:rFonts w:ascii="Times New Roman" w:hAnsi="Times New Roman" w:cs="Times New Roman"/>
          <w:spacing w:val="-3"/>
          <w:lang w:val="lt-LT"/>
        </w:rPr>
        <w:t>: alerginė odos reakcija, dilgėlinė (gali būti sunki).</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bCs/>
          <w:spacing w:val="-3"/>
          <w:lang w:val="lt-LT"/>
        </w:rPr>
        <w:t>Nedažni</w:t>
      </w:r>
      <w:r w:rsidRPr="00137690">
        <w:rPr>
          <w:rFonts w:ascii="Times New Roman" w:hAnsi="Times New Roman" w:cs="Times New Roman"/>
          <w:spacing w:val="-3"/>
          <w:lang w:val="lt-LT"/>
        </w:rPr>
        <w:t xml:space="preserve">: eksfoliacinis dermatitas bei eritrodermija. </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bCs/>
          <w:spacing w:val="-3"/>
          <w:lang w:val="lt-LT"/>
        </w:rPr>
        <w:t>Reti</w:t>
      </w:r>
      <w:r w:rsidRPr="00137690">
        <w:rPr>
          <w:rFonts w:ascii="Times New Roman" w:hAnsi="Times New Roman" w:cs="Times New Roman"/>
          <w:spacing w:val="-3"/>
          <w:lang w:val="lt-LT"/>
        </w:rPr>
        <w:t xml:space="preserve">: į raudonąją vilkligę panašus sindromas, niežėjimas. </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bCs/>
          <w:spacing w:val="-3"/>
          <w:lang w:val="lt-LT"/>
        </w:rPr>
        <w:t>Labai reti</w:t>
      </w:r>
      <w:r w:rsidRPr="00137690">
        <w:rPr>
          <w:rFonts w:ascii="Times New Roman" w:hAnsi="Times New Roman" w:cs="Times New Roman"/>
          <w:spacing w:val="-3"/>
          <w:lang w:val="lt-LT"/>
        </w:rPr>
        <w:t>: Stiven</w:t>
      </w:r>
      <w:r>
        <w:rPr>
          <w:rFonts w:ascii="Times New Roman" w:hAnsi="Times New Roman" w:cs="Times New Roman"/>
          <w:spacing w:val="-3"/>
          <w:lang w:val="lt-LT"/>
        </w:rPr>
        <w:t>s</w:t>
      </w:r>
      <w:r w:rsidRPr="00137690">
        <w:rPr>
          <w:rFonts w:ascii="Times New Roman" w:hAnsi="Times New Roman" w:cs="Times New Roman"/>
          <w:spacing w:val="-3"/>
          <w:lang w:val="lt-LT"/>
        </w:rPr>
        <w:t xml:space="preserve">o ir Džonsono sindromas, toksinė epidermio nekrolizė, padidėjęs jautrumas ultravioletiniams spinduliams, daugiaformė ir mazginė eritema, odos pigmentacijos pokytis, purpura, spuogai, gausesnis prakaitavimas, plaukų slinkimas. </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Pasitaikė itin retų hirsutizmo atvejų, bet jo priežastis neaiški.</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bCs/>
          <w:iCs/>
          <w:spacing w:val="-3"/>
          <w:u w:val="single"/>
          <w:lang w:val="lt-LT"/>
        </w:rPr>
      </w:pPr>
      <w:r w:rsidRPr="00137690">
        <w:rPr>
          <w:rFonts w:ascii="Times New Roman" w:hAnsi="Times New Roman" w:cs="Times New Roman"/>
          <w:bCs/>
          <w:iCs/>
          <w:spacing w:val="-3"/>
          <w:u w:val="single"/>
          <w:lang w:val="lt-LT"/>
        </w:rPr>
        <w:t>Kraujo ir limfinės sistemos sutrikmai</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bCs/>
          <w:spacing w:val="-3"/>
          <w:lang w:val="lt-LT"/>
        </w:rPr>
        <w:t>Labai dažni</w:t>
      </w:r>
      <w:r w:rsidRPr="00137690">
        <w:rPr>
          <w:rFonts w:ascii="Times New Roman" w:hAnsi="Times New Roman" w:cs="Times New Roman"/>
          <w:spacing w:val="-3"/>
          <w:lang w:val="lt-LT"/>
        </w:rPr>
        <w:t xml:space="preserve">: leukopenija. </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bCs/>
          <w:spacing w:val="-3"/>
          <w:lang w:val="lt-LT"/>
        </w:rPr>
        <w:t>Dažni</w:t>
      </w:r>
      <w:r w:rsidRPr="00137690">
        <w:rPr>
          <w:rFonts w:ascii="Times New Roman" w:hAnsi="Times New Roman" w:cs="Times New Roman"/>
          <w:spacing w:val="-3"/>
          <w:lang w:val="lt-LT"/>
        </w:rPr>
        <w:t xml:space="preserve">: trombocitopenija, eozinofilija. </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bCs/>
          <w:spacing w:val="-3"/>
          <w:lang w:val="lt-LT"/>
        </w:rPr>
        <w:t>Reti</w:t>
      </w:r>
      <w:r w:rsidRPr="00137690">
        <w:rPr>
          <w:rFonts w:ascii="Times New Roman" w:hAnsi="Times New Roman" w:cs="Times New Roman"/>
          <w:spacing w:val="-3"/>
          <w:lang w:val="lt-LT"/>
        </w:rPr>
        <w:t xml:space="preserve">: leukocitozė, limfadenopatija, folio rūgšties stoka. </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bCs/>
          <w:spacing w:val="-3"/>
          <w:lang w:val="lt-LT"/>
        </w:rPr>
        <w:t>Labai reti</w:t>
      </w:r>
      <w:r w:rsidRPr="00137690">
        <w:rPr>
          <w:rFonts w:ascii="Times New Roman" w:hAnsi="Times New Roman" w:cs="Times New Roman"/>
          <w:spacing w:val="-3"/>
          <w:lang w:val="lt-LT"/>
        </w:rPr>
        <w:t xml:space="preserve">: agranuliocitozė, aplazinė anemija, </w:t>
      </w:r>
      <w:r w:rsidRPr="00137690">
        <w:rPr>
          <w:rFonts w:ascii="Times New Roman" w:hAnsi="Times New Roman" w:cs="Times New Roman"/>
          <w:color w:val="000000"/>
          <w:lang w:val="lt-LT"/>
        </w:rPr>
        <w:t xml:space="preserve">grynoji eritropoezės ląstelių </w:t>
      </w:r>
      <w:r w:rsidRPr="00137690">
        <w:rPr>
          <w:rFonts w:ascii="Times New Roman" w:hAnsi="Times New Roman" w:cs="Times New Roman"/>
          <w:bCs/>
          <w:color w:val="000000"/>
          <w:lang w:val="lt-LT"/>
        </w:rPr>
        <w:t>aplazija</w:t>
      </w:r>
      <w:r w:rsidRPr="00137690">
        <w:rPr>
          <w:rFonts w:ascii="Times New Roman" w:hAnsi="Times New Roman" w:cs="Times New Roman"/>
          <w:spacing w:val="-3"/>
          <w:lang w:val="lt-LT"/>
        </w:rPr>
        <w:t xml:space="preserve">, megaloblastinė anemija, ūminė protarpinė porfirija, retikuliocitozė, galbūt hemolizinė anemija. </w:t>
      </w:r>
    </w:p>
    <w:p w:rsidR="00A122AF" w:rsidRPr="00137690" w:rsidRDefault="00A122AF" w:rsidP="00137690">
      <w:pPr>
        <w:tabs>
          <w:tab w:val="left" w:pos="720"/>
        </w:tabs>
        <w:suppressAutoHyphens/>
        <w:spacing w:after="0" w:line="240" w:lineRule="auto"/>
        <w:rPr>
          <w:rFonts w:ascii="Times New Roman" w:hAnsi="Times New Roman" w:cs="Times New Roman"/>
          <w:b/>
          <w:bCs/>
          <w:i/>
          <w:iCs/>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bCs/>
          <w:iCs/>
          <w:spacing w:val="-3"/>
          <w:u w:val="single"/>
          <w:lang w:val="lt-LT"/>
        </w:rPr>
      </w:pPr>
      <w:r w:rsidRPr="00137690">
        <w:rPr>
          <w:rFonts w:ascii="Times New Roman" w:hAnsi="Times New Roman" w:cs="Times New Roman"/>
          <w:bCs/>
          <w:iCs/>
          <w:spacing w:val="-3"/>
          <w:u w:val="single"/>
          <w:lang w:val="lt-LT"/>
        </w:rPr>
        <w:t>Kepenų, tulžies pūslės ir latakų sutrikimai</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bCs/>
          <w:spacing w:val="-3"/>
          <w:lang w:val="lt-LT"/>
        </w:rPr>
        <w:t>Labai dažni</w:t>
      </w:r>
      <w:r w:rsidRPr="00137690">
        <w:rPr>
          <w:rFonts w:ascii="Times New Roman" w:hAnsi="Times New Roman" w:cs="Times New Roman"/>
          <w:spacing w:val="-3"/>
          <w:lang w:val="lt-LT"/>
        </w:rPr>
        <w:t xml:space="preserve">: dėl kepenų fermentų sužadinimo padidėjusi gama gliutamiltransferazės koncentracija (paprastai ji būna kliniškai nereikšminga). </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bCs/>
          <w:spacing w:val="-3"/>
          <w:lang w:val="lt-LT"/>
        </w:rPr>
        <w:t>Dažni</w:t>
      </w:r>
      <w:r w:rsidRPr="00137690">
        <w:rPr>
          <w:rFonts w:ascii="Times New Roman" w:hAnsi="Times New Roman" w:cs="Times New Roman"/>
          <w:spacing w:val="-3"/>
          <w:lang w:val="lt-LT"/>
        </w:rPr>
        <w:t xml:space="preserve">: padidėjusi šarminės fosfatazės koncentracija. </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bCs/>
          <w:spacing w:val="-3"/>
          <w:lang w:val="lt-LT"/>
        </w:rPr>
        <w:t>Nedažni</w:t>
      </w:r>
      <w:r w:rsidRPr="00137690">
        <w:rPr>
          <w:rFonts w:ascii="Times New Roman" w:hAnsi="Times New Roman" w:cs="Times New Roman"/>
          <w:spacing w:val="-3"/>
          <w:lang w:val="lt-LT"/>
        </w:rPr>
        <w:t xml:space="preserve">: padidėjusi transaminazių koncentracija. </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bCs/>
          <w:spacing w:val="-3"/>
          <w:lang w:val="lt-LT"/>
        </w:rPr>
        <w:t>Reti</w:t>
      </w:r>
      <w:r w:rsidRPr="00137690">
        <w:rPr>
          <w:rFonts w:ascii="Times New Roman" w:hAnsi="Times New Roman" w:cs="Times New Roman"/>
          <w:spacing w:val="-3"/>
          <w:lang w:val="lt-LT"/>
        </w:rPr>
        <w:t xml:space="preserve">: cholestazinis, parenchiminis (hepatoceliulinis) ar mišrus hepatitas, gelta. </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bCs/>
          <w:spacing w:val="-3"/>
          <w:lang w:val="lt-LT"/>
        </w:rPr>
        <w:t>Labai reti</w:t>
      </w:r>
      <w:r w:rsidRPr="00137690">
        <w:rPr>
          <w:rFonts w:ascii="Times New Roman" w:hAnsi="Times New Roman" w:cs="Times New Roman"/>
          <w:spacing w:val="-3"/>
          <w:lang w:val="lt-LT"/>
        </w:rPr>
        <w:t>: granuliomatozinis hepatitas, kepenų funkcijos nepakankamumas.</w:t>
      </w:r>
    </w:p>
    <w:p w:rsidR="00A122AF" w:rsidRPr="00137690" w:rsidRDefault="00A122AF" w:rsidP="00137690">
      <w:pPr>
        <w:tabs>
          <w:tab w:val="left" w:pos="720"/>
        </w:tabs>
        <w:suppressAutoHyphens/>
        <w:spacing w:after="0" w:line="240" w:lineRule="auto"/>
        <w:rPr>
          <w:rFonts w:ascii="Times New Roman" w:hAnsi="Times New Roman" w:cs="Times New Roman"/>
          <w:b/>
          <w:bCs/>
          <w:i/>
          <w:iCs/>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bCs/>
          <w:iCs/>
          <w:spacing w:val="-3"/>
          <w:u w:val="single"/>
          <w:lang w:val="lt-LT"/>
        </w:rPr>
      </w:pPr>
      <w:r w:rsidRPr="00137690">
        <w:rPr>
          <w:rFonts w:ascii="Times New Roman" w:hAnsi="Times New Roman" w:cs="Times New Roman"/>
          <w:bCs/>
          <w:iCs/>
          <w:spacing w:val="-3"/>
          <w:u w:val="single"/>
          <w:lang w:val="lt-LT"/>
        </w:rPr>
        <w:t>Virškinimo trakto sutrikimai</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bCs/>
          <w:spacing w:val="-3"/>
          <w:lang w:val="lt-LT"/>
        </w:rPr>
        <w:t>Labai dažni</w:t>
      </w:r>
      <w:r w:rsidRPr="00137690">
        <w:rPr>
          <w:rFonts w:ascii="Times New Roman" w:hAnsi="Times New Roman" w:cs="Times New Roman"/>
          <w:spacing w:val="-3"/>
          <w:lang w:val="lt-LT"/>
        </w:rPr>
        <w:t xml:space="preserve">: pykinimas, vėmimas. </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bCs/>
          <w:spacing w:val="-3"/>
          <w:lang w:val="lt-LT"/>
        </w:rPr>
        <w:t>Dažni</w:t>
      </w:r>
      <w:r w:rsidRPr="00137690">
        <w:rPr>
          <w:rFonts w:ascii="Times New Roman" w:hAnsi="Times New Roman" w:cs="Times New Roman"/>
          <w:spacing w:val="-3"/>
          <w:lang w:val="lt-LT"/>
        </w:rPr>
        <w:t>: burnos sausmė, jei vartojama žvakučių, gali būti sudirginta tiesioji žarna.</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bCs/>
          <w:spacing w:val="-3"/>
          <w:lang w:val="lt-LT"/>
        </w:rPr>
        <w:t>Nedažni</w:t>
      </w:r>
      <w:r w:rsidRPr="00137690">
        <w:rPr>
          <w:rFonts w:ascii="Times New Roman" w:hAnsi="Times New Roman" w:cs="Times New Roman"/>
          <w:spacing w:val="-3"/>
          <w:lang w:val="lt-LT"/>
        </w:rPr>
        <w:t xml:space="preserve">: viduriavimas, vidurių užkietėjimas. </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bCs/>
          <w:spacing w:val="-3"/>
          <w:lang w:val="lt-LT"/>
        </w:rPr>
        <w:t>Reti</w:t>
      </w:r>
      <w:r w:rsidRPr="00137690">
        <w:rPr>
          <w:rFonts w:ascii="Times New Roman" w:hAnsi="Times New Roman" w:cs="Times New Roman"/>
          <w:spacing w:val="-3"/>
          <w:lang w:val="lt-LT"/>
        </w:rPr>
        <w:t xml:space="preserve">: pilvo skausmas. </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bCs/>
          <w:spacing w:val="-3"/>
          <w:lang w:val="lt-LT"/>
        </w:rPr>
        <w:t>Labai reti</w:t>
      </w:r>
      <w:r w:rsidRPr="00137690">
        <w:rPr>
          <w:rFonts w:ascii="Times New Roman" w:hAnsi="Times New Roman" w:cs="Times New Roman"/>
          <w:spacing w:val="-3"/>
          <w:lang w:val="lt-LT"/>
        </w:rPr>
        <w:t xml:space="preserve">: glositas, stomatitas, pankreatitas. </w:t>
      </w:r>
    </w:p>
    <w:p w:rsidR="00A122AF" w:rsidRPr="00137690" w:rsidRDefault="00A122AF" w:rsidP="00137690">
      <w:pPr>
        <w:tabs>
          <w:tab w:val="left" w:pos="720"/>
        </w:tabs>
        <w:suppressAutoHyphens/>
        <w:spacing w:after="0" w:line="240" w:lineRule="auto"/>
        <w:rPr>
          <w:rFonts w:ascii="Times New Roman" w:hAnsi="Times New Roman" w:cs="Times New Roman"/>
          <w:b/>
          <w:bCs/>
          <w:i/>
          <w:iCs/>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bCs/>
          <w:iCs/>
          <w:spacing w:val="-3"/>
          <w:u w:val="single"/>
          <w:lang w:val="lt-LT"/>
        </w:rPr>
      </w:pPr>
      <w:r w:rsidRPr="00137690">
        <w:rPr>
          <w:rFonts w:ascii="Times New Roman" w:hAnsi="Times New Roman" w:cs="Times New Roman"/>
          <w:bCs/>
          <w:iCs/>
          <w:spacing w:val="-3"/>
          <w:u w:val="single"/>
          <w:lang w:val="lt-LT"/>
        </w:rPr>
        <w:t>Imuninės sistemos sutrikimai</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bCs/>
          <w:spacing w:val="-3"/>
          <w:lang w:val="lt-LT"/>
        </w:rPr>
        <w:t>Retos</w:t>
      </w:r>
      <w:r w:rsidRPr="00137690">
        <w:rPr>
          <w:rFonts w:ascii="Times New Roman" w:hAnsi="Times New Roman" w:cs="Times New Roman"/>
          <w:spacing w:val="-3"/>
          <w:lang w:val="lt-LT"/>
        </w:rPr>
        <w:t>: uždelsta daugelį organų apimanti padidėjusio jautrumo reakcija, pasireiškianti karščiavimu, odos išbėrimu, vaskulitu, limfadenopatija, limfomą primenančiu sutrikimu, sąnarių skausmu, leukopenija, eozinofilija, hepato- ir splenomegalija bei nenormaliais kepenų funkcijos tyrimų rodmenimis (gali būti įvairūs šių sutrikimų deriniai). Be to, gali būti pažeisti ir kiti organai: kepenys, plaučiai, inkstai, kasa, miokardas, storoji žarna.</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bCs/>
          <w:spacing w:val="-3"/>
          <w:lang w:val="lt-LT"/>
        </w:rPr>
        <w:t>Labai retos</w:t>
      </w:r>
      <w:r w:rsidRPr="00137690">
        <w:rPr>
          <w:rFonts w:ascii="Times New Roman" w:hAnsi="Times New Roman" w:cs="Times New Roman"/>
          <w:spacing w:val="-3"/>
          <w:lang w:val="lt-LT"/>
        </w:rPr>
        <w:t xml:space="preserve">: aseptinis meningitas su mioklonusu ir periferine eozinofilija, anafilaksinė reakcija, angioedema. </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Jei pasireiškia padidėjusio jautrumo reakcija, karbamazepino vartojimą reikia nutraukti nedelsiant.</w:t>
      </w:r>
    </w:p>
    <w:p w:rsidR="00A122AF" w:rsidRPr="00137690" w:rsidRDefault="00A122AF" w:rsidP="00137690">
      <w:pPr>
        <w:tabs>
          <w:tab w:val="left" w:pos="720"/>
        </w:tabs>
        <w:suppressAutoHyphens/>
        <w:spacing w:after="0" w:line="240" w:lineRule="auto"/>
        <w:rPr>
          <w:rFonts w:ascii="Times New Roman" w:hAnsi="Times New Roman" w:cs="Times New Roman"/>
          <w:b/>
          <w:bCs/>
          <w:i/>
          <w:iCs/>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bCs/>
          <w:iCs/>
          <w:spacing w:val="-3"/>
          <w:u w:val="single"/>
          <w:lang w:val="lt-LT"/>
        </w:rPr>
      </w:pPr>
      <w:r w:rsidRPr="00137690">
        <w:rPr>
          <w:rFonts w:ascii="Times New Roman" w:hAnsi="Times New Roman" w:cs="Times New Roman"/>
          <w:bCs/>
          <w:iCs/>
          <w:spacing w:val="-3"/>
          <w:u w:val="single"/>
          <w:lang w:val="lt-LT"/>
        </w:rPr>
        <w:t>Širdies sutrikimai</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bCs/>
          <w:spacing w:val="-3"/>
          <w:lang w:val="lt-LT"/>
        </w:rPr>
        <w:t>Reti</w:t>
      </w:r>
      <w:r w:rsidRPr="00137690">
        <w:rPr>
          <w:rFonts w:ascii="Times New Roman" w:hAnsi="Times New Roman" w:cs="Times New Roman"/>
          <w:spacing w:val="-3"/>
          <w:lang w:val="lt-LT"/>
        </w:rPr>
        <w:t>: širdies laidumo sutrikimas, hipertenzija, hipotenzija.</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bCs/>
          <w:spacing w:val="-3"/>
          <w:lang w:val="lt-LT"/>
        </w:rPr>
        <w:t>Labai reti</w:t>
      </w:r>
      <w:r w:rsidRPr="00137690">
        <w:rPr>
          <w:rFonts w:ascii="Times New Roman" w:hAnsi="Times New Roman" w:cs="Times New Roman"/>
          <w:spacing w:val="-3"/>
          <w:lang w:val="lt-LT"/>
        </w:rPr>
        <w:t>: bradikardija, aritmija, atrioventrikulinio mazgo blokada, sukelianti apalpimą, kolapsas, stazinis širdies nepakankamumas, išeminės širdies ligos pasunkėjimas, tromboflebitas, trombembolija.</w:t>
      </w:r>
    </w:p>
    <w:p w:rsidR="00A122AF" w:rsidRPr="00137690" w:rsidRDefault="00A122AF" w:rsidP="00137690">
      <w:pPr>
        <w:tabs>
          <w:tab w:val="left" w:pos="720"/>
        </w:tabs>
        <w:suppressAutoHyphens/>
        <w:spacing w:after="0" w:line="240" w:lineRule="auto"/>
        <w:rPr>
          <w:rFonts w:ascii="Times New Roman" w:hAnsi="Times New Roman" w:cs="Times New Roman"/>
          <w:b/>
          <w:bCs/>
          <w:i/>
          <w:iCs/>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bCs/>
          <w:iCs/>
          <w:spacing w:val="-3"/>
          <w:u w:val="single"/>
          <w:lang w:val="lt-LT"/>
        </w:rPr>
      </w:pPr>
      <w:r w:rsidRPr="00137690">
        <w:rPr>
          <w:rFonts w:ascii="Times New Roman" w:hAnsi="Times New Roman" w:cs="Times New Roman"/>
          <w:bCs/>
          <w:iCs/>
          <w:spacing w:val="-3"/>
          <w:u w:val="single"/>
          <w:lang w:val="lt-LT"/>
        </w:rPr>
        <w:t>Endokrininiai sutrikimai</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bCs/>
          <w:spacing w:val="-3"/>
          <w:lang w:val="lt-LT"/>
        </w:rPr>
        <w:t>Dažni</w:t>
      </w:r>
      <w:r w:rsidRPr="00137690">
        <w:rPr>
          <w:rFonts w:ascii="Times New Roman" w:hAnsi="Times New Roman" w:cs="Times New Roman"/>
          <w:spacing w:val="-3"/>
          <w:lang w:val="lt-LT"/>
        </w:rPr>
        <w:t>: edema, skysčių susilaikymas, kūno svorio padidėjimas, hiponatremija ir plazmos osmosinio slėgio sumažėjimas, kurį lemia panašus į antidiuretinio hormono (ADH) poveikis, dėl to retais atvejais būna intoksikacija vandeniu, pasireiškianti letargija, pykinimu, galvos skausmu, psichiniu sumišimu bei neurologiniais sutrikimais.</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bCs/>
          <w:spacing w:val="-3"/>
          <w:lang w:val="lt-LT"/>
        </w:rPr>
        <w:t>Labai reti</w:t>
      </w:r>
      <w:r w:rsidRPr="00137690">
        <w:rPr>
          <w:rFonts w:ascii="Times New Roman" w:hAnsi="Times New Roman" w:cs="Times New Roman"/>
          <w:spacing w:val="-3"/>
          <w:lang w:val="lt-LT"/>
        </w:rPr>
        <w:t>: prolaktino koncentracijos padidėjimas, sukeliantis klinikinius simptomus (galaktorėją, ginekomastiją, skydliaukės funkcijos sutrikimus, kuriuos rodo nenormalūs tyrimų rodmenys) arba nesukeliantis, l-tiroksino (FT4, T4, T3) koncentracijos sumažėjimas, TSH koncentracijos padidėjimas (paprastai kliniškai nepasireiškia), kaulų medžiagų apykaitos sutrikimas (kalcio bei 25-OH-cholekalciferolio koncentracijos sumažėjimas plazmoje), sukeliantis osteomaliaciją, cholesterolio koncentracijos padidėjimas, įskaitant didelio tankio lipoproteinų cholesterolų ir trigliceridus.</w:t>
      </w:r>
    </w:p>
    <w:p w:rsidR="00A122AF" w:rsidRPr="00137690" w:rsidRDefault="00A122AF" w:rsidP="00137690">
      <w:pPr>
        <w:tabs>
          <w:tab w:val="left" w:pos="720"/>
        </w:tabs>
        <w:suppressAutoHyphens/>
        <w:spacing w:after="0" w:line="240" w:lineRule="auto"/>
        <w:rPr>
          <w:rFonts w:ascii="Times New Roman" w:hAnsi="Times New Roman" w:cs="Times New Roman"/>
          <w:bCs/>
          <w:i/>
          <w:iCs/>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bCs/>
          <w:iCs/>
          <w:spacing w:val="-3"/>
          <w:u w:val="single"/>
          <w:lang w:val="lt-LT"/>
        </w:rPr>
      </w:pPr>
      <w:r w:rsidRPr="00137690">
        <w:rPr>
          <w:rFonts w:ascii="Times New Roman" w:hAnsi="Times New Roman" w:cs="Times New Roman"/>
          <w:bCs/>
          <w:iCs/>
          <w:spacing w:val="-3"/>
          <w:u w:val="single"/>
          <w:lang w:val="lt-LT"/>
        </w:rPr>
        <w:t>Inkstų ir šlapimo takų sutrikimai</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bCs/>
          <w:spacing w:val="-3"/>
          <w:lang w:val="lt-LT"/>
        </w:rPr>
        <w:t>Labai reti:</w:t>
      </w:r>
      <w:r w:rsidRPr="00137690">
        <w:rPr>
          <w:rFonts w:ascii="Times New Roman" w:hAnsi="Times New Roman" w:cs="Times New Roman"/>
          <w:spacing w:val="-3"/>
          <w:lang w:val="lt-LT"/>
        </w:rPr>
        <w:t xml:space="preserve"> intersticinis nefritas, inkstų funkcijos nepakankamumas, inkstų funkcijos sutrikimas (pvz.: albuminurija, hematurija, oligurija, padidėjęs karbamido azoto kiekis kraujyje arba azotemija), padažnėjęs šlapinimasis, šlapimo susilaikymas, lytinės veiklos sutrikimas, impotencija.</w:t>
      </w:r>
    </w:p>
    <w:p w:rsidR="00A122AF" w:rsidRPr="00137690" w:rsidRDefault="00A122AF" w:rsidP="00137690">
      <w:pPr>
        <w:tabs>
          <w:tab w:val="left" w:pos="720"/>
        </w:tabs>
        <w:suppressAutoHyphens/>
        <w:spacing w:after="0" w:line="240" w:lineRule="auto"/>
        <w:rPr>
          <w:rFonts w:ascii="Times New Roman" w:hAnsi="Times New Roman" w:cs="Times New Roman"/>
          <w:bCs/>
          <w:i/>
          <w:iCs/>
          <w:spacing w:val="-3"/>
          <w:lang w:val="lt-LT"/>
        </w:rPr>
      </w:pPr>
    </w:p>
    <w:p w:rsidR="00A122AF" w:rsidRPr="00137690" w:rsidRDefault="00A122AF" w:rsidP="00137690">
      <w:pPr>
        <w:pStyle w:val="Paprastasistekstas"/>
        <w:rPr>
          <w:rFonts w:ascii="Times New Roman" w:hAnsi="Times New Roman"/>
          <w:sz w:val="22"/>
          <w:szCs w:val="22"/>
          <w:u w:val="single"/>
          <w:lang w:val="lt-LT"/>
        </w:rPr>
      </w:pPr>
      <w:r w:rsidRPr="00137690">
        <w:rPr>
          <w:rFonts w:ascii="Times New Roman" w:hAnsi="Times New Roman"/>
          <w:sz w:val="22"/>
          <w:szCs w:val="22"/>
          <w:u w:val="single"/>
          <w:lang w:val="lt-LT"/>
        </w:rPr>
        <w:t>Akių sutrikimai</w:t>
      </w:r>
    </w:p>
    <w:p w:rsidR="00A122AF" w:rsidRPr="00137690" w:rsidRDefault="00A122AF" w:rsidP="00137690">
      <w:pPr>
        <w:pStyle w:val="Paprastasistekstas"/>
        <w:rPr>
          <w:rFonts w:ascii="Times New Roman" w:hAnsi="Times New Roman"/>
          <w:sz w:val="22"/>
          <w:szCs w:val="22"/>
          <w:lang w:val="lt-LT"/>
        </w:rPr>
      </w:pPr>
      <w:r w:rsidRPr="00137690">
        <w:rPr>
          <w:rFonts w:ascii="Times New Roman" w:hAnsi="Times New Roman"/>
          <w:sz w:val="22"/>
          <w:szCs w:val="22"/>
          <w:u w:val="single"/>
          <w:lang w:val="lt-LT"/>
        </w:rPr>
        <w:t>Ausų ir labirintų sutrikimai</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bCs/>
          <w:spacing w:val="-3"/>
          <w:lang w:val="lt-LT"/>
        </w:rPr>
        <w:t>Labai reti:</w:t>
      </w:r>
      <w:r w:rsidRPr="00137690">
        <w:rPr>
          <w:rFonts w:ascii="Times New Roman" w:hAnsi="Times New Roman" w:cs="Times New Roman"/>
          <w:spacing w:val="-3"/>
          <w:lang w:val="lt-LT"/>
        </w:rPr>
        <w:t xml:space="preserve"> skonio jutimo pokytis; lęšiuko drumstumas, konjunktyvitas, klausos sutrikimas, pavyzdžiui, spengimas ausyse, hiperakuzija, hipoakuzija, garso aukštumo suvokimo sutrikimas. </w:t>
      </w:r>
    </w:p>
    <w:p w:rsidR="00A122AF" w:rsidRPr="00137690" w:rsidRDefault="00A122AF" w:rsidP="00137690">
      <w:pPr>
        <w:tabs>
          <w:tab w:val="left" w:pos="720"/>
        </w:tabs>
        <w:suppressAutoHyphens/>
        <w:spacing w:after="0" w:line="240" w:lineRule="auto"/>
        <w:rPr>
          <w:rFonts w:ascii="Times New Roman" w:hAnsi="Times New Roman" w:cs="Times New Roman"/>
          <w:bCs/>
          <w:i/>
          <w:iCs/>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bCs/>
          <w:iCs/>
          <w:spacing w:val="-3"/>
          <w:u w:val="single"/>
          <w:lang w:val="lt-LT"/>
        </w:rPr>
      </w:pPr>
      <w:r w:rsidRPr="00137690">
        <w:rPr>
          <w:rFonts w:ascii="Times New Roman" w:hAnsi="Times New Roman" w:cs="Times New Roman"/>
          <w:bCs/>
          <w:iCs/>
          <w:spacing w:val="-3"/>
          <w:u w:val="single"/>
          <w:lang w:val="lt-LT"/>
        </w:rPr>
        <w:t>Skeleto, raumenų ir jungiamojo audinio sutrikimai</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bCs/>
          <w:spacing w:val="-3"/>
          <w:lang w:val="lt-LT"/>
        </w:rPr>
        <w:t>Labai reti:</w:t>
      </w:r>
      <w:r w:rsidRPr="00137690">
        <w:rPr>
          <w:rFonts w:ascii="Times New Roman" w:hAnsi="Times New Roman" w:cs="Times New Roman"/>
          <w:spacing w:val="-3"/>
          <w:lang w:val="lt-LT"/>
        </w:rPr>
        <w:t xml:space="preserve"> sąnarių skausmas, raumenų skausmas ir mėšlungis.</w:t>
      </w:r>
    </w:p>
    <w:p w:rsidR="00A122AF" w:rsidRPr="00ED5D03" w:rsidRDefault="00A122AF" w:rsidP="00ED5D03">
      <w:pPr>
        <w:tabs>
          <w:tab w:val="left" w:pos="720"/>
        </w:tabs>
        <w:suppressAutoHyphens/>
        <w:spacing w:after="0" w:line="240" w:lineRule="auto"/>
        <w:rPr>
          <w:rFonts w:ascii="Times New Roman" w:hAnsi="Times New Roman" w:cs="Times New Roman"/>
          <w:bCs/>
          <w:spacing w:val="-3"/>
          <w:lang w:val="lt-LT"/>
        </w:rPr>
      </w:pPr>
    </w:p>
    <w:p w:rsidR="00A122AF" w:rsidRDefault="00A122AF" w:rsidP="00ED5D03">
      <w:pPr>
        <w:tabs>
          <w:tab w:val="left" w:pos="720"/>
        </w:tabs>
        <w:suppressAutoHyphens/>
        <w:spacing w:after="0" w:line="240" w:lineRule="auto"/>
        <w:rPr>
          <w:rFonts w:ascii="Times New Roman" w:hAnsi="Times New Roman" w:cs="Times New Roman"/>
          <w:bCs/>
          <w:spacing w:val="-3"/>
          <w:lang w:val="lt-LT"/>
        </w:rPr>
      </w:pPr>
      <w:r>
        <w:rPr>
          <w:rFonts w:ascii="Times New Roman" w:hAnsi="Times New Roman" w:cs="Times New Roman"/>
          <w:bCs/>
          <w:spacing w:val="-3"/>
          <w:lang w:val="lt-LT"/>
        </w:rPr>
        <w:t>Gauta pranešimų apie mineralinio kaulų tankio sumažėjimo, osteopenijos, osteoporozės ir lūžimų atvejus ilgai CARBATOL gydytiems pacientams</w:t>
      </w:r>
      <w:r w:rsidRPr="00ED5D03">
        <w:rPr>
          <w:rFonts w:ascii="Times New Roman" w:hAnsi="Times New Roman" w:cs="Times New Roman"/>
          <w:bCs/>
          <w:spacing w:val="-3"/>
          <w:lang w:val="lt-LT"/>
        </w:rPr>
        <w:t xml:space="preserve">. </w:t>
      </w:r>
      <w:r>
        <w:rPr>
          <w:rFonts w:ascii="Times New Roman" w:hAnsi="Times New Roman" w:cs="Times New Roman"/>
          <w:bCs/>
          <w:spacing w:val="-3"/>
          <w:lang w:val="lt-LT"/>
        </w:rPr>
        <w:t>CARBATOL poveikio kaulų metabolizmui mechanizmas nėra žinomas.</w:t>
      </w:r>
    </w:p>
    <w:p w:rsidR="00A122AF" w:rsidRPr="00137690" w:rsidRDefault="00A122AF" w:rsidP="00ED5D03">
      <w:pPr>
        <w:tabs>
          <w:tab w:val="left" w:pos="720"/>
        </w:tabs>
        <w:suppressAutoHyphens/>
        <w:spacing w:after="0" w:line="240" w:lineRule="auto"/>
        <w:rPr>
          <w:rFonts w:ascii="Times New Roman" w:hAnsi="Times New Roman" w:cs="Times New Roman"/>
          <w:bCs/>
          <w:i/>
          <w:iCs/>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bCs/>
          <w:iCs/>
          <w:spacing w:val="-3"/>
          <w:u w:val="single"/>
          <w:lang w:val="lt-LT"/>
        </w:rPr>
      </w:pPr>
      <w:r w:rsidRPr="00137690">
        <w:rPr>
          <w:rFonts w:ascii="Times New Roman" w:hAnsi="Times New Roman" w:cs="Times New Roman"/>
          <w:bCs/>
          <w:iCs/>
          <w:spacing w:val="-3"/>
          <w:u w:val="single"/>
          <w:lang w:val="lt-LT"/>
        </w:rPr>
        <w:t>Kvėpavimo sistemos, krūtinės ląstos ir tarpuplaučio sutrikimai</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bCs/>
          <w:spacing w:val="-3"/>
          <w:lang w:val="lt-LT"/>
        </w:rPr>
        <w:t xml:space="preserve">Labai reti: </w:t>
      </w:r>
      <w:r w:rsidRPr="00137690">
        <w:rPr>
          <w:rFonts w:ascii="Times New Roman" w:hAnsi="Times New Roman" w:cs="Times New Roman"/>
          <w:spacing w:val="-3"/>
          <w:lang w:val="lt-LT"/>
        </w:rPr>
        <w:t>padidėjusio jautrumo reakcija plaučiuose, pasireiškianti karščiavimu, dispnėja, pneumonitu ar pneumonija.</w:t>
      </w:r>
    </w:p>
    <w:p w:rsidR="00A122AF" w:rsidRDefault="00A122AF" w:rsidP="00137690">
      <w:pPr>
        <w:tabs>
          <w:tab w:val="left" w:pos="720"/>
        </w:tabs>
        <w:spacing w:after="0" w:line="240" w:lineRule="auto"/>
        <w:rPr>
          <w:rFonts w:ascii="Times New Roman" w:hAnsi="Times New Roman" w:cs="Times New Roman"/>
          <w:lang w:val="lt-LT"/>
        </w:rPr>
      </w:pPr>
    </w:p>
    <w:p w:rsidR="00A122AF" w:rsidRPr="000717AB" w:rsidRDefault="00A122AF" w:rsidP="000717AB">
      <w:pPr>
        <w:tabs>
          <w:tab w:val="left" w:pos="720"/>
        </w:tabs>
        <w:suppressAutoHyphens/>
        <w:spacing w:after="0" w:line="240" w:lineRule="auto"/>
        <w:rPr>
          <w:rFonts w:ascii="Times New Roman" w:hAnsi="Times New Roman" w:cs="Times New Roman"/>
          <w:spacing w:val="-3"/>
          <w:lang w:val="lt-LT"/>
        </w:rPr>
      </w:pPr>
      <w:r>
        <w:rPr>
          <w:rFonts w:ascii="Times New Roman" w:hAnsi="Times New Roman" w:cs="Times New Roman"/>
          <w:spacing w:val="-3"/>
          <w:lang w:val="lt-LT"/>
        </w:rPr>
        <w:t>Gaunama vis daugiau duomenų apie ryšį tarp genetinių žymenų ir nepageidaujamų odos reakcijų, tokių kaip</w:t>
      </w:r>
      <w:r w:rsidRPr="000717AB">
        <w:rPr>
          <w:rFonts w:ascii="Times New Roman" w:hAnsi="Times New Roman" w:cs="Times New Roman"/>
          <w:spacing w:val="-3"/>
          <w:lang w:val="lt-LT"/>
        </w:rPr>
        <w:t xml:space="preserve"> SJS, TEN, DRESS, AGEP </w:t>
      </w:r>
      <w:r>
        <w:rPr>
          <w:rFonts w:ascii="Times New Roman" w:hAnsi="Times New Roman" w:cs="Times New Roman"/>
          <w:spacing w:val="-3"/>
          <w:lang w:val="lt-LT"/>
        </w:rPr>
        <w:t>ir makulopapulinis išbėrimas</w:t>
      </w:r>
      <w:r w:rsidRPr="000717AB">
        <w:rPr>
          <w:rFonts w:ascii="Times New Roman" w:hAnsi="Times New Roman" w:cs="Times New Roman"/>
          <w:spacing w:val="-3"/>
          <w:lang w:val="lt-LT"/>
        </w:rPr>
        <w:t xml:space="preserve">. </w:t>
      </w:r>
      <w:r>
        <w:rPr>
          <w:rFonts w:ascii="Times New Roman" w:hAnsi="Times New Roman" w:cs="Times New Roman"/>
          <w:spacing w:val="-3"/>
          <w:lang w:val="lt-LT"/>
        </w:rPr>
        <w:t xml:space="preserve">Gauta pranešimų, kad Europos ir Japonijos pacientams tokios reakcijos yra susijusios su  karbamazepino vartojimu ir </w:t>
      </w:r>
      <w:r w:rsidRPr="000717AB">
        <w:rPr>
          <w:rFonts w:ascii="Times New Roman" w:hAnsi="Times New Roman" w:cs="Times New Roman"/>
          <w:spacing w:val="-3"/>
          <w:lang w:val="lt-LT"/>
        </w:rPr>
        <w:t xml:space="preserve">HLA-A*3101 </w:t>
      </w:r>
      <w:r>
        <w:rPr>
          <w:rFonts w:ascii="Times New Roman" w:hAnsi="Times New Roman" w:cs="Times New Roman"/>
          <w:spacing w:val="-3"/>
          <w:lang w:val="lt-LT"/>
        </w:rPr>
        <w:t>alelio buvimu</w:t>
      </w:r>
      <w:r w:rsidRPr="000717AB">
        <w:rPr>
          <w:rFonts w:ascii="Times New Roman" w:hAnsi="Times New Roman" w:cs="Times New Roman"/>
          <w:spacing w:val="-3"/>
          <w:lang w:val="lt-LT"/>
        </w:rPr>
        <w:t xml:space="preserve">. </w:t>
      </w:r>
      <w:r>
        <w:rPr>
          <w:rFonts w:ascii="Times New Roman" w:hAnsi="Times New Roman" w:cs="Times New Roman"/>
          <w:spacing w:val="-3"/>
          <w:lang w:val="lt-LT"/>
        </w:rPr>
        <w:t>Nustatyta, kad kitas žymuo</w:t>
      </w:r>
      <w:r w:rsidRPr="000717AB">
        <w:rPr>
          <w:rFonts w:ascii="Times New Roman" w:hAnsi="Times New Roman" w:cs="Times New Roman"/>
          <w:spacing w:val="-3"/>
          <w:lang w:val="lt-LT"/>
        </w:rPr>
        <w:t>, HLA-B*1502</w:t>
      </w:r>
      <w:r>
        <w:rPr>
          <w:rFonts w:ascii="Times New Roman" w:hAnsi="Times New Roman" w:cs="Times New Roman"/>
          <w:spacing w:val="-3"/>
          <w:lang w:val="lt-LT"/>
        </w:rPr>
        <w:t>,</w:t>
      </w:r>
      <w:r w:rsidRPr="000717AB">
        <w:rPr>
          <w:rFonts w:ascii="Times New Roman" w:hAnsi="Times New Roman" w:cs="Times New Roman"/>
          <w:spacing w:val="-3"/>
          <w:lang w:val="lt-LT"/>
        </w:rPr>
        <w:t xml:space="preserve"> </w:t>
      </w:r>
      <w:r>
        <w:rPr>
          <w:rFonts w:ascii="Times New Roman" w:hAnsi="Times New Roman" w:cs="Times New Roman"/>
          <w:spacing w:val="-3"/>
          <w:lang w:val="lt-LT"/>
        </w:rPr>
        <w:t xml:space="preserve">yra stipriai susijęs su </w:t>
      </w:r>
      <w:r w:rsidRPr="000717AB">
        <w:rPr>
          <w:rFonts w:ascii="Times New Roman" w:hAnsi="Times New Roman" w:cs="Times New Roman"/>
          <w:spacing w:val="-3"/>
          <w:lang w:val="lt-LT"/>
        </w:rPr>
        <w:t xml:space="preserve">SJS </w:t>
      </w:r>
      <w:r>
        <w:rPr>
          <w:rFonts w:ascii="Times New Roman" w:hAnsi="Times New Roman" w:cs="Times New Roman"/>
          <w:spacing w:val="-3"/>
          <w:lang w:val="lt-LT"/>
        </w:rPr>
        <w:t>ir</w:t>
      </w:r>
      <w:r w:rsidRPr="000717AB">
        <w:rPr>
          <w:rFonts w:ascii="Times New Roman" w:hAnsi="Times New Roman" w:cs="Times New Roman"/>
          <w:spacing w:val="-3"/>
          <w:lang w:val="lt-LT"/>
        </w:rPr>
        <w:t xml:space="preserve"> TEN </w:t>
      </w:r>
      <w:r>
        <w:rPr>
          <w:rFonts w:ascii="Times New Roman" w:hAnsi="Times New Roman" w:cs="Times New Roman"/>
          <w:spacing w:val="-3"/>
          <w:lang w:val="lt-LT"/>
        </w:rPr>
        <w:t xml:space="preserve">atsiradimu kinams, tailandiečiams ir kai kuriems kitiems azijiečiams </w:t>
      </w:r>
      <w:r w:rsidRPr="000717AB">
        <w:rPr>
          <w:rFonts w:ascii="Times New Roman" w:hAnsi="Times New Roman" w:cs="Times New Roman"/>
          <w:spacing w:val="-3"/>
          <w:lang w:val="lt-LT"/>
        </w:rPr>
        <w:t>(</w:t>
      </w:r>
      <w:r>
        <w:rPr>
          <w:rFonts w:ascii="Times New Roman" w:hAnsi="Times New Roman" w:cs="Times New Roman"/>
          <w:spacing w:val="-3"/>
          <w:lang w:val="lt-LT"/>
        </w:rPr>
        <w:t>daugiau informacijos pateikta</w:t>
      </w:r>
      <w:r w:rsidRPr="000717AB">
        <w:rPr>
          <w:rFonts w:ascii="Times New Roman" w:hAnsi="Times New Roman" w:cs="Times New Roman"/>
          <w:spacing w:val="-3"/>
          <w:lang w:val="lt-LT"/>
        </w:rPr>
        <w:t xml:space="preserve"> 4.2 </w:t>
      </w:r>
      <w:r>
        <w:rPr>
          <w:rFonts w:ascii="Times New Roman" w:hAnsi="Times New Roman" w:cs="Times New Roman"/>
          <w:spacing w:val="-3"/>
          <w:lang w:val="lt-LT"/>
        </w:rPr>
        <w:t>ir</w:t>
      </w:r>
      <w:r w:rsidRPr="000717AB">
        <w:rPr>
          <w:rFonts w:ascii="Times New Roman" w:hAnsi="Times New Roman" w:cs="Times New Roman"/>
          <w:spacing w:val="-3"/>
          <w:lang w:val="lt-LT"/>
        </w:rPr>
        <w:t xml:space="preserve"> 4.4 </w:t>
      </w:r>
      <w:r>
        <w:rPr>
          <w:rFonts w:ascii="Times New Roman" w:hAnsi="Times New Roman" w:cs="Times New Roman"/>
          <w:spacing w:val="-3"/>
          <w:lang w:val="lt-LT"/>
        </w:rPr>
        <w:t>skyriuose</w:t>
      </w:r>
      <w:r w:rsidRPr="000717AB">
        <w:rPr>
          <w:rFonts w:ascii="Times New Roman" w:hAnsi="Times New Roman" w:cs="Times New Roman"/>
          <w:spacing w:val="-3"/>
          <w:lang w:val="lt-LT"/>
        </w:rPr>
        <w:t>).</w:t>
      </w:r>
    </w:p>
    <w:p w:rsidR="00A122AF" w:rsidRPr="00137690" w:rsidRDefault="00A122AF" w:rsidP="00137690">
      <w:pPr>
        <w:tabs>
          <w:tab w:val="left" w:pos="720"/>
        </w:tabs>
        <w:spacing w:after="0" w:line="240" w:lineRule="auto"/>
        <w:rPr>
          <w:rFonts w:ascii="Times New Roman" w:hAnsi="Times New Roman" w:cs="Times New Roman"/>
          <w:lang w:val="lt-LT"/>
        </w:rPr>
      </w:pPr>
    </w:p>
    <w:p w:rsidR="00A122AF" w:rsidRPr="00137690" w:rsidRDefault="00A122AF" w:rsidP="00137690">
      <w:pPr>
        <w:spacing w:after="0" w:line="240" w:lineRule="auto"/>
        <w:rPr>
          <w:rFonts w:ascii="Times New Roman" w:hAnsi="Times New Roman" w:cs="Times New Roman"/>
          <w:b/>
          <w:lang w:val="lt-LT"/>
        </w:rPr>
      </w:pPr>
      <w:r w:rsidRPr="00137690">
        <w:rPr>
          <w:rFonts w:ascii="Times New Roman" w:hAnsi="Times New Roman" w:cs="Times New Roman"/>
          <w:b/>
          <w:lang w:val="lt-LT"/>
        </w:rPr>
        <w:lastRenderedPageBreak/>
        <w:t>4.9</w:t>
      </w:r>
      <w:r w:rsidRPr="00137690">
        <w:rPr>
          <w:rFonts w:ascii="Times New Roman" w:hAnsi="Times New Roman" w:cs="Times New Roman"/>
          <w:b/>
          <w:lang w:val="lt-LT"/>
        </w:rPr>
        <w:tab/>
        <w:t>Perdozavimas</w:t>
      </w:r>
    </w:p>
    <w:p w:rsidR="00A122AF" w:rsidRPr="00137690" w:rsidRDefault="00A122AF" w:rsidP="00137690">
      <w:pPr>
        <w:tabs>
          <w:tab w:val="left" w:pos="720"/>
        </w:tabs>
        <w:spacing w:after="0" w:line="240" w:lineRule="auto"/>
        <w:rPr>
          <w:rFonts w:ascii="Times New Roman" w:hAnsi="Times New Roman" w:cs="Times New Roman"/>
          <w:lang w:val="lt-LT"/>
        </w:rPr>
      </w:pPr>
    </w:p>
    <w:p w:rsidR="00A122AF" w:rsidRPr="00137690" w:rsidRDefault="00A122AF" w:rsidP="00137690">
      <w:pPr>
        <w:tabs>
          <w:tab w:val="left" w:pos="720"/>
        </w:tabs>
        <w:suppressAutoHyphens/>
        <w:spacing w:after="0" w:line="240" w:lineRule="auto"/>
        <w:rPr>
          <w:rFonts w:ascii="Times New Roman" w:hAnsi="Times New Roman" w:cs="Times New Roman"/>
          <w:i/>
          <w:spacing w:val="-3"/>
          <w:u w:val="single"/>
          <w:lang w:val="lt-LT"/>
        </w:rPr>
      </w:pPr>
      <w:r w:rsidRPr="00137690">
        <w:rPr>
          <w:rFonts w:ascii="Times New Roman" w:hAnsi="Times New Roman" w:cs="Times New Roman"/>
          <w:i/>
          <w:spacing w:val="-3"/>
          <w:u w:val="single"/>
          <w:lang w:val="lt-LT"/>
        </w:rPr>
        <w:t>Požymiai ir simptomai</w:t>
      </w:r>
    </w:p>
    <w:p w:rsidR="00A122AF" w:rsidRPr="00137690" w:rsidRDefault="00A122AF" w:rsidP="00137690">
      <w:pPr>
        <w:tabs>
          <w:tab w:val="left" w:pos="720"/>
        </w:tabs>
        <w:suppressAutoHyphens/>
        <w:spacing w:after="0" w:line="240" w:lineRule="auto"/>
        <w:rPr>
          <w:rFonts w:ascii="Times New Roman" w:hAnsi="Times New Roman" w:cs="Times New Roman"/>
          <w:b/>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Perdozavus dažniausiai pasireiškia centrinės nervų, širdies ir kraujagyslių bei kvėpavimo sistemos sutrikimai.</w:t>
      </w:r>
    </w:p>
    <w:p w:rsidR="00A122AF" w:rsidRPr="00137690" w:rsidRDefault="00A122AF" w:rsidP="00137690">
      <w:pPr>
        <w:tabs>
          <w:tab w:val="left" w:pos="720"/>
        </w:tabs>
        <w:suppressAutoHyphens/>
        <w:spacing w:after="0" w:line="240" w:lineRule="auto"/>
        <w:rPr>
          <w:rFonts w:ascii="Times New Roman" w:hAnsi="Times New Roman" w:cs="Times New Roman"/>
          <w:bCs/>
          <w:spacing w:val="-3"/>
          <w:lang w:val="lt-LT"/>
        </w:rPr>
      </w:pPr>
      <w:r w:rsidRPr="00137690">
        <w:rPr>
          <w:rFonts w:ascii="Times New Roman" w:hAnsi="Times New Roman" w:cs="Times New Roman"/>
          <w:i/>
          <w:iCs/>
          <w:spacing w:val="-3"/>
          <w:lang w:val="lt-LT"/>
        </w:rPr>
        <w:t>Centrinė nervų sistema</w:t>
      </w:r>
      <w:r w:rsidRPr="00137690">
        <w:rPr>
          <w:rFonts w:ascii="Times New Roman" w:hAnsi="Times New Roman" w:cs="Times New Roman"/>
          <w:iCs/>
          <w:spacing w:val="-3"/>
          <w:lang w:val="lt-LT"/>
        </w:rPr>
        <w:t xml:space="preserve">. </w:t>
      </w:r>
      <w:r w:rsidRPr="00137690">
        <w:rPr>
          <w:rFonts w:ascii="Times New Roman" w:hAnsi="Times New Roman" w:cs="Times New Roman"/>
          <w:bCs/>
          <w:spacing w:val="-3"/>
          <w:lang w:val="lt-LT"/>
        </w:rPr>
        <w:t>CNS slopinimas, orientacijos sutrikimas, mieguistumas, ažitacija, haliucinacijos, koma, neryškus matymas, neaiški kalba, disartrija, nistagmas, ataksija, diskinezija, hiperrefleksija (vėliau hiporefleksija), traukuliai, psichomotorikos sutrikimas, mioklonusas, hipotermija, midriazė.</w:t>
      </w:r>
    </w:p>
    <w:p w:rsidR="00A122AF" w:rsidRPr="00137690" w:rsidRDefault="00A122AF" w:rsidP="00137690">
      <w:pPr>
        <w:tabs>
          <w:tab w:val="left" w:pos="720"/>
        </w:tabs>
        <w:suppressAutoHyphens/>
        <w:spacing w:after="0" w:line="240" w:lineRule="auto"/>
        <w:rPr>
          <w:rFonts w:ascii="Times New Roman" w:hAnsi="Times New Roman" w:cs="Times New Roman"/>
          <w:bCs/>
          <w:spacing w:val="-3"/>
          <w:lang w:val="lt-LT"/>
        </w:rPr>
      </w:pPr>
      <w:r w:rsidRPr="00137690">
        <w:rPr>
          <w:rFonts w:ascii="Times New Roman" w:hAnsi="Times New Roman" w:cs="Times New Roman"/>
          <w:i/>
          <w:iCs/>
          <w:spacing w:val="-3"/>
          <w:lang w:val="lt-LT"/>
        </w:rPr>
        <w:t>Kvėpavimo sistema.</w:t>
      </w:r>
      <w:r w:rsidRPr="00137690">
        <w:rPr>
          <w:rFonts w:ascii="Times New Roman" w:hAnsi="Times New Roman" w:cs="Times New Roman"/>
          <w:bCs/>
          <w:spacing w:val="-3"/>
          <w:lang w:val="lt-LT"/>
        </w:rPr>
        <w:t xml:space="preserve"> Kvėpavimo slopinimas, plaučių edema.</w:t>
      </w:r>
    </w:p>
    <w:p w:rsidR="00A122AF" w:rsidRPr="00137690" w:rsidRDefault="00A122AF" w:rsidP="00137690">
      <w:pPr>
        <w:tabs>
          <w:tab w:val="left" w:pos="720"/>
        </w:tabs>
        <w:suppressAutoHyphens/>
        <w:spacing w:after="0" w:line="240" w:lineRule="auto"/>
        <w:rPr>
          <w:rFonts w:ascii="Times New Roman" w:hAnsi="Times New Roman" w:cs="Times New Roman"/>
          <w:bCs/>
          <w:spacing w:val="-3"/>
          <w:lang w:val="lt-LT"/>
        </w:rPr>
      </w:pPr>
      <w:r w:rsidRPr="00137690">
        <w:rPr>
          <w:rFonts w:ascii="Times New Roman" w:hAnsi="Times New Roman" w:cs="Times New Roman"/>
          <w:i/>
          <w:iCs/>
          <w:spacing w:val="-3"/>
          <w:lang w:val="lt-LT"/>
        </w:rPr>
        <w:t>Širdies ir kraujagyslių sistema.</w:t>
      </w:r>
      <w:r w:rsidRPr="00137690">
        <w:rPr>
          <w:rFonts w:ascii="Times New Roman" w:hAnsi="Times New Roman" w:cs="Times New Roman"/>
          <w:bCs/>
          <w:spacing w:val="-3"/>
          <w:lang w:val="lt-LT"/>
        </w:rPr>
        <w:t xml:space="preserve"> Tachikardija, hipotenzija (kartais hipertenzija), QRS kompleksų paplatėjimas, apalpimas dėl širdies veiklos nutrūkimo.</w:t>
      </w:r>
    </w:p>
    <w:p w:rsidR="00A122AF" w:rsidRPr="00137690" w:rsidRDefault="00A122AF" w:rsidP="00137690">
      <w:pPr>
        <w:spacing w:after="0" w:line="240" w:lineRule="auto"/>
        <w:rPr>
          <w:rFonts w:ascii="Times New Roman" w:hAnsi="Times New Roman" w:cs="Times New Roman"/>
          <w:spacing w:val="-3"/>
          <w:lang w:val="lt-LT"/>
        </w:rPr>
      </w:pPr>
      <w:r w:rsidRPr="00137690">
        <w:rPr>
          <w:rFonts w:ascii="Times New Roman" w:hAnsi="Times New Roman" w:cs="Times New Roman"/>
          <w:bCs/>
          <w:i/>
          <w:iCs/>
          <w:spacing w:val="-3"/>
          <w:lang w:val="lt-LT"/>
        </w:rPr>
        <w:t>Virškinimo traktas.</w:t>
      </w:r>
      <w:r w:rsidRPr="00137690">
        <w:rPr>
          <w:rFonts w:ascii="Times New Roman" w:hAnsi="Times New Roman" w:cs="Times New Roman"/>
          <w:spacing w:val="-3"/>
          <w:lang w:val="lt-LT"/>
        </w:rPr>
        <w:t xml:space="preserve"> Vėmimas, pailgėjusi skrandžio turinio evakuacija, susilpnėjusi žarnyno motorika.</w:t>
      </w:r>
    </w:p>
    <w:p w:rsidR="00A122AF" w:rsidRPr="00137690" w:rsidRDefault="00A122AF" w:rsidP="00137690">
      <w:pPr>
        <w:spacing w:after="0" w:line="240" w:lineRule="auto"/>
        <w:rPr>
          <w:rFonts w:ascii="Times New Roman" w:hAnsi="Times New Roman" w:cs="Times New Roman"/>
          <w:spacing w:val="-3"/>
          <w:lang w:val="lt-LT"/>
        </w:rPr>
      </w:pPr>
      <w:r w:rsidRPr="00137690">
        <w:rPr>
          <w:rFonts w:ascii="Times New Roman" w:hAnsi="Times New Roman" w:cs="Times New Roman"/>
          <w:bCs/>
          <w:i/>
          <w:iCs/>
          <w:spacing w:val="-3"/>
          <w:lang w:val="lt-LT"/>
        </w:rPr>
        <w:t>Inkstų funkcija.</w:t>
      </w:r>
      <w:r w:rsidRPr="00137690">
        <w:rPr>
          <w:rFonts w:ascii="Times New Roman" w:hAnsi="Times New Roman" w:cs="Times New Roman"/>
          <w:spacing w:val="-3"/>
          <w:lang w:val="lt-LT"/>
        </w:rPr>
        <w:t xml:space="preserve"> Šlapimo susilaikymas, oligurija ar anurija; skysčių susilaikymas, intoksikacija vandeniu dėl panašaus į ADH karbamazepino poveikį.</w:t>
      </w:r>
    </w:p>
    <w:p w:rsidR="00A122AF" w:rsidRPr="00137690" w:rsidRDefault="00A122AF" w:rsidP="00137690">
      <w:pPr>
        <w:spacing w:after="0" w:line="240" w:lineRule="auto"/>
        <w:rPr>
          <w:rFonts w:ascii="Times New Roman" w:hAnsi="Times New Roman" w:cs="Times New Roman"/>
          <w:spacing w:val="-3"/>
          <w:lang w:val="lt-LT"/>
        </w:rPr>
      </w:pPr>
      <w:r w:rsidRPr="00137690">
        <w:rPr>
          <w:rFonts w:ascii="Times New Roman" w:hAnsi="Times New Roman" w:cs="Times New Roman"/>
          <w:bCs/>
          <w:i/>
          <w:iCs/>
          <w:spacing w:val="-3"/>
          <w:lang w:val="lt-LT"/>
        </w:rPr>
        <w:t>Laboratoriniai tyrimai.</w:t>
      </w:r>
      <w:r w:rsidRPr="00137690">
        <w:rPr>
          <w:rFonts w:ascii="Times New Roman" w:hAnsi="Times New Roman" w:cs="Times New Roman"/>
          <w:spacing w:val="-3"/>
          <w:lang w:val="lt-LT"/>
        </w:rPr>
        <w:t xml:space="preserve"> Hiponatremija, metabolinė acidozė, hiperglikemija, raumenų kreatinkinazės koncentracijos padidėjimas. </w:t>
      </w:r>
    </w:p>
    <w:p w:rsidR="00A122AF" w:rsidRPr="00137690" w:rsidRDefault="00A122AF" w:rsidP="00137690">
      <w:pPr>
        <w:pStyle w:val="Pagrindiniotekstotrauka2"/>
        <w:spacing w:after="0" w:line="240" w:lineRule="auto"/>
        <w:ind w:left="0"/>
        <w:rPr>
          <w:i/>
          <w:spacing w:val="-3"/>
          <w:szCs w:val="22"/>
          <w:u w:val="single"/>
        </w:rPr>
      </w:pPr>
    </w:p>
    <w:p w:rsidR="00A122AF" w:rsidRPr="00137690" w:rsidRDefault="00A122AF" w:rsidP="00137690">
      <w:pPr>
        <w:pStyle w:val="Pagrindiniotekstotrauka2"/>
        <w:spacing w:after="0" w:line="240" w:lineRule="auto"/>
        <w:ind w:left="0"/>
        <w:rPr>
          <w:i/>
          <w:spacing w:val="-3"/>
          <w:szCs w:val="22"/>
          <w:u w:val="single"/>
        </w:rPr>
      </w:pPr>
      <w:r w:rsidRPr="00137690">
        <w:rPr>
          <w:i/>
          <w:spacing w:val="-3"/>
          <w:szCs w:val="22"/>
          <w:u w:val="single"/>
        </w:rPr>
        <w:t>Gydymas</w:t>
      </w:r>
    </w:p>
    <w:p w:rsidR="00A122AF" w:rsidRPr="00137690" w:rsidRDefault="00A122AF" w:rsidP="00137690">
      <w:pPr>
        <w:pStyle w:val="Pagrindiniotekstotrauka2"/>
        <w:spacing w:after="0" w:line="240" w:lineRule="auto"/>
        <w:ind w:left="0"/>
        <w:rPr>
          <w:spacing w:val="-3"/>
          <w:szCs w:val="22"/>
        </w:rPr>
      </w:pPr>
      <w:r w:rsidRPr="00137690">
        <w:rPr>
          <w:spacing w:val="-3"/>
          <w:szCs w:val="22"/>
        </w:rPr>
        <w:t>Kadangi specifinio priešnuodžio nėra, perdozavus karbamazepino, gydymas priklauso nuo paciento būklės bei patekimo į ligoninę laiko. Norint įvertinti, kiek karbamazepino perdozuota, reikia tirti jo koncentraciją plazmoje.</w:t>
      </w:r>
    </w:p>
    <w:p w:rsidR="00A122AF" w:rsidRPr="00137690" w:rsidRDefault="00A122AF" w:rsidP="00137690">
      <w:pPr>
        <w:pStyle w:val="Pagrindiniotekstotrauka2"/>
        <w:spacing w:after="0" w:line="240" w:lineRule="auto"/>
        <w:ind w:left="0"/>
        <w:rPr>
          <w:spacing w:val="-3"/>
          <w:szCs w:val="22"/>
        </w:rPr>
      </w:pPr>
      <w:r w:rsidRPr="00137690">
        <w:rPr>
          <w:spacing w:val="-3"/>
          <w:szCs w:val="22"/>
        </w:rPr>
        <w:t>Vaistinio preparato rezorbcija lėtinama aktyvintąja anglimi, plaunamas skrandis, kad pasišalintų jo turinys. Dėl pailgėjusios skrandžio turinio evakuacijos gali sulėtėti rezorbcija, todėl pacientui pradėjus sveikti nuo intoksikacijos, vėl galimas atkrytis. Reikia užtikrinti palaikomąjį gydymą: pacientą turi prižiūrėti medicinos darbuotojas, stebima širdies veikla bei rūpestingai koreguojama elektrolitų pusiausvyra. Esant specifinių simptomų, gydoma taip:</w:t>
      </w:r>
    </w:p>
    <w:p w:rsidR="00A122AF" w:rsidRPr="00137690" w:rsidRDefault="00A122AF" w:rsidP="00137690">
      <w:pPr>
        <w:numPr>
          <w:ilvl w:val="0"/>
          <w:numId w:val="1"/>
        </w:numPr>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jeigu yra hipotenziją, reikia skirti dopamino arba dobutamino į veną. Širdies ritmo sutrikimas gydomas individualiai. Jeigu prasideda traukuliai, skiriama benzodiazepino (pvz., diazepamo) arba kito vaistinio preparato nuo traukulių, pavyzdžiui, fenobarbitono (atsargiai, nes gali sustiprėti kvėpavimo slopinimas) arba paraldehido. Jeigu susilaiko skysčiai ir yra hiponatremija, reikia riboti gaunamų skysčių kiekį ir lėtai bei atidžiai į veną infuzuoti natrio chlorido 0,9 % tirpalo (tai gali apsaugoti nuo smegenų pažeidimo);</w:t>
      </w:r>
    </w:p>
    <w:p w:rsidR="00A122AF" w:rsidRPr="00137690" w:rsidRDefault="00A122AF" w:rsidP="00137690">
      <w:pPr>
        <w:numPr>
          <w:ilvl w:val="0"/>
          <w:numId w:val="1"/>
        </w:numPr>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jeigu diurezės forsavimas, hemodializė ar peritoninė dializė nepadeda, rekomenduojama atlikti hemoperfuziją, naudojant aktyvintąją anglį. Gydant preparato perdozavusius pacientus, antrą trečią parą dėl sulėtėjusios rezorbcijos gali atsinaujinti ar pasunkėti simptomai.</w:t>
      </w:r>
    </w:p>
    <w:p w:rsidR="00A122AF" w:rsidRPr="00137690" w:rsidRDefault="00A122AF" w:rsidP="00137690">
      <w:pPr>
        <w:spacing w:after="0" w:line="240" w:lineRule="auto"/>
        <w:ind w:left="360"/>
        <w:rPr>
          <w:rFonts w:ascii="Times New Roman" w:hAnsi="Times New Roman" w:cs="Times New Roman"/>
          <w:spacing w:val="-3"/>
          <w:lang w:val="lt-LT"/>
        </w:rPr>
      </w:pPr>
    </w:p>
    <w:p w:rsidR="00A122AF" w:rsidRPr="00137690" w:rsidRDefault="00A122AF" w:rsidP="00137690">
      <w:pPr>
        <w:tabs>
          <w:tab w:val="left" w:pos="720"/>
        </w:tabs>
        <w:spacing w:after="0" w:line="240" w:lineRule="auto"/>
        <w:rPr>
          <w:rFonts w:ascii="Times New Roman" w:hAnsi="Times New Roman" w:cs="Times New Roman"/>
          <w:lang w:val="lt-LT"/>
        </w:rPr>
      </w:pPr>
    </w:p>
    <w:p w:rsidR="00A122AF" w:rsidRPr="00137690" w:rsidRDefault="00A122AF" w:rsidP="00137690">
      <w:pPr>
        <w:spacing w:after="0" w:line="240" w:lineRule="auto"/>
        <w:rPr>
          <w:rFonts w:ascii="Times New Roman" w:hAnsi="Times New Roman" w:cs="Times New Roman"/>
          <w:b/>
          <w:caps/>
          <w:lang w:val="lt-LT"/>
        </w:rPr>
      </w:pPr>
      <w:r w:rsidRPr="00137690">
        <w:rPr>
          <w:rFonts w:ascii="Times New Roman" w:hAnsi="Times New Roman" w:cs="Times New Roman"/>
          <w:b/>
          <w:caps/>
          <w:lang w:val="lt-LT"/>
        </w:rPr>
        <w:t>5.</w:t>
      </w:r>
      <w:r w:rsidRPr="00137690">
        <w:rPr>
          <w:rFonts w:ascii="Times New Roman" w:hAnsi="Times New Roman" w:cs="Times New Roman"/>
          <w:b/>
          <w:caps/>
          <w:lang w:val="lt-LT"/>
        </w:rPr>
        <w:tab/>
      </w:r>
      <w:r w:rsidRPr="00137690">
        <w:rPr>
          <w:rFonts w:ascii="Times New Roman" w:hAnsi="Times New Roman" w:cs="Times New Roman"/>
          <w:b/>
          <w:lang w:val="lt-LT"/>
        </w:rPr>
        <w:t xml:space="preserve">FARMAKOLOGINĖS </w:t>
      </w:r>
      <w:r w:rsidRPr="00137690">
        <w:rPr>
          <w:rFonts w:ascii="Times New Roman" w:hAnsi="Times New Roman" w:cs="Times New Roman"/>
          <w:b/>
          <w:caps/>
          <w:lang w:val="lt-LT"/>
        </w:rPr>
        <w:t>savybės</w:t>
      </w:r>
    </w:p>
    <w:p w:rsidR="00A122AF" w:rsidRPr="00137690" w:rsidRDefault="00A122AF" w:rsidP="00137690">
      <w:pPr>
        <w:spacing w:after="0" w:line="240" w:lineRule="auto"/>
        <w:rPr>
          <w:rFonts w:ascii="Times New Roman" w:hAnsi="Times New Roman" w:cs="Times New Roman"/>
          <w:lang w:val="lt-LT"/>
        </w:rPr>
      </w:pPr>
    </w:p>
    <w:p w:rsidR="00A122AF" w:rsidRPr="00137690" w:rsidRDefault="00A122AF" w:rsidP="00137690">
      <w:pPr>
        <w:spacing w:after="0" w:line="240" w:lineRule="auto"/>
        <w:rPr>
          <w:rFonts w:ascii="Times New Roman" w:hAnsi="Times New Roman" w:cs="Times New Roman"/>
          <w:b/>
          <w:lang w:val="lt-LT"/>
        </w:rPr>
      </w:pPr>
      <w:r w:rsidRPr="00137690">
        <w:rPr>
          <w:rFonts w:ascii="Times New Roman" w:hAnsi="Times New Roman" w:cs="Times New Roman"/>
          <w:b/>
          <w:lang w:val="lt-LT"/>
        </w:rPr>
        <w:t>5.1</w:t>
      </w:r>
      <w:r w:rsidRPr="00137690">
        <w:rPr>
          <w:rFonts w:ascii="Times New Roman" w:hAnsi="Times New Roman" w:cs="Times New Roman"/>
          <w:b/>
          <w:lang w:val="lt-LT"/>
        </w:rPr>
        <w:tab/>
        <w:t xml:space="preserve">Farmakodinaminės savybės </w:t>
      </w:r>
    </w:p>
    <w:p w:rsidR="00A122AF" w:rsidRPr="00137690" w:rsidRDefault="00A122AF" w:rsidP="00137690">
      <w:pPr>
        <w:spacing w:after="0" w:line="240" w:lineRule="auto"/>
        <w:rPr>
          <w:rFonts w:ascii="Times New Roman" w:hAnsi="Times New Roman" w:cs="Times New Roman"/>
          <w:lang w:val="lt-LT"/>
        </w:rPr>
      </w:pPr>
    </w:p>
    <w:p w:rsidR="00A122AF" w:rsidRPr="00137690" w:rsidRDefault="00A122AF" w:rsidP="00137690">
      <w:pPr>
        <w:spacing w:after="0" w:line="240" w:lineRule="auto"/>
        <w:rPr>
          <w:rFonts w:ascii="Times New Roman" w:hAnsi="Times New Roman" w:cs="Times New Roman"/>
          <w:lang w:val="lt-LT"/>
        </w:rPr>
      </w:pPr>
      <w:r w:rsidRPr="00137690">
        <w:rPr>
          <w:rFonts w:ascii="Times New Roman" w:hAnsi="Times New Roman" w:cs="Times New Roman"/>
          <w:lang w:val="lt-LT"/>
        </w:rPr>
        <w:t>Farmakoterapinė grupė — vaistiniai preparatai nuo epilepsijos, ATC kodas — N03A F01.</w:t>
      </w:r>
    </w:p>
    <w:p w:rsidR="00A122AF" w:rsidRPr="00137690" w:rsidRDefault="00A122AF" w:rsidP="00137690">
      <w:pPr>
        <w:tabs>
          <w:tab w:val="left" w:pos="720"/>
        </w:tabs>
        <w:suppressAutoHyphens/>
        <w:spacing w:after="0" w:line="240" w:lineRule="auto"/>
        <w:rPr>
          <w:rFonts w:ascii="Times New Roman" w:hAnsi="Times New Roman" w:cs="Times New Roman"/>
          <w:b/>
          <w:bCs/>
          <w:i/>
          <w:iCs/>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 xml:space="preserve">Karbamazepino poveikio mechanizmas ištirtas iš dalies. Karbamazepinas neleidžia kilti sužadinantiems impulsams sinapsėse, stabilizuodamas smarkiai sujaudinto nervo membraną ir slopindamas pakartotines iškrovas neurone. Spėjama, kad svarbiausias </w:t>
      </w:r>
      <w:r w:rsidRPr="00137690">
        <w:rPr>
          <w:rFonts w:ascii="Times New Roman" w:hAnsi="Times New Roman" w:cs="Times New Roman"/>
          <w:spacing w:val="-3"/>
          <w:lang w:val="lt-LT"/>
        </w:rPr>
        <w:lastRenderedPageBreak/>
        <w:t>poveikio būdas — nuo įtampos bei kanalo „panaudojimo“ priklausanti natrio kanalų blokada, užkertanti kelią pakartotinėms nuo natrio kanalų priklausančių veikimo potencialų iškrovoms depoliarizuotame neurone. Gliutamato išsiskyrimo stabdymas bei neurono membranos stabilizavimas taip pat gali daryti antiepilepsinį poveikį, o karbamazepino poveikis manijos simptomams susijęs su noradrenalino bei dopamino aktyvumo slopinimu.</w:t>
      </w:r>
    </w:p>
    <w:p w:rsidR="00A122AF" w:rsidRPr="00137690" w:rsidRDefault="00A122AF" w:rsidP="00137690">
      <w:pPr>
        <w:tabs>
          <w:tab w:val="left" w:pos="720"/>
        </w:tabs>
        <w:suppressAutoHyphens/>
        <w:spacing w:after="0" w:line="240" w:lineRule="auto"/>
        <w:rPr>
          <w:rFonts w:ascii="Times New Roman" w:hAnsi="Times New Roman" w:cs="Times New Roman"/>
          <w:b/>
          <w:lang w:val="lt-LT"/>
        </w:rPr>
      </w:pPr>
    </w:p>
    <w:p w:rsidR="00A122AF" w:rsidRPr="00137690" w:rsidRDefault="00A122AF" w:rsidP="00137690">
      <w:pPr>
        <w:spacing w:after="0" w:line="240" w:lineRule="auto"/>
        <w:rPr>
          <w:rFonts w:ascii="Times New Roman" w:hAnsi="Times New Roman" w:cs="Times New Roman"/>
          <w:b/>
          <w:lang w:val="lt-LT"/>
        </w:rPr>
      </w:pPr>
      <w:r w:rsidRPr="00137690">
        <w:rPr>
          <w:rFonts w:ascii="Times New Roman" w:hAnsi="Times New Roman" w:cs="Times New Roman"/>
          <w:b/>
          <w:lang w:val="lt-LT"/>
        </w:rPr>
        <w:t>5.2</w:t>
      </w:r>
      <w:r w:rsidRPr="00137690">
        <w:rPr>
          <w:rFonts w:ascii="Times New Roman" w:hAnsi="Times New Roman" w:cs="Times New Roman"/>
          <w:b/>
          <w:lang w:val="lt-LT"/>
        </w:rPr>
        <w:tab/>
        <w:t xml:space="preserve">Farmakokinetinės savybės </w:t>
      </w:r>
    </w:p>
    <w:p w:rsidR="00A122AF" w:rsidRPr="00137690" w:rsidRDefault="00A122AF" w:rsidP="00137690">
      <w:pPr>
        <w:tabs>
          <w:tab w:val="left" w:pos="720"/>
        </w:tabs>
        <w:spacing w:after="0" w:line="240" w:lineRule="auto"/>
        <w:rPr>
          <w:rFonts w:ascii="Times New Roman" w:hAnsi="Times New Roman" w:cs="Times New Roman"/>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u w:val="single"/>
          <w:lang w:val="lt-LT"/>
        </w:rPr>
      </w:pPr>
      <w:r w:rsidRPr="00137690">
        <w:rPr>
          <w:rFonts w:ascii="Times New Roman" w:hAnsi="Times New Roman" w:cs="Times New Roman"/>
          <w:spacing w:val="-3"/>
          <w:u w:val="single"/>
          <w:lang w:val="lt-LT"/>
        </w:rPr>
        <w:t>Rezorbcija</w:t>
      </w:r>
    </w:p>
    <w:p w:rsidR="00A122AF" w:rsidRPr="00137690" w:rsidRDefault="00A122AF" w:rsidP="00137690">
      <w:pPr>
        <w:shd w:val="clear" w:color="auto" w:fill="FFFFFF"/>
        <w:spacing w:after="0" w:line="240" w:lineRule="auto"/>
        <w:rPr>
          <w:rFonts w:ascii="Times New Roman" w:hAnsi="Times New Roman" w:cs="Times New Roman"/>
          <w:color w:val="000000"/>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Išgertas karbamazepinas rezorbuojasi visiškai, bet santykinai lėtai — didžiausia koncentracija plazmoje susidaro po 12 valandų. Išgėrus vienkartinę 400 mg dozę, vidutinė didžiausia koncentracija plazmoje būna maždaug 4,5 mikrogramo/ml. Geriamojo karbamazepino biologinis prieinamumas yra 85—100%. Maistas nedaro reikšmingos įtakos nei karbamazepino rezorbcijos greičiui, nei apimčiai. Pusiausvyrinė apykaita nusistovi per 1—2 savaites — tai priklauso nuo sužadinančio karbamazepino bei kitų vaistinių preparatų poveikio fermentams (auto- bei heteroindukcija), būklės iki gydymo pradžios bei gydymo trukmės. Įvairių formų karbamazepino biologinis prieinamumas skirtingas. Norint, kad nebūtų išprovokuoti traukuliai dėl padidėjusio prieinamumo arba susilpnėjusio gydymo poveikio prieinamumui sumažėjus, vaistinio preparato formos rekomenduojama nekeisti.</w:t>
      </w:r>
    </w:p>
    <w:p w:rsidR="00A122AF" w:rsidRPr="00137690" w:rsidRDefault="00A122AF" w:rsidP="00137690">
      <w:pPr>
        <w:tabs>
          <w:tab w:val="left" w:pos="720"/>
        </w:tabs>
        <w:suppressAutoHyphens/>
        <w:spacing w:after="0" w:line="240" w:lineRule="auto"/>
        <w:rPr>
          <w:rFonts w:ascii="Times New Roman" w:hAnsi="Times New Roman" w:cs="Times New Roman"/>
          <w:b/>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u w:val="single"/>
          <w:lang w:val="lt-LT"/>
        </w:rPr>
      </w:pPr>
      <w:r w:rsidRPr="00137690">
        <w:rPr>
          <w:rFonts w:ascii="Times New Roman" w:hAnsi="Times New Roman" w:cs="Times New Roman"/>
          <w:spacing w:val="-3"/>
          <w:u w:val="single"/>
          <w:lang w:val="lt-LT"/>
        </w:rPr>
        <w:t>Pasiskirstymas</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70—80 % karbamazepino susijungia su serumo baltymais. 20—30 % nepakitusio vaistinio preparato randama cerebrospinaliniame skystyje bei seilėse (tai rodo laisvojo preparato dalį plazmoje). Motinos piene būna maždaug 25—60 % koncentracijos, susidarančios plazmoje. Kadangi preparatas rezorbuojasi visiškai, tariamas pasiskirstymo tūris yra 0,8—1,9 l/kg. Karbamazepinas nepereina placentos barjero.</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pStyle w:val="Antrat2"/>
        <w:rPr>
          <w:b w:val="0"/>
          <w:szCs w:val="22"/>
          <w:u w:val="single"/>
        </w:rPr>
      </w:pPr>
      <w:r w:rsidRPr="00137690">
        <w:rPr>
          <w:b w:val="0"/>
          <w:szCs w:val="22"/>
          <w:u w:val="single"/>
        </w:rPr>
        <w:t>Eliminacija</w:t>
      </w:r>
    </w:p>
    <w:p w:rsidR="00A122AF" w:rsidRPr="00137690" w:rsidRDefault="00A122AF" w:rsidP="00137690">
      <w:pPr>
        <w:shd w:val="clear" w:color="auto" w:fill="FFFFFF"/>
        <w:spacing w:after="0" w:line="240" w:lineRule="auto"/>
        <w:rPr>
          <w:rFonts w:ascii="Times New Roman" w:hAnsi="Times New Roman" w:cs="Times New Roman"/>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Išgėrus vienkartinę dozę, karbamazepino pusinės eliminacijos laikas būna maždaug 36 valandos, vartojant kartotines dozes, jis sumažėja iki maždaug 16—24 valandų, kadangi pats preparatas sužadina monooksigenazės fermentinę sistemą kepenyse. Jei pacientas tuo pačiu metu vartoja kitų vaistinių preparatų, sužadinančių fermentus (pvz.: fenitoino, fenobarbitalio), pusinės eliminacijos laikas sumažėja dar labiau — iki maždaug 9—10 valandų.</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Karbamazepinas metabolizuojamas kepenyse, daugiausia vykstant epoksidinimui. Pagrindiniai metabolitai — 10, 11-transdiolio derivatas bei jo gliukuronidas. Karbamazepino epoksido susidarymas labiausiai priklauso nuo citochromo P450 3A4 izofermentų sistemos. Kitas tokiu metabolizavimo būdu susidarantis metabolitas yra 9-hidroksimetil-10-karbamoil akridanas. Vidutinis 10, 11 epoksido metabolito pusinės eliminacijos iš plazmos laikas, išgėrus vienkartinę dozę, — 6 valandos.</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Kiti metabolizmo būdai — tai monohidroksilitų darinių bei karbamazepino N gliukuronido susidarymas.</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Maždaug 72 % išgertos vienkartinės 400 mg dozės išsiskiria su šlapimu, o maždaug 28 % — su išmatomis. 2% dozės su šlapimu išsiskiria nepakitusio preparato, o 1 % —farmakologiškai veiklaus metabolito 10, 11 epoksido pavidalais. Maždaug 30% išgertos dozės su šlapimu išsiskiria kaip galutiniai epoksidinimo produktai.</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pStyle w:val="Antrat2"/>
        <w:rPr>
          <w:b w:val="0"/>
          <w:szCs w:val="22"/>
          <w:u w:val="single"/>
        </w:rPr>
      </w:pPr>
      <w:r w:rsidRPr="00137690">
        <w:rPr>
          <w:b w:val="0"/>
          <w:szCs w:val="22"/>
          <w:u w:val="single"/>
        </w:rPr>
        <w:lastRenderedPageBreak/>
        <w:t>Specifinės pacientų grupės</w:t>
      </w:r>
    </w:p>
    <w:p w:rsidR="00A122AF" w:rsidRPr="00137690" w:rsidRDefault="00A122AF" w:rsidP="00137690">
      <w:pPr>
        <w:shd w:val="clear" w:color="auto" w:fill="FFFFFF"/>
        <w:spacing w:after="0" w:line="240" w:lineRule="auto"/>
        <w:rPr>
          <w:rFonts w:ascii="Times New Roman" w:hAnsi="Times New Roman" w:cs="Times New Roman"/>
          <w:b/>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Nusistovėjus pusiausvyrinei apykaitai, gydomoji karbamazepino koncentracija būna 4—12 mikrogramų/ml ir įvairių asmenų labai skirtinga. Epoksidinto metabolito, kuris daro farmakologinį poveikį, koncentracija būna 30 % karbamazepino koncentracijos.</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Vaikams gali prireikti skirti didesnes dozes nei suaugusiesiems, nes jų išsiskyrimas iš organizmo spartesnis. Vyresnio amžiaus organizme karbamazepino farmakokinetika nuo jaunesnių suaugusiųjų ryškiai nesiskiria.</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Duomenų apie karbamazepino kinetiką esant sutrikusiai kepenų ar inkstų funkcijai nėra.</w:t>
      </w:r>
    </w:p>
    <w:p w:rsidR="00A122AF" w:rsidRPr="00137690" w:rsidRDefault="00A122AF" w:rsidP="00137690">
      <w:pPr>
        <w:spacing w:after="0" w:line="240" w:lineRule="auto"/>
        <w:rPr>
          <w:rFonts w:ascii="Times New Roman" w:hAnsi="Times New Roman" w:cs="Times New Roman"/>
          <w:b/>
          <w:lang w:val="lt-LT"/>
        </w:rPr>
      </w:pPr>
    </w:p>
    <w:p w:rsidR="00A122AF" w:rsidRPr="00137690" w:rsidRDefault="00A122AF" w:rsidP="00137690">
      <w:pPr>
        <w:spacing w:after="0" w:line="240" w:lineRule="auto"/>
        <w:rPr>
          <w:rFonts w:ascii="Times New Roman" w:hAnsi="Times New Roman" w:cs="Times New Roman"/>
          <w:b/>
          <w:lang w:val="lt-LT"/>
        </w:rPr>
      </w:pPr>
      <w:r w:rsidRPr="00137690">
        <w:rPr>
          <w:rFonts w:ascii="Times New Roman" w:hAnsi="Times New Roman" w:cs="Times New Roman"/>
          <w:b/>
          <w:lang w:val="lt-LT"/>
        </w:rPr>
        <w:t>5.3</w:t>
      </w:r>
      <w:r w:rsidRPr="00137690">
        <w:rPr>
          <w:rFonts w:ascii="Times New Roman" w:hAnsi="Times New Roman" w:cs="Times New Roman"/>
          <w:b/>
          <w:lang w:val="lt-LT"/>
        </w:rPr>
        <w:tab/>
        <w:t>Ikiklinikinių saugumo tyrimų duomenys</w:t>
      </w:r>
    </w:p>
    <w:p w:rsidR="00A122AF" w:rsidRPr="00137690" w:rsidRDefault="00A122AF" w:rsidP="00137690">
      <w:pPr>
        <w:tabs>
          <w:tab w:val="left" w:pos="720"/>
        </w:tabs>
        <w:spacing w:after="0" w:line="240" w:lineRule="auto"/>
        <w:rPr>
          <w:rFonts w:ascii="Times New Roman" w:hAnsi="Times New Roman" w:cs="Times New Roman"/>
          <w:b/>
          <w:lang w:val="lt-LT"/>
        </w:rPr>
      </w:pPr>
    </w:p>
    <w:p w:rsidR="00A122AF" w:rsidRPr="00137690" w:rsidRDefault="00A122AF" w:rsidP="00137690">
      <w:pPr>
        <w:pStyle w:val="Pagrindiniotekstotrauka2"/>
        <w:spacing w:after="0" w:line="240" w:lineRule="auto"/>
        <w:ind w:left="0"/>
        <w:rPr>
          <w:szCs w:val="22"/>
        </w:rPr>
      </w:pPr>
      <w:r w:rsidRPr="00137690">
        <w:rPr>
          <w:szCs w:val="22"/>
        </w:rPr>
        <w:t xml:space="preserve">Pelėms, kurioms dvejus metus buvo duodama karbamazepino, dažniau susiformuodavo kepenų auglys. Tokio poveikio reikšmė žmogui nežinoma. Tyrimais su bakterijomis ir žinduoliais mutageninio poveikio nenustatyta. </w:t>
      </w:r>
    </w:p>
    <w:p w:rsidR="00A122AF" w:rsidRPr="00137690" w:rsidRDefault="00A122AF" w:rsidP="00137690">
      <w:pPr>
        <w:tabs>
          <w:tab w:val="left" w:pos="720"/>
        </w:tabs>
        <w:spacing w:after="0" w:line="240" w:lineRule="auto"/>
        <w:rPr>
          <w:rFonts w:ascii="Times New Roman" w:hAnsi="Times New Roman" w:cs="Times New Roman"/>
          <w:lang w:val="lt-LT"/>
        </w:rPr>
      </w:pPr>
    </w:p>
    <w:p w:rsidR="00A122AF" w:rsidRPr="00137690" w:rsidRDefault="00A122AF" w:rsidP="00137690">
      <w:pPr>
        <w:tabs>
          <w:tab w:val="left" w:pos="720"/>
        </w:tabs>
        <w:spacing w:after="0" w:line="240" w:lineRule="auto"/>
        <w:rPr>
          <w:rFonts w:ascii="Times New Roman" w:hAnsi="Times New Roman" w:cs="Times New Roman"/>
          <w:lang w:val="lt-LT"/>
        </w:rPr>
      </w:pPr>
    </w:p>
    <w:p w:rsidR="00A122AF" w:rsidRPr="00137690" w:rsidRDefault="00A122AF" w:rsidP="00137690">
      <w:pPr>
        <w:spacing w:after="0" w:line="240" w:lineRule="auto"/>
        <w:ind w:left="567" w:hanging="567"/>
        <w:rPr>
          <w:rFonts w:ascii="Times New Roman" w:hAnsi="Times New Roman" w:cs="Times New Roman"/>
          <w:b/>
          <w:caps/>
          <w:lang w:val="lt-LT"/>
        </w:rPr>
      </w:pPr>
      <w:r w:rsidRPr="00137690">
        <w:rPr>
          <w:rFonts w:ascii="Times New Roman" w:hAnsi="Times New Roman" w:cs="Times New Roman"/>
          <w:b/>
          <w:caps/>
          <w:lang w:val="lt-LT"/>
        </w:rPr>
        <w:t>6.</w:t>
      </w:r>
      <w:r w:rsidRPr="00137690">
        <w:rPr>
          <w:rFonts w:ascii="Times New Roman" w:hAnsi="Times New Roman" w:cs="Times New Roman"/>
          <w:b/>
          <w:caps/>
          <w:lang w:val="lt-LT"/>
        </w:rPr>
        <w:tab/>
        <w:t>farmacinė informacija</w:t>
      </w:r>
    </w:p>
    <w:p w:rsidR="00A122AF" w:rsidRPr="00137690" w:rsidRDefault="00A122AF" w:rsidP="00137690">
      <w:pPr>
        <w:spacing w:after="0" w:line="240" w:lineRule="auto"/>
        <w:ind w:left="567" w:hanging="567"/>
        <w:rPr>
          <w:rFonts w:ascii="Times New Roman" w:hAnsi="Times New Roman" w:cs="Times New Roman"/>
          <w:lang w:val="lt-LT"/>
        </w:rPr>
      </w:pPr>
    </w:p>
    <w:p w:rsidR="00A122AF" w:rsidRPr="00137690" w:rsidRDefault="00A122AF" w:rsidP="00137690">
      <w:pPr>
        <w:spacing w:after="0" w:line="240" w:lineRule="auto"/>
        <w:ind w:left="567" w:hanging="567"/>
        <w:rPr>
          <w:rFonts w:ascii="Times New Roman" w:hAnsi="Times New Roman" w:cs="Times New Roman"/>
          <w:b/>
          <w:lang w:val="lt-LT"/>
        </w:rPr>
      </w:pPr>
      <w:r w:rsidRPr="00137690">
        <w:rPr>
          <w:rFonts w:ascii="Times New Roman" w:hAnsi="Times New Roman" w:cs="Times New Roman"/>
          <w:b/>
          <w:lang w:val="lt-LT"/>
        </w:rPr>
        <w:t>6.1</w:t>
      </w:r>
      <w:r w:rsidRPr="00137690">
        <w:rPr>
          <w:rFonts w:ascii="Times New Roman" w:hAnsi="Times New Roman" w:cs="Times New Roman"/>
          <w:b/>
          <w:lang w:val="lt-LT"/>
        </w:rPr>
        <w:tab/>
        <w:t>Pagalbinių medžiagų sąrašas</w:t>
      </w:r>
    </w:p>
    <w:p w:rsidR="00A122AF" w:rsidRPr="00137690" w:rsidRDefault="00A122AF" w:rsidP="00137690">
      <w:pPr>
        <w:spacing w:after="0" w:line="240" w:lineRule="auto"/>
        <w:ind w:left="567" w:hanging="567"/>
        <w:rPr>
          <w:rFonts w:ascii="Times New Roman" w:hAnsi="Times New Roman" w:cs="Times New Roman"/>
          <w:lang w:val="lt-LT"/>
        </w:rPr>
      </w:pPr>
    </w:p>
    <w:p w:rsidR="00A122AF" w:rsidRPr="00137690" w:rsidRDefault="00A122AF" w:rsidP="00137690">
      <w:pPr>
        <w:spacing w:after="0" w:line="240" w:lineRule="auto"/>
        <w:rPr>
          <w:rFonts w:ascii="Times New Roman" w:hAnsi="Times New Roman" w:cs="Times New Roman"/>
          <w:lang w:val="lt-LT"/>
        </w:rPr>
      </w:pPr>
      <w:r w:rsidRPr="00137690">
        <w:rPr>
          <w:rFonts w:ascii="Times New Roman" w:hAnsi="Times New Roman" w:cs="Times New Roman"/>
          <w:lang w:val="lt-LT"/>
        </w:rPr>
        <w:t>Laktozės monohidratas</w:t>
      </w:r>
    </w:p>
    <w:p w:rsidR="00A122AF" w:rsidRPr="00137690" w:rsidRDefault="00A122AF" w:rsidP="00137690">
      <w:pPr>
        <w:spacing w:after="0" w:line="240" w:lineRule="auto"/>
        <w:rPr>
          <w:rFonts w:ascii="Times New Roman" w:hAnsi="Times New Roman" w:cs="Times New Roman"/>
          <w:lang w:val="lt-LT"/>
        </w:rPr>
      </w:pPr>
      <w:r w:rsidRPr="00137690">
        <w:rPr>
          <w:rFonts w:ascii="Times New Roman" w:hAnsi="Times New Roman" w:cs="Times New Roman"/>
          <w:lang w:val="lt-LT"/>
        </w:rPr>
        <w:t>Kukurūzų krakmolas</w:t>
      </w:r>
    </w:p>
    <w:p w:rsidR="00A122AF" w:rsidRPr="00137690" w:rsidRDefault="00A122AF" w:rsidP="00137690">
      <w:pPr>
        <w:spacing w:after="0" w:line="240" w:lineRule="auto"/>
        <w:rPr>
          <w:rFonts w:ascii="Times New Roman" w:hAnsi="Times New Roman" w:cs="Times New Roman"/>
          <w:lang w:val="lt-LT"/>
        </w:rPr>
      </w:pPr>
      <w:r w:rsidRPr="00137690">
        <w:rPr>
          <w:rFonts w:ascii="Times New Roman" w:hAnsi="Times New Roman" w:cs="Times New Roman"/>
          <w:lang w:val="lt-LT"/>
        </w:rPr>
        <w:t>Povidonas K-30</w:t>
      </w:r>
    </w:p>
    <w:p w:rsidR="00A122AF" w:rsidRPr="00137690" w:rsidRDefault="00A122AF" w:rsidP="00137690">
      <w:pPr>
        <w:spacing w:after="0" w:line="240" w:lineRule="auto"/>
        <w:rPr>
          <w:rFonts w:ascii="Times New Roman" w:hAnsi="Times New Roman" w:cs="Times New Roman"/>
          <w:lang w:val="lt-LT"/>
        </w:rPr>
      </w:pPr>
      <w:r w:rsidRPr="00137690">
        <w:rPr>
          <w:rFonts w:ascii="Times New Roman" w:hAnsi="Times New Roman" w:cs="Times New Roman"/>
          <w:lang w:val="lt-LT"/>
        </w:rPr>
        <w:t>Magnio stearatas</w:t>
      </w:r>
    </w:p>
    <w:p w:rsidR="00A122AF" w:rsidRPr="00137690" w:rsidRDefault="00A122AF" w:rsidP="00137690">
      <w:pPr>
        <w:spacing w:after="0" w:line="240" w:lineRule="auto"/>
        <w:rPr>
          <w:rFonts w:ascii="Times New Roman" w:hAnsi="Times New Roman" w:cs="Times New Roman"/>
          <w:lang w:val="lt-LT"/>
        </w:rPr>
      </w:pPr>
      <w:r w:rsidRPr="00137690">
        <w:rPr>
          <w:rFonts w:ascii="Times New Roman" w:hAnsi="Times New Roman" w:cs="Times New Roman"/>
          <w:lang w:val="lt-LT"/>
        </w:rPr>
        <w:t>Talkas</w:t>
      </w:r>
    </w:p>
    <w:p w:rsidR="00A122AF" w:rsidRPr="00137690" w:rsidRDefault="00A122AF" w:rsidP="00137690">
      <w:pPr>
        <w:spacing w:after="0" w:line="240" w:lineRule="auto"/>
        <w:rPr>
          <w:rFonts w:ascii="Times New Roman" w:hAnsi="Times New Roman" w:cs="Times New Roman"/>
          <w:lang w:val="lt-LT"/>
        </w:rPr>
      </w:pPr>
      <w:r w:rsidRPr="00137690">
        <w:rPr>
          <w:rFonts w:ascii="Times New Roman" w:hAnsi="Times New Roman" w:cs="Times New Roman"/>
          <w:lang w:val="lt-LT"/>
        </w:rPr>
        <w:t>Karmeliozės natrio druska</w:t>
      </w:r>
    </w:p>
    <w:p w:rsidR="00A122AF" w:rsidRPr="00137690" w:rsidRDefault="00A122AF" w:rsidP="00137690">
      <w:pPr>
        <w:spacing w:after="0" w:line="240" w:lineRule="auto"/>
        <w:rPr>
          <w:rFonts w:ascii="Times New Roman" w:hAnsi="Times New Roman" w:cs="Times New Roman"/>
          <w:lang w:val="lt-LT"/>
        </w:rPr>
      </w:pPr>
      <w:r w:rsidRPr="00137690">
        <w:rPr>
          <w:rFonts w:ascii="Times New Roman" w:hAnsi="Times New Roman" w:cs="Times New Roman"/>
          <w:lang w:val="lt-LT"/>
        </w:rPr>
        <w:t>Guaras</w:t>
      </w:r>
    </w:p>
    <w:p w:rsidR="00A122AF" w:rsidRPr="00137690" w:rsidRDefault="00A122AF" w:rsidP="00137690">
      <w:pPr>
        <w:spacing w:after="0" w:line="240" w:lineRule="auto"/>
        <w:rPr>
          <w:rFonts w:ascii="Times New Roman" w:hAnsi="Times New Roman" w:cs="Times New Roman"/>
          <w:lang w:val="lt-LT"/>
        </w:rPr>
      </w:pPr>
    </w:p>
    <w:p w:rsidR="00A122AF" w:rsidRPr="00137690" w:rsidRDefault="00A122AF" w:rsidP="00137690">
      <w:pPr>
        <w:spacing w:after="0" w:line="240" w:lineRule="auto"/>
        <w:ind w:left="567" w:hanging="567"/>
        <w:rPr>
          <w:rFonts w:ascii="Times New Roman" w:hAnsi="Times New Roman" w:cs="Times New Roman"/>
          <w:b/>
          <w:lang w:val="lt-LT"/>
        </w:rPr>
      </w:pPr>
      <w:r w:rsidRPr="00137690">
        <w:rPr>
          <w:rFonts w:ascii="Times New Roman" w:hAnsi="Times New Roman" w:cs="Times New Roman"/>
          <w:b/>
          <w:lang w:val="lt-LT"/>
        </w:rPr>
        <w:t>6.2</w:t>
      </w:r>
      <w:r w:rsidRPr="00137690">
        <w:rPr>
          <w:rFonts w:ascii="Times New Roman" w:hAnsi="Times New Roman" w:cs="Times New Roman"/>
          <w:b/>
          <w:lang w:val="lt-LT"/>
        </w:rPr>
        <w:tab/>
        <w:t>Nesuderinamumas</w:t>
      </w:r>
    </w:p>
    <w:p w:rsidR="00A122AF" w:rsidRPr="00137690" w:rsidRDefault="00A122AF" w:rsidP="00137690">
      <w:pPr>
        <w:spacing w:after="0" w:line="240" w:lineRule="auto"/>
        <w:rPr>
          <w:rFonts w:ascii="Times New Roman" w:hAnsi="Times New Roman" w:cs="Times New Roman"/>
          <w:lang w:val="lt-LT"/>
        </w:rPr>
      </w:pPr>
    </w:p>
    <w:p w:rsidR="00A122AF" w:rsidRPr="00137690" w:rsidRDefault="00A122AF" w:rsidP="00137690">
      <w:pPr>
        <w:pStyle w:val="Antrat3"/>
      </w:pPr>
      <w:r w:rsidRPr="00137690">
        <w:rPr>
          <w:b w:val="0"/>
        </w:rPr>
        <w:t>Duomenys nebūtini</w:t>
      </w:r>
      <w:r w:rsidRPr="00137690">
        <w:t>.</w:t>
      </w:r>
    </w:p>
    <w:p w:rsidR="00A122AF" w:rsidRPr="00137690" w:rsidRDefault="00A122AF" w:rsidP="00137690">
      <w:pPr>
        <w:spacing w:after="0" w:line="240" w:lineRule="auto"/>
        <w:rPr>
          <w:rFonts w:ascii="Times New Roman" w:hAnsi="Times New Roman" w:cs="Times New Roman"/>
          <w:lang w:val="lt-LT"/>
        </w:rPr>
      </w:pPr>
    </w:p>
    <w:p w:rsidR="00A122AF" w:rsidRPr="00137690" w:rsidRDefault="00A122AF" w:rsidP="00137690">
      <w:pPr>
        <w:spacing w:after="0" w:line="240" w:lineRule="auto"/>
        <w:ind w:left="567" w:hanging="567"/>
        <w:rPr>
          <w:rFonts w:ascii="Times New Roman" w:hAnsi="Times New Roman" w:cs="Times New Roman"/>
          <w:b/>
          <w:lang w:val="lt-LT"/>
        </w:rPr>
      </w:pPr>
      <w:r w:rsidRPr="00137690">
        <w:rPr>
          <w:rFonts w:ascii="Times New Roman" w:hAnsi="Times New Roman" w:cs="Times New Roman"/>
          <w:b/>
          <w:lang w:val="lt-LT"/>
        </w:rPr>
        <w:t>6.3</w:t>
      </w:r>
      <w:r w:rsidRPr="00137690">
        <w:rPr>
          <w:rFonts w:ascii="Times New Roman" w:hAnsi="Times New Roman" w:cs="Times New Roman"/>
          <w:b/>
          <w:lang w:val="lt-LT"/>
        </w:rPr>
        <w:tab/>
        <w:t>Tinkamumo laikas</w:t>
      </w:r>
    </w:p>
    <w:p w:rsidR="00A122AF" w:rsidRPr="00137690" w:rsidRDefault="00A122AF" w:rsidP="00137690">
      <w:pPr>
        <w:spacing w:after="0" w:line="240" w:lineRule="auto"/>
        <w:rPr>
          <w:rFonts w:ascii="Times New Roman" w:hAnsi="Times New Roman" w:cs="Times New Roman"/>
          <w:lang w:val="lt-LT"/>
        </w:rPr>
      </w:pPr>
    </w:p>
    <w:p w:rsidR="00A122AF" w:rsidRPr="00137690" w:rsidRDefault="00A122AF" w:rsidP="00137690">
      <w:pPr>
        <w:pStyle w:val="Pagrindiniotekstotrauka2"/>
        <w:spacing w:after="0" w:line="240" w:lineRule="auto"/>
        <w:ind w:left="0"/>
        <w:rPr>
          <w:szCs w:val="22"/>
        </w:rPr>
      </w:pPr>
      <w:r w:rsidRPr="00137690">
        <w:rPr>
          <w:szCs w:val="22"/>
        </w:rPr>
        <w:t>4 metai.</w:t>
      </w:r>
    </w:p>
    <w:p w:rsidR="00A122AF" w:rsidRPr="00137690" w:rsidRDefault="00A122AF" w:rsidP="00137690">
      <w:pPr>
        <w:spacing w:after="0" w:line="240" w:lineRule="auto"/>
        <w:rPr>
          <w:rFonts w:ascii="Times New Roman" w:hAnsi="Times New Roman" w:cs="Times New Roman"/>
          <w:lang w:val="lt-LT"/>
        </w:rPr>
      </w:pPr>
    </w:p>
    <w:p w:rsidR="00A122AF" w:rsidRPr="00137690" w:rsidRDefault="00A122AF" w:rsidP="00137690">
      <w:pPr>
        <w:spacing w:after="0" w:line="240" w:lineRule="auto"/>
        <w:ind w:left="567" w:hanging="567"/>
        <w:rPr>
          <w:rFonts w:ascii="Times New Roman" w:hAnsi="Times New Roman" w:cs="Times New Roman"/>
          <w:b/>
          <w:lang w:val="lt-LT"/>
        </w:rPr>
      </w:pPr>
      <w:r w:rsidRPr="00137690">
        <w:rPr>
          <w:rFonts w:ascii="Times New Roman" w:hAnsi="Times New Roman" w:cs="Times New Roman"/>
          <w:b/>
          <w:lang w:val="lt-LT"/>
        </w:rPr>
        <w:t>6.4</w:t>
      </w:r>
      <w:r w:rsidRPr="00137690">
        <w:rPr>
          <w:rFonts w:ascii="Times New Roman" w:hAnsi="Times New Roman" w:cs="Times New Roman"/>
          <w:b/>
          <w:lang w:val="lt-LT"/>
        </w:rPr>
        <w:tab/>
        <w:t>Specialios laikymo sąlygos</w:t>
      </w:r>
    </w:p>
    <w:p w:rsidR="00A122AF" w:rsidRPr="00137690" w:rsidRDefault="00A122AF" w:rsidP="00137690">
      <w:pPr>
        <w:spacing w:after="0" w:line="240" w:lineRule="auto"/>
        <w:rPr>
          <w:rFonts w:ascii="Times New Roman" w:hAnsi="Times New Roman" w:cs="Times New Roman"/>
          <w:b/>
          <w:lang w:val="lt-LT"/>
        </w:rPr>
      </w:pPr>
    </w:p>
    <w:p w:rsidR="00A122AF" w:rsidRPr="00137690" w:rsidRDefault="00A122AF" w:rsidP="00137690">
      <w:pPr>
        <w:spacing w:after="0" w:line="240" w:lineRule="auto"/>
        <w:rPr>
          <w:rFonts w:ascii="Times New Roman" w:hAnsi="Times New Roman" w:cs="Times New Roman"/>
          <w:lang w:val="lt-LT"/>
        </w:rPr>
      </w:pPr>
      <w:r w:rsidRPr="00137690">
        <w:rPr>
          <w:rFonts w:ascii="Times New Roman" w:hAnsi="Times New Roman" w:cs="Times New Roman"/>
          <w:lang w:val="lt-LT"/>
        </w:rPr>
        <w:t>Laikyti žemesnėje kaip 30 °C temperatūroje.</w:t>
      </w:r>
    </w:p>
    <w:p w:rsidR="00A122AF" w:rsidRPr="00137690" w:rsidRDefault="00A122AF" w:rsidP="00137690">
      <w:pPr>
        <w:spacing w:after="0" w:line="240" w:lineRule="auto"/>
        <w:rPr>
          <w:rFonts w:ascii="Times New Roman" w:hAnsi="Times New Roman" w:cs="Times New Roman"/>
          <w:lang w:val="lt-LT"/>
        </w:rPr>
      </w:pPr>
      <w:r w:rsidRPr="00137690">
        <w:rPr>
          <w:rFonts w:ascii="Times New Roman" w:hAnsi="Times New Roman" w:cs="Times New Roman"/>
          <w:lang w:val="lt-LT"/>
        </w:rPr>
        <w:t>Laikyti gamintojo pakuotėje, kad preparatas būtų apsaugotas nuo drėgmės.</w:t>
      </w:r>
    </w:p>
    <w:p w:rsidR="00A122AF" w:rsidRPr="00137690" w:rsidRDefault="00A122AF" w:rsidP="00137690">
      <w:pPr>
        <w:spacing w:after="0" w:line="240" w:lineRule="auto"/>
        <w:rPr>
          <w:rFonts w:ascii="Times New Roman" w:hAnsi="Times New Roman" w:cs="Times New Roman"/>
          <w:lang w:val="lt-LT"/>
        </w:rPr>
      </w:pPr>
    </w:p>
    <w:p w:rsidR="00A122AF" w:rsidRPr="00137690" w:rsidRDefault="00A122AF" w:rsidP="00137690">
      <w:pPr>
        <w:spacing w:after="0" w:line="240" w:lineRule="auto"/>
        <w:ind w:left="567" w:hanging="567"/>
        <w:rPr>
          <w:rFonts w:ascii="Times New Roman" w:hAnsi="Times New Roman" w:cs="Times New Roman"/>
          <w:b/>
          <w:lang w:val="lt-LT"/>
        </w:rPr>
      </w:pPr>
      <w:r w:rsidRPr="00137690">
        <w:rPr>
          <w:rFonts w:ascii="Times New Roman" w:hAnsi="Times New Roman" w:cs="Times New Roman"/>
          <w:b/>
          <w:lang w:val="lt-LT"/>
        </w:rPr>
        <w:t>6.5</w:t>
      </w:r>
      <w:r w:rsidRPr="00137690">
        <w:rPr>
          <w:rFonts w:ascii="Times New Roman" w:hAnsi="Times New Roman" w:cs="Times New Roman"/>
          <w:b/>
          <w:lang w:val="lt-LT"/>
        </w:rPr>
        <w:tab/>
      </w:r>
      <w:r w:rsidRPr="00137690">
        <w:rPr>
          <w:rFonts w:ascii="Times New Roman" w:hAnsi="Times New Roman" w:cs="Times New Roman"/>
          <w:b/>
          <w:bCs/>
          <w:lang w:val="lt-LT"/>
        </w:rPr>
        <w:t>Pakuotė ir jos</w:t>
      </w:r>
      <w:r w:rsidRPr="00137690">
        <w:rPr>
          <w:rFonts w:ascii="Times New Roman" w:hAnsi="Times New Roman" w:cs="Times New Roman"/>
          <w:lang w:val="lt-LT"/>
        </w:rPr>
        <w:t xml:space="preserve"> </w:t>
      </w:r>
      <w:r w:rsidRPr="00137690">
        <w:rPr>
          <w:rFonts w:ascii="Times New Roman" w:hAnsi="Times New Roman" w:cs="Times New Roman"/>
          <w:b/>
          <w:lang w:val="lt-LT"/>
        </w:rPr>
        <w:t>turinys</w:t>
      </w:r>
    </w:p>
    <w:p w:rsidR="00A122AF" w:rsidRPr="00137690" w:rsidRDefault="00A122AF" w:rsidP="00137690">
      <w:pPr>
        <w:spacing w:after="0" w:line="240" w:lineRule="auto"/>
        <w:rPr>
          <w:rFonts w:ascii="Times New Roman" w:hAnsi="Times New Roman" w:cs="Times New Roman"/>
          <w:b/>
          <w:lang w:val="lt-LT"/>
        </w:rPr>
      </w:pPr>
    </w:p>
    <w:p w:rsidR="00A122AF" w:rsidRPr="00137690" w:rsidRDefault="00A122AF" w:rsidP="00137690">
      <w:pPr>
        <w:spacing w:after="0" w:line="240" w:lineRule="auto"/>
        <w:rPr>
          <w:rFonts w:ascii="Times New Roman" w:hAnsi="Times New Roman" w:cs="Times New Roman"/>
          <w:lang w:val="lt-LT"/>
        </w:rPr>
      </w:pPr>
      <w:r w:rsidRPr="00137690">
        <w:rPr>
          <w:rFonts w:ascii="Times New Roman" w:hAnsi="Times New Roman" w:cs="Times New Roman"/>
          <w:lang w:val="lt-LT"/>
        </w:rPr>
        <w:t>Aliuminio folijos lizdinė plokštelė, dengta permatoma PVC plėvele, kurioje yra 10 tablečių. Kartoninė dėžutė, kurioje yra 10 lizdinių plokštelių ir pakuotės lapelis.</w:t>
      </w:r>
    </w:p>
    <w:p w:rsidR="00A122AF" w:rsidRPr="00137690" w:rsidRDefault="00A122AF" w:rsidP="00137690">
      <w:pPr>
        <w:spacing w:after="0" w:line="240" w:lineRule="auto"/>
        <w:rPr>
          <w:rFonts w:ascii="Times New Roman" w:hAnsi="Times New Roman" w:cs="Times New Roman"/>
          <w:b/>
          <w:lang w:val="lt-LT"/>
        </w:rPr>
      </w:pPr>
    </w:p>
    <w:p w:rsidR="00A122AF" w:rsidRPr="00137690" w:rsidRDefault="00A122AF" w:rsidP="00137690">
      <w:pPr>
        <w:spacing w:after="0" w:line="240" w:lineRule="auto"/>
        <w:ind w:left="567" w:hanging="567"/>
        <w:rPr>
          <w:rFonts w:ascii="Times New Roman" w:hAnsi="Times New Roman" w:cs="Times New Roman"/>
          <w:b/>
          <w:lang w:val="lt-LT"/>
        </w:rPr>
      </w:pPr>
      <w:r w:rsidRPr="00137690">
        <w:rPr>
          <w:rFonts w:ascii="Times New Roman" w:hAnsi="Times New Roman" w:cs="Times New Roman"/>
          <w:b/>
          <w:lang w:val="lt-LT"/>
        </w:rPr>
        <w:t>6.6</w:t>
      </w:r>
      <w:r w:rsidRPr="00137690">
        <w:rPr>
          <w:rFonts w:ascii="Times New Roman" w:hAnsi="Times New Roman" w:cs="Times New Roman"/>
          <w:b/>
          <w:lang w:val="lt-LT"/>
        </w:rPr>
        <w:tab/>
        <w:t xml:space="preserve">Vartojimo ir darbo su vaistiniu preparatu instrukcija </w:t>
      </w:r>
    </w:p>
    <w:p w:rsidR="00A122AF" w:rsidRPr="00137690" w:rsidRDefault="00A122AF" w:rsidP="00137690">
      <w:pPr>
        <w:tabs>
          <w:tab w:val="left" w:pos="720"/>
        </w:tabs>
        <w:spacing w:after="0" w:line="240" w:lineRule="auto"/>
        <w:rPr>
          <w:rFonts w:ascii="Times New Roman" w:hAnsi="Times New Roman" w:cs="Times New Roman"/>
          <w:b/>
          <w:lang w:val="lt-LT"/>
        </w:rPr>
      </w:pPr>
    </w:p>
    <w:p w:rsidR="00A122AF" w:rsidRPr="00137690" w:rsidRDefault="00A122AF" w:rsidP="00137690">
      <w:pPr>
        <w:tabs>
          <w:tab w:val="left" w:pos="720"/>
        </w:tabs>
        <w:spacing w:after="0" w:line="240" w:lineRule="auto"/>
        <w:rPr>
          <w:rFonts w:ascii="Times New Roman" w:hAnsi="Times New Roman" w:cs="Times New Roman"/>
          <w:b/>
          <w:lang w:val="lt-LT"/>
        </w:rPr>
      </w:pPr>
      <w:r w:rsidRPr="00137690">
        <w:rPr>
          <w:rFonts w:ascii="Times New Roman" w:hAnsi="Times New Roman" w:cs="Times New Roman"/>
          <w:lang w:val="lt-LT"/>
        </w:rPr>
        <w:t>Specialių reikalavimų nėra</w:t>
      </w:r>
    </w:p>
    <w:p w:rsidR="00A122AF" w:rsidRPr="00137690" w:rsidRDefault="00A122AF" w:rsidP="00137690">
      <w:pPr>
        <w:pStyle w:val="Pagrindiniotekstotrauka"/>
        <w:spacing w:after="0"/>
        <w:ind w:left="0"/>
        <w:rPr>
          <w:b/>
          <w:szCs w:val="22"/>
        </w:rPr>
      </w:pPr>
    </w:p>
    <w:p w:rsidR="00A122AF" w:rsidRPr="00137690" w:rsidRDefault="00A122AF" w:rsidP="00137690">
      <w:pPr>
        <w:pStyle w:val="Pagrindiniotekstotrauka"/>
        <w:spacing w:after="0"/>
        <w:ind w:left="0"/>
        <w:rPr>
          <w:b/>
          <w:szCs w:val="22"/>
        </w:rPr>
      </w:pPr>
    </w:p>
    <w:p w:rsidR="00A122AF" w:rsidRPr="00137690" w:rsidRDefault="00A122AF" w:rsidP="00137690">
      <w:pPr>
        <w:spacing w:after="0" w:line="240" w:lineRule="auto"/>
        <w:ind w:left="567" w:hanging="567"/>
        <w:rPr>
          <w:rFonts w:ascii="Times New Roman" w:hAnsi="Times New Roman" w:cs="Times New Roman"/>
          <w:b/>
          <w:caps/>
          <w:lang w:val="lt-LT"/>
        </w:rPr>
      </w:pPr>
      <w:r w:rsidRPr="00137690">
        <w:rPr>
          <w:rFonts w:ascii="Times New Roman" w:hAnsi="Times New Roman" w:cs="Times New Roman"/>
          <w:b/>
          <w:caps/>
          <w:lang w:val="lt-LT"/>
        </w:rPr>
        <w:t>7.</w:t>
      </w:r>
      <w:r w:rsidRPr="00137690">
        <w:rPr>
          <w:rFonts w:ascii="Times New Roman" w:hAnsi="Times New Roman" w:cs="Times New Roman"/>
          <w:b/>
          <w:caps/>
          <w:lang w:val="lt-LT"/>
        </w:rPr>
        <w:tab/>
      </w:r>
      <w:r w:rsidRPr="00137690">
        <w:rPr>
          <w:rFonts w:ascii="Times New Roman" w:hAnsi="Times New Roman" w:cs="Times New Roman"/>
          <w:b/>
          <w:lang w:val="lt-LT"/>
        </w:rPr>
        <w:t>RINKODAROS TEISĖS TURĖTOJAS</w:t>
      </w:r>
      <w:r w:rsidRPr="00137690" w:rsidDel="002D0BE2">
        <w:rPr>
          <w:rFonts w:ascii="Times New Roman" w:hAnsi="Times New Roman" w:cs="Times New Roman"/>
          <w:b/>
          <w:caps/>
          <w:lang w:val="lt-LT"/>
        </w:rPr>
        <w:t xml:space="preserve"> </w:t>
      </w:r>
    </w:p>
    <w:p w:rsidR="00A122AF" w:rsidRPr="00137690" w:rsidRDefault="00A122AF" w:rsidP="00137690">
      <w:pPr>
        <w:pStyle w:val="Pagrindiniotekstotrauka"/>
        <w:spacing w:after="0"/>
        <w:ind w:left="0"/>
        <w:rPr>
          <w:position w:val="-2"/>
          <w:szCs w:val="22"/>
          <w:highlight w:val="red"/>
        </w:rPr>
      </w:pPr>
    </w:p>
    <w:p w:rsidR="00F157E3" w:rsidRDefault="00F157E3" w:rsidP="00F157E3">
      <w:pPr>
        <w:spacing w:after="0"/>
        <w:jc w:val="both"/>
        <w:rPr>
          <w:rFonts w:ascii="Times New Roman" w:hAnsi="Times New Roman" w:cs="Times New Roman"/>
        </w:rPr>
      </w:pPr>
      <w:r w:rsidRPr="00F157E3">
        <w:rPr>
          <w:rFonts w:ascii="Times New Roman" w:hAnsi="Times New Roman" w:cs="Times New Roman"/>
        </w:rPr>
        <w:t xml:space="preserve">UAB „Polta” </w:t>
      </w:r>
    </w:p>
    <w:p w:rsidR="00F157E3" w:rsidRDefault="00F157E3" w:rsidP="00F157E3">
      <w:pPr>
        <w:spacing w:after="0"/>
        <w:jc w:val="both"/>
        <w:rPr>
          <w:rFonts w:ascii="Times New Roman" w:hAnsi="Times New Roman" w:cs="Times New Roman"/>
        </w:rPr>
      </w:pPr>
      <w:r w:rsidRPr="00F157E3">
        <w:rPr>
          <w:rFonts w:ascii="Times New Roman" w:hAnsi="Times New Roman" w:cs="Times New Roman"/>
        </w:rPr>
        <w:t xml:space="preserve">K. Petrausko 19A </w:t>
      </w:r>
    </w:p>
    <w:p w:rsidR="00F157E3" w:rsidRDefault="00F157E3" w:rsidP="00F157E3">
      <w:pPr>
        <w:spacing w:after="0"/>
        <w:jc w:val="both"/>
        <w:rPr>
          <w:rFonts w:ascii="Times New Roman" w:hAnsi="Times New Roman" w:cs="Times New Roman"/>
        </w:rPr>
      </w:pPr>
      <w:r w:rsidRPr="00F157E3">
        <w:rPr>
          <w:rFonts w:ascii="Times New Roman" w:hAnsi="Times New Roman" w:cs="Times New Roman"/>
        </w:rPr>
        <w:t xml:space="preserve">LT-44162 Kaunas </w:t>
      </w:r>
    </w:p>
    <w:p w:rsidR="00F157E3" w:rsidRPr="00F157E3" w:rsidRDefault="00F157E3" w:rsidP="00F157E3">
      <w:pPr>
        <w:spacing w:after="0"/>
        <w:jc w:val="both"/>
        <w:rPr>
          <w:rFonts w:ascii="Times New Roman" w:hAnsi="Times New Roman" w:cs="Times New Roman"/>
        </w:rPr>
      </w:pPr>
      <w:r w:rsidRPr="00F157E3">
        <w:rPr>
          <w:rFonts w:ascii="Times New Roman" w:hAnsi="Times New Roman" w:cs="Times New Roman"/>
        </w:rPr>
        <w:t>Lietuva</w:t>
      </w:r>
    </w:p>
    <w:p w:rsidR="00A122AF" w:rsidRPr="00F157E3" w:rsidRDefault="00A122AF" w:rsidP="00137690">
      <w:pPr>
        <w:tabs>
          <w:tab w:val="left" w:pos="720"/>
        </w:tabs>
        <w:spacing w:after="0" w:line="240" w:lineRule="auto"/>
        <w:rPr>
          <w:rFonts w:ascii="Times New Roman" w:hAnsi="Times New Roman" w:cs="Times New Roman"/>
          <w:b/>
        </w:rPr>
      </w:pPr>
    </w:p>
    <w:p w:rsidR="00A122AF" w:rsidRPr="00137690" w:rsidRDefault="00A122AF" w:rsidP="00137690">
      <w:pPr>
        <w:tabs>
          <w:tab w:val="left" w:pos="720"/>
        </w:tabs>
        <w:spacing w:after="0" w:line="240" w:lineRule="auto"/>
        <w:rPr>
          <w:rFonts w:ascii="Times New Roman" w:hAnsi="Times New Roman" w:cs="Times New Roman"/>
          <w:b/>
          <w:lang w:val="lt-LT"/>
        </w:rPr>
      </w:pPr>
    </w:p>
    <w:p w:rsidR="00A122AF" w:rsidRPr="00137690" w:rsidRDefault="00A122AF" w:rsidP="00137690">
      <w:pPr>
        <w:spacing w:after="0" w:line="240" w:lineRule="auto"/>
        <w:ind w:left="567" w:hanging="567"/>
        <w:rPr>
          <w:rFonts w:ascii="Times New Roman" w:hAnsi="Times New Roman" w:cs="Times New Roman"/>
          <w:b/>
          <w:caps/>
          <w:lang w:val="lt-LT"/>
        </w:rPr>
      </w:pPr>
      <w:r w:rsidRPr="00137690">
        <w:rPr>
          <w:rFonts w:ascii="Times New Roman" w:hAnsi="Times New Roman" w:cs="Times New Roman"/>
          <w:b/>
          <w:caps/>
          <w:lang w:val="lt-LT"/>
        </w:rPr>
        <w:t>8.</w:t>
      </w:r>
      <w:r w:rsidRPr="00137690">
        <w:rPr>
          <w:rFonts w:ascii="Times New Roman" w:hAnsi="Times New Roman" w:cs="Times New Roman"/>
          <w:b/>
          <w:caps/>
          <w:lang w:val="lt-LT"/>
        </w:rPr>
        <w:tab/>
      </w:r>
      <w:r w:rsidRPr="00137690">
        <w:rPr>
          <w:rFonts w:ascii="Times New Roman" w:hAnsi="Times New Roman" w:cs="Times New Roman"/>
          <w:b/>
          <w:lang w:val="lt-LT"/>
        </w:rPr>
        <w:t>RINKODAROS TEISĖS NUMERIS (-IAI)</w:t>
      </w:r>
    </w:p>
    <w:p w:rsidR="00A122AF" w:rsidRPr="00137690" w:rsidRDefault="00A122AF" w:rsidP="00137690">
      <w:pPr>
        <w:spacing w:after="0" w:line="240" w:lineRule="auto"/>
        <w:rPr>
          <w:rFonts w:ascii="Times New Roman" w:hAnsi="Times New Roman" w:cs="Times New Roman"/>
          <w:lang w:val="lt-LT"/>
        </w:rPr>
      </w:pPr>
    </w:p>
    <w:p w:rsidR="00A122AF" w:rsidRPr="00137690" w:rsidRDefault="00A122AF" w:rsidP="00137690">
      <w:pPr>
        <w:spacing w:after="0" w:line="240" w:lineRule="auto"/>
        <w:rPr>
          <w:rFonts w:ascii="Times New Roman" w:hAnsi="Times New Roman" w:cs="Times New Roman"/>
          <w:lang w:val="lt-LT"/>
        </w:rPr>
      </w:pPr>
      <w:r w:rsidRPr="00137690">
        <w:rPr>
          <w:rFonts w:ascii="Times New Roman" w:hAnsi="Times New Roman" w:cs="Times New Roman"/>
          <w:lang w:val="lt-LT"/>
        </w:rPr>
        <w:t>LT/1/95/1459/001</w:t>
      </w:r>
    </w:p>
    <w:p w:rsidR="00A122AF" w:rsidRPr="00137690" w:rsidRDefault="00A122AF" w:rsidP="00137690">
      <w:pPr>
        <w:tabs>
          <w:tab w:val="left" w:pos="720"/>
        </w:tabs>
        <w:spacing w:after="0" w:line="240" w:lineRule="auto"/>
        <w:rPr>
          <w:rFonts w:ascii="Times New Roman" w:hAnsi="Times New Roman" w:cs="Times New Roman"/>
          <w:b/>
          <w:lang w:val="lt-LT"/>
        </w:rPr>
      </w:pPr>
    </w:p>
    <w:p w:rsidR="00A122AF" w:rsidRPr="00137690" w:rsidRDefault="00A122AF" w:rsidP="00137690">
      <w:pPr>
        <w:tabs>
          <w:tab w:val="left" w:pos="720"/>
        </w:tabs>
        <w:spacing w:after="0" w:line="240" w:lineRule="auto"/>
        <w:rPr>
          <w:rFonts w:ascii="Times New Roman" w:hAnsi="Times New Roman" w:cs="Times New Roman"/>
          <w:b/>
          <w:lang w:val="lt-LT"/>
        </w:rPr>
      </w:pPr>
    </w:p>
    <w:p w:rsidR="00A122AF" w:rsidRPr="00137690" w:rsidRDefault="00A122AF" w:rsidP="00137690">
      <w:pPr>
        <w:spacing w:after="0" w:line="240" w:lineRule="auto"/>
        <w:ind w:left="567" w:hanging="567"/>
        <w:rPr>
          <w:rFonts w:ascii="Times New Roman" w:hAnsi="Times New Roman" w:cs="Times New Roman"/>
          <w:b/>
          <w:caps/>
          <w:lang w:val="lt-LT"/>
        </w:rPr>
      </w:pPr>
      <w:r w:rsidRPr="00137690">
        <w:rPr>
          <w:rFonts w:ascii="Times New Roman" w:hAnsi="Times New Roman" w:cs="Times New Roman"/>
          <w:b/>
          <w:caps/>
          <w:lang w:val="lt-LT"/>
        </w:rPr>
        <w:t>9.</w:t>
      </w:r>
      <w:r w:rsidRPr="00137690">
        <w:rPr>
          <w:rFonts w:ascii="Times New Roman" w:hAnsi="Times New Roman" w:cs="Times New Roman"/>
          <w:b/>
          <w:caps/>
          <w:lang w:val="lt-LT"/>
        </w:rPr>
        <w:tab/>
      </w:r>
      <w:r w:rsidRPr="00137690">
        <w:rPr>
          <w:rFonts w:ascii="Times New Roman" w:hAnsi="Times New Roman" w:cs="Times New Roman"/>
          <w:b/>
          <w:lang w:val="lt-LT"/>
        </w:rPr>
        <w:t>RINKODAROS TEISĖS SUTEIKIMO / ATNAUJINIMO DATA</w:t>
      </w:r>
    </w:p>
    <w:p w:rsidR="00A122AF" w:rsidRPr="00137690" w:rsidRDefault="00A122AF" w:rsidP="00137690">
      <w:pPr>
        <w:spacing w:after="0" w:line="240" w:lineRule="auto"/>
        <w:rPr>
          <w:rFonts w:ascii="Times New Roman" w:hAnsi="Times New Roman" w:cs="Times New Roman"/>
          <w:b/>
          <w:lang w:val="lt-LT"/>
        </w:rPr>
      </w:pPr>
    </w:p>
    <w:p w:rsidR="00A122AF" w:rsidRPr="00137690" w:rsidRDefault="00A122AF" w:rsidP="00137690">
      <w:pPr>
        <w:pStyle w:val="Antrat3"/>
        <w:rPr>
          <w:b w:val="0"/>
        </w:rPr>
      </w:pPr>
      <w:r w:rsidRPr="00137690">
        <w:rPr>
          <w:b w:val="0"/>
        </w:rPr>
        <w:t>2009-02-17</w:t>
      </w:r>
    </w:p>
    <w:p w:rsidR="00A122AF" w:rsidRPr="00137690" w:rsidRDefault="00A122AF" w:rsidP="00137690">
      <w:pPr>
        <w:tabs>
          <w:tab w:val="left" w:pos="720"/>
        </w:tabs>
        <w:spacing w:after="0" w:line="240" w:lineRule="auto"/>
        <w:rPr>
          <w:rFonts w:ascii="Times New Roman" w:hAnsi="Times New Roman" w:cs="Times New Roman"/>
          <w:b/>
          <w:lang w:val="lt-LT"/>
        </w:rPr>
      </w:pPr>
    </w:p>
    <w:p w:rsidR="00A122AF" w:rsidRPr="00137690" w:rsidRDefault="00A122AF" w:rsidP="00137690">
      <w:pPr>
        <w:tabs>
          <w:tab w:val="left" w:pos="720"/>
        </w:tabs>
        <w:spacing w:after="0" w:line="240" w:lineRule="auto"/>
        <w:rPr>
          <w:rFonts w:ascii="Times New Roman" w:hAnsi="Times New Roman" w:cs="Times New Roman"/>
          <w:b/>
          <w:lang w:val="lt-LT"/>
        </w:rPr>
      </w:pPr>
    </w:p>
    <w:p w:rsidR="00A122AF" w:rsidRPr="00137690" w:rsidRDefault="00A122AF" w:rsidP="00137690">
      <w:pPr>
        <w:spacing w:after="0" w:line="240" w:lineRule="auto"/>
        <w:ind w:left="567" w:hanging="567"/>
        <w:rPr>
          <w:rFonts w:ascii="Times New Roman" w:hAnsi="Times New Roman" w:cs="Times New Roman"/>
          <w:b/>
          <w:caps/>
          <w:lang w:val="lt-LT"/>
        </w:rPr>
      </w:pPr>
      <w:r w:rsidRPr="00137690">
        <w:rPr>
          <w:rFonts w:ascii="Times New Roman" w:hAnsi="Times New Roman" w:cs="Times New Roman"/>
          <w:b/>
          <w:caps/>
          <w:lang w:val="lt-LT"/>
        </w:rPr>
        <w:t>10.</w:t>
      </w:r>
      <w:r w:rsidRPr="00137690">
        <w:rPr>
          <w:rFonts w:ascii="Times New Roman" w:hAnsi="Times New Roman" w:cs="Times New Roman"/>
          <w:b/>
          <w:caps/>
          <w:lang w:val="lt-LT"/>
        </w:rPr>
        <w:tab/>
        <w:t>teksto peržiūros data</w:t>
      </w:r>
    </w:p>
    <w:p w:rsidR="00A122AF" w:rsidRPr="00137690" w:rsidRDefault="00A122AF" w:rsidP="00137690">
      <w:pPr>
        <w:spacing w:after="0" w:line="240" w:lineRule="auto"/>
        <w:rPr>
          <w:rFonts w:ascii="Times New Roman" w:hAnsi="Times New Roman" w:cs="Times New Roman"/>
          <w:b/>
          <w:lang w:val="lt-LT"/>
        </w:rPr>
      </w:pPr>
    </w:p>
    <w:p w:rsidR="00A122AF" w:rsidRPr="00137690" w:rsidRDefault="00F157E3" w:rsidP="00137690">
      <w:pPr>
        <w:spacing w:after="0" w:line="240" w:lineRule="auto"/>
        <w:rPr>
          <w:rFonts w:ascii="Times New Roman" w:hAnsi="Times New Roman" w:cs="Times New Roman"/>
          <w:lang w:val="lt-LT"/>
        </w:rPr>
      </w:pPr>
      <w:r>
        <w:rPr>
          <w:rFonts w:ascii="Times New Roman" w:hAnsi="Times New Roman" w:cs="Times New Roman"/>
          <w:lang w:val="lt-LT"/>
        </w:rPr>
        <w:t>2017-04-26</w:t>
      </w:r>
    </w:p>
    <w:p w:rsidR="00A122AF" w:rsidRPr="00137690" w:rsidRDefault="00A122AF" w:rsidP="00137690">
      <w:pPr>
        <w:spacing w:after="0" w:line="240" w:lineRule="auto"/>
        <w:rPr>
          <w:rFonts w:ascii="Times New Roman" w:hAnsi="Times New Roman" w:cs="Times New Roman"/>
          <w:lang w:val="lt-LT"/>
        </w:rPr>
      </w:pPr>
    </w:p>
    <w:p w:rsidR="00A122AF" w:rsidRPr="00137690" w:rsidRDefault="00A122AF" w:rsidP="00137690">
      <w:pPr>
        <w:spacing w:after="0" w:line="240" w:lineRule="auto"/>
        <w:rPr>
          <w:rFonts w:ascii="Times New Roman" w:hAnsi="Times New Roman" w:cs="Times New Roman"/>
          <w:lang w:val="lt-LT"/>
        </w:rPr>
      </w:pPr>
      <w:bookmarkStart w:id="0" w:name="OLE_LINK1"/>
      <w:bookmarkStart w:id="1" w:name="OLE_LINK2"/>
      <w:r w:rsidRPr="00137690">
        <w:rPr>
          <w:rFonts w:ascii="Times New Roman" w:hAnsi="Times New Roman" w:cs="Times New Roman"/>
          <w:lang w:val="lt-LT"/>
        </w:rPr>
        <w:t xml:space="preserve">Ši vaistinio preparato charakteristikų santraukos redakcija galioja iki pirmojo jos pakeitimo. Aktuali versija pateikiama Valstybinės vaistų kontrolės tarnybos prie Lietuvos Respublikos sveikatos apsaugos ministerijos (VVKT) tinklalapyje </w:t>
      </w:r>
      <w:hyperlink r:id="rId7" w:history="1">
        <w:r w:rsidRPr="00137690">
          <w:rPr>
            <w:rStyle w:val="Hipersaitas"/>
            <w:rFonts w:ascii="Times New Roman" w:hAnsi="Times New Roman"/>
            <w:lang w:val="lt-LT"/>
          </w:rPr>
          <w:t>http://www.vvkt.lt/</w:t>
        </w:r>
      </w:hyperlink>
      <w:bookmarkEnd w:id="0"/>
      <w:bookmarkEnd w:id="1"/>
    </w:p>
    <w:p w:rsidR="00A122AF" w:rsidRPr="00137690" w:rsidRDefault="00A122AF" w:rsidP="00137690">
      <w:pPr>
        <w:spacing w:after="0" w:line="240" w:lineRule="auto"/>
        <w:rPr>
          <w:rFonts w:ascii="Times New Roman" w:hAnsi="Times New Roman" w:cs="Times New Roman"/>
          <w:lang w:val="lt-LT"/>
        </w:rPr>
      </w:pPr>
    </w:p>
    <w:p w:rsidR="00A122AF" w:rsidRPr="00137690" w:rsidRDefault="00A122AF" w:rsidP="00137690">
      <w:pPr>
        <w:spacing w:after="0" w:line="240" w:lineRule="auto"/>
        <w:ind w:left="567" w:hanging="567"/>
        <w:rPr>
          <w:rFonts w:ascii="Times New Roman" w:hAnsi="Times New Roman" w:cs="Times New Roman"/>
          <w:lang w:val="lt-LT"/>
        </w:rPr>
      </w:pPr>
    </w:p>
    <w:p w:rsidR="00A122AF" w:rsidRPr="00137690" w:rsidRDefault="00A122AF" w:rsidP="00137690">
      <w:pPr>
        <w:pStyle w:val="Antrat2"/>
        <w:rPr>
          <w:szCs w:val="22"/>
        </w:rPr>
      </w:pPr>
    </w:p>
    <w:p w:rsidR="00A122AF" w:rsidRPr="00137690" w:rsidRDefault="00A122AF" w:rsidP="00137690">
      <w:pPr>
        <w:pStyle w:val="Antrat2"/>
        <w:rPr>
          <w:szCs w:val="22"/>
        </w:rPr>
      </w:pPr>
    </w:p>
    <w:p w:rsidR="00A122AF" w:rsidRPr="00137690" w:rsidRDefault="00A122AF" w:rsidP="00137690">
      <w:pPr>
        <w:pStyle w:val="Antrat2"/>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r w:rsidRPr="00137690">
        <w:rPr>
          <w:szCs w:val="22"/>
        </w:rPr>
        <w:br w:type="page"/>
      </w: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vadinimas"/>
        <w:rPr>
          <w:szCs w:val="22"/>
        </w:rPr>
      </w:pPr>
      <w:r w:rsidRPr="00137690">
        <w:rPr>
          <w:szCs w:val="22"/>
        </w:rPr>
        <w:t>II PRIEDAS</w:t>
      </w:r>
    </w:p>
    <w:p w:rsidR="00A122AF" w:rsidRPr="00137690" w:rsidRDefault="00A122AF" w:rsidP="00137690">
      <w:pPr>
        <w:pStyle w:val="Pagrindinistekstas"/>
        <w:spacing w:after="0"/>
        <w:rPr>
          <w:b/>
          <w:szCs w:val="22"/>
        </w:rPr>
      </w:pPr>
    </w:p>
    <w:p w:rsidR="00A122AF" w:rsidRPr="00137690" w:rsidRDefault="00A122AF" w:rsidP="00137690">
      <w:pPr>
        <w:pStyle w:val="Antrat1"/>
        <w:rPr>
          <w:b/>
        </w:rPr>
      </w:pPr>
      <w:r w:rsidRPr="00137690">
        <w:rPr>
          <w:b/>
        </w:rPr>
        <w:t>A. GAMYBOS LICENCIJOS TURĖTOJAS, ATSAKINGAS UŽ SERIJŲ IŠLEIDIMĄ</w:t>
      </w:r>
    </w:p>
    <w:p w:rsidR="00A122AF" w:rsidRPr="00137690" w:rsidRDefault="00A122AF" w:rsidP="00137690">
      <w:pPr>
        <w:pStyle w:val="Pagrindinistekstas"/>
        <w:spacing w:after="0"/>
        <w:jc w:val="center"/>
        <w:rPr>
          <w:b/>
          <w:szCs w:val="22"/>
        </w:rPr>
      </w:pPr>
    </w:p>
    <w:p w:rsidR="00A122AF" w:rsidRPr="00137690" w:rsidRDefault="00A122AF" w:rsidP="00137690">
      <w:pPr>
        <w:pStyle w:val="Antrat1"/>
        <w:rPr>
          <w:b/>
        </w:rPr>
      </w:pPr>
      <w:r w:rsidRPr="00137690">
        <w:rPr>
          <w:b/>
        </w:rPr>
        <w:t>B. RINKODAROS TEISĖS SĄLYGOS</w:t>
      </w: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b/>
          <w:szCs w:val="22"/>
        </w:rPr>
      </w:pPr>
      <w:r w:rsidRPr="00137690">
        <w:rPr>
          <w:szCs w:val="22"/>
        </w:rPr>
        <w:br w:type="page"/>
      </w:r>
      <w:r w:rsidRPr="00137690">
        <w:rPr>
          <w:b/>
          <w:szCs w:val="22"/>
        </w:rPr>
        <w:lastRenderedPageBreak/>
        <w:t>A. GAMYBOS LICENCIJOS TURĖTOJAS, ATSAKINGAS UŽ SERIJŲ IŠLEIDIMĄ</w:t>
      </w: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u w:val="single"/>
        </w:rPr>
      </w:pPr>
      <w:r w:rsidRPr="00137690">
        <w:rPr>
          <w:szCs w:val="22"/>
          <w:u w:val="single"/>
        </w:rPr>
        <w:t>Gamybos licencijos turėtojo, atsakingo už serijų išleidimą, pavadinimas ir adresas</w:t>
      </w:r>
    </w:p>
    <w:p w:rsidR="00A122AF" w:rsidRPr="00137690" w:rsidRDefault="00A122AF" w:rsidP="00137690">
      <w:pPr>
        <w:pStyle w:val="Pagrindinistekstas"/>
        <w:spacing w:after="0"/>
        <w:rPr>
          <w:szCs w:val="22"/>
        </w:rPr>
      </w:pPr>
    </w:p>
    <w:p w:rsidR="00A122AF" w:rsidRPr="00137690" w:rsidRDefault="00A122AF" w:rsidP="00137690">
      <w:pPr>
        <w:spacing w:after="0" w:line="240" w:lineRule="auto"/>
        <w:rPr>
          <w:rFonts w:ascii="Times New Roman" w:hAnsi="Times New Roman" w:cs="Times New Roman"/>
          <w:lang w:val="lt-LT"/>
        </w:rPr>
      </w:pPr>
      <w:r w:rsidRPr="00137690">
        <w:rPr>
          <w:rFonts w:ascii="Times New Roman" w:hAnsi="Times New Roman" w:cs="Times New Roman"/>
          <w:lang w:val="lt-LT"/>
        </w:rPr>
        <w:t>Torrent Pharma GmbH</w:t>
      </w:r>
    </w:p>
    <w:p w:rsidR="00A122AF" w:rsidRPr="00137690" w:rsidRDefault="00A122AF" w:rsidP="00137690">
      <w:pPr>
        <w:spacing w:after="0" w:line="240" w:lineRule="auto"/>
        <w:rPr>
          <w:rFonts w:ascii="Times New Roman" w:eastAsia="Arial Unicode MS" w:hAnsi="Times New Roman" w:cs="Times New Roman"/>
          <w:lang w:val="lt-LT"/>
        </w:rPr>
      </w:pPr>
      <w:r w:rsidRPr="00137690">
        <w:rPr>
          <w:rFonts w:ascii="Times New Roman" w:eastAsia="Arial Unicode MS" w:hAnsi="Times New Roman" w:cs="Times New Roman"/>
          <w:lang w:val="lt-LT"/>
        </w:rPr>
        <w:t>Suedwestpark 50</w:t>
      </w:r>
    </w:p>
    <w:p w:rsidR="00A122AF" w:rsidRPr="00137690" w:rsidRDefault="00A122AF" w:rsidP="00137690">
      <w:pPr>
        <w:spacing w:after="0" w:line="240" w:lineRule="auto"/>
        <w:rPr>
          <w:rFonts w:ascii="Times New Roman" w:eastAsia="Arial Unicode MS" w:hAnsi="Times New Roman" w:cs="Times New Roman"/>
          <w:lang w:val="lt-LT"/>
        </w:rPr>
      </w:pPr>
      <w:r w:rsidRPr="00137690">
        <w:rPr>
          <w:rFonts w:ascii="Times New Roman" w:eastAsia="Arial Unicode MS" w:hAnsi="Times New Roman" w:cs="Times New Roman"/>
          <w:lang w:val="lt-LT"/>
        </w:rPr>
        <w:t>D-90449 Nuernberg</w:t>
      </w:r>
    </w:p>
    <w:p w:rsidR="00A122AF" w:rsidRPr="00137690" w:rsidRDefault="00A122AF" w:rsidP="00137690">
      <w:pPr>
        <w:spacing w:after="0" w:line="240" w:lineRule="auto"/>
        <w:rPr>
          <w:rFonts w:ascii="Times New Roman" w:eastAsia="Arial Unicode MS" w:hAnsi="Times New Roman" w:cs="Times New Roman"/>
          <w:lang w:val="lt-LT"/>
        </w:rPr>
      </w:pPr>
      <w:r w:rsidRPr="00137690">
        <w:rPr>
          <w:rFonts w:ascii="Times New Roman" w:eastAsia="Arial Unicode MS" w:hAnsi="Times New Roman" w:cs="Times New Roman"/>
          <w:lang w:val="lt-LT"/>
        </w:rPr>
        <w:t>Vokietija</w:t>
      </w: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I-1EMEASMCA"/>
      </w:pPr>
      <w:bookmarkStart w:id="2" w:name="_Toc129243129"/>
      <w:bookmarkStart w:id="3" w:name="_Toc129243254"/>
      <w:r w:rsidRPr="00137690">
        <w:t>B.</w:t>
      </w:r>
      <w:r w:rsidRPr="00137690">
        <w:tab/>
        <w:t>RINKODAROS TEISĖS SĄLYGOS</w:t>
      </w:r>
      <w:bookmarkEnd w:id="2"/>
      <w:bookmarkEnd w:id="3"/>
    </w:p>
    <w:p w:rsidR="00A122AF" w:rsidRPr="00137690" w:rsidRDefault="00A122AF" w:rsidP="00137690">
      <w:pPr>
        <w:pStyle w:val="BTEMEASMCA"/>
      </w:pPr>
    </w:p>
    <w:p w:rsidR="00A122AF" w:rsidRPr="00137690" w:rsidRDefault="00A122AF" w:rsidP="00137690">
      <w:pPr>
        <w:pStyle w:val="PI-2EMEASMCA"/>
      </w:pPr>
      <w:bookmarkStart w:id="4" w:name="_Toc129243130"/>
      <w:bookmarkStart w:id="5" w:name="_Toc129243255"/>
      <w:r w:rsidRPr="00137690">
        <w:t>•</w:t>
      </w:r>
      <w:r w:rsidRPr="00137690">
        <w:tab/>
        <w:t>TIEKIMO IR VARTOJIMO SĄLYGOS AR APRIBOJIMAI, TAIKOMI RINKODAROS TEISĖS TURĖTOJUI</w:t>
      </w:r>
      <w:bookmarkEnd w:id="4"/>
      <w:bookmarkEnd w:id="5"/>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r w:rsidRPr="00137690">
        <w:rPr>
          <w:szCs w:val="22"/>
        </w:rPr>
        <w:t>Receptinis vaistinis preparatas.</w:t>
      </w:r>
    </w:p>
    <w:p w:rsidR="00A122AF" w:rsidRPr="00137690" w:rsidRDefault="00A122AF" w:rsidP="00137690">
      <w:pPr>
        <w:pStyle w:val="Pagrindinistekstas"/>
        <w:spacing w:after="0"/>
        <w:rPr>
          <w:b/>
          <w:szCs w:val="22"/>
        </w:rPr>
      </w:pPr>
    </w:p>
    <w:p w:rsidR="00A122AF" w:rsidRPr="00137690" w:rsidRDefault="00A122AF" w:rsidP="00137690">
      <w:pPr>
        <w:pStyle w:val="Pagrindinistekstas"/>
        <w:spacing w:after="0"/>
        <w:rPr>
          <w:b/>
          <w:szCs w:val="22"/>
        </w:rPr>
      </w:pPr>
      <w:r w:rsidRPr="00137690">
        <w:rPr>
          <w:b/>
          <w:szCs w:val="22"/>
        </w:rPr>
        <w:t>KITOS SĄLYGOS</w:t>
      </w:r>
      <w:r w:rsidRPr="00137690" w:rsidDel="00066643">
        <w:rPr>
          <w:b/>
          <w:szCs w:val="22"/>
        </w:rPr>
        <w:t xml:space="preserve"> </w:t>
      </w:r>
    </w:p>
    <w:p w:rsidR="00A122AF" w:rsidRPr="00137690" w:rsidRDefault="00A122AF" w:rsidP="00137690">
      <w:pPr>
        <w:pStyle w:val="Pagrindinistekstas"/>
        <w:spacing w:after="0"/>
        <w:rPr>
          <w:b/>
          <w:szCs w:val="22"/>
        </w:rPr>
      </w:pPr>
    </w:p>
    <w:p w:rsidR="00A122AF" w:rsidRPr="00137690" w:rsidRDefault="00A122AF" w:rsidP="00137690">
      <w:pPr>
        <w:pStyle w:val="Pagrindinistekstas"/>
        <w:spacing w:after="0"/>
        <w:rPr>
          <w:szCs w:val="22"/>
        </w:rPr>
      </w:pPr>
      <w:r w:rsidRPr="00137690">
        <w:rPr>
          <w:szCs w:val="22"/>
        </w:rPr>
        <w:t>Nėra</w:t>
      </w:r>
    </w:p>
    <w:p w:rsidR="00A122AF" w:rsidRPr="00137690" w:rsidRDefault="00A122AF" w:rsidP="00137690">
      <w:pPr>
        <w:pStyle w:val="Pagrindinistekstas"/>
        <w:spacing w:after="0"/>
        <w:rPr>
          <w:szCs w:val="22"/>
        </w:rPr>
      </w:pPr>
      <w:r w:rsidRPr="00137690">
        <w:rPr>
          <w:szCs w:val="22"/>
        </w:rPr>
        <w:br w:type="page"/>
      </w: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vadinimas"/>
        <w:rPr>
          <w:szCs w:val="22"/>
        </w:rPr>
      </w:pPr>
      <w:r w:rsidRPr="00137690">
        <w:rPr>
          <w:szCs w:val="22"/>
        </w:rPr>
        <w:t>III PRIEDAS</w:t>
      </w: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jc w:val="center"/>
        <w:rPr>
          <w:b/>
          <w:szCs w:val="22"/>
        </w:rPr>
      </w:pPr>
      <w:r w:rsidRPr="00137690">
        <w:rPr>
          <w:b/>
          <w:szCs w:val="22"/>
        </w:rPr>
        <w:t>ŽENKLINIMAS IR PAKUOTĖS LAPELIS</w:t>
      </w:r>
    </w:p>
    <w:p w:rsidR="00A122AF" w:rsidRPr="00137690" w:rsidRDefault="00A122AF" w:rsidP="00137690">
      <w:pPr>
        <w:pStyle w:val="Pagrindinistekstas"/>
        <w:spacing w:after="0"/>
        <w:rPr>
          <w:szCs w:val="22"/>
        </w:rPr>
      </w:pPr>
      <w:r w:rsidRPr="00137690">
        <w:rPr>
          <w:szCs w:val="22"/>
        </w:rPr>
        <w:br w:type="page"/>
      </w: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vadinimas"/>
        <w:rPr>
          <w:szCs w:val="22"/>
        </w:rPr>
      </w:pPr>
      <w:r w:rsidRPr="00137690">
        <w:rPr>
          <w:szCs w:val="22"/>
        </w:rPr>
        <w:t>A. ŽENKLINIMAS</w:t>
      </w:r>
    </w:p>
    <w:p w:rsidR="00A122AF" w:rsidRPr="00137690" w:rsidRDefault="00A122AF" w:rsidP="00137690">
      <w:pPr>
        <w:pStyle w:val="Antrat2"/>
        <w:rPr>
          <w:szCs w:val="22"/>
        </w:rPr>
      </w:pPr>
      <w:r w:rsidRPr="00137690">
        <w:rPr>
          <w:szCs w:val="22"/>
        </w:rPr>
        <w:br w:type="page"/>
      </w:r>
      <w:r w:rsidRPr="00137690">
        <w:rPr>
          <w:szCs w:val="22"/>
        </w:rPr>
        <w:lastRenderedPageBreak/>
        <w:t xml:space="preserve">INFORMACIJA ANT IŠORINĖS (JEI JOS NĖRA – VIDINĖS) PAKUOTĖS </w:t>
      </w:r>
    </w:p>
    <w:p w:rsidR="00A122AF" w:rsidRPr="00137690" w:rsidRDefault="00A122AF" w:rsidP="00137690">
      <w:pPr>
        <w:pStyle w:val="Pagrindinistekstas"/>
        <w:spacing w:after="0"/>
        <w:rPr>
          <w:szCs w:val="22"/>
        </w:rPr>
      </w:pPr>
      <w:r w:rsidRPr="00137690">
        <w:rPr>
          <w:szCs w:val="22"/>
        </w:rPr>
        <w:t>{KARTONO DĖŽUTĖ}</w:t>
      </w: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Antrat3"/>
      </w:pPr>
      <w:r w:rsidRPr="00137690">
        <w:t>1.</w:t>
      </w:r>
      <w:r w:rsidRPr="00137690">
        <w:tab/>
        <w:t>VAISTINIO PREPARATO PAVADINIMAS</w:t>
      </w:r>
    </w:p>
    <w:p w:rsidR="00A122AF" w:rsidRPr="00137690" w:rsidRDefault="00A122AF" w:rsidP="00137690">
      <w:pPr>
        <w:spacing w:after="0" w:line="240" w:lineRule="auto"/>
        <w:rPr>
          <w:rFonts w:ascii="Times New Roman" w:hAnsi="Times New Roman" w:cs="Times New Roman"/>
          <w:lang w:val="lt-LT"/>
        </w:rPr>
      </w:pPr>
    </w:p>
    <w:p w:rsidR="00A122AF" w:rsidRPr="00137690" w:rsidRDefault="00A122AF" w:rsidP="00137690">
      <w:pPr>
        <w:pStyle w:val="Antrat1"/>
      </w:pPr>
      <w:r w:rsidRPr="00137690">
        <w:t>CARBATOL 200 mg tabletės</w:t>
      </w:r>
    </w:p>
    <w:p w:rsidR="00A122AF" w:rsidRPr="00137690" w:rsidRDefault="00A122AF" w:rsidP="00137690">
      <w:pPr>
        <w:spacing w:after="0" w:line="240" w:lineRule="auto"/>
        <w:rPr>
          <w:rFonts w:ascii="Times New Roman" w:hAnsi="Times New Roman" w:cs="Times New Roman"/>
          <w:lang w:val="lt-LT"/>
        </w:rPr>
      </w:pPr>
      <w:r w:rsidRPr="00137690">
        <w:rPr>
          <w:rFonts w:ascii="Times New Roman" w:hAnsi="Times New Roman" w:cs="Times New Roman"/>
          <w:lang w:val="lt-LT"/>
        </w:rPr>
        <w:t>Karbamazepinas</w:t>
      </w: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Antrat3"/>
      </w:pPr>
      <w:r w:rsidRPr="00137690">
        <w:t>2.</w:t>
      </w:r>
      <w:r w:rsidRPr="00137690">
        <w:tab/>
        <w:t xml:space="preserve">VEIKLIOJI MEDŽIAGA IR JOS KIEKIS </w:t>
      </w:r>
    </w:p>
    <w:p w:rsidR="00A122AF" w:rsidRPr="00137690" w:rsidRDefault="00A122AF" w:rsidP="00137690">
      <w:pPr>
        <w:spacing w:after="0" w:line="240" w:lineRule="auto"/>
        <w:rPr>
          <w:rFonts w:ascii="Times New Roman" w:hAnsi="Times New Roman" w:cs="Times New Roman"/>
          <w:lang w:val="lt-LT"/>
        </w:rPr>
      </w:pPr>
    </w:p>
    <w:p w:rsidR="00A122AF" w:rsidRPr="00137690" w:rsidRDefault="00A122AF" w:rsidP="00137690">
      <w:pPr>
        <w:spacing w:after="0" w:line="240" w:lineRule="auto"/>
        <w:rPr>
          <w:rFonts w:ascii="Times New Roman" w:hAnsi="Times New Roman" w:cs="Times New Roman"/>
          <w:lang w:val="lt-LT"/>
        </w:rPr>
      </w:pPr>
      <w:r w:rsidRPr="00137690">
        <w:rPr>
          <w:rFonts w:ascii="Times New Roman" w:hAnsi="Times New Roman" w:cs="Times New Roman"/>
          <w:lang w:val="lt-LT"/>
        </w:rPr>
        <w:t>Kiekvienoje tabletėje yra 200 mg karbamazepino.</w:t>
      </w: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Antrat3"/>
      </w:pPr>
      <w:r w:rsidRPr="00137690">
        <w:t>3.</w:t>
      </w:r>
      <w:r w:rsidRPr="00137690">
        <w:tab/>
        <w:t>PAGALBINIŲ MEDŽIAGŲ SĄRAŠAS</w:t>
      </w:r>
    </w:p>
    <w:p w:rsidR="00A122AF" w:rsidRPr="00137690" w:rsidRDefault="00A122AF" w:rsidP="00137690">
      <w:pPr>
        <w:pStyle w:val="Pagrindinistekstas"/>
        <w:spacing w:after="0"/>
        <w:rPr>
          <w:szCs w:val="22"/>
        </w:rPr>
      </w:pPr>
    </w:p>
    <w:p w:rsidR="00A122AF" w:rsidRPr="00137690" w:rsidRDefault="00A122AF" w:rsidP="00137690">
      <w:pPr>
        <w:spacing w:after="0" w:line="240" w:lineRule="auto"/>
        <w:rPr>
          <w:rFonts w:ascii="Times New Roman" w:hAnsi="Times New Roman" w:cs="Times New Roman"/>
          <w:lang w:val="lt-LT"/>
        </w:rPr>
      </w:pPr>
      <w:r w:rsidRPr="00137690">
        <w:rPr>
          <w:rFonts w:ascii="Times New Roman" w:hAnsi="Times New Roman" w:cs="Times New Roman"/>
          <w:lang w:val="lt-LT"/>
        </w:rPr>
        <w:t>Sudėtyje yra laktozės monohidrato.</w:t>
      </w:r>
    </w:p>
    <w:p w:rsidR="00A122AF" w:rsidRPr="00137690" w:rsidRDefault="00A122AF" w:rsidP="00137690">
      <w:pPr>
        <w:spacing w:after="0" w:line="240" w:lineRule="auto"/>
        <w:rPr>
          <w:rFonts w:ascii="Times New Roman" w:hAnsi="Times New Roman" w:cs="Times New Roman"/>
          <w:lang w:val="lt-LT"/>
        </w:rPr>
      </w:pPr>
    </w:p>
    <w:p w:rsidR="00A122AF" w:rsidRPr="00137690" w:rsidRDefault="00A122AF" w:rsidP="00137690">
      <w:pPr>
        <w:spacing w:after="0" w:line="240" w:lineRule="auto"/>
        <w:rPr>
          <w:rFonts w:ascii="Times New Roman" w:hAnsi="Times New Roman" w:cs="Times New Roman"/>
          <w:lang w:val="lt-LT"/>
        </w:rPr>
      </w:pPr>
    </w:p>
    <w:p w:rsidR="00A122AF" w:rsidRPr="00137690" w:rsidRDefault="00A122AF" w:rsidP="00137690">
      <w:pPr>
        <w:pStyle w:val="Antrat3"/>
      </w:pPr>
      <w:r w:rsidRPr="00137690">
        <w:t>4.</w:t>
      </w:r>
      <w:r w:rsidRPr="00137690">
        <w:tab/>
        <w:t>VAISTO FORMA IR KIEKIS PAKUOTĖJE</w:t>
      </w:r>
    </w:p>
    <w:p w:rsidR="00A122AF" w:rsidRPr="00137690" w:rsidRDefault="00A122AF" w:rsidP="00137690">
      <w:pPr>
        <w:spacing w:after="0" w:line="240" w:lineRule="auto"/>
        <w:rPr>
          <w:rFonts w:ascii="Times New Roman" w:hAnsi="Times New Roman" w:cs="Times New Roman"/>
          <w:lang w:val="lt-LT"/>
        </w:rPr>
      </w:pPr>
    </w:p>
    <w:p w:rsidR="00A122AF" w:rsidRPr="00137690" w:rsidRDefault="00A122AF" w:rsidP="00137690">
      <w:pPr>
        <w:tabs>
          <w:tab w:val="left" w:pos="3201"/>
        </w:tabs>
        <w:spacing w:after="0" w:line="240" w:lineRule="auto"/>
        <w:rPr>
          <w:rFonts w:ascii="Times New Roman" w:hAnsi="Times New Roman" w:cs="Times New Roman"/>
          <w:lang w:val="lt-LT"/>
        </w:rPr>
      </w:pPr>
      <w:r w:rsidRPr="00137690">
        <w:rPr>
          <w:rFonts w:ascii="Times New Roman" w:hAnsi="Times New Roman" w:cs="Times New Roman"/>
          <w:lang w:val="lt-LT"/>
        </w:rPr>
        <w:t xml:space="preserve">Tabletė </w:t>
      </w:r>
    </w:p>
    <w:p w:rsidR="00A122AF" w:rsidRPr="00137690" w:rsidRDefault="00A122AF" w:rsidP="00137690">
      <w:pPr>
        <w:pStyle w:val="Pagrindiniotekstotrauka"/>
        <w:spacing w:after="0"/>
        <w:ind w:left="0"/>
        <w:rPr>
          <w:szCs w:val="22"/>
        </w:rPr>
      </w:pPr>
      <w:r w:rsidRPr="00137690">
        <w:rPr>
          <w:szCs w:val="22"/>
        </w:rPr>
        <w:t>100 tablečių</w:t>
      </w:r>
    </w:p>
    <w:p w:rsidR="00A122AF" w:rsidRPr="00137690" w:rsidRDefault="00A122AF" w:rsidP="00137690">
      <w:pPr>
        <w:pStyle w:val="Pagrindiniotekstotrauka"/>
        <w:spacing w:after="0"/>
        <w:ind w:left="0"/>
        <w:rPr>
          <w:szCs w:val="22"/>
        </w:rPr>
      </w:pPr>
      <w:r w:rsidRPr="00137690">
        <w:rPr>
          <w:szCs w:val="22"/>
        </w:rPr>
        <w:tab/>
        <w:t xml:space="preserve"> </w:t>
      </w:r>
    </w:p>
    <w:p w:rsidR="00A122AF" w:rsidRPr="00137690" w:rsidRDefault="00A122AF" w:rsidP="00137690">
      <w:pPr>
        <w:pStyle w:val="Pagrindinistekstas"/>
        <w:spacing w:after="0"/>
        <w:rPr>
          <w:szCs w:val="22"/>
        </w:rPr>
      </w:pPr>
    </w:p>
    <w:p w:rsidR="00A122AF" w:rsidRPr="00137690" w:rsidRDefault="00A122AF" w:rsidP="00137690">
      <w:pPr>
        <w:pStyle w:val="Antrat3"/>
      </w:pPr>
      <w:r w:rsidRPr="00137690">
        <w:t>5.</w:t>
      </w:r>
      <w:r w:rsidRPr="00137690">
        <w:tab/>
        <w:t>VARTOJIMO METODAS IR BŪDAS</w:t>
      </w:r>
    </w:p>
    <w:p w:rsidR="00A122AF" w:rsidRPr="00137690" w:rsidRDefault="00A122AF" w:rsidP="00137690">
      <w:pPr>
        <w:pStyle w:val="Pagrindinistekstas"/>
        <w:spacing w:after="0"/>
        <w:rPr>
          <w:szCs w:val="22"/>
        </w:rPr>
      </w:pPr>
    </w:p>
    <w:p w:rsidR="00A122AF" w:rsidRPr="00137690" w:rsidRDefault="00A122AF" w:rsidP="00137690">
      <w:pPr>
        <w:spacing w:after="0" w:line="240" w:lineRule="auto"/>
        <w:rPr>
          <w:rFonts w:ascii="Times New Roman" w:hAnsi="Times New Roman" w:cs="Times New Roman"/>
          <w:lang w:val="lt-LT"/>
        </w:rPr>
      </w:pPr>
      <w:r w:rsidRPr="00137690">
        <w:rPr>
          <w:rFonts w:ascii="Times New Roman" w:hAnsi="Times New Roman" w:cs="Times New Roman"/>
          <w:lang w:val="lt-LT"/>
        </w:rPr>
        <w:t>Vartoti per burną.</w:t>
      </w:r>
    </w:p>
    <w:p w:rsidR="00A122AF" w:rsidRPr="00137690" w:rsidRDefault="00A122AF" w:rsidP="00137690">
      <w:pPr>
        <w:spacing w:after="0" w:line="240" w:lineRule="auto"/>
        <w:rPr>
          <w:rFonts w:ascii="Times New Roman" w:hAnsi="Times New Roman" w:cs="Times New Roman"/>
          <w:lang w:val="lt-LT"/>
        </w:rPr>
      </w:pPr>
      <w:r w:rsidRPr="00137690">
        <w:rPr>
          <w:rFonts w:ascii="Times New Roman" w:hAnsi="Times New Roman" w:cs="Times New Roman"/>
          <w:lang w:val="lt-LT"/>
        </w:rPr>
        <w:t>Prieš vartojimą perskaityti pakuotės lapelį.</w:t>
      </w:r>
    </w:p>
    <w:p w:rsidR="00A122AF" w:rsidRPr="00137690" w:rsidRDefault="00A122AF" w:rsidP="00137690">
      <w:pPr>
        <w:spacing w:after="0" w:line="240" w:lineRule="auto"/>
        <w:rPr>
          <w:rFonts w:ascii="Times New Roman" w:hAnsi="Times New Roman" w:cs="Times New Roman"/>
          <w:lang w:val="lt-LT"/>
        </w:rPr>
      </w:pPr>
    </w:p>
    <w:p w:rsidR="00A122AF" w:rsidRPr="00137690" w:rsidRDefault="00A122AF" w:rsidP="00137690">
      <w:pPr>
        <w:spacing w:after="0" w:line="240" w:lineRule="auto"/>
        <w:rPr>
          <w:rFonts w:ascii="Times New Roman" w:hAnsi="Times New Roman" w:cs="Times New Roman"/>
          <w:lang w:val="lt-LT"/>
        </w:rPr>
      </w:pPr>
    </w:p>
    <w:p w:rsidR="00A122AF" w:rsidRPr="00137690" w:rsidRDefault="00A122AF" w:rsidP="00137690">
      <w:pPr>
        <w:pStyle w:val="Antrat3"/>
      </w:pPr>
      <w:r w:rsidRPr="00137690">
        <w:t>6.</w:t>
      </w:r>
      <w:r w:rsidRPr="00137690">
        <w:tab/>
        <w:t>SPECIALUS ĮSPĖJIMAS, JOG VAISTINĮ PREPARATĄ BŪTINA LAIKYTI VAIKAMS NEPASIEKIAMOJE IR NEPASTEBIMOJE VIETOJE</w:t>
      </w: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r w:rsidRPr="00137690">
        <w:rPr>
          <w:szCs w:val="22"/>
        </w:rPr>
        <w:t>Laikyti vaikams nepasiekiamoje ir nepastebimoje vietoje.</w:t>
      </w: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Antrat3"/>
      </w:pPr>
      <w:r w:rsidRPr="00137690">
        <w:t>7.</w:t>
      </w:r>
      <w:r w:rsidRPr="00137690">
        <w:tab/>
        <w:t>KITAS SPECIALUS ĮSPĖJIMAS (JEI REIKIA)</w:t>
      </w: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Antrat3"/>
      </w:pPr>
      <w:r w:rsidRPr="00137690">
        <w:t>8.</w:t>
      </w:r>
      <w:r w:rsidRPr="00137690">
        <w:tab/>
        <w:t>TINKAMUMO LAIKAS</w:t>
      </w: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r w:rsidRPr="00137690">
        <w:rPr>
          <w:szCs w:val="22"/>
        </w:rPr>
        <w:t>Tinka iki {MMMM/mm} [metai, mėnuo]</w:t>
      </w: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Antrat3"/>
      </w:pPr>
      <w:r w:rsidRPr="00137690">
        <w:t>9.</w:t>
      </w:r>
      <w:r w:rsidRPr="00137690">
        <w:tab/>
        <w:t>SPECIALIOS LAIKYMO SĄLYGOS</w:t>
      </w:r>
    </w:p>
    <w:p w:rsidR="00A122AF" w:rsidRPr="00137690" w:rsidRDefault="00A122AF" w:rsidP="00137690">
      <w:pPr>
        <w:pStyle w:val="Pagrindinistekstas"/>
        <w:spacing w:after="0"/>
        <w:rPr>
          <w:szCs w:val="22"/>
        </w:rPr>
      </w:pPr>
    </w:p>
    <w:p w:rsidR="00A122AF" w:rsidRPr="00137690" w:rsidRDefault="00A122AF" w:rsidP="00137690">
      <w:pPr>
        <w:spacing w:after="0" w:line="240" w:lineRule="auto"/>
        <w:rPr>
          <w:rFonts w:ascii="Times New Roman" w:hAnsi="Times New Roman" w:cs="Times New Roman"/>
          <w:lang w:val="lt-LT"/>
        </w:rPr>
      </w:pPr>
      <w:r w:rsidRPr="00137690">
        <w:rPr>
          <w:rFonts w:ascii="Times New Roman" w:hAnsi="Times New Roman" w:cs="Times New Roman"/>
          <w:lang w:val="lt-LT"/>
        </w:rPr>
        <w:t>Laikyti žemesnėje kaip 30 °C temperatūroje.</w:t>
      </w:r>
    </w:p>
    <w:p w:rsidR="00A122AF" w:rsidRPr="00137690" w:rsidRDefault="00A122AF" w:rsidP="00137690">
      <w:pPr>
        <w:spacing w:after="0" w:line="240" w:lineRule="auto"/>
        <w:rPr>
          <w:rFonts w:ascii="Times New Roman" w:hAnsi="Times New Roman" w:cs="Times New Roman"/>
          <w:lang w:val="lt-LT"/>
        </w:rPr>
      </w:pPr>
      <w:r w:rsidRPr="00137690">
        <w:rPr>
          <w:rFonts w:ascii="Times New Roman" w:hAnsi="Times New Roman" w:cs="Times New Roman"/>
          <w:lang w:val="lt-LT"/>
        </w:rPr>
        <w:t>Laikyti gamintojo pakuotėje, kad preparatas būtų apsaugotas nuo drėgmės.</w:t>
      </w:r>
    </w:p>
    <w:p w:rsidR="00A122AF" w:rsidRPr="00137690" w:rsidRDefault="00A122AF" w:rsidP="00137690">
      <w:pPr>
        <w:spacing w:after="0" w:line="240" w:lineRule="auto"/>
        <w:rPr>
          <w:rFonts w:ascii="Times New Roman" w:hAnsi="Times New Roman" w:cs="Times New Roman"/>
          <w:lang w:val="lt-LT"/>
        </w:rPr>
      </w:pPr>
    </w:p>
    <w:p w:rsidR="00A122AF" w:rsidRPr="00137690" w:rsidRDefault="00A122AF" w:rsidP="00137690">
      <w:pPr>
        <w:pStyle w:val="Pagrindinistekstas"/>
        <w:spacing w:after="0"/>
        <w:rPr>
          <w:szCs w:val="22"/>
        </w:rPr>
      </w:pPr>
    </w:p>
    <w:p w:rsidR="00A122AF" w:rsidRPr="00137690" w:rsidRDefault="00A122AF" w:rsidP="00137690">
      <w:pPr>
        <w:pStyle w:val="Antrat3"/>
      </w:pPr>
      <w:r w:rsidRPr="00137690">
        <w:lastRenderedPageBreak/>
        <w:t>10.</w:t>
      </w:r>
      <w:r w:rsidRPr="00137690">
        <w:tab/>
        <w:t>SPECIALIOS ATSARGUMO PRIEMONĖS, BŪTINOS NAIKINANT VAISTINIO PREPARATO LIKUČIUS ARBA ATLIEKAS (JEI REIKIA)</w:t>
      </w: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Antrat3"/>
      </w:pPr>
      <w:r w:rsidRPr="00137690">
        <w:t>11.</w:t>
      </w:r>
      <w:r w:rsidRPr="00137690">
        <w:tab/>
        <w:t>RINKODAROS TEISĖS TURĖTOJO PAVADINIMAS IR ADRESAS</w:t>
      </w:r>
    </w:p>
    <w:p w:rsidR="00A122AF" w:rsidRPr="00137690" w:rsidRDefault="00A122AF" w:rsidP="00137690">
      <w:pPr>
        <w:pStyle w:val="Pagrindinistekstas"/>
        <w:spacing w:after="0"/>
        <w:rPr>
          <w:szCs w:val="22"/>
        </w:rPr>
      </w:pPr>
    </w:p>
    <w:p w:rsidR="00F157E3" w:rsidRDefault="00F157E3" w:rsidP="00F157E3">
      <w:pPr>
        <w:spacing w:after="0"/>
        <w:jc w:val="both"/>
        <w:rPr>
          <w:rFonts w:ascii="Times New Roman" w:hAnsi="Times New Roman" w:cs="Times New Roman"/>
        </w:rPr>
      </w:pPr>
      <w:r w:rsidRPr="00F157E3">
        <w:rPr>
          <w:rFonts w:ascii="Times New Roman" w:hAnsi="Times New Roman" w:cs="Times New Roman"/>
        </w:rPr>
        <w:t xml:space="preserve">UAB „Polta” </w:t>
      </w:r>
    </w:p>
    <w:p w:rsidR="00F157E3" w:rsidRDefault="00F157E3" w:rsidP="00F157E3">
      <w:pPr>
        <w:spacing w:after="0"/>
        <w:jc w:val="both"/>
        <w:rPr>
          <w:rFonts w:ascii="Times New Roman" w:hAnsi="Times New Roman" w:cs="Times New Roman"/>
        </w:rPr>
      </w:pPr>
      <w:r w:rsidRPr="00F157E3">
        <w:rPr>
          <w:rFonts w:ascii="Times New Roman" w:hAnsi="Times New Roman" w:cs="Times New Roman"/>
        </w:rPr>
        <w:t xml:space="preserve">K. Petrausko 19A </w:t>
      </w:r>
    </w:p>
    <w:p w:rsidR="00F157E3" w:rsidRDefault="00F157E3" w:rsidP="00F157E3">
      <w:pPr>
        <w:spacing w:after="0"/>
        <w:jc w:val="both"/>
        <w:rPr>
          <w:rFonts w:ascii="Times New Roman" w:hAnsi="Times New Roman" w:cs="Times New Roman"/>
        </w:rPr>
      </w:pPr>
      <w:r w:rsidRPr="00F157E3">
        <w:rPr>
          <w:rFonts w:ascii="Times New Roman" w:hAnsi="Times New Roman" w:cs="Times New Roman"/>
        </w:rPr>
        <w:t xml:space="preserve">LT-44162 Kaunas </w:t>
      </w:r>
    </w:p>
    <w:p w:rsidR="00F157E3" w:rsidRPr="00F157E3" w:rsidRDefault="00F157E3" w:rsidP="00F157E3">
      <w:pPr>
        <w:spacing w:after="0"/>
        <w:jc w:val="both"/>
        <w:rPr>
          <w:rFonts w:ascii="Times New Roman" w:hAnsi="Times New Roman" w:cs="Times New Roman"/>
        </w:rPr>
      </w:pPr>
      <w:r w:rsidRPr="00F157E3">
        <w:rPr>
          <w:rFonts w:ascii="Times New Roman" w:hAnsi="Times New Roman" w:cs="Times New Roman"/>
        </w:rPr>
        <w:t>Lietuva</w:t>
      </w: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Antrat3"/>
      </w:pPr>
      <w:r w:rsidRPr="00137690">
        <w:t>12.</w:t>
      </w:r>
      <w:r w:rsidRPr="00137690">
        <w:tab/>
        <w:t>RINKODAROS NUMERIS</w:t>
      </w:r>
    </w:p>
    <w:p w:rsidR="00A122AF" w:rsidRPr="00137690" w:rsidRDefault="00A122AF" w:rsidP="00137690">
      <w:pPr>
        <w:pStyle w:val="Pagrindinistekstas"/>
        <w:spacing w:after="0"/>
        <w:rPr>
          <w:szCs w:val="22"/>
        </w:rPr>
      </w:pPr>
    </w:p>
    <w:p w:rsidR="00A122AF" w:rsidRPr="00137690" w:rsidRDefault="00A122AF" w:rsidP="00137690">
      <w:pPr>
        <w:spacing w:after="0" w:line="240" w:lineRule="auto"/>
        <w:rPr>
          <w:rFonts w:ascii="Times New Roman" w:hAnsi="Times New Roman" w:cs="Times New Roman"/>
          <w:lang w:val="lt-LT"/>
        </w:rPr>
      </w:pPr>
      <w:r w:rsidRPr="00137690">
        <w:rPr>
          <w:rFonts w:ascii="Times New Roman" w:hAnsi="Times New Roman" w:cs="Times New Roman"/>
          <w:lang w:val="lt-LT"/>
        </w:rPr>
        <w:t>LT/1/95/1459/001</w:t>
      </w: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Antrat3"/>
      </w:pPr>
      <w:r w:rsidRPr="00137690">
        <w:t>13.</w:t>
      </w:r>
      <w:r w:rsidRPr="00137690">
        <w:tab/>
        <w:t>SERIJOS NUMERIS</w:t>
      </w: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r w:rsidRPr="00137690">
        <w:rPr>
          <w:szCs w:val="22"/>
        </w:rPr>
        <w:t>Serija {numeris}</w:t>
      </w: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Antrat3"/>
        <w:rPr>
          <w:color w:val="000000"/>
        </w:rPr>
      </w:pPr>
      <w:r w:rsidRPr="00137690">
        <w:t>14.</w:t>
      </w:r>
      <w:r w:rsidRPr="00137690">
        <w:tab/>
      </w:r>
      <w:r w:rsidRPr="00137690">
        <w:rPr>
          <w:color w:val="000000"/>
        </w:rPr>
        <w:t>PARDAVIMO (IŠDAVIMO) TVARKA</w:t>
      </w: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r w:rsidRPr="00137690">
        <w:rPr>
          <w:szCs w:val="22"/>
        </w:rPr>
        <w:t>Receptinis vaistinis preparatas.</w:t>
      </w: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Antrat3"/>
      </w:pPr>
      <w:r w:rsidRPr="00137690">
        <w:t>15.</w:t>
      </w:r>
      <w:r w:rsidRPr="00137690">
        <w:tab/>
        <w:t>VARTOJIMO INSTRUKCIJA</w:t>
      </w:r>
    </w:p>
    <w:p w:rsidR="00A122AF" w:rsidRPr="00137690" w:rsidRDefault="00A122AF" w:rsidP="00137690">
      <w:pPr>
        <w:pStyle w:val="Pagrindinistekstas"/>
        <w:spacing w:after="0"/>
        <w:rPr>
          <w:b/>
          <w:szCs w:val="22"/>
        </w:rPr>
      </w:pPr>
    </w:p>
    <w:p w:rsidR="00A122AF" w:rsidRPr="00137690" w:rsidRDefault="00A122AF" w:rsidP="00137690">
      <w:pPr>
        <w:pStyle w:val="Pagrindinistekstas"/>
        <w:spacing w:after="0"/>
        <w:rPr>
          <w:b/>
          <w:szCs w:val="22"/>
        </w:rPr>
      </w:pPr>
    </w:p>
    <w:p w:rsidR="00A122AF" w:rsidRPr="00137690" w:rsidRDefault="00A122AF" w:rsidP="00137690">
      <w:pPr>
        <w:pStyle w:val="Pagrindinistekstas"/>
        <w:spacing w:after="0"/>
        <w:rPr>
          <w:b/>
          <w:szCs w:val="22"/>
        </w:rPr>
      </w:pPr>
      <w:r w:rsidRPr="00137690">
        <w:rPr>
          <w:b/>
          <w:szCs w:val="22"/>
        </w:rPr>
        <w:t>16.</w:t>
      </w:r>
      <w:r w:rsidRPr="00137690">
        <w:rPr>
          <w:b/>
          <w:szCs w:val="22"/>
        </w:rPr>
        <w:tab/>
        <w:t>INFORMACIJA BRAILIO RAŠTU</w:t>
      </w:r>
      <w:r w:rsidRPr="00137690">
        <w:rPr>
          <w:szCs w:val="22"/>
        </w:rPr>
        <w:br w:type="page"/>
      </w:r>
      <w:r w:rsidRPr="00137690">
        <w:rPr>
          <w:b/>
          <w:szCs w:val="22"/>
        </w:rPr>
        <w:lastRenderedPageBreak/>
        <w:t>MINIMALI INFORMACIJA ANT LIZDINIŲ LAKŠTŲ ARBA DVISLUOKSNIŲ JUOSTELIŲ</w:t>
      </w:r>
    </w:p>
    <w:p w:rsidR="00A122AF" w:rsidRPr="00137690" w:rsidRDefault="00A122AF" w:rsidP="00137690">
      <w:pPr>
        <w:pStyle w:val="Pagrindinistekstas"/>
        <w:spacing w:after="0"/>
        <w:rPr>
          <w:szCs w:val="22"/>
        </w:rPr>
      </w:pPr>
      <w:r w:rsidRPr="00137690">
        <w:rPr>
          <w:szCs w:val="22"/>
        </w:rPr>
        <w:t>Lizdinės plokštelės</w:t>
      </w:r>
    </w:p>
    <w:p w:rsidR="00A122AF" w:rsidRPr="00137690" w:rsidRDefault="00A122AF" w:rsidP="00137690">
      <w:pPr>
        <w:pStyle w:val="Pagrindinistekstas"/>
        <w:spacing w:after="0"/>
        <w:rPr>
          <w:szCs w:val="22"/>
        </w:rPr>
      </w:pPr>
    </w:p>
    <w:p w:rsidR="00A122AF" w:rsidRPr="00137690" w:rsidRDefault="00A122AF" w:rsidP="00137690">
      <w:pPr>
        <w:pStyle w:val="Antrat3"/>
      </w:pPr>
      <w:r w:rsidRPr="00137690">
        <w:t>1.</w:t>
      </w:r>
      <w:r w:rsidRPr="00137690">
        <w:tab/>
        <w:t>VAISTINIO PREPARATO PAVADINIMAS</w:t>
      </w:r>
    </w:p>
    <w:p w:rsidR="00A122AF" w:rsidRPr="00137690" w:rsidRDefault="00A122AF" w:rsidP="00137690">
      <w:pPr>
        <w:pStyle w:val="Pagrindinistekstas"/>
        <w:spacing w:after="0"/>
        <w:rPr>
          <w:szCs w:val="22"/>
        </w:rPr>
      </w:pPr>
    </w:p>
    <w:p w:rsidR="00A122AF" w:rsidRPr="00137690" w:rsidRDefault="00A122AF" w:rsidP="00137690">
      <w:pPr>
        <w:spacing w:after="0" w:line="240" w:lineRule="auto"/>
        <w:rPr>
          <w:rFonts w:ascii="Times New Roman" w:hAnsi="Times New Roman" w:cs="Times New Roman"/>
          <w:lang w:val="lt-LT"/>
        </w:rPr>
      </w:pPr>
    </w:p>
    <w:p w:rsidR="00A122AF" w:rsidRPr="00137690" w:rsidRDefault="00A122AF" w:rsidP="00137690">
      <w:pPr>
        <w:pStyle w:val="Antrat1"/>
      </w:pPr>
      <w:r w:rsidRPr="00137690">
        <w:t>CARBATOL 200 mg tabletės</w:t>
      </w:r>
    </w:p>
    <w:p w:rsidR="00A122AF" w:rsidRPr="00137690" w:rsidRDefault="00A122AF" w:rsidP="00137690">
      <w:pPr>
        <w:spacing w:after="0" w:line="240" w:lineRule="auto"/>
        <w:rPr>
          <w:rFonts w:ascii="Times New Roman" w:hAnsi="Times New Roman" w:cs="Times New Roman"/>
          <w:lang w:val="lt-LT"/>
        </w:rPr>
      </w:pPr>
      <w:r w:rsidRPr="00137690">
        <w:rPr>
          <w:rFonts w:ascii="Times New Roman" w:hAnsi="Times New Roman" w:cs="Times New Roman"/>
          <w:lang w:val="lt-LT"/>
        </w:rPr>
        <w:t>Karbamazepinas</w:t>
      </w: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Antrat3"/>
      </w:pPr>
      <w:r w:rsidRPr="00137690">
        <w:t>2.</w:t>
      </w:r>
      <w:r w:rsidRPr="00137690">
        <w:tab/>
        <w:t xml:space="preserve">RINKODAROS TEISĖS TURĖTOJO PAVADINIMAS </w:t>
      </w:r>
    </w:p>
    <w:p w:rsidR="00A122AF" w:rsidRPr="00137690" w:rsidRDefault="00A122AF" w:rsidP="00137690">
      <w:pPr>
        <w:pStyle w:val="Pagrindinistekstas"/>
        <w:spacing w:after="0"/>
        <w:rPr>
          <w:szCs w:val="22"/>
        </w:rPr>
      </w:pPr>
    </w:p>
    <w:p w:rsidR="00F157E3" w:rsidRDefault="00F157E3" w:rsidP="00F157E3">
      <w:pPr>
        <w:spacing w:after="0"/>
        <w:jc w:val="both"/>
        <w:rPr>
          <w:rFonts w:ascii="Times New Roman" w:hAnsi="Times New Roman" w:cs="Times New Roman"/>
        </w:rPr>
      </w:pPr>
      <w:r w:rsidRPr="00F157E3">
        <w:rPr>
          <w:rFonts w:ascii="Times New Roman" w:hAnsi="Times New Roman" w:cs="Times New Roman"/>
        </w:rPr>
        <w:t xml:space="preserve">UAB „Polta” </w:t>
      </w: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Antrat3"/>
      </w:pPr>
      <w:r w:rsidRPr="00137690">
        <w:t>3.</w:t>
      </w:r>
      <w:r w:rsidRPr="00137690">
        <w:tab/>
        <w:t>TINKAMUMO LAIKAS</w:t>
      </w: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r w:rsidRPr="00137690">
        <w:rPr>
          <w:szCs w:val="22"/>
        </w:rPr>
        <w:t>Tinka iki {MMMM/mm} [metai, mėnuo]</w:t>
      </w: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Antrat3"/>
      </w:pPr>
      <w:r w:rsidRPr="00137690">
        <w:t>4.</w:t>
      </w:r>
      <w:r w:rsidRPr="00137690">
        <w:tab/>
        <w:t xml:space="preserve">SERIJOS NUMERIS </w:t>
      </w: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r w:rsidRPr="00137690">
        <w:rPr>
          <w:szCs w:val="22"/>
        </w:rPr>
        <w:t>Serija {numeris}</w:t>
      </w: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b/>
          <w:szCs w:val="22"/>
        </w:rPr>
      </w:pPr>
      <w:r w:rsidRPr="00137690">
        <w:rPr>
          <w:b/>
          <w:szCs w:val="22"/>
        </w:rPr>
        <w:t>5.</w:t>
      </w:r>
      <w:r w:rsidRPr="00137690">
        <w:rPr>
          <w:b/>
          <w:szCs w:val="22"/>
        </w:rPr>
        <w:tab/>
        <w:t>KITA</w:t>
      </w:r>
    </w:p>
    <w:p w:rsidR="00A122AF" w:rsidRPr="00137690" w:rsidRDefault="00A122AF" w:rsidP="00137690">
      <w:pPr>
        <w:pStyle w:val="Pagrindinistekstas"/>
        <w:spacing w:after="0"/>
        <w:rPr>
          <w:szCs w:val="22"/>
        </w:rPr>
      </w:pPr>
      <w:r w:rsidRPr="00137690">
        <w:rPr>
          <w:szCs w:val="22"/>
        </w:rPr>
        <w:br w:type="page"/>
      </w: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p>
    <w:p w:rsidR="00A122AF" w:rsidRPr="00137690" w:rsidRDefault="00A122AF" w:rsidP="00137690">
      <w:pPr>
        <w:pStyle w:val="Pavadinimas"/>
        <w:rPr>
          <w:szCs w:val="22"/>
        </w:rPr>
      </w:pPr>
      <w:r w:rsidRPr="00137690">
        <w:rPr>
          <w:szCs w:val="22"/>
        </w:rPr>
        <w:t>B. PAKUOTĖS LAPELIS</w:t>
      </w:r>
    </w:p>
    <w:p w:rsidR="00A122AF" w:rsidRPr="00137690" w:rsidRDefault="00A122AF" w:rsidP="00137690">
      <w:pPr>
        <w:spacing w:after="0" w:line="240" w:lineRule="auto"/>
        <w:jc w:val="center"/>
        <w:rPr>
          <w:rFonts w:ascii="Times New Roman" w:hAnsi="Times New Roman" w:cs="Times New Roman"/>
          <w:b/>
          <w:caps/>
          <w:lang w:val="lt-LT"/>
        </w:rPr>
      </w:pPr>
    </w:p>
    <w:p w:rsidR="00A122AF" w:rsidRPr="00137690" w:rsidRDefault="00A122AF" w:rsidP="00137690">
      <w:pPr>
        <w:spacing w:after="0" w:line="240" w:lineRule="auto"/>
        <w:jc w:val="center"/>
        <w:rPr>
          <w:rFonts w:ascii="Times New Roman" w:hAnsi="Times New Roman" w:cs="Times New Roman"/>
          <w:b/>
          <w:caps/>
          <w:lang w:val="lt-LT"/>
        </w:rPr>
      </w:pPr>
    </w:p>
    <w:p w:rsidR="00A122AF" w:rsidRPr="00137690" w:rsidRDefault="00A122AF" w:rsidP="00137690">
      <w:pPr>
        <w:spacing w:after="0" w:line="240" w:lineRule="auto"/>
        <w:jc w:val="center"/>
        <w:rPr>
          <w:rFonts w:ascii="Times New Roman" w:hAnsi="Times New Roman" w:cs="Times New Roman"/>
          <w:b/>
          <w:caps/>
          <w:lang w:val="lt-LT"/>
        </w:rPr>
      </w:pPr>
    </w:p>
    <w:p w:rsidR="00A122AF" w:rsidRPr="00137690" w:rsidRDefault="00A122AF" w:rsidP="00137690">
      <w:pPr>
        <w:spacing w:after="0" w:line="240" w:lineRule="auto"/>
        <w:jc w:val="center"/>
        <w:rPr>
          <w:rFonts w:ascii="Times New Roman" w:hAnsi="Times New Roman" w:cs="Times New Roman"/>
          <w:b/>
          <w:caps/>
          <w:lang w:val="lt-LT"/>
        </w:rPr>
      </w:pPr>
    </w:p>
    <w:p w:rsidR="00A122AF" w:rsidRPr="00137690" w:rsidRDefault="00A122AF" w:rsidP="00137690">
      <w:pPr>
        <w:spacing w:after="0" w:line="240" w:lineRule="auto"/>
        <w:jc w:val="center"/>
        <w:rPr>
          <w:rFonts w:ascii="Times New Roman" w:hAnsi="Times New Roman" w:cs="Times New Roman"/>
          <w:b/>
          <w:caps/>
          <w:lang w:val="lt-LT"/>
        </w:rPr>
      </w:pPr>
    </w:p>
    <w:p w:rsidR="00A122AF" w:rsidRPr="00137690" w:rsidRDefault="00A122AF" w:rsidP="00137690">
      <w:pPr>
        <w:spacing w:after="0" w:line="240" w:lineRule="auto"/>
        <w:jc w:val="center"/>
        <w:rPr>
          <w:rFonts w:ascii="Times New Roman" w:hAnsi="Times New Roman" w:cs="Times New Roman"/>
          <w:b/>
          <w:caps/>
          <w:lang w:val="lt-LT"/>
        </w:rPr>
      </w:pPr>
    </w:p>
    <w:p w:rsidR="00A122AF" w:rsidRPr="00137690" w:rsidRDefault="00A122AF" w:rsidP="00137690">
      <w:pPr>
        <w:spacing w:after="0" w:line="240" w:lineRule="auto"/>
        <w:jc w:val="center"/>
        <w:rPr>
          <w:rFonts w:ascii="Times New Roman" w:hAnsi="Times New Roman" w:cs="Times New Roman"/>
          <w:b/>
          <w:caps/>
          <w:lang w:val="lt-LT"/>
        </w:rPr>
      </w:pPr>
    </w:p>
    <w:p w:rsidR="00A122AF" w:rsidRPr="00137690" w:rsidRDefault="00A122AF" w:rsidP="00137690">
      <w:pPr>
        <w:spacing w:after="0" w:line="240" w:lineRule="auto"/>
        <w:jc w:val="center"/>
        <w:rPr>
          <w:rFonts w:ascii="Times New Roman" w:hAnsi="Times New Roman" w:cs="Times New Roman"/>
          <w:b/>
          <w:caps/>
          <w:lang w:val="lt-LT"/>
        </w:rPr>
      </w:pPr>
    </w:p>
    <w:p w:rsidR="00A122AF" w:rsidRPr="00137690" w:rsidRDefault="00A122AF" w:rsidP="00137690">
      <w:pPr>
        <w:spacing w:after="0" w:line="240" w:lineRule="auto"/>
        <w:jc w:val="center"/>
        <w:rPr>
          <w:rFonts w:ascii="Times New Roman" w:hAnsi="Times New Roman" w:cs="Times New Roman"/>
          <w:b/>
          <w:caps/>
          <w:lang w:val="lt-LT"/>
        </w:rPr>
      </w:pPr>
    </w:p>
    <w:p w:rsidR="00A122AF" w:rsidRPr="00137690" w:rsidRDefault="00A122AF" w:rsidP="00137690">
      <w:pPr>
        <w:spacing w:after="0" w:line="240" w:lineRule="auto"/>
        <w:jc w:val="center"/>
        <w:rPr>
          <w:rFonts w:ascii="Times New Roman" w:hAnsi="Times New Roman" w:cs="Times New Roman"/>
          <w:b/>
          <w:caps/>
          <w:lang w:val="lt-LT"/>
        </w:rPr>
      </w:pPr>
    </w:p>
    <w:p w:rsidR="00A122AF" w:rsidRPr="00137690" w:rsidRDefault="00A122AF" w:rsidP="00137690">
      <w:pPr>
        <w:spacing w:after="0" w:line="240" w:lineRule="auto"/>
        <w:jc w:val="center"/>
        <w:rPr>
          <w:rFonts w:ascii="Times New Roman" w:hAnsi="Times New Roman" w:cs="Times New Roman"/>
          <w:b/>
          <w:caps/>
          <w:lang w:val="lt-LT"/>
        </w:rPr>
      </w:pPr>
    </w:p>
    <w:p w:rsidR="00A122AF" w:rsidRPr="00137690" w:rsidRDefault="00A122AF" w:rsidP="00137690">
      <w:pPr>
        <w:spacing w:after="0" w:line="240" w:lineRule="auto"/>
        <w:jc w:val="center"/>
        <w:rPr>
          <w:rFonts w:ascii="Times New Roman" w:hAnsi="Times New Roman" w:cs="Times New Roman"/>
          <w:b/>
          <w:caps/>
          <w:lang w:val="lt-LT"/>
        </w:rPr>
      </w:pPr>
    </w:p>
    <w:p w:rsidR="00A122AF" w:rsidRPr="00137690" w:rsidRDefault="00A122AF" w:rsidP="00137690">
      <w:pPr>
        <w:spacing w:after="0" w:line="240" w:lineRule="auto"/>
        <w:jc w:val="center"/>
        <w:rPr>
          <w:rFonts w:ascii="Times New Roman" w:hAnsi="Times New Roman" w:cs="Times New Roman"/>
          <w:b/>
          <w:caps/>
          <w:lang w:val="lt-LT"/>
        </w:rPr>
      </w:pPr>
    </w:p>
    <w:p w:rsidR="00A122AF" w:rsidRPr="00137690" w:rsidRDefault="00A122AF" w:rsidP="00137690">
      <w:pPr>
        <w:spacing w:after="0" w:line="240" w:lineRule="auto"/>
        <w:jc w:val="center"/>
        <w:rPr>
          <w:rFonts w:ascii="Times New Roman" w:hAnsi="Times New Roman" w:cs="Times New Roman"/>
          <w:b/>
          <w:caps/>
          <w:lang w:val="lt-LT"/>
        </w:rPr>
      </w:pPr>
    </w:p>
    <w:p w:rsidR="00A122AF" w:rsidRPr="00137690" w:rsidRDefault="00A122AF" w:rsidP="00137690">
      <w:pPr>
        <w:spacing w:after="0" w:line="240" w:lineRule="auto"/>
        <w:jc w:val="center"/>
        <w:rPr>
          <w:rFonts w:ascii="Times New Roman" w:hAnsi="Times New Roman" w:cs="Times New Roman"/>
          <w:b/>
          <w:caps/>
          <w:lang w:val="lt-LT"/>
        </w:rPr>
      </w:pPr>
    </w:p>
    <w:p w:rsidR="00A122AF" w:rsidRPr="00137690" w:rsidRDefault="00A122AF" w:rsidP="00137690">
      <w:pPr>
        <w:spacing w:after="0" w:line="240" w:lineRule="auto"/>
        <w:jc w:val="center"/>
        <w:rPr>
          <w:rFonts w:ascii="Times New Roman" w:hAnsi="Times New Roman" w:cs="Times New Roman"/>
          <w:b/>
          <w:caps/>
          <w:lang w:val="lt-LT"/>
        </w:rPr>
      </w:pPr>
    </w:p>
    <w:p w:rsidR="00A122AF" w:rsidRPr="00137690" w:rsidRDefault="00A122AF" w:rsidP="00137690">
      <w:pPr>
        <w:spacing w:after="0" w:line="240" w:lineRule="auto"/>
        <w:jc w:val="center"/>
        <w:rPr>
          <w:rFonts w:ascii="Times New Roman" w:hAnsi="Times New Roman" w:cs="Times New Roman"/>
          <w:b/>
          <w:caps/>
          <w:lang w:val="lt-LT"/>
        </w:rPr>
      </w:pPr>
    </w:p>
    <w:p w:rsidR="00A122AF" w:rsidRPr="00137690" w:rsidRDefault="00A122AF" w:rsidP="00137690">
      <w:pPr>
        <w:spacing w:after="0" w:line="240" w:lineRule="auto"/>
        <w:jc w:val="center"/>
        <w:rPr>
          <w:rFonts w:ascii="Times New Roman" w:hAnsi="Times New Roman" w:cs="Times New Roman"/>
          <w:b/>
          <w:caps/>
          <w:lang w:val="lt-LT"/>
        </w:rPr>
      </w:pPr>
    </w:p>
    <w:p w:rsidR="00A122AF" w:rsidRPr="00137690" w:rsidRDefault="00A122AF" w:rsidP="00137690">
      <w:pPr>
        <w:spacing w:after="0" w:line="240" w:lineRule="auto"/>
        <w:jc w:val="center"/>
        <w:rPr>
          <w:rFonts w:ascii="Times New Roman" w:hAnsi="Times New Roman" w:cs="Times New Roman"/>
          <w:b/>
          <w:caps/>
          <w:lang w:val="lt-LT"/>
        </w:rPr>
      </w:pPr>
    </w:p>
    <w:p w:rsidR="00A122AF" w:rsidRPr="00137690" w:rsidRDefault="00A122AF" w:rsidP="00137690">
      <w:pPr>
        <w:spacing w:after="0" w:line="240" w:lineRule="auto"/>
        <w:jc w:val="center"/>
        <w:rPr>
          <w:rFonts w:ascii="Times New Roman" w:hAnsi="Times New Roman" w:cs="Times New Roman"/>
          <w:b/>
          <w:caps/>
          <w:lang w:val="lt-LT"/>
        </w:rPr>
      </w:pPr>
    </w:p>
    <w:p w:rsidR="00A122AF" w:rsidRPr="00137690" w:rsidRDefault="00A122AF" w:rsidP="00137690">
      <w:pPr>
        <w:spacing w:after="0" w:line="240" w:lineRule="auto"/>
        <w:jc w:val="center"/>
        <w:rPr>
          <w:rFonts w:ascii="Times New Roman" w:hAnsi="Times New Roman" w:cs="Times New Roman"/>
          <w:b/>
          <w:caps/>
          <w:lang w:val="lt-LT"/>
        </w:rPr>
      </w:pPr>
    </w:p>
    <w:p w:rsidR="00A122AF" w:rsidRPr="00137690" w:rsidRDefault="00A122AF" w:rsidP="00137690">
      <w:pPr>
        <w:spacing w:after="0" w:line="240" w:lineRule="auto"/>
        <w:jc w:val="center"/>
        <w:rPr>
          <w:rFonts w:ascii="Times New Roman" w:hAnsi="Times New Roman" w:cs="Times New Roman"/>
          <w:b/>
          <w:caps/>
          <w:lang w:val="lt-LT"/>
        </w:rPr>
      </w:pPr>
    </w:p>
    <w:p w:rsidR="00A122AF" w:rsidRPr="00137690" w:rsidRDefault="00A122AF" w:rsidP="00137690">
      <w:pPr>
        <w:spacing w:after="0" w:line="240" w:lineRule="auto"/>
        <w:jc w:val="center"/>
        <w:rPr>
          <w:rFonts w:ascii="Times New Roman" w:hAnsi="Times New Roman" w:cs="Times New Roman"/>
          <w:b/>
          <w:caps/>
          <w:lang w:val="lt-LT"/>
        </w:rPr>
      </w:pPr>
    </w:p>
    <w:p w:rsidR="00A122AF" w:rsidRPr="00137690" w:rsidRDefault="00A122AF" w:rsidP="00137690">
      <w:pPr>
        <w:spacing w:after="0" w:line="240" w:lineRule="auto"/>
        <w:jc w:val="center"/>
        <w:rPr>
          <w:rFonts w:ascii="Times New Roman" w:hAnsi="Times New Roman" w:cs="Times New Roman"/>
          <w:b/>
          <w:caps/>
          <w:lang w:val="lt-LT"/>
        </w:rPr>
      </w:pPr>
    </w:p>
    <w:p w:rsidR="00A122AF" w:rsidRPr="00137690" w:rsidRDefault="00A122AF" w:rsidP="00137690">
      <w:pPr>
        <w:spacing w:after="0" w:line="240" w:lineRule="auto"/>
        <w:jc w:val="center"/>
        <w:rPr>
          <w:rFonts w:ascii="Times New Roman" w:hAnsi="Times New Roman" w:cs="Times New Roman"/>
          <w:b/>
          <w:caps/>
          <w:lang w:val="lt-LT"/>
        </w:rPr>
      </w:pPr>
    </w:p>
    <w:p w:rsidR="00A122AF" w:rsidRPr="00137690" w:rsidRDefault="00A122AF" w:rsidP="00137690">
      <w:pPr>
        <w:spacing w:after="0" w:line="240" w:lineRule="auto"/>
        <w:jc w:val="center"/>
        <w:rPr>
          <w:rFonts w:ascii="Times New Roman" w:hAnsi="Times New Roman" w:cs="Times New Roman"/>
          <w:b/>
          <w:caps/>
          <w:lang w:val="lt-LT"/>
        </w:rPr>
      </w:pPr>
    </w:p>
    <w:p w:rsidR="00A122AF" w:rsidRPr="00137690" w:rsidRDefault="00A122AF" w:rsidP="00137690">
      <w:pPr>
        <w:spacing w:after="0" w:line="240" w:lineRule="auto"/>
        <w:jc w:val="center"/>
        <w:rPr>
          <w:rFonts w:ascii="Times New Roman" w:hAnsi="Times New Roman" w:cs="Times New Roman"/>
          <w:b/>
          <w:caps/>
          <w:lang w:val="lt-LT"/>
        </w:rPr>
      </w:pPr>
    </w:p>
    <w:p w:rsidR="00A122AF" w:rsidRPr="00137690" w:rsidRDefault="00A122AF" w:rsidP="00137690">
      <w:pPr>
        <w:spacing w:after="0" w:line="240" w:lineRule="auto"/>
        <w:jc w:val="center"/>
        <w:rPr>
          <w:rFonts w:ascii="Times New Roman" w:hAnsi="Times New Roman" w:cs="Times New Roman"/>
          <w:b/>
          <w:caps/>
          <w:lang w:val="lt-LT"/>
        </w:rPr>
      </w:pPr>
    </w:p>
    <w:p w:rsidR="00A122AF" w:rsidRPr="00137690" w:rsidRDefault="00A122AF" w:rsidP="00137690">
      <w:pPr>
        <w:spacing w:after="0" w:line="240" w:lineRule="auto"/>
        <w:jc w:val="center"/>
        <w:rPr>
          <w:rFonts w:ascii="Times New Roman" w:hAnsi="Times New Roman" w:cs="Times New Roman"/>
          <w:b/>
          <w:caps/>
          <w:lang w:val="lt-LT"/>
        </w:rPr>
      </w:pPr>
    </w:p>
    <w:p w:rsidR="00A122AF" w:rsidRPr="00137690" w:rsidRDefault="00A122AF" w:rsidP="00137690">
      <w:pPr>
        <w:spacing w:after="0" w:line="240" w:lineRule="auto"/>
        <w:jc w:val="center"/>
        <w:rPr>
          <w:rFonts w:ascii="Times New Roman" w:hAnsi="Times New Roman" w:cs="Times New Roman"/>
          <w:b/>
          <w:caps/>
          <w:lang w:val="lt-LT"/>
        </w:rPr>
      </w:pPr>
    </w:p>
    <w:p w:rsidR="00A122AF" w:rsidRPr="00137690" w:rsidRDefault="00A122AF" w:rsidP="00137690">
      <w:pPr>
        <w:spacing w:after="0" w:line="240" w:lineRule="auto"/>
        <w:jc w:val="center"/>
        <w:rPr>
          <w:rFonts w:ascii="Times New Roman" w:hAnsi="Times New Roman" w:cs="Times New Roman"/>
          <w:b/>
          <w:caps/>
          <w:lang w:val="lt-LT"/>
        </w:rPr>
      </w:pPr>
    </w:p>
    <w:p w:rsidR="00A122AF" w:rsidRPr="00137690" w:rsidRDefault="00A122AF" w:rsidP="00137690">
      <w:pPr>
        <w:spacing w:after="0" w:line="240" w:lineRule="auto"/>
        <w:jc w:val="center"/>
        <w:rPr>
          <w:rFonts w:ascii="Times New Roman" w:hAnsi="Times New Roman" w:cs="Times New Roman"/>
          <w:b/>
          <w:caps/>
          <w:lang w:val="lt-LT"/>
        </w:rPr>
      </w:pPr>
    </w:p>
    <w:p w:rsidR="00A122AF" w:rsidRPr="00137690" w:rsidRDefault="00A122AF" w:rsidP="00137690">
      <w:pPr>
        <w:spacing w:after="0" w:line="240" w:lineRule="auto"/>
        <w:jc w:val="center"/>
        <w:rPr>
          <w:rFonts w:ascii="Times New Roman" w:hAnsi="Times New Roman" w:cs="Times New Roman"/>
          <w:b/>
          <w:caps/>
          <w:lang w:val="lt-LT"/>
        </w:rPr>
      </w:pPr>
    </w:p>
    <w:p w:rsidR="00A122AF" w:rsidRPr="00137690" w:rsidRDefault="00A122AF" w:rsidP="00137690">
      <w:pPr>
        <w:pStyle w:val="Pagrindinistekstas"/>
        <w:spacing w:after="0"/>
        <w:jc w:val="center"/>
        <w:rPr>
          <w:b/>
          <w:color w:val="000000"/>
          <w:szCs w:val="22"/>
        </w:rPr>
      </w:pPr>
      <w:r w:rsidRPr="00137690">
        <w:rPr>
          <w:b/>
          <w:color w:val="000000"/>
          <w:szCs w:val="22"/>
        </w:rPr>
        <w:t>PAKUOTĖS LAPELIS: INFORMACIJA VARTOTOJUI</w:t>
      </w:r>
    </w:p>
    <w:p w:rsidR="00A122AF" w:rsidRPr="00137690" w:rsidRDefault="00A122AF" w:rsidP="00137690">
      <w:pPr>
        <w:pStyle w:val="Pagrindinistekstas"/>
        <w:spacing w:after="0"/>
        <w:jc w:val="center"/>
        <w:rPr>
          <w:b/>
          <w:color w:val="000000"/>
          <w:szCs w:val="22"/>
        </w:rPr>
      </w:pPr>
    </w:p>
    <w:p w:rsidR="00A122AF" w:rsidRPr="00137690" w:rsidRDefault="00A122AF" w:rsidP="00137690">
      <w:pPr>
        <w:pStyle w:val="Antrat1"/>
        <w:jc w:val="center"/>
        <w:rPr>
          <w:b/>
        </w:rPr>
      </w:pPr>
      <w:r w:rsidRPr="00137690">
        <w:rPr>
          <w:b/>
        </w:rPr>
        <w:t>CARBATOL 200 mg tabletės</w:t>
      </w:r>
    </w:p>
    <w:p w:rsidR="00A122AF" w:rsidRPr="00137690" w:rsidRDefault="00A122AF" w:rsidP="00137690">
      <w:pPr>
        <w:spacing w:after="0" w:line="240" w:lineRule="auto"/>
        <w:jc w:val="center"/>
        <w:rPr>
          <w:rFonts w:ascii="Times New Roman" w:hAnsi="Times New Roman" w:cs="Times New Roman"/>
          <w:lang w:val="lt-LT"/>
        </w:rPr>
      </w:pPr>
      <w:r w:rsidRPr="00137690">
        <w:rPr>
          <w:rFonts w:ascii="Times New Roman" w:hAnsi="Times New Roman" w:cs="Times New Roman"/>
          <w:lang w:val="lt-LT"/>
        </w:rPr>
        <w:t>Karbamazepinas</w:t>
      </w:r>
    </w:p>
    <w:p w:rsidR="00A122AF" w:rsidRPr="00137690" w:rsidRDefault="00A122AF" w:rsidP="00137690">
      <w:pPr>
        <w:pStyle w:val="BTbEMEASMCA"/>
        <w:rPr>
          <w:noProof w:val="0"/>
        </w:rPr>
      </w:pPr>
    </w:p>
    <w:p w:rsidR="00A122AF" w:rsidRPr="00137690" w:rsidRDefault="00A122AF" w:rsidP="00137690">
      <w:pPr>
        <w:pStyle w:val="BTbEMEASMCA"/>
        <w:rPr>
          <w:noProof w:val="0"/>
        </w:rPr>
      </w:pPr>
      <w:r w:rsidRPr="00137690">
        <w:rPr>
          <w:noProof w:val="0"/>
        </w:rPr>
        <w:t>Atidžiai perskaitykite visą šį lapelį, prieš pradėdami vartoti vaistą.</w:t>
      </w:r>
    </w:p>
    <w:p w:rsidR="00A122AF" w:rsidRPr="00137690" w:rsidRDefault="00A122AF" w:rsidP="00137690">
      <w:pPr>
        <w:spacing w:after="0" w:line="240" w:lineRule="auto"/>
        <w:ind w:left="567" w:hanging="567"/>
        <w:rPr>
          <w:rFonts w:ascii="Times New Roman" w:hAnsi="Times New Roman" w:cs="Times New Roman"/>
          <w:lang w:val="lt-LT"/>
        </w:rPr>
      </w:pPr>
      <w:r w:rsidRPr="00137690">
        <w:rPr>
          <w:rFonts w:ascii="Times New Roman" w:hAnsi="Times New Roman" w:cs="Times New Roman"/>
          <w:lang w:val="lt-LT"/>
        </w:rPr>
        <w:t>-</w:t>
      </w:r>
      <w:r w:rsidRPr="00137690">
        <w:rPr>
          <w:rFonts w:ascii="Times New Roman" w:hAnsi="Times New Roman" w:cs="Times New Roman"/>
          <w:lang w:val="lt-LT"/>
        </w:rPr>
        <w:tab/>
        <w:t>Neišmeskite šio lapelio, nes vėl gali prireikti jį perskaityti.</w:t>
      </w:r>
    </w:p>
    <w:p w:rsidR="00A122AF" w:rsidRPr="00137690" w:rsidRDefault="00A122AF" w:rsidP="00137690">
      <w:pPr>
        <w:spacing w:after="0" w:line="240" w:lineRule="auto"/>
        <w:ind w:left="567" w:hanging="567"/>
        <w:rPr>
          <w:rFonts w:ascii="Times New Roman" w:hAnsi="Times New Roman" w:cs="Times New Roman"/>
          <w:lang w:val="lt-LT"/>
        </w:rPr>
      </w:pPr>
      <w:r w:rsidRPr="00137690">
        <w:rPr>
          <w:rFonts w:ascii="Times New Roman" w:hAnsi="Times New Roman" w:cs="Times New Roman"/>
          <w:lang w:val="lt-LT"/>
        </w:rPr>
        <w:t>-</w:t>
      </w:r>
      <w:r w:rsidRPr="00137690">
        <w:rPr>
          <w:rFonts w:ascii="Times New Roman" w:hAnsi="Times New Roman" w:cs="Times New Roman"/>
          <w:lang w:val="lt-LT"/>
        </w:rPr>
        <w:tab/>
        <w:t>Jeigu kiltų klausimų, kreipkitės į gydytoją arba vaistininką.</w:t>
      </w:r>
    </w:p>
    <w:p w:rsidR="00A122AF" w:rsidRPr="00137690" w:rsidRDefault="00A122AF" w:rsidP="00137690">
      <w:pPr>
        <w:spacing w:after="0" w:line="240" w:lineRule="auto"/>
        <w:ind w:left="567" w:hanging="567"/>
        <w:rPr>
          <w:rFonts w:ascii="Times New Roman" w:hAnsi="Times New Roman" w:cs="Times New Roman"/>
          <w:lang w:val="lt-LT"/>
        </w:rPr>
      </w:pPr>
      <w:r w:rsidRPr="00137690">
        <w:rPr>
          <w:rFonts w:ascii="Times New Roman" w:hAnsi="Times New Roman" w:cs="Times New Roman"/>
          <w:lang w:val="lt-LT"/>
        </w:rPr>
        <w:t>-</w:t>
      </w:r>
      <w:r w:rsidRPr="00137690">
        <w:rPr>
          <w:rFonts w:ascii="Times New Roman" w:hAnsi="Times New Roman" w:cs="Times New Roman"/>
          <w:lang w:val="lt-LT"/>
        </w:rPr>
        <w:tab/>
        <w:t>Šis vaistas skirtas Jums, todėl kitiems žmonėms jo duoti negalima. Vaistas gali jiems pakenkti (net tiems, kurių ligos simptomai yra tokie patys kaip Jūsų.</w:t>
      </w:r>
    </w:p>
    <w:p w:rsidR="00A122AF" w:rsidRPr="00137690" w:rsidRDefault="00A122AF" w:rsidP="00137690">
      <w:pPr>
        <w:spacing w:after="0" w:line="240" w:lineRule="auto"/>
        <w:ind w:left="567" w:hanging="567"/>
        <w:rPr>
          <w:rFonts w:ascii="Times New Roman" w:hAnsi="Times New Roman" w:cs="Times New Roman"/>
          <w:lang w:val="lt-LT"/>
        </w:rPr>
      </w:pPr>
      <w:r w:rsidRPr="00137690">
        <w:rPr>
          <w:rFonts w:ascii="Times New Roman" w:hAnsi="Times New Roman" w:cs="Times New Roman"/>
          <w:lang w:val="lt-LT"/>
        </w:rPr>
        <w:t>-</w:t>
      </w:r>
      <w:r w:rsidRPr="00137690">
        <w:rPr>
          <w:rFonts w:ascii="Times New Roman" w:hAnsi="Times New Roman" w:cs="Times New Roman"/>
          <w:lang w:val="lt-LT"/>
        </w:rPr>
        <w:tab/>
        <w:t>Jeigu pasireiškė sunkus šalutinis poveikis arba pastebėjote šiame lapelyje nenurodytą šalutinį poveikį, pasakykite gydytojui arba vaistininkui.</w:t>
      </w:r>
    </w:p>
    <w:p w:rsidR="00A122AF" w:rsidRPr="00137690" w:rsidRDefault="00A122AF" w:rsidP="00137690">
      <w:pPr>
        <w:spacing w:after="0" w:line="240" w:lineRule="auto"/>
        <w:ind w:left="567" w:hanging="567"/>
        <w:rPr>
          <w:rFonts w:ascii="Times New Roman" w:hAnsi="Times New Roman" w:cs="Times New Roman"/>
          <w:lang w:val="lt-LT"/>
        </w:rPr>
      </w:pPr>
    </w:p>
    <w:p w:rsidR="00A122AF" w:rsidRPr="00137690" w:rsidRDefault="00A122AF" w:rsidP="00137690">
      <w:pPr>
        <w:spacing w:after="0" w:line="240" w:lineRule="auto"/>
        <w:ind w:left="567" w:hanging="567"/>
        <w:rPr>
          <w:rFonts w:ascii="Times New Roman" w:hAnsi="Times New Roman" w:cs="Times New Roman"/>
          <w:lang w:val="lt-LT"/>
        </w:rPr>
      </w:pPr>
    </w:p>
    <w:p w:rsidR="00A122AF" w:rsidRPr="00137690" w:rsidRDefault="00A122AF" w:rsidP="00137690">
      <w:pPr>
        <w:spacing w:after="0" w:line="240" w:lineRule="auto"/>
        <w:ind w:left="567" w:hanging="567"/>
        <w:rPr>
          <w:rFonts w:ascii="Times New Roman" w:hAnsi="Times New Roman" w:cs="Times New Roman"/>
          <w:b/>
          <w:u w:val="single"/>
          <w:lang w:val="lt-LT"/>
        </w:rPr>
      </w:pPr>
      <w:r w:rsidRPr="00137690">
        <w:rPr>
          <w:rFonts w:ascii="Times New Roman" w:hAnsi="Times New Roman" w:cs="Times New Roman"/>
          <w:b/>
          <w:u w:val="single"/>
          <w:lang w:val="lt-LT"/>
        </w:rPr>
        <w:t>Lapelio turinys</w:t>
      </w:r>
    </w:p>
    <w:p w:rsidR="00A122AF" w:rsidRPr="00137690" w:rsidRDefault="00A122AF" w:rsidP="00137690">
      <w:pPr>
        <w:spacing w:after="0" w:line="240" w:lineRule="auto"/>
        <w:ind w:left="567" w:hanging="567"/>
        <w:rPr>
          <w:rFonts w:ascii="Times New Roman" w:hAnsi="Times New Roman" w:cs="Times New Roman"/>
          <w:lang w:val="lt-LT"/>
        </w:rPr>
      </w:pPr>
      <w:r w:rsidRPr="00137690">
        <w:rPr>
          <w:rFonts w:ascii="Times New Roman" w:hAnsi="Times New Roman" w:cs="Times New Roman"/>
          <w:lang w:val="lt-LT"/>
        </w:rPr>
        <w:t>1.</w:t>
      </w:r>
      <w:r w:rsidRPr="00137690">
        <w:rPr>
          <w:rFonts w:ascii="Times New Roman" w:hAnsi="Times New Roman" w:cs="Times New Roman"/>
          <w:lang w:val="lt-LT"/>
        </w:rPr>
        <w:tab/>
        <w:t>Kas yra CARBATOL ir kam jis vartojamas</w:t>
      </w:r>
    </w:p>
    <w:p w:rsidR="00A122AF" w:rsidRPr="00137690" w:rsidRDefault="00A122AF" w:rsidP="00137690">
      <w:pPr>
        <w:spacing w:after="0" w:line="240" w:lineRule="auto"/>
        <w:ind w:left="567" w:hanging="567"/>
        <w:rPr>
          <w:rFonts w:ascii="Times New Roman" w:hAnsi="Times New Roman" w:cs="Times New Roman"/>
          <w:lang w:val="lt-LT"/>
        </w:rPr>
      </w:pPr>
      <w:r w:rsidRPr="00137690">
        <w:rPr>
          <w:rFonts w:ascii="Times New Roman" w:hAnsi="Times New Roman" w:cs="Times New Roman"/>
          <w:lang w:val="lt-LT"/>
        </w:rPr>
        <w:t>2.</w:t>
      </w:r>
      <w:r w:rsidRPr="00137690">
        <w:rPr>
          <w:rFonts w:ascii="Times New Roman" w:hAnsi="Times New Roman" w:cs="Times New Roman"/>
          <w:lang w:val="lt-LT"/>
        </w:rPr>
        <w:tab/>
        <w:t>Kas žinotina prieš vartojant CARBATOL</w:t>
      </w:r>
    </w:p>
    <w:p w:rsidR="00A122AF" w:rsidRPr="00137690" w:rsidRDefault="00A122AF" w:rsidP="00137690">
      <w:pPr>
        <w:spacing w:after="0" w:line="240" w:lineRule="auto"/>
        <w:ind w:left="567" w:hanging="567"/>
        <w:rPr>
          <w:rFonts w:ascii="Times New Roman" w:hAnsi="Times New Roman" w:cs="Times New Roman"/>
          <w:lang w:val="lt-LT"/>
        </w:rPr>
      </w:pPr>
      <w:r w:rsidRPr="00137690">
        <w:rPr>
          <w:rFonts w:ascii="Times New Roman" w:hAnsi="Times New Roman" w:cs="Times New Roman"/>
          <w:lang w:val="lt-LT"/>
        </w:rPr>
        <w:t>3.</w:t>
      </w:r>
      <w:r w:rsidRPr="00137690">
        <w:rPr>
          <w:rFonts w:ascii="Times New Roman" w:hAnsi="Times New Roman" w:cs="Times New Roman"/>
          <w:lang w:val="lt-LT"/>
        </w:rPr>
        <w:tab/>
        <w:t>Kaip vartoti CARBATOL</w:t>
      </w:r>
    </w:p>
    <w:p w:rsidR="00A122AF" w:rsidRPr="00137690" w:rsidRDefault="00A122AF" w:rsidP="00137690">
      <w:pPr>
        <w:spacing w:after="0" w:line="240" w:lineRule="auto"/>
        <w:ind w:left="567" w:hanging="567"/>
        <w:rPr>
          <w:rFonts w:ascii="Times New Roman" w:hAnsi="Times New Roman" w:cs="Times New Roman"/>
          <w:lang w:val="lt-LT"/>
        </w:rPr>
      </w:pPr>
      <w:r w:rsidRPr="00137690">
        <w:rPr>
          <w:rFonts w:ascii="Times New Roman" w:hAnsi="Times New Roman" w:cs="Times New Roman"/>
          <w:lang w:val="lt-LT"/>
        </w:rPr>
        <w:t>4.</w:t>
      </w:r>
      <w:r w:rsidRPr="00137690">
        <w:rPr>
          <w:rFonts w:ascii="Times New Roman" w:hAnsi="Times New Roman" w:cs="Times New Roman"/>
          <w:lang w:val="lt-LT"/>
        </w:rPr>
        <w:tab/>
        <w:t>Galimas šalutinis poveikis</w:t>
      </w:r>
    </w:p>
    <w:p w:rsidR="00A122AF" w:rsidRPr="00137690" w:rsidRDefault="00A122AF" w:rsidP="00137690">
      <w:pPr>
        <w:spacing w:after="0" w:line="240" w:lineRule="auto"/>
        <w:ind w:left="567" w:hanging="567"/>
        <w:rPr>
          <w:rFonts w:ascii="Times New Roman" w:hAnsi="Times New Roman" w:cs="Times New Roman"/>
          <w:lang w:val="lt-LT"/>
        </w:rPr>
      </w:pPr>
      <w:r w:rsidRPr="00137690">
        <w:rPr>
          <w:rFonts w:ascii="Times New Roman" w:hAnsi="Times New Roman" w:cs="Times New Roman"/>
          <w:lang w:val="lt-LT"/>
        </w:rPr>
        <w:t>5.</w:t>
      </w:r>
      <w:r w:rsidRPr="00137690">
        <w:rPr>
          <w:rFonts w:ascii="Times New Roman" w:hAnsi="Times New Roman" w:cs="Times New Roman"/>
          <w:lang w:val="lt-LT"/>
        </w:rPr>
        <w:tab/>
        <w:t>Kaip laikyti CARBATOL</w:t>
      </w:r>
    </w:p>
    <w:p w:rsidR="00A122AF" w:rsidRPr="00137690" w:rsidRDefault="00A122AF" w:rsidP="00137690">
      <w:pPr>
        <w:spacing w:after="0" w:line="240" w:lineRule="auto"/>
        <w:ind w:left="567" w:hanging="567"/>
        <w:rPr>
          <w:rFonts w:ascii="Times New Roman" w:hAnsi="Times New Roman" w:cs="Times New Roman"/>
          <w:lang w:val="lt-LT"/>
        </w:rPr>
      </w:pPr>
      <w:r w:rsidRPr="00137690">
        <w:rPr>
          <w:rFonts w:ascii="Times New Roman" w:hAnsi="Times New Roman" w:cs="Times New Roman"/>
          <w:lang w:val="lt-LT"/>
        </w:rPr>
        <w:t>6.</w:t>
      </w:r>
      <w:r w:rsidRPr="00137690">
        <w:rPr>
          <w:rFonts w:ascii="Times New Roman" w:hAnsi="Times New Roman" w:cs="Times New Roman"/>
          <w:lang w:val="lt-LT"/>
        </w:rPr>
        <w:tab/>
        <w:t>Kita informacija</w:t>
      </w:r>
    </w:p>
    <w:p w:rsidR="00A122AF" w:rsidRPr="00137690" w:rsidRDefault="00A122AF" w:rsidP="00137690">
      <w:pPr>
        <w:numPr>
          <w:ilvl w:val="12"/>
          <w:numId w:val="0"/>
        </w:numPr>
        <w:spacing w:after="0" w:line="240" w:lineRule="auto"/>
        <w:ind w:left="567" w:hanging="567"/>
        <w:outlineLvl w:val="0"/>
        <w:rPr>
          <w:rFonts w:ascii="Times New Roman" w:hAnsi="Times New Roman" w:cs="Times New Roman"/>
          <w:b/>
          <w:lang w:val="lt-LT"/>
        </w:rPr>
      </w:pPr>
    </w:p>
    <w:p w:rsidR="00A122AF" w:rsidRPr="00137690" w:rsidRDefault="00A122AF" w:rsidP="00137690">
      <w:pPr>
        <w:numPr>
          <w:ilvl w:val="12"/>
          <w:numId w:val="0"/>
        </w:numPr>
        <w:spacing w:after="0" w:line="240" w:lineRule="auto"/>
        <w:ind w:left="567" w:hanging="567"/>
        <w:outlineLvl w:val="0"/>
        <w:rPr>
          <w:rFonts w:ascii="Times New Roman" w:hAnsi="Times New Roman" w:cs="Times New Roman"/>
          <w:b/>
          <w:lang w:val="lt-LT"/>
        </w:rPr>
      </w:pPr>
    </w:p>
    <w:p w:rsidR="00A122AF" w:rsidRPr="00137690" w:rsidRDefault="00A122AF" w:rsidP="00137690">
      <w:pPr>
        <w:numPr>
          <w:ilvl w:val="12"/>
          <w:numId w:val="0"/>
        </w:numPr>
        <w:spacing w:after="0" w:line="240" w:lineRule="auto"/>
        <w:ind w:left="567" w:hanging="567"/>
        <w:outlineLvl w:val="0"/>
        <w:rPr>
          <w:rFonts w:ascii="Times New Roman" w:hAnsi="Times New Roman" w:cs="Times New Roman"/>
          <w:b/>
          <w:caps/>
          <w:lang w:val="lt-LT"/>
        </w:rPr>
      </w:pPr>
      <w:r w:rsidRPr="00137690">
        <w:rPr>
          <w:rFonts w:ascii="Times New Roman" w:hAnsi="Times New Roman" w:cs="Times New Roman"/>
          <w:b/>
          <w:lang w:val="lt-LT"/>
        </w:rPr>
        <w:t>1.</w:t>
      </w:r>
      <w:r w:rsidRPr="00137690">
        <w:rPr>
          <w:rFonts w:ascii="Times New Roman" w:hAnsi="Times New Roman" w:cs="Times New Roman"/>
          <w:b/>
          <w:lang w:val="lt-LT"/>
        </w:rPr>
        <w:tab/>
        <w:t>KAS YRA CARBATOL IR KAM JIS VAROJAMAS</w:t>
      </w:r>
    </w:p>
    <w:p w:rsidR="00A122AF" w:rsidRPr="00137690" w:rsidRDefault="00A122AF" w:rsidP="00137690">
      <w:pPr>
        <w:spacing w:after="0" w:line="240" w:lineRule="auto"/>
        <w:ind w:left="567" w:hanging="567"/>
        <w:rPr>
          <w:rFonts w:ascii="Times New Roman" w:hAnsi="Times New Roman" w:cs="Times New Roman"/>
          <w:lang w:val="lt-LT"/>
        </w:rPr>
      </w:pPr>
    </w:p>
    <w:p w:rsidR="00A122AF" w:rsidRPr="00137690" w:rsidRDefault="00A122AF" w:rsidP="00137690">
      <w:pPr>
        <w:pStyle w:val="prastasiniatinklio"/>
        <w:spacing w:before="0" w:beforeAutospacing="0" w:after="0" w:afterAutospacing="0"/>
        <w:rPr>
          <w:rFonts w:ascii="Times New Roman" w:hAnsi="Times New Roman" w:cs="Times New Roman"/>
          <w:sz w:val="22"/>
          <w:szCs w:val="22"/>
          <w:lang w:val="lt-LT"/>
        </w:rPr>
      </w:pPr>
      <w:r w:rsidRPr="00137690">
        <w:rPr>
          <w:rFonts w:ascii="Times New Roman" w:hAnsi="Times New Roman" w:cs="Times New Roman"/>
          <w:caps/>
          <w:sz w:val="22"/>
          <w:szCs w:val="22"/>
          <w:lang w:val="lt-LT"/>
        </w:rPr>
        <w:t>CARBATOL </w:t>
      </w:r>
      <w:r w:rsidRPr="00137690">
        <w:rPr>
          <w:rFonts w:ascii="Times New Roman" w:hAnsi="Times New Roman" w:cs="Times New Roman"/>
          <w:sz w:val="22"/>
          <w:szCs w:val="22"/>
          <w:lang w:val="lt-LT"/>
        </w:rPr>
        <w:t xml:space="preserve">tabletėse yra veikliosios medžiagos karbamazepino, priklausančio vaistinių preparatų nuo epilepsijos grupei. </w:t>
      </w:r>
    </w:p>
    <w:p w:rsidR="00A122AF" w:rsidRPr="00137690" w:rsidRDefault="00A122AF" w:rsidP="00137690">
      <w:pPr>
        <w:spacing w:after="0" w:line="240" w:lineRule="auto"/>
        <w:rPr>
          <w:rFonts w:ascii="Times New Roman" w:hAnsi="Times New Roman" w:cs="Times New Roman"/>
          <w:lang w:val="lt-LT"/>
        </w:rPr>
      </w:pPr>
      <w:r w:rsidRPr="00137690">
        <w:rPr>
          <w:rFonts w:ascii="Times New Roman" w:hAnsi="Times New Roman" w:cs="Times New Roman"/>
          <w:lang w:val="lt-LT"/>
        </w:rPr>
        <w:t>Karbamazepinu gydoma:</w:t>
      </w:r>
    </w:p>
    <w:p w:rsidR="00A122AF" w:rsidRPr="00137690" w:rsidRDefault="00A122AF" w:rsidP="00137690">
      <w:pPr>
        <w:pStyle w:val="prastasiniatinklio"/>
        <w:numPr>
          <w:ilvl w:val="0"/>
          <w:numId w:val="2"/>
        </w:numPr>
        <w:tabs>
          <w:tab w:val="clear" w:pos="720"/>
        </w:tabs>
        <w:spacing w:before="0" w:beforeAutospacing="0" w:after="0" w:afterAutospacing="0"/>
        <w:ind w:left="567" w:hanging="567"/>
        <w:rPr>
          <w:rFonts w:ascii="Times New Roman" w:hAnsi="Times New Roman" w:cs="Times New Roman"/>
          <w:sz w:val="22"/>
          <w:szCs w:val="22"/>
          <w:lang w:val="lt-LT"/>
        </w:rPr>
      </w:pPr>
      <w:r w:rsidRPr="00137690">
        <w:rPr>
          <w:rFonts w:ascii="Times New Roman" w:hAnsi="Times New Roman" w:cs="Times New Roman"/>
          <w:sz w:val="22"/>
          <w:szCs w:val="22"/>
          <w:lang w:val="lt-LT"/>
        </w:rPr>
        <w:t>Epilepsija (traukulių priepuoliai);</w:t>
      </w:r>
    </w:p>
    <w:p w:rsidR="00A122AF" w:rsidRPr="00137690" w:rsidRDefault="00A122AF" w:rsidP="00137690">
      <w:pPr>
        <w:pStyle w:val="prastasiniatinklio"/>
        <w:numPr>
          <w:ilvl w:val="0"/>
          <w:numId w:val="2"/>
        </w:numPr>
        <w:tabs>
          <w:tab w:val="clear" w:pos="720"/>
        </w:tabs>
        <w:spacing w:before="0" w:beforeAutospacing="0" w:after="0" w:afterAutospacing="0"/>
        <w:ind w:left="567" w:hanging="567"/>
        <w:rPr>
          <w:rFonts w:ascii="Times New Roman" w:hAnsi="Times New Roman" w:cs="Times New Roman"/>
          <w:bCs/>
          <w:sz w:val="22"/>
          <w:szCs w:val="22"/>
          <w:lang w:val="lt-LT"/>
        </w:rPr>
      </w:pPr>
      <w:r w:rsidRPr="00137690">
        <w:rPr>
          <w:rFonts w:ascii="Times New Roman" w:hAnsi="Times New Roman" w:cs="Times New Roman"/>
          <w:sz w:val="22"/>
          <w:szCs w:val="22"/>
          <w:lang w:val="lt-LT"/>
        </w:rPr>
        <w:t>Veido srities skausmas (trišakio nervo neuralgija);</w:t>
      </w:r>
    </w:p>
    <w:p w:rsidR="00A122AF" w:rsidRPr="00137690" w:rsidRDefault="00A122AF" w:rsidP="00137690">
      <w:pPr>
        <w:pStyle w:val="prastasiniatinklio"/>
        <w:numPr>
          <w:ilvl w:val="0"/>
          <w:numId w:val="2"/>
        </w:numPr>
        <w:tabs>
          <w:tab w:val="clear" w:pos="720"/>
        </w:tabs>
        <w:spacing w:before="0" w:beforeAutospacing="0" w:after="0" w:afterAutospacing="0"/>
        <w:ind w:left="567" w:hanging="567"/>
        <w:rPr>
          <w:rFonts w:ascii="Times New Roman" w:hAnsi="Times New Roman" w:cs="Times New Roman"/>
          <w:bCs/>
          <w:sz w:val="22"/>
          <w:szCs w:val="22"/>
          <w:lang w:val="lt-LT"/>
        </w:rPr>
      </w:pPr>
      <w:r w:rsidRPr="00137690">
        <w:rPr>
          <w:rFonts w:ascii="Times New Roman" w:hAnsi="Times New Roman" w:cs="Times New Roman"/>
          <w:sz w:val="22"/>
          <w:szCs w:val="22"/>
          <w:lang w:val="lt-LT"/>
        </w:rPr>
        <w:t>Kartais nuotaikos svyravimai.</w:t>
      </w:r>
    </w:p>
    <w:p w:rsidR="00A122AF" w:rsidRPr="00137690" w:rsidRDefault="00A122AF" w:rsidP="00137690">
      <w:pPr>
        <w:spacing w:after="0" w:line="240" w:lineRule="auto"/>
        <w:rPr>
          <w:rFonts w:ascii="Times New Roman" w:hAnsi="Times New Roman" w:cs="Times New Roman"/>
          <w:lang w:val="lt-LT"/>
        </w:rPr>
      </w:pPr>
    </w:p>
    <w:p w:rsidR="00A122AF" w:rsidRPr="00137690" w:rsidRDefault="00A122AF" w:rsidP="00137690">
      <w:pPr>
        <w:spacing w:after="0" w:line="240" w:lineRule="auto"/>
        <w:rPr>
          <w:rFonts w:ascii="Times New Roman" w:hAnsi="Times New Roman" w:cs="Times New Roman"/>
          <w:lang w:val="lt-LT"/>
        </w:rPr>
      </w:pPr>
      <w:r w:rsidRPr="00137690">
        <w:rPr>
          <w:rFonts w:ascii="Times New Roman" w:hAnsi="Times New Roman" w:cs="Times New Roman"/>
          <w:lang w:val="lt-LT"/>
        </w:rPr>
        <w:t>Jeigu nežinote, kodėl Jums paskirta CARBATOL, paklauskite gydytojo.</w:t>
      </w:r>
    </w:p>
    <w:p w:rsidR="00A122AF" w:rsidRPr="00137690" w:rsidRDefault="00A122AF" w:rsidP="00137690">
      <w:pPr>
        <w:numPr>
          <w:ilvl w:val="12"/>
          <w:numId w:val="0"/>
        </w:numPr>
        <w:spacing w:after="0" w:line="240" w:lineRule="auto"/>
        <w:ind w:left="567" w:hanging="567"/>
        <w:outlineLvl w:val="0"/>
        <w:rPr>
          <w:rFonts w:ascii="Times New Roman" w:eastAsia="MS Mincho" w:hAnsi="Times New Roman" w:cs="Times New Roman"/>
          <w:lang w:val="lt-LT"/>
        </w:rPr>
      </w:pPr>
    </w:p>
    <w:p w:rsidR="00A122AF" w:rsidRPr="00137690" w:rsidRDefault="00A122AF" w:rsidP="00137690">
      <w:pPr>
        <w:numPr>
          <w:ilvl w:val="12"/>
          <w:numId w:val="0"/>
        </w:numPr>
        <w:spacing w:after="0" w:line="240" w:lineRule="auto"/>
        <w:ind w:left="567" w:hanging="567"/>
        <w:outlineLvl w:val="0"/>
        <w:rPr>
          <w:rFonts w:ascii="Times New Roman" w:eastAsia="MS Mincho" w:hAnsi="Times New Roman" w:cs="Times New Roman"/>
          <w:lang w:val="lt-LT"/>
        </w:rPr>
      </w:pPr>
    </w:p>
    <w:p w:rsidR="00A122AF" w:rsidRPr="00137690" w:rsidRDefault="00A122AF" w:rsidP="00137690">
      <w:pPr>
        <w:numPr>
          <w:ilvl w:val="12"/>
          <w:numId w:val="0"/>
        </w:numPr>
        <w:spacing w:after="0" w:line="240" w:lineRule="auto"/>
        <w:ind w:left="567" w:hanging="567"/>
        <w:outlineLvl w:val="0"/>
        <w:rPr>
          <w:rFonts w:ascii="Times New Roman" w:hAnsi="Times New Roman" w:cs="Times New Roman"/>
          <w:b/>
          <w:caps/>
          <w:lang w:val="lt-LT"/>
        </w:rPr>
      </w:pPr>
      <w:r w:rsidRPr="00137690">
        <w:rPr>
          <w:rFonts w:ascii="Times New Roman" w:hAnsi="Times New Roman" w:cs="Times New Roman"/>
          <w:b/>
          <w:lang w:val="lt-LT"/>
        </w:rPr>
        <w:t>2.</w:t>
      </w:r>
      <w:r w:rsidRPr="00137690">
        <w:rPr>
          <w:rFonts w:ascii="Times New Roman" w:hAnsi="Times New Roman" w:cs="Times New Roman"/>
          <w:b/>
          <w:lang w:val="lt-LT"/>
        </w:rPr>
        <w:tab/>
        <w:t>KAS ŽINOTINA PRIEŠ VARTOJANT CARBATOL</w:t>
      </w:r>
    </w:p>
    <w:p w:rsidR="00A122AF" w:rsidRPr="00137690" w:rsidRDefault="00A122AF" w:rsidP="00137690">
      <w:pPr>
        <w:spacing w:after="0" w:line="240" w:lineRule="auto"/>
        <w:ind w:left="567" w:hanging="567"/>
        <w:rPr>
          <w:rFonts w:ascii="Times New Roman" w:hAnsi="Times New Roman" w:cs="Times New Roman"/>
          <w:lang w:val="lt-LT"/>
        </w:rPr>
      </w:pPr>
    </w:p>
    <w:p w:rsidR="00A122AF" w:rsidRPr="00137690" w:rsidRDefault="00A122AF" w:rsidP="00137690">
      <w:pPr>
        <w:spacing w:after="0" w:line="240" w:lineRule="auto"/>
        <w:ind w:left="567" w:hanging="567"/>
        <w:rPr>
          <w:rFonts w:ascii="Times New Roman" w:hAnsi="Times New Roman" w:cs="Times New Roman"/>
          <w:b/>
          <w:caps/>
          <w:lang w:val="lt-LT"/>
        </w:rPr>
      </w:pPr>
      <w:r w:rsidRPr="00137690">
        <w:rPr>
          <w:rFonts w:ascii="Times New Roman" w:hAnsi="Times New Roman" w:cs="Times New Roman"/>
          <w:b/>
          <w:lang w:val="lt-LT"/>
        </w:rPr>
        <w:t xml:space="preserve">CARBATOL </w:t>
      </w:r>
      <w:r w:rsidRPr="00137690">
        <w:rPr>
          <w:rFonts w:ascii="Times New Roman" w:hAnsi="Times New Roman" w:cs="Times New Roman"/>
          <w:b/>
          <w:bCs/>
          <w:lang w:val="lt-LT"/>
        </w:rPr>
        <w:t>vartoti negalima:</w:t>
      </w:r>
    </w:p>
    <w:p w:rsidR="00A122AF" w:rsidRPr="00137690" w:rsidRDefault="00A122AF" w:rsidP="00137690">
      <w:pPr>
        <w:numPr>
          <w:ilvl w:val="0"/>
          <w:numId w:val="5"/>
        </w:numPr>
        <w:suppressAutoHyphens/>
        <w:spacing w:after="0" w:line="240" w:lineRule="auto"/>
        <w:rPr>
          <w:rFonts w:ascii="Times New Roman" w:hAnsi="Times New Roman" w:cs="Times New Roman"/>
          <w:lang w:val="lt-LT"/>
        </w:rPr>
      </w:pPr>
      <w:r w:rsidRPr="00137690">
        <w:rPr>
          <w:rFonts w:ascii="Times New Roman" w:hAnsi="Times New Roman" w:cs="Times New Roman"/>
          <w:lang w:val="lt-LT"/>
        </w:rPr>
        <w:t>jeigu padidėjęs jautrumas (alergija) karbamazepinui arba bet kuriai pagalbinei medžiagai;</w:t>
      </w:r>
    </w:p>
    <w:p w:rsidR="00A122AF" w:rsidRPr="00137690" w:rsidRDefault="00A122AF" w:rsidP="00137690">
      <w:pPr>
        <w:numPr>
          <w:ilvl w:val="0"/>
          <w:numId w:val="5"/>
        </w:numPr>
        <w:suppressAutoHyphens/>
        <w:spacing w:after="0" w:line="240" w:lineRule="auto"/>
        <w:ind w:left="709" w:hanging="345"/>
        <w:rPr>
          <w:rFonts w:ascii="Times New Roman" w:hAnsi="Times New Roman" w:cs="Times New Roman"/>
          <w:lang w:val="lt-LT"/>
        </w:rPr>
      </w:pPr>
      <w:r w:rsidRPr="00137690">
        <w:rPr>
          <w:rFonts w:ascii="Times New Roman" w:hAnsi="Times New Roman" w:cs="Times New Roman"/>
          <w:lang w:val="lt-LT"/>
        </w:rPr>
        <w:t>jeigu padidėjęs jautrumas tricikliams antidepresantams, pavyzdžiui, amitriptilinui ar imipraminui;</w:t>
      </w:r>
    </w:p>
    <w:p w:rsidR="00A122AF" w:rsidRPr="00137690" w:rsidRDefault="00A122AF" w:rsidP="00137690">
      <w:pPr>
        <w:numPr>
          <w:ilvl w:val="0"/>
          <w:numId w:val="5"/>
        </w:numPr>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jeigu sutrikusi širdies veikla;</w:t>
      </w:r>
    </w:p>
    <w:p w:rsidR="00A122AF" w:rsidRPr="00137690" w:rsidRDefault="00A122AF" w:rsidP="00137690">
      <w:pPr>
        <w:numPr>
          <w:ilvl w:val="0"/>
          <w:numId w:val="5"/>
        </w:numPr>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jeigu yra retas sutrikimas, vadinamas porfirija;</w:t>
      </w:r>
    </w:p>
    <w:p w:rsidR="00A122AF" w:rsidRPr="00137690" w:rsidRDefault="00A122AF" w:rsidP="00137690">
      <w:pPr>
        <w:numPr>
          <w:ilvl w:val="0"/>
          <w:numId w:val="5"/>
        </w:numPr>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jaunesniems kaip 5 metų vaikams;</w:t>
      </w:r>
    </w:p>
    <w:p w:rsidR="00A122AF" w:rsidRPr="00137690" w:rsidRDefault="00A122AF" w:rsidP="00137690">
      <w:pPr>
        <w:numPr>
          <w:ilvl w:val="0"/>
          <w:numId w:val="5"/>
        </w:numPr>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jeigu vartojama tam tikrų vaistinių preparatų, vadinamųjų monoaminooksidazės (MAO) inhibitorių (jų vartojimą reikia nutraukti ne vėliau kaip 14 dienų prieš pradedant vartoti karbamazepino pradžią).</w:t>
      </w:r>
    </w:p>
    <w:p w:rsidR="00A122AF" w:rsidRPr="00137690" w:rsidRDefault="00A122AF" w:rsidP="00137690">
      <w:pPr>
        <w:spacing w:after="0" w:line="240" w:lineRule="auto"/>
        <w:ind w:left="567" w:hanging="567"/>
        <w:rPr>
          <w:rFonts w:ascii="Times New Roman" w:hAnsi="Times New Roman" w:cs="Times New Roman"/>
          <w:lang w:val="lt-LT"/>
        </w:rPr>
      </w:pPr>
    </w:p>
    <w:p w:rsidR="00A122AF" w:rsidRPr="00137690" w:rsidRDefault="00A122AF" w:rsidP="00137690">
      <w:pPr>
        <w:spacing w:after="0" w:line="240" w:lineRule="auto"/>
        <w:ind w:left="567" w:hanging="567"/>
        <w:rPr>
          <w:rFonts w:ascii="Times New Roman" w:hAnsi="Times New Roman" w:cs="Times New Roman"/>
          <w:b/>
          <w:lang w:val="lt-LT"/>
        </w:rPr>
      </w:pPr>
      <w:r w:rsidRPr="00137690">
        <w:rPr>
          <w:rFonts w:ascii="Times New Roman" w:hAnsi="Times New Roman" w:cs="Times New Roman"/>
          <w:b/>
          <w:lang w:val="lt-LT"/>
        </w:rPr>
        <w:t>Specialių atsargumo priemonių reikia:</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lastRenderedPageBreak/>
        <w:t xml:space="preserve">Prieš pradedant vartoti </w:t>
      </w:r>
      <w:r w:rsidRPr="00137690">
        <w:rPr>
          <w:rFonts w:ascii="Times New Roman" w:hAnsi="Times New Roman" w:cs="Times New Roman"/>
          <w:lang w:val="lt-LT"/>
        </w:rPr>
        <w:t>CARBATOL</w:t>
      </w:r>
      <w:r w:rsidRPr="00137690">
        <w:rPr>
          <w:rFonts w:ascii="Times New Roman" w:hAnsi="Times New Roman" w:cs="Times New Roman"/>
          <w:spacing w:val="-3"/>
          <w:lang w:val="lt-LT"/>
        </w:rPr>
        <w:t xml:space="preserve"> reikia pasitarti su gydytoju arba vaistininku, jei yra tam tikros toliau išvardytos ligos ar aplinkybės.</w:t>
      </w:r>
    </w:p>
    <w:p w:rsidR="00A122AF" w:rsidRPr="00137690" w:rsidRDefault="00A122AF" w:rsidP="00137690">
      <w:pPr>
        <w:numPr>
          <w:ilvl w:val="0"/>
          <w:numId w:val="4"/>
        </w:numPr>
        <w:spacing w:after="0" w:line="240" w:lineRule="auto"/>
        <w:rPr>
          <w:rFonts w:ascii="Times New Roman" w:hAnsi="Times New Roman" w:cs="Times New Roman"/>
          <w:lang w:val="lt-LT"/>
        </w:rPr>
      </w:pPr>
      <w:r w:rsidRPr="00137690">
        <w:rPr>
          <w:rFonts w:ascii="Times New Roman" w:hAnsi="Times New Roman" w:cs="Times New Roman"/>
          <w:lang w:val="lt-LT"/>
        </w:rPr>
        <w:t>Kraujo liga.</w:t>
      </w:r>
    </w:p>
    <w:p w:rsidR="00A122AF" w:rsidRPr="00137690" w:rsidRDefault="00A122AF" w:rsidP="00137690">
      <w:pPr>
        <w:numPr>
          <w:ilvl w:val="0"/>
          <w:numId w:val="4"/>
        </w:numPr>
        <w:spacing w:after="0" w:line="240" w:lineRule="auto"/>
        <w:rPr>
          <w:rFonts w:ascii="Times New Roman" w:hAnsi="Times New Roman" w:cs="Times New Roman"/>
          <w:lang w:val="lt-LT"/>
        </w:rPr>
      </w:pPr>
      <w:r w:rsidRPr="00137690">
        <w:rPr>
          <w:rFonts w:ascii="Times New Roman" w:hAnsi="Times New Roman" w:cs="Times New Roman"/>
          <w:lang w:val="lt-LT"/>
        </w:rPr>
        <w:t>Tam tikri psichikos sutrikimai (esantys ar buvę anksčiau).</w:t>
      </w:r>
    </w:p>
    <w:p w:rsidR="00A122AF" w:rsidRPr="00137690" w:rsidRDefault="00A122AF" w:rsidP="00137690">
      <w:pPr>
        <w:numPr>
          <w:ilvl w:val="0"/>
          <w:numId w:val="4"/>
        </w:numPr>
        <w:spacing w:after="0" w:line="240" w:lineRule="auto"/>
        <w:ind w:left="784" w:hanging="424"/>
        <w:rPr>
          <w:rFonts w:ascii="Times New Roman" w:hAnsi="Times New Roman" w:cs="Times New Roman"/>
          <w:lang w:val="lt-LT"/>
        </w:rPr>
      </w:pPr>
      <w:r w:rsidRPr="00137690">
        <w:rPr>
          <w:rFonts w:ascii="Times New Roman" w:hAnsi="Times New Roman" w:cs="Times New Roman"/>
          <w:lang w:val="lt-LT"/>
        </w:rPr>
        <w:t>Vartojant kurių nors vaistų, buvo pasireiškęs kraujo sutrikimas, pavyzdžiui, leukopenija (baltųjų kraujo kūnelių skaičiaus sumažėjimas).</w:t>
      </w:r>
    </w:p>
    <w:p w:rsidR="00A122AF" w:rsidRPr="00137690" w:rsidRDefault="00A122AF" w:rsidP="00137690">
      <w:pPr>
        <w:numPr>
          <w:ilvl w:val="0"/>
          <w:numId w:val="4"/>
        </w:numPr>
        <w:spacing w:after="0" w:line="240" w:lineRule="auto"/>
        <w:ind w:left="784" w:hanging="420"/>
        <w:rPr>
          <w:rFonts w:ascii="Times New Roman" w:hAnsi="Times New Roman" w:cs="Times New Roman"/>
          <w:lang w:val="lt-LT"/>
        </w:rPr>
      </w:pPr>
      <w:r w:rsidRPr="00137690">
        <w:rPr>
          <w:rFonts w:ascii="Times New Roman" w:hAnsi="Times New Roman" w:cs="Times New Roman"/>
          <w:lang w:val="lt-LT"/>
        </w:rPr>
        <w:t>Esate nėščia arba manote, kad pastojote. Jei pastojote vartodama CARBATOL, nedelsdama pasakykite gydytoju.</w:t>
      </w:r>
    </w:p>
    <w:p w:rsidR="00A122AF" w:rsidRPr="00137690" w:rsidRDefault="00A122AF" w:rsidP="00137690">
      <w:pPr>
        <w:numPr>
          <w:ilvl w:val="0"/>
          <w:numId w:val="4"/>
        </w:numPr>
        <w:spacing w:after="0" w:line="240" w:lineRule="auto"/>
        <w:rPr>
          <w:rFonts w:ascii="Times New Roman" w:hAnsi="Times New Roman" w:cs="Times New Roman"/>
          <w:lang w:val="lt-LT"/>
        </w:rPr>
      </w:pPr>
      <w:r w:rsidRPr="00137690">
        <w:rPr>
          <w:rFonts w:ascii="Times New Roman" w:hAnsi="Times New Roman" w:cs="Times New Roman"/>
          <w:lang w:val="lt-LT"/>
        </w:rPr>
        <w:t>Žindote krūtimi.</w:t>
      </w:r>
    </w:p>
    <w:p w:rsidR="00A122AF" w:rsidRPr="00137690" w:rsidRDefault="00A122AF" w:rsidP="00137690">
      <w:pPr>
        <w:numPr>
          <w:ilvl w:val="0"/>
          <w:numId w:val="4"/>
        </w:numPr>
        <w:spacing w:after="0" w:line="240" w:lineRule="auto"/>
        <w:rPr>
          <w:rFonts w:ascii="Times New Roman" w:hAnsi="Times New Roman" w:cs="Times New Roman"/>
          <w:lang w:val="lt-LT"/>
        </w:rPr>
      </w:pPr>
      <w:r w:rsidRPr="00137690">
        <w:rPr>
          <w:rFonts w:ascii="Times New Roman" w:hAnsi="Times New Roman" w:cs="Times New Roman"/>
          <w:lang w:val="lt-LT"/>
        </w:rPr>
        <w:t>Būna mišraus tipo traukulių su absansais (tam tikros rūšies traukuliai).</w:t>
      </w:r>
    </w:p>
    <w:p w:rsidR="00A122AF" w:rsidRPr="00137690" w:rsidRDefault="00A122AF" w:rsidP="00137690">
      <w:pPr>
        <w:numPr>
          <w:ilvl w:val="0"/>
          <w:numId w:val="4"/>
        </w:numPr>
        <w:spacing w:after="0" w:line="240" w:lineRule="auto"/>
        <w:rPr>
          <w:rFonts w:ascii="Times New Roman" w:hAnsi="Times New Roman" w:cs="Times New Roman"/>
          <w:lang w:val="lt-LT"/>
        </w:rPr>
      </w:pPr>
      <w:r w:rsidRPr="00137690">
        <w:rPr>
          <w:rFonts w:ascii="Times New Roman" w:hAnsi="Times New Roman" w:cs="Times New Roman"/>
          <w:lang w:val="lt-LT"/>
        </w:rPr>
        <w:t>Padidėjęs jautrumas okskarbazepinui ar fenitoinui.</w:t>
      </w:r>
    </w:p>
    <w:p w:rsidR="00A122AF" w:rsidRPr="00137690" w:rsidRDefault="00A122AF" w:rsidP="00137690">
      <w:pPr>
        <w:numPr>
          <w:ilvl w:val="0"/>
          <w:numId w:val="4"/>
        </w:numPr>
        <w:spacing w:after="0" w:line="240" w:lineRule="auto"/>
        <w:rPr>
          <w:rFonts w:ascii="Times New Roman" w:hAnsi="Times New Roman" w:cs="Times New Roman"/>
          <w:lang w:val="lt-LT"/>
        </w:rPr>
      </w:pPr>
      <w:r w:rsidRPr="00137690">
        <w:rPr>
          <w:rFonts w:ascii="Times New Roman" w:hAnsi="Times New Roman" w:cs="Times New Roman"/>
          <w:lang w:val="lt-LT"/>
        </w:rPr>
        <w:t>Sutrikusi inkstų ar kepenų veikla.</w:t>
      </w:r>
    </w:p>
    <w:p w:rsidR="00A122AF" w:rsidRPr="00137690" w:rsidRDefault="00A122AF" w:rsidP="00137690">
      <w:pPr>
        <w:numPr>
          <w:ilvl w:val="0"/>
          <w:numId w:val="4"/>
        </w:numPr>
        <w:spacing w:after="0" w:line="240" w:lineRule="auto"/>
        <w:rPr>
          <w:rFonts w:ascii="Times New Roman" w:hAnsi="Times New Roman" w:cs="Times New Roman"/>
          <w:lang w:val="lt-LT"/>
        </w:rPr>
      </w:pPr>
      <w:r w:rsidRPr="00137690">
        <w:rPr>
          <w:rFonts w:ascii="Times New Roman" w:hAnsi="Times New Roman" w:cs="Times New Roman"/>
          <w:lang w:val="lt-LT"/>
        </w:rPr>
        <w:t>Glaukoma (liga, pasireiškianti padidėjusiu akispūdžiu).</w:t>
      </w:r>
    </w:p>
    <w:p w:rsidR="00A122AF" w:rsidRPr="00137690" w:rsidRDefault="00A122AF" w:rsidP="00137690">
      <w:pPr>
        <w:numPr>
          <w:ilvl w:val="0"/>
          <w:numId w:val="4"/>
        </w:numPr>
        <w:spacing w:after="0" w:line="240" w:lineRule="auto"/>
        <w:rPr>
          <w:rFonts w:ascii="Times New Roman" w:hAnsi="Times New Roman" w:cs="Times New Roman"/>
          <w:lang w:val="lt-LT"/>
        </w:rPr>
      </w:pPr>
      <w:r w:rsidRPr="00137690">
        <w:rPr>
          <w:rFonts w:ascii="Times New Roman" w:hAnsi="Times New Roman" w:cs="Times New Roman"/>
          <w:lang w:val="lt-LT"/>
        </w:rPr>
        <w:t>Vartojate kitokių vaistinių preparatų, ypač svarbūs šie (gali tekti keisti dozę):</w:t>
      </w:r>
    </w:p>
    <w:p w:rsidR="00A122AF" w:rsidRPr="00137690" w:rsidRDefault="00A122AF" w:rsidP="00137690">
      <w:pPr>
        <w:numPr>
          <w:ilvl w:val="0"/>
          <w:numId w:val="3"/>
        </w:numPr>
        <w:spacing w:after="0" w:line="240" w:lineRule="auto"/>
        <w:ind w:left="728" w:hanging="378"/>
        <w:rPr>
          <w:rFonts w:ascii="Times New Roman" w:hAnsi="Times New Roman" w:cs="Times New Roman"/>
          <w:lang w:val="lt-LT"/>
        </w:rPr>
      </w:pPr>
      <w:r w:rsidRPr="00137690">
        <w:rPr>
          <w:rFonts w:ascii="Times New Roman" w:hAnsi="Times New Roman" w:cs="Times New Roman"/>
          <w:lang w:val="lt-LT"/>
        </w:rPr>
        <w:t>Hormoniniai kontraceptikai (tabletės, injekcijos, implantai). Karbamazepinas daro įtaką kontraceptikų poveikiui, gali atsirasti kraujavimas ar tepimas. Taip pat gali pablogėti kontracepcijos patikimumas. Gydytojas su Jums aptars, kokiu kitu būdu galima apsisaugoti nuo nėštumo;</w:t>
      </w:r>
    </w:p>
    <w:p w:rsidR="00A122AF" w:rsidRPr="00137690" w:rsidRDefault="00A122AF" w:rsidP="00137690">
      <w:pPr>
        <w:numPr>
          <w:ilvl w:val="0"/>
          <w:numId w:val="3"/>
        </w:numPr>
        <w:spacing w:after="0" w:line="240" w:lineRule="auto"/>
        <w:ind w:left="756" w:hanging="392"/>
        <w:rPr>
          <w:rFonts w:ascii="Times New Roman" w:hAnsi="Times New Roman" w:cs="Times New Roman"/>
          <w:lang w:val="lt-LT"/>
        </w:rPr>
      </w:pPr>
      <w:r w:rsidRPr="00137690">
        <w:rPr>
          <w:rFonts w:ascii="Times New Roman" w:hAnsi="Times New Roman" w:cs="Times New Roman"/>
          <w:lang w:val="lt-LT"/>
        </w:rPr>
        <w:t>Pakeičiamosios hormonų terapijos preparatai (vartojant CARBATOL jų veiksmingumas sumažėja);</w:t>
      </w:r>
    </w:p>
    <w:p w:rsidR="00A122AF" w:rsidRPr="00137690" w:rsidRDefault="00A122AF" w:rsidP="00137690">
      <w:pPr>
        <w:numPr>
          <w:ilvl w:val="0"/>
          <w:numId w:val="3"/>
        </w:numPr>
        <w:spacing w:after="0" w:line="240" w:lineRule="auto"/>
        <w:ind w:left="754" w:hanging="391"/>
        <w:rPr>
          <w:rFonts w:ascii="Times New Roman" w:hAnsi="Times New Roman" w:cs="Times New Roman"/>
          <w:lang w:val="lt-LT"/>
        </w:rPr>
      </w:pPr>
      <w:r w:rsidRPr="00137690">
        <w:rPr>
          <w:rFonts w:ascii="Times New Roman" w:hAnsi="Times New Roman" w:cs="Times New Roman"/>
          <w:lang w:val="lt-LT"/>
        </w:rPr>
        <w:t>Vaistai depresijai bei nerimui gydyti, ypač litis, alprazolamas, haloperidolis, viloksazinas, fluoksetinas, fluvoksaminas, tioridazinas, nefazodonas ar tricikliai antidepresantai, pavyzdžiui, imipraminas, klomipraminas, amitriptilinas, nortriptilinas;</w:t>
      </w:r>
    </w:p>
    <w:p w:rsidR="00A122AF" w:rsidRPr="00137690" w:rsidRDefault="00A122AF" w:rsidP="00137690">
      <w:pPr>
        <w:numPr>
          <w:ilvl w:val="0"/>
          <w:numId w:val="3"/>
        </w:numPr>
        <w:spacing w:after="0" w:line="240" w:lineRule="auto"/>
        <w:ind w:left="754" w:hanging="391"/>
        <w:rPr>
          <w:rFonts w:ascii="Times New Roman" w:hAnsi="Times New Roman" w:cs="Times New Roman"/>
          <w:lang w:val="lt-LT"/>
        </w:rPr>
      </w:pPr>
      <w:r w:rsidRPr="00137690">
        <w:rPr>
          <w:rFonts w:ascii="Times New Roman" w:hAnsi="Times New Roman" w:cs="Times New Roman"/>
          <w:lang w:val="lt-LT"/>
        </w:rPr>
        <w:t>Kortikosteroidai, pavyzdžiui, hidrokortizonas, fludrokortizonas, prednizolonas, deksametazonas;</w:t>
      </w:r>
    </w:p>
    <w:p w:rsidR="00A122AF" w:rsidRPr="00137690" w:rsidRDefault="00A122AF" w:rsidP="00137690">
      <w:pPr>
        <w:numPr>
          <w:ilvl w:val="0"/>
          <w:numId w:val="3"/>
        </w:numPr>
        <w:spacing w:after="0" w:line="240" w:lineRule="auto"/>
        <w:ind w:left="754" w:hanging="391"/>
        <w:rPr>
          <w:rFonts w:ascii="Times New Roman" w:hAnsi="Times New Roman" w:cs="Times New Roman"/>
          <w:lang w:val="lt-LT"/>
        </w:rPr>
      </w:pPr>
      <w:r w:rsidRPr="00137690">
        <w:rPr>
          <w:rFonts w:ascii="Times New Roman" w:hAnsi="Times New Roman" w:cs="Times New Roman"/>
          <w:lang w:val="lt-LT"/>
        </w:rPr>
        <w:t>Antikoaguliantai (kraują skystinantys vaistai, pavyzdžiui, varfarinas);</w:t>
      </w:r>
    </w:p>
    <w:p w:rsidR="00A122AF" w:rsidRPr="00137690" w:rsidRDefault="00A122AF" w:rsidP="00137690">
      <w:pPr>
        <w:numPr>
          <w:ilvl w:val="0"/>
          <w:numId w:val="3"/>
        </w:numPr>
        <w:spacing w:after="0" w:line="240" w:lineRule="auto"/>
        <w:ind w:left="754" w:hanging="391"/>
        <w:rPr>
          <w:rFonts w:ascii="Times New Roman" w:hAnsi="Times New Roman" w:cs="Times New Roman"/>
          <w:lang w:val="lt-LT"/>
        </w:rPr>
      </w:pPr>
      <w:r w:rsidRPr="00137690">
        <w:rPr>
          <w:rFonts w:ascii="Times New Roman" w:hAnsi="Times New Roman" w:cs="Times New Roman"/>
          <w:lang w:val="lt-LT"/>
        </w:rPr>
        <w:t>Antibiotikai, ypač eritromicinas, klaritromicinas, rifampicinas, izoniazidas, doksaciklinas;</w:t>
      </w:r>
    </w:p>
    <w:p w:rsidR="00A122AF" w:rsidRPr="00137690" w:rsidRDefault="00A122AF" w:rsidP="00137690">
      <w:pPr>
        <w:numPr>
          <w:ilvl w:val="0"/>
          <w:numId w:val="3"/>
        </w:numPr>
        <w:spacing w:after="0" w:line="240" w:lineRule="auto"/>
        <w:ind w:left="754" w:hanging="391"/>
        <w:rPr>
          <w:rFonts w:ascii="Times New Roman" w:hAnsi="Times New Roman" w:cs="Times New Roman"/>
          <w:lang w:val="lt-LT"/>
        </w:rPr>
      </w:pPr>
      <w:r w:rsidRPr="00137690">
        <w:rPr>
          <w:rFonts w:ascii="Times New Roman" w:hAnsi="Times New Roman" w:cs="Times New Roman"/>
          <w:lang w:val="lt-LT"/>
        </w:rPr>
        <w:t>Preparatai nuo grybelio, ypač itrakonazolis, ketokonazolis, flukonazolis;</w:t>
      </w:r>
    </w:p>
    <w:p w:rsidR="00A122AF" w:rsidRPr="00137690" w:rsidRDefault="00A122AF" w:rsidP="00137690">
      <w:pPr>
        <w:numPr>
          <w:ilvl w:val="0"/>
          <w:numId w:val="3"/>
        </w:numPr>
        <w:spacing w:after="0" w:line="240" w:lineRule="auto"/>
        <w:ind w:left="754" w:hanging="391"/>
        <w:rPr>
          <w:rFonts w:ascii="Times New Roman" w:hAnsi="Times New Roman" w:cs="Times New Roman"/>
          <w:lang w:val="lt-LT"/>
        </w:rPr>
      </w:pPr>
      <w:r w:rsidRPr="00137690">
        <w:rPr>
          <w:rFonts w:ascii="Times New Roman" w:hAnsi="Times New Roman" w:cs="Times New Roman"/>
          <w:lang w:val="lt-LT"/>
        </w:rPr>
        <w:t>Vaistai nuo skausmo, kurių sudėtyje yra dekstropropoksifeno, tramadolio ar metadono;</w:t>
      </w:r>
    </w:p>
    <w:p w:rsidR="00A122AF" w:rsidRPr="00137690" w:rsidRDefault="00A122AF" w:rsidP="00137690">
      <w:pPr>
        <w:numPr>
          <w:ilvl w:val="0"/>
          <w:numId w:val="3"/>
        </w:numPr>
        <w:spacing w:after="0" w:line="240" w:lineRule="auto"/>
        <w:ind w:left="754" w:hanging="391"/>
        <w:rPr>
          <w:rFonts w:ascii="Times New Roman" w:hAnsi="Times New Roman" w:cs="Times New Roman"/>
          <w:lang w:val="lt-LT"/>
        </w:rPr>
      </w:pPr>
      <w:r w:rsidRPr="00137690">
        <w:rPr>
          <w:rFonts w:ascii="Times New Roman" w:hAnsi="Times New Roman" w:cs="Times New Roman"/>
          <w:lang w:val="lt-LT"/>
        </w:rPr>
        <w:t xml:space="preserve">Kiti vaistiniai preparatai nuo epilepsijos, ypač fenitoinas ir fenobarbitonas, taip pat klobazamas, klonazepamas, etosukcimidas, primidonas, valproinė rūgštis, progabidas, lamotriginas, tiagabinas, topiramatas; </w:t>
      </w:r>
    </w:p>
    <w:p w:rsidR="00A122AF" w:rsidRPr="00137690" w:rsidRDefault="00A122AF" w:rsidP="00137690">
      <w:pPr>
        <w:numPr>
          <w:ilvl w:val="0"/>
          <w:numId w:val="3"/>
        </w:numPr>
        <w:spacing w:after="0" w:line="240" w:lineRule="auto"/>
        <w:ind w:left="754" w:hanging="391"/>
        <w:rPr>
          <w:rFonts w:ascii="Times New Roman" w:hAnsi="Times New Roman" w:cs="Times New Roman"/>
          <w:lang w:val="lt-LT"/>
        </w:rPr>
      </w:pPr>
      <w:r w:rsidRPr="00137690">
        <w:rPr>
          <w:rFonts w:ascii="Times New Roman" w:hAnsi="Times New Roman" w:cs="Times New Roman"/>
          <w:lang w:val="lt-LT"/>
        </w:rPr>
        <w:t>Vaistai nuo širdies ligų bei kraujospūdį mažinantys vaistai, pavyzdžiui, verapamilis, diltiazemas, digoksinas, felodipinas, isradipinas ar kiti dihidropiridinų grupės preparatai;</w:t>
      </w:r>
    </w:p>
    <w:p w:rsidR="00A122AF" w:rsidRPr="00137690" w:rsidRDefault="00A122AF" w:rsidP="00137690">
      <w:pPr>
        <w:numPr>
          <w:ilvl w:val="0"/>
          <w:numId w:val="3"/>
        </w:numPr>
        <w:spacing w:after="0" w:line="240" w:lineRule="auto"/>
        <w:rPr>
          <w:rFonts w:ascii="Times New Roman" w:hAnsi="Times New Roman" w:cs="Times New Roman"/>
          <w:lang w:val="lt-LT"/>
        </w:rPr>
      </w:pPr>
      <w:r w:rsidRPr="00137690">
        <w:rPr>
          <w:rFonts w:ascii="Times New Roman" w:hAnsi="Times New Roman" w:cs="Times New Roman"/>
          <w:lang w:val="lt-LT"/>
        </w:rPr>
        <w:t>Antihistaminiai vaistai (nuo alergijos), pavyzdžiui, terfenadinas, loratadinas;</w:t>
      </w:r>
    </w:p>
    <w:p w:rsidR="00A122AF" w:rsidRPr="00137690" w:rsidRDefault="00A122AF" w:rsidP="00137690">
      <w:pPr>
        <w:numPr>
          <w:ilvl w:val="0"/>
          <w:numId w:val="3"/>
        </w:numPr>
        <w:spacing w:after="0" w:line="240" w:lineRule="auto"/>
        <w:rPr>
          <w:rFonts w:ascii="Times New Roman" w:hAnsi="Times New Roman" w:cs="Times New Roman"/>
          <w:lang w:val="lt-LT"/>
        </w:rPr>
      </w:pPr>
      <w:r w:rsidRPr="00137690">
        <w:rPr>
          <w:rFonts w:ascii="Times New Roman" w:hAnsi="Times New Roman" w:cs="Times New Roman"/>
          <w:lang w:val="lt-LT"/>
        </w:rPr>
        <w:t>Diuretikai (šlapimą varantieji), pavyzdžiui, furozemidas, hidrochlortiazidas;</w:t>
      </w:r>
    </w:p>
    <w:p w:rsidR="00A122AF" w:rsidRPr="00137690" w:rsidRDefault="00A122AF" w:rsidP="00137690">
      <w:pPr>
        <w:numPr>
          <w:ilvl w:val="0"/>
          <w:numId w:val="3"/>
        </w:numPr>
        <w:spacing w:after="0" w:line="240" w:lineRule="auto"/>
        <w:rPr>
          <w:rFonts w:ascii="Times New Roman" w:hAnsi="Times New Roman" w:cs="Times New Roman"/>
          <w:lang w:val="lt-LT"/>
        </w:rPr>
      </w:pPr>
      <w:r w:rsidRPr="00137690">
        <w:rPr>
          <w:rFonts w:ascii="Times New Roman" w:hAnsi="Times New Roman" w:cs="Times New Roman"/>
          <w:lang w:val="lt-LT"/>
        </w:rPr>
        <w:t>Cimetidinas (nuo opaligės);</w:t>
      </w:r>
    </w:p>
    <w:p w:rsidR="00A122AF" w:rsidRPr="00137690" w:rsidRDefault="00A122AF" w:rsidP="00137690">
      <w:pPr>
        <w:numPr>
          <w:ilvl w:val="0"/>
          <w:numId w:val="3"/>
        </w:numPr>
        <w:spacing w:after="0" w:line="240" w:lineRule="auto"/>
        <w:rPr>
          <w:rFonts w:ascii="Times New Roman" w:hAnsi="Times New Roman" w:cs="Times New Roman"/>
          <w:lang w:val="lt-LT"/>
        </w:rPr>
      </w:pPr>
      <w:r w:rsidRPr="00137690">
        <w:rPr>
          <w:rFonts w:ascii="Times New Roman" w:hAnsi="Times New Roman" w:cs="Times New Roman"/>
          <w:lang w:val="lt-LT"/>
        </w:rPr>
        <w:t>Isotretinoinas (nuo spuogų);</w:t>
      </w:r>
    </w:p>
    <w:p w:rsidR="00A122AF" w:rsidRPr="00137690" w:rsidRDefault="00A122AF" w:rsidP="00137690">
      <w:pPr>
        <w:numPr>
          <w:ilvl w:val="0"/>
          <w:numId w:val="3"/>
        </w:numPr>
        <w:spacing w:after="0" w:line="240" w:lineRule="auto"/>
        <w:rPr>
          <w:rFonts w:ascii="Times New Roman" w:hAnsi="Times New Roman" w:cs="Times New Roman"/>
          <w:lang w:val="lt-LT"/>
        </w:rPr>
      </w:pPr>
      <w:r w:rsidRPr="00137690">
        <w:rPr>
          <w:rFonts w:ascii="Times New Roman" w:hAnsi="Times New Roman" w:cs="Times New Roman"/>
          <w:lang w:val="lt-LT"/>
        </w:rPr>
        <w:t>Metoklopramidas (nuo pykinimo);</w:t>
      </w:r>
    </w:p>
    <w:p w:rsidR="00A122AF" w:rsidRPr="00137690" w:rsidRDefault="00A122AF" w:rsidP="00137690">
      <w:pPr>
        <w:numPr>
          <w:ilvl w:val="0"/>
          <w:numId w:val="3"/>
        </w:numPr>
        <w:spacing w:after="0" w:line="240" w:lineRule="auto"/>
        <w:rPr>
          <w:rFonts w:ascii="Times New Roman" w:hAnsi="Times New Roman" w:cs="Times New Roman"/>
          <w:lang w:val="lt-LT"/>
        </w:rPr>
      </w:pPr>
      <w:r w:rsidRPr="00137690">
        <w:rPr>
          <w:rFonts w:ascii="Times New Roman" w:hAnsi="Times New Roman" w:cs="Times New Roman"/>
          <w:lang w:val="lt-LT"/>
        </w:rPr>
        <w:t>Acetazolamidas (nuo glaukomos (padidėjusio akispūdžio);</w:t>
      </w:r>
    </w:p>
    <w:p w:rsidR="00A122AF" w:rsidRPr="00137690" w:rsidRDefault="00A122AF" w:rsidP="00137690">
      <w:pPr>
        <w:numPr>
          <w:ilvl w:val="0"/>
          <w:numId w:val="3"/>
        </w:numPr>
        <w:spacing w:after="0" w:line="240" w:lineRule="auto"/>
        <w:rPr>
          <w:rFonts w:ascii="Times New Roman" w:hAnsi="Times New Roman" w:cs="Times New Roman"/>
          <w:lang w:val="lt-LT"/>
        </w:rPr>
      </w:pPr>
      <w:r w:rsidRPr="00137690">
        <w:rPr>
          <w:rFonts w:ascii="Times New Roman" w:hAnsi="Times New Roman" w:cs="Times New Roman"/>
          <w:lang w:val="lt-LT"/>
        </w:rPr>
        <w:t>Danazolis ir gestrinonas (nuo endometriozės(gimdos ligos);</w:t>
      </w:r>
    </w:p>
    <w:p w:rsidR="00A122AF" w:rsidRPr="00137690" w:rsidRDefault="00A122AF" w:rsidP="00137690">
      <w:pPr>
        <w:numPr>
          <w:ilvl w:val="0"/>
          <w:numId w:val="3"/>
        </w:numPr>
        <w:spacing w:after="0" w:line="240" w:lineRule="auto"/>
        <w:rPr>
          <w:rFonts w:ascii="Times New Roman" w:hAnsi="Times New Roman" w:cs="Times New Roman"/>
          <w:lang w:val="lt-LT"/>
        </w:rPr>
      </w:pPr>
      <w:r w:rsidRPr="00137690">
        <w:rPr>
          <w:rFonts w:ascii="Times New Roman" w:hAnsi="Times New Roman" w:cs="Times New Roman"/>
          <w:lang w:val="lt-LT"/>
        </w:rPr>
        <w:t>Teofilinas (nuo astmos);</w:t>
      </w:r>
    </w:p>
    <w:p w:rsidR="00A122AF" w:rsidRPr="00137690" w:rsidRDefault="00A122AF" w:rsidP="00137690">
      <w:pPr>
        <w:numPr>
          <w:ilvl w:val="0"/>
          <w:numId w:val="3"/>
        </w:numPr>
        <w:spacing w:after="0" w:line="240" w:lineRule="auto"/>
        <w:ind w:left="754" w:hanging="391"/>
        <w:rPr>
          <w:rFonts w:ascii="Times New Roman" w:hAnsi="Times New Roman" w:cs="Times New Roman"/>
          <w:lang w:val="lt-LT"/>
        </w:rPr>
      </w:pPr>
      <w:r w:rsidRPr="00137690">
        <w:rPr>
          <w:rFonts w:ascii="Times New Roman" w:hAnsi="Times New Roman" w:cs="Times New Roman"/>
          <w:lang w:val="lt-LT"/>
        </w:rPr>
        <w:t>Ciklosporinas (imuninę sistemą slopinantis preparatas; kartais juo gydoma sąnarių uždegimas bei žvynelinė);</w:t>
      </w:r>
    </w:p>
    <w:p w:rsidR="00A122AF" w:rsidRPr="00137690" w:rsidRDefault="00A122AF" w:rsidP="00137690">
      <w:pPr>
        <w:numPr>
          <w:ilvl w:val="0"/>
          <w:numId w:val="3"/>
        </w:numPr>
        <w:spacing w:after="0" w:line="240" w:lineRule="auto"/>
        <w:rPr>
          <w:rFonts w:ascii="Times New Roman" w:hAnsi="Times New Roman" w:cs="Times New Roman"/>
          <w:lang w:val="lt-LT"/>
        </w:rPr>
      </w:pPr>
      <w:r w:rsidRPr="00137690">
        <w:rPr>
          <w:rFonts w:ascii="Times New Roman" w:hAnsi="Times New Roman" w:cs="Times New Roman"/>
          <w:lang w:val="lt-LT"/>
        </w:rPr>
        <w:t>Klozapinas, olanzapinas, risperidonas (nuo šizofrenijos);</w:t>
      </w:r>
    </w:p>
    <w:p w:rsidR="00A122AF" w:rsidRPr="00137690" w:rsidRDefault="00A122AF" w:rsidP="00137690">
      <w:pPr>
        <w:numPr>
          <w:ilvl w:val="0"/>
          <w:numId w:val="3"/>
        </w:numPr>
        <w:spacing w:after="0" w:line="240" w:lineRule="auto"/>
        <w:rPr>
          <w:rFonts w:ascii="Times New Roman" w:hAnsi="Times New Roman" w:cs="Times New Roman"/>
          <w:lang w:val="lt-LT"/>
        </w:rPr>
      </w:pPr>
      <w:r w:rsidRPr="00137690">
        <w:rPr>
          <w:rFonts w:ascii="Times New Roman" w:hAnsi="Times New Roman" w:cs="Times New Roman"/>
          <w:lang w:val="lt-LT"/>
        </w:rPr>
        <w:t>Cisplatina, doksorubicinas, toremifenas (nuo vėžio);</w:t>
      </w:r>
    </w:p>
    <w:p w:rsidR="00A122AF" w:rsidRPr="00137690" w:rsidRDefault="00A122AF" w:rsidP="00137690">
      <w:pPr>
        <w:numPr>
          <w:ilvl w:val="0"/>
          <w:numId w:val="3"/>
        </w:numPr>
        <w:spacing w:after="0" w:line="240" w:lineRule="auto"/>
        <w:rPr>
          <w:rFonts w:ascii="Times New Roman" w:hAnsi="Times New Roman" w:cs="Times New Roman"/>
          <w:lang w:val="lt-LT"/>
        </w:rPr>
      </w:pPr>
      <w:r w:rsidRPr="00137690">
        <w:rPr>
          <w:rFonts w:ascii="Times New Roman" w:hAnsi="Times New Roman" w:cs="Times New Roman"/>
          <w:lang w:val="lt-LT"/>
        </w:rPr>
        <w:t>Meflokvinas (nuo maliarijos);</w:t>
      </w:r>
    </w:p>
    <w:p w:rsidR="00A122AF" w:rsidRPr="00137690" w:rsidRDefault="00A122AF" w:rsidP="00137690">
      <w:pPr>
        <w:numPr>
          <w:ilvl w:val="0"/>
          <w:numId w:val="3"/>
        </w:numPr>
        <w:spacing w:after="0" w:line="240" w:lineRule="auto"/>
        <w:rPr>
          <w:rFonts w:ascii="Times New Roman" w:hAnsi="Times New Roman" w:cs="Times New Roman"/>
          <w:lang w:val="lt-LT"/>
        </w:rPr>
      </w:pPr>
      <w:r w:rsidRPr="00137690">
        <w:rPr>
          <w:rFonts w:ascii="Times New Roman" w:hAnsi="Times New Roman" w:cs="Times New Roman"/>
          <w:lang w:val="lt-LT"/>
        </w:rPr>
        <w:t>Indinaviras, sakvinaviras, ritonaviras (ŽIV gydyti);</w:t>
      </w:r>
    </w:p>
    <w:p w:rsidR="00A122AF" w:rsidRPr="00137690" w:rsidRDefault="00A122AF" w:rsidP="00137690">
      <w:pPr>
        <w:numPr>
          <w:ilvl w:val="0"/>
          <w:numId w:val="3"/>
        </w:numPr>
        <w:spacing w:after="0" w:line="240" w:lineRule="auto"/>
        <w:rPr>
          <w:rFonts w:ascii="Times New Roman" w:hAnsi="Times New Roman" w:cs="Times New Roman"/>
          <w:lang w:val="lt-LT"/>
        </w:rPr>
      </w:pPr>
      <w:r w:rsidRPr="00137690">
        <w:rPr>
          <w:rFonts w:ascii="Times New Roman" w:hAnsi="Times New Roman" w:cs="Times New Roman"/>
          <w:lang w:val="lt-LT"/>
        </w:rPr>
        <w:t>Levotiroksinas (susilpnėjusiai skydliaukės funkcijai gydyti);</w:t>
      </w:r>
    </w:p>
    <w:p w:rsidR="00A122AF" w:rsidRPr="00137690" w:rsidRDefault="00A122AF" w:rsidP="00137690">
      <w:pPr>
        <w:numPr>
          <w:ilvl w:val="0"/>
          <w:numId w:val="3"/>
        </w:numPr>
        <w:spacing w:after="0" w:line="240" w:lineRule="auto"/>
        <w:rPr>
          <w:rFonts w:ascii="Times New Roman" w:hAnsi="Times New Roman" w:cs="Times New Roman"/>
          <w:lang w:val="lt-LT"/>
        </w:rPr>
      </w:pPr>
      <w:r w:rsidRPr="00137690">
        <w:rPr>
          <w:rFonts w:ascii="Times New Roman" w:hAnsi="Times New Roman" w:cs="Times New Roman"/>
          <w:lang w:val="lt-LT"/>
        </w:rPr>
        <w:lastRenderedPageBreak/>
        <w:t>Tibolonas (vartojamas esant menopauzės simptomų);</w:t>
      </w:r>
    </w:p>
    <w:p w:rsidR="00A122AF" w:rsidRPr="00137690" w:rsidRDefault="00A122AF" w:rsidP="00137690">
      <w:pPr>
        <w:numPr>
          <w:ilvl w:val="0"/>
          <w:numId w:val="3"/>
        </w:numPr>
        <w:spacing w:after="0" w:line="240" w:lineRule="auto"/>
        <w:rPr>
          <w:rFonts w:ascii="Times New Roman" w:hAnsi="Times New Roman" w:cs="Times New Roman"/>
          <w:lang w:val="lt-LT"/>
        </w:rPr>
      </w:pPr>
      <w:r w:rsidRPr="00137690">
        <w:rPr>
          <w:rFonts w:ascii="Times New Roman" w:hAnsi="Times New Roman" w:cs="Times New Roman"/>
          <w:lang w:val="lt-LT"/>
        </w:rPr>
        <w:t xml:space="preserve">Okskarbazepinas. </w:t>
      </w:r>
    </w:p>
    <w:p w:rsidR="00A122AF" w:rsidRPr="00137690" w:rsidRDefault="00A122AF" w:rsidP="00137690">
      <w:pPr>
        <w:spacing w:after="0" w:line="240" w:lineRule="auto"/>
        <w:rPr>
          <w:rFonts w:ascii="Times New Roman" w:hAnsi="Times New Roman" w:cs="Times New Roman"/>
          <w:lang w:val="lt-LT"/>
        </w:rPr>
      </w:pPr>
    </w:p>
    <w:p w:rsidR="00A122AF" w:rsidRPr="00137690" w:rsidRDefault="00A122AF" w:rsidP="00137690">
      <w:pPr>
        <w:spacing w:after="0" w:line="240" w:lineRule="auto"/>
        <w:rPr>
          <w:rFonts w:ascii="Times New Roman" w:hAnsi="Times New Roman" w:cs="Times New Roman"/>
          <w:lang w:val="lt-LT"/>
        </w:rPr>
      </w:pPr>
      <w:r w:rsidRPr="00137690">
        <w:rPr>
          <w:rFonts w:ascii="Times New Roman" w:hAnsi="Times New Roman" w:cs="Times New Roman"/>
          <w:lang w:val="lt-LT"/>
        </w:rPr>
        <w:t>Vaistinių preparatų, kurių sudėtyje yra paprastosios jonažolės, vartoti kartu draudžiama. Prieš nutraukdami tokių preparatų vartojimą, jeigu jais gydotės, pasitarkite su gydytoju.</w:t>
      </w:r>
    </w:p>
    <w:p w:rsidR="00A122AF" w:rsidRPr="00137690" w:rsidRDefault="00A122AF" w:rsidP="00137690">
      <w:pPr>
        <w:spacing w:after="0" w:line="240" w:lineRule="auto"/>
        <w:rPr>
          <w:rFonts w:ascii="Times New Roman" w:hAnsi="Times New Roman" w:cs="Times New Roman"/>
          <w:lang w:val="lt-LT"/>
        </w:rPr>
      </w:pPr>
    </w:p>
    <w:p w:rsidR="00A122AF" w:rsidRPr="00137690" w:rsidRDefault="00A122AF" w:rsidP="00137690">
      <w:pPr>
        <w:spacing w:after="0" w:line="240" w:lineRule="auto"/>
        <w:rPr>
          <w:rFonts w:ascii="Times New Roman" w:hAnsi="Times New Roman" w:cs="Times New Roman"/>
          <w:lang w:val="lt-LT"/>
        </w:rPr>
      </w:pPr>
      <w:r w:rsidRPr="00137690">
        <w:rPr>
          <w:rFonts w:ascii="Times New Roman" w:hAnsi="Times New Roman" w:cs="Times New Roman"/>
          <w:lang w:val="lt-LT"/>
        </w:rPr>
        <w:t>Jei valgote greipfrutų ar geriate jų sulčių, pasakykite gydytojui, nes gali padažnėti šalutinis poveikis.</w:t>
      </w:r>
    </w:p>
    <w:p w:rsidR="00A122AF" w:rsidRPr="00137690" w:rsidRDefault="00A122AF" w:rsidP="00137690">
      <w:pPr>
        <w:spacing w:after="0" w:line="240" w:lineRule="auto"/>
        <w:ind w:left="567" w:hanging="567"/>
        <w:rPr>
          <w:rFonts w:ascii="Times New Roman" w:hAnsi="Times New Roman" w:cs="Times New Roman"/>
          <w:lang w:val="lt-LT"/>
        </w:rPr>
      </w:pPr>
    </w:p>
    <w:p w:rsidR="00A122AF" w:rsidRPr="00137690" w:rsidRDefault="00A122AF" w:rsidP="00137690">
      <w:pPr>
        <w:pStyle w:val="Antrat8"/>
        <w:jc w:val="left"/>
        <w:rPr>
          <w:i/>
          <w:sz w:val="22"/>
          <w:szCs w:val="22"/>
          <w:lang w:val="lt-LT"/>
        </w:rPr>
      </w:pPr>
      <w:r w:rsidRPr="00137690">
        <w:rPr>
          <w:i/>
          <w:sz w:val="22"/>
          <w:szCs w:val="22"/>
          <w:lang w:val="lt-LT"/>
        </w:rPr>
        <w:t>Kiti specialūs perspėjimai</w:t>
      </w:r>
    </w:p>
    <w:p w:rsidR="00A122AF" w:rsidRPr="00137690" w:rsidRDefault="00A122AF" w:rsidP="00137690">
      <w:pPr>
        <w:numPr>
          <w:ilvl w:val="0"/>
          <w:numId w:val="6"/>
        </w:numPr>
        <w:spacing w:after="0" w:line="240" w:lineRule="auto"/>
        <w:ind w:left="754" w:hanging="391"/>
        <w:rPr>
          <w:rFonts w:ascii="Times New Roman" w:hAnsi="Times New Roman" w:cs="Times New Roman"/>
          <w:lang w:val="lt-LT"/>
        </w:rPr>
      </w:pPr>
      <w:r w:rsidRPr="00137690">
        <w:rPr>
          <w:rFonts w:ascii="Times New Roman" w:hAnsi="Times New Roman" w:cs="Times New Roman"/>
          <w:lang w:val="lt-LT"/>
        </w:rPr>
        <w:t>Vartojančiajam CARBATOL gydytojas gali pasiūlyti periodiškai atlikti kraujo tyrimą. Nesijaudinkite, tai įprasti tyrimai.</w:t>
      </w:r>
    </w:p>
    <w:p w:rsidR="00A122AF" w:rsidRPr="00137690" w:rsidRDefault="00A122AF" w:rsidP="00137690">
      <w:pPr>
        <w:numPr>
          <w:ilvl w:val="0"/>
          <w:numId w:val="6"/>
        </w:numPr>
        <w:spacing w:after="0" w:line="240" w:lineRule="auto"/>
        <w:ind w:left="754" w:hanging="391"/>
        <w:rPr>
          <w:rFonts w:ascii="Times New Roman" w:hAnsi="Times New Roman" w:cs="Times New Roman"/>
          <w:lang w:val="lt-LT"/>
        </w:rPr>
      </w:pPr>
      <w:r w:rsidRPr="00137690">
        <w:rPr>
          <w:rFonts w:ascii="Times New Roman" w:hAnsi="Times New Roman" w:cs="Times New Roman"/>
          <w:lang w:val="lt-LT"/>
        </w:rPr>
        <w:t>Vartodamas CARBATOL, galite jausti mieguistumą ar galvos svaigimą. Nevairuokite, nedirbkite su mechanizmais ir kitų darbų, reikalingų dėmesio sukaupimo, kol šie simptomai nepraeis.</w:t>
      </w:r>
    </w:p>
    <w:p w:rsidR="00A122AF" w:rsidRPr="00137690" w:rsidRDefault="00A122AF" w:rsidP="00137690">
      <w:pPr>
        <w:numPr>
          <w:ilvl w:val="0"/>
          <w:numId w:val="6"/>
        </w:numPr>
        <w:spacing w:after="0" w:line="240" w:lineRule="auto"/>
        <w:ind w:left="754" w:hanging="391"/>
        <w:rPr>
          <w:rFonts w:ascii="Times New Roman" w:hAnsi="Times New Roman" w:cs="Times New Roman"/>
          <w:lang w:val="lt-LT"/>
        </w:rPr>
      </w:pPr>
      <w:r w:rsidRPr="00137690">
        <w:rPr>
          <w:rFonts w:ascii="Times New Roman" w:hAnsi="Times New Roman" w:cs="Times New Roman"/>
          <w:lang w:val="lt-LT"/>
        </w:rPr>
        <w:t>Vartodami CARBATOL, be gydytojo leidimo negerkite alkoholio.</w:t>
      </w:r>
    </w:p>
    <w:p w:rsidR="00A122AF" w:rsidRPr="00137690" w:rsidRDefault="00A122AF" w:rsidP="00137690">
      <w:pPr>
        <w:numPr>
          <w:ilvl w:val="0"/>
          <w:numId w:val="6"/>
        </w:numPr>
        <w:spacing w:after="0" w:line="240" w:lineRule="auto"/>
        <w:ind w:left="754" w:hanging="391"/>
        <w:rPr>
          <w:rFonts w:ascii="Times New Roman" w:hAnsi="Times New Roman" w:cs="Times New Roman"/>
          <w:lang w:val="lt-LT"/>
        </w:rPr>
      </w:pPr>
      <w:r w:rsidRPr="00137690">
        <w:rPr>
          <w:rFonts w:ascii="Times New Roman" w:hAnsi="Times New Roman" w:cs="Times New Roman"/>
          <w:lang w:val="lt-LT"/>
        </w:rPr>
        <w:t>CARBATOL tabletės netinka jaunesniems kaip 5 metai vaikams.</w:t>
      </w:r>
    </w:p>
    <w:p w:rsidR="00A122AF" w:rsidRPr="00137690" w:rsidRDefault="00A122AF" w:rsidP="00137690">
      <w:pPr>
        <w:spacing w:after="0" w:line="240" w:lineRule="auto"/>
        <w:rPr>
          <w:rFonts w:ascii="Times New Roman" w:hAnsi="Times New Roman" w:cs="Times New Roman"/>
          <w:lang w:val="lt-LT"/>
        </w:rPr>
      </w:pPr>
      <w:r w:rsidRPr="00137690">
        <w:rPr>
          <w:rFonts w:ascii="Times New Roman" w:hAnsi="Times New Roman" w:cs="Times New Roman"/>
          <w:lang w:val="lt-LT"/>
        </w:rPr>
        <w:t>Nedaugelis žmonių, kurie buvo gydomi antiepilepsiniais vaistais, tokiais kaip karbamazepinas, turėjo minčių apie savęs žalojimą arba savižudybę. Jeigu bet kuriuo metu turite tokių minčių, nedelsdami kreipkitės į gydytoją.</w:t>
      </w:r>
    </w:p>
    <w:p w:rsidR="00A122AF" w:rsidRDefault="00A122AF" w:rsidP="003B487F">
      <w:pPr>
        <w:spacing w:after="0" w:line="240" w:lineRule="auto"/>
        <w:rPr>
          <w:rFonts w:ascii="Times New Roman" w:hAnsi="Times New Roman" w:cs="Times New Roman"/>
          <w:lang w:val="lt-LT"/>
        </w:rPr>
      </w:pPr>
    </w:p>
    <w:p w:rsidR="00A122AF" w:rsidRPr="003B487F" w:rsidRDefault="00A122AF" w:rsidP="003B487F">
      <w:pPr>
        <w:spacing w:after="0" w:line="240" w:lineRule="auto"/>
        <w:rPr>
          <w:rFonts w:ascii="Times New Roman" w:hAnsi="Times New Roman" w:cs="Times New Roman"/>
          <w:lang w:val="lt-LT"/>
        </w:rPr>
      </w:pPr>
      <w:r w:rsidRPr="003B487F">
        <w:rPr>
          <w:rFonts w:ascii="Times New Roman" w:hAnsi="Times New Roman" w:cs="Times New Roman"/>
          <w:lang w:val="lt-LT"/>
        </w:rPr>
        <w:t xml:space="preserve">Gauta pranešimų apie su </w:t>
      </w:r>
      <w:r>
        <w:rPr>
          <w:rFonts w:ascii="Times New Roman" w:hAnsi="Times New Roman" w:cs="Times New Roman"/>
          <w:lang w:val="lt-LT"/>
        </w:rPr>
        <w:t>karbamazepino</w:t>
      </w:r>
      <w:r w:rsidRPr="003B487F">
        <w:rPr>
          <w:rFonts w:ascii="Times New Roman" w:hAnsi="Times New Roman" w:cs="Times New Roman"/>
          <w:lang w:val="lt-LT"/>
        </w:rPr>
        <w:t xml:space="preserve"> vartojimu susijusius gyvybei pavojų kelti galinčio odos išbėrimo (Stivenso ir Džonsono sindromo, toksinė epidermio nekrolizės) atvejus. Toks </w:t>
      </w:r>
      <w:r>
        <w:rPr>
          <w:rFonts w:ascii="Times New Roman" w:hAnsi="Times New Roman" w:cs="Times New Roman"/>
          <w:lang w:val="lt-LT"/>
        </w:rPr>
        <w:t>išbėrimas dažnai</w:t>
      </w:r>
      <w:r w:rsidRPr="003B487F">
        <w:rPr>
          <w:rFonts w:ascii="Times New Roman" w:hAnsi="Times New Roman" w:cs="Times New Roman"/>
          <w:lang w:val="lt-LT"/>
        </w:rPr>
        <w:t xml:space="preserve"> </w:t>
      </w:r>
      <w:r>
        <w:rPr>
          <w:rFonts w:ascii="Times New Roman" w:hAnsi="Times New Roman" w:cs="Times New Roman"/>
          <w:lang w:val="lt-LT"/>
        </w:rPr>
        <w:t>pa</w:t>
      </w:r>
      <w:r w:rsidRPr="003B487F">
        <w:rPr>
          <w:rFonts w:ascii="Times New Roman" w:hAnsi="Times New Roman" w:cs="Times New Roman"/>
          <w:lang w:val="lt-LT"/>
        </w:rPr>
        <w:t>sireiškia opų atsiradim</w:t>
      </w:r>
      <w:r>
        <w:rPr>
          <w:rFonts w:ascii="Times New Roman" w:hAnsi="Times New Roman" w:cs="Times New Roman"/>
          <w:lang w:val="lt-LT"/>
        </w:rPr>
        <w:t>u</w:t>
      </w:r>
      <w:r w:rsidRPr="003B487F">
        <w:rPr>
          <w:rFonts w:ascii="Times New Roman" w:hAnsi="Times New Roman" w:cs="Times New Roman"/>
          <w:lang w:val="lt-LT"/>
        </w:rPr>
        <w:t xml:space="preserve"> burnos, gerklės, nosies ir lytinių organų srityje bei konjunktyvit</w:t>
      </w:r>
      <w:r>
        <w:rPr>
          <w:rFonts w:ascii="Times New Roman" w:hAnsi="Times New Roman" w:cs="Times New Roman"/>
          <w:lang w:val="lt-LT"/>
        </w:rPr>
        <w:t>u</w:t>
      </w:r>
      <w:r w:rsidRPr="003B487F">
        <w:rPr>
          <w:rFonts w:ascii="Times New Roman" w:hAnsi="Times New Roman" w:cs="Times New Roman"/>
          <w:lang w:val="lt-LT"/>
        </w:rPr>
        <w:t xml:space="preserve"> (akių paraudim</w:t>
      </w:r>
      <w:r>
        <w:rPr>
          <w:rFonts w:ascii="Times New Roman" w:hAnsi="Times New Roman" w:cs="Times New Roman"/>
          <w:lang w:val="lt-LT"/>
        </w:rPr>
        <w:t>u</w:t>
      </w:r>
      <w:r w:rsidRPr="003B487F">
        <w:rPr>
          <w:rFonts w:ascii="Times New Roman" w:hAnsi="Times New Roman" w:cs="Times New Roman"/>
          <w:lang w:val="lt-LT"/>
        </w:rPr>
        <w:t xml:space="preserve"> ir patinim</w:t>
      </w:r>
      <w:r>
        <w:rPr>
          <w:rFonts w:ascii="Times New Roman" w:hAnsi="Times New Roman" w:cs="Times New Roman"/>
          <w:lang w:val="lt-LT"/>
        </w:rPr>
        <w:t>u</w:t>
      </w:r>
      <w:r w:rsidRPr="003B487F">
        <w:rPr>
          <w:rFonts w:ascii="Times New Roman" w:hAnsi="Times New Roman" w:cs="Times New Roman"/>
          <w:lang w:val="lt-LT"/>
        </w:rPr>
        <w:t>).</w:t>
      </w:r>
      <w:r>
        <w:rPr>
          <w:rFonts w:ascii="Times New Roman" w:hAnsi="Times New Roman" w:cs="Times New Roman"/>
          <w:lang w:val="lt-LT"/>
        </w:rPr>
        <w:t xml:space="preserve"> Prieš tokį sunkų išbėrimą dažnai būna </w:t>
      </w:r>
      <w:r w:rsidRPr="003B487F">
        <w:rPr>
          <w:rFonts w:ascii="Times New Roman" w:hAnsi="Times New Roman" w:cs="Times New Roman"/>
          <w:lang w:val="lt-LT"/>
        </w:rPr>
        <w:t>į gripą panaši</w:t>
      </w:r>
      <w:r>
        <w:rPr>
          <w:rFonts w:ascii="Times New Roman" w:hAnsi="Times New Roman" w:cs="Times New Roman"/>
          <w:lang w:val="lt-LT"/>
        </w:rPr>
        <w:t>ų</w:t>
      </w:r>
      <w:r w:rsidRPr="003B487F">
        <w:rPr>
          <w:rFonts w:ascii="Times New Roman" w:hAnsi="Times New Roman" w:cs="Times New Roman"/>
          <w:lang w:val="lt-LT"/>
        </w:rPr>
        <w:t xml:space="preserve"> simptom</w:t>
      </w:r>
      <w:r>
        <w:rPr>
          <w:rFonts w:ascii="Times New Roman" w:hAnsi="Times New Roman" w:cs="Times New Roman"/>
          <w:lang w:val="lt-LT"/>
        </w:rPr>
        <w:t>ų: karščiavimas, galvos skausmas, viso kūno maudimas</w:t>
      </w:r>
      <w:r w:rsidRPr="003B487F">
        <w:rPr>
          <w:rFonts w:ascii="Times New Roman" w:hAnsi="Times New Roman" w:cs="Times New Roman"/>
          <w:lang w:val="lt-LT"/>
        </w:rPr>
        <w:t>. Išbėrimas gali progresuoti, gali pasireikšti išplitęs odos pūslėjimas ar lupimasis.</w:t>
      </w:r>
      <w:r>
        <w:rPr>
          <w:rFonts w:ascii="Times New Roman" w:hAnsi="Times New Roman" w:cs="Times New Roman"/>
          <w:lang w:val="lt-LT"/>
        </w:rPr>
        <w:t xml:space="preserve"> </w:t>
      </w:r>
      <w:r w:rsidRPr="003B487F">
        <w:rPr>
          <w:rFonts w:ascii="Times New Roman" w:hAnsi="Times New Roman" w:cs="Times New Roman"/>
          <w:lang w:val="lt-LT"/>
        </w:rPr>
        <w:t xml:space="preserve">Didžiausia sunkių odos reakcijų atsiradimo rizika yra </w:t>
      </w:r>
      <w:r>
        <w:rPr>
          <w:rFonts w:ascii="Times New Roman" w:hAnsi="Times New Roman" w:cs="Times New Roman"/>
          <w:lang w:val="lt-LT"/>
        </w:rPr>
        <w:t>pirmaisiais gydymo mėnesiais</w:t>
      </w:r>
      <w:r w:rsidRPr="003B487F">
        <w:rPr>
          <w:rFonts w:ascii="Times New Roman" w:hAnsi="Times New Roman" w:cs="Times New Roman"/>
          <w:lang w:val="lt-LT"/>
        </w:rPr>
        <w:t xml:space="preserve">. </w:t>
      </w:r>
    </w:p>
    <w:p w:rsidR="00A122AF" w:rsidRDefault="00A122AF" w:rsidP="00EE57EE">
      <w:pPr>
        <w:spacing w:after="0" w:line="240" w:lineRule="auto"/>
        <w:rPr>
          <w:rFonts w:ascii="Times New Roman" w:hAnsi="Times New Roman" w:cs="Times New Roman"/>
          <w:lang w:val="lt-LT"/>
        </w:rPr>
      </w:pPr>
    </w:p>
    <w:p w:rsidR="00A122AF" w:rsidRDefault="00A122AF" w:rsidP="00EE57EE">
      <w:pPr>
        <w:spacing w:after="0" w:line="240" w:lineRule="auto"/>
        <w:rPr>
          <w:rFonts w:ascii="Times New Roman" w:hAnsi="Times New Roman" w:cs="Times New Roman"/>
          <w:lang w:val="lt-LT"/>
        </w:rPr>
      </w:pPr>
      <w:r>
        <w:rPr>
          <w:rFonts w:ascii="Times New Roman" w:hAnsi="Times New Roman" w:cs="Times New Roman"/>
          <w:lang w:val="lt-LT"/>
        </w:rPr>
        <w:t>Tokių sunkių odos reakcijų gali dažniau atsirasti žmonėms iš kai kurių Azijos šalių. Kinams ir tailandiečiams tokių reakcijų riziką galima numatyti tiriant kraujo mėginius</w:t>
      </w:r>
      <w:r w:rsidRPr="00EE57EE">
        <w:rPr>
          <w:rFonts w:ascii="Times New Roman" w:hAnsi="Times New Roman" w:cs="Times New Roman"/>
          <w:lang w:val="lt-LT"/>
        </w:rPr>
        <w:t xml:space="preserve">. </w:t>
      </w:r>
      <w:r>
        <w:rPr>
          <w:rFonts w:ascii="Times New Roman" w:hAnsi="Times New Roman" w:cs="Times New Roman"/>
          <w:lang w:val="lt-LT"/>
        </w:rPr>
        <w:t>Gydytojas Jums patars, ar prieš karbamazepino vartojimą būtina atlikti kraujo tyrimą.</w:t>
      </w:r>
    </w:p>
    <w:p w:rsidR="00A122AF" w:rsidRDefault="00A122AF" w:rsidP="00EE57EE">
      <w:pPr>
        <w:spacing w:after="0" w:line="240" w:lineRule="auto"/>
        <w:rPr>
          <w:rFonts w:ascii="Times New Roman" w:hAnsi="Times New Roman" w:cs="Times New Roman"/>
          <w:lang w:val="lt-LT"/>
        </w:rPr>
      </w:pPr>
    </w:p>
    <w:p w:rsidR="00A122AF" w:rsidRPr="00EE57EE" w:rsidRDefault="00A122AF" w:rsidP="00EE57EE">
      <w:pPr>
        <w:spacing w:after="0" w:line="240" w:lineRule="auto"/>
        <w:rPr>
          <w:rFonts w:ascii="Times New Roman" w:hAnsi="Times New Roman" w:cs="Times New Roman"/>
          <w:lang w:val="lt-LT"/>
        </w:rPr>
      </w:pPr>
      <w:r>
        <w:rPr>
          <w:rFonts w:ascii="Times New Roman" w:hAnsi="Times New Roman" w:cs="Times New Roman"/>
          <w:lang w:val="lt-LT"/>
        </w:rPr>
        <w:t>Jeigu Jums atsiranda išbėrimas ar sunkių odos reakcijų, nutraukite karbamazepino vartojimą ir nedelsdami kreipkitės į gydytoją</w:t>
      </w:r>
      <w:r w:rsidRPr="00EE57EE">
        <w:rPr>
          <w:rFonts w:ascii="Times New Roman" w:hAnsi="Times New Roman" w:cs="Times New Roman"/>
          <w:lang w:val="lt-LT"/>
        </w:rPr>
        <w:t>.</w:t>
      </w:r>
    </w:p>
    <w:p w:rsidR="00A122AF" w:rsidRPr="00137690" w:rsidRDefault="00A122AF" w:rsidP="00EE57EE">
      <w:pPr>
        <w:autoSpaceDE w:val="0"/>
        <w:autoSpaceDN w:val="0"/>
        <w:adjustRightInd w:val="0"/>
        <w:spacing w:after="0" w:line="240" w:lineRule="auto"/>
        <w:rPr>
          <w:rFonts w:ascii="Times New Roman" w:hAnsi="Times New Roman" w:cs="Times New Roman"/>
          <w:lang w:val="lt-LT"/>
        </w:rPr>
      </w:pPr>
    </w:p>
    <w:p w:rsidR="00A122AF" w:rsidRPr="00137690" w:rsidRDefault="00A122AF" w:rsidP="00137690">
      <w:pPr>
        <w:pStyle w:val="PI-3EMEASMCA"/>
        <w:spacing w:line="240" w:lineRule="auto"/>
      </w:pPr>
      <w:r w:rsidRPr="00137690">
        <w:t>Kitų vaistų vartojimas</w:t>
      </w:r>
    </w:p>
    <w:p w:rsidR="00A122AF" w:rsidRPr="00137690" w:rsidRDefault="00A122AF" w:rsidP="00137690">
      <w:pPr>
        <w:pStyle w:val="Pagrindinistekstas"/>
        <w:spacing w:after="0"/>
        <w:rPr>
          <w:szCs w:val="22"/>
        </w:rPr>
      </w:pPr>
      <w:r w:rsidRPr="00137690">
        <w:rPr>
          <w:szCs w:val="22"/>
        </w:rPr>
        <w:t>Jeigu vartojate arba neseniai vartojote kitų vaistų, įskaitant įsigytus be recepto, pasakykite gydytojui arba vaistininkui.</w:t>
      </w:r>
    </w:p>
    <w:p w:rsidR="00A122AF" w:rsidRPr="00137690" w:rsidRDefault="00A122AF" w:rsidP="00137690">
      <w:pPr>
        <w:pStyle w:val="Pagrindinistekstas"/>
        <w:spacing w:after="0"/>
        <w:rPr>
          <w:szCs w:val="22"/>
        </w:rPr>
      </w:pPr>
      <w:r w:rsidRPr="00137690">
        <w:rPr>
          <w:szCs w:val="22"/>
        </w:rPr>
        <w:t>Karbamazepinas gali keisti šių vaistų poveikį: klonazepamo, etosuksimido, primidono, tiagabino, valproinės rūgšties, lamotrigino, alprazolamo, klobazamo, kortikosteroidų (pvz., prednizolono, deksametazono), ciklosporino, digoksino, tetraciklinų (pvz., doksiciklino), felodipino, haloperidolio, imipramino ir kitų neuroleptikų, metadono, teofilino, antikoaguliantų (varfarino, fenprokumono, dikumarolio), hormoninių kontraceptikų, fenitoino.</w:t>
      </w:r>
    </w:p>
    <w:p w:rsidR="00A122AF" w:rsidRPr="00137690" w:rsidRDefault="00A122AF" w:rsidP="00137690">
      <w:pPr>
        <w:pStyle w:val="Pagrindinistekstas"/>
        <w:spacing w:after="0"/>
        <w:rPr>
          <w:szCs w:val="22"/>
        </w:rPr>
      </w:pPr>
      <w:r w:rsidRPr="00137690">
        <w:rPr>
          <w:szCs w:val="22"/>
        </w:rPr>
        <w:t>Susilpnėjus hormoninių kontraceptikų veiksmingumui, pacientėms gali atsirasti kraujavimo protrūkių arba išsiskirti tepių išskyrų iš makšties. Tokiais atvejais reikėtų naudoti kitas nehormonines kontraceptines priemones.</w:t>
      </w:r>
    </w:p>
    <w:p w:rsidR="00A122AF" w:rsidRPr="00137690" w:rsidRDefault="00A122AF" w:rsidP="00137690">
      <w:pPr>
        <w:pStyle w:val="Pagrindinistekstas"/>
        <w:spacing w:after="0"/>
        <w:rPr>
          <w:szCs w:val="22"/>
        </w:rPr>
      </w:pPr>
      <w:r w:rsidRPr="00137690">
        <w:rPr>
          <w:szCs w:val="22"/>
        </w:rPr>
        <w:t xml:space="preserve">Karbamazepino poveikį gali mažinti: fenobarbitalis, fenitoinas, primidonas, felbamatas, valproinė rūgštis, teofilinas. </w:t>
      </w:r>
    </w:p>
    <w:p w:rsidR="00A122AF" w:rsidRPr="00137690" w:rsidRDefault="00A122AF" w:rsidP="00137690">
      <w:pPr>
        <w:pStyle w:val="Pagrindinistekstas"/>
        <w:spacing w:after="0"/>
        <w:rPr>
          <w:szCs w:val="22"/>
        </w:rPr>
      </w:pPr>
      <w:r w:rsidRPr="00137690">
        <w:rPr>
          <w:szCs w:val="22"/>
        </w:rPr>
        <w:lastRenderedPageBreak/>
        <w:t>Karbamazepino poveikį gali didinti: makrolidų grupės antibiotikai (pvz., eritromicinas, josamicinas), izoniazidas, izotretinoinas (juo gydoma aknė), kalcio antagonistai (pvz., verapamilis, diltiazemas), acetazolamidas, dekstropropoksifenas, propoksifenas, fluoksetinas, viloksazinas, danazolis, nikotinamidas (skiriant dideles dozes suaugusiems pacientams), gal būt ir cimetidinas bei dezipraminas.</w:t>
      </w:r>
    </w:p>
    <w:p w:rsidR="00A122AF" w:rsidRPr="00137690" w:rsidRDefault="00A122AF" w:rsidP="00137690">
      <w:pPr>
        <w:pStyle w:val="Pagrindinistekstas"/>
        <w:spacing w:after="0"/>
        <w:rPr>
          <w:szCs w:val="22"/>
        </w:rPr>
      </w:pPr>
      <w:r w:rsidRPr="00137690">
        <w:rPr>
          <w:szCs w:val="22"/>
        </w:rPr>
        <w:t>Kartu vartojant karbamazepiną ir vaistus psichozėms gydyti, metoklopramidą, izoniazidą, diuretikus, pvz., hidrochlorotiazidą ir furozemidą gali pasireikšti daugiau šalutinių poveikių.</w:t>
      </w:r>
    </w:p>
    <w:p w:rsidR="00A122AF" w:rsidRPr="00137690" w:rsidRDefault="00A122AF" w:rsidP="00137690">
      <w:pPr>
        <w:pStyle w:val="Pagrindinistekstas"/>
        <w:spacing w:after="0"/>
        <w:rPr>
          <w:szCs w:val="22"/>
        </w:rPr>
      </w:pPr>
      <w:r w:rsidRPr="00137690">
        <w:rPr>
          <w:szCs w:val="22"/>
        </w:rPr>
        <w:t>Karbamazepinas gali keisti vaistų, vartojamų nejautrai sukelti, poveikį, todėl, jeigu vartojate karbamazepino, apie tai prieš operaciją praneškite anesteziologui.</w:t>
      </w:r>
    </w:p>
    <w:p w:rsidR="00A122AF" w:rsidRPr="00137690" w:rsidRDefault="00A122AF" w:rsidP="00137690">
      <w:pPr>
        <w:pStyle w:val="Pagrindinistekstas"/>
        <w:spacing w:after="0"/>
        <w:rPr>
          <w:szCs w:val="22"/>
        </w:rPr>
      </w:pPr>
    </w:p>
    <w:p w:rsidR="00A122AF" w:rsidRPr="00137690" w:rsidRDefault="00A122AF" w:rsidP="00137690">
      <w:pPr>
        <w:pStyle w:val="PI-3EMEASMCA"/>
        <w:spacing w:line="240" w:lineRule="auto"/>
      </w:pPr>
      <w:r w:rsidRPr="00137690">
        <w:t>CARBATOL vartojimas su maistu ir gėrimais</w:t>
      </w:r>
    </w:p>
    <w:p w:rsidR="00A122AF" w:rsidRPr="00137690" w:rsidRDefault="00A122AF" w:rsidP="00137690">
      <w:pPr>
        <w:tabs>
          <w:tab w:val="left" w:pos="720"/>
        </w:tabs>
        <w:suppressAutoHyphens/>
        <w:spacing w:after="0" w:line="240" w:lineRule="auto"/>
        <w:rPr>
          <w:rFonts w:ascii="Times New Roman" w:hAnsi="Times New Roman" w:cs="Times New Roman"/>
          <w:lang w:val="lt-LT"/>
        </w:rPr>
      </w:pPr>
      <w:r w:rsidRPr="00137690">
        <w:rPr>
          <w:rFonts w:ascii="Times New Roman" w:hAnsi="Times New Roman" w:cs="Times New Roman"/>
          <w:lang w:val="lt-LT"/>
        </w:rPr>
        <w:t xml:space="preserve">Maistas vaisto absorbcijai įtakos nedaro. Tablečių gėrimas nuo valgymo laiko nepriklauso. Pacientams, kurie gydomi šiuo vaistu, rekomenduojama negerti alkoholio, kadangi </w:t>
      </w:r>
      <w:r w:rsidRPr="00137690">
        <w:rPr>
          <w:rFonts w:ascii="Times New Roman" w:hAnsi="Times New Roman" w:cs="Times New Roman"/>
          <w:spacing w:val="-3"/>
          <w:lang w:val="lt-LT"/>
        </w:rPr>
        <w:t xml:space="preserve">karbamazepinas blogina alkoholio toleravimą ir </w:t>
      </w:r>
      <w:r w:rsidRPr="00137690">
        <w:rPr>
          <w:rFonts w:ascii="Times New Roman" w:hAnsi="Times New Roman" w:cs="Times New Roman"/>
          <w:lang w:val="lt-LT"/>
        </w:rPr>
        <w:t>jis gali bloginti kai kurį šalutinį poveikį, išvardytą skyriuje „Galimas šalutinis poveikis“.</w:t>
      </w:r>
    </w:p>
    <w:p w:rsidR="00A122AF" w:rsidRPr="00137690" w:rsidRDefault="00A122AF" w:rsidP="00137690">
      <w:pPr>
        <w:pStyle w:val="PI-3EMEASMCA"/>
        <w:spacing w:line="240" w:lineRule="auto"/>
      </w:pPr>
    </w:p>
    <w:p w:rsidR="00A122AF" w:rsidRPr="00137690" w:rsidRDefault="00A122AF" w:rsidP="00137690">
      <w:pPr>
        <w:pStyle w:val="PI-3EMEASMCA"/>
        <w:spacing w:line="240" w:lineRule="auto"/>
      </w:pPr>
      <w:r w:rsidRPr="00137690">
        <w:t>Nėštumas ir žindymo laikotarpis</w:t>
      </w:r>
    </w:p>
    <w:p w:rsidR="00A122AF" w:rsidRPr="00137690" w:rsidRDefault="00A122AF" w:rsidP="00137690">
      <w:pPr>
        <w:pStyle w:val="Pagrindinistekstas"/>
        <w:spacing w:after="0"/>
        <w:rPr>
          <w:szCs w:val="22"/>
        </w:rPr>
      </w:pPr>
      <w:r w:rsidRPr="00137690">
        <w:rPr>
          <w:szCs w:val="22"/>
        </w:rPr>
        <w:t>Prieš vartojant bet kokį vaistą, būtina pasitarti su gydytoju arba vaistininku.</w:t>
      </w:r>
    </w:p>
    <w:p w:rsidR="00A122AF" w:rsidRPr="00137690" w:rsidRDefault="00A122AF" w:rsidP="00137690">
      <w:pPr>
        <w:pStyle w:val="Pagrindinistekstas"/>
        <w:spacing w:after="0"/>
        <w:rPr>
          <w:szCs w:val="22"/>
        </w:rPr>
      </w:pPr>
      <w:r w:rsidRPr="00137690">
        <w:rPr>
          <w:szCs w:val="22"/>
        </w:rPr>
        <w:t xml:space="preserve">Šis medikamentas gali pažeisti Jūsų vaisių, tačiau iš kitos pusės negydoma epilepsija ir staigaus medikamentų vartojimo nutraukimo sukelti sunkūs priepuoliai galbūt sukels sunkesnį pažeidimą. Ar vaisto vartojimą tęsti, keisti, ar nutraukti, nuspręs gydytojas. </w:t>
      </w:r>
    </w:p>
    <w:p w:rsidR="00A122AF" w:rsidRPr="00137690" w:rsidRDefault="00A122AF" w:rsidP="00137690">
      <w:pPr>
        <w:pStyle w:val="BTEMEASMCA"/>
      </w:pPr>
    </w:p>
    <w:p w:rsidR="00A122AF" w:rsidRPr="00137690" w:rsidRDefault="00A122AF" w:rsidP="00137690">
      <w:pPr>
        <w:pStyle w:val="PI-3EMEASMCA"/>
        <w:spacing w:line="240" w:lineRule="auto"/>
      </w:pPr>
      <w:r w:rsidRPr="00137690">
        <w:t>Vairavimas ir mechanizmų valdymas</w:t>
      </w:r>
    </w:p>
    <w:p w:rsidR="00A122AF" w:rsidRPr="00137690" w:rsidRDefault="00A122AF" w:rsidP="00137690">
      <w:pPr>
        <w:shd w:val="clear" w:color="auto" w:fill="FFFFFF"/>
        <w:spacing w:after="0" w:line="240" w:lineRule="auto"/>
        <w:rPr>
          <w:rFonts w:ascii="Times New Roman" w:hAnsi="Times New Roman" w:cs="Times New Roman"/>
          <w:color w:val="000000"/>
          <w:lang w:val="lt-LT"/>
        </w:rPr>
      </w:pPr>
      <w:r w:rsidRPr="00137690">
        <w:rPr>
          <w:rFonts w:ascii="Times New Roman" w:hAnsi="Times New Roman" w:cs="Times New Roman"/>
          <w:color w:val="000000"/>
          <w:lang w:val="lt-LT"/>
        </w:rPr>
        <w:t>Karbamazepinas sukelia apsnūdimą ir galvos svaigimą, todėl gali pabloginti gebėjimą susikaupti ir reaguoti, paprastai pradedant gydymą ar keičiant dozę. Asmenys, vairuojantys transporto priemones ir vykdantys kitas budrumo reikalingas užduotis, turi būti labai atsargūs.</w:t>
      </w:r>
    </w:p>
    <w:p w:rsidR="00A122AF" w:rsidRPr="00137690" w:rsidRDefault="00A122AF" w:rsidP="00137690">
      <w:pPr>
        <w:pStyle w:val="BTEMEASMCA"/>
      </w:pPr>
    </w:p>
    <w:p w:rsidR="00A122AF" w:rsidRPr="00137690" w:rsidRDefault="00A122AF" w:rsidP="00137690">
      <w:pPr>
        <w:pStyle w:val="PI-3EMEASMCA"/>
        <w:spacing w:line="240" w:lineRule="auto"/>
      </w:pPr>
      <w:r w:rsidRPr="00137690">
        <w:t>Svarbi informacija apie kai kurias pagalbines CARBATOL medžiagas</w:t>
      </w:r>
    </w:p>
    <w:p w:rsidR="00A122AF" w:rsidRPr="00137690" w:rsidRDefault="00A122AF" w:rsidP="00137690">
      <w:pPr>
        <w:autoSpaceDE w:val="0"/>
        <w:autoSpaceDN w:val="0"/>
        <w:adjustRightInd w:val="0"/>
        <w:spacing w:after="0" w:line="240" w:lineRule="auto"/>
        <w:rPr>
          <w:rFonts w:ascii="Times New Roman" w:hAnsi="Times New Roman" w:cs="Times New Roman"/>
          <w:lang w:val="lt-LT"/>
        </w:rPr>
      </w:pPr>
      <w:r w:rsidRPr="00137690">
        <w:rPr>
          <w:rFonts w:ascii="Times New Roman" w:hAnsi="Times New Roman" w:cs="Times New Roman"/>
          <w:lang w:val="lt-LT"/>
        </w:rPr>
        <w:t>Vaistinio preparato sudėtyje yra laktozės.</w:t>
      </w:r>
    </w:p>
    <w:p w:rsidR="00A122AF" w:rsidRPr="00137690" w:rsidRDefault="00A122AF" w:rsidP="00137690">
      <w:pPr>
        <w:spacing w:after="0" w:line="240" w:lineRule="auto"/>
        <w:rPr>
          <w:rFonts w:ascii="Times New Roman" w:hAnsi="Times New Roman" w:cs="Times New Roman"/>
          <w:lang w:val="lt-LT"/>
        </w:rPr>
      </w:pPr>
      <w:r w:rsidRPr="00137690">
        <w:rPr>
          <w:rFonts w:ascii="Times New Roman" w:hAnsi="Times New Roman" w:cs="Times New Roman"/>
          <w:lang w:val="lt-LT"/>
        </w:rPr>
        <w:t>Jeigu gydytojas Jums yra sakęs, kad netoleruojate kokių nors angliavandenių, kreipkitės į jį prieš pradėdami vartoti šį vaistą.</w:t>
      </w:r>
    </w:p>
    <w:p w:rsidR="00A122AF" w:rsidRPr="00137690" w:rsidRDefault="00A122AF" w:rsidP="00137690">
      <w:pPr>
        <w:spacing w:after="0" w:line="240" w:lineRule="auto"/>
        <w:ind w:left="567" w:hanging="567"/>
        <w:rPr>
          <w:rFonts w:ascii="Times New Roman" w:hAnsi="Times New Roman" w:cs="Times New Roman"/>
          <w:lang w:val="lt-LT"/>
        </w:rPr>
      </w:pPr>
    </w:p>
    <w:p w:rsidR="00A122AF" w:rsidRPr="00137690" w:rsidRDefault="00A122AF" w:rsidP="00137690">
      <w:pPr>
        <w:spacing w:after="0" w:line="240" w:lineRule="auto"/>
        <w:ind w:left="567" w:hanging="567"/>
        <w:rPr>
          <w:rFonts w:ascii="Times New Roman" w:hAnsi="Times New Roman" w:cs="Times New Roman"/>
          <w:lang w:val="lt-LT"/>
        </w:rPr>
      </w:pPr>
    </w:p>
    <w:p w:rsidR="00A122AF" w:rsidRPr="00137690" w:rsidRDefault="00A122AF" w:rsidP="00137690">
      <w:pPr>
        <w:numPr>
          <w:ilvl w:val="12"/>
          <w:numId w:val="0"/>
        </w:numPr>
        <w:spacing w:after="0" w:line="240" w:lineRule="auto"/>
        <w:ind w:left="567" w:hanging="567"/>
        <w:outlineLvl w:val="0"/>
        <w:rPr>
          <w:rFonts w:ascii="Times New Roman" w:hAnsi="Times New Roman" w:cs="Times New Roman"/>
          <w:b/>
          <w:caps/>
          <w:lang w:val="lt-LT"/>
        </w:rPr>
      </w:pPr>
      <w:r w:rsidRPr="00137690">
        <w:rPr>
          <w:rFonts w:ascii="Times New Roman" w:hAnsi="Times New Roman" w:cs="Times New Roman"/>
          <w:b/>
          <w:lang w:val="lt-LT"/>
        </w:rPr>
        <w:t>3.</w:t>
      </w:r>
      <w:r w:rsidRPr="00137690">
        <w:rPr>
          <w:rFonts w:ascii="Times New Roman" w:hAnsi="Times New Roman" w:cs="Times New Roman"/>
          <w:b/>
          <w:lang w:val="lt-LT"/>
        </w:rPr>
        <w:tab/>
        <w:t>KAIP VARTOTI CARBATOL</w:t>
      </w:r>
    </w:p>
    <w:p w:rsidR="00A122AF" w:rsidRPr="00137690" w:rsidRDefault="00A122AF" w:rsidP="00137690">
      <w:pPr>
        <w:spacing w:after="0" w:line="240" w:lineRule="auto"/>
        <w:ind w:left="567" w:hanging="567"/>
        <w:rPr>
          <w:rFonts w:ascii="Times New Roman" w:hAnsi="Times New Roman" w:cs="Times New Roman"/>
          <w:lang w:val="lt-LT"/>
        </w:rPr>
      </w:pPr>
    </w:p>
    <w:p w:rsidR="00A122AF" w:rsidRPr="00137690" w:rsidRDefault="00A122AF" w:rsidP="00137690">
      <w:pPr>
        <w:tabs>
          <w:tab w:val="left" w:pos="720"/>
        </w:tabs>
        <w:suppressAutoHyphens/>
        <w:spacing w:after="0" w:line="240" w:lineRule="auto"/>
        <w:rPr>
          <w:rFonts w:ascii="Times New Roman" w:hAnsi="Times New Roman" w:cs="Times New Roman"/>
          <w:b/>
          <w:spacing w:val="-3"/>
          <w:lang w:val="lt-LT"/>
        </w:rPr>
      </w:pPr>
      <w:r w:rsidRPr="00137690">
        <w:rPr>
          <w:rFonts w:ascii="Times New Roman" w:hAnsi="Times New Roman" w:cs="Times New Roman"/>
          <w:u w:val="single"/>
          <w:lang w:val="lt-LT"/>
        </w:rPr>
        <w:t>Dozavimas</w:t>
      </w:r>
    </w:p>
    <w:p w:rsidR="00A122AF" w:rsidRPr="00137690" w:rsidRDefault="00A122AF" w:rsidP="00137690">
      <w:pPr>
        <w:tabs>
          <w:tab w:val="left" w:pos="720"/>
        </w:tabs>
        <w:suppressAutoHyphens/>
        <w:spacing w:after="0" w:line="240" w:lineRule="auto"/>
        <w:rPr>
          <w:rFonts w:ascii="Times New Roman" w:hAnsi="Times New Roman" w:cs="Times New Roman"/>
          <w:lang w:val="lt-LT"/>
        </w:rPr>
      </w:pPr>
      <w:r w:rsidRPr="00137690">
        <w:rPr>
          <w:rFonts w:ascii="Times New Roman" w:hAnsi="Times New Roman" w:cs="Times New Roman"/>
          <w:lang w:val="lt-LT"/>
        </w:rPr>
        <w:t>Gydytojas pasakys, kas kiek laiko ir kiek tablečių gerti. CARBATOL visada vartokite tiksliai taip, kaip nurodė gydytojas. Jeigu abejojate, kreipkitės į gydytoją arba vaistininką</w:t>
      </w:r>
    </w:p>
    <w:p w:rsidR="00A122AF" w:rsidRPr="00137690" w:rsidRDefault="00A122AF" w:rsidP="00137690">
      <w:pPr>
        <w:tabs>
          <w:tab w:val="left" w:pos="720"/>
        </w:tabs>
        <w:suppressAutoHyphens/>
        <w:spacing w:after="0" w:line="240" w:lineRule="auto"/>
        <w:rPr>
          <w:rFonts w:ascii="Times New Roman" w:hAnsi="Times New Roman" w:cs="Times New Roman"/>
          <w:lang w:val="lt-LT"/>
        </w:rPr>
      </w:pPr>
      <w:r w:rsidRPr="00137690">
        <w:rPr>
          <w:rFonts w:ascii="Times New Roman" w:hAnsi="Times New Roman" w:cs="Times New Roman"/>
          <w:lang w:val="lt-LT"/>
        </w:rPr>
        <w:t>Paprastai CARBATOL geriamas du ar tris kartus per parą. Gydytojas pradės gydyti nuo nedidelės dozės, vėliau ją palaipsniui didins, atsižvelgdamas į organizmo reakciją.</w:t>
      </w:r>
    </w:p>
    <w:p w:rsidR="00A122AF" w:rsidRPr="00137690" w:rsidRDefault="00A122AF" w:rsidP="00137690">
      <w:pPr>
        <w:tabs>
          <w:tab w:val="left" w:pos="720"/>
        </w:tabs>
        <w:suppressAutoHyphens/>
        <w:spacing w:after="0" w:line="240" w:lineRule="auto"/>
        <w:rPr>
          <w:rFonts w:ascii="Times New Roman" w:hAnsi="Times New Roman" w:cs="Times New Roman"/>
          <w:lang w:val="lt-LT"/>
        </w:rPr>
      </w:pPr>
    </w:p>
    <w:p w:rsidR="00A122AF" w:rsidRPr="00137690" w:rsidRDefault="00A122AF" w:rsidP="00137690">
      <w:pPr>
        <w:tabs>
          <w:tab w:val="left" w:pos="720"/>
        </w:tabs>
        <w:suppressAutoHyphens/>
        <w:spacing w:after="0" w:line="240" w:lineRule="auto"/>
        <w:rPr>
          <w:rFonts w:ascii="Times New Roman" w:hAnsi="Times New Roman" w:cs="Times New Roman"/>
          <w:lang w:val="lt-LT"/>
        </w:rPr>
      </w:pPr>
      <w:r w:rsidRPr="00137690">
        <w:rPr>
          <w:rFonts w:ascii="Times New Roman" w:hAnsi="Times New Roman" w:cs="Times New Roman"/>
          <w:lang w:val="lt-LT"/>
        </w:rPr>
        <w:t>Įvairiems pacientams skiriamos vartoti dozės gali būti nevienodos. Toliau nurodytos įprastinės paros dozės.</w:t>
      </w:r>
    </w:p>
    <w:p w:rsidR="00A122AF" w:rsidRPr="00137690" w:rsidRDefault="00A122AF" w:rsidP="00137690">
      <w:pPr>
        <w:tabs>
          <w:tab w:val="left" w:pos="720"/>
        </w:tabs>
        <w:suppressAutoHyphens/>
        <w:spacing w:after="0" w:line="240" w:lineRule="auto"/>
        <w:rPr>
          <w:rFonts w:ascii="Times New Roman" w:hAnsi="Times New Roman" w:cs="Times New Roman"/>
          <w:lang w:val="lt-LT"/>
        </w:rPr>
      </w:pPr>
    </w:p>
    <w:p w:rsidR="00A122AF" w:rsidRPr="00137690" w:rsidRDefault="00A122AF" w:rsidP="00137690">
      <w:pPr>
        <w:tabs>
          <w:tab w:val="left" w:pos="720"/>
        </w:tabs>
        <w:suppressAutoHyphens/>
        <w:spacing w:after="0" w:line="240" w:lineRule="auto"/>
        <w:rPr>
          <w:rFonts w:ascii="Times New Roman" w:hAnsi="Times New Roman" w:cs="Times New Roman"/>
          <w:i/>
          <w:spacing w:val="-3"/>
          <w:lang w:val="lt-LT"/>
        </w:rPr>
      </w:pPr>
      <w:r w:rsidRPr="00137690">
        <w:rPr>
          <w:rFonts w:ascii="Times New Roman" w:hAnsi="Times New Roman" w:cs="Times New Roman"/>
          <w:i/>
          <w:spacing w:val="-3"/>
          <w:lang w:val="lt-LT"/>
        </w:rPr>
        <w:t>Epilepsija</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Suaugusieji — 800—1200 mg.</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5—10 metų vaikai — 400—600 mg.</w:t>
      </w:r>
    </w:p>
    <w:p w:rsidR="00A122AF" w:rsidRPr="00137690" w:rsidRDefault="00A122AF" w:rsidP="00137690">
      <w:pPr>
        <w:tabs>
          <w:tab w:val="left" w:pos="720"/>
        </w:tabs>
        <w:suppressAutoHyphens/>
        <w:spacing w:after="0" w:line="240" w:lineRule="auto"/>
        <w:rPr>
          <w:rFonts w:ascii="Times New Roman" w:hAnsi="Times New Roman" w:cs="Times New Roman"/>
          <w:spacing w:val="-3"/>
          <w:lang w:val="lt-LT"/>
        </w:rPr>
      </w:pPr>
      <w:r w:rsidRPr="00137690">
        <w:rPr>
          <w:rFonts w:ascii="Times New Roman" w:hAnsi="Times New Roman" w:cs="Times New Roman"/>
          <w:spacing w:val="-3"/>
          <w:lang w:val="lt-LT"/>
        </w:rPr>
        <w:t>10—15 metų vaikai: įprastinė paros dozė — 600—1000 mg.</w:t>
      </w:r>
    </w:p>
    <w:p w:rsidR="00A122AF" w:rsidRPr="00137690" w:rsidRDefault="00A122AF" w:rsidP="00137690">
      <w:pPr>
        <w:pStyle w:val="Pagrindinistekstas"/>
        <w:spacing w:after="0"/>
        <w:rPr>
          <w:szCs w:val="22"/>
        </w:rPr>
      </w:pPr>
      <w:r w:rsidRPr="00137690">
        <w:rPr>
          <w:szCs w:val="22"/>
        </w:rPr>
        <w:t>Vyresnio amžiaus pacientui gydytojas gali skirti mažesnę dozę ir stebėti būklę, mat daugelis jų vartoja kitokių preparatų, todėl galimi dažnesni vaistų sąveikos atvejai.</w:t>
      </w:r>
    </w:p>
    <w:p w:rsidR="00A122AF" w:rsidRPr="00137690" w:rsidRDefault="00A122AF" w:rsidP="00137690">
      <w:pPr>
        <w:tabs>
          <w:tab w:val="left" w:pos="720"/>
        </w:tabs>
        <w:suppressAutoHyphens/>
        <w:spacing w:after="0" w:line="240" w:lineRule="auto"/>
        <w:rPr>
          <w:rFonts w:ascii="Times New Roman" w:hAnsi="Times New Roman" w:cs="Times New Roman"/>
          <w:iCs/>
          <w:spacing w:val="-3"/>
          <w:lang w:val="lt-LT"/>
        </w:rPr>
      </w:pPr>
    </w:p>
    <w:p w:rsidR="00A122AF" w:rsidRPr="00137690" w:rsidRDefault="00A122AF" w:rsidP="00137690">
      <w:pPr>
        <w:tabs>
          <w:tab w:val="left" w:pos="720"/>
        </w:tabs>
        <w:suppressAutoHyphens/>
        <w:spacing w:after="0" w:line="240" w:lineRule="auto"/>
        <w:rPr>
          <w:rFonts w:ascii="Times New Roman" w:hAnsi="Times New Roman" w:cs="Times New Roman"/>
          <w:i/>
          <w:iCs/>
          <w:spacing w:val="-3"/>
          <w:lang w:val="lt-LT"/>
        </w:rPr>
      </w:pPr>
      <w:r w:rsidRPr="00137690">
        <w:rPr>
          <w:rFonts w:ascii="Times New Roman" w:hAnsi="Times New Roman" w:cs="Times New Roman"/>
          <w:i/>
          <w:iCs/>
          <w:spacing w:val="-3"/>
          <w:lang w:val="lt-LT"/>
        </w:rPr>
        <w:t>Trišakio nervo neuralgija</w:t>
      </w:r>
    </w:p>
    <w:p w:rsidR="00A122AF" w:rsidRPr="00137690" w:rsidRDefault="00A122AF" w:rsidP="00137690">
      <w:pPr>
        <w:pStyle w:val="Pagrindinistekstas"/>
        <w:spacing w:after="0"/>
        <w:rPr>
          <w:spacing w:val="-3"/>
          <w:szCs w:val="22"/>
        </w:rPr>
      </w:pPr>
      <w:r w:rsidRPr="00137690">
        <w:rPr>
          <w:spacing w:val="-3"/>
          <w:szCs w:val="22"/>
        </w:rPr>
        <w:t xml:space="preserve">600—800 mg. </w:t>
      </w:r>
    </w:p>
    <w:p w:rsidR="00A122AF" w:rsidRPr="00137690" w:rsidRDefault="00A122AF" w:rsidP="00137690">
      <w:pPr>
        <w:pStyle w:val="Pagrindinistekstas"/>
        <w:spacing w:after="0"/>
        <w:rPr>
          <w:spacing w:val="-3"/>
          <w:szCs w:val="22"/>
        </w:rPr>
      </w:pPr>
    </w:p>
    <w:p w:rsidR="00A122AF" w:rsidRPr="00137690" w:rsidRDefault="00A122AF" w:rsidP="00137690">
      <w:pPr>
        <w:pStyle w:val="Pagrindinistekstas"/>
        <w:spacing w:after="0"/>
        <w:rPr>
          <w:i/>
          <w:spacing w:val="-3"/>
          <w:szCs w:val="22"/>
        </w:rPr>
      </w:pPr>
      <w:r w:rsidRPr="00137690">
        <w:rPr>
          <w:i/>
          <w:spacing w:val="-3"/>
          <w:szCs w:val="22"/>
        </w:rPr>
        <w:t>Nuotaikos svyravimai</w:t>
      </w:r>
    </w:p>
    <w:p w:rsidR="00A122AF" w:rsidRPr="00137690" w:rsidRDefault="00A122AF" w:rsidP="00137690">
      <w:pPr>
        <w:pStyle w:val="Pagrindinistekstas"/>
        <w:spacing w:after="0"/>
        <w:rPr>
          <w:szCs w:val="22"/>
        </w:rPr>
      </w:pPr>
      <w:r w:rsidRPr="00137690">
        <w:rPr>
          <w:szCs w:val="22"/>
        </w:rPr>
        <w:t>400—600 mg.</w:t>
      </w:r>
    </w:p>
    <w:p w:rsidR="00A122AF" w:rsidRPr="00137690" w:rsidRDefault="00A122AF" w:rsidP="00137690">
      <w:pPr>
        <w:pStyle w:val="Pagrindinistekstas"/>
        <w:spacing w:after="0"/>
        <w:rPr>
          <w:szCs w:val="22"/>
        </w:rPr>
      </w:pPr>
    </w:p>
    <w:p w:rsidR="00A122AF" w:rsidRPr="00137690" w:rsidRDefault="00A122AF" w:rsidP="00137690">
      <w:pPr>
        <w:pStyle w:val="Pagrindinistekstas"/>
        <w:spacing w:after="0"/>
        <w:rPr>
          <w:szCs w:val="22"/>
        </w:rPr>
      </w:pPr>
      <w:r w:rsidRPr="00137690">
        <w:rPr>
          <w:szCs w:val="22"/>
        </w:rPr>
        <w:t>Paros dozė išdalijama į dvi ar tris mažesnes dalis. Jei jums paskirta kitokia dozė, nei čia nurodyta, aptarkite tai su gydytoju.</w:t>
      </w:r>
    </w:p>
    <w:p w:rsidR="00A122AF" w:rsidRPr="00137690" w:rsidRDefault="00A122AF" w:rsidP="00137690">
      <w:pPr>
        <w:tabs>
          <w:tab w:val="left" w:pos="720"/>
        </w:tabs>
        <w:suppressAutoHyphens/>
        <w:spacing w:after="0" w:line="240" w:lineRule="auto"/>
        <w:rPr>
          <w:rFonts w:ascii="Times New Roman" w:hAnsi="Times New Roman" w:cs="Times New Roman"/>
          <w:lang w:val="lt-LT"/>
        </w:rPr>
      </w:pPr>
    </w:p>
    <w:p w:rsidR="00A122AF" w:rsidRPr="00137690" w:rsidRDefault="00A122AF" w:rsidP="00137690">
      <w:pPr>
        <w:pStyle w:val="Pagrindinistekstas"/>
        <w:spacing w:after="0"/>
        <w:rPr>
          <w:szCs w:val="22"/>
        </w:rPr>
      </w:pPr>
      <w:r w:rsidRPr="00137690">
        <w:rPr>
          <w:szCs w:val="22"/>
        </w:rPr>
        <w:t>Kiekviena dozė nuryjama užsigeriant gurkšniu vandens. Tablečių nekramtykite ir nelaužykite. Jei reikia, tabletę galima perlaužti per įrantą. Kad būtų lengviau preparatą vartoti reguliariai, stenkitės tabletes gerti kasdien tuo pačiu metu.</w:t>
      </w:r>
    </w:p>
    <w:p w:rsidR="00A122AF" w:rsidRPr="00137690" w:rsidRDefault="00A122AF" w:rsidP="00137690">
      <w:pPr>
        <w:spacing w:after="0" w:line="240" w:lineRule="auto"/>
        <w:ind w:left="567" w:hanging="567"/>
        <w:rPr>
          <w:rFonts w:ascii="Times New Roman" w:hAnsi="Times New Roman" w:cs="Times New Roman"/>
          <w:b/>
          <w:lang w:val="lt-LT"/>
        </w:rPr>
      </w:pPr>
      <w:r w:rsidRPr="00137690">
        <w:rPr>
          <w:rFonts w:ascii="Times New Roman" w:hAnsi="Times New Roman" w:cs="Times New Roman"/>
          <w:lang w:val="lt-LT"/>
        </w:rPr>
        <w:t>Jeigu abejojate, kiek tablečių ir kada gerti, kreipkitės į gydytoją arba vaistininką</w:t>
      </w:r>
      <w:r w:rsidRPr="00137690">
        <w:rPr>
          <w:rFonts w:ascii="Times New Roman" w:hAnsi="Times New Roman" w:cs="Times New Roman"/>
          <w:b/>
          <w:lang w:val="lt-LT"/>
        </w:rPr>
        <w:t>.</w:t>
      </w:r>
    </w:p>
    <w:p w:rsidR="00A122AF" w:rsidRPr="00137690" w:rsidRDefault="00A122AF" w:rsidP="00137690">
      <w:pPr>
        <w:spacing w:after="0" w:line="240" w:lineRule="auto"/>
        <w:ind w:left="567" w:hanging="567"/>
        <w:rPr>
          <w:rFonts w:ascii="Times New Roman" w:hAnsi="Times New Roman" w:cs="Times New Roman"/>
          <w:b/>
          <w:lang w:val="lt-LT"/>
        </w:rPr>
      </w:pPr>
    </w:p>
    <w:p w:rsidR="00A122AF" w:rsidRPr="00137690" w:rsidRDefault="00A122AF" w:rsidP="00137690">
      <w:pPr>
        <w:spacing w:after="0" w:line="240" w:lineRule="auto"/>
        <w:ind w:left="567" w:hanging="567"/>
        <w:rPr>
          <w:rFonts w:ascii="Times New Roman" w:hAnsi="Times New Roman" w:cs="Times New Roman"/>
          <w:b/>
          <w:lang w:val="lt-LT"/>
        </w:rPr>
      </w:pPr>
      <w:r w:rsidRPr="00137690">
        <w:rPr>
          <w:rFonts w:ascii="Times New Roman" w:hAnsi="Times New Roman" w:cs="Times New Roman"/>
          <w:b/>
          <w:lang w:val="lt-LT"/>
        </w:rPr>
        <w:t>Pavartojus per didelę CARBATOL dozę</w:t>
      </w:r>
    </w:p>
    <w:p w:rsidR="00A122AF" w:rsidRPr="00137690" w:rsidRDefault="00A122AF" w:rsidP="00137690">
      <w:pPr>
        <w:pStyle w:val="Pagrindinistekstas"/>
        <w:spacing w:after="0"/>
        <w:rPr>
          <w:szCs w:val="22"/>
        </w:rPr>
      </w:pPr>
      <w:r w:rsidRPr="00137690">
        <w:rPr>
          <w:szCs w:val="22"/>
        </w:rPr>
        <w:t>CARBATOL visada vartokite tiksliai taip, kaip nurodė gydytojas, arba taip, kaip nurodyta recepte. Jeigu netyčia išgėrėte per daug tablečių, nedelsdami kreipkitės į gydytoją arba į artimiausios ligoninės skubiosios pagalbos skyrių. Pasiimkite su savimi tabletes ir pakuotę, kad gydytojas žinotų, kokio vaisto buvo perdozuota.</w:t>
      </w:r>
    </w:p>
    <w:p w:rsidR="00A122AF" w:rsidRPr="00137690" w:rsidRDefault="00A122AF" w:rsidP="00137690">
      <w:pPr>
        <w:spacing w:after="0" w:line="240" w:lineRule="auto"/>
        <w:ind w:left="567" w:hanging="567"/>
        <w:rPr>
          <w:rFonts w:ascii="Times New Roman" w:hAnsi="Times New Roman" w:cs="Times New Roman"/>
          <w:b/>
          <w:lang w:val="lt-LT"/>
        </w:rPr>
      </w:pPr>
    </w:p>
    <w:p w:rsidR="00A122AF" w:rsidRPr="00137690" w:rsidRDefault="00A122AF" w:rsidP="00137690">
      <w:pPr>
        <w:spacing w:after="0" w:line="240" w:lineRule="auto"/>
        <w:ind w:left="567" w:hanging="567"/>
        <w:rPr>
          <w:rFonts w:ascii="Times New Roman" w:hAnsi="Times New Roman" w:cs="Times New Roman"/>
          <w:b/>
          <w:lang w:val="lt-LT"/>
        </w:rPr>
      </w:pPr>
      <w:r w:rsidRPr="00137690">
        <w:rPr>
          <w:rFonts w:ascii="Times New Roman" w:hAnsi="Times New Roman" w:cs="Times New Roman"/>
          <w:b/>
          <w:lang w:val="lt-LT"/>
        </w:rPr>
        <w:t>Pamiršus pavartoti CARBATOL</w:t>
      </w:r>
    </w:p>
    <w:p w:rsidR="00A122AF" w:rsidRPr="00137690" w:rsidRDefault="00A122AF" w:rsidP="00137690">
      <w:pPr>
        <w:spacing w:after="0" w:line="240" w:lineRule="auto"/>
        <w:rPr>
          <w:rFonts w:ascii="Times New Roman" w:hAnsi="Times New Roman" w:cs="Times New Roman"/>
          <w:lang w:val="lt-LT"/>
        </w:rPr>
      </w:pPr>
      <w:r w:rsidRPr="00137690">
        <w:rPr>
          <w:rFonts w:ascii="Times New Roman" w:hAnsi="Times New Roman" w:cs="Times New Roman"/>
          <w:lang w:val="lt-LT"/>
        </w:rPr>
        <w:t>Jei pamiršote išgerti dozę, nesijaudinkite. Išgerkite ją iškart, kai tik prisiminsite, vėliau vartokite taip, kaip esate įpratę. Jeigu beveik atėjęs laikas gerti kitą dozę, pamirštąją praleiskite, ir sekančią dozę išgerkite įprastu laiku. Praleidus dozę, vėliau vietoj jos dvigubos vartoti negalima.</w:t>
      </w:r>
    </w:p>
    <w:p w:rsidR="00A122AF" w:rsidRPr="00137690" w:rsidRDefault="00A122AF" w:rsidP="00137690">
      <w:pPr>
        <w:spacing w:after="0" w:line="240" w:lineRule="auto"/>
        <w:rPr>
          <w:rFonts w:ascii="Times New Roman" w:hAnsi="Times New Roman" w:cs="Times New Roman"/>
          <w:lang w:val="lt-LT"/>
        </w:rPr>
      </w:pPr>
    </w:p>
    <w:p w:rsidR="00A122AF" w:rsidRPr="00137690" w:rsidRDefault="00A122AF" w:rsidP="00137690">
      <w:pPr>
        <w:spacing w:after="0" w:line="240" w:lineRule="auto"/>
        <w:ind w:left="567" w:hanging="567"/>
        <w:rPr>
          <w:rFonts w:ascii="Times New Roman" w:hAnsi="Times New Roman" w:cs="Times New Roman"/>
          <w:b/>
          <w:lang w:val="lt-LT"/>
        </w:rPr>
      </w:pPr>
      <w:r w:rsidRPr="00137690">
        <w:rPr>
          <w:rFonts w:ascii="Times New Roman" w:hAnsi="Times New Roman" w:cs="Times New Roman"/>
          <w:b/>
          <w:lang w:val="lt-LT"/>
        </w:rPr>
        <w:t>Nustojus vartoti CARBATOL</w:t>
      </w:r>
    </w:p>
    <w:p w:rsidR="00A122AF" w:rsidRPr="00137690" w:rsidRDefault="00A122AF" w:rsidP="00137690">
      <w:pPr>
        <w:numPr>
          <w:ilvl w:val="12"/>
          <w:numId w:val="0"/>
        </w:numPr>
        <w:spacing w:after="0" w:line="240" w:lineRule="auto"/>
        <w:outlineLvl w:val="0"/>
        <w:rPr>
          <w:rFonts w:ascii="Times New Roman" w:hAnsi="Times New Roman" w:cs="Times New Roman"/>
          <w:lang w:val="lt-LT"/>
        </w:rPr>
      </w:pPr>
      <w:r w:rsidRPr="00137690">
        <w:rPr>
          <w:rFonts w:ascii="Times New Roman" w:hAnsi="Times New Roman" w:cs="Times New Roman"/>
          <w:lang w:val="lt-LT"/>
        </w:rPr>
        <w:t xml:space="preserve">Vaistinio preparato vartokite tiek, kiek paskyrė gydytojas, nenutraukite jų vartojimo net pasijutę geriau. </w:t>
      </w:r>
    </w:p>
    <w:p w:rsidR="00A122AF" w:rsidRPr="00137690" w:rsidRDefault="00A122AF" w:rsidP="00137690">
      <w:pPr>
        <w:numPr>
          <w:ilvl w:val="12"/>
          <w:numId w:val="0"/>
        </w:numPr>
        <w:spacing w:after="0" w:line="240" w:lineRule="auto"/>
        <w:ind w:left="567" w:hanging="567"/>
        <w:outlineLvl w:val="0"/>
        <w:rPr>
          <w:rFonts w:ascii="Times New Roman" w:hAnsi="Times New Roman" w:cs="Times New Roman"/>
          <w:lang w:val="lt-LT"/>
        </w:rPr>
      </w:pPr>
      <w:r w:rsidRPr="00137690">
        <w:rPr>
          <w:rFonts w:ascii="Times New Roman" w:hAnsi="Times New Roman" w:cs="Times New Roman"/>
          <w:lang w:val="lt-LT"/>
        </w:rPr>
        <w:t>Nenutraukite vaistinio preparato vartojimo staiga, visada pasitarkite su gydytoju.</w:t>
      </w:r>
    </w:p>
    <w:p w:rsidR="00A122AF" w:rsidRPr="00137690" w:rsidRDefault="00A122AF" w:rsidP="00137690">
      <w:pPr>
        <w:numPr>
          <w:ilvl w:val="12"/>
          <w:numId w:val="0"/>
        </w:numPr>
        <w:spacing w:after="0" w:line="240" w:lineRule="auto"/>
        <w:ind w:left="567" w:hanging="567"/>
        <w:outlineLvl w:val="0"/>
        <w:rPr>
          <w:rFonts w:ascii="Times New Roman" w:hAnsi="Times New Roman" w:cs="Times New Roman"/>
          <w:b/>
          <w:lang w:val="lt-LT"/>
        </w:rPr>
      </w:pPr>
    </w:p>
    <w:p w:rsidR="00A122AF" w:rsidRPr="00137690" w:rsidRDefault="00A122AF" w:rsidP="00137690">
      <w:pPr>
        <w:numPr>
          <w:ilvl w:val="12"/>
          <w:numId w:val="0"/>
        </w:numPr>
        <w:spacing w:after="0" w:line="240" w:lineRule="auto"/>
        <w:ind w:left="567" w:hanging="567"/>
        <w:outlineLvl w:val="0"/>
        <w:rPr>
          <w:rFonts w:ascii="Times New Roman" w:hAnsi="Times New Roman" w:cs="Times New Roman"/>
          <w:b/>
          <w:lang w:val="lt-LT"/>
        </w:rPr>
      </w:pPr>
    </w:p>
    <w:p w:rsidR="00A122AF" w:rsidRPr="00137690" w:rsidRDefault="00A122AF" w:rsidP="00137690">
      <w:pPr>
        <w:numPr>
          <w:ilvl w:val="12"/>
          <w:numId w:val="0"/>
        </w:numPr>
        <w:spacing w:after="0" w:line="240" w:lineRule="auto"/>
        <w:ind w:left="567" w:hanging="567"/>
        <w:outlineLvl w:val="0"/>
        <w:rPr>
          <w:rFonts w:ascii="Times New Roman" w:hAnsi="Times New Roman" w:cs="Times New Roman"/>
          <w:b/>
          <w:caps/>
          <w:lang w:val="lt-LT"/>
        </w:rPr>
      </w:pPr>
      <w:r w:rsidRPr="00137690">
        <w:rPr>
          <w:rFonts w:ascii="Times New Roman" w:hAnsi="Times New Roman" w:cs="Times New Roman"/>
          <w:b/>
          <w:caps/>
          <w:lang w:val="lt-LT"/>
        </w:rPr>
        <w:t>4.</w:t>
      </w:r>
      <w:r w:rsidRPr="00137690">
        <w:rPr>
          <w:rFonts w:ascii="Times New Roman" w:hAnsi="Times New Roman" w:cs="Times New Roman"/>
          <w:b/>
          <w:caps/>
          <w:lang w:val="lt-LT"/>
        </w:rPr>
        <w:tab/>
        <w:t xml:space="preserve">galimAS </w:t>
      </w:r>
      <w:r w:rsidRPr="00137690">
        <w:rPr>
          <w:rFonts w:ascii="Times New Roman" w:hAnsi="Times New Roman" w:cs="Times New Roman"/>
          <w:b/>
          <w:lang w:val="lt-LT"/>
        </w:rPr>
        <w:t xml:space="preserve">ŠALUTINIS </w:t>
      </w:r>
      <w:r w:rsidRPr="00137690">
        <w:rPr>
          <w:rFonts w:ascii="Times New Roman" w:hAnsi="Times New Roman" w:cs="Times New Roman"/>
          <w:b/>
          <w:caps/>
          <w:lang w:val="lt-LT"/>
        </w:rPr>
        <w:t>poveikiS</w:t>
      </w:r>
    </w:p>
    <w:p w:rsidR="00A122AF" w:rsidRPr="00137690" w:rsidRDefault="00A122AF" w:rsidP="00137690">
      <w:pPr>
        <w:spacing w:after="0" w:line="240" w:lineRule="auto"/>
        <w:ind w:left="567" w:hanging="567"/>
        <w:rPr>
          <w:rFonts w:ascii="Times New Roman" w:hAnsi="Times New Roman" w:cs="Times New Roman"/>
          <w:lang w:val="lt-LT"/>
        </w:rPr>
      </w:pPr>
    </w:p>
    <w:p w:rsidR="00A122AF" w:rsidRPr="00137690" w:rsidRDefault="00A122AF" w:rsidP="00137690">
      <w:pPr>
        <w:spacing w:after="0" w:line="240" w:lineRule="auto"/>
        <w:rPr>
          <w:rFonts w:ascii="Times New Roman" w:hAnsi="Times New Roman" w:cs="Times New Roman"/>
          <w:lang w:val="lt-LT"/>
        </w:rPr>
      </w:pPr>
      <w:r w:rsidRPr="00137690">
        <w:rPr>
          <w:rFonts w:ascii="Times New Roman" w:hAnsi="Times New Roman" w:cs="Times New Roman"/>
          <w:lang w:val="lt-LT"/>
        </w:rPr>
        <w:t>Vartojant CARBATOL problemų paprastai nekyla, bet jis, kaip ir kiti vaistiniai preparatai, kai kuriems žmonėms gali sukelti šalutinį poveikį.</w:t>
      </w:r>
    </w:p>
    <w:p w:rsidR="00A122AF" w:rsidRPr="00137690" w:rsidRDefault="00A122AF" w:rsidP="00137690">
      <w:pPr>
        <w:shd w:val="clear" w:color="auto" w:fill="FFFFFF"/>
        <w:spacing w:after="0" w:line="240" w:lineRule="auto"/>
        <w:rPr>
          <w:rFonts w:ascii="Times New Roman" w:hAnsi="Times New Roman" w:cs="Times New Roman"/>
          <w:color w:val="000000"/>
          <w:lang w:val="lt-LT"/>
        </w:rPr>
      </w:pPr>
    </w:p>
    <w:p w:rsidR="00A122AF" w:rsidRPr="00137690" w:rsidRDefault="00A122AF" w:rsidP="00137690">
      <w:pPr>
        <w:spacing w:after="0" w:line="240" w:lineRule="auto"/>
        <w:rPr>
          <w:rFonts w:ascii="Times New Roman" w:hAnsi="Times New Roman" w:cs="Times New Roman"/>
          <w:lang w:val="lt-LT"/>
        </w:rPr>
      </w:pPr>
      <w:r w:rsidRPr="00137690">
        <w:rPr>
          <w:rFonts w:ascii="Times New Roman" w:hAnsi="Times New Roman" w:cs="Times New Roman"/>
          <w:lang w:val="lt-LT"/>
        </w:rPr>
        <w:t>Kai kurie pacientai gali būti alergiški karbamazepinui, ir nepageidaujamas poveikis jiems pasireikš iškart išgėrus vaisto. Jei manote, kad Jums vaistas sukėlė toliau išvardytus šalutinius reiškinius, nedelsdami nutraukite vaisto vartojimą ir kreipkitės į gydytoją ar artimiausios ligoninės skubiosios pagalbos skyrių.</w:t>
      </w:r>
    </w:p>
    <w:p w:rsidR="00A122AF" w:rsidRPr="00137690" w:rsidRDefault="00A122AF" w:rsidP="00137690">
      <w:pPr>
        <w:pStyle w:val="Pagrindiniotekstotrauka2"/>
        <w:suppressAutoHyphens/>
        <w:spacing w:after="0" w:line="240" w:lineRule="auto"/>
        <w:ind w:left="567" w:hanging="567"/>
        <w:rPr>
          <w:spacing w:val="-3"/>
          <w:szCs w:val="22"/>
        </w:rPr>
      </w:pPr>
    </w:p>
    <w:p w:rsidR="00A122AF" w:rsidRPr="00137690" w:rsidRDefault="00A122AF" w:rsidP="00137690">
      <w:pPr>
        <w:numPr>
          <w:ilvl w:val="0"/>
          <w:numId w:val="7"/>
        </w:numPr>
        <w:spacing w:after="0" w:line="240" w:lineRule="auto"/>
        <w:ind w:left="754" w:hanging="391"/>
        <w:rPr>
          <w:rFonts w:ascii="Times New Roman" w:hAnsi="Times New Roman" w:cs="Times New Roman"/>
          <w:lang w:val="lt-LT"/>
        </w:rPr>
      </w:pPr>
      <w:r w:rsidRPr="00137690">
        <w:rPr>
          <w:rFonts w:ascii="Times New Roman" w:hAnsi="Times New Roman" w:cs="Times New Roman"/>
          <w:lang w:val="lt-LT"/>
        </w:rPr>
        <w:t>Odos išbėrimas ar lupimasis, burnos išopėjimas, nepaaiškinamas mėlynių atsiradimas ar kraujavimas.</w:t>
      </w:r>
    </w:p>
    <w:p w:rsidR="00A122AF" w:rsidRPr="00137690" w:rsidRDefault="00A122AF" w:rsidP="00137690">
      <w:pPr>
        <w:numPr>
          <w:ilvl w:val="0"/>
          <w:numId w:val="7"/>
        </w:numPr>
        <w:spacing w:after="0" w:line="240" w:lineRule="auto"/>
        <w:ind w:left="754" w:hanging="391"/>
        <w:rPr>
          <w:rFonts w:ascii="Times New Roman" w:hAnsi="Times New Roman" w:cs="Times New Roman"/>
          <w:lang w:val="lt-LT"/>
        </w:rPr>
      </w:pPr>
      <w:r w:rsidRPr="00137690">
        <w:rPr>
          <w:rFonts w:ascii="Times New Roman" w:hAnsi="Times New Roman" w:cs="Times New Roman"/>
          <w:lang w:val="lt-LT"/>
        </w:rPr>
        <w:t>Karščiavimas, gerklės skausmas ar abu simptomai.</w:t>
      </w:r>
    </w:p>
    <w:p w:rsidR="00A122AF" w:rsidRPr="00137690" w:rsidRDefault="00A122AF" w:rsidP="00137690">
      <w:pPr>
        <w:numPr>
          <w:ilvl w:val="0"/>
          <w:numId w:val="7"/>
        </w:numPr>
        <w:spacing w:after="0" w:line="240" w:lineRule="auto"/>
        <w:ind w:left="754" w:hanging="391"/>
        <w:rPr>
          <w:rFonts w:ascii="Times New Roman" w:hAnsi="Times New Roman" w:cs="Times New Roman"/>
          <w:lang w:val="lt-LT"/>
        </w:rPr>
      </w:pPr>
      <w:r w:rsidRPr="00137690">
        <w:rPr>
          <w:rFonts w:ascii="Times New Roman" w:hAnsi="Times New Roman" w:cs="Times New Roman"/>
          <w:lang w:val="lt-LT"/>
        </w:rPr>
        <w:t>Odos ar akių baltymų gelta.</w:t>
      </w:r>
    </w:p>
    <w:p w:rsidR="00A122AF" w:rsidRPr="00137690" w:rsidRDefault="00A122AF" w:rsidP="00137690">
      <w:pPr>
        <w:numPr>
          <w:ilvl w:val="0"/>
          <w:numId w:val="7"/>
        </w:numPr>
        <w:spacing w:after="0" w:line="240" w:lineRule="auto"/>
        <w:ind w:left="754" w:hanging="391"/>
        <w:rPr>
          <w:rFonts w:ascii="Times New Roman" w:hAnsi="Times New Roman" w:cs="Times New Roman"/>
          <w:lang w:val="lt-LT"/>
        </w:rPr>
      </w:pPr>
      <w:r w:rsidRPr="00137690">
        <w:rPr>
          <w:rFonts w:ascii="Times New Roman" w:hAnsi="Times New Roman" w:cs="Times New Roman"/>
          <w:lang w:val="lt-LT"/>
        </w:rPr>
        <w:t>Kulkšnių, pėdų ar kojų patinimas.</w:t>
      </w:r>
    </w:p>
    <w:p w:rsidR="00A122AF" w:rsidRPr="00137690" w:rsidRDefault="00A122AF" w:rsidP="00137690">
      <w:pPr>
        <w:numPr>
          <w:ilvl w:val="0"/>
          <w:numId w:val="7"/>
        </w:numPr>
        <w:spacing w:after="0" w:line="240" w:lineRule="auto"/>
        <w:ind w:left="754" w:hanging="391"/>
        <w:rPr>
          <w:rFonts w:ascii="Times New Roman" w:hAnsi="Times New Roman" w:cs="Times New Roman"/>
          <w:lang w:val="lt-LT"/>
        </w:rPr>
      </w:pPr>
      <w:r w:rsidRPr="00137690">
        <w:rPr>
          <w:rFonts w:ascii="Times New Roman" w:hAnsi="Times New Roman" w:cs="Times New Roman"/>
          <w:lang w:val="lt-LT"/>
        </w:rPr>
        <w:t>Nervingumas ar sumišimas.</w:t>
      </w:r>
    </w:p>
    <w:p w:rsidR="00A122AF" w:rsidRPr="00137690" w:rsidRDefault="00A122AF" w:rsidP="00137690">
      <w:pPr>
        <w:numPr>
          <w:ilvl w:val="0"/>
          <w:numId w:val="7"/>
        </w:numPr>
        <w:spacing w:after="0" w:line="240" w:lineRule="auto"/>
        <w:ind w:left="754" w:hanging="391"/>
        <w:rPr>
          <w:rFonts w:ascii="Times New Roman" w:hAnsi="Times New Roman" w:cs="Times New Roman"/>
          <w:lang w:val="lt-LT"/>
        </w:rPr>
      </w:pPr>
      <w:r w:rsidRPr="00137690">
        <w:rPr>
          <w:rFonts w:ascii="Times New Roman" w:hAnsi="Times New Roman" w:cs="Times New Roman"/>
          <w:lang w:val="lt-LT"/>
        </w:rPr>
        <w:t>Raudonoji vilkligė (jai būdingi įvairūs simptomai: sąnarių bei raumenų skausmas, skruostų išbėrimas, pasunkėjęs kvėpavimas).</w:t>
      </w:r>
    </w:p>
    <w:p w:rsidR="00A122AF" w:rsidRPr="00137690" w:rsidRDefault="00A122AF" w:rsidP="00137690">
      <w:pPr>
        <w:numPr>
          <w:ilvl w:val="0"/>
          <w:numId w:val="7"/>
        </w:numPr>
        <w:spacing w:after="0" w:line="240" w:lineRule="auto"/>
        <w:ind w:left="754" w:hanging="391"/>
        <w:rPr>
          <w:rFonts w:ascii="Times New Roman" w:hAnsi="Times New Roman" w:cs="Times New Roman"/>
          <w:lang w:val="lt-LT"/>
        </w:rPr>
      </w:pPr>
      <w:r w:rsidRPr="00137690">
        <w:rPr>
          <w:rFonts w:ascii="Times New Roman" w:hAnsi="Times New Roman" w:cs="Times New Roman"/>
          <w:lang w:val="lt-LT"/>
        </w:rPr>
        <w:lastRenderedPageBreak/>
        <w:t>Daugiaorganinė padidėjusio jautrumo reakcija. Tai retas karbamazepino šalutinis poveikis. Jam būdinga karščiavimas, odos išbėrimas, sąnarių skausmas, nenormalūs kraujo bei kepenų funkcijos tyrimų rodikliai.</w:t>
      </w:r>
    </w:p>
    <w:p w:rsidR="00A122AF" w:rsidRPr="00137690" w:rsidRDefault="00A122AF" w:rsidP="00137690">
      <w:pPr>
        <w:numPr>
          <w:ilvl w:val="0"/>
          <w:numId w:val="7"/>
        </w:numPr>
        <w:spacing w:after="0" w:line="240" w:lineRule="auto"/>
        <w:ind w:left="754" w:hanging="391"/>
        <w:rPr>
          <w:rFonts w:ascii="Times New Roman" w:hAnsi="Times New Roman" w:cs="Times New Roman"/>
          <w:lang w:val="lt-LT"/>
        </w:rPr>
      </w:pPr>
      <w:r w:rsidRPr="00137690">
        <w:rPr>
          <w:rFonts w:ascii="Times New Roman" w:hAnsi="Times New Roman" w:cs="Times New Roman"/>
          <w:lang w:val="lt-LT"/>
        </w:rPr>
        <w:t>Skausmas pilvo srityje.</w:t>
      </w:r>
    </w:p>
    <w:p w:rsidR="00A122AF" w:rsidRPr="00137690" w:rsidRDefault="00A122AF" w:rsidP="00137690">
      <w:pPr>
        <w:pStyle w:val="Pagrindinistekstas2"/>
        <w:ind w:left="567" w:hanging="567"/>
        <w:rPr>
          <w:b/>
          <w:sz w:val="22"/>
          <w:szCs w:val="22"/>
          <w:lang w:val="lt-LT"/>
        </w:rPr>
      </w:pPr>
    </w:p>
    <w:p w:rsidR="00A122AF" w:rsidRPr="00137690" w:rsidRDefault="00A122AF" w:rsidP="00137690">
      <w:pPr>
        <w:spacing w:after="0" w:line="240" w:lineRule="auto"/>
        <w:rPr>
          <w:rFonts w:ascii="Times New Roman" w:hAnsi="Times New Roman" w:cs="Times New Roman"/>
          <w:lang w:val="lt-LT"/>
        </w:rPr>
      </w:pPr>
      <w:r w:rsidRPr="00137690">
        <w:rPr>
          <w:rFonts w:ascii="Times New Roman" w:hAnsi="Times New Roman" w:cs="Times New Roman"/>
          <w:lang w:val="lt-LT"/>
        </w:rPr>
        <w:t>Toliau aprašyto šalutinio poveikio atvejai reti. Tikimybė, kad Jūs jį patirsite, maža. Jei toks poveikis atsirado ir Jus vargina, nedelsdami pasakykite gydytojui.</w:t>
      </w:r>
    </w:p>
    <w:p w:rsidR="00A122AF" w:rsidRPr="00137690" w:rsidRDefault="00A122AF" w:rsidP="00137690">
      <w:pPr>
        <w:spacing w:after="0" w:line="240" w:lineRule="auto"/>
        <w:rPr>
          <w:rFonts w:ascii="Times New Roman" w:hAnsi="Times New Roman" w:cs="Times New Roman"/>
          <w:lang w:val="lt-LT"/>
        </w:rPr>
      </w:pPr>
    </w:p>
    <w:p w:rsidR="00A122AF" w:rsidRPr="00137690" w:rsidRDefault="00A122AF" w:rsidP="00137690">
      <w:pPr>
        <w:pStyle w:val="prastasiniatinklio"/>
        <w:spacing w:before="0" w:beforeAutospacing="0" w:after="0" w:afterAutospacing="0"/>
        <w:rPr>
          <w:rFonts w:ascii="Times New Roman" w:hAnsi="Times New Roman" w:cs="Times New Roman"/>
          <w:sz w:val="22"/>
          <w:szCs w:val="22"/>
          <w:lang w:val="lt-LT"/>
        </w:rPr>
      </w:pPr>
      <w:r w:rsidRPr="00137690">
        <w:rPr>
          <w:rFonts w:ascii="Times New Roman" w:hAnsi="Times New Roman" w:cs="Times New Roman"/>
          <w:sz w:val="22"/>
          <w:szCs w:val="22"/>
          <w:lang w:val="lt-LT"/>
        </w:rPr>
        <w:t>Drebulys ar neįprasti raumenų judesiai, pavyzdžiui, tikas ar nevalingi veido judesiai, neramumas ar baimingas susijaudinimas; koordinacijos susilpnėjimas arba pusiausvyros nelaikymas, galvos svaigimas, nuovargis, mieguistumas, galvos skausmas, neaiškus kalbėjimas ar pablogėjęs gebėjimas aiškiai ištarti žodžius, burnos sausmė, dvigubinimasis ar neryškus matymas; rankų ir pėdų tirpimas bei peršėjimas, diegliai; raumenų silpnumas, haliucinacijos, nuotaikos pokyčiai, sumišimas, agresija, apetito netekimas ar  svorio padidėjimas, klausos aštrumo sumažėjimas ar padidėjimas arba garso aukštumo suvokimo sutrikimas, padidėjęs odos jautrumas saulės spinduliams, odos pigmentacijos pokytis, odos niežėjimas, spuogai, padidėjęs prakaitavimas, plaukų augimo paspartėjimas ar jų netekimas, viduriavimas, vidurių užkietėjimas, pykinimas ar vėmimas, pilvo skausmas, liežuvio uždegimas, galvos skausmas kartu su šviesos baime bei kaklo įsitempimu, širdies susitraukimų dažnumo pokytis, padidėjęs kraujospūdis (gali atsirasti galvos svaigimas, veido paraudimas, galvos skausmas, nuovargis bei nervingumas), kraujospūdžio sumažėjimas (gali būti alpulys, jausmas, kad apalpsi, galvos svaigimas, sumišimas, neryškus matymas), edema (patinimas, paprastai apatinės kūno dalies), limfos liaukų liga, kraujo krešulių susidarymas (vadinamoji giliųjų venų trombozė (GVT); jos simptomai yra padidėjęs pažeistos vietos jautrumas, skausmas, tinimas, pažeistos vietos šilimas, odos spalvos pokytis, ryškios paviršinės venos), sumažėjusi natrio koncentracija kraujyje (galimas dirglumas, traukuliai, galvos svaigimas ir (arba) alpulio jausmas bei padažnėjęs širdies plakimas atsistojant), krūtų patinimas bei pieno išsiskyrimas ir moterims, ir vyrams, seksualinės funkcijos sutrikimas, įskaitant vaisingumo sumažėjimą vyrams, lytinio potraukio praradimą ar impotenciją; nenormalūs skydliaukės funkcijos tyrimų rezultatai, kaulų suminkštėjimas (galimas skausmas vaikštant bei ilgųjų kojų kaulų sulinkimas), cholesterolio koncentracijos padidėjimas, pasunkėjęs ar padažnėjęs šlapinimasis, kraujas šlapime, skonio sutrikimas, akių junginės uždegimas (deginantis akies skausmas ir gleivingos išskyros, kartais vokų patinimas), vyzdžių išsiplėtimas, spengimas ausyse, sąnarių ar raumenų skausmas, Stiven</w:t>
      </w:r>
      <w:r>
        <w:rPr>
          <w:rFonts w:ascii="Times New Roman" w:hAnsi="Times New Roman" w:cs="Times New Roman"/>
          <w:sz w:val="22"/>
          <w:szCs w:val="22"/>
          <w:lang w:val="lt-LT"/>
        </w:rPr>
        <w:t>s</w:t>
      </w:r>
      <w:r w:rsidRPr="00137690">
        <w:rPr>
          <w:rFonts w:ascii="Times New Roman" w:hAnsi="Times New Roman" w:cs="Times New Roman"/>
          <w:sz w:val="22"/>
          <w:szCs w:val="22"/>
          <w:lang w:val="lt-LT"/>
        </w:rPr>
        <w:t>o ir Džonsono sindromas (raudonas ar purpurinis išbėrimas arba dėmės odoje, akių junginės uždegimas, karščiavimas, odos išopėjimas bei pūslės nosyje, žiomenys šlapimo bei lytinės sistemos organuose bei išangės kanale), sunkus kepenų funkcijos nepakankamumas.</w:t>
      </w:r>
    </w:p>
    <w:p w:rsidR="00A122AF" w:rsidRDefault="00A122AF" w:rsidP="00A5573B">
      <w:pPr>
        <w:pStyle w:val="prastasiniatinklio"/>
        <w:spacing w:before="0" w:beforeAutospacing="0" w:after="0" w:afterAutospacing="0"/>
        <w:rPr>
          <w:rFonts w:ascii="Times New Roman" w:hAnsi="Times New Roman" w:cs="Times New Roman"/>
          <w:sz w:val="22"/>
          <w:szCs w:val="22"/>
          <w:lang w:val="lt-LT"/>
        </w:rPr>
      </w:pPr>
    </w:p>
    <w:p w:rsidR="00A122AF" w:rsidRPr="00A5573B" w:rsidRDefault="00A122AF" w:rsidP="00A5573B">
      <w:pPr>
        <w:pStyle w:val="prastasiniatinklio"/>
        <w:spacing w:before="0" w:beforeAutospacing="0" w:after="0" w:afterAutospacing="0"/>
        <w:rPr>
          <w:rFonts w:ascii="Times New Roman" w:hAnsi="Times New Roman" w:cs="Times New Roman"/>
          <w:sz w:val="22"/>
          <w:szCs w:val="22"/>
          <w:lang w:val="lt-LT"/>
        </w:rPr>
      </w:pPr>
      <w:r>
        <w:rPr>
          <w:rFonts w:ascii="Times New Roman" w:hAnsi="Times New Roman" w:cs="Times New Roman"/>
          <w:sz w:val="22"/>
          <w:szCs w:val="22"/>
          <w:lang w:val="lt-LT"/>
        </w:rPr>
        <w:t xml:space="preserve">Gauta pranešimų apie kaulų sutrikimus, įskaitant osteopeniją ir osteoporozę (kaulų suretėjimą) bei lūžius. Jei esate ilgai gydomas vaistais nuo epilepsijos, sirgote osteoporoze ar vartojate steroidų, pasitarkite su gydytoju arba vaistininku. </w:t>
      </w:r>
    </w:p>
    <w:p w:rsidR="00A122AF" w:rsidRPr="00137690" w:rsidRDefault="00A122AF" w:rsidP="00A5573B">
      <w:pPr>
        <w:pStyle w:val="prastasiniatinklio"/>
        <w:spacing w:before="0" w:beforeAutospacing="0" w:after="0" w:afterAutospacing="0"/>
        <w:rPr>
          <w:rFonts w:ascii="Times New Roman" w:hAnsi="Times New Roman" w:cs="Times New Roman"/>
          <w:sz w:val="22"/>
          <w:szCs w:val="22"/>
          <w:lang w:val="lt-LT"/>
        </w:rPr>
      </w:pPr>
    </w:p>
    <w:p w:rsidR="00A122AF" w:rsidRPr="00137690" w:rsidRDefault="00A122AF" w:rsidP="00137690">
      <w:pPr>
        <w:pStyle w:val="prastasiniatinklio"/>
        <w:spacing w:before="0" w:beforeAutospacing="0" w:after="0" w:afterAutospacing="0"/>
        <w:rPr>
          <w:rFonts w:ascii="Times New Roman" w:hAnsi="Times New Roman" w:cs="Times New Roman"/>
          <w:sz w:val="22"/>
          <w:szCs w:val="22"/>
          <w:lang w:val="lt-LT"/>
        </w:rPr>
      </w:pPr>
      <w:r w:rsidRPr="00137690">
        <w:rPr>
          <w:rFonts w:ascii="Times New Roman" w:hAnsi="Times New Roman" w:cs="Times New Roman"/>
          <w:sz w:val="22"/>
          <w:szCs w:val="22"/>
          <w:lang w:val="lt-LT"/>
        </w:rPr>
        <w:t>Nesijaudinkite dėl tokio ilgo sąrašo. Daugumai žmonių vartojant CARBATOL nekyla jokių šalutinių reiškinių.</w:t>
      </w:r>
    </w:p>
    <w:p w:rsidR="00A122AF" w:rsidRPr="00137690" w:rsidRDefault="00A122AF" w:rsidP="00137690">
      <w:pPr>
        <w:pStyle w:val="prastasiniatinklio"/>
        <w:spacing w:before="0" w:beforeAutospacing="0" w:after="0" w:afterAutospacing="0"/>
        <w:rPr>
          <w:rFonts w:ascii="Times New Roman" w:hAnsi="Times New Roman" w:cs="Times New Roman"/>
          <w:sz w:val="22"/>
          <w:szCs w:val="22"/>
          <w:lang w:val="lt-LT"/>
        </w:rPr>
      </w:pPr>
    </w:p>
    <w:p w:rsidR="00A122AF" w:rsidRPr="00137690" w:rsidRDefault="00A122AF" w:rsidP="00137690">
      <w:pPr>
        <w:spacing w:after="0" w:line="240" w:lineRule="auto"/>
        <w:rPr>
          <w:rFonts w:ascii="Times New Roman" w:hAnsi="Times New Roman" w:cs="Times New Roman"/>
          <w:lang w:val="lt-LT"/>
        </w:rPr>
      </w:pPr>
      <w:r w:rsidRPr="00137690">
        <w:rPr>
          <w:rFonts w:ascii="Times New Roman" w:hAnsi="Times New Roman" w:cs="Times New Roman"/>
          <w:lang w:val="lt-LT"/>
        </w:rPr>
        <w:t>Jeigu atsiranda neįprastas ar šiame lapelyje neminėtas šalutinis poveikis, pasakykite gydytojui arba vaistininkui.</w:t>
      </w:r>
    </w:p>
    <w:p w:rsidR="00A122AF" w:rsidRPr="00137690" w:rsidRDefault="00A122AF" w:rsidP="00137690">
      <w:pPr>
        <w:numPr>
          <w:ilvl w:val="12"/>
          <w:numId w:val="0"/>
        </w:numPr>
        <w:spacing w:after="0" w:line="240" w:lineRule="auto"/>
        <w:ind w:left="567" w:hanging="567"/>
        <w:outlineLvl w:val="0"/>
        <w:rPr>
          <w:rFonts w:ascii="Times New Roman" w:hAnsi="Times New Roman" w:cs="Times New Roman"/>
          <w:b/>
          <w:caps/>
          <w:lang w:val="lt-LT"/>
        </w:rPr>
      </w:pPr>
    </w:p>
    <w:p w:rsidR="00A122AF" w:rsidRPr="00137690" w:rsidRDefault="00A122AF" w:rsidP="00137690">
      <w:pPr>
        <w:numPr>
          <w:ilvl w:val="12"/>
          <w:numId w:val="0"/>
        </w:numPr>
        <w:spacing w:after="0" w:line="240" w:lineRule="auto"/>
        <w:ind w:left="567" w:hanging="567"/>
        <w:outlineLvl w:val="0"/>
        <w:rPr>
          <w:rFonts w:ascii="Times New Roman" w:hAnsi="Times New Roman" w:cs="Times New Roman"/>
          <w:b/>
          <w:caps/>
          <w:lang w:val="lt-LT"/>
        </w:rPr>
      </w:pPr>
    </w:p>
    <w:p w:rsidR="00A122AF" w:rsidRPr="00137690" w:rsidRDefault="00A122AF" w:rsidP="00137690">
      <w:pPr>
        <w:numPr>
          <w:ilvl w:val="12"/>
          <w:numId w:val="0"/>
        </w:numPr>
        <w:spacing w:after="0" w:line="240" w:lineRule="auto"/>
        <w:ind w:left="567" w:hanging="567"/>
        <w:outlineLvl w:val="0"/>
        <w:rPr>
          <w:rFonts w:ascii="Times New Roman" w:hAnsi="Times New Roman" w:cs="Times New Roman"/>
          <w:b/>
          <w:caps/>
          <w:lang w:val="lt-LT"/>
        </w:rPr>
      </w:pPr>
      <w:r w:rsidRPr="00137690">
        <w:rPr>
          <w:rFonts w:ascii="Times New Roman" w:hAnsi="Times New Roman" w:cs="Times New Roman"/>
          <w:b/>
          <w:caps/>
          <w:lang w:val="lt-LT"/>
        </w:rPr>
        <w:t>5.</w:t>
      </w:r>
      <w:r w:rsidRPr="00137690">
        <w:rPr>
          <w:rFonts w:ascii="Times New Roman" w:hAnsi="Times New Roman" w:cs="Times New Roman"/>
          <w:b/>
          <w:caps/>
          <w:lang w:val="lt-LT"/>
        </w:rPr>
        <w:tab/>
      </w:r>
      <w:r w:rsidRPr="00137690">
        <w:rPr>
          <w:rFonts w:ascii="Times New Roman" w:hAnsi="Times New Roman" w:cs="Times New Roman"/>
          <w:b/>
          <w:lang w:val="lt-LT"/>
        </w:rPr>
        <w:t>KAIP LAIKYTI CARBATOL</w:t>
      </w:r>
    </w:p>
    <w:p w:rsidR="00A122AF" w:rsidRPr="00137690" w:rsidRDefault="00A122AF" w:rsidP="00137690">
      <w:pPr>
        <w:spacing w:after="0" w:line="240" w:lineRule="auto"/>
        <w:ind w:left="567" w:hanging="567"/>
        <w:rPr>
          <w:rFonts w:ascii="Times New Roman" w:hAnsi="Times New Roman" w:cs="Times New Roman"/>
          <w:lang w:val="lt-LT"/>
        </w:rPr>
      </w:pPr>
    </w:p>
    <w:p w:rsidR="00A122AF" w:rsidRPr="00137690" w:rsidRDefault="00A122AF" w:rsidP="00137690">
      <w:pPr>
        <w:numPr>
          <w:ilvl w:val="12"/>
          <w:numId w:val="0"/>
        </w:numPr>
        <w:spacing w:after="0" w:line="240" w:lineRule="auto"/>
        <w:ind w:right="-2"/>
        <w:rPr>
          <w:rFonts w:ascii="Times New Roman" w:hAnsi="Times New Roman" w:cs="Times New Roman"/>
          <w:lang w:val="lt-LT"/>
        </w:rPr>
      </w:pPr>
      <w:r w:rsidRPr="00137690">
        <w:rPr>
          <w:rFonts w:ascii="Times New Roman" w:hAnsi="Times New Roman" w:cs="Times New Roman"/>
          <w:lang w:val="lt-LT"/>
        </w:rPr>
        <w:lastRenderedPageBreak/>
        <w:t>Laikyti vaikams nepasiekiamoje ir nepastebimoje vietoje.</w:t>
      </w:r>
    </w:p>
    <w:p w:rsidR="00A122AF" w:rsidRPr="00137690" w:rsidRDefault="00A122AF" w:rsidP="00137690">
      <w:pPr>
        <w:spacing w:after="0" w:line="240" w:lineRule="auto"/>
        <w:rPr>
          <w:rFonts w:ascii="Times New Roman" w:hAnsi="Times New Roman" w:cs="Times New Roman"/>
          <w:lang w:val="lt-LT"/>
        </w:rPr>
      </w:pPr>
      <w:r w:rsidRPr="00137690">
        <w:rPr>
          <w:rFonts w:ascii="Times New Roman" w:hAnsi="Times New Roman" w:cs="Times New Roman"/>
          <w:lang w:val="lt-LT"/>
        </w:rPr>
        <w:t>Laikyti žemesnėje kaip 30 </w:t>
      </w:r>
      <w:r w:rsidRPr="00137690">
        <w:rPr>
          <w:rFonts w:ascii="Times New Roman" w:hAnsi="Times New Roman" w:cs="Times New Roman"/>
          <w:lang w:val="lt-LT"/>
        </w:rPr>
        <w:sym w:font="Symbol" w:char="F0B0"/>
      </w:r>
      <w:r w:rsidRPr="00137690">
        <w:rPr>
          <w:rFonts w:ascii="Times New Roman" w:hAnsi="Times New Roman" w:cs="Times New Roman"/>
          <w:lang w:val="lt-LT"/>
        </w:rPr>
        <w:t>C temperatūroje.</w:t>
      </w:r>
    </w:p>
    <w:p w:rsidR="00A122AF" w:rsidRPr="00137690" w:rsidRDefault="00A122AF" w:rsidP="00137690">
      <w:pPr>
        <w:spacing w:after="0" w:line="240" w:lineRule="auto"/>
        <w:rPr>
          <w:rFonts w:ascii="Times New Roman" w:hAnsi="Times New Roman" w:cs="Times New Roman"/>
          <w:lang w:val="lt-LT"/>
        </w:rPr>
      </w:pPr>
      <w:r w:rsidRPr="00137690">
        <w:rPr>
          <w:rFonts w:ascii="Times New Roman" w:hAnsi="Times New Roman" w:cs="Times New Roman"/>
          <w:lang w:val="lt-LT"/>
        </w:rPr>
        <w:t>Laikyti gamintojo pakuotėje, kad preparatas būtų apsaugotas nuo drėgmės.</w:t>
      </w:r>
    </w:p>
    <w:p w:rsidR="00A122AF" w:rsidRPr="00137690" w:rsidRDefault="00A122AF" w:rsidP="00137690">
      <w:pPr>
        <w:pStyle w:val="Antrats"/>
        <w:rPr>
          <w:sz w:val="22"/>
          <w:szCs w:val="22"/>
          <w:lang w:val="lt-LT"/>
        </w:rPr>
      </w:pPr>
    </w:p>
    <w:p w:rsidR="00A122AF" w:rsidRPr="00137690" w:rsidRDefault="00A122AF" w:rsidP="00137690">
      <w:pPr>
        <w:pStyle w:val="BTEMEASMCA"/>
      </w:pPr>
      <w:r w:rsidRPr="00137690">
        <w:t>Ant lizdinės plokštelės ir dėžutės po „Tinka iki“ nurodytam tinkamumo laikui pasibaigus, CARBATOL</w:t>
      </w:r>
      <w:r w:rsidRPr="00137690" w:rsidDel="00695179">
        <w:t xml:space="preserve"> </w:t>
      </w:r>
      <w:r w:rsidRPr="00137690">
        <w:t>vartoti negalima. Vaistas tinka vartoti iki paskutinės nurodyto mėnesio dienos.</w:t>
      </w:r>
    </w:p>
    <w:p w:rsidR="00A122AF" w:rsidRPr="00137690" w:rsidRDefault="00A122AF" w:rsidP="00137690">
      <w:pPr>
        <w:spacing w:after="0" w:line="240" w:lineRule="auto"/>
        <w:rPr>
          <w:rFonts w:ascii="Times New Roman" w:hAnsi="Times New Roman" w:cs="Times New Roman"/>
          <w:lang w:val="lt-LT"/>
        </w:rPr>
      </w:pPr>
    </w:p>
    <w:p w:rsidR="00A122AF" w:rsidRPr="00137690" w:rsidRDefault="00A122AF" w:rsidP="00137690">
      <w:pPr>
        <w:spacing w:after="0" w:line="240" w:lineRule="auto"/>
        <w:rPr>
          <w:rFonts w:ascii="Times New Roman" w:hAnsi="Times New Roman" w:cs="Times New Roman"/>
          <w:lang w:val="lt-LT"/>
        </w:rPr>
      </w:pPr>
      <w:r w:rsidRPr="00137690">
        <w:rPr>
          <w:rFonts w:ascii="Times New Roman" w:hAnsi="Times New Roman" w:cs="Times New Roman"/>
          <w:lang w:val="lt-LT"/>
        </w:rPr>
        <w:t>Vaistų negalima išpilti į kanalizaciją arba išmesti kartu su buitinėmis</w:t>
      </w:r>
      <w:r w:rsidRPr="00137690">
        <w:rPr>
          <w:rFonts w:ascii="Times New Roman" w:hAnsi="Times New Roman" w:cs="Times New Roman"/>
          <w:color w:val="993366"/>
          <w:lang w:val="lt-LT"/>
        </w:rPr>
        <w:t xml:space="preserve"> </w:t>
      </w:r>
      <w:r w:rsidRPr="00137690">
        <w:rPr>
          <w:rFonts w:ascii="Times New Roman" w:hAnsi="Times New Roman" w:cs="Times New Roman"/>
          <w:lang w:val="lt-LT"/>
        </w:rPr>
        <w:t>atliekomis. Kaip tvarkyti nereikalingus vaistus, klauskite vaistininko. Šios priemonės padės apsaugoti aplinką.</w:t>
      </w:r>
    </w:p>
    <w:p w:rsidR="00A122AF" w:rsidRPr="00137690" w:rsidRDefault="00A122AF" w:rsidP="00137690">
      <w:pPr>
        <w:spacing w:after="0" w:line="240" w:lineRule="auto"/>
        <w:rPr>
          <w:rFonts w:ascii="Times New Roman" w:hAnsi="Times New Roman" w:cs="Times New Roman"/>
          <w:lang w:val="lt-LT"/>
        </w:rPr>
      </w:pPr>
    </w:p>
    <w:p w:rsidR="00A122AF" w:rsidRPr="00137690" w:rsidRDefault="00A122AF" w:rsidP="00137690">
      <w:pPr>
        <w:spacing w:after="0" w:line="240" w:lineRule="auto"/>
        <w:rPr>
          <w:rFonts w:ascii="Times New Roman" w:hAnsi="Times New Roman" w:cs="Times New Roman"/>
          <w:lang w:val="lt-LT"/>
        </w:rPr>
      </w:pPr>
    </w:p>
    <w:p w:rsidR="00A122AF" w:rsidRPr="00137690" w:rsidRDefault="00A122AF" w:rsidP="00137690">
      <w:pPr>
        <w:numPr>
          <w:ilvl w:val="12"/>
          <w:numId w:val="0"/>
        </w:numPr>
        <w:spacing w:after="0" w:line="240" w:lineRule="auto"/>
        <w:ind w:left="567" w:hanging="567"/>
        <w:outlineLvl w:val="0"/>
        <w:rPr>
          <w:rFonts w:ascii="Times New Roman" w:hAnsi="Times New Roman" w:cs="Times New Roman"/>
          <w:b/>
          <w:lang w:val="lt-LT"/>
        </w:rPr>
      </w:pPr>
      <w:r w:rsidRPr="00137690">
        <w:rPr>
          <w:rFonts w:ascii="Times New Roman" w:hAnsi="Times New Roman" w:cs="Times New Roman"/>
          <w:b/>
          <w:lang w:val="lt-LT"/>
        </w:rPr>
        <w:t>6.</w:t>
      </w:r>
      <w:r w:rsidRPr="00137690">
        <w:rPr>
          <w:rFonts w:ascii="Times New Roman" w:hAnsi="Times New Roman" w:cs="Times New Roman"/>
          <w:lang w:val="lt-LT"/>
        </w:rPr>
        <w:tab/>
      </w:r>
      <w:r w:rsidRPr="00137690">
        <w:rPr>
          <w:rFonts w:ascii="Times New Roman" w:hAnsi="Times New Roman" w:cs="Times New Roman"/>
          <w:b/>
          <w:lang w:val="lt-LT"/>
        </w:rPr>
        <w:t>KITA INFORMACIJA</w:t>
      </w:r>
    </w:p>
    <w:p w:rsidR="00A122AF" w:rsidRPr="00137690" w:rsidRDefault="00A122AF" w:rsidP="00137690">
      <w:pPr>
        <w:spacing w:after="0" w:line="240" w:lineRule="auto"/>
        <w:ind w:left="567" w:hanging="567"/>
        <w:rPr>
          <w:rFonts w:ascii="Times New Roman" w:hAnsi="Times New Roman" w:cs="Times New Roman"/>
          <w:lang w:val="lt-LT"/>
        </w:rPr>
      </w:pPr>
    </w:p>
    <w:p w:rsidR="00A122AF" w:rsidRPr="00137690" w:rsidRDefault="00A122AF" w:rsidP="00137690">
      <w:pPr>
        <w:spacing w:after="0" w:line="240" w:lineRule="auto"/>
        <w:ind w:left="567" w:hanging="567"/>
        <w:rPr>
          <w:rFonts w:ascii="Times New Roman" w:hAnsi="Times New Roman" w:cs="Times New Roman"/>
          <w:lang w:val="lt-LT"/>
        </w:rPr>
      </w:pPr>
      <w:r w:rsidRPr="00137690">
        <w:rPr>
          <w:rFonts w:ascii="Times New Roman" w:hAnsi="Times New Roman" w:cs="Times New Roman"/>
          <w:lang w:val="lt-LT"/>
        </w:rPr>
        <w:t>CARBATOL 200 mg sudėtis</w:t>
      </w:r>
    </w:p>
    <w:p w:rsidR="00A122AF" w:rsidRPr="00137690" w:rsidRDefault="00A122AF" w:rsidP="00137690">
      <w:pPr>
        <w:spacing w:after="0" w:line="240" w:lineRule="auto"/>
        <w:ind w:left="567" w:hanging="567"/>
        <w:rPr>
          <w:rFonts w:ascii="Times New Roman" w:hAnsi="Times New Roman" w:cs="Times New Roman"/>
          <w:lang w:val="lt-LT"/>
        </w:rPr>
      </w:pPr>
      <w:r w:rsidRPr="00137690">
        <w:rPr>
          <w:rFonts w:ascii="Times New Roman" w:hAnsi="Times New Roman" w:cs="Times New Roman"/>
          <w:lang w:val="lt-LT"/>
        </w:rPr>
        <w:t>-</w:t>
      </w:r>
      <w:r w:rsidRPr="00137690">
        <w:rPr>
          <w:rFonts w:ascii="Times New Roman" w:hAnsi="Times New Roman" w:cs="Times New Roman"/>
          <w:lang w:val="lt-LT"/>
        </w:rPr>
        <w:tab/>
        <w:t>Veiklioji medžiaga yra karbamazepinas. Vienoje tabletėje yra 200 mg karbamazepino.</w:t>
      </w:r>
    </w:p>
    <w:p w:rsidR="00A122AF" w:rsidRPr="00137690" w:rsidRDefault="00A122AF" w:rsidP="00137690">
      <w:pPr>
        <w:spacing w:after="0" w:line="240" w:lineRule="auto"/>
        <w:ind w:left="567" w:hanging="567"/>
        <w:rPr>
          <w:rFonts w:ascii="Times New Roman" w:hAnsi="Times New Roman" w:cs="Times New Roman"/>
          <w:lang w:val="lt-LT"/>
        </w:rPr>
      </w:pPr>
      <w:r w:rsidRPr="00137690">
        <w:rPr>
          <w:rFonts w:ascii="Times New Roman" w:hAnsi="Times New Roman" w:cs="Times New Roman"/>
          <w:lang w:val="lt-LT"/>
        </w:rPr>
        <w:t>-</w:t>
      </w:r>
      <w:r w:rsidRPr="00137690">
        <w:rPr>
          <w:rFonts w:ascii="Times New Roman" w:hAnsi="Times New Roman" w:cs="Times New Roman"/>
          <w:lang w:val="lt-LT"/>
        </w:rPr>
        <w:tab/>
        <w:t>Pagalbinės medžiagos yra laktozės monohidratas, kukurūzų krakmolas, povidonas K-30, magnio stearatas, talkas, karmeliozės natrio druska, guaro lipai.</w:t>
      </w:r>
    </w:p>
    <w:p w:rsidR="00A122AF" w:rsidRPr="00137690" w:rsidRDefault="00A122AF" w:rsidP="00137690">
      <w:pPr>
        <w:spacing w:after="0" w:line="240" w:lineRule="auto"/>
        <w:ind w:left="567" w:hanging="567"/>
        <w:rPr>
          <w:rFonts w:ascii="Times New Roman" w:hAnsi="Times New Roman" w:cs="Times New Roman"/>
          <w:lang w:val="lt-LT"/>
        </w:rPr>
      </w:pPr>
    </w:p>
    <w:p w:rsidR="00A122AF" w:rsidRPr="00137690" w:rsidRDefault="00A122AF" w:rsidP="00137690">
      <w:pPr>
        <w:pStyle w:val="PI-3EMEASMCA"/>
        <w:spacing w:line="240" w:lineRule="auto"/>
      </w:pPr>
      <w:r w:rsidRPr="00137690">
        <w:t>CARBATOL išvaizda ir kiekis pakuotėje</w:t>
      </w:r>
    </w:p>
    <w:p w:rsidR="00A122AF" w:rsidRPr="00137690" w:rsidRDefault="00A122AF" w:rsidP="00137690">
      <w:pPr>
        <w:pStyle w:val="Pagrindinistekstas3"/>
        <w:spacing w:before="0" w:after="0" w:line="240" w:lineRule="auto"/>
        <w:rPr>
          <w:rFonts w:ascii="Times New Roman" w:hAnsi="Times New Roman"/>
          <w:sz w:val="22"/>
          <w:szCs w:val="22"/>
          <w:lang w:val="lt-LT"/>
        </w:rPr>
      </w:pPr>
    </w:p>
    <w:p w:rsidR="00A122AF" w:rsidRPr="00137690" w:rsidRDefault="00A122AF" w:rsidP="00137690">
      <w:pPr>
        <w:pStyle w:val="Pagrindinistekstas3"/>
        <w:spacing w:before="0" w:after="0" w:line="240" w:lineRule="auto"/>
        <w:jc w:val="left"/>
        <w:rPr>
          <w:rFonts w:ascii="Times New Roman" w:hAnsi="Times New Roman"/>
          <w:sz w:val="22"/>
          <w:szCs w:val="22"/>
          <w:lang w:val="lt-LT"/>
        </w:rPr>
      </w:pPr>
      <w:r w:rsidRPr="00137690">
        <w:rPr>
          <w:rFonts w:ascii="Times New Roman" w:hAnsi="Times New Roman"/>
          <w:sz w:val="22"/>
          <w:szCs w:val="22"/>
          <w:lang w:val="lt-LT"/>
        </w:rPr>
        <w:t>CARBATOL 200 mg tabletės yra nedengtos, baltos arba gelsvai baltos, apskritos, lygios, vienoje pusėje įspausta „CARBATOL 200“, kitoje — vagelė.</w:t>
      </w:r>
    </w:p>
    <w:p w:rsidR="00A122AF" w:rsidRPr="00137690" w:rsidRDefault="00A122AF" w:rsidP="00137690">
      <w:pPr>
        <w:pStyle w:val="Pagrindinistekstas3"/>
        <w:spacing w:before="0" w:after="0" w:line="240" w:lineRule="auto"/>
        <w:jc w:val="left"/>
        <w:rPr>
          <w:rFonts w:ascii="Times New Roman" w:hAnsi="Times New Roman"/>
          <w:sz w:val="22"/>
          <w:szCs w:val="22"/>
          <w:lang w:val="lt-LT"/>
        </w:rPr>
      </w:pPr>
      <w:r w:rsidRPr="00137690">
        <w:rPr>
          <w:rFonts w:ascii="Times New Roman" w:hAnsi="Times New Roman"/>
          <w:sz w:val="22"/>
          <w:szCs w:val="22"/>
          <w:lang w:val="lt-LT"/>
        </w:rPr>
        <w:t>Pakuotėje yra 100 tablečių.</w:t>
      </w:r>
    </w:p>
    <w:p w:rsidR="00A122AF" w:rsidRPr="00137690" w:rsidRDefault="00A122AF" w:rsidP="00137690">
      <w:pPr>
        <w:numPr>
          <w:ilvl w:val="12"/>
          <w:numId w:val="0"/>
        </w:numPr>
        <w:spacing w:after="0" w:line="240" w:lineRule="auto"/>
        <w:ind w:left="567" w:hanging="567"/>
        <w:outlineLvl w:val="0"/>
        <w:rPr>
          <w:rFonts w:ascii="Times New Roman" w:hAnsi="Times New Roman" w:cs="Times New Roman"/>
          <w:b/>
          <w:lang w:val="lt-LT"/>
        </w:rPr>
      </w:pPr>
    </w:p>
    <w:p w:rsidR="00F157E3" w:rsidRDefault="00A122AF" w:rsidP="00137690">
      <w:pPr>
        <w:spacing w:after="0" w:line="240" w:lineRule="auto"/>
        <w:rPr>
          <w:rFonts w:ascii="Times New Roman" w:hAnsi="Times New Roman" w:cs="Times New Roman"/>
          <w:b/>
          <w:lang w:val="lt-LT"/>
        </w:rPr>
      </w:pPr>
      <w:r w:rsidRPr="00137690">
        <w:rPr>
          <w:rFonts w:ascii="Times New Roman" w:hAnsi="Times New Roman" w:cs="Times New Roman"/>
          <w:b/>
          <w:lang w:val="lt-LT"/>
        </w:rPr>
        <w:t xml:space="preserve">Rinkodaros teisės turėtojas </w:t>
      </w:r>
    </w:p>
    <w:p w:rsidR="00F157E3" w:rsidRDefault="00F157E3" w:rsidP="00F157E3">
      <w:pPr>
        <w:spacing w:after="0"/>
        <w:jc w:val="both"/>
        <w:rPr>
          <w:rFonts w:ascii="Times New Roman" w:hAnsi="Times New Roman" w:cs="Times New Roman"/>
        </w:rPr>
      </w:pPr>
      <w:r w:rsidRPr="00F157E3">
        <w:rPr>
          <w:rFonts w:ascii="Times New Roman" w:hAnsi="Times New Roman" w:cs="Times New Roman"/>
        </w:rPr>
        <w:t xml:space="preserve">UAB „Polta” </w:t>
      </w:r>
    </w:p>
    <w:p w:rsidR="00F157E3" w:rsidRDefault="00F157E3" w:rsidP="00F157E3">
      <w:pPr>
        <w:spacing w:after="0"/>
        <w:jc w:val="both"/>
        <w:rPr>
          <w:rFonts w:ascii="Times New Roman" w:hAnsi="Times New Roman" w:cs="Times New Roman"/>
        </w:rPr>
      </w:pPr>
      <w:r w:rsidRPr="00F157E3">
        <w:rPr>
          <w:rFonts w:ascii="Times New Roman" w:hAnsi="Times New Roman" w:cs="Times New Roman"/>
        </w:rPr>
        <w:t xml:space="preserve">K. Petrausko 19A </w:t>
      </w:r>
    </w:p>
    <w:p w:rsidR="00F157E3" w:rsidRDefault="00F157E3" w:rsidP="00F157E3">
      <w:pPr>
        <w:spacing w:after="0"/>
        <w:jc w:val="both"/>
        <w:rPr>
          <w:rFonts w:ascii="Times New Roman" w:hAnsi="Times New Roman" w:cs="Times New Roman"/>
        </w:rPr>
      </w:pPr>
      <w:r w:rsidRPr="00F157E3">
        <w:rPr>
          <w:rFonts w:ascii="Times New Roman" w:hAnsi="Times New Roman" w:cs="Times New Roman"/>
        </w:rPr>
        <w:t xml:space="preserve">LT-44162 Kaunas </w:t>
      </w:r>
    </w:p>
    <w:p w:rsidR="00F157E3" w:rsidRPr="00F157E3" w:rsidRDefault="00F157E3" w:rsidP="00F157E3">
      <w:pPr>
        <w:spacing w:after="0"/>
        <w:jc w:val="both"/>
        <w:rPr>
          <w:rFonts w:ascii="Times New Roman" w:hAnsi="Times New Roman" w:cs="Times New Roman"/>
        </w:rPr>
      </w:pPr>
      <w:r w:rsidRPr="00F157E3">
        <w:rPr>
          <w:rFonts w:ascii="Times New Roman" w:hAnsi="Times New Roman" w:cs="Times New Roman"/>
        </w:rPr>
        <w:t>Lietuva</w:t>
      </w:r>
    </w:p>
    <w:p w:rsidR="00F157E3" w:rsidRDefault="00F157E3" w:rsidP="00137690">
      <w:pPr>
        <w:spacing w:after="0" w:line="240" w:lineRule="auto"/>
        <w:rPr>
          <w:rFonts w:ascii="Times New Roman" w:hAnsi="Times New Roman" w:cs="Times New Roman"/>
          <w:b/>
          <w:lang w:val="lt-LT"/>
        </w:rPr>
      </w:pPr>
    </w:p>
    <w:p w:rsidR="00A122AF" w:rsidRPr="00137690" w:rsidRDefault="00F157E3" w:rsidP="00137690">
      <w:pPr>
        <w:spacing w:after="0" w:line="240" w:lineRule="auto"/>
        <w:rPr>
          <w:rFonts w:ascii="Times New Roman" w:hAnsi="Times New Roman" w:cs="Times New Roman"/>
          <w:b/>
          <w:lang w:val="lt-LT"/>
        </w:rPr>
      </w:pPr>
      <w:r>
        <w:rPr>
          <w:rFonts w:ascii="Times New Roman" w:hAnsi="Times New Roman" w:cs="Times New Roman"/>
          <w:b/>
          <w:lang w:val="lt-LT"/>
        </w:rPr>
        <w:t>G</w:t>
      </w:r>
      <w:r w:rsidR="00A122AF" w:rsidRPr="00137690">
        <w:rPr>
          <w:rFonts w:ascii="Times New Roman" w:hAnsi="Times New Roman" w:cs="Times New Roman"/>
          <w:b/>
          <w:lang w:val="lt-LT"/>
        </w:rPr>
        <w:t>amintojas</w:t>
      </w:r>
    </w:p>
    <w:p w:rsidR="00A122AF" w:rsidRPr="00137690" w:rsidRDefault="00A122AF" w:rsidP="00137690">
      <w:pPr>
        <w:spacing w:after="0" w:line="240" w:lineRule="auto"/>
        <w:rPr>
          <w:rFonts w:ascii="Times New Roman" w:hAnsi="Times New Roman" w:cs="Times New Roman"/>
          <w:lang w:val="lt-LT"/>
        </w:rPr>
      </w:pPr>
      <w:r w:rsidRPr="00137690">
        <w:rPr>
          <w:rFonts w:ascii="Times New Roman" w:hAnsi="Times New Roman" w:cs="Times New Roman"/>
          <w:lang w:val="lt-LT"/>
        </w:rPr>
        <w:t>Torrent Pharma GmbH</w:t>
      </w:r>
    </w:p>
    <w:p w:rsidR="00A122AF" w:rsidRPr="00137690" w:rsidRDefault="00A122AF" w:rsidP="00137690">
      <w:pPr>
        <w:spacing w:after="0" w:line="240" w:lineRule="auto"/>
        <w:rPr>
          <w:rFonts w:ascii="Times New Roman" w:eastAsia="Arial Unicode MS" w:hAnsi="Times New Roman" w:cs="Times New Roman"/>
          <w:lang w:val="lt-LT"/>
        </w:rPr>
      </w:pPr>
      <w:r w:rsidRPr="00137690">
        <w:rPr>
          <w:rFonts w:ascii="Times New Roman" w:eastAsia="Arial Unicode MS" w:hAnsi="Times New Roman" w:cs="Times New Roman"/>
          <w:lang w:val="lt-LT"/>
        </w:rPr>
        <w:t>Suedwestpark 50</w:t>
      </w:r>
    </w:p>
    <w:p w:rsidR="00A122AF" w:rsidRPr="00137690" w:rsidRDefault="00A122AF" w:rsidP="00137690">
      <w:pPr>
        <w:spacing w:after="0" w:line="240" w:lineRule="auto"/>
        <w:rPr>
          <w:rFonts w:ascii="Times New Roman" w:eastAsia="Arial Unicode MS" w:hAnsi="Times New Roman" w:cs="Times New Roman"/>
          <w:lang w:val="lt-LT"/>
        </w:rPr>
      </w:pPr>
      <w:r w:rsidRPr="00137690">
        <w:rPr>
          <w:rFonts w:ascii="Times New Roman" w:eastAsia="Arial Unicode MS" w:hAnsi="Times New Roman" w:cs="Times New Roman"/>
          <w:lang w:val="lt-LT"/>
        </w:rPr>
        <w:t>D-90449 Nuernberg</w:t>
      </w:r>
    </w:p>
    <w:p w:rsidR="00A122AF" w:rsidRPr="00137690" w:rsidRDefault="00A122AF" w:rsidP="00137690">
      <w:pPr>
        <w:spacing w:after="0" w:line="240" w:lineRule="auto"/>
        <w:rPr>
          <w:rFonts w:ascii="Times New Roman" w:eastAsia="Arial Unicode MS" w:hAnsi="Times New Roman" w:cs="Times New Roman"/>
          <w:lang w:val="lt-LT"/>
        </w:rPr>
      </w:pPr>
      <w:r w:rsidRPr="00137690">
        <w:rPr>
          <w:rFonts w:ascii="Times New Roman" w:eastAsia="Arial Unicode MS" w:hAnsi="Times New Roman" w:cs="Times New Roman"/>
          <w:lang w:val="lt-LT"/>
        </w:rPr>
        <w:t>Vokietija</w:t>
      </w:r>
    </w:p>
    <w:p w:rsidR="00A122AF" w:rsidRPr="00137690" w:rsidRDefault="00A122AF" w:rsidP="00137690">
      <w:pPr>
        <w:spacing w:after="0" w:line="240" w:lineRule="auto"/>
        <w:rPr>
          <w:rFonts w:ascii="Times New Roman" w:hAnsi="Times New Roman" w:cs="Times New Roman"/>
          <w:lang w:val="lt-LT"/>
        </w:rPr>
      </w:pPr>
    </w:p>
    <w:p w:rsidR="00A122AF" w:rsidRPr="00137690" w:rsidRDefault="00A122AF" w:rsidP="00137690">
      <w:pPr>
        <w:spacing w:after="0" w:line="240" w:lineRule="auto"/>
        <w:rPr>
          <w:rFonts w:ascii="Times New Roman" w:hAnsi="Times New Roman" w:cs="Times New Roman"/>
          <w:lang w:val="lt-LT"/>
        </w:rPr>
      </w:pPr>
    </w:p>
    <w:p w:rsidR="00A122AF" w:rsidRDefault="00A122AF" w:rsidP="00137690">
      <w:pPr>
        <w:spacing w:after="0" w:line="240" w:lineRule="auto"/>
        <w:ind w:left="567" w:hanging="567"/>
        <w:rPr>
          <w:rFonts w:ascii="Times New Roman" w:hAnsi="Times New Roman" w:cs="Times New Roman"/>
          <w:b/>
          <w:lang w:val="lt-LT"/>
        </w:rPr>
      </w:pPr>
      <w:r w:rsidRPr="00137690">
        <w:rPr>
          <w:rFonts w:ascii="Times New Roman" w:hAnsi="Times New Roman" w:cs="Times New Roman"/>
          <w:b/>
          <w:bCs/>
          <w:lang w:val="lt-LT"/>
        </w:rPr>
        <w:t xml:space="preserve">Šis pakuotės </w:t>
      </w:r>
      <w:r w:rsidRPr="00137690">
        <w:rPr>
          <w:rFonts w:ascii="Times New Roman" w:hAnsi="Times New Roman" w:cs="Times New Roman"/>
          <w:b/>
          <w:lang w:val="lt-LT"/>
        </w:rPr>
        <w:t xml:space="preserve">lapelis paskutinį kartą patvirtintas </w:t>
      </w:r>
      <w:r w:rsidR="00F157E3">
        <w:rPr>
          <w:rFonts w:ascii="Times New Roman" w:hAnsi="Times New Roman" w:cs="Times New Roman"/>
          <w:b/>
          <w:lang w:val="lt-LT"/>
        </w:rPr>
        <w:t>2017-04-26</w:t>
      </w:r>
    </w:p>
    <w:p w:rsidR="00F157E3" w:rsidRDefault="00F157E3" w:rsidP="00137690">
      <w:pPr>
        <w:spacing w:after="0" w:line="240" w:lineRule="auto"/>
        <w:ind w:left="567" w:hanging="567"/>
        <w:rPr>
          <w:rFonts w:ascii="Times New Roman" w:hAnsi="Times New Roman" w:cs="Times New Roman"/>
          <w:b/>
          <w:lang w:val="lt-LT"/>
        </w:rPr>
      </w:pPr>
    </w:p>
    <w:p w:rsidR="00F157E3" w:rsidRDefault="00F157E3" w:rsidP="00137690">
      <w:pPr>
        <w:spacing w:after="0" w:line="240" w:lineRule="auto"/>
        <w:ind w:left="567" w:hanging="567"/>
        <w:rPr>
          <w:rFonts w:ascii="Times New Roman" w:hAnsi="Times New Roman" w:cs="Times New Roman"/>
          <w:b/>
          <w:lang w:val="lt-LT"/>
        </w:rPr>
      </w:pPr>
      <w:bookmarkStart w:id="6" w:name="_GoBack"/>
      <w:bookmarkEnd w:id="6"/>
      <w:permStart w:id="2110527201" w:edGrp="everyone"/>
      <w:permEnd w:id="2110527201"/>
    </w:p>
    <w:p w:rsidR="00B8086B" w:rsidRPr="00137690" w:rsidRDefault="00B8086B" w:rsidP="00137690">
      <w:pPr>
        <w:spacing w:after="0" w:line="240" w:lineRule="auto"/>
        <w:ind w:left="567" w:hanging="567"/>
        <w:rPr>
          <w:rFonts w:ascii="Times New Roman" w:hAnsi="Times New Roman" w:cs="Times New Roman"/>
          <w:b/>
          <w:lang w:val="lt-LT"/>
        </w:rPr>
      </w:pPr>
    </w:p>
    <w:p w:rsidR="00A122AF" w:rsidRPr="00137690" w:rsidRDefault="00A122AF" w:rsidP="00137690">
      <w:pPr>
        <w:spacing w:after="0" w:line="240" w:lineRule="auto"/>
        <w:jc w:val="center"/>
        <w:rPr>
          <w:rFonts w:ascii="Times New Roman" w:hAnsi="Times New Roman" w:cs="Times New Roman"/>
          <w:lang w:val="lt-LT"/>
        </w:rPr>
      </w:pPr>
    </w:p>
    <w:p w:rsidR="00A122AF" w:rsidRPr="00137690" w:rsidRDefault="00A122AF" w:rsidP="00137690">
      <w:pPr>
        <w:spacing w:after="0" w:line="240" w:lineRule="auto"/>
        <w:rPr>
          <w:rFonts w:ascii="Times New Roman" w:hAnsi="Times New Roman" w:cs="Times New Roman"/>
          <w:lang w:val="lt-LT"/>
        </w:rPr>
      </w:pPr>
    </w:p>
    <w:sectPr w:rsidR="00A122AF" w:rsidRPr="00137690" w:rsidSect="0079024D">
      <w:footerReference w:type="even" r:id="rId8"/>
      <w:footerReference w:type="default" r:id="rId9"/>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CD3" w:rsidRDefault="007B7CD3" w:rsidP="0079024D">
      <w:pPr>
        <w:spacing w:after="0" w:line="240" w:lineRule="auto"/>
      </w:pPr>
      <w:r>
        <w:separator/>
      </w:r>
    </w:p>
  </w:endnote>
  <w:endnote w:type="continuationSeparator" w:id="0">
    <w:p w:rsidR="007B7CD3" w:rsidRDefault="007B7CD3" w:rsidP="00790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okChampa">
    <w:panose1 w:val="020B0604020202020204"/>
    <w:charset w:val="00"/>
    <w:family w:val="swiss"/>
    <w:pitch w:val="variable"/>
    <w:sig w:usb0="03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86B" w:rsidRDefault="00B8086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8086B" w:rsidRDefault="00B8086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86B" w:rsidRDefault="00B8086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157E3">
      <w:rPr>
        <w:rStyle w:val="Puslapionumeris"/>
        <w:noProof/>
      </w:rPr>
      <w:t>22</w:t>
    </w:r>
    <w:r>
      <w:rPr>
        <w:rStyle w:val="Puslapionumeris"/>
      </w:rPr>
      <w:fldChar w:fldCharType="end"/>
    </w:r>
  </w:p>
  <w:p w:rsidR="00B8086B" w:rsidRDefault="00B8086B">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CD3" w:rsidRDefault="007B7CD3" w:rsidP="0079024D">
      <w:pPr>
        <w:spacing w:after="0" w:line="240" w:lineRule="auto"/>
      </w:pPr>
      <w:r>
        <w:separator/>
      </w:r>
    </w:p>
  </w:footnote>
  <w:footnote w:type="continuationSeparator" w:id="0">
    <w:p w:rsidR="007B7CD3" w:rsidRDefault="007B7CD3" w:rsidP="007902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22E05"/>
    <w:multiLevelType w:val="hybridMultilevel"/>
    <w:tmpl w:val="6A023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75580"/>
    <w:multiLevelType w:val="hybridMultilevel"/>
    <w:tmpl w:val="B71E9BEA"/>
    <w:lvl w:ilvl="0" w:tplc="CC16F184">
      <w:numFmt w:val="bullet"/>
      <w:lvlText w:val="-"/>
      <w:lvlJc w:val="left"/>
      <w:pPr>
        <w:tabs>
          <w:tab w:val="num" w:pos="720"/>
        </w:tabs>
        <w:ind w:left="567" w:hanging="20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A80737"/>
    <w:multiLevelType w:val="hybridMultilevel"/>
    <w:tmpl w:val="12BC0BB6"/>
    <w:lvl w:ilvl="0" w:tplc="CC16F184">
      <w:numFmt w:val="bullet"/>
      <w:lvlText w:val="-"/>
      <w:lvlJc w:val="left"/>
      <w:pPr>
        <w:tabs>
          <w:tab w:val="num" w:pos="720"/>
        </w:tabs>
        <w:ind w:left="567" w:hanging="20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AB1FD0"/>
    <w:multiLevelType w:val="hybridMultilevel"/>
    <w:tmpl w:val="3FE49F9A"/>
    <w:lvl w:ilvl="0" w:tplc="CC16F184">
      <w:numFmt w:val="bullet"/>
      <w:lvlText w:val="-"/>
      <w:lvlJc w:val="left"/>
      <w:pPr>
        <w:tabs>
          <w:tab w:val="num" w:pos="720"/>
        </w:tabs>
        <w:ind w:left="567" w:hanging="20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1A157C"/>
    <w:multiLevelType w:val="hybridMultilevel"/>
    <w:tmpl w:val="EFE26D98"/>
    <w:lvl w:ilvl="0" w:tplc="CC16F184">
      <w:numFmt w:val="bullet"/>
      <w:lvlText w:val="-"/>
      <w:lvlJc w:val="left"/>
      <w:pPr>
        <w:tabs>
          <w:tab w:val="num" w:pos="720"/>
        </w:tabs>
        <w:ind w:left="567" w:hanging="20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6054AE"/>
    <w:multiLevelType w:val="hybridMultilevel"/>
    <w:tmpl w:val="DE1C7058"/>
    <w:lvl w:ilvl="0" w:tplc="CC16F184">
      <w:numFmt w:val="bullet"/>
      <w:lvlText w:val="-"/>
      <w:lvlJc w:val="left"/>
      <w:pPr>
        <w:tabs>
          <w:tab w:val="num" w:pos="720"/>
        </w:tabs>
        <w:ind w:left="567" w:hanging="20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8E5C00"/>
    <w:multiLevelType w:val="hybridMultilevel"/>
    <w:tmpl w:val="88940C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1"/>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EV1BRxRQ88Yd69UVcr25y2F9kihixXo5FfhvlRxcYMiAGoWyZQxUNjOr8R7Tu+xMvg2mssgNdhZ/vR+HapVCvg==" w:salt="T7Shb8/WfE9epHB1FwAp1g=="/>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690"/>
    <w:rsid w:val="00066643"/>
    <w:rsid w:val="000717AB"/>
    <w:rsid w:val="00091488"/>
    <w:rsid w:val="0009776E"/>
    <w:rsid w:val="000D077C"/>
    <w:rsid w:val="000F499E"/>
    <w:rsid w:val="00104F70"/>
    <w:rsid w:val="00120A1A"/>
    <w:rsid w:val="00137690"/>
    <w:rsid w:val="00161A41"/>
    <w:rsid w:val="00167A8E"/>
    <w:rsid w:val="00173EF5"/>
    <w:rsid w:val="0017569C"/>
    <w:rsid w:val="002034F0"/>
    <w:rsid w:val="00270676"/>
    <w:rsid w:val="002721B6"/>
    <w:rsid w:val="002758B8"/>
    <w:rsid w:val="002D0BE2"/>
    <w:rsid w:val="002E0E8C"/>
    <w:rsid w:val="00325AAC"/>
    <w:rsid w:val="003B487F"/>
    <w:rsid w:val="00443FAE"/>
    <w:rsid w:val="004817F9"/>
    <w:rsid w:val="004A757E"/>
    <w:rsid w:val="00581AF7"/>
    <w:rsid w:val="006628AF"/>
    <w:rsid w:val="00673FDF"/>
    <w:rsid w:val="00695179"/>
    <w:rsid w:val="006A0598"/>
    <w:rsid w:val="006E490C"/>
    <w:rsid w:val="006F2C6C"/>
    <w:rsid w:val="00744E68"/>
    <w:rsid w:val="00786E1E"/>
    <w:rsid w:val="0079024D"/>
    <w:rsid w:val="007B7CD3"/>
    <w:rsid w:val="008B60A1"/>
    <w:rsid w:val="008C5825"/>
    <w:rsid w:val="00950506"/>
    <w:rsid w:val="00954B6B"/>
    <w:rsid w:val="00955C4B"/>
    <w:rsid w:val="00982391"/>
    <w:rsid w:val="009A2104"/>
    <w:rsid w:val="009D6328"/>
    <w:rsid w:val="00A122AF"/>
    <w:rsid w:val="00A5573B"/>
    <w:rsid w:val="00AD790E"/>
    <w:rsid w:val="00B8086B"/>
    <w:rsid w:val="00C02D30"/>
    <w:rsid w:val="00C03B47"/>
    <w:rsid w:val="00C53810"/>
    <w:rsid w:val="00C60CB0"/>
    <w:rsid w:val="00C62886"/>
    <w:rsid w:val="00C74508"/>
    <w:rsid w:val="00CE09FC"/>
    <w:rsid w:val="00CE7635"/>
    <w:rsid w:val="00D77D01"/>
    <w:rsid w:val="00D9688C"/>
    <w:rsid w:val="00E64C0F"/>
    <w:rsid w:val="00ED5D03"/>
    <w:rsid w:val="00EE57EE"/>
    <w:rsid w:val="00F157E3"/>
    <w:rsid w:val="00F15A13"/>
    <w:rsid w:val="00F42A5C"/>
    <w:rsid w:val="00F72CDC"/>
    <w:rsid w:val="00F822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3FB7EA-E9C8-45CC-97A2-E7113D80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DokChampa"/>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024D"/>
    <w:pPr>
      <w:spacing w:after="200" w:line="276" w:lineRule="auto"/>
    </w:pPr>
    <w:rPr>
      <w:sz w:val="22"/>
      <w:szCs w:val="22"/>
      <w:lang w:val="en-US" w:eastAsia="en-US" w:bidi="lo-LA"/>
    </w:rPr>
  </w:style>
  <w:style w:type="paragraph" w:styleId="Antrat1">
    <w:name w:val="heading 1"/>
    <w:basedOn w:val="prastasis"/>
    <w:next w:val="prastasis"/>
    <w:link w:val="Antrat1Diagrama"/>
    <w:autoRedefine/>
    <w:qFormat/>
    <w:rsid w:val="00137690"/>
    <w:pPr>
      <w:keepNext/>
      <w:spacing w:after="0" w:line="240" w:lineRule="auto"/>
      <w:outlineLvl w:val="0"/>
    </w:pPr>
    <w:rPr>
      <w:rFonts w:ascii="Times New Roman" w:hAnsi="Times New Roman" w:cs="Times New Roman"/>
      <w:lang w:val="lt-LT" w:eastAsia="lt-LT" w:bidi="ar-SA"/>
    </w:rPr>
  </w:style>
  <w:style w:type="paragraph" w:styleId="Antrat2">
    <w:name w:val="heading 2"/>
    <w:basedOn w:val="prastasis"/>
    <w:next w:val="prastasis"/>
    <w:link w:val="Antrat2Diagrama"/>
    <w:autoRedefine/>
    <w:qFormat/>
    <w:rsid w:val="00137690"/>
    <w:pPr>
      <w:keepNext/>
      <w:spacing w:after="0" w:line="240" w:lineRule="auto"/>
      <w:outlineLvl w:val="1"/>
    </w:pPr>
    <w:rPr>
      <w:rFonts w:ascii="Times New Roman" w:hAnsi="Times New Roman" w:cs="Times New Roman"/>
      <w:b/>
      <w:szCs w:val="20"/>
      <w:lang w:val="lt-LT" w:eastAsia="lt-LT" w:bidi="ar-SA"/>
    </w:rPr>
  </w:style>
  <w:style w:type="paragraph" w:styleId="Antrat3">
    <w:name w:val="heading 3"/>
    <w:basedOn w:val="prastasis"/>
    <w:next w:val="prastasis"/>
    <w:link w:val="Antrat3Diagrama"/>
    <w:autoRedefine/>
    <w:qFormat/>
    <w:rsid w:val="00137690"/>
    <w:pPr>
      <w:keepNext/>
      <w:spacing w:after="0" w:line="240" w:lineRule="auto"/>
      <w:outlineLvl w:val="2"/>
    </w:pPr>
    <w:rPr>
      <w:rFonts w:ascii="Times New Roman" w:hAnsi="Times New Roman" w:cs="Times New Roman"/>
      <w:b/>
      <w:lang w:val="lt-LT" w:eastAsia="lt-LT" w:bidi="ar-SA"/>
    </w:rPr>
  </w:style>
  <w:style w:type="paragraph" w:styleId="Antrat8">
    <w:name w:val="heading 8"/>
    <w:basedOn w:val="prastasis"/>
    <w:next w:val="prastasis"/>
    <w:link w:val="Antrat8Diagrama"/>
    <w:qFormat/>
    <w:rsid w:val="00137690"/>
    <w:pPr>
      <w:keepNext/>
      <w:spacing w:after="0" w:line="240" w:lineRule="auto"/>
      <w:ind w:firstLine="720"/>
      <w:jc w:val="both"/>
      <w:outlineLvl w:val="7"/>
    </w:pPr>
    <w:rPr>
      <w:rFonts w:ascii="Times New Roman" w:hAnsi="Times New Roman" w:cs="Times New Roman"/>
      <w:bCs/>
      <w:sz w:val="24"/>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137690"/>
    <w:rPr>
      <w:rFonts w:ascii="Times New Roman" w:hAnsi="Times New Roman" w:cs="Times New Roman"/>
      <w:lang w:val="lt-LT" w:eastAsia="lt-LT" w:bidi="ar-SA"/>
    </w:rPr>
  </w:style>
  <w:style w:type="character" w:customStyle="1" w:styleId="Antrat2Diagrama">
    <w:name w:val="Antraštė 2 Diagrama"/>
    <w:basedOn w:val="Numatytasispastraiposriftas"/>
    <w:link w:val="Antrat2"/>
    <w:locked/>
    <w:rsid w:val="00137690"/>
    <w:rPr>
      <w:rFonts w:ascii="Times New Roman" w:hAnsi="Times New Roman" w:cs="Times New Roman"/>
      <w:b/>
      <w:sz w:val="20"/>
      <w:szCs w:val="20"/>
      <w:lang w:val="lt-LT" w:eastAsia="lt-LT" w:bidi="ar-SA"/>
    </w:rPr>
  </w:style>
  <w:style w:type="character" w:customStyle="1" w:styleId="Antrat3Diagrama">
    <w:name w:val="Antraštė 3 Diagrama"/>
    <w:basedOn w:val="Numatytasispastraiposriftas"/>
    <w:link w:val="Antrat3"/>
    <w:locked/>
    <w:rsid w:val="00137690"/>
    <w:rPr>
      <w:rFonts w:ascii="Times New Roman" w:hAnsi="Times New Roman" w:cs="Times New Roman"/>
      <w:b/>
      <w:lang w:val="lt-LT" w:eastAsia="lt-LT" w:bidi="ar-SA"/>
    </w:rPr>
  </w:style>
  <w:style w:type="character" w:customStyle="1" w:styleId="Antrat8Diagrama">
    <w:name w:val="Antraštė 8 Diagrama"/>
    <w:basedOn w:val="Numatytasispastraiposriftas"/>
    <w:link w:val="Antrat8"/>
    <w:locked/>
    <w:rsid w:val="00137690"/>
    <w:rPr>
      <w:rFonts w:ascii="Times New Roman" w:hAnsi="Times New Roman" w:cs="Times New Roman"/>
      <w:bCs/>
      <w:sz w:val="20"/>
      <w:szCs w:val="20"/>
      <w:lang w:bidi="ar-SA"/>
    </w:rPr>
  </w:style>
  <w:style w:type="paragraph" w:styleId="Pagrindinistekstas">
    <w:name w:val="Body Text"/>
    <w:basedOn w:val="prastasis"/>
    <w:link w:val="PagrindinistekstasDiagrama"/>
    <w:rsid w:val="00137690"/>
    <w:pPr>
      <w:spacing w:after="120" w:line="240" w:lineRule="auto"/>
    </w:pPr>
    <w:rPr>
      <w:rFonts w:ascii="Times New Roman" w:hAnsi="Times New Roman" w:cs="Times New Roman"/>
      <w:szCs w:val="20"/>
      <w:lang w:val="lt-LT" w:eastAsia="lt-LT" w:bidi="ar-SA"/>
    </w:rPr>
  </w:style>
  <w:style w:type="character" w:customStyle="1" w:styleId="PagrindinistekstasDiagrama">
    <w:name w:val="Pagrindinis tekstas Diagrama"/>
    <w:basedOn w:val="Numatytasispastraiposriftas"/>
    <w:link w:val="Pagrindinistekstas"/>
    <w:locked/>
    <w:rsid w:val="00137690"/>
    <w:rPr>
      <w:rFonts w:ascii="Times New Roman" w:hAnsi="Times New Roman" w:cs="Times New Roman"/>
      <w:sz w:val="20"/>
      <w:szCs w:val="20"/>
      <w:lang w:val="lt-LT" w:eastAsia="lt-LT" w:bidi="ar-SA"/>
    </w:rPr>
  </w:style>
  <w:style w:type="paragraph" w:styleId="Porat">
    <w:name w:val="footer"/>
    <w:basedOn w:val="prastasis"/>
    <w:link w:val="PoratDiagrama"/>
    <w:rsid w:val="00137690"/>
    <w:pPr>
      <w:tabs>
        <w:tab w:val="center" w:pos="4153"/>
        <w:tab w:val="right" w:pos="8306"/>
      </w:tabs>
      <w:spacing w:after="0" w:line="240" w:lineRule="auto"/>
    </w:pPr>
    <w:rPr>
      <w:rFonts w:ascii="Times New Roman" w:hAnsi="Times New Roman" w:cs="Times New Roman"/>
      <w:szCs w:val="20"/>
      <w:lang w:val="lt-LT" w:eastAsia="lt-LT" w:bidi="ar-SA"/>
    </w:rPr>
  </w:style>
  <w:style w:type="character" w:customStyle="1" w:styleId="PoratDiagrama">
    <w:name w:val="Poraštė Diagrama"/>
    <w:basedOn w:val="Numatytasispastraiposriftas"/>
    <w:link w:val="Porat"/>
    <w:locked/>
    <w:rsid w:val="00137690"/>
    <w:rPr>
      <w:rFonts w:ascii="Times New Roman" w:hAnsi="Times New Roman" w:cs="Times New Roman"/>
      <w:sz w:val="20"/>
      <w:szCs w:val="20"/>
      <w:lang w:val="lt-LT" w:eastAsia="lt-LT" w:bidi="ar-SA"/>
    </w:rPr>
  </w:style>
  <w:style w:type="character" w:styleId="Puslapionumeris">
    <w:name w:val="page number"/>
    <w:basedOn w:val="Numatytasispastraiposriftas"/>
    <w:rsid w:val="00137690"/>
    <w:rPr>
      <w:rFonts w:cs="Times New Roman"/>
    </w:rPr>
  </w:style>
  <w:style w:type="paragraph" w:styleId="Pavadinimas">
    <w:name w:val="Title"/>
    <w:basedOn w:val="prastasis"/>
    <w:link w:val="PavadinimasDiagrama"/>
    <w:autoRedefine/>
    <w:qFormat/>
    <w:rsid w:val="00137690"/>
    <w:pPr>
      <w:spacing w:after="0" w:line="240" w:lineRule="auto"/>
      <w:jc w:val="center"/>
      <w:outlineLvl w:val="0"/>
    </w:pPr>
    <w:rPr>
      <w:rFonts w:ascii="Times New Roman" w:hAnsi="Times New Roman" w:cs="Times New Roman"/>
      <w:b/>
      <w:kern w:val="28"/>
      <w:szCs w:val="20"/>
      <w:lang w:val="lt-LT" w:eastAsia="lt-LT" w:bidi="ar-SA"/>
    </w:rPr>
  </w:style>
  <w:style w:type="character" w:customStyle="1" w:styleId="PavadinimasDiagrama">
    <w:name w:val="Pavadinimas Diagrama"/>
    <w:basedOn w:val="Numatytasispastraiposriftas"/>
    <w:link w:val="Pavadinimas"/>
    <w:locked/>
    <w:rsid w:val="00137690"/>
    <w:rPr>
      <w:rFonts w:ascii="Times New Roman" w:hAnsi="Times New Roman" w:cs="Times New Roman"/>
      <w:b/>
      <w:kern w:val="28"/>
      <w:sz w:val="20"/>
      <w:szCs w:val="20"/>
      <w:lang w:val="lt-LT" w:eastAsia="lt-LT" w:bidi="ar-SA"/>
    </w:rPr>
  </w:style>
  <w:style w:type="character" w:styleId="Hipersaitas">
    <w:name w:val="Hyperlink"/>
    <w:basedOn w:val="Numatytasispastraiposriftas"/>
    <w:rsid w:val="00137690"/>
    <w:rPr>
      <w:rFonts w:cs="Times New Roman"/>
      <w:color w:val="0000FF"/>
      <w:u w:val="single"/>
    </w:rPr>
  </w:style>
  <w:style w:type="paragraph" w:styleId="Pagrindiniotekstotrauka">
    <w:name w:val="Body Text Indent"/>
    <w:basedOn w:val="prastasis"/>
    <w:link w:val="PagrindiniotekstotraukaDiagrama"/>
    <w:rsid w:val="00137690"/>
    <w:pPr>
      <w:spacing w:after="120" w:line="240" w:lineRule="auto"/>
      <w:ind w:left="283"/>
    </w:pPr>
    <w:rPr>
      <w:rFonts w:ascii="Times New Roman" w:hAnsi="Times New Roman" w:cs="Times New Roman"/>
      <w:szCs w:val="20"/>
      <w:lang w:val="lt-LT" w:eastAsia="lt-LT" w:bidi="ar-SA"/>
    </w:rPr>
  </w:style>
  <w:style w:type="character" w:customStyle="1" w:styleId="PagrindiniotekstotraukaDiagrama">
    <w:name w:val="Pagrindinio teksto įtrauka Diagrama"/>
    <w:basedOn w:val="Numatytasispastraiposriftas"/>
    <w:link w:val="Pagrindiniotekstotrauka"/>
    <w:locked/>
    <w:rsid w:val="00137690"/>
    <w:rPr>
      <w:rFonts w:ascii="Times New Roman" w:hAnsi="Times New Roman" w:cs="Times New Roman"/>
      <w:sz w:val="20"/>
      <w:szCs w:val="20"/>
      <w:lang w:val="lt-LT" w:eastAsia="lt-LT" w:bidi="ar-SA"/>
    </w:rPr>
  </w:style>
  <w:style w:type="paragraph" w:styleId="Pagrindiniotekstotrauka2">
    <w:name w:val="Body Text Indent 2"/>
    <w:basedOn w:val="prastasis"/>
    <w:link w:val="Pagrindiniotekstotrauka2Diagrama"/>
    <w:rsid w:val="00137690"/>
    <w:pPr>
      <w:spacing w:after="120" w:line="480" w:lineRule="auto"/>
      <w:ind w:left="283"/>
    </w:pPr>
    <w:rPr>
      <w:rFonts w:ascii="Times New Roman" w:hAnsi="Times New Roman" w:cs="Times New Roman"/>
      <w:szCs w:val="20"/>
      <w:lang w:val="lt-LT" w:eastAsia="lt-LT" w:bidi="ar-SA"/>
    </w:rPr>
  </w:style>
  <w:style w:type="character" w:customStyle="1" w:styleId="Pagrindiniotekstotrauka2Diagrama">
    <w:name w:val="Pagrindinio teksto įtrauka 2 Diagrama"/>
    <w:basedOn w:val="Numatytasispastraiposriftas"/>
    <w:link w:val="Pagrindiniotekstotrauka2"/>
    <w:locked/>
    <w:rsid w:val="00137690"/>
    <w:rPr>
      <w:rFonts w:ascii="Times New Roman" w:hAnsi="Times New Roman" w:cs="Times New Roman"/>
      <w:sz w:val="20"/>
      <w:szCs w:val="20"/>
      <w:lang w:val="lt-LT" w:eastAsia="lt-LT" w:bidi="ar-SA"/>
    </w:rPr>
  </w:style>
  <w:style w:type="paragraph" w:styleId="prastasiniatinklio">
    <w:name w:val="Normal (Web)"/>
    <w:basedOn w:val="prastasis"/>
    <w:rsid w:val="00137690"/>
    <w:pPr>
      <w:spacing w:before="100" w:beforeAutospacing="1" w:after="100" w:afterAutospacing="1" w:line="240" w:lineRule="auto"/>
    </w:pPr>
    <w:rPr>
      <w:rFonts w:ascii="Arial Unicode MS" w:eastAsia="Arial Unicode MS" w:hAnsi="Arial Unicode MS" w:cs="Arial Unicode MS"/>
      <w:sz w:val="24"/>
      <w:szCs w:val="24"/>
      <w:lang w:bidi="ar-SA"/>
    </w:rPr>
  </w:style>
  <w:style w:type="paragraph" w:styleId="Paprastasistekstas">
    <w:name w:val="Plain Text"/>
    <w:basedOn w:val="prastasis"/>
    <w:link w:val="PaprastasistekstasDiagrama"/>
    <w:rsid w:val="00137690"/>
    <w:pPr>
      <w:spacing w:after="0" w:line="240" w:lineRule="auto"/>
    </w:pPr>
    <w:rPr>
      <w:rFonts w:ascii="Courier New" w:hAnsi="Courier New" w:cs="Times New Roman"/>
      <w:sz w:val="20"/>
      <w:szCs w:val="20"/>
      <w:lang w:bidi="ar-SA"/>
    </w:rPr>
  </w:style>
  <w:style w:type="character" w:customStyle="1" w:styleId="PaprastasistekstasDiagrama">
    <w:name w:val="Paprastasis tekstas Diagrama"/>
    <w:basedOn w:val="Numatytasispastraiposriftas"/>
    <w:link w:val="Paprastasistekstas"/>
    <w:locked/>
    <w:rsid w:val="00137690"/>
    <w:rPr>
      <w:rFonts w:ascii="Courier New" w:hAnsi="Courier New" w:cs="Times New Roman"/>
      <w:sz w:val="20"/>
      <w:szCs w:val="20"/>
      <w:lang w:bidi="ar-SA"/>
    </w:rPr>
  </w:style>
  <w:style w:type="paragraph" w:styleId="Antrats">
    <w:name w:val="header"/>
    <w:basedOn w:val="prastasis"/>
    <w:link w:val="AntratsDiagrama"/>
    <w:rsid w:val="00137690"/>
    <w:pPr>
      <w:tabs>
        <w:tab w:val="center" w:pos="4320"/>
        <w:tab w:val="right" w:pos="8640"/>
      </w:tabs>
      <w:spacing w:after="0" w:line="240" w:lineRule="auto"/>
    </w:pPr>
    <w:rPr>
      <w:rFonts w:ascii="Times New Roman" w:hAnsi="Times New Roman" w:cs="Times New Roman"/>
      <w:sz w:val="24"/>
      <w:szCs w:val="24"/>
      <w:lang w:bidi="ar-SA"/>
    </w:rPr>
  </w:style>
  <w:style w:type="character" w:customStyle="1" w:styleId="AntratsDiagrama">
    <w:name w:val="Antraštės Diagrama"/>
    <w:basedOn w:val="Numatytasispastraiposriftas"/>
    <w:link w:val="Antrats"/>
    <w:locked/>
    <w:rsid w:val="00137690"/>
    <w:rPr>
      <w:rFonts w:ascii="Times New Roman" w:hAnsi="Times New Roman" w:cs="Times New Roman"/>
      <w:sz w:val="24"/>
      <w:szCs w:val="24"/>
      <w:lang w:bidi="ar-SA"/>
    </w:rPr>
  </w:style>
  <w:style w:type="paragraph" w:styleId="Pagrindinistekstas3">
    <w:name w:val="Body Text 3"/>
    <w:basedOn w:val="prastasis"/>
    <w:link w:val="Pagrindinistekstas3Diagrama"/>
    <w:rsid w:val="00137690"/>
    <w:pPr>
      <w:widowControl w:val="0"/>
      <w:spacing w:before="40" w:after="120" w:line="340" w:lineRule="auto"/>
      <w:jc w:val="both"/>
    </w:pPr>
    <w:rPr>
      <w:rFonts w:ascii="Arial" w:hAnsi="Arial" w:cs="Times New Roman"/>
      <w:sz w:val="16"/>
      <w:szCs w:val="16"/>
      <w:lang w:bidi="ar-SA"/>
    </w:rPr>
  </w:style>
  <w:style w:type="character" w:customStyle="1" w:styleId="Pagrindinistekstas3Diagrama">
    <w:name w:val="Pagrindinis tekstas 3 Diagrama"/>
    <w:basedOn w:val="Numatytasispastraiposriftas"/>
    <w:link w:val="Pagrindinistekstas3"/>
    <w:locked/>
    <w:rsid w:val="00137690"/>
    <w:rPr>
      <w:rFonts w:ascii="Arial" w:hAnsi="Arial" w:cs="Times New Roman"/>
      <w:snapToGrid w:val="0"/>
      <w:sz w:val="16"/>
      <w:szCs w:val="16"/>
      <w:lang w:bidi="ar-SA"/>
    </w:rPr>
  </w:style>
  <w:style w:type="paragraph" w:styleId="Pagrindinistekstas2">
    <w:name w:val="Body Text 2"/>
    <w:basedOn w:val="prastasis"/>
    <w:link w:val="Pagrindinistekstas2Diagrama"/>
    <w:rsid w:val="00137690"/>
    <w:pPr>
      <w:tabs>
        <w:tab w:val="left" w:pos="-720"/>
        <w:tab w:val="left" w:pos="720"/>
      </w:tabs>
      <w:spacing w:after="0" w:line="240" w:lineRule="auto"/>
      <w:ind w:left="720" w:hanging="720"/>
      <w:jc w:val="both"/>
    </w:pPr>
    <w:rPr>
      <w:rFonts w:ascii="Times New Roman" w:hAnsi="Times New Roman" w:cs="Times New Roman"/>
      <w:sz w:val="24"/>
      <w:szCs w:val="20"/>
      <w:lang w:bidi="ar-SA"/>
    </w:rPr>
  </w:style>
  <w:style w:type="character" w:customStyle="1" w:styleId="Pagrindinistekstas2Diagrama">
    <w:name w:val="Pagrindinis tekstas 2 Diagrama"/>
    <w:basedOn w:val="Numatytasispastraiposriftas"/>
    <w:link w:val="Pagrindinistekstas2"/>
    <w:locked/>
    <w:rsid w:val="00137690"/>
    <w:rPr>
      <w:rFonts w:ascii="Times New Roman" w:hAnsi="Times New Roman" w:cs="Times New Roman"/>
      <w:sz w:val="20"/>
      <w:szCs w:val="20"/>
      <w:lang w:bidi="ar-SA"/>
    </w:rPr>
  </w:style>
  <w:style w:type="paragraph" w:styleId="Komentarotekstas">
    <w:name w:val="annotation text"/>
    <w:basedOn w:val="prastasis"/>
    <w:link w:val="KomentarotekstasDiagrama"/>
    <w:semiHidden/>
    <w:rsid w:val="00137690"/>
    <w:pPr>
      <w:spacing w:after="0" w:line="240" w:lineRule="auto"/>
    </w:pPr>
    <w:rPr>
      <w:rFonts w:ascii="Times New Roman" w:hAnsi="Times New Roman" w:cs="Times New Roman"/>
      <w:sz w:val="20"/>
      <w:szCs w:val="20"/>
      <w:lang w:val="lt-LT" w:eastAsia="lt-LT" w:bidi="ar-SA"/>
    </w:rPr>
  </w:style>
  <w:style w:type="character" w:customStyle="1" w:styleId="KomentarotekstasDiagrama">
    <w:name w:val="Komentaro tekstas Diagrama"/>
    <w:basedOn w:val="Numatytasispastraiposriftas"/>
    <w:link w:val="Komentarotekstas"/>
    <w:semiHidden/>
    <w:locked/>
    <w:rsid w:val="00137690"/>
    <w:rPr>
      <w:rFonts w:ascii="Times New Roman" w:hAnsi="Times New Roman" w:cs="Times New Roman"/>
      <w:sz w:val="20"/>
      <w:szCs w:val="20"/>
      <w:lang w:val="lt-LT" w:eastAsia="lt-LT" w:bidi="ar-SA"/>
    </w:rPr>
  </w:style>
  <w:style w:type="paragraph" w:customStyle="1" w:styleId="BTEMEASMCA">
    <w:name w:val="BT EMEA_SMCA"/>
    <w:basedOn w:val="prastasis"/>
    <w:link w:val="BTEMEASMCAChar"/>
    <w:autoRedefine/>
    <w:rsid w:val="00137690"/>
    <w:pPr>
      <w:spacing w:after="0" w:line="240" w:lineRule="auto"/>
    </w:pPr>
    <w:rPr>
      <w:rFonts w:ascii="Times New Roman" w:hAnsi="Times New Roman" w:cs="Times New Roman"/>
      <w:lang w:val="lt-LT" w:bidi="ar-SA"/>
    </w:rPr>
  </w:style>
  <w:style w:type="character" w:customStyle="1" w:styleId="BTEMEASMCAChar">
    <w:name w:val="BT EMEA_SMCA Char"/>
    <w:basedOn w:val="Numatytasispastraiposriftas"/>
    <w:link w:val="BTEMEASMCA"/>
    <w:locked/>
    <w:rsid w:val="00137690"/>
    <w:rPr>
      <w:rFonts w:ascii="Times New Roman" w:hAnsi="Times New Roman" w:cs="Times New Roman"/>
      <w:lang w:val="lt-LT" w:eastAsia="x-none" w:bidi="ar-SA"/>
    </w:rPr>
  </w:style>
  <w:style w:type="paragraph" w:customStyle="1" w:styleId="PI-1EMEASMCA">
    <w:name w:val="PI-1 EMEA_SMCA"/>
    <w:basedOn w:val="Antrat2"/>
    <w:autoRedefine/>
    <w:rsid w:val="00137690"/>
    <w:pPr>
      <w:tabs>
        <w:tab w:val="left" w:pos="567"/>
      </w:tabs>
      <w:ind w:left="567" w:hanging="567"/>
    </w:pPr>
    <w:rPr>
      <w:szCs w:val="22"/>
      <w:lang w:eastAsia="en-US"/>
    </w:rPr>
  </w:style>
  <w:style w:type="paragraph" w:customStyle="1" w:styleId="PI-2EMEASMCA">
    <w:name w:val="PI-2 EMEA_SMCA"/>
    <w:basedOn w:val="Antrat3"/>
    <w:autoRedefine/>
    <w:rsid w:val="00137690"/>
    <w:pPr>
      <w:keepLines/>
      <w:tabs>
        <w:tab w:val="left" w:pos="567"/>
      </w:tabs>
      <w:ind w:left="567" w:hanging="567"/>
    </w:pPr>
    <w:rPr>
      <w:kern w:val="28"/>
      <w:lang w:eastAsia="en-US"/>
    </w:rPr>
  </w:style>
  <w:style w:type="paragraph" w:customStyle="1" w:styleId="PI-3EMEASMCA">
    <w:name w:val="PI-3 EMEA_SMCA"/>
    <w:basedOn w:val="prastasis"/>
    <w:autoRedefine/>
    <w:rsid w:val="00137690"/>
    <w:pPr>
      <w:spacing w:after="0" w:line="220" w:lineRule="exact"/>
    </w:pPr>
    <w:rPr>
      <w:rFonts w:ascii="Times New Roman" w:hAnsi="Times New Roman" w:cs="Times New Roman"/>
      <w:b/>
      <w:bCs/>
      <w:lang w:val="lt-LT" w:bidi="ar-SA"/>
    </w:rPr>
  </w:style>
  <w:style w:type="paragraph" w:customStyle="1" w:styleId="BTbEMEASMCA">
    <w:name w:val="BT(b) EMEA_SMCA"/>
    <w:basedOn w:val="BTEMEASMCA"/>
    <w:autoRedefine/>
    <w:rsid w:val="00137690"/>
    <w:rPr>
      <w:b/>
      <w:noProof/>
    </w:rPr>
  </w:style>
  <w:style w:type="paragraph" w:customStyle="1" w:styleId="Default">
    <w:name w:val="Default"/>
    <w:rsid w:val="00ED5D03"/>
    <w:pPr>
      <w:autoSpaceDE w:val="0"/>
      <w:autoSpaceDN w:val="0"/>
      <w:adjustRightInd w:val="0"/>
    </w:pPr>
    <w:rPr>
      <w:rFonts w:ascii="Times New Roman" w:hAnsi="Times New Roman" w:cs="Times New Roman"/>
      <w:color w:val="000000"/>
      <w:sz w:val="24"/>
      <w:szCs w:val="24"/>
      <w:lang w:val="en-US" w:eastAsia="en-US" w:bidi="lo-LA"/>
    </w:rPr>
  </w:style>
  <w:style w:type="paragraph" w:styleId="Debesliotekstas">
    <w:name w:val="Balloon Text"/>
    <w:basedOn w:val="prastasis"/>
    <w:link w:val="DebesliotekstasDiagrama"/>
    <w:semiHidden/>
    <w:rsid w:val="00ED5D0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semiHidden/>
    <w:locked/>
    <w:rsid w:val="00ED5D03"/>
    <w:rPr>
      <w:rFonts w:ascii="Tahoma" w:hAnsi="Tahoma" w:cs="Tahoma"/>
      <w:sz w:val="16"/>
      <w:szCs w:val="16"/>
    </w:rPr>
  </w:style>
  <w:style w:type="character" w:styleId="Grietas">
    <w:name w:val="Strong"/>
    <w:basedOn w:val="Numatytasispastraiposriftas"/>
    <w:qFormat/>
    <w:rsid w:val="000D077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27</Pages>
  <Words>6456</Words>
  <Characters>48292</Characters>
  <Application>Microsoft Office Word</Application>
  <DocSecurity>8</DocSecurity>
  <Lines>402</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Heumann Pharma GmbH Co. Generica KG</Company>
  <LinksUpToDate>false</LinksUpToDate>
  <CharactersWithSpaces>54639</CharactersWithSpaces>
  <SharedDoc>false</SharedDoc>
  <HLinks>
    <vt:vector size="12" baseType="variant">
      <vt:variant>
        <vt:i4>7471188</vt:i4>
      </vt:variant>
      <vt:variant>
        <vt:i4>3</vt:i4>
      </vt:variant>
      <vt:variant>
        <vt:i4>0</vt:i4>
      </vt:variant>
      <vt:variant>
        <vt:i4>5</vt:i4>
      </vt:variant>
      <vt:variant>
        <vt:lpwstr>mailto:torrentlithuania@torrentpharma.com</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dc:creator>
  <cp:keywords/>
  <dc:description/>
  <cp:lastModifiedBy>Albina Burkauskaitė</cp:lastModifiedBy>
  <cp:revision>2</cp:revision>
  <dcterms:created xsi:type="dcterms:W3CDTF">2017-04-27T06:29:00Z</dcterms:created>
  <dcterms:modified xsi:type="dcterms:W3CDTF">2017-04-27T06:33:00Z</dcterms:modified>
</cp:coreProperties>
</file>