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DC60AA" w14:textId="77777777" w:rsidR="00BE72A8" w:rsidRPr="006F362D" w:rsidRDefault="00BE72A8" w:rsidP="005A641D">
      <w:pPr>
        <w:pStyle w:val="BTEMEASMCA"/>
      </w:pPr>
    </w:p>
    <w:p w14:paraId="41752429" w14:textId="77777777" w:rsidR="00BE72A8" w:rsidRPr="006F362D" w:rsidRDefault="00BE72A8" w:rsidP="005A641D">
      <w:pPr>
        <w:pStyle w:val="BTEMEASMCA"/>
      </w:pPr>
    </w:p>
    <w:p w14:paraId="45F920E5" w14:textId="77777777" w:rsidR="00BE72A8" w:rsidRPr="00D9413D" w:rsidRDefault="00BE72A8" w:rsidP="005A641D">
      <w:pPr>
        <w:pStyle w:val="BTEMEASMCA"/>
      </w:pPr>
    </w:p>
    <w:p w14:paraId="016FCF88" w14:textId="77777777" w:rsidR="00BE72A8" w:rsidRPr="00CE4A52" w:rsidRDefault="00BE72A8" w:rsidP="006F5C3B">
      <w:pPr>
        <w:pStyle w:val="BTEMEASMCA"/>
      </w:pPr>
    </w:p>
    <w:p w14:paraId="39793BD2" w14:textId="77777777" w:rsidR="00BE72A8" w:rsidRPr="00CE4A52" w:rsidRDefault="00BE72A8" w:rsidP="006F5C3B">
      <w:pPr>
        <w:pStyle w:val="BTEMEASMCA"/>
      </w:pPr>
    </w:p>
    <w:p w14:paraId="7AF8AF98" w14:textId="77777777" w:rsidR="00BE72A8" w:rsidRPr="00CE4A52" w:rsidRDefault="00BE72A8" w:rsidP="006F5C3B">
      <w:pPr>
        <w:pStyle w:val="BTEMEASMCA"/>
      </w:pPr>
    </w:p>
    <w:p w14:paraId="31754A63" w14:textId="77777777" w:rsidR="00BE72A8" w:rsidRPr="00CE4A52" w:rsidRDefault="00BE72A8" w:rsidP="005A003A">
      <w:pPr>
        <w:pStyle w:val="BTEMEASMCA"/>
      </w:pPr>
    </w:p>
    <w:p w14:paraId="7BB38EA7" w14:textId="77777777" w:rsidR="00BE72A8" w:rsidRPr="00CE4A52" w:rsidRDefault="00BE72A8" w:rsidP="005A003A">
      <w:pPr>
        <w:pStyle w:val="BTEMEASMCA"/>
      </w:pPr>
    </w:p>
    <w:p w14:paraId="3274A2F1" w14:textId="77777777" w:rsidR="00BE72A8" w:rsidRPr="00CE4A52" w:rsidRDefault="00BE72A8" w:rsidP="00221C8B">
      <w:pPr>
        <w:pStyle w:val="BTEMEASMCA"/>
      </w:pPr>
    </w:p>
    <w:p w14:paraId="3F9BBE35" w14:textId="77777777" w:rsidR="00BE72A8" w:rsidRPr="00CE4A52" w:rsidRDefault="00BE72A8">
      <w:pPr>
        <w:pStyle w:val="BTEMEASMCA"/>
      </w:pPr>
    </w:p>
    <w:p w14:paraId="54DCDC1B" w14:textId="77777777" w:rsidR="00BE72A8" w:rsidRPr="00CE4A52" w:rsidRDefault="00BE72A8">
      <w:pPr>
        <w:pStyle w:val="BTEMEASMCA"/>
      </w:pPr>
    </w:p>
    <w:p w14:paraId="37F4E461" w14:textId="77777777" w:rsidR="00BE72A8" w:rsidRPr="00CE4A52" w:rsidRDefault="00BE72A8">
      <w:pPr>
        <w:pStyle w:val="BTEMEASMCA"/>
      </w:pPr>
    </w:p>
    <w:p w14:paraId="48EA3EA5" w14:textId="77777777" w:rsidR="00BE72A8" w:rsidRPr="00CE4A52" w:rsidRDefault="00BE72A8">
      <w:pPr>
        <w:pStyle w:val="BTEMEASMCA"/>
      </w:pPr>
    </w:p>
    <w:p w14:paraId="5D721EE0" w14:textId="77777777" w:rsidR="00BE72A8" w:rsidRPr="00CE4A52" w:rsidRDefault="00BE72A8">
      <w:pPr>
        <w:pStyle w:val="BTEMEASMCA"/>
      </w:pPr>
    </w:p>
    <w:p w14:paraId="7E175688" w14:textId="77777777" w:rsidR="00BE72A8" w:rsidRPr="00CE4A52" w:rsidRDefault="00BE72A8">
      <w:pPr>
        <w:pStyle w:val="BTEMEASMCA"/>
      </w:pPr>
    </w:p>
    <w:p w14:paraId="605F9378" w14:textId="77777777" w:rsidR="00BE72A8" w:rsidRPr="00CE4A52" w:rsidRDefault="00BE72A8">
      <w:pPr>
        <w:pStyle w:val="BTEMEASMCA"/>
      </w:pPr>
    </w:p>
    <w:p w14:paraId="4DA94A5E" w14:textId="77777777" w:rsidR="00BE72A8" w:rsidRPr="00CE4A52" w:rsidRDefault="00BE72A8">
      <w:pPr>
        <w:pStyle w:val="BTEMEASMCA"/>
      </w:pPr>
    </w:p>
    <w:p w14:paraId="7296E7F0" w14:textId="77777777" w:rsidR="00BE72A8" w:rsidRPr="00CE4A52" w:rsidRDefault="00BE72A8">
      <w:pPr>
        <w:pStyle w:val="BTEMEASMCA"/>
      </w:pPr>
    </w:p>
    <w:p w14:paraId="224CE2B1" w14:textId="77777777" w:rsidR="00BE72A8" w:rsidRPr="00CE4A52" w:rsidRDefault="00BE72A8">
      <w:pPr>
        <w:pStyle w:val="BTEMEASMCA"/>
      </w:pPr>
    </w:p>
    <w:p w14:paraId="7AA1678E" w14:textId="77777777" w:rsidR="00BE72A8" w:rsidRPr="00CE4A52" w:rsidRDefault="00BE72A8">
      <w:pPr>
        <w:pStyle w:val="BTEMEASMCA"/>
      </w:pPr>
    </w:p>
    <w:p w14:paraId="1D0EA8D3" w14:textId="77777777" w:rsidR="00BE72A8" w:rsidRPr="00CE4A52" w:rsidRDefault="00BE72A8">
      <w:pPr>
        <w:pStyle w:val="BTEMEASMCA"/>
      </w:pPr>
    </w:p>
    <w:p w14:paraId="566F7267" w14:textId="77777777" w:rsidR="00BE72A8" w:rsidRPr="00CE4A52" w:rsidRDefault="00BE72A8">
      <w:pPr>
        <w:pStyle w:val="BTEMEASMCA"/>
      </w:pPr>
    </w:p>
    <w:p w14:paraId="0C84CBC3" w14:textId="77777777" w:rsidR="00BE72A8" w:rsidRPr="00677E20" w:rsidRDefault="00BE72A8" w:rsidP="00BE72A8">
      <w:pPr>
        <w:pStyle w:val="TTEMEASMCA"/>
      </w:pPr>
      <w:bookmarkStart w:id="0" w:name="_Toc129243221"/>
      <w:bookmarkStart w:id="1" w:name="_Toc129243096"/>
    </w:p>
    <w:p w14:paraId="5D89B25B" w14:textId="214610C7" w:rsidR="00BE72A8" w:rsidRPr="00414040" w:rsidRDefault="00BE72A8" w:rsidP="00BE72A8">
      <w:pPr>
        <w:pStyle w:val="TTEMEASMCA"/>
      </w:pPr>
      <w:r w:rsidRPr="00414040">
        <w:t>I PRIEDAS</w:t>
      </w:r>
      <w:bookmarkEnd w:id="0"/>
      <w:bookmarkEnd w:id="1"/>
    </w:p>
    <w:p w14:paraId="068C47F2" w14:textId="77777777" w:rsidR="00BE72A8" w:rsidRPr="006F362D" w:rsidRDefault="00BE72A8" w:rsidP="005A641D">
      <w:pPr>
        <w:pStyle w:val="BTEMEASMCA"/>
      </w:pPr>
    </w:p>
    <w:p w14:paraId="4EB0BE31" w14:textId="36494457" w:rsidR="00BE72A8" w:rsidRPr="00414040" w:rsidRDefault="00BE72A8" w:rsidP="00BE72A8">
      <w:pPr>
        <w:pStyle w:val="TTEMEASMCA"/>
      </w:pPr>
      <w:bookmarkStart w:id="2" w:name="_Toc129243222"/>
      <w:bookmarkStart w:id="3" w:name="_Toc129243097"/>
      <w:r w:rsidRPr="00414040">
        <w:t>PREPARATO CHARAKTERISTIKŲ SANTRAUKA</w:t>
      </w:r>
      <w:bookmarkEnd w:id="2"/>
      <w:bookmarkEnd w:id="3"/>
    </w:p>
    <w:p w14:paraId="6D7D4F3D" w14:textId="77777777" w:rsidR="00BE72A8" w:rsidRPr="00414040" w:rsidRDefault="00BE72A8" w:rsidP="00BE72A8">
      <w:pPr>
        <w:pStyle w:val="PI-1EMEASMCA"/>
        <w:rPr>
          <w:bCs/>
          <w:iCs/>
        </w:rPr>
      </w:pPr>
    </w:p>
    <w:p w14:paraId="7B55D782" w14:textId="77777777" w:rsidR="00BE72A8" w:rsidRPr="00414040" w:rsidRDefault="00BE72A8" w:rsidP="00BE72A8">
      <w:pPr>
        <w:pStyle w:val="PI-1EMEASMCA"/>
        <w:rPr>
          <w:bCs/>
          <w:iCs/>
        </w:rPr>
      </w:pPr>
    </w:p>
    <w:p w14:paraId="27399C46" w14:textId="77777777" w:rsidR="00BE72A8" w:rsidRPr="00414040" w:rsidRDefault="00BE72A8" w:rsidP="00BE72A8">
      <w:pPr>
        <w:pStyle w:val="PI-1EMEASMCA"/>
      </w:pPr>
      <w:r w:rsidRPr="00414040">
        <w:rPr>
          <w:bCs/>
          <w:iCs/>
        </w:rPr>
        <w:br w:type="page"/>
      </w:r>
      <w:bookmarkStart w:id="4" w:name="_Toc129243098"/>
      <w:bookmarkStart w:id="5" w:name="_Toc129243223"/>
      <w:r w:rsidRPr="00414040">
        <w:lastRenderedPageBreak/>
        <w:t>1.</w:t>
      </w:r>
      <w:r w:rsidRPr="00414040">
        <w:tab/>
        <w:t>VAISTINIO PREPARATO PAVADINIMAS</w:t>
      </w:r>
      <w:bookmarkEnd w:id="4"/>
      <w:bookmarkEnd w:id="5"/>
    </w:p>
    <w:p w14:paraId="682D019E" w14:textId="77777777" w:rsidR="00BE72A8" w:rsidRPr="00414040" w:rsidRDefault="00BE72A8" w:rsidP="005A641D">
      <w:pPr>
        <w:pStyle w:val="BTEMEASMCA"/>
      </w:pPr>
    </w:p>
    <w:p w14:paraId="21A40296" w14:textId="77777777" w:rsidR="00BE72A8" w:rsidRPr="00414040" w:rsidRDefault="005D4072" w:rsidP="005A641D">
      <w:pPr>
        <w:pStyle w:val="BTEMEASMCA"/>
      </w:pPr>
      <w:r>
        <w:t>Bilastine Sandoz</w:t>
      </w:r>
      <w:r w:rsidR="00BE72A8" w:rsidRPr="00414040">
        <w:t xml:space="preserve"> 20 mg tabletės</w:t>
      </w:r>
    </w:p>
    <w:p w14:paraId="2C03F575" w14:textId="77777777" w:rsidR="00BE72A8" w:rsidRPr="00414040" w:rsidRDefault="00BE72A8" w:rsidP="005A641D">
      <w:pPr>
        <w:pStyle w:val="BTEMEASMCA"/>
      </w:pPr>
      <w:bookmarkStart w:id="6" w:name="_GoBack"/>
      <w:bookmarkEnd w:id="6"/>
    </w:p>
    <w:p w14:paraId="2EEC4F7D" w14:textId="77777777" w:rsidR="00BE72A8" w:rsidRPr="00414040" w:rsidRDefault="00BE72A8" w:rsidP="006F5C3B">
      <w:pPr>
        <w:pStyle w:val="BTEMEASMCA"/>
      </w:pPr>
    </w:p>
    <w:p w14:paraId="3AB23AEA" w14:textId="239B90F5" w:rsidR="00BE72A8" w:rsidRPr="00414040" w:rsidRDefault="00BE72A8" w:rsidP="00BE72A8">
      <w:pPr>
        <w:pStyle w:val="PI-1EMEASMCA"/>
      </w:pPr>
      <w:bookmarkStart w:id="7" w:name="_Toc129243099"/>
      <w:bookmarkStart w:id="8" w:name="_Toc129243224"/>
      <w:r w:rsidRPr="00414040">
        <w:t>2.</w:t>
      </w:r>
      <w:r w:rsidRPr="00414040">
        <w:tab/>
        <w:t>KOKYBINĖ IR KIEKYBINĖ SUDĖTIS</w:t>
      </w:r>
      <w:bookmarkEnd w:id="7"/>
      <w:bookmarkEnd w:id="8"/>
    </w:p>
    <w:p w14:paraId="628AE7F1" w14:textId="77777777" w:rsidR="00BE72A8" w:rsidRPr="00414040" w:rsidRDefault="00BE72A8" w:rsidP="005A641D">
      <w:pPr>
        <w:pStyle w:val="BTEMEASMCA"/>
      </w:pPr>
    </w:p>
    <w:p w14:paraId="05F0E697" w14:textId="77777777" w:rsidR="00BE72A8" w:rsidRPr="00414040" w:rsidRDefault="00BE72A8" w:rsidP="005A641D">
      <w:pPr>
        <w:pStyle w:val="BTEMEASMCA"/>
      </w:pPr>
      <w:r w:rsidRPr="00414040">
        <w:t>Kiekvienoje tabletėje yra 20 mg bilastino</w:t>
      </w:r>
      <w:r w:rsidR="00AB3E6A">
        <w:t xml:space="preserve"> (monohidrato pavidalu)</w:t>
      </w:r>
      <w:r w:rsidRPr="00414040">
        <w:t>.</w:t>
      </w:r>
    </w:p>
    <w:p w14:paraId="05CAE0C3" w14:textId="77777777" w:rsidR="00BE72A8" w:rsidRPr="00414040" w:rsidRDefault="00BE72A8" w:rsidP="005A641D">
      <w:pPr>
        <w:pStyle w:val="BTEMEASMCA"/>
      </w:pPr>
    </w:p>
    <w:p w14:paraId="531D4B44" w14:textId="77777777" w:rsidR="00BE72A8" w:rsidRPr="00414040" w:rsidRDefault="00BE72A8" w:rsidP="006F5C3B">
      <w:pPr>
        <w:pStyle w:val="BTEMEASMCA"/>
      </w:pPr>
      <w:r w:rsidRPr="00414040">
        <w:t>Visos pagalbinės medžiagos išvardytos 6.1 skyriuje.</w:t>
      </w:r>
    </w:p>
    <w:p w14:paraId="25DD52E9" w14:textId="77777777" w:rsidR="00BE72A8" w:rsidRPr="00414040" w:rsidRDefault="00BE72A8" w:rsidP="006F5C3B">
      <w:pPr>
        <w:pStyle w:val="BTEMEASMCA"/>
      </w:pPr>
    </w:p>
    <w:p w14:paraId="36C27B01" w14:textId="77777777" w:rsidR="00BE72A8" w:rsidRPr="00414040" w:rsidRDefault="00BE72A8" w:rsidP="006F5C3B">
      <w:pPr>
        <w:pStyle w:val="BTEMEASMCA"/>
      </w:pPr>
    </w:p>
    <w:p w14:paraId="5DF59E58" w14:textId="486A00FB" w:rsidR="00BE72A8" w:rsidRPr="00414040" w:rsidRDefault="00BE72A8" w:rsidP="00BE72A8">
      <w:pPr>
        <w:pStyle w:val="PI-1EMEASMCA"/>
      </w:pPr>
      <w:bookmarkStart w:id="9" w:name="_Toc129243100"/>
      <w:bookmarkStart w:id="10" w:name="_Toc129243225"/>
      <w:r w:rsidRPr="00414040">
        <w:t>3.</w:t>
      </w:r>
      <w:r w:rsidRPr="00414040">
        <w:tab/>
        <w:t>FARMACINĖ FORMA</w:t>
      </w:r>
      <w:bookmarkEnd w:id="9"/>
      <w:bookmarkEnd w:id="10"/>
    </w:p>
    <w:p w14:paraId="32C86CA9" w14:textId="77777777" w:rsidR="00BE72A8" w:rsidRPr="00414040" w:rsidRDefault="00BE72A8" w:rsidP="005A641D">
      <w:pPr>
        <w:pStyle w:val="BTEMEASMCA"/>
      </w:pPr>
    </w:p>
    <w:p w14:paraId="4DFD6F4D" w14:textId="77777777" w:rsidR="00BE72A8" w:rsidRPr="00414040" w:rsidRDefault="00BE72A8" w:rsidP="005A641D">
      <w:pPr>
        <w:pStyle w:val="BTEMEASMCA"/>
      </w:pPr>
      <w:r w:rsidRPr="00414040">
        <w:t>Tabletė.</w:t>
      </w:r>
    </w:p>
    <w:p w14:paraId="0EA3C9FF" w14:textId="77777777" w:rsidR="00BE72A8" w:rsidRPr="00414040" w:rsidRDefault="001850A0" w:rsidP="005A641D">
      <w:pPr>
        <w:pStyle w:val="BTEMEASMCA"/>
      </w:pPr>
      <w:r>
        <w:t xml:space="preserve">Apvalios baltos </w:t>
      </w:r>
      <w:r w:rsidR="00EE600C">
        <w:t xml:space="preserve">7 mm skersmens </w:t>
      </w:r>
      <w:r>
        <w:t>tabletės</w:t>
      </w:r>
      <w:r w:rsidR="00EE600C">
        <w:t>.</w:t>
      </w:r>
    </w:p>
    <w:p w14:paraId="3C88FA21" w14:textId="77777777" w:rsidR="00BE72A8" w:rsidRPr="00414040" w:rsidRDefault="00BE72A8" w:rsidP="006F5C3B">
      <w:pPr>
        <w:pStyle w:val="BTEMEASMCA"/>
      </w:pPr>
    </w:p>
    <w:p w14:paraId="6DF08A32" w14:textId="77777777" w:rsidR="00BE72A8" w:rsidRPr="00414040" w:rsidRDefault="00BE72A8" w:rsidP="006F5C3B">
      <w:pPr>
        <w:pStyle w:val="BTEMEASMCA"/>
      </w:pPr>
    </w:p>
    <w:p w14:paraId="3FF28192" w14:textId="63308E17" w:rsidR="00BE72A8" w:rsidRPr="00414040" w:rsidRDefault="00BE72A8" w:rsidP="00BE72A8">
      <w:pPr>
        <w:pStyle w:val="PI-1EMEASMCA"/>
      </w:pPr>
      <w:bookmarkStart w:id="11" w:name="_Toc129243101"/>
      <w:bookmarkStart w:id="12" w:name="_Toc129243226"/>
      <w:r w:rsidRPr="00414040">
        <w:t>4.</w:t>
      </w:r>
      <w:r w:rsidRPr="00414040">
        <w:tab/>
        <w:t>KLINIKINĖ INFORMACIJA</w:t>
      </w:r>
      <w:bookmarkEnd w:id="11"/>
      <w:bookmarkEnd w:id="12"/>
    </w:p>
    <w:p w14:paraId="55619CF9" w14:textId="77777777" w:rsidR="00BE72A8" w:rsidRPr="00414040" w:rsidRDefault="00BE72A8" w:rsidP="005A641D">
      <w:pPr>
        <w:pStyle w:val="BTEMEASMCA"/>
      </w:pPr>
    </w:p>
    <w:p w14:paraId="1CCFDB9E" w14:textId="10736735" w:rsidR="00BE72A8" w:rsidRPr="00414040" w:rsidRDefault="00BE72A8" w:rsidP="00BE72A8">
      <w:pPr>
        <w:pStyle w:val="PI-2EMEASMCA"/>
      </w:pPr>
      <w:bookmarkStart w:id="13" w:name="_Toc129243102"/>
      <w:bookmarkStart w:id="14" w:name="_Toc129243227"/>
      <w:r w:rsidRPr="00414040">
        <w:t>4.1</w:t>
      </w:r>
      <w:r w:rsidRPr="00414040">
        <w:tab/>
        <w:t>Terapinės indikacijos</w:t>
      </w:r>
      <w:bookmarkEnd w:id="13"/>
      <w:bookmarkEnd w:id="14"/>
    </w:p>
    <w:p w14:paraId="6D290A19" w14:textId="77777777" w:rsidR="00BE72A8" w:rsidRPr="00414040" w:rsidRDefault="00BE72A8" w:rsidP="005A641D">
      <w:pPr>
        <w:pStyle w:val="BTEMEASMCA"/>
      </w:pPr>
    </w:p>
    <w:p w14:paraId="5A7548C8" w14:textId="77777777" w:rsidR="00BE72A8" w:rsidRPr="00414040" w:rsidRDefault="00BE72A8" w:rsidP="005A641D">
      <w:pPr>
        <w:pStyle w:val="BTEMEASMCA"/>
      </w:pPr>
      <w:r w:rsidRPr="00414040">
        <w:t>Alerginio rinokonjunktyvito (sezoninio ir nuolatinio) ir dilgėlinės simptominis gydymas.</w:t>
      </w:r>
    </w:p>
    <w:p w14:paraId="6076097B" w14:textId="77777777" w:rsidR="00BE72A8" w:rsidRPr="00414040" w:rsidRDefault="005D4072" w:rsidP="005A641D">
      <w:pPr>
        <w:pStyle w:val="BTEMEASMCA"/>
      </w:pPr>
      <w:r>
        <w:t>Bilastine Sandoz</w:t>
      </w:r>
      <w:r w:rsidR="00BE72A8" w:rsidRPr="00414040">
        <w:t xml:space="preserve"> skirta</w:t>
      </w:r>
      <w:r w:rsidR="00552465">
        <w:t>s</w:t>
      </w:r>
      <w:r w:rsidR="00BE72A8" w:rsidRPr="00414040">
        <w:t xml:space="preserve"> suaugusiesiems ir paaugliams (12 metų ir vyresniems).</w:t>
      </w:r>
    </w:p>
    <w:p w14:paraId="2B5691F2" w14:textId="77777777" w:rsidR="00BE72A8" w:rsidRPr="00414040" w:rsidRDefault="00BE72A8" w:rsidP="006F5C3B">
      <w:pPr>
        <w:pStyle w:val="BTEMEASMCA"/>
      </w:pPr>
    </w:p>
    <w:p w14:paraId="3329B7B9" w14:textId="77288D46" w:rsidR="00BE72A8" w:rsidRPr="00414040" w:rsidRDefault="00BE72A8" w:rsidP="00BE72A8">
      <w:pPr>
        <w:pStyle w:val="PI-2EMEASMCA"/>
      </w:pPr>
      <w:bookmarkStart w:id="15" w:name="_Toc129243103"/>
      <w:bookmarkStart w:id="16" w:name="_Toc129243228"/>
      <w:r w:rsidRPr="00414040">
        <w:t>4.2</w:t>
      </w:r>
      <w:r w:rsidRPr="00414040">
        <w:tab/>
        <w:t>Dozavimas ir vartojimo metodas</w:t>
      </w:r>
      <w:bookmarkEnd w:id="15"/>
      <w:bookmarkEnd w:id="16"/>
    </w:p>
    <w:p w14:paraId="627A00A2" w14:textId="77777777" w:rsidR="00BE72A8" w:rsidRPr="00414040" w:rsidRDefault="00BE72A8" w:rsidP="005A641D">
      <w:pPr>
        <w:pStyle w:val="BTEMEASMCA"/>
      </w:pPr>
    </w:p>
    <w:p w14:paraId="7D772B2D" w14:textId="77777777" w:rsidR="00BE72A8" w:rsidRPr="005A641D" w:rsidRDefault="00BE72A8" w:rsidP="005A641D">
      <w:pPr>
        <w:pStyle w:val="BTEMEASMCA"/>
      </w:pPr>
      <w:r w:rsidRPr="005A641D">
        <w:t xml:space="preserve">Dozavimas </w:t>
      </w:r>
    </w:p>
    <w:p w14:paraId="5FC065DE" w14:textId="77777777" w:rsidR="00BE72A8" w:rsidRPr="00E80E42" w:rsidRDefault="00BE72A8" w:rsidP="00435266">
      <w:pPr>
        <w:spacing w:after="0" w:line="240" w:lineRule="auto"/>
        <w:rPr>
          <w:rFonts w:ascii="Times New Roman" w:hAnsi="Times New Roman" w:cs="Times New Roman"/>
          <w:i/>
          <w:iCs/>
          <w:lang w:val="lt-LT"/>
        </w:rPr>
      </w:pPr>
      <w:r w:rsidRPr="00E80E42">
        <w:rPr>
          <w:rFonts w:ascii="Times New Roman" w:hAnsi="Times New Roman" w:cs="Times New Roman"/>
          <w:i/>
          <w:iCs/>
          <w:lang w:val="lt-LT"/>
        </w:rPr>
        <w:t>Suaugusie</w:t>
      </w:r>
      <w:r w:rsidR="0047240A" w:rsidRPr="00E80E42">
        <w:rPr>
          <w:rFonts w:ascii="Times New Roman" w:hAnsi="Times New Roman" w:cs="Times New Roman"/>
          <w:i/>
          <w:iCs/>
          <w:lang w:val="lt-LT"/>
        </w:rPr>
        <w:t>siems</w:t>
      </w:r>
      <w:r w:rsidRPr="00E80E42">
        <w:rPr>
          <w:rFonts w:ascii="Times New Roman" w:hAnsi="Times New Roman" w:cs="Times New Roman"/>
          <w:i/>
          <w:iCs/>
          <w:lang w:val="lt-LT"/>
        </w:rPr>
        <w:t xml:space="preserve"> ir paauglia</w:t>
      </w:r>
      <w:r w:rsidR="0047240A" w:rsidRPr="00E80E42">
        <w:rPr>
          <w:rFonts w:ascii="Times New Roman" w:hAnsi="Times New Roman" w:cs="Times New Roman"/>
          <w:i/>
          <w:iCs/>
          <w:lang w:val="lt-LT"/>
        </w:rPr>
        <w:t>ms</w:t>
      </w:r>
      <w:r w:rsidRPr="00E80E42">
        <w:rPr>
          <w:rFonts w:ascii="Times New Roman" w:hAnsi="Times New Roman" w:cs="Times New Roman"/>
          <w:i/>
          <w:iCs/>
          <w:lang w:val="lt-LT"/>
        </w:rPr>
        <w:t xml:space="preserve"> (12 metų ir vyresn</w:t>
      </w:r>
      <w:r w:rsidR="0047240A" w:rsidRPr="00E80E42">
        <w:rPr>
          <w:rFonts w:ascii="Times New Roman" w:hAnsi="Times New Roman" w:cs="Times New Roman"/>
          <w:i/>
          <w:iCs/>
          <w:lang w:val="lt-LT"/>
        </w:rPr>
        <w:t>iems</w:t>
      </w:r>
      <w:r w:rsidRPr="00E80E42">
        <w:rPr>
          <w:rFonts w:ascii="Times New Roman" w:hAnsi="Times New Roman" w:cs="Times New Roman"/>
          <w:i/>
          <w:iCs/>
          <w:lang w:val="lt-LT"/>
        </w:rPr>
        <w:t>)</w:t>
      </w:r>
    </w:p>
    <w:p w14:paraId="7310CDB0" w14:textId="77777777" w:rsidR="00BE72A8" w:rsidRPr="00414040" w:rsidRDefault="00BE72A8" w:rsidP="005A641D">
      <w:pPr>
        <w:pStyle w:val="BTEMEASMCA"/>
      </w:pPr>
    </w:p>
    <w:p w14:paraId="66AFC32F" w14:textId="77777777" w:rsidR="00BE72A8" w:rsidRPr="00414040" w:rsidRDefault="00BE72A8" w:rsidP="005A641D">
      <w:pPr>
        <w:pStyle w:val="BTEMEASMCA"/>
      </w:pPr>
      <w:r w:rsidRPr="00414040">
        <w:t>20 mg bilastino kartą per parą alerginio rinokonjunktyvito (sezoninio ir nuolatinio) ir dilgėlinės simptom</w:t>
      </w:r>
      <w:r w:rsidR="00C1435A">
        <w:t>ams lengvinti</w:t>
      </w:r>
      <w:r w:rsidRPr="00414040">
        <w:t>.</w:t>
      </w:r>
    </w:p>
    <w:p w14:paraId="7FDFD1CA" w14:textId="2B54B7EB" w:rsidR="00BE72A8" w:rsidRPr="00414040" w:rsidRDefault="00BE72A8" w:rsidP="005A641D">
      <w:pPr>
        <w:pStyle w:val="BTEMEASMCA"/>
      </w:pPr>
      <w:r w:rsidRPr="00414040">
        <w:t xml:space="preserve">Tabletę reikia išgerti vieną valandą prieš valgymą arba praėjus dviems valandoms po </w:t>
      </w:r>
      <w:r w:rsidR="008C6A01">
        <w:t>jo</w:t>
      </w:r>
      <w:r w:rsidRPr="00414040">
        <w:t xml:space="preserve"> arba sulčių gėrimo (žr. 4.5 skyrių).</w:t>
      </w:r>
    </w:p>
    <w:p w14:paraId="48802BEB" w14:textId="77777777" w:rsidR="00BE72A8" w:rsidRPr="00414040" w:rsidRDefault="00BE72A8" w:rsidP="006F5C3B">
      <w:pPr>
        <w:pStyle w:val="BTEMEASMCA"/>
      </w:pPr>
    </w:p>
    <w:p w14:paraId="7821A1D2" w14:textId="77777777" w:rsidR="00BE72A8" w:rsidRPr="005A641D" w:rsidRDefault="00BE72A8" w:rsidP="006F5C3B">
      <w:pPr>
        <w:pStyle w:val="BTEMEASMCA"/>
      </w:pPr>
      <w:r w:rsidRPr="005A641D">
        <w:t>Vartojimo trukmė</w:t>
      </w:r>
    </w:p>
    <w:p w14:paraId="3D49F21F" w14:textId="360EF80B" w:rsidR="00BE72A8" w:rsidRPr="00414040" w:rsidRDefault="00BE72A8" w:rsidP="006F5C3B">
      <w:pPr>
        <w:pStyle w:val="BTEMEASMCA"/>
      </w:pPr>
      <w:r w:rsidRPr="00414040">
        <w:t>Alerginio rin</w:t>
      </w:r>
      <w:r w:rsidR="008A66D1">
        <w:t>ito</w:t>
      </w:r>
      <w:r w:rsidRPr="00414040">
        <w:t xml:space="preserve"> gydymas turi tęstis ekspozicijos alergena</w:t>
      </w:r>
      <w:r w:rsidR="00B24878">
        <w:t>i</w:t>
      </w:r>
      <w:r w:rsidRPr="00414040">
        <w:t>s laikotarpiu. Sergant sezononiu alerginiu rinitu gydymą reikia užbaigti išnykus simptomams ir vėl pradėti atsiradus simptomams iš naujo. Sergant nuolatiniu alerginiu rinitu pacientams galima rekomenduoti tęstinį gydymą ekspozicijos alergena</w:t>
      </w:r>
      <w:r w:rsidR="00B24878">
        <w:t>i</w:t>
      </w:r>
      <w:r w:rsidRPr="00414040">
        <w:t>s laikotarpiu. Dilgėlinės gydymo trukmė priklauso nuo jos tipo, trukmės ir n</w:t>
      </w:r>
      <w:r w:rsidR="00F8709D">
        <w:t>egalavimų</w:t>
      </w:r>
      <w:r w:rsidR="00C03624">
        <w:t xml:space="preserve"> </w:t>
      </w:r>
      <w:r w:rsidR="00F061C8">
        <w:t>eigos</w:t>
      </w:r>
      <w:r w:rsidRPr="00414040">
        <w:t>.</w:t>
      </w:r>
    </w:p>
    <w:p w14:paraId="58DA5A6A" w14:textId="77777777" w:rsidR="00BE72A8" w:rsidRPr="00414040" w:rsidRDefault="00BE72A8" w:rsidP="005A003A">
      <w:pPr>
        <w:pStyle w:val="BTEMEASMCA"/>
      </w:pPr>
    </w:p>
    <w:p w14:paraId="4BCB7577" w14:textId="77777777" w:rsidR="00BE72A8" w:rsidRPr="005A641D" w:rsidRDefault="00BE72A8" w:rsidP="005A003A">
      <w:pPr>
        <w:pStyle w:val="BTEMEASMCA"/>
      </w:pPr>
      <w:r w:rsidRPr="005A641D">
        <w:t xml:space="preserve">Ypatingos </w:t>
      </w:r>
      <w:r w:rsidR="00A724B5" w:rsidRPr="005A641D">
        <w:t>populiacijos</w:t>
      </w:r>
    </w:p>
    <w:p w14:paraId="576631B8" w14:textId="77777777" w:rsidR="00BE72A8" w:rsidRPr="00414040" w:rsidRDefault="00BE72A8" w:rsidP="00221C8B">
      <w:pPr>
        <w:pStyle w:val="BTEMEASMCA"/>
      </w:pPr>
    </w:p>
    <w:p w14:paraId="068E315F" w14:textId="77777777" w:rsidR="00BE72A8" w:rsidRPr="005A641D" w:rsidRDefault="00BE72A8" w:rsidP="005D4744">
      <w:pPr>
        <w:pStyle w:val="BTEMEASMCA"/>
      </w:pPr>
      <w:r w:rsidRPr="005A641D">
        <w:t>Senyviems pacientams</w:t>
      </w:r>
    </w:p>
    <w:p w14:paraId="1808AE9B" w14:textId="77777777" w:rsidR="00BE72A8" w:rsidRPr="00414040" w:rsidRDefault="00BE72A8">
      <w:pPr>
        <w:pStyle w:val="BTEMEASMCA"/>
      </w:pPr>
      <w:r w:rsidRPr="00414040">
        <w:t xml:space="preserve">Senyviems pacientams dozės koreguoti nereikia (žr. 5.1 ir 5.2 skyrius). </w:t>
      </w:r>
    </w:p>
    <w:p w14:paraId="201F206A" w14:textId="77777777" w:rsidR="00BE72A8" w:rsidRPr="00414040" w:rsidRDefault="00BE72A8">
      <w:pPr>
        <w:pStyle w:val="BTEMEASMCA"/>
      </w:pPr>
    </w:p>
    <w:p w14:paraId="652B4D82" w14:textId="77777777" w:rsidR="00BE72A8" w:rsidRPr="006F5C3B" w:rsidRDefault="00BE72A8">
      <w:pPr>
        <w:pStyle w:val="BTEMEASMCA"/>
      </w:pPr>
      <w:r w:rsidRPr="005A641D">
        <w:t>Pacientams, kur</w:t>
      </w:r>
      <w:r w:rsidR="00656913" w:rsidRPr="005A641D">
        <w:t>i</w:t>
      </w:r>
      <w:r w:rsidRPr="005A641D">
        <w:t>ų inkstų funkcija sutrikusi</w:t>
      </w:r>
    </w:p>
    <w:p w14:paraId="49496D9C" w14:textId="77777777" w:rsidR="00BE72A8" w:rsidRPr="00414040" w:rsidRDefault="00BE72A8">
      <w:pPr>
        <w:pStyle w:val="BTEMEASMCA"/>
      </w:pPr>
      <w:r w:rsidRPr="00414040">
        <w:t>Tyrimai, atlikti su suaugusių</w:t>
      </w:r>
      <w:r w:rsidR="00917D36">
        <w:t>jų</w:t>
      </w:r>
      <w:r w:rsidRPr="00414040">
        <w:t xml:space="preserve"> pacientų </w:t>
      </w:r>
      <w:r w:rsidR="00424911">
        <w:t>atskiromis</w:t>
      </w:r>
      <w:r w:rsidRPr="00414040">
        <w:t xml:space="preserve"> rizikos grupėmis (pacientai, kurių inkstų funkcija sutrikusi) parodė, kad suaugusie</w:t>
      </w:r>
      <w:r w:rsidR="00917D36">
        <w:t>sie</w:t>
      </w:r>
      <w:r w:rsidRPr="00414040">
        <w:t>ms pacientams bilastino dozės koreguoti nereikia (žr. 5.2 skyrių).</w:t>
      </w:r>
    </w:p>
    <w:p w14:paraId="20FEDD67" w14:textId="77777777" w:rsidR="00BE72A8" w:rsidRPr="00414040" w:rsidRDefault="00BE72A8">
      <w:pPr>
        <w:pStyle w:val="BTEMEASMCA"/>
      </w:pPr>
    </w:p>
    <w:p w14:paraId="6C808930" w14:textId="77777777" w:rsidR="00BE72A8" w:rsidRPr="005A641D" w:rsidRDefault="00BE72A8">
      <w:pPr>
        <w:pStyle w:val="BTEMEASMCA"/>
      </w:pPr>
      <w:r w:rsidRPr="005A641D">
        <w:t>Pacientams, kurių kepenų funkcija sutrikusi</w:t>
      </w:r>
    </w:p>
    <w:p w14:paraId="1A1BEF4D" w14:textId="774E8733" w:rsidR="00BE72A8" w:rsidRPr="00414040" w:rsidRDefault="007D6E52">
      <w:pPr>
        <w:pStyle w:val="BTEMEASMCA"/>
      </w:pPr>
      <w:r>
        <w:t>Klinikinės patirties pacientams</w:t>
      </w:r>
      <w:r w:rsidR="003407CE">
        <w:t>, kurių</w:t>
      </w:r>
      <w:r w:rsidR="00BE72A8" w:rsidRPr="00414040">
        <w:t xml:space="preserve"> kepenų </w:t>
      </w:r>
      <w:r w:rsidR="003407CE">
        <w:t>funkcija</w:t>
      </w:r>
      <w:r w:rsidR="00BE72A8" w:rsidRPr="00414040">
        <w:t xml:space="preserve"> sutri</w:t>
      </w:r>
      <w:r w:rsidR="003407CE">
        <w:t>kusi,</w:t>
      </w:r>
      <w:r w:rsidR="00BE72A8" w:rsidRPr="00414040">
        <w:t xml:space="preserve"> nėra. </w:t>
      </w:r>
      <w:r w:rsidR="00454211">
        <w:t>K</w:t>
      </w:r>
      <w:r w:rsidR="00BE72A8" w:rsidRPr="00414040">
        <w:t xml:space="preserve">adangi bilastinas nemetabolizuojamas ir </w:t>
      </w:r>
      <w:r w:rsidR="00454211">
        <w:t>šalinamas</w:t>
      </w:r>
      <w:r w:rsidR="00BE72A8" w:rsidRPr="00414040">
        <w:t xml:space="preserve"> iš organizmo nepakitęs su šlapimu</w:t>
      </w:r>
      <w:r w:rsidR="00454211">
        <w:t xml:space="preserve"> ir išmatomis</w:t>
      </w:r>
      <w:r w:rsidR="00BE72A8" w:rsidRPr="00414040">
        <w:t xml:space="preserve">, kepenų </w:t>
      </w:r>
      <w:r w:rsidR="00454211">
        <w:t xml:space="preserve">funkcijos </w:t>
      </w:r>
      <w:r w:rsidR="00BE72A8" w:rsidRPr="00414040">
        <w:t>sutrikimas neturėtų padidinti sistemin</w:t>
      </w:r>
      <w:r w:rsidR="004F5DE9">
        <w:t>ės</w:t>
      </w:r>
      <w:r w:rsidR="00BE72A8" w:rsidRPr="00414040">
        <w:t xml:space="preserve"> ekspozicij</w:t>
      </w:r>
      <w:r w:rsidR="004F5DE9">
        <w:t>os</w:t>
      </w:r>
      <w:r w:rsidR="00BE72A8" w:rsidRPr="00414040">
        <w:t xml:space="preserve"> virš saugumo ribos</w:t>
      </w:r>
      <w:r w:rsidR="004F5DE9" w:rsidRPr="004F5DE9">
        <w:t xml:space="preserve"> </w:t>
      </w:r>
      <w:r w:rsidR="004F5DE9" w:rsidRPr="00414040">
        <w:t>suaugusie</w:t>
      </w:r>
      <w:r w:rsidR="004F5DE9">
        <w:t>ms pacientams</w:t>
      </w:r>
      <w:r w:rsidR="00BE72A8" w:rsidRPr="00414040">
        <w:t>. T</w:t>
      </w:r>
      <w:r w:rsidR="00DC4521">
        <w:t>aigi</w:t>
      </w:r>
      <w:r w:rsidR="00BE72A8" w:rsidRPr="00414040">
        <w:t xml:space="preserve">, </w:t>
      </w:r>
      <w:r w:rsidR="00A67A6F">
        <w:t>pacientams, kurių kepenų funkcija sutrikusi</w:t>
      </w:r>
      <w:r w:rsidR="00E83EF7">
        <w:t>,</w:t>
      </w:r>
      <w:r w:rsidR="00BE72A8" w:rsidRPr="00414040">
        <w:t xml:space="preserve"> dozės koreguoti nereikia (žr. 5.2 skyrių).</w:t>
      </w:r>
    </w:p>
    <w:p w14:paraId="3CB81000" w14:textId="77777777" w:rsidR="00BE72A8" w:rsidRPr="00414040" w:rsidRDefault="00BE72A8">
      <w:pPr>
        <w:pStyle w:val="BTEMEASMCA"/>
      </w:pPr>
    </w:p>
    <w:p w14:paraId="7C4A9E39" w14:textId="77777777" w:rsidR="00BE72A8" w:rsidRPr="003D3E3A" w:rsidRDefault="00BE72A8" w:rsidP="006F5C3B">
      <w:pPr>
        <w:pStyle w:val="BTEMEASMCA"/>
        <w:rPr>
          <w:i/>
          <w:iCs/>
        </w:rPr>
      </w:pPr>
      <w:r w:rsidRPr="003D3E3A">
        <w:rPr>
          <w:i/>
          <w:iCs/>
        </w:rPr>
        <w:t>Vaikų populiacija</w:t>
      </w:r>
    </w:p>
    <w:p w14:paraId="55A4E2D2" w14:textId="1AA59B21" w:rsidR="00BE72A8" w:rsidRPr="00414040" w:rsidRDefault="00BE72A8" w:rsidP="003D3E3A">
      <w:pPr>
        <w:pStyle w:val="BTEMEASMCA"/>
        <w:numPr>
          <w:ilvl w:val="0"/>
          <w:numId w:val="15"/>
        </w:numPr>
      </w:pPr>
      <w:r w:rsidRPr="00414040">
        <w:lastRenderedPageBreak/>
        <w:t>6-11 metų vaikai, kuri</w:t>
      </w:r>
      <w:r w:rsidR="0006113D">
        <w:t>ų kūno svoris ne mažesnis kaip</w:t>
      </w:r>
      <w:r w:rsidRPr="00414040">
        <w:t xml:space="preserve"> 20 kg</w:t>
      </w:r>
    </w:p>
    <w:p w14:paraId="2955D53E" w14:textId="77777777" w:rsidR="00E80E42" w:rsidRDefault="00E80E42" w:rsidP="00BE72A8">
      <w:pPr>
        <w:spacing w:after="0" w:line="240" w:lineRule="auto"/>
        <w:rPr>
          <w:rFonts w:ascii="Times New Roman" w:eastAsia="Calibri" w:hAnsi="Times New Roman" w:cs="Times New Roman"/>
          <w:noProof/>
          <w:lang w:val="lt-LT"/>
        </w:rPr>
      </w:pPr>
      <w:r>
        <w:rPr>
          <w:rFonts w:ascii="Times New Roman" w:eastAsia="Calibri" w:hAnsi="Times New Roman" w:cs="Times New Roman"/>
          <w:iCs/>
          <w:noProof/>
          <w:lang w:val="lt-LT"/>
        </w:rPr>
        <w:t xml:space="preserve">Bilastine Sandoz </w:t>
      </w:r>
      <w:r w:rsidRPr="00A22A89">
        <w:rPr>
          <w:rFonts w:ascii="Times New Roman" w:eastAsia="Calibri" w:hAnsi="Times New Roman" w:cs="Times New Roman"/>
          <w:noProof/>
          <w:lang w:val="lt-LT"/>
        </w:rPr>
        <w:t xml:space="preserve">netinka vartoti vaikams iki 12 metų. Tačiau vaikams nuo 6 iki 11 metų </w:t>
      </w:r>
      <w:r w:rsidR="005A641D">
        <w:rPr>
          <w:rFonts w:ascii="Times New Roman" w:eastAsia="Calibri" w:hAnsi="Times New Roman" w:cs="Times New Roman"/>
          <w:noProof/>
          <w:lang w:val="lt-LT"/>
        </w:rPr>
        <w:t xml:space="preserve">amžiaus </w:t>
      </w:r>
      <w:r w:rsidRPr="00A22A89">
        <w:rPr>
          <w:rFonts w:ascii="Times New Roman" w:eastAsia="Calibri" w:hAnsi="Times New Roman" w:cs="Times New Roman"/>
          <w:noProof/>
          <w:lang w:val="lt-LT"/>
        </w:rPr>
        <w:t>yra kitų  tinkamų farmacinių formų.</w:t>
      </w:r>
    </w:p>
    <w:p w14:paraId="5CE27BEC" w14:textId="77777777" w:rsidR="006F5C3B" w:rsidRPr="00A22A89" w:rsidRDefault="006F5C3B" w:rsidP="00BE72A8">
      <w:pPr>
        <w:spacing w:after="0" w:line="240" w:lineRule="auto"/>
        <w:rPr>
          <w:rFonts w:ascii="Times New Roman" w:eastAsia="Calibri" w:hAnsi="Times New Roman" w:cs="Times New Roman"/>
          <w:noProof/>
          <w:lang w:val="lt-LT"/>
        </w:rPr>
      </w:pPr>
    </w:p>
    <w:p w14:paraId="77B8E2C0" w14:textId="5E3CEE2B" w:rsidR="00BE72A8" w:rsidRPr="003D3E3A" w:rsidRDefault="005A641D" w:rsidP="003D3E3A">
      <w:pPr>
        <w:pStyle w:val="Sraopastraipa"/>
        <w:numPr>
          <w:ilvl w:val="0"/>
          <w:numId w:val="15"/>
        </w:numPr>
        <w:spacing w:after="0" w:line="240" w:lineRule="auto"/>
        <w:rPr>
          <w:rFonts w:ascii="Times New Roman" w:eastAsia="Calibri" w:hAnsi="Times New Roman" w:cs="Times New Roman"/>
          <w:noProof/>
          <w:lang w:val="lt-LT"/>
        </w:rPr>
      </w:pPr>
      <w:r>
        <w:rPr>
          <w:rFonts w:ascii="Times New Roman" w:eastAsia="Calibri" w:hAnsi="Times New Roman" w:cs="Times New Roman"/>
          <w:noProof/>
          <w:lang w:val="lt-LT"/>
        </w:rPr>
        <w:t>j</w:t>
      </w:r>
      <w:r w:rsidR="00BE72A8" w:rsidRPr="003D3E3A">
        <w:rPr>
          <w:rFonts w:ascii="Times New Roman" w:eastAsia="Calibri" w:hAnsi="Times New Roman" w:cs="Times New Roman"/>
          <w:noProof/>
          <w:lang w:val="lt-LT"/>
        </w:rPr>
        <w:t>aunesni</w:t>
      </w:r>
      <w:r w:rsidR="00BE72A8" w:rsidRPr="003D3E3A">
        <w:rPr>
          <w:rFonts w:ascii="Times New Roman" w:eastAsia="Calibri" w:hAnsi="Times New Roman" w:cs="Times New Roman"/>
          <w:iCs/>
          <w:noProof/>
          <w:lang w:val="lt-LT"/>
        </w:rPr>
        <w:t xml:space="preserve"> negu 6 metų vaikai, kurie sveria mažiau </w:t>
      </w:r>
      <w:r w:rsidR="007257A4" w:rsidRPr="003D3E3A">
        <w:rPr>
          <w:rFonts w:ascii="Times New Roman" w:eastAsia="Calibri" w:hAnsi="Times New Roman" w:cs="Times New Roman"/>
          <w:iCs/>
          <w:noProof/>
          <w:lang w:val="lt-LT"/>
        </w:rPr>
        <w:t xml:space="preserve">kaip </w:t>
      </w:r>
      <w:r w:rsidR="00BE72A8" w:rsidRPr="003D3E3A">
        <w:rPr>
          <w:rFonts w:ascii="Times New Roman" w:eastAsia="Calibri" w:hAnsi="Times New Roman" w:cs="Times New Roman"/>
          <w:iCs/>
          <w:noProof/>
          <w:lang w:val="lt-LT"/>
        </w:rPr>
        <w:t>20 kg</w:t>
      </w:r>
    </w:p>
    <w:p w14:paraId="0ADFCDAC" w14:textId="77777777" w:rsidR="00BE72A8" w:rsidRPr="00414040" w:rsidRDefault="00C723DE" w:rsidP="005A641D">
      <w:pPr>
        <w:pStyle w:val="BTEMEASMCA"/>
      </w:pPr>
      <w:r>
        <w:t>Turimi</w:t>
      </w:r>
      <w:r w:rsidR="00BE72A8" w:rsidRPr="00414040">
        <w:t xml:space="preserve"> duomenys </w:t>
      </w:r>
      <w:r w:rsidR="005D4526">
        <w:t>pateikiami</w:t>
      </w:r>
      <w:r w:rsidR="00BE72A8" w:rsidRPr="00414040">
        <w:t xml:space="preserve"> 4.4, 4.8, 5.1 ir 5.2 skyriuose, </w:t>
      </w:r>
      <w:r w:rsidR="005D4526">
        <w:t>tačiau dozavimo</w:t>
      </w:r>
      <w:r w:rsidR="00BE72A8" w:rsidRPr="00414040">
        <w:t xml:space="preserve"> rekomendacijų pateikti negalima. T</w:t>
      </w:r>
      <w:r w:rsidR="008F68E4">
        <w:t>aigi,</w:t>
      </w:r>
      <w:r w:rsidR="00934FB1">
        <w:t xml:space="preserve"> </w:t>
      </w:r>
      <w:r w:rsidR="00BE72A8" w:rsidRPr="00414040">
        <w:t xml:space="preserve">šios amžiaus grupės vaikams </w:t>
      </w:r>
      <w:r w:rsidR="00BE72A8" w:rsidRPr="00A71F8C">
        <w:t>bilastin</w:t>
      </w:r>
      <w:r w:rsidR="00934FB1" w:rsidRPr="00A71F8C">
        <w:t>o</w:t>
      </w:r>
      <w:r w:rsidR="00BE72A8" w:rsidRPr="00A71F8C">
        <w:t xml:space="preserve"> turi būti </w:t>
      </w:r>
      <w:r w:rsidR="00934FB1" w:rsidRPr="00A71F8C">
        <w:t>ne</w:t>
      </w:r>
      <w:r w:rsidR="00BE72A8" w:rsidRPr="00A71F8C">
        <w:t>vartojama.</w:t>
      </w:r>
    </w:p>
    <w:p w14:paraId="46E204F1" w14:textId="77777777" w:rsidR="00BE72A8" w:rsidRPr="00414040" w:rsidRDefault="00BE72A8" w:rsidP="005A641D">
      <w:pPr>
        <w:pStyle w:val="BTEMEASMCA"/>
      </w:pPr>
    </w:p>
    <w:p w14:paraId="67E47A00" w14:textId="77777777" w:rsidR="00BE72A8" w:rsidRPr="00414040" w:rsidRDefault="00BE72A8" w:rsidP="005A641D">
      <w:pPr>
        <w:pStyle w:val="BTEMEASMCA"/>
      </w:pPr>
      <w:r w:rsidRPr="00414040">
        <w:t>Vaikams, kurių inkstų ir kepenų funkcija sutrikusi bilastino vartojimo saugumas ir veiksmingumas nenustatyti.</w:t>
      </w:r>
    </w:p>
    <w:p w14:paraId="432933C8" w14:textId="77777777" w:rsidR="00BE72A8" w:rsidRPr="00414040" w:rsidRDefault="00BE72A8" w:rsidP="006F5C3B">
      <w:pPr>
        <w:pStyle w:val="BTEMEASMCA"/>
      </w:pPr>
    </w:p>
    <w:p w14:paraId="1EB45B12" w14:textId="77777777" w:rsidR="00BE72A8" w:rsidRPr="003D3E3A" w:rsidRDefault="00BE72A8" w:rsidP="006F5C3B">
      <w:pPr>
        <w:pStyle w:val="BTEMEASMCA"/>
        <w:rPr>
          <w:u w:val="single"/>
        </w:rPr>
      </w:pPr>
      <w:r w:rsidRPr="003D3E3A">
        <w:rPr>
          <w:u w:val="single"/>
        </w:rPr>
        <w:t>Vartojimo metodas</w:t>
      </w:r>
    </w:p>
    <w:p w14:paraId="08168C19" w14:textId="77777777" w:rsidR="00BE72A8" w:rsidRPr="00414040" w:rsidRDefault="00BE72A8" w:rsidP="006F5C3B">
      <w:pPr>
        <w:pStyle w:val="BTEMEASMCA"/>
      </w:pPr>
      <w:r w:rsidRPr="00414040">
        <w:t>Vartoti per burną.</w:t>
      </w:r>
    </w:p>
    <w:p w14:paraId="6409444A" w14:textId="77777777" w:rsidR="00BE72A8" w:rsidRPr="00414040" w:rsidRDefault="00BE72A8" w:rsidP="006F5C3B">
      <w:pPr>
        <w:pStyle w:val="BTEMEASMCA"/>
      </w:pPr>
      <w:r w:rsidRPr="00414040">
        <w:t>Tabletę reikia nuryti, užsigeriant vandeniu. Rekomenduojama visą paros dozę išgerti iš karto.</w:t>
      </w:r>
    </w:p>
    <w:p w14:paraId="528DC757" w14:textId="77777777" w:rsidR="00BE72A8" w:rsidRPr="00414040" w:rsidRDefault="00BE72A8" w:rsidP="006F5C3B">
      <w:pPr>
        <w:pStyle w:val="BTEMEASMCA"/>
      </w:pPr>
    </w:p>
    <w:p w14:paraId="24252322" w14:textId="00EF51BF" w:rsidR="00BE72A8" w:rsidRPr="00414040" w:rsidRDefault="00BE72A8" w:rsidP="00BE72A8">
      <w:pPr>
        <w:pStyle w:val="PI-2EMEASMCA"/>
      </w:pPr>
      <w:bookmarkStart w:id="17" w:name="_Toc129243104"/>
      <w:bookmarkStart w:id="18" w:name="_Toc129243229"/>
      <w:r w:rsidRPr="00414040">
        <w:t>4.3</w:t>
      </w:r>
      <w:r w:rsidRPr="00414040">
        <w:tab/>
        <w:t>Kontraindikacijos</w:t>
      </w:r>
      <w:bookmarkEnd w:id="17"/>
      <w:bookmarkEnd w:id="18"/>
    </w:p>
    <w:p w14:paraId="3FC1909D" w14:textId="77777777" w:rsidR="00BE72A8" w:rsidRPr="00414040" w:rsidRDefault="00BE72A8" w:rsidP="005A641D">
      <w:pPr>
        <w:pStyle w:val="BTEMEASMCA"/>
      </w:pPr>
    </w:p>
    <w:p w14:paraId="7FD5B8E3" w14:textId="77777777" w:rsidR="00BE72A8" w:rsidRPr="00414040" w:rsidRDefault="00BE72A8" w:rsidP="005A641D">
      <w:pPr>
        <w:pStyle w:val="BTEMEASMCA"/>
      </w:pPr>
      <w:r w:rsidRPr="00414040">
        <w:t>Padidėjęs jautrumas veikliajai arba bet kuriai 6.1 skyriuje nurodytai pagalbinei medžiagai.</w:t>
      </w:r>
    </w:p>
    <w:p w14:paraId="4522E536" w14:textId="77777777" w:rsidR="00BE72A8" w:rsidRPr="00414040" w:rsidRDefault="00BE72A8" w:rsidP="005A641D">
      <w:pPr>
        <w:pStyle w:val="BTEMEASMCA"/>
      </w:pPr>
    </w:p>
    <w:p w14:paraId="66C00F1F" w14:textId="5289E3A5" w:rsidR="00BE72A8" w:rsidRPr="00414040" w:rsidRDefault="00BE72A8" w:rsidP="00BE72A8">
      <w:pPr>
        <w:pStyle w:val="PI-2EMEASMCA"/>
      </w:pPr>
      <w:bookmarkStart w:id="19" w:name="_Toc129243105"/>
      <w:bookmarkStart w:id="20" w:name="_Toc129243230"/>
      <w:r w:rsidRPr="00414040">
        <w:t>4.4</w:t>
      </w:r>
      <w:r w:rsidRPr="00414040">
        <w:tab/>
        <w:t>Specialūs įspėjimai ir atsargumo priemonės</w:t>
      </w:r>
      <w:bookmarkEnd w:id="19"/>
      <w:bookmarkEnd w:id="20"/>
    </w:p>
    <w:p w14:paraId="7111158A" w14:textId="77777777" w:rsidR="00BE72A8" w:rsidRDefault="00BE72A8" w:rsidP="005A641D">
      <w:pPr>
        <w:pStyle w:val="BTEMEASMCA"/>
      </w:pPr>
    </w:p>
    <w:p w14:paraId="377443F2" w14:textId="4965A8E4" w:rsidR="0026103A" w:rsidRDefault="00A157CF" w:rsidP="005A641D">
      <w:pPr>
        <w:pStyle w:val="BTEMEASMCA"/>
      </w:pPr>
      <w:r>
        <w:t xml:space="preserve">Pacientams, kuriems yra </w:t>
      </w:r>
      <w:r w:rsidR="002136DD">
        <w:t xml:space="preserve">vidutinio sunkumo ar sunkus inkstų funkcijos sutrikimas, bilastino vartojimas su </w:t>
      </w:r>
      <w:r w:rsidR="005D01A9">
        <w:t>P-glikoproteino inhibitoriais, tokiais, kaip pvz.,</w:t>
      </w:r>
      <w:r w:rsidR="00ED2A57">
        <w:t xml:space="preserve"> ketokonazolas, eritromicinas, ciklosporinas, ritonaviras ar diltiazemas</w:t>
      </w:r>
      <w:r w:rsidR="0043599A">
        <w:t>, gali didinti bilastino kiekius kraujo plazmoje</w:t>
      </w:r>
      <w:r w:rsidR="004A3B77">
        <w:t xml:space="preserve"> ir dėl to padidėj</w:t>
      </w:r>
      <w:r w:rsidR="00017F9E">
        <w:t xml:space="preserve">a </w:t>
      </w:r>
      <w:r w:rsidR="00782EBB">
        <w:t>bilastino nepageidaujamo poveikio rizika.</w:t>
      </w:r>
      <w:r w:rsidR="00017F9E">
        <w:t xml:space="preserve"> Taigi, </w:t>
      </w:r>
      <w:r w:rsidR="00506241">
        <w:t>pacientams, kuriems yra vidutinio sunkumo ar sunkus inkstų funkcijos sutrikimas,</w:t>
      </w:r>
      <w:r w:rsidR="00204BA9">
        <w:t xml:space="preserve"> </w:t>
      </w:r>
      <w:r w:rsidR="00922EA4">
        <w:t xml:space="preserve">reikia vengti </w:t>
      </w:r>
      <w:r w:rsidR="00204BA9">
        <w:t>bilastino vartoti kartu su P-glikoproteino inhibitoriai</w:t>
      </w:r>
      <w:r w:rsidR="005A003A">
        <w:t>s</w:t>
      </w:r>
      <w:r w:rsidR="0030788F" w:rsidRPr="00A71F8C">
        <w:t>.</w:t>
      </w:r>
    </w:p>
    <w:p w14:paraId="33E2E868" w14:textId="77777777" w:rsidR="00A05A2F" w:rsidRDefault="00A05A2F" w:rsidP="005A641D">
      <w:pPr>
        <w:pStyle w:val="BTEMEASMCA"/>
      </w:pPr>
    </w:p>
    <w:p w14:paraId="6475A1E6" w14:textId="2682279D" w:rsidR="00A05A2F" w:rsidRPr="00285776" w:rsidRDefault="00A05A2F" w:rsidP="00A05A2F">
      <w:pPr>
        <w:pStyle w:val="BTEMEASMCA"/>
      </w:pPr>
      <w:r w:rsidRPr="00285776">
        <w:t>Buvo pranešta apie elektrokardiogramoje matomo QT intervalo pailgėjimo atvejus, kai</w:t>
      </w:r>
      <w:r w:rsidR="007C1D57">
        <w:t xml:space="preserve"> </w:t>
      </w:r>
      <w:r w:rsidRPr="00285776">
        <w:t>pacientai vartojo bilastiną (žr. 4.8, 4.9 ir 5.1 skyrius). Įtariama, kad vaistiniai preparatai,</w:t>
      </w:r>
      <w:r w:rsidR="007C1D57">
        <w:t xml:space="preserve"> </w:t>
      </w:r>
      <w:r w:rsidRPr="00285776">
        <w:t>sukeliantys QT/QTc intervalo pailgėjimą, didina polimorfinės skilvelių tachikardijos</w:t>
      </w:r>
      <w:r w:rsidR="007C1D57">
        <w:t xml:space="preserve"> </w:t>
      </w:r>
      <w:r w:rsidRPr="00285776">
        <w:t>(</w:t>
      </w:r>
      <w:r w:rsidRPr="00285776">
        <w:rPr>
          <w:i/>
          <w:iCs/>
        </w:rPr>
        <w:t>torsade de pointes</w:t>
      </w:r>
      <w:r w:rsidRPr="00285776">
        <w:t>) riziką.</w:t>
      </w:r>
    </w:p>
    <w:p w14:paraId="01F7C00D" w14:textId="77777777" w:rsidR="00A05A2F" w:rsidRPr="00285776" w:rsidRDefault="00A05A2F" w:rsidP="00A05A2F">
      <w:pPr>
        <w:pStyle w:val="BTEMEASMCA"/>
      </w:pPr>
    </w:p>
    <w:p w14:paraId="76137BDB" w14:textId="00FD721D" w:rsidR="00A05A2F" w:rsidRPr="00B96DA4" w:rsidRDefault="00A05A2F" w:rsidP="00A05A2F">
      <w:pPr>
        <w:pStyle w:val="BTEMEASMCA"/>
      </w:pPr>
      <w:r w:rsidRPr="00285776">
        <w:t>Todėl reikia būti atsargiems skiriant bilastiną pacientams, kuriems yra padidėjusi</w:t>
      </w:r>
      <w:r w:rsidR="007C1D57">
        <w:t xml:space="preserve"> </w:t>
      </w:r>
      <w:r w:rsidRPr="00285776">
        <w:t>QT/QTc intervalo pailgėjimo rizika. Šis reikalavimas taikomas, kai pacientams anksčiau</w:t>
      </w:r>
      <w:r w:rsidR="007C1D57" w:rsidRPr="00285776">
        <w:t xml:space="preserve"> </w:t>
      </w:r>
      <w:r w:rsidRPr="00285776">
        <w:t>pasireiškė širdies ritmo sutrikimas; pacientams, kuriems yra hipokalemija,</w:t>
      </w:r>
      <w:r w:rsidR="007C1D57" w:rsidRPr="00285776">
        <w:t xml:space="preserve"> </w:t>
      </w:r>
      <w:r w:rsidRPr="00285776">
        <w:t>hipomagnezemija, hipokalcemija; pacientams, kuriems jau yra nustatytas QT intervalo</w:t>
      </w:r>
      <w:r w:rsidR="007C1D57" w:rsidRPr="00285776">
        <w:t xml:space="preserve"> </w:t>
      </w:r>
      <w:r w:rsidRPr="00285776">
        <w:t>pailgėjimas arba reikšminga bradikardija; pacientams, kurie kartu vartoja kitus vaistinius preparatus, susijusius su QT/QTc intervalo pailgėjimu.</w:t>
      </w:r>
    </w:p>
    <w:p w14:paraId="025F7BA7" w14:textId="77777777" w:rsidR="0026103A" w:rsidRPr="00414040" w:rsidRDefault="0026103A" w:rsidP="005A641D">
      <w:pPr>
        <w:pStyle w:val="BTEMEASMCA"/>
      </w:pPr>
    </w:p>
    <w:p w14:paraId="241755E4" w14:textId="77777777" w:rsidR="00BE72A8" w:rsidRPr="003D3E3A" w:rsidRDefault="00BE72A8" w:rsidP="006F5C3B">
      <w:pPr>
        <w:pStyle w:val="BTEMEASMCA"/>
        <w:rPr>
          <w:i/>
          <w:iCs/>
          <w:u w:val="single"/>
        </w:rPr>
      </w:pPr>
      <w:r w:rsidRPr="003D3E3A">
        <w:rPr>
          <w:i/>
          <w:iCs/>
          <w:u w:val="single"/>
        </w:rPr>
        <w:t>Vaikų populiacija</w:t>
      </w:r>
    </w:p>
    <w:p w14:paraId="2E46C35B" w14:textId="77777777" w:rsidR="00BE72A8" w:rsidRPr="00414040" w:rsidRDefault="00BE72A8" w:rsidP="006F5C3B">
      <w:pPr>
        <w:pStyle w:val="BTEMEASMCA"/>
      </w:pPr>
      <w:r w:rsidRPr="00414040">
        <w:t>Bilastino veiksmingumas ir saugumas jaunesniems kaip 2</w:t>
      </w:r>
      <w:r w:rsidR="00E02520">
        <w:t> </w:t>
      </w:r>
      <w:r w:rsidRPr="00414040">
        <w:t>metų vaikams nenustatytas, apie vartojimą 2</w:t>
      </w:r>
      <w:r w:rsidR="00E02520">
        <w:t> </w:t>
      </w:r>
      <w:r w:rsidRPr="00414040">
        <w:t>-</w:t>
      </w:r>
      <w:r w:rsidR="00E02520" w:rsidRPr="00E02520">
        <w:t xml:space="preserve"> </w:t>
      </w:r>
      <w:r w:rsidRPr="00414040">
        <w:t>5</w:t>
      </w:r>
      <w:r w:rsidR="00E02520">
        <w:t> </w:t>
      </w:r>
      <w:r w:rsidRPr="00414040">
        <w:t>metų vaikams klinikin</w:t>
      </w:r>
      <w:r w:rsidR="00E02520">
        <w:t>ės patirties yra mažai</w:t>
      </w:r>
      <w:r w:rsidRPr="00414040">
        <w:t>, todėl ši</w:t>
      </w:r>
      <w:r w:rsidR="00E02520">
        <w:t xml:space="preserve">ų </w:t>
      </w:r>
      <w:r w:rsidRPr="00414040">
        <w:t xml:space="preserve">amžiaus </w:t>
      </w:r>
      <w:r w:rsidR="00E02520">
        <w:t xml:space="preserve">grupių </w:t>
      </w:r>
      <w:r w:rsidRPr="00414040">
        <w:t xml:space="preserve">vaikams </w:t>
      </w:r>
      <w:r w:rsidR="00E02520" w:rsidRPr="00A71F8C">
        <w:t>bilastino turi būti nevartojama</w:t>
      </w:r>
      <w:r w:rsidRPr="00A71F8C">
        <w:t>.</w:t>
      </w:r>
    </w:p>
    <w:p w14:paraId="6BC13506" w14:textId="77777777" w:rsidR="00BE72A8" w:rsidRPr="00414040" w:rsidRDefault="00BE72A8" w:rsidP="006F5C3B">
      <w:pPr>
        <w:pStyle w:val="BTEMEASMCA"/>
      </w:pPr>
    </w:p>
    <w:p w14:paraId="6E1C2582" w14:textId="42E0BA7C" w:rsidR="00BE72A8" w:rsidRPr="00414040" w:rsidRDefault="00BE72A8" w:rsidP="00BE72A8">
      <w:pPr>
        <w:pStyle w:val="PI-2EMEASMCA"/>
      </w:pPr>
      <w:bookmarkStart w:id="21" w:name="_Toc129243106"/>
      <w:bookmarkStart w:id="22" w:name="_Toc129243231"/>
      <w:r w:rsidRPr="00414040">
        <w:t>4.5</w:t>
      </w:r>
      <w:r w:rsidRPr="00414040">
        <w:tab/>
        <w:t>Sąveika su kitais vaistiniais preparatais ir kitokia sąveika</w:t>
      </w:r>
      <w:bookmarkEnd w:id="21"/>
      <w:bookmarkEnd w:id="22"/>
    </w:p>
    <w:p w14:paraId="48D7CFA8" w14:textId="77777777" w:rsidR="00BE72A8" w:rsidRPr="00414040" w:rsidRDefault="00BE72A8" w:rsidP="005A641D">
      <w:pPr>
        <w:pStyle w:val="BTEMEASMCA"/>
      </w:pPr>
    </w:p>
    <w:p w14:paraId="1A463B5F" w14:textId="77777777" w:rsidR="00BE72A8" w:rsidRPr="00414040" w:rsidRDefault="00BE72A8" w:rsidP="005A641D">
      <w:pPr>
        <w:pStyle w:val="BTEMEASMCA"/>
      </w:pPr>
      <w:r w:rsidRPr="00414040">
        <w:t>Sąveikos tyrimai atlikti tik suaugusi</w:t>
      </w:r>
      <w:r w:rsidR="00371A5F">
        <w:t>esiems</w:t>
      </w:r>
      <w:r w:rsidRPr="00414040">
        <w:t xml:space="preserve"> ir apibendrinami žemiau.</w:t>
      </w:r>
    </w:p>
    <w:p w14:paraId="13606F1A" w14:textId="77777777" w:rsidR="00BE72A8" w:rsidRPr="00414040" w:rsidRDefault="00BE72A8" w:rsidP="005A641D">
      <w:pPr>
        <w:pStyle w:val="BTEMEASMCA"/>
      </w:pPr>
    </w:p>
    <w:p w14:paraId="7592E5C6" w14:textId="0DBC36B5" w:rsidR="00BE72A8" w:rsidRPr="00414040" w:rsidRDefault="00BE72A8" w:rsidP="006F5C3B">
      <w:pPr>
        <w:pStyle w:val="BTEMEASMCA"/>
      </w:pPr>
      <w:r w:rsidRPr="00414040">
        <w:rPr>
          <w:u w:val="single"/>
        </w:rPr>
        <w:t>Sąveika su maistu</w:t>
      </w:r>
      <w:r w:rsidRPr="00414040">
        <w:t xml:space="preserve">: maistas reikšmingai sumažina </w:t>
      </w:r>
      <w:r w:rsidR="00371A5F">
        <w:t xml:space="preserve">( </w:t>
      </w:r>
      <w:r w:rsidR="00371A5F" w:rsidRPr="00414040">
        <w:t>30%</w:t>
      </w:r>
      <w:r w:rsidR="00371A5F">
        <w:t xml:space="preserve">) </w:t>
      </w:r>
      <w:r w:rsidRPr="00414040">
        <w:t xml:space="preserve">išgerto bilastino biologinį </w:t>
      </w:r>
      <w:r w:rsidR="00D76897">
        <w:t>prieinamumą</w:t>
      </w:r>
      <w:r w:rsidR="00371A5F" w:rsidRPr="00371A5F">
        <w:t xml:space="preserve"> </w:t>
      </w:r>
    </w:p>
    <w:p w14:paraId="1F85D903" w14:textId="77777777" w:rsidR="00BE72A8" w:rsidRPr="00414040" w:rsidRDefault="00BE72A8" w:rsidP="006F5C3B">
      <w:pPr>
        <w:pStyle w:val="BTEMEASMCA"/>
      </w:pPr>
    </w:p>
    <w:p w14:paraId="6CE31A22" w14:textId="668CACBC" w:rsidR="00BE72A8" w:rsidRPr="00414040" w:rsidRDefault="00BE72A8" w:rsidP="006F5C3B">
      <w:pPr>
        <w:pStyle w:val="BTEMEASMCA"/>
      </w:pPr>
      <w:r w:rsidRPr="00414040">
        <w:rPr>
          <w:u w:val="single"/>
        </w:rPr>
        <w:t>Sąveika su greipfrutų sultimis</w:t>
      </w:r>
      <w:r w:rsidRPr="00414040">
        <w:t>: vienu metu išgėrus 20 mg bilastino ir greipfrutų sulčių, bilastino bio</w:t>
      </w:r>
      <w:r w:rsidR="005D4744">
        <w:t>loginis prieinamumas</w:t>
      </w:r>
      <w:r w:rsidRPr="00414040">
        <w:t xml:space="preserve"> sumažėja 30%. Šis poveikis būdingas ir kitoms vaisių sultims. Bio</w:t>
      </w:r>
      <w:r w:rsidR="005D4744">
        <w:t>logini</w:t>
      </w:r>
      <w:r w:rsidR="00FD2BC0">
        <w:t>o</w:t>
      </w:r>
      <w:r w:rsidR="005D4744">
        <w:t xml:space="preserve"> prieinamum</w:t>
      </w:r>
      <w:r w:rsidR="00FD2BC0">
        <w:t>o</w:t>
      </w:r>
      <w:r w:rsidR="00DF7339">
        <w:t xml:space="preserve"> </w:t>
      </w:r>
      <w:r w:rsidRPr="00414040">
        <w:t xml:space="preserve">sumažėjimas kinta atsižvelgiant į vaisių pobūdį ir gamintoją. Šios sąveikos mechanizmas yra </w:t>
      </w:r>
      <w:r w:rsidR="00EC6100">
        <w:t>įsisavinimo nešiklio</w:t>
      </w:r>
      <w:r w:rsidRPr="00414040">
        <w:t xml:space="preserve"> OATP1A2, kurios substratas yra bilastinas, slopinimas (žr. 5.2 skyrių). </w:t>
      </w:r>
      <w:r w:rsidR="00D76654">
        <w:t xml:space="preserve">Vaistiniai </w:t>
      </w:r>
      <w:r w:rsidRPr="00414040">
        <w:t>preparatai, kurie yra OATP1A2 substrata</w:t>
      </w:r>
      <w:r w:rsidR="0025438F">
        <w:t>i</w:t>
      </w:r>
      <w:r w:rsidRPr="00414040">
        <w:t xml:space="preserve"> arba inhibitori</w:t>
      </w:r>
      <w:r w:rsidR="0025438F">
        <w:t>ai</w:t>
      </w:r>
      <w:r w:rsidRPr="00414040">
        <w:t xml:space="preserve">, pvz., ritonaviras arba rifampicinas, </w:t>
      </w:r>
      <w:r w:rsidR="005B74DE">
        <w:t>taip pa</w:t>
      </w:r>
      <w:r w:rsidR="003575DD">
        <w:t xml:space="preserve">t </w:t>
      </w:r>
      <w:r w:rsidR="00743ED8">
        <w:t xml:space="preserve">gali </w:t>
      </w:r>
      <w:r w:rsidR="003575DD">
        <w:t>mažinti</w:t>
      </w:r>
      <w:r w:rsidRPr="00414040">
        <w:t xml:space="preserve"> bilastino koncentracij</w:t>
      </w:r>
      <w:r w:rsidR="00743ED8">
        <w:t>as</w:t>
      </w:r>
      <w:r w:rsidRPr="00414040">
        <w:t xml:space="preserve"> kraujo plazmoje.</w:t>
      </w:r>
    </w:p>
    <w:p w14:paraId="5F6E8695" w14:textId="77777777" w:rsidR="00BE72A8" w:rsidRPr="00414040" w:rsidRDefault="00BE72A8" w:rsidP="006F5C3B">
      <w:pPr>
        <w:pStyle w:val="BTEMEASMCA"/>
      </w:pPr>
    </w:p>
    <w:p w14:paraId="2E2DE243" w14:textId="1244467F" w:rsidR="00BE72A8" w:rsidRPr="00414040" w:rsidRDefault="00BE72A8" w:rsidP="006F5C3B">
      <w:pPr>
        <w:pStyle w:val="BTEMEASMCA"/>
      </w:pPr>
      <w:r w:rsidRPr="00414040">
        <w:rPr>
          <w:u w:val="single"/>
        </w:rPr>
        <w:lastRenderedPageBreak/>
        <w:t>Sąveika su ketokonazolu arba eritromicinu</w:t>
      </w:r>
      <w:r w:rsidRPr="00414040">
        <w:t xml:space="preserve">: bilastino 20 mg vartojimas kartu su ketokonazolu 400 mg kartą per parą arba eritromicinu 500 mg du kartus per parą padidina bilastino </w:t>
      </w:r>
      <w:r w:rsidRPr="00D76897">
        <w:t>AUC</w:t>
      </w:r>
      <w:r w:rsidRPr="00414040">
        <w:t xml:space="preserve"> (plotas po koncentracijos </w:t>
      </w:r>
      <w:r w:rsidR="00C074A1">
        <w:t>kitim</w:t>
      </w:r>
      <w:r w:rsidR="006A3377">
        <w:t>o</w:t>
      </w:r>
      <w:r w:rsidR="00C074A1">
        <w:t xml:space="preserve"> </w:t>
      </w:r>
      <w:r w:rsidR="00EE40B2">
        <w:t>laik</w:t>
      </w:r>
      <w:r w:rsidR="006A3377">
        <w:t>e</w:t>
      </w:r>
      <w:r w:rsidR="00EE40B2">
        <w:t xml:space="preserve"> </w:t>
      </w:r>
      <w:r w:rsidRPr="00414040">
        <w:t>kreive) 2 kartus ir C</w:t>
      </w:r>
      <w:r w:rsidRPr="00414040">
        <w:rPr>
          <w:vertAlign w:val="subscript"/>
        </w:rPr>
        <w:t xml:space="preserve">max </w:t>
      </w:r>
      <w:r w:rsidRPr="00414040">
        <w:t>(didžiausi</w:t>
      </w:r>
      <w:r w:rsidR="006A3377">
        <w:t>a</w:t>
      </w:r>
      <w:r w:rsidRPr="00414040">
        <w:t xml:space="preserve"> koncentracij</w:t>
      </w:r>
      <w:r w:rsidR="006A3377">
        <w:t>a</w:t>
      </w:r>
      <w:r w:rsidRPr="00414040">
        <w:t xml:space="preserve">) 2 </w:t>
      </w:r>
      <w:r w:rsidRPr="00414040">
        <w:sym w:font="Symbol" w:char="F02D"/>
      </w:r>
      <w:r w:rsidRPr="00414040">
        <w:t xml:space="preserve"> 3 kartus. Šiuos pokyčius galima paaiškinti sąveika su </w:t>
      </w:r>
      <w:r w:rsidR="00997D69">
        <w:t>šalinimo per žarnas nešikliais</w:t>
      </w:r>
      <w:r w:rsidRPr="00414040">
        <w:t>, nes bilastinas yra P-</w:t>
      </w:r>
      <w:r w:rsidR="004131BA" w:rsidRPr="00414040">
        <w:t>glikoproteino</w:t>
      </w:r>
      <w:r w:rsidRPr="00414040">
        <w:t xml:space="preserve"> substratas ir </w:t>
      </w:r>
      <w:r w:rsidR="00997D69">
        <w:t>y</w:t>
      </w:r>
      <w:r w:rsidRPr="00414040">
        <w:t xml:space="preserve">ra </w:t>
      </w:r>
      <w:r w:rsidR="00997D69">
        <w:t>ne</w:t>
      </w:r>
      <w:r w:rsidRPr="00414040">
        <w:t xml:space="preserve">metabolizuojamas (žr. 5.2 skyrių). Manoma, kad šie pokyčiai bilastino bei ketokonazolo arba eritromicino vartojimo saugumui įtakos </w:t>
      </w:r>
      <w:r w:rsidR="00997D69">
        <w:t>nedaro</w:t>
      </w:r>
      <w:r w:rsidRPr="00414040">
        <w:t>. Kiti vaistiniai preparatai, kurie yra P-glikoproteino substrat</w:t>
      </w:r>
      <w:r w:rsidR="00310129">
        <w:t>ai</w:t>
      </w:r>
      <w:r w:rsidRPr="00414040">
        <w:t xml:space="preserve"> arba jo inhibitoriai, pavyzdžiui, ciklosporinas, </w:t>
      </w:r>
      <w:r w:rsidR="00310129">
        <w:t>taip pat</w:t>
      </w:r>
      <w:r w:rsidR="00D21B07">
        <w:t xml:space="preserve"> </w:t>
      </w:r>
      <w:r w:rsidRPr="00414040">
        <w:t>gali didinti bilastino koncentracij</w:t>
      </w:r>
      <w:r w:rsidR="008442FB">
        <w:t>as</w:t>
      </w:r>
      <w:r w:rsidRPr="00414040">
        <w:t xml:space="preserve"> kraujo plazmoje.</w:t>
      </w:r>
    </w:p>
    <w:p w14:paraId="314DFFE7" w14:textId="77777777" w:rsidR="00BE72A8" w:rsidRPr="00414040" w:rsidRDefault="00BE72A8" w:rsidP="006F5C3B">
      <w:pPr>
        <w:pStyle w:val="BTEMEASMCA"/>
      </w:pPr>
    </w:p>
    <w:p w14:paraId="185F1969" w14:textId="605134A0" w:rsidR="00BE72A8" w:rsidRPr="00414040" w:rsidRDefault="00BE72A8" w:rsidP="006F5C3B">
      <w:pPr>
        <w:pStyle w:val="BTEMEASMCA"/>
      </w:pPr>
      <w:r w:rsidRPr="00414040">
        <w:rPr>
          <w:u w:val="single"/>
        </w:rPr>
        <w:t>Sąveika su diltiazemu</w:t>
      </w:r>
      <w:r w:rsidRPr="00414040">
        <w:t>: vartojant bilastino po 20 mg kartą per parą kartu su 60 mg kartą per parą diltiazemo, bilastino C</w:t>
      </w:r>
      <w:r w:rsidRPr="00414040">
        <w:rPr>
          <w:vertAlign w:val="subscript"/>
        </w:rPr>
        <w:t xml:space="preserve">max </w:t>
      </w:r>
      <w:r w:rsidRPr="00414040">
        <w:t xml:space="preserve">padidėja 50%. Šiuos pokyčius galima paaiškinti sąveika su </w:t>
      </w:r>
      <w:r w:rsidR="00534EE3" w:rsidRPr="00534EE3">
        <w:t xml:space="preserve">šalinimo per žarnas nešikliais </w:t>
      </w:r>
      <w:r w:rsidRPr="00414040">
        <w:t>(žr. 5.2 skyrių); manoma, kad šie pokyčiai bilastino vartojimo saugumui įtakos ne</w:t>
      </w:r>
      <w:r w:rsidR="00567977">
        <w:t>daro</w:t>
      </w:r>
      <w:r w:rsidRPr="00414040">
        <w:t>.</w:t>
      </w:r>
    </w:p>
    <w:p w14:paraId="135E987B" w14:textId="77777777" w:rsidR="00BE72A8" w:rsidRPr="00414040" w:rsidRDefault="00BE72A8" w:rsidP="006F5C3B">
      <w:pPr>
        <w:pStyle w:val="BTEMEASMCA"/>
      </w:pPr>
    </w:p>
    <w:p w14:paraId="2F0C572A" w14:textId="77777777" w:rsidR="00BE72A8" w:rsidRPr="00414040" w:rsidRDefault="00BE72A8" w:rsidP="006F5C3B">
      <w:pPr>
        <w:pStyle w:val="BTEMEASMCA"/>
      </w:pPr>
      <w:r w:rsidRPr="00414040">
        <w:rPr>
          <w:u w:val="single"/>
        </w:rPr>
        <w:t>Sąveika su alkoholiu</w:t>
      </w:r>
      <w:r w:rsidRPr="00414040">
        <w:t xml:space="preserve">: psichomotorinis aktyvumas pavartojus alkoholio </w:t>
      </w:r>
      <w:r w:rsidR="00CB3212">
        <w:t>kartu su</w:t>
      </w:r>
      <w:r w:rsidRPr="00414040">
        <w:t xml:space="preserve"> 20 mg kartą per parą bilastino buvo panašus į aktyvumą, pavartojus kartu alkoholio ir placebo.</w:t>
      </w:r>
    </w:p>
    <w:p w14:paraId="0778ADBE" w14:textId="77777777" w:rsidR="00BE72A8" w:rsidRPr="00414040" w:rsidRDefault="00BE72A8" w:rsidP="006F5C3B">
      <w:pPr>
        <w:pStyle w:val="BTEMEASMCA"/>
      </w:pPr>
    </w:p>
    <w:p w14:paraId="3BAE1070" w14:textId="2D7EC17A" w:rsidR="00BE72A8" w:rsidRPr="00414040" w:rsidRDefault="00BE72A8" w:rsidP="006F5C3B">
      <w:pPr>
        <w:pStyle w:val="BTEMEASMCA"/>
      </w:pPr>
      <w:r w:rsidRPr="00414040">
        <w:rPr>
          <w:u w:val="single"/>
        </w:rPr>
        <w:t>Sąveika su lorazepamu</w:t>
      </w:r>
      <w:r w:rsidRPr="00414040">
        <w:t xml:space="preserve">: 20 mg kartą per parą bilastino vartojimas kartu su 3 mg </w:t>
      </w:r>
      <w:r w:rsidR="008D7266">
        <w:t xml:space="preserve">lorazepamo </w:t>
      </w:r>
      <w:r w:rsidRPr="00414040">
        <w:t xml:space="preserve">kartą per parą 8 </w:t>
      </w:r>
      <w:r w:rsidR="00170123">
        <w:t>paras</w:t>
      </w:r>
      <w:r w:rsidRPr="00414040">
        <w:t xml:space="preserve"> </w:t>
      </w:r>
      <w:r w:rsidR="004131BA">
        <w:t xml:space="preserve">nesustiprino </w:t>
      </w:r>
      <w:r w:rsidRPr="00414040">
        <w:t xml:space="preserve">slopinančio </w:t>
      </w:r>
      <w:r w:rsidR="004131BA">
        <w:t xml:space="preserve">lorazepamo </w:t>
      </w:r>
      <w:r w:rsidRPr="00414040">
        <w:t>poveikio centrinei nervų sistemai (CNS).</w:t>
      </w:r>
    </w:p>
    <w:p w14:paraId="1FB97E4B" w14:textId="77777777" w:rsidR="00170123" w:rsidRDefault="00170123" w:rsidP="006F5C3B">
      <w:pPr>
        <w:pStyle w:val="BTEMEASMCA"/>
      </w:pPr>
    </w:p>
    <w:p w14:paraId="2A2EC26A" w14:textId="77777777" w:rsidR="00BE72A8" w:rsidRPr="003D3E3A" w:rsidRDefault="00BE72A8" w:rsidP="006F5C3B">
      <w:pPr>
        <w:pStyle w:val="BTEMEASMCA"/>
        <w:rPr>
          <w:u w:val="single"/>
        </w:rPr>
      </w:pPr>
      <w:r w:rsidRPr="003D3E3A">
        <w:rPr>
          <w:u w:val="single"/>
        </w:rPr>
        <w:t>Vaikų populiacija</w:t>
      </w:r>
    </w:p>
    <w:p w14:paraId="5EE514B4" w14:textId="77777777" w:rsidR="00BE72A8" w:rsidRPr="00414040" w:rsidRDefault="00BE72A8" w:rsidP="006F5C3B">
      <w:pPr>
        <w:pStyle w:val="BTEMEASMCA"/>
      </w:pPr>
      <w:r w:rsidRPr="00414040">
        <w:t>Sąveikos tyrimai atlikti tik suaugusi</w:t>
      </w:r>
      <w:r w:rsidR="005612D8">
        <w:t>esiems</w:t>
      </w:r>
      <w:r w:rsidRPr="00414040">
        <w:t xml:space="preserve">. Kadangi apie bilastino sąveiką vartojant vaikams su kitais vaistiniais preparatais, maistu arba vaisiais nėra jokio klinikinio patyrimo, skiriant bilastino vaikams reikia atsižvelgti į sąveikos duomenis sukauptus su suaugusiaisiais. Vaikų klinikinių duomenų, kurie parodytų, kad dėl sąveikos pakinta AUC arba Cmax ir </w:t>
      </w:r>
      <w:r w:rsidR="00DD0FFE">
        <w:t>daro įtaką</w:t>
      </w:r>
      <w:r w:rsidRPr="00414040">
        <w:t xml:space="preserve"> bilastino saugumo </w:t>
      </w:r>
      <w:r w:rsidR="003852D6">
        <w:t>savybėms</w:t>
      </w:r>
      <w:r w:rsidRPr="00414040">
        <w:t>, nėra.</w:t>
      </w:r>
    </w:p>
    <w:p w14:paraId="15582013" w14:textId="77777777" w:rsidR="00BE72A8" w:rsidRPr="00414040" w:rsidRDefault="00BE72A8" w:rsidP="006F5C3B">
      <w:pPr>
        <w:pStyle w:val="BTEMEASMCA"/>
      </w:pPr>
    </w:p>
    <w:p w14:paraId="70D334D8" w14:textId="28149735" w:rsidR="00BE72A8" w:rsidRPr="00414040" w:rsidRDefault="00BE72A8" w:rsidP="00BE72A8">
      <w:pPr>
        <w:pStyle w:val="PI-2EMEASMCA"/>
      </w:pPr>
      <w:bookmarkStart w:id="23" w:name="_Toc129243107"/>
      <w:bookmarkStart w:id="24" w:name="_Toc129243232"/>
      <w:r w:rsidRPr="00414040">
        <w:t>4.6</w:t>
      </w:r>
      <w:r w:rsidRPr="00414040">
        <w:tab/>
        <w:t>Vaisingumas, nėštumo ir žindymo laikotarpis</w:t>
      </w:r>
      <w:bookmarkEnd w:id="23"/>
      <w:bookmarkEnd w:id="24"/>
    </w:p>
    <w:p w14:paraId="719F284B" w14:textId="77777777" w:rsidR="00BE72A8" w:rsidRPr="00414040" w:rsidRDefault="00BE72A8" w:rsidP="005A641D">
      <w:pPr>
        <w:pStyle w:val="BTEMEASMCA"/>
      </w:pPr>
    </w:p>
    <w:p w14:paraId="01D9BFC2" w14:textId="77777777" w:rsidR="00BE72A8" w:rsidRPr="003D3E3A" w:rsidRDefault="00BE72A8" w:rsidP="005A641D">
      <w:pPr>
        <w:pStyle w:val="BTEMEASMCA"/>
        <w:rPr>
          <w:u w:val="single"/>
        </w:rPr>
      </w:pPr>
      <w:r w:rsidRPr="003D3E3A">
        <w:rPr>
          <w:u w:val="single"/>
        </w:rPr>
        <w:t>Nėštumas</w:t>
      </w:r>
    </w:p>
    <w:p w14:paraId="199E285B" w14:textId="72D11E1D" w:rsidR="00BE72A8" w:rsidRPr="00414040" w:rsidRDefault="00BE72A8" w:rsidP="005A641D">
      <w:pPr>
        <w:pStyle w:val="BTEMEASMCA"/>
      </w:pPr>
      <w:r w:rsidRPr="00414040">
        <w:t>Duomenų apie bilastino vartojimą nėš</w:t>
      </w:r>
      <w:r w:rsidR="00D473D1">
        <w:t>čioms moterims</w:t>
      </w:r>
      <w:r w:rsidRPr="00414040">
        <w:t xml:space="preserve"> nėra arba j</w:t>
      </w:r>
      <w:r w:rsidR="001927F6">
        <w:t>ų kiekis yra ribotas</w:t>
      </w:r>
      <w:r w:rsidRPr="00414040">
        <w:t xml:space="preserve">. Su gyvūnais atlikti tyrimai tiesioginio ar netiesioginio toksinio poveikio reprodukcijai, </w:t>
      </w:r>
      <w:r w:rsidR="00FA59C2">
        <w:t>jauniklių atsivedimui</w:t>
      </w:r>
      <w:r w:rsidRPr="00414040">
        <w:t xml:space="preserve"> arba </w:t>
      </w:r>
      <w:r w:rsidR="00FA59C2">
        <w:t xml:space="preserve">atsivestų jauniklių </w:t>
      </w:r>
      <w:r w:rsidRPr="00414040">
        <w:t xml:space="preserve">vystymuisi neparodė (žr. 5.3 skyrių). </w:t>
      </w:r>
      <w:r w:rsidR="009C4918">
        <w:t>Atsargumo sum</w:t>
      </w:r>
      <w:r w:rsidR="00C6210F">
        <w:t>e</w:t>
      </w:r>
      <w:r w:rsidR="009C4918">
        <w:t xml:space="preserve">timais </w:t>
      </w:r>
      <w:r w:rsidRPr="00414040">
        <w:t xml:space="preserve"> </w:t>
      </w:r>
      <w:r w:rsidR="00077A8F">
        <w:t>Bilastine Sandoz</w:t>
      </w:r>
      <w:r w:rsidRPr="00414040">
        <w:t xml:space="preserve"> vartojimo </w:t>
      </w:r>
      <w:r w:rsidR="00777480" w:rsidRPr="00414040">
        <w:t>nėštumo metu</w:t>
      </w:r>
      <w:r w:rsidR="00777480">
        <w:t xml:space="preserve"> geriau </w:t>
      </w:r>
      <w:r w:rsidR="00777480" w:rsidRPr="00414040">
        <w:t>vengti</w:t>
      </w:r>
      <w:r w:rsidR="00777480">
        <w:t>.</w:t>
      </w:r>
    </w:p>
    <w:p w14:paraId="637EEB59" w14:textId="77777777" w:rsidR="00BE72A8" w:rsidRPr="00414040" w:rsidRDefault="00BE72A8" w:rsidP="006F5C3B">
      <w:pPr>
        <w:pStyle w:val="BTEMEASMCA"/>
      </w:pPr>
    </w:p>
    <w:p w14:paraId="1717A055" w14:textId="77777777" w:rsidR="00BE72A8" w:rsidRPr="003D3E3A" w:rsidRDefault="00BE72A8" w:rsidP="006F5C3B">
      <w:pPr>
        <w:pStyle w:val="BTEMEASMCA"/>
        <w:rPr>
          <w:u w:val="single"/>
        </w:rPr>
      </w:pPr>
      <w:r w:rsidRPr="003D3E3A">
        <w:rPr>
          <w:u w:val="single"/>
        </w:rPr>
        <w:t>Žindymas</w:t>
      </w:r>
    </w:p>
    <w:p w14:paraId="006E9F0B" w14:textId="5B7D3299" w:rsidR="00BE72A8" w:rsidRPr="00414040" w:rsidRDefault="00BE72A8" w:rsidP="006F5C3B">
      <w:pPr>
        <w:pStyle w:val="BTEMEASMCA"/>
      </w:pPr>
      <w:r w:rsidRPr="00414040">
        <w:t>Bilastino išskyrimas į žmonių pieną netirtas. Esami farmakokinetikos tyrimų su gyvūn</w:t>
      </w:r>
      <w:r w:rsidR="00C6210F">
        <w:t>ais</w:t>
      </w:r>
      <w:r w:rsidRPr="00414040">
        <w:t xml:space="preserve"> duomenys rodo, kad bilastin</w:t>
      </w:r>
      <w:r w:rsidR="001D33F0">
        <w:t>o</w:t>
      </w:r>
      <w:r w:rsidRPr="00414040">
        <w:t xml:space="preserve"> išskiria</w:t>
      </w:r>
      <w:r w:rsidR="001D33F0">
        <w:t>ma</w:t>
      </w:r>
      <w:r w:rsidRPr="00414040">
        <w:t xml:space="preserve"> į gyvūnų pieną (žr. 5.3 skyrių). Atsižvelgiant į žindymo naudą kūdikiui ir gydymo naudą motinai, reikia nuspręsti, </w:t>
      </w:r>
      <w:r w:rsidRPr="00EE607F">
        <w:t xml:space="preserve">ar </w:t>
      </w:r>
      <w:r w:rsidRPr="00691F15">
        <w:t>tęsti/</w:t>
      </w:r>
      <w:r w:rsidRPr="00EE607F">
        <w:t>nutraukti</w:t>
      </w:r>
      <w:r w:rsidRPr="00414040">
        <w:t xml:space="preserve"> žindymą ar nutraukti/susilaikyti nuo gydymo </w:t>
      </w:r>
      <w:r w:rsidR="009C4918">
        <w:t>bilastinu</w:t>
      </w:r>
      <w:r w:rsidRPr="00414040">
        <w:t>.</w:t>
      </w:r>
    </w:p>
    <w:p w14:paraId="2ED82B62" w14:textId="77777777" w:rsidR="00BE72A8" w:rsidRPr="00414040" w:rsidRDefault="00BE72A8" w:rsidP="006F5C3B">
      <w:pPr>
        <w:pStyle w:val="BTEMEASMCA"/>
      </w:pPr>
    </w:p>
    <w:p w14:paraId="360525E5" w14:textId="77777777" w:rsidR="00BE72A8" w:rsidRPr="003D3E3A" w:rsidRDefault="00BE72A8" w:rsidP="006F5C3B">
      <w:pPr>
        <w:pStyle w:val="BTEMEASMCA"/>
        <w:rPr>
          <w:u w:val="single"/>
        </w:rPr>
      </w:pPr>
      <w:r w:rsidRPr="003D3E3A">
        <w:rPr>
          <w:u w:val="single"/>
        </w:rPr>
        <w:t>Vaisingumas</w:t>
      </w:r>
    </w:p>
    <w:p w14:paraId="7E8B989E" w14:textId="77777777" w:rsidR="00BE72A8" w:rsidRPr="00414040" w:rsidRDefault="00BE72A8" w:rsidP="006F5C3B">
      <w:pPr>
        <w:pStyle w:val="BTEMEASMCA"/>
      </w:pPr>
      <w:r w:rsidRPr="00414040">
        <w:t>Klinikinių duomenų nėra arba j</w:t>
      </w:r>
      <w:r w:rsidR="001927F6">
        <w:t>ų kiekis ribotas</w:t>
      </w:r>
      <w:r w:rsidRPr="00414040">
        <w:t xml:space="preserve">. Tyrimai su žiurkėmis </w:t>
      </w:r>
      <w:r w:rsidR="000560F2">
        <w:t xml:space="preserve">jokio </w:t>
      </w:r>
      <w:r w:rsidRPr="00414040">
        <w:t>neigimo poveikio vaisingumui neparodė (žr. 5.3 skyrių).</w:t>
      </w:r>
    </w:p>
    <w:p w14:paraId="4C6AE66D" w14:textId="77777777" w:rsidR="00BE72A8" w:rsidRPr="00414040" w:rsidRDefault="00BE72A8" w:rsidP="006F5C3B">
      <w:pPr>
        <w:pStyle w:val="BTEMEASMCA"/>
      </w:pPr>
    </w:p>
    <w:p w14:paraId="3C16B558" w14:textId="16B88C9D" w:rsidR="00BE72A8" w:rsidRPr="00414040" w:rsidRDefault="00BE72A8" w:rsidP="00BE72A8">
      <w:pPr>
        <w:pStyle w:val="PI-2EMEASMCA"/>
      </w:pPr>
      <w:bookmarkStart w:id="25" w:name="_Toc129243108"/>
      <w:bookmarkStart w:id="26" w:name="_Toc129243233"/>
      <w:r w:rsidRPr="00414040">
        <w:t>4.7</w:t>
      </w:r>
      <w:r w:rsidRPr="00414040">
        <w:tab/>
        <w:t>Poveikis gebėjimui vairuoti ir valdyti mechanizmus</w:t>
      </w:r>
      <w:bookmarkEnd w:id="25"/>
      <w:bookmarkEnd w:id="26"/>
    </w:p>
    <w:p w14:paraId="4E37D153" w14:textId="77777777" w:rsidR="00BE72A8" w:rsidRPr="00414040" w:rsidRDefault="00BE72A8" w:rsidP="005A641D">
      <w:pPr>
        <w:pStyle w:val="BTEMEASMCA"/>
      </w:pPr>
    </w:p>
    <w:p w14:paraId="4E664D9F" w14:textId="61C25680" w:rsidR="00BE72A8" w:rsidRPr="00414040" w:rsidRDefault="00BE72A8" w:rsidP="005A641D">
      <w:pPr>
        <w:pStyle w:val="BTEMEASMCA"/>
      </w:pPr>
      <w:r w:rsidRPr="00414040">
        <w:t>Poveikio gebėjimui vairuoti suaugusiųjų tyrimas parodė, kad bilastino 20 mg tabletės ne</w:t>
      </w:r>
      <w:r w:rsidR="00C27819">
        <w:t>daro</w:t>
      </w:r>
      <w:r w:rsidRPr="00414040">
        <w:t xml:space="preserve"> įtakos gebėjimui vairuoti. </w:t>
      </w:r>
      <w:r w:rsidR="00A043AE">
        <w:t>Vis dėlto,</w:t>
      </w:r>
      <w:r w:rsidRPr="00414040">
        <w:t xml:space="preserve"> individualus atsakas į vaistin</w:t>
      </w:r>
      <w:r w:rsidR="00A043AE">
        <w:t>į</w:t>
      </w:r>
      <w:r w:rsidRPr="00414040">
        <w:t xml:space="preserve"> preparat</w:t>
      </w:r>
      <w:r w:rsidR="00A043AE">
        <w:t>ą</w:t>
      </w:r>
      <w:r w:rsidRPr="00414040">
        <w:t xml:space="preserve"> gali būti įvairus, pacientus reikia įspėti nevairuoti ir nevaldyti mechanizmų, </w:t>
      </w:r>
      <w:r w:rsidRPr="00A71F8C">
        <w:t xml:space="preserve">kol </w:t>
      </w:r>
      <w:r w:rsidR="00411899">
        <w:t>nusistatys savo</w:t>
      </w:r>
      <w:r w:rsidRPr="00414040">
        <w:t xml:space="preserve"> </w:t>
      </w:r>
      <w:r w:rsidR="00411899">
        <w:t xml:space="preserve">organizmo </w:t>
      </w:r>
      <w:r w:rsidR="002E5CC9">
        <w:t>reakcij</w:t>
      </w:r>
      <w:r w:rsidR="00411899">
        <w:t>ą</w:t>
      </w:r>
      <w:r w:rsidRPr="00414040">
        <w:t xml:space="preserve"> į bilastin</w:t>
      </w:r>
      <w:r w:rsidR="002E5CC9">
        <w:t>ą</w:t>
      </w:r>
      <w:r w:rsidRPr="00414040">
        <w:t>.</w:t>
      </w:r>
    </w:p>
    <w:p w14:paraId="45BC98E4" w14:textId="77777777" w:rsidR="00BE72A8" w:rsidRPr="00414040" w:rsidRDefault="00BE72A8" w:rsidP="005A641D">
      <w:pPr>
        <w:pStyle w:val="BTEMEASMCA"/>
      </w:pPr>
    </w:p>
    <w:p w14:paraId="6F422B48" w14:textId="73482CBF" w:rsidR="00BE72A8" w:rsidRPr="00414040" w:rsidRDefault="00BE72A8" w:rsidP="00BE72A8">
      <w:pPr>
        <w:pStyle w:val="PI-2EMEASMCA"/>
      </w:pPr>
      <w:bookmarkStart w:id="27" w:name="_Toc129243109"/>
      <w:bookmarkStart w:id="28" w:name="_Toc129243234"/>
      <w:r w:rsidRPr="00414040">
        <w:t>4.8</w:t>
      </w:r>
      <w:r w:rsidRPr="00414040">
        <w:tab/>
        <w:t>Nepageidaujamas poveikis</w:t>
      </w:r>
      <w:bookmarkEnd w:id="27"/>
      <w:bookmarkEnd w:id="28"/>
    </w:p>
    <w:p w14:paraId="58835BCC" w14:textId="77777777" w:rsidR="00BE72A8" w:rsidRPr="00CE4A52" w:rsidRDefault="00BE72A8" w:rsidP="00BE72A8">
      <w:pPr>
        <w:tabs>
          <w:tab w:val="left" w:pos="567"/>
        </w:tabs>
        <w:spacing w:after="0" w:line="260" w:lineRule="exact"/>
        <w:rPr>
          <w:rFonts w:ascii="Times New Roman" w:hAnsi="Times New Roman"/>
          <w:lang w:val="lt-LT"/>
        </w:rPr>
      </w:pPr>
    </w:p>
    <w:p w14:paraId="426577A7" w14:textId="77777777" w:rsidR="00BE72A8" w:rsidRPr="004E4BC8" w:rsidRDefault="00BE72A8" w:rsidP="00BE72A8">
      <w:pPr>
        <w:tabs>
          <w:tab w:val="left" w:pos="567"/>
        </w:tabs>
        <w:spacing w:after="0" w:line="260" w:lineRule="exact"/>
        <w:rPr>
          <w:rFonts w:ascii="Times New Roman" w:eastAsia="Times New Roman" w:hAnsi="Times New Roman" w:cs="Times New Roman"/>
          <w:iCs/>
          <w:snapToGrid w:val="0"/>
          <w:u w:val="single"/>
          <w:lang w:val="lt-LT" w:eastAsia="lt-LT"/>
        </w:rPr>
      </w:pPr>
      <w:r w:rsidRPr="004E4BC8">
        <w:rPr>
          <w:rFonts w:ascii="Times New Roman" w:eastAsia="Times New Roman" w:hAnsi="Times New Roman" w:cs="Times New Roman"/>
          <w:iCs/>
          <w:snapToGrid w:val="0"/>
          <w:u w:val="single"/>
          <w:lang w:val="lt-LT" w:eastAsia="lt-LT"/>
        </w:rPr>
        <w:t>Saugumo duomenų santrauka suaugusiesiems ir paaugliams</w:t>
      </w:r>
    </w:p>
    <w:p w14:paraId="49AC13A4" w14:textId="77777777" w:rsidR="00BE72A8" w:rsidRPr="00414040" w:rsidRDefault="00BE72A8" w:rsidP="005A641D">
      <w:pPr>
        <w:pStyle w:val="BTEMEASMCA"/>
      </w:pPr>
    </w:p>
    <w:p w14:paraId="697A497A" w14:textId="77777777" w:rsidR="00BE72A8" w:rsidRPr="00414040" w:rsidRDefault="00BE72A8" w:rsidP="005A641D">
      <w:pPr>
        <w:pStyle w:val="BTEMEASMCA"/>
      </w:pPr>
      <w:r w:rsidRPr="00414040">
        <w:lastRenderedPageBreak/>
        <w:t>Klinikinių tyrimų metu, vartojant 20 mg bilastino suaugusiųjų ir paauglių alerginio rinokonjunktyvito arba lėtinės idiopatinės dilgėlinės gydymui, nepageidaujam</w:t>
      </w:r>
      <w:r w:rsidR="00293FD6">
        <w:t>ų reiškinių atvejų</w:t>
      </w:r>
      <w:r w:rsidRPr="00414040">
        <w:t xml:space="preserve"> dažn</w:t>
      </w:r>
      <w:r w:rsidR="004370DD">
        <w:t>is</w:t>
      </w:r>
      <w:r w:rsidRPr="00414040">
        <w:t xml:space="preserve"> buvo panašus į dažnumą vartojant placebą (12,7</w:t>
      </w:r>
      <w:r w:rsidR="004370DD">
        <w:t> </w:t>
      </w:r>
      <w:r w:rsidRPr="00414040">
        <w:t>% palyginti su 12,8</w:t>
      </w:r>
      <w:r w:rsidR="004370DD">
        <w:t> </w:t>
      </w:r>
      <w:r w:rsidRPr="00414040">
        <w:t>%).</w:t>
      </w:r>
    </w:p>
    <w:p w14:paraId="1361B16D" w14:textId="77777777" w:rsidR="00BE72A8" w:rsidRPr="00414040" w:rsidRDefault="00BE72A8" w:rsidP="005A641D">
      <w:pPr>
        <w:pStyle w:val="BTEMEASMCA"/>
      </w:pPr>
    </w:p>
    <w:p w14:paraId="25E06FDA" w14:textId="26005CDB" w:rsidR="00BE72A8" w:rsidRPr="00414040" w:rsidRDefault="00BE72A8" w:rsidP="006F5C3B">
      <w:pPr>
        <w:pStyle w:val="BTEMEASMCA"/>
      </w:pPr>
      <w:r w:rsidRPr="00414040">
        <w:t>II ir III fazės klinikiniuose tyrimuose dalyvavo 2525 suaugę pacientai arba paaugliai, kurie buvo gydyti įvairiomis bilastino dozėmis (1697 buvo gydyti 20</w:t>
      </w:r>
      <w:r w:rsidR="00D86483">
        <w:t> </w:t>
      </w:r>
      <w:r w:rsidRPr="00414040">
        <w:t xml:space="preserve">mg bilastino). 1362 šiuose tyrimuose dalyvavę pacientai </w:t>
      </w:r>
      <w:r w:rsidR="00E84423">
        <w:t>vartojo placebą</w:t>
      </w:r>
      <w:r w:rsidRPr="00414040">
        <w:t>. Vartojant 20</w:t>
      </w:r>
      <w:r w:rsidR="00E84423">
        <w:t> </w:t>
      </w:r>
      <w:r w:rsidRPr="00414040">
        <w:t>mg bilastino sergantiesiems alerginiu rinokonjunkt</w:t>
      </w:r>
      <w:r w:rsidR="008A1A8E">
        <w:t>y</w:t>
      </w:r>
      <w:r w:rsidRPr="00414040">
        <w:t>vitu ar lėtine idiopatine dilgėline, dažniausi nepageidaujam</w:t>
      </w:r>
      <w:r w:rsidR="00E84423">
        <w:t>i</w:t>
      </w:r>
      <w:r w:rsidRPr="00414040">
        <w:t xml:space="preserve"> reiškiniai pacientams buvo galvos skausmas, mieguistumas, svaigulys ir nuovargis. Jų dažnis buvo beveik toks pat, kaip placebą vartojantiems pacientams.</w:t>
      </w:r>
    </w:p>
    <w:p w14:paraId="2E2FBC16" w14:textId="77777777" w:rsidR="00BE72A8" w:rsidRPr="00414040" w:rsidRDefault="00BE72A8" w:rsidP="006F5C3B">
      <w:pPr>
        <w:pStyle w:val="BTEMEASMCA"/>
      </w:pPr>
    </w:p>
    <w:p w14:paraId="784F732D" w14:textId="77777777" w:rsidR="00BE72A8" w:rsidRPr="003D3E3A" w:rsidRDefault="00BE72A8" w:rsidP="006F5C3B">
      <w:pPr>
        <w:pStyle w:val="BTEMEASMCA"/>
        <w:rPr>
          <w:u w:val="single"/>
        </w:rPr>
      </w:pPr>
      <w:r w:rsidRPr="003D3E3A">
        <w:rPr>
          <w:u w:val="single"/>
        </w:rPr>
        <w:t>Nepageidaujamų reakcijų suaugusiesiems ir paaugliams santrauka lentelė</w:t>
      </w:r>
      <w:r w:rsidR="001B31D9" w:rsidRPr="003D3E3A">
        <w:rPr>
          <w:u w:val="single"/>
        </w:rPr>
        <w:t>je</w:t>
      </w:r>
    </w:p>
    <w:p w14:paraId="1B0287BA" w14:textId="77777777" w:rsidR="00BE72A8" w:rsidRPr="00414040" w:rsidRDefault="00BE72A8" w:rsidP="006F5C3B">
      <w:pPr>
        <w:pStyle w:val="BTEMEASMCA"/>
      </w:pPr>
      <w:r w:rsidRPr="00414040">
        <w:t>Nepageidaujam</w:t>
      </w:r>
      <w:r w:rsidR="002D0090">
        <w:t>os</w:t>
      </w:r>
      <w:r w:rsidR="00B14CAF">
        <w:t xml:space="preserve"> reakcij</w:t>
      </w:r>
      <w:r w:rsidR="002D0090">
        <w:t>os</w:t>
      </w:r>
      <w:r w:rsidR="00B14CAF">
        <w:t xml:space="preserve"> į vaistinį pre</w:t>
      </w:r>
      <w:r w:rsidR="00054B21">
        <w:t>p</w:t>
      </w:r>
      <w:r w:rsidR="00B14CAF">
        <w:t xml:space="preserve">aratą </w:t>
      </w:r>
      <w:r w:rsidR="00B14CAF" w:rsidRPr="00A71F8C">
        <w:t>(NRV)</w:t>
      </w:r>
      <w:r w:rsidRPr="00A71F8C">
        <w:t>,</w:t>
      </w:r>
      <w:r w:rsidRPr="00414040">
        <w:t xml:space="preserve"> kuri</w:t>
      </w:r>
      <w:r w:rsidR="002D0090">
        <w:t>os</w:t>
      </w:r>
      <w:r w:rsidRPr="00414040">
        <w:t xml:space="preserve"> buvo galimai susiję su bilastino vartojimu jo klinikinio </w:t>
      </w:r>
      <w:r w:rsidR="001939C2">
        <w:t>išvystymo</w:t>
      </w:r>
      <w:r w:rsidRPr="00414040">
        <w:t xml:space="preserve"> (N=1697) metu, ir kurių dažn</w:t>
      </w:r>
      <w:r w:rsidR="001939C2">
        <w:t>is</w:t>
      </w:r>
      <w:r w:rsidRPr="00414040">
        <w:t xml:space="preserve"> vartojant 20</w:t>
      </w:r>
      <w:r w:rsidR="001939C2">
        <w:t> </w:t>
      </w:r>
      <w:r w:rsidRPr="00414040">
        <w:t>mg bilastino buvo didesnis kaip 0,1</w:t>
      </w:r>
      <w:r w:rsidR="001939C2">
        <w:t> </w:t>
      </w:r>
      <w:r w:rsidRPr="00414040">
        <w:t>%, išvardyt</w:t>
      </w:r>
      <w:r w:rsidR="001939C2">
        <w:t>os</w:t>
      </w:r>
      <w:r w:rsidR="00B76FEE">
        <w:t xml:space="preserve"> toliau pateiktoje</w:t>
      </w:r>
      <w:r w:rsidRPr="00414040">
        <w:t xml:space="preserve"> lentelėje.</w:t>
      </w:r>
    </w:p>
    <w:p w14:paraId="4B1DA025" w14:textId="77777777" w:rsidR="00BE72A8" w:rsidRPr="00414040" w:rsidRDefault="00BE72A8" w:rsidP="006F5C3B">
      <w:pPr>
        <w:pStyle w:val="BTEMEASMCA"/>
      </w:pPr>
    </w:p>
    <w:p w14:paraId="4A958069" w14:textId="77777777" w:rsidR="00BE72A8" w:rsidRPr="00414040" w:rsidRDefault="00BE72A8" w:rsidP="006F5C3B">
      <w:pPr>
        <w:pStyle w:val="BTEMEASMCA"/>
      </w:pPr>
      <w:r w:rsidRPr="00414040">
        <w:t>Nepageidaujam</w:t>
      </w:r>
      <w:r w:rsidR="00B76FEE">
        <w:t>o poveikio dažnis apibūdinamas taip</w:t>
      </w:r>
      <w:r w:rsidRPr="00414040">
        <w:t>:</w:t>
      </w:r>
    </w:p>
    <w:p w14:paraId="646C153B" w14:textId="77777777" w:rsidR="00BE72A8" w:rsidRPr="00414040" w:rsidRDefault="00BE72A8" w:rsidP="006F5C3B">
      <w:pPr>
        <w:pStyle w:val="BTEMEASMCA"/>
      </w:pPr>
      <w:r w:rsidRPr="00414040">
        <w:t>labai dažnas: ≥1/10</w:t>
      </w:r>
      <w:r w:rsidR="00B76FEE">
        <w:t>;</w:t>
      </w:r>
    </w:p>
    <w:p w14:paraId="21777784" w14:textId="77777777" w:rsidR="00BE72A8" w:rsidRPr="00414040" w:rsidRDefault="00BE72A8" w:rsidP="006F5C3B">
      <w:pPr>
        <w:pStyle w:val="BTEMEASMCA"/>
      </w:pPr>
      <w:r w:rsidRPr="00414040">
        <w:t>dažnas: nuo ≥1/100 iki &lt;1/10</w:t>
      </w:r>
      <w:r w:rsidR="00B76FEE">
        <w:t>;</w:t>
      </w:r>
    </w:p>
    <w:p w14:paraId="7F30B8D3" w14:textId="77777777" w:rsidR="00BE72A8" w:rsidRPr="00414040" w:rsidRDefault="00BE72A8" w:rsidP="006F5C3B">
      <w:pPr>
        <w:pStyle w:val="BTEMEASMCA"/>
      </w:pPr>
      <w:r w:rsidRPr="00414040">
        <w:t>nedažnas: nuo ≥1/1000 iki &lt;1/100</w:t>
      </w:r>
      <w:r w:rsidR="00B76FEE">
        <w:t>;</w:t>
      </w:r>
    </w:p>
    <w:p w14:paraId="0B2F677F" w14:textId="77777777" w:rsidR="00BE72A8" w:rsidRPr="00414040" w:rsidRDefault="00BE72A8" w:rsidP="006F5C3B">
      <w:pPr>
        <w:pStyle w:val="BTEMEASMCA"/>
      </w:pPr>
      <w:r w:rsidRPr="00414040">
        <w:t>retas: nuo ≥1/10000 iki &lt;1/1000</w:t>
      </w:r>
      <w:r w:rsidR="00B76FEE">
        <w:t>;</w:t>
      </w:r>
    </w:p>
    <w:p w14:paraId="34A23BE5" w14:textId="77777777" w:rsidR="00BE72A8" w:rsidRPr="00414040" w:rsidRDefault="00BE72A8" w:rsidP="006F5C3B">
      <w:pPr>
        <w:pStyle w:val="BTEMEASMCA"/>
      </w:pPr>
      <w:r w:rsidRPr="00414040">
        <w:t xml:space="preserve">labai retas: </w:t>
      </w:r>
      <w:r w:rsidRPr="00414040">
        <w:sym w:font="Symbol" w:char="F03C"/>
      </w:r>
      <w:r w:rsidRPr="00414040">
        <w:t> 1/10000</w:t>
      </w:r>
      <w:r w:rsidR="00B76FEE">
        <w:t>;</w:t>
      </w:r>
      <w:r w:rsidRPr="00414040">
        <w:t xml:space="preserve"> </w:t>
      </w:r>
    </w:p>
    <w:p w14:paraId="4EE081FA" w14:textId="77777777" w:rsidR="00BE72A8" w:rsidRPr="00414040" w:rsidRDefault="00BE72A8" w:rsidP="006F5C3B">
      <w:pPr>
        <w:pStyle w:val="BTEMEASMCA"/>
      </w:pPr>
      <w:r w:rsidRPr="00414040">
        <w:t xml:space="preserve">dažnis nežinomas (negali būti </w:t>
      </w:r>
      <w:r w:rsidR="00B76FEE">
        <w:t>apskaičiuotas</w:t>
      </w:r>
      <w:r w:rsidRPr="00414040">
        <w:t xml:space="preserve"> pagal turimus duomenis).</w:t>
      </w:r>
    </w:p>
    <w:p w14:paraId="15E74018" w14:textId="77777777" w:rsidR="00BE72A8" w:rsidRPr="00414040" w:rsidRDefault="00BE72A8" w:rsidP="006F5C3B">
      <w:pPr>
        <w:pStyle w:val="BTEMEASMCA"/>
      </w:pPr>
    </w:p>
    <w:p w14:paraId="63929E40" w14:textId="77777777" w:rsidR="00BE72A8" w:rsidRPr="00414040" w:rsidRDefault="00BE72A8" w:rsidP="006F5C3B">
      <w:pPr>
        <w:pStyle w:val="BTEMEASMCA"/>
      </w:pPr>
      <w:r w:rsidRPr="00414040">
        <w:t>Ret</w:t>
      </w:r>
      <w:r w:rsidR="008E114E">
        <w:t>ų</w:t>
      </w:r>
      <w:r w:rsidRPr="00414040">
        <w:t>, labai ret</w:t>
      </w:r>
      <w:r w:rsidR="008E114E">
        <w:t xml:space="preserve">ų </w:t>
      </w:r>
      <w:r w:rsidR="00A3276B">
        <w:t xml:space="preserve">ir </w:t>
      </w:r>
      <w:r w:rsidR="008E114E">
        <w:t>reakcijų</w:t>
      </w:r>
      <w:r w:rsidRPr="00414040">
        <w:t>, kurių dažnis nežinomas,</w:t>
      </w:r>
      <w:r w:rsidR="00A3276B">
        <w:t xml:space="preserve"> atvejai</w:t>
      </w:r>
      <w:r w:rsidR="00315D75">
        <w:t xml:space="preserve"> į </w:t>
      </w:r>
      <w:r w:rsidRPr="00414040">
        <w:t>lentel</w:t>
      </w:r>
      <w:r w:rsidR="00315D75">
        <w:t>ę neįtraukti</w:t>
      </w:r>
      <w:r w:rsidRPr="00414040">
        <w:t>.</w:t>
      </w:r>
    </w:p>
    <w:p w14:paraId="0ACDECAC" w14:textId="77777777" w:rsidR="00BE72A8" w:rsidRPr="00414040" w:rsidRDefault="00BE72A8" w:rsidP="00BE72A8">
      <w:pPr>
        <w:ind w:left="567"/>
        <w:rPr>
          <w:rFonts w:ascii="Times New Roman" w:hAnsi="Times New Roman" w:cs="Times New Roman"/>
          <w:lang w:val="lt-LT"/>
        </w:rPr>
      </w:pPr>
    </w:p>
    <w:tbl>
      <w:tblPr>
        <w:tblW w:w="5000" w:type="pct"/>
        <w:tblBorders>
          <w:top w:val="single" w:sz="2" w:space="0" w:color="000000"/>
          <w:left w:val="single" w:sz="2" w:space="0" w:color="000000"/>
          <w:bottom w:val="single" w:sz="2" w:space="0" w:color="000000"/>
          <w:right w:val="single" w:sz="2" w:space="0" w:color="000000"/>
          <w:insideH w:val="single" w:sz="6" w:space="0" w:color="000000"/>
          <w:insideV w:val="single" w:sz="6" w:space="0" w:color="000000"/>
        </w:tblBorders>
        <w:tblLayout w:type="fixed"/>
        <w:tblCellMar>
          <w:left w:w="60" w:type="dxa"/>
          <w:right w:w="60" w:type="dxa"/>
        </w:tblCellMar>
        <w:tblLook w:val="0000" w:firstRow="0" w:lastRow="0" w:firstColumn="0" w:lastColumn="0" w:noHBand="0" w:noVBand="0"/>
      </w:tblPr>
      <w:tblGrid>
        <w:gridCol w:w="1352"/>
        <w:gridCol w:w="18"/>
        <w:gridCol w:w="3021"/>
        <w:gridCol w:w="1558"/>
        <w:gridCol w:w="1643"/>
        <w:gridCol w:w="1468"/>
      </w:tblGrid>
      <w:tr w:rsidR="00BE72A8" w:rsidRPr="00414040" w14:paraId="5C9BDF09" w14:textId="77777777" w:rsidTr="00AF5183">
        <w:trPr>
          <w:cantSplit/>
          <w:trHeight w:val="916"/>
          <w:tblHeader/>
        </w:trPr>
        <w:tc>
          <w:tcPr>
            <w:tcW w:w="2423" w:type="pct"/>
            <w:gridSpan w:val="3"/>
            <w:tcBorders>
              <w:top w:val="single" w:sz="4" w:space="0" w:color="000000"/>
              <w:left w:val="single" w:sz="4" w:space="0" w:color="000000"/>
              <w:bottom w:val="single" w:sz="4" w:space="0" w:color="000000"/>
              <w:right w:val="single" w:sz="6" w:space="0" w:color="000000"/>
            </w:tcBorders>
            <w:shd w:val="clear" w:color="auto" w:fill="BFBFBF"/>
            <w:vAlign w:val="center"/>
          </w:tcPr>
          <w:p w14:paraId="18FD39C9" w14:textId="77777777" w:rsidR="00BE72A8" w:rsidRPr="00414040" w:rsidRDefault="00BE72A8" w:rsidP="00AF5183">
            <w:pPr>
              <w:spacing w:after="0" w:line="240" w:lineRule="auto"/>
              <w:jc w:val="center"/>
              <w:rPr>
                <w:rFonts w:ascii="Times New Roman" w:hAnsi="Times New Roman" w:cs="Times New Roman"/>
                <w:b/>
                <w:bCs/>
                <w:iCs/>
                <w:lang w:val="lt-LT"/>
              </w:rPr>
            </w:pPr>
            <w:r w:rsidRPr="00414040">
              <w:rPr>
                <w:rFonts w:ascii="Times New Roman" w:hAnsi="Times New Roman" w:cs="Times New Roman"/>
                <w:b/>
                <w:bCs/>
                <w:iCs/>
                <w:lang w:val="lt-LT"/>
              </w:rPr>
              <w:t>Organų sistemų klasė</w:t>
            </w:r>
          </w:p>
          <w:p w14:paraId="459E8972" w14:textId="77777777" w:rsidR="00BE72A8" w:rsidRPr="00414040" w:rsidRDefault="00BE72A8" w:rsidP="00AF5183">
            <w:pPr>
              <w:spacing w:after="0" w:line="240" w:lineRule="auto"/>
              <w:jc w:val="center"/>
              <w:rPr>
                <w:rFonts w:ascii="Times New Roman" w:hAnsi="Times New Roman" w:cs="Times New Roman"/>
                <w:b/>
                <w:bCs/>
                <w:iCs/>
                <w:lang w:val="lt-LT"/>
              </w:rPr>
            </w:pPr>
            <w:r w:rsidRPr="00414040">
              <w:rPr>
                <w:rFonts w:ascii="Times New Roman" w:hAnsi="Times New Roman" w:cs="Times New Roman"/>
                <w:b/>
                <w:bCs/>
                <w:iCs/>
                <w:lang w:val="lt-LT"/>
              </w:rPr>
              <w:t>Dažnis</w:t>
            </w:r>
            <w:r w:rsidRPr="00414040">
              <w:rPr>
                <w:rFonts w:ascii="Times New Roman" w:hAnsi="Times New Roman" w:cs="Times New Roman"/>
                <w:b/>
                <w:bCs/>
                <w:iCs/>
                <w:lang w:val="lt-LT"/>
              </w:rPr>
              <w:tab/>
              <w:t xml:space="preserve">       Nepageidaujama reakcija</w:t>
            </w:r>
          </w:p>
        </w:tc>
        <w:tc>
          <w:tcPr>
            <w:tcW w:w="860" w:type="pct"/>
            <w:tcBorders>
              <w:top w:val="single" w:sz="4" w:space="0" w:color="000000"/>
              <w:left w:val="single" w:sz="6" w:space="0" w:color="000000"/>
              <w:bottom w:val="single" w:sz="4" w:space="0" w:color="000000"/>
              <w:right w:val="single" w:sz="6" w:space="0" w:color="000000"/>
            </w:tcBorders>
            <w:shd w:val="clear" w:color="auto" w:fill="BBBBBB"/>
            <w:vAlign w:val="center"/>
          </w:tcPr>
          <w:p w14:paraId="6E0BA172" w14:textId="77777777" w:rsidR="00BE72A8" w:rsidRPr="00CE4A52" w:rsidRDefault="00A84249" w:rsidP="00A84249">
            <w:pPr>
              <w:spacing w:after="0" w:line="240" w:lineRule="auto"/>
              <w:ind w:left="81" w:right="115"/>
              <w:jc w:val="center"/>
              <w:rPr>
                <w:rFonts w:ascii="Times New Roman" w:hAnsi="Times New Roman"/>
                <w:b/>
                <w:lang w:val="lt-LT"/>
              </w:rPr>
            </w:pPr>
            <w:r>
              <w:rPr>
                <w:rFonts w:ascii="Times New Roman" w:hAnsi="Times New Roman" w:cs="Times New Roman"/>
                <w:b/>
                <w:bCs/>
                <w:iCs/>
                <w:lang w:val="lt-LT"/>
              </w:rPr>
              <w:t>20 mg bilastino</w:t>
            </w:r>
            <w:r w:rsidR="00BE72A8" w:rsidRPr="00CE4A52">
              <w:rPr>
                <w:rFonts w:ascii="Times New Roman" w:hAnsi="Times New Roman"/>
                <w:b/>
                <w:lang w:val="lt-LT"/>
              </w:rPr>
              <w:br/>
              <w:t>N=1697</w:t>
            </w:r>
          </w:p>
        </w:tc>
        <w:tc>
          <w:tcPr>
            <w:tcW w:w="907" w:type="pct"/>
            <w:tcBorders>
              <w:top w:val="single" w:sz="4" w:space="0" w:color="000000"/>
              <w:left w:val="single" w:sz="6" w:space="0" w:color="000000"/>
              <w:bottom w:val="single" w:sz="4" w:space="0" w:color="000000"/>
              <w:right w:val="single" w:sz="6" w:space="0" w:color="000000"/>
            </w:tcBorders>
            <w:shd w:val="clear" w:color="auto" w:fill="BBBBBB"/>
            <w:vAlign w:val="center"/>
          </w:tcPr>
          <w:p w14:paraId="4F3D73BF" w14:textId="77777777" w:rsidR="00BE72A8" w:rsidRPr="00414040" w:rsidRDefault="00BE72A8" w:rsidP="00AF5183">
            <w:pPr>
              <w:spacing w:after="0" w:line="240" w:lineRule="auto"/>
              <w:ind w:left="81" w:right="115"/>
              <w:jc w:val="center"/>
              <w:rPr>
                <w:rFonts w:ascii="Times New Roman" w:hAnsi="Times New Roman" w:cs="Times New Roman"/>
                <w:b/>
                <w:bCs/>
                <w:iCs/>
                <w:lang w:val="lt-LT"/>
              </w:rPr>
            </w:pPr>
            <w:r w:rsidRPr="00CE4A52">
              <w:rPr>
                <w:rFonts w:ascii="Times New Roman" w:hAnsi="Times New Roman"/>
                <w:b/>
                <w:lang w:val="lt-LT"/>
              </w:rPr>
              <w:t>Visos</w:t>
            </w:r>
            <w:r w:rsidRPr="00414040">
              <w:rPr>
                <w:rFonts w:ascii="Times New Roman" w:hAnsi="Times New Roman" w:cs="Times New Roman"/>
                <w:b/>
                <w:bCs/>
                <w:iCs/>
                <w:lang w:val="lt-LT"/>
              </w:rPr>
              <w:t xml:space="preserve"> bilastino </w:t>
            </w:r>
            <w:r w:rsidRPr="00CE4A52">
              <w:rPr>
                <w:rFonts w:ascii="Times New Roman" w:hAnsi="Times New Roman"/>
                <w:b/>
                <w:lang w:val="lt-LT"/>
              </w:rPr>
              <w:t>dozės</w:t>
            </w:r>
          </w:p>
          <w:p w14:paraId="038E3E6E" w14:textId="77777777" w:rsidR="00BE72A8" w:rsidRPr="00CE4A52" w:rsidRDefault="00BE72A8" w:rsidP="00AF5183">
            <w:pPr>
              <w:spacing w:after="0" w:line="240" w:lineRule="auto"/>
              <w:ind w:left="81" w:right="115"/>
              <w:jc w:val="center"/>
              <w:rPr>
                <w:rFonts w:ascii="Times New Roman" w:hAnsi="Times New Roman"/>
                <w:b/>
                <w:lang w:val="lt-LT"/>
              </w:rPr>
            </w:pPr>
            <w:r w:rsidRPr="00CE4A52">
              <w:rPr>
                <w:rFonts w:ascii="Times New Roman" w:hAnsi="Times New Roman"/>
                <w:b/>
                <w:lang w:val="lt-LT"/>
              </w:rPr>
              <w:t>N=2525</w:t>
            </w:r>
          </w:p>
        </w:tc>
        <w:tc>
          <w:tcPr>
            <w:tcW w:w="810" w:type="pct"/>
            <w:tcBorders>
              <w:top w:val="single" w:sz="4" w:space="0" w:color="000000"/>
              <w:left w:val="single" w:sz="6" w:space="0" w:color="000000"/>
              <w:bottom w:val="single" w:sz="4" w:space="0" w:color="000000"/>
              <w:right w:val="single" w:sz="4" w:space="0" w:color="000000"/>
            </w:tcBorders>
            <w:shd w:val="clear" w:color="auto" w:fill="BBBBBB"/>
            <w:vAlign w:val="center"/>
          </w:tcPr>
          <w:p w14:paraId="02FDC5DA" w14:textId="77777777" w:rsidR="00BE72A8" w:rsidRPr="00414040" w:rsidRDefault="00BE72A8" w:rsidP="00AF5183">
            <w:pPr>
              <w:spacing w:after="0" w:line="240" w:lineRule="auto"/>
              <w:ind w:left="81" w:right="115"/>
              <w:jc w:val="center"/>
              <w:rPr>
                <w:rFonts w:ascii="Times New Roman" w:hAnsi="Times New Roman" w:cs="Times New Roman"/>
                <w:b/>
                <w:bCs/>
                <w:iCs/>
                <w:lang w:val="lt-LT"/>
              </w:rPr>
            </w:pPr>
            <w:r w:rsidRPr="00414040">
              <w:rPr>
                <w:rFonts w:ascii="Times New Roman" w:hAnsi="Times New Roman" w:cs="Times New Roman"/>
                <w:b/>
                <w:bCs/>
                <w:iCs/>
                <w:lang w:val="lt-LT"/>
              </w:rPr>
              <w:t>Placeb</w:t>
            </w:r>
            <w:r w:rsidR="00A84249">
              <w:rPr>
                <w:rFonts w:ascii="Times New Roman" w:hAnsi="Times New Roman" w:cs="Times New Roman"/>
                <w:b/>
                <w:bCs/>
                <w:iCs/>
                <w:lang w:val="lt-LT"/>
              </w:rPr>
              <w:t>as</w:t>
            </w:r>
            <w:r w:rsidRPr="00414040">
              <w:rPr>
                <w:rFonts w:ascii="Times New Roman" w:hAnsi="Times New Roman" w:cs="Times New Roman"/>
                <w:b/>
                <w:bCs/>
                <w:iCs/>
                <w:lang w:val="lt-LT"/>
              </w:rPr>
              <w:br/>
              <w:t>N=1362</w:t>
            </w:r>
          </w:p>
        </w:tc>
      </w:tr>
      <w:tr w:rsidR="00BE72A8" w:rsidRPr="00414040" w14:paraId="3879FA32" w14:textId="77777777" w:rsidTr="00AF5183">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62C847DE" w14:textId="77777777" w:rsidR="00BE72A8" w:rsidRPr="00CE4A52" w:rsidRDefault="00BE72A8" w:rsidP="00AF5183">
            <w:pPr>
              <w:spacing w:before="60" w:after="60"/>
              <w:rPr>
                <w:rFonts w:ascii="Times New Roman" w:hAnsi="Times New Roman"/>
                <w:b/>
                <w:lang w:val="lt-LT"/>
              </w:rPr>
            </w:pPr>
            <w:r w:rsidRPr="00CE4A52">
              <w:rPr>
                <w:rFonts w:ascii="Times New Roman" w:hAnsi="Times New Roman"/>
                <w:b/>
                <w:lang w:val="lt-LT"/>
              </w:rPr>
              <w:t>Infekcijos ir infestacijos</w:t>
            </w:r>
          </w:p>
        </w:tc>
      </w:tr>
      <w:tr w:rsidR="00BE72A8" w:rsidRPr="00414040" w14:paraId="5E74C7E5" w14:textId="77777777" w:rsidTr="00AF5183">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A80353E" w14:textId="77777777" w:rsidR="00BE72A8" w:rsidRPr="00CE4A52" w:rsidRDefault="00BE72A8" w:rsidP="00AF5183">
            <w:pPr>
              <w:spacing w:before="60" w:after="60"/>
              <w:rPr>
                <w:rFonts w:ascii="Times New Roman" w:hAnsi="Times New Roman"/>
                <w:lang w:val="lt-LT"/>
              </w:rPr>
            </w:pPr>
            <w:r w:rsidRPr="00414040">
              <w:rPr>
                <w:rFonts w:ascii="Times New Roman" w:hAnsi="Times New Roman" w:cs="Times New Roman"/>
                <w:bCs/>
                <w:iCs/>
                <w:lang w:val="lt-LT"/>
              </w:rPr>
              <w:t>Nedažn</w:t>
            </w:r>
            <w:r w:rsidR="000D3DB1">
              <w:rPr>
                <w:rFonts w:ascii="Times New Roman" w:hAnsi="Times New Roman" w:cs="Times New Roman"/>
                <w:bCs/>
                <w:iCs/>
                <w:lang w:val="lt-LT"/>
              </w:rPr>
              <w:t>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38766A2" w14:textId="77777777" w:rsidR="00BE72A8" w:rsidRPr="00CE4A52" w:rsidRDefault="000D3DB1" w:rsidP="00AF5183">
            <w:pPr>
              <w:spacing w:before="60" w:after="60"/>
              <w:rPr>
                <w:rFonts w:ascii="Times New Roman" w:hAnsi="Times New Roman"/>
                <w:lang w:val="lt-LT"/>
              </w:rPr>
            </w:pPr>
            <w:r>
              <w:rPr>
                <w:rFonts w:ascii="Times New Roman" w:hAnsi="Times New Roman" w:cs="Times New Roman"/>
                <w:bCs/>
                <w:iCs/>
                <w:lang w:val="lt-LT"/>
              </w:rPr>
              <w:t>Burnos p</w:t>
            </w:r>
            <w:r w:rsidR="00930966">
              <w:rPr>
                <w:rFonts w:ascii="Times New Roman" w:hAnsi="Times New Roman" w:cs="Times New Roman"/>
                <w:bCs/>
                <w:iCs/>
                <w:lang w:val="lt-LT"/>
              </w:rPr>
              <w:t>ūslelinė</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C795042"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(0,12</w:t>
            </w:r>
            <w:r w:rsidR="000D3DB1">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508D409"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(0,08</w:t>
            </w:r>
            <w:r w:rsidR="000D3DB1">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EBB31DD"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0 (0,0%)</w:t>
            </w:r>
          </w:p>
        </w:tc>
      </w:tr>
      <w:tr w:rsidR="00BE72A8" w:rsidRPr="00414040" w14:paraId="581940F4" w14:textId="77777777" w:rsidTr="00AF5183">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41258983" w14:textId="77777777" w:rsidR="00BE72A8" w:rsidRPr="00CE4A52" w:rsidRDefault="00BE72A8" w:rsidP="00AF5183">
            <w:pPr>
              <w:spacing w:before="60" w:after="60"/>
              <w:rPr>
                <w:rFonts w:ascii="Times New Roman" w:hAnsi="Times New Roman"/>
                <w:b/>
                <w:lang w:val="lt-LT"/>
              </w:rPr>
            </w:pPr>
            <w:r w:rsidRPr="00CE4A52">
              <w:rPr>
                <w:rFonts w:ascii="Times New Roman" w:hAnsi="Times New Roman"/>
                <w:b/>
                <w:color w:val="000000"/>
                <w:lang w:val="lt-LT"/>
              </w:rPr>
              <w:t>Metabolizmo ir mitybos sutrikimai</w:t>
            </w:r>
          </w:p>
        </w:tc>
      </w:tr>
      <w:tr w:rsidR="00BE72A8" w:rsidRPr="00414040" w14:paraId="495AF425"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shd w:val="clear" w:color="auto" w:fill="FFFFFF"/>
            <w:vAlign w:val="center"/>
          </w:tcPr>
          <w:p w14:paraId="5BDDACBA" w14:textId="77777777" w:rsidR="00BE72A8" w:rsidRPr="00CE4A52" w:rsidRDefault="00BE72A8" w:rsidP="00AF5183">
            <w:pPr>
              <w:spacing w:before="60" w:after="60"/>
              <w:rPr>
                <w:rFonts w:ascii="Times New Roman" w:hAnsi="Times New Roman"/>
                <w:lang w:val="lt-LT"/>
              </w:rPr>
            </w:pPr>
            <w:r w:rsidRPr="00414040">
              <w:rPr>
                <w:rFonts w:ascii="Times New Roman" w:hAnsi="Times New Roman" w:cs="Times New Roman"/>
                <w:bCs/>
                <w:iCs/>
                <w:lang w:val="lt-LT"/>
              </w:rPr>
              <w:t>Nedažn</w:t>
            </w:r>
            <w:r w:rsidR="000D3DB1">
              <w:rPr>
                <w:rFonts w:ascii="Times New Roman" w:hAnsi="Times New Roman" w:cs="Times New Roman"/>
                <w:bCs/>
                <w:iCs/>
                <w:lang w:val="lt-LT"/>
              </w:rPr>
              <w:t>as</w:t>
            </w:r>
          </w:p>
        </w:tc>
        <w:tc>
          <w:tcPr>
            <w:tcW w:w="1667" w:type="pct"/>
            <w:shd w:val="clear" w:color="auto" w:fill="FFFFFF"/>
            <w:vAlign w:val="center"/>
          </w:tcPr>
          <w:p w14:paraId="62383E79"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Padidėjęs apetitas</w:t>
            </w:r>
          </w:p>
        </w:tc>
        <w:tc>
          <w:tcPr>
            <w:tcW w:w="860" w:type="pct"/>
            <w:shd w:val="clear" w:color="auto" w:fill="FFFFFF"/>
            <w:vAlign w:val="center"/>
          </w:tcPr>
          <w:p w14:paraId="22C19F2C"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10 (0,59</w:t>
            </w:r>
            <w:r w:rsidR="000D3DB1">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shd w:val="clear" w:color="auto" w:fill="FFFFFF"/>
            <w:vAlign w:val="center"/>
          </w:tcPr>
          <w:p w14:paraId="79040E15"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11 (0,44</w:t>
            </w:r>
            <w:r w:rsidR="000D3DB1">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2B9D3730"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7 (0,51</w:t>
            </w:r>
            <w:r w:rsidR="000D3DB1">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7557CC14"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shd w:val="clear" w:color="auto" w:fill="FFFFFF"/>
            <w:vAlign w:val="center"/>
          </w:tcPr>
          <w:p w14:paraId="415502C3" w14:textId="77777777" w:rsidR="00BE72A8" w:rsidRPr="00CE4A52" w:rsidRDefault="00BE72A8" w:rsidP="00AF5183">
            <w:pPr>
              <w:spacing w:before="60" w:after="60"/>
              <w:rPr>
                <w:rFonts w:ascii="Times New Roman" w:hAnsi="Times New Roman"/>
                <w:b/>
                <w:lang w:val="lt-LT"/>
              </w:rPr>
            </w:pPr>
            <w:r w:rsidRPr="00CE4A52">
              <w:rPr>
                <w:rFonts w:ascii="Times New Roman" w:hAnsi="Times New Roman"/>
                <w:b/>
                <w:color w:val="000000"/>
                <w:lang w:val="lt-LT"/>
              </w:rPr>
              <w:t>Psichikos sutrikimai</w:t>
            </w:r>
          </w:p>
        </w:tc>
      </w:tr>
      <w:tr w:rsidR="00BE72A8" w:rsidRPr="00414040" w14:paraId="0744C665"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443D01EB" w14:textId="77777777" w:rsidR="00BE72A8" w:rsidRPr="00CE4A52" w:rsidRDefault="00BE72A8" w:rsidP="00AF5183">
            <w:pPr>
              <w:spacing w:before="60" w:after="60"/>
              <w:rPr>
                <w:rFonts w:ascii="Times New Roman" w:hAnsi="Times New Roman"/>
                <w:lang w:val="lt-LT"/>
              </w:rPr>
            </w:pPr>
            <w:r w:rsidRPr="00414040">
              <w:rPr>
                <w:rFonts w:ascii="Times New Roman" w:hAnsi="Times New Roman" w:cs="Times New Roman"/>
                <w:bCs/>
                <w:iCs/>
                <w:lang w:val="lt-LT"/>
              </w:rPr>
              <w:t>Nedažn</w:t>
            </w:r>
            <w:r w:rsidR="000D3DB1">
              <w:rPr>
                <w:rFonts w:ascii="Times New Roman" w:hAnsi="Times New Roman" w:cs="Times New Roman"/>
                <w:bCs/>
                <w:iCs/>
                <w:lang w:val="lt-LT"/>
              </w:rPr>
              <w:t>as</w:t>
            </w:r>
          </w:p>
        </w:tc>
        <w:tc>
          <w:tcPr>
            <w:tcW w:w="1667" w:type="pct"/>
            <w:shd w:val="clear" w:color="auto" w:fill="FFFFFF"/>
            <w:vAlign w:val="center"/>
          </w:tcPr>
          <w:p w14:paraId="737F6883" w14:textId="77777777" w:rsidR="00BE72A8" w:rsidRPr="00842EC5" w:rsidRDefault="00842EC5" w:rsidP="00AF5183">
            <w:pPr>
              <w:spacing w:before="60" w:after="60"/>
              <w:rPr>
                <w:rFonts w:ascii="Times New Roman" w:hAnsi="Times New Roman"/>
                <w:lang w:val="lt-LT"/>
              </w:rPr>
            </w:pPr>
            <w:r w:rsidRPr="00842EC5">
              <w:rPr>
                <w:rFonts w:ascii="Times New Roman" w:hAnsi="Times New Roman" w:cs="Times New Roman"/>
                <w:bCs/>
                <w:lang w:val="lt-LT"/>
              </w:rPr>
              <w:t>Nerimas</w:t>
            </w:r>
          </w:p>
        </w:tc>
        <w:tc>
          <w:tcPr>
            <w:tcW w:w="860" w:type="pct"/>
            <w:shd w:val="clear" w:color="auto" w:fill="FFFFFF"/>
            <w:vAlign w:val="center"/>
          </w:tcPr>
          <w:p w14:paraId="79D9691D"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6 (0,35</w:t>
            </w:r>
            <w:r w:rsidR="00842EC5">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shd w:val="clear" w:color="auto" w:fill="FFFFFF"/>
            <w:vAlign w:val="center"/>
          </w:tcPr>
          <w:p w14:paraId="24A283BC"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8 (0,32</w:t>
            </w:r>
            <w:r w:rsidR="00842EC5">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09A48311"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0 (0,0</w:t>
            </w:r>
            <w:r w:rsidR="00842EC5">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141FCD1D"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47BD267" w14:textId="77777777" w:rsidR="00BE72A8" w:rsidRPr="00CE4A52" w:rsidRDefault="00BE72A8" w:rsidP="00AF5183">
            <w:pPr>
              <w:spacing w:before="60" w:after="60"/>
              <w:rPr>
                <w:rFonts w:ascii="Times New Roman" w:hAnsi="Times New Roman"/>
                <w:lang w:val="lt-LT"/>
              </w:rPr>
            </w:pPr>
          </w:p>
        </w:tc>
        <w:tc>
          <w:tcPr>
            <w:tcW w:w="1667" w:type="pct"/>
            <w:shd w:val="clear" w:color="auto" w:fill="FFFFFF"/>
            <w:vAlign w:val="center"/>
          </w:tcPr>
          <w:p w14:paraId="4D439EB8" w14:textId="77777777" w:rsidR="00BE72A8" w:rsidRPr="00842EC5" w:rsidRDefault="00BE72A8" w:rsidP="00AF5183">
            <w:pPr>
              <w:spacing w:before="60" w:after="60"/>
              <w:rPr>
                <w:rFonts w:ascii="Times New Roman" w:hAnsi="Times New Roman"/>
                <w:lang w:val="lt-LT"/>
              </w:rPr>
            </w:pPr>
            <w:r w:rsidRPr="00842EC5">
              <w:rPr>
                <w:rFonts w:ascii="Times New Roman" w:hAnsi="Times New Roman" w:cs="Times New Roman"/>
                <w:bCs/>
                <w:lang w:val="lt-LT"/>
              </w:rPr>
              <w:t>Nemiga</w:t>
            </w:r>
          </w:p>
        </w:tc>
        <w:tc>
          <w:tcPr>
            <w:tcW w:w="860" w:type="pct"/>
            <w:shd w:val="clear" w:color="auto" w:fill="FFFFFF"/>
            <w:vAlign w:val="center"/>
          </w:tcPr>
          <w:p w14:paraId="362CE8DD"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(0,12</w:t>
            </w:r>
            <w:r w:rsidR="00842EC5">
              <w:rPr>
                <w:rFonts w:ascii="Times New Roman" w:hAnsi="Times New Roman" w:cs="Times New Roman"/>
                <w:bCs/>
                <w:iCs/>
                <w:lang w:val="lt-LT"/>
              </w:rPr>
              <w:t xml:space="preserve"> </w:t>
            </w:r>
            <w:r w:rsidRPr="00414040">
              <w:rPr>
                <w:rFonts w:ascii="Times New Roman" w:hAnsi="Times New Roman" w:cs="Times New Roman"/>
                <w:bCs/>
                <w:iCs/>
                <w:lang w:val="lt-LT"/>
              </w:rPr>
              <w:t>%)</w:t>
            </w:r>
          </w:p>
        </w:tc>
        <w:tc>
          <w:tcPr>
            <w:tcW w:w="907" w:type="pct"/>
            <w:shd w:val="clear" w:color="auto" w:fill="FFFFFF"/>
            <w:vAlign w:val="center"/>
          </w:tcPr>
          <w:p w14:paraId="73EE2EF6"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4 (0,16</w:t>
            </w:r>
            <w:r w:rsidR="00842EC5">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138C9AEA"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0 (0,0</w:t>
            </w:r>
            <w:r w:rsidR="00842EC5">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36094B37" w14:textId="77777777" w:rsidTr="00AF5183">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230C9DAA" w14:textId="77777777" w:rsidR="00BE72A8" w:rsidRPr="00CE4A52" w:rsidRDefault="00BE72A8" w:rsidP="00AF5183">
            <w:pPr>
              <w:spacing w:before="60" w:after="60"/>
              <w:rPr>
                <w:rFonts w:ascii="Times New Roman" w:hAnsi="Times New Roman"/>
                <w:b/>
                <w:i/>
                <w:lang w:val="lt-LT"/>
              </w:rPr>
            </w:pPr>
            <w:r w:rsidRPr="00CE4A52">
              <w:rPr>
                <w:rFonts w:ascii="Times New Roman" w:hAnsi="Times New Roman"/>
                <w:b/>
                <w:lang w:val="lt-LT"/>
              </w:rPr>
              <w:t>Nervų sistemos sutrikimai</w:t>
            </w:r>
          </w:p>
        </w:tc>
      </w:tr>
      <w:tr w:rsidR="00BE72A8" w:rsidRPr="00414040" w14:paraId="0AA83F5B" w14:textId="77777777" w:rsidTr="00AF5183">
        <w:trPr>
          <w:cantSplit/>
          <w:trHeight w:val="340"/>
        </w:trPr>
        <w:tc>
          <w:tcPr>
            <w:tcW w:w="746" w:type="pct"/>
            <w:vMerge w:val="restart"/>
            <w:tcBorders>
              <w:top w:val="single" w:sz="4" w:space="0" w:color="000000"/>
              <w:left w:val="single" w:sz="4" w:space="0" w:color="000000"/>
              <w:right w:val="single" w:sz="4" w:space="0" w:color="auto"/>
            </w:tcBorders>
            <w:shd w:val="clear" w:color="auto" w:fill="FFFFFF"/>
            <w:vAlign w:val="center"/>
          </w:tcPr>
          <w:p w14:paraId="1D974943" w14:textId="77777777" w:rsidR="00BE72A8" w:rsidRPr="00CE4A52" w:rsidRDefault="00BE72A8" w:rsidP="00AF5183">
            <w:pPr>
              <w:spacing w:before="60" w:after="60"/>
              <w:rPr>
                <w:rFonts w:ascii="Times New Roman" w:hAnsi="Times New Roman"/>
                <w:lang w:val="lt-LT"/>
              </w:rPr>
            </w:pPr>
            <w:r w:rsidRPr="00414040">
              <w:rPr>
                <w:rFonts w:ascii="Times New Roman" w:hAnsi="Times New Roman" w:cs="Times New Roman"/>
                <w:bCs/>
                <w:iCs/>
                <w:lang w:val="lt-LT"/>
              </w:rPr>
              <w:t>Dažn</w:t>
            </w:r>
            <w:r w:rsidR="00842EC5">
              <w:rPr>
                <w:rFonts w:ascii="Times New Roman" w:hAnsi="Times New Roman" w:cs="Times New Roman"/>
                <w:bCs/>
                <w:iCs/>
                <w:lang w:val="lt-LT"/>
              </w:rPr>
              <w:t>as</w:t>
            </w: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4FE23F5E"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Mieguistumas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35A5E38C" w14:textId="77777777" w:rsidR="00BE72A8" w:rsidRPr="00414040" w:rsidRDefault="00BE72A8" w:rsidP="00AF5183">
            <w:pPr>
              <w:spacing w:before="60" w:after="60"/>
              <w:jc w:val="center"/>
              <w:rPr>
                <w:rFonts w:ascii="Times New Roman" w:hAnsi="Times New Roman" w:cs="Times New Roman"/>
                <w:bCs/>
                <w:iCs/>
                <w:lang w:val="lt-LT"/>
              </w:rPr>
            </w:pPr>
            <w:r w:rsidRPr="00414040">
              <w:rPr>
                <w:rFonts w:ascii="Times New Roman" w:hAnsi="Times New Roman" w:cs="Times New Roman"/>
                <w:bCs/>
                <w:iCs/>
                <w:lang w:val="lt-LT"/>
              </w:rPr>
              <w:t>52 (3,06</w:t>
            </w:r>
            <w:r w:rsidR="00842EC5">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38174900" w14:textId="77777777" w:rsidR="00BE72A8" w:rsidRPr="00414040" w:rsidRDefault="00BE72A8" w:rsidP="00AF5183">
            <w:pPr>
              <w:spacing w:before="60" w:after="60"/>
              <w:jc w:val="center"/>
              <w:rPr>
                <w:rFonts w:ascii="Times New Roman" w:hAnsi="Times New Roman" w:cs="Times New Roman"/>
                <w:bCs/>
                <w:iCs/>
                <w:lang w:val="lt-LT"/>
              </w:rPr>
            </w:pPr>
            <w:r w:rsidRPr="00414040">
              <w:rPr>
                <w:rFonts w:ascii="Times New Roman" w:hAnsi="Times New Roman" w:cs="Times New Roman"/>
                <w:bCs/>
                <w:iCs/>
                <w:lang w:val="lt-LT"/>
              </w:rPr>
              <w:t>82 (3,25</w:t>
            </w:r>
            <w:r w:rsidR="00842EC5">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7058685A" w14:textId="77777777" w:rsidR="00BE72A8" w:rsidRPr="00414040" w:rsidRDefault="00BE72A8" w:rsidP="00AF5183">
            <w:pPr>
              <w:spacing w:before="60" w:after="60"/>
              <w:jc w:val="center"/>
              <w:rPr>
                <w:rFonts w:ascii="Times New Roman" w:hAnsi="Times New Roman" w:cs="Times New Roman"/>
                <w:bCs/>
                <w:iCs/>
                <w:lang w:val="lt-LT"/>
              </w:rPr>
            </w:pPr>
            <w:r w:rsidRPr="00414040">
              <w:rPr>
                <w:rFonts w:ascii="Times New Roman" w:hAnsi="Times New Roman" w:cs="Times New Roman"/>
                <w:bCs/>
                <w:iCs/>
                <w:lang w:val="lt-LT"/>
              </w:rPr>
              <w:t>39 (2,86</w:t>
            </w:r>
            <w:r w:rsidR="00842EC5">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2467C413" w14:textId="77777777" w:rsidTr="00AF5183">
        <w:trPr>
          <w:cantSplit/>
          <w:trHeight w:val="340"/>
        </w:trPr>
        <w:tc>
          <w:tcPr>
            <w:tcW w:w="746" w:type="pct"/>
            <w:vMerge/>
            <w:tcBorders>
              <w:left w:val="single" w:sz="4" w:space="0" w:color="000000"/>
              <w:bottom w:val="single" w:sz="4" w:space="0" w:color="000000"/>
              <w:right w:val="single" w:sz="4" w:space="0" w:color="auto"/>
            </w:tcBorders>
            <w:shd w:val="clear" w:color="auto" w:fill="FFFFFF"/>
            <w:vAlign w:val="center"/>
          </w:tcPr>
          <w:p w14:paraId="739346DE" w14:textId="77777777" w:rsidR="00BE72A8" w:rsidRPr="00CE4A52" w:rsidRDefault="00BE72A8" w:rsidP="00AF5183">
            <w:pPr>
              <w:spacing w:before="60" w:after="60"/>
              <w:rPr>
                <w:rFonts w:ascii="Times New Roman" w:hAnsi="Times New Roman"/>
                <w:lang w:val="lt-LT"/>
              </w:rPr>
            </w:pP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7412B76B"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Galvos skausmas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0D137EFB" w14:textId="77777777" w:rsidR="00BE72A8" w:rsidRPr="00414040" w:rsidRDefault="00BE72A8" w:rsidP="00AF5183">
            <w:pPr>
              <w:spacing w:before="60" w:after="60"/>
              <w:jc w:val="center"/>
              <w:rPr>
                <w:rFonts w:ascii="Times New Roman" w:hAnsi="Times New Roman" w:cs="Times New Roman"/>
                <w:bCs/>
                <w:iCs/>
                <w:lang w:val="lt-LT"/>
              </w:rPr>
            </w:pPr>
            <w:r w:rsidRPr="00414040">
              <w:rPr>
                <w:rFonts w:ascii="Times New Roman" w:hAnsi="Times New Roman" w:cs="Times New Roman"/>
                <w:bCs/>
                <w:iCs/>
                <w:lang w:val="lt-LT"/>
              </w:rPr>
              <w:t>68 (4,01</w:t>
            </w:r>
            <w:r w:rsidR="00842EC5">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3FFB2772" w14:textId="77777777" w:rsidR="00BE72A8" w:rsidRPr="00414040" w:rsidRDefault="00BE72A8" w:rsidP="00AF5183">
            <w:pPr>
              <w:spacing w:before="60" w:after="60"/>
              <w:jc w:val="center"/>
              <w:rPr>
                <w:rFonts w:ascii="Times New Roman" w:hAnsi="Times New Roman" w:cs="Times New Roman"/>
                <w:bCs/>
                <w:iCs/>
                <w:lang w:val="lt-LT"/>
              </w:rPr>
            </w:pPr>
            <w:r w:rsidRPr="00414040">
              <w:rPr>
                <w:rFonts w:ascii="Times New Roman" w:hAnsi="Times New Roman" w:cs="Times New Roman"/>
                <w:bCs/>
                <w:iCs/>
                <w:lang w:val="lt-LT"/>
              </w:rPr>
              <w:t>90 (3,56</w:t>
            </w:r>
            <w:r w:rsidR="00842EC5">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21250619" w14:textId="77777777" w:rsidR="00BE72A8" w:rsidRPr="00414040" w:rsidRDefault="00BE72A8" w:rsidP="00AF5183">
            <w:pPr>
              <w:spacing w:before="60" w:after="60"/>
              <w:jc w:val="center"/>
              <w:rPr>
                <w:rFonts w:ascii="Times New Roman" w:hAnsi="Times New Roman" w:cs="Times New Roman"/>
                <w:bCs/>
                <w:iCs/>
                <w:lang w:val="lt-LT"/>
              </w:rPr>
            </w:pPr>
            <w:r w:rsidRPr="00414040">
              <w:rPr>
                <w:rFonts w:ascii="Times New Roman" w:hAnsi="Times New Roman" w:cs="Times New Roman"/>
                <w:bCs/>
                <w:iCs/>
                <w:lang w:val="lt-LT"/>
              </w:rPr>
              <w:t>46 (3,38%)</w:t>
            </w:r>
          </w:p>
        </w:tc>
      </w:tr>
      <w:tr w:rsidR="00BE72A8" w:rsidRPr="00414040" w14:paraId="2F1CAF6D" w14:textId="77777777" w:rsidTr="00AF5183">
        <w:trPr>
          <w:cantSplit/>
          <w:trHeight w:val="340"/>
        </w:trPr>
        <w:tc>
          <w:tcPr>
            <w:tcW w:w="746" w:type="pct"/>
            <w:tcBorders>
              <w:top w:val="single" w:sz="4" w:space="0" w:color="000000"/>
              <w:left w:val="single" w:sz="4" w:space="0" w:color="000000"/>
              <w:bottom w:val="single" w:sz="4" w:space="0" w:color="000000"/>
              <w:right w:val="single" w:sz="4" w:space="0" w:color="auto"/>
            </w:tcBorders>
            <w:shd w:val="clear" w:color="auto" w:fill="FFFFFF"/>
            <w:vAlign w:val="center"/>
          </w:tcPr>
          <w:p w14:paraId="3BD9E252" w14:textId="77777777" w:rsidR="00BE72A8" w:rsidRPr="00CE4A52" w:rsidRDefault="00BE72A8" w:rsidP="00AF5183">
            <w:pPr>
              <w:spacing w:before="60" w:after="60"/>
              <w:rPr>
                <w:rFonts w:ascii="Times New Roman" w:hAnsi="Times New Roman"/>
                <w:lang w:val="lt-LT"/>
              </w:rPr>
            </w:pPr>
            <w:r w:rsidRPr="00414040">
              <w:rPr>
                <w:rFonts w:ascii="Times New Roman" w:hAnsi="Times New Roman" w:cs="Times New Roman"/>
                <w:bCs/>
                <w:iCs/>
                <w:lang w:val="lt-LT"/>
              </w:rPr>
              <w:t>Nedažn</w:t>
            </w:r>
            <w:r w:rsidR="00842EC5">
              <w:rPr>
                <w:rFonts w:ascii="Times New Roman" w:hAnsi="Times New Roman" w:cs="Times New Roman"/>
                <w:bCs/>
                <w:iCs/>
                <w:lang w:val="lt-LT"/>
              </w:rPr>
              <w:t>as</w:t>
            </w: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30CC4054"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Svaigulys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26CC9682" w14:textId="77777777" w:rsidR="00BE72A8" w:rsidRPr="00414040" w:rsidRDefault="00BE72A8" w:rsidP="00AF5183">
            <w:pPr>
              <w:spacing w:before="60" w:after="60"/>
              <w:jc w:val="center"/>
              <w:rPr>
                <w:rFonts w:ascii="Times New Roman" w:hAnsi="Times New Roman" w:cs="Times New Roman"/>
                <w:bCs/>
                <w:iCs/>
                <w:lang w:val="lt-LT"/>
              </w:rPr>
            </w:pPr>
            <w:r w:rsidRPr="00414040">
              <w:rPr>
                <w:rFonts w:ascii="Times New Roman" w:hAnsi="Times New Roman" w:cs="Times New Roman"/>
                <w:bCs/>
                <w:iCs/>
                <w:lang w:val="lt-LT"/>
              </w:rPr>
              <w:t>14 (0,83%)</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11B6B15A" w14:textId="77777777" w:rsidR="00BE72A8" w:rsidRPr="00414040" w:rsidRDefault="00BE72A8" w:rsidP="00AF5183">
            <w:pPr>
              <w:spacing w:before="60" w:after="60"/>
              <w:jc w:val="center"/>
              <w:rPr>
                <w:rFonts w:ascii="Times New Roman" w:hAnsi="Times New Roman" w:cs="Times New Roman"/>
                <w:bCs/>
                <w:iCs/>
                <w:lang w:val="lt-LT"/>
              </w:rPr>
            </w:pPr>
            <w:r w:rsidRPr="00414040">
              <w:rPr>
                <w:rFonts w:ascii="Times New Roman" w:hAnsi="Times New Roman" w:cs="Times New Roman"/>
                <w:bCs/>
                <w:iCs/>
                <w:lang w:val="lt-LT"/>
              </w:rPr>
              <w:t>23 (0,91%)</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28BE7F0C" w14:textId="77777777" w:rsidR="00BE72A8" w:rsidRPr="00414040" w:rsidRDefault="00BE72A8" w:rsidP="00AF5183">
            <w:pPr>
              <w:spacing w:before="60" w:after="60"/>
              <w:jc w:val="center"/>
              <w:rPr>
                <w:rFonts w:ascii="Times New Roman" w:hAnsi="Times New Roman" w:cs="Times New Roman"/>
                <w:bCs/>
                <w:iCs/>
                <w:lang w:val="lt-LT"/>
              </w:rPr>
            </w:pPr>
            <w:r w:rsidRPr="00414040">
              <w:rPr>
                <w:rFonts w:ascii="Times New Roman" w:hAnsi="Times New Roman" w:cs="Times New Roman"/>
                <w:bCs/>
                <w:iCs/>
                <w:lang w:val="lt-LT"/>
              </w:rPr>
              <w:t>8 (0,59%)</w:t>
            </w:r>
          </w:p>
        </w:tc>
      </w:tr>
      <w:tr w:rsidR="00BE72A8" w:rsidRPr="00414040" w14:paraId="0167E288" w14:textId="77777777" w:rsidTr="00AF5183">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7A82A7AF" w14:textId="77777777" w:rsidR="00BE72A8" w:rsidRPr="00CE4A52" w:rsidRDefault="00BE72A8" w:rsidP="00AF5183">
            <w:pPr>
              <w:spacing w:before="60" w:after="60"/>
              <w:rPr>
                <w:rFonts w:ascii="Times New Roman" w:hAnsi="Times New Roman"/>
                <w:b/>
                <w:lang w:val="lt-LT"/>
              </w:rPr>
            </w:pPr>
            <w:r w:rsidRPr="00CE4A52">
              <w:rPr>
                <w:rFonts w:ascii="Times New Roman" w:hAnsi="Times New Roman"/>
                <w:b/>
                <w:lang w:val="lt-LT"/>
              </w:rPr>
              <w:t>Ausų ir labirintų sutrikimai</w:t>
            </w:r>
          </w:p>
        </w:tc>
      </w:tr>
      <w:tr w:rsidR="00BE72A8" w:rsidRPr="00414040" w14:paraId="759FD9D6" w14:textId="77777777" w:rsidTr="00AF5183">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096A3BEC" w14:textId="77777777" w:rsidR="00BE72A8" w:rsidRPr="00CE4A52" w:rsidRDefault="00BE72A8" w:rsidP="00AF5183">
            <w:pPr>
              <w:spacing w:before="60" w:after="60"/>
              <w:rPr>
                <w:rFonts w:ascii="Times New Roman" w:hAnsi="Times New Roman"/>
                <w:lang w:val="lt-LT"/>
              </w:rPr>
            </w:pPr>
            <w:r w:rsidRPr="00414040">
              <w:rPr>
                <w:rFonts w:ascii="Times New Roman" w:hAnsi="Times New Roman" w:cs="Times New Roman"/>
                <w:bCs/>
                <w:iCs/>
                <w:lang w:val="lt-LT"/>
              </w:rPr>
              <w:t>Nedažn</w:t>
            </w:r>
            <w:r w:rsidR="00842EC5">
              <w:rPr>
                <w:rFonts w:ascii="Times New Roman" w:hAnsi="Times New Roman" w:cs="Times New Roman"/>
                <w:bCs/>
                <w:iCs/>
                <w:lang w:val="lt-LT"/>
              </w:rPr>
              <w:t>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B898F46"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Ūžesys (</w:t>
            </w:r>
            <w:r w:rsidRPr="00414040">
              <w:rPr>
                <w:rFonts w:ascii="Times New Roman" w:hAnsi="Times New Roman" w:cs="Times New Roman"/>
                <w:bCs/>
                <w:i/>
                <w:iCs/>
                <w:lang w:val="lt-LT"/>
              </w:rPr>
              <w:t>tinnitus</w:t>
            </w:r>
            <w:r w:rsidRPr="00CE4A52">
              <w:rPr>
                <w:rFonts w:ascii="Times New Roman" w:hAnsi="Times New Roman"/>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74A3ACB"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(0,12</w:t>
            </w:r>
            <w:r w:rsidR="00842EC5">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5BE757B"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(0,08</w:t>
            </w:r>
            <w:r w:rsidR="00842EC5">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6ADD3B7"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0 (0,0</w:t>
            </w:r>
            <w:r w:rsidR="00842EC5">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25992F9E" w14:textId="77777777" w:rsidTr="00AF5183">
        <w:trPr>
          <w:cantSplit/>
          <w:trHeight w:val="340"/>
        </w:trPr>
        <w:tc>
          <w:tcPr>
            <w:tcW w:w="756" w:type="pct"/>
            <w:gridSpan w:val="2"/>
            <w:vMerge/>
            <w:tcBorders>
              <w:left w:val="single" w:sz="4" w:space="0" w:color="000000"/>
              <w:bottom w:val="single" w:sz="4" w:space="0" w:color="000000"/>
              <w:right w:val="single" w:sz="4" w:space="0" w:color="000000"/>
            </w:tcBorders>
            <w:shd w:val="clear" w:color="auto" w:fill="FFFFFF"/>
            <w:vAlign w:val="center"/>
          </w:tcPr>
          <w:p w14:paraId="1074D617" w14:textId="77777777" w:rsidR="00BE72A8" w:rsidRPr="00CE4A52" w:rsidRDefault="00BE72A8" w:rsidP="00AF5183">
            <w:pPr>
              <w:spacing w:before="60" w:after="60"/>
              <w:jc w:val="right"/>
              <w:rPr>
                <w:rFonts w:ascii="Times New Roman" w:hAnsi="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D45E0D5" w14:textId="76F6FFF1" w:rsidR="00BE72A8" w:rsidRPr="00CE4A52" w:rsidRDefault="00A60AC7" w:rsidP="00AF5183">
            <w:pPr>
              <w:spacing w:before="60" w:after="60"/>
              <w:rPr>
                <w:rFonts w:ascii="Times New Roman" w:hAnsi="Times New Roman"/>
                <w:lang w:val="lt-LT"/>
              </w:rPr>
            </w:pPr>
            <w:r>
              <w:rPr>
                <w:rFonts w:ascii="Times New Roman" w:hAnsi="Times New Roman" w:cs="Times New Roman"/>
                <w:bCs/>
                <w:iCs/>
                <w:lang w:val="lt-LT"/>
              </w:rPr>
              <w:t>Svaigimas (</w:t>
            </w:r>
            <w:r w:rsidRPr="003D3E3A">
              <w:rPr>
                <w:rFonts w:ascii="Times New Roman" w:hAnsi="Times New Roman" w:cs="Times New Roman"/>
                <w:bCs/>
                <w:i/>
                <w:lang w:val="lt-LT"/>
              </w:rPr>
              <w:t>v</w:t>
            </w:r>
            <w:r w:rsidR="00BE72A8" w:rsidRPr="003D3E3A">
              <w:rPr>
                <w:rFonts w:ascii="Times New Roman" w:hAnsi="Times New Roman" w:cs="Times New Roman"/>
                <w:bCs/>
                <w:i/>
                <w:lang w:val="lt-LT"/>
              </w:rPr>
              <w:t>ertigo</w:t>
            </w:r>
            <w:r>
              <w:rPr>
                <w:rFonts w:ascii="Times New Roman" w:hAnsi="Times New Roman" w:cs="Times New Roman"/>
                <w:bCs/>
                <w:iCs/>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CCF393A"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3 (0,18%)</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4D324A3"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3 (0,12</w:t>
            </w:r>
            <w:r w:rsidR="00842EC5">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3314E64"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0 (0,0%)</w:t>
            </w:r>
          </w:p>
        </w:tc>
      </w:tr>
      <w:tr w:rsidR="00BE72A8" w:rsidRPr="00414040" w14:paraId="0C70009C" w14:textId="77777777" w:rsidTr="00AF5183">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00C47959" w14:textId="77777777" w:rsidR="00BE72A8" w:rsidRPr="00CE4A52" w:rsidRDefault="00BE72A8" w:rsidP="00AF5183">
            <w:pPr>
              <w:spacing w:before="60" w:after="60"/>
              <w:rPr>
                <w:rFonts w:ascii="Times New Roman" w:hAnsi="Times New Roman"/>
                <w:b/>
                <w:lang w:val="lt-LT"/>
              </w:rPr>
            </w:pPr>
            <w:r w:rsidRPr="00CE4A52">
              <w:rPr>
                <w:rFonts w:ascii="Times New Roman" w:hAnsi="Times New Roman"/>
                <w:b/>
                <w:lang w:val="lt-LT"/>
              </w:rPr>
              <w:t>Širdies sutrikimai</w:t>
            </w:r>
          </w:p>
        </w:tc>
      </w:tr>
      <w:tr w:rsidR="00BE72A8" w:rsidRPr="00414040" w14:paraId="7C5F6968" w14:textId="77777777" w:rsidTr="00AF518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3FD419C5" w14:textId="77777777" w:rsidR="00BE72A8" w:rsidRPr="00CE4A52" w:rsidRDefault="00BE72A8" w:rsidP="00AF5183">
            <w:pPr>
              <w:spacing w:before="60" w:after="60"/>
              <w:rPr>
                <w:rFonts w:ascii="Times New Roman" w:hAnsi="Times New Roman"/>
                <w:lang w:val="lt-LT"/>
              </w:rPr>
            </w:pPr>
            <w:r w:rsidRPr="00414040">
              <w:rPr>
                <w:rFonts w:ascii="Times New Roman" w:hAnsi="Times New Roman" w:cs="Times New Roman"/>
                <w:bCs/>
                <w:iCs/>
                <w:lang w:val="lt-LT"/>
              </w:rPr>
              <w:lastRenderedPageBreak/>
              <w:t>Nedažn</w:t>
            </w:r>
            <w:r w:rsidR="00842EC5">
              <w:rPr>
                <w:rFonts w:ascii="Times New Roman" w:hAnsi="Times New Roman" w:cs="Times New Roman"/>
                <w:bCs/>
                <w:iCs/>
                <w:lang w:val="lt-LT"/>
              </w:rPr>
              <w:t>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6ED6947"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Dešiniosios Hiso pluošto kojytės blokada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CECAEB3"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4 (0,24</w:t>
            </w:r>
            <w:r w:rsidR="00842EC5">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EF6BDB4"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5 (0,20</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AD87078"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3 (0,22</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6737D685" w14:textId="77777777" w:rsidTr="00AF518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735BB55C" w14:textId="77777777" w:rsidR="00BE72A8" w:rsidRPr="00CE4A52" w:rsidRDefault="00BE72A8" w:rsidP="00AF5183">
            <w:pPr>
              <w:spacing w:before="60" w:after="60"/>
              <w:rPr>
                <w:rFonts w:ascii="Times New Roman" w:hAnsi="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04990EC"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Sinusinė aritmija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1496302"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5 (0,30</w:t>
            </w:r>
            <w:r w:rsidR="00842EC5">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7682330"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5 (0,20</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11AABA6"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1 (0,07</w:t>
            </w:r>
            <w:r w:rsidR="00BA27BE">
              <w:t> </w:t>
            </w:r>
            <w:r w:rsidRPr="00414040">
              <w:rPr>
                <w:rFonts w:ascii="Times New Roman" w:hAnsi="Times New Roman" w:cs="Times New Roman"/>
                <w:bCs/>
                <w:iCs/>
                <w:lang w:val="lt-LT"/>
              </w:rPr>
              <w:t>%)</w:t>
            </w:r>
          </w:p>
        </w:tc>
      </w:tr>
      <w:tr w:rsidR="00BE72A8" w:rsidRPr="00414040" w14:paraId="19180775" w14:textId="77777777" w:rsidTr="00AF518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642D96A3" w14:textId="77777777" w:rsidR="00BE72A8" w:rsidRPr="00CE4A52" w:rsidRDefault="00BE72A8" w:rsidP="00AF5183">
            <w:pPr>
              <w:spacing w:before="60" w:after="60"/>
              <w:rPr>
                <w:rFonts w:ascii="Times New Roman" w:hAnsi="Times New Roman"/>
                <w:b/>
                <w:strike/>
                <w:color w:val="FF0000"/>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3F8E1C0"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color w:val="000000"/>
                <w:lang w:val="lt-LT"/>
              </w:rPr>
              <w:t>Intervalo QT pailgėjimas EKG</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DF96A3A" w14:textId="77777777" w:rsidR="00BE72A8" w:rsidRPr="00CE4A52" w:rsidRDefault="00BE72A8" w:rsidP="00AF5183">
            <w:pPr>
              <w:spacing w:before="60" w:after="60"/>
              <w:ind w:left="81" w:right="115"/>
              <w:jc w:val="center"/>
              <w:rPr>
                <w:rFonts w:ascii="Times New Roman" w:hAnsi="Times New Roman"/>
                <w:lang w:val="lt-LT"/>
              </w:rPr>
            </w:pPr>
            <w:r w:rsidRPr="00CE4A52">
              <w:rPr>
                <w:rFonts w:ascii="Times New Roman" w:hAnsi="Times New Roman"/>
                <w:lang w:val="lt-LT"/>
              </w:rPr>
              <w:t>9 (0,53</w:t>
            </w:r>
            <w:r w:rsidR="00842EC5">
              <w:rPr>
                <w:rFonts w:ascii="Times New Roman" w:hAnsi="Times New Roman"/>
                <w:lang w:val="lt-LT"/>
              </w:rPr>
              <w:t> </w:t>
            </w:r>
            <w:r w:rsidRPr="00CE4A52">
              <w:rPr>
                <w:rFonts w:ascii="Times New Roman" w:hAnsi="Times New Roman"/>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46D06FE" w14:textId="77777777" w:rsidR="00BE72A8" w:rsidRPr="00CE4A52" w:rsidRDefault="00BE72A8" w:rsidP="00AF5183">
            <w:pPr>
              <w:spacing w:before="60" w:after="60"/>
              <w:ind w:left="81" w:right="115"/>
              <w:jc w:val="center"/>
              <w:rPr>
                <w:rFonts w:ascii="Times New Roman" w:hAnsi="Times New Roman"/>
                <w:lang w:val="lt-LT"/>
              </w:rPr>
            </w:pPr>
            <w:r w:rsidRPr="00CE4A52">
              <w:rPr>
                <w:rFonts w:ascii="Times New Roman" w:hAnsi="Times New Roman"/>
                <w:lang w:val="lt-LT"/>
              </w:rPr>
              <w:t>10 (0,</w:t>
            </w:r>
            <w:r w:rsidRPr="00414040">
              <w:rPr>
                <w:rFonts w:ascii="Times New Roman" w:hAnsi="Times New Roman" w:cs="Times New Roman"/>
                <w:bCs/>
                <w:iCs/>
                <w:lang w:val="lt-LT"/>
              </w:rPr>
              <w:t>40</w:t>
            </w:r>
            <w:r w:rsidR="00BA27BE">
              <w:rPr>
                <w:rFonts w:ascii="Times New Roman" w:hAnsi="Times New Roman" w:cs="Times New Roman"/>
                <w:bCs/>
                <w:iCs/>
                <w:lang w:val="lt-LT"/>
              </w:rPr>
              <w:t> </w:t>
            </w:r>
            <w:r w:rsidRPr="00CE4A52">
              <w:rPr>
                <w:rFonts w:ascii="Times New Roman" w:hAnsi="Times New Roman"/>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5B20289"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5 (0,37</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08DA90EF" w14:textId="77777777" w:rsidTr="00AF518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49E2C422" w14:textId="77777777" w:rsidR="00BE72A8" w:rsidRPr="00CE4A52" w:rsidRDefault="00BE72A8" w:rsidP="00AF5183">
            <w:pPr>
              <w:spacing w:before="60" w:after="60"/>
              <w:rPr>
                <w:rFonts w:ascii="Times New Roman" w:hAnsi="Times New Roman"/>
                <w:b/>
                <w:strike/>
                <w:color w:val="FF0000"/>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B8B21C6"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color w:val="000000"/>
                <w:lang w:val="lt-LT"/>
              </w:rPr>
              <w:t xml:space="preserve">Kiti EKG pakitimai  </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39B5F1A" w14:textId="77777777" w:rsidR="00BE72A8" w:rsidRPr="00CE4A52" w:rsidRDefault="00BE72A8" w:rsidP="00AF5183">
            <w:pPr>
              <w:spacing w:before="60" w:after="60"/>
              <w:ind w:left="81" w:right="115"/>
              <w:jc w:val="center"/>
              <w:rPr>
                <w:rFonts w:ascii="Times New Roman" w:hAnsi="Times New Roman"/>
                <w:lang w:val="lt-LT"/>
              </w:rPr>
            </w:pPr>
            <w:r w:rsidRPr="00CE4A52">
              <w:rPr>
                <w:rFonts w:ascii="Times New Roman" w:hAnsi="Times New Roman"/>
                <w:lang w:val="lt-LT"/>
              </w:rPr>
              <w:t>7 (0,41</w:t>
            </w:r>
            <w:r w:rsidR="00842EC5">
              <w:rPr>
                <w:rFonts w:ascii="Times New Roman" w:hAnsi="Times New Roman"/>
                <w:lang w:val="lt-LT"/>
              </w:rPr>
              <w:t> </w:t>
            </w:r>
            <w:r w:rsidRPr="00CE4A52">
              <w:rPr>
                <w:rFonts w:ascii="Times New Roman" w:hAnsi="Times New Roman"/>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A9C4ECC" w14:textId="77777777" w:rsidR="00BE72A8" w:rsidRPr="00CE4A52" w:rsidRDefault="00BE72A8" w:rsidP="00AF5183">
            <w:pPr>
              <w:spacing w:before="60" w:after="60"/>
              <w:ind w:left="81" w:right="115"/>
              <w:jc w:val="center"/>
              <w:rPr>
                <w:rFonts w:ascii="Times New Roman" w:hAnsi="Times New Roman"/>
                <w:lang w:val="lt-LT"/>
              </w:rPr>
            </w:pPr>
            <w:r w:rsidRPr="00CE4A52">
              <w:rPr>
                <w:rFonts w:ascii="Times New Roman" w:hAnsi="Times New Roman"/>
                <w:lang w:val="lt-LT"/>
              </w:rPr>
              <w:t>11 (0,44</w:t>
            </w:r>
            <w:r w:rsidR="00BA27BE">
              <w:rPr>
                <w:rFonts w:ascii="Times New Roman" w:hAnsi="Times New Roman"/>
                <w:lang w:val="lt-LT"/>
              </w:rPr>
              <w:t> </w:t>
            </w:r>
            <w:r w:rsidRPr="00CE4A52">
              <w:rPr>
                <w:rFonts w:ascii="Times New Roman" w:hAnsi="Times New Roman"/>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987C699"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(0,15</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285776" w14:paraId="711E49EA"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shd w:val="clear" w:color="auto" w:fill="FFFFFF"/>
            <w:vAlign w:val="center"/>
          </w:tcPr>
          <w:p w14:paraId="43F6E0E3" w14:textId="77777777" w:rsidR="00BE72A8" w:rsidRPr="00CE4A52" w:rsidRDefault="00BE72A8" w:rsidP="00AF5183">
            <w:pPr>
              <w:spacing w:before="60" w:after="60"/>
              <w:rPr>
                <w:rFonts w:ascii="Times New Roman" w:hAnsi="Times New Roman"/>
                <w:b/>
                <w:color w:val="000000"/>
                <w:lang w:val="lt-LT"/>
              </w:rPr>
            </w:pPr>
            <w:r w:rsidRPr="00CE4A52">
              <w:rPr>
                <w:rFonts w:ascii="Times New Roman" w:hAnsi="Times New Roman"/>
                <w:b/>
                <w:lang w:val="lt-LT"/>
              </w:rPr>
              <w:t>Kvėpavimo sistemos, krūtinės ląstos ir tarpuplaučio sutrikimai</w:t>
            </w:r>
          </w:p>
        </w:tc>
      </w:tr>
      <w:tr w:rsidR="00BE72A8" w:rsidRPr="00414040" w14:paraId="5D1DAD2C"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320693F7" w14:textId="77777777" w:rsidR="00BE72A8" w:rsidRPr="00CE4A52" w:rsidRDefault="00BE72A8" w:rsidP="00AF5183">
            <w:pPr>
              <w:spacing w:before="60" w:after="60"/>
              <w:rPr>
                <w:rFonts w:ascii="Times New Roman" w:hAnsi="Times New Roman"/>
                <w:lang w:val="lt-LT"/>
              </w:rPr>
            </w:pPr>
            <w:r w:rsidRPr="00414040">
              <w:rPr>
                <w:rFonts w:ascii="Times New Roman" w:hAnsi="Times New Roman" w:cs="Times New Roman"/>
                <w:bCs/>
                <w:iCs/>
                <w:lang w:val="lt-LT"/>
              </w:rPr>
              <w:t>Nedažn</w:t>
            </w:r>
            <w:r w:rsidR="00BA27BE">
              <w:rPr>
                <w:rFonts w:ascii="Times New Roman" w:hAnsi="Times New Roman" w:cs="Times New Roman"/>
                <w:bCs/>
                <w:iCs/>
                <w:lang w:val="lt-LT"/>
              </w:rPr>
              <w:t>as</w:t>
            </w:r>
          </w:p>
        </w:tc>
        <w:tc>
          <w:tcPr>
            <w:tcW w:w="1667" w:type="pct"/>
            <w:shd w:val="clear" w:color="auto" w:fill="FFFFFF"/>
            <w:vAlign w:val="center"/>
          </w:tcPr>
          <w:p w14:paraId="41672B3E"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Dusulys</w:t>
            </w:r>
          </w:p>
        </w:tc>
        <w:tc>
          <w:tcPr>
            <w:tcW w:w="860" w:type="pct"/>
            <w:shd w:val="clear" w:color="auto" w:fill="FFFFFF"/>
            <w:vAlign w:val="center"/>
          </w:tcPr>
          <w:p w14:paraId="2DF2D26D"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(0,12</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shd w:val="clear" w:color="auto" w:fill="FFFFFF"/>
            <w:vAlign w:val="center"/>
          </w:tcPr>
          <w:p w14:paraId="577F5E76"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(0,08</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4C57BDEB"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0 (0,0</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6586506C"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68951CA" w14:textId="77777777" w:rsidR="00BE72A8" w:rsidRPr="00CE4A52" w:rsidRDefault="00BE72A8" w:rsidP="00AF5183">
            <w:pPr>
              <w:spacing w:before="60" w:after="60"/>
              <w:rPr>
                <w:rFonts w:ascii="Times New Roman" w:hAnsi="Times New Roman"/>
                <w:lang w:val="lt-LT"/>
              </w:rPr>
            </w:pPr>
          </w:p>
        </w:tc>
        <w:tc>
          <w:tcPr>
            <w:tcW w:w="1667" w:type="pct"/>
            <w:shd w:val="clear" w:color="auto" w:fill="FFFFFF"/>
            <w:vAlign w:val="center"/>
          </w:tcPr>
          <w:p w14:paraId="6D13A64B"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Nemalonus jutimas nosyje</w:t>
            </w:r>
          </w:p>
        </w:tc>
        <w:tc>
          <w:tcPr>
            <w:tcW w:w="860" w:type="pct"/>
            <w:shd w:val="clear" w:color="auto" w:fill="FFFFFF"/>
            <w:vAlign w:val="center"/>
          </w:tcPr>
          <w:p w14:paraId="25DF8B60"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(0,12</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shd w:val="clear" w:color="auto" w:fill="FFFFFF"/>
            <w:vAlign w:val="center"/>
          </w:tcPr>
          <w:p w14:paraId="0BF2ACBB"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(0,08</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77D94704"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0 (0,0</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6B86F5DA"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CC835B2" w14:textId="77777777" w:rsidR="00BE72A8" w:rsidRPr="00CE4A52" w:rsidRDefault="00BE72A8" w:rsidP="00AF5183">
            <w:pPr>
              <w:spacing w:before="60" w:after="60"/>
              <w:rPr>
                <w:rFonts w:ascii="Times New Roman" w:hAnsi="Times New Roman"/>
                <w:lang w:val="lt-LT"/>
              </w:rPr>
            </w:pPr>
          </w:p>
        </w:tc>
        <w:tc>
          <w:tcPr>
            <w:tcW w:w="1667" w:type="pct"/>
            <w:shd w:val="clear" w:color="auto" w:fill="FFFFFF"/>
            <w:vAlign w:val="center"/>
          </w:tcPr>
          <w:p w14:paraId="57C0CE2C"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Nosies džiūvimas</w:t>
            </w:r>
          </w:p>
        </w:tc>
        <w:tc>
          <w:tcPr>
            <w:tcW w:w="860" w:type="pct"/>
            <w:shd w:val="clear" w:color="auto" w:fill="FFFFFF"/>
            <w:vAlign w:val="center"/>
          </w:tcPr>
          <w:p w14:paraId="1AB24607"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3 (0,18</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shd w:val="clear" w:color="auto" w:fill="FFFFFF"/>
            <w:vAlign w:val="center"/>
          </w:tcPr>
          <w:p w14:paraId="44353E6E"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6 (0,24</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49A8CB2A"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4 (0,29</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1BFB21AB"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tcBorders>
              <w:top w:val="single" w:sz="4" w:space="0" w:color="000000"/>
            </w:tcBorders>
            <w:shd w:val="clear" w:color="auto" w:fill="FFFFFF"/>
            <w:vAlign w:val="center"/>
          </w:tcPr>
          <w:p w14:paraId="3392A61B" w14:textId="77777777" w:rsidR="00BE72A8" w:rsidRPr="00CE4A52" w:rsidRDefault="00BE72A8" w:rsidP="00AF5183">
            <w:pPr>
              <w:spacing w:before="60" w:after="60"/>
              <w:rPr>
                <w:rFonts w:ascii="Times New Roman" w:hAnsi="Times New Roman"/>
                <w:b/>
                <w:lang w:val="lt-LT"/>
              </w:rPr>
            </w:pPr>
            <w:r w:rsidRPr="00CE4A52">
              <w:rPr>
                <w:rFonts w:ascii="Times New Roman" w:hAnsi="Times New Roman"/>
                <w:b/>
                <w:lang w:val="lt-LT"/>
              </w:rPr>
              <w:t>Virškinimo trakto sutrikimai</w:t>
            </w:r>
          </w:p>
        </w:tc>
      </w:tr>
      <w:tr w:rsidR="00BE72A8" w:rsidRPr="00414040" w14:paraId="3B1BCE63"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0C475805" w14:textId="77777777" w:rsidR="00BE72A8" w:rsidRPr="00CE4A52" w:rsidRDefault="00BE72A8" w:rsidP="00AF5183">
            <w:pPr>
              <w:spacing w:before="60" w:after="60"/>
              <w:rPr>
                <w:rFonts w:ascii="Times New Roman" w:hAnsi="Times New Roman"/>
                <w:lang w:val="lt-LT"/>
              </w:rPr>
            </w:pPr>
            <w:r w:rsidRPr="00414040">
              <w:rPr>
                <w:rFonts w:ascii="Times New Roman" w:hAnsi="Times New Roman" w:cs="Times New Roman"/>
                <w:bCs/>
                <w:iCs/>
                <w:lang w:val="lt-LT"/>
              </w:rPr>
              <w:t>Nedažn</w:t>
            </w:r>
            <w:r w:rsidR="00BA27BE">
              <w:rPr>
                <w:rFonts w:ascii="Times New Roman" w:hAnsi="Times New Roman" w:cs="Times New Roman"/>
                <w:bCs/>
                <w:iCs/>
                <w:lang w:val="lt-LT"/>
              </w:rPr>
              <w:t>as</w:t>
            </w:r>
          </w:p>
        </w:tc>
        <w:tc>
          <w:tcPr>
            <w:tcW w:w="1667" w:type="pct"/>
            <w:shd w:val="clear" w:color="auto" w:fill="FFFFFF"/>
            <w:vAlign w:val="center"/>
          </w:tcPr>
          <w:p w14:paraId="28086274"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Skausmas viršutinėje pilvo dalyje</w:t>
            </w:r>
          </w:p>
        </w:tc>
        <w:tc>
          <w:tcPr>
            <w:tcW w:w="860" w:type="pct"/>
            <w:shd w:val="clear" w:color="auto" w:fill="FFFFFF"/>
            <w:vAlign w:val="center"/>
          </w:tcPr>
          <w:p w14:paraId="64B5BD2D"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11 (0,65</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shd w:val="clear" w:color="auto" w:fill="FFFFFF"/>
            <w:vAlign w:val="center"/>
          </w:tcPr>
          <w:p w14:paraId="2B275AAA"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14 (0,55</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1FCDF424"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6 (0,44%)</w:t>
            </w:r>
          </w:p>
        </w:tc>
      </w:tr>
      <w:tr w:rsidR="00BE72A8" w:rsidRPr="00414040" w14:paraId="05CC76E1"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34C9867B" w14:textId="77777777" w:rsidR="00BE72A8" w:rsidRPr="00CE4A52" w:rsidRDefault="00BE72A8" w:rsidP="00AF5183">
            <w:pPr>
              <w:spacing w:before="60" w:after="60"/>
              <w:rPr>
                <w:rFonts w:ascii="Times New Roman" w:hAnsi="Times New Roman"/>
                <w:lang w:val="lt-LT"/>
              </w:rPr>
            </w:pPr>
          </w:p>
        </w:tc>
        <w:tc>
          <w:tcPr>
            <w:tcW w:w="1667" w:type="pct"/>
            <w:shd w:val="clear" w:color="auto" w:fill="FFFFFF"/>
            <w:vAlign w:val="center"/>
          </w:tcPr>
          <w:p w14:paraId="3238E058"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Pilvo skausmas</w:t>
            </w:r>
          </w:p>
        </w:tc>
        <w:tc>
          <w:tcPr>
            <w:tcW w:w="860" w:type="pct"/>
            <w:shd w:val="clear" w:color="auto" w:fill="FFFFFF"/>
            <w:vAlign w:val="center"/>
          </w:tcPr>
          <w:p w14:paraId="4B036AA2"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5 (0,30</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shd w:val="clear" w:color="auto" w:fill="FFFFFF"/>
            <w:vAlign w:val="center"/>
          </w:tcPr>
          <w:p w14:paraId="5D1E9A72"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5 (0,20</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7A180032"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4 (0,29</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2698F2E3"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0FF93AD5" w14:textId="77777777" w:rsidR="00BE72A8" w:rsidRPr="00CE4A52" w:rsidRDefault="00BE72A8" w:rsidP="00AF5183">
            <w:pPr>
              <w:spacing w:before="60" w:after="60"/>
              <w:rPr>
                <w:rFonts w:ascii="Times New Roman" w:hAnsi="Times New Roman"/>
                <w:lang w:val="lt-LT"/>
              </w:rPr>
            </w:pPr>
          </w:p>
        </w:tc>
        <w:tc>
          <w:tcPr>
            <w:tcW w:w="1667" w:type="pct"/>
            <w:shd w:val="clear" w:color="auto" w:fill="FFFFFF"/>
            <w:vAlign w:val="center"/>
          </w:tcPr>
          <w:p w14:paraId="6752AD7B"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Pykinimas</w:t>
            </w:r>
          </w:p>
        </w:tc>
        <w:tc>
          <w:tcPr>
            <w:tcW w:w="860" w:type="pct"/>
            <w:shd w:val="clear" w:color="auto" w:fill="FFFFFF"/>
            <w:vAlign w:val="center"/>
          </w:tcPr>
          <w:p w14:paraId="69D6390C"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7 (0,41</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shd w:val="clear" w:color="auto" w:fill="FFFFFF"/>
            <w:vAlign w:val="center"/>
          </w:tcPr>
          <w:p w14:paraId="5A577ABE"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10 (0,40</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690CAEC0"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14 (1,03</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666F1062"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4AAC0F6" w14:textId="77777777" w:rsidR="00BE72A8" w:rsidRPr="00CE4A52" w:rsidRDefault="00BE72A8" w:rsidP="00AF5183">
            <w:pPr>
              <w:spacing w:before="60" w:after="60"/>
              <w:rPr>
                <w:rFonts w:ascii="Times New Roman" w:hAnsi="Times New Roman"/>
                <w:lang w:val="lt-LT"/>
              </w:rPr>
            </w:pPr>
          </w:p>
        </w:tc>
        <w:tc>
          <w:tcPr>
            <w:tcW w:w="1667" w:type="pct"/>
            <w:shd w:val="clear" w:color="auto" w:fill="FFFFFF"/>
            <w:vAlign w:val="center"/>
          </w:tcPr>
          <w:p w14:paraId="35B976AF"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Nemalonus pojūtis pilve</w:t>
            </w:r>
          </w:p>
        </w:tc>
        <w:tc>
          <w:tcPr>
            <w:tcW w:w="860" w:type="pct"/>
            <w:shd w:val="clear" w:color="auto" w:fill="FFFFFF"/>
            <w:vAlign w:val="center"/>
          </w:tcPr>
          <w:p w14:paraId="270ADED5"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3 (0,18</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shd w:val="clear" w:color="auto" w:fill="FFFFFF"/>
            <w:vAlign w:val="center"/>
          </w:tcPr>
          <w:p w14:paraId="67136140"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4 (0,16</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6D86C637"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0 (0,0</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09ED0F89"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4DD468BA" w14:textId="77777777" w:rsidR="00BE72A8" w:rsidRPr="00CE4A52" w:rsidRDefault="00BE72A8" w:rsidP="00AF5183">
            <w:pPr>
              <w:spacing w:before="60" w:after="60"/>
              <w:rPr>
                <w:rFonts w:ascii="Times New Roman" w:hAnsi="Times New Roman"/>
                <w:lang w:val="lt-LT"/>
              </w:rPr>
            </w:pPr>
          </w:p>
        </w:tc>
        <w:tc>
          <w:tcPr>
            <w:tcW w:w="1667" w:type="pct"/>
            <w:shd w:val="clear" w:color="auto" w:fill="FFFFFF"/>
            <w:vAlign w:val="center"/>
          </w:tcPr>
          <w:p w14:paraId="68C27B57"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Viduriavimas</w:t>
            </w:r>
          </w:p>
        </w:tc>
        <w:tc>
          <w:tcPr>
            <w:tcW w:w="860" w:type="pct"/>
            <w:shd w:val="clear" w:color="auto" w:fill="FFFFFF"/>
            <w:vAlign w:val="center"/>
          </w:tcPr>
          <w:p w14:paraId="0802954C"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4 (0,24</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shd w:val="clear" w:color="auto" w:fill="FFFFFF"/>
            <w:vAlign w:val="center"/>
          </w:tcPr>
          <w:p w14:paraId="66262C2B"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6 (0,24</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61796A3A"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3 (0,22</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7359E07A"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679B3CA" w14:textId="77777777" w:rsidR="00BE72A8" w:rsidRPr="00CE4A52" w:rsidRDefault="00BE72A8" w:rsidP="00AF5183">
            <w:pPr>
              <w:spacing w:before="60" w:after="60"/>
              <w:rPr>
                <w:rFonts w:ascii="Times New Roman" w:hAnsi="Times New Roman"/>
                <w:lang w:val="lt-LT"/>
              </w:rPr>
            </w:pPr>
          </w:p>
        </w:tc>
        <w:tc>
          <w:tcPr>
            <w:tcW w:w="1667" w:type="pct"/>
            <w:shd w:val="clear" w:color="auto" w:fill="FFFFFF"/>
            <w:vAlign w:val="center"/>
          </w:tcPr>
          <w:p w14:paraId="65F32EFD"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Burnos džiūvimas</w:t>
            </w:r>
          </w:p>
        </w:tc>
        <w:tc>
          <w:tcPr>
            <w:tcW w:w="860" w:type="pct"/>
            <w:shd w:val="clear" w:color="auto" w:fill="FFFFFF"/>
            <w:vAlign w:val="center"/>
          </w:tcPr>
          <w:p w14:paraId="3D5E7B40"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(0,12</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shd w:val="clear" w:color="auto" w:fill="FFFFFF"/>
            <w:vAlign w:val="center"/>
          </w:tcPr>
          <w:p w14:paraId="6CAB09D5"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6 (0,24</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78A52A6F"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5 (0,37</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20119B84"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A05A7C6" w14:textId="77777777" w:rsidR="00BE72A8" w:rsidRPr="00CE4A52" w:rsidRDefault="00BE72A8" w:rsidP="00AF5183">
            <w:pPr>
              <w:spacing w:before="60" w:after="60"/>
              <w:rPr>
                <w:rFonts w:ascii="Times New Roman" w:hAnsi="Times New Roman"/>
                <w:lang w:val="lt-LT"/>
              </w:rPr>
            </w:pPr>
          </w:p>
        </w:tc>
        <w:tc>
          <w:tcPr>
            <w:tcW w:w="1667" w:type="pct"/>
            <w:shd w:val="clear" w:color="auto" w:fill="FFFFFF"/>
            <w:vAlign w:val="center"/>
          </w:tcPr>
          <w:p w14:paraId="26022FB9"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Dispepsija</w:t>
            </w:r>
          </w:p>
        </w:tc>
        <w:tc>
          <w:tcPr>
            <w:tcW w:w="860" w:type="pct"/>
            <w:shd w:val="clear" w:color="auto" w:fill="FFFFFF"/>
            <w:vAlign w:val="center"/>
          </w:tcPr>
          <w:p w14:paraId="3CED890D"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(0,12</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shd w:val="clear" w:color="auto" w:fill="FFFFFF"/>
            <w:vAlign w:val="center"/>
          </w:tcPr>
          <w:p w14:paraId="7FAF7E14"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4 (0,16</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0A84B49D"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4 (0,29</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2126FB40"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E87DE6F" w14:textId="77777777" w:rsidR="00BE72A8" w:rsidRPr="00CE4A52" w:rsidRDefault="00BE72A8" w:rsidP="00AF5183">
            <w:pPr>
              <w:spacing w:before="60" w:after="60"/>
              <w:rPr>
                <w:rFonts w:ascii="Times New Roman" w:hAnsi="Times New Roman"/>
                <w:lang w:val="lt-LT"/>
              </w:rPr>
            </w:pPr>
          </w:p>
        </w:tc>
        <w:tc>
          <w:tcPr>
            <w:tcW w:w="1667" w:type="pct"/>
            <w:shd w:val="clear" w:color="auto" w:fill="FFFFFF"/>
            <w:vAlign w:val="center"/>
          </w:tcPr>
          <w:p w14:paraId="1D6D2D1B"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Gastritas</w:t>
            </w:r>
          </w:p>
        </w:tc>
        <w:tc>
          <w:tcPr>
            <w:tcW w:w="860" w:type="pct"/>
            <w:shd w:val="clear" w:color="auto" w:fill="FFFFFF"/>
            <w:vAlign w:val="center"/>
          </w:tcPr>
          <w:p w14:paraId="0068240D"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4 (0,24</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shd w:val="clear" w:color="auto" w:fill="FFFFFF"/>
            <w:vAlign w:val="center"/>
          </w:tcPr>
          <w:p w14:paraId="363BC5E3"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4 (0,16</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2E237407"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0 (0,0</w:t>
            </w:r>
            <w:r w:rsidR="00BA27BE">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285776" w14:paraId="55B47FE7" w14:textId="77777777" w:rsidTr="00AF5183">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6F817D65" w14:textId="77777777" w:rsidR="00BE72A8" w:rsidRPr="00CE4A52" w:rsidRDefault="00BE72A8" w:rsidP="00AF5183">
            <w:pPr>
              <w:spacing w:before="60" w:after="60"/>
              <w:rPr>
                <w:rFonts w:ascii="Times New Roman" w:hAnsi="Times New Roman"/>
                <w:b/>
                <w:lang w:val="lt-LT"/>
              </w:rPr>
            </w:pPr>
            <w:r w:rsidRPr="00CE4A52">
              <w:rPr>
                <w:rFonts w:ascii="Times New Roman" w:hAnsi="Times New Roman"/>
                <w:b/>
                <w:lang w:val="lt-LT"/>
              </w:rPr>
              <w:t>Odos ir poodinio audinio sutrikimai</w:t>
            </w:r>
          </w:p>
        </w:tc>
      </w:tr>
      <w:tr w:rsidR="00BE72A8" w:rsidRPr="00414040" w14:paraId="4185EBCE" w14:textId="77777777" w:rsidTr="00AF5183">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89BB6A2" w14:textId="77777777" w:rsidR="00BE72A8" w:rsidRPr="00CE4A52" w:rsidRDefault="00BE72A8" w:rsidP="00AF5183">
            <w:pPr>
              <w:spacing w:before="60" w:after="60"/>
              <w:rPr>
                <w:rFonts w:ascii="Times New Roman" w:hAnsi="Times New Roman"/>
                <w:lang w:val="lt-LT"/>
              </w:rPr>
            </w:pPr>
            <w:r w:rsidRPr="00414040">
              <w:rPr>
                <w:rFonts w:ascii="Times New Roman" w:hAnsi="Times New Roman" w:cs="Times New Roman"/>
                <w:bCs/>
                <w:iCs/>
                <w:lang w:val="lt-LT"/>
              </w:rPr>
              <w:t>Nedažn</w:t>
            </w:r>
            <w:r w:rsidR="0097660C">
              <w:rPr>
                <w:rFonts w:ascii="Times New Roman" w:hAnsi="Times New Roman" w:cs="Times New Roman"/>
                <w:bCs/>
                <w:iCs/>
                <w:lang w:val="lt-LT"/>
              </w:rPr>
              <w:t>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8BA260A"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Niežėjimas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8522885"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(0,12</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2E95CD3"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4 (0,16</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D9AAA59"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(0,15</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285776" w14:paraId="1CAF7D04" w14:textId="77777777" w:rsidTr="00AF5183">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49B415A7" w14:textId="77777777" w:rsidR="00BE72A8" w:rsidRPr="00CE4A52" w:rsidRDefault="00BE72A8" w:rsidP="00AF5183">
            <w:pPr>
              <w:spacing w:before="60" w:after="60"/>
              <w:rPr>
                <w:rFonts w:ascii="Times New Roman" w:hAnsi="Times New Roman"/>
                <w:b/>
                <w:lang w:val="lt-LT"/>
              </w:rPr>
            </w:pPr>
            <w:r w:rsidRPr="00CE4A52">
              <w:rPr>
                <w:rFonts w:ascii="Times New Roman" w:hAnsi="Times New Roman"/>
                <w:b/>
                <w:lang w:val="lt-LT"/>
              </w:rPr>
              <w:t>Bendrieji sutrikimai ir vartojimo vietos pažeidimai</w:t>
            </w:r>
          </w:p>
        </w:tc>
      </w:tr>
      <w:tr w:rsidR="00BE72A8" w:rsidRPr="00414040" w14:paraId="19DD44AD" w14:textId="77777777" w:rsidTr="00AF5183">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135BB1A9" w14:textId="77777777" w:rsidR="00BE72A8" w:rsidRPr="00CE4A52" w:rsidRDefault="00BE72A8" w:rsidP="00AF5183">
            <w:pPr>
              <w:spacing w:before="60" w:after="60"/>
              <w:rPr>
                <w:rFonts w:ascii="Times New Roman" w:hAnsi="Times New Roman"/>
                <w:lang w:val="lt-LT"/>
              </w:rPr>
            </w:pPr>
            <w:r w:rsidRPr="00414040">
              <w:rPr>
                <w:rFonts w:ascii="Times New Roman" w:hAnsi="Times New Roman" w:cs="Times New Roman"/>
                <w:bCs/>
                <w:iCs/>
                <w:lang w:val="lt-LT"/>
              </w:rPr>
              <w:t>Nedažn</w:t>
            </w:r>
            <w:r w:rsidR="0097660C">
              <w:rPr>
                <w:rFonts w:ascii="Times New Roman" w:hAnsi="Times New Roman" w:cs="Times New Roman"/>
                <w:bCs/>
                <w:iCs/>
                <w:lang w:val="lt-LT"/>
              </w:rPr>
              <w:t>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FBB6481"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Nuovargis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30B86FA"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14 (0,83</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C45DDB1"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19 (0,75</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F56A3F8"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18 (1,32</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05048DAB" w14:textId="77777777" w:rsidTr="00AF5183">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58A063AF" w14:textId="77777777" w:rsidR="00BE72A8" w:rsidRPr="00CE4A52" w:rsidRDefault="00BE72A8" w:rsidP="00AF5183">
            <w:pPr>
              <w:spacing w:before="60" w:after="60"/>
              <w:rPr>
                <w:rFonts w:ascii="Times New Roman" w:hAnsi="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C1D0B51"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Troškulys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147D4A1"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3 (0,18</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BB4F2C9"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4 (0,16</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7D3021A"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1 (0,07</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40C75A63" w14:textId="77777777" w:rsidTr="00AF5183">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1ABB9404" w14:textId="77777777" w:rsidR="00BE72A8" w:rsidRPr="00CE4A52" w:rsidRDefault="00BE72A8" w:rsidP="00AF5183">
            <w:pPr>
              <w:spacing w:before="60" w:after="60"/>
              <w:rPr>
                <w:rFonts w:ascii="Times New Roman" w:hAnsi="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92A2E74"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Buvusios iki ligos būklės pagerėjimas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244D92D"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(0,12</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64C86AA"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(0,08</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0D6F024"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1 (0,07</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314D22E0" w14:textId="77777777" w:rsidTr="00AF5183">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3AE3627B" w14:textId="77777777" w:rsidR="00BE72A8" w:rsidRPr="00CE4A52" w:rsidRDefault="00BE72A8" w:rsidP="00AF5183">
            <w:pPr>
              <w:spacing w:before="60" w:after="60"/>
              <w:rPr>
                <w:rFonts w:ascii="Times New Roman" w:hAnsi="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045CC58"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Karščiavimas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0BD26A2"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(0,12</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37FE674"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3 (0,12</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CB89C32"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1 (0,07</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08CFCC30" w14:textId="77777777" w:rsidTr="00AF5183">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773FB6C0" w14:textId="77777777" w:rsidR="00BE72A8" w:rsidRPr="00CE4A52" w:rsidRDefault="00BE72A8" w:rsidP="00AF5183">
            <w:pPr>
              <w:spacing w:before="60" w:after="60"/>
              <w:rPr>
                <w:rFonts w:ascii="Times New Roman" w:hAnsi="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252D99C"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Astenija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F732B3D"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3 (0,18</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04E766A"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4 (0,16</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D217D45"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5 (0,37</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6C21F867"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tcBorders>
              <w:top w:val="single" w:sz="4" w:space="0" w:color="000000"/>
            </w:tcBorders>
            <w:shd w:val="clear" w:color="auto" w:fill="FFFFFF"/>
            <w:vAlign w:val="center"/>
          </w:tcPr>
          <w:p w14:paraId="26D8F454" w14:textId="77777777" w:rsidR="00BE72A8" w:rsidRPr="00CE4A52" w:rsidRDefault="00BE72A8" w:rsidP="00AF5183">
            <w:pPr>
              <w:spacing w:before="60" w:after="60"/>
              <w:rPr>
                <w:rFonts w:ascii="Times New Roman" w:hAnsi="Times New Roman"/>
                <w:b/>
                <w:lang w:val="lt-LT"/>
              </w:rPr>
            </w:pPr>
            <w:r w:rsidRPr="00CE4A52">
              <w:rPr>
                <w:rFonts w:ascii="Times New Roman" w:hAnsi="Times New Roman"/>
                <w:b/>
                <w:lang w:val="lt-LT"/>
              </w:rPr>
              <w:t>Laboratoriniai tyrimai</w:t>
            </w:r>
          </w:p>
        </w:tc>
      </w:tr>
      <w:tr w:rsidR="00BE72A8" w:rsidRPr="00414040" w14:paraId="37A92318"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6E4388F7" w14:textId="77777777" w:rsidR="00BE72A8" w:rsidRPr="00CE4A52" w:rsidRDefault="00BE72A8" w:rsidP="00AF5183">
            <w:pPr>
              <w:spacing w:before="60" w:after="60"/>
              <w:rPr>
                <w:rFonts w:ascii="Times New Roman" w:hAnsi="Times New Roman"/>
                <w:lang w:val="lt-LT"/>
              </w:rPr>
            </w:pPr>
            <w:r w:rsidRPr="00414040">
              <w:rPr>
                <w:rFonts w:ascii="Times New Roman" w:hAnsi="Times New Roman" w:cs="Times New Roman"/>
                <w:bCs/>
                <w:iCs/>
                <w:lang w:val="lt-LT"/>
              </w:rPr>
              <w:t>Nedažn</w:t>
            </w:r>
            <w:r w:rsidR="0097660C">
              <w:rPr>
                <w:rFonts w:ascii="Times New Roman" w:hAnsi="Times New Roman" w:cs="Times New Roman"/>
                <w:bCs/>
                <w:iCs/>
                <w:lang w:val="lt-LT"/>
              </w:rPr>
              <w:t>as</w:t>
            </w:r>
          </w:p>
        </w:tc>
        <w:tc>
          <w:tcPr>
            <w:tcW w:w="1667" w:type="pct"/>
            <w:shd w:val="clear" w:color="auto" w:fill="FFFFFF"/>
            <w:vAlign w:val="center"/>
          </w:tcPr>
          <w:p w14:paraId="2FEA6E2F"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Padidėjęs gama-glutamiltransferazės aktyvumas</w:t>
            </w:r>
          </w:p>
        </w:tc>
        <w:tc>
          <w:tcPr>
            <w:tcW w:w="860" w:type="pct"/>
            <w:shd w:val="clear" w:color="auto" w:fill="FFFFFF"/>
            <w:vAlign w:val="center"/>
          </w:tcPr>
          <w:p w14:paraId="4F91BDB1"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7 (0,41%)</w:t>
            </w:r>
          </w:p>
        </w:tc>
        <w:tc>
          <w:tcPr>
            <w:tcW w:w="907" w:type="pct"/>
            <w:shd w:val="clear" w:color="auto" w:fill="FFFFFF"/>
            <w:vAlign w:val="center"/>
          </w:tcPr>
          <w:p w14:paraId="2527071E"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8 (0,32</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6548DF3D"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(0,15</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3305A799"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EB413D3" w14:textId="77777777" w:rsidR="00BE72A8" w:rsidRPr="00CE4A52" w:rsidRDefault="00BE72A8" w:rsidP="00AF5183">
            <w:pPr>
              <w:spacing w:before="60" w:after="60"/>
              <w:rPr>
                <w:rFonts w:ascii="Times New Roman" w:hAnsi="Times New Roman"/>
                <w:lang w:val="lt-LT"/>
              </w:rPr>
            </w:pPr>
          </w:p>
        </w:tc>
        <w:tc>
          <w:tcPr>
            <w:tcW w:w="1667" w:type="pct"/>
            <w:shd w:val="clear" w:color="auto" w:fill="FFFFFF"/>
            <w:vAlign w:val="center"/>
          </w:tcPr>
          <w:p w14:paraId="0D698A21"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Padidėjęs alanininės aminotransferazės aktyvumas</w:t>
            </w:r>
          </w:p>
        </w:tc>
        <w:tc>
          <w:tcPr>
            <w:tcW w:w="860" w:type="pct"/>
            <w:shd w:val="clear" w:color="auto" w:fill="FFFFFF"/>
            <w:vAlign w:val="center"/>
          </w:tcPr>
          <w:p w14:paraId="24E4CCDC"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5 (0,30</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shd w:val="clear" w:color="auto" w:fill="FFFFFF"/>
            <w:vAlign w:val="center"/>
          </w:tcPr>
          <w:p w14:paraId="7893E896"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5 (0,20</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5D4ECC6F"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3 (0,22</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46D1F45E"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AFB7A49" w14:textId="77777777" w:rsidR="00BE72A8" w:rsidRPr="00CE4A52" w:rsidRDefault="00BE72A8" w:rsidP="00AF5183">
            <w:pPr>
              <w:spacing w:before="60" w:after="60"/>
              <w:rPr>
                <w:rFonts w:ascii="Times New Roman" w:hAnsi="Times New Roman"/>
                <w:lang w:val="lt-LT"/>
              </w:rPr>
            </w:pPr>
          </w:p>
        </w:tc>
        <w:tc>
          <w:tcPr>
            <w:tcW w:w="1667" w:type="pct"/>
            <w:shd w:val="clear" w:color="auto" w:fill="FFFFFF"/>
            <w:vAlign w:val="center"/>
          </w:tcPr>
          <w:p w14:paraId="1C8F3D54"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Padidėjęs aspartato aminotransferazės aktyvumas</w:t>
            </w:r>
          </w:p>
        </w:tc>
        <w:tc>
          <w:tcPr>
            <w:tcW w:w="860" w:type="pct"/>
            <w:shd w:val="clear" w:color="auto" w:fill="FFFFFF"/>
            <w:vAlign w:val="center"/>
          </w:tcPr>
          <w:p w14:paraId="3E308E44"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3 (0,18</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shd w:val="clear" w:color="auto" w:fill="FFFFFF"/>
            <w:vAlign w:val="center"/>
          </w:tcPr>
          <w:p w14:paraId="67CE9CDE"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3 (0,12</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7C64EC80"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3 (0,22</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1096A828"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F989C60" w14:textId="77777777" w:rsidR="00BE72A8" w:rsidRPr="00CE4A52" w:rsidRDefault="00BE72A8" w:rsidP="00AF5183">
            <w:pPr>
              <w:spacing w:before="60" w:after="60"/>
              <w:rPr>
                <w:rFonts w:ascii="Times New Roman" w:hAnsi="Times New Roman"/>
                <w:lang w:val="lt-LT"/>
              </w:rPr>
            </w:pPr>
          </w:p>
        </w:tc>
        <w:tc>
          <w:tcPr>
            <w:tcW w:w="1667" w:type="pct"/>
            <w:shd w:val="clear" w:color="auto" w:fill="FFFFFF"/>
            <w:vAlign w:val="center"/>
          </w:tcPr>
          <w:p w14:paraId="1CB4141A"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Padidėjęs kreatinino kiekis kraujyje</w:t>
            </w:r>
          </w:p>
        </w:tc>
        <w:tc>
          <w:tcPr>
            <w:tcW w:w="860" w:type="pct"/>
            <w:shd w:val="clear" w:color="auto" w:fill="FFFFFF"/>
            <w:vAlign w:val="center"/>
          </w:tcPr>
          <w:p w14:paraId="4373DB6C"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(0,12</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shd w:val="clear" w:color="auto" w:fill="FFFFFF"/>
            <w:vAlign w:val="center"/>
          </w:tcPr>
          <w:p w14:paraId="4EB59DFE"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(0,08</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287AF85C"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0 (0,0</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5D6DFACE"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EBDCBFC" w14:textId="77777777" w:rsidR="00BE72A8" w:rsidRPr="00CE4A52" w:rsidRDefault="00BE72A8" w:rsidP="00AF5183">
            <w:pPr>
              <w:spacing w:before="60" w:after="60"/>
              <w:rPr>
                <w:rFonts w:ascii="Times New Roman" w:hAnsi="Times New Roman"/>
                <w:lang w:val="lt-LT"/>
              </w:rPr>
            </w:pPr>
          </w:p>
        </w:tc>
        <w:tc>
          <w:tcPr>
            <w:tcW w:w="1667" w:type="pct"/>
            <w:shd w:val="clear" w:color="auto" w:fill="FFFFFF"/>
            <w:vAlign w:val="center"/>
          </w:tcPr>
          <w:p w14:paraId="5247915C"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Padidėjęs trigliceridų kiekis kraujyje</w:t>
            </w:r>
          </w:p>
        </w:tc>
        <w:tc>
          <w:tcPr>
            <w:tcW w:w="860" w:type="pct"/>
            <w:shd w:val="clear" w:color="auto" w:fill="FFFFFF"/>
            <w:vAlign w:val="center"/>
          </w:tcPr>
          <w:p w14:paraId="1EA0585B"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(0,12</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shd w:val="clear" w:color="auto" w:fill="FFFFFF"/>
            <w:vAlign w:val="center"/>
          </w:tcPr>
          <w:p w14:paraId="086A5E0C"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(0,08</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73A6B4AB"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3 (0,22</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r>
      <w:tr w:rsidR="00BE72A8" w:rsidRPr="00414040" w14:paraId="02E890BD" w14:textId="77777777" w:rsidTr="00AF518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F3BA63F" w14:textId="77777777" w:rsidR="00BE72A8" w:rsidRPr="00CE4A52" w:rsidRDefault="00BE72A8" w:rsidP="00AF5183">
            <w:pPr>
              <w:spacing w:before="60" w:after="60"/>
              <w:rPr>
                <w:rFonts w:ascii="Times New Roman" w:hAnsi="Times New Roman"/>
                <w:lang w:val="lt-LT"/>
              </w:rPr>
            </w:pPr>
          </w:p>
        </w:tc>
        <w:tc>
          <w:tcPr>
            <w:tcW w:w="1667" w:type="pct"/>
            <w:shd w:val="clear" w:color="auto" w:fill="FFFFFF"/>
            <w:vAlign w:val="center"/>
          </w:tcPr>
          <w:p w14:paraId="0E65B0EE" w14:textId="77777777" w:rsidR="00BE72A8" w:rsidRPr="00CE4A52" w:rsidRDefault="00BE72A8" w:rsidP="00AF5183">
            <w:pPr>
              <w:spacing w:before="60" w:after="60"/>
              <w:rPr>
                <w:rFonts w:ascii="Times New Roman" w:hAnsi="Times New Roman"/>
                <w:lang w:val="lt-LT"/>
              </w:rPr>
            </w:pPr>
            <w:r w:rsidRPr="00CE4A52">
              <w:rPr>
                <w:rFonts w:ascii="Times New Roman" w:hAnsi="Times New Roman"/>
                <w:lang w:val="lt-LT"/>
              </w:rPr>
              <w:t>Padidėjęs svoris</w:t>
            </w:r>
          </w:p>
        </w:tc>
        <w:tc>
          <w:tcPr>
            <w:tcW w:w="860" w:type="pct"/>
            <w:shd w:val="clear" w:color="auto" w:fill="FFFFFF"/>
            <w:vAlign w:val="center"/>
          </w:tcPr>
          <w:p w14:paraId="6E415F78"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8 (0,47</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907" w:type="pct"/>
            <w:shd w:val="clear" w:color="auto" w:fill="FFFFFF"/>
            <w:vAlign w:val="center"/>
          </w:tcPr>
          <w:p w14:paraId="5CF86398"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12 (0,48</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c>
          <w:tcPr>
            <w:tcW w:w="810" w:type="pct"/>
            <w:shd w:val="clear" w:color="auto" w:fill="FFFFFF"/>
            <w:vAlign w:val="center"/>
          </w:tcPr>
          <w:p w14:paraId="4011B8BA" w14:textId="77777777" w:rsidR="00BE72A8" w:rsidRPr="00414040" w:rsidRDefault="00BE72A8" w:rsidP="00AF5183">
            <w:pPr>
              <w:spacing w:before="60" w:after="60"/>
              <w:ind w:left="81" w:right="115"/>
              <w:jc w:val="center"/>
              <w:rPr>
                <w:rFonts w:ascii="Times New Roman" w:hAnsi="Times New Roman" w:cs="Times New Roman"/>
                <w:bCs/>
                <w:iCs/>
                <w:lang w:val="lt-LT"/>
              </w:rPr>
            </w:pPr>
            <w:r w:rsidRPr="00414040">
              <w:rPr>
                <w:rFonts w:ascii="Times New Roman" w:hAnsi="Times New Roman" w:cs="Times New Roman"/>
                <w:bCs/>
                <w:iCs/>
                <w:lang w:val="lt-LT"/>
              </w:rPr>
              <w:t>2 (0,15</w:t>
            </w:r>
            <w:r w:rsidR="0097660C">
              <w:rPr>
                <w:rFonts w:ascii="Times New Roman" w:hAnsi="Times New Roman" w:cs="Times New Roman"/>
                <w:bCs/>
                <w:iCs/>
                <w:lang w:val="lt-LT"/>
              </w:rPr>
              <w:t> </w:t>
            </w:r>
            <w:r w:rsidRPr="00414040">
              <w:rPr>
                <w:rFonts w:ascii="Times New Roman" w:hAnsi="Times New Roman" w:cs="Times New Roman"/>
                <w:bCs/>
                <w:iCs/>
                <w:lang w:val="lt-LT"/>
              </w:rPr>
              <w:t>%)</w:t>
            </w:r>
          </w:p>
        </w:tc>
      </w:tr>
    </w:tbl>
    <w:p w14:paraId="2F055BFB" w14:textId="160F6FB8" w:rsidR="00741A04" w:rsidRDefault="00A05A2F" w:rsidP="00A05A2F">
      <w:pPr>
        <w:pStyle w:val="BTEMEASMCA"/>
      </w:pPr>
      <w:r w:rsidRPr="00285776">
        <w:t>* Vaistiniam preparatui atsiradus rinkoje, taip pat buvo pranešta apie</w:t>
      </w:r>
      <w:r w:rsidR="007C1D57" w:rsidRPr="00285776">
        <w:rPr>
          <w:lang w:val="pt-PT"/>
        </w:rPr>
        <w:t xml:space="preserve"> </w:t>
      </w:r>
      <w:r w:rsidRPr="00285776">
        <w:rPr>
          <w:lang w:val="pl-PL"/>
        </w:rPr>
        <w:t>elektrokardiogramoje matomo QT intervalo pailgėjimo atvejus.</w:t>
      </w:r>
    </w:p>
    <w:p w14:paraId="25DA4AFD" w14:textId="77777777" w:rsidR="00A05A2F" w:rsidRDefault="00A05A2F" w:rsidP="005A641D">
      <w:pPr>
        <w:pStyle w:val="BTEMEASMCA"/>
      </w:pPr>
    </w:p>
    <w:p w14:paraId="7BA6844C" w14:textId="55B1ECE7" w:rsidR="00BE72A8" w:rsidRPr="00D9413D" w:rsidRDefault="00BE72A8" w:rsidP="005A641D">
      <w:pPr>
        <w:pStyle w:val="BTEMEASMCA"/>
      </w:pPr>
      <w:r w:rsidRPr="006F362D">
        <w:t xml:space="preserve">Dažnis nežinomas (negali būti </w:t>
      </w:r>
      <w:r w:rsidR="0097660C">
        <w:t>apskaičiuotas</w:t>
      </w:r>
      <w:r w:rsidRPr="006F362D">
        <w:t xml:space="preserve"> pagal turimus duomenis): po vaistinio preparato pate</w:t>
      </w:r>
      <w:r w:rsidR="00C34C42">
        <w:t>i</w:t>
      </w:r>
      <w:r w:rsidRPr="006F362D">
        <w:t xml:space="preserve">kimo į rinką buvo </w:t>
      </w:r>
      <w:r w:rsidR="005F58E5">
        <w:t>pas</w:t>
      </w:r>
      <w:r w:rsidR="006F0C27">
        <w:t>tebėta</w:t>
      </w:r>
      <w:r w:rsidRPr="006F362D">
        <w:t xml:space="preserve"> </w:t>
      </w:r>
      <w:r w:rsidR="006F0C27">
        <w:t>palpitacij</w:t>
      </w:r>
      <w:r w:rsidR="005F58E5">
        <w:t>ų</w:t>
      </w:r>
      <w:r w:rsidRPr="006F362D">
        <w:t>, tachikardija</w:t>
      </w:r>
      <w:r w:rsidRPr="00D9413D">
        <w:t>, padidėjusio jautrumo reakcij</w:t>
      </w:r>
      <w:r w:rsidR="005F58E5">
        <w:t>ų</w:t>
      </w:r>
      <w:r w:rsidRPr="00D9413D">
        <w:t xml:space="preserve"> (pvz., anafilaksija, angioneurozinė edema, dusulys, išbėrimas, lokalizuota edema / lokalizuotas patinimas ir raudonė) ir vėmimas.</w:t>
      </w:r>
    </w:p>
    <w:p w14:paraId="3E2E5FD4" w14:textId="77777777" w:rsidR="00BE72A8" w:rsidRPr="00CE4A52" w:rsidRDefault="00BE72A8" w:rsidP="005A641D">
      <w:pPr>
        <w:pStyle w:val="BTEMEASMCA"/>
      </w:pPr>
    </w:p>
    <w:p w14:paraId="141F2A8D" w14:textId="77777777" w:rsidR="00BE72A8" w:rsidRPr="003D3E3A" w:rsidRDefault="00BE72A8" w:rsidP="005A641D">
      <w:pPr>
        <w:pStyle w:val="BTEMEASMCA"/>
        <w:rPr>
          <w:u w:val="single"/>
        </w:rPr>
      </w:pPr>
      <w:r w:rsidRPr="003D3E3A">
        <w:rPr>
          <w:u w:val="single"/>
        </w:rPr>
        <w:t>Atrinktų nepageidaujamų reakcijų apibūdinimas</w:t>
      </w:r>
    </w:p>
    <w:p w14:paraId="0AB0113B" w14:textId="77777777" w:rsidR="00BE72A8" w:rsidRPr="00D9413D" w:rsidRDefault="00BE72A8" w:rsidP="005A641D">
      <w:pPr>
        <w:pStyle w:val="BTEMEASMCA"/>
      </w:pPr>
      <w:r w:rsidRPr="00414040">
        <w:t>Mieguistumas,</w:t>
      </w:r>
      <w:r w:rsidRPr="006F362D">
        <w:t xml:space="preserve"> galvos skausmas</w:t>
      </w:r>
      <w:r w:rsidRPr="00414040">
        <w:t xml:space="preserve">, </w:t>
      </w:r>
      <w:r w:rsidRPr="006F362D">
        <w:t>svaigulys ir silpnumas</w:t>
      </w:r>
      <w:r w:rsidRPr="00414040">
        <w:t xml:space="preserve"> buvo nustatyti  pacientams, vartojusiems tiek bilastino 20 mg, tiek ir placeb</w:t>
      </w:r>
      <w:r w:rsidR="0057428E">
        <w:t>o</w:t>
      </w:r>
      <w:r w:rsidRPr="00414040">
        <w:t>.</w:t>
      </w:r>
      <w:r w:rsidRPr="006F362D">
        <w:t xml:space="preserve"> Šių nepageidaujamų reakcijų dažn</w:t>
      </w:r>
      <w:r w:rsidR="0057428E">
        <w:t>is</w:t>
      </w:r>
      <w:r w:rsidRPr="006F362D">
        <w:t>, lyginant su placebu, buvo: mieguistumas – 3,06</w:t>
      </w:r>
      <w:r w:rsidR="0057428E">
        <w:t> </w:t>
      </w:r>
      <w:r w:rsidRPr="006F362D">
        <w:t>%</w:t>
      </w:r>
      <w:r w:rsidR="00593621">
        <w:t xml:space="preserve">, </w:t>
      </w:r>
      <w:bookmarkStart w:id="29" w:name="_Hlk70521719"/>
      <w:r w:rsidR="00593621">
        <w:t>palyginti su</w:t>
      </w:r>
      <w:r w:rsidRPr="006F362D">
        <w:t xml:space="preserve"> </w:t>
      </w:r>
      <w:bookmarkEnd w:id="29"/>
      <w:r w:rsidRPr="006F362D">
        <w:t>2,86</w:t>
      </w:r>
      <w:r w:rsidR="00593621">
        <w:t> </w:t>
      </w:r>
      <w:r w:rsidRPr="006F362D">
        <w:t>%, galv</w:t>
      </w:r>
      <w:r w:rsidRPr="00D9413D">
        <w:t>os skausmas – 4,01</w:t>
      </w:r>
      <w:r w:rsidR="00593621">
        <w:t> </w:t>
      </w:r>
      <w:r w:rsidRPr="00D9413D">
        <w:t>%</w:t>
      </w:r>
      <w:r w:rsidR="00593621">
        <w:t>,</w:t>
      </w:r>
      <w:r w:rsidRPr="00D9413D">
        <w:t xml:space="preserve"> </w:t>
      </w:r>
      <w:r w:rsidR="00593621">
        <w:t>palyginti su</w:t>
      </w:r>
      <w:r w:rsidRPr="00D9413D">
        <w:t xml:space="preserve"> 3,38%, svaigulys – 0,83</w:t>
      </w:r>
      <w:r w:rsidR="00593621">
        <w:t> </w:t>
      </w:r>
      <w:r w:rsidRPr="00D9413D">
        <w:t>%</w:t>
      </w:r>
      <w:r w:rsidR="00593621">
        <w:t>, palyginti su</w:t>
      </w:r>
      <w:r w:rsidRPr="00D9413D">
        <w:t xml:space="preserve"> 0,59</w:t>
      </w:r>
      <w:r w:rsidR="00593621">
        <w:t> </w:t>
      </w:r>
      <w:r w:rsidRPr="00D9413D">
        <w:t>%, silpnumas – 0,83</w:t>
      </w:r>
      <w:r w:rsidR="00593621">
        <w:t> </w:t>
      </w:r>
      <w:r w:rsidRPr="00D9413D">
        <w:t>%</w:t>
      </w:r>
      <w:r w:rsidR="00593621">
        <w:t>,</w:t>
      </w:r>
      <w:r w:rsidRPr="00D9413D">
        <w:t xml:space="preserve"> </w:t>
      </w:r>
      <w:r w:rsidR="00593621">
        <w:t>palyginti su</w:t>
      </w:r>
      <w:r w:rsidRPr="00D9413D">
        <w:t xml:space="preserve"> 1,32</w:t>
      </w:r>
      <w:r w:rsidR="00593621">
        <w:t> </w:t>
      </w:r>
      <w:r w:rsidRPr="00D9413D">
        <w:t>%.</w:t>
      </w:r>
    </w:p>
    <w:p w14:paraId="1F91CC24" w14:textId="77777777" w:rsidR="006A681F" w:rsidRDefault="006A681F" w:rsidP="006F5C3B">
      <w:pPr>
        <w:pStyle w:val="BTEMEASMCA"/>
      </w:pPr>
    </w:p>
    <w:p w14:paraId="37515466" w14:textId="77777777" w:rsidR="00BE72A8" w:rsidRPr="006F362D" w:rsidRDefault="009A251D" w:rsidP="006F5C3B">
      <w:pPr>
        <w:pStyle w:val="BTEMEASMCA"/>
      </w:pPr>
      <w:r>
        <w:t>I</w:t>
      </w:r>
      <w:r w:rsidR="00BE72A8" w:rsidRPr="006F362D">
        <w:t xml:space="preserve">nformacija, </w:t>
      </w:r>
      <w:r w:rsidR="00856E6C">
        <w:t>sukaupta</w:t>
      </w:r>
      <w:r w:rsidR="00BE72A8" w:rsidRPr="006F362D">
        <w:t xml:space="preserve"> po vaistinio preparato pate</w:t>
      </w:r>
      <w:r w:rsidR="00C34C42">
        <w:t>i</w:t>
      </w:r>
      <w:r w:rsidR="00BE72A8" w:rsidRPr="006F362D">
        <w:t>kimo į rinką, patvirtino vaist</w:t>
      </w:r>
      <w:r>
        <w:t>inio preparato</w:t>
      </w:r>
      <w:r w:rsidR="00BE72A8" w:rsidRPr="006F362D">
        <w:t xml:space="preserve"> saugum</w:t>
      </w:r>
      <w:r w:rsidR="00A54D84">
        <w:t>o savybes</w:t>
      </w:r>
      <w:r w:rsidR="00BE72A8" w:rsidRPr="006F362D">
        <w:t xml:space="preserve">, </w:t>
      </w:r>
      <w:r w:rsidR="00856E6C">
        <w:t>nustatyt</w:t>
      </w:r>
      <w:r w:rsidR="00A54D84">
        <w:t>as</w:t>
      </w:r>
      <w:r w:rsidR="00BE72A8" w:rsidRPr="006F362D">
        <w:t xml:space="preserve"> klinikinių tyrimų metu.</w:t>
      </w:r>
    </w:p>
    <w:p w14:paraId="461FA64B" w14:textId="77777777" w:rsidR="00BE72A8" w:rsidRPr="00D9413D" w:rsidRDefault="00BE72A8" w:rsidP="006F5C3B">
      <w:pPr>
        <w:pStyle w:val="BTEMEASMCA"/>
      </w:pPr>
    </w:p>
    <w:p w14:paraId="473B71E6" w14:textId="77777777" w:rsidR="00BE72A8" w:rsidRPr="003D3E3A" w:rsidRDefault="00BE72A8" w:rsidP="006F5C3B">
      <w:pPr>
        <w:pStyle w:val="BTEMEASMCA"/>
        <w:rPr>
          <w:u w:val="single"/>
        </w:rPr>
      </w:pPr>
      <w:r w:rsidRPr="003D3E3A">
        <w:rPr>
          <w:snapToGrid w:val="0"/>
          <w:u w:val="single"/>
          <w:lang w:eastAsia="lt-LT"/>
        </w:rPr>
        <w:t xml:space="preserve">Saugumo duomenų santrauka </w:t>
      </w:r>
      <w:r w:rsidRPr="003D3E3A">
        <w:rPr>
          <w:u w:val="single"/>
        </w:rPr>
        <w:t xml:space="preserve">vaikų populiacijoje </w:t>
      </w:r>
    </w:p>
    <w:p w14:paraId="4E8D588C" w14:textId="77777777" w:rsidR="00BE72A8" w:rsidRPr="00BE4855" w:rsidRDefault="00BE72A8" w:rsidP="006F5C3B">
      <w:pPr>
        <w:pStyle w:val="BTEMEASMCA"/>
      </w:pPr>
      <w:r w:rsidRPr="00D9413D">
        <w:t>Nepageidaujamų reakcijų paaugliams (nuo 12 iki 17 metų) dažn</w:t>
      </w:r>
      <w:r w:rsidR="009718E6">
        <w:t>is</w:t>
      </w:r>
      <w:r w:rsidRPr="00D9413D">
        <w:t xml:space="preserve">, pobūdis ir </w:t>
      </w:r>
      <w:r w:rsidR="009718E6">
        <w:t>sunkumas</w:t>
      </w:r>
      <w:r w:rsidRPr="00D9413D">
        <w:t xml:space="preserve"> buvo toks pats, kaip ir suaugusiesiems. Šios populiacijos (paauglių) duomenys, kurie buvo gauti po vaist</w:t>
      </w:r>
      <w:r w:rsidR="009718E6">
        <w:t>inio</w:t>
      </w:r>
      <w:r w:rsidR="00F63EAB">
        <w:t xml:space="preserve"> preparato</w:t>
      </w:r>
      <w:r w:rsidRPr="00D9413D">
        <w:t xml:space="preserve"> pate</w:t>
      </w:r>
      <w:r w:rsidR="00C34C42">
        <w:t>i</w:t>
      </w:r>
      <w:r w:rsidRPr="00D9413D">
        <w:t xml:space="preserve">kimo į rinką, </w:t>
      </w:r>
      <w:r w:rsidR="005E33F1">
        <w:t>patvirtino</w:t>
      </w:r>
      <w:r w:rsidRPr="00D9413D">
        <w:t xml:space="preserve"> klinikinių tyrimų </w:t>
      </w:r>
      <w:r w:rsidR="005E33F1">
        <w:t>metu nustatytus</w:t>
      </w:r>
      <w:r w:rsidR="00A73050">
        <w:t xml:space="preserve"> duomenis</w:t>
      </w:r>
      <w:r w:rsidRPr="00D9413D">
        <w:t>.</w:t>
      </w:r>
    </w:p>
    <w:p w14:paraId="1F8AE474" w14:textId="77777777" w:rsidR="0084662F" w:rsidRDefault="0084662F" w:rsidP="00BE72A8">
      <w:pPr>
        <w:pStyle w:val="HTMLiankstoformatuotas"/>
        <w:shd w:val="clear" w:color="auto" w:fill="FFFFFF"/>
        <w:rPr>
          <w:rFonts w:ascii="Times New Roman" w:hAnsi="Times New Roman"/>
          <w:sz w:val="22"/>
          <w:lang w:val="lt-LT"/>
        </w:rPr>
      </w:pPr>
    </w:p>
    <w:p w14:paraId="2E6AF7B4" w14:textId="77777777" w:rsidR="005B17DB" w:rsidRDefault="00BE72A8" w:rsidP="00BE72A8">
      <w:pPr>
        <w:pStyle w:val="HTMLiankstoformatuotas"/>
        <w:shd w:val="clear" w:color="auto" w:fill="FFFFFF"/>
        <w:rPr>
          <w:rFonts w:ascii="Times New Roman" w:hAnsi="Times New Roman" w:cs="Times New Roman"/>
          <w:sz w:val="22"/>
          <w:szCs w:val="22"/>
          <w:lang w:val="lt-LT"/>
        </w:rPr>
      </w:pPr>
      <w:r w:rsidRPr="00AF664E">
        <w:rPr>
          <w:rFonts w:ascii="Times New Roman" w:hAnsi="Times New Roman"/>
          <w:sz w:val="22"/>
          <w:lang w:val="lt-LT"/>
        </w:rPr>
        <w:t>Alerginiu rinokonjunktyvitu arba lėtine idiopatine dilgėline sergančių ir 10 mg bilastino doze gydytų vaikų (2</w:t>
      </w:r>
      <w:r w:rsidR="003574C8">
        <w:rPr>
          <w:rFonts w:ascii="Times New Roman" w:hAnsi="Times New Roman"/>
          <w:sz w:val="22"/>
          <w:lang w:val="lt-LT"/>
        </w:rPr>
        <w:t xml:space="preserve"> </w:t>
      </w:r>
      <w:r w:rsidRPr="00AF664E">
        <w:rPr>
          <w:rFonts w:ascii="Times New Roman" w:hAnsi="Times New Roman"/>
          <w:sz w:val="22"/>
          <w:lang w:val="lt-LT"/>
        </w:rPr>
        <w:t>-</w:t>
      </w:r>
      <w:r w:rsidR="003574C8">
        <w:rPr>
          <w:rFonts w:ascii="Times New Roman" w:hAnsi="Times New Roman"/>
          <w:sz w:val="22"/>
          <w:lang w:val="lt-LT"/>
        </w:rPr>
        <w:t xml:space="preserve"> </w:t>
      </w:r>
      <w:r w:rsidRPr="00AF664E">
        <w:rPr>
          <w:rFonts w:ascii="Times New Roman" w:hAnsi="Times New Roman"/>
          <w:sz w:val="22"/>
          <w:lang w:val="lt-LT"/>
        </w:rPr>
        <w:t>11 metų), kurie dalyvavo 12 savaičių trukmės placebu kontroliuojamame klinikiniame tyrime, nepageidaujam</w:t>
      </w:r>
      <w:r w:rsidR="003574C8">
        <w:rPr>
          <w:rFonts w:ascii="Times New Roman" w:hAnsi="Times New Roman"/>
          <w:sz w:val="22"/>
          <w:lang w:val="lt-LT"/>
        </w:rPr>
        <w:t>ų</w:t>
      </w:r>
      <w:r w:rsidRPr="00AF664E">
        <w:rPr>
          <w:rFonts w:ascii="Times New Roman" w:hAnsi="Times New Roman"/>
          <w:sz w:val="22"/>
          <w:lang w:val="lt-LT"/>
        </w:rPr>
        <w:t xml:space="preserve"> reiškinių dažnis buvo panašus</w:t>
      </w:r>
      <w:r w:rsidR="003574C8">
        <w:rPr>
          <w:rFonts w:ascii="Times New Roman" w:hAnsi="Times New Roman"/>
          <w:sz w:val="22"/>
          <w:lang w:val="lt-LT"/>
        </w:rPr>
        <w:t xml:space="preserve"> į nustatytą pacientams, kurie vartojo placebą</w:t>
      </w:r>
      <w:r w:rsidRPr="00AF664E">
        <w:rPr>
          <w:rFonts w:ascii="Times New Roman" w:hAnsi="Times New Roman"/>
          <w:sz w:val="22"/>
          <w:lang w:val="lt-LT"/>
        </w:rPr>
        <w:t xml:space="preserve"> (68,5</w:t>
      </w:r>
      <w:r w:rsidR="003574C8">
        <w:rPr>
          <w:rFonts w:ascii="Times New Roman" w:hAnsi="Times New Roman"/>
          <w:sz w:val="22"/>
          <w:lang w:val="lt-LT"/>
        </w:rPr>
        <w:t> </w:t>
      </w:r>
      <w:r w:rsidRPr="00AF664E">
        <w:rPr>
          <w:rFonts w:ascii="Times New Roman" w:hAnsi="Times New Roman"/>
          <w:sz w:val="22"/>
          <w:lang w:val="lt-LT"/>
        </w:rPr>
        <w:t>%</w:t>
      </w:r>
      <w:r w:rsidR="003574C8">
        <w:rPr>
          <w:rFonts w:ascii="Times New Roman" w:hAnsi="Times New Roman"/>
          <w:sz w:val="22"/>
          <w:lang w:val="lt-LT"/>
        </w:rPr>
        <w:t>, palyginti su</w:t>
      </w:r>
      <w:r w:rsidRPr="00AF664E">
        <w:rPr>
          <w:rFonts w:ascii="Times New Roman" w:hAnsi="Times New Roman"/>
          <w:sz w:val="22"/>
          <w:lang w:val="lt-LT"/>
        </w:rPr>
        <w:t xml:space="preserve"> 67,5%).</w:t>
      </w:r>
      <w:r>
        <w:rPr>
          <w:rFonts w:ascii="Times New Roman" w:hAnsi="Times New Roman" w:cs="Times New Roman"/>
          <w:sz w:val="22"/>
          <w:szCs w:val="22"/>
          <w:lang w:val="lt-LT"/>
        </w:rPr>
        <w:t xml:space="preserve"> </w:t>
      </w:r>
    </w:p>
    <w:p w14:paraId="58AD8BC1" w14:textId="77777777" w:rsidR="0084662F" w:rsidRDefault="0084662F" w:rsidP="00BE72A8">
      <w:pPr>
        <w:pStyle w:val="HTMLiankstoformatuotas"/>
        <w:shd w:val="clear" w:color="auto" w:fill="FFFFFF"/>
        <w:rPr>
          <w:rFonts w:ascii="Times New Roman" w:hAnsi="Times New Roman" w:cs="Times New Roman"/>
          <w:sz w:val="22"/>
          <w:szCs w:val="22"/>
          <w:lang w:val="lt-LT"/>
        </w:rPr>
      </w:pPr>
    </w:p>
    <w:p w14:paraId="14D76360" w14:textId="77777777" w:rsidR="00BE72A8" w:rsidRPr="00AF664E" w:rsidRDefault="00BE72A8" w:rsidP="00BE72A8">
      <w:pPr>
        <w:pStyle w:val="HTMLiankstoformatuotas"/>
        <w:shd w:val="clear" w:color="auto" w:fill="FFFFFF"/>
        <w:rPr>
          <w:rFonts w:ascii="Times New Roman" w:hAnsi="Times New Roman"/>
          <w:color w:val="212121"/>
          <w:sz w:val="22"/>
          <w:lang w:val="lt-LT"/>
        </w:rPr>
      </w:pPr>
      <w:r w:rsidRPr="00414040">
        <w:rPr>
          <w:rFonts w:ascii="Times New Roman" w:hAnsi="Times New Roman" w:cs="Times New Roman"/>
          <w:sz w:val="22"/>
          <w:szCs w:val="22"/>
          <w:lang w:val="lt-LT"/>
        </w:rPr>
        <w:t>Apie susijusi</w:t>
      </w:r>
      <w:r w:rsidR="00746260">
        <w:rPr>
          <w:rFonts w:ascii="Times New Roman" w:hAnsi="Times New Roman" w:cs="Times New Roman"/>
          <w:sz w:val="22"/>
          <w:szCs w:val="22"/>
          <w:lang w:val="lt-LT"/>
        </w:rPr>
        <w:t>as NRV</w:t>
      </w:r>
      <w:r w:rsidRPr="00414040">
        <w:rPr>
          <w:rFonts w:ascii="Times New Roman" w:hAnsi="Times New Roman" w:cs="Times New Roman"/>
          <w:sz w:val="22"/>
          <w:szCs w:val="22"/>
          <w:lang w:val="lt-LT"/>
        </w:rPr>
        <w:t xml:space="preserve"> dažniausiai pranešta 291 vaikui (2- 11 metų), kurie vartojo bilastin</w:t>
      </w:r>
      <w:r w:rsidR="00746260">
        <w:rPr>
          <w:rFonts w:ascii="Times New Roman" w:hAnsi="Times New Roman" w:cs="Times New Roman"/>
          <w:sz w:val="22"/>
          <w:szCs w:val="22"/>
          <w:lang w:val="lt-LT"/>
        </w:rPr>
        <w:t>o</w:t>
      </w:r>
      <w:r w:rsidRPr="00414040">
        <w:rPr>
          <w:rFonts w:ascii="Times New Roman" w:hAnsi="Times New Roman" w:cs="Times New Roman"/>
          <w:sz w:val="22"/>
          <w:szCs w:val="22"/>
          <w:lang w:val="lt-LT"/>
        </w:rPr>
        <w:t xml:space="preserve"> (burnoje </w:t>
      </w:r>
      <w:r w:rsidRPr="00AB6DFC">
        <w:rPr>
          <w:rFonts w:ascii="Times New Roman" w:hAnsi="Times New Roman" w:cs="Times New Roman"/>
          <w:sz w:val="22"/>
          <w:szCs w:val="22"/>
          <w:lang w:val="lt-LT"/>
        </w:rPr>
        <w:t>disperguojam</w:t>
      </w:r>
      <w:r w:rsidR="00746260" w:rsidRPr="00AB6DFC">
        <w:rPr>
          <w:rFonts w:ascii="Times New Roman" w:hAnsi="Times New Roman" w:cs="Times New Roman"/>
          <w:sz w:val="22"/>
          <w:szCs w:val="22"/>
          <w:lang w:val="lt-LT"/>
        </w:rPr>
        <w:t>ųjų tablečių</w:t>
      </w:r>
      <w:r w:rsidR="00746260">
        <w:rPr>
          <w:rFonts w:ascii="Times New Roman" w:hAnsi="Times New Roman" w:cs="Times New Roman"/>
          <w:sz w:val="22"/>
          <w:szCs w:val="22"/>
          <w:lang w:val="lt-LT"/>
        </w:rPr>
        <w:t xml:space="preserve"> formuluotę</w:t>
      </w:r>
      <w:r w:rsidRPr="00414040">
        <w:rPr>
          <w:rFonts w:ascii="Times New Roman" w:hAnsi="Times New Roman" w:cs="Times New Roman"/>
          <w:sz w:val="22"/>
          <w:szCs w:val="22"/>
          <w:lang w:val="lt-LT"/>
        </w:rPr>
        <w:t>) klinikini</w:t>
      </w:r>
      <w:r w:rsidR="00746260">
        <w:rPr>
          <w:rFonts w:ascii="Times New Roman" w:hAnsi="Times New Roman" w:cs="Times New Roman"/>
          <w:sz w:val="22"/>
          <w:szCs w:val="22"/>
          <w:lang w:val="lt-LT"/>
        </w:rPr>
        <w:t>ų tyrimų metu</w:t>
      </w:r>
      <w:r w:rsidRPr="00414040">
        <w:rPr>
          <w:rFonts w:ascii="Times New Roman" w:hAnsi="Times New Roman" w:cs="Times New Roman"/>
          <w:sz w:val="22"/>
          <w:szCs w:val="22"/>
          <w:lang w:val="lt-LT"/>
        </w:rPr>
        <w:t xml:space="preserve"> (260 vaikų </w:t>
      </w:r>
      <w:r w:rsidR="009334C0">
        <w:rPr>
          <w:rFonts w:ascii="Times New Roman" w:hAnsi="Times New Roman" w:cs="Times New Roman"/>
          <w:sz w:val="22"/>
          <w:szCs w:val="22"/>
          <w:lang w:val="lt-LT"/>
        </w:rPr>
        <w:t>vaistini</w:t>
      </w:r>
      <w:r w:rsidR="00FD3E1A">
        <w:rPr>
          <w:rFonts w:ascii="Times New Roman" w:hAnsi="Times New Roman" w:cs="Times New Roman"/>
          <w:sz w:val="22"/>
          <w:szCs w:val="22"/>
          <w:lang w:val="lt-LT"/>
        </w:rPr>
        <w:t>u preparatu buvo veikiami</w:t>
      </w:r>
      <w:r w:rsidRPr="00414040">
        <w:rPr>
          <w:rFonts w:ascii="Times New Roman" w:hAnsi="Times New Roman" w:cs="Times New Roman"/>
          <w:sz w:val="22"/>
          <w:szCs w:val="22"/>
          <w:lang w:val="lt-LT"/>
        </w:rPr>
        <w:t xml:space="preserve"> klinikini</w:t>
      </w:r>
      <w:r w:rsidR="009334C0">
        <w:rPr>
          <w:rFonts w:ascii="Times New Roman" w:hAnsi="Times New Roman" w:cs="Times New Roman"/>
          <w:sz w:val="22"/>
          <w:szCs w:val="22"/>
          <w:lang w:val="lt-LT"/>
        </w:rPr>
        <w:t>o</w:t>
      </w:r>
      <w:r w:rsidRPr="00414040">
        <w:rPr>
          <w:rFonts w:ascii="Times New Roman" w:hAnsi="Times New Roman" w:cs="Times New Roman"/>
          <w:sz w:val="22"/>
          <w:szCs w:val="22"/>
          <w:lang w:val="lt-LT"/>
        </w:rPr>
        <w:t xml:space="preserve"> saugumo tyrim</w:t>
      </w:r>
      <w:r w:rsidR="009334C0">
        <w:rPr>
          <w:rFonts w:ascii="Times New Roman" w:hAnsi="Times New Roman" w:cs="Times New Roman"/>
          <w:sz w:val="22"/>
          <w:szCs w:val="22"/>
          <w:lang w:val="lt-LT"/>
        </w:rPr>
        <w:t>o metu</w:t>
      </w:r>
      <w:r w:rsidRPr="00414040">
        <w:rPr>
          <w:rFonts w:ascii="Times New Roman" w:hAnsi="Times New Roman" w:cs="Times New Roman"/>
          <w:sz w:val="22"/>
          <w:szCs w:val="22"/>
          <w:lang w:val="lt-LT"/>
        </w:rPr>
        <w:t>, 31 vaikas – farmakokinetikos tyrim</w:t>
      </w:r>
      <w:r w:rsidR="009334C0">
        <w:rPr>
          <w:rFonts w:ascii="Times New Roman" w:hAnsi="Times New Roman" w:cs="Times New Roman"/>
          <w:sz w:val="22"/>
          <w:szCs w:val="22"/>
          <w:lang w:val="lt-LT"/>
        </w:rPr>
        <w:t>o metu</w:t>
      </w:r>
      <w:r w:rsidRPr="00414040">
        <w:rPr>
          <w:rFonts w:ascii="Times New Roman" w:hAnsi="Times New Roman" w:cs="Times New Roman"/>
          <w:sz w:val="22"/>
          <w:szCs w:val="22"/>
          <w:lang w:val="lt-LT"/>
        </w:rPr>
        <w:t>); toki</w:t>
      </w:r>
      <w:r w:rsidR="00894EEC">
        <w:rPr>
          <w:rFonts w:ascii="Times New Roman" w:hAnsi="Times New Roman" w:cs="Times New Roman"/>
          <w:sz w:val="22"/>
          <w:szCs w:val="22"/>
          <w:lang w:val="lt-LT"/>
        </w:rPr>
        <w:t>os NRV</w:t>
      </w:r>
      <w:r w:rsidRPr="00414040">
        <w:rPr>
          <w:rFonts w:ascii="Times New Roman" w:hAnsi="Times New Roman" w:cs="Times New Roman"/>
          <w:sz w:val="22"/>
          <w:szCs w:val="22"/>
          <w:lang w:val="lt-LT"/>
        </w:rPr>
        <w:t xml:space="preserve"> buvo galvos skausmas, alerginis konjunktyvitas, rinitas ir pilvo skausmas. </w:t>
      </w:r>
      <w:r w:rsidRPr="00414040">
        <w:rPr>
          <w:rFonts w:ascii="Times New Roman" w:eastAsia="Times New Roman" w:hAnsi="Times New Roman" w:cs="Times New Roman"/>
          <w:color w:val="212121"/>
          <w:sz w:val="22"/>
          <w:szCs w:val="22"/>
          <w:lang w:val="lt-LT"/>
        </w:rPr>
        <w:t>Ši</w:t>
      </w:r>
      <w:r w:rsidR="00894EEC">
        <w:rPr>
          <w:rFonts w:ascii="Times New Roman" w:eastAsia="Times New Roman" w:hAnsi="Times New Roman" w:cs="Times New Roman"/>
          <w:color w:val="212121"/>
          <w:sz w:val="22"/>
          <w:szCs w:val="22"/>
          <w:lang w:val="lt-LT"/>
        </w:rPr>
        <w:t>os N</w:t>
      </w:r>
      <w:r w:rsidR="00E253A7">
        <w:rPr>
          <w:rFonts w:ascii="Times New Roman" w:eastAsia="Times New Roman" w:hAnsi="Times New Roman" w:cs="Times New Roman"/>
          <w:color w:val="212121"/>
          <w:sz w:val="22"/>
          <w:szCs w:val="22"/>
          <w:lang w:val="lt-LT"/>
        </w:rPr>
        <w:t>RV</w:t>
      </w:r>
      <w:r w:rsidRPr="00414040">
        <w:rPr>
          <w:rFonts w:ascii="Times New Roman" w:eastAsia="Times New Roman" w:hAnsi="Times New Roman" w:cs="Times New Roman"/>
          <w:color w:val="212121"/>
          <w:sz w:val="22"/>
          <w:szCs w:val="22"/>
          <w:lang w:val="lt-LT"/>
        </w:rPr>
        <w:t xml:space="preserve"> panašiu dažn</w:t>
      </w:r>
      <w:r w:rsidR="00E253A7">
        <w:rPr>
          <w:rFonts w:ascii="Times New Roman" w:eastAsia="Times New Roman" w:hAnsi="Times New Roman" w:cs="Times New Roman"/>
          <w:color w:val="212121"/>
          <w:sz w:val="22"/>
          <w:szCs w:val="22"/>
          <w:lang w:val="lt-LT"/>
        </w:rPr>
        <w:t>iu</w:t>
      </w:r>
      <w:r w:rsidRPr="00414040">
        <w:rPr>
          <w:rFonts w:ascii="Times New Roman" w:eastAsia="Times New Roman" w:hAnsi="Times New Roman" w:cs="Times New Roman"/>
          <w:color w:val="212121"/>
          <w:sz w:val="22"/>
          <w:szCs w:val="22"/>
          <w:lang w:val="lt-LT"/>
        </w:rPr>
        <w:t xml:space="preserve"> pasireiškė 249 pacientams, vartojusiems placebą.</w:t>
      </w:r>
    </w:p>
    <w:p w14:paraId="260C21CF" w14:textId="77777777" w:rsidR="00BE72A8" w:rsidRPr="00414040" w:rsidRDefault="00BE72A8" w:rsidP="005A641D">
      <w:pPr>
        <w:pStyle w:val="BTEMEASMCA"/>
      </w:pPr>
    </w:p>
    <w:p w14:paraId="3A79C410" w14:textId="77777777" w:rsidR="00BE72A8" w:rsidRPr="003D3E3A" w:rsidRDefault="00BE72A8" w:rsidP="005A641D">
      <w:pPr>
        <w:pStyle w:val="BTEMEASMCA"/>
        <w:rPr>
          <w:u w:val="single"/>
        </w:rPr>
      </w:pPr>
      <w:r w:rsidRPr="003D3E3A">
        <w:rPr>
          <w:u w:val="single"/>
        </w:rPr>
        <w:t>Nepageidaujamų reakcijų vaikų populiacijoje santrauka lentelėje</w:t>
      </w:r>
    </w:p>
    <w:p w14:paraId="6C6366B0" w14:textId="77777777" w:rsidR="00BE72A8" w:rsidRPr="00414040" w:rsidRDefault="00BE72A8" w:rsidP="005A641D">
      <w:pPr>
        <w:pStyle w:val="BTEMEASMCA"/>
      </w:pPr>
      <w:r w:rsidRPr="00414040">
        <w:t>N</w:t>
      </w:r>
      <w:r w:rsidR="004C63FC">
        <w:t>RV</w:t>
      </w:r>
      <w:r w:rsidRPr="00414040">
        <w:t>, kuri</w:t>
      </w:r>
      <w:r w:rsidR="00E14855">
        <w:t>os</w:t>
      </w:r>
      <w:r w:rsidRPr="00414040">
        <w:t xml:space="preserve"> buvo </w:t>
      </w:r>
      <w:r w:rsidR="00E14855">
        <w:t xml:space="preserve">bent </w:t>
      </w:r>
      <w:r w:rsidRPr="00414040">
        <w:t>galimai susiję su bilastino vartojimu jo klinikinio tyrimo metu ir kurių dažn</w:t>
      </w:r>
      <w:r w:rsidR="00E14855">
        <w:t>is</w:t>
      </w:r>
      <w:r w:rsidRPr="00414040">
        <w:t xml:space="preserve"> vaikams (2</w:t>
      </w:r>
      <w:r w:rsidR="0098687E">
        <w:t xml:space="preserve"> </w:t>
      </w:r>
      <w:r w:rsidRPr="00414040">
        <w:t>-</w:t>
      </w:r>
      <w:r w:rsidR="0098687E">
        <w:t xml:space="preserve"> </w:t>
      </w:r>
      <w:r w:rsidRPr="00414040">
        <w:t>11 metų) buvo didesnis kaip 0,1</w:t>
      </w:r>
      <w:r w:rsidR="0098687E">
        <w:t> </w:t>
      </w:r>
      <w:r w:rsidRPr="00414040">
        <w:t xml:space="preserve">%, </w:t>
      </w:r>
      <w:r w:rsidR="0098687E">
        <w:t>pateiktos toliau esančioje lentelėje</w:t>
      </w:r>
      <w:r w:rsidRPr="00414040">
        <w:t>.</w:t>
      </w:r>
    </w:p>
    <w:p w14:paraId="3C6755B7" w14:textId="77777777" w:rsidR="00BE72A8" w:rsidRPr="00414040" w:rsidRDefault="00BE72A8" w:rsidP="006F5C3B">
      <w:pPr>
        <w:pStyle w:val="BTEMEASMCA"/>
      </w:pPr>
    </w:p>
    <w:p w14:paraId="635016FC" w14:textId="77777777" w:rsidR="0098687E" w:rsidRPr="00414040" w:rsidRDefault="0098687E" w:rsidP="006F5C3B">
      <w:pPr>
        <w:pStyle w:val="BTEMEASMCA"/>
      </w:pPr>
      <w:r w:rsidRPr="00414040">
        <w:t>Nepageidaujam</w:t>
      </w:r>
      <w:r>
        <w:t>o poveikio dažnis apibūdinamas taip</w:t>
      </w:r>
      <w:r w:rsidRPr="00414040">
        <w:t>:</w:t>
      </w:r>
    </w:p>
    <w:p w14:paraId="128EA2A8" w14:textId="77777777" w:rsidR="0098687E" w:rsidRPr="00414040" w:rsidRDefault="0098687E" w:rsidP="006F5C3B">
      <w:pPr>
        <w:pStyle w:val="BTEMEASMCA"/>
      </w:pPr>
      <w:r w:rsidRPr="00414040">
        <w:t>labai dažnas: ≥1/10</w:t>
      </w:r>
      <w:r>
        <w:t>;</w:t>
      </w:r>
    </w:p>
    <w:p w14:paraId="0502CA19" w14:textId="77777777" w:rsidR="0098687E" w:rsidRPr="00414040" w:rsidRDefault="0098687E" w:rsidP="006F5C3B">
      <w:pPr>
        <w:pStyle w:val="BTEMEASMCA"/>
      </w:pPr>
      <w:r w:rsidRPr="00414040">
        <w:t>dažnas: nuo ≥1/100 iki &lt;1/10</w:t>
      </w:r>
      <w:r>
        <w:t>;</w:t>
      </w:r>
    </w:p>
    <w:p w14:paraId="570FC3FF" w14:textId="77777777" w:rsidR="0098687E" w:rsidRPr="00414040" w:rsidRDefault="0098687E" w:rsidP="006F5C3B">
      <w:pPr>
        <w:pStyle w:val="BTEMEASMCA"/>
      </w:pPr>
      <w:r w:rsidRPr="00414040">
        <w:t>nedažnas: nuo ≥1/1000 iki &lt;1/100</w:t>
      </w:r>
      <w:r>
        <w:t>;</w:t>
      </w:r>
    </w:p>
    <w:p w14:paraId="12DF0035" w14:textId="77777777" w:rsidR="0098687E" w:rsidRPr="00414040" w:rsidRDefault="0098687E" w:rsidP="006F5C3B">
      <w:pPr>
        <w:pStyle w:val="BTEMEASMCA"/>
      </w:pPr>
      <w:r w:rsidRPr="00414040">
        <w:t>retas: nuo ≥1/10000 iki &lt;1/1000</w:t>
      </w:r>
      <w:r>
        <w:t>;</w:t>
      </w:r>
    </w:p>
    <w:p w14:paraId="10179A51" w14:textId="77777777" w:rsidR="0098687E" w:rsidRPr="00414040" w:rsidRDefault="0098687E" w:rsidP="006F5C3B">
      <w:pPr>
        <w:pStyle w:val="BTEMEASMCA"/>
      </w:pPr>
      <w:r w:rsidRPr="00414040">
        <w:lastRenderedPageBreak/>
        <w:t xml:space="preserve">labai retas: </w:t>
      </w:r>
      <w:r w:rsidRPr="00414040">
        <w:sym w:font="Symbol" w:char="F03C"/>
      </w:r>
      <w:r w:rsidRPr="00414040">
        <w:t> 1/10000</w:t>
      </w:r>
      <w:r>
        <w:t>;</w:t>
      </w:r>
      <w:r w:rsidRPr="00414040">
        <w:t xml:space="preserve"> </w:t>
      </w:r>
    </w:p>
    <w:p w14:paraId="7487DD94" w14:textId="77777777" w:rsidR="0098687E" w:rsidRPr="00414040" w:rsidRDefault="0098687E" w:rsidP="006F5C3B">
      <w:pPr>
        <w:pStyle w:val="BTEMEASMCA"/>
      </w:pPr>
      <w:r w:rsidRPr="00414040">
        <w:t xml:space="preserve">dažnis nežinomas (negali būti </w:t>
      </w:r>
      <w:r>
        <w:t>apskaičiuotas</w:t>
      </w:r>
      <w:r w:rsidRPr="00414040">
        <w:t xml:space="preserve"> pagal turimus duomenis).</w:t>
      </w:r>
    </w:p>
    <w:p w14:paraId="1B4C73E6" w14:textId="77777777" w:rsidR="007D60B6" w:rsidRDefault="007D60B6" w:rsidP="006F5C3B">
      <w:pPr>
        <w:pStyle w:val="BTEMEASMCA"/>
      </w:pPr>
    </w:p>
    <w:p w14:paraId="2A79D7D2" w14:textId="7CC5BE34" w:rsidR="0098687E" w:rsidRPr="00414040" w:rsidRDefault="0098687E" w:rsidP="003D3E3A">
      <w:pPr>
        <w:pStyle w:val="BTEMEASMCA"/>
      </w:pPr>
      <w:r w:rsidRPr="00414040">
        <w:t>Ret</w:t>
      </w:r>
      <w:r>
        <w:t>ų</w:t>
      </w:r>
      <w:r w:rsidRPr="00414040">
        <w:t>, labai ret</w:t>
      </w:r>
      <w:r>
        <w:t>ų ir reakcijų</w:t>
      </w:r>
      <w:r w:rsidRPr="00414040">
        <w:t>, kurių dažnis nežinomas,</w:t>
      </w:r>
      <w:r>
        <w:t xml:space="preserve"> atvejai į </w:t>
      </w:r>
      <w:r w:rsidRPr="00414040">
        <w:t>lentel</w:t>
      </w:r>
      <w:r>
        <w:t>ę neįtraukti</w:t>
      </w:r>
      <w:r w:rsidRPr="00414040">
        <w:t>.</w:t>
      </w:r>
    </w:p>
    <w:p w14:paraId="1F5949EA" w14:textId="77777777" w:rsidR="00BE72A8" w:rsidRPr="00414040" w:rsidRDefault="00BE72A8" w:rsidP="005A641D">
      <w:pPr>
        <w:pStyle w:val="BTEMEASMCA"/>
      </w:pPr>
    </w:p>
    <w:tbl>
      <w:tblPr>
        <w:tblW w:w="8783" w:type="dxa"/>
        <w:tblInd w:w="572" w:type="dxa"/>
        <w:tblLayout w:type="fixed"/>
        <w:tblCellMar>
          <w:left w:w="0" w:type="dxa"/>
          <w:right w:w="0" w:type="dxa"/>
        </w:tblCellMar>
        <w:tblLook w:val="01E0" w:firstRow="1" w:lastRow="1" w:firstColumn="1" w:lastColumn="1" w:noHBand="0" w:noVBand="0"/>
      </w:tblPr>
      <w:tblGrid>
        <w:gridCol w:w="1559"/>
        <w:gridCol w:w="4111"/>
        <w:gridCol w:w="1701"/>
        <w:gridCol w:w="1412"/>
      </w:tblGrid>
      <w:tr w:rsidR="00BE72A8" w:rsidRPr="00414040" w14:paraId="6A45B7DF" w14:textId="77777777" w:rsidTr="00AF5183">
        <w:trPr>
          <w:trHeight w:val="224"/>
        </w:trPr>
        <w:tc>
          <w:tcPr>
            <w:tcW w:w="5670"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14:paraId="3F755972" w14:textId="77777777" w:rsidR="00BE72A8" w:rsidRPr="00414040" w:rsidRDefault="00BE72A8" w:rsidP="005F414C">
            <w:pPr>
              <w:spacing w:after="0" w:line="240" w:lineRule="auto"/>
              <w:jc w:val="center"/>
              <w:rPr>
                <w:rFonts w:ascii="Times New Roman" w:hAnsi="Times New Roman" w:cs="Times New Roman"/>
                <w:b/>
                <w:bCs/>
                <w:iCs/>
                <w:lang w:val="lt-LT"/>
              </w:rPr>
            </w:pPr>
            <w:r w:rsidRPr="00414040">
              <w:rPr>
                <w:rFonts w:ascii="Times New Roman" w:hAnsi="Times New Roman" w:cs="Times New Roman"/>
                <w:b/>
                <w:bCs/>
                <w:iCs/>
                <w:lang w:val="lt-LT"/>
              </w:rPr>
              <w:t>Organų sistemų klasė</w:t>
            </w:r>
          </w:p>
          <w:p w14:paraId="13F5302D" w14:textId="77777777" w:rsidR="00BE72A8" w:rsidRPr="00414040" w:rsidRDefault="00BE72A8" w:rsidP="005F414C">
            <w:pPr>
              <w:widowControl w:val="0"/>
              <w:spacing w:after="0" w:line="240" w:lineRule="auto"/>
              <w:ind w:left="67"/>
              <w:jc w:val="center"/>
              <w:rPr>
                <w:rFonts w:ascii="Times New Roman" w:eastAsia="Calibri" w:hAnsi="Times New Roman" w:cs="Times New Roman"/>
                <w:b/>
                <w:lang w:val="lt-LT"/>
              </w:rPr>
            </w:pPr>
            <w:r w:rsidRPr="00414040">
              <w:rPr>
                <w:rFonts w:ascii="Times New Roman" w:hAnsi="Times New Roman" w:cs="Times New Roman"/>
                <w:b/>
                <w:bCs/>
                <w:iCs/>
                <w:lang w:val="lt-LT"/>
              </w:rPr>
              <w:t>Dažnis</w:t>
            </w:r>
            <w:r w:rsidRPr="00414040">
              <w:rPr>
                <w:rFonts w:ascii="Times New Roman" w:hAnsi="Times New Roman" w:cs="Times New Roman"/>
                <w:b/>
                <w:bCs/>
                <w:iCs/>
                <w:lang w:val="lt-LT"/>
              </w:rPr>
              <w:tab/>
            </w:r>
            <w:r w:rsidR="00424F6F">
              <w:rPr>
                <w:rFonts w:ascii="Times New Roman" w:hAnsi="Times New Roman" w:cs="Times New Roman"/>
                <w:b/>
                <w:bCs/>
                <w:iCs/>
                <w:lang w:val="lt-LT"/>
              </w:rPr>
              <w:t xml:space="preserve">                      </w:t>
            </w:r>
            <w:r w:rsidRPr="00414040">
              <w:rPr>
                <w:rFonts w:ascii="Times New Roman" w:hAnsi="Times New Roman" w:cs="Times New Roman"/>
                <w:b/>
                <w:bCs/>
                <w:iCs/>
                <w:lang w:val="lt-LT"/>
              </w:rPr>
              <w:t>Nepageidaujama reakcija</w:t>
            </w:r>
            <w:r w:rsidRPr="00414040">
              <w:rPr>
                <w:rFonts w:ascii="Times New Roman" w:eastAsia="Calibri" w:hAnsi="Times New Roman" w:cs="Times New Roman"/>
                <w:b/>
                <w:lang w:val="lt-LT"/>
              </w:rPr>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BFBFBF"/>
          </w:tcPr>
          <w:p w14:paraId="4045E5F2" w14:textId="77777777" w:rsidR="00BE72A8" w:rsidRPr="00414040" w:rsidRDefault="00424F6F" w:rsidP="005F414C">
            <w:pPr>
              <w:widowControl w:val="0"/>
              <w:spacing w:after="0" w:line="240" w:lineRule="auto"/>
              <w:ind w:left="123" w:right="142"/>
              <w:jc w:val="center"/>
              <w:rPr>
                <w:rFonts w:ascii="Times New Roman" w:hAnsi="Times New Roman" w:cs="Times New Roman"/>
                <w:lang w:val="lt-LT"/>
              </w:rPr>
            </w:pPr>
            <w:r>
              <w:rPr>
                <w:rFonts w:ascii="Times New Roman" w:eastAsia="Calibri" w:hAnsi="Times New Roman" w:cs="Times New Roman"/>
                <w:b/>
                <w:lang w:val="lt-LT"/>
              </w:rPr>
              <w:t>10 mg b</w:t>
            </w:r>
            <w:r w:rsidR="00BE72A8" w:rsidRPr="00414040">
              <w:rPr>
                <w:rFonts w:ascii="Times New Roman" w:eastAsia="Calibri" w:hAnsi="Times New Roman" w:cs="Times New Roman"/>
                <w:b/>
                <w:lang w:val="lt-LT"/>
              </w:rPr>
              <w:t>ilastin</w:t>
            </w:r>
            <w:r>
              <w:rPr>
                <w:rFonts w:ascii="Times New Roman" w:eastAsia="Calibri" w:hAnsi="Times New Roman" w:cs="Times New Roman"/>
                <w:b/>
                <w:lang w:val="lt-LT"/>
              </w:rPr>
              <w:t>o</w:t>
            </w:r>
            <w:r w:rsidR="005F414C">
              <w:rPr>
                <w:rFonts w:ascii="Times New Roman" w:eastAsia="Calibri" w:hAnsi="Times New Roman" w:cs="Times New Roman"/>
                <w:b/>
                <w:lang w:val="lt-LT"/>
              </w:rPr>
              <w:t xml:space="preserve"> </w:t>
            </w:r>
            <w:r w:rsidR="00BE72A8" w:rsidRPr="00414040">
              <w:rPr>
                <w:rFonts w:ascii="Times New Roman" w:eastAsia="Calibri" w:hAnsi="Times New Roman" w:cs="Times New Roman"/>
                <w:b/>
                <w:lang w:val="lt-LT"/>
              </w:rPr>
              <w:t>(n=291)</w:t>
            </w:r>
            <w:r w:rsidR="00BE72A8" w:rsidRPr="00414040">
              <w:rPr>
                <w:rFonts w:ascii="Times New Roman" w:eastAsia="Calibri" w:hAnsi="Times New Roman" w:cs="Times New Roman"/>
                <w:b/>
                <w:vertAlign w:val="superscript"/>
                <w:lang w:val="lt-LT"/>
              </w:rPr>
              <w:t>#</w:t>
            </w:r>
          </w:p>
        </w:tc>
        <w:tc>
          <w:tcPr>
            <w:tcW w:w="1412" w:type="dxa"/>
            <w:tcBorders>
              <w:top w:val="single" w:sz="4" w:space="0" w:color="auto"/>
              <w:left w:val="single" w:sz="4" w:space="0" w:color="auto"/>
              <w:bottom w:val="single" w:sz="4" w:space="0" w:color="auto"/>
              <w:right w:val="single" w:sz="4" w:space="0" w:color="auto"/>
            </w:tcBorders>
            <w:shd w:val="clear" w:color="auto" w:fill="BFBFBF"/>
          </w:tcPr>
          <w:p w14:paraId="54934636" w14:textId="77777777" w:rsidR="00BE72A8" w:rsidRPr="00414040" w:rsidRDefault="00BE72A8" w:rsidP="005F414C">
            <w:pPr>
              <w:widowControl w:val="0"/>
              <w:spacing w:after="0" w:line="240" w:lineRule="auto"/>
              <w:ind w:left="136"/>
              <w:jc w:val="center"/>
              <w:rPr>
                <w:rFonts w:ascii="Times New Roman" w:eastAsia="Calibri" w:hAnsi="Times New Roman" w:cs="Times New Roman"/>
                <w:b/>
                <w:w w:val="101"/>
                <w:lang w:val="lt-LT"/>
              </w:rPr>
            </w:pPr>
            <w:r w:rsidRPr="00414040">
              <w:rPr>
                <w:rFonts w:ascii="Times New Roman" w:eastAsia="Calibri" w:hAnsi="Times New Roman" w:cs="Times New Roman"/>
                <w:b/>
                <w:lang w:val="lt-LT"/>
              </w:rPr>
              <w:t>Placeb</w:t>
            </w:r>
            <w:r w:rsidR="005F414C">
              <w:rPr>
                <w:rFonts w:ascii="Times New Roman" w:eastAsia="Calibri" w:hAnsi="Times New Roman" w:cs="Times New Roman"/>
                <w:b/>
                <w:lang w:val="lt-LT"/>
              </w:rPr>
              <w:t>as</w:t>
            </w:r>
            <w:r w:rsidRPr="00414040">
              <w:rPr>
                <w:rFonts w:ascii="Times New Roman" w:eastAsia="Calibri" w:hAnsi="Times New Roman" w:cs="Times New Roman"/>
                <w:b/>
                <w:w w:val="101"/>
                <w:lang w:val="lt-LT"/>
              </w:rPr>
              <w:t xml:space="preserve"> </w:t>
            </w:r>
          </w:p>
          <w:p w14:paraId="30F96288" w14:textId="77777777" w:rsidR="00BE72A8" w:rsidRPr="00414040" w:rsidRDefault="00BE72A8" w:rsidP="005F414C">
            <w:pPr>
              <w:widowControl w:val="0"/>
              <w:spacing w:after="0" w:line="240" w:lineRule="auto"/>
              <w:ind w:left="335"/>
              <w:rPr>
                <w:rFonts w:ascii="Times New Roman" w:hAnsi="Times New Roman" w:cs="Times New Roman"/>
                <w:lang w:val="lt-LT"/>
              </w:rPr>
            </w:pPr>
            <w:r w:rsidRPr="00414040">
              <w:rPr>
                <w:rFonts w:ascii="Times New Roman" w:eastAsia="Calibri" w:hAnsi="Times New Roman" w:cs="Times New Roman"/>
                <w:b/>
                <w:lang w:val="lt-LT"/>
              </w:rPr>
              <w:t>(n=249)</w:t>
            </w:r>
          </w:p>
        </w:tc>
      </w:tr>
      <w:tr w:rsidR="00BE72A8" w:rsidRPr="00414040" w14:paraId="4E475933" w14:textId="77777777" w:rsidTr="00AF5183">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0FABD642" w14:textId="77777777" w:rsidR="00BE72A8" w:rsidRPr="00414040" w:rsidRDefault="00BE72A8" w:rsidP="005F414C">
            <w:pPr>
              <w:widowControl w:val="0"/>
              <w:spacing w:after="0" w:line="240" w:lineRule="auto"/>
              <w:ind w:left="335"/>
              <w:rPr>
                <w:rFonts w:ascii="Times New Roman" w:hAnsi="Times New Roman" w:cs="Times New Roman"/>
                <w:lang w:val="lt-LT"/>
              </w:rPr>
            </w:pPr>
            <w:r w:rsidRPr="00414040">
              <w:rPr>
                <w:rFonts w:ascii="Times New Roman" w:eastAsia="Calibri" w:hAnsi="Times New Roman" w:cs="Times New Roman"/>
                <w:b/>
                <w:lang w:val="lt-LT"/>
              </w:rPr>
              <w:t>Infekcijos</w:t>
            </w:r>
            <w:r w:rsidRPr="00414040">
              <w:rPr>
                <w:rFonts w:ascii="Times New Roman" w:eastAsia="Calibri" w:hAnsi="Times New Roman" w:cs="Times New Roman"/>
                <w:b/>
                <w:spacing w:val="-14"/>
                <w:lang w:val="lt-LT"/>
              </w:rPr>
              <w:t xml:space="preserve"> </w:t>
            </w:r>
            <w:r w:rsidRPr="00414040">
              <w:rPr>
                <w:rFonts w:ascii="Times New Roman" w:eastAsia="Calibri" w:hAnsi="Times New Roman" w:cs="Times New Roman"/>
                <w:b/>
                <w:lang w:val="lt-LT"/>
              </w:rPr>
              <w:t>ir</w:t>
            </w:r>
            <w:r w:rsidRPr="00414040">
              <w:rPr>
                <w:rFonts w:ascii="Times New Roman" w:eastAsia="Calibri" w:hAnsi="Times New Roman" w:cs="Times New Roman"/>
                <w:b/>
                <w:spacing w:val="-27"/>
                <w:lang w:val="lt-LT"/>
              </w:rPr>
              <w:t xml:space="preserve"> </w:t>
            </w:r>
            <w:r w:rsidRPr="00414040">
              <w:rPr>
                <w:rFonts w:ascii="Times New Roman" w:eastAsia="Calibri" w:hAnsi="Times New Roman" w:cs="Times New Roman"/>
                <w:b/>
                <w:spacing w:val="-1"/>
                <w:lang w:val="lt-LT"/>
              </w:rPr>
              <w:t>inf</w:t>
            </w:r>
            <w:r w:rsidRPr="00414040">
              <w:rPr>
                <w:rFonts w:ascii="Times New Roman" w:eastAsia="Calibri" w:hAnsi="Times New Roman" w:cs="Times New Roman"/>
                <w:b/>
                <w:spacing w:val="-2"/>
                <w:lang w:val="lt-LT"/>
              </w:rPr>
              <w:t>estacijos</w:t>
            </w:r>
          </w:p>
        </w:tc>
      </w:tr>
      <w:tr w:rsidR="00BE72A8" w:rsidRPr="00414040" w14:paraId="64F852B7" w14:textId="77777777" w:rsidTr="00AF5183">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2235CE59" w14:textId="77777777" w:rsidR="00BE72A8" w:rsidRPr="00414040" w:rsidRDefault="00BE72A8" w:rsidP="005F414C">
            <w:pPr>
              <w:widowControl w:val="0"/>
              <w:tabs>
                <w:tab w:val="left" w:pos="142"/>
              </w:tabs>
              <w:spacing w:after="0" w:line="240" w:lineRule="auto"/>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Dažn</w:t>
            </w:r>
            <w:r w:rsidR="00424F6F">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0539F77D" w14:textId="77777777" w:rsidR="00BE72A8" w:rsidRPr="00414040" w:rsidRDefault="00BE72A8" w:rsidP="005F414C">
            <w:pPr>
              <w:widowControl w:val="0"/>
              <w:spacing w:after="0" w:line="240" w:lineRule="auto"/>
              <w:ind w:left="138"/>
              <w:rPr>
                <w:rFonts w:ascii="Times New Roman" w:eastAsia="Calibri" w:hAnsi="Times New Roman" w:cs="Times New Roman"/>
                <w:w w:val="105"/>
                <w:lang w:val="lt-LT"/>
              </w:rPr>
            </w:pPr>
            <w:r w:rsidRPr="00414040">
              <w:rPr>
                <w:rFonts w:ascii="Times New Roman" w:eastAsia="Calibri" w:hAnsi="Times New Roman" w:cs="Times New Roman"/>
                <w:w w:val="105"/>
                <w:lang w:val="lt-LT"/>
              </w:rPr>
              <w:t>Rinitas</w:t>
            </w:r>
          </w:p>
        </w:tc>
        <w:tc>
          <w:tcPr>
            <w:tcW w:w="1701" w:type="dxa"/>
            <w:tcBorders>
              <w:top w:val="single" w:sz="4" w:space="0" w:color="auto"/>
              <w:left w:val="single" w:sz="4" w:space="0" w:color="auto"/>
              <w:bottom w:val="single" w:sz="4" w:space="0" w:color="auto"/>
              <w:right w:val="single" w:sz="4" w:space="0" w:color="auto"/>
            </w:tcBorders>
          </w:tcPr>
          <w:p w14:paraId="1BD83102" w14:textId="77777777" w:rsidR="00BE72A8" w:rsidRPr="00414040" w:rsidRDefault="00BE72A8" w:rsidP="005F414C">
            <w:pPr>
              <w:widowControl w:val="0"/>
              <w:spacing w:after="0" w:line="240" w:lineRule="auto"/>
              <w:ind w:left="431"/>
              <w:rPr>
                <w:rFonts w:ascii="Times New Roman" w:hAnsi="Times New Roman" w:cs="Times New Roman"/>
                <w:lang w:val="lt-LT"/>
              </w:rPr>
            </w:pPr>
            <w:r w:rsidRPr="00414040">
              <w:rPr>
                <w:rFonts w:ascii="Times New Roman" w:eastAsia="Calibri" w:hAnsi="Times New Roman" w:cs="Times New Roman"/>
                <w:lang w:val="lt-LT"/>
              </w:rPr>
              <w:t>3 (1,0</w:t>
            </w:r>
            <w:r w:rsidR="005F414C">
              <w:rPr>
                <w:rFonts w:ascii="Times New Roman" w:eastAsia="Calibri" w:hAnsi="Times New Roman" w:cs="Times New Roman"/>
                <w:lang w:val="lt-LT"/>
              </w:rPr>
              <w:t> </w:t>
            </w:r>
            <w:r w:rsidRPr="00414040">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4FDCCEDA" w14:textId="77777777" w:rsidR="00BE72A8" w:rsidRPr="00414040" w:rsidRDefault="00BE72A8" w:rsidP="005F414C">
            <w:pPr>
              <w:widowControl w:val="0"/>
              <w:spacing w:after="0" w:line="240" w:lineRule="auto"/>
              <w:ind w:left="335"/>
              <w:rPr>
                <w:rFonts w:ascii="Times New Roman" w:hAnsi="Times New Roman" w:cs="Times New Roman"/>
                <w:lang w:val="lt-LT"/>
              </w:rPr>
            </w:pPr>
            <w:r w:rsidRPr="00414040">
              <w:rPr>
                <w:rFonts w:ascii="Times New Roman" w:eastAsia="Calibri" w:hAnsi="Times New Roman" w:cs="Times New Roman"/>
                <w:lang w:val="lt-LT"/>
              </w:rPr>
              <w:t>3 (1,2</w:t>
            </w:r>
            <w:r w:rsidR="005F414C">
              <w:rPr>
                <w:rFonts w:ascii="Times New Roman" w:eastAsia="Calibri" w:hAnsi="Times New Roman" w:cs="Times New Roman"/>
                <w:lang w:val="lt-LT"/>
              </w:rPr>
              <w:t> </w:t>
            </w:r>
            <w:r w:rsidRPr="00414040">
              <w:rPr>
                <w:rFonts w:ascii="Times New Roman" w:eastAsia="Calibri" w:hAnsi="Times New Roman" w:cs="Times New Roman"/>
                <w:lang w:val="lt-LT"/>
              </w:rPr>
              <w:t>%)</w:t>
            </w:r>
          </w:p>
        </w:tc>
      </w:tr>
      <w:tr w:rsidR="00BE72A8" w:rsidRPr="00414040" w14:paraId="4038C214" w14:textId="77777777" w:rsidTr="00AF5183">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258A284C" w14:textId="77777777" w:rsidR="00BE72A8" w:rsidRPr="00414040" w:rsidRDefault="00BE72A8" w:rsidP="005F414C">
            <w:pPr>
              <w:widowControl w:val="0"/>
              <w:spacing w:after="0" w:line="240" w:lineRule="auto"/>
              <w:ind w:left="138"/>
              <w:rPr>
                <w:rFonts w:ascii="Times New Roman" w:eastAsia="Calibri" w:hAnsi="Times New Roman" w:cs="Times New Roman"/>
                <w:lang w:val="lt-LT"/>
              </w:rPr>
            </w:pPr>
            <w:r w:rsidRPr="00414040">
              <w:rPr>
                <w:rFonts w:ascii="Times New Roman" w:eastAsia="Calibri" w:hAnsi="Times New Roman" w:cs="Times New Roman"/>
                <w:b/>
                <w:lang w:val="lt-LT"/>
              </w:rPr>
              <w:t xml:space="preserve">Nervų sistemos sutrikimai </w:t>
            </w:r>
          </w:p>
        </w:tc>
      </w:tr>
      <w:tr w:rsidR="00BE72A8" w:rsidRPr="00414040" w14:paraId="301B71D5" w14:textId="77777777" w:rsidTr="00AF5183">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5C7A4444" w14:textId="491EC242" w:rsidR="00BE72A8" w:rsidRPr="00414040" w:rsidRDefault="007D60B6" w:rsidP="005F414C">
            <w:pPr>
              <w:widowControl w:val="0"/>
              <w:tabs>
                <w:tab w:val="left" w:pos="142"/>
              </w:tabs>
              <w:spacing w:after="0" w:line="240" w:lineRule="auto"/>
              <w:ind w:left="142"/>
              <w:rPr>
                <w:rFonts w:ascii="Times New Roman" w:eastAsia="Calibri" w:hAnsi="Times New Roman" w:cs="Times New Roman"/>
                <w:w w:val="105"/>
                <w:lang w:val="lt-LT"/>
              </w:rPr>
            </w:pPr>
            <w:r>
              <w:rPr>
                <w:rFonts w:ascii="Times New Roman" w:eastAsia="Calibri" w:hAnsi="Times New Roman" w:cs="Times New Roman"/>
                <w:w w:val="105"/>
                <w:lang w:val="lt-LT"/>
              </w:rPr>
              <w:t>D</w:t>
            </w:r>
            <w:r w:rsidR="00BE72A8" w:rsidRPr="00414040">
              <w:rPr>
                <w:rFonts w:ascii="Times New Roman" w:eastAsia="Calibri" w:hAnsi="Times New Roman" w:cs="Times New Roman"/>
                <w:w w:val="105"/>
                <w:lang w:val="lt-LT"/>
              </w:rPr>
              <w:t>ažn</w:t>
            </w:r>
            <w:r w:rsidR="00143E62">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5999DE16" w14:textId="77777777" w:rsidR="00BE72A8" w:rsidRPr="00414040" w:rsidRDefault="00BE72A8" w:rsidP="005F414C">
            <w:pPr>
              <w:widowControl w:val="0"/>
              <w:spacing w:after="0" w:line="240" w:lineRule="auto"/>
              <w:ind w:left="138"/>
              <w:rPr>
                <w:rFonts w:ascii="Times New Roman" w:eastAsia="Calibri" w:hAnsi="Times New Roman" w:cs="Times New Roman"/>
                <w:w w:val="105"/>
                <w:lang w:val="lt-LT"/>
              </w:rPr>
            </w:pPr>
            <w:r w:rsidRPr="00414040">
              <w:rPr>
                <w:rFonts w:ascii="Times New Roman" w:eastAsia="Calibri" w:hAnsi="Times New Roman" w:cs="Times New Roman"/>
                <w:w w:val="105"/>
                <w:lang w:val="lt-LT"/>
              </w:rPr>
              <w:t>Galvos skausmas</w:t>
            </w:r>
          </w:p>
        </w:tc>
        <w:tc>
          <w:tcPr>
            <w:tcW w:w="1701" w:type="dxa"/>
            <w:tcBorders>
              <w:top w:val="single" w:sz="4" w:space="0" w:color="auto"/>
              <w:left w:val="single" w:sz="4" w:space="0" w:color="auto"/>
              <w:bottom w:val="single" w:sz="4" w:space="0" w:color="auto"/>
              <w:right w:val="single" w:sz="4" w:space="0" w:color="auto"/>
            </w:tcBorders>
          </w:tcPr>
          <w:p w14:paraId="7EE9D5B8"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6 (2,1</w:t>
            </w:r>
            <w:r w:rsidR="005F414C">
              <w:rPr>
                <w:rFonts w:ascii="Times New Roman" w:eastAsia="Calibri" w:hAnsi="Times New Roman" w:cs="Times New Roman"/>
                <w:lang w:val="lt-LT"/>
              </w:rPr>
              <w:t> </w:t>
            </w:r>
            <w:r w:rsidRPr="00414040">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6BB8EAFA"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3 (1,2</w:t>
            </w:r>
            <w:r w:rsidR="005F414C">
              <w:rPr>
                <w:rFonts w:ascii="Times New Roman" w:eastAsia="Calibri" w:hAnsi="Times New Roman" w:cs="Times New Roman"/>
                <w:lang w:val="lt-LT"/>
              </w:rPr>
              <w:t> </w:t>
            </w:r>
            <w:r w:rsidRPr="00414040">
              <w:rPr>
                <w:rFonts w:ascii="Times New Roman" w:eastAsia="Calibri" w:hAnsi="Times New Roman" w:cs="Times New Roman"/>
                <w:lang w:val="lt-LT"/>
              </w:rPr>
              <w:t>%)</w:t>
            </w:r>
          </w:p>
        </w:tc>
      </w:tr>
      <w:tr w:rsidR="00BE72A8" w:rsidRPr="00414040" w14:paraId="3C0A07DB" w14:textId="77777777" w:rsidTr="00AF5183">
        <w:trPr>
          <w:trHeight w:val="224"/>
        </w:trPr>
        <w:tc>
          <w:tcPr>
            <w:tcW w:w="1559" w:type="dxa"/>
            <w:vMerge w:val="restart"/>
            <w:tcBorders>
              <w:top w:val="single" w:sz="4" w:space="0" w:color="auto"/>
              <w:left w:val="single" w:sz="4" w:space="0" w:color="auto"/>
              <w:right w:val="single" w:sz="4" w:space="0" w:color="auto"/>
            </w:tcBorders>
            <w:vAlign w:val="center"/>
          </w:tcPr>
          <w:p w14:paraId="27EAB958" w14:textId="77777777" w:rsidR="00BE72A8" w:rsidRPr="00414040" w:rsidRDefault="00BE72A8" w:rsidP="005F414C">
            <w:pPr>
              <w:widowControl w:val="0"/>
              <w:tabs>
                <w:tab w:val="left" w:pos="142"/>
              </w:tabs>
              <w:spacing w:after="0" w:line="240" w:lineRule="auto"/>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Nedažn</w:t>
            </w:r>
            <w:r w:rsidR="00143E62">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72D52AF3" w14:textId="77777777" w:rsidR="00BE72A8" w:rsidRPr="00414040" w:rsidRDefault="004452C2" w:rsidP="005F414C">
            <w:pPr>
              <w:widowControl w:val="0"/>
              <w:spacing w:after="0" w:line="240" w:lineRule="auto"/>
              <w:ind w:left="138"/>
              <w:rPr>
                <w:rFonts w:ascii="Times New Roman" w:eastAsia="Calibri" w:hAnsi="Times New Roman" w:cs="Times New Roman"/>
                <w:w w:val="105"/>
                <w:lang w:val="lt-LT"/>
              </w:rPr>
            </w:pPr>
            <w:r>
              <w:rPr>
                <w:rFonts w:ascii="Times New Roman" w:eastAsia="Calibri" w:hAnsi="Times New Roman" w:cs="Times New Roman"/>
                <w:w w:val="105"/>
                <w:lang w:val="lt-LT"/>
              </w:rPr>
              <w:t>Svaigulys</w:t>
            </w:r>
          </w:p>
        </w:tc>
        <w:tc>
          <w:tcPr>
            <w:tcW w:w="1701" w:type="dxa"/>
            <w:tcBorders>
              <w:top w:val="single" w:sz="4" w:space="0" w:color="auto"/>
              <w:left w:val="single" w:sz="4" w:space="0" w:color="auto"/>
              <w:bottom w:val="single" w:sz="4" w:space="0" w:color="auto"/>
              <w:right w:val="single" w:sz="4" w:space="0" w:color="auto"/>
            </w:tcBorders>
          </w:tcPr>
          <w:p w14:paraId="76DD9F24"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1 (0,3</w:t>
            </w:r>
            <w:r w:rsidR="005F414C">
              <w:rPr>
                <w:rFonts w:ascii="Times New Roman" w:eastAsia="Calibri" w:hAnsi="Times New Roman" w:cs="Times New Roman"/>
                <w:lang w:val="lt-LT"/>
              </w:rPr>
              <w:t> </w:t>
            </w:r>
            <w:r w:rsidRPr="00414040">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2F2F1374"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0 (0,0</w:t>
            </w:r>
            <w:r w:rsidR="005F414C">
              <w:t> </w:t>
            </w:r>
            <w:r w:rsidRPr="00414040">
              <w:rPr>
                <w:rFonts w:ascii="Times New Roman" w:eastAsia="Calibri" w:hAnsi="Times New Roman" w:cs="Times New Roman"/>
                <w:lang w:val="lt-LT"/>
              </w:rPr>
              <w:t>%)</w:t>
            </w:r>
          </w:p>
        </w:tc>
      </w:tr>
      <w:tr w:rsidR="00BE72A8" w:rsidRPr="00414040" w14:paraId="056E0F40" w14:textId="77777777" w:rsidTr="00AF5183">
        <w:trPr>
          <w:trHeight w:val="224"/>
        </w:trPr>
        <w:tc>
          <w:tcPr>
            <w:tcW w:w="1559" w:type="dxa"/>
            <w:vMerge/>
            <w:tcBorders>
              <w:left w:val="single" w:sz="4" w:space="0" w:color="auto"/>
              <w:bottom w:val="single" w:sz="4" w:space="0" w:color="auto"/>
              <w:right w:val="single" w:sz="4" w:space="0" w:color="auto"/>
            </w:tcBorders>
            <w:vAlign w:val="center"/>
          </w:tcPr>
          <w:p w14:paraId="67DC37AB" w14:textId="77777777" w:rsidR="00BE72A8" w:rsidRPr="00414040" w:rsidRDefault="00BE72A8" w:rsidP="005F414C">
            <w:pPr>
              <w:widowControl w:val="0"/>
              <w:tabs>
                <w:tab w:val="left" w:pos="142"/>
              </w:tabs>
              <w:spacing w:after="0" w:line="240" w:lineRule="auto"/>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06509688" w14:textId="77777777" w:rsidR="00BE72A8" w:rsidRPr="00414040" w:rsidRDefault="00BE72A8" w:rsidP="005F414C">
            <w:pPr>
              <w:widowControl w:val="0"/>
              <w:spacing w:after="0" w:line="240" w:lineRule="auto"/>
              <w:ind w:left="138"/>
              <w:rPr>
                <w:rFonts w:ascii="Times New Roman" w:eastAsia="Calibri" w:hAnsi="Times New Roman" w:cs="Times New Roman"/>
                <w:w w:val="105"/>
                <w:lang w:val="lt-LT"/>
              </w:rPr>
            </w:pPr>
            <w:r w:rsidRPr="00414040">
              <w:rPr>
                <w:rFonts w:ascii="Times New Roman" w:eastAsia="Calibri" w:hAnsi="Times New Roman" w:cs="Times New Roman"/>
                <w:w w:val="105"/>
                <w:lang w:val="lt-LT"/>
              </w:rPr>
              <w:t>Sąmonės netekimas</w:t>
            </w:r>
          </w:p>
        </w:tc>
        <w:tc>
          <w:tcPr>
            <w:tcW w:w="1701" w:type="dxa"/>
            <w:tcBorders>
              <w:top w:val="single" w:sz="4" w:space="0" w:color="auto"/>
              <w:left w:val="single" w:sz="4" w:space="0" w:color="auto"/>
              <w:bottom w:val="single" w:sz="4" w:space="0" w:color="auto"/>
              <w:right w:val="single" w:sz="4" w:space="0" w:color="auto"/>
            </w:tcBorders>
          </w:tcPr>
          <w:p w14:paraId="5CAB991A"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1 (0,3</w:t>
            </w:r>
            <w:r w:rsidR="00143E62">
              <w:rPr>
                <w:rFonts w:ascii="Times New Roman" w:eastAsia="Calibri" w:hAnsi="Times New Roman" w:cs="Times New Roman"/>
                <w:lang w:val="lt-LT"/>
              </w:rPr>
              <w:t> </w:t>
            </w:r>
            <w:r w:rsidRPr="00414040">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3E1D4F0A"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0 (0,0</w:t>
            </w:r>
            <w:r w:rsidR="00143E62">
              <w:rPr>
                <w:rFonts w:ascii="Times New Roman" w:eastAsia="Calibri" w:hAnsi="Times New Roman" w:cs="Times New Roman"/>
                <w:lang w:val="lt-LT"/>
              </w:rPr>
              <w:t> </w:t>
            </w:r>
            <w:r w:rsidRPr="00414040">
              <w:rPr>
                <w:rFonts w:ascii="Times New Roman" w:eastAsia="Calibri" w:hAnsi="Times New Roman" w:cs="Times New Roman"/>
                <w:lang w:val="lt-LT"/>
              </w:rPr>
              <w:t>%)</w:t>
            </w:r>
          </w:p>
        </w:tc>
      </w:tr>
      <w:tr w:rsidR="00BE72A8" w:rsidRPr="00414040" w14:paraId="73E5FAD4" w14:textId="77777777" w:rsidTr="00AF5183">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6A4BAAD7" w14:textId="77777777" w:rsidR="00BE72A8" w:rsidRPr="00414040" w:rsidRDefault="00BE72A8" w:rsidP="005F414C">
            <w:pPr>
              <w:widowControl w:val="0"/>
              <w:spacing w:after="0" w:line="240" w:lineRule="auto"/>
              <w:ind w:left="138"/>
              <w:rPr>
                <w:rFonts w:ascii="Times New Roman" w:hAnsi="Times New Roman" w:cs="Times New Roman"/>
                <w:lang w:val="lt-LT"/>
              </w:rPr>
            </w:pPr>
            <w:r w:rsidRPr="00414040">
              <w:rPr>
                <w:rFonts w:ascii="Times New Roman" w:eastAsia="Calibri" w:hAnsi="Times New Roman" w:cs="Times New Roman"/>
                <w:b/>
                <w:lang w:val="lt-LT"/>
              </w:rPr>
              <w:t>Akių sutrikimai</w:t>
            </w:r>
          </w:p>
        </w:tc>
      </w:tr>
      <w:tr w:rsidR="00BE72A8" w:rsidRPr="00414040" w14:paraId="3BE0D8B1" w14:textId="77777777" w:rsidTr="00AF5183">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58D49977" w14:textId="77777777" w:rsidR="00BE72A8" w:rsidRPr="00414040" w:rsidRDefault="00BE72A8" w:rsidP="005F414C">
            <w:pPr>
              <w:widowControl w:val="0"/>
              <w:tabs>
                <w:tab w:val="left" w:pos="142"/>
              </w:tabs>
              <w:spacing w:after="0" w:line="240" w:lineRule="auto"/>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Dažn</w:t>
            </w:r>
            <w:r w:rsidR="004452C2">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6F104D35" w14:textId="77777777" w:rsidR="00BE72A8" w:rsidRPr="00414040" w:rsidRDefault="00BE72A8" w:rsidP="005F414C">
            <w:pPr>
              <w:widowControl w:val="0"/>
              <w:spacing w:after="0" w:line="240" w:lineRule="auto"/>
              <w:ind w:left="138"/>
              <w:rPr>
                <w:rFonts w:ascii="Times New Roman" w:hAnsi="Times New Roman" w:cs="Times New Roman"/>
                <w:lang w:val="lt-LT"/>
              </w:rPr>
            </w:pPr>
            <w:r w:rsidRPr="00414040">
              <w:rPr>
                <w:rFonts w:ascii="Times New Roman" w:eastAsia="Calibri" w:hAnsi="Times New Roman" w:cs="Times New Roman"/>
                <w:w w:val="105"/>
                <w:lang w:val="lt-LT"/>
              </w:rPr>
              <w:t xml:space="preserve">Alerginis konjunktyvitas </w:t>
            </w:r>
          </w:p>
        </w:tc>
        <w:tc>
          <w:tcPr>
            <w:tcW w:w="1701" w:type="dxa"/>
            <w:tcBorders>
              <w:top w:val="single" w:sz="4" w:space="0" w:color="auto"/>
              <w:left w:val="single" w:sz="4" w:space="0" w:color="auto"/>
              <w:bottom w:val="single" w:sz="4" w:space="0" w:color="auto"/>
              <w:right w:val="single" w:sz="4" w:space="0" w:color="auto"/>
            </w:tcBorders>
          </w:tcPr>
          <w:p w14:paraId="5F6EE86E" w14:textId="77777777" w:rsidR="00BE72A8" w:rsidRPr="00414040" w:rsidRDefault="00BE72A8" w:rsidP="005F414C">
            <w:pPr>
              <w:widowControl w:val="0"/>
              <w:spacing w:after="0" w:line="240" w:lineRule="auto"/>
              <w:ind w:left="431"/>
              <w:rPr>
                <w:rFonts w:ascii="Times New Roman" w:hAnsi="Times New Roman" w:cs="Times New Roman"/>
                <w:lang w:val="lt-LT"/>
              </w:rPr>
            </w:pPr>
            <w:r w:rsidRPr="00414040">
              <w:rPr>
                <w:rFonts w:ascii="Times New Roman" w:eastAsia="Calibri" w:hAnsi="Times New Roman" w:cs="Times New Roman"/>
                <w:lang w:val="lt-LT"/>
              </w:rPr>
              <w:t>4</w:t>
            </w:r>
            <w:r w:rsidRPr="00414040">
              <w:rPr>
                <w:rFonts w:ascii="Times New Roman" w:eastAsia="Calibri" w:hAnsi="Times New Roman" w:cs="Times New Roman"/>
                <w:spacing w:val="17"/>
                <w:lang w:val="lt-LT"/>
              </w:rPr>
              <w:t xml:space="preserve"> </w:t>
            </w:r>
            <w:r w:rsidRPr="00414040">
              <w:rPr>
                <w:rFonts w:ascii="Times New Roman" w:eastAsia="Calibri" w:hAnsi="Times New Roman" w:cs="Times New Roman"/>
                <w:lang w:val="lt-LT"/>
              </w:rPr>
              <w:t>(1</w:t>
            </w:r>
            <w:r w:rsidR="004452C2">
              <w:rPr>
                <w:rFonts w:ascii="Times New Roman" w:eastAsia="Calibri" w:hAnsi="Times New Roman" w:cs="Times New Roman"/>
                <w:lang w:val="lt-LT"/>
              </w:rPr>
              <w:t>,</w:t>
            </w:r>
            <w:r w:rsidRPr="00414040">
              <w:rPr>
                <w:rFonts w:ascii="Times New Roman" w:eastAsia="Calibri" w:hAnsi="Times New Roman" w:cs="Times New Roman"/>
                <w:lang w:val="lt-LT"/>
              </w:rPr>
              <w:t>4</w:t>
            </w:r>
            <w:r w:rsidR="004452C2">
              <w:rPr>
                <w:rFonts w:ascii="Times New Roman" w:eastAsia="Calibri" w:hAnsi="Times New Roman" w:cs="Times New Roman"/>
                <w:lang w:val="lt-LT"/>
              </w:rPr>
              <w:t> </w:t>
            </w:r>
            <w:r w:rsidRPr="00414040">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3CD7BFAB" w14:textId="77777777" w:rsidR="00BE72A8" w:rsidRPr="00414040" w:rsidRDefault="00BE72A8" w:rsidP="005F414C">
            <w:pPr>
              <w:widowControl w:val="0"/>
              <w:spacing w:after="0" w:line="240" w:lineRule="auto"/>
              <w:ind w:left="406"/>
              <w:rPr>
                <w:rFonts w:ascii="Times New Roman" w:hAnsi="Times New Roman" w:cs="Times New Roman"/>
                <w:lang w:val="lt-LT"/>
              </w:rPr>
            </w:pPr>
            <w:r w:rsidRPr="00414040">
              <w:rPr>
                <w:rFonts w:ascii="Times New Roman" w:eastAsia="Calibri" w:hAnsi="Times New Roman" w:cs="Times New Roman"/>
                <w:lang w:val="lt-LT"/>
              </w:rPr>
              <w:t>5</w:t>
            </w:r>
            <w:r w:rsidRPr="00414040">
              <w:rPr>
                <w:rFonts w:ascii="Times New Roman" w:eastAsia="Calibri" w:hAnsi="Times New Roman" w:cs="Times New Roman"/>
                <w:spacing w:val="-12"/>
                <w:lang w:val="lt-LT"/>
              </w:rPr>
              <w:t xml:space="preserve"> </w:t>
            </w:r>
            <w:r w:rsidRPr="00414040">
              <w:rPr>
                <w:rFonts w:ascii="Times New Roman" w:eastAsia="Calibri" w:hAnsi="Times New Roman" w:cs="Times New Roman"/>
                <w:lang w:val="lt-LT"/>
              </w:rPr>
              <w:t>(2</w:t>
            </w:r>
            <w:r w:rsidR="004452C2">
              <w:rPr>
                <w:rFonts w:ascii="Times New Roman" w:eastAsia="Calibri" w:hAnsi="Times New Roman" w:cs="Times New Roman"/>
                <w:lang w:val="lt-LT"/>
              </w:rPr>
              <w:t>,</w:t>
            </w:r>
            <w:r w:rsidRPr="00414040">
              <w:rPr>
                <w:rFonts w:ascii="Times New Roman" w:eastAsia="Calibri" w:hAnsi="Times New Roman" w:cs="Times New Roman"/>
                <w:lang w:val="lt-LT"/>
              </w:rPr>
              <w:t>0</w:t>
            </w:r>
            <w:r w:rsidR="004452C2">
              <w:rPr>
                <w:rFonts w:ascii="Times New Roman" w:eastAsia="Calibri" w:hAnsi="Times New Roman" w:cs="Times New Roman"/>
                <w:lang w:val="lt-LT"/>
              </w:rPr>
              <w:t> </w:t>
            </w:r>
            <w:r w:rsidRPr="00414040">
              <w:rPr>
                <w:rFonts w:ascii="Times New Roman" w:eastAsia="Calibri" w:hAnsi="Times New Roman" w:cs="Times New Roman"/>
                <w:lang w:val="lt-LT"/>
              </w:rPr>
              <w:t>%)</w:t>
            </w:r>
          </w:p>
        </w:tc>
      </w:tr>
      <w:tr w:rsidR="00BE72A8" w:rsidRPr="00414040" w14:paraId="753F26F3" w14:textId="77777777" w:rsidTr="00AF5183">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3BE5C269" w14:textId="77777777" w:rsidR="00BE72A8" w:rsidRPr="00414040" w:rsidRDefault="00BE72A8" w:rsidP="005F414C">
            <w:pPr>
              <w:widowControl w:val="0"/>
              <w:tabs>
                <w:tab w:val="left" w:pos="142"/>
              </w:tabs>
              <w:spacing w:after="0" w:line="240" w:lineRule="auto"/>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Nedažn</w:t>
            </w:r>
            <w:r w:rsidR="004452C2">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78601440" w14:textId="77777777" w:rsidR="00BE72A8" w:rsidRPr="00414040" w:rsidRDefault="00BE72A8" w:rsidP="005F414C">
            <w:pPr>
              <w:widowControl w:val="0"/>
              <w:spacing w:after="0" w:line="240" w:lineRule="auto"/>
              <w:ind w:left="138"/>
              <w:rPr>
                <w:rFonts w:ascii="Times New Roman" w:hAnsi="Times New Roman" w:cs="Times New Roman"/>
                <w:lang w:val="lt-LT"/>
              </w:rPr>
            </w:pPr>
            <w:r w:rsidRPr="00414040">
              <w:rPr>
                <w:rFonts w:ascii="Times New Roman" w:eastAsia="Calibri" w:hAnsi="Times New Roman" w:cs="Times New Roman"/>
                <w:w w:val="105"/>
                <w:lang w:val="lt-LT"/>
              </w:rPr>
              <w:t>Akių dirginimas</w:t>
            </w:r>
          </w:p>
        </w:tc>
        <w:tc>
          <w:tcPr>
            <w:tcW w:w="1701" w:type="dxa"/>
            <w:tcBorders>
              <w:top w:val="single" w:sz="4" w:space="0" w:color="auto"/>
              <w:left w:val="single" w:sz="4" w:space="0" w:color="auto"/>
              <w:bottom w:val="single" w:sz="4" w:space="0" w:color="auto"/>
              <w:right w:val="single" w:sz="4" w:space="0" w:color="auto"/>
            </w:tcBorders>
          </w:tcPr>
          <w:p w14:paraId="18F5E0DA"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1 (0,3</w:t>
            </w:r>
            <w:r w:rsidRPr="004452C2">
              <w:t xml:space="preserve"> </w:t>
            </w:r>
            <w:r w:rsidRPr="00414040">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2BBFB994"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0 (0,0</w:t>
            </w:r>
            <w:r w:rsidRPr="004452C2">
              <w:t xml:space="preserve"> </w:t>
            </w:r>
            <w:r w:rsidRPr="00414040">
              <w:rPr>
                <w:rFonts w:ascii="Times New Roman" w:eastAsia="Calibri" w:hAnsi="Times New Roman" w:cs="Times New Roman"/>
                <w:lang w:val="lt-LT"/>
              </w:rPr>
              <w:t>%)</w:t>
            </w:r>
          </w:p>
        </w:tc>
      </w:tr>
      <w:tr w:rsidR="00BE72A8" w:rsidRPr="00414040" w14:paraId="5561073F" w14:textId="77777777" w:rsidTr="00AF5183">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12C61D5C" w14:textId="77777777" w:rsidR="00BE72A8" w:rsidRPr="00414040" w:rsidRDefault="00BE72A8" w:rsidP="005F414C">
            <w:pPr>
              <w:widowControl w:val="0"/>
              <w:spacing w:after="0" w:line="240" w:lineRule="auto"/>
              <w:ind w:left="138"/>
              <w:rPr>
                <w:rFonts w:ascii="Times New Roman" w:eastAsia="Calibri" w:hAnsi="Times New Roman" w:cs="Times New Roman"/>
                <w:lang w:val="lt-LT"/>
              </w:rPr>
            </w:pPr>
            <w:r w:rsidRPr="00414040">
              <w:rPr>
                <w:rFonts w:ascii="Times New Roman" w:hAnsi="Times New Roman" w:cs="Times New Roman"/>
                <w:b/>
                <w:lang w:val="lt-LT"/>
              </w:rPr>
              <w:t>Virškinimo trakto sutrikimai</w:t>
            </w:r>
          </w:p>
        </w:tc>
      </w:tr>
      <w:tr w:rsidR="00BE72A8" w:rsidRPr="00414040" w14:paraId="28080741" w14:textId="77777777" w:rsidTr="00AF5183">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065FD7E7" w14:textId="77777777" w:rsidR="00BE72A8" w:rsidRPr="00414040" w:rsidRDefault="00BE72A8" w:rsidP="005F414C">
            <w:pPr>
              <w:widowControl w:val="0"/>
              <w:tabs>
                <w:tab w:val="left" w:pos="142"/>
              </w:tabs>
              <w:spacing w:after="0" w:line="240" w:lineRule="auto"/>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Dažn</w:t>
            </w:r>
            <w:r w:rsidR="004452C2">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25EA6E7E" w14:textId="77777777" w:rsidR="00BE72A8" w:rsidRPr="00414040" w:rsidRDefault="00BE72A8" w:rsidP="005F414C">
            <w:pPr>
              <w:widowControl w:val="0"/>
              <w:spacing w:after="0" w:line="240" w:lineRule="auto"/>
              <w:ind w:left="138"/>
              <w:rPr>
                <w:rFonts w:ascii="Times New Roman" w:hAnsi="Times New Roman" w:cs="Times New Roman"/>
                <w:lang w:val="lt-LT"/>
              </w:rPr>
            </w:pPr>
            <w:r w:rsidRPr="00414040">
              <w:rPr>
                <w:rFonts w:ascii="Times New Roman" w:eastAsia="Calibri" w:hAnsi="Times New Roman" w:cs="Times New Roman"/>
                <w:lang w:val="lt-LT"/>
              </w:rPr>
              <w:t>Pilvo skausmas arba viršutinės pilvo dalies skausmas</w:t>
            </w:r>
          </w:p>
        </w:tc>
        <w:tc>
          <w:tcPr>
            <w:tcW w:w="1701" w:type="dxa"/>
            <w:tcBorders>
              <w:top w:val="single" w:sz="4" w:space="0" w:color="auto"/>
              <w:left w:val="single" w:sz="4" w:space="0" w:color="auto"/>
              <w:bottom w:val="single" w:sz="4" w:space="0" w:color="auto"/>
              <w:right w:val="single" w:sz="4" w:space="0" w:color="auto"/>
            </w:tcBorders>
          </w:tcPr>
          <w:p w14:paraId="2D9DACBE"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3 (1,0</w:t>
            </w:r>
            <w:r w:rsidR="004452C2">
              <w:rPr>
                <w:rFonts w:ascii="Times New Roman" w:eastAsia="Calibri" w:hAnsi="Times New Roman" w:cs="Times New Roman"/>
                <w:lang w:val="lt-LT"/>
              </w:rPr>
              <w:t> </w:t>
            </w:r>
            <w:r w:rsidRPr="00414040">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14F8CE1E"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3 (1,2</w:t>
            </w:r>
            <w:r w:rsidR="004452C2">
              <w:rPr>
                <w:rFonts w:ascii="Times New Roman" w:eastAsia="Calibri" w:hAnsi="Times New Roman" w:cs="Times New Roman"/>
                <w:lang w:val="lt-LT"/>
              </w:rPr>
              <w:t> </w:t>
            </w:r>
            <w:r w:rsidRPr="00414040">
              <w:rPr>
                <w:rFonts w:ascii="Times New Roman" w:eastAsia="Calibri" w:hAnsi="Times New Roman" w:cs="Times New Roman"/>
                <w:lang w:val="lt-LT"/>
              </w:rPr>
              <w:t>%)</w:t>
            </w:r>
          </w:p>
        </w:tc>
      </w:tr>
      <w:tr w:rsidR="00BE72A8" w:rsidRPr="00414040" w14:paraId="26344A49" w14:textId="77777777" w:rsidTr="00AF5183">
        <w:trPr>
          <w:trHeight w:val="224"/>
        </w:trPr>
        <w:tc>
          <w:tcPr>
            <w:tcW w:w="1559" w:type="dxa"/>
            <w:vMerge w:val="restart"/>
            <w:tcBorders>
              <w:left w:val="single" w:sz="4" w:space="0" w:color="auto"/>
              <w:right w:val="single" w:sz="4" w:space="0" w:color="auto"/>
            </w:tcBorders>
            <w:vAlign w:val="center"/>
          </w:tcPr>
          <w:p w14:paraId="570AFE7C" w14:textId="77777777" w:rsidR="00BE72A8" w:rsidRPr="00414040" w:rsidRDefault="00BE72A8" w:rsidP="005F414C">
            <w:pPr>
              <w:widowControl w:val="0"/>
              <w:tabs>
                <w:tab w:val="left" w:pos="142"/>
              </w:tabs>
              <w:spacing w:after="0" w:line="240" w:lineRule="auto"/>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Nedažn</w:t>
            </w:r>
            <w:r w:rsidR="004452C2">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5BD1CBE3" w14:textId="77777777" w:rsidR="00BE72A8" w:rsidRPr="00414040" w:rsidRDefault="00BE72A8" w:rsidP="005F414C">
            <w:pPr>
              <w:widowControl w:val="0"/>
              <w:spacing w:after="0" w:line="240" w:lineRule="auto"/>
              <w:ind w:left="138"/>
              <w:rPr>
                <w:rFonts w:ascii="Times New Roman" w:eastAsia="Calibri" w:hAnsi="Times New Roman" w:cs="Times New Roman"/>
                <w:w w:val="105"/>
                <w:lang w:val="lt-LT"/>
              </w:rPr>
            </w:pPr>
            <w:r w:rsidRPr="00414040">
              <w:rPr>
                <w:rFonts w:ascii="Times New Roman" w:eastAsia="Calibri" w:hAnsi="Times New Roman" w:cs="Times New Roman"/>
                <w:w w:val="105"/>
                <w:lang w:val="lt-LT"/>
              </w:rPr>
              <w:t>Viduriavimas</w:t>
            </w:r>
          </w:p>
        </w:tc>
        <w:tc>
          <w:tcPr>
            <w:tcW w:w="1701" w:type="dxa"/>
            <w:tcBorders>
              <w:top w:val="single" w:sz="4" w:space="0" w:color="auto"/>
              <w:left w:val="single" w:sz="4" w:space="0" w:color="auto"/>
              <w:bottom w:val="single" w:sz="4" w:space="0" w:color="auto"/>
              <w:right w:val="single" w:sz="4" w:space="0" w:color="auto"/>
            </w:tcBorders>
          </w:tcPr>
          <w:p w14:paraId="1A87B270"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2 (0,7</w:t>
            </w:r>
            <w:r w:rsidR="004452C2">
              <w:rPr>
                <w:rFonts w:ascii="Times New Roman" w:eastAsia="Calibri" w:hAnsi="Times New Roman" w:cs="Times New Roman"/>
                <w:lang w:val="lt-LT"/>
              </w:rPr>
              <w:t> </w:t>
            </w:r>
            <w:r w:rsidRPr="00414040">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62D52689"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0 (0,0</w:t>
            </w:r>
            <w:r w:rsidR="004452C2">
              <w:rPr>
                <w:rFonts w:ascii="Times New Roman" w:eastAsia="Calibri" w:hAnsi="Times New Roman" w:cs="Times New Roman"/>
                <w:lang w:val="lt-LT"/>
              </w:rPr>
              <w:t> </w:t>
            </w:r>
            <w:r w:rsidRPr="00414040">
              <w:rPr>
                <w:rFonts w:ascii="Times New Roman" w:eastAsia="Calibri" w:hAnsi="Times New Roman" w:cs="Times New Roman"/>
                <w:lang w:val="lt-LT"/>
              </w:rPr>
              <w:t>%)</w:t>
            </w:r>
          </w:p>
        </w:tc>
      </w:tr>
      <w:tr w:rsidR="00BE72A8" w:rsidRPr="00414040" w14:paraId="34DFA332" w14:textId="77777777" w:rsidTr="00AF5183">
        <w:trPr>
          <w:trHeight w:val="224"/>
        </w:trPr>
        <w:tc>
          <w:tcPr>
            <w:tcW w:w="1559" w:type="dxa"/>
            <w:vMerge/>
            <w:tcBorders>
              <w:left w:val="single" w:sz="4" w:space="0" w:color="auto"/>
              <w:right w:val="single" w:sz="4" w:space="0" w:color="auto"/>
            </w:tcBorders>
            <w:vAlign w:val="center"/>
          </w:tcPr>
          <w:p w14:paraId="3F12974E" w14:textId="77777777" w:rsidR="00BE72A8" w:rsidRPr="00414040" w:rsidRDefault="00BE72A8" w:rsidP="005F414C">
            <w:pPr>
              <w:widowControl w:val="0"/>
              <w:tabs>
                <w:tab w:val="left" w:pos="142"/>
              </w:tabs>
              <w:spacing w:after="0" w:line="240" w:lineRule="auto"/>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47435B6F" w14:textId="77777777" w:rsidR="00BE72A8" w:rsidRPr="00414040" w:rsidRDefault="00BE72A8" w:rsidP="005F414C">
            <w:pPr>
              <w:widowControl w:val="0"/>
              <w:spacing w:after="0" w:line="240" w:lineRule="auto"/>
              <w:ind w:left="138"/>
              <w:rPr>
                <w:rFonts w:ascii="Times New Roman" w:hAnsi="Times New Roman" w:cs="Times New Roman"/>
                <w:lang w:val="lt-LT"/>
              </w:rPr>
            </w:pPr>
            <w:r w:rsidRPr="00414040">
              <w:rPr>
                <w:rFonts w:ascii="Times New Roman" w:eastAsia="Calibri" w:hAnsi="Times New Roman" w:cs="Times New Roman"/>
                <w:w w:val="105"/>
                <w:lang w:val="lt-LT"/>
              </w:rPr>
              <w:t>Pykinimas</w:t>
            </w:r>
          </w:p>
        </w:tc>
        <w:tc>
          <w:tcPr>
            <w:tcW w:w="1701" w:type="dxa"/>
            <w:tcBorders>
              <w:top w:val="single" w:sz="4" w:space="0" w:color="auto"/>
              <w:left w:val="single" w:sz="4" w:space="0" w:color="auto"/>
              <w:bottom w:val="single" w:sz="4" w:space="0" w:color="auto"/>
              <w:right w:val="single" w:sz="4" w:space="0" w:color="auto"/>
            </w:tcBorders>
          </w:tcPr>
          <w:p w14:paraId="7E1791D4"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1 (0,3</w:t>
            </w:r>
            <w:r w:rsidR="009353B8">
              <w:t> </w:t>
            </w:r>
            <w:r w:rsidRPr="00414040">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6942706B"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0 (0,0</w:t>
            </w:r>
            <w:r w:rsidR="009353B8">
              <w:t> </w:t>
            </w:r>
            <w:r w:rsidRPr="00414040">
              <w:rPr>
                <w:rFonts w:ascii="Times New Roman" w:eastAsia="Calibri" w:hAnsi="Times New Roman" w:cs="Times New Roman"/>
                <w:lang w:val="lt-LT"/>
              </w:rPr>
              <w:t>%)</w:t>
            </w:r>
          </w:p>
        </w:tc>
      </w:tr>
      <w:tr w:rsidR="00BE72A8" w:rsidRPr="00414040" w14:paraId="291C6736" w14:textId="77777777" w:rsidTr="00AF5183">
        <w:trPr>
          <w:trHeight w:val="224"/>
        </w:trPr>
        <w:tc>
          <w:tcPr>
            <w:tcW w:w="1559" w:type="dxa"/>
            <w:vMerge/>
            <w:tcBorders>
              <w:left w:val="single" w:sz="4" w:space="0" w:color="auto"/>
              <w:bottom w:val="single" w:sz="4" w:space="0" w:color="auto"/>
              <w:right w:val="single" w:sz="4" w:space="0" w:color="auto"/>
            </w:tcBorders>
            <w:vAlign w:val="center"/>
          </w:tcPr>
          <w:p w14:paraId="02848557" w14:textId="77777777" w:rsidR="00BE72A8" w:rsidRPr="00414040" w:rsidRDefault="00BE72A8" w:rsidP="005F414C">
            <w:pPr>
              <w:widowControl w:val="0"/>
              <w:tabs>
                <w:tab w:val="left" w:pos="142"/>
              </w:tabs>
              <w:spacing w:after="0" w:line="240" w:lineRule="auto"/>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30FC1BB8" w14:textId="77777777" w:rsidR="00BE72A8" w:rsidRPr="00414040" w:rsidRDefault="00BE72A8" w:rsidP="005F414C">
            <w:pPr>
              <w:widowControl w:val="0"/>
              <w:spacing w:after="0" w:line="240" w:lineRule="auto"/>
              <w:ind w:left="138"/>
              <w:rPr>
                <w:rFonts w:ascii="Times New Roman" w:hAnsi="Times New Roman" w:cs="Times New Roman"/>
                <w:lang w:val="lt-LT"/>
              </w:rPr>
            </w:pPr>
            <w:r w:rsidRPr="00414040">
              <w:rPr>
                <w:rFonts w:ascii="Times New Roman" w:eastAsia="Calibri" w:hAnsi="Times New Roman" w:cs="Times New Roman"/>
                <w:lang w:val="lt-LT"/>
              </w:rPr>
              <w:t>Lūpų patinimas</w:t>
            </w:r>
          </w:p>
        </w:tc>
        <w:tc>
          <w:tcPr>
            <w:tcW w:w="1701" w:type="dxa"/>
            <w:tcBorders>
              <w:top w:val="single" w:sz="4" w:space="0" w:color="auto"/>
              <w:left w:val="single" w:sz="4" w:space="0" w:color="auto"/>
              <w:bottom w:val="single" w:sz="4" w:space="0" w:color="auto"/>
              <w:right w:val="single" w:sz="4" w:space="0" w:color="auto"/>
            </w:tcBorders>
          </w:tcPr>
          <w:p w14:paraId="52C035C4"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1 (0,3</w:t>
            </w:r>
            <w:r w:rsidR="009353B8">
              <w:t> </w:t>
            </w:r>
            <w:r w:rsidRPr="00414040">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32DB7B78"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0 (0,0</w:t>
            </w:r>
            <w:r w:rsidR="009353B8">
              <w:rPr>
                <w:rFonts w:ascii="Times New Roman" w:eastAsia="Calibri" w:hAnsi="Times New Roman" w:cs="Times New Roman"/>
                <w:lang w:val="lt-LT"/>
              </w:rPr>
              <w:t> </w:t>
            </w:r>
            <w:r w:rsidRPr="00414040">
              <w:rPr>
                <w:rFonts w:ascii="Times New Roman" w:eastAsia="Calibri" w:hAnsi="Times New Roman" w:cs="Times New Roman"/>
                <w:lang w:val="lt-LT"/>
              </w:rPr>
              <w:t>%)</w:t>
            </w:r>
          </w:p>
        </w:tc>
      </w:tr>
      <w:tr w:rsidR="00BE72A8" w:rsidRPr="00285776" w14:paraId="258A29AB" w14:textId="77777777" w:rsidTr="00AF5183">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41B05A6F" w14:textId="77777777" w:rsidR="00BE72A8" w:rsidRPr="00414040" w:rsidRDefault="00BE72A8" w:rsidP="005F414C">
            <w:pPr>
              <w:widowControl w:val="0"/>
              <w:spacing w:after="0" w:line="240" w:lineRule="auto"/>
              <w:ind w:left="138"/>
              <w:rPr>
                <w:rFonts w:ascii="Times New Roman" w:eastAsia="Calibri" w:hAnsi="Times New Roman" w:cs="Times New Roman"/>
                <w:lang w:val="lt-LT"/>
              </w:rPr>
            </w:pPr>
            <w:r w:rsidRPr="00414040">
              <w:rPr>
                <w:rFonts w:ascii="Times New Roman" w:hAnsi="Times New Roman" w:cs="Times New Roman"/>
                <w:b/>
                <w:lang w:val="lt-LT"/>
              </w:rPr>
              <w:t>Odos ir poodinio audinio sutrikimai</w:t>
            </w:r>
          </w:p>
        </w:tc>
      </w:tr>
      <w:tr w:rsidR="00BE72A8" w:rsidRPr="00414040" w14:paraId="2AC3DB81" w14:textId="77777777" w:rsidTr="00AF5183">
        <w:trPr>
          <w:trHeight w:val="224"/>
        </w:trPr>
        <w:tc>
          <w:tcPr>
            <w:tcW w:w="1559" w:type="dxa"/>
            <w:vMerge w:val="restart"/>
            <w:tcBorders>
              <w:left w:val="single" w:sz="4" w:space="0" w:color="auto"/>
              <w:right w:val="single" w:sz="4" w:space="0" w:color="auto"/>
            </w:tcBorders>
            <w:vAlign w:val="center"/>
          </w:tcPr>
          <w:p w14:paraId="406D5AB1" w14:textId="77777777" w:rsidR="00BE72A8" w:rsidRPr="00414040" w:rsidRDefault="00BE72A8" w:rsidP="005F414C">
            <w:pPr>
              <w:widowControl w:val="0"/>
              <w:tabs>
                <w:tab w:val="left" w:pos="142"/>
              </w:tabs>
              <w:spacing w:after="0" w:line="240" w:lineRule="auto"/>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Nedažn</w:t>
            </w:r>
            <w:r w:rsidR="009353B8">
              <w:rPr>
                <w:rFonts w:ascii="Times New Roman" w:eastAsia="Calibri" w:hAnsi="Times New Roman" w:cs="Times New Roman"/>
                <w:w w:val="105"/>
                <w:lang w:val="lt-LT"/>
              </w:rPr>
              <w:t>as</w:t>
            </w:r>
          </w:p>
        </w:tc>
        <w:tc>
          <w:tcPr>
            <w:tcW w:w="4111" w:type="dxa"/>
            <w:tcBorders>
              <w:top w:val="single" w:sz="4" w:space="0" w:color="auto"/>
              <w:left w:val="single" w:sz="4" w:space="0" w:color="auto"/>
              <w:bottom w:val="single" w:sz="4" w:space="0" w:color="auto"/>
              <w:right w:val="single" w:sz="4" w:space="0" w:color="auto"/>
            </w:tcBorders>
          </w:tcPr>
          <w:p w14:paraId="3E3CFC69" w14:textId="77777777" w:rsidR="00BE72A8" w:rsidRPr="00414040" w:rsidRDefault="00BE72A8" w:rsidP="005F414C">
            <w:pPr>
              <w:widowControl w:val="0"/>
              <w:spacing w:after="0" w:line="240" w:lineRule="auto"/>
              <w:ind w:left="138"/>
              <w:rPr>
                <w:rFonts w:ascii="Times New Roman" w:hAnsi="Times New Roman" w:cs="Times New Roman"/>
                <w:lang w:val="lt-LT"/>
              </w:rPr>
            </w:pPr>
            <w:r w:rsidRPr="00414040">
              <w:rPr>
                <w:rFonts w:ascii="Times New Roman" w:eastAsia="Calibri" w:hAnsi="Times New Roman" w:cs="Times New Roman"/>
                <w:w w:val="105"/>
                <w:lang w:val="lt-LT"/>
              </w:rPr>
              <w:t>Egzema</w:t>
            </w:r>
          </w:p>
        </w:tc>
        <w:tc>
          <w:tcPr>
            <w:tcW w:w="1701" w:type="dxa"/>
            <w:tcBorders>
              <w:top w:val="single" w:sz="4" w:space="0" w:color="auto"/>
              <w:left w:val="single" w:sz="4" w:space="0" w:color="auto"/>
              <w:bottom w:val="single" w:sz="4" w:space="0" w:color="auto"/>
              <w:right w:val="single" w:sz="4" w:space="0" w:color="auto"/>
            </w:tcBorders>
          </w:tcPr>
          <w:p w14:paraId="44AC2641"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1 (0,3</w:t>
            </w:r>
            <w:r w:rsidR="009353B8">
              <w:rPr>
                <w:rFonts w:ascii="Times New Roman" w:eastAsia="Calibri" w:hAnsi="Times New Roman" w:cs="Times New Roman"/>
                <w:lang w:val="lt-LT"/>
              </w:rPr>
              <w:t> </w:t>
            </w:r>
            <w:r w:rsidRPr="00414040">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1B446ADA"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0 (0,0</w:t>
            </w:r>
            <w:r w:rsidRPr="009353B8">
              <w:t xml:space="preserve"> </w:t>
            </w:r>
            <w:r w:rsidRPr="00414040">
              <w:rPr>
                <w:rFonts w:ascii="Times New Roman" w:eastAsia="Calibri" w:hAnsi="Times New Roman" w:cs="Times New Roman"/>
                <w:lang w:val="lt-LT"/>
              </w:rPr>
              <w:t>%)</w:t>
            </w:r>
          </w:p>
        </w:tc>
      </w:tr>
      <w:tr w:rsidR="00BE72A8" w:rsidRPr="00414040" w14:paraId="2B093BB2" w14:textId="77777777" w:rsidTr="00AF5183">
        <w:trPr>
          <w:trHeight w:val="224"/>
        </w:trPr>
        <w:tc>
          <w:tcPr>
            <w:tcW w:w="1559" w:type="dxa"/>
            <w:vMerge/>
            <w:tcBorders>
              <w:left w:val="single" w:sz="4" w:space="0" w:color="auto"/>
              <w:bottom w:val="single" w:sz="4" w:space="0" w:color="auto"/>
              <w:right w:val="single" w:sz="4" w:space="0" w:color="auto"/>
            </w:tcBorders>
            <w:vAlign w:val="center"/>
          </w:tcPr>
          <w:p w14:paraId="36C8A115" w14:textId="77777777" w:rsidR="00BE72A8" w:rsidRPr="00414040" w:rsidRDefault="00BE72A8" w:rsidP="005F414C">
            <w:pPr>
              <w:widowControl w:val="0"/>
              <w:tabs>
                <w:tab w:val="left" w:pos="142"/>
              </w:tabs>
              <w:spacing w:after="0" w:line="240" w:lineRule="auto"/>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49D86577" w14:textId="77777777" w:rsidR="00BE72A8" w:rsidRPr="00414040" w:rsidRDefault="00BE72A8" w:rsidP="005F414C">
            <w:pPr>
              <w:widowControl w:val="0"/>
              <w:spacing w:after="0" w:line="240" w:lineRule="auto"/>
              <w:ind w:left="138"/>
              <w:rPr>
                <w:rFonts w:ascii="Times New Roman" w:eastAsia="Calibri" w:hAnsi="Times New Roman" w:cs="Times New Roman"/>
                <w:w w:val="105"/>
                <w:lang w:val="lt-LT"/>
              </w:rPr>
            </w:pPr>
            <w:r w:rsidRPr="00414040">
              <w:rPr>
                <w:rFonts w:ascii="Times New Roman" w:eastAsia="Calibri" w:hAnsi="Times New Roman" w:cs="Times New Roman"/>
                <w:w w:val="105"/>
                <w:lang w:val="lt-LT"/>
              </w:rPr>
              <w:t>Dilgėlinė</w:t>
            </w:r>
          </w:p>
        </w:tc>
        <w:tc>
          <w:tcPr>
            <w:tcW w:w="1701" w:type="dxa"/>
            <w:tcBorders>
              <w:top w:val="single" w:sz="4" w:space="0" w:color="auto"/>
              <w:left w:val="single" w:sz="4" w:space="0" w:color="auto"/>
              <w:bottom w:val="single" w:sz="4" w:space="0" w:color="auto"/>
              <w:right w:val="single" w:sz="4" w:space="0" w:color="auto"/>
            </w:tcBorders>
          </w:tcPr>
          <w:p w14:paraId="0DB960F9"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2 (0,7</w:t>
            </w:r>
            <w:r w:rsidR="009353B8">
              <w:rPr>
                <w:rFonts w:ascii="Times New Roman" w:eastAsia="Calibri" w:hAnsi="Times New Roman" w:cs="Times New Roman"/>
                <w:lang w:val="lt-LT"/>
              </w:rPr>
              <w:t> </w:t>
            </w:r>
            <w:r w:rsidRPr="00414040">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1BC9E2A9"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2 (0,8</w:t>
            </w:r>
            <w:r w:rsidR="009353B8">
              <w:rPr>
                <w:rFonts w:ascii="Times New Roman" w:eastAsia="Calibri" w:hAnsi="Times New Roman" w:cs="Times New Roman"/>
                <w:lang w:val="lt-LT"/>
              </w:rPr>
              <w:t> </w:t>
            </w:r>
            <w:r w:rsidRPr="00414040">
              <w:rPr>
                <w:rFonts w:ascii="Times New Roman" w:eastAsia="Calibri" w:hAnsi="Times New Roman" w:cs="Times New Roman"/>
                <w:lang w:val="lt-LT"/>
              </w:rPr>
              <w:t>%)</w:t>
            </w:r>
          </w:p>
        </w:tc>
      </w:tr>
      <w:tr w:rsidR="00BE72A8" w:rsidRPr="00285776" w14:paraId="751D13D1" w14:textId="77777777" w:rsidTr="00AF5183">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1C43EE63" w14:textId="77777777" w:rsidR="00BE72A8" w:rsidRPr="00414040" w:rsidRDefault="00BE72A8" w:rsidP="005F414C">
            <w:pPr>
              <w:widowControl w:val="0"/>
              <w:spacing w:after="0" w:line="240" w:lineRule="auto"/>
              <w:ind w:left="138"/>
              <w:rPr>
                <w:rFonts w:ascii="Times New Roman" w:eastAsia="Calibri" w:hAnsi="Times New Roman" w:cs="Times New Roman"/>
                <w:lang w:val="lt-LT"/>
              </w:rPr>
            </w:pPr>
            <w:r w:rsidRPr="00414040">
              <w:rPr>
                <w:rFonts w:ascii="Times New Roman" w:hAnsi="Times New Roman" w:cs="Times New Roman"/>
                <w:b/>
                <w:lang w:val="lt-LT"/>
              </w:rPr>
              <w:t>Bendrieji sutrikimai ir vartojimo vietos pažeidimai</w:t>
            </w:r>
          </w:p>
        </w:tc>
      </w:tr>
      <w:tr w:rsidR="00BE72A8" w:rsidRPr="00414040" w14:paraId="461F8D77" w14:textId="77777777" w:rsidTr="00AF5183">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778E408B" w14:textId="77777777" w:rsidR="00BE72A8" w:rsidRPr="00414040" w:rsidRDefault="00BE72A8" w:rsidP="005F414C">
            <w:pPr>
              <w:widowControl w:val="0"/>
              <w:tabs>
                <w:tab w:val="left" w:pos="142"/>
              </w:tabs>
              <w:spacing w:after="0" w:line="240" w:lineRule="auto"/>
              <w:ind w:left="142"/>
              <w:rPr>
                <w:rFonts w:ascii="Times New Roman" w:eastAsia="Calibri" w:hAnsi="Times New Roman" w:cs="Times New Roman"/>
                <w:w w:val="105"/>
                <w:lang w:val="lt-LT"/>
              </w:rPr>
            </w:pPr>
            <w:r w:rsidRPr="00414040">
              <w:rPr>
                <w:rFonts w:ascii="Times New Roman" w:eastAsia="Calibri" w:hAnsi="Times New Roman" w:cs="Times New Roman"/>
                <w:w w:val="105"/>
                <w:lang w:val="lt-LT"/>
              </w:rPr>
              <w:t>Nedažni</w:t>
            </w:r>
          </w:p>
        </w:tc>
        <w:tc>
          <w:tcPr>
            <w:tcW w:w="4111" w:type="dxa"/>
            <w:tcBorders>
              <w:top w:val="single" w:sz="4" w:space="0" w:color="auto"/>
              <w:left w:val="single" w:sz="4" w:space="0" w:color="auto"/>
              <w:bottom w:val="single" w:sz="4" w:space="0" w:color="auto"/>
              <w:right w:val="single" w:sz="4" w:space="0" w:color="auto"/>
            </w:tcBorders>
          </w:tcPr>
          <w:p w14:paraId="274F0C02" w14:textId="77777777" w:rsidR="00BE72A8" w:rsidRPr="00414040" w:rsidRDefault="00BE72A8" w:rsidP="005F414C">
            <w:pPr>
              <w:widowControl w:val="0"/>
              <w:spacing w:after="0" w:line="240" w:lineRule="auto"/>
              <w:ind w:left="138"/>
              <w:rPr>
                <w:rFonts w:ascii="Times New Roman" w:eastAsia="Calibri" w:hAnsi="Times New Roman" w:cs="Times New Roman"/>
                <w:w w:val="105"/>
                <w:lang w:val="lt-LT"/>
              </w:rPr>
            </w:pPr>
            <w:r w:rsidRPr="00414040">
              <w:rPr>
                <w:rFonts w:ascii="Times New Roman" w:eastAsia="Calibri" w:hAnsi="Times New Roman" w:cs="Times New Roman"/>
                <w:lang w:val="lt-LT"/>
              </w:rPr>
              <w:t>Nuovargis</w:t>
            </w:r>
          </w:p>
        </w:tc>
        <w:tc>
          <w:tcPr>
            <w:tcW w:w="1701" w:type="dxa"/>
            <w:tcBorders>
              <w:top w:val="single" w:sz="4" w:space="0" w:color="auto"/>
              <w:left w:val="single" w:sz="4" w:space="0" w:color="auto"/>
              <w:bottom w:val="single" w:sz="4" w:space="0" w:color="auto"/>
              <w:right w:val="single" w:sz="4" w:space="0" w:color="auto"/>
            </w:tcBorders>
          </w:tcPr>
          <w:p w14:paraId="1E8C77C7"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2 (0,7</w:t>
            </w:r>
            <w:r w:rsidRPr="009353B8">
              <w:t xml:space="preserve"> </w:t>
            </w:r>
            <w:r w:rsidRPr="00414040">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0DDBD8F9" w14:textId="77777777" w:rsidR="00BE72A8" w:rsidRPr="00414040" w:rsidRDefault="00BE72A8" w:rsidP="005F414C">
            <w:pPr>
              <w:widowControl w:val="0"/>
              <w:spacing w:after="0" w:line="240" w:lineRule="auto"/>
              <w:ind w:left="431"/>
              <w:rPr>
                <w:rFonts w:ascii="Times New Roman" w:eastAsia="Calibri" w:hAnsi="Times New Roman" w:cs="Times New Roman"/>
                <w:lang w:val="lt-LT"/>
              </w:rPr>
            </w:pPr>
            <w:r w:rsidRPr="00414040">
              <w:rPr>
                <w:rFonts w:ascii="Times New Roman" w:eastAsia="Calibri" w:hAnsi="Times New Roman" w:cs="Times New Roman"/>
                <w:lang w:val="lt-LT"/>
              </w:rPr>
              <w:t>0 (0,0</w:t>
            </w:r>
            <w:r w:rsidRPr="009353B8">
              <w:t xml:space="preserve"> </w:t>
            </w:r>
            <w:r w:rsidRPr="00414040">
              <w:rPr>
                <w:rFonts w:ascii="Times New Roman" w:eastAsia="Calibri" w:hAnsi="Times New Roman" w:cs="Times New Roman"/>
                <w:lang w:val="lt-LT"/>
              </w:rPr>
              <w:t>%)</w:t>
            </w:r>
          </w:p>
        </w:tc>
      </w:tr>
    </w:tbl>
    <w:p w14:paraId="4382F33C" w14:textId="77777777" w:rsidR="00BE72A8" w:rsidRPr="00414040" w:rsidRDefault="00BE72A8" w:rsidP="00BE72A8">
      <w:pPr>
        <w:ind w:left="567"/>
        <w:rPr>
          <w:rFonts w:ascii="Times New Roman" w:hAnsi="Times New Roman" w:cs="Times New Roman"/>
          <w:sz w:val="20"/>
          <w:szCs w:val="20"/>
          <w:lang w:val="lt-LT"/>
        </w:rPr>
      </w:pPr>
      <w:r w:rsidRPr="00414040">
        <w:rPr>
          <w:rFonts w:ascii="Times New Roman" w:eastAsia="Calibri" w:hAnsi="Times New Roman" w:cs="Times New Roman"/>
          <w:b/>
          <w:sz w:val="20"/>
          <w:szCs w:val="20"/>
          <w:vertAlign w:val="superscript"/>
          <w:lang w:val="pt-PT"/>
        </w:rPr>
        <w:t>#</w:t>
      </w:r>
      <w:r w:rsidRPr="00414040">
        <w:rPr>
          <w:rFonts w:ascii="Times New Roman" w:hAnsi="Times New Roman" w:cs="Times New Roman"/>
          <w:sz w:val="20"/>
          <w:szCs w:val="20"/>
          <w:lang w:val="lt-LT"/>
        </w:rPr>
        <w:t>260 vaikų</w:t>
      </w:r>
      <w:r w:rsidR="00B04B44">
        <w:rPr>
          <w:rFonts w:ascii="Times New Roman" w:hAnsi="Times New Roman" w:cs="Times New Roman"/>
          <w:sz w:val="20"/>
          <w:szCs w:val="20"/>
          <w:lang w:val="lt-LT"/>
        </w:rPr>
        <w:t xml:space="preserve"> vaistinio preparatu buvo veikiami</w:t>
      </w:r>
      <w:r w:rsidRPr="00414040">
        <w:rPr>
          <w:rFonts w:ascii="Times New Roman" w:hAnsi="Times New Roman" w:cs="Times New Roman"/>
          <w:sz w:val="20"/>
          <w:szCs w:val="20"/>
          <w:lang w:val="lt-LT"/>
        </w:rPr>
        <w:t xml:space="preserve"> klinikini</w:t>
      </w:r>
      <w:r w:rsidR="00C341C3">
        <w:rPr>
          <w:rFonts w:ascii="Times New Roman" w:hAnsi="Times New Roman" w:cs="Times New Roman"/>
          <w:sz w:val="20"/>
          <w:szCs w:val="20"/>
          <w:lang w:val="lt-LT"/>
        </w:rPr>
        <w:t>o saugumo tyrimo metu</w:t>
      </w:r>
      <w:r w:rsidRPr="00414040">
        <w:rPr>
          <w:rFonts w:ascii="Times New Roman" w:hAnsi="Times New Roman" w:cs="Times New Roman"/>
          <w:sz w:val="20"/>
          <w:szCs w:val="20"/>
          <w:lang w:val="lt-LT"/>
        </w:rPr>
        <w:t>, 31 vaik</w:t>
      </w:r>
      <w:r w:rsidR="00C341C3">
        <w:rPr>
          <w:rFonts w:ascii="Times New Roman" w:hAnsi="Times New Roman" w:cs="Times New Roman"/>
          <w:sz w:val="20"/>
          <w:szCs w:val="20"/>
          <w:lang w:val="lt-LT"/>
        </w:rPr>
        <w:t>as –</w:t>
      </w:r>
      <w:r w:rsidRPr="00414040">
        <w:rPr>
          <w:rFonts w:ascii="Times New Roman" w:hAnsi="Times New Roman" w:cs="Times New Roman"/>
          <w:sz w:val="20"/>
          <w:szCs w:val="20"/>
          <w:lang w:val="lt-LT"/>
        </w:rPr>
        <w:t xml:space="preserve"> farmakokinetikos tyrim</w:t>
      </w:r>
      <w:r w:rsidR="00C341C3">
        <w:rPr>
          <w:rFonts w:ascii="Times New Roman" w:hAnsi="Times New Roman" w:cs="Times New Roman"/>
          <w:sz w:val="20"/>
          <w:szCs w:val="20"/>
          <w:lang w:val="lt-LT"/>
        </w:rPr>
        <w:t>o metu</w:t>
      </w:r>
      <w:r w:rsidRPr="00414040">
        <w:rPr>
          <w:rFonts w:ascii="Times New Roman" w:hAnsi="Times New Roman" w:cs="Times New Roman"/>
          <w:sz w:val="20"/>
          <w:szCs w:val="20"/>
          <w:lang w:val="lt-LT"/>
        </w:rPr>
        <w:t>.</w:t>
      </w:r>
    </w:p>
    <w:p w14:paraId="11BA18F2" w14:textId="77777777" w:rsidR="00BE72A8" w:rsidRPr="00414040" w:rsidRDefault="00BE72A8" w:rsidP="00BE72A8">
      <w:pPr>
        <w:tabs>
          <w:tab w:val="left" w:pos="1560"/>
        </w:tabs>
        <w:spacing w:after="0" w:line="240" w:lineRule="auto"/>
        <w:rPr>
          <w:rFonts w:ascii="Times New Roman" w:eastAsia="Calibri" w:hAnsi="Times New Roman" w:cs="Times New Roman"/>
          <w:noProof/>
          <w:lang w:val="lt-LT"/>
        </w:rPr>
      </w:pPr>
    </w:p>
    <w:p w14:paraId="2B5BAEB8" w14:textId="77777777" w:rsidR="00BE72A8" w:rsidRPr="003D3E3A" w:rsidRDefault="00BE72A8" w:rsidP="00BE72A8">
      <w:pPr>
        <w:tabs>
          <w:tab w:val="left" w:pos="1560"/>
        </w:tabs>
        <w:spacing w:after="0" w:line="240" w:lineRule="auto"/>
        <w:rPr>
          <w:rFonts w:ascii="Times New Roman" w:eastAsia="Calibri" w:hAnsi="Times New Roman" w:cs="Times New Roman"/>
          <w:noProof/>
          <w:u w:val="single"/>
          <w:lang w:val="lt-LT"/>
        </w:rPr>
      </w:pPr>
      <w:r w:rsidRPr="003D3E3A">
        <w:rPr>
          <w:rFonts w:ascii="Times New Roman" w:eastAsia="Calibri" w:hAnsi="Times New Roman" w:cs="Times New Roman"/>
          <w:noProof/>
          <w:u w:val="single"/>
          <w:lang w:val="lt-LT"/>
        </w:rPr>
        <w:t>Atrinktų nepageidaujamų reakcijų vaikų populiacijoje apibūdinimas</w:t>
      </w:r>
    </w:p>
    <w:p w14:paraId="774A8229" w14:textId="77777777" w:rsidR="00BE72A8" w:rsidRPr="00414040" w:rsidRDefault="00BE72A8" w:rsidP="00BE72A8">
      <w:pPr>
        <w:tabs>
          <w:tab w:val="left" w:pos="1560"/>
        </w:tabs>
        <w:spacing w:after="0" w:line="240" w:lineRule="auto"/>
        <w:rPr>
          <w:rFonts w:ascii="Times New Roman" w:eastAsia="Calibri" w:hAnsi="Times New Roman" w:cs="Times New Roman"/>
          <w:noProof/>
          <w:lang w:val="lt-LT"/>
        </w:rPr>
      </w:pPr>
      <w:r w:rsidRPr="00414040">
        <w:rPr>
          <w:rFonts w:ascii="Times New Roman" w:eastAsia="Calibri" w:hAnsi="Times New Roman" w:cs="Times New Roman"/>
          <w:noProof/>
          <w:lang w:val="lt-LT"/>
        </w:rPr>
        <w:t>Galvos skausmas, pilvo skausmas, alergininis konjunktyvitas ir rinitas buvo nustatyti vaikams, vartojusiems tiek 10 mg bilastino, tiek placebo. Šių nepageidaujamų reakcijų dažnumas, lyginant su placebu, buvo: galvos skausmas – 2,1</w:t>
      </w:r>
      <w:r w:rsidR="00324D41">
        <w:rPr>
          <w:rFonts w:ascii="Times New Roman" w:eastAsia="Calibri" w:hAnsi="Times New Roman" w:cs="Times New Roman"/>
          <w:noProof/>
          <w:lang w:val="lt-LT"/>
        </w:rPr>
        <w:t> </w:t>
      </w:r>
      <w:r w:rsidRPr="00414040">
        <w:rPr>
          <w:rFonts w:ascii="Times New Roman" w:eastAsia="Calibri" w:hAnsi="Times New Roman" w:cs="Times New Roman"/>
          <w:noProof/>
          <w:lang w:val="lt-LT"/>
        </w:rPr>
        <w:t>%</w:t>
      </w:r>
      <w:r w:rsidR="0037655A">
        <w:rPr>
          <w:rFonts w:ascii="Times New Roman" w:eastAsia="Calibri" w:hAnsi="Times New Roman" w:cs="Times New Roman"/>
          <w:noProof/>
          <w:lang w:val="lt-LT"/>
        </w:rPr>
        <w:t>, palyginti</w:t>
      </w:r>
      <w:r w:rsidR="00A35C39">
        <w:rPr>
          <w:rFonts w:ascii="Times New Roman" w:eastAsia="Calibri" w:hAnsi="Times New Roman" w:cs="Times New Roman"/>
          <w:noProof/>
          <w:lang w:val="lt-LT"/>
        </w:rPr>
        <w:t xml:space="preserve"> su</w:t>
      </w:r>
      <w:r w:rsidRPr="00414040">
        <w:rPr>
          <w:rFonts w:ascii="Times New Roman" w:eastAsia="Calibri" w:hAnsi="Times New Roman" w:cs="Times New Roman"/>
          <w:noProof/>
          <w:lang w:val="lt-LT"/>
        </w:rPr>
        <w:t xml:space="preserve"> 1,2</w:t>
      </w:r>
      <w:r w:rsidR="00324D41">
        <w:rPr>
          <w:rFonts w:ascii="Times New Roman" w:eastAsia="Calibri" w:hAnsi="Times New Roman" w:cs="Times New Roman"/>
          <w:noProof/>
          <w:lang w:val="lt-LT"/>
        </w:rPr>
        <w:t> </w:t>
      </w:r>
      <w:r w:rsidRPr="00414040">
        <w:rPr>
          <w:rFonts w:ascii="Times New Roman" w:eastAsia="Calibri" w:hAnsi="Times New Roman" w:cs="Times New Roman"/>
          <w:noProof/>
          <w:lang w:val="lt-LT"/>
        </w:rPr>
        <w:t>%, pilvo skausmas – 1,0</w:t>
      </w:r>
      <w:r w:rsidR="00324D41">
        <w:rPr>
          <w:rFonts w:ascii="Times New Roman" w:eastAsia="Calibri" w:hAnsi="Times New Roman" w:cs="Times New Roman"/>
          <w:noProof/>
          <w:lang w:val="lt-LT"/>
        </w:rPr>
        <w:t> </w:t>
      </w:r>
      <w:r w:rsidRPr="00414040">
        <w:rPr>
          <w:rFonts w:ascii="Times New Roman" w:eastAsia="Calibri" w:hAnsi="Times New Roman" w:cs="Times New Roman"/>
          <w:noProof/>
          <w:lang w:val="lt-LT"/>
        </w:rPr>
        <w:t>%</w:t>
      </w:r>
      <w:r w:rsidR="00A35C39">
        <w:rPr>
          <w:rFonts w:ascii="Times New Roman" w:eastAsia="Calibri" w:hAnsi="Times New Roman" w:cs="Times New Roman"/>
          <w:noProof/>
          <w:lang w:val="lt-LT"/>
        </w:rPr>
        <w:t>, palyginti su</w:t>
      </w:r>
      <w:r w:rsidRPr="00414040">
        <w:rPr>
          <w:rFonts w:ascii="Times New Roman" w:eastAsia="Calibri" w:hAnsi="Times New Roman" w:cs="Times New Roman"/>
          <w:noProof/>
          <w:lang w:val="lt-LT"/>
        </w:rPr>
        <w:t xml:space="preserve"> 1,2</w:t>
      </w:r>
      <w:r w:rsidR="00324D41">
        <w:rPr>
          <w:rFonts w:ascii="Times New Roman" w:eastAsia="Calibri" w:hAnsi="Times New Roman" w:cs="Times New Roman"/>
          <w:noProof/>
          <w:lang w:val="lt-LT"/>
        </w:rPr>
        <w:t> </w:t>
      </w:r>
      <w:r w:rsidRPr="00414040">
        <w:rPr>
          <w:rFonts w:ascii="Times New Roman" w:eastAsia="Calibri" w:hAnsi="Times New Roman" w:cs="Times New Roman"/>
          <w:noProof/>
          <w:lang w:val="lt-LT"/>
        </w:rPr>
        <w:t>%, alerginis konjunktyvitas – 1,4</w:t>
      </w:r>
      <w:r w:rsidR="00324D41">
        <w:rPr>
          <w:rFonts w:ascii="Times New Roman" w:eastAsia="Calibri" w:hAnsi="Times New Roman" w:cs="Times New Roman"/>
          <w:noProof/>
          <w:lang w:val="lt-LT"/>
        </w:rPr>
        <w:t> </w:t>
      </w:r>
      <w:r w:rsidRPr="00414040">
        <w:rPr>
          <w:rFonts w:ascii="Times New Roman" w:eastAsia="Calibri" w:hAnsi="Times New Roman" w:cs="Times New Roman"/>
          <w:noProof/>
          <w:lang w:val="lt-LT"/>
        </w:rPr>
        <w:t>%</w:t>
      </w:r>
      <w:r w:rsidR="00A35C39">
        <w:rPr>
          <w:rFonts w:ascii="Times New Roman" w:eastAsia="Calibri" w:hAnsi="Times New Roman" w:cs="Times New Roman"/>
          <w:noProof/>
          <w:lang w:val="lt-LT"/>
        </w:rPr>
        <w:t>, palyginti su</w:t>
      </w:r>
      <w:r w:rsidRPr="00414040">
        <w:rPr>
          <w:rFonts w:ascii="Times New Roman" w:eastAsia="Calibri" w:hAnsi="Times New Roman" w:cs="Times New Roman"/>
          <w:noProof/>
          <w:lang w:val="lt-LT"/>
        </w:rPr>
        <w:t xml:space="preserve"> ir 2,0</w:t>
      </w:r>
      <w:r w:rsidR="00324D41">
        <w:rPr>
          <w:rFonts w:ascii="Times New Roman" w:eastAsia="Calibri" w:hAnsi="Times New Roman" w:cs="Times New Roman"/>
          <w:noProof/>
          <w:lang w:val="lt-LT"/>
        </w:rPr>
        <w:t> </w:t>
      </w:r>
      <w:r w:rsidRPr="00414040">
        <w:rPr>
          <w:rFonts w:ascii="Times New Roman" w:eastAsia="Calibri" w:hAnsi="Times New Roman" w:cs="Times New Roman"/>
          <w:noProof/>
          <w:lang w:val="lt-LT"/>
        </w:rPr>
        <w:t>%, rinitas - 1,0</w:t>
      </w:r>
      <w:r w:rsidR="00324D41">
        <w:rPr>
          <w:rFonts w:ascii="Times New Roman" w:eastAsia="Calibri" w:hAnsi="Times New Roman" w:cs="Times New Roman"/>
          <w:noProof/>
          <w:lang w:val="lt-LT"/>
        </w:rPr>
        <w:t> </w:t>
      </w:r>
      <w:r w:rsidRPr="00414040">
        <w:rPr>
          <w:rFonts w:ascii="Times New Roman" w:eastAsia="Calibri" w:hAnsi="Times New Roman" w:cs="Times New Roman"/>
          <w:noProof/>
          <w:lang w:val="lt-LT"/>
        </w:rPr>
        <w:t>%</w:t>
      </w:r>
      <w:r w:rsidR="00324D41">
        <w:rPr>
          <w:rFonts w:ascii="Times New Roman" w:eastAsia="Calibri" w:hAnsi="Times New Roman" w:cs="Times New Roman"/>
          <w:noProof/>
          <w:lang w:val="lt-LT"/>
        </w:rPr>
        <w:t>, palyginti su</w:t>
      </w:r>
      <w:r w:rsidRPr="00414040">
        <w:rPr>
          <w:rFonts w:ascii="Times New Roman" w:eastAsia="Calibri" w:hAnsi="Times New Roman" w:cs="Times New Roman"/>
          <w:noProof/>
          <w:lang w:val="lt-LT"/>
        </w:rPr>
        <w:t xml:space="preserve"> 1,2</w:t>
      </w:r>
      <w:r w:rsidR="00612342">
        <w:rPr>
          <w:rFonts w:ascii="Times New Roman" w:eastAsia="Calibri" w:hAnsi="Times New Roman" w:cs="Times New Roman"/>
          <w:noProof/>
          <w:lang w:val="lt-LT"/>
        </w:rPr>
        <w:t> </w:t>
      </w:r>
      <w:r w:rsidRPr="00414040">
        <w:rPr>
          <w:rFonts w:ascii="Times New Roman" w:eastAsia="Calibri" w:hAnsi="Times New Roman" w:cs="Times New Roman"/>
          <w:noProof/>
          <w:lang w:val="lt-LT"/>
        </w:rPr>
        <w:t>%</w:t>
      </w:r>
      <w:r w:rsidR="00612342">
        <w:rPr>
          <w:rFonts w:ascii="Times New Roman" w:eastAsia="Calibri" w:hAnsi="Times New Roman" w:cs="Times New Roman"/>
          <w:noProof/>
          <w:lang w:val="lt-LT"/>
        </w:rPr>
        <w:t>.</w:t>
      </w:r>
    </w:p>
    <w:p w14:paraId="00705D61" w14:textId="77777777" w:rsidR="00BE72A8" w:rsidRPr="003D3E3A" w:rsidRDefault="00BE72A8" w:rsidP="005A641D">
      <w:pPr>
        <w:pStyle w:val="BTEMEASMCA"/>
        <w:rPr>
          <w:u w:val="single"/>
        </w:rPr>
      </w:pPr>
    </w:p>
    <w:p w14:paraId="71BAF6BA" w14:textId="77777777" w:rsidR="00BE72A8" w:rsidRPr="00E253A7" w:rsidRDefault="00BE72A8" w:rsidP="005A641D">
      <w:pPr>
        <w:pStyle w:val="BTEMEASMCA"/>
      </w:pPr>
      <w:r w:rsidRPr="003D3E3A">
        <w:rPr>
          <w:u w:val="single"/>
        </w:rPr>
        <w:t>Pranešimas apie įtariamas nepageidaujamas reakcijas</w:t>
      </w:r>
    </w:p>
    <w:p w14:paraId="60828932" w14:textId="77777777" w:rsidR="00A05A2F" w:rsidRPr="00285776" w:rsidRDefault="00A05A2F" w:rsidP="00285776">
      <w:pPr>
        <w:keepNext/>
        <w:spacing w:line="240" w:lineRule="auto"/>
        <w:rPr>
          <w:rFonts w:ascii="Times New Roman" w:eastAsia="Calibri" w:hAnsi="Times New Roman" w:cs="Times New Roman"/>
          <w:noProof/>
          <w:lang w:val="lt-LT"/>
        </w:rPr>
      </w:pPr>
      <w:r w:rsidRPr="00285776">
        <w:rPr>
          <w:rFonts w:ascii="Times New Roman" w:eastAsia="Calibri" w:hAnsi="Times New Roman" w:cs="Times New Roman"/>
          <w:noProof/>
          <w:lang w:val="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646A75F6" w14:textId="77777777" w:rsidR="00BE72A8" w:rsidRPr="00D9413D" w:rsidRDefault="00BE72A8" w:rsidP="006F5C3B">
      <w:pPr>
        <w:pStyle w:val="BTEMEASMCA"/>
      </w:pPr>
    </w:p>
    <w:p w14:paraId="633C53B4" w14:textId="10D9AF84" w:rsidR="00BE72A8" w:rsidRPr="00414040" w:rsidRDefault="00BE72A8" w:rsidP="00BE72A8">
      <w:pPr>
        <w:pStyle w:val="PI-2EMEASMCA"/>
      </w:pPr>
      <w:bookmarkStart w:id="30" w:name="_Toc129243110"/>
      <w:bookmarkStart w:id="31" w:name="_Toc129243235"/>
      <w:r w:rsidRPr="00414040">
        <w:t>4.9</w:t>
      </w:r>
      <w:r w:rsidRPr="00414040">
        <w:tab/>
        <w:t>Perdozavimas</w:t>
      </w:r>
      <w:bookmarkEnd w:id="30"/>
      <w:bookmarkEnd w:id="31"/>
    </w:p>
    <w:p w14:paraId="1C640B77" w14:textId="77777777" w:rsidR="00BE72A8" w:rsidRPr="006F362D" w:rsidRDefault="00BE72A8" w:rsidP="005A641D">
      <w:pPr>
        <w:pStyle w:val="BTEMEASMCA"/>
      </w:pPr>
    </w:p>
    <w:p w14:paraId="45189D5C" w14:textId="77777777" w:rsidR="00BE72A8" w:rsidRPr="00414040" w:rsidRDefault="00BE72A8" w:rsidP="005A641D">
      <w:pPr>
        <w:pStyle w:val="BTEMEASMCA"/>
      </w:pPr>
      <w:r w:rsidRPr="00D9413D">
        <w:t>Duomenys apie ūminį perdozavimą gauti iš bilastino klinikinių tyrimų</w:t>
      </w:r>
      <w:r w:rsidR="00AC175A">
        <w:t>, atliktų</w:t>
      </w:r>
      <w:r w:rsidR="00D65F6F">
        <w:t xml:space="preserve"> </w:t>
      </w:r>
      <w:r w:rsidR="00090D3F">
        <w:t>jo</w:t>
      </w:r>
      <w:r w:rsidR="00D65F6F">
        <w:t xml:space="preserve"> kūrimo metu,</w:t>
      </w:r>
      <w:r w:rsidRPr="00D9413D">
        <w:t xml:space="preserve"> </w:t>
      </w:r>
      <w:r w:rsidR="00090D3F">
        <w:t>ir</w:t>
      </w:r>
      <w:r w:rsidR="00371404">
        <w:t xml:space="preserve"> </w:t>
      </w:r>
      <w:r w:rsidR="008632BD">
        <w:t xml:space="preserve">stebėjimo po </w:t>
      </w:r>
      <w:r w:rsidRPr="00D9413D">
        <w:t>vaistinio preparato pateikimo į rinką</w:t>
      </w:r>
      <w:r w:rsidR="008632BD" w:rsidRPr="008632BD">
        <w:t xml:space="preserve"> </w:t>
      </w:r>
      <w:r w:rsidR="008632BD">
        <w:t>patirties</w:t>
      </w:r>
      <w:r w:rsidRPr="00D9413D">
        <w:t xml:space="preserve">. </w:t>
      </w:r>
      <w:r w:rsidRPr="00691F15">
        <w:t xml:space="preserve">26 suaugusiems </w:t>
      </w:r>
      <w:r w:rsidRPr="00EE607F">
        <w:t>sveikiems savanoriams</w:t>
      </w:r>
      <w:r w:rsidRPr="00D9413D">
        <w:t xml:space="preserve"> davus išgerti bilastino dozes, kurios 10-11 kartų viršijo </w:t>
      </w:r>
      <w:r w:rsidR="00835648">
        <w:t>gydomąją</w:t>
      </w:r>
      <w:r w:rsidRPr="00D9413D">
        <w:t xml:space="preserve"> dozę (220</w:t>
      </w:r>
      <w:r w:rsidRPr="00414040">
        <w:t> </w:t>
      </w:r>
      <w:r w:rsidRPr="006F362D">
        <w:t xml:space="preserve">mg vienkartinę dozę arba </w:t>
      </w:r>
      <w:r w:rsidRPr="00414040">
        <w:t>200 mg</w:t>
      </w:r>
      <w:r w:rsidRPr="006F362D">
        <w:t xml:space="preserve">/parą 7 </w:t>
      </w:r>
      <w:r w:rsidR="00835648">
        <w:t>paras</w:t>
      </w:r>
      <w:r w:rsidRPr="006F362D">
        <w:t>), nepageidaujam</w:t>
      </w:r>
      <w:r w:rsidR="00835648">
        <w:t>ų</w:t>
      </w:r>
      <w:r w:rsidRPr="00D9413D">
        <w:t xml:space="preserve"> reiškinių, kuriuos reikėjo skubiai gydyti, dažnis buvo 2 kartus didesnis</w:t>
      </w:r>
      <w:r w:rsidR="00163837">
        <w:t>,</w:t>
      </w:r>
      <w:r w:rsidRPr="00D9413D">
        <w:t xml:space="preserve"> palyginti su placeb</w:t>
      </w:r>
      <w:r w:rsidR="00163837">
        <w:t>u</w:t>
      </w:r>
      <w:r w:rsidRPr="00D9413D">
        <w:t xml:space="preserve">. Dažniausios reakcijos buvo svaigulys, galvos skausmas ir pykinimas. Pranešimų apie sunkias nepageidaujamas reakcijas ir reikšmingą QTc intervalo pailgėjimą negauta. </w:t>
      </w:r>
      <w:r w:rsidRPr="00414040">
        <w:t>Informacija, kuri buvo gauta po vaistinio preparato pate</w:t>
      </w:r>
      <w:r w:rsidR="00C34C42">
        <w:t>i</w:t>
      </w:r>
      <w:r w:rsidRPr="00414040">
        <w:t>kimo į rinką, a</w:t>
      </w:r>
      <w:r w:rsidR="00DE3E8E">
        <w:t>t</w:t>
      </w:r>
      <w:r w:rsidRPr="00414040">
        <w:t>itinka klinikinių tyrimų duomenis.</w:t>
      </w:r>
    </w:p>
    <w:p w14:paraId="5C59B70D" w14:textId="77777777" w:rsidR="00BE72A8" w:rsidRPr="00414040" w:rsidRDefault="008D1966" w:rsidP="005A641D">
      <w:pPr>
        <w:pStyle w:val="BTEMEASMCA"/>
      </w:pPr>
      <w:r>
        <w:lastRenderedPageBreak/>
        <w:t>B</w:t>
      </w:r>
      <w:r w:rsidR="00BE72A8" w:rsidRPr="00414040">
        <w:t>ilastino daug</w:t>
      </w:r>
      <w:r w:rsidR="00CE151F">
        <w:t>kartinės dozės</w:t>
      </w:r>
      <w:r w:rsidR="00BE72A8" w:rsidRPr="00414040">
        <w:t xml:space="preserve"> (100 mg 4 kartus per parą) poveikio skilvelių repoliarizacijai </w:t>
      </w:r>
      <w:r w:rsidR="00DE6D15">
        <w:t>kritini</w:t>
      </w:r>
      <w:r w:rsidR="00712366">
        <w:t>o</w:t>
      </w:r>
      <w:r w:rsidR="00DE6D15">
        <w:t xml:space="preserve"> įvertinimo </w:t>
      </w:r>
      <w:r w:rsidR="00BE72A8" w:rsidRPr="00414040">
        <w:t>„išsam</w:t>
      </w:r>
      <w:r w:rsidR="00DE6D15">
        <w:t>iu</w:t>
      </w:r>
      <w:r w:rsidR="00BE72A8" w:rsidRPr="00414040">
        <w:t xml:space="preserve"> QT/QTC kryžmini</w:t>
      </w:r>
      <w:r w:rsidR="00DE6D15">
        <w:t>u</w:t>
      </w:r>
      <w:r w:rsidR="00BE72A8" w:rsidRPr="00414040">
        <w:t xml:space="preserve"> tyrim</w:t>
      </w:r>
      <w:r w:rsidR="00DE6D15">
        <w:t>u</w:t>
      </w:r>
      <w:r w:rsidR="00BE72A8" w:rsidRPr="00414040">
        <w:t>“</w:t>
      </w:r>
      <w:r w:rsidR="00DE6D15">
        <w:t>, kuriame dalyvavo</w:t>
      </w:r>
      <w:r w:rsidR="00BE72A8" w:rsidRPr="00414040">
        <w:t xml:space="preserve"> 30 sveikų savanorių</w:t>
      </w:r>
      <w:r w:rsidR="0028035D">
        <w:t xml:space="preserve">, </w:t>
      </w:r>
      <w:r w:rsidR="00712366">
        <w:t>duomenys</w:t>
      </w:r>
      <w:r w:rsidR="00BE72A8" w:rsidRPr="00414040">
        <w:t xml:space="preserve"> reikšmingo QTc pailgėjimo ne</w:t>
      </w:r>
      <w:r w:rsidR="00712366">
        <w:t>parodė</w:t>
      </w:r>
      <w:r w:rsidR="00BE72A8" w:rsidRPr="00414040">
        <w:t>.</w:t>
      </w:r>
    </w:p>
    <w:p w14:paraId="78D04563" w14:textId="77777777" w:rsidR="00BE72A8" w:rsidRPr="00414040" w:rsidRDefault="00BE72A8" w:rsidP="006F5C3B">
      <w:pPr>
        <w:pStyle w:val="BTEMEASMCA"/>
      </w:pPr>
      <w:r w:rsidRPr="00414040">
        <w:t>Duomenų apie perdozavimą vaikams nėra.</w:t>
      </w:r>
    </w:p>
    <w:p w14:paraId="6902D4BC" w14:textId="77777777" w:rsidR="00BE72A8" w:rsidRPr="00414040" w:rsidRDefault="00BE72A8" w:rsidP="006F5C3B">
      <w:pPr>
        <w:pStyle w:val="BTEMEASMCA"/>
      </w:pPr>
      <w:r w:rsidRPr="00414040">
        <w:t>Esant aiškiems perdozavimo požymiams, rekomenduojama taikyti simptominį ir palaikomąjį gydymą.</w:t>
      </w:r>
    </w:p>
    <w:p w14:paraId="2CA80E2F" w14:textId="77777777" w:rsidR="00BE72A8" w:rsidRPr="00414040" w:rsidRDefault="00BE72A8" w:rsidP="006F5C3B">
      <w:pPr>
        <w:pStyle w:val="BTEMEASMCA"/>
      </w:pPr>
      <w:r w:rsidRPr="00414040">
        <w:t xml:space="preserve">Bilastino specifinis priešnuodis nežinomas. </w:t>
      </w:r>
    </w:p>
    <w:p w14:paraId="4634EB67" w14:textId="77777777" w:rsidR="00BE72A8" w:rsidRPr="00414040" w:rsidRDefault="00BE72A8" w:rsidP="006F5C3B">
      <w:pPr>
        <w:pStyle w:val="BTEMEASMCA"/>
      </w:pPr>
    </w:p>
    <w:p w14:paraId="7737AF72" w14:textId="77777777" w:rsidR="00BE72A8" w:rsidRPr="00414040" w:rsidRDefault="00BE72A8" w:rsidP="006F5C3B">
      <w:pPr>
        <w:pStyle w:val="BTEMEASMCA"/>
      </w:pPr>
    </w:p>
    <w:p w14:paraId="2E52B13C" w14:textId="7DC4E538" w:rsidR="00BE72A8" w:rsidRPr="00414040" w:rsidRDefault="00BE72A8" w:rsidP="00BE72A8">
      <w:pPr>
        <w:pStyle w:val="PI-1EMEASMCA"/>
      </w:pPr>
      <w:bookmarkStart w:id="32" w:name="_Toc129243111"/>
      <w:bookmarkStart w:id="33" w:name="_Toc129243236"/>
      <w:r w:rsidRPr="00414040">
        <w:t>5.</w:t>
      </w:r>
      <w:r w:rsidRPr="00414040">
        <w:tab/>
        <w:t>FARMAKOLOGINĖS SAVYBĖS</w:t>
      </w:r>
      <w:bookmarkEnd w:id="32"/>
      <w:bookmarkEnd w:id="33"/>
    </w:p>
    <w:p w14:paraId="35661859" w14:textId="77777777" w:rsidR="00BE72A8" w:rsidRPr="00414040" w:rsidRDefault="00BE72A8" w:rsidP="005A641D">
      <w:pPr>
        <w:pStyle w:val="BTEMEASMCA"/>
      </w:pPr>
    </w:p>
    <w:p w14:paraId="28C0E819" w14:textId="03778990" w:rsidR="00BE72A8" w:rsidRPr="00414040" w:rsidRDefault="00BE72A8" w:rsidP="00BE72A8">
      <w:pPr>
        <w:pStyle w:val="PI-2EMEASMCA"/>
      </w:pPr>
      <w:bookmarkStart w:id="34" w:name="_Toc129243112"/>
      <w:bookmarkStart w:id="35" w:name="_Toc129243237"/>
      <w:r w:rsidRPr="00414040">
        <w:t>5.1</w:t>
      </w:r>
      <w:r w:rsidRPr="00414040">
        <w:tab/>
        <w:t>Farmakodinaminės savybės</w:t>
      </w:r>
      <w:bookmarkEnd w:id="34"/>
      <w:bookmarkEnd w:id="35"/>
    </w:p>
    <w:p w14:paraId="0B94D1CA" w14:textId="77777777" w:rsidR="00BE72A8" w:rsidRPr="00414040" w:rsidRDefault="00BE72A8" w:rsidP="005A641D">
      <w:pPr>
        <w:pStyle w:val="BTEMEASMCA"/>
      </w:pPr>
    </w:p>
    <w:p w14:paraId="6740E987" w14:textId="77777777" w:rsidR="00BE72A8" w:rsidRPr="00414040" w:rsidRDefault="00BE72A8" w:rsidP="005A641D">
      <w:pPr>
        <w:pStyle w:val="BTEMEASMCA"/>
      </w:pPr>
      <w:r w:rsidRPr="00414040">
        <w:t xml:space="preserve">Farmakoterapinė grupė – sisteminio poveikio antihistamininiai vaistai, </w:t>
      </w:r>
      <w:r w:rsidR="008A69E8">
        <w:t xml:space="preserve">kiti </w:t>
      </w:r>
      <w:r w:rsidR="00BD68AE">
        <w:t xml:space="preserve">sisteminio poveikio </w:t>
      </w:r>
      <w:r w:rsidR="008A69E8">
        <w:t>antihistamininiai vaistai</w:t>
      </w:r>
      <w:r w:rsidR="001D1A53">
        <w:t xml:space="preserve">, </w:t>
      </w:r>
      <w:r w:rsidRPr="00414040">
        <w:t>ATC kodas – R06AX29.</w:t>
      </w:r>
    </w:p>
    <w:p w14:paraId="404BD442" w14:textId="77777777" w:rsidR="00BE72A8" w:rsidRPr="00414040" w:rsidRDefault="00BE72A8" w:rsidP="005A641D">
      <w:pPr>
        <w:pStyle w:val="BTEMEASMCA"/>
      </w:pPr>
    </w:p>
    <w:p w14:paraId="381AB740" w14:textId="77777777" w:rsidR="00BE72A8" w:rsidRPr="003D3E3A" w:rsidRDefault="00BE72A8" w:rsidP="006F5C3B">
      <w:pPr>
        <w:pStyle w:val="BTEMEASMCA"/>
        <w:rPr>
          <w:u w:val="single"/>
        </w:rPr>
      </w:pPr>
      <w:r w:rsidRPr="003D3E3A">
        <w:rPr>
          <w:u w:val="single"/>
        </w:rPr>
        <w:t>Veikimo mechanizmas</w:t>
      </w:r>
    </w:p>
    <w:p w14:paraId="73F4F2D4" w14:textId="3C0F3113" w:rsidR="00BE72A8" w:rsidRPr="00414040" w:rsidRDefault="00BE72A8" w:rsidP="006F5C3B">
      <w:pPr>
        <w:pStyle w:val="BTEMEASMCA"/>
      </w:pPr>
      <w:r w:rsidRPr="00414040">
        <w:t>Bilastinas yra ilgai veikianti</w:t>
      </w:r>
      <w:r w:rsidR="00F3442E">
        <w:t xml:space="preserve"> antihistamininė medžiaga, nesukelianti r</w:t>
      </w:r>
      <w:r w:rsidR="001D1A53">
        <w:t>a</w:t>
      </w:r>
      <w:r w:rsidR="00F3442E">
        <w:t>minamojo poveikio</w:t>
      </w:r>
      <w:r w:rsidRPr="00414040">
        <w:t xml:space="preserve">, </w:t>
      </w:r>
      <w:r w:rsidR="00806B10">
        <w:t xml:space="preserve">kuriai yra būdingas </w:t>
      </w:r>
      <w:r w:rsidR="001D1A53">
        <w:t xml:space="preserve">selektyvus </w:t>
      </w:r>
      <w:r w:rsidR="00806B10">
        <w:t>antagonistinis afinitetas</w:t>
      </w:r>
      <w:r w:rsidR="002C1827">
        <w:t xml:space="preserve"> periferiniams</w:t>
      </w:r>
      <w:r w:rsidRPr="00414040">
        <w:t xml:space="preserve"> H</w:t>
      </w:r>
      <w:r w:rsidRPr="00414040">
        <w:rPr>
          <w:vertAlign w:val="subscript"/>
        </w:rPr>
        <w:t>1</w:t>
      </w:r>
      <w:r w:rsidRPr="00414040">
        <w:t xml:space="preserve"> receptoriams ir afiniteto </w:t>
      </w:r>
      <w:r w:rsidR="00F879FC">
        <w:t xml:space="preserve">nebuvimas </w:t>
      </w:r>
      <w:r w:rsidRPr="00414040">
        <w:t xml:space="preserve">muskarino receptoriams. </w:t>
      </w:r>
    </w:p>
    <w:p w14:paraId="1714B464" w14:textId="77777777" w:rsidR="00BE72A8" w:rsidRPr="00414040" w:rsidRDefault="00BE72A8" w:rsidP="006F5C3B">
      <w:pPr>
        <w:pStyle w:val="BTEMEASMCA"/>
      </w:pPr>
      <w:r w:rsidRPr="00414040">
        <w:t xml:space="preserve">Vienkartinė bilastino dozė 24 valandas slopina histamino sukeltas odos reakcijas – </w:t>
      </w:r>
      <w:r w:rsidR="00D72744">
        <w:t>pūkšles</w:t>
      </w:r>
      <w:r w:rsidRPr="00414040">
        <w:t xml:space="preserve"> ir uždegim</w:t>
      </w:r>
      <w:r w:rsidR="00923D9A">
        <w:t>ines odos reakcijas</w:t>
      </w:r>
      <w:r w:rsidRPr="00414040">
        <w:t>.</w:t>
      </w:r>
    </w:p>
    <w:p w14:paraId="10592018" w14:textId="77777777" w:rsidR="00BE72A8" w:rsidRPr="00414040" w:rsidRDefault="00BE72A8" w:rsidP="006F5C3B">
      <w:pPr>
        <w:pStyle w:val="BTEMEASMCA"/>
      </w:pPr>
    </w:p>
    <w:p w14:paraId="4631024C" w14:textId="77777777" w:rsidR="00BE72A8" w:rsidRPr="003D3E3A" w:rsidRDefault="00BE72A8" w:rsidP="006F5C3B">
      <w:pPr>
        <w:pStyle w:val="BTEMEASMCA"/>
        <w:rPr>
          <w:u w:val="single"/>
        </w:rPr>
      </w:pPr>
      <w:r w:rsidRPr="003D3E3A">
        <w:rPr>
          <w:u w:val="single"/>
        </w:rPr>
        <w:t>Klinikinis veiksmingumas ir saugumas</w:t>
      </w:r>
    </w:p>
    <w:p w14:paraId="613205AF" w14:textId="2F2A72D0" w:rsidR="00BE72A8" w:rsidRPr="00414040" w:rsidRDefault="00BE72A8" w:rsidP="006F5C3B">
      <w:pPr>
        <w:pStyle w:val="BTEMEASMCA"/>
      </w:pPr>
      <w:r w:rsidRPr="00414040">
        <w:t>Suaugus</w:t>
      </w:r>
      <w:r w:rsidR="006C7E86">
        <w:t>i</w:t>
      </w:r>
      <w:r w:rsidRPr="00414040">
        <w:t xml:space="preserve">ųjų ir paauglių, sergančių alerginiu rinokonjunktyvitu (sezoniniu ir </w:t>
      </w:r>
      <w:r w:rsidR="006C7E86">
        <w:t>nuolatiniu</w:t>
      </w:r>
      <w:r w:rsidRPr="00414040">
        <w:t xml:space="preserve">), klinikinių tyrimų metu pacientams vartojant </w:t>
      </w:r>
      <w:r w:rsidR="006C7E86" w:rsidRPr="00414040">
        <w:t xml:space="preserve">20 mg </w:t>
      </w:r>
      <w:r w:rsidRPr="00414040">
        <w:t>bilastino kartą per parą po 14-</w:t>
      </w:r>
      <w:r w:rsidR="00FE6555">
        <w:t>2</w:t>
      </w:r>
      <w:r w:rsidRPr="00414040">
        <w:t xml:space="preserve">8 </w:t>
      </w:r>
      <w:r w:rsidR="006C7E86">
        <w:t>par</w:t>
      </w:r>
      <w:r w:rsidR="00FE6555">
        <w:t>as</w:t>
      </w:r>
      <w:r w:rsidRPr="00414040">
        <w:t xml:space="preserve"> veiksmingai sumažėjo tokie simptomai kaip čiaudulys, išskyros iš nosies, nosies niežėjimas, nosies užgulimas, akių niežėjimas, ašarojimas ir akių paraudimas. Bilastinas veiksmingai </w:t>
      </w:r>
      <w:r w:rsidR="00B54F3A">
        <w:t>suvaldė</w:t>
      </w:r>
      <w:r w:rsidRPr="00414040">
        <w:t xml:space="preserve"> simptomus 24 valandas.</w:t>
      </w:r>
    </w:p>
    <w:p w14:paraId="5710EFE0" w14:textId="77777777" w:rsidR="00BE72A8" w:rsidRPr="00414040" w:rsidRDefault="00BE72A8" w:rsidP="006F5C3B">
      <w:pPr>
        <w:pStyle w:val="BTEMEASMCA"/>
      </w:pPr>
    </w:p>
    <w:p w14:paraId="3FCF5465" w14:textId="0A836870" w:rsidR="001A5B80" w:rsidRDefault="00BE72A8" w:rsidP="006F5C3B">
      <w:pPr>
        <w:pStyle w:val="BTEMEASMCA"/>
      </w:pPr>
      <w:r w:rsidRPr="00414040">
        <w:t xml:space="preserve">Dviejų klinikinių tyrimų metu pacientams, sergantiems </w:t>
      </w:r>
      <w:r w:rsidR="00FE6555">
        <w:t xml:space="preserve">lėtine </w:t>
      </w:r>
      <w:r w:rsidRPr="00414040">
        <w:t>idiopatine dilgėline</w:t>
      </w:r>
      <w:r w:rsidR="00B54F3A">
        <w:t>,</w:t>
      </w:r>
      <w:r w:rsidRPr="00414040">
        <w:t xml:space="preserve"> </w:t>
      </w:r>
      <w:r w:rsidR="00B54F3A" w:rsidRPr="00414040">
        <w:t xml:space="preserve">20 mg </w:t>
      </w:r>
      <w:r w:rsidR="00F322F0">
        <w:t>bilastino</w:t>
      </w:r>
      <w:r w:rsidRPr="00414040">
        <w:t xml:space="preserve"> buvo duodama gerti kartą per parą 28 </w:t>
      </w:r>
      <w:r w:rsidR="00F322F0">
        <w:t>paras</w:t>
      </w:r>
      <w:r w:rsidRPr="00414040">
        <w:t xml:space="preserve">; vaistinis preparatas reikšmingai slopino niežėjimo intensyvumą ir sumažino pūkšlių </w:t>
      </w:r>
      <w:r w:rsidR="001A5B80">
        <w:t>kiekį bei dydį</w:t>
      </w:r>
      <w:r w:rsidRPr="00414040">
        <w:t xml:space="preserve">, taip pat dilgėlinės sukeltą diskomfortą. </w:t>
      </w:r>
    </w:p>
    <w:p w14:paraId="0FE56F60" w14:textId="77777777" w:rsidR="00BE72A8" w:rsidRPr="00414040" w:rsidRDefault="00BE72A8" w:rsidP="006F5C3B">
      <w:pPr>
        <w:pStyle w:val="BTEMEASMCA"/>
      </w:pPr>
      <w:r w:rsidRPr="00414040">
        <w:t>Pagerėjo pacientų miegas ir gyvenimo kokybė.</w:t>
      </w:r>
    </w:p>
    <w:p w14:paraId="6FEE70B1" w14:textId="77777777" w:rsidR="00BE72A8" w:rsidRPr="00414040" w:rsidRDefault="00BE72A8" w:rsidP="006F5C3B">
      <w:pPr>
        <w:pStyle w:val="BTEMEASMCA"/>
      </w:pPr>
    </w:p>
    <w:p w14:paraId="296626B2" w14:textId="77777777" w:rsidR="00BE72A8" w:rsidRPr="00414040" w:rsidRDefault="00BE72A8" w:rsidP="006F5C3B">
      <w:pPr>
        <w:pStyle w:val="BTEMEASMCA"/>
      </w:pPr>
      <w:r w:rsidRPr="00414040">
        <w:t>Klini</w:t>
      </w:r>
      <w:r w:rsidR="00C3503A">
        <w:t>škai</w:t>
      </w:r>
      <w:r w:rsidRPr="00414040">
        <w:t xml:space="preserve"> reikšmingo QTc intervalo pailgėjimo ar</w:t>
      </w:r>
      <w:r w:rsidR="00C3503A">
        <w:t xml:space="preserve"> bet kokio</w:t>
      </w:r>
      <w:r w:rsidRPr="00414040">
        <w:t xml:space="preserve"> kit</w:t>
      </w:r>
      <w:r w:rsidR="00C3503A">
        <w:t>o poveikio</w:t>
      </w:r>
      <w:r w:rsidRPr="00414040">
        <w:t xml:space="preserve"> širdies ir kraujagyslių sistem</w:t>
      </w:r>
      <w:r w:rsidR="00C3503A">
        <w:t>ai</w:t>
      </w:r>
      <w:r w:rsidRPr="00414040">
        <w:t xml:space="preserve"> </w:t>
      </w:r>
      <w:r w:rsidR="00C3503A">
        <w:t>bilastino</w:t>
      </w:r>
      <w:r w:rsidRPr="00414040">
        <w:t xml:space="preserve"> klinikini</w:t>
      </w:r>
      <w:r w:rsidR="00C3503A">
        <w:t>ų tyrimų metu nenustatyta</w:t>
      </w:r>
      <w:r w:rsidRPr="00414040">
        <w:t>, net</w:t>
      </w:r>
      <w:r w:rsidR="00C3503A">
        <w:t xml:space="preserve"> vartojant</w:t>
      </w:r>
      <w:r w:rsidRPr="00414040">
        <w:t xml:space="preserve"> 200 mg per parą dozę (10 kartų didesnę nei gydomoji dozė) 7 </w:t>
      </w:r>
      <w:r w:rsidR="00C3503A">
        <w:t>paras 9 asmenims</w:t>
      </w:r>
      <w:r w:rsidRPr="00414040">
        <w:t>, ar</w:t>
      </w:r>
      <w:r w:rsidR="005D3512">
        <w:t xml:space="preserve"> net vartojant</w:t>
      </w:r>
      <w:r w:rsidRPr="00414040">
        <w:t xml:space="preserve"> kartu su P-glikoproteino inhibitoriais, pvz., ketokonazolu (24 tiriamieji asmenys) ir eritromicinu (24 tiriamieji asmenys). Papildomai atliktas išsamus 30 savanorių QT tyrimas.</w:t>
      </w:r>
    </w:p>
    <w:p w14:paraId="4EE73FD3" w14:textId="77777777" w:rsidR="00BE72A8" w:rsidRPr="00414040" w:rsidRDefault="00BE72A8" w:rsidP="006F5C3B">
      <w:pPr>
        <w:pStyle w:val="BTEMEASMCA"/>
      </w:pPr>
    </w:p>
    <w:p w14:paraId="18884E3B" w14:textId="77777777" w:rsidR="00BE72A8" w:rsidRPr="00414040" w:rsidRDefault="00BE72A8" w:rsidP="006F5C3B">
      <w:pPr>
        <w:pStyle w:val="BTEMEASMCA"/>
      </w:pPr>
      <w:r w:rsidRPr="00414040">
        <w:t xml:space="preserve">Kontroliuojamų klinikinių tyrimų metu, vartojant rekomenduojamą 20 mg dozę kartą per parą, bilastino CNS saugumo </w:t>
      </w:r>
      <w:r w:rsidR="00C143E5">
        <w:t xml:space="preserve">savybės </w:t>
      </w:r>
      <w:r w:rsidRPr="00414040">
        <w:t>buvo panaš</w:t>
      </w:r>
      <w:r w:rsidR="00C143E5">
        <w:t>ios</w:t>
      </w:r>
      <w:r w:rsidRPr="00414040">
        <w:t xml:space="preserve"> į placebo ir mieguistumo dažn</w:t>
      </w:r>
      <w:r w:rsidR="00C143E5">
        <w:t>is</w:t>
      </w:r>
      <w:r w:rsidRPr="00414040">
        <w:t xml:space="preserve"> statistiškai nesiskyrė nuo placeb</w:t>
      </w:r>
      <w:r w:rsidR="00C143E5">
        <w:t>o</w:t>
      </w:r>
      <w:r w:rsidRPr="00414040">
        <w:t xml:space="preserve">. Klinikinių tyrimų metu vartojant </w:t>
      </w:r>
      <w:r w:rsidR="005B6008">
        <w:t>kartą per parą</w:t>
      </w:r>
      <w:r w:rsidR="00E95ADB">
        <w:t xml:space="preserve"> </w:t>
      </w:r>
      <w:r w:rsidR="00C143E5">
        <w:t>ne didesnę</w:t>
      </w:r>
      <w:r w:rsidR="00E95ADB">
        <w:t xml:space="preserve"> kaip</w:t>
      </w:r>
      <w:r w:rsidRPr="00414040">
        <w:t xml:space="preserve"> 40</w:t>
      </w:r>
      <w:r w:rsidR="00E95ADB">
        <w:t> </w:t>
      </w:r>
      <w:r w:rsidRPr="00414040">
        <w:t xml:space="preserve">mg </w:t>
      </w:r>
      <w:r w:rsidR="00E95ADB">
        <w:t>bilastino dozę</w:t>
      </w:r>
      <w:r w:rsidRPr="00414040">
        <w:t xml:space="preserve">, jis </w:t>
      </w:r>
      <w:r w:rsidR="00D0580C">
        <w:t>neveikė</w:t>
      </w:r>
      <w:r w:rsidRPr="00414040">
        <w:t xml:space="preserve"> psichomotorini</w:t>
      </w:r>
      <w:r w:rsidR="00D0580C">
        <w:t>o aktyvumo</w:t>
      </w:r>
      <w:r w:rsidR="00A5445A">
        <w:t xml:space="preserve"> ir </w:t>
      </w:r>
      <w:r w:rsidR="00A5445A" w:rsidRPr="00414040">
        <w:t>standartini</w:t>
      </w:r>
      <w:r w:rsidR="00877EE6">
        <w:t>o</w:t>
      </w:r>
      <w:r w:rsidR="00A5445A" w:rsidRPr="00414040">
        <w:t xml:space="preserve"> vairavimo </w:t>
      </w:r>
      <w:r w:rsidR="00877EE6">
        <w:t>testo metu</w:t>
      </w:r>
      <w:r w:rsidR="00A5445A" w:rsidRPr="00414040">
        <w:t xml:space="preserve"> </w:t>
      </w:r>
      <w:r w:rsidR="00A5445A">
        <w:t xml:space="preserve">neveikė </w:t>
      </w:r>
      <w:r w:rsidRPr="00414040">
        <w:t>gebėjim</w:t>
      </w:r>
      <w:r w:rsidR="00A5445A">
        <w:t>o</w:t>
      </w:r>
      <w:r w:rsidRPr="00414040">
        <w:t xml:space="preserve"> vairuoti.</w:t>
      </w:r>
    </w:p>
    <w:p w14:paraId="402DF956" w14:textId="77777777" w:rsidR="00BE72A8" w:rsidRPr="00414040" w:rsidRDefault="00BE72A8" w:rsidP="006F5C3B">
      <w:pPr>
        <w:pStyle w:val="BTEMEASMCA"/>
      </w:pPr>
    </w:p>
    <w:p w14:paraId="3EC33228" w14:textId="77777777" w:rsidR="00BE72A8" w:rsidRPr="00414040" w:rsidRDefault="00BE72A8" w:rsidP="006F5C3B">
      <w:pPr>
        <w:pStyle w:val="BTEMEASMCA"/>
      </w:pPr>
      <w:r w:rsidRPr="00414040">
        <w:t xml:space="preserve">Senyviems pacientams (≥65 metų), įtrauktiems į II ir III fazės klinkinius tyrimus, veiksmingumo arba saugumo skirtumų, palyginti su jaunesniais pacientais, nenustatyta. Poregistracinis tyrimas, </w:t>
      </w:r>
      <w:r w:rsidR="00313E13">
        <w:t>kuriame dalyvavo</w:t>
      </w:r>
      <w:r w:rsidRPr="00414040">
        <w:t xml:space="preserve"> 146 senyv</w:t>
      </w:r>
      <w:r w:rsidR="002D67FA">
        <w:t>i</w:t>
      </w:r>
      <w:r w:rsidRPr="00414040">
        <w:t xml:space="preserve"> pacientai</w:t>
      </w:r>
      <w:r w:rsidR="002D67FA">
        <w:t>, neparodė</w:t>
      </w:r>
      <w:r w:rsidRPr="00414040">
        <w:t xml:space="preserve"> saugumo </w:t>
      </w:r>
      <w:r w:rsidR="00DF48E2">
        <w:t xml:space="preserve">savybių </w:t>
      </w:r>
      <w:r w:rsidRPr="00414040">
        <w:t>skirtumo suaugusiųjų populiacij</w:t>
      </w:r>
      <w:r w:rsidR="00871D66">
        <w:t>os atžvigiu</w:t>
      </w:r>
      <w:r w:rsidRPr="00414040">
        <w:t xml:space="preserve">. </w:t>
      </w:r>
    </w:p>
    <w:p w14:paraId="6168012B" w14:textId="77777777" w:rsidR="00BE72A8" w:rsidRPr="00414040" w:rsidRDefault="00BE72A8" w:rsidP="006F5C3B">
      <w:pPr>
        <w:pStyle w:val="BTEMEASMCA"/>
      </w:pPr>
    </w:p>
    <w:p w14:paraId="6E01CA40" w14:textId="77777777" w:rsidR="00BE72A8" w:rsidRPr="003D3E3A" w:rsidRDefault="00BE72A8" w:rsidP="006F5C3B">
      <w:pPr>
        <w:pStyle w:val="BTEMEASMCA"/>
        <w:rPr>
          <w:u w:val="single"/>
        </w:rPr>
      </w:pPr>
      <w:r w:rsidRPr="003D3E3A">
        <w:rPr>
          <w:u w:val="single"/>
        </w:rPr>
        <w:t>Vaikų populiacija</w:t>
      </w:r>
    </w:p>
    <w:p w14:paraId="55B8EE36" w14:textId="6E4A401D" w:rsidR="00BE72A8" w:rsidRPr="00414040" w:rsidRDefault="00BE72A8" w:rsidP="006F5C3B">
      <w:pPr>
        <w:pStyle w:val="BTEMEASMCA"/>
      </w:pPr>
      <w:r w:rsidRPr="00414040">
        <w:t xml:space="preserve">Klinikiniuose tyrimuose taip pat dalyvavo paaugliai (nuo 12 iki 17 metų). 128 paaugliai buvo gydyti bilatinu klinikiniuose tyrimuose (iš jų 81 alerginio rinokonjunktivito dvigubai </w:t>
      </w:r>
      <w:r w:rsidR="00431630">
        <w:t>koduotuose</w:t>
      </w:r>
      <w:r w:rsidRPr="00414040">
        <w:t xml:space="preserve"> tyrimuose). Likusieji 116 buvo randomizuoti: gydyti arba kitu vaistu, arba placebu. Kokių nors </w:t>
      </w:r>
      <w:r w:rsidR="00881A66">
        <w:t>veiksmingumo</w:t>
      </w:r>
      <w:r w:rsidR="00601684">
        <w:t xml:space="preserve"> ir saugumo </w:t>
      </w:r>
      <w:r w:rsidRPr="00414040">
        <w:t>skirtumų, lyginant su suaugusiaisiais pacientais, nenustatyta.</w:t>
      </w:r>
    </w:p>
    <w:p w14:paraId="32977C4A" w14:textId="77777777" w:rsidR="00431630" w:rsidRDefault="00431630" w:rsidP="00BE72A8">
      <w:pPr>
        <w:pStyle w:val="HTMLiankstoformatuotas"/>
        <w:shd w:val="clear" w:color="auto" w:fill="FFFFFF"/>
        <w:rPr>
          <w:rFonts w:ascii="Times New Roman" w:hAnsi="Times New Roman" w:cs="Times New Roman"/>
          <w:sz w:val="22"/>
          <w:szCs w:val="22"/>
          <w:lang w:val="lt-LT"/>
        </w:rPr>
      </w:pPr>
    </w:p>
    <w:p w14:paraId="7887E138" w14:textId="77777777" w:rsidR="00BE72A8" w:rsidRPr="00414040" w:rsidRDefault="00BE72A8" w:rsidP="00BE72A8">
      <w:pPr>
        <w:pStyle w:val="HTMLiankstoformatuotas"/>
        <w:shd w:val="clear" w:color="auto" w:fill="FFFFFF"/>
        <w:rPr>
          <w:rFonts w:ascii="Times New Roman" w:eastAsia="Times New Roman" w:hAnsi="Times New Roman" w:cs="Times New Roman"/>
          <w:color w:val="212121"/>
          <w:sz w:val="22"/>
          <w:szCs w:val="22"/>
          <w:lang w:val="lt-LT"/>
        </w:rPr>
      </w:pPr>
      <w:r w:rsidRPr="00414040">
        <w:rPr>
          <w:rFonts w:ascii="Times New Roman" w:hAnsi="Times New Roman" w:cs="Times New Roman"/>
          <w:sz w:val="22"/>
          <w:szCs w:val="22"/>
          <w:lang w:val="lt-LT"/>
        </w:rPr>
        <w:t xml:space="preserve">Laikantis rekomendacijų, suaugusiesiems ir paaugliams įrodytas veiksmingumas gali būti pritaikytas vaikams, nustačius, kad </w:t>
      </w:r>
      <w:r w:rsidRPr="00414040">
        <w:rPr>
          <w:rFonts w:ascii="Times New Roman" w:hAnsi="Times New Roman" w:cs="Times New Roman"/>
          <w:sz w:val="22"/>
          <w:szCs w:val="22"/>
          <w:shd w:val="clear" w:color="auto" w:fill="FFFFFF"/>
          <w:lang w:val="lt-LT"/>
        </w:rPr>
        <w:t>sisteminė 10 mg bilastino ekspozicija vaikams nuo 6 iki 11 metų, kurių kūno svoris ne mažesnis kaip 20 kg, atitinka suaugusių žmonių, vartojančių 20 mg bilastino</w:t>
      </w:r>
      <w:r w:rsidR="00A21A19">
        <w:rPr>
          <w:rFonts w:ascii="Times New Roman" w:hAnsi="Times New Roman" w:cs="Times New Roman"/>
          <w:sz w:val="22"/>
          <w:szCs w:val="22"/>
          <w:shd w:val="clear" w:color="auto" w:fill="FFFFFF"/>
          <w:lang w:val="lt-LT"/>
        </w:rPr>
        <w:t>,</w:t>
      </w:r>
      <w:r w:rsidRPr="00414040">
        <w:rPr>
          <w:rFonts w:ascii="Times New Roman" w:hAnsi="Times New Roman" w:cs="Times New Roman"/>
          <w:sz w:val="22"/>
          <w:szCs w:val="22"/>
          <w:shd w:val="clear" w:color="auto" w:fill="FFFFFF"/>
          <w:lang w:val="lt-LT"/>
        </w:rPr>
        <w:t xml:space="preserve"> ekspozicij</w:t>
      </w:r>
      <w:r w:rsidR="00A21A19">
        <w:rPr>
          <w:rFonts w:ascii="Times New Roman" w:hAnsi="Times New Roman" w:cs="Times New Roman"/>
          <w:sz w:val="22"/>
          <w:szCs w:val="22"/>
          <w:shd w:val="clear" w:color="auto" w:fill="FFFFFF"/>
          <w:lang w:val="lt-LT"/>
        </w:rPr>
        <w:t xml:space="preserve">ą </w:t>
      </w:r>
      <w:r w:rsidRPr="00414040">
        <w:rPr>
          <w:rFonts w:ascii="Times New Roman" w:hAnsi="Times New Roman" w:cs="Times New Roman"/>
          <w:sz w:val="22"/>
          <w:szCs w:val="22"/>
          <w:shd w:val="clear" w:color="auto" w:fill="FFFFFF"/>
          <w:lang w:val="lt-LT"/>
        </w:rPr>
        <w:t xml:space="preserve">(žr. </w:t>
      </w:r>
      <w:r w:rsidRPr="00414040">
        <w:rPr>
          <w:rFonts w:ascii="Times New Roman" w:hAnsi="Times New Roman" w:cs="Times New Roman"/>
          <w:sz w:val="22"/>
          <w:szCs w:val="22"/>
          <w:shd w:val="clear" w:color="auto" w:fill="FFFFFF"/>
          <w:lang w:val="lt-LT"/>
        </w:rPr>
        <w:lastRenderedPageBreak/>
        <w:t xml:space="preserve">5.2 skyrių). </w:t>
      </w:r>
      <w:r w:rsidRPr="00414040">
        <w:rPr>
          <w:rFonts w:ascii="Times New Roman" w:eastAsia="Times New Roman" w:hAnsi="Times New Roman" w:cs="Times New Roman"/>
          <w:color w:val="212121"/>
          <w:sz w:val="22"/>
          <w:szCs w:val="22"/>
          <w:lang w:val="lt-LT"/>
        </w:rPr>
        <w:t xml:space="preserve">Suaugusiųjų ir paauglių duomenų </w:t>
      </w:r>
      <w:r w:rsidR="003E20A8">
        <w:rPr>
          <w:rFonts w:ascii="Times New Roman" w:eastAsia="Times New Roman" w:hAnsi="Times New Roman" w:cs="Times New Roman"/>
          <w:color w:val="212121"/>
          <w:sz w:val="22"/>
          <w:szCs w:val="22"/>
          <w:lang w:val="lt-LT"/>
        </w:rPr>
        <w:t>pritaikymas</w:t>
      </w:r>
      <w:r w:rsidRPr="00414040">
        <w:rPr>
          <w:rFonts w:ascii="Times New Roman" w:eastAsia="Times New Roman" w:hAnsi="Times New Roman" w:cs="Times New Roman"/>
          <w:color w:val="212121"/>
          <w:sz w:val="22"/>
          <w:szCs w:val="22"/>
          <w:lang w:val="lt-LT"/>
        </w:rPr>
        <w:t xml:space="preserve"> šiam produktui</w:t>
      </w:r>
      <w:r w:rsidR="005F5119">
        <w:rPr>
          <w:rFonts w:ascii="Times New Roman" w:eastAsia="Times New Roman" w:hAnsi="Times New Roman" w:cs="Times New Roman"/>
          <w:color w:val="212121"/>
          <w:sz w:val="22"/>
          <w:szCs w:val="22"/>
          <w:lang w:val="lt-LT"/>
        </w:rPr>
        <w:t xml:space="preserve"> yra tinkamas</w:t>
      </w:r>
      <w:r w:rsidRPr="00414040">
        <w:rPr>
          <w:rFonts w:ascii="Times New Roman" w:eastAsia="Times New Roman" w:hAnsi="Times New Roman" w:cs="Times New Roman"/>
          <w:color w:val="212121"/>
          <w:sz w:val="22"/>
          <w:szCs w:val="22"/>
          <w:lang w:val="lt-LT"/>
        </w:rPr>
        <w:t>, nes alerginio rinokonjunktyvito ir dilgėlinės patofiziologija visoms amžiaus grupėms yra vienoda.</w:t>
      </w:r>
    </w:p>
    <w:p w14:paraId="0FD82658" w14:textId="77777777" w:rsidR="00BE72A8" w:rsidRPr="00414040" w:rsidRDefault="00BE72A8" w:rsidP="00BE72A8">
      <w:pPr>
        <w:pStyle w:val="HTMLiankstoformatuotas"/>
        <w:shd w:val="clear" w:color="auto" w:fill="FFFFFF"/>
        <w:rPr>
          <w:rFonts w:ascii="Times New Roman" w:eastAsia="Times New Roman" w:hAnsi="Times New Roman" w:cs="Times New Roman"/>
          <w:color w:val="212121"/>
          <w:sz w:val="22"/>
          <w:szCs w:val="22"/>
          <w:lang w:val="lt-LT"/>
        </w:rPr>
      </w:pPr>
    </w:p>
    <w:p w14:paraId="7243C154" w14:textId="3B25CB04" w:rsidR="00BE72A8" w:rsidRPr="003D3E3A" w:rsidRDefault="00BE72A8" w:rsidP="00274C9F">
      <w:pPr>
        <w:pStyle w:val="HTMLiankstoformatuotas"/>
        <w:shd w:val="clear" w:color="auto" w:fill="FFFFFF"/>
        <w:rPr>
          <w:rFonts w:ascii="Times New Roman" w:eastAsia="Times New Roman" w:hAnsi="Times New Roman" w:cs="Times New Roman"/>
          <w:color w:val="212121"/>
          <w:sz w:val="22"/>
          <w:szCs w:val="22"/>
          <w:lang w:val="lt-LT"/>
        </w:rPr>
      </w:pPr>
      <w:r w:rsidRPr="00414040">
        <w:rPr>
          <w:rFonts w:ascii="Times New Roman" w:eastAsia="Times New Roman" w:hAnsi="Times New Roman" w:cs="Times New Roman"/>
          <w:color w:val="212121"/>
          <w:sz w:val="22"/>
          <w:szCs w:val="22"/>
          <w:lang w:val="lt-LT"/>
        </w:rPr>
        <w:t>12 savaičių trukmės kontroliuojamo klinikinio tyrimo, kuriame dalyvav</w:t>
      </w:r>
      <w:r w:rsidR="0066567B">
        <w:rPr>
          <w:rFonts w:ascii="Times New Roman" w:eastAsia="Times New Roman" w:hAnsi="Times New Roman" w:cs="Times New Roman"/>
          <w:color w:val="212121"/>
          <w:sz w:val="22"/>
          <w:szCs w:val="22"/>
          <w:lang w:val="lt-LT"/>
        </w:rPr>
        <w:t>ę</w:t>
      </w:r>
      <w:r w:rsidRPr="00414040">
        <w:rPr>
          <w:rFonts w:ascii="Times New Roman" w:eastAsia="Times New Roman" w:hAnsi="Times New Roman" w:cs="Times New Roman"/>
          <w:color w:val="212121"/>
          <w:sz w:val="22"/>
          <w:szCs w:val="22"/>
          <w:lang w:val="lt-LT"/>
        </w:rPr>
        <w:t xml:space="preserve"> 2-11 metų vaikai (iš viso 509 vaikai, 260 jų buvo gydyti 10 mg bilastin</w:t>
      </w:r>
      <w:r w:rsidR="007F4285">
        <w:rPr>
          <w:rFonts w:ascii="Times New Roman" w:eastAsia="Times New Roman" w:hAnsi="Times New Roman" w:cs="Times New Roman"/>
          <w:color w:val="212121"/>
          <w:sz w:val="22"/>
          <w:szCs w:val="22"/>
          <w:lang w:val="lt-LT"/>
        </w:rPr>
        <w:t>u</w:t>
      </w:r>
      <w:r w:rsidRPr="00414040">
        <w:rPr>
          <w:rFonts w:ascii="Times New Roman" w:eastAsia="Times New Roman" w:hAnsi="Times New Roman" w:cs="Times New Roman"/>
          <w:color w:val="212121"/>
          <w:sz w:val="22"/>
          <w:szCs w:val="22"/>
          <w:lang w:val="lt-LT"/>
        </w:rPr>
        <w:t>: 58 vaikai buvo nuo 2 iki 6 metų, 105 nuo 6 iki 9 metų, 97 nuo 9 iki 12 metų; placeb</w:t>
      </w:r>
      <w:r w:rsidR="0066567B">
        <w:rPr>
          <w:rFonts w:ascii="Times New Roman" w:eastAsia="Times New Roman" w:hAnsi="Times New Roman" w:cs="Times New Roman"/>
          <w:color w:val="212121"/>
          <w:sz w:val="22"/>
          <w:szCs w:val="22"/>
          <w:lang w:val="lt-LT"/>
        </w:rPr>
        <w:t>ą</w:t>
      </w:r>
      <w:r w:rsidRPr="00414040">
        <w:rPr>
          <w:rFonts w:ascii="Times New Roman" w:eastAsia="Times New Roman" w:hAnsi="Times New Roman" w:cs="Times New Roman"/>
          <w:color w:val="212121"/>
          <w:sz w:val="22"/>
          <w:szCs w:val="22"/>
          <w:lang w:val="lt-LT"/>
        </w:rPr>
        <w:t xml:space="preserve"> vartojo 249 vaikai: 58 buvo nuo 2 iki 6 metų, 95 nuo 6 iki 9 metų, 96 nuo 9 iki 12 metų) vartojo vaik</w:t>
      </w:r>
      <w:r w:rsidR="0066567B">
        <w:rPr>
          <w:rFonts w:ascii="Times New Roman" w:eastAsia="Times New Roman" w:hAnsi="Times New Roman" w:cs="Times New Roman"/>
          <w:color w:val="212121"/>
          <w:sz w:val="22"/>
          <w:szCs w:val="22"/>
          <w:lang w:val="lt-LT"/>
        </w:rPr>
        <w:t>ų populiacijos pacientams</w:t>
      </w:r>
      <w:r w:rsidRPr="00414040">
        <w:rPr>
          <w:rFonts w:ascii="Times New Roman" w:eastAsia="Times New Roman" w:hAnsi="Times New Roman" w:cs="Times New Roman"/>
          <w:color w:val="212121"/>
          <w:sz w:val="22"/>
          <w:szCs w:val="22"/>
          <w:lang w:val="lt-LT"/>
        </w:rPr>
        <w:t xml:space="preserve"> rekomenduojamą 10 mg </w:t>
      </w:r>
      <w:r w:rsidR="002568D0">
        <w:rPr>
          <w:rFonts w:ascii="Times New Roman" w:eastAsia="Times New Roman" w:hAnsi="Times New Roman" w:cs="Times New Roman"/>
          <w:color w:val="212121"/>
          <w:sz w:val="22"/>
          <w:szCs w:val="22"/>
          <w:lang w:val="lt-LT"/>
        </w:rPr>
        <w:t xml:space="preserve">bilastino kartą </w:t>
      </w:r>
      <w:r w:rsidRPr="00414040">
        <w:rPr>
          <w:rFonts w:ascii="Times New Roman" w:eastAsia="Times New Roman" w:hAnsi="Times New Roman" w:cs="Times New Roman"/>
          <w:color w:val="212121"/>
          <w:sz w:val="22"/>
          <w:szCs w:val="22"/>
          <w:lang w:val="lt-LT"/>
        </w:rPr>
        <w:t xml:space="preserve">per parą dozę, </w:t>
      </w:r>
      <w:r w:rsidR="002568D0">
        <w:rPr>
          <w:rFonts w:ascii="Times New Roman" w:eastAsia="Times New Roman" w:hAnsi="Times New Roman" w:cs="Times New Roman"/>
          <w:color w:val="212121"/>
          <w:sz w:val="22"/>
          <w:szCs w:val="22"/>
          <w:lang w:val="lt-LT"/>
        </w:rPr>
        <w:t>bilastino</w:t>
      </w:r>
      <w:r w:rsidRPr="00414040">
        <w:rPr>
          <w:rFonts w:ascii="Times New Roman" w:eastAsia="Times New Roman" w:hAnsi="Times New Roman" w:cs="Times New Roman"/>
          <w:color w:val="212121"/>
          <w:sz w:val="22"/>
          <w:szCs w:val="22"/>
          <w:lang w:val="lt-LT"/>
        </w:rPr>
        <w:t xml:space="preserve"> saugumo </w:t>
      </w:r>
      <w:r w:rsidR="00AA3ECB">
        <w:rPr>
          <w:rFonts w:ascii="Times New Roman" w:eastAsia="Times New Roman" w:hAnsi="Times New Roman" w:cs="Times New Roman"/>
          <w:color w:val="212121"/>
          <w:sz w:val="22"/>
          <w:szCs w:val="22"/>
          <w:lang w:val="lt-LT"/>
        </w:rPr>
        <w:t>savybės</w:t>
      </w:r>
      <w:r w:rsidRPr="00414040">
        <w:rPr>
          <w:rFonts w:ascii="Times New Roman" w:eastAsia="Times New Roman" w:hAnsi="Times New Roman" w:cs="Times New Roman"/>
          <w:color w:val="212121"/>
          <w:sz w:val="22"/>
          <w:szCs w:val="22"/>
          <w:lang w:val="lt-LT"/>
        </w:rPr>
        <w:t xml:space="preserve"> (n=260) buvo panaš</w:t>
      </w:r>
      <w:r w:rsidR="00AA3ECB">
        <w:rPr>
          <w:rFonts w:ascii="Times New Roman" w:eastAsia="Times New Roman" w:hAnsi="Times New Roman" w:cs="Times New Roman"/>
          <w:color w:val="212121"/>
          <w:sz w:val="22"/>
          <w:szCs w:val="22"/>
          <w:lang w:val="lt-LT"/>
        </w:rPr>
        <w:t>ios</w:t>
      </w:r>
      <w:r w:rsidRPr="00414040">
        <w:rPr>
          <w:rFonts w:ascii="Times New Roman" w:eastAsia="Times New Roman" w:hAnsi="Times New Roman" w:cs="Times New Roman"/>
          <w:color w:val="212121"/>
          <w:sz w:val="22"/>
          <w:szCs w:val="22"/>
          <w:lang w:val="lt-LT"/>
        </w:rPr>
        <w:t xml:space="preserve"> į placebo (n=249), nepageidaujamų reakcijų reiškinių dažnis vartojusiems bilastino 10 mg dozę buvo 5,8</w:t>
      </w:r>
      <w:r w:rsidR="00E57F4E">
        <w:rPr>
          <w:rFonts w:ascii="Times New Roman" w:eastAsia="Times New Roman" w:hAnsi="Times New Roman" w:cs="Times New Roman"/>
          <w:color w:val="212121"/>
          <w:sz w:val="22"/>
          <w:szCs w:val="22"/>
          <w:lang w:val="lt-LT"/>
        </w:rPr>
        <w:t> </w:t>
      </w:r>
      <w:r w:rsidRPr="00414040">
        <w:rPr>
          <w:rFonts w:ascii="Times New Roman" w:eastAsia="Calibri" w:hAnsi="Times New Roman" w:cs="Times New Roman"/>
          <w:noProof/>
          <w:sz w:val="22"/>
          <w:szCs w:val="22"/>
          <w:lang w:val="lt-LT"/>
        </w:rPr>
        <w:t>%, vartojusiems placebą – 8,0</w:t>
      </w:r>
      <w:r w:rsidR="00E57F4E">
        <w:rPr>
          <w:rFonts w:ascii="Times New Roman" w:eastAsia="Calibri" w:hAnsi="Times New Roman" w:cs="Times New Roman"/>
          <w:noProof/>
          <w:sz w:val="22"/>
          <w:szCs w:val="22"/>
          <w:lang w:val="lt-LT"/>
        </w:rPr>
        <w:t> </w:t>
      </w:r>
      <w:r w:rsidRPr="00414040">
        <w:rPr>
          <w:rFonts w:ascii="Times New Roman" w:eastAsia="Calibri" w:hAnsi="Times New Roman" w:cs="Times New Roman"/>
          <w:noProof/>
          <w:sz w:val="22"/>
          <w:szCs w:val="22"/>
          <w:lang w:val="lt-LT"/>
        </w:rPr>
        <w:t xml:space="preserve">% . Šio tyrimo metu tiek </w:t>
      </w:r>
      <w:r w:rsidR="00E57F4E" w:rsidRPr="00414040">
        <w:rPr>
          <w:rFonts w:ascii="Times New Roman" w:eastAsia="Calibri" w:hAnsi="Times New Roman" w:cs="Times New Roman"/>
          <w:noProof/>
          <w:sz w:val="22"/>
          <w:szCs w:val="22"/>
          <w:lang w:val="lt-LT"/>
        </w:rPr>
        <w:t xml:space="preserve">10 mg </w:t>
      </w:r>
      <w:r w:rsidRPr="00414040">
        <w:rPr>
          <w:rFonts w:ascii="Times New Roman" w:eastAsia="Calibri" w:hAnsi="Times New Roman" w:cs="Times New Roman"/>
          <w:noProof/>
          <w:sz w:val="22"/>
          <w:szCs w:val="22"/>
          <w:lang w:val="lt-LT"/>
        </w:rPr>
        <w:t>bilastino dozė, tiek ir placebas parodė nežymiai mažesnius mieguistumo ir slopinimo balus vetinant pagal Vaikų</w:t>
      </w:r>
      <w:r w:rsidR="00E57F4E">
        <w:rPr>
          <w:rFonts w:ascii="Times New Roman" w:eastAsia="Calibri" w:hAnsi="Times New Roman" w:cs="Times New Roman"/>
          <w:noProof/>
          <w:sz w:val="22"/>
          <w:szCs w:val="22"/>
          <w:lang w:val="lt-LT"/>
        </w:rPr>
        <w:t xml:space="preserve"> ir paauglių</w:t>
      </w:r>
      <w:r w:rsidRPr="00414040">
        <w:rPr>
          <w:rFonts w:ascii="Times New Roman" w:eastAsia="Calibri" w:hAnsi="Times New Roman" w:cs="Times New Roman"/>
          <w:noProof/>
          <w:sz w:val="22"/>
          <w:szCs w:val="22"/>
          <w:lang w:val="lt-LT"/>
        </w:rPr>
        <w:t xml:space="preserve"> miego klausimyną (angl. </w:t>
      </w:r>
      <w:r w:rsidRPr="00414040">
        <w:rPr>
          <w:rFonts w:ascii="Times New Roman" w:eastAsia="Calibri" w:hAnsi="Times New Roman" w:cs="Times New Roman"/>
          <w:i/>
          <w:noProof/>
          <w:sz w:val="22"/>
          <w:szCs w:val="22"/>
          <w:lang w:val="lt-LT"/>
        </w:rPr>
        <w:t>Paediatric Sleep Questionnaire</w:t>
      </w:r>
      <w:r w:rsidRPr="00414040">
        <w:rPr>
          <w:rFonts w:ascii="Times New Roman" w:eastAsia="Calibri" w:hAnsi="Times New Roman" w:cs="Times New Roman"/>
          <w:noProof/>
          <w:sz w:val="22"/>
          <w:szCs w:val="22"/>
          <w:lang w:val="lt-LT"/>
        </w:rPr>
        <w:t xml:space="preserve">), tarp </w:t>
      </w:r>
      <w:r w:rsidR="002C484C">
        <w:rPr>
          <w:rFonts w:ascii="Times New Roman" w:eastAsia="Calibri" w:hAnsi="Times New Roman" w:cs="Times New Roman"/>
          <w:noProof/>
          <w:sz w:val="22"/>
          <w:szCs w:val="22"/>
          <w:lang w:val="lt-LT"/>
        </w:rPr>
        <w:t>gydymo</w:t>
      </w:r>
      <w:r w:rsidRPr="00414040">
        <w:rPr>
          <w:rFonts w:ascii="Times New Roman" w:eastAsia="Calibri" w:hAnsi="Times New Roman" w:cs="Times New Roman"/>
          <w:noProof/>
          <w:sz w:val="22"/>
          <w:szCs w:val="22"/>
          <w:lang w:val="lt-LT"/>
        </w:rPr>
        <w:t xml:space="preserve"> grupių statistiškai patikimo skirtumo nebuvo. Šioje 2-11 metų vaikų grupėje, vartojant 10 mg bilastino dozę</w:t>
      </w:r>
      <w:r w:rsidR="00F61196">
        <w:rPr>
          <w:rFonts w:ascii="Times New Roman" w:eastAsia="Calibri" w:hAnsi="Times New Roman" w:cs="Times New Roman"/>
          <w:noProof/>
          <w:sz w:val="22"/>
          <w:szCs w:val="22"/>
          <w:lang w:val="lt-LT"/>
        </w:rPr>
        <w:t>,</w:t>
      </w:r>
      <w:r w:rsidRPr="00414040">
        <w:rPr>
          <w:rFonts w:ascii="Times New Roman" w:eastAsia="Calibri" w:hAnsi="Times New Roman" w:cs="Times New Roman"/>
          <w:noProof/>
          <w:sz w:val="22"/>
          <w:szCs w:val="22"/>
          <w:lang w:val="lt-LT"/>
        </w:rPr>
        <w:t xml:space="preserve"> reikšmingo QTc skirtumo</w:t>
      </w:r>
      <w:r w:rsidR="002C484C">
        <w:rPr>
          <w:rFonts w:ascii="Times New Roman" w:eastAsia="Calibri" w:hAnsi="Times New Roman" w:cs="Times New Roman"/>
          <w:noProof/>
          <w:sz w:val="22"/>
          <w:szCs w:val="22"/>
          <w:lang w:val="lt-LT"/>
        </w:rPr>
        <w:t>,</w:t>
      </w:r>
      <w:r w:rsidRPr="00414040">
        <w:rPr>
          <w:rFonts w:ascii="Times New Roman" w:eastAsia="Calibri" w:hAnsi="Times New Roman" w:cs="Times New Roman"/>
          <w:noProof/>
          <w:sz w:val="22"/>
          <w:szCs w:val="22"/>
          <w:lang w:val="lt-LT"/>
        </w:rPr>
        <w:t xml:space="preserve"> palyginti su placeb</w:t>
      </w:r>
      <w:r w:rsidR="002C484C">
        <w:rPr>
          <w:rFonts w:ascii="Times New Roman" w:eastAsia="Calibri" w:hAnsi="Times New Roman" w:cs="Times New Roman"/>
          <w:noProof/>
          <w:sz w:val="22"/>
          <w:szCs w:val="22"/>
          <w:lang w:val="lt-LT"/>
        </w:rPr>
        <w:t>u</w:t>
      </w:r>
      <w:r w:rsidR="00806732">
        <w:rPr>
          <w:rFonts w:ascii="Times New Roman" w:eastAsia="Calibri" w:hAnsi="Times New Roman" w:cs="Times New Roman"/>
          <w:noProof/>
          <w:sz w:val="22"/>
          <w:szCs w:val="22"/>
          <w:lang w:val="lt-LT"/>
        </w:rPr>
        <w:t>,</w:t>
      </w:r>
      <w:r w:rsidRPr="00414040">
        <w:rPr>
          <w:rFonts w:ascii="Times New Roman" w:eastAsia="Calibri" w:hAnsi="Times New Roman" w:cs="Times New Roman"/>
          <w:noProof/>
          <w:sz w:val="22"/>
          <w:szCs w:val="22"/>
          <w:lang w:val="lt-LT"/>
        </w:rPr>
        <w:t xml:space="preserve"> ne</w:t>
      </w:r>
      <w:r w:rsidR="00806732">
        <w:rPr>
          <w:rFonts w:ascii="Times New Roman" w:eastAsia="Calibri" w:hAnsi="Times New Roman" w:cs="Times New Roman"/>
          <w:noProof/>
          <w:sz w:val="22"/>
          <w:szCs w:val="22"/>
          <w:lang w:val="lt-LT"/>
        </w:rPr>
        <w:t>nustatyta</w:t>
      </w:r>
      <w:r w:rsidRPr="00414040">
        <w:rPr>
          <w:rFonts w:ascii="Times New Roman" w:eastAsia="Calibri" w:hAnsi="Times New Roman" w:cs="Times New Roman"/>
          <w:noProof/>
          <w:sz w:val="22"/>
          <w:szCs w:val="22"/>
          <w:lang w:val="lt-LT"/>
        </w:rPr>
        <w:t>. Vaikams, sergantiems alerginiu rinokonjunktyvitu arba lėtine dilgeline</w:t>
      </w:r>
      <w:r w:rsidR="00B45FE3">
        <w:rPr>
          <w:rFonts w:ascii="Times New Roman" w:eastAsia="Calibri" w:hAnsi="Times New Roman" w:cs="Times New Roman"/>
          <w:noProof/>
          <w:sz w:val="22"/>
          <w:szCs w:val="22"/>
          <w:lang w:val="lt-LT"/>
        </w:rPr>
        <w:t>,</w:t>
      </w:r>
      <w:r w:rsidRPr="00414040">
        <w:rPr>
          <w:rFonts w:ascii="Times New Roman" w:eastAsia="Calibri" w:hAnsi="Times New Roman" w:cs="Times New Roman"/>
          <w:noProof/>
          <w:sz w:val="22"/>
          <w:szCs w:val="22"/>
          <w:lang w:val="lt-LT"/>
        </w:rPr>
        <w:t xml:space="preserve"> specifiniai </w:t>
      </w:r>
      <w:r w:rsidR="00B45FE3">
        <w:rPr>
          <w:rFonts w:ascii="Times New Roman" w:eastAsia="Calibri" w:hAnsi="Times New Roman" w:cs="Times New Roman"/>
          <w:noProof/>
          <w:sz w:val="22"/>
          <w:szCs w:val="22"/>
          <w:lang w:val="lt-LT"/>
        </w:rPr>
        <w:t>g</w:t>
      </w:r>
      <w:r w:rsidRPr="00414040">
        <w:rPr>
          <w:rFonts w:ascii="Times New Roman" w:eastAsia="Calibri" w:hAnsi="Times New Roman" w:cs="Times New Roman"/>
          <w:noProof/>
          <w:sz w:val="22"/>
          <w:szCs w:val="22"/>
          <w:lang w:val="lt-LT"/>
        </w:rPr>
        <w:t xml:space="preserve">yvenimo kokybės klausimynai (angl. </w:t>
      </w:r>
      <w:r w:rsidRPr="00414040">
        <w:rPr>
          <w:rFonts w:ascii="Times New Roman" w:eastAsia="Calibri" w:hAnsi="Times New Roman" w:cs="Times New Roman"/>
          <w:i/>
          <w:noProof/>
          <w:sz w:val="22"/>
          <w:szCs w:val="22"/>
          <w:lang w:val="lt-LT"/>
        </w:rPr>
        <w:t>Quality of Life questionnaires</w:t>
      </w:r>
      <w:r w:rsidRPr="00414040">
        <w:rPr>
          <w:rFonts w:ascii="Times New Roman" w:eastAsia="Calibri" w:hAnsi="Times New Roman" w:cs="Times New Roman"/>
          <w:noProof/>
          <w:sz w:val="22"/>
          <w:szCs w:val="22"/>
          <w:lang w:val="lt-LT"/>
        </w:rPr>
        <w:t>) parodė bendrą balų padidėjimą virš 12 savaičių nesant statistiškai patikimo skirtumo tarp bilastino ir placebo grupių</w:t>
      </w:r>
      <w:r w:rsidRPr="00B45FE3">
        <w:rPr>
          <w:rFonts w:ascii="Times New Roman" w:eastAsia="Calibri" w:hAnsi="Times New Roman" w:cs="Times New Roman"/>
          <w:noProof/>
          <w:sz w:val="22"/>
          <w:szCs w:val="22"/>
          <w:lang w:val="lt-LT"/>
        </w:rPr>
        <w:t>.</w:t>
      </w:r>
      <w:r w:rsidR="00274C9F" w:rsidRPr="00B77994">
        <w:rPr>
          <w:rFonts w:ascii="Times New Roman" w:eastAsia="Calibri" w:hAnsi="Times New Roman" w:cs="Times New Roman"/>
          <w:noProof/>
          <w:sz w:val="22"/>
          <w:szCs w:val="22"/>
          <w:lang w:val="lt-LT"/>
        </w:rPr>
        <w:t xml:space="preserve"> </w:t>
      </w:r>
      <w:r w:rsidRPr="003D3E3A">
        <w:rPr>
          <w:rFonts w:ascii="Times New Roman" w:eastAsia="Times New Roman" w:hAnsi="Times New Roman" w:cs="Times New Roman"/>
          <w:color w:val="212121"/>
          <w:sz w:val="22"/>
          <w:szCs w:val="22"/>
          <w:lang w:val="lt-LT"/>
        </w:rPr>
        <w:t>Visą 509 vaikų grupę sudarė: 479 alergini</w:t>
      </w:r>
      <w:r w:rsidR="00B45FE3">
        <w:rPr>
          <w:rFonts w:ascii="Times New Roman" w:eastAsia="Times New Roman" w:hAnsi="Times New Roman" w:cs="Times New Roman"/>
          <w:color w:val="212121"/>
          <w:sz w:val="22"/>
          <w:szCs w:val="22"/>
          <w:lang w:val="lt-LT"/>
        </w:rPr>
        <w:t>u</w:t>
      </w:r>
      <w:r w:rsidRPr="003D3E3A">
        <w:rPr>
          <w:rFonts w:ascii="Times New Roman" w:eastAsia="Times New Roman" w:hAnsi="Times New Roman" w:cs="Times New Roman"/>
          <w:color w:val="212121"/>
          <w:sz w:val="22"/>
          <w:szCs w:val="22"/>
          <w:lang w:val="lt-LT"/>
        </w:rPr>
        <w:t xml:space="preserve"> rinokonjunktyvitu sergantys, 30 pacientų, kuriems diagnozuota lėtinė dilgėlinė. 260 vaikų vartojo bilastin</w:t>
      </w:r>
      <w:r w:rsidR="00274C9F" w:rsidRPr="003D3E3A">
        <w:rPr>
          <w:rFonts w:ascii="Times New Roman" w:eastAsia="Times New Roman" w:hAnsi="Times New Roman" w:cs="Times New Roman"/>
          <w:color w:val="212121"/>
          <w:sz w:val="22"/>
          <w:szCs w:val="22"/>
          <w:lang w:val="lt-LT"/>
        </w:rPr>
        <w:t>o</w:t>
      </w:r>
      <w:r w:rsidRPr="003D3E3A">
        <w:rPr>
          <w:rFonts w:ascii="Times New Roman" w:eastAsia="Times New Roman" w:hAnsi="Times New Roman" w:cs="Times New Roman"/>
          <w:color w:val="212121"/>
          <w:sz w:val="22"/>
          <w:szCs w:val="22"/>
          <w:lang w:val="lt-LT"/>
        </w:rPr>
        <w:t>: 252 (96,9</w:t>
      </w:r>
      <w:r w:rsidR="00274C9F" w:rsidRPr="003D3E3A">
        <w:rPr>
          <w:rFonts w:ascii="Times New Roman" w:eastAsia="Times New Roman" w:hAnsi="Times New Roman" w:cs="Times New Roman"/>
          <w:color w:val="212121"/>
          <w:sz w:val="22"/>
          <w:szCs w:val="22"/>
          <w:lang w:val="lt-LT"/>
        </w:rPr>
        <w:t> </w:t>
      </w:r>
      <w:r w:rsidRPr="003D3E3A">
        <w:rPr>
          <w:rFonts w:ascii="Times New Roman" w:eastAsia="Times New Roman" w:hAnsi="Times New Roman" w:cs="Times New Roman"/>
          <w:color w:val="212121"/>
          <w:sz w:val="22"/>
          <w:szCs w:val="22"/>
          <w:lang w:val="lt-LT"/>
        </w:rPr>
        <w:t>%) dėl alerginio rinokonjunktyvito ir 8 (3,1</w:t>
      </w:r>
      <w:r w:rsidR="00274C9F" w:rsidRPr="003D3E3A">
        <w:rPr>
          <w:rFonts w:ascii="Times New Roman" w:eastAsia="Times New Roman" w:hAnsi="Times New Roman" w:cs="Times New Roman"/>
          <w:color w:val="212121"/>
          <w:sz w:val="22"/>
          <w:szCs w:val="22"/>
          <w:lang w:val="lt-LT"/>
        </w:rPr>
        <w:t> </w:t>
      </w:r>
      <w:r w:rsidRPr="003D3E3A">
        <w:rPr>
          <w:rFonts w:ascii="Times New Roman" w:eastAsia="Times New Roman" w:hAnsi="Times New Roman" w:cs="Times New Roman"/>
          <w:color w:val="212121"/>
          <w:sz w:val="22"/>
          <w:szCs w:val="22"/>
          <w:lang w:val="lt-LT"/>
        </w:rPr>
        <w:t>%) dėl lėtinės dilgėlinės. Atitinkamai, 249 vaikai vartojo placebą: 227 (91,2%) dėl alerginio rinokonjunktyvito ir 22 (8,8</w:t>
      </w:r>
      <w:r w:rsidR="00274C9F" w:rsidRPr="003D3E3A">
        <w:rPr>
          <w:rFonts w:ascii="Times New Roman" w:eastAsia="Times New Roman" w:hAnsi="Times New Roman" w:cs="Times New Roman"/>
          <w:color w:val="212121"/>
          <w:sz w:val="22"/>
          <w:szCs w:val="22"/>
          <w:lang w:val="lt-LT"/>
        </w:rPr>
        <w:t> </w:t>
      </w:r>
      <w:r w:rsidRPr="003D3E3A">
        <w:rPr>
          <w:rFonts w:ascii="Times New Roman" w:eastAsia="Times New Roman" w:hAnsi="Times New Roman" w:cs="Times New Roman"/>
          <w:color w:val="212121"/>
          <w:sz w:val="22"/>
          <w:szCs w:val="22"/>
          <w:lang w:val="lt-LT"/>
        </w:rPr>
        <w:t>%) dėl lėtinės dilgėlinės.</w:t>
      </w:r>
    </w:p>
    <w:p w14:paraId="2C5C98AC" w14:textId="77777777" w:rsidR="00AE00B6" w:rsidRPr="00B45FE3" w:rsidRDefault="00AE00B6" w:rsidP="00BE72A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212121"/>
          <w:lang w:val="lt-LT"/>
        </w:rPr>
      </w:pPr>
    </w:p>
    <w:p w14:paraId="7759BA59" w14:textId="77777777" w:rsidR="00BE72A8" w:rsidRPr="00AF664E" w:rsidRDefault="00BE72A8" w:rsidP="00BE72A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lang w:val="lt-LT"/>
        </w:rPr>
      </w:pPr>
      <w:r w:rsidRPr="00414040">
        <w:rPr>
          <w:rFonts w:ascii="Times New Roman" w:eastAsia="Times New Roman" w:hAnsi="Times New Roman" w:cs="Times New Roman"/>
          <w:color w:val="212121"/>
          <w:lang w:val="lt-LT"/>
        </w:rPr>
        <w:t xml:space="preserve">Europos vaistų agentūra atidėjo įpareigojimą pateikti informaciją apie bilastino tyrimų rezultatus visuose jaunesnių kaip 2 metų vaikų </w:t>
      </w:r>
      <w:r w:rsidR="005F7150">
        <w:rPr>
          <w:rFonts w:ascii="Times New Roman" w:eastAsia="Times New Roman" w:hAnsi="Times New Roman" w:cs="Times New Roman"/>
          <w:color w:val="212121"/>
          <w:lang w:val="lt-LT"/>
        </w:rPr>
        <w:t>populiacijos</w:t>
      </w:r>
      <w:r w:rsidRPr="00414040">
        <w:rPr>
          <w:rFonts w:ascii="Times New Roman" w:eastAsia="Times New Roman" w:hAnsi="Times New Roman" w:cs="Times New Roman"/>
          <w:color w:val="212121"/>
          <w:lang w:val="lt-LT"/>
        </w:rPr>
        <w:t xml:space="preserve"> pogrupiuose </w:t>
      </w:r>
      <w:r w:rsidR="00A166C8">
        <w:rPr>
          <w:rFonts w:ascii="Times New Roman" w:eastAsia="Times New Roman" w:hAnsi="Times New Roman" w:cs="Times New Roman"/>
          <w:color w:val="212121"/>
          <w:lang w:val="lt-LT"/>
        </w:rPr>
        <w:t>(</w:t>
      </w:r>
      <w:r w:rsidR="00A166C8" w:rsidRPr="00A166C8">
        <w:rPr>
          <w:rFonts w:ascii="Times New Roman" w:eastAsia="Times New Roman" w:hAnsi="Times New Roman" w:cs="Times New Roman"/>
          <w:color w:val="212121"/>
          <w:lang w:val="lt-LT"/>
        </w:rPr>
        <w:t>vartojimo vaikams informacija pateikiama 4.2 skyriuje)</w:t>
      </w:r>
      <w:r w:rsidR="00A166C8">
        <w:rPr>
          <w:rFonts w:ascii="Times New Roman" w:eastAsia="Times New Roman" w:hAnsi="Times New Roman" w:cs="Times New Roman"/>
          <w:color w:val="212121"/>
          <w:lang w:val="lt-LT"/>
        </w:rPr>
        <w:t>.</w:t>
      </w:r>
    </w:p>
    <w:p w14:paraId="484EED8E" w14:textId="77777777" w:rsidR="00BE72A8" w:rsidRPr="00414040" w:rsidRDefault="00BE72A8" w:rsidP="005A641D">
      <w:pPr>
        <w:pStyle w:val="BTEMEASMCA"/>
      </w:pPr>
    </w:p>
    <w:p w14:paraId="16FC38EE" w14:textId="603274D1" w:rsidR="00BE72A8" w:rsidRPr="00414040" w:rsidRDefault="00BE72A8" w:rsidP="00BE72A8">
      <w:pPr>
        <w:pStyle w:val="PI-2EMEASMCA"/>
      </w:pPr>
      <w:bookmarkStart w:id="36" w:name="_Toc129243113"/>
      <w:bookmarkStart w:id="37" w:name="_Toc129243238"/>
      <w:r w:rsidRPr="00414040">
        <w:t>5.2</w:t>
      </w:r>
      <w:r w:rsidRPr="00414040">
        <w:tab/>
        <w:t>Farmakokinetinės savybės</w:t>
      </w:r>
      <w:bookmarkEnd w:id="36"/>
      <w:bookmarkEnd w:id="37"/>
    </w:p>
    <w:p w14:paraId="6520BBDB" w14:textId="77777777" w:rsidR="00BE72A8" w:rsidRPr="00414040" w:rsidRDefault="00BE72A8" w:rsidP="005A641D">
      <w:pPr>
        <w:pStyle w:val="BTEMEASMCA"/>
      </w:pPr>
    </w:p>
    <w:p w14:paraId="33D39FA5" w14:textId="77777777" w:rsidR="00BE72A8" w:rsidRPr="00414040" w:rsidRDefault="00BE72A8" w:rsidP="005D462C">
      <w:pPr>
        <w:spacing w:after="0" w:line="240" w:lineRule="auto"/>
        <w:rPr>
          <w:rFonts w:ascii="Times New Roman" w:hAnsi="Times New Roman" w:cs="Times New Roman"/>
          <w:u w:val="single"/>
          <w:lang w:val="lt-LT"/>
        </w:rPr>
      </w:pPr>
      <w:r w:rsidRPr="00414040">
        <w:rPr>
          <w:rFonts w:ascii="Times New Roman" w:hAnsi="Times New Roman" w:cs="Times New Roman"/>
          <w:u w:val="single"/>
          <w:lang w:val="lt-LT"/>
        </w:rPr>
        <w:t>Absorbcija</w:t>
      </w:r>
    </w:p>
    <w:p w14:paraId="58A043AC" w14:textId="33EA27E1" w:rsidR="00BE72A8" w:rsidRPr="006F362D" w:rsidRDefault="00BE72A8" w:rsidP="005A641D">
      <w:pPr>
        <w:pStyle w:val="BTEMEASMCA"/>
      </w:pPr>
      <w:r w:rsidRPr="00414040">
        <w:t xml:space="preserve">Išgertas </w:t>
      </w:r>
      <w:r w:rsidR="00970D3C">
        <w:t>bilastinas</w:t>
      </w:r>
      <w:r w:rsidRPr="00414040">
        <w:t xml:space="preserve"> greitai absorbuojamas, didžiausia koncentracija kraujo plazmoje </w:t>
      </w:r>
      <w:r w:rsidR="00970D3C">
        <w:t>atsiranda</w:t>
      </w:r>
      <w:r w:rsidRPr="00414040">
        <w:t xml:space="preserve"> apytikriai po 1,3 valandos. </w:t>
      </w:r>
      <w:r w:rsidR="00970D3C">
        <w:t xml:space="preserve">Veikliosios medžiagos </w:t>
      </w:r>
      <w:r w:rsidRPr="00414040">
        <w:t>kaupimosi ne</w:t>
      </w:r>
      <w:r w:rsidR="004533AE">
        <w:t>nustatyta</w:t>
      </w:r>
      <w:r w:rsidRPr="00414040">
        <w:t>. Vidutinis išgerto bilastino bio</w:t>
      </w:r>
      <w:r w:rsidR="00B77994">
        <w:t>loginis prieinamumas</w:t>
      </w:r>
      <w:r w:rsidR="004533AE">
        <w:t xml:space="preserve"> yra</w:t>
      </w:r>
      <w:r w:rsidRPr="00414040">
        <w:t xml:space="preserve"> 61</w:t>
      </w:r>
      <w:r w:rsidR="004533AE">
        <w:t> </w:t>
      </w:r>
      <w:r w:rsidRPr="00414040">
        <w:t>%.</w:t>
      </w:r>
    </w:p>
    <w:p w14:paraId="1751094F" w14:textId="77777777" w:rsidR="00BE72A8" w:rsidRPr="00414040" w:rsidRDefault="00BE72A8" w:rsidP="005A641D">
      <w:pPr>
        <w:pStyle w:val="BTEMEASMCA"/>
      </w:pPr>
    </w:p>
    <w:p w14:paraId="1ADEDDCA" w14:textId="77777777" w:rsidR="00BE72A8" w:rsidRPr="003D3E3A" w:rsidRDefault="00BE72A8" w:rsidP="005A641D">
      <w:pPr>
        <w:pStyle w:val="BTEMEASMCA"/>
        <w:rPr>
          <w:u w:val="single"/>
        </w:rPr>
      </w:pPr>
      <w:r w:rsidRPr="003D3E3A">
        <w:rPr>
          <w:u w:val="single"/>
        </w:rPr>
        <w:t>Pasiskirstymas</w:t>
      </w:r>
    </w:p>
    <w:p w14:paraId="72EF49CC" w14:textId="7E6C42E1" w:rsidR="00BE72A8" w:rsidRPr="00414040" w:rsidRDefault="00BE72A8" w:rsidP="006F5C3B">
      <w:pPr>
        <w:pStyle w:val="BTEMEASMCA"/>
      </w:pPr>
      <w:r w:rsidRPr="00414040">
        <w:t xml:space="preserve">Tyrimais </w:t>
      </w:r>
      <w:r w:rsidRPr="00414040">
        <w:rPr>
          <w:i/>
        </w:rPr>
        <w:t>in vitro</w:t>
      </w:r>
      <w:r w:rsidRPr="00414040">
        <w:t xml:space="preserve"> ir </w:t>
      </w:r>
      <w:r w:rsidRPr="00414040">
        <w:rPr>
          <w:i/>
        </w:rPr>
        <w:t>in vivo</w:t>
      </w:r>
      <w:r w:rsidRPr="00414040">
        <w:t xml:space="preserve"> nustatyta, kad bilastinas yra P-glikoproteino (žr. 4.5 skyrių “Sąveika su ketokonazolu, eritromicinu ir diltiazemu”)</w:t>
      </w:r>
      <w:r w:rsidRPr="00414040">
        <w:rPr>
          <w:rFonts w:asciiTheme="minorHAnsi" w:hAnsiTheme="minorHAnsi" w:cstheme="minorBidi"/>
        </w:rPr>
        <w:t xml:space="preserve"> </w:t>
      </w:r>
      <w:r w:rsidRPr="00414040">
        <w:t xml:space="preserve">ir OATP substratas (žr. 4.2 skyrių “Sąveika su greipfrutų sultimis”) . Bilastinas nėra BCRP </w:t>
      </w:r>
      <w:r w:rsidR="005F1D79">
        <w:t xml:space="preserve">nešiklio </w:t>
      </w:r>
      <w:r w:rsidRPr="00414040">
        <w:t xml:space="preserve">ar inkstų OTC2, OAT1 ir OAT3 </w:t>
      </w:r>
      <w:r w:rsidR="005F1D79">
        <w:t xml:space="preserve">nešiklių </w:t>
      </w:r>
      <w:r w:rsidRPr="00414040">
        <w:t xml:space="preserve">substratas. Tyrimų </w:t>
      </w:r>
      <w:r w:rsidRPr="00414040">
        <w:rPr>
          <w:i/>
        </w:rPr>
        <w:t>in vitro</w:t>
      </w:r>
      <w:r w:rsidRPr="00414040">
        <w:t xml:space="preserve"> duomenimis, ne</w:t>
      </w:r>
      <w:r w:rsidR="00B77994">
        <w:t>sitikima</w:t>
      </w:r>
      <w:r w:rsidRPr="00414040">
        <w:t>, kad bilastinas slopintų toki</w:t>
      </w:r>
      <w:r w:rsidR="00B77994">
        <w:t>u</w:t>
      </w:r>
      <w:r w:rsidRPr="00414040">
        <w:t xml:space="preserve">s siteminės kraujotakos </w:t>
      </w:r>
      <w:r w:rsidR="00B2193C">
        <w:t>nešiklius</w:t>
      </w:r>
      <w:r w:rsidRPr="00414040">
        <w:t>: P-gp, MRP2, BCRP, BSEP, OATP1B1, OATP1B3, OAT2B1, OAT1, OAT3, OCT1, OCT2 ir NTCP, nes buvo nustatytas tik silpnas P-gp, OATP2B1 ir OCT1 slopinimas esant</w:t>
      </w:r>
      <w:r w:rsidR="0080414A">
        <w:t xml:space="preserve"> apytikriai</w:t>
      </w:r>
      <w:r w:rsidRPr="00414040">
        <w:t xml:space="preserve"> IC</w:t>
      </w:r>
      <w:r w:rsidRPr="00414040">
        <w:rPr>
          <w:vertAlign w:val="subscript"/>
        </w:rPr>
        <w:t>50</w:t>
      </w:r>
      <w:r w:rsidRPr="00414040">
        <w:t>≥ 300µM, tai yra žymiai didesnei</w:t>
      </w:r>
      <w:r w:rsidR="0080414A">
        <w:t xml:space="preserve"> koncentracijai,</w:t>
      </w:r>
      <w:r w:rsidRPr="00414040">
        <w:t xml:space="preserve"> negu apskaičiuota klinikin</w:t>
      </w:r>
      <w:r w:rsidR="0080414A">
        <w:t>ė</w:t>
      </w:r>
      <w:r w:rsidRPr="00414040">
        <w:t xml:space="preserve"> maksimali koncentracija</w:t>
      </w:r>
      <w:r w:rsidR="0080414A">
        <w:t xml:space="preserve"> (</w:t>
      </w:r>
      <w:r w:rsidR="0080414A" w:rsidRPr="00414040">
        <w:t>C</w:t>
      </w:r>
      <w:r w:rsidR="0080414A" w:rsidRPr="00414040">
        <w:rPr>
          <w:vertAlign w:val="subscript"/>
        </w:rPr>
        <w:t>max</w:t>
      </w:r>
      <w:r w:rsidR="0080414A" w:rsidRPr="00414040">
        <w:t xml:space="preserve"> </w:t>
      </w:r>
      <w:r w:rsidR="0080414A">
        <w:t xml:space="preserve">) </w:t>
      </w:r>
      <w:r w:rsidRPr="00414040">
        <w:t>plazmoje</w:t>
      </w:r>
      <w:r w:rsidR="0080414A">
        <w:t>,</w:t>
      </w:r>
      <w:r w:rsidRPr="00414040">
        <w:t xml:space="preserve"> ir todėl ši sąveika klinikiniu požiūriu nereikšminga. </w:t>
      </w:r>
      <w:r w:rsidR="0080414A">
        <w:t>Vis dėlto</w:t>
      </w:r>
      <w:r w:rsidRPr="00414040">
        <w:t xml:space="preserve">, remiantis šiais rezultatais, </w:t>
      </w:r>
      <w:r w:rsidR="00DA5FFC" w:rsidRPr="00414040">
        <w:t xml:space="preserve">žarnyno gleivinės </w:t>
      </w:r>
      <w:r w:rsidR="00DA5FFC">
        <w:t>nešiklių</w:t>
      </w:r>
      <w:r w:rsidR="00DA5FFC" w:rsidRPr="00414040">
        <w:t>, pvz. P-gp</w:t>
      </w:r>
      <w:r w:rsidR="00DA5FFC">
        <w:t>, slopinimo</w:t>
      </w:r>
      <w:r w:rsidR="00DA5FFC" w:rsidRPr="00414040">
        <w:t xml:space="preserve"> </w:t>
      </w:r>
      <w:r w:rsidRPr="00414040">
        <w:t>bilastin</w:t>
      </w:r>
      <w:r w:rsidR="00DA5FFC">
        <w:t>u</w:t>
      </w:r>
      <w:r w:rsidRPr="00414040">
        <w:t xml:space="preserve"> paneigti negalima.</w:t>
      </w:r>
    </w:p>
    <w:p w14:paraId="60EF18E2" w14:textId="77777777" w:rsidR="00BE72A8" w:rsidRPr="00414040" w:rsidRDefault="00BE46E2" w:rsidP="006F5C3B">
      <w:pPr>
        <w:pStyle w:val="BTEMEASMCA"/>
      </w:pPr>
      <w:r w:rsidRPr="00414040">
        <w:t>84-90</w:t>
      </w:r>
      <w:r>
        <w:t> </w:t>
      </w:r>
      <w:r w:rsidRPr="00414040">
        <w:t>% bilastino</w:t>
      </w:r>
      <w:r>
        <w:t>, v</w:t>
      </w:r>
      <w:r w:rsidR="00BE72A8" w:rsidRPr="00414040">
        <w:t>artoja</w:t>
      </w:r>
      <w:r>
        <w:t xml:space="preserve">mo gydomosiomis dozėmis, </w:t>
      </w:r>
      <w:r w:rsidR="00BE72A8" w:rsidRPr="00414040">
        <w:t>prisijungia prie kraujo plazmos baltymų.</w:t>
      </w:r>
    </w:p>
    <w:p w14:paraId="4F9A8705" w14:textId="77777777" w:rsidR="00BE72A8" w:rsidRPr="00414040" w:rsidRDefault="00BE72A8" w:rsidP="006F5C3B">
      <w:pPr>
        <w:pStyle w:val="BTEMEASMCA"/>
      </w:pPr>
    </w:p>
    <w:p w14:paraId="763A9A63" w14:textId="77777777" w:rsidR="00BE72A8" w:rsidRPr="003D3E3A" w:rsidRDefault="00BE72A8" w:rsidP="006F5C3B">
      <w:pPr>
        <w:pStyle w:val="BTEMEASMCA"/>
        <w:rPr>
          <w:u w:val="single"/>
        </w:rPr>
      </w:pPr>
      <w:r w:rsidRPr="003D3E3A">
        <w:rPr>
          <w:u w:val="single"/>
        </w:rPr>
        <w:t>Biotransformacija</w:t>
      </w:r>
    </w:p>
    <w:p w14:paraId="4141C46C" w14:textId="1A4E9AA4" w:rsidR="00BE72A8" w:rsidRPr="00414040" w:rsidRDefault="00BE72A8" w:rsidP="006F5C3B">
      <w:pPr>
        <w:pStyle w:val="BTEMEASMCA"/>
      </w:pPr>
      <w:r w:rsidRPr="00414040">
        <w:t xml:space="preserve">Tyrimais </w:t>
      </w:r>
      <w:r w:rsidRPr="00414040">
        <w:rPr>
          <w:i/>
        </w:rPr>
        <w:t>in vitro</w:t>
      </w:r>
      <w:r w:rsidRPr="00414040">
        <w:t xml:space="preserve"> nustatyta, kad CYP450 izo</w:t>
      </w:r>
      <w:r w:rsidR="00EB705B">
        <w:t>f</w:t>
      </w:r>
      <w:r w:rsidR="0090498D">
        <w:t>ermentų</w:t>
      </w:r>
      <w:r w:rsidRPr="00414040">
        <w:t xml:space="preserve"> </w:t>
      </w:r>
      <w:r w:rsidR="0090498D">
        <w:t>bilastinas</w:t>
      </w:r>
      <w:r w:rsidR="0090498D" w:rsidRPr="00414040">
        <w:t xml:space="preserve"> </w:t>
      </w:r>
      <w:r w:rsidRPr="00414040">
        <w:t xml:space="preserve">nei </w:t>
      </w:r>
      <w:r w:rsidR="0090498D">
        <w:t>indukuoja</w:t>
      </w:r>
      <w:r w:rsidRPr="00414040">
        <w:t xml:space="preserve">, nei slopina. </w:t>
      </w:r>
    </w:p>
    <w:p w14:paraId="131931D6" w14:textId="77777777" w:rsidR="00BE72A8" w:rsidRPr="00414040" w:rsidRDefault="00BE72A8" w:rsidP="006F5C3B">
      <w:pPr>
        <w:pStyle w:val="BTEMEASMCA"/>
      </w:pPr>
    </w:p>
    <w:p w14:paraId="4899A6F9" w14:textId="77777777" w:rsidR="00BE72A8" w:rsidRPr="003D3E3A" w:rsidRDefault="00BE72A8" w:rsidP="006F5C3B">
      <w:pPr>
        <w:pStyle w:val="BTEMEASMCA"/>
        <w:rPr>
          <w:u w:val="single"/>
        </w:rPr>
      </w:pPr>
      <w:r w:rsidRPr="003D3E3A">
        <w:rPr>
          <w:u w:val="single"/>
        </w:rPr>
        <w:t>Eliminacija</w:t>
      </w:r>
    </w:p>
    <w:p w14:paraId="49A77C31" w14:textId="17418C1A" w:rsidR="00BE72A8" w:rsidRPr="00414040" w:rsidRDefault="00EB705B" w:rsidP="006F5C3B">
      <w:pPr>
        <w:pStyle w:val="BTEMEASMCA"/>
      </w:pPr>
      <w:r>
        <w:t>S</w:t>
      </w:r>
      <w:r w:rsidR="00BE72A8" w:rsidRPr="00414040">
        <w:t xml:space="preserve">u sveikais suaugusiais savanoriais </w:t>
      </w:r>
      <w:r>
        <w:t xml:space="preserve">atliekant </w:t>
      </w:r>
      <w:r w:rsidR="00BE72A8" w:rsidRPr="00414040">
        <w:t xml:space="preserve">masės balanso tyrimus nustatyta, kad išgėrus vienkartinę </w:t>
      </w:r>
      <w:r w:rsidR="00F60E51" w:rsidRPr="00414040">
        <w:t xml:space="preserve">20 mg </w:t>
      </w:r>
      <w:r w:rsidR="00BE72A8" w:rsidRPr="00414040">
        <w:rPr>
          <w:vertAlign w:val="superscript"/>
        </w:rPr>
        <w:t>14</w:t>
      </w:r>
      <w:r w:rsidR="00BE72A8" w:rsidRPr="00414040">
        <w:t>C-bilastino dozę, beveik 95</w:t>
      </w:r>
      <w:r w:rsidR="00F60E51">
        <w:t> </w:t>
      </w:r>
      <w:r w:rsidR="00BE72A8" w:rsidRPr="00414040">
        <w:t xml:space="preserve">% </w:t>
      </w:r>
      <w:r w:rsidR="00F60E51">
        <w:t>dozės</w:t>
      </w:r>
      <w:r w:rsidR="00BE72A8" w:rsidRPr="00414040">
        <w:t xml:space="preserve"> aptinkama nepakitusio bilastino pavidalu šlapime (28,3</w:t>
      </w:r>
      <w:r w:rsidR="00F60E51">
        <w:t> </w:t>
      </w:r>
      <w:r w:rsidR="00BE72A8" w:rsidRPr="00414040">
        <w:t>%) ir išmatose (66,5</w:t>
      </w:r>
      <w:r w:rsidR="00F60E51">
        <w:t> </w:t>
      </w:r>
      <w:r w:rsidR="00BE72A8" w:rsidRPr="00414040">
        <w:t>%); tuo patvirtinama, kad žmogaus organizme bilastinas reikšmingai nemetabolizuojamas. Vidutinis pusinės eliminacijos laikas, nustatytas sveik</w:t>
      </w:r>
      <w:r w:rsidR="001D29EF">
        <w:t>iems</w:t>
      </w:r>
      <w:r w:rsidR="00BE72A8" w:rsidRPr="00414040">
        <w:t xml:space="preserve"> savanori</w:t>
      </w:r>
      <w:r w:rsidR="001D29EF">
        <w:t>ams</w:t>
      </w:r>
      <w:r w:rsidR="005F06C1">
        <w:t xml:space="preserve"> biologinio ekvivalentiškumo</w:t>
      </w:r>
      <w:r w:rsidR="001D29EF">
        <w:t xml:space="preserve"> tyrimo metu</w:t>
      </w:r>
      <w:r>
        <w:t>,</w:t>
      </w:r>
      <w:r w:rsidR="001D29EF">
        <w:t xml:space="preserve"> buvo </w:t>
      </w:r>
      <w:r w:rsidR="00A46BC5">
        <w:t>apytik</w:t>
      </w:r>
      <w:r>
        <w:t>sl</w:t>
      </w:r>
      <w:r w:rsidR="00A46BC5">
        <w:t>iai</w:t>
      </w:r>
      <w:r w:rsidR="00110F4F">
        <w:t xml:space="preserve"> 10</w:t>
      </w:r>
      <w:r w:rsidR="00BE72A8" w:rsidRPr="00414040">
        <w:t> val.</w:t>
      </w:r>
    </w:p>
    <w:p w14:paraId="3954468F" w14:textId="77777777" w:rsidR="00BE72A8" w:rsidRPr="00414040" w:rsidRDefault="00BE72A8" w:rsidP="006F5C3B">
      <w:pPr>
        <w:pStyle w:val="BTEMEASMCA"/>
      </w:pPr>
    </w:p>
    <w:p w14:paraId="71239EDC" w14:textId="77777777" w:rsidR="00BE72A8" w:rsidRPr="003D3E3A" w:rsidRDefault="00BE72A8" w:rsidP="006F5C3B">
      <w:pPr>
        <w:pStyle w:val="BTEMEASMCA"/>
        <w:rPr>
          <w:u w:val="single"/>
        </w:rPr>
      </w:pPr>
      <w:r w:rsidRPr="003D3E3A">
        <w:rPr>
          <w:u w:val="single"/>
        </w:rPr>
        <w:t>Tiesinis pobūdis</w:t>
      </w:r>
    </w:p>
    <w:p w14:paraId="7E923FA0" w14:textId="77777777" w:rsidR="00BE72A8" w:rsidRPr="00414040" w:rsidRDefault="00BE72A8" w:rsidP="006F5C3B">
      <w:pPr>
        <w:pStyle w:val="BTEMEASMCA"/>
      </w:pPr>
      <w:r w:rsidRPr="00414040">
        <w:t>Tirtų dozių (nuo 5 iki 220 mg) ribose bilastino farmakokinetik</w:t>
      </w:r>
      <w:r w:rsidR="008311D3">
        <w:t>os pobūdis yra tiesinis</w:t>
      </w:r>
      <w:r w:rsidRPr="00414040">
        <w:t>. Bilastino farmakokinetik</w:t>
      </w:r>
      <w:r w:rsidR="008311D3">
        <w:t>os kintamumas</w:t>
      </w:r>
      <w:r w:rsidRPr="00414040">
        <w:t xml:space="preserve"> įvairių žmonių organizme </w:t>
      </w:r>
      <w:r w:rsidR="008311D3">
        <w:t>yra labai mažas</w:t>
      </w:r>
      <w:r w:rsidRPr="00414040">
        <w:t>.</w:t>
      </w:r>
    </w:p>
    <w:p w14:paraId="4B9FD7EF" w14:textId="77777777" w:rsidR="00BE72A8" w:rsidRPr="00414040" w:rsidRDefault="00BE72A8" w:rsidP="006F5C3B">
      <w:pPr>
        <w:pStyle w:val="BTEMEASMCA"/>
      </w:pPr>
    </w:p>
    <w:p w14:paraId="4E2BBA93" w14:textId="77777777" w:rsidR="00BE72A8" w:rsidRPr="003D3E3A" w:rsidRDefault="00BE72A8" w:rsidP="006F5C3B">
      <w:pPr>
        <w:pStyle w:val="BTEMEASMCA"/>
        <w:rPr>
          <w:u w:val="single"/>
        </w:rPr>
      </w:pPr>
      <w:r w:rsidRPr="003D3E3A">
        <w:rPr>
          <w:u w:val="single"/>
        </w:rPr>
        <w:t>Sutrikusi inkstų funkcija</w:t>
      </w:r>
    </w:p>
    <w:p w14:paraId="7EA16F91" w14:textId="0565E7B3" w:rsidR="00BE72A8" w:rsidRPr="00414040" w:rsidRDefault="00BE72A8" w:rsidP="006F5C3B">
      <w:pPr>
        <w:pStyle w:val="BTEMEASMCA"/>
      </w:pPr>
      <w:r w:rsidRPr="00414040">
        <w:t xml:space="preserve">Atliekant </w:t>
      </w:r>
      <w:r w:rsidR="00726353">
        <w:t>asmenų</w:t>
      </w:r>
      <w:r w:rsidR="00C602B1">
        <w:t>, kurių</w:t>
      </w:r>
      <w:r w:rsidRPr="00414040">
        <w:t xml:space="preserve"> inkstų </w:t>
      </w:r>
      <w:r w:rsidR="00845077">
        <w:t>funkcija sutrikusi,</w:t>
      </w:r>
      <w:r w:rsidRPr="00414040">
        <w:t xml:space="preserve"> </w:t>
      </w:r>
      <w:r w:rsidR="00726353">
        <w:t xml:space="preserve">tyrimus </w:t>
      </w:r>
      <w:r w:rsidRPr="00414040">
        <w:t>nustatyta, kad vidutinė (</w:t>
      </w:r>
      <w:r w:rsidR="00C26086">
        <w:t>±</w:t>
      </w:r>
      <w:r w:rsidRPr="00414040">
        <w:t>SN) AUC</w:t>
      </w:r>
      <w:r w:rsidRPr="00414040">
        <w:rPr>
          <w:vertAlign w:val="subscript"/>
        </w:rPr>
        <w:t>0-</w:t>
      </w:r>
      <w:r w:rsidRPr="00414040">
        <w:rPr>
          <w:vertAlign w:val="subscript"/>
        </w:rPr>
        <w:sym w:font="Symbol" w:char="F0A5"/>
      </w:r>
      <w:r w:rsidRPr="00414040">
        <w:t xml:space="preserve"> padidėjo nuo 737,4 (±260,8) ng x val. / ml </w:t>
      </w:r>
      <w:r w:rsidR="00726353">
        <w:t>asmenims, kurių</w:t>
      </w:r>
      <w:r w:rsidRPr="00414040">
        <w:t xml:space="preserve"> inkstų funkcij</w:t>
      </w:r>
      <w:r w:rsidR="00726353">
        <w:t>a</w:t>
      </w:r>
      <w:r w:rsidRPr="00414040">
        <w:t xml:space="preserve"> </w:t>
      </w:r>
      <w:r w:rsidR="00726353">
        <w:t>normali</w:t>
      </w:r>
      <w:r w:rsidRPr="00414040">
        <w:t xml:space="preserve"> (glomerulų filtracijos greitis (GFG): &gt; 80 ml/min/1,73 m</w:t>
      </w:r>
      <w:r w:rsidRPr="00414040">
        <w:rPr>
          <w:vertAlign w:val="superscript"/>
        </w:rPr>
        <w:t>2</w:t>
      </w:r>
      <w:r w:rsidRPr="00414040">
        <w:t xml:space="preserve">) iki 967,4 (±140,2) ng x val. / ml </w:t>
      </w:r>
      <w:r w:rsidR="00726353">
        <w:t>asmenims, kuriems yra lengvas inkstų</w:t>
      </w:r>
      <w:r w:rsidRPr="00414040">
        <w:t xml:space="preserve"> funkcijos sutrikim</w:t>
      </w:r>
      <w:r w:rsidR="00726353">
        <w:t>as</w:t>
      </w:r>
      <w:r w:rsidRPr="00414040">
        <w:t xml:space="preserve"> (GFG: 50</w:t>
      </w:r>
      <w:r w:rsidRPr="00414040">
        <w:noBreakHyphen/>
        <w:t>80 ml/min/1,73 m</w:t>
      </w:r>
      <w:r w:rsidRPr="00414040">
        <w:rPr>
          <w:vertAlign w:val="superscript"/>
        </w:rPr>
        <w:t>2</w:t>
      </w:r>
      <w:r w:rsidRPr="00414040">
        <w:t>); iki 1384,2 (±263,23) ng</w:t>
      </w:r>
      <w:r w:rsidR="00726353">
        <w:t> </w:t>
      </w:r>
      <w:r w:rsidRPr="00414040">
        <w:t>x</w:t>
      </w:r>
      <w:r w:rsidR="00726353">
        <w:t> </w:t>
      </w:r>
      <w:r w:rsidRPr="00414040">
        <w:t xml:space="preserve">val./ml </w:t>
      </w:r>
      <w:r w:rsidR="00726353">
        <w:t>asmenims, kuriems yra vidutinio sunkumo inkstų</w:t>
      </w:r>
      <w:r w:rsidR="00726353" w:rsidRPr="00414040">
        <w:t xml:space="preserve"> funkcijos sutrikim</w:t>
      </w:r>
      <w:r w:rsidR="00726353">
        <w:t>as</w:t>
      </w:r>
      <w:r w:rsidR="00726353" w:rsidRPr="00414040">
        <w:t xml:space="preserve"> </w:t>
      </w:r>
      <w:r w:rsidRPr="00414040">
        <w:t>(GFG: 30-&lt;50 ml/min/1,73 m</w:t>
      </w:r>
      <w:r w:rsidRPr="00414040">
        <w:rPr>
          <w:vertAlign w:val="superscript"/>
        </w:rPr>
        <w:t>2</w:t>
      </w:r>
      <w:r w:rsidRPr="00414040">
        <w:t>); iki 1708,5 (±699,0) ng</w:t>
      </w:r>
      <w:r w:rsidR="00726353">
        <w:t> </w:t>
      </w:r>
      <w:r w:rsidRPr="00726353">
        <w:t>xval</w:t>
      </w:r>
      <w:r w:rsidRPr="00414040">
        <w:t xml:space="preserve">./ml </w:t>
      </w:r>
      <w:r w:rsidR="00726353">
        <w:t>asmenims, kuriems yra sunkus inkstų</w:t>
      </w:r>
      <w:r w:rsidR="00726353" w:rsidRPr="00414040">
        <w:t xml:space="preserve"> funkcijos sutrikim</w:t>
      </w:r>
      <w:r w:rsidR="00726353">
        <w:t>as</w:t>
      </w:r>
      <w:r w:rsidRPr="00414040">
        <w:t xml:space="preserve"> (GFG: &lt;30 ml/min/1,73 m</w:t>
      </w:r>
      <w:r w:rsidRPr="00414040">
        <w:rPr>
          <w:vertAlign w:val="superscript"/>
        </w:rPr>
        <w:t>2</w:t>
      </w:r>
      <w:r w:rsidRPr="00414040">
        <w:t>).</w:t>
      </w:r>
      <w:r w:rsidR="00CE7323">
        <w:t xml:space="preserve"> Asmenims, kurių inkstų funkcija normali</w:t>
      </w:r>
      <w:r w:rsidRPr="00414040">
        <w:t>, bilastino pusinės eliminacijos laiko vidurkis (</w:t>
      </w:r>
      <w:r w:rsidR="00CE7323">
        <w:t>±</w:t>
      </w:r>
      <w:r w:rsidRPr="00414040">
        <w:t xml:space="preserve">SN) buvo 9,3 val. (±2,8), </w:t>
      </w:r>
      <w:r w:rsidR="00CE7323">
        <w:t>asmenims, kuriems yra lengvas inkstų</w:t>
      </w:r>
      <w:r w:rsidR="00CE7323" w:rsidRPr="00414040">
        <w:t xml:space="preserve"> funkcijos sutrikim</w:t>
      </w:r>
      <w:r w:rsidR="00CE7323">
        <w:t>as</w:t>
      </w:r>
      <w:r w:rsidR="00CE7323" w:rsidRPr="00414040">
        <w:t xml:space="preserve"> </w:t>
      </w:r>
      <w:r w:rsidRPr="00414040">
        <w:t xml:space="preserve">– 15,1 val. (±7,7), </w:t>
      </w:r>
      <w:r w:rsidR="00CE7323">
        <w:t>asmenims, kuriems yra vidutinio sunkumo inkstų</w:t>
      </w:r>
      <w:r w:rsidR="00CE7323" w:rsidRPr="00414040">
        <w:t xml:space="preserve"> funkcijos sutrikim</w:t>
      </w:r>
      <w:r w:rsidR="00CE7323">
        <w:t>as</w:t>
      </w:r>
      <w:r w:rsidR="00CE7323" w:rsidRPr="00414040">
        <w:t xml:space="preserve"> </w:t>
      </w:r>
      <w:r w:rsidRPr="00414040">
        <w:t xml:space="preserve">– 10,5 val. (±2,3), </w:t>
      </w:r>
      <w:r w:rsidR="00CE7323">
        <w:t>asmenims, kuriems yra sunkus inkstų</w:t>
      </w:r>
      <w:r w:rsidR="00CE7323" w:rsidRPr="00414040">
        <w:t xml:space="preserve"> funkcijos sutrikim</w:t>
      </w:r>
      <w:r w:rsidR="00CE7323">
        <w:t>as</w:t>
      </w:r>
      <w:r w:rsidR="00CE7323" w:rsidRPr="00414040">
        <w:t xml:space="preserve"> </w:t>
      </w:r>
      <w:r w:rsidRPr="00414040">
        <w:t>– 18,4 val. (±11,4). Nustatyta, kad su šlapimu bilastinas iš visų asmenų organizmo visiškai išsiskyrė po 48-72 val. Šių farmakokinetikos pokyčių klinikinė reikšmė bilastino vartojimo saugumui mažai tikėtina, nes pacientų</w:t>
      </w:r>
      <w:r w:rsidR="00CE7323">
        <w:t>, kurių inkstų funkcija sutrikusi,</w:t>
      </w:r>
      <w:r w:rsidRPr="00414040">
        <w:t xml:space="preserve"> kraujo plazmoje bilastino </w:t>
      </w:r>
      <w:r w:rsidR="007D533E">
        <w:t>lygiai</w:t>
      </w:r>
      <w:r w:rsidRPr="00414040">
        <w:t xml:space="preserve"> išlieka saugiose ribose. </w:t>
      </w:r>
    </w:p>
    <w:p w14:paraId="12420989" w14:textId="77777777" w:rsidR="00BE72A8" w:rsidRPr="00414040" w:rsidRDefault="00BE72A8" w:rsidP="006F5C3B">
      <w:pPr>
        <w:pStyle w:val="BTEMEASMCA"/>
      </w:pPr>
    </w:p>
    <w:p w14:paraId="0A7489FD" w14:textId="77777777" w:rsidR="00BE72A8" w:rsidRPr="003D3E3A" w:rsidRDefault="00BE72A8" w:rsidP="006F5C3B">
      <w:pPr>
        <w:pStyle w:val="BTEMEASMCA"/>
        <w:rPr>
          <w:u w:val="single"/>
        </w:rPr>
      </w:pPr>
      <w:r w:rsidRPr="003D3E3A">
        <w:rPr>
          <w:u w:val="single"/>
        </w:rPr>
        <w:t>Sutrikusi kepenų funkcija</w:t>
      </w:r>
    </w:p>
    <w:p w14:paraId="33DE71BF" w14:textId="77777777" w:rsidR="00BE72A8" w:rsidRPr="00414040" w:rsidRDefault="00BE72A8" w:rsidP="006F5C3B">
      <w:pPr>
        <w:pStyle w:val="BTEMEASMCA"/>
      </w:pPr>
      <w:r w:rsidRPr="00414040">
        <w:t>Duomenų apie pacientų</w:t>
      </w:r>
      <w:r w:rsidR="007D533E">
        <w:t>, kurių</w:t>
      </w:r>
      <w:r w:rsidRPr="00414040">
        <w:t xml:space="preserve"> kepenų </w:t>
      </w:r>
      <w:r w:rsidR="007D533E">
        <w:t>funkcija sutrikusi,</w:t>
      </w:r>
      <w:r w:rsidRPr="00414040">
        <w:t xml:space="preserve"> farmakokinetiką nėra. Bilastinas žmogaus organizme nemetabolizuojamas. Inkstų </w:t>
      </w:r>
      <w:r w:rsidR="004256B7">
        <w:t>funkcijos</w:t>
      </w:r>
      <w:r w:rsidRPr="00414040">
        <w:t xml:space="preserve"> sutrikimų tyrimais nustatyta, kad </w:t>
      </w:r>
      <w:r w:rsidR="004256B7">
        <w:t>šalinimas</w:t>
      </w:r>
      <w:r w:rsidRPr="00414040">
        <w:t xml:space="preserve"> su šlapimu yra svarbiausia bilastino išsiskyrimo iš organizmo forma; todėl tikėtina, kad </w:t>
      </w:r>
      <w:r w:rsidR="00341EA6">
        <w:t>šalinimas</w:t>
      </w:r>
      <w:r w:rsidRPr="00414040">
        <w:t xml:space="preserve"> su tulžimi visoje bilastino eliminacijoje yra tik labai nedidelis. Tikėtina, kad kepenų funkcijos pokyčiai bilastino farmakokinetikai klinikinės reikšmės ne</w:t>
      </w:r>
      <w:r w:rsidR="00827218">
        <w:t>daro</w:t>
      </w:r>
      <w:r w:rsidRPr="00414040">
        <w:t>.</w:t>
      </w:r>
    </w:p>
    <w:p w14:paraId="77BE871F" w14:textId="77777777" w:rsidR="00BE72A8" w:rsidRPr="003D3E3A" w:rsidRDefault="00BE72A8" w:rsidP="006F5C3B">
      <w:pPr>
        <w:pStyle w:val="BTEMEASMCA"/>
        <w:rPr>
          <w:u w:val="single"/>
        </w:rPr>
      </w:pPr>
    </w:p>
    <w:p w14:paraId="6352AF30" w14:textId="77777777" w:rsidR="00BE72A8" w:rsidRPr="003D3E3A" w:rsidRDefault="00BE72A8" w:rsidP="006F5C3B">
      <w:pPr>
        <w:pStyle w:val="BTEMEASMCA"/>
        <w:rPr>
          <w:u w:val="single"/>
        </w:rPr>
      </w:pPr>
      <w:r w:rsidRPr="003D3E3A">
        <w:rPr>
          <w:u w:val="single"/>
        </w:rPr>
        <w:t>Senyvi pacientai</w:t>
      </w:r>
    </w:p>
    <w:p w14:paraId="7617B93F" w14:textId="77777777" w:rsidR="00BE72A8" w:rsidRPr="00414040" w:rsidRDefault="00BE72A8" w:rsidP="006F5C3B">
      <w:pPr>
        <w:pStyle w:val="BTEMEASMCA"/>
      </w:pPr>
      <w:r w:rsidRPr="00414040">
        <w:t>Farmakokinetini</w:t>
      </w:r>
      <w:r w:rsidR="00711764">
        <w:t>os</w:t>
      </w:r>
      <w:r w:rsidRPr="00414040">
        <w:t xml:space="preserve"> duomen</w:t>
      </w:r>
      <w:r w:rsidR="00711764">
        <w:t>ų</w:t>
      </w:r>
      <w:r w:rsidRPr="00414040">
        <w:t xml:space="preserve"> vyresni</w:t>
      </w:r>
      <w:r w:rsidR="00711764">
        <w:t>ems</w:t>
      </w:r>
      <w:r w:rsidRPr="00414040">
        <w:t xml:space="preserve"> kaip 65 metų pacient</w:t>
      </w:r>
      <w:r w:rsidR="00711764">
        <w:t xml:space="preserve">ams yra </w:t>
      </w:r>
      <w:r w:rsidR="009A00B4">
        <w:t>nedaug</w:t>
      </w:r>
      <w:r w:rsidRPr="00414040">
        <w:t>. Statistiškai reikšmingų bilastino farmakokinetikos skirtumų senyviems asmenims, palyginti su 18-35 metų asmenimis, nenustatyta.</w:t>
      </w:r>
    </w:p>
    <w:p w14:paraId="072AACE9" w14:textId="77777777" w:rsidR="00BE72A8" w:rsidRPr="00414040" w:rsidRDefault="00BE72A8" w:rsidP="006F5C3B">
      <w:pPr>
        <w:pStyle w:val="BTEMEASMCA"/>
      </w:pPr>
    </w:p>
    <w:p w14:paraId="0B382669" w14:textId="77777777" w:rsidR="00BE72A8" w:rsidRPr="003D3E3A" w:rsidRDefault="00BE72A8" w:rsidP="006F5C3B">
      <w:pPr>
        <w:pStyle w:val="BTEMEASMCA"/>
        <w:rPr>
          <w:u w:val="single"/>
        </w:rPr>
      </w:pPr>
      <w:r w:rsidRPr="003D3E3A">
        <w:rPr>
          <w:u w:val="single"/>
        </w:rPr>
        <w:t>Vaikų populiacija</w:t>
      </w:r>
    </w:p>
    <w:p w14:paraId="042653BA" w14:textId="77777777" w:rsidR="00BE72A8" w:rsidRPr="00414040" w:rsidRDefault="00BE72A8" w:rsidP="006F5C3B">
      <w:pPr>
        <w:pStyle w:val="BTEMEASMCA"/>
      </w:pPr>
      <w:r w:rsidRPr="00414040">
        <w:t xml:space="preserve">Farmakokinetika paauglių (nuo 12 iki 17 metų) organizme netirta, nes buvo </w:t>
      </w:r>
      <w:r w:rsidR="002A2E6A">
        <w:t>laikoma</w:t>
      </w:r>
      <w:r w:rsidRPr="00414040">
        <w:t xml:space="preserve">, kad </w:t>
      </w:r>
      <w:r w:rsidR="002A2E6A">
        <w:t>šiam vaistiniam preparatui tinka</w:t>
      </w:r>
      <w:r w:rsidRPr="00414040">
        <w:t xml:space="preserve"> suaugusiųjų tyrimų</w:t>
      </w:r>
      <w:r w:rsidR="002A2E6A">
        <w:t xml:space="preserve"> duomenų ekst</w:t>
      </w:r>
      <w:r w:rsidR="00034624">
        <w:t>r</w:t>
      </w:r>
      <w:r w:rsidR="002A2E6A">
        <w:t>apoliacija</w:t>
      </w:r>
      <w:r w:rsidRPr="00414040">
        <w:t>.</w:t>
      </w:r>
    </w:p>
    <w:p w14:paraId="4D66C848" w14:textId="77777777" w:rsidR="00BE72A8" w:rsidRPr="00AF664E" w:rsidRDefault="00BE72A8" w:rsidP="00BE72A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lang w:val="lt-LT"/>
        </w:rPr>
      </w:pPr>
      <w:r w:rsidRPr="00414040">
        <w:rPr>
          <w:rFonts w:ascii="Times New Roman" w:eastAsia="Times New Roman" w:hAnsi="Times New Roman" w:cs="Times New Roman"/>
          <w:color w:val="212121"/>
          <w:lang w:val="lt-LT"/>
        </w:rPr>
        <w:t xml:space="preserve">Vaikų farmakokinetikos duomenys buvo gauti II fazės farmakokinetikos tyrimo, kuriame dalyvavo alerginiu rinokonjunktyvitu arba lėtine dilgėline sergantis 31 vaikas nuo 4 iki 11 metų, gydytas vieną kartą per parą 10 mg bilastino burnoje disperguojamomis tabletėmis, metu. Farmakokinetinė koncentracijos plazmoje duomenų analizė parodė, kad, skiriant vaikams kartą per parą </w:t>
      </w:r>
      <w:r w:rsidR="002A2E6A" w:rsidRPr="00414040">
        <w:rPr>
          <w:rFonts w:ascii="Times New Roman" w:eastAsia="Times New Roman" w:hAnsi="Times New Roman" w:cs="Times New Roman"/>
          <w:color w:val="212121"/>
          <w:lang w:val="lt-LT"/>
        </w:rPr>
        <w:t xml:space="preserve">10 mg </w:t>
      </w:r>
      <w:r w:rsidRPr="00414040">
        <w:rPr>
          <w:rFonts w:ascii="Times New Roman" w:eastAsia="Times New Roman" w:hAnsi="Times New Roman" w:cs="Times New Roman"/>
          <w:color w:val="212121"/>
          <w:lang w:val="lt-LT"/>
        </w:rPr>
        <w:t>bilastino dozę, sisteminė ekspozicija atitinka 20 mg dozės, skirtos suaugusiesiems ir paaugliams, duomenis: tai yra vidutinė AUC vertė buvo 1014 ng *</w:t>
      </w:r>
      <w:r w:rsidR="0031184C">
        <w:rPr>
          <w:rFonts w:ascii="Times New Roman" w:eastAsia="Times New Roman" w:hAnsi="Times New Roman" w:cs="Times New Roman"/>
          <w:color w:val="212121"/>
          <w:lang w:val="lt-LT"/>
        </w:rPr>
        <w:t> x </w:t>
      </w:r>
      <w:r w:rsidRPr="00414040">
        <w:rPr>
          <w:rFonts w:ascii="Times New Roman" w:eastAsia="Times New Roman" w:hAnsi="Times New Roman" w:cs="Times New Roman"/>
          <w:color w:val="212121"/>
          <w:lang w:val="lt-LT"/>
        </w:rPr>
        <w:t xml:space="preserve">val./ml vaikams nuo 6 iki 11 metų. </w:t>
      </w:r>
      <w:r w:rsidR="00AE26A2">
        <w:rPr>
          <w:rFonts w:ascii="Times New Roman" w:eastAsia="Times New Roman" w:hAnsi="Times New Roman" w:cs="Times New Roman"/>
          <w:color w:val="212121"/>
          <w:lang w:val="lt-LT"/>
        </w:rPr>
        <w:t>Remiantis</w:t>
      </w:r>
      <w:r w:rsidRPr="00414040">
        <w:rPr>
          <w:rFonts w:ascii="Times New Roman" w:eastAsia="Times New Roman" w:hAnsi="Times New Roman" w:cs="Times New Roman"/>
          <w:color w:val="212121"/>
          <w:lang w:val="lt-LT"/>
        </w:rPr>
        <w:t xml:space="preserve"> vaist</w:t>
      </w:r>
      <w:r w:rsidR="00F6770B">
        <w:rPr>
          <w:rFonts w:ascii="Times New Roman" w:eastAsia="Times New Roman" w:hAnsi="Times New Roman" w:cs="Times New Roman"/>
          <w:color w:val="212121"/>
          <w:lang w:val="lt-LT"/>
        </w:rPr>
        <w:t>inio preparato</w:t>
      </w:r>
      <w:r w:rsidRPr="00414040">
        <w:rPr>
          <w:rFonts w:ascii="Times New Roman" w:eastAsia="Times New Roman" w:hAnsi="Times New Roman" w:cs="Times New Roman"/>
          <w:color w:val="212121"/>
          <w:lang w:val="lt-LT"/>
        </w:rPr>
        <w:t xml:space="preserve"> saugumo </w:t>
      </w:r>
      <w:r w:rsidR="00F6770B">
        <w:rPr>
          <w:rFonts w:ascii="Times New Roman" w:eastAsia="Times New Roman" w:hAnsi="Times New Roman" w:cs="Times New Roman"/>
          <w:color w:val="212121"/>
          <w:lang w:val="lt-LT"/>
        </w:rPr>
        <w:t>savyb</w:t>
      </w:r>
      <w:r w:rsidR="00AE26A2">
        <w:rPr>
          <w:rFonts w:ascii="Times New Roman" w:eastAsia="Times New Roman" w:hAnsi="Times New Roman" w:cs="Times New Roman"/>
          <w:color w:val="212121"/>
          <w:lang w:val="lt-LT"/>
        </w:rPr>
        <w:t>ėmis</w:t>
      </w:r>
      <w:r w:rsidRPr="00414040">
        <w:rPr>
          <w:rFonts w:ascii="Times New Roman" w:eastAsia="Times New Roman" w:hAnsi="Times New Roman" w:cs="Times New Roman"/>
          <w:color w:val="212121"/>
          <w:lang w:val="lt-LT"/>
        </w:rPr>
        <w:t>, šie rezultatai buvo gerokai mažesni už saugumo ribą, nustatytą duomenimis apie 80 mg kartą per parą dozės vartojimą suaugusiems žmonėms. Šie rezultatai patvirtino, kad pasirenkama vartojama per burną 10 mg kartą per parą bilastino dozė yra tinkama gydomoji dozė vaikams nuo 6 iki 11 metų, kurių kūno svoris yra ne mažesnis kaip 20 kg.</w:t>
      </w:r>
    </w:p>
    <w:p w14:paraId="7B1E5775" w14:textId="77777777" w:rsidR="00BE72A8" w:rsidRPr="00414040" w:rsidRDefault="00BE72A8" w:rsidP="005A641D">
      <w:pPr>
        <w:pStyle w:val="BTEMEASMCA"/>
      </w:pPr>
    </w:p>
    <w:p w14:paraId="560E1385" w14:textId="10FA8BAB" w:rsidR="00BE72A8" w:rsidRPr="00414040" w:rsidRDefault="00BE72A8" w:rsidP="00BE72A8">
      <w:pPr>
        <w:pStyle w:val="PI-2EMEASMCA"/>
      </w:pPr>
      <w:bookmarkStart w:id="38" w:name="_Toc129243114"/>
      <w:bookmarkStart w:id="39" w:name="_Toc129243239"/>
      <w:r w:rsidRPr="00414040">
        <w:t>5.3</w:t>
      </w:r>
      <w:r w:rsidRPr="00414040">
        <w:tab/>
        <w:t>Ikiklinikinių saugumo tyrimų duomenys</w:t>
      </w:r>
      <w:bookmarkEnd w:id="38"/>
      <w:bookmarkEnd w:id="39"/>
    </w:p>
    <w:p w14:paraId="750FC46F" w14:textId="77777777" w:rsidR="00BE72A8" w:rsidRPr="00414040" w:rsidRDefault="00BE72A8" w:rsidP="005A641D">
      <w:pPr>
        <w:pStyle w:val="BTEMEASMCA"/>
      </w:pPr>
    </w:p>
    <w:p w14:paraId="78EFBE79" w14:textId="2615C8BF" w:rsidR="003E4C63" w:rsidRDefault="00BE72A8" w:rsidP="005A641D">
      <w:pPr>
        <w:pStyle w:val="BTEMEASMCA"/>
      </w:pPr>
      <w:r w:rsidRPr="00414040">
        <w:t>Įprastinių ikiklinikinių farmakologinių saugumo, toksinio kartotinių dozių poveikio, genotoksinio bei kancerogeninio poveikio tyrimų duomen</w:t>
      </w:r>
      <w:r w:rsidR="00E43D8E">
        <w:t>ys</w:t>
      </w:r>
      <w:r w:rsidRPr="00414040">
        <w:t xml:space="preserve">, specifinio pavojaus žmogui bilastinas </w:t>
      </w:r>
      <w:r w:rsidR="00E43D8E">
        <w:t>nerodo</w:t>
      </w:r>
      <w:r w:rsidRPr="00414040">
        <w:t>.</w:t>
      </w:r>
      <w:r w:rsidR="006C0E9B">
        <w:t xml:space="preserve"> </w:t>
      </w:r>
    </w:p>
    <w:p w14:paraId="206B1461" w14:textId="77777777" w:rsidR="002617A8" w:rsidRDefault="002617A8" w:rsidP="005A641D">
      <w:pPr>
        <w:pStyle w:val="BTEMEASMCA"/>
      </w:pPr>
    </w:p>
    <w:p w14:paraId="46F9A0C9" w14:textId="77777777" w:rsidR="00BE72A8" w:rsidRPr="00414040" w:rsidRDefault="00BE72A8" w:rsidP="005A641D">
      <w:pPr>
        <w:pStyle w:val="BTEMEASMCA"/>
      </w:pPr>
      <w:r w:rsidRPr="00414040">
        <w:t xml:space="preserve">Bilastino toksinio poveikio reprodukcijai tyrimų duomenimis, jo poveikis vaisiui (pre- ir postimplantacijos sutrikimai žiurkėms, kaukolės, krūtinkaulio ir galūnių kaulų ne visiškas sukaulėjimas triušiams) nustatytas tik duodant </w:t>
      </w:r>
      <w:r w:rsidR="00915612">
        <w:t>patelei</w:t>
      </w:r>
      <w:r w:rsidRPr="00414040">
        <w:t xml:space="preserve"> toksines dozes. Ekspozicija yra žymiai didesnė (&gt;30 kartų), palyginti su nepageidaujamų reiškinių nesukeliančios ekspozicijos lygiu (</w:t>
      </w:r>
      <w:r w:rsidRPr="00414040">
        <w:rPr>
          <w:i/>
        </w:rPr>
        <w:t xml:space="preserve">angl. </w:t>
      </w:r>
      <w:r w:rsidRPr="00414040">
        <w:t xml:space="preserve">NOAEL), kai vartojamos žmonėms rekomenduojamos gydomosios dozės. </w:t>
      </w:r>
    </w:p>
    <w:p w14:paraId="719A06CC" w14:textId="77777777" w:rsidR="002617A8" w:rsidRDefault="002617A8" w:rsidP="005A641D">
      <w:pPr>
        <w:pStyle w:val="BTEMEASMCA"/>
      </w:pPr>
    </w:p>
    <w:p w14:paraId="3D03C0C3" w14:textId="77777777" w:rsidR="00BE72A8" w:rsidRPr="00414040" w:rsidRDefault="00BE72A8" w:rsidP="005A641D">
      <w:pPr>
        <w:pStyle w:val="BTEMEASMCA"/>
      </w:pPr>
      <w:r w:rsidRPr="00414040">
        <w:t xml:space="preserve">Atliekant pieno susidarymo ir išskyrimo tyrimą, bilastino </w:t>
      </w:r>
      <w:r w:rsidR="00AE0F90">
        <w:t>aptikta</w:t>
      </w:r>
      <w:r w:rsidRPr="00414040">
        <w:t xml:space="preserve"> žindančių žiurkių, kurioms sugirdyta vienkartinė 20 mg/kg dozė, piene. Bilastino koncentracija piene siekė beveik pusę bilastino koncentracijos patelės plazmoje. Šių rezultatų aktualumas žmonėms nežinomas.</w:t>
      </w:r>
    </w:p>
    <w:p w14:paraId="5406CE08" w14:textId="77777777" w:rsidR="00C63D5E" w:rsidRDefault="00C63D5E" w:rsidP="006F5C3B">
      <w:pPr>
        <w:pStyle w:val="BTEMEASMCA"/>
      </w:pPr>
    </w:p>
    <w:p w14:paraId="241AF6E7" w14:textId="77777777" w:rsidR="00BE72A8" w:rsidRPr="00414040" w:rsidRDefault="00BE72A8" w:rsidP="006F5C3B">
      <w:pPr>
        <w:pStyle w:val="BTEMEASMCA"/>
      </w:pPr>
      <w:r w:rsidRPr="00414040">
        <w:t xml:space="preserve">Vaisingumo tyrimų metu žiurkėms bilastino buvo sušeriama iki 1000 mg/kg/parą; nei patelių, nei patinų reprodukcijos organams poveikio tai nesukėlė. Poravimasis,vaisingumas ir </w:t>
      </w:r>
      <w:r w:rsidR="005D1B5E">
        <w:t>vaikingumo</w:t>
      </w:r>
      <w:r w:rsidR="00C120DE">
        <w:t xml:space="preserve"> rodikliai</w:t>
      </w:r>
      <w:r w:rsidRPr="00414040">
        <w:t xml:space="preserve"> nepakito.</w:t>
      </w:r>
    </w:p>
    <w:p w14:paraId="397EC845" w14:textId="77777777" w:rsidR="00C63D5E" w:rsidRDefault="00C63D5E" w:rsidP="006F5C3B">
      <w:pPr>
        <w:pStyle w:val="BTEMEASMCA"/>
      </w:pPr>
    </w:p>
    <w:p w14:paraId="4FD5DC6D" w14:textId="77777777" w:rsidR="00BE72A8" w:rsidRPr="00414040" w:rsidRDefault="00BE72A8" w:rsidP="006F5C3B">
      <w:pPr>
        <w:pStyle w:val="BTEMEASMCA"/>
      </w:pPr>
      <w:r w:rsidRPr="00414040">
        <w:t>Kaip nustatyta atliekant pasiskirstymo tyrimus su žiurkėmis nustatant koncentraciją autoradiografiniu metodu, CNS bilastinas nesikaupia.</w:t>
      </w:r>
    </w:p>
    <w:p w14:paraId="5A7627E0" w14:textId="77777777" w:rsidR="00BE72A8" w:rsidRPr="00414040" w:rsidRDefault="00BE72A8" w:rsidP="006F5C3B">
      <w:pPr>
        <w:pStyle w:val="BTEMEASMCA"/>
      </w:pPr>
    </w:p>
    <w:p w14:paraId="01E493E5" w14:textId="77777777" w:rsidR="00BE72A8" w:rsidRPr="00414040" w:rsidRDefault="00BE72A8" w:rsidP="006F5C3B">
      <w:pPr>
        <w:pStyle w:val="BTEMEASMCA"/>
      </w:pPr>
    </w:p>
    <w:p w14:paraId="390A71AA" w14:textId="4DE37ED1" w:rsidR="00BE72A8" w:rsidRPr="00414040" w:rsidRDefault="00BE72A8" w:rsidP="00BE72A8">
      <w:pPr>
        <w:pStyle w:val="PI-1EMEASMCA"/>
      </w:pPr>
      <w:bookmarkStart w:id="40" w:name="_Toc129243115"/>
      <w:bookmarkStart w:id="41" w:name="_Toc129243240"/>
      <w:r w:rsidRPr="00414040">
        <w:t>6.</w:t>
      </w:r>
      <w:r w:rsidRPr="00414040">
        <w:tab/>
        <w:t>FARMACINĖ INFORMACIJA</w:t>
      </w:r>
      <w:bookmarkEnd w:id="40"/>
      <w:bookmarkEnd w:id="41"/>
    </w:p>
    <w:p w14:paraId="60B74673" w14:textId="77777777" w:rsidR="00BE72A8" w:rsidRPr="00414040" w:rsidRDefault="00BE72A8" w:rsidP="005A641D">
      <w:pPr>
        <w:pStyle w:val="BTEMEASMCA"/>
      </w:pPr>
    </w:p>
    <w:p w14:paraId="72168364" w14:textId="67E5C9F5" w:rsidR="00BE72A8" w:rsidRPr="00414040" w:rsidRDefault="00BE72A8" w:rsidP="00BE72A8">
      <w:pPr>
        <w:pStyle w:val="PI-2EMEASMCA"/>
      </w:pPr>
      <w:bookmarkStart w:id="42" w:name="_Toc129243116"/>
      <w:bookmarkStart w:id="43" w:name="_Toc129243241"/>
      <w:r w:rsidRPr="00414040">
        <w:t>6.1</w:t>
      </w:r>
      <w:r w:rsidRPr="00414040">
        <w:tab/>
        <w:t>Pagalbinių medžiagų sąrašas</w:t>
      </w:r>
      <w:bookmarkEnd w:id="42"/>
      <w:bookmarkEnd w:id="43"/>
    </w:p>
    <w:p w14:paraId="64BB7675" w14:textId="77777777" w:rsidR="00BE72A8" w:rsidRPr="00414040" w:rsidRDefault="00BE72A8" w:rsidP="005A641D">
      <w:pPr>
        <w:pStyle w:val="BTEMEASMCA"/>
      </w:pPr>
    </w:p>
    <w:p w14:paraId="06BC4C56" w14:textId="77777777" w:rsidR="00BE72A8" w:rsidRPr="00414040" w:rsidRDefault="00BE72A8" w:rsidP="005A641D">
      <w:pPr>
        <w:pStyle w:val="BTEMEASMCA"/>
      </w:pPr>
      <w:r w:rsidRPr="00414040">
        <w:t>Mikrokristalinė celiuliozė</w:t>
      </w:r>
    </w:p>
    <w:p w14:paraId="00C92CF4" w14:textId="2CC31217" w:rsidR="00BE72A8" w:rsidRPr="00414040" w:rsidRDefault="00280125" w:rsidP="005A641D">
      <w:pPr>
        <w:pStyle w:val="BTEMEASMCA"/>
      </w:pPr>
      <w:bookmarkStart w:id="44" w:name="_Toc129243117"/>
      <w:bookmarkStart w:id="45" w:name="_Toc129243242"/>
      <w:r>
        <w:t>Krospovido</w:t>
      </w:r>
      <w:r w:rsidR="0056106A">
        <w:t>n</w:t>
      </w:r>
      <w:r>
        <w:t>as (A tipo)</w:t>
      </w:r>
    </w:p>
    <w:p w14:paraId="40CE3879" w14:textId="77777777" w:rsidR="003C5889" w:rsidRPr="00414040" w:rsidRDefault="003C5889" w:rsidP="006F5C3B">
      <w:pPr>
        <w:pStyle w:val="BTEMEASMCA"/>
      </w:pPr>
      <w:r w:rsidRPr="00414040">
        <w:t>Magnio stearatas</w:t>
      </w:r>
    </w:p>
    <w:p w14:paraId="42595DC3" w14:textId="2888E8C7" w:rsidR="00BE72A8" w:rsidRPr="00414040" w:rsidRDefault="0056106A" w:rsidP="006F5C3B">
      <w:pPr>
        <w:pStyle w:val="BTEMEASMCA"/>
      </w:pPr>
      <w:r>
        <w:t>B</w:t>
      </w:r>
      <w:r w:rsidRPr="00414040">
        <w:t xml:space="preserve">evandenis </w:t>
      </w:r>
      <w:r>
        <w:t>k</w:t>
      </w:r>
      <w:r w:rsidR="00BE72A8" w:rsidRPr="00414040">
        <w:t xml:space="preserve">oloidinis silicio </w:t>
      </w:r>
      <w:r w:rsidR="00366A48">
        <w:t>dioksidas</w:t>
      </w:r>
      <w:r w:rsidR="00BE72A8" w:rsidRPr="00414040">
        <w:t xml:space="preserve"> </w:t>
      </w:r>
    </w:p>
    <w:p w14:paraId="796EE50B" w14:textId="77777777" w:rsidR="00BE72A8" w:rsidRPr="00414040" w:rsidRDefault="00BE72A8" w:rsidP="006F5C3B">
      <w:pPr>
        <w:pStyle w:val="BTEMEASMCA"/>
      </w:pPr>
    </w:p>
    <w:p w14:paraId="2E55C3B8" w14:textId="20A391ED" w:rsidR="00BE72A8" w:rsidRPr="00414040" w:rsidRDefault="00BE72A8" w:rsidP="00BE72A8">
      <w:pPr>
        <w:pStyle w:val="PI-2EMEASMCA"/>
      </w:pPr>
      <w:r w:rsidRPr="00414040">
        <w:t>6.2</w:t>
      </w:r>
      <w:r w:rsidRPr="00414040">
        <w:tab/>
        <w:t>Nesuderinamumas</w:t>
      </w:r>
      <w:bookmarkEnd w:id="44"/>
      <w:bookmarkEnd w:id="45"/>
    </w:p>
    <w:p w14:paraId="2B4232E7" w14:textId="77777777" w:rsidR="00BE72A8" w:rsidRPr="00414040" w:rsidRDefault="00BE72A8" w:rsidP="005A641D">
      <w:pPr>
        <w:pStyle w:val="BTEMEASMCA"/>
      </w:pPr>
    </w:p>
    <w:p w14:paraId="25A77F38" w14:textId="77777777" w:rsidR="00BE72A8" w:rsidRPr="00414040" w:rsidRDefault="00BE72A8" w:rsidP="005A641D">
      <w:pPr>
        <w:pStyle w:val="BTEMEASMCA"/>
      </w:pPr>
      <w:r w:rsidRPr="00414040">
        <w:t>Duomenys nebūtini.</w:t>
      </w:r>
    </w:p>
    <w:p w14:paraId="25C83CC5" w14:textId="77777777" w:rsidR="00BE72A8" w:rsidRPr="00414040" w:rsidRDefault="00BE72A8" w:rsidP="005A641D">
      <w:pPr>
        <w:pStyle w:val="BTEMEASMCA"/>
      </w:pPr>
    </w:p>
    <w:p w14:paraId="0DD0189A" w14:textId="60197240" w:rsidR="00BE72A8" w:rsidRPr="00414040" w:rsidRDefault="00BE72A8" w:rsidP="00BE72A8">
      <w:pPr>
        <w:pStyle w:val="PI-2EMEASMCA"/>
      </w:pPr>
      <w:bookmarkStart w:id="46" w:name="_Toc129243118"/>
      <w:bookmarkStart w:id="47" w:name="_Toc129243243"/>
      <w:r w:rsidRPr="00414040">
        <w:t>6.3</w:t>
      </w:r>
      <w:r w:rsidRPr="00414040">
        <w:tab/>
        <w:t>Tinkamumo laikas</w:t>
      </w:r>
      <w:bookmarkEnd w:id="46"/>
      <w:bookmarkEnd w:id="47"/>
    </w:p>
    <w:p w14:paraId="034C86EB" w14:textId="77777777" w:rsidR="00BE72A8" w:rsidRPr="00414040" w:rsidRDefault="00BE72A8" w:rsidP="005A641D">
      <w:pPr>
        <w:pStyle w:val="BTEMEASMCA"/>
      </w:pPr>
    </w:p>
    <w:p w14:paraId="29E096FA" w14:textId="77777777" w:rsidR="00BE72A8" w:rsidRPr="00414040" w:rsidRDefault="009B5949" w:rsidP="005A641D">
      <w:pPr>
        <w:pStyle w:val="BTEMEASMCA"/>
      </w:pPr>
      <w:r>
        <w:t>2</w:t>
      </w:r>
      <w:r w:rsidR="00BE72A8" w:rsidRPr="00414040">
        <w:t xml:space="preserve"> metai.</w:t>
      </w:r>
    </w:p>
    <w:p w14:paraId="280CB1BE" w14:textId="77777777" w:rsidR="00BE72A8" w:rsidRPr="00414040" w:rsidRDefault="00BE72A8" w:rsidP="005A641D">
      <w:pPr>
        <w:pStyle w:val="BTEMEASMCA"/>
      </w:pPr>
    </w:p>
    <w:p w14:paraId="0A0B83FE" w14:textId="086E693F" w:rsidR="00BE72A8" w:rsidRPr="00414040" w:rsidRDefault="00BE72A8" w:rsidP="00BE72A8">
      <w:pPr>
        <w:pStyle w:val="PI-2EMEASMCA"/>
      </w:pPr>
      <w:bookmarkStart w:id="48" w:name="_Toc129243119"/>
      <w:bookmarkStart w:id="49" w:name="_Toc129243244"/>
      <w:r w:rsidRPr="00414040">
        <w:t>6.4</w:t>
      </w:r>
      <w:r w:rsidRPr="00414040">
        <w:tab/>
        <w:t>Specialios laikymo sąlygos</w:t>
      </w:r>
      <w:bookmarkEnd w:id="48"/>
      <w:bookmarkEnd w:id="49"/>
    </w:p>
    <w:p w14:paraId="76D36310" w14:textId="77777777" w:rsidR="00BE72A8" w:rsidRPr="00414040" w:rsidRDefault="00BE72A8" w:rsidP="005A641D">
      <w:pPr>
        <w:pStyle w:val="BTEMEASMCA"/>
      </w:pPr>
    </w:p>
    <w:p w14:paraId="268C5B12" w14:textId="77777777" w:rsidR="00BE72A8" w:rsidRPr="00414040" w:rsidRDefault="00BE72A8" w:rsidP="005A641D">
      <w:pPr>
        <w:pStyle w:val="BTEMEASMCA"/>
      </w:pPr>
      <w:r w:rsidRPr="00414040">
        <w:t>Šiam vaistiniam preparatui specialių laikymo sąlygų nereikia.</w:t>
      </w:r>
    </w:p>
    <w:p w14:paraId="718E778F" w14:textId="77777777" w:rsidR="00BE72A8" w:rsidRPr="00414040" w:rsidRDefault="00BE72A8" w:rsidP="005A641D">
      <w:pPr>
        <w:pStyle w:val="BTEMEASMCA"/>
      </w:pPr>
    </w:p>
    <w:p w14:paraId="018DA7BB" w14:textId="4AA787E9" w:rsidR="00BE72A8" w:rsidRPr="00414040" w:rsidRDefault="00BE72A8" w:rsidP="00BE72A8">
      <w:pPr>
        <w:pStyle w:val="PI-2EMEASMCA"/>
      </w:pPr>
      <w:bookmarkStart w:id="50" w:name="_Toc129243120"/>
      <w:bookmarkStart w:id="51" w:name="_Toc129243245"/>
      <w:r w:rsidRPr="00414040">
        <w:t>6.5</w:t>
      </w:r>
      <w:r w:rsidRPr="00414040">
        <w:tab/>
        <w:t>Talpyklės pobūdis ir jos turinys</w:t>
      </w:r>
      <w:bookmarkEnd w:id="50"/>
      <w:bookmarkEnd w:id="51"/>
    </w:p>
    <w:p w14:paraId="3268714C" w14:textId="77777777" w:rsidR="00BE72A8" w:rsidRPr="00414040" w:rsidRDefault="00BE72A8" w:rsidP="00BE72A8">
      <w:pPr>
        <w:pStyle w:val="PI-2EMEASMCA"/>
        <w:rPr>
          <w:b w:val="0"/>
        </w:rPr>
      </w:pPr>
    </w:p>
    <w:p w14:paraId="6BCF4B92" w14:textId="77777777" w:rsidR="00BE72A8" w:rsidRPr="00414040" w:rsidRDefault="007A621A" w:rsidP="005A641D">
      <w:pPr>
        <w:pStyle w:val="BTEMEASMCA"/>
      </w:pPr>
      <w:r>
        <w:t>Bilastine</w:t>
      </w:r>
      <w:r w:rsidR="006555D5">
        <w:t xml:space="preserve"> Sandoz yra supakuotas A</w:t>
      </w:r>
      <w:r w:rsidR="00365DD4">
        <w:t>l</w:t>
      </w:r>
      <w:r w:rsidR="006555D5">
        <w:t>-A</w:t>
      </w:r>
      <w:r w:rsidR="00365DD4">
        <w:t>l lizdines plokštel</w:t>
      </w:r>
      <w:r w:rsidR="00391012">
        <w:t>e</w:t>
      </w:r>
      <w:r w:rsidR="00365DD4">
        <w:t xml:space="preserve">s, </w:t>
      </w:r>
      <w:r w:rsidR="00391012">
        <w:t xml:space="preserve">sudėtas į kartono dėžutes, kurių kiekvienoje yra </w:t>
      </w:r>
      <w:r w:rsidR="00166497">
        <w:t>10, 20, 30, 40, 50 arba 100 tablečių.</w:t>
      </w:r>
    </w:p>
    <w:p w14:paraId="0A931904" w14:textId="77777777" w:rsidR="00BE72A8" w:rsidRPr="00D9413D" w:rsidRDefault="00BE72A8" w:rsidP="005A641D">
      <w:pPr>
        <w:pStyle w:val="BTEMEASMCA"/>
      </w:pPr>
    </w:p>
    <w:p w14:paraId="483358CA" w14:textId="77777777" w:rsidR="00BE72A8" w:rsidRPr="00D9413D" w:rsidRDefault="00BE72A8" w:rsidP="005A641D">
      <w:pPr>
        <w:pStyle w:val="BTEMEASMCA"/>
      </w:pPr>
      <w:r w:rsidRPr="00D9413D">
        <w:t>Gali būti tiekiamos ne visų dydžių pakuotės.</w:t>
      </w:r>
    </w:p>
    <w:p w14:paraId="74E208E8" w14:textId="77777777" w:rsidR="00BE72A8" w:rsidRPr="00CE4A52" w:rsidRDefault="00BE72A8" w:rsidP="006F5C3B">
      <w:pPr>
        <w:pStyle w:val="BTEMEASMCA"/>
      </w:pPr>
    </w:p>
    <w:p w14:paraId="1E7CB015" w14:textId="06FF7EE3" w:rsidR="00BE72A8" w:rsidRPr="00414040" w:rsidRDefault="00BE72A8" w:rsidP="00BE72A8">
      <w:pPr>
        <w:pStyle w:val="PI-2EMEASMCA"/>
      </w:pPr>
      <w:bookmarkStart w:id="52" w:name="_Toc129243121"/>
      <w:bookmarkStart w:id="53" w:name="_Toc129243246"/>
      <w:r w:rsidRPr="00414040">
        <w:t>6.6</w:t>
      </w:r>
      <w:r w:rsidRPr="00414040">
        <w:tab/>
        <w:t xml:space="preserve">Specialūs reikalavimai atliekoms tvarkyti </w:t>
      </w:r>
      <w:bookmarkEnd w:id="52"/>
      <w:bookmarkEnd w:id="53"/>
    </w:p>
    <w:p w14:paraId="307BDC96" w14:textId="77777777" w:rsidR="00BE72A8" w:rsidRPr="006F362D" w:rsidRDefault="00BE72A8" w:rsidP="005A641D">
      <w:pPr>
        <w:pStyle w:val="BTEMEASMCA"/>
      </w:pPr>
    </w:p>
    <w:p w14:paraId="1ACA40DC" w14:textId="77777777" w:rsidR="00BE72A8" w:rsidRPr="00D9413D" w:rsidRDefault="00BE72A8" w:rsidP="005A641D">
      <w:pPr>
        <w:pStyle w:val="BTEMEASMCA"/>
      </w:pPr>
      <w:r w:rsidRPr="00D9413D">
        <w:t>Nesuvartotą vaistinį preparatą ar atliekas reikia tvarkyti laikantis vietinių reikalavimų.</w:t>
      </w:r>
    </w:p>
    <w:p w14:paraId="5C26EDA5" w14:textId="77777777" w:rsidR="00BE72A8" w:rsidRPr="00CE4A52" w:rsidRDefault="00BE72A8" w:rsidP="005A641D">
      <w:pPr>
        <w:pStyle w:val="BTEMEASMCA"/>
      </w:pPr>
    </w:p>
    <w:p w14:paraId="5C77B5D8" w14:textId="77777777" w:rsidR="00BE72A8" w:rsidRPr="00CE4A52" w:rsidRDefault="00BE72A8" w:rsidP="006F5C3B">
      <w:pPr>
        <w:pStyle w:val="BTEMEASMCA"/>
      </w:pPr>
    </w:p>
    <w:p w14:paraId="778816AD" w14:textId="7FB1B06B" w:rsidR="00BE72A8" w:rsidRPr="00414040" w:rsidRDefault="00BE72A8" w:rsidP="00BE72A8">
      <w:pPr>
        <w:pStyle w:val="PI-1EMEASMCA"/>
      </w:pPr>
      <w:bookmarkStart w:id="54" w:name="_Toc129243122"/>
      <w:bookmarkStart w:id="55" w:name="_Toc129243247"/>
      <w:r w:rsidRPr="00414040">
        <w:t>7.</w:t>
      </w:r>
      <w:r w:rsidRPr="00414040">
        <w:tab/>
      </w:r>
      <w:bookmarkEnd w:id="54"/>
      <w:bookmarkEnd w:id="55"/>
      <w:r w:rsidRPr="00414040">
        <w:t>REGISTRUOTOJAS</w:t>
      </w:r>
    </w:p>
    <w:p w14:paraId="3ADAEAAD" w14:textId="77777777" w:rsidR="00BE72A8" w:rsidRPr="00414040" w:rsidRDefault="00BE72A8" w:rsidP="005A641D">
      <w:pPr>
        <w:pStyle w:val="BTEMEASMCA"/>
      </w:pPr>
    </w:p>
    <w:p w14:paraId="7B69C430" w14:textId="77777777" w:rsidR="003F7821" w:rsidRPr="003F7821" w:rsidRDefault="003F7821" w:rsidP="003F7821">
      <w:pPr>
        <w:tabs>
          <w:tab w:val="left" w:pos="4253"/>
        </w:tabs>
        <w:overflowPunct w:val="0"/>
        <w:autoSpaceDE w:val="0"/>
        <w:autoSpaceDN w:val="0"/>
        <w:adjustRightInd w:val="0"/>
        <w:spacing w:after="0" w:line="240" w:lineRule="auto"/>
        <w:jc w:val="both"/>
        <w:rPr>
          <w:rFonts w:ascii="Times New Roman" w:eastAsia="Times New Roman" w:hAnsi="Times New Roman" w:cs="Times New Roman"/>
          <w:lang w:val="lt-LT"/>
        </w:rPr>
      </w:pPr>
      <w:r w:rsidRPr="003F7821">
        <w:rPr>
          <w:rFonts w:ascii="Times New Roman" w:eastAsia="Times New Roman" w:hAnsi="Times New Roman" w:cs="Times New Roman"/>
          <w:lang w:val="lt-LT"/>
        </w:rPr>
        <w:t>Sandoz d.d.</w:t>
      </w:r>
    </w:p>
    <w:p w14:paraId="2398615F" w14:textId="77777777" w:rsidR="003F7821" w:rsidRPr="003F7821" w:rsidRDefault="003F7821" w:rsidP="003F7821">
      <w:pPr>
        <w:tabs>
          <w:tab w:val="left" w:pos="4253"/>
        </w:tabs>
        <w:overflowPunct w:val="0"/>
        <w:autoSpaceDE w:val="0"/>
        <w:autoSpaceDN w:val="0"/>
        <w:adjustRightInd w:val="0"/>
        <w:spacing w:after="0" w:line="240" w:lineRule="auto"/>
        <w:jc w:val="both"/>
        <w:rPr>
          <w:rFonts w:ascii="Times New Roman" w:eastAsia="Times New Roman" w:hAnsi="Times New Roman" w:cs="Times New Roman"/>
          <w:lang w:val="lt-LT"/>
        </w:rPr>
      </w:pPr>
      <w:r w:rsidRPr="003F7821">
        <w:rPr>
          <w:rFonts w:ascii="Times New Roman" w:eastAsia="Times New Roman" w:hAnsi="Times New Roman" w:cs="Times New Roman"/>
          <w:lang w:val="lt-LT"/>
        </w:rPr>
        <w:t>Verovškova 57</w:t>
      </w:r>
    </w:p>
    <w:p w14:paraId="27DC3DC6" w14:textId="77777777" w:rsidR="003F7821" w:rsidRPr="003F7821" w:rsidRDefault="003F7821" w:rsidP="003F7821">
      <w:pPr>
        <w:tabs>
          <w:tab w:val="left" w:pos="4253"/>
        </w:tabs>
        <w:overflowPunct w:val="0"/>
        <w:autoSpaceDE w:val="0"/>
        <w:autoSpaceDN w:val="0"/>
        <w:adjustRightInd w:val="0"/>
        <w:spacing w:after="0" w:line="240" w:lineRule="auto"/>
        <w:jc w:val="both"/>
        <w:rPr>
          <w:rFonts w:ascii="Times New Roman" w:eastAsia="Times New Roman" w:hAnsi="Times New Roman" w:cs="Times New Roman"/>
          <w:lang w:val="lt-LT"/>
        </w:rPr>
      </w:pPr>
      <w:r w:rsidRPr="003F7821">
        <w:rPr>
          <w:rFonts w:ascii="Times New Roman" w:eastAsia="Times New Roman" w:hAnsi="Times New Roman" w:cs="Times New Roman"/>
          <w:lang w:val="lt-LT"/>
        </w:rPr>
        <w:t>1000 Ljubljana</w:t>
      </w:r>
    </w:p>
    <w:p w14:paraId="473A9A9D" w14:textId="77777777" w:rsidR="003F7821" w:rsidRPr="003F7821" w:rsidRDefault="003F7821" w:rsidP="003F7821">
      <w:pPr>
        <w:tabs>
          <w:tab w:val="left" w:pos="4253"/>
        </w:tabs>
        <w:overflowPunct w:val="0"/>
        <w:autoSpaceDE w:val="0"/>
        <w:autoSpaceDN w:val="0"/>
        <w:adjustRightInd w:val="0"/>
        <w:spacing w:after="0" w:line="240" w:lineRule="auto"/>
        <w:jc w:val="both"/>
        <w:rPr>
          <w:rFonts w:ascii="Times New Roman" w:eastAsia="Times New Roman" w:hAnsi="Times New Roman" w:cs="Times New Roman"/>
          <w:lang w:val="lt-LT"/>
        </w:rPr>
      </w:pPr>
      <w:r w:rsidRPr="003F7821">
        <w:rPr>
          <w:rFonts w:ascii="Times New Roman" w:eastAsia="Times New Roman" w:hAnsi="Times New Roman" w:cs="Times New Roman"/>
          <w:lang w:val="lt-LT"/>
        </w:rPr>
        <w:t>Slovėnija</w:t>
      </w:r>
    </w:p>
    <w:p w14:paraId="2E4A5007" w14:textId="77777777" w:rsidR="00BE72A8" w:rsidRPr="006F362D" w:rsidRDefault="00BE72A8" w:rsidP="005A641D">
      <w:pPr>
        <w:pStyle w:val="BTEMEASMCA"/>
      </w:pPr>
    </w:p>
    <w:p w14:paraId="73ECF1F5" w14:textId="77777777" w:rsidR="00BE72A8" w:rsidRPr="00414040" w:rsidRDefault="00BE72A8" w:rsidP="005A641D">
      <w:pPr>
        <w:pStyle w:val="BTEMEASMCA"/>
      </w:pPr>
    </w:p>
    <w:p w14:paraId="640B46E7" w14:textId="33484C4D" w:rsidR="00BE72A8" w:rsidRPr="00414040" w:rsidRDefault="00BE72A8" w:rsidP="00BE72A8">
      <w:pPr>
        <w:pStyle w:val="PI-1EMEASMCA"/>
      </w:pPr>
      <w:bookmarkStart w:id="56" w:name="_Toc129243123"/>
      <w:bookmarkStart w:id="57" w:name="_Toc129243248"/>
      <w:r w:rsidRPr="00414040">
        <w:t>8.</w:t>
      </w:r>
      <w:r w:rsidRPr="00414040">
        <w:tab/>
        <w:t>REGISTRACIJOS PAŽYMĖJIMO NUMERIS</w:t>
      </w:r>
      <w:bookmarkEnd w:id="56"/>
      <w:bookmarkEnd w:id="57"/>
      <w:r w:rsidRPr="00414040">
        <w:t xml:space="preserve"> (-IAI)</w:t>
      </w:r>
    </w:p>
    <w:p w14:paraId="1FABF259" w14:textId="77777777" w:rsidR="00BE72A8" w:rsidRPr="00414040" w:rsidRDefault="00BE72A8" w:rsidP="005A641D">
      <w:pPr>
        <w:pStyle w:val="BTEMEASMCA"/>
      </w:pPr>
    </w:p>
    <w:p w14:paraId="636076A2" w14:textId="77777777" w:rsidR="00BF5424" w:rsidRPr="001342A9" w:rsidRDefault="00BF5424" w:rsidP="00BF5424">
      <w:pPr>
        <w:pStyle w:val="Betarp1"/>
        <w:rPr>
          <w:rFonts w:ascii="Times New Roman" w:hAnsi="Times New Roman"/>
          <w:kern w:val="28"/>
          <w:lang w:val="lt-LT"/>
        </w:rPr>
      </w:pPr>
      <w:r w:rsidRPr="001342A9">
        <w:rPr>
          <w:rFonts w:ascii="Times New Roman" w:hAnsi="Times New Roman"/>
          <w:kern w:val="28"/>
          <w:lang w:val="lt-LT"/>
        </w:rPr>
        <w:t>LT/1/21/4793/001 – N10</w:t>
      </w:r>
    </w:p>
    <w:p w14:paraId="06B41D44" w14:textId="77777777" w:rsidR="00BF5424" w:rsidRPr="001342A9" w:rsidRDefault="00BF5424" w:rsidP="00BF5424">
      <w:pPr>
        <w:pStyle w:val="Betarp1"/>
        <w:rPr>
          <w:rFonts w:ascii="Times New Roman" w:hAnsi="Times New Roman"/>
          <w:kern w:val="28"/>
          <w:lang w:val="lt-LT"/>
        </w:rPr>
      </w:pPr>
      <w:r w:rsidRPr="001342A9">
        <w:rPr>
          <w:rFonts w:ascii="Times New Roman" w:hAnsi="Times New Roman"/>
          <w:kern w:val="28"/>
          <w:lang w:val="lt-LT"/>
        </w:rPr>
        <w:t>LT/1/21/4793/002 – N20</w:t>
      </w:r>
    </w:p>
    <w:p w14:paraId="46D36935" w14:textId="77777777" w:rsidR="00BF5424" w:rsidRPr="001342A9" w:rsidRDefault="00BF5424" w:rsidP="00BF5424">
      <w:pPr>
        <w:pStyle w:val="Betarp1"/>
        <w:rPr>
          <w:rFonts w:ascii="Times New Roman" w:hAnsi="Times New Roman"/>
          <w:kern w:val="28"/>
          <w:lang w:val="lt-LT"/>
        </w:rPr>
      </w:pPr>
      <w:r w:rsidRPr="001342A9">
        <w:rPr>
          <w:rFonts w:ascii="Times New Roman" w:hAnsi="Times New Roman"/>
          <w:kern w:val="28"/>
          <w:lang w:val="lt-LT"/>
        </w:rPr>
        <w:t>LT/1/21/4793/003 – N30</w:t>
      </w:r>
    </w:p>
    <w:p w14:paraId="3777F63D" w14:textId="77777777" w:rsidR="00BF5424" w:rsidRPr="001342A9" w:rsidRDefault="00BF5424" w:rsidP="00BF5424">
      <w:pPr>
        <w:pStyle w:val="Betarp1"/>
        <w:rPr>
          <w:rFonts w:ascii="Times New Roman" w:hAnsi="Times New Roman"/>
          <w:kern w:val="28"/>
          <w:lang w:val="lt-LT"/>
        </w:rPr>
      </w:pPr>
      <w:r w:rsidRPr="001342A9">
        <w:rPr>
          <w:rFonts w:ascii="Times New Roman" w:hAnsi="Times New Roman"/>
          <w:kern w:val="28"/>
          <w:lang w:val="lt-LT"/>
        </w:rPr>
        <w:t>LT/1/21/4793/004 – N40</w:t>
      </w:r>
    </w:p>
    <w:p w14:paraId="102E4FCA" w14:textId="77777777" w:rsidR="00BF5424" w:rsidRPr="001342A9" w:rsidRDefault="00BF5424" w:rsidP="00BF5424">
      <w:pPr>
        <w:pStyle w:val="Betarp1"/>
        <w:rPr>
          <w:rFonts w:ascii="Times New Roman" w:hAnsi="Times New Roman"/>
          <w:kern w:val="28"/>
          <w:lang w:val="lt-LT"/>
        </w:rPr>
      </w:pPr>
      <w:r w:rsidRPr="001342A9">
        <w:rPr>
          <w:rFonts w:ascii="Times New Roman" w:hAnsi="Times New Roman"/>
          <w:kern w:val="28"/>
          <w:lang w:val="lt-LT"/>
        </w:rPr>
        <w:t>LT/1/21/4793/005 – N50</w:t>
      </w:r>
    </w:p>
    <w:p w14:paraId="227CFF6C" w14:textId="657B257D" w:rsidR="00BE72A8" w:rsidRDefault="00BF5424" w:rsidP="00BF5424">
      <w:pPr>
        <w:pStyle w:val="BTEMEASMCA"/>
        <w:rPr>
          <w:kern w:val="28"/>
          <w:sz w:val="24"/>
          <w:szCs w:val="24"/>
        </w:rPr>
      </w:pPr>
      <w:r w:rsidRPr="00BF5424">
        <w:rPr>
          <w:kern w:val="28"/>
        </w:rPr>
        <w:lastRenderedPageBreak/>
        <w:t>LT/1/21/4793/006 – N100</w:t>
      </w:r>
    </w:p>
    <w:p w14:paraId="405A1A2E" w14:textId="75B86347" w:rsidR="00BF5424" w:rsidRDefault="00BF5424" w:rsidP="00BF5424">
      <w:pPr>
        <w:pStyle w:val="BTEMEASMCA"/>
        <w:rPr>
          <w:kern w:val="28"/>
          <w:sz w:val="24"/>
          <w:szCs w:val="24"/>
        </w:rPr>
      </w:pPr>
    </w:p>
    <w:p w14:paraId="3DC59F1E" w14:textId="77777777" w:rsidR="00BF5424" w:rsidRPr="00414040" w:rsidRDefault="00BF5424" w:rsidP="00BF5424">
      <w:pPr>
        <w:pStyle w:val="BTEMEASMCA"/>
      </w:pPr>
    </w:p>
    <w:p w14:paraId="305FA9D4" w14:textId="3B3A3061" w:rsidR="00BE72A8" w:rsidRPr="00414040" w:rsidRDefault="00BE72A8" w:rsidP="00BE72A8">
      <w:pPr>
        <w:pStyle w:val="PI-1EMEASMCA"/>
      </w:pPr>
      <w:bookmarkStart w:id="58" w:name="_Toc129243124"/>
      <w:bookmarkStart w:id="59" w:name="_Toc129243249"/>
      <w:r w:rsidRPr="00414040">
        <w:t>9.</w:t>
      </w:r>
      <w:r w:rsidRPr="00414040">
        <w:tab/>
        <w:t>REGISTRAVIMO/ PERREGISTRAVIMO DATA</w:t>
      </w:r>
      <w:bookmarkEnd w:id="58"/>
      <w:bookmarkEnd w:id="59"/>
    </w:p>
    <w:p w14:paraId="6102EA74" w14:textId="77777777" w:rsidR="00BE72A8" w:rsidRPr="00414040" w:rsidRDefault="00BE72A8" w:rsidP="005A641D">
      <w:pPr>
        <w:pStyle w:val="BTEMEASMCA"/>
      </w:pPr>
    </w:p>
    <w:p w14:paraId="47E94612" w14:textId="3C8B6C29" w:rsidR="00BE72A8" w:rsidRPr="00414040" w:rsidRDefault="00C36DF3" w:rsidP="005A641D">
      <w:pPr>
        <w:pStyle w:val="BTEMEASMCA"/>
      </w:pPr>
      <w:r w:rsidRPr="00C36DF3">
        <w:rPr>
          <w:snapToGrid w:val="0"/>
        </w:rPr>
        <w:t xml:space="preserve">Registravimo data </w:t>
      </w:r>
      <w:r w:rsidR="00BF5424">
        <w:rPr>
          <w:snapToGrid w:val="0"/>
        </w:rPr>
        <w:t xml:space="preserve"> 2021 m. liepos 29 d.</w:t>
      </w:r>
    </w:p>
    <w:p w14:paraId="5B3209E3" w14:textId="77777777" w:rsidR="00BE72A8" w:rsidRDefault="00BE72A8" w:rsidP="005A641D">
      <w:pPr>
        <w:pStyle w:val="BTEMEASMCA"/>
      </w:pPr>
    </w:p>
    <w:p w14:paraId="29B23224" w14:textId="77777777" w:rsidR="00C36DF3" w:rsidRPr="00414040" w:rsidRDefault="00C36DF3" w:rsidP="006F5C3B">
      <w:pPr>
        <w:pStyle w:val="BTEMEASMCA"/>
      </w:pPr>
    </w:p>
    <w:p w14:paraId="343A5F67" w14:textId="73D5794B" w:rsidR="00BE72A8" w:rsidRPr="00414040" w:rsidRDefault="00BE72A8" w:rsidP="00BE72A8">
      <w:pPr>
        <w:pStyle w:val="PI-1EMEASMCA"/>
      </w:pPr>
      <w:bookmarkStart w:id="60" w:name="_Toc129243125"/>
      <w:bookmarkStart w:id="61" w:name="_Toc129243250"/>
      <w:r w:rsidRPr="00414040">
        <w:t>10.</w:t>
      </w:r>
      <w:r w:rsidRPr="00414040">
        <w:tab/>
        <w:t>TEKSTO PERŽIŪROS DATA</w:t>
      </w:r>
      <w:bookmarkEnd w:id="60"/>
      <w:bookmarkEnd w:id="61"/>
    </w:p>
    <w:p w14:paraId="3E6AC178" w14:textId="77777777" w:rsidR="00BE72A8" w:rsidRDefault="00BE72A8" w:rsidP="005A641D">
      <w:pPr>
        <w:pStyle w:val="BTEMEASMCA"/>
      </w:pPr>
    </w:p>
    <w:p w14:paraId="11C57037" w14:textId="0719473E" w:rsidR="00B96DA4" w:rsidRPr="00B96DA4" w:rsidRDefault="00B96DA4" w:rsidP="00B96DA4">
      <w:pPr>
        <w:pStyle w:val="BTEMEASMCA"/>
      </w:pPr>
      <w:r w:rsidRPr="00B96DA4">
        <w:t xml:space="preserve">2025 m. </w:t>
      </w:r>
      <w:r>
        <w:t>balandžio</w:t>
      </w:r>
      <w:r w:rsidRPr="00B96DA4">
        <w:t xml:space="preserve"> </w:t>
      </w:r>
      <w:r>
        <w:t>9</w:t>
      </w:r>
      <w:r w:rsidRPr="00B96DA4">
        <w:t> d.</w:t>
      </w:r>
    </w:p>
    <w:p w14:paraId="5E6EAF77" w14:textId="77777777" w:rsidR="00B96DA4" w:rsidRPr="00B96DA4" w:rsidRDefault="00B96DA4" w:rsidP="00B96DA4">
      <w:pPr>
        <w:pStyle w:val="BTEMEASMCA"/>
        <w:rPr>
          <w:b/>
        </w:rPr>
      </w:pPr>
    </w:p>
    <w:p w14:paraId="77D908DF" w14:textId="77777777" w:rsidR="00B96DA4" w:rsidRPr="00414040" w:rsidRDefault="00B96DA4" w:rsidP="005A641D">
      <w:pPr>
        <w:pStyle w:val="BTEMEASMCA"/>
      </w:pPr>
    </w:p>
    <w:p w14:paraId="581E1670" w14:textId="77777777" w:rsidR="00BE72A8" w:rsidRPr="00414040" w:rsidRDefault="00BE72A8" w:rsidP="005A641D">
      <w:pPr>
        <w:pStyle w:val="BTEMEASMCA"/>
      </w:pPr>
    </w:p>
    <w:p w14:paraId="154FABB2" w14:textId="1C6F33FB" w:rsidR="00BE72A8" w:rsidRPr="00B96DA4" w:rsidRDefault="00BE72A8" w:rsidP="005A641D">
      <w:pPr>
        <w:pStyle w:val="BTEMEASMCA"/>
      </w:pPr>
      <w:r w:rsidRPr="00414040">
        <w:t xml:space="preserve">Išsami informacija apie šį vaistinį preparatą pateikiama Valstybinės vaistų kontrolės tarnybos prie Lietuvos Respublikos sveikatos apsaugos ministerijos tinklalapyje </w:t>
      </w:r>
      <w:hyperlink r:id="rId8" w:history="1">
        <w:r w:rsidR="00B96DA4" w:rsidRPr="00285776">
          <w:rPr>
            <w:rStyle w:val="Hipersaitas"/>
          </w:rPr>
          <w:t>https://vvkt.lrv.lt/lt/</w:t>
        </w:r>
      </w:hyperlink>
      <w:r w:rsidR="00B96DA4" w:rsidRPr="00285776">
        <w:t>.</w:t>
      </w:r>
    </w:p>
    <w:p w14:paraId="2C7A7972" w14:textId="77777777" w:rsidR="00BE72A8" w:rsidRPr="00414040" w:rsidRDefault="00BE72A8" w:rsidP="00BE72A8">
      <w:pPr>
        <w:rPr>
          <w:lang w:val="lt-LT"/>
        </w:rPr>
      </w:pPr>
      <w:r w:rsidRPr="00414040">
        <w:rPr>
          <w:lang w:val="lt-LT"/>
        </w:rPr>
        <w:br w:type="page"/>
      </w:r>
    </w:p>
    <w:p w14:paraId="7191E393" w14:textId="77777777" w:rsidR="00BE72A8" w:rsidRPr="00414040" w:rsidRDefault="00BE72A8" w:rsidP="00BE72A8">
      <w:pPr>
        <w:pStyle w:val="TTEMEASMCA"/>
      </w:pPr>
      <w:bookmarkStart w:id="62" w:name="_Toc129243253"/>
      <w:bookmarkStart w:id="63" w:name="_Toc129243128"/>
    </w:p>
    <w:p w14:paraId="04D48474" w14:textId="77777777" w:rsidR="00BE72A8" w:rsidRPr="00414040" w:rsidRDefault="00BE72A8" w:rsidP="00BE72A8">
      <w:pPr>
        <w:pStyle w:val="TTEMEASMCA"/>
      </w:pPr>
    </w:p>
    <w:p w14:paraId="67EA07F7" w14:textId="77777777" w:rsidR="00BE72A8" w:rsidRPr="00414040" w:rsidRDefault="00BE72A8" w:rsidP="00BE72A8">
      <w:pPr>
        <w:pStyle w:val="TTEMEASMCA"/>
      </w:pPr>
    </w:p>
    <w:p w14:paraId="184086EB" w14:textId="77777777" w:rsidR="00BE72A8" w:rsidRPr="00414040" w:rsidRDefault="00BE72A8" w:rsidP="00BE72A8">
      <w:pPr>
        <w:pStyle w:val="TTEMEASMCA"/>
      </w:pPr>
    </w:p>
    <w:p w14:paraId="7E84A655" w14:textId="77777777" w:rsidR="00BE72A8" w:rsidRPr="00414040" w:rsidRDefault="00BE72A8" w:rsidP="00BE72A8">
      <w:pPr>
        <w:pStyle w:val="TTEMEASMCA"/>
      </w:pPr>
    </w:p>
    <w:p w14:paraId="41EDF73A" w14:textId="77777777" w:rsidR="00BE72A8" w:rsidRPr="00414040" w:rsidRDefault="00BE72A8" w:rsidP="00BE72A8">
      <w:pPr>
        <w:pStyle w:val="TTEMEASMCA"/>
      </w:pPr>
    </w:p>
    <w:p w14:paraId="613238B8" w14:textId="77777777" w:rsidR="00BE72A8" w:rsidRPr="00414040" w:rsidRDefault="00BE72A8" w:rsidP="00BE72A8">
      <w:pPr>
        <w:pStyle w:val="TTEMEASMCA"/>
      </w:pPr>
    </w:p>
    <w:p w14:paraId="5EB6E414" w14:textId="77777777" w:rsidR="00BE72A8" w:rsidRPr="00414040" w:rsidRDefault="00BE72A8" w:rsidP="00BE72A8">
      <w:pPr>
        <w:pStyle w:val="TTEMEASMCA"/>
      </w:pPr>
    </w:p>
    <w:p w14:paraId="2958A90F" w14:textId="77777777" w:rsidR="00BE72A8" w:rsidRPr="00414040" w:rsidRDefault="00BE72A8" w:rsidP="00BE72A8">
      <w:pPr>
        <w:pStyle w:val="TTEMEASMCA"/>
      </w:pPr>
    </w:p>
    <w:p w14:paraId="495A7D77" w14:textId="77777777" w:rsidR="00BE72A8" w:rsidRPr="00414040" w:rsidRDefault="00BE72A8" w:rsidP="00BE72A8">
      <w:pPr>
        <w:pStyle w:val="TTEMEASMCA"/>
      </w:pPr>
    </w:p>
    <w:p w14:paraId="2F8C0FFB" w14:textId="77777777" w:rsidR="00BE72A8" w:rsidRPr="00414040" w:rsidRDefault="00BE72A8" w:rsidP="00BE72A8">
      <w:pPr>
        <w:pStyle w:val="TTEMEASMCA"/>
      </w:pPr>
    </w:p>
    <w:p w14:paraId="2B4DCA2E" w14:textId="77777777" w:rsidR="00BE72A8" w:rsidRPr="00414040" w:rsidRDefault="00BE72A8" w:rsidP="00BE72A8">
      <w:pPr>
        <w:pStyle w:val="TTEMEASMCA"/>
      </w:pPr>
    </w:p>
    <w:p w14:paraId="625210D0" w14:textId="77777777" w:rsidR="00BE72A8" w:rsidRPr="00414040" w:rsidRDefault="00BE72A8" w:rsidP="00BE72A8">
      <w:pPr>
        <w:pStyle w:val="TTEMEASMCA"/>
      </w:pPr>
    </w:p>
    <w:p w14:paraId="015BEE0F" w14:textId="77777777" w:rsidR="00BE72A8" w:rsidRPr="00414040" w:rsidRDefault="00BE72A8" w:rsidP="00BE72A8">
      <w:pPr>
        <w:pStyle w:val="TTEMEASMCA"/>
      </w:pPr>
    </w:p>
    <w:p w14:paraId="3EC8578B" w14:textId="77777777" w:rsidR="00BE72A8" w:rsidRPr="00414040" w:rsidRDefault="00BE72A8" w:rsidP="00BE72A8">
      <w:pPr>
        <w:pStyle w:val="TTEMEASMCA"/>
      </w:pPr>
    </w:p>
    <w:p w14:paraId="29E531C9" w14:textId="77777777" w:rsidR="00477FFE" w:rsidRDefault="00477FFE" w:rsidP="00BE72A8">
      <w:pPr>
        <w:pStyle w:val="TTEMEASMCA"/>
      </w:pPr>
    </w:p>
    <w:p w14:paraId="46D2B03A" w14:textId="77777777" w:rsidR="00477FFE" w:rsidRDefault="00477FFE" w:rsidP="00BE72A8">
      <w:pPr>
        <w:pStyle w:val="TTEMEASMCA"/>
      </w:pPr>
    </w:p>
    <w:p w14:paraId="02437273" w14:textId="77777777" w:rsidR="00477FFE" w:rsidRDefault="00477FFE" w:rsidP="00BE72A8">
      <w:pPr>
        <w:pStyle w:val="TTEMEASMCA"/>
      </w:pPr>
    </w:p>
    <w:p w14:paraId="45670419" w14:textId="77777777" w:rsidR="00477FFE" w:rsidRDefault="00477FFE" w:rsidP="00BE72A8">
      <w:pPr>
        <w:pStyle w:val="TTEMEASMCA"/>
      </w:pPr>
    </w:p>
    <w:p w14:paraId="13D299FA" w14:textId="77777777" w:rsidR="00477FFE" w:rsidRDefault="00477FFE" w:rsidP="00BE72A8">
      <w:pPr>
        <w:pStyle w:val="TTEMEASMCA"/>
      </w:pPr>
    </w:p>
    <w:p w14:paraId="1D7C8E45" w14:textId="77777777" w:rsidR="00477FFE" w:rsidRDefault="00477FFE" w:rsidP="00BE72A8">
      <w:pPr>
        <w:pStyle w:val="TTEMEASMCA"/>
      </w:pPr>
    </w:p>
    <w:p w14:paraId="4B4488C5" w14:textId="77777777" w:rsidR="00477FFE" w:rsidRDefault="00477FFE" w:rsidP="00BE72A8">
      <w:pPr>
        <w:pStyle w:val="TTEMEASMCA"/>
      </w:pPr>
    </w:p>
    <w:p w14:paraId="0783F698" w14:textId="77777777" w:rsidR="00477FFE" w:rsidRDefault="00477FFE" w:rsidP="00BE72A8">
      <w:pPr>
        <w:pStyle w:val="TTEMEASMCA"/>
      </w:pPr>
    </w:p>
    <w:p w14:paraId="26D33BC7" w14:textId="09186268" w:rsidR="00BE72A8" w:rsidRPr="00414040" w:rsidRDefault="00BE72A8" w:rsidP="00BE72A8">
      <w:pPr>
        <w:pStyle w:val="TTEMEASMCA"/>
      </w:pPr>
      <w:r w:rsidRPr="00414040">
        <w:t>II PRIEDAS</w:t>
      </w:r>
      <w:bookmarkEnd w:id="62"/>
      <w:bookmarkEnd w:id="63"/>
    </w:p>
    <w:p w14:paraId="10A8FCCA" w14:textId="77777777" w:rsidR="00BE72A8" w:rsidRPr="00414040" w:rsidRDefault="00BE72A8" w:rsidP="00BE72A8">
      <w:pPr>
        <w:pStyle w:val="TTEMEASMCA"/>
      </w:pPr>
    </w:p>
    <w:p w14:paraId="3DF68D67" w14:textId="77777777" w:rsidR="00BE72A8" w:rsidRPr="00414040" w:rsidRDefault="00BE72A8" w:rsidP="00BE72A8">
      <w:pPr>
        <w:pStyle w:val="TTEMEASMCA"/>
      </w:pPr>
      <w:r w:rsidRPr="00414040">
        <w:t>REGISTRACIJOS SĄLYGOS</w:t>
      </w:r>
    </w:p>
    <w:p w14:paraId="369B6EDA" w14:textId="77777777" w:rsidR="00BE72A8" w:rsidRPr="006F362D" w:rsidRDefault="00BE72A8" w:rsidP="005A641D">
      <w:pPr>
        <w:pStyle w:val="BTEMEASMCA"/>
      </w:pPr>
    </w:p>
    <w:p w14:paraId="03F87126" w14:textId="77777777" w:rsidR="00BE72A8" w:rsidRPr="00CE4A52" w:rsidRDefault="00BE72A8" w:rsidP="00BE72A8">
      <w:pPr>
        <w:pStyle w:val="BTAnIIEMEASMCA"/>
        <w:rPr>
          <w:lang w:val="lt-LT"/>
        </w:rPr>
      </w:pPr>
      <w:r w:rsidRPr="00414040">
        <w:rPr>
          <w:rFonts w:cs="Times New Roman"/>
          <w:lang w:val="lt-LT"/>
        </w:rPr>
        <w:t>A.</w:t>
      </w:r>
      <w:r w:rsidRPr="00414040">
        <w:rPr>
          <w:rFonts w:cs="Times New Roman"/>
          <w:lang w:val="lt-LT"/>
        </w:rPr>
        <w:tab/>
        <w:t>GAMINTOJAS (-AI), ATSAKINGAS (-I) UŽ SERIJŲ IŠLEIDIMĄ</w:t>
      </w:r>
    </w:p>
    <w:p w14:paraId="6D196B03" w14:textId="77777777" w:rsidR="00BE72A8" w:rsidRPr="00CE4A52" w:rsidRDefault="00BE72A8" w:rsidP="005A641D">
      <w:pPr>
        <w:pStyle w:val="BTEMEASMCA"/>
      </w:pPr>
    </w:p>
    <w:p w14:paraId="032B3260" w14:textId="77777777" w:rsidR="00BE72A8" w:rsidRPr="00414040" w:rsidRDefault="00BE72A8" w:rsidP="00BE72A8">
      <w:pPr>
        <w:pStyle w:val="BTAnIIEMEASMCA"/>
        <w:rPr>
          <w:rFonts w:cs="Times New Roman"/>
          <w:lang w:val="lt-LT"/>
        </w:rPr>
      </w:pPr>
      <w:r w:rsidRPr="00414040">
        <w:rPr>
          <w:rFonts w:cs="Times New Roman"/>
          <w:lang w:val="lt-LT"/>
        </w:rPr>
        <w:t>B.</w:t>
      </w:r>
      <w:r w:rsidRPr="00414040">
        <w:rPr>
          <w:rFonts w:cs="Times New Roman"/>
          <w:lang w:val="lt-LT"/>
        </w:rPr>
        <w:tab/>
        <w:t>TIEKIMO IR VARTOJIMO SĄLYGOS AR APRIBOJIMAI</w:t>
      </w:r>
    </w:p>
    <w:p w14:paraId="2B385016" w14:textId="77777777" w:rsidR="00BE72A8" w:rsidRPr="00CE4A52" w:rsidRDefault="00BE72A8" w:rsidP="005A641D">
      <w:pPr>
        <w:pStyle w:val="BTEMEASMCA"/>
      </w:pPr>
    </w:p>
    <w:p w14:paraId="2A653336" w14:textId="77777777" w:rsidR="00BE72A8" w:rsidRPr="00414040" w:rsidRDefault="00BE72A8" w:rsidP="00BE72A8">
      <w:pPr>
        <w:pStyle w:val="PI-1EMEASMCA"/>
      </w:pPr>
      <w:r w:rsidRPr="00414040">
        <w:rPr>
          <w:b w:val="0"/>
        </w:rPr>
        <w:br w:type="page"/>
      </w:r>
      <w:r w:rsidRPr="00414040">
        <w:lastRenderedPageBreak/>
        <w:t>A.</w:t>
      </w:r>
      <w:r w:rsidRPr="00414040">
        <w:tab/>
        <w:t>GAMINTOJAS (-AI), ATSAKINGAS (-I) UŽ SERIJŲ IŠLEIDIMĄ</w:t>
      </w:r>
    </w:p>
    <w:p w14:paraId="076A7995" w14:textId="77777777" w:rsidR="00BE72A8" w:rsidRPr="00CE4A52" w:rsidRDefault="00BE72A8" w:rsidP="005A641D">
      <w:pPr>
        <w:pStyle w:val="BTEMEASMCA"/>
      </w:pPr>
    </w:p>
    <w:p w14:paraId="1AC7103D" w14:textId="77777777" w:rsidR="00BE72A8" w:rsidRPr="00414040" w:rsidRDefault="00BE72A8" w:rsidP="00BE72A8">
      <w:pPr>
        <w:tabs>
          <w:tab w:val="left" w:pos="567"/>
        </w:tabs>
        <w:spacing w:after="0" w:line="240" w:lineRule="auto"/>
        <w:jc w:val="both"/>
        <w:rPr>
          <w:rFonts w:ascii="Times New Roman" w:eastAsia="Times New Roman" w:hAnsi="Times New Roman" w:cs="Times New Roman"/>
          <w:snapToGrid w:val="0"/>
          <w:szCs w:val="24"/>
          <w:lang w:val="lt-LT"/>
        </w:rPr>
      </w:pPr>
      <w:r w:rsidRPr="00414040">
        <w:rPr>
          <w:rFonts w:ascii="Times New Roman" w:eastAsia="Times New Roman" w:hAnsi="Times New Roman" w:cs="Times New Roman"/>
          <w:snapToGrid w:val="0"/>
          <w:szCs w:val="24"/>
          <w:u w:val="single"/>
          <w:lang w:val="lt-LT"/>
        </w:rPr>
        <w:t>Gamintojo, atsakingo už serijų išleidimą, pavadinimas ir adresas</w:t>
      </w:r>
    </w:p>
    <w:p w14:paraId="61C6B618" w14:textId="77777777" w:rsidR="007D18D2" w:rsidRDefault="007D18D2" w:rsidP="005A641D">
      <w:pPr>
        <w:pStyle w:val="BTEMEASMCA"/>
      </w:pPr>
    </w:p>
    <w:p w14:paraId="1F44B0EE" w14:textId="77777777" w:rsidR="00BE72A8" w:rsidRDefault="0074234A" w:rsidP="005A641D">
      <w:pPr>
        <w:pStyle w:val="BTEMEASMCA"/>
      </w:pPr>
      <w:r>
        <w:t>J.</w:t>
      </w:r>
      <w:r w:rsidR="00D20B65">
        <w:t xml:space="preserve"> Uriach y Compania S. A.</w:t>
      </w:r>
    </w:p>
    <w:p w14:paraId="294457C1" w14:textId="77777777" w:rsidR="00D20B65" w:rsidRDefault="00D20B65" w:rsidP="005A641D">
      <w:pPr>
        <w:pStyle w:val="BTEMEASMCA"/>
      </w:pPr>
      <w:r>
        <w:t>Avinguda</w:t>
      </w:r>
      <w:r w:rsidR="00AB351E">
        <w:t xml:space="preserve"> Cami Reial 51 – 57</w:t>
      </w:r>
    </w:p>
    <w:p w14:paraId="3DE750EB" w14:textId="77777777" w:rsidR="00AB351E" w:rsidRDefault="00AB351E" w:rsidP="006F5C3B">
      <w:pPr>
        <w:pStyle w:val="BTEMEASMCA"/>
      </w:pPr>
      <w:r>
        <w:t xml:space="preserve">Poligon </w:t>
      </w:r>
      <w:r w:rsidR="002C438C">
        <w:t>Industrial Riera De Caldes</w:t>
      </w:r>
    </w:p>
    <w:p w14:paraId="6E181DFC" w14:textId="77777777" w:rsidR="002C438C" w:rsidRDefault="007D18D2" w:rsidP="006F5C3B">
      <w:pPr>
        <w:pStyle w:val="BTEMEASMCA"/>
      </w:pPr>
      <w:r>
        <w:t>Palau-Solita I Plegamans</w:t>
      </w:r>
    </w:p>
    <w:p w14:paraId="2E434BDA" w14:textId="77777777" w:rsidR="007D18D2" w:rsidRDefault="007D18D2" w:rsidP="006F5C3B">
      <w:pPr>
        <w:pStyle w:val="BTEMEASMCA"/>
      </w:pPr>
      <w:r>
        <w:t>08184 Barcelona</w:t>
      </w:r>
    </w:p>
    <w:p w14:paraId="66C1B50C" w14:textId="77777777" w:rsidR="007D18D2" w:rsidRDefault="007D18D2" w:rsidP="005A003A">
      <w:pPr>
        <w:pStyle w:val="BTEMEASMCA"/>
      </w:pPr>
      <w:r>
        <w:t>Ispanija</w:t>
      </w:r>
    </w:p>
    <w:p w14:paraId="304B78CF" w14:textId="77777777" w:rsidR="005F5ACB" w:rsidRDefault="005F5ACB" w:rsidP="005A003A">
      <w:pPr>
        <w:pStyle w:val="BTEMEASMCA"/>
      </w:pPr>
    </w:p>
    <w:p w14:paraId="5A6662CE" w14:textId="77777777" w:rsidR="005F5ACB" w:rsidRDefault="005F5ACB" w:rsidP="00221C8B">
      <w:pPr>
        <w:pStyle w:val="BTEMEASMCA"/>
      </w:pPr>
      <w:r>
        <w:t>arba</w:t>
      </w:r>
    </w:p>
    <w:p w14:paraId="24E96F3A" w14:textId="77777777" w:rsidR="005F5ACB" w:rsidRDefault="005F5ACB" w:rsidP="005D4744">
      <w:pPr>
        <w:pStyle w:val="BTEMEASMCA"/>
      </w:pPr>
    </w:p>
    <w:p w14:paraId="2A5CB73F" w14:textId="77777777" w:rsidR="005F5ACB" w:rsidRDefault="005F5ACB">
      <w:pPr>
        <w:pStyle w:val="BTEMEASMCA"/>
      </w:pPr>
      <w:r>
        <w:t>Lek Pharmaceuticals d.d</w:t>
      </w:r>
    </w:p>
    <w:p w14:paraId="41EEC80C" w14:textId="34F76888" w:rsidR="005F5ACB" w:rsidRPr="005F5ACB" w:rsidRDefault="005F5ACB">
      <w:pPr>
        <w:pStyle w:val="BTEMEASMCA"/>
      </w:pPr>
      <w:r w:rsidRPr="005F5ACB">
        <w:t xml:space="preserve">Verosvškova ulica 57 </w:t>
      </w:r>
    </w:p>
    <w:p w14:paraId="007D5E3D" w14:textId="3C0FECC2" w:rsidR="005F5ACB" w:rsidRDefault="00C649CC">
      <w:pPr>
        <w:pStyle w:val="BTEMEASMCA"/>
      </w:pPr>
      <w:r w:rsidRPr="0021416F">
        <w:t>1526</w:t>
      </w:r>
      <w:r w:rsidR="005F5ACB" w:rsidRPr="0021416F">
        <w:t xml:space="preserve">Ljubljana </w:t>
      </w:r>
    </w:p>
    <w:p w14:paraId="6494F086" w14:textId="77777777" w:rsidR="005F5ACB" w:rsidRDefault="005F5ACB">
      <w:pPr>
        <w:pStyle w:val="BTEMEASMCA"/>
      </w:pPr>
      <w:r w:rsidRPr="0021416F">
        <w:t>Slov</w:t>
      </w:r>
      <w:r>
        <w:t>ė</w:t>
      </w:r>
      <w:r w:rsidRPr="0021416F">
        <w:t>ni</w:t>
      </w:r>
      <w:r>
        <w:t>j</w:t>
      </w:r>
      <w:r w:rsidRPr="0021416F">
        <w:t>a</w:t>
      </w:r>
    </w:p>
    <w:p w14:paraId="40DC1E85" w14:textId="77777777" w:rsidR="00BE72A8" w:rsidRPr="00D9413D" w:rsidRDefault="00BE72A8">
      <w:pPr>
        <w:pStyle w:val="BTEMEASMCA"/>
      </w:pPr>
    </w:p>
    <w:p w14:paraId="578BB173" w14:textId="77777777" w:rsidR="00BE72A8" w:rsidRPr="00CE4A52" w:rsidRDefault="00BE72A8">
      <w:pPr>
        <w:pStyle w:val="BTEMEASMCA"/>
      </w:pPr>
    </w:p>
    <w:p w14:paraId="25238084" w14:textId="3B4A38DA" w:rsidR="00BE72A8" w:rsidRPr="00414040" w:rsidRDefault="00BE72A8" w:rsidP="00BE72A8">
      <w:pPr>
        <w:pStyle w:val="PI-1EMEASMCA"/>
      </w:pPr>
      <w:bookmarkStart w:id="64" w:name="_Toc129243254"/>
      <w:bookmarkStart w:id="65" w:name="_Toc129243129"/>
      <w:r w:rsidRPr="00414040">
        <w:t>B.</w:t>
      </w:r>
      <w:r w:rsidRPr="00414040">
        <w:tab/>
      </w:r>
      <w:bookmarkEnd w:id="64"/>
      <w:bookmarkEnd w:id="65"/>
      <w:r w:rsidRPr="00414040">
        <w:t>TIEKIMO IR VARTOJIMO SĄLYGOS AR APRIBOJIMAI</w:t>
      </w:r>
    </w:p>
    <w:p w14:paraId="5E060578" w14:textId="77777777" w:rsidR="00BE72A8" w:rsidRPr="006F362D" w:rsidRDefault="00BE72A8" w:rsidP="005A641D">
      <w:pPr>
        <w:pStyle w:val="BTEMEASMCA"/>
      </w:pPr>
    </w:p>
    <w:p w14:paraId="280CAB4E" w14:textId="77777777" w:rsidR="00BE72A8" w:rsidRPr="00D9413D" w:rsidRDefault="00BE72A8" w:rsidP="005A641D">
      <w:pPr>
        <w:pStyle w:val="BTEMEASMCA"/>
      </w:pPr>
      <w:r w:rsidRPr="00D9413D">
        <w:t>Receptinis vaistinis preparatas.</w:t>
      </w:r>
    </w:p>
    <w:p w14:paraId="09149998" w14:textId="77777777" w:rsidR="00BE72A8" w:rsidRPr="00CE4A52" w:rsidRDefault="00BE72A8" w:rsidP="005A641D">
      <w:pPr>
        <w:pStyle w:val="BTEMEASMCA"/>
      </w:pPr>
    </w:p>
    <w:p w14:paraId="76550FEB" w14:textId="77777777" w:rsidR="00BE72A8" w:rsidRPr="006F362D" w:rsidRDefault="00BE72A8" w:rsidP="006F5C3B">
      <w:pPr>
        <w:pStyle w:val="BTEMEASMCA"/>
      </w:pPr>
    </w:p>
    <w:p w14:paraId="385090F3" w14:textId="77777777" w:rsidR="00BE72A8" w:rsidRPr="00D9413D" w:rsidRDefault="00BE72A8" w:rsidP="006F5C3B">
      <w:pPr>
        <w:pStyle w:val="BTEMEASMCA"/>
      </w:pPr>
    </w:p>
    <w:p w14:paraId="05D58762" w14:textId="77777777" w:rsidR="00BE72A8" w:rsidRPr="00D9413D" w:rsidRDefault="00BE72A8" w:rsidP="006F5C3B">
      <w:pPr>
        <w:pStyle w:val="BTEMEASMCA"/>
      </w:pPr>
    </w:p>
    <w:p w14:paraId="6BB76A8E" w14:textId="77777777" w:rsidR="00BE72A8" w:rsidRPr="00CE4A52" w:rsidRDefault="00BE72A8" w:rsidP="005A003A">
      <w:pPr>
        <w:pStyle w:val="BTEMEASMCA"/>
      </w:pPr>
    </w:p>
    <w:p w14:paraId="767FAD03" w14:textId="77777777" w:rsidR="00BE72A8" w:rsidRPr="00CE4A52" w:rsidRDefault="00BE72A8" w:rsidP="005A003A">
      <w:pPr>
        <w:pStyle w:val="BTEMEASMCA"/>
      </w:pPr>
    </w:p>
    <w:p w14:paraId="1B1D4DCB" w14:textId="77777777" w:rsidR="00BE72A8" w:rsidRPr="00CE4A52" w:rsidRDefault="00BE72A8" w:rsidP="00221C8B">
      <w:pPr>
        <w:pStyle w:val="BTEMEASMCA"/>
      </w:pPr>
    </w:p>
    <w:p w14:paraId="4E3E2868" w14:textId="77777777" w:rsidR="00BE72A8" w:rsidRPr="00CE4A52" w:rsidRDefault="00BE72A8" w:rsidP="005D4744">
      <w:pPr>
        <w:pStyle w:val="BTEMEASMCA"/>
      </w:pPr>
    </w:p>
    <w:p w14:paraId="41A0F872" w14:textId="77777777" w:rsidR="00BE72A8" w:rsidRPr="00CE4A52" w:rsidRDefault="00BE72A8">
      <w:pPr>
        <w:pStyle w:val="BTEMEASMCA"/>
      </w:pPr>
    </w:p>
    <w:p w14:paraId="5767FF03" w14:textId="77777777" w:rsidR="00BE72A8" w:rsidRPr="006F362D" w:rsidRDefault="00BE72A8">
      <w:pPr>
        <w:pStyle w:val="BTEMEASMCA"/>
      </w:pPr>
      <w:r w:rsidRPr="006F362D">
        <w:br w:type="page"/>
      </w:r>
    </w:p>
    <w:p w14:paraId="4BAEE883" w14:textId="77777777" w:rsidR="00BE72A8" w:rsidRPr="00D9413D" w:rsidRDefault="00BE72A8">
      <w:pPr>
        <w:pStyle w:val="BTEMEASMCA"/>
      </w:pPr>
    </w:p>
    <w:p w14:paraId="101ABBF0" w14:textId="77777777" w:rsidR="00BE72A8" w:rsidRPr="00D9413D" w:rsidRDefault="00BE72A8">
      <w:pPr>
        <w:pStyle w:val="BTEMEASMCA"/>
      </w:pPr>
    </w:p>
    <w:p w14:paraId="6CA8B190" w14:textId="77777777" w:rsidR="00BE72A8" w:rsidRPr="00CE4A52" w:rsidRDefault="00BE72A8">
      <w:pPr>
        <w:pStyle w:val="BTEMEASMCA"/>
      </w:pPr>
    </w:p>
    <w:p w14:paraId="1EB0D72D" w14:textId="77777777" w:rsidR="00BE72A8" w:rsidRPr="00CE4A52" w:rsidRDefault="00BE72A8">
      <w:pPr>
        <w:pStyle w:val="BTEMEASMCA"/>
      </w:pPr>
    </w:p>
    <w:p w14:paraId="013BA88D" w14:textId="77777777" w:rsidR="00BE72A8" w:rsidRPr="00CE4A52" w:rsidRDefault="00BE72A8">
      <w:pPr>
        <w:pStyle w:val="BTEMEASMCA"/>
      </w:pPr>
    </w:p>
    <w:p w14:paraId="68BDDC79" w14:textId="77777777" w:rsidR="00BE72A8" w:rsidRPr="00CE4A52" w:rsidRDefault="00BE72A8">
      <w:pPr>
        <w:pStyle w:val="BTEMEASMCA"/>
      </w:pPr>
    </w:p>
    <w:p w14:paraId="56BFF116" w14:textId="77777777" w:rsidR="00BE72A8" w:rsidRPr="00CE4A52" w:rsidRDefault="00BE72A8">
      <w:pPr>
        <w:pStyle w:val="BTEMEASMCA"/>
      </w:pPr>
    </w:p>
    <w:p w14:paraId="1C90CA36" w14:textId="77777777" w:rsidR="00BE72A8" w:rsidRPr="00CE4A52" w:rsidRDefault="00BE72A8">
      <w:pPr>
        <w:pStyle w:val="BTEMEASMCA"/>
      </w:pPr>
    </w:p>
    <w:p w14:paraId="79AA3EB3" w14:textId="77777777" w:rsidR="00BE72A8" w:rsidRPr="00CE4A52" w:rsidRDefault="00BE72A8">
      <w:pPr>
        <w:pStyle w:val="BTEMEASMCA"/>
      </w:pPr>
    </w:p>
    <w:p w14:paraId="13344501" w14:textId="77777777" w:rsidR="00BE72A8" w:rsidRPr="00CE4A52" w:rsidRDefault="00BE72A8">
      <w:pPr>
        <w:pStyle w:val="BTEMEASMCA"/>
      </w:pPr>
    </w:p>
    <w:p w14:paraId="5747E119" w14:textId="77777777" w:rsidR="00BE72A8" w:rsidRPr="00CE4A52" w:rsidRDefault="00BE72A8">
      <w:pPr>
        <w:pStyle w:val="BTEMEASMCA"/>
      </w:pPr>
    </w:p>
    <w:p w14:paraId="7B935C96" w14:textId="77777777" w:rsidR="00BE72A8" w:rsidRPr="00CE4A52" w:rsidRDefault="00BE72A8">
      <w:pPr>
        <w:pStyle w:val="BTEMEASMCA"/>
      </w:pPr>
    </w:p>
    <w:p w14:paraId="5F53E4E5" w14:textId="77777777" w:rsidR="00BE72A8" w:rsidRPr="00CE4A52" w:rsidRDefault="00BE72A8">
      <w:pPr>
        <w:pStyle w:val="BTEMEASMCA"/>
      </w:pPr>
    </w:p>
    <w:p w14:paraId="30810F84" w14:textId="77777777" w:rsidR="00BE72A8" w:rsidRPr="00CE4A52" w:rsidRDefault="00BE72A8">
      <w:pPr>
        <w:pStyle w:val="BTEMEASMCA"/>
      </w:pPr>
    </w:p>
    <w:p w14:paraId="623D0B20" w14:textId="77777777" w:rsidR="00BE72A8" w:rsidRPr="00CE4A52" w:rsidRDefault="00BE72A8">
      <w:pPr>
        <w:pStyle w:val="BTEMEASMCA"/>
      </w:pPr>
    </w:p>
    <w:p w14:paraId="5AE0B21A" w14:textId="77777777" w:rsidR="00BE72A8" w:rsidRPr="00CE4A52" w:rsidRDefault="00BE72A8">
      <w:pPr>
        <w:pStyle w:val="BTEMEASMCA"/>
      </w:pPr>
    </w:p>
    <w:p w14:paraId="791D635D" w14:textId="77777777" w:rsidR="00BE72A8" w:rsidRPr="00CE4A52" w:rsidRDefault="00BE72A8">
      <w:pPr>
        <w:pStyle w:val="BTEMEASMCA"/>
      </w:pPr>
    </w:p>
    <w:p w14:paraId="7779D168" w14:textId="77777777" w:rsidR="00BE72A8" w:rsidRPr="00CE4A52" w:rsidRDefault="00BE72A8">
      <w:pPr>
        <w:pStyle w:val="BTEMEASMCA"/>
      </w:pPr>
    </w:p>
    <w:p w14:paraId="17636EE8" w14:textId="77777777" w:rsidR="00BE72A8" w:rsidRPr="00CE4A52" w:rsidRDefault="00BE72A8">
      <w:pPr>
        <w:pStyle w:val="BTEMEASMCA"/>
      </w:pPr>
    </w:p>
    <w:p w14:paraId="5CA271F4" w14:textId="77777777" w:rsidR="00BE72A8" w:rsidRPr="00CE4A52" w:rsidRDefault="00BE72A8">
      <w:pPr>
        <w:pStyle w:val="BTEMEASMCA"/>
      </w:pPr>
    </w:p>
    <w:p w14:paraId="5EFA75E8" w14:textId="77777777" w:rsidR="00BE72A8" w:rsidRPr="00CE4A52" w:rsidRDefault="00BE72A8">
      <w:pPr>
        <w:pStyle w:val="BTEMEASMCA"/>
      </w:pPr>
    </w:p>
    <w:p w14:paraId="498A1E12" w14:textId="77777777" w:rsidR="00BE72A8" w:rsidRPr="00CE4A52" w:rsidRDefault="00BE72A8">
      <w:pPr>
        <w:pStyle w:val="BTEMEASMCA"/>
      </w:pPr>
    </w:p>
    <w:p w14:paraId="52B07BBE" w14:textId="77777777" w:rsidR="00BE72A8" w:rsidRPr="00414040" w:rsidRDefault="00BE72A8" w:rsidP="00BE72A8">
      <w:pPr>
        <w:pStyle w:val="TTEMEASMCA"/>
      </w:pPr>
      <w:bookmarkStart w:id="66" w:name="_Toc129243259"/>
      <w:bookmarkStart w:id="67" w:name="_Toc129243134"/>
    </w:p>
    <w:p w14:paraId="578814BE" w14:textId="62396699" w:rsidR="00BE72A8" w:rsidRPr="00414040" w:rsidRDefault="00BE72A8" w:rsidP="00BE72A8">
      <w:pPr>
        <w:pStyle w:val="TTEMEASMCA"/>
      </w:pPr>
      <w:r w:rsidRPr="00414040">
        <w:t>III PRIEDAS</w:t>
      </w:r>
      <w:bookmarkEnd w:id="66"/>
      <w:bookmarkEnd w:id="67"/>
    </w:p>
    <w:p w14:paraId="1A90AC5F" w14:textId="77777777" w:rsidR="00BE72A8" w:rsidRPr="006F362D" w:rsidRDefault="00BE72A8" w:rsidP="005A641D">
      <w:pPr>
        <w:pStyle w:val="BTEMEASMCA"/>
      </w:pPr>
    </w:p>
    <w:p w14:paraId="3B3168D7" w14:textId="1AB42A74" w:rsidR="00BE72A8" w:rsidRPr="00414040" w:rsidRDefault="00BE72A8" w:rsidP="00BE72A8">
      <w:pPr>
        <w:pStyle w:val="TTEMEASMCA"/>
      </w:pPr>
      <w:bookmarkStart w:id="68" w:name="_Toc129243260"/>
      <w:bookmarkStart w:id="69" w:name="_Toc129243135"/>
      <w:r w:rsidRPr="00414040">
        <w:t>ŽENKLINIMAS IR PAKUOTĖS LAPELIS</w:t>
      </w:r>
      <w:bookmarkEnd w:id="68"/>
      <w:bookmarkEnd w:id="69"/>
    </w:p>
    <w:p w14:paraId="718FE003" w14:textId="77777777" w:rsidR="00BE72A8" w:rsidRPr="006F362D" w:rsidRDefault="00BE72A8">
      <w:pPr>
        <w:pStyle w:val="BTEMEASMCA"/>
      </w:pPr>
      <w:r w:rsidRPr="006F362D">
        <w:br w:type="page"/>
      </w:r>
    </w:p>
    <w:p w14:paraId="3791C01D" w14:textId="77777777" w:rsidR="00BE72A8" w:rsidRPr="00D9413D" w:rsidRDefault="00BE72A8">
      <w:pPr>
        <w:pStyle w:val="BTEMEASMCA"/>
      </w:pPr>
    </w:p>
    <w:p w14:paraId="6D83D719" w14:textId="77777777" w:rsidR="00BE72A8" w:rsidRPr="00D9413D" w:rsidRDefault="00BE72A8">
      <w:pPr>
        <w:pStyle w:val="BTEMEASMCA"/>
      </w:pPr>
    </w:p>
    <w:p w14:paraId="75DFCD9E" w14:textId="77777777" w:rsidR="00BE72A8" w:rsidRPr="00CE4A52" w:rsidRDefault="00BE72A8">
      <w:pPr>
        <w:pStyle w:val="BTEMEASMCA"/>
      </w:pPr>
    </w:p>
    <w:p w14:paraId="25E02A33" w14:textId="77777777" w:rsidR="00BE72A8" w:rsidRPr="00CE4A52" w:rsidRDefault="00BE72A8">
      <w:pPr>
        <w:pStyle w:val="BTEMEASMCA"/>
      </w:pPr>
    </w:p>
    <w:p w14:paraId="23BFAD7D" w14:textId="77777777" w:rsidR="00BE72A8" w:rsidRPr="00CE4A52" w:rsidRDefault="00BE72A8">
      <w:pPr>
        <w:pStyle w:val="BTEMEASMCA"/>
      </w:pPr>
    </w:p>
    <w:p w14:paraId="0B6F486A" w14:textId="77777777" w:rsidR="00BE72A8" w:rsidRPr="00CE4A52" w:rsidRDefault="00BE72A8">
      <w:pPr>
        <w:pStyle w:val="BTEMEASMCA"/>
      </w:pPr>
    </w:p>
    <w:p w14:paraId="4739C03B" w14:textId="77777777" w:rsidR="00BE72A8" w:rsidRPr="00CE4A52" w:rsidRDefault="00BE72A8">
      <w:pPr>
        <w:pStyle w:val="BTEMEASMCA"/>
      </w:pPr>
    </w:p>
    <w:p w14:paraId="0D907A58" w14:textId="77777777" w:rsidR="00BE72A8" w:rsidRPr="00CE4A52" w:rsidRDefault="00BE72A8">
      <w:pPr>
        <w:pStyle w:val="BTEMEASMCA"/>
      </w:pPr>
    </w:p>
    <w:p w14:paraId="7AB22C73" w14:textId="77777777" w:rsidR="00BE72A8" w:rsidRPr="00CE4A52" w:rsidRDefault="00BE72A8">
      <w:pPr>
        <w:pStyle w:val="BTEMEASMCA"/>
      </w:pPr>
    </w:p>
    <w:p w14:paraId="2060379B" w14:textId="77777777" w:rsidR="00BE72A8" w:rsidRPr="00CE4A52" w:rsidRDefault="00BE72A8">
      <w:pPr>
        <w:pStyle w:val="BTEMEASMCA"/>
      </w:pPr>
    </w:p>
    <w:p w14:paraId="26420AA7" w14:textId="77777777" w:rsidR="00BE72A8" w:rsidRPr="00CE4A52" w:rsidRDefault="00BE72A8">
      <w:pPr>
        <w:pStyle w:val="BTEMEASMCA"/>
      </w:pPr>
    </w:p>
    <w:p w14:paraId="4E9F7E3C" w14:textId="77777777" w:rsidR="00BE72A8" w:rsidRPr="00CE4A52" w:rsidRDefault="00BE72A8">
      <w:pPr>
        <w:pStyle w:val="BTEMEASMCA"/>
      </w:pPr>
    </w:p>
    <w:p w14:paraId="57BAAE45" w14:textId="77777777" w:rsidR="00BE72A8" w:rsidRPr="00CE4A52" w:rsidRDefault="00BE72A8">
      <w:pPr>
        <w:pStyle w:val="BTEMEASMCA"/>
      </w:pPr>
    </w:p>
    <w:p w14:paraId="2FBC6B2D" w14:textId="77777777" w:rsidR="00BE72A8" w:rsidRPr="00CE4A52" w:rsidRDefault="00BE72A8">
      <w:pPr>
        <w:pStyle w:val="BTEMEASMCA"/>
      </w:pPr>
    </w:p>
    <w:p w14:paraId="6A687C94" w14:textId="77777777" w:rsidR="00BE72A8" w:rsidRPr="00CE4A52" w:rsidRDefault="00BE72A8">
      <w:pPr>
        <w:pStyle w:val="BTEMEASMCA"/>
      </w:pPr>
    </w:p>
    <w:p w14:paraId="458034CC" w14:textId="77777777" w:rsidR="00BE72A8" w:rsidRPr="00CE4A52" w:rsidRDefault="00BE72A8">
      <w:pPr>
        <w:pStyle w:val="BTEMEASMCA"/>
      </w:pPr>
    </w:p>
    <w:p w14:paraId="627659B0" w14:textId="77777777" w:rsidR="00BE72A8" w:rsidRPr="00CE4A52" w:rsidRDefault="00BE72A8">
      <w:pPr>
        <w:pStyle w:val="BTEMEASMCA"/>
      </w:pPr>
    </w:p>
    <w:p w14:paraId="715B9E22" w14:textId="77777777" w:rsidR="00BE72A8" w:rsidRPr="00CE4A52" w:rsidRDefault="00BE72A8">
      <w:pPr>
        <w:pStyle w:val="BTEMEASMCA"/>
      </w:pPr>
    </w:p>
    <w:p w14:paraId="62CE7F74" w14:textId="77777777" w:rsidR="00BE72A8" w:rsidRPr="00CE4A52" w:rsidRDefault="00BE72A8">
      <w:pPr>
        <w:pStyle w:val="BTEMEASMCA"/>
      </w:pPr>
    </w:p>
    <w:p w14:paraId="26FC5DC8" w14:textId="77777777" w:rsidR="00BE72A8" w:rsidRPr="00CE4A52" w:rsidRDefault="00BE72A8">
      <w:pPr>
        <w:pStyle w:val="BTEMEASMCA"/>
      </w:pPr>
    </w:p>
    <w:p w14:paraId="3AA696ED" w14:textId="77777777" w:rsidR="00BE72A8" w:rsidRPr="00CE4A52" w:rsidRDefault="00BE72A8">
      <w:pPr>
        <w:pStyle w:val="BTEMEASMCA"/>
      </w:pPr>
    </w:p>
    <w:p w14:paraId="23F8D0B3" w14:textId="77777777" w:rsidR="00BE72A8" w:rsidRPr="00CE4A52" w:rsidRDefault="00BE72A8">
      <w:pPr>
        <w:pStyle w:val="BTEMEASMCA"/>
      </w:pPr>
    </w:p>
    <w:p w14:paraId="1B6B2B43" w14:textId="77777777" w:rsidR="00BE72A8" w:rsidRPr="00414040" w:rsidRDefault="00BE72A8" w:rsidP="00BE72A8">
      <w:pPr>
        <w:pStyle w:val="TTEMEASMCA"/>
      </w:pPr>
      <w:bookmarkStart w:id="70" w:name="_Toc129243261"/>
      <w:bookmarkStart w:id="71" w:name="_Toc129243136"/>
    </w:p>
    <w:p w14:paraId="796760B5" w14:textId="62DCFC81" w:rsidR="00BE72A8" w:rsidRPr="00414040" w:rsidRDefault="00BE72A8" w:rsidP="00BE72A8">
      <w:pPr>
        <w:pStyle w:val="TTEMEASMCA"/>
      </w:pPr>
      <w:r w:rsidRPr="00414040">
        <w:t>A. ŽENKLINIMAS</w:t>
      </w:r>
      <w:bookmarkEnd w:id="70"/>
      <w:bookmarkEnd w:id="71"/>
    </w:p>
    <w:p w14:paraId="0DF608E0" w14:textId="77777777" w:rsidR="00BE72A8" w:rsidRPr="006F362D" w:rsidRDefault="00BE72A8">
      <w:pPr>
        <w:pStyle w:val="BTEMEASMCA"/>
      </w:pPr>
      <w:r w:rsidRPr="006F362D">
        <w:br w:type="page"/>
      </w:r>
    </w:p>
    <w:p w14:paraId="32BF3C70" w14:textId="77777777" w:rsidR="00BE72A8" w:rsidRPr="00414040" w:rsidRDefault="00BE72A8" w:rsidP="00BE72A8">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lastRenderedPageBreak/>
        <w:t>INFORMACIJA ANT IŠORINĖS PAKUOTĖS</w:t>
      </w:r>
    </w:p>
    <w:p w14:paraId="6D7E5DF7" w14:textId="77777777" w:rsidR="00BE72A8" w:rsidRPr="00414040" w:rsidRDefault="00BE72A8" w:rsidP="00BE72A8">
      <w:pPr>
        <w:pStyle w:val="PI-1labEMEASMCA"/>
        <w:rPr>
          <w:rFonts w:ascii="Times New Roman" w:hAnsi="Times New Roman" w:cs="Times New Roman"/>
          <w:noProof w:val="0"/>
          <w:lang w:val="lt-LT"/>
        </w:rPr>
      </w:pPr>
    </w:p>
    <w:p w14:paraId="23E7BF4C" w14:textId="77777777" w:rsidR="00BE72A8" w:rsidRPr="00414040" w:rsidRDefault="00BE72A8" w:rsidP="00BE72A8">
      <w:pPr>
        <w:pStyle w:val="PI-1labEMEASMCA"/>
        <w:rPr>
          <w:rFonts w:ascii="Times New Roman" w:hAnsi="Times New Roman" w:cs="Times New Roman"/>
          <w:bCs/>
          <w:noProof w:val="0"/>
          <w:lang w:val="lt-LT"/>
        </w:rPr>
      </w:pPr>
      <w:r w:rsidRPr="00414040">
        <w:rPr>
          <w:rFonts w:ascii="Times New Roman" w:hAnsi="Times New Roman" w:cs="Times New Roman"/>
          <w:noProof w:val="0"/>
          <w:lang w:val="lt-LT"/>
        </w:rPr>
        <w:t>KARTONO DĖŽUTĖ</w:t>
      </w:r>
      <w:r w:rsidR="0008181D" w:rsidRPr="0008181D">
        <w:rPr>
          <w:rFonts w:ascii="Times New Roman" w:hAnsi="Times New Roman" w:cs="Times New Roman"/>
          <w:noProof w:val="0"/>
          <w:lang w:val="lt-LT"/>
        </w:rPr>
        <w:t xml:space="preserve"> </w:t>
      </w:r>
      <w:r w:rsidR="0008181D">
        <w:rPr>
          <w:rFonts w:ascii="Times New Roman" w:hAnsi="Times New Roman" w:cs="Times New Roman"/>
          <w:noProof w:val="0"/>
          <w:lang w:val="lt-LT"/>
        </w:rPr>
        <w:t>LIZDINĖMS PLOKŠTELĖMS</w:t>
      </w:r>
    </w:p>
    <w:p w14:paraId="0CA2961D" w14:textId="77777777" w:rsidR="00BE72A8" w:rsidRPr="006F362D" w:rsidRDefault="00BE72A8" w:rsidP="005A641D">
      <w:pPr>
        <w:pStyle w:val="BTEMEASMCA"/>
      </w:pPr>
    </w:p>
    <w:p w14:paraId="54657F4C" w14:textId="77777777" w:rsidR="00BE72A8" w:rsidRPr="00D9413D" w:rsidRDefault="00BE72A8" w:rsidP="005A641D">
      <w:pPr>
        <w:pStyle w:val="BTEMEASMCA"/>
      </w:pPr>
    </w:p>
    <w:p w14:paraId="54D15941" w14:textId="77777777" w:rsidR="00BE72A8" w:rsidRPr="00414040" w:rsidRDefault="00BE72A8" w:rsidP="00BE72A8">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1.</w:t>
      </w:r>
      <w:r w:rsidRPr="00414040">
        <w:rPr>
          <w:rFonts w:ascii="Times New Roman" w:hAnsi="Times New Roman" w:cs="Times New Roman"/>
          <w:noProof w:val="0"/>
          <w:lang w:val="lt-LT"/>
        </w:rPr>
        <w:tab/>
        <w:t>VAISTINIO PREPARATO PAVADINIMAS</w:t>
      </w:r>
    </w:p>
    <w:p w14:paraId="7E59F9DC" w14:textId="77777777" w:rsidR="00BE72A8" w:rsidRPr="006F362D" w:rsidRDefault="00BE72A8" w:rsidP="005A641D">
      <w:pPr>
        <w:pStyle w:val="BTEMEASMCA"/>
      </w:pPr>
    </w:p>
    <w:p w14:paraId="5CD378A9" w14:textId="77777777" w:rsidR="00BE72A8" w:rsidRPr="00D9413D" w:rsidRDefault="005D4072" w:rsidP="005A641D">
      <w:pPr>
        <w:pStyle w:val="BTEMEASMCA"/>
      </w:pPr>
      <w:r>
        <w:t>Bilastine Sandoz</w:t>
      </w:r>
      <w:r w:rsidR="00BE72A8" w:rsidRPr="00D9413D">
        <w:t xml:space="preserve"> 20 mg tabletės</w:t>
      </w:r>
    </w:p>
    <w:p w14:paraId="37C8E275" w14:textId="77777777" w:rsidR="0008181D" w:rsidRDefault="0008181D" w:rsidP="005A641D">
      <w:pPr>
        <w:pStyle w:val="BTEMEASMCA"/>
      </w:pPr>
    </w:p>
    <w:p w14:paraId="30A46E08" w14:textId="77777777" w:rsidR="00BE72A8" w:rsidRPr="00D9413D" w:rsidRDefault="0008181D" w:rsidP="006F5C3B">
      <w:pPr>
        <w:pStyle w:val="BTEMEASMCA"/>
      </w:pPr>
      <w:r>
        <w:t>b</w:t>
      </w:r>
      <w:r w:rsidR="00BE72A8" w:rsidRPr="00D9413D">
        <w:t>ilastinum</w:t>
      </w:r>
    </w:p>
    <w:p w14:paraId="2F1E0658" w14:textId="77777777" w:rsidR="00BE72A8" w:rsidRPr="00CE4A52" w:rsidRDefault="00BE72A8" w:rsidP="006F5C3B">
      <w:pPr>
        <w:pStyle w:val="BTEMEASMCA"/>
      </w:pPr>
    </w:p>
    <w:p w14:paraId="2DE624DA" w14:textId="77777777" w:rsidR="00BE72A8" w:rsidRPr="00CE4A52" w:rsidRDefault="00BE72A8" w:rsidP="006F5C3B">
      <w:pPr>
        <w:pStyle w:val="BTEMEASMCA"/>
      </w:pPr>
    </w:p>
    <w:p w14:paraId="71209296" w14:textId="77777777" w:rsidR="00BE72A8" w:rsidRPr="00414040" w:rsidRDefault="00BE72A8" w:rsidP="00BE72A8">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2.</w:t>
      </w:r>
      <w:r w:rsidRPr="00414040">
        <w:rPr>
          <w:rFonts w:ascii="Times New Roman" w:hAnsi="Times New Roman" w:cs="Times New Roman"/>
          <w:noProof w:val="0"/>
          <w:lang w:val="lt-LT"/>
        </w:rPr>
        <w:tab/>
        <w:t>VEIKLIOJI (-IOS) MEDŽIAGA (-OS) IR JOS (-Ų) KIEKIS (-IAI)</w:t>
      </w:r>
    </w:p>
    <w:p w14:paraId="09A48B11" w14:textId="77777777" w:rsidR="00BE72A8" w:rsidRPr="006F362D" w:rsidRDefault="00BE72A8" w:rsidP="005A641D">
      <w:pPr>
        <w:pStyle w:val="BTEMEASMCA"/>
      </w:pPr>
    </w:p>
    <w:p w14:paraId="0877C759" w14:textId="77777777" w:rsidR="00BE72A8" w:rsidRPr="00D9413D" w:rsidRDefault="00BE72A8" w:rsidP="005A641D">
      <w:pPr>
        <w:pStyle w:val="BTEMEASMCA"/>
      </w:pPr>
      <w:r w:rsidRPr="00D9413D">
        <w:t>Kiekvienoje tabletėje yra 20</w:t>
      </w:r>
      <w:r w:rsidRPr="00D9413D">
        <w:rPr>
          <w:b/>
        </w:rPr>
        <w:t> </w:t>
      </w:r>
      <w:r w:rsidRPr="00D9413D">
        <w:t>mg bilastino</w:t>
      </w:r>
      <w:r w:rsidR="0002639C">
        <w:t xml:space="preserve"> (monohidrato pavidalu)</w:t>
      </w:r>
      <w:r w:rsidRPr="00D9413D">
        <w:t>.</w:t>
      </w:r>
    </w:p>
    <w:p w14:paraId="76274F56" w14:textId="77777777" w:rsidR="00BE72A8" w:rsidRPr="00CE4A52" w:rsidRDefault="00BE72A8" w:rsidP="005A641D">
      <w:pPr>
        <w:pStyle w:val="BTEMEASMCA"/>
      </w:pPr>
    </w:p>
    <w:p w14:paraId="5D1B844F" w14:textId="77777777" w:rsidR="00BE72A8" w:rsidRPr="00CE4A52" w:rsidRDefault="00BE72A8" w:rsidP="006F5C3B">
      <w:pPr>
        <w:pStyle w:val="BTEMEASMCA"/>
      </w:pPr>
    </w:p>
    <w:p w14:paraId="03AFC476" w14:textId="77777777" w:rsidR="00BE72A8" w:rsidRPr="00CE4A52" w:rsidRDefault="00BE72A8" w:rsidP="00BE72A8">
      <w:pPr>
        <w:pStyle w:val="PI-1labEMEASMCA"/>
        <w:rPr>
          <w:rFonts w:ascii="Times New Roman" w:hAnsi="Times New Roman"/>
          <w:lang w:val="lt-LT"/>
        </w:rPr>
      </w:pPr>
      <w:r w:rsidRPr="00414040">
        <w:rPr>
          <w:rFonts w:ascii="Times New Roman" w:hAnsi="Times New Roman" w:cs="Times New Roman"/>
          <w:noProof w:val="0"/>
          <w:lang w:val="lt-LT"/>
        </w:rPr>
        <w:t>3.</w:t>
      </w:r>
      <w:r w:rsidRPr="00414040">
        <w:rPr>
          <w:rFonts w:ascii="Times New Roman" w:hAnsi="Times New Roman" w:cs="Times New Roman"/>
          <w:noProof w:val="0"/>
          <w:lang w:val="lt-LT"/>
        </w:rPr>
        <w:tab/>
        <w:t>PAGALBINIŲ MEDŽIAGŲ SĄRAŠAS</w:t>
      </w:r>
    </w:p>
    <w:p w14:paraId="09109CB7" w14:textId="77777777" w:rsidR="00BE72A8" w:rsidRPr="006F362D" w:rsidRDefault="00BE72A8" w:rsidP="005A641D">
      <w:pPr>
        <w:pStyle w:val="BTEMEASMCA"/>
      </w:pPr>
    </w:p>
    <w:p w14:paraId="5D58D4A5" w14:textId="77777777" w:rsidR="00BE72A8" w:rsidRPr="00D9413D" w:rsidRDefault="00BE72A8" w:rsidP="005A641D">
      <w:pPr>
        <w:pStyle w:val="BTEMEASMCA"/>
      </w:pPr>
    </w:p>
    <w:p w14:paraId="33E2B8AD" w14:textId="77777777" w:rsidR="00BE72A8" w:rsidRPr="00414040" w:rsidRDefault="00BE72A8" w:rsidP="00BE72A8">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4.</w:t>
      </w:r>
      <w:r w:rsidRPr="00414040">
        <w:rPr>
          <w:rFonts w:ascii="Times New Roman" w:hAnsi="Times New Roman" w:cs="Times New Roman"/>
          <w:noProof w:val="0"/>
          <w:lang w:val="lt-LT"/>
        </w:rPr>
        <w:tab/>
        <w:t>FARMACINĖ FORMA IR KIEKIS PAKUOTĖJE</w:t>
      </w:r>
    </w:p>
    <w:p w14:paraId="1BD38C8E" w14:textId="77777777" w:rsidR="00BE72A8" w:rsidRDefault="00BE72A8" w:rsidP="005A641D">
      <w:pPr>
        <w:pStyle w:val="BTEMEASMCA"/>
      </w:pPr>
    </w:p>
    <w:p w14:paraId="1DC3F6E9" w14:textId="77777777" w:rsidR="00B95901" w:rsidRPr="006F362D" w:rsidRDefault="00B95901" w:rsidP="005A641D">
      <w:pPr>
        <w:pStyle w:val="BTEMEASMCA"/>
      </w:pPr>
      <w:r w:rsidRPr="005F5ACB">
        <w:rPr>
          <w:highlight w:val="lightGray"/>
        </w:rPr>
        <w:t>Tabletė</w:t>
      </w:r>
    </w:p>
    <w:p w14:paraId="01E3FB86" w14:textId="77777777" w:rsidR="00B95901" w:rsidRDefault="00B95901" w:rsidP="005A641D">
      <w:pPr>
        <w:pStyle w:val="BTEMEASMCA"/>
      </w:pPr>
    </w:p>
    <w:p w14:paraId="223503F8" w14:textId="77777777" w:rsidR="00BE72A8" w:rsidRPr="00D9413D" w:rsidRDefault="00BE72A8" w:rsidP="006F5C3B">
      <w:pPr>
        <w:pStyle w:val="BTEMEASMCA"/>
      </w:pPr>
      <w:r w:rsidRPr="00D9413D">
        <w:t>10 tablečių</w:t>
      </w:r>
    </w:p>
    <w:p w14:paraId="66E61517" w14:textId="77777777" w:rsidR="00BE72A8" w:rsidRPr="00BC416B" w:rsidRDefault="00BE72A8" w:rsidP="006F5C3B">
      <w:pPr>
        <w:pStyle w:val="BTEMEASMCA"/>
        <w:rPr>
          <w:highlight w:val="lightGray"/>
        </w:rPr>
      </w:pPr>
      <w:r w:rsidRPr="00BC416B">
        <w:rPr>
          <w:highlight w:val="lightGray"/>
        </w:rPr>
        <w:t>20 tablečių</w:t>
      </w:r>
    </w:p>
    <w:p w14:paraId="23C3F597" w14:textId="77777777" w:rsidR="00BE72A8" w:rsidRPr="00BC416B" w:rsidRDefault="00BE72A8" w:rsidP="006F5C3B">
      <w:pPr>
        <w:pStyle w:val="BTEMEASMCA"/>
        <w:rPr>
          <w:highlight w:val="lightGray"/>
        </w:rPr>
      </w:pPr>
      <w:r w:rsidRPr="00BC416B">
        <w:rPr>
          <w:highlight w:val="lightGray"/>
        </w:rPr>
        <w:t>30 tablečių</w:t>
      </w:r>
    </w:p>
    <w:p w14:paraId="2FB15A5A" w14:textId="77777777" w:rsidR="00BE72A8" w:rsidRPr="00BC416B" w:rsidRDefault="00BE72A8" w:rsidP="005A003A">
      <w:pPr>
        <w:pStyle w:val="BTEMEASMCA"/>
        <w:rPr>
          <w:highlight w:val="lightGray"/>
        </w:rPr>
      </w:pPr>
      <w:r w:rsidRPr="00BC416B">
        <w:rPr>
          <w:highlight w:val="lightGray"/>
        </w:rPr>
        <w:t>40 tablečių</w:t>
      </w:r>
    </w:p>
    <w:p w14:paraId="41E406E3" w14:textId="77777777" w:rsidR="00BE72A8" w:rsidRDefault="00BE72A8" w:rsidP="005A003A">
      <w:pPr>
        <w:pStyle w:val="BTEMEASMCA"/>
      </w:pPr>
      <w:r w:rsidRPr="00BC416B">
        <w:rPr>
          <w:highlight w:val="lightGray"/>
        </w:rPr>
        <w:t>50 tablečių</w:t>
      </w:r>
    </w:p>
    <w:p w14:paraId="63E90449" w14:textId="77777777" w:rsidR="00BC416B" w:rsidRPr="006F362D" w:rsidRDefault="00BC416B" w:rsidP="00221C8B">
      <w:pPr>
        <w:pStyle w:val="BTEMEASMCA"/>
      </w:pPr>
      <w:r w:rsidRPr="00BC416B">
        <w:rPr>
          <w:highlight w:val="lightGray"/>
        </w:rPr>
        <w:t>100 tablečių</w:t>
      </w:r>
    </w:p>
    <w:p w14:paraId="7D564BD8" w14:textId="77777777" w:rsidR="00BE72A8" w:rsidRPr="00D9413D" w:rsidRDefault="00BE72A8" w:rsidP="005D4744">
      <w:pPr>
        <w:pStyle w:val="BTEMEASMCA"/>
      </w:pPr>
    </w:p>
    <w:p w14:paraId="72A889D0" w14:textId="77777777" w:rsidR="00BE72A8" w:rsidRPr="00D9413D" w:rsidRDefault="00BE72A8">
      <w:pPr>
        <w:pStyle w:val="BTEMEASMCA"/>
      </w:pPr>
    </w:p>
    <w:p w14:paraId="46BBE394" w14:textId="77777777" w:rsidR="00BE72A8" w:rsidRPr="00CE4A52" w:rsidRDefault="00BE72A8" w:rsidP="00BE72A8">
      <w:pPr>
        <w:pStyle w:val="PI-1labEMEASMCA"/>
        <w:rPr>
          <w:rFonts w:ascii="Times New Roman" w:hAnsi="Times New Roman"/>
          <w:lang w:val="lt-LT"/>
        </w:rPr>
      </w:pPr>
      <w:r w:rsidRPr="00414040">
        <w:rPr>
          <w:rFonts w:ascii="Times New Roman" w:hAnsi="Times New Roman" w:cs="Times New Roman"/>
          <w:noProof w:val="0"/>
          <w:lang w:val="lt-LT"/>
        </w:rPr>
        <w:t>5.</w:t>
      </w:r>
      <w:r w:rsidRPr="00414040">
        <w:rPr>
          <w:rFonts w:ascii="Times New Roman" w:hAnsi="Times New Roman" w:cs="Times New Roman"/>
          <w:noProof w:val="0"/>
          <w:lang w:val="lt-LT"/>
        </w:rPr>
        <w:tab/>
        <w:t>VARTOJIMO METODAS IR BŪDAS (-AI)</w:t>
      </w:r>
    </w:p>
    <w:p w14:paraId="311677B6" w14:textId="77777777" w:rsidR="00BE72A8" w:rsidRPr="006F362D" w:rsidRDefault="00BE72A8" w:rsidP="005A641D">
      <w:pPr>
        <w:pStyle w:val="BTEMEASMCA"/>
      </w:pPr>
    </w:p>
    <w:p w14:paraId="45FB5DE1" w14:textId="77777777" w:rsidR="00BE72A8" w:rsidRPr="00D9413D" w:rsidRDefault="00BE72A8" w:rsidP="005A641D">
      <w:pPr>
        <w:pStyle w:val="BTEMEASMCA"/>
      </w:pPr>
      <w:r w:rsidRPr="00D9413D">
        <w:t>Prieš vartojimą perskaitykite pakuotės lapelį.</w:t>
      </w:r>
    </w:p>
    <w:p w14:paraId="574D55A2" w14:textId="77777777" w:rsidR="00BB3CC0" w:rsidRPr="00D9413D" w:rsidRDefault="00BB3CC0" w:rsidP="005A641D">
      <w:pPr>
        <w:pStyle w:val="BTEMEASMCA"/>
      </w:pPr>
      <w:r w:rsidRPr="00D9413D">
        <w:t>Vartoti per burną.</w:t>
      </w:r>
    </w:p>
    <w:p w14:paraId="4CDAF9F9" w14:textId="77777777" w:rsidR="00BE72A8" w:rsidRPr="00CE4A52" w:rsidRDefault="00BE72A8" w:rsidP="006F5C3B">
      <w:pPr>
        <w:pStyle w:val="BTEMEASMCA"/>
      </w:pPr>
    </w:p>
    <w:p w14:paraId="07B4A24C" w14:textId="77777777" w:rsidR="00BE72A8" w:rsidRPr="00CE4A52" w:rsidRDefault="00BE72A8" w:rsidP="006F5C3B">
      <w:pPr>
        <w:pStyle w:val="BTEMEASMCA"/>
      </w:pPr>
    </w:p>
    <w:p w14:paraId="37C2F31C" w14:textId="77777777" w:rsidR="00BE72A8" w:rsidRPr="00414040" w:rsidRDefault="00BE72A8" w:rsidP="00BE72A8">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6.</w:t>
      </w:r>
      <w:r w:rsidRPr="00414040">
        <w:rPr>
          <w:rFonts w:ascii="Times New Roman" w:hAnsi="Times New Roman" w:cs="Times New Roman"/>
          <w:noProof w:val="0"/>
          <w:lang w:val="lt-LT"/>
        </w:rPr>
        <w:tab/>
        <w:t>SPECIALUS ĮSPĖJIMAS, KAD VAISTINĮ PREPARATĄ BŪTINA LAIKYTI VAIKAMS NEPASTEBIMOJE IR NEPASIEKIAMOJE VIETOJE</w:t>
      </w:r>
    </w:p>
    <w:p w14:paraId="4CF5472C" w14:textId="77777777" w:rsidR="00BE72A8" w:rsidRPr="006F362D" w:rsidRDefault="00BE72A8" w:rsidP="005A641D">
      <w:pPr>
        <w:pStyle w:val="BTEMEASMCA"/>
      </w:pPr>
    </w:p>
    <w:p w14:paraId="78B84031" w14:textId="77777777" w:rsidR="00BE72A8" w:rsidRPr="00D9413D" w:rsidRDefault="00BE72A8" w:rsidP="005A641D">
      <w:pPr>
        <w:pStyle w:val="BTEMEASMCA"/>
      </w:pPr>
      <w:r w:rsidRPr="00D9413D">
        <w:t>Laikyti vaikams nepastebimoje ir nepasiekiamoje vietoje.</w:t>
      </w:r>
    </w:p>
    <w:p w14:paraId="4F839681" w14:textId="77777777" w:rsidR="00BE72A8" w:rsidRPr="00CE4A52" w:rsidRDefault="00BE72A8" w:rsidP="005A641D">
      <w:pPr>
        <w:pStyle w:val="BTEMEASMCA"/>
      </w:pPr>
    </w:p>
    <w:p w14:paraId="0631B2B3" w14:textId="77777777" w:rsidR="00BE72A8" w:rsidRPr="00CE4A52" w:rsidRDefault="00BE72A8" w:rsidP="006F5C3B">
      <w:pPr>
        <w:pStyle w:val="BTEMEASMCA"/>
      </w:pPr>
    </w:p>
    <w:p w14:paraId="3BA13CB8" w14:textId="77777777" w:rsidR="00BE72A8" w:rsidRPr="00CE4A52" w:rsidRDefault="00BE72A8" w:rsidP="00BE72A8">
      <w:pPr>
        <w:pStyle w:val="PI-1labEMEASMCA"/>
        <w:rPr>
          <w:rFonts w:ascii="Times New Roman" w:hAnsi="Times New Roman"/>
          <w:lang w:val="lt-LT"/>
        </w:rPr>
      </w:pPr>
      <w:r w:rsidRPr="00414040">
        <w:rPr>
          <w:rFonts w:ascii="Times New Roman" w:hAnsi="Times New Roman" w:cs="Times New Roman"/>
          <w:noProof w:val="0"/>
          <w:lang w:val="lt-LT"/>
        </w:rPr>
        <w:t>7.</w:t>
      </w:r>
      <w:r w:rsidRPr="00414040">
        <w:rPr>
          <w:rFonts w:ascii="Times New Roman" w:hAnsi="Times New Roman" w:cs="Times New Roman"/>
          <w:noProof w:val="0"/>
          <w:lang w:val="lt-LT"/>
        </w:rPr>
        <w:tab/>
        <w:t>KITAS (-I) SPECIALUS (-ŪS) ĮSPĖJIMAS (-AI) (JEI REIKIA)</w:t>
      </w:r>
    </w:p>
    <w:p w14:paraId="33A32175" w14:textId="77777777" w:rsidR="00BE72A8" w:rsidRPr="006F362D" w:rsidRDefault="00BE72A8" w:rsidP="005A641D">
      <w:pPr>
        <w:pStyle w:val="BTEMEASMCA"/>
      </w:pPr>
    </w:p>
    <w:p w14:paraId="14474B57" w14:textId="77777777" w:rsidR="00BE72A8" w:rsidRPr="00D9413D" w:rsidRDefault="00BE72A8" w:rsidP="005A641D">
      <w:pPr>
        <w:pStyle w:val="BTEMEASMCA"/>
      </w:pPr>
    </w:p>
    <w:p w14:paraId="0E22072D" w14:textId="77777777" w:rsidR="00BE72A8" w:rsidRPr="00CE4A52" w:rsidRDefault="00BE72A8" w:rsidP="00BE72A8">
      <w:pPr>
        <w:pStyle w:val="PI-1labEMEASMCA"/>
        <w:rPr>
          <w:rFonts w:ascii="Times New Roman" w:hAnsi="Times New Roman"/>
          <w:lang w:val="lt-LT"/>
        </w:rPr>
      </w:pPr>
      <w:r w:rsidRPr="00414040">
        <w:rPr>
          <w:rFonts w:ascii="Times New Roman" w:hAnsi="Times New Roman" w:cs="Times New Roman"/>
          <w:noProof w:val="0"/>
          <w:lang w:val="lt-LT"/>
        </w:rPr>
        <w:t>8.</w:t>
      </w:r>
      <w:r w:rsidRPr="00414040">
        <w:rPr>
          <w:rFonts w:ascii="Times New Roman" w:hAnsi="Times New Roman" w:cs="Times New Roman"/>
          <w:noProof w:val="0"/>
          <w:lang w:val="lt-LT"/>
        </w:rPr>
        <w:tab/>
        <w:t>TINKAMUMO LAIKAS</w:t>
      </w:r>
    </w:p>
    <w:p w14:paraId="4A79F029" w14:textId="77777777" w:rsidR="00BE72A8" w:rsidRPr="006F362D" w:rsidRDefault="00BE72A8" w:rsidP="005A641D">
      <w:pPr>
        <w:pStyle w:val="BTEMEASMCA"/>
      </w:pPr>
    </w:p>
    <w:p w14:paraId="42FF322E" w14:textId="77777777" w:rsidR="00BE72A8" w:rsidRPr="00D9413D" w:rsidRDefault="00BE72A8" w:rsidP="005A641D">
      <w:pPr>
        <w:pStyle w:val="BTEMEASMCA"/>
      </w:pPr>
      <w:r w:rsidRPr="00D9413D">
        <w:t>EXP {mm/MMMM}</w:t>
      </w:r>
    </w:p>
    <w:p w14:paraId="5334EE05" w14:textId="77777777" w:rsidR="00BE72A8" w:rsidRPr="00CE4A52" w:rsidRDefault="00BE72A8" w:rsidP="005A641D">
      <w:pPr>
        <w:pStyle w:val="BTEMEASMCA"/>
      </w:pPr>
    </w:p>
    <w:p w14:paraId="309C1174" w14:textId="77777777" w:rsidR="00BE72A8" w:rsidRPr="00CE4A52" w:rsidRDefault="00BE72A8" w:rsidP="006F5C3B">
      <w:pPr>
        <w:pStyle w:val="BTEMEASMCA"/>
      </w:pPr>
    </w:p>
    <w:p w14:paraId="6E566E99" w14:textId="77777777" w:rsidR="00BE72A8" w:rsidRPr="00414040" w:rsidRDefault="00BE72A8" w:rsidP="00BE72A8">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9.</w:t>
      </w:r>
      <w:r w:rsidRPr="00414040">
        <w:rPr>
          <w:rFonts w:ascii="Times New Roman" w:hAnsi="Times New Roman" w:cs="Times New Roman"/>
          <w:noProof w:val="0"/>
          <w:lang w:val="lt-LT"/>
        </w:rPr>
        <w:tab/>
        <w:t>SPECIALIOS LAIKYMO SĄLYGOS</w:t>
      </w:r>
    </w:p>
    <w:p w14:paraId="04DDCD29" w14:textId="77777777" w:rsidR="00BE72A8" w:rsidRPr="006F362D" w:rsidRDefault="00BE72A8" w:rsidP="005A641D">
      <w:pPr>
        <w:pStyle w:val="BTEMEASMCA"/>
      </w:pPr>
    </w:p>
    <w:p w14:paraId="4C144ED3" w14:textId="77777777" w:rsidR="00BE72A8" w:rsidRPr="00D9413D" w:rsidRDefault="00BE72A8" w:rsidP="005A641D">
      <w:pPr>
        <w:pStyle w:val="BTEMEASMCA"/>
      </w:pPr>
    </w:p>
    <w:p w14:paraId="4220BF95" w14:textId="77777777" w:rsidR="00BE72A8" w:rsidRPr="00414040" w:rsidRDefault="00BE72A8" w:rsidP="00BE72A8">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10.</w:t>
      </w:r>
      <w:r w:rsidRPr="00414040">
        <w:rPr>
          <w:rFonts w:ascii="Times New Roman" w:hAnsi="Times New Roman" w:cs="Times New Roman"/>
          <w:noProof w:val="0"/>
          <w:lang w:val="lt-LT"/>
        </w:rPr>
        <w:tab/>
        <w:t xml:space="preserve">SPECIALIOS ATSARGUMO PRIEMONĖS DĖL NESUVARTOTO </w:t>
      </w:r>
      <w:r w:rsidRPr="00414040">
        <w:rPr>
          <w:rFonts w:ascii="Times New Roman" w:hAnsi="Times New Roman" w:cs="Times New Roman"/>
          <w:bCs/>
          <w:noProof w:val="0"/>
          <w:lang w:val="lt-LT"/>
        </w:rPr>
        <w:t xml:space="preserve">VAISTINIO PREPARATO AR JO ATLIEKŲ </w:t>
      </w:r>
      <w:r w:rsidRPr="00414040">
        <w:rPr>
          <w:rFonts w:ascii="Times New Roman" w:hAnsi="Times New Roman" w:cs="Times New Roman"/>
          <w:noProof w:val="0"/>
          <w:lang w:val="lt-LT"/>
        </w:rPr>
        <w:t>TVARKYMO (JEI REIKIA)</w:t>
      </w:r>
    </w:p>
    <w:p w14:paraId="7D62832D" w14:textId="77777777" w:rsidR="00BE72A8" w:rsidRPr="006F362D" w:rsidRDefault="00BE72A8" w:rsidP="005A641D">
      <w:pPr>
        <w:pStyle w:val="BTEMEASMCA"/>
      </w:pPr>
    </w:p>
    <w:p w14:paraId="474F6390" w14:textId="77777777" w:rsidR="00BE72A8" w:rsidRPr="00D9413D" w:rsidRDefault="00BE72A8" w:rsidP="005A641D">
      <w:pPr>
        <w:pStyle w:val="BTEMEASMCA"/>
      </w:pPr>
    </w:p>
    <w:p w14:paraId="4BAB5BDC" w14:textId="77777777" w:rsidR="00BE72A8" w:rsidRPr="00414040" w:rsidRDefault="00BE72A8" w:rsidP="00BE72A8">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11.</w:t>
      </w:r>
      <w:r w:rsidRPr="00414040">
        <w:rPr>
          <w:rFonts w:ascii="Times New Roman" w:hAnsi="Times New Roman" w:cs="Times New Roman"/>
          <w:noProof w:val="0"/>
          <w:lang w:val="lt-LT"/>
        </w:rPr>
        <w:tab/>
        <w:t>REGISTRUOTOJO PAVADINIMAS IR ADRESAS</w:t>
      </w:r>
    </w:p>
    <w:p w14:paraId="07EFEAE1" w14:textId="77777777" w:rsidR="00BE72A8" w:rsidRPr="006F362D" w:rsidRDefault="00BE72A8" w:rsidP="005A641D">
      <w:pPr>
        <w:pStyle w:val="BTEMEASMCA"/>
      </w:pPr>
    </w:p>
    <w:p w14:paraId="1A12790E" w14:textId="77777777" w:rsidR="009B282B" w:rsidRPr="003F7821" w:rsidRDefault="009B282B" w:rsidP="009B282B">
      <w:pPr>
        <w:tabs>
          <w:tab w:val="left" w:pos="4253"/>
        </w:tabs>
        <w:overflowPunct w:val="0"/>
        <w:autoSpaceDE w:val="0"/>
        <w:autoSpaceDN w:val="0"/>
        <w:adjustRightInd w:val="0"/>
        <w:spacing w:after="0" w:line="240" w:lineRule="auto"/>
        <w:jc w:val="both"/>
        <w:rPr>
          <w:rFonts w:ascii="Times New Roman" w:eastAsia="Times New Roman" w:hAnsi="Times New Roman" w:cs="Times New Roman"/>
          <w:lang w:val="lt-LT"/>
        </w:rPr>
      </w:pPr>
      <w:r w:rsidRPr="003F7821">
        <w:rPr>
          <w:rFonts w:ascii="Times New Roman" w:eastAsia="Times New Roman" w:hAnsi="Times New Roman" w:cs="Times New Roman"/>
          <w:lang w:val="lt-LT"/>
        </w:rPr>
        <w:t>Sandoz d.d.</w:t>
      </w:r>
    </w:p>
    <w:p w14:paraId="51BAD438" w14:textId="77777777" w:rsidR="009B282B" w:rsidRPr="003F7821" w:rsidRDefault="009B282B" w:rsidP="009B282B">
      <w:pPr>
        <w:tabs>
          <w:tab w:val="left" w:pos="4253"/>
        </w:tabs>
        <w:overflowPunct w:val="0"/>
        <w:autoSpaceDE w:val="0"/>
        <w:autoSpaceDN w:val="0"/>
        <w:adjustRightInd w:val="0"/>
        <w:spacing w:after="0" w:line="240" w:lineRule="auto"/>
        <w:jc w:val="both"/>
        <w:rPr>
          <w:rFonts w:ascii="Times New Roman" w:eastAsia="Times New Roman" w:hAnsi="Times New Roman" w:cs="Times New Roman"/>
          <w:lang w:val="lt-LT"/>
        </w:rPr>
      </w:pPr>
      <w:r w:rsidRPr="003F7821">
        <w:rPr>
          <w:rFonts w:ascii="Times New Roman" w:eastAsia="Times New Roman" w:hAnsi="Times New Roman" w:cs="Times New Roman"/>
          <w:lang w:val="lt-LT"/>
        </w:rPr>
        <w:t>Verovškova 57</w:t>
      </w:r>
    </w:p>
    <w:p w14:paraId="076C42C9" w14:textId="77777777" w:rsidR="009B282B" w:rsidRPr="003F7821" w:rsidRDefault="009B282B" w:rsidP="009B282B">
      <w:pPr>
        <w:tabs>
          <w:tab w:val="left" w:pos="4253"/>
        </w:tabs>
        <w:overflowPunct w:val="0"/>
        <w:autoSpaceDE w:val="0"/>
        <w:autoSpaceDN w:val="0"/>
        <w:adjustRightInd w:val="0"/>
        <w:spacing w:after="0" w:line="240" w:lineRule="auto"/>
        <w:jc w:val="both"/>
        <w:rPr>
          <w:rFonts w:ascii="Times New Roman" w:eastAsia="Times New Roman" w:hAnsi="Times New Roman" w:cs="Times New Roman"/>
          <w:lang w:val="lt-LT"/>
        </w:rPr>
      </w:pPr>
      <w:r w:rsidRPr="003F7821">
        <w:rPr>
          <w:rFonts w:ascii="Times New Roman" w:eastAsia="Times New Roman" w:hAnsi="Times New Roman" w:cs="Times New Roman"/>
          <w:lang w:val="lt-LT"/>
        </w:rPr>
        <w:t>1000 Ljubljana</w:t>
      </w:r>
    </w:p>
    <w:p w14:paraId="5F4AD5B6" w14:textId="77777777" w:rsidR="009B282B" w:rsidRPr="003F7821" w:rsidRDefault="009B282B" w:rsidP="009B282B">
      <w:pPr>
        <w:tabs>
          <w:tab w:val="left" w:pos="4253"/>
        </w:tabs>
        <w:overflowPunct w:val="0"/>
        <w:autoSpaceDE w:val="0"/>
        <w:autoSpaceDN w:val="0"/>
        <w:adjustRightInd w:val="0"/>
        <w:spacing w:after="0" w:line="240" w:lineRule="auto"/>
        <w:jc w:val="both"/>
        <w:rPr>
          <w:rFonts w:ascii="Times New Roman" w:eastAsia="Times New Roman" w:hAnsi="Times New Roman" w:cs="Times New Roman"/>
          <w:lang w:val="lt-LT"/>
        </w:rPr>
      </w:pPr>
      <w:r w:rsidRPr="003F7821">
        <w:rPr>
          <w:rFonts w:ascii="Times New Roman" w:eastAsia="Times New Roman" w:hAnsi="Times New Roman" w:cs="Times New Roman"/>
          <w:lang w:val="lt-LT"/>
        </w:rPr>
        <w:t>Slovėnija</w:t>
      </w:r>
    </w:p>
    <w:p w14:paraId="54F585E7" w14:textId="77777777" w:rsidR="00BE72A8" w:rsidRDefault="00BE72A8" w:rsidP="005A641D">
      <w:pPr>
        <w:pStyle w:val="BTEMEASMCA"/>
      </w:pPr>
    </w:p>
    <w:p w14:paraId="6A1EC023" w14:textId="77777777" w:rsidR="009B282B" w:rsidRPr="00D9413D" w:rsidRDefault="009B282B" w:rsidP="005A641D">
      <w:pPr>
        <w:pStyle w:val="BTEMEASMCA"/>
      </w:pPr>
    </w:p>
    <w:p w14:paraId="38BDFB06" w14:textId="77777777" w:rsidR="00BE72A8" w:rsidRPr="00414040" w:rsidRDefault="00BE72A8" w:rsidP="00BE72A8">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12.</w:t>
      </w:r>
      <w:r w:rsidRPr="00414040">
        <w:rPr>
          <w:rFonts w:ascii="Times New Roman" w:hAnsi="Times New Roman" w:cs="Times New Roman"/>
          <w:noProof w:val="0"/>
          <w:lang w:val="lt-LT"/>
        </w:rPr>
        <w:tab/>
        <w:t xml:space="preserve">REGISTRACIJOS PAŽYMĖJIMO NUMERIS (-IAI) </w:t>
      </w:r>
    </w:p>
    <w:p w14:paraId="6B53D5C4" w14:textId="4B7551AC" w:rsidR="00BE72A8" w:rsidRDefault="00BE72A8" w:rsidP="005A641D">
      <w:pPr>
        <w:pStyle w:val="BTEMEASMCA"/>
      </w:pPr>
    </w:p>
    <w:p w14:paraId="26385C2E" w14:textId="77777777" w:rsidR="00BF5424" w:rsidRPr="00BF5424" w:rsidRDefault="00BF5424" w:rsidP="00BF5424">
      <w:pPr>
        <w:pStyle w:val="BTEMEASMCA"/>
        <w:rPr>
          <w:highlight w:val="lightGray"/>
        </w:rPr>
      </w:pPr>
      <w:r w:rsidRPr="00BF5424">
        <w:rPr>
          <w:kern w:val="28"/>
        </w:rPr>
        <w:t xml:space="preserve">LT/1/21/4793/001 </w:t>
      </w:r>
      <w:r w:rsidRPr="00BF5424">
        <w:rPr>
          <w:highlight w:val="lightGray"/>
        </w:rPr>
        <w:t>– N10</w:t>
      </w:r>
    </w:p>
    <w:p w14:paraId="5B351F62" w14:textId="77777777" w:rsidR="00BF5424" w:rsidRPr="00BF5424" w:rsidRDefault="00BF5424" w:rsidP="00BF5424">
      <w:pPr>
        <w:pStyle w:val="BTEMEASMCA"/>
        <w:rPr>
          <w:highlight w:val="lightGray"/>
        </w:rPr>
      </w:pPr>
      <w:r w:rsidRPr="00BF5424">
        <w:rPr>
          <w:highlight w:val="lightGray"/>
        </w:rPr>
        <w:t>LT/1/21/4793/002 – N20</w:t>
      </w:r>
    </w:p>
    <w:p w14:paraId="2001E82B" w14:textId="77777777" w:rsidR="00BF5424" w:rsidRPr="00BF5424" w:rsidRDefault="00BF5424" w:rsidP="00BF5424">
      <w:pPr>
        <w:pStyle w:val="BTEMEASMCA"/>
        <w:rPr>
          <w:highlight w:val="lightGray"/>
        </w:rPr>
      </w:pPr>
      <w:r w:rsidRPr="00BF5424">
        <w:rPr>
          <w:highlight w:val="lightGray"/>
        </w:rPr>
        <w:t>LT/1/21/4793/003 – N30</w:t>
      </w:r>
    </w:p>
    <w:p w14:paraId="04346CE0" w14:textId="77777777" w:rsidR="00BF5424" w:rsidRPr="00BF5424" w:rsidRDefault="00BF5424" w:rsidP="00BF5424">
      <w:pPr>
        <w:pStyle w:val="BTEMEASMCA"/>
        <w:rPr>
          <w:highlight w:val="lightGray"/>
        </w:rPr>
      </w:pPr>
      <w:r w:rsidRPr="00BF5424">
        <w:rPr>
          <w:highlight w:val="lightGray"/>
        </w:rPr>
        <w:t>LT/1/21/4793/004 – N40</w:t>
      </w:r>
    </w:p>
    <w:p w14:paraId="6A418A24" w14:textId="77777777" w:rsidR="00BF5424" w:rsidRPr="00BF5424" w:rsidRDefault="00BF5424" w:rsidP="00BF5424">
      <w:pPr>
        <w:pStyle w:val="BTEMEASMCA"/>
        <w:rPr>
          <w:highlight w:val="lightGray"/>
        </w:rPr>
      </w:pPr>
      <w:r w:rsidRPr="00BF5424">
        <w:rPr>
          <w:highlight w:val="lightGray"/>
        </w:rPr>
        <w:t>LT/1/21/4793/005 – N50</w:t>
      </w:r>
    </w:p>
    <w:p w14:paraId="6ECB157D" w14:textId="2C9A38C6" w:rsidR="00BF5424" w:rsidRPr="00BF5424" w:rsidRDefault="00BF5424" w:rsidP="00BF5424">
      <w:pPr>
        <w:pStyle w:val="BTEMEASMCA"/>
        <w:rPr>
          <w:highlight w:val="lightGray"/>
        </w:rPr>
      </w:pPr>
      <w:r w:rsidRPr="00BF5424">
        <w:rPr>
          <w:highlight w:val="lightGray"/>
        </w:rPr>
        <w:t>LT/1/21/4793/006 – N100</w:t>
      </w:r>
    </w:p>
    <w:p w14:paraId="3380D3E1" w14:textId="77777777" w:rsidR="00BF5424" w:rsidRPr="006F362D" w:rsidRDefault="00BF5424" w:rsidP="00BF5424">
      <w:pPr>
        <w:pStyle w:val="BTEMEASMCA"/>
      </w:pPr>
    </w:p>
    <w:p w14:paraId="0A3CB013" w14:textId="77777777" w:rsidR="00BE72A8" w:rsidRPr="00CE4A52" w:rsidRDefault="00BE72A8" w:rsidP="005A641D">
      <w:pPr>
        <w:pStyle w:val="BTEMEASMCA"/>
      </w:pPr>
    </w:p>
    <w:p w14:paraId="553B83B8" w14:textId="77777777" w:rsidR="00BE72A8" w:rsidRPr="00414040" w:rsidRDefault="00BE72A8" w:rsidP="00BE72A8">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13.</w:t>
      </w:r>
      <w:r w:rsidRPr="00414040">
        <w:rPr>
          <w:rFonts w:ascii="Times New Roman" w:hAnsi="Times New Roman" w:cs="Times New Roman"/>
          <w:noProof w:val="0"/>
          <w:lang w:val="lt-LT"/>
        </w:rPr>
        <w:tab/>
        <w:t>SERIJOS NUMERIS</w:t>
      </w:r>
    </w:p>
    <w:p w14:paraId="67391A3C" w14:textId="77777777" w:rsidR="00BE72A8" w:rsidRPr="006F362D" w:rsidRDefault="00BE72A8" w:rsidP="005A641D">
      <w:pPr>
        <w:pStyle w:val="BTEMEASMCA"/>
      </w:pPr>
    </w:p>
    <w:p w14:paraId="14B05B52" w14:textId="77777777" w:rsidR="00BE72A8" w:rsidRPr="00D9413D" w:rsidRDefault="00BE72A8" w:rsidP="005A641D">
      <w:pPr>
        <w:pStyle w:val="BTEMEASMCA"/>
      </w:pPr>
      <w:r w:rsidRPr="00D9413D">
        <w:t xml:space="preserve">Lot </w:t>
      </w:r>
    </w:p>
    <w:p w14:paraId="4CAC255E" w14:textId="77777777" w:rsidR="00BE72A8" w:rsidRPr="00CE4A52" w:rsidRDefault="00BE72A8" w:rsidP="005A641D">
      <w:pPr>
        <w:pStyle w:val="BTEMEASMCA"/>
      </w:pPr>
    </w:p>
    <w:p w14:paraId="0322530E" w14:textId="77777777" w:rsidR="00BE72A8" w:rsidRPr="00CE4A52" w:rsidRDefault="00BE72A8" w:rsidP="006F5C3B">
      <w:pPr>
        <w:pStyle w:val="BTEMEASMCA"/>
      </w:pPr>
    </w:p>
    <w:p w14:paraId="56D8F3A3" w14:textId="77777777" w:rsidR="00BE72A8" w:rsidRPr="00414040" w:rsidRDefault="00BE72A8" w:rsidP="00BE72A8">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14.</w:t>
      </w:r>
      <w:r w:rsidRPr="00414040">
        <w:rPr>
          <w:rFonts w:ascii="Times New Roman" w:hAnsi="Times New Roman" w:cs="Times New Roman"/>
          <w:noProof w:val="0"/>
          <w:lang w:val="lt-LT"/>
        </w:rPr>
        <w:tab/>
        <w:t>PARDAVIMO (IŠDAVIMO) TVARKA</w:t>
      </w:r>
    </w:p>
    <w:p w14:paraId="5C078CDB" w14:textId="77777777" w:rsidR="00BE72A8" w:rsidRPr="006F362D" w:rsidRDefault="00BE72A8" w:rsidP="005A641D">
      <w:pPr>
        <w:pStyle w:val="BTEMEASMCA"/>
      </w:pPr>
    </w:p>
    <w:p w14:paraId="28B399D5" w14:textId="77777777" w:rsidR="00BE72A8" w:rsidRPr="00D9413D" w:rsidRDefault="00BE72A8" w:rsidP="005A641D">
      <w:pPr>
        <w:pStyle w:val="BTEMEASMCA"/>
      </w:pPr>
      <w:r w:rsidRPr="00D9413D">
        <w:t>Receptinis vaist</w:t>
      </w:r>
      <w:r w:rsidR="008C2A50">
        <w:t>as</w:t>
      </w:r>
      <w:r w:rsidRPr="00D9413D">
        <w:t>.</w:t>
      </w:r>
    </w:p>
    <w:p w14:paraId="0D2145EA" w14:textId="77777777" w:rsidR="00BE72A8" w:rsidRPr="00D9413D" w:rsidRDefault="00BE72A8" w:rsidP="005A641D">
      <w:pPr>
        <w:pStyle w:val="BTEMEASMCA"/>
      </w:pPr>
    </w:p>
    <w:p w14:paraId="5083EB10" w14:textId="77777777" w:rsidR="00BE72A8" w:rsidRPr="00CE4A52" w:rsidRDefault="00BE72A8" w:rsidP="006F5C3B">
      <w:pPr>
        <w:pStyle w:val="BTEMEASMCA"/>
      </w:pPr>
    </w:p>
    <w:p w14:paraId="6FDDA278" w14:textId="77777777" w:rsidR="00BE72A8" w:rsidRPr="00414040" w:rsidRDefault="00BE72A8" w:rsidP="00BE72A8">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15.</w:t>
      </w:r>
      <w:r w:rsidRPr="00414040">
        <w:rPr>
          <w:rFonts w:ascii="Times New Roman" w:hAnsi="Times New Roman" w:cs="Times New Roman"/>
          <w:noProof w:val="0"/>
          <w:lang w:val="lt-LT"/>
        </w:rPr>
        <w:tab/>
        <w:t>VARTOJIMO INSTRUKCIJA</w:t>
      </w:r>
    </w:p>
    <w:p w14:paraId="24AED7BF" w14:textId="77777777" w:rsidR="00BE72A8" w:rsidRPr="006F362D" w:rsidRDefault="00BE72A8" w:rsidP="005A641D">
      <w:pPr>
        <w:pStyle w:val="BTEMEASMCA"/>
      </w:pPr>
    </w:p>
    <w:p w14:paraId="6297817E" w14:textId="77777777" w:rsidR="00BE72A8" w:rsidRPr="00D9413D" w:rsidRDefault="00BE72A8" w:rsidP="005A641D">
      <w:pPr>
        <w:pStyle w:val="BTEMEASMCA"/>
      </w:pPr>
    </w:p>
    <w:p w14:paraId="694FA712" w14:textId="77777777" w:rsidR="00BE72A8" w:rsidRPr="00414040" w:rsidRDefault="00BE72A8" w:rsidP="00BE72A8">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16.</w:t>
      </w:r>
      <w:r w:rsidRPr="00414040">
        <w:rPr>
          <w:rFonts w:ascii="Times New Roman" w:hAnsi="Times New Roman" w:cs="Times New Roman"/>
          <w:noProof w:val="0"/>
          <w:lang w:val="lt-LT"/>
        </w:rPr>
        <w:tab/>
        <w:t>INFORMACIJA BRAILIO RAŠTU</w:t>
      </w:r>
    </w:p>
    <w:p w14:paraId="2FC957C0" w14:textId="77777777" w:rsidR="00BE72A8" w:rsidRPr="006F362D" w:rsidRDefault="00BE72A8" w:rsidP="005A641D">
      <w:pPr>
        <w:pStyle w:val="BTEMEASMCA"/>
      </w:pPr>
    </w:p>
    <w:p w14:paraId="5A381E0A" w14:textId="77777777" w:rsidR="00BE72A8" w:rsidRPr="00D9413D" w:rsidRDefault="005D4072" w:rsidP="005A641D">
      <w:pPr>
        <w:pStyle w:val="BTEMEASMCA"/>
      </w:pPr>
      <w:r>
        <w:t>Bilastine Sandoz</w:t>
      </w:r>
      <w:r w:rsidR="00BE72A8" w:rsidRPr="00D9413D">
        <w:t xml:space="preserve"> 20 mg</w:t>
      </w:r>
    </w:p>
    <w:p w14:paraId="35E555CD" w14:textId="77777777" w:rsidR="00BE72A8" w:rsidRPr="00D9413D" w:rsidRDefault="00BE72A8" w:rsidP="005A641D">
      <w:pPr>
        <w:pStyle w:val="BTEMEASMCA"/>
      </w:pPr>
    </w:p>
    <w:p w14:paraId="3A197017" w14:textId="77777777" w:rsidR="00BE72A8" w:rsidRPr="00CE4A52" w:rsidRDefault="00BE72A8" w:rsidP="006F5C3B">
      <w:pPr>
        <w:pStyle w:val="BTEMEASMCA"/>
      </w:pPr>
    </w:p>
    <w:p w14:paraId="7CEDFB4B" w14:textId="77777777" w:rsidR="00BE72A8" w:rsidRPr="00414040" w:rsidRDefault="00BE72A8" w:rsidP="00BE72A8">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szCs w:val="24"/>
          <w:lang w:val="lt-LT"/>
        </w:rPr>
      </w:pPr>
      <w:r w:rsidRPr="00414040">
        <w:rPr>
          <w:rFonts w:ascii="Times New Roman" w:eastAsia="Times New Roman" w:hAnsi="Times New Roman" w:cs="Times New Roman"/>
          <w:b/>
          <w:szCs w:val="24"/>
          <w:lang w:val="lt-LT"/>
        </w:rPr>
        <w:t>17.</w:t>
      </w:r>
      <w:r w:rsidRPr="00414040">
        <w:rPr>
          <w:rFonts w:ascii="Times New Roman" w:eastAsia="Times New Roman" w:hAnsi="Times New Roman" w:cs="Times New Roman"/>
          <w:b/>
          <w:szCs w:val="24"/>
          <w:lang w:val="lt-LT"/>
        </w:rPr>
        <w:tab/>
        <w:t>UNIKALUS IDENTIFIKATORIUS – 2D BRŪKŠNINIS KODAS</w:t>
      </w:r>
    </w:p>
    <w:p w14:paraId="50CE5D63" w14:textId="77777777" w:rsidR="00BE72A8" w:rsidRPr="00414040" w:rsidRDefault="00BE72A8" w:rsidP="00BE72A8">
      <w:pPr>
        <w:spacing w:after="0" w:line="240" w:lineRule="auto"/>
        <w:rPr>
          <w:rFonts w:ascii="Times New Roman" w:eastAsia="Times New Roman" w:hAnsi="Times New Roman" w:cs="Times New Roman"/>
          <w:szCs w:val="24"/>
          <w:lang w:val="lt-LT"/>
        </w:rPr>
      </w:pPr>
    </w:p>
    <w:p w14:paraId="17E18399" w14:textId="77777777" w:rsidR="00BE72A8" w:rsidRPr="00414040" w:rsidRDefault="00BE72A8" w:rsidP="00BE72A8">
      <w:pPr>
        <w:spacing w:after="0" w:line="240" w:lineRule="auto"/>
        <w:rPr>
          <w:rFonts w:ascii="Times New Roman" w:eastAsia="Times New Roman" w:hAnsi="Times New Roman" w:cs="Times New Roman"/>
          <w:shd w:val="clear" w:color="auto" w:fill="CCCCCC"/>
          <w:lang w:val="lt-LT"/>
        </w:rPr>
      </w:pPr>
      <w:r w:rsidRPr="00A6253B">
        <w:rPr>
          <w:rFonts w:ascii="Times New Roman" w:eastAsia="Times New Roman" w:hAnsi="Times New Roman" w:cs="Times New Roman"/>
          <w:szCs w:val="24"/>
          <w:highlight w:val="lightGray"/>
          <w:lang w:val="lt-LT"/>
        </w:rPr>
        <w:t>2D brūkšninis kodas su nurodytu unikaliu identifikatoriumi.</w:t>
      </w:r>
    </w:p>
    <w:p w14:paraId="418235E3" w14:textId="77777777" w:rsidR="00BE72A8" w:rsidRPr="00414040" w:rsidRDefault="00BE72A8" w:rsidP="00BE72A8">
      <w:pPr>
        <w:spacing w:after="0" w:line="240" w:lineRule="auto"/>
        <w:rPr>
          <w:rFonts w:ascii="Times New Roman" w:eastAsia="Times New Roman" w:hAnsi="Times New Roman" w:cs="Times New Roman"/>
          <w:shd w:val="clear" w:color="auto" w:fill="CCCCCC"/>
          <w:lang w:val="lt-LT"/>
        </w:rPr>
      </w:pPr>
    </w:p>
    <w:p w14:paraId="3B5A0CDF" w14:textId="77777777" w:rsidR="00BE72A8" w:rsidRPr="00414040" w:rsidRDefault="00BE72A8" w:rsidP="00BE72A8">
      <w:pPr>
        <w:spacing w:after="0" w:line="240" w:lineRule="auto"/>
        <w:rPr>
          <w:rFonts w:ascii="Times New Roman" w:eastAsia="Times New Roman" w:hAnsi="Times New Roman" w:cs="Times New Roman"/>
          <w:szCs w:val="24"/>
          <w:lang w:val="lt-LT"/>
        </w:rPr>
      </w:pPr>
    </w:p>
    <w:p w14:paraId="08ACA4D3" w14:textId="77777777" w:rsidR="00BE72A8" w:rsidRPr="00414040" w:rsidRDefault="00BE72A8" w:rsidP="00BE72A8">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szCs w:val="24"/>
          <w:lang w:val="lt-LT"/>
        </w:rPr>
      </w:pPr>
      <w:r w:rsidRPr="00414040">
        <w:rPr>
          <w:rFonts w:ascii="Times New Roman" w:eastAsia="Times New Roman" w:hAnsi="Times New Roman" w:cs="Times New Roman"/>
          <w:b/>
          <w:szCs w:val="24"/>
          <w:lang w:val="lt-LT"/>
        </w:rPr>
        <w:t>18.</w:t>
      </w:r>
      <w:r w:rsidRPr="00414040">
        <w:rPr>
          <w:rFonts w:ascii="Times New Roman" w:eastAsia="Times New Roman" w:hAnsi="Times New Roman" w:cs="Times New Roman"/>
          <w:b/>
          <w:szCs w:val="24"/>
          <w:lang w:val="lt-LT"/>
        </w:rPr>
        <w:tab/>
        <w:t>UNIKALUS IDENTIFIKATORIUS – ŽMONĖMS SUPRANTAMI DUOMENYS</w:t>
      </w:r>
    </w:p>
    <w:p w14:paraId="623BF603" w14:textId="77777777" w:rsidR="00BE72A8" w:rsidRPr="00414040" w:rsidRDefault="00BE72A8" w:rsidP="00BE72A8">
      <w:pPr>
        <w:spacing w:after="0" w:line="240" w:lineRule="auto"/>
        <w:rPr>
          <w:rFonts w:ascii="Times New Roman" w:eastAsia="Times New Roman" w:hAnsi="Times New Roman" w:cs="Times New Roman"/>
          <w:szCs w:val="24"/>
          <w:lang w:val="lt-LT"/>
        </w:rPr>
      </w:pPr>
    </w:p>
    <w:p w14:paraId="3159B63F" w14:textId="77777777" w:rsidR="00BE72A8" w:rsidRPr="00414040" w:rsidRDefault="00BE72A8" w:rsidP="00BE72A8">
      <w:pPr>
        <w:spacing w:after="0" w:line="240" w:lineRule="auto"/>
        <w:rPr>
          <w:rFonts w:ascii="Times New Roman" w:eastAsia="Times New Roman" w:hAnsi="Times New Roman" w:cs="Times New Roman"/>
          <w:color w:val="000000" w:themeColor="text1"/>
          <w:lang w:val="lt-LT"/>
        </w:rPr>
      </w:pPr>
      <w:r w:rsidRPr="00414040">
        <w:rPr>
          <w:rFonts w:ascii="Times New Roman" w:eastAsia="Times New Roman" w:hAnsi="Times New Roman" w:cs="Times New Roman"/>
          <w:szCs w:val="24"/>
          <w:lang w:val="lt-LT"/>
        </w:rPr>
        <w:t>PC: {numeris</w:t>
      </w:r>
      <w:r w:rsidRPr="00414040">
        <w:rPr>
          <w:rFonts w:ascii="Times New Roman" w:eastAsia="Times New Roman" w:hAnsi="Times New Roman" w:cs="Times New Roman"/>
          <w:color w:val="000000" w:themeColor="text1"/>
          <w:szCs w:val="24"/>
          <w:lang w:val="lt-LT"/>
        </w:rPr>
        <w:t xml:space="preserve">} </w:t>
      </w:r>
    </w:p>
    <w:p w14:paraId="59B14A9A" w14:textId="77777777" w:rsidR="00BE72A8" w:rsidRPr="00414040" w:rsidRDefault="00BE72A8" w:rsidP="00BE72A8">
      <w:pPr>
        <w:spacing w:after="0" w:line="240" w:lineRule="auto"/>
        <w:rPr>
          <w:rFonts w:ascii="Times New Roman" w:eastAsia="Times New Roman" w:hAnsi="Times New Roman" w:cs="Times New Roman"/>
          <w:color w:val="000000" w:themeColor="text1"/>
          <w:lang w:val="lt-LT"/>
        </w:rPr>
      </w:pPr>
      <w:r w:rsidRPr="00414040">
        <w:rPr>
          <w:rFonts w:ascii="Times New Roman" w:eastAsia="Times New Roman" w:hAnsi="Times New Roman" w:cs="Times New Roman"/>
          <w:color w:val="000000" w:themeColor="text1"/>
          <w:szCs w:val="24"/>
          <w:lang w:val="lt-LT"/>
        </w:rPr>
        <w:t xml:space="preserve">SN: {numeris} </w:t>
      </w:r>
    </w:p>
    <w:p w14:paraId="0187ED3C" w14:textId="77777777" w:rsidR="00BE72A8" w:rsidRPr="00414040" w:rsidRDefault="00BE72A8" w:rsidP="00BE72A8">
      <w:pPr>
        <w:spacing w:after="0" w:line="240" w:lineRule="auto"/>
        <w:rPr>
          <w:rFonts w:ascii="Times New Roman" w:eastAsia="Times New Roman" w:hAnsi="Times New Roman" w:cs="Times New Roman"/>
          <w:color w:val="000000" w:themeColor="text1"/>
          <w:lang w:val="lt-LT"/>
        </w:rPr>
      </w:pPr>
      <w:r w:rsidRPr="00414040">
        <w:rPr>
          <w:rFonts w:ascii="Times New Roman" w:eastAsia="Times New Roman" w:hAnsi="Times New Roman" w:cs="Times New Roman"/>
          <w:color w:val="000000" w:themeColor="text1"/>
          <w:szCs w:val="24"/>
          <w:lang w:val="lt-LT"/>
        </w:rPr>
        <w:t xml:space="preserve">NN: {numeris} </w:t>
      </w:r>
    </w:p>
    <w:p w14:paraId="56A4D0DE" w14:textId="77777777" w:rsidR="00BE72A8" w:rsidRPr="006F362D" w:rsidRDefault="00BE72A8" w:rsidP="005A641D">
      <w:pPr>
        <w:pStyle w:val="BTEMEASMCA"/>
      </w:pPr>
    </w:p>
    <w:p w14:paraId="0BEDA5BA" w14:textId="77777777" w:rsidR="00BE72A8" w:rsidRPr="00D9413D" w:rsidRDefault="00BE72A8">
      <w:pPr>
        <w:pStyle w:val="BTEMEASMCA"/>
      </w:pPr>
      <w:r w:rsidRPr="00D9413D">
        <w:br w:type="page"/>
      </w:r>
    </w:p>
    <w:p w14:paraId="36FB7DAE" w14:textId="77777777" w:rsidR="00BE72A8" w:rsidRPr="00414040" w:rsidRDefault="00BE72A8" w:rsidP="00BE72A8">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lastRenderedPageBreak/>
        <w:t xml:space="preserve">MINIMALI </w:t>
      </w:r>
      <w:r w:rsidRPr="00414040">
        <w:rPr>
          <w:rFonts w:ascii="Times New Roman" w:hAnsi="Times New Roman" w:cs="Times New Roman"/>
          <w:caps/>
          <w:noProof w:val="0"/>
          <w:lang w:val="lt-LT"/>
        </w:rPr>
        <w:t xml:space="preserve">informacija ant </w:t>
      </w:r>
      <w:r w:rsidRPr="00414040">
        <w:rPr>
          <w:rFonts w:ascii="Times New Roman" w:hAnsi="Times New Roman" w:cs="Times New Roman"/>
          <w:noProof w:val="0"/>
          <w:lang w:val="lt-LT"/>
        </w:rPr>
        <w:t xml:space="preserve">LIZDINIŲ PLOKŠTELIŲ </w:t>
      </w:r>
    </w:p>
    <w:p w14:paraId="69113D06" w14:textId="77777777" w:rsidR="00BE72A8" w:rsidRPr="00414040" w:rsidRDefault="00BE72A8" w:rsidP="00BE72A8">
      <w:pPr>
        <w:pStyle w:val="PI-1labEMEASMCA"/>
        <w:rPr>
          <w:rFonts w:ascii="Times New Roman" w:hAnsi="Times New Roman" w:cs="Times New Roman"/>
          <w:noProof w:val="0"/>
          <w:lang w:val="lt-LT"/>
        </w:rPr>
      </w:pPr>
    </w:p>
    <w:p w14:paraId="555EED97" w14:textId="77777777" w:rsidR="00BE72A8" w:rsidRPr="00414040" w:rsidRDefault="00A11586" w:rsidP="00BE72A8">
      <w:pPr>
        <w:pStyle w:val="PI-1labEMEASMCA"/>
        <w:rPr>
          <w:rFonts w:ascii="Times New Roman" w:hAnsi="Times New Roman" w:cs="Times New Roman"/>
          <w:noProof w:val="0"/>
          <w:lang w:val="lt-LT"/>
        </w:rPr>
      </w:pPr>
      <w:r>
        <w:rPr>
          <w:rFonts w:ascii="Times New Roman" w:hAnsi="Times New Roman" w:cs="Times New Roman"/>
          <w:noProof w:val="0"/>
          <w:lang w:val="lt-LT"/>
        </w:rPr>
        <w:t xml:space="preserve">{Al-Al </w:t>
      </w:r>
      <w:r w:rsidR="00BE72A8" w:rsidRPr="00414040">
        <w:rPr>
          <w:rFonts w:ascii="Times New Roman" w:hAnsi="Times New Roman" w:cs="Times New Roman"/>
          <w:noProof w:val="0"/>
          <w:lang w:val="lt-LT"/>
        </w:rPr>
        <w:t>LIZDINĖ</w:t>
      </w:r>
      <w:r w:rsidR="00C46CEA">
        <w:rPr>
          <w:rFonts w:ascii="Times New Roman" w:hAnsi="Times New Roman" w:cs="Times New Roman"/>
          <w:noProof w:val="0"/>
          <w:lang w:val="lt-LT"/>
        </w:rPr>
        <w:t>S</w:t>
      </w:r>
      <w:r w:rsidR="00BE72A8" w:rsidRPr="00414040">
        <w:rPr>
          <w:rFonts w:ascii="Times New Roman" w:hAnsi="Times New Roman" w:cs="Times New Roman"/>
          <w:noProof w:val="0"/>
          <w:lang w:val="lt-LT"/>
        </w:rPr>
        <w:t xml:space="preserve"> PLOKŠTELĖ</w:t>
      </w:r>
      <w:r w:rsidR="00C46CEA">
        <w:rPr>
          <w:rFonts w:ascii="Times New Roman" w:hAnsi="Times New Roman" w:cs="Times New Roman"/>
          <w:noProof w:val="0"/>
          <w:lang w:val="lt-LT"/>
        </w:rPr>
        <w:t>S</w:t>
      </w:r>
      <w:r>
        <w:rPr>
          <w:rFonts w:ascii="Times New Roman" w:hAnsi="Times New Roman" w:cs="Times New Roman"/>
          <w:noProof w:val="0"/>
          <w:lang w:val="lt-LT"/>
        </w:rPr>
        <w:t>}</w:t>
      </w:r>
    </w:p>
    <w:p w14:paraId="35CD8E9A" w14:textId="77777777" w:rsidR="00BE72A8" w:rsidRPr="006F362D" w:rsidRDefault="00BE72A8" w:rsidP="005A641D">
      <w:pPr>
        <w:pStyle w:val="BTEMEASMCA"/>
      </w:pPr>
    </w:p>
    <w:p w14:paraId="29E46E22" w14:textId="77777777" w:rsidR="00BE72A8" w:rsidRPr="00D9413D" w:rsidRDefault="00BE72A8" w:rsidP="005A641D">
      <w:pPr>
        <w:pStyle w:val="BTEMEASMCA"/>
      </w:pPr>
    </w:p>
    <w:p w14:paraId="3B61CD11" w14:textId="77777777" w:rsidR="00BE72A8" w:rsidRPr="00414040" w:rsidRDefault="00BE72A8" w:rsidP="00BE72A8">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1.</w:t>
      </w:r>
      <w:r w:rsidRPr="00414040">
        <w:rPr>
          <w:rFonts w:ascii="Times New Roman" w:hAnsi="Times New Roman" w:cs="Times New Roman"/>
          <w:noProof w:val="0"/>
          <w:lang w:val="lt-LT"/>
        </w:rPr>
        <w:tab/>
        <w:t>VAISTINIO PREPARATO PAVADINIMAS</w:t>
      </w:r>
    </w:p>
    <w:p w14:paraId="3204E04A" w14:textId="77777777" w:rsidR="00BE72A8" w:rsidRPr="006F362D" w:rsidRDefault="00BE72A8" w:rsidP="005A641D">
      <w:pPr>
        <w:pStyle w:val="BTEMEASMCA"/>
      </w:pPr>
    </w:p>
    <w:p w14:paraId="001D4BEE" w14:textId="77777777" w:rsidR="00BE72A8" w:rsidRPr="00D9413D" w:rsidRDefault="005D4072" w:rsidP="005A641D">
      <w:pPr>
        <w:pStyle w:val="BTEMEASMCA"/>
      </w:pPr>
      <w:r>
        <w:t>Bilastine Sandoz</w:t>
      </w:r>
      <w:r w:rsidR="00BE72A8" w:rsidRPr="00D9413D">
        <w:t xml:space="preserve"> 20 mg tabletės</w:t>
      </w:r>
    </w:p>
    <w:p w14:paraId="7EF6A327" w14:textId="77777777" w:rsidR="00744F1A" w:rsidRDefault="00744F1A" w:rsidP="005A641D">
      <w:pPr>
        <w:pStyle w:val="BTEMEASMCA"/>
      </w:pPr>
    </w:p>
    <w:p w14:paraId="56DE0A20" w14:textId="77777777" w:rsidR="00BE72A8" w:rsidRPr="00D9413D" w:rsidRDefault="001976FA" w:rsidP="006F5C3B">
      <w:pPr>
        <w:pStyle w:val="BTEMEASMCA"/>
      </w:pPr>
      <w:r>
        <w:t>b</w:t>
      </w:r>
      <w:r w:rsidR="00BE72A8" w:rsidRPr="00D9413D">
        <w:t>ilastinum</w:t>
      </w:r>
    </w:p>
    <w:p w14:paraId="1F3758B3" w14:textId="77777777" w:rsidR="00BE72A8" w:rsidRPr="00CE4A52" w:rsidRDefault="00BE72A8" w:rsidP="006F5C3B">
      <w:pPr>
        <w:pStyle w:val="BTEMEASMCA"/>
      </w:pPr>
    </w:p>
    <w:p w14:paraId="29529429" w14:textId="77777777" w:rsidR="00BE72A8" w:rsidRPr="00CE4A52" w:rsidRDefault="00BE72A8" w:rsidP="006F5C3B">
      <w:pPr>
        <w:pStyle w:val="BTEMEASMCA"/>
      </w:pPr>
    </w:p>
    <w:p w14:paraId="600AA729" w14:textId="77777777" w:rsidR="00BE72A8" w:rsidRPr="00414040" w:rsidRDefault="00BE72A8" w:rsidP="00BE72A8">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2.</w:t>
      </w:r>
      <w:r w:rsidRPr="00414040">
        <w:rPr>
          <w:rFonts w:ascii="Times New Roman" w:hAnsi="Times New Roman" w:cs="Times New Roman"/>
          <w:noProof w:val="0"/>
          <w:lang w:val="lt-LT"/>
        </w:rPr>
        <w:tab/>
        <w:t>REGISTRUOTOJO PAVADINIMAS</w:t>
      </w:r>
    </w:p>
    <w:p w14:paraId="13BBA790" w14:textId="77777777" w:rsidR="00BE72A8" w:rsidRPr="006F362D" w:rsidRDefault="00BE72A8" w:rsidP="005A641D">
      <w:pPr>
        <w:pStyle w:val="BTEMEASMCA"/>
      </w:pPr>
    </w:p>
    <w:p w14:paraId="211806B9" w14:textId="77777777" w:rsidR="00BE72A8" w:rsidRPr="00414040" w:rsidRDefault="005F5ACB" w:rsidP="00BE72A8">
      <w:pPr>
        <w:spacing w:after="0"/>
        <w:ind w:left="567" w:hanging="567"/>
        <w:rPr>
          <w:rFonts w:ascii="Times New Roman" w:hAnsi="Times New Roman" w:cs="Times New Roman"/>
          <w:lang w:val="lt-LT"/>
        </w:rPr>
      </w:pPr>
      <w:r>
        <w:rPr>
          <w:rFonts w:ascii="Times New Roman" w:hAnsi="Times New Roman" w:cs="Times New Roman"/>
          <w:lang w:val="lt-LT"/>
        </w:rPr>
        <w:t>SANDOZ</w:t>
      </w:r>
    </w:p>
    <w:p w14:paraId="31C69EA8" w14:textId="77777777" w:rsidR="00BE72A8" w:rsidRPr="006F362D" w:rsidRDefault="00BE72A8" w:rsidP="005A641D">
      <w:pPr>
        <w:pStyle w:val="BTEMEASMCA"/>
      </w:pPr>
    </w:p>
    <w:p w14:paraId="2BC15665" w14:textId="77777777" w:rsidR="00BE72A8" w:rsidRPr="00D9413D" w:rsidRDefault="00BE72A8" w:rsidP="005A641D">
      <w:pPr>
        <w:pStyle w:val="BTEMEASMCA"/>
      </w:pPr>
    </w:p>
    <w:p w14:paraId="331C1F7C" w14:textId="77777777" w:rsidR="00BE72A8" w:rsidRPr="00414040" w:rsidRDefault="00BE72A8" w:rsidP="00BE72A8">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3.</w:t>
      </w:r>
      <w:r w:rsidRPr="00414040">
        <w:rPr>
          <w:rFonts w:ascii="Times New Roman" w:hAnsi="Times New Roman" w:cs="Times New Roman"/>
          <w:noProof w:val="0"/>
          <w:lang w:val="lt-LT"/>
        </w:rPr>
        <w:tab/>
        <w:t>TINKAMUMO LAIKAS</w:t>
      </w:r>
    </w:p>
    <w:p w14:paraId="58F093C3" w14:textId="77777777" w:rsidR="00BE72A8" w:rsidRPr="006F362D" w:rsidRDefault="00BE72A8" w:rsidP="005A641D">
      <w:pPr>
        <w:pStyle w:val="BTEMEASMCA"/>
      </w:pPr>
    </w:p>
    <w:p w14:paraId="20619721" w14:textId="77777777" w:rsidR="00BE72A8" w:rsidRPr="00D9413D" w:rsidRDefault="00BE72A8" w:rsidP="005A641D">
      <w:pPr>
        <w:pStyle w:val="BTEMEASMCA"/>
      </w:pPr>
      <w:r w:rsidRPr="005F5ACB">
        <w:rPr>
          <w:highlight w:val="lightGray"/>
        </w:rPr>
        <w:t>EXP</w:t>
      </w:r>
      <w:r w:rsidRPr="00D9413D">
        <w:t xml:space="preserve"> {mm/MMMM}</w:t>
      </w:r>
    </w:p>
    <w:p w14:paraId="5AEF870E" w14:textId="77777777" w:rsidR="00BE72A8" w:rsidRPr="00D9413D" w:rsidRDefault="00BE72A8" w:rsidP="005A641D">
      <w:pPr>
        <w:pStyle w:val="BTEMEASMCA"/>
      </w:pPr>
    </w:p>
    <w:p w14:paraId="321D1B86" w14:textId="77777777" w:rsidR="00BE72A8" w:rsidRPr="00CE4A52" w:rsidRDefault="00BE72A8" w:rsidP="006F5C3B">
      <w:pPr>
        <w:pStyle w:val="BTEMEASMCA"/>
      </w:pPr>
    </w:p>
    <w:p w14:paraId="21B5ABB0" w14:textId="77777777" w:rsidR="00BE72A8" w:rsidRPr="00414040" w:rsidRDefault="00BE72A8" w:rsidP="00BE72A8">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4.</w:t>
      </w:r>
      <w:r w:rsidRPr="00414040">
        <w:rPr>
          <w:rFonts w:ascii="Times New Roman" w:hAnsi="Times New Roman" w:cs="Times New Roman"/>
          <w:noProof w:val="0"/>
          <w:lang w:val="lt-LT"/>
        </w:rPr>
        <w:tab/>
        <w:t>SERIJOS NUMERIS</w:t>
      </w:r>
    </w:p>
    <w:p w14:paraId="518847C4" w14:textId="77777777" w:rsidR="00BE72A8" w:rsidRPr="006F362D" w:rsidRDefault="00BE72A8" w:rsidP="005A641D">
      <w:pPr>
        <w:pStyle w:val="BTEMEASMCA"/>
      </w:pPr>
    </w:p>
    <w:p w14:paraId="74361952" w14:textId="77777777" w:rsidR="00BE72A8" w:rsidRPr="00D9413D" w:rsidRDefault="00BE72A8" w:rsidP="005A641D">
      <w:pPr>
        <w:pStyle w:val="BTEMEASMCA"/>
      </w:pPr>
      <w:r w:rsidRPr="005F5ACB">
        <w:rPr>
          <w:highlight w:val="lightGray"/>
        </w:rPr>
        <w:t>Lot</w:t>
      </w:r>
    </w:p>
    <w:p w14:paraId="5A7646F0" w14:textId="77777777" w:rsidR="00BE72A8" w:rsidRPr="00D9413D" w:rsidRDefault="00BE72A8" w:rsidP="005A641D">
      <w:pPr>
        <w:pStyle w:val="BTEMEASMCA"/>
      </w:pPr>
    </w:p>
    <w:p w14:paraId="068C519D" w14:textId="77777777" w:rsidR="00BE72A8" w:rsidRPr="00CE4A52" w:rsidRDefault="00BE72A8" w:rsidP="006F5C3B">
      <w:pPr>
        <w:pStyle w:val="BTEMEASMCA"/>
      </w:pPr>
    </w:p>
    <w:p w14:paraId="5023A124" w14:textId="77777777" w:rsidR="00BE72A8" w:rsidRPr="00414040" w:rsidRDefault="00BE72A8" w:rsidP="00BE72A8">
      <w:pPr>
        <w:pStyle w:val="PI-1labEMEASMCA"/>
        <w:rPr>
          <w:rFonts w:ascii="Times New Roman" w:hAnsi="Times New Roman" w:cs="Times New Roman"/>
          <w:noProof w:val="0"/>
          <w:lang w:val="lt-LT"/>
        </w:rPr>
      </w:pPr>
      <w:r w:rsidRPr="00414040">
        <w:rPr>
          <w:rFonts w:ascii="Times New Roman" w:hAnsi="Times New Roman" w:cs="Times New Roman"/>
          <w:noProof w:val="0"/>
          <w:lang w:val="lt-LT"/>
        </w:rPr>
        <w:t>5.</w:t>
      </w:r>
      <w:r w:rsidRPr="00414040">
        <w:rPr>
          <w:rFonts w:ascii="Times New Roman" w:hAnsi="Times New Roman" w:cs="Times New Roman"/>
          <w:noProof w:val="0"/>
          <w:lang w:val="lt-LT"/>
        </w:rPr>
        <w:tab/>
        <w:t>KITA</w:t>
      </w:r>
    </w:p>
    <w:p w14:paraId="01E9C942" w14:textId="77777777" w:rsidR="00BE72A8" w:rsidRDefault="00BE72A8" w:rsidP="005A641D">
      <w:pPr>
        <w:pStyle w:val="BTEMEASMCA"/>
      </w:pPr>
    </w:p>
    <w:p w14:paraId="00DAA107" w14:textId="77777777" w:rsidR="00D90413" w:rsidRPr="006F362D" w:rsidRDefault="00D90413" w:rsidP="005A641D">
      <w:pPr>
        <w:pStyle w:val="BTEMEASMCA"/>
      </w:pPr>
    </w:p>
    <w:p w14:paraId="5E6037ED" w14:textId="77777777" w:rsidR="00BE72A8" w:rsidRPr="00D9413D" w:rsidRDefault="00BE72A8">
      <w:pPr>
        <w:pStyle w:val="BTEMEASMCA"/>
      </w:pPr>
      <w:r w:rsidRPr="00D9413D">
        <w:rPr>
          <w:b/>
        </w:rPr>
        <w:br w:type="page"/>
      </w:r>
      <w:r w:rsidRPr="00D9413D">
        <w:lastRenderedPageBreak/>
        <w:t xml:space="preserve"> </w:t>
      </w:r>
    </w:p>
    <w:p w14:paraId="2C4E5A48" w14:textId="77777777" w:rsidR="00BE72A8" w:rsidRPr="00CE4A52" w:rsidRDefault="00BE72A8">
      <w:pPr>
        <w:pStyle w:val="BTEMEASMCA"/>
      </w:pPr>
    </w:p>
    <w:p w14:paraId="54EA450F" w14:textId="77777777" w:rsidR="00BE72A8" w:rsidRPr="00CE4A52" w:rsidRDefault="00BE72A8">
      <w:pPr>
        <w:pStyle w:val="BTEMEASMCA"/>
      </w:pPr>
    </w:p>
    <w:p w14:paraId="3A684689" w14:textId="77777777" w:rsidR="00BE72A8" w:rsidRPr="00CE4A52" w:rsidRDefault="00BE72A8">
      <w:pPr>
        <w:pStyle w:val="BTEMEASMCA"/>
      </w:pPr>
    </w:p>
    <w:p w14:paraId="4D66D9CC" w14:textId="77777777" w:rsidR="00BE72A8" w:rsidRPr="00CE4A52" w:rsidRDefault="00BE72A8">
      <w:pPr>
        <w:pStyle w:val="BTEMEASMCA"/>
      </w:pPr>
    </w:p>
    <w:p w14:paraId="7DBE53C1" w14:textId="77777777" w:rsidR="00BE72A8" w:rsidRPr="00CE4A52" w:rsidRDefault="00BE72A8">
      <w:pPr>
        <w:pStyle w:val="BTEMEASMCA"/>
      </w:pPr>
    </w:p>
    <w:p w14:paraId="099FFB7E" w14:textId="77777777" w:rsidR="00BE72A8" w:rsidRPr="00CE4A52" w:rsidRDefault="00BE72A8">
      <w:pPr>
        <w:pStyle w:val="BTEMEASMCA"/>
      </w:pPr>
    </w:p>
    <w:p w14:paraId="597FC54C" w14:textId="77777777" w:rsidR="00BE72A8" w:rsidRPr="00CE4A52" w:rsidRDefault="00BE72A8">
      <w:pPr>
        <w:pStyle w:val="BTEMEASMCA"/>
      </w:pPr>
    </w:p>
    <w:p w14:paraId="15C0DB1D" w14:textId="77777777" w:rsidR="00BE72A8" w:rsidRPr="00CE4A52" w:rsidRDefault="00BE72A8">
      <w:pPr>
        <w:pStyle w:val="BTEMEASMCA"/>
      </w:pPr>
    </w:p>
    <w:p w14:paraId="22A2AD98" w14:textId="77777777" w:rsidR="00BE72A8" w:rsidRPr="00CE4A52" w:rsidRDefault="00BE72A8">
      <w:pPr>
        <w:pStyle w:val="BTEMEASMCA"/>
      </w:pPr>
    </w:p>
    <w:p w14:paraId="55EA73B0" w14:textId="77777777" w:rsidR="00BE72A8" w:rsidRPr="00CE4A52" w:rsidRDefault="00BE72A8">
      <w:pPr>
        <w:pStyle w:val="BTEMEASMCA"/>
      </w:pPr>
    </w:p>
    <w:p w14:paraId="1E650E1E" w14:textId="77777777" w:rsidR="00BE72A8" w:rsidRPr="00CE4A52" w:rsidRDefault="00BE72A8">
      <w:pPr>
        <w:pStyle w:val="BTEMEASMCA"/>
      </w:pPr>
    </w:p>
    <w:p w14:paraId="25DB4CF2" w14:textId="77777777" w:rsidR="00BE72A8" w:rsidRPr="00CE4A52" w:rsidRDefault="00BE72A8">
      <w:pPr>
        <w:pStyle w:val="BTEMEASMCA"/>
      </w:pPr>
    </w:p>
    <w:p w14:paraId="6923B4A8" w14:textId="77777777" w:rsidR="00BE72A8" w:rsidRPr="00CE4A52" w:rsidRDefault="00BE72A8">
      <w:pPr>
        <w:pStyle w:val="BTEMEASMCA"/>
      </w:pPr>
    </w:p>
    <w:p w14:paraId="19D67B95" w14:textId="77777777" w:rsidR="00BE72A8" w:rsidRPr="00CE4A52" w:rsidRDefault="00BE72A8">
      <w:pPr>
        <w:pStyle w:val="BTEMEASMCA"/>
      </w:pPr>
    </w:p>
    <w:p w14:paraId="544FC1D8" w14:textId="77777777" w:rsidR="00BE72A8" w:rsidRPr="00CE4A52" w:rsidRDefault="00BE72A8">
      <w:pPr>
        <w:pStyle w:val="BTEMEASMCA"/>
      </w:pPr>
    </w:p>
    <w:p w14:paraId="12CC5696" w14:textId="77777777" w:rsidR="00BE72A8" w:rsidRPr="00CE4A52" w:rsidRDefault="00BE72A8">
      <w:pPr>
        <w:pStyle w:val="BTEMEASMCA"/>
      </w:pPr>
    </w:p>
    <w:p w14:paraId="4422672C" w14:textId="77777777" w:rsidR="00BE72A8" w:rsidRPr="00CE4A52" w:rsidRDefault="00BE72A8">
      <w:pPr>
        <w:pStyle w:val="BTEMEASMCA"/>
      </w:pPr>
    </w:p>
    <w:p w14:paraId="76DCE30A" w14:textId="77777777" w:rsidR="00BE72A8" w:rsidRPr="00CE4A52" w:rsidRDefault="00BE72A8">
      <w:pPr>
        <w:pStyle w:val="BTEMEASMCA"/>
      </w:pPr>
    </w:p>
    <w:p w14:paraId="12FEF198" w14:textId="77777777" w:rsidR="00BE72A8" w:rsidRPr="00CE4A52" w:rsidRDefault="00BE72A8">
      <w:pPr>
        <w:pStyle w:val="BTEMEASMCA"/>
      </w:pPr>
    </w:p>
    <w:p w14:paraId="59870A8A" w14:textId="77777777" w:rsidR="00BE72A8" w:rsidRPr="00CE4A52" w:rsidRDefault="00BE72A8">
      <w:pPr>
        <w:pStyle w:val="BTEMEASMCA"/>
      </w:pPr>
    </w:p>
    <w:p w14:paraId="2CAC446C" w14:textId="77777777" w:rsidR="00BE72A8" w:rsidRPr="00CE4A52" w:rsidRDefault="00BE72A8">
      <w:pPr>
        <w:pStyle w:val="BTEMEASMCA"/>
      </w:pPr>
    </w:p>
    <w:p w14:paraId="67C9B97A" w14:textId="77777777" w:rsidR="00BE72A8" w:rsidRPr="00CE4A52" w:rsidRDefault="00BE72A8">
      <w:pPr>
        <w:pStyle w:val="BTEMEASMCA"/>
      </w:pPr>
    </w:p>
    <w:p w14:paraId="40DD59C8" w14:textId="136A5FFF" w:rsidR="00BE72A8" w:rsidRPr="00414040" w:rsidRDefault="00BE72A8" w:rsidP="00BE72A8">
      <w:pPr>
        <w:pStyle w:val="TTEMEASMCA"/>
      </w:pPr>
      <w:bookmarkStart w:id="72" w:name="_Toc129243262"/>
      <w:bookmarkStart w:id="73" w:name="_Toc129243137"/>
      <w:r w:rsidRPr="00414040">
        <w:t>B. PAKUOTĖS LAPELIS</w:t>
      </w:r>
      <w:bookmarkEnd w:id="72"/>
      <w:bookmarkEnd w:id="73"/>
    </w:p>
    <w:p w14:paraId="06CA2D0B" w14:textId="77777777" w:rsidR="00BE72A8" w:rsidRPr="00414040" w:rsidRDefault="00BE72A8" w:rsidP="00BE72A8">
      <w:pPr>
        <w:pStyle w:val="TTEMEASMCA"/>
      </w:pPr>
      <w:r w:rsidRPr="00414040">
        <w:br w:type="page"/>
      </w:r>
      <w:r w:rsidRPr="00414040">
        <w:lastRenderedPageBreak/>
        <w:t>Pakuotės lapelis: informacija pacientui</w:t>
      </w:r>
    </w:p>
    <w:p w14:paraId="152EBB3E" w14:textId="77777777" w:rsidR="00BE72A8" w:rsidRPr="006F362D" w:rsidRDefault="00BE72A8" w:rsidP="005A641D">
      <w:pPr>
        <w:pStyle w:val="BTEMEASMCA"/>
      </w:pPr>
    </w:p>
    <w:p w14:paraId="3CD1EE80" w14:textId="77777777" w:rsidR="00BE72A8" w:rsidRPr="00D9413D" w:rsidRDefault="005D4072" w:rsidP="005A641D">
      <w:pPr>
        <w:pStyle w:val="BTbeEMEASMCA"/>
      </w:pPr>
      <w:r>
        <w:t>Bilastine Sandoz</w:t>
      </w:r>
      <w:r w:rsidR="00BE72A8" w:rsidRPr="00D9413D">
        <w:t xml:space="preserve"> 20 mg tabletės</w:t>
      </w:r>
    </w:p>
    <w:p w14:paraId="5CB76815" w14:textId="77777777" w:rsidR="009E1AA5" w:rsidRDefault="009E1AA5" w:rsidP="005A641D">
      <w:pPr>
        <w:pStyle w:val="BTeEMEASMCA"/>
      </w:pPr>
    </w:p>
    <w:p w14:paraId="0320E7B1" w14:textId="77777777" w:rsidR="00BE72A8" w:rsidRPr="00CE4A52" w:rsidRDefault="009E1AA5" w:rsidP="006F5C3B">
      <w:pPr>
        <w:pStyle w:val="BTeEMEASMCA"/>
      </w:pPr>
      <w:r>
        <w:t>b</w:t>
      </w:r>
      <w:r w:rsidR="00BE72A8" w:rsidRPr="00CE4A52">
        <w:t>ilastinas</w:t>
      </w:r>
    </w:p>
    <w:p w14:paraId="206520A8" w14:textId="77777777" w:rsidR="00BE72A8" w:rsidRPr="00CE4A52" w:rsidRDefault="00BE72A8" w:rsidP="006F5C3B">
      <w:pPr>
        <w:pStyle w:val="BTEMEASMCA"/>
      </w:pPr>
    </w:p>
    <w:p w14:paraId="62A29F14" w14:textId="77777777" w:rsidR="00BE72A8" w:rsidRPr="00CE4A52" w:rsidRDefault="00BE72A8" w:rsidP="006F5C3B">
      <w:pPr>
        <w:pStyle w:val="BTbEMEASMCA"/>
      </w:pPr>
      <w:r w:rsidRPr="00CE4A52">
        <w:t>Atidžiai perskaitykite visą šį lapelį, prieš pradėdami vartoti vaistą, nes jame pateikiama Jums svarbi informacija.</w:t>
      </w:r>
    </w:p>
    <w:p w14:paraId="13BDAF24" w14:textId="77777777" w:rsidR="00BE72A8" w:rsidRPr="00CE4A52" w:rsidRDefault="00BE72A8" w:rsidP="005A003A">
      <w:pPr>
        <w:pStyle w:val="BT-EMEASMCA"/>
      </w:pPr>
      <w:r w:rsidRPr="00CE4A52">
        <w:t>Neišmeskite šio lapelio, nes vėl gali prireikti jį perskaityti.</w:t>
      </w:r>
    </w:p>
    <w:p w14:paraId="6EF4A8A1" w14:textId="77777777" w:rsidR="00BE72A8" w:rsidRPr="00CE4A52" w:rsidRDefault="00BE72A8" w:rsidP="005A003A">
      <w:pPr>
        <w:pStyle w:val="BT-EMEASMCA"/>
      </w:pPr>
      <w:r w:rsidRPr="00CE4A52">
        <w:t>Jeigu kiltų daugiau klausimų, kreipkitės į gydytoją arba vaistininką.</w:t>
      </w:r>
    </w:p>
    <w:p w14:paraId="3AF61D4D" w14:textId="77777777" w:rsidR="00BE72A8" w:rsidRPr="00CE4A52" w:rsidRDefault="00BE72A8" w:rsidP="00221C8B">
      <w:pPr>
        <w:pStyle w:val="BT-EMEASMCA"/>
      </w:pPr>
      <w:r w:rsidRPr="00CE4A52">
        <w:t>Šis vaistas skirtas tik Jums, todėl kitiems žmonėms jo duoti negalima. Vaistas gali jiems pakenkti (net tiems, kurių ligos požymiai yra tokie patys kaip Jūsų).</w:t>
      </w:r>
    </w:p>
    <w:p w14:paraId="0ECEF3B5" w14:textId="2C6087E8" w:rsidR="00BE72A8" w:rsidRPr="00CE4A52" w:rsidRDefault="00BE72A8" w:rsidP="005D4744">
      <w:pPr>
        <w:pStyle w:val="BT-EMEASMCA"/>
      </w:pPr>
      <w:r w:rsidRPr="00CE4A52">
        <w:t>Jeigu pasireiškė šalutinis poveikis (net jeigu jis šiame lapelyje nenurodytas), kreipkitės į gydytoją arba vaistininką. Žr. 4 skyrių.</w:t>
      </w:r>
    </w:p>
    <w:p w14:paraId="34682D56" w14:textId="77777777" w:rsidR="00BE72A8" w:rsidRPr="00CE4A52" w:rsidRDefault="00BE72A8">
      <w:pPr>
        <w:pStyle w:val="BTEMEASMCA"/>
      </w:pPr>
    </w:p>
    <w:p w14:paraId="1BA01A21" w14:textId="77777777" w:rsidR="00BE72A8" w:rsidRPr="00CE4A52" w:rsidRDefault="00BE72A8">
      <w:pPr>
        <w:pStyle w:val="BTbEMEASMCA"/>
      </w:pPr>
      <w:r w:rsidRPr="00CE4A52">
        <w:t>Apie ką rašoma šiame lapelyje?</w:t>
      </w:r>
    </w:p>
    <w:p w14:paraId="68172E51" w14:textId="77777777" w:rsidR="00BE72A8" w:rsidRPr="00CE4A52" w:rsidRDefault="00BE72A8">
      <w:pPr>
        <w:pStyle w:val="BTEMEASMCA"/>
      </w:pPr>
      <w:r w:rsidRPr="00CE4A52">
        <w:t>1.</w:t>
      </w:r>
      <w:r w:rsidRPr="00CE4A52">
        <w:tab/>
        <w:t xml:space="preserve">Kas yra </w:t>
      </w:r>
      <w:r w:rsidR="005D4072">
        <w:t>Bilastine Sandoz</w:t>
      </w:r>
      <w:r w:rsidRPr="00CE4A52">
        <w:t xml:space="preserve"> ir kam jis vartojamas</w:t>
      </w:r>
    </w:p>
    <w:p w14:paraId="5C58BA75" w14:textId="77777777" w:rsidR="00BE72A8" w:rsidRPr="00CE4A52" w:rsidRDefault="00BE72A8">
      <w:pPr>
        <w:pStyle w:val="BTEMEASMCA"/>
      </w:pPr>
      <w:r w:rsidRPr="00CE4A52">
        <w:t>2.</w:t>
      </w:r>
      <w:r w:rsidRPr="00CE4A52">
        <w:tab/>
        <w:t xml:space="preserve">Kas žinotina prieš vartojant </w:t>
      </w:r>
      <w:r w:rsidR="005D4072">
        <w:t>Bilastine Sandoz</w:t>
      </w:r>
    </w:p>
    <w:p w14:paraId="52F5FCF5" w14:textId="77777777" w:rsidR="00BE72A8" w:rsidRPr="00CE4A52" w:rsidRDefault="00BE72A8">
      <w:pPr>
        <w:pStyle w:val="BTEMEASMCA"/>
      </w:pPr>
      <w:r w:rsidRPr="00CE4A52">
        <w:t>3.</w:t>
      </w:r>
      <w:r w:rsidRPr="00CE4A52">
        <w:tab/>
        <w:t xml:space="preserve">Kaip vartoti </w:t>
      </w:r>
      <w:r w:rsidR="005D4072">
        <w:t>Bilastine Sandoz</w:t>
      </w:r>
      <w:r w:rsidRPr="00CE4A52">
        <w:t xml:space="preserve"> </w:t>
      </w:r>
    </w:p>
    <w:p w14:paraId="41F636C5" w14:textId="77777777" w:rsidR="00BE72A8" w:rsidRPr="00CE4A52" w:rsidRDefault="00BE72A8">
      <w:pPr>
        <w:pStyle w:val="BTEMEASMCA"/>
      </w:pPr>
      <w:r w:rsidRPr="00CE4A52">
        <w:t>4.</w:t>
      </w:r>
      <w:r w:rsidRPr="00CE4A52">
        <w:tab/>
        <w:t>Galimas šalutinis poveikis</w:t>
      </w:r>
    </w:p>
    <w:p w14:paraId="1D9FEF65" w14:textId="77777777" w:rsidR="00BE72A8" w:rsidRPr="00CE4A52" w:rsidRDefault="00BE72A8">
      <w:pPr>
        <w:pStyle w:val="BTEMEASMCA"/>
      </w:pPr>
      <w:r w:rsidRPr="00CE4A52">
        <w:t>5.</w:t>
      </w:r>
      <w:r w:rsidRPr="00CE4A52">
        <w:tab/>
        <w:t xml:space="preserve">Kaip laikyti </w:t>
      </w:r>
      <w:r w:rsidR="005D4072">
        <w:t>Bilastine Sandoz</w:t>
      </w:r>
    </w:p>
    <w:p w14:paraId="1BAFC8A4" w14:textId="77777777" w:rsidR="00BE72A8" w:rsidRPr="00CE4A52" w:rsidRDefault="00BE72A8">
      <w:pPr>
        <w:pStyle w:val="BTEMEASMCA"/>
      </w:pPr>
      <w:r w:rsidRPr="00CE4A52">
        <w:t>6.</w:t>
      </w:r>
      <w:r w:rsidRPr="00CE4A52">
        <w:tab/>
        <w:t>Pakuotės turinys ir kita informacija</w:t>
      </w:r>
    </w:p>
    <w:p w14:paraId="41B0F1FA" w14:textId="77777777" w:rsidR="00BE72A8" w:rsidRPr="00CE4A52" w:rsidRDefault="00BE72A8">
      <w:pPr>
        <w:pStyle w:val="BTEMEASMCA"/>
      </w:pPr>
    </w:p>
    <w:p w14:paraId="3C3FD8B7" w14:textId="77777777" w:rsidR="00BE72A8" w:rsidRPr="00CE4A52" w:rsidRDefault="00BE72A8">
      <w:pPr>
        <w:pStyle w:val="BTEMEASMCA"/>
      </w:pPr>
    </w:p>
    <w:p w14:paraId="7869B699" w14:textId="78270971" w:rsidR="00BE72A8" w:rsidRPr="00414040" w:rsidRDefault="00BE72A8" w:rsidP="00BE72A8">
      <w:pPr>
        <w:pStyle w:val="PI-1EMEASMCA"/>
      </w:pPr>
      <w:bookmarkStart w:id="74" w:name="_Toc129243264"/>
      <w:bookmarkStart w:id="75" w:name="_Toc129243139"/>
      <w:r w:rsidRPr="00414040">
        <w:t>1.</w:t>
      </w:r>
      <w:r w:rsidRPr="00414040">
        <w:tab/>
      </w:r>
      <w:bookmarkEnd w:id="74"/>
      <w:bookmarkEnd w:id="75"/>
      <w:r w:rsidRPr="00414040">
        <w:t xml:space="preserve">Kas yra </w:t>
      </w:r>
      <w:r w:rsidR="005D4072">
        <w:t>Bilastine Sandoz</w:t>
      </w:r>
      <w:r w:rsidRPr="00414040">
        <w:t xml:space="preserve"> ir kam jis vartojamas</w:t>
      </w:r>
    </w:p>
    <w:p w14:paraId="0A8F0EC9" w14:textId="77777777" w:rsidR="00BE72A8" w:rsidRPr="006F362D" w:rsidRDefault="00BE72A8" w:rsidP="005A641D">
      <w:pPr>
        <w:pStyle w:val="BTEMEASMCA"/>
      </w:pPr>
    </w:p>
    <w:p w14:paraId="2D36EA98" w14:textId="77777777" w:rsidR="00BE72A8" w:rsidRPr="00D9413D" w:rsidRDefault="005D4072" w:rsidP="005A641D">
      <w:pPr>
        <w:pStyle w:val="BTEMEASMCA"/>
      </w:pPr>
      <w:r>
        <w:t>Bilastine Sandoz</w:t>
      </w:r>
      <w:r w:rsidR="00BE72A8" w:rsidRPr="00D9413D">
        <w:t xml:space="preserve"> veiklioji medžiaga bilastinas yra antihistamininis vaistas. </w:t>
      </w:r>
      <w:r>
        <w:t>Bilastine Sandoz</w:t>
      </w:r>
      <w:r w:rsidR="00BE72A8" w:rsidRPr="00D9413D">
        <w:t xml:space="preserve"> vartojamos šienligės (kuriai būdingi simptomai yra čiaudulys, niežulys, sloga, užgulta nosis, paraudusios ir ašarojančios akys) ir kitų alergin</w:t>
      </w:r>
      <w:r w:rsidR="00617EBB">
        <w:t>ės slogos</w:t>
      </w:r>
      <w:r w:rsidR="00BE72A8" w:rsidRPr="00D9413D">
        <w:t xml:space="preserve"> formų simptom</w:t>
      </w:r>
      <w:r w:rsidR="003E5DDD">
        <w:t>ams palengvinti</w:t>
      </w:r>
      <w:r w:rsidR="00BE72A8" w:rsidRPr="00D9413D">
        <w:t>. Jis taip pat gali būti vartojamas niež</w:t>
      </w:r>
      <w:r w:rsidR="00CD2AFB">
        <w:t>t</w:t>
      </w:r>
      <w:r w:rsidR="00BE72A8" w:rsidRPr="00D9413D">
        <w:t>in</w:t>
      </w:r>
      <w:r w:rsidR="0040621E">
        <w:t>tiems</w:t>
      </w:r>
      <w:r w:rsidR="00BE72A8" w:rsidRPr="00D9413D">
        <w:t xml:space="preserve"> odos išbėrim</w:t>
      </w:r>
      <w:r w:rsidR="0040621E">
        <w:t>ams</w:t>
      </w:r>
      <w:r w:rsidR="00BE72A8" w:rsidRPr="00D9413D">
        <w:t xml:space="preserve"> (pūkšl</w:t>
      </w:r>
      <w:r w:rsidR="0040621E">
        <w:t>ėms</w:t>
      </w:r>
      <w:r w:rsidR="00BE72A8" w:rsidRPr="00D9413D">
        <w:t xml:space="preserve"> arba dilgėlin</w:t>
      </w:r>
      <w:r w:rsidR="0040621E">
        <w:t>ei</w:t>
      </w:r>
      <w:r w:rsidR="00BE72A8" w:rsidRPr="00D9413D">
        <w:t>) gydy</w:t>
      </w:r>
      <w:r w:rsidR="0040621E">
        <w:t>ti</w:t>
      </w:r>
      <w:r w:rsidR="00BE72A8" w:rsidRPr="00D9413D">
        <w:t>.</w:t>
      </w:r>
    </w:p>
    <w:p w14:paraId="2ED29E30" w14:textId="77777777" w:rsidR="00BE72A8" w:rsidRPr="00CE4A52" w:rsidRDefault="00BE72A8" w:rsidP="005A641D">
      <w:pPr>
        <w:pStyle w:val="BTEMEASMCA"/>
      </w:pPr>
    </w:p>
    <w:p w14:paraId="610B7087" w14:textId="77777777" w:rsidR="00BE72A8" w:rsidRPr="00CE4A52" w:rsidRDefault="00BE72A8" w:rsidP="006F5C3B">
      <w:pPr>
        <w:pStyle w:val="BTEMEASMCA"/>
      </w:pPr>
    </w:p>
    <w:p w14:paraId="0EE8C3C3" w14:textId="1009E5D3" w:rsidR="00BE72A8" w:rsidRPr="00414040" w:rsidRDefault="00BE72A8" w:rsidP="00BE72A8">
      <w:pPr>
        <w:pStyle w:val="PI-1EMEASMCA"/>
      </w:pPr>
      <w:bookmarkStart w:id="76" w:name="_Toc129243265"/>
      <w:bookmarkStart w:id="77" w:name="_Toc129243140"/>
      <w:r w:rsidRPr="00414040">
        <w:t>2.</w:t>
      </w:r>
      <w:r w:rsidRPr="00414040">
        <w:tab/>
      </w:r>
      <w:bookmarkEnd w:id="76"/>
      <w:bookmarkEnd w:id="77"/>
      <w:r w:rsidRPr="00414040">
        <w:t xml:space="preserve">Kas žinotina prieš vartojant </w:t>
      </w:r>
      <w:r w:rsidR="005D4072">
        <w:t>Bilastine Sandoz</w:t>
      </w:r>
    </w:p>
    <w:p w14:paraId="12AAC5B7" w14:textId="77777777" w:rsidR="00BE72A8" w:rsidRPr="00285776" w:rsidRDefault="00BE72A8" w:rsidP="003C6014">
      <w:pPr>
        <w:spacing w:after="0" w:line="240" w:lineRule="auto"/>
        <w:rPr>
          <w:rFonts w:ascii="Times New Roman" w:hAnsi="Times New Roman" w:cs="Times New Roman"/>
          <w:lang w:val="pt-PT"/>
        </w:rPr>
      </w:pPr>
    </w:p>
    <w:p w14:paraId="3C6FC7F6" w14:textId="77777777" w:rsidR="00BE72A8" w:rsidRPr="003C6014" w:rsidRDefault="005D4072" w:rsidP="003C6014">
      <w:pPr>
        <w:spacing w:after="0" w:line="240" w:lineRule="auto"/>
        <w:rPr>
          <w:rFonts w:ascii="Times New Roman" w:hAnsi="Times New Roman" w:cs="Times New Roman"/>
          <w:b/>
          <w:caps/>
          <w:lang w:val="lt-LT"/>
        </w:rPr>
      </w:pPr>
      <w:r w:rsidRPr="003C6014">
        <w:rPr>
          <w:rFonts w:ascii="Times New Roman" w:hAnsi="Times New Roman" w:cs="Times New Roman"/>
          <w:b/>
          <w:lang w:val="lt-LT"/>
        </w:rPr>
        <w:t>Bilastine Sandoz</w:t>
      </w:r>
      <w:r w:rsidR="00BE72A8" w:rsidRPr="003C6014">
        <w:rPr>
          <w:rFonts w:ascii="Times New Roman" w:hAnsi="Times New Roman" w:cs="Times New Roman"/>
          <w:b/>
          <w:bCs/>
          <w:lang w:val="lt-LT"/>
        </w:rPr>
        <w:t xml:space="preserve"> vartoti negalima:</w:t>
      </w:r>
    </w:p>
    <w:p w14:paraId="2756F0F9" w14:textId="77777777" w:rsidR="00BE72A8" w:rsidRPr="00774729" w:rsidRDefault="00BE72A8" w:rsidP="003C6014">
      <w:pPr>
        <w:pStyle w:val="Sraopastraipa"/>
        <w:numPr>
          <w:ilvl w:val="0"/>
          <w:numId w:val="7"/>
        </w:numPr>
        <w:spacing w:after="0" w:line="240" w:lineRule="auto"/>
        <w:ind w:left="567" w:hanging="567"/>
        <w:rPr>
          <w:rFonts w:ascii="Times New Roman" w:hAnsi="Times New Roman" w:cs="Times New Roman"/>
          <w:lang w:val="lt-LT"/>
        </w:rPr>
      </w:pPr>
      <w:r w:rsidRPr="00774729">
        <w:rPr>
          <w:rFonts w:ascii="Times New Roman" w:hAnsi="Times New Roman" w:cs="Times New Roman"/>
          <w:lang w:val="lt-LT"/>
        </w:rPr>
        <w:t>jeigu yra alergija bilastinui arba bet kuriai pagalbinei šio vaisto medžiagai (jos išvardytos 6 skyriuje).</w:t>
      </w:r>
    </w:p>
    <w:p w14:paraId="4D675AAC" w14:textId="77777777" w:rsidR="00BE72A8" w:rsidRPr="00774729" w:rsidRDefault="00BE72A8" w:rsidP="003C6014">
      <w:pPr>
        <w:spacing w:after="0" w:line="240" w:lineRule="auto"/>
        <w:rPr>
          <w:rFonts w:ascii="Times New Roman" w:hAnsi="Times New Roman" w:cs="Times New Roman"/>
          <w:lang w:val="lt-LT"/>
        </w:rPr>
      </w:pPr>
    </w:p>
    <w:p w14:paraId="110E46A3" w14:textId="77777777" w:rsidR="00BE72A8" w:rsidRPr="00414040" w:rsidRDefault="00BE72A8" w:rsidP="00BE72A8">
      <w:pPr>
        <w:pStyle w:val="PI-3EMEASMCA"/>
      </w:pPr>
      <w:r w:rsidRPr="00414040">
        <w:t>Įspėjimai ir atsargumo priemonės</w:t>
      </w:r>
    </w:p>
    <w:p w14:paraId="6BB89FFF" w14:textId="6A1D7883" w:rsidR="00BE72A8" w:rsidRPr="00414040" w:rsidRDefault="00BE72A8" w:rsidP="00285776">
      <w:pPr>
        <w:pStyle w:val="PI-3EMEASMCA"/>
        <w:spacing w:line="240" w:lineRule="auto"/>
        <w:rPr>
          <w:b w:val="0"/>
        </w:rPr>
      </w:pPr>
      <w:r w:rsidRPr="00414040">
        <w:rPr>
          <w:b w:val="0"/>
        </w:rPr>
        <w:t>Pasitarkite su gydytoju arba vaistininku</w:t>
      </w:r>
      <w:r w:rsidR="00DD5DB7">
        <w:rPr>
          <w:b w:val="0"/>
        </w:rPr>
        <w:t xml:space="preserve"> prieš </w:t>
      </w:r>
      <w:r w:rsidR="00CD2AFB">
        <w:rPr>
          <w:b w:val="0"/>
        </w:rPr>
        <w:t xml:space="preserve">pradėdami </w:t>
      </w:r>
      <w:r w:rsidR="00DD5DB7">
        <w:rPr>
          <w:b w:val="0"/>
        </w:rPr>
        <w:t>varto</w:t>
      </w:r>
      <w:r w:rsidR="00CD2AFB">
        <w:rPr>
          <w:b w:val="0"/>
        </w:rPr>
        <w:t>ti</w:t>
      </w:r>
      <w:r w:rsidR="00DD5DB7">
        <w:rPr>
          <w:b w:val="0"/>
        </w:rPr>
        <w:t xml:space="preserve"> Bilastine Sandoz</w:t>
      </w:r>
      <w:r w:rsidRPr="00414040">
        <w:rPr>
          <w:b w:val="0"/>
        </w:rPr>
        <w:t>, jei</w:t>
      </w:r>
      <w:r w:rsidR="0070237C">
        <w:rPr>
          <w:b w:val="0"/>
        </w:rPr>
        <w:t xml:space="preserve">gu Jums yra </w:t>
      </w:r>
      <w:r w:rsidRPr="00414040">
        <w:rPr>
          <w:b w:val="0"/>
        </w:rPr>
        <w:t xml:space="preserve">vidutinio sunkumo arba sunkus inkstų veiklos sutrikimas </w:t>
      </w:r>
      <w:r w:rsidR="00542382" w:rsidRPr="00285776">
        <w:rPr>
          <w:rFonts w:eastAsiaTheme="minorHAnsi"/>
          <w:b w:val="0"/>
          <w:bCs w:val="0"/>
        </w:rPr>
        <w:t>yra mažas kalio, magnio, kalcio</w:t>
      </w:r>
      <w:r w:rsidR="007C1D57">
        <w:rPr>
          <w:rFonts w:eastAsiaTheme="minorHAnsi"/>
          <w:b w:val="0"/>
          <w:bCs w:val="0"/>
        </w:rPr>
        <w:t xml:space="preserve"> </w:t>
      </w:r>
      <w:r w:rsidR="00542382" w:rsidRPr="00285776">
        <w:rPr>
          <w:rFonts w:eastAsiaTheme="minorHAnsi"/>
          <w:b w:val="0"/>
          <w:bCs w:val="0"/>
        </w:rPr>
        <w:t>kiekis kraujyje, jeigu Jums pasireiškia arba pasireiškė širdies ritmo sutrikimų, arba Jūsų</w:t>
      </w:r>
      <w:r w:rsidR="007C1D57">
        <w:rPr>
          <w:rFonts w:eastAsiaTheme="minorHAnsi"/>
          <w:b w:val="0"/>
          <w:bCs w:val="0"/>
        </w:rPr>
        <w:t xml:space="preserve"> </w:t>
      </w:r>
      <w:r w:rsidR="00542382" w:rsidRPr="00285776">
        <w:rPr>
          <w:rFonts w:eastAsiaTheme="minorHAnsi"/>
          <w:b w:val="0"/>
          <w:bCs w:val="0"/>
        </w:rPr>
        <w:t>širdies susitraukimų dažnis yra labai mažas, jeigu vartojate vaistų, galinčių paveikti</w:t>
      </w:r>
      <w:r w:rsidR="007C1D57">
        <w:rPr>
          <w:rFonts w:eastAsiaTheme="minorHAnsi"/>
          <w:b w:val="0"/>
          <w:bCs w:val="0"/>
        </w:rPr>
        <w:t xml:space="preserve"> </w:t>
      </w:r>
      <w:r w:rsidR="00542382" w:rsidRPr="00285776">
        <w:rPr>
          <w:rFonts w:eastAsiaTheme="minorHAnsi"/>
          <w:b w:val="0"/>
          <w:bCs w:val="0"/>
        </w:rPr>
        <w:t>širdies ritmą, jeigu Jums yra arba buvo tam tikrų širdies ritmo sutrikimų (vadinamasis</w:t>
      </w:r>
      <w:r w:rsidR="007C1D57">
        <w:rPr>
          <w:rFonts w:eastAsiaTheme="minorHAnsi"/>
          <w:b w:val="0"/>
          <w:bCs w:val="0"/>
        </w:rPr>
        <w:t xml:space="preserve"> </w:t>
      </w:r>
      <w:r w:rsidR="00542382" w:rsidRPr="00285776">
        <w:rPr>
          <w:rFonts w:eastAsiaTheme="minorHAnsi"/>
          <w:b w:val="0"/>
          <w:bCs w:val="0"/>
        </w:rPr>
        <w:t>QTc intervalo pailgėjimas elektrokardiogramoje), kurie gali pasireikšti sergant kai</w:t>
      </w:r>
      <w:r w:rsidR="007C1D57">
        <w:rPr>
          <w:rFonts w:eastAsiaTheme="minorHAnsi"/>
          <w:b w:val="0"/>
          <w:bCs w:val="0"/>
        </w:rPr>
        <w:t xml:space="preserve"> </w:t>
      </w:r>
      <w:r w:rsidR="00542382" w:rsidRPr="00285776">
        <w:rPr>
          <w:b w:val="0"/>
        </w:rPr>
        <w:t>kuriomis širdies ligų formomis</w:t>
      </w:r>
      <w:r w:rsidR="00542382">
        <w:rPr>
          <w:b w:val="0"/>
        </w:rPr>
        <w:t xml:space="preserve"> </w:t>
      </w:r>
      <w:r w:rsidRPr="00414040">
        <w:rPr>
          <w:b w:val="0"/>
        </w:rPr>
        <w:t xml:space="preserve">ir </w:t>
      </w:r>
      <w:r w:rsidR="00D85F8E">
        <w:rPr>
          <w:b w:val="0"/>
        </w:rPr>
        <w:t xml:space="preserve">papildomai </w:t>
      </w:r>
      <w:r w:rsidRPr="00414040">
        <w:rPr>
          <w:b w:val="0"/>
        </w:rPr>
        <w:t>vartojate kit</w:t>
      </w:r>
      <w:r w:rsidR="00542382">
        <w:rPr>
          <w:b w:val="0"/>
        </w:rPr>
        <w:t>us</w:t>
      </w:r>
      <w:r w:rsidRPr="00414040">
        <w:rPr>
          <w:b w:val="0"/>
        </w:rPr>
        <w:t xml:space="preserve"> vaist</w:t>
      </w:r>
      <w:r w:rsidR="00542382">
        <w:rPr>
          <w:b w:val="0"/>
        </w:rPr>
        <w:t>us</w:t>
      </w:r>
      <w:r w:rsidRPr="00414040">
        <w:rPr>
          <w:b w:val="0"/>
        </w:rPr>
        <w:t xml:space="preserve"> (žr.</w:t>
      </w:r>
      <w:r w:rsidR="00D85F8E">
        <w:rPr>
          <w:b w:val="0"/>
        </w:rPr>
        <w:t xml:space="preserve"> poskyrį</w:t>
      </w:r>
      <w:r w:rsidR="00BD2948">
        <w:rPr>
          <w:b w:val="0"/>
        </w:rPr>
        <w:t xml:space="preserve"> „Kiti vaistai ir Bilastine Sandoz“</w:t>
      </w:r>
      <w:r w:rsidRPr="00414040">
        <w:rPr>
          <w:b w:val="0"/>
        </w:rPr>
        <w:t>).</w:t>
      </w:r>
    </w:p>
    <w:p w14:paraId="24DEF01A" w14:textId="77777777" w:rsidR="00BE72A8" w:rsidRPr="00414040" w:rsidRDefault="00BE72A8" w:rsidP="00BE72A8">
      <w:pPr>
        <w:pStyle w:val="PI-3EMEASMCA"/>
      </w:pPr>
    </w:p>
    <w:p w14:paraId="17ADCFAB" w14:textId="77777777" w:rsidR="00BE72A8" w:rsidRPr="00414040" w:rsidRDefault="00BE72A8" w:rsidP="00BE72A8">
      <w:pPr>
        <w:pStyle w:val="PI-3EMEASMCA"/>
      </w:pPr>
      <w:r w:rsidRPr="00414040">
        <w:t>Vaikams</w:t>
      </w:r>
    </w:p>
    <w:p w14:paraId="02048BC5" w14:textId="77777777" w:rsidR="00BE72A8" w:rsidRPr="00414040" w:rsidRDefault="00BE72A8" w:rsidP="00BE72A8">
      <w:pPr>
        <w:pStyle w:val="PI-3EMEASMCA"/>
      </w:pPr>
      <w:r w:rsidRPr="00414040">
        <w:t>Neduokite šio vaisto jaunesniems kaip 12 metų vaikams.</w:t>
      </w:r>
    </w:p>
    <w:p w14:paraId="0372C456" w14:textId="77777777" w:rsidR="00BE72A8" w:rsidRPr="00D9413D" w:rsidRDefault="00BE72A8" w:rsidP="005A641D">
      <w:pPr>
        <w:pStyle w:val="BTEMEASMCA"/>
      </w:pPr>
      <w:r w:rsidRPr="00713294">
        <w:rPr>
          <w:b/>
          <w:bCs/>
        </w:rPr>
        <w:t xml:space="preserve">Neviršykite </w:t>
      </w:r>
      <w:r w:rsidRPr="00D9413D">
        <w:t xml:space="preserve">rekomenduojamos dozės. Jei ligos simptomai išlieka, pasitarkite su </w:t>
      </w:r>
      <w:r w:rsidR="00DE352B">
        <w:t xml:space="preserve">savo </w:t>
      </w:r>
      <w:r w:rsidRPr="00D9413D">
        <w:t>gydytoju.</w:t>
      </w:r>
    </w:p>
    <w:p w14:paraId="64E2BA75" w14:textId="77777777" w:rsidR="00BE72A8" w:rsidRPr="00CE4A52" w:rsidRDefault="00BE72A8" w:rsidP="005A641D">
      <w:pPr>
        <w:pStyle w:val="BTEMEASMCA"/>
      </w:pPr>
    </w:p>
    <w:p w14:paraId="69181992" w14:textId="77777777" w:rsidR="00BE72A8" w:rsidRPr="00414040" w:rsidRDefault="00BE72A8" w:rsidP="00BE72A8">
      <w:pPr>
        <w:pStyle w:val="PI-3EMEASMCA"/>
      </w:pPr>
      <w:r w:rsidRPr="00414040">
        <w:t xml:space="preserve">Kiti vaistai ir </w:t>
      </w:r>
      <w:r w:rsidR="005D4072">
        <w:t>Bilastine Sandoz</w:t>
      </w:r>
    </w:p>
    <w:p w14:paraId="5C99E95A" w14:textId="77777777" w:rsidR="00BE72A8" w:rsidRPr="00D9413D" w:rsidRDefault="00BE72A8" w:rsidP="005A641D">
      <w:pPr>
        <w:pStyle w:val="BTEMEASMCA"/>
      </w:pPr>
      <w:r w:rsidRPr="00D9413D">
        <w:t>Jeigu vartojate ar neseniai vartojote kitų vaistų</w:t>
      </w:r>
      <w:r w:rsidR="00892560">
        <w:t xml:space="preserve">, net jeigu jie </w:t>
      </w:r>
      <w:r w:rsidR="00935554">
        <w:t>yra be recepto įsigy</w:t>
      </w:r>
      <w:r w:rsidR="00440DAA">
        <w:t>jami</w:t>
      </w:r>
      <w:r w:rsidR="00935554">
        <w:t xml:space="preserve"> vaistai,</w:t>
      </w:r>
      <w:r w:rsidRPr="00D9413D">
        <w:t xml:space="preserve"> arba dėl to nesate tikri, apie tai pasakykite gydytojui arba vaistininkui.</w:t>
      </w:r>
    </w:p>
    <w:p w14:paraId="179A1071" w14:textId="77777777" w:rsidR="00BE72A8" w:rsidRPr="00CE4A52" w:rsidRDefault="00BE72A8" w:rsidP="005A641D">
      <w:pPr>
        <w:pStyle w:val="BTEMEASMCA"/>
      </w:pPr>
      <w:r w:rsidRPr="00CE4A52">
        <w:t xml:space="preserve">Ypač pasitarkite su </w:t>
      </w:r>
      <w:r w:rsidR="00342492">
        <w:t xml:space="preserve">savo </w:t>
      </w:r>
      <w:r w:rsidRPr="00CE4A52">
        <w:t>gydytoju, jeigu vartojate kur</w:t>
      </w:r>
      <w:r w:rsidR="00342492">
        <w:t>io</w:t>
      </w:r>
      <w:r w:rsidRPr="00CE4A52">
        <w:t xml:space="preserve"> nors žemiau išvardyt</w:t>
      </w:r>
      <w:r w:rsidR="00342492">
        <w:t>o</w:t>
      </w:r>
      <w:r w:rsidRPr="00CE4A52">
        <w:t xml:space="preserve"> vaist</w:t>
      </w:r>
      <w:r w:rsidR="00342492">
        <w:t>o</w:t>
      </w:r>
      <w:r w:rsidRPr="00CE4A52">
        <w:t>:</w:t>
      </w:r>
    </w:p>
    <w:p w14:paraId="0C75845D" w14:textId="77777777" w:rsidR="00BE72A8" w:rsidRPr="00CE4A52" w:rsidRDefault="00BE72A8" w:rsidP="005A641D">
      <w:pPr>
        <w:pStyle w:val="BT-EMEASMCA"/>
      </w:pPr>
      <w:r w:rsidRPr="00CE4A52">
        <w:t>ketokonazol</w:t>
      </w:r>
      <w:r w:rsidR="00342492">
        <w:t>o</w:t>
      </w:r>
      <w:r w:rsidRPr="00CE4A52">
        <w:t xml:space="preserve"> (vaist</w:t>
      </w:r>
      <w:r w:rsidR="00342492">
        <w:t>o nuo</w:t>
      </w:r>
      <w:r w:rsidRPr="00CE4A52">
        <w:t xml:space="preserve"> grybelių sukelt</w:t>
      </w:r>
      <w:r w:rsidR="00956257">
        <w:t>ų ligų</w:t>
      </w:r>
      <w:r w:rsidRPr="00CE4A52">
        <w:t>),</w:t>
      </w:r>
    </w:p>
    <w:p w14:paraId="136397F0" w14:textId="77777777" w:rsidR="00BE72A8" w:rsidRPr="00CE4A52" w:rsidRDefault="00BE72A8" w:rsidP="006F5C3B">
      <w:pPr>
        <w:pStyle w:val="BT-EMEASMCA"/>
      </w:pPr>
      <w:r w:rsidRPr="00CE4A52">
        <w:t>eritromicin</w:t>
      </w:r>
      <w:r w:rsidR="00956257">
        <w:t>o</w:t>
      </w:r>
      <w:r w:rsidRPr="00CE4A52">
        <w:t xml:space="preserve"> (antibiotik</w:t>
      </w:r>
      <w:r w:rsidR="00956257">
        <w:t>o</w:t>
      </w:r>
      <w:r w:rsidRPr="00CE4A52">
        <w:t>),</w:t>
      </w:r>
    </w:p>
    <w:p w14:paraId="6EC895D8" w14:textId="77777777" w:rsidR="00BE72A8" w:rsidRPr="00CE4A52" w:rsidRDefault="00BE72A8" w:rsidP="006F5C3B">
      <w:pPr>
        <w:pStyle w:val="BT-EMEASMCA"/>
      </w:pPr>
      <w:r w:rsidRPr="00CE4A52">
        <w:lastRenderedPageBreak/>
        <w:t>diltiazem</w:t>
      </w:r>
      <w:r w:rsidR="00956257">
        <w:t>o</w:t>
      </w:r>
      <w:r w:rsidRPr="00CE4A52">
        <w:t xml:space="preserve"> (vaist</w:t>
      </w:r>
      <w:r w:rsidR="00F86E67">
        <w:t>o</w:t>
      </w:r>
      <w:r w:rsidR="00870933">
        <w:t xml:space="preserve"> gydyti nuo ska</w:t>
      </w:r>
      <w:r w:rsidR="00D032C8">
        <w:t>u</w:t>
      </w:r>
      <w:r w:rsidR="00870933">
        <w:t xml:space="preserve">smo ar </w:t>
      </w:r>
      <w:r w:rsidR="004B74DD">
        <w:t>ankštumo pokūčio kr</w:t>
      </w:r>
      <w:r w:rsidR="000370CA">
        <w:t>ū</w:t>
      </w:r>
      <w:r w:rsidR="004B74DD">
        <w:t>tinės srityje</w:t>
      </w:r>
      <w:r w:rsidRPr="00CE4A52">
        <w:t xml:space="preserve"> </w:t>
      </w:r>
      <w:r w:rsidR="000370CA">
        <w:t>[</w:t>
      </w:r>
      <w:r w:rsidRPr="00CE4A52">
        <w:t>krūtinės angin</w:t>
      </w:r>
      <w:r w:rsidR="000370CA">
        <w:t>os]</w:t>
      </w:r>
      <w:r w:rsidRPr="00CE4A52">
        <w:t>),</w:t>
      </w:r>
    </w:p>
    <w:p w14:paraId="2029807F" w14:textId="5EA91A11" w:rsidR="00BE72A8" w:rsidRPr="00CE4A52" w:rsidRDefault="00BE72A8" w:rsidP="006F5C3B">
      <w:pPr>
        <w:pStyle w:val="BT-EMEASMCA"/>
      </w:pPr>
      <w:r w:rsidRPr="00CE4A52">
        <w:t>ciklosporin</w:t>
      </w:r>
      <w:r w:rsidR="000370CA">
        <w:t>o</w:t>
      </w:r>
      <w:r w:rsidRPr="00CE4A52">
        <w:t xml:space="preserve"> (vaist</w:t>
      </w:r>
      <w:r w:rsidR="00DD2B81">
        <w:t>o</w:t>
      </w:r>
      <w:r w:rsidRPr="00CE4A52">
        <w:t>, mažinant</w:t>
      </w:r>
      <w:r w:rsidR="00DD2B81">
        <w:t>čio</w:t>
      </w:r>
      <w:r w:rsidRPr="00CE4A52">
        <w:t xml:space="preserve"> Jūsų imuninės sistemos aktyvumą ir tokiu būdu padedan</w:t>
      </w:r>
      <w:r w:rsidR="00DD2B81">
        <w:t>čio</w:t>
      </w:r>
      <w:r w:rsidRPr="00CE4A52">
        <w:t xml:space="preserve"> išvengti persodinto organo atmetimo arba mažinan</w:t>
      </w:r>
      <w:r w:rsidR="00DD2B81">
        <w:t>čio</w:t>
      </w:r>
      <w:r w:rsidRPr="00CE4A52">
        <w:t xml:space="preserve"> ligos aktyvumą sergant tokiomis ligomis, kaip žvynelinė, atopinis dermatitas ar reumatoidinis artritas),</w:t>
      </w:r>
    </w:p>
    <w:p w14:paraId="733359E1" w14:textId="77777777" w:rsidR="00BE72A8" w:rsidRPr="00CE4A52" w:rsidRDefault="00BE72A8" w:rsidP="005A003A">
      <w:pPr>
        <w:pStyle w:val="BT-EMEASMCA"/>
      </w:pPr>
      <w:r w:rsidRPr="00CE4A52">
        <w:t>ritonavir</w:t>
      </w:r>
      <w:r w:rsidR="00DD2B81">
        <w:t>o</w:t>
      </w:r>
      <w:r w:rsidRPr="00CE4A52">
        <w:t xml:space="preserve"> (vaist</w:t>
      </w:r>
      <w:r w:rsidR="0019417C">
        <w:t>o</w:t>
      </w:r>
      <w:r w:rsidR="00D032C8">
        <w:t xml:space="preserve"> </w:t>
      </w:r>
      <w:r w:rsidR="0019417C">
        <w:t>gydyti nuo nuo</w:t>
      </w:r>
      <w:r w:rsidRPr="00CE4A52">
        <w:t xml:space="preserve"> ŽIV infekcij</w:t>
      </w:r>
      <w:r w:rsidR="0019417C">
        <w:t>os</w:t>
      </w:r>
      <w:r w:rsidRPr="00CE4A52">
        <w:t>),</w:t>
      </w:r>
    </w:p>
    <w:p w14:paraId="140C1376" w14:textId="77777777" w:rsidR="00BE72A8" w:rsidRPr="00CE4A52" w:rsidRDefault="00BE72A8" w:rsidP="005A003A">
      <w:pPr>
        <w:pStyle w:val="BT-EMEASMCA"/>
      </w:pPr>
      <w:r w:rsidRPr="00CE4A52">
        <w:t>rifampicin</w:t>
      </w:r>
      <w:r w:rsidR="0019417C">
        <w:t>o</w:t>
      </w:r>
      <w:r w:rsidRPr="00CE4A52">
        <w:t xml:space="preserve"> (antibiotik</w:t>
      </w:r>
      <w:r w:rsidR="0019417C">
        <w:t>o</w:t>
      </w:r>
      <w:r w:rsidRPr="00CE4A52">
        <w:t>).</w:t>
      </w:r>
    </w:p>
    <w:p w14:paraId="2E53601F" w14:textId="77777777" w:rsidR="00BE72A8" w:rsidRPr="00CE4A52" w:rsidRDefault="00BE72A8" w:rsidP="005A003A">
      <w:pPr>
        <w:pStyle w:val="BTEMEASMCA"/>
      </w:pPr>
    </w:p>
    <w:p w14:paraId="4F9B5F53" w14:textId="77777777" w:rsidR="00BE72A8" w:rsidRPr="00414040" w:rsidRDefault="005D4072" w:rsidP="00BE72A8">
      <w:pPr>
        <w:pStyle w:val="PI-3EMEASMCA"/>
      </w:pPr>
      <w:r>
        <w:t>Bilastine Sandoz</w:t>
      </w:r>
      <w:r w:rsidR="00BE72A8" w:rsidRPr="00414040">
        <w:t xml:space="preserve"> vartojimas su maistu, gėrimais ir alkoholiu</w:t>
      </w:r>
    </w:p>
    <w:p w14:paraId="16A4D9BB" w14:textId="77777777" w:rsidR="00BE72A8" w:rsidRPr="00CE4A52" w:rsidRDefault="00BE72A8" w:rsidP="005A641D">
      <w:pPr>
        <w:pStyle w:val="BTEMEASMCA"/>
      </w:pPr>
      <w:r w:rsidRPr="006F362D">
        <w:t xml:space="preserve">Šių tablečių </w:t>
      </w:r>
      <w:r w:rsidRPr="00D9413D">
        <w:rPr>
          <w:b/>
        </w:rPr>
        <w:t>negalima</w:t>
      </w:r>
      <w:r w:rsidRPr="00D9413D">
        <w:t xml:space="preserve"> vartoti kartu su </w:t>
      </w:r>
      <w:r w:rsidRPr="00D9413D">
        <w:rPr>
          <w:b/>
        </w:rPr>
        <w:t>maistu</w:t>
      </w:r>
      <w:r w:rsidRPr="00D9413D">
        <w:t xml:space="preserve">, </w:t>
      </w:r>
      <w:r w:rsidRPr="00D9413D">
        <w:rPr>
          <w:b/>
        </w:rPr>
        <w:t>greipfrutų ar kitų vaisių sultimis</w:t>
      </w:r>
      <w:r w:rsidRPr="00D9413D">
        <w:t>, nes tai sumažins bilastino veiksmingumą. Siekiant to išvengti, Jūs galite:</w:t>
      </w:r>
    </w:p>
    <w:p w14:paraId="4D41A7F6" w14:textId="77777777" w:rsidR="00BE72A8" w:rsidRPr="00CE4A52" w:rsidRDefault="00BE72A8" w:rsidP="005A641D">
      <w:pPr>
        <w:pStyle w:val="BT-EMEASMCA"/>
      </w:pPr>
      <w:r w:rsidRPr="00CE4A52">
        <w:t>išgerti tabletę ir</w:t>
      </w:r>
      <w:r w:rsidR="00226576">
        <w:t>,</w:t>
      </w:r>
      <w:r w:rsidRPr="00CE4A52">
        <w:t xml:space="preserve"> </w:t>
      </w:r>
      <w:r w:rsidR="00226576">
        <w:t>palaukus</w:t>
      </w:r>
      <w:r w:rsidRPr="00CE4A52">
        <w:t xml:space="preserve"> vien</w:t>
      </w:r>
      <w:r w:rsidR="00226576">
        <w:t>ą</w:t>
      </w:r>
      <w:r w:rsidRPr="00CE4A52">
        <w:t xml:space="preserve"> valand</w:t>
      </w:r>
      <w:r w:rsidR="00226576">
        <w:t>ą,</w:t>
      </w:r>
      <w:r w:rsidRPr="00CE4A52">
        <w:t xml:space="preserve"> pavalgyti arba išgerti sulčių arba</w:t>
      </w:r>
    </w:p>
    <w:p w14:paraId="6AD557B7" w14:textId="77777777" w:rsidR="00BE72A8" w:rsidRPr="00CE4A52" w:rsidRDefault="00BE72A8" w:rsidP="005A641D">
      <w:pPr>
        <w:pStyle w:val="BT-EMEASMCA"/>
      </w:pPr>
      <w:r w:rsidRPr="00CE4A52">
        <w:t xml:space="preserve">jeigu Jūs pavalgėte arba išgerėte sulčių, palaukti dvi valandas ir </w:t>
      </w:r>
      <w:r w:rsidR="00026322">
        <w:t>po to</w:t>
      </w:r>
      <w:r w:rsidRPr="00CE4A52">
        <w:t xml:space="preserve"> išgerti tabletę. </w:t>
      </w:r>
    </w:p>
    <w:p w14:paraId="1592EF09" w14:textId="77777777" w:rsidR="00BE72A8" w:rsidRPr="00D9413D" w:rsidRDefault="00BE72A8" w:rsidP="006F5C3B">
      <w:pPr>
        <w:pStyle w:val="BTEMEASMCA"/>
      </w:pPr>
      <w:r w:rsidRPr="00CE4A52">
        <w:t>Rekomenduojama (20</w:t>
      </w:r>
      <w:r w:rsidRPr="00414040">
        <w:t> </w:t>
      </w:r>
      <w:r w:rsidRPr="006F362D">
        <w:t>mg) bilastino dozė nestiprina alkoholio sukelto mieguistumo.</w:t>
      </w:r>
    </w:p>
    <w:p w14:paraId="40E8E0F2" w14:textId="77777777" w:rsidR="00BE72A8" w:rsidRPr="00D9413D" w:rsidRDefault="00BE72A8" w:rsidP="006F5C3B">
      <w:pPr>
        <w:pStyle w:val="BTEMEASMCA"/>
      </w:pPr>
    </w:p>
    <w:p w14:paraId="410A71FD" w14:textId="77777777" w:rsidR="00BE72A8" w:rsidRPr="00414040" w:rsidRDefault="00BE72A8" w:rsidP="00BE72A8">
      <w:pPr>
        <w:pStyle w:val="PI-3EMEASMCA"/>
      </w:pPr>
      <w:r w:rsidRPr="00414040">
        <w:t>Nėštumas,  žindymo laikotarpis ir vaisingumas</w:t>
      </w:r>
    </w:p>
    <w:p w14:paraId="48C3DB17" w14:textId="77777777" w:rsidR="00BE72A8" w:rsidRPr="00D9413D" w:rsidRDefault="00544F16" w:rsidP="005A641D">
      <w:pPr>
        <w:pStyle w:val="BTEMEASMCA"/>
      </w:pPr>
      <w:r>
        <w:t>D</w:t>
      </w:r>
      <w:r w:rsidR="00BE72A8" w:rsidRPr="006F362D">
        <w:t xml:space="preserve">uomenų apie bilastino vartojimą nėštumo </w:t>
      </w:r>
      <w:r w:rsidR="00311656">
        <w:t>i</w:t>
      </w:r>
      <w:r w:rsidR="00BE72A8" w:rsidRPr="006F362D">
        <w:t>r žindymo metu, taip pat apie jo poveikį vaisingumui nėra</w:t>
      </w:r>
      <w:r w:rsidR="00AB1DE0">
        <w:t xml:space="preserve"> arb</w:t>
      </w:r>
      <w:r>
        <w:t>a</w:t>
      </w:r>
      <w:r w:rsidR="00AB1DE0">
        <w:t xml:space="preserve"> jie yra </w:t>
      </w:r>
      <w:r w:rsidR="000168CB">
        <w:t>riboti</w:t>
      </w:r>
      <w:r w:rsidR="00BE72A8" w:rsidRPr="006F362D">
        <w:t>.</w:t>
      </w:r>
    </w:p>
    <w:p w14:paraId="1CB8D594" w14:textId="77777777" w:rsidR="00BE72A8" w:rsidRPr="00CE4A52" w:rsidRDefault="00BE72A8" w:rsidP="005A641D">
      <w:pPr>
        <w:pStyle w:val="BTEMEASMCA"/>
      </w:pPr>
      <w:r w:rsidRPr="00D9413D">
        <w:t>Jei esate nėščia, žindote kūdikį, manote, kad galbūt esate nėščia, arba planuojate pastoti, tai prieš vartodama šį vaistą, pasitarkite su gydytoju.</w:t>
      </w:r>
    </w:p>
    <w:p w14:paraId="79E64888" w14:textId="77777777" w:rsidR="00BE72A8" w:rsidRPr="00CE4A52" w:rsidRDefault="00B928A8" w:rsidP="005A641D">
      <w:pPr>
        <w:pStyle w:val="BTEMEASMCA"/>
      </w:pPr>
      <w:r w:rsidRPr="00B928A8">
        <w:t>Prieš prad</w:t>
      </w:r>
      <w:r>
        <w:t>edant</w:t>
      </w:r>
      <w:r w:rsidRPr="00B928A8">
        <w:t xml:space="preserve"> vartoti š</w:t>
      </w:r>
      <w:r>
        <w:t>io</w:t>
      </w:r>
      <w:r w:rsidRPr="00B928A8">
        <w:t xml:space="preserve"> vaist</w:t>
      </w:r>
      <w:r>
        <w:t>o</w:t>
      </w:r>
      <w:r w:rsidRPr="00B928A8">
        <w:t xml:space="preserve">, pasitarkite su </w:t>
      </w:r>
      <w:r>
        <w:t xml:space="preserve">savo </w:t>
      </w:r>
      <w:r w:rsidRPr="00B928A8">
        <w:t>gydytoju</w:t>
      </w:r>
      <w:r>
        <w:t>.</w:t>
      </w:r>
    </w:p>
    <w:p w14:paraId="12798B56" w14:textId="77777777" w:rsidR="00B928A8" w:rsidRDefault="00B928A8" w:rsidP="00BE72A8">
      <w:pPr>
        <w:pStyle w:val="PI-3EMEASMCA"/>
      </w:pPr>
    </w:p>
    <w:p w14:paraId="5BE31485" w14:textId="77777777" w:rsidR="00BE72A8" w:rsidRPr="00414040" w:rsidRDefault="00BE72A8" w:rsidP="00BE72A8">
      <w:pPr>
        <w:pStyle w:val="PI-3EMEASMCA"/>
      </w:pPr>
      <w:r w:rsidRPr="00414040">
        <w:t>Vairavimas ir mechanizmų valdymas</w:t>
      </w:r>
    </w:p>
    <w:p w14:paraId="31970796" w14:textId="49DAC1F6" w:rsidR="00BE72A8" w:rsidRPr="00CE4A52" w:rsidRDefault="00532102" w:rsidP="00BE72A8">
      <w:pPr>
        <w:tabs>
          <w:tab w:val="left" w:pos="1560"/>
        </w:tabs>
        <w:spacing w:after="0" w:line="240" w:lineRule="auto"/>
        <w:rPr>
          <w:rFonts w:ascii="Times New Roman" w:hAnsi="Times New Roman"/>
          <w:lang w:val="lt-LT"/>
        </w:rPr>
      </w:pPr>
      <w:r>
        <w:rPr>
          <w:rFonts w:ascii="Times New Roman" w:eastAsia="Calibri" w:hAnsi="Times New Roman" w:cs="Times New Roman"/>
          <w:noProof/>
          <w:lang w:val="lt-LT"/>
        </w:rPr>
        <w:t>Įrodyta</w:t>
      </w:r>
      <w:r w:rsidR="00BE72A8" w:rsidRPr="006F362D">
        <w:rPr>
          <w:rFonts w:ascii="Times New Roman" w:hAnsi="Times New Roman"/>
          <w:lang w:val="lt-LT"/>
        </w:rPr>
        <w:t xml:space="preserve">, kad </w:t>
      </w:r>
      <w:r w:rsidRPr="006F362D">
        <w:rPr>
          <w:rFonts w:ascii="Times New Roman" w:hAnsi="Times New Roman"/>
          <w:lang w:val="lt-LT"/>
        </w:rPr>
        <w:t>20</w:t>
      </w:r>
      <w:r w:rsidRPr="00414040">
        <w:rPr>
          <w:rFonts w:ascii="Times New Roman" w:eastAsia="Calibri" w:hAnsi="Times New Roman" w:cs="Times New Roman"/>
          <w:noProof/>
          <w:lang w:val="lt-LT"/>
        </w:rPr>
        <w:t> </w:t>
      </w:r>
      <w:r w:rsidRPr="006F362D">
        <w:rPr>
          <w:rFonts w:ascii="Times New Roman" w:hAnsi="Times New Roman"/>
          <w:lang w:val="lt-LT"/>
        </w:rPr>
        <w:t>mg</w:t>
      </w:r>
      <w:r w:rsidRPr="00414040">
        <w:rPr>
          <w:rFonts w:ascii="Times New Roman" w:eastAsia="Calibri" w:hAnsi="Times New Roman" w:cs="Times New Roman"/>
          <w:noProof/>
          <w:lang w:val="lt-LT"/>
        </w:rPr>
        <w:t xml:space="preserve"> </w:t>
      </w:r>
      <w:r w:rsidR="00BE72A8" w:rsidRPr="006F362D">
        <w:rPr>
          <w:rFonts w:ascii="Times New Roman" w:hAnsi="Times New Roman"/>
          <w:lang w:val="lt-LT"/>
        </w:rPr>
        <w:t xml:space="preserve">bilastino </w:t>
      </w:r>
      <w:r w:rsidR="00F37DAA">
        <w:rPr>
          <w:rFonts w:ascii="Times New Roman" w:eastAsia="Calibri" w:hAnsi="Times New Roman" w:cs="Times New Roman"/>
          <w:noProof/>
          <w:lang w:val="lt-LT"/>
        </w:rPr>
        <w:t>neveikia suaugusiųjų</w:t>
      </w:r>
      <w:r w:rsidR="00BE72A8" w:rsidRPr="00414040">
        <w:rPr>
          <w:rFonts w:ascii="Times New Roman" w:eastAsia="Calibri" w:hAnsi="Times New Roman" w:cs="Times New Roman"/>
          <w:noProof/>
          <w:lang w:val="lt-LT"/>
        </w:rPr>
        <w:t xml:space="preserve"> gebėjim</w:t>
      </w:r>
      <w:r w:rsidR="00FD48FF">
        <w:rPr>
          <w:rFonts w:ascii="Times New Roman" w:eastAsia="Calibri" w:hAnsi="Times New Roman" w:cs="Times New Roman"/>
          <w:noProof/>
          <w:lang w:val="lt-LT"/>
        </w:rPr>
        <w:t>o</w:t>
      </w:r>
      <w:r w:rsidR="00BE72A8" w:rsidRPr="006F362D">
        <w:rPr>
          <w:rFonts w:ascii="Times New Roman" w:hAnsi="Times New Roman"/>
          <w:lang w:val="lt-LT"/>
        </w:rPr>
        <w:t xml:space="preserve"> vairuoti</w:t>
      </w:r>
      <w:r w:rsidR="00BE72A8" w:rsidRPr="00414040">
        <w:rPr>
          <w:rFonts w:ascii="Times New Roman" w:eastAsia="Calibri" w:hAnsi="Times New Roman" w:cs="Times New Roman"/>
          <w:noProof/>
          <w:lang w:val="lt-LT"/>
        </w:rPr>
        <w:t xml:space="preserve">. </w:t>
      </w:r>
      <w:r w:rsidR="00F37DAA">
        <w:rPr>
          <w:rFonts w:ascii="Times New Roman" w:hAnsi="Times New Roman"/>
          <w:lang w:val="lt-LT"/>
        </w:rPr>
        <w:t>Vis</w:t>
      </w:r>
      <w:r w:rsidR="00BE72A8" w:rsidRPr="00CE4A52">
        <w:rPr>
          <w:rFonts w:ascii="Times New Roman" w:hAnsi="Times New Roman"/>
          <w:lang w:val="lt-LT"/>
        </w:rPr>
        <w:t xml:space="preserve"> </w:t>
      </w:r>
      <w:r w:rsidR="00BE72A8" w:rsidRPr="00414040">
        <w:rPr>
          <w:rFonts w:ascii="Times New Roman" w:eastAsia="Calibri" w:hAnsi="Times New Roman" w:cs="Times New Roman"/>
          <w:noProof/>
          <w:lang w:val="lt-LT"/>
        </w:rPr>
        <w:t xml:space="preserve">dėlto, </w:t>
      </w:r>
      <w:r w:rsidR="00D50500">
        <w:rPr>
          <w:rFonts w:ascii="Times New Roman" w:eastAsia="Calibri" w:hAnsi="Times New Roman" w:cs="Times New Roman"/>
          <w:noProof/>
          <w:lang w:val="lt-LT"/>
        </w:rPr>
        <w:t xml:space="preserve">kadangi </w:t>
      </w:r>
      <w:r w:rsidR="00BE72A8" w:rsidRPr="00414040">
        <w:rPr>
          <w:rFonts w:ascii="Times New Roman" w:eastAsia="Calibri" w:hAnsi="Times New Roman" w:cs="Times New Roman"/>
          <w:noProof/>
          <w:lang w:val="lt-LT"/>
        </w:rPr>
        <w:t xml:space="preserve">kiekvieno paciento </w:t>
      </w:r>
      <w:r w:rsidR="00D50500">
        <w:rPr>
          <w:rFonts w:ascii="Times New Roman" w:eastAsia="Calibri" w:hAnsi="Times New Roman" w:cs="Times New Roman"/>
          <w:noProof/>
          <w:lang w:val="lt-LT"/>
        </w:rPr>
        <w:t>reakcija</w:t>
      </w:r>
      <w:r w:rsidR="00BE72A8" w:rsidRPr="00414040">
        <w:rPr>
          <w:rFonts w:ascii="Times New Roman" w:eastAsia="Calibri" w:hAnsi="Times New Roman" w:cs="Times New Roman"/>
          <w:noProof/>
          <w:lang w:val="lt-LT"/>
        </w:rPr>
        <w:t xml:space="preserve"> į vaist</w:t>
      </w:r>
      <w:r w:rsidR="00D50500">
        <w:rPr>
          <w:rFonts w:ascii="Times New Roman" w:eastAsia="Calibri" w:hAnsi="Times New Roman" w:cs="Times New Roman"/>
          <w:noProof/>
          <w:lang w:val="lt-LT"/>
        </w:rPr>
        <w:t>ą</w:t>
      </w:r>
      <w:r w:rsidR="00BE72A8" w:rsidRPr="00CE4A52">
        <w:rPr>
          <w:rFonts w:ascii="Times New Roman" w:hAnsi="Times New Roman"/>
          <w:lang w:val="lt-LT"/>
        </w:rPr>
        <w:t xml:space="preserve"> gali </w:t>
      </w:r>
      <w:r w:rsidR="00BE72A8" w:rsidRPr="00414040">
        <w:rPr>
          <w:rFonts w:ascii="Times New Roman" w:eastAsia="Calibri" w:hAnsi="Times New Roman" w:cs="Times New Roman"/>
          <w:noProof/>
          <w:lang w:val="lt-LT"/>
        </w:rPr>
        <w:t>būti skirtinga, prieš prad</w:t>
      </w:r>
      <w:r w:rsidR="00D50500">
        <w:rPr>
          <w:rFonts w:ascii="Times New Roman" w:eastAsia="Calibri" w:hAnsi="Times New Roman" w:cs="Times New Roman"/>
          <w:noProof/>
          <w:lang w:val="lt-LT"/>
        </w:rPr>
        <w:t>edant</w:t>
      </w:r>
      <w:r w:rsidR="00BE72A8" w:rsidRPr="00414040">
        <w:rPr>
          <w:rFonts w:ascii="Times New Roman" w:eastAsia="Calibri" w:hAnsi="Times New Roman" w:cs="Times New Roman"/>
          <w:noProof/>
          <w:lang w:val="lt-LT"/>
        </w:rPr>
        <w:t xml:space="preserve"> vairuoti arba valdyti mechanizmus, turite </w:t>
      </w:r>
      <w:r w:rsidR="00424ADA">
        <w:rPr>
          <w:rFonts w:ascii="Times New Roman" w:eastAsia="Calibri" w:hAnsi="Times New Roman" w:cs="Times New Roman"/>
          <w:noProof/>
          <w:lang w:val="lt-LT"/>
        </w:rPr>
        <w:t xml:space="preserve">patikrinti, kaip šis vaistas </w:t>
      </w:r>
      <w:r w:rsidR="00A2581C">
        <w:rPr>
          <w:rFonts w:ascii="Times New Roman" w:eastAsia="Calibri" w:hAnsi="Times New Roman" w:cs="Times New Roman"/>
          <w:noProof/>
          <w:lang w:val="lt-LT"/>
        </w:rPr>
        <w:t>pa</w:t>
      </w:r>
      <w:r w:rsidR="00424ADA">
        <w:rPr>
          <w:rFonts w:ascii="Times New Roman" w:eastAsia="Calibri" w:hAnsi="Times New Roman" w:cs="Times New Roman"/>
          <w:noProof/>
          <w:lang w:val="lt-LT"/>
        </w:rPr>
        <w:t>veikia Jus</w:t>
      </w:r>
      <w:r w:rsidR="00BE72A8" w:rsidRPr="00CE4A52">
        <w:rPr>
          <w:rFonts w:ascii="Times New Roman" w:hAnsi="Times New Roman"/>
          <w:lang w:val="lt-LT"/>
        </w:rPr>
        <w:t>.</w:t>
      </w:r>
    </w:p>
    <w:p w14:paraId="0A0AD418" w14:textId="77777777" w:rsidR="00BE72A8" w:rsidRPr="006F362D" w:rsidRDefault="00BE72A8" w:rsidP="005A641D">
      <w:pPr>
        <w:pStyle w:val="BTEMEASMCA"/>
      </w:pPr>
    </w:p>
    <w:p w14:paraId="5C7764F3" w14:textId="77777777" w:rsidR="00BE72A8" w:rsidRPr="00D9413D" w:rsidRDefault="00BE72A8" w:rsidP="005A641D">
      <w:pPr>
        <w:pStyle w:val="BTEMEASMCA"/>
      </w:pPr>
    </w:p>
    <w:p w14:paraId="6B689C03" w14:textId="4D4F1135" w:rsidR="00BE72A8" w:rsidRPr="00414040" w:rsidRDefault="00BE72A8" w:rsidP="00BE72A8">
      <w:pPr>
        <w:pStyle w:val="PI-1EMEASMCA"/>
      </w:pPr>
      <w:bookmarkStart w:id="78" w:name="_Toc129243266"/>
      <w:bookmarkStart w:id="79" w:name="_Toc129243141"/>
      <w:r w:rsidRPr="00414040">
        <w:t>3.</w:t>
      </w:r>
      <w:r w:rsidRPr="00414040">
        <w:tab/>
      </w:r>
      <w:bookmarkEnd w:id="78"/>
      <w:bookmarkEnd w:id="79"/>
      <w:r w:rsidRPr="00414040">
        <w:t xml:space="preserve">Kaip vartoti </w:t>
      </w:r>
      <w:r w:rsidR="005D4072">
        <w:t>Bilastine Sandoz</w:t>
      </w:r>
    </w:p>
    <w:p w14:paraId="273601D9" w14:textId="77777777" w:rsidR="00BE72A8" w:rsidRPr="006F362D" w:rsidRDefault="00BE72A8" w:rsidP="005A641D">
      <w:pPr>
        <w:pStyle w:val="BTEMEASMCA"/>
      </w:pPr>
    </w:p>
    <w:p w14:paraId="5DF1A4E4" w14:textId="77777777" w:rsidR="00BE72A8" w:rsidRPr="00D9413D" w:rsidRDefault="00BE72A8" w:rsidP="005A641D">
      <w:pPr>
        <w:pStyle w:val="BTEMEASMCA"/>
      </w:pPr>
      <w:r w:rsidRPr="00D9413D">
        <w:t xml:space="preserve">Visada vartokite šį vaistą tiksliai kaip nurodė gydytojas. Jeigu abejojate, kreipkitės į gydytoją arba vaistininką. </w:t>
      </w:r>
    </w:p>
    <w:p w14:paraId="1A4FAE79" w14:textId="77777777" w:rsidR="00BE72A8" w:rsidRPr="00CE4A52" w:rsidRDefault="00BE72A8" w:rsidP="005A641D">
      <w:pPr>
        <w:pStyle w:val="BTEMEASMCA"/>
      </w:pPr>
    </w:p>
    <w:p w14:paraId="7DE52428" w14:textId="77777777" w:rsidR="000006DC" w:rsidRDefault="00BE72A8" w:rsidP="006F5C3B">
      <w:pPr>
        <w:pStyle w:val="BTEMEASMCA"/>
      </w:pPr>
      <w:r w:rsidRPr="00CE4A52">
        <w:t>Rekomenduojama dozė suaugusiesiems, įskaitant senyvus žmones ir 12 metų bei vyresnius paauglius yra 1 tabletė (20</w:t>
      </w:r>
      <w:r w:rsidRPr="00414040">
        <w:t> </w:t>
      </w:r>
      <w:r w:rsidRPr="006F362D">
        <w:t xml:space="preserve">mg) per dieną. </w:t>
      </w:r>
    </w:p>
    <w:p w14:paraId="5AA90851" w14:textId="77777777" w:rsidR="00BE72A8" w:rsidRPr="00D9413D" w:rsidRDefault="00BE72A8" w:rsidP="006F5C3B">
      <w:pPr>
        <w:pStyle w:val="BTEMEASMCA"/>
        <w:numPr>
          <w:ilvl w:val="0"/>
          <w:numId w:val="8"/>
        </w:numPr>
      </w:pPr>
      <w:r w:rsidRPr="006F362D">
        <w:t xml:space="preserve">Tabletė vartojama per burną. </w:t>
      </w:r>
    </w:p>
    <w:p w14:paraId="21B0F9F2" w14:textId="77777777" w:rsidR="00581760" w:rsidRDefault="00BE72A8" w:rsidP="006F5C3B">
      <w:pPr>
        <w:pStyle w:val="BT-EMEASMCA"/>
        <w:numPr>
          <w:ilvl w:val="0"/>
          <w:numId w:val="8"/>
        </w:numPr>
      </w:pPr>
      <w:r w:rsidRPr="00D9413D">
        <w:t xml:space="preserve">Tabletę reikia nuryti nevalgius, </w:t>
      </w:r>
      <w:r w:rsidRPr="006F362D">
        <w:t xml:space="preserve">vieną valandą </w:t>
      </w:r>
      <w:r w:rsidRPr="00414040">
        <w:t>prieš arba praėjus dviems valandoms po valgymo arba sulčių gėrimo (žr. 2 skyri</w:t>
      </w:r>
      <w:r w:rsidR="00CE0CEA">
        <w:t>aus poskyrį „</w:t>
      </w:r>
      <w:r w:rsidR="00CE0CEA" w:rsidRPr="00CE0CEA">
        <w:t xml:space="preserve"> Bilastine Sandoz vartojimas su maistu, gėrimais ir alkoholiu</w:t>
      </w:r>
      <w:r w:rsidR="00CE0CEA">
        <w:t>“</w:t>
      </w:r>
      <w:r w:rsidRPr="00414040">
        <w:t>).</w:t>
      </w:r>
      <w:r w:rsidRPr="00414040" w:rsidDel="007B44D3">
        <w:t xml:space="preserve"> </w:t>
      </w:r>
    </w:p>
    <w:p w14:paraId="1D718FAF" w14:textId="77777777" w:rsidR="00BE72A8" w:rsidRPr="00D9413D" w:rsidRDefault="00BE72A8" w:rsidP="005A003A">
      <w:pPr>
        <w:pStyle w:val="BT-EMEASMCA"/>
        <w:numPr>
          <w:ilvl w:val="0"/>
          <w:numId w:val="8"/>
        </w:numPr>
      </w:pPr>
      <w:r w:rsidRPr="006F362D">
        <w:t>Nurykite tabletę užsigerdami stikline vandens.</w:t>
      </w:r>
    </w:p>
    <w:p w14:paraId="28A1ED17" w14:textId="77777777" w:rsidR="00BE72A8" w:rsidRPr="00D9413D" w:rsidRDefault="00BE72A8" w:rsidP="005A003A">
      <w:pPr>
        <w:pStyle w:val="BT-EMEASMCA"/>
      </w:pPr>
      <w:r w:rsidRPr="00D9413D">
        <w:t>Vagelė padeda tabletę perlaužti, kad būtų lengviau ją nuryti.</w:t>
      </w:r>
    </w:p>
    <w:p w14:paraId="67114DE4" w14:textId="77777777" w:rsidR="00BE72A8" w:rsidRPr="00CE4A52" w:rsidRDefault="00BE72A8" w:rsidP="00221C8B">
      <w:pPr>
        <w:pStyle w:val="BTEMEASMCA"/>
      </w:pPr>
    </w:p>
    <w:p w14:paraId="1DE6090F" w14:textId="684FD507" w:rsidR="00BE72A8" w:rsidRPr="00CE4A52" w:rsidRDefault="0011214D" w:rsidP="005D4744">
      <w:pPr>
        <w:pStyle w:val="BTEMEASMCA"/>
      </w:pPr>
      <w:r>
        <w:t>Kas liečia gyd</w:t>
      </w:r>
      <w:r w:rsidR="00620DC4">
        <w:t>y</w:t>
      </w:r>
      <w:r>
        <w:t>mo trukmę</w:t>
      </w:r>
      <w:r w:rsidR="00774729">
        <w:t>, tai</w:t>
      </w:r>
      <w:r w:rsidR="00620DC4">
        <w:t xml:space="preserve"> </w:t>
      </w:r>
      <w:r w:rsidR="00BE72A8" w:rsidRPr="00CE4A52">
        <w:t>Jūsų gydytojas, nustatęs lig</w:t>
      </w:r>
      <w:r w:rsidR="00774729">
        <w:t>ą</w:t>
      </w:r>
      <w:r w:rsidR="00BE72A8" w:rsidRPr="00CE4A52">
        <w:t>, kuri</w:t>
      </w:r>
      <w:r w:rsidR="00774729">
        <w:t xml:space="preserve"> jus kamuoja</w:t>
      </w:r>
      <w:r w:rsidR="00BE72A8" w:rsidRPr="00CE4A52">
        <w:t>,</w:t>
      </w:r>
      <w:r w:rsidR="001400D1">
        <w:t xml:space="preserve"> </w:t>
      </w:r>
      <w:r w:rsidR="00BE72A8" w:rsidRPr="00CE4A52">
        <w:t xml:space="preserve">nuspręs kiek laiko </w:t>
      </w:r>
      <w:r w:rsidR="001400D1">
        <w:t>J</w:t>
      </w:r>
      <w:r w:rsidR="00BE72A8" w:rsidRPr="00CE4A52">
        <w:t xml:space="preserve">ums reikia vartoti </w:t>
      </w:r>
      <w:r w:rsidR="005D4072">
        <w:t>Bilastine Sandoz</w:t>
      </w:r>
      <w:r w:rsidR="00BE72A8" w:rsidRPr="00CE4A52">
        <w:t>.</w:t>
      </w:r>
    </w:p>
    <w:p w14:paraId="1CF64723" w14:textId="77777777" w:rsidR="00BE72A8" w:rsidRPr="00CE4A52" w:rsidRDefault="00BE72A8">
      <w:pPr>
        <w:pStyle w:val="BTEMEASMCA"/>
      </w:pPr>
    </w:p>
    <w:p w14:paraId="2F13D685" w14:textId="77777777" w:rsidR="00BE72A8" w:rsidRPr="003D3E3A" w:rsidRDefault="00BE72A8">
      <w:pPr>
        <w:pStyle w:val="BTEMEASMCA"/>
        <w:rPr>
          <w:b/>
          <w:bCs/>
        </w:rPr>
      </w:pPr>
      <w:r w:rsidRPr="003D3E3A">
        <w:rPr>
          <w:b/>
          <w:bCs/>
        </w:rPr>
        <w:t>Vartojimas vaikams</w:t>
      </w:r>
    </w:p>
    <w:p w14:paraId="271966C3" w14:textId="59AC6580" w:rsidR="00445CF5" w:rsidRDefault="00732EE2">
      <w:pPr>
        <w:pStyle w:val="BTEMEASMCA"/>
      </w:pPr>
      <w:r>
        <w:t>6 -11 metų vaikams</w:t>
      </w:r>
      <w:r w:rsidR="00A22A89">
        <w:t xml:space="preserve"> </w:t>
      </w:r>
      <w:r>
        <w:t xml:space="preserve">gali labiau </w:t>
      </w:r>
      <w:r w:rsidR="00C25106">
        <w:t>ti</w:t>
      </w:r>
      <w:r w:rsidR="00B215C8">
        <w:t>kti</w:t>
      </w:r>
      <w:r>
        <w:t xml:space="preserve"> </w:t>
      </w:r>
      <w:r w:rsidR="00912AC9">
        <w:t>šio vaisto kitos farmacinės formos</w:t>
      </w:r>
      <w:r w:rsidR="00A22A89">
        <w:t>.</w:t>
      </w:r>
      <w:r w:rsidR="00F64178">
        <w:t xml:space="preserve"> </w:t>
      </w:r>
    </w:p>
    <w:p w14:paraId="14881465" w14:textId="457C3ADE" w:rsidR="00BE72A8" w:rsidRPr="006F362D" w:rsidRDefault="00B215C8">
      <w:pPr>
        <w:pStyle w:val="BTEMEASMCA"/>
      </w:pPr>
      <w:r>
        <w:t>Ne</w:t>
      </w:r>
      <w:r w:rsidR="00BE72A8" w:rsidRPr="00CE4A52">
        <w:t xml:space="preserve">duokite šio vaisto jaunesniems kaip </w:t>
      </w:r>
      <w:r>
        <w:t>6</w:t>
      </w:r>
      <w:r w:rsidR="00BE72A8" w:rsidRPr="00CE4A52">
        <w:t xml:space="preserve"> metų vaikams</w:t>
      </w:r>
      <w:r>
        <w:t>, kurių kūno svoris</w:t>
      </w:r>
      <w:r w:rsidR="00871B0C">
        <w:t xml:space="preserve"> mežesnis negu 20 kg, kadangi nėra pakankamų duomenų.</w:t>
      </w:r>
    </w:p>
    <w:p w14:paraId="43831A18" w14:textId="77777777" w:rsidR="00BE72A8" w:rsidRPr="00414040" w:rsidRDefault="00BE72A8" w:rsidP="00BE72A8">
      <w:pPr>
        <w:tabs>
          <w:tab w:val="left" w:pos="1560"/>
        </w:tabs>
        <w:spacing w:after="0" w:line="240" w:lineRule="auto"/>
        <w:rPr>
          <w:rFonts w:ascii="Times New Roman" w:eastAsia="Calibri" w:hAnsi="Times New Roman" w:cs="Times New Roman"/>
          <w:noProof/>
          <w:lang w:val="lt-LT"/>
        </w:rPr>
      </w:pPr>
    </w:p>
    <w:p w14:paraId="178CD56D" w14:textId="77777777" w:rsidR="00BE72A8" w:rsidRPr="00414040" w:rsidRDefault="00BE72A8" w:rsidP="00BE72A8">
      <w:pPr>
        <w:pStyle w:val="PI-3EMEASMCA"/>
      </w:pPr>
      <w:r w:rsidRPr="00414040">
        <w:t xml:space="preserve">Ką daryti pavartojus per didelę </w:t>
      </w:r>
      <w:r w:rsidR="005D4072">
        <w:t>Bilastine Sandoz</w:t>
      </w:r>
      <w:r w:rsidRPr="00414040">
        <w:t xml:space="preserve"> dozę?</w:t>
      </w:r>
    </w:p>
    <w:p w14:paraId="10E46DC0" w14:textId="77777777" w:rsidR="00BE72A8" w:rsidRPr="006F362D" w:rsidRDefault="00BE72A8" w:rsidP="005A641D">
      <w:pPr>
        <w:pStyle w:val="BTEMEASMCA"/>
      </w:pPr>
      <w:r w:rsidRPr="006F362D">
        <w:t xml:space="preserve">Jeigu Jūs arba kas nors kitas išgėrėte per daug </w:t>
      </w:r>
      <w:r w:rsidR="005D4072">
        <w:t>Bilastine Sandoz</w:t>
      </w:r>
      <w:r w:rsidRPr="006F362D">
        <w:t xml:space="preserve"> tablečių, </w:t>
      </w:r>
      <w:r w:rsidRPr="00D9413D">
        <w:rPr>
          <w:b/>
        </w:rPr>
        <w:t>nedels</w:t>
      </w:r>
      <w:r w:rsidR="004B0EA5">
        <w:rPr>
          <w:b/>
        </w:rPr>
        <w:t>dami</w:t>
      </w:r>
      <w:r w:rsidRPr="00D9413D">
        <w:rPr>
          <w:b/>
        </w:rPr>
        <w:t xml:space="preserve"> </w:t>
      </w:r>
      <w:r w:rsidRPr="00D9413D">
        <w:t xml:space="preserve">kreipkitės į </w:t>
      </w:r>
      <w:r w:rsidR="004B0EA5">
        <w:t xml:space="preserve">savo </w:t>
      </w:r>
      <w:r w:rsidRPr="00D9413D">
        <w:t>gydytoją arba vaistininką</w:t>
      </w:r>
      <w:r w:rsidRPr="00414040">
        <w:t xml:space="preserve"> arba artimiausios ligoninės skubios pagalbos skyrių. </w:t>
      </w:r>
      <w:r w:rsidR="005609E5">
        <w:t>Nepamirškite p</w:t>
      </w:r>
      <w:r w:rsidRPr="00414040">
        <w:t>asiim</w:t>
      </w:r>
      <w:r w:rsidR="005609E5">
        <w:t>ti su savimi</w:t>
      </w:r>
      <w:r w:rsidR="00A63B7D">
        <w:t xml:space="preserve"> šio</w:t>
      </w:r>
      <w:r w:rsidRPr="00414040">
        <w:t xml:space="preserve"> vaisto pakuotę arba </w:t>
      </w:r>
      <w:r w:rsidR="00A63B7D">
        <w:t xml:space="preserve">šį </w:t>
      </w:r>
      <w:r w:rsidRPr="00414040">
        <w:t>informacinį lapelį.</w:t>
      </w:r>
    </w:p>
    <w:p w14:paraId="2653063D" w14:textId="77777777" w:rsidR="00BE72A8" w:rsidRPr="00D9413D" w:rsidRDefault="00BE72A8" w:rsidP="005A641D">
      <w:pPr>
        <w:pStyle w:val="BTEMEASMCA"/>
      </w:pPr>
    </w:p>
    <w:p w14:paraId="5A23216F" w14:textId="77777777" w:rsidR="00BE72A8" w:rsidRPr="00414040" w:rsidRDefault="00BE72A8" w:rsidP="00BE72A8">
      <w:pPr>
        <w:pStyle w:val="PI-3EMEASMCA"/>
      </w:pPr>
      <w:r w:rsidRPr="00414040">
        <w:t xml:space="preserve">Pamiršus pavartoti </w:t>
      </w:r>
      <w:r w:rsidR="005D4072">
        <w:t>Bilastine Sandoz</w:t>
      </w:r>
      <w:r w:rsidRPr="00414040">
        <w:t xml:space="preserve"> </w:t>
      </w:r>
    </w:p>
    <w:p w14:paraId="10C67FE9" w14:textId="77777777" w:rsidR="00BE72A8" w:rsidRPr="00D9413D" w:rsidRDefault="00BE72A8" w:rsidP="005A641D">
      <w:pPr>
        <w:pStyle w:val="BTEMEASMCA"/>
      </w:pPr>
      <w:r w:rsidRPr="006F362D">
        <w:rPr>
          <w:b/>
        </w:rPr>
        <w:t>Negalima</w:t>
      </w:r>
      <w:r w:rsidRPr="00D9413D">
        <w:t xml:space="preserve"> vartoti dvigubos dozės norint kompensuoti praleistą dozę.</w:t>
      </w:r>
    </w:p>
    <w:p w14:paraId="2A25C64B" w14:textId="77777777" w:rsidR="00BE72A8" w:rsidRPr="00CE4A52" w:rsidRDefault="00BE72A8" w:rsidP="005A641D">
      <w:pPr>
        <w:pStyle w:val="BTEMEASMCA"/>
      </w:pPr>
      <w:r w:rsidRPr="00CE4A52">
        <w:lastRenderedPageBreak/>
        <w:t xml:space="preserve">Jei </w:t>
      </w:r>
      <w:r w:rsidR="001131F3">
        <w:t>pa</w:t>
      </w:r>
      <w:r w:rsidRPr="00CE4A52">
        <w:t xml:space="preserve">miršote išgerti </w:t>
      </w:r>
      <w:r w:rsidR="001131F3">
        <w:t>savo</w:t>
      </w:r>
      <w:r w:rsidRPr="00CE4A52">
        <w:t xml:space="preserve"> dozę laiku, </w:t>
      </w:r>
      <w:r w:rsidR="001131F3">
        <w:t xml:space="preserve">ją </w:t>
      </w:r>
      <w:r w:rsidRPr="00CE4A52">
        <w:t>išgerkite, kai tik apie tai prisiminsite ir vėliau vartokite įprasta tvarka.</w:t>
      </w:r>
    </w:p>
    <w:p w14:paraId="0634EB04" w14:textId="77777777" w:rsidR="00BE72A8" w:rsidRDefault="00BE72A8" w:rsidP="005A641D">
      <w:pPr>
        <w:pStyle w:val="BTEMEASMCA"/>
      </w:pPr>
    </w:p>
    <w:p w14:paraId="37289BAC" w14:textId="77777777" w:rsidR="00F77B12" w:rsidRPr="003D3E3A" w:rsidRDefault="007B3C07" w:rsidP="006F5C3B">
      <w:pPr>
        <w:pStyle w:val="BTEMEASMCA"/>
        <w:rPr>
          <w:b/>
          <w:bCs/>
        </w:rPr>
      </w:pPr>
      <w:r w:rsidRPr="003D3E3A">
        <w:rPr>
          <w:b/>
          <w:bCs/>
          <w:snapToGrid w:val="0"/>
        </w:rPr>
        <w:t>Nustojus vartoti Bilastine Sandoz</w:t>
      </w:r>
    </w:p>
    <w:p w14:paraId="2BE8D733" w14:textId="49EB2207" w:rsidR="00A22A89" w:rsidRDefault="005B43CD" w:rsidP="006F5C3B">
      <w:pPr>
        <w:pStyle w:val="BTEMEASMCA"/>
      </w:pPr>
      <w:r>
        <w:t>Paprastai n</w:t>
      </w:r>
      <w:r w:rsidR="00A22A89">
        <w:t>utraukus gydymą Bilastine Sandoz nepageidaujamo paveikio nebuna.</w:t>
      </w:r>
    </w:p>
    <w:p w14:paraId="1E947E78" w14:textId="77777777" w:rsidR="00A22A89" w:rsidRDefault="00A22A89" w:rsidP="006F5C3B">
      <w:pPr>
        <w:pStyle w:val="BTEMEASMCA"/>
      </w:pPr>
    </w:p>
    <w:p w14:paraId="41C48B40" w14:textId="77777777" w:rsidR="00BE72A8" w:rsidRPr="00CE4A52" w:rsidRDefault="00BE72A8" w:rsidP="006F5C3B">
      <w:pPr>
        <w:pStyle w:val="BTEMEASMCA"/>
      </w:pPr>
      <w:r w:rsidRPr="00CE4A52">
        <w:t>Jeigu kiltų daugiau klausimų dėl šio vaisto vartojimo, kreipkitės į gydytoją arba vaistininką.</w:t>
      </w:r>
    </w:p>
    <w:p w14:paraId="2C1EDEEF" w14:textId="77777777" w:rsidR="00BE72A8" w:rsidRPr="00CE4A52" w:rsidRDefault="00BE72A8" w:rsidP="005A003A">
      <w:pPr>
        <w:pStyle w:val="BTEMEASMCA"/>
      </w:pPr>
    </w:p>
    <w:p w14:paraId="375B31A5" w14:textId="77777777" w:rsidR="00BE72A8" w:rsidRPr="00CE4A52" w:rsidRDefault="00BE72A8" w:rsidP="005A003A">
      <w:pPr>
        <w:pStyle w:val="BTEMEASMCA"/>
      </w:pPr>
    </w:p>
    <w:p w14:paraId="408C50F9" w14:textId="27B26BB3" w:rsidR="00BE72A8" w:rsidRPr="00414040" w:rsidRDefault="00BE72A8" w:rsidP="00BE72A8">
      <w:pPr>
        <w:pStyle w:val="PI-1EMEASMCA"/>
      </w:pPr>
      <w:bookmarkStart w:id="80" w:name="_Toc129243267"/>
      <w:bookmarkStart w:id="81" w:name="_Toc129243142"/>
      <w:r w:rsidRPr="00414040">
        <w:t>4.</w:t>
      </w:r>
      <w:r w:rsidRPr="00414040">
        <w:tab/>
      </w:r>
      <w:bookmarkEnd w:id="80"/>
      <w:bookmarkEnd w:id="81"/>
      <w:r w:rsidRPr="00414040">
        <w:t>Galimas šalutinis poveikis</w:t>
      </w:r>
    </w:p>
    <w:p w14:paraId="620B259D" w14:textId="77777777" w:rsidR="00BE72A8" w:rsidRPr="006F362D" w:rsidRDefault="00BE72A8" w:rsidP="005A641D">
      <w:pPr>
        <w:pStyle w:val="BTEMEASMCA"/>
      </w:pPr>
    </w:p>
    <w:p w14:paraId="60AEEAF9" w14:textId="77777777" w:rsidR="00BE72A8" w:rsidRPr="00D9413D" w:rsidRDefault="00BE72A8" w:rsidP="005A641D">
      <w:pPr>
        <w:pStyle w:val="BTEMEASMCA"/>
      </w:pPr>
      <w:r w:rsidRPr="00D9413D">
        <w:t xml:space="preserve">Šis vaistas, kaip ir visi kiti, gali sukelti </w:t>
      </w:r>
      <w:r w:rsidR="00A22A89">
        <w:t>nepageidaujamą</w:t>
      </w:r>
      <w:r w:rsidRPr="00D9413D">
        <w:t xml:space="preserve"> poveikį, nors jis pasireiškia ne visiems žmonėms.</w:t>
      </w:r>
    </w:p>
    <w:p w14:paraId="317944B9" w14:textId="77777777" w:rsidR="00E110F4" w:rsidRPr="00A02477" w:rsidRDefault="00E110F4" w:rsidP="005A641D">
      <w:pPr>
        <w:pStyle w:val="BTEMEASMCA"/>
      </w:pPr>
    </w:p>
    <w:p w14:paraId="144E4720" w14:textId="77777777" w:rsidR="00BE72A8" w:rsidRPr="003D3E3A" w:rsidRDefault="00A22A89" w:rsidP="006F5C3B">
      <w:pPr>
        <w:pStyle w:val="BTEMEASMCA"/>
        <w:rPr>
          <w:b/>
          <w:bCs/>
        </w:rPr>
      </w:pPr>
      <w:r w:rsidRPr="003D3E3A">
        <w:rPr>
          <w:b/>
          <w:bCs/>
        </w:rPr>
        <w:t xml:space="preserve">Nepageidaujamas </w:t>
      </w:r>
      <w:r w:rsidR="0071789B" w:rsidRPr="003D3E3A">
        <w:rPr>
          <w:b/>
          <w:bCs/>
        </w:rPr>
        <w:t>poveikis</w:t>
      </w:r>
      <w:r w:rsidR="00BE72A8" w:rsidRPr="003D3E3A">
        <w:rPr>
          <w:b/>
          <w:bCs/>
        </w:rPr>
        <w:t>, kuri</w:t>
      </w:r>
      <w:r w:rsidR="00426854" w:rsidRPr="003D3E3A">
        <w:rPr>
          <w:b/>
          <w:bCs/>
        </w:rPr>
        <w:t>s</w:t>
      </w:r>
      <w:r w:rsidR="00BE72A8" w:rsidRPr="003D3E3A">
        <w:rPr>
          <w:b/>
          <w:bCs/>
        </w:rPr>
        <w:t xml:space="preserve"> gali pasireikšti suaugusiesiems ir paaugliams:</w:t>
      </w:r>
    </w:p>
    <w:p w14:paraId="3DF89B30" w14:textId="5D240FDA" w:rsidR="00BE72A8" w:rsidRPr="00A02477" w:rsidRDefault="00801A12" w:rsidP="001342A9">
      <w:pPr>
        <w:pStyle w:val="BT-EMEASMCA"/>
        <w:numPr>
          <w:ilvl w:val="0"/>
          <w:numId w:val="0"/>
        </w:numPr>
        <w:ind w:left="567" w:hanging="567"/>
      </w:pPr>
      <w:r w:rsidRPr="001342A9">
        <w:rPr>
          <w:b/>
          <w:bCs/>
        </w:rPr>
        <w:t>Dažni šalutinio poveikio reiškiniai (gali pasireikšti rečiau kaip 1 iš 10 asmenų</w:t>
      </w:r>
      <w:r w:rsidRPr="00A02477">
        <w:t xml:space="preserve"> </w:t>
      </w:r>
      <w:r w:rsidR="00BE72A8" w:rsidRPr="00A02477">
        <w:t>galvos skausmas,</w:t>
      </w:r>
    </w:p>
    <w:p w14:paraId="05664F0B" w14:textId="77777777" w:rsidR="00BE72A8" w:rsidRPr="00A02477" w:rsidRDefault="00BE72A8" w:rsidP="005A003A">
      <w:pPr>
        <w:pStyle w:val="BT-EMEASMCA"/>
        <w:numPr>
          <w:ilvl w:val="0"/>
          <w:numId w:val="9"/>
        </w:numPr>
      </w:pPr>
      <w:r w:rsidRPr="00A02477">
        <w:t>mieguistumas.</w:t>
      </w:r>
    </w:p>
    <w:p w14:paraId="40F2FADD" w14:textId="77777777" w:rsidR="00BE72A8" w:rsidRPr="00A02477" w:rsidRDefault="00BE72A8" w:rsidP="005A003A">
      <w:pPr>
        <w:pStyle w:val="BTEMEASMCA"/>
      </w:pPr>
    </w:p>
    <w:p w14:paraId="6B5A3198" w14:textId="356D3E71" w:rsidR="00AA7B33" w:rsidRPr="001342A9" w:rsidRDefault="00AA7B33" w:rsidP="00AA7B33">
      <w:pPr>
        <w:numPr>
          <w:ilvl w:val="12"/>
          <w:numId w:val="0"/>
        </w:numPr>
        <w:spacing w:line="240" w:lineRule="auto"/>
        <w:rPr>
          <w:rFonts w:ascii="Times New Roman" w:eastAsia="Calibri" w:hAnsi="Times New Roman" w:cs="Times New Roman"/>
          <w:noProof/>
          <w:lang w:val="lt-LT"/>
        </w:rPr>
      </w:pPr>
      <w:r w:rsidRPr="001342A9">
        <w:rPr>
          <w:rFonts w:ascii="Times New Roman" w:eastAsia="Calibri" w:hAnsi="Times New Roman" w:cs="Times New Roman"/>
          <w:noProof/>
          <w:lang w:val="lt-LT"/>
        </w:rPr>
        <w:t>Nedažni šalutinio poveikio reiškiniai (gali pasireikšti rečiau kaip 1 iš 100 asmenų):</w:t>
      </w:r>
    </w:p>
    <w:p w14:paraId="35827893" w14:textId="5C85360A" w:rsidR="00BE72A8" w:rsidRPr="00A02477" w:rsidRDefault="009B57DF" w:rsidP="005D4744">
      <w:pPr>
        <w:pStyle w:val="BT-EMEASMCA"/>
        <w:numPr>
          <w:ilvl w:val="0"/>
          <w:numId w:val="10"/>
        </w:numPr>
      </w:pPr>
      <w:r>
        <w:t>nenorma</w:t>
      </w:r>
      <w:r w:rsidR="005B43CD">
        <w:t>l</w:t>
      </w:r>
      <w:r>
        <w:t xml:space="preserve">us </w:t>
      </w:r>
      <w:r w:rsidR="00BE72A8" w:rsidRPr="00A02477">
        <w:t xml:space="preserve">EKG </w:t>
      </w:r>
      <w:r>
        <w:t>užrašas</w:t>
      </w:r>
      <w:r w:rsidR="00BE72A8" w:rsidRPr="00A02477">
        <w:t>,</w:t>
      </w:r>
    </w:p>
    <w:p w14:paraId="69586250" w14:textId="7D77131E" w:rsidR="00BE72A8" w:rsidRPr="00A02477" w:rsidRDefault="00BE72A8">
      <w:pPr>
        <w:pStyle w:val="BT-EMEASMCA"/>
        <w:numPr>
          <w:ilvl w:val="0"/>
          <w:numId w:val="10"/>
        </w:numPr>
      </w:pPr>
      <w:r w:rsidRPr="00A02477">
        <w:t xml:space="preserve">kraujo </w:t>
      </w:r>
      <w:r w:rsidR="00091911">
        <w:t>tyrim</w:t>
      </w:r>
      <w:r w:rsidR="005B43CD">
        <w:t>ai</w:t>
      </w:r>
      <w:r w:rsidRPr="00A02477">
        <w:t xml:space="preserve">, rodantys kepenų veiklos </w:t>
      </w:r>
      <w:r w:rsidR="00CC2C40">
        <w:t>pokyčius</w:t>
      </w:r>
      <w:r w:rsidRPr="00A02477">
        <w:t>,</w:t>
      </w:r>
    </w:p>
    <w:p w14:paraId="7EC078C4" w14:textId="77777777" w:rsidR="00BE72A8" w:rsidRPr="00A02477" w:rsidRDefault="00BE72A8">
      <w:pPr>
        <w:pStyle w:val="BT-EMEASMCA"/>
        <w:numPr>
          <w:ilvl w:val="0"/>
          <w:numId w:val="10"/>
        </w:numPr>
      </w:pPr>
      <w:r w:rsidRPr="00A02477">
        <w:t>svaigulys,</w:t>
      </w:r>
    </w:p>
    <w:p w14:paraId="38E5F203" w14:textId="77777777" w:rsidR="00BE72A8" w:rsidRPr="00A02477" w:rsidRDefault="00BE72A8">
      <w:pPr>
        <w:pStyle w:val="BT-EMEASMCA"/>
        <w:numPr>
          <w:ilvl w:val="0"/>
          <w:numId w:val="10"/>
        </w:numPr>
      </w:pPr>
      <w:r w:rsidRPr="00A02477">
        <w:t>skrandžio skausmas,</w:t>
      </w:r>
    </w:p>
    <w:p w14:paraId="68822BD6" w14:textId="77777777" w:rsidR="00BE72A8" w:rsidRPr="00A02477" w:rsidRDefault="00BE72A8">
      <w:pPr>
        <w:pStyle w:val="BT-EMEASMCA"/>
        <w:numPr>
          <w:ilvl w:val="0"/>
          <w:numId w:val="10"/>
        </w:numPr>
      </w:pPr>
      <w:r w:rsidRPr="00A02477">
        <w:t>nuovargis</w:t>
      </w:r>
      <w:r w:rsidR="004D58A8">
        <w:t>,</w:t>
      </w:r>
    </w:p>
    <w:p w14:paraId="64D8AD45" w14:textId="77777777" w:rsidR="00BE72A8" w:rsidRPr="00A02477" w:rsidRDefault="00BE72A8">
      <w:pPr>
        <w:pStyle w:val="BT-EMEASMCA"/>
        <w:numPr>
          <w:ilvl w:val="0"/>
          <w:numId w:val="10"/>
        </w:numPr>
      </w:pPr>
      <w:r w:rsidRPr="00A02477">
        <w:t>padidėjęs apetitas,</w:t>
      </w:r>
    </w:p>
    <w:p w14:paraId="677C2BEC" w14:textId="77777777" w:rsidR="00BE72A8" w:rsidRPr="00A02477" w:rsidRDefault="00BE72A8">
      <w:pPr>
        <w:pStyle w:val="BT-EMEASMCA"/>
        <w:numPr>
          <w:ilvl w:val="0"/>
          <w:numId w:val="10"/>
        </w:numPr>
      </w:pPr>
      <w:r w:rsidRPr="00A02477">
        <w:t>nereguliarus širdies plakimas,</w:t>
      </w:r>
    </w:p>
    <w:p w14:paraId="21ADE03E" w14:textId="77777777" w:rsidR="00BE72A8" w:rsidRPr="00A02477" w:rsidRDefault="00BE72A8">
      <w:pPr>
        <w:pStyle w:val="BT-EMEASMCA"/>
        <w:numPr>
          <w:ilvl w:val="0"/>
          <w:numId w:val="10"/>
        </w:numPr>
      </w:pPr>
      <w:r w:rsidRPr="00A02477">
        <w:t xml:space="preserve">padidėjęs svoris, </w:t>
      </w:r>
    </w:p>
    <w:p w14:paraId="26806665" w14:textId="77777777" w:rsidR="00BE72A8" w:rsidRPr="00A02477" w:rsidRDefault="00BE72A8">
      <w:pPr>
        <w:pStyle w:val="BT-EMEASMCA"/>
        <w:numPr>
          <w:ilvl w:val="0"/>
          <w:numId w:val="10"/>
        </w:numPr>
      </w:pPr>
      <w:r w:rsidRPr="00A02477">
        <w:t>pykinimas,</w:t>
      </w:r>
    </w:p>
    <w:p w14:paraId="26E4E930" w14:textId="77777777" w:rsidR="00BE72A8" w:rsidRPr="00A02477" w:rsidRDefault="00B41992">
      <w:pPr>
        <w:pStyle w:val="BT-EMEASMCA"/>
        <w:numPr>
          <w:ilvl w:val="0"/>
          <w:numId w:val="10"/>
        </w:numPr>
      </w:pPr>
      <w:r>
        <w:t>nerimas</w:t>
      </w:r>
      <w:r w:rsidR="00BE72A8" w:rsidRPr="00A02477">
        <w:t>,</w:t>
      </w:r>
    </w:p>
    <w:p w14:paraId="36D2AEA1" w14:textId="77777777" w:rsidR="00BE72A8" w:rsidRPr="00A02477" w:rsidRDefault="00BE72A8">
      <w:pPr>
        <w:pStyle w:val="BT-EMEASMCA"/>
        <w:numPr>
          <w:ilvl w:val="0"/>
          <w:numId w:val="10"/>
        </w:numPr>
      </w:pPr>
      <w:r w:rsidRPr="00A02477">
        <w:t>nosies džiūvimas arba kitas nemalonus pojūtis,</w:t>
      </w:r>
    </w:p>
    <w:p w14:paraId="4B82284F" w14:textId="77777777" w:rsidR="00BE72A8" w:rsidRPr="00A02477" w:rsidRDefault="00BE72A8">
      <w:pPr>
        <w:pStyle w:val="BT-EMEASMCA"/>
        <w:numPr>
          <w:ilvl w:val="0"/>
          <w:numId w:val="10"/>
        </w:numPr>
      </w:pPr>
      <w:r w:rsidRPr="00A02477">
        <w:t>pilvo skausmas,</w:t>
      </w:r>
    </w:p>
    <w:p w14:paraId="5B514606" w14:textId="77777777" w:rsidR="00BE72A8" w:rsidRPr="00A02477" w:rsidRDefault="00BE72A8">
      <w:pPr>
        <w:pStyle w:val="BT-EMEASMCA"/>
        <w:numPr>
          <w:ilvl w:val="0"/>
          <w:numId w:val="10"/>
        </w:numPr>
      </w:pPr>
      <w:r w:rsidRPr="00A02477">
        <w:t xml:space="preserve">viduriavimas, </w:t>
      </w:r>
    </w:p>
    <w:p w14:paraId="57F84086" w14:textId="77777777" w:rsidR="00BE72A8" w:rsidRPr="00A02477" w:rsidRDefault="00BE72A8">
      <w:pPr>
        <w:pStyle w:val="BT-EMEASMCA"/>
        <w:numPr>
          <w:ilvl w:val="0"/>
          <w:numId w:val="10"/>
        </w:numPr>
      </w:pPr>
      <w:r w:rsidRPr="00A02477">
        <w:t>gastritas (skrandžio gleivinės uždegimas),</w:t>
      </w:r>
    </w:p>
    <w:p w14:paraId="69D0478B" w14:textId="20B6D19C" w:rsidR="00BE72A8" w:rsidRPr="00A02477" w:rsidRDefault="005A6CA7">
      <w:pPr>
        <w:pStyle w:val="BT-EMEASMCA"/>
        <w:numPr>
          <w:ilvl w:val="0"/>
          <w:numId w:val="10"/>
        </w:numPr>
      </w:pPr>
      <w:r w:rsidRPr="003D3E3A">
        <w:rPr>
          <w:i/>
        </w:rPr>
        <w:t>vertig</w:t>
      </w:r>
      <w:r w:rsidR="005E790B" w:rsidRPr="003D3E3A">
        <w:rPr>
          <w:i/>
        </w:rPr>
        <w:t>o</w:t>
      </w:r>
      <w:r>
        <w:t xml:space="preserve"> (svaig</w:t>
      </w:r>
      <w:r w:rsidR="005E790B">
        <w:t>imo</w:t>
      </w:r>
      <w:r>
        <w:t xml:space="preserve"> ar sukimosi pojūtis)</w:t>
      </w:r>
      <w:r w:rsidR="00BE72A8" w:rsidRPr="00A02477">
        <w:t>,</w:t>
      </w:r>
    </w:p>
    <w:p w14:paraId="76558ACA" w14:textId="209413A8" w:rsidR="000A304F" w:rsidRDefault="000A304F">
      <w:pPr>
        <w:pStyle w:val="BT-EMEASMCA"/>
        <w:numPr>
          <w:ilvl w:val="0"/>
          <w:numId w:val="10"/>
        </w:numPr>
      </w:pPr>
      <w:r>
        <w:t>silpnumo pojū</w:t>
      </w:r>
      <w:r w:rsidR="005E790B">
        <w:t>t</w:t>
      </w:r>
      <w:r>
        <w:t>is</w:t>
      </w:r>
      <w:r w:rsidR="003D3BE4">
        <w:t>,</w:t>
      </w:r>
    </w:p>
    <w:p w14:paraId="4ABA6BC8" w14:textId="77777777" w:rsidR="003D3BE4" w:rsidRDefault="003D3BE4">
      <w:pPr>
        <w:pStyle w:val="BT-EMEASMCA"/>
        <w:numPr>
          <w:ilvl w:val="0"/>
          <w:numId w:val="10"/>
        </w:numPr>
      </w:pPr>
      <w:r>
        <w:t>troškulys,</w:t>
      </w:r>
    </w:p>
    <w:p w14:paraId="6CC5AFFF" w14:textId="77777777" w:rsidR="00BE72A8" w:rsidRPr="00A02477" w:rsidRDefault="00BE72A8">
      <w:pPr>
        <w:pStyle w:val="BT-EMEASMCA"/>
        <w:numPr>
          <w:ilvl w:val="0"/>
          <w:numId w:val="10"/>
        </w:numPr>
      </w:pPr>
      <w:r w:rsidRPr="00A02477">
        <w:t>dusulys (pasunkėjęs kvėpavimas),</w:t>
      </w:r>
    </w:p>
    <w:p w14:paraId="76FDA964" w14:textId="77777777" w:rsidR="00BE72A8" w:rsidRPr="00A02477" w:rsidRDefault="00BE72A8">
      <w:pPr>
        <w:pStyle w:val="BT-EMEASMCA"/>
        <w:numPr>
          <w:ilvl w:val="0"/>
          <w:numId w:val="10"/>
        </w:numPr>
      </w:pPr>
      <w:r w:rsidRPr="00A02477">
        <w:t>burnos džiūvimas,</w:t>
      </w:r>
    </w:p>
    <w:p w14:paraId="7C5866EC" w14:textId="77777777" w:rsidR="00BE72A8" w:rsidRPr="00A02477" w:rsidRDefault="00BE72A8">
      <w:pPr>
        <w:pStyle w:val="BT-EMEASMCA"/>
        <w:numPr>
          <w:ilvl w:val="0"/>
          <w:numId w:val="10"/>
        </w:numPr>
      </w:pPr>
      <w:r w:rsidRPr="00A02477">
        <w:t>sutrikęs virškinimas,</w:t>
      </w:r>
    </w:p>
    <w:p w14:paraId="667166D7" w14:textId="6BC2E088" w:rsidR="00BE72A8" w:rsidRPr="00A02477" w:rsidRDefault="00BE72A8">
      <w:pPr>
        <w:pStyle w:val="BT-EMEASMCA"/>
        <w:numPr>
          <w:ilvl w:val="0"/>
          <w:numId w:val="10"/>
        </w:numPr>
      </w:pPr>
      <w:r w:rsidRPr="00A02477">
        <w:t>niež</w:t>
      </w:r>
      <w:r w:rsidR="005E790B">
        <w:t>ėjimas</w:t>
      </w:r>
      <w:r w:rsidRPr="00A02477">
        <w:t>,</w:t>
      </w:r>
    </w:p>
    <w:p w14:paraId="278330BB" w14:textId="77777777" w:rsidR="00BE72A8" w:rsidRPr="00A02477" w:rsidRDefault="00BE72A8">
      <w:pPr>
        <w:pStyle w:val="BT-EMEASMCA"/>
        <w:numPr>
          <w:ilvl w:val="0"/>
          <w:numId w:val="10"/>
        </w:numPr>
      </w:pPr>
      <w:r w:rsidRPr="00A02477">
        <w:t>pūslelinė (</w:t>
      </w:r>
      <w:r w:rsidRPr="00A02477">
        <w:rPr>
          <w:i/>
        </w:rPr>
        <w:t>herpes)</w:t>
      </w:r>
      <w:r w:rsidRPr="00A02477">
        <w:t>,</w:t>
      </w:r>
    </w:p>
    <w:p w14:paraId="6EF13B9D" w14:textId="77777777" w:rsidR="00BE72A8" w:rsidRPr="00A02477" w:rsidRDefault="00BE72A8">
      <w:pPr>
        <w:pStyle w:val="BT-EMEASMCA"/>
        <w:numPr>
          <w:ilvl w:val="0"/>
          <w:numId w:val="10"/>
        </w:numPr>
      </w:pPr>
      <w:r w:rsidRPr="00A02477">
        <w:t>karščiavimas,</w:t>
      </w:r>
    </w:p>
    <w:p w14:paraId="3788F364" w14:textId="02EA536E" w:rsidR="00BE72A8" w:rsidRPr="00A02477" w:rsidRDefault="0096145E">
      <w:pPr>
        <w:pStyle w:val="BT-EMEASMCA"/>
        <w:numPr>
          <w:ilvl w:val="0"/>
          <w:numId w:val="10"/>
        </w:numPr>
      </w:pPr>
      <w:r>
        <w:t>ūžesys (</w:t>
      </w:r>
      <w:r w:rsidRPr="003D3E3A">
        <w:rPr>
          <w:i/>
          <w:iCs/>
        </w:rPr>
        <w:t>tinnitus</w:t>
      </w:r>
      <w:r>
        <w:t>)</w:t>
      </w:r>
    </w:p>
    <w:p w14:paraId="1BEE18D3" w14:textId="77777777" w:rsidR="00BE72A8" w:rsidRPr="00A02477" w:rsidRDefault="00BE72A8">
      <w:pPr>
        <w:pStyle w:val="BT-EMEASMCA"/>
        <w:numPr>
          <w:ilvl w:val="0"/>
          <w:numId w:val="10"/>
        </w:numPr>
      </w:pPr>
      <w:r w:rsidRPr="00A02477">
        <w:t>miego sutrikimas,</w:t>
      </w:r>
    </w:p>
    <w:p w14:paraId="183B13CC" w14:textId="77777777" w:rsidR="00BE72A8" w:rsidRPr="00A02477" w:rsidRDefault="00BE72A8">
      <w:pPr>
        <w:pStyle w:val="BT-EMEASMCA"/>
        <w:numPr>
          <w:ilvl w:val="0"/>
          <w:numId w:val="10"/>
        </w:numPr>
      </w:pPr>
      <w:r w:rsidRPr="00A02477">
        <w:t xml:space="preserve">kraujo tyrimai, rodantys inkstų veiklos </w:t>
      </w:r>
      <w:r w:rsidR="00FF0A75">
        <w:t>pokyčius</w:t>
      </w:r>
      <w:r w:rsidRPr="00A02477">
        <w:t>,</w:t>
      </w:r>
    </w:p>
    <w:p w14:paraId="2D7334FB" w14:textId="77777777" w:rsidR="00BE72A8" w:rsidRPr="00A02477" w:rsidRDefault="00BE72A8">
      <w:pPr>
        <w:pStyle w:val="BT-EMEASMCA"/>
        <w:numPr>
          <w:ilvl w:val="0"/>
          <w:numId w:val="10"/>
        </w:numPr>
      </w:pPr>
      <w:r w:rsidRPr="00A02477">
        <w:t>padidėjęs riebalų kiekis kraujyje.</w:t>
      </w:r>
    </w:p>
    <w:p w14:paraId="37C439AE" w14:textId="77777777" w:rsidR="00BE72A8" w:rsidRPr="00A02477" w:rsidRDefault="00BE72A8">
      <w:pPr>
        <w:pStyle w:val="BTEMEASMCA"/>
      </w:pPr>
    </w:p>
    <w:p w14:paraId="6917A44C" w14:textId="590C9D11" w:rsidR="00AA7B33" w:rsidRPr="00285776" w:rsidRDefault="00AA7B33" w:rsidP="001342A9">
      <w:pPr>
        <w:ind w:left="360"/>
        <w:rPr>
          <w:rFonts w:ascii="Times New Roman" w:hAnsi="Times New Roman" w:cs="Times New Roman"/>
          <w:noProof/>
          <w:lang w:val="lt-LT"/>
        </w:rPr>
      </w:pPr>
      <w:r w:rsidRPr="00285776">
        <w:rPr>
          <w:rFonts w:ascii="Times New Roman" w:hAnsi="Times New Roman" w:cs="Times New Roman"/>
          <w:noProof/>
          <w:lang w:val="lt-LT"/>
        </w:rPr>
        <w:t>Šalutinio poveikio reiškiniai, kurių</w:t>
      </w:r>
      <w:r w:rsidR="00801A12" w:rsidRPr="00285776">
        <w:rPr>
          <w:rFonts w:ascii="Times New Roman" w:hAnsi="Times New Roman" w:cs="Times New Roman"/>
          <w:noProof/>
          <w:lang w:val="lt-LT"/>
        </w:rPr>
        <w:t xml:space="preserve"> </w:t>
      </w:r>
      <w:r w:rsidRPr="00285776">
        <w:rPr>
          <w:rFonts w:ascii="Times New Roman" w:hAnsi="Times New Roman" w:cs="Times New Roman"/>
          <w:noProof/>
          <w:lang w:val="lt-LT"/>
        </w:rPr>
        <w:t>dažnis nežinomas (negali būti apskaičiuotas pagal turimus duomenis):</w:t>
      </w:r>
    </w:p>
    <w:p w14:paraId="6D47613D" w14:textId="77777777" w:rsidR="00BE72A8" w:rsidRPr="00A02477" w:rsidRDefault="00FF0A75">
      <w:pPr>
        <w:pStyle w:val="BT-EMEASMCA"/>
        <w:numPr>
          <w:ilvl w:val="0"/>
          <w:numId w:val="11"/>
        </w:numPr>
      </w:pPr>
      <w:r>
        <w:t>palpitacijos</w:t>
      </w:r>
      <w:r w:rsidR="00BE72A8" w:rsidRPr="00A02477">
        <w:t xml:space="preserve"> (širdi</w:t>
      </w:r>
      <w:r w:rsidR="005D37A8">
        <w:t>e</w:t>
      </w:r>
      <w:r w:rsidR="00BE72A8" w:rsidRPr="00A02477">
        <w:t>s plak</w:t>
      </w:r>
      <w:r>
        <w:t>imo jautimas</w:t>
      </w:r>
      <w:r w:rsidR="00BE72A8" w:rsidRPr="00A02477">
        <w:t>)</w:t>
      </w:r>
      <w:r w:rsidR="008C2E15">
        <w:t>,</w:t>
      </w:r>
    </w:p>
    <w:p w14:paraId="666A487C" w14:textId="77777777" w:rsidR="00BE72A8" w:rsidRDefault="00BE72A8">
      <w:pPr>
        <w:pStyle w:val="BT-EMEASMCA"/>
        <w:numPr>
          <w:ilvl w:val="0"/>
          <w:numId w:val="11"/>
        </w:numPr>
      </w:pPr>
      <w:r w:rsidRPr="00A02477">
        <w:t>tachikardija (dažnas širdies plakimas)</w:t>
      </w:r>
      <w:r w:rsidR="008C2E15">
        <w:t>,</w:t>
      </w:r>
    </w:p>
    <w:p w14:paraId="166BA979" w14:textId="728F54DC" w:rsidR="008C2E15" w:rsidRPr="00A02477" w:rsidRDefault="008C2E15">
      <w:pPr>
        <w:pStyle w:val="BT-EMEASMCA"/>
        <w:numPr>
          <w:ilvl w:val="0"/>
          <w:numId w:val="11"/>
        </w:numPr>
      </w:pPr>
      <w:r w:rsidRPr="008C2E15">
        <w:t>alerginės reakcijos, kurių simptom</w:t>
      </w:r>
      <w:r>
        <w:t>ai</w:t>
      </w:r>
      <w:r w:rsidRPr="008C2E15">
        <w:t xml:space="preserve"> gali būti pasunkėjęs kvėpavimas, svaigulys, kolapsas arba sąmonės praradimas, veido, lūpų, liežuvio ar gerklės patinimas ir (arba) odos patinimas ir </w:t>
      </w:r>
      <w:r w:rsidRPr="008C2E15">
        <w:lastRenderedPageBreak/>
        <w:t>paraudimas</w:t>
      </w:r>
      <w:r>
        <w:t>. Jeigu pastebite bet kurį iš šių sunkaus šalutinio poveikio atvejų</w:t>
      </w:r>
      <w:r w:rsidRPr="008C2E15">
        <w:t xml:space="preserve">, nutraukite vaisto vartojimą. ir nedelsdami kreipkitės </w:t>
      </w:r>
      <w:r>
        <w:t>medicininės pagalbos,</w:t>
      </w:r>
    </w:p>
    <w:p w14:paraId="3B513411" w14:textId="77777777" w:rsidR="00BE72A8" w:rsidRPr="00A02477" w:rsidRDefault="00BE72A8">
      <w:pPr>
        <w:pStyle w:val="BT-EMEASMCA"/>
        <w:numPr>
          <w:ilvl w:val="0"/>
          <w:numId w:val="11"/>
        </w:numPr>
      </w:pPr>
      <w:r w:rsidRPr="00A02477">
        <w:t>vėmimas.</w:t>
      </w:r>
    </w:p>
    <w:p w14:paraId="354730FD" w14:textId="77777777" w:rsidR="00BE72A8" w:rsidRPr="00A02477" w:rsidRDefault="00BE72A8">
      <w:pPr>
        <w:pStyle w:val="BTEMEASMCA"/>
      </w:pPr>
    </w:p>
    <w:p w14:paraId="072F3853" w14:textId="77777777" w:rsidR="00BE72A8" w:rsidRPr="003D3E3A" w:rsidRDefault="00A22A89">
      <w:pPr>
        <w:pStyle w:val="BTEMEASMCA"/>
        <w:rPr>
          <w:b/>
          <w:bCs/>
        </w:rPr>
      </w:pPr>
      <w:r w:rsidRPr="003D3E3A">
        <w:rPr>
          <w:b/>
          <w:bCs/>
        </w:rPr>
        <w:t xml:space="preserve">Nepageidaujamas </w:t>
      </w:r>
      <w:r w:rsidR="00BE72A8" w:rsidRPr="003D3E3A">
        <w:rPr>
          <w:b/>
          <w:bCs/>
        </w:rPr>
        <w:t xml:space="preserve"> poveikis, kuris gali pasireikšti vaikams</w:t>
      </w:r>
    </w:p>
    <w:p w14:paraId="689C20B8" w14:textId="77777777" w:rsidR="00AA7B33" w:rsidRDefault="00AA7B33" w:rsidP="00AA7B33">
      <w:pPr>
        <w:pStyle w:val="BTEMEASMCA"/>
      </w:pPr>
      <w:r w:rsidRPr="001342A9">
        <w:rPr>
          <w:b/>
          <w:bCs/>
        </w:rPr>
        <w:t>Dažni šalutinio poveikio reiškiniai (gali pasireikšti rečiau kaip 1 iš 10 asmenų</w:t>
      </w:r>
      <w:r>
        <w:t xml:space="preserve"> </w:t>
      </w:r>
    </w:p>
    <w:p w14:paraId="762029F4" w14:textId="48A02AA7" w:rsidR="00BE72A8" w:rsidRPr="00A02477" w:rsidRDefault="00AA7B33" w:rsidP="001342A9">
      <w:pPr>
        <w:pStyle w:val="BTEMEASMCA"/>
      </w:pPr>
      <w:r>
        <w:tab/>
      </w:r>
      <w:r w:rsidR="00650E38">
        <w:t>sloga</w:t>
      </w:r>
      <w:r w:rsidR="00BE72A8" w:rsidRPr="00A02477">
        <w:t xml:space="preserve"> (nosies gleivinės dirginimas),</w:t>
      </w:r>
    </w:p>
    <w:p w14:paraId="4AF65AB8" w14:textId="77777777" w:rsidR="00BE72A8" w:rsidRPr="00A02477" w:rsidRDefault="00BE72A8">
      <w:pPr>
        <w:pStyle w:val="BTEMEASMCA"/>
        <w:numPr>
          <w:ilvl w:val="0"/>
          <w:numId w:val="13"/>
        </w:numPr>
      </w:pPr>
      <w:r w:rsidRPr="00A02477">
        <w:t>alerginis konjunktyvitas (</w:t>
      </w:r>
      <w:r w:rsidR="00650E38">
        <w:t xml:space="preserve">alerginis </w:t>
      </w:r>
      <w:r w:rsidRPr="00A02477">
        <w:t xml:space="preserve">akių </w:t>
      </w:r>
      <w:r w:rsidR="00650E38">
        <w:t>junginės uždegimas</w:t>
      </w:r>
      <w:r w:rsidRPr="00A02477">
        <w:t>),</w:t>
      </w:r>
    </w:p>
    <w:p w14:paraId="68032008" w14:textId="77777777" w:rsidR="00BE72A8" w:rsidRPr="00A02477" w:rsidRDefault="00BE72A8">
      <w:pPr>
        <w:pStyle w:val="BTEMEASMCA"/>
        <w:numPr>
          <w:ilvl w:val="0"/>
          <w:numId w:val="13"/>
        </w:numPr>
      </w:pPr>
      <w:r w:rsidRPr="00A02477">
        <w:t>galvos skausmas,</w:t>
      </w:r>
    </w:p>
    <w:p w14:paraId="5AF0AEEB" w14:textId="77777777" w:rsidR="00BE72A8" w:rsidRPr="007C1D57" w:rsidRDefault="00BE72A8">
      <w:pPr>
        <w:pStyle w:val="BTEMEASMCA"/>
        <w:numPr>
          <w:ilvl w:val="0"/>
          <w:numId w:val="13"/>
        </w:numPr>
      </w:pPr>
      <w:r w:rsidRPr="007C1D57">
        <w:t>skrandžio skausmas (pilvo arba viršutinės pilvo dalies skausmas).</w:t>
      </w:r>
    </w:p>
    <w:p w14:paraId="5E73494E" w14:textId="77777777" w:rsidR="00BE72A8" w:rsidRPr="007C1D57" w:rsidRDefault="00BE72A8">
      <w:pPr>
        <w:pStyle w:val="BTEMEASMCA"/>
      </w:pPr>
    </w:p>
    <w:p w14:paraId="75EB1BD4" w14:textId="77777777" w:rsidR="00AA7B33" w:rsidRPr="00285776" w:rsidRDefault="00AA7B33" w:rsidP="00AA7B33">
      <w:pPr>
        <w:rPr>
          <w:rFonts w:ascii="Times New Roman" w:hAnsi="Times New Roman" w:cs="Times New Roman"/>
          <w:bCs/>
          <w:noProof/>
          <w:lang w:val="lt-LT"/>
        </w:rPr>
      </w:pPr>
      <w:r w:rsidRPr="00285776">
        <w:rPr>
          <w:rFonts w:ascii="Times New Roman" w:hAnsi="Times New Roman" w:cs="Times New Roman"/>
          <w:bCs/>
          <w:noProof/>
          <w:lang w:val="lt-LT"/>
        </w:rPr>
        <w:t>Nedažni šalutinio poveikio reiškiniai (gali pasireikšti rečiau kaip 1 iš 100 asmenų)</w:t>
      </w:r>
    </w:p>
    <w:p w14:paraId="58E7E936" w14:textId="683C8C9C" w:rsidR="00BE72A8" w:rsidRPr="00801A12" w:rsidRDefault="00BE72A8" w:rsidP="00801A12">
      <w:pPr>
        <w:pStyle w:val="Sraopastraipa"/>
        <w:numPr>
          <w:ilvl w:val="0"/>
          <w:numId w:val="14"/>
        </w:numPr>
        <w:tabs>
          <w:tab w:val="left" w:pos="567"/>
        </w:tabs>
        <w:spacing w:after="0" w:line="240" w:lineRule="auto"/>
        <w:ind w:left="567" w:hanging="567"/>
        <w:rPr>
          <w:rFonts w:ascii="Times New Roman" w:hAnsi="Times New Roman" w:cs="Times New Roman"/>
        </w:rPr>
      </w:pPr>
      <w:r w:rsidRPr="00801A12">
        <w:rPr>
          <w:rFonts w:ascii="Times New Roman" w:hAnsi="Times New Roman" w:cs="Times New Roman"/>
        </w:rPr>
        <w:t>akių dirginimas,</w:t>
      </w:r>
    </w:p>
    <w:p w14:paraId="53EA9555" w14:textId="77777777" w:rsidR="00BE72A8" w:rsidRPr="00547B87" w:rsidRDefault="00BE72A8" w:rsidP="00547B87">
      <w:pPr>
        <w:pStyle w:val="Sraopastraipa"/>
        <w:numPr>
          <w:ilvl w:val="0"/>
          <w:numId w:val="14"/>
        </w:numPr>
        <w:tabs>
          <w:tab w:val="left" w:pos="567"/>
        </w:tabs>
        <w:spacing w:after="0" w:line="240" w:lineRule="auto"/>
        <w:ind w:left="567" w:hanging="567"/>
        <w:rPr>
          <w:rFonts w:ascii="Times New Roman" w:hAnsi="Times New Roman" w:cs="Times New Roman"/>
        </w:rPr>
      </w:pPr>
      <w:r w:rsidRPr="00547B87">
        <w:rPr>
          <w:rFonts w:ascii="Times New Roman" w:hAnsi="Times New Roman" w:cs="Times New Roman"/>
        </w:rPr>
        <w:t>svaigulys,</w:t>
      </w:r>
    </w:p>
    <w:p w14:paraId="696FBA1D" w14:textId="77777777" w:rsidR="00BE72A8" w:rsidRPr="001342A9" w:rsidRDefault="00BE72A8" w:rsidP="00547B87">
      <w:pPr>
        <w:pStyle w:val="Sraopastraipa"/>
        <w:numPr>
          <w:ilvl w:val="0"/>
          <w:numId w:val="14"/>
        </w:numPr>
        <w:tabs>
          <w:tab w:val="left" w:pos="567"/>
        </w:tabs>
        <w:spacing w:after="0" w:line="240" w:lineRule="auto"/>
        <w:ind w:left="567" w:hanging="567"/>
        <w:rPr>
          <w:rFonts w:ascii="Times New Roman" w:hAnsi="Times New Roman" w:cs="Times New Roman"/>
        </w:rPr>
      </w:pPr>
      <w:r w:rsidRPr="00547B87">
        <w:rPr>
          <w:rFonts w:ascii="Times New Roman" w:hAnsi="Times New Roman" w:cs="Times New Roman"/>
        </w:rPr>
        <w:t>s</w:t>
      </w:r>
      <w:r w:rsidRPr="001342A9">
        <w:rPr>
          <w:rFonts w:ascii="Times New Roman" w:hAnsi="Times New Roman" w:cs="Times New Roman"/>
        </w:rPr>
        <w:t>ąmonės netekimas,</w:t>
      </w:r>
    </w:p>
    <w:p w14:paraId="7E43DB60" w14:textId="77777777" w:rsidR="00BE72A8" w:rsidRPr="001342A9" w:rsidRDefault="00BE72A8" w:rsidP="00547B87">
      <w:pPr>
        <w:pStyle w:val="Sraopastraipa"/>
        <w:numPr>
          <w:ilvl w:val="0"/>
          <w:numId w:val="14"/>
        </w:numPr>
        <w:tabs>
          <w:tab w:val="left" w:pos="567"/>
        </w:tabs>
        <w:spacing w:after="0" w:line="240" w:lineRule="auto"/>
        <w:ind w:left="567" w:hanging="567"/>
        <w:rPr>
          <w:rFonts w:ascii="Times New Roman" w:hAnsi="Times New Roman" w:cs="Times New Roman"/>
        </w:rPr>
      </w:pPr>
      <w:r w:rsidRPr="001342A9">
        <w:rPr>
          <w:rFonts w:ascii="Times New Roman" w:hAnsi="Times New Roman" w:cs="Times New Roman"/>
        </w:rPr>
        <w:t>viduriavimas,</w:t>
      </w:r>
    </w:p>
    <w:p w14:paraId="0C43E0D9" w14:textId="77777777" w:rsidR="00BE72A8" w:rsidRPr="001342A9" w:rsidRDefault="00BE72A8" w:rsidP="00547B87">
      <w:pPr>
        <w:pStyle w:val="Sraopastraipa"/>
        <w:numPr>
          <w:ilvl w:val="0"/>
          <w:numId w:val="14"/>
        </w:numPr>
        <w:tabs>
          <w:tab w:val="left" w:pos="567"/>
        </w:tabs>
        <w:spacing w:after="0" w:line="240" w:lineRule="auto"/>
        <w:ind w:left="567" w:hanging="567"/>
        <w:rPr>
          <w:rFonts w:ascii="Times New Roman" w:hAnsi="Times New Roman" w:cs="Times New Roman"/>
        </w:rPr>
      </w:pPr>
      <w:r w:rsidRPr="001342A9">
        <w:rPr>
          <w:rFonts w:ascii="Times New Roman" w:hAnsi="Times New Roman" w:cs="Times New Roman"/>
        </w:rPr>
        <w:t>pykinimas</w:t>
      </w:r>
      <w:r w:rsidR="00D56CAE" w:rsidRPr="001342A9">
        <w:rPr>
          <w:rFonts w:ascii="Times New Roman" w:hAnsi="Times New Roman" w:cs="Times New Roman"/>
        </w:rPr>
        <w:t xml:space="preserve"> (</w:t>
      </w:r>
      <w:r w:rsidR="00D7695B" w:rsidRPr="001342A9">
        <w:rPr>
          <w:rFonts w:ascii="Times New Roman" w:hAnsi="Times New Roman" w:cs="Times New Roman"/>
        </w:rPr>
        <w:t>šleikštulio pojūtis)</w:t>
      </w:r>
      <w:r w:rsidRPr="001342A9">
        <w:rPr>
          <w:rFonts w:ascii="Times New Roman" w:hAnsi="Times New Roman" w:cs="Times New Roman"/>
        </w:rPr>
        <w:t>,</w:t>
      </w:r>
    </w:p>
    <w:p w14:paraId="231598C2" w14:textId="77777777" w:rsidR="00BE72A8" w:rsidRPr="001342A9" w:rsidRDefault="00BE72A8" w:rsidP="00547B87">
      <w:pPr>
        <w:pStyle w:val="Sraopastraipa"/>
        <w:numPr>
          <w:ilvl w:val="0"/>
          <w:numId w:val="14"/>
        </w:numPr>
        <w:tabs>
          <w:tab w:val="left" w:pos="567"/>
        </w:tabs>
        <w:spacing w:after="0" w:line="240" w:lineRule="auto"/>
        <w:ind w:left="567" w:hanging="567"/>
        <w:rPr>
          <w:rFonts w:ascii="Times New Roman" w:hAnsi="Times New Roman" w:cs="Times New Roman"/>
        </w:rPr>
      </w:pPr>
      <w:r w:rsidRPr="001342A9">
        <w:rPr>
          <w:rFonts w:ascii="Times New Roman" w:hAnsi="Times New Roman" w:cs="Times New Roman"/>
        </w:rPr>
        <w:t>lūpų patinimas,</w:t>
      </w:r>
    </w:p>
    <w:p w14:paraId="0E921F99" w14:textId="77777777" w:rsidR="00BE72A8" w:rsidRPr="001342A9" w:rsidRDefault="00BE72A8" w:rsidP="00547B87">
      <w:pPr>
        <w:pStyle w:val="Sraopastraipa"/>
        <w:numPr>
          <w:ilvl w:val="0"/>
          <w:numId w:val="14"/>
        </w:numPr>
        <w:tabs>
          <w:tab w:val="left" w:pos="567"/>
        </w:tabs>
        <w:spacing w:after="0" w:line="240" w:lineRule="auto"/>
        <w:ind w:left="567" w:hanging="567"/>
        <w:rPr>
          <w:rFonts w:ascii="Times New Roman" w:hAnsi="Times New Roman" w:cs="Times New Roman"/>
        </w:rPr>
      </w:pPr>
      <w:r w:rsidRPr="001342A9">
        <w:rPr>
          <w:rFonts w:ascii="Times New Roman" w:hAnsi="Times New Roman" w:cs="Times New Roman"/>
        </w:rPr>
        <w:t>egzema,</w:t>
      </w:r>
    </w:p>
    <w:p w14:paraId="16D2F13F" w14:textId="77777777" w:rsidR="00BE72A8" w:rsidRPr="00547B87" w:rsidRDefault="00BE72A8" w:rsidP="00547B87">
      <w:pPr>
        <w:pStyle w:val="Sraopastraipa"/>
        <w:numPr>
          <w:ilvl w:val="0"/>
          <w:numId w:val="14"/>
        </w:numPr>
        <w:tabs>
          <w:tab w:val="left" w:pos="567"/>
        </w:tabs>
        <w:spacing w:after="0" w:line="240" w:lineRule="auto"/>
        <w:ind w:left="567" w:hanging="567"/>
        <w:rPr>
          <w:rFonts w:ascii="Times New Roman" w:hAnsi="Times New Roman" w:cs="Times New Roman"/>
          <w:lang w:val="lt-LT"/>
        </w:rPr>
      </w:pPr>
      <w:r w:rsidRPr="00547B87">
        <w:rPr>
          <w:rFonts w:ascii="Times New Roman" w:hAnsi="Times New Roman" w:cs="Times New Roman"/>
          <w:lang w:val="lt-LT"/>
        </w:rPr>
        <w:t>dilgėlinė,</w:t>
      </w:r>
    </w:p>
    <w:p w14:paraId="357DCE5C" w14:textId="77777777" w:rsidR="00BE72A8" w:rsidRPr="00547B87" w:rsidRDefault="00BE72A8" w:rsidP="00547B87">
      <w:pPr>
        <w:pStyle w:val="Sraopastraipa"/>
        <w:numPr>
          <w:ilvl w:val="0"/>
          <w:numId w:val="14"/>
        </w:numPr>
        <w:tabs>
          <w:tab w:val="left" w:pos="567"/>
        </w:tabs>
        <w:spacing w:after="0" w:line="240" w:lineRule="auto"/>
        <w:ind w:left="567" w:hanging="567"/>
        <w:rPr>
          <w:rFonts w:ascii="Times New Roman" w:eastAsia="Calibri" w:hAnsi="Times New Roman" w:cs="Times New Roman"/>
          <w:noProof/>
          <w:lang w:val="lt-LT"/>
        </w:rPr>
      </w:pPr>
      <w:r w:rsidRPr="00547B87">
        <w:rPr>
          <w:rFonts w:ascii="Times New Roman" w:hAnsi="Times New Roman" w:cs="Times New Roman"/>
          <w:lang w:val="lt-LT"/>
        </w:rPr>
        <w:t>nuovargis.</w:t>
      </w:r>
    </w:p>
    <w:p w14:paraId="36627C69" w14:textId="77777777" w:rsidR="00BE72A8" w:rsidRPr="00414040" w:rsidRDefault="00BE72A8" w:rsidP="00BE72A8">
      <w:pPr>
        <w:tabs>
          <w:tab w:val="left" w:pos="1560"/>
        </w:tabs>
        <w:spacing w:after="0" w:line="240" w:lineRule="auto"/>
        <w:rPr>
          <w:rFonts w:ascii="Times New Roman" w:eastAsia="Calibri" w:hAnsi="Times New Roman" w:cs="Times New Roman"/>
          <w:noProof/>
          <w:lang w:val="lt-LT"/>
        </w:rPr>
      </w:pPr>
    </w:p>
    <w:p w14:paraId="7B4B8B94" w14:textId="77777777" w:rsidR="00BE72A8" w:rsidRDefault="00BE72A8" w:rsidP="005A641D">
      <w:pPr>
        <w:pStyle w:val="BTEMEASMCA"/>
        <w:rPr>
          <w:b/>
          <w:bCs/>
        </w:rPr>
      </w:pPr>
      <w:r w:rsidRPr="003D3E3A">
        <w:rPr>
          <w:b/>
          <w:bCs/>
        </w:rPr>
        <w:t>Pranešimas apie šalutinį poveikį</w:t>
      </w:r>
    </w:p>
    <w:p w14:paraId="490B089F" w14:textId="77777777" w:rsidR="00542382" w:rsidRPr="00285776" w:rsidRDefault="00542382" w:rsidP="00285776">
      <w:pPr>
        <w:spacing w:line="240" w:lineRule="auto"/>
        <w:ind w:right="-449"/>
        <w:rPr>
          <w:rFonts w:ascii="Times New Roman" w:eastAsia="Times New Roman" w:hAnsi="Times New Roman"/>
          <w:snapToGrid w:val="0"/>
          <w:szCs w:val="20"/>
          <w:lang w:val="lt-LT"/>
        </w:rPr>
      </w:pPr>
      <w:r w:rsidRPr="00285776">
        <w:rPr>
          <w:rFonts w:ascii="Times New Roman" w:eastAsia="Times New Roman" w:hAnsi="Times New Roman"/>
          <w:snapToGrid w:val="0"/>
          <w:szCs w:val="20"/>
          <w:lang w:val="lt-LT"/>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4DC978C4" w14:textId="77777777" w:rsidR="00BE72A8" w:rsidRPr="00285776" w:rsidRDefault="00BE72A8" w:rsidP="00285776">
      <w:pPr>
        <w:ind w:right="-449"/>
        <w:rPr>
          <w:lang w:val="lt-LT"/>
        </w:rPr>
      </w:pPr>
    </w:p>
    <w:p w14:paraId="452AD025" w14:textId="1D17B35C" w:rsidR="00BE72A8" w:rsidRPr="00414040" w:rsidRDefault="00BE72A8" w:rsidP="00BE72A8">
      <w:pPr>
        <w:pStyle w:val="PI-1EMEASMCA"/>
      </w:pPr>
      <w:bookmarkStart w:id="82" w:name="_Toc129243268"/>
      <w:bookmarkStart w:id="83" w:name="_Toc129243143"/>
      <w:r w:rsidRPr="00414040">
        <w:t>5.</w:t>
      </w:r>
      <w:r w:rsidRPr="00414040">
        <w:tab/>
      </w:r>
      <w:bookmarkEnd w:id="82"/>
      <w:bookmarkEnd w:id="83"/>
      <w:r w:rsidRPr="00414040">
        <w:t xml:space="preserve"> Kaip laikyti </w:t>
      </w:r>
      <w:r w:rsidR="005D4072">
        <w:t>Bilastine Sandoz</w:t>
      </w:r>
    </w:p>
    <w:p w14:paraId="167FE639" w14:textId="77777777" w:rsidR="00BE72A8" w:rsidRPr="006F362D" w:rsidRDefault="00BE72A8" w:rsidP="005A641D">
      <w:pPr>
        <w:pStyle w:val="BTEMEASMCA"/>
      </w:pPr>
    </w:p>
    <w:p w14:paraId="43AFD6D3" w14:textId="77777777" w:rsidR="00BE72A8" w:rsidRPr="00D9413D" w:rsidRDefault="00BE72A8" w:rsidP="005A641D">
      <w:pPr>
        <w:pStyle w:val="BTEMEASMCA"/>
      </w:pPr>
      <w:r w:rsidRPr="00D9413D">
        <w:t>Šį vaistą laikykite vaikams nepastebimoje ir nepasiekiamoje vietoje.</w:t>
      </w:r>
    </w:p>
    <w:p w14:paraId="4BD12662" w14:textId="77777777" w:rsidR="00BE72A8" w:rsidRPr="00CE4A52" w:rsidRDefault="00BE72A8" w:rsidP="005A641D">
      <w:pPr>
        <w:pStyle w:val="BTEMEASMCA"/>
      </w:pPr>
    </w:p>
    <w:p w14:paraId="31BA4D40" w14:textId="77777777" w:rsidR="00BE72A8" w:rsidRPr="00D9413D" w:rsidRDefault="00BE72A8" w:rsidP="006F5C3B">
      <w:pPr>
        <w:pStyle w:val="BTEMEASMCA"/>
      </w:pPr>
      <w:r w:rsidRPr="00CE4A52">
        <w:t>Ant dėžutės ir lizdinės plokštelės po „</w:t>
      </w:r>
      <w:r w:rsidRPr="006F362D">
        <w:t>EXP“ nurodytam tinkamumo laikui pasibaigus, šio vaisto</w:t>
      </w:r>
      <w:r w:rsidRPr="00D9413D">
        <w:t xml:space="preserve"> vartoti negalima. Vaistas tinkamas vartoti iki paskutinės nurodyto mėnesio dienos.</w:t>
      </w:r>
    </w:p>
    <w:p w14:paraId="53326D4F" w14:textId="77777777" w:rsidR="00BE72A8" w:rsidRPr="00CE4A52" w:rsidRDefault="00BE72A8" w:rsidP="006F5C3B">
      <w:pPr>
        <w:pStyle w:val="BTEMEASMCA"/>
      </w:pPr>
    </w:p>
    <w:p w14:paraId="50986077" w14:textId="7FB77B13" w:rsidR="00BE72A8" w:rsidRPr="00CE4A52" w:rsidRDefault="00BE72A8" w:rsidP="006F5C3B">
      <w:pPr>
        <w:pStyle w:val="BTEMEASMCA"/>
      </w:pPr>
      <w:r w:rsidRPr="00CE4A52">
        <w:t xml:space="preserve">Šiam </w:t>
      </w:r>
      <w:r w:rsidR="0002639C">
        <w:t>vaistui</w:t>
      </w:r>
      <w:r w:rsidRPr="00CE4A52">
        <w:t xml:space="preserve"> specialių laikymo sąlygų nereikia.</w:t>
      </w:r>
    </w:p>
    <w:p w14:paraId="00B99D3C" w14:textId="77777777" w:rsidR="00BE72A8" w:rsidRPr="00CE4A52" w:rsidRDefault="00BE72A8" w:rsidP="005A003A">
      <w:pPr>
        <w:pStyle w:val="BTEMEASMCA"/>
      </w:pPr>
    </w:p>
    <w:p w14:paraId="6BD1BEC4" w14:textId="77777777" w:rsidR="00BE72A8" w:rsidRPr="00CE4A52" w:rsidRDefault="00BE72A8" w:rsidP="005A003A">
      <w:pPr>
        <w:pStyle w:val="BTEMEASMCA"/>
      </w:pPr>
      <w:r w:rsidRPr="00CE4A52">
        <w:t>Vaistų negalima išmesti į kanalizaciją arba su buitinėmis atliekomis. Kaip išmesti nereikalingus vaistus, klauskite vaistininko. Šios priemonės padės apsaugoti aplinką.</w:t>
      </w:r>
    </w:p>
    <w:p w14:paraId="68905957" w14:textId="77777777" w:rsidR="00BE72A8" w:rsidRPr="00CE4A52" w:rsidRDefault="00BE72A8" w:rsidP="00221C8B">
      <w:pPr>
        <w:pStyle w:val="BTEMEASMCA"/>
      </w:pPr>
    </w:p>
    <w:p w14:paraId="04C058D1" w14:textId="77777777" w:rsidR="00BE72A8" w:rsidRPr="00CE4A52" w:rsidRDefault="00BE72A8" w:rsidP="005D4744">
      <w:pPr>
        <w:pStyle w:val="BTEMEASMCA"/>
      </w:pPr>
    </w:p>
    <w:p w14:paraId="621C0737" w14:textId="640D950B" w:rsidR="00BE72A8" w:rsidRPr="00414040" w:rsidRDefault="00BE72A8" w:rsidP="00BE72A8">
      <w:pPr>
        <w:pStyle w:val="PI-1EMEASMCA"/>
      </w:pPr>
      <w:bookmarkStart w:id="84" w:name="_Toc129243269"/>
      <w:bookmarkStart w:id="85" w:name="_Toc129243144"/>
      <w:r w:rsidRPr="00414040">
        <w:t>6.</w:t>
      </w:r>
      <w:r w:rsidRPr="00414040">
        <w:tab/>
      </w:r>
      <w:bookmarkEnd w:id="84"/>
      <w:bookmarkEnd w:id="85"/>
      <w:r w:rsidRPr="00414040">
        <w:t>Pakuotės turinys ir kita informacija</w:t>
      </w:r>
    </w:p>
    <w:p w14:paraId="684DB925" w14:textId="77777777" w:rsidR="00BE72A8" w:rsidRPr="006F362D" w:rsidRDefault="00BE72A8" w:rsidP="005A641D">
      <w:pPr>
        <w:pStyle w:val="BTEMEASMCA"/>
      </w:pPr>
    </w:p>
    <w:p w14:paraId="08C4BD6D" w14:textId="77777777" w:rsidR="00BE72A8" w:rsidRPr="00414040" w:rsidRDefault="005D4072" w:rsidP="00BE72A8">
      <w:pPr>
        <w:pStyle w:val="PI-3EMEASMCA"/>
      </w:pPr>
      <w:r>
        <w:t>Bilastine Sandoz</w:t>
      </w:r>
      <w:r w:rsidR="00BE72A8" w:rsidRPr="00414040">
        <w:t xml:space="preserve"> sudėtis</w:t>
      </w:r>
    </w:p>
    <w:p w14:paraId="7EA3B12C" w14:textId="77777777" w:rsidR="00BE72A8" w:rsidRPr="00D9413D" w:rsidRDefault="00BE72A8" w:rsidP="005A641D">
      <w:pPr>
        <w:pStyle w:val="BT-EMEASMCA"/>
      </w:pPr>
      <w:r w:rsidRPr="00D9413D">
        <w:t>Veiklioji medžiaga yra bilastinas. Kiekvienoje tabletėje yra 20 mg bilastino</w:t>
      </w:r>
      <w:r w:rsidR="00547B87">
        <w:t xml:space="preserve"> (monohidrato pavidalu</w:t>
      </w:r>
      <w:r w:rsidR="00A85B1B">
        <w:t>)</w:t>
      </w:r>
      <w:r w:rsidRPr="00D9413D">
        <w:t>.</w:t>
      </w:r>
    </w:p>
    <w:p w14:paraId="68D0D620" w14:textId="3CF9821C" w:rsidR="00BE72A8" w:rsidRPr="00CE4A52" w:rsidRDefault="00BE72A8" w:rsidP="005A641D">
      <w:pPr>
        <w:pStyle w:val="BT-EMEASMCA"/>
      </w:pPr>
      <w:r w:rsidRPr="00CE4A52">
        <w:t>Pagalbinės medžiagos yra mikrokristalinė celiuliozė, k</w:t>
      </w:r>
      <w:r w:rsidR="00A85B1B">
        <w:t>rospovidonas (</w:t>
      </w:r>
      <w:r w:rsidRPr="00CE4A52">
        <w:t xml:space="preserve">A </w:t>
      </w:r>
      <w:r w:rsidR="00A85B1B">
        <w:t>tipo)</w:t>
      </w:r>
      <w:r w:rsidRPr="00CE4A52">
        <w:t xml:space="preserve">, </w:t>
      </w:r>
      <w:r w:rsidR="00A67062" w:rsidRPr="00CE4A52">
        <w:t>magnio stearatas</w:t>
      </w:r>
      <w:r w:rsidR="00A67062">
        <w:t>,</w:t>
      </w:r>
      <w:r w:rsidR="00A67062" w:rsidRPr="00CE4A52">
        <w:t xml:space="preserve"> </w:t>
      </w:r>
      <w:r w:rsidR="0002639C" w:rsidRPr="00CE4A52">
        <w:t xml:space="preserve">bevandenis </w:t>
      </w:r>
      <w:r w:rsidRPr="00CE4A52">
        <w:t xml:space="preserve">koloidinis silicio </w:t>
      </w:r>
      <w:r w:rsidR="00A67062">
        <w:t>dio</w:t>
      </w:r>
      <w:r w:rsidRPr="00CE4A52">
        <w:t>ksidas.</w:t>
      </w:r>
    </w:p>
    <w:p w14:paraId="2EB36E41" w14:textId="77777777" w:rsidR="00BE72A8" w:rsidRPr="00CE4A52" w:rsidRDefault="00BE72A8" w:rsidP="005A641D">
      <w:pPr>
        <w:pStyle w:val="BTEMEASMCA"/>
      </w:pPr>
    </w:p>
    <w:p w14:paraId="34998B48" w14:textId="77777777" w:rsidR="00BE72A8" w:rsidRPr="00414040" w:rsidRDefault="005D4072" w:rsidP="00BE72A8">
      <w:pPr>
        <w:pStyle w:val="PI-3EMEASMCA"/>
      </w:pPr>
      <w:r>
        <w:t>Bilastine Sandoz</w:t>
      </w:r>
      <w:r w:rsidR="00BE72A8" w:rsidRPr="00414040">
        <w:t xml:space="preserve"> išvaizda ir kiekis pakuotėje</w:t>
      </w:r>
    </w:p>
    <w:p w14:paraId="01811091" w14:textId="77777777" w:rsidR="006C0503" w:rsidRDefault="005D4072" w:rsidP="005A641D">
      <w:pPr>
        <w:pStyle w:val="BTEMEASMCA"/>
      </w:pPr>
      <w:r>
        <w:t>Bilastine Sandoz</w:t>
      </w:r>
      <w:r w:rsidR="00BE72A8" w:rsidRPr="00D9413D">
        <w:t xml:space="preserve"> </w:t>
      </w:r>
      <w:r w:rsidR="00C93112">
        <w:t xml:space="preserve">20 mg </w:t>
      </w:r>
      <w:r w:rsidR="00BE72A8" w:rsidRPr="00D9413D">
        <w:t>tabletės yra baltos</w:t>
      </w:r>
      <w:r w:rsidR="006C0503">
        <w:t>, apvalios tabletės</w:t>
      </w:r>
    </w:p>
    <w:p w14:paraId="4F65421F" w14:textId="77777777" w:rsidR="00BE72A8" w:rsidRPr="00CE4A52" w:rsidRDefault="003D6878" w:rsidP="005A641D">
      <w:pPr>
        <w:pStyle w:val="BTEMEASMCA"/>
      </w:pPr>
      <w:r>
        <w:t>Kiekvienoje pakuotėje yra</w:t>
      </w:r>
      <w:r w:rsidR="00BE72A8" w:rsidRPr="00CE4A52">
        <w:t xml:space="preserve"> 10, 20, 30, 40</w:t>
      </w:r>
      <w:r>
        <w:t>, 50</w:t>
      </w:r>
      <w:r w:rsidR="00BE72A8" w:rsidRPr="00CE4A52">
        <w:t xml:space="preserve"> arba </w:t>
      </w:r>
      <w:r>
        <w:t>10</w:t>
      </w:r>
      <w:r w:rsidR="00BE72A8" w:rsidRPr="00CE4A52">
        <w:t xml:space="preserve">0 tablečių. </w:t>
      </w:r>
    </w:p>
    <w:p w14:paraId="7AA688FC" w14:textId="77777777" w:rsidR="004D30C3" w:rsidRDefault="004D30C3" w:rsidP="005A641D">
      <w:pPr>
        <w:pStyle w:val="BTEMEASMCA"/>
      </w:pPr>
    </w:p>
    <w:p w14:paraId="61E21C2A" w14:textId="77777777" w:rsidR="00BE72A8" w:rsidRPr="00CE4A52" w:rsidRDefault="00BE72A8" w:rsidP="006F5C3B">
      <w:pPr>
        <w:pStyle w:val="BTEMEASMCA"/>
      </w:pPr>
      <w:r w:rsidRPr="00CE4A52">
        <w:t>Gali būti tiekiamos ne visų dydžių pakuotės.</w:t>
      </w:r>
    </w:p>
    <w:p w14:paraId="3A5F5166" w14:textId="77777777" w:rsidR="00BE72A8" w:rsidRPr="00CE4A52" w:rsidRDefault="00BE72A8" w:rsidP="006F5C3B">
      <w:pPr>
        <w:pStyle w:val="BTEMEASMCA"/>
      </w:pPr>
    </w:p>
    <w:p w14:paraId="75C27D3C" w14:textId="77777777" w:rsidR="00BE72A8" w:rsidRPr="00414040" w:rsidRDefault="00BE72A8" w:rsidP="00BE72A8">
      <w:pPr>
        <w:pStyle w:val="PI-3EMEASMCA"/>
      </w:pPr>
      <w:r w:rsidRPr="00414040">
        <w:t>Registruotojas ir gamintojas</w:t>
      </w:r>
    </w:p>
    <w:p w14:paraId="414B5611" w14:textId="77777777" w:rsidR="00BE72A8" w:rsidRPr="00414040" w:rsidRDefault="00BE72A8" w:rsidP="00BE72A8">
      <w:pPr>
        <w:pStyle w:val="PI-3EMEASMCA"/>
        <w:rPr>
          <w:b w:val="0"/>
          <w:i/>
        </w:rPr>
      </w:pPr>
    </w:p>
    <w:p w14:paraId="023199FA" w14:textId="77777777" w:rsidR="00BE72A8" w:rsidRPr="00414040" w:rsidRDefault="00BE72A8" w:rsidP="00BE72A8">
      <w:pPr>
        <w:pStyle w:val="PI-3EMEASMCA"/>
        <w:spacing w:line="240" w:lineRule="auto"/>
        <w:rPr>
          <w:b w:val="0"/>
          <w:i/>
        </w:rPr>
      </w:pPr>
      <w:r w:rsidRPr="00414040">
        <w:rPr>
          <w:b w:val="0"/>
          <w:i/>
        </w:rPr>
        <w:t xml:space="preserve">Registruotojas </w:t>
      </w:r>
    </w:p>
    <w:p w14:paraId="43ECD074" w14:textId="77777777" w:rsidR="00F5306A" w:rsidRPr="003F7821" w:rsidRDefault="00F5306A" w:rsidP="00F5306A">
      <w:pPr>
        <w:tabs>
          <w:tab w:val="left" w:pos="4253"/>
        </w:tabs>
        <w:overflowPunct w:val="0"/>
        <w:autoSpaceDE w:val="0"/>
        <w:autoSpaceDN w:val="0"/>
        <w:adjustRightInd w:val="0"/>
        <w:spacing w:after="0" w:line="240" w:lineRule="auto"/>
        <w:jc w:val="both"/>
        <w:rPr>
          <w:rFonts w:ascii="Times New Roman" w:eastAsia="Times New Roman" w:hAnsi="Times New Roman" w:cs="Times New Roman"/>
          <w:lang w:val="lt-LT"/>
        </w:rPr>
      </w:pPr>
      <w:r w:rsidRPr="003F7821">
        <w:rPr>
          <w:rFonts w:ascii="Times New Roman" w:eastAsia="Times New Roman" w:hAnsi="Times New Roman" w:cs="Times New Roman"/>
          <w:lang w:val="lt-LT"/>
        </w:rPr>
        <w:t>Sandoz d.d.</w:t>
      </w:r>
    </w:p>
    <w:p w14:paraId="6F05DAAA" w14:textId="77777777" w:rsidR="00F5306A" w:rsidRPr="003F7821" w:rsidRDefault="00F5306A" w:rsidP="00F5306A">
      <w:pPr>
        <w:tabs>
          <w:tab w:val="left" w:pos="4253"/>
        </w:tabs>
        <w:overflowPunct w:val="0"/>
        <w:autoSpaceDE w:val="0"/>
        <w:autoSpaceDN w:val="0"/>
        <w:adjustRightInd w:val="0"/>
        <w:spacing w:after="0" w:line="240" w:lineRule="auto"/>
        <w:jc w:val="both"/>
        <w:rPr>
          <w:rFonts w:ascii="Times New Roman" w:eastAsia="Times New Roman" w:hAnsi="Times New Roman" w:cs="Times New Roman"/>
          <w:lang w:val="lt-LT"/>
        </w:rPr>
      </w:pPr>
      <w:r w:rsidRPr="003F7821">
        <w:rPr>
          <w:rFonts w:ascii="Times New Roman" w:eastAsia="Times New Roman" w:hAnsi="Times New Roman" w:cs="Times New Roman"/>
          <w:lang w:val="lt-LT"/>
        </w:rPr>
        <w:t>Verovškova 57</w:t>
      </w:r>
    </w:p>
    <w:p w14:paraId="4EA2AB83" w14:textId="77777777" w:rsidR="00F5306A" w:rsidRPr="003F7821" w:rsidRDefault="00F5306A" w:rsidP="00F5306A">
      <w:pPr>
        <w:tabs>
          <w:tab w:val="left" w:pos="4253"/>
        </w:tabs>
        <w:overflowPunct w:val="0"/>
        <w:autoSpaceDE w:val="0"/>
        <w:autoSpaceDN w:val="0"/>
        <w:adjustRightInd w:val="0"/>
        <w:spacing w:after="0" w:line="240" w:lineRule="auto"/>
        <w:jc w:val="both"/>
        <w:rPr>
          <w:rFonts w:ascii="Times New Roman" w:eastAsia="Times New Roman" w:hAnsi="Times New Roman" w:cs="Times New Roman"/>
          <w:lang w:val="lt-LT"/>
        </w:rPr>
      </w:pPr>
      <w:r w:rsidRPr="003F7821">
        <w:rPr>
          <w:rFonts w:ascii="Times New Roman" w:eastAsia="Times New Roman" w:hAnsi="Times New Roman" w:cs="Times New Roman"/>
          <w:lang w:val="lt-LT"/>
        </w:rPr>
        <w:t>1000 Ljubljana</w:t>
      </w:r>
    </w:p>
    <w:p w14:paraId="519A8EE4" w14:textId="77777777" w:rsidR="00F5306A" w:rsidRPr="003F7821" w:rsidRDefault="00F5306A" w:rsidP="00F5306A">
      <w:pPr>
        <w:tabs>
          <w:tab w:val="left" w:pos="4253"/>
        </w:tabs>
        <w:overflowPunct w:val="0"/>
        <w:autoSpaceDE w:val="0"/>
        <w:autoSpaceDN w:val="0"/>
        <w:adjustRightInd w:val="0"/>
        <w:spacing w:after="0" w:line="240" w:lineRule="auto"/>
        <w:jc w:val="both"/>
        <w:rPr>
          <w:rFonts w:ascii="Times New Roman" w:eastAsia="Times New Roman" w:hAnsi="Times New Roman" w:cs="Times New Roman"/>
          <w:lang w:val="lt-LT"/>
        </w:rPr>
      </w:pPr>
      <w:r w:rsidRPr="003F7821">
        <w:rPr>
          <w:rFonts w:ascii="Times New Roman" w:eastAsia="Times New Roman" w:hAnsi="Times New Roman" w:cs="Times New Roman"/>
          <w:lang w:val="lt-LT"/>
        </w:rPr>
        <w:t>Slovėnija</w:t>
      </w:r>
    </w:p>
    <w:p w14:paraId="3168938D" w14:textId="77777777" w:rsidR="00BE72A8" w:rsidRPr="00414040" w:rsidRDefault="00BE72A8" w:rsidP="00BE72A8">
      <w:pPr>
        <w:spacing w:after="0" w:line="240" w:lineRule="auto"/>
        <w:ind w:left="567" w:hanging="567"/>
        <w:rPr>
          <w:rFonts w:ascii="Times New Roman" w:hAnsi="Times New Roman" w:cs="Times New Roman"/>
          <w:lang w:val="lt-LT"/>
        </w:rPr>
      </w:pPr>
    </w:p>
    <w:p w14:paraId="13F15015" w14:textId="77777777" w:rsidR="00BE72A8" w:rsidRPr="00414040" w:rsidRDefault="00BE72A8" w:rsidP="00BE72A8">
      <w:pPr>
        <w:spacing w:after="0" w:line="240" w:lineRule="auto"/>
        <w:ind w:left="567" w:hanging="567"/>
        <w:rPr>
          <w:rFonts w:ascii="Times New Roman" w:hAnsi="Times New Roman" w:cs="Times New Roman"/>
          <w:i/>
          <w:lang w:val="lt-LT"/>
        </w:rPr>
      </w:pPr>
      <w:r w:rsidRPr="00414040">
        <w:rPr>
          <w:rFonts w:ascii="Times New Roman" w:hAnsi="Times New Roman" w:cs="Times New Roman"/>
          <w:i/>
          <w:lang w:val="lt-LT"/>
        </w:rPr>
        <w:t>Gamintojas</w:t>
      </w:r>
    </w:p>
    <w:p w14:paraId="2B99F086" w14:textId="77777777" w:rsidR="00F5306A" w:rsidRDefault="00F5306A" w:rsidP="005A641D">
      <w:pPr>
        <w:pStyle w:val="BTEMEASMCA"/>
      </w:pPr>
      <w:r>
        <w:t>J. Uriach y Compania S. A.</w:t>
      </w:r>
    </w:p>
    <w:p w14:paraId="4BAD15AD" w14:textId="77777777" w:rsidR="00F5306A" w:rsidRDefault="00F5306A" w:rsidP="005A641D">
      <w:pPr>
        <w:pStyle w:val="BTEMEASMCA"/>
      </w:pPr>
      <w:r>
        <w:t>Avinguda Cami Reial 51 – 57</w:t>
      </w:r>
    </w:p>
    <w:p w14:paraId="4A257540" w14:textId="77777777" w:rsidR="00F5306A" w:rsidRDefault="00F5306A" w:rsidP="005A641D">
      <w:pPr>
        <w:pStyle w:val="BTEMEASMCA"/>
      </w:pPr>
      <w:r>
        <w:t>Poligon Industrial Riera De Caldes</w:t>
      </w:r>
    </w:p>
    <w:p w14:paraId="1A0FE534" w14:textId="77777777" w:rsidR="00F5306A" w:rsidRDefault="00F5306A" w:rsidP="006F5C3B">
      <w:pPr>
        <w:pStyle w:val="BTEMEASMCA"/>
      </w:pPr>
      <w:r>
        <w:t>Palau-Solita I Plegamans</w:t>
      </w:r>
    </w:p>
    <w:p w14:paraId="6ED8C445" w14:textId="77777777" w:rsidR="00F5306A" w:rsidRDefault="00F5306A" w:rsidP="006F5C3B">
      <w:pPr>
        <w:pStyle w:val="BTEMEASMCA"/>
      </w:pPr>
      <w:r>
        <w:t>08184 Barcelona</w:t>
      </w:r>
    </w:p>
    <w:p w14:paraId="0CEE76BE" w14:textId="77777777" w:rsidR="00F5306A" w:rsidRDefault="00F5306A" w:rsidP="006F5C3B">
      <w:pPr>
        <w:pStyle w:val="BTEMEASMCA"/>
      </w:pPr>
      <w:r>
        <w:t>Ispanija</w:t>
      </w:r>
    </w:p>
    <w:p w14:paraId="334E0B40" w14:textId="77777777" w:rsidR="00A22A89" w:rsidRDefault="00A22A89" w:rsidP="005A003A">
      <w:pPr>
        <w:pStyle w:val="BTEMEASMCA"/>
      </w:pPr>
    </w:p>
    <w:p w14:paraId="541260E1" w14:textId="77777777" w:rsidR="00A22A89" w:rsidRDefault="00A22A89" w:rsidP="005A003A">
      <w:pPr>
        <w:pStyle w:val="BTEMEASMCA"/>
      </w:pPr>
      <w:r>
        <w:t>arba</w:t>
      </w:r>
    </w:p>
    <w:p w14:paraId="601B6E47" w14:textId="77777777" w:rsidR="00A22A89" w:rsidRDefault="00A22A89" w:rsidP="00221C8B">
      <w:pPr>
        <w:pStyle w:val="BTEMEASMCA"/>
      </w:pPr>
      <w:r>
        <w:t>Lek Pharmaceuticals d.d</w:t>
      </w:r>
    </w:p>
    <w:p w14:paraId="17629221" w14:textId="4B014FE7" w:rsidR="00A22A89" w:rsidRPr="005F5ACB" w:rsidRDefault="00A22A89" w:rsidP="005D4744">
      <w:pPr>
        <w:pStyle w:val="BTEMEASMCA"/>
      </w:pPr>
      <w:r w:rsidRPr="005F5ACB">
        <w:t>Verosvškova ulica 57</w:t>
      </w:r>
    </w:p>
    <w:p w14:paraId="3B8CCAE3" w14:textId="521055CC" w:rsidR="00A22A89" w:rsidRDefault="00D21366">
      <w:pPr>
        <w:pStyle w:val="BTEMEASMCA"/>
      </w:pPr>
      <w:r w:rsidRPr="0021416F">
        <w:t>1526</w:t>
      </w:r>
      <w:r>
        <w:t xml:space="preserve"> </w:t>
      </w:r>
      <w:r w:rsidR="00A22A89" w:rsidRPr="0021416F">
        <w:t xml:space="preserve">Ljubljana </w:t>
      </w:r>
    </w:p>
    <w:p w14:paraId="23504A92" w14:textId="77777777" w:rsidR="00A22A89" w:rsidRDefault="00A22A89">
      <w:pPr>
        <w:pStyle w:val="BTEMEASMCA"/>
      </w:pPr>
      <w:r w:rsidRPr="0021416F">
        <w:t>Slov</w:t>
      </w:r>
      <w:r>
        <w:t>ė</w:t>
      </w:r>
      <w:r w:rsidRPr="0021416F">
        <w:t>ni</w:t>
      </w:r>
      <w:r>
        <w:t>j</w:t>
      </w:r>
      <w:r w:rsidRPr="0021416F">
        <w:t>a</w:t>
      </w:r>
    </w:p>
    <w:p w14:paraId="5A49904A" w14:textId="77777777" w:rsidR="00A22A89" w:rsidRPr="006F362D" w:rsidRDefault="00A22A89">
      <w:pPr>
        <w:pStyle w:val="BTEMEASMCA"/>
      </w:pPr>
    </w:p>
    <w:p w14:paraId="53314B23" w14:textId="77777777" w:rsidR="00BE72A8" w:rsidRPr="006F362D" w:rsidRDefault="00BE72A8">
      <w:pPr>
        <w:pStyle w:val="BTEMEASMCA"/>
      </w:pPr>
    </w:p>
    <w:p w14:paraId="251C58E8" w14:textId="77777777" w:rsidR="00BE72A8" w:rsidRPr="00D9413D" w:rsidRDefault="00BE72A8">
      <w:pPr>
        <w:pStyle w:val="BTEMEASMCA"/>
      </w:pPr>
      <w:r w:rsidRPr="00D9413D">
        <w:t>Jeigu apie šį vaistą norite sužinoti daugiau, kreipkitės į vietinį registruotojo atstovą.</w:t>
      </w:r>
    </w:p>
    <w:p w14:paraId="4B8B71EE" w14:textId="77777777" w:rsidR="00C719CA" w:rsidRPr="00C719CA" w:rsidRDefault="00C719CA" w:rsidP="00C719CA">
      <w:pPr>
        <w:overflowPunct w:val="0"/>
        <w:autoSpaceDE w:val="0"/>
        <w:autoSpaceDN w:val="0"/>
        <w:adjustRightInd w:val="0"/>
        <w:spacing w:after="0" w:line="240" w:lineRule="auto"/>
        <w:rPr>
          <w:rFonts w:ascii="Times New Roman" w:eastAsia="Times New Roman" w:hAnsi="Times New Roman" w:cs="Times New Roman"/>
          <w:lang w:val="lt-LT"/>
        </w:rPr>
      </w:pPr>
    </w:p>
    <w:tbl>
      <w:tblPr>
        <w:tblW w:w="4680" w:type="dxa"/>
        <w:tblInd w:w="-34" w:type="dxa"/>
        <w:tblLayout w:type="fixed"/>
        <w:tblLook w:val="04A0" w:firstRow="1" w:lastRow="0" w:firstColumn="1" w:lastColumn="0" w:noHBand="0" w:noVBand="1"/>
      </w:tblPr>
      <w:tblGrid>
        <w:gridCol w:w="4680"/>
      </w:tblGrid>
      <w:tr w:rsidR="00C719CA" w:rsidRPr="00C719CA" w14:paraId="1EF677E5" w14:textId="77777777" w:rsidTr="00E80E42">
        <w:tc>
          <w:tcPr>
            <w:tcW w:w="4678" w:type="dxa"/>
            <w:hideMark/>
          </w:tcPr>
          <w:p w14:paraId="3F9E9366" w14:textId="77777777" w:rsidR="00C719CA" w:rsidRPr="00C719CA" w:rsidRDefault="00C719CA" w:rsidP="00C719CA">
            <w:pPr>
              <w:overflowPunct w:val="0"/>
              <w:autoSpaceDE w:val="0"/>
              <w:autoSpaceDN w:val="0"/>
              <w:adjustRightInd w:val="0"/>
              <w:spacing w:after="0" w:line="240" w:lineRule="auto"/>
              <w:contextualSpacing/>
              <w:jc w:val="both"/>
              <w:rPr>
                <w:rFonts w:ascii="Times New Roman" w:eastAsia="Times New Roman" w:hAnsi="Times New Roman" w:cs="Times New Roman"/>
                <w:sz w:val="24"/>
                <w:lang w:val="lt-LT"/>
              </w:rPr>
            </w:pPr>
            <w:r w:rsidRPr="00C719CA">
              <w:rPr>
                <w:rFonts w:ascii="Times New Roman" w:eastAsia="Times New Roman" w:hAnsi="Times New Roman" w:cs="Times New Roman"/>
                <w:lang w:val="lt-LT"/>
              </w:rPr>
              <w:t>Sandoz Pharmaceuticals d.d.</w:t>
            </w:r>
            <w:r w:rsidR="007B62B6">
              <w:rPr>
                <w:rFonts w:ascii="Times New Roman" w:eastAsia="Times New Roman" w:hAnsi="Times New Roman" w:cs="Times New Roman"/>
                <w:lang w:val="lt-LT"/>
              </w:rPr>
              <w:t xml:space="preserve"> </w:t>
            </w:r>
            <w:r w:rsidRPr="00C719CA">
              <w:rPr>
                <w:rFonts w:ascii="Times New Roman" w:eastAsia="Times New Roman" w:hAnsi="Times New Roman" w:cs="Times New Roman"/>
                <w:lang w:val="lt-LT"/>
              </w:rPr>
              <w:t>filialas</w:t>
            </w:r>
          </w:p>
          <w:p w14:paraId="3099FFC8" w14:textId="77777777" w:rsidR="00C719CA" w:rsidRPr="00A22A89" w:rsidRDefault="00C719CA" w:rsidP="00A22A89">
            <w:pPr>
              <w:overflowPunct w:val="0"/>
              <w:autoSpaceDE w:val="0"/>
              <w:autoSpaceDN w:val="0"/>
              <w:adjustRightInd w:val="0"/>
              <w:spacing w:after="0" w:line="240" w:lineRule="auto"/>
              <w:contextualSpacing/>
              <w:jc w:val="both"/>
              <w:rPr>
                <w:rFonts w:ascii="Times New Roman" w:eastAsia="Times New Roman" w:hAnsi="Times New Roman" w:cs="Times New Roman"/>
                <w:sz w:val="24"/>
                <w:lang w:val="es-ES"/>
              </w:rPr>
            </w:pPr>
            <w:r w:rsidRPr="00C719CA">
              <w:rPr>
                <w:rFonts w:ascii="Times New Roman" w:eastAsia="Times New Roman" w:hAnsi="Times New Roman" w:cs="Times New Roman"/>
                <w:lang w:val="es-ES"/>
              </w:rPr>
              <w:t>Tel. +370 5 2636 037</w:t>
            </w:r>
          </w:p>
        </w:tc>
      </w:tr>
    </w:tbl>
    <w:p w14:paraId="07A3CD18" w14:textId="77777777" w:rsidR="00C719CA" w:rsidRDefault="00C719CA" w:rsidP="005A641D">
      <w:pPr>
        <w:pStyle w:val="BTEMEASMCA"/>
      </w:pPr>
    </w:p>
    <w:p w14:paraId="31FFC5A5" w14:textId="77777777" w:rsidR="00BE72A8" w:rsidRDefault="00BE72A8" w:rsidP="005A641D">
      <w:pPr>
        <w:pStyle w:val="BTEMEASMCA"/>
      </w:pPr>
      <w:r w:rsidRPr="007B62B6">
        <w:t>Šis vaistas EEE valstybėse narėse yra registruotas tokiais pavadinimais:</w:t>
      </w:r>
    </w:p>
    <w:tbl>
      <w:tblPr>
        <w:tblStyle w:val="Lentelstinklelis"/>
        <w:tblW w:w="0" w:type="auto"/>
        <w:tblLook w:val="04A0" w:firstRow="1" w:lastRow="0" w:firstColumn="1" w:lastColumn="0" w:noHBand="0" w:noVBand="1"/>
      </w:tblPr>
      <w:tblGrid>
        <w:gridCol w:w="4530"/>
        <w:gridCol w:w="4530"/>
      </w:tblGrid>
      <w:tr w:rsidR="00A22A89" w14:paraId="163B06CC" w14:textId="77777777" w:rsidTr="00A22A89">
        <w:tc>
          <w:tcPr>
            <w:tcW w:w="4530" w:type="dxa"/>
          </w:tcPr>
          <w:p w14:paraId="3C4E200F" w14:textId="77777777" w:rsidR="00A22A89" w:rsidRDefault="00A22A89" w:rsidP="005A641D">
            <w:pPr>
              <w:pStyle w:val="BTEMEASMCA"/>
            </w:pPr>
            <w:r>
              <w:t>Estija, Latvija, Lietuva</w:t>
            </w:r>
          </w:p>
        </w:tc>
        <w:tc>
          <w:tcPr>
            <w:tcW w:w="4530" w:type="dxa"/>
          </w:tcPr>
          <w:p w14:paraId="1C30C67A" w14:textId="77777777" w:rsidR="00A22A89" w:rsidRDefault="00A22A89" w:rsidP="006F5C3B">
            <w:pPr>
              <w:pStyle w:val="BTEMEASMCA"/>
            </w:pPr>
            <w:r w:rsidRPr="000B7DAE">
              <w:t>Bilastine Sandoz</w:t>
            </w:r>
          </w:p>
        </w:tc>
      </w:tr>
      <w:tr w:rsidR="00A22A89" w14:paraId="0B7C6B0F" w14:textId="77777777" w:rsidTr="00A22A89">
        <w:tc>
          <w:tcPr>
            <w:tcW w:w="4530" w:type="dxa"/>
          </w:tcPr>
          <w:p w14:paraId="718076BB" w14:textId="77777777" w:rsidR="00A22A89" w:rsidRDefault="00A22A89" w:rsidP="005A641D">
            <w:pPr>
              <w:pStyle w:val="BTEMEASMCA"/>
            </w:pPr>
            <w:r>
              <w:t>Ispanija, Italija</w:t>
            </w:r>
          </w:p>
        </w:tc>
        <w:tc>
          <w:tcPr>
            <w:tcW w:w="4530" w:type="dxa"/>
          </w:tcPr>
          <w:p w14:paraId="6857CDBB" w14:textId="77777777" w:rsidR="00A22A89" w:rsidRDefault="00A22A89" w:rsidP="005A641D">
            <w:pPr>
              <w:pStyle w:val="BTEMEASMCA"/>
            </w:pPr>
            <w:r w:rsidRPr="000B7DAE">
              <w:t>Bilastina Sandoz</w:t>
            </w:r>
          </w:p>
        </w:tc>
      </w:tr>
      <w:tr w:rsidR="00A22A89" w14:paraId="4CE418F1" w14:textId="77777777" w:rsidTr="00A22A89">
        <w:tc>
          <w:tcPr>
            <w:tcW w:w="4530" w:type="dxa"/>
          </w:tcPr>
          <w:p w14:paraId="3F23D60C" w14:textId="77777777" w:rsidR="00A22A89" w:rsidRDefault="00CF3AA9" w:rsidP="005A641D">
            <w:pPr>
              <w:pStyle w:val="BTEMEASMCA"/>
            </w:pPr>
            <w:r>
              <w:t>Lenkija</w:t>
            </w:r>
          </w:p>
        </w:tc>
        <w:tc>
          <w:tcPr>
            <w:tcW w:w="4530" w:type="dxa"/>
          </w:tcPr>
          <w:p w14:paraId="5CD75BA8" w14:textId="70E40CD3" w:rsidR="00A22A89" w:rsidRDefault="00CF3AA9" w:rsidP="005A641D">
            <w:pPr>
              <w:pStyle w:val="BTEMEASMCA"/>
            </w:pPr>
            <w:r>
              <w:t>Bilarg</w:t>
            </w:r>
            <w:r w:rsidR="00CC4213">
              <w:t>ena</w:t>
            </w:r>
          </w:p>
        </w:tc>
      </w:tr>
      <w:tr w:rsidR="00A22A89" w14:paraId="09BDB946" w14:textId="77777777" w:rsidTr="00A22A89">
        <w:tc>
          <w:tcPr>
            <w:tcW w:w="4530" w:type="dxa"/>
          </w:tcPr>
          <w:p w14:paraId="659DB861" w14:textId="77777777" w:rsidR="00A22A89" w:rsidRDefault="00CF3AA9" w:rsidP="005A641D">
            <w:pPr>
              <w:pStyle w:val="BTEMEASMCA"/>
            </w:pPr>
            <w:r>
              <w:t>Vokietija</w:t>
            </w:r>
          </w:p>
        </w:tc>
        <w:tc>
          <w:tcPr>
            <w:tcW w:w="4530" w:type="dxa"/>
          </w:tcPr>
          <w:p w14:paraId="6EB7517A" w14:textId="77777777" w:rsidR="00A22A89" w:rsidRDefault="00CF3AA9" w:rsidP="005A641D">
            <w:pPr>
              <w:pStyle w:val="BTEMEASMCA"/>
            </w:pPr>
            <w:r w:rsidRPr="000B7DAE">
              <w:t>Bilastin</w:t>
            </w:r>
            <w:r>
              <w:t xml:space="preserve"> HEXAL</w:t>
            </w:r>
          </w:p>
        </w:tc>
      </w:tr>
    </w:tbl>
    <w:p w14:paraId="4E7960F6" w14:textId="77777777" w:rsidR="00A22A89" w:rsidRPr="007B62B6" w:rsidRDefault="00A22A89" w:rsidP="005A641D">
      <w:pPr>
        <w:pStyle w:val="BTEMEASMCA"/>
      </w:pPr>
    </w:p>
    <w:p w14:paraId="21898F7E" w14:textId="77777777" w:rsidR="00BE72A8" w:rsidRPr="00CE4A52" w:rsidRDefault="00BE72A8" w:rsidP="005A641D">
      <w:pPr>
        <w:pStyle w:val="BTEMEASMCA"/>
      </w:pPr>
    </w:p>
    <w:p w14:paraId="35528B3F" w14:textId="2BDF4476" w:rsidR="00BE72A8" w:rsidRPr="006F362D" w:rsidRDefault="00BE72A8" w:rsidP="005A641D">
      <w:pPr>
        <w:pStyle w:val="BTbEMEASMCA"/>
      </w:pPr>
      <w:r w:rsidRPr="00CE4A52">
        <w:t>Šis pakuotės lapelis paskutinį kartą peržiūrėtas</w:t>
      </w:r>
      <w:r w:rsidR="00BF5424">
        <w:t xml:space="preserve"> </w:t>
      </w:r>
      <w:r w:rsidR="00B96DA4">
        <w:t>2025-04-09</w:t>
      </w:r>
      <w:r w:rsidR="007C1D57">
        <w:t>.</w:t>
      </w:r>
    </w:p>
    <w:p w14:paraId="3AB4CBC0" w14:textId="77777777" w:rsidR="00BE72A8" w:rsidRPr="00414040" w:rsidRDefault="00BE72A8" w:rsidP="00BE72A8">
      <w:pPr>
        <w:spacing w:after="0"/>
        <w:rPr>
          <w:rFonts w:ascii="Times New Roman" w:hAnsi="Times New Roman" w:cs="Times New Roman"/>
          <w:lang w:val="lt-LT"/>
        </w:rPr>
      </w:pPr>
    </w:p>
    <w:p w14:paraId="44F952C0" w14:textId="77777777" w:rsidR="00BE72A8" w:rsidRPr="00D9413D" w:rsidRDefault="00BE72A8" w:rsidP="005A641D">
      <w:pPr>
        <w:pStyle w:val="BTEMEASMCA"/>
      </w:pPr>
      <w:r w:rsidRPr="006F362D">
        <w:t xml:space="preserve">Išsami informacija apie šį vaistą pateikiama Valstybinės vaistų kontrolės tarnybos prie Lietuvos Respublikos sveikatos apsaugos ministerijos tinklalapyje </w:t>
      </w:r>
      <w:hyperlink r:id="rId9" w:history="1">
        <w:r w:rsidRPr="006F362D">
          <w:rPr>
            <w:rStyle w:val="Hipersaitas"/>
          </w:rPr>
          <w:t>http://www.vvkt.lt/</w:t>
        </w:r>
      </w:hyperlink>
    </w:p>
    <w:p w14:paraId="2BE86CF6" w14:textId="77777777" w:rsidR="00BE72A8" w:rsidRPr="00D9413D" w:rsidRDefault="00BE72A8" w:rsidP="005A641D">
      <w:pPr>
        <w:pStyle w:val="BTbEMEASMCA"/>
      </w:pPr>
    </w:p>
    <w:sectPr w:rsidR="00BE72A8" w:rsidRPr="00D9413D" w:rsidSect="00AF5183">
      <w:footerReference w:type="default" r:id="rId1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CA8822" w14:textId="77777777" w:rsidR="00AA7B33" w:rsidRDefault="00AA7B33">
      <w:pPr>
        <w:spacing w:after="0" w:line="240" w:lineRule="auto"/>
      </w:pPr>
      <w:r>
        <w:separator/>
      </w:r>
    </w:p>
  </w:endnote>
  <w:endnote w:type="continuationSeparator" w:id="0">
    <w:p w14:paraId="737872F0" w14:textId="77777777" w:rsidR="00AA7B33" w:rsidRDefault="00AA7B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202A3F" w14:textId="6791613D" w:rsidR="00AA7B33" w:rsidRPr="00AD623E" w:rsidRDefault="00AA7B33">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sidR="00CE03AE">
      <w:rPr>
        <w:noProof/>
        <w:sz w:val="22"/>
        <w:szCs w:val="22"/>
      </w:rPr>
      <w:t>2</w:t>
    </w:r>
    <w:r w:rsidRPr="00AD623E">
      <w:rPr>
        <w:sz w:val="22"/>
        <w:szCs w:val="22"/>
      </w:rPr>
      <w:fldChar w:fldCharType="end"/>
    </w:r>
  </w:p>
  <w:p w14:paraId="1A016850" w14:textId="77777777" w:rsidR="00AA7B33" w:rsidRDefault="00AA7B3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359A6F" w14:textId="77777777" w:rsidR="00AA7B33" w:rsidRDefault="00AA7B33">
      <w:pPr>
        <w:spacing w:after="0" w:line="240" w:lineRule="auto"/>
      </w:pPr>
      <w:r>
        <w:separator/>
      </w:r>
    </w:p>
  </w:footnote>
  <w:footnote w:type="continuationSeparator" w:id="0">
    <w:p w14:paraId="0050AB22" w14:textId="77777777" w:rsidR="00AA7B33" w:rsidRDefault="00AA7B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B468A"/>
    <w:multiLevelType w:val="hybridMultilevel"/>
    <w:tmpl w:val="A7D064FC"/>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2016B53"/>
    <w:multiLevelType w:val="hybridMultilevel"/>
    <w:tmpl w:val="558AEF96"/>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7668F5"/>
    <w:multiLevelType w:val="hybridMultilevel"/>
    <w:tmpl w:val="ABE63B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F02CEA"/>
    <w:multiLevelType w:val="hybridMultilevel"/>
    <w:tmpl w:val="88EAF358"/>
    <w:lvl w:ilvl="0" w:tplc="267E3586">
      <w:start w:val="1"/>
      <w:numFmt w:val="bullet"/>
      <w:lvlText w:val="-"/>
      <w:lvlJc w:val="left"/>
      <w:pPr>
        <w:tabs>
          <w:tab w:val="num" w:pos="1498"/>
        </w:tabs>
        <w:ind w:left="1498" w:hanging="363"/>
      </w:pPr>
      <w:rPr>
        <w:rFonts w:ascii="Times New Roman" w:hAnsi="Times New Roman" w:cs="Times New Roman" w:hint="default"/>
      </w:rPr>
    </w:lvl>
    <w:lvl w:ilvl="1" w:tplc="04270003">
      <w:start w:val="1"/>
      <w:numFmt w:val="decimal"/>
      <w:lvlText w:val="%2."/>
      <w:lvlJc w:val="left"/>
      <w:pPr>
        <w:tabs>
          <w:tab w:val="num" w:pos="2218"/>
        </w:tabs>
        <w:ind w:left="2218" w:hanging="360"/>
      </w:pPr>
    </w:lvl>
    <w:lvl w:ilvl="2" w:tplc="04270005">
      <w:start w:val="1"/>
      <w:numFmt w:val="decimal"/>
      <w:lvlText w:val="%3."/>
      <w:lvlJc w:val="left"/>
      <w:pPr>
        <w:tabs>
          <w:tab w:val="num" w:pos="2938"/>
        </w:tabs>
        <w:ind w:left="2938" w:hanging="360"/>
      </w:pPr>
    </w:lvl>
    <w:lvl w:ilvl="3" w:tplc="04270001">
      <w:start w:val="1"/>
      <w:numFmt w:val="decimal"/>
      <w:lvlText w:val="%4."/>
      <w:lvlJc w:val="left"/>
      <w:pPr>
        <w:tabs>
          <w:tab w:val="num" w:pos="3658"/>
        </w:tabs>
        <w:ind w:left="3658" w:hanging="360"/>
      </w:pPr>
    </w:lvl>
    <w:lvl w:ilvl="4" w:tplc="04270003">
      <w:start w:val="1"/>
      <w:numFmt w:val="decimal"/>
      <w:lvlText w:val="%5."/>
      <w:lvlJc w:val="left"/>
      <w:pPr>
        <w:tabs>
          <w:tab w:val="num" w:pos="4378"/>
        </w:tabs>
        <w:ind w:left="4378" w:hanging="360"/>
      </w:pPr>
    </w:lvl>
    <w:lvl w:ilvl="5" w:tplc="04270005">
      <w:start w:val="1"/>
      <w:numFmt w:val="decimal"/>
      <w:lvlText w:val="%6."/>
      <w:lvlJc w:val="left"/>
      <w:pPr>
        <w:tabs>
          <w:tab w:val="num" w:pos="5098"/>
        </w:tabs>
        <w:ind w:left="5098" w:hanging="360"/>
      </w:pPr>
    </w:lvl>
    <w:lvl w:ilvl="6" w:tplc="04270001">
      <w:start w:val="1"/>
      <w:numFmt w:val="decimal"/>
      <w:lvlText w:val="%7."/>
      <w:lvlJc w:val="left"/>
      <w:pPr>
        <w:tabs>
          <w:tab w:val="num" w:pos="5818"/>
        </w:tabs>
        <w:ind w:left="5818" w:hanging="360"/>
      </w:pPr>
    </w:lvl>
    <w:lvl w:ilvl="7" w:tplc="04270003">
      <w:start w:val="1"/>
      <w:numFmt w:val="decimal"/>
      <w:lvlText w:val="%8."/>
      <w:lvlJc w:val="left"/>
      <w:pPr>
        <w:tabs>
          <w:tab w:val="num" w:pos="6538"/>
        </w:tabs>
        <w:ind w:left="6538" w:hanging="360"/>
      </w:pPr>
    </w:lvl>
    <w:lvl w:ilvl="8" w:tplc="04270005">
      <w:start w:val="1"/>
      <w:numFmt w:val="decimal"/>
      <w:lvlText w:val="%9."/>
      <w:lvlJc w:val="left"/>
      <w:pPr>
        <w:tabs>
          <w:tab w:val="num" w:pos="7258"/>
        </w:tabs>
        <w:ind w:left="7258" w:hanging="360"/>
      </w:pPr>
    </w:lvl>
  </w:abstractNum>
  <w:abstractNum w:abstractNumId="4" w15:restartNumberingAfterBreak="0">
    <w:nsid w:val="40B650B5"/>
    <w:multiLevelType w:val="hybridMultilevel"/>
    <w:tmpl w:val="E3DC1C18"/>
    <w:lvl w:ilvl="0" w:tplc="34D09EF4">
      <w:numFmt w:val="bullet"/>
      <w:pStyle w:val="BT-EMEASMCA"/>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CFB066C"/>
    <w:multiLevelType w:val="hybridMultilevel"/>
    <w:tmpl w:val="2C784E7E"/>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1D03CD"/>
    <w:multiLevelType w:val="hybridMultilevel"/>
    <w:tmpl w:val="023E749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649158C8"/>
    <w:multiLevelType w:val="hybridMultilevel"/>
    <w:tmpl w:val="51A2470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68C4FFD"/>
    <w:multiLevelType w:val="hybridMultilevel"/>
    <w:tmpl w:val="5C189B08"/>
    <w:lvl w:ilvl="0" w:tplc="EDA8DDD6">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C693756"/>
    <w:multiLevelType w:val="hybridMultilevel"/>
    <w:tmpl w:val="5EB80D6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6F072D22"/>
    <w:multiLevelType w:val="hybridMultilevel"/>
    <w:tmpl w:val="5582D13E"/>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83B3F07"/>
    <w:multiLevelType w:val="hybridMultilevel"/>
    <w:tmpl w:val="523AFE0E"/>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9BF75C1"/>
    <w:multiLevelType w:val="hybridMultilevel"/>
    <w:tmpl w:val="6F22D9CA"/>
    <w:lvl w:ilvl="0" w:tplc="A0A41C1E">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C84288"/>
    <w:multiLevelType w:val="hybridMultilevel"/>
    <w:tmpl w:val="DD326EDE"/>
    <w:lvl w:ilvl="0" w:tplc="4AD43226">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8"/>
  </w:num>
  <w:num w:numId="4">
    <w:abstractNumId w:val="12"/>
  </w:num>
  <w:num w:numId="5">
    <w:abstractNumId w:val="2"/>
  </w:num>
  <w:num w:numId="6">
    <w:abstractNumId w:val="3"/>
  </w:num>
  <w:num w:numId="7">
    <w:abstractNumId w:val="0"/>
  </w:num>
  <w:num w:numId="8">
    <w:abstractNumId w:val="6"/>
  </w:num>
  <w:num w:numId="9">
    <w:abstractNumId w:val="10"/>
  </w:num>
  <w:num w:numId="10">
    <w:abstractNumId w:val="7"/>
  </w:num>
  <w:num w:numId="11">
    <w:abstractNumId w:val="11"/>
  </w:num>
  <w:num w:numId="12">
    <w:abstractNumId w:val="1"/>
  </w:num>
  <w:num w:numId="13">
    <w:abstractNumId w:val="5"/>
  </w:num>
  <w:num w:numId="14">
    <w:abstractNumId w:val="9"/>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6" w:nlCheck="1" w:checkStyle="0"/>
  <w:activeWritingStyle w:appName="MSWord" w:lang="en-US" w:vendorID="64" w:dllVersion="0" w:nlCheck="1" w:checkStyle="0"/>
  <w:activeWritingStyle w:appName="MSWord" w:lang="es-ES" w:vendorID="64" w:dllVersion="0" w:nlCheck="1" w:checkStyle="0"/>
  <w:activeWritingStyle w:appName="MSWord" w:lang="pt-PT" w:vendorID="64" w:dllVersion="0" w:nlCheck="1" w:checkStyle="0"/>
  <w:activeWritingStyle w:appName="MSWord" w:lang="en-US" w:vendorID="64" w:dllVersion="6" w:nlCheck="1" w:checkStyle="1"/>
  <w:activeWritingStyle w:appName="MSWord" w:lang="pl-PL" w:vendorID="64" w:dllVersion="0" w:nlCheck="1" w:checkStyle="0"/>
  <w:defaultTabStop w:val="720"/>
  <w:hyphenationZone w:val="396"/>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2A8"/>
    <w:rsid w:val="000006DC"/>
    <w:rsid w:val="000168CB"/>
    <w:rsid w:val="00017A59"/>
    <w:rsid w:val="00017F9E"/>
    <w:rsid w:val="00026322"/>
    <w:rsid w:val="0002639C"/>
    <w:rsid w:val="00030DD8"/>
    <w:rsid w:val="00034624"/>
    <w:rsid w:val="000370CA"/>
    <w:rsid w:val="00054B21"/>
    <w:rsid w:val="000560F2"/>
    <w:rsid w:val="00060234"/>
    <w:rsid w:val="0006113D"/>
    <w:rsid w:val="00077A8F"/>
    <w:rsid w:val="0008181D"/>
    <w:rsid w:val="00090D3F"/>
    <w:rsid w:val="00091911"/>
    <w:rsid w:val="00092CE1"/>
    <w:rsid w:val="000A0CB8"/>
    <w:rsid w:val="000A304F"/>
    <w:rsid w:val="000B7DAE"/>
    <w:rsid w:val="000D2A58"/>
    <w:rsid w:val="000D3DB1"/>
    <w:rsid w:val="00110F4F"/>
    <w:rsid w:val="0011214D"/>
    <w:rsid w:val="001131F3"/>
    <w:rsid w:val="001263F0"/>
    <w:rsid w:val="001342A9"/>
    <w:rsid w:val="001400D1"/>
    <w:rsid w:val="00143E62"/>
    <w:rsid w:val="00163837"/>
    <w:rsid w:val="00166497"/>
    <w:rsid w:val="00170123"/>
    <w:rsid w:val="00182151"/>
    <w:rsid w:val="001850A0"/>
    <w:rsid w:val="001921E5"/>
    <w:rsid w:val="001927F6"/>
    <w:rsid w:val="001939C2"/>
    <w:rsid w:val="0019417C"/>
    <w:rsid w:val="001976FA"/>
    <w:rsid w:val="00197B4C"/>
    <w:rsid w:val="001A5B80"/>
    <w:rsid w:val="001B31D9"/>
    <w:rsid w:val="001D1A53"/>
    <w:rsid w:val="001D26F3"/>
    <w:rsid w:val="001D29EF"/>
    <w:rsid w:val="001D33F0"/>
    <w:rsid w:val="001D4AA8"/>
    <w:rsid w:val="001D5A31"/>
    <w:rsid w:val="001F6443"/>
    <w:rsid w:val="00202C97"/>
    <w:rsid w:val="00204BA9"/>
    <w:rsid w:val="00210CCD"/>
    <w:rsid w:val="002136DD"/>
    <w:rsid w:val="00220786"/>
    <w:rsid w:val="00221C8B"/>
    <w:rsid w:val="00226576"/>
    <w:rsid w:val="0025438F"/>
    <w:rsid w:val="002568D0"/>
    <w:rsid w:val="0026103A"/>
    <w:rsid w:val="002617A8"/>
    <w:rsid w:val="00274C9F"/>
    <w:rsid w:val="00276C32"/>
    <w:rsid w:val="00280125"/>
    <w:rsid w:val="0028035D"/>
    <w:rsid w:val="00285776"/>
    <w:rsid w:val="00293FD6"/>
    <w:rsid w:val="002A2E6A"/>
    <w:rsid w:val="002C1827"/>
    <w:rsid w:val="002C438C"/>
    <w:rsid w:val="002C484C"/>
    <w:rsid w:val="002D0090"/>
    <w:rsid w:val="002D67FA"/>
    <w:rsid w:val="002E5CC9"/>
    <w:rsid w:val="002F5EA0"/>
    <w:rsid w:val="003025CD"/>
    <w:rsid w:val="00306906"/>
    <w:rsid w:val="0030788F"/>
    <w:rsid w:val="00310129"/>
    <w:rsid w:val="00311656"/>
    <w:rsid w:val="0031184C"/>
    <w:rsid w:val="00313E13"/>
    <w:rsid w:val="00315D75"/>
    <w:rsid w:val="00324D41"/>
    <w:rsid w:val="003407CE"/>
    <w:rsid w:val="00341EA6"/>
    <w:rsid w:val="00342492"/>
    <w:rsid w:val="003574C8"/>
    <w:rsid w:val="003575DD"/>
    <w:rsid w:val="00365DD4"/>
    <w:rsid w:val="00366A48"/>
    <w:rsid w:val="00371404"/>
    <w:rsid w:val="00371A5F"/>
    <w:rsid w:val="00373005"/>
    <w:rsid w:val="0037655A"/>
    <w:rsid w:val="003852D6"/>
    <w:rsid w:val="00387430"/>
    <w:rsid w:val="00391012"/>
    <w:rsid w:val="003B36D2"/>
    <w:rsid w:val="003C5889"/>
    <w:rsid w:val="003C6014"/>
    <w:rsid w:val="003D3BE4"/>
    <w:rsid w:val="003D3E3A"/>
    <w:rsid w:val="003D6878"/>
    <w:rsid w:val="003E20A8"/>
    <w:rsid w:val="003E4C63"/>
    <w:rsid w:val="003E5DDD"/>
    <w:rsid w:val="003F7821"/>
    <w:rsid w:val="0040621E"/>
    <w:rsid w:val="00411899"/>
    <w:rsid w:val="004131BA"/>
    <w:rsid w:val="00413615"/>
    <w:rsid w:val="00424911"/>
    <w:rsid w:val="00424ADA"/>
    <w:rsid w:val="00424F6F"/>
    <w:rsid w:val="004256B7"/>
    <w:rsid w:val="00426854"/>
    <w:rsid w:val="00431630"/>
    <w:rsid w:val="00435266"/>
    <w:rsid w:val="0043599A"/>
    <w:rsid w:val="00436A90"/>
    <w:rsid w:val="004370DD"/>
    <w:rsid w:val="00440DAA"/>
    <w:rsid w:val="004452C2"/>
    <w:rsid w:val="00445CF5"/>
    <w:rsid w:val="004533AE"/>
    <w:rsid w:val="00454211"/>
    <w:rsid w:val="00463876"/>
    <w:rsid w:val="0047240A"/>
    <w:rsid w:val="00477FFE"/>
    <w:rsid w:val="00492167"/>
    <w:rsid w:val="00492F89"/>
    <w:rsid w:val="004A3B77"/>
    <w:rsid w:val="004B0EA5"/>
    <w:rsid w:val="004B1CD2"/>
    <w:rsid w:val="004B4A56"/>
    <w:rsid w:val="004B5858"/>
    <w:rsid w:val="004B74DD"/>
    <w:rsid w:val="004B77A6"/>
    <w:rsid w:val="004C63FC"/>
    <w:rsid w:val="004D30C3"/>
    <w:rsid w:val="004D58A8"/>
    <w:rsid w:val="004E41B2"/>
    <w:rsid w:val="004E4BC8"/>
    <w:rsid w:val="004F5DE9"/>
    <w:rsid w:val="00506241"/>
    <w:rsid w:val="00532102"/>
    <w:rsid w:val="00534EE3"/>
    <w:rsid w:val="00535B56"/>
    <w:rsid w:val="00542382"/>
    <w:rsid w:val="00544F16"/>
    <w:rsid w:val="00547B87"/>
    <w:rsid w:val="00552465"/>
    <w:rsid w:val="005609E5"/>
    <w:rsid w:val="0056106A"/>
    <w:rsid w:val="005612D8"/>
    <w:rsid w:val="00567977"/>
    <w:rsid w:val="00573FE5"/>
    <w:rsid w:val="0057428E"/>
    <w:rsid w:val="00577B2E"/>
    <w:rsid w:val="0058035B"/>
    <w:rsid w:val="00581760"/>
    <w:rsid w:val="00593621"/>
    <w:rsid w:val="005A003A"/>
    <w:rsid w:val="005A098A"/>
    <w:rsid w:val="005A0FDB"/>
    <w:rsid w:val="005A641D"/>
    <w:rsid w:val="005A6CA7"/>
    <w:rsid w:val="005B17DB"/>
    <w:rsid w:val="005B43CD"/>
    <w:rsid w:val="005B6008"/>
    <w:rsid w:val="005B74DE"/>
    <w:rsid w:val="005C7391"/>
    <w:rsid w:val="005D01A9"/>
    <w:rsid w:val="005D0B3C"/>
    <w:rsid w:val="005D1B5E"/>
    <w:rsid w:val="005D3512"/>
    <w:rsid w:val="005D37A8"/>
    <w:rsid w:val="005D4072"/>
    <w:rsid w:val="005D4526"/>
    <w:rsid w:val="005D462C"/>
    <w:rsid w:val="005D4744"/>
    <w:rsid w:val="005E33F1"/>
    <w:rsid w:val="005E790B"/>
    <w:rsid w:val="005F06C1"/>
    <w:rsid w:val="005F1D79"/>
    <w:rsid w:val="005F23BB"/>
    <w:rsid w:val="005F414C"/>
    <w:rsid w:val="005F5119"/>
    <w:rsid w:val="005F58E5"/>
    <w:rsid w:val="005F5ACB"/>
    <w:rsid w:val="005F707D"/>
    <w:rsid w:val="005F7150"/>
    <w:rsid w:val="00601684"/>
    <w:rsid w:val="00612342"/>
    <w:rsid w:val="00617EBB"/>
    <w:rsid w:val="00620DC4"/>
    <w:rsid w:val="006241AA"/>
    <w:rsid w:val="00625EDE"/>
    <w:rsid w:val="00636BF2"/>
    <w:rsid w:val="0064675C"/>
    <w:rsid w:val="00650E38"/>
    <w:rsid w:val="006555D5"/>
    <w:rsid w:val="00656499"/>
    <w:rsid w:val="00656913"/>
    <w:rsid w:val="0066258E"/>
    <w:rsid w:val="0066567B"/>
    <w:rsid w:val="0067047D"/>
    <w:rsid w:val="00673302"/>
    <w:rsid w:val="006844BD"/>
    <w:rsid w:val="006A3377"/>
    <w:rsid w:val="006A681F"/>
    <w:rsid w:val="006C0503"/>
    <w:rsid w:val="006C0E9B"/>
    <w:rsid w:val="006C57C2"/>
    <w:rsid w:val="006C72E7"/>
    <w:rsid w:val="006C7E86"/>
    <w:rsid w:val="006F0C27"/>
    <w:rsid w:val="006F3529"/>
    <w:rsid w:val="006F5C3B"/>
    <w:rsid w:val="0070237C"/>
    <w:rsid w:val="00711764"/>
    <w:rsid w:val="00712366"/>
    <w:rsid w:val="00713294"/>
    <w:rsid w:val="00715362"/>
    <w:rsid w:val="0071789B"/>
    <w:rsid w:val="007257A4"/>
    <w:rsid w:val="007257E9"/>
    <w:rsid w:val="00726353"/>
    <w:rsid w:val="00732EE2"/>
    <w:rsid w:val="00741164"/>
    <w:rsid w:val="00741A04"/>
    <w:rsid w:val="0074234A"/>
    <w:rsid w:val="00743ED8"/>
    <w:rsid w:val="00744750"/>
    <w:rsid w:val="00744F1A"/>
    <w:rsid w:val="00746260"/>
    <w:rsid w:val="00747928"/>
    <w:rsid w:val="00756A9A"/>
    <w:rsid w:val="00774729"/>
    <w:rsid w:val="00777480"/>
    <w:rsid w:val="00782EBB"/>
    <w:rsid w:val="007A532E"/>
    <w:rsid w:val="007A621A"/>
    <w:rsid w:val="007B3C07"/>
    <w:rsid w:val="007B40DE"/>
    <w:rsid w:val="007B62B6"/>
    <w:rsid w:val="007C1D57"/>
    <w:rsid w:val="007D18D2"/>
    <w:rsid w:val="007D326C"/>
    <w:rsid w:val="007D533E"/>
    <w:rsid w:val="007D60B6"/>
    <w:rsid w:val="007D6E52"/>
    <w:rsid w:val="007F4285"/>
    <w:rsid w:val="0080151A"/>
    <w:rsid w:val="00801A12"/>
    <w:rsid w:val="0080414A"/>
    <w:rsid w:val="00806732"/>
    <w:rsid w:val="00806B10"/>
    <w:rsid w:val="00827218"/>
    <w:rsid w:val="008311D3"/>
    <w:rsid w:val="008327A5"/>
    <w:rsid w:val="00835648"/>
    <w:rsid w:val="00842EC5"/>
    <w:rsid w:val="008442FB"/>
    <w:rsid w:val="00845077"/>
    <w:rsid w:val="0084662F"/>
    <w:rsid w:val="00856E6C"/>
    <w:rsid w:val="008632BD"/>
    <w:rsid w:val="00870933"/>
    <w:rsid w:val="00871B0C"/>
    <w:rsid w:val="00871D66"/>
    <w:rsid w:val="00877EE6"/>
    <w:rsid w:val="00881A66"/>
    <w:rsid w:val="00892560"/>
    <w:rsid w:val="00892C9E"/>
    <w:rsid w:val="00894EEC"/>
    <w:rsid w:val="008A1A8E"/>
    <w:rsid w:val="008A66D1"/>
    <w:rsid w:val="008A69E8"/>
    <w:rsid w:val="008B308F"/>
    <w:rsid w:val="008C2A50"/>
    <w:rsid w:val="008C2E15"/>
    <w:rsid w:val="008C48FA"/>
    <w:rsid w:val="008C6A01"/>
    <w:rsid w:val="008D1966"/>
    <w:rsid w:val="008D27BB"/>
    <w:rsid w:val="008D7266"/>
    <w:rsid w:val="008E114E"/>
    <w:rsid w:val="008F52C7"/>
    <w:rsid w:val="008F68E4"/>
    <w:rsid w:val="009007E0"/>
    <w:rsid w:val="0090498D"/>
    <w:rsid w:val="00912AC9"/>
    <w:rsid w:val="00915612"/>
    <w:rsid w:val="00917D36"/>
    <w:rsid w:val="00922EA4"/>
    <w:rsid w:val="00923D9A"/>
    <w:rsid w:val="00930966"/>
    <w:rsid w:val="009334C0"/>
    <w:rsid w:val="00934FB1"/>
    <w:rsid w:val="009353B8"/>
    <w:rsid w:val="00935554"/>
    <w:rsid w:val="00954793"/>
    <w:rsid w:val="00956257"/>
    <w:rsid w:val="0096145E"/>
    <w:rsid w:val="00961716"/>
    <w:rsid w:val="00970D3C"/>
    <w:rsid w:val="009718E6"/>
    <w:rsid w:val="0097660C"/>
    <w:rsid w:val="0098687E"/>
    <w:rsid w:val="00997D69"/>
    <w:rsid w:val="009A00B4"/>
    <w:rsid w:val="009A251D"/>
    <w:rsid w:val="009A49C3"/>
    <w:rsid w:val="009B282B"/>
    <w:rsid w:val="009B57DF"/>
    <w:rsid w:val="009B5949"/>
    <w:rsid w:val="009C1335"/>
    <w:rsid w:val="009C4918"/>
    <w:rsid w:val="009D7C03"/>
    <w:rsid w:val="009E1AA5"/>
    <w:rsid w:val="00A02477"/>
    <w:rsid w:val="00A043AE"/>
    <w:rsid w:val="00A05A2F"/>
    <w:rsid w:val="00A11586"/>
    <w:rsid w:val="00A157CF"/>
    <w:rsid w:val="00A166C8"/>
    <w:rsid w:val="00A21A19"/>
    <w:rsid w:val="00A22A89"/>
    <w:rsid w:val="00A2581C"/>
    <w:rsid w:val="00A25C67"/>
    <w:rsid w:val="00A264B4"/>
    <w:rsid w:val="00A3276B"/>
    <w:rsid w:val="00A35C39"/>
    <w:rsid w:val="00A37A55"/>
    <w:rsid w:val="00A46BC5"/>
    <w:rsid w:val="00A5445A"/>
    <w:rsid w:val="00A54D84"/>
    <w:rsid w:val="00A60AC7"/>
    <w:rsid w:val="00A6253B"/>
    <w:rsid w:val="00A63B7D"/>
    <w:rsid w:val="00A67062"/>
    <w:rsid w:val="00A67A6F"/>
    <w:rsid w:val="00A71F8C"/>
    <w:rsid w:val="00A724B5"/>
    <w:rsid w:val="00A72C69"/>
    <w:rsid w:val="00A73050"/>
    <w:rsid w:val="00A84249"/>
    <w:rsid w:val="00A85B1B"/>
    <w:rsid w:val="00AA3ECB"/>
    <w:rsid w:val="00AA7B33"/>
    <w:rsid w:val="00AB1DE0"/>
    <w:rsid w:val="00AB23F0"/>
    <w:rsid w:val="00AB351E"/>
    <w:rsid w:val="00AB3E6A"/>
    <w:rsid w:val="00AB6DFC"/>
    <w:rsid w:val="00AC0E9B"/>
    <w:rsid w:val="00AC175A"/>
    <w:rsid w:val="00AE00B6"/>
    <w:rsid w:val="00AE0F90"/>
    <w:rsid w:val="00AE1F55"/>
    <w:rsid w:val="00AE26A2"/>
    <w:rsid w:val="00AF5183"/>
    <w:rsid w:val="00B03877"/>
    <w:rsid w:val="00B04B44"/>
    <w:rsid w:val="00B14CAF"/>
    <w:rsid w:val="00B15BFC"/>
    <w:rsid w:val="00B215C8"/>
    <w:rsid w:val="00B2193C"/>
    <w:rsid w:val="00B24878"/>
    <w:rsid w:val="00B35AAC"/>
    <w:rsid w:val="00B35E33"/>
    <w:rsid w:val="00B41992"/>
    <w:rsid w:val="00B45FE3"/>
    <w:rsid w:val="00B4620F"/>
    <w:rsid w:val="00B53133"/>
    <w:rsid w:val="00B54F3A"/>
    <w:rsid w:val="00B65E1A"/>
    <w:rsid w:val="00B76FEE"/>
    <w:rsid w:val="00B77994"/>
    <w:rsid w:val="00B77E2B"/>
    <w:rsid w:val="00B830EF"/>
    <w:rsid w:val="00B928A8"/>
    <w:rsid w:val="00B95901"/>
    <w:rsid w:val="00B96DA4"/>
    <w:rsid w:val="00BA27BE"/>
    <w:rsid w:val="00BB3CC0"/>
    <w:rsid w:val="00BC416B"/>
    <w:rsid w:val="00BD2948"/>
    <w:rsid w:val="00BD68AE"/>
    <w:rsid w:val="00BE46E2"/>
    <w:rsid w:val="00BE4855"/>
    <w:rsid w:val="00BE72A8"/>
    <w:rsid w:val="00BF1350"/>
    <w:rsid w:val="00BF5424"/>
    <w:rsid w:val="00C03624"/>
    <w:rsid w:val="00C074A1"/>
    <w:rsid w:val="00C120DE"/>
    <w:rsid w:val="00C1435A"/>
    <w:rsid w:val="00C143E5"/>
    <w:rsid w:val="00C25106"/>
    <w:rsid w:val="00C26086"/>
    <w:rsid w:val="00C27819"/>
    <w:rsid w:val="00C341C3"/>
    <w:rsid w:val="00C34C42"/>
    <w:rsid w:val="00C3503A"/>
    <w:rsid w:val="00C36DF3"/>
    <w:rsid w:val="00C46CEA"/>
    <w:rsid w:val="00C5789C"/>
    <w:rsid w:val="00C602B1"/>
    <w:rsid w:val="00C6210F"/>
    <w:rsid w:val="00C63690"/>
    <w:rsid w:val="00C63D5E"/>
    <w:rsid w:val="00C649CC"/>
    <w:rsid w:val="00C658DE"/>
    <w:rsid w:val="00C719CA"/>
    <w:rsid w:val="00C723DE"/>
    <w:rsid w:val="00C93112"/>
    <w:rsid w:val="00CB3212"/>
    <w:rsid w:val="00CB36A3"/>
    <w:rsid w:val="00CB74D3"/>
    <w:rsid w:val="00CC2C40"/>
    <w:rsid w:val="00CC4213"/>
    <w:rsid w:val="00CC6BE8"/>
    <w:rsid w:val="00CC7AAB"/>
    <w:rsid w:val="00CD2AFB"/>
    <w:rsid w:val="00CD7CB9"/>
    <w:rsid w:val="00CE03AE"/>
    <w:rsid w:val="00CE0CEA"/>
    <w:rsid w:val="00CE151F"/>
    <w:rsid w:val="00CE7323"/>
    <w:rsid w:val="00CF3AA9"/>
    <w:rsid w:val="00CF7D8C"/>
    <w:rsid w:val="00D031E5"/>
    <w:rsid w:val="00D032C8"/>
    <w:rsid w:val="00D0580C"/>
    <w:rsid w:val="00D20B65"/>
    <w:rsid w:val="00D21366"/>
    <w:rsid w:val="00D21B07"/>
    <w:rsid w:val="00D36DDA"/>
    <w:rsid w:val="00D43117"/>
    <w:rsid w:val="00D473D1"/>
    <w:rsid w:val="00D50500"/>
    <w:rsid w:val="00D55F76"/>
    <w:rsid w:val="00D56CAE"/>
    <w:rsid w:val="00D57397"/>
    <w:rsid w:val="00D65F6F"/>
    <w:rsid w:val="00D72744"/>
    <w:rsid w:val="00D76654"/>
    <w:rsid w:val="00D76897"/>
    <w:rsid w:val="00D7695B"/>
    <w:rsid w:val="00D85F8E"/>
    <w:rsid w:val="00D86483"/>
    <w:rsid w:val="00D90413"/>
    <w:rsid w:val="00D954C0"/>
    <w:rsid w:val="00DA269B"/>
    <w:rsid w:val="00DA5FFC"/>
    <w:rsid w:val="00DC3D85"/>
    <w:rsid w:val="00DC4521"/>
    <w:rsid w:val="00DD0FFE"/>
    <w:rsid w:val="00DD2B81"/>
    <w:rsid w:val="00DD5DB7"/>
    <w:rsid w:val="00DE352B"/>
    <w:rsid w:val="00DE3E8E"/>
    <w:rsid w:val="00DE6D15"/>
    <w:rsid w:val="00DF48E2"/>
    <w:rsid w:val="00DF7339"/>
    <w:rsid w:val="00E00279"/>
    <w:rsid w:val="00E02520"/>
    <w:rsid w:val="00E02834"/>
    <w:rsid w:val="00E03756"/>
    <w:rsid w:val="00E110F4"/>
    <w:rsid w:val="00E14855"/>
    <w:rsid w:val="00E253A7"/>
    <w:rsid w:val="00E255B7"/>
    <w:rsid w:val="00E409AD"/>
    <w:rsid w:val="00E43D8E"/>
    <w:rsid w:val="00E57F4E"/>
    <w:rsid w:val="00E662F2"/>
    <w:rsid w:val="00E80E42"/>
    <w:rsid w:val="00E833D9"/>
    <w:rsid w:val="00E83EF7"/>
    <w:rsid w:val="00E84423"/>
    <w:rsid w:val="00E95ADB"/>
    <w:rsid w:val="00EA314C"/>
    <w:rsid w:val="00EA6EFC"/>
    <w:rsid w:val="00EB705B"/>
    <w:rsid w:val="00EC0F15"/>
    <w:rsid w:val="00EC5E1F"/>
    <w:rsid w:val="00EC6100"/>
    <w:rsid w:val="00ED2A57"/>
    <w:rsid w:val="00EE334D"/>
    <w:rsid w:val="00EE40B2"/>
    <w:rsid w:val="00EE600C"/>
    <w:rsid w:val="00F04A02"/>
    <w:rsid w:val="00F061C8"/>
    <w:rsid w:val="00F322F0"/>
    <w:rsid w:val="00F3442E"/>
    <w:rsid w:val="00F37DAA"/>
    <w:rsid w:val="00F426FA"/>
    <w:rsid w:val="00F5306A"/>
    <w:rsid w:val="00F570EC"/>
    <w:rsid w:val="00F60E51"/>
    <w:rsid w:val="00F61196"/>
    <w:rsid w:val="00F63EAB"/>
    <w:rsid w:val="00F64178"/>
    <w:rsid w:val="00F6770B"/>
    <w:rsid w:val="00F77B12"/>
    <w:rsid w:val="00F837FE"/>
    <w:rsid w:val="00F86E67"/>
    <w:rsid w:val="00F8709D"/>
    <w:rsid w:val="00F879FC"/>
    <w:rsid w:val="00FA59C2"/>
    <w:rsid w:val="00FD2BC0"/>
    <w:rsid w:val="00FD3E1A"/>
    <w:rsid w:val="00FD48FF"/>
    <w:rsid w:val="00FE6555"/>
    <w:rsid w:val="00FF0A75"/>
    <w:rsid w:val="00FF6D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4A1E2B38"/>
  <w15:docId w15:val="{AAE2EE5F-F727-4107-8278-53202EF80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E72A8"/>
  </w:style>
  <w:style w:type="paragraph" w:styleId="Antrat1">
    <w:name w:val="heading 1"/>
    <w:basedOn w:val="prastasis"/>
    <w:next w:val="prastasis"/>
    <w:link w:val="Antrat1Diagrama"/>
    <w:uiPriority w:val="9"/>
    <w:qFormat/>
    <w:rsid w:val="00BE72A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BE72A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BE72A8"/>
    <w:pPr>
      <w:keepNext/>
      <w:keepLines/>
      <w:spacing w:before="200" w:after="0"/>
      <w:outlineLvl w:val="2"/>
    </w:pPr>
    <w:rPr>
      <w:rFonts w:asciiTheme="majorHAnsi" w:eastAsiaTheme="majorEastAsia" w:hAnsiTheme="majorHAnsi" w:cstheme="majorBidi"/>
      <w:b/>
      <w:b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E72A8"/>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link w:val="Antrat2"/>
    <w:uiPriority w:val="9"/>
    <w:semiHidden/>
    <w:rsid w:val="00BE72A8"/>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BE72A8"/>
    <w:rPr>
      <w:rFonts w:asciiTheme="majorHAnsi" w:eastAsiaTheme="majorEastAsia" w:hAnsiTheme="majorHAnsi" w:cstheme="majorBidi"/>
      <w:b/>
      <w:bCs/>
      <w:color w:val="4F81BD" w:themeColor="accent1"/>
    </w:rPr>
  </w:style>
  <w:style w:type="character" w:styleId="Hipersaitas">
    <w:name w:val="Hyperlink"/>
    <w:basedOn w:val="Numatytasispastraiposriftas"/>
    <w:unhideWhenUsed/>
    <w:rsid w:val="00BE72A8"/>
    <w:rPr>
      <w:color w:val="0000FF"/>
      <w:u w:val="single"/>
    </w:rPr>
  </w:style>
  <w:style w:type="paragraph" w:customStyle="1" w:styleId="PI-1EMEASMCA">
    <w:name w:val="PI-1 EMEA_SMCA"/>
    <w:basedOn w:val="Antrat2"/>
    <w:autoRedefine/>
    <w:rsid w:val="00BE72A8"/>
    <w:pPr>
      <w:keepLines w:val="0"/>
      <w:tabs>
        <w:tab w:val="left" w:pos="567"/>
      </w:tabs>
      <w:spacing w:before="0" w:line="240" w:lineRule="auto"/>
      <w:ind w:left="567" w:hanging="567"/>
    </w:pPr>
    <w:rPr>
      <w:rFonts w:ascii="Times New Roman" w:eastAsia="Times New Roman" w:hAnsi="Times New Roman" w:cs="Times New Roman"/>
      <w:bCs w:val="0"/>
      <w:color w:val="auto"/>
      <w:sz w:val="22"/>
      <w:szCs w:val="22"/>
      <w:lang w:val="lt-LT"/>
    </w:rPr>
  </w:style>
  <w:style w:type="character" w:customStyle="1" w:styleId="PI-1labEMEASMCAChar">
    <w:name w:val="PI-1_lab EMEA_SMCA Char"/>
    <w:basedOn w:val="Numatytasispastraiposriftas"/>
    <w:link w:val="PI-1labEMEASMCA"/>
    <w:locked/>
    <w:rsid w:val="00BE72A8"/>
    <w:rPr>
      <w:b/>
      <w:noProof/>
    </w:rPr>
  </w:style>
  <w:style w:type="paragraph" w:customStyle="1" w:styleId="PI-1labEMEASMCA">
    <w:name w:val="PI-1_lab EMEA_SMCA"/>
    <w:basedOn w:val="prastasis"/>
    <w:link w:val="PI-1labEMEASMCAChar"/>
    <w:autoRedefine/>
    <w:rsid w:val="00BE72A8"/>
    <w:pPr>
      <w:pBdr>
        <w:top w:val="single" w:sz="4" w:space="1" w:color="auto"/>
        <w:left w:val="single" w:sz="4" w:space="4" w:color="auto"/>
        <w:bottom w:val="single" w:sz="4" w:space="1" w:color="auto"/>
        <w:right w:val="single" w:sz="4" w:space="4" w:color="auto"/>
      </w:pBdr>
      <w:tabs>
        <w:tab w:val="left" w:pos="540"/>
      </w:tabs>
      <w:spacing w:after="0" w:line="240" w:lineRule="auto"/>
    </w:pPr>
    <w:rPr>
      <w:b/>
      <w:noProof/>
    </w:rPr>
  </w:style>
  <w:style w:type="paragraph" w:customStyle="1" w:styleId="PI-2EMEASMCA">
    <w:name w:val="PI-2 EMEA_SMCA"/>
    <w:basedOn w:val="Antrat3"/>
    <w:autoRedefine/>
    <w:rsid w:val="00BE72A8"/>
    <w:pPr>
      <w:tabs>
        <w:tab w:val="left" w:pos="567"/>
      </w:tabs>
      <w:spacing w:before="0" w:line="240" w:lineRule="auto"/>
      <w:ind w:left="567" w:hanging="567"/>
    </w:pPr>
    <w:rPr>
      <w:rFonts w:ascii="Times New Roman" w:eastAsia="Times New Roman" w:hAnsi="Times New Roman" w:cs="Times New Roman"/>
      <w:bCs w:val="0"/>
      <w:color w:val="auto"/>
      <w:kern w:val="28"/>
      <w:lang w:val="lt-LT"/>
    </w:rPr>
  </w:style>
  <w:style w:type="character" w:customStyle="1" w:styleId="BTEMEASMCAChar">
    <w:name w:val="BT EMEA_SMCA Char"/>
    <w:basedOn w:val="Numatytasispastraiposriftas"/>
    <w:link w:val="BTEMEASMCA"/>
    <w:locked/>
    <w:rsid w:val="005A641D"/>
    <w:rPr>
      <w:rFonts w:ascii="Times New Roman" w:eastAsia="Calibri" w:hAnsi="Times New Roman" w:cs="Times New Roman"/>
      <w:noProof/>
      <w:lang w:val="lt-LT"/>
    </w:rPr>
  </w:style>
  <w:style w:type="paragraph" w:customStyle="1" w:styleId="BTEMEASMCA">
    <w:name w:val="BT EMEA_SMCA"/>
    <w:basedOn w:val="prastasis"/>
    <w:link w:val="BTEMEASMCAChar"/>
    <w:autoRedefine/>
    <w:rsid w:val="005A641D"/>
    <w:pPr>
      <w:tabs>
        <w:tab w:val="left" w:pos="709"/>
      </w:tabs>
      <w:spacing w:after="0" w:line="240" w:lineRule="auto"/>
    </w:pPr>
    <w:rPr>
      <w:rFonts w:ascii="Times New Roman" w:eastAsia="Calibri" w:hAnsi="Times New Roman" w:cs="Times New Roman"/>
      <w:noProof/>
      <w:lang w:val="lt-LT"/>
    </w:rPr>
  </w:style>
  <w:style w:type="character" w:customStyle="1" w:styleId="TTEMEASMCAChar">
    <w:name w:val="TT EMEA_SMCA Char"/>
    <w:basedOn w:val="Numatytasispastraiposriftas"/>
    <w:link w:val="TTEMEASMCA"/>
    <w:locked/>
    <w:rsid w:val="00BE72A8"/>
    <w:rPr>
      <w:rFonts w:ascii="Times New Roman" w:hAnsi="Times New Roman" w:cs="Times New Roman"/>
      <w:b/>
      <w:lang w:val="lt-LT"/>
    </w:rPr>
  </w:style>
  <w:style w:type="paragraph" w:customStyle="1" w:styleId="TTEMEASMCA">
    <w:name w:val="TT EMEA_SMCA"/>
    <w:basedOn w:val="Antrat1"/>
    <w:link w:val="TTEMEASMCAChar"/>
    <w:autoRedefine/>
    <w:rsid w:val="00BE72A8"/>
    <w:pPr>
      <w:keepNext w:val="0"/>
      <w:keepLines w:val="0"/>
      <w:tabs>
        <w:tab w:val="left" w:pos="567"/>
      </w:tabs>
      <w:spacing w:before="0" w:line="240" w:lineRule="auto"/>
      <w:ind w:left="567" w:hanging="567"/>
      <w:jc w:val="center"/>
    </w:pPr>
    <w:rPr>
      <w:rFonts w:ascii="Times New Roman" w:eastAsiaTheme="minorHAnsi" w:hAnsi="Times New Roman" w:cs="Times New Roman"/>
      <w:bCs w:val="0"/>
      <w:color w:val="auto"/>
      <w:sz w:val="22"/>
      <w:szCs w:val="22"/>
      <w:lang w:val="lt-LT"/>
    </w:rPr>
  </w:style>
  <w:style w:type="paragraph" w:customStyle="1" w:styleId="BTAnIIEMEASMCA">
    <w:name w:val="BT(AnII) EMEA_SMCA"/>
    <w:basedOn w:val="Debesliotekstas"/>
    <w:autoRedefine/>
    <w:rsid w:val="00BE72A8"/>
    <w:pPr>
      <w:tabs>
        <w:tab w:val="left" w:pos="1701"/>
      </w:tabs>
      <w:ind w:left="1701" w:hanging="567"/>
    </w:pPr>
    <w:rPr>
      <w:rFonts w:ascii="Times New Roman" w:eastAsia="Times New Roman" w:hAnsi="Times New Roman"/>
      <w:b/>
      <w:sz w:val="22"/>
      <w:szCs w:val="22"/>
      <w:lang w:val="en-GB"/>
    </w:rPr>
  </w:style>
  <w:style w:type="paragraph" w:customStyle="1" w:styleId="BT-EMEASMCA">
    <w:name w:val="BT- EMEA_SMCA"/>
    <w:basedOn w:val="BTEMEASMCA"/>
    <w:autoRedefine/>
    <w:rsid w:val="00BE72A8"/>
    <w:pPr>
      <w:numPr>
        <w:numId w:val="2"/>
      </w:numPr>
      <w:tabs>
        <w:tab w:val="clear" w:pos="709"/>
        <w:tab w:val="left" w:pos="567"/>
        <w:tab w:val="left" w:pos="1135"/>
      </w:tabs>
      <w:ind w:left="567" w:hanging="567"/>
    </w:pPr>
  </w:style>
  <w:style w:type="paragraph" w:customStyle="1" w:styleId="PI-3EMEASMCA">
    <w:name w:val="PI-3 EMEA_SMCA"/>
    <w:basedOn w:val="prastasis"/>
    <w:autoRedefine/>
    <w:rsid w:val="00BE72A8"/>
    <w:pPr>
      <w:spacing w:after="0"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rsid w:val="00BE72A8"/>
    <w:rPr>
      <w:b/>
    </w:rPr>
  </w:style>
  <w:style w:type="paragraph" w:customStyle="1" w:styleId="BTbeEMEASMCA">
    <w:name w:val="BT(be) EMEA_SMCA"/>
    <w:basedOn w:val="BTEMEASMCA"/>
    <w:autoRedefine/>
    <w:rsid w:val="00BE72A8"/>
    <w:pPr>
      <w:jc w:val="center"/>
    </w:pPr>
    <w:rPr>
      <w:b/>
    </w:rPr>
  </w:style>
  <w:style w:type="paragraph" w:customStyle="1" w:styleId="BTeEMEASMCA">
    <w:name w:val="BT(e) EMEA_SMCA"/>
    <w:basedOn w:val="BTEMEASMCA"/>
    <w:autoRedefine/>
    <w:rsid w:val="00BE72A8"/>
    <w:pPr>
      <w:jc w:val="center"/>
    </w:pPr>
  </w:style>
  <w:style w:type="paragraph" w:customStyle="1" w:styleId="BTuEMEASMCA">
    <w:name w:val="BT(u) EMEA_SMCA"/>
    <w:basedOn w:val="BTEMEASMCA"/>
    <w:autoRedefine/>
    <w:rsid w:val="00BE72A8"/>
    <w:rPr>
      <w:u w:val="single"/>
    </w:rPr>
  </w:style>
  <w:style w:type="paragraph" w:styleId="Porat">
    <w:name w:val="footer"/>
    <w:basedOn w:val="prastasis"/>
    <w:link w:val="PoratDiagrama"/>
    <w:uiPriority w:val="99"/>
    <w:unhideWhenUsed/>
    <w:rsid w:val="00BE72A8"/>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BE72A8"/>
    <w:rPr>
      <w:rFonts w:ascii="Times New Roman" w:eastAsia="Times New Roman" w:hAnsi="Times New Roman" w:cs="Times New Roman"/>
      <w:sz w:val="24"/>
      <w:szCs w:val="24"/>
      <w:lang w:val="lt-LT"/>
    </w:rPr>
  </w:style>
  <w:style w:type="paragraph" w:customStyle="1" w:styleId="Default">
    <w:name w:val="Default"/>
    <w:rsid w:val="00BE72A8"/>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paragraph" w:styleId="Debesliotekstas">
    <w:name w:val="Balloon Text"/>
    <w:basedOn w:val="prastasis"/>
    <w:link w:val="DebesliotekstasDiagrama"/>
    <w:uiPriority w:val="99"/>
    <w:semiHidden/>
    <w:unhideWhenUsed/>
    <w:rsid w:val="00BE72A8"/>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BE72A8"/>
    <w:rPr>
      <w:rFonts w:ascii="Tahoma" w:hAnsi="Tahoma" w:cs="Tahoma"/>
      <w:sz w:val="16"/>
      <w:szCs w:val="16"/>
    </w:rPr>
  </w:style>
  <w:style w:type="character" w:styleId="Komentaronuoroda">
    <w:name w:val="annotation reference"/>
    <w:basedOn w:val="Numatytasispastraiposriftas"/>
    <w:uiPriority w:val="99"/>
    <w:semiHidden/>
    <w:unhideWhenUsed/>
    <w:rsid w:val="00BE72A8"/>
    <w:rPr>
      <w:sz w:val="16"/>
      <w:szCs w:val="16"/>
    </w:rPr>
  </w:style>
  <w:style w:type="paragraph" w:styleId="Komentarotekstas">
    <w:name w:val="annotation text"/>
    <w:basedOn w:val="prastasis"/>
    <w:link w:val="KomentarotekstasDiagrama"/>
    <w:uiPriority w:val="99"/>
    <w:semiHidden/>
    <w:unhideWhenUsed/>
    <w:rsid w:val="00BE72A8"/>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BE72A8"/>
    <w:rPr>
      <w:sz w:val="20"/>
      <w:szCs w:val="20"/>
    </w:rPr>
  </w:style>
  <w:style w:type="paragraph" w:styleId="Komentarotema">
    <w:name w:val="annotation subject"/>
    <w:basedOn w:val="Komentarotekstas"/>
    <w:next w:val="Komentarotekstas"/>
    <w:link w:val="KomentarotemaDiagrama"/>
    <w:uiPriority w:val="99"/>
    <w:semiHidden/>
    <w:unhideWhenUsed/>
    <w:rsid w:val="00BE72A8"/>
    <w:rPr>
      <w:b/>
      <w:bCs/>
    </w:rPr>
  </w:style>
  <w:style w:type="character" w:customStyle="1" w:styleId="KomentarotemaDiagrama">
    <w:name w:val="Komentaro tema Diagrama"/>
    <w:basedOn w:val="KomentarotekstasDiagrama"/>
    <w:link w:val="Komentarotema"/>
    <w:uiPriority w:val="99"/>
    <w:semiHidden/>
    <w:rsid w:val="00BE72A8"/>
    <w:rPr>
      <w:b/>
      <w:bCs/>
      <w:sz w:val="20"/>
      <w:szCs w:val="20"/>
    </w:rPr>
  </w:style>
  <w:style w:type="paragraph" w:styleId="Antrats">
    <w:name w:val="header"/>
    <w:basedOn w:val="prastasis"/>
    <w:link w:val="AntratsDiagrama"/>
    <w:uiPriority w:val="99"/>
    <w:unhideWhenUsed/>
    <w:rsid w:val="00BE72A8"/>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E72A8"/>
  </w:style>
  <w:style w:type="paragraph" w:styleId="Pataisymai">
    <w:name w:val="Revision"/>
    <w:hidden/>
    <w:uiPriority w:val="99"/>
    <w:semiHidden/>
    <w:rsid w:val="00BE72A8"/>
    <w:pPr>
      <w:spacing w:after="0" w:line="240" w:lineRule="auto"/>
    </w:pPr>
  </w:style>
  <w:style w:type="paragraph" w:styleId="HTMLiankstoformatuotas">
    <w:name w:val="HTML Preformatted"/>
    <w:basedOn w:val="prastasis"/>
    <w:link w:val="HTMLiankstoformatuotasDiagrama"/>
    <w:uiPriority w:val="99"/>
    <w:unhideWhenUsed/>
    <w:rsid w:val="00BE72A8"/>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rsid w:val="00BE72A8"/>
    <w:rPr>
      <w:rFonts w:ascii="Consolas" w:hAnsi="Consolas"/>
      <w:sz w:val="20"/>
      <w:szCs w:val="20"/>
    </w:rPr>
  </w:style>
  <w:style w:type="paragraph" w:styleId="Sraopastraipa">
    <w:name w:val="List Paragraph"/>
    <w:basedOn w:val="prastasis"/>
    <w:uiPriority w:val="34"/>
    <w:qFormat/>
    <w:rsid w:val="003C6014"/>
    <w:pPr>
      <w:ind w:left="720"/>
      <w:contextualSpacing/>
    </w:pPr>
  </w:style>
  <w:style w:type="character" w:customStyle="1" w:styleId="viiyi">
    <w:name w:val="viiyi"/>
    <w:basedOn w:val="Numatytasispastraiposriftas"/>
    <w:rsid w:val="00E80E42"/>
  </w:style>
  <w:style w:type="character" w:customStyle="1" w:styleId="jlqj4b">
    <w:name w:val="jlqj4b"/>
    <w:basedOn w:val="Numatytasispastraiposriftas"/>
    <w:rsid w:val="00E80E42"/>
  </w:style>
  <w:style w:type="paragraph" w:styleId="Pagrindinistekstas">
    <w:name w:val="Body Text"/>
    <w:basedOn w:val="prastasis"/>
    <w:link w:val="PagrindinistekstasDiagrama"/>
    <w:rsid w:val="005F5ACB"/>
    <w:pPr>
      <w:pBdr>
        <w:top w:val="single" w:sz="4" w:space="1" w:color="auto"/>
        <w:left w:val="single" w:sz="4" w:space="4" w:color="auto"/>
        <w:bottom w:val="single" w:sz="4" w:space="1" w:color="auto"/>
        <w:right w:val="single" w:sz="4" w:space="4" w:color="auto"/>
      </w:pBdr>
      <w:spacing w:after="0" w:line="240" w:lineRule="auto"/>
    </w:pPr>
    <w:rPr>
      <w:rFonts w:ascii="Times New Roman" w:eastAsia="Times New Roman" w:hAnsi="Times New Roman" w:cs="Times New Roman"/>
      <w:iCs/>
      <w:snapToGrid w:val="0"/>
      <w:szCs w:val="20"/>
      <w:lang w:val="en-GB"/>
    </w:rPr>
  </w:style>
  <w:style w:type="character" w:customStyle="1" w:styleId="PagrindinistekstasDiagrama">
    <w:name w:val="Pagrindinis tekstas Diagrama"/>
    <w:basedOn w:val="Numatytasispastraiposriftas"/>
    <w:link w:val="Pagrindinistekstas"/>
    <w:rsid w:val="005F5ACB"/>
    <w:rPr>
      <w:rFonts w:ascii="Times New Roman" w:eastAsia="Times New Roman" w:hAnsi="Times New Roman" w:cs="Times New Roman"/>
      <w:iCs/>
      <w:snapToGrid w:val="0"/>
      <w:szCs w:val="20"/>
      <w:lang w:val="en-GB"/>
    </w:rPr>
  </w:style>
  <w:style w:type="table" w:styleId="Lentelstinklelis">
    <w:name w:val="Table Grid"/>
    <w:basedOn w:val="prastojilentel"/>
    <w:uiPriority w:val="59"/>
    <w:rsid w:val="00A22A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unhideWhenUsed/>
    <w:rsid w:val="00030DD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M15">
    <w:name w:val="CM15"/>
    <w:basedOn w:val="Default"/>
    <w:next w:val="Default"/>
    <w:rsid w:val="00BF5424"/>
    <w:pPr>
      <w:spacing w:after="258"/>
    </w:pPr>
    <w:rPr>
      <w:color w:val="auto"/>
    </w:rPr>
  </w:style>
  <w:style w:type="paragraph" w:customStyle="1" w:styleId="Betarp1">
    <w:name w:val="Be tarpų1"/>
    <w:qFormat/>
    <w:rsid w:val="00BF5424"/>
    <w:pPr>
      <w:spacing w:after="0" w:line="240" w:lineRule="auto"/>
    </w:pPr>
    <w:rPr>
      <w:rFonts w:ascii="Calibri" w:eastAsia="Calibri" w:hAnsi="Calibri" w:cs="Times New Roman"/>
    </w:rPr>
  </w:style>
  <w:style w:type="character" w:customStyle="1" w:styleId="UnresolvedMention">
    <w:name w:val="Unresolved Mention"/>
    <w:basedOn w:val="Numatytasispastraiposriftas"/>
    <w:uiPriority w:val="99"/>
    <w:semiHidden/>
    <w:unhideWhenUsed/>
    <w:rsid w:val="00B96D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4211644">
      <w:bodyDiv w:val="1"/>
      <w:marLeft w:val="0"/>
      <w:marRight w:val="0"/>
      <w:marTop w:val="0"/>
      <w:marBottom w:val="0"/>
      <w:divBdr>
        <w:top w:val="none" w:sz="0" w:space="0" w:color="auto"/>
        <w:left w:val="none" w:sz="0" w:space="0" w:color="auto"/>
        <w:bottom w:val="none" w:sz="0" w:space="0" w:color="auto"/>
        <w:right w:val="none" w:sz="0" w:space="0" w:color="auto"/>
      </w:divBdr>
    </w:div>
    <w:div w:id="344401048">
      <w:bodyDiv w:val="1"/>
      <w:marLeft w:val="0"/>
      <w:marRight w:val="0"/>
      <w:marTop w:val="0"/>
      <w:marBottom w:val="0"/>
      <w:divBdr>
        <w:top w:val="none" w:sz="0" w:space="0" w:color="auto"/>
        <w:left w:val="none" w:sz="0" w:space="0" w:color="auto"/>
        <w:bottom w:val="none" w:sz="0" w:space="0" w:color="auto"/>
        <w:right w:val="none" w:sz="0" w:space="0" w:color="auto"/>
      </w:divBdr>
    </w:div>
    <w:div w:id="375618325">
      <w:bodyDiv w:val="1"/>
      <w:marLeft w:val="0"/>
      <w:marRight w:val="0"/>
      <w:marTop w:val="0"/>
      <w:marBottom w:val="0"/>
      <w:divBdr>
        <w:top w:val="none" w:sz="0" w:space="0" w:color="auto"/>
        <w:left w:val="none" w:sz="0" w:space="0" w:color="auto"/>
        <w:bottom w:val="none" w:sz="0" w:space="0" w:color="auto"/>
        <w:right w:val="none" w:sz="0" w:space="0" w:color="auto"/>
      </w:divBdr>
    </w:div>
    <w:div w:id="1897352177">
      <w:bodyDiv w:val="1"/>
      <w:marLeft w:val="0"/>
      <w:marRight w:val="0"/>
      <w:marTop w:val="0"/>
      <w:marBottom w:val="0"/>
      <w:divBdr>
        <w:top w:val="none" w:sz="0" w:space="0" w:color="auto"/>
        <w:left w:val="none" w:sz="0" w:space="0" w:color="auto"/>
        <w:bottom w:val="none" w:sz="0" w:space="0" w:color="auto"/>
        <w:right w:val="none" w:sz="0" w:space="0" w:color="auto"/>
      </w:divBdr>
    </w:div>
    <w:div w:id="2110006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A37519-762D-4B1D-AC3B-5036CF38BAA1}">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26</Pages>
  <Words>28367</Words>
  <Characters>16170</Characters>
  <Application>Microsoft Office Word</Application>
  <DocSecurity>4</DocSecurity>
  <Lines>134</Lines>
  <Paragraphs>88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44449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Egle Mockiene</dc:creator>
  <cp:lastModifiedBy>Albina Burkauskaitė</cp:lastModifiedBy>
  <cp:revision>2</cp:revision>
  <dcterms:created xsi:type="dcterms:W3CDTF">2025-06-25T06:49:00Z</dcterms:created>
  <dcterms:modified xsi:type="dcterms:W3CDTF">2025-06-25T06:49:00Z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2021-05-25T07:21:08Z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477a4897-6380-4075-baf0-5a9419b90df6</vt:lpwstr>
  </property>
  <property fmtid="{D5CDD505-2E9C-101B-9397-08002B2CF9AE}" pid="8" name="MSIP_Label_4929bff8-5b33-42aa-95d2-28f72e792cb0_ContentBits">
    <vt:lpwstr>0</vt:lpwstr>
  </property>
</Properties>
</file>